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2B96" w14:textId="77777777" w:rsidR="004F2257" w:rsidRDefault="004F2257" w:rsidP="000E1059">
      <w:pPr>
        <w:ind w:left="142" w:right="119"/>
        <w:jc w:val="center"/>
        <w:rPr>
          <w:rFonts w:ascii="Arial" w:eastAsia="MS Mincho" w:hAnsi="Arial" w:cs="Arial"/>
          <w:b/>
          <w:iCs/>
          <w:sz w:val="28"/>
          <w:szCs w:val="28"/>
          <w:highlight w:val="yellow"/>
          <w:lang w:val="en-GB"/>
        </w:rPr>
      </w:pPr>
    </w:p>
    <w:tbl>
      <w:tblPr>
        <w:tblpPr w:leftFromText="180" w:rightFromText="180" w:vertAnchor="page" w:horzAnchor="page" w:tblpX="7371" w:tblpY="521"/>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4F2257" w:rsidRPr="00B150AB" w14:paraId="5469B09B" w14:textId="77777777" w:rsidTr="00EC5AE4">
        <w:tc>
          <w:tcPr>
            <w:tcW w:w="4219" w:type="dxa"/>
          </w:tcPr>
          <w:p w14:paraId="0839924C" w14:textId="77777777" w:rsidR="004F2257" w:rsidRPr="007210D6" w:rsidRDefault="004F2257" w:rsidP="00EC5AE4">
            <w:pPr>
              <w:tabs>
                <w:tab w:val="right" w:pos="4144"/>
              </w:tabs>
              <w:ind w:left="142" w:right="119"/>
              <w:contextualSpacing/>
              <w:rPr>
                <w:rFonts w:ascii="Arial" w:hAnsi="Arial" w:cs="Arial"/>
                <w:sz w:val="16"/>
                <w:szCs w:val="16"/>
                <w:lang w:val="en-GB"/>
              </w:rPr>
            </w:pPr>
            <w:r w:rsidRPr="007210D6">
              <w:rPr>
                <w:rFonts w:ascii="Arial" w:hAnsi="Arial" w:cs="Arial"/>
                <w:sz w:val="16"/>
                <w:szCs w:val="16"/>
                <w:lang w:val="en-GB"/>
              </w:rPr>
              <w:t xml:space="preserve">Reportable:  </w:t>
            </w:r>
            <w:r w:rsidRPr="007210D6">
              <w:rPr>
                <w:rFonts w:ascii="Arial" w:hAnsi="Arial" w:cs="Arial"/>
                <w:sz w:val="16"/>
                <w:szCs w:val="16"/>
                <w:lang w:val="en-GB"/>
              </w:rPr>
              <w:tab/>
              <w:t xml:space="preserve">                              YES / </w:t>
            </w:r>
            <w:r w:rsidRPr="007210D6">
              <w:rPr>
                <w:rFonts w:ascii="Arial" w:hAnsi="Arial" w:cs="Arial"/>
                <w:b/>
                <w:sz w:val="16"/>
                <w:szCs w:val="16"/>
                <w:lang w:val="en-GB"/>
              </w:rPr>
              <w:t>NO</w:t>
            </w:r>
          </w:p>
          <w:p w14:paraId="23AE1B05" w14:textId="77777777" w:rsidR="004F2257" w:rsidRPr="007210D6" w:rsidRDefault="004F2257" w:rsidP="00EC5AE4">
            <w:pPr>
              <w:tabs>
                <w:tab w:val="right" w:pos="4144"/>
              </w:tabs>
              <w:ind w:left="142" w:right="119"/>
              <w:contextualSpacing/>
              <w:rPr>
                <w:rFonts w:ascii="Arial" w:hAnsi="Arial" w:cs="Arial"/>
                <w:sz w:val="16"/>
                <w:szCs w:val="16"/>
                <w:lang w:val="en-GB"/>
              </w:rPr>
            </w:pPr>
            <w:r w:rsidRPr="007210D6">
              <w:rPr>
                <w:rFonts w:ascii="Arial" w:hAnsi="Arial" w:cs="Arial"/>
                <w:sz w:val="16"/>
                <w:szCs w:val="16"/>
                <w:lang w:val="en-GB"/>
              </w:rPr>
              <w:t xml:space="preserve">Circulate to Judges: </w:t>
            </w:r>
            <w:r w:rsidRPr="007210D6">
              <w:rPr>
                <w:rFonts w:ascii="Arial" w:hAnsi="Arial" w:cs="Arial"/>
                <w:sz w:val="16"/>
                <w:szCs w:val="16"/>
                <w:lang w:val="en-GB"/>
              </w:rPr>
              <w:tab/>
              <w:t xml:space="preserve">                     YES / </w:t>
            </w:r>
            <w:r w:rsidRPr="007210D6">
              <w:rPr>
                <w:rFonts w:ascii="Arial" w:hAnsi="Arial" w:cs="Arial"/>
                <w:b/>
                <w:sz w:val="16"/>
                <w:szCs w:val="16"/>
                <w:lang w:val="en-GB"/>
              </w:rPr>
              <w:t>NO</w:t>
            </w:r>
          </w:p>
          <w:p w14:paraId="694F4523" w14:textId="77777777" w:rsidR="004F2257" w:rsidRPr="007210D6" w:rsidRDefault="004F2257" w:rsidP="00EC5AE4">
            <w:pPr>
              <w:tabs>
                <w:tab w:val="right" w:pos="4144"/>
              </w:tabs>
              <w:ind w:left="142" w:right="119"/>
              <w:contextualSpacing/>
              <w:rPr>
                <w:rFonts w:ascii="Arial" w:hAnsi="Arial" w:cs="Arial"/>
                <w:sz w:val="16"/>
                <w:szCs w:val="16"/>
                <w:lang w:val="en-GB"/>
              </w:rPr>
            </w:pPr>
            <w:r w:rsidRPr="007210D6">
              <w:rPr>
                <w:rFonts w:ascii="Arial" w:hAnsi="Arial" w:cs="Arial"/>
                <w:sz w:val="16"/>
                <w:szCs w:val="16"/>
                <w:lang w:val="en-GB"/>
              </w:rPr>
              <w:t>Circulate to Magistrates:</w:t>
            </w:r>
            <w:r w:rsidRPr="007210D6">
              <w:rPr>
                <w:rFonts w:ascii="Arial" w:hAnsi="Arial" w:cs="Arial"/>
                <w:sz w:val="16"/>
                <w:szCs w:val="16"/>
                <w:lang w:val="en-GB"/>
              </w:rPr>
              <w:tab/>
              <w:t xml:space="preserve">               YES / </w:t>
            </w:r>
            <w:r w:rsidRPr="007210D6">
              <w:rPr>
                <w:rFonts w:ascii="Arial" w:hAnsi="Arial" w:cs="Arial"/>
                <w:b/>
                <w:sz w:val="16"/>
                <w:szCs w:val="16"/>
                <w:lang w:val="en-GB"/>
              </w:rPr>
              <w:t>NO</w:t>
            </w:r>
          </w:p>
          <w:p w14:paraId="211C4401" w14:textId="77777777" w:rsidR="004F2257" w:rsidRPr="00B150AB" w:rsidRDefault="004F2257" w:rsidP="00EC5AE4">
            <w:pPr>
              <w:tabs>
                <w:tab w:val="right" w:pos="4144"/>
              </w:tabs>
              <w:ind w:left="142" w:right="119"/>
              <w:contextualSpacing/>
              <w:rPr>
                <w:rFonts w:ascii="Arial" w:hAnsi="Arial" w:cs="Arial"/>
                <w:sz w:val="28"/>
                <w:szCs w:val="28"/>
                <w:highlight w:val="yellow"/>
                <w:lang w:val="en-GB"/>
              </w:rPr>
            </w:pPr>
            <w:r w:rsidRPr="007210D6">
              <w:rPr>
                <w:rFonts w:ascii="Arial" w:hAnsi="Arial" w:cs="Arial"/>
                <w:sz w:val="16"/>
                <w:szCs w:val="16"/>
                <w:lang w:val="en-GB"/>
              </w:rPr>
              <w:t>Circulate to Regional Magistrates:</w:t>
            </w:r>
            <w:r w:rsidRPr="007210D6">
              <w:rPr>
                <w:rFonts w:ascii="Arial" w:hAnsi="Arial" w:cs="Arial"/>
                <w:sz w:val="16"/>
                <w:szCs w:val="16"/>
                <w:lang w:val="en-GB"/>
              </w:rPr>
              <w:tab/>
              <w:t xml:space="preserve">  YES / </w:t>
            </w:r>
            <w:r w:rsidRPr="007210D6">
              <w:rPr>
                <w:rFonts w:ascii="Arial" w:hAnsi="Arial" w:cs="Arial"/>
                <w:b/>
                <w:sz w:val="16"/>
                <w:szCs w:val="16"/>
                <w:lang w:val="en-GB"/>
              </w:rPr>
              <w:t>NO</w:t>
            </w:r>
          </w:p>
        </w:tc>
      </w:tr>
    </w:tbl>
    <w:p w14:paraId="75A906C4" w14:textId="77777777" w:rsidR="004F2257" w:rsidRPr="00B150AB" w:rsidRDefault="004F2257" w:rsidP="004F2257">
      <w:pPr>
        <w:ind w:left="142" w:right="119"/>
        <w:rPr>
          <w:rFonts w:ascii="Arial" w:eastAsia="Times New Roman" w:hAnsi="Arial" w:cs="Arial"/>
          <w:b/>
          <w:noProof/>
          <w:sz w:val="28"/>
          <w:szCs w:val="28"/>
          <w:highlight w:val="yellow"/>
        </w:rPr>
      </w:pPr>
      <w:r w:rsidRPr="00B150AB">
        <w:rPr>
          <w:rFonts w:ascii="Arial" w:eastAsia="Times New Roman" w:hAnsi="Arial" w:cs="Arial"/>
          <w:b/>
          <w:noProof/>
          <w:sz w:val="28"/>
          <w:szCs w:val="28"/>
          <w:highlight w:val="yellow"/>
          <w:lang w:eastAsia="en-ZA"/>
        </w:rPr>
        <w:drawing>
          <wp:anchor distT="0" distB="0" distL="114300" distR="114300" simplePos="0" relativeHeight="251659264" behindDoc="1" locked="0" layoutInCell="1" allowOverlap="1" wp14:anchorId="707592F3" wp14:editId="699356F5">
            <wp:simplePos x="0" y="0"/>
            <wp:positionH relativeFrom="column">
              <wp:posOffset>2189149</wp:posOffset>
            </wp:positionH>
            <wp:positionV relativeFrom="paragraph">
              <wp:posOffset>9222</wp:posOffset>
            </wp:positionV>
            <wp:extent cx="1320800" cy="1337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0AB">
        <w:rPr>
          <w:rFonts w:ascii="Arial" w:eastAsia="Times New Roman" w:hAnsi="Arial" w:cs="Arial"/>
          <w:b/>
          <w:noProof/>
          <w:sz w:val="28"/>
          <w:szCs w:val="28"/>
          <w:highlight w:val="yellow"/>
        </w:rPr>
        <w:t xml:space="preserve"> </w:t>
      </w:r>
    </w:p>
    <w:p w14:paraId="065411AD" w14:textId="77777777" w:rsidR="004F2257" w:rsidRDefault="004F2257" w:rsidP="000E1059">
      <w:pPr>
        <w:ind w:left="142" w:right="119"/>
        <w:jc w:val="center"/>
        <w:rPr>
          <w:rFonts w:ascii="Arial" w:eastAsia="MS Mincho" w:hAnsi="Arial" w:cs="Arial"/>
          <w:b/>
          <w:iCs/>
          <w:sz w:val="28"/>
          <w:szCs w:val="28"/>
          <w:highlight w:val="yellow"/>
          <w:lang w:val="en-GB"/>
        </w:rPr>
      </w:pPr>
    </w:p>
    <w:p w14:paraId="6A16CA57" w14:textId="77777777" w:rsidR="004F2257" w:rsidRDefault="004F2257" w:rsidP="000E1059">
      <w:pPr>
        <w:ind w:left="142" w:right="119"/>
        <w:jc w:val="center"/>
        <w:rPr>
          <w:rFonts w:ascii="Arial" w:eastAsia="MS Mincho" w:hAnsi="Arial" w:cs="Arial"/>
          <w:b/>
          <w:iCs/>
          <w:sz w:val="28"/>
          <w:szCs w:val="28"/>
          <w:highlight w:val="yellow"/>
          <w:lang w:val="en-GB"/>
        </w:rPr>
      </w:pPr>
    </w:p>
    <w:p w14:paraId="254B7DE4" w14:textId="77777777" w:rsidR="004F2257" w:rsidRPr="004F2257" w:rsidRDefault="004F2257" w:rsidP="000E1059">
      <w:pPr>
        <w:ind w:left="142" w:right="119"/>
        <w:jc w:val="center"/>
        <w:rPr>
          <w:rFonts w:ascii="Arial" w:eastAsia="MS Mincho" w:hAnsi="Arial" w:cs="Arial"/>
          <w:b/>
          <w:iCs/>
          <w:sz w:val="28"/>
          <w:szCs w:val="28"/>
          <w:lang w:val="en-GB"/>
        </w:rPr>
      </w:pPr>
    </w:p>
    <w:p w14:paraId="3A5BA212" w14:textId="77777777" w:rsidR="004F2257" w:rsidRPr="004F2257" w:rsidRDefault="004F2257" w:rsidP="000E1059">
      <w:pPr>
        <w:ind w:left="142" w:right="119"/>
        <w:jc w:val="center"/>
        <w:rPr>
          <w:rFonts w:ascii="Arial" w:eastAsia="MS Mincho" w:hAnsi="Arial" w:cs="Arial"/>
          <w:b/>
          <w:iCs/>
          <w:sz w:val="28"/>
          <w:szCs w:val="28"/>
          <w:lang w:val="en-GB"/>
        </w:rPr>
      </w:pPr>
    </w:p>
    <w:p w14:paraId="16F29372" w14:textId="77777777" w:rsidR="004F2257" w:rsidRPr="004F2257" w:rsidRDefault="004F2257" w:rsidP="000E1059">
      <w:pPr>
        <w:ind w:left="142" w:right="119"/>
        <w:jc w:val="center"/>
        <w:rPr>
          <w:rFonts w:ascii="Arial" w:eastAsia="MS Mincho" w:hAnsi="Arial" w:cs="Arial"/>
          <w:b/>
          <w:iCs/>
          <w:sz w:val="28"/>
          <w:szCs w:val="28"/>
          <w:lang w:val="en-GB"/>
        </w:rPr>
      </w:pPr>
    </w:p>
    <w:p w14:paraId="09831F8C" w14:textId="285ADCDB" w:rsidR="00DF7172" w:rsidRPr="004F2257" w:rsidRDefault="001130FE" w:rsidP="000E1059">
      <w:pPr>
        <w:ind w:left="142" w:right="119"/>
        <w:jc w:val="center"/>
        <w:rPr>
          <w:rFonts w:ascii="Arial" w:eastAsia="MS Mincho" w:hAnsi="Arial" w:cs="Arial"/>
          <w:b/>
          <w:iCs/>
          <w:sz w:val="28"/>
          <w:szCs w:val="28"/>
          <w:lang w:val="en-GB"/>
        </w:rPr>
      </w:pPr>
      <w:r w:rsidRPr="004F2257">
        <w:rPr>
          <w:rFonts w:ascii="Arial" w:eastAsia="MS Mincho" w:hAnsi="Arial" w:cs="Arial"/>
          <w:b/>
          <w:iCs/>
          <w:sz w:val="28"/>
          <w:szCs w:val="28"/>
          <w:lang w:val="en-GB"/>
        </w:rPr>
        <w:t xml:space="preserve">IN THE </w:t>
      </w:r>
      <w:r w:rsidR="00DF7172" w:rsidRPr="004F2257">
        <w:rPr>
          <w:rFonts w:ascii="Arial" w:eastAsia="MS Mincho" w:hAnsi="Arial" w:cs="Arial"/>
          <w:b/>
          <w:iCs/>
          <w:sz w:val="28"/>
          <w:szCs w:val="28"/>
          <w:lang w:val="en-GB"/>
        </w:rPr>
        <w:t>HIGH COURT OF SOUTH AF</w:t>
      </w:r>
      <w:r w:rsidR="004C1D57">
        <w:rPr>
          <w:rFonts w:ascii="Arial" w:eastAsia="MS Mincho" w:hAnsi="Arial" w:cs="Arial"/>
          <w:b/>
          <w:iCs/>
          <w:sz w:val="28"/>
          <w:szCs w:val="28"/>
          <w:lang w:val="en-GB"/>
        </w:rPr>
        <w:t>R</w:t>
      </w:r>
      <w:r w:rsidR="00DF7172" w:rsidRPr="004F2257">
        <w:rPr>
          <w:rFonts w:ascii="Arial" w:eastAsia="MS Mincho" w:hAnsi="Arial" w:cs="Arial"/>
          <w:b/>
          <w:iCs/>
          <w:sz w:val="28"/>
          <w:szCs w:val="28"/>
          <w:lang w:val="en-GB"/>
        </w:rPr>
        <w:t>ICA</w:t>
      </w:r>
    </w:p>
    <w:p w14:paraId="20284EC1" w14:textId="65F1854A" w:rsidR="00DF7172" w:rsidRPr="004F2257" w:rsidRDefault="00DF7172" w:rsidP="004F2257">
      <w:pPr>
        <w:ind w:left="142" w:right="119"/>
        <w:jc w:val="center"/>
        <w:rPr>
          <w:rFonts w:ascii="Arial" w:eastAsia="MS Mincho" w:hAnsi="Arial" w:cs="Arial"/>
          <w:b/>
          <w:iCs/>
          <w:sz w:val="28"/>
          <w:szCs w:val="28"/>
          <w:lang w:val="en-GB"/>
        </w:rPr>
      </w:pPr>
      <w:r w:rsidRPr="004F2257">
        <w:rPr>
          <w:rFonts w:ascii="Arial" w:eastAsia="MS Mincho" w:hAnsi="Arial" w:cs="Arial"/>
          <w:b/>
          <w:iCs/>
          <w:sz w:val="28"/>
          <w:szCs w:val="28"/>
          <w:lang w:val="en-GB"/>
        </w:rPr>
        <w:t>NORTH WEST DIVISION, MAHIKENG</w:t>
      </w:r>
    </w:p>
    <w:p w14:paraId="68DE4893" w14:textId="77777777" w:rsidR="00EC7B5E" w:rsidRPr="004F2257" w:rsidRDefault="00EC7B5E" w:rsidP="000E1059">
      <w:pPr>
        <w:ind w:left="142" w:right="119"/>
        <w:jc w:val="center"/>
        <w:rPr>
          <w:rFonts w:ascii="Arial" w:eastAsia="MS Mincho" w:hAnsi="Arial" w:cs="Arial"/>
          <w:b/>
          <w:iCs/>
          <w:sz w:val="28"/>
          <w:szCs w:val="28"/>
          <w:lang w:val="en-GB"/>
        </w:rPr>
      </w:pPr>
    </w:p>
    <w:p w14:paraId="2B4C5896" w14:textId="6440FD1B" w:rsidR="00914986" w:rsidRPr="004F2257" w:rsidRDefault="001130FE" w:rsidP="004F2257">
      <w:pPr>
        <w:ind w:left="720" w:right="119"/>
        <w:rPr>
          <w:rFonts w:ascii="Arial" w:eastAsia="MS Mincho" w:hAnsi="Arial" w:cs="Arial"/>
          <w:b/>
          <w:iCs/>
          <w:sz w:val="28"/>
          <w:szCs w:val="28"/>
          <w:lang w:val="en-GB"/>
        </w:rPr>
      </w:pPr>
      <w:r w:rsidRPr="004F2257">
        <w:rPr>
          <w:rFonts w:ascii="Arial" w:eastAsia="MS Mincho" w:hAnsi="Arial" w:cs="Arial"/>
          <w:b/>
          <w:iCs/>
          <w:sz w:val="28"/>
          <w:szCs w:val="28"/>
          <w:lang w:val="en-GB"/>
        </w:rPr>
        <w:t xml:space="preserve">                                                             </w:t>
      </w:r>
      <w:r w:rsidR="00CB1E38" w:rsidRPr="004F2257">
        <w:rPr>
          <w:rFonts w:ascii="Arial" w:eastAsia="MS Mincho" w:hAnsi="Arial" w:cs="Arial"/>
          <w:b/>
          <w:iCs/>
          <w:sz w:val="28"/>
          <w:szCs w:val="28"/>
          <w:lang w:val="en-GB"/>
        </w:rPr>
        <w:tab/>
      </w:r>
      <w:r w:rsidR="00CB1E38" w:rsidRPr="004F2257">
        <w:rPr>
          <w:rFonts w:ascii="Arial" w:eastAsia="MS Mincho" w:hAnsi="Arial" w:cs="Arial"/>
          <w:b/>
          <w:iCs/>
          <w:sz w:val="28"/>
          <w:szCs w:val="28"/>
          <w:lang w:val="en-GB"/>
        </w:rPr>
        <w:tab/>
      </w:r>
      <w:r w:rsidR="0003013B" w:rsidRPr="004F2257">
        <w:rPr>
          <w:rFonts w:ascii="Arial" w:eastAsia="MS Mincho" w:hAnsi="Arial" w:cs="Arial"/>
          <w:iCs/>
          <w:sz w:val="28"/>
          <w:szCs w:val="28"/>
          <w:lang w:val="en-GB"/>
        </w:rPr>
        <w:t xml:space="preserve">CASE NO: </w:t>
      </w:r>
      <w:r w:rsidR="00694CB8" w:rsidRPr="004F2257">
        <w:rPr>
          <w:rFonts w:ascii="Arial" w:eastAsia="MS Mincho" w:hAnsi="Arial" w:cs="Arial"/>
          <w:iCs/>
          <w:sz w:val="28"/>
          <w:szCs w:val="28"/>
          <w:lang w:val="en-GB"/>
        </w:rPr>
        <w:t xml:space="preserve"> </w:t>
      </w:r>
      <w:r w:rsidR="00274BEB" w:rsidRPr="004F2257">
        <w:rPr>
          <w:rFonts w:ascii="Arial" w:eastAsia="MS Mincho" w:hAnsi="Arial" w:cs="Arial"/>
          <w:iCs/>
          <w:sz w:val="28"/>
          <w:szCs w:val="28"/>
          <w:lang w:val="en-GB"/>
        </w:rPr>
        <w:t>UM</w:t>
      </w:r>
      <w:r w:rsidR="004F2257" w:rsidRPr="004F2257">
        <w:rPr>
          <w:rFonts w:ascii="Arial" w:eastAsia="MS Mincho" w:hAnsi="Arial" w:cs="Arial"/>
          <w:iCs/>
          <w:sz w:val="28"/>
          <w:szCs w:val="28"/>
          <w:lang w:val="en-GB"/>
        </w:rPr>
        <w:t>14/2023</w:t>
      </w:r>
    </w:p>
    <w:p w14:paraId="2AEF358E" w14:textId="77777777" w:rsidR="00C61AE0" w:rsidRPr="004F2257" w:rsidRDefault="00C61AE0" w:rsidP="004A7453">
      <w:pPr>
        <w:ind w:left="142" w:right="119"/>
        <w:rPr>
          <w:rFonts w:ascii="Arial" w:eastAsia="MS Mincho" w:hAnsi="Arial" w:cs="Arial"/>
          <w:iCs/>
          <w:sz w:val="28"/>
          <w:szCs w:val="28"/>
          <w:lang w:val="en-GB"/>
        </w:rPr>
      </w:pPr>
    </w:p>
    <w:p w14:paraId="35E651DE" w14:textId="77777777" w:rsidR="001130FE" w:rsidRPr="004F2257" w:rsidRDefault="001130FE" w:rsidP="004A7453">
      <w:pPr>
        <w:ind w:left="142" w:right="119"/>
        <w:rPr>
          <w:rFonts w:ascii="Arial" w:eastAsia="MS Mincho" w:hAnsi="Arial" w:cs="Arial"/>
          <w:iCs/>
          <w:sz w:val="28"/>
          <w:szCs w:val="28"/>
          <w:lang w:val="en-GB"/>
        </w:rPr>
      </w:pPr>
      <w:r w:rsidRPr="004F2257">
        <w:rPr>
          <w:rFonts w:ascii="Arial" w:eastAsia="MS Mincho" w:hAnsi="Arial" w:cs="Arial"/>
          <w:iCs/>
          <w:sz w:val="28"/>
          <w:szCs w:val="28"/>
          <w:lang w:val="en-GB"/>
        </w:rPr>
        <w:t>In the matter between:</w:t>
      </w:r>
    </w:p>
    <w:p w14:paraId="5FDF7DD9" w14:textId="77777777" w:rsidR="003D1318" w:rsidRPr="004F2257" w:rsidRDefault="003D1318" w:rsidP="004A7453">
      <w:pPr>
        <w:ind w:left="142" w:right="119"/>
        <w:rPr>
          <w:rFonts w:ascii="Arial" w:eastAsia="MS Mincho" w:hAnsi="Arial" w:cs="Arial"/>
          <w:iCs/>
          <w:sz w:val="28"/>
          <w:szCs w:val="28"/>
          <w:lang w:val="en-GB"/>
        </w:rPr>
      </w:pPr>
    </w:p>
    <w:p w14:paraId="1BEBE39F" w14:textId="1DC6938C" w:rsidR="00867CCC" w:rsidRPr="004F2257" w:rsidRDefault="004F2257" w:rsidP="004A7453">
      <w:pPr>
        <w:pStyle w:val="PlainText"/>
        <w:spacing w:line="360" w:lineRule="auto"/>
        <w:ind w:left="142" w:right="119"/>
        <w:rPr>
          <w:rFonts w:ascii="Arial" w:hAnsi="Arial" w:cs="Arial"/>
          <w:b/>
          <w:sz w:val="28"/>
          <w:szCs w:val="28"/>
        </w:rPr>
      </w:pPr>
      <w:r w:rsidRPr="004F2257">
        <w:rPr>
          <w:rFonts w:ascii="Arial" w:hAnsi="Arial" w:cs="Arial"/>
          <w:b/>
          <w:sz w:val="28"/>
          <w:szCs w:val="28"/>
        </w:rPr>
        <w:t>MINISTER OF POLICE</w:t>
      </w:r>
      <w:r w:rsidR="00274BEB" w:rsidRPr="004F2257">
        <w:rPr>
          <w:rFonts w:ascii="Arial" w:hAnsi="Arial" w:cs="Arial"/>
          <w:b/>
          <w:sz w:val="28"/>
          <w:szCs w:val="28"/>
        </w:rPr>
        <w:tab/>
      </w:r>
      <w:r w:rsidR="00274BEB" w:rsidRPr="004F2257">
        <w:rPr>
          <w:rFonts w:ascii="Arial" w:hAnsi="Arial" w:cs="Arial"/>
          <w:b/>
          <w:sz w:val="28"/>
          <w:szCs w:val="28"/>
        </w:rPr>
        <w:tab/>
      </w:r>
      <w:r w:rsidR="00274BEB" w:rsidRPr="004F2257">
        <w:rPr>
          <w:rFonts w:ascii="Arial" w:hAnsi="Arial" w:cs="Arial"/>
          <w:b/>
          <w:sz w:val="28"/>
          <w:szCs w:val="28"/>
        </w:rPr>
        <w:tab/>
      </w:r>
      <w:r w:rsidR="00664CCE">
        <w:rPr>
          <w:rFonts w:ascii="Arial" w:hAnsi="Arial" w:cs="Arial"/>
          <w:b/>
          <w:sz w:val="28"/>
          <w:szCs w:val="28"/>
        </w:rPr>
        <w:t xml:space="preserve">        </w:t>
      </w:r>
      <w:r w:rsidR="00D850DB">
        <w:rPr>
          <w:rFonts w:ascii="Arial" w:hAnsi="Arial" w:cs="Arial"/>
          <w:b/>
          <w:sz w:val="28"/>
          <w:szCs w:val="28"/>
        </w:rPr>
        <w:t xml:space="preserve">    </w:t>
      </w:r>
      <w:r w:rsidR="00274BEB" w:rsidRPr="004F2257">
        <w:rPr>
          <w:rFonts w:ascii="Arial" w:hAnsi="Arial" w:cs="Arial"/>
          <w:b/>
          <w:sz w:val="28"/>
          <w:szCs w:val="28"/>
        </w:rPr>
        <w:t>APPLICANT</w:t>
      </w:r>
    </w:p>
    <w:p w14:paraId="23C15FAF" w14:textId="77777777" w:rsidR="009D1B9D" w:rsidRPr="004F2257" w:rsidRDefault="009D1B9D" w:rsidP="008C2A6F">
      <w:pPr>
        <w:pStyle w:val="PlainText"/>
        <w:spacing w:line="360" w:lineRule="auto"/>
        <w:ind w:right="119" w:firstLine="142"/>
        <w:rPr>
          <w:rFonts w:ascii="Arial" w:hAnsi="Arial" w:cs="Arial"/>
          <w:b/>
          <w:sz w:val="28"/>
          <w:szCs w:val="28"/>
        </w:rPr>
      </w:pPr>
    </w:p>
    <w:p w14:paraId="438812EB" w14:textId="77777777" w:rsidR="00867CCC" w:rsidRPr="004F2257" w:rsidRDefault="00867CCC" w:rsidP="008C2A6F">
      <w:pPr>
        <w:pStyle w:val="PlainText"/>
        <w:spacing w:line="360" w:lineRule="auto"/>
        <w:ind w:right="119" w:firstLine="142"/>
        <w:rPr>
          <w:rFonts w:ascii="Arial" w:hAnsi="Arial" w:cs="Arial"/>
          <w:sz w:val="28"/>
          <w:szCs w:val="28"/>
        </w:rPr>
      </w:pPr>
      <w:r w:rsidRPr="004F2257">
        <w:rPr>
          <w:rFonts w:ascii="Arial" w:hAnsi="Arial" w:cs="Arial"/>
          <w:sz w:val="28"/>
          <w:szCs w:val="28"/>
        </w:rPr>
        <w:t>and</w:t>
      </w:r>
    </w:p>
    <w:p w14:paraId="4C80749F" w14:textId="77777777" w:rsidR="009D1B9D" w:rsidRPr="004F2257" w:rsidRDefault="009D1B9D" w:rsidP="008C2A6F">
      <w:pPr>
        <w:pStyle w:val="PlainText"/>
        <w:spacing w:line="360" w:lineRule="auto"/>
        <w:ind w:left="142" w:right="119"/>
        <w:rPr>
          <w:rFonts w:ascii="Arial" w:hAnsi="Arial" w:cs="Arial"/>
          <w:b/>
          <w:sz w:val="28"/>
          <w:szCs w:val="28"/>
        </w:rPr>
      </w:pPr>
    </w:p>
    <w:p w14:paraId="2E069F5C" w14:textId="5B9BD6F9" w:rsidR="00274BEB" w:rsidRPr="004F2257" w:rsidRDefault="004F2257" w:rsidP="008C2A6F">
      <w:pPr>
        <w:pStyle w:val="PlainText"/>
        <w:spacing w:line="360" w:lineRule="auto"/>
        <w:ind w:left="142" w:right="119"/>
        <w:rPr>
          <w:rFonts w:ascii="Arial" w:hAnsi="Arial" w:cs="Arial"/>
          <w:b/>
          <w:sz w:val="28"/>
          <w:szCs w:val="28"/>
        </w:rPr>
      </w:pPr>
      <w:r w:rsidRPr="004F2257">
        <w:rPr>
          <w:rFonts w:ascii="Arial" w:hAnsi="Arial" w:cs="Arial"/>
          <w:b/>
          <w:sz w:val="28"/>
          <w:szCs w:val="28"/>
        </w:rPr>
        <w:t>MTUYEDWA ZACHARIA MHLOTSHANA</w:t>
      </w:r>
      <w:r w:rsidR="00514608">
        <w:rPr>
          <w:rFonts w:ascii="Arial" w:hAnsi="Arial" w:cs="Arial"/>
          <w:b/>
          <w:sz w:val="28"/>
          <w:szCs w:val="28"/>
        </w:rPr>
        <w:tab/>
      </w:r>
      <w:r w:rsidR="00664CCE">
        <w:rPr>
          <w:rFonts w:ascii="Arial" w:hAnsi="Arial" w:cs="Arial"/>
          <w:b/>
          <w:sz w:val="28"/>
          <w:szCs w:val="28"/>
        </w:rPr>
        <w:t xml:space="preserve"> </w:t>
      </w:r>
      <w:r w:rsidR="00D850DB">
        <w:rPr>
          <w:rFonts w:ascii="Arial" w:hAnsi="Arial" w:cs="Arial"/>
          <w:b/>
          <w:sz w:val="28"/>
          <w:szCs w:val="28"/>
        </w:rPr>
        <w:t xml:space="preserve"> </w:t>
      </w:r>
      <w:r w:rsidR="00664CCE">
        <w:rPr>
          <w:rFonts w:ascii="Arial" w:hAnsi="Arial" w:cs="Arial"/>
          <w:b/>
          <w:sz w:val="28"/>
          <w:szCs w:val="28"/>
        </w:rPr>
        <w:t xml:space="preserve"> FIRST </w:t>
      </w:r>
      <w:r w:rsidR="00274BEB" w:rsidRPr="004F2257">
        <w:rPr>
          <w:rFonts w:ascii="Arial" w:hAnsi="Arial" w:cs="Arial"/>
          <w:b/>
          <w:sz w:val="28"/>
          <w:szCs w:val="28"/>
        </w:rPr>
        <w:t xml:space="preserve">RESPONDENT </w:t>
      </w:r>
    </w:p>
    <w:p w14:paraId="22DB8042" w14:textId="77777777" w:rsidR="00D850DB" w:rsidRDefault="00D850DB" w:rsidP="00D850DB">
      <w:pPr>
        <w:pStyle w:val="PlainText"/>
        <w:spacing w:line="360" w:lineRule="auto"/>
        <w:ind w:left="142" w:right="119"/>
        <w:rPr>
          <w:rFonts w:ascii="Arial" w:hAnsi="Arial" w:cs="Arial"/>
          <w:b/>
          <w:sz w:val="28"/>
          <w:szCs w:val="28"/>
        </w:rPr>
      </w:pPr>
    </w:p>
    <w:p w14:paraId="6D9F94E5" w14:textId="3C6CB3B4" w:rsidR="00FD6AF3" w:rsidRPr="004F2257" w:rsidRDefault="004F2257" w:rsidP="00D850DB">
      <w:pPr>
        <w:pStyle w:val="PlainText"/>
        <w:spacing w:line="360" w:lineRule="auto"/>
        <w:ind w:left="142" w:right="119"/>
        <w:rPr>
          <w:rFonts w:ascii="Arial" w:hAnsi="Arial" w:cs="Arial"/>
          <w:b/>
          <w:sz w:val="28"/>
          <w:szCs w:val="28"/>
        </w:rPr>
      </w:pPr>
      <w:r w:rsidRPr="004F2257">
        <w:rPr>
          <w:rFonts w:ascii="Arial" w:hAnsi="Arial" w:cs="Arial"/>
          <w:b/>
          <w:sz w:val="28"/>
          <w:szCs w:val="28"/>
        </w:rPr>
        <w:t>PRETORIA-CENTRAL SHERIFF</w:t>
      </w:r>
      <w:r w:rsidR="00D850DB">
        <w:rPr>
          <w:rFonts w:ascii="Arial" w:hAnsi="Arial" w:cs="Arial"/>
          <w:b/>
          <w:sz w:val="28"/>
          <w:szCs w:val="28"/>
        </w:rPr>
        <w:t xml:space="preserve">     </w:t>
      </w:r>
      <w:r w:rsidR="00514608">
        <w:rPr>
          <w:rFonts w:ascii="Arial" w:hAnsi="Arial" w:cs="Arial"/>
          <w:b/>
          <w:sz w:val="28"/>
          <w:szCs w:val="28"/>
        </w:rPr>
        <w:tab/>
      </w:r>
      <w:r w:rsidR="00664CCE">
        <w:rPr>
          <w:rFonts w:ascii="Arial" w:hAnsi="Arial" w:cs="Arial"/>
          <w:b/>
          <w:sz w:val="28"/>
          <w:szCs w:val="28"/>
        </w:rPr>
        <w:t xml:space="preserve">  </w:t>
      </w:r>
      <w:r w:rsidR="00D850DB">
        <w:rPr>
          <w:rFonts w:ascii="Arial" w:hAnsi="Arial" w:cs="Arial"/>
          <w:b/>
          <w:sz w:val="28"/>
          <w:szCs w:val="28"/>
        </w:rPr>
        <w:t xml:space="preserve">          </w:t>
      </w:r>
      <w:r w:rsidR="00664CCE">
        <w:rPr>
          <w:rFonts w:ascii="Arial" w:hAnsi="Arial" w:cs="Arial"/>
          <w:b/>
          <w:sz w:val="28"/>
          <w:szCs w:val="28"/>
        </w:rPr>
        <w:t>SECOND</w:t>
      </w:r>
      <w:r w:rsidR="00274BEB" w:rsidRPr="004F2257">
        <w:rPr>
          <w:rFonts w:ascii="Arial" w:hAnsi="Arial" w:cs="Arial"/>
          <w:b/>
          <w:sz w:val="28"/>
          <w:szCs w:val="28"/>
        </w:rPr>
        <w:tab/>
        <w:t>RESPONDENT</w:t>
      </w:r>
      <w:r w:rsidR="00EC7B5E" w:rsidRPr="004F2257">
        <w:rPr>
          <w:rFonts w:ascii="Arial" w:hAnsi="Arial" w:cs="Arial"/>
          <w:b/>
          <w:sz w:val="28"/>
          <w:szCs w:val="28"/>
        </w:rPr>
        <w:t xml:space="preserve"> </w:t>
      </w:r>
    </w:p>
    <w:p w14:paraId="413D42AA" w14:textId="30808872" w:rsidR="00895C00" w:rsidRDefault="00895C00" w:rsidP="004A7453">
      <w:pPr>
        <w:pStyle w:val="PlainText"/>
        <w:spacing w:line="360" w:lineRule="auto"/>
        <w:ind w:left="142" w:right="119"/>
        <w:rPr>
          <w:rFonts w:ascii="Arial" w:hAnsi="Arial" w:cs="Arial"/>
          <w:b/>
          <w:sz w:val="28"/>
          <w:szCs w:val="28"/>
          <w:highlight w:val="yellow"/>
        </w:rPr>
      </w:pPr>
    </w:p>
    <w:p w14:paraId="5D0252C1" w14:textId="06FE86AE" w:rsidR="00C61AE0" w:rsidRPr="00E47C8B" w:rsidRDefault="00C61AE0" w:rsidP="00D850DB">
      <w:pPr>
        <w:pStyle w:val="PlainText"/>
        <w:spacing w:line="360" w:lineRule="auto"/>
        <w:ind w:right="119"/>
        <w:rPr>
          <w:rFonts w:ascii="Arial" w:hAnsi="Arial" w:cs="Arial"/>
          <w:b/>
          <w:sz w:val="28"/>
          <w:szCs w:val="28"/>
          <w:highlight w:val="yellow"/>
        </w:rPr>
      </w:pPr>
    </w:p>
    <w:p w14:paraId="24CD2D3B" w14:textId="1FD0B352" w:rsidR="00664CCE" w:rsidRPr="00D850DB" w:rsidRDefault="00FD6AF3" w:rsidP="00540B7A">
      <w:pPr>
        <w:pStyle w:val="PlainText"/>
        <w:pBdr>
          <w:bottom w:val="single" w:sz="12" w:space="1" w:color="auto"/>
        </w:pBdr>
        <w:spacing w:line="360" w:lineRule="auto"/>
        <w:ind w:left="142" w:right="119"/>
        <w:jc w:val="center"/>
        <w:rPr>
          <w:rFonts w:ascii="Arial Black" w:hAnsi="Arial Black" w:cs="Arial"/>
          <w:b/>
          <w:sz w:val="36"/>
          <w:szCs w:val="36"/>
        </w:rPr>
      </w:pPr>
      <w:r w:rsidRPr="00D850DB">
        <w:rPr>
          <w:rFonts w:ascii="Arial Black" w:hAnsi="Arial Black" w:cs="Arial"/>
          <w:b/>
          <w:sz w:val="36"/>
          <w:szCs w:val="36"/>
        </w:rPr>
        <w:t>JUDGMEN</w:t>
      </w:r>
      <w:r w:rsidR="00664CCE" w:rsidRPr="00D850DB">
        <w:rPr>
          <w:rFonts w:ascii="Arial Black" w:hAnsi="Arial Black" w:cs="Arial"/>
          <w:b/>
          <w:sz w:val="36"/>
          <w:szCs w:val="36"/>
        </w:rPr>
        <w:t>T</w:t>
      </w:r>
    </w:p>
    <w:p w14:paraId="6260E194" w14:textId="5503FC1E" w:rsidR="00953C9E" w:rsidRDefault="00953C9E" w:rsidP="004A7453">
      <w:pPr>
        <w:ind w:left="142" w:right="119"/>
        <w:rPr>
          <w:rFonts w:ascii="Arial" w:hAnsi="Arial" w:cs="Arial"/>
          <w:b/>
          <w:sz w:val="28"/>
          <w:szCs w:val="28"/>
          <w:u w:val="single"/>
        </w:rPr>
      </w:pPr>
      <w:r>
        <w:rPr>
          <w:rFonts w:ascii="Arial" w:hAnsi="Arial" w:cs="Arial"/>
          <w:b/>
          <w:sz w:val="28"/>
          <w:szCs w:val="28"/>
          <w:u w:val="single"/>
        </w:rPr>
        <w:lastRenderedPageBreak/>
        <w:t>MAAKANE AJ</w:t>
      </w:r>
    </w:p>
    <w:p w14:paraId="14EBE57D" w14:textId="5C0118E7" w:rsidR="00953C9E" w:rsidRDefault="00664CCE" w:rsidP="00A67224">
      <w:pPr>
        <w:ind w:left="142" w:right="119"/>
        <w:rPr>
          <w:rFonts w:ascii="Arial" w:hAnsi="Arial" w:cs="Arial"/>
          <w:b/>
          <w:sz w:val="28"/>
          <w:szCs w:val="28"/>
          <w:u w:val="single"/>
        </w:rPr>
      </w:pPr>
      <w:r>
        <w:rPr>
          <w:rFonts w:ascii="Arial" w:hAnsi="Arial" w:cs="Arial"/>
          <w:b/>
          <w:sz w:val="28"/>
          <w:szCs w:val="28"/>
          <w:u w:val="single"/>
        </w:rPr>
        <w:t xml:space="preserve"> </w:t>
      </w:r>
    </w:p>
    <w:p w14:paraId="7C918108" w14:textId="720C1D6E" w:rsidR="00664CCE" w:rsidRDefault="00664CCE" w:rsidP="00A67224">
      <w:pPr>
        <w:ind w:left="142" w:right="119"/>
        <w:rPr>
          <w:rFonts w:ascii="Arial" w:hAnsi="Arial" w:cs="Arial"/>
          <w:b/>
          <w:sz w:val="28"/>
          <w:szCs w:val="28"/>
          <w:u w:val="single"/>
        </w:rPr>
      </w:pPr>
      <w:r>
        <w:rPr>
          <w:rFonts w:ascii="Arial" w:hAnsi="Arial" w:cs="Arial"/>
          <w:b/>
          <w:sz w:val="28"/>
          <w:szCs w:val="28"/>
          <w:u w:val="single"/>
        </w:rPr>
        <w:t>Introduction</w:t>
      </w:r>
    </w:p>
    <w:p w14:paraId="74AFB2EB" w14:textId="77777777" w:rsidR="00664CCE" w:rsidRDefault="00664CCE" w:rsidP="00A67224">
      <w:pPr>
        <w:ind w:left="142" w:right="119"/>
        <w:rPr>
          <w:rFonts w:ascii="Arial" w:hAnsi="Arial" w:cs="Arial"/>
          <w:b/>
          <w:sz w:val="28"/>
          <w:szCs w:val="28"/>
          <w:u w:val="single"/>
        </w:rPr>
      </w:pPr>
    </w:p>
    <w:p w14:paraId="41E0A79B" w14:textId="77777777" w:rsidR="00664CCE" w:rsidRDefault="00664CCE" w:rsidP="00A67224">
      <w:pPr>
        <w:ind w:left="142" w:right="119"/>
        <w:rPr>
          <w:rFonts w:ascii="Arial" w:hAnsi="Arial" w:cs="Arial"/>
          <w:b/>
          <w:sz w:val="28"/>
          <w:szCs w:val="28"/>
          <w:u w:val="single"/>
        </w:rPr>
      </w:pPr>
    </w:p>
    <w:p w14:paraId="1DA15E27" w14:textId="5B02357E" w:rsidR="0018613E" w:rsidRPr="00540E89" w:rsidRDefault="00A57127" w:rsidP="00A57127">
      <w:pPr>
        <w:spacing w:after="160" w:line="259" w:lineRule="auto"/>
        <w:rPr>
          <w:rFonts w:ascii="Arial" w:hAnsi="Arial" w:cs="Arial"/>
          <w:sz w:val="28"/>
          <w:szCs w:val="28"/>
        </w:rPr>
      </w:pPr>
      <w:bookmarkStart w:id="0" w:name="_GoBack"/>
      <w:r>
        <w:rPr>
          <w:rFonts w:ascii="Arial" w:hAnsi="Arial" w:cs="Arial"/>
          <w:sz w:val="28"/>
          <w:szCs w:val="28"/>
        </w:rPr>
        <w:t xml:space="preserve">[1] </w:t>
      </w:r>
      <w:r w:rsidR="0018613E" w:rsidRPr="00540E89">
        <w:rPr>
          <w:rFonts w:ascii="Arial" w:hAnsi="Arial" w:cs="Arial"/>
          <w:sz w:val="28"/>
          <w:szCs w:val="28"/>
        </w:rPr>
        <w:t>T</w:t>
      </w:r>
      <w:r w:rsidR="002C275F" w:rsidRPr="00540E89">
        <w:rPr>
          <w:rFonts w:ascii="Arial" w:hAnsi="Arial" w:cs="Arial"/>
          <w:sz w:val="28"/>
          <w:szCs w:val="28"/>
        </w:rPr>
        <w:t xml:space="preserve">his </w:t>
      </w:r>
      <w:bookmarkEnd w:id="0"/>
      <w:r w:rsidR="006B15A2">
        <w:rPr>
          <w:rFonts w:ascii="Arial" w:hAnsi="Arial" w:cs="Arial"/>
          <w:sz w:val="28"/>
          <w:szCs w:val="28"/>
        </w:rPr>
        <w:t>matter was set down</w:t>
      </w:r>
      <w:r w:rsidR="002C275F" w:rsidRPr="00540E89">
        <w:rPr>
          <w:rFonts w:ascii="Arial" w:hAnsi="Arial" w:cs="Arial"/>
          <w:sz w:val="28"/>
          <w:szCs w:val="28"/>
        </w:rPr>
        <w:t xml:space="preserve"> for reconsideration </w:t>
      </w:r>
      <w:r w:rsidR="0018613E" w:rsidRPr="00540E89">
        <w:rPr>
          <w:rFonts w:ascii="Arial" w:hAnsi="Arial" w:cs="Arial"/>
          <w:sz w:val="28"/>
          <w:szCs w:val="28"/>
        </w:rPr>
        <w:t>of the orders</w:t>
      </w:r>
      <w:r w:rsidR="002C275F" w:rsidRPr="00540E89">
        <w:rPr>
          <w:rFonts w:ascii="Arial" w:hAnsi="Arial" w:cs="Arial"/>
          <w:sz w:val="28"/>
          <w:szCs w:val="28"/>
        </w:rPr>
        <w:t xml:space="preserve"> granted by my sister madam Justice </w:t>
      </w:r>
      <w:proofErr w:type="spellStart"/>
      <w:r w:rsidR="002C275F" w:rsidRPr="00540E89">
        <w:rPr>
          <w:rFonts w:ascii="Arial" w:hAnsi="Arial" w:cs="Arial"/>
          <w:sz w:val="28"/>
          <w:szCs w:val="28"/>
        </w:rPr>
        <w:t>Djaje</w:t>
      </w:r>
      <w:proofErr w:type="spellEnd"/>
      <w:r w:rsidR="002C275F" w:rsidRPr="00540E89">
        <w:rPr>
          <w:rFonts w:ascii="Arial" w:hAnsi="Arial" w:cs="Arial"/>
          <w:sz w:val="28"/>
          <w:szCs w:val="28"/>
        </w:rPr>
        <w:t xml:space="preserve"> DJP on </w:t>
      </w:r>
      <w:r w:rsidR="002C275F" w:rsidRPr="00540E89">
        <w:rPr>
          <w:rFonts w:ascii="Arial" w:hAnsi="Arial" w:cs="Arial"/>
          <w:b/>
          <w:bCs/>
          <w:sz w:val="28"/>
          <w:szCs w:val="28"/>
        </w:rPr>
        <w:t>1</w:t>
      </w:r>
      <w:r w:rsidR="003503BC" w:rsidRPr="00540E89">
        <w:rPr>
          <w:rFonts w:ascii="Arial" w:hAnsi="Arial" w:cs="Arial"/>
          <w:b/>
          <w:bCs/>
          <w:sz w:val="28"/>
          <w:szCs w:val="28"/>
        </w:rPr>
        <w:t xml:space="preserve"> February </w:t>
      </w:r>
      <w:r w:rsidR="002C275F" w:rsidRPr="00540E89">
        <w:rPr>
          <w:rFonts w:ascii="Arial" w:hAnsi="Arial" w:cs="Arial"/>
          <w:b/>
          <w:bCs/>
          <w:sz w:val="28"/>
          <w:szCs w:val="28"/>
        </w:rPr>
        <w:t>2023</w:t>
      </w:r>
      <w:r w:rsidR="002C275F" w:rsidRPr="00540E89">
        <w:rPr>
          <w:rFonts w:ascii="Arial" w:hAnsi="Arial" w:cs="Arial"/>
          <w:sz w:val="28"/>
          <w:szCs w:val="28"/>
        </w:rPr>
        <w:t>. The order reads as follows:</w:t>
      </w:r>
    </w:p>
    <w:p w14:paraId="4DED0B78" w14:textId="77777777" w:rsidR="00C74553" w:rsidRPr="003503BC" w:rsidRDefault="00C74553" w:rsidP="003503BC">
      <w:pPr>
        <w:spacing w:after="160" w:line="259" w:lineRule="auto"/>
        <w:jc w:val="both"/>
        <w:rPr>
          <w:rFonts w:ascii="Arial" w:hAnsi="Arial" w:cs="Arial"/>
          <w:b/>
          <w:bCs/>
          <w:i/>
          <w:iCs/>
          <w:sz w:val="36"/>
          <w:szCs w:val="36"/>
          <w:u w:val="single"/>
        </w:rPr>
      </w:pPr>
    </w:p>
    <w:p w14:paraId="2ED011CA" w14:textId="32CAF45E" w:rsidR="00514608" w:rsidRPr="00B54F41" w:rsidRDefault="00B54F41" w:rsidP="00B54F41">
      <w:pPr>
        <w:spacing w:after="160" w:line="360" w:lineRule="auto"/>
        <w:ind w:left="1440" w:hanging="360"/>
        <w:jc w:val="both"/>
        <w:rPr>
          <w:rFonts w:ascii="Arial" w:hAnsi="Arial" w:cs="Arial"/>
          <w:i/>
          <w:iCs/>
          <w:sz w:val="28"/>
          <w:szCs w:val="28"/>
        </w:rPr>
      </w:pPr>
      <w:r>
        <w:rPr>
          <w:rFonts w:ascii="Arial" w:hAnsi="Arial" w:cs="Arial"/>
          <w:bCs/>
          <w:i/>
          <w:iCs/>
          <w:sz w:val="28"/>
          <w:szCs w:val="28"/>
        </w:rPr>
        <w:t>I.</w:t>
      </w:r>
      <w:r>
        <w:rPr>
          <w:rFonts w:ascii="Arial" w:hAnsi="Arial" w:cs="Arial"/>
          <w:bCs/>
          <w:i/>
          <w:iCs/>
          <w:sz w:val="28"/>
          <w:szCs w:val="28"/>
        </w:rPr>
        <w:tab/>
      </w:r>
      <w:r w:rsidR="000E1DA7" w:rsidRPr="00B54F41">
        <w:rPr>
          <w:rFonts w:ascii="Arial" w:hAnsi="Arial" w:cs="Arial"/>
          <w:b/>
          <w:bCs/>
          <w:i/>
          <w:iCs/>
          <w:sz w:val="28"/>
          <w:szCs w:val="28"/>
        </w:rPr>
        <w:t>“</w:t>
      </w:r>
      <w:r w:rsidR="00166835" w:rsidRPr="00B54F41">
        <w:rPr>
          <w:rFonts w:ascii="Arial" w:hAnsi="Arial" w:cs="Arial"/>
          <w:b/>
          <w:bCs/>
          <w:i/>
          <w:iCs/>
          <w:sz w:val="28"/>
          <w:szCs w:val="28"/>
        </w:rPr>
        <w:t>THAT</w:t>
      </w:r>
      <w:r w:rsidR="00DD3D91" w:rsidRPr="00B54F41">
        <w:rPr>
          <w:rFonts w:ascii="Arial" w:hAnsi="Arial" w:cs="Arial"/>
          <w:b/>
          <w:bCs/>
          <w:i/>
          <w:iCs/>
          <w:sz w:val="28"/>
          <w:szCs w:val="28"/>
        </w:rPr>
        <w:t>:</w:t>
      </w:r>
      <w:r w:rsidR="00514608" w:rsidRPr="00B54F41">
        <w:rPr>
          <w:rFonts w:ascii="Arial" w:hAnsi="Arial" w:cs="Arial"/>
          <w:b/>
          <w:bCs/>
          <w:i/>
          <w:iCs/>
          <w:sz w:val="28"/>
          <w:szCs w:val="28"/>
        </w:rPr>
        <w:tab/>
      </w:r>
      <w:r w:rsidR="0018613E" w:rsidRPr="00B54F41">
        <w:rPr>
          <w:rFonts w:ascii="Arial" w:hAnsi="Arial" w:cs="Arial"/>
          <w:i/>
          <w:iCs/>
          <w:sz w:val="28"/>
          <w:szCs w:val="28"/>
        </w:rPr>
        <w:t>This application is heard as one of urgency in terms of</w:t>
      </w:r>
      <w:r w:rsidR="006B15A2" w:rsidRPr="00B54F41">
        <w:rPr>
          <w:rFonts w:ascii="Arial" w:hAnsi="Arial" w:cs="Arial"/>
          <w:i/>
          <w:iCs/>
          <w:sz w:val="28"/>
          <w:szCs w:val="28"/>
        </w:rPr>
        <w:t xml:space="preserve"> </w:t>
      </w:r>
    </w:p>
    <w:p w14:paraId="52A5B5EA" w14:textId="0F2FBA35" w:rsidR="0018613E" w:rsidRDefault="0018613E" w:rsidP="00514608">
      <w:pPr>
        <w:pStyle w:val="ListParagraph"/>
        <w:spacing w:after="160" w:line="360" w:lineRule="auto"/>
        <w:ind w:left="2880"/>
        <w:jc w:val="both"/>
        <w:rPr>
          <w:rFonts w:ascii="Arial" w:hAnsi="Arial" w:cs="Arial"/>
          <w:i/>
          <w:iCs/>
          <w:sz w:val="28"/>
          <w:szCs w:val="28"/>
        </w:rPr>
      </w:pPr>
      <w:r w:rsidRPr="004C7602">
        <w:rPr>
          <w:rFonts w:ascii="Arial" w:hAnsi="Arial" w:cs="Arial"/>
          <w:i/>
          <w:iCs/>
          <w:sz w:val="28"/>
          <w:szCs w:val="28"/>
        </w:rPr>
        <w:t xml:space="preserve"> </w:t>
      </w:r>
      <w:r w:rsidR="006B15A2">
        <w:rPr>
          <w:rFonts w:ascii="Arial" w:hAnsi="Arial" w:cs="Arial"/>
          <w:i/>
          <w:iCs/>
          <w:sz w:val="28"/>
          <w:szCs w:val="28"/>
        </w:rPr>
        <w:t xml:space="preserve">the </w:t>
      </w:r>
      <w:r w:rsidRPr="004C7602">
        <w:rPr>
          <w:rFonts w:ascii="Arial" w:hAnsi="Arial" w:cs="Arial"/>
          <w:i/>
          <w:iCs/>
          <w:sz w:val="28"/>
          <w:szCs w:val="28"/>
        </w:rPr>
        <w:t>provisions of Un</w:t>
      </w:r>
      <w:r w:rsidR="004C7602">
        <w:rPr>
          <w:rFonts w:ascii="Arial" w:hAnsi="Arial" w:cs="Arial"/>
          <w:i/>
          <w:iCs/>
          <w:sz w:val="28"/>
          <w:szCs w:val="28"/>
        </w:rPr>
        <w:t>i</w:t>
      </w:r>
      <w:r w:rsidRPr="004C7602">
        <w:rPr>
          <w:rFonts w:ascii="Arial" w:hAnsi="Arial" w:cs="Arial"/>
          <w:i/>
          <w:iCs/>
          <w:sz w:val="28"/>
          <w:szCs w:val="28"/>
        </w:rPr>
        <w:t>form Rule 6(12) and that non-compliance by the Applica</w:t>
      </w:r>
      <w:r w:rsidR="00DD3D91" w:rsidRPr="004C7602">
        <w:rPr>
          <w:rFonts w:ascii="Arial" w:hAnsi="Arial" w:cs="Arial"/>
          <w:i/>
          <w:iCs/>
          <w:sz w:val="28"/>
          <w:szCs w:val="28"/>
        </w:rPr>
        <w:t xml:space="preserve">nt </w:t>
      </w:r>
      <w:r w:rsidRPr="004C7602">
        <w:rPr>
          <w:rFonts w:ascii="Arial" w:hAnsi="Arial" w:cs="Arial"/>
          <w:i/>
          <w:iCs/>
          <w:sz w:val="28"/>
          <w:szCs w:val="28"/>
        </w:rPr>
        <w:t>with the time limits, forms and service are condone</w:t>
      </w:r>
      <w:r w:rsidR="00166835" w:rsidRPr="004C7602">
        <w:rPr>
          <w:rFonts w:ascii="Arial" w:hAnsi="Arial" w:cs="Arial"/>
          <w:i/>
          <w:iCs/>
          <w:sz w:val="28"/>
          <w:szCs w:val="28"/>
        </w:rPr>
        <w:t>d</w:t>
      </w:r>
      <w:r w:rsidRPr="004C7602">
        <w:rPr>
          <w:rFonts w:ascii="Arial" w:hAnsi="Arial" w:cs="Arial"/>
          <w:i/>
          <w:iCs/>
          <w:sz w:val="28"/>
          <w:szCs w:val="28"/>
        </w:rPr>
        <w:t>;</w:t>
      </w:r>
    </w:p>
    <w:p w14:paraId="39B0442D" w14:textId="77777777" w:rsidR="00483D0F" w:rsidRPr="004C7602" w:rsidRDefault="00483D0F" w:rsidP="00483D0F">
      <w:pPr>
        <w:pStyle w:val="ListParagraph"/>
        <w:spacing w:after="160" w:line="360" w:lineRule="auto"/>
        <w:ind w:left="1440"/>
        <w:jc w:val="both"/>
        <w:rPr>
          <w:rFonts w:ascii="Arial" w:hAnsi="Arial" w:cs="Arial"/>
          <w:i/>
          <w:iCs/>
          <w:sz w:val="28"/>
          <w:szCs w:val="28"/>
        </w:rPr>
      </w:pPr>
    </w:p>
    <w:p w14:paraId="3A40B13E" w14:textId="77777777" w:rsidR="0018613E" w:rsidRPr="004C7602" w:rsidRDefault="0018613E" w:rsidP="004C7602">
      <w:pPr>
        <w:pStyle w:val="ListParagraph"/>
        <w:spacing w:line="360" w:lineRule="auto"/>
        <w:ind w:left="1440"/>
        <w:jc w:val="both"/>
        <w:rPr>
          <w:rFonts w:ascii="Arial" w:hAnsi="Arial" w:cs="Arial"/>
          <w:b/>
          <w:bCs/>
          <w:i/>
          <w:iCs/>
          <w:sz w:val="28"/>
          <w:szCs w:val="28"/>
        </w:rPr>
      </w:pPr>
    </w:p>
    <w:p w14:paraId="686F2891" w14:textId="0B97CB4A" w:rsidR="00514608" w:rsidRPr="00B54F41" w:rsidRDefault="00B54F41" w:rsidP="00B54F41">
      <w:pPr>
        <w:spacing w:after="160" w:line="360" w:lineRule="auto"/>
        <w:ind w:left="1440" w:hanging="360"/>
        <w:rPr>
          <w:rFonts w:ascii="Arial" w:hAnsi="Arial" w:cs="Arial"/>
          <w:i/>
          <w:iCs/>
          <w:sz w:val="28"/>
          <w:szCs w:val="28"/>
        </w:rPr>
      </w:pPr>
      <w:r>
        <w:rPr>
          <w:rFonts w:ascii="Arial" w:hAnsi="Arial" w:cs="Arial"/>
          <w:bCs/>
          <w:i/>
          <w:iCs/>
          <w:sz w:val="28"/>
          <w:szCs w:val="28"/>
        </w:rPr>
        <w:t>II.</w:t>
      </w:r>
      <w:r>
        <w:rPr>
          <w:rFonts w:ascii="Arial" w:hAnsi="Arial" w:cs="Arial"/>
          <w:bCs/>
          <w:i/>
          <w:iCs/>
          <w:sz w:val="28"/>
          <w:szCs w:val="28"/>
        </w:rPr>
        <w:tab/>
      </w:r>
      <w:r w:rsidR="00166835" w:rsidRPr="00B54F41">
        <w:rPr>
          <w:rFonts w:ascii="Arial" w:hAnsi="Arial" w:cs="Arial"/>
          <w:b/>
          <w:bCs/>
          <w:i/>
          <w:iCs/>
          <w:sz w:val="28"/>
          <w:szCs w:val="28"/>
        </w:rPr>
        <w:t>THAT:</w:t>
      </w:r>
      <w:r w:rsidR="00166835" w:rsidRPr="00B54F41">
        <w:rPr>
          <w:rFonts w:ascii="Arial" w:hAnsi="Arial" w:cs="Arial"/>
          <w:i/>
          <w:iCs/>
          <w:sz w:val="28"/>
          <w:szCs w:val="28"/>
        </w:rPr>
        <w:t xml:space="preserve"> </w:t>
      </w:r>
      <w:r w:rsidR="00514608" w:rsidRPr="00B54F41">
        <w:rPr>
          <w:rFonts w:ascii="Arial" w:hAnsi="Arial" w:cs="Arial"/>
          <w:i/>
          <w:iCs/>
          <w:sz w:val="28"/>
          <w:szCs w:val="28"/>
        </w:rPr>
        <w:tab/>
      </w:r>
      <w:r w:rsidR="0018613E" w:rsidRPr="00B54F41">
        <w:rPr>
          <w:rFonts w:ascii="Arial" w:hAnsi="Arial" w:cs="Arial"/>
          <w:i/>
          <w:iCs/>
          <w:sz w:val="28"/>
          <w:szCs w:val="28"/>
        </w:rPr>
        <w:t>The warrant of execution, in annexure “A” against the</w:t>
      </w:r>
    </w:p>
    <w:p w14:paraId="5EDC6C31" w14:textId="40BC6D93" w:rsidR="0018613E" w:rsidRPr="004C7602" w:rsidRDefault="0018613E" w:rsidP="00A94C6D">
      <w:pPr>
        <w:pStyle w:val="ListParagraph"/>
        <w:spacing w:after="160" w:line="360" w:lineRule="auto"/>
        <w:ind w:left="2880"/>
        <w:rPr>
          <w:rFonts w:ascii="Arial" w:hAnsi="Arial" w:cs="Arial"/>
          <w:i/>
          <w:iCs/>
          <w:sz w:val="28"/>
          <w:szCs w:val="28"/>
        </w:rPr>
      </w:pPr>
      <w:r w:rsidRPr="004C7602">
        <w:rPr>
          <w:rFonts w:ascii="Arial" w:hAnsi="Arial" w:cs="Arial"/>
          <w:i/>
          <w:iCs/>
          <w:sz w:val="28"/>
          <w:szCs w:val="28"/>
        </w:rPr>
        <w:t>Applicant</w:t>
      </w:r>
      <w:r w:rsidR="00A94C6D">
        <w:rPr>
          <w:rFonts w:ascii="Arial" w:hAnsi="Arial" w:cs="Arial"/>
          <w:i/>
          <w:iCs/>
          <w:sz w:val="28"/>
          <w:szCs w:val="28"/>
        </w:rPr>
        <w:t xml:space="preserve"> </w:t>
      </w:r>
      <w:r w:rsidRPr="004C7602">
        <w:rPr>
          <w:rFonts w:ascii="Arial" w:hAnsi="Arial" w:cs="Arial"/>
          <w:i/>
          <w:iCs/>
          <w:sz w:val="28"/>
          <w:szCs w:val="28"/>
        </w:rPr>
        <w:t xml:space="preserve">issued under the case no: </w:t>
      </w:r>
      <w:r w:rsidRPr="004C7602">
        <w:rPr>
          <w:rFonts w:ascii="Arial" w:hAnsi="Arial" w:cs="Arial"/>
          <w:b/>
          <w:bCs/>
          <w:i/>
          <w:iCs/>
          <w:sz w:val="28"/>
          <w:szCs w:val="28"/>
        </w:rPr>
        <w:t xml:space="preserve">NW/KLD/RC/496/2021 </w:t>
      </w:r>
      <w:r w:rsidRPr="004C7602">
        <w:rPr>
          <w:rFonts w:ascii="Arial" w:hAnsi="Arial" w:cs="Arial"/>
          <w:i/>
          <w:iCs/>
          <w:sz w:val="28"/>
          <w:szCs w:val="28"/>
        </w:rPr>
        <w:t xml:space="preserve">is </w:t>
      </w:r>
      <w:r w:rsidR="00C74553" w:rsidRPr="004C7602">
        <w:rPr>
          <w:rFonts w:ascii="Arial" w:hAnsi="Arial" w:cs="Arial"/>
          <w:i/>
          <w:iCs/>
          <w:sz w:val="28"/>
          <w:szCs w:val="28"/>
        </w:rPr>
        <w:t>hereby</w:t>
      </w:r>
      <w:r w:rsidRPr="004C7602">
        <w:rPr>
          <w:rFonts w:ascii="Arial" w:hAnsi="Arial" w:cs="Arial"/>
          <w:i/>
          <w:iCs/>
          <w:sz w:val="28"/>
          <w:szCs w:val="28"/>
        </w:rPr>
        <w:t xml:space="preserve"> stayed pending the finalization of the rescission application by the Applica</w:t>
      </w:r>
      <w:r w:rsidR="00DD3D91" w:rsidRPr="004C7602">
        <w:rPr>
          <w:rFonts w:ascii="Arial" w:hAnsi="Arial" w:cs="Arial"/>
          <w:i/>
          <w:iCs/>
          <w:sz w:val="28"/>
          <w:szCs w:val="28"/>
        </w:rPr>
        <w:t>nt</w:t>
      </w:r>
      <w:r w:rsidRPr="004C7602">
        <w:rPr>
          <w:rFonts w:ascii="Arial" w:hAnsi="Arial" w:cs="Arial"/>
          <w:i/>
          <w:iCs/>
          <w:sz w:val="28"/>
          <w:szCs w:val="28"/>
        </w:rPr>
        <w:t xml:space="preserve"> in the </w:t>
      </w:r>
      <w:r w:rsidRPr="004C7602">
        <w:rPr>
          <w:rFonts w:ascii="Arial" w:hAnsi="Arial" w:cs="Arial"/>
          <w:b/>
          <w:bCs/>
          <w:i/>
          <w:iCs/>
          <w:sz w:val="28"/>
          <w:szCs w:val="28"/>
        </w:rPr>
        <w:t>Klerksdorp Regional Court</w:t>
      </w:r>
      <w:r w:rsidRPr="004C7602">
        <w:rPr>
          <w:rFonts w:ascii="Arial" w:hAnsi="Arial" w:cs="Arial"/>
          <w:i/>
          <w:iCs/>
          <w:sz w:val="28"/>
          <w:szCs w:val="28"/>
        </w:rPr>
        <w:t xml:space="preserve">; </w:t>
      </w:r>
    </w:p>
    <w:p w14:paraId="492F7761" w14:textId="77777777" w:rsidR="0018613E" w:rsidRPr="004C7602" w:rsidRDefault="0018613E" w:rsidP="004C7602">
      <w:pPr>
        <w:pStyle w:val="ListParagraph"/>
        <w:spacing w:line="360" w:lineRule="auto"/>
        <w:ind w:left="1440"/>
        <w:jc w:val="both"/>
        <w:rPr>
          <w:rFonts w:ascii="Arial" w:hAnsi="Arial" w:cs="Arial"/>
          <w:i/>
          <w:iCs/>
          <w:sz w:val="28"/>
          <w:szCs w:val="28"/>
        </w:rPr>
      </w:pPr>
    </w:p>
    <w:p w14:paraId="6BEF306D" w14:textId="0E85C3C7" w:rsidR="00514608" w:rsidRPr="00B54F41" w:rsidRDefault="00B54F41" w:rsidP="00B54F41">
      <w:pPr>
        <w:spacing w:after="160" w:line="360" w:lineRule="auto"/>
        <w:ind w:left="1440" w:hanging="360"/>
        <w:jc w:val="both"/>
        <w:rPr>
          <w:rFonts w:ascii="Arial" w:hAnsi="Arial" w:cs="Arial"/>
          <w:i/>
          <w:iCs/>
          <w:sz w:val="28"/>
          <w:szCs w:val="28"/>
        </w:rPr>
      </w:pPr>
      <w:r>
        <w:rPr>
          <w:rFonts w:ascii="Arial" w:hAnsi="Arial" w:cs="Arial"/>
          <w:bCs/>
          <w:i/>
          <w:iCs/>
          <w:sz w:val="28"/>
          <w:szCs w:val="28"/>
        </w:rPr>
        <w:t>III.</w:t>
      </w:r>
      <w:r>
        <w:rPr>
          <w:rFonts w:ascii="Arial" w:hAnsi="Arial" w:cs="Arial"/>
          <w:bCs/>
          <w:i/>
          <w:iCs/>
          <w:sz w:val="28"/>
          <w:szCs w:val="28"/>
        </w:rPr>
        <w:tab/>
      </w:r>
      <w:r w:rsidR="0018613E" w:rsidRPr="00B54F41">
        <w:rPr>
          <w:rFonts w:ascii="Arial" w:hAnsi="Arial" w:cs="Arial"/>
          <w:b/>
          <w:bCs/>
          <w:i/>
          <w:iCs/>
          <w:sz w:val="28"/>
          <w:szCs w:val="28"/>
        </w:rPr>
        <w:t>THAT</w:t>
      </w:r>
      <w:r w:rsidR="0018613E" w:rsidRPr="00B54F41">
        <w:rPr>
          <w:rFonts w:ascii="Arial" w:hAnsi="Arial" w:cs="Arial"/>
          <w:i/>
          <w:iCs/>
          <w:sz w:val="28"/>
          <w:szCs w:val="28"/>
        </w:rPr>
        <w:t>:</w:t>
      </w:r>
      <w:r w:rsidR="00514608" w:rsidRPr="00B54F41">
        <w:rPr>
          <w:rFonts w:ascii="Arial" w:hAnsi="Arial" w:cs="Arial"/>
          <w:i/>
          <w:iCs/>
          <w:sz w:val="28"/>
          <w:szCs w:val="28"/>
        </w:rPr>
        <w:tab/>
      </w:r>
      <w:r w:rsidR="0018613E" w:rsidRPr="00B54F41">
        <w:rPr>
          <w:rFonts w:ascii="Arial" w:hAnsi="Arial" w:cs="Arial"/>
          <w:i/>
          <w:iCs/>
          <w:sz w:val="28"/>
          <w:szCs w:val="28"/>
        </w:rPr>
        <w:t>Pending the determination of the relief sought in</w:t>
      </w:r>
    </w:p>
    <w:p w14:paraId="3D03AD70" w14:textId="29C9C597" w:rsidR="0018613E" w:rsidRPr="004C7602" w:rsidRDefault="0018613E" w:rsidP="00514608">
      <w:pPr>
        <w:pStyle w:val="ListParagraph"/>
        <w:spacing w:after="160" w:line="360" w:lineRule="auto"/>
        <w:ind w:left="2880"/>
        <w:jc w:val="both"/>
        <w:rPr>
          <w:rFonts w:ascii="Arial" w:hAnsi="Arial" w:cs="Arial"/>
          <w:i/>
          <w:iCs/>
          <w:sz w:val="28"/>
          <w:szCs w:val="28"/>
        </w:rPr>
      </w:pPr>
      <w:r w:rsidRPr="004C7602">
        <w:rPr>
          <w:rFonts w:ascii="Arial" w:hAnsi="Arial" w:cs="Arial"/>
          <w:i/>
          <w:iCs/>
          <w:sz w:val="28"/>
          <w:szCs w:val="28"/>
        </w:rPr>
        <w:t xml:space="preserve">Part B hereof, the Respondents be and are hereby interdicted from disposing of </w:t>
      </w:r>
      <w:r w:rsidR="004B5D23">
        <w:rPr>
          <w:rFonts w:ascii="Arial" w:hAnsi="Arial" w:cs="Arial"/>
          <w:i/>
          <w:iCs/>
          <w:sz w:val="28"/>
          <w:szCs w:val="28"/>
        </w:rPr>
        <w:t xml:space="preserve">the </w:t>
      </w:r>
      <w:r w:rsidRPr="004C7602">
        <w:rPr>
          <w:rFonts w:ascii="Arial" w:hAnsi="Arial" w:cs="Arial"/>
          <w:i/>
          <w:iCs/>
          <w:sz w:val="28"/>
          <w:szCs w:val="28"/>
        </w:rPr>
        <w:t>property in annexure “A”.</w:t>
      </w:r>
    </w:p>
    <w:p w14:paraId="51217C6D" w14:textId="77777777" w:rsidR="0018613E" w:rsidRPr="004C7602" w:rsidRDefault="0018613E" w:rsidP="004C7602">
      <w:pPr>
        <w:pStyle w:val="ListParagraph"/>
        <w:jc w:val="both"/>
        <w:rPr>
          <w:rFonts w:ascii="Arial" w:hAnsi="Arial" w:cs="Arial"/>
          <w:i/>
          <w:iCs/>
          <w:sz w:val="28"/>
          <w:szCs w:val="28"/>
        </w:rPr>
      </w:pPr>
    </w:p>
    <w:p w14:paraId="0CAF3A2B" w14:textId="77777777" w:rsidR="0018613E" w:rsidRPr="004C7602" w:rsidRDefault="0018613E" w:rsidP="004C7602">
      <w:pPr>
        <w:pStyle w:val="ListParagraph"/>
        <w:ind w:left="1440"/>
        <w:jc w:val="both"/>
        <w:rPr>
          <w:rFonts w:ascii="Arial" w:hAnsi="Arial" w:cs="Arial"/>
          <w:i/>
          <w:iCs/>
          <w:sz w:val="28"/>
          <w:szCs w:val="28"/>
        </w:rPr>
      </w:pPr>
    </w:p>
    <w:p w14:paraId="45E6F280" w14:textId="3CE4E928" w:rsidR="00514608" w:rsidRPr="00B54F41" w:rsidRDefault="00B54F41" w:rsidP="00B54F41">
      <w:pPr>
        <w:spacing w:after="160" w:line="259" w:lineRule="auto"/>
        <w:ind w:left="1440" w:hanging="360"/>
        <w:jc w:val="both"/>
        <w:rPr>
          <w:rFonts w:ascii="Arial" w:hAnsi="Arial" w:cs="Arial"/>
          <w:i/>
          <w:iCs/>
          <w:sz w:val="28"/>
          <w:szCs w:val="28"/>
        </w:rPr>
      </w:pPr>
      <w:r>
        <w:rPr>
          <w:rFonts w:ascii="Arial" w:hAnsi="Arial" w:cs="Arial"/>
          <w:bCs/>
          <w:i/>
          <w:iCs/>
          <w:sz w:val="28"/>
          <w:szCs w:val="28"/>
        </w:rPr>
        <w:t>IV.</w:t>
      </w:r>
      <w:r>
        <w:rPr>
          <w:rFonts w:ascii="Arial" w:hAnsi="Arial" w:cs="Arial"/>
          <w:bCs/>
          <w:i/>
          <w:iCs/>
          <w:sz w:val="28"/>
          <w:szCs w:val="28"/>
        </w:rPr>
        <w:tab/>
      </w:r>
      <w:r w:rsidR="0018613E" w:rsidRPr="00B54F41">
        <w:rPr>
          <w:rFonts w:ascii="Arial" w:hAnsi="Arial" w:cs="Arial"/>
          <w:b/>
          <w:bCs/>
          <w:i/>
          <w:iCs/>
          <w:sz w:val="28"/>
          <w:szCs w:val="28"/>
        </w:rPr>
        <w:t>THAT</w:t>
      </w:r>
      <w:r w:rsidR="0018613E" w:rsidRPr="00B54F41">
        <w:rPr>
          <w:rFonts w:ascii="Arial" w:hAnsi="Arial" w:cs="Arial"/>
          <w:i/>
          <w:iCs/>
          <w:sz w:val="28"/>
          <w:szCs w:val="28"/>
        </w:rPr>
        <w:t xml:space="preserve">: </w:t>
      </w:r>
      <w:r w:rsidR="00514608" w:rsidRPr="00B54F41">
        <w:rPr>
          <w:rFonts w:ascii="Arial" w:hAnsi="Arial" w:cs="Arial"/>
          <w:i/>
          <w:iCs/>
          <w:sz w:val="28"/>
          <w:szCs w:val="28"/>
        </w:rPr>
        <w:tab/>
      </w:r>
      <w:r w:rsidR="0018613E" w:rsidRPr="00B54F41">
        <w:rPr>
          <w:rFonts w:ascii="Arial" w:hAnsi="Arial" w:cs="Arial"/>
          <w:i/>
          <w:iCs/>
          <w:sz w:val="28"/>
          <w:szCs w:val="28"/>
        </w:rPr>
        <w:t xml:space="preserve">The Applicant be granted leave to supplement </w:t>
      </w:r>
      <w:r w:rsidR="004B5D23" w:rsidRPr="00B54F41">
        <w:rPr>
          <w:rFonts w:ascii="Arial" w:hAnsi="Arial" w:cs="Arial"/>
          <w:i/>
          <w:iCs/>
          <w:sz w:val="28"/>
          <w:szCs w:val="28"/>
        </w:rPr>
        <w:t>his</w:t>
      </w:r>
    </w:p>
    <w:p w14:paraId="39572B8F" w14:textId="5D8A418E" w:rsidR="0018613E" w:rsidRPr="004C7602" w:rsidRDefault="0018613E" w:rsidP="00514608">
      <w:pPr>
        <w:pStyle w:val="ListParagraph"/>
        <w:spacing w:after="160" w:line="259" w:lineRule="auto"/>
        <w:ind w:left="2160" w:firstLine="720"/>
        <w:jc w:val="both"/>
        <w:rPr>
          <w:rFonts w:ascii="Arial" w:hAnsi="Arial" w:cs="Arial"/>
          <w:i/>
          <w:iCs/>
          <w:sz w:val="28"/>
          <w:szCs w:val="28"/>
        </w:rPr>
      </w:pPr>
      <w:r w:rsidRPr="004C7602">
        <w:rPr>
          <w:rFonts w:ascii="Arial" w:hAnsi="Arial" w:cs="Arial"/>
          <w:i/>
          <w:iCs/>
          <w:sz w:val="28"/>
          <w:szCs w:val="28"/>
        </w:rPr>
        <w:t>papers in PART B if necessary;</w:t>
      </w:r>
    </w:p>
    <w:p w14:paraId="602EDFAB" w14:textId="77777777" w:rsidR="0018613E" w:rsidRPr="004C7602" w:rsidRDefault="0018613E" w:rsidP="004C7602">
      <w:pPr>
        <w:pStyle w:val="ListParagraph"/>
        <w:ind w:left="1440"/>
        <w:jc w:val="both"/>
        <w:rPr>
          <w:rFonts w:ascii="Arial" w:hAnsi="Arial" w:cs="Arial"/>
          <w:i/>
          <w:iCs/>
          <w:sz w:val="28"/>
          <w:szCs w:val="28"/>
        </w:rPr>
      </w:pPr>
    </w:p>
    <w:p w14:paraId="706D75A9" w14:textId="30309010" w:rsidR="00514608" w:rsidRPr="00B54F41" w:rsidRDefault="00B54F41" w:rsidP="00B54F41">
      <w:pPr>
        <w:spacing w:after="160"/>
        <w:ind w:left="1440" w:hanging="360"/>
        <w:jc w:val="both"/>
        <w:rPr>
          <w:rFonts w:ascii="Arial" w:hAnsi="Arial" w:cs="Arial"/>
          <w:b/>
          <w:i/>
          <w:iCs/>
          <w:sz w:val="28"/>
          <w:szCs w:val="28"/>
          <w:u w:val="single"/>
        </w:rPr>
      </w:pPr>
      <w:r w:rsidRPr="00514608">
        <w:rPr>
          <w:rFonts w:ascii="Arial" w:hAnsi="Arial" w:cs="Arial"/>
          <w:bCs/>
          <w:i/>
          <w:iCs/>
          <w:sz w:val="28"/>
          <w:szCs w:val="28"/>
        </w:rPr>
        <w:t>V.</w:t>
      </w:r>
      <w:r w:rsidRPr="00514608">
        <w:rPr>
          <w:rFonts w:ascii="Arial" w:hAnsi="Arial" w:cs="Arial"/>
          <w:bCs/>
          <w:i/>
          <w:iCs/>
          <w:sz w:val="28"/>
          <w:szCs w:val="28"/>
        </w:rPr>
        <w:tab/>
      </w:r>
      <w:r w:rsidR="0018613E" w:rsidRPr="00B54F41">
        <w:rPr>
          <w:rFonts w:ascii="Arial" w:hAnsi="Arial" w:cs="Arial"/>
          <w:b/>
          <w:bCs/>
          <w:i/>
          <w:iCs/>
          <w:sz w:val="28"/>
          <w:szCs w:val="28"/>
        </w:rPr>
        <w:t>THAT</w:t>
      </w:r>
      <w:r w:rsidR="0018613E" w:rsidRPr="00B54F41">
        <w:rPr>
          <w:rFonts w:ascii="Arial" w:hAnsi="Arial" w:cs="Arial"/>
          <w:i/>
          <w:iCs/>
          <w:sz w:val="28"/>
          <w:szCs w:val="28"/>
        </w:rPr>
        <w:t>:</w:t>
      </w:r>
      <w:r w:rsidR="00514608" w:rsidRPr="00B54F41">
        <w:rPr>
          <w:rFonts w:ascii="Arial" w:hAnsi="Arial" w:cs="Arial"/>
          <w:i/>
          <w:iCs/>
          <w:sz w:val="28"/>
          <w:szCs w:val="28"/>
        </w:rPr>
        <w:tab/>
      </w:r>
      <w:r w:rsidR="0018613E" w:rsidRPr="00B54F41">
        <w:rPr>
          <w:rFonts w:ascii="Arial" w:hAnsi="Arial" w:cs="Arial"/>
          <w:i/>
          <w:iCs/>
          <w:sz w:val="28"/>
          <w:szCs w:val="28"/>
        </w:rPr>
        <w:t>The Respondents</w:t>
      </w:r>
      <w:r w:rsidR="00DD3D91" w:rsidRPr="00B54F41">
        <w:rPr>
          <w:rFonts w:ascii="Arial" w:hAnsi="Arial" w:cs="Arial"/>
          <w:i/>
          <w:iCs/>
          <w:sz w:val="28"/>
          <w:szCs w:val="28"/>
        </w:rPr>
        <w:t xml:space="preserve"> may</w:t>
      </w:r>
      <w:r w:rsidR="0018613E" w:rsidRPr="00B54F41">
        <w:rPr>
          <w:rFonts w:ascii="Arial" w:hAnsi="Arial" w:cs="Arial"/>
          <w:i/>
          <w:iCs/>
          <w:sz w:val="28"/>
          <w:szCs w:val="28"/>
        </w:rPr>
        <w:t xml:space="preserve"> in terms of rule 6(</w:t>
      </w:r>
      <w:r w:rsidR="00166835" w:rsidRPr="00B54F41">
        <w:rPr>
          <w:rFonts w:ascii="Arial" w:hAnsi="Arial" w:cs="Arial"/>
          <w:i/>
          <w:iCs/>
          <w:sz w:val="28"/>
          <w:szCs w:val="28"/>
        </w:rPr>
        <w:t>8)</w:t>
      </w:r>
      <w:r w:rsidR="00DD3D91" w:rsidRPr="00B54F41">
        <w:rPr>
          <w:rFonts w:ascii="Arial" w:hAnsi="Arial" w:cs="Arial"/>
          <w:i/>
          <w:iCs/>
          <w:sz w:val="28"/>
          <w:szCs w:val="28"/>
        </w:rPr>
        <w:t xml:space="preserve"> anticipate</w:t>
      </w:r>
    </w:p>
    <w:p w14:paraId="0720E6EE" w14:textId="3247D9D8" w:rsidR="00E47C8B" w:rsidRPr="004C7602" w:rsidRDefault="00DD3D91" w:rsidP="00514608">
      <w:pPr>
        <w:pStyle w:val="ListParagraph"/>
        <w:spacing w:after="160"/>
        <w:ind w:left="2880"/>
        <w:jc w:val="both"/>
        <w:rPr>
          <w:rFonts w:ascii="Arial" w:hAnsi="Arial" w:cs="Arial"/>
          <w:b/>
          <w:i/>
          <w:iCs/>
          <w:sz w:val="28"/>
          <w:szCs w:val="28"/>
          <w:u w:val="single"/>
        </w:rPr>
      </w:pPr>
      <w:r w:rsidRPr="004C7602">
        <w:rPr>
          <w:rFonts w:ascii="Arial" w:hAnsi="Arial" w:cs="Arial"/>
          <w:i/>
          <w:iCs/>
          <w:sz w:val="28"/>
          <w:szCs w:val="28"/>
        </w:rPr>
        <w:t xml:space="preserve">the return day of the order upon delivery of not less than 24 hours written notice. </w:t>
      </w:r>
      <w:r w:rsidR="00166835" w:rsidRPr="004C7602">
        <w:rPr>
          <w:rFonts w:ascii="Arial" w:hAnsi="Arial" w:cs="Arial"/>
          <w:i/>
          <w:iCs/>
          <w:sz w:val="28"/>
          <w:szCs w:val="28"/>
        </w:rPr>
        <w:t xml:space="preserve"> </w:t>
      </w:r>
    </w:p>
    <w:p w14:paraId="3E1C543A" w14:textId="77777777" w:rsidR="00DD3D91" w:rsidRPr="004C7602" w:rsidRDefault="00DD3D91" w:rsidP="004C7602">
      <w:pPr>
        <w:pStyle w:val="ListParagraph"/>
        <w:spacing w:line="360" w:lineRule="auto"/>
        <w:jc w:val="both"/>
        <w:rPr>
          <w:rFonts w:ascii="Arial" w:hAnsi="Arial" w:cs="Arial"/>
          <w:b/>
          <w:i/>
          <w:iCs/>
          <w:sz w:val="28"/>
          <w:szCs w:val="28"/>
          <w:u w:val="single"/>
        </w:rPr>
      </w:pPr>
    </w:p>
    <w:p w14:paraId="088E7FC6" w14:textId="6722B858" w:rsidR="00514608" w:rsidRPr="00B54F41" w:rsidRDefault="00B54F41" w:rsidP="00B54F41">
      <w:pPr>
        <w:spacing w:after="160"/>
        <w:ind w:left="1440" w:hanging="360"/>
        <w:jc w:val="both"/>
        <w:rPr>
          <w:rFonts w:ascii="Arial" w:hAnsi="Arial" w:cs="Arial"/>
          <w:b/>
          <w:i/>
          <w:iCs/>
          <w:sz w:val="28"/>
          <w:szCs w:val="28"/>
        </w:rPr>
      </w:pPr>
      <w:r w:rsidRPr="00514608">
        <w:rPr>
          <w:rFonts w:ascii="Arial" w:hAnsi="Arial" w:cs="Arial"/>
          <w:bCs/>
          <w:i/>
          <w:iCs/>
          <w:sz w:val="28"/>
          <w:szCs w:val="28"/>
        </w:rPr>
        <w:t>VI.</w:t>
      </w:r>
      <w:r w:rsidRPr="00514608">
        <w:rPr>
          <w:rFonts w:ascii="Arial" w:hAnsi="Arial" w:cs="Arial"/>
          <w:bCs/>
          <w:i/>
          <w:iCs/>
          <w:sz w:val="28"/>
          <w:szCs w:val="28"/>
        </w:rPr>
        <w:tab/>
      </w:r>
      <w:r w:rsidR="00DD3D91" w:rsidRPr="00B54F41">
        <w:rPr>
          <w:rFonts w:ascii="Arial" w:hAnsi="Arial" w:cs="Arial"/>
          <w:b/>
          <w:i/>
          <w:iCs/>
          <w:sz w:val="28"/>
          <w:szCs w:val="28"/>
        </w:rPr>
        <w:t>THAT:</w:t>
      </w:r>
      <w:r w:rsidR="004B5D23" w:rsidRPr="00B54F41">
        <w:rPr>
          <w:rFonts w:ascii="Arial" w:hAnsi="Arial" w:cs="Arial"/>
          <w:b/>
          <w:i/>
          <w:iCs/>
          <w:sz w:val="28"/>
          <w:szCs w:val="28"/>
        </w:rPr>
        <w:t xml:space="preserve">      </w:t>
      </w:r>
      <w:r w:rsidR="00DD3D91" w:rsidRPr="00B54F41">
        <w:rPr>
          <w:rFonts w:ascii="Arial" w:hAnsi="Arial" w:cs="Arial"/>
          <w:bCs/>
          <w:i/>
          <w:iCs/>
          <w:sz w:val="28"/>
          <w:szCs w:val="28"/>
        </w:rPr>
        <w:t>The Respondent</w:t>
      </w:r>
      <w:r w:rsidR="004B5D23" w:rsidRPr="00B54F41">
        <w:rPr>
          <w:rFonts w:ascii="Arial" w:hAnsi="Arial" w:cs="Arial"/>
          <w:bCs/>
          <w:i/>
          <w:iCs/>
          <w:sz w:val="28"/>
          <w:szCs w:val="28"/>
        </w:rPr>
        <w:t>s may</w:t>
      </w:r>
      <w:r w:rsidR="00DD3D91" w:rsidRPr="00B54F41">
        <w:rPr>
          <w:rFonts w:ascii="Arial" w:hAnsi="Arial" w:cs="Arial"/>
          <w:bCs/>
          <w:i/>
          <w:iCs/>
          <w:sz w:val="28"/>
          <w:szCs w:val="28"/>
        </w:rPr>
        <w:t xml:space="preserve"> in terms of rule 6(12) (c) by </w:t>
      </w:r>
      <w:r w:rsidR="004B5D23" w:rsidRPr="00B54F41">
        <w:rPr>
          <w:rFonts w:ascii="Arial" w:hAnsi="Arial" w:cs="Arial"/>
          <w:bCs/>
          <w:i/>
          <w:iCs/>
          <w:sz w:val="28"/>
          <w:szCs w:val="28"/>
        </w:rPr>
        <w:t>s</w:t>
      </w:r>
      <w:r w:rsidR="00DD3D91" w:rsidRPr="00B54F41">
        <w:rPr>
          <w:rFonts w:ascii="Arial" w:hAnsi="Arial" w:cs="Arial"/>
          <w:bCs/>
          <w:i/>
          <w:iCs/>
          <w:sz w:val="28"/>
          <w:szCs w:val="28"/>
        </w:rPr>
        <w:t>imilar</w:t>
      </w:r>
    </w:p>
    <w:p w14:paraId="75905BBD" w14:textId="598430FE" w:rsidR="00DD3D91" w:rsidRPr="00135048" w:rsidRDefault="004B5D23" w:rsidP="00135048">
      <w:pPr>
        <w:spacing w:after="160"/>
        <w:ind w:left="2880"/>
        <w:jc w:val="both"/>
        <w:rPr>
          <w:rFonts w:ascii="Arial" w:hAnsi="Arial" w:cs="Arial"/>
          <w:b/>
          <w:i/>
          <w:iCs/>
          <w:sz w:val="28"/>
          <w:szCs w:val="28"/>
        </w:rPr>
      </w:pPr>
      <w:r w:rsidRPr="00135048">
        <w:rPr>
          <w:rFonts w:ascii="Arial" w:hAnsi="Arial" w:cs="Arial"/>
          <w:bCs/>
          <w:i/>
          <w:iCs/>
          <w:sz w:val="28"/>
          <w:szCs w:val="28"/>
        </w:rPr>
        <w:t>n</w:t>
      </w:r>
      <w:r w:rsidR="00DD3D91" w:rsidRPr="00135048">
        <w:rPr>
          <w:rFonts w:ascii="Arial" w:hAnsi="Arial" w:cs="Arial"/>
          <w:bCs/>
          <w:i/>
          <w:iCs/>
          <w:sz w:val="28"/>
          <w:szCs w:val="28"/>
        </w:rPr>
        <w:t>otice</w:t>
      </w:r>
      <w:r w:rsidRPr="00135048">
        <w:rPr>
          <w:rFonts w:ascii="Arial" w:hAnsi="Arial" w:cs="Arial"/>
          <w:bCs/>
          <w:i/>
          <w:iCs/>
          <w:sz w:val="28"/>
          <w:szCs w:val="28"/>
        </w:rPr>
        <w:t>,</w:t>
      </w:r>
      <w:r w:rsidR="00DD3D91" w:rsidRPr="00135048">
        <w:rPr>
          <w:rFonts w:ascii="Arial" w:hAnsi="Arial" w:cs="Arial"/>
          <w:bCs/>
          <w:i/>
          <w:iCs/>
          <w:sz w:val="28"/>
          <w:szCs w:val="28"/>
        </w:rPr>
        <w:t xml:space="preserve"> set down</w:t>
      </w:r>
      <w:r w:rsidR="004C7602" w:rsidRPr="00135048">
        <w:rPr>
          <w:rFonts w:ascii="Arial" w:hAnsi="Arial" w:cs="Arial"/>
          <w:bCs/>
          <w:i/>
          <w:iCs/>
          <w:sz w:val="28"/>
          <w:szCs w:val="28"/>
        </w:rPr>
        <w:t xml:space="preserve"> the matter for reconsideration of the</w:t>
      </w:r>
      <w:r w:rsidR="00135048">
        <w:rPr>
          <w:rFonts w:ascii="Arial" w:hAnsi="Arial" w:cs="Arial"/>
          <w:bCs/>
          <w:i/>
          <w:iCs/>
          <w:sz w:val="28"/>
          <w:szCs w:val="28"/>
        </w:rPr>
        <w:t xml:space="preserve"> </w:t>
      </w:r>
      <w:r w:rsidR="004C7602" w:rsidRPr="00135048">
        <w:rPr>
          <w:rFonts w:ascii="Arial" w:hAnsi="Arial" w:cs="Arial"/>
          <w:bCs/>
          <w:i/>
          <w:iCs/>
          <w:sz w:val="28"/>
          <w:szCs w:val="28"/>
        </w:rPr>
        <w:t>order</w:t>
      </w:r>
      <w:r w:rsidR="00A74E0B" w:rsidRPr="00135048">
        <w:rPr>
          <w:rFonts w:ascii="Arial" w:hAnsi="Arial" w:cs="Arial"/>
          <w:bCs/>
          <w:i/>
          <w:iCs/>
          <w:sz w:val="28"/>
          <w:szCs w:val="28"/>
        </w:rPr>
        <w:t>.”</w:t>
      </w:r>
    </w:p>
    <w:p w14:paraId="195C1A0A" w14:textId="7DB228D4" w:rsidR="000E1DA7" w:rsidRDefault="000E1DA7" w:rsidP="000E1DA7">
      <w:pPr>
        <w:spacing w:line="360" w:lineRule="auto"/>
        <w:ind w:left="578" w:right="119" w:hanging="720"/>
        <w:contextualSpacing/>
        <w:jc w:val="both"/>
        <w:rPr>
          <w:rFonts w:ascii="Arial" w:hAnsi="Arial" w:cs="Arial"/>
          <w:sz w:val="28"/>
          <w:szCs w:val="28"/>
        </w:rPr>
      </w:pPr>
    </w:p>
    <w:p w14:paraId="2D3D0EE8" w14:textId="77777777" w:rsidR="000E1DA7" w:rsidRDefault="000E1DA7" w:rsidP="000E1DA7">
      <w:pPr>
        <w:spacing w:line="276" w:lineRule="auto"/>
        <w:ind w:left="578" w:right="119" w:hanging="720"/>
        <w:contextualSpacing/>
        <w:jc w:val="both"/>
        <w:rPr>
          <w:rFonts w:ascii="Arial" w:hAnsi="Arial" w:cs="Arial"/>
          <w:sz w:val="28"/>
          <w:szCs w:val="28"/>
        </w:rPr>
      </w:pPr>
    </w:p>
    <w:p w14:paraId="05B6F93E" w14:textId="2348B3F3" w:rsidR="00BB32E7" w:rsidRDefault="00A57127" w:rsidP="00A57127">
      <w:pPr>
        <w:spacing w:line="276" w:lineRule="auto"/>
        <w:ind w:left="-142" w:right="119"/>
        <w:contextualSpacing/>
        <w:jc w:val="both"/>
        <w:rPr>
          <w:rFonts w:ascii="Arial" w:hAnsi="Arial" w:cs="Arial"/>
          <w:sz w:val="28"/>
          <w:szCs w:val="28"/>
        </w:rPr>
      </w:pPr>
      <w:r>
        <w:rPr>
          <w:rFonts w:ascii="Arial" w:hAnsi="Arial" w:cs="Arial"/>
          <w:sz w:val="28"/>
          <w:szCs w:val="28"/>
        </w:rPr>
        <w:t xml:space="preserve">[2] </w:t>
      </w:r>
      <w:r w:rsidR="004C1D57">
        <w:rPr>
          <w:rFonts w:ascii="Arial" w:hAnsi="Arial" w:cs="Arial"/>
          <w:sz w:val="28"/>
          <w:szCs w:val="28"/>
        </w:rPr>
        <w:t>It is common cause that the orders were granted by way of urgent proceedings, and also in the absence of the respondents</w:t>
      </w:r>
      <w:r w:rsidR="000E1DA7">
        <w:rPr>
          <w:rFonts w:ascii="Arial" w:hAnsi="Arial" w:cs="Arial"/>
          <w:sz w:val="28"/>
          <w:szCs w:val="28"/>
        </w:rPr>
        <w:t>.</w:t>
      </w:r>
    </w:p>
    <w:p w14:paraId="0DA74AE9" w14:textId="77777777" w:rsidR="00BB32E7" w:rsidRDefault="00BB32E7" w:rsidP="00BB32E7">
      <w:pPr>
        <w:spacing w:line="276" w:lineRule="auto"/>
        <w:ind w:left="578" w:right="119" w:hanging="720"/>
        <w:contextualSpacing/>
        <w:jc w:val="both"/>
        <w:rPr>
          <w:rFonts w:ascii="Arial" w:hAnsi="Arial" w:cs="Arial"/>
          <w:sz w:val="28"/>
          <w:szCs w:val="28"/>
        </w:rPr>
      </w:pPr>
    </w:p>
    <w:p w14:paraId="2E44C6F2" w14:textId="15E1BDE8" w:rsidR="004C1D57" w:rsidRDefault="00A57127" w:rsidP="00A57127">
      <w:pPr>
        <w:spacing w:line="276" w:lineRule="auto"/>
        <w:ind w:left="-142" w:right="119"/>
        <w:contextualSpacing/>
        <w:jc w:val="both"/>
        <w:rPr>
          <w:rFonts w:ascii="Arial" w:hAnsi="Arial" w:cs="Arial"/>
          <w:sz w:val="28"/>
          <w:szCs w:val="28"/>
        </w:rPr>
      </w:pPr>
      <w:r>
        <w:rPr>
          <w:rFonts w:ascii="Arial" w:hAnsi="Arial" w:cs="Arial"/>
          <w:sz w:val="28"/>
          <w:szCs w:val="28"/>
        </w:rPr>
        <w:t xml:space="preserve">[3] </w:t>
      </w:r>
      <w:r w:rsidR="004C3868">
        <w:rPr>
          <w:rFonts w:ascii="Arial" w:hAnsi="Arial" w:cs="Arial"/>
          <w:sz w:val="28"/>
          <w:szCs w:val="28"/>
        </w:rPr>
        <w:t>P</w:t>
      </w:r>
      <w:r w:rsidR="004C1D57">
        <w:rPr>
          <w:rFonts w:ascii="Arial" w:hAnsi="Arial" w:cs="Arial"/>
          <w:sz w:val="28"/>
          <w:szCs w:val="28"/>
        </w:rPr>
        <w:t xml:space="preserve">aragraph V of the order </w:t>
      </w:r>
      <w:r w:rsidR="00135048">
        <w:rPr>
          <w:rFonts w:ascii="Arial" w:hAnsi="Arial" w:cs="Arial"/>
          <w:sz w:val="28"/>
          <w:szCs w:val="28"/>
        </w:rPr>
        <w:t xml:space="preserve">has the effect of rule </w:t>
      </w:r>
      <w:r w:rsidR="00135048" w:rsidRPr="00135048">
        <w:rPr>
          <w:rFonts w:ascii="Arial" w:hAnsi="Arial" w:cs="Arial"/>
          <w:i/>
          <w:iCs/>
          <w:sz w:val="28"/>
          <w:szCs w:val="28"/>
        </w:rPr>
        <w:t>nisi</w:t>
      </w:r>
      <w:r w:rsidR="004C1D57">
        <w:rPr>
          <w:rFonts w:ascii="Arial" w:hAnsi="Arial" w:cs="Arial"/>
          <w:sz w:val="28"/>
          <w:szCs w:val="28"/>
        </w:rPr>
        <w:t xml:space="preserve"> provision for respondents </w:t>
      </w:r>
      <w:r w:rsidR="000E1DA7">
        <w:rPr>
          <w:rFonts w:ascii="Arial" w:hAnsi="Arial" w:cs="Arial"/>
          <w:sz w:val="28"/>
          <w:szCs w:val="28"/>
        </w:rPr>
        <w:t>to anticipate</w:t>
      </w:r>
      <w:r w:rsidR="004C1D57">
        <w:rPr>
          <w:rFonts w:ascii="Arial" w:hAnsi="Arial" w:cs="Arial"/>
          <w:sz w:val="28"/>
          <w:szCs w:val="28"/>
        </w:rPr>
        <w:t xml:space="preserve"> the return day of the order, upon delivery of </w:t>
      </w:r>
      <w:r w:rsidR="000E1DA7">
        <w:rPr>
          <w:rFonts w:ascii="Arial" w:hAnsi="Arial" w:cs="Arial"/>
          <w:sz w:val="28"/>
          <w:szCs w:val="28"/>
        </w:rPr>
        <w:t>24-hour</w:t>
      </w:r>
      <w:r w:rsidR="004C1D57">
        <w:rPr>
          <w:rFonts w:ascii="Arial" w:hAnsi="Arial" w:cs="Arial"/>
          <w:sz w:val="28"/>
          <w:szCs w:val="28"/>
        </w:rPr>
        <w:t xml:space="preserve"> w</w:t>
      </w:r>
      <w:r w:rsidR="004C3868">
        <w:rPr>
          <w:rFonts w:ascii="Arial" w:hAnsi="Arial" w:cs="Arial"/>
          <w:sz w:val="28"/>
          <w:szCs w:val="28"/>
        </w:rPr>
        <w:t>ritten</w:t>
      </w:r>
      <w:r w:rsidR="004C1D57">
        <w:rPr>
          <w:rFonts w:ascii="Arial" w:hAnsi="Arial" w:cs="Arial"/>
          <w:sz w:val="28"/>
          <w:szCs w:val="28"/>
        </w:rPr>
        <w:t xml:space="preserve"> notice in terms </w:t>
      </w:r>
      <w:r w:rsidR="00FF477A">
        <w:rPr>
          <w:rFonts w:ascii="Arial" w:hAnsi="Arial" w:cs="Arial"/>
          <w:sz w:val="28"/>
          <w:szCs w:val="28"/>
        </w:rPr>
        <w:t>o</w:t>
      </w:r>
      <w:r w:rsidR="004C1D57">
        <w:rPr>
          <w:rFonts w:ascii="Arial" w:hAnsi="Arial" w:cs="Arial"/>
          <w:sz w:val="28"/>
          <w:szCs w:val="28"/>
        </w:rPr>
        <w:t>f Rule 6 (8)</w:t>
      </w:r>
      <w:r w:rsidR="004C3868">
        <w:rPr>
          <w:rFonts w:ascii="Arial" w:hAnsi="Arial" w:cs="Arial"/>
          <w:sz w:val="28"/>
          <w:szCs w:val="28"/>
        </w:rPr>
        <w:t>.</w:t>
      </w:r>
      <w:r w:rsidR="004C1D57">
        <w:rPr>
          <w:rFonts w:ascii="Arial" w:hAnsi="Arial" w:cs="Arial"/>
          <w:sz w:val="28"/>
          <w:szCs w:val="28"/>
        </w:rPr>
        <w:t xml:space="preserve"> </w:t>
      </w:r>
      <w:r w:rsidR="004C3868">
        <w:rPr>
          <w:rFonts w:ascii="Arial" w:hAnsi="Arial" w:cs="Arial"/>
          <w:sz w:val="28"/>
          <w:szCs w:val="28"/>
        </w:rPr>
        <w:t>H</w:t>
      </w:r>
      <w:r w:rsidR="004C1D57">
        <w:rPr>
          <w:rFonts w:ascii="Arial" w:hAnsi="Arial" w:cs="Arial"/>
          <w:sz w:val="28"/>
          <w:szCs w:val="28"/>
        </w:rPr>
        <w:t>owever, the said court order does not have</w:t>
      </w:r>
      <w:r w:rsidR="004C3868">
        <w:rPr>
          <w:rFonts w:ascii="Arial" w:hAnsi="Arial" w:cs="Arial"/>
          <w:sz w:val="28"/>
          <w:szCs w:val="28"/>
        </w:rPr>
        <w:t xml:space="preserve"> or specify</w:t>
      </w:r>
      <w:r w:rsidR="004C1D57">
        <w:rPr>
          <w:rFonts w:ascii="Arial" w:hAnsi="Arial" w:cs="Arial"/>
          <w:sz w:val="28"/>
          <w:szCs w:val="28"/>
        </w:rPr>
        <w:t xml:space="preserve"> a return da</w:t>
      </w:r>
      <w:r w:rsidR="004C3868">
        <w:rPr>
          <w:rFonts w:ascii="Arial" w:hAnsi="Arial" w:cs="Arial"/>
          <w:sz w:val="28"/>
          <w:szCs w:val="28"/>
        </w:rPr>
        <w:t>y</w:t>
      </w:r>
      <w:r w:rsidR="00135048">
        <w:rPr>
          <w:rFonts w:ascii="Arial" w:hAnsi="Arial" w:cs="Arial"/>
          <w:sz w:val="28"/>
          <w:szCs w:val="28"/>
        </w:rPr>
        <w:t xml:space="preserve"> or date of such a rule </w:t>
      </w:r>
      <w:r w:rsidR="00135048" w:rsidRPr="00135048">
        <w:rPr>
          <w:rFonts w:ascii="Arial" w:hAnsi="Arial" w:cs="Arial"/>
          <w:i/>
          <w:iCs/>
          <w:sz w:val="28"/>
          <w:szCs w:val="28"/>
        </w:rPr>
        <w:t>nisi</w:t>
      </w:r>
      <w:r w:rsidR="00135048">
        <w:rPr>
          <w:rFonts w:ascii="Arial" w:hAnsi="Arial" w:cs="Arial"/>
          <w:sz w:val="28"/>
          <w:szCs w:val="28"/>
        </w:rPr>
        <w:t xml:space="preserve">. </w:t>
      </w:r>
    </w:p>
    <w:p w14:paraId="19014DDC" w14:textId="77777777" w:rsidR="004C1D57" w:rsidRDefault="004C1D57" w:rsidP="000E1DA7">
      <w:pPr>
        <w:spacing w:line="276" w:lineRule="auto"/>
        <w:ind w:right="119"/>
        <w:jc w:val="both"/>
        <w:rPr>
          <w:rFonts w:ascii="Arial" w:hAnsi="Arial" w:cs="Arial"/>
          <w:sz w:val="28"/>
          <w:szCs w:val="28"/>
        </w:rPr>
      </w:pPr>
    </w:p>
    <w:p w14:paraId="18078F5F" w14:textId="7B0BA50A" w:rsidR="000E1DA7" w:rsidRDefault="005522AA" w:rsidP="005522AA">
      <w:pPr>
        <w:spacing w:line="276" w:lineRule="auto"/>
        <w:ind w:left="-142" w:right="119"/>
        <w:contextualSpacing/>
        <w:jc w:val="both"/>
        <w:rPr>
          <w:rFonts w:ascii="Arial" w:hAnsi="Arial" w:cs="Arial"/>
          <w:sz w:val="28"/>
          <w:szCs w:val="28"/>
        </w:rPr>
      </w:pPr>
      <w:r>
        <w:rPr>
          <w:rFonts w:ascii="Arial" w:hAnsi="Arial" w:cs="Arial"/>
          <w:sz w:val="28"/>
          <w:szCs w:val="28"/>
        </w:rPr>
        <w:t xml:space="preserve">[4] </w:t>
      </w:r>
      <w:r w:rsidR="004C1D57">
        <w:rPr>
          <w:rFonts w:ascii="Arial" w:hAnsi="Arial" w:cs="Arial"/>
          <w:sz w:val="28"/>
          <w:szCs w:val="28"/>
        </w:rPr>
        <w:t>For these reasons, the first respondent gave</w:t>
      </w:r>
      <w:r w:rsidR="004B5D23">
        <w:rPr>
          <w:rFonts w:ascii="Arial" w:hAnsi="Arial" w:cs="Arial"/>
          <w:sz w:val="28"/>
          <w:szCs w:val="28"/>
        </w:rPr>
        <w:t xml:space="preserve"> written</w:t>
      </w:r>
      <w:r w:rsidR="004C1D57">
        <w:rPr>
          <w:rFonts w:ascii="Arial" w:hAnsi="Arial" w:cs="Arial"/>
          <w:sz w:val="28"/>
          <w:szCs w:val="28"/>
        </w:rPr>
        <w:t xml:space="preserve"> notice and set down the matter,</w:t>
      </w:r>
      <w:r>
        <w:rPr>
          <w:rFonts w:ascii="Arial" w:hAnsi="Arial" w:cs="Arial"/>
          <w:sz w:val="28"/>
          <w:szCs w:val="28"/>
        </w:rPr>
        <w:t xml:space="preserve"> </w:t>
      </w:r>
      <w:r w:rsidR="004C1D57">
        <w:rPr>
          <w:rFonts w:ascii="Arial" w:hAnsi="Arial" w:cs="Arial"/>
          <w:sz w:val="28"/>
          <w:szCs w:val="28"/>
        </w:rPr>
        <w:t>seeking re</w:t>
      </w:r>
      <w:r w:rsidR="004C3868">
        <w:rPr>
          <w:rFonts w:ascii="Arial" w:hAnsi="Arial" w:cs="Arial"/>
          <w:sz w:val="28"/>
          <w:szCs w:val="28"/>
        </w:rPr>
        <w:t>consideration</w:t>
      </w:r>
      <w:r w:rsidR="004C1D57">
        <w:rPr>
          <w:rFonts w:ascii="Arial" w:hAnsi="Arial" w:cs="Arial"/>
          <w:sz w:val="28"/>
          <w:szCs w:val="28"/>
        </w:rPr>
        <w:t xml:space="preserve"> and the setting aside of the order</w:t>
      </w:r>
      <w:r w:rsidR="00135048">
        <w:rPr>
          <w:rFonts w:ascii="Arial" w:hAnsi="Arial" w:cs="Arial"/>
          <w:sz w:val="28"/>
          <w:szCs w:val="28"/>
        </w:rPr>
        <w:t>.</w:t>
      </w:r>
    </w:p>
    <w:p w14:paraId="7A6206D0" w14:textId="562A23F9" w:rsidR="004C1D57" w:rsidRDefault="004C1D57" w:rsidP="000E1DA7">
      <w:pPr>
        <w:spacing w:line="276" w:lineRule="auto"/>
        <w:ind w:left="578" w:right="119" w:hanging="720"/>
        <w:contextualSpacing/>
        <w:jc w:val="both"/>
        <w:rPr>
          <w:rFonts w:ascii="Arial" w:hAnsi="Arial" w:cs="Arial"/>
          <w:sz w:val="28"/>
          <w:szCs w:val="28"/>
        </w:rPr>
      </w:pPr>
    </w:p>
    <w:p w14:paraId="3834CDE5" w14:textId="150A47D7" w:rsidR="002C275F" w:rsidRDefault="002C275F" w:rsidP="000E1DA7">
      <w:pPr>
        <w:spacing w:line="276" w:lineRule="auto"/>
        <w:ind w:left="578" w:right="119" w:hanging="720"/>
        <w:contextualSpacing/>
        <w:jc w:val="both"/>
        <w:rPr>
          <w:rFonts w:ascii="Arial" w:hAnsi="Arial" w:cs="Arial"/>
          <w:sz w:val="28"/>
          <w:szCs w:val="28"/>
        </w:rPr>
      </w:pPr>
      <w:r>
        <w:rPr>
          <w:rFonts w:ascii="Arial" w:hAnsi="Arial" w:cs="Arial"/>
          <w:sz w:val="28"/>
          <w:szCs w:val="28"/>
        </w:rPr>
        <w:t>[</w:t>
      </w:r>
      <w:r w:rsidR="000E1DA7">
        <w:rPr>
          <w:rFonts w:ascii="Arial" w:hAnsi="Arial" w:cs="Arial"/>
          <w:sz w:val="28"/>
          <w:szCs w:val="28"/>
        </w:rPr>
        <w:t>5</w:t>
      </w:r>
      <w:r>
        <w:rPr>
          <w:rFonts w:ascii="Arial" w:hAnsi="Arial" w:cs="Arial"/>
          <w:sz w:val="28"/>
          <w:szCs w:val="28"/>
        </w:rPr>
        <w:t>] The</w:t>
      </w:r>
      <w:r w:rsidR="000E1DA7">
        <w:rPr>
          <w:rFonts w:ascii="Arial" w:hAnsi="Arial" w:cs="Arial"/>
          <w:sz w:val="28"/>
          <w:szCs w:val="28"/>
        </w:rPr>
        <w:t xml:space="preserve"> matter is opposed by the</w:t>
      </w:r>
      <w:r>
        <w:rPr>
          <w:rFonts w:ascii="Arial" w:hAnsi="Arial" w:cs="Arial"/>
          <w:sz w:val="28"/>
          <w:szCs w:val="28"/>
        </w:rPr>
        <w:t xml:space="preserve"> applica</w:t>
      </w:r>
      <w:r w:rsidR="000E1DA7">
        <w:rPr>
          <w:rFonts w:ascii="Arial" w:hAnsi="Arial" w:cs="Arial"/>
          <w:sz w:val="28"/>
          <w:szCs w:val="28"/>
        </w:rPr>
        <w:t>nt</w:t>
      </w:r>
      <w:r>
        <w:rPr>
          <w:rFonts w:ascii="Arial" w:hAnsi="Arial" w:cs="Arial"/>
          <w:sz w:val="28"/>
          <w:szCs w:val="28"/>
        </w:rPr>
        <w:t>.</w:t>
      </w:r>
    </w:p>
    <w:p w14:paraId="3C54D952" w14:textId="5258EACE" w:rsidR="001A7A0C" w:rsidRDefault="002C275F" w:rsidP="002C275F">
      <w:pPr>
        <w:ind w:right="119"/>
        <w:rPr>
          <w:rFonts w:ascii="Arial" w:hAnsi="Arial" w:cs="Arial"/>
          <w:sz w:val="28"/>
          <w:szCs w:val="28"/>
        </w:rPr>
      </w:pPr>
      <w:r>
        <w:rPr>
          <w:rFonts w:ascii="Arial" w:hAnsi="Arial" w:cs="Arial"/>
          <w:sz w:val="28"/>
          <w:szCs w:val="28"/>
        </w:rPr>
        <w:t xml:space="preserve"> </w:t>
      </w:r>
    </w:p>
    <w:p w14:paraId="247C1354" w14:textId="77777777" w:rsidR="00540B7A" w:rsidRDefault="00540B7A" w:rsidP="00664CCE">
      <w:pPr>
        <w:ind w:right="119"/>
        <w:rPr>
          <w:rFonts w:ascii="Arial" w:hAnsi="Arial" w:cs="Arial"/>
          <w:b/>
          <w:bCs/>
          <w:sz w:val="28"/>
          <w:szCs w:val="28"/>
          <w:u w:val="single"/>
        </w:rPr>
      </w:pPr>
    </w:p>
    <w:p w14:paraId="172492AC" w14:textId="77777777" w:rsidR="00BB32E7" w:rsidRDefault="00BB32E7" w:rsidP="00664CCE">
      <w:pPr>
        <w:ind w:right="119"/>
        <w:rPr>
          <w:rFonts w:ascii="Arial" w:hAnsi="Arial" w:cs="Arial"/>
          <w:b/>
          <w:bCs/>
          <w:sz w:val="28"/>
          <w:szCs w:val="28"/>
          <w:u w:val="single"/>
        </w:rPr>
      </w:pPr>
    </w:p>
    <w:p w14:paraId="66C82725" w14:textId="7D934E02" w:rsidR="00493E8F" w:rsidRPr="00664CCE" w:rsidRDefault="00664CCE" w:rsidP="00664CCE">
      <w:pPr>
        <w:ind w:right="119"/>
        <w:rPr>
          <w:rFonts w:ascii="Arial" w:hAnsi="Arial" w:cs="Arial"/>
          <w:b/>
          <w:bCs/>
          <w:sz w:val="28"/>
          <w:szCs w:val="28"/>
          <w:u w:val="single"/>
        </w:rPr>
      </w:pPr>
      <w:r w:rsidRPr="00664CCE">
        <w:rPr>
          <w:rFonts w:ascii="Arial" w:hAnsi="Arial" w:cs="Arial"/>
          <w:b/>
          <w:bCs/>
          <w:sz w:val="28"/>
          <w:szCs w:val="28"/>
          <w:u w:val="single"/>
        </w:rPr>
        <w:t>Factual background</w:t>
      </w:r>
    </w:p>
    <w:p w14:paraId="2792AA95" w14:textId="7076300A" w:rsidR="005C58CC" w:rsidRDefault="005C58CC" w:rsidP="004A7453">
      <w:pPr>
        <w:ind w:left="142" w:right="119"/>
        <w:contextualSpacing/>
        <w:rPr>
          <w:rFonts w:ascii="Arial" w:hAnsi="Arial" w:cs="Arial"/>
          <w:sz w:val="28"/>
          <w:szCs w:val="28"/>
        </w:rPr>
      </w:pPr>
    </w:p>
    <w:p w14:paraId="011DF2FC" w14:textId="77777777" w:rsidR="002C275F" w:rsidRDefault="002C275F" w:rsidP="004A7453">
      <w:pPr>
        <w:ind w:left="142" w:right="119"/>
        <w:contextualSpacing/>
        <w:rPr>
          <w:rFonts w:ascii="Arial" w:hAnsi="Arial" w:cs="Arial"/>
          <w:sz w:val="28"/>
          <w:szCs w:val="28"/>
        </w:rPr>
      </w:pPr>
    </w:p>
    <w:p w14:paraId="264FE691" w14:textId="7A159ED8" w:rsidR="00E47C8B" w:rsidRPr="00A74E0B" w:rsidRDefault="00A57127" w:rsidP="00A57127">
      <w:pPr>
        <w:spacing w:line="360" w:lineRule="auto"/>
        <w:ind w:left="-142" w:right="119"/>
        <w:contextualSpacing/>
        <w:jc w:val="both"/>
        <w:rPr>
          <w:rFonts w:ascii="Arial" w:hAnsi="Arial" w:cs="Arial"/>
          <w:b/>
          <w:bCs/>
          <w:sz w:val="28"/>
          <w:szCs w:val="28"/>
        </w:rPr>
      </w:pPr>
      <w:r>
        <w:rPr>
          <w:rFonts w:ascii="Arial" w:hAnsi="Arial" w:cs="Arial"/>
          <w:sz w:val="28"/>
          <w:szCs w:val="28"/>
        </w:rPr>
        <w:t xml:space="preserve">[6] </w:t>
      </w:r>
      <w:r w:rsidR="004B5D23">
        <w:rPr>
          <w:rFonts w:ascii="Arial" w:hAnsi="Arial" w:cs="Arial"/>
          <w:sz w:val="28"/>
          <w:szCs w:val="28"/>
        </w:rPr>
        <w:t>F</w:t>
      </w:r>
      <w:r w:rsidR="00E47C8B">
        <w:rPr>
          <w:rFonts w:ascii="Arial" w:hAnsi="Arial" w:cs="Arial"/>
          <w:sz w:val="28"/>
          <w:szCs w:val="28"/>
        </w:rPr>
        <w:t xml:space="preserve">irst respondent </w:t>
      </w:r>
      <w:r w:rsidR="002C275F">
        <w:rPr>
          <w:rFonts w:ascii="Arial" w:hAnsi="Arial" w:cs="Arial"/>
          <w:sz w:val="28"/>
          <w:szCs w:val="28"/>
        </w:rPr>
        <w:t>is</w:t>
      </w:r>
      <w:r w:rsidR="00E47C8B">
        <w:rPr>
          <w:rFonts w:ascii="Arial" w:hAnsi="Arial" w:cs="Arial"/>
          <w:sz w:val="28"/>
          <w:szCs w:val="28"/>
        </w:rPr>
        <w:t xml:space="preserve"> the plaintiff in the Regional Court sittin</w:t>
      </w:r>
      <w:r w:rsidR="002C275F">
        <w:rPr>
          <w:rFonts w:ascii="Arial" w:hAnsi="Arial" w:cs="Arial"/>
          <w:sz w:val="28"/>
          <w:szCs w:val="28"/>
        </w:rPr>
        <w:t>g</w:t>
      </w:r>
      <w:r w:rsidR="00E47C8B">
        <w:rPr>
          <w:rFonts w:ascii="Arial" w:hAnsi="Arial" w:cs="Arial"/>
          <w:sz w:val="28"/>
          <w:szCs w:val="28"/>
        </w:rPr>
        <w:t xml:space="preserve"> at Klerksdorp.</w:t>
      </w:r>
      <w:r w:rsidR="003503BC">
        <w:rPr>
          <w:rFonts w:ascii="Arial" w:hAnsi="Arial" w:cs="Arial"/>
          <w:sz w:val="28"/>
          <w:szCs w:val="28"/>
        </w:rPr>
        <w:t xml:space="preserve"> On or about </w:t>
      </w:r>
      <w:r w:rsidR="003503BC" w:rsidRPr="003503BC">
        <w:rPr>
          <w:rFonts w:ascii="Arial" w:hAnsi="Arial" w:cs="Arial"/>
          <w:b/>
          <w:bCs/>
          <w:sz w:val="28"/>
          <w:szCs w:val="28"/>
        </w:rPr>
        <w:t>2</w:t>
      </w:r>
      <w:r w:rsidR="003503BC">
        <w:rPr>
          <w:rFonts w:ascii="Arial" w:hAnsi="Arial" w:cs="Arial"/>
          <w:sz w:val="28"/>
          <w:szCs w:val="28"/>
        </w:rPr>
        <w:t xml:space="preserve"> </w:t>
      </w:r>
      <w:r w:rsidR="00E47C8B" w:rsidRPr="00031B92">
        <w:rPr>
          <w:rFonts w:ascii="Arial" w:hAnsi="Arial" w:cs="Arial"/>
          <w:b/>
          <w:bCs/>
          <w:sz w:val="28"/>
          <w:szCs w:val="28"/>
        </w:rPr>
        <w:t>September 202</w:t>
      </w:r>
      <w:r w:rsidR="00E47C8B" w:rsidRPr="008E225B">
        <w:rPr>
          <w:rFonts w:ascii="Arial" w:hAnsi="Arial" w:cs="Arial"/>
          <w:b/>
          <w:bCs/>
          <w:sz w:val="28"/>
          <w:szCs w:val="28"/>
        </w:rPr>
        <w:t>1</w:t>
      </w:r>
      <w:r w:rsidR="00E47C8B">
        <w:rPr>
          <w:rFonts w:ascii="Arial" w:hAnsi="Arial" w:cs="Arial"/>
          <w:sz w:val="28"/>
          <w:szCs w:val="28"/>
        </w:rPr>
        <w:t>, he i</w:t>
      </w:r>
      <w:r w:rsidR="002C275F">
        <w:rPr>
          <w:rFonts w:ascii="Arial" w:hAnsi="Arial" w:cs="Arial"/>
          <w:sz w:val="28"/>
          <w:szCs w:val="28"/>
        </w:rPr>
        <w:t xml:space="preserve">nstituted an action </w:t>
      </w:r>
      <w:r w:rsidR="00E47C8B">
        <w:rPr>
          <w:rFonts w:ascii="Arial" w:hAnsi="Arial" w:cs="Arial"/>
          <w:sz w:val="28"/>
          <w:szCs w:val="28"/>
        </w:rPr>
        <w:t>against the applicant</w:t>
      </w:r>
      <w:r w:rsidR="00D17035">
        <w:rPr>
          <w:rFonts w:ascii="Arial" w:hAnsi="Arial" w:cs="Arial"/>
          <w:sz w:val="28"/>
          <w:szCs w:val="28"/>
        </w:rPr>
        <w:t>,</w:t>
      </w:r>
      <w:r w:rsidR="00E47C8B">
        <w:rPr>
          <w:rFonts w:ascii="Arial" w:hAnsi="Arial" w:cs="Arial"/>
          <w:sz w:val="28"/>
          <w:szCs w:val="28"/>
        </w:rPr>
        <w:t xml:space="preserve"> claiming </w:t>
      </w:r>
      <w:proofErr w:type="spellStart"/>
      <w:r w:rsidR="00E47C8B" w:rsidRPr="00973009">
        <w:rPr>
          <w:rFonts w:ascii="Arial" w:hAnsi="Arial" w:cs="Arial"/>
          <w:sz w:val="28"/>
          <w:szCs w:val="28"/>
        </w:rPr>
        <w:t>delictual</w:t>
      </w:r>
      <w:proofErr w:type="spellEnd"/>
      <w:r w:rsidR="00E47C8B">
        <w:rPr>
          <w:rFonts w:ascii="Arial" w:hAnsi="Arial" w:cs="Arial"/>
          <w:sz w:val="28"/>
          <w:szCs w:val="28"/>
        </w:rPr>
        <w:t xml:space="preserve"> damages based on what he alleged was </w:t>
      </w:r>
      <w:r w:rsidR="00770235">
        <w:rPr>
          <w:rFonts w:ascii="Arial" w:hAnsi="Arial" w:cs="Arial"/>
          <w:sz w:val="28"/>
          <w:szCs w:val="28"/>
        </w:rPr>
        <w:t xml:space="preserve">his </w:t>
      </w:r>
      <w:r w:rsidR="002C275F">
        <w:rPr>
          <w:rFonts w:ascii="Arial" w:hAnsi="Arial" w:cs="Arial"/>
          <w:sz w:val="28"/>
          <w:szCs w:val="28"/>
        </w:rPr>
        <w:t>unlaw</w:t>
      </w:r>
      <w:r w:rsidR="00E47C8B">
        <w:rPr>
          <w:rFonts w:ascii="Arial" w:hAnsi="Arial" w:cs="Arial"/>
          <w:sz w:val="28"/>
          <w:szCs w:val="28"/>
        </w:rPr>
        <w:t>ful arrest and detention.</w:t>
      </w:r>
      <w:r w:rsidR="003503BC">
        <w:rPr>
          <w:rFonts w:ascii="Arial" w:hAnsi="Arial" w:cs="Arial"/>
          <w:sz w:val="28"/>
          <w:szCs w:val="28"/>
        </w:rPr>
        <w:t xml:space="preserve"> The issue of summons was preceded by a notice in terms of section 3 of Act 40 of </w:t>
      </w:r>
      <w:r w:rsidR="003503BC" w:rsidRPr="00540B7A">
        <w:rPr>
          <w:rFonts w:ascii="Arial" w:hAnsi="Arial" w:cs="Arial"/>
          <w:b/>
          <w:sz w:val="28"/>
          <w:szCs w:val="28"/>
        </w:rPr>
        <w:t>2002</w:t>
      </w:r>
      <w:r w:rsidR="00AA3F11">
        <w:rPr>
          <w:rFonts w:ascii="Arial" w:hAnsi="Arial" w:cs="Arial"/>
          <w:b/>
          <w:sz w:val="28"/>
          <w:szCs w:val="28"/>
        </w:rPr>
        <w:t>,</w:t>
      </w:r>
      <w:r w:rsidR="00664CCE">
        <w:rPr>
          <w:rFonts w:ascii="Arial" w:hAnsi="Arial" w:cs="Arial"/>
          <w:sz w:val="28"/>
          <w:szCs w:val="28"/>
        </w:rPr>
        <w:t xml:space="preserve"> issued </w:t>
      </w:r>
      <w:r w:rsidR="003503BC">
        <w:rPr>
          <w:rFonts w:ascii="Arial" w:hAnsi="Arial" w:cs="Arial"/>
          <w:sz w:val="28"/>
          <w:szCs w:val="28"/>
        </w:rPr>
        <w:t xml:space="preserve">on </w:t>
      </w:r>
      <w:r w:rsidR="003503BC" w:rsidRPr="00A74E0B">
        <w:rPr>
          <w:rFonts w:ascii="Arial" w:hAnsi="Arial" w:cs="Arial"/>
          <w:b/>
          <w:bCs/>
          <w:sz w:val="28"/>
          <w:szCs w:val="28"/>
        </w:rPr>
        <w:t xml:space="preserve">31 August 2021.   </w:t>
      </w:r>
    </w:p>
    <w:p w14:paraId="211283C4" w14:textId="77777777" w:rsidR="00735EA9" w:rsidRDefault="00735EA9" w:rsidP="002C67E7">
      <w:pPr>
        <w:spacing w:line="360" w:lineRule="auto"/>
        <w:ind w:left="578" w:right="119" w:hanging="720"/>
        <w:contextualSpacing/>
        <w:jc w:val="both"/>
        <w:rPr>
          <w:rFonts w:ascii="Arial" w:hAnsi="Arial" w:cs="Arial"/>
          <w:sz w:val="28"/>
          <w:szCs w:val="28"/>
        </w:rPr>
      </w:pPr>
    </w:p>
    <w:p w14:paraId="5741E753" w14:textId="7EB18711" w:rsidR="00E47C8B" w:rsidRDefault="00A57127" w:rsidP="00A57127">
      <w:pPr>
        <w:spacing w:line="360" w:lineRule="auto"/>
        <w:ind w:left="-142" w:right="119"/>
        <w:contextualSpacing/>
        <w:jc w:val="both"/>
        <w:rPr>
          <w:rFonts w:ascii="Arial" w:hAnsi="Arial" w:cs="Arial"/>
          <w:sz w:val="28"/>
          <w:szCs w:val="28"/>
        </w:rPr>
      </w:pPr>
      <w:r>
        <w:rPr>
          <w:rFonts w:ascii="Arial" w:hAnsi="Arial" w:cs="Arial"/>
          <w:sz w:val="28"/>
          <w:szCs w:val="28"/>
        </w:rPr>
        <w:t xml:space="preserve">[7] </w:t>
      </w:r>
      <w:r w:rsidR="00E47C8B">
        <w:rPr>
          <w:rFonts w:ascii="Arial" w:hAnsi="Arial" w:cs="Arial"/>
          <w:sz w:val="28"/>
          <w:szCs w:val="28"/>
        </w:rPr>
        <w:t>The applicant, through</w:t>
      </w:r>
      <w:r w:rsidR="00841F83">
        <w:rPr>
          <w:rFonts w:ascii="Arial" w:hAnsi="Arial" w:cs="Arial"/>
          <w:sz w:val="28"/>
          <w:szCs w:val="28"/>
        </w:rPr>
        <w:t xml:space="preserve"> </w:t>
      </w:r>
      <w:r w:rsidR="00031B92">
        <w:rPr>
          <w:rFonts w:ascii="Arial" w:hAnsi="Arial" w:cs="Arial"/>
          <w:sz w:val="28"/>
          <w:szCs w:val="28"/>
        </w:rPr>
        <w:t>the State</w:t>
      </w:r>
      <w:r w:rsidR="00E47C8B">
        <w:rPr>
          <w:rFonts w:ascii="Arial" w:hAnsi="Arial" w:cs="Arial"/>
          <w:sz w:val="28"/>
          <w:szCs w:val="28"/>
        </w:rPr>
        <w:t xml:space="preserve"> attorney</w:t>
      </w:r>
      <w:r w:rsidR="00386E62">
        <w:rPr>
          <w:rFonts w:ascii="Arial" w:hAnsi="Arial" w:cs="Arial"/>
          <w:sz w:val="28"/>
          <w:szCs w:val="28"/>
        </w:rPr>
        <w:t xml:space="preserve"> in </w:t>
      </w:r>
      <w:proofErr w:type="spellStart"/>
      <w:r w:rsidR="00386E62">
        <w:rPr>
          <w:rFonts w:ascii="Arial" w:hAnsi="Arial" w:cs="Arial"/>
          <w:sz w:val="28"/>
          <w:szCs w:val="28"/>
        </w:rPr>
        <w:t>Mahikeng</w:t>
      </w:r>
      <w:proofErr w:type="spellEnd"/>
      <w:r w:rsidR="00386E62">
        <w:rPr>
          <w:rFonts w:ascii="Arial" w:hAnsi="Arial" w:cs="Arial"/>
          <w:sz w:val="28"/>
          <w:szCs w:val="28"/>
        </w:rPr>
        <w:t>,</w:t>
      </w:r>
      <w:r w:rsidR="00E47C8B">
        <w:rPr>
          <w:rFonts w:ascii="Arial" w:hAnsi="Arial" w:cs="Arial"/>
          <w:sz w:val="28"/>
          <w:szCs w:val="28"/>
        </w:rPr>
        <w:t xml:space="preserve"> filed a notice of </w:t>
      </w:r>
      <w:r w:rsidR="00031B92">
        <w:rPr>
          <w:rFonts w:ascii="Arial" w:hAnsi="Arial" w:cs="Arial"/>
          <w:sz w:val="28"/>
          <w:szCs w:val="28"/>
        </w:rPr>
        <w:t xml:space="preserve">intention </w:t>
      </w:r>
      <w:r w:rsidR="00735EA9">
        <w:rPr>
          <w:rFonts w:ascii="Arial" w:hAnsi="Arial" w:cs="Arial"/>
          <w:sz w:val="28"/>
          <w:szCs w:val="28"/>
        </w:rPr>
        <w:t xml:space="preserve">to defend on </w:t>
      </w:r>
      <w:r w:rsidR="00735EA9" w:rsidRPr="00841F83">
        <w:rPr>
          <w:rFonts w:ascii="Arial" w:hAnsi="Arial" w:cs="Arial"/>
          <w:b/>
          <w:bCs/>
          <w:sz w:val="28"/>
          <w:szCs w:val="28"/>
        </w:rPr>
        <w:t>5 October 2021</w:t>
      </w:r>
      <w:r w:rsidR="00735EA9">
        <w:rPr>
          <w:rFonts w:ascii="Arial" w:hAnsi="Arial" w:cs="Arial"/>
          <w:sz w:val="28"/>
          <w:szCs w:val="28"/>
        </w:rPr>
        <w:t>.</w:t>
      </w:r>
      <w:r w:rsidR="007F31DE">
        <w:rPr>
          <w:rFonts w:ascii="Arial" w:hAnsi="Arial" w:cs="Arial"/>
          <w:sz w:val="28"/>
          <w:szCs w:val="28"/>
        </w:rPr>
        <w:t xml:space="preserve"> </w:t>
      </w:r>
      <w:r w:rsidR="00841F83">
        <w:rPr>
          <w:rFonts w:ascii="Arial" w:hAnsi="Arial" w:cs="Arial"/>
          <w:sz w:val="28"/>
          <w:szCs w:val="28"/>
        </w:rPr>
        <w:t xml:space="preserve">He however failed to file a plea. </w:t>
      </w:r>
      <w:r w:rsidR="00735EA9">
        <w:rPr>
          <w:rFonts w:ascii="Arial" w:hAnsi="Arial" w:cs="Arial"/>
          <w:sz w:val="28"/>
          <w:szCs w:val="28"/>
        </w:rPr>
        <w:t xml:space="preserve">On </w:t>
      </w:r>
      <w:r w:rsidR="00735EA9" w:rsidRPr="00841F83">
        <w:rPr>
          <w:rFonts w:ascii="Arial" w:hAnsi="Arial" w:cs="Arial"/>
          <w:b/>
          <w:bCs/>
          <w:sz w:val="28"/>
          <w:szCs w:val="28"/>
        </w:rPr>
        <w:t>31 November 2021</w:t>
      </w:r>
      <w:r w:rsidR="00735EA9">
        <w:rPr>
          <w:rFonts w:ascii="Arial" w:hAnsi="Arial" w:cs="Arial"/>
          <w:sz w:val="28"/>
          <w:szCs w:val="28"/>
        </w:rPr>
        <w:t xml:space="preserve">, first respondent’s attorneys served and filed a notice of </w:t>
      </w:r>
      <w:r w:rsidR="00735EA9" w:rsidRPr="00973009">
        <w:rPr>
          <w:rFonts w:ascii="Arial" w:hAnsi="Arial" w:cs="Arial"/>
          <w:sz w:val="28"/>
          <w:szCs w:val="28"/>
        </w:rPr>
        <w:t>b</w:t>
      </w:r>
      <w:r w:rsidR="00031B92">
        <w:rPr>
          <w:rFonts w:ascii="Arial" w:hAnsi="Arial" w:cs="Arial"/>
          <w:sz w:val="28"/>
          <w:szCs w:val="28"/>
        </w:rPr>
        <w:t>ar</w:t>
      </w:r>
      <w:r w:rsidR="00735EA9">
        <w:rPr>
          <w:rFonts w:ascii="Arial" w:hAnsi="Arial" w:cs="Arial"/>
          <w:sz w:val="28"/>
          <w:szCs w:val="28"/>
        </w:rPr>
        <w:t>.</w:t>
      </w:r>
      <w:r w:rsidR="00664CCE">
        <w:rPr>
          <w:rFonts w:ascii="Arial" w:hAnsi="Arial" w:cs="Arial"/>
          <w:sz w:val="28"/>
          <w:szCs w:val="28"/>
        </w:rPr>
        <w:t xml:space="preserve"> Desp</w:t>
      </w:r>
      <w:r w:rsidR="00E3212D">
        <w:rPr>
          <w:rFonts w:ascii="Arial" w:hAnsi="Arial" w:cs="Arial"/>
          <w:sz w:val="28"/>
          <w:szCs w:val="28"/>
        </w:rPr>
        <w:t>ite this</w:t>
      </w:r>
      <w:r w:rsidR="005F3A9D">
        <w:rPr>
          <w:rFonts w:ascii="Arial" w:hAnsi="Arial" w:cs="Arial"/>
          <w:sz w:val="28"/>
          <w:szCs w:val="28"/>
        </w:rPr>
        <w:t>,</w:t>
      </w:r>
      <w:r w:rsidR="00735EA9">
        <w:rPr>
          <w:rFonts w:ascii="Arial" w:hAnsi="Arial" w:cs="Arial"/>
          <w:sz w:val="28"/>
          <w:szCs w:val="28"/>
        </w:rPr>
        <w:t xml:space="preserve"> </w:t>
      </w:r>
      <w:r w:rsidR="00E3212D">
        <w:rPr>
          <w:rFonts w:ascii="Arial" w:hAnsi="Arial" w:cs="Arial"/>
          <w:sz w:val="28"/>
          <w:szCs w:val="28"/>
        </w:rPr>
        <w:t>the applicant</w:t>
      </w:r>
      <w:r w:rsidR="00735EA9">
        <w:rPr>
          <w:rFonts w:ascii="Arial" w:hAnsi="Arial" w:cs="Arial"/>
          <w:sz w:val="28"/>
          <w:szCs w:val="28"/>
        </w:rPr>
        <w:t xml:space="preserve"> still failed to file his plea.  As a result,</w:t>
      </w:r>
      <w:r w:rsidR="006B15A2">
        <w:rPr>
          <w:rFonts w:ascii="Arial" w:hAnsi="Arial" w:cs="Arial"/>
          <w:sz w:val="28"/>
          <w:szCs w:val="28"/>
        </w:rPr>
        <w:t xml:space="preserve"> </w:t>
      </w:r>
      <w:r w:rsidR="00735EA9">
        <w:rPr>
          <w:rFonts w:ascii="Arial" w:hAnsi="Arial" w:cs="Arial"/>
          <w:sz w:val="28"/>
          <w:szCs w:val="28"/>
        </w:rPr>
        <w:t xml:space="preserve">second respondent applied for and obtained default judgement against the applicant in the amount of R400 000.00 </w:t>
      </w:r>
      <w:r w:rsidR="00664CCE">
        <w:rPr>
          <w:rFonts w:ascii="Arial" w:hAnsi="Arial" w:cs="Arial"/>
          <w:sz w:val="28"/>
          <w:szCs w:val="28"/>
        </w:rPr>
        <w:t>(Four Hundred Thousand</w:t>
      </w:r>
      <w:r w:rsidR="00E3212D">
        <w:rPr>
          <w:rFonts w:ascii="Arial" w:hAnsi="Arial" w:cs="Arial"/>
          <w:sz w:val="28"/>
          <w:szCs w:val="28"/>
        </w:rPr>
        <w:t xml:space="preserve"> </w:t>
      </w:r>
      <w:proofErr w:type="spellStart"/>
      <w:r w:rsidR="00E3212D">
        <w:rPr>
          <w:rFonts w:ascii="Arial" w:hAnsi="Arial" w:cs="Arial"/>
          <w:sz w:val="28"/>
          <w:szCs w:val="28"/>
        </w:rPr>
        <w:t>Rands</w:t>
      </w:r>
      <w:proofErr w:type="spellEnd"/>
      <w:r w:rsidR="00E3212D">
        <w:rPr>
          <w:rFonts w:ascii="Arial" w:hAnsi="Arial" w:cs="Arial"/>
          <w:sz w:val="28"/>
          <w:szCs w:val="28"/>
        </w:rPr>
        <w:t xml:space="preserve">) </w:t>
      </w:r>
      <w:r w:rsidR="00735EA9">
        <w:rPr>
          <w:rFonts w:ascii="Arial" w:hAnsi="Arial" w:cs="Arial"/>
          <w:sz w:val="28"/>
          <w:szCs w:val="28"/>
        </w:rPr>
        <w:t>plus costs.</w:t>
      </w:r>
      <w:r w:rsidR="00386E62">
        <w:rPr>
          <w:rFonts w:ascii="Arial" w:hAnsi="Arial" w:cs="Arial"/>
          <w:sz w:val="28"/>
          <w:szCs w:val="28"/>
        </w:rPr>
        <w:t xml:space="preserve"> This was granted by the Regional Court.</w:t>
      </w:r>
    </w:p>
    <w:p w14:paraId="1BC7D6EE" w14:textId="77777777" w:rsidR="00735EA9" w:rsidRDefault="00735EA9" w:rsidP="002C67E7">
      <w:pPr>
        <w:spacing w:line="360" w:lineRule="auto"/>
        <w:ind w:left="578" w:right="119" w:hanging="578"/>
        <w:contextualSpacing/>
        <w:jc w:val="both"/>
        <w:rPr>
          <w:rFonts w:ascii="Arial" w:hAnsi="Arial" w:cs="Arial"/>
          <w:sz w:val="28"/>
          <w:szCs w:val="28"/>
        </w:rPr>
      </w:pPr>
    </w:p>
    <w:p w14:paraId="2E16AFF8" w14:textId="1CEB21F0" w:rsidR="00A57127" w:rsidRDefault="00A57127" w:rsidP="00A57127">
      <w:pPr>
        <w:spacing w:line="360" w:lineRule="auto"/>
        <w:ind w:left="-142" w:right="119"/>
        <w:contextualSpacing/>
        <w:jc w:val="both"/>
        <w:rPr>
          <w:rFonts w:ascii="Arial" w:hAnsi="Arial" w:cs="Arial"/>
          <w:sz w:val="28"/>
          <w:szCs w:val="28"/>
        </w:rPr>
      </w:pPr>
      <w:r>
        <w:rPr>
          <w:rFonts w:ascii="Arial" w:hAnsi="Arial" w:cs="Arial"/>
          <w:sz w:val="28"/>
          <w:szCs w:val="28"/>
        </w:rPr>
        <w:t xml:space="preserve">[8] </w:t>
      </w:r>
      <w:r w:rsidR="00735EA9">
        <w:rPr>
          <w:rFonts w:ascii="Arial" w:hAnsi="Arial" w:cs="Arial"/>
          <w:sz w:val="28"/>
          <w:szCs w:val="28"/>
        </w:rPr>
        <w:t>Following this</w:t>
      </w:r>
      <w:r w:rsidR="00C517F5">
        <w:rPr>
          <w:rFonts w:ascii="Arial" w:hAnsi="Arial" w:cs="Arial"/>
          <w:sz w:val="28"/>
          <w:szCs w:val="28"/>
        </w:rPr>
        <w:t>,</w:t>
      </w:r>
      <w:r w:rsidR="00735EA9">
        <w:rPr>
          <w:rFonts w:ascii="Arial" w:hAnsi="Arial" w:cs="Arial"/>
          <w:sz w:val="28"/>
          <w:szCs w:val="28"/>
        </w:rPr>
        <w:t xml:space="preserve"> </w:t>
      </w:r>
      <w:r w:rsidR="00E3212D">
        <w:rPr>
          <w:rFonts w:ascii="Arial" w:hAnsi="Arial" w:cs="Arial"/>
          <w:sz w:val="28"/>
          <w:szCs w:val="28"/>
        </w:rPr>
        <w:t xml:space="preserve">first </w:t>
      </w:r>
      <w:r w:rsidR="00735EA9">
        <w:rPr>
          <w:rFonts w:ascii="Arial" w:hAnsi="Arial" w:cs="Arial"/>
          <w:sz w:val="28"/>
          <w:szCs w:val="28"/>
        </w:rPr>
        <w:t>respondent</w:t>
      </w:r>
      <w:r w:rsidR="00E3212D">
        <w:rPr>
          <w:rFonts w:ascii="Arial" w:hAnsi="Arial" w:cs="Arial"/>
          <w:sz w:val="28"/>
          <w:szCs w:val="28"/>
        </w:rPr>
        <w:t xml:space="preserve"> through his attorneys</w:t>
      </w:r>
      <w:r w:rsidR="00735EA9">
        <w:rPr>
          <w:rFonts w:ascii="Arial" w:hAnsi="Arial" w:cs="Arial"/>
          <w:sz w:val="28"/>
          <w:szCs w:val="28"/>
        </w:rPr>
        <w:t xml:space="preserve"> applied for and obtained a warrant of execution out of</w:t>
      </w:r>
      <w:r w:rsidR="004174ED">
        <w:rPr>
          <w:rFonts w:ascii="Arial" w:hAnsi="Arial" w:cs="Arial"/>
          <w:sz w:val="28"/>
          <w:szCs w:val="28"/>
        </w:rPr>
        <w:t xml:space="preserve"> the</w:t>
      </w:r>
      <w:r w:rsidR="00735EA9">
        <w:rPr>
          <w:rFonts w:ascii="Arial" w:hAnsi="Arial" w:cs="Arial"/>
          <w:sz w:val="28"/>
          <w:szCs w:val="28"/>
        </w:rPr>
        <w:t xml:space="preserve"> </w:t>
      </w:r>
      <w:r w:rsidR="004B5D23">
        <w:rPr>
          <w:rFonts w:ascii="Arial" w:hAnsi="Arial" w:cs="Arial"/>
          <w:sz w:val="28"/>
          <w:szCs w:val="28"/>
        </w:rPr>
        <w:t xml:space="preserve">same </w:t>
      </w:r>
      <w:r w:rsidR="00735EA9">
        <w:rPr>
          <w:rFonts w:ascii="Arial" w:hAnsi="Arial" w:cs="Arial"/>
          <w:sz w:val="28"/>
          <w:szCs w:val="28"/>
        </w:rPr>
        <w:t xml:space="preserve">Regional Court of Klerksdorp.  On </w:t>
      </w:r>
      <w:r w:rsidR="00735EA9" w:rsidRPr="00C517F5">
        <w:rPr>
          <w:rFonts w:ascii="Arial" w:hAnsi="Arial" w:cs="Arial"/>
          <w:b/>
          <w:bCs/>
          <w:sz w:val="28"/>
          <w:szCs w:val="28"/>
        </w:rPr>
        <w:t>21 September 2022</w:t>
      </w:r>
      <w:r w:rsidR="00735EA9">
        <w:rPr>
          <w:rFonts w:ascii="Arial" w:hAnsi="Arial" w:cs="Arial"/>
          <w:sz w:val="28"/>
          <w:szCs w:val="28"/>
        </w:rPr>
        <w:t xml:space="preserve">, second respondent </w:t>
      </w:r>
      <w:r w:rsidR="00031B92">
        <w:rPr>
          <w:rFonts w:ascii="Arial" w:hAnsi="Arial" w:cs="Arial"/>
          <w:sz w:val="28"/>
          <w:szCs w:val="28"/>
        </w:rPr>
        <w:t>acting</w:t>
      </w:r>
      <w:r w:rsidR="00735EA9">
        <w:rPr>
          <w:rFonts w:ascii="Arial" w:hAnsi="Arial" w:cs="Arial"/>
          <w:sz w:val="28"/>
          <w:szCs w:val="28"/>
        </w:rPr>
        <w:t xml:space="preserve"> on </w:t>
      </w:r>
      <w:r w:rsidR="00031B92">
        <w:rPr>
          <w:rFonts w:ascii="Arial" w:hAnsi="Arial" w:cs="Arial"/>
          <w:sz w:val="28"/>
          <w:szCs w:val="28"/>
        </w:rPr>
        <w:t>instruction</w:t>
      </w:r>
      <w:r w:rsidR="00841F83">
        <w:rPr>
          <w:rFonts w:ascii="Arial" w:hAnsi="Arial" w:cs="Arial"/>
          <w:sz w:val="28"/>
          <w:szCs w:val="28"/>
        </w:rPr>
        <w:t>s</w:t>
      </w:r>
      <w:r w:rsidR="004125FC">
        <w:rPr>
          <w:rFonts w:ascii="Arial" w:hAnsi="Arial" w:cs="Arial"/>
          <w:sz w:val="28"/>
          <w:szCs w:val="28"/>
        </w:rPr>
        <w:t xml:space="preserve"> of the first respondent</w:t>
      </w:r>
      <w:r w:rsidR="00770235">
        <w:rPr>
          <w:rFonts w:ascii="Arial" w:hAnsi="Arial" w:cs="Arial"/>
          <w:sz w:val="28"/>
          <w:szCs w:val="28"/>
        </w:rPr>
        <w:t>,</w:t>
      </w:r>
      <w:r w:rsidR="004125FC">
        <w:rPr>
          <w:rFonts w:ascii="Arial" w:hAnsi="Arial" w:cs="Arial"/>
          <w:sz w:val="28"/>
          <w:szCs w:val="28"/>
        </w:rPr>
        <w:t xml:space="preserve"> </w:t>
      </w:r>
      <w:r w:rsidR="00770235">
        <w:rPr>
          <w:rFonts w:ascii="Arial" w:hAnsi="Arial" w:cs="Arial"/>
          <w:sz w:val="28"/>
          <w:szCs w:val="28"/>
        </w:rPr>
        <w:t>proceeded</w:t>
      </w:r>
      <w:r w:rsidR="004125FC">
        <w:rPr>
          <w:rFonts w:ascii="Arial" w:hAnsi="Arial" w:cs="Arial"/>
          <w:sz w:val="28"/>
          <w:szCs w:val="28"/>
        </w:rPr>
        <w:t xml:space="preserve"> to the police</w:t>
      </w:r>
      <w:r w:rsidR="00841F83">
        <w:rPr>
          <w:rFonts w:ascii="Arial" w:hAnsi="Arial" w:cs="Arial"/>
          <w:sz w:val="28"/>
          <w:szCs w:val="28"/>
        </w:rPr>
        <w:t xml:space="preserve"> Headquarters </w:t>
      </w:r>
      <w:r w:rsidR="004125FC">
        <w:rPr>
          <w:rFonts w:ascii="Arial" w:hAnsi="Arial" w:cs="Arial"/>
          <w:sz w:val="28"/>
          <w:szCs w:val="28"/>
        </w:rPr>
        <w:t xml:space="preserve">in Pretoria, and attached certain movables in the enforcement and carrying out of </w:t>
      </w:r>
      <w:r w:rsidR="00E3212D">
        <w:rPr>
          <w:rFonts w:ascii="Arial" w:hAnsi="Arial" w:cs="Arial"/>
          <w:sz w:val="28"/>
          <w:szCs w:val="28"/>
        </w:rPr>
        <w:t>the said warrant of</w:t>
      </w:r>
      <w:r w:rsidR="004125FC">
        <w:rPr>
          <w:rFonts w:ascii="Arial" w:hAnsi="Arial" w:cs="Arial"/>
          <w:sz w:val="28"/>
          <w:szCs w:val="28"/>
        </w:rPr>
        <w:t xml:space="preserve"> execution. These goods</w:t>
      </w:r>
      <w:r w:rsidR="004174ED">
        <w:rPr>
          <w:rFonts w:ascii="Arial" w:hAnsi="Arial" w:cs="Arial"/>
          <w:sz w:val="28"/>
          <w:szCs w:val="28"/>
        </w:rPr>
        <w:t>,</w:t>
      </w:r>
      <w:r w:rsidR="004125FC">
        <w:rPr>
          <w:rFonts w:ascii="Arial" w:hAnsi="Arial" w:cs="Arial"/>
          <w:sz w:val="28"/>
          <w:szCs w:val="28"/>
        </w:rPr>
        <w:t xml:space="preserve"> according to the fo</w:t>
      </w:r>
      <w:r w:rsidR="00031B92">
        <w:rPr>
          <w:rFonts w:ascii="Arial" w:hAnsi="Arial" w:cs="Arial"/>
          <w:sz w:val="28"/>
          <w:szCs w:val="28"/>
        </w:rPr>
        <w:t>unding</w:t>
      </w:r>
      <w:r w:rsidR="004125FC">
        <w:rPr>
          <w:rFonts w:ascii="Arial" w:hAnsi="Arial" w:cs="Arial"/>
          <w:sz w:val="28"/>
          <w:szCs w:val="28"/>
        </w:rPr>
        <w:t xml:space="preserve"> affidavit</w:t>
      </w:r>
      <w:r w:rsidR="00517AD1">
        <w:rPr>
          <w:rFonts w:ascii="Arial" w:hAnsi="Arial" w:cs="Arial"/>
          <w:sz w:val="28"/>
          <w:szCs w:val="28"/>
        </w:rPr>
        <w:t xml:space="preserve"> </w:t>
      </w:r>
      <w:r w:rsidR="004125FC">
        <w:rPr>
          <w:rFonts w:ascii="Arial" w:hAnsi="Arial" w:cs="Arial"/>
          <w:sz w:val="28"/>
          <w:szCs w:val="28"/>
        </w:rPr>
        <w:t>consist of approximately 317 computers.</w:t>
      </w:r>
    </w:p>
    <w:p w14:paraId="63F9383C" w14:textId="77777777" w:rsidR="00A57127" w:rsidRDefault="00A57127" w:rsidP="00A57127">
      <w:pPr>
        <w:spacing w:line="360" w:lineRule="auto"/>
        <w:ind w:left="-142" w:right="119"/>
        <w:contextualSpacing/>
        <w:jc w:val="both"/>
        <w:rPr>
          <w:rFonts w:ascii="Arial" w:hAnsi="Arial" w:cs="Arial"/>
          <w:sz w:val="28"/>
          <w:szCs w:val="28"/>
        </w:rPr>
      </w:pPr>
    </w:p>
    <w:p w14:paraId="056F53DC" w14:textId="1118CF7F" w:rsidR="00735EA9" w:rsidRDefault="00A57127" w:rsidP="00A57127">
      <w:pPr>
        <w:spacing w:line="360" w:lineRule="auto"/>
        <w:ind w:left="-142" w:right="119"/>
        <w:contextualSpacing/>
        <w:jc w:val="both"/>
        <w:rPr>
          <w:rFonts w:ascii="Arial" w:hAnsi="Arial" w:cs="Arial"/>
          <w:sz w:val="28"/>
          <w:szCs w:val="28"/>
        </w:rPr>
      </w:pPr>
      <w:r>
        <w:rPr>
          <w:rFonts w:ascii="Arial" w:hAnsi="Arial" w:cs="Arial"/>
          <w:sz w:val="28"/>
          <w:szCs w:val="28"/>
        </w:rPr>
        <w:t xml:space="preserve">[9] </w:t>
      </w:r>
      <w:r w:rsidR="004125FC">
        <w:rPr>
          <w:rFonts w:ascii="Arial" w:hAnsi="Arial" w:cs="Arial"/>
          <w:sz w:val="28"/>
          <w:szCs w:val="28"/>
        </w:rPr>
        <w:t>It was also common cause at the time of h</w:t>
      </w:r>
      <w:r w:rsidR="00031B92">
        <w:rPr>
          <w:rFonts w:ascii="Arial" w:hAnsi="Arial" w:cs="Arial"/>
          <w:sz w:val="28"/>
          <w:szCs w:val="28"/>
        </w:rPr>
        <w:t>earing</w:t>
      </w:r>
      <w:r w:rsidR="004125FC">
        <w:rPr>
          <w:rFonts w:ascii="Arial" w:hAnsi="Arial" w:cs="Arial"/>
          <w:sz w:val="28"/>
          <w:szCs w:val="28"/>
        </w:rPr>
        <w:t xml:space="preserve"> of this </w:t>
      </w:r>
      <w:r w:rsidR="004B5D23">
        <w:rPr>
          <w:rFonts w:ascii="Arial" w:hAnsi="Arial" w:cs="Arial"/>
          <w:sz w:val="28"/>
          <w:szCs w:val="28"/>
        </w:rPr>
        <w:t>matter</w:t>
      </w:r>
      <w:r w:rsidR="004125FC">
        <w:rPr>
          <w:rFonts w:ascii="Arial" w:hAnsi="Arial" w:cs="Arial"/>
          <w:sz w:val="28"/>
          <w:szCs w:val="28"/>
        </w:rPr>
        <w:t>, that</w:t>
      </w:r>
      <w:r>
        <w:rPr>
          <w:rFonts w:ascii="Arial" w:hAnsi="Arial" w:cs="Arial"/>
          <w:sz w:val="28"/>
          <w:szCs w:val="28"/>
        </w:rPr>
        <w:t xml:space="preserve"> </w:t>
      </w:r>
      <w:r w:rsidR="004125FC">
        <w:rPr>
          <w:rFonts w:ascii="Arial" w:hAnsi="Arial" w:cs="Arial"/>
          <w:sz w:val="28"/>
          <w:szCs w:val="28"/>
        </w:rPr>
        <w:t xml:space="preserve">the sale in execution of those </w:t>
      </w:r>
      <w:r w:rsidR="004174ED">
        <w:rPr>
          <w:rFonts w:ascii="Arial" w:hAnsi="Arial" w:cs="Arial"/>
          <w:sz w:val="28"/>
          <w:szCs w:val="28"/>
        </w:rPr>
        <w:t>computers</w:t>
      </w:r>
      <w:r w:rsidR="004125FC">
        <w:rPr>
          <w:rFonts w:ascii="Arial" w:hAnsi="Arial" w:cs="Arial"/>
          <w:sz w:val="28"/>
          <w:szCs w:val="28"/>
        </w:rPr>
        <w:t xml:space="preserve"> by public a</w:t>
      </w:r>
      <w:r w:rsidR="006B15A2">
        <w:rPr>
          <w:rFonts w:ascii="Arial" w:hAnsi="Arial" w:cs="Arial"/>
          <w:sz w:val="28"/>
          <w:szCs w:val="28"/>
        </w:rPr>
        <w:t>uc</w:t>
      </w:r>
      <w:r w:rsidR="004125FC">
        <w:rPr>
          <w:rFonts w:ascii="Arial" w:hAnsi="Arial" w:cs="Arial"/>
          <w:sz w:val="28"/>
          <w:szCs w:val="28"/>
        </w:rPr>
        <w:t>tion, has</w:t>
      </w:r>
      <w:r w:rsidR="00841F83">
        <w:rPr>
          <w:rFonts w:ascii="Arial" w:hAnsi="Arial" w:cs="Arial"/>
          <w:sz w:val="28"/>
          <w:szCs w:val="28"/>
        </w:rPr>
        <w:t xml:space="preserve"> already</w:t>
      </w:r>
      <w:r w:rsidR="004125FC">
        <w:rPr>
          <w:rFonts w:ascii="Arial" w:hAnsi="Arial" w:cs="Arial"/>
          <w:sz w:val="28"/>
          <w:szCs w:val="28"/>
        </w:rPr>
        <w:t xml:space="preserve"> been schedule</w:t>
      </w:r>
      <w:r w:rsidR="00031B92">
        <w:rPr>
          <w:rFonts w:ascii="Arial" w:hAnsi="Arial" w:cs="Arial"/>
          <w:sz w:val="28"/>
          <w:szCs w:val="28"/>
        </w:rPr>
        <w:t>d</w:t>
      </w:r>
      <w:r w:rsidR="004125FC">
        <w:rPr>
          <w:rFonts w:ascii="Arial" w:hAnsi="Arial" w:cs="Arial"/>
          <w:sz w:val="28"/>
          <w:szCs w:val="28"/>
        </w:rPr>
        <w:t xml:space="preserve"> for </w:t>
      </w:r>
      <w:r w:rsidR="004125FC" w:rsidRPr="00841F83">
        <w:rPr>
          <w:rFonts w:ascii="Arial" w:hAnsi="Arial" w:cs="Arial"/>
          <w:b/>
          <w:bCs/>
          <w:sz w:val="28"/>
          <w:szCs w:val="28"/>
        </w:rPr>
        <w:t>22 February 2023</w:t>
      </w:r>
      <w:r w:rsidR="004125FC">
        <w:rPr>
          <w:rFonts w:ascii="Arial" w:hAnsi="Arial" w:cs="Arial"/>
          <w:sz w:val="28"/>
          <w:szCs w:val="28"/>
        </w:rPr>
        <w:t>.</w:t>
      </w:r>
    </w:p>
    <w:p w14:paraId="355BC96A" w14:textId="77777777" w:rsidR="004125FC" w:rsidRDefault="004125FC" w:rsidP="002C67E7">
      <w:pPr>
        <w:spacing w:line="360" w:lineRule="auto"/>
        <w:ind w:left="578" w:right="119" w:hanging="720"/>
        <w:contextualSpacing/>
        <w:jc w:val="both"/>
        <w:rPr>
          <w:rFonts w:ascii="Arial" w:hAnsi="Arial" w:cs="Arial"/>
          <w:sz w:val="28"/>
          <w:szCs w:val="28"/>
        </w:rPr>
      </w:pPr>
    </w:p>
    <w:p w14:paraId="4F838354" w14:textId="49A445B0" w:rsidR="00664CCE" w:rsidRPr="00664CCE" w:rsidRDefault="00A57127" w:rsidP="00490617">
      <w:pPr>
        <w:spacing w:line="360" w:lineRule="auto"/>
        <w:ind w:left="-142" w:right="119"/>
        <w:contextualSpacing/>
        <w:jc w:val="both"/>
        <w:rPr>
          <w:rFonts w:ascii="Arial" w:hAnsi="Arial" w:cs="Arial"/>
          <w:sz w:val="28"/>
          <w:szCs w:val="28"/>
        </w:rPr>
      </w:pPr>
      <w:r>
        <w:rPr>
          <w:rFonts w:ascii="Arial" w:hAnsi="Arial" w:cs="Arial"/>
          <w:sz w:val="28"/>
          <w:szCs w:val="28"/>
        </w:rPr>
        <w:lastRenderedPageBreak/>
        <w:t xml:space="preserve">[10] </w:t>
      </w:r>
      <w:r w:rsidR="00215F03">
        <w:rPr>
          <w:rFonts w:ascii="Arial" w:hAnsi="Arial" w:cs="Arial"/>
          <w:sz w:val="28"/>
          <w:szCs w:val="28"/>
        </w:rPr>
        <w:t xml:space="preserve">On </w:t>
      </w:r>
      <w:r w:rsidR="00215F03" w:rsidRPr="00841F83">
        <w:rPr>
          <w:rFonts w:ascii="Arial" w:hAnsi="Arial" w:cs="Arial"/>
          <w:b/>
          <w:bCs/>
          <w:sz w:val="28"/>
          <w:szCs w:val="28"/>
        </w:rPr>
        <w:t>31 January 2023</w:t>
      </w:r>
      <w:r w:rsidR="00215F03">
        <w:rPr>
          <w:rFonts w:ascii="Arial" w:hAnsi="Arial" w:cs="Arial"/>
          <w:sz w:val="28"/>
          <w:szCs w:val="28"/>
        </w:rPr>
        <w:t xml:space="preserve">, applicant launched </w:t>
      </w:r>
      <w:r w:rsidR="00841F83">
        <w:rPr>
          <w:rFonts w:ascii="Arial" w:hAnsi="Arial" w:cs="Arial"/>
          <w:sz w:val="28"/>
          <w:szCs w:val="28"/>
        </w:rPr>
        <w:t>on</w:t>
      </w:r>
      <w:r w:rsidR="003503BC">
        <w:rPr>
          <w:rFonts w:ascii="Arial" w:hAnsi="Arial" w:cs="Arial"/>
          <w:sz w:val="28"/>
          <w:szCs w:val="28"/>
        </w:rPr>
        <w:t xml:space="preserve"> extremely</w:t>
      </w:r>
      <w:r w:rsidR="00031B92">
        <w:rPr>
          <w:rFonts w:ascii="Arial" w:hAnsi="Arial" w:cs="Arial"/>
          <w:sz w:val="28"/>
          <w:szCs w:val="28"/>
        </w:rPr>
        <w:t xml:space="preserve"> urgent basis,</w:t>
      </w:r>
      <w:r w:rsidR="003503BC">
        <w:rPr>
          <w:rFonts w:ascii="Arial" w:hAnsi="Arial" w:cs="Arial"/>
          <w:sz w:val="28"/>
          <w:szCs w:val="28"/>
        </w:rPr>
        <w:t xml:space="preserve"> an</w:t>
      </w:r>
      <w:r w:rsidR="00031B92">
        <w:rPr>
          <w:rFonts w:ascii="Arial" w:hAnsi="Arial" w:cs="Arial"/>
          <w:sz w:val="28"/>
          <w:szCs w:val="28"/>
        </w:rPr>
        <w:t xml:space="preserve"> </w:t>
      </w:r>
      <w:r w:rsidR="00031B92" w:rsidRPr="00A57127">
        <w:rPr>
          <w:rFonts w:ascii="Arial" w:hAnsi="Arial" w:cs="Arial"/>
          <w:i/>
          <w:iCs/>
          <w:sz w:val="28"/>
          <w:szCs w:val="28"/>
        </w:rPr>
        <w:t>ex</w:t>
      </w:r>
      <w:r w:rsidRPr="00A57127">
        <w:rPr>
          <w:rFonts w:ascii="Arial" w:hAnsi="Arial" w:cs="Arial"/>
          <w:i/>
          <w:iCs/>
          <w:sz w:val="28"/>
          <w:szCs w:val="28"/>
        </w:rPr>
        <w:t xml:space="preserve"> </w:t>
      </w:r>
      <w:r w:rsidR="00841F83" w:rsidRPr="00A57127">
        <w:rPr>
          <w:rFonts w:ascii="Arial" w:hAnsi="Arial" w:cs="Arial"/>
          <w:i/>
          <w:iCs/>
          <w:sz w:val="28"/>
          <w:szCs w:val="28"/>
        </w:rPr>
        <w:t>p</w:t>
      </w:r>
      <w:r w:rsidR="003503BC" w:rsidRPr="00A57127">
        <w:rPr>
          <w:rFonts w:ascii="Arial" w:hAnsi="Arial" w:cs="Arial"/>
          <w:i/>
          <w:iCs/>
          <w:sz w:val="28"/>
          <w:szCs w:val="28"/>
        </w:rPr>
        <w:t>ar</w:t>
      </w:r>
      <w:r w:rsidR="00841F83" w:rsidRPr="00A57127">
        <w:rPr>
          <w:rFonts w:ascii="Arial" w:hAnsi="Arial" w:cs="Arial"/>
          <w:i/>
          <w:iCs/>
          <w:sz w:val="28"/>
          <w:szCs w:val="28"/>
        </w:rPr>
        <w:t>te</w:t>
      </w:r>
      <w:r w:rsidR="00561880">
        <w:rPr>
          <w:rFonts w:ascii="Arial" w:hAnsi="Arial" w:cs="Arial"/>
          <w:sz w:val="28"/>
          <w:szCs w:val="28"/>
        </w:rPr>
        <w:t xml:space="preserve"> </w:t>
      </w:r>
      <w:r w:rsidR="00215F03">
        <w:rPr>
          <w:rFonts w:ascii="Arial" w:hAnsi="Arial" w:cs="Arial"/>
          <w:sz w:val="28"/>
          <w:szCs w:val="28"/>
        </w:rPr>
        <w:t xml:space="preserve">application out of this court. The </w:t>
      </w:r>
      <w:r w:rsidR="00F75D37">
        <w:rPr>
          <w:rFonts w:ascii="Arial" w:hAnsi="Arial" w:cs="Arial"/>
          <w:sz w:val="28"/>
          <w:szCs w:val="28"/>
        </w:rPr>
        <w:t xml:space="preserve">urgent application was heard by </w:t>
      </w:r>
      <w:proofErr w:type="spellStart"/>
      <w:r w:rsidR="00F75D37" w:rsidRPr="00D04C16">
        <w:rPr>
          <w:rFonts w:ascii="Arial" w:hAnsi="Arial" w:cs="Arial"/>
          <w:sz w:val="28"/>
          <w:szCs w:val="28"/>
        </w:rPr>
        <w:t>Djaje</w:t>
      </w:r>
      <w:proofErr w:type="spellEnd"/>
      <w:r w:rsidR="00F75D37">
        <w:rPr>
          <w:rFonts w:ascii="Arial" w:hAnsi="Arial" w:cs="Arial"/>
          <w:sz w:val="28"/>
          <w:szCs w:val="28"/>
        </w:rPr>
        <w:t xml:space="preserve"> DJP, who having done so, issued </w:t>
      </w:r>
      <w:r w:rsidR="00E3212D">
        <w:rPr>
          <w:rFonts w:ascii="Arial" w:hAnsi="Arial" w:cs="Arial"/>
          <w:sz w:val="28"/>
          <w:szCs w:val="28"/>
        </w:rPr>
        <w:t>an</w:t>
      </w:r>
      <w:r w:rsidR="00F75D37">
        <w:rPr>
          <w:rFonts w:ascii="Arial" w:hAnsi="Arial" w:cs="Arial"/>
          <w:sz w:val="28"/>
          <w:szCs w:val="28"/>
        </w:rPr>
        <w:t xml:space="preserve"> interim order which now forms the subject</w:t>
      </w:r>
      <w:r w:rsidR="003503BC">
        <w:rPr>
          <w:rFonts w:ascii="Arial" w:hAnsi="Arial" w:cs="Arial"/>
          <w:sz w:val="28"/>
          <w:szCs w:val="28"/>
        </w:rPr>
        <w:t xml:space="preserve"> matter</w:t>
      </w:r>
      <w:r w:rsidR="00F75D37">
        <w:rPr>
          <w:rFonts w:ascii="Arial" w:hAnsi="Arial" w:cs="Arial"/>
          <w:sz w:val="28"/>
          <w:szCs w:val="28"/>
        </w:rPr>
        <w:t xml:space="preserve"> of this reconsideration.</w:t>
      </w:r>
    </w:p>
    <w:p w14:paraId="6442F38E" w14:textId="5EFDB024" w:rsidR="00BB1C3C" w:rsidRPr="00664CCE" w:rsidRDefault="00664CCE" w:rsidP="002C67E7">
      <w:pPr>
        <w:spacing w:line="360" w:lineRule="auto"/>
        <w:ind w:left="142" w:right="119"/>
        <w:jc w:val="both"/>
        <w:rPr>
          <w:rFonts w:ascii="Arial" w:hAnsi="Arial" w:cs="Arial"/>
          <w:b/>
          <w:bCs/>
          <w:sz w:val="28"/>
          <w:szCs w:val="28"/>
          <w:u w:val="single"/>
        </w:rPr>
      </w:pPr>
      <w:r w:rsidRPr="00664CCE">
        <w:rPr>
          <w:rFonts w:ascii="Arial" w:hAnsi="Arial" w:cs="Arial"/>
          <w:b/>
          <w:bCs/>
          <w:sz w:val="28"/>
          <w:szCs w:val="28"/>
          <w:u w:val="single"/>
        </w:rPr>
        <w:t xml:space="preserve">The issues </w:t>
      </w:r>
    </w:p>
    <w:p w14:paraId="392FDE77" w14:textId="77777777" w:rsidR="00664CCE" w:rsidRDefault="00664CCE" w:rsidP="002C67E7">
      <w:pPr>
        <w:spacing w:line="360" w:lineRule="auto"/>
        <w:ind w:left="142" w:right="119"/>
        <w:jc w:val="both"/>
        <w:rPr>
          <w:rFonts w:ascii="Arial" w:hAnsi="Arial" w:cs="Arial"/>
          <w:sz w:val="28"/>
          <w:szCs w:val="28"/>
        </w:rPr>
      </w:pPr>
    </w:p>
    <w:p w14:paraId="770ED29E" w14:textId="5BB75CCD" w:rsidR="00CE24F3" w:rsidRDefault="00A57127" w:rsidP="00A57127">
      <w:pPr>
        <w:spacing w:line="360" w:lineRule="auto"/>
        <w:ind w:right="119"/>
        <w:jc w:val="both"/>
        <w:rPr>
          <w:rFonts w:ascii="Arial" w:hAnsi="Arial" w:cs="Arial"/>
          <w:sz w:val="28"/>
          <w:szCs w:val="28"/>
        </w:rPr>
      </w:pPr>
      <w:r>
        <w:rPr>
          <w:rFonts w:ascii="Arial" w:hAnsi="Arial" w:cs="Arial"/>
          <w:sz w:val="28"/>
          <w:szCs w:val="28"/>
        </w:rPr>
        <w:t xml:space="preserve">[11] </w:t>
      </w:r>
      <w:r w:rsidR="00202FC0">
        <w:rPr>
          <w:rFonts w:ascii="Arial" w:hAnsi="Arial" w:cs="Arial"/>
          <w:sz w:val="28"/>
          <w:szCs w:val="28"/>
        </w:rPr>
        <w:t>The respondent</w:t>
      </w:r>
      <w:r w:rsidR="004A58E2">
        <w:rPr>
          <w:rFonts w:ascii="Arial" w:hAnsi="Arial" w:cs="Arial"/>
          <w:sz w:val="28"/>
          <w:szCs w:val="28"/>
        </w:rPr>
        <w:t xml:space="preserve"> </w:t>
      </w:r>
      <w:r w:rsidR="00202FC0">
        <w:rPr>
          <w:rFonts w:ascii="Arial" w:hAnsi="Arial" w:cs="Arial"/>
          <w:sz w:val="28"/>
          <w:szCs w:val="28"/>
        </w:rPr>
        <w:t>attac</w:t>
      </w:r>
      <w:r w:rsidR="00841F83">
        <w:rPr>
          <w:rFonts w:ascii="Arial" w:hAnsi="Arial" w:cs="Arial"/>
          <w:sz w:val="28"/>
          <w:szCs w:val="28"/>
        </w:rPr>
        <w:t>k</w:t>
      </w:r>
      <w:r w:rsidR="003503BC">
        <w:rPr>
          <w:rFonts w:ascii="Arial" w:hAnsi="Arial" w:cs="Arial"/>
          <w:sz w:val="28"/>
          <w:szCs w:val="28"/>
        </w:rPr>
        <w:t>s</w:t>
      </w:r>
      <w:r w:rsidR="004A58E2">
        <w:rPr>
          <w:rFonts w:ascii="Arial" w:hAnsi="Arial" w:cs="Arial"/>
          <w:sz w:val="28"/>
          <w:szCs w:val="28"/>
        </w:rPr>
        <w:t xml:space="preserve"> </w:t>
      </w:r>
      <w:r w:rsidR="00202FC0">
        <w:rPr>
          <w:rFonts w:ascii="Arial" w:hAnsi="Arial" w:cs="Arial"/>
          <w:sz w:val="28"/>
          <w:szCs w:val="28"/>
        </w:rPr>
        <w:t>the</w:t>
      </w:r>
      <w:r w:rsidR="003503BC">
        <w:rPr>
          <w:rFonts w:ascii="Arial" w:hAnsi="Arial" w:cs="Arial"/>
          <w:sz w:val="28"/>
          <w:szCs w:val="28"/>
        </w:rPr>
        <w:t xml:space="preserve"> granting of the order and or</w:t>
      </w:r>
      <w:r w:rsidR="00202FC0">
        <w:rPr>
          <w:rFonts w:ascii="Arial" w:hAnsi="Arial" w:cs="Arial"/>
          <w:sz w:val="28"/>
          <w:szCs w:val="28"/>
        </w:rPr>
        <w:t xml:space="preserve"> </w:t>
      </w:r>
      <w:r w:rsidR="00802B00">
        <w:rPr>
          <w:rFonts w:ascii="Arial" w:hAnsi="Arial" w:cs="Arial"/>
          <w:sz w:val="28"/>
          <w:szCs w:val="28"/>
        </w:rPr>
        <w:t>manner</w:t>
      </w:r>
      <w:r w:rsidR="00202FC0">
        <w:rPr>
          <w:rFonts w:ascii="Arial" w:hAnsi="Arial" w:cs="Arial"/>
          <w:sz w:val="28"/>
          <w:szCs w:val="28"/>
        </w:rPr>
        <w:t xml:space="preserve"> in which </w:t>
      </w:r>
      <w:r w:rsidR="00A84B0D">
        <w:rPr>
          <w:rFonts w:ascii="Arial" w:hAnsi="Arial" w:cs="Arial"/>
          <w:sz w:val="28"/>
          <w:szCs w:val="28"/>
        </w:rPr>
        <w:t>i</w:t>
      </w:r>
      <w:r w:rsidR="00202FC0">
        <w:rPr>
          <w:rFonts w:ascii="Arial" w:hAnsi="Arial" w:cs="Arial"/>
          <w:sz w:val="28"/>
          <w:szCs w:val="28"/>
        </w:rPr>
        <w:t>t was obtained and more specifically raise</w:t>
      </w:r>
      <w:r w:rsidR="00841F83">
        <w:rPr>
          <w:rFonts w:ascii="Arial" w:hAnsi="Arial" w:cs="Arial"/>
          <w:sz w:val="28"/>
          <w:szCs w:val="28"/>
        </w:rPr>
        <w:t>s</w:t>
      </w:r>
      <w:r w:rsidR="00202FC0">
        <w:rPr>
          <w:rFonts w:ascii="Arial" w:hAnsi="Arial" w:cs="Arial"/>
          <w:sz w:val="28"/>
          <w:szCs w:val="28"/>
        </w:rPr>
        <w:t xml:space="preserve"> the following points:</w:t>
      </w:r>
    </w:p>
    <w:p w14:paraId="210EB95E" w14:textId="77777777" w:rsidR="00682E45" w:rsidRDefault="00682E45" w:rsidP="002C67E7">
      <w:pPr>
        <w:spacing w:line="360" w:lineRule="auto"/>
        <w:ind w:left="720" w:right="119" w:hanging="578"/>
        <w:jc w:val="both"/>
        <w:rPr>
          <w:rFonts w:ascii="Arial" w:hAnsi="Arial" w:cs="Arial"/>
          <w:sz w:val="28"/>
          <w:szCs w:val="28"/>
        </w:rPr>
      </w:pPr>
    </w:p>
    <w:p w14:paraId="215EDB2E" w14:textId="254720B3" w:rsidR="00682E45" w:rsidRDefault="00682E45" w:rsidP="00386E62">
      <w:pPr>
        <w:spacing w:line="360" w:lineRule="auto"/>
        <w:ind w:left="1156" w:right="119" w:hanging="578"/>
        <w:jc w:val="both"/>
        <w:rPr>
          <w:rFonts w:ascii="Arial" w:hAnsi="Arial" w:cs="Arial"/>
          <w:sz w:val="28"/>
          <w:szCs w:val="28"/>
        </w:rPr>
      </w:pPr>
      <w:r>
        <w:rPr>
          <w:rFonts w:ascii="Arial" w:hAnsi="Arial" w:cs="Arial"/>
          <w:sz w:val="28"/>
          <w:szCs w:val="28"/>
        </w:rPr>
        <w:t>[</w:t>
      </w:r>
      <w:r w:rsidR="00514AA5">
        <w:rPr>
          <w:rFonts w:ascii="Arial" w:hAnsi="Arial" w:cs="Arial"/>
          <w:sz w:val="28"/>
          <w:szCs w:val="28"/>
        </w:rPr>
        <w:t>11</w:t>
      </w:r>
      <w:r>
        <w:rPr>
          <w:rFonts w:ascii="Arial" w:hAnsi="Arial" w:cs="Arial"/>
          <w:sz w:val="28"/>
          <w:szCs w:val="28"/>
        </w:rPr>
        <w:t>.1]</w:t>
      </w:r>
      <w:r w:rsidR="00802B00">
        <w:rPr>
          <w:rFonts w:ascii="Arial" w:hAnsi="Arial" w:cs="Arial"/>
          <w:sz w:val="28"/>
          <w:szCs w:val="28"/>
        </w:rPr>
        <w:t xml:space="preserve"> </w:t>
      </w:r>
      <w:r w:rsidR="00202FC0">
        <w:rPr>
          <w:rFonts w:ascii="Arial" w:hAnsi="Arial" w:cs="Arial"/>
          <w:sz w:val="28"/>
          <w:szCs w:val="28"/>
        </w:rPr>
        <w:t>Lack of jurisdiction</w:t>
      </w:r>
    </w:p>
    <w:p w14:paraId="4CEA157A" w14:textId="77777777" w:rsidR="00682E45" w:rsidRDefault="00682E45" w:rsidP="00386E62">
      <w:pPr>
        <w:spacing w:line="360" w:lineRule="auto"/>
        <w:ind w:left="1156" w:right="119" w:hanging="578"/>
        <w:jc w:val="both"/>
        <w:rPr>
          <w:rFonts w:ascii="Arial" w:hAnsi="Arial" w:cs="Arial"/>
          <w:sz w:val="28"/>
          <w:szCs w:val="28"/>
        </w:rPr>
      </w:pPr>
    </w:p>
    <w:p w14:paraId="7B0D810B" w14:textId="7FD6D7B6" w:rsidR="00682E45" w:rsidRDefault="00682E45" w:rsidP="00386E62">
      <w:pPr>
        <w:spacing w:line="360" w:lineRule="auto"/>
        <w:ind w:left="1156" w:right="119" w:hanging="578"/>
        <w:jc w:val="both"/>
        <w:rPr>
          <w:rFonts w:ascii="Arial" w:hAnsi="Arial" w:cs="Arial"/>
          <w:sz w:val="28"/>
          <w:szCs w:val="28"/>
        </w:rPr>
      </w:pPr>
      <w:r>
        <w:rPr>
          <w:rFonts w:ascii="Arial" w:hAnsi="Arial" w:cs="Arial"/>
          <w:sz w:val="28"/>
          <w:szCs w:val="28"/>
        </w:rPr>
        <w:t>[</w:t>
      </w:r>
      <w:r w:rsidR="00514AA5">
        <w:rPr>
          <w:rFonts w:ascii="Arial" w:hAnsi="Arial" w:cs="Arial"/>
          <w:sz w:val="28"/>
          <w:szCs w:val="28"/>
        </w:rPr>
        <w:t>11</w:t>
      </w:r>
      <w:r>
        <w:rPr>
          <w:rFonts w:ascii="Arial" w:hAnsi="Arial" w:cs="Arial"/>
          <w:sz w:val="28"/>
          <w:szCs w:val="28"/>
        </w:rPr>
        <w:t>.2]</w:t>
      </w:r>
      <w:r w:rsidR="00802B00">
        <w:rPr>
          <w:rFonts w:ascii="Arial" w:hAnsi="Arial" w:cs="Arial"/>
          <w:sz w:val="28"/>
          <w:szCs w:val="28"/>
        </w:rPr>
        <w:t xml:space="preserve"> </w:t>
      </w:r>
      <w:r w:rsidR="00202FC0">
        <w:rPr>
          <w:rFonts w:ascii="Arial" w:hAnsi="Arial" w:cs="Arial"/>
          <w:sz w:val="28"/>
          <w:szCs w:val="28"/>
        </w:rPr>
        <w:t xml:space="preserve">Lack of urgency </w:t>
      </w:r>
      <w:r w:rsidR="00202FC0" w:rsidRPr="0045518C">
        <w:rPr>
          <w:rFonts w:ascii="Arial" w:hAnsi="Arial" w:cs="Arial"/>
          <w:sz w:val="28"/>
          <w:szCs w:val="28"/>
        </w:rPr>
        <w:t xml:space="preserve">and </w:t>
      </w:r>
      <w:r w:rsidR="00802B00" w:rsidRPr="0045518C">
        <w:rPr>
          <w:rFonts w:ascii="Arial" w:hAnsi="Arial" w:cs="Arial"/>
          <w:sz w:val="28"/>
          <w:szCs w:val="28"/>
        </w:rPr>
        <w:t>non-se</w:t>
      </w:r>
      <w:r w:rsidR="0045518C" w:rsidRPr="0045518C">
        <w:rPr>
          <w:rFonts w:ascii="Arial" w:hAnsi="Arial" w:cs="Arial"/>
          <w:sz w:val="28"/>
          <w:szCs w:val="28"/>
        </w:rPr>
        <w:t>rvice</w:t>
      </w:r>
    </w:p>
    <w:p w14:paraId="4B46CA5A" w14:textId="77777777" w:rsidR="00682E45" w:rsidRDefault="00682E45" w:rsidP="00386E62">
      <w:pPr>
        <w:spacing w:line="360" w:lineRule="auto"/>
        <w:ind w:left="1156" w:right="119" w:hanging="578"/>
        <w:jc w:val="both"/>
        <w:rPr>
          <w:rFonts w:ascii="Arial" w:hAnsi="Arial" w:cs="Arial"/>
          <w:sz w:val="28"/>
          <w:szCs w:val="28"/>
        </w:rPr>
      </w:pPr>
    </w:p>
    <w:p w14:paraId="3F3083A3" w14:textId="40ACC192" w:rsidR="00954728" w:rsidRPr="00A84B0D" w:rsidRDefault="00682E45" w:rsidP="00386E62">
      <w:pPr>
        <w:spacing w:line="360" w:lineRule="auto"/>
        <w:ind w:left="1156" w:right="119" w:hanging="578"/>
        <w:jc w:val="both"/>
        <w:rPr>
          <w:rFonts w:ascii="Arial" w:hAnsi="Arial" w:cs="Arial"/>
          <w:sz w:val="28"/>
          <w:szCs w:val="28"/>
        </w:rPr>
      </w:pPr>
      <w:r>
        <w:rPr>
          <w:rFonts w:ascii="Arial" w:hAnsi="Arial" w:cs="Arial"/>
          <w:sz w:val="28"/>
          <w:szCs w:val="28"/>
        </w:rPr>
        <w:t>[</w:t>
      </w:r>
      <w:r w:rsidR="00514AA5">
        <w:rPr>
          <w:rFonts w:ascii="Arial" w:hAnsi="Arial" w:cs="Arial"/>
          <w:sz w:val="28"/>
          <w:szCs w:val="28"/>
        </w:rPr>
        <w:t>11</w:t>
      </w:r>
      <w:r>
        <w:rPr>
          <w:rFonts w:ascii="Arial" w:hAnsi="Arial" w:cs="Arial"/>
          <w:sz w:val="28"/>
          <w:szCs w:val="28"/>
        </w:rPr>
        <w:t>.3]</w:t>
      </w:r>
      <w:r w:rsidR="00802B00">
        <w:rPr>
          <w:rFonts w:ascii="Arial" w:hAnsi="Arial" w:cs="Arial"/>
          <w:sz w:val="28"/>
          <w:szCs w:val="28"/>
        </w:rPr>
        <w:t xml:space="preserve"> </w:t>
      </w:r>
      <w:r w:rsidR="00202FC0">
        <w:rPr>
          <w:rFonts w:ascii="Arial" w:hAnsi="Arial" w:cs="Arial"/>
          <w:sz w:val="28"/>
          <w:szCs w:val="28"/>
        </w:rPr>
        <w:t>Applicant did not make a pr</w:t>
      </w:r>
      <w:r w:rsidR="00802B00">
        <w:rPr>
          <w:rFonts w:ascii="Arial" w:hAnsi="Arial" w:cs="Arial"/>
          <w:sz w:val="28"/>
          <w:szCs w:val="28"/>
        </w:rPr>
        <w:t>oper</w:t>
      </w:r>
      <w:r w:rsidR="00202FC0">
        <w:rPr>
          <w:rFonts w:ascii="Arial" w:hAnsi="Arial" w:cs="Arial"/>
          <w:sz w:val="28"/>
          <w:szCs w:val="28"/>
        </w:rPr>
        <w:t xml:space="preserve"> case,</w:t>
      </w:r>
      <w:r w:rsidR="0045518C">
        <w:rPr>
          <w:rFonts w:ascii="Arial" w:hAnsi="Arial" w:cs="Arial"/>
          <w:sz w:val="28"/>
          <w:szCs w:val="28"/>
        </w:rPr>
        <w:t xml:space="preserve"> </w:t>
      </w:r>
      <w:r w:rsidR="00202FC0">
        <w:rPr>
          <w:rFonts w:ascii="Arial" w:hAnsi="Arial" w:cs="Arial"/>
          <w:sz w:val="28"/>
          <w:szCs w:val="28"/>
        </w:rPr>
        <w:t>i.e.</w:t>
      </w:r>
      <w:r w:rsidR="00802B00">
        <w:rPr>
          <w:rFonts w:ascii="Arial" w:hAnsi="Arial" w:cs="Arial"/>
          <w:sz w:val="28"/>
          <w:szCs w:val="28"/>
        </w:rPr>
        <w:t xml:space="preserve"> has not</w:t>
      </w:r>
      <w:r w:rsidR="00202FC0">
        <w:rPr>
          <w:rFonts w:ascii="Arial" w:hAnsi="Arial" w:cs="Arial"/>
          <w:sz w:val="28"/>
          <w:szCs w:val="28"/>
        </w:rPr>
        <w:t xml:space="preserve"> satisfied</w:t>
      </w:r>
      <w:r w:rsidR="004174ED">
        <w:rPr>
          <w:rFonts w:ascii="Arial" w:hAnsi="Arial" w:cs="Arial"/>
          <w:sz w:val="28"/>
          <w:szCs w:val="28"/>
        </w:rPr>
        <w:t xml:space="preserve"> all</w:t>
      </w:r>
      <w:r w:rsidR="00202FC0">
        <w:rPr>
          <w:rFonts w:ascii="Arial" w:hAnsi="Arial" w:cs="Arial"/>
          <w:sz w:val="28"/>
          <w:szCs w:val="28"/>
        </w:rPr>
        <w:t xml:space="preserve"> the requirements of an interim interdict.</w:t>
      </w:r>
    </w:p>
    <w:p w14:paraId="0A1B3ECA" w14:textId="77777777" w:rsidR="004436D8" w:rsidRDefault="004436D8" w:rsidP="002C67E7">
      <w:pPr>
        <w:spacing w:line="360" w:lineRule="auto"/>
        <w:ind w:left="142" w:right="119"/>
        <w:jc w:val="both"/>
        <w:rPr>
          <w:rFonts w:ascii="Arial" w:hAnsi="Arial" w:cs="Arial"/>
          <w:b/>
          <w:sz w:val="28"/>
          <w:szCs w:val="28"/>
          <w:u w:val="single"/>
        </w:rPr>
      </w:pPr>
    </w:p>
    <w:p w14:paraId="56AEF4FD" w14:textId="1775EDBE" w:rsidR="00A84B0D" w:rsidRDefault="00A84B0D" w:rsidP="002C67E7">
      <w:pPr>
        <w:spacing w:line="360" w:lineRule="auto"/>
        <w:ind w:left="142" w:right="119"/>
        <w:jc w:val="both"/>
        <w:rPr>
          <w:rFonts w:ascii="Arial" w:hAnsi="Arial" w:cs="Arial"/>
          <w:b/>
          <w:sz w:val="28"/>
          <w:szCs w:val="28"/>
          <w:u w:val="single"/>
        </w:rPr>
      </w:pPr>
      <w:r>
        <w:rPr>
          <w:rFonts w:ascii="Arial" w:hAnsi="Arial" w:cs="Arial"/>
          <w:b/>
          <w:sz w:val="28"/>
          <w:szCs w:val="28"/>
          <w:u w:val="single"/>
        </w:rPr>
        <w:t>Parties’ submissions</w:t>
      </w:r>
    </w:p>
    <w:p w14:paraId="312EC3EF" w14:textId="77777777" w:rsidR="00A84B0D" w:rsidRDefault="00A84B0D" w:rsidP="002C67E7">
      <w:pPr>
        <w:spacing w:line="360" w:lineRule="auto"/>
        <w:ind w:left="142" w:right="119"/>
        <w:jc w:val="both"/>
        <w:rPr>
          <w:rFonts w:ascii="Arial" w:hAnsi="Arial" w:cs="Arial"/>
          <w:b/>
          <w:sz w:val="28"/>
          <w:szCs w:val="28"/>
          <w:u w:val="single"/>
        </w:rPr>
      </w:pPr>
    </w:p>
    <w:p w14:paraId="75A7D252" w14:textId="02FEC2B8" w:rsidR="000E4BDD" w:rsidRPr="00A84B0D" w:rsidRDefault="000E4BDD" w:rsidP="002C67E7">
      <w:pPr>
        <w:spacing w:line="360" w:lineRule="auto"/>
        <w:ind w:left="720" w:right="119"/>
        <w:jc w:val="both"/>
        <w:rPr>
          <w:rFonts w:ascii="Arial" w:hAnsi="Arial" w:cs="Arial"/>
          <w:sz w:val="32"/>
          <w:szCs w:val="32"/>
          <w:u w:val="single"/>
        </w:rPr>
      </w:pPr>
      <w:r w:rsidRPr="00A84B0D">
        <w:rPr>
          <w:rFonts w:ascii="Arial" w:hAnsi="Arial" w:cs="Arial"/>
          <w:sz w:val="32"/>
          <w:szCs w:val="32"/>
          <w:u w:val="single"/>
        </w:rPr>
        <w:t>The Respondent:</w:t>
      </w:r>
    </w:p>
    <w:p w14:paraId="0280C50B" w14:textId="77777777" w:rsidR="000E4BDD" w:rsidRPr="008813CC" w:rsidRDefault="000E4BDD" w:rsidP="002C67E7">
      <w:pPr>
        <w:spacing w:line="360" w:lineRule="auto"/>
        <w:ind w:left="720" w:right="119" w:hanging="720"/>
        <w:jc w:val="both"/>
        <w:rPr>
          <w:rFonts w:ascii="Arial" w:hAnsi="Arial" w:cs="Arial"/>
          <w:sz w:val="28"/>
          <w:szCs w:val="28"/>
        </w:rPr>
      </w:pPr>
    </w:p>
    <w:p w14:paraId="2C87F0F6" w14:textId="5AD9A8AF" w:rsidR="002673A2" w:rsidRDefault="00A57127" w:rsidP="00A57127">
      <w:pPr>
        <w:spacing w:line="360" w:lineRule="auto"/>
        <w:ind w:right="119"/>
        <w:jc w:val="both"/>
        <w:rPr>
          <w:rFonts w:ascii="Arial" w:hAnsi="Arial" w:cs="Arial"/>
          <w:sz w:val="28"/>
          <w:szCs w:val="28"/>
        </w:rPr>
      </w:pPr>
      <w:r>
        <w:rPr>
          <w:rFonts w:ascii="Arial" w:hAnsi="Arial" w:cs="Arial"/>
          <w:sz w:val="28"/>
          <w:szCs w:val="28"/>
        </w:rPr>
        <w:t xml:space="preserve">[12] </w:t>
      </w:r>
      <w:r w:rsidR="00802B00">
        <w:rPr>
          <w:rFonts w:ascii="Arial" w:hAnsi="Arial" w:cs="Arial"/>
          <w:sz w:val="28"/>
          <w:szCs w:val="28"/>
        </w:rPr>
        <w:t>Counsel for the first</w:t>
      </w:r>
      <w:r w:rsidR="009F3C86">
        <w:rPr>
          <w:rFonts w:ascii="Arial" w:hAnsi="Arial" w:cs="Arial"/>
          <w:sz w:val="28"/>
          <w:szCs w:val="28"/>
        </w:rPr>
        <w:t xml:space="preserve"> respondent</w:t>
      </w:r>
      <w:r w:rsidR="000E4BDD">
        <w:rPr>
          <w:rFonts w:ascii="Arial" w:hAnsi="Arial" w:cs="Arial"/>
          <w:sz w:val="28"/>
          <w:szCs w:val="28"/>
        </w:rPr>
        <w:t xml:space="preserve"> </w:t>
      </w:r>
      <w:r w:rsidR="003503BC">
        <w:rPr>
          <w:rFonts w:ascii="Arial" w:hAnsi="Arial" w:cs="Arial"/>
          <w:sz w:val="28"/>
          <w:szCs w:val="28"/>
        </w:rPr>
        <w:t>submitted</w:t>
      </w:r>
      <w:r w:rsidR="000E4BDD">
        <w:rPr>
          <w:rFonts w:ascii="Arial" w:hAnsi="Arial" w:cs="Arial"/>
          <w:sz w:val="28"/>
          <w:szCs w:val="28"/>
        </w:rPr>
        <w:t>, that</w:t>
      </w:r>
      <w:r w:rsidR="00841F83">
        <w:rPr>
          <w:rFonts w:ascii="Arial" w:hAnsi="Arial" w:cs="Arial"/>
          <w:sz w:val="28"/>
          <w:szCs w:val="28"/>
        </w:rPr>
        <w:t xml:space="preserve"> th</w:t>
      </w:r>
      <w:r w:rsidR="00386E62">
        <w:rPr>
          <w:rFonts w:ascii="Arial" w:hAnsi="Arial" w:cs="Arial"/>
          <w:sz w:val="28"/>
          <w:szCs w:val="28"/>
        </w:rPr>
        <w:t>is</w:t>
      </w:r>
      <w:r w:rsidR="00841F83">
        <w:rPr>
          <w:rFonts w:ascii="Arial" w:hAnsi="Arial" w:cs="Arial"/>
          <w:sz w:val="28"/>
          <w:szCs w:val="28"/>
        </w:rPr>
        <w:t xml:space="preserve"> </w:t>
      </w:r>
      <w:r w:rsidR="006072D4">
        <w:rPr>
          <w:rFonts w:ascii="Arial" w:hAnsi="Arial" w:cs="Arial"/>
          <w:sz w:val="28"/>
          <w:szCs w:val="28"/>
        </w:rPr>
        <w:t>Court, being</w:t>
      </w:r>
      <w:r w:rsidR="004174ED">
        <w:rPr>
          <w:rFonts w:ascii="Arial" w:hAnsi="Arial" w:cs="Arial"/>
          <w:sz w:val="28"/>
          <w:szCs w:val="28"/>
        </w:rPr>
        <w:t xml:space="preserve"> a division of the</w:t>
      </w:r>
      <w:r w:rsidR="006072D4">
        <w:rPr>
          <w:rFonts w:ascii="Arial" w:hAnsi="Arial" w:cs="Arial"/>
          <w:sz w:val="28"/>
          <w:szCs w:val="28"/>
        </w:rPr>
        <w:t xml:space="preserve"> High Court</w:t>
      </w:r>
      <w:r w:rsidR="00DB28C4">
        <w:rPr>
          <w:rFonts w:ascii="Arial" w:hAnsi="Arial" w:cs="Arial"/>
          <w:sz w:val="28"/>
          <w:szCs w:val="28"/>
        </w:rPr>
        <w:t>,</w:t>
      </w:r>
      <w:r w:rsidR="000E4BDD">
        <w:rPr>
          <w:rFonts w:ascii="Arial" w:hAnsi="Arial" w:cs="Arial"/>
          <w:sz w:val="28"/>
          <w:szCs w:val="28"/>
        </w:rPr>
        <w:t xml:space="preserve"> does not have jurisdiction to hear the matter.</w:t>
      </w:r>
      <w:r w:rsidR="00561880">
        <w:rPr>
          <w:rFonts w:ascii="Arial" w:hAnsi="Arial" w:cs="Arial"/>
          <w:sz w:val="28"/>
          <w:szCs w:val="28"/>
        </w:rPr>
        <w:t xml:space="preserve"> </w:t>
      </w:r>
      <w:r w:rsidR="000E4BDD">
        <w:rPr>
          <w:rFonts w:ascii="Arial" w:hAnsi="Arial" w:cs="Arial"/>
          <w:sz w:val="28"/>
          <w:szCs w:val="28"/>
        </w:rPr>
        <w:t xml:space="preserve">The action has its </w:t>
      </w:r>
      <w:r w:rsidR="000E4BDD" w:rsidRPr="008813CC">
        <w:rPr>
          <w:rFonts w:ascii="Arial" w:hAnsi="Arial" w:cs="Arial"/>
          <w:sz w:val="28"/>
          <w:szCs w:val="28"/>
        </w:rPr>
        <w:t>genesis</w:t>
      </w:r>
      <w:r w:rsidR="000E4BDD">
        <w:rPr>
          <w:rFonts w:ascii="Arial" w:hAnsi="Arial" w:cs="Arial"/>
          <w:sz w:val="28"/>
          <w:szCs w:val="28"/>
        </w:rPr>
        <w:t xml:space="preserve"> in the Regional Court of Klerksdorp</w:t>
      </w:r>
      <w:r w:rsidR="006A7DA2">
        <w:rPr>
          <w:rFonts w:ascii="Arial" w:hAnsi="Arial" w:cs="Arial"/>
          <w:sz w:val="28"/>
          <w:szCs w:val="28"/>
        </w:rPr>
        <w:t>. It i</w:t>
      </w:r>
      <w:r w:rsidR="00C517F5">
        <w:rPr>
          <w:rFonts w:ascii="Arial" w:hAnsi="Arial" w:cs="Arial"/>
          <w:sz w:val="28"/>
          <w:szCs w:val="28"/>
        </w:rPr>
        <w:t>s</w:t>
      </w:r>
      <w:r w:rsidR="006A7DA2">
        <w:rPr>
          <w:rFonts w:ascii="Arial" w:hAnsi="Arial" w:cs="Arial"/>
          <w:sz w:val="28"/>
          <w:szCs w:val="28"/>
        </w:rPr>
        <w:t xml:space="preserve"> th</w:t>
      </w:r>
      <w:r w:rsidR="006072D4">
        <w:rPr>
          <w:rFonts w:ascii="Arial" w:hAnsi="Arial" w:cs="Arial"/>
          <w:sz w:val="28"/>
          <w:szCs w:val="28"/>
        </w:rPr>
        <w:t>at</w:t>
      </w:r>
      <w:r w:rsidR="006A7DA2">
        <w:rPr>
          <w:rFonts w:ascii="Arial" w:hAnsi="Arial" w:cs="Arial"/>
          <w:sz w:val="28"/>
          <w:szCs w:val="28"/>
        </w:rPr>
        <w:t xml:space="preserve"> Regional Court </w:t>
      </w:r>
      <w:r w:rsidR="00370D7C">
        <w:rPr>
          <w:rFonts w:ascii="Arial" w:hAnsi="Arial" w:cs="Arial"/>
          <w:sz w:val="28"/>
          <w:szCs w:val="28"/>
        </w:rPr>
        <w:lastRenderedPageBreak/>
        <w:t xml:space="preserve">that </w:t>
      </w:r>
      <w:r w:rsidR="000E4BDD">
        <w:rPr>
          <w:rFonts w:ascii="Arial" w:hAnsi="Arial" w:cs="Arial"/>
          <w:sz w:val="28"/>
          <w:szCs w:val="28"/>
        </w:rPr>
        <w:t>granted the default</w:t>
      </w:r>
      <w:r w:rsidR="006A7DA2">
        <w:rPr>
          <w:rFonts w:ascii="Arial" w:hAnsi="Arial" w:cs="Arial"/>
          <w:sz w:val="28"/>
          <w:szCs w:val="28"/>
        </w:rPr>
        <w:t xml:space="preserve"> </w:t>
      </w:r>
      <w:r w:rsidR="000E4BDD">
        <w:rPr>
          <w:rFonts w:ascii="Arial" w:hAnsi="Arial" w:cs="Arial"/>
          <w:sz w:val="28"/>
          <w:szCs w:val="28"/>
        </w:rPr>
        <w:t>judgement and also</w:t>
      </w:r>
      <w:r w:rsidR="006A7DA2">
        <w:rPr>
          <w:rFonts w:ascii="Arial" w:hAnsi="Arial" w:cs="Arial"/>
          <w:sz w:val="28"/>
          <w:szCs w:val="28"/>
        </w:rPr>
        <w:t>,</w:t>
      </w:r>
      <w:r w:rsidR="000E4BDD">
        <w:rPr>
          <w:rFonts w:ascii="Arial" w:hAnsi="Arial" w:cs="Arial"/>
          <w:sz w:val="28"/>
          <w:szCs w:val="28"/>
        </w:rPr>
        <w:t xml:space="preserve"> the warrant of execution that </w:t>
      </w:r>
      <w:r w:rsidR="006A7DA2">
        <w:rPr>
          <w:rFonts w:ascii="Arial" w:hAnsi="Arial" w:cs="Arial"/>
          <w:sz w:val="28"/>
          <w:szCs w:val="28"/>
        </w:rPr>
        <w:t>is now a</w:t>
      </w:r>
      <w:r w:rsidR="005F3A9D">
        <w:rPr>
          <w:rFonts w:ascii="Arial" w:hAnsi="Arial" w:cs="Arial"/>
          <w:sz w:val="28"/>
          <w:szCs w:val="28"/>
        </w:rPr>
        <w:t>t the centre of these proceedings</w:t>
      </w:r>
      <w:r w:rsidR="000E4BDD">
        <w:rPr>
          <w:rFonts w:ascii="Arial" w:hAnsi="Arial" w:cs="Arial"/>
          <w:sz w:val="28"/>
          <w:szCs w:val="28"/>
        </w:rPr>
        <w:t>. It is therefore the Regional Court of Klerksdorp, that has jurisdiction to hear the matter.</w:t>
      </w:r>
      <w:r w:rsidR="009F3C86">
        <w:rPr>
          <w:rFonts w:ascii="Arial" w:hAnsi="Arial" w:cs="Arial"/>
          <w:sz w:val="28"/>
          <w:szCs w:val="28"/>
        </w:rPr>
        <w:t xml:space="preserve"> This court, so goes the argument</w:t>
      </w:r>
      <w:r w:rsidR="00540B7A">
        <w:rPr>
          <w:rFonts w:ascii="Arial" w:hAnsi="Arial" w:cs="Arial"/>
          <w:sz w:val="28"/>
          <w:szCs w:val="28"/>
        </w:rPr>
        <w:t>,</w:t>
      </w:r>
      <w:r w:rsidR="009F3C86">
        <w:rPr>
          <w:rFonts w:ascii="Arial" w:hAnsi="Arial" w:cs="Arial"/>
          <w:sz w:val="28"/>
          <w:szCs w:val="28"/>
        </w:rPr>
        <w:t xml:space="preserve"> d</w:t>
      </w:r>
      <w:r w:rsidR="00386E62">
        <w:rPr>
          <w:rFonts w:ascii="Arial" w:hAnsi="Arial" w:cs="Arial"/>
          <w:sz w:val="28"/>
          <w:szCs w:val="28"/>
        </w:rPr>
        <w:t>oes</w:t>
      </w:r>
      <w:r w:rsidR="009F3C86">
        <w:rPr>
          <w:rFonts w:ascii="Arial" w:hAnsi="Arial" w:cs="Arial"/>
          <w:sz w:val="28"/>
          <w:szCs w:val="28"/>
        </w:rPr>
        <w:t xml:space="preserve"> not have the jurisdiction to </w:t>
      </w:r>
      <w:r w:rsidR="00370D7C">
        <w:rPr>
          <w:rFonts w:ascii="Arial" w:hAnsi="Arial" w:cs="Arial"/>
          <w:sz w:val="28"/>
          <w:szCs w:val="28"/>
        </w:rPr>
        <w:t>hear and or grant</w:t>
      </w:r>
      <w:r w:rsidR="00AA3F11">
        <w:rPr>
          <w:rFonts w:ascii="Arial" w:hAnsi="Arial" w:cs="Arial"/>
          <w:sz w:val="28"/>
          <w:szCs w:val="28"/>
        </w:rPr>
        <w:t xml:space="preserve"> </w:t>
      </w:r>
      <w:r w:rsidR="00517AD1">
        <w:rPr>
          <w:rFonts w:ascii="Arial" w:hAnsi="Arial" w:cs="Arial"/>
          <w:sz w:val="28"/>
          <w:szCs w:val="28"/>
        </w:rPr>
        <w:t xml:space="preserve">the </w:t>
      </w:r>
      <w:r w:rsidR="00AA3F11">
        <w:rPr>
          <w:rFonts w:ascii="Arial" w:hAnsi="Arial" w:cs="Arial"/>
          <w:sz w:val="28"/>
          <w:szCs w:val="28"/>
        </w:rPr>
        <w:t>interim order.</w:t>
      </w:r>
    </w:p>
    <w:p w14:paraId="13D333BD" w14:textId="77777777" w:rsidR="000E4BDD" w:rsidRDefault="000E4BDD" w:rsidP="002C67E7">
      <w:pPr>
        <w:spacing w:line="360" w:lineRule="auto"/>
        <w:ind w:left="720" w:right="119" w:hanging="720"/>
        <w:jc w:val="both"/>
        <w:rPr>
          <w:rFonts w:ascii="Arial" w:hAnsi="Arial" w:cs="Arial"/>
          <w:sz w:val="28"/>
          <w:szCs w:val="28"/>
        </w:rPr>
      </w:pPr>
    </w:p>
    <w:p w14:paraId="75E5B117" w14:textId="744C0400" w:rsidR="000E4BDD" w:rsidRPr="000E4BDD" w:rsidRDefault="00A57127" w:rsidP="00A57127">
      <w:pPr>
        <w:spacing w:line="360" w:lineRule="auto"/>
        <w:ind w:right="119"/>
        <w:jc w:val="both"/>
        <w:rPr>
          <w:rFonts w:ascii="Arial" w:hAnsi="Arial" w:cs="Arial"/>
          <w:sz w:val="28"/>
          <w:szCs w:val="28"/>
        </w:rPr>
      </w:pPr>
      <w:r>
        <w:rPr>
          <w:rFonts w:ascii="Arial" w:hAnsi="Arial" w:cs="Arial"/>
          <w:sz w:val="28"/>
          <w:szCs w:val="28"/>
        </w:rPr>
        <w:t xml:space="preserve">[13] </w:t>
      </w:r>
      <w:r w:rsidR="000E4BDD">
        <w:rPr>
          <w:rFonts w:ascii="Arial" w:hAnsi="Arial" w:cs="Arial"/>
          <w:sz w:val="28"/>
          <w:szCs w:val="28"/>
        </w:rPr>
        <w:t xml:space="preserve">He went on to submit that while the High Court </w:t>
      </w:r>
      <w:r w:rsidR="00AA3F11">
        <w:rPr>
          <w:rFonts w:ascii="Arial" w:hAnsi="Arial" w:cs="Arial"/>
          <w:sz w:val="28"/>
          <w:szCs w:val="28"/>
        </w:rPr>
        <w:t>does have</w:t>
      </w:r>
      <w:r w:rsidR="000E4BDD">
        <w:rPr>
          <w:rFonts w:ascii="Arial" w:hAnsi="Arial" w:cs="Arial"/>
          <w:sz w:val="28"/>
          <w:szCs w:val="28"/>
        </w:rPr>
        <w:t xml:space="preserve"> </w:t>
      </w:r>
      <w:r w:rsidR="009F3C86">
        <w:rPr>
          <w:rFonts w:ascii="Arial" w:hAnsi="Arial" w:cs="Arial"/>
          <w:sz w:val="28"/>
          <w:szCs w:val="28"/>
        </w:rPr>
        <w:t>inherent</w:t>
      </w:r>
      <w:r w:rsidR="0045518C">
        <w:rPr>
          <w:rFonts w:ascii="Arial" w:hAnsi="Arial" w:cs="Arial"/>
          <w:sz w:val="28"/>
          <w:szCs w:val="28"/>
        </w:rPr>
        <w:t xml:space="preserve"> jurisdiction</w:t>
      </w:r>
      <w:r w:rsidR="000E4BDD">
        <w:rPr>
          <w:rFonts w:ascii="Arial" w:hAnsi="Arial" w:cs="Arial"/>
          <w:sz w:val="28"/>
          <w:szCs w:val="28"/>
        </w:rPr>
        <w:t xml:space="preserve"> to hear</w:t>
      </w:r>
      <w:r w:rsidR="00C517F5">
        <w:rPr>
          <w:rFonts w:ascii="Arial" w:hAnsi="Arial" w:cs="Arial"/>
          <w:sz w:val="28"/>
          <w:szCs w:val="28"/>
        </w:rPr>
        <w:t xml:space="preserve"> </w:t>
      </w:r>
      <w:r w:rsidR="000E4BDD">
        <w:rPr>
          <w:rFonts w:ascii="Arial" w:hAnsi="Arial" w:cs="Arial"/>
          <w:sz w:val="28"/>
          <w:szCs w:val="28"/>
        </w:rPr>
        <w:t>matter</w:t>
      </w:r>
      <w:r w:rsidR="006A7DA2">
        <w:rPr>
          <w:rFonts w:ascii="Arial" w:hAnsi="Arial" w:cs="Arial"/>
          <w:sz w:val="28"/>
          <w:szCs w:val="28"/>
        </w:rPr>
        <w:t>s</w:t>
      </w:r>
      <w:r w:rsidR="000E4BDD">
        <w:rPr>
          <w:rFonts w:ascii="Arial" w:hAnsi="Arial" w:cs="Arial"/>
          <w:sz w:val="28"/>
          <w:szCs w:val="28"/>
        </w:rPr>
        <w:t xml:space="preserve"> before it, this </w:t>
      </w:r>
      <w:r w:rsidR="000E4BDD" w:rsidRPr="00561880">
        <w:rPr>
          <w:rFonts w:ascii="Arial" w:hAnsi="Arial" w:cs="Arial"/>
          <w:i/>
          <w:iCs/>
          <w:sz w:val="28"/>
          <w:szCs w:val="28"/>
        </w:rPr>
        <w:t xml:space="preserve">“does not give the High Court Carte Blanche to meddle in the </w:t>
      </w:r>
      <w:r w:rsidR="005A63D4" w:rsidRPr="00561880">
        <w:rPr>
          <w:rFonts w:ascii="Arial" w:hAnsi="Arial" w:cs="Arial"/>
          <w:i/>
          <w:iCs/>
          <w:sz w:val="28"/>
          <w:szCs w:val="28"/>
        </w:rPr>
        <w:t>affairs</w:t>
      </w:r>
      <w:r w:rsidR="000E4BDD" w:rsidRPr="00561880">
        <w:rPr>
          <w:rFonts w:ascii="Arial" w:hAnsi="Arial" w:cs="Arial"/>
          <w:i/>
          <w:iCs/>
          <w:sz w:val="28"/>
          <w:szCs w:val="28"/>
        </w:rPr>
        <w:t xml:space="preserve"> of in</w:t>
      </w:r>
      <w:r w:rsidR="002F2FFA" w:rsidRPr="00561880">
        <w:rPr>
          <w:rFonts w:ascii="Arial" w:hAnsi="Arial" w:cs="Arial"/>
          <w:i/>
          <w:iCs/>
          <w:sz w:val="28"/>
          <w:szCs w:val="28"/>
        </w:rPr>
        <w:t>ferior</w:t>
      </w:r>
      <w:r w:rsidR="000E4BDD" w:rsidRPr="00561880">
        <w:rPr>
          <w:rFonts w:ascii="Arial" w:hAnsi="Arial" w:cs="Arial"/>
          <w:i/>
          <w:iCs/>
          <w:sz w:val="28"/>
          <w:szCs w:val="28"/>
        </w:rPr>
        <w:t xml:space="preserve"> courts</w:t>
      </w:r>
      <w:r w:rsidR="00135048">
        <w:rPr>
          <w:rFonts w:ascii="Arial" w:hAnsi="Arial" w:cs="Arial"/>
          <w:sz w:val="28"/>
          <w:szCs w:val="28"/>
        </w:rPr>
        <w:t>…</w:t>
      </w:r>
      <w:r w:rsidR="000E4BDD">
        <w:rPr>
          <w:rFonts w:ascii="Arial" w:hAnsi="Arial" w:cs="Arial"/>
          <w:sz w:val="28"/>
          <w:szCs w:val="28"/>
        </w:rPr>
        <w:t>”  I</w:t>
      </w:r>
      <w:r w:rsidR="005A63D4">
        <w:rPr>
          <w:rFonts w:ascii="Arial" w:hAnsi="Arial" w:cs="Arial"/>
          <w:sz w:val="28"/>
          <w:szCs w:val="28"/>
        </w:rPr>
        <w:t xml:space="preserve">n this regard, </w:t>
      </w:r>
      <w:r w:rsidR="005A63D4" w:rsidRPr="008813CC">
        <w:rPr>
          <w:rFonts w:ascii="Arial" w:hAnsi="Arial" w:cs="Arial"/>
          <w:sz w:val="28"/>
          <w:szCs w:val="28"/>
        </w:rPr>
        <w:t>reli</w:t>
      </w:r>
      <w:r w:rsidR="002F2FFA">
        <w:rPr>
          <w:rFonts w:ascii="Arial" w:hAnsi="Arial" w:cs="Arial"/>
          <w:sz w:val="28"/>
          <w:szCs w:val="28"/>
        </w:rPr>
        <w:t xml:space="preserve">ance </w:t>
      </w:r>
      <w:r w:rsidR="005A63D4">
        <w:rPr>
          <w:rFonts w:ascii="Arial" w:hAnsi="Arial" w:cs="Arial"/>
          <w:sz w:val="28"/>
          <w:szCs w:val="28"/>
        </w:rPr>
        <w:t>was placed on the matter</w:t>
      </w:r>
      <w:r w:rsidR="002F2FFA">
        <w:rPr>
          <w:rFonts w:ascii="Arial" w:hAnsi="Arial" w:cs="Arial"/>
          <w:sz w:val="28"/>
          <w:szCs w:val="28"/>
        </w:rPr>
        <w:t>s</w:t>
      </w:r>
      <w:r w:rsidR="005A63D4">
        <w:rPr>
          <w:rFonts w:ascii="Arial" w:hAnsi="Arial" w:cs="Arial"/>
          <w:sz w:val="28"/>
          <w:szCs w:val="28"/>
        </w:rPr>
        <w:t xml:space="preserve"> o</w:t>
      </w:r>
      <w:r w:rsidR="002F2FFA">
        <w:rPr>
          <w:rFonts w:ascii="Arial" w:hAnsi="Arial" w:cs="Arial"/>
          <w:sz w:val="28"/>
          <w:szCs w:val="28"/>
        </w:rPr>
        <w:t>f</w:t>
      </w:r>
    </w:p>
    <w:p w14:paraId="7633D871" w14:textId="7D13A674" w:rsidR="002673A2" w:rsidRDefault="002673A2" w:rsidP="002C67E7">
      <w:pPr>
        <w:spacing w:line="360" w:lineRule="auto"/>
        <w:ind w:left="720" w:right="119" w:hanging="720"/>
        <w:jc w:val="both"/>
        <w:rPr>
          <w:rFonts w:ascii="Arial" w:hAnsi="Arial" w:cs="Arial"/>
          <w:sz w:val="28"/>
          <w:szCs w:val="28"/>
        </w:rPr>
      </w:pPr>
    </w:p>
    <w:p w14:paraId="752C7880" w14:textId="72E64C33" w:rsidR="005A63D4" w:rsidRDefault="005A63D4" w:rsidP="002C67E7">
      <w:pPr>
        <w:spacing w:line="360" w:lineRule="auto"/>
        <w:ind w:left="720" w:right="119" w:hanging="720"/>
        <w:jc w:val="both"/>
        <w:rPr>
          <w:rFonts w:ascii="Arial" w:hAnsi="Arial" w:cs="Arial"/>
          <w:sz w:val="28"/>
          <w:szCs w:val="28"/>
        </w:rPr>
      </w:pPr>
      <w:r>
        <w:rPr>
          <w:rFonts w:ascii="Arial" w:hAnsi="Arial" w:cs="Arial"/>
          <w:sz w:val="28"/>
          <w:szCs w:val="28"/>
        </w:rPr>
        <w:tab/>
      </w:r>
      <w:proofErr w:type="spellStart"/>
      <w:r w:rsidR="00E350D3" w:rsidRPr="002F2FFA">
        <w:rPr>
          <w:rFonts w:ascii="Arial" w:hAnsi="Arial" w:cs="Arial"/>
          <w:b/>
          <w:bCs/>
          <w:sz w:val="28"/>
          <w:szCs w:val="28"/>
          <w:u w:val="single"/>
        </w:rPr>
        <w:t>Oosthuizen</w:t>
      </w:r>
      <w:proofErr w:type="spellEnd"/>
      <w:r w:rsidR="00E350D3" w:rsidRPr="002F2FFA">
        <w:rPr>
          <w:rFonts w:ascii="Arial" w:hAnsi="Arial" w:cs="Arial"/>
          <w:b/>
          <w:bCs/>
          <w:sz w:val="28"/>
          <w:szCs w:val="28"/>
          <w:u w:val="single"/>
        </w:rPr>
        <w:t xml:space="preserve"> v Road Accident Fund 2011 (6) SA 31</w:t>
      </w:r>
      <w:r w:rsidR="00E350D3">
        <w:rPr>
          <w:rFonts w:ascii="Arial" w:hAnsi="Arial" w:cs="Arial"/>
          <w:sz w:val="28"/>
          <w:szCs w:val="28"/>
        </w:rPr>
        <w:t xml:space="preserve"> (SCA)</w:t>
      </w:r>
    </w:p>
    <w:p w14:paraId="080625AF" w14:textId="77777777" w:rsidR="00E350D3" w:rsidRDefault="00E350D3" w:rsidP="002C67E7">
      <w:pPr>
        <w:spacing w:line="360" w:lineRule="auto"/>
        <w:ind w:left="720" w:right="119" w:hanging="720"/>
        <w:jc w:val="both"/>
        <w:rPr>
          <w:rFonts w:ascii="Arial" w:hAnsi="Arial" w:cs="Arial"/>
          <w:sz w:val="28"/>
          <w:szCs w:val="28"/>
        </w:rPr>
      </w:pPr>
    </w:p>
    <w:p w14:paraId="6AE423FA" w14:textId="5CD75C77" w:rsidR="00E779E9" w:rsidRPr="00490617" w:rsidRDefault="00E350D3" w:rsidP="00490617">
      <w:pPr>
        <w:spacing w:line="360" w:lineRule="auto"/>
        <w:ind w:left="720" w:right="119"/>
        <w:jc w:val="both"/>
        <w:rPr>
          <w:rFonts w:ascii="Arial" w:hAnsi="Arial" w:cs="Arial"/>
          <w:b/>
          <w:bCs/>
          <w:sz w:val="28"/>
          <w:szCs w:val="28"/>
          <w:u w:val="single"/>
        </w:rPr>
      </w:pPr>
      <w:r w:rsidRPr="002F2FFA">
        <w:rPr>
          <w:rFonts w:ascii="Arial" w:hAnsi="Arial" w:cs="Arial"/>
          <w:b/>
          <w:bCs/>
          <w:sz w:val="28"/>
          <w:szCs w:val="28"/>
          <w:u w:val="single"/>
        </w:rPr>
        <w:t xml:space="preserve">Victor and Another v Pollock N.O. and </w:t>
      </w:r>
      <w:r w:rsidR="00E779E9" w:rsidRPr="002F2FFA">
        <w:rPr>
          <w:rFonts w:ascii="Arial" w:hAnsi="Arial" w:cs="Arial"/>
          <w:b/>
          <w:bCs/>
          <w:sz w:val="28"/>
          <w:szCs w:val="28"/>
          <w:u w:val="single"/>
        </w:rPr>
        <w:t>Others 2581/2021</w:t>
      </w:r>
      <w:r w:rsidR="00E779E9">
        <w:rPr>
          <w:rFonts w:ascii="Arial" w:hAnsi="Arial" w:cs="Arial"/>
          <w:sz w:val="28"/>
          <w:szCs w:val="28"/>
        </w:rPr>
        <w:t xml:space="preserve"> {2022} </w:t>
      </w:r>
      <w:r w:rsidR="00E779E9" w:rsidRPr="002F2FFA">
        <w:rPr>
          <w:rFonts w:ascii="Arial" w:hAnsi="Arial" w:cs="Arial"/>
          <w:b/>
          <w:bCs/>
          <w:sz w:val="28"/>
          <w:szCs w:val="28"/>
          <w:u w:val="single"/>
        </w:rPr>
        <w:t>ZAFSHC 29</w:t>
      </w:r>
    </w:p>
    <w:p w14:paraId="19E25A16" w14:textId="77777777" w:rsidR="00855DD2" w:rsidRDefault="00855DD2" w:rsidP="002C67E7">
      <w:pPr>
        <w:spacing w:line="360" w:lineRule="auto"/>
        <w:ind w:left="720" w:right="119" w:hanging="720"/>
        <w:jc w:val="both"/>
        <w:rPr>
          <w:rFonts w:ascii="Arial" w:hAnsi="Arial" w:cs="Arial"/>
          <w:sz w:val="28"/>
          <w:szCs w:val="28"/>
        </w:rPr>
      </w:pPr>
    </w:p>
    <w:p w14:paraId="55C32CDE" w14:textId="3E123DBD" w:rsidR="00CA7743" w:rsidRDefault="00A57127" w:rsidP="00A57127">
      <w:pPr>
        <w:spacing w:line="360" w:lineRule="auto"/>
        <w:ind w:right="119"/>
        <w:jc w:val="both"/>
        <w:rPr>
          <w:rFonts w:ascii="Arial" w:hAnsi="Arial" w:cs="Arial"/>
          <w:sz w:val="28"/>
          <w:szCs w:val="28"/>
        </w:rPr>
      </w:pPr>
      <w:r>
        <w:rPr>
          <w:rFonts w:ascii="Arial" w:hAnsi="Arial" w:cs="Arial"/>
          <w:sz w:val="28"/>
          <w:szCs w:val="28"/>
        </w:rPr>
        <w:t xml:space="preserve">[14] </w:t>
      </w:r>
      <w:r w:rsidR="008813CC">
        <w:rPr>
          <w:rFonts w:ascii="Arial" w:hAnsi="Arial" w:cs="Arial"/>
          <w:sz w:val="28"/>
          <w:szCs w:val="28"/>
        </w:rPr>
        <w:t>He also a</w:t>
      </w:r>
      <w:r w:rsidR="002F2FFA">
        <w:rPr>
          <w:rFonts w:ascii="Arial" w:hAnsi="Arial" w:cs="Arial"/>
          <w:sz w:val="28"/>
          <w:szCs w:val="28"/>
        </w:rPr>
        <w:t>rgued</w:t>
      </w:r>
      <w:r w:rsidR="008813CC">
        <w:rPr>
          <w:rFonts w:ascii="Arial" w:hAnsi="Arial" w:cs="Arial"/>
          <w:sz w:val="28"/>
          <w:szCs w:val="28"/>
        </w:rPr>
        <w:t xml:space="preserve"> that the matter was not urgent.</w:t>
      </w:r>
      <w:r w:rsidR="00482B43">
        <w:rPr>
          <w:rFonts w:ascii="Arial" w:hAnsi="Arial" w:cs="Arial"/>
          <w:sz w:val="28"/>
          <w:szCs w:val="28"/>
        </w:rPr>
        <w:t xml:space="preserve"> </w:t>
      </w:r>
      <w:r w:rsidR="008813CC">
        <w:rPr>
          <w:rFonts w:ascii="Arial" w:hAnsi="Arial" w:cs="Arial"/>
          <w:sz w:val="28"/>
          <w:szCs w:val="28"/>
        </w:rPr>
        <w:t xml:space="preserve">For that reason, the applicant was not </w:t>
      </w:r>
      <w:r w:rsidR="002F2FFA">
        <w:rPr>
          <w:rFonts w:ascii="Arial" w:hAnsi="Arial" w:cs="Arial"/>
          <w:sz w:val="28"/>
          <w:szCs w:val="28"/>
        </w:rPr>
        <w:t>entitled</w:t>
      </w:r>
      <w:r w:rsidR="008813CC">
        <w:rPr>
          <w:rFonts w:ascii="Arial" w:hAnsi="Arial" w:cs="Arial"/>
          <w:sz w:val="28"/>
          <w:szCs w:val="28"/>
        </w:rPr>
        <w:t xml:space="preserve"> or justified in bringing the application on urgent basis and </w:t>
      </w:r>
      <w:r w:rsidR="004174ED">
        <w:rPr>
          <w:rFonts w:ascii="Arial" w:hAnsi="Arial" w:cs="Arial"/>
          <w:sz w:val="28"/>
          <w:szCs w:val="28"/>
        </w:rPr>
        <w:t>also</w:t>
      </w:r>
      <w:r w:rsidR="008813CC">
        <w:rPr>
          <w:rFonts w:ascii="Arial" w:hAnsi="Arial" w:cs="Arial"/>
          <w:sz w:val="28"/>
          <w:szCs w:val="28"/>
        </w:rPr>
        <w:t xml:space="preserve"> without even ser</w:t>
      </w:r>
      <w:r w:rsidR="002F2FFA">
        <w:rPr>
          <w:rFonts w:ascii="Arial" w:hAnsi="Arial" w:cs="Arial"/>
          <w:sz w:val="28"/>
          <w:szCs w:val="28"/>
        </w:rPr>
        <w:t>vice</w:t>
      </w:r>
      <w:r w:rsidR="008813CC">
        <w:rPr>
          <w:rFonts w:ascii="Arial" w:hAnsi="Arial" w:cs="Arial"/>
          <w:sz w:val="28"/>
          <w:szCs w:val="28"/>
        </w:rPr>
        <w:t xml:space="preserve"> </w:t>
      </w:r>
      <w:r w:rsidR="006A501E">
        <w:rPr>
          <w:rFonts w:ascii="Arial" w:hAnsi="Arial" w:cs="Arial"/>
          <w:sz w:val="28"/>
          <w:szCs w:val="28"/>
        </w:rPr>
        <w:t xml:space="preserve">thereof on the </w:t>
      </w:r>
      <w:r w:rsidR="008813CC">
        <w:rPr>
          <w:rFonts w:ascii="Arial" w:hAnsi="Arial" w:cs="Arial"/>
          <w:sz w:val="28"/>
          <w:szCs w:val="28"/>
        </w:rPr>
        <w:t>respondents.</w:t>
      </w:r>
      <w:r w:rsidR="005F3A9D">
        <w:rPr>
          <w:rFonts w:ascii="Arial" w:hAnsi="Arial" w:cs="Arial"/>
          <w:sz w:val="28"/>
          <w:szCs w:val="28"/>
        </w:rPr>
        <w:t xml:space="preserve"> </w:t>
      </w:r>
      <w:r w:rsidR="00CA7743">
        <w:rPr>
          <w:rFonts w:ascii="Arial" w:hAnsi="Arial" w:cs="Arial"/>
          <w:sz w:val="28"/>
          <w:szCs w:val="28"/>
        </w:rPr>
        <w:t>More specifically, he submitted that there has been undue delay on the part of the applicant to bring this application, with the result that the urgency is self-created.</w:t>
      </w:r>
    </w:p>
    <w:p w14:paraId="1920002B" w14:textId="77777777" w:rsidR="00CA7743" w:rsidRDefault="00CA7743" w:rsidP="00A57127">
      <w:pPr>
        <w:spacing w:line="360" w:lineRule="auto"/>
        <w:ind w:right="119"/>
        <w:jc w:val="both"/>
        <w:rPr>
          <w:rFonts w:ascii="Arial" w:hAnsi="Arial" w:cs="Arial"/>
          <w:sz w:val="28"/>
          <w:szCs w:val="28"/>
        </w:rPr>
      </w:pPr>
    </w:p>
    <w:p w14:paraId="66A82BCD" w14:textId="4D033525" w:rsidR="006072D4" w:rsidRDefault="00CA7743" w:rsidP="00A57127">
      <w:pPr>
        <w:spacing w:line="360" w:lineRule="auto"/>
        <w:ind w:right="119"/>
        <w:jc w:val="both"/>
        <w:rPr>
          <w:rFonts w:ascii="Arial" w:hAnsi="Arial" w:cs="Arial"/>
          <w:sz w:val="28"/>
          <w:szCs w:val="28"/>
        </w:rPr>
      </w:pPr>
      <w:r>
        <w:rPr>
          <w:rFonts w:ascii="Arial" w:hAnsi="Arial" w:cs="Arial"/>
          <w:sz w:val="28"/>
          <w:szCs w:val="28"/>
        </w:rPr>
        <w:t xml:space="preserve">[15] Regarding the court order itself, he </w:t>
      </w:r>
      <w:r w:rsidR="005F3A9D">
        <w:rPr>
          <w:rFonts w:ascii="Arial" w:hAnsi="Arial" w:cs="Arial"/>
          <w:sz w:val="28"/>
          <w:szCs w:val="28"/>
        </w:rPr>
        <w:t>pointed out that</w:t>
      </w:r>
      <w:r w:rsidR="00BE6F9F">
        <w:rPr>
          <w:rFonts w:ascii="Arial" w:hAnsi="Arial" w:cs="Arial"/>
          <w:sz w:val="28"/>
          <w:szCs w:val="28"/>
        </w:rPr>
        <w:t xml:space="preserve"> the order makes provision for the respondent to anticipate the return day</w:t>
      </w:r>
      <w:r>
        <w:rPr>
          <w:rFonts w:ascii="Arial" w:hAnsi="Arial" w:cs="Arial"/>
          <w:sz w:val="28"/>
          <w:szCs w:val="28"/>
        </w:rPr>
        <w:t xml:space="preserve"> on written notice</w:t>
      </w:r>
      <w:r w:rsidR="00E50AE1">
        <w:rPr>
          <w:rFonts w:ascii="Arial" w:hAnsi="Arial" w:cs="Arial"/>
          <w:sz w:val="28"/>
          <w:szCs w:val="28"/>
        </w:rPr>
        <w:t xml:space="preserve">. </w:t>
      </w:r>
      <w:r w:rsidR="00E50AE1">
        <w:rPr>
          <w:rFonts w:ascii="Arial" w:hAnsi="Arial" w:cs="Arial"/>
          <w:sz w:val="28"/>
          <w:szCs w:val="28"/>
        </w:rPr>
        <w:lastRenderedPageBreak/>
        <w:t>However,</w:t>
      </w:r>
      <w:r>
        <w:rPr>
          <w:rFonts w:ascii="Arial" w:hAnsi="Arial" w:cs="Arial"/>
          <w:sz w:val="28"/>
          <w:szCs w:val="28"/>
        </w:rPr>
        <w:t xml:space="preserve"> </w:t>
      </w:r>
      <w:r w:rsidR="00BE6F9F">
        <w:rPr>
          <w:rFonts w:ascii="Arial" w:hAnsi="Arial" w:cs="Arial"/>
          <w:sz w:val="28"/>
          <w:szCs w:val="28"/>
        </w:rPr>
        <w:t>such a return day or date is not specified in the court order.</w:t>
      </w:r>
      <w:r>
        <w:rPr>
          <w:rFonts w:ascii="Arial" w:hAnsi="Arial" w:cs="Arial"/>
          <w:sz w:val="28"/>
          <w:szCs w:val="28"/>
        </w:rPr>
        <w:t xml:space="preserve"> The result thereof is that the respondent is unable to anticipate such an unspecified return date</w:t>
      </w:r>
      <w:r w:rsidR="00E50AE1">
        <w:rPr>
          <w:rFonts w:ascii="Arial" w:hAnsi="Arial" w:cs="Arial"/>
          <w:sz w:val="28"/>
          <w:szCs w:val="28"/>
        </w:rPr>
        <w:t>.</w:t>
      </w:r>
      <w:r>
        <w:rPr>
          <w:rFonts w:ascii="Arial" w:hAnsi="Arial" w:cs="Arial"/>
          <w:sz w:val="28"/>
          <w:szCs w:val="28"/>
        </w:rPr>
        <w:t xml:space="preserve"> </w:t>
      </w:r>
      <w:r w:rsidR="00E50AE1">
        <w:rPr>
          <w:rFonts w:ascii="Arial" w:hAnsi="Arial" w:cs="Arial"/>
          <w:sz w:val="28"/>
          <w:szCs w:val="28"/>
        </w:rPr>
        <w:t>H</w:t>
      </w:r>
      <w:r>
        <w:rPr>
          <w:rFonts w:ascii="Arial" w:hAnsi="Arial" w:cs="Arial"/>
          <w:sz w:val="28"/>
          <w:szCs w:val="28"/>
        </w:rPr>
        <w:t>is only option was to set down the matter for reconsideration.</w:t>
      </w:r>
      <w:r w:rsidR="00BE6F9F">
        <w:rPr>
          <w:rFonts w:ascii="Arial" w:hAnsi="Arial" w:cs="Arial"/>
          <w:sz w:val="28"/>
          <w:szCs w:val="28"/>
        </w:rPr>
        <w:t xml:space="preserve"> </w:t>
      </w:r>
    </w:p>
    <w:p w14:paraId="6E6017D3" w14:textId="649783F9" w:rsidR="00E779E9" w:rsidRDefault="006072D4" w:rsidP="00A57127">
      <w:pPr>
        <w:spacing w:line="360" w:lineRule="auto"/>
        <w:ind w:right="119"/>
        <w:jc w:val="both"/>
        <w:rPr>
          <w:rFonts w:ascii="Arial" w:hAnsi="Arial" w:cs="Arial"/>
          <w:sz w:val="28"/>
          <w:szCs w:val="28"/>
        </w:rPr>
      </w:pPr>
      <w:r>
        <w:rPr>
          <w:rFonts w:ascii="Arial" w:hAnsi="Arial" w:cs="Arial"/>
          <w:sz w:val="28"/>
          <w:szCs w:val="28"/>
        </w:rPr>
        <w:t>[1</w:t>
      </w:r>
      <w:r w:rsidR="005D0C4C">
        <w:rPr>
          <w:rFonts w:ascii="Arial" w:hAnsi="Arial" w:cs="Arial"/>
          <w:sz w:val="28"/>
          <w:szCs w:val="28"/>
        </w:rPr>
        <w:t>6</w:t>
      </w:r>
      <w:r>
        <w:rPr>
          <w:rFonts w:ascii="Arial" w:hAnsi="Arial" w:cs="Arial"/>
          <w:sz w:val="28"/>
          <w:szCs w:val="28"/>
        </w:rPr>
        <w:t xml:space="preserve">] Finally, </w:t>
      </w:r>
      <w:r w:rsidR="004174ED">
        <w:rPr>
          <w:rFonts w:ascii="Arial" w:hAnsi="Arial" w:cs="Arial"/>
          <w:sz w:val="28"/>
          <w:szCs w:val="28"/>
        </w:rPr>
        <w:t xml:space="preserve">he </w:t>
      </w:r>
      <w:r>
        <w:rPr>
          <w:rFonts w:ascii="Arial" w:hAnsi="Arial" w:cs="Arial"/>
          <w:sz w:val="28"/>
          <w:szCs w:val="28"/>
        </w:rPr>
        <w:t xml:space="preserve">submitted that the applicant has not satisfied all the requirements of an interim interdict relief. For that reason, he has failed to make out </w:t>
      </w:r>
      <w:r w:rsidR="00D2154E">
        <w:rPr>
          <w:rFonts w:ascii="Arial" w:hAnsi="Arial" w:cs="Arial"/>
          <w:sz w:val="28"/>
          <w:szCs w:val="28"/>
        </w:rPr>
        <w:t>a proper</w:t>
      </w:r>
      <w:r>
        <w:rPr>
          <w:rFonts w:ascii="Arial" w:hAnsi="Arial" w:cs="Arial"/>
          <w:sz w:val="28"/>
          <w:szCs w:val="28"/>
        </w:rPr>
        <w:t xml:space="preserve"> case justifying the order and relief granted.</w:t>
      </w:r>
      <w:r w:rsidR="008813CC">
        <w:rPr>
          <w:rFonts w:ascii="Arial" w:hAnsi="Arial" w:cs="Arial"/>
          <w:sz w:val="28"/>
          <w:szCs w:val="28"/>
        </w:rPr>
        <w:tab/>
      </w:r>
    </w:p>
    <w:p w14:paraId="0FB500D9" w14:textId="77777777" w:rsidR="00034BBB" w:rsidRDefault="00034BBB" w:rsidP="002C67E7">
      <w:pPr>
        <w:spacing w:line="360" w:lineRule="auto"/>
        <w:ind w:left="720" w:right="119" w:hanging="720"/>
        <w:jc w:val="both"/>
        <w:rPr>
          <w:rFonts w:ascii="Arial" w:hAnsi="Arial" w:cs="Arial"/>
          <w:sz w:val="28"/>
          <w:szCs w:val="28"/>
        </w:rPr>
      </w:pPr>
    </w:p>
    <w:p w14:paraId="37183C08" w14:textId="77777777" w:rsidR="0045518C" w:rsidRDefault="0045518C" w:rsidP="0045518C">
      <w:pPr>
        <w:spacing w:line="360" w:lineRule="auto"/>
        <w:ind w:right="119"/>
        <w:jc w:val="both"/>
        <w:rPr>
          <w:rFonts w:ascii="Arial" w:hAnsi="Arial" w:cs="Arial"/>
          <w:sz w:val="28"/>
          <w:szCs w:val="28"/>
          <w:u w:val="single"/>
        </w:rPr>
      </w:pPr>
    </w:p>
    <w:p w14:paraId="28013437" w14:textId="7F63C8FB" w:rsidR="00034BBB" w:rsidRPr="00A84B0D" w:rsidRDefault="00034BBB" w:rsidP="00490617">
      <w:pPr>
        <w:spacing w:line="360" w:lineRule="auto"/>
        <w:ind w:left="720" w:right="119"/>
        <w:jc w:val="both"/>
        <w:rPr>
          <w:rFonts w:ascii="Arial" w:hAnsi="Arial" w:cs="Arial"/>
          <w:sz w:val="32"/>
          <w:szCs w:val="32"/>
          <w:u w:val="single"/>
        </w:rPr>
      </w:pPr>
      <w:r w:rsidRPr="00A84B0D">
        <w:rPr>
          <w:rFonts w:ascii="Arial" w:hAnsi="Arial" w:cs="Arial"/>
          <w:sz w:val="32"/>
          <w:szCs w:val="32"/>
          <w:u w:val="single"/>
        </w:rPr>
        <w:t>The Applicant</w:t>
      </w:r>
    </w:p>
    <w:p w14:paraId="342CC681" w14:textId="77777777" w:rsidR="00662975" w:rsidRPr="00662975" w:rsidRDefault="00662975" w:rsidP="002C67E7">
      <w:pPr>
        <w:spacing w:line="360" w:lineRule="auto"/>
        <w:ind w:left="720" w:right="119" w:hanging="720"/>
        <w:jc w:val="both"/>
        <w:rPr>
          <w:rFonts w:ascii="Arial" w:hAnsi="Arial" w:cs="Arial"/>
          <w:sz w:val="28"/>
          <w:szCs w:val="28"/>
          <w:u w:val="single"/>
        </w:rPr>
      </w:pPr>
    </w:p>
    <w:p w14:paraId="777EF8E1" w14:textId="1D2A4B89" w:rsidR="00E779E9" w:rsidRDefault="00A57127" w:rsidP="00A57127">
      <w:pPr>
        <w:spacing w:line="360" w:lineRule="auto"/>
        <w:ind w:right="119"/>
        <w:jc w:val="both"/>
        <w:rPr>
          <w:rFonts w:ascii="Arial" w:hAnsi="Arial" w:cs="Arial"/>
          <w:sz w:val="28"/>
          <w:szCs w:val="28"/>
        </w:rPr>
      </w:pPr>
      <w:r>
        <w:rPr>
          <w:rFonts w:ascii="Arial" w:hAnsi="Arial" w:cs="Arial"/>
          <w:sz w:val="28"/>
          <w:szCs w:val="28"/>
        </w:rPr>
        <w:t>[1</w:t>
      </w:r>
      <w:r w:rsidR="005D0C4C">
        <w:rPr>
          <w:rFonts w:ascii="Arial" w:hAnsi="Arial" w:cs="Arial"/>
          <w:sz w:val="28"/>
          <w:szCs w:val="28"/>
        </w:rPr>
        <w:t>7</w:t>
      </w:r>
      <w:r>
        <w:rPr>
          <w:rFonts w:ascii="Arial" w:hAnsi="Arial" w:cs="Arial"/>
          <w:sz w:val="28"/>
          <w:szCs w:val="28"/>
        </w:rPr>
        <w:t xml:space="preserve">] </w:t>
      </w:r>
      <w:r w:rsidR="00662975">
        <w:rPr>
          <w:rFonts w:ascii="Arial" w:hAnsi="Arial" w:cs="Arial"/>
          <w:sz w:val="28"/>
          <w:szCs w:val="28"/>
        </w:rPr>
        <w:t>The applicant submitted that this court does</w:t>
      </w:r>
      <w:r w:rsidR="006A501E">
        <w:rPr>
          <w:rFonts w:ascii="Arial" w:hAnsi="Arial" w:cs="Arial"/>
          <w:sz w:val="28"/>
          <w:szCs w:val="28"/>
        </w:rPr>
        <w:t xml:space="preserve"> </w:t>
      </w:r>
      <w:r w:rsidR="00662975">
        <w:rPr>
          <w:rFonts w:ascii="Arial" w:hAnsi="Arial" w:cs="Arial"/>
          <w:sz w:val="28"/>
          <w:szCs w:val="28"/>
        </w:rPr>
        <w:t>have jurisdiction to hear the matter, for the reason that Klerksdorp</w:t>
      </w:r>
      <w:r w:rsidR="006A501E">
        <w:rPr>
          <w:rFonts w:ascii="Arial" w:hAnsi="Arial" w:cs="Arial"/>
          <w:sz w:val="28"/>
          <w:szCs w:val="28"/>
        </w:rPr>
        <w:t>,</w:t>
      </w:r>
      <w:r w:rsidR="00662975">
        <w:rPr>
          <w:rFonts w:ascii="Arial" w:hAnsi="Arial" w:cs="Arial"/>
          <w:sz w:val="28"/>
          <w:szCs w:val="28"/>
        </w:rPr>
        <w:t xml:space="preserve"> </w:t>
      </w:r>
      <w:r w:rsidR="006A501E">
        <w:rPr>
          <w:rFonts w:ascii="Arial" w:hAnsi="Arial" w:cs="Arial"/>
          <w:sz w:val="28"/>
          <w:szCs w:val="28"/>
        </w:rPr>
        <w:t>f</w:t>
      </w:r>
      <w:r w:rsidR="00662975">
        <w:rPr>
          <w:rFonts w:ascii="Arial" w:hAnsi="Arial" w:cs="Arial"/>
          <w:sz w:val="28"/>
          <w:szCs w:val="28"/>
        </w:rPr>
        <w:t>all</w:t>
      </w:r>
      <w:r w:rsidR="004524EB">
        <w:rPr>
          <w:rFonts w:ascii="Arial" w:hAnsi="Arial" w:cs="Arial"/>
          <w:sz w:val="28"/>
          <w:szCs w:val="28"/>
        </w:rPr>
        <w:t>s</w:t>
      </w:r>
      <w:r w:rsidR="00662975">
        <w:rPr>
          <w:rFonts w:ascii="Arial" w:hAnsi="Arial" w:cs="Arial"/>
          <w:sz w:val="28"/>
          <w:szCs w:val="28"/>
        </w:rPr>
        <w:t xml:space="preserve"> with</w:t>
      </w:r>
      <w:r w:rsidR="00A84B0D">
        <w:rPr>
          <w:rFonts w:ascii="Arial" w:hAnsi="Arial" w:cs="Arial"/>
          <w:sz w:val="28"/>
          <w:szCs w:val="28"/>
        </w:rPr>
        <w:t>in</w:t>
      </w:r>
      <w:r w:rsidR="00662975">
        <w:rPr>
          <w:rFonts w:ascii="Arial" w:hAnsi="Arial" w:cs="Arial"/>
          <w:sz w:val="28"/>
          <w:szCs w:val="28"/>
        </w:rPr>
        <w:t xml:space="preserve"> the territorial jurisdiction of this court.</w:t>
      </w:r>
      <w:r w:rsidR="00546E1D">
        <w:rPr>
          <w:rFonts w:ascii="Arial" w:hAnsi="Arial" w:cs="Arial"/>
          <w:sz w:val="28"/>
          <w:szCs w:val="28"/>
        </w:rPr>
        <w:t xml:space="preserve"> </w:t>
      </w:r>
      <w:r w:rsidR="00662975">
        <w:rPr>
          <w:rFonts w:ascii="Arial" w:hAnsi="Arial" w:cs="Arial"/>
          <w:sz w:val="28"/>
          <w:szCs w:val="28"/>
        </w:rPr>
        <w:t>Over and above that, he pl</w:t>
      </w:r>
      <w:r w:rsidR="006A501E">
        <w:rPr>
          <w:rFonts w:ascii="Arial" w:hAnsi="Arial" w:cs="Arial"/>
          <w:sz w:val="28"/>
          <w:szCs w:val="28"/>
        </w:rPr>
        <w:t>aced</w:t>
      </w:r>
      <w:r w:rsidR="00662975">
        <w:rPr>
          <w:rFonts w:ascii="Arial" w:hAnsi="Arial" w:cs="Arial"/>
          <w:sz w:val="28"/>
          <w:szCs w:val="28"/>
        </w:rPr>
        <w:t xml:space="preserve"> reliance on the inherent jurisdiction, which this court, as a division of the High Court enjoys.</w:t>
      </w:r>
    </w:p>
    <w:p w14:paraId="34C80F97" w14:textId="77777777" w:rsidR="00662975" w:rsidRDefault="00662975" w:rsidP="002C67E7">
      <w:pPr>
        <w:spacing w:line="360" w:lineRule="auto"/>
        <w:ind w:left="720" w:right="119" w:hanging="720"/>
        <w:jc w:val="both"/>
        <w:rPr>
          <w:rFonts w:ascii="Arial" w:hAnsi="Arial" w:cs="Arial"/>
          <w:sz w:val="28"/>
          <w:szCs w:val="28"/>
        </w:rPr>
      </w:pPr>
    </w:p>
    <w:p w14:paraId="519C711A" w14:textId="63C3E2D3" w:rsidR="00145AE9" w:rsidRDefault="00A57127" w:rsidP="00A57127">
      <w:pPr>
        <w:spacing w:line="360" w:lineRule="auto"/>
        <w:ind w:right="119"/>
        <w:jc w:val="both"/>
        <w:rPr>
          <w:rFonts w:ascii="Arial" w:hAnsi="Arial" w:cs="Arial"/>
          <w:sz w:val="28"/>
          <w:szCs w:val="28"/>
        </w:rPr>
      </w:pPr>
      <w:r>
        <w:rPr>
          <w:rFonts w:ascii="Arial" w:hAnsi="Arial" w:cs="Arial"/>
          <w:sz w:val="28"/>
          <w:szCs w:val="28"/>
        </w:rPr>
        <w:t>[1</w:t>
      </w:r>
      <w:r w:rsidR="005D0C4C">
        <w:rPr>
          <w:rFonts w:ascii="Arial" w:hAnsi="Arial" w:cs="Arial"/>
          <w:sz w:val="28"/>
          <w:szCs w:val="28"/>
        </w:rPr>
        <w:t>8</w:t>
      </w:r>
      <w:r>
        <w:rPr>
          <w:rFonts w:ascii="Arial" w:hAnsi="Arial" w:cs="Arial"/>
          <w:sz w:val="28"/>
          <w:szCs w:val="28"/>
        </w:rPr>
        <w:t xml:space="preserve">] </w:t>
      </w:r>
      <w:r w:rsidR="00662975">
        <w:rPr>
          <w:rFonts w:ascii="Arial" w:hAnsi="Arial" w:cs="Arial"/>
          <w:sz w:val="28"/>
          <w:szCs w:val="28"/>
        </w:rPr>
        <w:t>R</w:t>
      </w:r>
      <w:r w:rsidR="00D80B7A">
        <w:rPr>
          <w:rFonts w:ascii="Arial" w:hAnsi="Arial" w:cs="Arial"/>
          <w:sz w:val="28"/>
          <w:szCs w:val="28"/>
        </w:rPr>
        <w:t>egarding urgency and non-service, he argued that the matter was</w:t>
      </w:r>
      <w:r>
        <w:rPr>
          <w:rFonts w:ascii="Arial" w:hAnsi="Arial" w:cs="Arial"/>
          <w:sz w:val="28"/>
          <w:szCs w:val="28"/>
        </w:rPr>
        <w:t xml:space="preserve"> </w:t>
      </w:r>
      <w:r w:rsidR="00D80B7A">
        <w:rPr>
          <w:rFonts w:ascii="Arial" w:hAnsi="Arial" w:cs="Arial"/>
          <w:sz w:val="28"/>
          <w:szCs w:val="28"/>
        </w:rPr>
        <w:t>indeed</w:t>
      </w:r>
      <w:r w:rsidR="006A501E">
        <w:rPr>
          <w:rFonts w:ascii="Arial" w:hAnsi="Arial" w:cs="Arial"/>
          <w:sz w:val="28"/>
          <w:szCs w:val="28"/>
        </w:rPr>
        <w:t xml:space="preserve"> extremely</w:t>
      </w:r>
      <w:r w:rsidR="00D80B7A">
        <w:rPr>
          <w:rFonts w:ascii="Arial" w:hAnsi="Arial" w:cs="Arial"/>
          <w:sz w:val="28"/>
          <w:szCs w:val="28"/>
        </w:rPr>
        <w:t xml:space="preserve"> urgent</w:t>
      </w:r>
      <w:r w:rsidR="004524EB">
        <w:rPr>
          <w:rFonts w:ascii="Arial" w:hAnsi="Arial" w:cs="Arial"/>
          <w:sz w:val="28"/>
          <w:szCs w:val="28"/>
        </w:rPr>
        <w:t xml:space="preserve">. </w:t>
      </w:r>
      <w:r w:rsidR="00D80B7A">
        <w:rPr>
          <w:rFonts w:ascii="Arial" w:hAnsi="Arial" w:cs="Arial"/>
          <w:sz w:val="28"/>
          <w:szCs w:val="28"/>
        </w:rPr>
        <w:t>This was because in the first place, the respondent had already started with execution</w:t>
      </w:r>
      <w:r w:rsidR="006A501E">
        <w:rPr>
          <w:rFonts w:ascii="Arial" w:hAnsi="Arial" w:cs="Arial"/>
          <w:sz w:val="28"/>
          <w:szCs w:val="28"/>
        </w:rPr>
        <w:t xml:space="preserve"> </w:t>
      </w:r>
      <w:r w:rsidR="00D80B7A">
        <w:rPr>
          <w:rFonts w:ascii="Arial" w:hAnsi="Arial" w:cs="Arial"/>
          <w:sz w:val="28"/>
          <w:szCs w:val="28"/>
        </w:rPr>
        <w:t>processes and had even advertised and set a date on which the goods are to be sold.</w:t>
      </w:r>
      <w:r w:rsidR="006A501E">
        <w:rPr>
          <w:rFonts w:ascii="Arial" w:hAnsi="Arial" w:cs="Arial"/>
          <w:sz w:val="28"/>
          <w:szCs w:val="28"/>
        </w:rPr>
        <w:t xml:space="preserve"> </w:t>
      </w:r>
      <w:r w:rsidR="006072D4">
        <w:rPr>
          <w:rFonts w:ascii="Arial" w:hAnsi="Arial" w:cs="Arial"/>
          <w:sz w:val="28"/>
          <w:szCs w:val="28"/>
        </w:rPr>
        <w:t xml:space="preserve">These goods consist of computers that store confidential police information. </w:t>
      </w:r>
      <w:r w:rsidR="006A501E">
        <w:rPr>
          <w:rFonts w:ascii="Arial" w:hAnsi="Arial" w:cs="Arial"/>
          <w:sz w:val="28"/>
          <w:szCs w:val="28"/>
        </w:rPr>
        <w:t>Th</w:t>
      </w:r>
      <w:r w:rsidR="00D2154E">
        <w:rPr>
          <w:rFonts w:ascii="Arial" w:hAnsi="Arial" w:cs="Arial"/>
          <w:sz w:val="28"/>
          <w:szCs w:val="28"/>
        </w:rPr>
        <w:t>e scheduled</w:t>
      </w:r>
      <w:r w:rsidR="00540B7A">
        <w:rPr>
          <w:rFonts w:ascii="Arial" w:hAnsi="Arial" w:cs="Arial"/>
          <w:sz w:val="28"/>
          <w:szCs w:val="28"/>
        </w:rPr>
        <w:t xml:space="preserve"> date</w:t>
      </w:r>
      <w:r w:rsidR="00CA7743">
        <w:rPr>
          <w:rFonts w:ascii="Arial" w:hAnsi="Arial" w:cs="Arial"/>
          <w:sz w:val="28"/>
          <w:szCs w:val="28"/>
        </w:rPr>
        <w:t xml:space="preserve"> </w:t>
      </w:r>
      <w:r w:rsidR="00D2154E">
        <w:rPr>
          <w:rFonts w:ascii="Arial" w:hAnsi="Arial" w:cs="Arial"/>
          <w:sz w:val="28"/>
          <w:szCs w:val="28"/>
        </w:rPr>
        <w:t xml:space="preserve">for </w:t>
      </w:r>
      <w:r w:rsidR="00CA7743">
        <w:rPr>
          <w:rFonts w:ascii="Arial" w:hAnsi="Arial" w:cs="Arial"/>
          <w:sz w:val="28"/>
          <w:szCs w:val="28"/>
        </w:rPr>
        <w:t xml:space="preserve">sale </w:t>
      </w:r>
      <w:r w:rsidR="00E50AE1">
        <w:rPr>
          <w:rFonts w:ascii="Arial" w:hAnsi="Arial" w:cs="Arial"/>
          <w:sz w:val="28"/>
          <w:szCs w:val="28"/>
        </w:rPr>
        <w:t>of these</w:t>
      </w:r>
      <w:r w:rsidR="00CA7743">
        <w:rPr>
          <w:rFonts w:ascii="Arial" w:hAnsi="Arial" w:cs="Arial"/>
          <w:sz w:val="28"/>
          <w:szCs w:val="28"/>
        </w:rPr>
        <w:t xml:space="preserve"> goods by pu</w:t>
      </w:r>
      <w:r w:rsidR="00246FDE">
        <w:rPr>
          <w:rFonts w:ascii="Arial" w:hAnsi="Arial" w:cs="Arial"/>
          <w:sz w:val="28"/>
          <w:szCs w:val="28"/>
        </w:rPr>
        <w:t xml:space="preserve">blic </w:t>
      </w:r>
      <w:r w:rsidR="005D0C4C">
        <w:rPr>
          <w:rFonts w:ascii="Arial" w:hAnsi="Arial" w:cs="Arial"/>
          <w:sz w:val="28"/>
          <w:szCs w:val="28"/>
        </w:rPr>
        <w:t>auction, is</w:t>
      </w:r>
      <w:r w:rsidR="00540B7A">
        <w:rPr>
          <w:rFonts w:ascii="Arial" w:hAnsi="Arial" w:cs="Arial"/>
          <w:sz w:val="28"/>
          <w:szCs w:val="28"/>
        </w:rPr>
        <w:t xml:space="preserve"> </w:t>
      </w:r>
      <w:r w:rsidR="006A501E" w:rsidRPr="00A6007A">
        <w:rPr>
          <w:rFonts w:ascii="Arial" w:hAnsi="Arial" w:cs="Arial"/>
          <w:b/>
          <w:bCs/>
          <w:sz w:val="28"/>
          <w:szCs w:val="28"/>
        </w:rPr>
        <w:t>22 February 2023</w:t>
      </w:r>
      <w:r w:rsidR="006A501E">
        <w:rPr>
          <w:rFonts w:ascii="Arial" w:hAnsi="Arial" w:cs="Arial"/>
          <w:sz w:val="28"/>
          <w:szCs w:val="28"/>
        </w:rPr>
        <w:t>. For that reason, the extreme urgency</w:t>
      </w:r>
      <w:r w:rsidR="00E50AE1">
        <w:rPr>
          <w:rFonts w:ascii="Arial" w:hAnsi="Arial" w:cs="Arial"/>
          <w:sz w:val="28"/>
          <w:szCs w:val="28"/>
        </w:rPr>
        <w:t xml:space="preserve"> </w:t>
      </w:r>
      <w:r w:rsidR="00A84B0D">
        <w:rPr>
          <w:rFonts w:ascii="Arial" w:hAnsi="Arial" w:cs="Arial"/>
          <w:sz w:val="28"/>
          <w:szCs w:val="28"/>
        </w:rPr>
        <w:t xml:space="preserve">of </w:t>
      </w:r>
      <w:r w:rsidR="006B15A2">
        <w:rPr>
          <w:rFonts w:ascii="Arial" w:hAnsi="Arial" w:cs="Arial"/>
          <w:sz w:val="28"/>
          <w:szCs w:val="28"/>
        </w:rPr>
        <w:t xml:space="preserve">the </w:t>
      </w:r>
      <w:r w:rsidR="00A84B0D">
        <w:rPr>
          <w:rFonts w:ascii="Arial" w:hAnsi="Arial" w:cs="Arial"/>
          <w:sz w:val="28"/>
          <w:szCs w:val="28"/>
        </w:rPr>
        <w:t>application</w:t>
      </w:r>
      <w:r w:rsidR="00E50AE1">
        <w:rPr>
          <w:rFonts w:ascii="Arial" w:hAnsi="Arial" w:cs="Arial"/>
          <w:sz w:val="28"/>
          <w:szCs w:val="28"/>
        </w:rPr>
        <w:t xml:space="preserve"> and the bringing thereof on </w:t>
      </w:r>
      <w:r w:rsidR="00E50AE1" w:rsidRPr="00E50AE1">
        <w:rPr>
          <w:rFonts w:ascii="Arial" w:hAnsi="Arial" w:cs="Arial"/>
          <w:i/>
          <w:iCs/>
          <w:sz w:val="28"/>
          <w:szCs w:val="28"/>
        </w:rPr>
        <w:t>ex</w:t>
      </w:r>
      <w:r w:rsidR="00D2154E">
        <w:rPr>
          <w:rFonts w:ascii="Arial" w:hAnsi="Arial" w:cs="Arial"/>
          <w:i/>
          <w:iCs/>
          <w:sz w:val="28"/>
          <w:szCs w:val="28"/>
        </w:rPr>
        <w:t xml:space="preserve"> </w:t>
      </w:r>
      <w:r w:rsidR="00E50AE1" w:rsidRPr="00E50AE1">
        <w:rPr>
          <w:rFonts w:ascii="Arial" w:hAnsi="Arial" w:cs="Arial"/>
          <w:i/>
          <w:iCs/>
          <w:sz w:val="28"/>
          <w:szCs w:val="28"/>
        </w:rPr>
        <w:t>parte</w:t>
      </w:r>
      <w:r w:rsidR="00E50AE1">
        <w:rPr>
          <w:rFonts w:ascii="Arial" w:hAnsi="Arial" w:cs="Arial"/>
          <w:sz w:val="28"/>
          <w:szCs w:val="28"/>
        </w:rPr>
        <w:t xml:space="preserve"> </w:t>
      </w:r>
      <w:r w:rsidR="00AA3F11">
        <w:rPr>
          <w:rFonts w:ascii="Arial" w:hAnsi="Arial" w:cs="Arial"/>
          <w:sz w:val="28"/>
          <w:szCs w:val="28"/>
        </w:rPr>
        <w:t xml:space="preserve">basis </w:t>
      </w:r>
      <w:r w:rsidR="00E50AE1">
        <w:rPr>
          <w:rFonts w:ascii="Arial" w:hAnsi="Arial" w:cs="Arial"/>
          <w:sz w:val="28"/>
          <w:szCs w:val="28"/>
        </w:rPr>
        <w:t xml:space="preserve">are justified. </w:t>
      </w:r>
    </w:p>
    <w:p w14:paraId="4DCEC971" w14:textId="77777777" w:rsidR="00145AE9" w:rsidRDefault="00145AE9" w:rsidP="002C67E7">
      <w:pPr>
        <w:spacing w:line="360" w:lineRule="auto"/>
        <w:ind w:left="720" w:right="119" w:hanging="720"/>
        <w:jc w:val="both"/>
        <w:rPr>
          <w:rFonts w:ascii="Arial" w:hAnsi="Arial" w:cs="Arial"/>
          <w:sz w:val="28"/>
          <w:szCs w:val="28"/>
        </w:rPr>
      </w:pPr>
    </w:p>
    <w:p w14:paraId="5F0E802A" w14:textId="03D44CBF" w:rsidR="00E779E9" w:rsidRDefault="00A57127" w:rsidP="00A57127">
      <w:pPr>
        <w:spacing w:line="360" w:lineRule="auto"/>
        <w:ind w:right="119"/>
        <w:jc w:val="both"/>
        <w:rPr>
          <w:rFonts w:ascii="Arial" w:hAnsi="Arial" w:cs="Arial"/>
          <w:sz w:val="28"/>
          <w:szCs w:val="28"/>
        </w:rPr>
      </w:pPr>
      <w:r>
        <w:rPr>
          <w:rFonts w:ascii="Arial" w:hAnsi="Arial" w:cs="Arial"/>
          <w:sz w:val="28"/>
          <w:szCs w:val="28"/>
        </w:rPr>
        <w:t>[1</w:t>
      </w:r>
      <w:r w:rsidR="005D0C4C">
        <w:rPr>
          <w:rFonts w:ascii="Arial" w:hAnsi="Arial" w:cs="Arial"/>
          <w:sz w:val="28"/>
          <w:szCs w:val="28"/>
        </w:rPr>
        <w:t>9</w:t>
      </w:r>
      <w:r>
        <w:rPr>
          <w:rFonts w:ascii="Arial" w:hAnsi="Arial" w:cs="Arial"/>
          <w:sz w:val="28"/>
          <w:szCs w:val="28"/>
        </w:rPr>
        <w:t xml:space="preserve">] </w:t>
      </w:r>
      <w:r w:rsidR="006A501E">
        <w:rPr>
          <w:rFonts w:ascii="Arial" w:hAnsi="Arial" w:cs="Arial"/>
          <w:sz w:val="28"/>
          <w:szCs w:val="28"/>
        </w:rPr>
        <w:t xml:space="preserve">Finally </w:t>
      </w:r>
      <w:r w:rsidR="00A84B0D">
        <w:rPr>
          <w:rFonts w:ascii="Arial" w:hAnsi="Arial" w:cs="Arial"/>
          <w:sz w:val="28"/>
          <w:szCs w:val="28"/>
        </w:rPr>
        <w:t>he submitted</w:t>
      </w:r>
      <w:r w:rsidR="006A501E">
        <w:rPr>
          <w:rFonts w:ascii="Arial" w:hAnsi="Arial" w:cs="Arial"/>
          <w:sz w:val="28"/>
          <w:szCs w:val="28"/>
        </w:rPr>
        <w:t xml:space="preserve"> that on th</w:t>
      </w:r>
      <w:r w:rsidR="00A84B0D">
        <w:rPr>
          <w:rFonts w:ascii="Arial" w:hAnsi="Arial" w:cs="Arial"/>
          <w:sz w:val="28"/>
          <w:szCs w:val="28"/>
        </w:rPr>
        <w:t>e</w:t>
      </w:r>
      <w:r w:rsidR="006A501E">
        <w:rPr>
          <w:rFonts w:ascii="Arial" w:hAnsi="Arial" w:cs="Arial"/>
          <w:sz w:val="28"/>
          <w:szCs w:val="28"/>
        </w:rPr>
        <w:t xml:space="preserve"> totality</w:t>
      </w:r>
      <w:r w:rsidR="006A7FDA">
        <w:rPr>
          <w:rFonts w:ascii="Arial" w:hAnsi="Arial" w:cs="Arial"/>
          <w:sz w:val="28"/>
          <w:szCs w:val="28"/>
        </w:rPr>
        <w:t xml:space="preserve"> of the </w:t>
      </w:r>
      <w:r w:rsidR="006A7DA2">
        <w:rPr>
          <w:rFonts w:ascii="Arial" w:hAnsi="Arial" w:cs="Arial"/>
          <w:sz w:val="28"/>
          <w:szCs w:val="28"/>
        </w:rPr>
        <w:t>evidence presented</w:t>
      </w:r>
      <w:r w:rsidR="00A84B0D">
        <w:rPr>
          <w:rFonts w:ascii="Arial" w:hAnsi="Arial" w:cs="Arial"/>
          <w:sz w:val="28"/>
          <w:szCs w:val="28"/>
        </w:rPr>
        <w:t xml:space="preserve"> by way of affidavit</w:t>
      </w:r>
      <w:r w:rsidR="006A7DA2">
        <w:rPr>
          <w:rFonts w:ascii="Arial" w:hAnsi="Arial" w:cs="Arial"/>
          <w:sz w:val="28"/>
          <w:szCs w:val="28"/>
        </w:rPr>
        <w:t xml:space="preserve"> and the general circumstances </w:t>
      </w:r>
      <w:r w:rsidR="00386E62">
        <w:rPr>
          <w:rFonts w:ascii="Arial" w:hAnsi="Arial" w:cs="Arial"/>
          <w:sz w:val="28"/>
          <w:szCs w:val="28"/>
        </w:rPr>
        <w:t>surrounding</w:t>
      </w:r>
      <w:r w:rsidR="006A7DA2">
        <w:rPr>
          <w:rFonts w:ascii="Arial" w:hAnsi="Arial" w:cs="Arial"/>
          <w:sz w:val="28"/>
          <w:szCs w:val="28"/>
        </w:rPr>
        <w:t xml:space="preserve"> the matter</w:t>
      </w:r>
      <w:r w:rsidR="006072D4">
        <w:rPr>
          <w:rFonts w:ascii="Arial" w:hAnsi="Arial" w:cs="Arial"/>
          <w:sz w:val="28"/>
          <w:szCs w:val="28"/>
        </w:rPr>
        <w:t>, applicant has satisfied and proved all requirements of an interim interdict. For those reasons a proper case has been made</w:t>
      </w:r>
      <w:r w:rsidR="00DC0FD6">
        <w:rPr>
          <w:rFonts w:ascii="Arial" w:hAnsi="Arial" w:cs="Arial"/>
          <w:sz w:val="28"/>
          <w:szCs w:val="28"/>
        </w:rPr>
        <w:t xml:space="preserve">, justifying the granting of the interim order as </w:t>
      </w:r>
      <w:proofErr w:type="spellStart"/>
      <w:r w:rsidR="00DC0FD6">
        <w:rPr>
          <w:rFonts w:ascii="Arial" w:hAnsi="Arial" w:cs="Arial"/>
          <w:sz w:val="28"/>
          <w:szCs w:val="28"/>
        </w:rPr>
        <w:t>Dja</w:t>
      </w:r>
      <w:r w:rsidR="00246FDE">
        <w:rPr>
          <w:rFonts w:ascii="Arial" w:hAnsi="Arial" w:cs="Arial"/>
          <w:sz w:val="28"/>
          <w:szCs w:val="28"/>
        </w:rPr>
        <w:t>j</w:t>
      </w:r>
      <w:r w:rsidR="00DC0FD6">
        <w:rPr>
          <w:rFonts w:ascii="Arial" w:hAnsi="Arial" w:cs="Arial"/>
          <w:sz w:val="28"/>
          <w:szCs w:val="28"/>
        </w:rPr>
        <w:t>e</w:t>
      </w:r>
      <w:proofErr w:type="spellEnd"/>
      <w:r w:rsidR="00DC0FD6">
        <w:rPr>
          <w:rFonts w:ascii="Arial" w:hAnsi="Arial" w:cs="Arial"/>
          <w:sz w:val="28"/>
          <w:szCs w:val="28"/>
        </w:rPr>
        <w:t xml:space="preserve"> DJP has done.</w:t>
      </w:r>
      <w:r w:rsidR="006072D4">
        <w:rPr>
          <w:rFonts w:ascii="Arial" w:hAnsi="Arial" w:cs="Arial"/>
          <w:sz w:val="28"/>
          <w:szCs w:val="28"/>
        </w:rPr>
        <w:t xml:space="preserve"> </w:t>
      </w:r>
    </w:p>
    <w:p w14:paraId="0B1A785F" w14:textId="77777777" w:rsidR="00A84B0D" w:rsidRDefault="00A84B0D" w:rsidP="00A84B0D">
      <w:pPr>
        <w:spacing w:line="360" w:lineRule="auto"/>
        <w:ind w:left="720" w:right="119" w:hanging="720"/>
        <w:jc w:val="both"/>
        <w:rPr>
          <w:rFonts w:ascii="Arial" w:hAnsi="Arial" w:cs="Arial"/>
          <w:sz w:val="28"/>
          <w:szCs w:val="28"/>
        </w:rPr>
      </w:pPr>
    </w:p>
    <w:p w14:paraId="3F3A368C" w14:textId="0290FA08" w:rsidR="00A84B0D" w:rsidRPr="00A84B0D" w:rsidRDefault="00A84B0D" w:rsidP="00A84B0D">
      <w:pPr>
        <w:spacing w:line="360" w:lineRule="auto"/>
        <w:ind w:left="720" w:right="119" w:hanging="720"/>
        <w:jc w:val="both"/>
        <w:rPr>
          <w:rFonts w:ascii="Arial" w:hAnsi="Arial" w:cs="Arial"/>
          <w:b/>
          <w:bCs/>
          <w:sz w:val="28"/>
          <w:szCs w:val="28"/>
          <w:u w:val="single"/>
        </w:rPr>
      </w:pPr>
      <w:r w:rsidRPr="00A84B0D">
        <w:rPr>
          <w:rFonts w:ascii="Arial" w:hAnsi="Arial" w:cs="Arial"/>
          <w:b/>
          <w:bCs/>
          <w:sz w:val="28"/>
          <w:szCs w:val="28"/>
          <w:u w:val="single"/>
        </w:rPr>
        <w:t>Legal principle</w:t>
      </w:r>
      <w:r w:rsidR="005D0C4C">
        <w:rPr>
          <w:rFonts w:ascii="Arial" w:hAnsi="Arial" w:cs="Arial"/>
          <w:b/>
          <w:bCs/>
          <w:sz w:val="28"/>
          <w:szCs w:val="28"/>
          <w:u w:val="single"/>
        </w:rPr>
        <w:t>s</w:t>
      </w:r>
      <w:r w:rsidRPr="00A84B0D">
        <w:rPr>
          <w:rFonts w:ascii="Arial" w:hAnsi="Arial" w:cs="Arial"/>
          <w:b/>
          <w:bCs/>
          <w:sz w:val="28"/>
          <w:szCs w:val="28"/>
          <w:u w:val="single"/>
        </w:rPr>
        <w:t xml:space="preserve"> and analysis</w:t>
      </w:r>
    </w:p>
    <w:p w14:paraId="4A57B668" w14:textId="77777777" w:rsidR="00E779E9" w:rsidRDefault="00E779E9" w:rsidP="002C67E7">
      <w:pPr>
        <w:spacing w:line="360" w:lineRule="auto"/>
        <w:ind w:left="142" w:right="119"/>
        <w:jc w:val="both"/>
        <w:rPr>
          <w:rFonts w:ascii="Arial" w:hAnsi="Arial" w:cs="Arial"/>
          <w:b/>
          <w:sz w:val="28"/>
          <w:szCs w:val="28"/>
          <w:u w:val="single"/>
        </w:rPr>
      </w:pPr>
    </w:p>
    <w:p w14:paraId="268D20CA" w14:textId="69F20E66" w:rsidR="00E779E9" w:rsidRDefault="00A57127" w:rsidP="00A57127">
      <w:pPr>
        <w:spacing w:line="360" w:lineRule="auto"/>
        <w:ind w:right="119"/>
        <w:jc w:val="both"/>
        <w:rPr>
          <w:rFonts w:ascii="Arial" w:hAnsi="Arial" w:cs="Arial"/>
          <w:sz w:val="28"/>
          <w:szCs w:val="28"/>
        </w:rPr>
      </w:pPr>
      <w:r>
        <w:rPr>
          <w:rFonts w:ascii="Arial" w:hAnsi="Arial" w:cs="Arial"/>
          <w:sz w:val="28"/>
          <w:szCs w:val="28"/>
        </w:rPr>
        <w:t>[</w:t>
      </w:r>
      <w:r w:rsidR="005D0C4C">
        <w:rPr>
          <w:rFonts w:ascii="Arial" w:hAnsi="Arial" w:cs="Arial"/>
          <w:sz w:val="28"/>
          <w:szCs w:val="28"/>
        </w:rPr>
        <w:t>20</w:t>
      </w:r>
      <w:r>
        <w:rPr>
          <w:rFonts w:ascii="Arial" w:hAnsi="Arial" w:cs="Arial"/>
          <w:sz w:val="28"/>
          <w:szCs w:val="28"/>
        </w:rPr>
        <w:t xml:space="preserve">] </w:t>
      </w:r>
      <w:r w:rsidR="006A7DA2">
        <w:rPr>
          <w:rFonts w:ascii="Arial" w:hAnsi="Arial" w:cs="Arial"/>
          <w:sz w:val="28"/>
          <w:szCs w:val="28"/>
        </w:rPr>
        <w:t>R</w:t>
      </w:r>
      <w:r w:rsidR="006F5478">
        <w:rPr>
          <w:rFonts w:ascii="Arial" w:hAnsi="Arial" w:cs="Arial"/>
          <w:sz w:val="28"/>
          <w:szCs w:val="28"/>
        </w:rPr>
        <w:t xml:space="preserve">econsideration </w:t>
      </w:r>
      <w:r w:rsidR="00A84B0D">
        <w:rPr>
          <w:rFonts w:ascii="Arial" w:hAnsi="Arial" w:cs="Arial"/>
          <w:sz w:val="28"/>
          <w:szCs w:val="28"/>
        </w:rPr>
        <w:t xml:space="preserve">of a </w:t>
      </w:r>
      <w:r w:rsidR="006A7DA2">
        <w:rPr>
          <w:rFonts w:ascii="Arial" w:hAnsi="Arial" w:cs="Arial"/>
          <w:sz w:val="28"/>
          <w:szCs w:val="28"/>
        </w:rPr>
        <w:t xml:space="preserve">court order obtained </w:t>
      </w:r>
      <w:r w:rsidR="00A84B0D">
        <w:rPr>
          <w:rFonts w:ascii="Arial" w:hAnsi="Arial" w:cs="Arial"/>
          <w:sz w:val="28"/>
          <w:szCs w:val="28"/>
        </w:rPr>
        <w:t xml:space="preserve">on </w:t>
      </w:r>
      <w:r w:rsidR="006A7DA2">
        <w:rPr>
          <w:rFonts w:ascii="Arial" w:hAnsi="Arial" w:cs="Arial"/>
          <w:sz w:val="28"/>
          <w:szCs w:val="28"/>
        </w:rPr>
        <w:t>urgent basis</w:t>
      </w:r>
      <w:r w:rsidR="006B15A2">
        <w:rPr>
          <w:rFonts w:ascii="Arial" w:hAnsi="Arial" w:cs="Arial"/>
          <w:sz w:val="28"/>
          <w:szCs w:val="28"/>
        </w:rPr>
        <w:t xml:space="preserve"> is</w:t>
      </w:r>
      <w:r w:rsidR="00145AE9">
        <w:rPr>
          <w:rFonts w:ascii="Arial" w:hAnsi="Arial" w:cs="Arial"/>
          <w:sz w:val="28"/>
          <w:szCs w:val="28"/>
        </w:rPr>
        <w:t xml:space="preserve"> provided for in</w:t>
      </w:r>
      <w:r w:rsidR="006F5478">
        <w:rPr>
          <w:rFonts w:ascii="Arial" w:hAnsi="Arial" w:cs="Arial"/>
          <w:sz w:val="28"/>
          <w:szCs w:val="28"/>
        </w:rPr>
        <w:t xml:space="preserve"> Rule 6 (12) (c) of the uniform rule</w:t>
      </w:r>
      <w:r w:rsidR="00A84B0D">
        <w:rPr>
          <w:rFonts w:ascii="Arial" w:hAnsi="Arial" w:cs="Arial"/>
          <w:sz w:val="28"/>
          <w:szCs w:val="28"/>
        </w:rPr>
        <w:t>s</w:t>
      </w:r>
      <w:r w:rsidR="006F5478">
        <w:rPr>
          <w:rFonts w:ascii="Arial" w:hAnsi="Arial" w:cs="Arial"/>
          <w:sz w:val="28"/>
          <w:szCs w:val="28"/>
        </w:rPr>
        <w:t xml:space="preserve"> of this court. The rule</w:t>
      </w:r>
      <w:r w:rsidR="006B15A2">
        <w:rPr>
          <w:rFonts w:ascii="Arial" w:hAnsi="Arial" w:cs="Arial"/>
          <w:sz w:val="28"/>
          <w:szCs w:val="28"/>
        </w:rPr>
        <w:t xml:space="preserve"> </w:t>
      </w:r>
      <w:r w:rsidR="00463521">
        <w:rPr>
          <w:rFonts w:ascii="Arial" w:hAnsi="Arial" w:cs="Arial"/>
          <w:sz w:val="28"/>
          <w:szCs w:val="28"/>
        </w:rPr>
        <w:t>provide</w:t>
      </w:r>
      <w:r w:rsidR="00770235">
        <w:rPr>
          <w:rFonts w:ascii="Arial" w:hAnsi="Arial" w:cs="Arial"/>
          <w:sz w:val="28"/>
          <w:szCs w:val="28"/>
        </w:rPr>
        <w:t>s</w:t>
      </w:r>
      <w:r w:rsidR="006F5478">
        <w:rPr>
          <w:rFonts w:ascii="Arial" w:hAnsi="Arial" w:cs="Arial"/>
          <w:sz w:val="28"/>
          <w:szCs w:val="28"/>
        </w:rPr>
        <w:t xml:space="preserve"> as far as necessary as follows:</w:t>
      </w:r>
    </w:p>
    <w:p w14:paraId="35AD555D" w14:textId="0579FFA3" w:rsidR="00145AE9" w:rsidRPr="0053038C" w:rsidRDefault="00145AE9" w:rsidP="00BB32E7">
      <w:pPr>
        <w:spacing w:line="360" w:lineRule="auto"/>
        <w:ind w:left="1440" w:right="119" w:hanging="720"/>
        <w:jc w:val="both"/>
        <w:rPr>
          <w:rFonts w:ascii="Arial" w:hAnsi="Arial" w:cs="Arial"/>
          <w:i/>
          <w:iCs/>
          <w:sz w:val="24"/>
          <w:szCs w:val="24"/>
        </w:rPr>
      </w:pPr>
      <w:r w:rsidRPr="0053038C">
        <w:rPr>
          <w:rFonts w:ascii="Arial" w:hAnsi="Arial" w:cs="Arial"/>
          <w:i/>
          <w:iCs/>
          <w:sz w:val="24"/>
          <w:szCs w:val="24"/>
        </w:rPr>
        <w:t>“(c) A person against whom an order was granted in such</w:t>
      </w:r>
      <w:r w:rsidR="00A84B0D" w:rsidRPr="0053038C">
        <w:rPr>
          <w:rFonts w:ascii="Arial" w:hAnsi="Arial" w:cs="Arial"/>
          <w:i/>
          <w:iCs/>
          <w:sz w:val="24"/>
          <w:szCs w:val="24"/>
        </w:rPr>
        <w:t xml:space="preserve"> a</w:t>
      </w:r>
      <w:r w:rsidRPr="0053038C">
        <w:rPr>
          <w:rFonts w:ascii="Arial" w:hAnsi="Arial" w:cs="Arial"/>
          <w:i/>
          <w:iCs/>
          <w:sz w:val="24"/>
          <w:szCs w:val="24"/>
        </w:rPr>
        <w:t xml:space="preserve"> person’s absence in an</w:t>
      </w:r>
      <w:r w:rsidR="00CB711A">
        <w:rPr>
          <w:rFonts w:ascii="Arial" w:hAnsi="Arial" w:cs="Arial"/>
          <w:i/>
          <w:iCs/>
          <w:sz w:val="24"/>
          <w:szCs w:val="24"/>
        </w:rPr>
        <w:t xml:space="preserve"> </w:t>
      </w:r>
      <w:r w:rsidRPr="0053038C">
        <w:rPr>
          <w:rFonts w:ascii="Arial" w:hAnsi="Arial" w:cs="Arial"/>
          <w:i/>
          <w:iCs/>
          <w:sz w:val="24"/>
          <w:szCs w:val="24"/>
        </w:rPr>
        <w:t>urgent application ma</w:t>
      </w:r>
      <w:r w:rsidR="004C7E64" w:rsidRPr="0053038C">
        <w:rPr>
          <w:rFonts w:ascii="Arial" w:hAnsi="Arial" w:cs="Arial"/>
          <w:i/>
          <w:iCs/>
          <w:sz w:val="24"/>
          <w:szCs w:val="24"/>
        </w:rPr>
        <w:t>y</w:t>
      </w:r>
      <w:r w:rsidRPr="0053038C">
        <w:rPr>
          <w:rFonts w:ascii="Arial" w:hAnsi="Arial" w:cs="Arial"/>
          <w:i/>
          <w:iCs/>
          <w:sz w:val="24"/>
          <w:szCs w:val="24"/>
        </w:rPr>
        <w:t xml:space="preserve"> by</w:t>
      </w:r>
      <w:r w:rsidR="006A7DA2" w:rsidRPr="0053038C">
        <w:rPr>
          <w:rFonts w:ascii="Arial" w:hAnsi="Arial" w:cs="Arial"/>
          <w:i/>
          <w:iCs/>
          <w:sz w:val="24"/>
          <w:szCs w:val="24"/>
        </w:rPr>
        <w:t xml:space="preserve"> notice </w:t>
      </w:r>
      <w:r w:rsidRPr="0053038C">
        <w:rPr>
          <w:rFonts w:ascii="Arial" w:hAnsi="Arial" w:cs="Arial"/>
          <w:i/>
          <w:iCs/>
          <w:sz w:val="24"/>
          <w:szCs w:val="24"/>
        </w:rPr>
        <w:t>set down the matter, for the reconsideration of the order</w:t>
      </w:r>
      <w:r w:rsidR="001C61AC" w:rsidRPr="0053038C">
        <w:rPr>
          <w:rFonts w:ascii="Arial" w:hAnsi="Arial" w:cs="Arial"/>
          <w:i/>
          <w:iCs/>
          <w:sz w:val="24"/>
          <w:szCs w:val="24"/>
        </w:rPr>
        <w:t>”</w:t>
      </w:r>
      <w:r w:rsidRPr="0053038C">
        <w:rPr>
          <w:rFonts w:ascii="Arial" w:hAnsi="Arial" w:cs="Arial"/>
          <w:i/>
          <w:iCs/>
          <w:sz w:val="24"/>
          <w:szCs w:val="24"/>
        </w:rPr>
        <w:t xml:space="preserve">  </w:t>
      </w:r>
    </w:p>
    <w:p w14:paraId="29B43D74" w14:textId="77777777" w:rsidR="006426A2" w:rsidRDefault="006426A2" w:rsidP="002C67E7">
      <w:pPr>
        <w:spacing w:line="360" w:lineRule="auto"/>
        <w:ind w:right="119"/>
        <w:jc w:val="both"/>
        <w:rPr>
          <w:rFonts w:ascii="Arial" w:hAnsi="Arial" w:cs="Arial"/>
          <w:sz w:val="28"/>
          <w:szCs w:val="28"/>
        </w:rPr>
      </w:pPr>
    </w:p>
    <w:p w14:paraId="161E767C" w14:textId="7A76F116" w:rsidR="006426A2" w:rsidRDefault="00295740" w:rsidP="006072D4">
      <w:pPr>
        <w:spacing w:line="360" w:lineRule="auto"/>
        <w:ind w:right="119"/>
        <w:jc w:val="both"/>
        <w:rPr>
          <w:rFonts w:ascii="Arial" w:hAnsi="Arial" w:cs="Arial"/>
          <w:sz w:val="28"/>
          <w:szCs w:val="28"/>
        </w:rPr>
      </w:pPr>
      <w:r>
        <w:rPr>
          <w:rFonts w:ascii="Arial" w:hAnsi="Arial" w:cs="Arial"/>
          <w:sz w:val="28"/>
          <w:szCs w:val="28"/>
        </w:rPr>
        <w:t>[</w:t>
      </w:r>
      <w:r w:rsidR="006072D4">
        <w:rPr>
          <w:rFonts w:ascii="Arial" w:hAnsi="Arial" w:cs="Arial"/>
          <w:sz w:val="28"/>
          <w:szCs w:val="28"/>
        </w:rPr>
        <w:t>2</w:t>
      </w:r>
      <w:r w:rsidR="005D0C4C">
        <w:rPr>
          <w:rFonts w:ascii="Arial" w:hAnsi="Arial" w:cs="Arial"/>
          <w:sz w:val="28"/>
          <w:szCs w:val="28"/>
        </w:rPr>
        <w:t>1</w:t>
      </w:r>
      <w:r>
        <w:rPr>
          <w:rFonts w:ascii="Arial" w:hAnsi="Arial" w:cs="Arial"/>
          <w:sz w:val="28"/>
          <w:szCs w:val="28"/>
        </w:rPr>
        <w:t xml:space="preserve">] </w:t>
      </w:r>
      <w:r w:rsidR="006F5478">
        <w:rPr>
          <w:rFonts w:ascii="Arial" w:hAnsi="Arial" w:cs="Arial"/>
          <w:sz w:val="28"/>
          <w:szCs w:val="28"/>
        </w:rPr>
        <w:t xml:space="preserve">It follows from the reading of this rule that the jurisdictional factors for the purpose of </w:t>
      </w:r>
      <w:r w:rsidR="00463521">
        <w:rPr>
          <w:rFonts w:ascii="Arial" w:hAnsi="Arial" w:cs="Arial"/>
          <w:sz w:val="28"/>
          <w:szCs w:val="28"/>
        </w:rPr>
        <w:t xml:space="preserve">reconsideration of such an order are: </w:t>
      </w:r>
    </w:p>
    <w:p w14:paraId="13607E63" w14:textId="77777777" w:rsidR="006072D4" w:rsidRDefault="006072D4" w:rsidP="006072D4">
      <w:pPr>
        <w:spacing w:line="360" w:lineRule="auto"/>
        <w:ind w:right="119"/>
        <w:jc w:val="both"/>
        <w:rPr>
          <w:rFonts w:ascii="Arial" w:hAnsi="Arial" w:cs="Arial"/>
          <w:sz w:val="28"/>
          <w:szCs w:val="28"/>
        </w:rPr>
      </w:pPr>
    </w:p>
    <w:p w14:paraId="72AA6195" w14:textId="76F792E3" w:rsidR="00295740" w:rsidRPr="00B54F41" w:rsidRDefault="00B54F41" w:rsidP="00B54F41">
      <w:pPr>
        <w:spacing w:line="360" w:lineRule="auto"/>
        <w:ind w:left="2160" w:right="119" w:hanging="720"/>
        <w:jc w:val="both"/>
        <w:rPr>
          <w:rFonts w:ascii="Arial" w:hAnsi="Arial" w:cs="Arial"/>
          <w:sz w:val="28"/>
          <w:szCs w:val="28"/>
        </w:rPr>
      </w:pPr>
      <w:r w:rsidRPr="005D0C4C">
        <w:rPr>
          <w:rFonts w:ascii="Arial" w:hAnsi="Arial" w:cs="Arial"/>
          <w:sz w:val="28"/>
          <w:szCs w:val="28"/>
        </w:rPr>
        <w:t>21.1</w:t>
      </w:r>
      <w:r w:rsidRPr="005D0C4C">
        <w:rPr>
          <w:rFonts w:ascii="Arial" w:hAnsi="Arial" w:cs="Arial"/>
          <w:sz w:val="28"/>
          <w:szCs w:val="28"/>
        </w:rPr>
        <w:tab/>
      </w:r>
      <w:r w:rsidR="006F5478" w:rsidRPr="00B54F41">
        <w:rPr>
          <w:rFonts w:ascii="Arial" w:hAnsi="Arial" w:cs="Arial"/>
          <w:sz w:val="28"/>
          <w:szCs w:val="28"/>
        </w:rPr>
        <w:t>The</w:t>
      </w:r>
      <w:r w:rsidR="00546E1D" w:rsidRPr="00B54F41">
        <w:rPr>
          <w:rFonts w:ascii="Arial" w:hAnsi="Arial" w:cs="Arial"/>
          <w:sz w:val="28"/>
          <w:szCs w:val="28"/>
        </w:rPr>
        <w:t xml:space="preserve"> </w:t>
      </w:r>
      <w:r w:rsidR="006F5478" w:rsidRPr="00B54F41">
        <w:rPr>
          <w:rFonts w:ascii="Arial" w:hAnsi="Arial" w:cs="Arial"/>
          <w:sz w:val="28"/>
          <w:szCs w:val="28"/>
        </w:rPr>
        <w:t>gra</w:t>
      </w:r>
      <w:r w:rsidR="00463521" w:rsidRPr="00B54F41">
        <w:rPr>
          <w:rFonts w:ascii="Arial" w:hAnsi="Arial" w:cs="Arial"/>
          <w:sz w:val="28"/>
          <w:szCs w:val="28"/>
        </w:rPr>
        <w:t>nting</w:t>
      </w:r>
      <w:r w:rsidR="006F5478" w:rsidRPr="00B54F41">
        <w:rPr>
          <w:rFonts w:ascii="Arial" w:hAnsi="Arial" w:cs="Arial"/>
          <w:sz w:val="28"/>
          <w:szCs w:val="28"/>
        </w:rPr>
        <w:t xml:space="preserve"> of an order in the absence of a party affected thereb</w:t>
      </w:r>
      <w:r w:rsidR="00523E23" w:rsidRPr="00B54F41">
        <w:rPr>
          <w:rFonts w:ascii="Arial" w:hAnsi="Arial" w:cs="Arial"/>
          <w:sz w:val="28"/>
          <w:szCs w:val="28"/>
        </w:rPr>
        <w:t>y:</w:t>
      </w:r>
    </w:p>
    <w:p w14:paraId="7EE4D1CC" w14:textId="3E6226B2" w:rsidR="006426A2" w:rsidRPr="00B54F41" w:rsidRDefault="00B54F41" w:rsidP="00B54F41">
      <w:pPr>
        <w:spacing w:line="360" w:lineRule="auto"/>
        <w:ind w:left="2160" w:right="119" w:hanging="720"/>
        <w:jc w:val="both"/>
        <w:rPr>
          <w:rFonts w:ascii="Arial" w:hAnsi="Arial" w:cs="Arial"/>
          <w:sz w:val="28"/>
          <w:szCs w:val="28"/>
        </w:rPr>
      </w:pPr>
      <w:r w:rsidRPr="005D0C4C">
        <w:rPr>
          <w:rFonts w:ascii="Arial" w:hAnsi="Arial" w:cs="Arial"/>
          <w:sz w:val="28"/>
          <w:szCs w:val="28"/>
        </w:rPr>
        <w:t>21.2</w:t>
      </w:r>
      <w:r w:rsidRPr="005D0C4C">
        <w:rPr>
          <w:rFonts w:ascii="Arial" w:hAnsi="Arial" w:cs="Arial"/>
          <w:sz w:val="28"/>
          <w:szCs w:val="28"/>
        </w:rPr>
        <w:tab/>
      </w:r>
      <w:r w:rsidR="00E103B9" w:rsidRPr="00B54F41">
        <w:rPr>
          <w:rFonts w:ascii="Arial" w:hAnsi="Arial" w:cs="Arial"/>
          <w:sz w:val="28"/>
          <w:szCs w:val="28"/>
        </w:rPr>
        <w:t xml:space="preserve">The order was granted by way of urgent proceedings brought in </w:t>
      </w:r>
      <w:r w:rsidR="00463521" w:rsidRPr="00B54F41">
        <w:rPr>
          <w:rFonts w:ascii="Arial" w:hAnsi="Arial" w:cs="Arial"/>
          <w:sz w:val="28"/>
          <w:szCs w:val="28"/>
        </w:rPr>
        <w:t>t</w:t>
      </w:r>
      <w:r w:rsidR="00E103B9" w:rsidRPr="00B54F41">
        <w:rPr>
          <w:rFonts w:ascii="Arial" w:hAnsi="Arial" w:cs="Arial"/>
          <w:sz w:val="28"/>
          <w:szCs w:val="28"/>
        </w:rPr>
        <w:t>erms of Rule 6 (12).</w:t>
      </w:r>
    </w:p>
    <w:p w14:paraId="284E0C2E" w14:textId="77777777" w:rsidR="006426A2" w:rsidRDefault="006426A2" w:rsidP="002C67E7">
      <w:pPr>
        <w:spacing w:line="360" w:lineRule="auto"/>
        <w:ind w:right="119"/>
        <w:jc w:val="both"/>
        <w:rPr>
          <w:rFonts w:ascii="Arial" w:hAnsi="Arial" w:cs="Arial"/>
          <w:sz w:val="28"/>
          <w:szCs w:val="28"/>
        </w:rPr>
      </w:pPr>
    </w:p>
    <w:p w14:paraId="4E2454DD" w14:textId="70B6773E" w:rsidR="00E779E9" w:rsidRPr="00463521" w:rsidRDefault="00A57127" w:rsidP="002C67E7">
      <w:pPr>
        <w:spacing w:line="360" w:lineRule="auto"/>
        <w:ind w:right="119"/>
        <w:jc w:val="both"/>
        <w:rPr>
          <w:rFonts w:ascii="Arial" w:hAnsi="Arial" w:cs="Arial"/>
          <w:b/>
          <w:bCs/>
          <w:sz w:val="28"/>
          <w:szCs w:val="28"/>
          <w:u w:val="single"/>
        </w:rPr>
      </w:pPr>
      <w:r>
        <w:rPr>
          <w:rFonts w:ascii="Arial" w:hAnsi="Arial" w:cs="Arial"/>
          <w:sz w:val="28"/>
          <w:szCs w:val="28"/>
        </w:rPr>
        <w:lastRenderedPageBreak/>
        <w:t>[2</w:t>
      </w:r>
      <w:r w:rsidR="005D0C4C">
        <w:rPr>
          <w:rFonts w:ascii="Arial" w:hAnsi="Arial" w:cs="Arial"/>
          <w:sz w:val="28"/>
          <w:szCs w:val="28"/>
        </w:rPr>
        <w:t>2</w:t>
      </w:r>
      <w:r>
        <w:rPr>
          <w:rFonts w:ascii="Arial" w:hAnsi="Arial" w:cs="Arial"/>
          <w:sz w:val="28"/>
          <w:szCs w:val="28"/>
        </w:rPr>
        <w:t xml:space="preserve">] </w:t>
      </w:r>
      <w:bookmarkStart w:id="1" w:name="_Hlk145410088"/>
      <w:r w:rsidR="006426A2" w:rsidRPr="00463521">
        <w:rPr>
          <w:rFonts w:ascii="Arial" w:hAnsi="Arial" w:cs="Arial"/>
          <w:b/>
          <w:bCs/>
          <w:sz w:val="28"/>
          <w:szCs w:val="28"/>
          <w:u w:val="single"/>
        </w:rPr>
        <w:t xml:space="preserve">In </w:t>
      </w:r>
      <w:proofErr w:type="spellStart"/>
      <w:r w:rsidR="006426A2" w:rsidRPr="00463521">
        <w:rPr>
          <w:rFonts w:ascii="Arial" w:hAnsi="Arial" w:cs="Arial"/>
          <w:b/>
          <w:bCs/>
          <w:sz w:val="28"/>
          <w:szCs w:val="28"/>
          <w:u w:val="single"/>
        </w:rPr>
        <w:t>Oosthu</w:t>
      </w:r>
      <w:r w:rsidR="00DE3E5D">
        <w:rPr>
          <w:rFonts w:ascii="Arial" w:hAnsi="Arial" w:cs="Arial"/>
          <w:b/>
          <w:bCs/>
          <w:sz w:val="28"/>
          <w:szCs w:val="28"/>
          <w:u w:val="single"/>
        </w:rPr>
        <w:t>iz</w:t>
      </w:r>
      <w:r w:rsidR="006426A2" w:rsidRPr="00463521">
        <w:rPr>
          <w:rFonts w:ascii="Arial" w:hAnsi="Arial" w:cs="Arial"/>
          <w:b/>
          <w:bCs/>
          <w:sz w:val="28"/>
          <w:szCs w:val="28"/>
          <w:u w:val="single"/>
        </w:rPr>
        <w:t>en</w:t>
      </w:r>
      <w:proofErr w:type="spellEnd"/>
      <w:r w:rsidR="006426A2" w:rsidRPr="00463521">
        <w:rPr>
          <w:rFonts w:ascii="Arial" w:hAnsi="Arial" w:cs="Arial"/>
          <w:b/>
          <w:bCs/>
          <w:sz w:val="28"/>
          <w:szCs w:val="28"/>
          <w:u w:val="single"/>
        </w:rPr>
        <w:t xml:space="preserve"> v </w:t>
      </w:r>
      <w:proofErr w:type="spellStart"/>
      <w:r w:rsidR="006426A2" w:rsidRPr="00463521">
        <w:rPr>
          <w:rFonts w:ascii="Arial" w:hAnsi="Arial" w:cs="Arial"/>
          <w:b/>
          <w:bCs/>
          <w:sz w:val="28"/>
          <w:szCs w:val="28"/>
          <w:u w:val="single"/>
        </w:rPr>
        <w:t>Mijs</w:t>
      </w:r>
      <w:proofErr w:type="spellEnd"/>
      <w:r w:rsidR="006426A2" w:rsidRPr="00463521">
        <w:rPr>
          <w:rFonts w:ascii="Arial" w:hAnsi="Arial" w:cs="Arial"/>
          <w:b/>
          <w:bCs/>
          <w:sz w:val="28"/>
          <w:szCs w:val="28"/>
          <w:u w:val="single"/>
        </w:rPr>
        <w:t xml:space="preserve"> 2009 (</w:t>
      </w:r>
      <w:r w:rsidR="004C3868">
        <w:rPr>
          <w:rFonts w:ascii="Arial" w:hAnsi="Arial" w:cs="Arial"/>
          <w:b/>
          <w:bCs/>
          <w:sz w:val="28"/>
          <w:szCs w:val="28"/>
          <w:u w:val="single"/>
        </w:rPr>
        <w:t>6</w:t>
      </w:r>
      <w:r w:rsidR="006426A2" w:rsidRPr="00463521">
        <w:rPr>
          <w:rFonts w:ascii="Arial" w:hAnsi="Arial" w:cs="Arial"/>
          <w:b/>
          <w:bCs/>
          <w:sz w:val="28"/>
          <w:szCs w:val="28"/>
          <w:u w:val="single"/>
        </w:rPr>
        <w:t>) SA 266 (W) the court held:</w:t>
      </w:r>
      <w:bookmarkEnd w:id="1"/>
    </w:p>
    <w:p w14:paraId="56D486BD" w14:textId="77777777" w:rsidR="006426A2" w:rsidRDefault="006426A2" w:rsidP="002C67E7">
      <w:pPr>
        <w:spacing w:line="360" w:lineRule="auto"/>
        <w:ind w:right="119"/>
        <w:jc w:val="both"/>
        <w:rPr>
          <w:rFonts w:ascii="Arial" w:hAnsi="Arial" w:cs="Arial"/>
          <w:sz w:val="28"/>
          <w:szCs w:val="28"/>
        </w:rPr>
      </w:pPr>
    </w:p>
    <w:p w14:paraId="3241F76C" w14:textId="738D422B" w:rsidR="006426A2" w:rsidRPr="00517AD1" w:rsidRDefault="006426A2" w:rsidP="00CB711A">
      <w:pPr>
        <w:spacing w:line="360" w:lineRule="auto"/>
        <w:ind w:left="720" w:right="119"/>
        <w:jc w:val="both"/>
        <w:rPr>
          <w:rFonts w:ascii="Arial" w:hAnsi="Arial" w:cs="Arial"/>
          <w:sz w:val="24"/>
          <w:szCs w:val="24"/>
          <w:u w:val="single"/>
        </w:rPr>
      </w:pPr>
      <w:r w:rsidRPr="00CB711A">
        <w:rPr>
          <w:rFonts w:ascii="Arial" w:hAnsi="Arial" w:cs="Arial"/>
          <w:sz w:val="24"/>
          <w:szCs w:val="24"/>
        </w:rPr>
        <w:t>“</w:t>
      </w:r>
      <w:r w:rsidRPr="00CB711A">
        <w:rPr>
          <w:rFonts w:ascii="Arial" w:hAnsi="Arial" w:cs="Arial"/>
          <w:i/>
          <w:iCs/>
          <w:sz w:val="24"/>
          <w:szCs w:val="24"/>
        </w:rPr>
        <w:t xml:space="preserve">The dominant purpose of the </w:t>
      </w:r>
      <w:proofErr w:type="spellStart"/>
      <w:r w:rsidRPr="00CB711A">
        <w:rPr>
          <w:rFonts w:ascii="Arial" w:hAnsi="Arial" w:cs="Arial"/>
          <w:i/>
          <w:iCs/>
          <w:sz w:val="24"/>
          <w:szCs w:val="24"/>
        </w:rPr>
        <w:t>su</w:t>
      </w:r>
      <w:r w:rsidR="00E74AC7" w:rsidRPr="00CB711A">
        <w:rPr>
          <w:rFonts w:ascii="Arial" w:hAnsi="Arial" w:cs="Arial"/>
          <w:i/>
          <w:iCs/>
          <w:sz w:val="24"/>
          <w:szCs w:val="24"/>
        </w:rPr>
        <w:t>b</w:t>
      </w:r>
      <w:r w:rsidR="00D04C16" w:rsidRPr="00CB711A">
        <w:rPr>
          <w:rFonts w:ascii="Arial" w:hAnsi="Arial" w:cs="Arial"/>
          <w:i/>
          <w:iCs/>
          <w:sz w:val="24"/>
          <w:szCs w:val="24"/>
        </w:rPr>
        <w:t>r</w:t>
      </w:r>
      <w:r w:rsidRPr="00CB711A">
        <w:rPr>
          <w:rFonts w:ascii="Arial" w:hAnsi="Arial" w:cs="Arial"/>
          <w:i/>
          <w:iCs/>
          <w:sz w:val="24"/>
          <w:szCs w:val="24"/>
        </w:rPr>
        <w:t>ule</w:t>
      </w:r>
      <w:proofErr w:type="spellEnd"/>
      <w:r w:rsidRPr="00CB711A">
        <w:rPr>
          <w:rFonts w:ascii="Arial" w:hAnsi="Arial" w:cs="Arial"/>
          <w:i/>
          <w:iCs/>
          <w:sz w:val="24"/>
          <w:szCs w:val="24"/>
        </w:rPr>
        <w:t xml:space="preserve"> is to afford an aggrieved</w:t>
      </w:r>
      <w:r w:rsidR="00E74AC7" w:rsidRPr="00CB711A">
        <w:rPr>
          <w:rFonts w:ascii="Arial" w:hAnsi="Arial" w:cs="Arial"/>
          <w:i/>
          <w:iCs/>
          <w:sz w:val="24"/>
          <w:szCs w:val="24"/>
        </w:rPr>
        <w:t xml:space="preserve"> party a mechanism designed to redress imbalances in, and injustice</w:t>
      </w:r>
      <w:r w:rsidR="004C3868" w:rsidRPr="00CB711A">
        <w:rPr>
          <w:rFonts w:ascii="Arial" w:hAnsi="Arial" w:cs="Arial"/>
          <w:i/>
          <w:iCs/>
          <w:sz w:val="24"/>
          <w:szCs w:val="24"/>
        </w:rPr>
        <w:t>s</w:t>
      </w:r>
      <w:r w:rsidR="00E74AC7" w:rsidRPr="00CB711A">
        <w:rPr>
          <w:rFonts w:ascii="Arial" w:hAnsi="Arial" w:cs="Arial"/>
          <w:i/>
          <w:iCs/>
          <w:sz w:val="24"/>
          <w:szCs w:val="24"/>
        </w:rPr>
        <w:t xml:space="preserve"> and oppression f</w:t>
      </w:r>
      <w:r w:rsidR="004C3868" w:rsidRPr="00CB711A">
        <w:rPr>
          <w:rFonts w:ascii="Arial" w:hAnsi="Arial" w:cs="Arial"/>
          <w:i/>
          <w:iCs/>
          <w:sz w:val="24"/>
          <w:szCs w:val="24"/>
        </w:rPr>
        <w:t>lowing</w:t>
      </w:r>
      <w:r w:rsidR="00E74AC7" w:rsidRPr="00CB711A">
        <w:rPr>
          <w:rFonts w:ascii="Arial" w:hAnsi="Arial" w:cs="Arial"/>
          <w:i/>
          <w:iCs/>
          <w:sz w:val="24"/>
          <w:szCs w:val="24"/>
        </w:rPr>
        <w:t xml:space="preserve"> from an order granted as a matter of urgency in his absence. The rationale is to address the actual or potential prejudice </w:t>
      </w:r>
      <w:r w:rsidR="00E74AC7" w:rsidRPr="00517AD1">
        <w:rPr>
          <w:rFonts w:ascii="Arial" w:hAnsi="Arial" w:cs="Arial"/>
          <w:i/>
          <w:iCs/>
          <w:sz w:val="24"/>
          <w:szCs w:val="24"/>
          <w:u w:val="single"/>
        </w:rPr>
        <w:t xml:space="preserve">because of an absence of </w:t>
      </w:r>
      <w:proofErr w:type="spellStart"/>
      <w:r w:rsidR="00E74AC7" w:rsidRPr="00517AD1">
        <w:rPr>
          <w:rFonts w:ascii="Arial" w:hAnsi="Arial" w:cs="Arial"/>
          <w:i/>
          <w:iCs/>
          <w:sz w:val="24"/>
          <w:szCs w:val="24"/>
          <w:u w:val="single"/>
        </w:rPr>
        <w:t>audi</w:t>
      </w:r>
      <w:proofErr w:type="spellEnd"/>
      <w:r w:rsidR="00E74AC7" w:rsidRPr="00517AD1">
        <w:rPr>
          <w:rFonts w:ascii="Arial" w:hAnsi="Arial" w:cs="Arial"/>
          <w:i/>
          <w:iCs/>
          <w:sz w:val="24"/>
          <w:szCs w:val="24"/>
          <w:u w:val="single"/>
        </w:rPr>
        <w:t xml:space="preserve"> </w:t>
      </w:r>
      <w:proofErr w:type="spellStart"/>
      <w:r w:rsidR="00E74AC7" w:rsidRPr="00517AD1">
        <w:rPr>
          <w:rFonts w:ascii="Arial" w:hAnsi="Arial" w:cs="Arial"/>
          <w:i/>
          <w:iCs/>
          <w:sz w:val="24"/>
          <w:szCs w:val="24"/>
          <w:u w:val="single"/>
        </w:rPr>
        <w:t>alteram</w:t>
      </w:r>
      <w:proofErr w:type="spellEnd"/>
      <w:r w:rsidR="00E74AC7" w:rsidRPr="00517AD1">
        <w:rPr>
          <w:rFonts w:ascii="Arial" w:hAnsi="Arial" w:cs="Arial"/>
          <w:i/>
          <w:iCs/>
          <w:sz w:val="24"/>
          <w:szCs w:val="24"/>
          <w:u w:val="single"/>
        </w:rPr>
        <w:t xml:space="preserve"> </w:t>
      </w:r>
      <w:proofErr w:type="spellStart"/>
      <w:r w:rsidR="00E74AC7" w:rsidRPr="00517AD1">
        <w:rPr>
          <w:rFonts w:ascii="Arial" w:hAnsi="Arial" w:cs="Arial"/>
          <w:i/>
          <w:iCs/>
          <w:sz w:val="24"/>
          <w:szCs w:val="24"/>
          <w:u w:val="single"/>
        </w:rPr>
        <w:t>partem</w:t>
      </w:r>
      <w:proofErr w:type="spellEnd"/>
      <w:r w:rsidR="00E74AC7" w:rsidRPr="00517AD1">
        <w:rPr>
          <w:rFonts w:ascii="Arial" w:hAnsi="Arial" w:cs="Arial"/>
          <w:i/>
          <w:iCs/>
          <w:sz w:val="24"/>
          <w:szCs w:val="24"/>
          <w:u w:val="single"/>
        </w:rPr>
        <w:t xml:space="preserve"> when the order was made.”</w:t>
      </w:r>
    </w:p>
    <w:p w14:paraId="540C0A64" w14:textId="77777777" w:rsidR="006426A2" w:rsidRDefault="006426A2" w:rsidP="002C67E7">
      <w:pPr>
        <w:spacing w:line="360" w:lineRule="auto"/>
        <w:ind w:right="119"/>
        <w:jc w:val="both"/>
        <w:rPr>
          <w:rFonts w:ascii="Arial" w:hAnsi="Arial" w:cs="Arial"/>
          <w:sz w:val="28"/>
          <w:szCs w:val="28"/>
        </w:rPr>
      </w:pPr>
    </w:p>
    <w:p w14:paraId="28662F0C" w14:textId="6192C0AF" w:rsidR="00E779E9" w:rsidRDefault="00295740" w:rsidP="00295740">
      <w:pPr>
        <w:spacing w:line="360" w:lineRule="auto"/>
        <w:ind w:right="119"/>
        <w:jc w:val="both"/>
        <w:rPr>
          <w:rFonts w:ascii="Arial" w:hAnsi="Arial" w:cs="Arial"/>
          <w:sz w:val="28"/>
          <w:szCs w:val="28"/>
        </w:rPr>
      </w:pPr>
      <w:r>
        <w:rPr>
          <w:rFonts w:ascii="Arial" w:hAnsi="Arial" w:cs="Arial"/>
          <w:sz w:val="28"/>
          <w:szCs w:val="28"/>
        </w:rPr>
        <w:t>[2</w:t>
      </w:r>
      <w:r w:rsidR="005D0C4C">
        <w:rPr>
          <w:rFonts w:ascii="Arial" w:hAnsi="Arial" w:cs="Arial"/>
          <w:sz w:val="28"/>
          <w:szCs w:val="28"/>
        </w:rPr>
        <w:t>3</w:t>
      </w:r>
      <w:r>
        <w:rPr>
          <w:rFonts w:ascii="Arial" w:hAnsi="Arial" w:cs="Arial"/>
          <w:sz w:val="28"/>
          <w:szCs w:val="28"/>
        </w:rPr>
        <w:t xml:space="preserve">] </w:t>
      </w:r>
      <w:r w:rsidR="00DB0B6E">
        <w:rPr>
          <w:rFonts w:ascii="Arial" w:hAnsi="Arial" w:cs="Arial"/>
          <w:sz w:val="28"/>
          <w:szCs w:val="28"/>
        </w:rPr>
        <w:t xml:space="preserve">I am therefore satisfied that the respondent has satisfied the two jurisdictional requirements.  However, this is not the end of the enquiry.  I now have to consider the order in its </w:t>
      </w:r>
      <w:r w:rsidR="00770235">
        <w:rPr>
          <w:rFonts w:ascii="Arial" w:hAnsi="Arial" w:cs="Arial"/>
          <w:sz w:val="28"/>
          <w:szCs w:val="28"/>
        </w:rPr>
        <w:t>entirety</w:t>
      </w:r>
      <w:r w:rsidR="00DB0B6E">
        <w:rPr>
          <w:rFonts w:ascii="Arial" w:hAnsi="Arial" w:cs="Arial"/>
          <w:sz w:val="28"/>
          <w:szCs w:val="28"/>
        </w:rPr>
        <w:t>, and also the general circumstances that led to the order</w:t>
      </w:r>
      <w:r w:rsidR="006072D4">
        <w:rPr>
          <w:rFonts w:ascii="Arial" w:hAnsi="Arial" w:cs="Arial"/>
          <w:sz w:val="28"/>
          <w:szCs w:val="28"/>
        </w:rPr>
        <w:t xml:space="preserve"> being sought and granted</w:t>
      </w:r>
      <w:r w:rsidR="00246FDE">
        <w:rPr>
          <w:rFonts w:ascii="Arial" w:hAnsi="Arial" w:cs="Arial"/>
          <w:sz w:val="28"/>
          <w:szCs w:val="28"/>
        </w:rPr>
        <w:t>,</w:t>
      </w:r>
      <w:r w:rsidR="00DB0B6E">
        <w:rPr>
          <w:rFonts w:ascii="Arial" w:hAnsi="Arial" w:cs="Arial"/>
          <w:sz w:val="28"/>
          <w:szCs w:val="28"/>
        </w:rPr>
        <w:t xml:space="preserve"> its implications and </w:t>
      </w:r>
      <w:r w:rsidR="00D24B14">
        <w:rPr>
          <w:rFonts w:ascii="Arial" w:hAnsi="Arial" w:cs="Arial"/>
          <w:sz w:val="28"/>
          <w:szCs w:val="28"/>
        </w:rPr>
        <w:t>l</w:t>
      </w:r>
      <w:r w:rsidR="00246FDE">
        <w:rPr>
          <w:rFonts w:ascii="Arial" w:hAnsi="Arial" w:cs="Arial"/>
          <w:sz w:val="28"/>
          <w:szCs w:val="28"/>
        </w:rPr>
        <w:t>egal effect</w:t>
      </w:r>
      <w:r w:rsidR="00D24B14">
        <w:rPr>
          <w:rFonts w:ascii="Arial" w:hAnsi="Arial" w:cs="Arial"/>
          <w:sz w:val="28"/>
          <w:szCs w:val="28"/>
        </w:rPr>
        <w:t xml:space="preserve"> and consequences</w:t>
      </w:r>
      <w:r w:rsidR="00246FDE">
        <w:rPr>
          <w:rFonts w:ascii="Arial" w:hAnsi="Arial" w:cs="Arial"/>
          <w:sz w:val="28"/>
          <w:szCs w:val="28"/>
        </w:rPr>
        <w:t xml:space="preserve"> on both parties.</w:t>
      </w:r>
      <w:r w:rsidR="00DB0B6E">
        <w:rPr>
          <w:rFonts w:ascii="Arial" w:hAnsi="Arial" w:cs="Arial"/>
          <w:sz w:val="28"/>
          <w:szCs w:val="28"/>
        </w:rPr>
        <w:t xml:space="preserve"> I will do so by dealing with and considering </w:t>
      </w:r>
      <w:r w:rsidR="00463521">
        <w:rPr>
          <w:rFonts w:ascii="Arial" w:hAnsi="Arial" w:cs="Arial"/>
          <w:sz w:val="28"/>
          <w:szCs w:val="28"/>
        </w:rPr>
        <w:t>submissions</w:t>
      </w:r>
      <w:r w:rsidR="00DB0B6E">
        <w:rPr>
          <w:rFonts w:ascii="Arial" w:hAnsi="Arial" w:cs="Arial"/>
          <w:sz w:val="28"/>
          <w:szCs w:val="28"/>
        </w:rPr>
        <w:t xml:space="preserve"> of the parties in this regard</w:t>
      </w:r>
      <w:r w:rsidR="00463521">
        <w:rPr>
          <w:rFonts w:ascii="Arial" w:hAnsi="Arial" w:cs="Arial"/>
          <w:sz w:val="28"/>
          <w:szCs w:val="28"/>
        </w:rPr>
        <w:t xml:space="preserve">, </w:t>
      </w:r>
      <w:r w:rsidR="00370D7C">
        <w:rPr>
          <w:rFonts w:ascii="Arial" w:hAnsi="Arial" w:cs="Arial"/>
          <w:sz w:val="28"/>
          <w:szCs w:val="28"/>
        </w:rPr>
        <w:t xml:space="preserve">and in </w:t>
      </w:r>
      <w:r w:rsidR="00985D8C">
        <w:rPr>
          <w:rFonts w:ascii="Arial" w:hAnsi="Arial" w:cs="Arial"/>
          <w:sz w:val="28"/>
          <w:szCs w:val="28"/>
        </w:rPr>
        <w:t>particular,</w:t>
      </w:r>
      <w:r w:rsidR="00463521">
        <w:rPr>
          <w:rFonts w:ascii="Arial" w:hAnsi="Arial" w:cs="Arial"/>
          <w:sz w:val="28"/>
          <w:szCs w:val="28"/>
        </w:rPr>
        <w:t xml:space="preserve"> issues raised by the</w:t>
      </w:r>
      <w:r w:rsidR="00C9252F">
        <w:rPr>
          <w:rFonts w:ascii="Arial" w:hAnsi="Arial" w:cs="Arial"/>
          <w:sz w:val="28"/>
          <w:szCs w:val="28"/>
        </w:rPr>
        <w:t xml:space="preserve"> first</w:t>
      </w:r>
      <w:r w:rsidR="00463521">
        <w:rPr>
          <w:rFonts w:ascii="Arial" w:hAnsi="Arial" w:cs="Arial"/>
          <w:sz w:val="28"/>
          <w:szCs w:val="28"/>
        </w:rPr>
        <w:t xml:space="preserve"> </w:t>
      </w:r>
      <w:r w:rsidR="00C9252F">
        <w:rPr>
          <w:rFonts w:ascii="Arial" w:hAnsi="Arial" w:cs="Arial"/>
          <w:sz w:val="28"/>
          <w:szCs w:val="28"/>
        </w:rPr>
        <w:t>r</w:t>
      </w:r>
      <w:r w:rsidR="00463521">
        <w:rPr>
          <w:rFonts w:ascii="Arial" w:hAnsi="Arial" w:cs="Arial"/>
          <w:sz w:val="28"/>
          <w:szCs w:val="28"/>
        </w:rPr>
        <w:t>espondent</w:t>
      </w:r>
      <w:r w:rsidR="00C9252F">
        <w:rPr>
          <w:rFonts w:ascii="Arial" w:hAnsi="Arial" w:cs="Arial"/>
          <w:sz w:val="28"/>
          <w:szCs w:val="28"/>
        </w:rPr>
        <w:t xml:space="preserve">, as well as legal </w:t>
      </w:r>
      <w:r w:rsidR="004174ED">
        <w:rPr>
          <w:rFonts w:ascii="Arial" w:hAnsi="Arial" w:cs="Arial"/>
          <w:sz w:val="28"/>
          <w:szCs w:val="28"/>
        </w:rPr>
        <w:t>principles</w:t>
      </w:r>
      <w:r w:rsidR="00246FDE">
        <w:rPr>
          <w:rFonts w:ascii="Arial" w:hAnsi="Arial" w:cs="Arial"/>
          <w:sz w:val="28"/>
          <w:szCs w:val="28"/>
        </w:rPr>
        <w:t xml:space="preserve"> specifically applicable to those</w:t>
      </w:r>
      <w:r w:rsidR="00D24B14">
        <w:rPr>
          <w:rFonts w:ascii="Arial" w:hAnsi="Arial" w:cs="Arial"/>
          <w:sz w:val="28"/>
          <w:szCs w:val="28"/>
        </w:rPr>
        <w:t xml:space="preserve"> issues.</w:t>
      </w:r>
    </w:p>
    <w:p w14:paraId="5E03FB46" w14:textId="77777777" w:rsidR="00253B76" w:rsidRDefault="00253B76" w:rsidP="00490617">
      <w:pPr>
        <w:spacing w:line="360" w:lineRule="auto"/>
        <w:ind w:left="720" w:right="119" w:hanging="720"/>
        <w:jc w:val="both"/>
        <w:rPr>
          <w:rFonts w:ascii="Arial" w:hAnsi="Arial" w:cs="Arial"/>
          <w:b/>
          <w:bCs/>
          <w:sz w:val="28"/>
          <w:szCs w:val="28"/>
          <w:u w:val="single"/>
        </w:rPr>
      </w:pPr>
    </w:p>
    <w:p w14:paraId="59ABA81D" w14:textId="706097BD" w:rsidR="00876A14" w:rsidRDefault="00540B7A" w:rsidP="00490617">
      <w:pPr>
        <w:spacing w:line="360" w:lineRule="auto"/>
        <w:ind w:left="720" w:right="119" w:hanging="720"/>
        <w:jc w:val="both"/>
        <w:rPr>
          <w:rFonts w:ascii="Arial" w:hAnsi="Arial" w:cs="Arial"/>
          <w:b/>
          <w:bCs/>
          <w:sz w:val="28"/>
          <w:szCs w:val="28"/>
          <w:u w:val="single"/>
        </w:rPr>
      </w:pPr>
      <w:r>
        <w:rPr>
          <w:rFonts w:ascii="Arial" w:hAnsi="Arial" w:cs="Arial"/>
          <w:b/>
          <w:bCs/>
          <w:sz w:val="28"/>
          <w:szCs w:val="28"/>
          <w:u w:val="single"/>
        </w:rPr>
        <w:t>Jurisdiction</w:t>
      </w:r>
    </w:p>
    <w:p w14:paraId="29529B2B" w14:textId="77777777" w:rsidR="00253B76" w:rsidRPr="00253B76" w:rsidRDefault="00253B76" w:rsidP="00253B76">
      <w:pPr>
        <w:spacing w:line="360" w:lineRule="auto"/>
        <w:ind w:left="1440" w:right="119" w:hanging="720"/>
        <w:jc w:val="both"/>
        <w:rPr>
          <w:rFonts w:ascii="Arial" w:hAnsi="Arial" w:cs="Arial"/>
          <w:b/>
          <w:bCs/>
          <w:sz w:val="28"/>
          <w:szCs w:val="28"/>
          <w:u w:val="single"/>
        </w:rPr>
      </w:pPr>
    </w:p>
    <w:p w14:paraId="295D3F3F" w14:textId="38553AC2" w:rsidR="00876A14" w:rsidRDefault="00295740" w:rsidP="00295740">
      <w:pPr>
        <w:spacing w:line="360" w:lineRule="auto"/>
        <w:ind w:right="119"/>
        <w:jc w:val="both"/>
        <w:rPr>
          <w:rFonts w:ascii="Arial" w:hAnsi="Arial" w:cs="Arial"/>
          <w:sz w:val="28"/>
          <w:szCs w:val="28"/>
        </w:rPr>
      </w:pPr>
      <w:r>
        <w:rPr>
          <w:rFonts w:ascii="Arial" w:hAnsi="Arial" w:cs="Arial"/>
          <w:sz w:val="28"/>
          <w:szCs w:val="28"/>
        </w:rPr>
        <w:t>[2</w:t>
      </w:r>
      <w:r w:rsidR="005D0C4C">
        <w:rPr>
          <w:rFonts w:ascii="Arial" w:hAnsi="Arial" w:cs="Arial"/>
          <w:sz w:val="28"/>
          <w:szCs w:val="28"/>
        </w:rPr>
        <w:t>4</w:t>
      </w:r>
      <w:r>
        <w:rPr>
          <w:rFonts w:ascii="Arial" w:hAnsi="Arial" w:cs="Arial"/>
          <w:sz w:val="28"/>
          <w:szCs w:val="28"/>
        </w:rPr>
        <w:t xml:space="preserve">] </w:t>
      </w:r>
      <w:r w:rsidR="00333CD6">
        <w:rPr>
          <w:rFonts w:ascii="Arial" w:hAnsi="Arial" w:cs="Arial"/>
          <w:sz w:val="28"/>
          <w:szCs w:val="28"/>
        </w:rPr>
        <w:t xml:space="preserve">With regard to </w:t>
      </w:r>
      <w:r w:rsidR="00253B76">
        <w:rPr>
          <w:rFonts w:ascii="Arial" w:hAnsi="Arial" w:cs="Arial"/>
          <w:sz w:val="28"/>
          <w:szCs w:val="28"/>
        </w:rPr>
        <w:t>jurisdiction</w:t>
      </w:r>
      <w:r w:rsidR="00333CD6">
        <w:rPr>
          <w:rFonts w:ascii="Arial" w:hAnsi="Arial" w:cs="Arial"/>
          <w:sz w:val="28"/>
          <w:szCs w:val="28"/>
        </w:rPr>
        <w:t xml:space="preserve">, I have had regard to and considered authorities referred to and relied on by both </w:t>
      </w:r>
      <w:r w:rsidR="00253B76">
        <w:rPr>
          <w:rFonts w:ascii="Arial" w:hAnsi="Arial" w:cs="Arial"/>
          <w:sz w:val="28"/>
          <w:szCs w:val="28"/>
        </w:rPr>
        <w:t>counsel</w:t>
      </w:r>
      <w:r w:rsidR="00333CD6">
        <w:rPr>
          <w:rFonts w:ascii="Arial" w:hAnsi="Arial" w:cs="Arial"/>
          <w:sz w:val="28"/>
          <w:szCs w:val="28"/>
        </w:rPr>
        <w:t>.</w:t>
      </w:r>
      <w:r w:rsidR="00546E1D">
        <w:rPr>
          <w:rFonts w:ascii="Arial" w:hAnsi="Arial" w:cs="Arial"/>
          <w:sz w:val="28"/>
          <w:szCs w:val="28"/>
        </w:rPr>
        <w:t xml:space="preserve"> </w:t>
      </w:r>
      <w:r w:rsidR="00333CD6">
        <w:rPr>
          <w:rFonts w:ascii="Arial" w:hAnsi="Arial" w:cs="Arial"/>
          <w:sz w:val="28"/>
          <w:szCs w:val="28"/>
        </w:rPr>
        <w:t xml:space="preserve">None of those authorities suggest that </w:t>
      </w:r>
      <w:r w:rsidR="00C9252F">
        <w:rPr>
          <w:rFonts w:ascii="Arial" w:hAnsi="Arial" w:cs="Arial"/>
          <w:sz w:val="28"/>
          <w:szCs w:val="28"/>
        </w:rPr>
        <w:t>a division of the</w:t>
      </w:r>
      <w:r w:rsidR="00333CD6">
        <w:rPr>
          <w:rFonts w:ascii="Arial" w:hAnsi="Arial" w:cs="Arial"/>
          <w:sz w:val="28"/>
          <w:szCs w:val="28"/>
        </w:rPr>
        <w:t xml:space="preserve"> High Court is absolutely and completely barred from hea</w:t>
      </w:r>
      <w:r w:rsidR="00253B76">
        <w:rPr>
          <w:rFonts w:ascii="Arial" w:hAnsi="Arial" w:cs="Arial"/>
          <w:sz w:val="28"/>
          <w:szCs w:val="28"/>
        </w:rPr>
        <w:t>ring</w:t>
      </w:r>
      <w:r w:rsidR="00333CD6">
        <w:rPr>
          <w:rFonts w:ascii="Arial" w:hAnsi="Arial" w:cs="Arial"/>
          <w:sz w:val="28"/>
          <w:szCs w:val="28"/>
        </w:rPr>
        <w:t xml:space="preserve"> matters</w:t>
      </w:r>
      <w:r w:rsidR="00985D8C">
        <w:rPr>
          <w:rFonts w:ascii="Arial" w:hAnsi="Arial" w:cs="Arial"/>
          <w:sz w:val="28"/>
          <w:szCs w:val="28"/>
        </w:rPr>
        <w:t xml:space="preserve"> brought before</w:t>
      </w:r>
      <w:r w:rsidR="00770235">
        <w:rPr>
          <w:rFonts w:ascii="Arial" w:hAnsi="Arial" w:cs="Arial"/>
          <w:sz w:val="28"/>
          <w:szCs w:val="28"/>
        </w:rPr>
        <w:t xml:space="preserve"> it, </w:t>
      </w:r>
      <w:r w:rsidR="00246FDE">
        <w:rPr>
          <w:rFonts w:ascii="Arial" w:hAnsi="Arial" w:cs="Arial"/>
          <w:sz w:val="28"/>
          <w:szCs w:val="28"/>
        </w:rPr>
        <w:t xml:space="preserve">which matters </w:t>
      </w:r>
      <w:r w:rsidR="00333CD6">
        <w:rPr>
          <w:rFonts w:ascii="Arial" w:hAnsi="Arial" w:cs="Arial"/>
          <w:sz w:val="28"/>
          <w:szCs w:val="28"/>
        </w:rPr>
        <w:t>can</w:t>
      </w:r>
      <w:r w:rsidR="00253B76">
        <w:rPr>
          <w:rFonts w:ascii="Arial" w:hAnsi="Arial" w:cs="Arial"/>
          <w:sz w:val="28"/>
          <w:szCs w:val="28"/>
        </w:rPr>
        <w:t xml:space="preserve"> also</w:t>
      </w:r>
      <w:r w:rsidR="00333CD6">
        <w:rPr>
          <w:rFonts w:ascii="Arial" w:hAnsi="Arial" w:cs="Arial"/>
          <w:sz w:val="28"/>
          <w:szCs w:val="28"/>
        </w:rPr>
        <w:t xml:space="preserve"> be heard by</w:t>
      </w:r>
      <w:r w:rsidR="00770235">
        <w:rPr>
          <w:rFonts w:ascii="Arial" w:hAnsi="Arial" w:cs="Arial"/>
          <w:sz w:val="28"/>
          <w:szCs w:val="28"/>
        </w:rPr>
        <w:t xml:space="preserve"> a</w:t>
      </w:r>
      <w:r w:rsidR="00333CD6">
        <w:rPr>
          <w:rFonts w:ascii="Arial" w:hAnsi="Arial" w:cs="Arial"/>
          <w:sz w:val="28"/>
          <w:szCs w:val="28"/>
        </w:rPr>
        <w:t xml:space="preserve"> lower court</w:t>
      </w:r>
      <w:r w:rsidR="00985D8C">
        <w:rPr>
          <w:rFonts w:ascii="Arial" w:hAnsi="Arial" w:cs="Arial"/>
          <w:sz w:val="28"/>
          <w:szCs w:val="28"/>
        </w:rPr>
        <w:t>, or put differently</w:t>
      </w:r>
      <w:r w:rsidR="00246FDE">
        <w:rPr>
          <w:rFonts w:ascii="Arial" w:hAnsi="Arial" w:cs="Arial"/>
          <w:sz w:val="28"/>
          <w:szCs w:val="28"/>
        </w:rPr>
        <w:t>,</w:t>
      </w:r>
      <w:r w:rsidR="00985D8C">
        <w:rPr>
          <w:rFonts w:ascii="Arial" w:hAnsi="Arial" w:cs="Arial"/>
          <w:sz w:val="28"/>
          <w:szCs w:val="28"/>
        </w:rPr>
        <w:t xml:space="preserve"> in respect of which it has concurrent jurisdiction. </w:t>
      </w:r>
    </w:p>
    <w:p w14:paraId="45CED640" w14:textId="77777777" w:rsidR="00492FBF" w:rsidRDefault="00492FBF" w:rsidP="002C67E7">
      <w:pPr>
        <w:spacing w:line="360" w:lineRule="auto"/>
        <w:ind w:left="720" w:right="119" w:hanging="720"/>
        <w:jc w:val="both"/>
        <w:rPr>
          <w:rFonts w:ascii="Arial" w:hAnsi="Arial" w:cs="Arial"/>
          <w:sz w:val="28"/>
          <w:szCs w:val="28"/>
        </w:rPr>
      </w:pPr>
    </w:p>
    <w:p w14:paraId="43E5BAEC" w14:textId="1BC28183" w:rsidR="001E7DE6" w:rsidRDefault="00295740" w:rsidP="00295740">
      <w:pPr>
        <w:spacing w:line="360" w:lineRule="auto"/>
        <w:ind w:right="119"/>
        <w:jc w:val="both"/>
        <w:rPr>
          <w:rFonts w:ascii="Arial" w:hAnsi="Arial" w:cs="Arial"/>
          <w:sz w:val="28"/>
          <w:szCs w:val="28"/>
        </w:rPr>
      </w:pPr>
      <w:r>
        <w:rPr>
          <w:rFonts w:ascii="Arial" w:hAnsi="Arial" w:cs="Arial"/>
          <w:sz w:val="28"/>
          <w:szCs w:val="28"/>
        </w:rPr>
        <w:lastRenderedPageBreak/>
        <w:t>[2</w:t>
      </w:r>
      <w:r w:rsidR="005D0C4C">
        <w:rPr>
          <w:rFonts w:ascii="Arial" w:hAnsi="Arial" w:cs="Arial"/>
          <w:sz w:val="28"/>
          <w:szCs w:val="28"/>
        </w:rPr>
        <w:t>5</w:t>
      </w:r>
      <w:r>
        <w:rPr>
          <w:rFonts w:ascii="Arial" w:hAnsi="Arial" w:cs="Arial"/>
          <w:sz w:val="28"/>
          <w:szCs w:val="28"/>
        </w:rPr>
        <w:t xml:space="preserve">] </w:t>
      </w:r>
      <w:r w:rsidR="00855DD2">
        <w:rPr>
          <w:rFonts w:ascii="Arial" w:hAnsi="Arial" w:cs="Arial"/>
          <w:sz w:val="28"/>
          <w:szCs w:val="28"/>
        </w:rPr>
        <w:t xml:space="preserve">In </w:t>
      </w:r>
      <w:r w:rsidR="00855DD2" w:rsidRPr="00C9252F">
        <w:rPr>
          <w:rFonts w:ascii="Arial" w:hAnsi="Arial" w:cs="Arial"/>
          <w:sz w:val="28"/>
          <w:szCs w:val="28"/>
          <w:u w:val="single"/>
        </w:rPr>
        <w:t>V</w:t>
      </w:r>
      <w:r w:rsidR="00492FBF" w:rsidRPr="00C9252F">
        <w:rPr>
          <w:rFonts w:ascii="Arial" w:hAnsi="Arial" w:cs="Arial"/>
          <w:sz w:val="28"/>
          <w:szCs w:val="28"/>
          <w:u w:val="single"/>
        </w:rPr>
        <w:t>ictor</w:t>
      </w:r>
      <w:r w:rsidR="00492FBF">
        <w:rPr>
          <w:rFonts w:ascii="Arial" w:hAnsi="Arial" w:cs="Arial"/>
          <w:sz w:val="28"/>
          <w:szCs w:val="28"/>
        </w:rPr>
        <w:t xml:space="preserve"> (Supra)</w:t>
      </w:r>
      <w:r w:rsidR="0050293C">
        <w:rPr>
          <w:rFonts w:ascii="Arial" w:hAnsi="Arial" w:cs="Arial"/>
          <w:sz w:val="28"/>
          <w:szCs w:val="28"/>
        </w:rPr>
        <w:t xml:space="preserve"> </w:t>
      </w:r>
      <w:proofErr w:type="spellStart"/>
      <w:r w:rsidR="0050293C">
        <w:rPr>
          <w:rFonts w:ascii="Arial" w:hAnsi="Arial" w:cs="Arial"/>
          <w:sz w:val="28"/>
          <w:szCs w:val="28"/>
        </w:rPr>
        <w:t>Reinders</w:t>
      </w:r>
      <w:proofErr w:type="spellEnd"/>
      <w:r w:rsidR="0050293C">
        <w:rPr>
          <w:rFonts w:ascii="Arial" w:hAnsi="Arial" w:cs="Arial"/>
          <w:sz w:val="28"/>
          <w:szCs w:val="28"/>
        </w:rPr>
        <w:t xml:space="preserve"> J</w:t>
      </w:r>
      <w:r w:rsidR="00386E62">
        <w:rPr>
          <w:rFonts w:ascii="Arial" w:hAnsi="Arial" w:cs="Arial"/>
          <w:sz w:val="28"/>
          <w:szCs w:val="28"/>
        </w:rPr>
        <w:t xml:space="preserve"> in</w:t>
      </w:r>
      <w:r w:rsidR="00492FBF">
        <w:rPr>
          <w:rFonts w:ascii="Arial" w:hAnsi="Arial" w:cs="Arial"/>
          <w:sz w:val="28"/>
          <w:szCs w:val="28"/>
        </w:rPr>
        <w:t xml:space="preserve"> the Free State High Court </w:t>
      </w:r>
      <w:r w:rsidR="008B761D">
        <w:rPr>
          <w:rFonts w:ascii="Arial" w:hAnsi="Arial" w:cs="Arial"/>
          <w:sz w:val="28"/>
          <w:szCs w:val="28"/>
        </w:rPr>
        <w:t>ref</w:t>
      </w:r>
      <w:r w:rsidR="00246FDE">
        <w:rPr>
          <w:rFonts w:ascii="Arial" w:hAnsi="Arial" w:cs="Arial"/>
          <w:sz w:val="28"/>
          <w:szCs w:val="28"/>
        </w:rPr>
        <w:t>erring</w:t>
      </w:r>
      <w:r w:rsidR="008B761D">
        <w:rPr>
          <w:rFonts w:ascii="Arial" w:hAnsi="Arial" w:cs="Arial"/>
          <w:sz w:val="28"/>
          <w:szCs w:val="28"/>
        </w:rPr>
        <w:t xml:space="preserve"> to</w:t>
      </w:r>
      <w:r w:rsidR="00386E62">
        <w:rPr>
          <w:rFonts w:ascii="Arial" w:hAnsi="Arial" w:cs="Arial"/>
          <w:sz w:val="28"/>
          <w:szCs w:val="28"/>
        </w:rPr>
        <w:t xml:space="preserve"> and rel</w:t>
      </w:r>
      <w:r w:rsidR="004174ED">
        <w:rPr>
          <w:rFonts w:ascii="Arial" w:hAnsi="Arial" w:cs="Arial"/>
          <w:sz w:val="28"/>
          <w:szCs w:val="28"/>
        </w:rPr>
        <w:t>ying</w:t>
      </w:r>
      <w:r w:rsidR="00386E62">
        <w:rPr>
          <w:rFonts w:ascii="Arial" w:hAnsi="Arial" w:cs="Arial"/>
          <w:sz w:val="28"/>
          <w:szCs w:val="28"/>
        </w:rPr>
        <w:t xml:space="preserve"> on</w:t>
      </w:r>
      <w:r w:rsidR="0050293C">
        <w:rPr>
          <w:rFonts w:ascii="Arial" w:hAnsi="Arial" w:cs="Arial"/>
          <w:sz w:val="28"/>
          <w:szCs w:val="28"/>
        </w:rPr>
        <w:t xml:space="preserve"> the </w:t>
      </w:r>
      <w:r w:rsidR="00DC0FD6">
        <w:rPr>
          <w:rFonts w:ascii="Arial" w:hAnsi="Arial" w:cs="Arial"/>
          <w:sz w:val="28"/>
          <w:szCs w:val="28"/>
        </w:rPr>
        <w:t xml:space="preserve">Supreme Court of Appeal (“the </w:t>
      </w:r>
      <w:r w:rsidR="0050293C">
        <w:rPr>
          <w:rFonts w:ascii="Arial" w:hAnsi="Arial" w:cs="Arial"/>
          <w:sz w:val="28"/>
          <w:szCs w:val="28"/>
        </w:rPr>
        <w:t>SCA</w:t>
      </w:r>
      <w:r w:rsidR="00DC0FD6">
        <w:rPr>
          <w:rFonts w:ascii="Arial" w:hAnsi="Arial" w:cs="Arial"/>
          <w:sz w:val="28"/>
          <w:szCs w:val="28"/>
        </w:rPr>
        <w:t>)”</w:t>
      </w:r>
      <w:r w:rsidR="0050293C">
        <w:rPr>
          <w:rFonts w:ascii="Arial" w:hAnsi="Arial" w:cs="Arial"/>
          <w:sz w:val="28"/>
          <w:szCs w:val="28"/>
        </w:rPr>
        <w:t xml:space="preserve"> decision</w:t>
      </w:r>
      <w:r w:rsidR="00386E62">
        <w:rPr>
          <w:rFonts w:ascii="Arial" w:hAnsi="Arial" w:cs="Arial"/>
          <w:sz w:val="28"/>
          <w:szCs w:val="28"/>
        </w:rPr>
        <w:t xml:space="preserve"> of</w:t>
      </w:r>
      <w:r w:rsidR="008B761D">
        <w:rPr>
          <w:rFonts w:ascii="Arial" w:hAnsi="Arial" w:cs="Arial"/>
          <w:sz w:val="28"/>
          <w:szCs w:val="28"/>
        </w:rPr>
        <w:t xml:space="preserve"> </w:t>
      </w:r>
      <w:proofErr w:type="spellStart"/>
      <w:r w:rsidR="008B761D">
        <w:rPr>
          <w:rFonts w:ascii="Arial" w:hAnsi="Arial" w:cs="Arial"/>
          <w:sz w:val="28"/>
          <w:szCs w:val="28"/>
        </w:rPr>
        <w:t>Oosthuizen</w:t>
      </w:r>
      <w:proofErr w:type="spellEnd"/>
      <w:r w:rsidR="008B761D">
        <w:rPr>
          <w:rFonts w:ascii="Arial" w:hAnsi="Arial" w:cs="Arial"/>
          <w:sz w:val="28"/>
          <w:szCs w:val="28"/>
        </w:rPr>
        <w:t xml:space="preserve"> (</w:t>
      </w:r>
      <w:r w:rsidR="004174ED">
        <w:rPr>
          <w:rFonts w:ascii="Arial" w:hAnsi="Arial" w:cs="Arial"/>
          <w:sz w:val="28"/>
          <w:szCs w:val="28"/>
        </w:rPr>
        <w:t>s</w:t>
      </w:r>
      <w:r w:rsidR="008B761D">
        <w:rPr>
          <w:rFonts w:ascii="Arial" w:hAnsi="Arial" w:cs="Arial"/>
          <w:sz w:val="28"/>
          <w:szCs w:val="28"/>
        </w:rPr>
        <w:t xml:space="preserve">upra) </w:t>
      </w:r>
      <w:r w:rsidR="000D1372">
        <w:rPr>
          <w:rFonts w:ascii="Arial" w:hAnsi="Arial" w:cs="Arial"/>
          <w:sz w:val="28"/>
          <w:szCs w:val="28"/>
        </w:rPr>
        <w:t>said the following</w:t>
      </w:r>
      <w:r w:rsidR="008B761D">
        <w:rPr>
          <w:rFonts w:ascii="Arial" w:hAnsi="Arial" w:cs="Arial"/>
          <w:sz w:val="28"/>
          <w:szCs w:val="28"/>
        </w:rPr>
        <w:t>:</w:t>
      </w:r>
    </w:p>
    <w:p w14:paraId="45888107" w14:textId="77777777" w:rsidR="00295740" w:rsidRDefault="00295740" w:rsidP="00295740">
      <w:pPr>
        <w:spacing w:line="360" w:lineRule="auto"/>
        <w:ind w:right="119"/>
        <w:jc w:val="both"/>
        <w:rPr>
          <w:rFonts w:ascii="Arial" w:hAnsi="Arial" w:cs="Arial"/>
          <w:sz w:val="28"/>
          <w:szCs w:val="28"/>
        </w:rPr>
      </w:pPr>
    </w:p>
    <w:p w14:paraId="5F40D569" w14:textId="638E1DB8" w:rsidR="001E7DE6" w:rsidRPr="00463521" w:rsidRDefault="001E7DE6" w:rsidP="002C67E7">
      <w:pPr>
        <w:spacing w:line="360" w:lineRule="auto"/>
        <w:ind w:left="720" w:right="119" w:hanging="720"/>
        <w:jc w:val="both"/>
        <w:rPr>
          <w:rFonts w:ascii="Arial" w:hAnsi="Arial" w:cs="Arial"/>
          <w:i/>
          <w:iCs/>
          <w:sz w:val="28"/>
          <w:szCs w:val="28"/>
          <w:u w:val="single"/>
        </w:rPr>
      </w:pPr>
      <w:r>
        <w:rPr>
          <w:rFonts w:ascii="Arial" w:hAnsi="Arial" w:cs="Arial"/>
          <w:sz w:val="28"/>
          <w:szCs w:val="28"/>
        </w:rPr>
        <w:tab/>
      </w:r>
      <w:r w:rsidRPr="00463521">
        <w:rPr>
          <w:rFonts w:ascii="Arial" w:hAnsi="Arial" w:cs="Arial"/>
          <w:sz w:val="28"/>
          <w:szCs w:val="28"/>
        </w:rPr>
        <w:t>“</w:t>
      </w:r>
      <w:r w:rsidRPr="00463521">
        <w:rPr>
          <w:rFonts w:ascii="Arial" w:hAnsi="Arial" w:cs="Arial"/>
          <w:i/>
          <w:iCs/>
          <w:sz w:val="28"/>
          <w:szCs w:val="28"/>
        </w:rPr>
        <w:t>Obviously, in my view a High Court will exercise it</w:t>
      </w:r>
      <w:r w:rsidR="006B15A2">
        <w:rPr>
          <w:rFonts w:ascii="Arial" w:hAnsi="Arial" w:cs="Arial"/>
          <w:i/>
          <w:iCs/>
          <w:sz w:val="28"/>
          <w:szCs w:val="28"/>
        </w:rPr>
        <w:t>s</w:t>
      </w:r>
      <w:r w:rsidRPr="00463521">
        <w:rPr>
          <w:rFonts w:ascii="Arial" w:hAnsi="Arial" w:cs="Arial"/>
          <w:i/>
          <w:iCs/>
          <w:sz w:val="28"/>
          <w:szCs w:val="28"/>
        </w:rPr>
        <w:t xml:space="preserve"> inherent jurisdiction</w:t>
      </w:r>
      <w:r w:rsidRPr="00463521">
        <w:rPr>
          <w:rFonts w:ascii="Arial" w:hAnsi="Arial" w:cs="Arial"/>
          <w:sz w:val="28"/>
          <w:szCs w:val="28"/>
        </w:rPr>
        <w:t xml:space="preserve"> </w:t>
      </w:r>
      <w:r w:rsidRPr="00463521">
        <w:rPr>
          <w:rFonts w:ascii="Arial" w:hAnsi="Arial" w:cs="Arial"/>
          <w:i/>
          <w:iCs/>
          <w:sz w:val="28"/>
          <w:szCs w:val="28"/>
          <w:u w:val="single"/>
        </w:rPr>
        <w:t>when justice requires it</w:t>
      </w:r>
      <w:r w:rsidR="00770235">
        <w:rPr>
          <w:rFonts w:ascii="Arial" w:hAnsi="Arial" w:cs="Arial"/>
          <w:i/>
          <w:iCs/>
          <w:sz w:val="28"/>
          <w:szCs w:val="28"/>
          <w:u w:val="single"/>
        </w:rPr>
        <w:t xml:space="preserve"> to</w:t>
      </w:r>
      <w:r w:rsidRPr="00463521">
        <w:rPr>
          <w:rFonts w:ascii="Arial" w:hAnsi="Arial" w:cs="Arial"/>
          <w:i/>
          <w:iCs/>
          <w:sz w:val="28"/>
          <w:szCs w:val="28"/>
          <w:u w:val="single"/>
        </w:rPr>
        <w:t xml:space="preserve"> </w:t>
      </w:r>
      <w:r w:rsidR="00463521" w:rsidRPr="00463521">
        <w:rPr>
          <w:rFonts w:ascii="Arial" w:hAnsi="Arial" w:cs="Arial"/>
          <w:i/>
          <w:iCs/>
          <w:sz w:val="28"/>
          <w:szCs w:val="28"/>
          <w:u w:val="single"/>
        </w:rPr>
        <w:t>do</w:t>
      </w:r>
      <w:r w:rsidRPr="00463521">
        <w:rPr>
          <w:rFonts w:ascii="Arial" w:hAnsi="Arial" w:cs="Arial"/>
          <w:i/>
          <w:iCs/>
          <w:sz w:val="28"/>
          <w:szCs w:val="28"/>
          <w:u w:val="single"/>
        </w:rPr>
        <w:t xml:space="preserve"> so”.</w:t>
      </w:r>
    </w:p>
    <w:p w14:paraId="717BA75D" w14:textId="77777777" w:rsidR="00D739D5" w:rsidRDefault="00D739D5" w:rsidP="002C67E7">
      <w:pPr>
        <w:spacing w:line="360" w:lineRule="auto"/>
        <w:ind w:left="720" w:right="119" w:hanging="720"/>
        <w:jc w:val="both"/>
        <w:rPr>
          <w:rFonts w:ascii="Arial" w:hAnsi="Arial" w:cs="Arial"/>
          <w:sz w:val="28"/>
          <w:szCs w:val="28"/>
        </w:rPr>
      </w:pPr>
    </w:p>
    <w:p w14:paraId="5A05E485" w14:textId="0EE56FB4" w:rsidR="00DC0FD6" w:rsidRDefault="00295740" w:rsidP="00295740">
      <w:pPr>
        <w:spacing w:line="360" w:lineRule="auto"/>
        <w:ind w:right="119"/>
        <w:jc w:val="both"/>
        <w:rPr>
          <w:rFonts w:ascii="Arial" w:hAnsi="Arial" w:cs="Arial"/>
          <w:sz w:val="28"/>
          <w:szCs w:val="28"/>
        </w:rPr>
      </w:pPr>
      <w:r>
        <w:rPr>
          <w:rFonts w:ascii="Arial" w:hAnsi="Arial" w:cs="Arial"/>
          <w:sz w:val="28"/>
          <w:szCs w:val="28"/>
        </w:rPr>
        <w:t>[2</w:t>
      </w:r>
      <w:r w:rsidR="005D0C4C">
        <w:rPr>
          <w:rFonts w:ascii="Arial" w:hAnsi="Arial" w:cs="Arial"/>
          <w:sz w:val="28"/>
          <w:szCs w:val="28"/>
        </w:rPr>
        <w:t>6</w:t>
      </w:r>
      <w:r>
        <w:rPr>
          <w:rFonts w:ascii="Arial" w:hAnsi="Arial" w:cs="Arial"/>
          <w:sz w:val="28"/>
          <w:szCs w:val="28"/>
        </w:rPr>
        <w:t>]</w:t>
      </w:r>
      <w:r w:rsidR="008C5C9E">
        <w:rPr>
          <w:rFonts w:ascii="Arial" w:hAnsi="Arial" w:cs="Arial"/>
          <w:sz w:val="28"/>
          <w:szCs w:val="28"/>
        </w:rPr>
        <w:t xml:space="preserve"> </w:t>
      </w:r>
      <w:r w:rsidR="00D739D5">
        <w:rPr>
          <w:rFonts w:ascii="Arial" w:hAnsi="Arial" w:cs="Arial"/>
          <w:sz w:val="28"/>
          <w:szCs w:val="28"/>
        </w:rPr>
        <w:t xml:space="preserve">It is important to emphasise that in </w:t>
      </w:r>
      <w:r w:rsidR="00DC0FD6">
        <w:rPr>
          <w:rFonts w:ascii="Arial" w:hAnsi="Arial" w:cs="Arial"/>
          <w:sz w:val="28"/>
          <w:szCs w:val="28"/>
        </w:rPr>
        <w:t>the</w:t>
      </w:r>
      <w:r w:rsidR="00D739D5">
        <w:rPr>
          <w:rFonts w:ascii="Arial" w:hAnsi="Arial" w:cs="Arial"/>
          <w:sz w:val="28"/>
          <w:szCs w:val="28"/>
        </w:rPr>
        <w:t xml:space="preserve"> authorities to which I have referred, including the SCA in the </w:t>
      </w:r>
      <w:proofErr w:type="spellStart"/>
      <w:r w:rsidR="00895028">
        <w:rPr>
          <w:rFonts w:ascii="Arial" w:hAnsi="Arial" w:cs="Arial"/>
          <w:sz w:val="28"/>
          <w:szCs w:val="28"/>
        </w:rPr>
        <w:t>Oosthuizen</w:t>
      </w:r>
      <w:proofErr w:type="spellEnd"/>
      <w:r w:rsidR="00D739D5">
        <w:rPr>
          <w:rFonts w:ascii="Arial" w:hAnsi="Arial" w:cs="Arial"/>
          <w:sz w:val="28"/>
          <w:szCs w:val="28"/>
        </w:rPr>
        <w:t xml:space="preserve"> </w:t>
      </w:r>
      <w:r w:rsidR="00287779">
        <w:rPr>
          <w:rFonts w:ascii="Arial" w:hAnsi="Arial" w:cs="Arial"/>
          <w:sz w:val="28"/>
          <w:szCs w:val="28"/>
        </w:rPr>
        <w:t>matter, courts</w:t>
      </w:r>
      <w:r w:rsidR="00D739D5">
        <w:rPr>
          <w:rFonts w:ascii="Arial" w:hAnsi="Arial" w:cs="Arial"/>
          <w:sz w:val="28"/>
          <w:szCs w:val="28"/>
        </w:rPr>
        <w:t xml:space="preserve"> emphasised and confirmed</w:t>
      </w:r>
      <w:r w:rsidR="0050293C">
        <w:rPr>
          <w:rFonts w:ascii="Arial" w:hAnsi="Arial" w:cs="Arial"/>
          <w:sz w:val="28"/>
          <w:szCs w:val="28"/>
        </w:rPr>
        <w:t xml:space="preserve"> </w:t>
      </w:r>
      <w:r w:rsidR="00D739D5">
        <w:rPr>
          <w:rFonts w:ascii="Arial" w:hAnsi="Arial" w:cs="Arial"/>
          <w:sz w:val="28"/>
          <w:szCs w:val="28"/>
        </w:rPr>
        <w:t>t</w:t>
      </w:r>
      <w:r w:rsidR="00DC0FD6">
        <w:rPr>
          <w:rFonts w:ascii="Arial" w:hAnsi="Arial" w:cs="Arial"/>
          <w:sz w:val="28"/>
          <w:szCs w:val="28"/>
        </w:rPr>
        <w:t>h</w:t>
      </w:r>
      <w:r w:rsidR="000D1372">
        <w:rPr>
          <w:rFonts w:ascii="Arial" w:hAnsi="Arial" w:cs="Arial"/>
          <w:sz w:val="28"/>
          <w:szCs w:val="28"/>
        </w:rPr>
        <w:t>is</w:t>
      </w:r>
      <w:r w:rsidR="00D739D5">
        <w:rPr>
          <w:rFonts w:ascii="Arial" w:hAnsi="Arial" w:cs="Arial"/>
          <w:sz w:val="28"/>
          <w:szCs w:val="28"/>
        </w:rPr>
        <w:t xml:space="preserve"> basic principle that the High Court will always exercise its inherent power of jurisdiction whe</w:t>
      </w:r>
      <w:r w:rsidR="00DE0886">
        <w:rPr>
          <w:rFonts w:ascii="Arial" w:hAnsi="Arial" w:cs="Arial"/>
          <w:sz w:val="28"/>
          <w:szCs w:val="28"/>
        </w:rPr>
        <w:t>never it is in</w:t>
      </w:r>
      <w:r w:rsidR="0050293C">
        <w:rPr>
          <w:rFonts w:ascii="Arial" w:hAnsi="Arial" w:cs="Arial"/>
          <w:sz w:val="28"/>
          <w:szCs w:val="28"/>
        </w:rPr>
        <w:t xml:space="preserve"> the interest</w:t>
      </w:r>
      <w:r w:rsidR="00DE0886">
        <w:rPr>
          <w:rFonts w:ascii="Arial" w:hAnsi="Arial" w:cs="Arial"/>
          <w:sz w:val="28"/>
          <w:szCs w:val="28"/>
        </w:rPr>
        <w:t xml:space="preserve"> of justice to do so.</w:t>
      </w:r>
      <w:r w:rsidR="00386E62">
        <w:rPr>
          <w:rFonts w:ascii="Arial" w:hAnsi="Arial" w:cs="Arial"/>
          <w:sz w:val="28"/>
          <w:szCs w:val="28"/>
        </w:rPr>
        <w:t xml:space="preserve"> </w:t>
      </w:r>
      <w:r w:rsidR="008C5C9E">
        <w:rPr>
          <w:rFonts w:ascii="Arial" w:hAnsi="Arial" w:cs="Arial"/>
          <w:sz w:val="28"/>
          <w:szCs w:val="28"/>
        </w:rPr>
        <w:t xml:space="preserve">This inherent power of jurisdiction is confirmed and enshrined in section 173 of the Constitution. </w:t>
      </w:r>
      <w:r w:rsidR="00386E62">
        <w:rPr>
          <w:rFonts w:ascii="Arial" w:hAnsi="Arial" w:cs="Arial"/>
          <w:sz w:val="28"/>
          <w:szCs w:val="28"/>
        </w:rPr>
        <w:t xml:space="preserve">Having said so, I must </w:t>
      </w:r>
      <w:r w:rsidR="00C9252F">
        <w:rPr>
          <w:rFonts w:ascii="Arial" w:hAnsi="Arial" w:cs="Arial"/>
          <w:sz w:val="28"/>
          <w:szCs w:val="28"/>
        </w:rPr>
        <w:t>immediately point out</w:t>
      </w:r>
      <w:r w:rsidR="00386E62">
        <w:rPr>
          <w:rFonts w:ascii="Arial" w:hAnsi="Arial" w:cs="Arial"/>
          <w:sz w:val="28"/>
          <w:szCs w:val="28"/>
        </w:rPr>
        <w:t xml:space="preserve"> that on the fact</w:t>
      </w:r>
      <w:r w:rsidR="00C9252F">
        <w:rPr>
          <w:rFonts w:ascii="Arial" w:hAnsi="Arial" w:cs="Arial"/>
          <w:sz w:val="28"/>
          <w:szCs w:val="28"/>
        </w:rPr>
        <w:t>s</w:t>
      </w:r>
      <w:r w:rsidR="00386E62">
        <w:rPr>
          <w:rFonts w:ascii="Arial" w:hAnsi="Arial" w:cs="Arial"/>
          <w:sz w:val="28"/>
          <w:szCs w:val="28"/>
        </w:rPr>
        <w:t xml:space="preserve">, the matter before me is clearly distinguishable from that of </w:t>
      </w:r>
      <w:proofErr w:type="spellStart"/>
      <w:r w:rsidR="00895028">
        <w:rPr>
          <w:rFonts w:ascii="Arial" w:hAnsi="Arial" w:cs="Arial"/>
          <w:sz w:val="28"/>
          <w:szCs w:val="28"/>
        </w:rPr>
        <w:t>Oosthuizen</w:t>
      </w:r>
      <w:proofErr w:type="spellEnd"/>
      <w:r w:rsidR="00386E62">
        <w:rPr>
          <w:rFonts w:ascii="Arial" w:hAnsi="Arial" w:cs="Arial"/>
          <w:sz w:val="28"/>
          <w:szCs w:val="28"/>
        </w:rPr>
        <w:t xml:space="preserve"> in the SCA and on which reliance was placed. For this reason</w:t>
      </w:r>
      <w:r w:rsidR="00C9252F">
        <w:rPr>
          <w:rFonts w:ascii="Arial" w:hAnsi="Arial" w:cs="Arial"/>
          <w:sz w:val="28"/>
          <w:szCs w:val="28"/>
        </w:rPr>
        <w:t>,</w:t>
      </w:r>
      <w:r w:rsidR="00386E62">
        <w:rPr>
          <w:rFonts w:ascii="Arial" w:hAnsi="Arial" w:cs="Arial"/>
          <w:sz w:val="28"/>
          <w:szCs w:val="28"/>
        </w:rPr>
        <w:t xml:space="preserve"> I find it necessary to deal with and analy</w:t>
      </w:r>
      <w:r w:rsidR="00C9252F">
        <w:rPr>
          <w:rFonts w:ascii="Arial" w:hAnsi="Arial" w:cs="Arial"/>
          <w:sz w:val="28"/>
          <w:szCs w:val="28"/>
        </w:rPr>
        <w:t xml:space="preserve">se the facts of </w:t>
      </w:r>
      <w:proofErr w:type="spellStart"/>
      <w:r w:rsidR="00895028">
        <w:rPr>
          <w:rFonts w:ascii="Arial" w:hAnsi="Arial" w:cs="Arial"/>
          <w:sz w:val="28"/>
          <w:szCs w:val="28"/>
        </w:rPr>
        <w:t>Oosthuizen</w:t>
      </w:r>
      <w:proofErr w:type="spellEnd"/>
      <w:r w:rsidR="00DC0FD6">
        <w:rPr>
          <w:rFonts w:ascii="Arial" w:hAnsi="Arial" w:cs="Arial"/>
          <w:sz w:val="28"/>
          <w:szCs w:val="28"/>
        </w:rPr>
        <w:t>.</w:t>
      </w:r>
    </w:p>
    <w:p w14:paraId="7A7F5B18" w14:textId="77777777" w:rsidR="00DC0FD6" w:rsidRDefault="00DC0FD6" w:rsidP="00295740">
      <w:pPr>
        <w:spacing w:line="360" w:lineRule="auto"/>
        <w:ind w:right="119"/>
        <w:jc w:val="both"/>
        <w:rPr>
          <w:rFonts w:ascii="Arial" w:hAnsi="Arial" w:cs="Arial"/>
          <w:sz w:val="28"/>
          <w:szCs w:val="28"/>
        </w:rPr>
      </w:pPr>
    </w:p>
    <w:p w14:paraId="593D1993" w14:textId="286565A1" w:rsidR="00E857C0" w:rsidRDefault="00DC0FD6" w:rsidP="00295740">
      <w:pPr>
        <w:spacing w:line="360" w:lineRule="auto"/>
        <w:ind w:right="119"/>
        <w:jc w:val="both"/>
        <w:rPr>
          <w:rFonts w:ascii="Arial" w:hAnsi="Arial" w:cs="Arial"/>
          <w:sz w:val="28"/>
          <w:szCs w:val="28"/>
        </w:rPr>
      </w:pPr>
      <w:r>
        <w:rPr>
          <w:rFonts w:ascii="Arial" w:hAnsi="Arial" w:cs="Arial"/>
          <w:sz w:val="28"/>
          <w:szCs w:val="28"/>
        </w:rPr>
        <w:t>[2</w:t>
      </w:r>
      <w:r w:rsidR="005D0C4C">
        <w:rPr>
          <w:rFonts w:ascii="Arial" w:hAnsi="Arial" w:cs="Arial"/>
          <w:sz w:val="28"/>
          <w:szCs w:val="28"/>
        </w:rPr>
        <w:t>7</w:t>
      </w:r>
      <w:r>
        <w:rPr>
          <w:rFonts w:ascii="Arial" w:hAnsi="Arial" w:cs="Arial"/>
          <w:sz w:val="28"/>
          <w:szCs w:val="28"/>
        </w:rPr>
        <w:t>]</w:t>
      </w:r>
      <w:r w:rsidR="00DE0886">
        <w:rPr>
          <w:rFonts w:ascii="Arial" w:hAnsi="Arial" w:cs="Arial"/>
          <w:sz w:val="28"/>
          <w:szCs w:val="28"/>
        </w:rPr>
        <w:t xml:space="preserve"> The relevant facts of that case are by way of summary to the effect that</w:t>
      </w:r>
      <w:r w:rsidR="006504AD">
        <w:rPr>
          <w:rFonts w:ascii="Arial" w:hAnsi="Arial" w:cs="Arial"/>
          <w:sz w:val="28"/>
          <w:szCs w:val="28"/>
        </w:rPr>
        <w:t xml:space="preserve"> during </w:t>
      </w:r>
      <w:r w:rsidR="006504AD" w:rsidRPr="00DC0FD6">
        <w:rPr>
          <w:rFonts w:ascii="Arial" w:hAnsi="Arial" w:cs="Arial"/>
          <w:b/>
          <w:bCs/>
          <w:sz w:val="28"/>
          <w:szCs w:val="28"/>
        </w:rPr>
        <w:t>20</w:t>
      </w:r>
      <w:r w:rsidR="004174ED" w:rsidRPr="00DC0FD6">
        <w:rPr>
          <w:rFonts w:ascii="Arial" w:hAnsi="Arial" w:cs="Arial"/>
          <w:b/>
          <w:bCs/>
          <w:sz w:val="28"/>
          <w:szCs w:val="28"/>
        </w:rPr>
        <w:t>03</w:t>
      </w:r>
      <w:r w:rsidR="00DE0886">
        <w:rPr>
          <w:rFonts w:ascii="Arial" w:hAnsi="Arial" w:cs="Arial"/>
          <w:sz w:val="28"/>
          <w:szCs w:val="28"/>
        </w:rPr>
        <w:t xml:space="preserve"> the appellant was </w:t>
      </w:r>
      <w:r w:rsidR="00416A58">
        <w:rPr>
          <w:rFonts w:ascii="Arial" w:hAnsi="Arial" w:cs="Arial"/>
          <w:sz w:val="28"/>
          <w:szCs w:val="28"/>
        </w:rPr>
        <w:t xml:space="preserve">involved in a motor collision from which he sustained serious bodily injuries. </w:t>
      </w:r>
      <w:r w:rsidR="006504AD">
        <w:rPr>
          <w:rFonts w:ascii="Arial" w:hAnsi="Arial" w:cs="Arial"/>
          <w:sz w:val="28"/>
          <w:szCs w:val="28"/>
        </w:rPr>
        <w:t>A</w:t>
      </w:r>
      <w:r w:rsidR="00E857C0">
        <w:rPr>
          <w:rFonts w:ascii="Arial" w:hAnsi="Arial" w:cs="Arial"/>
          <w:sz w:val="28"/>
          <w:szCs w:val="28"/>
        </w:rPr>
        <w:t>c</w:t>
      </w:r>
      <w:r w:rsidR="00386E62">
        <w:rPr>
          <w:rFonts w:ascii="Arial" w:hAnsi="Arial" w:cs="Arial"/>
          <w:sz w:val="28"/>
          <w:szCs w:val="28"/>
        </w:rPr>
        <w:t>ting</w:t>
      </w:r>
      <w:r w:rsidR="00E857C0">
        <w:rPr>
          <w:rFonts w:ascii="Arial" w:hAnsi="Arial" w:cs="Arial"/>
          <w:sz w:val="28"/>
          <w:szCs w:val="28"/>
        </w:rPr>
        <w:t xml:space="preserve"> through his attorneys, he then issued summons out of the magistrate court, against the Road Accident Fund (“the Fund”) claiming </w:t>
      </w:r>
      <w:proofErr w:type="spellStart"/>
      <w:r w:rsidR="00E857C0">
        <w:rPr>
          <w:rFonts w:ascii="Arial" w:hAnsi="Arial" w:cs="Arial"/>
          <w:sz w:val="28"/>
          <w:szCs w:val="28"/>
        </w:rPr>
        <w:t>delictual</w:t>
      </w:r>
      <w:proofErr w:type="spellEnd"/>
      <w:r w:rsidR="00E857C0">
        <w:rPr>
          <w:rFonts w:ascii="Arial" w:hAnsi="Arial" w:cs="Arial"/>
          <w:sz w:val="28"/>
          <w:szCs w:val="28"/>
        </w:rPr>
        <w:t xml:space="preserve"> damages for injuries he sustained.</w:t>
      </w:r>
    </w:p>
    <w:p w14:paraId="78B20D64" w14:textId="77777777" w:rsidR="00E857C0" w:rsidRDefault="00E857C0" w:rsidP="002C67E7">
      <w:pPr>
        <w:spacing w:line="360" w:lineRule="auto"/>
        <w:ind w:left="720" w:right="119" w:hanging="720"/>
        <w:jc w:val="both"/>
        <w:rPr>
          <w:rFonts w:ascii="Arial" w:hAnsi="Arial" w:cs="Arial"/>
          <w:sz w:val="28"/>
          <w:szCs w:val="28"/>
        </w:rPr>
      </w:pPr>
    </w:p>
    <w:p w14:paraId="4B0686AF" w14:textId="54F8A1F6" w:rsidR="00B11D63" w:rsidRDefault="00295740" w:rsidP="00DC0FD6">
      <w:pPr>
        <w:spacing w:line="360" w:lineRule="auto"/>
        <w:ind w:right="119"/>
        <w:jc w:val="both"/>
        <w:rPr>
          <w:rFonts w:ascii="Arial" w:hAnsi="Arial" w:cs="Arial"/>
          <w:sz w:val="28"/>
          <w:szCs w:val="28"/>
        </w:rPr>
      </w:pPr>
      <w:r>
        <w:rPr>
          <w:rFonts w:ascii="Arial" w:hAnsi="Arial" w:cs="Arial"/>
          <w:sz w:val="28"/>
          <w:szCs w:val="28"/>
        </w:rPr>
        <w:t>[2</w:t>
      </w:r>
      <w:r w:rsidR="005D0C4C">
        <w:rPr>
          <w:rFonts w:ascii="Arial" w:hAnsi="Arial" w:cs="Arial"/>
          <w:sz w:val="28"/>
          <w:szCs w:val="28"/>
        </w:rPr>
        <w:t>8</w:t>
      </w:r>
      <w:r>
        <w:rPr>
          <w:rFonts w:ascii="Arial" w:hAnsi="Arial" w:cs="Arial"/>
          <w:sz w:val="28"/>
          <w:szCs w:val="28"/>
        </w:rPr>
        <w:t xml:space="preserve">] </w:t>
      </w:r>
      <w:r w:rsidR="00D24B14">
        <w:rPr>
          <w:rFonts w:ascii="Arial" w:hAnsi="Arial" w:cs="Arial"/>
          <w:sz w:val="28"/>
          <w:szCs w:val="28"/>
        </w:rPr>
        <w:t>In the course of</w:t>
      </w:r>
      <w:r w:rsidR="00E857C0">
        <w:rPr>
          <w:rFonts w:ascii="Arial" w:hAnsi="Arial" w:cs="Arial"/>
          <w:sz w:val="28"/>
          <w:szCs w:val="28"/>
        </w:rPr>
        <w:t xml:space="preserve"> investigation of the claim</w:t>
      </w:r>
      <w:r w:rsidR="00D24B14">
        <w:rPr>
          <w:rFonts w:ascii="Arial" w:hAnsi="Arial" w:cs="Arial"/>
          <w:sz w:val="28"/>
          <w:szCs w:val="28"/>
        </w:rPr>
        <w:t xml:space="preserve"> his attorneys</w:t>
      </w:r>
      <w:r w:rsidR="006504AD">
        <w:rPr>
          <w:rFonts w:ascii="Arial" w:hAnsi="Arial" w:cs="Arial"/>
          <w:sz w:val="28"/>
          <w:szCs w:val="28"/>
        </w:rPr>
        <w:t xml:space="preserve"> during </w:t>
      </w:r>
      <w:r w:rsidR="006504AD" w:rsidRPr="000D1372">
        <w:rPr>
          <w:rFonts w:ascii="Arial" w:hAnsi="Arial" w:cs="Arial"/>
          <w:b/>
          <w:bCs/>
          <w:sz w:val="28"/>
          <w:szCs w:val="28"/>
        </w:rPr>
        <w:t>2004</w:t>
      </w:r>
      <w:r w:rsidR="006504AD">
        <w:rPr>
          <w:rFonts w:ascii="Arial" w:hAnsi="Arial" w:cs="Arial"/>
          <w:sz w:val="28"/>
          <w:szCs w:val="28"/>
        </w:rPr>
        <w:t xml:space="preserve"> obtained</w:t>
      </w:r>
      <w:r w:rsidR="00E857C0">
        <w:rPr>
          <w:rFonts w:ascii="Arial" w:hAnsi="Arial" w:cs="Arial"/>
          <w:sz w:val="28"/>
          <w:szCs w:val="28"/>
        </w:rPr>
        <w:t xml:space="preserve"> det</w:t>
      </w:r>
      <w:r w:rsidR="00386E62">
        <w:rPr>
          <w:rFonts w:ascii="Arial" w:hAnsi="Arial" w:cs="Arial"/>
          <w:sz w:val="28"/>
          <w:szCs w:val="28"/>
        </w:rPr>
        <w:t>ailed</w:t>
      </w:r>
      <w:r w:rsidR="00E857C0">
        <w:rPr>
          <w:rFonts w:ascii="Arial" w:hAnsi="Arial" w:cs="Arial"/>
          <w:sz w:val="28"/>
          <w:szCs w:val="28"/>
        </w:rPr>
        <w:t xml:space="preserve"> expert reports of specialist</w:t>
      </w:r>
      <w:r w:rsidR="006504AD">
        <w:rPr>
          <w:rFonts w:ascii="Arial" w:hAnsi="Arial" w:cs="Arial"/>
          <w:sz w:val="28"/>
          <w:szCs w:val="28"/>
        </w:rPr>
        <w:t>s</w:t>
      </w:r>
      <w:r w:rsidR="00E857C0">
        <w:rPr>
          <w:rFonts w:ascii="Arial" w:hAnsi="Arial" w:cs="Arial"/>
          <w:sz w:val="28"/>
          <w:szCs w:val="28"/>
        </w:rPr>
        <w:t xml:space="preserve">, that include an Orthopaedic </w:t>
      </w:r>
      <w:r w:rsidR="00E857C0">
        <w:rPr>
          <w:rFonts w:ascii="Arial" w:hAnsi="Arial" w:cs="Arial"/>
          <w:sz w:val="28"/>
          <w:szCs w:val="28"/>
        </w:rPr>
        <w:lastRenderedPageBreak/>
        <w:t xml:space="preserve">Surgeon who estimated his future medical expenses to </w:t>
      </w:r>
      <w:r w:rsidR="006504AD">
        <w:rPr>
          <w:rFonts w:ascii="Arial" w:hAnsi="Arial" w:cs="Arial"/>
          <w:sz w:val="28"/>
          <w:szCs w:val="28"/>
        </w:rPr>
        <w:t>b</w:t>
      </w:r>
      <w:r w:rsidR="00E857C0">
        <w:rPr>
          <w:rFonts w:ascii="Arial" w:hAnsi="Arial" w:cs="Arial"/>
          <w:sz w:val="28"/>
          <w:szCs w:val="28"/>
        </w:rPr>
        <w:t>e approximately R133 000-00. A further report by</w:t>
      </w:r>
      <w:r w:rsidR="006504AD">
        <w:rPr>
          <w:rFonts w:ascii="Arial" w:hAnsi="Arial" w:cs="Arial"/>
          <w:sz w:val="28"/>
          <w:szCs w:val="28"/>
        </w:rPr>
        <w:t xml:space="preserve"> a</w:t>
      </w:r>
      <w:r w:rsidR="00E857C0">
        <w:rPr>
          <w:rFonts w:ascii="Arial" w:hAnsi="Arial" w:cs="Arial"/>
          <w:sz w:val="28"/>
          <w:szCs w:val="28"/>
        </w:rPr>
        <w:t xml:space="preserve"> </w:t>
      </w:r>
      <w:r w:rsidR="006504AD">
        <w:rPr>
          <w:rFonts w:ascii="Arial" w:hAnsi="Arial" w:cs="Arial"/>
          <w:sz w:val="28"/>
          <w:szCs w:val="28"/>
        </w:rPr>
        <w:t>M</w:t>
      </w:r>
      <w:r w:rsidR="00E857C0">
        <w:rPr>
          <w:rFonts w:ascii="Arial" w:hAnsi="Arial" w:cs="Arial"/>
          <w:sz w:val="28"/>
          <w:szCs w:val="28"/>
        </w:rPr>
        <w:t xml:space="preserve">axillofacial and </w:t>
      </w:r>
      <w:r w:rsidR="006504AD">
        <w:rPr>
          <w:rFonts w:ascii="Arial" w:hAnsi="Arial" w:cs="Arial"/>
          <w:sz w:val="28"/>
          <w:szCs w:val="28"/>
        </w:rPr>
        <w:t>O</w:t>
      </w:r>
      <w:r w:rsidR="00E857C0">
        <w:rPr>
          <w:rFonts w:ascii="Arial" w:hAnsi="Arial" w:cs="Arial"/>
          <w:sz w:val="28"/>
          <w:szCs w:val="28"/>
        </w:rPr>
        <w:t xml:space="preserve">ral </w:t>
      </w:r>
      <w:r w:rsidR="006504AD">
        <w:rPr>
          <w:rFonts w:ascii="Arial" w:hAnsi="Arial" w:cs="Arial"/>
          <w:sz w:val="28"/>
          <w:szCs w:val="28"/>
        </w:rPr>
        <w:t>S</w:t>
      </w:r>
      <w:r w:rsidR="0050625A">
        <w:rPr>
          <w:rFonts w:ascii="Arial" w:hAnsi="Arial" w:cs="Arial"/>
          <w:sz w:val="28"/>
          <w:szCs w:val="28"/>
        </w:rPr>
        <w:t>urgeon</w:t>
      </w:r>
      <w:r w:rsidR="00E857C0">
        <w:rPr>
          <w:rFonts w:ascii="Arial" w:hAnsi="Arial" w:cs="Arial"/>
          <w:sz w:val="28"/>
          <w:szCs w:val="28"/>
        </w:rPr>
        <w:t xml:space="preserve"> estimate</w:t>
      </w:r>
      <w:r w:rsidR="006504AD">
        <w:rPr>
          <w:rFonts w:ascii="Arial" w:hAnsi="Arial" w:cs="Arial"/>
          <w:sz w:val="28"/>
          <w:szCs w:val="28"/>
        </w:rPr>
        <w:t>d</w:t>
      </w:r>
      <w:r w:rsidR="00E857C0">
        <w:rPr>
          <w:rFonts w:ascii="Arial" w:hAnsi="Arial" w:cs="Arial"/>
          <w:sz w:val="28"/>
          <w:szCs w:val="28"/>
        </w:rPr>
        <w:t xml:space="preserve"> future medical</w:t>
      </w:r>
      <w:r w:rsidR="0050625A">
        <w:rPr>
          <w:rFonts w:ascii="Arial" w:hAnsi="Arial" w:cs="Arial"/>
          <w:sz w:val="28"/>
          <w:szCs w:val="28"/>
        </w:rPr>
        <w:t xml:space="preserve"> ex</w:t>
      </w:r>
      <w:r w:rsidR="006504AD">
        <w:rPr>
          <w:rFonts w:ascii="Arial" w:hAnsi="Arial" w:cs="Arial"/>
          <w:sz w:val="28"/>
          <w:szCs w:val="28"/>
        </w:rPr>
        <w:t>penses</w:t>
      </w:r>
      <w:r w:rsidR="0050625A">
        <w:rPr>
          <w:rFonts w:ascii="Arial" w:hAnsi="Arial" w:cs="Arial"/>
          <w:sz w:val="28"/>
          <w:szCs w:val="28"/>
        </w:rPr>
        <w:t xml:space="preserve"> at an amount in exce</w:t>
      </w:r>
      <w:r w:rsidR="006504AD">
        <w:rPr>
          <w:rFonts w:ascii="Arial" w:hAnsi="Arial" w:cs="Arial"/>
          <w:sz w:val="28"/>
          <w:szCs w:val="28"/>
        </w:rPr>
        <w:t>ss</w:t>
      </w:r>
      <w:r w:rsidR="0050625A">
        <w:rPr>
          <w:rFonts w:ascii="Arial" w:hAnsi="Arial" w:cs="Arial"/>
          <w:sz w:val="28"/>
          <w:szCs w:val="28"/>
        </w:rPr>
        <w:t xml:space="preserve"> of R100 000-00. </w:t>
      </w:r>
      <w:r w:rsidR="004174ED">
        <w:rPr>
          <w:rFonts w:ascii="Arial" w:hAnsi="Arial" w:cs="Arial"/>
          <w:sz w:val="28"/>
          <w:szCs w:val="28"/>
        </w:rPr>
        <w:t>It was clear at that early stage that these figures</w:t>
      </w:r>
      <w:r w:rsidR="0050625A">
        <w:rPr>
          <w:rFonts w:ascii="Arial" w:hAnsi="Arial" w:cs="Arial"/>
          <w:sz w:val="28"/>
          <w:szCs w:val="28"/>
        </w:rPr>
        <w:t xml:space="preserve"> </w:t>
      </w:r>
      <w:r w:rsidR="00C9252F">
        <w:rPr>
          <w:rFonts w:ascii="Arial" w:hAnsi="Arial" w:cs="Arial"/>
          <w:sz w:val="28"/>
          <w:szCs w:val="28"/>
        </w:rPr>
        <w:t>obviously</w:t>
      </w:r>
      <w:r w:rsidR="004174ED">
        <w:rPr>
          <w:rFonts w:ascii="Arial" w:hAnsi="Arial" w:cs="Arial"/>
          <w:sz w:val="28"/>
          <w:szCs w:val="28"/>
        </w:rPr>
        <w:t xml:space="preserve"> far</w:t>
      </w:r>
      <w:r w:rsidR="0050625A">
        <w:rPr>
          <w:rFonts w:ascii="Arial" w:hAnsi="Arial" w:cs="Arial"/>
          <w:sz w:val="28"/>
          <w:szCs w:val="28"/>
        </w:rPr>
        <w:t xml:space="preserve"> exceed</w:t>
      </w:r>
      <w:r w:rsidR="00C9252F">
        <w:rPr>
          <w:rFonts w:ascii="Arial" w:hAnsi="Arial" w:cs="Arial"/>
          <w:sz w:val="28"/>
          <w:szCs w:val="28"/>
        </w:rPr>
        <w:t>ed</w:t>
      </w:r>
      <w:r w:rsidR="0050625A">
        <w:rPr>
          <w:rFonts w:ascii="Arial" w:hAnsi="Arial" w:cs="Arial"/>
          <w:sz w:val="28"/>
          <w:szCs w:val="28"/>
        </w:rPr>
        <w:t xml:space="preserve"> the monetary jurisdiction of The Magistrate Court. Over and above that, further reports by </w:t>
      </w:r>
      <w:r w:rsidR="006504AD">
        <w:rPr>
          <w:rFonts w:ascii="Arial" w:hAnsi="Arial" w:cs="Arial"/>
          <w:sz w:val="28"/>
          <w:szCs w:val="28"/>
        </w:rPr>
        <w:t>a R</w:t>
      </w:r>
      <w:r w:rsidR="0050625A">
        <w:rPr>
          <w:rFonts w:ascii="Arial" w:hAnsi="Arial" w:cs="Arial"/>
          <w:sz w:val="28"/>
          <w:szCs w:val="28"/>
        </w:rPr>
        <w:t xml:space="preserve">adiologist, </w:t>
      </w:r>
      <w:r w:rsidR="006504AD">
        <w:rPr>
          <w:rFonts w:ascii="Arial" w:hAnsi="Arial" w:cs="Arial"/>
          <w:sz w:val="28"/>
          <w:szCs w:val="28"/>
        </w:rPr>
        <w:t>a</w:t>
      </w:r>
      <w:r w:rsidR="0050625A">
        <w:rPr>
          <w:rFonts w:ascii="Arial" w:hAnsi="Arial" w:cs="Arial"/>
          <w:sz w:val="28"/>
          <w:szCs w:val="28"/>
        </w:rPr>
        <w:t>s well as an Occupational Therapist</w:t>
      </w:r>
      <w:r w:rsidR="00DC0FD6">
        <w:rPr>
          <w:rFonts w:ascii="Arial" w:hAnsi="Arial" w:cs="Arial"/>
          <w:sz w:val="28"/>
          <w:szCs w:val="28"/>
        </w:rPr>
        <w:t xml:space="preserve"> were obtained.</w:t>
      </w:r>
      <w:r w:rsidR="0050625A">
        <w:rPr>
          <w:rFonts w:ascii="Arial" w:hAnsi="Arial" w:cs="Arial"/>
          <w:sz w:val="28"/>
          <w:szCs w:val="28"/>
        </w:rPr>
        <w:t xml:space="preserve"> Clearly all of these reports showed that the appellant had sustained injuries which </w:t>
      </w:r>
      <w:r w:rsidR="006504AD">
        <w:rPr>
          <w:rFonts w:ascii="Arial" w:hAnsi="Arial" w:cs="Arial"/>
          <w:sz w:val="28"/>
          <w:szCs w:val="28"/>
        </w:rPr>
        <w:t>we</w:t>
      </w:r>
      <w:r w:rsidR="0050625A">
        <w:rPr>
          <w:rFonts w:ascii="Arial" w:hAnsi="Arial" w:cs="Arial"/>
          <w:sz w:val="28"/>
          <w:szCs w:val="28"/>
        </w:rPr>
        <w:t>re f</w:t>
      </w:r>
      <w:r w:rsidR="00C9414F">
        <w:rPr>
          <w:rFonts w:ascii="Arial" w:hAnsi="Arial" w:cs="Arial"/>
          <w:sz w:val="28"/>
          <w:szCs w:val="28"/>
        </w:rPr>
        <w:t>a</w:t>
      </w:r>
      <w:r w:rsidR="0050625A">
        <w:rPr>
          <w:rFonts w:ascii="Arial" w:hAnsi="Arial" w:cs="Arial"/>
          <w:sz w:val="28"/>
          <w:szCs w:val="28"/>
        </w:rPr>
        <w:t>r more</w:t>
      </w:r>
      <w:r w:rsidR="00E857C0">
        <w:rPr>
          <w:rFonts w:ascii="Arial" w:hAnsi="Arial" w:cs="Arial"/>
          <w:sz w:val="28"/>
          <w:szCs w:val="28"/>
        </w:rPr>
        <w:t xml:space="preserve"> </w:t>
      </w:r>
      <w:r w:rsidR="0050625A">
        <w:rPr>
          <w:rFonts w:ascii="Arial" w:hAnsi="Arial" w:cs="Arial"/>
          <w:sz w:val="28"/>
          <w:szCs w:val="28"/>
        </w:rPr>
        <w:t>se</w:t>
      </w:r>
      <w:r w:rsidR="006504AD">
        <w:rPr>
          <w:rFonts w:ascii="Arial" w:hAnsi="Arial" w:cs="Arial"/>
          <w:sz w:val="28"/>
          <w:szCs w:val="28"/>
        </w:rPr>
        <w:t>rious</w:t>
      </w:r>
      <w:r w:rsidR="0050625A">
        <w:rPr>
          <w:rFonts w:ascii="Arial" w:hAnsi="Arial" w:cs="Arial"/>
          <w:sz w:val="28"/>
          <w:szCs w:val="28"/>
        </w:rPr>
        <w:t xml:space="preserve"> </w:t>
      </w:r>
      <w:r w:rsidR="00D24B14">
        <w:rPr>
          <w:rFonts w:ascii="Arial" w:hAnsi="Arial" w:cs="Arial"/>
          <w:sz w:val="28"/>
          <w:szCs w:val="28"/>
        </w:rPr>
        <w:t xml:space="preserve">in nature </w:t>
      </w:r>
      <w:r w:rsidR="0050625A">
        <w:rPr>
          <w:rFonts w:ascii="Arial" w:hAnsi="Arial" w:cs="Arial"/>
          <w:sz w:val="28"/>
          <w:szCs w:val="28"/>
        </w:rPr>
        <w:t>than initially thought and</w:t>
      </w:r>
      <w:r w:rsidR="00C9414F">
        <w:rPr>
          <w:rFonts w:ascii="Arial" w:hAnsi="Arial" w:cs="Arial"/>
          <w:sz w:val="28"/>
          <w:szCs w:val="28"/>
        </w:rPr>
        <w:t xml:space="preserve"> also far</w:t>
      </w:r>
      <w:r w:rsidR="0050625A">
        <w:rPr>
          <w:rFonts w:ascii="Arial" w:hAnsi="Arial" w:cs="Arial"/>
          <w:sz w:val="28"/>
          <w:szCs w:val="28"/>
        </w:rPr>
        <w:t xml:space="preserve"> </w:t>
      </w:r>
      <w:r w:rsidR="006504AD">
        <w:rPr>
          <w:rFonts w:ascii="Arial" w:hAnsi="Arial" w:cs="Arial"/>
          <w:sz w:val="28"/>
          <w:szCs w:val="28"/>
        </w:rPr>
        <w:t>in</w:t>
      </w:r>
      <w:r w:rsidR="0050625A">
        <w:rPr>
          <w:rFonts w:ascii="Arial" w:hAnsi="Arial" w:cs="Arial"/>
          <w:sz w:val="28"/>
          <w:szCs w:val="28"/>
        </w:rPr>
        <w:t xml:space="preserve"> ex</w:t>
      </w:r>
      <w:r w:rsidR="006504AD">
        <w:rPr>
          <w:rFonts w:ascii="Arial" w:hAnsi="Arial" w:cs="Arial"/>
          <w:sz w:val="28"/>
          <w:szCs w:val="28"/>
        </w:rPr>
        <w:t>cess</w:t>
      </w:r>
      <w:r w:rsidR="0050625A">
        <w:rPr>
          <w:rFonts w:ascii="Arial" w:hAnsi="Arial" w:cs="Arial"/>
          <w:sz w:val="28"/>
          <w:szCs w:val="28"/>
        </w:rPr>
        <w:t xml:space="preserve"> of the monetary jurisdiction</w:t>
      </w:r>
      <w:r w:rsidR="006504AD">
        <w:rPr>
          <w:rFonts w:ascii="Arial" w:hAnsi="Arial" w:cs="Arial"/>
          <w:sz w:val="28"/>
          <w:szCs w:val="28"/>
        </w:rPr>
        <w:t xml:space="preserve"> of the magistrate</w:t>
      </w:r>
      <w:r w:rsidR="00856C13">
        <w:rPr>
          <w:rFonts w:ascii="Arial" w:hAnsi="Arial" w:cs="Arial"/>
          <w:sz w:val="28"/>
          <w:szCs w:val="28"/>
        </w:rPr>
        <w:t xml:space="preserve"> </w:t>
      </w:r>
      <w:r w:rsidR="006504AD">
        <w:rPr>
          <w:rFonts w:ascii="Arial" w:hAnsi="Arial" w:cs="Arial"/>
          <w:sz w:val="28"/>
          <w:szCs w:val="28"/>
        </w:rPr>
        <w:t>court</w:t>
      </w:r>
      <w:r w:rsidR="00C9414F">
        <w:rPr>
          <w:rFonts w:ascii="Arial" w:hAnsi="Arial" w:cs="Arial"/>
          <w:sz w:val="28"/>
          <w:szCs w:val="28"/>
        </w:rPr>
        <w:t xml:space="preserve">. </w:t>
      </w:r>
      <w:r w:rsidR="00C5741F">
        <w:rPr>
          <w:rFonts w:ascii="Arial" w:hAnsi="Arial" w:cs="Arial"/>
          <w:sz w:val="28"/>
          <w:szCs w:val="28"/>
        </w:rPr>
        <w:t>Despite this appellant’s attorneys</w:t>
      </w:r>
      <w:r w:rsidR="0025618A">
        <w:rPr>
          <w:rFonts w:ascii="Arial" w:hAnsi="Arial" w:cs="Arial"/>
          <w:sz w:val="28"/>
          <w:szCs w:val="28"/>
        </w:rPr>
        <w:t xml:space="preserve"> persisted and continued</w:t>
      </w:r>
      <w:r w:rsidR="00C5741F">
        <w:rPr>
          <w:rFonts w:ascii="Arial" w:hAnsi="Arial" w:cs="Arial"/>
          <w:sz w:val="28"/>
          <w:szCs w:val="28"/>
        </w:rPr>
        <w:t xml:space="preserve"> to litigate in the magistrate</w:t>
      </w:r>
      <w:r w:rsidR="0025618A">
        <w:rPr>
          <w:rFonts w:ascii="Arial" w:hAnsi="Arial" w:cs="Arial"/>
          <w:sz w:val="28"/>
          <w:szCs w:val="28"/>
        </w:rPr>
        <w:t xml:space="preserve"> </w:t>
      </w:r>
      <w:r w:rsidR="00C5741F">
        <w:rPr>
          <w:rFonts w:ascii="Arial" w:hAnsi="Arial" w:cs="Arial"/>
          <w:sz w:val="28"/>
          <w:szCs w:val="28"/>
        </w:rPr>
        <w:t>court.</w:t>
      </w:r>
    </w:p>
    <w:p w14:paraId="70D4575E" w14:textId="70F14D80" w:rsidR="00B11D63" w:rsidRDefault="00B11D63" w:rsidP="00C5741F">
      <w:pPr>
        <w:spacing w:line="360" w:lineRule="auto"/>
        <w:ind w:left="720" w:right="119" w:hanging="720"/>
        <w:jc w:val="both"/>
        <w:rPr>
          <w:rFonts w:ascii="Arial" w:hAnsi="Arial" w:cs="Arial"/>
          <w:sz w:val="28"/>
          <w:szCs w:val="28"/>
        </w:rPr>
      </w:pPr>
    </w:p>
    <w:p w14:paraId="7F717ECC" w14:textId="13BA34CF" w:rsidR="00CF2D82" w:rsidRDefault="001D4CC8" w:rsidP="001D4CC8">
      <w:pPr>
        <w:spacing w:line="360" w:lineRule="auto"/>
        <w:ind w:right="119"/>
        <w:jc w:val="both"/>
        <w:rPr>
          <w:rFonts w:ascii="Arial" w:hAnsi="Arial" w:cs="Arial"/>
          <w:sz w:val="28"/>
          <w:szCs w:val="28"/>
        </w:rPr>
      </w:pPr>
      <w:r>
        <w:rPr>
          <w:rFonts w:ascii="Arial" w:hAnsi="Arial" w:cs="Arial"/>
          <w:sz w:val="28"/>
          <w:szCs w:val="28"/>
        </w:rPr>
        <w:t>[2</w:t>
      </w:r>
      <w:r w:rsidR="005D0C4C">
        <w:rPr>
          <w:rFonts w:ascii="Arial" w:hAnsi="Arial" w:cs="Arial"/>
          <w:sz w:val="28"/>
          <w:szCs w:val="28"/>
        </w:rPr>
        <w:t>9</w:t>
      </w:r>
      <w:r>
        <w:rPr>
          <w:rFonts w:ascii="Arial" w:hAnsi="Arial" w:cs="Arial"/>
          <w:sz w:val="28"/>
          <w:szCs w:val="28"/>
        </w:rPr>
        <w:t xml:space="preserve">] </w:t>
      </w:r>
      <w:r w:rsidR="00CF2D82">
        <w:rPr>
          <w:rFonts w:ascii="Arial" w:hAnsi="Arial" w:cs="Arial"/>
          <w:sz w:val="28"/>
          <w:szCs w:val="28"/>
        </w:rPr>
        <w:t xml:space="preserve">It was only during </w:t>
      </w:r>
      <w:r w:rsidR="00CF2D82" w:rsidRPr="00A81EDA">
        <w:rPr>
          <w:rFonts w:ascii="Arial" w:hAnsi="Arial" w:cs="Arial"/>
          <w:b/>
          <w:bCs/>
          <w:sz w:val="28"/>
          <w:szCs w:val="28"/>
        </w:rPr>
        <w:t>June</w:t>
      </w:r>
      <w:r w:rsidR="00A81EDA">
        <w:rPr>
          <w:rFonts w:ascii="Arial" w:hAnsi="Arial" w:cs="Arial"/>
          <w:sz w:val="28"/>
          <w:szCs w:val="28"/>
        </w:rPr>
        <w:t xml:space="preserve"> of</w:t>
      </w:r>
      <w:r w:rsidR="00CF2D82">
        <w:rPr>
          <w:rFonts w:ascii="Arial" w:hAnsi="Arial" w:cs="Arial"/>
          <w:sz w:val="28"/>
          <w:szCs w:val="28"/>
        </w:rPr>
        <w:t xml:space="preserve"> </w:t>
      </w:r>
      <w:r w:rsidR="00CF2D82" w:rsidRPr="00A81EDA">
        <w:rPr>
          <w:rFonts w:ascii="Arial" w:hAnsi="Arial" w:cs="Arial"/>
          <w:b/>
          <w:bCs/>
          <w:sz w:val="28"/>
          <w:szCs w:val="28"/>
        </w:rPr>
        <w:t>2008</w:t>
      </w:r>
      <w:r w:rsidR="00CF2D82">
        <w:rPr>
          <w:rFonts w:ascii="Arial" w:hAnsi="Arial" w:cs="Arial"/>
          <w:sz w:val="28"/>
          <w:szCs w:val="28"/>
        </w:rPr>
        <w:t xml:space="preserve"> that the applicants, in an attempt to try and remedy this unfortunate situation, brought an application to have the matter transferred from the Magistrate court to the High Court. The application failed in the Pretoria High Court, and went </w:t>
      </w:r>
      <w:r w:rsidR="004174ED">
        <w:rPr>
          <w:rFonts w:ascii="Arial" w:hAnsi="Arial" w:cs="Arial"/>
          <w:sz w:val="28"/>
          <w:szCs w:val="28"/>
        </w:rPr>
        <w:t xml:space="preserve">on appeal to </w:t>
      </w:r>
      <w:r w:rsidR="00CF2D82">
        <w:rPr>
          <w:rFonts w:ascii="Arial" w:hAnsi="Arial" w:cs="Arial"/>
          <w:sz w:val="28"/>
          <w:szCs w:val="28"/>
        </w:rPr>
        <w:t xml:space="preserve">the SCA. The SCA dismissed the appeal on the </w:t>
      </w:r>
      <w:r w:rsidR="004174ED">
        <w:rPr>
          <w:rFonts w:ascii="Arial" w:hAnsi="Arial" w:cs="Arial"/>
          <w:sz w:val="28"/>
          <w:szCs w:val="28"/>
        </w:rPr>
        <w:t>basis</w:t>
      </w:r>
      <w:r w:rsidR="00CF2D82">
        <w:rPr>
          <w:rFonts w:ascii="Arial" w:hAnsi="Arial" w:cs="Arial"/>
          <w:sz w:val="28"/>
          <w:szCs w:val="28"/>
        </w:rPr>
        <w:t xml:space="preserve"> that it will no</w:t>
      </w:r>
      <w:r w:rsidR="004174ED">
        <w:rPr>
          <w:rFonts w:ascii="Arial" w:hAnsi="Arial" w:cs="Arial"/>
          <w:sz w:val="28"/>
          <w:szCs w:val="28"/>
        </w:rPr>
        <w:t>t</w:t>
      </w:r>
      <w:r w:rsidR="00CF2D82">
        <w:rPr>
          <w:rFonts w:ascii="Arial" w:hAnsi="Arial" w:cs="Arial"/>
          <w:sz w:val="28"/>
          <w:szCs w:val="28"/>
        </w:rPr>
        <w:t xml:space="preserve"> be in the interest of Justice </w:t>
      </w:r>
      <w:r w:rsidR="004174ED">
        <w:rPr>
          <w:rFonts w:ascii="Arial" w:hAnsi="Arial" w:cs="Arial"/>
          <w:sz w:val="28"/>
          <w:szCs w:val="28"/>
        </w:rPr>
        <w:t>for the High Court to exercise its power of inherent jurisdiction</w:t>
      </w:r>
      <w:r w:rsidR="00A81EDA">
        <w:rPr>
          <w:rFonts w:ascii="Arial" w:hAnsi="Arial" w:cs="Arial"/>
          <w:sz w:val="28"/>
          <w:szCs w:val="28"/>
        </w:rPr>
        <w:t>, given the specific facts and circumstances of that case.</w:t>
      </w:r>
    </w:p>
    <w:p w14:paraId="418ACD6F" w14:textId="77777777" w:rsidR="001D4CC8" w:rsidRDefault="001D4CC8" w:rsidP="001D4CC8">
      <w:pPr>
        <w:spacing w:line="360" w:lineRule="auto"/>
        <w:ind w:right="119"/>
        <w:jc w:val="both"/>
        <w:rPr>
          <w:rFonts w:ascii="Arial" w:hAnsi="Arial" w:cs="Arial"/>
          <w:sz w:val="28"/>
          <w:szCs w:val="28"/>
        </w:rPr>
      </w:pPr>
    </w:p>
    <w:p w14:paraId="3828F68F" w14:textId="38152DD8" w:rsidR="001D4CC8" w:rsidRDefault="001D4CC8" w:rsidP="001D4CC8">
      <w:pPr>
        <w:spacing w:line="360" w:lineRule="auto"/>
        <w:ind w:right="119"/>
        <w:jc w:val="both"/>
        <w:rPr>
          <w:rFonts w:ascii="Arial" w:hAnsi="Arial" w:cs="Arial"/>
          <w:sz w:val="28"/>
          <w:szCs w:val="28"/>
        </w:rPr>
      </w:pPr>
      <w:r>
        <w:rPr>
          <w:rFonts w:ascii="Arial" w:hAnsi="Arial" w:cs="Arial"/>
          <w:sz w:val="28"/>
          <w:szCs w:val="28"/>
        </w:rPr>
        <w:t>[</w:t>
      </w:r>
      <w:r w:rsidR="005D0C4C">
        <w:rPr>
          <w:rFonts w:ascii="Arial" w:hAnsi="Arial" w:cs="Arial"/>
          <w:sz w:val="28"/>
          <w:szCs w:val="28"/>
        </w:rPr>
        <w:t>30</w:t>
      </w:r>
      <w:r>
        <w:rPr>
          <w:rFonts w:ascii="Arial" w:hAnsi="Arial" w:cs="Arial"/>
          <w:sz w:val="28"/>
          <w:szCs w:val="28"/>
        </w:rPr>
        <w:t xml:space="preserve">] In coming to this conclusion </w:t>
      </w:r>
      <w:proofErr w:type="spellStart"/>
      <w:r>
        <w:rPr>
          <w:rFonts w:ascii="Arial" w:hAnsi="Arial" w:cs="Arial"/>
          <w:sz w:val="28"/>
          <w:szCs w:val="28"/>
        </w:rPr>
        <w:t>Bosielo</w:t>
      </w:r>
      <w:proofErr w:type="spellEnd"/>
      <w:r>
        <w:rPr>
          <w:rFonts w:ascii="Arial" w:hAnsi="Arial" w:cs="Arial"/>
          <w:sz w:val="28"/>
          <w:szCs w:val="28"/>
        </w:rPr>
        <w:t xml:space="preserve"> JA </w:t>
      </w:r>
      <w:r w:rsidR="000D1372">
        <w:rPr>
          <w:rFonts w:ascii="Arial" w:hAnsi="Arial" w:cs="Arial"/>
          <w:sz w:val="28"/>
          <w:szCs w:val="28"/>
        </w:rPr>
        <w:t>relied</w:t>
      </w:r>
      <w:r w:rsidR="00517AD1">
        <w:rPr>
          <w:rFonts w:ascii="Arial" w:hAnsi="Arial" w:cs="Arial"/>
          <w:sz w:val="28"/>
          <w:szCs w:val="28"/>
        </w:rPr>
        <w:t xml:space="preserve"> </w:t>
      </w:r>
      <w:r w:rsidR="000D1372">
        <w:rPr>
          <w:rFonts w:ascii="Arial" w:hAnsi="Arial" w:cs="Arial"/>
          <w:sz w:val="28"/>
          <w:szCs w:val="28"/>
        </w:rPr>
        <w:t xml:space="preserve">among others on the following </w:t>
      </w:r>
      <w:r w:rsidR="00D24B14">
        <w:rPr>
          <w:rFonts w:ascii="Arial" w:hAnsi="Arial" w:cs="Arial"/>
          <w:sz w:val="28"/>
          <w:szCs w:val="28"/>
        </w:rPr>
        <w:t>grounds</w:t>
      </w:r>
      <w:r>
        <w:rPr>
          <w:rFonts w:ascii="Arial" w:hAnsi="Arial" w:cs="Arial"/>
          <w:sz w:val="28"/>
          <w:szCs w:val="28"/>
        </w:rPr>
        <w:t>:</w:t>
      </w:r>
    </w:p>
    <w:p w14:paraId="6EFFC155" w14:textId="52C16135" w:rsidR="000D1372" w:rsidRPr="00B54F41" w:rsidRDefault="00B54F41" w:rsidP="00B54F41">
      <w:pPr>
        <w:spacing w:line="360" w:lineRule="auto"/>
        <w:ind w:left="720" w:right="119" w:hanging="360"/>
        <w:jc w:val="both"/>
        <w:rPr>
          <w:rFonts w:ascii="Arial" w:hAnsi="Arial" w:cs="Arial"/>
          <w:sz w:val="28"/>
          <w:szCs w:val="28"/>
        </w:rPr>
      </w:pPr>
      <w:r w:rsidRPr="00027DB4">
        <w:rPr>
          <w:rFonts w:ascii="Arial" w:hAnsi="Arial" w:cs="Arial"/>
          <w:sz w:val="28"/>
          <w:szCs w:val="28"/>
        </w:rPr>
        <w:t>(</w:t>
      </w:r>
      <w:proofErr w:type="spellStart"/>
      <w:r w:rsidRPr="00027DB4">
        <w:rPr>
          <w:rFonts w:ascii="Arial" w:hAnsi="Arial" w:cs="Arial"/>
          <w:sz w:val="28"/>
          <w:szCs w:val="28"/>
        </w:rPr>
        <w:t>i</w:t>
      </w:r>
      <w:proofErr w:type="spellEnd"/>
      <w:r w:rsidRPr="00027DB4">
        <w:rPr>
          <w:rFonts w:ascii="Arial" w:hAnsi="Arial" w:cs="Arial"/>
          <w:sz w:val="28"/>
          <w:szCs w:val="28"/>
        </w:rPr>
        <w:t>)</w:t>
      </w:r>
      <w:r w:rsidRPr="00027DB4">
        <w:rPr>
          <w:rFonts w:ascii="Arial" w:hAnsi="Arial" w:cs="Arial"/>
          <w:sz w:val="28"/>
          <w:szCs w:val="28"/>
        </w:rPr>
        <w:tab/>
      </w:r>
      <w:r w:rsidR="00D24B14" w:rsidRPr="00B54F41">
        <w:rPr>
          <w:rFonts w:ascii="Arial" w:hAnsi="Arial" w:cs="Arial"/>
          <w:sz w:val="28"/>
          <w:szCs w:val="28"/>
        </w:rPr>
        <w:t>By g</w:t>
      </w:r>
      <w:r w:rsidR="000D1372" w:rsidRPr="00B54F41">
        <w:rPr>
          <w:rFonts w:ascii="Arial" w:hAnsi="Arial" w:cs="Arial"/>
          <w:sz w:val="28"/>
          <w:szCs w:val="28"/>
        </w:rPr>
        <w:t>ranting the order and relief sought.</w:t>
      </w:r>
      <w:r w:rsidR="001D4CC8" w:rsidRPr="00B54F41">
        <w:rPr>
          <w:rFonts w:ascii="Arial" w:hAnsi="Arial" w:cs="Arial"/>
          <w:sz w:val="28"/>
          <w:szCs w:val="28"/>
        </w:rPr>
        <w:t xml:space="preserve"> the court will </w:t>
      </w:r>
      <w:r w:rsidR="00393DE2" w:rsidRPr="00B54F41">
        <w:rPr>
          <w:rFonts w:ascii="Arial" w:hAnsi="Arial" w:cs="Arial"/>
          <w:sz w:val="28"/>
          <w:szCs w:val="28"/>
        </w:rPr>
        <w:t xml:space="preserve">effectively </w:t>
      </w:r>
      <w:r w:rsidR="001D4CC8" w:rsidRPr="00B54F41">
        <w:rPr>
          <w:rFonts w:ascii="Arial" w:hAnsi="Arial" w:cs="Arial"/>
          <w:sz w:val="28"/>
          <w:szCs w:val="28"/>
        </w:rPr>
        <w:t xml:space="preserve">be </w:t>
      </w:r>
      <w:r w:rsidR="004174ED" w:rsidRPr="00B54F41">
        <w:rPr>
          <w:rFonts w:ascii="Arial" w:hAnsi="Arial" w:cs="Arial"/>
          <w:sz w:val="28"/>
          <w:szCs w:val="28"/>
        </w:rPr>
        <w:t>reviving</w:t>
      </w:r>
      <w:r w:rsidR="001D4CC8" w:rsidRPr="00B54F41">
        <w:rPr>
          <w:rFonts w:ascii="Arial" w:hAnsi="Arial" w:cs="Arial"/>
          <w:sz w:val="28"/>
          <w:szCs w:val="28"/>
        </w:rPr>
        <w:t xml:space="preserve"> a claim which </w:t>
      </w:r>
      <w:r w:rsidR="009F2DFB" w:rsidRPr="00B54F41">
        <w:rPr>
          <w:rFonts w:ascii="Arial" w:hAnsi="Arial" w:cs="Arial"/>
          <w:sz w:val="28"/>
          <w:szCs w:val="28"/>
        </w:rPr>
        <w:t>has otherwise</w:t>
      </w:r>
      <w:r w:rsidR="00BA78FC" w:rsidRPr="00B54F41">
        <w:rPr>
          <w:rFonts w:ascii="Arial" w:hAnsi="Arial" w:cs="Arial"/>
          <w:sz w:val="28"/>
          <w:szCs w:val="28"/>
        </w:rPr>
        <w:t xml:space="preserve"> long </w:t>
      </w:r>
      <w:r w:rsidR="001D4CC8" w:rsidRPr="00B54F41">
        <w:rPr>
          <w:rFonts w:ascii="Arial" w:hAnsi="Arial" w:cs="Arial"/>
          <w:sz w:val="28"/>
          <w:szCs w:val="28"/>
        </w:rPr>
        <w:t xml:space="preserve">prescribed. </w:t>
      </w:r>
      <w:r w:rsidR="000D1372" w:rsidRPr="00B54F41">
        <w:rPr>
          <w:rFonts w:ascii="Arial" w:hAnsi="Arial" w:cs="Arial"/>
          <w:sz w:val="28"/>
          <w:szCs w:val="28"/>
        </w:rPr>
        <w:t>This the court cannot due</w:t>
      </w:r>
      <w:r w:rsidR="00027DB4" w:rsidRPr="00B54F41">
        <w:rPr>
          <w:rFonts w:ascii="Arial" w:hAnsi="Arial" w:cs="Arial"/>
          <w:sz w:val="28"/>
          <w:szCs w:val="28"/>
        </w:rPr>
        <w:t>.</w:t>
      </w:r>
    </w:p>
    <w:p w14:paraId="32A14445" w14:textId="77777777" w:rsidR="00027DB4" w:rsidRPr="005D0C4C" w:rsidRDefault="00027DB4" w:rsidP="005D0C4C">
      <w:pPr>
        <w:spacing w:line="360" w:lineRule="auto"/>
        <w:ind w:right="119"/>
        <w:jc w:val="both"/>
        <w:rPr>
          <w:rFonts w:ascii="Arial" w:hAnsi="Arial" w:cs="Arial"/>
          <w:sz w:val="28"/>
          <w:szCs w:val="28"/>
        </w:rPr>
      </w:pPr>
    </w:p>
    <w:p w14:paraId="5215DF77" w14:textId="0639AB49" w:rsidR="00135048" w:rsidRPr="00B54F41" w:rsidRDefault="00B54F41" w:rsidP="00B54F41">
      <w:pPr>
        <w:spacing w:line="360" w:lineRule="auto"/>
        <w:ind w:left="720" w:right="119" w:hanging="360"/>
        <w:jc w:val="both"/>
        <w:rPr>
          <w:rFonts w:ascii="Arial" w:hAnsi="Arial" w:cs="Arial"/>
          <w:sz w:val="28"/>
          <w:szCs w:val="28"/>
        </w:rPr>
      </w:pPr>
      <w:r>
        <w:rPr>
          <w:rFonts w:ascii="Arial" w:hAnsi="Arial" w:cs="Arial"/>
          <w:sz w:val="28"/>
          <w:szCs w:val="28"/>
        </w:rPr>
        <w:lastRenderedPageBreak/>
        <w:t>(ii)</w:t>
      </w:r>
      <w:r>
        <w:rPr>
          <w:rFonts w:ascii="Arial" w:hAnsi="Arial" w:cs="Arial"/>
          <w:sz w:val="28"/>
          <w:szCs w:val="28"/>
        </w:rPr>
        <w:tab/>
      </w:r>
      <w:r w:rsidR="00D24B14" w:rsidRPr="00B54F41">
        <w:rPr>
          <w:rFonts w:ascii="Arial" w:hAnsi="Arial" w:cs="Arial"/>
          <w:sz w:val="28"/>
          <w:szCs w:val="28"/>
        </w:rPr>
        <w:t xml:space="preserve">The granting of the </w:t>
      </w:r>
      <w:r w:rsidR="000C6BA3" w:rsidRPr="00B54F41">
        <w:rPr>
          <w:rFonts w:ascii="Arial" w:hAnsi="Arial" w:cs="Arial"/>
          <w:sz w:val="28"/>
          <w:szCs w:val="28"/>
        </w:rPr>
        <w:t xml:space="preserve">order </w:t>
      </w:r>
      <w:r w:rsidR="00D24B14" w:rsidRPr="00B54F41">
        <w:rPr>
          <w:rFonts w:ascii="Arial" w:hAnsi="Arial" w:cs="Arial"/>
          <w:sz w:val="28"/>
          <w:szCs w:val="28"/>
        </w:rPr>
        <w:t>will</w:t>
      </w:r>
      <w:r w:rsidR="001D4CC8" w:rsidRPr="00B54F41">
        <w:rPr>
          <w:rFonts w:ascii="Arial" w:hAnsi="Arial" w:cs="Arial"/>
          <w:sz w:val="28"/>
          <w:szCs w:val="28"/>
        </w:rPr>
        <w:t xml:space="preserve"> have the effect that the Fund will effectively be deprived of an opportunity to raise a special plea </w:t>
      </w:r>
      <w:r w:rsidR="00A50F9A" w:rsidRPr="00B54F41">
        <w:rPr>
          <w:rFonts w:ascii="Arial" w:hAnsi="Arial" w:cs="Arial"/>
          <w:sz w:val="28"/>
          <w:szCs w:val="28"/>
        </w:rPr>
        <w:t xml:space="preserve">or defence </w:t>
      </w:r>
      <w:r w:rsidR="001D4CC8" w:rsidRPr="00B54F41">
        <w:rPr>
          <w:rFonts w:ascii="Arial" w:hAnsi="Arial" w:cs="Arial"/>
          <w:sz w:val="28"/>
          <w:szCs w:val="28"/>
        </w:rPr>
        <w:t xml:space="preserve">of prescription, under circumstance where </w:t>
      </w:r>
      <w:r w:rsidR="00BA78FC" w:rsidRPr="00B54F41">
        <w:rPr>
          <w:rFonts w:ascii="Arial" w:hAnsi="Arial" w:cs="Arial"/>
          <w:sz w:val="28"/>
          <w:szCs w:val="28"/>
        </w:rPr>
        <w:t xml:space="preserve">it </w:t>
      </w:r>
      <w:r w:rsidR="001D4CC8" w:rsidRPr="00B54F41">
        <w:rPr>
          <w:rFonts w:ascii="Arial" w:hAnsi="Arial" w:cs="Arial"/>
          <w:sz w:val="28"/>
          <w:szCs w:val="28"/>
        </w:rPr>
        <w:t xml:space="preserve">is fully entitled </w:t>
      </w:r>
      <w:r w:rsidR="00A81EDA" w:rsidRPr="00B54F41">
        <w:rPr>
          <w:rFonts w:ascii="Arial" w:hAnsi="Arial" w:cs="Arial"/>
          <w:sz w:val="28"/>
          <w:szCs w:val="28"/>
        </w:rPr>
        <w:t>and justified to</w:t>
      </w:r>
      <w:r w:rsidR="001D4CC8" w:rsidRPr="00B54F41">
        <w:rPr>
          <w:rFonts w:ascii="Arial" w:hAnsi="Arial" w:cs="Arial"/>
          <w:sz w:val="28"/>
          <w:szCs w:val="28"/>
        </w:rPr>
        <w:t xml:space="preserve"> raise such</w:t>
      </w:r>
      <w:r w:rsidR="00A81EDA" w:rsidRPr="00B54F41">
        <w:rPr>
          <w:rFonts w:ascii="Arial" w:hAnsi="Arial" w:cs="Arial"/>
          <w:sz w:val="28"/>
          <w:szCs w:val="28"/>
        </w:rPr>
        <w:t xml:space="preserve"> a</w:t>
      </w:r>
      <w:r w:rsidR="001D4CC8" w:rsidRPr="00B54F41">
        <w:rPr>
          <w:rFonts w:ascii="Arial" w:hAnsi="Arial" w:cs="Arial"/>
          <w:sz w:val="28"/>
          <w:szCs w:val="28"/>
        </w:rPr>
        <w:t xml:space="preserve"> </w:t>
      </w:r>
      <w:r w:rsidR="00A50F9A" w:rsidRPr="00B54F41">
        <w:rPr>
          <w:rFonts w:ascii="Arial" w:hAnsi="Arial" w:cs="Arial"/>
          <w:sz w:val="28"/>
          <w:szCs w:val="28"/>
        </w:rPr>
        <w:t>defence</w:t>
      </w:r>
      <w:r w:rsidR="001D4CC8" w:rsidRPr="00B54F41">
        <w:rPr>
          <w:rFonts w:ascii="Arial" w:hAnsi="Arial" w:cs="Arial"/>
          <w:sz w:val="28"/>
          <w:szCs w:val="28"/>
        </w:rPr>
        <w:t>.</w:t>
      </w:r>
    </w:p>
    <w:p w14:paraId="2C2ABC7C" w14:textId="77777777" w:rsidR="00135048" w:rsidRPr="00135048" w:rsidRDefault="00135048" w:rsidP="00135048">
      <w:pPr>
        <w:pStyle w:val="ListParagraph"/>
        <w:rPr>
          <w:rFonts w:ascii="Arial" w:hAnsi="Arial" w:cs="Arial"/>
          <w:sz w:val="28"/>
          <w:szCs w:val="28"/>
        </w:rPr>
      </w:pPr>
    </w:p>
    <w:p w14:paraId="6FD3DED8" w14:textId="5497562F" w:rsidR="001D4CC8" w:rsidRPr="00B54F41" w:rsidRDefault="00B54F41" w:rsidP="00B54F41">
      <w:pPr>
        <w:spacing w:line="360" w:lineRule="auto"/>
        <w:ind w:left="720" w:right="119" w:hanging="360"/>
        <w:jc w:val="both"/>
        <w:rPr>
          <w:rFonts w:ascii="Arial" w:hAnsi="Arial" w:cs="Arial"/>
          <w:sz w:val="28"/>
          <w:szCs w:val="28"/>
        </w:rPr>
      </w:pPr>
      <w:r w:rsidRPr="00135048">
        <w:rPr>
          <w:rFonts w:ascii="Arial" w:hAnsi="Arial" w:cs="Arial"/>
          <w:sz w:val="28"/>
          <w:szCs w:val="28"/>
        </w:rPr>
        <w:t>(iii)</w:t>
      </w:r>
      <w:r w:rsidRPr="00135048">
        <w:rPr>
          <w:rFonts w:ascii="Arial" w:hAnsi="Arial" w:cs="Arial"/>
          <w:sz w:val="28"/>
          <w:szCs w:val="28"/>
        </w:rPr>
        <w:tab/>
      </w:r>
      <w:r w:rsidR="001D4CC8" w:rsidRPr="00B54F41">
        <w:rPr>
          <w:rFonts w:ascii="Arial" w:hAnsi="Arial" w:cs="Arial"/>
          <w:sz w:val="28"/>
          <w:szCs w:val="28"/>
        </w:rPr>
        <w:t>The application is all about trying to save and protect the interest</w:t>
      </w:r>
      <w:r w:rsidR="00D24B14" w:rsidRPr="00B54F41">
        <w:rPr>
          <w:rFonts w:ascii="Arial" w:hAnsi="Arial" w:cs="Arial"/>
          <w:sz w:val="28"/>
          <w:szCs w:val="28"/>
        </w:rPr>
        <w:t>s</w:t>
      </w:r>
      <w:r w:rsidR="001D4CC8" w:rsidRPr="00B54F41">
        <w:rPr>
          <w:rFonts w:ascii="Arial" w:hAnsi="Arial" w:cs="Arial"/>
          <w:sz w:val="28"/>
          <w:szCs w:val="28"/>
        </w:rPr>
        <w:t xml:space="preserve">, not of the litigant as such, but that of his attorneys who </w:t>
      </w:r>
      <w:r w:rsidR="00095C89" w:rsidRPr="00B54F41">
        <w:rPr>
          <w:rFonts w:ascii="Arial" w:hAnsi="Arial" w:cs="Arial"/>
          <w:sz w:val="28"/>
          <w:szCs w:val="28"/>
        </w:rPr>
        <w:t>as he</w:t>
      </w:r>
      <w:r w:rsidR="00BA78FC" w:rsidRPr="00B54F41">
        <w:rPr>
          <w:rFonts w:ascii="Arial" w:hAnsi="Arial" w:cs="Arial"/>
          <w:sz w:val="28"/>
          <w:szCs w:val="28"/>
        </w:rPr>
        <w:t xml:space="preserve"> found</w:t>
      </w:r>
      <w:r w:rsidR="00095C89" w:rsidRPr="00B54F41">
        <w:rPr>
          <w:rFonts w:ascii="Arial" w:hAnsi="Arial" w:cs="Arial"/>
          <w:sz w:val="28"/>
          <w:szCs w:val="28"/>
        </w:rPr>
        <w:t>, were to blame for the situation.</w:t>
      </w:r>
    </w:p>
    <w:p w14:paraId="468D7E5B" w14:textId="77777777" w:rsidR="00095C89" w:rsidRDefault="00095C89" w:rsidP="00095C89">
      <w:pPr>
        <w:pStyle w:val="ListParagraph"/>
        <w:spacing w:line="360" w:lineRule="auto"/>
        <w:ind w:right="119"/>
        <w:jc w:val="both"/>
        <w:rPr>
          <w:rFonts w:ascii="Arial" w:hAnsi="Arial" w:cs="Arial"/>
          <w:sz w:val="28"/>
          <w:szCs w:val="28"/>
        </w:rPr>
      </w:pPr>
    </w:p>
    <w:p w14:paraId="18E2CAC7" w14:textId="4C9B8807" w:rsidR="00095C89" w:rsidRPr="00B54F41" w:rsidRDefault="00B54F41" w:rsidP="00B54F41">
      <w:pPr>
        <w:spacing w:line="360" w:lineRule="auto"/>
        <w:ind w:left="720" w:right="119" w:hanging="360"/>
        <w:jc w:val="both"/>
        <w:rPr>
          <w:rFonts w:ascii="Arial" w:hAnsi="Arial" w:cs="Arial"/>
          <w:sz w:val="28"/>
          <w:szCs w:val="28"/>
        </w:rPr>
      </w:pPr>
      <w:r w:rsidRPr="00027DB4">
        <w:rPr>
          <w:rFonts w:ascii="Arial" w:hAnsi="Arial" w:cs="Arial"/>
          <w:sz w:val="28"/>
          <w:szCs w:val="28"/>
        </w:rPr>
        <w:t>(iv)</w:t>
      </w:r>
      <w:r w:rsidRPr="00027DB4">
        <w:rPr>
          <w:rFonts w:ascii="Arial" w:hAnsi="Arial" w:cs="Arial"/>
          <w:sz w:val="28"/>
          <w:szCs w:val="28"/>
        </w:rPr>
        <w:tab/>
      </w:r>
      <w:r w:rsidR="00095C89" w:rsidRPr="00B54F41">
        <w:rPr>
          <w:rFonts w:ascii="Arial" w:hAnsi="Arial" w:cs="Arial"/>
          <w:sz w:val="28"/>
          <w:szCs w:val="28"/>
        </w:rPr>
        <w:t xml:space="preserve">That the appellant, </w:t>
      </w:r>
      <w:proofErr w:type="spellStart"/>
      <w:r w:rsidR="00895028" w:rsidRPr="00B54F41">
        <w:rPr>
          <w:rFonts w:ascii="Arial" w:hAnsi="Arial" w:cs="Arial"/>
          <w:sz w:val="28"/>
          <w:szCs w:val="28"/>
        </w:rPr>
        <w:t>Oosthuizen</w:t>
      </w:r>
      <w:proofErr w:type="spellEnd"/>
      <w:r w:rsidR="00095C89" w:rsidRPr="00B54F41">
        <w:rPr>
          <w:rFonts w:ascii="Arial" w:hAnsi="Arial" w:cs="Arial"/>
          <w:sz w:val="28"/>
          <w:szCs w:val="28"/>
        </w:rPr>
        <w:t xml:space="preserve"> under the</w:t>
      </w:r>
      <w:r w:rsidR="00A81EDA" w:rsidRPr="00B54F41">
        <w:rPr>
          <w:rFonts w:ascii="Arial" w:hAnsi="Arial" w:cs="Arial"/>
          <w:sz w:val="28"/>
          <w:szCs w:val="28"/>
        </w:rPr>
        <w:t>se</w:t>
      </w:r>
      <w:r w:rsidR="00095C89" w:rsidRPr="00B54F41">
        <w:rPr>
          <w:rFonts w:ascii="Arial" w:hAnsi="Arial" w:cs="Arial"/>
          <w:sz w:val="28"/>
          <w:szCs w:val="28"/>
        </w:rPr>
        <w:t xml:space="preserve"> circumstances has an alternative remedy, which is to claim the balance of his </w:t>
      </w:r>
      <w:proofErr w:type="spellStart"/>
      <w:r w:rsidR="00095C89" w:rsidRPr="00B54F41">
        <w:rPr>
          <w:rFonts w:ascii="Arial" w:hAnsi="Arial" w:cs="Arial"/>
          <w:sz w:val="28"/>
          <w:szCs w:val="28"/>
        </w:rPr>
        <w:t>delictual</w:t>
      </w:r>
      <w:proofErr w:type="spellEnd"/>
      <w:r w:rsidR="00095C89" w:rsidRPr="00B54F41">
        <w:rPr>
          <w:rFonts w:ascii="Arial" w:hAnsi="Arial" w:cs="Arial"/>
          <w:sz w:val="28"/>
          <w:szCs w:val="28"/>
        </w:rPr>
        <w:t xml:space="preserve"> damages from his said attorneys based on their conduct. </w:t>
      </w:r>
    </w:p>
    <w:p w14:paraId="7A28FD76" w14:textId="77777777" w:rsidR="005D16B3" w:rsidRDefault="005D16B3" w:rsidP="005D16B3">
      <w:pPr>
        <w:pStyle w:val="ListParagraph"/>
        <w:rPr>
          <w:rFonts w:ascii="Arial" w:hAnsi="Arial" w:cs="Arial"/>
          <w:sz w:val="28"/>
          <w:szCs w:val="28"/>
        </w:rPr>
      </w:pPr>
    </w:p>
    <w:p w14:paraId="3271B3F9" w14:textId="4B64A67F" w:rsidR="00BA78FC" w:rsidRDefault="00BA78FC" w:rsidP="00BA78FC">
      <w:pPr>
        <w:rPr>
          <w:rFonts w:ascii="Arial" w:hAnsi="Arial" w:cs="Arial"/>
          <w:sz w:val="28"/>
          <w:szCs w:val="28"/>
        </w:rPr>
      </w:pPr>
      <w:r>
        <w:rPr>
          <w:rFonts w:ascii="Arial" w:hAnsi="Arial" w:cs="Arial"/>
          <w:sz w:val="28"/>
          <w:szCs w:val="28"/>
        </w:rPr>
        <w:t>He summarised his reasons as follows:</w:t>
      </w:r>
    </w:p>
    <w:p w14:paraId="0CD82EF3" w14:textId="48C4ED66" w:rsidR="00BA78FC" w:rsidRDefault="00BA78FC" w:rsidP="00BA78FC">
      <w:pPr>
        <w:rPr>
          <w:rFonts w:ascii="Arial" w:hAnsi="Arial" w:cs="Arial"/>
          <w:sz w:val="28"/>
          <w:szCs w:val="28"/>
        </w:rPr>
      </w:pPr>
    </w:p>
    <w:p w14:paraId="7E41B46E" w14:textId="6945393C" w:rsidR="000D1372" w:rsidRPr="0025618A" w:rsidRDefault="00A50F9A" w:rsidP="000D1372">
      <w:pPr>
        <w:spacing w:line="360" w:lineRule="auto"/>
        <w:ind w:left="720" w:right="119"/>
        <w:jc w:val="both"/>
        <w:rPr>
          <w:rFonts w:ascii="Arial" w:hAnsi="Arial" w:cs="Arial"/>
          <w:i/>
          <w:iCs/>
          <w:sz w:val="24"/>
          <w:szCs w:val="24"/>
        </w:rPr>
      </w:pPr>
      <w:r>
        <w:rPr>
          <w:rFonts w:ascii="Arial" w:hAnsi="Arial" w:cs="Arial"/>
          <w:i/>
          <w:iCs/>
          <w:sz w:val="24"/>
          <w:szCs w:val="24"/>
        </w:rPr>
        <w:t>“</w:t>
      </w:r>
      <w:r w:rsidR="000D1372" w:rsidRPr="0025618A">
        <w:rPr>
          <w:rFonts w:ascii="Arial" w:hAnsi="Arial" w:cs="Arial"/>
          <w:i/>
          <w:iCs/>
          <w:sz w:val="24"/>
          <w:szCs w:val="24"/>
        </w:rPr>
        <w:t>Acceding to the appellant’s request would have a substantive effect, namely the revival of</w:t>
      </w:r>
      <w:r w:rsidR="000D1372">
        <w:rPr>
          <w:rFonts w:ascii="Arial" w:hAnsi="Arial" w:cs="Arial"/>
          <w:i/>
          <w:iCs/>
          <w:sz w:val="24"/>
          <w:szCs w:val="24"/>
        </w:rPr>
        <w:t xml:space="preserve"> a</w:t>
      </w:r>
      <w:r w:rsidR="000D1372" w:rsidRPr="0025618A">
        <w:rPr>
          <w:rFonts w:ascii="Arial" w:hAnsi="Arial" w:cs="Arial"/>
          <w:i/>
          <w:iCs/>
          <w:sz w:val="24"/>
          <w:szCs w:val="24"/>
        </w:rPr>
        <w:t xml:space="preserve"> prescribed</w:t>
      </w:r>
      <w:r w:rsidR="000D1372">
        <w:rPr>
          <w:rFonts w:ascii="Arial" w:hAnsi="Arial" w:cs="Arial"/>
          <w:i/>
          <w:iCs/>
          <w:sz w:val="24"/>
          <w:szCs w:val="24"/>
        </w:rPr>
        <w:t xml:space="preserve"> </w:t>
      </w:r>
      <w:r w:rsidR="000D1372" w:rsidRPr="0025618A">
        <w:rPr>
          <w:rFonts w:ascii="Arial" w:hAnsi="Arial" w:cs="Arial"/>
          <w:i/>
          <w:iCs/>
          <w:sz w:val="24"/>
          <w:szCs w:val="24"/>
        </w:rPr>
        <w:t xml:space="preserve">claim…The Fund, like any other litigant, is entitled to raise a defence based on prescription. The appellant seeks to deprive the Fund of such </w:t>
      </w:r>
      <w:r>
        <w:rPr>
          <w:rFonts w:ascii="Arial" w:hAnsi="Arial" w:cs="Arial"/>
          <w:i/>
          <w:iCs/>
          <w:sz w:val="24"/>
          <w:szCs w:val="24"/>
        </w:rPr>
        <w:t xml:space="preserve">a </w:t>
      </w:r>
      <w:r w:rsidR="000D1372" w:rsidRPr="0025618A">
        <w:rPr>
          <w:rFonts w:ascii="Arial" w:hAnsi="Arial" w:cs="Arial"/>
          <w:i/>
          <w:iCs/>
          <w:sz w:val="24"/>
          <w:szCs w:val="24"/>
        </w:rPr>
        <w:t>lawful defence in circumstances in which his attorneys have been remiss.”</w:t>
      </w:r>
    </w:p>
    <w:p w14:paraId="79415AEA" w14:textId="77777777" w:rsidR="000D1372" w:rsidRPr="00BA78FC" w:rsidRDefault="000D1372" w:rsidP="00BA78FC">
      <w:pPr>
        <w:rPr>
          <w:rFonts w:ascii="Arial" w:hAnsi="Arial" w:cs="Arial"/>
          <w:sz w:val="28"/>
          <w:szCs w:val="28"/>
        </w:rPr>
      </w:pPr>
    </w:p>
    <w:p w14:paraId="1291B066" w14:textId="77777777" w:rsidR="005D16B3" w:rsidRPr="001D4CC8" w:rsidRDefault="005D16B3" w:rsidP="005D16B3">
      <w:pPr>
        <w:pStyle w:val="ListParagraph"/>
        <w:spacing w:line="360" w:lineRule="auto"/>
        <w:ind w:right="119"/>
        <w:jc w:val="both"/>
        <w:rPr>
          <w:rFonts w:ascii="Arial" w:hAnsi="Arial" w:cs="Arial"/>
          <w:sz w:val="28"/>
          <w:szCs w:val="28"/>
        </w:rPr>
      </w:pPr>
    </w:p>
    <w:p w14:paraId="7B3037BE" w14:textId="0C6709F6" w:rsidR="00B11D63" w:rsidRDefault="00295740" w:rsidP="00295740">
      <w:pPr>
        <w:spacing w:line="360" w:lineRule="auto"/>
        <w:ind w:right="119"/>
        <w:jc w:val="both"/>
        <w:rPr>
          <w:rFonts w:ascii="Arial" w:hAnsi="Arial" w:cs="Arial"/>
          <w:sz w:val="28"/>
          <w:szCs w:val="28"/>
        </w:rPr>
      </w:pPr>
      <w:r>
        <w:rPr>
          <w:rFonts w:ascii="Arial" w:hAnsi="Arial" w:cs="Arial"/>
          <w:sz w:val="28"/>
          <w:szCs w:val="28"/>
        </w:rPr>
        <w:t>[</w:t>
      </w:r>
      <w:r w:rsidR="005D16B3">
        <w:rPr>
          <w:rFonts w:ascii="Arial" w:hAnsi="Arial" w:cs="Arial"/>
          <w:sz w:val="28"/>
          <w:szCs w:val="28"/>
        </w:rPr>
        <w:t>3</w:t>
      </w:r>
      <w:r w:rsidR="00490617">
        <w:rPr>
          <w:rFonts w:ascii="Arial" w:hAnsi="Arial" w:cs="Arial"/>
          <w:sz w:val="28"/>
          <w:szCs w:val="28"/>
        </w:rPr>
        <w:t>1</w:t>
      </w:r>
      <w:r>
        <w:rPr>
          <w:rFonts w:ascii="Arial" w:hAnsi="Arial" w:cs="Arial"/>
          <w:sz w:val="28"/>
          <w:szCs w:val="28"/>
        </w:rPr>
        <w:t xml:space="preserve">] </w:t>
      </w:r>
      <w:r w:rsidR="00B219E9">
        <w:rPr>
          <w:rFonts w:ascii="Arial" w:hAnsi="Arial" w:cs="Arial"/>
          <w:sz w:val="28"/>
          <w:szCs w:val="28"/>
        </w:rPr>
        <w:t xml:space="preserve">Despite this </w:t>
      </w:r>
      <w:r w:rsidR="00624FCE">
        <w:rPr>
          <w:rFonts w:ascii="Arial" w:hAnsi="Arial" w:cs="Arial"/>
          <w:sz w:val="28"/>
          <w:szCs w:val="28"/>
        </w:rPr>
        <w:t xml:space="preserve">finding on the </w:t>
      </w:r>
      <w:r w:rsidR="00D24B14">
        <w:rPr>
          <w:rFonts w:ascii="Arial" w:hAnsi="Arial" w:cs="Arial"/>
          <w:sz w:val="28"/>
          <w:szCs w:val="28"/>
        </w:rPr>
        <w:t xml:space="preserve">specific </w:t>
      </w:r>
      <w:r w:rsidR="00B219E9">
        <w:rPr>
          <w:rFonts w:ascii="Arial" w:hAnsi="Arial" w:cs="Arial"/>
          <w:sz w:val="28"/>
          <w:szCs w:val="28"/>
        </w:rPr>
        <w:t xml:space="preserve">facts </w:t>
      </w:r>
      <w:proofErr w:type="spellStart"/>
      <w:r w:rsidR="00B219E9">
        <w:rPr>
          <w:rFonts w:ascii="Arial" w:hAnsi="Arial" w:cs="Arial"/>
          <w:sz w:val="28"/>
          <w:szCs w:val="28"/>
        </w:rPr>
        <w:t>Bosielo</w:t>
      </w:r>
      <w:proofErr w:type="spellEnd"/>
      <w:r w:rsidR="00B219E9">
        <w:rPr>
          <w:rFonts w:ascii="Arial" w:hAnsi="Arial" w:cs="Arial"/>
          <w:sz w:val="28"/>
          <w:szCs w:val="28"/>
        </w:rPr>
        <w:t xml:space="preserve"> JA nonetheless and still confirmed and recognised</w:t>
      </w:r>
      <w:r w:rsidR="0025618A">
        <w:rPr>
          <w:rFonts w:ascii="Arial" w:hAnsi="Arial" w:cs="Arial"/>
          <w:sz w:val="28"/>
          <w:szCs w:val="28"/>
        </w:rPr>
        <w:t xml:space="preserve"> the</w:t>
      </w:r>
      <w:r w:rsidR="00A81EDA">
        <w:rPr>
          <w:rFonts w:ascii="Arial" w:hAnsi="Arial" w:cs="Arial"/>
          <w:sz w:val="28"/>
          <w:szCs w:val="28"/>
        </w:rPr>
        <w:t xml:space="preserve"> principle that the</w:t>
      </w:r>
      <w:r w:rsidR="0025618A">
        <w:rPr>
          <w:rFonts w:ascii="Arial" w:hAnsi="Arial" w:cs="Arial"/>
          <w:sz w:val="28"/>
          <w:szCs w:val="28"/>
        </w:rPr>
        <w:t xml:space="preserve"> Hi</w:t>
      </w:r>
      <w:r w:rsidR="00B03621">
        <w:rPr>
          <w:rFonts w:ascii="Arial" w:hAnsi="Arial" w:cs="Arial"/>
          <w:sz w:val="28"/>
          <w:szCs w:val="28"/>
        </w:rPr>
        <w:t xml:space="preserve">gh </w:t>
      </w:r>
      <w:r w:rsidR="00CB711A">
        <w:rPr>
          <w:rFonts w:ascii="Arial" w:hAnsi="Arial" w:cs="Arial"/>
          <w:sz w:val="28"/>
          <w:szCs w:val="28"/>
        </w:rPr>
        <w:t>Court</w:t>
      </w:r>
      <w:r w:rsidR="00A81EDA">
        <w:rPr>
          <w:rFonts w:ascii="Arial" w:hAnsi="Arial" w:cs="Arial"/>
          <w:sz w:val="28"/>
          <w:szCs w:val="28"/>
        </w:rPr>
        <w:t xml:space="preserve"> </w:t>
      </w:r>
      <w:r w:rsidR="00393DE2">
        <w:rPr>
          <w:rFonts w:ascii="Arial" w:hAnsi="Arial" w:cs="Arial"/>
          <w:sz w:val="28"/>
          <w:szCs w:val="28"/>
        </w:rPr>
        <w:t xml:space="preserve">does have </w:t>
      </w:r>
      <w:r w:rsidR="00CB711A">
        <w:rPr>
          <w:rFonts w:ascii="Arial" w:hAnsi="Arial" w:cs="Arial"/>
          <w:sz w:val="28"/>
          <w:szCs w:val="28"/>
        </w:rPr>
        <w:t>inherent</w:t>
      </w:r>
      <w:r w:rsidR="00B11D63">
        <w:rPr>
          <w:rFonts w:ascii="Arial" w:hAnsi="Arial" w:cs="Arial"/>
          <w:sz w:val="28"/>
          <w:szCs w:val="28"/>
        </w:rPr>
        <w:t xml:space="preserve"> power </w:t>
      </w:r>
      <w:r w:rsidR="00B03621">
        <w:rPr>
          <w:rFonts w:ascii="Arial" w:hAnsi="Arial" w:cs="Arial"/>
          <w:sz w:val="28"/>
          <w:szCs w:val="28"/>
        </w:rPr>
        <w:t xml:space="preserve">of jurisdiction </w:t>
      </w:r>
      <w:r w:rsidR="00B219E9">
        <w:rPr>
          <w:rFonts w:ascii="Arial" w:hAnsi="Arial" w:cs="Arial"/>
          <w:sz w:val="28"/>
          <w:szCs w:val="28"/>
        </w:rPr>
        <w:t>wh</w:t>
      </w:r>
      <w:r w:rsidR="00624FCE">
        <w:rPr>
          <w:rFonts w:ascii="Arial" w:hAnsi="Arial" w:cs="Arial"/>
          <w:sz w:val="28"/>
          <w:szCs w:val="28"/>
        </w:rPr>
        <w:t>ich will be exercised whenever</w:t>
      </w:r>
      <w:r w:rsidR="00B219E9">
        <w:rPr>
          <w:rFonts w:ascii="Arial" w:hAnsi="Arial" w:cs="Arial"/>
          <w:sz w:val="28"/>
          <w:szCs w:val="28"/>
        </w:rPr>
        <w:t xml:space="preserve"> the interest of justice so </w:t>
      </w:r>
      <w:r w:rsidR="00624FCE">
        <w:rPr>
          <w:rFonts w:ascii="Arial" w:hAnsi="Arial" w:cs="Arial"/>
          <w:sz w:val="28"/>
          <w:szCs w:val="28"/>
        </w:rPr>
        <w:t>demands.</w:t>
      </w:r>
      <w:r w:rsidR="00B219E9">
        <w:rPr>
          <w:rFonts w:ascii="Arial" w:hAnsi="Arial" w:cs="Arial"/>
          <w:sz w:val="28"/>
          <w:szCs w:val="28"/>
        </w:rPr>
        <w:t xml:space="preserve"> </w:t>
      </w:r>
      <w:r w:rsidR="00624FCE">
        <w:rPr>
          <w:rFonts w:ascii="Arial" w:hAnsi="Arial" w:cs="Arial"/>
          <w:sz w:val="28"/>
          <w:szCs w:val="28"/>
        </w:rPr>
        <w:t>H</w:t>
      </w:r>
      <w:r w:rsidR="00B219E9">
        <w:rPr>
          <w:rFonts w:ascii="Arial" w:hAnsi="Arial" w:cs="Arial"/>
          <w:sz w:val="28"/>
          <w:szCs w:val="28"/>
        </w:rPr>
        <w:t>e said the following</w:t>
      </w:r>
      <w:r w:rsidR="00B03621">
        <w:rPr>
          <w:rFonts w:ascii="Arial" w:hAnsi="Arial" w:cs="Arial"/>
          <w:sz w:val="28"/>
          <w:szCs w:val="28"/>
        </w:rPr>
        <w:t>:</w:t>
      </w:r>
    </w:p>
    <w:p w14:paraId="169EBAED" w14:textId="77777777" w:rsidR="00295740" w:rsidRDefault="00295740" w:rsidP="00295740">
      <w:pPr>
        <w:spacing w:line="360" w:lineRule="auto"/>
        <w:ind w:right="119"/>
        <w:jc w:val="both"/>
        <w:rPr>
          <w:rFonts w:ascii="Arial" w:hAnsi="Arial" w:cs="Arial"/>
          <w:sz w:val="28"/>
          <w:szCs w:val="28"/>
        </w:rPr>
      </w:pPr>
    </w:p>
    <w:p w14:paraId="08D3B342" w14:textId="4D63037B" w:rsidR="00422939" w:rsidRDefault="00B11D63" w:rsidP="00B11D63">
      <w:pPr>
        <w:spacing w:line="360" w:lineRule="auto"/>
        <w:ind w:right="119"/>
        <w:jc w:val="both"/>
        <w:rPr>
          <w:rFonts w:ascii="Arial" w:hAnsi="Arial" w:cs="Arial"/>
          <w:i/>
          <w:iCs/>
          <w:sz w:val="28"/>
          <w:szCs w:val="28"/>
        </w:rPr>
      </w:pPr>
      <w:r w:rsidRPr="00A77176">
        <w:rPr>
          <w:rFonts w:ascii="Arial" w:hAnsi="Arial" w:cs="Arial"/>
          <w:i/>
          <w:iCs/>
          <w:sz w:val="28"/>
          <w:szCs w:val="28"/>
        </w:rPr>
        <w:lastRenderedPageBreak/>
        <w:t>“</w:t>
      </w:r>
      <w:r w:rsidR="00422939" w:rsidRPr="00A77176">
        <w:rPr>
          <w:rFonts w:ascii="Arial" w:hAnsi="Arial" w:cs="Arial"/>
          <w:i/>
          <w:iCs/>
          <w:sz w:val="28"/>
          <w:szCs w:val="28"/>
        </w:rPr>
        <w:t>[19]</w:t>
      </w:r>
      <w:r w:rsidRPr="00A77176">
        <w:rPr>
          <w:rFonts w:ascii="Arial" w:hAnsi="Arial" w:cs="Arial"/>
          <w:i/>
          <w:iCs/>
          <w:sz w:val="28"/>
          <w:szCs w:val="28"/>
        </w:rPr>
        <w:t xml:space="preserve"> </w:t>
      </w:r>
      <w:r w:rsidRPr="00B219E9">
        <w:rPr>
          <w:rFonts w:ascii="Arial" w:hAnsi="Arial" w:cs="Arial"/>
          <w:i/>
          <w:iCs/>
          <w:sz w:val="28"/>
          <w:szCs w:val="28"/>
          <w:u w:val="single"/>
        </w:rPr>
        <w:t>Co</w:t>
      </w:r>
      <w:r w:rsidR="00422939" w:rsidRPr="00B219E9">
        <w:rPr>
          <w:rFonts w:ascii="Arial" w:hAnsi="Arial" w:cs="Arial"/>
          <w:i/>
          <w:iCs/>
          <w:sz w:val="28"/>
          <w:szCs w:val="28"/>
          <w:u w:val="single"/>
        </w:rPr>
        <w:t>urts have exercised their inherent jurisdiction when justice required them to do so</w:t>
      </w:r>
      <w:r w:rsidR="00422939" w:rsidRPr="00A77176">
        <w:rPr>
          <w:rFonts w:ascii="Arial" w:hAnsi="Arial" w:cs="Arial"/>
          <w:i/>
          <w:iCs/>
          <w:sz w:val="28"/>
          <w:szCs w:val="28"/>
        </w:rPr>
        <w:t xml:space="preserve">. In this regard the following dictum by Botha J in Moulded Components and </w:t>
      </w:r>
      <w:proofErr w:type="spellStart"/>
      <w:r w:rsidR="00422939" w:rsidRPr="00A77176">
        <w:rPr>
          <w:rFonts w:ascii="Arial" w:hAnsi="Arial" w:cs="Arial"/>
          <w:i/>
          <w:iCs/>
          <w:sz w:val="28"/>
          <w:szCs w:val="28"/>
        </w:rPr>
        <w:t>Rotomoulding</w:t>
      </w:r>
      <w:proofErr w:type="spellEnd"/>
      <w:r w:rsidR="00422939" w:rsidRPr="00A77176">
        <w:rPr>
          <w:rFonts w:ascii="Arial" w:hAnsi="Arial" w:cs="Arial"/>
          <w:i/>
          <w:iCs/>
          <w:sz w:val="28"/>
          <w:szCs w:val="28"/>
        </w:rPr>
        <w:t xml:space="preserve"> South Africa (Pty) Ltd v </w:t>
      </w:r>
      <w:proofErr w:type="spellStart"/>
      <w:r w:rsidR="00422939" w:rsidRPr="00A77176">
        <w:rPr>
          <w:rFonts w:ascii="Arial" w:hAnsi="Arial" w:cs="Arial"/>
          <w:i/>
          <w:iCs/>
          <w:sz w:val="28"/>
          <w:szCs w:val="28"/>
        </w:rPr>
        <w:t>Coucourakis</w:t>
      </w:r>
      <w:proofErr w:type="spellEnd"/>
      <w:r w:rsidR="00422939" w:rsidRPr="00A77176">
        <w:rPr>
          <w:rFonts w:ascii="Arial" w:hAnsi="Arial" w:cs="Arial"/>
          <w:i/>
          <w:iCs/>
          <w:sz w:val="28"/>
          <w:szCs w:val="28"/>
        </w:rPr>
        <w:t xml:space="preserve"> and Another should be noted.</w:t>
      </w:r>
    </w:p>
    <w:p w14:paraId="3FF56AF1" w14:textId="77777777" w:rsidR="00A202EA" w:rsidRPr="00A77176" w:rsidRDefault="00A202EA" w:rsidP="00B11D63">
      <w:pPr>
        <w:spacing w:line="360" w:lineRule="auto"/>
        <w:ind w:right="119"/>
        <w:jc w:val="both"/>
        <w:rPr>
          <w:rFonts w:ascii="Arial" w:hAnsi="Arial" w:cs="Arial"/>
          <w:i/>
          <w:iCs/>
          <w:sz w:val="28"/>
          <w:szCs w:val="28"/>
        </w:rPr>
      </w:pPr>
    </w:p>
    <w:p w14:paraId="40B0FFA5" w14:textId="77777777" w:rsidR="00CB711A" w:rsidRPr="00B219E9" w:rsidRDefault="00422939" w:rsidP="00CB711A">
      <w:pPr>
        <w:spacing w:line="360" w:lineRule="auto"/>
        <w:ind w:left="720" w:right="119"/>
        <w:jc w:val="both"/>
        <w:rPr>
          <w:rFonts w:ascii="Arial" w:hAnsi="Arial" w:cs="Arial"/>
          <w:i/>
          <w:iCs/>
          <w:sz w:val="24"/>
          <w:szCs w:val="24"/>
          <w:u w:val="single"/>
        </w:rPr>
      </w:pPr>
      <w:r w:rsidRPr="00CB711A">
        <w:rPr>
          <w:rFonts w:ascii="Arial" w:hAnsi="Arial" w:cs="Arial"/>
          <w:i/>
          <w:iCs/>
          <w:sz w:val="24"/>
          <w:szCs w:val="24"/>
        </w:rPr>
        <w:t>“I would sound a word of caution generally in regard to the exercise of the Court’s inherent power to regulate procedure. Obviously, I think, such inherent power will not be exercised as a matter of course. The Rules are there to regulate the practice and procedure of the Court in general terms and strong</w:t>
      </w:r>
      <w:r w:rsidR="000520E8" w:rsidRPr="00CB711A">
        <w:rPr>
          <w:rFonts w:ascii="Arial" w:hAnsi="Arial" w:cs="Arial"/>
          <w:i/>
          <w:iCs/>
          <w:sz w:val="24"/>
          <w:szCs w:val="24"/>
        </w:rPr>
        <w:t xml:space="preserve"> grounds would have to be advanced, in my view, to persuade the Court to act outside the powers provided for specifically in the Rules. Its inherent power, in other words, is something that will be exercised sparingly. As has been said in the cases quoted earlier, </w:t>
      </w:r>
      <w:r w:rsidR="000520E8" w:rsidRPr="00B219E9">
        <w:rPr>
          <w:rFonts w:ascii="Arial" w:hAnsi="Arial" w:cs="Arial"/>
          <w:i/>
          <w:iCs/>
          <w:sz w:val="24"/>
          <w:szCs w:val="24"/>
          <w:u w:val="single"/>
        </w:rPr>
        <w:t xml:space="preserve">I think that the Court will exercise an inherent jurisdiction whenever justice requires that it should do so. I shall not attempt a definition of the concept of justice in this context. I shall </w:t>
      </w:r>
      <w:r w:rsidR="00E43FD8" w:rsidRPr="00B219E9">
        <w:rPr>
          <w:rFonts w:ascii="Arial" w:hAnsi="Arial" w:cs="Arial"/>
          <w:i/>
          <w:iCs/>
          <w:sz w:val="24"/>
          <w:szCs w:val="24"/>
          <w:u w:val="single"/>
        </w:rPr>
        <w:t xml:space="preserve">simply </w:t>
      </w:r>
      <w:r w:rsidR="000520E8" w:rsidRPr="00B219E9">
        <w:rPr>
          <w:rFonts w:ascii="Arial" w:hAnsi="Arial" w:cs="Arial"/>
          <w:i/>
          <w:iCs/>
          <w:sz w:val="24"/>
          <w:szCs w:val="24"/>
          <w:u w:val="single"/>
        </w:rPr>
        <w:t>say that, as I see the position, the Court will only come to the assistance of an applicant outside the provisions of the Rule when the Court can be satisfied that justice cannot be properly done unless relief is granted to the applicant.</w:t>
      </w:r>
      <w:r w:rsidR="00826851" w:rsidRPr="00B219E9">
        <w:rPr>
          <w:rFonts w:ascii="Arial" w:hAnsi="Arial" w:cs="Arial"/>
          <w:i/>
          <w:iCs/>
          <w:sz w:val="24"/>
          <w:szCs w:val="24"/>
          <w:u w:val="single"/>
        </w:rPr>
        <w:t>”</w:t>
      </w:r>
    </w:p>
    <w:p w14:paraId="242C45DB" w14:textId="77777777" w:rsidR="00524C30" w:rsidRDefault="00524C30" w:rsidP="00295740">
      <w:pPr>
        <w:spacing w:line="360" w:lineRule="auto"/>
        <w:ind w:right="119"/>
        <w:jc w:val="both"/>
        <w:rPr>
          <w:rFonts w:ascii="Arial" w:hAnsi="Arial" w:cs="Arial"/>
          <w:sz w:val="28"/>
          <w:szCs w:val="28"/>
        </w:rPr>
      </w:pPr>
    </w:p>
    <w:p w14:paraId="368698CE" w14:textId="77777777" w:rsidR="00524C30" w:rsidRDefault="00524C30" w:rsidP="00295740">
      <w:pPr>
        <w:spacing w:line="360" w:lineRule="auto"/>
        <w:ind w:right="119"/>
        <w:jc w:val="both"/>
        <w:rPr>
          <w:rFonts w:ascii="Arial" w:hAnsi="Arial" w:cs="Arial"/>
          <w:sz w:val="28"/>
          <w:szCs w:val="28"/>
        </w:rPr>
      </w:pPr>
    </w:p>
    <w:p w14:paraId="2EAA16C8" w14:textId="7DB7297B" w:rsidR="00E130A0" w:rsidRDefault="00295740" w:rsidP="00295740">
      <w:pPr>
        <w:spacing w:line="360" w:lineRule="auto"/>
        <w:ind w:right="119"/>
        <w:jc w:val="both"/>
        <w:rPr>
          <w:rFonts w:ascii="Arial" w:hAnsi="Arial" w:cs="Arial"/>
          <w:sz w:val="28"/>
          <w:szCs w:val="28"/>
        </w:rPr>
      </w:pPr>
      <w:r w:rsidRPr="00295740">
        <w:rPr>
          <w:rFonts w:ascii="Arial" w:hAnsi="Arial" w:cs="Arial"/>
          <w:sz w:val="28"/>
          <w:szCs w:val="28"/>
        </w:rPr>
        <w:t>[</w:t>
      </w:r>
      <w:r w:rsidR="005D16B3">
        <w:rPr>
          <w:rFonts w:ascii="Arial" w:hAnsi="Arial" w:cs="Arial"/>
          <w:sz w:val="28"/>
          <w:szCs w:val="28"/>
        </w:rPr>
        <w:t>3</w:t>
      </w:r>
      <w:r w:rsidR="00490617">
        <w:rPr>
          <w:rFonts w:ascii="Arial" w:hAnsi="Arial" w:cs="Arial"/>
          <w:sz w:val="28"/>
          <w:szCs w:val="28"/>
        </w:rPr>
        <w:t>2</w:t>
      </w:r>
      <w:r w:rsidRPr="00295740">
        <w:rPr>
          <w:rFonts w:ascii="Arial" w:hAnsi="Arial" w:cs="Arial"/>
          <w:sz w:val="28"/>
          <w:szCs w:val="28"/>
        </w:rPr>
        <w:t>]</w:t>
      </w:r>
      <w:r w:rsidR="000520E8">
        <w:rPr>
          <w:rFonts w:ascii="Arial" w:hAnsi="Arial" w:cs="Arial"/>
          <w:sz w:val="28"/>
          <w:szCs w:val="28"/>
        </w:rPr>
        <w:t xml:space="preserve"> In this case, the </w:t>
      </w:r>
      <w:r w:rsidR="00E130A0">
        <w:rPr>
          <w:rFonts w:ascii="Arial" w:hAnsi="Arial" w:cs="Arial"/>
          <w:sz w:val="28"/>
          <w:szCs w:val="28"/>
        </w:rPr>
        <w:t>interest</w:t>
      </w:r>
      <w:r w:rsidR="00B03621">
        <w:rPr>
          <w:rFonts w:ascii="Arial" w:hAnsi="Arial" w:cs="Arial"/>
          <w:sz w:val="28"/>
          <w:szCs w:val="28"/>
        </w:rPr>
        <w:t>s</w:t>
      </w:r>
      <w:r w:rsidR="00E130A0">
        <w:rPr>
          <w:rFonts w:ascii="Arial" w:hAnsi="Arial" w:cs="Arial"/>
          <w:sz w:val="28"/>
          <w:szCs w:val="28"/>
        </w:rPr>
        <w:t xml:space="preserve"> of justice should be </w:t>
      </w:r>
      <w:r w:rsidR="00B03621">
        <w:rPr>
          <w:rFonts w:ascii="Arial" w:hAnsi="Arial" w:cs="Arial"/>
          <w:sz w:val="28"/>
          <w:szCs w:val="28"/>
        </w:rPr>
        <w:t>i</w:t>
      </w:r>
      <w:r w:rsidR="00E130A0">
        <w:rPr>
          <w:rFonts w:ascii="Arial" w:hAnsi="Arial" w:cs="Arial"/>
          <w:sz w:val="28"/>
          <w:szCs w:val="28"/>
        </w:rPr>
        <w:t>nfe</w:t>
      </w:r>
      <w:r w:rsidR="00B03621">
        <w:rPr>
          <w:rFonts w:ascii="Arial" w:hAnsi="Arial" w:cs="Arial"/>
          <w:sz w:val="28"/>
          <w:szCs w:val="28"/>
        </w:rPr>
        <w:t>r</w:t>
      </w:r>
      <w:r w:rsidR="00E130A0">
        <w:rPr>
          <w:rFonts w:ascii="Arial" w:hAnsi="Arial" w:cs="Arial"/>
          <w:sz w:val="28"/>
          <w:szCs w:val="28"/>
        </w:rPr>
        <w:t>r</w:t>
      </w:r>
      <w:r w:rsidR="00B03621">
        <w:rPr>
          <w:rFonts w:ascii="Arial" w:hAnsi="Arial" w:cs="Arial"/>
          <w:sz w:val="28"/>
          <w:szCs w:val="28"/>
        </w:rPr>
        <w:t>ed</w:t>
      </w:r>
      <w:r w:rsidR="00E130A0">
        <w:rPr>
          <w:rFonts w:ascii="Arial" w:hAnsi="Arial" w:cs="Arial"/>
          <w:sz w:val="28"/>
          <w:szCs w:val="28"/>
        </w:rPr>
        <w:t xml:space="preserve"> and considered from allegations made in the founding affidavit, where the following is stated under oath:</w:t>
      </w:r>
    </w:p>
    <w:p w14:paraId="3823E246" w14:textId="77777777" w:rsidR="00D2154E" w:rsidRPr="00CB711A" w:rsidRDefault="00D2154E" w:rsidP="00295740">
      <w:pPr>
        <w:spacing w:line="360" w:lineRule="auto"/>
        <w:ind w:right="119"/>
        <w:jc w:val="both"/>
        <w:rPr>
          <w:rFonts w:ascii="Arial" w:hAnsi="Arial" w:cs="Arial"/>
          <w:sz w:val="24"/>
          <w:szCs w:val="24"/>
        </w:rPr>
      </w:pPr>
    </w:p>
    <w:p w14:paraId="55546F07" w14:textId="01F8D5F9" w:rsidR="00463E37" w:rsidRDefault="00E130A0" w:rsidP="00624FCE">
      <w:pPr>
        <w:spacing w:line="360" w:lineRule="auto"/>
        <w:ind w:left="720" w:right="119"/>
        <w:jc w:val="both"/>
        <w:rPr>
          <w:rFonts w:ascii="Arial" w:hAnsi="Arial" w:cs="Arial"/>
          <w:i/>
          <w:iCs/>
          <w:sz w:val="24"/>
          <w:szCs w:val="24"/>
        </w:rPr>
      </w:pPr>
      <w:r w:rsidRPr="00A77176">
        <w:rPr>
          <w:rFonts w:ascii="Arial" w:hAnsi="Arial" w:cs="Arial"/>
          <w:i/>
          <w:iCs/>
          <w:sz w:val="24"/>
          <w:szCs w:val="24"/>
        </w:rPr>
        <w:t xml:space="preserve"> </w:t>
      </w:r>
      <w:r w:rsidR="00C5741F" w:rsidRPr="00A77176">
        <w:rPr>
          <w:rFonts w:ascii="Arial" w:hAnsi="Arial" w:cs="Arial"/>
          <w:i/>
          <w:iCs/>
          <w:sz w:val="24"/>
          <w:szCs w:val="24"/>
        </w:rPr>
        <w:t xml:space="preserve"> </w:t>
      </w:r>
      <w:r w:rsidRPr="00A77176">
        <w:rPr>
          <w:rFonts w:ascii="Arial" w:hAnsi="Arial" w:cs="Arial"/>
          <w:i/>
          <w:iCs/>
          <w:sz w:val="24"/>
          <w:szCs w:val="24"/>
        </w:rPr>
        <w:t>“</w:t>
      </w:r>
      <w:r w:rsidR="00463E37" w:rsidRPr="00A77176">
        <w:rPr>
          <w:rFonts w:ascii="Arial" w:hAnsi="Arial" w:cs="Arial"/>
          <w:i/>
          <w:iCs/>
          <w:sz w:val="24"/>
          <w:szCs w:val="24"/>
        </w:rPr>
        <w:t>9.4. I am further advised that the rescission application does not have an effect of an appeal which suspends the warrant of execution against the applicant.</w:t>
      </w:r>
    </w:p>
    <w:p w14:paraId="17D7FAB2" w14:textId="77777777" w:rsidR="00624FCE" w:rsidRPr="00A77176" w:rsidRDefault="00624FCE" w:rsidP="00624FCE">
      <w:pPr>
        <w:spacing w:line="360" w:lineRule="auto"/>
        <w:ind w:left="720" w:right="119"/>
        <w:jc w:val="both"/>
        <w:rPr>
          <w:rFonts w:ascii="Arial" w:hAnsi="Arial" w:cs="Arial"/>
          <w:i/>
          <w:iCs/>
          <w:sz w:val="24"/>
          <w:szCs w:val="24"/>
        </w:rPr>
      </w:pPr>
    </w:p>
    <w:p w14:paraId="1790BAEF" w14:textId="1DC7E21F" w:rsidR="00463E37" w:rsidRDefault="00463E37" w:rsidP="00A77176">
      <w:pPr>
        <w:spacing w:line="360" w:lineRule="auto"/>
        <w:ind w:left="720" w:right="119"/>
        <w:jc w:val="both"/>
        <w:rPr>
          <w:rFonts w:ascii="Arial" w:hAnsi="Arial" w:cs="Arial"/>
          <w:i/>
          <w:iCs/>
          <w:sz w:val="24"/>
          <w:szCs w:val="24"/>
        </w:rPr>
      </w:pPr>
      <w:r w:rsidRPr="00A77176">
        <w:rPr>
          <w:rFonts w:ascii="Arial" w:hAnsi="Arial" w:cs="Arial"/>
          <w:i/>
          <w:iCs/>
          <w:sz w:val="24"/>
          <w:szCs w:val="24"/>
        </w:rPr>
        <w:lastRenderedPageBreak/>
        <w:t xml:space="preserve">9.5. The attached properties are used by the Applicant in executing its constitutional obligations and service delivery </w:t>
      </w:r>
      <w:r w:rsidR="00B03621">
        <w:rPr>
          <w:rFonts w:ascii="Arial" w:hAnsi="Arial" w:cs="Arial"/>
          <w:i/>
          <w:iCs/>
          <w:sz w:val="24"/>
          <w:szCs w:val="24"/>
        </w:rPr>
        <w:t>for</w:t>
      </w:r>
      <w:r w:rsidRPr="00A77176">
        <w:rPr>
          <w:rFonts w:ascii="Arial" w:hAnsi="Arial" w:cs="Arial"/>
          <w:i/>
          <w:iCs/>
          <w:sz w:val="24"/>
          <w:szCs w:val="24"/>
        </w:rPr>
        <w:t xml:space="preserve"> the general good of the entire </w:t>
      </w:r>
      <w:proofErr w:type="spellStart"/>
      <w:r w:rsidRPr="00A77176">
        <w:rPr>
          <w:rFonts w:ascii="Arial" w:hAnsi="Arial" w:cs="Arial"/>
          <w:i/>
          <w:iCs/>
          <w:sz w:val="24"/>
          <w:szCs w:val="24"/>
        </w:rPr>
        <w:t>popula</w:t>
      </w:r>
      <w:r w:rsidR="00624FCE">
        <w:rPr>
          <w:rFonts w:ascii="Arial" w:hAnsi="Arial" w:cs="Arial"/>
          <w:i/>
          <w:iCs/>
          <w:sz w:val="24"/>
          <w:szCs w:val="24"/>
        </w:rPr>
        <w:t>n</w:t>
      </w:r>
      <w:r w:rsidRPr="00A77176">
        <w:rPr>
          <w:rFonts w:ascii="Arial" w:hAnsi="Arial" w:cs="Arial"/>
          <w:i/>
          <w:iCs/>
          <w:sz w:val="24"/>
          <w:szCs w:val="24"/>
        </w:rPr>
        <w:t>ce</w:t>
      </w:r>
      <w:proofErr w:type="spellEnd"/>
      <w:r w:rsidRPr="00A77176">
        <w:rPr>
          <w:rFonts w:ascii="Arial" w:hAnsi="Arial" w:cs="Arial"/>
          <w:i/>
          <w:iCs/>
          <w:sz w:val="24"/>
          <w:szCs w:val="24"/>
        </w:rPr>
        <w:t xml:space="preserve"> of the country.</w:t>
      </w:r>
    </w:p>
    <w:p w14:paraId="0596B70B" w14:textId="77777777" w:rsidR="00624FCE" w:rsidRPr="00A77176" w:rsidRDefault="00624FCE" w:rsidP="00A77176">
      <w:pPr>
        <w:spacing w:line="360" w:lineRule="auto"/>
        <w:ind w:left="720" w:right="119"/>
        <w:jc w:val="both"/>
        <w:rPr>
          <w:rFonts w:ascii="Arial" w:hAnsi="Arial" w:cs="Arial"/>
          <w:i/>
          <w:iCs/>
          <w:sz w:val="24"/>
          <w:szCs w:val="24"/>
        </w:rPr>
      </w:pPr>
    </w:p>
    <w:p w14:paraId="25D78C9D" w14:textId="65B509FF" w:rsidR="00463E37" w:rsidRDefault="00463E37" w:rsidP="00A77176">
      <w:pPr>
        <w:spacing w:line="360" w:lineRule="auto"/>
        <w:ind w:left="720" w:right="119"/>
        <w:jc w:val="both"/>
        <w:rPr>
          <w:rFonts w:ascii="Arial" w:hAnsi="Arial" w:cs="Arial"/>
          <w:i/>
          <w:iCs/>
          <w:sz w:val="24"/>
          <w:szCs w:val="24"/>
        </w:rPr>
      </w:pPr>
      <w:r w:rsidRPr="00A77176">
        <w:rPr>
          <w:rFonts w:ascii="Arial" w:hAnsi="Arial" w:cs="Arial"/>
          <w:i/>
          <w:iCs/>
          <w:sz w:val="24"/>
          <w:szCs w:val="24"/>
        </w:rPr>
        <w:t xml:space="preserve">9.6. </w:t>
      </w:r>
      <w:r w:rsidR="00A77176" w:rsidRPr="00A77176">
        <w:rPr>
          <w:rFonts w:ascii="Arial" w:hAnsi="Arial" w:cs="Arial"/>
          <w:i/>
          <w:iCs/>
          <w:sz w:val="24"/>
          <w:szCs w:val="24"/>
        </w:rPr>
        <w:t>It will be an injustice to the Applicant if</w:t>
      </w:r>
      <w:r w:rsidR="00F60AF9">
        <w:rPr>
          <w:rFonts w:ascii="Arial" w:hAnsi="Arial" w:cs="Arial"/>
          <w:i/>
          <w:iCs/>
          <w:sz w:val="24"/>
          <w:szCs w:val="24"/>
        </w:rPr>
        <w:t xml:space="preserve"> such</w:t>
      </w:r>
      <w:r w:rsidR="00A77176" w:rsidRPr="00A77176">
        <w:rPr>
          <w:rFonts w:ascii="Arial" w:hAnsi="Arial" w:cs="Arial"/>
          <w:i/>
          <w:iCs/>
          <w:sz w:val="24"/>
          <w:szCs w:val="24"/>
        </w:rPr>
        <w:t xml:space="preserve"> could be disposed without the merits of the matter being ventilated in an open court of law.</w:t>
      </w:r>
    </w:p>
    <w:p w14:paraId="0599C02A" w14:textId="77777777" w:rsidR="00624FCE" w:rsidRPr="00A77176" w:rsidRDefault="00624FCE" w:rsidP="00A77176">
      <w:pPr>
        <w:spacing w:line="360" w:lineRule="auto"/>
        <w:ind w:left="720" w:right="119"/>
        <w:jc w:val="both"/>
        <w:rPr>
          <w:rFonts w:ascii="Arial" w:hAnsi="Arial" w:cs="Arial"/>
          <w:i/>
          <w:iCs/>
          <w:sz w:val="24"/>
          <w:szCs w:val="24"/>
        </w:rPr>
      </w:pPr>
    </w:p>
    <w:p w14:paraId="6E1ABCCD" w14:textId="727BAE10" w:rsidR="00876A14" w:rsidRPr="00B03621" w:rsidRDefault="00A77176" w:rsidP="00B03621">
      <w:pPr>
        <w:spacing w:line="360" w:lineRule="auto"/>
        <w:ind w:left="720" w:right="119"/>
        <w:jc w:val="both"/>
        <w:rPr>
          <w:rFonts w:ascii="Arial" w:hAnsi="Arial" w:cs="Arial"/>
          <w:i/>
          <w:iCs/>
          <w:sz w:val="24"/>
          <w:szCs w:val="24"/>
        </w:rPr>
      </w:pPr>
      <w:r w:rsidRPr="00A77176">
        <w:rPr>
          <w:rFonts w:ascii="Arial" w:hAnsi="Arial" w:cs="Arial"/>
          <w:i/>
          <w:iCs/>
          <w:sz w:val="24"/>
          <w:szCs w:val="24"/>
        </w:rPr>
        <w:t xml:space="preserve">9.7. The said properties are used in the everyday running of the Department of Police, meaning that should they be removed the entire police department might grind to a halt, with resultant dire consequences.” </w:t>
      </w:r>
      <w:r w:rsidR="00043973">
        <w:rPr>
          <w:rFonts w:ascii="Arial" w:hAnsi="Arial" w:cs="Arial"/>
          <w:sz w:val="28"/>
          <w:szCs w:val="28"/>
        </w:rPr>
        <w:t xml:space="preserve"> </w:t>
      </w:r>
    </w:p>
    <w:p w14:paraId="034A8049" w14:textId="77777777" w:rsidR="00E71A9F" w:rsidRDefault="00E71A9F" w:rsidP="002C67E7">
      <w:pPr>
        <w:spacing w:line="360" w:lineRule="auto"/>
        <w:ind w:left="720" w:right="119" w:hanging="720"/>
        <w:jc w:val="both"/>
        <w:rPr>
          <w:rFonts w:ascii="Arial" w:hAnsi="Arial" w:cs="Arial"/>
          <w:sz w:val="28"/>
          <w:szCs w:val="28"/>
        </w:rPr>
      </w:pPr>
    </w:p>
    <w:p w14:paraId="0D27663A" w14:textId="6FAE82C0" w:rsidR="00E71A9F" w:rsidRDefault="005522AA" w:rsidP="005522AA">
      <w:pPr>
        <w:spacing w:line="360" w:lineRule="auto"/>
        <w:ind w:right="119"/>
        <w:jc w:val="both"/>
        <w:rPr>
          <w:rFonts w:ascii="Arial" w:hAnsi="Arial" w:cs="Arial"/>
          <w:sz w:val="28"/>
          <w:szCs w:val="28"/>
        </w:rPr>
      </w:pPr>
      <w:r>
        <w:rPr>
          <w:rFonts w:ascii="Arial" w:hAnsi="Arial" w:cs="Arial"/>
          <w:sz w:val="28"/>
          <w:szCs w:val="28"/>
        </w:rPr>
        <w:t>[3</w:t>
      </w:r>
      <w:r w:rsidR="00490617">
        <w:rPr>
          <w:rFonts w:ascii="Arial" w:hAnsi="Arial" w:cs="Arial"/>
          <w:sz w:val="28"/>
          <w:szCs w:val="28"/>
        </w:rPr>
        <w:t>3</w:t>
      </w:r>
      <w:r>
        <w:rPr>
          <w:rFonts w:ascii="Arial" w:hAnsi="Arial" w:cs="Arial"/>
          <w:sz w:val="28"/>
          <w:szCs w:val="28"/>
        </w:rPr>
        <w:t xml:space="preserve">] </w:t>
      </w:r>
      <w:r w:rsidR="00B03621">
        <w:rPr>
          <w:rFonts w:ascii="Arial" w:hAnsi="Arial" w:cs="Arial"/>
          <w:sz w:val="28"/>
          <w:szCs w:val="28"/>
        </w:rPr>
        <w:t xml:space="preserve">Subsequent to </w:t>
      </w:r>
      <w:proofErr w:type="spellStart"/>
      <w:r>
        <w:rPr>
          <w:rFonts w:ascii="Arial" w:hAnsi="Arial" w:cs="Arial"/>
          <w:sz w:val="28"/>
          <w:szCs w:val="28"/>
        </w:rPr>
        <w:t>Oosthuizen</w:t>
      </w:r>
      <w:proofErr w:type="spellEnd"/>
      <w:r w:rsidR="00826851">
        <w:rPr>
          <w:rFonts w:ascii="Arial" w:hAnsi="Arial" w:cs="Arial"/>
          <w:sz w:val="28"/>
          <w:szCs w:val="28"/>
        </w:rPr>
        <w:t>, the SCA again considered the issue of concurrent jurisdiction in</w:t>
      </w:r>
      <w:r w:rsidR="00E71A9F" w:rsidRPr="00253B76">
        <w:rPr>
          <w:rFonts w:ascii="Arial" w:hAnsi="Arial" w:cs="Arial"/>
          <w:b/>
          <w:bCs/>
          <w:sz w:val="28"/>
          <w:szCs w:val="28"/>
          <w:u w:val="single"/>
        </w:rPr>
        <w:t xml:space="preserve"> Standard Bank of South Africa LTD v </w:t>
      </w:r>
      <w:proofErr w:type="spellStart"/>
      <w:r w:rsidR="00E71A9F" w:rsidRPr="00253B76">
        <w:rPr>
          <w:rFonts w:ascii="Arial" w:hAnsi="Arial" w:cs="Arial"/>
          <w:b/>
          <w:bCs/>
          <w:sz w:val="28"/>
          <w:szCs w:val="28"/>
          <w:u w:val="single"/>
        </w:rPr>
        <w:t>Mpongo</w:t>
      </w:r>
      <w:proofErr w:type="spellEnd"/>
      <w:r w:rsidR="00E71A9F" w:rsidRPr="00253B76">
        <w:rPr>
          <w:rFonts w:ascii="Arial" w:hAnsi="Arial" w:cs="Arial"/>
          <w:b/>
          <w:bCs/>
          <w:sz w:val="28"/>
          <w:szCs w:val="28"/>
          <w:u w:val="single"/>
        </w:rPr>
        <w:t xml:space="preserve"> </w:t>
      </w:r>
      <w:r w:rsidR="00043973" w:rsidRPr="00253B76">
        <w:rPr>
          <w:rFonts w:ascii="Arial" w:hAnsi="Arial" w:cs="Arial"/>
          <w:b/>
          <w:bCs/>
          <w:sz w:val="28"/>
          <w:szCs w:val="28"/>
          <w:u w:val="single"/>
        </w:rPr>
        <w:t>2021 (6) SA 403 (SCA)</w:t>
      </w:r>
      <w:r w:rsidR="00E71A9F" w:rsidRPr="00253B76">
        <w:rPr>
          <w:rFonts w:ascii="Arial" w:hAnsi="Arial" w:cs="Arial"/>
          <w:b/>
          <w:bCs/>
          <w:sz w:val="28"/>
          <w:szCs w:val="28"/>
          <w:u w:val="single"/>
        </w:rPr>
        <w:t>.</w:t>
      </w:r>
      <w:r w:rsidR="00E71A9F">
        <w:rPr>
          <w:rFonts w:ascii="Arial" w:hAnsi="Arial" w:cs="Arial"/>
          <w:sz w:val="28"/>
          <w:szCs w:val="28"/>
        </w:rPr>
        <w:t xml:space="preserve">  In that case, </w:t>
      </w:r>
      <w:r w:rsidR="002610C3">
        <w:rPr>
          <w:rFonts w:ascii="Arial" w:hAnsi="Arial" w:cs="Arial"/>
          <w:sz w:val="28"/>
          <w:szCs w:val="28"/>
        </w:rPr>
        <w:t xml:space="preserve">the SCA concluded and made </w:t>
      </w:r>
      <w:r w:rsidR="00043973">
        <w:rPr>
          <w:rFonts w:ascii="Arial" w:hAnsi="Arial" w:cs="Arial"/>
          <w:sz w:val="28"/>
          <w:szCs w:val="28"/>
        </w:rPr>
        <w:t>a declaratory</w:t>
      </w:r>
      <w:r w:rsidR="002610C3">
        <w:rPr>
          <w:rFonts w:ascii="Arial" w:hAnsi="Arial" w:cs="Arial"/>
          <w:sz w:val="28"/>
          <w:szCs w:val="28"/>
        </w:rPr>
        <w:t xml:space="preserve"> order to the following effect:</w:t>
      </w:r>
    </w:p>
    <w:p w14:paraId="4FCD3329" w14:textId="2C0059DA" w:rsidR="002610C3" w:rsidRDefault="002610C3" w:rsidP="002C67E7">
      <w:pPr>
        <w:spacing w:line="360" w:lineRule="auto"/>
        <w:ind w:left="720" w:right="119" w:hanging="720"/>
        <w:jc w:val="both"/>
        <w:rPr>
          <w:rFonts w:ascii="Arial" w:hAnsi="Arial" w:cs="Arial"/>
          <w:sz w:val="28"/>
          <w:szCs w:val="28"/>
        </w:rPr>
      </w:pPr>
    </w:p>
    <w:p w14:paraId="0E308536" w14:textId="15FA1AD4" w:rsidR="002610C3" w:rsidRPr="00B54F41" w:rsidRDefault="00B54F41" w:rsidP="00B54F41">
      <w:pPr>
        <w:spacing w:line="360" w:lineRule="auto"/>
        <w:ind w:left="1080" w:right="119" w:hanging="360"/>
        <w:jc w:val="both"/>
        <w:rPr>
          <w:rFonts w:ascii="Arial" w:hAnsi="Arial" w:cs="Arial"/>
          <w:i/>
          <w:iCs/>
          <w:sz w:val="24"/>
          <w:szCs w:val="24"/>
          <w:u w:val="single"/>
        </w:rPr>
      </w:pPr>
      <w:r w:rsidRPr="00985D8C">
        <w:rPr>
          <w:rFonts w:ascii="Arial" w:hAnsi="Arial" w:cs="Arial"/>
          <w:i/>
          <w:iCs/>
          <w:sz w:val="24"/>
          <w:szCs w:val="24"/>
        </w:rPr>
        <w:t>(1)</w:t>
      </w:r>
      <w:r w:rsidRPr="00985D8C">
        <w:rPr>
          <w:rFonts w:ascii="Arial" w:hAnsi="Arial" w:cs="Arial"/>
          <w:i/>
          <w:iCs/>
          <w:sz w:val="24"/>
          <w:szCs w:val="24"/>
        </w:rPr>
        <w:tab/>
      </w:r>
      <w:r w:rsidR="00546E1D" w:rsidRPr="00B54F41">
        <w:rPr>
          <w:rFonts w:ascii="Arial" w:hAnsi="Arial" w:cs="Arial"/>
          <w:i/>
          <w:iCs/>
          <w:sz w:val="24"/>
          <w:szCs w:val="24"/>
        </w:rPr>
        <w:t>“</w:t>
      </w:r>
      <w:r w:rsidR="002610C3" w:rsidRPr="00B54F41">
        <w:rPr>
          <w:rFonts w:ascii="Arial" w:hAnsi="Arial" w:cs="Arial"/>
          <w:i/>
          <w:iCs/>
          <w:sz w:val="24"/>
          <w:szCs w:val="24"/>
        </w:rPr>
        <w:t>The High C</w:t>
      </w:r>
      <w:r w:rsidR="00094DF7" w:rsidRPr="00B54F41">
        <w:rPr>
          <w:rFonts w:ascii="Arial" w:hAnsi="Arial" w:cs="Arial"/>
          <w:i/>
          <w:iCs/>
          <w:sz w:val="24"/>
          <w:szCs w:val="24"/>
        </w:rPr>
        <w:t xml:space="preserve">ourt </w:t>
      </w:r>
      <w:r w:rsidR="00094DF7" w:rsidRPr="00B54F41">
        <w:rPr>
          <w:rFonts w:ascii="Arial" w:hAnsi="Arial" w:cs="Arial"/>
          <w:i/>
          <w:iCs/>
          <w:sz w:val="24"/>
          <w:szCs w:val="24"/>
          <w:u w:val="single"/>
        </w:rPr>
        <w:t>must entertain matters</w:t>
      </w:r>
      <w:r w:rsidR="00094DF7" w:rsidRPr="00B54F41">
        <w:rPr>
          <w:rFonts w:ascii="Arial" w:hAnsi="Arial" w:cs="Arial"/>
          <w:i/>
          <w:iCs/>
          <w:sz w:val="24"/>
          <w:szCs w:val="24"/>
        </w:rPr>
        <w:t xml:space="preserve"> within its territorial jurisdiction that fall within the jurisdiction of a Magistrate’s Court, </w:t>
      </w:r>
      <w:r w:rsidR="00094DF7" w:rsidRPr="00B54F41">
        <w:rPr>
          <w:rFonts w:ascii="Arial" w:hAnsi="Arial" w:cs="Arial"/>
          <w:i/>
          <w:iCs/>
          <w:sz w:val="24"/>
          <w:szCs w:val="24"/>
          <w:u w:val="single"/>
        </w:rPr>
        <w:t>if brought before it because it has concurrent jurisdiction with the Magistrate’s Court.</w:t>
      </w:r>
    </w:p>
    <w:p w14:paraId="7E23B2C9" w14:textId="73362081" w:rsidR="000304BA" w:rsidRPr="00985D8C" w:rsidRDefault="000304BA" w:rsidP="002C67E7">
      <w:pPr>
        <w:pStyle w:val="ListParagraph"/>
        <w:spacing w:line="360" w:lineRule="auto"/>
        <w:ind w:left="1080" w:right="119"/>
        <w:jc w:val="both"/>
        <w:rPr>
          <w:rFonts w:ascii="Arial" w:hAnsi="Arial" w:cs="Arial"/>
          <w:i/>
          <w:iCs/>
          <w:sz w:val="24"/>
          <w:szCs w:val="24"/>
        </w:rPr>
      </w:pPr>
    </w:p>
    <w:p w14:paraId="2CF2BA22" w14:textId="3B24620A" w:rsidR="002610C3" w:rsidRPr="00B54F41" w:rsidRDefault="00B54F41" w:rsidP="00B54F41">
      <w:pPr>
        <w:spacing w:line="360" w:lineRule="auto"/>
        <w:ind w:left="1080" w:right="119" w:hanging="360"/>
        <w:jc w:val="both"/>
        <w:rPr>
          <w:rFonts w:ascii="Arial" w:hAnsi="Arial" w:cs="Arial"/>
          <w:i/>
          <w:iCs/>
          <w:sz w:val="24"/>
          <w:szCs w:val="24"/>
          <w:u w:val="single"/>
        </w:rPr>
      </w:pPr>
      <w:r w:rsidRPr="00985D8C">
        <w:rPr>
          <w:rFonts w:ascii="Arial" w:hAnsi="Arial" w:cs="Arial"/>
          <w:i/>
          <w:iCs/>
          <w:sz w:val="24"/>
          <w:szCs w:val="24"/>
        </w:rPr>
        <w:t>(2)</w:t>
      </w:r>
      <w:r w:rsidRPr="00985D8C">
        <w:rPr>
          <w:rFonts w:ascii="Arial" w:hAnsi="Arial" w:cs="Arial"/>
          <w:i/>
          <w:iCs/>
          <w:sz w:val="24"/>
          <w:szCs w:val="24"/>
        </w:rPr>
        <w:tab/>
      </w:r>
      <w:r w:rsidR="002610C3" w:rsidRPr="00B54F41">
        <w:rPr>
          <w:rFonts w:ascii="Arial" w:hAnsi="Arial" w:cs="Arial"/>
          <w:i/>
          <w:iCs/>
          <w:sz w:val="24"/>
          <w:szCs w:val="24"/>
        </w:rPr>
        <w:t>The High Court</w:t>
      </w:r>
      <w:r w:rsidR="00094DF7" w:rsidRPr="00B54F41">
        <w:rPr>
          <w:rFonts w:ascii="Arial" w:hAnsi="Arial" w:cs="Arial"/>
          <w:i/>
          <w:iCs/>
          <w:sz w:val="24"/>
          <w:szCs w:val="24"/>
        </w:rPr>
        <w:t xml:space="preserve"> is </w:t>
      </w:r>
      <w:r w:rsidR="00094DF7" w:rsidRPr="00B54F41">
        <w:rPr>
          <w:rFonts w:ascii="Arial" w:hAnsi="Arial" w:cs="Arial"/>
          <w:i/>
          <w:iCs/>
          <w:sz w:val="24"/>
          <w:szCs w:val="24"/>
          <w:u w:val="single"/>
        </w:rPr>
        <w:t>obliged to entertain matters that fall within the jurisdiction of a Magistrate’s Court because the High Court has concurrent jurisdiction.</w:t>
      </w:r>
    </w:p>
    <w:p w14:paraId="3A8EC10E" w14:textId="77777777" w:rsidR="000304BA" w:rsidRPr="00985D8C" w:rsidRDefault="000304BA" w:rsidP="002C67E7">
      <w:pPr>
        <w:pStyle w:val="ListParagraph"/>
        <w:spacing w:line="360" w:lineRule="auto"/>
        <w:ind w:left="1080" w:right="119"/>
        <w:jc w:val="both"/>
        <w:rPr>
          <w:rFonts w:ascii="Arial" w:hAnsi="Arial" w:cs="Arial"/>
          <w:i/>
          <w:iCs/>
          <w:sz w:val="24"/>
          <w:szCs w:val="24"/>
        </w:rPr>
      </w:pPr>
    </w:p>
    <w:p w14:paraId="1DEF54CA" w14:textId="738549B8" w:rsidR="00094DF7" w:rsidRPr="00B54F41" w:rsidRDefault="00B54F41" w:rsidP="00B54F41">
      <w:pPr>
        <w:spacing w:line="360" w:lineRule="auto"/>
        <w:ind w:left="1080" w:right="119" w:hanging="360"/>
        <w:jc w:val="both"/>
        <w:rPr>
          <w:rFonts w:ascii="Arial" w:hAnsi="Arial" w:cs="Arial"/>
          <w:i/>
          <w:iCs/>
          <w:sz w:val="24"/>
          <w:szCs w:val="24"/>
        </w:rPr>
      </w:pPr>
      <w:r w:rsidRPr="00985D8C">
        <w:rPr>
          <w:rFonts w:ascii="Arial" w:hAnsi="Arial" w:cs="Arial"/>
          <w:i/>
          <w:iCs/>
          <w:sz w:val="24"/>
          <w:szCs w:val="24"/>
        </w:rPr>
        <w:t>(3)</w:t>
      </w:r>
      <w:r w:rsidRPr="00985D8C">
        <w:rPr>
          <w:rFonts w:ascii="Arial" w:hAnsi="Arial" w:cs="Arial"/>
          <w:i/>
          <w:iCs/>
          <w:sz w:val="24"/>
          <w:szCs w:val="24"/>
        </w:rPr>
        <w:tab/>
      </w:r>
      <w:r w:rsidR="002610C3" w:rsidRPr="00B54F41">
        <w:rPr>
          <w:rFonts w:ascii="Arial" w:hAnsi="Arial" w:cs="Arial"/>
          <w:i/>
          <w:iCs/>
          <w:sz w:val="24"/>
          <w:szCs w:val="24"/>
        </w:rPr>
        <w:t xml:space="preserve">The main seat of a Division of a High Court is obliged to </w:t>
      </w:r>
      <w:r w:rsidR="00094DF7" w:rsidRPr="00B54F41">
        <w:rPr>
          <w:rFonts w:ascii="Arial" w:hAnsi="Arial" w:cs="Arial"/>
          <w:i/>
          <w:iCs/>
          <w:sz w:val="24"/>
          <w:szCs w:val="24"/>
        </w:rPr>
        <w:t>entertain matters that fall within the jurisdiction of a local seal of that Division because the main seat has concurrent jurisdiction.</w:t>
      </w:r>
    </w:p>
    <w:p w14:paraId="70223ED9" w14:textId="77777777" w:rsidR="0006616A" w:rsidRPr="0006616A" w:rsidRDefault="0006616A" w:rsidP="0006616A">
      <w:pPr>
        <w:pStyle w:val="ListParagraph"/>
        <w:rPr>
          <w:rFonts w:ascii="Arial" w:hAnsi="Arial" w:cs="Arial"/>
          <w:sz w:val="28"/>
          <w:szCs w:val="28"/>
        </w:rPr>
      </w:pPr>
    </w:p>
    <w:p w14:paraId="32E0AB8E" w14:textId="73264198" w:rsidR="0006616A" w:rsidRPr="00B54F41" w:rsidRDefault="00B54F41" w:rsidP="00B54F41">
      <w:pPr>
        <w:spacing w:line="360" w:lineRule="auto"/>
        <w:ind w:left="1080" w:right="119" w:hanging="360"/>
        <w:jc w:val="both"/>
        <w:rPr>
          <w:rFonts w:ascii="Arial" w:hAnsi="Arial" w:cs="Arial"/>
          <w:sz w:val="28"/>
          <w:szCs w:val="28"/>
        </w:rPr>
      </w:pPr>
      <w:r>
        <w:rPr>
          <w:rFonts w:ascii="Arial" w:hAnsi="Arial" w:cs="Arial"/>
          <w:sz w:val="28"/>
          <w:szCs w:val="28"/>
        </w:rPr>
        <w:t>(4)</w:t>
      </w:r>
      <w:r>
        <w:rPr>
          <w:rFonts w:ascii="Arial" w:hAnsi="Arial" w:cs="Arial"/>
          <w:sz w:val="28"/>
          <w:szCs w:val="28"/>
        </w:rPr>
        <w:tab/>
      </w:r>
      <w:r w:rsidR="00624FCE" w:rsidRPr="00B54F41">
        <w:rPr>
          <w:rFonts w:ascii="Arial" w:hAnsi="Arial" w:cs="Arial"/>
          <w:sz w:val="28"/>
          <w:szCs w:val="28"/>
        </w:rPr>
        <w:t>…</w:t>
      </w:r>
    </w:p>
    <w:p w14:paraId="32940A59" w14:textId="77777777" w:rsidR="00F942AF" w:rsidRPr="00F942AF" w:rsidRDefault="00F942AF" w:rsidP="00F942AF">
      <w:pPr>
        <w:pStyle w:val="ListParagraph"/>
        <w:rPr>
          <w:rFonts w:ascii="Arial" w:hAnsi="Arial" w:cs="Arial"/>
          <w:sz w:val="28"/>
          <w:szCs w:val="28"/>
        </w:rPr>
      </w:pPr>
    </w:p>
    <w:p w14:paraId="39A60ED6" w14:textId="77777777" w:rsidR="00F942AF" w:rsidRPr="0006616A" w:rsidRDefault="00F942AF" w:rsidP="00F942AF">
      <w:pPr>
        <w:pStyle w:val="ListParagraph"/>
        <w:spacing w:line="360" w:lineRule="auto"/>
        <w:ind w:left="1080" w:right="119"/>
        <w:jc w:val="both"/>
        <w:rPr>
          <w:rFonts w:ascii="Arial" w:hAnsi="Arial" w:cs="Arial"/>
          <w:sz w:val="28"/>
          <w:szCs w:val="28"/>
        </w:rPr>
      </w:pPr>
    </w:p>
    <w:p w14:paraId="6B9BEEE8" w14:textId="77777777" w:rsidR="00CA5D3B" w:rsidRDefault="00F942AF" w:rsidP="002C67E7">
      <w:pPr>
        <w:spacing w:line="360" w:lineRule="auto"/>
        <w:ind w:right="119"/>
        <w:jc w:val="both"/>
        <w:rPr>
          <w:rFonts w:ascii="Arial" w:hAnsi="Arial" w:cs="Arial"/>
          <w:sz w:val="28"/>
          <w:szCs w:val="28"/>
        </w:rPr>
      </w:pPr>
      <w:r>
        <w:rPr>
          <w:rFonts w:ascii="Arial" w:hAnsi="Arial" w:cs="Arial"/>
          <w:sz w:val="28"/>
          <w:szCs w:val="28"/>
        </w:rPr>
        <w:t xml:space="preserve">[34] Taking the above into account it is important to be mindful that the first respondent resides within the Regional Division of </w:t>
      </w:r>
      <w:r w:rsidR="00CA5D3B">
        <w:rPr>
          <w:rFonts w:ascii="Arial" w:hAnsi="Arial" w:cs="Arial"/>
          <w:sz w:val="28"/>
          <w:szCs w:val="28"/>
        </w:rPr>
        <w:t>Klerksdorp</w:t>
      </w:r>
      <w:r>
        <w:rPr>
          <w:rFonts w:ascii="Arial" w:hAnsi="Arial" w:cs="Arial"/>
          <w:sz w:val="28"/>
          <w:szCs w:val="28"/>
        </w:rPr>
        <w:t>. However, the second respondent carries out his business in Pretoria, Gauteng Province. Again, the execution processes were carried out and movable goods attached at the Police Headquarters in Pretoria. The proposed or intended sale by public auction was to take place in Pretoria. All of these facts should be considered in the light of the provisions of section 62 of the Magistrates’ Courts Act 32 of 1944</w:t>
      </w:r>
      <w:r w:rsidR="00CA5D3B">
        <w:rPr>
          <w:rFonts w:ascii="Arial" w:hAnsi="Arial" w:cs="Arial"/>
          <w:sz w:val="28"/>
          <w:szCs w:val="28"/>
        </w:rPr>
        <w:t xml:space="preserve"> (as amended) which provides as follows:</w:t>
      </w:r>
    </w:p>
    <w:p w14:paraId="53CE5774" w14:textId="77777777" w:rsidR="00CA5D3B" w:rsidRPr="00B4030F" w:rsidRDefault="00CA5D3B" w:rsidP="00B4030F">
      <w:pPr>
        <w:spacing w:line="360" w:lineRule="auto"/>
        <w:ind w:left="360" w:right="119"/>
        <w:jc w:val="both"/>
        <w:rPr>
          <w:rFonts w:ascii="Arial" w:hAnsi="Arial" w:cs="Arial"/>
          <w:i/>
          <w:iCs/>
          <w:sz w:val="24"/>
          <w:szCs w:val="24"/>
        </w:rPr>
      </w:pPr>
      <w:r w:rsidRPr="00B4030F">
        <w:rPr>
          <w:rFonts w:ascii="Arial" w:hAnsi="Arial" w:cs="Arial"/>
          <w:i/>
          <w:iCs/>
          <w:sz w:val="24"/>
          <w:szCs w:val="24"/>
        </w:rPr>
        <w:t>“62 Power to grant or set a warrant</w:t>
      </w:r>
    </w:p>
    <w:p w14:paraId="08F71BA1" w14:textId="3A669D5F" w:rsidR="00CA5D3B" w:rsidRPr="00B54F41" w:rsidRDefault="00B54F41" w:rsidP="00B54F41">
      <w:pPr>
        <w:spacing w:line="360" w:lineRule="auto"/>
        <w:ind w:left="1080" w:right="119" w:hanging="360"/>
        <w:jc w:val="both"/>
        <w:rPr>
          <w:rFonts w:ascii="Arial" w:hAnsi="Arial" w:cs="Arial"/>
          <w:i/>
          <w:iCs/>
          <w:sz w:val="24"/>
          <w:szCs w:val="24"/>
        </w:rPr>
      </w:pPr>
      <w:r w:rsidRPr="00B4030F">
        <w:rPr>
          <w:rFonts w:ascii="Arial" w:hAnsi="Arial" w:cs="Arial"/>
          <w:i/>
          <w:iCs/>
          <w:sz w:val="24"/>
          <w:szCs w:val="24"/>
        </w:rPr>
        <w:t>(1)</w:t>
      </w:r>
      <w:r w:rsidRPr="00B4030F">
        <w:rPr>
          <w:rFonts w:ascii="Arial" w:hAnsi="Arial" w:cs="Arial"/>
          <w:i/>
          <w:iCs/>
          <w:sz w:val="24"/>
          <w:szCs w:val="24"/>
        </w:rPr>
        <w:tab/>
      </w:r>
      <w:r w:rsidR="00B4030F" w:rsidRPr="00B54F41">
        <w:rPr>
          <w:rFonts w:ascii="Arial" w:hAnsi="Arial" w:cs="Arial"/>
          <w:i/>
          <w:iCs/>
          <w:sz w:val="24"/>
          <w:szCs w:val="24"/>
        </w:rPr>
        <w:t xml:space="preserve"> </w:t>
      </w:r>
      <w:r w:rsidR="00CA5D3B" w:rsidRPr="00B54F41">
        <w:rPr>
          <w:rFonts w:ascii="Arial" w:hAnsi="Arial" w:cs="Arial"/>
          <w:i/>
          <w:iCs/>
          <w:sz w:val="24"/>
          <w:szCs w:val="24"/>
        </w:rPr>
        <w:t>Any court which has jurisdiction to try an action shall have jurisdiction to issue against any party thereto any form of process in execution of its judgment in such action.</w:t>
      </w:r>
    </w:p>
    <w:p w14:paraId="2669C314" w14:textId="4AABDB7C" w:rsidR="00B4030F" w:rsidRPr="00B54F41" w:rsidRDefault="00B54F41" w:rsidP="00B54F41">
      <w:pPr>
        <w:spacing w:line="360" w:lineRule="auto"/>
        <w:ind w:left="1080" w:right="119" w:hanging="360"/>
        <w:jc w:val="both"/>
        <w:rPr>
          <w:rFonts w:ascii="Arial" w:hAnsi="Arial" w:cs="Arial"/>
          <w:i/>
          <w:iCs/>
          <w:sz w:val="24"/>
          <w:szCs w:val="24"/>
        </w:rPr>
      </w:pPr>
      <w:r w:rsidRPr="00B4030F">
        <w:rPr>
          <w:rFonts w:ascii="Arial" w:hAnsi="Arial" w:cs="Arial"/>
          <w:i/>
          <w:iCs/>
          <w:sz w:val="24"/>
          <w:szCs w:val="24"/>
        </w:rPr>
        <w:t>(2)</w:t>
      </w:r>
      <w:r w:rsidRPr="00B4030F">
        <w:rPr>
          <w:rFonts w:ascii="Arial" w:hAnsi="Arial" w:cs="Arial"/>
          <w:i/>
          <w:iCs/>
          <w:sz w:val="24"/>
          <w:szCs w:val="24"/>
        </w:rPr>
        <w:tab/>
      </w:r>
      <w:r w:rsidR="00CA5D3B" w:rsidRPr="00B54F41">
        <w:rPr>
          <w:rFonts w:ascii="Arial" w:hAnsi="Arial" w:cs="Arial"/>
          <w:i/>
          <w:iCs/>
          <w:sz w:val="24"/>
          <w:szCs w:val="24"/>
        </w:rPr>
        <w:t xml:space="preserve"> </w:t>
      </w:r>
      <w:r w:rsidR="00CA5D3B" w:rsidRPr="00B54F41">
        <w:rPr>
          <w:rFonts w:ascii="Arial" w:hAnsi="Arial" w:cs="Arial"/>
          <w:i/>
          <w:iCs/>
          <w:sz w:val="24"/>
          <w:szCs w:val="24"/>
          <w:u w:val="single"/>
        </w:rPr>
        <w:t>A court (in this subsection called a second court), other than the court which gave judgment in an action, shall have jurisdiction on good</w:t>
      </w:r>
      <w:r w:rsidR="00B4030F" w:rsidRPr="00B54F41">
        <w:rPr>
          <w:rFonts w:ascii="Arial" w:hAnsi="Arial" w:cs="Arial"/>
          <w:i/>
          <w:iCs/>
          <w:sz w:val="24"/>
          <w:szCs w:val="24"/>
          <w:u w:val="single"/>
        </w:rPr>
        <w:t xml:space="preserve"> cause shown to stay any warrant of execution or arrest issued by another court against a party who is subject to the jurisdiction of the second court</w:t>
      </w:r>
      <w:r w:rsidR="00B4030F" w:rsidRPr="00B54F41">
        <w:rPr>
          <w:rFonts w:ascii="Arial" w:hAnsi="Arial" w:cs="Arial"/>
          <w:i/>
          <w:iCs/>
          <w:sz w:val="24"/>
          <w:szCs w:val="24"/>
        </w:rPr>
        <w:t>.</w:t>
      </w:r>
    </w:p>
    <w:p w14:paraId="51444163" w14:textId="40457FD6" w:rsidR="00E779E9" w:rsidRPr="00B54F41" w:rsidRDefault="00B54F41" w:rsidP="00B54F41">
      <w:pPr>
        <w:spacing w:line="360" w:lineRule="auto"/>
        <w:ind w:left="1080" w:right="119" w:hanging="360"/>
        <w:jc w:val="both"/>
        <w:rPr>
          <w:rFonts w:ascii="Arial" w:hAnsi="Arial" w:cs="Arial"/>
          <w:i/>
          <w:iCs/>
          <w:sz w:val="24"/>
          <w:szCs w:val="24"/>
        </w:rPr>
      </w:pPr>
      <w:r w:rsidRPr="00B4030F">
        <w:rPr>
          <w:rFonts w:ascii="Arial" w:hAnsi="Arial" w:cs="Arial"/>
          <w:i/>
          <w:iCs/>
          <w:sz w:val="24"/>
          <w:szCs w:val="24"/>
        </w:rPr>
        <w:t>(3)</w:t>
      </w:r>
      <w:r w:rsidRPr="00B4030F">
        <w:rPr>
          <w:rFonts w:ascii="Arial" w:hAnsi="Arial" w:cs="Arial"/>
          <w:i/>
          <w:iCs/>
          <w:sz w:val="24"/>
          <w:szCs w:val="24"/>
        </w:rPr>
        <w:tab/>
      </w:r>
      <w:r w:rsidR="00B4030F" w:rsidRPr="00B54F41">
        <w:rPr>
          <w:rFonts w:ascii="Arial" w:hAnsi="Arial" w:cs="Arial"/>
          <w:i/>
          <w:iCs/>
          <w:sz w:val="24"/>
          <w:szCs w:val="24"/>
        </w:rPr>
        <w:t xml:space="preserve"> Any court may, on good cause shown, stay or set aside any warrant of execution or arrest issued by itself, including an order under section seventy-two.”</w:t>
      </w:r>
    </w:p>
    <w:p w14:paraId="722652B9" w14:textId="77777777" w:rsidR="00CA5D3B" w:rsidRDefault="00CA5D3B" w:rsidP="002C67E7">
      <w:pPr>
        <w:spacing w:line="360" w:lineRule="auto"/>
        <w:ind w:right="119"/>
        <w:jc w:val="both"/>
        <w:rPr>
          <w:rFonts w:ascii="Arial" w:hAnsi="Arial" w:cs="Arial"/>
          <w:sz w:val="28"/>
          <w:szCs w:val="28"/>
        </w:rPr>
      </w:pPr>
    </w:p>
    <w:p w14:paraId="60CA780C" w14:textId="0465D4F8" w:rsidR="00462436" w:rsidRDefault="005522AA" w:rsidP="005522AA">
      <w:pPr>
        <w:spacing w:line="360" w:lineRule="auto"/>
        <w:ind w:right="119"/>
        <w:jc w:val="both"/>
        <w:rPr>
          <w:rFonts w:ascii="Arial" w:hAnsi="Arial" w:cs="Arial"/>
          <w:sz w:val="28"/>
          <w:szCs w:val="28"/>
        </w:rPr>
      </w:pPr>
      <w:r>
        <w:rPr>
          <w:rFonts w:ascii="Arial" w:hAnsi="Arial" w:cs="Arial"/>
          <w:sz w:val="28"/>
          <w:szCs w:val="28"/>
        </w:rPr>
        <w:t>[3</w:t>
      </w:r>
      <w:r w:rsidR="00B4030F">
        <w:rPr>
          <w:rFonts w:ascii="Arial" w:hAnsi="Arial" w:cs="Arial"/>
          <w:sz w:val="28"/>
          <w:szCs w:val="28"/>
        </w:rPr>
        <w:t>5</w:t>
      </w:r>
      <w:r>
        <w:rPr>
          <w:rFonts w:ascii="Arial" w:hAnsi="Arial" w:cs="Arial"/>
          <w:sz w:val="28"/>
          <w:szCs w:val="28"/>
        </w:rPr>
        <w:t xml:space="preserve">] </w:t>
      </w:r>
      <w:r w:rsidR="00D10DDB">
        <w:rPr>
          <w:rFonts w:ascii="Arial" w:hAnsi="Arial" w:cs="Arial"/>
          <w:sz w:val="28"/>
          <w:szCs w:val="28"/>
        </w:rPr>
        <w:t>It must be borne in mind that the relief</w:t>
      </w:r>
      <w:r w:rsidR="00253B76">
        <w:rPr>
          <w:rFonts w:ascii="Arial" w:hAnsi="Arial" w:cs="Arial"/>
          <w:sz w:val="28"/>
          <w:szCs w:val="28"/>
        </w:rPr>
        <w:t xml:space="preserve"> s</w:t>
      </w:r>
      <w:r w:rsidR="00D10DDB">
        <w:rPr>
          <w:rFonts w:ascii="Arial" w:hAnsi="Arial" w:cs="Arial"/>
          <w:sz w:val="28"/>
          <w:szCs w:val="28"/>
        </w:rPr>
        <w:t>ought by the applicant in</w:t>
      </w:r>
      <w:r w:rsidR="00DA7CDD">
        <w:rPr>
          <w:rFonts w:ascii="Arial" w:hAnsi="Arial" w:cs="Arial"/>
          <w:sz w:val="28"/>
          <w:szCs w:val="28"/>
        </w:rPr>
        <w:t xml:space="preserve"> this</w:t>
      </w:r>
      <w:r w:rsidR="00E265D7">
        <w:rPr>
          <w:rFonts w:ascii="Arial" w:hAnsi="Arial" w:cs="Arial"/>
          <w:sz w:val="28"/>
          <w:szCs w:val="28"/>
        </w:rPr>
        <w:t xml:space="preserve"> </w:t>
      </w:r>
      <w:r w:rsidR="00D10DDB">
        <w:rPr>
          <w:rFonts w:ascii="Arial" w:hAnsi="Arial" w:cs="Arial"/>
          <w:sz w:val="28"/>
          <w:szCs w:val="28"/>
        </w:rPr>
        <w:t xml:space="preserve">urgent application is merely interim. The specific </w:t>
      </w:r>
      <w:r w:rsidR="006B15A2">
        <w:rPr>
          <w:rFonts w:ascii="Arial" w:hAnsi="Arial" w:cs="Arial"/>
          <w:sz w:val="28"/>
          <w:szCs w:val="28"/>
        </w:rPr>
        <w:t xml:space="preserve">interim </w:t>
      </w:r>
      <w:r w:rsidR="00D10DDB">
        <w:rPr>
          <w:rFonts w:ascii="Arial" w:hAnsi="Arial" w:cs="Arial"/>
          <w:sz w:val="28"/>
          <w:szCs w:val="28"/>
        </w:rPr>
        <w:t>relief</w:t>
      </w:r>
      <w:r w:rsidR="00253B76">
        <w:rPr>
          <w:rFonts w:ascii="Arial" w:hAnsi="Arial" w:cs="Arial"/>
          <w:sz w:val="28"/>
          <w:szCs w:val="28"/>
        </w:rPr>
        <w:t xml:space="preserve"> sought</w:t>
      </w:r>
      <w:r w:rsidR="00770235">
        <w:rPr>
          <w:rFonts w:ascii="Arial" w:hAnsi="Arial" w:cs="Arial"/>
          <w:sz w:val="28"/>
          <w:szCs w:val="28"/>
        </w:rPr>
        <w:t xml:space="preserve"> herein</w:t>
      </w:r>
      <w:r w:rsidR="00D10DDB">
        <w:rPr>
          <w:rFonts w:ascii="Arial" w:hAnsi="Arial" w:cs="Arial"/>
          <w:sz w:val="28"/>
          <w:szCs w:val="28"/>
        </w:rPr>
        <w:t xml:space="preserve"> is not pending in the Klerksdorp Regional Court. </w:t>
      </w:r>
      <w:r w:rsidR="00253B76">
        <w:rPr>
          <w:rFonts w:ascii="Arial" w:hAnsi="Arial" w:cs="Arial"/>
          <w:sz w:val="28"/>
          <w:szCs w:val="28"/>
        </w:rPr>
        <w:t>In other words</w:t>
      </w:r>
      <w:r w:rsidR="00CE50EF">
        <w:rPr>
          <w:rFonts w:ascii="Arial" w:hAnsi="Arial" w:cs="Arial"/>
          <w:sz w:val="28"/>
          <w:szCs w:val="28"/>
        </w:rPr>
        <w:t xml:space="preserve">, although the </w:t>
      </w:r>
      <w:r w:rsidR="00CE50EF">
        <w:rPr>
          <w:rFonts w:ascii="Arial" w:hAnsi="Arial" w:cs="Arial"/>
          <w:sz w:val="28"/>
          <w:szCs w:val="28"/>
        </w:rPr>
        <w:lastRenderedPageBreak/>
        <w:t xml:space="preserve">main </w:t>
      </w:r>
      <w:proofErr w:type="spellStart"/>
      <w:r w:rsidR="00624FCE">
        <w:rPr>
          <w:rFonts w:ascii="Arial" w:hAnsi="Arial" w:cs="Arial"/>
          <w:sz w:val="28"/>
          <w:szCs w:val="28"/>
        </w:rPr>
        <w:t>delictual</w:t>
      </w:r>
      <w:proofErr w:type="spellEnd"/>
      <w:r w:rsidR="00624FCE">
        <w:rPr>
          <w:rFonts w:ascii="Arial" w:hAnsi="Arial" w:cs="Arial"/>
          <w:sz w:val="28"/>
          <w:szCs w:val="28"/>
        </w:rPr>
        <w:t xml:space="preserve"> </w:t>
      </w:r>
      <w:r w:rsidR="00CE50EF">
        <w:rPr>
          <w:rFonts w:ascii="Arial" w:hAnsi="Arial" w:cs="Arial"/>
          <w:sz w:val="28"/>
          <w:szCs w:val="28"/>
        </w:rPr>
        <w:t>action ema</w:t>
      </w:r>
      <w:r w:rsidR="00985D8C">
        <w:rPr>
          <w:rFonts w:ascii="Arial" w:hAnsi="Arial" w:cs="Arial"/>
          <w:sz w:val="28"/>
          <w:szCs w:val="28"/>
        </w:rPr>
        <w:t>na</w:t>
      </w:r>
      <w:r w:rsidR="00CE50EF">
        <w:rPr>
          <w:rFonts w:ascii="Arial" w:hAnsi="Arial" w:cs="Arial"/>
          <w:sz w:val="28"/>
          <w:szCs w:val="28"/>
        </w:rPr>
        <w:t xml:space="preserve">tes from that court, </w:t>
      </w:r>
      <w:r w:rsidR="00CE50EF" w:rsidRPr="00233B06">
        <w:rPr>
          <w:rFonts w:ascii="Arial" w:hAnsi="Arial" w:cs="Arial"/>
          <w:sz w:val="28"/>
          <w:szCs w:val="28"/>
        </w:rPr>
        <w:t>the</w:t>
      </w:r>
      <w:r w:rsidR="00985D8C" w:rsidRPr="00233B06">
        <w:rPr>
          <w:rFonts w:ascii="Arial" w:hAnsi="Arial" w:cs="Arial"/>
          <w:sz w:val="28"/>
          <w:szCs w:val="28"/>
        </w:rPr>
        <w:t xml:space="preserve"> specific </w:t>
      </w:r>
      <w:r w:rsidR="00CE50EF" w:rsidRPr="00233B06">
        <w:rPr>
          <w:rFonts w:ascii="Arial" w:hAnsi="Arial" w:cs="Arial"/>
          <w:sz w:val="28"/>
          <w:szCs w:val="28"/>
        </w:rPr>
        <w:t>issue</w:t>
      </w:r>
      <w:r w:rsidR="00462436" w:rsidRPr="00233B06">
        <w:rPr>
          <w:rFonts w:ascii="Arial" w:hAnsi="Arial" w:cs="Arial"/>
          <w:sz w:val="28"/>
          <w:szCs w:val="28"/>
        </w:rPr>
        <w:t xml:space="preserve"> on the pleadings</w:t>
      </w:r>
      <w:r w:rsidR="00985D8C">
        <w:rPr>
          <w:rFonts w:ascii="Arial" w:hAnsi="Arial" w:cs="Arial"/>
          <w:sz w:val="28"/>
          <w:szCs w:val="28"/>
        </w:rPr>
        <w:t xml:space="preserve"> for determ</w:t>
      </w:r>
      <w:r w:rsidR="00983E75">
        <w:rPr>
          <w:rFonts w:ascii="Arial" w:hAnsi="Arial" w:cs="Arial"/>
          <w:sz w:val="28"/>
          <w:szCs w:val="28"/>
        </w:rPr>
        <w:t>ina</w:t>
      </w:r>
      <w:r w:rsidR="00985D8C">
        <w:rPr>
          <w:rFonts w:ascii="Arial" w:hAnsi="Arial" w:cs="Arial"/>
          <w:sz w:val="28"/>
          <w:szCs w:val="28"/>
        </w:rPr>
        <w:t xml:space="preserve">tion </w:t>
      </w:r>
      <w:r w:rsidR="00CE50EF">
        <w:rPr>
          <w:rFonts w:ascii="Arial" w:hAnsi="Arial" w:cs="Arial"/>
          <w:sz w:val="28"/>
          <w:szCs w:val="28"/>
        </w:rPr>
        <w:t>in th</w:t>
      </w:r>
      <w:r w:rsidR="001674BB">
        <w:rPr>
          <w:rFonts w:ascii="Arial" w:hAnsi="Arial" w:cs="Arial"/>
          <w:sz w:val="28"/>
          <w:szCs w:val="28"/>
        </w:rPr>
        <w:t>is</w:t>
      </w:r>
      <w:r w:rsidR="00CE50EF">
        <w:rPr>
          <w:rFonts w:ascii="Arial" w:hAnsi="Arial" w:cs="Arial"/>
          <w:sz w:val="28"/>
          <w:szCs w:val="28"/>
        </w:rPr>
        <w:t xml:space="preserve"> High Cour</w:t>
      </w:r>
      <w:r w:rsidR="00983E75">
        <w:rPr>
          <w:rFonts w:ascii="Arial" w:hAnsi="Arial" w:cs="Arial"/>
          <w:sz w:val="28"/>
          <w:szCs w:val="28"/>
        </w:rPr>
        <w:t>t</w:t>
      </w:r>
      <w:r w:rsidR="00CE50EF">
        <w:rPr>
          <w:rFonts w:ascii="Arial" w:hAnsi="Arial" w:cs="Arial"/>
          <w:sz w:val="28"/>
          <w:szCs w:val="28"/>
        </w:rPr>
        <w:t xml:space="preserve"> </w:t>
      </w:r>
      <w:r w:rsidR="00AA3F11">
        <w:rPr>
          <w:rFonts w:ascii="Arial" w:hAnsi="Arial" w:cs="Arial"/>
          <w:sz w:val="28"/>
          <w:szCs w:val="28"/>
        </w:rPr>
        <w:t>namely, suspension of a warrant of execution pending rescission application</w:t>
      </w:r>
      <w:r w:rsidR="00DA7CDD">
        <w:rPr>
          <w:rFonts w:ascii="Arial" w:hAnsi="Arial" w:cs="Arial"/>
          <w:sz w:val="28"/>
          <w:szCs w:val="28"/>
        </w:rPr>
        <w:t>,</w:t>
      </w:r>
      <w:r w:rsidR="00AA3F11">
        <w:rPr>
          <w:rFonts w:ascii="Arial" w:hAnsi="Arial" w:cs="Arial"/>
          <w:sz w:val="28"/>
          <w:szCs w:val="28"/>
        </w:rPr>
        <w:t xml:space="preserve"> is</w:t>
      </w:r>
      <w:r w:rsidR="00595B5C">
        <w:rPr>
          <w:rFonts w:ascii="Arial" w:hAnsi="Arial" w:cs="Arial"/>
          <w:sz w:val="28"/>
          <w:szCs w:val="28"/>
        </w:rPr>
        <w:t xml:space="preserve"> </w:t>
      </w:r>
      <w:r w:rsidR="00CE50EF">
        <w:rPr>
          <w:rFonts w:ascii="Arial" w:hAnsi="Arial" w:cs="Arial"/>
          <w:sz w:val="28"/>
          <w:szCs w:val="28"/>
        </w:rPr>
        <w:t>not pending</w:t>
      </w:r>
      <w:r w:rsidR="00770235">
        <w:rPr>
          <w:rFonts w:ascii="Arial" w:hAnsi="Arial" w:cs="Arial"/>
          <w:sz w:val="28"/>
          <w:szCs w:val="28"/>
        </w:rPr>
        <w:t xml:space="preserve"> for determination</w:t>
      </w:r>
      <w:r w:rsidR="00CE50EF">
        <w:rPr>
          <w:rFonts w:ascii="Arial" w:hAnsi="Arial" w:cs="Arial"/>
          <w:sz w:val="28"/>
          <w:szCs w:val="28"/>
        </w:rPr>
        <w:t xml:space="preserve"> </w:t>
      </w:r>
      <w:r w:rsidR="00595B5C">
        <w:rPr>
          <w:rFonts w:ascii="Arial" w:hAnsi="Arial" w:cs="Arial"/>
          <w:sz w:val="28"/>
          <w:szCs w:val="28"/>
        </w:rPr>
        <w:t>before</w:t>
      </w:r>
      <w:r w:rsidR="00CB6589">
        <w:rPr>
          <w:rFonts w:ascii="Arial" w:hAnsi="Arial" w:cs="Arial"/>
          <w:sz w:val="28"/>
          <w:szCs w:val="28"/>
        </w:rPr>
        <w:t xml:space="preserve"> or by</w:t>
      </w:r>
      <w:r w:rsidR="00595B5C">
        <w:rPr>
          <w:rFonts w:ascii="Arial" w:hAnsi="Arial" w:cs="Arial"/>
          <w:sz w:val="28"/>
          <w:szCs w:val="28"/>
        </w:rPr>
        <w:t xml:space="preserve"> </w:t>
      </w:r>
      <w:r w:rsidR="001674BB">
        <w:rPr>
          <w:rFonts w:ascii="Arial" w:hAnsi="Arial" w:cs="Arial"/>
          <w:sz w:val="28"/>
          <w:szCs w:val="28"/>
        </w:rPr>
        <w:t>th</w:t>
      </w:r>
      <w:r w:rsidR="00B219E9">
        <w:rPr>
          <w:rFonts w:ascii="Arial" w:hAnsi="Arial" w:cs="Arial"/>
          <w:sz w:val="28"/>
          <w:szCs w:val="28"/>
        </w:rPr>
        <w:t>at</w:t>
      </w:r>
      <w:r w:rsidR="001674BB">
        <w:rPr>
          <w:rFonts w:ascii="Arial" w:hAnsi="Arial" w:cs="Arial"/>
          <w:sz w:val="28"/>
          <w:szCs w:val="28"/>
        </w:rPr>
        <w:t xml:space="preserve"> Regional Court.</w:t>
      </w:r>
      <w:r w:rsidR="00CE50EF">
        <w:rPr>
          <w:rFonts w:ascii="Arial" w:hAnsi="Arial" w:cs="Arial"/>
          <w:sz w:val="28"/>
          <w:szCs w:val="28"/>
        </w:rPr>
        <w:t xml:space="preserve"> </w:t>
      </w:r>
    </w:p>
    <w:p w14:paraId="6BEFAEE6" w14:textId="4FC8AE10" w:rsidR="00CC2BEA" w:rsidRDefault="00CE50EF" w:rsidP="005522AA">
      <w:pPr>
        <w:spacing w:line="360" w:lineRule="auto"/>
        <w:ind w:right="119"/>
        <w:jc w:val="both"/>
        <w:rPr>
          <w:rFonts w:ascii="Arial" w:hAnsi="Arial" w:cs="Arial"/>
          <w:sz w:val="28"/>
          <w:szCs w:val="28"/>
        </w:rPr>
      </w:pPr>
      <w:r>
        <w:rPr>
          <w:rFonts w:ascii="Arial" w:hAnsi="Arial" w:cs="Arial"/>
          <w:sz w:val="28"/>
          <w:szCs w:val="28"/>
        </w:rPr>
        <w:t xml:space="preserve"> </w:t>
      </w:r>
    </w:p>
    <w:p w14:paraId="591929B5" w14:textId="75D7BFAE" w:rsidR="00E265D7" w:rsidRPr="00233B06" w:rsidRDefault="00F31A0F" w:rsidP="00233B06">
      <w:pPr>
        <w:spacing w:line="360" w:lineRule="auto"/>
        <w:ind w:left="720" w:right="119" w:hanging="720"/>
        <w:jc w:val="both"/>
        <w:rPr>
          <w:rFonts w:ascii="Arial" w:hAnsi="Arial" w:cs="Arial"/>
          <w:sz w:val="28"/>
          <w:szCs w:val="28"/>
        </w:rPr>
      </w:pPr>
      <w:r>
        <w:rPr>
          <w:rFonts w:ascii="Arial" w:hAnsi="Arial" w:cs="Arial"/>
          <w:sz w:val="28"/>
          <w:szCs w:val="28"/>
        </w:rPr>
        <w:t xml:space="preserve">See: </w:t>
      </w:r>
      <w:proofErr w:type="spellStart"/>
      <w:r w:rsidRPr="00233B06">
        <w:rPr>
          <w:rFonts w:ascii="Arial" w:hAnsi="Arial" w:cs="Arial"/>
          <w:sz w:val="28"/>
          <w:szCs w:val="28"/>
          <w:u w:val="single"/>
        </w:rPr>
        <w:t>G</w:t>
      </w:r>
      <w:r w:rsidR="005D0C4C" w:rsidRPr="00233B06">
        <w:rPr>
          <w:rFonts w:ascii="Arial" w:hAnsi="Arial" w:cs="Arial"/>
          <w:sz w:val="28"/>
          <w:szCs w:val="28"/>
          <w:u w:val="single"/>
        </w:rPr>
        <w:t>caba</w:t>
      </w:r>
      <w:proofErr w:type="spellEnd"/>
      <w:r w:rsidRPr="00233B06">
        <w:rPr>
          <w:rFonts w:ascii="Arial" w:hAnsi="Arial" w:cs="Arial"/>
          <w:sz w:val="28"/>
          <w:szCs w:val="28"/>
          <w:u w:val="single"/>
        </w:rPr>
        <w:t xml:space="preserve"> v Minister </w:t>
      </w:r>
      <w:r w:rsidR="00462436" w:rsidRPr="00233B06">
        <w:rPr>
          <w:rFonts w:ascii="Arial" w:hAnsi="Arial" w:cs="Arial"/>
          <w:sz w:val="28"/>
          <w:szCs w:val="28"/>
          <w:u w:val="single"/>
        </w:rPr>
        <w:t>for</w:t>
      </w:r>
      <w:r w:rsidRPr="00233B06">
        <w:rPr>
          <w:rFonts w:ascii="Arial" w:hAnsi="Arial" w:cs="Arial"/>
          <w:sz w:val="28"/>
          <w:szCs w:val="28"/>
          <w:u w:val="single"/>
        </w:rPr>
        <w:t xml:space="preserve"> </w:t>
      </w:r>
      <w:r w:rsidR="00462436" w:rsidRPr="00233B06">
        <w:rPr>
          <w:rFonts w:ascii="Arial" w:hAnsi="Arial" w:cs="Arial"/>
          <w:sz w:val="28"/>
          <w:szCs w:val="28"/>
          <w:u w:val="single"/>
        </w:rPr>
        <w:t>Safety and</w:t>
      </w:r>
      <w:r w:rsidRPr="00233B06">
        <w:rPr>
          <w:rFonts w:ascii="Arial" w:hAnsi="Arial" w:cs="Arial"/>
          <w:sz w:val="28"/>
          <w:szCs w:val="28"/>
          <w:u w:val="single"/>
        </w:rPr>
        <w:t xml:space="preserve"> S</w:t>
      </w:r>
      <w:r w:rsidR="00462436" w:rsidRPr="00233B06">
        <w:rPr>
          <w:rFonts w:ascii="Arial" w:hAnsi="Arial" w:cs="Arial"/>
          <w:sz w:val="28"/>
          <w:szCs w:val="28"/>
          <w:u w:val="single"/>
        </w:rPr>
        <w:t>ecurity 2010 (1) SA 238 at page 75</w:t>
      </w:r>
    </w:p>
    <w:p w14:paraId="752F6A55" w14:textId="6F2A74F9" w:rsidR="00F942AF" w:rsidRDefault="00B4030F" w:rsidP="008C5C9E">
      <w:pPr>
        <w:spacing w:line="360" w:lineRule="auto"/>
        <w:ind w:right="119"/>
        <w:jc w:val="both"/>
        <w:rPr>
          <w:rFonts w:ascii="Arial" w:hAnsi="Arial" w:cs="Arial"/>
          <w:sz w:val="28"/>
          <w:szCs w:val="28"/>
        </w:rPr>
      </w:pPr>
      <w:r>
        <w:rPr>
          <w:rFonts w:ascii="Arial" w:hAnsi="Arial" w:cs="Arial"/>
          <w:sz w:val="28"/>
          <w:szCs w:val="28"/>
        </w:rPr>
        <w:t xml:space="preserve">[36] It is my view therefore that, taking into account all of the above it is in the interest of justice </w:t>
      </w:r>
      <w:r w:rsidR="008C5C9E">
        <w:rPr>
          <w:rFonts w:ascii="Arial" w:hAnsi="Arial" w:cs="Arial"/>
          <w:sz w:val="28"/>
          <w:szCs w:val="28"/>
        </w:rPr>
        <w:t>that this exercise its inherent power of jurisdiction and hear the matter.</w:t>
      </w:r>
    </w:p>
    <w:p w14:paraId="66D53A80" w14:textId="0E764283" w:rsidR="0066137C" w:rsidRDefault="0066137C" w:rsidP="00F942AF">
      <w:pPr>
        <w:spacing w:line="360" w:lineRule="auto"/>
        <w:ind w:right="119"/>
        <w:jc w:val="both"/>
        <w:rPr>
          <w:rFonts w:ascii="Arial" w:hAnsi="Arial" w:cs="Arial"/>
          <w:sz w:val="28"/>
          <w:szCs w:val="28"/>
        </w:rPr>
      </w:pPr>
    </w:p>
    <w:p w14:paraId="5EA36FE4" w14:textId="2BF1F622" w:rsidR="00305743" w:rsidRPr="00305743" w:rsidRDefault="00305743" w:rsidP="002C67E7">
      <w:pPr>
        <w:spacing w:line="360" w:lineRule="auto"/>
        <w:ind w:left="720" w:right="119" w:hanging="720"/>
        <w:jc w:val="both"/>
        <w:rPr>
          <w:rFonts w:ascii="Arial" w:hAnsi="Arial" w:cs="Arial"/>
          <w:b/>
          <w:bCs/>
          <w:sz w:val="36"/>
          <w:szCs w:val="36"/>
          <w:u w:val="single"/>
        </w:rPr>
      </w:pPr>
      <w:r w:rsidRPr="00305743">
        <w:rPr>
          <w:rFonts w:ascii="Arial" w:hAnsi="Arial" w:cs="Arial"/>
          <w:b/>
          <w:bCs/>
          <w:sz w:val="36"/>
          <w:szCs w:val="36"/>
          <w:u w:val="single"/>
        </w:rPr>
        <w:t>URGENCY</w:t>
      </w:r>
    </w:p>
    <w:p w14:paraId="7C6C31D1" w14:textId="4B8C4BD1" w:rsidR="00A367A4" w:rsidRPr="00CE50EF" w:rsidRDefault="00A367A4" w:rsidP="00CE50EF">
      <w:pPr>
        <w:spacing w:line="360" w:lineRule="auto"/>
        <w:ind w:left="720" w:right="119"/>
        <w:jc w:val="both"/>
        <w:rPr>
          <w:rFonts w:ascii="Arial" w:hAnsi="Arial" w:cs="Arial"/>
          <w:i/>
          <w:iCs/>
          <w:sz w:val="28"/>
          <w:szCs w:val="28"/>
        </w:rPr>
      </w:pPr>
    </w:p>
    <w:p w14:paraId="51DD1514" w14:textId="32C735B8" w:rsidR="00CC2BEA" w:rsidRDefault="005D16B3" w:rsidP="002C67E7">
      <w:pPr>
        <w:spacing w:line="360" w:lineRule="auto"/>
        <w:ind w:right="119"/>
        <w:jc w:val="both"/>
        <w:rPr>
          <w:rFonts w:ascii="Arial" w:hAnsi="Arial" w:cs="Arial"/>
          <w:sz w:val="28"/>
          <w:szCs w:val="28"/>
        </w:rPr>
      </w:pPr>
      <w:r>
        <w:rPr>
          <w:rFonts w:ascii="Arial" w:hAnsi="Arial" w:cs="Arial"/>
          <w:sz w:val="28"/>
          <w:szCs w:val="28"/>
        </w:rPr>
        <w:t>[3</w:t>
      </w:r>
      <w:r w:rsidR="00B4030F">
        <w:rPr>
          <w:rFonts w:ascii="Arial" w:hAnsi="Arial" w:cs="Arial"/>
          <w:sz w:val="28"/>
          <w:szCs w:val="28"/>
        </w:rPr>
        <w:t>6</w:t>
      </w:r>
      <w:r>
        <w:rPr>
          <w:rFonts w:ascii="Arial" w:hAnsi="Arial" w:cs="Arial"/>
          <w:sz w:val="28"/>
          <w:szCs w:val="28"/>
        </w:rPr>
        <w:t xml:space="preserve">] </w:t>
      </w:r>
      <w:bookmarkStart w:id="2" w:name="_Hlk145488349"/>
      <w:r w:rsidR="0066137C">
        <w:rPr>
          <w:rFonts w:ascii="Arial" w:hAnsi="Arial" w:cs="Arial"/>
          <w:sz w:val="28"/>
          <w:szCs w:val="28"/>
        </w:rPr>
        <w:t xml:space="preserve">Rule </w:t>
      </w:r>
      <w:r w:rsidR="00CE50EF">
        <w:rPr>
          <w:rFonts w:ascii="Arial" w:hAnsi="Arial" w:cs="Arial"/>
          <w:sz w:val="28"/>
          <w:szCs w:val="28"/>
        </w:rPr>
        <w:t>6</w:t>
      </w:r>
      <w:r w:rsidR="00747F44">
        <w:rPr>
          <w:rFonts w:ascii="Arial" w:hAnsi="Arial" w:cs="Arial"/>
          <w:sz w:val="28"/>
          <w:szCs w:val="28"/>
        </w:rPr>
        <w:t xml:space="preserve"> </w:t>
      </w:r>
      <w:r w:rsidR="0066137C">
        <w:rPr>
          <w:rFonts w:ascii="Arial" w:hAnsi="Arial" w:cs="Arial"/>
          <w:sz w:val="28"/>
          <w:szCs w:val="28"/>
        </w:rPr>
        <w:t>(</w:t>
      </w:r>
      <w:r w:rsidR="00747F44">
        <w:rPr>
          <w:rFonts w:ascii="Arial" w:hAnsi="Arial" w:cs="Arial"/>
          <w:sz w:val="28"/>
          <w:szCs w:val="28"/>
        </w:rPr>
        <w:t>12</w:t>
      </w:r>
      <w:r w:rsidR="0066137C">
        <w:rPr>
          <w:rFonts w:ascii="Arial" w:hAnsi="Arial" w:cs="Arial"/>
          <w:sz w:val="28"/>
          <w:szCs w:val="28"/>
        </w:rPr>
        <w:t>)</w:t>
      </w:r>
      <w:r w:rsidR="00747F44">
        <w:rPr>
          <w:rFonts w:ascii="Arial" w:hAnsi="Arial" w:cs="Arial"/>
          <w:sz w:val="28"/>
          <w:szCs w:val="28"/>
        </w:rPr>
        <w:t xml:space="preserve"> (b)</w:t>
      </w:r>
      <w:r w:rsidR="0066137C">
        <w:rPr>
          <w:rFonts w:ascii="Arial" w:hAnsi="Arial" w:cs="Arial"/>
          <w:sz w:val="28"/>
          <w:szCs w:val="28"/>
        </w:rPr>
        <w:t xml:space="preserve"> of the uniform rule</w:t>
      </w:r>
      <w:r w:rsidR="001531D7">
        <w:rPr>
          <w:rFonts w:ascii="Arial" w:hAnsi="Arial" w:cs="Arial"/>
          <w:sz w:val="28"/>
          <w:szCs w:val="28"/>
        </w:rPr>
        <w:t>s</w:t>
      </w:r>
      <w:r w:rsidR="0066137C">
        <w:rPr>
          <w:rFonts w:ascii="Arial" w:hAnsi="Arial" w:cs="Arial"/>
          <w:sz w:val="28"/>
          <w:szCs w:val="28"/>
        </w:rPr>
        <w:t xml:space="preserve"> of this court provides:</w:t>
      </w:r>
    </w:p>
    <w:p w14:paraId="2D273769" w14:textId="77777777" w:rsidR="00624FCE" w:rsidRDefault="00624FCE" w:rsidP="002C67E7">
      <w:pPr>
        <w:spacing w:line="360" w:lineRule="auto"/>
        <w:ind w:right="119"/>
        <w:jc w:val="both"/>
        <w:rPr>
          <w:rFonts w:ascii="Arial" w:hAnsi="Arial" w:cs="Arial"/>
          <w:sz w:val="28"/>
          <w:szCs w:val="28"/>
        </w:rPr>
      </w:pPr>
    </w:p>
    <w:p w14:paraId="60D333CE" w14:textId="08E247CA" w:rsidR="00747F44" w:rsidRPr="00CB711A" w:rsidRDefault="00747F44" w:rsidP="006B15A2">
      <w:pPr>
        <w:spacing w:line="360" w:lineRule="auto"/>
        <w:ind w:left="720" w:right="119"/>
        <w:jc w:val="both"/>
        <w:rPr>
          <w:rFonts w:ascii="Arial" w:hAnsi="Arial" w:cs="Arial"/>
          <w:i/>
          <w:iCs/>
          <w:sz w:val="24"/>
          <w:szCs w:val="24"/>
        </w:rPr>
      </w:pPr>
      <w:r w:rsidRPr="00CB711A">
        <w:rPr>
          <w:rFonts w:ascii="Arial" w:hAnsi="Arial" w:cs="Arial"/>
          <w:i/>
          <w:iCs/>
          <w:sz w:val="24"/>
          <w:szCs w:val="24"/>
        </w:rPr>
        <w:t>“In every affidavit f</w:t>
      </w:r>
      <w:r w:rsidR="001674BB" w:rsidRPr="00CB711A">
        <w:rPr>
          <w:rFonts w:ascii="Arial" w:hAnsi="Arial" w:cs="Arial"/>
          <w:i/>
          <w:iCs/>
          <w:sz w:val="24"/>
          <w:szCs w:val="24"/>
        </w:rPr>
        <w:t>iled</w:t>
      </w:r>
      <w:r w:rsidRPr="00CB711A">
        <w:rPr>
          <w:rFonts w:ascii="Arial" w:hAnsi="Arial" w:cs="Arial"/>
          <w:i/>
          <w:iCs/>
          <w:sz w:val="24"/>
          <w:szCs w:val="24"/>
        </w:rPr>
        <w:t xml:space="preserve"> in support of any application under paragraph (a) of this </w:t>
      </w:r>
      <w:proofErr w:type="spellStart"/>
      <w:r w:rsidRPr="00CB711A">
        <w:rPr>
          <w:rFonts w:ascii="Arial" w:hAnsi="Arial" w:cs="Arial"/>
          <w:i/>
          <w:iCs/>
          <w:sz w:val="24"/>
          <w:szCs w:val="24"/>
        </w:rPr>
        <w:t>subrule</w:t>
      </w:r>
      <w:proofErr w:type="spellEnd"/>
      <w:r w:rsidRPr="00CB711A">
        <w:rPr>
          <w:rFonts w:ascii="Arial" w:hAnsi="Arial" w:cs="Arial"/>
          <w:i/>
          <w:iCs/>
          <w:sz w:val="24"/>
          <w:szCs w:val="24"/>
        </w:rPr>
        <w:t>,</w:t>
      </w:r>
      <w:r w:rsidRPr="00CB711A">
        <w:rPr>
          <w:rFonts w:ascii="Arial" w:hAnsi="Arial" w:cs="Arial"/>
          <w:i/>
          <w:iCs/>
          <w:sz w:val="24"/>
          <w:szCs w:val="24"/>
          <w:u w:val="single"/>
        </w:rPr>
        <w:t xml:space="preserve"> the applicant must set forth explicitly the circumstances which i</w:t>
      </w:r>
      <w:r w:rsidR="006B15A2" w:rsidRPr="00CB711A">
        <w:rPr>
          <w:rFonts w:ascii="Arial" w:hAnsi="Arial" w:cs="Arial"/>
          <w:i/>
          <w:iCs/>
          <w:sz w:val="24"/>
          <w:szCs w:val="24"/>
          <w:u w:val="single"/>
        </w:rPr>
        <w:t>t</w:t>
      </w:r>
      <w:r w:rsidRPr="00CB711A">
        <w:rPr>
          <w:rFonts w:ascii="Arial" w:hAnsi="Arial" w:cs="Arial"/>
          <w:i/>
          <w:iCs/>
          <w:sz w:val="24"/>
          <w:szCs w:val="24"/>
          <w:u w:val="single"/>
        </w:rPr>
        <w:t xml:space="preserve"> </w:t>
      </w:r>
      <w:r w:rsidR="001674BB" w:rsidRPr="00CB711A">
        <w:rPr>
          <w:rFonts w:ascii="Arial" w:hAnsi="Arial" w:cs="Arial"/>
          <w:i/>
          <w:iCs/>
          <w:sz w:val="24"/>
          <w:szCs w:val="24"/>
          <w:u w:val="single"/>
        </w:rPr>
        <w:t>aver</w:t>
      </w:r>
      <w:r w:rsidR="006B15A2" w:rsidRPr="00CB711A">
        <w:rPr>
          <w:rFonts w:ascii="Arial" w:hAnsi="Arial" w:cs="Arial"/>
          <w:i/>
          <w:iCs/>
          <w:sz w:val="24"/>
          <w:szCs w:val="24"/>
          <w:u w:val="single"/>
        </w:rPr>
        <w:t>s</w:t>
      </w:r>
      <w:r w:rsidRPr="00CB711A">
        <w:rPr>
          <w:rFonts w:ascii="Arial" w:hAnsi="Arial" w:cs="Arial"/>
          <w:i/>
          <w:iCs/>
          <w:sz w:val="24"/>
          <w:szCs w:val="24"/>
          <w:u w:val="single"/>
        </w:rPr>
        <w:t xml:space="preserve"> </w:t>
      </w:r>
      <w:r w:rsidR="001674BB" w:rsidRPr="00CB711A">
        <w:rPr>
          <w:rFonts w:ascii="Arial" w:hAnsi="Arial" w:cs="Arial"/>
          <w:i/>
          <w:iCs/>
          <w:sz w:val="24"/>
          <w:szCs w:val="24"/>
          <w:u w:val="single"/>
        </w:rPr>
        <w:t>render</w:t>
      </w:r>
      <w:r w:rsidRPr="00CB711A">
        <w:rPr>
          <w:rFonts w:ascii="Arial" w:hAnsi="Arial" w:cs="Arial"/>
          <w:i/>
          <w:iCs/>
          <w:sz w:val="24"/>
          <w:szCs w:val="24"/>
          <w:u w:val="single"/>
        </w:rPr>
        <w:t xml:space="preserve"> the matter urgent </w:t>
      </w:r>
      <w:r w:rsidRPr="00CB711A">
        <w:rPr>
          <w:rFonts w:ascii="Arial" w:hAnsi="Arial" w:cs="Arial"/>
          <w:i/>
          <w:iCs/>
          <w:sz w:val="24"/>
          <w:szCs w:val="24"/>
        </w:rPr>
        <w:t>and the reason why the applicant claims that applicant could not be afforded substantial redress at a hearing</w:t>
      </w:r>
      <w:r w:rsidR="00540B7A" w:rsidRPr="00CB711A">
        <w:rPr>
          <w:rFonts w:ascii="Arial" w:hAnsi="Arial" w:cs="Arial"/>
          <w:i/>
          <w:iCs/>
          <w:sz w:val="24"/>
          <w:szCs w:val="24"/>
        </w:rPr>
        <w:t xml:space="preserve"> in due</w:t>
      </w:r>
      <w:r w:rsidR="00F54402" w:rsidRPr="00CB711A">
        <w:rPr>
          <w:rFonts w:ascii="Arial" w:hAnsi="Arial" w:cs="Arial"/>
          <w:i/>
          <w:iCs/>
          <w:sz w:val="24"/>
          <w:szCs w:val="24"/>
        </w:rPr>
        <w:t xml:space="preserve"> course.</w:t>
      </w:r>
      <w:r w:rsidR="00983E75" w:rsidRPr="00CB711A">
        <w:rPr>
          <w:rFonts w:ascii="Arial" w:hAnsi="Arial" w:cs="Arial"/>
          <w:i/>
          <w:iCs/>
          <w:sz w:val="24"/>
          <w:szCs w:val="24"/>
        </w:rPr>
        <w:t>”</w:t>
      </w:r>
    </w:p>
    <w:bookmarkEnd w:id="2"/>
    <w:p w14:paraId="41E82749" w14:textId="77777777" w:rsidR="00910B66" w:rsidRDefault="00910B66" w:rsidP="002C67E7">
      <w:pPr>
        <w:spacing w:line="360" w:lineRule="auto"/>
        <w:ind w:right="119"/>
        <w:jc w:val="both"/>
        <w:rPr>
          <w:rFonts w:ascii="Arial" w:hAnsi="Arial" w:cs="Arial"/>
          <w:sz w:val="28"/>
          <w:szCs w:val="28"/>
        </w:rPr>
      </w:pPr>
    </w:p>
    <w:p w14:paraId="73B7B422" w14:textId="70EFAC35" w:rsidR="00CC2BEA" w:rsidRDefault="005D16B3" w:rsidP="002C67E7">
      <w:pPr>
        <w:spacing w:line="360" w:lineRule="auto"/>
        <w:ind w:left="720" w:right="119" w:hanging="720"/>
        <w:jc w:val="both"/>
        <w:rPr>
          <w:rFonts w:ascii="Arial" w:hAnsi="Arial" w:cs="Arial"/>
          <w:sz w:val="28"/>
          <w:szCs w:val="28"/>
        </w:rPr>
      </w:pPr>
      <w:r>
        <w:rPr>
          <w:rFonts w:ascii="Arial" w:hAnsi="Arial" w:cs="Arial"/>
          <w:sz w:val="28"/>
          <w:szCs w:val="28"/>
        </w:rPr>
        <w:t>[</w:t>
      </w:r>
      <w:r w:rsidR="009F2DFB">
        <w:rPr>
          <w:rFonts w:ascii="Arial" w:hAnsi="Arial" w:cs="Arial"/>
          <w:sz w:val="28"/>
          <w:szCs w:val="28"/>
        </w:rPr>
        <w:t>3</w:t>
      </w:r>
      <w:r w:rsidR="00B4030F">
        <w:rPr>
          <w:rFonts w:ascii="Arial" w:hAnsi="Arial" w:cs="Arial"/>
          <w:sz w:val="28"/>
          <w:szCs w:val="28"/>
        </w:rPr>
        <w:t>7</w:t>
      </w:r>
      <w:r>
        <w:rPr>
          <w:rFonts w:ascii="Arial" w:hAnsi="Arial" w:cs="Arial"/>
          <w:sz w:val="28"/>
          <w:szCs w:val="28"/>
        </w:rPr>
        <w:t xml:space="preserve">] </w:t>
      </w:r>
      <w:r w:rsidR="0042307D" w:rsidRPr="00F54402">
        <w:rPr>
          <w:rFonts w:ascii="Arial" w:hAnsi="Arial" w:cs="Arial"/>
          <w:b/>
          <w:bCs/>
          <w:sz w:val="28"/>
          <w:szCs w:val="28"/>
          <w:u w:val="single"/>
        </w:rPr>
        <w:t xml:space="preserve">In IL &amp; B Marco </w:t>
      </w:r>
      <w:proofErr w:type="spellStart"/>
      <w:r w:rsidR="0042307D" w:rsidRPr="00F54402">
        <w:rPr>
          <w:rFonts w:ascii="Arial" w:hAnsi="Arial" w:cs="Arial"/>
          <w:b/>
          <w:bCs/>
          <w:sz w:val="28"/>
          <w:szCs w:val="28"/>
          <w:u w:val="single"/>
        </w:rPr>
        <w:t>Cateters</w:t>
      </w:r>
      <w:proofErr w:type="spellEnd"/>
      <w:r w:rsidR="0042307D" w:rsidRPr="00F54402">
        <w:rPr>
          <w:rFonts w:ascii="Arial" w:hAnsi="Arial" w:cs="Arial"/>
          <w:b/>
          <w:bCs/>
          <w:sz w:val="28"/>
          <w:szCs w:val="28"/>
          <w:u w:val="single"/>
        </w:rPr>
        <w:t xml:space="preserve"> (PTY)LTD v </w:t>
      </w:r>
      <w:proofErr w:type="spellStart"/>
      <w:r w:rsidR="0042307D" w:rsidRPr="00F54402">
        <w:rPr>
          <w:rFonts w:ascii="Arial" w:hAnsi="Arial" w:cs="Arial"/>
          <w:b/>
          <w:bCs/>
          <w:sz w:val="28"/>
          <w:szCs w:val="28"/>
          <w:u w:val="single"/>
        </w:rPr>
        <w:t>Greatermans</w:t>
      </w:r>
      <w:proofErr w:type="spellEnd"/>
      <w:r w:rsidR="0042307D" w:rsidRPr="00F54402">
        <w:rPr>
          <w:rFonts w:ascii="Arial" w:hAnsi="Arial" w:cs="Arial"/>
          <w:b/>
          <w:bCs/>
          <w:sz w:val="28"/>
          <w:szCs w:val="28"/>
          <w:u w:val="single"/>
        </w:rPr>
        <w:t xml:space="preserve"> SA Ltd and</w:t>
      </w:r>
      <w:r>
        <w:rPr>
          <w:rFonts w:ascii="Arial" w:hAnsi="Arial" w:cs="Arial"/>
          <w:b/>
          <w:bCs/>
          <w:sz w:val="28"/>
          <w:szCs w:val="28"/>
          <w:u w:val="single"/>
        </w:rPr>
        <w:t xml:space="preserve"> </w:t>
      </w:r>
      <w:r w:rsidR="0042307D" w:rsidRPr="00F54402">
        <w:rPr>
          <w:rFonts w:ascii="Arial" w:hAnsi="Arial" w:cs="Arial"/>
          <w:b/>
          <w:bCs/>
          <w:sz w:val="28"/>
          <w:szCs w:val="28"/>
          <w:u w:val="single"/>
        </w:rPr>
        <w:t>Another 1981 (4) SA 108 (</w:t>
      </w:r>
      <w:r w:rsidR="00884D9A">
        <w:rPr>
          <w:rFonts w:ascii="Arial" w:hAnsi="Arial" w:cs="Arial"/>
          <w:b/>
          <w:bCs/>
          <w:sz w:val="28"/>
          <w:szCs w:val="28"/>
          <w:u w:val="single"/>
        </w:rPr>
        <w:t>C</w:t>
      </w:r>
      <w:r w:rsidR="0042307D" w:rsidRPr="00F54402">
        <w:rPr>
          <w:rFonts w:ascii="Arial" w:hAnsi="Arial" w:cs="Arial"/>
          <w:b/>
          <w:bCs/>
          <w:sz w:val="28"/>
          <w:szCs w:val="28"/>
          <w:u w:val="single"/>
        </w:rPr>
        <w:t>), the</w:t>
      </w:r>
      <w:r w:rsidR="0042307D">
        <w:rPr>
          <w:rFonts w:ascii="Arial" w:hAnsi="Arial" w:cs="Arial"/>
          <w:sz w:val="28"/>
          <w:szCs w:val="28"/>
        </w:rPr>
        <w:t xml:space="preserve"> court held:</w:t>
      </w:r>
    </w:p>
    <w:p w14:paraId="1D662B06" w14:textId="77777777" w:rsidR="00826851" w:rsidRPr="00826851" w:rsidRDefault="00826851" w:rsidP="00826851">
      <w:pPr>
        <w:rPr>
          <w:rFonts w:ascii="Arial" w:hAnsi="Arial" w:cs="Arial"/>
          <w:sz w:val="28"/>
          <w:szCs w:val="28"/>
        </w:rPr>
      </w:pPr>
    </w:p>
    <w:p w14:paraId="3010E792" w14:textId="5DC00D38" w:rsidR="0042307D" w:rsidRPr="00CB711A" w:rsidRDefault="0042307D" w:rsidP="00826851">
      <w:pPr>
        <w:spacing w:line="360" w:lineRule="auto"/>
        <w:ind w:left="720" w:right="119"/>
        <w:rPr>
          <w:rFonts w:ascii="Arial" w:hAnsi="Arial" w:cs="Arial"/>
          <w:i/>
          <w:iCs/>
          <w:sz w:val="24"/>
          <w:szCs w:val="24"/>
        </w:rPr>
      </w:pPr>
      <w:r w:rsidRPr="00CB711A">
        <w:rPr>
          <w:rFonts w:ascii="Arial" w:hAnsi="Arial" w:cs="Arial"/>
          <w:i/>
          <w:iCs/>
          <w:sz w:val="24"/>
          <w:szCs w:val="24"/>
        </w:rPr>
        <w:lastRenderedPageBreak/>
        <w:t>“When an applican</w:t>
      </w:r>
      <w:r w:rsidR="00337D78" w:rsidRPr="00CB711A">
        <w:rPr>
          <w:rFonts w:ascii="Arial" w:hAnsi="Arial" w:cs="Arial"/>
          <w:i/>
          <w:iCs/>
          <w:sz w:val="24"/>
          <w:szCs w:val="24"/>
        </w:rPr>
        <w:t>t believes that his matter is on</w:t>
      </w:r>
      <w:r w:rsidR="00A84CEE" w:rsidRPr="00CB711A">
        <w:rPr>
          <w:rFonts w:ascii="Arial" w:hAnsi="Arial" w:cs="Arial"/>
          <w:i/>
          <w:iCs/>
          <w:sz w:val="24"/>
          <w:szCs w:val="24"/>
        </w:rPr>
        <w:t>e</w:t>
      </w:r>
      <w:r w:rsidR="00337D78" w:rsidRPr="00CB711A">
        <w:rPr>
          <w:rFonts w:ascii="Arial" w:hAnsi="Arial" w:cs="Arial"/>
          <w:i/>
          <w:iCs/>
          <w:sz w:val="24"/>
          <w:szCs w:val="24"/>
        </w:rPr>
        <w:t xml:space="preserve"> of urgency, he may himself decide what times to allow affected parties for entering appearance to defend and</w:t>
      </w:r>
      <w:r w:rsidR="00A84CEE" w:rsidRPr="00CB711A">
        <w:rPr>
          <w:rFonts w:ascii="Arial" w:hAnsi="Arial" w:cs="Arial"/>
          <w:i/>
          <w:iCs/>
          <w:sz w:val="24"/>
          <w:szCs w:val="24"/>
        </w:rPr>
        <w:t xml:space="preserve"> for</w:t>
      </w:r>
      <w:r w:rsidR="00337D78" w:rsidRPr="00CB711A">
        <w:rPr>
          <w:rFonts w:ascii="Arial" w:hAnsi="Arial" w:cs="Arial"/>
          <w:i/>
          <w:iCs/>
          <w:sz w:val="24"/>
          <w:szCs w:val="24"/>
        </w:rPr>
        <w:t xml:space="preserve"> delivering answering affidavits…</w:t>
      </w:r>
    </w:p>
    <w:p w14:paraId="3AB5232C" w14:textId="77777777" w:rsidR="00826851" w:rsidRPr="00CB711A" w:rsidRDefault="00826851" w:rsidP="00826851">
      <w:pPr>
        <w:spacing w:line="360" w:lineRule="auto"/>
        <w:ind w:left="720" w:right="119"/>
        <w:rPr>
          <w:rFonts w:ascii="Arial" w:hAnsi="Arial" w:cs="Arial"/>
          <w:i/>
          <w:iCs/>
          <w:sz w:val="24"/>
          <w:szCs w:val="24"/>
        </w:rPr>
      </w:pPr>
    </w:p>
    <w:p w14:paraId="42609C3F" w14:textId="3245CC23" w:rsidR="00A84CEE" w:rsidRPr="00CB711A" w:rsidRDefault="00337D78" w:rsidP="00826851">
      <w:pPr>
        <w:spacing w:line="360" w:lineRule="auto"/>
        <w:ind w:left="720" w:right="119"/>
        <w:rPr>
          <w:rFonts w:ascii="Arial" w:hAnsi="Arial" w:cs="Arial"/>
          <w:i/>
          <w:iCs/>
          <w:sz w:val="24"/>
          <w:szCs w:val="24"/>
        </w:rPr>
      </w:pPr>
      <w:r w:rsidRPr="00CB711A">
        <w:rPr>
          <w:rFonts w:ascii="Arial" w:hAnsi="Arial" w:cs="Arial"/>
          <w:i/>
          <w:iCs/>
          <w:sz w:val="24"/>
          <w:szCs w:val="24"/>
        </w:rPr>
        <w:t>Applicants, by so doing, became obliged to persuade the Court that the matters were of such urgency that their non-compliance with the Rules should be condoned and that the matters should be heard forthwith…</w:t>
      </w:r>
      <w:r w:rsidRPr="007274EA">
        <w:rPr>
          <w:rFonts w:ascii="Arial" w:hAnsi="Arial" w:cs="Arial"/>
          <w:i/>
          <w:iCs/>
          <w:sz w:val="24"/>
          <w:szCs w:val="24"/>
          <w:u w:val="single"/>
        </w:rPr>
        <w:t xml:space="preserve">See </w:t>
      </w:r>
      <w:proofErr w:type="spellStart"/>
      <w:r w:rsidRPr="007274EA">
        <w:rPr>
          <w:rFonts w:ascii="Arial" w:hAnsi="Arial" w:cs="Arial"/>
          <w:i/>
          <w:iCs/>
          <w:sz w:val="24"/>
          <w:szCs w:val="24"/>
          <w:u w:val="single"/>
        </w:rPr>
        <w:t>Republikeinse</w:t>
      </w:r>
      <w:proofErr w:type="spellEnd"/>
      <w:r w:rsidRPr="007274EA">
        <w:rPr>
          <w:rFonts w:ascii="Arial" w:hAnsi="Arial" w:cs="Arial"/>
          <w:i/>
          <w:iCs/>
          <w:sz w:val="24"/>
          <w:szCs w:val="24"/>
          <w:u w:val="single"/>
        </w:rPr>
        <w:t xml:space="preserve"> </w:t>
      </w:r>
      <w:proofErr w:type="spellStart"/>
      <w:r w:rsidRPr="007274EA">
        <w:rPr>
          <w:rFonts w:ascii="Arial" w:hAnsi="Arial" w:cs="Arial"/>
          <w:i/>
          <w:iCs/>
          <w:sz w:val="24"/>
          <w:szCs w:val="24"/>
          <w:u w:val="single"/>
        </w:rPr>
        <w:t>Publikasies</w:t>
      </w:r>
      <w:proofErr w:type="spellEnd"/>
      <w:r w:rsidRPr="007274EA">
        <w:rPr>
          <w:rFonts w:ascii="Arial" w:hAnsi="Arial" w:cs="Arial"/>
          <w:i/>
          <w:iCs/>
          <w:sz w:val="24"/>
          <w:szCs w:val="24"/>
          <w:u w:val="single"/>
        </w:rPr>
        <w:t xml:space="preserve"> (</w:t>
      </w:r>
      <w:proofErr w:type="spellStart"/>
      <w:r w:rsidRPr="007274EA">
        <w:rPr>
          <w:rFonts w:ascii="Arial" w:hAnsi="Arial" w:cs="Arial"/>
          <w:i/>
          <w:iCs/>
          <w:sz w:val="24"/>
          <w:szCs w:val="24"/>
          <w:u w:val="single"/>
        </w:rPr>
        <w:t>Edms</w:t>
      </w:r>
      <w:proofErr w:type="spellEnd"/>
      <w:r w:rsidRPr="007274EA">
        <w:rPr>
          <w:rFonts w:ascii="Arial" w:hAnsi="Arial" w:cs="Arial"/>
          <w:i/>
          <w:iCs/>
          <w:sz w:val="24"/>
          <w:szCs w:val="24"/>
          <w:u w:val="single"/>
        </w:rPr>
        <w:t xml:space="preserve">) </w:t>
      </w:r>
      <w:proofErr w:type="spellStart"/>
      <w:r w:rsidRPr="007274EA">
        <w:rPr>
          <w:rFonts w:ascii="Arial" w:hAnsi="Arial" w:cs="Arial"/>
          <w:i/>
          <w:iCs/>
          <w:sz w:val="24"/>
          <w:szCs w:val="24"/>
          <w:u w:val="single"/>
        </w:rPr>
        <w:t>Bpk</w:t>
      </w:r>
      <w:proofErr w:type="spellEnd"/>
      <w:r w:rsidR="00A84CEE" w:rsidRPr="007274EA">
        <w:rPr>
          <w:rFonts w:ascii="Arial" w:hAnsi="Arial" w:cs="Arial"/>
          <w:i/>
          <w:iCs/>
          <w:sz w:val="24"/>
          <w:szCs w:val="24"/>
          <w:u w:val="single"/>
        </w:rPr>
        <w:t xml:space="preserve"> v </w:t>
      </w:r>
      <w:proofErr w:type="spellStart"/>
      <w:r w:rsidR="00A84CEE" w:rsidRPr="007274EA">
        <w:rPr>
          <w:rFonts w:ascii="Arial" w:hAnsi="Arial" w:cs="Arial"/>
          <w:i/>
          <w:iCs/>
          <w:sz w:val="24"/>
          <w:szCs w:val="24"/>
          <w:u w:val="single"/>
        </w:rPr>
        <w:t>Afrikaanse</w:t>
      </w:r>
      <w:proofErr w:type="spellEnd"/>
      <w:r w:rsidR="00A84CEE" w:rsidRPr="007274EA">
        <w:rPr>
          <w:rFonts w:ascii="Arial" w:hAnsi="Arial" w:cs="Arial"/>
          <w:i/>
          <w:iCs/>
          <w:sz w:val="24"/>
          <w:szCs w:val="24"/>
          <w:u w:val="single"/>
        </w:rPr>
        <w:t xml:space="preserve"> </w:t>
      </w:r>
      <w:proofErr w:type="spellStart"/>
      <w:r w:rsidR="00A84CEE" w:rsidRPr="007274EA">
        <w:rPr>
          <w:rFonts w:ascii="Arial" w:hAnsi="Arial" w:cs="Arial"/>
          <w:i/>
          <w:iCs/>
          <w:sz w:val="24"/>
          <w:szCs w:val="24"/>
          <w:u w:val="single"/>
        </w:rPr>
        <w:t>Pers</w:t>
      </w:r>
      <w:proofErr w:type="spellEnd"/>
      <w:r w:rsidR="00A84CEE" w:rsidRPr="007274EA">
        <w:rPr>
          <w:rFonts w:ascii="Arial" w:hAnsi="Arial" w:cs="Arial"/>
          <w:i/>
          <w:iCs/>
          <w:sz w:val="24"/>
          <w:szCs w:val="24"/>
          <w:u w:val="single"/>
        </w:rPr>
        <w:t xml:space="preserve"> </w:t>
      </w:r>
      <w:proofErr w:type="spellStart"/>
      <w:r w:rsidR="00A84CEE" w:rsidRPr="007274EA">
        <w:rPr>
          <w:rFonts w:ascii="Arial" w:hAnsi="Arial" w:cs="Arial"/>
          <w:i/>
          <w:iCs/>
          <w:sz w:val="24"/>
          <w:szCs w:val="24"/>
          <w:u w:val="single"/>
        </w:rPr>
        <w:t>Publikasies</w:t>
      </w:r>
      <w:proofErr w:type="spellEnd"/>
      <w:r w:rsidR="00A84CEE" w:rsidRPr="007274EA">
        <w:rPr>
          <w:rFonts w:ascii="Arial" w:hAnsi="Arial" w:cs="Arial"/>
          <w:i/>
          <w:iCs/>
          <w:sz w:val="24"/>
          <w:szCs w:val="24"/>
          <w:u w:val="single"/>
        </w:rPr>
        <w:t xml:space="preserve"> (</w:t>
      </w:r>
      <w:proofErr w:type="spellStart"/>
      <w:r w:rsidR="00A84CEE" w:rsidRPr="007274EA">
        <w:rPr>
          <w:rFonts w:ascii="Arial" w:hAnsi="Arial" w:cs="Arial"/>
          <w:i/>
          <w:iCs/>
          <w:sz w:val="24"/>
          <w:szCs w:val="24"/>
          <w:u w:val="single"/>
        </w:rPr>
        <w:t>Edms</w:t>
      </w:r>
      <w:proofErr w:type="spellEnd"/>
      <w:r w:rsidR="00A84CEE" w:rsidRPr="007274EA">
        <w:rPr>
          <w:rFonts w:ascii="Arial" w:hAnsi="Arial" w:cs="Arial"/>
          <w:i/>
          <w:iCs/>
          <w:sz w:val="24"/>
          <w:szCs w:val="24"/>
          <w:u w:val="single"/>
        </w:rPr>
        <w:t xml:space="preserve">) </w:t>
      </w:r>
      <w:proofErr w:type="spellStart"/>
      <w:r w:rsidR="00A84CEE" w:rsidRPr="007274EA">
        <w:rPr>
          <w:rFonts w:ascii="Arial" w:hAnsi="Arial" w:cs="Arial"/>
          <w:i/>
          <w:iCs/>
          <w:sz w:val="24"/>
          <w:szCs w:val="24"/>
          <w:u w:val="single"/>
        </w:rPr>
        <w:t>Bpk</w:t>
      </w:r>
      <w:proofErr w:type="spellEnd"/>
      <w:r w:rsidRPr="007274EA">
        <w:rPr>
          <w:rFonts w:ascii="Arial" w:hAnsi="Arial" w:cs="Arial"/>
          <w:i/>
          <w:iCs/>
          <w:sz w:val="24"/>
          <w:szCs w:val="24"/>
          <w:u w:val="single"/>
        </w:rPr>
        <w:t xml:space="preserve"> 1972 (1) SA 773 (A) </w:t>
      </w:r>
      <w:r w:rsidRPr="00CB711A">
        <w:rPr>
          <w:rFonts w:ascii="Arial" w:hAnsi="Arial" w:cs="Arial"/>
          <w:i/>
          <w:iCs/>
          <w:sz w:val="24"/>
          <w:szCs w:val="24"/>
        </w:rPr>
        <w:t>where</w:t>
      </w:r>
      <w:r w:rsidR="00A84CEE" w:rsidRPr="00CB711A">
        <w:rPr>
          <w:rFonts w:ascii="Arial" w:hAnsi="Arial" w:cs="Arial"/>
          <w:i/>
          <w:iCs/>
          <w:sz w:val="24"/>
          <w:szCs w:val="24"/>
        </w:rPr>
        <w:t xml:space="preserve"> at 782A -E this course and its implications are discussed by RUMPFF J A as he then was.</w:t>
      </w:r>
    </w:p>
    <w:p w14:paraId="61C6D9C2" w14:textId="7390A7DD" w:rsidR="00337D78" w:rsidRPr="00CB711A" w:rsidRDefault="00A84CEE" w:rsidP="00826851">
      <w:pPr>
        <w:spacing w:line="360" w:lineRule="auto"/>
        <w:ind w:left="720" w:right="119"/>
        <w:rPr>
          <w:rFonts w:ascii="Arial" w:hAnsi="Arial" w:cs="Arial"/>
          <w:i/>
          <w:iCs/>
          <w:sz w:val="24"/>
          <w:szCs w:val="24"/>
        </w:rPr>
      </w:pPr>
      <w:r w:rsidRPr="00CB711A">
        <w:rPr>
          <w:rFonts w:ascii="Arial" w:hAnsi="Arial" w:cs="Arial"/>
          <w:i/>
          <w:iCs/>
          <w:sz w:val="24"/>
          <w:szCs w:val="24"/>
        </w:rPr>
        <w:t>In terms of Rule 27 and 6 (12), applicants thus had to show good cause why the times should be abridged</w:t>
      </w:r>
      <w:r w:rsidR="00884D9A">
        <w:rPr>
          <w:rFonts w:ascii="Arial" w:hAnsi="Arial" w:cs="Arial"/>
          <w:i/>
          <w:iCs/>
          <w:sz w:val="24"/>
          <w:szCs w:val="24"/>
        </w:rPr>
        <w:t xml:space="preserve"> and</w:t>
      </w:r>
      <w:r w:rsidRPr="00CB711A">
        <w:rPr>
          <w:rFonts w:ascii="Arial" w:hAnsi="Arial" w:cs="Arial"/>
          <w:i/>
          <w:iCs/>
          <w:sz w:val="24"/>
          <w:szCs w:val="24"/>
        </w:rPr>
        <w:t xml:space="preserve"> why applicants could not be afforded substantial redress at a hearing in due course</w:t>
      </w:r>
      <w:r w:rsidR="00F3379C" w:rsidRPr="00CB711A">
        <w:rPr>
          <w:rFonts w:ascii="Arial" w:hAnsi="Arial" w:cs="Arial"/>
          <w:i/>
          <w:iCs/>
          <w:sz w:val="24"/>
          <w:szCs w:val="24"/>
        </w:rPr>
        <w:t>.”</w:t>
      </w:r>
    </w:p>
    <w:p w14:paraId="2352FE07" w14:textId="77777777" w:rsidR="00910B66" w:rsidRDefault="00910B66" w:rsidP="002C67E7">
      <w:pPr>
        <w:spacing w:line="360" w:lineRule="auto"/>
        <w:ind w:right="119"/>
        <w:jc w:val="both"/>
        <w:rPr>
          <w:rFonts w:ascii="Arial" w:hAnsi="Arial" w:cs="Arial"/>
          <w:sz w:val="28"/>
          <w:szCs w:val="28"/>
        </w:rPr>
      </w:pPr>
    </w:p>
    <w:p w14:paraId="63F752FE" w14:textId="47FC8BA3" w:rsidR="00910B66" w:rsidRDefault="00CB6589" w:rsidP="002C67E7">
      <w:pPr>
        <w:spacing w:line="360" w:lineRule="auto"/>
        <w:ind w:right="119"/>
        <w:jc w:val="both"/>
        <w:rPr>
          <w:rFonts w:ascii="Arial" w:hAnsi="Arial" w:cs="Arial"/>
          <w:sz w:val="28"/>
          <w:szCs w:val="28"/>
        </w:rPr>
      </w:pPr>
      <w:r>
        <w:rPr>
          <w:rFonts w:ascii="Arial" w:hAnsi="Arial" w:cs="Arial"/>
          <w:sz w:val="28"/>
          <w:szCs w:val="28"/>
        </w:rPr>
        <w:t>See</w:t>
      </w:r>
      <w:bookmarkStart w:id="3" w:name="_Hlk145488547"/>
      <w:r>
        <w:rPr>
          <w:rFonts w:ascii="Arial" w:hAnsi="Arial" w:cs="Arial"/>
          <w:sz w:val="28"/>
          <w:szCs w:val="28"/>
        </w:rPr>
        <w:t>:</w:t>
      </w:r>
      <w:r w:rsidR="005D16B3">
        <w:rPr>
          <w:rFonts w:ascii="Arial" w:hAnsi="Arial" w:cs="Arial"/>
          <w:sz w:val="28"/>
          <w:szCs w:val="28"/>
        </w:rPr>
        <w:t xml:space="preserve"> </w:t>
      </w:r>
      <w:proofErr w:type="spellStart"/>
      <w:r w:rsidR="00910B66" w:rsidRPr="00770235">
        <w:rPr>
          <w:rFonts w:ascii="Arial" w:hAnsi="Arial" w:cs="Arial"/>
          <w:sz w:val="28"/>
          <w:szCs w:val="28"/>
          <w:u w:val="single"/>
        </w:rPr>
        <w:t>Republiekeinse</w:t>
      </w:r>
      <w:proofErr w:type="spellEnd"/>
      <w:r w:rsidR="00910B66" w:rsidRPr="00770235">
        <w:rPr>
          <w:rFonts w:ascii="Arial" w:hAnsi="Arial" w:cs="Arial"/>
          <w:sz w:val="28"/>
          <w:szCs w:val="28"/>
          <w:u w:val="single"/>
        </w:rPr>
        <w:t xml:space="preserve"> </w:t>
      </w:r>
      <w:proofErr w:type="spellStart"/>
      <w:r w:rsidR="0042307D" w:rsidRPr="00770235">
        <w:rPr>
          <w:rFonts w:ascii="Arial" w:hAnsi="Arial" w:cs="Arial"/>
          <w:sz w:val="28"/>
          <w:szCs w:val="28"/>
          <w:u w:val="single"/>
        </w:rPr>
        <w:t>Publikasie</w:t>
      </w:r>
      <w:proofErr w:type="spellEnd"/>
      <w:r w:rsidR="0042307D" w:rsidRPr="00770235">
        <w:rPr>
          <w:rFonts w:ascii="Arial" w:hAnsi="Arial" w:cs="Arial"/>
          <w:sz w:val="28"/>
          <w:szCs w:val="28"/>
          <w:u w:val="single"/>
        </w:rPr>
        <w:t xml:space="preserve"> (</w:t>
      </w:r>
      <w:proofErr w:type="spellStart"/>
      <w:r w:rsidR="0042307D" w:rsidRPr="00770235">
        <w:rPr>
          <w:rFonts w:ascii="Arial" w:hAnsi="Arial" w:cs="Arial"/>
          <w:sz w:val="28"/>
          <w:szCs w:val="28"/>
          <w:u w:val="single"/>
        </w:rPr>
        <w:t>Edms</w:t>
      </w:r>
      <w:proofErr w:type="spellEnd"/>
      <w:r w:rsidR="0042307D" w:rsidRPr="00770235">
        <w:rPr>
          <w:rFonts w:ascii="Arial" w:hAnsi="Arial" w:cs="Arial"/>
          <w:sz w:val="28"/>
          <w:szCs w:val="28"/>
          <w:u w:val="single"/>
        </w:rPr>
        <w:t xml:space="preserve">) </w:t>
      </w:r>
      <w:proofErr w:type="spellStart"/>
      <w:r w:rsidR="0042307D" w:rsidRPr="00770235">
        <w:rPr>
          <w:rFonts w:ascii="Arial" w:hAnsi="Arial" w:cs="Arial"/>
          <w:sz w:val="28"/>
          <w:szCs w:val="28"/>
          <w:u w:val="single"/>
        </w:rPr>
        <w:t>Bpk</w:t>
      </w:r>
      <w:proofErr w:type="spellEnd"/>
      <w:r w:rsidR="0042307D" w:rsidRPr="00770235">
        <w:rPr>
          <w:rFonts w:ascii="Arial" w:hAnsi="Arial" w:cs="Arial"/>
          <w:sz w:val="28"/>
          <w:szCs w:val="28"/>
          <w:u w:val="single"/>
        </w:rPr>
        <w:t xml:space="preserve"> v </w:t>
      </w:r>
      <w:proofErr w:type="spellStart"/>
      <w:r w:rsidR="0042307D" w:rsidRPr="00770235">
        <w:rPr>
          <w:rFonts w:ascii="Arial" w:hAnsi="Arial" w:cs="Arial"/>
          <w:sz w:val="28"/>
          <w:szCs w:val="28"/>
          <w:u w:val="single"/>
        </w:rPr>
        <w:t>Afrikaanse</w:t>
      </w:r>
      <w:proofErr w:type="spellEnd"/>
      <w:r w:rsidR="0042307D" w:rsidRPr="00770235">
        <w:rPr>
          <w:rFonts w:ascii="Arial" w:hAnsi="Arial" w:cs="Arial"/>
          <w:sz w:val="28"/>
          <w:szCs w:val="28"/>
          <w:u w:val="single"/>
        </w:rPr>
        <w:t xml:space="preserve"> Press </w:t>
      </w:r>
      <w:proofErr w:type="spellStart"/>
      <w:r w:rsidR="0042307D" w:rsidRPr="00770235">
        <w:rPr>
          <w:rFonts w:ascii="Arial" w:hAnsi="Arial" w:cs="Arial"/>
          <w:sz w:val="28"/>
          <w:szCs w:val="28"/>
          <w:u w:val="single"/>
        </w:rPr>
        <w:t>Publikasies</w:t>
      </w:r>
      <w:proofErr w:type="spellEnd"/>
      <w:r w:rsidR="0042307D" w:rsidRPr="00770235">
        <w:rPr>
          <w:rFonts w:ascii="Arial" w:hAnsi="Arial" w:cs="Arial"/>
          <w:sz w:val="28"/>
          <w:szCs w:val="28"/>
          <w:u w:val="single"/>
        </w:rPr>
        <w:t xml:space="preserve"> (</w:t>
      </w:r>
      <w:proofErr w:type="spellStart"/>
      <w:r w:rsidR="0042307D" w:rsidRPr="00770235">
        <w:rPr>
          <w:rFonts w:ascii="Arial" w:hAnsi="Arial" w:cs="Arial"/>
          <w:sz w:val="28"/>
          <w:szCs w:val="28"/>
          <w:u w:val="single"/>
        </w:rPr>
        <w:t>Edms</w:t>
      </w:r>
      <w:proofErr w:type="spellEnd"/>
      <w:r w:rsidR="0042307D" w:rsidRPr="00770235">
        <w:rPr>
          <w:rFonts w:ascii="Arial" w:hAnsi="Arial" w:cs="Arial"/>
          <w:sz w:val="28"/>
          <w:szCs w:val="28"/>
          <w:u w:val="single"/>
        </w:rPr>
        <w:t xml:space="preserve">) </w:t>
      </w:r>
      <w:proofErr w:type="spellStart"/>
      <w:r w:rsidR="0042307D" w:rsidRPr="00770235">
        <w:rPr>
          <w:rFonts w:ascii="Arial" w:hAnsi="Arial" w:cs="Arial"/>
          <w:sz w:val="28"/>
          <w:szCs w:val="28"/>
          <w:u w:val="single"/>
        </w:rPr>
        <w:t>Bpk</w:t>
      </w:r>
      <w:proofErr w:type="spellEnd"/>
      <w:r w:rsidR="0042307D" w:rsidRPr="00770235">
        <w:rPr>
          <w:rFonts w:ascii="Arial" w:hAnsi="Arial" w:cs="Arial"/>
          <w:sz w:val="28"/>
          <w:szCs w:val="28"/>
          <w:u w:val="single"/>
        </w:rPr>
        <w:t xml:space="preserve"> 1972 (1) SA 773 (AD)</w:t>
      </w:r>
      <w:r w:rsidR="0042307D">
        <w:rPr>
          <w:rFonts w:ascii="Arial" w:hAnsi="Arial" w:cs="Arial"/>
          <w:sz w:val="28"/>
          <w:szCs w:val="28"/>
        </w:rPr>
        <w:t xml:space="preserve"> </w:t>
      </w:r>
      <w:bookmarkEnd w:id="3"/>
    </w:p>
    <w:p w14:paraId="2BDF99B4" w14:textId="77777777" w:rsidR="00305743" w:rsidRDefault="00305743" w:rsidP="002C67E7">
      <w:pPr>
        <w:spacing w:line="360" w:lineRule="auto"/>
        <w:ind w:right="119"/>
        <w:jc w:val="both"/>
        <w:rPr>
          <w:rFonts w:ascii="Arial" w:hAnsi="Arial" w:cs="Arial"/>
          <w:sz w:val="28"/>
          <w:szCs w:val="28"/>
        </w:rPr>
      </w:pPr>
    </w:p>
    <w:p w14:paraId="337B2FCD" w14:textId="7AF5895C" w:rsidR="00385166" w:rsidRPr="00305743" w:rsidRDefault="00385166" w:rsidP="002C67E7">
      <w:pPr>
        <w:spacing w:line="360" w:lineRule="auto"/>
        <w:ind w:right="119"/>
        <w:jc w:val="both"/>
        <w:rPr>
          <w:rFonts w:ascii="Arial" w:hAnsi="Arial" w:cs="Arial"/>
          <w:sz w:val="28"/>
          <w:szCs w:val="28"/>
          <w:u w:val="single"/>
        </w:rPr>
      </w:pPr>
      <w:r>
        <w:rPr>
          <w:rFonts w:ascii="Arial" w:hAnsi="Arial" w:cs="Arial"/>
          <w:sz w:val="28"/>
          <w:szCs w:val="28"/>
        </w:rPr>
        <w:t>[3</w:t>
      </w:r>
      <w:r w:rsidR="00B4030F">
        <w:rPr>
          <w:rFonts w:ascii="Arial" w:hAnsi="Arial" w:cs="Arial"/>
          <w:sz w:val="28"/>
          <w:szCs w:val="28"/>
        </w:rPr>
        <w:t>8</w:t>
      </w:r>
      <w:r>
        <w:rPr>
          <w:rFonts w:ascii="Arial" w:hAnsi="Arial" w:cs="Arial"/>
          <w:sz w:val="28"/>
          <w:szCs w:val="28"/>
        </w:rPr>
        <w:t>] In</w:t>
      </w:r>
      <w:r w:rsidRPr="00012F04">
        <w:rPr>
          <w:rFonts w:ascii="Arial" w:hAnsi="Arial" w:cs="Arial"/>
          <w:sz w:val="28"/>
          <w:szCs w:val="28"/>
          <w:u w:val="single"/>
        </w:rPr>
        <w:t xml:space="preserve"> Luna </w:t>
      </w:r>
      <w:proofErr w:type="spellStart"/>
      <w:r w:rsidRPr="00012F04">
        <w:rPr>
          <w:rFonts w:ascii="Arial" w:hAnsi="Arial" w:cs="Arial"/>
          <w:sz w:val="28"/>
          <w:szCs w:val="28"/>
          <w:u w:val="single"/>
        </w:rPr>
        <w:t>Meubel</w:t>
      </w:r>
      <w:proofErr w:type="spellEnd"/>
      <w:r w:rsidRPr="00012F04">
        <w:rPr>
          <w:rFonts w:ascii="Arial" w:hAnsi="Arial" w:cs="Arial"/>
          <w:sz w:val="28"/>
          <w:szCs w:val="28"/>
          <w:u w:val="single"/>
        </w:rPr>
        <w:t xml:space="preserve"> </w:t>
      </w:r>
      <w:proofErr w:type="spellStart"/>
      <w:r w:rsidRPr="00012F04">
        <w:rPr>
          <w:rFonts w:ascii="Arial" w:hAnsi="Arial" w:cs="Arial"/>
          <w:sz w:val="28"/>
          <w:szCs w:val="28"/>
          <w:u w:val="single"/>
        </w:rPr>
        <w:t>Vervaardigers</w:t>
      </w:r>
      <w:proofErr w:type="spellEnd"/>
      <w:r w:rsidRPr="00012F04">
        <w:rPr>
          <w:rFonts w:ascii="Arial" w:hAnsi="Arial" w:cs="Arial"/>
          <w:sz w:val="28"/>
          <w:szCs w:val="28"/>
          <w:u w:val="single"/>
        </w:rPr>
        <w:t xml:space="preserve"> (</w:t>
      </w:r>
      <w:proofErr w:type="spellStart"/>
      <w:r w:rsidRPr="00012F04">
        <w:rPr>
          <w:rFonts w:ascii="Arial" w:hAnsi="Arial" w:cs="Arial"/>
          <w:sz w:val="28"/>
          <w:szCs w:val="28"/>
          <w:u w:val="single"/>
        </w:rPr>
        <w:t>Edms</w:t>
      </w:r>
      <w:proofErr w:type="spellEnd"/>
      <w:r w:rsidRPr="00012F04">
        <w:rPr>
          <w:rFonts w:ascii="Arial" w:hAnsi="Arial" w:cs="Arial"/>
          <w:sz w:val="28"/>
          <w:szCs w:val="28"/>
          <w:u w:val="single"/>
        </w:rPr>
        <w:t xml:space="preserve">) </w:t>
      </w:r>
      <w:proofErr w:type="spellStart"/>
      <w:r w:rsidRPr="00012F04">
        <w:rPr>
          <w:rFonts w:ascii="Arial" w:hAnsi="Arial" w:cs="Arial"/>
          <w:sz w:val="28"/>
          <w:szCs w:val="28"/>
          <w:u w:val="single"/>
        </w:rPr>
        <w:t>Bpk</w:t>
      </w:r>
      <w:proofErr w:type="spellEnd"/>
      <w:r w:rsidRPr="00012F04">
        <w:rPr>
          <w:rFonts w:ascii="Arial" w:hAnsi="Arial" w:cs="Arial"/>
          <w:sz w:val="28"/>
          <w:szCs w:val="28"/>
          <w:u w:val="single"/>
        </w:rPr>
        <w:t xml:space="preserve"> v Makin and another 1997(4)</w:t>
      </w:r>
      <w:r w:rsidR="00305743">
        <w:rPr>
          <w:rFonts w:ascii="Arial" w:hAnsi="Arial" w:cs="Arial"/>
          <w:sz w:val="28"/>
          <w:szCs w:val="28"/>
          <w:u w:val="single"/>
        </w:rPr>
        <w:t xml:space="preserve"> </w:t>
      </w:r>
      <w:r w:rsidRPr="00012F04">
        <w:rPr>
          <w:rFonts w:ascii="Arial" w:hAnsi="Arial" w:cs="Arial"/>
          <w:sz w:val="28"/>
          <w:szCs w:val="28"/>
          <w:u w:val="single"/>
        </w:rPr>
        <w:t>SA 135(W),</w:t>
      </w:r>
      <w:r>
        <w:rPr>
          <w:rFonts w:ascii="Arial" w:hAnsi="Arial" w:cs="Arial"/>
          <w:sz w:val="28"/>
          <w:szCs w:val="28"/>
        </w:rPr>
        <w:t xml:space="preserve"> the court regarding urgency said the following:</w:t>
      </w:r>
    </w:p>
    <w:p w14:paraId="285EB2F2" w14:textId="77777777" w:rsidR="00C62BD7" w:rsidRDefault="00C62BD7" w:rsidP="002C67E7">
      <w:pPr>
        <w:spacing w:line="360" w:lineRule="auto"/>
        <w:ind w:right="119"/>
        <w:jc w:val="both"/>
        <w:rPr>
          <w:rFonts w:ascii="Arial" w:hAnsi="Arial" w:cs="Arial"/>
          <w:sz w:val="28"/>
          <w:szCs w:val="28"/>
        </w:rPr>
      </w:pPr>
    </w:p>
    <w:p w14:paraId="6484891D" w14:textId="3FF19DCD" w:rsidR="00B25474" w:rsidRPr="00B25474" w:rsidRDefault="00B25474" w:rsidP="00B25474">
      <w:pPr>
        <w:spacing w:line="360" w:lineRule="auto"/>
        <w:ind w:left="720" w:right="119"/>
        <w:jc w:val="both"/>
        <w:rPr>
          <w:rFonts w:ascii="Arial" w:hAnsi="Arial" w:cs="Arial"/>
          <w:i/>
          <w:iCs/>
          <w:sz w:val="24"/>
          <w:szCs w:val="24"/>
        </w:rPr>
      </w:pPr>
      <w:r w:rsidRPr="00B25474">
        <w:rPr>
          <w:rFonts w:ascii="Arial" w:hAnsi="Arial" w:cs="Arial"/>
          <w:i/>
          <w:iCs/>
          <w:sz w:val="24"/>
          <w:szCs w:val="24"/>
        </w:rPr>
        <w:t>“Practitioners should carefully analyse the facts of each case to determine, for the purpose of setting the case down for hearing, whether a gr</w:t>
      </w:r>
      <w:r w:rsidR="00C62BD7">
        <w:rPr>
          <w:rFonts w:ascii="Arial" w:hAnsi="Arial" w:cs="Arial"/>
          <w:i/>
          <w:iCs/>
          <w:sz w:val="24"/>
          <w:szCs w:val="24"/>
        </w:rPr>
        <w:t>e</w:t>
      </w:r>
      <w:r w:rsidRPr="00B25474">
        <w:rPr>
          <w:rFonts w:ascii="Arial" w:hAnsi="Arial" w:cs="Arial"/>
          <w:i/>
          <w:iCs/>
          <w:sz w:val="24"/>
          <w:szCs w:val="24"/>
        </w:rPr>
        <w:t xml:space="preserve">ater or lesser degree of relaxation of the Rules and of the ordinary practice of the Court is required. The degree of relaxation should not be greater that the exigency of the case demands. It must be commensurate therewith. </w:t>
      </w:r>
      <w:r w:rsidRPr="00B25474">
        <w:rPr>
          <w:rFonts w:ascii="Arial" w:hAnsi="Arial" w:cs="Arial"/>
          <w:i/>
          <w:iCs/>
          <w:sz w:val="24"/>
          <w:szCs w:val="24"/>
          <w:u w:val="single"/>
        </w:rPr>
        <w:t xml:space="preserve">Mere lip service to the requirements of Rule 6 (12) (b) will not do and an applicant must make out a case in the founding affidavit </w:t>
      </w:r>
      <w:r w:rsidRPr="00B25474">
        <w:rPr>
          <w:rFonts w:ascii="Arial" w:hAnsi="Arial" w:cs="Arial"/>
          <w:i/>
          <w:iCs/>
          <w:sz w:val="24"/>
          <w:szCs w:val="24"/>
          <w:u w:val="single"/>
        </w:rPr>
        <w:lastRenderedPageBreak/>
        <w:t>to justify the particular extent of the depa</w:t>
      </w:r>
      <w:r w:rsidR="00C62BD7">
        <w:rPr>
          <w:rFonts w:ascii="Arial" w:hAnsi="Arial" w:cs="Arial"/>
          <w:i/>
          <w:iCs/>
          <w:sz w:val="24"/>
          <w:szCs w:val="24"/>
          <w:u w:val="single"/>
        </w:rPr>
        <w:t>r</w:t>
      </w:r>
      <w:r w:rsidRPr="00B25474">
        <w:rPr>
          <w:rFonts w:ascii="Arial" w:hAnsi="Arial" w:cs="Arial"/>
          <w:i/>
          <w:iCs/>
          <w:sz w:val="24"/>
          <w:szCs w:val="24"/>
          <w:u w:val="single"/>
        </w:rPr>
        <w:t>ture from the norm, which is involved in the time day for which the matter be set down.”</w:t>
      </w:r>
      <w:r w:rsidRPr="00B25474">
        <w:rPr>
          <w:rFonts w:ascii="Arial" w:hAnsi="Arial" w:cs="Arial"/>
          <w:i/>
          <w:iCs/>
          <w:sz w:val="24"/>
          <w:szCs w:val="24"/>
        </w:rPr>
        <w:t xml:space="preserve"> (</w:t>
      </w:r>
      <w:r w:rsidR="00C62BD7">
        <w:rPr>
          <w:rFonts w:ascii="Arial" w:hAnsi="Arial" w:cs="Arial"/>
          <w:i/>
          <w:iCs/>
          <w:sz w:val="24"/>
          <w:szCs w:val="24"/>
        </w:rPr>
        <w:t>o</w:t>
      </w:r>
      <w:r w:rsidR="00C62BD7" w:rsidRPr="00B25474">
        <w:rPr>
          <w:rFonts w:ascii="Arial" w:hAnsi="Arial" w:cs="Arial"/>
          <w:i/>
          <w:iCs/>
          <w:sz w:val="24"/>
          <w:szCs w:val="24"/>
        </w:rPr>
        <w:t>ur</w:t>
      </w:r>
      <w:r w:rsidRPr="00B25474">
        <w:rPr>
          <w:rFonts w:ascii="Arial" w:hAnsi="Arial" w:cs="Arial"/>
          <w:i/>
          <w:iCs/>
          <w:sz w:val="24"/>
          <w:szCs w:val="24"/>
        </w:rPr>
        <w:t xml:space="preserve"> underlining)</w:t>
      </w:r>
    </w:p>
    <w:p w14:paraId="58053B49" w14:textId="77777777" w:rsidR="00385166" w:rsidRDefault="00385166" w:rsidP="002C67E7">
      <w:pPr>
        <w:spacing w:line="360" w:lineRule="auto"/>
        <w:ind w:right="119"/>
        <w:jc w:val="both"/>
        <w:rPr>
          <w:rFonts w:ascii="Arial" w:hAnsi="Arial" w:cs="Arial"/>
          <w:sz w:val="28"/>
          <w:szCs w:val="28"/>
        </w:rPr>
      </w:pPr>
    </w:p>
    <w:p w14:paraId="06452CBA" w14:textId="75A08213" w:rsidR="005C66A2" w:rsidRDefault="005C66A2" w:rsidP="002C67E7">
      <w:pPr>
        <w:spacing w:line="360" w:lineRule="auto"/>
        <w:ind w:right="119"/>
        <w:jc w:val="both"/>
        <w:rPr>
          <w:rFonts w:ascii="Arial" w:hAnsi="Arial" w:cs="Arial"/>
          <w:sz w:val="28"/>
          <w:szCs w:val="28"/>
        </w:rPr>
      </w:pPr>
      <w:r>
        <w:rPr>
          <w:rFonts w:ascii="Arial" w:hAnsi="Arial" w:cs="Arial"/>
          <w:sz w:val="28"/>
          <w:szCs w:val="28"/>
        </w:rPr>
        <w:t>[</w:t>
      </w:r>
      <w:r w:rsidR="00490617">
        <w:rPr>
          <w:rFonts w:ascii="Arial" w:hAnsi="Arial" w:cs="Arial"/>
          <w:sz w:val="28"/>
          <w:szCs w:val="28"/>
        </w:rPr>
        <w:t>3</w:t>
      </w:r>
      <w:r w:rsidR="00B4030F">
        <w:rPr>
          <w:rFonts w:ascii="Arial" w:hAnsi="Arial" w:cs="Arial"/>
          <w:sz w:val="28"/>
          <w:szCs w:val="28"/>
        </w:rPr>
        <w:t>7</w:t>
      </w:r>
      <w:r>
        <w:rPr>
          <w:rFonts w:ascii="Arial" w:hAnsi="Arial" w:cs="Arial"/>
          <w:sz w:val="28"/>
          <w:szCs w:val="28"/>
        </w:rPr>
        <w:t xml:space="preserve">] Similarly, in </w:t>
      </w:r>
      <w:proofErr w:type="spellStart"/>
      <w:r w:rsidRPr="007A6F61">
        <w:rPr>
          <w:rFonts w:ascii="Arial" w:hAnsi="Arial" w:cs="Arial"/>
          <w:sz w:val="28"/>
          <w:szCs w:val="28"/>
          <w:u w:val="single"/>
        </w:rPr>
        <w:t>Eniram</w:t>
      </w:r>
      <w:proofErr w:type="spellEnd"/>
      <w:r w:rsidRPr="007A6F61">
        <w:rPr>
          <w:rFonts w:ascii="Arial" w:hAnsi="Arial" w:cs="Arial"/>
          <w:sz w:val="28"/>
          <w:szCs w:val="28"/>
          <w:u w:val="single"/>
        </w:rPr>
        <w:t xml:space="preserve"> (Pty) Ltd v New </w:t>
      </w:r>
      <w:proofErr w:type="spellStart"/>
      <w:r w:rsidRPr="007A6F61">
        <w:rPr>
          <w:rFonts w:ascii="Arial" w:hAnsi="Arial" w:cs="Arial"/>
          <w:sz w:val="28"/>
          <w:szCs w:val="28"/>
          <w:u w:val="single"/>
        </w:rPr>
        <w:t>Woodhome</w:t>
      </w:r>
      <w:proofErr w:type="spellEnd"/>
      <w:r w:rsidRPr="007A6F61">
        <w:rPr>
          <w:rFonts w:ascii="Arial" w:hAnsi="Arial" w:cs="Arial"/>
          <w:sz w:val="28"/>
          <w:szCs w:val="28"/>
          <w:u w:val="single"/>
        </w:rPr>
        <w:t xml:space="preserve"> Hotel (Pty) Ltd 1967 (2) SA 491 (E)</w:t>
      </w:r>
      <w:r>
        <w:rPr>
          <w:rFonts w:ascii="Arial" w:hAnsi="Arial" w:cs="Arial"/>
          <w:sz w:val="28"/>
          <w:szCs w:val="28"/>
        </w:rPr>
        <w:t xml:space="preserve"> the court held:</w:t>
      </w:r>
    </w:p>
    <w:p w14:paraId="50EDCB15" w14:textId="77777777" w:rsidR="005C66A2" w:rsidRPr="00E92D36" w:rsidRDefault="005C66A2" w:rsidP="00E92D36">
      <w:pPr>
        <w:spacing w:line="360" w:lineRule="auto"/>
        <w:ind w:left="720" w:right="119"/>
        <w:jc w:val="both"/>
        <w:rPr>
          <w:rFonts w:ascii="Arial" w:hAnsi="Arial" w:cs="Arial"/>
          <w:i/>
          <w:iCs/>
          <w:sz w:val="24"/>
          <w:szCs w:val="24"/>
        </w:rPr>
      </w:pPr>
    </w:p>
    <w:p w14:paraId="134A2C45" w14:textId="193D1CDC" w:rsidR="005C66A2" w:rsidRPr="00E92D36" w:rsidRDefault="005C66A2" w:rsidP="00E92D36">
      <w:pPr>
        <w:spacing w:line="360" w:lineRule="auto"/>
        <w:ind w:left="720" w:right="119"/>
        <w:jc w:val="both"/>
        <w:rPr>
          <w:rFonts w:ascii="Arial" w:hAnsi="Arial" w:cs="Arial"/>
          <w:i/>
          <w:iCs/>
          <w:sz w:val="24"/>
          <w:szCs w:val="24"/>
        </w:rPr>
      </w:pPr>
      <w:r w:rsidRPr="00E92D36">
        <w:rPr>
          <w:rFonts w:ascii="Arial" w:hAnsi="Arial" w:cs="Arial"/>
          <w:i/>
          <w:iCs/>
          <w:sz w:val="24"/>
          <w:szCs w:val="24"/>
        </w:rPr>
        <w:t>“I regard it as</w:t>
      </w:r>
      <w:r w:rsidR="00E92D36" w:rsidRPr="00E92D36">
        <w:rPr>
          <w:rFonts w:ascii="Arial" w:hAnsi="Arial" w:cs="Arial"/>
          <w:i/>
          <w:iCs/>
          <w:sz w:val="24"/>
          <w:szCs w:val="24"/>
        </w:rPr>
        <w:t xml:space="preserve"> desirable that an Applicant seeking to dispense with the ordinary procedure should set out in his affidavit that he regards the matter as one of urgency, </w:t>
      </w:r>
      <w:r w:rsidR="00E92D36" w:rsidRPr="00012F04">
        <w:rPr>
          <w:rFonts w:ascii="Arial" w:hAnsi="Arial" w:cs="Arial"/>
          <w:i/>
          <w:iCs/>
          <w:sz w:val="24"/>
          <w:szCs w:val="24"/>
          <w:u w:val="single"/>
        </w:rPr>
        <w:t xml:space="preserve">and should refer explicitly to the circumstances on which he bases this allegation </w:t>
      </w:r>
      <w:r w:rsidR="00E92D36" w:rsidRPr="00E92D36">
        <w:rPr>
          <w:rFonts w:ascii="Arial" w:hAnsi="Arial" w:cs="Arial"/>
          <w:i/>
          <w:iCs/>
          <w:sz w:val="24"/>
          <w:szCs w:val="24"/>
        </w:rPr>
        <w:t xml:space="preserve">and the reason why he claims that he could not be afforded substantial relief at the hearing in due course.” </w:t>
      </w:r>
    </w:p>
    <w:p w14:paraId="1ADA06FB" w14:textId="77777777" w:rsidR="005C66A2" w:rsidRDefault="005C66A2" w:rsidP="002C67E7">
      <w:pPr>
        <w:spacing w:line="360" w:lineRule="auto"/>
        <w:ind w:right="119"/>
        <w:jc w:val="both"/>
        <w:rPr>
          <w:rFonts w:ascii="Arial" w:hAnsi="Arial" w:cs="Arial"/>
          <w:sz w:val="28"/>
          <w:szCs w:val="28"/>
        </w:rPr>
      </w:pPr>
    </w:p>
    <w:p w14:paraId="4BFA70C6" w14:textId="1F910E30" w:rsidR="005C66A2" w:rsidRDefault="005C66A2" w:rsidP="002C67E7">
      <w:pPr>
        <w:spacing w:line="360" w:lineRule="auto"/>
        <w:ind w:right="119"/>
        <w:jc w:val="both"/>
        <w:rPr>
          <w:rFonts w:ascii="Arial" w:hAnsi="Arial" w:cs="Arial"/>
          <w:sz w:val="28"/>
          <w:szCs w:val="28"/>
        </w:rPr>
      </w:pPr>
      <w:r>
        <w:rPr>
          <w:rFonts w:ascii="Arial" w:hAnsi="Arial" w:cs="Arial"/>
          <w:sz w:val="28"/>
          <w:szCs w:val="28"/>
        </w:rPr>
        <w:t xml:space="preserve"> </w:t>
      </w:r>
    </w:p>
    <w:p w14:paraId="21EB0CC3" w14:textId="5EC663F2" w:rsidR="00CC2BEA" w:rsidRDefault="005D16B3" w:rsidP="005D16B3">
      <w:pPr>
        <w:spacing w:line="360" w:lineRule="auto"/>
        <w:ind w:right="119"/>
        <w:jc w:val="both"/>
        <w:rPr>
          <w:rFonts w:ascii="Arial" w:hAnsi="Arial" w:cs="Arial"/>
          <w:sz w:val="28"/>
          <w:szCs w:val="28"/>
        </w:rPr>
      </w:pPr>
      <w:r>
        <w:rPr>
          <w:rFonts w:ascii="Arial" w:hAnsi="Arial" w:cs="Arial"/>
          <w:sz w:val="28"/>
          <w:szCs w:val="28"/>
        </w:rPr>
        <w:t>[</w:t>
      </w:r>
      <w:r w:rsidR="00490617">
        <w:rPr>
          <w:rFonts w:ascii="Arial" w:hAnsi="Arial" w:cs="Arial"/>
          <w:sz w:val="28"/>
          <w:szCs w:val="28"/>
        </w:rPr>
        <w:t>39</w:t>
      </w:r>
      <w:r>
        <w:rPr>
          <w:rFonts w:ascii="Arial" w:hAnsi="Arial" w:cs="Arial"/>
          <w:sz w:val="28"/>
          <w:szCs w:val="28"/>
        </w:rPr>
        <w:t xml:space="preserve">] </w:t>
      </w:r>
      <w:r w:rsidR="00E92D36">
        <w:rPr>
          <w:rFonts w:ascii="Arial" w:hAnsi="Arial" w:cs="Arial"/>
          <w:sz w:val="28"/>
          <w:szCs w:val="28"/>
        </w:rPr>
        <w:t>In his founding affidavit and in support for urgency the applicant makes allegation</w:t>
      </w:r>
      <w:r w:rsidR="00305743">
        <w:rPr>
          <w:rFonts w:ascii="Arial" w:hAnsi="Arial" w:cs="Arial"/>
          <w:sz w:val="28"/>
          <w:szCs w:val="28"/>
        </w:rPr>
        <w:t>s</w:t>
      </w:r>
      <w:r w:rsidR="00E92D36">
        <w:rPr>
          <w:rFonts w:ascii="Arial" w:hAnsi="Arial" w:cs="Arial"/>
          <w:sz w:val="28"/>
          <w:szCs w:val="28"/>
        </w:rPr>
        <w:t xml:space="preserve"> to the following:</w:t>
      </w:r>
    </w:p>
    <w:p w14:paraId="4FBC40A8" w14:textId="77777777" w:rsidR="0087740D" w:rsidRDefault="0087740D" w:rsidP="006B15A2">
      <w:pPr>
        <w:spacing w:line="360" w:lineRule="auto"/>
        <w:ind w:left="720" w:right="119"/>
        <w:jc w:val="both"/>
        <w:rPr>
          <w:rFonts w:ascii="Arial" w:hAnsi="Arial" w:cs="Arial"/>
          <w:sz w:val="28"/>
          <w:szCs w:val="28"/>
        </w:rPr>
      </w:pPr>
    </w:p>
    <w:p w14:paraId="4FF4FAE6" w14:textId="6FB21BFE" w:rsidR="00CC2BEA" w:rsidRDefault="00CC2BEA" w:rsidP="006B15A2">
      <w:pPr>
        <w:spacing w:line="360" w:lineRule="auto"/>
        <w:ind w:left="1440" w:right="119" w:hanging="720"/>
        <w:jc w:val="both"/>
        <w:rPr>
          <w:rFonts w:ascii="Arial" w:hAnsi="Arial" w:cs="Arial"/>
          <w:sz w:val="28"/>
          <w:szCs w:val="28"/>
        </w:rPr>
      </w:pPr>
      <w:r>
        <w:rPr>
          <w:rFonts w:ascii="Arial" w:hAnsi="Arial" w:cs="Arial"/>
          <w:sz w:val="28"/>
          <w:szCs w:val="28"/>
        </w:rPr>
        <w:t>[</w:t>
      </w:r>
      <w:r w:rsidR="00490617">
        <w:rPr>
          <w:rFonts w:ascii="Arial" w:hAnsi="Arial" w:cs="Arial"/>
          <w:sz w:val="28"/>
          <w:szCs w:val="28"/>
        </w:rPr>
        <w:t>39</w:t>
      </w:r>
      <w:r w:rsidR="0087740D">
        <w:rPr>
          <w:rFonts w:ascii="Arial" w:hAnsi="Arial" w:cs="Arial"/>
          <w:sz w:val="28"/>
          <w:szCs w:val="28"/>
        </w:rPr>
        <w:t>.1</w:t>
      </w:r>
      <w:r>
        <w:rPr>
          <w:rFonts w:ascii="Arial" w:hAnsi="Arial" w:cs="Arial"/>
          <w:sz w:val="28"/>
          <w:szCs w:val="28"/>
        </w:rPr>
        <w:t>]</w:t>
      </w:r>
      <w:r w:rsidR="0087740D">
        <w:rPr>
          <w:rFonts w:ascii="Arial" w:hAnsi="Arial" w:cs="Arial"/>
          <w:sz w:val="28"/>
          <w:szCs w:val="28"/>
        </w:rPr>
        <w:tab/>
      </w:r>
      <w:r w:rsidR="00F54402">
        <w:rPr>
          <w:rFonts w:ascii="Arial" w:hAnsi="Arial" w:cs="Arial"/>
          <w:sz w:val="28"/>
          <w:szCs w:val="28"/>
        </w:rPr>
        <w:t xml:space="preserve"> </w:t>
      </w:r>
      <w:r w:rsidR="0087740D">
        <w:rPr>
          <w:rFonts w:ascii="Arial" w:hAnsi="Arial" w:cs="Arial"/>
          <w:sz w:val="28"/>
          <w:szCs w:val="28"/>
        </w:rPr>
        <w:t>Acting on instruction</w:t>
      </w:r>
      <w:r w:rsidR="00983E75">
        <w:rPr>
          <w:rFonts w:ascii="Arial" w:hAnsi="Arial" w:cs="Arial"/>
          <w:sz w:val="28"/>
          <w:szCs w:val="28"/>
        </w:rPr>
        <w:t>s of</w:t>
      </w:r>
      <w:r w:rsidR="0087740D">
        <w:rPr>
          <w:rFonts w:ascii="Arial" w:hAnsi="Arial" w:cs="Arial"/>
          <w:sz w:val="28"/>
          <w:szCs w:val="28"/>
        </w:rPr>
        <w:t xml:space="preserve"> the first respondent, second respondent has</w:t>
      </w:r>
      <w:r w:rsidR="00E92D36">
        <w:rPr>
          <w:rFonts w:ascii="Arial" w:hAnsi="Arial" w:cs="Arial"/>
          <w:sz w:val="28"/>
          <w:szCs w:val="28"/>
        </w:rPr>
        <w:t xml:space="preserve"> </w:t>
      </w:r>
      <w:r w:rsidR="007A6F61">
        <w:rPr>
          <w:rFonts w:ascii="Arial" w:hAnsi="Arial" w:cs="Arial"/>
          <w:sz w:val="28"/>
          <w:szCs w:val="28"/>
        </w:rPr>
        <w:t>already</w:t>
      </w:r>
      <w:r w:rsidR="0087740D">
        <w:rPr>
          <w:rFonts w:ascii="Arial" w:hAnsi="Arial" w:cs="Arial"/>
          <w:sz w:val="28"/>
          <w:szCs w:val="28"/>
        </w:rPr>
        <w:t xml:space="preserve"> attached the applicant’s movables.</w:t>
      </w:r>
    </w:p>
    <w:p w14:paraId="04095CE7" w14:textId="77777777" w:rsidR="0087740D" w:rsidRDefault="0087740D" w:rsidP="006B15A2">
      <w:pPr>
        <w:spacing w:line="360" w:lineRule="auto"/>
        <w:ind w:left="720" w:right="119"/>
        <w:jc w:val="both"/>
        <w:rPr>
          <w:rFonts w:ascii="Arial" w:hAnsi="Arial" w:cs="Arial"/>
          <w:sz w:val="28"/>
          <w:szCs w:val="28"/>
        </w:rPr>
      </w:pPr>
    </w:p>
    <w:p w14:paraId="2C2B40A1" w14:textId="693E3DD2" w:rsidR="00CC2BEA" w:rsidRDefault="00CC2BEA" w:rsidP="006B15A2">
      <w:pPr>
        <w:spacing w:line="360" w:lineRule="auto"/>
        <w:ind w:left="1440" w:right="119" w:hanging="720"/>
        <w:jc w:val="both"/>
        <w:rPr>
          <w:rFonts w:ascii="Arial" w:hAnsi="Arial" w:cs="Arial"/>
          <w:sz w:val="28"/>
          <w:szCs w:val="28"/>
        </w:rPr>
      </w:pPr>
      <w:r>
        <w:rPr>
          <w:rFonts w:ascii="Arial" w:hAnsi="Arial" w:cs="Arial"/>
          <w:sz w:val="28"/>
          <w:szCs w:val="28"/>
        </w:rPr>
        <w:t>[</w:t>
      </w:r>
      <w:r w:rsidR="00490617">
        <w:rPr>
          <w:rFonts w:ascii="Arial" w:hAnsi="Arial" w:cs="Arial"/>
          <w:sz w:val="28"/>
          <w:szCs w:val="28"/>
        </w:rPr>
        <w:t>39</w:t>
      </w:r>
      <w:r>
        <w:rPr>
          <w:rFonts w:ascii="Arial" w:hAnsi="Arial" w:cs="Arial"/>
          <w:sz w:val="28"/>
          <w:szCs w:val="28"/>
        </w:rPr>
        <w:t>.</w:t>
      </w:r>
      <w:r w:rsidR="0087740D">
        <w:rPr>
          <w:rFonts w:ascii="Arial" w:hAnsi="Arial" w:cs="Arial"/>
          <w:sz w:val="28"/>
          <w:szCs w:val="28"/>
        </w:rPr>
        <w:t>2</w:t>
      </w:r>
      <w:r>
        <w:rPr>
          <w:rFonts w:ascii="Arial" w:hAnsi="Arial" w:cs="Arial"/>
          <w:sz w:val="28"/>
          <w:szCs w:val="28"/>
        </w:rPr>
        <w:t>]</w:t>
      </w:r>
      <w:r w:rsidR="00F54402">
        <w:rPr>
          <w:rFonts w:ascii="Arial" w:hAnsi="Arial" w:cs="Arial"/>
          <w:sz w:val="28"/>
          <w:szCs w:val="28"/>
        </w:rPr>
        <w:t xml:space="preserve"> </w:t>
      </w:r>
      <w:r w:rsidR="0087740D">
        <w:rPr>
          <w:rFonts w:ascii="Arial" w:hAnsi="Arial" w:cs="Arial"/>
          <w:sz w:val="28"/>
          <w:szCs w:val="28"/>
        </w:rPr>
        <w:t xml:space="preserve">The movables </w:t>
      </w:r>
      <w:r w:rsidR="003C0E90">
        <w:rPr>
          <w:rFonts w:ascii="Arial" w:hAnsi="Arial" w:cs="Arial"/>
          <w:sz w:val="28"/>
          <w:szCs w:val="28"/>
        </w:rPr>
        <w:t>consist</w:t>
      </w:r>
      <w:r w:rsidR="0087740D">
        <w:rPr>
          <w:rFonts w:ascii="Arial" w:hAnsi="Arial" w:cs="Arial"/>
          <w:sz w:val="28"/>
          <w:szCs w:val="28"/>
        </w:rPr>
        <w:t xml:space="preserve"> of some 837 computers.  These computers are used in the day to day running of the affairs of the applicant in the discharge of his constitutional </w:t>
      </w:r>
      <w:r w:rsidR="00F54402">
        <w:rPr>
          <w:rFonts w:ascii="Arial" w:hAnsi="Arial" w:cs="Arial"/>
          <w:sz w:val="28"/>
          <w:szCs w:val="28"/>
        </w:rPr>
        <w:t>obligation</w:t>
      </w:r>
      <w:r w:rsidR="001674BB">
        <w:rPr>
          <w:rFonts w:ascii="Arial" w:hAnsi="Arial" w:cs="Arial"/>
          <w:sz w:val="28"/>
          <w:szCs w:val="28"/>
        </w:rPr>
        <w:t>s</w:t>
      </w:r>
      <w:r w:rsidR="00F54402">
        <w:rPr>
          <w:rFonts w:ascii="Arial" w:hAnsi="Arial" w:cs="Arial"/>
          <w:sz w:val="28"/>
          <w:szCs w:val="28"/>
        </w:rPr>
        <w:t xml:space="preserve"> and duties. </w:t>
      </w:r>
    </w:p>
    <w:p w14:paraId="763DC4A9" w14:textId="77777777" w:rsidR="0087740D" w:rsidRDefault="0087740D" w:rsidP="006B15A2">
      <w:pPr>
        <w:spacing w:line="360" w:lineRule="auto"/>
        <w:ind w:left="720" w:right="119"/>
        <w:jc w:val="both"/>
        <w:rPr>
          <w:rFonts w:ascii="Arial" w:hAnsi="Arial" w:cs="Arial"/>
          <w:sz w:val="28"/>
          <w:szCs w:val="28"/>
        </w:rPr>
      </w:pPr>
    </w:p>
    <w:p w14:paraId="5143D567" w14:textId="5764626A" w:rsidR="00CC2BEA" w:rsidRDefault="00CC2BEA" w:rsidP="006B15A2">
      <w:pPr>
        <w:spacing w:line="360" w:lineRule="auto"/>
        <w:ind w:left="1440" w:right="119" w:hanging="720"/>
        <w:jc w:val="both"/>
        <w:rPr>
          <w:rFonts w:ascii="Arial" w:hAnsi="Arial" w:cs="Arial"/>
          <w:sz w:val="28"/>
          <w:szCs w:val="28"/>
        </w:rPr>
      </w:pPr>
      <w:r>
        <w:rPr>
          <w:rFonts w:ascii="Arial" w:hAnsi="Arial" w:cs="Arial"/>
          <w:sz w:val="28"/>
          <w:szCs w:val="28"/>
        </w:rPr>
        <w:lastRenderedPageBreak/>
        <w:t>[</w:t>
      </w:r>
      <w:r w:rsidR="00490617">
        <w:rPr>
          <w:rFonts w:ascii="Arial" w:hAnsi="Arial" w:cs="Arial"/>
          <w:sz w:val="28"/>
          <w:szCs w:val="28"/>
        </w:rPr>
        <w:t>39</w:t>
      </w:r>
      <w:r w:rsidR="00F54402">
        <w:rPr>
          <w:rFonts w:ascii="Arial" w:hAnsi="Arial" w:cs="Arial"/>
          <w:sz w:val="28"/>
          <w:szCs w:val="28"/>
        </w:rPr>
        <w:t>.</w:t>
      </w:r>
      <w:r w:rsidR="00465294">
        <w:rPr>
          <w:rFonts w:ascii="Arial" w:hAnsi="Arial" w:cs="Arial"/>
          <w:sz w:val="28"/>
          <w:szCs w:val="28"/>
        </w:rPr>
        <w:t>3</w:t>
      </w:r>
      <w:r w:rsidR="00F54402">
        <w:rPr>
          <w:rFonts w:ascii="Arial" w:hAnsi="Arial" w:cs="Arial"/>
          <w:sz w:val="28"/>
          <w:szCs w:val="28"/>
        </w:rPr>
        <w:t xml:space="preserve">] </w:t>
      </w:r>
      <w:r w:rsidR="0087740D">
        <w:rPr>
          <w:rFonts w:ascii="Arial" w:hAnsi="Arial" w:cs="Arial"/>
          <w:sz w:val="28"/>
          <w:szCs w:val="28"/>
        </w:rPr>
        <w:t xml:space="preserve">The 837 computers were attached at the Police </w:t>
      </w:r>
      <w:r w:rsidR="00906B58">
        <w:rPr>
          <w:rFonts w:ascii="Arial" w:hAnsi="Arial" w:cs="Arial"/>
          <w:sz w:val="28"/>
          <w:szCs w:val="28"/>
        </w:rPr>
        <w:t>Headquarters</w:t>
      </w:r>
      <w:r w:rsidR="0087740D">
        <w:rPr>
          <w:rFonts w:ascii="Arial" w:hAnsi="Arial" w:cs="Arial"/>
          <w:sz w:val="28"/>
          <w:szCs w:val="28"/>
        </w:rPr>
        <w:t xml:space="preserve"> in Pretoria and contain </w:t>
      </w:r>
      <w:r w:rsidR="0087740D" w:rsidRPr="00F54402">
        <w:rPr>
          <w:rFonts w:ascii="Arial" w:hAnsi="Arial" w:cs="Arial"/>
          <w:sz w:val="28"/>
          <w:szCs w:val="28"/>
        </w:rPr>
        <w:t xml:space="preserve">data and information </w:t>
      </w:r>
      <w:r w:rsidR="00906B58" w:rsidRPr="00F54402">
        <w:rPr>
          <w:rFonts w:ascii="Arial" w:hAnsi="Arial" w:cs="Arial"/>
          <w:sz w:val="28"/>
          <w:szCs w:val="28"/>
        </w:rPr>
        <w:t>at national l</w:t>
      </w:r>
      <w:r w:rsidR="00F54402" w:rsidRPr="00F54402">
        <w:rPr>
          <w:rFonts w:ascii="Arial" w:hAnsi="Arial" w:cs="Arial"/>
          <w:sz w:val="28"/>
          <w:szCs w:val="28"/>
        </w:rPr>
        <w:t>evel</w:t>
      </w:r>
      <w:r w:rsidR="001674BB">
        <w:rPr>
          <w:rFonts w:ascii="Arial" w:hAnsi="Arial" w:cs="Arial"/>
          <w:sz w:val="28"/>
          <w:szCs w:val="28"/>
        </w:rPr>
        <w:t>,</w:t>
      </w:r>
      <w:r w:rsidR="00F54402">
        <w:rPr>
          <w:rFonts w:ascii="Arial" w:hAnsi="Arial" w:cs="Arial"/>
          <w:sz w:val="28"/>
          <w:szCs w:val="28"/>
        </w:rPr>
        <w:t xml:space="preserve"> including</w:t>
      </w:r>
      <w:r w:rsidR="00906B58">
        <w:rPr>
          <w:rFonts w:ascii="Arial" w:hAnsi="Arial" w:cs="Arial"/>
          <w:sz w:val="28"/>
          <w:szCs w:val="28"/>
        </w:rPr>
        <w:t xml:space="preserve"> that of </w:t>
      </w:r>
      <w:r w:rsidR="00F54402">
        <w:rPr>
          <w:rFonts w:ascii="Arial" w:hAnsi="Arial" w:cs="Arial"/>
          <w:sz w:val="28"/>
          <w:szCs w:val="28"/>
        </w:rPr>
        <w:t xml:space="preserve">all </w:t>
      </w:r>
      <w:r w:rsidR="00906B58">
        <w:rPr>
          <w:rFonts w:ascii="Arial" w:hAnsi="Arial" w:cs="Arial"/>
          <w:sz w:val="28"/>
          <w:szCs w:val="28"/>
        </w:rPr>
        <w:t>nine provinces in the country.</w:t>
      </w:r>
    </w:p>
    <w:p w14:paraId="3AAE70D2" w14:textId="77777777" w:rsidR="0087740D" w:rsidRDefault="0087740D" w:rsidP="006B15A2">
      <w:pPr>
        <w:spacing w:line="360" w:lineRule="auto"/>
        <w:ind w:left="720" w:right="119"/>
        <w:jc w:val="both"/>
        <w:rPr>
          <w:rFonts w:ascii="Arial" w:hAnsi="Arial" w:cs="Arial"/>
          <w:sz w:val="28"/>
          <w:szCs w:val="28"/>
        </w:rPr>
      </w:pPr>
    </w:p>
    <w:p w14:paraId="74CA96BD" w14:textId="71D1DE52" w:rsidR="00CC2BEA" w:rsidRPr="00F54402" w:rsidRDefault="00CC2BEA" w:rsidP="00884D9A">
      <w:pPr>
        <w:spacing w:line="360" w:lineRule="auto"/>
        <w:ind w:left="1440" w:right="119" w:hanging="720"/>
        <w:jc w:val="both"/>
        <w:rPr>
          <w:rFonts w:ascii="Arial" w:hAnsi="Arial" w:cs="Arial"/>
          <w:sz w:val="28"/>
          <w:szCs w:val="28"/>
        </w:rPr>
      </w:pPr>
      <w:r>
        <w:rPr>
          <w:rFonts w:ascii="Arial" w:hAnsi="Arial" w:cs="Arial"/>
          <w:sz w:val="28"/>
          <w:szCs w:val="28"/>
        </w:rPr>
        <w:t>[</w:t>
      </w:r>
      <w:r w:rsidR="00490617">
        <w:rPr>
          <w:rFonts w:ascii="Arial" w:hAnsi="Arial" w:cs="Arial"/>
          <w:sz w:val="28"/>
          <w:szCs w:val="28"/>
        </w:rPr>
        <w:t>39</w:t>
      </w:r>
      <w:r w:rsidR="0087740D">
        <w:rPr>
          <w:rFonts w:ascii="Arial" w:hAnsi="Arial" w:cs="Arial"/>
          <w:sz w:val="28"/>
          <w:szCs w:val="28"/>
        </w:rPr>
        <w:t>.4</w:t>
      </w:r>
      <w:r>
        <w:rPr>
          <w:rFonts w:ascii="Arial" w:hAnsi="Arial" w:cs="Arial"/>
          <w:sz w:val="28"/>
          <w:szCs w:val="28"/>
        </w:rPr>
        <w:t>]</w:t>
      </w:r>
      <w:r w:rsidR="00D11AAB">
        <w:rPr>
          <w:rFonts w:ascii="Arial" w:hAnsi="Arial" w:cs="Arial"/>
          <w:sz w:val="28"/>
          <w:szCs w:val="28"/>
        </w:rPr>
        <w:t xml:space="preserve"> </w:t>
      </w:r>
      <w:r w:rsidR="00A77AFF">
        <w:rPr>
          <w:rFonts w:ascii="Arial" w:hAnsi="Arial" w:cs="Arial"/>
          <w:sz w:val="28"/>
          <w:szCs w:val="28"/>
        </w:rPr>
        <w:t>Not only have these</w:t>
      </w:r>
      <w:r w:rsidR="00F54402">
        <w:rPr>
          <w:rFonts w:ascii="Arial" w:hAnsi="Arial" w:cs="Arial"/>
          <w:sz w:val="28"/>
          <w:szCs w:val="28"/>
        </w:rPr>
        <w:t xml:space="preserve"> computers</w:t>
      </w:r>
      <w:r w:rsidR="00A77AFF">
        <w:rPr>
          <w:rFonts w:ascii="Arial" w:hAnsi="Arial" w:cs="Arial"/>
          <w:sz w:val="28"/>
          <w:szCs w:val="28"/>
        </w:rPr>
        <w:t xml:space="preserve"> been attached, but a date of</w:t>
      </w:r>
      <w:r w:rsidR="003C0E90">
        <w:rPr>
          <w:rFonts w:ascii="Arial" w:hAnsi="Arial" w:cs="Arial"/>
          <w:sz w:val="28"/>
          <w:szCs w:val="28"/>
        </w:rPr>
        <w:t xml:space="preserve"> their</w:t>
      </w:r>
      <w:r w:rsidR="00A77AFF">
        <w:rPr>
          <w:rFonts w:ascii="Arial" w:hAnsi="Arial" w:cs="Arial"/>
          <w:sz w:val="28"/>
          <w:szCs w:val="28"/>
        </w:rPr>
        <w:t xml:space="preserve"> sale of by public auction has already been set, being the </w:t>
      </w:r>
      <w:r w:rsidR="00A77AFF" w:rsidRPr="00F54402">
        <w:rPr>
          <w:rFonts w:ascii="Arial" w:hAnsi="Arial" w:cs="Arial"/>
          <w:b/>
          <w:bCs/>
          <w:sz w:val="28"/>
          <w:szCs w:val="28"/>
        </w:rPr>
        <w:t>22 February 2023</w:t>
      </w:r>
      <w:r w:rsidR="00F54402">
        <w:rPr>
          <w:rFonts w:ascii="Arial" w:hAnsi="Arial" w:cs="Arial"/>
          <w:sz w:val="28"/>
          <w:szCs w:val="28"/>
        </w:rPr>
        <w:t>.</w:t>
      </w:r>
    </w:p>
    <w:p w14:paraId="512AF1A5" w14:textId="77777777" w:rsidR="0087740D" w:rsidRDefault="0087740D" w:rsidP="002C67E7">
      <w:pPr>
        <w:spacing w:line="360" w:lineRule="auto"/>
        <w:ind w:right="119"/>
        <w:jc w:val="both"/>
        <w:rPr>
          <w:rFonts w:ascii="Arial" w:hAnsi="Arial" w:cs="Arial"/>
          <w:sz w:val="28"/>
          <w:szCs w:val="28"/>
        </w:rPr>
      </w:pPr>
    </w:p>
    <w:p w14:paraId="25E642D9" w14:textId="13473B78" w:rsidR="00FB0993" w:rsidRDefault="005D16B3" w:rsidP="005D16B3">
      <w:pPr>
        <w:spacing w:line="360" w:lineRule="auto"/>
        <w:ind w:right="119"/>
        <w:jc w:val="both"/>
        <w:rPr>
          <w:rFonts w:ascii="Arial" w:hAnsi="Arial" w:cs="Arial"/>
          <w:sz w:val="28"/>
          <w:szCs w:val="28"/>
        </w:rPr>
      </w:pPr>
      <w:r>
        <w:rPr>
          <w:rFonts w:ascii="Arial" w:hAnsi="Arial" w:cs="Arial"/>
          <w:sz w:val="28"/>
          <w:szCs w:val="28"/>
        </w:rPr>
        <w:t>[4</w:t>
      </w:r>
      <w:r w:rsidR="00490617">
        <w:rPr>
          <w:rFonts w:ascii="Arial" w:hAnsi="Arial" w:cs="Arial"/>
          <w:sz w:val="28"/>
          <w:szCs w:val="28"/>
        </w:rPr>
        <w:t>0</w:t>
      </w:r>
      <w:r>
        <w:rPr>
          <w:rFonts w:ascii="Arial" w:hAnsi="Arial" w:cs="Arial"/>
          <w:sz w:val="28"/>
          <w:szCs w:val="28"/>
        </w:rPr>
        <w:t xml:space="preserve">] </w:t>
      </w:r>
      <w:r w:rsidR="00BB0514">
        <w:rPr>
          <w:rFonts w:ascii="Arial" w:hAnsi="Arial" w:cs="Arial"/>
          <w:sz w:val="28"/>
          <w:szCs w:val="28"/>
        </w:rPr>
        <w:t>Applicant</w:t>
      </w:r>
      <w:r w:rsidR="00C47C5A">
        <w:rPr>
          <w:rFonts w:ascii="Arial" w:hAnsi="Arial" w:cs="Arial"/>
          <w:sz w:val="28"/>
          <w:szCs w:val="28"/>
        </w:rPr>
        <w:t xml:space="preserve"> </w:t>
      </w:r>
      <w:r w:rsidR="00305743">
        <w:rPr>
          <w:rFonts w:ascii="Arial" w:hAnsi="Arial" w:cs="Arial"/>
          <w:sz w:val="28"/>
          <w:szCs w:val="28"/>
        </w:rPr>
        <w:t>explains</w:t>
      </w:r>
      <w:r w:rsidR="00BB0514">
        <w:rPr>
          <w:rFonts w:ascii="Arial" w:hAnsi="Arial" w:cs="Arial"/>
          <w:sz w:val="28"/>
          <w:szCs w:val="28"/>
        </w:rPr>
        <w:t xml:space="preserve"> that initially the police case docket in this matter</w:t>
      </w:r>
      <w:r w:rsidR="003C0E90">
        <w:rPr>
          <w:rFonts w:ascii="Arial" w:hAnsi="Arial" w:cs="Arial"/>
          <w:sz w:val="28"/>
          <w:szCs w:val="28"/>
        </w:rPr>
        <w:t xml:space="preserve"> was misplaced and</w:t>
      </w:r>
      <w:r w:rsidR="00BB0514">
        <w:rPr>
          <w:rFonts w:ascii="Arial" w:hAnsi="Arial" w:cs="Arial"/>
          <w:sz w:val="28"/>
          <w:szCs w:val="28"/>
        </w:rPr>
        <w:t xml:space="preserve"> could not be found.  The reason for this is that the Police Station at </w:t>
      </w:r>
      <w:proofErr w:type="spellStart"/>
      <w:r w:rsidR="00BB0514">
        <w:rPr>
          <w:rFonts w:ascii="Arial" w:hAnsi="Arial" w:cs="Arial"/>
          <w:sz w:val="28"/>
          <w:szCs w:val="28"/>
        </w:rPr>
        <w:t>Jouberton</w:t>
      </w:r>
      <w:proofErr w:type="spellEnd"/>
      <w:r w:rsidR="00110ABC">
        <w:rPr>
          <w:rFonts w:ascii="Arial" w:hAnsi="Arial" w:cs="Arial"/>
          <w:sz w:val="28"/>
          <w:szCs w:val="28"/>
        </w:rPr>
        <w:t>,</w:t>
      </w:r>
      <w:r w:rsidR="00BB0514">
        <w:rPr>
          <w:rFonts w:ascii="Arial" w:hAnsi="Arial" w:cs="Arial"/>
          <w:sz w:val="28"/>
          <w:szCs w:val="28"/>
        </w:rPr>
        <w:t xml:space="preserve"> where the docket was</w:t>
      </w:r>
      <w:r w:rsidR="00884D9A">
        <w:rPr>
          <w:rFonts w:ascii="Arial" w:hAnsi="Arial" w:cs="Arial"/>
          <w:sz w:val="28"/>
          <w:szCs w:val="28"/>
        </w:rPr>
        <w:t xml:space="preserve"> always</w:t>
      </w:r>
      <w:r w:rsidR="00BB0514">
        <w:rPr>
          <w:rFonts w:ascii="Arial" w:hAnsi="Arial" w:cs="Arial"/>
          <w:sz w:val="28"/>
          <w:szCs w:val="28"/>
        </w:rPr>
        <w:t xml:space="preserve"> kept,</w:t>
      </w:r>
      <w:r w:rsidR="00884D9A">
        <w:rPr>
          <w:rFonts w:ascii="Arial" w:hAnsi="Arial" w:cs="Arial"/>
          <w:sz w:val="28"/>
          <w:szCs w:val="28"/>
        </w:rPr>
        <w:t xml:space="preserve"> went </w:t>
      </w:r>
      <w:r w:rsidR="00BB0514">
        <w:rPr>
          <w:rFonts w:ascii="Arial" w:hAnsi="Arial" w:cs="Arial"/>
          <w:sz w:val="28"/>
          <w:szCs w:val="28"/>
        </w:rPr>
        <w:t>under refurbishment.</w:t>
      </w:r>
      <w:r w:rsidR="00305743">
        <w:rPr>
          <w:rFonts w:ascii="Arial" w:hAnsi="Arial" w:cs="Arial"/>
          <w:sz w:val="28"/>
          <w:szCs w:val="28"/>
        </w:rPr>
        <w:t xml:space="preserve"> </w:t>
      </w:r>
      <w:r w:rsidR="00BB0514">
        <w:rPr>
          <w:rFonts w:ascii="Arial" w:hAnsi="Arial" w:cs="Arial"/>
          <w:sz w:val="28"/>
          <w:szCs w:val="28"/>
        </w:rPr>
        <w:t>As a result, a number of dockets were</w:t>
      </w:r>
      <w:r w:rsidR="00884D9A">
        <w:rPr>
          <w:rFonts w:ascii="Arial" w:hAnsi="Arial" w:cs="Arial"/>
          <w:sz w:val="28"/>
          <w:szCs w:val="28"/>
        </w:rPr>
        <w:t xml:space="preserve"> unfortunately</w:t>
      </w:r>
      <w:r w:rsidR="00BB0514">
        <w:rPr>
          <w:rFonts w:ascii="Arial" w:hAnsi="Arial" w:cs="Arial"/>
          <w:sz w:val="28"/>
          <w:szCs w:val="28"/>
        </w:rPr>
        <w:t xml:space="preserve"> misplaced. </w:t>
      </w:r>
      <w:r w:rsidR="00305743">
        <w:rPr>
          <w:rFonts w:ascii="Arial" w:hAnsi="Arial" w:cs="Arial"/>
          <w:sz w:val="28"/>
          <w:szCs w:val="28"/>
        </w:rPr>
        <w:t>T</w:t>
      </w:r>
      <w:r w:rsidR="00BB0514">
        <w:rPr>
          <w:rFonts w:ascii="Arial" w:hAnsi="Arial" w:cs="Arial"/>
          <w:sz w:val="28"/>
          <w:szCs w:val="28"/>
        </w:rPr>
        <w:t>h</w:t>
      </w:r>
      <w:r w:rsidR="00305743">
        <w:rPr>
          <w:rFonts w:ascii="Arial" w:hAnsi="Arial" w:cs="Arial"/>
          <w:sz w:val="28"/>
          <w:szCs w:val="28"/>
        </w:rPr>
        <w:t xml:space="preserve">is </w:t>
      </w:r>
      <w:r w:rsidR="00884D9A">
        <w:rPr>
          <w:rFonts w:ascii="Arial" w:hAnsi="Arial" w:cs="Arial"/>
          <w:sz w:val="28"/>
          <w:szCs w:val="28"/>
        </w:rPr>
        <w:t>specific</w:t>
      </w:r>
      <w:r w:rsidR="00BB0514">
        <w:rPr>
          <w:rFonts w:ascii="Arial" w:hAnsi="Arial" w:cs="Arial"/>
          <w:sz w:val="28"/>
          <w:szCs w:val="28"/>
        </w:rPr>
        <w:t xml:space="preserve"> docket was</w:t>
      </w:r>
      <w:r w:rsidR="00A50F9A">
        <w:rPr>
          <w:rFonts w:ascii="Arial" w:hAnsi="Arial" w:cs="Arial"/>
          <w:sz w:val="28"/>
          <w:szCs w:val="28"/>
        </w:rPr>
        <w:t xml:space="preserve"> only</w:t>
      </w:r>
      <w:r w:rsidR="00BB0514">
        <w:rPr>
          <w:rFonts w:ascii="Arial" w:hAnsi="Arial" w:cs="Arial"/>
          <w:sz w:val="28"/>
          <w:szCs w:val="28"/>
        </w:rPr>
        <w:t xml:space="preserve"> found</w:t>
      </w:r>
      <w:r w:rsidR="00A50F9A">
        <w:rPr>
          <w:rFonts w:ascii="Arial" w:hAnsi="Arial" w:cs="Arial"/>
          <w:sz w:val="28"/>
          <w:szCs w:val="28"/>
        </w:rPr>
        <w:t xml:space="preserve"> o</w:t>
      </w:r>
      <w:r w:rsidR="00305743">
        <w:rPr>
          <w:rFonts w:ascii="Arial" w:hAnsi="Arial" w:cs="Arial"/>
          <w:sz w:val="28"/>
          <w:szCs w:val="28"/>
        </w:rPr>
        <w:t xml:space="preserve">n </w:t>
      </w:r>
      <w:r w:rsidR="00305743" w:rsidRPr="00A50F9A">
        <w:rPr>
          <w:rFonts w:ascii="Arial" w:hAnsi="Arial" w:cs="Arial"/>
          <w:b/>
          <w:bCs/>
          <w:sz w:val="28"/>
          <w:szCs w:val="28"/>
        </w:rPr>
        <w:t>30 January 2023</w:t>
      </w:r>
      <w:r w:rsidR="00A50F9A">
        <w:rPr>
          <w:rFonts w:ascii="Arial" w:hAnsi="Arial" w:cs="Arial"/>
          <w:sz w:val="28"/>
          <w:szCs w:val="28"/>
        </w:rPr>
        <w:t>.</w:t>
      </w:r>
      <w:r w:rsidR="00A81EDA">
        <w:rPr>
          <w:rFonts w:ascii="Arial" w:hAnsi="Arial" w:cs="Arial"/>
          <w:sz w:val="28"/>
          <w:szCs w:val="28"/>
        </w:rPr>
        <w:t xml:space="preserve"> </w:t>
      </w:r>
      <w:r w:rsidR="00A50F9A">
        <w:rPr>
          <w:rFonts w:ascii="Arial" w:hAnsi="Arial" w:cs="Arial"/>
          <w:sz w:val="28"/>
          <w:szCs w:val="28"/>
        </w:rPr>
        <w:t xml:space="preserve">It was only hereafter </w:t>
      </w:r>
      <w:r w:rsidR="00A81EDA">
        <w:rPr>
          <w:rFonts w:ascii="Arial" w:hAnsi="Arial" w:cs="Arial"/>
          <w:sz w:val="28"/>
          <w:szCs w:val="28"/>
        </w:rPr>
        <w:t>that</w:t>
      </w:r>
      <w:r w:rsidR="00C47C5A">
        <w:rPr>
          <w:rFonts w:ascii="Arial" w:hAnsi="Arial" w:cs="Arial"/>
          <w:sz w:val="28"/>
          <w:szCs w:val="28"/>
        </w:rPr>
        <w:t xml:space="preserve"> the circumstances surrounding the arrest of the</w:t>
      </w:r>
      <w:r w:rsidR="003C0E90">
        <w:rPr>
          <w:rFonts w:ascii="Arial" w:hAnsi="Arial" w:cs="Arial"/>
          <w:sz w:val="28"/>
          <w:szCs w:val="28"/>
        </w:rPr>
        <w:t xml:space="preserve"> first</w:t>
      </w:r>
      <w:r w:rsidR="00C47C5A">
        <w:rPr>
          <w:rFonts w:ascii="Arial" w:hAnsi="Arial" w:cs="Arial"/>
          <w:sz w:val="28"/>
          <w:szCs w:val="28"/>
        </w:rPr>
        <w:t xml:space="preserve"> respondent bec</w:t>
      </w:r>
      <w:r w:rsidR="001674BB">
        <w:rPr>
          <w:rFonts w:ascii="Arial" w:hAnsi="Arial" w:cs="Arial"/>
          <w:sz w:val="28"/>
          <w:szCs w:val="28"/>
        </w:rPr>
        <w:t>ame</w:t>
      </w:r>
      <w:r w:rsidR="00C47C5A">
        <w:rPr>
          <w:rFonts w:ascii="Arial" w:hAnsi="Arial" w:cs="Arial"/>
          <w:sz w:val="28"/>
          <w:szCs w:val="28"/>
        </w:rPr>
        <w:t xml:space="preserve"> known</w:t>
      </w:r>
      <w:r w:rsidR="00884D9A">
        <w:rPr>
          <w:rFonts w:ascii="Arial" w:hAnsi="Arial" w:cs="Arial"/>
          <w:sz w:val="28"/>
          <w:szCs w:val="28"/>
        </w:rPr>
        <w:t xml:space="preserve"> to those dealing </w:t>
      </w:r>
      <w:r w:rsidR="0015519C">
        <w:rPr>
          <w:rFonts w:ascii="Arial" w:hAnsi="Arial" w:cs="Arial"/>
          <w:sz w:val="28"/>
          <w:szCs w:val="28"/>
        </w:rPr>
        <w:t>with the case</w:t>
      </w:r>
      <w:r w:rsidR="00884D9A">
        <w:rPr>
          <w:rFonts w:ascii="Arial" w:hAnsi="Arial" w:cs="Arial"/>
          <w:sz w:val="28"/>
          <w:szCs w:val="28"/>
        </w:rPr>
        <w:t xml:space="preserve"> </w:t>
      </w:r>
      <w:r w:rsidR="00C47C5A">
        <w:rPr>
          <w:rFonts w:ascii="Arial" w:hAnsi="Arial" w:cs="Arial"/>
          <w:sz w:val="28"/>
          <w:szCs w:val="28"/>
        </w:rPr>
        <w:t xml:space="preserve">and also, the </w:t>
      </w:r>
      <w:r w:rsidR="00983E75" w:rsidRPr="003C0E90">
        <w:rPr>
          <w:rFonts w:ascii="Arial" w:hAnsi="Arial" w:cs="Arial"/>
          <w:i/>
          <w:iCs/>
          <w:sz w:val="28"/>
          <w:szCs w:val="28"/>
        </w:rPr>
        <w:t>bona fide</w:t>
      </w:r>
      <w:r w:rsidR="00983E75">
        <w:rPr>
          <w:rFonts w:ascii="Arial" w:hAnsi="Arial" w:cs="Arial"/>
          <w:sz w:val="28"/>
          <w:szCs w:val="28"/>
        </w:rPr>
        <w:t xml:space="preserve"> </w:t>
      </w:r>
      <w:r w:rsidR="00C47C5A">
        <w:rPr>
          <w:rFonts w:ascii="Arial" w:hAnsi="Arial" w:cs="Arial"/>
          <w:sz w:val="28"/>
          <w:szCs w:val="28"/>
        </w:rPr>
        <w:t>defence t</w:t>
      </w:r>
      <w:r w:rsidR="00983E75">
        <w:rPr>
          <w:rFonts w:ascii="Arial" w:hAnsi="Arial" w:cs="Arial"/>
          <w:sz w:val="28"/>
          <w:szCs w:val="28"/>
        </w:rPr>
        <w:t>hat the applica</w:t>
      </w:r>
      <w:r w:rsidR="006C004A">
        <w:rPr>
          <w:rFonts w:ascii="Arial" w:hAnsi="Arial" w:cs="Arial"/>
          <w:sz w:val="28"/>
          <w:szCs w:val="28"/>
        </w:rPr>
        <w:t xml:space="preserve">nt </w:t>
      </w:r>
      <w:r w:rsidR="00983E75">
        <w:rPr>
          <w:rFonts w:ascii="Arial" w:hAnsi="Arial" w:cs="Arial"/>
          <w:sz w:val="28"/>
          <w:szCs w:val="28"/>
        </w:rPr>
        <w:t>has</w:t>
      </w:r>
      <w:r w:rsidR="001674BB">
        <w:rPr>
          <w:rFonts w:ascii="Arial" w:hAnsi="Arial" w:cs="Arial"/>
          <w:sz w:val="28"/>
          <w:szCs w:val="28"/>
        </w:rPr>
        <w:t xml:space="preserve"> against</w:t>
      </w:r>
      <w:r w:rsidR="00983E75">
        <w:rPr>
          <w:rFonts w:ascii="Arial" w:hAnsi="Arial" w:cs="Arial"/>
          <w:sz w:val="28"/>
          <w:szCs w:val="28"/>
        </w:rPr>
        <w:t xml:space="preserve"> t</w:t>
      </w:r>
      <w:r w:rsidR="006C004A">
        <w:rPr>
          <w:rFonts w:ascii="Arial" w:hAnsi="Arial" w:cs="Arial"/>
          <w:sz w:val="28"/>
          <w:szCs w:val="28"/>
        </w:rPr>
        <w:t xml:space="preserve">he </w:t>
      </w:r>
      <w:r w:rsidR="003C0E90">
        <w:rPr>
          <w:rFonts w:ascii="Arial" w:hAnsi="Arial" w:cs="Arial"/>
          <w:sz w:val="28"/>
          <w:szCs w:val="28"/>
        </w:rPr>
        <w:t xml:space="preserve">first </w:t>
      </w:r>
      <w:r w:rsidR="006C004A">
        <w:rPr>
          <w:rFonts w:ascii="Arial" w:hAnsi="Arial" w:cs="Arial"/>
          <w:sz w:val="28"/>
          <w:szCs w:val="28"/>
        </w:rPr>
        <w:t>respondent</w:t>
      </w:r>
      <w:r w:rsidR="00F95153">
        <w:rPr>
          <w:rFonts w:ascii="Arial" w:hAnsi="Arial" w:cs="Arial"/>
          <w:sz w:val="28"/>
          <w:szCs w:val="28"/>
        </w:rPr>
        <w:t xml:space="preserve"> in his</w:t>
      </w:r>
      <w:r w:rsidR="006C004A">
        <w:rPr>
          <w:rFonts w:ascii="Arial" w:hAnsi="Arial" w:cs="Arial"/>
          <w:sz w:val="28"/>
          <w:szCs w:val="28"/>
        </w:rPr>
        <w:t xml:space="preserve"> </w:t>
      </w:r>
      <w:proofErr w:type="spellStart"/>
      <w:r w:rsidR="006C004A">
        <w:rPr>
          <w:rFonts w:ascii="Arial" w:hAnsi="Arial" w:cs="Arial"/>
          <w:sz w:val="28"/>
          <w:szCs w:val="28"/>
        </w:rPr>
        <w:t>deli</w:t>
      </w:r>
      <w:r w:rsidR="00D11AAB">
        <w:rPr>
          <w:rFonts w:ascii="Arial" w:hAnsi="Arial" w:cs="Arial"/>
          <w:sz w:val="28"/>
          <w:szCs w:val="28"/>
        </w:rPr>
        <w:t>c</w:t>
      </w:r>
      <w:r w:rsidR="006C004A">
        <w:rPr>
          <w:rFonts w:ascii="Arial" w:hAnsi="Arial" w:cs="Arial"/>
          <w:sz w:val="28"/>
          <w:szCs w:val="28"/>
        </w:rPr>
        <w:t>t</w:t>
      </w:r>
      <w:r w:rsidR="00D11AAB">
        <w:rPr>
          <w:rFonts w:ascii="Arial" w:hAnsi="Arial" w:cs="Arial"/>
          <w:sz w:val="28"/>
          <w:szCs w:val="28"/>
        </w:rPr>
        <w:t>u</w:t>
      </w:r>
      <w:r w:rsidR="006C004A">
        <w:rPr>
          <w:rFonts w:ascii="Arial" w:hAnsi="Arial" w:cs="Arial"/>
          <w:sz w:val="28"/>
          <w:szCs w:val="28"/>
        </w:rPr>
        <w:t>al</w:t>
      </w:r>
      <w:proofErr w:type="spellEnd"/>
      <w:r w:rsidR="006C004A">
        <w:rPr>
          <w:rFonts w:ascii="Arial" w:hAnsi="Arial" w:cs="Arial"/>
          <w:sz w:val="28"/>
          <w:szCs w:val="28"/>
        </w:rPr>
        <w:t xml:space="preserve"> claim. </w:t>
      </w:r>
      <w:r w:rsidR="00055D76">
        <w:rPr>
          <w:rFonts w:ascii="Arial" w:hAnsi="Arial" w:cs="Arial"/>
          <w:sz w:val="28"/>
          <w:szCs w:val="28"/>
        </w:rPr>
        <w:t xml:space="preserve">This </w:t>
      </w:r>
      <w:r w:rsidR="00055D76" w:rsidRPr="005D6F09">
        <w:rPr>
          <w:rFonts w:ascii="Arial" w:hAnsi="Arial" w:cs="Arial"/>
          <w:i/>
          <w:iCs/>
          <w:sz w:val="28"/>
          <w:szCs w:val="28"/>
        </w:rPr>
        <w:t>bona fide</w:t>
      </w:r>
      <w:r w:rsidR="00055D76">
        <w:rPr>
          <w:rFonts w:ascii="Arial" w:hAnsi="Arial" w:cs="Arial"/>
          <w:sz w:val="28"/>
          <w:szCs w:val="28"/>
        </w:rPr>
        <w:t xml:space="preserve"> defence is </w:t>
      </w:r>
      <w:r w:rsidR="005D6F09">
        <w:rPr>
          <w:rFonts w:ascii="Arial" w:hAnsi="Arial" w:cs="Arial"/>
          <w:sz w:val="28"/>
          <w:szCs w:val="28"/>
        </w:rPr>
        <w:t xml:space="preserve">to </w:t>
      </w:r>
      <w:r w:rsidR="00055D76">
        <w:rPr>
          <w:rFonts w:ascii="Arial" w:hAnsi="Arial" w:cs="Arial"/>
          <w:sz w:val="28"/>
          <w:szCs w:val="28"/>
        </w:rPr>
        <w:t>the effect that the respondent</w:t>
      </w:r>
      <w:r w:rsidR="00FB0993">
        <w:rPr>
          <w:rFonts w:ascii="Arial" w:hAnsi="Arial" w:cs="Arial"/>
          <w:sz w:val="28"/>
          <w:szCs w:val="28"/>
        </w:rPr>
        <w:t>’</w:t>
      </w:r>
      <w:r w:rsidR="00055D76">
        <w:rPr>
          <w:rFonts w:ascii="Arial" w:hAnsi="Arial" w:cs="Arial"/>
          <w:sz w:val="28"/>
          <w:szCs w:val="28"/>
        </w:rPr>
        <w:t xml:space="preserve">s arrest was pursuant to a warrant of arrest issued under circumstances of </w:t>
      </w:r>
      <w:r w:rsidR="005D6F09">
        <w:rPr>
          <w:rFonts w:ascii="Arial" w:hAnsi="Arial" w:cs="Arial"/>
          <w:sz w:val="28"/>
          <w:szCs w:val="28"/>
        </w:rPr>
        <w:t>prevention of</w:t>
      </w:r>
      <w:r w:rsidR="00055D76">
        <w:rPr>
          <w:rFonts w:ascii="Arial" w:hAnsi="Arial" w:cs="Arial"/>
          <w:sz w:val="28"/>
          <w:szCs w:val="28"/>
        </w:rPr>
        <w:t xml:space="preserve"> domestic violence and or breach of</w:t>
      </w:r>
      <w:r w:rsidR="005D6F09">
        <w:rPr>
          <w:rFonts w:ascii="Arial" w:hAnsi="Arial" w:cs="Arial"/>
          <w:sz w:val="28"/>
          <w:szCs w:val="28"/>
        </w:rPr>
        <w:t xml:space="preserve"> a protection order</w:t>
      </w:r>
      <w:r w:rsidR="00884D9A">
        <w:rPr>
          <w:rFonts w:ascii="Arial" w:hAnsi="Arial" w:cs="Arial"/>
          <w:sz w:val="28"/>
          <w:szCs w:val="28"/>
        </w:rPr>
        <w:t xml:space="preserve"> issued against him.</w:t>
      </w:r>
      <w:r w:rsidR="00FB0993">
        <w:rPr>
          <w:rFonts w:ascii="Arial" w:hAnsi="Arial" w:cs="Arial"/>
          <w:sz w:val="28"/>
          <w:szCs w:val="28"/>
        </w:rPr>
        <w:t xml:space="preserve"> </w:t>
      </w:r>
      <w:r w:rsidR="003C0E90">
        <w:rPr>
          <w:rFonts w:ascii="Arial" w:hAnsi="Arial" w:cs="Arial"/>
          <w:sz w:val="28"/>
          <w:szCs w:val="28"/>
        </w:rPr>
        <w:t>The first respondent’s arrest was</w:t>
      </w:r>
      <w:r w:rsidR="00A302FF">
        <w:rPr>
          <w:rFonts w:ascii="Arial" w:hAnsi="Arial" w:cs="Arial"/>
          <w:sz w:val="28"/>
          <w:szCs w:val="28"/>
        </w:rPr>
        <w:t xml:space="preserve"> under these circumstances</w:t>
      </w:r>
      <w:r w:rsidR="00A50F9A">
        <w:rPr>
          <w:rFonts w:ascii="Arial" w:hAnsi="Arial" w:cs="Arial"/>
          <w:sz w:val="28"/>
          <w:szCs w:val="28"/>
        </w:rPr>
        <w:t xml:space="preserve">, </w:t>
      </w:r>
      <w:r w:rsidR="005D6F09">
        <w:rPr>
          <w:rFonts w:ascii="Arial" w:hAnsi="Arial" w:cs="Arial"/>
          <w:sz w:val="28"/>
          <w:szCs w:val="28"/>
        </w:rPr>
        <w:t>lawful</w:t>
      </w:r>
      <w:r w:rsidR="00C8522D">
        <w:rPr>
          <w:rFonts w:ascii="Arial" w:hAnsi="Arial" w:cs="Arial"/>
          <w:sz w:val="28"/>
          <w:szCs w:val="28"/>
        </w:rPr>
        <w:t xml:space="preserve">. </w:t>
      </w:r>
    </w:p>
    <w:p w14:paraId="31005F5D" w14:textId="77777777" w:rsidR="00FB0993" w:rsidRDefault="00FB0993" w:rsidP="005D16B3">
      <w:pPr>
        <w:spacing w:line="360" w:lineRule="auto"/>
        <w:ind w:right="119"/>
        <w:jc w:val="both"/>
        <w:rPr>
          <w:rFonts w:ascii="Arial" w:hAnsi="Arial" w:cs="Arial"/>
          <w:sz w:val="28"/>
          <w:szCs w:val="28"/>
        </w:rPr>
      </w:pPr>
    </w:p>
    <w:p w14:paraId="142E1CE5" w14:textId="283A074D" w:rsidR="00BB0514" w:rsidRPr="00E92D36" w:rsidRDefault="00FB0993" w:rsidP="005D16B3">
      <w:pPr>
        <w:spacing w:line="360" w:lineRule="auto"/>
        <w:ind w:right="119"/>
        <w:jc w:val="both"/>
        <w:rPr>
          <w:rFonts w:ascii="Arial" w:hAnsi="Arial" w:cs="Arial"/>
          <w:sz w:val="28"/>
          <w:szCs w:val="28"/>
        </w:rPr>
      </w:pPr>
      <w:r>
        <w:rPr>
          <w:rFonts w:ascii="Arial" w:hAnsi="Arial" w:cs="Arial"/>
          <w:sz w:val="28"/>
          <w:szCs w:val="28"/>
        </w:rPr>
        <w:t>[4</w:t>
      </w:r>
      <w:r w:rsidR="00490617">
        <w:rPr>
          <w:rFonts w:ascii="Arial" w:hAnsi="Arial" w:cs="Arial"/>
          <w:sz w:val="28"/>
          <w:szCs w:val="28"/>
        </w:rPr>
        <w:t>1</w:t>
      </w:r>
      <w:r>
        <w:rPr>
          <w:rFonts w:ascii="Arial" w:hAnsi="Arial" w:cs="Arial"/>
          <w:sz w:val="28"/>
          <w:szCs w:val="28"/>
        </w:rPr>
        <w:t xml:space="preserve">] </w:t>
      </w:r>
      <w:r w:rsidR="00BB0514">
        <w:rPr>
          <w:rFonts w:ascii="Arial" w:hAnsi="Arial" w:cs="Arial"/>
          <w:sz w:val="28"/>
          <w:szCs w:val="28"/>
        </w:rPr>
        <w:t>To protect and prevent the harm and or potential harm and prejudice to the applicant, the applica</w:t>
      </w:r>
      <w:r w:rsidR="00C47C5A">
        <w:rPr>
          <w:rFonts w:ascii="Arial" w:hAnsi="Arial" w:cs="Arial"/>
          <w:sz w:val="28"/>
          <w:szCs w:val="28"/>
        </w:rPr>
        <w:t>tion</w:t>
      </w:r>
      <w:r w:rsidR="00BB0514">
        <w:rPr>
          <w:rFonts w:ascii="Arial" w:hAnsi="Arial" w:cs="Arial"/>
          <w:sz w:val="28"/>
          <w:szCs w:val="28"/>
        </w:rPr>
        <w:t xml:space="preserve"> was launched</w:t>
      </w:r>
      <w:r w:rsidR="006C004A">
        <w:rPr>
          <w:rFonts w:ascii="Arial" w:hAnsi="Arial" w:cs="Arial"/>
          <w:sz w:val="28"/>
          <w:szCs w:val="28"/>
        </w:rPr>
        <w:t xml:space="preserve"> </w:t>
      </w:r>
      <w:r w:rsidR="00BB0514">
        <w:rPr>
          <w:rFonts w:ascii="Arial" w:hAnsi="Arial" w:cs="Arial"/>
          <w:sz w:val="28"/>
          <w:szCs w:val="28"/>
        </w:rPr>
        <w:t>on</w:t>
      </w:r>
      <w:r w:rsidR="006C004A">
        <w:rPr>
          <w:rFonts w:ascii="Arial" w:hAnsi="Arial" w:cs="Arial"/>
          <w:sz w:val="28"/>
          <w:szCs w:val="28"/>
        </w:rPr>
        <w:t xml:space="preserve"> extremely </w:t>
      </w:r>
      <w:r w:rsidR="00BB0514">
        <w:rPr>
          <w:rFonts w:ascii="Arial" w:hAnsi="Arial" w:cs="Arial"/>
          <w:sz w:val="28"/>
          <w:szCs w:val="28"/>
        </w:rPr>
        <w:t>urgent basis on</w:t>
      </w:r>
      <w:r w:rsidR="006C004A">
        <w:rPr>
          <w:rFonts w:ascii="Arial" w:hAnsi="Arial" w:cs="Arial"/>
          <w:sz w:val="28"/>
          <w:szCs w:val="28"/>
        </w:rPr>
        <w:t xml:space="preserve"> </w:t>
      </w:r>
      <w:r w:rsidR="006C004A" w:rsidRPr="008D0736">
        <w:rPr>
          <w:rFonts w:ascii="Arial" w:hAnsi="Arial" w:cs="Arial"/>
          <w:b/>
          <w:bCs/>
          <w:sz w:val="28"/>
          <w:szCs w:val="28"/>
        </w:rPr>
        <w:t>31 January 2023</w:t>
      </w:r>
      <w:r w:rsidR="006C004A">
        <w:rPr>
          <w:rFonts w:ascii="Arial" w:hAnsi="Arial" w:cs="Arial"/>
          <w:sz w:val="28"/>
          <w:szCs w:val="28"/>
        </w:rPr>
        <w:t xml:space="preserve"> and heard the following day on </w:t>
      </w:r>
      <w:r w:rsidR="006C004A" w:rsidRPr="008D0736">
        <w:rPr>
          <w:rFonts w:ascii="Arial" w:hAnsi="Arial" w:cs="Arial"/>
          <w:b/>
          <w:bCs/>
          <w:sz w:val="28"/>
          <w:szCs w:val="28"/>
        </w:rPr>
        <w:t>1 February 2023.</w:t>
      </w:r>
      <w:r w:rsidR="00E92D36">
        <w:rPr>
          <w:rFonts w:ascii="Arial" w:hAnsi="Arial" w:cs="Arial"/>
          <w:b/>
          <w:bCs/>
          <w:sz w:val="28"/>
          <w:szCs w:val="28"/>
        </w:rPr>
        <w:t xml:space="preserve"> </w:t>
      </w:r>
      <w:r w:rsidR="00E92D36">
        <w:rPr>
          <w:rFonts w:ascii="Arial" w:hAnsi="Arial" w:cs="Arial"/>
          <w:sz w:val="28"/>
          <w:szCs w:val="28"/>
        </w:rPr>
        <w:t>Applicant therefore denies</w:t>
      </w:r>
      <w:r w:rsidR="00C05369">
        <w:rPr>
          <w:rFonts w:ascii="Arial" w:hAnsi="Arial" w:cs="Arial"/>
          <w:sz w:val="28"/>
          <w:szCs w:val="28"/>
        </w:rPr>
        <w:t xml:space="preserve"> that there was undue delay in the launching of the urgent </w:t>
      </w:r>
      <w:r w:rsidR="00C05369">
        <w:rPr>
          <w:rFonts w:ascii="Arial" w:hAnsi="Arial" w:cs="Arial"/>
          <w:sz w:val="28"/>
          <w:szCs w:val="28"/>
        </w:rPr>
        <w:lastRenderedPageBreak/>
        <w:t xml:space="preserve">application. </w:t>
      </w:r>
      <w:r w:rsidR="00305743">
        <w:rPr>
          <w:rFonts w:ascii="Arial" w:hAnsi="Arial" w:cs="Arial"/>
          <w:sz w:val="28"/>
          <w:szCs w:val="28"/>
        </w:rPr>
        <w:t>He launched the application at the earliest available opportunity, after the docket was found.</w:t>
      </w:r>
    </w:p>
    <w:p w14:paraId="50D44B2A" w14:textId="77777777" w:rsidR="00BB0514" w:rsidRDefault="00BB0514" w:rsidP="002C67E7">
      <w:pPr>
        <w:spacing w:line="360" w:lineRule="auto"/>
        <w:ind w:left="720" w:right="119" w:hanging="720"/>
        <w:jc w:val="both"/>
        <w:rPr>
          <w:rFonts w:ascii="Arial" w:hAnsi="Arial" w:cs="Arial"/>
          <w:sz w:val="28"/>
          <w:szCs w:val="28"/>
        </w:rPr>
      </w:pPr>
    </w:p>
    <w:p w14:paraId="082161F3" w14:textId="66F476BD" w:rsidR="00F14A57" w:rsidRPr="00490617" w:rsidRDefault="005D16B3" w:rsidP="00181B3E">
      <w:pPr>
        <w:spacing w:line="360" w:lineRule="auto"/>
        <w:ind w:right="119"/>
        <w:jc w:val="both"/>
        <w:rPr>
          <w:rFonts w:ascii="Arial" w:hAnsi="Arial" w:cs="Arial"/>
          <w:i/>
          <w:iCs/>
          <w:sz w:val="24"/>
          <w:szCs w:val="24"/>
        </w:rPr>
      </w:pPr>
      <w:r>
        <w:rPr>
          <w:rFonts w:ascii="Arial" w:hAnsi="Arial" w:cs="Arial"/>
          <w:sz w:val="28"/>
          <w:szCs w:val="28"/>
        </w:rPr>
        <w:t>[4</w:t>
      </w:r>
      <w:r w:rsidR="00490617">
        <w:rPr>
          <w:rFonts w:ascii="Arial" w:hAnsi="Arial" w:cs="Arial"/>
          <w:sz w:val="28"/>
          <w:szCs w:val="28"/>
        </w:rPr>
        <w:t>2</w:t>
      </w:r>
      <w:r>
        <w:rPr>
          <w:rFonts w:ascii="Arial" w:hAnsi="Arial" w:cs="Arial"/>
          <w:sz w:val="28"/>
          <w:szCs w:val="28"/>
        </w:rPr>
        <w:t>]</w:t>
      </w:r>
      <w:bookmarkStart w:id="4" w:name="_Hlk145489109"/>
      <w:r>
        <w:rPr>
          <w:rFonts w:ascii="Arial" w:hAnsi="Arial" w:cs="Arial"/>
          <w:sz w:val="28"/>
          <w:szCs w:val="28"/>
        </w:rPr>
        <w:t xml:space="preserve"> </w:t>
      </w:r>
      <w:bookmarkEnd w:id="4"/>
      <w:r w:rsidR="00181B3E">
        <w:rPr>
          <w:rFonts w:ascii="Arial" w:hAnsi="Arial" w:cs="Arial"/>
          <w:sz w:val="28"/>
          <w:szCs w:val="28"/>
        </w:rPr>
        <w:t>Putting aside all legal technicalities considering the substance and the totality of the evidence presented by way of affidavits, allow the facts show that the matter in indeed urgent.</w:t>
      </w:r>
    </w:p>
    <w:p w14:paraId="158758FD" w14:textId="77777777" w:rsidR="002D68DD" w:rsidRPr="00490617" w:rsidRDefault="002D68DD" w:rsidP="00490617">
      <w:pPr>
        <w:spacing w:line="360" w:lineRule="auto"/>
        <w:ind w:left="720" w:right="119" w:hanging="720"/>
        <w:jc w:val="both"/>
        <w:rPr>
          <w:rFonts w:ascii="Arial" w:hAnsi="Arial" w:cs="Arial"/>
          <w:sz w:val="28"/>
          <w:szCs w:val="28"/>
        </w:rPr>
      </w:pPr>
    </w:p>
    <w:p w14:paraId="40F6D899" w14:textId="02DFBD97" w:rsidR="00F14A57" w:rsidRPr="00490617" w:rsidRDefault="00F14A57" w:rsidP="00490617">
      <w:pPr>
        <w:spacing w:line="360" w:lineRule="auto"/>
        <w:ind w:left="720" w:right="119" w:hanging="720"/>
        <w:jc w:val="both"/>
        <w:rPr>
          <w:rFonts w:ascii="Arial" w:hAnsi="Arial" w:cs="Arial"/>
          <w:b/>
          <w:bCs/>
          <w:sz w:val="28"/>
          <w:szCs w:val="28"/>
          <w:u w:val="single"/>
        </w:rPr>
      </w:pPr>
      <w:r w:rsidRPr="00490617">
        <w:rPr>
          <w:rFonts w:ascii="Arial" w:hAnsi="Arial" w:cs="Arial"/>
          <w:b/>
          <w:bCs/>
          <w:sz w:val="28"/>
          <w:szCs w:val="28"/>
          <w:u w:val="single"/>
        </w:rPr>
        <w:t>Requirements for</w:t>
      </w:r>
      <w:r w:rsidR="00665403" w:rsidRPr="00490617">
        <w:rPr>
          <w:rFonts w:ascii="Arial" w:hAnsi="Arial" w:cs="Arial"/>
          <w:b/>
          <w:bCs/>
          <w:sz w:val="28"/>
          <w:szCs w:val="28"/>
          <w:u w:val="single"/>
        </w:rPr>
        <w:t xml:space="preserve"> an</w:t>
      </w:r>
      <w:r w:rsidRPr="00490617">
        <w:rPr>
          <w:rFonts w:ascii="Arial" w:hAnsi="Arial" w:cs="Arial"/>
          <w:b/>
          <w:bCs/>
          <w:sz w:val="28"/>
          <w:szCs w:val="28"/>
          <w:u w:val="single"/>
        </w:rPr>
        <w:t xml:space="preserve"> interim interdi</w:t>
      </w:r>
      <w:r w:rsidR="00665403" w:rsidRPr="00490617">
        <w:rPr>
          <w:rFonts w:ascii="Arial" w:hAnsi="Arial" w:cs="Arial"/>
          <w:b/>
          <w:bCs/>
          <w:sz w:val="28"/>
          <w:szCs w:val="28"/>
          <w:u w:val="single"/>
        </w:rPr>
        <w:t>ct.</w:t>
      </w:r>
    </w:p>
    <w:p w14:paraId="05694B8E" w14:textId="77777777" w:rsidR="00F14A57" w:rsidRPr="00F14A57" w:rsidRDefault="00F14A57" w:rsidP="002C67E7">
      <w:pPr>
        <w:spacing w:line="360" w:lineRule="auto"/>
        <w:ind w:left="720" w:right="119" w:hanging="720"/>
        <w:jc w:val="both"/>
        <w:rPr>
          <w:rFonts w:ascii="Arial" w:hAnsi="Arial" w:cs="Arial"/>
          <w:sz w:val="28"/>
          <w:szCs w:val="28"/>
        </w:rPr>
      </w:pPr>
    </w:p>
    <w:p w14:paraId="7F2DE5A4" w14:textId="29EEA84B" w:rsidR="00034E4D" w:rsidRDefault="005D16B3" w:rsidP="005D16B3">
      <w:pPr>
        <w:spacing w:line="360" w:lineRule="auto"/>
        <w:ind w:right="119"/>
        <w:jc w:val="both"/>
        <w:rPr>
          <w:rFonts w:ascii="Arial" w:hAnsi="Arial" w:cs="Arial"/>
          <w:sz w:val="28"/>
          <w:szCs w:val="28"/>
        </w:rPr>
      </w:pPr>
      <w:r>
        <w:rPr>
          <w:rFonts w:ascii="Arial" w:hAnsi="Arial" w:cs="Arial"/>
          <w:sz w:val="28"/>
          <w:szCs w:val="28"/>
        </w:rPr>
        <w:t>[4</w:t>
      </w:r>
      <w:r w:rsidR="00490617">
        <w:rPr>
          <w:rFonts w:ascii="Arial" w:hAnsi="Arial" w:cs="Arial"/>
          <w:sz w:val="28"/>
          <w:szCs w:val="28"/>
        </w:rPr>
        <w:t>3</w:t>
      </w:r>
      <w:r>
        <w:rPr>
          <w:rFonts w:ascii="Arial" w:hAnsi="Arial" w:cs="Arial"/>
          <w:sz w:val="28"/>
          <w:szCs w:val="28"/>
        </w:rPr>
        <w:t xml:space="preserve">] </w:t>
      </w:r>
      <w:r w:rsidR="00F14A57">
        <w:rPr>
          <w:rFonts w:ascii="Arial" w:hAnsi="Arial" w:cs="Arial"/>
          <w:sz w:val="28"/>
          <w:szCs w:val="28"/>
        </w:rPr>
        <w:t>The requirements for an interim interdict in a general sense, the onus of proof as well as the</w:t>
      </w:r>
      <w:r w:rsidR="004776DF">
        <w:rPr>
          <w:rFonts w:ascii="Arial" w:hAnsi="Arial" w:cs="Arial"/>
          <w:sz w:val="28"/>
          <w:szCs w:val="28"/>
        </w:rPr>
        <w:t xml:space="preserve"> court’s</w:t>
      </w:r>
      <w:r w:rsidR="00F14A57">
        <w:rPr>
          <w:rFonts w:ascii="Arial" w:hAnsi="Arial" w:cs="Arial"/>
          <w:sz w:val="28"/>
          <w:szCs w:val="28"/>
        </w:rPr>
        <w:t xml:space="preserve"> approach have been summarized by </w:t>
      </w:r>
      <w:proofErr w:type="spellStart"/>
      <w:r w:rsidR="00F14A57">
        <w:rPr>
          <w:rFonts w:ascii="Arial" w:hAnsi="Arial" w:cs="Arial"/>
          <w:sz w:val="28"/>
          <w:szCs w:val="28"/>
        </w:rPr>
        <w:t>Fabricus</w:t>
      </w:r>
      <w:proofErr w:type="spellEnd"/>
      <w:r w:rsidR="00F14A57">
        <w:rPr>
          <w:rFonts w:ascii="Arial" w:hAnsi="Arial" w:cs="Arial"/>
          <w:sz w:val="28"/>
          <w:szCs w:val="28"/>
        </w:rPr>
        <w:t xml:space="preserve"> J</w:t>
      </w:r>
      <w:r w:rsidR="004776DF">
        <w:rPr>
          <w:rFonts w:ascii="Arial" w:hAnsi="Arial" w:cs="Arial"/>
          <w:sz w:val="28"/>
          <w:szCs w:val="28"/>
        </w:rPr>
        <w:t xml:space="preserve"> in</w:t>
      </w:r>
      <w:r w:rsidR="00F14A57">
        <w:rPr>
          <w:rFonts w:ascii="Arial" w:hAnsi="Arial" w:cs="Arial"/>
          <w:sz w:val="28"/>
          <w:szCs w:val="28"/>
        </w:rPr>
        <w:t xml:space="preserve"> </w:t>
      </w:r>
      <w:r w:rsidR="00F14A57" w:rsidRPr="004A7808">
        <w:rPr>
          <w:rFonts w:ascii="Arial" w:hAnsi="Arial" w:cs="Arial"/>
          <w:b/>
          <w:bCs/>
          <w:sz w:val="28"/>
          <w:szCs w:val="28"/>
          <w:u w:val="single"/>
        </w:rPr>
        <w:t>Annex Distribution (PTY)LTD an</w:t>
      </w:r>
      <w:r w:rsidR="00A6007A" w:rsidRPr="004A7808">
        <w:rPr>
          <w:rFonts w:ascii="Arial" w:hAnsi="Arial" w:cs="Arial"/>
          <w:b/>
          <w:bCs/>
          <w:sz w:val="28"/>
          <w:szCs w:val="28"/>
          <w:u w:val="single"/>
        </w:rPr>
        <w:t xml:space="preserve">d </w:t>
      </w:r>
      <w:r w:rsidR="00F14A57" w:rsidRPr="004A7808">
        <w:rPr>
          <w:rFonts w:ascii="Arial" w:hAnsi="Arial" w:cs="Arial"/>
          <w:b/>
          <w:bCs/>
          <w:sz w:val="28"/>
          <w:szCs w:val="28"/>
          <w:u w:val="single"/>
        </w:rPr>
        <w:t xml:space="preserve">Others </w:t>
      </w:r>
      <w:proofErr w:type="gramStart"/>
      <w:r w:rsidR="00F14A57" w:rsidRPr="004A7808">
        <w:rPr>
          <w:rFonts w:ascii="Arial" w:hAnsi="Arial" w:cs="Arial"/>
          <w:b/>
          <w:bCs/>
          <w:sz w:val="28"/>
          <w:szCs w:val="28"/>
          <w:u w:val="single"/>
        </w:rPr>
        <w:t>v</w:t>
      </w:r>
      <w:proofErr w:type="gramEnd"/>
      <w:r w:rsidR="00F14A57" w:rsidRPr="004A7808">
        <w:rPr>
          <w:rFonts w:ascii="Arial" w:hAnsi="Arial" w:cs="Arial"/>
          <w:b/>
          <w:bCs/>
          <w:sz w:val="28"/>
          <w:szCs w:val="28"/>
          <w:u w:val="single"/>
        </w:rPr>
        <w:t xml:space="preserve"> Bank of Baroda 2018 (1) SA 562</w:t>
      </w:r>
      <w:r w:rsidR="0068638D" w:rsidRPr="004A7808">
        <w:rPr>
          <w:rFonts w:ascii="Arial" w:hAnsi="Arial" w:cs="Arial"/>
          <w:b/>
          <w:bCs/>
          <w:sz w:val="28"/>
          <w:szCs w:val="28"/>
          <w:u w:val="single"/>
        </w:rPr>
        <w:t xml:space="preserve"> (GP) </w:t>
      </w:r>
      <w:r w:rsidR="0068638D">
        <w:rPr>
          <w:rFonts w:ascii="Arial" w:hAnsi="Arial" w:cs="Arial"/>
          <w:sz w:val="28"/>
          <w:szCs w:val="28"/>
        </w:rPr>
        <w:t>as follows:</w:t>
      </w:r>
    </w:p>
    <w:p w14:paraId="33044855" w14:textId="77777777" w:rsidR="0068638D" w:rsidRPr="00F95153" w:rsidRDefault="0068638D" w:rsidP="002C67E7">
      <w:pPr>
        <w:spacing w:line="360" w:lineRule="auto"/>
        <w:ind w:left="720" w:right="119" w:hanging="720"/>
        <w:jc w:val="both"/>
        <w:rPr>
          <w:rFonts w:ascii="Arial" w:hAnsi="Arial" w:cs="Arial"/>
          <w:i/>
          <w:iCs/>
          <w:sz w:val="28"/>
          <w:szCs w:val="28"/>
        </w:rPr>
      </w:pPr>
    </w:p>
    <w:p w14:paraId="4657AF48" w14:textId="4A88E5CB" w:rsidR="0068638D" w:rsidRPr="00CB711A" w:rsidRDefault="0068638D" w:rsidP="002C67E7">
      <w:pPr>
        <w:spacing w:line="360" w:lineRule="auto"/>
        <w:ind w:left="720" w:right="119"/>
        <w:jc w:val="both"/>
        <w:rPr>
          <w:rFonts w:ascii="Arial" w:hAnsi="Arial" w:cs="Arial"/>
          <w:i/>
          <w:iCs/>
          <w:sz w:val="24"/>
          <w:szCs w:val="24"/>
        </w:rPr>
      </w:pPr>
      <w:r w:rsidRPr="00CB711A">
        <w:rPr>
          <w:rFonts w:ascii="Arial" w:hAnsi="Arial" w:cs="Arial"/>
          <w:i/>
          <w:iCs/>
          <w:sz w:val="24"/>
          <w:szCs w:val="24"/>
        </w:rPr>
        <w:t>“In</w:t>
      </w:r>
      <w:r w:rsidRPr="00F95153">
        <w:rPr>
          <w:rFonts w:ascii="Arial" w:hAnsi="Arial" w:cs="Arial"/>
          <w:i/>
          <w:iCs/>
          <w:sz w:val="28"/>
          <w:szCs w:val="28"/>
        </w:rPr>
        <w:t xml:space="preserve"> </w:t>
      </w:r>
      <w:r w:rsidRPr="00CB711A">
        <w:rPr>
          <w:rFonts w:ascii="Arial" w:hAnsi="Arial" w:cs="Arial"/>
          <w:i/>
          <w:iCs/>
          <w:sz w:val="24"/>
          <w:szCs w:val="24"/>
        </w:rPr>
        <w:t xml:space="preserve">my view, a party that seeks interdictory relief on an </w:t>
      </w:r>
      <w:r w:rsidR="004776DF" w:rsidRPr="00CB711A">
        <w:rPr>
          <w:rFonts w:ascii="Arial" w:hAnsi="Arial" w:cs="Arial"/>
          <w:i/>
          <w:iCs/>
          <w:sz w:val="24"/>
          <w:szCs w:val="24"/>
        </w:rPr>
        <w:t>interim</w:t>
      </w:r>
      <w:r w:rsidRPr="00CB711A">
        <w:rPr>
          <w:rFonts w:ascii="Arial" w:hAnsi="Arial" w:cs="Arial"/>
          <w:i/>
          <w:iCs/>
          <w:sz w:val="24"/>
          <w:szCs w:val="24"/>
        </w:rPr>
        <w:t xml:space="preserve"> basis must show that it has at the very least a prima</w:t>
      </w:r>
      <w:r w:rsidR="004776DF" w:rsidRPr="00CB711A">
        <w:rPr>
          <w:rFonts w:ascii="Arial" w:hAnsi="Arial" w:cs="Arial"/>
          <w:i/>
          <w:iCs/>
          <w:sz w:val="24"/>
          <w:szCs w:val="24"/>
        </w:rPr>
        <w:t xml:space="preserve"> </w:t>
      </w:r>
      <w:r w:rsidRPr="00CB711A">
        <w:rPr>
          <w:rFonts w:ascii="Arial" w:hAnsi="Arial" w:cs="Arial"/>
          <w:i/>
          <w:iCs/>
          <w:sz w:val="24"/>
          <w:szCs w:val="24"/>
        </w:rPr>
        <w:t xml:space="preserve">facie right, that such right will be unlawfully </w:t>
      </w:r>
      <w:r w:rsidR="000304BA" w:rsidRPr="00CB711A">
        <w:rPr>
          <w:rFonts w:ascii="Arial" w:hAnsi="Arial" w:cs="Arial"/>
          <w:i/>
          <w:iCs/>
          <w:sz w:val="24"/>
          <w:szCs w:val="24"/>
        </w:rPr>
        <w:t>infringed</w:t>
      </w:r>
      <w:r w:rsidRPr="00CB711A">
        <w:rPr>
          <w:rFonts w:ascii="Arial" w:hAnsi="Arial" w:cs="Arial"/>
          <w:i/>
          <w:iCs/>
          <w:sz w:val="24"/>
          <w:szCs w:val="24"/>
        </w:rPr>
        <w:t xml:space="preserve">, that the balance of convenience is in its favour, and that </w:t>
      </w:r>
      <w:r w:rsidR="000304BA" w:rsidRPr="00EE2889">
        <w:rPr>
          <w:rFonts w:ascii="Arial" w:hAnsi="Arial" w:cs="Arial"/>
          <w:i/>
          <w:iCs/>
          <w:sz w:val="24"/>
          <w:szCs w:val="24"/>
          <w:u w:val="single"/>
        </w:rPr>
        <w:t xml:space="preserve">irreparable </w:t>
      </w:r>
      <w:r w:rsidRPr="00EE2889">
        <w:rPr>
          <w:rFonts w:ascii="Arial" w:hAnsi="Arial" w:cs="Arial"/>
          <w:i/>
          <w:iCs/>
          <w:sz w:val="24"/>
          <w:szCs w:val="24"/>
          <w:u w:val="single"/>
        </w:rPr>
        <w:t>h</w:t>
      </w:r>
      <w:r w:rsidR="000304BA" w:rsidRPr="00EE2889">
        <w:rPr>
          <w:rFonts w:ascii="Arial" w:hAnsi="Arial" w:cs="Arial"/>
          <w:i/>
          <w:iCs/>
          <w:sz w:val="24"/>
          <w:szCs w:val="24"/>
          <w:u w:val="single"/>
        </w:rPr>
        <w:t>a</w:t>
      </w:r>
      <w:r w:rsidR="004776DF" w:rsidRPr="00EE2889">
        <w:rPr>
          <w:rFonts w:ascii="Arial" w:hAnsi="Arial" w:cs="Arial"/>
          <w:i/>
          <w:iCs/>
          <w:sz w:val="24"/>
          <w:szCs w:val="24"/>
          <w:u w:val="single"/>
        </w:rPr>
        <w:t>rm</w:t>
      </w:r>
      <w:r w:rsidRPr="00EE2889">
        <w:rPr>
          <w:rFonts w:ascii="Arial" w:hAnsi="Arial" w:cs="Arial"/>
          <w:i/>
          <w:iCs/>
          <w:sz w:val="24"/>
          <w:szCs w:val="24"/>
          <w:u w:val="single"/>
        </w:rPr>
        <w:t xml:space="preserve"> will result if an interim order is not granted in the meantime</w:t>
      </w:r>
      <w:r w:rsidRPr="00CB711A">
        <w:rPr>
          <w:rFonts w:ascii="Arial" w:hAnsi="Arial" w:cs="Arial"/>
          <w:i/>
          <w:iCs/>
          <w:sz w:val="24"/>
          <w:szCs w:val="24"/>
        </w:rPr>
        <w:t xml:space="preserve"> which would protect that right.</w:t>
      </w:r>
    </w:p>
    <w:p w14:paraId="7BFEC49D" w14:textId="77777777" w:rsidR="0068638D" w:rsidRPr="00CB711A" w:rsidRDefault="0068638D" w:rsidP="002C67E7">
      <w:pPr>
        <w:spacing w:line="360" w:lineRule="auto"/>
        <w:ind w:left="720" w:right="119" w:hanging="720"/>
        <w:jc w:val="both"/>
        <w:rPr>
          <w:rFonts w:ascii="Arial" w:hAnsi="Arial" w:cs="Arial"/>
          <w:i/>
          <w:iCs/>
          <w:sz w:val="24"/>
          <w:szCs w:val="24"/>
        </w:rPr>
      </w:pPr>
    </w:p>
    <w:p w14:paraId="77C9A282" w14:textId="6B39B5FE" w:rsidR="0068638D" w:rsidRPr="00CB711A" w:rsidRDefault="0068638D" w:rsidP="002C67E7">
      <w:pPr>
        <w:spacing w:line="360" w:lineRule="auto"/>
        <w:ind w:left="720" w:right="119" w:hanging="720"/>
        <w:jc w:val="both"/>
        <w:rPr>
          <w:rFonts w:ascii="Arial" w:hAnsi="Arial" w:cs="Arial"/>
          <w:i/>
          <w:iCs/>
          <w:sz w:val="24"/>
          <w:szCs w:val="24"/>
        </w:rPr>
      </w:pPr>
      <w:r w:rsidRPr="00CB711A">
        <w:rPr>
          <w:rFonts w:ascii="Arial" w:hAnsi="Arial" w:cs="Arial"/>
          <w:i/>
          <w:iCs/>
          <w:sz w:val="24"/>
          <w:szCs w:val="24"/>
        </w:rPr>
        <w:tab/>
      </w:r>
      <w:r w:rsidRPr="00CB711A">
        <w:rPr>
          <w:rFonts w:ascii="Arial" w:hAnsi="Arial" w:cs="Arial"/>
          <w:i/>
          <w:iCs/>
          <w:sz w:val="24"/>
          <w:szCs w:val="24"/>
          <w:u w:val="single"/>
        </w:rPr>
        <w:t>Most applications for an interdict are decided on the</w:t>
      </w:r>
      <w:r w:rsidR="004776DF" w:rsidRPr="00CB711A">
        <w:rPr>
          <w:rFonts w:ascii="Arial" w:hAnsi="Arial" w:cs="Arial"/>
          <w:i/>
          <w:iCs/>
          <w:sz w:val="24"/>
          <w:szCs w:val="24"/>
          <w:u w:val="single"/>
        </w:rPr>
        <w:t xml:space="preserve"> basis </w:t>
      </w:r>
      <w:r w:rsidR="00F349B9" w:rsidRPr="00CB711A">
        <w:rPr>
          <w:rFonts w:ascii="Arial" w:hAnsi="Arial" w:cs="Arial"/>
          <w:i/>
          <w:iCs/>
          <w:sz w:val="24"/>
          <w:szCs w:val="24"/>
          <w:u w:val="single"/>
        </w:rPr>
        <w:t>of balance of convenience</w:t>
      </w:r>
      <w:r w:rsidR="00F349B9" w:rsidRPr="00CB711A">
        <w:rPr>
          <w:rFonts w:ascii="Arial" w:hAnsi="Arial" w:cs="Arial"/>
          <w:i/>
          <w:iCs/>
          <w:sz w:val="24"/>
          <w:szCs w:val="24"/>
        </w:rPr>
        <w:t>, which must favour the gra</w:t>
      </w:r>
      <w:r w:rsidR="002A5056" w:rsidRPr="00CB711A">
        <w:rPr>
          <w:rFonts w:ascii="Arial" w:hAnsi="Arial" w:cs="Arial"/>
          <w:i/>
          <w:iCs/>
          <w:sz w:val="24"/>
          <w:szCs w:val="24"/>
        </w:rPr>
        <w:t>nt</w:t>
      </w:r>
      <w:r w:rsidR="00F349B9" w:rsidRPr="00CB711A">
        <w:rPr>
          <w:rFonts w:ascii="Arial" w:hAnsi="Arial" w:cs="Arial"/>
          <w:i/>
          <w:iCs/>
          <w:sz w:val="24"/>
          <w:szCs w:val="24"/>
        </w:rPr>
        <w:t xml:space="preserve"> of an interdict. </w:t>
      </w:r>
      <w:r w:rsidR="00F349B9" w:rsidRPr="00CB711A">
        <w:rPr>
          <w:rFonts w:ascii="Arial" w:hAnsi="Arial" w:cs="Arial"/>
          <w:i/>
          <w:iCs/>
          <w:sz w:val="24"/>
          <w:szCs w:val="24"/>
          <w:u w:val="single"/>
        </w:rPr>
        <w:t>This is an exercise that m</w:t>
      </w:r>
      <w:r w:rsidR="00981AE0" w:rsidRPr="00CB711A">
        <w:rPr>
          <w:rFonts w:ascii="Arial" w:hAnsi="Arial" w:cs="Arial"/>
          <w:i/>
          <w:iCs/>
          <w:sz w:val="24"/>
          <w:szCs w:val="24"/>
          <w:u w:val="single"/>
        </w:rPr>
        <w:t>u</w:t>
      </w:r>
      <w:r w:rsidR="00F349B9" w:rsidRPr="00CB711A">
        <w:rPr>
          <w:rFonts w:ascii="Arial" w:hAnsi="Arial" w:cs="Arial"/>
          <w:i/>
          <w:iCs/>
          <w:sz w:val="24"/>
          <w:szCs w:val="24"/>
          <w:u w:val="single"/>
        </w:rPr>
        <w:t xml:space="preserve">st </w:t>
      </w:r>
      <w:r w:rsidR="00981AE0" w:rsidRPr="00CB711A">
        <w:rPr>
          <w:rFonts w:ascii="Arial" w:hAnsi="Arial" w:cs="Arial"/>
          <w:i/>
          <w:iCs/>
          <w:sz w:val="24"/>
          <w:szCs w:val="24"/>
          <w:u w:val="single"/>
        </w:rPr>
        <w:t>involve weighing the harm endured by an applicant</w:t>
      </w:r>
      <w:r w:rsidR="002A5056" w:rsidRPr="00CB711A">
        <w:rPr>
          <w:rFonts w:ascii="Arial" w:hAnsi="Arial" w:cs="Arial"/>
          <w:i/>
          <w:iCs/>
          <w:sz w:val="24"/>
          <w:szCs w:val="24"/>
          <w:u w:val="single"/>
        </w:rPr>
        <w:t xml:space="preserve"> if interim relief is not granted as against the harm that a respondent will </w:t>
      </w:r>
      <w:r w:rsidR="00981AE0" w:rsidRPr="00CB711A">
        <w:rPr>
          <w:rFonts w:ascii="Arial" w:hAnsi="Arial" w:cs="Arial"/>
          <w:i/>
          <w:iCs/>
          <w:sz w:val="24"/>
          <w:szCs w:val="24"/>
          <w:u w:val="single"/>
        </w:rPr>
        <w:t>bear if the interdict is granted</w:t>
      </w:r>
      <w:r w:rsidR="00981AE0" w:rsidRPr="00CB711A">
        <w:rPr>
          <w:rFonts w:ascii="Arial" w:hAnsi="Arial" w:cs="Arial"/>
          <w:i/>
          <w:iCs/>
          <w:sz w:val="24"/>
          <w:szCs w:val="24"/>
        </w:rPr>
        <w:t>.  A court must assess all relevant factors carefully in order to decide where the balance of convenience rests”.</w:t>
      </w:r>
    </w:p>
    <w:p w14:paraId="5450FBD1" w14:textId="77777777" w:rsidR="00181B3E" w:rsidRDefault="00181B3E" w:rsidP="00181B3E">
      <w:pPr>
        <w:spacing w:line="360" w:lineRule="auto"/>
        <w:ind w:right="119"/>
        <w:jc w:val="both"/>
        <w:rPr>
          <w:rFonts w:ascii="Arial" w:hAnsi="Arial" w:cs="Arial"/>
          <w:sz w:val="28"/>
          <w:szCs w:val="28"/>
        </w:rPr>
      </w:pPr>
    </w:p>
    <w:p w14:paraId="331365AC" w14:textId="77777777" w:rsidR="00A50F9A" w:rsidRDefault="00A50F9A" w:rsidP="00181B3E">
      <w:pPr>
        <w:spacing w:line="360" w:lineRule="auto"/>
        <w:ind w:right="119"/>
        <w:jc w:val="both"/>
        <w:rPr>
          <w:rFonts w:ascii="Arial" w:hAnsi="Arial" w:cs="Arial"/>
          <w:sz w:val="28"/>
          <w:szCs w:val="28"/>
        </w:rPr>
      </w:pPr>
    </w:p>
    <w:p w14:paraId="2645E6C6" w14:textId="2BF32E74" w:rsidR="007A6F61" w:rsidRDefault="007A6F61" w:rsidP="007A6F61">
      <w:pPr>
        <w:spacing w:line="360" w:lineRule="auto"/>
        <w:ind w:left="1440" w:right="119" w:hanging="720"/>
        <w:jc w:val="both"/>
        <w:rPr>
          <w:rFonts w:ascii="Arial" w:hAnsi="Arial" w:cs="Arial"/>
          <w:sz w:val="28"/>
          <w:szCs w:val="28"/>
          <w:u w:val="single"/>
        </w:rPr>
      </w:pPr>
      <w:r>
        <w:rPr>
          <w:rFonts w:ascii="Arial" w:hAnsi="Arial" w:cs="Arial"/>
          <w:sz w:val="28"/>
          <w:szCs w:val="28"/>
          <w:u w:val="single"/>
        </w:rPr>
        <w:t>P</w:t>
      </w:r>
      <w:r w:rsidR="00F95153" w:rsidRPr="00F95153">
        <w:rPr>
          <w:rFonts w:ascii="Arial" w:hAnsi="Arial" w:cs="Arial"/>
          <w:sz w:val="28"/>
          <w:szCs w:val="28"/>
          <w:u w:val="single"/>
        </w:rPr>
        <w:t xml:space="preserve">rima </w:t>
      </w:r>
      <w:r w:rsidR="0015519C">
        <w:rPr>
          <w:rFonts w:ascii="Arial" w:hAnsi="Arial" w:cs="Arial"/>
          <w:sz w:val="28"/>
          <w:szCs w:val="28"/>
          <w:u w:val="single"/>
        </w:rPr>
        <w:t>F</w:t>
      </w:r>
      <w:r w:rsidR="00F95153" w:rsidRPr="00F95153">
        <w:rPr>
          <w:rFonts w:ascii="Arial" w:hAnsi="Arial" w:cs="Arial"/>
          <w:sz w:val="28"/>
          <w:szCs w:val="28"/>
          <w:u w:val="single"/>
        </w:rPr>
        <w:t>acie Right</w:t>
      </w:r>
    </w:p>
    <w:p w14:paraId="0726A120" w14:textId="7C23067B" w:rsidR="00EC7AD4" w:rsidRDefault="005D16B3" w:rsidP="005D16B3">
      <w:pPr>
        <w:spacing w:line="360" w:lineRule="auto"/>
        <w:ind w:right="119"/>
        <w:jc w:val="both"/>
        <w:rPr>
          <w:rFonts w:ascii="Arial" w:hAnsi="Arial" w:cs="Arial"/>
          <w:sz w:val="28"/>
          <w:szCs w:val="28"/>
        </w:rPr>
      </w:pPr>
      <w:r>
        <w:rPr>
          <w:rFonts w:ascii="Arial" w:hAnsi="Arial" w:cs="Arial"/>
          <w:sz w:val="28"/>
          <w:szCs w:val="28"/>
        </w:rPr>
        <w:t>[4</w:t>
      </w:r>
      <w:r w:rsidR="00490617">
        <w:rPr>
          <w:rFonts w:ascii="Arial" w:hAnsi="Arial" w:cs="Arial"/>
          <w:sz w:val="28"/>
          <w:szCs w:val="28"/>
        </w:rPr>
        <w:t>4</w:t>
      </w:r>
      <w:r>
        <w:rPr>
          <w:rFonts w:ascii="Arial" w:hAnsi="Arial" w:cs="Arial"/>
          <w:sz w:val="28"/>
          <w:szCs w:val="28"/>
        </w:rPr>
        <w:t xml:space="preserve">] </w:t>
      </w:r>
      <w:r w:rsidR="00EC7AD4">
        <w:rPr>
          <w:rFonts w:ascii="Arial" w:hAnsi="Arial" w:cs="Arial"/>
          <w:sz w:val="28"/>
          <w:szCs w:val="28"/>
        </w:rPr>
        <w:t xml:space="preserve">Proof of a </w:t>
      </w:r>
      <w:r w:rsidR="00EC7AD4" w:rsidRPr="0015519C">
        <w:rPr>
          <w:rFonts w:ascii="Arial" w:hAnsi="Arial" w:cs="Arial"/>
          <w:sz w:val="28"/>
          <w:szCs w:val="28"/>
          <w:u w:val="single"/>
        </w:rPr>
        <w:t>prima facie right</w:t>
      </w:r>
      <w:r w:rsidR="00EC7AD4">
        <w:rPr>
          <w:rFonts w:ascii="Arial" w:hAnsi="Arial" w:cs="Arial"/>
          <w:sz w:val="28"/>
          <w:szCs w:val="28"/>
        </w:rPr>
        <w:t xml:space="preserve"> in a nutshell entails proof of facts that establish existence of a right in substantive law.  This right can be established even if it is open to some doubt.</w:t>
      </w:r>
    </w:p>
    <w:p w14:paraId="2D342322" w14:textId="77777777" w:rsidR="005D16B3" w:rsidRPr="005D16B3" w:rsidRDefault="005D16B3" w:rsidP="005D16B3">
      <w:pPr>
        <w:spacing w:line="360" w:lineRule="auto"/>
        <w:ind w:right="119"/>
        <w:jc w:val="both"/>
        <w:rPr>
          <w:rFonts w:ascii="Arial" w:hAnsi="Arial" w:cs="Arial"/>
          <w:sz w:val="28"/>
          <w:szCs w:val="28"/>
        </w:rPr>
      </w:pPr>
    </w:p>
    <w:p w14:paraId="4FC3DEFB" w14:textId="553EF46A" w:rsidR="007F432B" w:rsidRDefault="004A7808" w:rsidP="002C67E7">
      <w:pPr>
        <w:spacing w:line="360" w:lineRule="auto"/>
        <w:ind w:left="720" w:right="119" w:hanging="720"/>
        <w:jc w:val="both"/>
        <w:rPr>
          <w:rFonts w:ascii="Arial" w:hAnsi="Arial" w:cs="Arial"/>
          <w:b/>
          <w:bCs/>
          <w:sz w:val="28"/>
          <w:szCs w:val="28"/>
          <w:u w:val="single"/>
        </w:rPr>
      </w:pPr>
      <w:r>
        <w:rPr>
          <w:rFonts w:ascii="Arial" w:hAnsi="Arial" w:cs="Arial"/>
          <w:sz w:val="28"/>
          <w:szCs w:val="28"/>
        </w:rPr>
        <w:t xml:space="preserve">See: </w:t>
      </w:r>
      <w:r w:rsidR="00EC7AD4" w:rsidRPr="00C8522D">
        <w:rPr>
          <w:rFonts w:ascii="Arial" w:hAnsi="Arial" w:cs="Arial"/>
          <w:b/>
          <w:bCs/>
          <w:sz w:val="28"/>
          <w:szCs w:val="28"/>
          <w:u w:val="single"/>
        </w:rPr>
        <w:t>Webster v Mitchel 1948 (1) SA 1186</w:t>
      </w:r>
      <w:r w:rsidR="00517AD1">
        <w:rPr>
          <w:rFonts w:ascii="Arial" w:hAnsi="Arial" w:cs="Arial"/>
          <w:b/>
          <w:bCs/>
          <w:sz w:val="28"/>
          <w:szCs w:val="28"/>
          <w:u w:val="single"/>
        </w:rPr>
        <w:t xml:space="preserve"> (W)</w:t>
      </w:r>
      <w:r w:rsidR="00EC7AD4" w:rsidRPr="00C8522D">
        <w:rPr>
          <w:rFonts w:ascii="Arial" w:hAnsi="Arial" w:cs="Arial"/>
          <w:b/>
          <w:bCs/>
          <w:sz w:val="28"/>
          <w:szCs w:val="28"/>
          <w:u w:val="single"/>
        </w:rPr>
        <w:t xml:space="preserve"> at 1189</w:t>
      </w:r>
      <w:r w:rsidR="00EE2889">
        <w:rPr>
          <w:rFonts w:ascii="Arial" w:hAnsi="Arial" w:cs="Arial"/>
          <w:b/>
          <w:bCs/>
          <w:sz w:val="28"/>
          <w:szCs w:val="28"/>
          <w:u w:val="single"/>
        </w:rPr>
        <w:t>;</w:t>
      </w:r>
    </w:p>
    <w:p w14:paraId="70000DC8" w14:textId="2DAC6257" w:rsidR="00EC7AD4" w:rsidRPr="007F432B" w:rsidRDefault="00EC7AD4" w:rsidP="007F432B">
      <w:pPr>
        <w:spacing w:line="360" w:lineRule="auto"/>
        <w:ind w:left="1440" w:right="119" w:hanging="720"/>
        <w:jc w:val="both"/>
        <w:rPr>
          <w:rFonts w:ascii="Arial" w:hAnsi="Arial" w:cs="Arial"/>
          <w:b/>
          <w:bCs/>
          <w:sz w:val="28"/>
          <w:szCs w:val="28"/>
        </w:rPr>
      </w:pPr>
      <w:r>
        <w:rPr>
          <w:rFonts w:ascii="Arial" w:hAnsi="Arial" w:cs="Arial"/>
          <w:sz w:val="28"/>
          <w:szCs w:val="28"/>
        </w:rPr>
        <w:t xml:space="preserve"> </w:t>
      </w:r>
      <w:proofErr w:type="spellStart"/>
      <w:r w:rsidRPr="007F432B">
        <w:rPr>
          <w:rFonts w:ascii="Arial" w:hAnsi="Arial" w:cs="Arial"/>
          <w:b/>
          <w:bCs/>
          <w:sz w:val="28"/>
          <w:szCs w:val="28"/>
          <w:u w:val="single"/>
        </w:rPr>
        <w:t>Gool</w:t>
      </w:r>
      <w:proofErr w:type="spellEnd"/>
      <w:r w:rsidRPr="007F432B">
        <w:rPr>
          <w:rFonts w:ascii="Arial" w:hAnsi="Arial" w:cs="Arial"/>
          <w:b/>
          <w:bCs/>
          <w:sz w:val="28"/>
          <w:szCs w:val="28"/>
          <w:u w:val="single"/>
        </w:rPr>
        <w:t xml:space="preserve"> v Minister of Justice 1955 </w:t>
      </w:r>
      <w:r w:rsidR="007F432B">
        <w:rPr>
          <w:rFonts w:ascii="Arial" w:hAnsi="Arial" w:cs="Arial"/>
          <w:b/>
          <w:bCs/>
          <w:sz w:val="28"/>
          <w:szCs w:val="28"/>
        </w:rPr>
        <w:t>(2)</w:t>
      </w:r>
      <w:r w:rsidR="008D0736" w:rsidRPr="007F432B">
        <w:rPr>
          <w:rFonts w:ascii="Arial" w:hAnsi="Arial" w:cs="Arial"/>
          <w:b/>
          <w:bCs/>
          <w:sz w:val="28"/>
          <w:szCs w:val="28"/>
        </w:rPr>
        <w:t xml:space="preserve"> </w:t>
      </w:r>
    </w:p>
    <w:p w14:paraId="2CA2C9F8" w14:textId="77777777" w:rsidR="00F14A57" w:rsidRDefault="00F14A57" w:rsidP="002C67E7">
      <w:pPr>
        <w:spacing w:line="360" w:lineRule="auto"/>
        <w:ind w:left="720" w:right="119" w:hanging="720"/>
        <w:jc w:val="both"/>
        <w:rPr>
          <w:rFonts w:ascii="Arial" w:hAnsi="Arial" w:cs="Arial"/>
          <w:sz w:val="28"/>
          <w:szCs w:val="28"/>
        </w:rPr>
      </w:pPr>
    </w:p>
    <w:p w14:paraId="3BC8E59D" w14:textId="6BD5EDE7" w:rsidR="00753096" w:rsidRDefault="005D16B3" w:rsidP="005D16B3">
      <w:pPr>
        <w:spacing w:line="360" w:lineRule="auto"/>
        <w:ind w:right="119"/>
        <w:jc w:val="both"/>
        <w:rPr>
          <w:rFonts w:ascii="Arial" w:hAnsi="Arial" w:cs="Arial"/>
          <w:sz w:val="28"/>
          <w:szCs w:val="28"/>
        </w:rPr>
      </w:pPr>
      <w:r>
        <w:rPr>
          <w:rFonts w:ascii="Arial" w:hAnsi="Arial" w:cs="Arial"/>
          <w:sz w:val="28"/>
          <w:szCs w:val="28"/>
        </w:rPr>
        <w:t>[4</w:t>
      </w:r>
      <w:r w:rsidR="00490617">
        <w:rPr>
          <w:rFonts w:ascii="Arial" w:hAnsi="Arial" w:cs="Arial"/>
          <w:sz w:val="28"/>
          <w:szCs w:val="28"/>
        </w:rPr>
        <w:t>5</w:t>
      </w:r>
      <w:r>
        <w:rPr>
          <w:rFonts w:ascii="Arial" w:hAnsi="Arial" w:cs="Arial"/>
          <w:sz w:val="28"/>
          <w:szCs w:val="28"/>
        </w:rPr>
        <w:t xml:space="preserve">] </w:t>
      </w:r>
      <w:r w:rsidR="00B820EA">
        <w:rPr>
          <w:rFonts w:ascii="Arial" w:hAnsi="Arial" w:cs="Arial"/>
          <w:sz w:val="28"/>
          <w:szCs w:val="28"/>
        </w:rPr>
        <w:t>I</w:t>
      </w:r>
      <w:r w:rsidR="009F4A9E">
        <w:rPr>
          <w:rFonts w:ascii="Arial" w:hAnsi="Arial" w:cs="Arial"/>
          <w:sz w:val="28"/>
          <w:szCs w:val="28"/>
        </w:rPr>
        <w:t xml:space="preserve">t is </w:t>
      </w:r>
      <w:r w:rsidR="009F4A9E" w:rsidRPr="004776DF">
        <w:rPr>
          <w:rFonts w:ascii="Arial" w:hAnsi="Arial" w:cs="Arial"/>
          <w:sz w:val="28"/>
          <w:szCs w:val="28"/>
        </w:rPr>
        <w:t>trite</w:t>
      </w:r>
      <w:r w:rsidR="009F4A9E">
        <w:rPr>
          <w:rFonts w:ascii="Arial" w:hAnsi="Arial" w:cs="Arial"/>
          <w:sz w:val="28"/>
          <w:szCs w:val="28"/>
        </w:rPr>
        <w:t xml:space="preserve"> that a litigant against whom default judgement has been granted in absentia has a right to bring an application for </w:t>
      </w:r>
      <w:r w:rsidR="004776DF">
        <w:rPr>
          <w:rFonts w:ascii="Arial" w:hAnsi="Arial" w:cs="Arial"/>
          <w:sz w:val="28"/>
          <w:szCs w:val="28"/>
        </w:rPr>
        <w:t>rescission</w:t>
      </w:r>
      <w:r w:rsidR="009F4A9E">
        <w:rPr>
          <w:rFonts w:ascii="Arial" w:hAnsi="Arial" w:cs="Arial"/>
          <w:sz w:val="28"/>
          <w:szCs w:val="28"/>
        </w:rPr>
        <w:t xml:space="preserve"> of such judgement.</w:t>
      </w:r>
      <w:r w:rsidR="004776DF">
        <w:rPr>
          <w:rFonts w:ascii="Arial" w:hAnsi="Arial" w:cs="Arial"/>
          <w:sz w:val="28"/>
          <w:szCs w:val="28"/>
        </w:rPr>
        <w:t xml:space="preserve"> This is the position in both the lower and higher courts</w:t>
      </w:r>
      <w:r w:rsidR="009F4A9E">
        <w:rPr>
          <w:rFonts w:ascii="Arial" w:hAnsi="Arial" w:cs="Arial"/>
          <w:sz w:val="28"/>
          <w:szCs w:val="28"/>
        </w:rPr>
        <w:t>. It follows therefore</w:t>
      </w:r>
      <w:r w:rsidR="00134844">
        <w:rPr>
          <w:rFonts w:ascii="Arial" w:hAnsi="Arial" w:cs="Arial"/>
          <w:sz w:val="28"/>
          <w:szCs w:val="28"/>
        </w:rPr>
        <w:t xml:space="preserve"> that</w:t>
      </w:r>
      <w:r w:rsidR="009F4A9E">
        <w:rPr>
          <w:rFonts w:ascii="Arial" w:hAnsi="Arial" w:cs="Arial"/>
          <w:sz w:val="28"/>
          <w:szCs w:val="28"/>
        </w:rPr>
        <w:t xml:space="preserve"> such a litigant has a right to </w:t>
      </w:r>
      <w:r w:rsidR="002D68DD">
        <w:rPr>
          <w:rFonts w:ascii="Arial" w:hAnsi="Arial" w:cs="Arial"/>
          <w:sz w:val="28"/>
          <w:szCs w:val="28"/>
        </w:rPr>
        <w:t>apply for and or obtain</w:t>
      </w:r>
      <w:r w:rsidR="009F4A9E">
        <w:rPr>
          <w:rFonts w:ascii="Arial" w:hAnsi="Arial" w:cs="Arial"/>
          <w:sz w:val="28"/>
          <w:szCs w:val="28"/>
        </w:rPr>
        <w:t xml:space="preserve"> stay of execution processes pending finalization of such application.  This is particularly so where the applicant has demonstrated that it has prospects of success</w:t>
      </w:r>
      <w:r w:rsidR="00134844">
        <w:rPr>
          <w:rFonts w:ascii="Arial" w:hAnsi="Arial" w:cs="Arial"/>
          <w:sz w:val="28"/>
          <w:szCs w:val="28"/>
        </w:rPr>
        <w:t xml:space="preserve">, and that grave injustice and prejudice will result </w:t>
      </w:r>
      <w:r w:rsidR="00753096">
        <w:rPr>
          <w:rFonts w:ascii="Arial" w:hAnsi="Arial" w:cs="Arial"/>
          <w:sz w:val="28"/>
          <w:szCs w:val="28"/>
        </w:rPr>
        <w:t>i</w:t>
      </w:r>
      <w:r w:rsidR="009F4E63">
        <w:rPr>
          <w:rFonts w:ascii="Arial" w:hAnsi="Arial" w:cs="Arial"/>
          <w:sz w:val="28"/>
          <w:szCs w:val="28"/>
        </w:rPr>
        <w:t>f</w:t>
      </w:r>
      <w:r w:rsidR="00753096">
        <w:rPr>
          <w:rFonts w:ascii="Arial" w:hAnsi="Arial" w:cs="Arial"/>
          <w:sz w:val="28"/>
          <w:szCs w:val="28"/>
        </w:rPr>
        <w:t xml:space="preserve"> such</w:t>
      </w:r>
      <w:r w:rsidR="00134844">
        <w:rPr>
          <w:rFonts w:ascii="Arial" w:hAnsi="Arial" w:cs="Arial"/>
          <w:sz w:val="28"/>
          <w:szCs w:val="28"/>
        </w:rPr>
        <w:t xml:space="preserve"> inter</w:t>
      </w:r>
      <w:r w:rsidR="009F4E63">
        <w:rPr>
          <w:rFonts w:ascii="Arial" w:hAnsi="Arial" w:cs="Arial"/>
          <w:sz w:val="28"/>
          <w:szCs w:val="28"/>
        </w:rPr>
        <w:t>im</w:t>
      </w:r>
      <w:r w:rsidR="00134844">
        <w:rPr>
          <w:rFonts w:ascii="Arial" w:hAnsi="Arial" w:cs="Arial"/>
          <w:sz w:val="28"/>
          <w:szCs w:val="28"/>
        </w:rPr>
        <w:t xml:space="preserve"> relief is </w:t>
      </w:r>
      <w:r w:rsidR="009F4E63">
        <w:rPr>
          <w:rFonts w:ascii="Arial" w:hAnsi="Arial" w:cs="Arial"/>
          <w:sz w:val="28"/>
          <w:szCs w:val="28"/>
        </w:rPr>
        <w:t xml:space="preserve">not </w:t>
      </w:r>
      <w:r w:rsidR="00134844">
        <w:rPr>
          <w:rFonts w:ascii="Arial" w:hAnsi="Arial" w:cs="Arial"/>
          <w:sz w:val="28"/>
          <w:szCs w:val="28"/>
        </w:rPr>
        <w:t>granted.</w:t>
      </w:r>
    </w:p>
    <w:p w14:paraId="4F886E06" w14:textId="7AA2E2F2" w:rsidR="00034E4D" w:rsidRDefault="00753096" w:rsidP="005D16B3">
      <w:pPr>
        <w:spacing w:line="360" w:lineRule="auto"/>
        <w:ind w:right="119"/>
        <w:jc w:val="both"/>
        <w:rPr>
          <w:rFonts w:ascii="Arial" w:hAnsi="Arial" w:cs="Arial"/>
          <w:sz w:val="28"/>
          <w:szCs w:val="28"/>
        </w:rPr>
      </w:pPr>
      <w:r>
        <w:rPr>
          <w:rFonts w:ascii="Arial" w:hAnsi="Arial" w:cs="Arial"/>
          <w:sz w:val="28"/>
          <w:szCs w:val="28"/>
        </w:rPr>
        <w:t xml:space="preserve"> </w:t>
      </w:r>
      <w:r w:rsidR="00134844">
        <w:rPr>
          <w:rFonts w:ascii="Arial" w:hAnsi="Arial" w:cs="Arial"/>
          <w:sz w:val="28"/>
          <w:szCs w:val="28"/>
        </w:rPr>
        <w:t xml:space="preserve">  </w:t>
      </w:r>
    </w:p>
    <w:p w14:paraId="7C2AE87C" w14:textId="77777777" w:rsidR="00F14A57" w:rsidRDefault="00F14A57" w:rsidP="002C67E7">
      <w:pPr>
        <w:spacing w:line="360" w:lineRule="auto"/>
        <w:ind w:left="720" w:right="119" w:hanging="720"/>
        <w:jc w:val="both"/>
        <w:rPr>
          <w:rFonts w:ascii="Arial" w:hAnsi="Arial" w:cs="Arial"/>
          <w:sz w:val="28"/>
          <w:szCs w:val="28"/>
        </w:rPr>
      </w:pPr>
    </w:p>
    <w:p w14:paraId="094F9228" w14:textId="270BAECB" w:rsidR="007A6F61" w:rsidRPr="004A7808" w:rsidRDefault="004A7808" w:rsidP="007A6F61">
      <w:pPr>
        <w:spacing w:line="360" w:lineRule="auto"/>
        <w:ind w:left="720" w:right="119" w:hanging="720"/>
        <w:jc w:val="both"/>
        <w:rPr>
          <w:rFonts w:ascii="Arial" w:hAnsi="Arial" w:cs="Arial"/>
          <w:sz w:val="28"/>
          <w:szCs w:val="28"/>
          <w:u w:val="single"/>
        </w:rPr>
      </w:pPr>
      <w:r>
        <w:rPr>
          <w:rFonts w:ascii="Arial" w:hAnsi="Arial" w:cs="Arial"/>
          <w:sz w:val="28"/>
          <w:szCs w:val="28"/>
        </w:rPr>
        <w:t xml:space="preserve">         </w:t>
      </w:r>
      <w:r w:rsidRPr="004A7808">
        <w:rPr>
          <w:rFonts w:ascii="Arial" w:hAnsi="Arial" w:cs="Arial"/>
          <w:sz w:val="28"/>
          <w:szCs w:val="28"/>
          <w:u w:val="single"/>
        </w:rPr>
        <w:t>Irreparable harm</w:t>
      </w:r>
    </w:p>
    <w:p w14:paraId="3FF1BA84" w14:textId="796621BB" w:rsidR="00034E4D" w:rsidRDefault="005D16B3" w:rsidP="005D16B3">
      <w:pPr>
        <w:spacing w:line="360" w:lineRule="auto"/>
        <w:ind w:right="119"/>
        <w:jc w:val="both"/>
        <w:rPr>
          <w:rFonts w:ascii="Arial" w:hAnsi="Arial" w:cs="Arial"/>
          <w:sz w:val="28"/>
          <w:szCs w:val="28"/>
        </w:rPr>
      </w:pPr>
      <w:r>
        <w:rPr>
          <w:rFonts w:ascii="Arial" w:hAnsi="Arial" w:cs="Arial"/>
          <w:sz w:val="28"/>
          <w:szCs w:val="28"/>
        </w:rPr>
        <w:t>[</w:t>
      </w:r>
      <w:r w:rsidR="009F2DFB">
        <w:rPr>
          <w:rFonts w:ascii="Arial" w:hAnsi="Arial" w:cs="Arial"/>
          <w:sz w:val="28"/>
          <w:szCs w:val="28"/>
        </w:rPr>
        <w:t>4</w:t>
      </w:r>
      <w:r w:rsidR="00490617">
        <w:rPr>
          <w:rFonts w:ascii="Arial" w:hAnsi="Arial" w:cs="Arial"/>
          <w:sz w:val="28"/>
          <w:szCs w:val="28"/>
        </w:rPr>
        <w:t>6</w:t>
      </w:r>
      <w:r>
        <w:rPr>
          <w:rFonts w:ascii="Arial" w:hAnsi="Arial" w:cs="Arial"/>
          <w:sz w:val="28"/>
          <w:szCs w:val="28"/>
        </w:rPr>
        <w:t xml:space="preserve">] </w:t>
      </w:r>
      <w:r w:rsidR="004A7808">
        <w:rPr>
          <w:rFonts w:ascii="Arial" w:hAnsi="Arial" w:cs="Arial"/>
          <w:sz w:val="28"/>
          <w:szCs w:val="28"/>
        </w:rPr>
        <w:t>In my view</w:t>
      </w:r>
      <w:r w:rsidR="00F95153">
        <w:rPr>
          <w:rFonts w:ascii="Arial" w:hAnsi="Arial" w:cs="Arial"/>
          <w:sz w:val="28"/>
          <w:szCs w:val="28"/>
        </w:rPr>
        <w:t>,</w:t>
      </w:r>
      <w:r w:rsidR="004A7808">
        <w:rPr>
          <w:rFonts w:ascii="Arial" w:hAnsi="Arial" w:cs="Arial"/>
          <w:sz w:val="28"/>
          <w:szCs w:val="28"/>
        </w:rPr>
        <w:t xml:space="preserve"> </w:t>
      </w:r>
      <w:r w:rsidR="00E9248E" w:rsidRPr="00134844">
        <w:rPr>
          <w:rFonts w:ascii="Arial" w:hAnsi="Arial" w:cs="Arial"/>
          <w:sz w:val="28"/>
          <w:szCs w:val="28"/>
          <w:u w:val="single"/>
        </w:rPr>
        <w:t>Irreparable</w:t>
      </w:r>
      <w:r w:rsidR="00134844">
        <w:rPr>
          <w:rFonts w:ascii="Arial" w:hAnsi="Arial" w:cs="Arial"/>
          <w:sz w:val="28"/>
          <w:szCs w:val="28"/>
          <w:u w:val="single"/>
        </w:rPr>
        <w:t xml:space="preserve"> </w:t>
      </w:r>
      <w:r w:rsidR="00E9248E" w:rsidRPr="00134844">
        <w:rPr>
          <w:rFonts w:ascii="Arial" w:hAnsi="Arial" w:cs="Arial"/>
          <w:sz w:val="28"/>
          <w:szCs w:val="28"/>
          <w:u w:val="single"/>
        </w:rPr>
        <w:t>harm</w:t>
      </w:r>
      <w:r w:rsidR="00E9248E">
        <w:rPr>
          <w:rFonts w:ascii="Arial" w:hAnsi="Arial" w:cs="Arial"/>
          <w:sz w:val="28"/>
          <w:szCs w:val="28"/>
        </w:rPr>
        <w:t xml:space="preserve"> has been established</w:t>
      </w:r>
      <w:r w:rsidR="00134844">
        <w:rPr>
          <w:rFonts w:ascii="Arial" w:hAnsi="Arial" w:cs="Arial"/>
          <w:sz w:val="28"/>
          <w:szCs w:val="28"/>
        </w:rPr>
        <w:t xml:space="preserve"> in that</w:t>
      </w:r>
      <w:r w:rsidR="00E9248E">
        <w:rPr>
          <w:rFonts w:ascii="Arial" w:hAnsi="Arial" w:cs="Arial"/>
          <w:sz w:val="28"/>
          <w:szCs w:val="28"/>
        </w:rPr>
        <w:t xml:space="preserve"> the 837 computers contain valuable information pertaining to</w:t>
      </w:r>
      <w:r w:rsidR="0015519C">
        <w:rPr>
          <w:rFonts w:ascii="Arial" w:hAnsi="Arial" w:cs="Arial"/>
          <w:sz w:val="28"/>
          <w:szCs w:val="28"/>
        </w:rPr>
        <w:t xml:space="preserve"> police</w:t>
      </w:r>
      <w:r w:rsidR="00E9248E">
        <w:rPr>
          <w:rFonts w:ascii="Arial" w:hAnsi="Arial" w:cs="Arial"/>
          <w:sz w:val="28"/>
          <w:szCs w:val="28"/>
        </w:rPr>
        <w:t xml:space="preserve"> crime investigation, crime intelligence</w:t>
      </w:r>
      <w:r w:rsidR="002D68DD">
        <w:rPr>
          <w:rFonts w:ascii="Arial" w:hAnsi="Arial" w:cs="Arial"/>
          <w:sz w:val="28"/>
          <w:szCs w:val="28"/>
        </w:rPr>
        <w:t>,</w:t>
      </w:r>
      <w:r w:rsidR="009F4E63">
        <w:rPr>
          <w:rFonts w:ascii="Arial" w:hAnsi="Arial" w:cs="Arial"/>
          <w:sz w:val="28"/>
          <w:szCs w:val="28"/>
        </w:rPr>
        <w:t xml:space="preserve"> crime prevention</w:t>
      </w:r>
      <w:r w:rsidR="00E9248E">
        <w:rPr>
          <w:rFonts w:ascii="Arial" w:hAnsi="Arial" w:cs="Arial"/>
          <w:sz w:val="28"/>
          <w:szCs w:val="28"/>
        </w:rPr>
        <w:t xml:space="preserve"> and all related police activities at </w:t>
      </w:r>
      <w:r w:rsidR="002A5056">
        <w:rPr>
          <w:rFonts w:ascii="Arial" w:hAnsi="Arial" w:cs="Arial"/>
          <w:sz w:val="28"/>
          <w:szCs w:val="28"/>
        </w:rPr>
        <w:t xml:space="preserve">national </w:t>
      </w:r>
      <w:r w:rsidR="00E9248E">
        <w:rPr>
          <w:rFonts w:ascii="Arial" w:hAnsi="Arial" w:cs="Arial"/>
          <w:sz w:val="28"/>
          <w:szCs w:val="28"/>
        </w:rPr>
        <w:t>level.  A date of sale</w:t>
      </w:r>
      <w:r w:rsidR="004A7808">
        <w:rPr>
          <w:rFonts w:ascii="Arial" w:hAnsi="Arial" w:cs="Arial"/>
          <w:sz w:val="28"/>
          <w:szCs w:val="28"/>
        </w:rPr>
        <w:t xml:space="preserve"> has</w:t>
      </w:r>
      <w:r w:rsidR="00E9248E">
        <w:rPr>
          <w:rFonts w:ascii="Arial" w:hAnsi="Arial" w:cs="Arial"/>
          <w:sz w:val="28"/>
          <w:szCs w:val="28"/>
        </w:rPr>
        <w:t xml:space="preserve"> already</w:t>
      </w:r>
      <w:r w:rsidR="004A7808">
        <w:rPr>
          <w:rFonts w:ascii="Arial" w:hAnsi="Arial" w:cs="Arial"/>
          <w:sz w:val="28"/>
          <w:szCs w:val="28"/>
        </w:rPr>
        <w:t xml:space="preserve"> been</w:t>
      </w:r>
      <w:r w:rsidR="00E9248E">
        <w:rPr>
          <w:rFonts w:ascii="Arial" w:hAnsi="Arial" w:cs="Arial"/>
          <w:sz w:val="28"/>
          <w:szCs w:val="28"/>
        </w:rPr>
        <w:t xml:space="preserve"> set to have the </w:t>
      </w:r>
      <w:r w:rsidR="00E9248E">
        <w:rPr>
          <w:rFonts w:ascii="Arial" w:hAnsi="Arial" w:cs="Arial"/>
          <w:sz w:val="28"/>
          <w:szCs w:val="28"/>
        </w:rPr>
        <w:lastRenderedPageBreak/>
        <w:t>computers sold by public auction. I</w:t>
      </w:r>
      <w:r w:rsidR="0087253E">
        <w:rPr>
          <w:rFonts w:ascii="Arial" w:hAnsi="Arial" w:cs="Arial"/>
          <w:sz w:val="28"/>
          <w:szCs w:val="28"/>
        </w:rPr>
        <w:t xml:space="preserve">f sold, such </w:t>
      </w:r>
      <w:r w:rsidR="00E9248E">
        <w:rPr>
          <w:rFonts w:ascii="Arial" w:hAnsi="Arial" w:cs="Arial"/>
          <w:sz w:val="28"/>
          <w:szCs w:val="28"/>
        </w:rPr>
        <w:t xml:space="preserve">valuable information </w:t>
      </w:r>
      <w:r w:rsidR="004A7808">
        <w:rPr>
          <w:rFonts w:ascii="Arial" w:hAnsi="Arial" w:cs="Arial"/>
          <w:sz w:val="28"/>
          <w:szCs w:val="28"/>
        </w:rPr>
        <w:t>will be</w:t>
      </w:r>
      <w:r w:rsidR="00E9248E">
        <w:rPr>
          <w:rFonts w:ascii="Arial" w:hAnsi="Arial" w:cs="Arial"/>
          <w:sz w:val="28"/>
          <w:szCs w:val="28"/>
        </w:rPr>
        <w:t xml:space="preserve"> lost, and</w:t>
      </w:r>
      <w:r w:rsidR="00134844">
        <w:rPr>
          <w:rFonts w:ascii="Arial" w:hAnsi="Arial" w:cs="Arial"/>
          <w:sz w:val="28"/>
          <w:szCs w:val="28"/>
        </w:rPr>
        <w:t xml:space="preserve"> </w:t>
      </w:r>
      <w:r w:rsidR="00E9248E">
        <w:rPr>
          <w:rFonts w:ascii="Arial" w:hAnsi="Arial" w:cs="Arial"/>
          <w:sz w:val="28"/>
          <w:szCs w:val="28"/>
        </w:rPr>
        <w:t>never</w:t>
      </w:r>
      <w:r w:rsidR="00134844">
        <w:rPr>
          <w:rFonts w:ascii="Arial" w:hAnsi="Arial" w:cs="Arial"/>
          <w:sz w:val="28"/>
          <w:szCs w:val="28"/>
        </w:rPr>
        <w:t xml:space="preserve"> to</w:t>
      </w:r>
      <w:r w:rsidR="00E9248E">
        <w:rPr>
          <w:rFonts w:ascii="Arial" w:hAnsi="Arial" w:cs="Arial"/>
          <w:sz w:val="28"/>
          <w:szCs w:val="28"/>
        </w:rPr>
        <w:t xml:space="preserve"> be regained. T</w:t>
      </w:r>
      <w:r w:rsidR="0087253E">
        <w:rPr>
          <w:rFonts w:ascii="Arial" w:hAnsi="Arial" w:cs="Arial"/>
          <w:sz w:val="28"/>
          <w:szCs w:val="28"/>
        </w:rPr>
        <w:t>he harm and prejudice therefore, is extremely high.</w:t>
      </w:r>
      <w:r w:rsidR="0015519C">
        <w:rPr>
          <w:rFonts w:ascii="Arial" w:hAnsi="Arial" w:cs="Arial"/>
          <w:sz w:val="28"/>
          <w:szCs w:val="28"/>
        </w:rPr>
        <w:t xml:space="preserve"> Of importance however is the fact that the police will be seriously </w:t>
      </w:r>
      <w:r w:rsidR="002D68DD">
        <w:rPr>
          <w:rFonts w:ascii="Arial" w:hAnsi="Arial" w:cs="Arial"/>
          <w:sz w:val="28"/>
          <w:szCs w:val="28"/>
        </w:rPr>
        <w:t xml:space="preserve">and negatively </w:t>
      </w:r>
      <w:r w:rsidR="00305743">
        <w:rPr>
          <w:rFonts w:ascii="Arial" w:hAnsi="Arial" w:cs="Arial"/>
          <w:sz w:val="28"/>
          <w:szCs w:val="28"/>
        </w:rPr>
        <w:t xml:space="preserve">affected </w:t>
      </w:r>
      <w:r w:rsidR="002D68DD">
        <w:rPr>
          <w:rFonts w:ascii="Arial" w:hAnsi="Arial" w:cs="Arial"/>
          <w:sz w:val="28"/>
          <w:szCs w:val="28"/>
        </w:rPr>
        <w:t>in the carrying out of their</w:t>
      </w:r>
      <w:r w:rsidR="0015519C">
        <w:rPr>
          <w:rFonts w:ascii="Arial" w:hAnsi="Arial" w:cs="Arial"/>
          <w:sz w:val="28"/>
          <w:szCs w:val="28"/>
        </w:rPr>
        <w:t xml:space="preserve"> constitutional obligations. </w:t>
      </w:r>
    </w:p>
    <w:p w14:paraId="1525E27F" w14:textId="77777777" w:rsidR="00F14A57" w:rsidRDefault="00F14A57" w:rsidP="002C67E7">
      <w:pPr>
        <w:spacing w:line="360" w:lineRule="auto"/>
        <w:ind w:left="720" w:right="119" w:hanging="720"/>
        <w:jc w:val="both"/>
        <w:rPr>
          <w:rFonts w:ascii="Arial" w:hAnsi="Arial" w:cs="Arial"/>
          <w:sz w:val="28"/>
          <w:szCs w:val="28"/>
        </w:rPr>
      </w:pPr>
    </w:p>
    <w:p w14:paraId="36954739" w14:textId="17DA26B5" w:rsidR="007A6F61" w:rsidRPr="00110ABC" w:rsidRDefault="004A7808" w:rsidP="007A6F61">
      <w:pPr>
        <w:spacing w:line="360" w:lineRule="auto"/>
        <w:ind w:left="720" w:right="119" w:hanging="720"/>
        <w:jc w:val="both"/>
        <w:rPr>
          <w:rFonts w:ascii="Arial" w:hAnsi="Arial" w:cs="Arial"/>
          <w:sz w:val="28"/>
          <w:szCs w:val="28"/>
          <w:u w:val="single"/>
        </w:rPr>
      </w:pPr>
      <w:r>
        <w:rPr>
          <w:rFonts w:ascii="Arial" w:hAnsi="Arial" w:cs="Arial"/>
          <w:sz w:val="28"/>
          <w:szCs w:val="28"/>
        </w:rPr>
        <w:t xml:space="preserve">         </w:t>
      </w:r>
      <w:r w:rsidRPr="004A7808">
        <w:rPr>
          <w:rFonts w:ascii="Arial" w:hAnsi="Arial" w:cs="Arial"/>
          <w:sz w:val="28"/>
          <w:szCs w:val="28"/>
          <w:u w:val="single"/>
        </w:rPr>
        <w:t>The balance of convenience</w:t>
      </w:r>
    </w:p>
    <w:p w14:paraId="2E25C870" w14:textId="62ACF29A" w:rsidR="00034E4D" w:rsidRDefault="005D16B3" w:rsidP="005D16B3">
      <w:pPr>
        <w:spacing w:line="360" w:lineRule="auto"/>
        <w:ind w:right="119"/>
        <w:jc w:val="both"/>
        <w:rPr>
          <w:rFonts w:ascii="Arial" w:hAnsi="Arial" w:cs="Arial"/>
          <w:sz w:val="28"/>
          <w:szCs w:val="28"/>
        </w:rPr>
      </w:pPr>
      <w:r>
        <w:rPr>
          <w:rFonts w:ascii="Arial" w:hAnsi="Arial" w:cs="Arial"/>
          <w:sz w:val="28"/>
          <w:szCs w:val="28"/>
        </w:rPr>
        <w:t>[</w:t>
      </w:r>
      <w:r w:rsidR="009F2DFB">
        <w:rPr>
          <w:rFonts w:ascii="Arial" w:hAnsi="Arial" w:cs="Arial"/>
          <w:sz w:val="28"/>
          <w:szCs w:val="28"/>
        </w:rPr>
        <w:t>4</w:t>
      </w:r>
      <w:r w:rsidR="00490617">
        <w:rPr>
          <w:rFonts w:ascii="Arial" w:hAnsi="Arial" w:cs="Arial"/>
          <w:sz w:val="28"/>
          <w:szCs w:val="28"/>
        </w:rPr>
        <w:t>7</w:t>
      </w:r>
      <w:r>
        <w:rPr>
          <w:rFonts w:ascii="Arial" w:hAnsi="Arial" w:cs="Arial"/>
          <w:sz w:val="28"/>
          <w:szCs w:val="28"/>
        </w:rPr>
        <w:t xml:space="preserve">] </w:t>
      </w:r>
      <w:r w:rsidR="00E63814">
        <w:rPr>
          <w:rFonts w:ascii="Arial" w:hAnsi="Arial" w:cs="Arial"/>
          <w:sz w:val="28"/>
          <w:szCs w:val="28"/>
        </w:rPr>
        <w:t xml:space="preserve">The </w:t>
      </w:r>
      <w:r w:rsidR="00E63814" w:rsidRPr="002D68DD">
        <w:rPr>
          <w:rFonts w:ascii="Arial" w:hAnsi="Arial" w:cs="Arial"/>
          <w:sz w:val="28"/>
          <w:szCs w:val="28"/>
          <w:u w:val="single"/>
        </w:rPr>
        <w:t>balance of convenience</w:t>
      </w:r>
      <w:r w:rsidR="00E63814">
        <w:rPr>
          <w:rFonts w:ascii="Arial" w:hAnsi="Arial" w:cs="Arial"/>
          <w:sz w:val="28"/>
          <w:szCs w:val="28"/>
        </w:rPr>
        <w:t xml:space="preserve"> is measured by having re</w:t>
      </w:r>
      <w:r w:rsidR="00134844">
        <w:rPr>
          <w:rFonts w:ascii="Arial" w:hAnsi="Arial" w:cs="Arial"/>
          <w:sz w:val="28"/>
          <w:szCs w:val="28"/>
        </w:rPr>
        <w:t xml:space="preserve">gard </w:t>
      </w:r>
      <w:r w:rsidR="00E63814">
        <w:rPr>
          <w:rFonts w:ascii="Arial" w:hAnsi="Arial" w:cs="Arial"/>
          <w:sz w:val="28"/>
          <w:szCs w:val="28"/>
        </w:rPr>
        <w:t>to the prejudice a party may suffer if the order is not granted.  In this case, if the order is granted, both parties will still be entitled and have an equal opportunity of having all of their issues heard and adjudicated upon in the Regional Court.  This being the case, the balance of convenience favours the gra</w:t>
      </w:r>
      <w:r w:rsidR="00134844">
        <w:rPr>
          <w:rFonts w:ascii="Arial" w:hAnsi="Arial" w:cs="Arial"/>
          <w:sz w:val="28"/>
          <w:szCs w:val="28"/>
        </w:rPr>
        <w:t xml:space="preserve">nting of the interim </w:t>
      </w:r>
      <w:r w:rsidR="00E63814">
        <w:rPr>
          <w:rFonts w:ascii="Arial" w:hAnsi="Arial" w:cs="Arial"/>
          <w:sz w:val="28"/>
          <w:szCs w:val="28"/>
        </w:rPr>
        <w:t>order.</w:t>
      </w:r>
    </w:p>
    <w:p w14:paraId="7E65D395" w14:textId="77777777" w:rsidR="004A7808" w:rsidRDefault="004A7808" w:rsidP="002C67E7">
      <w:pPr>
        <w:spacing w:line="360" w:lineRule="auto"/>
        <w:ind w:left="720" w:right="119" w:hanging="720"/>
        <w:jc w:val="both"/>
        <w:rPr>
          <w:rFonts w:ascii="Arial" w:hAnsi="Arial" w:cs="Arial"/>
          <w:sz w:val="28"/>
          <w:szCs w:val="28"/>
        </w:rPr>
      </w:pPr>
    </w:p>
    <w:p w14:paraId="3101BEDE" w14:textId="58EA4258" w:rsidR="00E63814" w:rsidRPr="00110ABC" w:rsidRDefault="004A7808" w:rsidP="00110ABC">
      <w:pPr>
        <w:spacing w:line="360" w:lineRule="auto"/>
        <w:ind w:left="720" w:right="119" w:hanging="720"/>
        <w:jc w:val="both"/>
        <w:rPr>
          <w:rFonts w:ascii="Arial" w:hAnsi="Arial" w:cs="Arial"/>
          <w:sz w:val="28"/>
          <w:szCs w:val="28"/>
          <w:u w:val="single"/>
        </w:rPr>
      </w:pPr>
      <w:r>
        <w:rPr>
          <w:rFonts w:ascii="Arial" w:hAnsi="Arial" w:cs="Arial"/>
          <w:sz w:val="28"/>
          <w:szCs w:val="28"/>
        </w:rPr>
        <w:t xml:space="preserve">         </w:t>
      </w:r>
      <w:r w:rsidRPr="004A7808">
        <w:rPr>
          <w:rFonts w:ascii="Arial" w:hAnsi="Arial" w:cs="Arial"/>
          <w:sz w:val="28"/>
          <w:szCs w:val="28"/>
          <w:u w:val="single"/>
        </w:rPr>
        <w:t>No alternative relief</w:t>
      </w:r>
    </w:p>
    <w:p w14:paraId="7A87462D" w14:textId="0CA8374E" w:rsidR="00034E4D" w:rsidRDefault="005D16B3" w:rsidP="005D16B3">
      <w:pPr>
        <w:spacing w:line="360" w:lineRule="auto"/>
        <w:ind w:right="119"/>
        <w:jc w:val="both"/>
        <w:rPr>
          <w:rFonts w:ascii="Arial" w:hAnsi="Arial" w:cs="Arial"/>
          <w:sz w:val="28"/>
          <w:szCs w:val="28"/>
        </w:rPr>
      </w:pPr>
      <w:r>
        <w:rPr>
          <w:rFonts w:ascii="Arial" w:hAnsi="Arial" w:cs="Arial"/>
          <w:sz w:val="28"/>
          <w:szCs w:val="28"/>
        </w:rPr>
        <w:t>[</w:t>
      </w:r>
      <w:r w:rsidR="00490617">
        <w:rPr>
          <w:rFonts w:ascii="Arial" w:hAnsi="Arial" w:cs="Arial"/>
          <w:sz w:val="28"/>
          <w:szCs w:val="28"/>
        </w:rPr>
        <w:t>48</w:t>
      </w:r>
      <w:r>
        <w:rPr>
          <w:rFonts w:ascii="Arial" w:hAnsi="Arial" w:cs="Arial"/>
          <w:sz w:val="28"/>
          <w:szCs w:val="28"/>
        </w:rPr>
        <w:t xml:space="preserve">] </w:t>
      </w:r>
      <w:r w:rsidR="00E63814">
        <w:rPr>
          <w:rFonts w:ascii="Arial" w:hAnsi="Arial" w:cs="Arial"/>
          <w:sz w:val="28"/>
          <w:szCs w:val="28"/>
        </w:rPr>
        <w:t>Applicant submitted that</w:t>
      </w:r>
      <w:r w:rsidR="002D68DD">
        <w:rPr>
          <w:rFonts w:ascii="Arial" w:hAnsi="Arial" w:cs="Arial"/>
          <w:sz w:val="28"/>
          <w:szCs w:val="28"/>
        </w:rPr>
        <w:t xml:space="preserve"> he has </w:t>
      </w:r>
      <w:r w:rsidR="002D68DD" w:rsidRPr="00812BDA">
        <w:rPr>
          <w:rFonts w:ascii="Arial" w:hAnsi="Arial" w:cs="Arial"/>
          <w:sz w:val="28"/>
          <w:szCs w:val="28"/>
          <w:u w:val="single"/>
        </w:rPr>
        <w:t>no alternative relief</w:t>
      </w:r>
      <w:r w:rsidR="002D68DD">
        <w:rPr>
          <w:rFonts w:ascii="Arial" w:hAnsi="Arial" w:cs="Arial"/>
          <w:sz w:val="28"/>
          <w:szCs w:val="28"/>
        </w:rPr>
        <w:t xml:space="preserve">. This </w:t>
      </w:r>
      <w:r w:rsidR="00305743">
        <w:rPr>
          <w:rFonts w:ascii="Arial" w:hAnsi="Arial" w:cs="Arial"/>
          <w:sz w:val="28"/>
          <w:szCs w:val="28"/>
        </w:rPr>
        <w:t xml:space="preserve">is </w:t>
      </w:r>
      <w:r w:rsidR="002D68DD">
        <w:rPr>
          <w:rFonts w:ascii="Arial" w:hAnsi="Arial" w:cs="Arial"/>
          <w:sz w:val="28"/>
          <w:szCs w:val="28"/>
        </w:rPr>
        <w:t>so because</w:t>
      </w:r>
      <w:r w:rsidR="00E63814">
        <w:rPr>
          <w:rFonts w:ascii="Arial" w:hAnsi="Arial" w:cs="Arial"/>
          <w:sz w:val="28"/>
          <w:szCs w:val="28"/>
        </w:rPr>
        <w:t xml:space="preserve"> </w:t>
      </w:r>
      <w:r w:rsidR="00134844">
        <w:rPr>
          <w:rFonts w:ascii="Arial" w:hAnsi="Arial" w:cs="Arial"/>
          <w:sz w:val="28"/>
          <w:szCs w:val="28"/>
        </w:rPr>
        <w:t xml:space="preserve">launching </w:t>
      </w:r>
      <w:r w:rsidR="00E63814" w:rsidRPr="007A3FEA">
        <w:rPr>
          <w:rFonts w:ascii="Arial" w:hAnsi="Arial" w:cs="Arial"/>
          <w:sz w:val="28"/>
          <w:szCs w:val="28"/>
        </w:rPr>
        <w:t>of an</w:t>
      </w:r>
      <w:r w:rsidR="00E63814">
        <w:rPr>
          <w:rFonts w:ascii="Arial" w:hAnsi="Arial" w:cs="Arial"/>
          <w:sz w:val="28"/>
          <w:szCs w:val="28"/>
        </w:rPr>
        <w:t xml:space="preserve"> application for rescission </w:t>
      </w:r>
      <w:r w:rsidR="00134844">
        <w:rPr>
          <w:rFonts w:ascii="Arial" w:hAnsi="Arial" w:cs="Arial"/>
          <w:sz w:val="28"/>
          <w:szCs w:val="28"/>
        </w:rPr>
        <w:t>o</w:t>
      </w:r>
      <w:r w:rsidR="00E63814">
        <w:rPr>
          <w:rFonts w:ascii="Arial" w:hAnsi="Arial" w:cs="Arial"/>
          <w:sz w:val="28"/>
          <w:szCs w:val="28"/>
        </w:rPr>
        <w:t xml:space="preserve">f </w:t>
      </w:r>
      <w:r w:rsidR="00755AF1">
        <w:rPr>
          <w:rFonts w:ascii="Arial" w:hAnsi="Arial" w:cs="Arial"/>
          <w:sz w:val="28"/>
          <w:szCs w:val="28"/>
        </w:rPr>
        <w:t>judgement itself,</w:t>
      </w:r>
      <w:r w:rsidR="00134844">
        <w:rPr>
          <w:rFonts w:ascii="Arial" w:hAnsi="Arial" w:cs="Arial"/>
          <w:sz w:val="28"/>
          <w:szCs w:val="28"/>
        </w:rPr>
        <w:t xml:space="preserve"> </w:t>
      </w:r>
      <w:r w:rsidR="00DD5DC6">
        <w:rPr>
          <w:rFonts w:ascii="Arial" w:hAnsi="Arial" w:cs="Arial"/>
          <w:sz w:val="28"/>
          <w:szCs w:val="28"/>
        </w:rPr>
        <w:t>unlike an appeal, does not have an automatic effect of suspending execution process</w:t>
      </w:r>
      <w:r w:rsidR="00134844">
        <w:rPr>
          <w:rFonts w:ascii="Arial" w:hAnsi="Arial" w:cs="Arial"/>
          <w:sz w:val="28"/>
          <w:szCs w:val="28"/>
        </w:rPr>
        <w:t>es</w:t>
      </w:r>
      <w:r w:rsidR="00A973C8">
        <w:rPr>
          <w:rFonts w:ascii="Arial" w:hAnsi="Arial" w:cs="Arial"/>
          <w:sz w:val="28"/>
          <w:szCs w:val="28"/>
        </w:rPr>
        <w:t xml:space="preserve">. </w:t>
      </w:r>
      <w:r w:rsidR="00DD5DC6">
        <w:rPr>
          <w:rFonts w:ascii="Arial" w:hAnsi="Arial" w:cs="Arial"/>
          <w:sz w:val="28"/>
          <w:szCs w:val="28"/>
        </w:rPr>
        <w:t xml:space="preserve">In other words, in the absence of this interim relief, nothing in law will prevent the respondent from proceeding with execution process to </w:t>
      </w:r>
      <w:r w:rsidR="00DD5DC6" w:rsidRPr="00134844">
        <w:rPr>
          <w:rFonts w:ascii="Arial" w:hAnsi="Arial" w:cs="Arial"/>
          <w:sz w:val="28"/>
          <w:szCs w:val="28"/>
        </w:rPr>
        <w:t>finality</w:t>
      </w:r>
      <w:r w:rsidR="00DD5DC6">
        <w:rPr>
          <w:rFonts w:ascii="Arial" w:hAnsi="Arial" w:cs="Arial"/>
          <w:sz w:val="28"/>
          <w:szCs w:val="28"/>
        </w:rPr>
        <w:t xml:space="preserve"> including the sale by public</w:t>
      </w:r>
      <w:r w:rsidR="00755AF1">
        <w:rPr>
          <w:rFonts w:ascii="Arial" w:hAnsi="Arial" w:cs="Arial"/>
          <w:sz w:val="28"/>
          <w:szCs w:val="28"/>
        </w:rPr>
        <w:t xml:space="preserve"> auc</w:t>
      </w:r>
      <w:r w:rsidR="00DD5DC6">
        <w:rPr>
          <w:rFonts w:ascii="Arial" w:hAnsi="Arial" w:cs="Arial"/>
          <w:sz w:val="28"/>
          <w:szCs w:val="28"/>
        </w:rPr>
        <w:t>tion of the 837 computers.</w:t>
      </w:r>
      <w:r w:rsidR="00EE2889">
        <w:rPr>
          <w:rFonts w:ascii="Arial" w:hAnsi="Arial" w:cs="Arial"/>
          <w:sz w:val="28"/>
          <w:szCs w:val="28"/>
        </w:rPr>
        <w:t xml:space="preserve"> </w:t>
      </w:r>
      <w:r w:rsidR="00DD5DC6">
        <w:rPr>
          <w:rFonts w:ascii="Arial" w:hAnsi="Arial" w:cs="Arial"/>
          <w:sz w:val="28"/>
          <w:szCs w:val="28"/>
        </w:rPr>
        <w:t>In this context therefore, the applicant does not have an alternative relief.</w:t>
      </w:r>
    </w:p>
    <w:p w14:paraId="49C413B6" w14:textId="77777777" w:rsidR="007A6F61" w:rsidRDefault="007A6F61" w:rsidP="007A6F61">
      <w:pPr>
        <w:spacing w:line="360" w:lineRule="auto"/>
        <w:ind w:right="119"/>
        <w:jc w:val="both"/>
        <w:rPr>
          <w:rFonts w:ascii="Arial" w:hAnsi="Arial" w:cs="Arial"/>
          <w:b/>
          <w:bCs/>
          <w:sz w:val="28"/>
          <w:szCs w:val="28"/>
          <w:u w:val="single"/>
        </w:rPr>
      </w:pPr>
    </w:p>
    <w:p w14:paraId="49445790" w14:textId="77777777" w:rsidR="007A6F61" w:rsidRPr="004A7808" w:rsidRDefault="007A6F61" w:rsidP="007A6F61">
      <w:pPr>
        <w:spacing w:line="360" w:lineRule="auto"/>
        <w:ind w:right="119"/>
        <w:jc w:val="both"/>
        <w:rPr>
          <w:rFonts w:ascii="Arial" w:hAnsi="Arial" w:cs="Arial"/>
          <w:b/>
          <w:bCs/>
          <w:sz w:val="28"/>
          <w:szCs w:val="28"/>
          <w:u w:val="single"/>
        </w:rPr>
      </w:pPr>
    </w:p>
    <w:p w14:paraId="6DE83DE9" w14:textId="6FD8D2BA" w:rsidR="00880AFF" w:rsidRPr="004A7808" w:rsidRDefault="00B1149A" w:rsidP="00E30E58">
      <w:pPr>
        <w:spacing w:line="360" w:lineRule="auto"/>
        <w:ind w:right="119"/>
        <w:jc w:val="both"/>
        <w:rPr>
          <w:rFonts w:ascii="Arial" w:hAnsi="Arial" w:cs="Arial"/>
          <w:b/>
          <w:bCs/>
          <w:sz w:val="28"/>
          <w:szCs w:val="28"/>
          <w:u w:val="single"/>
        </w:rPr>
      </w:pPr>
      <w:r w:rsidRPr="004A7808">
        <w:rPr>
          <w:rFonts w:ascii="Arial" w:hAnsi="Arial" w:cs="Arial"/>
          <w:b/>
          <w:bCs/>
          <w:sz w:val="28"/>
          <w:szCs w:val="28"/>
          <w:u w:val="single"/>
        </w:rPr>
        <w:t xml:space="preserve"> </w:t>
      </w:r>
      <w:r w:rsidR="004A7808" w:rsidRPr="004A7808">
        <w:rPr>
          <w:rFonts w:ascii="Arial" w:hAnsi="Arial" w:cs="Arial"/>
          <w:b/>
          <w:bCs/>
          <w:sz w:val="28"/>
          <w:szCs w:val="28"/>
          <w:u w:val="single"/>
        </w:rPr>
        <w:t>Prospects of success</w:t>
      </w:r>
    </w:p>
    <w:p w14:paraId="019BF295" w14:textId="77777777" w:rsidR="00880AFF" w:rsidRDefault="00880AFF" w:rsidP="002C67E7">
      <w:pPr>
        <w:spacing w:line="360" w:lineRule="auto"/>
        <w:ind w:left="142" w:right="119"/>
        <w:jc w:val="both"/>
        <w:rPr>
          <w:rFonts w:ascii="Arial" w:hAnsi="Arial" w:cs="Arial"/>
          <w:sz w:val="28"/>
          <w:szCs w:val="28"/>
        </w:rPr>
      </w:pPr>
    </w:p>
    <w:p w14:paraId="14FA8834" w14:textId="5593760C" w:rsidR="009F4E63" w:rsidRDefault="005D16B3" w:rsidP="005D16B3">
      <w:pPr>
        <w:spacing w:line="360" w:lineRule="auto"/>
        <w:ind w:right="119"/>
        <w:jc w:val="both"/>
        <w:rPr>
          <w:rFonts w:ascii="Arial" w:hAnsi="Arial" w:cs="Arial"/>
          <w:sz w:val="28"/>
          <w:szCs w:val="28"/>
        </w:rPr>
      </w:pPr>
      <w:r>
        <w:rPr>
          <w:rFonts w:ascii="Arial" w:hAnsi="Arial" w:cs="Arial"/>
          <w:sz w:val="28"/>
          <w:szCs w:val="28"/>
        </w:rPr>
        <w:t>[</w:t>
      </w:r>
      <w:r w:rsidR="00490617">
        <w:rPr>
          <w:rFonts w:ascii="Arial" w:hAnsi="Arial" w:cs="Arial"/>
          <w:sz w:val="28"/>
          <w:szCs w:val="28"/>
        </w:rPr>
        <w:t>49</w:t>
      </w:r>
      <w:r>
        <w:rPr>
          <w:rFonts w:ascii="Arial" w:hAnsi="Arial" w:cs="Arial"/>
          <w:sz w:val="28"/>
          <w:szCs w:val="28"/>
        </w:rPr>
        <w:t xml:space="preserve">] </w:t>
      </w:r>
      <w:r w:rsidR="003D442F">
        <w:rPr>
          <w:rFonts w:ascii="Arial" w:hAnsi="Arial" w:cs="Arial"/>
          <w:sz w:val="28"/>
          <w:szCs w:val="28"/>
        </w:rPr>
        <w:t xml:space="preserve">In practice, the exercise of the </w:t>
      </w:r>
      <w:proofErr w:type="gramStart"/>
      <w:r w:rsidR="003D442F">
        <w:rPr>
          <w:rFonts w:ascii="Arial" w:hAnsi="Arial" w:cs="Arial"/>
          <w:sz w:val="28"/>
          <w:szCs w:val="28"/>
        </w:rPr>
        <w:t>court‘</w:t>
      </w:r>
      <w:proofErr w:type="gramEnd"/>
      <w:r w:rsidR="003D442F">
        <w:rPr>
          <w:rFonts w:ascii="Arial" w:hAnsi="Arial" w:cs="Arial"/>
          <w:sz w:val="28"/>
          <w:szCs w:val="28"/>
        </w:rPr>
        <w:t>s discretion includes consideration of the applicant’</w:t>
      </w:r>
      <w:r w:rsidR="001F2A0A">
        <w:rPr>
          <w:rFonts w:ascii="Arial" w:hAnsi="Arial" w:cs="Arial"/>
          <w:sz w:val="28"/>
          <w:szCs w:val="28"/>
        </w:rPr>
        <w:t>s p</w:t>
      </w:r>
      <w:r w:rsidR="003D442F">
        <w:rPr>
          <w:rFonts w:ascii="Arial" w:hAnsi="Arial" w:cs="Arial"/>
          <w:sz w:val="28"/>
          <w:szCs w:val="28"/>
        </w:rPr>
        <w:t xml:space="preserve">rospects of </w:t>
      </w:r>
      <w:r w:rsidR="001F2A0A">
        <w:rPr>
          <w:rFonts w:ascii="Arial" w:hAnsi="Arial" w:cs="Arial"/>
          <w:sz w:val="28"/>
          <w:szCs w:val="28"/>
        </w:rPr>
        <w:t xml:space="preserve">success in the </w:t>
      </w:r>
      <w:r w:rsidR="00D174B4">
        <w:rPr>
          <w:rFonts w:ascii="Arial" w:hAnsi="Arial" w:cs="Arial"/>
          <w:sz w:val="28"/>
          <w:szCs w:val="28"/>
        </w:rPr>
        <w:t>intended application as well as the balance of convenience.  In other words, the stronger the prospects of success, the less the need for</w:t>
      </w:r>
      <w:r w:rsidR="00160253">
        <w:rPr>
          <w:rFonts w:ascii="Arial" w:hAnsi="Arial" w:cs="Arial"/>
          <w:sz w:val="28"/>
          <w:szCs w:val="28"/>
        </w:rPr>
        <w:t xml:space="preserve"> the</w:t>
      </w:r>
      <w:r w:rsidR="00D174B4">
        <w:rPr>
          <w:rFonts w:ascii="Arial" w:hAnsi="Arial" w:cs="Arial"/>
          <w:sz w:val="28"/>
          <w:szCs w:val="28"/>
        </w:rPr>
        <w:t xml:space="preserve"> balance to favour the applicant</w:t>
      </w:r>
      <w:r w:rsidR="00160253">
        <w:rPr>
          <w:rFonts w:ascii="Arial" w:hAnsi="Arial" w:cs="Arial"/>
          <w:sz w:val="28"/>
          <w:szCs w:val="28"/>
        </w:rPr>
        <w:t>.</w:t>
      </w:r>
      <w:r w:rsidR="00D174B4">
        <w:rPr>
          <w:rFonts w:ascii="Arial" w:hAnsi="Arial" w:cs="Arial"/>
          <w:sz w:val="28"/>
          <w:szCs w:val="28"/>
        </w:rPr>
        <w:t xml:space="preserve"> </w:t>
      </w:r>
      <w:r w:rsidR="00160253">
        <w:rPr>
          <w:rFonts w:ascii="Arial" w:hAnsi="Arial" w:cs="Arial"/>
          <w:sz w:val="28"/>
          <w:szCs w:val="28"/>
        </w:rPr>
        <w:t>C</w:t>
      </w:r>
      <w:r w:rsidR="008F2D45">
        <w:rPr>
          <w:rFonts w:ascii="Arial" w:hAnsi="Arial" w:cs="Arial"/>
          <w:sz w:val="28"/>
          <w:szCs w:val="28"/>
        </w:rPr>
        <w:t>onversely, the weaker the applicant’s prospects of success the greater the need for the balance of convenience to favour him.</w:t>
      </w:r>
      <w:r w:rsidR="00D174B4">
        <w:rPr>
          <w:rFonts w:ascii="Arial" w:hAnsi="Arial" w:cs="Arial"/>
          <w:sz w:val="28"/>
          <w:szCs w:val="28"/>
        </w:rPr>
        <w:t xml:space="preserve"> </w:t>
      </w:r>
    </w:p>
    <w:p w14:paraId="644C0B16" w14:textId="77777777" w:rsidR="009F4E63" w:rsidRDefault="009F4E63" w:rsidP="009F4E63">
      <w:pPr>
        <w:spacing w:line="360" w:lineRule="auto"/>
        <w:ind w:left="720" w:right="119" w:hanging="720"/>
        <w:jc w:val="both"/>
        <w:rPr>
          <w:rFonts w:ascii="Arial" w:hAnsi="Arial" w:cs="Arial"/>
          <w:sz w:val="28"/>
          <w:szCs w:val="28"/>
        </w:rPr>
      </w:pPr>
    </w:p>
    <w:p w14:paraId="6F05FC79" w14:textId="38FB3BA5" w:rsidR="00034E4D" w:rsidRDefault="005D16B3" w:rsidP="005D16B3">
      <w:pPr>
        <w:spacing w:line="360" w:lineRule="auto"/>
        <w:ind w:right="119"/>
        <w:jc w:val="both"/>
        <w:rPr>
          <w:rFonts w:ascii="Arial" w:hAnsi="Arial" w:cs="Arial"/>
          <w:sz w:val="28"/>
          <w:szCs w:val="28"/>
        </w:rPr>
      </w:pPr>
      <w:r>
        <w:rPr>
          <w:rFonts w:ascii="Arial" w:hAnsi="Arial" w:cs="Arial"/>
          <w:sz w:val="28"/>
          <w:szCs w:val="28"/>
        </w:rPr>
        <w:t>[</w:t>
      </w:r>
      <w:r w:rsidR="005675C6">
        <w:rPr>
          <w:rFonts w:ascii="Arial" w:hAnsi="Arial" w:cs="Arial"/>
          <w:sz w:val="28"/>
          <w:szCs w:val="28"/>
        </w:rPr>
        <w:t>5</w:t>
      </w:r>
      <w:r w:rsidR="00490617">
        <w:rPr>
          <w:rFonts w:ascii="Arial" w:hAnsi="Arial" w:cs="Arial"/>
          <w:sz w:val="28"/>
          <w:szCs w:val="28"/>
        </w:rPr>
        <w:t>0</w:t>
      </w:r>
      <w:r>
        <w:rPr>
          <w:rFonts w:ascii="Arial" w:hAnsi="Arial" w:cs="Arial"/>
          <w:sz w:val="28"/>
          <w:szCs w:val="28"/>
        </w:rPr>
        <w:t xml:space="preserve">] </w:t>
      </w:r>
      <w:r w:rsidR="009F4E63">
        <w:rPr>
          <w:rFonts w:ascii="Arial" w:hAnsi="Arial" w:cs="Arial"/>
          <w:sz w:val="28"/>
          <w:szCs w:val="28"/>
        </w:rPr>
        <w:t>In</w:t>
      </w:r>
      <w:r w:rsidR="00280039">
        <w:rPr>
          <w:rFonts w:ascii="Arial" w:hAnsi="Arial" w:cs="Arial"/>
          <w:sz w:val="28"/>
          <w:szCs w:val="28"/>
        </w:rPr>
        <w:t xml:space="preserve"> </w:t>
      </w:r>
      <w:r w:rsidR="00280039" w:rsidRPr="00C8522D">
        <w:rPr>
          <w:rFonts w:ascii="Arial" w:hAnsi="Arial" w:cs="Arial"/>
          <w:b/>
          <w:bCs/>
          <w:sz w:val="28"/>
          <w:szCs w:val="28"/>
          <w:u w:val="single"/>
        </w:rPr>
        <w:t xml:space="preserve">Olympic </w:t>
      </w:r>
      <w:r w:rsidR="00A973C8" w:rsidRPr="00C8522D">
        <w:rPr>
          <w:rFonts w:ascii="Arial" w:hAnsi="Arial" w:cs="Arial"/>
          <w:b/>
          <w:bCs/>
          <w:sz w:val="28"/>
          <w:szCs w:val="28"/>
          <w:u w:val="single"/>
        </w:rPr>
        <w:t>Passenger</w:t>
      </w:r>
      <w:r w:rsidR="00280039" w:rsidRPr="00C8522D">
        <w:rPr>
          <w:rFonts w:ascii="Arial" w:hAnsi="Arial" w:cs="Arial"/>
          <w:b/>
          <w:bCs/>
          <w:sz w:val="28"/>
          <w:szCs w:val="28"/>
          <w:u w:val="single"/>
        </w:rPr>
        <w:t xml:space="preserve"> Services (PTY) LTD v </w:t>
      </w:r>
      <w:proofErr w:type="spellStart"/>
      <w:r w:rsidR="00280039" w:rsidRPr="00C8522D">
        <w:rPr>
          <w:rFonts w:ascii="Arial" w:hAnsi="Arial" w:cs="Arial"/>
          <w:b/>
          <w:bCs/>
          <w:sz w:val="28"/>
          <w:szCs w:val="28"/>
          <w:u w:val="single"/>
        </w:rPr>
        <w:t>Ramlagan</w:t>
      </w:r>
      <w:proofErr w:type="spellEnd"/>
      <w:r w:rsidR="00280039" w:rsidRPr="00C8522D">
        <w:rPr>
          <w:rFonts w:ascii="Arial" w:hAnsi="Arial" w:cs="Arial"/>
          <w:b/>
          <w:bCs/>
          <w:sz w:val="28"/>
          <w:szCs w:val="28"/>
          <w:u w:val="single"/>
        </w:rPr>
        <w:t xml:space="preserve"> 1957 (2) SA 382 (D)</w:t>
      </w:r>
      <w:r w:rsidR="009F4E63">
        <w:rPr>
          <w:rFonts w:ascii="Arial" w:hAnsi="Arial" w:cs="Arial"/>
          <w:sz w:val="28"/>
          <w:szCs w:val="28"/>
        </w:rPr>
        <w:t xml:space="preserve"> </w:t>
      </w:r>
      <w:r w:rsidR="00280039">
        <w:rPr>
          <w:rFonts w:ascii="Arial" w:hAnsi="Arial" w:cs="Arial"/>
          <w:sz w:val="28"/>
          <w:szCs w:val="28"/>
        </w:rPr>
        <w:t>the court summari</w:t>
      </w:r>
      <w:r w:rsidR="009F4E63">
        <w:rPr>
          <w:rFonts w:ascii="Arial" w:hAnsi="Arial" w:cs="Arial"/>
          <w:sz w:val="28"/>
          <w:szCs w:val="28"/>
        </w:rPr>
        <w:t>s</w:t>
      </w:r>
      <w:r w:rsidR="00280039">
        <w:rPr>
          <w:rFonts w:ascii="Arial" w:hAnsi="Arial" w:cs="Arial"/>
          <w:sz w:val="28"/>
          <w:szCs w:val="28"/>
        </w:rPr>
        <w:t>ed the correct approach as follows:</w:t>
      </w:r>
    </w:p>
    <w:p w14:paraId="6A17D03E" w14:textId="77777777" w:rsidR="00195A38" w:rsidRDefault="00195A38" w:rsidP="002C67E7">
      <w:pPr>
        <w:spacing w:line="360" w:lineRule="auto"/>
        <w:ind w:left="720" w:right="119" w:hanging="720"/>
        <w:jc w:val="both"/>
        <w:rPr>
          <w:rFonts w:ascii="Arial" w:hAnsi="Arial" w:cs="Arial"/>
          <w:sz w:val="28"/>
          <w:szCs w:val="28"/>
        </w:rPr>
      </w:pPr>
    </w:p>
    <w:p w14:paraId="2E9CDCE6" w14:textId="00C782E3" w:rsidR="00195A38" w:rsidRPr="00F95153" w:rsidRDefault="00195A38" w:rsidP="00F95153">
      <w:pPr>
        <w:spacing w:line="360" w:lineRule="auto"/>
        <w:ind w:left="1440" w:right="119" w:hanging="720"/>
        <w:jc w:val="both"/>
        <w:rPr>
          <w:rFonts w:ascii="Arial" w:hAnsi="Arial" w:cs="Arial"/>
          <w:i/>
          <w:iCs/>
          <w:sz w:val="24"/>
          <w:szCs w:val="24"/>
        </w:rPr>
      </w:pPr>
      <w:r>
        <w:rPr>
          <w:rFonts w:ascii="Arial" w:hAnsi="Arial" w:cs="Arial"/>
          <w:sz w:val="28"/>
          <w:szCs w:val="28"/>
        </w:rPr>
        <w:tab/>
      </w:r>
      <w:bookmarkStart w:id="5" w:name="_Hlk145489872"/>
      <w:r w:rsidRPr="00F95153">
        <w:rPr>
          <w:rFonts w:ascii="Arial" w:hAnsi="Arial" w:cs="Arial"/>
          <w:i/>
          <w:iCs/>
          <w:sz w:val="24"/>
          <w:szCs w:val="24"/>
        </w:rPr>
        <w:t xml:space="preserve">“Usually this will resolve itself </w:t>
      </w:r>
      <w:r w:rsidR="00A973C8" w:rsidRPr="00F95153">
        <w:rPr>
          <w:rFonts w:ascii="Arial" w:hAnsi="Arial" w:cs="Arial"/>
          <w:i/>
          <w:iCs/>
          <w:sz w:val="24"/>
          <w:szCs w:val="24"/>
        </w:rPr>
        <w:t xml:space="preserve">into </w:t>
      </w:r>
      <w:r w:rsidRPr="00F95153">
        <w:rPr>
          <w:rFonts w:ascii="Arial" w:hAnsi="Arial" w:cs="Arial"/>
          <w:i/>
          <w:iCs/>
          <w:sz w:val="24"/>
          <w:szCs w:val="24"/>
        </w:rPr>
        <w:t>consideration of the</w:t>
      </w:r>
      <w:r w:rsidRPr="00F95153">
        <w:rPr>
          <w:rFonts w:ascii="Arial" w:hAnsi="Arial" w:cs="Arial"/>
          <w:i/>
          <w:iCs/>
          <w:sz w:val="24"/>
          <w:szCs w:val="24"/>
          <w:u w:val="single"/>
        </w:rPr>
        <w:t xml:space="preserve"> prospects of success</w:t>
      </w:r>
      <w:r w:rsidR="0025530F" w:rsidRPr="00F95153">
        <w:rPr>
          <w:rFonts w:ascii="Arial" w:hAnsi="Arial" w:cs="Arial"/>
          <w:i/>
          <w:iCs/>
          <w:sz w:val="24"/>
          <w:szCs w:val="24"/>
          <w:u w:val="single"/>
        </w:rPr>
        <w:t xml:space="preserve"> </w:t>
      </w:r>
      <w:r w:rsidR="000B709B" w:rsidRPr="00F95153">
        <w:rPr>
          <w:rFonts w:ascii="Arial" w:hAnsi="Arial" w:cs="Arial"/>
          <w:i/>
          <w:iCs/>
          <w:sz w:val="24"/>
          <w:szCs w:val="24"/>
          <w:u w:val="single"/>
        </w:rPr>
        <w:t xml:space="preserve">and the balance of convenience – the stronger the prospects of success, </w:t>
      </w:r>
      <w:r w:rsidR="0025530F" w:rsidRPr="00F95153">
        <w:rPr>
          <w:rFonts w:ascii="Arial" w:hAnsi="Arial" w:cs="Arial"/>
          <w:i/>
          <w:iCs/>
          <w:sz w:val="24"/>
          <w:szCs w:val="24"/>
          <w:u w:val="single"/>
        </w:rPr>
        <w:t xml:space="preserve">the less the need for such balance to favour the applicant, </w:t>
      </w:r>
      <w:r w:rsidR="000B709B" w:rsidRPr="00F95153">
        <w:rPr>
          <w:rFonts w:ascii="Arial" w:hAnsi="Arial" w:cs="Arial"/>
          <w:i/>
          <w:iCs/>
          <w:sz w:val="24"/>
          <w:szCs w:val="24"/>
          <w:u w:val="single"/>
        </w:rPr>
        <w:t xml:space="preserve">the weaker </w:t>
      </w:r>
      <w:r w:rsidR="0025530F" w:rsidRPr="00F95153">
        <w:rPr>
          <w:rFonts w:ascii="Arial" w:hAnsi="Arial" w:cs="Arial"/>
          <w:i/>
          <w:iCs/>
          <w:sz w:val="24"/>
          <w:szCs w:val="24"/>
          <w:u w:val="single"/>
        </w:rPr>
        <w:t>prospects of success the greater the need for balance of convenience to favour him.</w:t>
      </w:r>
      <w:r w:rsidR="000B709B" w:rsidRPr="00F95153">
        <w:rPr>
          <w:rFonts w:ascii="Arial" w:hAnsi="Arial" w:cs="Arial"/>
          <w:i/>
          <w:iCs/>
          <w:sz w:val="24"/>
          <w:szCs w:val="24"/>
          <w:u w:val="single"/>
        </w:rPr>
        <w:t xml:space="preserve"> </w:t>
      </w:r>
      <w:r w:rsidR="000B709B" w:rsidRPr="00F95153">
        <w:rPr>
          <w:rFonts w:ascii="Arial" w:hAnsi="Arial" w:cs="Arial"/>
          <w:i/>
          <w:iCs/>
          <w:sz w:val="24"/>
          <w:szCs w:val="24"/>
        </w:rPr>
        <w:t>I need hardly to add that by balance of convenience is meant the prejudice to the applicant if the interdict be refused, weighed against the prejud</w:t>
      </w:r>
      <w:r w:rsidR="00A973C8" w:rsidRPr="00F95153">
        <w:rPr>
          <w:rFonts w:ascii="Arial" w:hAnsi="Arial" w:cs="Arial"/>
          <w:i/>
          <w:iCs/>
          <w:sz w:val="24"/>
          <w:szCs w:val="24"/>
        </w:rPr>
        <w:t>i</w:t>
      </w:r>
      <w:r w:rsidR="000B709B" w:rsidRPr="00F95153">
        <w:rPr>
          <w:rFonts w:ascii="Arial" w:hAnsi="Arial" w:cs="Arial"/>
          <w:i/>
          <w:iCs/>
          <w:sz w:val="24"/>
          <w:szCs w:val="24"/>
        </w:rPr>
        <w:t>ce to the respondent if it be granted.</w:t>
      </w:r>
      <w:r w:rsidR="00F95153" w:rsidRPr="00F95153">
        <w:rPr>
          <w:rFonts w:ascii="Arial" w:hAnsi="Arial" w:cs="Arial"/>
          <w:i/>
          <w:iCs/>
          <w:sz w:val="24"/>
          <w:szCs w:val="24"/>
        </w:rPr>
        <w:t>”</w:t>
      </w:r>
      <w:bookmarkEnd w:id="5"/>
    </w:p>
    <w:p w14:paraId="5EEB5857" w14:textId="77777777" w:rsidR="00F14A57" w:rsidRDefault="00F14A57" w:rsidP="002C67E7">
      <w:pPr>
        <w:spacing w:line="360" w:lineRule="auto"/>
        <w:ind w:left="720" w:right="119" w:hanging="720"/>
        <w:jc w:val="both"/>
        <w:rPr>
          <w:rFonts w:ascii="Arial" w:hAnsi="Arial" w:cs="Arial"/>
          <w:sz w:val="28"/>
          <w:szCs w:val="28"/>
        </w:rPr>
      </w:pPr>
    </w:p>
    <w:p w14:paraId="430FD8D4" w14:textId="77777777" w:rsidR="00160253" w:rsidRDefault="0025530F" w:rsidP="00160253">
      <w:pPr>
        <w:spacing w:line="360" w:lineRule="auto"/>
        <w:ind w:left="720" w:right="119" w:hanging="720"/>
        <w:jc w:val="both"/>
        <w:rPr>
          <w:rFonts w:ascii="Arial" w:hAnsi="Arial" w:cs="Arial"/>
          <w:sz w:val="28"/>
          <w:szCs w:val="28"/>
        </w:rPr>
      </w:pPr>
      <w:r>
        <w:rPr>
          <w:rFonts w:ascii="Arial" w:hAnsi="Arial" w:cs="Arial"/>
          <w:sz w:val="28"/>
          <w:szCs w:val="28"/>
        </w:rPr>
        <w:tab/>
        <w:t>See</w:t>
      </w:r>
      <w:r w:rsidR="00945ED2">
        <w:rPr>
          <w:rFonts w:ascii="Arial" w:hAnsi="Arial" w:cs="Arial"/>
          <w:sz w:val="28"/>
          <w:szCs w:val="28"/>
        </w:rPr>
        <w:t xml:space="preserve"> also: </w:t>
      </w:r>
      <w:proofErr w:type="spellStart"/>
      <w:r w:rsidR="00945ED2" w:rsidRPr="00C8522D">
        <w:rPr>
          <w:rFonts w:ascii="Arial" w:hAnsi="Arial" w:cs="Arial"/>
          <w:b/>
          <w:bCs/>
          <w:sz w:val="28"/>
          <w:szCs w:val="28"/>
          <w:u w:val="single"/>
        </w:rPr>
        <w:t>Cipla</w:t>
      </w:r>
      <w:proofErr w:type="spellEnd"/>
      <w:r w:rsidR="00945ED2" w:rsidRPr="00C8522D">
        <w:rPr>
          <w:rFonts w:ascii="Arial" w:hAnsi="Arial" w:cs="Arial"/>
          <w:b/>
          <w:bCs/>
          <w:sz w:val="28"/>
          <w:szCs w:val="28"/>
          <w:u w:val="single"/>
        </w:rPr>
        <w:t xml:space="preserve"> </w:t>
      </w:r>
      <w:proofErr w:type="spellStart"/>
      <w:r w:rsidR="00945ED2" w:rsidRPr="00C8522D">
        <w:rPr>
          <w:rFonts w:ascii="Arial" w:hAnsi="Arial" w:cs="Arial"/>
          <w:b/>
          <w:bCs/>
          <w:sz w:val="28"/>
          <w:szCs w:val="28"/>
          <w:u w:val="single"/>
        </w:rPr>
        <w:t>Medpro</w:t>
      </w:r>
      <w:proofErr w:type="spellEnd"/>
      <w:r w:rsidR="00945ED2" w:rsidRPr="00C8522D">
        <w:rPr>
          <w:rFonts w:ascii="Arial" w:hAnsi="Arial" w:cs="Arial"/>
          <w:b/>
          <w:bCs/>
          <w:sz w:val="28"/>
          <w:szCs w:val="28"/>
          <w:u w:val="single"/>
        </w:rPr>
        <w:t xml:space="preserve"> (PTY)LTD v Aventis Pharma SA 2013 (4) SA 579 (SA) at paragraph 61</w:t>
      </w:r>
      <w:r w:rsidR="00160253" w:rsidRPr="00C8522D">
        <w:rPr>
          <w:rFonts w:ascii="Arial" w:hAnsi="Arial" w:cs="Arial"/>
          <w:b/>
          <w:bCs/>
          <w:sz w:val="28"/>
          <w:szCs w:val="28"/>
          <w:u w:val="single"/>
        </w:rPr>
        <w:t>.</w:t>
      </w:r>
      <w:r w:rsidR="00160253">
        <w:rPr>
          <w:rFonts w:ascii="Arial" w:hAnsi="Arial" w:cs="Arial"/>
          <w:sz w:val="28"/>
          <w:szCs w:val="28"/>
        </w:rPr>
        <w:t xml:space="preserve"> </w:t>
      </w:r>
    </w:p>
    <w:p w14:paraId="0E94207B" w14:textId="77777777" w:rsidR="00F95153" w:rsidRDefault="00F95153" w:rsidP="00160253">
      <w:pPr>
        <w:spacing w:line="360" w:lineRule="auto"/>
        <w:ind w:left="720" w:right="119" w:hanging="720"/>
        <w:jc w:val="both"/>
        <w:rPr>
          <w:rFonts w:ascii="Arial" w:hAnsi="Arial" w:cs="Arial"/>
          <w:sz w:val="28"/>
          <w:szCs w:val="28"/>
        </w:rPr>
      </w:pPr>
    </w:p>
    <w:p w14:paraId="2EEDEF7D" w14:textId="1BA16670" w:rsidR="00034E4D" w:rsidRDefault="005D16B3" w:rsidP="005D16B3">
      <w:pPr>
        <w:spacing w:line="360" w:lineRule="auto"/>
        <w:ind w:right="119"/>
        <w:jc w:val="both"/>
        <w:rPr>
          <w:rFonts w:ascii="Arial" w:hAnsi="Arial" w:cs="Arial"/>
          <w:sz w:val="28"/>
          <w:szCs w:val="28"/>
        </w:rPr>
      </w:pPr>
      <w:r>
        <w:rPr>
          <w:rFonts w:ascii="Arial" w:hAnsi="Arial" w:cs="Arial"/>
          <w:sz w:val="28"/>
          <w:szCs w:val="28"/>
        </w:rPr>
        <w:t>[5</w:t>
      </w:r>
      <w:r w:rsidR="005675C6">
        <w:rPr>
          <w:rFonts w:ascii="Arial" w:hAnsi="Arial" w:cs="Arial"/>
          <w:sz w:val="28"/>
          <w:szCs w:val="28"/>
        </w:rPr>
        <w:t>1</w:t>
      </w:r>
      <w:r>
        <w:rPr>
          <w:rFonts w:ascii="Arial" w:hAnsi="Arial" w:cs="Arial"/>
          <w:sz w:val="28"/>
          <w:szCs w:val="28"/>
        </w:rPr>
        <w:t xml:space="preserve">] </w:t>
      </w:r>
      <w:r w:rsidR="00945ED2">
        <w:rPr>
          <w:rFonts w:ascii="Arial" w:hAnsi="Arial" w:cs="Arial"/>
          <w:sz w:val="28"/>
          <w:szCs w:val="28"/>
        </w:rPr>
        <w:t>In this case, respondent argued strongly that applicant does not have reasonable prospects of success in the intended re</w:t>
      </w:r>
      <w:r w:rsidR="00A973C8">
        <w:rPr>
          <w:rFonts w:ascii="Arial" w:hAnsi="Arial" w:cs="Arial"/>
          <w:sz w:val="28"/>
          <w:szCs w:val="28"/>
        </w:rPr>
        <w:t>sci</w:t>
      </w:r>
      <w:r w:rsidR="00945ED2">
        <w:rPr>
          <w:rFonts w:ascii="Arial" w:hAnsi="Arial" w:cs="Arial"/>
          <w:sz w:val="28"/>
          <w:szCs w:val="28"/>
        </w:rPr>
        <w:t>ssion applica</w:t>
      </w:r>
      <w:r w:rsidR="00A973C8">
        <w:rPr>
          <w:rFonts w:ascii="Arial" w:hAnsi="Arial" w:cs="Arial"/>
          <w:sz w:val="28"/>
          <w:szCs w:val="28"/>
        </w:rPr>
        <w:t>tion</w:t>
      </w:r>
      <w:r w:rsidR="00755AF1">
        <w:rPr>
          <w:rFonts w:ascii="Arial" w:hAnsi="Arial" w:cs="Arial"/>
          <w:sz w:val="28"/>
          <w:szCs w:val="28"/>
        </w:rPr>
        <w:t>.</w:t>
      </w:r>
      <w:r w:rsidR="00945ED2">
        <w:rPr>
          <w:rFonts w:ascii="Arial" w:hAnsi="Arial" w:cs="Arial"/>
          <w:sz w:val="28"/>
          <w:szCs w:val="28"/>
        </w:rPr>
        <w:t xml:space="preserve">  Over and above that he has been barred from pleading.</w:t>
      </w:r>
      <w:r w:rsidR="00160253">
        <w:rPr>
          <w:rFonts w:ascii="Arial" w:hAnsi="Arial" w:cs="Arial"/>
          <w:sz w:val="28"/>
          <w:szCs w:val="28"/>
        </w:rPr>
        <w:t xml:space="preserve"> </w:t>
      </w:r>
      <w:r w:rsidR="00F95153">
        <w:rPr>
          <w:rFonts w:ascii="Arial" w:hAnsi="Arial" w:cs="Arial"/>
          <w:sz w:val="28"/>
          <w:szCs w:val="28"/>
        </w:rPr>
        <w:t xml:space="preserve">On the other hand, </w:t>
      </w:r>
      <w:r w:rsidR="00F95153">
        <w:rPr>
          <w:rFonts w:ascii="Arial" w:hAnsi="Arial" w:cs="Arial"/>
          <w:sz w:val="28"/>
          <w:szCs w:val="28"/>
        </w:rPr>
        <w:lastRenderedPageBreak/>
        <w:t>a</w:t>
      </w:r>
      <w:r w:rsidR="00945ED2">
        <w:rPr>
          <w:rFonts w:ascii="Arial" w:hAnsi="Arial" w:cs="Arial"/>
          <w:sz w:val="28"/>
          <w:szCs w:val="28"/>
        </w:rPr>
        <w:t xml:space="preserve">pplicant </w:t>
      </w:r>
      <w:r w:rsidR="00EE6906">
        <w:rPr>
          <w:rFonts w:ascii="Arial" w:hAnsi="Arial" w:cs="Arial"/>
          <w:sz w:val="28"/>
          <w:szCs w:val="28"/>
        </w:rPr>
        <w:t>submitted</w:t>
      </w:r>
      <w:r w:rsidR="00945ED2">
        <w:rPr>
          <w:rFonts w:ascii="Arial" w:hAnsi="Arial" w:cs="Arial"/>
          <w:sz w:val="28"/>
          <w:szCs w:val="28"/>
        </w:rPr>
        <w:t xml:space="preserve"> that he does have reasonable prospects of success in the application for rescission of judgement.</w:t>
      </w:r>
      <w:r w:rsidR="00A973C8">
        <w:rPr>
          <w:rFonts w:ascii="Arial" w:hAnsi="Arial" w:cs="Arial"/>
          <w:sz w:val="28"/>
          <w:szCs w:val="28"/>
        </w:rPr>
        <w:t xml:space="preserve"> </w:t>
      </w:r>
      <w:r w:rsidR="00945ED2">
        <w:rPr>
          <w:rFonts w:ascii="Arial" w:hAnsi="Arial" w:cs="Arial"/>
          <w:sz w:val="28"/>
          <w:szCs w:val="28"/>
        </w:rPr>
        <w:t>He</w:t>
      </w:r>
      <w:r w:rsidR="00A973C8">
        <w:rPr>
          <w:rFonts w:ascii="Arial" w:hAnsi="Arial" w:cs="Arial"/>
          <w:sz w:val="28"/>
          <w:szCs w:val="28"/>
        </w:rPr>
        <w:t xml:space="preserve"> </w:t>
      </w:r>
      <w:r w:rsidR="00945ED2">
        <w:rPr>
          <w:rFonts w:ascii="Arial" w:hAnsi="Arial" w:cs="Arial"/>
          <w:sz w:val="28"/>
          <w:szCs w:val="28"/>
        </w:rPr>
        <w:t>has demonstrated that as set out hereunder</w:t>
      </w:r>
      <w:r w:rsidR="00FB0993">
        <w:rPr>
          <w:rFonts w:ascii="Arial" w:hAnsi="Arial" w:cs="Arial"/>
          <w:sz w:val="28"/>
          <w:szCs w:val="28"/>
        </w:rPr>
        <w:t>.</w:t>
      </w:r>
    </w:p>
    <w:p w14:paraId="05A8E5F0" w14:textId="77777777" w:rsidR="00F14A57" w:rsidRDefault="00F14A57" w:rsidP="002C67E7">
      <w:pPr>
        <w:spacing w:line="360" w:lineRule="auto"/>
        <w:ind w:left="720" w:right="119" w:hanging="720"/>
        <w:jc w:val="both"/>
        <w:rPr>
          <w:rFonts w:ascii="Arial" w:hAnsi="Arial" w:cs="Arial"/>
          <w:sz w:val="28"/>
          <w:szCs w:val="28"/>
        </w:rPr>
      </w:pPr>
    </w:p>
    <w:p w14:paraId="76422FD4" w14:textId="4C7419AF" w:rsidR="00034E4D" w:rsidRDefault="005D16B3" w:rsidP="005D16B3">
      <w:pPr>
        <w:spacing w:line="360" w:lineRule="auto"/>
        <w:ind w:right="119"/>
        <w:jc w:val="both"/>
        <w:rPr>
          <w:rFonts w:ascii="Arial" w:hAnsi="Arial" w:cs="Arial"/>
          <w:sz w:val="28"/>
          <w:szCs w:val="28"/>
        </w:rPr>
      </w:pPr>
      <w:r>
        <w:rPr>
          <w:rFonts w:ascii="Arial" w:hAnsi="Arial" w:cs="Arial"/>
          <w:sz w:val="28"/>
          <w:szCs w:val="28"/>
        </w:rPr>
        <w:t>[5</w:t>
      </w:r>
      <w:r w:rsidR="005675C6">
        <w:rPr>
          <w:rFonts w:ascii="Arial" w:hAnsi="Arial" w:cs="Arial"/>
          <w:sz w:val="28"/>
          <w:szCs w:val="28"/>
        </w:rPr>
        <w:t>2</w:t>
      </w:r>
      <w:r>
        <w:rPr>
          <w:rFonts w:ascii="Arial" w:hAnsi="Arial" w:cs="Arial"/>
          <w:sz w:val="28"/>
          <w:szCs w:val="28"/>
        </w:rPr>
        <w:t xml:space="preserve">] </w:t>
      </w:r>
      <w:r w:rsidR="00945ED2">
        <w:rPr>
          <w:rFonts w:ascii="Arial" w:hAnsi="Arial" w:cs="Arial"/>
          <w:sz w:val="28"/>
          <w:szCs w:val="28"/>
        </w:rPr>
        <w:t xml:space="preserve">Regarding </w:t>
      </w:r>
      <w:r w:rsidR="002F4F96" w:rsidRPr="0015519C">
        <w:rPr>
          <w:rFonts w:ascii="Arial" w:hAnsi="Arial" w:cs="Arial"/>
          <w:sz w:val="28"/>
          <w:szCs w:val="28"/>
          <w:u w:val="single"/>
        </w:rPr>
        <w:t>wilful</w:t>
      </w:r>
      <w:r w:rsidR="00945ED2" w:rsidRPr="0015519C">
        <w:rPr>
          <w:rFonts w:ascii="Arial" w:hAnsi="Arial" w:cs="Arial"/>
          <w:sz w:val="28"/>
          <w:szCs w:val="28"/>
          <w:u w:val="single"/>
        </w:rPr>
        <w:t xml:space="preserve"> default,</w:t>
      </w:r>
      <w:r w:rsidR="00945ED2">
        <w:rPr>
          <w:rFonts w:ascii="Arial" w:hAnsi="Arial" w:cs="Arial"/>
          <w:sz w:val="28"/>
          <w:szCs w:val="28"/>
        </w:rPr>
        <w:t xml:space="preserve"> applicant explains that at all </w:t>
      </w:r>
      <w:r w:rsidR="00945ED2" w:rsidRPr="00A973C8">
        <w:rPr>
          <w:rFonts w:ascii="Arial" w:hAnsi="Arial" w:cs="Arial"/>
          <w:sz w:val="28"/>
          <w:szCs w:val="28"/>
        </w:rPr>
        <w:t>material</w:t>
      </w:r>
      <w:r w:rsidR="00945ED2">
        <w:rPr>
          <w:rFonts w:ascii="Arial" w:hAnsi="Arial" w:cs="Arial"/>
          <w:sz w:val="28"/>
          <w:szCs w:val="28"/>
        </w:rPr>
        <w:t xml:space="preserve"> times during the pleading stages</w:t>
      </w:r>
      <w:r w:rsidR="00A973C8">
        <w:rPr>
          <w:rFonts w:ascii="Arial" w:hAnsi="Arial" w:cs="Arial"/>
          <w:sz w:val="28"/>
          <w:szCs w:val="28"/>
        </w:rPr>
        <w:t xml:space="preserve"> the application could not file a plea as </w:t>
      </w:r>
      <w:r w:rsidR="00945ED2">
        <w:rPr>
          <w:rFonts w:ascii="Arial" w:hAnsi="Arial" w:cs="Arial"/>
          <w:sz w:val="28"/>
          <w:szCs w:val="28"/>
        </w:rPr>
        <w:t>the police case docket could not be lo</w:t>
      </w:r>
      <w:r w:rsidR="00423572">
        <w:rPr>
          <w:rFonts w:ascii="Arial" w:hAnsi="Arial" w:cs="Arial"/>
          <w:sz w:val="28"/>
          <w:szCs w:val="28"/>
        </w:rPr>
        <w:t xml:space="preserve">cated. </w:t>
      </w:r>
      <w:r w:rsidR="00913337">
        <w:rPr>
          <w:rFonts w:ascii="Arial" w:hAnsi="Arial" w:cs="Arial"/>
          <w:sz w:val="28"/>
          <w:szCs w:val="28"/>
        </w:rPr>
        <w:t xml:space="preserve">It was only on </w:t>
      </w:r>
      <w:r w:rsidR="00913337" w:rsidRPr="00E30E58">
        <w:rPr>
          <w:rFonts w:ascii="Arial" w:hAnsi="Arial" w:cs="Arial"/>
          <w:b/>
          <w:bCs/>
          <w:sz w:val="28"/>
          <w:szCs w:val="28"/>
        </w:rPr>
        <w:t>30 January 2023</w:t>
      </w:r>
      <w:r w:rsidR="00913337">
        <w:rPr>
          <w:rFonts w:ascii="Arial" w:hAnsi="Arial" w:cs="Arial"/>
          <w:sz w:val="28"/>
          <w:szCs w:val="28"/>
        </w:rPr>
        <w:t xml:space="preserve"> that this docket was found. </w:t>
      </w:r>
      <w:r w:rsidR="00C40A09">
        <w:rPr>
          <w:rFonts w:ascii="Arial" w:hAnsi="Arial" w:cs="Arial"/>
          <w:sz w:val="28"/>
          <w:szCs w:val="28"/>
        </w:rPr>
        <w:t xml:space="preserve">As soon as the docket was found, he launched the urgent application the following day being </w:t>
      </w:r>
      <w:r w:rsidR="00C40A09" w:rsidRPr="00C40A09">
        <w:rPr>
          <w:rFonts w:ascii="Arial" w:hAnsi="Arial" w:cs="Arial"/>
          <w:b/>
          <w:bCs/>
          <w:sz w:val="28"/>
          <w:szCs w:val="28"/>
        </w:rPr>
        <w:t>31 January 2023</w:t>
      </w:r>
      <w:r w:rsidR="00C40A09">
        <w:rPr>
          <w:rFonts w:ascii="Arial" w:hAnsi="Arial" w:cs="Arial"/>
          <w:sz w:val="28"/>
          <w:szCs w:val="28"/>
        </w:rPr>
        <w:t>.</w:t>
      </w:r>
      <w:r w:rsidR="00423572">
        <w:rPr>
          <w:rFonts w:ascii="Arial" w:hAnsi="Arial" w:cs="Arial"/>
          <w:sz w:val="28"/>
          <w:szCs w:val="28"/>
        </w:rPr>
        <w:t xml:space="preserve">  He was therefore not in </w:t>
      </w:r>
      <w:r w:rsidR="002F4F96">
        <w:rPr>
          <w:rFonts w:ascii="Arial" w:hAnsi="Arial" w:cs="Arial"/>
          <w:sz w:val="28"/>
          <w:szCs w:val="28"/>
        </w:rPr>
        <w:t>wilful</w:t>
      </w:r>
      <w:r w:rsidR="00423572">
        <w:rPr>
          <w:rFonts w:ascii="Arial" w:hAnsi="Arial" w:cs="Arial"/>
          <w:sz w:val="28"/>
          <w:szCs w:val="28"/>
        </w:rPr>
        <w:t xml:space="preserve"> default of</w:t>
      </w:r>
      <w:r w:rsidR="00FB260A">
        <w:rPr>
          <w:rFonts w:ascii="Arial" w:hAnsi="Arial" w:cs="Arial"/>
          <w:sz w:val="28"/>
          <w:szCs w:val="28"/>
        </w:rPr>
        <w:t xml:space="preserve"> the</w:t>
      </w:r>
      <w:r w:rsidR="00423572">
        <w:rPr>
          <w:rFonts w:ascii="Arial" w:hAnsi="Arial" w:cs="Arial"/>
          <w:sz w:val="28"/>
          <w:szCs w:val="28"/>
        </w:rPr>
        <w:t xml:space="preserve"> rules of</w:t>
      </w:r>
      <w:r w:rsidR="00160253">
        <w:rPr>
          <w:rFonts w:ascii="Arial" w:hAnsi="Arial" w:cs="Arial"/>
          <w:sz w:val="28"/>
          <w:szCs w:val="28"/>
        </w:rPr>
        <w:t xml:space="preserve"> this</w:t>
      </w:r>
      <w:r w:rsidR="00423572">
        <w:rPr>
          <w:rFonts w:ascii="Arial" w:hAnsi="Arial" w:cs="Arial"/>
          <w:sz w:val="28"/>
          <w:szCs w:val="28"/>
        </w:rPr>
        <w:t xml:space="preserve"> court.</w:t>
      </w:r>
    </w:p>
    <w:p w14:paraId="3B89E3FB" w14:textId="77777777" w:rsidR="00F14A57" w:rsidRDefault="00F14A57" w:rsidP="002C67E7">
      <w:pPr>
        <w:spacing w:line="360" w:lineRule="auto"/>
        <w:ind w:left="720" w:right="119" w:hanging="720"/>
        <w:jc w:val="both"/>
        <w:rPr>
          <w:rFonts w:ascii="Arial" w:hAnsi="Arial" w:cs="Arial"/>
          <w:sz w:val="28"/>
          <w:szCs w:val="28"/>
        </w:rPr>
      </w:pPr>
    </w:p>
    <w:p w14:paraId="65524455" w14:textId="2A07F8D2" w:rsidR="00034E4D" w:rsidRDefault="005D16B3" w:rsidP="005D16B3">
      <w:pPr>
        <w:spacing w:line="360" w:lineRule="auto"/>
        <w:ind w:right="119"/>
        <w:jc w:val="both"/>
        <w:rPr>
          <w:rFonts w:ascii="Arial" w:hAnsi="Arial" w:cs="Arial"/>
          <w:sz w:val="28"/>
          <w:szCs w:val="28"/>
        </w:rPr>
      </w:pPr>
      <w:r>
        <w:rPr>
          <w:rFonts w:ascii="Arial" w:hAnsi="Arial" w:cs="Arial"/>
          <w:sz w:val="28"/>
          <w:szCs w:val="28"/>
        </w:rPr>
        <w:t>[5</w:t>
      </w:r>
      <w:r w:rsidR="005675C6">
        <w:rPr>
          <w:rFonts w:ascii="Arial" w:hAnsi="Arial" w:cs="Arial"/>
          <w:sz w:val="28"/>
          <w:szCs w:val="28"/>
        </w:rPr>
        <w:t>3</w:t>
      </w:r>
      <w:r>
        <w:rPr>
          <w:rFonts w:ascii="Arial" w:hAnsi="Arial" w:cs="Arial"/>
          <w:sz w:val="28"/>
          <w:szCs w:val="28"/>
        </w:rPr>
        <w:t xml:space="preserve">] </w:t>
      </w:r>
      <w:r w:rsidR="00253553">
        <w:rPr>
          <w:rFonts w:ascii="Arial" w:hAnsi="Arial" w:cs="Arial"/>
          <w:sz w:val="28"/>
          <w:szCs w:val="28"/>
        </w:rPr>
        <w:t xml:space="preserve">Applicant also submits that he has a </w:t>
      </w:r>
      <w:r w:rsidR="00253553" w:rsidRPr="0015519C">
        <w:rPr>
          <w:rFonts w:ascii="Arial" w:hAnsi="Arial" w:cs="Arial"/>
          <w:i/>
          <w:iCs/>
          <w:sz w:val="28"/>
          <w:szCs w:val="28"/>
          <w:u w:val="single"/>
        </w:rPr>
        <w:t>bona fide</w:t>
      </w:r>
      <w:r w:rsidR="00253553" w:rsidRPr="0015519C">
        <w:rPr>
          <w:rFonts w:ascii="Arial" w:hAnsi="Arial" w:cs="Arial"/>
          <w:sz w:val="28"/>
          <w:szCs w:val="28"/>
          <w:u w:val="single"/>
        </w:rPr>
        <w:t xml:space="preserve"> defen</w:t>
      </w:r>
      <w:r w:rsidR="00C40A09" w:rsidRPr="0015519C">
        <w:rPr>
          <w:rFonts w:ascii="Arial" w:hAnsi="Arial" w:cs="Arial"/>
          <w:sz w:val="28"/>
          <w:szCs w:val="28"/>
          <w:u w:val="single"/>
        </w:rPr>
        <w:t>c</w:t>
      </w:r>
      <w:r w:rsidR="00253553" w:rsidRPr="0015519C">
        <w:rPr>
          <w:rFonts w:ascii="Arial" w:hAnsi="Arial" w:cs="Arial"/>
          <w:sz w:val="28"/>
          <w:szCs w:val="28"/>
          <w:u w:val="single"/>
        </w:rPr>
        <w:t>e</w:t>
      </w:r>
      <w:r w:rsidR="00253553">
        <w:rPr>
          <w:rFonts w:ascii="Arial" w:hAnsi="Arial" w:cs="Arial"/>
          <w:sz w:val="28"/>
          <w:szCs w:val="28"/>
        </w:rPr>
        <w:t xml:space="preserve"> to the respondent’s claim</w:t>
      </w:r>
      <w:r w:rsidR="00C40A09">
        <w:rPr>
          <w:rFonts w:ascii="Arial" w:hAnsi="Arial" w:cs="Arial"/>
          <w:sz w:val="28"/>
          <w:szCs w:val="28"/>
        </w:rPr>
        <w:t xml:space="preserve"> in the main </w:t>
      </w:r>
      <w:proofErr w:type="spellStart"/>
      <w:r w:rsidR="00C40A09" w:rsidRPr="00160253">
        <w:rPr>
          <w:rFonts w:ascii="Arial" w:hAnsi="Arial" w:cs="Arial"/>
          <w:sz w:val="28"/>
          <w:szCs w:val="28"/>
        </w:rPr>
        <w:t>delicual</w:t>
      </w:r>
      <w:proofErr w:type="spellEnd"/>
      <w:r w:rsidR="00253553">
        <w:rPr>
          <w:rFonts w:ascii="Arial" w:hAnsi="Arial" w:cs="Arial"/>
          <w:sz w:val="28"/>
          <w:szCs w:val="28"/>
        </w:rPr>
        <w:t xml:space="preserve"> </w:t>
      </w:r>
      <w:r w:rsidR="00C40A09">
        <w:rPr>
          <w:rFonts w:ascii="Arial" w:hAnsi="Arial" w:cs="Arial"/>
          <w:sz w:val="28"/>
          <w:szCs w:val="28"/>
        </w:rPr>
        <w:t>action.</w:t>
      </w:r>
      <w:r w:rsidR="00253553">
        <w:rPr>
          <w:rFonts w:ascii="Arial" w:hAnsi="Arial" w:cs="Arial"/>
          <w:sz w:val="28"/>
          <w:szCs w:val="28"/>
        </w:rPr>
        <w:t xml:space="preserve"> The bona fide defen</w:t>
      </w:r>
      <w:r w:rsidR="00C40A09">
        <w:rPr>
          <w:rFonts w:ascii="Arial" w:hAnsi="Arial" w:cs="Arial"/>
          <w:sz w:val="28"/>
          <w:szCs w:val="28"/>
        </w:rPr>
        <w:t>ce is full</w:t>
      </w:r>
      <w:r w:rsidR="002F4F96">
        <w:rPr>
          <w:rFonts w:ascii="Arial" w:hAnsi="Arial" w:cs="Arial"/>
          <w:sz w:val="28"/>
          <w:szCs w:val="28"/>
        </w:rPr>
        <w:t>y</w:t>
      </w:r>
      <w:r w:rsidR="00C40A09">
        <w:rPr>
          <w:rFonts w:ascii="Arial" w:hAnsi="Arial" w:cs="Arial"/>
          <w:sz w:val="28"/>
          <w:szCs w:val="28"/>
        </w:rPr>
        <w:t xml:space="preserve"> set out in paragraph</w:t>
      </w:r>
      <w:r w:rsidR="00EE6906">
        <w:rPr>
          <w:rFonts w:ascii="Arial" w:hAnsi="Arial" w:cs="Arial"/>
          <w:sz w:val="28"/>
          <w:szCs w:val="28"/>
        </w:rPr>
        <w:t xml:space="preserve"> 7</w:t>
      </w:r>
      <w:r w:rsidR="00C40A09">
        <w:rPr>
          <w:rFonts w:ascii="Arial" w:hAnsi="Arial" w:cs="Arial"/>
          <w:sz w:val="28"/>
          <w:szCs w:val="28"/>
        </w:rPr>
        <w:t xml:space="preserve"> of the</w:t>
      </w:r>
      <w:r w:rsidR="00EE6906">
        <w:rPr>
          <w:rFonts w:ascii="Arial" w:hAnsi="Arial" w:cs="Arial"/>
          <w:sz w:val="28"/>
          <w:szCs w:val="28"/>
        </w:rPr>
        <w:t xml:space="preserve"> founding</w:t>
      </w:r>
      <w:r w:rsidR="00C40A09">
        <w:rPr>
          <w:rFonts w:ascii="Arial" w:hAnsi="Arial" w:cs="Arial"/>
          <w:sz w:val="28"/>
          <w:szCs w:val="28"/>
        </w:rPr>
        <w:t xml:space="preserve"> affidavit as follows:</w:t>
      </w:r>
    </w:p>
    <w:p w14:paraId="4EC46B18" w14:textId="77777777" w:rsidR="000A36C0" w:rsidRDefault="000A36C0" w:rsidP="002C67E7">
      <w:pPr>
        <w:spacing w:line="360" w:lineRule="auto"/>
        <w:ind w:left="720" w:right="119" w:hanging="720"/>
        <w:jc w:val="both"/>
        <w:rPr>
          <w:rFonts w:ascii="Arial" w:hAnsi="Arial" w:cs="Arial"/>
          <w:sz w:val="28"/>
          <w:szCs w:val="28"/>
        </w:rPr>
      </w:pPr>
    </w:p>
    <w:p w14:paraId="4740C8E1" w14:textId="15D52B40" w:rsidR="00C40A09" w:rsidRPr="00C10EDF" w:rsidRDefault="00C40A09" w:rsidP="000A36C0">
      <w:pPr>
        <w:spacing w:line="360" w:lineRule="auto"/>
        <w:ind w:left="1440" w:right="119" w:hanging="720"/>
        <w:jc w:val="both"/>
        <w:rPr>
          <w:rFonts w:ascii="Arial" w:hAnsi="Arial" w:cs="Arial"/>
          <w:b/>
          <w:bCs/>
          <w:i/>
          <w:iCs/>
          <w:sz w:val="24"/>
          <w:szCs w:val="24"/>
        </w:rPr>
      </w:pPr>
      <w:r w:rsidRPr="00C10EDF">
        <w:rPr>
          <w:rFonts w:ascii="Arial" w:hAnsi="Arial" w:cs="Arial"/>
          <w:i/>
          <w:iCs/>
          <w:sz w:val="24"/>
          <w:szCs w:val="24"/>
        </w:rPr>
        <w:t>“7.1 The first respondent</w:t>
      </w:r>
      <w:r w:rsidR="00E10E2D" w:rsidRPr="00C10EDF">
        <w:rPr>
          <w:rFonts w:ascii="Arial" w:hAnsi="Arial" w:cs="Arial"/>
          <w:i/>
          <w:iCs/>
          <w:sz w:val="24"/>
          <w:szCs w:val="24"/>
        </w:rPr>
        <w:t xml:space="preserve"> was arrested by Sergeant </w:t>
      </w:r>
      <w:proofErr w:type="spellStart"/>
      <w:r w:rsidR="00E10E2D" w:rsidRPr="00C10EDF">
        <w:rPr>
          <w:rFonts w:ascii="Arial" w:hAnsi="Arial" w:cs="Arial"/>
          <w:i/>
          <w:iCs/>
          <w:sz w:val="24"/>
          <w:szCs w:val="24"/>
        </w:rPr>
        <w:t>Mpofu</w:t>
      </w:r>
      <w:proofErr w:type="spellEnd"/>
      <w:r w:rsidR="00E10E2D" w:rsidRPr="00C10EDF">
        <w:rPr>
          <w:rFonts w:ascii="Arial" w:hAnsi="Arial" w:cs="Arial"/>
          <w:i/>
          <w:iCs/>
          <w:sz w:val="24"/>
          <w:szCs w:val="24"/>
        </w:rPr>
        <w:t xml:space="preserve"> on the </w:t>
      </w:r>
      <w:r w:rsidR="00E10E2D" w:rsidRPr="00C10EDF">
        <w:rPr>
          <w:rFonts w:ascii="Arial" w:hAnsi="Arial" w:cs="Arial"/>
          <w:b/>
          <w:bCs/>
          <w:i/>
          <w:iCs/>
          <w:sz w:val="24"/>
          <w:szCs w:val="24"/>
        </w:rPr>
        <w:t>6</w:t>
      </w:r>
      <w:r w:rsidR="00E10E2D" w:rsidRPr="00C10EDF">
        <w:rPr>
          <w:rFonts w:ascii="Arial" w:hAnsi="Arial" w:cs="Arial"/>
          <w:b/>
          <w:bCs/>
          <w:i/>
          <w:iCs/>
          <w:sz w:val="24"/>
          <w:szCs w:val="24"/>
          <w:vertAlign w:val="superscript"/>
        </w:rPr>
        <w:t>th</w:t>
      </w:r>
      <w:r w:rsidR="00E10E2D" w:rsidRPr="00C10EDF">
        <w:rPr>
          <w:rFonts w:ascii="Arial" w:hAnsi="Arial" w:cs="Arial"/>
          <w:b/>
          <w:bCs/>
          <w:i/>
          <w:iCs/>
          <w:sz w:val="24"/>
          <w:szCs w:val="24"/>
        </w:rPr>
        <w:t xml:space="preserve"> of September 2017 </w:t>
      </w:r>
    </w:p>
    <w:p w14:paraId="2DE9000E" w14:textId="2C89FB43" w:rsidR="00E10E2D" w:rsidRPr="00C10EDF" w:rsidRDefault="00E10E2D" w:rsidP="000A36C0">
      <w:pPr>
        <w:spacing w:line="360" w:lineRule="auto"/>
        <w:ind w:left="1440" w:right="119" w:hanging="720"/>
        <w:jc w:val="both"/>
        <w:rPr>
          <w:rFonts w:ascii="Arial" w:hAnsi="Arial" w:cs="Arial"/>
          <w:i/>
          <w:iCs/>
          <w:sz w:val="24"/>
          <w:szCs w:val="24"/>
        </w:rPr>
      </w:pPr>
      <w:r w:rsidRPr="00C10EDF">
        <w:rPr>
          <w:rFonts w:ascii="Arial" w:hAnsi="Arial" w:cs="Arial"/>
          <w:i/>
          <w:iCs/>
          <w:sz w:val="24"/>
          <w:szCs w:val="24"/>
        </w:rPr>
        <w:t xml:space="preserve">7.2 Sergeant </w:t>
      </w:r>
      <w:proofErr w:type="spellStart"/>
      <w:r w:rsidRPr="00C10EDF">
        <w:rPr>
          <w:rFonts w:ascii="Arial" w:hAnsi="Arial" w:cs="Arial"/>
          <w:i/>
          <w:iCs/>
          <w:sz w:val="24"/>
          <w:szCs w:val="24"/>
        </w:rPr>
        <w:t>Mpofu</w:t>
      </w:r>
      <w:proofErr w:type="spellEnd"/>
      <w:r w:rsidRPr="00C10EDF">
        <w:rPr>
          <w:rFonts w:ascii="Arial" w:hAnsi="Arial" w:cs="Arial"/>
          <w:i/>
          <w:iCs/>
          <w:sz w:val="24"/>
          <w:szCs w:val="24"/>
        </w:rPr>
        <w:t xml:space="preserve"> effected the arrest with a warrant of arrest duly issued by a Court of Law.</w:t>
      </w:r>
    </w:p>
    <w:p w14:paraId="3BF51423" w14:textId="1F883AA3" w:rsidR="00E10E2D" w:rsidRPr="00C10EDF" w:rsidRDefault="00E10E2D" w:rsidP="000A36C0">
      <w:pPr>
        <w:spacing w:line="360" w:lineRule="auto"/>
        <w:ind w:left="1440" w:right="119" w:hanging="720"/>
        <w:jc w:val="both"/>
        <w:rPr>
          <w:rFonts w:ascii="Arial" w:hAnsi="Arial" w:cs="Arial"/>
          <w:i/>
          <w:iCs/>
          <w:sz w:val="24"/>
          <w:szCs w:val="24"/>
        </w:rPr>
      </w:pPr>
      <w:r w:rsidRPr="00C10EDF">
        <w:rPr>
          <w:rFonts w:ascii="Arial" w:hAnsi="Arial" w:cs="Arial"/>
          <w:i/>
          <w:iCs/>
          <w:sz w:val="24"/>
          <w:szCs w:val="24"/>
        </w:rPr>
        <w:t xml:space="preserve">7.3 A case of contravention of the protection order was opened by the complainant on the </w:t>
      </w:r>
      <w:r w:rsidRPr="00C10EDF">
        <w:rPr>
          <w:rFonts w:ascii="Arial" w:hAnsi="Arial" w:cs="Arial"/>
          <w:b/>
          <w:bCs/>
          <w:i/>
          <w:iCs/>
          <w:sz w:val="24"/>
          <w:szCs w:val="24"/>
        </w:rPr>
        <w:t>4</w:t>
      </w:r>
      <w:r w:rsidRPr="00C10EDF">
        <w:rPr>
          <w:rFonts w:ascii="Arial" w:hAnsi="Arial" w:cs="Arial"/>
          <w:b/>
          <w:bCs/>
          <w:i/>
          <w:iCs/>
          <w:sz w:val="24"/>
          <w:szCs w:val="24"/>
          <w:vertAlign w:val="superscript"/>
        </w:rPr>
        <w:t>th</w:t>
      </w:r>
      <w:r w:rsidRPr="00C10EDF">
        <w:rPr>
          <w:rFonts w:ascii="Arial" w:hAnsi="Arial" w:cs="Arial"/>
          <w:b/>
          <w:bCs/>
          <w:i/>
          <w:iCs/>
          <w:sz w:val="24"/>
          <w:szCs w:val="24"/>
        </w:rPr>
        <w:t xml:space="preserve"> September </w:t>
      </w:r>
      <w:proofErr w:type="gramStart"/>
      <w:r w:rsidRPr="00C10EDF">
        <w:rPr>
          <w:rFonts w:ascii="Arial" w:hAnsi="Arial" w:cs="Arial"/>
          <w:b/>
          <w:bCs/>
          <w:i/>
          <w:iCs/>
          <w:sz w:val="24"/>
          <w:szCs w:val="24"/>
        </w:rPr>
        <w:t>2017</w:t>
      </w:r>
      <w:r w:rsidR="00812BDA">
        <w:rPr>
          <w:rFonts w:ascii="Arial" w:hAnsi="Arial" w:cs="Arial"/>
          <w:b/>
          <w:bCs/>
          <w:i/>
          <w:iCs/>
          <w:sz w:val="24"/>
          <w:szCs w:val="24"/>
        </w:rPr>
        <w:t>,..</w:t>
      </w:r>
      <w:proofErr w:type="gramEnd"/>
      <w:r w:rsidR="00812BDA">
        <w:rPr>
          <w:rFonts w:ascii="Arial" w:hAnsi="Arial" w:cs="Arial"/>
          <w:b/>
          <w:bCs/>
          <w:i/>
          <w:iCs/>
          <w:sz w:val="24"/>
          <w:szCs w:val="24"/>
        </w:rPr>
        <w:t xml:space="preserve"> </w:t>
      </w:r>
      <w:r w:rsidR="00812BDA">
        <w:rPr>
          <w:rFonts w:ascii="Arial" w:hAnsi="Arial" w:cs="Arial"/>
          <w:i/>
          <w:iCs/>
          <w:sz w:val="24"/>
          <w:szCs w:val="24"/>
        </w:rPr>
        <w:t>with a</w:t>
      </w:r>
      <w:r w:rsidRPr="00C10EDF">
        <w:rPr>
          <w:rFonts w:ascii="Arial" w:hAnsi="Arial" w:cs="Arial"/>
          <w:i/>
          <w:iCs/>
          <w:sz w:val="24"/>
          <w:szCs w:val="24"/>
        </w:rPr>
        <w:t xml:space="preserve"> </w:t>
      </w:r>
      <w:r w:rsidR="00C10EDF" w:rsidRPr="00C10EDF">
        <w:rPr>
          <w:rFonts w:ascii="Arial" w:hAnsi="Arial" w:cs="Arial"/>
          <w:i/>
          <w:iCs/>
          <w:sz w:val="24"/>
          <w:szCs w:val="24"/>
        </w:rPr>
        <w:t>warrant of arrest and a protection order. The first respondent appeared in court on the day of his arrest and the matter was postponed and he was remanded in custody</w:t>
      </w:r>
      <w:r w:rsidR="000A36C0">
        <w:rPr>
          <w:rFonts w:ascii="Arial" w:hAnsi="Arial" w:cs="Arial"/>
          <w:i/>
          <w:iCs/>
          <w:sz w:val="24"/>
          <w:szCs w:val="24"/>
        </w:rPr>
        <w:t>.</w:t>
      </w:r>
      <w:r w:rsidR="00C10EDF" w:rsidRPr="00C10EDF">
        <w:rPr>
          <w:rFonts w:ascii="Arial" w:hAnsi="Arial" w:cs="Arial"/>
          <w:i/>
          <w:iCs/>
          <w:sz w:val="24"/>
          <w:szCs w:val="24"/>
        </w:rPr>
        <w:t xml:space="preserve">” </w:t>
      </w:r>
    </w:p>
    <w:p w14:paraId="33FBEC13" w14:textId="77777777" w:rsidR="00F14A57" w:rsidRDefault="00F14A57" w:rsidP="002C67E7">
      <w:pPr>
        <w:spacing w:line="360" w:lineRule="auto"/>
        <w:ind w:left="720" w:right="119" w:hanging="720"/>
        <w:jc w:val="both"/>
        <w:rPr>
          <w:rFonts w:ascii="Arial" w:hAnsi="Arial" w:cs="Arial"/>
          <w:sz w:val="28"/>
          <w:szCs w:val="28"/>
        </w:rPr>
      </w:pPr>
    </w:p>
    <w:p w14:paraId="144FA341" w14:textId="2F2EAE29" w:rsidR="00034E4D" w:rsidRDefault="006C795F" w:rsidP="005D16B3">
      <w:pPr>
        <w:spacing w:line="360" w:lineRule="auto"/>
        <w:ind w:right="119"/>
        <w:jc w:val="both"/>
        <w:rPr>
          <w:rFonts w:ascii="Arial" w:hAnsi="Arial" w:cs="Arial"/>
          <w:sz w:val="28"/>
          <w:szCs w:val="28"/>
        </w:rPr>
      </w:pPr>
      <w:r>
        <w:rPr>
          <w:rFonts w:ascii="Arial" w:hAnsi="Arial" w:cs="Arial"/>
          <w:sz w:val="28"/>
          <w:szCs w:val="28"/>
        </w:rPr>
        <w:lastRenderedPageBreak/>
        <w:t>[5</w:t>
      </w:r>
      <w:r w:rsidR="005675C6">
        <w:rPr>
          <w:rFonts w:ascii="Arial" w:hAnsi="Arial" w:cs="Arial"/>
          <w:sz w:val="28"/>
          <w:szCs w:val="28"/>
        </w:rPr>
        <w:t>4</w:t>
      </w:r>
      <w:r>
        <w:rPr>
          <w:rFonts w:ascii="Arial" w:hAnsi="Arial" w:cs="Arial"/>
          <w:sz w:val="28"/>
          <w:szCs w:val="28"/>
        </w:rPr>
        <w:t xml:space="preserve">] </w:t>
      </w:r>
      <w:r w:rsidR="001C7376">
        <w:rPr>
          <w:rFonts w:ascii="Arial" w:hAnsi="Arial" w:cs="Arial"/>
          <w:sz w:val="28"/>
          <w:szCs w:val="28"/>
        </w:rPr>
        <w:t xml:space="preserve">It is clear </w:t>
      </w:r>
      <w:r w:rsidR="00160253">
        <w:rPr>
          <w:rFonts w:ascii="Arial" w:hAnsi="Arial" w:cs="Arial"/>
          <w:sz w:val="28"/>
          <w:szCs w:val="28"/>
        </w:rPr>
        <w:t>from the founding</w:t>
      </w:r>
      <w:r w:rsidR="001C7376">
        <w:rPr>
          <w:rFonts w:ascii="Arial" w:hAnsi="Arial" w:cs="Arial"/>
          <w:sz w:val="28"/>
          <w:szCs w:val="28"/>
        </w:rPr>
        <w:t xml:space="preserve"> affidavit</w:t>
      </w:r>
      <w:r w:rsidR="003306F6">
        <w:rPr>
          <w:rFonts w:ascii="Arial" w:hAnsi="Arial" w:cs="Arial"/>
          <w:sz w:val="28"/>
          <w:szCs w:val="28"/>
        </w:rPr>
        <w:t xml:space="preserve"> therefore</w:t>
      </w:r>
      <w:r w:rsidR="001C7376">
        <w:rPr>
          <w:rFonts w:ascii="Arial" w:hAnsi="Arial" w:cs="Arial"/>
          <w:sz w:val="28"/>
          <w:szCs w:val="28"/>
        </w:rPr>
        <w:t xml:space="preserve"> that according to </w:t>
      </w:r>
      <w:r w:rsidR="003306F6">
        <w:rPr>
          <w:rFonts w:ascii="Arial" w:hAnsi="Arial" w:cs="Arial"/>
          <w:sz w:val="28"/>
          <w:szCs w:val="28"/>
        </w:rPr>
        <w:t>the applicant</w:t>
      </w:r>
      <w:r w:rsidR="00EE6906">
        <w:rPr>
          <w:rFonts w:ascii="Arial" w:hAnsi="Arial" w:cs="Arial"/>
          <w:sz w:val="28"/>
          <w:szCs w:val="28"/>
        </w:rPr>
        <w:t xml:space="preserve">, </w:t>
      </w:r>
      <w:r w:rsidR="003306F6">
        <w:rPr>
          <w:rFonts w:ascii="Arial" w:hAnsi="Arial" w:cs="Arial"/>
          <w:sz w:val="28"/>
          <w:szCs w:val="28"/>
        </w:rPr>
        <w:t>first respondent</w:t>
      </w:r>
      <w:r w:rsidR="00EE6906">
        <w:rPr>
          <w:rFonts w:ascii="Arial" w:hAnsi="Arial" w:cs="Arial"/>
          <w:sz w:val="28"/>
          <w:szCs w:val="28"/>
        </w:rPr>
        <w:t xml:space="preserve"> was indeed arrested by the police but that such arrest was pursuant to and in enforcement of a warrant of arrest.  </w:t>
      </w:r>
      <w:r w:rsidR="001C7376">
        <w:rPr>
          <w:rFonts w:ascii="Arial" w:hAnsi="Arial" w:cs="Arial"/>
          <w:sz w:val="28"/>
          <w:szCs w:val="28"/>
        </w:rPr>
        <w:t xml:space="preserve">Applicant contends </w:t>
      </w:r>
      <w:r w:rsidR="00540E89">
        <w:rPr>
          <w:rFonts w:ascii="Arial" w:hAnsi="Arial" w:cs="Arial"/>
          <w:sz w:val="28"/>
          <w:szCs w:val="28"/>
        </w:rPr>
        <w:t>therefore</w:t>
      </w:r>
      <w:r w:rsidR="001C7376">
        <w:rPr>
          <w:rFonts w:ascii="Arial" w:hAnsi="Arial" w:cs="Arial"/>
          <w:sz w:val="28"/>
          <w:szCs w:val="28"/>
        </w:rPr>
        <w:t xml:space="preserve"> that the arrest of the first respondent was lawful. </w:t>
      </w:r>
      <w:r w:rsidR="00FB260A">
        <w:rPr>
          <w:rFonts w:ascii="Arial" w:hAnsi="Arial" w:cs="Arial"/>
          <w:sz w:val="28"/>
          <w:szCs w:val="28"/>
        </w:rPr>
        <w:t xml:space="preserve">The </w:t>
      </w:r>
      <w:r w:rsidR="00110ABC">
        <w:rPr>
          <w:rFonts w:ascii="Arial" w:hAnsi="Arial" w:cs="Arial"/>
          <w:sz w:val="28"/>
          <w:szCs w:val="28"/>
        </w:rPr>
        <w:t>result is</w:t>
      </w:r>
      <w:r w:rsidR="00FB260A">
        <w:rPr>
          <w:rFonts w:ascii="Arial" w:hAnsi="Arial" w:cs="Arial"/>
          <w:sz w:val="28"/>
          <w:szCs w:val="28"/>
        </w:rPr>
        <w:t xml:space="preserve"> that the </w:t>
      </w:r>
      <w:r w:rsidR="001C7376">
        <w:rPr>
          <w:rFonts w:ascii="Arial" w:hAnsi="Arial" w:cs="Arial"/>
          <w:sz w:val="28"/>
          <w:szCs w:val="28"/>
        </w:rPr>
        <w:t xml:space="preserve">applicant and </w:t>
      </w:r>
      <w:r w:rsidR="003306F6">
        <w:rPr>
          <w:rFonts w:ascii="Arial" w:hAnsi="Arial" w:cs="Arial"/>
          <w:sz w:val="28"/>
          <w:szCs w:val="28"/>
        </w:rPr>
        <w:t>or members of the</w:t>
      </w:r>
      <w:r w:rsidR="001C7376">
        <w:rPr>
          <w:rFonts w:ascii="Arial" w:hAnsi="Arial" w:cs="Arial"/>
          <w:sz w:val="28"/>
          <w:szCs w:val="28"/>
        </w:rPr>
        <w:t xml:space="preserve"> Police </w:t>
      </w:r>
      <w:r w:rsidR="00812BDA">
        <w:rPr>
          <w:rFonts w:ascii="Arial" w:hAnsi="Arial" w:cs="Arial"/>
          <w:sz w:val="28"/>
          <w:szCs w:val="28"/>
        </w:rPr>
        <w:t>will not</w:t>
      </w:r>
      <w:r w:rsidR="001C7376">
        <w:rPr>
          <w:rFonts w:ascii="Arial" w:hAnsi="Arial" w:cs="Arial"/>
          <w:sz w:val="28"/>
          <w:szCs w:val="28"/>
        </w:rPr>
        <w:t xml:space="preserve"> be held </w:t>
      </w:r>
      <w:proofErr w:type="spellStart"/>
      <w:r w:rsidR="001C7376" w:rsidRPr="001C7376">
        <w:rPr>
          <w:rFonts w:ascii="Arial" w:hAnsi="Arial" w:cs="Arial"/>
          <w:sz w:val="28"/>
          <w:szCs w:val="28"/>
        </w:rPr>
        <w:t>delictually</w:t>
      </w:r>
      <w:proofErr w:type="spellEnd"/>
      <w:r w:rsidR="001C7376">
        <w:rPr>
          <w:rFonts w:ascii="Arial" w:hAnsi="Arial" w:cs="Arial"/>
          <w:sz w:val="28"/>
          <w:szCs w:val="28"/>
        </w:rPr>
        <w:t xml:space="preserve"> liable for the arrest of the</w:t>
      </w:r>
      <w:r w:rsidR="003306F6">
        <w:rPr>
          <w:rFonts w:ascii="Arial" w:hAnsi="Arial" w:cs="Arial"/>
          <w:sz w:val="28"/>
          <w:szCs w:val="28"/>
        </w:rPr>
        <w:t xml:space="preserve"> first</w:t>
      </w:r>
      <w:r w:rsidR="001C7376">
        <w:rPr>
          <w:rFonts w:ascii="Arial" w:hAnsi="Arial" w:cs="Arial"/>
          <w:sz w:val="28"/>
          <w:szCs w:val="28"/>
        </w:rPr>
        <w:t xml:space="preserve"> respondent</w:t>
      </w:r>
      <w:r w:rsidR="00FB260A">
        <w:rPr>
          <w:rFonts w:ascii="Arial" w:hAnsi="Arial" w:cs="Arial"/>
          <w:sz w:val="28"/>
          <w:szCs w:val="28"/>
        </w:rPr>
        <w:t xml:space="preserve">, </w:t>
      </w:r>
      <w:r w:rsidR="00FB260A" w:rsidRPr="00812BDA">
        <w:rPr>
          <w:rFonts w:ascii="Arial" w:hAnsi="Arial" w:cs="Arial"/>
          <w:sz w:val="28"/>
          <w:szCs w:val="28"/>
          <w:u w:val="single"/>
        </w:rPr>
        <w:t>if the defence raised by the applicant is successful</w:t>
      </w:r>
      <w:r w:rsidR="00FB260A">
        <w:rPr>
          <w:rFonts w:ascii="Arial" w:hAnsi="Arial" w:cs="Arial"/>
          <w:sz w:val="28"/>
          <w:szCs w:val="28"/>
        </w:rPr>
        <w:t>.</w:t>
      </w:r>
      <w:r w:rsidR="003306F6">
        <w:rPr>
          <w:rFonts w:ascii="Arial" w:hAnsi="Arial" w:cs="Arial"/>
          <w:sz w:val="28"/>
          <w:szCs w:val="28"/>
        </w:rPr>
        <w:t xml:space="preserve"> It is therefore in the interest of justice that the applicant be allowed an opportunity to have this issue fully ventilated and adjudicated upon, by the </w:t>
      </w:r>
      <w:r w:rsidR="005675C6">
        <w:rPr>
          <w:rFonts w:ascii="Arial" w:hAnsi="Arial" w:cs="Arial"/>
          <w:sz w:val="28"/>
          <w:szCs w:val="28"/>
        </w:rPr>
        <w:t>Regional Court</w:t>
      </w:r>
      <w:r w:rsidR="003306F6">
        <w:rPr>
          <w:rFonts w:ascii="Arial" w:hAnsi="Arial" w:cs="Arial"/>
          <w:sz w:val="28"/>
          <w:szCs w:val="28"/>
        </w:rPr>
        <w:t>.</w:t>
      </w:r>
    </w:p>
    <w:p w14:paraId="16D1536E" w14:textId="77777777" w:rsidR="00122588" w:rsidRDefault="00101B42" w:rsidP="002C67E7">
      <w:pPr>
        <w:spacing w:line="360" w:lineRule="auto"/>
        <w:ind w:left="142" w:right="119"/>
        <w:jc w:val="both"/>
        <w:rPr>
          <w:rFonts w:ascii="Arial" w:hAnsi="Arial" w:cs="Arial"/>
          <w:sz w:val="28"/>
          <w:szCs w:val="28"/>
        </w:rPr>
      </w:pPr>
      <w:r w:rsidRPr="004D29AA">
        <w:rPr>
          <w:rFonts w:ascii="Arial" w:hAnsi="Arial" w:cs="Arial"/>
          <w:sz w:val="28"/>
          <w:szCs w:val="28"/>
        </w:rPr>
        <w:tab/>
      </w:r>
    </w:p>
    <w:p w14:paraId="2A1F4633" w14:textId="77777777" w:rsidR="00122588" w:rsidRDefault="00122588" w:rsidP="002C67E7">
      <w:pPr>
        <w:spacing w:line="360" w:lineRule="auto"/>
        <w:ind w:left="142" w:right="119"/>
        <w:jc w:val="both"/>
        <w:rPr>
          <w:rFonts w:ascii="Arial" w:hAnsi="Arial" w:cs="Arial"/>
          <w:sz w:val="28"/>
          <w:szCs w:val="28"/>
        </w:rPr>
      </w:pPr>
    </w:p>
    <w:p w14:paraId="7D2E4239" w14:textId="6D9AA557" w:rsidR="0084548F" w:rsidRDefault="00110ABC" w:rsidP="0084548F">
      <w:pPr>
        <w:spacing w:line="360" w:lineRule="auto"/>
        <w:ind w:left="720" w:right="119" w:hanging="720"/>
        <w:jc w:val="both"/>
        <w:rPr>
          <w:rFonts w:ascii="Arial" w:hAnsi="Arial" w:cs="Arial"/>
          <w:b/>
          <w:bCs/>
          <w:sz w:val="40"/>
          <w:szCs w:val="40"/>
          <w:u w:val="single"/>
        </w:rPr>
      </w:pPr>
      <w:r>
        <w:rPr>
          <w:rFonts w:ascii="Arial" w:hAnsi="Arial" w:cs="Arial"/>
          <w:b/>
          <w:bCs/>
          <w:sz w:val="28"/>
          <w:szCs w:val="28"/>
          <w:u w:val="single"/>
        </w:rPr>
        <w:t>Other considerations</w:t>
      </w:r>
      <w:r w:rsidR="0084548F" w:rsidRPr="003A48ED">
        <w:rPr>
          <w:rFonts w:ascii="Arial" w:hAnsi="Arial" w:cs="Arial"/>
          <w:b/>
          <w:bCs/>
          <w:sz w:val="40"/>
          <w:szCs w:val="40"/>
          <w:u w:val="single"/>
        </w:rPr>
        <w:t xml:space="preserve"> </w:t>
      </w:r>
    </w:p>
    <w:p w14:paraId="72AF8D39" w14:textId="77777777" w:rsidR="0084548F" w:rsidRDefault="0084548F" w:rsidP="0084548F">
      <w:pPr>
        <w:spacing w:line="360" w:lineRule="auto"/>
        <w:ind w:left="720" w:right="119" w:hanging="720"/>
        <w:jc w:val="both"/>
        <w:rPr>
          <w:rFonts w:ascii="Arial" w:hAnsi="Arial" w:cs="Arial"/>
          <w:b/>
          <w:bCs/>
          <w:sz w:val="40"/>
          <w:szCs w:val="40"/>
          <w:u w:val="single"/>
        </w:rPr>
      </w:pPr>
    </w:p>
    <w:p w14:paraId="6A30A34A" w14:textId="142B2124" w:rsidR="00FB260A" w:rsidRDefault="006C795F" w:rsidP="006C795F">
      <w:pPr>
        <w:spacing w:line="360" w:lineRule="auto"/>
        <w:ind w:right="119"/>
        <w:jc w:val="both"/>
        <w:rPr>
          <w:rFonts w:ascii="Arial" w:hAnsi="Arial" w:cs="Arial"/>
          <w:sz w:val="28"/>
          <w:szCs w:val="28"/>
        </w:rPr>
      </w:pPr>
      <w:r>
        <w:rPr>
          <w:rFonts w:ascii="Arial" w:hAnsi="Arial" w:cs="Arial"/>
          <w:sz w:val="28"/>
          <w:szCs w:val="28"/>
        </w:rPr>
        <w:t>[5</w:t>
      </w:r>
      <w:r w:rsidR="005675C6">
        <w:rPr>
          <w:rFonts w:ascii="Arial" w:hAnsi="Arial" w:cs="Arial"/>
          <w:sz w:val="28"/>
          <w:szCs w:val="28"/>
        </w:rPr>
        <w:t>5</w:t>
      </w:r>
      <w:r>
        <w:rPr>
          <w:rFonts w:ascii="Arial" w:hAnsi="Arial" w:cs="Arial"/>
          <w:sz w:val="28"/>
          <w:szCs w:val="28"/>
        </w:rPr>
        <w:t xml:space="preserve">] </w:t>
      </w:r>
      <w:r w:rsidR="0084548F" w:rsidRPr="0096527E">
        <w:rPr>
          <w:rFonts w:ascii="Arial" w:hAnsi="Arial" w:cs="Arial"/>
          <w:sz w:val="28"/>
          <w:szCs w:val="28"/>
        </w:rPr>
        <w:t>Respondent sub</w:t>
      </w:r>
      <w:r w:rsidR="0084548F">
        <w:rPr>
          <w:rFonts w:ascii="Arial" w:hAnsi="Arial" w:cs="Arial"/>
          <w:sz w:val="28"/>
          <w:szCs w:val="28"/>
        </w:rPr>
        <w:t>mitted</w:t>
      </w:r>
      <w:r w:rsidR="0084548F" w:rsidRPr="0096527E">
        <w:rPr>
          <w:rFonts w:ascii="Arial" w:hAnsi="Arial" w:cs="Arial"/>
          <w:sz w:val="28"/>
          <w:szCs w:val="28"/>
        </w:rPr>
        <w:t xml:space="preserve"> that the appellant has been </w:t>
      </w:r>
      <w:r w:rsidR="00FB260A">
        <w:rPr>
          <w:rFonts w:ascii="Arial" w:hAnsi="Arial" w:cs="Arial"/>
          <w:sz w:val="28"/>
          <w:szCs w:val="28"/>
        </w:rPr>
        <w:t>barred from fil</w:t>
      </w:r>
      <w:r w:rsidR="000A36C0">
        <w:rPr>
          <w:rFonts w:ascii="Arial" w:hAnsi="Arial" w:cs="Arial"/>
          <w:sz w:val="28"/>
          <w:szCs w:val="28"/>
        </w:rPr>
        <w:t>ing</w:t>
      </w:r>
      <w:r w:rsidR="00FB260A">
        <w:rPr>
          <w:rFonts w:ascii="Arial" w:hAnsi="Arial" w:cs="Arial"/>
          <w:sz w:val="28"/>
          <w:szCs w:val="28"/>
        </w:rPr>
        <w:t xml:space="preserve"> </w:t>
      </w:r>
      <w:r w:rsidR="0084548F" w:rsidRPr="0096527E">
        <w:rPr>
          <w:rFonts w:ascii="Arial" w:hAnsi="Arial" w:cs="Arial"/>
          <w:sz w:val="28"/>
          <w:szCs w:val="28"/>
        </w:rPr>
        <w:t>a plea</w:t>
      </w:r>
      <w:r w:rsidR="00FB260A">
        <w:rPr>
          <w:rFonts w:ascii="Arial" w:hAnsi="Arial" w:cs="Arial"/>
          <w:sz w:val="28"/>
          <w:szCs w:val="28"/>
        </w:rPr>
        <w:t>.</w:t>
      </w:r>
      <w:r w:rsidR="0084548F" w:rsidRPr="0096527E">
        <w:rPr>
          <w:rFonts w:ascii="Arial" w:hAnsi="Arial" w:cs="Arial"/>
          <w:sz w:val="28"/>
          <w:szCs w:val="28"/>
        </w:rPr>
        <w:t xml:space="preserve"> He also raised the issue of </w:t>
      </w:r>
      <w:r w:rsidR="0084548F" w:rsidRPr="00C8522D">
        <w:rPr>
          <w:rFonts w:ascii="Arial" w:hAnsi="Arial" w:cs="Arial"/>
          <w:i/>
          <w:iCs/>
          <w:sz w:val="28"/>
          <w:szCs w:val="28"/>
        </w:rPr>
        <w:t>bona fide</w:t>
      </w:r>
      <w:r w:rsidR="00C8522D" w:rsidRPr="00C8522D">
        <w:rPr>
          <w:rFonts w:ascii="Arial" w:hAnsi="Arial" w:cs="Arial"/>
          <w:i/>
          <w:iCs/>
          <w:sz w:val="28"/>
          <w:szCs w:val="28"/>
        </w:rPr>
        <w:t>s</w:t>
      </w:r>
      <w:r w:rsidR="0084548F" w:rsidRPr="0096527E">
        <w:rPr>
          <w:rFonts w:ascii="Arial" w:hAnsi="Arial" w:cs="Arial"/>
          <w:sz w:val="28"/>
          <w:szCs w:val="28"/>
        </w:rPr>
        <w:t xml:space="preserve"> in that the appellant al</w:t>
      </w:r>
      <w:r w:rsidR="0084548F">
        <w:rPr>
          <w:rFonts w:ascii="Arial" w:hAnsi="Arial" w:cs="Arial"/>
          <w:sz w:val="28"/>
          <w:szCs w:val="28"/>
        </w:rPr>
        <w:t>leges that the application has already</w:t>
      </w:r>
      <w:r w:rsidR="0084548F" w:rsidRPr="0096527E">
        <w:rPr>
          <w:rFonts w:ascii="Arial" w:hAnsi="Arial" w:cs="Arial"/>
          <w:sz w:val="28"/>
          <w:szCs w:val="28"/>
        </w:rPr>
        <w:t xml:space="preserve"> been launched but yet, has not been served on the respondent</w:t>
      </w:r>
      <w:r w:rsidR="000A36C0">
        <w:rPr>
          <w:rFonts w:ascii="Arial" w:hAnsi="Arial" w:cs="Arial"/>
          <w:sz w:val="28"/>
          <w:szCs w:val="28"/>
        </w:rPr>
        <w:t xml:space="preserve"> as at date of hea</w:t>
      </w:r>
      <w:r w:rsidR="00C8522D">
        <w:rPr>
          <w:rFonts w:ascii="Arial" w:hAnsi="Arial" w:cs="Arial"/>
          <w:sz w:val="28"/>
          <w:szCs w:val="28"/>
        </w:rPr>
        <w:t>ring</w:t>
      </w:r>
      <w:r w:rsidR="000A36C0">
        <w:rPr>
          <w:rFonts w:ascii="Arial" w:hAnsi="Arial" w:cs="Arial"/>
          <w:sz w:val="28"/>
          <w:szCs w:val="28"/>
        </w:rPr>
        <w:t xml:space="preserve"> of this matter.</w:t>
      </w:r>
      <w:r w:rsidR="00FB0993">
        <w:rPr>
          <w:rFonts w:ascii="Arial" w:hAnsi="Arial" w:cs="Arial"/>
          <w:sz w:val="28"/>
          <w:szCs w:val="28"/>
        </w:rPr>
        <w:t xml:space="preserve"> </w:t>
      </w:r>
      <w:r w:rsidR="0084548F" w:rsidRPr="0096527E">
        <w:rPr>
          <w:rFonts w:ascii="Arial" w:hAnsi="Arial" w:cs="Arial"/>
          <w:sz w:val="28"/>
          <w:szCs w:val="28"/>
        </w:rPr>
        <w:t>In my view, a notice of bar does not necessarily mean an absolute bar.</w:t>
      </w:r>
      <w:r w:rsidR="00EF272C">
        <w:rPr>
          <w:rFonts w:ascii="Arial" w:hAnsi="Arial" w:cs="Arial"/>
          <w:sz w:val="28"/>
          <w:szCs w:val="28"/>
        </w:rPr>
        <w:t xml:space="preserve"> </w:t>
      </w:r>
      <w:r w:rsidR="0084548F" w:rsidRPr="0096527E">
        <w:rPr>
          <w:rFonts w:ascii="Arial" w:hAnsi="Arial" w:cs="Arial"/>
          <w:sz w:val="28"/>
          <w:szCs w:val="28"/>
        </w:rPr>
        <w:t>This can always be cured by</w:t>
      </w:r>
      <w:r w:rsidR="000A36C0">
        <w:rPr>
          <w:rFonts w:ascii="Arial" w:hAnsi="Arial" w:cs="Arial"/>
          <w:sz w:val="28"/>
          <w:szCs w:val="28"/>
        </w:rPr>
        <w:t xml:space="preserve"> launching</w:t>
      </w:r>
      <w:r w:rsidR="0084548F" w:rsidRPr="0096527E">
        <w:rPr>
          <w:rFonts w:ascii="Arial" w:hAnsi="Arial" w:cs="Arial"/>
          <w:sz w:val="28"/>
          <w:szCs w:val="28"/>
        </w:rPr>
        <w:t xml:space="preserve"> </w:t>
      </w:r>
      <w:r w:rsidR="00C8522D">
        <w:rPr>
          <w:rFonts w:ascii="Arial" w:hAnsi="Arial" w:cs="Arial"/>
          <w:sz w:val="28"/>
          <w:szCs w:val="28"/>
        </w:rPr>
        <w:t xml:space="preserve">of </w:t>
      </w:r>
      <w:r w:rsidR="0084548F" w:rsidRPr="0096527E">
        <w:rPr>
          <w:rFonts w:ascii="Arial" w:hAnsi="Arial" w:cs="Arial"/>
          <w:sz w:val="28"/>
          <w:szCs w:val="28"/>
        </w:rPr>
        <w:t xml:space="preserve">an application for the removal of the bar. </w:t>
      </w:r>
      <w:proofErr w:type="gramStart"/>
      <w:r w:rsidR="003306F6">
        <w:rPr>
          <w:rFonts w:ascii="Arial" w:hAnsi="Arial" w:cs="Arial"/>
          <w:sz w:val="28"/>
          <w:szCs w:val="28"/>
        </w:rPr>
        <w:t>However</w:t>
      </w:r>
      <w:proofErr w:type="gramEnd"/>
      <w:r w:rsidR="003306F6">
        <w:rPr>
          <w:rFonts w:ascii="Arial" w:hAnsi="Arial" w:cs="Arial"/>
          <w:sz w:val="28"/>
          <w:szCs w:val="28"/>
        </w:rPr>
        <w:t xml:space="preserve"> in order to avoid any further delay, I find it important to</w:t>
      </w:r>
      <w:r w:rsidR="00812BDA">
        <w:rPr>
          <w:rFonts w:ascii="Arial" w:hAnsi="Arial" w:cs="Arial"/>
          <w:sz w:val="28"/>
          <w:szCs w:val="28"/>
        </w:rPr>
        <w:t xml:space="preserve"> order</w:t>
      </w:r>
      <w:r w:rsidR="003306F6">
        <w:rPr>
          <w:rFonts w:ascii="Arial" w:hAnsi="Arial" w:cs="Arial"/>
          <w:sz w:val="28"/>
          <w:szCs w:val="28"/>
        </w:rPr>
        <w:t xml:space="preserve"> time limits within which </w:t>
      </w:r>
      <w:r w:rsidR="00812BDA">
        <w:rPr>
          <w:rFonts w:ascii="Arial" w:hAnsi="Arial" w:cs="Arial"/>
          <w:sz w:val="28"/>
          <w:szCs w:val="28"/>
        </w:rPr>
        <w:t>such an</w:t>
      </w:r>
      <w:r w:rsidR="003306F6">
        <w:rPr>
          <w:rFonts w:ascii="Arial" w:hAnsi="Arial" w:cs="Arial"/>
          <w:sz w:val="28"/>
          <w:szCs w:val="28"/>
        </w:rPr>
        <w:t xml:space="preserve"> application is to be launched.</w:t>
      </w:r>
    </w:p>
    <w:p w14:paraId="6BDE325E" w14:textId="77777777" w:rsidR="00FB260A" w:rsidRDefault="00FB260A" w:rsidP="0084548F">
      <w:pPr>
        <w:spacing w:line="360" w:lineRule="auto"/>
        <w:ind w:left="720" w:right="119" w:hanging="720"/>
        <w:jc w:val="both"/>
        <w:rPr>
          <w:rFonts w:ascii="Arial" w:hAnsi="Arial" w:cs="Arial"/>
          <w:sz w:val="28"/>
          <w:szCs w:val="28"/>
        </w:rPr>
      </w:pPr>
    </w:p>
    <w:p w14:paraId="627440F1" w14:textId="753ADC99" w:rsidR="00944732" w:rsidRPr="00110ABC" w:rsidRDefault="006C795F" w:rsidP="006C795F">
      <w:pPr>
        <w:spacing w:line="360" w:lineRule="auto"/>
        <w:ind w:right="119"/>
        <w:jc w:val="both"/>
        <w:rPr>
          <w:rFonts w:ascii="Arial" w:hAnsi="Arial" w:cs="Arial"/>
          <w:sz w:val="28"/>
          <w:szCs w:val="28"/>
        </w:rPr>
      </w:pPr>
      <w:r>
        <w:rPr>
          <w:rFonts w:ascii="Arial" w:hAnsi="Arial" w:cs="Arial"/>
          <w:sz w:val="28"/>
          <w:szCs w:val="28"/>
        </w:rPr>
        <w:t>[</w:t>
      </w:r>
      <w:r w:rsidR="009F2DFB">
        <w:rPr>
          <w:rFonts w:ascii="Arial" w:hAnsi="Arial" w:cs="Arial"/>
          <w:sz w:val="28"/>
          <w:szCs w:val="28"/>
        </w:rPr>
        <w:t>5</w:t>
      </w:r>
      <w:r w:rsidR="005675C6">
        <w:rPr>
          <w:rFonts w:ascii="Arial" w:hAnsi="Arial" w:cs="Arial"/>
          <w:sz w:val="28"/>
          <w:szCs w:val="28"/>
        </w:rPr>
        <w:t>6</w:t>
      </w:r>
      <w:r>
        <w:rPr>
          <w:rFonts w:ascii="Arial" w:hAnsi="Arial" w:cs="Arial"/>
          <w:sz w:val="28"/>
          <w:szCs w:val="28"/>
        </w:rPr>
        <w:t xml:space="preserve">] </w:t>
      </w:r>
      <w:r w:rsidR="003306F6">
        <w:rPr>
          <w:rFonts w:ascii="Arial" w:hAnsi="Arial" w:cs="Arial"/>
          <w:sz w:val="28"/>
          <w:szCs w:val="28"/>
        </w:rPr>
        <w:t>Having said that, it is important to bear in mind that in considering the interest</w:t>
      </w:r>
      <w:r w:rsidR="00812BDA">
        <w:rPr>
          <w:rFonts w:ascii="Arial" w:hAnsi="Arial" w:cs="Arial"/>
          <w:sz w:val="28"/>
          <w:szCs w:val="28"/>
        </w:rPr>
        <w:t>s</w:t>
      </w:r>
      <w:r w:rsidR="003306F6">
        <w:rPr>
          <w:rFonts w:ascii="Arial" w:hAnsi="Arial" w:cs="Arial"/>
          <w:sz w:val="28"/>
          <w:szCs w:val="28"/>
        </w:rPr>
        <w:t xml:space="preserve"> of justice, I have to look at the interest of both</w:t>
      </w:r>
      <w:r w:rsidR="00B25394">
        <w:rPr>
          <w:rFonts w:ascii="Arial" w:hAnsi="Arial" w:cs="Arial"/>
          <w:sz w:val="28"/>
          <w:szCs w:val="28"/>
        </w:rPr>
        <w:t xml:space="preserve"> parties, including those </w:t>
      </w:r>
      <w:r w:rsidR="00B25394">
        <w:rPr>
          <w:rFonts w:ascii="Arial" w:hAnsi="Arial" w:cs="Arial"/>
          <w:sz w:val="28"/>
          <w:szCs w:val="28"/>
        </w:rPr>
        <w:lastRenderedPageBreak/>
        <w:t>of the respondents</w:t>
      </w:r>
      <w:r w:rsidR="00812BDA">
        <w:rPr>
          <w:rFonts w:ascii="Arial" w:hAnsi="Arial" w:cs="Arial"/>
          <w:sz w:val="28"/>
          <w:szCs w:val="28"/>
        </w:rPr>
        <w:t>.</w:t>
      </w:r>
      <w:r w:rsidR="00A13CBE">
        <w:rPr>
          <w:rFonts w:ascii="Arial" w:hAnsi="Arial" w:cs="Arial"/>
          <w:sz w:val="28"/>
          <w:szCs w:val="28"/>
        </w:rPr>
        <w:t xml:space="preserve"> </w:t>
      </w:r>
      <w:r w:rsidR="00812BDA">
        <w:rPr>
          <w:rFonts w:ascii="Arial" w:hAnsi="Arial" w:cs="Arial"/>
          <w:sz w:val="28"/>
          <w:szCs w:val="28"/>
        </w:rPr>
        <w:t>F</w:t>
      </w:r>
      <w:r w:rsidR="00A13CBE">
        <w:rPr>
          <w:rFonts w:ascii="Arial" w:hAnsi="Arial" w:cs="Arial"/>
          <w:sz w:val="28"/>
          <w:szCs w:val="28"/>
        </w:rPr>
        <w:t>irst</w:t>
      </w:r>
      <w:r w:rsidR="00B25394">
        <w:rPr>
          <w:rFonts w:ascii="Arial" w:hAnsi="Arial" w:cs="Arial"/>
          <w:sz w:val="28"/>
          <w:szCs w:val="28"/>
        </w:rPr>
        <w:t xml:space="preserve"> respondent obtained default</w:t>
      </w:r>
      <w:r w:rsidR="00812BDA">
        <w:rPr>
          <w:rFonts w:ascii="Arial" w:hAnsi="Arial" w:cs="Arial"/>
          <w:sz w:val="28"/>
          <w:szCs w:val="28"/>
        </w:rPr>
        <w:t xml:space="preserve"> judgement</w:t>
      </w:r>
      <w:r w:rsidR="00B25394">
        <w:rPr>
          <w:rFonts w:ascii="Arial" w:hAnsi="Arial" w:cs="Arial"/>
          <w:sz w:val="28"/>
          <w:szCs w:val="28"/>
        </w:rPr>
        <w:t xml:space="preserve"> under circumstances where</w:t>
      </w:r>
      <w:r w:rsidR="004474FC">
        <w:rPr>
          <w:rFonts w:ascii="Arial" w:hAnsi="Arial" w:cs="Arial"/>
          <w:sz w:val="28"/>
          <w:szCs w:val="28"/>
        </w:rPr>
        <w:t xml:space="preserve"> </w:t>
      </w:r>
      <w:r w:rsidR="00895028">
        <w:rPr>
          <w:rFonts w:ascii="Arial" w:hAnsi="Arial" w:cs="Arial"/>
          <w:sz w:val="28"/>
          <w:szCs w:val="28"/>
        </w:rPr>
        <w:t xml:space="preserve">the applicant </w:t>
      </w:r>
      <w:r w:rsidR="00B25394">
        <w:rPr>
          <w:rFonts w:ascii="Arial" w:hAnsi="Arial" w:cs="Arial"/>
          <w:sz w:val="28"/>
          <w:szCs w:val="28"/>
        </w:rPr>
        <w:t>failed to file a plea. The reasons why applicant could not</w:t>
      </w:r>
      <w:r w:rsidR="00812BDA">
        <w:rPr>
          <w:rFonts w:ascii="Arial" w:hAnsi="Arial" w:cs="Arial"/>
          <w:sz w:val="28"/>
          <w:szCs w:val="28"/>
        </w:rPr>
        <w:t xml:space="preserve"> timeously</w:t>
      </w:r>
      <w:r w:rsidR="00B25394">
        <w:rPr>
          <w:rFonts w:ascii="Arial" w:hAnsi="Arial" w:cs="Arial"/>
          <w:sz w:val="28"/>
          <w:szCs w:val="28"/>
        </w:rPr>
        <w:t xml:space="preserve"> file such plea</w:t>
      </w:r>
      <w:r w:rsidR="00812BDA">
        <w:rPr>
          <w:rFonts w:ascii="Arial" w:hAnsi="Arial" w:cs="Arial"/>
          <w:sz w:val="28"/>
          <w:szCs w:val="28"/>
        </w:rPr>
        <w:t xml:space="preserve"> and</w:t>
      </w:r>
      <w:r w:rsidR="004474FC">
        <w:rPr>
          <w:rFonts w:ascii="Arial" w:hAnsi="Arial" w:cs="Arial"/>
          <w:sz w:val="28"/>
          <w:szCs w:val="28"/>
        </w:rPr>
        <w:t xml:space="preserve"> are understandable. However, these</w:t>
      </w:r>
      <w:r w:rsidR="00B25394">
        <w:rPr>
          <w:rFonts w:ascii="Arial" w:hAnsi="Arial" w:cs="Arial"/>
          <w:sz w:val="28"/>
          <w:szCs w:val="28"/>
        </w:rPr>
        <w:t xml:space="preserve"> cannot be attributed to any conduct on the part of the first respondent. Under those circumstances, an appropriate </w:t>
      </w:r>
      <w:proofErr w:type="gramStart"/>
      <w:r w:rsidR="00812BDA">
        <w:rPr>
          <w:rFonts w:ascii="Arial" w:hAnsi="Arial" w:cs="Arial"/>
          <w:sz w:val="28"/>
          <w:szCs w:val="28"/>
        </w:rPr>
        <w:t>costs</w:t>
      </w:r>
      <w:proofErr w:type="gramEnd"/>
      <w:r w:rsidR="00812BDA">
        <w:rPr>
          <w:rFonts w:ascii="Arial" w:hAnsi="Arial" w:cs="Arial"/>
          <w:sz w:val="28"/>
          <w:szCs w:val="28"/>
        </w:rPr>
        <w:t xml:space="preserve"> </w:t>
      </w:r>
      <w:r w:rsidR="00B25394">
        <w:rPr>
          <w:rFonts w:ascii="Arial" w:hAnsi="Arial" w:cs="Arial"/>
          <w:sz w:val="28"/>
          <w:szCs w:val="28"/>
        </w:rPr>
        <w:t>to o</w:t>
      </w:r>
      <w:r w:rsidR="00A13CBE">
        <w:rPr>
          <w:rFonts w:ascii="Arial" w:hAnsi="Arial" w:cs="Arial"/>
          <w:sz w:val="28"/>
          <w:szCs w:val="28"/>
        </w:rPr>
        <w:t>r</w:t>
      </w:r>
      <w:r w:rsidR="00B25394">
        <w:rPr>
          <w:rFonts w:ascii="Arial" w:hAnsi="Arial" w:cs="Arial"/>
          <w:sz w:val="28"/>
          <w:szCs w:val="28"/>
        </w:rPr>
        <w:t>der is necessary t</w:t>
      </w:r>
      <w:r w:rsidR="00A13CBE">
        <w:rPr>
          <w:rFonts w:ascii="Arial" w:hAnsi="Arial" w:cs="Arial"/>
          <w:sz w:val="28"/>
          <w:szCs w:val="28"/>
        </w:rPr>
        <w:t>o</w:t>
      </w:r>
      <w:r w:rsidR="00B25394">
        <w:rPr>
          <w:rFonts w:ascii="Arial" w:hAnsi="Arial" w:cs="Arial"/>
          <w:sz w:val="28"/>
          <w:szCs w:val="28"/>
        </w:rPr>
        <w:t xml:space="preserve"> </w:t>
      </w:r>
      <w:r w:rsidR="00A13CBE">
        <w:rPr>
          <w:rFonts w:ascii="Arial" w:hAnsi="Arial" w:cs="Arial"/>
          <w:sz w:val="28"/>
          <w:szCs w:val="28"/>
        </w:rPr>
        <w:t xml:space="preserve">address the situation and </w:t>
      </w:r>
      <w:r w:rsidR="004474FC">
        <w:rPr>
          <w:rFonts w:ascii="Arial" w:hAnsi="Arial" w:cs="Arial"/>
          <w:sz w:val="28"/>
          <w:szCs w:val="28"/>
        </w:rPr>
        <w:t>strike</w:t>
      </w:r>
      <w:r w:rsidR="00A13CBE">
        <w:rPr>
          <w:rFonts w:ascii="Arial" w:hAnsi="Arial" w:cs="Arial"/>
          <w:sz w:val="28"/>
          <w:szCs w:val="28"/>
        </w:rPr>
        <w:t xml:space="preserve"> a proper balance between the interest of both parties. </w:t>
      </w:r>
      <w:r w:rsidR="00101B42" w:rsidRPr="004D29AA">
        <w:rPr>
          <w:rFonts w:ascii="Arial" w:hAnsi="Arial" w:cs="Arial"/>
          <w:sz w:val="28"/>
          <w:szCs w:val="28"/>
        </w:rPr>
        <w:tab/>
      </w:r>
    </w:p>
    <w:p w14:paraId="046A804E" w14:textId="6E2DDE21" w:rsidR="001C7376" w:rsidRDefault="00A50F9A" w:rsidP="00A50F9A">
      <w:pPr>
        <w:tabs>
          <w:tab w:val="left" w:pos="1762"/>
        </w:tabs>
        <w:spacing w:line="360" w:lineRule="auto"/>
        <w:ind w:left="142" w:right="119"/>
        <w:jc w:val="both"/>
        <w:rPr>
          <w:rFonts w:ascii="Arial" w:hAnsi="Arial" w:cs="Arial"/>
          <w:b/>
          <w:sz w:val="28"/>
          <w:szCs w:val="28"/>
        </w:rPr>
      </w:pPr>
      <w:r>
        <w:rPr>
          <w:rFonts w:ascii="Arial" w:hAnsi="Arial" w:cs="Arial"/>
          <w:b/>
          <w:sz w:val="28"/>
          <w:szCs w:val="28"/>
        </w:rPr>
        <w:tab/>
      </w:r>
    </w:p>
    <w:p w14:paraId="178BCE4C" w14:textId="77777777" w:rsidR="00A50F9A" w:rsidRDefault="00A50F9A" w:rsidP="00A50F9A">
      <w:pPr>
        <w:tabs>
          <w:tab w:val="left" w:pos="1762"/>
        </w:tabs>
        <w:spacing w:line="360" w:lineRule="auto"/>
        <w:ind w:left="142" w:right="119"/>
        <w:jc w:val="both"/>
        <w:rPr>
          <w:rFonts w:ascii="Arial" w:hAnsi="Arial" w:cs="Arial"/>
          <w:b/>
          <w:sz w:val="28"/>
          <w:szCs w:val="28"/>
        </w:rPr>
      </w:pPr>
    </w:p>
    <w:p w14:paraId="49B92E5F" w14:textId="25FFEB47" w:rsidR="001C7376" w:rsidRDefault="00110ABC" w:rsidP="002C67E7">
      <w:pPr>
        <w:spacing w:line="360" w:lineRule="auto"/>
        <w:ind w:left="142" w:right="119"/>
        <w:jc w:val="both"/>
        <w:rPr>
          <w:rFonts w:ascii="Arial" w:hAnsi="Arial" w:cs="Arial"/>
          <w:b/>
          <w:sz w:val="28"/>
          <w:szCs w:val="28"/>
          <w:u w:val="single"/>
        </w:rPr>
      </w:pPr>
      <w:r w:rsidRPr="00D850DB">
        <w:rPr>
          <w:rFonts w:ascii="Arial" w:hAnsi="Arial" w:cs="Arial"/>
          <w:b/>
          <w:sz w:val="28"/>
          <w:szCs w:val="28"/>
          <w:u w:val="single"/>
        </w:rPr>
        <w:t>Conclusion</w:t>
      </w:r>
    </w:p>
    <w:p w14:paraId="44857198" w14:textId="77777777" w:rsidR="00490617" w:rsidRPr="00D850DB" w:rsidRDefault="00490617" w:rsidP="002C67E7">
      <w:pPr>
        <w:spacing w:line="360" w:lineRule="auto"/>
        <w:ind w:left="142" w:right="119"/>
        <w:jc w:val="both"/>
        <w:rPr>
          <w:rFonts w:ascii="Arial" w:hAnsi="Arial" w:cs="Arial"/>
          <w:b/>
          <w:sz w:val="28"/>
          <w:szCs w:val="28"/>
          <w:u w:val="single"/>
        </w:rPr>
      </w:pPr>
    </w:p>
    <w:p w14:paraId="09773D74" w14:textId="0775DAC1" w:rsidR="00FB0993" w:rsidRPr="00812BDA" w:rsidRDefault="00FB0993" w:rsidP="00812BDA">
      <w:pPr>
        <w:spacing w:line="360" w:lineRule="auto"/>
        <w:ind w:right="119"/>
        <w:jc w:val="both"/>
        <w:rPr>
          <w:rFonts w:ascii="Arial" w:hAnsi="Arial" w:cs="Arial"/>
          <w:b/>
          <w:sz w:val="28"/>
          <w:szCs w:val="28"/>
        </w:rPr>
      </w:pPr>
      <w:r>
        <w:rPr>
          <w:rFonts w:ascii="Arial" w:hAnsi="Arial" w:cs="Arial"/>
          <w:sz w:val="28"/>
          <w:szCs w:val="28"/>
        </w:rPr>
        <w:t>[</w:t>
      </w:r>
      <w:r w:rsidR="009F2DFB">
        <w:rPr>
          <w:rFonts w:ascii="Arial" w:hAnsi="Arial" w:cs="Arial"/>
          <w:sz w:val="28"/>
          <w:szCs w:val="28"/>
        </w:rPr>
        <w:t>5</w:t>
      </w:r>
      <w:r w:rsidR="005675C6">
        <w:rPr>
          <w:rFonts w:ascii="Arial" w:hAnsi="Arial" w:cs="Arial"/>
          <w:sz w:val="28"/>
          <w:szCs w:val="28"/>
        </w:rPr>
        <w:t>7</w:t>
      </w:r>
      <w:r>
        <w:rPr>
          <w:rFonts w:ascii="Arial" w:hAnsi="Arial" w:cs="Arial"/>
          <w:sz w:val="28"/>
          <w:szCs w:val="28"/>
        </w:rPr>
        <w:t xml:space="preserve">] Taking into consideration the totality of the evidence </w:t>
      </w:r>
      <w:r w:rsidR="00A13CBE">
        <w:rPr>
          <w:rFonts w:ascii="Arial" w:hAnsi="Arial" w:cs="Arial"/>
          <w:sz w:val="28"/>
          <w:szCs w:val="28"/>
        </w:rPr>
        <w:t>and the general circumstances of this</w:t>
      </w:r>
      <w:r>
        <w:rPr>
          <w:rFonts w:ascii="Arial" w:hAnsi="Arial" w:cs="Arial"/>
          <w:sz w:val="28"/>
          <w:szCs w:val="28"/>
        </w:rPr>
        <w:t xml:space="preserve">, I am of the view that the matter </w:t>
      </w:r>
      <w:r w:rsidR="00A13CBE">
        <w:rPr>
          <w:rFonts w:ascii="Arial" w:hAnsi="Arial" w:cs="Arial"/>
          <w:sz w:val="28"/>
          <w:szCs w:val="28"/>
        </w:rPr>
        <w:t>is</w:t>
      </w:r>
      <w:r>
        <w:rPr>
          <w:rFonts w:ascii="Arial" w:hAnsi="Arial" w:cs="Arial"/>
          <w:sz w:val="28"/>
          <w:szCs w:val="28"/>
        </w:rPr>
        <w:t xml:space="preserve"> indeed urgent, and that this court also, does have jurisdiction to hear and adjudicate over specific issues and aspects of the matter, brought before it.</w:t>
      </w:r>
    </w:p>
    <w:p w14:paraId="2C561EBE" w14:textId="77777777" w:rsidR="00FB0993" w:rsidRPr="00FB0993" w:rsidRDefault="00FB0993" w:rsidP="00FB0993">
      <w:pPr>
        <w:spacing w:line="360" w:lineRule="auto"/>
        <w:ind w:right="119"/>
        <w:jc w:val="both"/>
        <w:rPr>
          <w:rFonts w:ascii="Arial" w:hAnsi="Arial" w:cs="Arial"/>
          <w:sz w:val="28"/>
          <w:szCs w:val="28"/>
        </w:rPr>
      </w:pPr>
    </w:p>
    <w:p w14:paraId="6D0E8461" w14:textId="29118E25" w:rsidR="00D850DB" w:rsidRPr="00A13CBE" w:rsidRDefault="001C7376" w:rsidP="006C795F">
      <w:pPr>
        <w:spacing w:line="360" w:lineRule="auto"/>
        <w:ind w:right="119"/>
        <w:jc w:val="both"/>
        <w:rPr>
          <w:rFonts w:ascii="Arial" w:hAnsi="Arial" w:cs="Arial"/>
          <w:bCs/>
          <w:sz w:val="28"/>
          <w:szCs w:val="28"/>
        </w:rPr>
      </w:pPr>
      <w:r>
        <w:rPr>
          <w:rFonts w:ascii="Arial" w:hAnsi="Arial" w:cs="Arial"/>
          <w:bCs/>
          <w:sz w:val="28"/>
          <w:szCs w:val="28"/>
        </w:rPr>
        <w:t>[</w:t>
      </w:r>
      <w:r w:rsidR="009F2DFB">
        <w:rPr>
          <w:rFonts w:ascii="Arial" w:hAnsi="Arial" w:cs="Arial"/>
          <w:bCs/>
          <w:sz w:val="28"/>
          <w:szCs w:val="28"/>
        </w:rPr>
        <w:t>5</w:t>
      </w:r>
      <w:r w:rsidR="005675C6">
        <w:rPr>
          <w:rFonts w:ascii="Arial" w:hAnsi="Arial" w:cs="Arial"/>
          <w:bCs/>
          <w:sz w:val="28"/>
          <w:szCs w:val="28"/>
        </w:rPr>
        <w:t>8</w:t>
      </w:r>
      <w:r>
        <w:rPr>
          <w:rFonts w:ascii="Arial" w:hAnsi="Arial" w:cs="Arial"/>
          <w:bCs/>
          <w:sz w:val="28"/>
          <w:szCs w:val="28"/>
        </w:rPr>
        <w:t>] I</w:t>
      </w:r>
      <w:r w:rsidR="00A13CBE">
        <w:rPr>
          <w:rFonts w:ascii="Arial" w:hAnsi="Arial" w:cs="Arial"/>
          <w:bCs/>
          <w:sz w:val="28"/>
          <w:szCs w:val="28"/>
        </w:rPr>
        <w:t xml:space="preserve"> am satisfied that </w:t>
      </w:r>
      <w:r w:rsidR="00A13CBE" w:rsidRPr="00812BDA">
        <w:rPr>
          <w:rFonts w:ascii="Arial" w:hAnsi="Arial" w:cs="Arial"/>
          <w:bCs/>
          <w:sz w:val="28"/>
          <w:szCs w:val="28"/>
          <w:u w:val="single"/>
        </w:rPr>
        <w:t>for the purpose of the relief sought</w:t>
      </w:r>
      <w:r>
        <w:rPr>
          <w:rFonts w:ascii="Arial" w:hAnsi="Arial" w:cs="Arial"/>
          <w:bCs/>
          <w:sz w:val="28"/>
          <w:szCs w:val="28"/>
        </w:rPr>
        <w:t xml:space="preserve"> </w:t>
      </w:r>
      <w:r w:rsidR="00812BDA" w:rsidRPr="00812BDA">
        <w:rPr>
          <w:rFonts w:ascii="Arial" w:hAnsi="Arial" w:cs="Arial"/>
          <w:bCs/>
          <w:sz w:val="28"/>
          <w:szCs w:val="28"/>
          <w:u w:val="single"/>
        </w:rPr>
        <w:t>herein</w:t>
      </w:r>
      <w:r>
        <w:rPr>
          <w:rFonts w:ascii="Arial" w:hAnsi="Arial" w:cs="Arial"/>
          <w:bCs/>
          <w:sz w:val="28"/>
          <w:szCs w:val="28"/>
        </w:rPr>
        <w:t>, the applican</w:t>
      </w:r>
      <w:r w:rsidR="00C8522D">
        <w:rPr>
          <w:rFonts w:ascii="Arial" w:hAnsi="Arial" w:cs="Arial"/>
          <w:bCs/>
          <w:sz w:val="28"/>
          <w:szCs w:val="28"/>
        </w:rPr>
        <w:t>t</w:t>
      </w:r>
      <w:r>
        <w:rPr>
          <w:rFonts w:ascii="Arial" w:hAnsi="Arial" w:cs="Arial"/>
          <w:bCs/>
          <w:sz w:val="28"/>
          <w:szCs w:val="28"/>
        </w:rPr>
        <w:t xml:space="preserve"> ha</w:t>
      </w:r>
      <w:r w:rsidR="00D850DB">
        <w:rPr>
          <w:rFonts w:ascii="Arial" w:hAnsi="Arial" w:cs="Arial"/>
          <w:bCs/>
          <w:sz w:val="28"/>
          <w:szCs w:val="28"/>
        </w:rPr>
        <w:t xml:space="preserve">s demonstrated that he does </w:t>
      </w:r>
      <w:r>
        <w:rPr>
          <w:rFonts w:ascii="Arial" w:hAnsi="Arial" w:cs="Arial"/>
          <w:bCs/>
          <w:sz w:val="28"/>
          <w:szCs w:val="28"/>
        </w:rPr>
        <w:t xml:space="preserve">have </w:t>
      </w:r>
      <w:r w:rsidR="00A13CBE">
        <w:rPr>
          <w:rFonts w:ascii="Arial" w:hAnsi="Arial" w:cs="Arial"/>
          <w:bCs/>
          <w:sz w:val="28"/>
          <w:szCs w:val="28"/>
        </w:rPr>
        <w:t>reasonable</w:t>
      </w:r>
      <w:r>
        <w:rPr>
          <w:rFonts w:ascii="Arial" w:hAnsi="Arial" w:cs="Arial"/>
          <w:bCs/>
          <w:sz w:val="28"/>
          <w:szCs w:val="28"/>
        </w:rPr>
        <w:t xml:space="preserve"> </w:t>
      </w:r>
      <w:r w:rsidRPr="00A13CBE">
        <w:rPr>
          <w:rFonts w:ascii="Arial" w:hAnsi="Arial" w:cs="Arial"/>
          <w:bCs/>
          <w:sz w:val="28"/>
          <w:szCs w:val="28"/>
          <w:u w:val="single"/>
        </w:rPr>
        <w:t>prospects of success</w:t>
      </w:r>
      <w:r>
        <w:rPr>
          <w:rFonts w:ascii="Arial" w:hAnsi="Arial" w:cs="Arial"/>
          <w:bCs/>
          <w:sz w:val="28"/>
          <w:szCs w:val="28"/>
        </w:rPr>
        <w:t xml:space="preserve"> in the application for</w:t>
      </w:r>
      <w:r w:rsidR="00856A7D">
        <w:rPr>
          <w:rFonts w:ascii="Arial" w:hAnsi="Arial" w:cs="Arial"/>
          <w:bCs/>
          <w:sz w:val="28"/>
          <w:szCs w:val="28"/>
        </w:rPr>
        <w:t xml:space="preserve"> rescission of judgment. On the </w:t>
      </w:r>
      <w:r w:rsidR="00856A7D" w:rsidRPr="00D850DB">
        <w:rPr>
          <w:rFonts w:ascii="Arial" w:hAnsi="Arial" w:cs="Arial"/>
          <w:bCs/>
          <w:sz w:val="28"/>
          <w:szCs w:val="28"/>
        </w:rPr>
        <w:t xml:space="preserve">version </w:t>
      </w:r>
      <w:r w:rsidR="00FD1AA2" w:rsidRPr="00D850DB">
        <w:rPr>
          <w:rFonts w:ascii="Arial" w:hAnsi="Arial" w:cs="Arial"/>
          <w:bCs/>
          <w:sz w:val="28"/>
          <w:szCs w:val="28"/>
        </w:rPr>
        <w:t>presented</w:t>
      </w:r>
      <w:r w:rsidR="00856A7D" w:rsidRPr="00D850DB">
        <w:rPr>
          <w:rFonts w:ascii="Arial" w:hAnsi="Arial" w:cs="Arial"/>
          <w:bCs/>
          <w:sz w:val="28"/>
          <w:szCs w:val="28"/>
        </w:rPr>
        <w:t>,</w:t>
      </w:r>
      <w:r w:rsidR="00856A7D">
        <w:rPr>
          <w:rFonts w:ascii="Arial" w:hAnsi="Arial" w:cs="Arial"/>
          <w:bCs/>
          <w:sz w:val="28"/>
          <w:szCs w:val="28"/>
        </w:rPr>
        <w:t xml:space="preserve"> there is an </w:t>
      </w:r>
      <w:r w:rsidR="00D850DB">
        <w:rPr>
          <w:rFonts w:ascii="Arial" w:hAnsi="Arial" w:cs="Arial"/>
          <w:bCs/>
          <w:sz w:val="28"/>
          <w:szCs w:val="28"/>
        </w:rPr>
        <w:t xml:space="preserve">acceptable </w:t>
      </w:r>
      <w:r w:rsidR="00856A7D">
        <w:rPr>
          <w:rFonts w:ascii="Arial" w:hAnsi="Arial" w:cs="Arial"/>
          <w:bCs/>
          <w:sz w:val="28"/>
          <w:szCs w:val="28"/>
        </w:rPr>
        <w:t xml:space="preserve">explanation </w:t>
      </w:r>
      <w:r w:rsidR="00D850DB">
        <w:rPr>
          <w:rFonts w:ascii="Arial" w:hAnsi="Arial" w:cs="Arial"/>
          <w:bCs/>
          <w:sz w:val="28"/>
          <w:szCs w:val="28"/>
        </w:rPr>
        <w:t>conveying both</w:t>
      </w:r>
      <w:r w:rsidR="00DE553F">
        <w:rPr>
          <w:rFonts w:ascii="Arial" w:hAnsi="Arial" w:cs="Arial"/>
          <w:bCs/>
          <w:sz w:val="28"/>
          <w:szCs w:val="28"/>
        </w:rPr>
        <w:t xml:space="preserve"> </w:t>
      </w:r>
      <w:r w:rsidR="00DE553F" w:rsidRPr="00A13CBE">
        <w:rPr>
          <w:rFonts w:ascii="Arial" w:hAnsi="Arial" w:cs="Arial"/>
          <w:bCs/>
          <w:sz w:val="28"/>
          <w:szCs w:val="28"/>
          <w:u w:val="single"/>
        </w:rPr>
        <w:t>good cause</w:t>
      </w:r>
      <w:r w:rsidR="00DE553F">
        <w:rPr>
          <w:rFonts w:ascii="Arial" w:hAnsi="Arial" w:cs="Arial"/>
          <w:bCs/>
          <w:sz w:val="28"/>
          <w:szCs w:val="28"/>
        </w:rPr>
        <w:t xml:space="preserve"> as well as</w:t>
      </w:r>
      <w:r w:rsidR="00D850DB">
        <w:rPr>
          <w:rFonts w:ascii="Arial" w:hAnsi="Arial" w:cs="Arial"/>
          <w:bCs/>
          <w:sz w:val="28"/>
          <w:szCs w:val="28"/>
        </w:rPr>
        <w:t xml:space="preserve"> the presence of </w:t>
      </w:r>
      <w:r w:rsidR="00DE553F">
        <w:rPr>
          <w:rFonts w:ascii="Arial" w:hAnsi="Arial" w:cs="Arial"/>
          <w:bCs/>
          <w:sz w:val="28"/>
          <w:szCs w:val="28"/>
        </w:rPr>
        <w:t xml:space="preserve">a </w:t>
      </w:r>
      <w:r w:rsidR="00DE553F" w:rsidRPr="00A13CBE">
        <w:rPr>
          <w:rFonts w:ascii="Arial" w:hAnsi="Arial" w:cs="Arial"/>
          <w:bCs/>
          <w:i/>
          <w:sz w:val="28"/>
          <w:szCs w:val="28"/>
          <w:u w:val="single"/>
        </w:rPr>
        <w:t>bona fide</w:t>
      </w:r>
      <w:r w:rsidR="00DE553F" w:rsidRPr="00A13CBE">
        <w:rPr>
          <w:rFonts w:ascii="Arial" w:hAnsi="Arial" w:cs="Arial"/>
          <w:bCs/>
          <w:sz w:val="28"/>
          <w:szCs w:val="28"/>
          <w:u w:val="single"/>
        </w:rPr>
        <w:t xml:space="preserve"> </w:t>
      </w:r>
      <w:r w:rsidR="00DE553F">
        <w:rPr>
          <w:rFonts w:ascii="Arial" w:hAnsi="Arial" w:cs="Arial"/>
          <w:bCs/>
          <w:sz w:val="28"/>
          <w:szCs w:val="28"/>
        </w:rPr>
        <w:t>defence.</w:t>
      </w:r>
      <w:r w:rsidR="00A13CBE">
        <w:rPr>
          <w:rFonts w:ascii="Arial" w:hAnsi="Arial" w:cs="Arial"/>
          <w:bCs/>
          <w:sz w:val="28"/>
          <w:szCs w:val="28"/>
        </w:rPr>
        <w:t xml:space="preserve"> I am aware that the final determination in this regard, will be made by the Regional Court.</w:t>
      </w:r>
      <w:r w:rsidR="00812BDA">
        <w:rPr>
          <w:rFonts w:ascii="Arial" w:hAnsi="Arial" w:cs="Arial"/>
          <w:bCs/>
          <w:sz w:val="28"/>
          <w:szCs w:val="28"/>
        </w:rPr>
        <w:t xml:space="preserve"> </w:t>
      </w:r>
      <w:r w:rsidR="00394682">
        <w:rPr>
          <w:rFonts w:ascii="Arial" w:hAnsi="Arial" w:cs="Arial"/>
          <w:bCs/>
          <w:sz w:val="28"/>
          <w:szCs w:val="28"/>
        </w:rPr>
        <w:t>For this reason, I do not intent to deal with these in any detail.</w:t>
      </w:r>
    </w:p>
    <w:p w14:paraId="559B859E" w14:textId="77777777" w:rsidR="00490617" w:rsidRDefault="00490617" w:rsidP="00A50F9A">
      <w:pPr>
        <w:spacing w:line="360" w:lineRule="auto"/>
        <w:ind w:right="119"/>
        <w:jc w:val="both"/>
        <w:rPr>
          <w:rFonts w:ascii="Arial" w:hAnsi="Arial" w:cs="Arial"/>
          <w:sz w:val="28"/>
          <w:szCs w:val="28"/>
        </w:rPr>
      </w:pPr>
    </w:p>
    <w:p w14:paraId="34A3230D" w14:textId="57C2FF7A" w:rsidR="008B0AD9" w:rsidRDefault="008B0AD9" w:rsidP="00D850DB">
      <w:pPr>
        <w:spacing w:line="360" w:lineRule="auto"/>
        <w:ind w:left="720" w:right="119" w:hanging="720"/>
        <w:jc w:val="both"/>
        <w:rPr>
          <w:rFonts w:ascii="Arial" w:hAnsi="Arial" w:cs="Arial"/>
          <w:b/>
          <w:bCs/>
          <w:sz w:val="28"/>
          <w:szCs w:val="28"/>
          <w:u w:val="single"/>
        </w:rPr>
      </w:pPr>
      <w:r w:rsidRPr="00C43F4C">
        <w:rPr>
          <w:rFonts w:ascii="Arial" w:hAnsi="Arial" w:cs="Arial"/>
          <w:b/>
          <w:bCs/>
          <w:sz w:val="28"/>
          <w:szCs w:val="28"/>
          <w:u w:val="single"/>
        </w:rPr>
        <w:lastRenderedPageBreak/>
        <w:t>Costs</w:t>
      </w:r>
    </w:p>
    <w:p w14:paraId="35814767" w14:textId="77777777" w:rsidR="006C795F" w:rsidRDefault="006C795F" w:rsidP="006C795F">
      <w:pPr>
        <w:spacing w:line="360" w:lineRule="auto"/>
        <w:ind w:right="119"/>
        <w:jc w:val="both"/>
        <w:rPr>
          <w:rFonts w:ascii="Arial" w:hAnsi="Arial" w:cs="Arial"/>
          <w:b/>
          <w:bCs/>
          <w:sz w:val="28"/>
          <w:szCs w:val="28"/>
          <w:u w:val="single"/>
        </w:rPr>
      </w:pPr>
    </w:p>
    <w:p w14:paraId="3455815C" w14:textId="4D5DE4A3" w:rsidR="008B0AD9" w:rsidRDefault="006C795F" w:rsidP="006C795F">
      <w:pPr>
        <w:spacing w:line="360" w:lineRule="auto"/>
        <w:ind w:right="119"/>
        <w:jc w:val="both"/>
        <w:rPr>
          <w:rFonts w:ascii="Arial" w:hAnsi="Arial" w:cs="Arial"/>
          <w:sz w:val="28"/>
          <w:szCs w:val="28"/>
        </w:rPr>
      </w:pPr>
      <w:r>
        <w:rPr>
          <w:rFonts w:ascii="Arial" w:hAnsi="Arial" w:cs="Arial"/>
          <w:sz w:val="28"/>
          <w:szCs w:val="28"/>
        </w:rPr>
        <w:t>[</w:t>
      </w:r>
      <w:r w:rsidR="000C6BA3">
        <w:rPr>
          <w:rFonts w:ascii="Arial" w:hAnsi="Arial" w:cs="Arial"/>
          <w:sz w:val="28"/>
          <w:szCs w:val="28"/>
        </w:rPr>
        <w:t>5</w:t>
      </w:r>
      <w:r w:rsidR="005675C6">
        <w:rPr>
          <w:rFonts w:ascii="Arial" w:hAnsi="Arial" w:cs="Arial"/>
          <w:sz w:val="28"/>
          <w:szCs w:val="28"/>
        </w:rPr>
        <w:t>9</w:t>
      </w:r>
      <w:r>
        <w:rPr>
          <w:rFonts w:ascii="Arial" w:hAnsi="Arial" w:cs="Arial"/>
          <w:sz w:val="28"/>
          <w:szCs w:val="28"/>
        </w:rPr>
        <w:t>] I</w:t>
      </w:r>
      <w:r w:rsidR="00C43F4C">
        <w:rPr>
          <w:rFonts w:ascii="Arial" w:hAnsi="Arial" w:cs="Arial"/>
          <w:sz w:val="28"/>
          <w:szCs w:val="28"/>
        </w:rPr>
        <w:t>t is trite that in our law, two basic principle gove</w:t>
      </w:r>
      <w:r w:rsidR="008B64EC">
        <w:rPr>
          <w:rFonts w:ascii="Arial" w:hAnsi="Arial" w:cs="Arial"/>
          <w:sz w:val="28"/>
          <w:szCs w:val="28"/>
        </w:rPr>
        <w:t>rn</w:t>
      </w:r>
      <w:r w:rsidR="00C43F4C">
        <w:rPr>
          <w:rFonts w:ascii="Arial" w:hAnsi="Arial" w:cs="Arial"/>
          <w:sz w:val="28"/>
          <w:szCs w:val="28"/>
        </w:rPr>
        <w:t xml:space="preserve"> the award of costs. The first is that costs follow the result, with the results that the successful</w:t>
      </w:r>
      <w:r w:rsidR="0033070B">
        <w:rPr>
          <w:rFonts w:ascii="Arial" w:hAnsi="Arial" w:cs="Arial"/>
          <w:sz w:val="28"/>
          <w:szCs w:val="28"/>
        </w:rPr>
        <w:t xml:space="preserve"> party</w:t>
      </w:r>
      <w:r>
        <w:rPr>
          <w:rFonts w:ascii="Arial" w:hAnsi="Arial" w:cs="Arial"/>
          <w:sz w:val="28"/>
          <w:szCs w:val="28"/>
        </w:rPr>
        <w:t xml:space="preserve"> </w:t>
      </w:r>
      <w:r w:rsidR="0033070B">
        <w:rPr>
          <w:rFonts w:ascii="Arial" w:hAnsi="Arial" w:cs="Arial"/>
          <w:sz w:val="28"/>
          <w:szCs w:val="28"/>
        </w:rPr>
        <w:t>generally speaking</w:t>
      </w:r>
      <w:r>
        <w:rPr>
          <w:rFonts w:ascii="Arial" w:hAnsi="Arial" w:cs="Arial"/>
          <w:sz w:val="28"/>
          <w:szCs w:val="28"/>
        </w:rPr>
        <w:t xml:space="preserve"> is</w:t>
      </w:r>
      <w:r w:rsidR="0033070B">
        <w:rPr>
          <w:rFonts w:ascii="Arial" w:hAnsi="Arial" w:cs="Arial"/>
          <w:sz w:val="28"/>
          <w:szCs w:val="28"/>
        </w:rPr>
        <w:t xml:space="preserve"> entitled to costs. The second is that</w:t>
      </w:r>
      <w:r w:rsidR="00C43F4C">
        <w:rPr>
          <w:rFonts w:ascii="Arial" w:hAnsi="Arial" w:cs="Arial"/>
          <w:sz w:val="28"/>
          <w:szCs w:val="28"/>
        </w:rPr>
        <w:t xml:space="preserve"> </w:t>
      </w:r>
      <w:r w:rsidR="0033070B">
        <w:rPr>
          <w:rFonts w:ascii="Arial" w:hAnsi="Arial" w:cs="Arial"/>
          <w:sz w:val="28"/>
          <w:szCs w:val="28"/>
        </w:rPr>
        <w:t xml:space="preserve">costs are primarily in the discretion </w:t>
      </w:r>
      <w:r w:rsidR="0085794C">
        <w:rPr>
          <w:rFonts w:ascii="Arial" w:hAnsi="Arial" w:cs="Arial"/>
          <w:sz w:val="28"/>
          <w:szCs w:val="28"/>
        </w:rPr>
        <w:t>of t</w:t>
      </w:r>
      <w:r w:rsidR="0033070B">
        <w:rPr>
          <w:rFonts w:ascii="Arial" w:hAnsi="Arial" w:cs="Arial"/>
          <w:sz w:val="28"/>
          <w:szCs w:val="28"/>
        </w:rPr>
        <w:t xml:space="preserve">he court. </w:t>
      </w:r>
      <w:r w:rsidR="0085794C">
        <w:rPr>
          <w:rFonts w:ascii="Arial" w:hAnsi="Arial" w:cs="Arial"/>
          <w:sz w:val="28"/>
          <w:szCs w:val="28"/>
        </w:rPr>
        <w:t xml:space="preserve">This discretion is to </w:t>
      </w:r>
      <w:r w:rsidR="008B64EC">
        <w:rPr>
          <w:rFonts w:ascii="Arial" w:hAnsi="Arial" w:cs="Arial"/>
          <w:sz w:val="28"/>
          <w:szCs w:val="28"/>
        </w:rPr>
        <w:t xml:space="preserve">be </w:t>
      </w:r>
      <w:r w:rsidR="0085794C">
        <w:rPr>
          <w:rFonts w:ascii="Arial" w:hAnsi="Arial" w:cs="Arial"/>
          <w:sz w:val="28"/>
          <w:szCs w:val="28"/>
        </w:rPr>
        <w:t>exercised judicia</w:t>
      </w:r>
      <w:r w:rsidR="008B64EC">
        <w:rPr>
          <w:rFonts w:ascii="Arial" w:hAnsi="Arial" w:cs="Arial"/>
          <w:sz w:val="28"/>
          <w:szCs w:val="28"/>
        </w:rPr>
        <w:t>ll</w:t>
      </w:r>
      <w:r w:rsidR="0085794C">
        <w:rPr>
          <w:rFonts w:ascii="Arial" w:hAnsi="Arial" w:cs="Arial"/>
          <w:sz w:val="28"/>
          <w:szCs w:val="28"/>
        </w:rPr>
        <w:t>y taking into account the totality of the general circumstances of the case, a</w:t>
      </w:r>
      <w:r w:rsidR="008B64EC">
        <w:rPr>
          <w:rFonts w:ascii="Arial" w:hAnsi="Arial" w:cs="Arial"/>
          <w:sz w:val="28"/>
          <w:szCs w:val="28"/>
        </w:rPr>
        <w:t>nd</w:t>
      </w:r>
      <w:r w:rsidR="0085794C">
        <w:rPr>
          <w:rFonts w:ascii="Arial" w:hAnsi="Arial" w:cs="Arial"/>
          <w:sz w:val="28"/>
          <w:szCs w:val="28"/>
        </w:rPr>
        <w:t xml:space="preserve"> the conduct of the parties.</w:t>
      </w:r>
    </w:p>
    <w:p w14:paraId="7523F10B" w14:textId="77777777" w:rsidR="00C8522D" w:rsidRDefault="00C8522D" w:rsidP="00D850DB">
      <w:pPr>
        <w:spacing w:line="360" w:lineRule="auto"/>
        <w:ind w:left="720" w:right="119" w:hanging="720"/>
        <w:jc w:val="both"/>
        <w:rPr>
          <w:rFonts w:ascii="Arial" w:hAnsi="Arial" w:cs="Arial"/>
          <w:sz w:val="28"/>
          <w:szCs w:val="28"/>
        </w:rPr>
      </w:pPr>
    </w:p>
    <w:p w14:paraId="020CF22A" w14:textId="50382A86" w:rsidR="00191BD0" w:rsidRDefault="006C795F" w:rsidP="006C795F">
      <w:pPr>
        <w:spacing w:line="360" w:lineRule="auto"/>
        <w:ind w:right="119"/>
        <w:jc w:val="both"/>
        <w:rPr>
          <w:rFonts w:ascii="Arial" w:hAnsi="Arial" w:cs="Arial"/>
          <w:sz w:val="28"/>
          <w:szCs w:val="28"/>
        </w:rPr>
      </w:pPr>
      <w:r>
        <w:rPr>
          <w:rFonts w:ascii="Arial" w:hAnsi="Arial" w:cs="Arial"/>
          <w:sz w:val="28"/>
          <w:szCs w:val="28"/>
        </w:rPr>
        <w:t>[</w:t>
      </w:r>
      <w:r w:rsidR="005675C6">
        <w:rPr>
          <w:rFonts w:ascii="Arial" w:hAnsi="Arial" w:cs="Arial"/>
          <w:sz w:val="28"/>
          <w:szCs w:val="28"/>
        </w:rPr>
        <w:t>60</w:t>
      </w:r>
      <w:r>
        <w:rPr>
          <w:rFonts w:ascii="Arial" w:hAnsi="Arial" w:cs="Arial"/>
          <w:sz w:val="28"/>
          <w:szCs w:val="28"/>
        </w:rPr>
        <w:t>]</w:t>
      </w:r>
      <w:r w:rsidR="007D11D7">
        <w:rPr>
          <w:rFonts w:ascii="Arial" w:hAnsi="Arial" w:cs="Arial"/>
          <w:sz w:val="28"/>
          <w:szCs w:val="28"/>
        </w:rPr>
        <w:t xml:space="preserve"> Although the police case docket was misplaced, this occurred when the applicant was still the </w:t>
      </w:r>
      <w:proofErr w:type="spellStart"/>
      <w:r w:rsidR="007D11D7">
        <w:rPr>
          <w:rFonts w:ascii="Arial" w:hAnsi="Arial" w:cs="Arial"/>
          <w:sz w:val="28"/>
          <w:szCs w:val="28"/>
        </w:rPr>
        <w:t>custodiam</w:t>
      </w:r>
      <w:proofErr w:type="spellEnd"/>
      <w:r w:rsidR="007D11D7">
        <w:rPr>
          <w:rFonts w:ascii="Arial" w:hAnsi="Arial" w:cs="Arial"/>
          <w:sz w:val="28"/>
          <w:szCs w:val="28"/>
        </w:rPr>
        <w:t xml:space="preserve"> and had possession and control thereof. None of this can</w:t>
      </w:r>
      <w:r w:rsidR="007D4F64">
        <w:rPr>
          <w:rFonts w:ascii="Arial" w:hAnsi="Arial" w:cs="Arial"/>
          <w:sz w:val="28"/>
          <w:szCs w:val="28"/>
        </w:rPr>
        <w:t xml:space="preserve"> be</w:t>
      </w:r>
      <w:r w:rsidR="007D11D7">
        <w:rPr>
          <w:rFonts w:ascii="Arial" w:hAnsi="Arial" w:cs="Arial"/>
          <w:sz w:val="28"/>
          <w:szCs w:val="28"/>
        </w:rPr>
        <w:t xml:space="preserve"> attributed to any conduct on the </w:t>
      </w:r>
      <w:r w:rsidR="007D4F64">
        <w:rPr>
          <w:rFonts w:ascii="Arial" w:hAnsi="Arial" w:cs="Arial"/>
          <w:sz w:val="28"/>
          <w:szCs w:val="28"/>
        </w:rPr>
        <w:t>part</w:t>
      </w:r>
      <w:r w:rsidR="007D11D7">
        <w:rPr>
          <w:rFonts w:ascii="Arial" w:hAnsi="Arial" w:cs="Arial"/>
          <w:sz w:val="28"/>
          <w:szCs w:val="28"/>
        </w:rPr>
        <w:t xml:space="preserve"> of the First Respondent.</w:t>
      </w:r>
      <w:r w:rsidR="007D4F64">
        <w:rPr>
          <w:rFonts w:ascii="Arial" w:hAnsi="Arial" w:cs="Arial"/>
          <w:sz w:val="28"/>
          <w:szCs w:val="28"/>
        </w:rPr>
        <w:t xml:space="preserve"> The interest of justice require that such a litigant should not be left of pocket. </w:t>
      </w:r>
    </w:p>
    <w:p w14:paraId="7A2A3664" w14:textId="77777777" w:rsidR="00191BD0" w:rsidRDefault="00191BD0" w:rsidP="00D850DB">
      <w:pPr>
        <w:spacing w:line="360" w:lineRule="auto"/>
        <w:ind w:left="720" w:right="119" w:hanging="720"/>
        <w:jc w:val="both"/>
        <w:rPr>
          <w:rFonts w:ascii="Arial" w:hAnsi="Arial" w:cs="Arial"/>
          <w:sz w:val="28"/>
          <w:szCs w:val="28"/>
        </w:rPr>
      </w:pPr>
    </w:p>
    <w:p w14:paraId="55FDE4DA" w14:textId="6A9DCE06" w:rsidR="000F1048" w:rsidRDefault="006C795F" w:rsidP="006C795F">
      <w:pPr>
        <w:spacing w:line="360" w:lineRule="auto"/>
        <w:ind w:right="119"/>
        <w:jc w:val="both"/>
        <w:rPr>
          <w:rFonts w:ascii="Arial" w:hAnsi="Arial" w:cs="Arial"/>
          <w:sz w:val="28"/>
          <w:szCs w:val="28"/>
        </w:rPr>
      </w:pPr>
      <w:r>
        <w:rPr>
          <w:rFonts w:ascii="Arial" w:hAnsi="Arial" w:cs="Arial"/>
          <w:sz w:val="28"/>
          <w:szCs w:val="28"/>
        </w:rPr>
        <w:t>[6</w:t>
      </w:r>
      <w:r w:rsidR="005675C6">
        <w:rPr>
          <w:rFonts w:ascii="Arial" w:hAnsi="Arial" w:cs="Arial"/>
          <w:sz w:val="28"/>
          <w:szCs w:val="28"/>
        </w:rPr>
        <w:t>1</w:t>
      </w:r>
      <w:r>
        <w:rPr>
          <w:rFonts w:ascii="Arial" w:hAnsi="Arial" w:cs="Arial"/>
          <w:sz w:val="28"/>
          <w:szCs w:val="28"/>
        </w:rPr>
        <w:t xml:space="preserve">] </w:t>
      </w:r>
      <w:r w:rsidR="00191BD0">
        <w:rPr>
          <w:rFonts w:ascii="Arial" w:hAnsi="Arial" w:cs="Arial"/>
          <w:sz w:val="28"/>
          <w:szCs w:val="28"/>
        </w:rPr>
        <w:t xml:space="preserve">The </w:t>
      </w:r>
      <w:r w:rsidR="00394682">
        <w:rPr>
          <w:rFonts w:ascii="Arial" w:hAnsi="Arial" w:cs="Arial"/>
          <w:sz w:val="28"/>
          <w:szCs w:val="28"/>
        </w:rPr>
        <w:t>court</w:t>
      </w:r>
      <w:r w:rsidR="00B10643">
        <w:rPr>
          <w:rFonts w:ascii="Arial" w:hAnsi="Arial" w:cs="Arial"/>
          <w:sz w:val="28"/>
          <w:szCs w:val="28"/>
        </w:rPr>
        <w:t xml:space="preserve"> order</w:t>
      </w:r>
      <w:r w:rsidR="00394682">
        <w:rPr>
          <w:rFonts w:ascii="Arial" w:hAnsi="Arial" w:cs="Arial"/>
          <w:sz w:val="28"/>
          <w:szCs w:val="28"/>
        </w:rPr>
        <w:t xml:space="preserve"> did not specify the</w:t>
      </w:r>
      <w:r w:rsidR="005675C6">
        <w:rPr>
          <w:rFonts w:ascii="Arial" w:hAnsi="Arial" w:cs="Arial"/>
          <w:sz w:val="28"/>
          <w:szCs w:val="28"/>
        </w:rPr>
        <w:t xml:space="preserve"> exact date of a</w:t>
      </w:r>
      <w:r w:rsidR="00394682">
        <w:rPr>
          <w:rFonts w:ascii="Arial" w:hAnsi="Arial" w:cs="Arial"/>
          <w:sz w:val="28"/>
          <w:szCs w:val="28"/>
        </w:rPr>
        <w:t xml:space="preserve"> return day</w:t>
      </w:r>
      <w:r w:rsidR="005675C6">
        <w:rPr>
          <w:rFonts w:ascii="Arial" w:hAnsi="Arial" w:cs="Arial"/>
          <w:sz w:val="28"/>
          <w:szCs w:val="28"/>
        </w:rPr>
        <w:t>.</w:t>
      </w:r>
      <w:r w:rsidR="00394682">
        <w:rPr>
          <w:rFonts w:ascii="Arial" w:hAnsi="Arial" w:cs="Arial"/>
          <w:sz w:val="28"/>
          <w:szCs w:val="28"/>
        </w:rPr>
        <w:t xml:space="preserve"> </w:t>
      </w:r>
      <w:r w:rsidR="005675C6">
        <w:rPr>
          <w:rFonts w:ascii="Arial" w:hAnsi="Arial" w:cs="Arial"/>
          <w:sz w:val="28"/>
          <w:szCs w:val="28"/>
        </w:rPr>
        <w:t>T</w:t>
      </w:r>
      <w:r w:rsidR="00394682">
        <w:rPr>
          <w:rFonts w:ascii="Arial" w:hAnsi="Arial" w:cs="Arial"/>
          <w:sz w:val="28"/>
          <w:szCs w:val="28"/>
        </w:rPr>
        <w:t>he re</w:t>
      </w:r>
      <w:r w:rsidR="005675C6">
        <w:rPr>
          <w:rFonts w:ascii="Arial" w:hAnsi="Arial" w:cs="Arial"/>
          <w:sz w:val="28"/>
          <w:szCs w:val="28"/>
        </w:rPr>
        <w:t>sult is</w:t>
      </w:r>
      <w:r w:rsidR="00394682">
        <w:rPr>
          <w:rFonts w:ascii="Arial" w:hAnsi="Arial" w:cs="Arial"/>
          <w:sz w:val="28"/>
          <w:szCs w:val="28"/>
        </w:rPr>
        <w:t xml:space="preserve"> that the only op</w:t>
      </w:r>
      <w:r w:rsidR="005675C6">
        <w:rPr>
          <w:rFonts w:ascii="Arial" w:hAnsi="Arial" w:cs="Arial"/>
          <w:sz w:val="28"/>
          <w:szCs w:val="28"/>
        </w:rPr>
        <w:t xml:space="preserve">tion to ensure </w:t>
      </w:r>
      <w:r w:rsidR="00B10643">
        <w:rPr>
          <w:rFonts w:ascii="Arial" w:hAnsi="Arial" w:cs="Arial"/>
          <w:sz w:val="28"/>
          <w:szCs w:val="28"/>
        </w:rPr>
        <w:t xml:space="preserve">that the </w:t>
      </w:r>
      <w:proofErr w:type="spellStart"/>
      <w:r w:rsidR="00B10643">
        <w:rPr>
          <w:rFonts w:ascii="Arial" w:hAnsi="Arial" w:cs="Arial"/>
          <w:sz w:val="28"/>
          <w:szCs w:val="28"/>
        </w:rPr>
        <w:t>audi</w:t>
      </w:r>
      <w:proofErr w:type="spellEnd"/>
      <w:r w:rsidR="005675C6">
        <w:rPr>
          <w:rFonts w:ascii="Arial" w:hAnsi="Arial" w:cs="Arial"/>
          <w:sz w:val="28"/>
          <w:szCs w:val="28"/>
        </w:rPr>
        <w:t xml:space="preserve"> </w:t>
      </w:r>
      <w:proofErr w:type="spellStart"/>
      <w:r w:rsidR="005675C6">
        <w:rPr>
          <w:rFonts w:ascii="Arial" w:hAnsi="Arial" w:cs="Arial"/>
          <w:sz w:val="28"/>
          <w:szCs w:val="28"/>
        </w:rPr>
        <w:t>alteram</w:t>
      </w:r>
      <w:proofErr w:type="spellEnd"/>
      <w:r w:rsidR="005675C6">
        <w:rPr>
          <w:rFonts w:ascii="Arial" w:hAnsi="Arial" w:cs="Arial"/>
          <w:sz w:val="28"/>
          <w:szCs w:val="28"/>
        </w:rPr>
        <w:t xml:space="preserve"> </w:t>
      </w:r>
      <w:proofErr w:type="spellStart"/>
      <w:r w:rsidR="005675C6">
        <w:rPr>
          <w:rFonts w:ascii="Arial" w:hAnsi="Arial" w:cs="Arial"/>
          <w:sz w:val="28"/>
          <w:szCs w:val="28"/>
        </w:rPr>
        <w:t>partem</w:t>
      </w:r>
      <w:proofErr w:type="spellEnd"/>
      <w:r w:rsidR="00B10643">
        <w:rPr>
          <w:rFonts w:ascii="Arial" w:hAnsi="Arial" w:cs="Arial"/>
          <w:sz w:val="28"/>
          <w:szCs w:val="28"/>
        </w:rPr>
        <w:t xml:space="preserve"> opportunity</w:t>
      </w:r>
      <w:r w:rsidR="00394682">
        <w:rPr>
          <w:rFonts w:ascii="Arial" w:hAnsi="Arial" w:cs="Arial"/>
          <w:sz w:val="28"/>
          <w:szCs w:val="28"/>
        </w:rPr>
        <w:t xml:space="preserve"> available to the first respondent</w:t>
      </w:r>
      <w:r w:rsidR="00B10643">
        <w:rPr>
          <w:rFonts w:ascii="Arial" w:hAnsi="Arial" w:cs="Arial"/>
          <w:sz w:val="28"/>
          <w:szCs w:val="28"/>
        </w:rPr>
        <w:t>,</w:t>
      </w:r>
      <w:r w:rsidR="00394682">
        <w:rPr>
          <w:rFonts w:ascii="Arial" w:hAnsi="Arial" w:cs="Arial"/>
          <w:sz w:val="28"/>
          <w:szCs w:val="28"/>
        </w:rPr>
        <w:t xml:space="preserve"> was</w:t>
      </w:r>
      <w:r w:rsidR="00B10643">
        <w:rPr>
          <w:rFonts w:ascii="Arial" w:hAnsi="Arial" w:cs="Arial"/>
          <w:sz w:val="28"/>
          <w:szCs w:val="28"/>
        </w:rPr>
        <w:t xml:space="preserve"> for him</w:t>
      </w:r>
      <w:r w:rsidR="00394682">
        <w:rPr>
          <w:rFonts w:ascii="Arial" w:hAnsi="Arial" w:cs="Arial"/>
          <w:sz w:val="28"/>
          <w:szCs w:val="28"/>
        </w:rPr>
        <w:t xml:space="preserve"> to set the matter down for reconsideration.</w:t>
      </w:r>
      <w:r w:rsidR="005675C6">
        <w:rPr>
          <w:rFonts w:ascii="Arial" w:hAnsi="Arial" w:cs="Arial"/>
          <w:sz w:val="28"/>
          <w:szCs w:val="28"/>
        </w:rPr>
        <w:t xml:space="preserve"> He was entitled to be heard.</w:t>
      </w:r>
      <w:r w:rsidR="00394682">
        <w:rPr>
          <w:rFonts w:ascii="Arial" w:hAnsi="Arial" w:cs="Arial"/>
          <w:sz w:val="28"/>
          <w:szCs w:val="28"/>
        </w:rPr>
        <w:t xml:space="preserve"> The interest of justice requires</w:t>
      </w:r>
      <w:r w:rsidR="00CA61A4">
        <w:rPr>
          <w:rFonts w:ascii="Arial" w:hAnsi="Arial" w:cs="Arial"/>
          <w:sz w:val="28"/>
          <w:szCs w:val="28"/>
        </w:rPr>
        <w:t xml:space="preserve"> that a litigant such as first respondent in this case, should not under these circumstances be left out </w:t>
      </w:r>
      <w:r w:rsidR="005675C6">
        <w:rPr>
          <w:rFonts w:ascii="Arial" w:hAnsi="Arial" w:cs="Arial"/>
          <w:sz w:val="28"/>
          <w:szCs w:val="28"/>
        </w:rPr>
        <w:t>pocket.</w:t>
      </w:r>
      <w:r w:rsidR="00CA61A4">
        <w:rPr>
          <w:rFonts w:ascii="Arial" w:hAnsi="Arial" w:cs="Arial"/>
          <w:sz w:val="28"/>
          <w:szCs w:val="28"/>
        </w:rPr>
        <w:t xml:space="preserve"> </w:t>
      </w:r>
      <w:r w:rsidR="00394682">
        <w:rPr>
          <w:rFonts w:ascii="Arial" w:hAnsi="Arial" w:cs="Arial"/>
          <w:sz w:val="28"/>
          <w:szCs w:val="28"/>
        </w:rPr>
        <w:t xml:space="preserve"> </w:t>
      </w:r>
    </w:p>
    <w:p w14:paraId="3032617F" w14:textId="77777777" w:rsidR="007A6F61" w:rsidRDefault="00191BD0" w:rsidP="00D850DB">
      <w:pPr>
        <w:spacing w:line="360" w:lineRule="auto"/>
        <w:ind w:left="720" w:right="119" w:hanging="720"/>
        <w:jc w:val="both"/>
        <w:rPr>
          <w:rFonts w:ascii="Arial" w:hAnsi="Arial" w:cs="Arial"/>
          <w:sz w:val="28"/>
          <w:szCs w:val="28"/>
        </w:rPr>
      </w:pPr>
      <w:r>
        <w:rPr>
          <w:rFonts w:ascii="Arial" w:hAnsi="Arial" w:cs="Arial"/>
          <w:sz w:val="28"/>
          <w:szCs w:val="28"/>
        </w:rPr>
        <w:t xml:space="preserve"> </w:t>
      </w:r>
    </w:p>
    <w:p w14:paraId="18C59517" w14:textId="77777777" w:rsidR="007A6F61" w:rsidRDefault="007A6F61" w:rsidP="00D850DB">
      <w:pPr>
        <w:spacing w:line="360" w:lineRule="auto"/>
        <w:ind w:left="720" w:right="119" w:hanging="720"/>
        <w:jc w:val="both"/>
        <w:rPr>
          <w:rFonts w:ascii="Arial" w:hAnsi="Arial" w:cs="Arial"/>
          <w:sz w:val="28"/>
          <w:szCs w:val="28"/>
        </w:rPr>
      </w:pPr>
    </w:p>
    <w:p w14:paraId="5EB7E289" w14:textId="77777777" w:rsidR="00490617" w:rsidRDefault="00490617" w:rsidP="00D850DB">
      <w:pPr>
        <w:spacing w:line="360" w:lineRule="auto"/>
        <w:ind w:left="720" w:right="119" w:hanging="720"/>
        <w:jc w:val="both"/>
        <w:rPr>
          <w:rFonts w:ascii="Arial" w:hAnsi="Arial" w:cs="Arial"/>
          <w:b/>
          <w:sz w:val="36"/>
          <w:szCs w:val="36"/>
        </w:rPr>
      </w:pPr>
    </w:p>
    <w:p w14:paraId="7645642A" w14:textId="4F7A98D4" w:rsidR="00E7419E" w:rsidRPr="00D850DB" w:rsidRDefault="00D850DB" w:rsidP="00490617">
      <w:pPr>
        <w:spacing w:line="360" w:lineRule="auto"/>
        <w:ind w:right="119"/>
        <w:jc w:val="both"/>
        <w:rPr>
          <w:rFonts w:ascii="Arial" w:hAnsi="Arial" w:cs="Arial"/>
          <w:sz w:val="28"/>
          <w:szCs w:val="28"/>
        </w:rPr>
      </w:pPr>
      <w:r>
        <w:rPr>
          <w:rFonts w:ascii="Arial" w:hAnsi="Arial" w:cs="Arial"/>
          <w:b/>
          <w:sz w:val="36"/>
          <w:szCs w:val="36"/>
        </w:rPr>
        <w:lastRenderedPageBreak/>
        <w:tab/>
      </w:r>
    </w:p>
    <w:p w14:paraId="3E775FC6" w14:textId="100E5AA6" w:rsidR="00C06E94" w:rsidRDefault="008B0AD9" w:rsidP="00D850DB">
      <w:pPr>
        <w:spacing w:line="360" w:lineRule="auto"/>
        <w:ind w:right="119"/>
        <w:jc w:val="both"/>
        <w:rPr>
          <w:rFonts w:ascii="Arial" w:hAnsi="Arial" w:cs="Arial"/>
          <w:b/>
          <w:sz w:val="28"/>
          <w:szCs w:val="28"/>
        </w:rPr>
      </w:pPr>
      <w:r>
        <w:rPr>
          <w:rFonts w:ascii="Arial" w:hAnsi="Arial" w:cs="Arial"/>
          <w:b/>
          <w:sz w:val="28"/>
          <w:szCs w:val="28"/>
          <w:u w:val="single"/>
        </w:rPr>
        <w:t>Order</w:t>
      </w:r>
      <w:r w:rsidR="00E7419E" w:rsidRPr="004A7453">
        <w:rPr>
          <w:rFonts w:ascii="Arial" w:hAnsi="Arial" w:cs="Arial"/>
          <w:b/>
          <w:sz w:val="28"/>
          <w:szCs w:val="28"/>
        </w:rPr>
        <w:t xml:space="preserve"> </w:t>
      </w:r>
    </w:p>
    <w:p w14:paraId="04FD30AC" w14:textId="77777777" w:rsidR="007D11D7" w:rsidRDefault="007D11D7" w:rsidP="007D11D7">
      <w:pPr>
        <w:spacing w:line="360" w:lineRule="auto"/>
        <w:ind w:right="119"/>
        <w:jc w:val="both"/>
        <w:rPr>
          <w:rFonts w:ascii="Arial" w:hAnsi="Arial" w:cs="Arial"/>
          <w:sz w:val="28"/>
          <w:szCs w:val="28"/>
        </w:rPr>
      </w:pPr>
    </w:p>
    <w:p w14:paraId="0351A034" w14:textId="1AF3A40A" w:rsidR="00BF5CEF" w:rsidRPr="00C11452" w:rsidRDefault="007D11D7" w:rsidP="007D11D7">
      <w:pPr>
        <w:spacing w:line="360" w:lineRule="auto"/>
        <w:ind w:right="119"/>
        <w:jc w:val="both"/>
        <w:rPr>
          <w:rFonts w:ascii="Arial" w:hAnsi="Arial" w:cs="Arial"/>
          <w:sz w:val="28"/>
          <w:szCs w:val="28"/>
        </w:rPr>
      </w:pPr>
      <w:r>
        <w:rPr>
          <w:rFonts w:ascii="Arial" w:hAnsi="Arial" w:cs="Arial"/>
          <w:sz w:val="28"/>
          <w:szCs w:val="28"/>
        </w:rPr>
        <w:t>[6</w:t>
      </w:r>
      <w:r w:rsidR="005675C6">
        <w:rPr>
          <w:rFonts w:ascii="Arial" w:hAnsi="Arial" w:cs="Arial"/>
          <w:sz w:val="28"/>
          <w:szCs w:val="28"/>
        </w:rPr>
        <w:t>2</w:t>
      </w:r>
      <w:r>
        <w:rPr>
          <w:rFonts w:ascii="Arial" w:hAnsi="Arial" w:cs="Arial"/>
          <w:sz w:val="28"/>
          <w:szCs w:val="28"/>
        </w:rPr>
        <w:t xml:space="preserve">] </w:t>
      </w:r>
      <w:r w:rsidR="00BF5CEF" w:rsidRPr="00C11452">
        <w:rPr>
          <w:rFonts w:ascii="Arial" w:hAnsi="Arial" w:cs="Arial"/>
          <w:sz w:val="28"/>
          <w:szCs w:val="28"/>
        </w:rPr>
        <w:t>Consequently, I make the following order,</w:t>
      </w:r>
    </w:p>
    <w:p w14:paraId="10A5BC78" w14:textId="77777777" w:rsidR="00BF5CEF" w:rsidRDefault="00BF5CEF" w:rsidP="002C67E7">
      <w:pPr>
        <w:spacing w:line="360" w:lineRule="auto"/>
        <w:ind w:left="142" w:right="119"/>
        <w:jc w:val="both"/>
        <w:rPr>
          <w:rFonts w:ascii="Arial" w:hAnsi="Arial" w:cs="Arial"/>
          <w:b/>
          <w:sz w:val="28"/>
          <w:szCs w:val="28"/>
        </w:rPr>
      </w:pPr>
    </w:p>
    <w:p w14:paraId="31803A68" w14:textId="64D0A580" w:rsidR="00BF5CEF" w:rsidRDefault="00C11452" w:rsidP="008B0AD9">
      <w:pPr>
        <w:spacing w:line="360" w:lineRule="auto"/>
        <w:ind w:left="1298" w:right="119" w:hanging="578"/>
        <w:jc w:val="both"/>
        <w:rPr>
          <w:rFonts w:ascii="Arial" w:hAnsi="Arial" w:cs="Arial"/>
          <w:sz w:val="28"/>
          <w:szCs w:val="28"/>
        </w:rPr>
      </w:pPr>
      <w:r>
        <w:rPr>
          <w:rFonts w:ascii="Arial" w:hAnsi="Arial" w:cs="Arial"/>
          <w:sz w:val="28"/>
          <w:szCs w:val="28"/>
        </w:rPr>
        <w:t>[1]</w:t>
      </w:r>
      <w:r>
        <w:rPr>
          <w:rFonts w:ascii="Arial" w:hAnsi="Arial" w:cs="Arial"/>
          <w:sz w:val="28"/>
          <w:szCs w:val="28"/>
        </w:rPr>
        <w:tab/>
      </w:r>
      <w:r w:rsidR="00BF5CEF" w:rsidRPr="00BF5CEF">
        <w:rPr>
          <w:rFonts w:ascii="Arial" w:hAnsi="Arial" w:cs="Arial"/>
          <w:sz w:val="28"/>
          <w:szCs w:val="28"/>
        </w:rPr>
        <w:t xml:space="preserve">This </w:t>
      </w:r>
      <w:r w:rsidR="00BF5CEF">
        <w:rPr>
          <w:rFonts w:ascii="Arial" w:hAnsi="Arial" w:cs="Arial"/>
          <w:sz w:val="28"/>
          <w:szCs w:val="28"/>
        </w:rPr>
        <w:t xml:space="preserve">matter is heard as one of urgency in terms of </w:t>
      </w:r>
      <w:r w:rsidR="00DE553F">
        <w:rPr>
          <w:rFonts w:ascii="Arial" w:hAnsi="Arial" w:cs="Arial"/>
          <w:sz w:val="28"/>
          <w:szCs w:val="28"/>
        </w:rPr>
        <w:t>uniform</w:t>
      </w:r>
      <w:r w:rsidR="00BF5CEF">
        <w:rPr>
          <w:rFonts w:ascii="Arial" w:hAnsi="Arial" w:cs="Arial"/>
          <w:sz w:val="28"/>
          <w:szCs w:val="28"/>
        </w:rPr>
        <w:t xml:space="preserve"> Rule 6 (12) and that non-compliance by the applicant with the time limits, </w:t>
      </w:r>
      <w:r w:rsidR="00DE553F">
        <w:rPr>
          <w:rFonts w:ascii="Arial" w:hAnsi="Arial" w:cs="Arial"/>
          <w:sz w:val="28"/>
          <w:szCs w:val="28"/>
        </w:rPr>
        <w:t xml:space="preserve">and </w:t>
      </w:r>
      <w:r w:rsidR="00BF5CEF">
        <w:rPr>
          <w:rFonts w:ascii="Arial" w:hAnsi="Arial" w:cs="Arial"/>
          <w:sz w:val="28"/>
          <w:szCs w:val="28"/>
        </w:rPr>
        <w:t xml:space="preserve">service </w:t>
      </w:r>
      <w:r w:rsidR="00DE553F">
        <w:rPr>
          <w:rFonts w:ascii="Arial" w:hAnsi="Arial" w:cs="Arial"/>
          <w:sz w:val="28"/>
          <w:szCs w:val="28"/>
        </w:rPr>
        <w:t>provided for in the Rule are condoned</w:t>
      </w:r>
      <w:r w:rsidR="00BF5CEF">
        <w:rPr>
          <w:rFonts w:ascii="Arial" w:hAnsi="Arial" w:cs="Arial"/>
          <w:sz w:val="28"/>
          <w:szCs w:val="28"/>
        </w:rPr>
        <w:t>.</w:t>
      </w:r>
    </w:p>
    <w:p w14:paraId="4F65CE45" w14:textId="77777777" w:rsidR="00DE553F" w:rsidRDefault="00DE553F" w:rsidP="008B0AD9">
      <w:pPr>
        <w:spacing w:line="360" w:lineRule="auto"/>
        <w:ind w:left="1298" w:right="119" w:hanging="578"/>
        <w:jc w:val="both"/>
        <w:rPr>
          <w:rFonts w:ascii="Arial" w:hAnsi="Arial" w:cs="Arial"/>
          <w:sz w:val="28"/>
          <w:szCs w:val="28"/>
        </w:rPr>
      </w:pPr>
    </w:p>
    <w:p w14:paraId="7B72826E" w14:textId="489B6122" w:rsidR="00BF5CEF" w:rsidRDefault="00C11452" w:rsidP="008B0AD9">
      <w:pPr>
        <w:spacing w:line="360" w:lineRule="auto"/>
        <w:ind w:left="1298" w:right="119" w:hanging="578"/>
        <w:jc w:val="both"/>
        <w:rPr>
          <w:rFonts w:ascii="Arial" w:hAnsi="Arial" w:cs="Arial"/>
          <w:sz w:val="28"/>
          <w:szCs w:val="28"/>
        </w:rPr>
      </w:pPr>
      <w:r>
        <w:rPr>
          <w:rFonts w:ascii="Arial" w:hAnsi="Arial" w:cs="Arial"/>
          <w:sz w:val="28"/>
          <w:szCs w:val="28"/>
        </w:rPr>
        <w:t>[</w:t>
      </w:r>
      <w:r w:rsidR="00DE553F">
        <w:rPr>
          <w:rFonts w:ascii="Arial" w:hAnsi="Arial" w:cs="Arial"/>
          <w:sz w:val="28"/>
          <w:szCs w:val="28"/>
        </w:rPr>
        <w:t>2</w:t>
      </w:r>
      <w:r>
        <w:rPr>
          <w:rFonts w:ascii="Arial" w:hAnsi="Arial" w:cs="Arial"/>
          <w:sz w:val="28"/>
          <w:szCs w:val="28"/>
        </w:rPr>
        <w:t>]</w:t>
      </w:r>
      <w:r>
        <w:rPr>
          <w:rFonts w:ascii="Arial" w:hAnsi="Arial" w:cs="Arial"/>
          <w:sz w:val="28"/>
          <w:szCs w:val="28"/>
        </w:rPr>
        <w:tab/>
      </w:r>
      <w:r w:rsidR="00BF5CEF">
        <w:rPr>
          <w:rFonts w:ascii="Arial" w:hAnsi="Arial" w:cs="Arial"/>
          <w:sz w:val="28"/>
          <w:szCs w:val="28"/>
        </w:rPr>
        <w:t>The warrant of execution, being annexure “A” to the fo</w:t>
      </w:r>
      <w:r w:rsidR="00DE553F">
        <w:rPr>
          <w:rFonts w:ascii="Arial" w:hAnsi="Arial" w:cs="Arial"/>
          <w:sz w:val="28"/>
          <w:szCs w:val="28"/>
        </w:rPr>
        <w:t>unding</w:t>
      </w:r>
      <w:r w:rsidR="00BF5CEF">
        <w:rPr>
          <w:rFonts w:ascii="Arial" w:hAnsi="Arial" w:cs="Arial"/>
          <w:sz w:val="28"/>
          <w:szCs w:val="28"/>
        </w:rPr>
        <w:t xml:space="preserve"> affidavit issued against the applicant under Case No: NW</w:t>
      </w:r>
      <w:r w:rsidR="0089701D">
        <w:rPr>
          <w:rFonts w:ascii="Arial" w:hAnsi="Arial" w:cs="Arial"/>
          <w:sz w:val="28"/>
          <w:szCs w:val="28"/>
        </w:rPr>
        <w:t>/KLD/RC/496/2021 is hereby stayed pending finali</w:t>
      </w:r>
      <w:r w:rsidR="008B64EC">
        <w:rPr>
          <w:rFonts w:ascii="Arial" w:hAnsi="Arial" w:cs="Arial"/>
          <w:sz w:val="28"/>
          <w:szCs w:val="28"/>
        </w:rPr>
        <w:t>s</w:t>
      </w:r>
      <w:r w:rsidR="0089701D">
        <w:rPr>
          <w:rFonts w:ascii="Arial" w:hAnsi="Arial" w:cs="Arial"/>
          <w:sz w:val="28"/>
          <w:szCs w:val="28"/>
        </w:rPr>
        <w:t>ation of the application for rescission of</w:t>
      </w:r>
      <w:r w:rsidR="009A5212">
        <w:rPr>
          <w:rFonts w:ascii="Arial" w:hAnsi="Arial" w:cs="Arial"/>
          <w:sz w:val="28"/>
          <w:szCs w:val="28"/>
        </w:rPr>
        <w:t xml:space="preserve"> judgement and</w:t>
      </w:r>
      <w:r w:rsidR="00DE553F">
        <w:rPr>
          <w:rFonts w:ascii="Arial" w:hAnsi="Arial" w:cs="Arial"/>
          <w:sz w:val="28"/>
          <w:szCs w:val="28"/>
        </w:rPr>
        <w:t xml:space="preserve"> or</w:t>
      </w:r>
      <w:r w:rsidR="009A5212">
        <w:rPr>
          <w:rFonts w:ascii="Arial" w:hAnsi="Arial" w:cs="Arial"/>
          <w:sz w:val="28"/>
          <w:szCs w:val="28"/>
        </w:rPr>
        <w:t xml:space="preserve"> removal of the bar to be launched out of</w:t>
      </w:r>
      <w:r w:rsidR="00DE553F">
        <w:rPr>
          <w:rFonts w:ascii="Arial" w:hAnsi="Arial" w:cs="Arial"/>
          <w:sz w:val="28"/>
          <w:szCs w:val="28"/>
        </w:rPr>
        <w:t xml:space="preserve"> t</w:t>
      </w:r>
      <w:r w:rsidR="00701162">
        <w:rPr>
          <w:rFonts w:ascii="Arial" w:hAnsi="Arial" w:cs="Arial"/>
          <w:sz w:val="28"/>
          <w:szCs w:val="28"/>
        </w:rPr>
        <w:t>h</w:t>
      </w:r>
      <w:r w:rsidR="00DE553F">
        <w:rPr>
          <w:rFonts w:ascii="Arial" w:hAnsi="Arial" w:cs="Arial"/>
          <w:sz w:val="28"/>
          <w:szCs w:val="28"/>
        </w:rPr>
        <w:t>e</w:t>
      </w:r>
      <w:r w:rsidR="009A5212">
        <w:rPr>
          <w:rFonts w:ascii="Arial" w:hAnsi="Arial" w:cs="Arial"/>
          <w:sz w:val="28"/>
          <w:szCs w:val="28"/>
        </w:rPr>
        <w:t xml:space="preserve"> Klerksdorp Regional Court.</w:t>
      </w:r>
    </w:p>
    <w:p w14:paraId="64996BC7" w14:textId="77777777" w:rsidR="00701162" w:rsidRDefault="00701162" w:rsidP="008B0AD9">
      <w:pPr>
        <w:spacing w:line="360" w:lineRule="auto"/>
        <w:ind w:left="1298" w:right="119" w:hanging="578"/>
        <w:jc w:val="both"/>
        <w:rPr>
          <w:rFonts w:ascii="Arial" w:hAnsi="Arial" w:cs="Arial"/>
          <w:sz w:val="28"/>
          <w:szCs w:val="28"/>
        </w:rPr>
      </w:pPr>
    </w:p>
    <w:p w14:paraId="5110DB92" w14:textId="7041ED69" w:rsidR="009A5212" w:rsidRDefault="009A5212" w:rsidP="008B0AD9">
      <w:pPr>
        <w:spacing w:line="360" w:lineRule="auto"/>
        <w:ind w:left="1298" w:right="119" w:hanging="578"/>
        <w:jc w:val="both"/>
        <w:rPr>
          <w:rFonts w:ascii="Arial" w:hAnsi="Arial" w:cs="Arial"/>
          <w:sz w:val="28"/>
          <w:szCs w:val="28"/>
        </w:rPr>
      </w:pPr>
      <w:r>
        <w:rPr>
          <w:rFonts w:ascii="Arial" w:hAnsi="Arial" w:cs="Arial"/>
          <w:sz w:val="28"/>
          <w:szCs w:val="28"/>
        </w:rPr>
        <w:t>[</w:t>
      </w:r>
      <w:r w:rsidR="00DE553F">
        <w:rPr>
          <w:rFonts w:ascii="Arial" w:hAnsi="Arial" w:cs="Arial"/>
          <w:sz w:val="28"/>
          <w:szCs w:val="28"/>
        </w:rPr>
        <w:t>3</w:t>
      </w:r>
      <w:r>
        <w:rPr>
          <w:rFonts w:ascii="Arial" w:hAnsi="Arial" w:cs="Arial"/>
          <w:sz w:val="28"/>
          <w:szCs w:val="28"/>
        </w:rPr>
        <w:t>] The applica</w:t>
      </w:r>
      <w:r w:rsidR="00DE553F">
        <w:rPr>
          <w:rFonts w:ascii="Arial" w:hAnsi="Arial" w:cs="Arial"/>
          <w:sz w:val="28"/>
          <w:szCs w:val="28"/>
        </w:rPr>
        <w:t>nt shall</w:t>
      </w:r>
      <w:r>
        <w:rPr>
          <w:rFonts w:ascii="Arial" w:hAnsi="Arial" w:cs="Arial"/>
          <w:sz w:val="28"/>
          <w:szCs w:val="28"/>
        </w:rPr>
        <w:t xml:space="preserve"> l</w:t>
      </w:r>
      <w:r w:rsidR="00DE553F">
        <w:rPr>
          <w:rFonts w:ascii="Arial" w:hAnsi="Arial" w:cs="Arial"/>
          <w:sz w:val="28"/>
          <w:szCs w:val="28"/>
        </w:rPr>
        <w:t xml:space="preserve">aunch </w:t>
      </w:r>
      <w:r w:rsidR="000F1048">
        <w:rPr>
          <w:rFonts w:ascii="Arial" w:hAnsi="Arial" w:cs="Arial"/>
          <w:sz w:val="28"/>
          <w:szCs w:val="28"/>
        </w:rPr>
        <w:t>the</w:t>
      </w:r>
      <w:r>
        <w:rPr>
          <w:rFonts w:ascii="Arial" w:hAnsi="Arial" w:cs="Arial"/>
          <w:sz w:val="28"/>
          <w:szCs w:val="28"/>
        </w:rPr>
        <w:t xml:space="preserve"> application(s) </w:t>
      </w:r>
      <w:r w:rsidR="000F1048">
        <w:rPr>
          <w:rFonts w:ascii="Arial" w:hAnsi="Arial" w:cs="Arial"/>
          <w:sz w:val="28"/>
          <w:szCs w:val="28"/>
        </w:rPr>
        <w:t>referred to in paragraph [2] hereof</w:t>
      </w:r>
      <w:r w:rsidR="008B64EC">
        <w:rPr>
          <w:rFonts w:ascii="Arial" w:hAnsi="Arial" w:cs="Arial"/>
          <w:sz w:val="28"/>
          <w:szCs w:val="28"/>
        </w:rPr>
        <w:t xml:space="preserve"> within</w:t>
      </w:r>
      <w:r w:rsidR="000F1048">
        <w:rPr>
          <w:rFonts w:ascii="Arial" w:hAnsi="Arial" w:cs="Arial"/>
          <w:sz w:val="28"/>
          <w:szCs w:val="28"/>
        </w:rPr>
        <w:t xml:space="preserve"> </w:t>
      </w:r>
      <w:r>
        <w:rPr>
          <w:rFonts w:ascii="Arial" w:hAnsi="Arial" w:cs="Arial"/>
          <w:sz w:val="28"/>
          <w:szCs w:val="28"/>
        </w:rPr>
        <w:t>twenty</w:t>
      </w:r>
      <w:r w:rsidR="001118C4">
        <w:rPr>
          <w:rFonts w:ascii="Arial" w:hAnsi="Arial" w:cs="Arial"/>
          <w:sz w:val="28"/>
          <w:szCs w:val="28"/>
        </w:rPr>
        <w:t xml:space="preserve"> (20) days from date of this order</w:t>
      </w:r>
      <w:r w:rsidR="008B64EC">
        <w:rPr>
          <w:rFonts w:ascii="Arial" w:hAnsi="Arial" w:cs="Arial"/>
          <w:sz w:val="28"/>
          <w:szCs w:val="28"/>
        </w:rPr>
        <w:t>.</w:t>
      </w:r>
    </w:p>
    <w:p w14:paraId="5C085F25" w14:textId="77777777" w:rsidR="00CE4756" w:rsidRDefault="00CE4756" w:rsidP="008B0AD9">
      <w:pPr>
        <w:spacing w:line="360" w:lineRule="auto"/>
        <w:ind w:left="1298" w:right="119" w:hanging="578"/>
        <w:jc w:val="both"/>
        <w:rPr>
          <w:rFonts w:ascii="Arial" w:hAnsi="Arial" w:cs="Arial"/>
          <w:sz w:val="28"/>
          <w:szCs w:val="28"/>
        </w:rPr>
      </w:pPr>
    </w:p>
    <w:p w14:paraId="79F2125C" w14:textId="77A21DD3" w:rsidR="007A6F61" w:rsidRDefault="001118C4" w:rsidP="008B0AD9">
      <w:pPr>
        <w:spacing w:line="360" w:lineRule="auto"/>
        <w:ind w:left="1298" w:right="119" w:hanging="578"/>
        <w:jc w:val="both"/>
        <w:rPr>
          <w:rFonts w:ascii="Arial" w:hAnsi="Arial" w:cs="Arial"/>
          <w:sz w:val="28"/>
          <w:szCs w:val="28"/>
        </w:rPr>
      </w:pPr>
      <w:r>
        <w:rPr>
          <w:rFonts w:ascii="Arial" w:hAnsi="Arial" w:cs="Arial"/>
          <w:sz w:val="28"/>
          <w:szCs w:val="28"/>
        </w:rPr>
        <w:t>[</w:t>
      </w:r>
      <w:r w:rsidR="00DE553F">
        <w:rPr>
          <w:rFonts w:ascii="Arial" w:hAnsi="Arial" w:cs="Arial"/>
          <w:sz w:val="28"/>
          <w:szCs w:val="28"/>
        </w:rPr>
        <w:t>4</w:t>
      </w:r>
      <w:r>
        <w:rPr>
          <w:rFonts w:ascii="Arial" w:hAnsi="Arial" w:cs="Arial"/>
          <w:sz w:val="28"/>
          <w:szCs w:val="28"/>
        </w:rPr>
        <w:t xml:space="preserve">] </w:t>
      </w:r>
      <w:r w:rsidR="000F1048">
        <w:rPr>
          <w:rFonts w:ascii="Arial" w:hAnsi="Arial" w:cs="Arial"/>
          <w:sz w:val="28"/>
          <w:szCs w:val="28"/>
        </w:rPr>
        <w:t xml:space="preserve">The applicant shall pay </w:t>
      </w:r>
      <w:r w:rsidR="00C8522D">
        <w:rPr>
          <w:rFonts w:ascii="Arial" w:hAnsi="Arial" w:cs="Arial"/>
          <w:sz w:val="28"/>
          <w:szCs w:val="28"/>
        </w:rPr>
        <w:t xml:space="preserve">first </w:t>
      </w:r>
      <w:r w:rsidR="00794FFC">
        <w:rPr>
          <w:rFonts w:ascii="Arial" w:hAnsi="Arial" w:cs="Arial"/>
          <w:sz w:val="28"/>
          <w:szCs w:val="28"/>
        </w:rPr>
        <w:t>respondent</w:t>
      </w:r>
      <w:r w:rsidR="00B10643">
        <w:rPr>
          <w:rFonts w:ascii="Arial" w:hAnsi="Arial" w:cs="Arial"/>
          <w:sz w:val="28"/>
          <w:szCs w:val="28"/>
        </w:rPr>
        <w:t>’</w:t>
      </w:r>
      <w:r w:rsidR="00794FFC">
        <w:rPr>
          <w:rFonts w:ascii="Arial" w:hAnsi="Arial" w:cs="Arial"/>
          <w:sz w:val="28"/>
          <w:szCs w:val="28"/>
        </w:rPr>
        <w:t>s</w:t>
      </w:r>
      <w:r w:rsidR="000F1048">
        <w:rPr>
          <w:rFonts w:ascii="Arial" w:hAnsi="Arial" w:cs="Arial"/>
          <w:sz w:val="28"/>
          <w:szCs w:val="28"/>
        </w:rPr>
        <w:t xml:space="preserve"> agreed or taxed</w:t>
      </w:r>
      <w:r w:rsidR="00C8522D">
        <w:rPr>
          <w:rFonts w:ascii="Arial" w:hAnsi="Arial" w:cs="Arial"/>
          <w:sz w:val="28"/>
          <w:szCs w:val="28"/>
        </w:rPr>
        <w:t xml:space="preserve"> party and party</w:t>
      </w:r>
      <w:r w:rsidR="000F1048">
        <w:rPr>
          <w:rFonts w:ascii="Arial" w:hAnsi="Arial" w:cs="Arial"/>
          <w:sz w:val="28"/>
          <w:szCs w:val="28"/>
        </w:rPr>
        <w:t xml:space="preserve"> costs of the reconsideration, </w:t>
      </w:r>
      <w:r w:rsidR="005B18CD">
        <w:rPr>
          <w:rFonts w:ascii="Arial" w:hAnsi="Arial" w:cs="Arial"/>
          <w:sz w:val="28"/>
          <w:szCs w:val="28"/>
        </w:rPr>
        <w:t xml:space="preserve">at </w:t>
      </w:r>
      <w:r w:rsidR="000F1048">
        <w:rPr>
          <w:rFonts w:ascii="Arial" w:hAnsi="Arial" w:cs="Arial"/>
          <w:sz w:val="28"/>
          <w:szCs w:val="28"/>
        </w:rPr>
        <w:t xml:space="preserve">High </w:t>
      </w:r>
      <w:r w:rsidR="00CA61A4">
        <w:rPr>
          <w:rFonts w:ascii="Arial" w:hAnsi="Arial" w:cs="Arial"/>
          <w:sz w:val="28"/>
          <w:szCs w:val="28"/>
        </w:rPr>
        <w:t>C</w:t>
      </w:r>
      <w:r w:rsidR="000F1048">
        <w:rPr>
          <w:rFonts w:ascii="Arial" w:hAnsi="Arial" w:cs="Arial"/>
          <w:sz w:val="28"/>
          <w:szCs w:val="28"/>
        </w:rPr>
        <w:t xml:space="preserve">ourt scale. </w:t>
      </w:r>
    </w:p>
    <w:p w14:paraId="4FF38B2F" w14:textId="77777777" w:rsidR="007A6F61" w:rsidRDefault="007A6F61" w:rsidP="008B0AD9">
      <w:pPr>
        <w:spacing w:line="360" w:lineRule="auto"/>
        <w:ind w:left="1298" w:right="119" w:hanging="578"/>
        <w:jc w:val="both"/>
        <w:rPr>
          <w:rFonts w:ascii="Arial" w:hAnsi="Arial" w:cs="Arial"/>
          <w:sz w:val="28"/>
          <w:szCs w:val="28"/>
        </w:rPr>
      </w:pPr>
    </w:p>
    <w:p w14:paraId="4AD00D2F" w14:textId="11357D97" w:rsidR="0089701D" w:rsidRDefault="0089701D" w:rsidP="008B0AD9">
      <w:pPr>
        <w:ind w:left="720" w:right="119"/>
        <w:rPr>
          <w:rFonts w:ascii="Arial" w:hAnsi="Arial" w:cs="Arial"/>
          <w:sz w:val="28"/>
          <w:szCs w:val="28"/>
        </w:rPr>
      </w:pPr>
    </w:p>
    <w:p w14:paraId="4C1FCBF1" w14:textId="7ADFBE54" w:rsidR="004F2257" w:rsidRDefault="004F2257" w:rsidP="008B0AD9">
      <w:pPr>
        <w:ind w:left="720" w:right="119"/>
        <w:rPr>
          <w:rFonts w:ascii="Arial" w:hAnsi="Arial" w:cs="Arial"/>
          <w:sz w:val="28"/>
          <w:szCs w:val="28"/>
        </w:rPr>
      </w:pPr>
    </w:p>
    <w:p w14:paraId="74959E4A" w14:textId="2AE66DCD" w:rsidR="004F2257" w:rsidRDefault="004F2257" w:rsidP="008B0AD9">
      <w:pPr>
        <w:ind w:left="720" w:right="119"/>
        <w:rPr>
          <w:rFonts w:ascii="Arial" w:hAnsi="Arial" w:cs="Arial"/>
          <w:sz w:val="28"/>
          <w:szCs w:val="28"/>
        </w:rPr>
      </w:pPr>
    </w:p>
    <w:p w14:paraId="650F211F" w14:textId="77777777" w:rsidR="004F2257" w:rsidRDefault="004F2257" w:rsidP="004A7453">
      <w:pPr>
        <w:ind w:left="142" w:right="119"/>
        <w:rPr>
          <w:rFonts w:ascii="Arial" w:hAnsi="Arial" w:cs="Arial"/>
          <w:sz w:val="28"/>
          <w:szCs w:val="28"/>
        </w:rPr>
      </w:pPr>
    </w:p>
    <w:p w14:paraId="71EC8C61" w14:textId="77777777" w:rsidR="0089701D" w:rsidRDefault="0089701D" w:rsidP="004A7453">
      <w:pPr>
        <w:ind w:left="142" w:right="119"/>
        <w:rPr>
          <w:rFonts w:ascii="Arial" w:hAnsi="Arial" w:cs="Arial"/>
          <w:sz w:val="28"/>
          <w:szCs w:val="28"/>
        </w:rPr>
      </w:pPr>
    </w:p>
    <w:p w14:paraId="489C87EC" w14:textId="77777777" w:rsidR="007500B7" w:rsidRPr="004A7453" w:rsidRDefault="007500B7" w:rsidP="007500B7">
      <w:pPr>
        <w:ind w:left="142" w:right="119"/>
        <w:rPr>
          <w:rFonts w:ascii="Arial" w:hAnsi="Arial" w:cs="Arial"/>
          <w:sz w:val="28"/>
          <w:szCs w:val="28"/>
        </w:rPr>
      </w:pPr>
      <w:r w:rsidRPr="004A7453">
        <w:rPr>
          <w:rFonts w:ascii="Arial" w:hAnsi="Arial" w:cs="Arial"/>
          <w:sz w:val="28"/>
          <w:szCs w:val="28"/>
        </w:rPr>
        <w:t>_______________________</w:t>
      </w:r>
    </w:p>
    <w:p w14:paraId="381740A0" w14:textId="77777777" w:rsidR="007500B7" w:rsidRPr="004A7453" w:rsidRDefault="007500B7" w:rsidP="007500B7">
      <w:pPr>
        <w:ind w:left="142" w:right="119"/>
        <w:rPr>
          <w:rFonts w:ascii="Arial" w:hAnsi="Arial" w:cs="Arial"/>
          <w:b/>
          <w:sz w:val="28"/>
          <w:szCs w:val="28"/>
        </w:rPr>
      </w:pPr>
      <w:r w:rsidRPr="004A7453">
        <w:rPr>
          <w:rFonts w:ascii="Arial" w:hAnsi="Arial" w:cs="Arial"/>
          <w:b/>
          <w:sz w:val="28"/>
          <w:szCs w:val="28"/>
        </w:rPr>
        <w:t xml:space="preserve">S.S MAAKANE </w:t>
      </w:r>
    </w:p>
    <w:p w14:paraId="6F17166F" w14:textId="0589E30C" w:rsidR="007500B7" w:rsidRPr="004A7453" w:rsidRDefault="007500B7" w:rsidP="007500B7">
      <w:pPr>
        <w:ind w:left="142" w:right="119"/>
        <w:rPr>
          <w:rFonts w:ascii="Arial" w:hAnsi="Arial" w:cs="Arial"/>
          <w:b/>
          <w:sz w:val="28"/>
          <w:szCs w:val="28"/>
        </w:rPr>
      </w:pPr>
      <w:r w:rsidRPr="004A7453">
        <w:rPr>
          <w:rFonts w:ascii="Arial" w:hAnsi="Arial" w:cs="Arial"/>
          <w:b/>
          <w:sz w:val="28"/>
          <w:szCs w:val="28"/>
        </w:rPr>
        <w:t>ACTING JUDGE OF THE HIGH COURT</w:t>
      </w:r>
      <w:r>
        <w:rPr>
          <w:rFonts w:ascii="Arial" w:hAnsi="Arial" w:cs="Arial"/>
          <w:b/>
          <w:sz w:val="28"/>
          <w:szCs w:val="28"/>
        </w:rPr>
        <w:t xml:space="preserve"> </w:t>
      </w:r>
    </w:p>
    <w:p w14:paraId="63C49822" w14:textId="02CE2EC7" w:rsidR="007500B7" w:rsidRDefault="007500B7" w:rsidP="007500B7">
      <w:pPr>
        <w:ind w:left="142" w:right="119"/>
        <w:rPr>
          <w:rFonts w:ascii="Arial" w:hAnsi="Arial" w:cs="Arial"/>
          <w:b/>
          <w:sz w:val="28"/>
          <w:szCs w:val="28"/>
        </w:rPr>
      </w:pPr>
      <w:r>
        <w:rPr>
          <w:rFonts w:ascii="Arial" w:hAnsi="Arial" w:cs="Arial"/>
          <w:b/>
          <w:sz w:val="28"/>
          <w:szCs w:val="28"/>
        </w:rPr>
        <w:t>NORT</w:t>
      </w:r>
      <w:r w:rsidR="007D4F64">
        <w:rPr>
          <w:rFonts w:ascii="Arial" w:hAnsi="Arial" w:cs="Arial"/>
          <w:b/>
          <w:sz w:val="28"/>
          <w:szCs w:val="28"/>
        </w:rPr>
        <w:t>H</w:t>
      </w:r>
      <w:r>
        <w:rPr>
          <w:rFonts w:ascii="Arial" w:hAnsi="Arial" w:cs="Arial"/>
          <w:b/>
          <w:sz w:val="28"/>
          <w:szCs w:val="28"/>
        </w:rPr>
        <w:t xml:space="preserve"> WEST DIVISION </w:t>
      </w:r>
      <w:r w:rsidR="00540E89">
        <w:rPr>
          <w:rFonts w:ascii="Arial" w:hAnsi="Arial" w:cs="Arial"/>
          <w:b/>
          <w:sz w:val="28"/>
          <w:szCs w:val="28"/>
        </w:rPr>
        <w:t>–</w:t>
      </w:r>
      <w:r>
        <w:rPr>
          <w:rFonts w:ascii="Arial" w:hAnsi="Arial" w:cs="Arial"/>
          <w:b/>
          <w:sz w:val="28"/>
          <w:szCs w:val="28"/>
        </w:rPr>
        <w:t xml:space="preserve"> MAHIKENG</w:t>
      </w:r>
    </w:p>
    <w:p w14:paraId="287C724B" w14:textId="23CDFC7F" w:rsidR="00540E89" w:rsidRDefault="00540E89" w:rsidP="007500B7">
      <w:pPr>
        <w:ind w:left="142" w:right="119"/>
        <w:rPr>
          <w:rFonts w:ascii="Arial" w:hAnsi="Arial" w:cs="Arial"/>
          <w:b/>
          <w:sz w:val="28"/>
          <w:szCs w:val="28"/>
        </w:rPr>
      </w:pPr>
    </w:p>
    <w:p w14:paraId="305C6330" w14:textId="6355F41D" w:rsidR="00540E89" w:rsidRDefault="00540E89" w:rsidP="007500B7">
      <w:pPr>
        <w:ind w:left="142" w:right="119"/>
        <w:rPr>
          <w:rFonts w:ascii="Arial" w:hAnsi="Arial" w:cs="Arial"/>
          <w:b/>
          <w:sz w:val="28"/>
          <w:szCs w:val="28"/>
        </w:rPr>
      </w:pPr>
    </w:p>
    <w:p w14:paraId="7382E7E8" w14:textId="0007944A" w:rsidR="00540E89" w:rsidRDefault="00540E89" w:rsidP="007500B7">
      <w:pPr>
        <w:ind w:left="142" w:right="119"/>
        <w:rPr>
          <w:rFonts w:ascii="Arial" w:hAnsi="Arial" w:cs="Arial"/>
          <w:b/>
          <w:sz w:val="28"/>
          <w:szCs w:val="28"/>
        </w:rPr>
      </w:pPr>
    </w:p>
    <w:p w14:paraId="1AD7C0A7" w14:textId="2B09F31F" w:rsidR="00540E89" w:rsidRDefault="00845791" w:rsidP="007500B7">
      <w:pPr>
        <w:ind w:left="142" w:right="119"/>
        <w:rPr>
          <w:rFonts w:ascii="Arial" w:hAnsi="Arial" w:cs="Arial"/>
          <w:bCs/>
          <w:sz w:val="28"/>
          <w:szCs w:val="28"/>
        </w:rPr>
      </w:pPr>
      <w:r>
        <w:rPr>
          <w:rFonts w:ascii="Arial" w:hAnsi="Arial" w:cs="Arial"/>
          <w:bCs/>
          <w:sz w:val="28"/>
          <w:szCs w:val="28"/>
        </w:rPr>
        <w:t>Date Heard</w:t>
      </w:r>
      <w:r w:rsidR="00AE7B9C">
        <w:rPr>
          <w:rFonts w:ascii="Arial" w:hAnsi="Arial" w:cs="Arial"/>
          <w:bCs/>
          <w:sz w:val="28"/>
          <w:szCs w:val="28"/>
        </w:rPr>
        <w:tab/>
      </w:r>
      <w:r w:rsidR="00AE7B9C">
        <w:rPr>
          <w:rFonts w:ascii="Arial" w:hAnsi="Arial" w:cs="Arial"/>
          <w:bCs/>
          <w:sz w:val="28"/>
          <w:szCs w:val="28"/>
        </w:rPr>
        <w:tab/>
        <w:t>: 17 February 2023</w:t>
      </w:r>
    </w:p>
    <w:p w14:paraId="2B8B6BC8" w14:textId="77777777" w:rsidR="00845791" w:rsidRDefault="00845791" w:rsidP="007500B7">
      <w:pPr>
        <w:ind w:left="142" w:right="119"/>
        <w:rPr>
          <w:rFonts w:ascii="Arial" w:hAnsi="Arial" w:cs="Arial"/>
          <w:bCs/>
          <w:sz w:val="28"/>
          <w:szCs w:val="28"/>
        </w:rPr>
      </w:pPr>
    </w:p>
    <w:p w14:paraId="4398DD20" w14:textId="0F317CC6" w:rsidR="00845791" w:rsidRPr="00845791" w:rsidRDefault="00845791" w:rsidP="007500B7">
      <w:pPr>
        <w:ind w:left="142" w:right="119"/>
        <w:rPr>
          <w:rFonts w:ascii="Arial" w:hAnsi="Arial" w:cs="Arial"/>
          <w:bCs/>
          <w:sz w:val="28"/>
          <w:szCs w:val="28"/>
        </w:rPr>
      </w:pPr>
      <w:r>
        <w:rPr>
          <w:rFonts w:ascii="Arial" w:hAnsi="Arial" w:cs="Arial"/>
          <w:bCs/>
          <w:sz w:val="28"/>
          <w:szCs w:val="28"/>
        </w:rPr>
        <w:t>Date of Judgment</w:t>
      </w:r>
      <w:r w:rsidR="00AE7B9C">
        <w:rPr>
          <w:rFonts w:ascii="Arial" w:hAnsi="Arial" w:cs="Arial"/>
          <w:bCs/>
          <w:sz w:val="28"/>
          <w:szCs w:val="28"/>
        </w:rPr>
        <w:tab/>
        <w:t>: 12 October 2023</w:t>
      </w:r>
    </w:p>
    <w:p w14:paraId="5CD07463" w14:textId="6A39D7E7" w:rsidR="00141915" w:rsidRPr="004A7453" w:rsidRDefault="00141915" w:rsidP="00274BEB">
      <w:pPr>
        <w:ind w:left="142" w:right="119"/>
        <w:rPr>
          <w:rFonts w:ascii="Arial" w:hAnsi="Arial" w:cs="Arial"/>
          <w:b/>
          <w:sz w:val="28"/>
          <w:szCs w:val="28"/>
        </w:rPr>
      </w:pPr>
    </w:p>
    <w:sectPr w:rsidR="00141915" w:rsidRPr="004A7453" w:rsidSect="0041035C">
      <w:headerReference w:type="default" r:id="rId9"/>
      <w:footerReference w:type="default" r:id="rId10"/>
      <w:type w:val="continuous"/>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31AE" w14:textId="77777777" w:rsidR="003862B9" w:rsidRDefault="003862B9">
      <w:pPr>
        <w:spacing w:line="240" w:lineRule="auto"/>
      </w:pPr>
      <w:r>
        <w:separator/>
      </w:r>
    </w:p>
  </w:endnote>
  <w:endnote w:type="continuationSeparator" w:id="0">
    <w:p w14:paraId="6524A734" w14:textId="77777777" w:rsidR="003862B9" w:rsidRDefault="00386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607992"/>
      <w:docPartObj>
        <w:docPartGallery w:val="Page Numbers (Bottom of Page)"/>
        <w:docPartUnique/>
      </w:docPartObj>
    </w:sdtPr>
    <w:sdtEndPr>
      <w:rPr>
        <w:noProof/>
      </w:rPr>
    </w:sdtEndPr>
    <w:sdtContent>
      <w:p w14:paraId="4D5F1A20" w14:textId="3FCA9146" w:rsidR="00EC5AE4" w:rsidRDefault="00EC5AE4">
        <w:pPr>
          <w:pStyle w:val="Footer"/>
          <w:jc w:val="center"/>
        </w:pPr>
        <w:r>
          <w:fldChar w:fldCharType="begin"/>
        </w:r>
        <w:r>
          <w:instrText xml:space="preserve"> PAGE   \* MERGEFORMAT </w:instrText>
        </w:r>
        <w:r>
          <w:fldChar w:fldCharType="separate"/>
        </w:r>
        <w:r w:rsidR="00B54F41">
          <w:rPr>
            <w:noProof/>
          </w:rPr>
          <w:t>2</w:t>
        </w:r>
        <w:r>
          <w:rPr>
            <w:noProof/>
          </w:rPr>
          <w:fldChar w:fldCharType="end"/>
        </w:r>
      </w:p>
    </w:sdtContent>
  </w:sdt>
  <w:p w14:paraId="547A2D58" w14:textId="77777777" w:rsidR="00EC5AE4" w:rsidRDefault="00EC5A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A369C" w14:textId="77777777" w:rsidR="003862B9" w:rsidRDefault="003862B9">
      <w:pPr>
        <w:spacing w:line="240" w:lineRule="auto"/>
      </w:pPr>
      <w:r>
        <w:separator/>
      </w:r>
    </w:p>
  </w:footnote>
  <w:footnote w:type="continuationSeparator" w:id="0">
    <w:p w14:paraId="47D61073" w14:textId="77777777" w:rsidR="003862B9" w:rsidRDefault="00386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0402" w14:textId="765A6748" w:rsidR="00EC5AE4" w:rsidRDefault="00EC5AE4" w:rsidP="00271A67">
    <w:pPr>
      <w:pStyle w:val="Header"/>
      <w:tabs>
        <w:tab w:val="left" w:pos="113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EA55FCF"/>
    <w:multiLevelType w:val="hybridMultilevel"/>
    <w:tmpl w:val="A112AE18"/>
    <w:lvl w:ilvl="0" w:tplc="F47271A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A65D36"/>
    <w:multiLevelType w:val="hybridMultilevel"/>
    <w:tmpl w:val="D0A6F108"/>
    <w:lvl w:ilvl="0" w:tplc="4ECC7710">
      <w:start w:val="1"/>
      <w:numFmt w:val="upperRoman"/>
      <w:lvlText w:val="%1."/>
      <w:lvlJc w:val="right"/>
      <w:pPr>
        <w:ind w:left="1440" w:hanging="360"/>
      </w:pPr>
      <w:rPr>
        <w:b w:val="0"/>
        <w:bCs/>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4D31204D"/>
    <w:multiLevelType w:val="multilevel"/>
    <w:tmpl w:val="C8982CDA"/>
    <w:lvl w:ilvl="0">
      <w:start w:val="21"/>
      <w:numFmt w:val="decimal"/>
      <w:lvlText w:val="%1"/>
      <w:lvlJc w:val="left"/>
      <w:pPr>
        <w:ind w:left="570" w:hanging="57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53907A9B"/>
    <w:multiLevelType w:val="hybridMultilevel"/>
    <w:tmpl w:val="C35E6D74"/>
    <w:lvl w:ilvl="0" w:tplc="45CE72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91E2955"/>
    <w:multiLevelType w:val="hybridMultilevel"/>
    <w:tmpl w:val="F6164CA4"/>
    <w:lvl w:ilvl="0" w:tplc="00344B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FE"/>
    <w:rsid w:val="00000CFB"/>
    <w:rsid w:val="000011A4"/>
    <w:rsid w:val="000016E8"/>
    <w:rsid w:val="00001E8D"/>
    <w:rsid w:val="00004D92"/>
    <w:rsid w:val="00007635"/>
    <w:rsid w:val="000079C0"/>
    <w:rsid w:val="00011E59"/>
    <w:rsid w:val="00012F04"/>
    <w:rsid w:val="000133FB"/>
    <w:rsid w:val="00014030"/>
    <w:rsid w:val="000143B2"/>
    <w:rsid w:val="0001471E"/>
    <w:rsid w:val="000148CB"/>
    <w:rsid w:val="00016313"/>
    <w:rsid w:val="0002004D"/>
    <w:rsid w:val="00021576"/>
    <w:rsid w:val="00021D0D"/>
    <w:rsid w:val="000241CB"/>
    <w:rsid w:val="0002707E"/>
    <w:rsid w:val="00027BBE"/>
    <w:rsid w:val="00027DB4"/>
    <w:rsid w:val="0003013B"/>
    <w:rsid w:val="000304BA"/>
    <w:rsid w:val="00031B92"/>
    <w:rsid w:val="00032395"/>
    <w:rsid w:val="000339A6"/>
    <w:rsid w:val="00034BBB"/>
    <w:rsid w:val="00034E4D"/>
    <w:rsid w:val="00035482"/>
    <w:rsid w:val="00036E48"/>
    <w:rsid w:val="00040A5D"/>
    <w:rsid w:val="00041379"/>
    <w:rsid w:val="00041AA3"/>
    <w:rsid w:val="00043973"/>
    <w:rsid w:val="00043D2B"/>
    <w:rsid w:val="00047AA7"/>
    <w:rsid w:val="000520E8"/>
    <w:rsid w:val="000532D4"/>
    <w:rsid w:val="00054A8C"/>
    <w:rsid w:val="00055D76"/>
    <w:rsid w:val="00056E71"/>
    <w:rsid w:val="00056F27"/>
    <w:rsid w:val="00057582"/>
    <w:rsid w:val="000622C8"/>
    <w:rsid w:val="00062CC3"/>
    <w:rsid w:val="0006318D"/>
    <w:rsid w:val="000633E0"/>
    <w:rsid w:val="0006343E"/>
    <w:rsid w:val="00064F20"/>
    <w:rsid w:val="0006616A"/>
    <w:rsid w:val="000677DC"/>
    <w:rsid w:val="000713FA"/>
    <w:rsid w:val="000728E8"/>
    <w:rsid w:val="0007307F"/>
    <w:rsid w:val="000730D0"/>
    <w:rsid w:val="0007460F"/>
    <w:rsid w:val="00074BC9"/>
    <w:rsid w:val="00075072"/>
    <w:rsid w:val="00077BDA"/>
    <w:rsid w:val="00077EB6"/>
    <w:rsid w:val="00080BB9"/>
    <w:rsid w:val="00081A5E"/>
    <w:rsid w:val="00083379"/>
    <w:rsid w:val="0008494F"/>
    <w:rsid w:val="00086C2C"/>
    <w:rsid w:val="000874A7"/>
    <w:rsid w:val="00087938"/>
    <w:rsid w:val="0009065C"/>
    <w:rsid w:val="00090DC9"/>
    <w:rsid w:val="00091407"/>
    <w:rsid w:val="000914CA"/>
    <w:rsid w:val="00093579"/>
    <w:rsid w:val="0009440E"/>
    <w:rsid w:val="00094689"/>
    <w:rsid w:val="00094DF7"/>
    <w:rsid w:val="00095C89"/>
    <w:rsid w:val="000A1AC2"/>
    <w:rsid w:val="000A2173"/>
    <w:rsid w:val="000A36C0"/>
    <w:rsid w:val="000A3A02"/>
    <w:rsid w:val="000A58DA"/>
    <w:rsid w:val="000A7669"/>
    <w:rsid w:val="000A7CDC"/>
    <w:rsid w:val="000B0228"/>
    <w:rsid w:val="000B05E7"/>
    <w:rsid w:val="000B4221"/>
    <w:rsid w:val="000B5250"/>
    <w:rsid w:val="000B5457"/>
    <w:rsid w:val="000B5E33"/>
    <w:rsid w:val="000B5FC7"/>
    <w:rsid w:val="000B709B"/>
    <w:rsid w:val="000B782F"/>
    <w:rsid w:val="000C06E9"/>
    <w:rsid w:val="000C1D8B"/>
    <w:rsid w:val="000C3028"/>
    <w:rsid w:val="000C4DB9"/>
    <w:rsid w:val="000C5647"/>
    <w:rsid w:val="000C6BA3"/>
    <w:rsid w:val="000C73AF"/>
    <w:rsid w:val="000D1372"/>
    <w:rsid w:val="000D1993"/>
    <w:rsid w:val="000D373A"/>
    <w:rsid w:val="000D5BCA"/>
    <w:rsid w:val="000D5BE2"/>
    <w:rsid w:val="000E1059"/>
    <w:rsid w:val="000E1221"/>
    <w:rsid w:val="000E14F3"/>
    <w:rsid w:val="000E19D5"/>
    <w:rsid w:val="000E1DA7"/>
    <w:rsid w:val="000E3345"/>
    <w:rsid w:val="000E3803"/>
    <w:rsid w:val="000E3EE2"/>
    <w:rsid w:val="000E4BDD"/>
    <w:rsid w:val="000E5182"/>
    <w:rsid w:val="000E615F"/>
    <w:rsid w:val="000E6E31"/>
    <w:rsid w:val="000E7B91"/>
    <w:rsid w:val="000F0D48"/>
    <w:rsid w:val="000F1048"/>
    <w:rsid w:val="000F1D83"/>
    <w:rsid w:val="000F3E96"/>
    <w:rsid w:val="000F602B"/>
    <w:rsid w:val="000F78B3"/>
    <w:rsid w:val="001001E5"/>
    <w:rsid w:val="00100FE4"/>
    <w:rsid w:val="00101B42"/>
    <w:rsid w:val="0010289B"/>
    <w:rsid w:val="00103666"/>
    <w:rsid w:val="00103DA0"/>
    <w:rsid w:val="00105CB9"/>
    <w:rsid w:val="00107DBC"/>
    <w:rsid w:val="001102A3"/>
    <w:rsid w:val="00110ABC"/>
    <w:rsid w:val="001118C4"/>
    <w:rsid w:val="00111CD9"/>
    <w:rsid w:val="001130FE"/>
    <w:rsid w:val="0011552A"/>
    <w:rsid w:val="0011730B"/>
    <w:rsid w:val="00121ECE"/>
    <w:rsid w:val="00122588"/>
    <w:rsid w:val="00122D42"/>
    <w:rsid w:val="001239C7"/>
    <w:rsid w:val="0012523E"/>
    <w:rsid w:val="001252F7"/>
    <w:rsid w:val="00125FBE"/>
    <w:rsid w:val="00127DBD"/>
    <w:rsid w:val="001323FD"/>
    <w:rsid w:val="00134844"/>
    <w:rsid w:val="00135048"/>
    <w:rsid w:val="00135E1B"/>
    <w:rsid w:val="00137039"/>
    <w:rsid w:val="00140EE1"/>
    <w:rsid w:val="00141915"/>
    <w:rsid w:val="001449DB"/>
    <w:rsid w:val="00145AE9"/>
    <w:rsid w:val="001461B7"/>
    <w:rsid w:val="00150272"/>
    <w:rsid w:val="001531D7"/>
    <w:rsid w:val="0015348D"/>
    <w:rsid w:val="0015519C"/>
    <w:rsid w:val="00156471"/>
    <w:rsid w:val="001578D5"/>
    <w:rsid w:val="00160253"/>
    <w:rsid w:val="00161DAC"/>
    <w:rsid w:val="001621AA"/>
    <w:rsid w:val="0016286B"/>
    <w:rsid w:val="001632C5"/>
    <w:rsid w:val="00163C7C"/>
    <w:rsid w:val="00164081"/>
    <w:rsid w:val="00166835"/>
    <w:rsid w:val="00167497"/>
    <w:rsid w:val="001674BB"/>
    <w:rsid w:val="00167DD1"/>
    <w:rsid w:val="00170F52"/>
    <w:rsid w:val="00174543"/>
    <w:rsid w:val="00174F04"/>
    <w:rsid w:val="00175BF7"/>
    <w:rsid w:val="00176024"/>
    <w:rsid w:val="00177C3A"/>
    <w:rsid w:val="001804B2"/>
    <w:rsid w:val="00181B3E"/>
    <w:rsid w:val="0018302C"/>
    <w:rsid w:val="00183E37"/>
    <w:rsid w:val="00183EDF"/>
    <w:rsid w:val="001840EF"/>
    <w:rsid w:val="0018613E"/>
    <w:rsid w:val="001866F2"/>
    <w:rsid w:val="00187BA2"/>
    <w:rsid w:val="00187D88"/>
    <w:rsid w:val="00191BD0"/>
    <w:rsid w:val="001923D8"/>
    <w:rsid w:val="00192AA1"/>
    <w:rsid w:val="00193886"/>
    <w:rsid w:val="00193D0E"/>
    <w:rsid w:val="00194084"/>
    <w:rsid w:val="00195A38"/>
    <w:rsid w:val="00196137"/>
    <w:rsid w:val="00196763"/>
    <w:rsid w:val="001A10B5"/>
    <w:rsid w:val="001A23B0"/>
    <w:rsid w:val="001A2677"/>
    <w:rsid w:val="001A367D"/>
    <w:rsid w:val="001A3923"/>
    <w:rsid w:val="001A3B27"/>
    <w:rsid w:val="001A422D"/>
    <w:rsid w:val="001A680D"/>
    <w:rsid w:val="001A688D"/>
    <w:rsid w:val="001A7A0C"/>
    <w:rsid w:val="001A7E19"/>
    <w:rsid w:val="001B03E0"/>
    <w:rsid w:val="001B2D4E"/>
    <w:rsid w:val="001B4A66"/>
    <w:rsid w:val="001B4B3A"/>
    <w:rsid w:val="001B5188"/>
    <w:rsid w:val="001B6DDF"/>
    <w:rsid w:val="001B73B7"/>
    <w:rsid w:val="001C0868"/>
    <w:rsid w:val="001C20D7"/>
    <w:rsid w:val="001C3F87"/>
    <w:rsid w:val="001C5E9A"/>
    <w:rsid w:val="001C61AC"/>
    <w:rsid w:val="001C7376"/>
    <w:rsid w:val="001D0F20"/>
    <w:rsid w:val="001D1446"/>
    <w:rsid w:val="001D17A2"/>
    <w:rsid w:val="001D1B3F"/>
    <w:rsid w:val="001D2293"/>
    <w:rsid w:val="001D425C"/>
    <w:rsid w:val="001D4CC8"/>
    <w:rsid w:val="001D52B8"/>
    <w:rsid w:val="001E0295"/>
    <w:rsid w:val="001E07FF"/>
    <w:rsid w:val="001E1ECE"/>
    <w:rsid w:val="001E5564"/>
    <w:rsid w:val="001E62F9"/>
    <w:rsid w:val="001E6D27"/>
    <w:rsid w:val="001E72F7"/>
    <w:rsid w:val="001E793E"/>
    <w:rsid w:val="001E7DE6"/>
    <w:rsid w:val="001F019D"/>
    <w:rsid w:val="001F2A0A"/>
    <w:rsid w:val="001F3972"/>
    <w:rsid w:val="001F7831"/>
    <w:rsid w:val="002005A7"/>
    <w:rsid w:val="00200686"/>
    <w:rsid w:val="002020CF"/>
    <w:rsid w:val="00202FC0"/>
    <w:rsid w:val="00207B40"/>
    <w:rsid w:val="00207D66"/>
    <w:rsid w:val="00211CED"/>
    <w:rsid w:val="00212697"/>
    <w:rsid w:val="00214C08"/>
    <w:rsid w:val="00215DD7"/>
    <w:rsid w:val="00215F03"/>
    <w:rsid w:val="0021658E"/>
    <w:rsid w:val="00217B2E"/>
    <w:rsid w:val="00220480"/>
    <w:rsid w:val="00221EB2"/>
    <w:rsid w:val="00222590"/>
    <w:rsid w:val="002225C5"/>
    <w:rsid w:val="00223D32"/>
    <w:rsid w:val="00223E53"/>
    <w:rsid w:val="002242C4"/>
    <w:rsid w:val="00224BCB"/>
    <w:rsid w:val="00225D43"/>
    <w:rsid w:val="00226095"/>
    <w:rsid w:val="00233564"/>
    <w:rsid w:val="002335D3"/>
    <w:rsid w:val="00233B06"/>
    <w:rsid w:val="00234EB1"/>
    <w:rsid w:val="002403FC"/>
    <w:rsid w:val="00240F8C"/>
    <w:rsid w:val="0024198F"/>
    <w:rsid w:val="00243094"/>
    <w:rsid w:val="00245106"/>
    <w:rsid w:val="00245E23"/>
    <w:rsid w:val="002462E7"/>
    <w:rsid w:val="00246780"/>
    <w:rsid w:val="00246FDE"/>
    <w:rsid w:val="00247D71"/>
    <w:rsid w:val="00250525"/>
    <w:rsid w:val="002515BE"/>
    <w:rsid w:val="00251626"/>
    <w:rsid w:val="00251706"/>
    <w:rsid w:val="00251D4C"/>
    <w:rsid w:val="00252C2B"/>
    <w:rsid w:val="00253553"/>
    <w:rsid w:val="002537D3"/>
    <w:rsid w:val="00253B76"/>
    <w:rsid w:val="00254E7F"/>
    <w:rsid w:val="0025530F"/>
    <w:rsid w:val="0025618A"/>
    <w:rsid w:val="00256C5B"/>
    <w:rsid w:val="00256F62"/>
    <w:rsid w:val="0025799E"/>
    <w:rsid w:val="002610C3"/>
    <w:rsid w:val="002623A1"/>
    <w:rsid w:val="00262DC2"/>
    <w:rsid w:val="00263163"/>
    <w:rsid w:val="002673A2"/>
    <w:rsid w:val="0026785D"/>
    <w:rsid w:val="00267949"/>
    <w:rsid w:val="00270A41"/>
    <w:rsid w:val="00271353"/>
    <w:rsid w:val="00271A67"/>
    <w:rsid w:val="002738EB"/>
    <w:rsid w:val="0027412F"/>
    <w:rsid w:val="00274BEB"/>
    <w:rsid w:val="002758DE"/>
    <w:rsid w:val="0027594E"/>
    <w:rsid w:val="00280039"/>
    <w:rsid w:val="00280174"/>
    <w:rsid w:val="00281445"/>
    <w:rsid w:val="00281EFF"/>
    <w:rsid w:val="002824D0"/>
    <w:rsid w:val="0028555E"/>
    <w:rsid w:val="00286420"/>
    <w:rsid w:val="002872CE"/>
    <w:rsid w:val="00287779"/>
    <w:rsid w:val="00287FFB"/>
    <w:rsid w:val="0029041D"/>
    <w:rsid w:val="00292CCE"/>
    <w:rsid w:val="00292EF9"/>
    <w:rsid w:val="00295740"/>
    <w:rsid w:val="002967F6"/>
    <w:rsid w:val="002A5056"/>
    <w:rsid w:val="002A5E44"/>
    <w:rsid w:val="002B0211"/>
    <w:rsid w:val="002B06A4"/>
    <w:rsid w:val="002B0CB1"/>
    <w:rsid w:val="002B11A6"/>
    <w:rsid w:val="002B37BC"/>
    <w:rsid w:val="002B66DB"/>
    <w:rsid w:val="002C016F"/>
    <w:rsid w:val="002C06F6"/>
    <w:rsid w:val="002C275F"/>
    <w:rsid w:val="002C3221"/>
    <w:rsid w:val="002C5959"/>
    <w:rsid w:val="002C6508"/>
    <w:rsid w:val="002C67E7"/>
    <w:rsid w:val="002C7308"/>
    <w:rsid w:val="002D0B6B"/>
    <w:rsid w:val="002D185A"/>
    <w:rsid w:val="002D45FD"/>
    <w:rsid w:val="002D6560"/>
    <w:rsid w:val="002D68DD"/>
    <w:rsid w:val="002D7295"/>
    <w:rsid w:val="002D7742"/>
    <w:rsid w:val="002D792C"/>
    <w:rsid w:val="002E1E64"/>
    <w:rsid w:val="002E3C3A"/>
    <w:rsid w:val="002E3F54"/>
    <w:rsid w:val="002E40BE"/>
    <w:rsid w:val="002E59CF"/>
    <w:rsid w:val="002E5B6B"/>
    <w:rsid w:val="002E74CC"/>
    <w:rsid w:val="002E7E90"/>
    <w:rsid w:val="002F1A99"/>
    <w:rsid w:val="002F2FFA"/>
    <w:rsid w:val="002F4F96"/>
    <w:rsid w:val="002F6DD8"/>
    <w:rsid w:val="002F7C65"/>
    <w:rsid w:val="00300A1C"/>
    <w:rsid w:val="00301B3C"/>
    <w:rsid w:val="00303670"/>
    <w:rsid w:val="00303F5A"/>
    <w:rsid w:val="00305640"/>
    <w:rsid w:val="00305743"/>
    <w:rsid w:val="003108C5"/>
    <w:rsid w:val="00311D40"/>
    <w:rsid w:val="00313593"/>
    <w:rsid w:val="00314B29"/>
    <w:rsid w:val="003154F7"/>
    <w:rsid w:val="00317927"/>
    <w:rsid w:val="003205CB"/>
    <w:rsid w:val="003208BE"/>
    <w:rsid w:val="00321081"/>
    <w:rsid w:val="003217FA"/>
    <w:rsid w:val="00321B9B"/>
    <w:rsid w:val="00321E5A"/>
    <w:rsid w:val="003222B6"/>
    <w:rsid w:val="003229D1"/>
    <w:rsid w:val="003238B9"/>
    <w:rsid w:val="00323BEF"/>
    <w:rsid w:val="00324C96"/>
    <w:rsid w:val="00326148"/>
    <w:rsid w:val="00326A16"/>
    <w:rsid w:val="00327766"/>
    <w:rsid w:val="00327F8B"/>
    <w:rsid w:val="003306F6"/>
    <w:rsid w:val="0033070B"/>
    <w:rsid w:val="00332345"/>
    <w:rsid w:val="00332BB7"/>
    <w:rsid w:val="00333CD6"/>
    <w:rsid w:val="00333D29"/>
    <w:rsid w:val="00334654"/>
    <w:rsid w:val="00334820"/>
    <w:rsid w:val="003378C2"/>
    <w:rsid w:val="00337CB4"/>
    <w:rsid w:val="00337D78"/>
    <w:rsid w:val="003430D1"/>
    <w:rsid w:val="003436B7"/>
    <w:rsid w:val="003438F5"/>
    <w:rsid w:val="003438FF"/>
    <w:rsid w:val="00345745"/>
    <w:rsid w:val="0034627E"/>
    <w:rsid w:val="00346630"/>
    <w:rsid w:val="00347753"/>
    <w:rsid w:val="003503BC"/>
    <w:rsid w:val="00353CF4"/>
    <w:rsid w:val="00355F87"/>
    <w:rsid w:val="00357613"/>
    <w:rsid w:val="003613CE"/>
    <w:rsid w:val="003617E4"/>
    <w:rsid w:val="00363FEA"/>
    <w:rsid w:val="00364EE6"/>
    <w:rsid w:val="0036589C"/>
    <w:rsid w:val="00366E16"/>
    <w:rsid w:val="00366FEB"/>
    <w:rsid w:val="00370D7C"/>
    <w:rsid w:val="00370E68"/>
    <w:rsid w:val="003717A6"/>
    <w:rsid w:val="003754E5"/>
    <w:rsid w:val="0037797D"/>
    <w:rsid w:val="00380415"/>
    <w:rsid w:val="0038048A"/>
    <w:rsid w:val="00381B95"/>
    <w:rsid w:val="00385166"/>
    <w:rsid w:val="003862B9"/>
    <w:rsid w:val="0038661E"/>
    <w:rsid w:val="00386E62"/>
    <w:rsid w:val="0038772D"/>
    <w:rsid w:val="00390212"/>
    <w:rsid w:val="003903BD"/>
    <w:rsid w:val="00391724"/>
    <w:rsid w:val="00391EAC"/>
    <w:rsid w:val="00391F84"/>
    <w:rsid w:val="00393DE2"/>
    <w:rsid w:val="00394682"/>
    <w:rsid w:val="00395630"/>
    <w:rsid w:val="00396927"/>
    <w:rsid w:val="003A2851"/>
    <w:rsid w:val="003A2A2E"/>
    <w:rsid w:val="003A4232"/>
    <w:rsid w:val="003A43BC"/>
    <w:rsid w:val="003A48ED"/>
    <w:rsid w:val="003A592D"/>
    <w:rsid w:val="003A74C1"/>
    <w:rsid w:val="003A7CF1"/>
    <w:rsid w:val="003B17D1"/>
    <w:rsid w:val="003B25F2"/>
    <w:rsid w:val="003B5C4D"/>
    <w:rsid w:val="003B684F"/>
    <w:rsid w:val="003C0E90"/>
    <w:rsid w:val="003C248B"/>
    <w:rsid w:val="003C2957"/>
    <w:rsid w:val="003C32D9"/>
    <w:rsid w:val="003C6A73"/>
    <w:rsid w:val="003C6A7B"/>
    <w:rsid w:val="003C7397"/>
    <w:rsid w:val="003D1318"/>
    <w:rsid w:val="003D1FAA"/>
    <w:rsid w:val="003D3CD9"/>
    <w:rsid w:val="003D442F"/>
    <w:rsid w:val="003D6230"/>
    <w:rsid w:val="003D69CC"/>
    <w:rsid w:val="003E0D16"/>
    <w:rsid w:val="003E0E5A"/>
    <w:rsid w:val="003E1177"/>
    <w:rsid w:val="003E28F5"/>
    <w:rsid w:val="003E3BA5"/>
    <w:rsid w:val="003E50B8"/>
    <w:rsid w:val="003E54A9"/>
    <w:rsid w:val="003E5A60"/>
    <w:rsid w:val="003E6C0F"/>
    <w:rsid w:val="003E7B8D"/>
    <w:rsid w:val="003F1053"/>
    <w:rsid w:val="003F48C6"/>
    <w:rsid w:val="003F494A"/>
    <w:rsid w:val="003F4FDF"/>
    <w:rsid w:val="004041D0"/>
    <w:rsid w:val="0040495D"/>
    <w:rsid w:val="00406F58"/>
    <w:rsid w:val="004070EB"/>
    <w:rsid w:val="00407648"/>
    <w:rsid w:val="00407AF7"/>
    <w:rsid w:val="0041035C"/>
    <w:rsid w:val="004125FC"/>
    <w:rsid w:val="00414130"/>
    <w:rsid w:val="004144AE"/>
    <w:rsid w:val="00414758"/>
    <w:rsid w:val="004153E6"/>
    <w:rsid w:val="004157AB"/>
    <w:rsid w:val="00415CDB"/>
    <w:rsid w:val="00416496"/>
    <w:rsid w:val="00416819"/>
    <w:rsid w:val="00416A58"/>
    <w:rsid w:val="004174ED"/>
    <w:rsid w:val="004202DD"/>
    <w:rsid w:val="004215EC"/>
    <w:rsid w:val="004225A8"/>
    <w:rsid w:val="00422939"/>
    <w:rsid w:val="0042307D"/>
    <w:rsid w:val="00423309"/>
    <w:rsid w:val="00423572"/>
    <w:rsid w:val="00424C95"/>
    <w:rsid w:val="00426641"/>
    <w:rsid w:val="00427535"/>
    <w:rsid w:val="0042776D"/>
    <w:rsid w:val="00427BD1"/>
    <w:rsid w:val="00430AA7"/>
    <w:rsid w:val="00432E0E"/>
    <w:rsid w:val="00433A67"/>
    <w:rsid w:val="00436AA0"/>
    <w:rsid w:val="004402A8"/>
    <w:rsid w:val="004436D8"/>
    <w:rsid w:val="00444348"/>
    <w:rsid w:val="00444D58"/>
    <w:rsid w:val="00445174"/>
    <w:rsid w:val="004454F9"/>
    <w:rsid w:val="004474FC"/>
    <w:rsid w:val="00450031"/>
    <w:rsid w:val="00450454"/>
    <w:rsid w:val="004504EB"/>
    <w:rsid w:val="00450A13"/>
    <w:rsid w:val="004524EB"/>
    <w:rsid w:val="00453871"/>
    <w:rsid w:val="004542AE"/>
    <w:rsid w:val="0045518C"/>
    <w:rsid w:val="00455675"/>
    <w:rsid w:val="00455FD9"/>
    <w:rsid w:val="0046075A"/>
    <w:rsid w:val="00460B0F"/>
    <w:rsid w:val="00462436"/>
    <w:rsid w:val="00463521"/>
    <w:rsid w:val="00463E37"/>
    <w:rsid w:val="00463EC6"/>
    <w:rsid w:val="0046407C"/>
    <w:rsid w:val="00464218"/>
    <w:rsid w:val="00465294"/>
    <w:rsid w:val="00465493"/>
    <w:rsid w:val="004655A1"/>
    <w:rsid w:val="00465A59"/>
    <w:rsid w:val="00466ED1"/>
    <w:rsid w:val="00470278"/>
    <w:rsid w:val="00470391"/>
    <w:rsid w:val="00471637"/>
    <w:rsid w:val="004723C7"/>
    <w:rsid w:val="00472BB7"/>
    <w:rsid w:val="00473270"/>
    <w:rsid w:val="00474EFE"/>
    <w:rsid w:val="004766CE"/>
    <w:rsid w:val="004776DF"/>
    <w:rsid w:val="00480112"/>
    <w:rsid w:val="004811DE"/>
    <w:rsid w:val="00482B43"/>
    <w:rsid w:val="00483D0F"/>
    <w:rsid w:val="00483F40"/>
    <w:rsid w:val="00483FD8"/>
    <w:rsid w:val="0048403D"/>
    <w:rsid w:val="00484336"/>
    <w:rsid w:val="00484460"/>
    <w:rsid w:val="00484A94"/>
    <w:rsid w:val="00484D6B"/>
    <w:rsid w:val="00490617"/>
    <w:rsid w:val="004924FF"/>
    <w:rsid w:val="00492C8A"/>
    <w:rsid w:val="00492FBF"/>
    <w:rsid w:val="00493E8F"/>
    <w:rsid w:val="00496518"/>
    <w:rsid w:val="004A0F1C"/>
    <w:rsid w:val="004A1F66"/>
    <w:rsid w:val="004A22F4"/>
    <w:rsid w:val="004A43EE"/>
    <w:rsid w:val="004A58E2"/>
    <w:rsid w:val="004A7453"/>
    <w:rsid w:val="004A76AF"/>
    <w:rsid w:val="004A7808"/>
    <w:rsid w:val="004B0924"/>
    <w:rsid w:val="004B09F1"/>
    <w:rsid w:val="004B1C8D"/>
    <w:rsid w:val="004B1DEA"/>
    <w:rsid w:val="004B5371"/>
    <w:rsid w:val="004B5D23"/>
    <w:rsid w:val="004B5ED7"/>
    <w:rsid w:val="004B75FA"/>
    <w:rsid w:val="004C1D57"/>
    <w:rsid w:val="004C3868"/>
    <w:rsid w:val="004C4324"/>
    <w:rsid w:val="004C4EE6"/>
    <w:rsid w:val="004C5D19"/>
    <w:rsid w:val="004C7602"/>
    <w:rsid w:val="004C76E4"/>
    <w:rsid w:val="004C7E64"/>
    <w:rsid w:val="004D29AA"/>
    <w:rsid w:val="004D6096"/>
    <w:rsid w:val="004D62FD"/>
    <w:rsid w:val="004D6C7D"/>
    <w:rsid w:val="004D7052"/>
    <w:rsid w:val="004D7442"/>
    <w:rsid w:val="004E0D01"/>
    <w:rsid w:val="004E31D8"/>
    <w:rsid w:val="004E4E37"/>
    <w:rsid w:val="004E5432"/>
    <w:rsid w:val="004E574F"/>
    <w:rsid w:val="004E6CB9"/>
    <w:rsid w:val="004E7953"/>
    <w:rsid w:val="004F15D5"/>
    <w:rsid w:val="004F1D8B"/>
    <w:rsid w:val="004F2257"/>
    <w:rsid w:val="004F3084"/>
    <w:rsid w:val="005000FF"/>
    <w:rsid w:val="00500F2F"/>
    <w:rsid w:val="005014D9"/>
    <w:rsid w:val="0050293C"/>
    <w:rsid w:val="00503B7D"/>
    <w:rsid w:val="005047A1"/>
    <w:rsid w:val="0050625A"/>
    <w:rsid w:val="00506687"/>
    <w:rsid w:val="0050690E"/>
    <w:rsid w:val="005119A0"/>
    <w:rsid w:val="00514608"/>
    <w:rsid w:val="00514AA5"/>
    <w:rsid w:val="00517AD1"/>
    <w:rsid w:val="00523E23"/>
    <w:rsid w:val="00524529"/>
    <w:rsid w:val="00524C30"/>
    <w:rsid w:val="00525EDE"/>
    <w:rsid w:val="0053038C"/>
    <w:rsid w:val="00530BF6"/>
    <w:rsid w:val="005328B9"/>
    <w:rsid w:val="00532D03"/>
    <w:rsid w:val="0053306D"/>
    <w:rsid w:val="00535919"/>
    <w:rsid w:val="00535E15"/>
    <w:rsid w:val="00535E51"/>
    <w:rsid w:val="00536674"/>
    <w:rsid w:val="00540B7A"/>
    <w:rsid w:val="00540E89"/>
    <w:rsid w:val="005411F3"/>
    <w:rsid w:val="0054167C"/>
    <w:rsid w:val="0054210B"/>
    <w:rsid w:val="0054280B"/>
    <w:rsid w:val="0054539F"/>
    <w:rsid w:val="00546B9F"/>
    <w:rsid w:val="00546E1D"/>
    <w:rsid w:val="00551676"/>
    <w:rsid w:val="00551DC1"/>
    <w:rsid w:val="005522AA"/>
    <w:rsid w:val="005527BD"/>
    <w:rsid w:val="0055385E"/>
    <w:rsid w:val="00561880"/>
    <w:rsid w:val="00561916"/>
    <w:rsid w:val="00561BF1"/>
    <w:rsid w:val="00564B9A"/>
    <w:rsid w:val="0056502E"/>
    <w:rsid w:val="0056540F"/>
    <w:rsid w:val="005675C6"/>
    <w:rsid w:val="00572852"/>
    <w:rsid w:val="00572FA4"/>
    <w:rsid w:val="00575A1F"/>
    <w:rsid w:val="00575CC0"/>
    <w:rsid w:val="005769DB"/>
    <w:rsid w:val="00581257"/>
    <w:rsid w:val="005812E9"/>
    <w:rsid w:val="00581F2F"/>
    <w:rsid w:val="005836AA"/>
    <w:rsid w:val="00583B30"/>
    <w:rsid w:val="00584F53"/>
    <w:rsid w:val="005856D1"/>
    <w:rsid w:val="005857DD"/>
    <w:rsid w:val="00586262"/>
    <w:rsid w:val="00586E24"/>
    <w:rsid w:val="00587A9B"/>
    <w:rsid w:val="00587DFA"/>
    <w:rsid w:val="0059037C"/>
    <w:rsid w:val="00591272"/>
    <w:rsid w:val="00591C0A"/>
    <w:rsid w:val="0059463C"/>
    <w:rsid w:val="00595B5C"/>
    <w:rsid w:val="005A16CF"/>
    <w:rsid w:val="005A251B"/>
    <w:rsid w:val="005A2D4C"/>
    <w:rsid w:val="005A500C"/>
    <w:rsid w:val="005A56CC"/>
    <w:rsid w:val="005A63D4"/>
    <w:rsid w:val="005A694F"/>
    <w:rsid w:val="005A70D4"/>
    <w:rsid w:val="005A7FF7"/>
    <w:rsid w:val="005B067A"/>
    <w:rsid w:val="005B18CD"/>
    <w:rsid w:val="005B1A37"/>
    <w:rsid w:val="005B2686"/>
    <w:rsid w:val="005B6845"/>
    <w:rsid w:val="005C1693"/>
    <w:rsid w:val="005C38C3"/>
    <w:rsid w:val="005C5420"/>
    <w:rsid w:val="005C58CC"/>
    <w:rsid w:val="005C66A2"/>
    <w:rsid w:val="005C79AE"/>
    <w:rsid w:val="005D0C4C"/>
    <w:rsid w:val="005D16B3"/>
    <w:rsid w:val="005D2356"/>
    <w:rsid w:val="005D34F4"/>
    <w:rsid w:val="005D5455"/>
    <w:rsid w:val="005D58D2"/>
    <w:rsid w:val="005D5B46"/>
    <w:rsid w:val="005D64FB"/>
    <w:rsid w:val="005D6F09"/>
    <w:rsid w:val="005E04E5"/>
    <w:rsid w:val="005E20A2"/>
    <w:rsid w:val="005E2C5B"/>
    <w:rsid w:val="005E41DE"/>
    <w:rsid w:val="005E624B"/>
    <w:rsid w:val="005F2401"/>
    <w:rsid w:val="005F2891"/>
    <w:rsid w:val="005F36EE"/>
    <w:rsid w:val="005F39B1"/>
    <w:rsid w:val="005F3A9D"/>
    <w:rsid w:val="005F3D27"/>
    <w:rsid w:val="005F4A01"/>
    <w:rsid w:val="005F76DD"/>
    <w:rsid w:val="006006A1"/>
    <w:rsid w:val="00600AB9"/>
    <w:rsid w:val="006041D4"/>
    <w:rsid w:val="006072D4"/>
    <w:rsid w:val="006073F8"/>
    <w:rsid w:val="00611F14"/>
    <w:rsid w:val="00615CDB"/>
    <w:rsid w:val="00616713"/>
    <w:rsid w:val="00617B31"/>
    <w:rsid w:val="0062469B"/>
    <w:rsid w:val="006247F1"/>
    <w:rsid w:val="00624FCE"/>
    <w:rsid w:val="006250DF"/>
    <w:rsid w:val="006304D5"/>
    <w:rsid w:val="00630D3D"/>
    <w:rsid w:val="00632AAA"/>
    <w:rsid w:val="006332BC"/>
    <w:rsid w:val="00634258"/>
    <w:rsid w:val="006349A0"/>
    <w:rsid w:val="006426A2"/>
    <w:rsid w:val="00642B0A"/>
    <w:rsid w:val="00643A70"/>
    <w:rsid w:val="00643A82"/>
    <w:rsid w:val="0064421E"/>
    <w:rsid w:val="0064447D"/>
    <w:rsid w:val="00645167"/>
    <w:rsid w:val="006451E7"/>
    <w:rsid w:val="00645E3A"/>
    <w:rsid w:val="00646554"/>
    <w:rsid w:val="006504AD"/>
    <w:rsid w:val="0065084A"/>
    <w:rsid w:val="00652BEC"/>
    <w:rsid w:val="00652F59"/>
    <w:rsid w:val="00653838"/>
    <w:rsid w:val="00654650"/>
    <w:rsid w:val="006551A3"/>
    <w:rsid w:val="00656ABD"/>
    <w:rsid w:val="00657CCB"/>
    <w:rsid w:val="0066137C"/>
    <w:rsid w:val="00662975"/>
    <w:rsid w:val="0066395C"/>
    <w:rsid w:val="00664CCE"/>
    <w:rsid w:val="00664E88"/>
    <w:rsid w:val="00664F51"/>
    <w:rsid w:val="00665403"/>
    <w:rsid w:val="00665FF3"/>
    <w:rsid w:val="00666545"/>
    <w:rsid w:val="006673F8"/>
    <w:rsid w:val="0066755B"/>
    <w:rsid w:val="006676D2"/>
    <w:rsid w:val="00667BA8"/>
    <w:rsid w:val="00667C19"/>
    <w:rsid w:val="0067171A"/>
    <w:rsid w:val="0067384A"/>
    <w:rsid w:val="0067544F"/>
    <w:rsid w:val="006754F8"/>
    <w:rsid w:val="00676106"/>
    <w:rsid w:val="00676328"/>
    <w:rsid w:val="00677443"/>
    <w:rsid w:val="0067768F"/>
    <w:rsid w:val="00677D36"/>
    <w:rsid w:val="00677DB4"/>
    <w:rsid w:val="00682D50"/>
    <w:rsid w:val="00682E45"/>
    <w:rsid w:val="00683E74"/>
    <w:rsid w:val="00684B42"/>
    <w:rsid w:val="0068638D"/>
    <w:rsid w:val="00690DF5"/>
    <w:rsid w:val="0069424B"/>
    <w:rsid w:val="006947CD"/>
    <w:rsid w:val="00694C02"/>
    <w:rsid w:val="00694CB8"/>
    <w:rsid w:val="00696B62"/>
    <w:rsid w:val="00696F00"/>
    <w:rsid w:val="006A0508"/>
    <w:rsid w:val="006A1143"/>
    <w:rsid w:val="006A4C5A"/>
    <w:rsid w:val="006A501E"/>
    <w:rsid w:val="006A67B5"/>
    <w:rsid w:val="006A6944"/>
    <w:rsid w:val="006A7DA2"/>
    <w:rsid w:val="006A7FDA"/>
    <w:rsid w:val="006B0F37"/>
    <w:rsid w:val="006B10BE"/>
    <w:rsid w:val="006B15A2"/>
    <w:rsid w:val="006B53EE"/>
    <w:rsid w:val="006B6967"/>
    <w:rsid w:val="006B6D80"/>
    <w:rsid w:val="006C004A"/>
    <w:rsid w:val="006C2FCD"/>
    <w:rsid w:val="006C3E76"/>
    <w:rsid w:val="006C44EE"/>
    <w:rsid w:val="006C4939"/>
    <w:rsid w:val="006C52A7"/>
    <w:rsid w:val="006C6C21"/>
    <w:rsid w:val="006C795F"/>
    <w:rsid w:val="006C7A8E"/>
    <w:rsid w:val="006D0332"/>
    <w:rsid w:val="006D3928"/>
    <w:rsid w:val="006D681B"/>
    <w:rsid w:val="006D7057"/>
    <w:rsid w:val="006E03D9"/>
    <w:rsid w:val="006E179A"/>
    <w:rsid w:val="006E448B"/>
    <w:rsid w:val="006E5E19"/>
    <w:rsid w:val="006E6BF4"/>
    <w:rsid w:val="006E7D4A"/>
    <w:rsid w:val="006F1B79"/>
    <w:rsid w:val="006F2D82"/>
    <w:rsid w:val="006F51E6"/>
    <w:rsid w:val="006F5478"/>
    <w:rsid w:val="006F58BC"/>
    <w:rsid w:val="006F674A"/>
    <w:rsid w:val="006F7208"/>
    <w:rsid w:val="006F7520"/>
    <w:rsid w:val="00701162"/>
    <w:rsid w:val="00701344"/>
    <w:rsid w:val="0070139C"/>
    <w:rsid w:val="00701958"/>
    <w:rsid w:val="00704110"/>
    <w:rsid w:val="00705F7F"/>
    <w:rsid w:val="007069F6"/>
    <w:rsid w:val="00707297"/>
    <w:rsid w:val="007125EC"/>
    <w:rsid w:val="00712FB4"/>
    <w:rsid w:val="007148F4"/>
    <w:rsid w:val="00714D3D"/>
    <w:rsid w:val="00716652"/>
    <w:rsid w:val="0071668B"/>
    <w:rsid w:val="00716FA8"/>
    <w:rsid w:val="00717490"/>
    <w:rsid w:val="00717CBA"/>
    <w:rsid w:val="00721C2D"/>
    <w:rsid w:val="0072249B"/>
    <w:rsid w:val="007274EA"/>
    <w:rsid w:val="007276B7"/>
    <w:rsid w:val="00735C49"/>
    <w:rsid w:val="00735C50"/>
    <w:rsid w:val="00735EA9"/>
    <w:rsid w:val="00736510"/>
    <w:rsid w:val="00740395"/>
    <w:rsid w:val="007416C7"/>
    <w:rsid w:val="0074281B"/>
    <w:rsid w:val="0074718C"/>
    <w:rsid w:val="00747F44"/>
    <w:rsid w:val="007500B7"/>
    <w:rsid w:val="00750E1C"/>
    <w:rsid w:val="00752DAF"/>
    <w:rsid w:val="00753096"/>
    <w:rsid w:val="00754B8C"/>
    <w:rsid w:val="00755AF1"/>
    <w:rsid w:val="00757AD1"/>
    <w:rsid w:val="0076038B"/>
    <w:rsid w:val="00760540"/>
    <w:rsid w:val="00760572"/>
    <w:rsid w:val="007608DF"/>
    <w:rsid w:val="00761360"/>
    <w:rsid w:val="00763F80"/>
    <w:rsid w:val="00764EE3"/>
    <w:rsid w:val="00766789"/>
    <w:rsid w:val="00770235"/>
    <w:rsid w:val="00771EE3"/>
    <w:rsid w:val="00772BBE"/>
    <w:rsid w:val="00773935"/>
    <w:rsid w:val="0078041A"/>
    <w:rsid w:val="00780B46"/>
    <w:rsid w:val="007815B9"/>
    <w:rsid w:val="00781CCF"/>
    <w:rsid w:val="0078312B"/>
    <w:rsid w:val="007837DA"/>
    <w:rsid w:val="00784547"/>
    <w:rsid w:val="0078589C"/>
    <w:rsid w:val="00786674"/>
    <w:rsid w:val="00786B1A"/>
    <w:rsid w:val="00786CB7"/>
    <w:rsid w:val="0078740B"/>
    <w:rsid w:val="00787F08"/>
    <w:rsid w:val="00793773"/>
    <w:rsid w:val="00794FFC"/>
    <w:rsid w:val="007956BE"/>
    <w:rsid w:val="007A0C2A"/>
    <w:rsid w:val="007A11CE"/>
    <w:rsid w:val="007A3471"/>
    <w:rsid w:val="007A3FEA"/>
    <w:rsid w:val="007A554B"/>
    <w:rsid w:val="007A6F61"/>
    <w:rsid w:val="007B04F5"/>
    <w:rsid w:val="007B1473"/>
    <w:rsid w:val="007B18B7"/>
    <w:rsid w:val="007B263C"/>
    <w:rsid w:val="007B35AE"/>
    <w:rsid w:val="007B39DD"/>
    <w:rsid w:val="007B6562"/>
    <w:rsid w:val="007B795B"/>
    <w:rsid w:val="007C2CF7"/>
    <w:rsid w:val="007C3793"/>
    <w:rsid w:val="007C38FE"/>
    <w:rsid w:val="007C6799"/>
    <w:rsid w:val="007C78FC"/>
    <w:rsid w:val="007C7C4D"/>
    <w:rsid w:val="007D03F0"/>
    <w:rsid w:val="007D11D7"/>
    <w:rsid w:val="007D14A7"/>
    <w:rsid w:val="007D1FCA"/>
    <w:rsid w:val="007D24DD"/>
    <w:rsid w:val="007D2CE8"/>
    <w:rsid w:val="007D416F"/>
    <w:rsid w:val="007D47BC"/>
    <w:rsid w:val="007D4B13"/>
    <w:rsid w:val="007D4F64"/>
    <w:rsid w:val="007D6D2A"/>
    <w:rsid w:val="007E003E"/>
    <w:rsid w:val="007E19D9"/>
    <w:rsid w:val="007F01D5"/>
    <w:rsid w:val="007F160E"/>
    <w:rsid w:val="007F1E34"/>
    <w:rsid w:val="007F31DE"/>
    <w:rsid w:val="007F432B"/>
    <w:rsid w:val="007F48DA"/>
    <w:rsid w:val="007F4956"/>
    <w:rsid w:val="007F4FE2"/>
    <w:rsid w:val="007F57E6"/>
    <w:rsid w:val="007F66B5"/>
    <w:rsid w:val="007F70B8"/>
    <w:rsid w:val="00801633"/>
    <w:rsid w:val="00801699"/>
    <w:rsid w:val="00802B00"/>
    <w:rsid w:val="00804AD7"/>
    <w:rsid w:val="00804B15"/>
    <w:rsid w:val="00806466"/>
    <w:rsid w:val="00812617"/>
    <w:rsid w:val="00812BDA"/>
    <w:rsid w:val="00817BB1"/>
    <w:rsid w:val="008228DC"/>
    <w:rsid w:val="008248C4"/>
    <w:rsid w:val="00826851"/>
    <w:rsid w:val="00827067"/>
    <w:rsid w:val="00832271"/>
    <w:rsid w:val="00832950"/>
    <w:rsid w:val="008348F8"/>
    <w:rsid w:val="00834F86"/>
    <w:rsid w:val="008373BC"/>
    <w:rsid w:val="00840107"/>
    <w:rsid w:val="00840747"/>
    <w:rsid w:val="00841F83"/>
    <w:rsid w:val="00843285"/>
    <w:rsid w:val="0084548F"/>
    <w:rsid w:val="00845791"/>
    <w:rsid w:val="00845ED3"/>
    <w:rsid w:val="00846A55"/>
    <w:rsid w:val="00850424"/>
    <w:rsid w:val="008506C5"/>
    <w:rsid w:val="008509AD"/>
    <w:rsid w:val="00851074"/>
    <w:rsid w:val="008542E5"/>
    <w:rsid w:val="008547E6"/>
    <w:rsid w:val="00855DD2"/>
    <w:rsid w:val="008568E5"/>
    <w:rsid w:val="00856A7D"/>
    <w:rsid w:val="00856C13"/>
    <w:rsid w:val="0085794C"/>
    <w:rsid w:val="0086097D"/>
    <w:rsid w:val="008633F4"/>
    <w:rsid w:val="00863A1F"/>
    <w:rsid w:val="00864392"/>
    <w:rsid w:val="0086670F"/>
    <w:rsid w:val="008677B7"/>
    <w:rsid w:val="00867CCC"/>
    <w:rsid w:val="00867D46"/>
    <w:rsid w:val="008715B1"/>
    <w:rsid w:val="008716B5"/>
    <w:rsid w:val="0087253E"/>
    <w:rsid w:val="00874E5A"/>
    <w:rsid w:val="00876A14"/>
    <w:rsid w:val="0087740D"/>
    <w:rsid w:val="00877A27"/>
    <w:rsid w:val="008802A9"/>
    <w:rsid w:val="00880AFF"/>
    <w:rsid w:val="00880DD9"/>
    <w:rsid w:val="008813CC"/>
    <w:rsid w:val="00882214"/>
    <w:rsid w:val="00883A85"/>
    <w:rsid w:val="00884D9A"/>
    <w:rsid w:val="00886030"/>
    <w:rsid w:val="008921CA"/>
    <w:rsid w:val="008926DA"/>
    <w:rsid w:val="0089432C"/>
    <w:rsid w:val="00895028"/>
    <w:rsid w:val="008955EE"/>
    <w:rsid w:val="00895673"/>
    <w:rsid w:val="00895C00"/>
    <w:rsid w:val="00895C20"/>
    <w:rsid w:val="0089701D"/>
    <w:rsid w:val="008A0721"/>
    <w:rsid w:val="008A3C6A"/>
    <w:rsid w:val="008A54DD"/>
    <w:rsid w:val="008A6676"/>
    <w:rsid w:val="008A74F7"/>
    <w:rsid w:val="008B0AD9"/>
    <w:rsid w:val="008B1E62"/>
    <w:rsid w:val="008B3362"/>
    <w:rsid w:val="008B3E71"/>
    <w:rsid w:val="008B64EC"/>
    <w:rsid w:val="008B733E"/>
    <w:rsid w:val="008B761D"/>
    <w:rsid w:val="008B7C74"/>
    <w:rsid w:val="008C075B"/>
    <w:rsid w:val="008C1AA6"/>
    <w:rsid w:val="008C2A6F"/>
    <w:rsid w:val="008C3589"/>
    <w:rsid w:val="008C3ECD"/>
    <w:rsid w:val="008C47A5"/>
    <w:rsid w:val="008C4B48"/>
    <w:rsid w:val="008C5C9E"/>
    <w:rsid w:val="008C6399"/>
    <w:rsid w:val="008C693B"/>
    <w:rsid w:val="008C75D8"/>
    <w:rsid w:val="008D0736"/>
    <w:rsid w:val="008D2E26"/>
    <w:rsid w:val="008D4501"/>
    <w:rsid w:val="008D500C"/>
    <w:rsid w:val="008D5B92"/>
    <w:rsid w:val="008D619B"/>
    <w:rsid w:val="008D6542"/>
    <w:rsid w:val="008D7B82"/>
    <w:rsid w:val="008E0050"/>
    <w:rsid w:val="008E0FE2"/>
    <w:rsid w:val="008E225B"/>
    <w:rsid w:val="008E288B"/>
    <w:rsid w:val="008E3F83"/>
    <w:rsid w:val="008E56BD"/>
    <w:rsid w:val="008E6CF4"/>
    <w:rsid w:val="008F20C2"/>
    <w:rsid w:val="008F2D45"/>
    <w:rsid w:val="00900E41"/>
    <w:rsid w:val="0090177C"/>
    <w:rsid w:val="00901887"/>
    <w:rsid w:val="0090353B"/>
    <w:rsid w:val="0090464A"/>
    <w:rsid w:val="00906B58"/>
    <w:rsid w:val="00910564"/>
    <w:rsid w:val="009109AF"/>
    <w:rsid w:val="00910B66"/>
    <w:rsid w:val="00911FD1"/>
    <w:rsid w:val="009125AC"/>
    <w:rsid w:val="00913337"/>
    <w:rsid w:val="00913353"/>
    <w:rsid w:val="00914430"/>
    <w:rsid w:val="00914986"/>
    <w:rsid w:val="00914ADB"/>
    <w:rsid w:val="00916664"/>
    <w:rsid w:val="00920635"/>
    <w:rsid w:val="009206A8"/>
    <w:rsid w:val="00921382"/>
    <w:rsid w:val="00921A48"/>
    <w:rsid w:val="00923005"/>
    <w:rsid w:val="0092319B"/>
    <w:rsid w:val="009238D8"/>
    <w:rsid w:val="0092392E"/>
    <w:rsid w:val="00924E55"/>
    <w:rsid w:val="00925BDA"/>
    <w:rsid w:val="009260C6"/>
    <w:rsid w:val="00926B7C"/>
    <w:rsid w:val="00934767"/>
    <w:rsid w:val="00936144"/>
    <w:rsid w:val="009370F5"/>
    <w:rsid w:val="009376A2"/>
    <w:rsid w:val="0094143D"/>
    <w:rsid w:val="009427C7"/>
    <w:rsid w:val="00942A5F"/>
    <w:rsid w:val="00944732"/>
    <w:rsid w:val="00945ED2"/>
    <w:rsid w:val="009478CB"/>
    <w:rsid w:val="00947A32"/>
    <w:rsid w:val="009510E0"/>
    <w:rsid w:val="009514B7"/>
    <w:rsid w:val="009521FB"/>
    <w:rsid w:val="00952B41"/>
    <w:rsid w:val="00953C9E"/>
    <w:rsid w:val="00954728"/>
    <w:rsid w:val="00961BFE"/>
    <w:rsid w:val="00961C0C"/>
    <w:rsid w:val="00961E92"/>
    <w:rsid w:val="0096257D"/>
    <w:rsid w:val="00963106"/>
    <w:rsid w:val="00964503"/>
    <w:rsid w:val="00964850"/>
    <w:rsid w:val="0096527E"/>
    <w:rsid w:val="00966327"/>
    <w:rsid w:val="00966BF8"/>
    <w:rsid w:val="00966C8E"/>
    <w:rsid w:val="00966D0A"/>
    <w:rsid w:val="00966D60"/>
    <w:rsid w:val="009672EB"/>
    <w:rsid w:val="009725C0"/>
    <w:rsid w:val="00973009"/>
    <w:rsid w:val="0097394B"/>
    <w:rsid w:val="00975339"/>
    <w:rsid w:val="009753D7"/>
    <w:rsid w:val="00975DB7"/>
    <w:rsid w:val="00980E18"/>
    <w:rsid w:val="00981AE0"/>
    <w:rsid w:val="00983E75"/>
    <w:rsid w:val="00985C74"/>
    <w:rsid w:val="00985D8C"/>
    <w:rsid w:val="0098634A"/>
    <w:rsid w:val="009864A6"/>
    <w:rsid w:val="00987B89"/>
    <w:rsid w:val="00990D15"/>
    <w:rsid w:val="0099489E"/>
    <w:rsid w:val="009A0F45"/>
    <w:rsid w:val="009A2EB5"/>
    <w:rsid w:val="009A347E"/>
    <w:rsid w:val="009A5212"/>
    <w:rsid w:val="009B0195"/>
    <w:rsid w:val="009B0BFE"/>
    <w:rsid w:val="009B0C17"/>
    <w:rsid w:val="009B0E97"/>
    <w:rsid w:val="009B1DEE"/>
    <w:rsid w:val="009B2814"/>
    <w:rsid w:val="009B4A43"/>
    <w:rsid w:val="009B5623"/>
    <w:rsid w:val="009B5FCC"/>
    <w:rsid w:val="009B63FD"/>
    <w:rsid w:val="009C0BC8"/>
    <w:rsid w:val="009C233A"/>
    <w:rsid w:val="009C2FC8"/>
    <w:rsid w:val="009C47A8"/>
    <w:rsid w:val="009C481C"/>
    <w:rsid w:val="009C600E"/>
    <w:rsid w:val="009D1464"/>
    <w:rsid w:val="009D1B9D"/>
    <w:rsid w:val="009D1E42"/>
    <w:rsid w:val="009D2372"/>
    <w:rsid w:val="009D286C"/>
    <w:rsid w:val="009D47A6"/>
    <w:rsid w:val="009D64ED"/>
    <w:rsid w:val="009D6A83"/>
    <w:rsid w:val="009D732F"/>
    <w:rsid w:val="009D73EB"/>
    <w:rsid w:val="009E159B"/>
    <w:rsid w:val="009E1637"/>
    <w:rsid w:val="009E16CD"/>
    <w:rsid w:val="009E1869"/>
    <w:rsid w:val="009E1988"/>
    <w:rsid w:val="009E325F"/>
    <w:rsid w:val="009E44CA"/>
    <w:rsid w:val="009E46CD"/>
    <w:rsid w:val="009E4E81"/>
    <w:rsid w:val="009E6884"/>
    <w:rsid w:val="009F073F"/>
    <w:rsid w:val="009F2DFB"/>
    <w:rsid w:val="009F3C86"/>
    <w:rsid w:val="009F3F90"/>
    <w:rsid w:val="009F46FA"/>
    <w:rsid w:val="009F4A9E"/>
    <w:rsid w:val="009F4CD1"/>
    <w:rsid w:val="009F4E63"/>
    <w:rsid w:val="009F5022"/>
    <w:rsid w:val="009F5A1E"/>
    <w:rsid w:val="00A00287"/>
    <w:rsid w:val="00A017E3"/>
    <w:rsid w:val="00A01E2B"/>
    <w:rsid w:val="00A01FE7"/>
    <w:rsid w:val="00A023B6"/>
    <w:rsid w:val="00A03389"/>
    <w:rsid w:val="00A04381"/>
    <w:rsid w:val="00A04CEE"/>
    <w:rsid w:val="00A05598"/>
    <w:rsid w:val="00A05EB0"/>
    <w:rsid w:val="00A06CCD"/>
    <w:rsid w:val="00A07CF1"/>
    <w:rsid w:val="00A07E91"/>
    <w:rsid w:val="00A104F0"/>
    <w:rsid w:val="00A12809"/>
    <w:rsid w:val="00A134BF"/>
    <w:rsid w:val="00A13CBE"/>
    <w:rsid w:val="00A13F70"/>
    <w:rsid w:val="00A147A5"/>
    <w:rsid w:val="00A14C1F"/>
    <w:rsid w:val="00A16BE8"/>
    <w:rsid w:val="00A17BFB"/>
    <w:rsid w:val="00A17EDA"/>
    <w:rsid w:val="00A202EA"/>
    <w:rsid w:val="00A2340F"/>
    <w:rsid w:val="00A24D2D"/>
    <w:rsid w:val="00A2584A"/>
    <w:rsid w:val="00A26B75"/>
    <w:rsid w:val="00A27B57"/>
    <w:rsid w:val="00A302FF"/>
    <w:rsid w:val="00A30AA0"/>
    <w:rsid w:val="00A32127"/>
    <w:rsid w:val="00A3241C"/>
    <w:rsid w:val="00A330C7"/>
    <w:rsid w:val="00A33125"/>
    <w:rsid w:val="00A35FC5"/>
    <w:rsid w:val="00A367A4"/>
    <w:rsid w:val="00A43787"/>
    <w:rsid w:val="00A43E01"/>
    <w:rsid w:val="00A43E6E"/>
    <w:rsid w:val="00A45DFA"/>
    <w:rsid w:val="00A46758"/>
    <w:rsid w:val="00A47EBB"/>
    <w:rsid w:val="00A50F9A"/>
    <w:rsid w:val="00A54167"/>
    <w:rsid w:val="00A54EE7"/>
    <w:rsid w:val="00A54F3F"/>
    <w:rsid w:val="00A56714"/>
    <w:rsid w:val="00A57127"/>
    <w:rsid w:val="00A574DF"/>
    <w:rsid w:val="00A57774"/>
    <w:rsid w:val="00A6007A"/>
    <w:rsid w:val="00A6024E"/>
    <w:rsid w:val="00A64867"/>
    <w:rsid w:val="00A67224"/>
    <w:rsid w:val="00A70064"/>
    <w:rsid w:val="00A70BA5"/>
    <w:rsid w:val="00A70FF9"/>
    <w:rsid w:val="00A7192D"/>
    <w:rsid w:val="00A7461B"/>
    <w:rsid w:val="00A74E0B"/>
    <w:rsid w:val="00A75656"/>
    <w:rsid w:val="00A75704"/>
    <w:rsid w:val="00A75BFA"/>
    <w:rsid w:val="00A761A0"/>
    <w:rsid w:val="00A767A5"/>
    <w:rsid w:val="00A77176"/>
    <w:rsid w:val="00A7768F"/>
    <w:rsid w:val="00A77AFF"/>
    <w:rsid w:val="00A803EC"/>
    <w:rsid w:val="00A813C2"/>
    <w:rsid w:val="00A81EDA"/>
    <w:rsid w:val="00A8268D"/>
    <w:rsid w:val="00A82D3C"/>
    <w:rsid w:val="00A84089"/>
    <w:rsid w:val="00A84B0D"/>
    <w:rsid w:val="00A84CEE"/>
    <w:rsid w:val="00A855BE"/>
    <w:rsid w:val="00A862AA"/>
    <w:rsid w:val="00A86892"/>
    <w:rsid w:val="00A94AA4"/>
    <w:rsid w:val="00A94C6D"/>
    <w:rsid w:val="00A9668D"/>
    <w:rsid w:val="00A973C8"/>
    <w:rsid w:val="00AA025C"/>
    <w:rsid w:val="00AA19F5"/>
    <w:rsid w:val="00AA24BD"/>
    <w:rsid w:val="00AA28F0"/>
    <w:rsid w:val="00AA3437"/>
    <w:rsid w:val="00AA38E4"/>
    <w:rsid w:val="00AA3F11"/>
    <w:rsid w:val="00AA59A7"/>
    <w:rsid w:val="00AA60C5"/>
    <w:rsid w:val="00AA60D5"/>
    <w:rsid w:val="00AA6D80"/>
    <w:rsid w:val="00AB0E50"/>
    <w:rsid w:val="00AB1255"/>
    <w:rsid w:val="00AB1C7E"/>
    <w:rsid w:val="00AB277F"/>
    <w:rsid w:val="00AB4731"/>
    <w:rsid w:val="00AB542B"/>
    <w:rsid w:val="00AB6AAB"/>
    <w:rsid w:val="00AB71FD"/>
    <w:rsid w:val="00AC0442"/>
    <w:rsid w:val="00AC0FFB"/>
    <w:rsid w:val="00AC14EE"/>
    <w:rsid w:val="00AC37BC"/>
    <w:rsid w:val="00AC4CAC"/>
    <w:rsid w:val="00AC522A"/>
    <w:rsid w:val="00AC6723"/>
    <w:rsid w:val="00AD20B3"/>
    <w:rsid w:val="00AD364C"/>
    <w:rsid w:val="00AD40A2"/>
    <w:rsid w:val="00AD5915"/>
    <w:rsid w:val="00AD5E25"/>
    <w:rsid w:val="00AD6C90"/>
    <w:rsid w:val="00AE07C8"/>
    <w:rsid w:val="00AE2ACF"/>
    <w:rsid w:val="00AE2ECA"/>
    <w:rsid w:val="00AE64F9"/>
    <w:rsid w:val="00AE6ECB"/>
    <w:rsid w:val="00AE6FCD"/>
    <w:rsid w:val="00AE7B9C"/>
    <w:rsid w:val="00AF09CE"/>
    <w:rsid w:val="00AF0CC4"/>
    <w:rsid w:val="00AF10A7"/>
    <w:rsid w:val="00AF1219"/>
    <w:rsid w:val="00AF1A4A"/>
    <w:rsid w:val="00AF2530"/>
    <w:rsid w:val="00AF2A39"/>
    <w:rsid w:val="00AF4B4F"/>
    <w:rsid w:val="00B02CCB"/>
    <w:rsid w:val="00B03621"/>
    <w:rsid w:val="00B036CE"/>
    <w:rsid w:val="00B03E26"/>
    <w:rsid w:val="00B04CED"/>
    <w:rsid w:val="00B061B4"/>
    <w:rsid w:val="00B0679E"/>
    <w:rsid w:val="00B06B4A"/>
    <w:rsid w:val="00B0714F"/>
    <w:rsid w:val="00B07BA0"/>
    <w:rsid w:val="00B07ED4"/>
    <w:rsid w:val="00B10643"/>
    <w:rsid w:val="00B1149A"/>
    <w:rsid w:val="00B11D63"/>
    <w:rsid w:val="00B13851"/>
    <w:rsid w:val="00B13BEC"/>
    <w:rsid w:val="00B150AB"/>
    <w:rsid w:val="00B154E7"/>
    <w:rsid w:val="00B15997"/>
    <w:rsid w:val="00B175A3"/>
    <w:rsid w:val="00B2051A"/>
    <w:rsid w:val="00B219E9"/>
    <w:rsid w:val="00B21B62"/>
    <w:rsid w:val="00B21BDF"/>
    <w:rsid w:val="00B21D48"/>
    <w:rsid w:val="00B233D5"/>
    <w:rsid w:val="00B236B0"/>
    <w:rsid w:val="00B23F17"/>
    <w:rsid w:val="00B25394"/>
    <w:rsid w:val="00B25474"/>
    <w:rsid w:val="00B269AA"/>
    <w:rsid w:val="00B27B29"/>
    <w:rsid w:val="00B318B2"/>
    <w:rsid w:val="00B328A7"/>
    <w:rsid w:val="00B32D14"/>
    <w:rsid w:val="00B35950"/>
    <w:rsid w:val="00B35B75"/>
    <w:rsid w:val="00B37B40"/>
    <w:rsid w:val="00B37DE6"/>
    <w:rsid w:val="00B4030F"/>
    <w:rsid w:val="00B40769"/>
    <w:rsid w:val="00B4097A"/>
    <w:rsid w:val="00B40AB4"/>
    <w:rsid w:val="00B40D06"/>
    <w:rsid w:val="00B4158E"/>
    <w:rsid w:val="00B44907"/>
    <w:rsid w:val="00B507D3"/>
    <w:rsid w:val="00B5123A"/>
    <w:rsid w:val="00B51271"/>
    <w:rsid w:val="00B51FF8"/>
    <w:rsid w:val="00B54A87"/>
    <w:rsid w:val="00B54C30"/>
    <w:rsid w:val="00B54F41"/>
    <w:rsid w:val="00B55C61"/>
    <w:rsid w:val="00B609FC"/>
    <w:rsid w:val="00B61DBA"/>
    <w:rsid w:val="00B62415"/>
    <w:rsid w:val="00B63601"/>
    <w:rsid w:val="00B64F79"/>
    <w:rsid w:val="00B65CED"/>
    <w:rsid w:val="00B66393"/>
    <w:rsid w:val="00B66552"/>
    <w:rsid w:val="00B668C5"/>
    <w:rsid w:val="00B67173"/>
    <w:rsid w:val="00B7483C"/>
    <w:rsid w:val="00B820EA"/>
    <w:rsid w:val="00B83324"/>
    <w:rsid w:val="00B83772"/>
    <w:rsid w:val="00B83D96"/>
    <w:rsid w:val="00B844CB"/>
    <w:rsid w:val="00B84AAB"/>
    <w:rsid w:val="00B850DD"/>
    <w:rsid w:val="00B8663C"/>
    <w:rsid w:val="00B86B06"/>
    <w:rsid w:val="00B86EEE"/>
    <w:rsid w:val="00B9024A"/>
    <w:rsid w:val="00B902E4"/>
    <w:rsid w:val="00B90D7C"/>
    <w:rsid w:val="00B914D9"/>
    <w:rsid w:val="00B91EBD"/>
    <w:rsid w:val="00B927DA"/>
    <w:rsid w:val="00B9382A"/>
    <w:rsid w:val="00B93E38"/>
    <w:rsid w:val="00B94BAC"/>
    <w:rsid w:val="00B95F5F"/>
    <w:rsid w:val="00B9763A"/>
    <w:rsid w:val="00BA08B9"/>
    <w:rsid w:val="00BA1F08"/>
    <w:rsid w:val="00BA2891"/>
    <w:rsid w:val="00BA29BE"/>
    <w:rsid w:val="00BA43B7"/>
    <w:rsid w:val="00BA577F"/>
    <w:rsid w:val="00BA5D3F"/>
    <w:rsid w:val="00BA5F15"/>
    <w:rsid w:val="00BA6120"/>
    <w:rsid w:val="00BA6647"/>
    <w:rsid w:val="00BA78FC"/>
    <w:rsid w:val="00BB0514"/>
    <w:rsid w:val="00BB1259"/>
    <w:rsid w:val="00BB1C3C"/>
    <w:rsid w:val="00BB32E7"/>
    <w:rsid w:val="00BB58C9"/>
    <w:rsid w:val="00BB652C"/>
    <w:rsid w:val="00BB7FF8"/>
    <w:rsid w:val="00BC0489"/>
    <w:rsid w:val="00BC2088"/>
    <w:rsid w:val="00BC2101"/>
    <w:rsid w:val="00BC3D92"/>
    <w:rsid w:val="00BC596D"/>
    <w:rsid w:val="00BC5C24"/>
    <w:rsid w:val="00BC5EB0"/>
    <w:rsid w:val="00BD0769"/>
    <w:rsid w:val="00BD0AC1"/>
    <w:rsid w:val="00BD1FFE"/>
    <w:rsid w:val="00BD237A"/>
    <w:rsid w:val="00BD35DC"/>
    <w:rsid w:val="00BD45D7"/>
    <w:rsid w:val="00BD4964"/>
    <w:rsid w:val="00BD6909"/>
    <w:rsid w:val="00BD7C05"/>
    <w:rsid w:val="00BE1696"/>
    <w:rsid w:val="00BE2495"/>
    <w:rsid w:val="00BE29E4"/>
    <w:rsid w:val="00BE2DC0"/>
    <w:rsid w:val="00BE3AFB"/>
    <w:rsid w:val="00BE41F3"/>
    <w:rsid w:val="00BE5C56"/>
    <w:rsid w:val="00BE6F9F"/>
    <w:rsid w:val="00BF07B1"/>
    <w:rsid w:val="00BF2D25"/>
    <w:rsid w:val="00BF394B"/>
    <w:rsid w:val="00BF49D8"/>
    <w:rsid w:val="00BF5CEF"/>
    <w:rsid w:val="00BF6926"/>
    <w:rsid w:val="00BF6A76"/>
    <w:rsid w:val="00BF753D"/>
    <w:rsid w:val="00C01962"/>
    <w:rsid w:val="00C03E60"/>
    <w:rsid w:val="00C05369"/>
    <w:rsid w:val="00C06E4A"/>
    <w:rsid w:val="00C06E94"/>
    <w:rsid w:val="00C073EF"/>
    <w:rsid w:val="00C10128"/>
    <w:rsid w:val="00C105C5"/>
    <w:rsid w:val="00C106EB"/>
    <w:rsid w:val="00C10EDF"/>
    <w:rsid w:val="00C111E7"/>
    <w:rsid w:val="00C11452"/>
    <w:rsid w:val="00C13A51"/>
    <w:rsid w:val="00C200F1"/>
    <w:rsid w:val="00C21DC9"/>
    <w:rsid w:val="00C229E3"/>
    <w:rsid w:val="00C2587D"/>
    <w:rsid w:val="00C30A56"/>
    <w:rsid w:val="00C33292"/>
    <w:rsid w:val="00C35581"/>
    <w:rsid w:val="00C36A38"/>
    <w:rsid w:val="00C37758"/>
    <w:rsid w:val="00C40A09"/>
    <w:rsid w:val="00C41299"/>
    <w:rsid w:val="00C430F8"/>
    <w:rsid w:val="00C43F4C"/>
    <w:rsid w:val="00C44396"/>
    <w:rsid w:val="00C4441A"/>
    <w:rsid w:val="00C44A55"/>
    <w:rsid w:val="00C455E0"/>
    <w:rsid w:val="00C46102"/>
    <w:rsid w:val="00C47C5A"/>
    <w:rsid w:val="00C517F5"/>
    <w:rsid w:val="00C52D3A"/>
    <w:rsid w:val="00C54DE3"/>
    <w:rsid w:val="00C560E6"/>
    <w:rsid w:val="00C56249"/>
    <w:rsid w:val="00C569A3"/>
    <w:rsid w:val="00C56AA4"/>
    <w:rsid w:val="00C5741F"/>
    <w:rsid w:val="00C60798"/>
    <w:rsid w:val="00C61AE0"/>
    <w:rsid w:val="00C62BD7"/>
    <w:rsid w:val="00C62F55"/>
    <w:rsid w:val="00C630BA"/>
    <w:rsid w:val="00C63440"/>
    <w:rsid w:val="00C65A6D"/>
    <w:rsid w:val="00C65AF4"/>
    <w:rsid w:val="00C65BE5"/>
    <w:rsid w:val="00C6645F"/>
    <w:rsid w:val="00C673D0"/>
    <w:rsid w:val="00C70C18"/>
    <w:rsid w:val="00C71755"/>
    <w:rsid w:val="00C71BDF"/>
    <w:rsid w:val="00C73021"/>
    <w:rsid w:val="00C74553"/>
    <w:rsid w:val="00C74751"/>
    <w:rsid w:val="00C75105"/>
    <w:rsid w:val="00C75CA1"/>
    <w:rsid w:val="00C7671F"/>
    <w:rsid w:val="00C80BEF"/>
    <w:rsid w:val="00C81518"/>
    <w:rsid w:val="00C8236E"/>
    <w:rsid w:val="00C832B6"/>
    <w:rsid w:val="00C8347D"/>
    <w:rsid w:val="00C839C4"/>
    <w:rsid w:val="00C8522D"/>
    <w:rsid w:val="00C858EB"/>
    <w:rsid w:val="00C8776B"/>
    <w:rsid w:val="00C91FD0"/>
    <w:rsid w:val="00C9252F"/>
    <w:rsid w:val="00C92A62"/>
    <w:rsid w:val="00C9414F"/>
    <w:rsid w:val="00C955FE"/>
    <w:rsid w:val="00C97A6B"/>
    <w:rsid w:val="00CA0D1D"/>
    <w:rsid w:val="00CA12C6"/>
    <w:rsid w:val="00CA13D3"/>
    <w:rsid w:val="00CA1C8C"/>
    <w:rsid w:val="00CA21BC"/>
    <w:rsid w:val="00CA2C50"/>
    <w:rsid w:val="00CA5D3B"/>
    <w:rsid w:val="00CA61A4"/>
    <w:rsid w:val="00CA740C"/>
    <w:rsid w:val="00CA7743"/>
    <w:rsid w:val="00CA78DC"/>
    <w:rsid w:val="00CB0CF9"/>
    <w:rsid w:val="00CB1E38"/>
    <w:rsid w:val="00CB1F5B"/>
    <w:rsid w:val="00CB2399"/>
    <w:rsid w:val="00CB3E85"/>
    <w:rsid w:val="00CB49AD"/>
    <w:rsid w:val="00CB5E07"/>
    <w:rsid w:val="00CB6589"/>
    <w:rsid w:val="00CB678B"/>
    <w:rsid w:val="00CB68DF"/>
    <w:rsid w:val="00CB6F0E"/>
    <w:rsid w:val="00CB711A"/>
    <w:rsid w:val="00CC1F52"/>
    <w:rsid w:val="00CC2BEA"/>
    <w:rsid w:val="00CC3292"/>
    <w:rsid w:val="00CC46D7"/>
    <w:rsid w:val="00CC48B3"/>
    <w:rsid w:val="00CC5414"/>
    <w:rsid w:val="00CC634A"/>
    <w:rsid w:val="00CD242B"/>
    <w:rsid w:val="00CD2517"/>
    <w:rsid w:val="00CD5B28"/>
    <w:rsid w:val="00CD5EAA"/>
    <w:rsid w:val="00CD64FC"/>
    <w:rsid w:val="00CD7121"/>
    <w:rsid w:val="00CE15E2"/>
    <w:rsid w:val="00CE20BC"/>
    <w:rsid w:val="00CE24F3"/>
    <w:rsid w:val="00CE356B"/>
    <w:rsid w:val="00CE4756"/>
    <w:rsid w:val="00CE50EF"/>
    <w:rsid w:val="00CE56E7"/>
    <w:rsid w:val="00CE5D5F"/>
    <w:rsid w:val="00CF02F1"/>
    <w:rsid w:val="00CF2D82"/>
    <w:rsid w:val="00CF429D"/>
    <w:rsid w:val="00CF5AE3"/>
    <w:rsid w:val="00D001A9"/>
    <w:rsid w:val="00D003ED"/>
    <w:rsid w:val="00D024FE"/>
    <w:rsid w:val="00D03411"/>
    <w:rsid w:val="00D03BDF"/>
    <w:rsid w:val="00D04C16"/>
    <w:rsid w:val="00D050D7"/>
    <w:rsid w:val="00D055CC"/>
    <w:rsid w:val="00D05CB6"/>
    <w:rsid w:val="00D05D69"/>
    <w:rsid w:val="00D05F22"/>
    <w:rsid w:val="00D06AB9"/>
    <w:rsid w:val="00D104BF"/>
    <w:rsid w:val="00D10DDB"/>
    <w:rsid w:val="00D10F51"/>
    <w:rsid w:val="00D11AAB"/>
    <w:rsid w:val="00D1454A"/>
    <w:rsid w:val="00D17035"/>
    <w:rsid w:val="00D174B4"/>
    <w:rsid w:val="00D177F6"/>
    <w:rsid w:val="00D17C59"/>
    <w:rsid w:val="00D21447"/>
    <w:rsid w:val="00D2154E"/>
    <w:rsid w:val="00D215D8"/>
    <w:rsid w:val="00D223EE"/>
    <w:rsid w:val="00D22516"/>
    <w:rsid w:val="00D243C8"/>
    <w:rsid w:val="00D24B14"/>
    <w:rsid w:val="00D2753E"/>
    <w:rsid w:val="00D30F48"/>
    <w:rsid w:val="00D314CB"/>
    <w:rsid w:val="00D3440E"/>
    <w:rsid w:val="00D34B91"/>
    <w:rsid w:val="00D418DE"/>
    <w:rsid w:val="00D42CAB"/>
    <w:rsid w:val="00D438A6"/>
    <w:rsid w:val="00D4455B"/>
    <w:rsid w:val="00D512B3"/>
    <w:rsid w:val="00D57824"/>
    <w:rsid w:val="00D6029B"/>
    <w:rsid w:val="00D619AD"/>
    <w:rsid w:val="00D63D5B"/>
    <w:rsid w:val="00D726E4"/>
    <w:rsid w:val="00D739D5"/>
    <w:rsid w:val="00D7429A"/>
    <w:rsid w:val="00D7481B"/>
    <w:rsid w:val="00D763AC"/>
    <w:rsid w:val="00D76FCE"/>
    <w:rsid w:val="00D77C3B"/>
    <w:rsid w:val="00D8065D"/>
    <w:rsid w:val="00D80B73"/>
    <w:rsid w:val="00D80B7A"/>
    <w:rsid w:val="00D81145"/>
    <w:rsid w:val="00D82A06"/>
    <w:rsid w:val="00D82CAF"/>
    <w:rsid w:val="00D83DBA"/>
    <w:rsid w:val="00D846F0"/>
    <w:rsid w:val="00D850DB"/>
    <w:rsid w:val="00D857A0"/>
    <w:rsid w:val="00D85FDD"/>
    <w:rsid w:val="00D86298"/>
    <w:rsid w:val="00D87083"/>
    <w:rsid w:val="00D87B96"/>
    <w:rsid w:val="00D90CF0"/>
    <w:rsid w:val="00D91F40"/>
    <w:rsid w:val="00D921E0"/>
    <w:rsid w:val="00D93DCB"/>
    <w:rsid w:val="00DA009A"/>
    <w:rsid w:val="00DA0460"/>
    <w:rsid w:val="00DA3142"/>
    <w:rsid w:val="00DA3292"/>
    <w:rsid w:val="00DA3B1D"/>
    <w:rsid w:val="00DA3CE4"/>
    <w:rsid w:val="00DA6A7D"/>
    <w:rsid w:val="00DA7CDD"/>
    <w:rsid w:val="00DB07BE"/>
    <w:rsid w:val="00DB07C2"/>
    <w:rsid w:val="00DB0B6E"/>
    <w:rsid w:val="00DB1FDD"/>
    <w:rsid w:val="00DB28C4"/>
    <w:rsid w:val="00DB40B7"/>
    <w:rsid w:val="00DB5F4C"/>
    <w:rsid w:val="00DB66E9"/>
    <w:rsid w:val="00DB77BB"/>
    <w:rsid w:val="00DB7F21"/>
    <w:rsid w:val="00DC0FD6"/>
    <w:rsid w:val="00DC22AF"/>
    <w:rsid w:val="00DC4687"/>
    <w:rsid w:val="00DC5DA2"/>
    <w:rsid w:val="00DC5F53"/>
    <w:rsid w:val="00DC69C2"/>
    <w:rsid w:val="00DC7FE2"/>
    <w:rsid w:val="00DD01FE"/>
    <w:rsid w:val="00DD10FF"/>
    <w:rsid w:val="00DD2C72"/>
    <w:rsid w:val="00DD3D91"/>
    <w:rsid w:val="00DD5710"/>
    <w:rsid w:val="00DD5B25"/>
    <w:rsid w:val="00DD5CD8"/>
    <w:rsid w:val="00DD5DC6"/>
    <w:rsid w:val="00DD7A1D"/>
    <w:rsid w:val="00DE00EA"/>
    <w:rsid w:val="00DE0886"/>
    <w:rsid w:val="00DE27CE"/>
    <w:rsid w:val="00DE3E5D"/>
    <w:rsid w:val="00DE4597"/>
    <w:rsid w:val="00DE553F"/>
    <w:rsid w:val="00DE5FBB"/>
    <w:rsid w:val="00DE73B5"/>
    <w:rsid w:val="00DF0339"/>
    <w:rsid w:val="00DF119E"/>
    <w:rsid w:val="00DF35BF"/>
    <w:rsid w:val="00DF38A1"/>
    <w:rsid w:val="00DF59FD"/>
    <w:rsid w:val="00DF7172"/>
    <w:rsid w:val="00DF7E91"/>
    <w:rsid w:val="00E01533"/>
    <w:rsid w:val="00E035BA"/>
    <w:rsid w:val="00E03704"/>
    <w:rsid w:val="00E054AA"/>
    <w:rsid w:val="00E07A3B"/>
    <w:rsid w:val="00E10239"/>
    <w:rsid w:val="00E103B9"/>
    <w:rsid w:val="00E10DB7"/>
    <w:rsid w:val="00E10E2D"/>
    <w:rsid w:val="00E12F7B"/>
    <w:rsid w:val="00E130A0"/>
    <w:rsid w:val="00E1328F"/>
    <w:rsid w:val="00E15DA4"/>
    <w:rsid w:val="00E162FA"/>
    <w:rsid w:val="00E23664"/>
    <w:rsid w:val="00E259EF"/>
    <w:rsid w:val="00E265D7"/>
    <w:rsid w:val="00E27AA1"/>
    <w:rsid w:val="00E30E58"/>
    <w:rsid w:val="00E3212D"/>
    <w:rsid w:val="00E350D3"/>
    <w:rsid w:val="00E35F44"/>
    <w:rsid w:val="00E36322"/>
    <w:rsid w:val="00E36E53"/>
    <w:rsid w:val="00E401C8"/>
    <w:rsid w:val="00E40B1D"/>
    <w:rsid w:val="00E4290A"/>
    <w:rsid w:val="00E42F48"/>
    <w:rsid w:val="00E43FD8"/>
    <w:rsid w:val="00E4589D"/>
    <w:rsid w:val="00E45E83"/>
    <w:rsid w:val="00E46C0E"/>
    <w:rsid w:val="00E46C63"/>
    <w:rsid w:val="00E47C8B"/>
    <w:rsid w:val="00E50AE1"/>
    <w:rsid w:val="00E51AAD"/>
    <w:rsid w:val="00E51EF2"/>
    <w:rsid w:val="00E53127"/>
    <w:rsid w:val="00E536F1"/>
    <w:rsid w:val="00E53AAB"/>
    <w:rsid w:val="00E5600F"/>
    <w:rsid w:val="00E56ED4"/>
    <w:rsid w:val="00E60AFA"/>
    <w:rsid w:val="00E613DB"/>
    <w:rsid w:val="00E614D9"/>
    <w:rsid w:val="00E6174B"/>
    <w:rsid w:val="00E62F13"/>
    <w:rsid w:val="00E63814"/>
    <w:rsid w:val="00E63B0D"/>
    <w:rsid w:val="00E63C97"/>
    <w:rsid w:val="00E66DF9"/>
    <w:rsid w:val="00E71A9F"/>
    <w:rsid w:val="00E7282A"/>
    <w:rsid w:val="00E73A6B"/>
    <w:rsid w:val="00E73AE0"/>
    <w:rsid w:val="00E7419E"/>
    <w:rsid w:val="00E74AC7"/>
    <w:rsid w:val="00E779E9"/>
    <w:rsid w:val="00E80D57"/>
    <w:rsid w:val="00E857C0"/>
    <w:rsid w:val="00E86D9C"/>
    <w:rsid w:val="00E916D8"/>
    <w:rsid w:val="00E9248E"/>
    <w:rsid w:val="00E92D36"/>
    <w:rsid w:val="00E94451"/>
    <w:rsid w:val="00E96261"/>
    <w:rsid w:val="00E9698F"/>
    <w:rsid w:val="00E96E16"/>
    <w:rsid w:val="00E96E22"/>
    <w:rsid w:val="00E973A5"/>
    <w:rsid w:val="00E977D9"/>
    <w:rsid w:val="00EA208B"/>
    <w:rsid w:val="00EA2CFB"/>
    <w:rsid w:val="00EA3926"/>
    <w:rsid w:val="00EA3DE7"/>
    <w:rsid w:val="00EA7FC5"/>
    <w:rsid w:val="00EB046C"/>
    <w:rsid w:val="00EB146E"/>
    <w:rsid w:val="00EB51B4"/>
    <w:rsid w:val="00EB5763"/>
    <w:rsid w:val="00EB7A0D"/>
    <w:rsid w:val="00EC14E0"/>
    <w:rsid w:val="00EC15A0"/>
    <w:rsid w:val="00EC19E7"/>
    <w:rsid w:val="00EC4698"/>
    <w:rsid w:val="00EC50FE"/>
    <w:rsid w:val="00EC5540"/>
    <w:rsid w:val="00EC5AE4"/>
    <w:rsid w:val="00EC7AD4"/>
    <w:rsid w:val="00EC7B5E"/>
    <w:rsid w:val="00ED044C"/>
    <w:rsid w:val="00ED115B"/>
    <w:rsid w:val="00ED29AA"/>
    <w:rsid w:val="00ED2EFC"/>
    <w:rsid w:val="00ED5D29"/>
    <w:rsid w:val="00ED6182"/>
    <w:rsid w:val="00ED715A"/>
    <w:rsid w:val="00EE0446"/>
    <w:rsid w:val="00EE0640"/>
    <w:rsid w:val="00EE06C0"/>
    <w:rsid w:val="00EE1FD6"/>
    <w:rsid w:val="00EE2889"/>
    <w:rsid w:val="00EE4246"/>
    <w:rsid w:val="00EE43B4"/>
    <w:rsid w:val="00EE4B97"/>
    <w:rsid w:val="00EE546B"/>
    <w:rsid w:val="00EE6434"/>
    <w:rsid w:val="00EE6906"/>
    <w:rsid w:val="00EE75F3"/>
    <w:rsid w:val="00EF1272"/>
    <w:rsid w:val="00EF13E6"/>
    <w:rsid w:val="00EF1549"/>
    <w:rsid w:val="00EF24C5"/>
    <w:rsid w:val="00EF272C"/>
    <w:rsid w:val="00EF3360"/>
    <w:rsid w:val="00EF3811"/>
    <w:rsid w:val="00EF3C8C"/>
    <w:rsid w:val="00EF3F64"/>
    <w:rsid w:val="00EF4905"/>
    <w:rsid w:val="00EF5947"/>
    <w:rsid w:val="00F00941"/>
    <w:rsid w:val="00F03115"/>
    <w:rsid w:val="00F05586"/>
    <w:rsid w:val="00F064A6"/>
    <w:rsid w:val="00F0736E"/>
    <w:rsid w:val="00F074BB"/>
    <w:rsid w:val="00F07552"/>
    <w:rsid w:val="00F07E2B"/>
    <w:rsid w:val="00F10619"/>
    <w:rsid w:val="00F120FB"/>
    <w:rsid w:val="00F13FAA"/>
    <w:rsid w:val="00F140CA"/>
    <w:rsid w:val="00F14A57"/>
    <w:rsid w:val="00F15FD7"/>
    <w:rsid w:val="00F16632"/>
    <w:rsid w:val="00F17C86"/>
    <w:rsid w:val="00F20C4F"/>
    <w:rsid w:val="00F2288F"/>
    <w:rsid w:val="00F24E85"/>
    <w:rsid w:val="00F251D9"/>
    <w:rsid w:val="00F270E6"/>
    <w:rsid w:val="00F279B7"/>
    <w:rsid w:val="00F31A0F"/>
    <w:rsid w:val="00F31F75"/>
    <w:rsid w:val="00F33522"/>
    <w:rsid w:val="00F3379C"/>
    <w:rsid w:val="00F33ABA"/>
    <w:rsid w:val="00F342D2"/>
    <w:rsid w:val="00F349B9"/>
    <w:rsid w:val="00F34CF8"/>
    <w:rsid w:val="00F401A3"/>
    <w:rsid w:val="00F43245"/>
    <w:rsid w:val="00F43734"/>
    <w:rsid w:val="00F43C0E"/>
    <w:rsid w:val="00F44148"/>
    <w:rsid w:val="00F45CB4"/>
    <w:rsid w:val="00F46082"/>
    <w:rsid w:val="00F4674E"/>
    <w:rsid w:val="00F506EC"/>
    <w:rsid w:val="00F51186"/>
    <w:rsid w:val="00F52448"/>
    <w:rsid w:val="00F538CF"/>
    <w:rsid w:val="00F54402"/>
    <w:rsid w:val="00F549A1"/>
    <w:rsid w:val="00F55EA9"/>
    <w:rsid w:val="00F57905"/>
    <w:rsid w:val="00F57987"/>
    <w:rsid w:val="00F6093F"/>
    <w:rsid w:val="00F60AF9"/>
    <w:rsid w:val="00F61286"/>
    <w:rsid w:val="00F614E6"/>
    <w:rsid w:val="00F62681"/>
    <w:rsid w:val="00F62C13"/>
    <w:rsid w:val="00F63042"/>
    <w:rsid w:val="00F65BD8"/>
    <w:rsid w:val="00F67ADD"/>
    <w:rsid w:val="00F717EE"/>
    <w:rsid w:val="00F75D37"/>
    <w:rsid w:val="00F765C7"/>
    <w:rsid w:val="00F76CB7"/>
    <w:rsid w:val="00F76D97"/>
    <w:rsid w:val="00F807D7"/>
    <w:rsid w:val="00F80FDE"/>
    <w:rsid w:val="00F81ED9"/>
    <w:rsid w:val="00F852C2"/>
    <w:rsid w:val="00F85E41"/>
    <w:rsid w:val="00F87BC6"/>
    <w:rsid w:val="00F87F6F"/>
    <w:rsid w:val="00F90A16"/>
    <w:rsid w:val="00F91253"/>
    <w:rsid w:val="00F919A3"/>
    <w:rsid w:val="00F93AB1"/>
    <w:rsid w:val="00F942AF"/>
    <w:rsid w:val="00F94D1C"/>
    <w:rsid w:val="00F95153"/>
    <w:rsid w:val="00F9550C"/>
    <w:rsid w:val="00F967EC"/>
    <w:rsid w:val="00F9722A"/>
    <w:rsid w:val="00FA06B9"/>
    <w:rsid w:val="00FA1B29"/>
    <w:rsid w:val="00FA3017"/>
    <w:rsid w:val="00FA386F"/>
    <w:rsid w:val="00FA3DC9"/>
    <w:rsid w:val="00FA404E"/>
    <w:rsid w:val="00FA6C8B"/>
    <w:rsid w:val="00FB0993"/>
    <w:rsid w:val="00FB10DF"/>
    <w:rsid w:val="00FB163E"/>
    <w:rsid w:val="00FB260A"/>
    <w:rsid w:val="00FB3BF1"/>
    <w:rsid w:val="00FC03A6"/>
    <w:rsid w:val="00FC1E36"/>
    <w:rsid w:val="00FC1EBB"/>
    <w:rsid w:val="00FC4238"/>
    <w:rsid w:val="00FC48C2"/>
    <w:rsid w:val="00FC64F0"/>
    <w:rsid w:val="00FC6CD9"/>
    <w:rsid w:val="00FC74BF"/>
    <w:rsid w:val="00FD0568"/>
    <w:rsid w:val="00FD1AA2"/>
    <w:rsid w:val="00FD2BCE"/>
    <w:rsid w:val="00FD4240"/>
    <w:rsid w:val="00FD4860"/>
    <w:rsid w:val="00FD589C"/>
    <w:rsid w:val="00FD5C93"/>
    <w:rsid w:val="00FD5E11"/>
    <w:rsid w:val="00FD64D4"/>
    <w:rsid w:val="00FD6AF3"/>
    <w:rsid w:val="00FD6F3F"/>
    <w:rsid w:val="00FE017C"/>
    <w:rsid w:val="00FE03DE"/>
    <w:rsid w:val="00FE15D8"/>
    <w:rsid w:val="00FE7196"/>
    <w:rsid w:val="00FE7E52"/>
    <w:rsid w:val="00FF0486"/>
    <w:rsid w:val="00FF39B9"/>
    <w:rsid w:val="00FF477A"/>
    <w:rsid w:val="00FF7B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16CC1"/>
  <w15:docId w15:val="{B6910590-E1CF-4D9D-973A-C328C9B7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Z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02"/>
  </w:style>
  <w:style w:type="paragraph" w:styleId="Heading1">
    <w:name w:val="heading 1"/>
    <w:basedOn w:val="Normal"/>
    <w:next w:val="Normal"/>
    <w:link w:val="Heading1Char"/>
    <w:uiPriority w:val="9"/>
    <w:qFormat/>
    <w:rsid w:val="004C760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760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C760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4C760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C760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4C760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4C760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4C760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4C760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0FE"/>
    <w:pPr>
      <w:tabs>
        <w:tab w:val="center" w:pos="4680"/>
        <w:tab w:val="right" w:pos="9360"/>
      </w:tabs>
      <w:spacing w:line="240" w:lineRule="auto"/>
    </w:pPr>
  </w:style>
  <w:style w:type="character" w:customStyle="1" w:styleId="FooterChar">
    <w:name w:val="Footer Char"/>
    <w:basedOn w:val="DefaultParagraphFont"/>
    <w:link w:val="Footer"/>
    <w:uiPriority w:val="99"/>
    <w:rsid w:val="001130FE"/>
    <w:rPr>
      <w:rFonts w:eastAsiaTheme="minorEastAsia"/>
      <w:lang w:val="en-US"/>
    </w:rPr>
  </w:style>
  <w:style w:type="paragraph" w:styleId="NormalWeb">
    <w:name w:val="Normal (Web)"/>
    <w:basedOn w:val="Normal"/>
    <w:uiPriority w:val="99"/>
    <w:unhideWhenUsed/>
    <w:rsid w:val="001130FE"/>
    <w:pPr>
      <w:spacing w:before="144" w:after="288"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451E7"/>
    <w:pPr>
      <w:ind w:left="720"/>
      <w:contextualSpacing/>
    </w:pPr>
  </w:style>
  <w:style w:type="character" w:styleId="Hyperlink">
    <w:name w:val="Hyperlink"/>
    <w:basedOn w:val="DefaultParagraphFont"/>
    <w:uiPriority w:val="99"/>
    <w:unhideWhenUsed/>
    <w:rsid w:val="00CC1F52"/>
    <w:rPr>
      <w:b/>
      <w:bCs/>
      <w:i w:val="0"/>
      <w:iCs w:val="0"/>
      <w:color w:val="0B4B0B"/>
      <w:u w:val="single"/>
    </w:rPr>
  </w:style>
  <w:style w:type="paragraph" w:customStyle="1" w:styleId="western">
    <w:name w:val="western"/>
    <w:basedOn w:val="Normal"/>
    <w:rsid w:val="00CC1F52"/>
    <w:pPr>
      <w:spacing w:before="144" w:after="288"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2165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8E"/>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FE017C"/>
    <w:pPr>
      <w:spacing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FE017C"/>
    <w:rPr>
      <w:rFonts w:ascii="Consolas" w:hAnsi="Consolas"/>
      <w:sz w:val="21"/>
      <w:szCs w:val="21"/>
    </w:rPr>
  </w:style>
  <w:style w:type="character" w:customStyle="1" w:styleId="mc">
    <w:name w:val="mc"/>
    <w:basedOn w:val="DefaultParagraphFont"/>
    <w:rsid w:val="00874E5A"/>
  </w:style>
  <w:style w:type="paragraph" w:styleId="Header">
    <w:name w:val="header"/>
    <w:basedOn w:val="Normal"/>
    <w:link w:val="HeaderChar"/>
    <w:uiPriority w:val="99"/>
    <w:unhideWhenUsed/>
    <w:rsid w:val="00271A67"/>
    <w:pPr>
      <w:tabs>
        <w:tab w:val="center" w:pos="4513"/>
        <w:tab w:val="right" w:pos="9026"/>
      </w:tabs>
      <w:spacing w:line="240" w:lineRule="auto"/>
    </w:pPr>
  </w:style>
  <w:style w:type="character" w:customStyle="1" w:styleId="HeaderChar">
    <w:name w:val="Header Char"/>
    <w:basedOn w:val="DefaultParagraphFont"/>
    <w:link w:val="Header"/>
    <w:uiPriority w:val="99"/>
    <w:rsid w:val="00271A67"/>
    <w:rPr>
      <w:rFonts w:eastAsiaTheme="minorEastAsia"/>
      <w:lang w:val="en-US"/>
    </w:rPr>
  </w:style>
  <w:style w:type="paragraph" w:styleId="FootnoteText">
    <w:name w:val="footnote text"/>
    <w:basedOn w:val="Normal"/>
    <w:link w:val="FootnoteTextChar"/>
    <w:uiPriority w:val="99"/>
    <w:rsid w:val="00196763"/>
    <w:pPr>
      <w:spacing w:line="240" w:lineRule="auto"/>
    </w:pPr>
    <w:rPr>
      <w:rFonts w:ascii="Arial" w:eastAsia="Times New Roman" w:hAnsi="Arial" w:cs="Arial"/>
      <w:lang w:val="en-GB"/>
    </w:rPr>
  </w:style>
  <w:style w:type="character" w:customStyle="1" w:styleId="FootnoteTextChar">
    <w:name w:val="Footnote Text Char"/>
    <w:basedOn w:val="DefaultParagraphFont"/>
    <w:link w:val="FootnoteText"/>
    <w:uiPriority w:val="99"/>
    <w:semiHidden/>
    <w:rsid w:val="00196763"/>
    <w:rPr>
      <w:rFonts w:ascii="Arial" w:eastAsia="Times New Roman" w:hAnsi="Arial" w:cs="Arial"/>
      <w:sz w:val="20"/>
      <w:szCs w:val="20"/>
      <w:lang w:val="en-GB"/>
    </w:rPr>
  </w:style>
  <w:style w:type="character" w:styleId="FootnoteReference">
    <w:name w:val="footnote reference"/>
    <w:basedOn w:val="DefaultParagraphFont"/>
    <w:uiPriority w:val="99"/>
    <w:semiHidden/>
    <w:rsid w:val="00196763"/>
    <w:rPr>
      <w:vertAlign w:val="superscript"/>
    </w:rPr>
  </w:style>
  <w:style w:type="paragraph" w:styleId="EndnoteText">
    <w:name w:val="endnote text"/>
    <w:basedOn w:val="Normal"/>
    <w:link w:val="EndnoteTextChar"/>
    <w:uiPriority w:val="99"/>
    <w:semiHidden/>
    <w:unhideWhenUsed/>
    <w:rsid w:val="00E162FA"/>
    <w:pPr>
      <w:spacing w:line="240" w:lineRule="auto"/>
    </w:pPr>
  </w:style>
  <w:style w:type="character" w:customStyle="1" w:styleId="EndnoteTextChar">
    <w:name w:val="Endnote Text Char"/>
    <w:basedOn w:val="DefaultParagraphFont"/>
    <w:link w:val="EndnoteText"/>
    <w:uiPriority w:val="99"/>
    <w:semiHidden/>
    <w:rsid w:val="00E162FA"/>
    <w:rPr>
      <w:rFonts w:eastAsiaTheme="minorEastAsia"/>
      <w:sz w:val="20"/>
      <w:szCs w:val="20"/>
      <w:lang w:val="en-US"/>
    </w:rPr>
  </w:style>
  <w:style w:type="character" w:styleId="EndnoteReference">
    <w:name w:val="endnote reference"/>
    <w:basedOn w:val="DefaultParagraphFont"/>
    <w:uiPriority w:val="99"/>
    <w:semiHidden/>
    <w:unhideWhenUsed/>
    <w:rsid w:val="00E162FA"/>
    <w:rPr>
      <w:vertAlign w:val="superscript"/>
    </w:rPr>
  </w:style>
  <w:style w:type="table" w:styleId="TableGrid">
    <w:name w:val="Table Grid"/>
    <w:basedOn w:val="TableNormal"/>
    <w:uiPriority w:val="39"/>
    <w:rsid w:val="00DC5D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97A"/>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C7602"/>
    <w:rPr>
      <w:rFonts w:asciiTheme="majorHAnsi" w:eastAsiaTheme="majorEastAsia" w:hAnsiTheme="majorHAnsi" w:cstheme="majorBidi"/>
      <w:color w:val="404040" w:themeColor="text1" w:themeTint="BF"/>
      <w:sz w:val="28"/>
      <w:szCs w:val="28"/>
    </w:rPr>
  </w:style>
  <w:style w:type="character" w:styleId="CommentReference">
    <w:name w:val="annotation reference"/>
    <w:basedOn w:val="DefaultParagraphFont"/>
    <w:uiPriority w:val="99"/>
    <w:semiHidden/>
    <w:unhideWhenUsed/>
    <w:rsid w:val="00021D0D"/>
    <w:rPr>
      <w:sz w:val="16"/>
      <w:szCs w:val="16"/>
    </w:rPr>
  </w:style>
  <w:style w:type="paragraph" w:styleId="CommentText">
    <w:name w:val="annotation text"/>
    <w:basedOn w:val="Normal"/>
    <w:link w:val="CommentTextChar"/>
    <w:uiPriority w:val="99"/>
    <w:semiHidden/>
    <w:unhideWhenUsed/>
    <w:rsid w:val="00021D0D"/>
    <w:pPr>
      <w:spacing w:line="240" w:lineRule="auto"/>
    </w:pPr>
  </w:style>
  <w:style w:type="character" w:customStyle="1" w:styleId="CommentTextChar">
    <w:name w:val="Comment Text Char"/>
    <w:basedOn w:val="DefaultParagraphFont"/>
    <w:link w:val="CommentText"/>
    <w:uiPriority w:val="99"/>
    <w:semiHidden/>
    <w:rsid w:val="00021D0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21D0D"/>
    <w:rPr>
      <w:b/>
      <w:bCs/>
    </w:rPr>
  </w:style>
  <w:style w:type="character" w:customStyle="1" w:styleId="CommentSubjectChar">
    <w:name w:val="Comment Subject Char"/>
    <w:basedOn w:val="CommentTextChar"/>
    <w:link w:val="CommentSubject"/>
    <w:uiPriority w:val="99"/>
    <w:semiHidden/>
    <w:rsid w:val="00021D0D"/>
    <w:rPr>
      <w:rFonts w:eastAsiaTheme="minorEastAsia"/>
      <w:b/>
      <w:bCs/>
      <w:sz w:val="20"/>
      <w:szCs w:val="20"/>
      <w:lang w:val="en-US"/>
    </w:rPr>
  </w:style>
  <w:style w:type="character" w:customStyle="1" w:styleId="Heading1Char">
    <w:name w:val="Heading 1 Char"/>
    <w:basedOn w:val="DefaultParagraphFont"/>
    <w:link w:val="Heading1"/>
    <w:uiPriority w:val="9"/>
    <w:rsid w:val="004C760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760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4C760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C760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4C760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4C7602"/>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4C760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4C760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4C760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C760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C7602"/>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4C760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C7602"/>
    <w:rPr>
      <w:rFonts w:asciiTheme="majorHAnsi" w:eastAsiaTheme="majorEastAsia" w:hAnsiTheme="majorHAnsi" w:cstheme="majorBidi"/>
      <w:sz w:val="24"/>
      <w:szCs w:val="24"/>
    </w:rPr>
  </w:style>
  <w:style w:type="character" w:styleId="Strong">
    <w:name w:val="Strong"/>
    <w:basedOn w:val="DefaultParagraphFont"/>
    <w:uiPriority w:val="22"/>
    <w:qFormat/>
    <w:rsid w:val="004C7602"/>
    <w:rPr>
      <w:b/>
      <w:bCs/>
    </w:rPr>
  </w:style>
  <w:style w:type="character" w:styleId="Emphasis">
    <w:name w:val="Emphasis"/>
    <w:basedOn w:val="DefaultParagraphFont"/>
    <w:uiPriority w:val="20"/>
    <w:qFormat/>
    <w:rsid w:val="004C7602"/>
    <w:rPr>
      <w:i/>
      <w:iCs/>
    </w:rPr>
  </w:style>
  <w:style w:type="paragraph" w:styleId="NoSpacing">
    <w:name w:val="No Spacing"/>
    <w:uiPriority w:val="1"/>
    <w:qFormat/>
    <w:rsid w:val="004C7602"/>
    <w:pPr>
      <w:spacing w:after="0" w:line="240" w:lineRule="auto"/>
    </w:pPr>
  </w:style>
  <w:style w:type="paragraph" w:styleId="Quote">
    <w:name w:val="Quote"/>
    <w:basedOn w:val="Normal"/>
    <w:next w:val="Normal"/>
    <w:link w:val="QuoteChar"/>
    <w:uiPriority w:val="29"/>
    <w:qFormat/>
    <w:rsid w:val="004C760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C7602"/>
    <w:rPr>
      <w:i/>
      <w:iCs/>
      <w:color w:val="404040" w:themeColor="text1" w:themeTint="BF"/>
    </w:rPr>
  </w:style>
  <w:style w:type="paragraph" w:styleId="IntenseQuote">
    <w:name w:val="Intense Quote"/>
    <w:basedOn w:val="Normal"/>
    <w:next w:val="Normal"/>
    <w:link w:val="IntenseQuoteChar"/>
    <w:uiPriority w:val="30"/>
    <w:qFormat/>
    <w:rsid w:val="004C760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C760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C7602"/>
    <w:rPr>
      <w:i/>
      <w:iCs/>
      <w:color w:val="404040" w:themeColor="text1" w:themeTint="BF"/>
    </w:rPr>
  </w:style>
  <w:style w:type="character" w:styleId="IntenseEmphasis">
    <w:name w:val="Intense Emphasis"/>
    <w:basedOn w:val="DefaultParagraphFont"/>
    <w:uiPriority w:val="21"/>
    <w:qFormat/>
    <w:rsid w:val="004C7602"/>
    <w:rPr>
      <w:b/>
      <w:bCs/>
      <w:i/>
      <w:iCs/>
    </w:rPr>
  </w:style>
  <w:style w:type="character" w:styleId="SubtleReference">
    <w:name w:val="Subtle Reference"/>
    <w:basedOn w:val="DefaultParagraphFont"/>
    <w:uiPriority w:val="31"/>
    <w:qFormat/>
    <w:rsid w:val="004C760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C7602"/>
    <w:rPr>
      <w:b/>
      <w:bCs/>
      <w:smallCaps/>
      <w:spacing w:val="5"/>
      <w:u w:val="single"/>
    </w:rPr>
  </w:style>
  <w:style w:type="character" w:styleId="BookTitle">
    <w:name w:val="Book Title"/>
    <w:basedOn w:val="DefaultParagraphFont"/>
    <w:uiPriority w:val="33"/>
    <w:qFormat/>
    <w:rsid w:val="004C7602"/>
    <w:rPr>
      <w:b/>
      <w:bCs/>
      <w:smallCaps/>
    </w:rPr>
  </w:style>
  <w:style w:type="paragraph" w:styleId="TOCHeading">
    <w:name w:val="TOC Heading"/>
    <w:basedOn w:val="Heading1"/>
    <w:next w:val="Normal"/>
    <w:uiPriority w:val="39"/>
    <w:semiHidden/>
    <w:unhideWhenUsed/>
    <w:qFormat/>
    <w:rsid w:val="004C76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67">
      <w:bodyDiv w:val="1"/>
      <w:marLeft w:val="0"/>
      <w:marRight w:val="0"/>
      <w:marTop w:val="0"/>
      <w:marBottom w:val="0"/>
      <w:divBdr>
        <w:top w:val="none" w:sz="0" w:space="0" w:color="auto"/>
        <w:left w:val="none" w:sz="0" w:space="0" w:color="auto"/>
        <w:bottom w:val="none" w:sz="0" w:space="0" w:color="auto"/>
        <w:right w:val="none" w:sz="0" w:space="0" w:color="auto"/>
      </w:divBdr>
    </w:div>
    <w:div w:id="28844023">
      <w:bodyDiv w:val="1"/>
      <w:marLeft w:val="0"/>
      <w:marRight w:val="0"/>
      <w:marTop w:val="0"/>
      <w:marBottom w:val="0"/>
      <w:divBdr>
        <w:top w:val="none" w:sz="0" w:space="0" w:color="auto"/>
        <w:left w:val="none" w:sz="0" w:space="0" w:color="auto"/>
        <w:bottom w:val="none" w:sz="0" w:space="0" w:color="auto"/>
        <w:right w:val="none" w:sz="0" w:space="0" w:color="auto"/>
      </w:divBdr>
    </w:div>
    <w:div w:id="149490704">
      <w:bodyDiv w:val="1"/>
      <w:marLeft w:val="0"/>
      <w:marRight w:val="0"/>
      <w:marTop w:val="0"/>
      <w:marBottom w:val="0"/>
      <w:divBdr>
        <w:top w:val="none" w:sz="0" w:space="0" w:color="auto"/>
        <w:left w:val="none" w:sz="0" w:space="0" w:color="auto"/>
        <w:bottom w:val="none" w:sz="0" w:space="0" w:color="auto"/>
        <w:right w:val="none" w:sz="0" w:space="0" w:color="auto"/>
      </w:divBdr>
    </w:div>
    <w:div w:id="235477150">
      <w:bodyDiv w:val="1"/>
      <w:marLeft w:val="0"/>
      <w:marRight w:val="0"/>
      <w:marTop w:val="0"/>
      <w:marBottom w:val="0"/>
      <w:divBdr>
        <w:top w:val="none" w:sz="0" w:space="0" w:color="auto"/>
        <w:left w:val="none" w:sz="0" w:space="0" w:color="auto"/>
        <w:bottom w:val="none" w:sz="0" w:space="0" w:color="auto"/>
        <w:right w:val="none" w:sz="0" w:space="0" w:color="auto"/>
      </w:divBdr>
    </w:div>
    <w:div w:id="379519291">
      <w:bodyDiv w:val="1"/>
      <w:marLeft w:val="0"/>
      <w:marRight w:val="0"/>
      <w:marTop w:val="0"/>
      <w:marBottom w:val="0"/>
      <w:divBdr>
        <w:top w:val="none" w:sz="0" w:space="0" w:color="auto"/>
        <w:left w:val="none" w:sz="0" w:space="0" w:color="auto"/>
        <w:bottom w:val="none" w:sz="0" w:space="0" w:color="auto"/>
        <w:right w:val="none" w:sz="0" w:space="0" w:color="auto"/>
      </w:divBdr>
    </w:div>
    <w:div w:id="432088588">
      <w:bodyDiv w:val="1"/>
      <w:marLeft w:val="0"/>
      <w:marRight w:val="0"/>
      <w:marTop w:val="0"/>
      <w:marBottom w:val="0"/>
      <w:divBdr>
        <w:top w:val="none" w:sz="0" w:space="0" w:color="auto"/>
        <w:left w:val="none" w:sz="0" w:space="0" w:color="auto"/>
        <w:bottom w:val="none" w:sz="0" w:space="0" w:color="auto"/>
        <w:right w:val="none" w:sz="0" w:space="0" w:color="auto"/>
      </w:divBdr>
      <w:divsChild>
        <w:div w:id="483863716">
          <w:marLeft w:val="2"/>
          <w:marRight w:val="0"/>
          <w:marTop w:val="0"/>
          <w:marBottom w:val="0"/>
          <w:divBdr>
            <w:top w:val="none" w:sz="0" w:space="0" w:color="auto"/>
            <w:left w:val="none" w:sz="0" w:space="0" w:color="auto"/>
            <w:bottom w:val="none" w:sz="0" w:space="0" w:color="auto"/>
            <w:right w:val="none" w:sz="0" w:space="0" w:color="auto"/>
          </w:divBdr>
          <w:divsChild>
            <w:div w:id="629674680">
              <w:marLeft w:val="0"/>
              <w:marRight w:val="0"/>
              <w:marTop w:val="0"/>
              <w:marBottom w:val="0"/>
              <w:divBdr>
                <w:top w:val="none" w:sz="0" w:space="0" w:color="auto"/>
                <w:left w:val="none" w:sz="0" w:space="0" w:color="auto"/>
                <w:bottom w:val="none" w:sz="0" w:space="0" w:color="auto"/>
                <w:right w:val="none" w:sz="0" w:space="0" w:color="auto"/>
              </w:divBdr>
              <w:divsChild>
                <w:div w:id="1832059845">
                  <w:marLeft w:val="0"/>
                  <w:marRight w:val="0"/>
                  <w:marTop w:val="0"/>
                  <w:marBottom w:val="0"/>
                  <w:divBdr>
                    <w:top w:val="none" w:sz="0" w:space="0" w:color="auto"/>
                    <w:left w:val="none" w:sz="0" w:space="0" w:color="auto"/>
                    <w:bottom w:val="none" w:sz="0" w:space="0" w:color="auto"/>
                    <w:right w:val="none" w:sz="0" w:space="0" w:color="auto"/>
                  </w:divBdr>
                  <w:divsChild>
                    <w:div w:id="1619139475">
                      <w:marLeft w:val="0"/>
                      <w:marRight w:val="0"/>
                      <w:marTop w:val="0"/>
                      <w:marBottom w:val="0"/>
                      <w:divBdr>
                        <w:top w:val="none" w:sz="0" w:space="0" w:color="auto"/>
                        <w:left w:val="none" w:sz="0" w:space="0" w:color="auto"/>
                        <w:bottom w:val="none" w:sz="0" w:space="0" w:color="auto"/>
                        <w:right w:val="none" w:sz="0" w:space="0" w:color="auto"/>
                      </w:divBdr>
                      <w:divsChild>
                        <w:div w:id="818111861">
                          <w:marLeft w:val="0"/>
                          <w:marRight w:val="0"/>
                          <w:marTop w:val="0"/>
                          <w:marBottom w:val="0"/>
                          <w:divBdr>
                            <w:top w:val="none" w:sz="0" w:space="0" w:color="auto"/>
                            <w:left w:val="none" w:sz="0" w:space="0" w:color="auto"/>
                            <w:bottom w:val="none" w:sz="0" w:space="0" w:color="auto"/>
                            <w:right w:val="none" w:sz="0" w:space="0" w:color="auto"/>
                          </w:divBdr>
                          <w:divsChild>
                            <w:div w:id="2014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361682">
      <w:bodyDiv w:val="1"/>
      <w:marLeft w:val="0"/>
      <w:marRight w:val="0"/>
      <w:marTop w:val="0"/>
      <w:marBottom w:val="0"/>
      <w:divBdr>
        <w:top w:val="none" w:sz="0" w:space="0" w:color="auto"/>
        <w:left w:val="none" w:sz="0" w:space="0" w:color="auto"/>
        <w:bottom w:val="none" w:sz="0" w:space="0" w:color="auto"/>
        <w:right w:val="none" w:sz="0" w:space="0" w:color="auto"/>
      </w:divBdr>
      <w:divsChild>
        <w:div w:id="412554336">
          <w:marLeft w:val="2"/>
          <w:marRight w:val="0"/>
          <w:marTop w:val="0"/>
          <w:marBottom w:val="0"/>
          <w:divBdr>
            <w:top w:val="none" w:sz="0" w:space="0" w:color="auto"/>
            <w:left w:val="none" w:sz="0" w:space="0" w:color="auto"/>
            <w:bottom w:val="none" w:sz="0" w:space="0" w:color="auto"/>
            <w:right w:val="none" w:sz="0" w:space="0" w:color="auto"/>
          </w:divBdr>
          <w:divsChild>
            <w:div w:id="1567451968">
              <w:marLeft w:val="0"/>
              <w:marRight w:val="0"/>
              <w:marTop w:val="0"/>
              <w:marBottom w:val="0"/>
              <w:divBdr>
                <w:top w:val="none" w:sz="0" w:space="0" w:color="auto"/>
                <w:left w:val="none" w:sz="0" w:space="0" w:color="auto"/>
                <w:bottom w:val="none" w:sz="0" w:space="0" w:color="auto"/>
                <w:right w:val="none" w:sz="0" w:space="0" w:color="auto"/>
              </w:divBdr>
              <w:divsChild>
                <w:div w:id="304090352">
                  <w:marLeft w:val="0"/>
                  <w:marRight w:val="0"/>
                  <w:marTop w:val="0"/>
                  <w:marBottom w:val="0"/>
                  <w:divBdr>
                    <w:top w:val="none" w:sz="0" w:space="0" w:color="auto"/>
                    <w:left w:val="none" w:sz="0" w:space="0" w:color="auto"/>
                    <w:bottom w:val="none" w:sz="0" w:space="0" w:color="auto"/>
                    <w:right w:val="none" w:sz="0" w:space="0" w:color="auto"/>
                  </w:divBdr>
                  <w:divsChild>
                    <w:div w:id="1154446668">
                      <w:marLeft w:val="0"/>
                      <w:marRight w:val="0"/>
                      <w:marTop w:val="0"/>
                      <w:marBottom w:val="0"/>
                      <w:divBdr>
                        <w:top w:val="none" w:sz="0" w:space="0" w:color="auto"/>
                        <w:left w:val="none" w:sz="0" w:space="0" w:color="auto"/>
                        <w:bottom w:val="none" w:sz="0" w:space="0" w:color="auto"/>
                        <w:right w:val="none" w:sz="0" w:space="0" w:color="auto"/>
                      </w:divBdr>
                      <w:divsChild>
                        <w:div w:id="1635452169">
                          <w:marLeft w:val="0"/>
                          <w:marRight w:val="0"/>
                          <w:marTop w:val="0"/>
                          <w:marBottom w:val="0"/>
                          <w:divBdr>
                            <w:top w:val="none" w:sz="0" w:space="0" w:color="auto"/>
                            <w:left w:val="none" w:sz="0" w:space="0" w:color="auto"/>
                            <w:bottom w:val="none" w:sz="0" w:space="0" w:color="auto"/>
                            <w:right w:val="none" w:sz="0" w:space="0" w:color="auto"/>
                          </w:divBdr>
                          <w:divsChild>
                            <w:div w:id="1987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02388">
      <w:bodyDiv w:val="1"/>
      <w:marLeft w:val="0"/>
      <w:marRight w:val="0"/>
      <w:marTop w:val="0"/>
      <w:marBottom w:val="0"/>
      <w:divBdr>
        <w:top w:val="none" w:sz="0" w:space="0" w:color="auto"/>
        <w:left w:val="none" w:sz="0" w:space="0" w:color="auto"/>
        <w:bottom w:val="none" w:sz="0" w:space="0" w:color="auto"/>
        <w:right w:val="none" w:sz="0" w:space="0" w:color="auto"/>
      </w:divBdr>
    </w:div>
    <w:div w:id="773718869">
      <w:bodyDiv w:val="1"/>
      <w:marLeft w:val="0"/>
      <w:marRight w:val="0"/>
      <w:marTop w:val="0"/>
      <w:marBottom w:val="0"/>
      <w:divBdr>
        <w:top w:val="none" w:sz="0" w:space="0" w:color="auto"/>
        <w:left w:val="none" w:sz="0" w:space="0" w:color="auto"/>
        <w:bottom w:val="none" w:sz="0" w:space="0" w:color="auto"/>
        <w:right w:val="none" w:sz="0" w:space="0" w:color="auto"/>
      </w:divBdr>
      <w:divsChild>
        <w:div w:id="1771048414">
          <w:marLeft w:val="0"/>
          <w:marRight w:val="0"/>
          <w:marTop w:val="240"/>
          <w:marBottom w:val="24"/>
          <w:divBdr>
            <w:top w:val="single" w:sz="8" w:space="2" w:color="808080"/>
            <w:left w:val="none" w:sz="0" w:space="0" w:color="auto"/>
            <w:bottom w:val="none" w:sz="0" w:space="0" w:color="auto"/>
            <w:right w:val="none" w:sz="0" w:space="0" w:color="auto"/>
          </w:divBdr>
        </w:div>
        <w:div w:id="161774052">
          <w:marLeft w:val="0"/>
          <w:marRight w:val="0"/>
          <w:marTop w:val="120"/>
          <w:marBottom w:val="0"/>
          <w:divBdr>
            <w:top w:val="none" w:sz="0" w:space="0" w:color="auto"/>
            <w:left w:val="none" w:sz="0" w:space="0" w:color="auto"/>
            <w:bottom w:val="none" w:sz="0" w:space="0" w:color="auto"/>
            <w:right w:val="none" w:sz="0" w:space="0" w:color="auto"/>
          </w:divBdr>
        </w:div>
        <w:div w:id="1578591147">
          <w:marLeft w:val="0"/>
          <w:marRight w:val="0"/>
          <w:marTop w:val="120"/>
          <w:marBottom w:val="0"/>
          <w:divBdr>
            <w:top w:val="none" w:sz="0" w:space="0" w:color="auto"/>
            <w:left w:val="none" w:sz="0" w:space="0" w:color="auto"/>
            <w:bottom w:val="none" w:sz="0" w:space="0" w:color="auto"/>
            <w:right w:val="none" w:sz="0" w:space="0" w:color="auto"/>
          </w:divBdr>
        </w:div>
        <w:div w:id="806582394">
          <w:marLeft w:val="0"/>
          <w:marRight w:val="0"/>
          <w:marTop w:val="120"/>
          <w:marBottom w:val="0"/>
          <w:divBdr>
            <w:top w:val="none" w:sz="0" w:space="0" w:color="auto"/>
            <w:left w:val="none" w:sz="0" w:space="0" w:color="auto"/>
            <w:bottom w:val="none" w:sz="0" w:space="0" w:color="auto"/>
            <w:right w:val="none" w:sz="0" w:space="0" w:color="auto"/>
          </w:divBdr>
        </w:div>
        <w:div w:id="356078348">
          <w:marLeft w:val="0"/>
          <w:marRight w:val="0"/>
          <w:marTop w:val="240"/>
          <w:marBottom w:val="24"/>
          <w:divBdr>
            <w:top w:val="single" w:sz="8" w:space="2" w:color="808080"/>
            <w:left w:val="none" w:sz="0" w:space="0" w:color="auto"/>
            <w:bottom w:val="none" w:sz="0" w:space="0" w:color="auto"/>
            <w:right w:val="none" w:sz="0" w:space="0" w:color="auto"/>
          </w:divBdr>
        </w:div>
        <w:div w:id="433482920">
          <w:marLeft w:val="0"/>
          <w:marRight w:val="0"/>
          <w:marTop w:val="120"/>
          <w:marBottom w:val="0"/>
          <w:divBdr>
            <w:top w:val="none" w:sz="0" w:space="0" w:color="auto"/>
            <w:left w:val="none" w:sz="0" w:space="0" w:color="auto"/>
            <w:bottom w:val="none" w:sz="0" w:space="0" w:color="auto"/>
            <w:right w:val="none" w:sz="0" w:space="0" w:color="auto"/>
          </w:divBdr>
        </w:div>
        <w:div w:id="565993092">
          <w:marLeft w:val="0"/>
          <w:marRight w:val="0"/>
          <w:marTop w:val="120"/>
          <w:marBottom w:val="0"/>
          <w:divBdr>
            <w:top w:val="none" w:sz="0" w:space="0" w:color="auto"/>
            <w:left w:val="none" w:sz="0" w:space="0" w:color="auto"/>
            <w:bottom w:val="none" w:sz="0" w:space="0" w:color="auto"/>
            <w:right w:val="none" w:sz="0" w:space="0" w:color="auto"/>
          </w:divBdr>
        </w:div>
        <w:div w:id="9600511">
          <w:marLeft w:val="0"/>
          <w:marRight w:val="0"/>
          <w:marTop w:val="120"/>
          <w:marBottom w:val="0"/>
          <w:divBdr>
            <w:top w:val="none" w:sz="0" w:space="0" w:color="auto"/>
            <w:left w:val="none" w:sz="0" w:space="0" w:color="auto"/>
            <w:bottom w:val="none" w:sz="0" w:space="0" w:color="auto"/>
            <w:right w:val="none" w:sz="0" w:space="0" w:color="auto"/>
          </w:divBdr>
        </w:div>
        <w:div w:id="1033464091">
          <w:marLeft w:val="0"/>
          <w:marRight w:val="0"/>
          <w:marTop w:val="120"/>
          <w:marBottom w:val="0"/>
          <w:divBdr>
            <w:top w:val="none" w:sz="0" w:space="0" w:color="auto"/>
            <w:left w:val="none" w:sz="0" w:space="0" w:color="auto"/>
            <w:bottom w:val="none" w:sz="0" w:space="0" w:color="auto"/>
            <w:right w:val="none" w:sz="0" w:space="0" w:color="auto"/>
          </w:divBdr>
        </w:div>
        <w:div w:id="1382482648">
          <w:marLeft w:val="0"/>
          <w:marRight w:val="0"/>
          <w:marTop w:val="120"/>
          <w:marBottom w:val="0"/>
          <w:divBdr>
            <w:top w:val="none" w:sz="0" w:space="0" w:color="auto"/>
            <w:left w:val="none" w:sz="0" w:space="0" w:color="auto"/>
            <w:bottom w:val="none" w:sz="0" w:space="0" w:color="auto"/>
            <w:right w:val="none" w:sz="0" w:space="0" w:color="auto"/>
          </w:divBdr>
        </w:div>
      </w:divsChild>
    </w:div>
    <w:div w:id="779374326">
      <w:bodyDiv w:val="1"/>
      <w:marLeft w:val="0"/>
      <w:marRight w:val="0"/>
      <w:marTop w:val="0"/>
      <w:marBottom w:val="0"/>
      <w:divBdr>
        <w:top w:val="none" w:sz="0" w:space="0" w:color="auto"/>
        <w:left w:val="none" w:sz="0" w:space="0" w:color="auto"/>
        <w:bottom w:val="none" w:sz="0" w:space="0" w:color="auto"/>
        <w:right w:val="none" w:sz="0" w:space="0" w:color="auto"/>
      </w:divBdr>
      <w:divsChild>
        <w:div w:id="1831747179">
          <w:marLeft w:val="0"/>
          <w:marRight w:val="0"/>
          <w:marTop w:val="120"/>
          <w:marBottom w:val="0"/>
          <w:divBdr>
            <w:top w:val="none" w:sz="0" w:space="0" w:color="auto"/>
            <w:left w:val="none" w:sz="0" w:space="0" w:color="auto"/>
            <w:bottom w:val="none" w:sz="0" w:space="0" w:color="auto"/>
            <w:right w:val="none" w:sz="0" w:space="0" w:color="auto"/>
          </w:divBdr>
        </w:div>
        <w:div w:id="902451400">
          <w:marLeft w:val="0"/>
          <w:marRight w:val="0"/>
          <w:marTop w:val="120"/>
          <w:marBottom w:val="0"/>
          <w:divBdr>
            <w:top w:val="none" w:sz="0" w:space="0" w:color="auto"/>
            <w:left w:val="none" w:sz="0" w:space="0" w:color="auto"/>
            <w:bottom w:val="none" w:sz="0" w:space="0" w:color="auto"/>
            <w:right w:val="none" w:sz="0" w:space="0" w:color="auto"/>
          </w:divBdr>
        </w:div>
        <w:div w:id="701319374">
          <w:marLeft w:val="0"/>
          <w:marRight w:val="0"/>
          <w:marTop w:val="120"/>
          <w:marBottom w:val="0"/>
          <w:divBdr>
            <w:top w:val="none" w:sz="0" w:space="0" w:color="auto"/>
            <w:left w:val="none" w:sz="0" w:space="0" w:color="auto"/>
            <w:bottom w:val="none" w:sz="0" w:space="0" w:color="auto"/>
            <w:right w:val="none" w:sz="0" w:space="0" w:color="auto"/>
          </w:divBdr>
        </w:div>
      </w:divsChild>
    </w:div>
    <w:div w:id="781264955">
      <w:bodyDiv w:val="1"/>
      <w:marLeft w:val="0"/>
      <w:marRight w:val="0"/>
      <w:marTop w:val="0"/>
      <w:marBottom w:val="0"/>
      <w:divBdr>
        <w:top w:val="none" w:sz="0" w:space="0" w:color="auto"/>
        <w:left w:val="none" w:sz="0" w:space="0" w:color="auto"/>
        <w:bottom w:val="none" w:sz="0" w:space="0" w:color="auto"/>
        <w:right w:val="none" w:sz="0" w:space="0" w:color="auto"/>
      </w:divBdr>
    </w:div>
    <w:div w:id="800267655">
      <w:bodyDiv w:val="1"/>
      <w:marLeft w:val="0"/>
      <w:marRight w:val="0"/>
      <w:marTop w:val="0"/>
      <w:marBottom w:val="0"/>
      <w:divBdr>
        <w:top w:val="none" w:sz="0" w:space="0" w:color="auto"/>
        <w:left w:val="none" w:sz="0" w:space="0" w:color="auto"/>
        <w:bottom w:val="none" w:sz="0" w:space="0" w:color="auto"/>
        <w:right w:val="none" w:sz="0" w:space="0" w:color="auto"/>
      </w:divBdr>
    </w:div>
    <w:div w:id="883323377">
      <w:bodyDiv w:val="1"/>
      <w:marLeft w:val="0"/>
      <w:marRight w:val="0"/>
      <w:marTop w:val="0"/>
      <w:marBottom w:val="0"/>
      <w:divBdr>
        <w:top w:val="none" w:sz="0" w:space="0" w:color="auto"/>
        <w:left w:val="none" w:sz="0" w:space="0" w:color="auto"/>
        <w:bottom w:val="none" w:sz="0" w:space="0" w:color="auto"/>
        <w:right w:val="none" w:sz="0" w:space="0" w:color="auto"/>
      </w:divBdr>
    </w:div>
    <w:div w:id="898630660">
      <w:bodyDiv w:val="1"/>
      <w:marLeft w:val="0"/>
      <w:marRight w:val="0"/>
      <w:marTop w:val="0"/>
      <w:marBottom w:val="0"/>
      <w:divBdr>
        <w:top w:val="none" w:sz="0" w:space="0" w:color="auto"/>
        <w:left w:val="none" w:sz="0" w:space="0" w:color="auto"/>
        <w:bottom w:val="none" w:sz="0" w:space="0" w:color="auto"/>
        <w:right w:val="none" w:sz="0" w:space="0" w:color="auto"/>
      </w:divBdr>
      <w:divsChild>
        <w:div w:id="1555702614">
          <w:marLeft w:val="0"/>
          <w:marRight w:val="0"/>
          <w:marTop w:val="120"/>
          <w:marBottom w:val="0"/>
          <w:divBdr>
            <w:top w:val="none" w:sz="0" w:space="0" w:color="auto"/>
            <w:left w:val="none" w:sz="0" w:space="0" w:color="auto"/>
            <w:bottom w:val="none" w:sz="0" w:space="0" w:color="auto"/>
            <w:right w:val="none" w:sz="0" w:space="0" w:color="auto"/>
          </w:divBdr>
        </w:div>
        <w:div w:id="560941115">
          <w:marLeft w:val="567"/>
          <w:marRight w:val="0"/>
          <w:marTop w:val="120"/>
          <w:marBottom w:val="0"/>
          <w:divBdr>
            <w:top w:val="none" w:sz="0" w:space="0" w:color="auto"/>
            <w:left w:val="none" w:sz="0" w:space="0" w:color="auto"/>
            <w:bottom w:val="none" w:sz="0" w:space="0" w:color="auto"/>
            <w:right w:val="none" w:sz="0" w:space="0" w:color="auto"/>
          </w:divBdr>
        </w:div>
        <w:div w:id="170611893">
          <w:marLeft w:val="0"/>
          <w:marRight w:val="0"/>
          <w:marTop w:val="120"/>
          <w:marBottom w:val="0"/>
          <w:divBdr>
            <w:top w:val="none" w:sz="0" w:space="0" w:color="auto"/>
            <w:left w:val="none" w:sz="0" w:space="0" w:color="auto"/>
            <w:bottom w:val="none" w:sz="0" w:space="0" w:color="auto"/>
            <w:right w:val="none" w:sz="0" w:space="0" w:color="auto"/>
          </w:divBdr>
        </w:div>
      </w:divsChild>
    </w:div>
    <w:div w:id="903417842">
      <w:bodyDiv w:val="1"/>
      <w:marLeft w:val="0"/>
      <w:marRight w:val="0"/>
      <w:marTop w:val="0"/>
      <w:marBottom w:val="0"/>
      <w:divBdr>
        <w:top w:val="none" w:sz="0" w:space="0" w:color="auto"/>
        <w:left w:val="none" w:sz="0" w:space="0" w:color="auto"/>
        <w:bottom w:val="none" w:sz="0" w:space="0" w:color="auto"/>
        <w:right w:val="none" w:sz="0" w:space="0" w:color="auto"/>
      </w:divBdr>
      <w:divsChild>
        <w:div w:id="1680811011">
          <w:marLeft w:val="0"/>
          <w:marRight w:val="0"/>
          <w:marTop w:val="240"/>
          <w:marBottom w:val="24"/>
          <w:divBdr>
            <w:top w:val="single" w:sz="8" w:space="2" w:color="808080"/>
            <w:left w:val="none" w:sz="0" w:space="0" w:color="auto"/>
            <w:bottom w:val="none" w:sz="0" w:space="0" w:color="auto"/>
            <w:right w:val="none" w:sz="0" w:space="0" w:color="auto"/>
          </w:divBdr>
        </w:div>
        <w:div w:id="399449099">
          <w:marLeft w:val="0"/>
          <w:marRight w:val="0"/>
          <w:marTop w:val="120"/>
          <w:marBottom w:val="0"/>
          <w:divBdr>
            <w:top w:val="none" w:sz="0" w:space="0" w:color="auto"/>
            <w:left w:val="none" w:sz="0" w:space="0" w:color="auto"/>
            <w:bottom w:val="none" w:sz="0" w:space="0" w:color="auto"/>
            <w:right w:val="none" w:sz="0" w:space="0" w:color="auto"/>
          </w:divBdr>
        </w:div>
        <w:div w:id="1922829401">
          <w:marLeft w:val="567"/>
          <w:marRight w:val="0"/>
          <w:marTop w:val="120"/>
          <w:marBottom w:val="0"/>
          <w:divBdr>
            <w:top w:val="none" w:sz="0" w:space="0" w:color="auto"/>
            <w:left w:val="none" w:sz="0" w:space="0" w:color="auto"/>
            <w:bottom w:val="none" w:sz="0" w:space="0" w:color="auto"/>
            <w:right w:val="none" w:sz="0" w:space="0" w:color="auto"/>
          </w:divBdr>
        </w:div>
        <w:div w:id="1013649641">
          <w:marLeft w:val="567"/>
          <w:marRight w:val="0"/>
          <w:marTop w:val="120"/>
          <w:marBottom w:val="0"/>
          <w:divBdr>
            <w:top w:val="none" w:sz="0" w:space="0" w:color="auto"/>
            <w:left w:val="none" w:sz="0" w:space="0" w:color="auto"/>
            <w:bottom w:val="none" w:sz="0" w:space="0" w:color="auto"/>
            <w:right w:val="none" w:sz="0" w:space="0" w:color="auto"/>
          </w:divBdr>
        </w:div>
        <w:div w:id="1519001892">
          <w:marLeft w:val="567"/>
          <w:marRight w:val="0"/>
          <w:marTop w:val="120"/>
          <w:marBottom w:val="0"/>
          <w:divBdr>
            <w:top w:val="none" w:sz="0" w:space="0" w:color="auto"/>
            <w:left w:val="none" w:sz="0" w:space="0" w:color="auto"/>
            <w:bottom w:val="none" w:sz="0" w:space="0" w:color="auto"/>
            <w:right w:val="none" w:sz="0" w:space="0" w:color="auto"/>
          </w:divBdr>
        </w:div>
        <w:div w:id="1726640958">
          <w:marLeft w:val="567"/>
          <w:marRight w:val="0"/>
          <w:marTop w:val="120"/>
          <w:marBottom w:val="0"/>
          <w:divBdr>
            <w:top w:val="none" w:sz="0" w:space="0" w:color="auto"/>
            <w:left w:val="none" w:sz="0" w:space="0" w:color="auto"/>
            <w:bottom w:val="none" w:sz="0" w:space="0" w:color="auto"/>
            <w:right w:val="none" w:sz="0" w:space="0" w:color="auto"/>
          </w:divBdr>
        </w:div>
        <w:div w:id="925043489">
          <w:marLeft w:val="0"/>
          <w:marRight w:val="0"/>
          <w:marTop w:val="120"/>
          <w:marBottom w:val="0"/>
          <w:divBdr>
            <w:top w:val="none" w:sz="0" w:space="0" w:color="auto"/>
            <w:left w:val="none" w:sz="0" w:space="0" w:color="auto"/>
            <w:bottom w:val="none" w:sz="0" w:space="0" w:color="auto"/>
            <w:right w:val="none" w:sz="0" w:space="0" w:color="auto"/>
          </w:divBdr>
        </w:div>
        <w:div w:id="1915629748">
          <w:marLeft w:val="0"/>
          <w:marRight w:val="0"/>
          <w:marTop w:val="120"/>
          <w:marBottom w:val="0"/>
          <w:divBdr>
            <w:top w:val="none" w:sz="0" w:space="0" w:color="auto"/>
            <w:left w:val="none" w:sz="0" w:space="0" w:color="auto"/>
            <w:bottom w:val="none" w:sz="0" w:space="0" w:color="auto"/>
            <w:right w:val="none" w:sz="0" w:space="0" w:color="auto"/>
          </w:divBdr>
        </w:div>
        <w:div w:id="591847">
          <w:marLeft w:val="0"/>
          <w:marRight w:val="0"/>
          <w:marTop w:val="120"/>
          <w:marBottom w:val="0"/>
          <w:divBdr>
            <w:top w:val="none" w:sz="0" w:space="0" w:color="auto"/>
            <w:left w:val="none" w:sz="0" w:space="0" w:color="auto"/>
            <w:bottom w:val="none" w:sz="0" w:space="0" w:color="auto"/>
            <w:right w:val="none" w:sz="0" w:space="0" w:color="auto"/>
          </w:divBdr>
        </w:div>
        <w:div w:id="917986300">
          <w:marLeft w:val="0"/>
          <w:marRight w:val="0"/>
          <w:marTop w:val="120"/>
          <w:marBottom w:val="0"/>
          <w:divBdr>
            <w:top w:val="none" w:sz="0" w:space="0" w:color="auto"/>
            <w:left w:val="none" w:sz="0" w:space="0" w:color="auto"/>
            <w:bottom w:val="none" w:sz="0" w:space="0" w:color="auto"/>
            <w:right w:val="none" w:sz="0" w:space="0" w:color="auto"/>
          </w:divBdr>
        </w:div>
        <w:div w:id="2011442123">
          <w:marLeft w:val="0"/>
          <w:marRight w:val="0"/>
          <w:marTop w:val="240"/>
          <w:marBottom w:val="24"/>
          <w:divBdr>
            <w:top w:val="single" w:sz="8" w:space="2" w:color="808080"/>
            <w:left w:val="none" w:sz="0" w:space="0" w:color="auto"/>
            <w:bottom w:val="none" w:sz="0" w:space="0" w:color="auto"/>
            <w:right w:val="none" w:sz="0" w:space="0" w:color="auto"/>
          </w:divBdr>
        </w:div>
        <w:div w:id="350645553">
          <w:marLeft w:val="0"/>
          <w:marRight w:val="0"/>
          <w:marTop w:val="120"/>
          <w:marBottom w:val="0"/>
          <w:divBdr>
            <w:top w:val="none" w:sz="0" w:space="0" w:color="auto"/>
            <w:left w:val="none" w:sz="0" w:space="0" w:color="auto"/>
            <w:bottom w:val="none" w:sz="0" w:space="0" w:color="auto"/>
            <w:right w:val="none" w:sz="0" w:space="0" w:color="auto"/>
          </w:divBdr>
        </w:div>
        <w:div w:id="683017560">
          <w:marLeft w:val="0"/>
          <w:marRight w:val="0"/>
          <w:marTop w:val="120"/>
          <w:marBottom w:val="0"/>
          <w:divBdr>
            <w:top w:val="none" w:sz="0" w:space="0" w:color="auto"/>
            <w:left w:val="none" w:sz="0" w:space="0" w:color="auto"/>
            <w:bottom w:val="none" w:sz="0" w:space="0" w:color="auto"/>
            <w:right w:val="none" w:sz="0" w:space="0" w:color="auto"/>
          </w:divBdr>
        </w:div>
        <w:div w:id="432825112">
          <w:marLeft w:val="0"/>
          <w:marRight w:val="0"/>
          <w:marTop w:val="120"/>
          <w:marBottom w:val="0"/>
          <w:divBdr>
            <w:top w:val="none" w:sz="0" w:space="0" w:color="auto"/>
            <w:left w:val="none" w:sz="0" w:space="0" w:color="auto"/>
            <w:bottom w:val="none" w:sz="0" w:space="0" w:color="auto"/>
            <w:right w:val="none" w:sz="0" w:space="0" w:color="auto"/>
          </w:divBdr>
        </w:div>
        <w:div w:id="1101996095">
          <w:marLeft w:val="0"/>
          <w:marRight w:val="0"/>
          <w:marTop w:val="120"/>
          <w:marBottom w:val="0"/>
          <w:divBdr>
            <w:top w:val="none" w:sz="0" w:space="0" w:color="auto"/>
            <w:left w:val="none" w:sz="0" w:space="0" w:color="auto"/>
            <w:bottom w:val="none" w:sz="0" w:space="0" w:color="auto"/>
            <w:right w:val="none" w:sz="0" w:space="0" w:color="auto"/>
          </w:divBdr>
        </w:div>
        <w:div w:id="706107076">
          <w:marLeft w:val="0"/>
          <w:marRight w:val="0"/>
          <w:marTop w:val="120"/>
          <w:marBottom w:val="0"/>
          <w:divBdr>
            <w:top w:val="none" w:sz="0" w:space="0" w:color="auto"/>
            <w:left w:val="none" w:sz="0" w:space="0" w:color="auto"/>
            <w:bottom w:val="none" w:sz="0" w:space="0" w:color="auto"/>
            <w:right w:val="none" w:sz="0" w:space="0" w:color="auto"/>
          </w:divBdr>
        </w:div>
        <w:div w:id="1299336034">
          <w:marLeft w:val="0"/>
          <w:marRight w:val="0"/>
          <w:marTop w:val="120"/>
          <w:marBottom w:val="0"/>
          <w:divBdr>
            <w:top w:val="none" w:sz="0" w:space="0" w:color="auto"/>
            <w:left w:val="none" w:sz="0" w:space="0" w:color="auto"/>
            <w:bottom w:val="none" w:sz="0" w:space="0" w:color="auto"/>
            <w:right w:val="none" w:sz="0" w:space="0" w:color="auto"/>
          </w:divBdr>
        </w:div>
        <w:div w:id="282461523">
          <w:marLeft w:val="0"/>
          <w:marRight w:val="0"/>
          <w:marTop w:val="120"/>
          <w:marBottom w:val="0"/>
          <w:divBdr>
            <w:top w:val="none" w:sz="0" w:space="0" w:color="auto"/>
            <w:left w:val="none" w:sz="0" w:space="0" w:color="auto"/>
            <w:bottom w:val="none" w:sz="0" w:space="0" w:color="auto"/>
            <w:right w:val="none" w:sz="0" w:space="0" w:color="auto"/>
          </w:divBdr>
        </w:div>
        <w:div w:id="1224221444">
          <w:marLeft w:val="0"/>
          <w:marRight w:val="0"/>
          <w:marTop w:val="120"/>
          <w:marBottom w:val="0"/>
          <w:divBdr>
            <w:top w:val="none" w:sz="0" w:space="0" w:color="auto"/>
            <w:left w:val="none" w:sz="0" w:space="0" w:color="auto"/>
            <w:bottom w:val="none" w:sz="0" w:space="0" w:color="auto"/>
            <w:right w:val="none" w:sz="0" w:space="0" w:color="auto"/>
          </w:divBdr>
        </w:div>
        <w:div w:id="1877620525">
          <w:marLeft w:val="567"/>
          <w:marRight w:val="0"/>
          <w:marTop w:val="120"/>
          <w:marBottom w:val="0"/>
          <w:divBdr>
            <w:top w:val="none" w:sz="0" w:space="0" w:color="auto"/>
            <w:left w:val="none" w:sz="0" w:space="0" w:color="auto"/>
            <w:bottom w:val="none" w:sz="0" w:space="0" w:color="auto"/>
            <w:right w:val="none" w:sz="0" w:space="0" w:color="auto"/>
          </w:divBdr>
        </w:div>
        <w:div w:id="1618219966">
          <w:marLeft w:val="0"/>
          <w:marRight w:val="0"/>
          <w:marTop w:val="120"/>
          <w:marBottom w:val="0"/>
          <w:divBdr>
            <w:top w:val="none" w:sz="0" w:space="0" w:color="auto"/>
            <w:left w:val="none" w:sz="0" w:space="0" w:color="auto"/>
            <w:bottom w:val="none" w:sz="0" w:space="0" w:color="auto"/>
            <w:right w:val="none" w:sz="0" w:space="0" w:color="auto"/>
          </w:divBdr>
        </w:div>
        <w:div w:id="1573813652">
          <w:marLeft w:val="567"/>
          <w:marRight w:val="0"/>
          <w:marTop w:val="120"/>
          <w:marBottom w:val="0"/>
          <w:divBdr>
            <w:top w:val="none" w:sz="0" w:space="0" w:color="auto"/>
            <w:left w:val="none" w:sz="0" w:space="0" w:color="auto"/>
            <w:bottom w:val="none" w:sz="0" w:space="0" w:color="auto"/>
            <w:right w:val="none" w:sz="0" w:space="0" w:color="auto"/>
          </w:divBdr>
        </w:div>
      </w:divsChild>
    </w:div>
    <w:div w:id="992754405">
      <w:bodyDiv w:val="1"/>
      <w:marLeft w:val="0"/>
      <w:marRight w:val="0"/>
      <w:marTop w:val="0"/>
      <w:marBottom w:val="0"/>
      <w:divBdr>
        <w:top w:val="none" w:sz="0" w:space="0" w:color="auto"/>
        <w:left w:val="none" w:sz="0" w:space="0" w:color="auto"/>
        <w:bottom w:val="none" w:sz="0" w:space="0" w:color="auto"/>
        <w:right w:val="none" w:sz="0" w:space="0" w:color="auto"/>
      </w:divBdr>
    </w:div>
    <w:div w:id="1005547945">
      <w:bodyDiv w:val="1"/>
      <w:marLeft w:val="0"/>
      <w:marRight w:val="0"/>
      <w:marTop w:val="0"/>
      <w:marBottom w:val="0"/>
      <w:divBdr>
        <w:top w:val="none" w:sz="0" w:space="0" w:color="auto"/>
        <w:left w:val="none" w:sz="0" w:space="0" w:color="auto"/>
        <w:bottom w:val="none" w:sz="0" w:space="0" w:color="auto"/>
        <w:right w:val="none" w:sz="0" w:space="0" w:color="auto"/>
      </w:divBdr>
    </w:div>
    <w:div w:id="1059745642">
      <w:bodyDiv w:val="1"/>
      <w:marLeft w:val="0"/>
      <w:marRight w:val="0"/>
      <w:marTop w:val="0"/>
      <w:marBottom w:val="0"/>
      <w:divBdr>
        <w:top w:val="none" w:sz="0" w:space="0" w:color="auto"/>
        <w:left w:val="none" w:sz="0" w:space="0" w:color="auto"/>
        <w:bottom w:val="none" w:sz="0" w:space="0" w:color="auto"/>
        <w:right w:val="none" w:sz="0" w:space="0" w:color="auto"/>
      </w:divBdr>
      <w:divsChild>
        <w:div w:id="12191843">
          <w:marLeft w:val="2"/>
          <w:marRight w:val="0"/>
          <w:marTop w:val="0"/>
          <w:marBottom w:val="0"/>
          <w:divBdr>
            <w:top w:val="none" w:sz="0" w:space="0" w:color="auto"/>
            <w:left w:val="none" w:sz="0" w:space="0" w:color="auto"/>
            <w:bottom w:val="none" w:sz="0" w:space="0" w:color="auto"/>
            <w:right w:val="none" w:sz="0" w:space="0" w:color="auto"/>
          </w:divBdr>
          <w:divsChild>
            <w:div w:id="977537722">
              <w:marLeft w:val="0"/>
              <w:marRight w:val="0"/>
              <w:marTop w:val="0"/>
              <w:marBottom w:val="0"/>
              <w:divBdr>
                <w:top w:val="none" w:sz="0" w:space="0" w:color="auto"/>
                <w:left w:val="none" w:sz="0" w:space="0" w:color="auto"/>
                <w:bottom w:val="none" w:sz="0" w:space="0" w:color="auto"/>
                <w:right w:val="none" w:sz="0" w:space="0" w:color="auto"/>
              </w:divBdr>
              <w:divsChild>
                <w:div w:id="147865839">
                  <w:marLeft w:val="0"/>
                  <w:marRight w:val="0"/>
                  <w:marTop w:val="0"/>
                  <w:marBottom w:val="0"/>
                  <w:divBdr>
                    <w:top w:val="none" w:sz="0" w:space="0" w:color="auto"/>
                    <w:left w:val="none" w:sz="0" w:space="0" w:color="auto"/>
                    <w:bottom w:val="none" w:sz="0" w:space="0" w:color="auto"/>
                    <w:right w:val="none" w:sz="0" w:space="0" w:color="auto"/>
                  </w:divBdr>
                  <w:divsChild>
                    <w:div w:id="1855992339">
                      <w:marLeft w:val="0"/>
                      <w:marRight w:val="0"/>
                      <w:marTop w:val="0"/>
                      <w:marBottom w:val="0"/>
                      <w:divBdr>
                        <w:top w:val="none" w:sz="0" w:space="0" w:color="auto"/>
                        <w:left w:val="none" w:sz="0" w:space="0" w:color="auto"/>
                        <w:bottom w:val="none" w:sz="0" w:space="0" w:color="auto"/>
                        <w:right w:val="none" w:sz="0" w:space="0" w:color="auto"/>
                      </w:divBdr>
                      <w:divsChild>
                        <w:div w:id="833954678">
                          <w:marLeft w:val="0"/>
                          <w:marRight w:val="0"/>
                          <w:marTop w:val="0"/>
                          <w:marBottom w:val="0"/>
                          <w:divBdr>
                            <w:top w:val="none" w:sz="0" w:space="0" w:color="auto"/>
                            <w:left w:val="none" w:sz="0" w:space="0" w:color="auto"/>
                            <w:bottom w:val="none" w:sz="0" w:space="0" w:color="auto"/>
                            <w:right w:val="none" w:sz="0" w:space="0" w:color="auto"/>
                          </w:divBdr>
                          <w:divsChild>
                            <w:div w:id="6774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98458">
      <w:bodyDiv w:val="1"/>
      <w:marLeft w:val="0"/>
      <w:marRight w:val="0"/>
      <w:marTop w:val="0"/>
      <w:marBottom w:val="0"/>
      <w:divBdr>
        <w:top w:val="none" w:sz="0" w:space="0" w:color="auto"/>
        <w:left w:val="none" w:sz="0" w:space="0" w:color="auto"/>
        <w:bottom w:val="none" w:sz="0" w:space="0" w:color="auto"/>
        <w:right w:val="none" w:sz="0" w:space="0" w:color="auto"/>
      </w:divBdr>
    </w:div>
    <w:div w:id="1144665624">
      <w:bodyDiv w:val="1"/>
      <w:marLeft w:val="0"/>
      <w:marRight w:val="0"/>
      <w:marTop w:val="0"/>
      <w:marBottom w:val="0"/>
      <w:divBdr>
        <w:top w:val="none" w:sz="0" w:space="0" w:color="auto"/>
        <w:left w:val="none" w:sz="0" w:space="0" w:color="auto"/>
        <w:bottom w:val="none" w:sz="0" w:space="0" w:color="auto"/>
        <w:right w:val="none" w:sz="0" w:space="0" w:color="auto"/>
      </w:divBdr>
    </w:div>
    <w:div w:id="1169832387">
      <w:bodyDiv w:val="1"/>
      <w:marLeft w:val="0"/>
      <w:marRight w:val="0"/>
      <w:marTop w:val="0"/>
      <w:marBottom w:val="0"/>
      <w:divBdr>
        <w:top w:val="none" w:sz="0" w:space="0" w:color="auto"/>
        <w:left w:val="none" w:sz="0" w:space="0" w:color="auto"/>
        <w:bottom w:val="none" w:sz="0" w:space="0" w:color="auto"/>
        <w:right w:val="none" w:sz="0" w:space="0" w:color="auto"/>
      </w:divBdr>
    </w:div>
    <w:div w:id="1170297619">
      <w:bodyDiv w:val="1"/>
      <w:marLeft w:val="0"/>
      <w:marRight w:val="0"/>
      <w:marTop w:val="0"/>
      <w:marBottom w:val="0"/>
      <w:divBdr>
        <w:top w:val="none" w:sz="0" w:space="0" w:color="auto"/>
        <w:left w:val="none" w:sz="0" w:space="0" w:color="auto"/>
        <w:bottom w:val="none" w:sz="0" w:space="0" w:color="auto"/>
        <w:right w:val="none" w:sz="0" w:space="0" w:color="auto"/>
      </w:divBdr>
    </w:div>
    <w:div w:id="1177043035">
      <w:bodyDiv w:val="1"/>
      <w:marLeft w:val="0"/>
      <w:marRight w:val="0"/>
      <w:marTop w:val="0"/>
      <w:marBottom w:val="0"/>
      <w:divBdr>
        <w:top w:val="none" w:sz="0" w:space="0" w:color="auto"/>
        <w:left w:val="none" w:sz="0" w:space="0" w:color="auto"/>
        <w:bottom w:val="none" w:sz="0" w:space="0" w:color="auto"/>
        <w:right w:val="none" w:sz="0" w:space="0" w:color="auto"/>
      </w:divBdr>
    </w:div>
    <w:div w:id="1182277956">
      <w:bodyDiv w:val="1"/>
      <w:marLeft w:val="0"/>
      <w:marRight w:val="0"/>
      <w:marTop w:val="0"/>
      <w:marBottom w:val="0"/>
      <w:divBdr>
        <w:top w:val="none" w:sz="0" w:space="0" w:color="auto"/>
        <w:left w:val="none" w:sz="0" w:space="0" w:color="auto"/>
        <w:bottom w:val="none" w:sz="0" w:space="0" w:color="auto"/>
        <w:right w:val="none" w:sz="0" w:space="0" w:color="auto"/>
      </w:divBdr>
    </w:div>
    <w:div w:id="1247881055">
      <w:bodyDiv w:val="1"/>
      <w:marLeft w:val="0"/>
      <w:marRight w:val="0"/>
      <w:marTop w:val="0"/>
      <w:marBottom w:val="0"/>
      <w:divBdr>
        <w:top w:val="none" w:sz="0" w:space="0" w:color="auto"/>
        <w:left w:val="none" w:sz="0" w:space="0" w:color="auto"/>
        <w:bottom w:val="none" w:sz="0" w:space="0" w:color="auto"/>
        <w:right w:val="none" w:sz="0" w:space="0" w:color="auto"/>
      </w:divBdr>
      <w:divsChild>
        <w:div w:id="727148713">
          <w:marLeft w:val="2"/>
          <w:marRight w:val="0"/>
          <w:marTop w:val="0"/>
          <w:marBottom w:val="0"/>
          <w:divBdr>
            <w:top w:val="none" w:sz="0" w:space="0" w:color="auto"/>
            <w:left w:val="none" w:sz="0" w:space="0" w:color="auto"/>
            <w:bottom w:val="none" w:sz="0" w:space="0" w:color="auto"/>
            <w:right w:val="none" w:sz="0" w:space="0" w:color="auto"/>
          </w:divBdr>
          <w:divsChild>
            <w:div w:id="1765295850">
              <w:marLeft w:val="0"/>
              <w:marRight w:val="0"/>
              <w:marTop w:val="0"/>
              <w:marBottom w:val="0"/>
              <w:divBdr>
                <w:top w:val="none" w:sz="0" w:space="0" w:color="auto"/>
                <w:left w:val="none" w:sz="0" w:space="0" w:color="auto"/>
                <w:bottom w:val="none" w:sz="0" w:space="0" w:color="auto"/>
                <w:right w:val="none" w:sz="0" w:space="0" w:color="auto"/>
              </w:divBdr>
              <w:divsChild>
                <w:div w:id="1516532493">
                  <w:marLeft w:val="0"/>
                  <w:marRight w:val="0"/>
                  <w:marTop w:val="0"/>
                  <w:marBottom w:val="0"/>
                  <w:divBdr>
                    <w:top w:val="none" w:sz="0" w:space="0" w:color="auto"/>
                    <w:left w:val="none" w:sz="0" w:space="0" w:color="auto"/>
                    <w:bottom w:val="none" w:sz="0" w:space="0" w:color="auto"/>
                    <w:right w:val="none" w:sz="0" w:space="0" w:color="auto"/>
                  </w:divBdr>
                  <w:divsChild>
                    <w:div w:id="114564534">
                      <w:marLeft w:val="0"/>
                      <w:marRight w:val="0"/>
                      <w:marTop w:val="0"/>
                      <w:marBottom w:val="0"/>
                      <w:divBdr>
                        <w:top w:val="none" w:sz="0" w:space="0" w:color="auto"/>
                        <w:left w:val="none" w:sz="0" w:space="0" w:color="auto"/>
                        <w:bottom w:val="none" w:sz="0" w:space="0" w:color="auto"/>
                        <w:right w:val="none" w:sz="0" w:space="0" w:color="auto"/>
                      </w:divBdr>
                      <w:divsChild>
                        <w:div w:id="1148865691">
                          <w:marLeft w:val="0"/>
                          <w:marRight w:val="0"/>
                          <w:marTop w:val="0"/>
                          <w:marBottom w:val="0"/>
                          <w:divBdr>
                            <w:top w:val="none" w:sz="0" w:space="0" w:color="auto"/>
                            <w:left w:val="none" w:sz="0" w:space="0" w:color="auto"/>
                            <w:bottom w:val="none" w:sz="0" w:space="0" w:color="auto"/>
                            <w:right w:val="none" w:sz="0" w:space="0" w:color="auto"/>
                          </w:divBdr>
                          <w:divsChild>
                            <w:div w:id="400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8009">
      <w:bodyDiv w:val="1"/>
      <w:marLeft w:val="360"/>
      <w:marRight w:val="360"/>
      <w:marTop w:val="0"/>
      <w:marBottom w:val="0"/>
      <w:divBdr>
        <w:top w:val="none" w:sz="0" w:space="0" w:color="auto"/>
        <w:left w:val="none" w:sz="0" w:space="0" w:color="auto"/>
        <w:bottom w:val="none" w:sz="0" w:space="0" w:color="auto"/>
        <w:right w:val="none" w:sz="0" w:space="0" w:color="auto"/>
      </w:divBdr>
      <w:divsChild>
        <w:div w:id="3945769">
          <w:marLeft w:val="0"/>
          <w:marRight w:val="0"/>
          <w:marTop w:val="0"/>
          <w:marBottom w:val="0"/>
          <w:divBdr>
            <w:top w:val="none" w:sz="0" w:space="0" w:color="auto"/>
            <w:left w:val="none" w:sz="0" w:space="0" w:color="auto"/>
            <w:bottom w:val="none" w:sz="0" w:space="0" w:color="auto"/>
            <w:right w:val="none" w:sz="0" w:space="0" w:color="auto"/>
          </w:divBdr>
        </w:div>
        <w:div w:id="1799183012">
          <w:marLeft w:val="0"/>
          <w:marRight w:val="0"/>
          <w:marTop w:val="0"/>
          <w:marBottom w:val="0"/>
          <w:divBdr>
            <w:top w:val="none" w:sz="0" w:space="0" w:color="auto"/>
            <w:left w:val="none" w:sz="0" w:space="0" w:color="auto"/>
            <w:bottom w:val="none" w:sz="0" w:space="0" w:color="auto"/>
            <w:right w:val="none" w:sz="0" w:space="0" w:color="auto"/>
          </w:divBdr>
        </w:div>
        <w:div w:id="1576861990">
          <w:marLeft w:val="0"/>
          <w:marRight w:val="0"/>
          <w:marTop w:val="0"/>
          <w:marBottom w:val="0"/>
          <w:divBdr>
            <w:top w:val="none" w:sz="0" w:space="0" w:color="auto"/>
            <w:left w:val="none" w:sz="0" w:space="0" w:color="auto"/>
            <w:bottom w:val="none" w:sz="0" w:space="0" w:color="auto"/>
            <w:right w:val="none" w:sz="0" w:space="0" w:color="auto"/>
          </w:divBdr>
        </w:div>
        <w:div w:id="272858352">
          <w:marLeft w:val="0"/>
          <w:marRight w:val="0"/>
          <w:marTop w:val="0"/>
          <w:marBottom w:val="0"/>
          <w:divBdr>
            <w:top w:val="none" w:sz="0" w:space="0" w:color="auto"/>
            <w:left w:val="none" w:sz="0" w:space="0" w:color="auto"/>
            <w:bottom w:val="none" w:sz="0" w:space="0" w:color="auto"/>
            <w:right w:val="none" w:sz="0" w:space="0" w:color="auto"/>
          </w:divBdr>
        </w:div>
        <w:div w:id="503860640">
          <w:marLeft w:val="0"/>
          <w:marRight w:val="0"/>
          <w:marTop w:val="0"/>
          <w:marBottom w:val="0"/>
          <w:divBdr>
            <w:top w:val="none" w:sz="0" w:space="0" w:color="auto"/>
            <w:left w:val="none" w:sz="0" w:space="0" w:color="auto"/>
            <w:bottom w:val="none" w:sz="0" w:space="0" w:color="auto"/>
            <w:right w:val="none" w:sz="0" w:space="0" w:color="auto"/>
          </w:divBdr>
        </w:div>
        <w:div w:id="236985671">
          <w:marLeft w:val="0"/>
          <w:marRight w:val="0"/>
          <w:marTop w:val="0"/>
          <w:marBottom w:val="0"/>
          <w:divBdr>
            <w:top w:val="none" w:sz="0" w:space="0" w:color="auto"/>
            <w:left w:val="none" w:sz="0" w:space="0" w:color="auto"/>
            <w:bottom w:val="none" w:sz="0" w:space="0" w:color="auto"/>
            <w:right w:val="none" w:sz="0" w:space="0" w:color="auto"/>
          </w:divBdr>
        </w:div>
        <w:div w:id="1178929025">
          <w:marLeft w:val="0"/>
          <w:marRight w:val="0"/>
          <w:marTop w:val="0"/>
          <w:marBottom w:val="0"/>
          <w:divBdr>
            <w:top w:val="none" w:sz="0" w:space="0" w:color="auto"/>
            <w:left w:val="none" w:sz="0" w:space="0" w:color="auto"/>
            <w:bottom w:val="none" w:sz="0" w:space="0" w:color="auto"/>
            <w:right w:val="none" w:sz="0" w:space="0" w:color="auto"/>
          </w:divBdr>
        </w:div>
        <w:div w:id="1767309568">
          <w:marLeft w:val="0"/>
          <w:marRight w:val="0"/>
          <w:marTop w:val="0"/>
          <w:marBottom w:val="0"/>
          <w:divBdr>
            <w:top w:val="none" w:sz="0" w:space="0" w:color="auto"/>
            <w:left w:val="none" w:sz="0" w:space="0" w:color="auto"/>
            <w:bottom w:val="none" w:sz="0" w:space="0" w:color="auto"/>
            <w:right w:val="none" w:sz="0" w:space="0" w:color="auto"/>
          </w:divBdr>
        </w:div>
        <w:div w:id="1531989410">
          <w:marLeft w:val="0"/>
          <w:marRight w:val="0"/>
          <w:marTop w:val="0"/>
          <w:marBottom w:val="0"/>
          <w:divBdr>
            <w:top w:val="none" w:sz="0" w:space="0" w:color="auto"/>
            <w:left w:val="none" w:sz="0" w:space="0" w:color="auto"/>
            <w:bottom w:val="none" w:sz="0" w:space="0" w:color="auto"/>
            <w:right w:val="none" w:sz="0" w:space="0" w:color="auto"/>
          </w:divBdr>
        </w:div>
      </w:divsChild>
    </w:div>
    <w:div w:id="1328441559">
      <w:bodyDiv w:val="1"/>
      <w:marLeft w:val="0"/>
      <w:marRight w:val="0"/>
      <w:marTop w:val="0"/>
      <w:marBottom w:val="0"/>
      <w:divBdr>
        <w:top w:val="none" w:sz="0" w:space="0" w:color="auto"/>
        <w:left w:val="none" w:sz="0" w:space="0" w:color="auto"/>
        <w:bottom w:val="none" w:sz="0" w:space="0" w:color="auto"/>
        <w:right w:val="none" w:sz="0" w:space="0" w:color="auto"/>
      </w:divBdr>
    </w:div>
    <w:div w:id="1394084409">
      <w:bodyDiv w:val="1"/>
      <w:marLeft w:val="0"/>
      <w:marRight w:val="0"/>
      <w:marTop w:val="0"/>
      <w:marBottom w:val="0"/>
      <w:divBdr>
        <w:top w:val="none" w:sz="0" w:space="0" w:color="auto"/>
        <w:left w:val="none" w:sz="0" w:space="0" w:color="auto"/>
        <w:bottom w:val="none" w:sz="0" w:space="0" w:color="auto"/>
        <w:right w:val="none" w:sz="0" w:space="0" w:color="auto"/>
      </w:divBdr>
      <w:divsChild>
        <w:div w:id="1819571811">
          <w:marLeft w:val="0"/>
          <w:marRight w:val="0"/>
          <w:marTop w:val="120"/>
          <w:marBottom w:val="0"/>
          <w:divBdr>
            <w:top w:val="none" w:sz="0" w:space="0" w:color="auto"/>
            <w:left w:val="none" w:sz="0" w:space="0" w:color="auto"/>
            <w:bottom w:val="none" w:sz="0" w:space="0" w:color="auto"/>
            <w:right w:val="none" w:sz="0" w:space="0" w:color="auto"/>
          </w:divBdr>
        </w:div>
      </w:divsChild>
    </w:div>
    <w:div w:id="1451971953">
      <w:bodyDiv w:val="1"/>
      <w:marLeft w:val="0"/>
      <w:marRight w:val="0"/>
      <w:marTop w:val="0"/>
      <w:marBottom w:val="0"/>
      <w:divBdr>
        <w:top w:val="none" w:sz="0" w:space="0" w:color="auto"/>
        <w:left w:val="none" w:sz="0" w:space="0" w:color="auto"/>
        <w:bottom w:val="none" w:sz="0" w:space="0" w:color="auto"/>
        <w:right w:val="none" w:sz="0" w:space="0" w:color="auto"/>
      </w:divBdr>
    </w:div>
    <w:div w:id="1476531294">
      <w:bodyDiv w:val="1"/>
      <w:marLeft w:val="0"/>
      <w:marRight w:val="0"/>
      <w:marTop w:val="0"/>
      <w:marBottom w:val="0"/>
      <w:divBdr>
        <w:top w:val="none" w:sz="0" w:space="0" w:color="auto"/>
        <w:left w:val="none" w:sz="0" w:space="0" w:color="auto"/>
        <w:bottom w:val="none" w:sz="0" w:space="0" w:color="auto"/>
        <w:right w:val="none" w:sz="0" w:space="0" w:color="auto"/>
      </w:divBdr>
      <w:divsChild>
        <w:div w:id="482090238">
          <w:marLeft w:val="2"/>
          <w:marRight w:val="0"/>
          <w:marTop w:val="0"/>
          <w:marBottom w:val="0"/>
          <w:divBdr>
            <w:top w:val="none" w:sz="0" w:space="0" w:color="auto"/>
            <w:left w:val="none" w:sz="0" w:space="0" w:color="auto"/>
            <w:bottom w:val="none" w:sz="0" w:space="0" w:color="auto"/>
            <w:right w:val="none" w:sz="0" w:space="0" w:color="auto"/>
          </w:divBdr>
          <w:divsChild>
            <w:div w:id="1637564765">
              <w:marLeft w:val="0"/>
              <w:marRight w:val="0"/>
              <w:marTop w:val="0"/>
              <w:marBottom w:val="0"/>
              <w:divBdr>
                <w:top w:val="none" w:sz="0" w:space="0" w:color="auto"/>
                <w:left w:val="none" w:sz="0" w:space="0" w:color="auto"/>
                <w:bottom w:val="none" w:sz="0" w:space="0" w:color="auto"/>
                <w:right w:val="none" w:sz="0" w:space="0" w:color="auto"/>
              </w:divBdr>
              <w:divsChild>
                <w:div w:id="1720083849">
                  <w:marLeft w:val="0"/>
                  <w:marRight w:val="0"/>
                  <w:marTop w:val="0"/>
                  <w:marBottom w:val="0"/>
                  <w:divBdr>
                    <w:top w:val="none" w:sz="0" w:space="0" w:color="auto"/>
                    <w:left w:val="none" w:sz="0" w:space="0" w:color="auto"/>
                    <w:bottom w:val="none" w:sz="0" w:space="0" w:color="auto"/>
                    <w:right w:val="none" w:sz="0" w:space="0" w:color="auto"/>
                  </w:divBdr>
                  <w:divsChild>
                    <w:div w:id="1664043606">
                      <w:marLeft w:val="0"/>
                      <w:marRight w:val="0"/>
                      <w:marTop w:val="0"/>
                      <w:marBottom w:val="0"/>
                      <w:divBdr>
                        <w:top w:val="none" w:sz="0" w:space="0" w:color="auto"/>
                        <w:left w:val="none" w:sz="0" w:space="0" w:color="auto"/>
                        <w:bottom w:val="none" w:sz="0" w:space="0" w:color="auto"/>
                        <w:right w:val="none" w:sz="0" w:space="0" w:color="auto"/>
                      </w:divBdr>
                      <w:divsChild>
                        <w:div w:id="1489244050">
                          <w:marLeft w:val="0"/>
                          <w:marRight w:val="0"/>
                          <w:marTop w:val="0"/>
                          <w:marBottom w:val="0"/>
                          <w:divBdr>
                            <w:top w:val="none" w:sz="0" w:space="0" w:color="auto"/>
                            <w:left w:val="none" w:sz="0" w:space="0" w:color="auto"/>
                            <w:bottom w:val="none" w:sz="0" w:space="0" w:color="auto"/>
                            <w:right w:val="none" w:sz="0" w:space="0" w:color="auto"/>
                          </w:divBdr>
                          <w:divsChild>
                            <w:div w:id="250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514771">
      <w:bodyDiv w:val="1"/>
      <w:marLeft w:val="0"/>
      <w:marRight w:val="0"/>
      <w:marTop w:val="0"/>
      <w:marBottom w:val="0"/>
      <w:divBdr>
        <w:top w:val="none" w:sz="0" w:space="0" w:color="auto"/>
        <w:left w:val="none" w:sz="0" w:space="0" w:color="auto"/>
        <w:bottom w:val="none" w:sz="0" w:space="0" w:color="auto"/>
        <w:right w:val="none" w:sz="0" w:space="0" w:color="auto"/>
      </w:divBdr>
      <w:divsChild>
        <w:div w:id="196309253">
          <w:marLeft w:val="0"/>
          <w:marRight w:val="0"/>
          <w:marTop w:val="120"/>
          <w:marBottom w:val="0"/>
          <w:divBdr>
            <w:top w:val="none" w:sz="0" w:space="0" w:color="auto"/>
            <w:left w:val="none" w:sz="0" w:space="0" w:color="auto"/>
            <w:bottom w:val="none" w:sz="0" w:space="0" w:color="auto"/>
            <w:right w:val="none" w:sz="0" w:space="0" w:color="auto"/>
          </w:divBdr>
        </w:div>
        <w:div w:id="1842894880">
          <w:marLeft w:val="0"/>
          <w:marRight w:val="0"/>
          <w:marTop w:val="240"/>
          <w:marBottom w:val="24"/>
          <w:divBdr>
            <w:top w:val="single" w:sz="8" w:space="2" w:color="808080"/>
            <w:left w:val="none" w:sz="0" w:space="0" w:color="auto"/>
            <w:bottom w:val="none" w:sz="0" w:space="0" w:color="auto"/>
            <w:right w:val="none" w:sz="0" w:space="0" w:color="auto"/>
          </w:divBdr>
        </w:div>
        <w:div w:id="1803302519">
          <w:marLeft w:val="0"/>
          <w:marRight w:val="0"/>
          <w:marTop w:val="120"/>
          <w:marBottom w:val="0"/>
          <w:divBdr>
            <w:top w:val="none" w:sz="0" w:space="0" w:color="auto"/>
            <w:left w:val="none" w:sz="0" w:space="0" w:color="auto"/>
            <w:bottom w:val="none" w:sz="0" w:space="0" w:color="auto"/>
            <w:right w:val="none" w:sz="0" w:space="0" w:color="auto"/>
          </w:divBdr>
        </w:div>
        <w:div w:id="434600319">
          <w:marLeft w:val="0"/>
          <w:marRight w:val="0"/>
          <w:marTop w:val="120"/>
          <w:marBottom w:val="0"/>
          <w:divBdr>
            <w:top w:val="none" w:sz="0" w:space="0" w:color="auto"/>
            <w:left w:val="none" w:sz="0" w:space="0" w:color="auto"/>
            <w:bottom w:val="none" w:sz="0" w:space="0" w:color="auto"/>
            <w:right w:val="none" w:sz="0" w:space="0" w:color="auto"/>
          </w:divBdr>
        </w:div>
        <w:div w:id="610741933">
          <w:marLeft w:val="0"/>
          <w:marRight w:val="0"/>
          <w:marTop w:val="120"/>
          <w:marBottom w:val="0"/>
          <w:divBdr>
            <w:top w:val="none" w:sz="0" w:space="0" w:color="auto"/>
            <w:left w:val="none" w:sz="0" w:space="0" w:color="auto"/>
            <w:bottom w:val="none" w:sz="0" w:space="0" w:color="auto"/>
            <w:right w:val="none" w:sz="0" w:space="0" w:color="auto"/>
          </w:divBdr>
        </w:div>
        <w:div w:id="1004093637">
          <w:marLeft w:val="567"/>
          <w:marRight w:val="0"/>
          <w:marTop w:val="120"/>
          <w:marBottom w:val="0"/>
          <w:divBdr>
            <w:top w:val="none" w:sz="0" w:space="0" w:color="auto"/>
            <w:left w:val="none" w:sz="0" w:space="0" w:color="auto"/>
            <w:bottom w:val="none" w:sz="0" w:space="0" w:color="auto"/>
            <w:right w:val="none" w:sz="0" w:space="0" w:color="auto"/>
          </w:divBdr>
        </w:div>
        <w:div w:id="1550729462">
          <w:marLeft w:val="0"/>
          <w:marRight w:val="0"/>
          <w:marTop w:val="120"/>
          <w:marBottom w:val="0"/>
          <w:divBdr>
            <w:top w:val="none" w:sz="0" w:space="0" w:color="auto"/>
            <w:left w:val="none" w:sz="0" w:space="0" w:color="auto"/>
            <w:bottom w:val="none" w:sz="0" w:space="0" w:color="auto"/>
            <w:right w:val="none" w:sz="0" w:space="0" w:color="auto"/>
          </w:divBdr>
        </w:div>
        <w:div w:id="1086610901">
          <w:marLeft w:val="0"/>
          <w:marRight w:val="0"/>
          <w:marTop w:val="120"/>
          <w:marBottom w:val="0"/>
          <w:divBdr>
            <w:top w:val="none" w:sz="0" w:space="0" w:color="auto"/>
            <w:left w:val="none" w:sz="0" w:space="0" w:color="auto"/>
            <w:bottom w:val="none" w:sz="0" w:space="0" w:color="auto"/>
            <w:right w:val="none" w:sz="0" w:space="0" w:color="auto"/>
          </w:divBdr>
        </w:div>
        <w:div w:id="1612591964">
          <w:marLeft w:val="0"/>
          <w:marRight w:val="0"/>
          <w:marTop w:val="240"/>
          <w:marBottom w:val="24"/>
          <w:divBdr>
            <w:top w:val="single" w:sz="8" w:space="2" w:color="808080"/>
            <w:left w:val="none" w:sz="0" w:space="0" w:color="auto"/>
            <w:bottom w:val="none" w:sz="0" w:space="0" w:color="auto"/>
            <w:right w:val="none" w:sz="0" w:space="0" w:color="auto"/>
          </w:divBdr>
        </w:div>
        <w:div w:id="1933658191">
          <w:marLeft w:val="0"/>
          <w:marRight w:val="0"/>
          <w:marTop w:val="120"/>
          <w:marBottom w:val="0"/>
          <w:divBdr>
            <w:top w:val="none" w:sz="0" w:space="0" w:color="auto"/>
            <w:left w:val="none" w:sz="0" w:space="0" w:color="auto"/>
            <w:bottom w:val="none" w:sz="0" w:space="0" w:color="auto"/>
            <w:right w:val="none" w:sz="0" w:space="0" w:color="auto"/>
          </w:divBdr>
        </w:div>
        <w:div w:id="416875740">
          <w:marLeft w:val="0"/>
          <w:marRight w:val="0"/>
          <w:marTop w:val="120"/>
          <w:marBottom w:val="0"/>
          <w:divBdr>
            <w:top w:val="none" w:sz="0" w:space="0" w:color="auto"/>
            <w:left w:val="none" w:sz="0" w:space="0" w:color="auto"/>
            <w:bottom w:val="none" w:sz="0" w:space="0" w:color="auto"/>
            <w:right w:val="none" w:sz="0" w:space="0" w:color="auto"/>
          </w:divBdr>
        </w:div>
        <w:div w:id="1810244923">
          <w:marLeft w:val="0"/>
          <w:marRight w:val="0"/>
          <w:marTop w:val="120"/>
          <w:marBottom w:val="0"/>
          <w:divBdr>
            <w:top w:val="none" w:sz="0" w:space="0" w:color="auto"/>
            <w:left w:val="none" w:sz="0" w:space="0" w:color="auto"/>
            <w:bottom w:val="none" w:sz="0" w:space="0" w:color="auto"/>
            <w:right w:val="none" w:sz="0" w:space="0" w:color="auto"/>
          </w:divBdr>
        </w:div>
      </w:divsChild>
    </w:div>
    <w:div w:id="1816683424">
      <w:bodyDiv w:val="1"/>
      <w:marLeft w:val="0"/>
      <w:marRight w:val="0"/>
      <w:marTop w:val="0"/>
      <w:marBottom w:val="0"/>
      <w:divBdr>
        <w:top w:val="none" w:sz="0" w:space="0" w:color="auto"/>
        <w:left w:val="none" w:sz="0" w:space="0" w:color="auto"/>
        <w:bottom w:val="none" w:sz="0" w:space="0" w:color="auto"/>
        <w:right w:val="none" w:sz="0" w:space="0" w:color="auto"/>
      </w:divBdr>
    </w:div>
    <w:div w:id="1841238658">
      <w:bodyDiv w:val="1"/>
      <w:marLeft w:val="0"/>
      <w:marRight w:val="0"/>
      <w:marTop w:val="0"/>
      <w:marBottom w:val="0"/>
      <w:divBdr>
        <w:top w:val="none" w:sz="0" w:space="0" w:color="auto"/>
        <w:left w:val="none" w:sz="0" w:space="0" w:color="auto"/>
        <w:bottom w:val="none" w:sz="0" w:space="0" w:color="auto"/>
        <w:right w:val="none" w:sz="0" w:space="0" w:color="auto"/>
      </w:divBdr>
      <w:divsChild>
        <w:div w:id="1785004602">
          <w:marLeft w:val="2"/>
          <w:marRight w:val="0"/>
          <w:marTop w:val="0"/>
          <w:marBottom w:val="0"/>
          <w:divBdr>
            <w:top w:val="none" w:sz="0" w:space="0" w:color="auto"/>
            <w:left w:val="none" w:sz="0" w:space="0" w:color="auto"/>
            <w:bottom w:val="none" w:sz="0" w:space="0" w:color="auto"/>
            <w:right w:val="none" w:sz="0" w:space="0" w:color="auto"/>
          </w:divBdr>
          <w:divsChild>
            <w:div w:id="1984313117">
              <w:marLeft w:val="0"/>
              <w:marRight w:val="0"/>
              <w:marTop w:val="0"/>
              <w:marBottom w:val="0"/>
              <w:divBdr>
                <w:top w:val="none" w:sz="0" w:space="0" w:color="auto"/>
                <w:left w:val="none" w:sz="0" w:space="0" w:color="auto"/>
                <w:bottom w:val="none" w:sz="0" w:space="0" w:color="auto"/>
                <w:right w:val="none" w:sz="0" w:space="0" w:color="auto"/>
              </w:divBdr>
              <w:divsChild>
                <w:div w:id="249853703">
                  <w:marLeft w:val="0"/>
                  <w:marRight w:val="0"/>
                  <w:marTop w:val="0"/>
                  <w:marBottom w:val="0"/>
                  <w:divBdr>
                    <w:top w:val="none" w:sz="0" w:space="0" w:color="auto"/>
                    <w:left w:val="none" w:sz="0" w:space="0" w:color="auto"/>
                    <w:bottom w:val="none" w:sz="0" w:space="0" w:color="auto"/>
                    <w:right w:val="none" w:sz="0" w:space="0" w:color="auto"/>
                  </w:divBdr>
                  <w:divsChild>
                    <w:div w:id="1904094365">
                      <w:marLeft w:val="0"/>
                      <w:marRight w:val="0"/>
                      <w:marTop w:val="0"/>
                      <w:marBottom w:val="0"/>
                      <w:divBdr>
                        <w:top w:val="none" w:sz="0" w:space="0" w:color="auto"/>
                        <w:left w:val="none" w:sz="0" w:space="0" w:color="auto"/>
                        <w:bottom w:val="none" w:sz="0" w:space="0" w:color="auto"/>
                        <w:right w:val="none" w:sz="0" w:space="0" w:color="auto"/>
                      </w:divBdr>
                      <w:divsChild>
                        <w:div w:id="1878086431">
                          <w:marLeft w:val="0"/>
                          <w:marRight w:val="0"/>
                          <w:marTop w:val="0"/>
                          <w:marBottom w:val="0"/>
                          <w:divBdr>
                            <w:top w:val="none" w:sz="0" w:space="0" w:color="auto"/>
                            <w:left w:val="none" w:sz="0" w:space="0" w:color="auto"/>
                            <w:bottom w:val="none" w:sz="0" w:space="0" w:color="auto"/>
                            <w:right w:val="none" w:sz="0" w:space="0" w:color="auto"/>
                          </w:divBdr>
                          <w:divsChild>
                            <w:div w:id="603656620">
                              <w:marLeft w:val="0"/>
                              <w:marRight w:val="0"/>
                              <w:marTop w:val="0"/>
                              <w:marBottom w:val="0"/>
                              <w:divBdr>
                                <w:top w:val="none" w:sz="0" w:space="0" w:color="auto"/>
                                <w:left w:val="none" w:sz="0" w:space="0" w:color="auto"/>
                                <w:bottom w:val="none" w:sz="0" w:space="0" w:color="auto"/>
                                <w:right w:val="none" w:sz="0" w:space="0" w:color="auto"/>
                              </w:divBdr>
                              <w:divsChild>
                                <w:div w:id="122919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67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22504">
      <w:bodyDiv w:val="1"/>
      <w:marLeft w:val="0"/>
      <w:marRight w:val="0"/>
      <w:marTop w:val="0"/>
      <w:marBottom w:val="0"/>
      <w:divBdr>
        <w:top w:val="none" w:sz="0" w:space="0" w:color="auto"/>
        <w:left w:val="none" w:sz="0" w:space="0" w:color="auto"/>
        <w:bottom w:val="none" w:sz="0" w:space="0" w:color="auto"/>
        <w:right w:val="none" w:sz="0" w:space="0" w:color="auto"/>
      </w:divBdr>
      <w:divsChild>
        <w:div w:id="454373303">
          <w:marLeft w:val="0"/>
          <w:marRight w:val="0"/>
          <w:marTop w:val="120"/>
          <w:marBottom w:val="0"/>
          <w:divBdr>
            <w:top w:val="none" w:sz="0" w:space="0" w:color="auto"/>
            <w:left w:val="none" w:sz="0" w:space="0" w:color="auto"/>
            <w:bottom w:val="none" w:sz="0" w:space="0" w:color="auto"/>
            <w:right w:val="none" w:sz="0" w:space="0" w:color="auto"/>
          </w:divBdr>
        </w:div>
        <w:div w:id="555161117">
          <w:marLeft w:val="0"/>
          <w:marRight w:val="0"/>
          <w:marTop w:val="240"/>
          <w:marBottom w:val="24"/>
          <w:divBdr>
            <w:top w:val="single" w:sz="8" w:space="2" w:color="808080"/>
            <w:left w:val="none" w:sz="0" w:space="0" w:color="auto"/>
            <w:bottom w:val="none" w:sz="0" w:space="0" w:color="auto"/>
            <w:right w:val="none" w:sz="0" w:space="0" w:color="auto"/>
          </w:divBdr>
        </w:div>
        <w:div w:id="1995716423">
          <w:marLeft w:val="0"/>
          <w:marRight w:val="0"/>
          <w:marTop w:val="120"/>
          <w:marBottom w:val="0"/>
          <w:divBdr>
            <w:top w:val="none" w:sz="0" w:space="0" w:color="auto"/>
            <w:left w:val="none" w:sz="0" w:space="0" w:color="auto"/>
            <w:bottom w:val="none" w:sz="0" w:space="0" w:color="auto"/>
            <w:right w:val="none" w:sz="0" w:space="0" w:color="auto"/>
          </w:divBdr>
        </w:div>
        <w:div w:id="838082096">
          <w:marLeft w:val="0"/>
          <w:marRight w:val="0"/>
          <w:marTop w:val="120"/>
          <w:marBottom w:val="0"/>
          <w:divBdr>
            <w:top w:val="none" w:sz="0" w:space="0" w:color="auto"/>
            <w:left w:val="none" w:sz="0" w:space="0" w:color="auto"/>
            <w:bottom w:val="none" w:sz="0" w:space="0" w:color="auto"/>
            <w:right w:val="none" w:sz="0" w:space="0" w:color="auto"/>
          </w:divBdr>
        </w:div>
        <w:div w:id="806125179">
          <w:marLeft w:val="0"/>
          <w:marRight w:val="0"/>
          <w:marTop w:val="120"/>
          <w:marBottom w:val="0"/>
          <w:divBdr>
            <w:top w:val="none" w:sz="0" w:space="0" w:color="auto"/>
            <w:left w:val="none" w:sz="0" w:space="0" w:color="auto"/>
            <w:bottom w:val="none" w:sz="0" w:space="0" w:color="auto"/>
            <w:right w:val="none" w:sz="0" w:space="0" w:color="auto"/>
          </w:divBdr>
        </w:div>
      </w:divsChild>
    </w:div>
    <w:div w:id="1994291050">
      <w:bodyDiv w:val="1"/>
      <w:marLeft w:val="0"/>
      <w:marRight w:val="0"/>
      <w:marTop w:val="0"/>
      <w:marBottom w:val="0"/>
      <w:divBdr>
        <w:top w:val="none" w:sz="0" w:space="0" w:color="auto"/>
        <w:left w:val="none" w:sz="0" w:space="0" w:color="auto"/>
        <w:bottom w:val="none" w:sz="0" w:space="0" w:color="auto"/>
        <w:right w:val="none" w:sz="0" w:space="0" w:color="auto"/>
      </w:divBdr>
    </w:div>
    <w:div w:id="2067600806">
      <w:bodyDiv w:val="1"/>
      <w:marLeft w:val="0"/>
      <w:marRight w:val="0"/>
      <w:marTop w:val="0"/>
      <w:marBottom w:val="0"/>
      <w:divBdr>
        <w:top w:val="none" w:sz="0" w:space="0" w:color="auto"/>
        <w:left w:val="none" w:sz="0" w:space="0" w:color="auto"/>
        <w:bottom w:val="none" w:sz="0" w:space="0" w:color="auto"/>
        <w:right w:val="none" w:sz="0" w:space="0" w:color="auto"/>
      </w:divBdr>
      <w:divsChild>
        <w:div w:id="1399401337">
          <w:marLeft w:val="0"/>
          <w:marRight w:val="0"/>
          <w:marTop w:val="120"/>
          <w:marBottom w:val="0"/>
          <w:divBdr>
            <w:top w:val="none" w:sz="0" w:space="0" w:color="auto"/>
            <w:left w:val="none" w:sz="0" w:space="0" w:color="auto"/>
            <w:bottom w:val="none" w:sz="0" w:space="0" w:color="auto"/>
            <w:right w:val="none" w:sz="0" w:space="0" w:color="auto"/>
          </w:divBdr>
        </w:div>
        <w:div w:id="1266814363">
          <w:marLeft w:val="567"/>
          <w:marRight w:val="0"/>
          <w:marTop w:val="120"/>
          <w:marBottom w:val="0"/>
          <w:divBdr>
            <w:top w:val="none" w:sz="0" w:space="0" w:color="auto"/>
            <w:left w:val="none" w:sz="0" w:space="0" w:color="auto"/>
            <w:bottom w:val="none" w:sz="0" w:space="0" w:color="auto"/>
            <w:right w:val="none" w:sz="0" w:space="0" w:color="auto"/>
          </w:divBdr>
        </w:div>
        <w:div w:id="197668744">
          <w:marLeft w:val="0"/>
          <w:marRight w:val="0"/>
          <w:marTop w:val="120"/>
          <w:marBottom w:val="0"/>
          <w:divBdr>
            <w:top w:val="none" w:sz="0" w:space="0" w:color="auto"/>
            <w:left w:val="none" w:sz="0" w:space="0" w:color="auto"/>
            <w:bottom w:val="none" w:sz="0" w:space="0" w:color="auto"/>
            <w:right w:val="none" w:sz="0" w:space="0" w:color="auto"/>
          </w:divBdr>
        </w:div>
      </w:divsChild>
    </w:div>
    <w:div w:id="2083529470">
      <w:bodyDiv w:val="1"/>
      <w:marLeft w:val="0"/>
      <w:marRight w:val="0"/>
      <w:marTop w:val="0"/>
      <w:marBottom w:val="0"/>
      <w:divBdr>
        <w:top w:val="none" w:sz="0" w:space="0" w:color="auto"/>
        <w:left w:val="none" w:sz="0" w:space="0" w:color="auto"/>
        <w:bottom w:val="none" w:sz="0" w:space="0" w:color="auto"/>
        <w:right w:val="none" w:sz="0" w:space="0" w:color="auto"/>
      </w:divBdr>
      <w:divsChild>
        <w:div w:id="1772554154">
          <w:marLeft w:val="2"/>
          <w:marRight w:val="0"/>
          <w:marTop w:val="0"/>
          <w:marBottom w:val="0"/>
          <w:divBdr>
            <w:top w:val="none" w:sz="0" w:space="0" w:color="auto"/>
            <w:left w:val="none" w:sz="0" w:space="0" w:color="auto"/>
            <w:bottom w:val="none" w:sz="0" w:space="0" w:color="auto"/>
            <w:right w:val="none" w:sz="0" w:space="0" w:color="auto"/>
          </w:divBdr>
          <w:divsChild>
            <w:div w:id="649480063">
              <w:marLeft w:val="0"/>
              <w:marRight w:val="0"/>
              <w:marTop w:val="0"/>
              <w:marBottom w:val="0"/>
              <w:divBdr>
                <w:top w:val="none" w:sz="0" w:space="0" w:color="auto"/>
                <w:left w:val="none" w:sz="0" w:space="0" w:color="auto"/>
                <w:bottom w:val="none" w:sz="0" w:space="0" w:color="auto"/>
                <w:right w:val="none" w:sz="0" w:space="0" w:color="auto"/>
              </w:divBdr>
              <w:divsChild>
                <w:div w:id="1318849381">
                  <w:marLeft w:val="0"/>
                  <w:marRight w:val="0"/>
                  <w:marTop w:val="0"/>
                  <w:marBottom w:val="0"/>
                  <w:divBdr>
                    <w:top w:val="none" w:sz="0" w:space="0" w:color="auto"/>
                    <w:left w:val="none" w:sz="0" w:space="0" w:color="auto"/>
                    <w:bottom w:val="none" w:sz="0" w:space="0" w:color="auto"/>
                    <w:right w:val="none" w:sz="0" w:space="0" w:color="auto"/>
                  </w:divBdr>
                  <w:divsChild>
                    <w:div w:id="1820803505">
                      <w:marLeft w:val="0"/>
                      <w:marRight w:val="0"/>
                      <w:marTop w:val="0"/>
                      <w:marBottom w:val="0"/>
                      <w:divBdr>
                        <w:top w:val="none" w:sz="0" w:space="0" w:color="auto"/>
                        <w:left w:val="none" w:sz="0" w:space="0" w:color="auto"/>
                        <w:bottom w:val="none" w:sz="0" w:space="0" w:color="auto"/>
                        <w:right w:val="none" w:sz="0" w:space="0" w:color="auto"/>
                      </w:divBdr>
                      <w:divsChild>
                        <w:div w:id="883908274">
                          <w:marLeft w:val="0"/>
                          <w:marRight w:val="0"/>
                          <w:marTop w:val="0"/>
                          <w:marBottom w:val="0"/>
                          <w:divBdr>
                            <w:top w:val="none" w:sz="0" w:space="0" w:color="auto"/>
                            <w:left w:val="none" w:sz="0" w:space="0" w:color="auto"/>
                            <w:bottom w:val="none" w:sz="0" w:space="0" w:color="auto"/>
                            <w:right w:val="none" w:sz="0" w:space="0" w:color="auto"/>
                          </w:divBdr>
                          <w:divsChild>
                            <w:div w:id="20181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C5C9-F900-4EF4-950F-45B8FBC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Landsman</dc:creator>
  <cp:lastModifiedBy>Mary Bruce</cp:lastModifiedBy>
  <cp:revision>3</cp:revision>
  <cp:lastPrinted>2023-10-10T07:14:00Z</cp:lastPrinted>
  <dcterms:created xsi:type="dcterms:W3CDTF">2024-01-31T12:50:00Z</dcterms:created>
  <dcterms:modified xsi:type="dcterms:W3CDTF">2024-02-01T11:01:00Z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2023-05-11T09:36:33Z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b8c9d296-7b0b-4ef1-afc6-0b1f0d904ce9</vt:lpwstr>
  </property>
  <property fmtid="{D5CDD505-2E9C-101B-9397-08002B2CF9AE}" pid="8" name="MSIP_Label_9ea4d308-7b0a-45d1-8227-d28a129f3dd4_ContentBits">
    <vt:lpwstr>0</vt:lpwstr>
  </property>
</Properties>
</file>