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6943" w:tblpY="45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</w:tblGrid>
      <w:tr w:rsidR="00673595" w:rsidRPr="00BA2891" w14:paraId="5CEAFE34" w14:textId="77777777" w:rsidTr="00B768A5">
        <w:tc>
          <w:tcPr>
            <w:tcW w:w="4394" w:type="dxa"/>
          </w:tcPr>
          <w:p w14:paraId="04D1C79F" w14:textId="77777777" w:rsidR="00673595" w:rsidRPr="00673595" w:rsidRDefault="00673595" w:rsidP="00577B57">
            <w:pPr>
              <w:tabs>
                <w:tab w:val="right" w:pos="4144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3595">
              <w:rPr>
                <w:rFonts w:ascii="Arial" w:hAnsi="Arial" w:cs="Arial"/>
                <w:sz w:val="20"/>
                <w:szCs w:val="20"/>
                <w:lang w:val="en-GB"/>
              </w:rPr>
              <w:t xml:space="preserve">Reportable:  </w:t>
            </w:r>
            <w:r w:rsidRPr="00673595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               YES / </w:t>
            </w:r>
            <w:r w:rsidRPr="00D10A7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  <w:p w14:paraId="7EE3C053" w14:textId="77777777" w:rsidR="00673595" w:rsidRPr="00673595" w:rsidRDefault="00673595" w:rsidP="00577B57">
            <w:pPr>
              <w:tabs>
                <w:tab w:val="right" w:pos="4144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3595">
              <w:rPr>
                <w:rFonts w:ascii="Arial" w:hAnsi="Arial" w:cs="Arial"/>
                <w:sz w:val="20"/>
                <w:szCs w:val="20"/>
                <w:lang w:val="en-GB"/>
              </w:rPr>
              <w:t xml:space="preserve">Circulate to Judges: </w:t>
            </w:r>
            <w:r w:rsidRPr="00673595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      YES / </w:t>
            </w:r>
            <w:r w:rsidRPr="00D10A7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  <w:p w14:paraId="02563EBF" w14:textId="77777777" w:rsidR="00673595" w:rsidRPr="00673595" w:rsidRDefault="00673595" w:rsidP="00577B57">
            <w:pPr>
              <w:tabs>
                <w:tab w:val="right" w:pos="4144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3595">
              <w:rPr>
                <w:rFonts w:ascii="Arial" w:hAnsi="Arial" w:cs="Arial"/>
                <w:sz w:val="20"/>
                <w:szCs w:val="20"/>
                <w:lang w:val="en-GB"/>
              </w:rPr>
              <w:t>Circulate to Magistrates:</w:t>
            </w:r>
            <w:r w:rsidRPr="00673595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YES / </w:t>
            </w:r>
            <w:r w:rsidRPr="00D10A7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  <w:p w14:paraId="41B1CBFA" w14:textId="77777777" w:rsidR="00673595" w:rsidRPr="00BA2891" w:rsidRDefault="00673595" w:rsidP="00577B57">
            <w:pPr>
              <w:tabs>
                <w:tab w:val="right" w:pos="4144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3595">
              <w:rPr>
                <w:rFonts w:ascii="Arial" w:hAnsi="Arial" w:cs="Arial"/>
                <w:sz w:val="20"/>
                <w:szCs w:val="20"/>
                <w:lang w:val="en-GB"/>
              </w:rPr>
              <w:t>Circulate to Regional Magistrates:</w:t>
            </w:r>
            <w:r w:rsidRPr="00673595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YES / </w:t>
            </w:r>
            <w:r w:rsidRPr="00D10A7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</w:tc>
      </w:tr>
    </w:tbl>
    <w:p w14:paraId="3E26ED34" w14:textId="77777777" w:rsidR="00673595" w:rsidRPr="003E3BA5" w:rsidRDefault="00673595" w:rsidP="00577B57">
      <w:pPr>
        <w:spacing w:after="0" w:line="360" w:lineRule="auto"/>
        <w:jc w:val="both"/>
        <w:rPr>
          <w:rFonts w:ascii="Calibri" w:eastAsia="Times New Roman" w:hAnsi="Calibri" w:cs="Calibri"/>
          <w:b/>
          <w:noProof/>
          <w:sz w:val="16"/>
          <w:szCs w:val="16"/>
        </w:rPr>
      </w:pPr>
      <w:r w:rsidRPr="00C248F5">
        <w:rPr>
          <w:rFonts w:ascii="Calibri" w:eastAsia="Times New Roman" w:hAnsi="Calibri" w:cs="Calibri"/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C10CFE7" wp14:editId="6C04A822">
            <wp:simplePos x="0" y="0"/>
            <wp:positionH relativeFrom="column">
              <wp:posOffset>2139950</wp:posOffset>
            </wp:positionH>
            <wp:positionV relativeFrom="paragraph">
              <wp:posOffset>210820</wp:posOffset>
            </wp:positionV>
            <wp:extent cx="1320800" cy="1337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noProof/>
          <w:sz w:val="28"/>
          <w:szCs w:val="28"/>
        </w:rPr>
        <w:t xml:space="preserve"> </w:t>
      </w:r>
    </w:p>
    <w:p w14:paraId="7666B556" w14:textId="77777777" w:rsidR="00673595" w:rsidRPr="008A05A9" w:rsidRDefault="00673595" w:rsidP="00577B57">
      <w:pPr>
        <w:spacing w:after="0" w:line="360" w:lineRule="auto"/>
        <w:jc w:val="both"/>
        <w:rPr>
          <w:rFonts w:ascii="Calibri" w:eastAsia="Times New Roman" w:hAnsi="Calibri" w:cs="Calibri"/>
          <w:b/>
          <w:noProof/>
          <w:sz w:val="16"/>
          <w:szCs w:val="16"/>
        </w:rPr>
      </w:pPr>
    </w:p>
    <w:p w14:paraId="5D478F17" w14:textId="77777777" w:rsidR="00673595" w:rsidRPr="00EE4B97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</w:p>
    <w:p w14:paraId="1D494019" w14:textId="77777777" w:rsid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</w:p>
    <w:p w14:paraId="1E2CB149" w14:textId="77777777" w:rsid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</w:p>
    <w:p w14:paraId="339A0BD2" w14:textId="77777777" w:rsid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</w:p>
    <w:p w14:paraId="37C44A03" w14:textId="77777777" w:rsid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</w:p>
    <w:p w14:paraId="00581CF3" w14:textId="77777777" w:rsid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</w:p>
    <w:p w14:paraId="4F5B512C" w14:textId="77777777" w:rsid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</w:p>
    <w:p w14:paraId="6A989B4C" w14:textId="77777777" w:rsidR="00551980" w:rsidRDefault="00551980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</w:p>
    <w:p w14:paraId="7D45D5FB" w14:textId="77777777" w:rsidR="00673595" w:rsidRPr="003C3679" w:rsidRDefault="00673595" w:rsidP="00577B57">
      <w:pPr>
        <w:spacing w:after="0" w:line="360" w:lineRule="auto"/>
        <w:jc w:val="center"/>
        <w:rPr>
          <w:rFonts w:ascii="Arial" w:eastAsia="MS Mincho" w:hAnsi="Arial" w:cs="Arial"/>
          <w:b/>
          <w:iCs/>
          <w:sz w:val="28"/>
          <w:szCs w:val="28"/>
          <w:lang w:val="en-GB"/>
        </w:rPr>
      </w:pPr>
      <w:r w:rsidRPr="003C3679">
        <w:rPr>
          <w:rFonts w:ascii="Arial" w:eastAsia="MS Mincho" w:hAnsi="Arial" w:cs="Arial"/>
          <w:b/>
          <w:iCs/>
          <w:sz w:val="28"/>
          <w:szCs w:val="28"/>
          <w:lang w:val="en-GB"/>
        </w:rPr>
        <w:t>IN THE NORTH WEST HIGH COURT, MAFIKENG</w:t>
      </w:r>
    </w:p>
    <w:p w14:paraId="7B2EF3F8" w14:textId="77777777" w:rsidR="00673595" w:rsidRPr="003D1318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iCs/>
          <w:sz w:val="16"/>
          <w:szCs w:val="16"/>
          <w:lang w:val="en-GB"/>
        </w:rPr>
      </w:pPr>
      <w:r w:rsidRPr="003C3679">
        <w:rPr>
          <w:rFonts w:ascii="Arial" w:eastAsia="MS Mincho" w:hAnsi="Arial" w:cs="Arial"/>
          <w:b/>
          <w:iCs/>
          <w:sz w:val="28"/>
          <w:szCs w:val="28"/>
          <w:lang w:val="en-GB"/>
        </w:rPr>
        <w:t xml:space="preserve">                                                             </w:t>
      </w:r>
      <w:r w:rsidRPr="003D1318">
        <w:rPr>
          <w:rFonts w:ascii="Arial" w:eastAsia="MS Mincho" w:hAnsi="Arial" w:cs="Arial"/>
          <w:b/>
          <w:iCs/>
          <w:sz w:val="16"/>
          <w:szCs w:val="16"/>
          <w:lang w:val="en-GB"/>
        </w:rPr>
        <w:t xml:space="preserve">          </w:t>
      </w:r>
    </w:p>
    <w:p w14:paraId="53525F9D" w14:textId="0DCE83A9" w:rsidR="00673595" w:rsidRDefault="00673595" w:rsidP="00577B57">
      <w:pPr>
        <w:spacing w:after="0" w:line="360" w:lineRule="auto"/>
        <w:ind w:left="720" w:firstLine="720"/>
        <w:jc w:val="both"/>
        <w:rPr>
          <w:rFonts w:ascii="Arial" w:eastAsia="MS Mincho" w:hAnsi="Arial" w:cs="Arial"/>
          <w:iCs/>
          <w:sz w:val="28"/>
          <w:szCs w:val="28"/>
          <w:lang w:val="en-GB"/>
        </w:rPr>
      </w:pP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 xml:space="preserve">                                                CASE NO:</w:t>
      </w:r>
      <w:r>
        <w:rPr>
          <w:rFonts w:ascii="Arial" w:eastAsia="MS Mincho" w:hAnsi="Arial" w:cs="Arial"/>
          <w:iCs/>
          <w:sz w:val="28"/>
          <w:szCs w:val="28"/>
          <w:lang w:val="en-GB"/>
        </w:rPr>
        <w:t xml:space="preserve">  </w:t>
      </w:r>
      <w:r w:rsidR="00026526">
        <w:rPr>
          <w:rFonts w:ascii="Arial" w:eastAsia="MS Mincho" w:hAnsi="Arial" w:cs="Arial"/>
          <w:b/>
          <w:iCs/>
          <w:sz w:val="28"/>
          <w:szCs w:val="28"/>
          <w:lang w:val="en-GB"/>
        </w:rPr>
        <w:t>1077/2023</w:t>
      </w:r>
    </w:p>
    <w:p w14:paraId="1A2AE0E1" w14:textId="77777777" w:rsidR="00673595" w:rsidRPr="003E3BA5" w:rsidRDefault="00673595" w:rsidP="00577B57">
      <w:pPr>
        <w:spacing w:after="0" w:line="360" w:lineRule="auto"/>
        <w:ind w:left="720" w:firstLine="720"/>
        <w:jc w:val="both"/>
        <w:rPr>
          <w:rFonts w:ascii="Arial" w:eastAsia="MS Mincho" w:hAnsi="Arial" w:cs="Arial"/>
          <w:iCs/>
          <w:sz w:val="16"/>
          <w:szCs w:val="16"/>
          <w:lang w:val="en-GB"/>
        </w:rPr>
      </w:pPr>
    </w:p>
    <w:p w14:paraId="7A01DF37" w14:textId="77777777" w:rsidR="00673595" w:rsidRP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</w:pP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>In the matter between:</w:t>
      </w:r>
    </w:p>
    <w:p w14:paraId="34DD4C20" w14:textId="77777777" w:rsidR="00673595" w:rsidRP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bCs/>
          <w:iCs/>
          <w:sz w:val="16"/>
          <w:szCs w:val="16"/>
          <w:lang w:val="en-GB"/>
        </w:rPr>
      </w:pPr>
    </w:p>
    <w:p w14:paraId="5C69725B" w14:textId="4A02BD76" w:rsidR="003F5D6E" w:rsidRDefault="000C754D" w:rsidP="00411B30">
      <w:pPr>
        <w:pStyle w:val="PlainTex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SETHABA EDWIN TONY</w:t>
      </w:r>
      <w:r w:rsidR="00404A7F">
        <w:rPr>
          <w:rFonts w:ascii="Arial" w:hAnsi="Arial" w:cs="Arial"/>
          <w:b/>
          <w:bCs/>
          <w:sz w:val="28"/>
          <w:szCs w:val="28"/>
        </w:rPr>
        <w:tab/>
      </w:r>
      <w:r w:rsidR="00404A7F">
        <w:rPr>
          <w:rFonts w:ascii="Arial" w:hAnsi="Arial" w:cs="Arial"/>
          <w:b/>
          <w:bCs/>
          <w:sz w:val="28"/>
          <w:szCs w:val="28"/>
        </w:rPr>
        <w:tab/>
      </w:r>
      <w:r w:rsidR="00404A7F">
        <w:rPr>
          <w:rFonts w:ascii="Arial" w:hAnsi="Arial" w:cs="Arial"/>
          <w:b/>
          <w:bCs/>
          <w:sz w:val="28"/>
          <w:szCs w:val="28"/>
        </w:rPr>
        <w:tab/>
      </w:r>
      <w:r w:rsidR="00404A7F">
        <w:rPr>
          <w:rFonts w:ascii="Arial" w:hAnsi="Arial" w:cs="Arial"/>
          <w:b/>
          <w:bCs/>
          <w:sz w:val="28"/>
          <w:szCs w:val="28"/>
        </w:rPr>
        <w:tab/>
      </w:r>
      <w:r w:rsidR="008A1E04">
        <w:rPr>
          <w:rFonts w:ascii="Arial" w:hAnsi="Arial" w:cs="Arial"/>
          <w:b/>
          <w:bCs/>
          <w:sz w:val="28"/>
          <w:szCs w:val="28"/>
        </w:rPr>
        <w:t>Plaintiff</w:t>
      </w:r>
    </w:p>
    <w:p w14:paraId="58EB8590" w14:textId="77777777" w:rsidR="003F5D6E" w:rsidRPr="008A05A9" w:rsidRDefault="003F5D6E" w:rsidP="00411B30">
      <w:pPr>
        <w:pStyle w:val="PlainTex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2EB6F76" w14:textId="40DDD289" w:rsidR="00411B30" w:rsidRPr="00673595" w:rsidRDefault="003F5D6E" w:rsidP="00411B30">
      <w:pPr>
        <w:pStyle w:val="PlainTex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73595"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D1FC72E" w14:textId="77777777" w:rsidR="00411B30" w:rsidRPr="008A05A9" w:rsidRDefault="00411B30" w:rsidP="00411B30">
      <w:pPr>
        <w:pStyle w:val="PlainTex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6F56102" w14:textId="662B353A" w:rsidR="00673595" w:rsidRPr="00673595" w:rsidRDefault="000C754D" w:rsidP="00577B57">
      <w:pPr>
        <w:pStyle w:val="PlainTex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MINISTER OF POLICE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A1E04">
        <w:rPr>
          <w:rFonts w:ascii="Arial" w:hAnsi="Arial" w:cs="Arial"/>
          <w:b/>
          <w:bCs/>
          <w:sz w:val="28"/>
          <w:szCs w:val="28"/>
        </w:rPr>
        <w:tab/>
      </w:r>
      <w:r w:rsidR="008A1E04">
        <w:rPr>
          <w:rFonts w:ascii="Arial" w:hAnsi="Arial" w:cs="Arial"/>
          <w:b/>
          <w:bCs/>
          <w:sz w:val="28"/>
          <w:szCs w:val="28"/>
        </w:rPr>
        <w:tab/>
        <w:t>Defendant</w:t>
      </w:r>
    </w:p>
    <w:p w14:paraId="21749447" w14:textId="77777777" w:rsidR="00673595" w:rsidRPr="00673595" w:rsidRDefault="00673595" w:rsidP="00577B57">
      <w:pPr>
        <w:pStyle w:val="PlainTex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3D5801" w14:textId="4F69A5D9" w:rsidR="00673595" w:rsidRPr="00673595" w:rsidRDefault="00673595" w:rsidP="00577B57">
      <w:pPr>
        <w:spacing w:after="0" w:line="360" w:lineRule="auto"/>
        <w:jc w:val="both"/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</w:pP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>DATE OF HEARING</w:t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  <w:t>:</w:t>
      </w:r>
      <w:r w:rsidR="00404A7F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 w:rsidR="002B0479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 xml:space="preserve">06 May </w:t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>2024</w:t>
      </w:r>
    </w:p>
    <w:p w14:paraId="7A65E11F" w14:textId="7E41AB2F" w:rsidR="00673595" w:rsidRPr="00673595" w:rsidRDefault="00673595" w:rsidP="00577B57">
      <w:pPr>
        <w:spacing w:after="0" w:line="360" w:lineRule="auto"/>
        <w:ind w:right="-188"/>
        <w:jc w:val="both"/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</w:pP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>DATE OF JUDGMENT</w:t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  <w:t>:</w:t>
      </w:r>
      <w:r w:rsidR="00404A7F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ab/>
      </w:r>
      <w:r w:rsidR="00114C5C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 xml:space="preserve">20 </w:t>
      </w:r>
      <w:r w:rsidR="00205710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>June</w:t>
      </w:r>
      <w:r w:rsidR="008A1E04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 xml:space="preserve"> </w:t>
      </w:r>
      <w:r w:rsidR="005B1160" w:rsidRPr="00673595">
        <w:rPr>
          <w:rFonts w:ascii="Arial" w:eastAsia="Calibri" w:hAnsi="Arial" w:cs="Arial"/>
          <w:b/>
          <w:bCs/>
          <w:color w:val="000000" w:themeColor="text1"/>
          <w:kern w:val="2"/>
          <w:sz w:val="28"/>
          <w:szCs w:val="28"/>
          <w:lang w:val="en-ZA"/>
          <w14:ligatures w14:val="standardContextual"/>
        </w:rPr>
        <w:t>2024</w:t>
      </w:r>
    </w:p>
    <w:p w14:paraId="3C4639F9" w14:textId="77777777" w:rsidR="00673595" w:rsidRP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</w:pPr>
    </w:p>
    <w:p w14:paraId="6D2AC6CB" w14:textId="2F32DBA4" w:rsidR="00673595" w:rsidRPr="00673595" w:rsidRDefault="00673595" w:rsidP="00577B57">
      <w:pPr>
        <w:spacing w:after="0" w:line="360" w:lineRule="auto"/>
        <w:ind w:right="-27"/>
        <w:jc w:val="both"/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</w:pP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 xml:space="preserve">FOR THE </w:t>
      </w:r>
      <w:r w:rsidR="000C754D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>PLAINTIFF</w:t>
      </w:r>
      <w:r w:rsidR="000C754D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>:</w:t>
      </w:r>
      <w:r w:rsidR="00404A7F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="000C754D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>ADV. GOBETZ</w:t>
      </w:r>
    </w:p>
    <w:p w14:paraId="5BA365A6" w14:textId="039A9C67" w:rsidR="00673595" w:rsidRPr="00673595" w:rsidRDefault="00673595" w:rsidP="00577B57">
      <w:pPr>
        <w:spacing w:after="0" w:line="360" w:lineRule="auto"/>
        <w:jc w:val="both"/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</w:pP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 xml:space="preserve">FOR THE </w:t>
      </w:r>
      <w:r w:rsidR="000C754D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>DEFENDANT</w:t>
      </w: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Pr="00673595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>:</w:t>
      </w:r>
      <w:r w:rsidR="00404A7F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ab/>
      </w:r>
      <w:r w:rsidR="005B4D71">
        <w:rPr>
          <w:rFonts w:ascii="Arial" w:eastAsia="MS Mincho" w:hAnsi="Arial" w:cs="Arial"/>
          <w:b/>
          <w:bCs/>
          <w:iCs/>
          <w:sz w:val="28"/>
          <w:szCs w:val="28"/>
          <w:lang w:val="en-GB"/>
        </w:rPr>
        <w:t>NO APPEARANCE</w:t>
      </w:r>
    </w:p>
    <w:p w14:paraId="267F8020" w14:textId="77777777" w:rsidR="00673595" w:rsidRPr="009753D7" w:rsidRDefault="00673595" w:rsidP="00577B57">
      <w:pPr>
        <w:spacing w:after="0" w:line="360" w:lineRule="auto"/>
        <w:jc w:val="both"/>
        <w:rPr>
          <w:rFonts w:ascii="Arial" w:eastAsia="MS Mincho" w:hAnsi="Arial" w:cs="Arial"/>
          <w:iCs/>
          <w:sz w:val="16"/>
          <w:szCs w:val="16"/>
          <w:lang w:val="en-GB"/>
        </w:rPr>
      </w:pPr>
    </w:p>
    <w:p w14:paraId="046317E8" w14:textId="77777777" w:rsidR="00673595" w:rsidRPr="003A74C1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both"/>
        <w:rPr>
          <w:rFonts w:ascii="Calibri" w:hAnsi="Calibri" w:cs="Calibri"/>
          <w:b/>
          <w:sz w:val="16"/>
          <w:szCs w:val="16"/>
          <w:lang w:val="en-GB"/>
        </w:rPr>
      </w:pPr>
    </w:p>
    <w:p w14:paraId="6898CF4F" w14:textId="77777777" w:rsidR="00673595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JUDGMENT</w:t>
      </w:r>
    </w:p>
    <w:p w14:paraId="4955F419" w14:textId="77777777" w:rsidR="00673595" w:rsidRPr="00416496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01823A3A" w14:textId="77777777" w:rsidR="00673595" w:rsidRPr="00424C95" w:rsidRDefault="00673595" w:rsidP="00577B57">
      <w:pPr>
        <w:spacing w:after="0" w:line="360" w:lineRule="auto"/>
        <w:ind w:left="1620" w:hanging="16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C00800F" w14:textId="358C34EF" w:rsidR="00673595" w:rsidRDefault="00673595" w:rsidP="00577B57">
      <w:pPr>
        <w:spacing w:after="0" w:line="360" w:lineRule="auto"/>
        <w:ind w:left="1620" w:hanging="16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Delivered:</w:t>
      </w:r>
      <w:r>
        <w:rPr>
          <w:rFonts w:ascii="Arial" w:hAnsi="Arial" w:cs="Arial"/>
          <w:sz w:val="28"/>
          <w:szCs w:val="28"/>
        </w:rPr>
        <w:tab/>
        <w:t xml:space="preserve">This judgment was handed down electronically by circulation to the parties’ </w:t>
      </w:r>
      <w:r w:rsidR="004500DF">
        <w:rPr>
          <w:rFonts w:ascii="Arial" w:hAnsi="Arial" w:cs="Arial"/>
          <w:sz w:val="28"/>
          <w:szCs w:val="28"/>
        </w:rPr>
        <w:t xml:space="preserve">legal </w:t>
      </w:r>
      <w:r>
        <w:rPr>
          <w:rFonts w:ascii="Arial" w:hAnsi="Arial" w:cs="Arial"/>
          <w:sz w:val="28"/>
          <w:szCs w:val="28"/>
        </w:rPr>
        <w:t>representatives via email. The date and time for hand-down is deemed to be 10h00 on</w:t>
      </w:r>
      <w:r w:rsidR="00205710">
        <w:rPr>
          <w:rFonts w:ascii="Arial" w:hAnsi="Arial" w:cs="Arial"/>
          <w:sz w:val="28"/>
          <w:szCs w:val="28"/>
        </w:rPr>
        <w:t xml:space="preserve"> </w:t>
      </w:r>
      <w:r w:rsidR="00114C5C">
        <w:rPr>
          <w:rFonts w:ascii="Arial" w:hAnsi="Arial" w:cs="Arial"/>
          <w:sz w:val="28"/>
          <w:szCs w:val="28"/>
        </w:rPr>
        <w:t>20</w:t>
      </w:r>
      <w:r w:rsidR="00205710">
        <w:rPr>
          <w:rFonts w:ascii="Arial" w:hAnsi="Arial" w:cs="Arial"/>
          <w:sz w:val="28"/>
          <w:szCs w:val="28"/>
        </w:rPr>
        <w:t xml:space="preserve"> June 2024.</w:t>
      </w:r>
    </w:p>
    <w:p w14:paraId="3A3DBA1C" w14:textId="77777777" w:rsidR="00673595" w:rsidRPr="00A32127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6D199085" w14:textId="77777777" w:rsidR="00673595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ORDER</w:t>
      </w:r>
    </w:p>
    <w:p w14:paraId="08CA420B" w14:textId="77777777" w:rsidR="00673595" w:rsidRPr="00A32127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254600F" w14:textId="77777777" w:rsidR="00673595" w:rsidRPr="00630D3D" w:rsidRDefault="00673595" w:rsidP="00577B5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9F604E8" w14:textId="7F4A1C3E" w:rsidR="00673595" w:rsidRDefault="000C754D" w:rsidP="00577B5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160532231"/>
      <w:r>
        <w:rPr>
          <w:rFonts w:ascii="Arial" w:hAnsi="Arial" w:cs="Arial"/>
          <w:b/>
          <w:sz w:val="28"/>
          <w:szCs w:val="28"/>
        </w:rPr>
        <w:t>Resultantly</w:t>
      </w:r>
      <w:r w:rsidR="00673595" w:rsidRPr="00676328">
        <w:rPr>
          <w:rFonts w:ascii="Arial" w:hAnsi="Arial" w:cs="Arial"/>
          <w:b/>
          <w:sz w:val="28"/>
          <w:szCs w:val="28"/>
        </w:rPr>
        <w:t>, the following order is made:</w:t>
      </w:r>
    </w:p>
    <w:p w14:paraId="3E26E982" w14:textId="77777777" w:rsidR="00673595" w:rsidRPr="0004088E" w:rsidRDefault="00673595" w:rsidP="00577B5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5D90706" w14:textId="6FEE9F8C" w:rsidR="00673595" w:rsidRDefault="00673595" w:rsidP="00577B57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B56724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ab/>
      </w:r>
      <w:r w:rsidR="000C754D">
        <w:rPr>
          <w:rFonts w:ascii="Arial" w:hAnsi="Arial" w:cs="Arial"/>
          <w:b/>
          <w:sz w:val="28"/>
          <w:szCs w:val="28"/>
        </w:rPr>
        <w:t>That judgment is granted in favour of the plaintiff</w:t>
      </w:r>
      <w:r w:rsidR="00B56724">
        <w:rPr>
          <w:rFonts w:ascii="Arial" w:hAnsi="Arial" w:cs="Arial"/>
          <w:b/>
          <w:sz w:val="28"/>
          <w:szCs w:val="28"/>
        </w:rPr>
        <w:t xml:space="preserve"> </w:t>
      </w:r>
      <w:r w:rsidR="000C754D">
        <w:rPr>
          <w:rFonts w:ascii="Arial" w:hAnsi="Arial" w:cs="Arial"/>
          <w:b/>
          <w:sz w:val="28"/>
          <w:szCs w:val="28"/>
        </w:rPr>
        <w:t>for unlawful arrest and detention.</w:t>
      </w:r>
    </w:p>
    <w:p w14:paraId="21EF797A" w14:textId="77777777" w:rsidR="00673595" w:rsidRPr="00771A76" w:rsidRDefault="00673595" w:rsidP="00577B57">
      <w:pPr>
        <w:spacing w:after="0" w:line="360" w:lineRule="auto"/>
        <w:ind w:left="851" w:hanging="567"/>
        <w:jc w:val="both"/>
        <w:rPr>
          <w:rFonts w:ascii="Arial" w:hAnsi="Arial" w:cs="Arial"/>
          <w:b/>
          <w:sz w:val="16"/>
          <w:szCs w:val="16"/>
        </w:rPr>
      </w:pPr>
    </w:p>
    <w:p w14:paraId="3843BBC6" w14:textId="17745986" w:rsidR="000C754D" w:rsidRDefault="00673595" w:rsidP="000C754D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(ii)</w:t>
      </w:r>
      <w:r>
        <w:rPr>
          <w:rFonts w:ascii="Arial" w:hAnsi="Arial" w:cs="Arial"/>
          <w:b/>
          <w:sz w:val="28"/>
          <w:szCs w:val="28"/>
        </w:rPr>
        <w:tab/>
      </w:r>
      <w:r w:rsidR="000C754D">
        <w:rPr>
          <w:rFonts w:ascii="Arial" w:hAnsi="Arial" w:cs="Arial"/>
          <w:b/>
          <w:sz w:val="28"/>
          <w:szCs w:val="28"/>
        </w:rPr>
        <w:t xml:space="preserve">The defendant is ordered to pay </w:t>
      </w:r>
      <w:r w:rsidR="00205710">
        <w:rPr>
          <w:rFonts w:ascii="Arial" w:hAnsi="Arial" w:cs="Arial"/>
          <w:b/>
          <w:sz w:val="28"/>
          <w:szCs w:val="28"/>
        </w:rPr>
        <w:t xml:space="preserve">to the plaintiff </w:t>
      </w:r>
      <w:r w:rsidR="000C754D">
        <w:rPr>
          <w:rFonts w:ascii="Arial" w:hAnsi="Arial" w:cs="Arial"/>
          <w:b/>
          <w:sz w:val="28"/>
          <w:szCs w:val="28"/>
        </w:rPr>
        <w:t>an amount of R 60 000.00 for unlawful arrest and detention.</w:t>
      </w:r>
    </w:p>
    <w:p w14:paraId="66C1EDC9" w14:textId="77777777" w:rsidR="000C754D" w:rsidRPr="000C754D" w:rsidRDefault="000C754D" w:rsidP="000C754D">
      <w:pPr>
        <w:spacing w:after="0" w:line="360" w:lineRule="auto"/>
        <w:ind w:left="851" w:hanging="567"/>
        <w:jc w:val="both"/>
        <w:rPr>
          <w:rFonts w:ascii="Arial" w:hAnsi="Arial" w:cs="Arial"/>
          <w:b/>
          <w:sz w:val="16"/>
          <w:szCs w:val="16"/>
        </w:rPr>
      </w:pPr>
    </w:p>
    <w:p w14:paraId="577009B9" w14:textId="265DC13A" w:rsidR="000C754D" w:rsidRDefault="00F62BE8" w:rsidP="000C754D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(iii)</w:t>
      </w:r>
      <w:r>
        <w:rPr>
          <w:rFonts w:ascii="Arial" w:hAnsi="Arial" w:cs="Arial"/>
          <w:b/>
          <w:sz w:val="28"/>
          <w:szCs w:val="28"/>
        </w:rPr>
        <w:tab/>
      </w:r>
      <w:r w:rsidR="000C754D">
        <w:rPr>
          <w:rFonts w:ascii="Arial" w:hAnsi="Arial" w:cs="Arial"/>
          <w:b/>
          <w:sz w:val="28"/>
          <w:szCs w:val="28"/>
        </w:rPr>
        <w:t>The defendant is ordered to pay interest at the prescribed applicable rate from date of summons</w:t>
      </w:r>
      <w:r w:rsidR="00205710">
        <w:rPr>
          <w:rFonts w:ascii="Arial" w:hAnsi="Arial" w:cs="Arial"/>
          <w:b/>
          <w:sz w:val="28"/>
          <w:szCs w:val="28"/>
        </w:rPr>
        <w:t>,</w:t>
      </w:r>
      <w:r w:rsidR="00310494">
        <w:rPr>
          <w:rFonts w:ascii="Arial" w:hAnsi="Arial" w:cs="Arial"/>
          <w:b/>
          <w:sz w:val="28"/>
          <w:szCs w:val="28"/>
        </w:rPr>
        <w:t xml:space="preserve"> being 26 May 2023,</w:t>
      </w:r>
      <w:r w:rsidR="000C754D">
        <w:rPr>
          <w:rFonts w:ascii="Arial" w:hAnsi="Arial" w:cs="Arial"/>
          <w:b/>
          <w:sz w:val="28"/>
          <w:szCs w:val="28"/>
        </w:rPr>
        <w:t xml:space="preserve"> until date of final payment.</w:t>
      </w:r>
    </w:p>
    <w:p w14:paraId="1EFDC800" w14:textId="77777777" w:rsidR="000C754D" w:rsidRPr="000C754D" w:rsidRDefault="000C754D" w:rsidP="000C754D">
      <w:pPr>
        <w:spacing w:after="0" w:line="360" w:lineRule="auto"/>
        <w:ind w:left="851" w:hanging="567"/>
        <w:jc w:val="both"/>
        <w:rPr>
          <w:rFonts w:ascii="Arial" w:hAnsi="Arial" w:cs="Arial"/>
          <w:b/>
          <w:sz w:val="16"/>
          <w:szCs w:val="16"/>
        </w:rPr>
      </w:pPr>
    </w:p>
    <w:p w14:paraId="495F78E2" w14:textId="4E0BD917" w:rsidR="00673595" w:rsidRPr="00B56724" w:rsidRDefault="00A00273" w:rsidP="00B56724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(iv)</w:t>
      </w:r>
      <w:r>
        <w:rPr>
          <w:rFonts w:ascii="Arial" w:hAnsi="Arial" w:cs="Arial"/>
          <w:b/>
          <w:sz w:val="28"/>
          <w:szCs w:val="28"/>
        </w:rPr>
        <w:tab/>
      </w:r>
      <w:r w:rsidR="000C754D">
        <w:rPr>
          <w:rFonts w:ascii="Arial" w:hAnsi="Arial" w:cs="Arial"/>
          <w:b/>
          <w:sz w:val="28"/>
          <w:szCs w:val="28"/>
        </w:rPr>
        <w:t xml:space="preserve">The </w:t>
      </w:r>
      <w:r w:rsidR="00B56724">
        <w:rPr>
          <w:rFonts w:ascii="Arial" w:hAnsi="Arial" w:cs="Arial"/>
          <w:b/>
          <w:sz w:val="28"/>
          <w:szCs w:val="28"/>
        </w:rPr>
        <w:t>defendant is ordered to pay the costs of suit on a party – and – party basis on the High Court Scale ‘’</w:t>
      </w:r>
      <w:r w:rsidR="00773FD8">
        <w:rPr>
          <w:rFonts w:ascii="Arial" w:hAnsi="Arial" w:cs="Arial"/>
          <w:b/>
          <w:sz w:val="28"/>
          <w:szCs w:val="28"/>
        </w:rPr>
        <w:t>B’</w:t>
      </w:r>
      <w:r w:rsidR="00B56724">
        <w:rPr>
          <w:rFonts w:ascii="Arial" w:hAnsi="Arial" w:cs="Arial"/>
          <w:b/>
          <w:sz w:val="28"/>
          <w:szCs w:val="28"/>
        </w:rPr>
        <w:t>’, to be taxed.</w:t>
      </w:r>
      <w:bookmarkEnd w:id="0"/>
    </w:p>
    <w:p w14:paraId="44046E8D" w14:textId="77777777" w:rsidR="00673595" w:rsidRPr="00913353" w:rsidRDefault="00673595" w:rsidP="00577B57">
      <w:pPr>
        <w:spacing w:after="0" w:line="360" w:lineRule="auto"/>
        <w:ind w:left="851" w:hanging="567"/>
        <w:jc w:val="both"/>
        <w:rPr>
          <w:rFonts w:ascii="Arial" w:hAnsi="Arial" w:cs="Arial"/>
          <w:b/>
          <w:sz w:val="16"/>
          <w:szCs w:val="16"/>
        </w:rPr>
      </w:pPr>
    </w:p>
    <w:p w14:paraId="7911EED0" w14:textId="77777777" w:rsidR="00673595" w:rsidRPr="00C71755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both"/>
        <w:rPr>
          <w:rFonts w:ascii="Calibri" w:hAnsi="Calibri" w:cs="Calibri"/>
          <w:b/>
          <w:sz w:val="16"/>
          <w:szCs w:val="16"/>
          <w:lang w:val="en-GB"/>
        </w:rPr>
      </w:pPr>
    </w:p>
    <w:p w14:paraId="400396C0" w14:textId="77777777" w:rsidR="00673595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JUDGMENT</w:t>
      </w:r>
    </w:p>
    <w:p w14:paraId="64BB20E2" w14:textId="77777777" w:rsidR="00673595" w:rsidRPr="00416496" w:rsidRDefault="00673595" w:rsidP="0057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360" w:lineRule="auto"/>
        <w:contextualSpacing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79E975D5" w14:textId="77777777" w:rsidR="00673595" w:rsidRPr="00992E82" w:rsidRDefault="00673595" w:rsidP="00577B57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585908D" w14:textId="77777777" w:rsidR="00673595" w:rsidRDefault="00673595" w:rsidP="00577B5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3E58">
        <w:rPr>
          <w:rFonts w:ascii="Arial" w:hAnsi="Arial" w:cs="Arial"/>
          <w:b/>
          <w:sz w:val="28"/>
          <w:szCs w:val="28"/>
          <w:u w:val="single"/>
        </w:rPr>
        <w:t xml:space="preserve">HENDRICKS </w:t>
      </w:r>
      <w:r>
        <w:rPr>
          <w:rFonts w:ascii="Arial" w:hAnsi="Arial" w:cs="Arial"/>
          <w:b/>
          <w:sz w:val="28"/>
          <w:szCs w:val="28"/>
          <w:u w:val="single"/>
        </w:rPr>
        <w:t>JP</w:t>
      </w:r>
    </w:p>
    <w:p w14:paraId="47844E30" w14:textId="77777777" w:rsidR="007D4DE6" w:rsidRPr="00A56E1F" w:rsidRDefault="007D4DE6" w:rsidP="00577B57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3785B71" w14:textId="396E34DB" w:rsidR="007D4DE6" w:rsidRDefault="007D4DE6" w:rsidP="00577B5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Introduction</w:t>
      </w:r>
    </w:p>
    <w:p w14:paraId="70071C14" w14:textId="77777777" w:rsidR="00673595" w:rsidRPr="00992E82" w:rsidRDefault="00673595" w:rsidP="00577B57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6DF5BB2" w14:textId="716BB59E" w:rsidR="00310494" w:rsidRDefault="00673595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[1]</w:t>
      </w:r>
      <w:r>
        <w:rPr>
          <w:rFonts w:ascii="Arial" w:hAnsi="Arial" w:cs="Arial"/>
          <w:sz w:val="28"/>
          <w:szCs w:val="28"/>
        </w:rPr>
        <w:tab/>
      </w:r>
      <w:r w:rsidR="001F1EE8">
        <w:rPr>
          <w:rFonts w:ascii="Arial" w:hAnsi="Arial" w:cs="Arial"/>
          <w:sz w:val="28"/>
          <w:szCs w:val="28"/>
        </w:rPr>
        <w:t>The Plaintiff, Mr Edwin</w:t>
      </w:r>
      <w:r w:rsidR="001F1EE8" w:rsidRPr="001F1EE8">
        <w:rPr>
          <w:rFonts w:ascii="Arial" w:hAnsi="Arial" w:cs="Arial"/>
          <w:sz w:val="28"/>
          <w:szCs w:val="28"/>
        </w:rPr>
        <w:t xml:space="preserve"> Tony </w:t>
      </w:r>
      <w:r w:rsidR="001F1EE8">
        <w:rPr>
          <w:rFonts w:ascii="Arial" w:hAnsi="Arial" w:cs="Arial"/>
          <w:sz w:val="28"/>
          <w:szCs w:val="28"/>
        </w:rPr>
        <w:t>Sethaba,</w:t>
      </w:r>
      <w:r w:rsidR="001F1EE8" w:rsidRPr="001F1EE8">
        <w:rPr>
          <w:rFonts w:ascii="Arial" w:hAnsi="Arial" w:cs="Arial"/>
          <w:sz w:val="28"/>
          <w:szCs w:val="28"/>
        </w:rPr>
        <w:t xml:space="preserve"> instituted an action for damages based on unlawful arrest and detention against the </w:t>
      </w:r>
      <w:r w:rsidR="001F1EE8">
        <w:rPr>
          <w:rFonts w:ascii="Arial" w:hAnsi="Arial" w:cs="Arial"/>
          <w:sz w:val="28"/>
          <w:szCs w:val="28"/>
        </w:rPr>
        <w:t>M</w:t>
      </w:r>
      <w:r w:rsidR="001F1EE8" w:rsidRPr="001F1EE8">
        <w:rPr>
          <w:rFonts w:ascii="Arial" w:hAnsi="Arial" w:cs="Arial"/>
          <w:sz w:val="28"/>
          <w:szCs w:val="28"/>
        </w:rPr>
        <w:t xml:space="preserve">inister of </w:t>
      </w:r>
      <w:r w:rsidR="001F1EE8">
        <w:rPr>
          <w:rFonts w:ascii="Arial" w:hAnsi="Arial" w:cs="Arial"/>
          <w:sz w:val="28"/>
          <w:szCs w:val="28"/>
        </w:rPr>
        <w:t>P</w:t>
      </w:r>
      <w:r w:rsidR="001F1EE8" w:rsidRPr="001F1EE8">
        <w:rPr>
          <w:rFonts w:ascii="Arial" w:hAnsi="Arial" w:cs="Arial"/>
          <w:sz w:val="28"/>
          <w:szCs w:val="28"/>
        </w:rPr>
        <w:t xml:space="preserve">olice. He claims </w:t>
      </w:r>
      <w:r w:rsidR="001F1EE8">
        <w:rPr>
          <w:rFonts w:ascii="Arial" w:hAnsi="Arial" w:cs="Arial"/>
          <w:sz w:val="28"/>
          <w:szCs w:val="28"/>
        </w:rPr>
        <w:t xml:space="preserve">R </w:t>
      </w:r>
      <w:r w:rsidR="001F1EE8" w:rsidRPr="001F1EE8">
        <w:rPr>
          <w:rFonts w:ascii="Arial" w:hAnsi="Arial" w:cs="Arial"/>
          <w:sz w:val="28"/>
          <w:szCs w:val="28"/>
        </w:rPr>
        <w:t>50</w:t>
      </w:r>
      <w:r w:rsidR="001F1EE8">
        <w:rPr>
          <w:rFonts w:ascii="Arial" w:hAnsi="Arial" w:cs="Arial"/>
          <w:sz w:val="28"/>
          <w:szCs w:val="28"/>
        </w:rPr>
        <w:t xml:space="preserve"> </w:t>
      </w:r>
      <w:r w:rsidR="001F1EE8" w:rsidRPr="001F1EE8">
        <w:rPr>
          <w:rFonts w:ascii="Arial" w:hAnsi="Arial" w:cs="Arial"/>
          <w:sz w:val="28"/>
          <w:szCs w:val="28"/>
        </w:rPr>
        <w:t>000</w:t>
      </w:r>
      <w:r w:rsidR="001F1EE8">
        <w:rPr>
          <w:rFonts w:ascii="Arial" w:hAnsi="Arial" w:cs="Arial"/>
          <w:sz w:val="28"/>
          <w:szCs w:val="28"/>
        </w:rPr>
        <w:t>.00</w:t>
      </w:r>
      <w:r w:rsidR="001F1EE8" w:rsidRPr="001F1EE8">
        <w:rPr>
          <w:rFonts w:ascii="Arial" w:hAnsi="Arial" w:cs="Arial"/>
          <w:sz w:val="28"/>
          <w:szCs w:val="28"/>
        </w:rPr>
        <w:t xml:space="preserve"> for</w:t>
      </w:r>
      <w:r w:rsidR="00205710">
        <w:rPr>
          <w:rFonts w:ascii="Arial" w:hAnsi="Arial" w:cs="Arial"/>
          <w:sz w:val="28"/>
          <w:szCs w:val="28"/>
        </w:rPr>
        <w:t xml:space="preserve"> </w:t>
      </w:r>
      <w:r w:rsidR="001F1EE8" w:rsidRPr="001F1EE8">
        <w:rPr>
          <w:rFonts w:ascii="Arial" w:hAnsi="Arial" w:cs="Arial"/>
          <w:sz w:val="28"/>
          <w:szCs w:val="28"/>
        </w:rPr>
        <w:t xml:space="preserve">unlawful arrest and </w:t>
      </w:r>
      <w:r w:rsidR="001F1EE8">
        <w:rPr>
          <w:rFonts w:ascii="Arial" w:hAnsi="Arial" w:cs="Arial"/>
          <w:sz w:val="28"/>
          <w:szCs w:val="28"/>
        </w:rPr>
        <w:t>R</w:t>
      </w:r>
      <w:r w:rsidR="001F1EE8" w:rsidRPr="001F1EE8">
        <w:rPr>
          <w:rFonts w:ascii="Arial" w:hAnsi="Arial" w:cs="Arial"/>
          <w:sz w:val="28"/>
          <w:szCs w:val="28"/>
        </w:rPr>
        <w:t>100</w:t>
      </w:r>
      <w:r w:rsidR="001F1EE8">
        <w:rPr>
          <w:rFonts w:ascii="Arial" w:hAnsi="Arial" w:cs="Arial"/>
          <w:sz w:val="28"/>
          <w:szCs w:val="28"/>
        </w:rPr>
        <w:t> </w:t>
      </w:r>
      <w:r w:rsidR="001F1EE8" w:rsidRPr="001F1EE8">
        <w:rPr>
          <w:rFonts w:ascii="Arial" w:hAnsi="Arial" w:cs="Arial"/>
          <w:sz w:val="28"/>
          <w:szCs w:val="28"/>
        </w:rPr>
        <w:t>000</w:t>
      </w:r>
      <w:r w:rsidR="001F1EE8">
        <w:rPr>
          <w:rFonts w:ascii="Arial" w:hAnsi="Arial" w:cs="Arial"/>
          <w:sz w:val="28"/>
          <w:szCs w:val="28"/>
        </w:rPr>
        <w:t>.00</w:t>
      </w:r>
      <w:r w:rsidR="001F1EE8" w:rsidRPr="001F1EE8">
        <w:rPr>
          <w:rFonts w:ascii="Arial" w:hAnsi="Arial" w:cs="Arial"/>
          <w:sz w:val="28"/>
          <w:szCs w:val="28"/>
        </w:rPr>
        <w:t xml:space="preserve"> for unlawful detention, plus interest and costs of suit. The summons was served on 26</w:t>
      </w:r>
      <w:r w:rsidR="001F1EE8">
        <w:rPr>
          <w:rFonts w:ascii="Arial" w:hAnsi="Arial" w:cs="Arial"/>
          <w:sz w:val="28"/>
          <w:szCs w:val="28"/>
        </w:rPr>
        <w:t xml:space="preserve"> </w:t>
      </w:r>
      <w:r w:rsidR="001F1EE8" w:rsidRPr="001F1EE8">
        <w:rPr>
          <w:rFonts w:ascii="Arial" w:hAnsi="Arial" w:cs="Arial"/>
          <w:sz w:val="28"/>
          <w:szCs w:val="28"/>
        </w:rPr>
        <w:t>May 2023. A notice of intention to defend was served on</w:t>
      </w:r>
      <w:r w:rsidR="00551980">
        <w:rPr>
          <w:rFonts w:ascii="Arial" w:hAnsi="Arial" w:cs="Arial"/>
          <w:sz w:val="28"/>
          <w:szCs w:val="28"/>
        </w:rPr>
        <w:t xml:space="preserve"> </w:t>
      </w:r>
      <w:r w:rsidR="001F1EE8" w:rsidRPr="001F1EE8">
        <w:rPr>
          <w:rFonts w:ascii="Arial" w:hAnsi="Arial" w:cs="Arial"/>
          <w:sz w:val="28"/>
          <w:szCs w:val="28"/>
        </w:rPr>
        <w:lastRenderedPageBreak/>
        <w:t>23</w:t>
      </w:r>
      <w:r w:rsidR="001F1EE8">
        <w:rPr>
          <w:rFonts w:ascii="Arial" w:hAnsi="Arial" w:cs="Arial"/>
          <w:sz w:val="28"/>
          <w:szCs w:val="28"/>
        </w:rPr>
        <w:t xml:space="preserve"> </w:t>
      </w:r>
      <w:r w:rsidR="001F1EE8" w:rsidRPr="001F1EE8">
        <w:rPr>
          <w:rFonts w:ascii="Arial" w:hAnsi="Arial" w:cs="Arial"/>
          <w:sz w:val="28"/>
          <w:szCs w:val="28"/>
        </w:rPr>
        <w:t xml:space="preserve">June 2023. </w:t>
      </w:r>
      <w:r w:rsidR="001F1EE8">
        <w:rPr>
          <w:rFonts w:ascii="Arial" w:hAnsi="Arial" w:cs="Arial"/>
          <w:sz w:val="28"/>
          <w:szCs w:val="28"/>
        </w:rPr>
        <w:t xml:space="preserve">No plea </w:t>
      </w:r>
      <w:r w:rsidR="001F1EE8" w:rsidRPr="001F1EE8">
        <w:rPr>
          <w:rFonts w:ascii="Arial" w:hAnsi="Arial" w:cs="Arial"/>
          <w:sz w:val="28"/>
          <w:szCs w:val="28"/>
        </w:rPr>
        <w:t>was filed or serve</w:t>
      </w:r>
      <w:r w:rsidR="001F1EE8">
        <w:rPr>
          <w:rFonts w:ascii="Arial" w:hAnsi="Arial" w:cs="Arial"/>
          <w:sz w:val="28"/>
          <w:szCs w:val="28"/>
        </w:rPr>
        <w:t>d.</w:t>
      </w:r>
      <w:r w:rsidR="001F1EE8" w:rsidRPr="001F1EE8">
        <w:rPr>
          <w:rFonts w:ascii="Arial" w:hAnsi="Arial" w:cs="Arial"/>
          <w:sz w:val="28"/>
          <w:szCs w:val="28"/>
        </w:rPr>
        <w:t xml:space="preserve"> On 25 July 2023 the plaintiff filed a notice in terms of </w:t>
      </w:r>
      <w:r w:rsidR="001F1EE8">
        <w:rPr>
          <w:rFonts w:ascii="Arial" w:hAnsi="Arial" w:cs="Arial"/>
          <w:sz w:val="28"/>
          <w:szCs w:val="28"/>
        </w:rPr>
        <w:t>R</w:t>
      </w:r>
      <w:r w:rsidR="001F1EE8" w:rsidRPr="001F1EE8">
        <w:rPr>
          <w:rFonts w:ascii="Arial" w:hAnsi="Arial" w:cs="Arial"/>
          <w:sz w:val="28"/>
          <w:szCs w:val="28"/>
        </w:rPr>
        <w:t xml:space="preserve">ule 26 and the defendant was </w:t>
      </w:r>
      <w:r w:rsidR="001F1EE8" w:rsidRPr="001F1EE8">
        <w:rPr>
          <w:rFonts w:ascii="Arial" w:hAnsi="Arial" w:cs="Arial"/>
          <w:i/>
          <w:iCs/>
          <w:sz w:val="28"/>
          <w:szCs w:val="28"/>
        </w:rPr>
        <w:t xml:space="preserve">ipso facto </w:t>
      </w:r>
      <w:r w:rsidR="001F1EE8">
        <w:rPr>
          <w:rFonts w:ascii="Arial" w:hAnsi="Arial" w:cs="Arial"/>
          <w:sz w:val="28"/>
          <w:szCs w:val="28"/>
        </w:rPr>
        <w:t>barred</w:t>
      </w:r>
      <w:r w:rsidR="001F1EE8" w:rsidRPr="001F1EE8">
        <w:rPr>
          <w:rFonts w:ascii="Arial" w:hAnsi="Arial" w:cs="Arial"/>
          <w:sz w:val="28"/>
          <w:szCs w:val="28"/>
        </w:rPr>
        <w:t xml:space="preserve">. The trial was set down for </w:t>
      </w:r>
      <w:r w:rsidR="001F1EE8">
        <w:rPr>
          <w:rFonts w:ascii="Arial" w:hAnsi="Arial" w:cs="Arial"/>
          <w:sz w:val="28"/>
          <w:szCs w:val="28"/>
        </w:rPr>
        <w:t>06</w:t>
      </w:r>
      <w:r w:rsidR="001F1EE8" w:rsidRPr="001F1EE8">
        <w:rPr>
          <w:rFonts w:ascii="Arial" w:hAnsi="Arial" w:cs="Arial"/>
          <w:sz w:val="28"/>
          <w:szCs w:val="28"/>
        </w:rPr>
        <w:t xml:space="preserve"> </w:t>
      </w:r>
      <w:r w:rsidR="001F1EE8">
        <w:rPr>
          <w:rFonts w:ascii="Arial" w:hAnsi="Arial" w:cs="Arial"/>
          <w:sz w:val="28"/>
          <w:szCs w:val="28"/>
        </w:rPr>
        <w:t>M</w:t>
      </w:r>
      <w:r w:rsidR="001F1EE8" w:rsidRPr="001F1EE8">
        <w:rPr>
          <w:rFonts w:ascii="Arial" w:hAnsi="Arial" w:cs="Arial"/>
          <w:sz w:val="28"/>
          <w:szCs w:val="28"/>
        </w:rPr>
        <w:t xml:space="preserve">ay 2024. There was no appearance </w:t>
      </w:r>
      <w:r w:rsidR="001F1EE8">
        <w:rPr>
          <w:rFonts w:ascii="Arial" w:hAnsi="Arial" w:cs="Arial"/>
          <w:sz w:val="28"/>
          <w:szCs w:val="28"/>
        </w:rPr>
        <w:t>for or</w:t>
      </w:r>
      <w:r w:rsidR="001F1EE8" w:rsidRPr="001F1EE8">
        <w:rPr>
          <w:rFonts w:ascii="Arial" w:hAnsi="Arial" w:cs="Arial"/>
          <w:sz w:val="28"/>
          <w:szCs w:val="28"/>
        </w:rPr>
        <w:t xml:space="preserve"> on behalf of the defendant, the </w:t>
      </w:r>
      <w:r w:rsidR="001F1EE8">
        <w:rPr>
          <w:rFonts w:ascii="Arial" w:hAnsi="Arial" w:cs="Arial"/>
          <w:sz w:val="28"/>
          <w:szCs w:val="28"/>
        </w:rPr>
        <w:t>M</w:t>
      </w:r>
      <w:r w:rsidR="001F1EE8" w:rsidRPr="001F1EE8">
        <w:rPr>
          <w:rFonts w:ascii="Arial" w:hAnsi="Arial" w:cs="Arial"/>
          <w:sz w:val="28"/>
          <w:szCs w:val="28"/>
        </w:rPr>
        <w:t xml:space="preserve">inister of </w:t>
      </w:r>
      <w:r w:rsidR="001F1EE8">
        <w:rPr>
          <w:rFonts w:ascii="Arial" w:hAnsi="Arial" w:cs="Arial"/>
          <w:sz w:val="28"/>
          <w:szCs w:val="28"/>
        </w:rPr>
        <w:t>P</w:t>
      </w:r>
      <w:r w:rsidR="001F1EE8" w:rsidRPr="001F1EE8">
        <w:rPr>
          <w:rFonts w:ascii="Arial" w:hAnsi="Arial" w:cs="Arial"/>
          <w:sz w:val="28"/>
          <w:szCs w:val="28"/>
        </w:rPr>
        <w:t>olice</w:t>
      </w:r>
      <w:r w:rsidR="00310494">
        <w:rPr>
          <w:rFonts w:ascii="Arial" w:hAnsi="Arial" w:cs="Arial"/>
          <w:sz w:val="28"/>
          <w:szCs w:val="28"/>
        </w:rPr>
        <w:t>,</w:t>
      </w:r>
      <w:r w:rsidR="001F1EE8" w:rsidRPr="001F1EE8">
        <w:rPr>
          <w:rFonts w:ascii="Arial" w:hAnsi="Arial" w:cs="Arial"/>
          <w:sz w:val="28"/>
          <w:szCs w:val="28"/>
        </w:rPr>
        <w:t xml:space="preserve"> by the </w:t>
      </w:r>
      <w:r w:rsidR="001F1EE8">
        <w:rPr>
          <w:rFonts w:ascii="Arial" w:hAnsi="Arial" w:cs="Arial"/>
          <w:sz w:val="28"/>
          <w:szCs w:val="28"/>
        </w:rPr>
        <w:t>S</w:t>
      </w:r>
      <w:r w:rsidR="001F1EE8" w:rsidRPr="001F1EE8">
        <w:rPr>
          <w:rFonts w:ascii="Arial" w:hAnsi="Arial" w:cs="Arial"/>
          <w:sz w:val="28"/>
          <w:szCs w:val="28"/>
        </w:rPr>
        <w:t xml:space="preserve">tate </w:t>
      </w:r>
      <w:r w:rsidR="001F1EE8">
        <w:rPr>
          <w:rFonts w:ascii="Arial" w:hAnsi="Arial" w:cs="Arial"/>
          <w:sz w:val="28"/>
          <w:szCs w:val="28"/>
        </w:rPr>
        <w:t>A</w:t>
      </w:r>
      <w:r w:rsidR="001F1EE8" w:rsidRPr="001F1EE8">
        <w:rPr>
          <w:rFonts w:ascii="Arial" w:hAnsi="Arial" w:cs="Arial"/>
          <w:sz w:val="28"/>
          <w:szCs w:val="28"/>
        </w:rPr>
        <w:t>ttorney</w:t>
      </w:r>
      <w:r w:rsidR="00205710">
        <w:rPr>
          <w:rFonts w:ascii="Arial" w:hAnsi="Arial" w:cs="Arial"/>
          <w:sz w:val="28"/>
          <w:szCs w:val="28"/>
        </w:rPr>
        <w:t>,</w:t>
      </w:r>
      <w:r w:rsidR="001F1EE8" w:rsidRPr="001F1EE8">
        <w:rPr>
          <w:rFonts w:ascii="Arial" w:hAnsi="Arial" w:cs="Arial"/>
          <w:sz w:val="28"/>
          <w:szCs w:val="28"/>
        </w:rPr>
        <w:t xml:space="preserve"> </w:t>
      </w:r>
      <w:r w:rsidR="001F1EE8">
        <w:rPr>
          <w:rFonts w:ascii="Arial" w:hAnsi="Arial" w:cs="Arial"/>
          <w:sz w:val="28"/>
          <w:szCs w:val="28"/>
        </w:rPr>
        <w:t>Mmabatho</w:t>
      </w:r>
      <w:r w:rsidR="001F1EE8" w:rsidRPr="001F1EE8">
        <w:rPr>
          <w:rFonts w:ascii="Arial" w:hAnsi="Arial" w:cs="Arial"/>
          <w:sz w:val="28"/>
          <w:szCs w:val="28"/>
        </w:rPr>
        <w:t xml:space="preserve">. </w:t>
      </w:r>
    </w:p>
    <w:p w14:paraId="470166A1" w14:textId="77777777" w:rsidR="00310494" w:rsidRDefault="00310494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4E5612DF" w14:textId="77777777" w:rsidR="00B006C1" w:rsidRDefault="00B006C1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6FEEED24" w14:textId="541D4A47" w:rsidR="00310494" w:rsidRDefault="00310494" w:rsidP="00310494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[2]</w:t>
      </w:r>
      <w:r>
        <w:rPr>
          <w:rFonts w:ascii="Arial" w:hAnsi="Arial" w:cs="Arial"/>
          <w:sz w:val="28"/>
          <w:szCs w:val="28"/>
        </w:rPr>
        <w:tab/>
      </w:r>
      <w:r w:rsidR="001F1EE8" w:rsidRPr="001F1EE8">
        <w:rPr>
          <w:rFonts w:ascii="Arial" w:hAnsi="Arial" w:cs="Arial"/>
          <w:sz w:val="28"/>
          <w:szCs w:val="28"/>
        </w:rPr>
        <w:t>The plaintiff testified with regard to his arrest. He said that on 19 December 2022</w:t>
      </w:r>
      <w:r w:rsidR="00AD4DB2">
        <w:rPr>
          <w:rFonts w:ascii="Arial" w:hAnsi="Arial" w:cs="Arial"/>
          <w:sz w:val="28"/>
          <w:szCs w:val="28"/>
        </w:rPr>
        <w:t>,</w:t>
      </w:r>
      <w:r w:rsidR="001F1EE8" w:rsidRPr="001F1EE8">
        <w:rPr>
          <w:rFonts w:ascii="Arial" w:hAnsi="Arial" w:cs="Arial"/>
          <w:sz w:val="28"/>
          <w:szCs w:val="28"/>
        </w:rPr>
        <w:t xml:space="preserve"> at approximately 9:30 </w:t>
      </w:r>
      <w:r w:rsidR="002B54CD">
        <w:rPr>
          <w:rFonts w:ascii="Arial" w:hAnsi="Arial" w:cs="Arial"/>
          <w:sz w:val="28"/>
          <w:szCs w:val="28"/>
        </w:rPr>
        <w:t>am</w:t>
      </w:r>
      <w:r w:rsidR="001F1EE8" w:rsidRPr="001F1EE8">
        <w:rPr>
          <w:rFonts w:ascii="Arial" w:hAnsi="Arial" w:cs="Arial"/>
          <w:sz w:val="28"/>
          <w:szCs w:val="28"/>
        </w:rPr>
        <w:t>,</w:t>
      </w:r>
      <w:r w:rsidR="002B54CD" w:rsidRPr="002B54CD">
        <w:rPr>
          <w:rFonts w:ascii="Arial" w:hAnsi="Arial" w:cs="Arial"/>
          <w:sz w:val="28"/>
          <w:szCs w:val="28"/>
        </w:rPr>
        <w:t xml:space="preserve"> he was with six </w:t>
      </w:r>
      <w:r w:rsidR="002B54CD">
        <w:rPr>
          <w:rFonts w:ascii="Arial" w:hAnsi="Arial" w:cs="Arial"/>
          <w:sz w:val="28"/>
          <w:szCs w:val="28"/>
        </w:rPr>
        <w:t xml:space="preserve">(6) </w:t>
      </w:r>
      <w:r w:rsidR="002B54CD" w:rsidRPr="002B54CD">
        <w:rPr>
          <w:rFonts w:ascii="Arial" w:hAnsi="Arial" w:cs="Arial"/>
          <w:sz w:val="28"/>
          <w:szCs w:val="28"/>
        </w:rPr>
        <w:t xml:space="preserve">friends, standing under a tree, when members of the </w:t>
      </w:r>
      <w:r w:rsidR="002B54CD">
        <w:rPr>
          <w:rFonts w:ascii="Arial" w:hAnsi="Arial" w:cs="Arial"/>
          <w:sz w:val="28"/>
          <w:szCs w:val="28"/>
        </w:rPr>
        <w:t>C</w:t>
      </w:r>
      <w:r w:rsidR="002B54CD" w:rsidRPr="002B54CD">
        <w:rPr>
          <w:rFonts w:ascii="Arial" w:hAnsi="Arial" w:cs="Arial"/>
          <w:sz w:val="28"/>
          <w:szCs w:val="28"/>
        </w:rPr>
        <w:t>ommunity</w:t>
      </w:r>
      <w:r w:rsidR="002B54CD">
        <w:rPr>
          <w:rFonts w:ascii="Arial" w:hAnsi="Arial" w:cs="Arial"/>
          <w:sz w:val="28"/>
          <w:szCs w:val="28"/>
        </w:rPr>
        <w:t xml:space="preserve"> P</w:t>
      </w:r>
      <w:r w:rsidR="002B54CD" w:rsidRPr="002B54CD">
        <w:rPr>
          <w:rFonts w:ascii="Arial" w:hAnsi="Arial" w:cs="Arial"/>
          <w:sz w:val="28"/>
          <w:szCs w:val="28"/>
        </w:rPr>
        <w:t xml:space="preserve">olice </w:t>
      </w:r>
      <w:r w:rsidR="002B54CD">
        <w:rPr>
          <w:rFonts w:ascii="Arial" w:hAnsi="Arial" w:cs="Arial"/>
          <w:sz w:val="28"/>
          <w:szCs w:val="28"/>
        </w:rPr>
        <w:t>Forum</w:t>
      </w:r>
      <w:r w:rsidR="002B54CD" w:rsidRPr="002B54CD">
        <w:rPr>
          <w:rFonts w:ascii="Arial" w:hAnsi="Arial" w:cs="Arial"/>
          <w:sz w:val="28"/>
          <w:szCs w:val="28"/>
        </w:rPr>
        <w:t xml:space="preserve"> </w:t>
      </w:r>
      <w:r w:rsidR="002B54CD">
        <w:rPr>
          <w:rFonts w:ascii="Arial" w:hAnsi="Arial" w:cs="Arial"/>
          <w:sz w:val="28"/>
          <w:szCs w:val="28"/>
        </w:rPr>
        <w:t>(CP</w:t>
      </w:r>
      <w:r w:rsidR="002B54CD" w:rsidRPr="002B54CD">
        <w:rPr>
          <w:rFonts w:ascii="Arial" w:hAnsi="Arial" w:cs="Arial"/>
          <w:sz w:val="28"/>
          <w:szCs w:val="28"/>
        </w:rPr>
        <w:t>F</w:t>
      </w:r>
      <w:r w:rsidR="002B54CD">
        <w:rPr>
          <w:rFonts w:ascii="Arial" w:hAnsi="Arial" w:cs="Arial"/>
          <w:sz w:val="28"/>
          <w:szCs w:val="28"/>
        </w:rPr>
        <w:t>)</w:t>
      </w:r>
      <w:r w:rsidR="002B54CD" w:rsidRPr="002B54CD">
        <w:rPr>
          <w:rFonts w:ascii="Arial" w:hAnsi="Arial" w:cs="Arial"/>
          <w:sz w:val="28"/>
          <w:szCs w:val="28"/>
        </w:rPr>
        <w:t xml:space="preserve"> arrived</w:t>
      </w:r>
      <w:r w:rsidR="002B54CD">
        <w:rPr>
          <w:rFonts w:ascii="Arial" w:hAnsi="Arial" w:cs="Arial"/>
          <w:sz w:val="28"/>
          <w:szCs w:val="28"/>
        </w:rPr>
        <w:t>.</w:t>
      </w:r>
      <w:r w:rsidR="002B54CD" w:rsidRPr="002B54CD">
        <w:rPr>
          <w:rFonts w:ascii="Arial" w:hAnsi="Arial" w:cs="Arial"/>
          <w:sz w:val="28"/>
          <w:szCs w:val="28"/>
        </w:rPr>
        <w:t xml:space="preserve"> They asked them questions and wanted to search them. </w:t>
      </w:r>
      <w:r w:rsidR="002B54CD">
        <w:rPr>
          <w:rFonts w:ascii="Arial" w:hAnsi="Arial" w:cs="Arial"/>
          <w:sz w:val="28"/>
          <w:szCs w:val="28"/>
        </w:rPr>
        <w:t>He</w:t>
      </w:r>
      <w:r w:rsidR="002B54CD" w:rsidRPr="002B54CD">
        <w:rPr>
          <w:rFonts w:ascii="Arial" w:hAnsi="Arial" w:cs="Arial"/>
          <w:sz w:val="28"/>
          <w:szCs w:val="28"/>
        </w:rPr>
        <w:t xml:space="preserve"> and his friends resist</w:t>
      </w:r>
      <w:r w:rsidR="002B54CD">
        <w:rPr>
          <w:rFonts w:ascii="Arial" w:hAnsi="Arial" w:cs="Arial"/>
          <w:sz w:val="28"/>
          <w:szCs w:val="28"/>
        </w:rPr>
        <w:t>ed</w:t>
      </w:r>
      <w:r w:rsidR="002B54CD" w:rsidRPr="002B54CD">
        <w:rPr>
          <w:rFonts w:ascii="Arial" w:hAnsi="Arial" w:cs="Arial"/>
          <w:sz w:val="28"/>
          <w:szCs w:val="28"/>
        </w:rPr>
        <w:t xml:space="preserve"> saying that the CPF members are not police officers. The police was summoned</w:t>
      </w:r>
      <w:r>
        <w:rPr>
          <w:rFonts w:ascii="Arial" w:hAnsi="Arial" w:cs="Arial"/>
          <w:sz w:val="28"/>
          <w:szCs w:val="28"/>
        </w:rPr>
        <w:t>.</w:t>
      </w:r>
    </w:p>
    <w:p w14:paraId="1C80276B" w14:textId="77777777" w:rsidR="00310494" w:rsidRDefault="00310494" w:rsidP="00310494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51E44A88" w14:textId="77777777" w:rsidR="00B006C1" w:rsidRDefault="00B006C1" w:rsidP="00310494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4220ABB6" w14:textId="77777777" w:rsidR="00310494" w:rsidRDefault="002B54CD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2B54CD">
        <w:rPr>
          <w:rFonts w:ascii="Arial" w:hAnsi="Arial" w:cs="Arial"/>
          <w:sz w:val="28"/>
          <w:szCs w:val="28"/>
        </w:rPr>
        <w:t xml:space="preserve"> </w:t>
      </w:r>
      <w:r w:rsidR="00310494">
        <w:rPr>
          <w:rFonts w:ascii="Arial" w:hAnsi="Arial" w:cs="Arial"/>
          <w:sz w:val="28"/>
          <w:szCs w:val="28"/>
        </w:rPr>
        <w:t>[3]</w:t>
      </w:r>
      <w:r w:rsidR="00310494">
        <w:rPr>
          <w:rFonts w:ascii="Arial" w:hAnsi="Arial" w:cs="Arial"/>
          <w:sz w:val="28"/>
          <w:szCs w:val="28"/>
        </w:rPr>
        <w:tab/>
      </w:r>
      <w:r w:rsidRPr="002B54CD">
        <w:rPr>
          <w:rFonts w:ascii="Arial" w:hAnsi="Arial" w:cs="Arial"/>
          <w:sz w:val="28"/>
          <w:szCs w:val="28"/>
        </w:rPr>
        <w:t>The police</w:t>
      </w:r>
      <w:r>
        <w:rPr>
          <w:rFonts w:ascii="Arial" w:hAnsi="Arial" w:cs="Arial"/>
          <w:sz w:val="28"/>
          <w:szCs w:val="28"/>
        </w:rPr>
        <w:t xml:space="preserve"> </w:t>
      </w:r>
      <w:r w:rsidRPr="002B54CD">
        <w:rPr>
          <w:rFonts w:ascii="Arial" w:hAnsi="Arial" w:cs="Arial"/>
          <w:sz w:val="28"/>
          <w:szCs w:val="28"/>
        </w:rPr>
        <w:t>arrived at the scen</w:t>
      </w:r>
      <w:r>
        <w:rPr>
          <w:rFonts w:ascii="Arial" w:hAnsi="Arial" w:cs="Arial"/>
          <w:sz w:val="28"/>
          <w:szCs w:val="28"/>
        </w:rPr>
        <w:t>e, and</w:t>
      </w:r>
      <w:r w:rsidRPr="002B54CD">
        <w:rPr>
          <w:rFonts w:ascii="Arial" w:hAnsi="Arial" w:cs="Arial"/>
          <w:sz w:val="28"/>
          <w:szCs w:val="28"/>
        </w:rPr>
        <w:t xml:space="preserve"> searched them as well as the mot</w:t>
      </w:r>
      <w:r>
        <w:rPr>
          <w:rFonts w:ascii="Arial" w:hAnsi="Arial" w:cs="Arial"/>
          <w:sz w:val="28"/>
          <w:szCs w:val="28"/>
        </w:rPr>
        <w:t>or</w:t>
      </w:r>
      <w:r w:rsidRPr="002B54CD">
        <w:rPr>
          <w:rFonts w:ascii="Arial" w:hAnsi="Arial" w:cs="Arial"/>
          <w:sz w:val="28"/>
          <w:szCs w:val="28"/>
        </w:rPr>
        <w:t xml:space="preserve"> vehicle of the plaintiff, without permission </w:t>
      </w:r>
      <w:r>
        <w:rPr>
          <w:rFonts w:ascii="Arial" w:hAnsi="Arial" w:cs="Arial"/>
          <w:sz w:val="28"/>
          <w:szCs w:val="28"/>
        </w:rPr>
        <w:t>or</w:t>
      </w:r>
      <w:r w:rsidRPr="002B54CD">
        <w:rPr>
          <w:rFonts w:ascii="Arial" w:hAnsi="Arial" w:cs="Arial"/>
          <w:sz w:val="28"/>
          <w:szCs w:val="28"/>
        </w:rPr>
        <w:t xml:space="preserve"> a search warrant. In the motor vehicle small pieces of glass were found. The plaintiff was informed that he should drive his motor vehicle to the police station,</w:t>
      </w:r>
      <w:r w:rsidR="00AC3185" w:rsidRPr="00AC3185">
        <w:rPr>
          <w:rFonts w:ascii="Arial" w:hAnsi="Arial" w:cs="Arial"/>
          <w:sz w:val="28"/>
          <w:szCs w:val="28"/>
        </w:rPr>
        <w:t xml:space="preserve"> accompanied by one of the police officers, which he did. A </w:t>
      </w:r>
      <w:r w:rsidR="00AC3185">
        <w:rPr>
          <w:rFonts w:ascii="Arial" w:hAnsi="Arial" w:cs="Arial"/>
          <w:sz w:val="28"/>
          <w:szCs w:val="28"/>
        </w:rPr>
        <w:t>‘N</w:t>
      </w:r>
      <w:r w:rsidR="00AC3185" w:rsidRPr="00AC3185">
        <w:rPr>
          <w:rFonts w:ascii="Arial" w:hAnsi="Arial" w:cs="Arial"/>
          <w:sz w:val="28"/>
          <w:szCs w:val="28"/>
        </w:rPr>
        <w:t>otice of</w:t>
      </w:r>
      <w:r w:rsidR="00AC3185">
        <w:rPr>
          <w:rFonts w:ascii="Arial" w:hAnsi="Arial" w:cs="Arial"/>
          <w:sz w:val="28"/>
          <w:szCs w:val="28"/>
        </w:rPr>
        <w:t xml:space="preserve"> R</w:t>
      </w:r>
      <w:r w:rsidR="00AC3185" w:rsidRPr="00AC3185">
        <w:rPr>
          <w:rFonts w:ascii="Arial" w:hAnsi="Arial" w:cs="Arial"/>
          <w:sz w:val="28"/>
          <w:szCs w:val="28"/>
        </w:rPr>
        <w:t>ights</w:t>
      </w:r>
      <w:r w:rsidR="00AC3185">
        <w:rPr>
          <w:rFonts w:ascii="Arial" w:hAnsi="Arial" w:cs="Arial"/>
          <w:sz w:val="28"/>
          <w:szCs w:val="28"/>
        </w:rPr>
        <w:t>’</w:t>
      </w:r>
      <w:r w:rsidR="00AC3185" w:rsidRPr="00AC3185">
        <w:rPr>
          <w:rFonts w:ascii="Arial" w:hAnsi="Arial" w:cs="Arial"/>
          <w:sz w:val="28"/>
          <w:szCs w:val="28"/>
        </w:rPr>
        <w:t xml:space="preserve"> document was completed and handed to him, which he signed, although the contents thereof was never read to him no</w:t>
      </w:r>
      <w:r w:rsidR="00AC3185">
        <w:rPr>
          <w:rFonts w:ascii="Arial" w:hAnsi="Arial" w:cs="Arial"/>
          <w:sz w:val="28"/>
          <w:szCs w:val="28"/>
        </w:rPr>
        <w:t>r</w:t>
      </w:r>
      <w:r w:rsidR="00AC3185" w:rsidRPr="00AC3185">
        <w:rPr>
          <w:rFonts w:ascii="Arial" w:hAnsi="Arial" w:cs="Arial"/>
          <w:sz w:val="28"/>
          <w:szCs w:val="28"/>
        </w:rPr>
        <w:t xml:space="preserve"> explained. The charge is </w:t>
      </w:r>
      <w:r w:rsidR="00AC3185">
        <w:rPr>
          <w:rFonts w:ascii="Arial" w:hAnsi="Arial" w:cs="Arial"/>
          <w:sz w:val="28"/>
          <w:szCs w:val="28"/>
        </w:rPr>
        <w:t>for</w:t>
      </w:r>
      <w:r w:rsidR="00AC3185" w:rsidRPr="00AC3185">
        <w:rPr>
          <w:rFonts w:ascii="Arial" w:hAnsi="Arial" w:cs="Arial"/>
          <w:sz w:val="28"/>
          <w:szCs w:val="28"/>
        </w:rPr>
        <w:t xml:space="preserve"> possession </w:t>
      </w:r>
      <w:r w:rsidR="00AC3185">
        <w:rPr>
          <w:rFonts w:ascii="Arial" w:hAnsi="Arial" w:cs="Arial"/>
          <w:sz w:val="28"/>
          <w:szCs w:val="28"/>
        </w:rPr>
        <w:t>of</w:t>
      </w:r>
      <w:r w:rsidR="00AC3185" w:rsidRPr="00AC3185">
        <w:rPr>
          <w:rFonts w:ascii="Arial" w:hAnsi="Arial" w:cs="Arial"/>
          <w:sz w:val="28"/>
          <w:szCs w:val="28"/>
        </w:rPr>
        <w:t xml:space="preserve"> illicit diamonds and the time is reflected at 12:50 </w:t>
      </w:r>
      <w:r w:rsidR="00AC3185">
        <w:rPr>
          <w:rFonts w:ascii="Arial" w:hAnsi="Arial" w:cs="Arial"/>
          <w:sz w:val="28"/>
          <w:szCs w:val="28"/>
        </w:rPr>
        <w:t>pm</w:t>
      </w:r>
      <w:r w:rsidR="00AC3185" w:rsidRPr="00AC3185">
        <w:rPr>
          <w:rFonts w:ascii="Arial" w:hAnsi="Arial" w:cs="Arial"/>
          <w:sz w:val="28"/>
          <w:szCs w:val="28"/>
        </w:rPr>
        <w:t xml:space="preserve">. He was then detained in a small police cell with </w:t>
      </w:r>
      <w:r w:rsidR="00AC3185">
        <w:rPr>
          <w:rFonts w:ascii="Arial" w:hAnsi="Arial" w:cs="Arial"/>
          <w:sz w:val="28"/>
          <w:szCs w:val="28"/>
        </w:rPr>
        <w:t>sixteen (</w:t>
      </w:r>
      <w:r w:rsidR="00AC3185" w:rsidRPr="00AC3185">
        <w:rPr>
          <w:rFonts w:ascii="Arial" w:hAnsi="Arial" w:cs="Arial"/>
          <w:sz w:val="28"/>
          <w:szCs w:val="28"/>
        </w:rPr>
        <w:t>16</w:t>
      </w:r>
      <w:r w:rsidR="00AC3185">
        <w:rPr>
          <w:rFonts w:ascii="Arial" w:hAnsi="Arial" w:cs="Arial"/>
          <w:sz w:val="28"/>
          <w:szCs w:val="28"/>
        </w:rPr>
        <w:t>)</w:t>
      </w:r>
      <w:r w:rsidR="00AC3185" w:rsidRPr="00AC3185">
        <w:rPr>
          <w:rFonts w:ascii="Arial" w:hAnsi="Arial" w:cs="Arial"/>
          <w:sz w:val="28"/>
          <w:szCs w:val="28"/>
        </w:rPr>
        <w:t xml:space="preserve"> other men. </w:t>
      </w:r>
    </w:p>
    <w:p w14:paraId="0E91542B" w14:textId="77777777" w:rsidR="00310494" w:rsidRDefault="00310494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31F74F0E" w14:textId="724C9B04" w:rsidR="00310494" w:rsidRDefault="00310494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[4]</w:t>
      </w:r>
      <w:r>
        <w:rPr>
          <w:rFonts w:ascii="Arial" w:hAnsi="Arial" w:cs="Arial"/>
          <w:sz w:val="28"/>
          <w:szCs w:val="28"/>
        </w:rPr>
        <w:tab/>
      </w:r>
      <w:r w:rsidR="00AC3185" w:rsidRPr="00AC3185">
        <w:rPr>
          <w:rFonts w:ascii="Arial" w:hAnsi="Arial" w:cs="Arial"/>
          <w:sz w:val="28"/>
          <w:szCs w:val="28"/>
        </w:rPr>
        <w:t>There were only blankets in the cell and no mattresses to sleep on. The blankets were f</w:t>
      </w:r>
      <w:r w:rsidR="00AC3185">
        <w:rPr>
          <w:rFonts w:ascii="Arial" w:hAnsi="Arial" w:cs="Arial"/>
          <w:sz w:val="28"/>
          <w:szCs w:val="28"/>
        </w:rPr>
        <w:t>il</w:t>
      </w:r>
      <w:r w:rsidR="00AC3185" w:rsidRPr="00AC3185">
        <w:rPr>
          <w:rFonts w:ascii="Arial" w:hAnsi="Arial" w:cs="Arial"/>
          <w:sz w:val="28"/>
          <w:szCs w:val="28"/>
        </w:rPr>
        <w:t>thy</w:t>
      </w:r>
      <w:r w:rsidR="00422601">
        <w:rPr>
          <w:rFonts w:ascii="Arial" w:hAnsi="Arial" w:cs="Arial"/>
          <w:sz w:val="28"/>
          <w:szCs w:val="28"/>
        </w:rPr>
        <w:t xml:space="preserve"> and </w:t>
      </w:r>
      <w:r w:rsidR="00AC3185" w:rsidRPr="00AC3185">
        <w:rPr>
          <w:rFonts w:ascii="Arial" w:hAnsi="Arial" w:cs="Arial"/>
          <w:sz w:val="28"/>
          <w:szCs w:val="28"/>
        </w:rPr>
        <w:t>smelly and full of lice</w:t>
      </w:r>
      <w:r w:rsidR="00422601">
        <w:rPr>
          <w:rFonts w:ascii="Arial" w:hAnsi="Arial" w:cs="Arial"/>
          <w:sz w:val="28"/>
          <w:szCs w:val="28"/>
        </w:rPr>
        <w:t>. T</w:t>
      </w:r>
      <w:r w:rsidR="00AC3185" w:rsidRPr="00AC3185">
        <w:rPr>
          <w:rFonts w:ascii="Arial" w:hAnsi="Arial" w:cs="Arial"/>
          <w:sz w:val="28"/>
          <w:szCs w:val="28"/>
        </w:rPr>
        <w:t xml:space="preserve">he toilet </w:t>
      </w:r>
      <w:r w:rsidR="00AC3185">
        <w:rPr>
          <w:rFonts w:ascii="Arial" w:hAnsi="Arial" w:cs="Arial"/>
          <w:sz w:val="28"/>
          <w:szCs w:val="28"/>
        </w:rPr>
        <w:t>e</w:t>
      </w:r>
      <w:r w:rsidR="00205710">
        <w:rPr>
          <w:rFonts w:ascii="Arial" w:hAnsi="Arial" w:cs="Arial"/>
          <w:sz w:val="28"/>
          <w:szCs w:val="28"/>
        </w:rPr>
        <w:t xml:space="preserve">mitted </w:t>
      </w:r>
      <w:r w:rsidR="00AC3185" w:rsidRPr="00AC3185">
        <w:rPr>
          <w:rFonts w:ascii="Arial" w:hAnsi="Arial" w:cs="Arial"/>
          <w:sz w:val="28"/>
          <w:szCs w:val="28"/>
        </w:rPr>
        <w:t>a se</w:t>
      </w:r>
      <w:r w:rsidR="00AC3185">
        <w:rPr>
          <w:rFonts w:ascii="Arial" w:hAnsi="Arial" w:cs="Arial"/>
          <w:sz w:val="28"/>
          <w:szCs w:val="28"/>
        </w:rPr>
        <w:t>werage smell in</w:t>
      </w:r>
      <w:r w:rsidR="00AD4DB2">
        <w:rPr>
          <w:rFonts w:ascii="Arial" w:hAnsi="Arial" w:cs="Arial"/>
          <w:sz w:val="28"/>
          <w:szCs w:val="28"/>
        </w:rPr>
        <w:t xml:space="preserve"> the </w:t>
      </w:r>
      <w:r w:rsidR="00AC3185">
        <w:rPr>
          <w:rFonts w:ascii="Arial" w:hAnsi="Arial" w:cs="Arial"/>
          <w:sz w:val="28"/>
          <w:szCs w:val="28"/>
        </w:rPr>
        <w:t>cell, which</w:t>
      </w:r>
      <w:r w:rsidR="00AC3185" w:rsidRPr="00AC3185">
        <w:rPr>
          <w:rFonts w:ascii="Arial" w:hAnsi="Arial" w:cs="Arial"/>
          <w:sz w:val="28"/>
          <w:szCs w:val="28"/>
        </w:rPr>
        <w:t xml:space="preserve"> </w:t>
      </w:r>
      <w:r w:rsidR="00422601">
        <w:rPr>
          <w:rFonts w:ascii="Arial" w:hAnsi="Arial" w:cs="Arial"/>
          <w:sz w:val="28"/>
          <w:szCs w:val="28"/>
        </w:rPr>
        <w:t>w</w:t>
      </w:r>
      <w:r w:rsidR="00AC3185" w:rsidRPr="00AC3185">
        <w:rPr>
          <w:rFonts w:ascii="Arial" w:hAnsi="Arial" w:cs="Arial"/>
          <w:sz w:val="28"/>
          <w:szCs w:val="28"/>
        </w:rPr>
        <w:t>as unbearable. He is</w:t>
      </w:r>
      <w:r w:rsidR="00AC3185">
        <w:rPr>
          <w:rFonts w:ascii="Arial" w:hAnsi="Arial" w:cs="Arial"/>
          <w:sz w:val="28"/>
          <w:szCs w:val="28"/>
        </w:rPr>
        <w:t xml:space="preserve"> </w:t>
      </w:r>
      <w:r w:rsidR="00851640">
        <w:rPr>
          <w:rFonts w:ascii="Arial" w:hAnsi="Arial" w:cs="Arial"/>
          <w:sz w:val="28"/>
          <w:szCs w:val="28"/>
        </w:rPr>
        <w:t>claustrophobic and</w:t>
      </w:r>
      <w:r w:rsidR="00AC3185">
        <w:rPr>
          <w:rFonts w:ascii="Arial" w:hAnsi="Arial" w:cs="Arial"/>
          <w:sz w:val="28"/>
          <w:szCs w:val="28"/>
        </w:rPr>
        <w:t xml:space="preserve"> a </w:t>
      </w:r>
      <w:r w:rsidR="00422601">
        <w:rPr>
          <w:rFonts w:ascii="Arial" w:hAnsi="Arial" w:cs="Arial"/>
          <w:sz w:val="28"/>
          <w:szCs w:val="28"/>
        </w:rPr>
        <w:t>n</w:t>
      </w:r>
      <w:r w:rsidR="00AC3185" w:rsidRPr="00AC3185">
        <w:rPr>
          <w:rFonts w:ascii="Arial" w:hAnsi="Arial" w:cs="Arial"/>
          <w:sz w:val="28"/>
          <w:szCs w:val="28"/>
        </w:rPr>
        <w:t>on-smoker.</w:t>
      </w:r>
      <w:r w:rsidR="00851640" w:rsidRPr="00851640">
        <w:rPr>
          <w:rFonts w:ascii="Arial" w:hAnsi="Arial" w:cs="Arial"/>
          <w:sz w:val="28"/>
          <w:szCs w:val="28"/>
        </w:rPr>
        <w:t xml:space="preserve"> The cell as well as the blankets w</w:t>
      </w:r>
      <w:r w:rsidR="00205710">
        <w:rPr>
          <w:rFonts w:ascii="Arial" w:hAnsi="Arial" w:cs="Arial"/>
          <w:sz w:val="28"/>
          <w:szCs w:val="28"/>
        </w:rPr>
        <w:t xml:space="preserve">ere </w:t>
      </w:r>
      <w:r w:rsidR="00851640" w:rsidRPr="00851640">
        <w:rPr>
          <w:rFonts w:ascii="Arial" w:hAnsi="Arial" w:cs="Arial"/>
          <w:sz w:val="28"/>
          <w:szCs w:val="28"/>
        </w:rPr>
        <w:t xml:space="preserve">smelling of smoke, which affected his lungs. </w:t>
      </w:r>
      <w:r w:rsidR="00AD4DB2">
        <w:rPr>
          <w:rFonts w:ascii="Arial" w:hAnsi="Arial" w:cs="Arial"/>
          <w:sz w:val="28"/>
          <w:szCs w:val="28"/>
        </w:rPr>
        <w:t>He</w:t>
      </w:r>
      <w:r w:rsidR="00851640" w:rsidRPr="00851640">
        <w:rPr>
          <w:rFonts w:ascii="Arial" w:hAnsi="Arial" w:cs="Arial"/>
          <w:sz w:val="28"/>
          <w:szCs w:val="28"/>
        </w:rPr>
        <w:t xml:space="preserve"> was not provided with food or anything to drink. </w:t>
      </w:r>
    </w:p>
    <w:p w14:paraId="648C7A7F" w14:textId="77777777" w:rsidR="00310494" w:rsidRDefault="00310494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758240C0" w14:textId="77777777" w:rsidR="00B006C1" w:rsidRDefault="00B006C1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34022C11" w14:textId="636BB4A4" w:rsidR="004D418D" w:rsidRDefault="00310494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[5]</w:t>
      </w:r>
      <w:r>
        <w:rPr>
          <w:rFonts w:ascii="Arial" w:hAnsi="Arial" w:cs="Arial"/>
          <w:sz w:val="28"/>
          <w:szCs w:val="28"/>
        </w:rPr>
        <w:tab/>
      </w:r>
      <w:r w:rsidR="00851640" w:rsidRPr="00851640">
        <w:rPr>
          <w:rFonts w:ascii="Arial" w:hAnsi="Arial" w:cs="Arial"/>
          <w:sz w:val="28"/>
          <w:szCs w:val="28"/>
        </w:rPr>
        <w:t>The following morning at around 7:30</w:t>
      </w:r>
      <w:r w:rsidR="00851640">
        <w:rPr>
          <w:rFonts w:ascii="Arial" w:hAnsi="Arial" w:cs="Arial"/>
          <w:sz w:val="28"/>
          <w:szCs w:val="28"/>
        </w:rPr>
        <w:t xml:space="preserve"> am</w:t>
      </w:r>
      <w:r w:rsidR="00851640" w:rsidRPr="00851640">
        <w:rPr>
          <w:rFonts w:ascii="Arial" w:hAnsi="Arial" w:cs="Arial"/>
          <w:sz w:val="28"/>
          <w:szCs w:val="28"/>
        </w:rPr>
        <w:t xml:space="preserve"> he was taken out of the cell. He signed a warning statement and was released at about 8:00 </w:t>
      </w:r>
      <w:r w:rsidR="00851640">
        <w:rPr>
          <w:rFonts w:ascii="Arial" w:hAnsi="Arial" w:cs="Arial"/>
          <w:sz w:val="28"/>
          <w:szCs w:val="28"/>
        </w:rPr>
        <w:t>am</w:t>
      </w:r>
      <w:r w:rsidR="00851640" w:rsidRPr="00851640">
        <w:rPr>
          <w:rFonts w:ascii="Arial" w:hAnsi="Arial" w:cs="Arial"/>
          <w:sz w:val="28"/>
          <w:szCs w:val="28"/>
        </w:rPr>
        <w:t xml:space="preserve">. </w:t>
      </w:r>
      <w:r w:rsidR="00851640">
        <w:rPr>
          <w:rFonts w:ascii="Arial" w:hAnsi="Arial" w:cs="Arial"/>
          <w:sz w:val="28"/>
          <w:szCs w:val="28"/>
        </w:rPr>
        <w:t>He</w:t>
      </w:r>
      <w:r w:rsidR="00205710">
        <w:rPr>
          <w:rFonts w:ascii="Arial" w:hAnsi="Arial" w:cs="Arial"/>
          <w:sz w:val="28"/>
          <w:szCs w:val="28"/>
        </w:rPr>
        <w:t xml:space="preserve"> </w:t>
      </w:r>
      <w:r w:rsidR="00851640" w:rsidRPr="00851640">
        <w:rPr>
          <w:rFonts w:ascii="Arial" w:hAnsi="Arial" w:cs="Arial"/>
          <w:sz w:val="28"/>
          <w:szCs w:val="28"/>
        </w:rPr>
        <w:t xml:space="preserve">never </w:t>
      </w:r>
      <w:r w:rsidR="00205710">
        <w:rPr>
          <w:rFonts w:ascii="Arial" w:hAnsi="Arial" w:cs="Arial"/>
          <w:sz w:val="28"/>
          <w:szCs w:val="28"/>
        </w:rPr>
        <w:t>appeared</w:t>
      </w:r>
      <w:r w:rsidR="00851640" w:rsidRPr="00851640">
        <w:rPr>
          <w:rFonts w:ascii="Arial" w:hAnsi="Arial" w:cs="Arial"/>
          <w:sz w:val="28"/>
          <w:szCs w:val="28"/>
        </w:rPr>
        <w:t xml:space="preserve"> in court for the alleged offen</w:t>
      </w:r>
      <w:r w:rsidR="00851640">
        <w:rPr>
          <w:rFonts w:ascii="Arial" w:hAnsi="Arial" w:cs="Arial"/>
          <w:sz w:val="28"/>
          <w:szCs w:val="28"/>
        </w:rPr>
        <w:t>c</w:t>
      </w:r>
      <w:r w:rsidR="00851640" w:rsidRPr="00851640">
        <w:rPr>
          <w:rFonts w:ascii="Arial" w:hAnsi="Arial" w:cs="Arial"/>
          <w:sz w:val="28"/>
          <w:szCs w:val="28"/>
        </w:rPr>
        <w:t xml:space="preserve">e. The time of arrest and detention is more or less from 10:00 </w:t>
      </w:r>
      <w:r w:rsidR="00851640">
        <w:rPr>
          <w:rFonts w:ascii="Arial" w:hAnsi="Arial" w:cs="Arial"/>
          <w:sz w:val="28"/>
          <w:szCs w:val="28"/>
        </w:rPr>
        <w:t>am</w:t>
      </w:r>
      <w:r w:rsidR="00851640" w:rsidRPr="00851640">
        <w:rPr>
          <w:rFonts w:ascii="Arial" w:hAnsi="Arial" w:cs="Arial"/>
          <w:sz w:val="28"/>
          <w:szCs w:val="28"/>
        </w:rPr>
        <w:t xml:space="preserve"> to 8:00 </w:t>
      </w:r>
      <w:r w:rsidR="00851640">
        <w:rPr>
          <w:rFonts w:ascii="Arial" w:hAnsi="Arial" w:cs="Arial"/>
          <w:sz w:val="28"/>
          <w:szCs w:val="28"/>
        </w:rPr>
        <w:t>am</w:t>
      </w:r>
      <w:r w:rsidR="00851640" w:rsidRPr="00851640">
        <w:rPr>
          <w:rFonts w:ascii="Arial" w:hAnsi="Arial" w:cs="Arial"/>
          <w:sz w:val="28"/>
          <w:szCs w:val="28"/>
        </w:rPr>
        <w:t xml:space="preserve"> </w:t>
      </w:r>
      <w:r w:rsidR="00851640">
        <w:rPr>
          <w:rFonts w:ascii="Arial" w:hAnsi="Arial" w:cs="Arial"/>
          <w:sz w:val="28"/>
          <w:szCs w:val="28"/>
        </w:rPr>
        <w:t>(</w:t>
      </w:r>
      <w:r w:rsidR="00851640" w:rsidRPr="00851640">
        <w:rPr>
          <w:rFonts w:ascii="Arial" w:hAnsi="Arial" w:cs="Arial"/>
          <w:sz w:val="28"/>
          <w:szCs w:val="28"/>
        </w:rPr>
        <w:t>22 hours</w:t>
      </w:r>
      <w:r w:rsidR="00851640">
        <w:rPr>
          <w:rFonts w:ascii="Arial" w:hAnsi="Arial" w:cs="Arial"/>
          <w:sz w:val="28"/>
          <w:szCs w:val="28"/>
        </w:rPr>
        <w:t>)</w:t>
      </w:r>
      <w:r w:rsidR="00205710">
        <w:rPr>
          <w:rFonts w:ascii="Arial" w:hAnsi="Arial" w:cs="Arial"/>
          <w:sz w:val="28"/>
          <w:szCs w:val="28"/>
        </w:rPr>
        <w:t>.</w:t>
      </w:r>
    </w:p>
    <w:p w14:paraId="7AC0DEBA" w14:textId="77777777" w:rsidR="004D418D" w:rsidRDefault="004D418D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55DBB8F2" w14:textId="77777777" w:rsidR="00B006C1" w:rsidRDefault="00B006C1" w:rsidP="00AC3185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11C3978F" w14:textId="01BAACA2" w:rsidR="00AC3185" w:rsidRPr="00D44980" w:rsidRDefault="004D418D" w:rsidP="004D418D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31049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09020F">
        <w:rPr>
          <w:rFonts w:ascii="Arial" w:hAnsi="Arial" w:cs="Arial"/>
          <w:sz w:val="28"/>
          <w:szCs w:val="28"/>
        </w:rPr>
        <w:t>H</w:t>
      </w:r>
      <w:r w:rsidR="0032413F" w:rsidRPr="0032413F">
        <w:rPr>
          <w:rFonts w:ascii="Arial" w:hAnsi="Arial" w:cs="Arial"/>
          <w:sz w:val="28"/>
          <w:szCs w:val="28"/>
        </w:rPr>
        <w:t xml:space="preserve">e is 43 years of age </w:t>
      </w:r>
      <w:r w:rsidR="008218E7">
        <w:rPr>
          <w:rFonts w:ascii="Arial" w:hAnsi="Arial" w:cs="Arial"/>
          <w:sz w:val="28"/>
          <w:szCs w:val="28"/>
        </w:rPr>
        <w:t>and</w:t>
      </w:r>
      <w:r w:rsidR="0032413F" w:rsidRPr="0032413F">
        <w:rPr>
          <w:rFonts w:ascii="Arial" w:hAnsi="Arial" w:cs="Arial"/>
          <w:sz w:val="28"/>
          <w:szCs w:val="28"/>
        </w:rPr>
        <w:t xml:space="preserve"> self-employed as a taxi </w:t>
      </w:r>
      <w:r w:rsidR="0032413F">
        <w:rPr>
          <w:rFonts w:ascii="Arial" w:hAnsi="Arial" w:cs="Arial"/>
          <w:sz w:val="28"/>
          <w:szCs w:val="28"/>
        </w:rPr>
        <w:t>(‘’</w:t>
      </w:r>
      <w:r w:rsidR="0032413F" w:rsidRPr="0032413F">
        <w:rPr>
          <w:rFonts w:ascii="Arial" w:hAnsi="Arial" w:cs="Arial"/>
          <w:sz w:val="28"/>
          <w:szCs w:val="28"/>
        </w:rPr>
        <w:t>Uber</w:t>
      </w:r>
      <w:r w:rsidR="0032413F">
        <w:rPr>
          <w:rFonts w:ascii="Arial" w:hAnsi="Arial" w:cs="Arial"/>
          <w:sz w:val="28"/>
          <w:szCs w:val="28"/>
        </w:rPr>
        <w:t>’’)</w:t>
      </w:r>
      <w:r w:rsidR="0032413F" w:rsidRPr="0032413F">
        <w:rPr>
          <w:rFonts w:ascii="Arial" w:hAnsi="Arial" w:cs="Arial"/>
          <w:sz w:val="28"/>
          <w:szCs w:val="28"/>
        </w:rPr>
        <w:t xml:space="preserve"> driver.</w:t>
      </w:r>
      <w:r w:rsidR="005D224D" w:rsidRPr="005D224D">
        <w:rPr>
          <w:rFonts w:ascii="Arial" w:hAnsi="Arial" w:cs="Arial"/>
          <w:sz w:val="28"/>
          <w:szCs w:val="28"/>
        </w:rPr>
        <w:t xml:space="preserve"> He felt humiliated when he was arrested </w:t>
      </w:r>
      <w:r w:rsidR="008218E7">
        <w:rPr>
          <w:rFonts w:ascii="Arial" w:hAnsi="Arial" w:cs="Arial"/>
          <w:sz w:val="28"/>
          <w:szCs w:val="28"/>
        </w:rPr>
        <w:t>in the presence of</w:t>
      </w:r>
      <w:r w:rsidR="005D224D" w:rsidRPr="005D224D">
        <w:rPr>
          <w:rFonts w:ascii="Arial" w:hAnsi="Arial" w:cs="Arial"/>
          <w:sz w:val="28"/>
          <w:szCs w:val="28"/>
        </w:rPr>
        <w:t xml:space="preserve"> his friends and other</w:t>
      </w:r>
      <w:r w:rsidR="0009020F">
        <w:rPr>
          <w:rFonts w:ascii="Arial" w:hAnsi="Arial" w:cs="Arial"/>
          <w:sz w:val="28"/>
          <w:szCs w:val="28"/>
        </w:rPr>
        <w:t xml:space="preserve"> </w:t>
      </w:r>
      <w:r w:rsidR="005D224D" w:rsidRPr="005D224D">
        <w:rPr>
          <w:rFonts w:ascii="Arial" w:hAnsi="Arial" w:cs="Arial"/>
          <w:sz w:val="28"/>
          <w:szCs w:val="28"/>
        </w:rPr>
        <w:t xml:space="preserve">people. When he was released, he had to burn his clothes and </w:t>
      </w:r>
      <w:r w:rsidR="008218E7">
        <w:rPr>
          <w:rFonts w:ascii="Arial" w:hAnsi="Arial" w:cs="Arial"/>
          <w:sz w:val="28"/>
          <w:szCs w:val="28"/>
        </w:rPr>
        <w:t>the</w:t>
      </w:r>
      <w:r w:rsidR="005D224D" w:rsidRPr="005D224D">
        <w:rPr>
          <w:rFonts w:ascii="Arial" w:hAnsi="Arial" w:cs="Arial"/>
          <w:sz w:val="28"/>
          <w:szCs w:val="28"/>
        </w:rPr>
        <w:t xml:space="preserve"> blankets at home</w:t>
      </w:r>
      <w:r w:rsidR="008218E7">
        <w:rPr>
          <w:rFonts w:ascii="Arial" w:hAnsi="Arial" w:cs="Arial"/>
          <w:sz w:val="28"/>
          <w:szCs w:val="28"/>
        </w:rPr>
        <w:t>,</w:t>
      </w:r>
      <w:r w:rsidR="005D224D" w:rsidRPr="005D224D">
        <w:rPr>
          <w:rFonts w:ascii="Arial" w:hAnsi="Arial" w:cs="Arial"/>
          <w:sz w:val="28"/>
          <w:szCs w:val="28"/>
        </w:rPr>
        <w:t xml:space="preserve"> because of the lice. H</w:t>
      </w:r>
      <w:r w:rsidR="005D224D">
        <w:rPr>
          <w:rFonts w:ascii="Arial" w:hAnsi="Arial" w:cs="Arial"/>
          <w:sz w:val="28"/>
          <w:szCs w:val="28"/>
        </w:rPr>
        <w:t>is</w:t>
      </w:r>
      <w:r w:rsidR="005D224D" w:rsidRPr="005D224D">
        <w:rPr>
          <w:rFonts w:ascii="Arial" w:hAnsi="Arial" w:cs="Arial"/>
          <w:sz w:val="28"/>
          <w:szCs w:val="28"/>
        </w:rPr>
        <w:t xml:space="preserve"> experience in the cell was unpleasant.</w:t>
      </w:r>
      <w:r w:rsidR="0009020F">
        <w:rPr>
          <w:rFonts w:ascii="Arial" w:hAnsi="Arial" w:cs="Arial"/>
          <w:sz w:val="28"/>
          <w:szCs w:val="28"/>
        </w:rPr>
        <w:t xml:space="preserve"> H</w:t>
      </w:r>
      <w:r w:rsidR="005D224D" w:rsidRPr="005D224D">
        <w:rPr>
          <w:rFonts w:ascii="Arial" w:hAnsi="Arial" w:cs="Arial"/>
          <w:sz w:val="28"/>
          <w:szCs w:val="28"/>
        </w:rPr>
        <w:t>e</w:t>
      </w:r>
      <w:r w:rsidR="0009020F">
        <w:rPr>
          <w:rFonts w:ascii="Arial" w:hAnsi="Arial" w:cs="Arial"/>
          <w:sz w:val="28"/>
          <w:szCs w:val="28"/>
        </w:rPr>
        <w:t xml:space="preserve"> </w:t>
      </w:r>
      <w:r w:rsidR="005D224D" w:rsidRPr="005D224D">
        <w:rPr>
          <w:rFonts w:ascii="Arial" w:hAnsi="Arial" w:cs="Arial"/>
          <w:sz w:val="28"/>
          <w:szCs w:val="28"/>
        </w:rPr>
        <w:t>was</w:t>
      </w:r>
      <w:r w:rsidR="0009020F">
        <w:rPr>
          <w:rFonts w:ascii="Arial" w:hAnsi="Arial" w:cs="Arial"/>
          <w:sz w:val="28"/>
          <w:szCs w:val="28"/>
        </w:rPr>
        <w:t xml:space="preserve"> </w:t>
      </w:r>
      <w:r w:rsidR="005D224D" w:rsidRPr="005D224D">
        <w:rPr>
          <w:rFonts w:ascii="Arial" w:hAnsi="Arial" w:cs="Arial"/>
          <w:sz w:val="28"/>
          <w:szCs w:val="28"/>
        </w:rPr>
        <w:t>a motivational speaker for the youth,</w:t>
      </w:r>
      <w:r w:rsidR="0009020F">
        <w:rPr>
          <w:rFonts w:ascii="Arial" w:hAnsi="Arial" w:cs="Arial"/>
          <w:sz w:val="28"/>
          <w:szCs w:val="28"/>
        </w:rPr>
        <w:t xml:space="preserve"> but his</w:t>
      </w:r>
      <w:r w:rsidR="008218E7">
        <w:rPr>
          <w:rFonts w:ascii="Arial" w:hAnsi="Arial" w:cs="Arial"/>
          <w:sz w:val="28"/>
          <w:szCs w:val="28"/>
        </w:rPr>
        <w:t xml:space="preserve"> </w:t>
      </w:r>
      <w:r w:rsidR="005D224D" w:rsidRPr="005D224D">
        <w:rPr>
          <w:rFonts w:ascii="Arial" w:hAnsi="Arial" w:cs="Arial"/>
          <w:sz w:val="28"/>
          <w:szCs w:val="28"/>
        </w:rPr>
        <w:t>self</w:t>
      </w:r>
      <w:r w:rsidR="005D224D">
        <w:rPr>
          <w:rFonts w:ascii="Arial" w:hAnsi="Arial" w:cs="Arial"/>
          <w:sz w:val="28"/>
          <w:szCs w:val="28"/>
        </w:rPr>
        <w:t xml:space="preserve"> - </w:t>
      </w:r>
      <w:r w:rsidR="005D224D" w:rsidRPr="005D224D">
        <w:rPr>
          <w:rFonts w:ascii="Arial" w:hAnsi="Arial" w:cs="Arial"/>
          <w:sz w:val="28"/>
          <w:szCs w:val="28"/>
        </w:rPr>
        <w:t>esteem is lowered as people gossip about hi</w:t>
      </w:r>
      <w:r w:rsidR="005D224D">
        <w:rPr>
          <w:rFonts w:ascii="Arial" w:hAnsi="Arial" w:cs="Arial"/>
          <w:sz w:val="28"/>
          <w:szCs w:val="28"/>
        </w:rPr>
        <w:t>m</w:t>
      </w:r>
      <w:r w:rsidR="005D224D" w:rsidRPr="005D224D">
        <w:rPr>
          <w:rFonts w:ascii="Arial" w:hAnsi="Arial" w:cs="Arial"/>
          <w:sz w:val="28"/>
          <w:szCs w:val="28"/>
        </w:rPr>
        <w:t xml:space="preserve"> and </w:t>
      </w:r>
      <w:r w:rsidR="005D224D">
        <w:rPr>
          <w:rFonts w:ascii="Arial" w:hAnsi="Arial" w:cs="Arial"/>
          <w:sz w:val="28"/>
          <w:szCs w:val="28"/>
        </w:rPr>
        <w:t>c</w:t>
      </w:r>
      <w:r w:rsidR="005D224D" w:rsidRPr="005D224D">
        <w:rPr>
          <w:rFonts w:ascii="Arial" w:hAnsi="Arial" w:cs="Arial"/>
          <w:sz w:val="28"/>
          <w:szCs w:val="28"/>
        </w:rPr>
        <w:t>all</w:t>
      </w:r>
      <w:r w:rsidR="005D224D">
        <w:rPr>
          <w:rFonts w:ascii="Arial" w:hAnsi="Arial" w:cs="Arial"/>
          <w:sz w:val="28"/>
          <w:szCs w:val="28"/>
        </w:rPr>
        <w:t>ing</w:t>
      </w:r>
      <w:r w:rsidR="005D224D" w:rsidRPr="005D224D">
        <w:rPr>
          <w:rFonts w:ascii="Arial" w:hAnsi="Arial" w:cs="Arial"/>
          <w:sz w:val="28"/>
          <w:szCs w:val="28"/>
        </w:rPr>
        <w:t xml:space="preserve"> him a prisoner. </w:t>
      </w:r>
      <w:r w:rsidR="005D224D">
        <w:rPr>
          <w:rFonts w:ascii="Arial" w:hAnsi="Arial" w:cs="Arial"/>
          <w:sz w:val="28"/>
          <w:szCs w:val="28"/>
        </w:rPr>
        <w:t>He</w:t>
      </w:r>
      <w:r w:rsidR="005D224D" w:rsidRPr="005D224D">
        <w:rPr>
          <w:rFonts w:ascii="Arial" w:hAnsi="Arial" w:cs="Arial"/>
          <w:sz w:val="28"/>
          <w:szCs w:val="28"/>
        </w:rPr>
        <w:t xml:space="preserve"> has lost his self-confidence. His reputation </w:t>
      </w:r>
      <w:r w:rsidR="008218E7">
        <w:rPr>
          <w:rFonts w:ascii="Arial" w:hAnsi="Arial" w:cs="Arial"/>
          <w:sz w:val="28"/>
          <w:szCs w:val="28"/>
        </w:rPr>
        <w:t>is</w:t>
      </w:r>
      <w:r w:rsidR="005D224D" w:rsidRPr="005D224D">
        <w:rPr>
          <w:rFonts w:ascii="Arial" w:hAnsi="Arial" w:cs="Arial"/>
          <w:sz w:val="28"/>
          <w:szCs w:val="28"/>
        </w:rPr>
        <w:t xml:space="preserve"> affected. The plaintiff </w:t>
      </w:r>
      <w:r w:rsidR="008218E7">
        <w:rPr>
          <w:rFonts w:ascii="Arial" w:hAnsi="Arial" w:cs="Arial"/>
          <w:sz w:val="28"/>
          <w:szCs w:val="28"/>
        </w:rPr>
        <w:t>w</w:t>
      </w:r>
      <w:r w:rsidR="005D224D" w:rsidRPr="005D224D">
        <w:rPr>
          <w:rFonts w:ascii="Arial" w:hAnsi="Arial" w:cs="Arial"/>
          <w:sz w:val="28"/>
          <w:szCs w:val="28"/>
        </w:rPr>
        <w:t>as the only</w:t>
      </w:r>
      <w:r w:rsidR="005D224D">
        <w:rPr>
          <w:rFonts w:ascii="Arial" w:hAnsi="Arial" w:cs="Arial"/>
          <w:sz w:val="28"/>
          <w:szCs w:val="28"/>
        </w:rPr>
        <w:t xml:space="preserve"> witness that testified. </w:t>
      </w:r>
      <w:r w:rsidR="008218E7">
        <w:rPr>
          <w:rFonts w:ascii="Arial" w:hAnsi="Arial" w:cs="Arial"/>
          <w:sz w:val="28"/>
          <w:szCs w:val="28"/>
        </w:rPr>
        <w:t>To reiterate, t</w:t>
      </w:r>
      <w:r w:rsidR="005D224D">
        <w:rPr>
          <w:rFonts w:ascii="Arial" w:hAnsi="Arial" w:cs="Arial"/>
          <w:sz w:val="28"/>
          <w:szCs w:val="28"/>
        </w:rPr>
        <w:t xml:space="preserve">here was no legal practitioner who appeared for </w:t>
      </w:r>
      <w:r w:rsidR="008218E7">
        <w:rPr>
          <w:rFonts w:ascii="Arial" w:hAnsi="Arial" w:cs="Arial"/>
          <w:sz w:val="28"/>
          <w:szCs w:val="28"/>
        </w:rPr>
        <w:t xml:space="preserve">or </w:t>
      </w:r>
      <w:r w:rsidR="005D224D">
        <w:rPr>
          <w:rFonts w:ascii="Arial" w:hAnsi="Arial" w:cs="Arial"/>
          <w:sz w:val="28"/>
          <w:szCs w:val="28"/>
        </w:rPr>
        <w:t xml:space="preserve">on behalf of the defendant, </w:t>
      </w:r>
      <w:r w:rsidR="0009020F">
        <w:rPr>
          <w:rFonts w:ascii="Arial" w:hAnsi="Arial" w:cs="Arial"/>
          <w:sz w:val="28"/>
          <w:szCs w:val="28"/>
        </w:rPr>
        <w:t>t</w:t>
      </w:r>
      <w:r w:rsidR="005D224D">
        <w:rPr>
          <w:rFonts w:ascii="Arial" w:hAnsi="Arial" w:cs="Arial"/>
          <w:sz w:val="28"/>
          <w:szCs w:val="28"/>
        </w:rPr>
        <w:t>he Minister of Police. The evidence of the plaintiff</w:t>
      </w:r>
      <w:r w:rsidR="0009020F">
        <w:rPr>
          <w:rFonts w:ascii="Arial" w:hAnsi="Arial" w:cs="Arial"/>
          <w:sz w:val="28"/>
          <w:szCs w:val="28"/>
        </w:rPr>
        <w:t xml:space="preserve"> is</w:t>
      </w:r>
      <w:r w:rsidR="005D224D">
        <w:rPr>
          <w:rFonts w:ascii="Arial" w:hAnsi="Arial" w:cs="Arial"/>
          <w:sz w:val="28"/>
          <w:szCs w:val="28"/>
        </w:rPr>
        <w:t xml:space="preserve"> uncontested.</w:t>
      </w:r>
    </w:p>
    <w:p w14:paraId="5BA49355" w14:textId="77777777" w:rsidR="00673595" w:rsidRDefault="00673595" w:rsidP="00577B5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3017CE5D" w14:textId="77777777" w:rsidR="00B006C1" w:rsidRDefault="00B006C1" w:rsidP="00577B5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0108C5DF" w14:textId="5DD54B7E" w:rsidR="001A2EF7" w:rsidRDefault="00673595" w:rsidP="001A2EF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</w:t>
      </w:r>
      <w:r w:rsidR="0031049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1A2EF7">
        <w:rPr>
          <w:rFonts w:ascii="Arial" w:hAnsi="Arial" w:cs="Arial"/>
          <w:sz w:val="28"/>
          <w:szCs w:val="28"/>
        </w:rPr>
        <w:t>I</w:t>
      </w:r>
      <w:r w:rsidR="001A2EF7" w:rsidRPr="001A2EF7">
        <w:rPr>
          <w:rFonts w:ascii="Arial" w:hAnsi="Arial" w:cs="Arial"/>
          <w:sz w:val="28"/>
          <w:szCs w:val="28"/>
        </w:rPr>
        <w:t>t is tr</w:t>
      </w:r>
      <w:r w:rsidR="001A2EF7">
        <w:rPr>
          <w:rFonts w:ascii="Arial" w:hAnsi="Arial" w:cs="Arial"/>
          <w:sz w:val="28"/>
          <w:szCs w:val="28"/>
        </w:rPr>
        <w:t>ite</w:t>
      </w:r>
      <w:r w:rsidR="001A2EF7" w:rsidRPr="001A2EF7">
        <w:rPr>
          <w:rFonts w:ascii="Arial" w:hAnsi="Arial" w:cs="Arial"/>
          <w:sz w:val="28"/>
          <w:szCs w:val="28"/>
        </w:rPr>
        <w:t xml:space="preserve"> </w:t>
      </w:r>
      <w:r w:rsidR="001A2EF7">
        <w:rPr>
          <w:rFonts w:ascii="Arial" w:hAnsi="Arial" w:cs="Arial"/>
          <w:sz w:val="28"/>
          <w:szCs w:val="28"/>
        </w:rPr>
        <w:t>law</w:t>
      </w:r>
      <w:r w:rsidR="001A2EF7" w:rsidRPr="001A2EF7">
        <w:rPr>
          <w:rFonts w:ascii="Arial" w:hAnsi="Arial" w:cs="Arial"/>
          <w:sz w:val="28"/>
          <w:szCs w:val="28"/>
        </w:rPr>
        <w:t xml:space="preserve"> that an arrest without a warrant of arrest is </w:t>
      </w:r>
      <w:r w:rsidR="001A2EF7" w:rsidRPr="001A2EF7">
        <w:rPr>
          <w:rFonts w:ascii="Arial" w:hAnsi="Arial" w:cs="Arial"/>
          <w:i/>
          <w:iCs/>
          <w:sz w:val="28"/>
          <w:szCs w:val="28"/>
        </w:rPr>
        <w:t>p</w:t>
      </w:r>
      <w:r w:rsidR="006F683A">
        <w:rPr>
          <w:rFonts w:ascii="Arial" w:hAnsi="Arial" w:cs="Arial"/>
          <w:i/>
          <w:iCs/>
          <w:sz w:val="28"/>
          <w:szCs w:val="28"/>
        </w:rPr>
        <w:t>rima</w:t>
      </w:r>
      <w:r w:rsidR="001A2EF7" w:rsidRPr="001A2EF7">
        <w:rPr>
          <w:rFonts w:ascii="Arial" w:hAnsi="Arial" w:cs="Arial"/>
          <w:i/>
          <w:iCs/>
          <w:sz w:val="28"/>
          <w:szCs w:val="28"/>
        </w:rPr>
        <w:t xml:space="preserve"> facie</w:t>
      </w:r>
      <w:r w:rsidR="001A2EF7" w:rsidRPr="001A2EF7">
        <w:rPr>
          <w:rFonts w:ascii="Arial" w:hAnsi="Arial" w:cs="Arial"/>
          <w:sz w:val="28"/>
          <w:szCs w:val="28"/>
        </w:rPr>
        <w:t xml:space="preserve"> unlawful</w:t>
      </w:r>
      <w:r w:rsidR="001A2EF7">
        <w:rPr>
          <w:rFonts w:ascii="Arial" w:hAnsi="Arial" w:cs="Arial"/>
          <w:sz w:val="28"/>
          <w:szCs w:val="28"/>
        </w:rPr>
        <w:t xml:space="preserve">, </w:t>
      </w:r>
      <w:r w:rsidR="001A2EF7" w:rsidRPr="001A2EF7">
        <w:rPr>
          <w:rFonts w:ascii="Arial" w:hAnsi="Arial" w:cs="Arial"/>
          <w:sz w:val="28"/>
          <w:szCs w:val="28"/>
        </w:rPr>
        <w:t>unless the</w:t>
      </w:r>
      <w:r w:rsidR="006F683A">
        <w:rPr>
          <w:rFonts w:ascii="Arial" w:hAnsi="Arial" w:cs="Arial"/>
          <w:sz w:val="28"/>
          <w:szCs w:val="28"/>
        </w:rPr>
        <w:t>re</w:t>
      </w:r>
      <w:r w:rsidR="001A2EF7" w:rsidRPr="001A2EF7">
        <w:rPr>
          <w:rFonts w:ascii="Arial" w:hAnsi="Arial" w:cs="Arial"/>
          <w:sz w:val="28"/>
          <w:szCs w:val="28"/>
        </w:rPr>
        <w:t xml:space="preserve"> are j</w:t>
      </w:r>
      <w:r w:rsidR="001A2EF7">
        <w:rPr>
          <w:rFonts w:ascii="Arial" w:hAnsi="Arial" w:cs="Arial"/>
          <w:sz w:val="28"/>
          <w:szCs w:val="28"/>
        </w:rPr>
        <w:t>urisdictional fac</w:t>
      </w:r>
      <w:r w:rsidR="00B60B11">
        <w:rPr>
          <w:rFonts w:ascii="Arial" w:hAnsi="Arial" w:cs="Arial"/>
          <w:sz w:val="28"/>
          <w:szCs w:val="28"/>
        </w:rPr>
        <w:t>tors</w:t>
      </w:r>
      <w:r w:rsidR="001A2EF7" w:rsidRPr="001A2EF7">
        <w:rPr>
          <w:rFonts w:ascii="Arial" w:hAnsi="Arial" w:cs="Arial"/>
          <w:sz w:val="28"/>
          <w:szCs w:val="28"/>
        </w:rPr>
        <w:t xml:space="preserve"> </w:t>
      </w:r>
      <w:r w:rsidR="001A2EF7">
        <w:rPr>
          <w:rFonts w:ascii="Arial" w:hAnsi="Arial" w:cs="Arial"/>
          <w:sz w:val="28"/>
          <w:szCs w:val="28"/>
        </w:rPr>
        <w:t xml:space="preserve">present that justify the arrest, on the basis of </w:t>
      </w:r>
      <w:r w:rsidR="001A2EF7" w:rsidRPr="001A2EF7">
        <w:rPr>
          <w:rFonts w:ascii="Arial" w:hAnsi="Arial" w:cs="Arial"/>
          <w:sz w:val="28"/>
          <w:szCs w:val="28"/>
        </w:rPr>
        <w:t>statutory a</w:t>
      </w:r>
      <w:r w:rsidR="001A2EF7">
        <w:rPr>
          <w:rFonts w:ascii="Arial" w:hAnsi="Arial" w:cs="Arial"/>
          <w:sz w:val="28"/>
          <w:szCs w:val="28"/>
        </w:rPr>
        <w:t>uthority. The on</w:t>
      </w:r>
      <w:r w:rsidR="006F683A">
        <w:rPr>
          <w:rFonts w:ascii="Arial" w:hAnsi="Arial" w:cs="Arial"/>
          <w:sz w:val="28"/>
          <w:szCs w:val="28"/>
        </w:rPr>
        <w:t>us</w:t>
      </w:r>
      <w:r w:rsidR="001A2EF7">
        <w:rPr>
          <w:rFonts w:ascii="Arial" w:hAnsi="Arial" w:cs="Arial"/>
          <w:sz w:val="28"/>
          <w:szCs w:val="28"/>
        </w:rPr>
        <w:t xml:space="preserve"> to prove that the arrest is lawful rests on the defendant.</w:t>
      </w:r>
    </w:p>
    <w:p w14:paraId="2F23A613" w14:textId="2A473D72" w:rsidR="004D418D" w:rsidRPr="00B006C1" w:rsidRDefault="004D418D" w:rsidP="004D418D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B006C1">
        <w:rPr>
          <w:rFonts w:ascii="Arial" w:hAnsi="Arial" w:cs="Arial"/>
          <w:sz w:val="28"/>
          <w:szCs w:val="28"/>
          <w:u w:val="single"/>
        </w:rPr>
        <w:t>See:</w:t>
      </w:r>
      <w:r>
        <w:rPr>
          <w:rFonts w:ascii="Arial" w:hAnsi="Arial" w:cs="Arial"/>
          <w:sz w:val="28"/>
          <w:szCs w:val="28"/>
        </w:rPr>
        <w:tab/>
      </w:r>
      <w:r w:rsidRPr="004D418D">
        <w:rPr>
          <w:rFonts w:ascii="Arial" w:hAnsi="Arial" w:cs="Arial"/>
          <w:b/>
          <w:bCs/>
          <w:sz w:val="28"/>
          <w:szCs w:val="28"/>
        </w:rPr>
        <w:t>Minister of Law and Order and Another vs Demps</w:t>
      </w:r>
      <w:r w:rsidR="006F683A">
        <w:rPr>
          <w:rFonts w:ascii="Arial" w:hAnsi="Arial" w:cs="Arial"/>
          <w:b/>
          <w:bCs/>
          <w:sz w:val="28"/>
          <w:szCs w:val="28"/>
        </w:rPr>
        <w:t>e</w:t>
      </w:r>
      <w:r w:rsidRPr="004D418D">
        <w:rPr>
          <w:rFonts w:ascii="Arial" w:hAnsi="Arial" w:cs="Arial"/>
          <w:b/>
          <w:bCs/>
          <w:sz w:val="28"/>
          <w:szCs w:val="28"/>
        </w:rPr>
        <w:t xml:space="preserve">y </w:t>
      </w:r>
      <w:r w:rsidRPr="00B006C1">
        <w:rPr>
          <w:rFonts w:ascii="Arial" w:hAnsi="Arial" w:cs="Arial"/>
          <w:sz w:val="28"/>
          <w:szCs w:val="28"/>
        </w:rPr>
        <w:t>1998 (3) SA 19 (A).</w:t>
      </w:r>
    </w:p>
    <w:p w14:paraId="6D925763" w14:textId="29CA0015" w:rsidR="004D418D" w:rsidRDefault="004D418D" w:rsidP="004D418D">
      <w:pPr>
        <w:spacing w:after="0" w:line="360" w:lineRule="auto"/>
        <w:ind w:left="1440" w:hanging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D865E1">
        <w:rPr>
          <w:rFonts w:ascii="Arial" w:hAnsi="Arial" w:cs="Arial"/>
          <w:b/>
          <w:bCs/>
          <w:sz w:val="28"/>
          <w:szCs w:val="28"/>
        </w:rPr>
        <w:t xml:space="preserve">Minister </w:t>
      </w:r>
      <w:r w:rsidR="00D865E1" w:rsidRPr="004D418D">
        <w:rPr>
          <w:rFonts w:ascii="Arial" w:hAnsi="Arial" w:cs="Arial"/>
          <w:b/>
          <w:bCs/>
          <w:sz w:val="28"/>
          <w:szCs w:val="28"/>
        </w:rPr>
        <w:t xml:space="preserve">of Law and Order </w:t>
      </w:r>
      <w:r w:rsidR="00D865E1">
        <w:rPr>
          <w:rFonts w:ascii="Arial" w:hAnsi="Arial" w:cs="Arial"/>
          <w:b/>
          <w:bCs/>
          <w:sz w:val="28"/>
          <w:szCs w:val="28"/>
        </w:rPr>
        <w:t xml:space="preserve">vs Matshoba </w:t>
      </w:r>
      <w:r w:rsidR="00D865E1" w:rsidRPr="00B006C1">
        <w:rPr>
          <w:rFonts w:ascii="Arial" w:hAnsi="Arial" w:cs="Arial"/>
          <w:sz w:val="28"/>
          <w:szCs w:val="28"/>
        </w:rPr>
        <w:t>1990 (</w:t>
      </w:r>
      <w:r w:rsidR="006F683A" w:rsidRPr="00B006C1">
        <w:rPr>
          <w:rFonts w:ascii="Arial" w:hAnsi="Arial" w:cs="Arial"/>
          <w:sz w:val="28"/>
          <w:szCs w:val="28"/>
        </w:rPr>
        <w:t>1</w:t>
      </w:r>
      <w:r w:rsidR="00D865E1" w:rsidRPr="00B006C1">
        <w:rPr>
          <w:rFonts w:ascii="Arial" w:hAnsi="Arial" w:cs="Arial"/>
          <w:sz w:val="28"/>
          <w:szCs w:val="28"/>
        </w:rPr>
        <w:t>) SA 280 (A)</w:t>
      </w:r>
    </w:p>
    <w:p w14:paraId="3E2311F9" w14:textId="77777777" w:rsidR="00EB73E6" w:rsidRPr="00B006C1" w:rsidRDefault="00EB73E6" w:rsidP="004D418D">
      <w:pPr>
        <w:spacing w:after="0" w:line="360" w:lineRule="auto"/>
        <w:ind w:left="1440" w:hanging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2D778789" w14:textId="6807DA50" w:rsidR="00B00889" w:rsidRDefault="00EB73E6" w:rsidP="00D9634D">
      <w:pPr>
        <w:spacing w:after="0" w:line="360" w:lineRule="auto"/>
        <w:ind w:left="709" w:firstLine="11"/>
        <w:jc w:val="both"/>
        <w:rPr>
          <w:rFonts w:ascii="Arial" w:hAnsi="Arial" w:cs="Arial"/>
          <w:sz w:val="28"/>
          <w:szCs w:val="28"/>
        </w:rPr>
      </w:pPr>
      <w:r w:rsidRPr="00EB73E6">
        <w:rPr>
          <w:rFonts w:ascii="Arial" w:hAnsi="Arial" w:cs="Arial"/>
          <w:sz w:val="28"/>
          <w:szCs w:val="28"/>
        </w:rPr>
        <w:t>In the absence of any defen</w:t>
      </w:r>
      <w:r>
        <w:rPr>
          <w:rFonts w:ascii="Arial" w:hAnsi="Arial" w:cs="Arial"/>
          <w:sz w:val="28"/>
          <w:szCs w:val="28"/>
        </w:rPr>
        <w:t>c</w:t>
      </w:r>
      <w:r w:rsidRPr="00EB73E6">
        <w:rPr>
          <w:rFonts w:ascii="Arial" w:hAnsi="Arial" w:cs="Arial"/>
          <w:sz w:val="28"/>
          <w:szCs w:val="28"/>
        </w:rPr>
        <w:t xml:space="preserve">e </w:t>
      </w:r>
      <w:r w:rsidR="006F683A">
        <w:rPr>
          <w:rFonts w:ascii="Arial" w:hAnsi="Arial" w:cs="Arial"/>
          <w:sz w:val="28"/>
          <w:szCs w:val="28"/>
        </w:rPr>
        <w:t>of</w:t>
      </w:r>
      <w:r w:rsidRPr="00EB73E6">
        <w:rPr>
          <w:rFonts w:ascii="Arial" w:hAnsi="Arial" w:cs="Arial"/>
          <w:sz w:val="28"/>
          <w:szCs w:val="28"/>
        </w:rPr>
        <w:t xml:space="preserve"> justification</w:t>
      </w:r>
      <w:r>
        <w:rPr>
          <w:rFonts w:ascii="Arial" w:hAnsi="Arial" w:cs="Arial"/>
          <w:sz w:val="28"/>
          <w:szCs w:val="28"/>
        </w:rPr>
        <w:t>, or like in this case</w:t>
      </w:r>
      <w:r w:rsidR="00B006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="00B006C1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bsence of any defence of the matter whatsoever, the uncontested</w:t>
      </w:r>
      <w:r w:rsidR="00B006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evidence of the plaintiff must be accepted by this Court. </w:t>
      </w:r>
    </w:p>
    <w:p w14:paraId="46850705" w14:textId="77777777" w:rsidR="00D9634D" w:rsidRDefault="00D9634D" w:rsidP="00D9634D">
      <w:pPr>
        <w:spacing w:after="0" w:line="360" w:lineRule="auto"/>
        <w:ind w:left="709" w:firstLine="11"/>
        <w:jc w:val="both"/>
        <w:rPr>
          <w:rFonts w:ascii="Arial" w:hAnsi="Arial" w:cs="Arial"/>
          <w:sz w:val="28"/>
          <w:szCs w:val="28"/>
        </w:rPr>
      </w:pPr>
    </w:p>
    <w:p w14:paraId="40BABA98" w14:textId="77777777" w:rsidR="00D9634D" w:rsidRDefault="00D9634D" w:rsidP="00D9634D">
      <w:pPr>
        <w:spacing w:after="0" w:line="360" w:lineRule="auto"/>
        <w:ind w:left="709" w:firstLine="11"/>
        <w:jc w:val="both"/>
        <w:rPr>
          <w:rFonts w:ascii="Arial" w:hAnsi="Arial" w:cs="Arial"/>
          <w:sz w:val="28"/>
          <w:szCs w:val="28"/>
        </w:rPr>
      </w:pPr>
    </w:p>
    <w:p w14:paraId="6B98D4E0" w14:textId="0887EA05" w:rsidR="005629F9" w:rsidRDefault="00B00889" w:rsidP="00D9634D">
      <w:pPr>
        <w:spacing w:after="0" w:line="36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[8]</w:t>
      </w:r>
      <w:r>
        <w:rPr>
          <w:rFonts w:ascii="Arial" w:hAnsi="Arial" w:cs="Arial"/>
          <w:sz w:val="28"/>
          <w:szCs w:val="28"/>
        </w:rPr>
        <w:tab/>
      </w:r>
      <w:r w:rsidR="00EB73E6">
        <w:rPr>
          <w:rFonts w:ascii="Arial" w:hAnsi="Arial" w:cs="Arial"/>
          <w:sz w:val="28"/>
          <w:szCs w:val="28"/>
        </w:rPr>
        <w:t xml:space="preserve">The deprivation of liberty, is a serious infringement and violation </w:t>
      </w:r>
      <w:r w:rsidR="00B60B11">
        <w:rPr>
          <w:rFonts w:ascii="Arial" w:hAnsi="Arial" w:cs="Arial"/>
          <w:sz w:val="28"/>
          <w:szCs w:val="28"/>
        </w:rPr>
        <w:t>o</w:t>
      </w:r>
      <w:r w:rsidR="00EB73E6">
        <w:rPr>
          <w:rFonts w:ascii="Arial" w:hAnsi="Arial" w:cs="Arial"/>
          <w:sz w:val="28"/>
          <w:szCs w:val="28"/>
        </w:rPr>
        <w:t>f a</w:t>
      </w:r>
      <w:r w:rsidR="00D9634D">
        <w:rPr>
          <w:rFonts w:ascii="Arial" w:hAnsi="Arial" w:cs="Arial"/>
          <w:sz w:val="28"/>
          <w:szCs w:val="28"/>
        </w:rPr>
        <w:t xml:space="preserve"> </w:t>
      </w:r>
      <w:r w:rsidR="00EB73E6">
        <w:rPr>
          <w:rFonts w:ascii="Arial" w:hAnsi="Arial" w:cs="Arial"/>
          <w:sz w:val="28"/>
          <w:szCs w:val="28"/>
        </w:rPr>
        <w:t>person’s constitutional rights</w:t>
      </w:r>
      <w:r w:rsidR="00E92CA5">
        <w:rPr>
          <w:rFonts w:ascii="Arial" w:hAnsi="Arial" w:cs="Arial"/>
          <w:sz w:val="28"/>
          <w:szCs w:val="28"/>
        </w:rPr>
        <w:t xml:space="preserve">, </w:t>
      </w:r>
      <w:r w:rsidR="00EB73E6">
        <w:rPr>
          <w:rFonts w:ascii="Arial" w:hAnsi="Arial" w:cs="Arial"/>
          <w:sz w:val="28"/>
          <w:szCs w:val="28"/>
        </w:rPr>
        <w:t xml:space="preserve">as enshrined in the Bill of Rights </w:t>
      </w:r>
      <w:r w:rsidR="00B60B11">
        <w:rPr>
          <w:rFonts w:ascii="Arial" w:hAnsi="Arial" w:cs="Arial"/>
          <w:sz w:val="28"/>
          <w:szCs w:val="28"/>
        </w:rPr>
        <w:t>a</w:t>
      </w:r>
      <w:r w:rsidR="00EB73E6">
        <w:rPr>
          <w:rFonts w:ascii="Arial" w:hAnsi="Arial" w:cs="Arial"/>
          <w:sz w:val="28"/>
          <w:szCs w:val="28"/>
        </w:rPr>
        <w:t>nd</w:t>
      </w:r>
      <w:r w:rsidR="00E92CA5">
        <w:rPr>
          <w:rFonts w:ascii="Arial" w:hAnsi="Arial" w:cs="Arial"/>
          <w:sz w:val="28"/>
          <w:szCs w:val="28"/>
        </w:rPr>
        <w:t xml:space="preserve"> </w:t>
      </w:r>
      <w:r w:rsidR="00B60B11">
        <w:rPr>
          <w:rFonts w:ascii="Arial" w:hAnsi="Arial" w:cs="Arial"/>
          <w:sz w:val="28"/>
          <w:szCs w:val="28"/>
        </w:rPr>
        <w:t>t</w:t>
      </w:r>
      <w:r w:rsidR="00EB73E6">
        <w:rPr>
          <w:rFonts w:ascii="Arial" w:hAnsi="Arial" w:cs="Arial"/>
          <w:sz w:val="28"/>
          <w:szCs w:val="28"/>
        </w:rPr>
        <w:t>he Constitution of the Republic of South Africa Act 108 of 1996. Interference with a per</w:t>
      </w:r>
      <w:r w:rsidR="005629F9">
        <w:rPr>
          <w:rFonts w:ascii="Arial" w:hAnsi="Arial" w:cs="Arial"/>
          <w:sz w:val="28"/>
          <w:szCs w:val="28"/>
        </w:rPr>
        <w:t xml:space="preserve">son’s liberty can only take place under restrained conditions in a </w:t>
      </w:r>
      <w:r w:rsidR="00E92CA5">
        <w:rPr>
          <w:rFonts w:ascii="Arial" w:hAnsi="Arial" w:cs="Arial"/>
          <w:sz w:val="28"/>
          <w:szCs w:val="28"/>
        </w:rPr>
        <w:t>constitutional</w:t>
      </w:r>
      <w:r w:rsidR="005629F9">
        <w:rPr>
          <w:rFonts w:ascii="Arial" w:hAnsi="Arial" w:cs="Arial"/>
          <w:sz w:val="28"/>
          <w:szCs w:val="28"/>
        </w:rPr>
        <w:t xml:space="preserve"> democracy as in South Africa.</w:t>
      </w:r>
      <w:r w:rsidR="00D9634D">
        <w:rPr>
          <w:rFonts w:ascii="Arial" w:hAnsi="Arial" w:cs="Arial"/>
          <w:sz w:val="28"/>
          <w:szCs w:val="28"/>
        </w:rPr>
        <w:t xml:space="preserve"> </w:t>
      </w:r>
      <w:r w:rsidR="005629F9">
        <w:rPr>
          <w:rFonts w:ascii="Arial" w:hAnsi="Arial" w:cs="Arial"/>
          <w:sz w:val="28"/>
          <w:szCs w:val="28"/>
        </w:rPr>
        <w:t xml:space="preserve">Personal freedom is highly valued. </w:t>
      </w:r>
    </w:p>
    <w:p w14:paraId="574228BD" w14:textId="77777777" w:rsidR="004C70DE" w:rsidRDefault="005629F9" w:rsidP="004C70DE">
      <w:pPr>
        <w:spacing w:after="0" w:line="360" w:lineRule="auto"/>
        <w:ind w:left="1440"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4C70DE">
        <w:rPr>
          <w:rFonts w:ascii="Arial" w:hAnsi="Arial" w:cs="Arial"/>
          <w:sz w:val="28"/>
          <w:szCs w:val="28"/>
          <w:u w:val="single"/>
        </w:rPr>
        <w:t>See:</w:t>
      </w:r>
      <w:r w:rsidR="004C70DE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Zeala</w:t>
      </w:r>
      <w:r w:rsidR="00E92CA5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d vs Minister of Justice and Constitutional</w:t>
      </w:r>
      <w:r w:rsidR="004C70D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Development and Another </w:t>
      </w:r>
      <w:r w:rsidRPr="004C70DE">
        <w:rPr>
          <w:rFonts w:ascii="Arial" w:hAnsi="Arial" w:cs="Arial"/>
          <w:sz w:val="28"/>
          <w:szCs w:val="28"/>
        </w:rPr>
        <w:t>2008 (2) SACR 1 (CC).</w:t>
      </w:r>
    </w:p>
    <w:p w14:paraId="3574F7DC" w14:textId="00E97071" w:rsidR="004C70DE" w:rsidRDefault="005629F9" w:rsidP="004C70DE">
      <w:pPr>
        <w:spacing w:after="0" w:line="360" w:lineRule="auto"/>
        <w:ind w:left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Motladile vs Minister of </w:t>
      </w:r>
      <w:r w:rsidRPr="004C70DE">
        <w:rPr>
          <w:rFonts w:ascii="Arial" w:hAnsi="Arial" w:cs="Arial"/>
          <w:sz w:val="28"/>
          <w:szCs w:val="28"/>
        </w:rPr>
        <w:t>Police 2023 (2) SACR 274 (SCA)</w:t>
      </w:r>
      <w:r w:rsidR="0081078E">
        <w:rPr>
          <w:rFonts w:ascii="Arial" w:hAnsi="Arial" w:cs="Arial"/>
          <w:sz w:val="28"/>
          <w:szCs w:val="28"/>
        </w:rPr>
        <w:t>;</w:t>
      </w:r>
    </w:p>
    <w:p w14:paraId="1FF49725" w14:textId="168B4B43" w:rsidR="004C70DE" w:rsidRDefault="006A05EF" w:rsidP="004C70DE">
      <w:pPr>
        <w:spacing w:after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Minister of Safety and Security vs Tyulu </w:t>
      </w:r>
      <w:r w:rsidRPr="004C70DE">
        <w:rPr>
          <w:rFonts w:ascii="Arial" w:hAnsi="Arial" w:cs="Arial"/>
          <w:sz w:val="28"/>
          <w:szCs w:val="28"/>
        </w:rPr>
        <w:t>2009 (5) SA 85 (SCA)</w:t>
      </w:r>
      <w:r w:rsidR="0081078E">
        <w:rPr>
          <w:rFonts w:ascii="Arial" w:hAnsi="Arial" w:cs="Arial"/>
          <w:sz w:val="28"/>
          <w:szCs w:val="28"/>
        </w:rPr>
        <w:t>;</w:t>
      </w:r>
    </w:p>
    <w:p w14:paraId="27AE1D4D" w14:textId="77777777" w:rsidR="0081078E" w:rsidRDefault="006A05EF" w:rsidP="0081078E">
      <w:pPr>
        <w:spacing w:after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4C70DE">
        <w:rPr>
          <w:rFonts w:ascii="Arial" w:hAnsi="Arial" w:cs="Arial"/>
          <w:b/>
          <w:bCs/>
          <w:sz w:val="28"/>
          <w:szCs w:val="28"/>
        </w:rPr>
        <w:t>Minister of Safety and Security vs Seymore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C70DE">
        <w:rPr>
          <w:rFonts w:ascii="Arial" w:hAnsi="Arial" w:cs="Arial"/>
          <w:sz w:val="28"/>
          <w:szCs w:val="28"/>
        </w:rPr>
        <w:t>2006 (6) SA 320 (SCA)</w:t>
      </w:r>
      <w:r w:rsidR="0081078E">
        <w:rPr>
          <w:rFonts w:ascii="Arial" w:hAnsi="Arial" w:cs="Arial"/>
          <w:sz w:val="28"/>
          <w:szCs w:val="28"/>
        </w:rPr>
        <w:t>;</w:t>
      </w:r>
    </w:p>
    <w:p w14:paraId="6114EBC7" w14:textId="50CB70AA" w:rsidR="006A05EF" w:rsidRPr="0081078E" w:rsidRDefault="006A05EF" w:rsidP="0081078E">
      <w:pPr>
        <w:spacing w:after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Rudolph vs Minister of Safety and Security </w:t>
      </w:r>
      <w:r w:rsidRPr="0081078E">
        <w:rPr>
          <w:rFonts w:ascii="Arial" w:hAnsi="Arial" w:cs="Arial"/>
          <w:sz w:val="28"/>
          <w:szCs w:val="28"/>
        </w:rPr>
        <w:t>2009 (5) SA 94 (SCA)</w:t>
      </w:r>
    </w:p>
    <w:p w14:paraId="10B3A266" w14:textId="77777777" w:rsidR="001A2EF7" w:rsidRDefault="001A2EF7" w:rsidP="001A2EF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629C3580" w14:textId="77777777" w:rsidR="0081078E" w:rsidRDefault="0081078E" w:rsidP="001A2EF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14FEDEBD" w14:textId="28C9543B" w:rsidR="001A2EF7" w:rsidRPr="00CD51A7" w:rsidRDefault="001A2EF7" w:rsidP="001A2EF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B0088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1D6DB7">
        <w:rPr>
          <w:rFonts w:ascii="Arial" w:hAnsi="Arial" w:cs="Arial"/>
          <w:sz w:val="28"/>
          <w:szCs w:val="28"/>
        </w:rPr>
        <w:t>T</w:t>
      </w:r>
      <w:r w:rsidR="001D6DB7" w:rsidRPr="001D6DB7">
        <w:rPr>
          <w:rFonts w:ascii="Arial" w:hAnsi="Arial" w:cs="Arial"/>
          <w:sz w:val="28"/>
          <w:szCs w:val="28"/>
        </w:rPr>
        <w:t xml:space="preserve">his court has a discretion </w:t>
      </w:r>
      <w:r w:rsidR="00B60B11">
        <w:rPr>
          <w:rFonts w:ascii="Arial" w:hAnsi="Arial" w:cs="Arial"/>
          <w:sz w:val="28"/>
          <w:szCs w:val="28"/>
        </w:rPr>
        <w:t xml:space="preserve">as </w:t>
      </w:r>
      <w:r w:rsidR="001D6DB7" w:rsidRPr="001D6DB7">
        <w:rPr>
          <w:rFonts w:ascii="Arial" w:hAnsi="Arial" w:cs="Arial"/>
          <w:sz w:val="28"/>
          <w:szCs w:val="28"/>
        </w:rPr>
        <w:t xml:space="preserve">to </w:t>
      </w:r>
      <w:r w:rsidR="00B60B11">
        <w:rPr>
          <w:rFonts w:ascii="Arial" w:hAnsi="Arial" w:cs="Arial"/>
          <w:sz w:val="28"/>
          <w:szCs w:val="28"/>
        </w:rPr>
        <w:t>the</w:t>
      </w:r>
      <w:r w:rsidR="001D6DB7" w:rsidRPr="001D6DB7">
        <w:rPr>
          <w:rFonts w:ascii="Arial" w:hAnsi="Arial" w:cs="Arial"/>
          <w:sz w:val="28"/>
          <w:szCs w:val="28"/>
        </w:rPr>
        <w:t xml:space="preserve"> amount</w:t>
      </w:r>
      <w:r w:rsidR="00B60B11">
        <w:rPr>
          <w:rFonts w:ascii="Arial" w:hAnsi="Arial" w:cs="Arial"/>
          <w:sz w:val="28"/>
          <w:szCs w:val="28"/>
        </w:rPr>
        <w:t xml:space="preserve"> to be awarded </w:t>
      </w:r>
      <w:r w:rsidR="001D6DB7" w:rsidRPr="001D6DB7">
        <w:rPr>
          <w:rFonts w:ascii="Arial" w:hAnsi="Arial" w:cs="Arial"/>
          <w:sz w:val="28"/>
          <w:szCs w:val="28"/>
        </w:rPr>
        <w:t>as damages for the unlawful arrest and detention of the plaintiff. The amounts awarded as damages i</w:t>
      </w:r>
      <w:r w:rsidR="001D6DB7">
        <w:rPr>
          <w:rFonts w:ascii="Arial" w:hAnsi="Arial" w:cs="Arial"/>
          <w:sz w:val="28"/>
          <w:szCs w:val="28"/>
        </w:rPr>
        <w:t xml:space="preserve">n </w:t>
      </w:r>
      <w:r w:rsidR="00516FCC">
        <w:rPr>
          <w:rFonts w:ascii="Arial" w:hAnsi="Arial" w:cs="Arial"/>
          <w:sz w:val="28"/>
          <w:szCs w:val="28"/>
        </w:rPr>
        <w:t xml:space="preserve">previous </w:t>
      </w:r>
      <w:r w:rsidR="00516FCC" w:rsidRPr="001D6DB7">
        <w:rPr>
          <w:rFonts w:ascii="Arial" w:hAnsi="Arial" w:cs="Arial"/>
          <w:sz w:val="28"/>
          <w:szCs w:val="28"/>
        </w:rPr>
        <w:t>cases</w:t>
      </w:r>
      <w:r w:rsidR="001D6DB7" w:rsidRPr="001D6DB7">
        <w:rPr>
          <w:rFonts w:ascii="Arial" w:hAnsi="Arial" w:cs="Arial"/>
          <w:sz w:val="28"/>
          <w:szCs w:val="28"/>
        </w:rPr>
        <w:t xml:space="preserve"> may well be a guide</w:t>
      </w:r>
      <w:r w:rsidR="001D6DB7">
        <w:rPr>
          <w:rFonts w:ascii="Arial" w:hAnsi="Arial" w:cs="Arial"/>
          <w:sz w:val="28"/>
          <w:szCs w:val="28"/>
        </w:rPr>
        <w:t>,</w:t>
      </w:r>
      <w:r w:rsidR="001D6DB7" w:rsidRPr="001D6DB7">
        <w:rPr>
          <w:rFonts w:ascii="Arial" w:hAnsi="Arial" w:cs="Arial"/>
          <w:sz w:val="28"/>
          <w:szCs w:val="28"/>
        </w:rPr>
        <w:t xml:space="preserve"> but the</w:t>
      </w:r>
      <w:r w:rsidR="001D6DB7">
        <w:rPr>
          <w:rFonts w:ascii="Arial" w:hAnsi="Arial" w:cs="Arial"/>
          <w:sz w:val="28"/>
          <w:szCs w:val="28"/>
        </w:rPr>
        <w:t>ir</w:t>
      </w:r>
      <w:r w:rsidR="001D6DB7" w:rsidRPr="001D6DB7">
        <w:rPr>
          <w:rFonts w:ascii="Arial" w:hAnsi="Arial" w:cs="Arial"/>
          <w:sz w:val="28"/>
          <w:szCs w:val="28"/>
        </w:rPr>
        <w:t xml:space="preserve"> value is no more than that. Each case must be </w:t>
      </w:r>
      <w:r w:rsidR="00E92CA5">
        <w:rPr>
          <w:rFonts w:ascii="Arial" w:hAnsi="Arial" w:cs="Arial"/>
          <w:sz w:val="28"/>
          <w:szCs w:val="28"/>
        </w:rPr>
        <w:t>decided</w:t>
      </w:r>
      <w:r w:rsidR="001D6DB7" w:rsidRPr="001D6DB7">
        <w:rPr>
          <w:rFonts w:ascii="Arial" w:hAnsi="Arial" w:cs="Arial"/>
          <w:sz w:val="28"/>
          <w:szCs w:val="28"/>
        </w:rPr>
        <w:t xml:space="preserve"> on its own facts and merits. The amount of damages must be fair and just</w:t>
      </w:r>
      <w:r w:rsidR="00E92CA5">
        <w:rPr>
          <w:rFonts w:ascii="Arial" w:hAnsi="Arial" w:cs="Arial"/>
          <w:sz w:val="28"/>
          <w:szCs w:val="28"/>
        </w:rPr>
        <w:t xml:space="preserve">, </w:t>
      </w:r>
      <w:r w:rsidR="001D6DB7" w:rsidRPr="001D6DB7">
        <w:rPr>
          <w:rFonts w:ascii="Arial" w:hAnsi="Arial" w:cs="Arial"/>
          <w:sz w:val="28"/>
          <w:szCs w:val="28"/>
        </w:rPr>
        <w:t xml:space="preserve">taking into consideration </w:t>
      </w:r>
      <w:r w:rsidR="001D6DB7" w:rsidRPr="00B60B11">
        <w:rPr>
          <w:rFonts w:ascii="Arial" w:hAnsi="Arial" w:cs="Arial"/>
          <w:sz w:val="28"/>
          <w:szCs w:val="28"/>
        </w:rPr>
        <w:t>all</w:t>
      </w:r>
      <w:r w:rsidR="001D6DB7" w:rsidRPr="001D6DB7">
        <w:rPr>
          <w:rFonts w:ascii="Arial" w:hAnsi="Arial" w:cs="Arial"/>
          <w:sz w:val="28"/>
          <w:szCs w:val="28"/>
        </w:rPr>
        <w:t xml:space="preserve"> the relevant facts</w:t>
      </w:r>
      <w:r w:rsidR="00B60B11">
        <w:rPr>
          <w:rFonts w:ascii="Arial" w:hAnsi="Arial" w:cs="Arial"/>
          <w:sz w:val="28"/>
          <w:szCs w:val="28"/>
        </w:rPr>
        <w:t xml:space="preserve"> and factors</w:t>
      </w:r>
      <w:r w:rsidR="001D6DB7" w:rsidRPr="001D6DB7">
        <w:rPr>
          <w:rFonts w:ascii="Arial" w:hAnsi="Arial" w:cs="Arial"/>
          <w:sz w:val="28"/>
          <w:szCs w:val="28"/>
        </w:rPr>
        <w:t xml:space="preserve"> that plays a ro</w:t>
      </w:r>
      <w:r w:rsidR="001D6DB7">
        <w:rPr>
          <w:rFonts w:ascii="Arial" w:hAnsi="Arial" w:cs="Arial"/>
          <w:sz w:val="28"/>
          <w:szCs w:val="28"/>
        </w:rPr>
        <w:t>le</w:t>
      </w:r>
      <w:r w:rsidR="001D6DB7" w:rsidRPr="001D6DB7">
        <w:rPr>
          <w:rFonts w:ascii="Arial" w:hAnsi="Arial" w:cs="Arial"/>
          <w:sz w:val="28"/>
          <w:szCs w:val="28"/>
        </w:rPr>
        <w:t xml:space="preserve"> in the determination of the amount of damages to be awarded. The period of detention</w:t>
      </w:r>
      <w:r w:rsidR="001D6DB7">
        <w:rPr>
          <w:rFonts w:ascii="Arial" w:hAnsi="Arial" w:cs="Arial"/>
          <w:sz w:val="28"/>
          <w:szCs w:val="28"/>
        </w:rPr>
        <w:t>,</w:t>
      </w:r>
      <w:r w:rsidR="001D6DB7" w:rsidRPr="001D6DB7">
        <w:rPr>
          <w:rFonts w:ascii="Arial" w:hAnsi="Arial" w:cs="Arial"/>
          <w:sz w:val="28"/>
          <w:szCs w:val="28"/>
        </w:rPr>
        <w:t xml:space="preserve"> although not the only </w:t>
      </w:r>
      <w:r w:rsidR="00B60B11" w:rsidRPr="001D6DB7">
        <w:rPr>
          <w:rFonts w:ascii="Arial" w:hAnsi="Arial" w:cs="Arial"/>
          <w:sz w:val="28"/>
          <w:szCs w:val="28"/>
        </w:rPr>
        <w:t>m</w:t>
      </w:r>
      <w:r w:rsidR="00B60B11">
        <w:rPr>
          <w:rFonts w:ascii="Arial" w:hAnsi="Arial" w:cs="Arial"/>
          <w:sz w:val="28"/>
          <w:szCs w:val="28"/>
        </w:rPr>
        <w:t>o</w:t>
      </w:r>
      <w:r w:rsidR="00B60B11" w:rsidRPr="001D6DB7">
        <w:rPr>
          <w:rFonts w:ascii="Arial" w:hAnsi="Arial" w:cs="Arial"/>
          <w:sz w:val="28"/>
          <w:szCs w:val="28"/>
        </w:rPr>
        <w:t>st</w:t>
      </w:r>
      <w:r w:rsidR="00B60B11">
        <w:rPr>
          <w:rFonts w:ascii="Arial" w:hAnsi="Arial" w:cs="Arial"/>
          <w:sz w:val="28"/>
          <w:szCs w:val="28"/>
        </w:rPr>
        <w:t xml:space="preserve"> </w:t>
      </w:r>
      <w:r w:rsidR="00B60B11" w:rsidRPr="001D6DB7">
        <w:rPr>
          <w:rFonts w:ascii="Arial" w:hAnsi="Arial" w:cs="Arial"/>
          <w:sz w:val="28"/>
          <w:szCs w:val="28"/>
        </w:rPr>
        <w:t>important</w:t>
      </w:r>
      <w:r w:rsidR="001D6DB7" w:rsidRPr="001D6DB7">
        <w:rPr>
          <w:rFonts w:ascii="Arial" w:hAnsi="Arial" w:cs="Arial"/>
          <w:sz w:val="28"/>
          <w:szCs w:val="28"/>
        </w:rPr>
        <w:t xml:space="preserve"> and </w:t>
      </w:r>
      <w:r w:rsidR="00BF52EE">
        <w:rPr>
          <w:rFonts w:ascii="Arial" w:hAnsi="Arial" w:cs="Arial"/>
          <w:sz w:val="28"/>
          <w:szCs w:val="28"/>
        </w:rPr>
        <w:t>decisive</w:t>
      </w:r>
      <w:r w:rsidR="001D6DB7" w:rsidRPr="001D6DB7">
        <w:rPr>
          <w:rFonts w:ascii="Arial" w:hAnsi="Arial" w:cs="Arial"/>
          <w:sz w:val="28"/>
          <w:szCs w:val="28"/>
        </w:rPr>
        <w:t xml:space="preserve"> factor to be considered,</w:t>
      </w:r>
      <w:r w:rsidR="001D6DB7">
        <w:rPr>
          <w:rFonts w:ascii="Arial" w:hAnsi="Arial" w:cs="Arial"/>
          <w:sz w:val="28"/>
          <w:szCs w:val="28"/>
        </w:rPr>
        <w:t xml:space="preserve"> must be taken into account.</w:t>
      </w:r>
      <w:r w:rsidR="007F1320">
        <w:rPr>
          <w:rFonts w:ascii="Arial" w:hAnsi="Arial" w:cs="Arial"/>
          <w:sz w:val="28"/>
          <w:szCs w:val="28"/>
        </w:rPr>
        <w:t xml:space="preserve"> As alluded to</w:t>
      </w:r>
      <w:r w:rsidR="00B60B11">
        <w:rPr>
          <w:rFonts w:ascii="Arial" w:hAnsi="Arial" w:cs="Arial"/>
          <w:sz w:val="28"/>
          <w:szCs w:val="28"/>
        </w:rPr>
        <w:t xml:space="preserve">, </w:t>
      </w:r>
      <w:r w:rsidR="007F1320">
        <w:rPr>
          <w:rFonts w:ascii="Arial" w:hAnsi="Arial" w:cs="Arial"/>
          <w:sz w:val="28"/>
          <w:szCs w:val="28"/>
        </w:rPr>
        <w:t>the plaintiff was detained over – night for a period of approximately 22 hours, under circumstances that is less than favourable. No e</w:t>
      </w:r>
      <w:r w:rsidR="00A20DF2">
        <w:rPr>
          <w:rFonts w:ascii="Arial" w:hAnsi="Arial" w:cs="Arial"/>
          <w:sz w:val="28"/>
          <w:szCs w:val="28"/>
        </w:rPr>
        <w:t>vidence</w:t>
      </w:r>
      <w:r w:rsidR="007F1320">
        <w:rPr>
          <w:rFonts w:ascii="Arial" w:hAnsi="Arial" w:cs="Arial"/>
          <w:sz w:val="28"/>
          <w:szCs w:val="28"/>
        </w:rPr>
        <w:t xml:space="preserve"> whatsoever was presented for and on behalf of the</w:t>
      </w:r>
      <w:r w:rsidR="00A20DF2">
        <w:rPr>
          <w:rFonts w:ascii="Arial" w:hAnsi="Arial" w:cs="Arial"/>
          <w:sz w:val="28"/>
          <w:szCs w:val="28"/>
        </w:rPr>
        <w:t xml:space="preserve"> defendant</w:t>
      </w:r>
      <w:r w:rsidR="007F1320">
        <w:rPr>
          <w:rFonts w:ascii="Arial" w:hAnsi="Arial" w:cs="Arial"/>
          <w:sz w:val="28"/>
          <w:szCs w:val="28"/>
        </w:rPr>
        <w:t xml:space="preserve"> </w:t>
      </w:r>
      <w:r w:rsidR="008B1A32">
        <w:rPr>
          <w:rFonts w:ascii="Arial" w:hAnsi="Arial" w:cs="Arial"/>
          <w:sz w:val="28"/>
          <w:szCs w:val="28"/>
        </w:rPr>
        <w:t>(</w:t>
      </w:r>
      <w:r w:rsidR="007F1320">
        <w:rPr>
          <w:rFonts w:ascii="Arial" w:hAnsi="Arial" w:cs="Arial"/>
          <w:sz w:val="28"/>
          <w:szCs w:val="28"/>
        </w:rPr>
        <w:t>State</w:t>
      </w:r>
      <w:r w:rsidR="008B1A32">
        <w:rPr>
          <w:rFonts w:ascii="Arial" w:hAnsi="Arial" w:cs="Arial"/>
          <w:sz w:val="28"/>
          <w:szCs w:val="28"/>
        </w:rPr>
        <w:t>),</w:t>
      </w:r>
      <w:r w:rsidR="007F1320">
        <w:rPr>
          <w:rFonts w:ascii="Arial" w:hAnsi="Arial" w:cs="Arial"/>
          <w:sz w:val="28"/>
          <w:szCs w:val="28"/>
        </w:rPr>
        <w:t xml:space="preserve"> to dispute this. The only evidence is the </w:t>
      </w:r>
      <w:r w:rsidR="00CD51A7" w:rsidRPr="00CD51A7">
        <w:rPr>
          <w:rFonts w:ascii="Arial" w:hAnsi="Arial" w:cs="Arial"/>
          <w:i/>
          <w:iCs/>
          <w:sz w:val="28"/>
          <w:szCs w:val="28"/>
        </w:rPr>
        <w:t>viva voce</w:t>
      </w:r>
      <w:r w:rsidR="00CD51A7">
        <w:rPr>
          <w:rFonts w:ascii="Arial" w:hAnsi="Arial" w:cs="Arial"/>
          <w:i/>
          <w:iCs/>
          <w:sz w:val="28"/>
          <w:szCs w:val="28"/>
        </w:rPr>
        <w:t xml:space="preserve"> </w:t>
      </w:r>
      <w:r w:rsidR="00CD51A7">
        <w:rPr>
          <w:rFonts w:ascii="Arial" w:hAnsi="Arial" w:cs="Arial"/>
          <w:sz w:val="28"/>
          <w:szCs w:val="28"/>
        </w:rPr>
        <w:t>evidence of the plaintiff as well as</w:t>
      </w:r>
      <w:r w:rsidR="00B60B11">
        <w:rPr>
          <w:rFonts w:ascii="Arial" w:hAnsi="Arial" w:cs="Arial"/>
          <w:sz w:val="28"/>
          <w:szCs w:val="28"/>
        </w:rPr>
        <w:t xml:space="preserve"> the</w:t>
      </w:r>
      <w:r w:rsidR="00CD51A7">
        <w:rPr>
          <w:rFonts w:ascii="Arial" w:hAnsi="Arial" w:cs="Arial"/>
          <w:sz w:val="28"/>
          <w:szCs w:val="28"/>
        </w:rPr>
        <w:t xml:space="preserve"> documentary evidence</w:t>
      </w:r>
      <w:r w:rsidR="00582CF2">
        <w:rPr>
          <w:rFonts w:ascii="Arial" w:hAnsi="Arial" w:cs="Arial"/>
          <w:sz w:val="28"/>
          <w:szCs w:val="28"/>
        </w:rPr>
        <w:t xml:space="preserve"> that was discovered.</w:t>
      </w:r>
    </w:p>
    <w:p w14:paraId="497F451B" w14:textId="77777777" w:rsidR="001D6DB7" w:rsidRDefault="001D6DB7" w:rsidP="001A2EF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7B089256" w14:textId="77777777" w:rsidR="0076566E" w:rsidRDefault="0076566E" w:rsidP="001A2EF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79DDEC2B" w14:textId="1C656BBD" w:rsidR="00205DF1" w:rsidRDefault="001D6DB7" w:rsidP="00323433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B00889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]</w:t>
      </w:r>
      <w:r w:rsidR="00323433">
        <w:rPr>
          <w:rFonts w:ascii="Arial" w:hAnsi="Arial" w:cs="Arial"/>
          <w:sz w:val="28"/>
          <w:szCs w:val="28"/>
        </w:rPr>
        <w:tab/>
      </w:r>
      <w:r w:rsidR="00582CF2">
        <w:rPr>
          <w:rFonts w:ascii="Arial" w:hAnsi="Arial" w:cs="Arial"/>
          <w:sz w:val="28"/>
          <w:szCs w:val="28"/>
        </w:rPr>
        <w:t>Sight should not be lost of the fact</w:t>
      </w:r>
      <w:r w:rsidR="00323433">
        <w:rPr>
          <w:rFonts w:ascii="Arial" w:hAnsi="Arial" w:cs="Arial"/>
          <w:sz w:val="28"/>
          <w:szCs w:val="28"/>
        </w:rPr>
        <w:t xml:space="preserve"> that the plaintiff was arrested</w:t>
      </w:r>
      <w:r w:rsidR="00582CF2">
        <w:rPr>
          <w:rFonts w:ascii="Arial" w:hAnsi="Arial" w:cs="Arial"/>
          <w:sz w:val="28"/>
          <w:szCs w:val="28"/>
        </w:rPr>
        <w:t xml:space="preserve"> </w:t>
      </w:r>
      <w:r w:rsidR="00407BCC">
        <w:rPr>
          <w:rFonts w:ascii="Arial" w:hAnsi="Arial" w:cs="Arial"/>
          <w:sz w:val="28"/>
          <w:szCs w:val="28"/>
        </w:rPr>
        <w:t xml:space="preserve">in the presence of his friends and other people. </w:t>
      </w:r>
      <w:r w:rsidR="00517132">
        <w:rPr>
          <w:rFonts w:ascii="Arial" w:hAnsi="Arial" w:cs="Arial"/>
          <w:sz w:val="28"/>
          <w:szCs w:val="28"/>
        </w:rPr>
        <w:t xml:space="preserve">This was a huge embarrassment and he felt humiliated. </w:t>
      </w:r>
      <w:r w:rsidR="00407BCC">
        <w:rPr>
          <w:rFonts w:ascii="Arial" w:hAnsi="Arial" w:cs="Arial"/>
          <w:sz w:val="28"/>
          <w:szCs w:val="28"/>
        </w:rPr>
        <w:t xml:space="preserve">He was detained in a cell under circumstances that was less than favourable over-night for 22 hours. </w:t>
      </w:r>
      <w:r w:rsidR="00E42224" w:rsidRPr="00E42224">
        <w:rPr>
          <w:rFonts w:ascii="Arial" w:hAnsi="Arial" w:cs="Arial"/>
          <w:sz w:val="28"/>
          <w:szCs w:val="28"/>
        </w:rPr>
        <w:t xml:space="preserve"> This </w:t>
      </w:r>
      <w:r w:rsidR="00517132">
        <w:rPr>
          <w:rFonts w:ascii="Arial" w:hAnsi="Arial" w:cs="Arial"/>
          <w:sz w:val="28"/>
          <w:szCs w:val="28"/>
        </w:rPr>
        <w:t xml:space="preserve">Court </w:t>
      </w:r>
      <w:r w:rsidR="00517132" w:rsidRPr="00E42224">
        <w:rPr>
          <w:rFonts w:ascii="Arial" w:hAnsi="Arial" w:cs="Arial"/>
          <w:sz w:val="28"/>
          <w:szCs w:val="28"/>
        </w:rPr>
        <w:t>was</w:t>
      </w:r>
      <w:r w:rsidR="00E42224" w:rsidRPr="00E42224">
        <w:rPr>
          <w:rFonts w:ascii="Arial" w:hAnsi="Arial" w:cs="Arial"/>
          <w:sz w:val="28"/>
          <w:szCs w:val="28"/>
        </w:rPr>
        <w:t xml:space="preserve"> referred in the heads of argument filed on behalf of the plaintiff</w:t>
      </w:r>
      <w:r w:rsidR="00517132">
        <w:rPr>
          <w:rFonts w:ascii="Arial" w:hAnsi="Arial" w:cs="Arial"/>
          <w:sz w:val="28"/>
          <w:szCs w:val="28"/>
        </w:rPr>
        <w:t>,</w:t>
      </w:r>
      <w:r w:rsidR="00E42224" w:rsidRPr="00E42224">
        <w:rPr>
          <w:rFonts w:ascii="Arial" w:hAnsi="Arial" w:cs="Arial"/>
          <w:sz w:val="28"/>
          <w:szCs w:val="28"/>
        </w:rPr>
        <w:t xml:space="preserve"> to a</w:t>
      </w:r>
      <w:r w:rsidR="00205DF1" w:rsidRPr="00205DF1">
        <w:rPr>
          <w:rFonts w:ascii="Arial" w:hAnsi="Arial" w:cs="Arial"/>
          <w:sz w:val="28"/>
          <w:szCs w:val="28"/>
        </w:rPr>
        <w:t xml:space="preserve"> multiplicity of case law as examples of amount</w:t>
      </w:r>
      <w:r w:rsidR="00517132">
        <w:rPr>
          <w:rFonts w:ascii="Arial" w:hAnsi="Arial" w:cs="Arial"/>
          <w:sz w:val="28"/>
          <w:szCs w:val="28"/>
        </w:rPr>
        <w:t>s</w:t>
      </w:r>
      <w:r w:rsidR="00205DF1" w:rsidRPr="00205DF1">
        <w:rPr>
          <w:rFonts w:ascii="Arial" w:hAnsi="Arial" w:cs="Arial"/>
          <w:sz w:val="28"/>
          <w:szCs w:val="28"/>
        </w:rPr>
        <w:t xml:space="preserve"> of </w:t>
      </w:r>
      <w:r w:rsidR="00205DF1" w:rsidRPr="00205DF1">
        <w:rPr>
          <w:rFonts w:ascii="Arial" w:hAnsi="Arial" w:cs="Arial"/>
          <w:sz w:val="28"/>
          <w:szCs w:val="28"/>
        </w:rPr>
        <w:lastRenderedPageBreak/>
        <w:t>damages awarded in those case</w:t>
      </w:r>
      <w:r w:rsidR="00205DF1">
        <w:rPr>
          <w:rFonts w:ascii="Arial" w:hAnsi="Arial" w:cs="Arial"/>
          <w:sz w:val="28"/>
          <w:szCs w:val="28"/>
        </w:rPr>
        <w:t>.</w:t>
      </w:r>
      <w:r w:rsidR="00AD2390" w:rsidRPr="00AD2390">
        <w:rPr>
          <w:rFonts w:ascii="Arial" w:hAnsi="Arial" w:cs="Arial"/>
          <w:sz w:val="28"/>
          <w:szCs w:val="28"/>
        </w:rPr>
        <w:t xml:space="preserve"> </w:t>
      </w:r>
      <w:r w:rsidR="00AD2390">
        <w:rPr>
          <w:rFonts w:ascii="Arial" w:hAnsi="Arial" w:cs="Arial"/>
          <w:sz w:val="28"/>
          <w:szCs w:val="28"/>
        </w:rPr>
        <w:t xml:space="preserve">The facts and circumstances differs. This case is distinguishable from those cases, and must be decided on its own facts and merits. </w:t>
      </w:r>
      <w:r w:rsidR="00205DF1" w:rsidRPr="00205DF1">
        <w:rPr>
          <w:rFonts w:ascii="Arial" w:hAnsi="Arial" w:cs="Arial"/>
          <w:sz w:val="28"/>
          <w:szCs w:val="28"/>
        </w:rPr>
        <w:t>In the recent case</w:t>
      </w:r>
      <w:r w:rsidR="00AD2390">
        <w:rPr>
          <w:rFonts w:ascii="Arial" w:hAnsi="Arial" w:cs="Arial"/>
          <w:sz w:val="28"/>
          <w:szCs w:val="28"/>
        </w:rPr>
        <w:t xml:space="preserve"> of </w:t>
      </w:r>
      <w:r w:rsidR="00AD2390" w:rsidRPr="009A6D0E">
        <w:rPr>
          <w:rFonts w:ascii="Arial" w:hAnsi="Arial" w:cs="Arial"/>
          <w:b/>
          <w:bCs/>
          <w:sz w:val="28"/>
          <w:szCs w:val="28"/>
        </w:rPr>
        <w:t>Motladile</w:t>
      </w:r>
      <w:r w:rsidR="00323433" w:rsidRPr="009A6D0E">
        <w:rPr>
          <w:rFonts w:ascii="Arial" w:hAnsi="Arial" w:cs="Arial"/>
          <w:b/>
          <w:bCs/>
          <w:sz w:val="28"/>
          <w:szCs w:val="28"/>
        </w:rPr>
        <w:t xml:space="preserve"> v Minister of Police</w:t>
      </w:r>
      <w:r w:rsidR="00323433">
        <w:rPr>
          <w:rFonts w:ascii="Arial" w:hAnsi="Arial" w:cs="Arial"/>
          <w:sz w:val="28"/>
          <w:szCs w:val="28"/>
        </w:rPr>
        <w:t xml:space="preserve"> 2023 (2) SACR 274</w:t>
      </w:r>
      <w:r w:rsidR="009A6D0E">
        <w:rPr>
          <w:rFonts w:ascii="Arial" w:hAnsi="Arial" w:cs="Arial"/>
          <w:sz w:val="28"/>
          <w:szCs w:val="28"/>
        </w:rPr>
        <w:t xml:space="preserve"> (</w:t>
      </w:r>
      <w:r w:rsidR="00323433">
        <w:rPr>
          <w:rFonts w:ascii="Arial" w:hAnsi="Arial" w:cs="Arial"/>
          <w:sz w:val="28"/>
          <w:szCs w:val="28"/>
        </w:rPr>
        <w:t>SCA)</w:t>
      </w:r>
      <w:r w:rsidR="00AD2390">
        <w:rPr>
          <w:rFonts w:ascii="Arial" w:hAnsi="Arial" w:cs="Arial"/>
          <w:sz w:val="28"/>
          <w:szCs w:val="28"/>
        </w:rPr>
        <w:t xml:space="preserve"> an amount of R 200 000.00 was awarded by the Supreme Court of Appeal (SCA)</w:t>
      </w:r>
      <w:r w:rsidR="00323433">
        <w:rPr>
          <w:rFonts w:ascii="Arial" w:hAnsi="Arial" w:cs="Arial"/>
          <w:sz w:val="28"/>
          <w:szCs w:val="28"/>
        </w:rPr>
        <w:t>,</w:t>
      </w:r>
      <w:r w:rsidR="00AD2390">
        <w:rPr>
          <w:rFonts w:ascii="Arial" w:hAnsi="Arial" w:cs="Arial"/>
          <w:sz w:val="28"/>
          <w:szCs w:val="28"/>
        </w:rPr>
        <w:t xml:space="preserve"> where the plaintiff was detained for </w:t>
      </w:r>
      <w:r w:rsidR="00323433">
        <w:rPr>
          <w:rFonts w:ascii="Arial" w:hAnsi="Arial" w:cs="Arial"/>
          <w:sz w:val="28"/>
          <w:szCs w:val="28"/>
        </w:rPr>
        <w:t>four</w:t>
      </w:r>
      <w:r w:rsidR="00D07247">
        <w:rPr>
          <w:rFonts w:ascii="Arial" w:hAnsi="Arial" w:cs="Arial"/>
          <w:sz w:val="28"/>
          <w:szCs w:val="28"/>
        </w:rPr>
        <w:t xml:space="preserve"> (</w:t>
      </w:r>
      <w:r w:rsidR="00AD2390">
        <w:rPr>
          <w:rFonts w:ascii="Arial" w:hAnsi="Arial" w:cs="Arial"/>
          <w:sz w:val="28"/>
          <w:szCs w:val="28"/>
        </w:rPr>
        <w:t>4</w:t>
      </w:r>
      <w:r w:rsidR="00D07247">
        <w:rPr>
          <w:rFonts w:ascii="Arial" w:hAnsi="Arial" w:cs="Arial"/>
          <w:sz w:val="28"/>
          <w:szCs w:val="28"/>
        </w:rPr>
        <w:t>)</w:t>
      </w:r>
      <w:r w:rsidR="00AD2390">
        <w:rPr>
          <w:rFonts w:ascii="Arial" w:hAnsi="Arial" w:cs="Arial"/>
          <w:sz w:val="28"/>
          <w:szCs w:val="28"/>
        </w:rPr>
        <w:t xml:space="preserve"> days. In this case the plaintiff was detained for </w:t>
      </w:r>
      <w:r w:rsidR="00205DF1">
        <w:rPr>
          <w:rFonts w:ascii="Arial" w:hAnsi="Arial" w:cs="Arial"/>
          <w:sz w:val="28"/>
          <w:szCs w:val="28"/>
        </w:rPr>
        <w:t>twenty-two (22) hours, less than one (1) full day.</w:t>
      </w:r>
      <w:r w:rsidR="004120BF">
        <w:rPr>
          <w:rFonts w:ascii="Arial" w:hAnsi="Arial" w:cs="Arial"/>
          <w:sz w:val="28"/>
          <w:szCs w:val="28"/>
        </w:rPr>
        <w:t xml:space="preserve"> </w:t>
      </w:r>
      <w:r w:rsidR="00205DF1" w:rsidRPr="00205DF1">
        <w:rPr>
          <w:rFonts w:ascii="Arial" w:hAnsi="Arial" w:cs="Arial"/>
          <w:sz w:val="28"/>
          <w:szCs w:val="28"/>
        </w:rPr>
        <w:t>The amount claimed in the summons</w:t>
      </w:r>
      <w:r w:rsidR="004120BF">
        <w:rPr>
          <w:rFonts w:ascii="Arial" w:hAnsi="Arial" w:cs="Arial"/>
          <w:sz w:val="28"/>
          <w:szCs w:val="28"/>
        </w:rPr>
        <w:t xml:space="preserve"> </w:t>
      </w:r>
      <w:r w:rsidR="00AD2390">
        <w:rPr>
          <w:rFonts w:ascii="Arial" w:hAnsi="Arial" w:cs="Arial"/>
          <w:sz w:val="28"/>
          <w:szCs w:val="28"/>
        </w:rPr>
        <w:t>in</w:t>
      </w:r>
      <w:r w:rsidR="004120BF">
        <w:rPr>
          <w:rFonts w:ascii="Arial" w:hAnsi="Arial" w:cs="Arial"/>
          <w:sz w:val="28"/>
          <w:szCs w:val="28"/>
        </w:rPr>
        <w:t xml:space="preserve"> </w:t>
      </w:r>
      <w:r w:rsidR="00AD2390">
        <w:rPr>
          <w:rFonts w:ascii="Arial" w:hAnsi="Arial" w:cs="Arial"/>
          <w:sz w:val="28"/>
          <w:szCs w:val="28"/>
        </w:rPr>
        <w:t>this</w:t>
      </w:r>
      <w:r w:rsidR="004120BF">
        <w:rPr>
          <w:rFonts w:ascii="Arial" w:hAnsi="Arial" w:cs="Arial"/>
          <w:sz w:val="28"/>
          <w:szCs w:val="28"/>
        </w:rPr>
        <w:t xml:space="preserve"> case</w:t>
      </w:r>
      <w:r w:rsidR="00AD2390">
        <w:rPr>
          <w:rFonts w:ascii="Arial" w:hAnsi="Arial" w:cs="Arial"/>
          <w:sz w:val="28"/>
          <w:szCs w:val="28"/>
        </w:rPr>
        <w:t xml:space="preserve"> </w:t>
      </w:r>
      <w:r w:rsidR="00205DF1" w:rsidRPr="00205DF1">
        <w:rPr>
          <w:rFonts w:ascii="Arial" w:hAnsi="Arial" w:cs="Arial"/>
          <w:sz w:val="28"/>
          <w:szCs w:val="28"/>
        </w:rPr>
        <w:t xml:space="preserve">is </w:t>
      </w:r>
      <w:r w:rsidR="00205DF1">
        <w:rPr>
          <w:rFonts w:ascii="Arial" w:hAnsi="Arial" w:cs="Arial"/>
          <w:sz w:val="28"/>
          <w:szCs w:val="28"/>
        </w:rPr>
        <w:t>R</w:t>
      </w:r>
      <w:r w:rsidR="00205DF1" w:rsidRPr="00205DF1">
        <w:rPr>
          <w:rFonts w:ascii="Arial" w:hAnsi="Arial" w:cs="Arial"/>
          <w:sz w:val="28"/>
          <w:szCs w:val="28"/>
        </w:rPr>
        <w:t>150</w:t>
      </w:r>
      <w:r w:rsidR="00205DF1">
        <w:rPr>
          <w:rFonts w:ascii="Arial" w:hAnsi="Arial" w:cs="Arial"/>
          <w:sz w:val="28"/>
          <w:szCs w:val="28"/>
        </w:rPr>
        <w:t> </w:t>
      </w:r>
      <w:r w:rsidR="00205DF1" w:rsidRPr="00205DF1">
        <w:rPr>
          <w:rFonts w:ascii="Arial" w:hAnsi="Arial" w:cs="Arial"/>
          <w:sz w:val="28"/>
          <w:szCs w:val="28"/>
        </w:rPr>
        <w:t>000</w:t>
      </w:r>
      <w:r w:rsidR="00205DF1">
        <w:rPr>
          <w:rFonts w:ascii="Arial" w:hAnsi="Arial" w:cs="Arial"/>
          <w:sz w:val="28"/>
          <w:szCs w:val="28"/>
        </w:rPr>
        <w:t>.00,</w:t>
      </w:r>
      <w:r w:rsidR="00205DF1" w:rsidRPr="00205DF1">
        <w:rPr>
          <w:rFonts w:ascii="Arial" w:hAnsi="Arial" w:cs="Arial"/>
          <w:sz w:val="28"/>
          <w:szCs w:val="28"/>
        </w:rPr>
        <w:t xml:space="preserve"> being </w:t>
      </w:r>
      <w:r w:rsidR="00205DF1">
        <w:rPr>
          <w:rFonts w:ascii="Arial" w:hAnsi="Arial" w:cs="Arial"/>
          <w:sz w:val="28"/>
          <w:szCs w:val="28"/>
        </w:rPr>
        <w:t>R</w:t>
      </w:r>
      <w:r w:rsidR="00205DF1" w:rsidRPr="00205DF1">
        <w:rPr>
          <w:rFonts w:ascii="Arial" w:hAnsi="Arial" w:cs="Arial"/>
          <w:sz w:val="28"/>
          <w:szCs w:val="28"/>
        </w:rPr>
        <w:t>50</w:t>
      </w:r>
      <w:r w:rsidR="00205DF1">
        <w:rPr>
          <w:rFonts w:ascii="Arial" w:hAnsi="Arial" w:cs="Arial"/>
          <w:sz w:val="28"/>
          <w:szCs w:val="28"/>
        </w:rPr>
        <w:t> </w:t>
      </w:r>
      <w:r w:rsidR="00205DF1" w:rsidRPr="00205DF1">
        <w:rPr>
          <w:rFonts w:ascii="Arial" w:hAnsi="Arial" w:cs="Arial"/>
          <w:sz w:val="28"/>
          <w:szCs w:val="28"/>
        </w:rPr>
        <w:t>000</w:t>
      </w:r>
      <w:r w:rsidR="00205DF1">
        <w:rPr>
          <w:rFonts w:ascii="Arial" w:hAnsi="Arial" w:cs="Arial"/>
          <w:sz w:val="28"/>
          <w:szCs w:val="28"/>
        </w:rPr>
        <w:t>.00</w:t>
      </w:r>
      <w:r w:rsidR="00205DF1" w:rsidRPr="00205DF1">
        <w:rPr>
          <w:rFonts w:ascii="Arial" w:hAnsi="Arial" w:cs="Arial"/>
          <w:sz w:val="28"/>
          <w:szCs w:val="28"/>
        </w:rPr>
        <w:t xml:space="preserve"> for unlawful arrest</w:t>
      </w:r>
      <w:r w:rsidR="004120BF">
        <w:rPr>
          <w:rFonts w:ascii="Arial" w:hAnsi="Arial" w:cs="Arial"/>
          <w:sz w:val="28"/>
          <w:szCs w:val="28"/>
        </w:rPr>
        <w:t xml:space="preserve"> </w:t>
      </w:r>
      <w:r w:rsidR="00205DF1" w:rsidRPr="00205DF1">
        <w:rPr>
          <w:rFonts w:ascii="Arial" w:hAnsi="Arial" w:cs="Arial"/>
          <w:sz w:val="28"/>
          <w:szCs w:val="28"/>
        </w:rPr>
        <w:t xml:space="preserve">and </w:t>
      </w:r>
      <w:r w:rsidR="00205DF1">
        <w:rPr>
          <w:rFonts w:ascii="Arial" w:hAnsi="Arial" w:cs="Arial"/>
          <w:sz w:val="28"/>
          <w:szCs w:val="28"/>
        </w:rPr>
        <w:t>R</w:t>
      </w:r>
      <w:r w:rsidR="00205DF1" w:rsidRPr="00205DF1">
        <w:rPr>
          <w:rFonts w:ascii="Arial" w:hAnsi="Arial" w:cs="Arial"/>
          <w:sz w:val="28"/>
          <w:szCs w:val="28"/>
        </w:rPr>
        <w:t>100</w:t>
      </w:r>
      <w:r w:rsidR="00205DF1">
        <w:rPr>
          <w:rFonts w:ascii="Arial" w:hAnsi="Arial" w:cs="Arial"/>
          <w:sz w:val="28"/>
          <w:szCs w:val="28"/>
        </w:rPr>
        <w:t> </w:t>
      </w:r>
      <w:r w:rsidR="00205DF1" w:rsidRPr="00205DF1">
        <w:rPr>
          <w:rFonts w:ascii="Arial" w:hAnsi="Arial" w:cs="Arial"/>
          <w:sz w:val="28"/>
          <w:szCs w:val="28"/>
        </w:rPr>
        <w:t>000</w:t>
      </w:r>
      <w:r w:rsidR="00205DF1">
        <w:rPr>
          <w:rFonts w:ascii="Arial" w:hAnsi="Arial" w:cs="Arial"/>
          <w:sz w:val="28"/>
          <w:szCs w:val="28"/>
        </w:rPr>
        <w:t>.00</w:t>
      </w:r>
      <w:r w:rsidR="00205DF1" w:rsidRPr="00205DF1">
        <w:rPr>
          <w:rFonts w:ascii="Arial" w:hAnsi="Arial" w:cs="Arial"/>
          <w:sz w:val="28"/>
          <w:szCs w:val="28"/>
        </w:rPr>
        <w:t xml:space="preserve"> for unlawful </w:t>
      </w:r>
      <w:r w:rsidR="00205DF1">
        <w:rPr>
          <w:rFonts w:ascii="Arial" w:hAnsi="Arial" w:cs="Arial"/>
          <w:sz w:val="28"/>
          <w:szCs w:val="28"/>
        </w:rPr>
        <w:t>detention.</w:t>
      </w:r>
      <w:r w:rsidR="00205DF1" w:rsidRPr="00205DF1">
        <w:rPr>
          <w:rFonts w:ascii="Arial" w:hAnsi="Arial" w:cs="Arial"/>
          <w:sz w:val="28"/>
          <w:szCs w:val="28"/>
        </w:rPr>
        <w:t xml:space="preserve"> In the heads of argument filed on behalf of the plaintiff an amount of </w:t>
      </w:r>
      <w:r w:rsidR="00205DF1">
        <w:rPr>
          <w:rFonts w:ascii="Arial" w:hAnsi="Arial" w:cs="Arial"/>
          <w:sz w:val="28"/>
          <w:szCs w:val="28"/>
        </w:rPr>
        <w:t>R</w:t>
      </w:r>
      <w:r w:rsidR="00205DF1" w:rsidRPr="00205DF1">
        <w:rPr>
          <w:rFonts w:ascii="Arial" w:hAnsi="Arial" w:cs="Arial"/>
          <w:sz w:val="28"/>
          <w:szCs w:val="28"/>
        </w:rPr>
        <w:t>95</w:t>
      </w:r>
      <w:r w:rsidR="00205DF1">
        <w:rPr>
          <w:rFonts w:ascii="Arial" w:hAnsi="Arial" w:cs="Arial"/>
          <w:sz w:val="28"/>
          <w:szCs w:val="28"/>
        </w:rPr>
        <w:t> </w:t>
      </w:r>
      <w:r w:rsidR="00205DF1" w:rsidRPr="00205DF1">
        <w:rPr>
          <w:rFonts w:ascii="Arial" w:hAnsi="Arial" w:cs="Arial"/>
          <w:sz w:val="28"/>
          <w:szCs w:val="28"/>
        </w:rPr>
        <w:t>000</w:t>
      </w:r>
      <w:r w:rsidR="00205DF1">
        <w:rPr>
          <w:rFonts w:ascii="Arial" w:hAnsi="Arial" w:cs="Arial"/>
          <w:sz w:val="28"/>
          <w:szCs w:val="28"/>
        </w:rPr>
        <w:t>.00</w:t>
      </w:r>
      <w:r w:rsidR="00205DF1" w:rsidRPr="00205DF1">
        <w:rPr>
          <w:rFonts w:ascii="Arial" w:hAnsi="Arial" w:cs="Arial"/>
          <w:sz w:val="28"/>
          <w:szCs w:val="28"/>
        </w:rPr>
        <w:t xml:space="preserve"> is p</w:t>
      </w:r>
      <w:r w:rsidR="00205DF1">
        <w:rPr>
          <w:rFonts w:ascii="Arial" w:hAnsi="Arial" w:cs="Arial"/>
          <w:sz w:val="28"/>
          <w:szCs w:val="28"/>
        </w:rPr>
        <w:t>rayed</w:t>
      </w:r>
      <w:r w:rsidR="00205DF1" w:rsidRPr="00205DF1">
        <w:rPr>
          <w:rFonts w:ascii="Arial" w:hAnsi="Arial" w:cs="Arial"/>
          <w:sz w:val="28"/>
          <w:szCs w:val="28"/>
        </w:rPr>
        <w:t xml:space="preserve"> for</w:t>
      </w:r>
      <w:r w:rsidR="009B59FE">
        <w:rPr>
          <w:rFonts w:ascii="Arial" w:hAnsi="Arial" w:cs="Arial"/>
          <w:sz w:val="28"/>
          <w:szCs w:val="28"/>
        </w:rPr>
        <w:t>, both for unlawful arrest and detention.</w:t>
      </w:r>
      <w:r w:rsidR="00205DF1" w:rsidRPr="00205DF1">
        <w:rPr>
          <w:rFonts w:ascii="Arial" w:hAnsi="Arial" w:cs="Arial"/>
          <w:sz w:val="28"/>
          <w:szCs w:val="28"/>
        </w:rPr>
        <w:t xml:space="preserve"> This</w:t>
      </w:r>
      <w:r w:rsidR="00735E89">
        <w:rPr>
          <w:rFonts w:ascii="Arial" w:hAnsi="Arial" w:cs="Arial"/>
          <w:sz w:val="28"/>
          <w:szCs w:val="28"/>
        </w:rPr>
        <w:t xml:space="preserve"> court</w:t>
      </w:r>
      <w:r w:rsidR="00205DF1" w:rsidRPr="00205DF1">
        <w:rPr>
          <w:rFonts w:ascii="Arial" w:hAnsi="Arial" w:cs="Arial"/>
          <w:sz w:val="28"/>
          <w:szCs w:val="28"/>
        </w:rPr>
        <w:t xml:space="preserve"> carefully considered all the </w:t>
      </w:r>
      <w:r w:rsidR="00735E89" w:rsidRPr="00205DF1">
        <w:rPr>
          <w:rFonts w:ascii="Arial" w:hAnsi="Arial" w:cs="Arial"/>
          <w:sz w:val="28"/>
          <w:szCs w:val="28"/>
        </w:rPr>
        <w:t>cases</w:t>
      </w:r>
      <w:r w:rsidR="00205DF1" w:rsidRPr="00205DF1">
        <w:rPr>
          <w:rFonts w:ascii="Arial" w:hAnsi="Arial" w:cs="Arial"/>
          <w:sz w:val="28"/>
          <w:szCs w:val="28"/>
        </w:rPr>
        <w:t xml:space="preserve"> referred to b</w:t>
      </w:r>
      <w:r w:rsidR="00735E89">
        <w:rPr>
          <w:rFonts w:ascii="Arial" w:hAnsi="Arial" w:cs="Arial"/>
          <w:sz w:val="28"/>
          <w:szCs w:val="28"/>
        </w:rPr>
        <w:t>y Adv. Gobetz</w:t>
      </w:r>
      <w:r w:rsidR="00205DF1" w:rsidRPr="00205DF1">
        <w:rPr>
          <w:rFonts w:ascii="Arial" w:hAnsi="Arial" w:cs="Arial"/>
          <w:sz w:val="28"/>
          <w:szCs w:val="28"/>
        </w:rPr>
        <w:t xml:space="preserve"> in the</w:t>
      </w:r>
      <w:r w:rsidR="00C16878">
        <w:rPr>
          <w:rFonts w:ascii="Arial" w:hAnsi="Arial" w:cs="Arial"/>
          <w:sz w:val="28"/>
          <w:szCs w:val="28"/>
        </w:rPr>
        <w:t xml:space="preserve"> </w:t>
      </w:r>
      <w:r w:rsidR="00205DF1" w:rsidRPr="00205DF1">
        <w:rPr>
          <w:rFonts w:ascii="Arial" w:hAnsi="Arial" w:cs="Arial"/>
          <w:sz w:val="28"/>
          <w:szCs w:val="28"/>
        </w:rPr>
        <w:t>compre</w:t>
      </w:r>
      <w:r w:rsidR="00735E89">
        <w:rPr>
          <w:rFonts w:ascii="Arial" w:hAnsi="Arial" w:cs="Arial"/>
          <w:sz w:val="28"/>
          <w:szCs w:val="28"/>
        </w:rPr>
        <w:t>hensive</w:t>
      </w:r>
      <w:r w:rsidR="00205DF1" w:rsidRPr="00205DF1">
        <w:rPr>
          <w:rFonts w:ascii="Arial" w:hAnsi="Arial" w:cs="Arial"/>
          <w:sz w:val="28"/>
          <w:szCs w:val="28"/>
        </w:rPr>
        <w:t xml:space="preserve"> heads of argument filed.</w:t>
      </w:r>
      <w:r w:rsidR="00C16878">
        <w:rPr>
          <w:rFonts w:ascii="Arial" w:hAnsi="Arial" w:cs="Arial"/>
          <w:sz w:val="28"/>
          <w:szCs w:val="28"/>
        </w:rPr>
        <w:t xml:space="preserve"> </w:t>
      </w:r>
      <w:r w:rsidR="00205DF1" w:rsidRPr="00205DF1">
        <w:rPr>
          <w:rFonts w:ascii="Arial" w:hAnsi="Arial" w:cs="Arial"/>
          <w:sz w:val="28"/>
          <w:szCs w:val="28"/>
        </w:rPr>
        <w:t xml:space="preserve">It will be fair and just that an amount of </w:t>
      </w:r>
      <w:r w:rsidR="00735E89">
        <w:rPr>
          <w:rFonts w:ascii="Arial" w:hAnsi="Arial" w:cs="Arial"/>
          <w:sz w:val="28"/>
          <w:szCs w:val="28"/>
        </w:rPr>
        <w:t>R</w:t>
      </w:r>
      <w:r w:rsidR="00205DF1" w:rsidRPr="00205DF1">
        <w:rPr>
          <w:rFonts w:ascii="Arial" w:hAnsi="Arial" w:cs="Arial"/>
          <w:sz w:val="28"/>
          <w:szCs w:val="28"/>
        </w:rPr>
        <w:t>60</w:t>
      </w:r>
      <w:r w:rsidR="00735E89">
        <w:rPr>
          <w:rFonts w:ascii="Arial" w:hAnsi="Arial" w:cs="Arial"/>
          <w:sz w:val="28"/>
          <w:szCs w:val="28"/>
        </w:rPr>
        <w:t> </w:t>
      </w:r>
      <w:r w:rsidR="00205DF1" w:rsidRPr="00205DF1">
        <w:rPr>
          <w:rFonts w:ascii="Arial" w:hAnsi="Arial" w:cs="Arial"/>
          <w:sz w:val="28"/>
          <w:szCs w:val="28"/>
        </w:rPr>
        <w:t>000</w:t>
      </w:r>
      <w:r w:rsidR="00735E89">
        <w:rPr>
          <w:rFonts w:ascii="Arial" w:hAnsi="Arial" w:cs="Arial"/>
          <w:sz w:val="28"/>
          <w:szCs w:val="28"/>
        </w:rPr>
        <w:t>.00 be</w:t>
      </w:r>
      <w:r w:rsidR="00205DF1" w:rsidRPr="00205DF1">
        <w:rPr>
          <w:rFonts w:ascii="Arial" w:hAnsi="Arial" w:cs="Arial"/>
          <w:sz w:val="28"/>
          <w:szCs w:val="28"/>
        </w:rPr>
        <w:t xml:space="preserve"> awarded to the plaintiff for the unlawful arrest and detention that he</w:t>
      </w:r>
      <w:r w:rsidR="00C16878">
        <w:rPr>
          <w:rFonts w:ascii="Arial" w:hAnsi="Arial" w:cs="Arial"/>
          <w:sz w:val="28"/>
          <w:szCs w:val="28"/>
        </w:rPr>
        <w:t xml:space="preserve"> </w:t>
      </w:r>
      <w:r w:rsidR="00205DF1" w:rsidRPr="00205DF1">
        <w:rPr>
          <w:rFonts w:ascii="Arial" w:hAnsi="Arial" w:cs="Arial"/>
          <w:sz w:val="28"/>
          <w:szCs w:val="28"/>
        </w:rPr>
        <w:t>endure</w:t>
      </w:r>
      <w:r w:rsidR="00437A07">
        <w:rPr>
          <w:rFonts w:ascii="Arial" w:hAnsi="Arial" w:cs="Arial"/>
          <w:sz w:val="28"/>
          <w:szCs w:val="28"/>
        </w:rPr>
        <w:t>d</w:t>
      </w:r>
      <w:r w:rsidR="00205DF1" w:rsidRPr="00205DF1">
        <w:rPr>
          <w:rFonts w:ascii="Arial" w:hAnsi="Arial" w:cs="Arial"/>
          <w:sz w:val="28"/>
          <w:szCs w:val="28"/>
        </w:rPr>
        <w:t>.</w:t>
      </w:r>
      <w:r w:rsidR="00437A07">
        <w:rPr>
          <w:rFonts w:ascii="Arial" w:hAnsi="Arial" w:cs="Arial"/>
          <w:sz w:val="28"/>
          <w:szCs w:val="28"/>
        </w:rPr>
        <w:t xml:space="preserve"> It should however be emphasized that this Court is not applying a mechanical approach.</w:t>
      </w:r>
    </w:p>
    <w:p w14:paraId="28CCA9F1" w14:textId="607187B5" w:rsidR="004120BF" w:rsidRPr="006C1FEC" w:rsidRDefault="004120BF" w:rsidP="00323433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C1FEC">
        <w:rPr>
          <w:rFonts w:ascii="Arial" w:hAnsi="Arial" w:cs="Arial"/>
          <w:sz w:val="28"/>
          <w:szCs w:val="28"/>
          <w:u w:val="single"/>
        </w:rPr>
        <w:t>See:</w:t>
      </w:r>
      <w:r w:rsidRPr="006C1FEC">
        <w:rPr>
          <w:rFonts w:ascii="Arial" w:hAnsi="Arial" w:cs="Arial"/>
          <w:sz w:val="28"/>
          <w:szCs w:val="28"/>
        </w:rPr>
        <w:tab/>
      </w:r>
      <w:r w:rsidRPr="004120BF">
        <w:rPr>
          <w:rFonts w:ascii="Arial" w:hAnsi="Arial" w:cs="Arial"/>
          <w:b/>
          <w:bCs/>
          <w:sz w:val="28"/>
          <w:szCs w:val="28"/>
        </w:rPr>
        <w:t xml:space="preserve">Motladi vs Minister of Police, </w:t>
      </w:r>
      <w:r w:rsidRPr="006C1FEC">
        <w:rPr>
          <w:rFonts w:ascii="Arial" w:hAnsi="Arial" w:cs="Arial"/>
          <w:i/>
          <w:iCs/>
          <w:sz w:val="28"/>
          <w:szCs w:val="28"/>
        </w:rPr>
        <w:t>supra</w:t>
      </w:r>
      <w:r w:rsidRPr="006C1FEC">
        <w:rPr>
          <w:rFonts w:ascii="Arial" w:hAnsi="Arial" w:cs="Arial"/>
          <w:sz w:val="28"/>
          <w:szCs w:val="28"/>
        </w:rPr>
        <w:t>, at paragraph [17].</w:t>
      </w:r>
    </w:p>
    <w:p w14:paraId="18112987" w14:textId="77777777" w:rsidR="001D6DB7" w:rsidRDefault="001D6DB7" w:rsidP="001D6DB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1DAFDA03" w14:textId="77777777" w:rsidR="003422EF" w:rsidRDefault="003422EF" w:rsidP="001D6DB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6BA19A3A" w14:textId="766602C2" w:rsidR="00B00889" w:rsidRDefault="001D6DB7" w:rsidP="001D6DB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B00889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3D019E">
        <w:rPr>
          <w:rFonts w:ascii="Arial" w:hAnsi="Arial" w:cs="Arial"/>
          <w:sz w:val="28"/>
          <w:szCs w:val="28"/>
        </w:rPr>
        <w:t>I</w:t>
      </w:r>
      <w:r w:rsidR="003D019E" w:rsidRPr="003D019E">
        <w:rPr>
          <w:rFonts w:ascii="Arial" w:hAnsi="Arial" w:cs="Arial"/>
          <w:sz w:val="28"/>
          <w:szCs w:val="28"/>
        </w:rPr>
        <w:t>n as far as costs are concerned, it should follow the result and be awarded in favour of the plaintiff. The plaintiff pra</w:t>
      </w:r>
      <w:r w:rsidR="003D019E">
        <w:rPr>
          <w:rFonts w:ascii="Arial" w:hAnsi="Arial" w:cs="Arial"/>
          <w:sz w:val="28"/>
          <w:szCs w:val="28"/>
        </w:rPr>
        <w:t>ys</w:t>
      </w:r>
      <w:r w:rsidR="003D019E" w:rsidRPr="003D019E">
        <w:rPr>
          <w:rFonts w:ascii="Arial" w:hAnsi="Arial" w:cs="Arial"/>
          <w:sz w:val="28"/>
          <w:szCs w:val="28"/>
        </w:rPr>
        <w:t xml:space="preserve"> for costs on the p</w:t>
      </w:r>
      <w:r w:rsidR="003D019E">
        <w:rPr>
          <w:rFonts w:ascii="Arial" w:hAnsi="Arial" w:cs="Arial"/>
          <w:sz w:val="28"/>
          <w:szCs w:val="28"/>
        </w:rPr>
        <w:t>unitive</w:t>
      </w:r>
      <w:r w:rsidR="003D019E" w:rsidRPr="003D019E">
        <w:rPr>
          <w:rFonts w:ascii="Arial" w:hAnsi="Arial" w:cs="Arial"/>
          <w:sz w:val="28"/>
          <w:szCs w:val="28"/>
        </w:rPr>
        <w:t xml:space="preserve"> scale of attorney</w:t>
      </w:r>
      <w:r w:rsidR="003422EF">
        <w:rPr>
          <w:rFonts w:ascii="Arial" w:hAnsi="Arial" w:cs="Arial"/>
          <w:sz w:val="28"/>
          <w:szCs w:val="28"/>
        </w:rPr>
        <w:t>-</w:t>
      </w:r>
      <w:r w:rsidR="003D019E" w:rsidRPr="003D019E">
        <w:rPr>
          <w:rFonts w:ascii="Arial" w:hAnsi="Arial" w:cs="Arial"/>
          <w:sz w:val="28"/>
          <w:szCs w:val="28"/>
        </w:rPr>
        <w:t>and</w:t>
      </w:r>
      <w:r w:rsidR="003422EF">
        <w:rPr>
          <w:rFonts w:ascii="Arial" w:hAnsi="Arial" w:cs="Arial"/>
          <w:sz w:val="28"/>
          <w:szCs w:val="28"/>
        </w:rPr>
        <w:t>-</w:t>
      </w:r>
      <w:r w:rsidR="003D019E" w:rsidRPr="003D019E">
        <w:rPr>
          <w:rFonts w:ascii="Arial" w:hAnsi="Arial" w:cs="Arial"/>
          <w:sz w:val="28"/>
          <w:szCs w:val="28"/>
        </w:rPr>
        <w:t>client. It was submitte</w:t>
      </w:r>
      <w:r w:rsidR="0080164C">
        <w:rPr>
          <w:rFonts w:ascii="Arial" w:hAnsi="Arial" w:cs="Arial"/>
          <w:sz w:val="28"/>
          <w:szCs w:val="28"/>
        </w:rPr>
        <w:t xml:space="preserve">d </w:t>
      </w:r>
      <w:r w:rsidR="003D019E" w:rsidRPr="003D019E">
        <w:rPr>
          <w:rFonts w:ascii="Arial" w:hAnsi="Arial" w:cs="Arial"/>
          <w:sz w:val="28"/>
          <w:szCs w:val="28"/>
        </w:rPr>
        <w:t xml:space="preserve">that the defendant </w:t>
      </w:r>
      <w:r w:rsidR="0080164C">
        <w:rPr>
          <w:rFonts w:ascii="Arial" w:hAnsi="Arial" w:cs="Arial"/>
          <w:sz w:val="28"/>
          <w:szCs w:val="28"/>
        </w:rPr>
        <w:t>d</w:t>
      </w:r>
      <w:r w:rsidR="003D019E" w:rsidRPr="003D019E">
        <w:rPr>
          <w:rFonts w:ascii="Arial" w:hAnsi="Arial" w:cs="Arial"/>
          <w:sz w:val="28"/>
          <w:szCs w:val="28"/>
        </w:rPr>
        <w:t xml:space="preserve">efended </w:t>
      </w:r>
      <w:r w:rsidR="0080164C">
        <w:rPr>
          <w:rFonts w:ascii="Arial" w:hAnsi="Arial" w:cs="Arial"/>
          <w:sz w:val="28"/>
          <w:szCs w:val="28"/>
        </w:rPr>
        <w:t>t</w:t>
      </w:r>
      <w:r w:rsidR="003D019E" w:rsidRPr="003D019E">
        <w:rPr>
          <w:rFonts w:ascii="Arial" w:hAnsi="Arial" w:cs="Arial"/>
          <w:sz w:val="28"/>
          <w:szCs w:val="28"/>
        </w:rPr>
        <w:t xml:space="preserve">his case by </w:t>
      </w:r>
      <w:r w:rsidR="003D019E">
        <w:rPr>
          <w:rFonts w:ascii="Arial" w:hAnsi="Arial" w:cs="Arial"/>
          <w:sz w:val="28"/>
          <w:szCs w:val="28"/>
        </w:rPr>
        <w:t xml:space="preserve">filing </w:t>
      </w:r>
      <w:r w:rsidR="003D019E" w:rsidRPr="003D019E">
        <w:rPr>
          <w:rFonts w:ascii="Arial" w:hAnsi="Arial" w:cs="Arial"/>
          <w:sz w:val="28"/>
          <w:szCs w:val="28"/>
        </w:rPr>
        <w:t>a notice of intention defend, but never filed a plea. The c</w:t>
      </w:r>
      <w:r w:rsidR="003D019E">
        <w:rPr>
          <w:rFonts w:ascii="Arial" w:hAnsi="Arial" w:cs="Arial"/>
          <w:sz w:val="28"/>
          <w:szCs w:val="28"/>
        </w:rPr>
        <w:t xml:space="preserve">ontention is </w:t>
      </w:r>
      <w:r w:rsidR="003D019E" w:rsidRPr="003D019E">
        <w:rPr>
          <w:rFonts w:ascii="Arial" w:hAnsi="Arial" w:cs="Arial"/>
          <w:sz w:val="28"/>
          <w:szCs w:val="28"/>
        </w:rPr>
        <w:t>and I quote</w:t>
      </w:r>
      <w:r w:rsidR="003D019E">
        <w:rPr>
          <w:rFonts w:ascii="Arial" w:hAnsi="Arial" w:cs="Arial"/>
          <w:sz w:val="28"/>
          <w:szCs w:val="28"/>
        </w:rPr>
        <w:t xml:space="preserve"> </w:t>
      </w:r>
      <w:r w:rsidR="003D019E" w:rsidRPr="003D019E">
        <w:rPr>
          <w:rFonts w:ascii="Arial" w:hAnsi="Arial" w:cs="Arial"/>
          <w:i/>
          <w:iCs/>
          <w:sz w:val="28"/>
          <w:szCs w:val="28"/>
        </w:rPr>
        <w:t xml:space="preserve">‘’ </w:t>
      </w:r>
      <w:r w:rsidR="0080164C">
        <w:rPr>
          <w:rFonts w:ascii="Arial" w:hAnsi="Arial" w:cs="Arial"/>
          <w:i/>
          <w:iCs/>
          <w:sz w:val="28"/>
          <w:szCs w:val="28"/>
        </w:rPr>
        <w:t>O</w:t>
      </w:r>
      <w:r w:rsidR="0080164C" w:rsidRPr="003D019E">
        <w:rPr>
          <w:rFonts w:ascii="Arial" w:hAnsi="Arial" w:cs="Arial"/>
          <w:i/>
          <w:iCs/>
          <w:sz w:val="28"/>
          <w:szCs w:val="28"/>
        </w:rPr>
        <w:t xml:space="preserve">ne </w:t>
      </w:r>
      <w:r w:rsidR="0080164C">
        <w:rPr>
          <w:rFonts w:ascii="Arial" w:hAnsi="Arial" w:cs="Arial"/>
          <w:i/>
          <w:iCs/>
          <w:sz w:val="28"/>
          <w:szCs w:val="28"/>
        </w:rPr>
        <w:t xml:space="preserve">stands </w:t>
      </w:r>
      <w:r w:rsidR="003D019E" w:rsidRPr="003D019E">
        <w:rPr>
          <w:rFonts w:ascii="Arial" w:hAnsi="Arial" w:cs="Arial"/>
          <w:i/>
          <w:iCs/>
          <w:sz w:val="28"/>
          <w:szCs w:val="28"/>
        </w:rPr>
        <w:t xml:space="preserve">to wonder whether there was any defence to put forward in the </w:t>
      </w:r>
      <w:r w:rsidR="0080164C">
        <w:rPr>
          <w:rFonts w:ascii="Arial" w:hAnsi="Arial" w:cs="Arial"/>
          <w:i/>
          <w:iCs/>
          <w:sz w:val="28"/>
          <w:szCs w:val="28"/>
        </w:rPr>
        <w:t>first</w:t>
      </w:r>
      <w:r w:rsidR="003D019E" w:rsidRPr="003D019E">
        <w:rPr>
          <w:rFonts w:ascii="Arial" w:hAnsi="Arial" w:cs="Arial"/>
          <w:i/>
          <w:iCs/>
          <w:sz w:val="28"/>
          <w:szCs w:val="28"/>
        </w:rPr>
        <w:t xml:space="preserve"> place or was defence noted in order to delay the process</w:t>
      </w:r>
      <w:r w:rsidR="0080164C">
        <w:rPr>
          <w:rFonts w:ascii="Arial" w:hAnsi="Arial" w:cs="Arial"/>
          <w:i/>
          <w:iCs/>
          <w:sz w:val="28"/>
          <w:szCs w:val="28"/>
        </w:rPr>
        <w:t>.</w:t>
      </w:r>
      <w:r w:rsidR="003D019E" w:rsidRPr="003D019E">
        <w:rPr>
          <w:rFonts w:ascii="Arial" w:hAnsi="Arial" w:cs="Arial"/>
          <w:i/>
          <w:iCs/>
          <w:sz w:val="28"/>
          <w:szCs w:val="28"/>
        </w:rPr>
        <w:t>’’</w:t>
      </w:r>
      <w:r w:rsidR="00E918E0">
        <w:rPr>
          <w:rFonts w:ascii="Arial" w:hAnsi="Arial" w:cs="Arial"/>
          <w:i/>
          <w:iCs/>
          <w:sz w:val="28"/>
          <w:szCs w:val="28"/>
        </w:rPr>
        <w:t xml:space="preserve"> </w:t>
      </w:r>
      <w:r w:rsidR="0080164C">
        <w:rPr>
          <w:rFonts w:ascii="Arial" w:hAnsi="Arial" w:cs="Arial"/>
          <w:sz w:val="28"/>
          <w:szCs w:val="28"/>
        </w:rPr>
        <w:t>F</w:t>
      </w:r>
      <w:r w:rsidR="00E918E0" w:rsidRPr="00E918E0">
        <w:rPr>
          <w:rFonts w:ascii="Arial" w:hAnsi="Arial" w:cs="Arial"/>
          <w:sz w:val="28"/>
          <w:szCs w:val="28"/>
        </w:rPr>
        <w:t xml:space="preserve">urthermore, that </w:t>
      </w:r>
      <w:r w:rsidR="00E918E0" w:rsidRPr="00E918E0">
        <w:rPr>
          <w:rFonts w:ascii="Arial" w:hAnsi="Arial" w:cs="Arial"/>
          <w:sz w:val="28"/>
          <w:szCs w:val="28"/>
        </w:rPr>
        <w:lastRenderedPageBreak/>
        <w:t xml:space="preserve">the plaintiff cannot be expected to be out of pocket to protect his </w:t>
      </w:r>
      <w:r w:rsidR="0080164C">
        <w:rPr>
          <w:rFonts w:ascii="Arial" w:hAnsi="Arial" w:cs="Arial"/>
          <w:sz w:val="28"/>
          <w:szCs w:val="28"/>
        </w:rPr>
        <w:t>c</w:t>
      </w:r>
      <w:r w:rsidR="00E918E0" w:rsidRPr="00E918E0">
        <w:rPr>
          <w:rFonts w:ascii="Arial" w:hAnsi="Arial" w:cs="Arial"/>
          <w:sz w:val="28"/>
          <w:szCs w:val="28"/>
        </w:rPr>
        <w:t xml:space="preserve">onstitutional </w:t>
      </w:r>
      <w:r w:rsidR="0080164C">
        <w:rPr>
          <w:rFonts w:ascii="Arial" w:hAnsi="Arial" w:cs="Arial"/>
          <w:sz w:val="28"/>
          <w:szCs w:val="28"/>
        </w:rPr>
        <w:t>r</w:t>
      </w:r>
      <w:r w:rsidR="00E918E0" w:rsidRPr="00E918E0">
        <w:rPr>
          <w:rFonts w:ascii="Arial" w:hAnsi="Arial" w:cs="Arial"/>
          <w:sz w:val="28"/>
          <w:szCs w:val="28"/>
        </w:rPr>
        <w:t>ights that have been infringed upon by the defendant</w:t>
      </w:r>
      <w:r w:rsidR="00E918E0" w:rsidRPr="00E918E0">
        <w:rPr>
          <w:rFonts w:ascii="Arial" w:hAnsi="Arial" w:cs="Arial"/>
          <w:i/>
          <w:iCs/>
          <w:sz w:val="28"/>
          <w:szCs w:val="28"/>
        </w:rPr>
        <w:t xml:space="preserve">. </w:t>
      </w:r>
      <w:r w:rsidR="00FF1596" w:rsidRPr="00FF1596">
        <w:rPr>
          <w:rFonts w:ascii="Arial" w:hAnsi="Arial" w:cs="Arial"/>
          <w:sz w:val="28"/>
          <w:szCs w:val="28"/>
        </w:rPr>
        <w:t xml:space="preserve">That the constitutional right to freedom and liberty </w:t>
      </w:r>
      <w:r w:rsidR="0080164C">
        <w:rPr>
          <w:rFonts w:ascii="Arial" w:hAnsi="Arial" w:cs="Arial"/>
          <w:sz w:val="28"/>
          <w:szCs w:val="28"/>
        </w:rPr>
        <w:t>had</w:t>
      </w:r>
      <w:r w:rsidR="00FF1596" w:rsidRPr="00FF1596">
        <w:rPr>
          <w:rFonts w:ascii="Arial" w:hAnsi="Arial" w:cs="Arial"/>
          <w:sz w:val="28"/>
          <w:szCs w:val="28"/>
        </w:rPr>
        <w:t xml:space="preserve"> b</w:t>
      </w:r>
      <w:r w:rsidR="00FF1596">
        <w:rPr>
          <w:rFonts w:ascii="Arial" w:hAnsi="Arial" w:cs="Arial"/>
          <w:sz w:val="28"/>
          <w:szCs w:val="28"/>
        </w:rPr>
        <w:t xml:space="preserve">een infringed is a fact, </w:t>
      </w:r>
      <w:r w:rsidR="0080164C">
        <w:rPr>
          <w:rFonts w:ascii="Arial" w:hAnsi="Arial" w:cs="Arial"/>
          <w:sz w:val="28"/>
          <w:szCs w:val="28"/>
        </w:rPr>
        <w:t>as</w:t>
      </w:r>
      <w:r w:rsidR="00FF1596" w:rsidRPr="00FF1596">
        <w:rPr>
          <w:rFonts w:ascii="Arial" w:hAnsi="Arial" w:cs="Arial"/>
          <w:sz w:val="28"/>
          <w:szCs w:val="28"/>
        </w:rPr>
        <w:t xml:space="preserve"> previous </w:t>
      </w:r>
      <w:r w:rsidR="0080164C">
        <w:rPr>
          <w:rFonts w:ascii="Arial" w:hAnsi="Arial" w:cs="Arial"/>
          <w:sz w:val="28"/>
          <w:szCs w:val="28"/>
        </w:rPr>
        <w:t>stated</w:t>
      </w:r>
      <w:r w:rsidR="00FF1596" w:rsidRPr="00FF1596">
        <w:rPr>
          <w:rFonts w:ascii="Arial" w:hAnsi="Arial" w:cs="Arial"/>
          <w:sz w:val="28"/>
          <w:szCs w:val="28"/>
        </w:rPr>
        <w:t xml:space="preserve"> in this judgment.</w:t>
      </w:r>
      <w:r w:rsidR="00FF1596">
        <w:rPr>
          <w:rFonts w:ascii="Arial" w:hAnsi="Arial" w:cs="Arial"/>
          <w:sz w:val="28"/>
          <w:szCs w:val="28"/>
        </w:rPr>
        <w:t xml:space="preserve"> </w:t>
      </w:r>
      <w:r w:rsidR="00FF1596" w:rsidRPr="00FF1596">
        <w:rPr>
          <w:rFonts w:ascii="Arial" w:hAnsi="Arial" w:cs="Arial"/>
          <w:sz w:val="28"/>
          <w:szCs w:val="28"/>
        </w:rPr>
        <w:t>However, I am</w:t>
      </w:r>
      <w:r w:rsidR="00FF1596">
        <w:rPr>
          <w:rFonts w:ascii="Arial" w:hAnsi="Arial" w:cs="Arial"/>
          <w:sz w:val="28"/>
          <w:szCs w:val="28"/>
        </w:rPr>
        <w:t xml:space="preserve"> unconvinced that a punitive costs order on an attorney</w:t>
      </w:r>
      <w:r w:rsidR="000D1CB9">
        <w:rPr>
          <w:rFonts w:ascii="Arial" w:hAnsi="Arial" w:cs="Arial"/>
          <w:sz w:val="28"/>
          <w:szCs w:val="28"/>
        </w:rPr>
        <w:t xml:space="preserve"> – </w:t>
      </w:r>
      <w:r w:rsidR="00FF1596">
        <w:rPr>
          <w:rFonts w:ascii="Arial" w:hAnsi="Arial" w:cs="Arial"/>
          <w:sz w:val="28"/>
          <w:szCs w:val="28"/>
        </w:rPr>
        <w:t>and</w:t>
      </w:r>
      <w:r w:rsidR="000D1CB9">
        <w:rPr>
          <w:rFonts w:ascii="Arial" w:hAnsi="Arial" w:cs="Arial"/>
          <w:sz w:val="28"/>
          <w:szCs w:val="28"/>
        </w:rPr>
        <w:t xml:space="preserve"> - </w:t>
      </w:r>
      <w:r w:rsidR="00FF1596">
        <w:rPr>
          <w:rFonts w:ascii="Arial" w:hAnsi="Arial" w:cs="Arial"/>
          <w:sz w:val="28"/>
          <w:szCs w:val="28"/>
        </w:rPr>
        <w:t xml:space="preserve">client scale is justified. </w:t>
      </w:r>
    </w:p>
    <w:p w14:paraId="5D68AD7D" w14:textId="77777777" w:rsidR="00B00889" w:rsidRDefault="00B00889" w:rsidP="001D6DB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79AD57F9" w14:textId="77777777" w:rsidR="003422EF" w:rsidRDefault="003422EF" w:rsidP="001D6DB7">
      <w:pPr>
        <w:spacing w:after="0"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0F1304BF" w14:textId="1FA82DAB" w:rsidR="00E513A3" w:rsidRPr="00E513A3" w:rsidRDefault="00B00889" w:rsidP="00AD41F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[12]</w:t>
      </w:r>
      <w:r>
        <w:rPr>
          <w:rFonts w:ascii="Arial" w:hAnsi="Arial" w:cs="Arial"/>
          <w:sz w:val="28"/>
          <w:szCs w:val="28"/>
        </w:rPr>
        <w:tab/>
      </w:r>
      <w:r w:rsidR="00FF1596" w:rsidRPr="00FF1596">
        <w:rPr>
          <w:rFonts w:ascii="Arial" w:hAnsi="Arial" w:cs="Arial"/>
          <w:sz w:val="28"/>
          <w:szCs w:val="28"/>
        </w:rPr>
        <w:t>Although</w:t>
      </w:r>
      <w:r w:rsidR="005E5015">
        <w:rPr>
          <w:rFonts w:ascii="Arial" w:hAnsi="Arial" w:cs="Arial"/>
          <w:sz w:val="28"/>
          <w:szCs w:val="28"/>
        </w:rPr>
        <w:t xml:space="preserve"> the</w:t>
      </w:r>
      <w:r w:rsidR="00FF1596" w:rsidRPr="00FF1596">
        <w:rPr>
          <w:rFonts w:ascii="Arial" w:hAnsi="Arial" w:cs="Arial"/>
          <w:sz w:val="28"/>
          <w:szCs w:val="28"/>
        </w:rPr>
        <w:t xml:space="preserve"> amount t</w:t>
      </w:r>
      <w:r w:rsidR="00F82118">
        <w:rPr>
          <w:rFonts w:ascii="Arial" w:hAnsi="Arial" w:cs="Arial"/>
          <w:sz w:val="28"/>
          <w:szCs w:val="28"/>
        </w:rPr>
        <w:t>hat will</w:t>
      </w:r>
      <w:r w:rsidR="00FF1596" w:rsidRPr="00FF1596">
        <w:rPr>
          <w:rFonts w:ascii="Arial" w:hAnsi="Arial" w:cs="Arial"/>
          <w:sz w:val="28"/>
          <w:szCs w:val="28"/>
        </w:rPr>
        <w:t xml:space="preserve"> be awarded falls within the civil jurisdiction</w:t>
      </w:r>
      <w:r w:rsidR="00717661">
        <w:rPr>
          <w:rFonts w:ascii="Arial" w:hAnsi="Arial" w:cs="Arial"/>
          <w:sz w:val="28"/>
          <w:szCs w:val="28"/>
        </w:rPr>
        <w:t xml:space="preserve"> of the District court, </w:t>
      </w:r>
      <w:r w:rsidR="00F82118">
        <w:rPr>
          <w:rFonts w:ascii="Arial" w:hAnsi="Arial" w:cs="Arial"/>
          <w:sz w:val="28"/>
          <w:szCs w:val="28"/>
        </w:rPr>
        <w:t xml:space="preserve">just as </w:t>
      </w:r>
      <w:r w:rsidR="00717661">
        <w:rPr>
          <w:rFonts w:ascii="Arial" w:hAnsi="Arial" w:cs="Arial"/>
          <w:sz w:val="28"/>
          <w:szCs w:val="28"/>
        </w:rPr>
        <w:t>the amount</w:t>
      </w:r>
      <w:r w:rsidR="00F82118">
        <w:rPr>
          <w:rFonts w:ascii="Arial" w:hAnsi="Arial" w:cs="Arial"/>
          <w:sz w:val="28"/>
          <w:szCs w:val="28"/>
        </w:rPr>
        <w:t xml:space="preserve"> </w:t>
      </w:r>
      <w:r w:rsidR="00717661">
        <w:rPr>
          <w:rFonts w:ascii="Arial" w:hAnsi="Arial" w:cs="Arial"/>
          <w:sz w:val="28"/>
          <w:szCs w:val="28"/>
        </w:rPr>
        <w:t>stated in the summons</w:t>
      </w:r>
      <w:r w:rsidR="00F82118">
        <w:rPr>
          <w:rFonts w:ascii="Arial" w:hAnsi="Arial" w:cs="Arial"/>
          <w:sz w:val="28"/>
          <w:szCs w:val="28"/>
        </w:rPr>
        <w:t xml:space="preserve"> too</w:t>
      </w:r>
      <w:r w:rsidR="00717661">
        <w:rPr>
          <w:rFonts w:ascii="Arial" w:hAnsi="Arial" w:cs="Arial"/>
          <w:sz w:val="28"/>
          <w:szCs w:val="28"/>
        </w:rPr>
        <w:t>, Adv Gobetz submitted that the scale</w:t>
      </w:r>
      <w:r w:rsidR="00293C9D">
        <w:rPr>
          <w:rFonts w:ascii="Arial" w:hAnsi="Arial" w:cs="Arial"/>
          <w:sz w:val="28"/>
          <w:szCs w:val="28"/>
        </w:rPr>
        <w:t xml:space="preserve"> of the costs</w:t>
      </w:r>
      <w:r w:rsidR="00717661">
        <w:rPr>
          <w:rFonts w:ascii="Arial" w:hAnsi="Arial" w:cs="Arial"/>
          <w:sz w:val="28"/>
          <w:szCs w:val="28"/>
        </w:rPr>
        <w:t xml:space="preserve"> should be on </w:t>
      </w:r>
      <w:r w:rsidR="005E5015">
        <w:rPr>
          <w:rFonts w:ascii="Arial" w:hAnsi="Arial" w:cs="Arial"/>
          <w:sz w:val="28"/>
          <w:szCs w:val="28"/>
        </w:rPr>
        <w:t>t</w:t>
      </w:r>
      <w:r w:rsidR="00717661">
        <w:rPr>
          <w:rFonts w:ascii="Arial" w:hAnsi="Arial" w:cs="Arial"/>
          <w:sz w:val="28"/>
          <w:szCs w:val="28"/>
        </w:rPr>
        <w:t xml:space="preserve">he High Court scale, to be taxed. </w:t>
      </w:r>
      <w:r w:rsidR="00CE1C9A" w:rsidRPr="00CE1C9A">
        <w:rPr>
          <w:rFonts w:ascii="Arial" w:hAnsi="Arial" w:cs="Arial"/>
          <w:sz w:val="28"/>
          <w:szCs w:val="28"/>
        </w:rPr>
        <w:t xml:space="preserve">The </w:t>
      </w:r>
      <w:r w:rsidR="00CE1C9A">
        <w:rPr>
          <w:rFonts w:ascii="Arial" w:hAnsi="Arial" w:cs="Arial"/>
          <w:sz w:val="28"/>
          <w:szCs w:val="28"/>
        </w:rPr>
        <w:t>C</w:t>
      </w:r>
      <w:r w:rsidR="00CE1C9A" w:rsidRPr="00CE1C9A">
        <w:rPr>
          <w:rFonts w:ascii="Arial" w:hAnsi="Arial" w:cs="Arial"/>
          <w:sz w:val="28"/>
          <w:szCs w:val="28"/>
        </w:rPr>
        <w:t xml:space="preserve">onstitutional </w:t>
      </w:r>
      <w:r w:rsidR="00CE1C9A">
        <w:rPr>
          <w:rFonts w:ascii="Arial" w:hAnsi="Arial" w:cs="Arial"/>
          <w:sz w:val="28"/>
          <w:szCs w:val="28"/>
        </w:rPr>
        <w:t>Court</w:t>
      </w:r>
      <w:r w:rsidR="00CE1C9A" w:rsidRPr="00CE1C9A">
        <w:rPr>
          <w:rFonts w:ascii="Arial" w:hAnsi="Arial" w:cs="Arial"/>
          <w:sz w:val="28"/>
          <w:szCs w:val="28"/>
        </w:rPr>
        <w:t xml:space="preserve"> </w:t>
      </w:r>
      <w:r w:rsidR="00CE1C9A">
        <w:rPr>
          <w:rFonts w:ascii="Arial" w:hAnsi="Arial" w:cs="Arial"/>
          <w:sz w:val="28"/>
          <w:szCs w:val="28"/>
        </w:rPr>
        <w:t>(</w:t>
      </w:r>
      <w:r w:rsidR="00CE1C9A" w:rsidRPr="00CE1C9A">
        <w:rPr>
          <w:rFonts w:ascii="Arial" w:hAnsi="Arial" w:cs="Arial"/>
          <w:sz w:val="28"/>
          <w:szCs w:val="28"/>
        </w:rPr>
        <w:t>CC</w:t>
      </w:r>
      <w:r w:rsidR="00CE1C9A">
        <w:rPr>
          <w:rFonts w:ascii="Arial" w:hAnsi="Arial" w:cs="Arial"/>
          <w:sz w:val="28"/>
          <w:szCs w:val="28"/>
        </w:rPr>
        <w:t xml:space="preserve">) </w:t>
      </w:r>
      <w:r w:rsidR="00CE1C9A" w:rsidRPr="00CE1C9A">
        <w:rPr>
          <w:rFonts w:ascii="Arial" w:hAnsi="Arial" w:cs="Arial"/>
          <w:sz w:val="28"/>
          <w:szCs w:val="28"/>
        </w:rPr>
        <w:t xml:space="preserve">has not as yet delivered </w:t>
      </w:r>
      <w:r w:rsidR="00293C9D">
        <w:rPr>
          <w:rFonts w:ascii="Arial" w:hAnsi="Arial" w:cs="Arial"/>
          <w:sz w:val="28"/>
          <w:szCs w:val="28"/>
        </w:rPr>
        <w:t>a</w:t>
      </w:r>
      <w:r w:rsidR="00CE1C9A" w:rsidRPr="00CE1C9A">
        <w:rPr>
          <w:rFonts w:ascii="Arial" w:hAnsi="Arial" w:cs="Arial"/>
          <w:sz w:val="28"/>
          <w:szCs w:val="28"/>
        </w:rPr>
        <w:t xml:space="preserve"> judgment with regard to the civil </w:t>
      </w:r>
      <w:r w:rsidR="00CE1C9A" w:rsidRPr="00FF1596">
        <w:rPr>
          <w:rFonts w:ascii="Arial" w:hAnsi="Arial" w:cs="Arial"/>
          <w:sz w:val="28"/>
          <w:szCs w:val="28"/>
        </w:rPr>
        <w:t>jurisdiction</w:t>
      </w:r>
      <w:r w:rsidR="00CE1C9A" w:rsidRPr="00CE1C9A">
        <w:rPr>
          <w:rFonts w:ascii="Arial" w:hAnsi="Arial" w:cs="Arial"/>
          <w:sz w:val="28"/>
          <w:szCs w:val="28"/>
        </w:rPr>
        <w:t xml:space="preserve"> of the different courts</w:t>
      </w:r>
      <w:r w:rsidR="00CE1C9A">
        <w:rPr>
          <w:rFonts w:ascii="Arial" w:hAnsi="Arial" w:cs="Arial"/>
          <w:sz w:val="28"/>
          <w:szCs w:val="28"/>
        </w:rPr>
        <w:t>.</w:t>
      </w:r>
      <w:r w:rsidR="00CE1C9A" w:rsidRPr="00CE1C9A">
        <w:rPr>
          <w:rFonts w:ascii="Arial" w:hAnsi="Arial" w:cs="Arial"/>
          <w:sz w:val="28"/>
          <w:szCs w:val="28"/>
        </w:rPr>
        <w:t xml:space="preserve"> That the plaintiff could approach th</w:t>
      </w:r>
      <w:r w:rsidR="00293C9D">
        <w:rPr>
          <w:rFonts w:ascii="Arial" w:hAnsi="Arial" w:cs="Arial"/>
          <w:sz w:val="28"/>
          <w:szCs w:val="28"/>
        </w:rPr>
        <w:t>e</w:t>
      </w:r>
      <w:r w:rsidR="00CE1C9A" w:rsidRPr="00CE1C9A">
        <w:rPr>
          <w:rFonts w:ascii="Arial" w:hAnsi="Arial" w:cs="Arial"/>
          <w:sz w:val="28"/>
          <w:szCs w:val="28"/>
        </w:rPr>
        <w:t xml:space="preserve"> High Court and that this </w:t>
      </w:r>
      <w:r w:rsidR="00293C9D">
        <w:rPr>
          <w:rFonts w:ascii="Arial" w:hAnsi="Arial" w:cs="Arial"/>
          <w:sz w:val="28"/>
          <w:szCs w:val="28"/>
        </w:rPr>
        <w:t>C</w:t>
      </w:r>
      <w:r w:rsidR="00CE1C9A" w:rsidRPr="00CE1C9A">
        <w:rPr>
          <w:rFonts w:ascii="Arial" w:hAnsi="Arial" w:cs="Arial"/>
          <w:sz w:val="28"/>
          <w:szCs w:val="28"/>
        </w:rPr>
        <w:t xml:space="preserve">ourt </w:t>
      </w:r>
      <w:r w:rsidR="00293C9D">
        <w:rPr>
          <w:rFonts w:ascii="Arial" w:hAnsi="Arial" w:cs="Arial"/>
          <w:sz w:val="28"/>
          <w:szCs w:val="28"/>
        </w:rPr>
        <w:t>is</w:t>
      </w:r>
      <w:r w:rsidR="00CE1C9A" w:rsidRPr="00CE1C9A">
        <w:rPr>
          <w:rFonts w:ascii="Arial" w:hAnsi="Arial" w:cs="Arial"/>
          <w:sz w:val="28"/>
          <w:szCs w:val="28"/>
        </w:rPr>
        <w:t xml:space="preserve"> duty bound to </w:t>
      </w:r>
      <w:r w:rsidR="005E5015" w:rsidRPr="00CE1C9A">
        <w:rPr>
          <w:rFonts w:ascii="Arial" w:hAnsi="Arial" w:cs="Arial"/>
          <w:sz w:val="28"/>
          <w:szCs w:val="28"/>
        </w:rPr>
        <w:t>adjudicate</w:t>
      </w:r>
      <w:r w:rsidR="005E5015">
        <w:rPr>
          <w:rFonts w:ascii="Arial" w:hAnsi="Arial" w:cs="Arial"/>
          <w:sz w:val="28"/>
          <w:szCs w:val="28"/>
        </w:rPr>
        <w:t xml:space="preserve"> t</w:t>
      </w:r>
      <w:r w:rsidR="00CE1C9A" w:rsidRPr="00CE1C9A">
        <w:rPr>
          <w:rFonts w:ascii="Arial" w:hAnsi="Arial" w:cs="Arial"/>
          <w:sz w:val="28"/>
          <w:szCs w:val="28"/>
        </w:rPr>
        <w:t xml:space="preserve">his matter, is beyond question. However, I am </w:t>
      </w:r>
      <w:r w:rsidR="00AD41FB">
        <w:rPr>
          <w:rFonts w:ascii="Arial" w:hAnsi="Arial" w:cs="Arial"/>
          <w:sz w:val="28"/>
          <w:szCs w:val="28"/>
        </w:rPr>
        <w:t>unpersuaded</w:t>
      </w:r>
      <w:r w:rsidR="00CE1C9A" w:rsidRPr="00CE1C9A">
        <w:rPr>
          <w:rFonts w:ascii="Arial" w:hAnsi="Arial" w:cs="Arial"/>
          <w:sz w:val="28"/>
          <w:szCs w:val="28"/>
        </w:rPr>
        <w:t xml:space="preserve"> that this matter </w:t>
      </w:r>
      <w:r w:rsidR="005E5015">
        <w:rPr>
          <w:rFonts w:ascii="Arial" w:hAnsi="Arial" w:cs="Arial"/>
          <w:sz w:val="28"/>
          <w:szCs w:val="28"/>
        </w:rPr>
        <w:t xml:space="preserve">is </w:t>
      </w:r>
      <w:r w:rsidR="00CE1C9A" w:rsidRPr="00CE1C9A">
        <w:rPr>
          <w:rFonts w:ascii="Arial" w:hAnsi="Arial" w:cs="Arial"/>
          <w:sz w:val="28"/>
          <w:szCs w:val="28"/>
        </w:rPr>
        <w:t xml:space="preserve">complex. That it involves the freedom of liberty of the plaintiff and the infringement of </w:t>
      </w:r>
      <w:r w:rsidR="00AD41FB">
        <w:rPr>
          <w:rFonts w:ascii="Arial" w:hAnsi="Arial" w:cs="Arial"/>
          <w:sz w:val="28"/>
          <w:szCs w:val="28"/>
        </w:rPr>
        <w:t xml:space="preserve">his constitutional </w:t>
      </w:r>
      <w:r w:rsidR="00CE1C9A" w:rsidRPr="00CE1C9A">
        <w:rPr>
          <w:rFonts w:ascii="Arial" w:hAnsi="Arial" w:cs="Arial"/>
          <w:sz w:val="28"/>
          <w:szCs w:val="28"/>
        </w:rPr>
        <w:t xml:space="preserve">rights is indeed </w:t>
      </w:r>
      <w:r w:rsidR="00AD41FB">
        <w:rPr>
          <w:rFonts w:ascii="Arial" w:hAnsi="Arial" w:cs="Arial"/>
          <w:sz w:val="28"/>
          <w:szCs w:val="28"/>
        </w:rPr>
        <w:t>correct</w:t>
      </w:r>
      <w:r w:rsidR="00CE1C9A" w:rsidRPr="00CE1C9A">
        <w:rPr>
          <w:rFonts w:ascii="Arial" w:hAnsi="Arial" w:cs="Arial"/>
          <w:sz w:val="28"/>
          <w:szCs w:val="28"/>
        </w:rPr>
        <w:t>. Furthermore, the conduct of the defendant with specific reference to the manner in which the litigation was conducted, leaves much to be des</w:t>
      </w:r>
      <w:r w:rsidR="00CE1C9A">
        <w:rPr>
          <w:rFonts w:ascii="Arial" w:hAnsi="Arial" w:cs="Arial"/>
          <w:sz w:val="28"/>
          <w:szCs w:val="28"/>
        </w:rPr>
        <w:t>ire</w:t>
      </w:r>
      <w:r w:rsidR="00CE1C9A" w:rsidRPr="00CE1C9A">
        <w:rPr>
          <w:rFonts w:ascii="Arial" w:hAnsi="Arial" w:cs="Arial"/>
          <w:sz w:val="28"/>
          <w:szCs w:val="28"/>
        </w:rPr>
        <w:t>d. This is one of those cases where costs on the High Court scale is justified.</w:t>
      </w:r>
      <w:r w:rsidR="00CE1C9A">
        <w:rPr>
          <w:rFonts w:ascii="Arial" w:hAnsi="Arial" w:cs="Arial"/>
          <w:sz w:val="28"/>
          <w:szCs w:val="28"/>
        </w:rPr>
        <w:t xml:space="preserve"> </w:t>
      </w:r>
    </w:p>
    <w:p w14:paraId="2F323F2A" w14:textId="77777777" w:rsidR="00E513A3" w:rsidRDefault="00E513A3" w:rsidP="00A6553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5592451" w14:textId="77777777" w:rsidR="00EC078B" w:rsidRPr="00A6553D" w:rsidRDefault="00EC078B" w:rsidP="00A6553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5F5CEB1" w14:textId="77777777" w:rsidR="00673595" w:rsidRPr="00A32127" w:rsidRDefault="00673595" w:rsidP="00577B57">
      <w:pPr>
        <w:pStyle w:val="PlainText"/>
        <w:spacing w:line="360" w:lineRule="auto"/>
        <w:ind w:left="720" w:hanging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127">
        <w:rPr>
          <w:rFonts w:ascii="Arial" w:hAnsi="Arial" w:cs="Arial"/>
          <w:b/>
          <w:sz w:val="28"/>
          <w:szCs w:val="28"/>
          <w:u w:val="single"/>
        </w:rPr>
        <w:t>Order</w:t>
      </w:r>
    </w:p>
    <w:p w14:paraId="32073192" w14:textId="77777777" w:rsidR="00673595" w:rsidRPr="0001471E" w:rsidRDefault="00673595" w:rsidP="00577B57">
      <w:pPr>
        <w:spacing w:after="0"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9A7777B" w14:textId="55AB3702" w:rsidR="00E513A3" w:rsidRDefault="004D09B4" w:rsidP="00E513A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09B4">
        <w:rPr>
          <w:rFonts w:ascii="Arial" w:hAnsi="Arial" w:cs="Arial"/>
          <w:bCs/>
          <w:sz w:val="28"/>
          <w:szCs w:val="28"/>
        </w:rPr>
        <w:t>[13]</w:t>
      </w:r>
      <w:r w:rsidRPr="004D09B4">
        <w:rPr>
          <w:rFonts w:ascii="Arial" w:hAnsi="Arial" w:cs="Arial"/>
          <w:bCs/>
          <w:sz w:val="28"/>
          <w:szCs w:val="28"/>
        </w:rPr>
        <w:tab/>
      </w:r>
      <w:r w:rsidR="00E513A3">
        <w:rPr>
          <w:rFonts w:ascii="Arial" w:hAnsi="Arial" w:cs="Arial"/>
          <w:b/>
          <w:sz w:val="28"/>
          <w:szCs w:val="28"/>
        </w:rPr>
        <w:t>Resultantly</w:t>
      </w:r>
      <w:r w:rsidR="00E513A3" w:rsidRPr="00676328">
        <w:rPr>
          <w:rFonts w:ascii="Arial" w:hAnsi="Arial" w:cs="Arial"/>
          <w:b/>
          <w:sz w:val="28"/>
          <w:szCs w:val="28"/>
        </w:rPr>
        <w:t>, the following order is made:</w:t>
      </w:r>
    </w:p>
    <w:p w14:paraId="789F5A89" w14:textId="77777777" w:rsidR="00E513A3" w:rsidRPr="0004088E" w:rsidRDefault="00E513A3" w:rsidP="00E513A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612419" w14:textId="32ABC0CE" w:rsidR="00E513A3" w:rsidRDefault="00E513A3" w:rsidP="00E513A3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(i)</w:t>
      </w:r>
      <w:r>
        <w:rPr>
          <w:rFonts w:ascii="Arial" w:hAnsi="Arial" w:cs="Arial"/>
          <w:b/>
          <w:sz w:val="28"/>
          <w:szCs w:val="28"/>
        </w:rPr>
        <w:tab/>
      </w:r>
      <w:r w:rsidR="00EC078B">
        <w:rPr>
          <w:rFonts w:ascii="Arial" w:hAnsi="Arial" w:cs="Arial"/>
          <w:b/>
          <w:sz w:val="28"/>
          <w:szCs w:val="28"/>
        </w:rPr>
        <w:t>That judgment</w:t>
      </w:r>
      <w:r>
        <w:rPr>
          <w:rFonts w:ascii="Arial" w:hAnsi="Arial" w:cs="Arial"/>
          <w:b/>
          <w:sz w:val="28"/>
          <w:szCs w:val="28"/>
        </w:rPr>
        <w:t xml:space="preserve"> is granted in favour of the plaintiff for unlawful arrest and detention.</w:t>
      </w:r>
    </w:p>
    <w:p w14:paraId="6DB27CF7" w14:textId="77777777" w:rsidR="00E513A3" w:rsidRPr="00771A76" w:rsidRDefault="00E513A3" w:rsidP="00E513A3">
      <w:pPr>
        <w:spacing w:after="0" w:line="360" w:lineRule="auto"/>
        <w:ind w:left="851" w:hanging="567"/>
        <w:jc w:val="both"/>
        <w:rPr>
          <w:rFonts w:ascii="Arial" w:hAnsi="Arial" w:cs="Arial"/>
          <w:b/>
          <w:sz w:val="16"/>
          <w:szCs w:val="16"/>
        </w:rPr>
      </w:pPr>
    </w:p>
    <w:p w14:paraId="7370FE2C" w14:textId="77777777" w:rsidR="00E513A3" w:rsidRDefault="00E513A3" w:rsidP="00E513A3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(ii)</w:t>
      </w:r>
      <w:r>
        <w:rPr>
          <w:rFonts w:ascii="Arial" w:hAnsi="Arial" w:cs="Arial"/>
          <w:b/>
          <w:sz w:val="28"/>
          <w:szCs w:val="28"/>
        </w:rPr>
        <w:tab/>
        <w:t>The defendant is ordered to pay an amount of R 60 000.00 for unlawful arrest and detention.</w:t>
      </w:r>
    </w:p>
    <w:p w14:paraId="50D3D44C" w14:textId="77777777" w:rsidR="00E513A3" w:rsidRPr="000C754D" w:rsidRDefault="00E513A3" w:rsidP="00E513A3">
      <w:pPr>
        <w:spacing w:after="0" w:line="360" w:lineRule="auto"/>
        <w:ind w:left="851" w:hanging="567"/>
        <w:jc w:val="both"/>
        <w:rPr>
          <w:rFonts w:ascii="Arial" w:hAnsi="Arial" w:cs="Arial"/>
          <w:b/>
          <w:sz w:val="16"/>
          <w:szCs w:val="16"/>
        </w:rPr>
      </w:pPr>
    </w:p>
    <w:p w14:paraId="69843A41" w14:textId="090DF5F3" w:rsidR="00E513A3" w:rsidRDefault="00E513A3" w:rsidP="00E513A3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(iii)</w:t>
      </w:r>
      <w:r>
        <w:rPr>
          <w:rFonts w:ascii="Arial" w:hAnsi="Arial" w:cs="Arial"/>
          <w:b/>
          <w:sz w:val="28"/>
          <w:szCs w:val="28"/>
        </w:rPr>
        <w:tab/>
        <w:t>The defendant is ordered to pay interest at the prescribed applicable rate from date of summons</w:t>
      </w:r>
      <w:r w:rsidR="00EA463A">
        <w:rPr>
          <w:rFonts w:ascii="Arial" w:hAnsi="Arial" w:cs="Arial"/>
          <w:b/>
          <w:sz w:val="28"/>
          <w:szCs w:val="28"/>
        </w:rPr>
        <w:t xml:space="preserve"> being 26 May 2023,</w:t>
      </w:r>
      <w:r>
        <w:rPr>
          <w:rFonts w:ascii="Arial" w:hAnsi="Arial" w:cs="Arial"/>
          <w:b/>
          <w:sz w:val="28"/>
          <w:szCs w:val="28"/>
        </w:rPr>
        <w:t xml:space="preserve"> until date of final payment.</w:t>
      </w:r>
    </w:p>
    <w:p w14:paraId="10BBB6DE" w14:textId="77777777" w:rsidR="00E513A3" w:rsidRPr="000C754D" w:rsidRDefault="00E513A3" w:rsidP="00E513A3">
      <w:pPr>
        <w:spacing w:after="0" w:line="360" w:lineRule="auto"/>
        <w:ind w:left="851" w:hanging="567"/>
        <w:jc w:val="both"/>
        <w:rPr>
          <w:rFonts w:ascii="Arial" w:hAnsi="Arial" w:cs="Arial"/>
          <w:b/>
          <w:sz w:val="16"/>
          <w:szCs w:val="16"/>
        </w:rPr>
      </w:pPr>
    </w:p>
    <w:p w14:paraId="0C6321AB" w14:textId="41892587" w:rsidR="00E513A3" w:rsidRPr="00B56724" w:rsidRDefault="00E513A3" w:rsidP="00E513A3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(iv)</w:t>
      </w:r>
      <w:r>
        <w:rPr>
          <w:rFonts w:ascii="Arial" w:hAnsi="Arial" w:cs="Arial"/>
          <w:b/>
          <w:sz w:val="28"/>
          <w:szCs w:val="28"/>
        </w:rPr>
        <w:tab/>
        <w:t>The defendant is ordered to pay the costs of suit on a party – and – party basis on the High Court Scale ‘’</w:t>
      </w:r>
      <w:r w:rsidR="00FD7EAE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’’, to be taxed.</w:t>
      </w:r>
    </w:p>
    <w:p w14:paraId="44CE1D35" w14:textId="1183C699" w:rsidR="00847E76" w:rsidRDefault="00847E76" w:rsidP="00670E2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3085A91" w14:textId="32434495" w:rsidR="000F7E10" w:rsidRDefault="000F7E10" w:rsidP="00847E7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558F315" w14:textId="77777777" w:rsidR="004474DE" w:rsidRDefault="004474DE" w:rsidP="00577B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7E67D75" w14:textId="77777777" w:rsidR="00670E26" w:rsidRDefault="00670E26" w:rsidP="00577B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2706B86" w14:textId="77777777" w:rsidR="00670E26" w:rsidRDefault="00670E26" w:rsidP="00577B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F006DB" w14:textId="39010132" w:rsidR="00673595" w:rsidRDefault="00673595" w:rsidP="00577B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</w:t>
      </w:r>
      <w:r w:rsidR="00670E26">
        <w:rPr>
          <w:rFonts w:ascii="Arial" w:hAnsi="Arial" w:cs="Arial"/>
          <w:sz w:val="28"/>
          <w:szCs w:val="28"/>
        </w:rPr>
        <w:t>_______</w:t>
      </w:r>
    </w:p>
    <w:p w14:paraId="5343CF82" w14:textId="77777777" w:rsidR="00673595" w:rsidRDefault="00673595" w:rsidP="00577B5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 D HENDRICKS</w:t>
      </w:r>
    </w:p>
    <w:p w14:paraId="6B7C80CC" w14:textId="77777777" w:rsidR="00673595" w:rsidRDefault="00673595" w:rsidP="00577B5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JUDGE PRESIDENT OF THE HIGH COURT, </w:t>
      </w:r>
    </w:p>
    <w:p w14:paraId="16CFF203" w14:textId="438A24AC" w:rsidR="00E25FF2" w:rsidRDefault="00673595" w:rsidP="00577B57">
      <w:pPr>
        <w:spacing w:after="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>NORTH WEST DIVISION, MAHIKENG</w:t>
      </w:r>
    </w:p>
    <w:sectPr w:rsidR="00E25FF2" w:rsidSect="00BD2627">
      <w:headerReference w:type="default" r:id="rId9"/>
      <w:footerReference w:type="default" r:id="rId10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85490" w14:textId="77777777" w:rsidR="0079422E" w:rsidRDefault="0079422E">
      <w:pPr>
        <w:spacing w:after="0" w:line="240" w:lineRule="auto"/>
      </w:pPr>
      <w:r>
        <w:separator/>
      </w:r>
    </w:p>
  </w:endnote>
  <w:endnote w:type="continuationSeparator" w:id="0">
    <w:p w14:paraId="124DDF6D" w14:textId="77777777" w:rsidR="0079422E" w:rsidRDefault="0079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343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7F3E5" w14:textId="22CCFE35" w:rsidR="007F1320" w:rsidRDefault="007F1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0BD0F" w14:textId="77777777" w:rsidR="002D43FB" w:rsidRDefault="002D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A1033" w14:textId="77777777" w:rsidR="0079422E" w:rsidRDefault="0079422E">
      <w:pPr>
        <w:spacing w:after="0" w:line="240" w:lineRule="auto"/>
      </w:pPr>
      <w:r>
        <w:separator/>
      </w:r>
    </w:p>
  </w:footnote>
  <w:footnote w:type="continuationSeparator" w:id="0">
    <w:p w14:paraId="38491021" w14:textId="77777777" w:rsidR="0079422E" w:rsidRDefault="0079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30AAE" w14:textId="77777777" w:rsidR="002D43FB" w:rsidRDefault="002D43FB" w:rsidP="00B768A5">
    <w:pPr>
      <w:pStyle w:val="Header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977"/>
    <w:multiLevelType w:val="multilevel"/>
    <w:tmpl w:val="B8D2BF54"/>
    <w:lvl w:ilvl="0">
      <w:start w:val="9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8E705C"/>
    <w:multiLevelType w:val="hybridMultilevel"/>
    <w:tmpl w:val="B2AE4726"/>
    <w:lvl w:ilvl="0" w:tplc="0742D000">
      <w:start w:val="1"/>
      <w:numFmt w:val="lowerLetter"/>
      <w:lvlText w:val="(%1)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3A4E60">
      <w:start w:val="1"/>
      <w:numFmt w:val="lowerLetter"/>
      <w:lvlText w:val="%2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2EF570">
      <w:start w:val="1"/>
      <w:numFmt w:val="lowerRoman"/>
      <w:lvlText w:val="%3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448D16">
      <w:start w:val="1"/>
      <w:numFmt w:val="decimal"/>
      <w:lvlText w:val="%4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4478FA">
      <w:start w:val="1"/>
      <w:numFmt w:val="lowerLetter"/>
      <w:lvlText w:val="%5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C25B02">
      <w:start w:val="1"/>
      <w:numFmt w:val="lowerRoman"/>
      <w:lvlText w:val="%6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164638">
      <w:start w:val="1"/>
      <w:numFmt w:val="decimal"/>
      <w:lvlText w:val="%7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20334">
      <w:start w:val="1"/>
      <w:numFmt w:val="lowerLetter"/>
      <w:lvlText w:val="%8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BCF22C">
      <w:start w:val="1"/>
      <w:numFmt w:val="lowerRoman"/>
      <w:lvlText w:val="%9"/>
      <w:lvlJc w:val="left"/>
      <w:pPr>
        <w:ind w:left="6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64DEC"/>
    <w:multiLevelType w:val="hybridMultilevel"/>
    <w:tmpl w:val="037C1824"/>
    <w:lvl w:ilvl="0" w:tplc="94761E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37D"/>
    <w:multiLevelType w:val="hybridMultilevel"/>
    <w:tmpl w:val="469E977C"/>
    <w:lvl w:ilvl="0" w:tplc="12BE6EF0">
      <w:start w:val="4"/>
      <w:numFmt w:val="bullet"/>
      <w:lvlText w:val="•"/>
      <w:lvlJc w:val="left"/>
      <w:pPr>
        <w:ind w:left="1547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 w15:restartNumberingAfterBreak="0">
    <w:nsid w:val="12377A25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55EE"/>
    <w:multiLevelType w:val="hybridMultilevel"/>
    <w:tmpl w:val="516C100C"/>
    <w:lvl w:ilvl="0" w:tplc="527825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1117"/>
    <w:multiLevelType w:val="hybridMultilevel"/>
    <w:tmpl w:val="510CA200"/>
    <w:lvl w:ilvl="0" w:tplc="4CF4A82E">
      <w:start w:val="1"/>
      <w:numFmt w:val="lowerLetter"/>
      <w:lvlText w:val="(%1)"/>
      <w:lvlJc w:val="left"/>
      <w:pPr>
        <w:ind w:left="324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A7E1926"/>
    <w:multiLevelType w:val="hybridMultilevel"/>
    <w:tmpl w:val="931AFA5C"/>
    <w:lvl w:ilvl="0" w:tplc="7B64486A">
      <w:start w:val="1"/>
      <w:numFmt w:val="lowerLetter"/>
      <w:lvlText w:val="(%1)"/>
      <w:lvlJc w:val="left"/>
      <w:pPr>
        <w:ind w:left="223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950" w:hanging="360"/>
      </w:pPr>
    </w:lvl>
    <w:lvl w:ilvl="2" w:tplc="1C09001B">
      <w:start w:val="1"/>
      <w:numFmt w:val="lowerRoman"/>
      <w:lvlText w:val="%3."/>
      <w:lvlJc w:val="right"/>
      <w:pPr>
        <w:ind w:left="3670" w:hanging="180"/>
      </w:pPr>
    </w:lvl>
    <w:lvl w:ilvl="3" w:tplc="1C09000F" w:tentative="1">
      <w:start w:val="1"/>
      <w:numFmt w:val="decimal"/>
      <w:lvlText w:val="%4."/>
      <w:lvlJc w:val="left"/>
      <w:pPr>
        <w:ind w:left="4390" w:hanging="360"/>
      </w:pPr>
    </w:lvl>
    <w:lvl w:ilvl="4" w:tplc="1C090019" w:tentative="1">
      <w:start w:val="1"/>
      <w:numFmt w:val="lowerLetter"/>
      <w:lvlText w:val="%5."/>
      <w:lvlJc w:val="left"/>
      <w:pPr>
        <w:ind w:left="5110" w:hanging="360"/>
      </w:pPr>
    </w:lvl>
    <w:lvl w:ilvl="5" w:tplc="1C09001B" w:tentative="1">
      <w:start w:val="1"/>
      <w:numFmt w:val="lowerRoman"/>
      <w:lvlText w:val="%6."/>
      <w:lvlJc w:val="right"/>
      <w:pPr>
        <w:ind w:left="5830" w:hanging="180"/>
      </w:pPr>
    </w:lvl>
    <w:lvl w:ilvl="6" w:tplc="1C09000F" w:tentative="1">
      <w:start w:val="1"/>
      <w:numFmt w:val="decimal"/>
      <w:lvlText w:val="%7."/>
      <w:lvlJc w:val="left"/>
      <w:pPr>
        <w:ind w:left="6550" w:hanging="360"/>
      </w:pPr>
    </w:lvl>
    <w:lvl w:ilvl="7" w:tplc="1C090019" w:tentative="1">
      <w:start w:val="1"/>
      <w:numFmt w:val="lowerLetter"/>
      <w:lvlText w:val="%8."/>
      <w:lvlJc w:val="left"/>
      <w:pPr>
        <w:ind w:left="7270" w:hanging="360"/>
      </w:pPr>
    </w:lvl>
    <w:lvl w:ilvl="8" w:tplc="1C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8" w15:restartNumberingAfterBreak="0">
    <w:nsid w:val="1DCC5E36"/>
    <w:multiLevelType w:val="hybridMultilevel"/>
    <w:tmpl w:val="B388E522"/>
    <w:lvl w:ilvl="0" w:tplc="85C07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C21B61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115B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05D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CBA"/>
    <w:multiLevelType w:val="hybridMultilevel"/>
    <w:tmpl w:val="037C1824"/>
    <w:lvl w:ilvl="0" w:tplc="94761E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4B9C"/>
    <w:multiLevelType w:val="hybridMultilevel"/>
    <w:tmpl w:val="C192A47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B17528"/>
    <w:multiLevelType w:val="multilevel"/>
    <w:tmpl w:val="E86E8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CE62609"/>
    <w:multiLevelType w:val="hybridMultilevel"/>
    <w:tmpl w:val="A90EEF8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28526C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E4380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032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46627"/>
    <w:multiLevelType w:val="hybridMultilevel"/>
    <w:tmpl w:val="C7F6C560"/>
    <w:lvl w:ilvl="0" w:tplc="BA6097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37AAA"/>
    <w:multiLevelType w:val="multilevel"/>
    <w:tmpl w:val="7EA61CAC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BD64227"/>
    <w:multiLevelType w:val="multilevel"/>
    <w:tmpl w:val="33F215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B55461"/>
    <w:multiLevelType w:val="hybridMultilevel"/>
    <w:tmpl w:val="037C1824"/>
    <w:lvl w:ilvl="0" w:tplc="94761E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E1C48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C35"/>
    <w:multiLevelType w:val="hybridMultilevel"/>
    <w:tmpl w:val="6E2895A2"/>
    <w:lvl w:ilvl="0" w:tplc="0E38F3E0">
      <w:start w:val="1"/>
      <w:numFmt w:val="decimal"/>
      <w:lvlText w:val="%1."/>
      <w:lvlJc w:val="left"/>
      <w:pPr>
        <w:ind w:left="26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4EF5537"/>
    <w:multiLevelType w:val="multilevel"/>
    <w:tmpl w:val="C01A16B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C00A0F"/>
    <w:multiLevelType w:val="hybridMultilevel"/>
    <w:tmpl w:val="037C1824"/>
    <w:lvl w:ilvl="0" w:tplc="94761E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C052D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79CB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189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C5AC1"/>
    <w:multiLevelType w:val="hybridMultilevel"/>
    <w:tmpl w:val="C27A38BA"/>
    <w:lvl w:ilvl="0" w:tplc="66BCA2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65C0D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84DBC"/>
    <w:multiLevelType w:val="hybridMultilevel"/>
    <w:tmpl w:val="C73E2D9A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D02C7"/>
    <w:multiLevelType w:val="multilevel"/>
    <w:tmpl w:val="E24C05C8"/>
    <w:lvl w:ilvl="0">
      <w:start w:val="55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022F82"/>
    <w:multiLevelType w:val="hybridMultilevel"/>
    <w:tmpl w:val="037C1824"/>
    <w:lvl w:ilvl="0" w:tplc="94761E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838C8"/>
    <w:multiLevelType w:val="hybridMultilevel"/>
    <w:tmpl w:val="F4DC2508"/>
    <w:lvl w:ilvl="0" w:tplc="97D416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A00468"/>
    <w:multiLevelType w:val="hybridMultilevel"/>
    <w:tmpl w:val="A490B8D0"/>
    <w:lvl w:ilvl="0" w:tplc="F4727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81806"/>
    <w:multiLevelType w:val="multilevel"/>
    <w:tmpl w:val="B43AB404"/>
    <w:lvl w:ilvl="0">
      <w:start w:val="7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77.1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835"/>
        </w:tabs>
        <w:ind w:left="2835" w:hanging="1134"/>
      </w:pPr>
      <w:rPr>
        <w:rFonts w:ascii="Arial" w:eastAsiaTheme="minorEastAsia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C505AC"/>
    <w:multiLevelType w:val="hybridMultilevel"/>
    <w:tmpl w:val="1E46E20E"/>
    <w:lvl w:ilvl="0" w:tplc="DBF00F24">
      <w:start w:val="1"/>
      <w:numFmt w:val="lowerLetter"/>
      <w:lvlText w:val="(%1)"/>
      <w:lvlJc w:val="left"/>
      <w:pPr>
        <w:ind w:left="1280" w:hanging="5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91662"/>
    <w:multiLevelType w:val="hybridMultilevel"/>
    <w:tmpl w:val="ADECD31C"/>
    <w:lvl w:ilvl="0" w:tplc="CBF0463A">
      <w:start w:val="1"/>
      <w:numFmt w:val="decimal"/>
      <w:lvlText w:val="(%1)"/>
      <w:lvlJc w:val="left"/>
      <w:pPr>
        <w:ind w:left="18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90" w:hanging="360"/>
      </w:pPr>
    </w:lvl>
    <w:lvl w:ilvl="2" w:tplc="1C09001B" w:tentative="1">
      <w:start w:val="1"/>
      <w:numFmt w:val="lowerRoman"/>
      <w:lvlText w:val="%3."/>
      <w:lvlJc w:val="right"/>
      <w:pPr>
        <w:ind w:left="3310" w:hanging="180"/>
      </w:pPr>
    </w:lvl>
    <w:lvl w:ilvl="3" w:tplc="1C09000F" w:tentative="1">
      <w:start w:val="1"/>
      <w:numFmt w:val="decimal"/>
      <w:lvlText w:val="%4."/>
      <w:lvlJc w:val="left"/>
      <w:pPr>
        <w:ind w:left="4030" w:hanging="360"/>
      </w:pPr>
    </w:lvl>
    <w:lvl w:ilvl="4" w:tplc="1C090019" w:tentative="1">
      <w:start w:val="1"/>
      <w:numFmt w:val="lowerLetter"/>
      <w:lvlText w:val="%5."/>
      <w:lvlJc w:val="left"/>
      <w:pPr>
        <w:ind w:left="4750" w:hanging="360"/>
      </w:pPr>
    </w:lvl>
    <w:lvl w:ilvl="5" w:tplc="1C09001B" w:tentative="1">
      <w:start w:val="1"/>
      <w:numFmt w:val="lowerRoman"/>
      <w:lvlText w:val="%6."/>
      <w:lvlJc w:val="right"/>
      <w:pPr>
        <w:ind w:left="5470" w:hanging="180"/>
      </w:pPr>
    </w:lvl>
    <w:lvl w:ilvl="6" w:tplc="1C09000F" w:tentative="1">
      <w:start w:val="1"/>
      <w:numFmt w:val="decimal"/>
      <w:lvlText w:val="%7."/>
      <w:lvlJc w:val="left"/>
      <w:pPr>
        <w:ind w:left="6190" w:hanging="360"/>
      </w:pPr>
    </w:lvl>
    <w:lvl w:ilvl="7" w:tplc="1C090019" w:tentative="1">
      <w:start w:val="1"/>
      <w:numFmt w:val="lowerLetter"/>
      <w:lvlText w:val="%8."/>
      <w:lvlJc w:val="left"/>
      <w:pPr>
        <w:ind w:left="6910" w:hanging="360"/>
      </w:pPr>
    </w:lvl>
    <w:lvl w:ilvl="8" w:tplc="1C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40" w15:restartNumberingAfterBreak="0">
    <w:nsid w:val="7AC36935"/>
    <w:multiLevelType w:val="multilevel"/>
    <w:tmpl w:val="D224472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B83E8A"/>
    <w:multiLevelType w:val="multilevel"/>
    <w:tmpl w:val="02E66C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C81A9A"/>
    <w:multiLevelType w:val="hybridMultilevel"/>
    <w:tmpl w:val="E93C661A"/>
    <w:lvl w:ilvl="0" w:tplc="1C090013">
      <w:start w:val="1"/>
      <w:numFmt w:val="upperRoman"/>
      <w:lvlText w:val="%1."/>
      <w:lvlJc w:val="righ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87608584">
    <w:abstractNumId w:val="9"/>
  </w:num>
  <w:num w:numId="2" w16cid:durableId="803425433">
    <w:abstractNumId w:val="10"/>
  </w:num>
  <w:num w:numId="3" w16cid:durableId="1549104225">
    <w:abstractNumId w:val="6"/>
  </w:num>
  <w:num w:numId="4" w16cid:durableId="1364944949">
    <w:abstractNumId w:val="27"/>
  </w:num>
  <w:num w:numId="5" w16cid:durableId="636300818">
    <w:abstractNumId w:val="23"/>
  </w:num>
  <w:num w:numId="6" w16cid:durableId="838272877">
    <w:abstractNumId w:val="4"/>
  </w:num>
  <w:num w:numId="7" w16cid:durableId="886186092">
    <w:abstractNumId w:val="11"/>
  </w:num>
  <w:num w:numId="8" w16cid:durableId="1119448287">
    <w:abstractNumId w:val="18"/>
  </w:num>
  <w:num w:numId="9" w16cid:durableId="652225132">
    <w:abstractNumId w:val="28"/>
  </w:num>
  <w:num w:numId="10" w16cid:durableId="1050762299">
    <w:abstractNumId w:val="29"/>
  </w:num>
  <w:num w:numId="11" w16cid:durableId="1737437953">
    <w:abstractNumId w:val="32"/>
  </w:num>
  <w:num w:numId="12" w16cid:durableId="1400900153">
    <w:abstractNumId w:val="24"/>
  </w:num>
  <w:num w:numId="13" w16cid:durableId="1236361833">
    <w:abstractNumId w:val="19"/>
  </w:num>
  <w:num w:numId="14" w16cid:durableId="1932813118">
    <w:abstractNumId w:val="31"/>
  </w:num>
  <w:num w:numId="15" w16cid:durableId="412747912">
    <w:abstractNumId w:val="16"/>
  </w:num>
  <w:num w:numId="16" w16cid:durableId="1468543671">
    <w:abstractNumId w:val="36"/>
  </w:num>
  <w:num w:numId="17" w16cid:durableId="248002303">
    <w:abstractNumId w:val="17"/>
  </w:num>
  <w:num w:numId="18" w16cid:durableId="449324465">
    <w:abstractNumId w:val="39"/>
  </w:num>
  <w:num w:numId="19" w16cid:durableId="476458235">
    <w:abstractNumId w:val="7"/>
  </w:num>
  <w:num w:numId="20" w16cid:durableId="1537547157">
    <w:abstractNumId w:val="5"/>
  </w:num>
  <w:num w:numId="21" w16cid:durableId="1693415648">
    <w:abstractNumId w:val="35"/>
  </w:num>
  <w:num w:numId="22" w16cid:durableId="819930275">
    <w:abstractNumId w:val="22"/>
  </w:num>
  <w:num w:numId="23" w16cid:durableId="122120401">
    <w:abstractNumId w:val="8"/>
  </w:num>
  <w:num w:numId="24" w16cid:durableId="209850396">
    <w:abstractNumId w:val="20"/>
  </w:num>
  <w:num w:numId="25" w16cid:durableId="1485778575">
    <w:abstractNumId w:val="34"/>
  </w:num>
  <w:num w:numId="26" w16cid:durableId="800684121">
    <w:abstractNumId w:val="26"/>
  </w:num>
  <w:num w:numId="27" w16cid:durableId="1423188724">
    <w:abstractNumId w:val="12"/>
  </w:num>
  <w:num w:numId="28" w16cid:durableId="831993965">
    <w:abstractNumId w:val="2"/>
  </w:num>
  <w:num w:numId="29" w16cid:durableId="423843221">
    <w:abstractNumId w:val="25"/>
  </w:num>
  <w:num w:numId="30" w16cid:durableId="434061160">
    <w:abstractNumId w:val="37"/>
  </w:num>
  <w:num w:numId="31" w16cid:durableId="623997994">
    <w:abstractNumId w:val="0"/>
  </w:num>
  <w:num w:numId="32" w16cid:durableId="452598257">
    <w:abstractNumId w:val="15"/>
  </w:num>
  <w:num w:numId="33" w16cid:durableId="421073274">
    <w:abstractNumId w:val="13"/>
  </w:num>
  <w:num w:numId="34" w16cid:durableId="457798677">
    <w:abstractNumId w:val="38"/>
  </w:num>
  <w:num w:numId="35" w16cid:durableId="797378132">
    <w:abstractNumId w:val="30"/>
  </w:num>
  <w:num w:numId="36" w16cid:durableId="1452699715">
    <w:abstractNumId w:val="14"/>
  </w:num>
  <w:num w:numId="37" w16cid:durableId="563683747">
    <w:abstractNumId w:val="33"/>
  </w:num>
  <w:num w:numId="38" w16cid:durableId="444156502">
    <w:abstractNumId w:val="3"/>
  </w:num>
  <w:num w:numId="39" w16cid:durableId="1542748561">
    <w:abstractNumId w:val="21"/>
  </w:num>
  <w:num w:numId="40" w16cid:durableId="1816222182">
    <w:abstractNumId w:val="1"/>
  </w:num>
  <w:num w:numId="41" w16cid:durableId="1345932781">
    <w:abstractNumId w:val="40"/>
  </w:num>
  <w:num w:numId="42" w16cid:durableId="1518471550">
    <w:abstractNumId w:val="41"/>
  </w:num>
  <w:num w:numId="43" w16cid:durableId="189111278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95"/>
    <w:rsid w:val="00002E5D"/>
    <w:rsid w:val="00002F75"/>
    <w:rsid w:val="000042CF"/>
    <w:rsid w:val="0000448C"/>
    <w:rsid w:val="00006261"/>
    <w:rsid w:val="00026526"/>
    <w:rsid w:val="0004279D"/>
    <w:rsid w:val="000543F6"/>
    <w:rsid w:val="00055DF2"/>
    <w:rsid w:val="0006708D"/>
    <w:rsid w:val="000707D4"/>
    <w:rsid w:val="000844F7"/>
    <w:rsid w:val="0008529C"/>
    <w:rsid w:val="0009020F"/>
    <w:rsid w:val="000A3995"/>
    <w:rsid w:val="000A7527"/>
    <w:rsid w:val="000B3A3A"/>
    <w:rsid w:val="000C13C4"/>
    <w:rsid w:val="000C3BA3"/>
    <w:rsid w:val="000C754D"/>
    <w:rsid w:val="000D1CB9"/>
    <w:rsid w:val="000F7E10"/>
    <w:rsid w:val="001118A3"/>
    <w:rsid w:val="00114C5C"/>
    <w:rsid w:val="00124EF5"/>
    <w:rsid w:val="00133057"/>
    <w:rsid w:val="001458DB"/>
    <w:rsid w:val="00152B34"/>
    <w:rsid w:val="00155064"/>
    <w:rsid w:val="00161E8E"/>
    <w:rsid w:val="00164192"/>
    <w:rsid w:val="00183836"/>
    <w:rsid w:val="001A04D4"/>
    <w:rsid w:val="001A1404"/>
    <w:rsid w:val="001A2EF7"/>
    <w:rsid w:val="001B0877"/>
    <w:rsid w:val="001B5C23"/>
    <w:rsid w:val="001C33BC"/>
    <w:rsid w:val="001D286F"/>
    <w:rsid w:val="001D6DB7"/>
    <w:rsid w:val="001D799F"/>
    <w:rsid w:val="001E32A5"/>
    <w:rsid w:val="001E4773"/>
    <w:rsid w:val="001F1652"/>
    <w:rsid w:val="001F1EE8"/>
    <w:rsid w:val="001F204E"/>
    <w:rsid w:val="001F2B5E"/>
    <w:rsid w:val="001F71CF"/>
    <w:rsid w:val="0020003A"/>
    <w:rsid w:val="002043E4"/>
    <w:rsid w:val="00205710"/>
    <w:rsid w:val="00205DF1"/>
    <w:rsid w:val="0021660C"/>
    <w:rsid w:val="002233DB"/>
    <w:rsid w:val="00224CCF"/>
    <w:rsid w:val="00243F77"/>
    <w:rsid w:val="002457B6"/>
    <w:rsid w:val="00250B89"/>
    <w:rsid w:val="00252633"/>
    <w:rsid w:val="0025667D"/>
    <w:rsid w:val="002608EA"/>
    <w:rsid w:val="0026675C"/>
    <w:rsid w:val="0028475D"/>
    <w:rsid w:val="00293C9D"/>
    <w:rsid w:val="002B03D3"/>
    <w:rsid w:val="002B0479"/>
    <w:rsid w:val="002B26B1"/>
    <w:rsid w:val="002B54CD"/>
    <w:rsid w:val="002D43FB"/>
    <w:rsid w:val="002E3191"/>
    <w:rsid w:val="002F3891"/>
    <w:rsid w:val="00307EBE"/>
    <w:rsid w:val="00310494"/>
    <w:rsid w:val="00322F22"/>
    <w:rsid w:val="00323433"/>
    <w:rsid w:val="0032413F"/>
    <w:rsid w:val="00330940"/>
    <w:rsid w:val="003415BA"/>
    <w:rsid w:val="003422EF"/>
    <w:rsid w:val="00342B03"/>
    <w:rsid w:val="00352F8F"/>
    <w:rsid w:val="00353F9E"/>
    <w:rsid w:val="00356F10"/>
    <w:rsid w:val="00373196"/>
    <w:rsid w:val="00374A3A"/>
    <w:rsid w:val="00374AA0"/>
    <w:rsid w:val="00377FBC"/>
    <w:rsid w:val="003812B3"/>
    <w:rsid w:val="00382727"/>
    <w:rsid w:val="0039431E"/>
    <w:rsid w:val="00394DD3"/>
    <w:rsid w:val="003A02A2"/>
    <w:rsid w:val="003B5980"/>
    <w:rsid w:val="003C09CE"/>
    <w:rsid w:val="003C24FF"/>
    <w:rsid w:val="003C4416"/>
    <w:rsid w:val="003D019E"/>
    <w:rsid w:val="003E3B37"/>
    <w:rsid w:val="003E535D"/>
    <w:rsid w:val="003E5509"/>
    <w:rsid w:val="003E7AEE"/>
    <w:rsid w:val="003F517E"/>
    <w:rsid w:val="003F5D6E"/>
    <w:rsid w:val="00401ECC"/>
    <w:rsid w:val="00404A7F"/>
    <w:rsid w:val="004065FB"/>
    <w:rsid w:val="00407560"/>
    <w:rsid w:val="00407BCC"/>
    <w:rsid w:val="00411B30"/>
    <w:rsid w:val="004120BF"/>
    <w:rsid w:val="00415755"/>
    <w:rsid w:val="00421644"/>
    <w:rsid w:val="00422601"/>
    <w:rsid w:val="00437A07"/>
    <w:rsid w:val="00446717"/>
    <w:rsid w:val="004474DE"/>
    <w:rsid w:val="004500DF"/>
    <w:rsid w:val="004572BC"/>
    <w:rsid w:val="00460882"/>
    <w:rsid w:val="00467ACA"/>
    <w:rsid w:val="00484EBB"/>
    <w:rsid w:val="00485739"/>
    <w:rsid w:val="004A5086"/>
    <w:rsid w:val="004C1F85"/>
    <w:rsid w:val="004C54F2"/>
    <w:rsid w:val="004C70DE"/>
    <w:rsid w:val="004D09B4"/>
    <w:rsid w:val="004D418D"/>
    <w:rsid w:val="004E7CA8"/>
    <w:rsid w:val="004F29C7"/>
    <w:rsid w:val="0050488E"/>
    <w:rsid w:val="0050641B"/>
    <w:rsid w:val="0051195E"/>
    <w:rsid w:val="00516FCC"/>
    <w:rsid w:val="00517132"/>
    <w:rsid w:val="005179B0"/>
    <w:rsid w:val="00520765"/>
    <w:rsid w:val="005345ED"/>
    <w:rsid w:val="005354C1"/>
    <w:rsid w:val="00541525"/>
    <w:rsid w:val="005444C2"/>
    <w:rsid w:val="00551980"/>
    <w:rsid w:val="0055348F"/>
    <w:rsid w:val="00556813"/>
    <w:rsid w:val="00557104"/>
    <w:rsid w:val="00561E57"/>
    <w:rsid w:val="005629F9"/>
    <w:rsid w:val="00565081"/>
    <w:rsid w:val="00574048"/>
    <w:rsid w:val="00575689"/>
    <w:rsid w:val="00577B57"/>
    <w:rsid w:val="00582CF2"/>
    <w:rsid w:val="00586AC8"/>
    <w:rsid w:val="005875FF"/>
    <w:rsid w:val="00596C4D"/>
    <w:rsid w:val="005976AA"/>
    <w:rsid w:val="005B1160"/>
    <w:rsid w:val="005B4D71"/>
    <w:rsid w:val="005C14BF"/>
    <w:rsid w:val="005C3A6C"/>
    <w:rsid w:val="005D224D"/>
    <w:rsid w:val="005D239F"/>
    <w:rsid w:val="005D40C2"/>
    <w:rsid w:val="005E20D6"/>
    <w:rsid w:val="005E5015"/>
    <w:rsid w:val="005F0122"/>
    <w:rsid w:val="005F52FB"/>
    <w:rsid w:val="00601E89"/>
    <w:rsid w:val="00602E91"/>
    <w:rsid w:val="006049F2"/>
    <w:rsid w:val="00604E25"/>
    <w:rsid w:val="006315F7"/>
    <w:rsid w:val="00646F30"/>
    <w:rsid w:val="00670E26"/>
    <w:rsid w:val="00672402"/>
    <w:rsid w:val="00673595"/>
    <w:rsid w:val="00683769"/>
    <w:rsid w:val="00683E67"/>
    <w:rsid w:val="0068682D"/>
    <w:rsid w:val="00690A8F"/>
    <w:rsid w:val="006A05EF"/>
    <w:rsid w:val="006A5820"/>
    <w:rsid w:val="006B0B8F"/>
    <w:rsid w:val="006B3A27"/>
    <w:rsid w:val="006B4593"/>
    <w:rsid w:val="006C0BBA"/>
    <w:rsid w:val="006C1FEC"/>
    <w:rsid w:val="006E0900"/>
    <w:rsid w:val="006E5062"/>
    <w:rsid w:val="006F12F4"/>
    <w:rsid w:val="006F1380"/>
    <w:rsid w:val="006F683A"/>
    <w:rsid w:val="00701F8D"/>
    <w:rsid w:val="00702F42"/>
    <w:rsid w:val="00707114"/>
    <w:rsid w:val="00711C43"/>
    <w:rsid w:val="007151AD"/>
    <w:rsid w:val="00717289"/>
    <w:rsid w:val="00717661"/>
    <w:rsid w:val="0072383B"/>
    <w:rsid w:val="0072451B"/>
    <w:rsid w:val="00733DF9"/>
    <w:rsid w:val="00735E89"/>
    <w:rsid w:val="00744987"/>
    <w:rsid w:val="00747022"/>
    <w:rsid w:val="00751B5F"/>
    <w:rsid w:val="00753E49"/>
    <w:rsid w:val="0076566E"/>
    <w:rsid w:val="007657CB"/>
    <w:rsid w:val="007724D3"/>
    <w:rsid w:val="00773FD8"/>
    <w:rsid w:val="0079422E"/>
    <w:rsid w:val="0079722B"/>
    <w:rsid w:val="007B50D7"/>
    <w:rsid w:val="007C4D41"/>
    <w:rsid w:val="007D4DE6"/>
    <w:rsid w:val="007D4FD3"/>
    <w:rsid w:val="007E3D9E"/>
    <w:rsid w:val="007E5A12"/>
    <w:rsid w:val="007E6125"/>
    <w:rsid w:val="007F1320"/>
    <w:rsid w:val="0080164C"/>
    <w:rsid w:val="0081009E"/>
    <w:rsid w:val="0081027A"/>
    <w:rsid w:val="0081078E"/>
    <w:rsid w:val="008218E7"/>
    <w:rsid w:val="00822B85"/>
    <w:rsid w:val="00833978"/>
    <w:rsid w:val="00847E76"/>
    <w:rsid w:val="00851640"/>
    <w:rsid w:val="008736F1"/>
    <w:rsid w:val="00892DED"/>
    <w:rsid w:val="008A05A9"/>
    <w:rsid w:val="008A1E04"/>
    <w:rsid w:val="008A6862"/>
    <w:rsid w:val="008B1A32"/>
    <w:rsid w:val="008B7850"/>
    <w:rsid w:val="008C1ADD"/>
    <w:rsid w:val="008D040F"/>
    <w:rsid w:val="009059F6"/>
    <w:rsid w:val="00917F5A"/>
    <w:rsid w:val="009231FD"/>
    <w:rsid w:val="00957451"/>
    <w:rsid w:val="00966C8E"/>
    <w:rsid w:val="00967FD9"/>
    <w:rsid w:val="00971CD7"/>
    <w:rsid w:val="009772BE"/>
    <w:rsid w:val="0098026E"/>
    <w:rsid w:val="009A6D0E"/>
    <w:rsid w:val="009B4AE1"/>
    <w:rsid w:val="009B59FE"/>
    <w:rsid w:val="009C1288"/>
    <w:rsid w:val="009F2CA8"/>
    <w:rsid w:val="00A00273"/>
    <w:rsid w:val="00A05D3A"/>
    <w:rsid w:val="00A06252"/>
    <w:rsid w:val="00A1098C"/>
    <w:rsid w:val="00A12FCD"/>
    <w:rsid w:val="00A20DF2"/>
    <w:rsid w:val="00A37C06"/>
    <w:rsid w:val="00A41387"/>
    <w:rsid w:val="00A56E1F"/>
    <w:rsid w:val="00A5769F"/>
    <w:rsid w:val="00A576A4"/>
    <w:rsid w:val="00A6553D"/>
    <w:rsid w:val="00A673E2"/>
    <w:rsid w:val="00A86AB8"/>
    <w:rsid w:val="00A93B78"/>
    <w:rsid w:val="00AA5F10"/>
    <w:rsid w:val="00AB249F"/>
    <w:rsid w:val="00AC3185"/>
    <w:rsid w:val="00AC654D"/>
    <w:rsid w:val="00AD2390"/>
    <w:rsid w:val="00AD41FB"/>
    <w:rsid w:val="00AD4DB2"/>
    <w:rsid w:val="00AE17DF"/>
    <w:rsid w:val="00AE7BCC"/>
    <w:rsid w:val="00AF4524"/>
    <w:rsid w:val="00B006C1"/>
    <w:rsid w:val="00B00889"/>
    <w:rsid w:val="00B02811"/>
    <w:rsid w:val="00B06D1A"/>
    <w:rsid w:val="00B24D04"/>
    <w:rsid w:val="00B27CCA"/>
    <w:rsid w:val="00B37AD1"/>
    <w:rsid w:val="00B40752"/>
    <w:rsid w:val="00B45AAE"/>
    <w:rsid w:val="00B46603"/>
    <w:rsid w:val="00B56724"/>
    <w:rsid w:val="00B60B11"/>
    <w:rsid w:val="00B760BD"/>
    <w:rsid w:val="00B765E1"/>
    <w:rsid w:val="00B768A5"/>
    <w:rsid w:val="00B801D2"/>
    <w:rsid w:val="00B83428"/>
    <w:rsid w:val="00B92E0B"/>
    <w:rsid w:val="00BA7C41"/>
    <w:rsid w:val="00BC12B8"/>
    <w:rsid w:val="00BD23D1"/>
    <w:rsid w:val="00BD2627"/>
    <w:rsid w:val="00BE06D5"/>
    <w:rsid w:val="00BE0AC1"/>
    <w:rsid w:val="00BE267C"/>
    <w:rsid w:val="00BF081D"/>
    <w:rsid w:val="00BF52EE"/>
    <w:rsid w:val="00BF6148"/>
    <w:rsid w:val="00C15098"/>
    <w:rsid w:val="00C16854"/>
    <w:rsid w:val="00C16878"/>
    <w:rsid w:val="00C243A2"/>
    <w:rsid w:val="00C27E69"/>
    <w:rsid w:val="00C362DE"/>
    <w:rsid w:val="00C43543"/>
    <w:rsid w:val="00C454E5"/>
    <w:rsid w:val="00C6415A"/>
    <w:rsid w:val="00C97D99"/>
    <w:rsid w:val="00CA2CB8"/>
    <w:rsid w:val="00CA2E4C"/>
    <w:rsid w:val="00CC30DE"/>
    <w:rsid w:val="00CD51A7"/>
    <w:rsid w:val="00CD68B1"/>
    <w:rsid w:val="00CE0109"/>
    <w:rsid w:val="00CE1C9A"/>
    <w:rsid w:val="00CE46DA"/>
    <w:rsid w:val="00CF4C05"/>
    <w:rsid w:val="00D07247"/>
    <w:rsid w:val="00D10A77"/>
    <w:rsid w:val="00D11FA3"/>
    <w:rsid w:val="00D32BD0"/>
    <w:rsid w:val="00D40C1A"/>
    <w:rsid w:val="00D44980"/>
    <w:rsid w:val="00D514BC"/>
    <w:rsid w:val="00D55A4C"/>
    <w:rsid w:val="00D60840"/>
    <w:rsid w:val="00D65B67"/>
    <w:rsid w:val="00D766C4"/>
    <w:rsid w:val="00D865E1"/>
    <w:rsid w:val="00D879FC"/>
    <w:rsid w:val="00D9634D"/>
    <w:rsid w:val="00D97020"/>
    <w:rsid w:val="00DA0958"/>
    <w:rsid w:val="00DA262B"/>
    <w:rsid w:val="00DB0374"/>
    <w:rsid w:val="00DB27E3"/>
    <w:rsid w:val="00DE03B0"/>
    <w:rsid w:val="00DE4915"/>
    <w:rsid w:val="00DE4FDF"/>
    <w:rsid w:val="00E123A4"/>
    <w:rsid w:val="00E16A87"/>
    <w:rsid w:val="00E25FF2"/>
    <w:rsid w:val="00E35C3B"/>
    <w:rsid w:val="00E42224"/>
    <w:rsid w:val="00E43EC8"/>
    <w:rsid w:val="00E513A3"/>
    <w:rsid w:val="00E5787D"/>
    <w:rsid w:val="00E626A0"/>
    <w:rsid w:val="00E720E3"/>
    <w:rsid w:val="00E879CE"/>
    <w:rsid w:val="00E918E0"/>
    <w:rsid w:val="00E92CA5"/>
    <w:rsid w:val="00E93851"/>
    <w:rsid w:val="00E94694"/>
    <w:rsid w:val="00E94A12"/>
    <w:rsid w:val="00EA2DCA"/>
    <w:rsid w:val="00EA463A"/>
    <w:rsid w:val="00EB73E6"/>
    <w:rsid w:val="00EC078B"/>
    <w:rsid w:val="00EC20DF"/>
    <w:rsid w:val="00EC26B7"/>
    <w:rsid w:val="00EC75B4"/>
    <w:rsid w:val="00ED0F4C"/>
    <w:rsid w:val="00EE4544"/>
    <w:rsid w:val="00EE5212"/>
    <w:rsid w:val="00F06EFB"/>
    <w:rsid w:val="00F1002D"/>
    <w:rsid w:val="00F12D0C"/>
    <w:rsid w:val="00F1565B"/>
    <w:rsid w:val="00F4282E"/>
    <w:rsid w:val="00F428CE"/>
    <w:rsid w:val="00F524E5"/>
    <w:rsid w:val="00F57C1C"/>
    <w:rsid w:val="00F62BE8"/>
    <w:rsid w:val="00F761CE"/>
    <w:rsid w:val="00F82118"/>
    <w:rsid w:val="00F82161"/>
    <w:rsid w:val="00F93B4A"/>
    <w:rsid w:val="00FA15C9"/>
    <w:rsid w:val="00FA310D"/>
    <w:rsid w:val="00FA4474"/>
    <w:rsid w:val="00FC04E9"/>
    <w:rsid w:val="00FD190D"/>
    <w:rsid w:val="00FD7EAE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2C09"/>
  <w15:docId w15:val="{FFB3A398-30D6-4EB3-85F9-C04B363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595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5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5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5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5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5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5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5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5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5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5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735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5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5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5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5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5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5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5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35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5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5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35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5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35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35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5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5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359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67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95"/>
    <w:rPr>
      <w:rFonts w:eastAsiaTheme="minorEastAsia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67359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673595"/>
    <w:rPr>
      <w:b/>
      <w:bCs/>
      <w:i w:val="0"/>
      <w:iCs w:val="0"/>
      <w:color w:val="0B4B0B"/>
      <w:u w:val="single"/>
    </w:rPr>
  </w:style>
  <w:style w:type="paragraph" w:customStyle="1" w:styleId="western">
    <w:name w:val="western"/>
    <w:basedOn w:val="Normal"/>
    <w:rsid w:val="0067359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95"/>
    <w:rPr>
      <w:rFonts w:ascii="Segoe UI" w:eastAsiaTheme="minorEastAsia" w:hAnsi="Segoe UI" w:cs="Segoe UI"/>
      <w:kern w:val="0"/>
      <w:sz w:val="18"/>
      <w:szCs w:val="18"/>
      <w:lang w:val="en-US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673595"/>
    <w:pPr>
      <w:spacing w:after="0" w:line="240" w:lineRule="auto"/>
    </w:pPr>
    <w:rPr>
      <w:rFonts w:ascii="Consolas" w:eastAsiaTheme="minorHAnsi" w:hAnsi="Consolas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673595"/>
    <w:rPr>
      <w:rFonts w:ascii="Consolas" w:hAnsi="Consolas"/>
      <w:kern w:val="0"/>
      <w:sz w:val="21"/>
      <w:szCs w:val="21"/>
      <w14:ligatures w14:val="none"/>
    </w:rPr>
  </w:style>
  <w:style w:type="character" w:customStyle="1" w:styleId="mc">
    <w:name w:val="mc"/>
    <w:basedOn w:val="DefaultParagraphFont"/>
    <w:rsid w:val="00673595"/>
  </w:style>
  <w:style w:type="paragraph" w:styleId="Header">
    <w:name w:val="header"/>
    <w:basedOn w:val="Normal"/>
    <w:link w:val="HeaderChar"/>
    <w:uiPriority w:val="99"/>
    <w:unhideWhenUsed/>
    <w:rsid w:val="0067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95"/>
    <w:rPr>
      <w:rFonts w:eastAsiaTheme="minorEastAsia"/>
      <w:kern w:val="0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rsid w:val="00673595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595"/>
    <w:rPr>
      <w:rFonts w:ascii="Arial" w:eastAsia="Times New Roman" w:hAnsi="Arial" w:cs="Arial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rsid w:val="006735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5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595"/>
    <w:rPr>
      <w:rFonts w:eastAsiaTheme="minorEastAsia"/>
      <w:kern w:val="0"/>
      <w:sz w:val="20"/>
      <w:szCs w:val="20"/>
      <w:lang w:val="en-U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673595"/>
    <w:rPr>
      <w:vertAlign w:val="superscript"/>
    </w:rPr>
  </w:style>
  <w:style w:type="table" w:styleId="TableGrid">
    <w:name w:val="Table Grid"/>
    <w:basedOn w:val="TableNormal"/>
    <w:uiPriority w:val="39"/>
    <w:rsid w:val="006735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6208-D185-49DA-A6C7-82656B4E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Landsman</dc:creator>
  <cp:keywords/>
  <dc:description/>
  <cp:lastModifiedBy>Naleni Naidoo</cp:lastModifiedBy>
  <cp:revision>2</cp:revision>
  <cp:lastPrinted>2024-06-12T09:54:00Z</cp:lastPrinted>
  <dcterms:created xsi:type="dcterms:W3CDTF">2024-06-20T11:07:00Z</dcterms:created>
  <dcterms:modified xsi:type="dcterms:W3CDTF">2024-06-20T11:07:00Z</dcterms:modified>
</cp:coreProperties>
</file>