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B5FFB" w14:textId="3A682D7F" w:rsidR="00E13223" w:rsidRPr="00797069" w:rsidRDefault="00797069" w:rsidP="00797069">
      <w:pPr>
        <w:spacing w:before="569"/>
        <w:ind w:left="45" w:right="1729"/>
        <w:rPr>
          <w:color w:val="FF0000"/>
          <w:sz w:val="26"/>
          <w:szCs w:val="26"/>
          <w:u w:val="single"/>
        </w:rPr>
      </w:pPr>
      <w:r w:rsidRPr="006D1014">
        <w:rPr>
          <w:rFonts w:ascii="Arial" w:hAnsi="Arial" w:cs="Arial"/>
          <w:color w:val="FF0000"/>
          <w:sz w:val="26"/>
          <w:szCs w:val="26"/>
        </w:rPr>
        <w:t>Editorial note: Certain information has been redacted from this judgment in compliance</w:t>
      </w:r>
      <w:r>
        <w:rPr>
          <w:rFonts w:ascii="Arial" w:hAnsi="Arial" w:cs="Arial"/>
          <w:color w:val="FF0000"/>
          <w:sz w:val="26"/>
          <w:szCs w:val="26"/>
        </w:rPr>
        <w:t xml:space="preserve"> </w:t>
      </w:r>
      <w:r w:rsidRPr="006D1014">
        <w:rPr>
          <w:rFonts w:ascii="Arial" w:hAnsi="Arial" w:cs="Arial"/>
          <w:color w:val="FF0000"/>
          <w:sz w:val="26"/>
          <w:szCs w:val="26"/>
        </w:rPr>
        <w:t>with the law.</w:t>
      </w:r>
      <w:r w:rsidR="00FD2920">
        <w:rPr>
          <w:rFonts w:ascii="Arial" w:hAnsi="Arial" w:cs="Arial"/>
          <w:sz w:val="28"/>
          <w:szCs w:val="28"/>
          <w:lang w:val="en-GB"/>
        </w:rPr>
        <w:t xml:space="preserve">                                                    </w:t>
      </w:r>
    </w:p>
    <w:tbl>
      <w:tblPr>
        <w:tblpPr w:leftFromText="180" w:rightFromText="180" w:bottomFromText="160" w:vertAnchor="page" w:horzAnchor="page" w:tblpX="6795"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E13223" w14:paraId="2D00EC47" w14:textId="77777777" w:rsidTr="00E13223">
        <w:tc>
          <w:tcPr>
            <w:tcW w:w="4253" w:type="dxa"/>
            <w:tcBorders>
              <w:top w:val="single" w:sz="4" w:space="0" w:color="auto"/>
              <w:left w:val="single" w:sz="4" w:space="0" w:color="auto"/>
              <w:bottom w:val="single" w:sz="4" w:space="0" w:color="auto"/>
              <w:right w:val="single" w:sz="4" w:space="0" w:color="auto"/>
            </w:tcBorders>
            <w:hideMark/>
          </w:tcPr>
          <w:p w14:paraId="237A9F95" w14:textId="77777777" w:rsidR="00E13223" w:rsidRDefault="00E13223">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Reportable:  </w:t>
            </w:r>
            <w:r>
              <w:rPr>
                <w:rFonts w:ascii="Arial" w:eastAsia="MS Mincho" w:hAnsi="Arial" w:cs="Arial"/>
                <w:bCs/>
                <w:iCs/>
                <w:sz w:val="20"/>
                <w:szCs w:val="20"/>
                <w:lang w:val="en-GB"/>
              </w:rPr>
              <w:tab/>
              <w:t xml:space="preserve">                           </w:t>
            </w:r>
            <w:r w:rsidRPr="00D72176">
              <w:rPr>
                <w:rFonts w:ascii="Arial" w:eastAsia="MS Mincho" w:hAnsi="Arial" w:cs="Arial"/>
                <w:b/>
                <w:iCs/>
                <w:sz w:val="20"/>
                <w:szCs w:val="20"/>
                <w:lang w:val="en-GB"/>
              </w:rPr>
              <w:t xml:space="preserve"> YES</w:t>
            </w:r>
            <w:r>
              <w:rPr>
                <w:rFonts w:ascii="Arial" w:eastAsia="MS Mincho" w:hAnsi="Arial" w:cs="Arial"/>
                <w:bCs/>
                <w:iCs/>
                <w:sz w:val="20"/>
                <w:szCs w:val="20"/>
                <w:lang w:val="en-GB"/>
              </w:rPr>
              <w:t>/</w:t>
            </w:r>
            <w:r w:rsidRPr="00D72176">
              <w:rPr>
                <w:rFonts w:ascii="Arial" w:eastAsia="MS Mincho" w:hAnsi="Arial" w:cs="Arial"/>
                <w:bCs/>
                <w:iCs/>
                <w:sz w:val="20"/>
                <w:szCs w:val="20"/>
                <w:lang w:val="en-GB"/>
              </w:rPr>
              <w:t>NO</w:t>
            </w:r>
          </w:p>
          <w:p w14:paraId="3248CBF4" w14:textId="77777777" w:rsidR="00E13223" w:rsidRDefault="00E13223">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Circulate to Judges: </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2DC52BA7" w14:textId="77777777" w:rsidR="00E13223" w:rsidRDefault="00E13223">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Circulate to Magistrates:</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0028819C" w14:textId="77777777" w:rsidR="00E13223" w:rsidRDefault="00E13223">
            <w:pPr>
              <w:spacing w:after="0" w:line="276" w:lineRule="auto"/>
              <w:rPr>
                <w:rFonts w:ascii="Arial" w:eastAsia="MS Mincho" w:hAnsi="Arial" w:cs="Arial"/>
                <w:b/>
                <w:iCs/>
                <w:sz w:val="28"/>
                <w:szCs w:val="28"/>
                <w:lang w:val="en-GB"/>
              </w:rPr>
            </w:pPr>
            <w:r>
              <w:rPr>
                <w:rFonts w:ascii="Arial" w:eastAsia="MS Mincho" w:hAnsi="Arial" w:cs="Arial"/>
                <w:bCs/>
                <w:iCs/>
                <w:sz w:val="20"/>
                <w:szCs w:val="20"/>
                <w:lang w:val="en-GB"/>
              </w:rPr>
              <w:t>Circulate to Regional Magistrates:  YES/</w:t>
            </w:r>
            <w:r>
              <w:rPr>
                <w:rFonts w:ascii="Arial" w:eastAsia="MS Mincho" w:hAnsi="Arial" w:cs="Arial"/>
                <w:b/>
                <w:iCs/>
                <w:sz w:val="20"/>
                <w:szCs w:val="20"/>
                <w:lang w:val="en-GB"/>
              </w:rPr>
              <w:t>NO</w:t>
            </w:r>
          </w:p>
        </w:tc>
      </w:tr>
    </w:tbl>
    <w:p w14:paraId="177538E3" w14:textId="495BFB7C" w:rsidR="00E13223" w:rsidRDefault="00E13223" w:rsidP="00E13223">
      <w:pPr>
        <w:spacing w:after="200" w:line="276" w:lineRule="auto"/>
        <w:jc w:val="center"/>
        <w:rPr>
          <w:rFonts w:ascii="Arial" w:eastAsia="MS Mincho" w:hAnsi="Arial" w:cs="Arial"/>
          <w:b/>
          <w:iCs/>
          <w:sz w:val="28"/>
          <w:szCs w:val="28"/>
          <w:lang w:val="en-GB"/>
        </w:rPr>
      </w:pPr>
      <w:r>
        <w:rPr>
          <w:rFonts w:ascii="Arial" w:eastAsia="MS Mincho" w:hAnsi="Arial" w:cs="Arial"/>
          <w:b/>
          <w:noProof/>
          <w:sz w:val="28"/>
          <w:szCs w:val="28"/>
          <w:lang w:eastAsia="en-ZA"/>
        </w:rPr>
        <w:drawing>
          <wp:inline distT="0" distB="0" distL="0" distR="0" wp14:anchorId="58ADED6F" wp14:editId="6DA40B8C">
            <wp:extent cx="1200150" cy="1200150"/>
            <wp:effectExtent l="0" t="0" r="0" b="0"/>
            <wp:docPr id="412561673"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07141D35" w14:textId="77777777" w:rsidR="00E13223" w:rsidRDefault="00E13223" w:rsidP="00E13223">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29B12B55" w14:textId="77777777" w:rsidR="00E13223" w:rsidRDefault="00E13223" w:rsidP="00E13223">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NORTH WEST DIVISION – MAHIKENG</w:t>
      </w:r>
    </w:p>
    <w:p w14:paraId="45D12ABB" w14:textId="77777777" w:rsidR="0003139F" w:rsidRDefault="0003139F" w:rsidP="00161212">
      <w:pPr>
        <w:spacing w:after="0" w:line="276" w:lineRule="auto"/>
        <w:jc w:val="center"/>
        <w:rPr>
          <w:rFonts w:ascii="Arial" w:eastAsia="MS Mincho" w:hAnsi="Arial" w:cs="Arial"/>
          <w:b/>
          <w:iCs/>
          <w:sz w:val="28"/>
          <w:szCs w:val="28"/>
          <w:lang w:val="en-GB"/>
        </w:rPr>
      </w:pPr>
    </w:p>
    <w:p w14:paraId="0CD834BF" w14:textId="6EE8A7DB" w:rsidR="00E13223" w:rsidRDefault="00E13223" w:rsidP="00E13223">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sidR="0003139F">
        <w:rPr>
          <w:rFonts w:ascii="Arial" w:eastAsia="MS Mincho" w:hAnsi="Arial" w:cs="Arial"/>
          <w:b/>
          <w:iCs/>
          <w:sz w:val="28"/>
          <w:szCs w:val="28"/>
          <w:lang w:val="en-GB"/>
        </w:rPr>
        <w:t xml:space="preserve"> </w:t>
      </w:r>
      <w:r>
        <w:rPr>
          <w:rFonts w:ascii="Arial" w:eastAsia="MS Mincho" w:hAnsi="Arial" w:cs="Arial"/>
          <w:b/>
          <w:iCs/>
          <w:sz w:val="28"/>
          <w:szCs w:val="28"/>
          <w:lang w:val="en-GB"/>
        </w:rPr>
        <w:t xml:space="preserve">CASE </w:t>
      </w:r>
      <w:proofErr w:type="gramStart"/>
      <w:r>
        <w:rPr>
          <w:rFonts w:ascii="Arial" w:eastAsia="MS Mincho" w:hAnsi="Arial" w:cs="Arial"/>
          <w:b/>
          <w:iCs/>
          <w:sz w:val="28"/>
          <w:szCs w:val="28"/>
          <w:lang w:val="en-GB"/>
        </w:rPr>
        <w:t>NO :</w:t>
      </w:r>
      <w:proofErr w:type="gramEnd"/>
      <w:r>
        <w:rPr>
          <w:rFonts w:ascii="Arial" w:eastAsia="MS Mincho" w:hAnsi="Arial" w:cs="Arial"/>
          <w:b/>
          <w:iCs/>
          <w:sz w:val="28"/>
          <w:szCs w:val="28"/>
          <w:lang w:val="en-GB"/>
        </w:rPr>
        <w:t xml:space="preserve"> 303/2022</w:t>
      </w:r>
    </w:p>
    <w:p w14:paraId="5D6C4732" w14:textId="77777777" w:rsidR="00E13223" w:rsidRDefault="00E13223" w:rsidP="00E13223">
      <w:pPr>
        <w:spacing w:after="0" w:line="276" w:lineRule="auto"/>
        <w:rPr>
          <w:rFonts w:ascii="Arial" w:eastAsia="MS Mincho" w:hAnsi="Arial" w:cs="Arial"/>
          <w:b/>
          <w:iCs/>
          <w:sz w:val="28"/>
          <w:szCs w:val="28"/>
          <w:lang w:val="en-GB"/>
        </w:rPr>
      </w:pPr>
      <w:r w:rsidRPr="0003139F">
        <w:rPr>
          <w:rFonts w:ascii="Arial" w:eastAsia="MS Mincho" w:hAnsi="Arial" w:cs="Arial"/>
          <w:bCs/>
          <w:iCs/>
          <w:sz w:val="28"/>
          <w:szCs w:val="28"/>
          <w:lang w:val="en-GB"/>
        </w:rPr>
        <w:t>In the matter between</w:t>
      </w:r>
      <w:r>
        <w:rPr>
          <w:rFonts w:ascii="Arial" w:eastAsia="MS Mincho" w:hAnsi="Arial" w:cs="Arial"/>
          <w:b/>
          <w:iCs/>
          <w:sz w:val="28"/>
          <w:szCs w:val="28"/>
          <w:lang w:val="en-GB"/>
        </w:rPr>
        <w:t>:</w:t>
      </w:r>
      <w:bookmarkStart w:id="0" w:name="_Hlk152581667"/>
      <w:r>
        <w:rPr>
          <w:rFonts w:ascii="Arial" w:eastAsia="MS Mincho" w:hAnsi="Arial" w:cs="Arial"/>
          <w:b/>
          <w:iCs/>
          <w:sz w:val="28"/>
          <w:szCs w:val="28"/>
          <w:lang w:val="en-GB"/>
        </w:rPr>
        <w:tab/>
        <w:t xml:space="preserve"> </w:t>
      </w:r>
      <w:r>
        <w:rPr>
          <w:rFonts w:ascii="Arial" w:eastAsia="MS Mincho" w:hAnsi="Arial" w:cs="Arial"/>
          <w:b/>
          <w:iCs/>
          <w:sz w:val="28"/>
          <w:szCs w:val="28"/>
          <w:lang w:val="en-GB"/>
        </w:rPr>
        <w:tab/>
      </w:r>
      <w:r>
        <w:rPr>
          <w:rFonts w:ascii="Arial" w:eastAsia="MS Mincho" w:hAnsi="Arial" w:cs="Arial"/>
          <w:b/>
          <w:iCs/>
          <w:sz w:val="28"/>
          <w:szCs w:val="28"/>
          <w:lang w:val="en-GB"/>
        </w:rPr>
        <w:tab/>
      </w:r>
    </w:p>
    <w:p w14:paraId="1DF431C4" w14:textId="77777777" w:rsidR="00E13223" w:rsidRDefault="00E13223" w:rsidP="00E13223">
      <w:pPr>
        <w:spacing w:after="0" w:line="276" w:lineRule="auto"/>
        <w:rPr>
          <w:rFonts w:ascii="Arial" w:eastAsia="MS Mincho" w:hAnsi="Arial" w:cs="Arial"/>
          <w:b/>
          <w:iCs/>
          <w:sz w:val="28"/>
          <w:szCs w:val="28"/>
          <w:lang w:val="en-GB"/>
        </w:rPr>
      </w:pPr>
    </w:p>
    <w:p w14:paraId="3C25F58F" w14:textId="526CC25F" w:rsidR="00E13223" w:rsidRDefault="00E13223" w:rsidP="00E13223">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MORAPEDI DONALD SERIPE                 </w:t>
      </w:r>
      <w:r w:rsidR="0003139F">
        <w:rPr>
          <w:rFonts w:ascii="Arial" w:eastAsia="MS Mincho" w:hAnsi="Arial" w:cs="Arial"/>
          <w:b/>
          <w:iCs/>
          <w:sz w:val="28"/>
          <w:szCs w:val="28"/>
          <w:lang w:val="en-GB"/>
        </w:rPr>
        <w:t xml:space="preserve">  </w:t>
      </w:r>
      <w:r>
        <w:rPr>
          <w:rFonts w:ascii="Arial" w:eastAsia="MS Mincho" w:hAnsi="Arial" w:cs="Arial"/>
          <w:b/>
          <w:iCs/>
          <w:sz w:val="28"/>
          <w:szCs w:val="28"/>
          <w:lang w:val="en-GB"/>
        </w:rPr>
        <w:t xml:space="preserve">  </w:t>
      </w:r>
      <w:r w:rsidR="0003139F">
        <w:rPr>
          <w:rFonts w:ascii="Arial" w:eastAsia="MS Mincho" w:hAnsi="Arial" w:cs="Arial"/>
          <w:b/>
          <w:iCs/>
          <w:sz w:val="28"/>
          <w:szCs w:val="28"/>
          <w:lang w:val="en-GB"/>
        </w:rPr>
        <w:tab/>
      </w:r>
      <w:r>
        <w:rPr>
          <w:rFonts w:ascii="Arial" w:eastAsia="MS Mincho" w:hAnsi="Arial" w:cs="Arial"/>
          <w:b/>
          <w:iCs/>
          <w:sz w:val="28"/>
          <w:szCs w:val="28"/>
          <w:lang w:val="en-GB"/>
        </w:rPr>
        <w:t xml:space="preserve">APPLICANT </w:t>
      </w:r>
    </w:p>
    <w:p w14:paraId="174A421F" w14:textId="77777777" w:rsidR="00E13223" w:rsidRDefault="00E13223" w:rsidP="00E13223">
      <w:pPr>
        <w:spacing w:after="0" w:line="276" w:lineRule="auto"/>
        <w:rPr>
          <w:rFonts w:ascii="Arial" w:eastAsia="MS Mincho" w:hAnsi="Arial" w:cs="Arial"/>
          <w:b/>
          <w:iCs/>
          <w:sz w:val="28"/>
          <w:szCs w:val="28"/>
          <w:lang w:val="en-GB"/>
        </w:rPr>
      </w:pPr>
    </w:p>
    <w:p w14:paraId="16D76A91" w14:textId="73FD3EFD" w:rsidR="00E13223" w:rsidRPr="0003139F" w:rsidRDefault="0003139F" w:rsidP="00E13223">
      <w:pPr>
        <w:spacing w:after="0" w:line="276" w:lineRule="auto"/>
        <w:rPr>
          <w:rFonts w:ascii="Arial" w:eastAsia="MS Mincho" w:hAnsi="Arial" w:cs="Arial"/>
          <w:bCs/>
          <w:iCs/>
          <w:sz w:val="28"/>
          <w:szCs w:val="28"/>
          <w:lang w:val="en-GB"/>
        </w:rPr>
      </w:pPr>
      <w:r w:rsidRPr="0003139F">
        <w:rPr>
          <w:rFonts w:ascii="Arial" w:eastAsia="MS Mincho" w:hAnsi="Arial" w:cs="Arial"/>
          <w:bCs/>
          <w:iCs/>
          <w:sz w:val="28"/>
          <w:szCs w:val="28"/>
          <w:lang w:val="en-GB"/>
        </w:rPr>
        <w:t>and</w:t>
      </w:r>
      <w:r w:rsidR="00E13223" w:rsidRPr="0003139F">
        <w:rPr>
          <w:rFonts w:ascii="Arial" w:eastAsia="MS Mincho" w:hAnsi="Arial" w:cs="Arial"/>
          <w:bCs/>
          <w:iCs/>
          <w:sz w:val="28"/>
          <w:szCs w:val="28"/>
          <w:lang w:val="en-GB"/>
        </w:rPr>
        <w:t xml:space="preserve">       </w:t>
      </w:r>
    </w:p>
    <w:p w14:paraId="61200534" w14:textId="77777777" w:rsidR="00E13223" w:rsidRDefault="00E13223" w:rsidP="00E13223">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w:t>
      </w:r>
    </w:p>
    <w:p w14:paraId="12546D58" w14:textId="77777777" w:rsidR="00E13223" w:rsidRDefault="00E13223" w:rsidP="00E13223">
      <w:pPr>
        <w:spacing w:after="0" w:line="276" w:lineRule="auto"/>
        <w:rPr>
          <w:rFonts w:ascii="Arial" w:eastAsia="MS Mincho" w:hAnsi="Arial" w:cs="Arial"/>
          <w:b/>
          <w:iCs/>
          <w:sz w:val="28"/>
          <w:szCs w:val="28"/>
          <w:lang w:val="en-GB"/>
        </w:rPr>
      </w:pPr>
    </w:p>
    <w:p w14:paraId="4BF3763A" w14:textId="4924EF25" w:rsidR="00E13223" w:rsidRDefault="00B84C23" w:rsidP="00E13223">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WILLEM HERMANUS SWANEPOEL N.O</w:t>
      </w:r>
      <w:r w:rsidR="00E13223">
        <w:rPr>
          <w:rFonts w:ascii="Arial" w:eastAsia="MS Mincho" w:hAnsi="Arial" w:cs="Arial"/>
          <w:b/>
          <w:iCs/>
          <w:sz w:val="28"/>
          <w:szCs w:val="28"/>
          <w:lang w:val="en-GB"/>
        </w:rPr>
        <w:t xml:space="preserve"> </w:t>
      </w:r>
      <w:r w:rsidR="00E13223">
        <w:rPr>
          <w:rFonts w:ascii="Arial" w:eastAsia="MS Mincho" w:hAnsi="Arial" w:cs="Arial"/>
          <w:b/>
          <w:iCs/>
          <w:sz w:val="28"/>
          <w:szCs w:val="28"/>
          <w:lang w:val="en-GB"/>
        </w:rPr>
        <w:tab/>
      </w:r>
      <w:r w:rsidR="003E6048">
        <w:rPr>
          <w:rFonts w:ascii="Arial" w:eastAsia="MS Mincho" w:hAnsi="Arial" w:cs="Arial"/>
          <w:b/>
          <w:iCs/>
          <w:sz w:val="28"/>
          <w:szCs w:val="28"/>
          <w:lang w:val="en-GB"/>
        </w:rPr>
        <w:t>1</w:t>
      </w:r>
      <w:r w:rsidR="003E6048">
        <w:rPr>
          <w:rFonts w:ascii="Arial" w:eastAsia="MS Mincho" w:hAnsi="Arial" w:cs="Arial"/>
          <w:b/>
          <w:iCs/>
          <w:sz w:val="28"/>
          <w:szCs w:val="28"/>
          <w:vertAlign w:val="superscript"/>
          <w:lang w:val="en-GB"/>
        </w:rPr>
        <w:t>st</w:t>
      </w:r>
      <w:r w:rsidR="00E13223">
        <w:rPr>
          <w:rFonts w:ascii="Arial" w:eastAsia="MS Mincho" w:hAnsi="Arial" w:cs="Arial"/>
          <w:b/>
          <w:iCs/>
          <w:sz w:val="28"/>
          <w:szCs w:val="28"/>
          <w:lang w:val="en-GB"/>
        </w:rPr>
        <w:t xml:space="preserve"> RESPONDENT </w:t>
      </w:r>
    </w:p>
    <w:p w14:paraId="560B5DD2" w14:textId="77777777" w:rsidR="00E13223" w:rsidRDefault="00E13223" w:rsidP="00E13223">
      <w:pPr>
        <w:spacing w:after="0" w:line="276" w:lineRule="auto"/>
        <w:rPr>
          <w:rFonts w:ascii="Arial" w:eastAsia="MS Mincho" w:hAnsi="Arial" w:cs="Arial"/>
          <w:b/>
          <w:iCs/>
          <w:sz w:val="28"/>
          <w:szCs w:val="28"/>
          <w:lang w:val="en-GB"/>
        </w:rPr>
      </w:pPr>
    </w:p>
    <w:p w14:paraId="0D1B1776" w14:textId="4B8CA8DD" w:rsidR="00E13223" w:rsidRDefault="00B84C23" w:rsidP="00E13223">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BRENDAN HARMSE</w:t>
      </w:r>
      <w:r w:rsidR="00E13223">
        <w:rPr>
          <w:rFonts w:ascii="Arial" w:eastAsia="MS Mincho" w:hAnsi="Arial" w:cs="Arial"/>
          <w:b/>
          <w:iCs/>
          <w:sz w:val="28"/>
          <w:szCs w:val="28"/>
          <w:lang w:val="en-GB"/>
        </w:rPr>
        <w:t xml:space="preserve"> N.O </w:t>
      </w:r>
      <w:r w:rsidR="00E13223">
        <w:rPr>
          <w:rFonts w:ascii="Arial" w:eastAsia="MS Mincho" w:hAnsi="Arial" w:cs="Arial"/>
          <w:b/>
          <w:iCs/>
          <w:sz w:val="28"/>
          <w:szCs w:val="28"/>
          <w:lang w:val="en-GB"/>
        </w:rPr>
        <w:tab/>
      </w:r>
      <w:r w:rsidR="00E13223">
        <w:rPr>
          <w:rFonts w:ascii="Arial" w:eastAsia="MS Mincho" w:hAnsi="Arial" w:cs="Arial"/>
          <w:b/>
          <w:iCs/>
          <w:sz w:val="28"/>
          <w:szCs w:val="28"/>
          <w:lang w:val="en-GB"/>
        </w:rPr>
        <w:tab/>
      </w:r>
      <w:r w:rsidR="00E13223">
        <w:rPr>
          <w:rFonts w:ascii="Arial" w:eastAsia="MS Mincho" w:hAnsi="Arial" w:cs="Arial"/>
          <w:b/>
          <w:iCs/>
          <w:sz w:val="28"/>
          <w:szCs w:val="28"/>
          <w:lang w:val="en-GB"/>
        </w:rPr>
        <w:tab/>
        <w:t xml:space="preserve">         </w:t>
      </w:r>
      <w:r w:rsidR="003E6048">
        <w:rPr>
          <w:rFonts w:ascii="Arial" w:eastAsia="MS Mincho" w:hAnsi="Arial" w:cs="Arial"/>
          <w:b/>
          <w:iCs/>
          <w:sz w:val="28"/>
          <w:szCs w:val="28"/>
          <w:lang w:val="en-GB"/>
        </w:rPr>
        <w:t>2nd</w:t>
      </w:r>
      <w:r w:rsidR="0003139F">
        <w:rPr>
          <w:rFonts w:ascii="Arial" w:eastAsia="MS Mincho" w:hAnsi="Arial" w:cs="Arial"/>
          <w:b/>
          <w:iCs/>
          <w:sz w:val="28"/>
          <w:szCs w:val="28"/>
          <w:vertAlign w:val="superscript"/>
          <w:lang w:val="en-GB"/>
        </w:rPr>
        <w:t xml:space="preserve"> </w:t>
      </w:r>
      <w:r w:rsidR="00E13223">
        <w:rPr>
          <w:rFonts w:ascii="Arial" w:eastAsia="MS Mincho" w:hAnsi="Arial" w:cs="Arial"/>
          <w:b/>
          <w:iCs/>
          <w:sz w:val="28"/>
          <w:szCs w:val="28"/>
          <w:lang w:val="en-GB"/>
        </w:rPr>
        <w:t xml:space="preserve">RESPONDENT </w:t>
      </w:r>
    </w:p>
    <w:p w14:paraId="635FB8FF" w14:textId="77777777" w:rsidR="00E13223" w:rsidRDefault="00E13223" w:rsidP="00E13223">
      <w:pPr>
        <w:spacing w:after="0" w:line="276" w:lineRule="auto"/>
        <w:rPr>
          <w:rFonts w:ascii="Arial" w:eastAsia="MS Mincho" w:hAnsi="Arial" w:cs="Arial"/>
          <w:b/>
          <w:iCs/>
          <w:sz w:val="28"/>
          <w:szCs w:val="28"/>
          <w:lang w:val="en-GB"/>
        </w:rPr>
      </w:pPr>
    </w:p>
    <w:p w14:paraId="6A48F224" w14:textId="419EB8DA" w:rsidR="00E13223" w:rsidRDefault="00B84C23" w:rsidP="00E13223">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NICOLAAS BURGER KOTZE N.O</w:t>
      </w:r>
      <w:r w:rsidR="00061F15">
        <w:rPr>
          <w:rFonts w:ascii="Arial" w:eastAsia="MS Mincho" w:hAnsi="Arial" w:cs="Arial"/>
          <w:b/>
          <w:iCs/>
          <w:sz w:val="28"/>
          <w:szCs w:val="28"/>
          <w:lang w:val="en-GB"/>
        </w:rPr>
        <w:t xml:space="preserve">                 </w:t>
      </w:r>
      <w:r w:rsidR="0003139F">
        <w:rPr>
          <w:rFonts w:ascii="Arial" w:eastAsia="MS Mincho" w:hAnsi="Arial" w:cs="Arial"/>
          <w:b/>
          <w:iCs/>
          <w:sz w:val="28"/>
          <w:szCs w:val="28"/>
          <w:lang w:val="en-GB"/>
        </w:rPr>
        <w:tab/>
      </w:r>
      <w:r w:rsidR="003E6048">
        <w:rPr>
          <w:rFonts w:ascii="Arial" w:eastAsia="MS Mincho" w:hAnsi="Arial" w:cs="Arial"/>
          <w:b/>
          <w:iCs/>
          <w:sz w:val="28"/>
          <w:szCs w:val="28"/>
          <w:lang w:val="en-GB"/>
        </w:rPr>
        <w:t>3rd</w:t>
      </w:r>
      <w:r w:rsidR="0003139F">
        <w:rPr>
          <w:rFonts w:ascii="Arial" w:eastAsia="MS Mincho" w:hAnsi="Arial" w:cs="Arial"/>
          <w:b/>
          <w:iCs/>
          <w:sz w:val="28"/>
          <w:szCs w:val="28"/>
          <w:vertAlign w:val="superscript"/>
          <w:lang w:val="en-GB"/>
        </w:rPr>
        <w:t xml:space="preserve"> </w:t>
      </w:r>
      <w:r w:rsidR="0003139F">
        <w:rPr>
          <w:rFonts w:ascii="Arial" w:eastAsia="MS Mincho" w:hAnsi="Arial" w:cs="Arial"/>
          <w:b/>
          <w:iCs/>
          <w:sz w:val="28"/>
          <w:szCs w:val="28"/>
          <w:lang w:val="en-GB"/>
        </w:rPr>
        <w:t>RESPONDENT</w:t>
      </w:r>
      <w:r w:rsidR="00061F15">
        <w:rPr>
          <w:rFonts w:ascii="Arial" w:eastAsia="MS Mincho" w:hAnsi="Arial" w:cs="Arial"/>
          <w:b/>
          <w:iCs/>
          <w:sz w:val="28"/>
          <w:szCs w:val="28"/>
          <w:lang w:val="en-GB"/>
        </w:rPr>
        <w:t xml:space="preserve">         </w:t>
      </w:r>
    </w:p>
    <w:p w14:paraId="0B7E3150" w14:textId="77777777" w:rsidR="00E13223" w:rsidRDefault="00E13223" w:rsidP="00E13223">
      <w:pPr>
        <w:spacing w:after="0" w:line="276" w:lineRule="auto"/>
        <w:rPr>
          <w:rFonts w:ascii="Arial" w:eastAsia="MS Mincho" w:hAnsi="Arial" w:cs="Arial"/>
          <w:b/>
          <w:iCs/>
          <w:sz w:val="28"/>
          <w:szCs w:val="28"/>
          <w:lang w:val="en-GB"/>
        </w:rPr>
      </w:pPr>
    </w:p>
    <w:p w14:paraId="58B1A388" w14:textId="1431D4CF" w:rsidR="0003139F" w:rsidRPr="00D15ECB" w:rsidRDefault="00D15ECB" w:rsidP="00E13223">
      <w:pPr>
        <w:spacing w:after="0" w:line="276" w:lineRule="auto"/>
        <w:rPr>
          <w:rFonts w:ascii="Arial" w:eastAsia="MS Mincho" w:hAnsi="Arial" w:cs="Arial"/>
          <w:bCs/>
          <w:iCs/>
          <w:sz w:val="28"/>
          <w:szCs w:val="28"/>
          <w:lang w:val="en-GB"/>
        </w:rPr>
      </w:pPr>
      <w:r w:rsidRPr="00D15ECB">
        <w:rPr>
          <w:rFonts w:ascii="Arial" w:eastAsia="MS Mincho" w:hAnsi="Arial" w:cs="Arial"/>
          <w:bCs/>
          <w:iCs/>
          <w:sz w:val="28"/>
          <w:szCs w:val="28"/>
          <w:lang w:val="en-GB"/>
        </w:rPr>
        <w:t>[</w:t>
      </w:r>
      <w:r w:rsidRPr="00D15ECB">
        <w:rPr>
          <w:rFonts w:ascii="Arial" w:eastAsia="MS Mincho" w:hAnsi="Arial" w:cs="Arial"/>
          <w:bCs/>
          <w:i/>
          <w:sz w:val="28"/>
          <w:szCs w:val="28"/>
          <w:lang w:val="en-GB"/>
        </w:rPr>
        <w:t>in the capacities as the trustees of the Velocity Finance Issuer</w:t>
      </w:r>
      <w:r>
        <w:rPr>
          <w:rFonts w:ascii="Arial" w:eastAsia="MS Mincho" w:hAnsi="Arial" w:cs="Arial"/>
          <w:bCs/>
          <w:iCs/>
          <w:sz w:val="28"/>
          <w:szCs w:val="28"/>
          <w:lang w:val="en-GB"/>
        </w:rPr>
        <w:t>]</w:t>
      </w:r>
      <w:r w:rsidRPr="00D15ECB">
        <w:rPr>
          <w:rFonts w:ascii="Arial" w:eastAsia="MS Mincho" w:hAnsi="Arial" w:cs="Arial"/>
          <w:bCs/>
          <w:iCs/>
          <w:sz w:val="28"/>
          <w:szCs w:val="28"/>
          <w:lang w:val="en-GB"/>
        </w:rPr>
        <w:t xml:space="preserve">  </w:t>
      </w:r>
    </w:p>
    <w:p w14:paraId="4EAFB6E7" w14:textId="29985797" w:rsidR="00E13223" w:rsidRPr="00D15ECB" w:rsidRDefault="00D15ECB" w:rsidP="00E13223">
      <w:pPr>
        <w:spacing w:after="0" w:line="276" w:lineRule="auto"/>
        <w:rPr>
          <w:rFonts w:ascii="Arial" w:eastAsia="MS Mincho" w:hAnsi="Arial" w:cs="Arial"/>
          <w:bCs/>
          <w:iCs/>
          <w:sz w:val="28"/>
          <w:szCs w:val="28"/>
          <w:lang w:val="en-GB"/>
        </w:rPr>
      </w:pPr>
      <w:r>
        <w:rPr>
          <w:rFonts w:ascii="Arial" w:eastAsia="MS Mincho" w:hAnsi="Arial" w:cs="Arial"/>
          <w:bCs/>
          <w:iCs/>
          <w:sz w:val="28"/>
          <w:szCs w:val="28"/>
          <w:lang w:val="en-GB"/>
        </w:rPr>
        <w:t xml:space="preserve">Trust </w:t>
      </w:r>
      <w:r w:rsidRPr="00D15ECB">
        <w:rPr>
          <w:rFonts w:ascii="Arial" w:eastAsia="MS Mincho" w:hAnsi="Arial" w:cs="Arial"/>
          <w:bCs/>
          <w:iCs/>
          <w:sz w:val="28"/>
          <w:szCs w:val="28"/>
          <w:lang w:val="en-GB"/>
        </w:rPr>
        <w:t>number</w:t>
      </w:r>
      <w:r>
        <w:rPr>
          <w:rFonts w:ascii="Arial" w:eastAsia="MS Mincho" w:hAnsi="Arial" w:cs="Arial"/>
          <w:bCs/>
          <w:iCs/>
          <w:sz w:val="28"/>
          <w:szCs w:val="28"/>
          <w:lang w:val="en-GB"/>
        </w:rPr>
        <w:t xml:space="preserve">: </w:t>
      </w:r>
      <w:r w:rsidRPr="00D15ECB">
        <w:rPr>
          <w:rFonts w:ascii="Arial" w:eastAsia="MS Mincho" w:hAnsi="Arial" w:cs="Arial"/>
          <w:bCs/>
          <w:iCs/>
          <w:sz w:val="28"/>
          <w:szCs w:val="28"/>
          <w:lang w:val="en-GB"/>
        </w:rPr>
        <w:t>IT20747/2014)</w:t>
      </w:r>
      <w:r w:rsidRPr="00D15ECB">
        <w:rPr>
          <w:rFonts w:ascii="Arial" w:eastAsia="MS Mincho" w:hAnsi="Arial" w:cs="Arial"/>
          <w:bCs/>
          <w:iCs/>
          <w:sz w:val="28"/>
          <w:szCs w:val="28"/>
          <w:lang w:val="en-GB"/>
        </w:rPr>
        <w:tab/>
      </w:r>
      <w:r w:rsidR="00E13223">
        <w:rPr>
          <w:rFonts w:ascii="Arial" w:eastAsia="MS Mincho" w:hAnsi="Arial" w:cs="Arial"/>
          <w:b/>
          <w:iCs/>
          <w:sz w:val="28"/>
          <w:szCs w:val="28"/>
          <w:lang w:val="en-GB"/>
        </w:rPr>
        <w:tab/>
      </w:r>
      <w:r w:rsidR="00E13223">
        <w:rPr>
          <w:rFonts w:ascii="Arial" w:eastAsia="MS Mincho" w:hAnsi="Arial" w:cs="Arial"/>
          <w:b/>
          <w:iCs/>
          <w:sz w:val="28"/>
          <w:szCs w:val="28"/>
          <w:lang w:val="en-GB"/>
        </w:rPr>
        <w:tab/>
      </w:r>
      <w:r w:rsidR="00E13223">
        <w:rPr>
          <w:rFonts w:ascii="Arial" w:eastAsia="MS Mincho" w:hAnsi="Arial" w:cs="Arial"/>
          <w:b/>
          <w:iCs/>
          <w:sz w:val="28"/>
          <w:szCs w:val="28"/>
          <w:lang w:val="en-GB"/>
        </w:rPr>
        <w:tab/>
      </w:r>
      <w:r w:rsidR="00E13223">
        <w:rPr>
          <w:rFonts w:ascii="Arial" w:eastAsia="MS Mincho" w:hAnsi="Arial" w:cs="Arial"/>
          <w:b/>
          <w:iCs/>
          <w:sz w:val="28"/>
          <w:szCs w:val="28"/>
          <w:lang w:val="en-GB"/>
        </w:rPr>
        <w:tab/>
      </w:r>
      <w:r w:rsidR="0003139F">
        <w:rPr>
          <w:rFonts w:ascii="Arial" w:eastAsia="MS Mincho" w:hAnsi="Arial" w:cs="Arial"/>
          <w:b/>
          <w:iCs/>
          <w:sz w:val="28"/>
          <w:szCs w:val="28"/>
          <w:lang w:val="en-GB"/>
        </w:rPr>
        <w:t xml:space="preserve">          </w:t>
      </w:r>
    </w:p>
    <w:p w14:paraId="2FB5EC07" w14:textId="77777777" w:rsidR="0003139F" w:rsidRDefault="0003139F" w:rsidP="00E13223">
      <w:pPr>
        <w:spacing w:after="0" w:line="276" w:lineRule="auto"/>
        <w:rPr>
          <w:rFonts w:ascii="Arial" w:eastAsia="MS Mincho" w:hAnsi="Arial" w:cs="Arial"/>
          <w:b/>
          <w:iCs/>
          <w:sz w:val="28"/>
          <w:szCs w:val="28"/>
          <w:lang w:val="en-GB"/>
        </w:rPr>
      </w:pPr>
    </w:p>
    <w:p w14:paraId="539BA91C" w14:textId="77777777" w:rsidR="0003139F" w:rsidRDefault="0003139F" w:rsidP="00E13223">
      <w:pPr>
        <w:spacing w:after="0" w:line="276" w:lineRule="auto"/>
        <w:rPr>
          <w:rFonts w:ascii="Arial" w:eastAsia="MS Mincho" w:hAnsi="Arial" w:cs="Arial"/>
          <w:b/>
          <w:iCs/>
          <w:sz w:val="28"/>
          <w:szCs w:val="28"/>
          <w:lang w:val="en-GB"/>
        </w:rPr>
      </w:pPr>
    </w:p>
    <w:p w14:paraId="21BDFDD9" w14:textId="77777777" w:rsidR="0003139F" w:rsidRDefault="0003139F" w:rsidP="00E13223">
      <w:pPr>
        <w:spacing w:after="0" w:line="276" w:lineRule="auto"/>
        <w:rPr>
          <w:rFonts w:ascii="Arial" w:eastAsia="MS Mincho" w:hAnsi="Arial" w:cs="Arial"/>
          <w:b/>
          <w:iCs/>
          <w:sz w:val="28"/>
          <w:szCs w:val="28"/>
          <w:lang w:val="en-GB"/>
        </w:rPr>
      </w:pPr>
    </w:p>
    <w:p w14:paraId="652297DB" w14:textId="15895C56" w:rsidR="00E13223" w:rsidRPr="0003139F" w:rsidRDefault="0003139F" w:rsidP="00E13223">
      <w:pPr>
        <w:spacing w:after="0" w:line="276" w:lineRule="auto"/>
        <w:rPr>
          <w:rFonts w:ascii="Arial" w:eastAsia="MS Mincho" w:hAnsi="Arial" w:cs="Arial"/>
          <w:i/>
          <w:iCs/>
          <w:sz w:val="28"/>
          <w:szCs w:val="28"/>
          <w:lang w:val="en-GB"/>
        </w:rPr>
      </w:pPr>
      <w:r w:rsidRPr="0003139F">
        <w:rPr>
          <w:rFonts w:ascii="Arial" w:eastAsia="MS Mincho" w:hAnsi="Arial" w:cs="Arial"/>
          <w:i/>
          <w:iCs/>
          <w:sz w:val="28"/>
          <w:szCs w:val="28"/>
          <w:lang w:val="en-GB"/>
        </w:rPr>
        <w:t xml:space="preserve">Judgment is handed down electronically by distribution to the parties’ legal representatives by e-mail. The date that the judgment is deemed to be handed down is </w:t>
      </w:r>
      <w:r w:rsidRPr="0003139F">
        <w:rPr>
          <w:rFonts w:ascii="Arial" w:eastAsia="MS Mincho" w:hAnsi="Arial" w:cs="Arial"/>
          <w:b/>
          <w:bCs/>
          <w:i/>
          <w:iCs/>
          <w:sz w:val="28"/>
          <w:szCs w:val="28"/>
          <w:lang w:val="en-GB"/>
        </w:rPr>
        <w:t>1</w:t>
      </w:r>
      <w:r w:rsidR="007D73B1">
        <w:rPr>
          <w:rFonts w:ascii="Arial" w:eastAsia="MS Mincho" w:hAnsi="Arial" w:cs="Arial"/>
          <w:b/>
          <w:bCs/>
          <w:i/>
          <w:iCs/>
          <w:sz w:val="28"/>
          <w:szCs w:val="28"/>
          <w:lang w:val="en-GB"/>
        </w:rPr>
        <w:t>8</w:t>
      </w:r>
      <w:r w:rsidRPr="0003139F">
        <w:rPr>
          <w:rFonts w:ascii="Arial" w:eastAsia="MS Mincho" w:hAnsi="Arial" w:cs="Arial"/>
          <w:b/>
          <w:bCs/>
          <w:i/>
          <w:iCs/>
          <w:sz w:val="28"/>
          <w:szCs w:val="28"/>
          <w:lang w:val="en-GB"/>
        </w:rPr>
        <w:t xml:space="preserve"> JUNE 2024 </w:t>
      </w:r>
      <w:r w:rsidRPr="0003139F">
        <w:rPr>
          <w:rFonts w:ascii="Arial" w:eastAsia="MS Mincho" w:hAnsi="Arial" w:cs="Arial"/>
          <w:i/>
          <w:iCs/>
          <w:sz w:val="28"/>
          <w:szCs w:val="28"/>
          <w:lang w:val="en-GB"/>
        </w:rPr>
        <w:t>at</w:t>
      </w:r>
      <w:r w:rsidRPr="0003139F">
        <w:rPr>
          <w:rFonts w:ascii="Arial" w:eastAsia="MS Mincho" w:hAnsi="Arial" w:cs="Arial"/>
          <w:b/>
          <w:bCs/>
          <w:i/>
          <w:iCs/>
          <w:sz w:val="28"/>
          <w:szCs w:val="28"/>
          <w:lang w:val="en-GB"/>
        </w:rPr>
        <w:t xml:space="preserve"> 16h00</w:t>
      </w:r>
      <w:r w:rsidRPr="0003139F">
        <w:rPr>
          <w:rFonts w:ascii="Arial" w:eastAsia="MS Mincho" w:hAnsi="Arial" w:cs="Arial"/>
          <w:i/>
          <w:iCs/>
          <w:sz w:val="28"/>
          <w:szCs w:val="28"/>
          <w:lang w:val="en-GB"/>
        </w:rPr>
        <w:t>.</w:t>
      </w:r>
      <w:bookmarkStart w:id="1" w:name="_Hlk152581760"/>
      <w:bookmarkEnd w:id="0"/>
    </w:p>
    <w:bookmarkEnd w:id="1"/>
    <w:p w14:paraId="652C327C" w14:textId="2987C92A" w:rsidR="00E13223" w:rsidRPr="0003139F" w:rsidRDefault="00E13223" w:rsidP="0003139F">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w:t>
      </w:r>
    </w:p>
    <w:tbl>
      <w:tblPr>
        <w:tblW w:w="9322" w:type="dxa"/>
        <w:tblLook w:val="04A0" w:firstRow="1" w:lastRow="0" w:firstColumn="1" w:lastColumn="0" w:noHBand="0" w:noVBand="1"/>
      </w:tblPr>
      <w:tblGrid>
        <w:gridCol w:w="9322"/>
      </w:tblGrid>
      <w:tr w:rsidR="00E13223" w14:paraId="76D1A528" w14:textId="77777777" w:rsidTr="00E13223">
        <w:trPr>
          <w:trHeight w:val="951"/>
        </w:trPr>
        <w:tc>
          <w:tcPr>
            <w:tcW w:w="9322" w:type="dxa"/>
            <w:shd w:val="clear" w:color="auto" w:fill="BFBFBF"/>
          </w:tcPr>
          <w:p w14:paraId="6B99AC84" w14:textId="77777777" w:rsidR="00E13223" w:rsidRDefault="00E13223">
            <w:pPr>
              <w:spacing w:after="200" w:line="276" w:lineRule="auto"/>
              <w:rPr>
                <w:rFonts w:ascii="Arial" w:eastAsia="MS Mincho" w:hAnsi="Arial" w:cs="Arial"/>
                <w:b/>
                <w:bCs/>
                <w:iCs/>
                <w:sz w:val="28"/>
                <w:szCs w:val="28"/>
              </w:rPr>
            </w:pPr>
          </w:p>
          <w:p w14:paraId="017C2C42" w14:textId="77777777" w:rsidR="00E13223" w:rsidRDefault="00E13223" w:rsidP="00161212">
            <w:pPr>
              <w:spacing w:after="0" w:line="276" w:lineRule="auto"/>
              <w:rPr>
                <w:rFonts w:ascii="Arial" w:eastAsia="MS Mincho" w:hAnsi="Arial" w:cs="Arial"/>
                <w:b/>
                <w:bCs/>
                <w:iCs/>
                <w:sz w:val="28"/>
                <w:szCs w:val="28"/>
              </w:rPr>
            </w:pPr>
            <w:r>
              <w:rPr>
                <w:rFonts w:ascii="Arial" w:eastAsia="MS Mincho" w:hAnsi="Arial" w:cs="Arial"/>
                <w:b/>
                <w:bCs/>
                <w:iCs/>
                <w:sz w:val="28"/>
                <w:szCs w:val="28"/>
              </w:rPr>
              <w:t xml:space="preserve">                                               ORDER</w:t>
            </w:r>
          </w:p>
          <w:p w14:paraId="13BA8D76" w14:textId="77777777" w:rsidR="00E13223" w:rsidRDefault="00E13223">
            <w:pPr>
              <w:spacing w:after="200" w:line="276" w:lineRule="auto"/>
              <w:rPr>
                <w:rFonts w:ascii="Arial" w:eastAsia="MS Mincho" w:hAnsi="Arial" w:cs="Arial"/>
                <w:b/>
                <w:bCs/>
                <w:iCs/>
                <w:sz w:val="28"/>
                <w:szCs w:val="28"/>
              </w:rPr>
            </w:pPr>
          </w:p>
        </w:tc>
      </w:tr>
    </w:tbl>
    <w:p w14:paraId="63B9EB33" w14:textId="77777777" w:rsidR="00E13223" w:rsidRDefault="00E13223" w:rsidP="00E13223">
      <w:pPr>
        <w:spacing w:after="200" w:line="276" w:lineRule="auto"/>
        <w:rPr>
          <w:rFonts w:ascii="Arial" w:eastAsia="MS Mincho" w:hAnsi="Arial" w:cs="Arial"/>
          <w:b/>
          <w:iCs/>
          <w:sz w:val="28"/>
          <w:szCs w:val="28"/>
        </w:rPr>
      </w:pPr>
      <w:r>
        <w:rPr>
          <w:rFonts w:ascii="Arial" w:eastAsia="MS Mincho" w:hAnsi="Arial" w:cs="Arial"/>
          <w:b/>
          <w:iCs/>
          <w:sz w:val="28"/>
          <w:szCs w:val="28"/>
        </w:rPr>
        <w:t xml:space="preserve"> </w:t>
      </w:r>
    </w:p>
    <w:p w14:paraId="6E80E8E7" w14:textId="0EA82B66" w:rsidR="00E13223" w:rsidRPr="00755116" w:rsidRDefault="00755116" w:rsidP="00755116">
      <w:pPr>
        <w:spacing w:after="0" w:line="360" w:lineRule="auto"/>
        <w:ind w:left="1077" w:hanging="720"/>
        <w:jc w:val="both"/>
        <w:rPr>
          <w:rFonts w:ascii="Arial" w:eastAsia="MS Mincho" w:hAnsi="Arial" w:cs="Arial"/>
          <w:bCs/>
          <w:iCs/>
          <w:sz w:val="28"/>
          <w:szCs w:val="28"/>
        </w:rPr>
      </w:pPr>
      <w:r>
        <w:rPr>
          <w:rFonts w:ascii="Arial" w:eastAsia="MS Mincho" w:hAnsi="Arial" w:cs="Arial"/>
          <w:bCs/>
          <w:iCs/>
          <w:sz w:val="28"/>
          <w:szCs w:val="28"/>
        </w:rPr>
        <w:t>(</w:t>
      </w:r>
      <w:proofErr w:type="spellStart"/>
      <w:r>
        <w:rPr>
          <w:rFonts w:ascii="Arial" w:eastAsia="MS Mincho" w:hAnsi="Arial" w:cs="Arial"/>
          <w:bCs/>
          <w:iCs/>
          <w:sz w:val="28"/>
          <w:szCs w:val="28"/>
        </w:rPr>
        <w:t>i</w:t>
      </w:r>
      <w:proofErr w:type="spellEnd"/>
      <w:r>
        <w:rPr>
          <w:rFonts w:ascii="Arial" w:eastAsia="MS Mincho" w:hAnsi="Arial" w:cs="Arial"/>
          <w:bCs/>
          <w:iCs/>
          <w:sz w:val="28"/>
          <w:szCs w:val="28"/>
        </w:rPr>
        <w:t>)</w:t>
      </w:r>
      <w:r>
        <w:rPr>
          <w:rFonts w:ascii="Arial" w:eastAsia="MS Mincho" w:hAnsi="Arial" w:cs="Arial"/>
          <w:bCs/>
          <w:iCs/>
          <w:sz w:val="28"/>
          <w:szCs w:val="28"/>
        </w:rPr>
        <w:tab/>
      </w:r>
      <w:r w:rsidR="00E13223" w:rsidRPr="00755116">
        <w:rPr>
          <w:rFonts w:ascii="Arial" w:eastAsia="MS Mincho" w:hAnsi="Arial" w:cs="Arial"/>
          <w:bCs/>
          <w:iCs/>
          <w:sz w:val="28"/>
          <w:szCs w:val="28"/>
        </w:rPr>
        <w:t xml:space="preserve">The Notice in terms of Rule 30/30A of the Uniform Rules of Court is set aside as being void </w:t>
      </w:r>
      <w:r w:rsidR="00E13223" w:rsidRPr="00755116">
        <w:rPr>
          <w:rFonts w:ascii="Arial" w:eastAsia="MS Mincho" w:hAnsi="Arial" w:cs="Arial"/>
          <w:bCs/>
          <w:i/>
          <w:sz w:val="28"/>
          <w:szCs w:val="28"/>
        </w:rPr>
        <w:t>ab initio</w:t>
      </w:r>
      <w:r w:rsidR="00E13223" w:rsidRPr="00755116">
        <w:rPr>
          <w:rFonts w:ascii="Arial" w:eastAsia="MS Mincho" w:hAnsi="Arial" w:cs="Arial"/>
          <w:bCs/>
          <w:iCs/>
          <w:sz w:val="28"/>
          <w:szCs w:val="28"/>
        </w:rPr>
        <w:t xml:space="preserve">. </w:t>
      </w:r>
    </w:p>
    <w:p w14:paraId="1CE0C009" w14:textId="77777777" w:rsidR="0003139F" w:rsidRPr="004A3C0E" w:rsidRDefault="0003139F" w:rsidP="0003139F">
      <w:pPr>
        <w:pStyle w:val="ListParagraph"/>
        <w:spacing w:after="0" w:line="360" w:lineRule="auto"/>
        <w:ind w:left="1077"/>
        <w:jc w:val="both"/>
        <w:rPr>
          <w:rFonts w:ascii="Arial" w:eastAsia="MS Mincho" w:hAnsi="Arial" w:cs="Arial"/>
          <w:bCs/>
          <w:iCs/>
          <w:sz w:val="28"/>
          <w:szCs w:val="28"/>
        </w:rPr>
      </w:pPr>
    </w:p>
    <w:p w14:paraId="6D9B986D" w14:textId="5621E07F" w:rsidR="0003139F" w:rsidRPr="00755116" w:rsidRDefault="00755116" w:rsidP="00755116">
      <w:pPr>
        <w:spacing w:after="0" w:line="360" w:lineRule="auto"/>
        <w:ind w:left="1080" w:hanging="720"/>
        <w:jc w:val="both"/>
        <w:rPr>
          <w:rFonts w:ascii="Arial" w:eastAsia="MS Mincho" w:hAnsi="Arial" w:cs="Arial"/>
          <w:bCs/>
          <w:iCs/>
          <w:sz w:val="28"/>
          <w:szCs w:val="28"/>
        </w:rPr>
      </w:pPr>
      <w:r>
        <w:rPr>
          <w:rFonts w:ascii="Arial" w:eastAsia="MS Mincho" w:hAnsi="Arial" w:cs="Arial"/>
          <w:bCs/>
          <w:iCs/>
          <w:sz w:val="28"/>
          <w:szCs w:val="28"/>
        </w:rPr>
        <w:t>(ii)</w:t>
      </w:r>
      <w:r>
        <w:rPr>
          <w:rFonts w:ascii="Arial" w:eastAsia="MS Mincho" w:hAnsi="Arial" w:cs="Arial"/>
          <w:bCs/>
          <w:iCs/>
          <w:sz w:val="28"/>
          <w:szCs w:val="28"/>
        </w:rPr>
        <w:tab/>
      </w:r>
      <w:r w:rsidR="00E13223" w:rsidRPr="00755116">
        <w:rPr>
          <w:rFonts w:ascii="Arial" w:eastAsia="MS Mincho" w:hAnsi="Arial" w:cs="Arial"/>
          <w:bCs/>
          <w:iCs/>
          <w:sz w:val="28"/>
          <w:szCs w:val="28"/>
        </w:rPr>
        <w:t>The Notice of Removal is set aside as being void</w:t>
      </w:r>
      <w:r w:rsidR="00E13223" w:rsidRPr="00755116">
        <w:rPr>
          <w:rFonts w:ascii="Arial" w:eastAsia="MS Mincho" w:hAnsi="Arial" w:cs="Arial"/>
          <w:bCs/>
          <w:i/>
          <w:sz w:val="28"/>
          <w:szCs w:val="28"/>
        </w:rPr>
        <w:t xml:space="preserve"> ab initio</w:t>
      </w:r>
      <w:r w:rsidR="00E13223" w:rsidRPr="00755116">
        <w:rPr>
          <w:rFonts w:ascii="Arial" w:eastAsia="MS Mincho" w:hAnsi="Arial" w:cs="Arial"/>
          <w:bCs/>
          <w:iCs/>
          <w:sz w:val="28"/>
          <w:szCs w:val="28"/>
        </w:rPr>
        <w:t>.</w:t>
      </w:r>
    </w:p>
    <w:p w14:paraId="10EC8578" w14:textId="77777777" w:rsidR="0003139F" w:rsidRPr="0003139F" w:rsidRDefault="0003139F" w:rsidP="0003139F">
      <w:pPr>
        <w:spacing w:after="0" w:line="360" w:lineRule="auto"/>
        <w:jc w:val="both"/>
        <w:rPr>
          <w:rFonts w:ascii="Arial" w:eastAsia="MS Mincho" w:hAnsi="Arial" w:cs="Arial"/>
          <w:bCs/>
          <w:iCs/>
          <w:sz w:val="28"/>
          <w:szCs w:val="28"/>
        </w:rPr>
      </w:pPr>
    </w:p>
    <w:p w14:paraId="11EE74D8" w14:textId="56F5FFD2" w:rsidR="00E13223" w:rsidRPr="00755116" w:rsidRDefault="00755116" w:rsidP="00755116">
      <w:pPr>
        <w:spacing w:after="0" w:line="360" w:lineRule="auto"/>
        <w:ind w:left="1080" w:hanging="720"/>
        <w:jc w:val="both"/>
        <w:rPr>
          <w:rFonts w:ascii="Arial" w:eastAsia="MS Mincho" w:hAnsi="Arial" w:cs="Arial"/>
          <w:bCs/>
          <w:iCs/>
          <w:sz w:val="28"/>
          <w:szCs w:val="28"/>
        </w:rPr>
      </w:pPr>
      <w:r>
        <w:rPr>
          <w:rFonts w:ascii="Arial" w:eastAsia="MS Mincho" w:hAnsi="Arial" w:cs="Arial"/>
          <w:bCs/>
          <w:iCs/>
          <w:sz w:val="28"/>
          <w:szCs w:val="28"/>
        </w:rPr>
        <w:t>(iii)</w:t>
      </w:r>
      <w:r>
        <w:rPr>
          <w:rFonts w:ascii="Arial" w:eastAsia="MS Mincho" w:hAnsi="Arial" w:cs="Arial"/>
          <w:bCs/>
          <w:iCs/>
          <w:sz w:val="28"/>
          <w:szCs w:val="28"/>
        </w:rPr>
        <w:tab/>
      </w:r>
      <w:r w:rsidR="00E13223" w:rsidRPr="00755116">
        <w:rPr>
          <w:rFonts w:ascii="Arial" w:eastAsia="MS Mincho" w:hAnsi="Arial" w:cs="Arial"/>
          <w:bCs/>
          <w:iCs/>
          <w:sz w:val="28"/>
          <w:szCs w:val="28"/>
        </w:rPr>
        <w:t xml:space="preserve">Mr </w:t>
      </w:r>
      <w:proofErr w:type="spellStart"/>
      <w:r w:rsidR="0003139F" w:rsidRPr="00755116">
        <w:rPr>
          <w:rFonts w:ascii="Arial" w:eastAsia="MS Mincho" w:hAnsi="Arial" w:cs="Arial"/>
          <w:bCs/>
          <w:iCs/>
          <w:sz w:val="28"/>
          <w:szCs w:val="28"/>
        </w:rPr>
        <w:t>Seeletso</w:t>
      </w:r>
      <w:proofErr w:type="spellEnd"/>
      <w:r w:rsidR="00E13223" w:rsidRPr="00755116">
        <w:rPr>
          <w:rFonts w:ascii="Arial" w:eastAsia="MS Mincho" w:hAnsi="Arial" w:cs="Arial"/>
          <w:bCs/>
          <w:iCs/>
          <w:sz w:val="28"/>
          <w:szCs w:val="28"/>
        </w:rPr>
        <w:t xml:space="preserve"> and Advocate Riley are to arrange a date for hearing of the main application with the Secretary of the Office </w:t>
      </w:r>
      <w:r w:rsidR="0073597E" w:rsidRPr="00755116">
        <w:rPr>
          <w:rFonts w:ascii="Arial" w:eastAsia="MS Mincho" w:hAnsi="Arial" w:cs="Arial"/>
          <w:bCs/>
          <w:iCs/>
          <w:sz w:val="28"/>
          <w:szCs w:val="28"/>
        </w:rPr>
        <w:t>of Judge</w:t>
      </w:r>
      <w:r w:rsidR="00E13223" w:rsidRPr="00755116">
        <w:rPr>
          <w:rFonts w:ascii="Arial" w:eastAsia="MS Mincho" w:hAnsi="Arial" w:cs="Arial"/>
          <w:bCs/>
          <w:iCs/>
          <w:sz w:val="28"/>
          <w:szCs w:val="28"/>
        </w:rPr>
        <w:t xml:space="preserve"> Reddy within five (5) days of this order.</w:t>
      </w:r>
    </w:p>
    <w:p w14:paraId="7B79A863" w14:textId="77777777" w:rsidR="0003139F" w:rsidRPr="0003139F" w:rsidRDefault="0003139F" w:rsidP="0003139F">
      <w:pPr>
        <w:spacing w:after="0" w:line="360" w:lineRule="auto"/>
        <w:jc w:val="both"/>
        <w:rPr>
          <w:rFonts w:ascii="Arial" w:eastAsia="MS Mincho" w:hAnsi="Arial" w:cs="Arial"/>
          <w:bCs/>
          <w:iCs/>
          <w:sz w:val="28"/>
          <w:szCs w:val="28"/>
        </w:rPr>
      </w:pPr>
    </w:p>
    <w:p w14:paraId="37F49C3E" w14:textId="4E7DCE00" w:rsidR="00647249" w:rsidRPr="00755116" w:rsidRDefault="00755116" w:rsidP="00755116">
      <w:pPr>
        <w:spacing w:after="0" w:line="360" w:lineRule="auto"/>
        <w:ind w:left="1080" w:hanging="720"/>
        <w:jc w:val="both"/>
        <w:rPr>
          <w:rFonts w:ascii="Arial" w:eastAsia="MS Mincho" w:hAnsi="Arial" w:cs="Arial"/>
          <w:bCs/>
          <w:iCs/>
          <w:sz w:val="28"/>
          <w:szCs w:val="28"/>
        </w:rPr>
      </w:pPr>
      <w:r>
        <w:rPr>
          <w:rFonts w:ascii="Arial" w:eastAsia="MS Mincho" w:hAnsi="Arial" w:cs="Arial"/>
          <w:bCs/>
          <w:iCs/>
          <w:sz w:val="28"/>
          <w:szCs w:val="28"/>
        </w:rPr>
        <w:t>(iv)</w:t>
      </w:r>
      <w:r>
        <w:rPr>
          <w:rFonts w:ascii="Arial" w:eastAsia="MS Mincho" w:hAnsi="Arial" w:cs="Arial"/>
          <w:bCs/>
          <w:iCs/>
          <w:sz w:val="28"/>
          <w:szCs w:val="28"/>
        </w:rPr>
        <w:tab/>
      </w:r>
      <w:r w:rsidR="00901C90" w:rsidRPr="00755116">
        <w:rPr>
          <w:rFonts w:ascii="Arial" w:eastAsia="MS Mincho" w:hAnsi="Arial" w:cs="Arial"/>
          <w:bCs/>
          <w:iCs/>
          <w:sz w:val="28"/>
          <w:szCs w:val="28"/>
        </w:rPr>
        <w:t xml:space="preserve">Costs are reserved. </w:t>
      </w:r>
    </w:p>
    <w:p w14:paraId="35A58E27" w14:textId="77777777" w:rsidR="0003139F" w:rsidRPr="0003139F" w:rsidRDefault="0003139F" w:rsidP="0003139F">
      <w:pPr>
        <w:spacing w:after="0" w:line="360" w:lineRule="auto"/>
        <w:jc w:val="both"/>
        <w:rPr>
          <w:rFonts w:ascii="Arial" w:eastAsia="MS Mincho" w:hAnsi="Arial" w:cs="Arial"/>
          <w:bCs/>
          <w:iCs/>
          <w:sz w:val="28"/>
          <w:szCs w:val="28"/>
        </w:rPr>
      </w:pPr>
    </w:p>
    <w:p w14:paraId="2EA22C9F" w14:textId="7C9F96FC" w:rsidR="00E13223" w:rsidRPr="00755116" w:rsidRDefault="00755116" w:rsidP="00755116">
      <w:pPr>
        <w:spacing w:after="200" w:line="360" w:lineRule="auto"/>
        <w:ind w:left="1080" w:hanging="720"/>
        <w:jc w:val="both"/>
        <w:rPr>
          <w:rFonts w:ascii="Arial" w:eastAsia="MS Mincho" w:hAnsi="Arial" w:cs="Arial"/>
          <w:bCs/>
          <w:iCs/>
          <w:sz w:val="28"/>
          <w:szCs w:val="28"/>
        </w:rPr>
      </w:pPr>
      <w:r w:rsidRPr="0003139F">
        <w:rPr>
          <w:rFonts w:ascii="Arial" w:eastAsia="MS Mincho" w:hAnsi="Arial" w:cs="Arial"/>
          <w:bCs/>
          <w:iCs/>
          <w:sz w:val="28"/>
          <w:szCs w:val="28"/>
        </w:rPr>
        <w:t>(v)</w:t>
      </w:r>
      <w:r w:rsidRPr="0003139F">
        <w:rPr>
          <w:rFonts w:ascii="Arial" w:eastAsia="MS Mincho" w:hAnsi="Arial" w:cs="Arial"/>
          <w:bCs/>
          <w:iCs/>
          <w:sz w:val="28"/>
          <w:szCs w:val="28"/>
        </w:rPr>
        <w:tab/>
      </w:r>
      <w:r w:rsidR="00E13223" w:rsidRPr="00755116">
        <w:rPr>
          <w:rFonts w:ascii="Arial" w:eastAsia="MS Mincho" w:hAnsi="Arial" w:cs="Arial"/>
          <w:bCs/>
          <w:iCs/>
          <w:sz w:val="28"/>
          <w:szCs w:val="28"/>
        </w:rPr>
        <w:t xml:space="preserve">Mr </w:t>
      </w:r>
      <w:proofErr w:type="spellStart"/>
      <w:r w:rsidR="0003139F" w:rsidRPr="00755116">
        <w:rPr>
          <w:rFonts w:ascii="Arial" w:eastAsia="MS Mincho" w:hAnsi="Arial" w:cs="Arial"/>
          <w:bCs/>
          <w:iCs/>
          <w:sz w:val="28"/>
          <w:szCs w:val="28"/>
        </w:rPr>
        <w:t>Seeletso</w:t>
      </w:r>
      <w:proofErr w:type="spellEnd"/>
      <w:r w:rsidR="00E13223" w:rsidRPr="00755116">
        <w:rPr>
          <w:rFonts w:ascii="Arial" w:eastAsia="MS Mincho" w:hAnsi="Arial" w:cs="Arial"/>
          <w:bCs/>
          <w:iCs/>
          <w:sz w:val="28"/>
          <w:szCs w:val="28"/>
        </w:rPr>
        <w:t xml:space="preserve"> is requested to prepare adequately to address this Court on the consideration of an order of costs </w:t>
      </w:r>
      <w:r w:rsidR="00E13223" w:rsidRPr="00755116">
        <w:rPr>
          <w:rStyle w:val="Emphasis"/>
          <w:rFonts w:ascii="Arial" w:hAnsi="Arial" w:cs="Arial"/>
          <w:sz w:val="28"/>
          <w:szCs w:val="28"/>
          <w:shd w:val="clear" w:color="auto" w:fill="FFFFFF"/>
        </w:rPr>
        <w:t xml:space="preserve">de </w:t>
      </w:r>
      <w:proofErr w:type="spellStart"/>
      <w:r w:rsidR="00E13223" w:rsidRPr="00755116">
        <w:rPr>
          <w:rStyle w:val="Emphasis"/>
          <w:rFonts w:ascii="Arial" w:hAnsi="Arial" w:cs="Arial"/>
          <w:sz w:val="28"/>
          <w:szCs w:val="28"/>
          <w:shd w:val="clear" w:color="auto" w:fill="FFFFFF"/>
        </w:rPr>
        <w:t>bonis</w:t>
      </w:r>
      <w:proofErr w:type="spellEnd"/>
      <w:r w:rsidR="00E13223" w:rsidRPr="00755116">
        <w:rPr>
          <w:rFonts w:ascii="Arial" w:hAnsi="Arial" w:cs="Arial"/>
          <w:sz w:val="28"/>
          <w:szCs w:val="28"/>
          <w:shd w:val="clear" w:color="auto" w:fill="FFFFFF"/>
        </w:rPr>
        <w:t> </w:t>
      </w:r>
      <w:proofErr w:type="spellStart"/>
      <w:r w:rsidR="00E13223" w:rsidRPr="00755116">
        <w:rPr>
          <w:rFonts w:ascii="Arial" w:hAnsi="Arial" w:cs="Arial"/>
          <w:i/>
          <w:iCs/>
          <w:sz w:val="28"/>
          <w:szCs w:val="28"/>
          <w:shd w:val="clear" w:color="auto" w:fill="FFFFFF"/>
        </w:rPr>
        <w:t>propriis</w:t>
      </w:r>
      <w:proofErr w:type="spellEnd"/>
      <w:r w:rsidR="00901C90" w:rsidRPr="00755116">
        <w:rPr>
          <w:rFonts w:ascii="Arial" w:hAnsi="Arial" w:cs="Arial"/>
          <w:i/>
          <w:iCs/>
          <w:sz w:val="28"/>
          <w:szCs w:val="28"/>
          <w:shd w:val="clear" w:color="auto" w:fill="FFFFFF"/>
        </w:rPr>
        <w:t xml:space="preserve"> </w:t>
      </w:r>
      <w:r w:rsidR="00901C90" w:rsidRPr="00755116">
        <w:rPr>
          <w:rFonts w:ascii="Arial" w:hAnsi="Arial" w:cs="Arial"/>
          <w:sz w:val="28"/>
          <w:szCs w:val="28"/>
          <w:shd w:val="clear" w:color="auto" w:fill="FFFFFF"/>
        </w:rPr>
        <w:t>for the hearing of 07 March 2024</w:t>
      </w:r>
      <w:r w:rsidR="00343034" w:rsidRPr="00755116">
        <w:rPr>
          <w:rFonts w:ascii="Arial" w:hAnsi="Arial" w:cs="Arial"/>
          <w:sz w:val="28"/>
          <w:szCs w:val="28"/>
          <w:shd w:val="clear" w:color="auto" w:fill="FFFFFF"/>
        </w:rPr>
        <w:t>.</w:t>
      </w:r>
      <w:r w:rsidR="00901C90" w:rsidRPr="00755116">
        <w:rPr>
          <w:rFonts w:ascii="Arial" w:hAnsi="Arial" w:cs="Arial"/>
          <w:sz w:val="28"/>
          <w:szCs w:val="28"/>
          <w:shd w:val="clear" w:color="auto" w:fill="FFFFFF"/>
        </w:rPr>
        <w:t xml:space="preserve"> </w:t>
      </w:r>
      <w:r w:rsidR="00E13223" w:rsidRPr="00755116">
        <w:rPr>
          <w:rFonts w:ascii="Arial" w:eastAsia="MS Mincho" w:hAnsi="Arial" w:cs="Arial"/>
          <w:bCs/>
          <w:iCs/>
          <w:sz w:val="28"/>
          <w:szCs w:val="28"/>
        </w:rPr>
        <w:t xml:space="preserve">   </w:t>
      </w:r>
    </w:p>
    <w:tbl>
      <w:tblPr>
        <w:tblW w:w="9322" w:type="dxa"/>
        <w:tblLook w:val="04A0" w:firstRow="1" w:lastRow="0" w:firstColumn="1" w:lastColumn="0" w:noHBand="0" w:noVBand="1"/>
      </w:tblPr>
      <w:tblGrid>
        <w:gridCol w:w="9322"/>
      </w:tblGrid>
      <w:tr w:rsidR="00E13223" w14:paraId="303D3CCA" w14:textId="77777777" w:rsidTr="00E13223">
        <w:trPr>
          <w:trHeight w:val="951"/>
        </w:trPr>
        <w:tc>
          <w:tcPr>
            <w:tcW w:w="9322" w:type="dxa"/>
            <w:shd w:val="clear" w:color="auto" w:fill="BFBFBF"/>
          </w:tcPr>
          <w:p w14:paraId="1E969E37" w14:textId="77777777" w:rsidR="00E13223" w:rsidRDefault="00E13223">
            <w:pPr>
              <w:spacing w:after="200" w:line="276" w:lineRule="auto"/>
              <w:rPr>
                <w:rFonts w:ascii="Arial" w:eastAsia="MS Mincho" w:hAnsi="Arial" w:cs="Arial"/>
                <w:b/>
                <w:bCs/>
                <w:iCs/>
                <w:sz w:val="28"/>
                <w:szCs w:val="28"/>
              </w:rPr>
            </w:pPr>
            <w:bookmarkStart w:id="2" w:name="_Hlk150770385"/>
          </w:p>
          <w:p w14:paraId="13405E47" w14:textId="77777777" w:rsidR="00E13223" w:rsidRDefault="00E13223">
            <w:pPr>
              <w:spacing w:after="200" w:line="276" w:lineRule="auto"/>
              <w:rPr>
                <w:rFonts w:ascii="Arial" w:eastAsia="MS Mincho" w:hAnsi="Arial" w:cs="Arial"/>
                <w:b/>
                <w:bCs/>
                <w:iCs/>
                <w:sz w:val="28"/>
                <w:szCs w:val="28"/>
              </w:rPr>
            </w:pPr>
            <w:r>
              <w:rPr>
                <w:rFonts w:ascii="Arial" w:eastAsia="MS Mincho" w:hAnsi="Arial" w:cs="Arial"/>
                <w:b/>
                <w:bCs/>
                <w:iCs/>
                <w:sz w:val="28"/>
                <w:szCs w:val="28"/>
              </w:rPr>
              <w:t xml:space="preserve">                                                JUDGMENT</w:t>
            </w:r>
          </w:p>
          <w:p w14:paraId="276D8969" w14:textId="77777777" w:rsidR="00E13223" w:rsidRDefault="00E13223">
            <w:pPr>
              <w:spacing w:after="200" w:line="276" w:lineRule="auto"/>
              <w:rPr>
                <w:rFonts w:ascii="Arial" w:eastAsia="MS Mincho" w:hAnsi="Arial" w:cs="Arial"/>
                <w:b/>
                <w:bCs/>
                <w:iCs/>
                <w:sz w:val="28"/>
                <w:szCs w:val="28"/>
              </w:rPr>
            </w:pPr>
          </w:p>
        </w:tc>
      </w:tr>
      <w:bookmarkEnd w:id="2"/>
    </w:tbl>
    <w:p w14:paraId="3851DB56" w14:textId="77777777" w:rsidR="00E13223" w:rsidRDefault="00E13223" w:rsidP="00D15ECB">
      <w:pPr>
        <w:spacing w:after="0" w:line="276" w:lineRule="auto"/>
        <w:rPr>
          <w:rFonts w:ascii="Arial" w:eastAsia="MS Mincho" w:hAnsi="Arial" w:cs="Arial"/>
          <w:b/>
          <w:iCs/>
          <w:sz w:val="28"/>
          <w:szCs w:val="28"/>
          <w:lang w:val="en-GB"/>
        </w:rPr>
      </w:pPr>
    </w:p>
    <w:p w14:paraId="5AEFB974" w14:textId="47E260F8" w:rsidR="00FD2920" w:rsidRDefault="00D15ECB" w:rsidP="00D15ECB">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REDDY J</w:t>
      </w:r>
    </w:p>
    <w:p w14:paraId="1B7F0D15" w14:textId="77777777" w:rsidR="00D15ECB" w:rsidRPr="00D15ECB" w:rsidRDefault="00D15ECB" w:rsidP="00D15ECB">
      <w:pPr>
        <w:spacing w:after="0" w:line="276" w:lineRule="auto"/>
        <w:rPr>
          <w:rFonts w:ascii="Arial" w:eastAsia="MS Mincho" w:hAnsi="Arial" w:cs="Arial"/>
          <w:b/>
          <w:iCs/>
          <w:sz w:val="28"/>
          <w:szCs w:val="28"/>
          <w:lang w:val="en-GB"/>
        </w:rPr>
      </w:pPr>
    </w:p>
    <w:p w14:paraId="1234D8CC" w14:textId="66A5EA73" w:rsidR="0003139F" w:rsidRDefault="00696880" w:rsidP="0003139F">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[1] </w:t>
      </w:r>
      <w:r>
        <w:rPr>
          <w:rFonts w:ascii="Arial" w:hAnsi="Arial" w:cs="Arial"/>
          <w:sz w:val="28"/>
          <w:szCs w:val="28"/>
          <w:lang w:val="en-GB"/>
        </w:rPr>
        <w:tab/>
      </w:r>
      <w:r w:rsidR="00B667A1">
        <w:rPr>
          <w:rFonts w:ascii="Arial" w:hAnsi="Arial" w:cs="Arial"/>
          <w:sz w:val="28"/>
          <w:szCs w:val="28"/>
          <w:lang w:val="en-GB"/>
        </w:rPr>
        <w:t>The applicant sought an order in terms of Rule 32 (2)(b) and 42(1) (a) of the Uniform Rules of Court, (“the Rules”)</w:t>
      </w:r>
      <w:r>
        <w:rPr>
          <w:rFonts w:ascii="Arial" w:hAnsi="Arial" w:cs="Arial"/>
          <w:sz w:val="28"/>
          <w:szCs w:val="28"/>
          <w:lang w:val="en-GB"/>
        </w:rPr>
        <w:t xml:space="preserve"> </w:t>
      </w:r>
      <w:r w:rsidR="00B667A1">
        <w:rPr>
          <w:rFonts w:ascii="Arial" w:hAnsi="Arial" w:cs="Arial"/>
          <w:sz w:val="28"/>
          <w:szCs w:val="28"/>
          <w:lang w:val="en-GB"/>
        </w:rPr>
        <w:t xml:space="preserve">that the judgment granted by </w:t>
      </w:r>
      <w:r w:rsidR="00B667A1" w:rsidRPr="00B667A1">
        <w:rPr>
          <w:rFonts w:ascii="Arial" w:hAnsi="Arial" w:cs="Arial"/>
          <w:b/>
          <w:bCs/>
          <w:sz w:val="28"/>
          <w:szCs w:val="28"/>
          <w:u w:val="single"/>
          <w:lang w:val="en-GB"/>
        </w:rPr>
        <w:t xml:space="preserve">Djaje </w:t>
      </w:r>
      <w:r w:rsidRPr="00B667A1">
        <w:rPr>
          <w:rFonts w:ascii="Arial" w:hAnsi="Arial" w:cs="Arial"/>
          <w:b/>
          <w:bCs/>
          <w:sz w:val="28"/>
          <w:szCs w:val="28"/>
          <w:u w:val="single"/>
          <w:lang w:val="en-GB"/>
        </w:rPr>
        <w:t>DJP</w:t>
      </w:r>
      <w:r w:rsidRPr="00696880">
        <w:rPr>
          <w:rFonts w:ascii="Arial" w:hAnsi="Arial" w:cs="Arial"/>
          <w:b/>
          <w:bCs/>
          <w:sz w:val="28"/>
          <w:szCs w:val="28"/>
          <w:lang w:val="en-GB"/>
        </w:rPr>
        <w:t xml:space="preserve"> </w:t>
      </w:r>
      <w:r w:rsidRPr="00696880">
        <w:rPr>
          <w:rFonts w:ascii="Arial" w:hAnsi="Arial" w:cs="Arial"/>
          <w:sz w:val="28"/>
          <w:szCs w:val="28"/>
          <w:lang w:val="en-GB"/>
        </w:rPr>
        <w:t>on 16 March 2023</w:t>
      </w:r>
      <w:r>
        <w:rPr>
          <w:rFonts w:ascii="Arial" w:hAnsi="Arial" w:cs="Arial"/>
          <w:sz w:val="28"/>
          <w:szCs w:val="28"/>
          <w:lang w:val="en-GB"/>
        </w:rPr>
        <w:t xml:space="preserve"> </w:t>
      </w:r>
      <w:r w:rsidR="00B667A1">
        <w:rPr>
          <w:rFonts w:ascii="Arial" w:hAnsi="Arial" w:cs="Arial"/>
          <w:sz w:val="28"/>
          <w:szCs w:val="28"/>
          <w:lang w:val="en-GB"/>
        </w:rPr>
        <w:t xml:space="preserve">be rescinded in terms of Rule 31 (2) (b) and 42 (1) (a). Further thereto that the respondents </w:t>
      </w:r>
      <w:r w:rsidR="00B667A1">
        <w:rPr>
          <w:rFonts w:ascii="Arial" w:hAnsi="Arial" w:cs="Arial"/>
          <w:sz w:val="28"/>
          <w:szCs w:val="28"/>
          <w:lang w:val="en-GB"/>
        </w:rPr>
        <w:lastRenderedPageBreak/>
        <w:t xml:space="preserve">be ordered to pay the costs of this application on an attorney and client scale. In somewhat of </w:t>
      </w:r>
      <w:r>
        <w:rPr>
          <w:rFonts w:ascii="Arial" w:hAnsi="Arial" w:cs="Arial"/>
          <w:sz w:val="28"/>
          <w:szCs w:val="28"/>
          <w:lang w:val="en-GB"/>
        </w:rPr>
        <w:t>an</w:t>
      </w:r>
      <w:r w:rsidR="00B667A1">
        <w:rPr>
          <w:rFonts w:ascii="Arial" w:hAnsi="Arial" w:cs="Arial"/>
          <w:sz w:val="28"/>
          <w:szCs w:val="28"/>
          <w:lang w:val="en-GB"/>
        </w:rPr>
        <w:t xml:space="preserve"> </w:t>
      </w:r>
      <w:r>
        <w:rPr>
          <w:rFonts w:ascii="Arial" w:hAnsi="Arial" w:cs="Arial"/>
          <w:sz w:val="28"/>
          <w:szCs w:val="28"/>
          <w:lang w:val="en-GB"/>
        </w:rPr>
        <w:t>un</w:t>
      </w:r>
      <w:r w:rsidR="00B667A1">
        <w:rPr>
          <w:rFonts w:ascii="Arial" w:hAnsi="Arial" w:cs="Arial"/>
          <w:sz w:val="28"/>
          <w:szCs w:val="28"/>
          <w:lang w:val="en-GB"/>
        </w:rPr>
        <w:t xml:space="preserve">usual process, the penultimate prayer in the </w:t>
      </w:r>
      <w:r>
        <w:rPr>
          <w:rFonts w:ascii="Arial" w:hAnsi="Arial" w:cs="Arial"/>
          <w:sz w:val="28"/>
          <w:szCs w:val="28"/>
          <w:lang w:val="en-GB"/>
        </w:rPr>
        <w:t xml:space="preserve">Notice of </w:t>
      </w:r>
      <w:r w:rsidR="00096B9A">
        <w:rPr>
          <w:rFonts w:ascii="Arial" w:hAnsi="Arial" w:cs="Arial"/>
          <w:sz w:val="28"/>
          <w:szCs w:val="28"/>
          <w:lang w:val="en-GB"/>
        </w:rPr>
        <w:t>M</w:t>
      </w:r>
      <w:r>
        <w:rPr>
          <w:rFonts w:ascii="Arial" w:hAnsi="Arial" w:cs="Arial"/>
          <w:sz w:val="28"/>
          <w:szCs w:val="28"/>
          <w:lang w:val="en-GB"/>
        </w:rPr>
        <w:t xml:space="preserve">otion contains dictatory relief in that the applicant requests that the judgment be referred to the North West Legal Practice Council for the investigation of the conduct </w:t>
      </w:r>
      <w:r w:rsidR="003E6048">
        <w:rPr>
          <w:rFonts w:ascii="Arial" w:hAnsi="Arial" w:cs="Arial"/>
          <w:sz w:val="28"/>
          <w:szCs w:val="28"/>
          <w:lang w:val="en-GB"/>
        </w:rPr>
        <w:t>of Lion</w:t>
      </w:r>
      <w:r w:rsidRPr="001C2862">
        <w:rPr>
          <w:rFonts w:ascii="Arial" w:hAnsi="Arial" w:cs="Arial"/>
          <w:sz w:val="28"/>
          <w:szCs w:val="28"/>
          <w:lang w:val="en-GB"/>
        </w:rPr>
        <w:t>-Cachet Loxton</w:t>
      </w:r>
      <w:r w:rsidRPr="00334279">
        <w:rPr>
          <w:rFonts w:ascii="Arial" w:hAnsi="Arial" w:cs="Arial"/>
          <w:color w:val="C00000"/>
          <w:sz w:val="28"/>
          <w:szCs w:val="28"/>
          <w:lang w:val="en-GB"/>
        </w:rPr>
        <w:t xml:space="preserve"> </w:t>
      </w:r>
      <w:r>
        <w:rPr>
          <w:rFonts w:ascii="Arial" w:hAnsi="Arial" w:cs="Arial"/>
          <w:sz w:val="28"/>
          <w:szCs w:val="28"/>
          <w:lang w:val="en-GB"/>
        </w:rPr>
        <w:t>for misleading the court.</w:t>
      </w:r>
      <w:r w:rsidR="00901C5D">
        <w:rPr>
          <w:rFonts w:ascii="Arial" w:hAnsi="Arial" w:cs="Arial"/>
          <w:sz w:val="28"/>
          <w:szCs w:val="28"/>
          <w:lang w:val="en-GB"/>
        </w:rPr>
        <w:t xml:space="preserve"> </w:t>
      </w:r>
      <w:r w:rsidR="00901C5D" w:rsidRPr="00762A85">
        <w:rPr>
          <w:rFonts w:ascii="Arial" w:hAnsi="Arial" w:cs="Arial"/>
          <w:sz w:val="28"/>
          <w:szCs w:val="28"/>
          <w:lang w:val="en-GB"/>
        </w:rPr>
        <w:t xml:space="preserve">At the outset </w:t>
      </w:r>
      <w:r w:rsidR="00CA5D41" w:rsidRPr="00762A85">
        <w:rPr>
          <w:rFonts w:ascii="Arial" w:hAnsi="Arial" w:cs="Arial"/>
          <w:sz w:val="28"/>
          <w:szCs w:val="28"/>
          <w:lang w:val="en-GB"/>
        </w:rPr>
        <w:t xml:space="preserve">I lay this relief to rest by stating categorically </w:t>
      </w:r>
      <w:r w:rsidR="00647249" w:rsidRPr="00762A85">
        <w:rPr>
          <w:rFonts w:ascii="Arial" w:hAnsi="Arial" w:cs="Arial"/>
          <w:sz w:val="28"/>
          <w:szCs w:val="28"/>
          <w:lang w:val="en-GB"/>
        </w:rPr>
        <w:t>that it</w:t>
      </w:r>
      <w:r w:rsidR="005A4C8D" w:rsidRPr="00762A85">
        <w:rPr>
          <w:rFonts w:ascii="Arial" w:hAnsi="Arial" w:cs="Arial"/>
          <w:sz w:val="28"/>
          <w:szCs w:val="28"/>
          <w:lang w:val="en-GB"/>
        </w:rPr>
        <w:t xml:space="preserve"> is</w:t>
      </w:r>
      <w:r w:rsidR="00AF4F58" w:rsidRPr="00762A85">
        <w:rPr>
          <w:rFonts w:ascii="Arial" w:hAnsi="Arial" w:cs="Arial"/>
          <w:sz w:val="28"/>
          <w:szCs w:val="28"/>
          <w:lang w:val="en-GB"/>
        </w:rPr>
        <w:t xml:space="preserve"> not for practitioners to prescribe to the court</w:t>
      </w:r>
      <w:r w:rsidR="00110B92" w:rsidRPr="00762A85">
        <w:rPr>
          <w:rFonts w:ascii="Arial" w:hAnsi="Arial" w:cs="Arial"/>
          <w:sz w:val="28"/>
          <w:szCs w:val="28"/>
          <w:lang w:val="en-GB"/>
        </w:rPr>
        <w:t>. In instances where a</w:t>
      </w:r>
      <w:r w:rsidR="00E321E7" w:rsidRPr="00762A85">
        <w:rPr>
          <w:rFonts w:ascii="Arial" w:hAnsi="Arial" w:cs="Arial"/>
          <w:sz w:val="28"/>
          <w:szCs w:val="28"/>
          <w:lang w:val="en-GB"/>
        </w:rPr>
        <w:t xml:space="preserve"> court </w:t>
      </w:r>
      <w:r w:rsidR="006A5720" w:rsidRPr="00762A85">
        <w:rPr>
          <w:rFonts w:ascii="Arial" w:hAnsi="Arial" w:cs="Arial"/>
          <w:sz w:val="28"/>
          <w:szCs w:val="28"/>
          <w:lang w:val="en-GB"/>
        </w:rPr>
        <w:t>has factual</w:t>
      </w:r>
      <w:r w:rsidR="00110B92" w:rsidRPr="00762A85">
        <w:rPr>
          <w:rFonts w:ascii="Arial" w:hAnsi="Arial" w:cs="Arial"/>
          <w:sz w:val="28"/>
          <w:szCs w:val="28"/>
          <w:lang w:val="en-GB"/>
        </w:rPr>
        <w:t xml:space="preserve"> </w:t>
      </w:r>
      <w:r w:rsidR="005F5B6C" w:rsidRPr="00762A85">
        <w:rPr>
          <w:rFonts w:ascii="Arial" w:hAnsi="Arial" w:cs="Arial"/>
          <w:sz w:val="28"/>
          <w:szCs w:val="28"/>
          <w:lang w:val="en-GB"/>
        </w:rPr>
        <w:t xml:space="preserve">found </w:t>
      </w:r>
      <w:r w:rsidR="00FA0AA4" w:rsidRPr="00762A85">
        <w:rPr>
          <w:rFonts w:ascii="Arial" w:hAnsi="Arial" w:cs="Arial"/>
          <w:sz w:val="28"/>
          <w:szCs w:val="28"/>
          <w:lang w:val="en-GB"/>
        </w:rPr>
        <w:t>that legal</w:t>
      </w:r>
      <w:r w:rsidR="008F549B" w:rsidRPr="00762A85">
        <w:rPr>
          <w:rFonts w:ascii="Arial" w:hAnsi="Arial" w:cs="Arial"/>
          <w:sz w:val="28"/>
          <w:szCs w:val="28"/>
          <w:lang w:val="en-GB"/>
        </w:rPr>
        <w:t xml:space="preserve"> </w:t>
      </w:r>
      <w:r w:rsidR="00B859E8" w:rsidRPr="00762A85">
        <w:rPr>
          <w:rFonts w:ascii="Arial" w:hAnsi="Arial" w:cs="Arial"/>
          <w:sz w:val="28"/>
          <w:szCs w:val="28"/>
          <w:lang w:val="en-GB"/>
        </w:rPr>
        <w:t>practitioners have</w:t>
      </w:r>
      <w:r w:rsidR="00A20F72" w:rsidRPr="00762A85">
        <w:rPr>
          <w:rFonts w:ascii="Arial" w:hAnsi="Arial" w:cs="Arial"/>
          <w:sz w:val="28"/>
          <w:szCs w:val="28"/>
          <w:lang w:val="en-GB"/>
        </w:rPr>
        <w:t xml:space="preserve"> </w:t>
      </w:r>
      <w:r w:rsidR="00762A85" w:rsidRPr="00762A85">
        <w:rPr>
          <w:rFonts w:ascii="Arial" w:hAnsi="Arial" w:cs="Arial"/>
          <w:sz w:val="28"/>
          <w:szCs w:val="28"/>
          <w:lang w:val="en-GB"/>
        </w:rPr>
        <w:t>not conducted</w:t>
      </w:r>
      <w:r w:rsidR="00807A0B" w:rsidRPr="00762A85">
        <w:rPr>
          <w:rFonts w:ascii="Arial" w:hAnsi="Arial" w:cs="Arial"/>
          <w:sz w:val="28"/>
          <w:szCs w:val="28"/>
          <w:lang w:val="en-GB"/>
        </w:rPr>
        <w:t xml:space="preserve"> themselves in a manner </w:t>
      </w:r>
      <w:r w:rsidR="00A20F72" w:rsidRPr="00762A85">
        <w:rPr>
          <w:rFonts w:ascii="Arial" w:hAnsi="Arial" w:cs="Arial"/>
          <w:sz w:val="28"/>
          <w:szCs w:val="28"/>
          <w:lang w:val="en-GB"/>
        </w:rPr>
        <w:t xml:space="preserve">that is </w:t>
      </w:r>
      <w:r w:rsidR="003E6048">
        <w:rPr>
          <w:rFonts w:ascii="Arial" w:hAnsi="Arial" w:cs="Arial"/>
          <w:sz w:val="28"/>
          <w:szCs w:val="28"/>
          <w:lang w:val="en-GB"/>
        </w:rPr>
        <w:t>un</w:t>
      </w:r>
      <w:r w:rsidR="00A20F72" w:rsidRPr="00762A85">
        <w:rPr>
          <w:rFonts w:ascii="Arial" w:hAnsi="Arial" w:cs="Arial"/>
          <w:sz w:val="28"/>
          <w:szCs w:val="28"/>
          <w:lang w:val="en-GB"/>
        </w:rPr>
        <w:t xml:space="preserve">becoming of the legal profession, a court may consider </w:t>
      </w:r>
      <w:r w:rsidR="00524AC2" w:rsidRPr="00762A85">
        <w:rPr>
          <w:rFonts w:ascii="Arial" w:hAnsi="Arial" w:cs="Arial"/>
          <w:sz w:val="28"/>
          <w:szCs w:val="28"/>
          <w:lang w:val="en-GB"/>
        </w:rPr>
        <w:t>reporting the matter to the overs</w:t>
      </w:r>
      <w:r w:rsidR="005F5B6C" w:rsidRPr="00762A85">
        <w:rPr>
          <w:rFonts w:ascii="Arial" w:hAnsi="Arial" w:cs="Arial"/>
          <w:sz w:val="28"/>
          <w:szCs w:val="28"/>
          <w:lang w:val="en-GB"/>
        </w:rPr>
        <w:t>eeing</w:t>
      </w:r>
      <w:r w:rsidR="006A5720" w:rsidRPr="00762A85">
        <w:rPr>
          <w:rFonts w:ascii="Arial" w:hAnsi="Arial" w:cs="Arial"/>
          <w:sz w:val="28"/>
          <w:szCs w:val="28"/>
          <w:lang w:val="en-GB"/>
        </w:rPr>
        <w:t xml:space="preserve"> law body. Off course it is incumbent on a legal practi</w:t>
      </w:r>
      <w:r w:rsidR="005F5B6C" w:rsidRPr="00762A85">
        <w:rPr>
          <w:rFonts w:ascii="Arial" w:hAnsi="Arial" w:cs="Arial"/>
          <w:sz w:val="28"/>
          <w:szCs w:val="28"/>
          <w:lang w:val="en-GB"/>
        </w:rPr>
        <w:t xml:space="preserve">tioner </w:t>
      </w:r>
      <w:r w:rsidR="00265D02" w:rsidRPr="00762A85">
        <w:rPr>
          <w:rFonts w:ascii="Arial" w:hAnsi="Arial" w:cs="Arial"/>
          <w:sz w:val="28"/>
          <w:szCs w:val="28"/>
          <w:lang w:val="en-GB"/>
        </w:rPr>
        <w:t xml:space="preserve">to report such conduct </w:t>
      </w:r>
      <w:r w:rsidR="00F642F4" w:rsidRPr="00762A85">
        <w:rPr>
          <w:rFonts w:ascii="Arial" w:hAnsi="Arial" w:cs="Arial"/>
          <w:sz w:val="28"/>
          <w:szCs w:val="28"/>
          <w:lang w:val="en-GB"/>
        </w:rPr>
        <w:t xml:space="preserve">to the overseeing law body in the absence of an order of court for further investigation. </w:t>
      </w:r>
      <w:r w:rsidR="005F5B6C" w:rsidRPr="00762A85">
        <w:rPr>
          <w:rFonts w:ascii="Arial" w:hAnsi="Arial" w:cs="Arial"/>
          <w:sz w:val="28"/>
          <w:szCs w:val="28"/>
          <w:lang w:val="en-GB"/>
        </w:rPr>
        <w:t xml:space="preserve"> </w:t>
      </w:r>
      <w:r w:rsidR="003E6048">
        <w:rPr>
          <w:rFonts w:ascii="Arial" w:hAnsi="Arial" w:cs="Arial"/>
          <w:sz w:val="28"/>
          <w:szCs w:val="28"/>
          <w:lang w:val="en-GB"/>
        </w:rPr>
        <w:t xml:space="preserve">In respect </w:t>
      </w:r>
      <w:r w:rsidR="003E6048" w:rsidRPr="00762A85">
        <w:rPr>
          <w:rFonts w:ascii="Arial" w:hAnsi="Arial" w:cs="Arial"/>
          <w:sz w:val="28"/>
          <w:szCs w:val="28"/>
          <w:lang w:val="en-GB"/>
        </w:rPr>
        <w:t>of</w:t>
      </w:r>
      <w:r w:rsidR="003E6048">
        <w:rPr>
          <w:rFonts w:ascii="Arial" w:hAnsi="Arial" w:cs="Arial"/>
          <w:sz w:val="28"/>
          <w:szCs w:val="28"/>
          <w:lang w:val="en-GB"/>
        </w:rPr>
        <w:t xml:space="preserve"> the </w:t>
      </w:r>
      <w:r w:rsidR="003E6048" w:rsidRPr="00762A85">
        <w:rPr>
          <w:rFonts w:ascii="Arial" w:hAnsi="Arial" w:cs="Arial"/>
          <w:sz w:val="28"/>
          <w:szCs w:val="28"/>
          <w:lang w:val="en-GB"/>
        </w:rPr>
        <w:t>recission</w:t>
      </w:r>
      <w:r w:rsidRPr="00762A85">
        <w:rPr>
          <w:rFonts w:ascii="Arial" w:hAnsi="Arial" w:cs="Arial"/>
          <w:sz w:val="28"/>
          <w:szCs w:val="28"/>
          <w:lang w:val="en-GB"/>
        </w:rPr>
        <w:t xml:space="preserve"> application</w:t>
      </w:r>
      <w:r w:rsidR="003E6048">
        <w:rPr>
          <w:rFonts w:ascii="Arial" w:hAnsi="Arial" w:cs="Arial"/>
          <w:sz w:val="28"/>
          <w:szCs w:val="28"/>
          <w:lang w:val="en-GB"/>
        </w:rPr>
        <w:t xml:space="preserve">, it </w:t>
      </w:r>
      <w:r w:rsidR="00CF4653" w:rsidRPr="00762A85">
        <w:rPr>
          <w:rFonts w:ascii="Arial" w:hAnsi="Arial" w:cs="Arial"/>
          <w:sz w:val="28"/>
          <w:szCs w:val="28"/>
          <w:lang w:val="en-GB"/>
        </w:rPr>
        <w:t>was</w:t>
      </w:r>
      <w:r w:rsidRPr="00762A85">
        <w:rPr>
          <w:rFonts w:ascii="Arial" w:hAnsi="Arial" w:cs="Arial"/>
          <w:sz w:val="28"/>
          <w:szCs w:val="28"/>
          <w:lang w:val="en-GB"/>
        </w:rPr>
        <w:t xml:space="preserve"> opposed</w:t>
      </w:r>
      <w:r w:rsidR="003E6048">
        <w:rPr>
          <w:rFonts w:ascii="Arial" w:hAnsi="Arial" w:cs="Arial"/>
          <w:sz w:val="28"/>
          <w:szCs w:val="28"/>
          <w:lang w:val="en-GB"/>
        </w:rPr>
        <w:t xml:space="preserve"> by all the respondents.</w:t>
      </w:r>
    </w:p>
    <w:p w14:paraId="2D20EE0B" w14:textId="77777777" w:rsidR="0003139F" w:rsidRPr="00762A85" w:rsidRDefault="0003139F" w:rsidP="0003139F">
      <w:pPr>
        <w:spacing w:after="0" w:line="360" w:lineRule="auto"/>
        <w:jc w:val="both"/>
        <w:rPr>
          <w:rFonts w:ascii="Arial" w:hAnsi="Arial" w:cs="Arial"/>
          <w:sz w:val="28"/>
          <w:szCs w:val="28"/>
          <w:lang w:val="en-GB"/>
        </w:rPr>
      </w:pPr>
    </w:p>
    <w:p w14:paraId="306BC5A7" w14:textId="3C827471" w:rsidR="00696880" w:rsidRDefault="00696880" w:rsidP="0003139F">
      <w:pPr>
        <w:spacing w:after="0" w:line="360" w:lineRule="auto"/>
        <w:ind w:left="720" w:hanging="720"/>
        <w:jc w:val="both"/>
        <w:rPr>
          <w:rFonts w:ascii="Arial" w:hAnsi="Arial" w:cs="Arial"/>
          <w:sz w:val="28"/>
          <w:szCs w:val="28"/>
          <w:lang w:val="en-GB"/>
        </w:rPr>
      </w:pPr>
      <w:r>
        <w:rPr>
          <w:rFonts w:ascii="Arial" w:hAnsi="Arial" w:cs="Arial"/>
          <w:sz w:val="28"/>
          <w:szCs w:val="28"/>
          <w:lang w:val="en-GB"/>
        </w:rPr>
        <w:t>[2</w:t>
      </w:r>
      <w:proofErr w:type="gramStart"/>
      <w:r>
        <w:rPr>
          <w:rFonts w:ascii="Arial" w:hAnsi="Arial" w:cs="Arial"/>
          <w:sz w:val="28"/>
          <w:szCs w:val="28"/>
          <w:lang w:val="en-GB"/>
        </w:rPr>
        <w:t xml:space="preserve">] </w:t>
      </w:r>
      <w:r w:rsidR="00AF4F58">
        <w:rPr>
          <w:rFonts w:ascii="Arial" w:hAnsi="Arial" w:cs="Arial"/>
          <w:sz w:val="28"/>
          <w:szCs w:val="28"/>
          <w:lang w:val="en-GB"/>
        </w:rPr>
        <w:t xml:space="preserve"> </w:t>
      </w:r>
      <w:r w:rsidR="00720E9F">
        <w:rPr>
          <w:rFonts w:ascii="Arial" w:hAnsi="Arial" w:cs="Arial"/>
          <w:sz w:val="28"/>
          <w:szCs w:val="28"/>
          <w:lang w:val="en-GB"/>
        </w:rPr>
        <w:tab/>
      </w:r>
      <w:proofErr w:type="gramEnd"/>
      <w:r w:rsidR="00AF4F58">
        <w:rPr>
          <w:rFonts w:ascii="Arial" w:hAnsi="Arial" w:cs="Arial"/>
          <w:sz w:val="28"/>
          <w:szCs w:val="28"/>
          <w:lang w:val="en-GB"/>
        </w:rPr>
        <w:t>In the main action, the applicant is the defendant,</w:t>
      </w:r>
      <w:r w:rsidR="003E6048">
        <w:rPr>
          <w:rFonts w:ascii="Arial" w:hAnsi="Arial" w:cs="Arial"/>
          <w:sz w:val="28"/>
          <w:szCs w:val="28"/>
          <w:lang w:val="en-GB"/>
        </w:rPr>
        <w:t xml:space="preserve"> with</w:t>
      </w:r>
      <w:r w:rsidR="00AF4F58">
        <w:rPr>
          <w:rFonts w:ascii="Arial" w:hAnsi="Arial" w:cs="Arial"/>
          <w:sz w:val="28"/>
          <w:szCs w:val="28"/>
          <w:lang w:val="en-GB"/>
        </w:rPr>
        <w:t xml:space="preserve"> the respondent</w:t>
      </w:r>
      <w:r w:rsidR="003E6048">
        <w:rPr>
          <w:rFonts w:ascii="Arial" w:hAnsi="Arial" w:cs="Arial"/>
          <w:sz w:val="28"/>
          <w:szCs w:val="28"/>
          <w:lang w:val="en-GB"/>
        </w:rPr>
        <w:t>s</w:t>
      </w:r>
      <w:r w:rsidR="00AF4F58">
        <w:rPr>
          <w:rFonts w:ascii="Arial" w:hAnsi="Arial" w:cs="Arial"/>
          <w:sz w:val="28"/>
          <w:szCs w:val="28"/>
          <w:lang w:val="en-GB"/>
        </w:rPr>
        <w:t xml:space="preserve"> </w:t>
      </w:r>
      <w:r w:rsidR="00830D7C">
        <w:rPr>
          <w:rFonts w:ascii="Arial" w:hAnsi="Arial" w:cs="Arial"/>
          <w:sz w:val="28"/>
          <w:szCs w:val="28"/>
          <w:lang w:val="en-GB"/>
        </w:rPr>
        <w:t xml:space="preserve">being </w:t>
      </w:r>
      <w:r w:rsidR="003E6048">
        <w:rPr>
          <w:rFonts w:ascii="Arial" w:hAnsi="Arial" w:cs="Arial"/>
          <w:sz w:val="28"/>
          <w:szCs w:val="28"/>
          <w:lang w:val="en-GB"/>
        </w:rPr>
        <w:t xml:space="preserve"> </w:t>
      </w:r>
      <w:r w:rsidR="00AF4F58">
        <w:rPr>
          <w:rFonts w:ascii="Arial" w:hAnsi="Arial" w:cs="Arial"/>
          <w:sz w:val="28"/>
          <w:szCs w:val="28"/>
          <w:lang w:val="en-GB"/>
        </w:rPr>
        <w:t>the plaintiff</w:t>
      </w:r>
      <w:r w:rsidR="003E6048">
        <w:rPr>
          <w:rFonts w:ascii="Arial" w:hAnsi="Arial" w:cs="Arial"/>
          <w:sz w:val="28"/>
          <w:szCs w:val="28"/>
          <w:lang w:val="en-GB"/>
        </w:rPr>
        <w:t>s,</w:t>
      </w:r>
      <w:r w:rsidR="003E6048" w:rsidRPr="003E6048">
        <w:rPr>
          <w:rFonts w:ascii="Arial" w:hAnsi="Arial" w:cs="Arial"/>
          <w:sz w:val="28"/>
          <w:szCs w:val="28"/>
          <w:lang w:val="en-GB"/>
        </w:rPr>
        <w:t xml:space="preserve"> </w:t>
      </w:r>
      <w:r w:rsidR="003E6048">
        <w:rPr>
          <w:rFonts w:ascii="Arial" w:hAnsi="Arial" w:cs="Arial"/>
          <w:sz w:val="28"/>
          <w:szCs w:val="28"/>
          <w:lang w:val="en-GB"/>
        </w:rPr>
        <w:t xml:space="preserve">in their capacities as the trustees of the Velocity Finance Issuer Trust. </w:t>
      </w:r>
      <w:r w:rsidR="005A6C10">
        <w:rPr>
          <w:rFonts w:ascii="Arial" w:hAnsi="Arial" w:cs="Arial"/>
          <w:sz w:val="28"/>
          <w:szCs w:val="28"/>
          <w:lang w:val="en-GB"/>
        </w:rPr>
        <w:t xml:space="preserve"> For purposes of brevity, I intend to follow the appellations of the parties as cited in t</w:t>
      </w:r>
      <w:r w:rsidR="003A0951">
        <w:rPr>
          <w:rFonts w:ascii="Arial" w:hAnsi="Arial" w:cs="Arial"/>
          <w:sz w:val="28"/>
          <w:szCs w:val="28"/>
          <w:lang w:val="en-GB"/>
        </w:rPr>
        <w:t>h</w:t>
      </w:r>
      <w:r w:rsidR="009F2FEC">
        <w:rPr>
          <w:rFonts w:ascii="Arial" w:hAnsi="Arial" w:cs="Arial"/>
          <w:sz w:val="28"/>
          <w:szCs w:val="28"/>
          <w:lang w:val="en-GB"/>
        </w:rPr>
        <w:t>is application</w:t>
      </w:r>
      <w:r w:rsidR="00C328AD">
        <w:rPr>
          <w:rFonts w:ascii="Arial" w:hAnsi="Arial" w:cs="Arial"/>
          <w:sz w:val="28"/>
          <w:szCs w:val="28"/>
          <w:lang w:val="en-GB"/>
        </w:rPr>
        <w:t>.</w:t>
      </w:r>
    </w:p>
    <w:p w14:paraId="5CCFB802" w14:textId="77777777" w:rsidR="0003139F" w:rsidRDefault="0003139F" w:rsidP="0003139F">
      <w:pPr>
        <w:spacing w:line="360" w:lineRule="auto"/>
        <w:jc w:val="both"/>
        <w:rPr>
          <w:rFonts w:ascii="Arial" w:hAnsi="Arial" w:cs="Arial"/>
          <w:sz w:val="28"/>
          <w:szCs w:val="28"/>
          <w:lang w:val="en-GB"/>
        </w:rPr>
      </w:pPr>
    </w:p>
    <w:p w14:paraId="27229980" w14:textId="7034C423" w:rsidR="00C328AD" w:rsidRDefault="00F53634" w:rsidP="0003139F">
      <w:pPr>
        <w:spacing w:after="0" w:line="360" w:lineRule="auto"/>
        <w:ind w:left="720" w:hanging="720"/>
        <w:jc w:val="both"/>
        <w:rPr>
          <w:rFonts w:ascii="Arial" w:hAnsi="Arial" w:cs="Arial"/>
          <w:sz w:val="28"/>
          <w:szCs w:val="28"/>
          <w:lang w:val="en-GB"/>
        </w:rPr>
      </w:pPr>
      <w:r>
        <w:rPr>
          <w:rFonts w:ascii="Arial" w:hAnsi="Arial" w:cs="Arial"/>
          <w:sz w:val="28"/>
          <w:szCs w:val="28"/>
          <w:lang w:val="en-GB"/>
        </w:rPr>
        <w:t>[3]</w:t>
      </w:r>
      <w:r w:rsidR="002C18A6">
        <w:rPr>
          <w:rFonts w:ascii="Arial" w:hAnsi="Arial" w:cs="Arial"/>
          <w:sz w:val="28"/>
          <w:szCs w:val="28"/>
          <w:lang w:val="en-GB"/>
        </w:rPr>
        <w:t xml:space="preserve"> </w:t>
      </w:r>
      <w:r w:rsidR="0030712C">
        <w:rPr>
          <w:rFonts w:ascii="Arial" w:hAnsi="Arial" w:cs="Arial"/>
          <w:sz w:val="28"/>
          <w:szCs w:val="28"/>
          <w:lang w:val="en-GB"/>
        </w:rPr>
        <w:t xml:space="preserve">  </w:t>
      </w:r>
      <w:r w:rsidR="00A756EF">
        <w:rPr>
          <w:rFonts w:ascii="Arial" w:hAnsi="Arial" w:cs="Arial"/>
          <w:sz w:val="28"/>
          <w:szCs w:val="28"/>
          <w:lang w:val="en-GB"/>
        </w:rPr>
        <w:tab/>
      </w:r>
      <w:r w:rsidR="00693F68">
        <w:rPr>
          <w:rFonts w:ascii="Arial" w:hAnsi="Arial" w:cs="Arial"/>
          <w:sz w:val="28"/>
          <w:szCs w:val="28"/>
          <w:lang w:val="en-GB"/>
        </w:rPr>
        <w:t xml:space="preserve">The </w:t>
      </w:r>
      <w:r w:rsidR="00821F24">
        <w:rPr>
          <w:rFonts w:ascii="Arial" w:hAnsi="Arial" w:cs="Arial"/>
          <w:sz w:val="28"/>
          <w:szCs w:val="28"/>
          <w:lang w:val="en-GB"/>
        </w:rPr>
        <w:t>National Consumer Tribunal granted a Debt Res</w:t>
      </w:r>
      <w:r w:rsidR="007817C2">
        <w:rPr>
          <w:rFonts w:ascii="Arial" w:hAnsi="Arial" w:cs="Arial"/>
          <w:sz w:val="28"/>
          <w:szCs w:val="28"/>
          <w:lang w:val="en-GB"/>
        </w:rPr>
        <w:t xml:space="preserve">tructuring </w:t>
      </w:r>
      <w:r w:rsidR="00BA4088">
        <w:rPr>
          <w:rFonts w:ascii="Arial" w:hAnsi="Arial" w:cs="Arial"/>
          <w:sz w:val="28"/>
          <w:szCs w:val="28"/>
          <w:lang w:val="en-GB"/>
        </w:rPr>
        <w:t xml:space="preserve">Order, </w:t>
      </w:r>
      <w:r w:rsidR="00054276">
        <w:rPr>
          <w:rFonts w:ascii="Arial" w:hAnsi="Arial" w:cs="Arial"/>
          <w:sz w:val="28"/>
          <w:szCs w:val="28"/>
          <w:lang w:val="en-GB"/>
        </w:rPr>
        <w:t>(“the</w:t>
      </w:r>
      <w:r w:rsidR="00BA4088">
        <w:rPr>
          <w:rFonts w:ascii="Arial" w:hAnsi="Arial" w:cs="Arial"/>
          <w:sz w:val="28"/>
          <w:szCs w:val="28"/>
          <w:lang w:val="en-GB"/>
        </w:rPr>
        <w:t xml:space="preserve"> DRO”),</w:t>
      </w:r>
      <w:r w:rsidR="007817C2">
        <w:rPr>
          <w:rFonts w:ascii="Arial" w:hAnsi="Arial" w:cs="Arial"/>
          <w:sz w:val="28"/>
          <w:szCs w:val="28"/>
          <w:lang w:val="en-GB"/>
        </w:rPr>
        <w:t xml:space="preserve"> in favour of the </w:t>
      </w:r>
      <w:r w:rsidR="0058056F">
        <w:rPr>
          <w:rFonts w:ascii="Arial" w:hAnsi="Arial" w:cs="Arial"/>
          <w:sz w:val="28"/>
          <w:szCs w:val="28"/>
          <w:lang w:val="en-GB"/>
        </w:rPr>
        <w:t>applicant</w:t>
      </w:r>
      <w:r w:rsidR="007817C2">
        <w:rPr>
          <w:rFonts w:ascii="Arial" w:hAnsi="Arial" w:cs="Arial"/>
          <w:sz w:val="28"/>
          <w:szCs w:val="28"/>
          <w:lang w:val="en-GB"/>
        </w:rPr>
        <w:t xml:space="preserve"> on 23 April </w:t>
      </w:r>
      <w:r w:rsidR="002073F1">
        <w:rPr>
          <w:rFonts w:ascii="Arial" w:hAnsi="Arial" w:cs="Arial"/>
          <w:sz w:val="28"/>
          <w:szCs w:val="28"/>
          <w:lang w:val="en-GB"/>
        </w:rPr>
        <w:t>2021.</w:t>
      </w:r>
      <w:r w:rsidR="00BA752E">
        <w:rPr>
          <w:rFonts w:ascii="Arial" w:hAnsi="Arial" w:cs="Arial"/>
          <w:sz w:val="28"/>
          <w:szCs w:val="28"/>
          <w:lang w:val="en-GB"/>
        </w:rPr>
        <w:t xml:space="preserve">The credit agreement that the </w:t>
      </w:r>
      <w:r w:rsidR="0058056F">
        <w:rPr>
          <w:rFonts w:ascii="Arial" w:hAnsi="Arial" w:cs="Arial"/>
          <w:sz w:val="28"/>
          <w:szCs w:val="28"/>
          <w:lang w:val="en-GB"/>
        </w:rPr>
        <w:t>respondent</w:t>
      </w:r>
      <w:r w:rsidR="00830D7C">
        <w:rPr>
          <w:rFonts w:ascii="Arial" w:hAnsi="Arial" w:cs="Arial"/>
          <w:sz w:val="28"/>
          <w:szCs w:val="28"/>
          <w:lang w:val="en-GB"/>
        </w:rPr>
        <w:t>s</w:t>
      </w:r>
      <w:r w:rsidR="00BA752E">
        <w:rPr>
          <w:rFonts w:ascii="Arial" w:hAnsi="Arial" w:cs="Arial"/>
          <w:sz w:val="28"/>
          <w:szCs w:val="28"/>
          <w:lang w:val="en-GB"/>
        </w:rPr>
        <w:t xml:space="preserve"> and the </w:t>
      </w:r>
      <w:r w:rsidR="00830D7C">
        <w:rPr>
          <w:rFonts w:ascii="Arial" w:hAnsi="Arial" w:cs="Arial"/>
          <w:sz w:val="28"/>
          <w:szCs w:val="28"/>
          <w:lang w:val="en-GB"/>
        </w:rPr>
        <w:t>applicant entered</w:t>
      </w:r>
      <w:r w:rsidR="00BA752E">
        <w:rPr>
          <w:rFonts w:ascii="Arial" w:hAnsi="Arial" w:cs="Arial"/>
          <w:sz w:val="28"/>
          <w:szCs w:val="28"/>
          <w:lang w:val="en-GB"/>
        </w:rPr>
        <w:t xml:space="preserve"> into was included </w:t>
      </w:r>
      <w:r w:rsidR="006D020A">
        <w:rPr>
          <w:rFonts w:ascii="Arial" w:hAnsi="Arial" w:cs="Arial"/>
          <w:sz w:val="28"/>
          <w:szCs w:val="28"/>
          <w:lang w:val="en-GB"/>
        </w:rPr>
        <w:t>in the D</w:t>
      </w:r>
      <w:r w:rsidR="00BA4088">
        <w:rPr>
          <w:rFonts w:ascii="Arial" w:hAnsi="Arial" w:cs="Arial"/>
          <w:sz w:val="28"/>
          <w:szCs w:val="28"/>
          <w:lang w:val="en-GB"/>
        </w:rPr>
        <w:t>RO</w:t>
      </w:r>
      <w:r w:rsidR="006D020A">
        <w:rPr>
          <w:rFonts w:ascii="Arial" w:hAnsi="Arial" w:cs="Arial"/>
          <w:sz w:val="28"/>
          <w:szCs w:val="28"/>
          <w:lang w:val="en-GB"/>
        </w:rPr>
        <w:t>.</w:t>
      </w:r>
      <w:r w:rsidR="00893EE1">
        <w:rPr>
          <w:rFonts w:ascii="Arial" w:hAnsi="Arial" w:cs="Arial"/>
          <w:sz w:val="28"/>
          <w:szCs w:val="28"/>
          <w:lang w:val="en-GB"/>
        </w:rPr>
        <w:t xml:space="preserve"> </w:t>
      </w:r>
      <w:r w:rsidR="00BA4088">
        <w:rPr>
          <w:rFonts w:ascii="Arial" w:hAnsi="Arial" w:cs="Arial"/>
          <w:sz w:val="28"/>
          <w:szCs w:val="28"/>
          <w:lang w:val="en-GB"/>
        </w:rPr>
        <w:t xml:space="preserve">The DRO required of the </w:t>
      </w:r>
      <w:r w:rsidR="00A82384">
        <w:rPr>
          <w:rFonts w:ascii="Arial" w:hAnsi="Arial" w:cs="Arial"/>
          <w:sz w:val="28"/>
          <w:szCs w:val="28"/>
          <w:lang w:val="en-GB"/>
        </w:rPr>
        <w:t>applicant to</w:t>
      </w:r>
      <w:r w:rsidR="00BA4088">
        <w:rPr>
          <w:rFonts w:ascii="Arial" w:hAnsi="Arial" w:cs="Arial"/>
          <w:sz w:val="28"/>
          <w:szCs w:val="28"/>
          <w:lang w:val="en-GB"/>
        </w:rPr>
        <w:t xml:space="preserve"> </w:t>
      </w:r>
      <w:r w:rsidR="00F8425B">
        <w:rPr>
          <w:rFonts w:ascii="Arial" w:hAnsi="Arial" w:cs="Arial"/>
          <w:sz w:val="28"/>
          <w:szCs w:val="28"/>
          <w:lang w:val="en-GB"/>
        </w:rPr>
        <w:t>tender monthly payments in the sum of R16</w:t>
      </w:r>
      <w:r w:rsidR="00F57C0B">
        <w:rPr>
          <w:rFonts w:ascii="Arial" w:hAnsi="Arial" w:cs="Arial"/>
          <w:sz w:val="28"/>
          <w:szCs w:val="28"/>
          <w:lang w:val="en-GB"/>
        </w:rPr>
        <w:t> </w:t>
      </w:r>
      <w:r w:rsidR="00F8425B">
        <w:rPr>
          <w:rFonts w:ascii="Arial" w:hAnsi="Arial" w:cs="Arial"/>
          <w:sz w:val="28"/>
          <w:szCs w:val="28"/>
          <w:lang w:val="en-GB"/>
        </w:rPr>
        <w:t>684</w:t>
      </w:r>
      <w:r w:rsidR="00F57C0B">
        <w:rPr>
          <w:rFonts w:ascii="Arial" w:hAnsi="Arial" w:cs="Arial"/>
          <w:sz w:val="28"/>
          <w:szCs w:val="28"/>
          <w:lang w:val="en-GB"/>
        </w:rPr>
        <w:t xml:space="preserve">.03, over a period of </w:t>
      </w:r>
      <w:r w:rsidR="00C6155E">
        <w:rPr>
          <w:rFonts w:ascii="Arial" w:hAnsi="Arial" w:cs="Arial"/>
          <w:sz w:val="28"/>
          <w:szCs w:val="28"/>
          <w:lang w:val="en-GB"/>
        </w:rPr>
        <w:t>thirty-six</w:t>
      </w:r>
      <w:r w:rsidR="00F57C0B">
        <w:rPr>
          <w:rFonts w:ascii="Arial" w:hAnsi="Arial" w:cs="Arial"/>
          <w:sz w:val="28"/>
          <w:szCs w:val="28"/>
          <w:lang w:val="en-GB"/>
        </w:rPr>
        <w:t xml:space="preserve"> (36) months</w:t>
      </w:r>
      <w:r w:rsidR="000A5456">
        <w:rPr>
          <w:rFonts w:ascii="Arial" w:hAnsi="Arial" w:cs="Arial"/>
          <w:sz w:val="28"/>
          <w:szCs w:val="28"/>
          <w:lang w:val="en-GB"/>
        </w:rPr>
        <w:t xml:space="preserve"> at an interest rate of 8.25%</w:t>
      </w:r>
      <w:r w:rsidR="00C6155E">
        <w:rPr>
          <w:rFonts w:ascii="Arial" w:hAnsi="Arial" w:cs="Arial"/>
          <w:sz w:val="28"/>
          <w:szCs w:val="28"/>
          <w:lang w:val="en-GB"/>
        </w:rPr>
        <w:t xml:space="preserve"> per annum. The </w:t>
      </w:r>
      <w:r w:rsidR="00A82384">
        <w:rPr>
          <w:rFonts w:ascii="Arial" w:hAnsi="Arial" w:cs="Arial"/>
          <w:sz w:val="28"/>
          <w:szCs w:val="28"/>
          <w:lang w:val="en-GB"/>
        </w:rPr>
        <w:t>applicant failed</w:t>
      </w:r>
      <w:r w:rsidR="00C6155E">
        <w:rPr>
          <w:rFonts w:ascii="Arial" w:hAnsi="Arial" w:cs="Arial"/>
          <w:sz w:val="28"/>
          <w:szCs w:val="28"/>
          <w:lang w:val="en-GB"/>
        </w:rPr>
        <w:t xml:space="preserve"> </w:t>
      </w:r>
      <w:r w:rsidR="00901058">
        <w:rPr>
          <w:rFonts w:ascii="Arial" w:hAnsi="Arial" w:cs="Arial"/>
          <w:sz w:val="28"/>
          <w:szCs w:val="28"/>
          <w:lang w:val="en-GB"/>
        </w:rPr>
        <w:t>to comply with the DRO and fell into arrears</w:t>
      </w:r>
      <w:r w:rsidR="00DA2A4F">
        <w:rPr>
          <w:rFonts w:ascii="Arial" w:hAnsi="Arial" w:cs="Arial"/>
          <w:sz w:val="28"/>
          <w:szCs w:val="28"/>
          <w:lang w:val="en-GB"/>
        </w:rPr>
        <w:t xml:space="preserve">. As a </w:t>
      </w:r>
      <w:r w:rsidR="00DA2A4F">
        <w:rPr>
          <w:rFonts w:ascii="Arial" w:hAnsi="Arial" w:cs="Arial"/>
          <w:sz w:val="28"/>
          <w:szCs w:val="28"/>
          <w:lang w:val="en-GB"/>
        </w:rPr>
        <w:lastRenderedPageBreak/>
        <w:t>result,</w:t>
      </w:r>
      <w:r w:rsidR="00F57C0B">
        <w:rPr>
          <w:rFonts w:ascii="Arial" w:hAnsi="Arial" w:cs="Arial"/>
          <w:sz w:val="28"/>
          <w:szCs w:val="28"/>
          <w:lang w:val="en-GB"/>
        </w:rPr>
        <w:t xml:space="preserve"> </w:t>
      </w:r>
      <w:r w:rsidR="00DA2A4F">
        <w:rPr>
          <w:rFonts w:ascii="Arial" w:hAnsi="Arial" w:cs="Arial"/>
          <w:sz w:val="28"/>
          <w:szCs w:val="28"/>
          <w:lang w:val="en-GB"/>
        </w:rPr>
        <w:t>t</w:t>
      </w:r>
      <w:r w:rsidR="00EA44E6">
        <w:rPr>
          <w:rFonts w:ascii="Arial" w:hAnsi="Arial" w:cs="Arial"/>
          <w:sz w:val="28"/>
          <w:szCs w:val="28"/>
          <w:lang w:val="en-GB"/>
        </w:rPr>
        <w:t xml:space="preserve">he </w:t>
      </w:r>
      <w:r w:rsidR="00882FB6">
        <w:rPr>
          <w:rFonts w:ascii="Arial" w:hAnsi="Arial" w:cs="Arial"/>
          <w:sz w:val="28"/>
          <w:szCs w:val="28"/>
          <w:lang w:val="en-GB"/>
        </w:rPr>
        <w:t>respondent</w:t>
      </w:r>
      <w:r w:rsidR="00830D7C">
        <w:rPr>
          <w:rFonts w:ascii="Arial" w:hAnsi="Arial" w:cs="Arial"/>
          <w:sz w:val="28"/>
          <w:szCs w:val="28"/>
          <w:lang w:val="en-GB"/>
        </w:rPr>
        <w:t>s</w:t>
      </w:r>
      <w:r w:rsidR="00882FB6">
        <w:rPr>
          <w:rFonts w:ascii="Arial" w:hAnsi="Arial" w:cs="Arial"/>
          <w:sz w:val="28"/>
          <w:szCs w:val="28"/>
          <w:lang w:val="en-GB"/>
        </w:rPr>
        <w:t xml:space="preserve"> sought</w:t>
      </w:r>
      <w:r w:rsidR="00F32404">
        <w:rPr>
          <w:rFonts w:ascii="Arial" w:hAnsi="Arial" w:cs="Arial"/>
          <w:sz w:val="28"/>
          <w:szCs w:val="28"/>
          <w:lang w:val="en-GB"/>
        </w:rPr>
        <w:t xml:space="preserve"> an order for the return</w:t>
      </w:r>
      <w:r w:rsidR="00663351">
        <w:rPr>
          <w:rFonts w:ascii="Arial" w:hAnsi="Arial" w:cs="Arial"/>
          <w:sz w:val="28"/>
          <w:szCs w:val="28"/>
          <w:lang w:val="en-GB"/>
        </w:rPr>
        <w:t xml:space="preserve"> of </w:t>
      </w:r>
      <w:r w:rsidR="00CF2694">
        <w:rPr>
          <w:rFonts w:ascii="Arial" w:hAnsi="Arial" w:cs="Arial"/>
          <w:sz w:val="28"/>
          <w:szCs w:val="28"/>
          <w:lang w:val="en-GB"/>
        </w:rPr>
        <w:t xml:space="preserve">a </w:t>
      </w:r>
      <w:r w:rsidR="00F02355" w:rsidRPr="002073F1">
        <w:rPr>
          <w:rFonts w:ascii="Arial" w:hAnsi="Arial" w:cs="Arial"/>
          <w:b/>
          <w:bCs/>
          <w:sz w:val="28"/>
          <w:szCs w:val="28"/>
          <w:lang w:val="en-GB"/>
        </w:rPr>
        <w:t xml:space="preserve">2015 AUDI Q7 3.0 TDI </w:t>
      </w:r>
      <w:r w:rsidR="00F70034" w:rsidRPr="002073F1">
        <w:rPr>
          <w:rFonts w:ascii="Arial" w:hAnsi="Arial" w:cs="Arial"/>
          <w:b/>
          <w:bCs/>
          <w:sz w:val="28"/>
          <w:szCs w:val="28"/>
          <w:lang w:val="en-GB"/>
        </w:rPr>
        <w:t>V6, QUAT</w:t>
      </w:r>
      <w:r w:rsidR="00D47C15" w:rsidRPr="002073F1">
        <w:rPr>
          <w:rFonts w:ascii="Arial" w:hAnsi="Arial" w:cs="Arial"/>
          <w:b/>
          <w:bCs/>
          <w:sz w:val="28"/>
          <w:szCs w:val="28"/>
          <w:lang w:val="en-GB"/>
        </w:rPr>
        <w:t xml:space="preserve">TRO </w:t>
      </w:r>
      <w:r w:rsidR="002073F1" w:rsidRPr="002073F1">
        <w:rPr>
          <w:rFonts w:ascii="Arial" w:hAnsi="Arial" w:cs="Arial"/>
          <w:b/>
          <w:bCs/>
          <w:sz w:val="28"/>
          <w:szCs w:val="28"/>
          <w:lang w:val="en-GB"/>
        </w:rPr>
        <w:t>TIP</w:t>
      </w:r>
      <w:r w:rsidR="002073F1">
        <w:rPr>
          <w:rFonts w:ascii="Arial" w:hAnsi="Arial" w:cs="Arial"/>
          <w:sz w:val="28"/>
          <w:szCs w:val="28"/>
          <w:lang w:val="en-GB"/>
        </w:rPr>
        <w:t>, bearing</w:t>
      </w:r>
      <w:r w:rsidR="00F4089B">
        <w:rPr>
          <w:rFonts w:ascii="Arial" w:hAnsi="Arial" w:cs="Arial"/>
          <w:sz w:val="28"/>
          <w:szCs w:val="28"/>
          <w:lang w:val="en-GB"/>
        </w:rPr>
        <w:t xml:space="preserve"> chassis number </w:t>
      </w:r>
      <w:r w:rsidR="00E15F97">
        <w:rPr>
          <w:rFonts w:ascii="Arial" w:hAnsi="Arial" w:cs="Arial"/>
          <w:b/>
          <w:bCs/>
          <w:sz w:val="28"/>
          <w:szCs w:val="28"/>
          <w:lang w:val="en-GB"/>
        </w:rPr>
        <w:t>[…]</w:t>
      </w:r>
      <w:r w:rsidR="008F0102">
        <w:rPr>
          <w:rFonts w:ascii="Arial" w:hAnsi="Arial" w:cs="Arial"/>
          <w:sz w:val="28"/>
          <w:szCs w:val="28"/>
          <w:lang w:val="en-GB"/>
        </w:rPr>
        <w:t xml:space="preserve"> and engine number</w:t>
      </w:r>
      <w:r w:rsidR="008F0102" w:rsidRPr="00BA752E">
        <w:rPr>
          <w:rFonts w:ascii="Arial" w:hAnsi="Arial" w:cs="Arial"/>
          <w:b/>
          <w:bCs/>
          <w:sz w:val="28"/>
          <w:szCs w:val="28"/>
          <w:lang w:val="en-GB"/>
        </w:rPr>
        <w:t xml:space="preserve"> </w:t>
      </w:r>
      <w:r w:rsidR="00E15F97">
        <w:rPr>
          <w:rFonts w:ascii="Arial" w:hAnsi="Arial" w:cs="Arial"/>
          <w:b/>
          <w:bCs/>
          <w:sz w:val="28"/>
          <w:szCs w:val="28"/>
          <w:lang w:val="en-GB"/>
        </w:rPr>
        <w:t>[…]</w:t>
      </w:r>
      <w:bookmarkStart w:id="3" w:name="_GoBack"/>
      <w:bookmarkEnd w:id="3"/>
      <w:r w:rsidR="00E444DE">
        <w:rPr>
          <w:rFonts w:ascii="Arial" w:hAnsi="Arial" w:cs="Arial"/>
          <w:sz w:val="28"/>
          <w:szCs w:val="28"/>
          <w:lang w:val="en-GB"/>
        </w:rPr>
        <w:t>.</w:t>
      </w:r>
    </w:p>
    <w:p w14:paraId="04F931ED" w14:textId="77777777" w:rsidR="0003139F" w:rsidRDefault="0003139F" w:rsidP="0003139F">
      <w:pPr>
        <w:spacing w:after="0" w:line="360" w:lineRule="auto"/>
        <w:jc w:val="both"/>
        <w:rPr>
          <w:rFonts w:ascii="Arial" w:hAnsi="Arial" w:cs="Arial"/>
          <w:sz w:val="28"/>
          <w:szCs w:val="28"/>
          <w:lang w:val="en-GB"/>
        </w:rPr>
      </w:pPr>
    </w:p>
    <w:p w14:paraId="58A45A61" w14:textId="63E7747D" w:rsidR="00C018BB" w:rsidRDefault="00290899" w:rsidP="0003139F">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[4] </w:t>
      </w:r>
      <w:r w:rsidR="00695D29">
        <w:rPr>
          <w:rFonts w:ascii="Arial" w:hAnsi="Arial" w:cs="Arial"/>
          <w:sz w:val="28"/>
          <w:szCs w:val="28"/>
          <w:lang w:val="en-GB"/>
        </w:rPr>
        <w:tab/>
      </w:r>
      <w:r w:rsidR="00D206B2">
        <w:rPr>
          <w:rFonts w:ascii="Arial" w:hAnsi="Arial" w:cs="Arial"/>
          <w:sz w:val="28"/>
          <w:szCs w:val="28"/>
          <w:lang w:val="en-GB"/>
        </w:rPr>
        <w:t xml:space="preserve">On 16 March 2023, </w:t>
      </w:r>
      <w:r w:rsidR="00695D29" w:rsidRPr="00695D29">
        <w:rPr>
          <w:rFonts w:ascii="Arial" w:hAnsi="Arial" w:cs="Arial"/>
          <w:b/>
          <w:bCs/>
          <w:sz w:val="28"/>
          <w:szCs w:val="28"/>
          <w:lang w:val="en-GB"/>
        </w:rPr>
        <w:t>Djaje DJP</w:t>
      </w:r>
      <w:r w:rsidR="00F27EC2">
        <w:rPr>
          <w:rFonts w:ascii="Arial" w:hAnsi="Arial" w:cs="Arial"/>
          <w:b/>
          <w:bCs/>
          <w:sz w:val="28"/>
          <w:szCs w:val="28"/>
          <w:lang w:val="en-GB"/>
        </w:rPr>
        <w:t xml:space="preserve"> </w:t>
      </w:r>
      <w:r w:rsidR="00F27EC2">
        <w:rPr>
          <w:rFonts w:ascii="Arial" w:hAnsi="Arial" w:cs="Arial"/>
          <w:sz w:val="28"/>
          <w:szCs w:val="28"/>
          <w:lang w:val="en-GB"/>
        </w:rPr>
        <w:t>acquiesced to the</w:t>
      </w:r>
      <w:r w:rsidR="002B07FD">
        <w:rPr>
          <w:rFonts w:ascii="Arial" w:hAnsi="Arial" w:cs="Arial"/>
          <w:sz w:val="28"/>
          <w:szCs w:val="28"/>
          <w:lang w:val="en-GB"/>
        </w:rPr>
        <w:t xml:space="preserve"> </w:t>
      </w:r>
      <w:r w:rsidR="00847500">
        <w:rPr>
          <w:rFonts w:ascii="Arial" w:hAnsi="Arial" w:cs="Arial"/>
          <w:sz w:val="28"/>
          <w:szCs w:val="28"/>
          <w:lang w:val="en-GB"/>
        </w:rPr>
        <w:t>default relief</w:t>
      </w:r>
      <w:r w:rsidR="00F27EC2">
        <w:rPr>
          <w:rFonts w:ascii="Arial" w:hAnsi="Arial" w:cs="Arial"/>
          <w:sz w:val="28"/>
          <w:szCs w:val="28"/>
          <w:lang w:val="en-GB"/>
        </w:rPr>
        <w:t xml:space="preserve"> as sought by the </w:t>
      </w:r>
      <w:r w:rsidR="00A82384">
        <w:rPr>
          <w:rFonts w:ascii="Arial" w:hAnsi="Arial" w:cs="Arial"/>
          <w:sz w:val="28"/>
          <w:szCs w:val="28"/>
          <w:lang w:val="en-GB"/>
        </w:rPr>
        <w:t>respondent</w:t>
      </w:r>
      <w:r w:rsidR="00830D7C">
        <w:rPr>
          <w:rFonts w:ascii="Arial" w:hAnsi="Arial" w:cs="Arial"/>
          <w:sz w:val="28"/>
          <w:szCs w:val="28"/>
          <w:lang w:val="en-GB"/>
        </w:rPr>
        <w:t>s</w:t>
      </w:r>
      <w:r w:rsidR="00D42379">
        <w:rPr>
          <w:rFonts w:ascii="Arial" w:hAnsi="Arial" w:cs="Arial"/>
          <w:sz w:val="28"/>
          <w:szCs w:val="28"/>
          <w:lang w:val="en-GB"/>
        </w:rPr>
        <w:t>.</w:t>
      </w:r>
      <w:r w:rsidR="00BF66A1">
        <w:rPr>
          <w:rFonts w:ascii="Arial" w:hAnsi="Arial" w:cs="Arial"/>
          <w:sz w:val="28"/>
          <w:szCs w:val="28"/>
          <w:lang w:val="en-GB"/>
        </w:rPr>
        <w:t xml:space="preserve"> </w:t>
      </w:r>
      <w:r w:rsidR="00D42379">
        <w:rPr>
          <w:rFonts w:ascii="Arial" w:hAnsi="Arial" w:cs="Arial"/>
          <w:sz w:val="28"/>
          <w:szCs w:val="28"/>
          <w:lang w:val="en-GB"/>
        </w:rPr>
        <w:t>The order which included ancillary relief in the main</w:t>
      </w:r>
      <w:r w:rsidR="00382DAC">
        <w:rPr>
          <w:rFonts w:ascii="Arial" w:hAnsi="Arial" w:cs="Arial"/>
          <w:sz w:val="28"/>
          <w:szCs w:val="28"/>
          <w:lang w:val="en-GB"/>
        </w:rPr>
        <w:t xml:space="preserve"> directed that the </w:t>
      </w:r>
      <w:r w:rsidR="005A4C8D">
        <w:rPr>
          <w:rFonts w:ascii="Arial" w:hAnsi="Arial" w:cs="Arial"/>
          <w:sz w:val="28"/>
          <w:szCs w:val="28"/>
          <w:lang w:val="en-GB"/>
        </w:rPr>
        <w:t>applicant was</w:t>
      </w:r>
      <w:r w:rsidR="00382DAC">
        <w:rPr>
          <w:rFonts w:ascii="Arial" w:hAnsi="Arial" w:cs="Arial"/>
          <w:sz w:val="28"/>
          <w:szCs w:val="28"/>
          <w:lang w:val="en-GB"/>
        </w:rPr>
        <w:t xml:space="preserve"> to return the</w:t>
      </w:r>
      <w:r w:rsidR="00847500">
        <w:rPr>
          <w:rFonts w:ascii="Arial" w:hAnsi="Arial" w:cs="Arial"/>
          <w:sz w:val="28"/>
          <w:szCs w:val="28"/>
          <w:lang w:val="en-GB"/>
        </w:rPr>
        <w:t xml:space="preserve"> </w:t>
      </w:r>
      <w:r w:rsidR="00847500" w:rsidRPr="002073F1">
        <w:rPr>
          <w:rFonts w:ascii="Arial" w:hAnsi="Arial" w:cs="Arial"/>
          <w:b/>
          <w:bCs/>
          <w:sz w:val="28"/>
          <w:szCs w:val="28"/>
          <w:lang w:val="en-GB"/>
        </w:rPr>
        <w:t>2015 AUDI Q7 3.0 TDI V6, QUATTRO TIP</w:t>
      </w:r>
      <w:r w:rsidR="00847500">
        <w:rPr>
          <w:rFonts w:ascii="Arial" w:hAnsi="Arial" w:cs="Arial"/>
          <w:b/>
          <w:bCs/>
          <w:sz w:val="28"/>
          <w:szCs w:val="28"/>
          <w:lang w:val="en-GB"/>
        </w:rPr>
        <w:t>.</w:t>
      </w:r>
      <w:r w:rsidR="007F0085">
        <w:rPr>
          <w:rFonts w:ascii="Arial" w:hAnsi="Arial" w:cs="Arial"/>
          <w:b/>
          <w:bCs/>
          <w:sz w:val="28"/>
          <w:szCs w:val="28"/>
          <w:lang w:val="en-GB"/>
        </w:rPr>
        <w:t xml:space="preserve"> </w:t>
      </w:r>
      <w:r w:rsidR="00BA1ECC" w:rsidRPr="007F0085">
        <w:rPr>
          <w:rFonts w:ascii="Arial" w:hAnsi="Arial" w:cs="Arial"/>
          <w:sz w:val="28"/>
          <w:szCs w:val="28"/>
          <w:lang w:val="en-GB"/>
        </w:rPr>
        <w:t xml:space="preserve">On </w:t>
      </w:r>
      <w:r w:rsidR="00BA1ECC">
        <w:rPr>
          <w:rFonts w:ascii="Arial" w:hAnsi="Arial" w:cs="Arial"/>
          <w:sz w:val="28"/>
          <w:szCs w:val="28"/>
          <w:lang w:val="en-GB"/>
        </w:rPr>
        <w:t>12</w:t>
      </w:r>
      <w:r w:rsidR="007F0085">
        <w:rPr>
          <w:rFonts w:ascii="Arial" w:hAnsi="Arial" w:cs="Arial"/>
          <w:sz w:val="28"/>
          <w:szCs w:val="28"/>
          <w:lang w:val="en-GB"/>
        </w:rPr>
        <w:t xml:space="preserve"> April 2023</w:t>
      </w:r>
      <w:r w:rsidR="00030568">
        <w:rPr>
          <w:rFonts w:ascii="Arial" w:hAnsi="Arial" w:cs="Arial"/>
          <w:sz w:val="28"/>
          <w:szCs w:val="28"/>
          <w:lang w:val="en-GB"/>
        </w:rPr>
        <w:t xml:space="preserve">, the </w:t>
      </w:r>
      <w:r w:rsidR="00DD3691">
        <w:rPr>
          <w:rFonts w:ascii="Arial" w:hAnsi="Arial" w:cs="Arial"/>
          <w:sz w:val="28"/>
          <w:szCs w:val="28"/>
          <w:lang w:val="en-GB"/>
        </w:rPr>
        <w:t>applicant filed</w:t>
      </w:r>
      <w:r w:rsidR="00D063C9">
        <w:rPr>
          <w:rFonts w:ascii="Arial" w:hAnsi="Arial" w:cs="Arial"/>
          <w:sz w:val="28"/>
          <w:szCs w:val="28"/>
          <w:lang w:val="en-GB"/>
        </w:rPr>
        <w:t xml:space="preserve"> a motion </w:t>
      </w:r>
      <w:r w:rsidR="002357FB">
        <w:rPr>
          <w:rFonts w:ascii="Arial" w:hAnsi="Arial" w:cs="Arial"/>
          <w:sz w:val="28"/>
          <w:szCs w:val="28"/>
          <w:lang w:val="en-GB"/>
        </w:rPr>
        <w:t>in terms of Rule 31 (2)(b) and Rule 41</w:t>
      </w:r>
      <w:r w:rsidR="00415916">
        <w:rPr>
          <w:rFonts w:ascii="Arial" w:hAnsi="Arial" w:cs="Arial"/>
          <w:sz w:val="28"/>
          <w:szCs w:val="28"/>
          <w:lang w:val="en-GB"/>
        </w:rPr>
        <w:t xml:space="preserve"> (1) (a) of the </w:t>
      </w:r>
      <w:r w:rsidR="00F348EC">
        <w:rPr>
          <w:rFonts w:ascii="Arial" w:hAnsi="Arial" w:cs="Arial"/>
          <w:sz w:val="28"/>
          <w:szCs w:val="28"/>
          <w:lang w:val="en-GB"/>
        </w:rPr>
        <w:t>Rules</w:t>
      </w:r>
      <w:r w:rsidR="0040133F">
        <w:rPr>
          <w:rFonts w:ascii="Arial" w:hAnsi="Arial" w:cs="Arial"/>
          <w:sz w:val="28"/>
          <w:szCs w:val="28"/>
          <w:lang w:val="en-GB"/>
        </w:rPr>
        <w:t>.</w:t>
      </w:r>
      <w:r w:rsidR="008050DD">
        <w:rPr>
          <w:rFonts w:ascii="Arial" w:hAnsi="Arial" w:cs="Arial"/>
          <w:sz w:val="28"/>
          <w:szCs w:val="28"/>
          <w:lang w:val="en-GB"/>
        </w:rPr>
        <w:t xml:space="preserve"> </w:t>
      </w:r>
      <w:r w:rsidR="00BA1ECC">
        <w:rPr>
          <w:rFonts w:ascii="Arial" w:hAnsi="Arial" w:cs="Arial"/>
          <w:sz w:val="28"/>
          <w:szCs w:val="28"/>
          <w:lang w:val="en-GB"/>
        </w:rPr>
        <w:t xml:space="preserve">The </w:t>
      </w:r>
      <w:r w:rsidR="00DD3691">
        <w:rPr>
          <w:rFonts w:ascii="Arial" w:hAnsi="Arial" w:cs="Arial"/>
          <w:sz w:val="28"/>
          <w:szCs w:val="28"/>
          <w:lang w:val="en-GB"/>
        </w:rPr>
        <w:t xml:space="preserve">respondents </w:t>
      </w:r>
      <w:r w:rsidR="00A11DFE">
        <w:rPr>
          <w:rFonts w:ascii="Arial" w:hAnsi="Arial" w:cs="Arial"/>
          <w:sz w:val="28"/>
          <w:szCs w:val="28"/>
          <w:lang w:val="en-GB"/>
        </w:rPr>
        <w:t>opposed</w:t>
      </w:r>
      <w:r w:rsidR="00DD3691">
        <w:rPr>
          <w:rFonts w:ascii="Arial" w:hAnsi="Arial" w:cs="Arial"/>
          <w:sz w:val="28"/>
          <w:szCs w:val="28"/>
          <w:lang w:val="en-GB"/>
        </w:rPr>
        <w:t xml:space="preserve"> </w:t>
      </w:r>
      <w:r w:rsidR="00D1157E">
        <w:rPr>
          <w:rFonts w:ascii="Arial" w:hAnsi="Arial" w:cs="Arial"/>
          <w:sz w:val="28"/>
          <w:szCs w:val="28"/>
          <w:lang w:val="en-GB"/>
        </w:rPr>
        <w:t>same.</w:t>
      </w:r>
      <w:r w:rsidR="00A11DFE">
        <w:rPr>
          <w:rFonts w:ascii="Arial" w:hAnsi="Arial" w:cs="Arial"/>
          <w:sz w:val="28"/>
          <w:szCs w:val="28"/>
          <w:lang w:val="en-GB"/>
        </w:rPr>
        <w:t xml:space="preserve">  The usual </w:t>
      </w:r>
      <w:r w:rsidR="00FC7E77">
        <w:rPr>
          <w:rFonts w:ascii="Arial" w:hAnsi="Arial" w:cs="Arial"/>
          <w:sz w:val="28"/>
          <w:szCs w:val="28"/>
          <w:lang w:val="en-GB"/>
        </w:rPr>
        <w:t>exchange of affidavits followed w</w:t>
      </w:r>
      <w:r w:rsidR="00092B70">
        <w:rPr>
          <w:rFonts w:ascii="Arial" w:hAnsi="Arial" w:cs="Arial"/>
          <w:sz w:val="28"/>
          <w:szCs w:val="28"/>
          <w:lang w:val="en-GB"/>
        </w:rPr>
        <w:t xml:space="preserve">hich culminated in the application being set down for an opposed hearing on </w:t>
      </w:r>
      <w:r w:rsidR="00EF1BCF">
        <w:rPr>
          <w:rFonts w:ascii="Arial" w:hAnsi="Arial" w:cs="Arial"/>
          <w:sz w:val="28"/>
          <w:szCs w:val="28"/>
          <w:lang w:val="en-GB"/>
        </w:rPr>
        <w:t>07 March 2024.</w:t>
      </w:r>
    </w:p>
    <w:p w14:paraId="3E3E3C63" w14:textId="77777777" w:rsidR="0003139F" w:rsidRDefault="0003139F" w:rsidP="0003139F">
      <w:pPr>
        <w:spacing w:after="0" w:line="360" w:lineRule="auto"/>
        <w:ind w:left="720" w:hanging="720"/>
        <w:jc w:val="both"/>
        <w:rPr>
          <w:rFonts w:ascii="Arial" w:hAnsi="Arial" w:cs="Arial"/>
          <w:sz w:val="28"/>
          <w:szCs w:val="28"/>
          <w:lang w:val="en-GB"/>
        </w:rPr>
      </w:pPr>
    </w:p>
    <w:p w14:paraId="3C1CB77B" w14:textId="416CD2BA" w:rsidR="002C18A6" w:rsidRDefault="00C018BB" w:rsidP="00C018BB">
      <w:pPr>
        <w:spacing w:line="360" w:lineRule="auto"/>
        <w:ind w:left="720" w:hanging="720"/>
        <w:jc w:val="both"/>
        <w:rPr>
          <w:rFonts w:ascii="Arial" w:hAnsi="Arial" w:cs="Arial"/>
          <w:sz w:val="28"/>
          <w:szCs w:val="28"/>
          <w:lang w:val="en-GB"/>
        </w:rPr>
      </w:pPr>
      <w:r>
        <w:rPr>
          <w:rFonts w:ascii="Arial" w:hAnsi="Arial" w:cs="Arial"/>
          <w:sz w:val="28"/>
          <w:szCs w:val="28"/>
          <w:lang w:val="en-GB"/>
        </w:rPr>
        <w:t>[</w:t>
      </w:r>
      <w:r w:rsidR="008A312F">
        <w:rPr>
          <w:rFonts w:ascii="Arial" w:hAnsi="Arial" w:cs="Arial"/>
          <w:sz w:val="28"/>
          <w:szCs w:val="28"/>
          <w:lang w:val="en-GB"/>
        </w:rPr>
        <w:t>5</w:t>
      </w:r>
      <w:r>
        <w:rPr>
          <w:rFonts w:ascii="Arial" w:hAnsi="Arial" w:cs="Arial"/>
          <w:sz w:val="28"/>
          <w:szCs w:val="28"/>
          <w:lang w:val="en-GB"/>
        </w:rPr>
        <w:t>]</w:t>
      </w:r>
      <w:r>
        <w:rPr>
          <w:rFonts w:ascii="Arial" w:hAnsi="Arial" w:cs="Arial"/>
          <w:sz w:val="28"/>
          <w:szCs w:val="28"/>
          <w:lang w:val="en-GB"/>
        </w:rPr>
        <w:tab/>
      </w:r>
      <w:r w:rsidR="002C18A6">
        <w:rPr>
          <w:rFonts w:ascii="Arial" w:hAnsi="Arial" w:cs="Arial"/>
          <w:sz w:val="28"/>
          <w:szCs w:val="28"/>
          <w:lang w:val="en-GB"/>
        </w:rPr>
        <w:t xml:space="preserve">On </w:t>
      </w:r>
      <w:r w:rsidR="00C44B08">
        <w:rPr>
          <w:rFonts w:ascii="Arial" w:hAnsi="Arial" w:cs="Arial"/>
          <w:sz w:val="28"/>
          <w:szCs w:val="28"/>
          <w:lang w:val="en-GB"/>
        </w:rPr>
        <w:t>0</w:t>
      </w:r>
      <w:r w:rsidR="002C18A6">
        <w:rPr>
          <w:rFonts w:ascii="Arial" w:hAnsi="Arial" w:cs="Arial"/>
          <w:sz w:val="28"/>
          <w:szCs w:val="28"/>
          <w:lang w:val="en-GB"/>
        </w:rPr>
        <w:t xml:space="preserve">4 March </w:t>
      </w:r>
      <w:r>
        <w:rPr>
          <w:rFonts w:ascii="Arial" w:hAnsi="Arial" w:cs="Arial"/>
          <w:sz w:val="28"/>
          <w:szCs w:val="28"/>
          <w:lang w:val="en-GB"/>
        </w:rPr>
        <w:t xml:space="preserve">2024, three (3) </w:t>
      </w:r>
      <w:r w:rsidR="002C18A6">
        <w:rPr>
          <w:rFonts w:ascii="Arial" w:hAnsi="Arial" w:cs="Arial"/>
          <w:sz w:val="28"/>
          <w:szCs w:val="28"/>
          <w:lang w:val="en-GB"/>
        </w:rPr>
        <w:t>days prior to the hearing of the application, the applicant delivered a Notice in terms</w:t>
      </w:r>
      <w:r w:rsidR="00466BC1">
        <w:rPr>
          <w:rFonts w:ascii="Arial" w:hAnsi="Arial" w:cs="Arial"/>
          <w:sz w:val="28"/>
          <w:szCs w:val="28"/>
          <w:lang w:val="en-GB"/>
        </w:rPr>
        <w:t xml:space="preserve"> Rule 30</w:t>
      </w:r>
      <w:r w:rsidR="0068688C">
        <w:rPr>
          <w:rFonts w:ascii="Arial" w:hAnsi="Arial" w:cs="Arial"/>
          <w:sz w:val="28"/>
          <w:szCs w:val="28"/>
          <w:lang w:val="en-GB"/>
        </w:rPr>
        <w:t>/</w:t>
      </w:r>
      <w:r w:rsidR="002C18A6">
        <w:rPr>
          <w:rFonts w:ascii="Arial" w:hAnsi="Arial" w:cs="Arial"/>
          <w:sz w:val="28"/>
          <w:szCs w:val="28"/>
          <w:lang w:val="en-GB"/>
        </w:rPr>
        <w:t xml:space="preserve"> 30</w:t>
      </w:r>
      <w:r w:rsidR="00544A42">
        <w:rPr>
          <w:rFonts w:ascii="Arial" w:hAnsi="Arial" w:cs="Arial"/>
          <w:sz w:val="28"/>
          <w:szCs w:val="28"/>
          <w:lang w:val="en-GB"/>
        </w:rPr>
        <w:t xml:space="preserve">A </w:t>
      </w:r>
      <w:r w:rsidR="00AE48C0">
        <w:rPr>
          <w:rFonts w:ascii="Arial" w:hAnsi="Arial" w:cs="Arial"/>
          <w:sz w:val="28"/>
          <w:szCs w:val="28"/>
          <w:lang w:val="en-GB"/>
        </w:rPr>
        <w:t xml:space="preserve">with an </w:t>
      </w:r>
      <w:r w:rsidR="006037CE">
        <w:rPr>
          <w:rFonts w:ascii="Arial" w:hAnsi="Arial" w:cs="Arial"/>
          <w:sz w:val="28"/>
          <w:szCs w:val="28"/>
          <w:lang w:val="en-GB"/>
        </w:rPr>
        <w:t>accompanying Notice</w:t>
      </w:r>
      <w:r w:rsidR="00C44B08">
        <w:rPr>
          <w:rFonts w:ascii="Arial" w:hAnsi="Arial" w:cs="Arial"/>
          <w:sz w:val="28"/>
          <w:szCs w:val="28"/>
          <w:lang w:val="en-GB"/>
        </w:rPr>
        <w:t xml:space="preserve"> of </w:t>
      </w:r>
      <w:r w:rsidR="009B5C63">
        <w:rPr>
          <w:rFonts w:ascii="Arial" w:hAnsi="Arial" w:cs="Arial"/>
          <w:sz w:val="28"/>
          <w:szCs w:val="28"/>
          <w:lang w:val="en-GB"/>
        </w:rPr>
        <w:t>Removal of</w:t>
      </w:r>
      <w:r w:rsidR="00C44B08">
        <w:rPr>
          <w:rFonts w:ascii="Arial" w:hAnsi="Arial" w:cs="Arial"/>
          <w:sz w:val="28"/>
          <w:szCs w:val="28"/>
          <w:lang w:val="en-GB"/>
        </w:rPr>
        <w:t xml:space="preserve"> the </w:t>
      </w:r>
      <w:r w:rsidR="00197D80">
        <w:rPr>
          <w:rFonts w:ascii="Arial" w:hAnsi="Arial" w:cs="Arial"/>
          <w:sz w:val="28"/>
          <w:szCs w:val="28"/>
          <w:lang w:val="en-GB"/>
        </w:rPr>
        <w:t>recission</w:t>
      </w:r>
      <w:r w:rsidR="00C44B08">
        <w:rPr>
          <w:rFonts w:ascii="Arial" w:hAnsi="Arial" w:cs="Arial"/>
          <w:sz w:val="28"/>
          <w:szCs w:val="28"/>
          <w:lang w:val="en-GB"/>
        </w:rPr>
        <w:t xml:space="preserve"> application. These combined </w:t>
      </w:r>
      <w:r w:rsidR="009753FF">
        <w:rPr>
          <w:rFonts w:ascii="Arial" w:hAnsi="Arial" w:cs="Arial"/>
          <w:sz w:val="28"/>
          <w:szCs w:val="28"/>
          <w:lang w:val="en-GB"/>
        </w:rPr>
        <w:t>n</w:t>
      </w:r>
      <w:r w:rsidR="00C44B08">
        <w:rPr>
          <w:rFonts w:ascii="Arial" w:hAnsi="Arial" w:cs="Arial"/>
          <w:sz w:val="28"/>
          <w:szCs w:val="28"/>
          <w:lang w:val="en-GB"/>
        </w:rPr>
        <w:t>otices were delivered to the attorney of the respondent</w:t>
      </w:r>
      <w:r w:rsidR="00830D7C">
        <w:rPr>
          <w:rFonts w:ascii="Arial" w:hAnsi="Arial" w:cs="Arial"/>
          <w:sz w:val="28"/>
          <w:szCs w:val="28"/>
          <w:lang w:val="en-GB"/>
        </w:rPr>
        <w:t>s</w:t>
      </w:r>
      <w:r>
        <w:rPr>
          <w:rFonts w:ascii="Arial" w:hAnsi="Arial" w:cs="Arial"/>
          <w:sz w:val="28"/>
          <w:szCs w:val="28"/>
          <w:lang w:val="en-GB"/>
        </w:rPr>
        <w:t xml:space="preserve">, Messrs Bruce </w:t>
      </w:r>
      <w:r w:rsidR="00392A9C">
        <w:rPr>
          <w:rFonts w:ascii="Arial" w:hAnsi="Arial" w:cs="Arial"/>
          <w:sz w:val="28"/>
          <w:szCs w:val="28"/>
          <w:lang w:val="en-GB"/>
        </w:rPr>
        <w:t>Loxton on</w:t>
      </w:r>
      <w:r w:rsidR="00544A42">
        <w:rPr>
          <w:rFonts w:ascii="Arial" w:hAnsi="Arial" w:cs="Arial"/>
          <w:sz w:val="28"/>
          <w:szCs w:val="28"/>
          <w:lang w:val="en-GB"/>
        </w:rPr>
        <w:t xml:space="preserve"> 04 March 2024.</w:t>
      </w:r>
      <w:r w:rsidR="00C44B08">
        <w:rPr>
          <w:rFonts w:ascii="Arial" w:hAnsi="Arial" w:cs="Arial"/>
          <w:sz w:val="28"/>
          <w:szCs w:val="28"/>
          <w:lang w:val="en-GB"/>
        </w:rPr>
        <w:t xml:space="preserve">  </w:t>
      </w:r>
      <w:r>
        <w:rPr>
          <w:rFonts w:ascii="Arial" w:hAnsi="Arial" w:cs="Arial"/>
          <w:sz w:val="28"/>
          <w:szCs w:val="28"/>
          <w:lang w:val="en-GB"/>
        </w:rPr>
        <w:t>As context is paramount in the setting out the chronology of the application, the Rule 30 and Rule 30A provided as follows:</w:t>
      </w:r>
    </w:p>
    <w:p w14:paraId="52BB4878" w14:textId="79222D8F" w:rsidR="002C18A6" w:rsidRPr="006037CE" w:rsidRDefault="002C18A6" w:rsidP="00696880">
      <w:pPr>
        <w:spacing w:line="360" w:lineRule="auto"/>
        <w:ind w:left="720" w:hanging="720"/>
        <w:jc w:val="both"/>
        <w:rPr>
          <w:rFonts w:ascii="Arial" w:hAnsi="Arial" w:cs="Arial"/>
          <w:b/>
          <w:bCs/>
          <w:sz w:val="24"/>
          <w:szCs w:val="24"/>
          <w:lang w:val="en-GB"/>
        </w:rPr>
      </w:pPr>
      <w:r>
        <w:rPr>
          <w:rFonts w:ascii="Arial" w:hAnsi="Arial" w:cs="Arial"/>
          <w:sz w:val="28"/>
          <w:szCs w:val="28"/>
          <w:lang w:val="en-GB"/>
        </w:rPr>
        <w:t xml:space="preserve">         </w:t>
      </w:r>
      <w:r w:rsidRPr="006037CE">
        <w:rPr>
          <w:rFonts w:ascii="Arial" w:hAnsi="Arial" w:cs="Arial"/>
          <w:b/>
          <w:bCs/>
          <w:sz w:val="24"/>
          <w:szCs w:val="24"/>
          <w:lang w:val="en-GB"/>
        </w:rPr>
        <w:t xml:space="preserve">NOTICE IN TERMS OF RULE 30 AND </w:t>
      </w:r>
      <w:r w:rsidR="006037CE" w:rsidRPr="006037CE">
        <w:rPr>
          <w:rFonts w:ascii="Arial" w:hAnsi="Arial" w:cs="Arial"/>
          <w:b/>
          <w:bCs/>
          <w:sz w:val="24"/>
          <w:szCs w:val="24"/>
          <w:lang w:val="en-GB"/>
        </w:rPr>
        <w:t>30A.</w:t>
      </w:r>
    </w:p>
    <w:p w14:paraId="7651A1A3" w14:textId="1B035DA5" w:rsidR="002C18A6" w:rsidRPr="00A96FB5" w:rsidRDefault="002C18A6" w:rsidP="00696880">
      <w:pPr>
        <w:spacing w:line="360" w:lineRule="auto"/>
        <w:ind w:left="720" w:hanging="720"/>
        <w:jc w:val="both"/>
        <w:rPr>
          <w:rFonts w:ascii="Arial" w:hAnsi="Arial" w:cs="Arial"/>
          <w:sz w:val="24"/>
          <w:szCs w:val="24"/>
          <w:lang w:val="en-GB"/>
        </w:rPr>
      </w:pPr>
      <w:r w:rsidRPr="00A96FB5">
        <w:rPr>
          <w:rFonts w:ascii="Arial" w:hAnsi="Arial" w:cs="Arial"/>
          <w:sz w:val="24"/>
          <w:szCs w:val="24"/>
          <w:lang w:val="en-GB"/>
        </w:rPr>
        <w:t xml:space="preserve">    </w:t>
      </w:r>
      <w:r w:rsidR="006E3AC0">
        <w:rPr>
          <w:rFonts w:ascii="Arial" w:hAnsi="Arial" w:cs="Arial"/>
          <w:sz w:val="24"/>
          <w:szCs w:val="24"/>
          <w:lang w:val="en-GB"/>
        </w:rPr>
        <w:tab/>
      </w:r>
      <w:r w:rsidRPr="006E3AC0">
        <w:rPr>
          <w:rFonts w:ascii="Arial" w:hAnsi="Arial" w:cs="Arial"/>
          <w:b/>
          <w:bCs/>
          <w:sz w:val="24"/>
          <w:szCs w:val="24"/>
          <w:lang w:val="en-GB"/>
        </w:rPr>
        <w:t xml:space="preserve">KINDLY </w:t>
      </w:r>
      <w:r w:rsidR="009064AA" w:rsidRPr="006E3AC0">
        <w:rPr>
          <w:rFonts w:ascii="Arial" w:hAnsi="Arial" w:cs="Arial"/>
          <w:b/>
          <w:bCs/>
          <w:sz w:val="24"/>
          <w:szCs w:val="24"/>
          <w:lang w:val="en-GB"/>
        </w:rPr>
        <w:t>TAKE NOTICE THAT</w:t>
      </w:r>
      <w:r w:rsidR="009064AA" w:rsidRPr="00A96FB5">
        <w:rPr>
          <w:rFonts w:ascii="Arial" w:hAnsi="Arial" w:cs="Arial"/>
          <w:sz w:val="24"/>
          <w:szCs w:val="24"/>
          <w:lang w:val="en-GB"/>
        </w:rPr>
        <w:t xml:space="preserve"> the Applicant hereby notify the Respondent that he has noticed a non-compliance with Rule 27 of the Uniform Rules read with Practice Directive 14(1)(a) as follows:</w:t>
      </w:r>
    </w:p>
    <w:p w14:paraId="54405FD7" w14:textId="3FE22C9A" w:rsidR="009064AA" w:rsidRPr="00755116" w:rsidRDefault="00755116" w:rsidP="00755116">
      <w:pPr>
        <w:spacing w:line="360" w:lineRule="auto"/>
        <w:ind w:left="980" w:hanging="36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9064AA" w:rsidRPr="00755116">
        <w:rPr>
          <w:rFonts w:ascii="Arial" w:hAnsi="Arial" w:cs="Arial"/>
          <w:sz w:val="24"/>
          <w:szCs w:val="24"/>
          <w:lang w:val="en-GB"/>
        </w:rPr>
        <w:t>The respondent has served its heads of argument on 01</w:t>
      </w:r>
      <w:r w:rsidR="009064AA" w:rsidRPr="00755116">
        <w:rPr>
          <w:rFonts w:ascii="Arial" w:hAnsi="Arial" w:cs="Arial"/>
          <w:sz w:val="24"/>
          <w:szCs w:val="24"/>
          <w:vertAlign w:val="superscript"/>
          <w:lang w:val="en-GB"/>
        </w:rPr>
        <w:t>st</w:t>
      </w:r>
      <w:r w:rsidR="009064AA" w:rsidRPr="00755116">
        <w:rPr>
          <w:rFonts w:ascii="Arial" w:hAnsi="Arial" w:cs="Arial"/>
          <w:sz w:val="24"/>
          <w:szCs w:val="24"/>
          <w:lang w:val="en-GB"/>
        </w:rPr>
        <w:t xml:space="preserve"> March 2024 outside 15 days before the hearing as required by Practice directive </w:t>
      </w:r>
      <w:r w:rsidR="00A96FB5" w:rsidRPr="00755116">
        <w:rPr>
          <w:rFonts w:ascii="Arial" w:hAnsi="Arial" w:cs="Arial"/>
          <w:sz w:val="24"/>
          <w:szCs w:val="24"/>
          <w:lang w:val="en-GB"/>
        </w:rPr>
        <w:t>14(1)(a) which further constitutes a non-compliance with Rule 27 of the Uniform for failing to make an application for condonation of the late filing of the heads of arguments.</w:t>
      </w:r>
    </w:p>
    <w:p w14:paraId="4D4C252B" w14:textId="3F6A8656" w:rsidR="00A96FB5" w:rsidRPr="00755116" w:rsidRDefault="00755116" w:rsidP="00755116">
      <w:pPr>
        <w:spacing w:line="360" w:lineRule="auto"/>
        <w:ind w:left="980" w:hanging="360"/>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r>
      <w:r w:rsidR="00A96FB5" w:rsidRPr="00755116">
        <w:rPr>
          <w:rFonts w:ascii="Arial" w:hAnsi="Arial" w:cs="Arial"/>
          <w:sz w:val="24"/>
          <w:szCs w:val="24"/>
          <w:lang w:val="en-GB"/>
        </w:rPr>
        <w:t>The conduct of the respondent constitutes a non-compliance and as such, remedial action is required before the respondent’s heads of arguments may be served.</w:t>
      </w:r>
    </w:p>
    <w:p w14:paraId="1E9A24C8" w14:textId="4D9BD94F" w:rsidR="00A96FB5" w:rsidRPr="00755116" w:rsidRDefault="00755116" w:rsidP="00755116">
      <w:pPr>
        <w:spacing w:line="360" w:lineRule="auto"/>
        <w:ind w:left="980" w:hanging="36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A96FB5" w:rsidRPr="00755116">
        <w:rPr>
          <w:rFonts w:ascii="Arial" w:hAnsi="Arial" w:cs="Arial"/>
          <w:sz w:val="24"/>
          <w:szCs w:val="24"/>
          <w:lang w:val="en-GB"/>
        </w:rPr>
        <w:t>The Practice directives and the Uniform Rules are binding to all practitioners and must be obeyed.</w:t>
      </w:r>
    </w:p>
    <w:p w14:paraId="53BE57BB" w14:textId="71706BE5" w:rsidR="00A96FB5" w:rsidRDefault="00A96FB5" w:rsidP="00A96FB5">
      <w:pPr>
        <w:spacing w:line="360" w:lineRule="auto"/>
        <w:jc w:val="both"/>
        <w:rPr>
          <w:rFonts w:ascii="Arial" w:hAnsi="Arial" w:cs="Arial"/>
          <w:sz w:val="24"/>
          <w:szCs w:val="24"/>
          <w:lang w:val="en-GB"/>
        </w:rPr>
      </w:pPr>
      <w:r>
        <w:rPr>
          <w:rFonts w:ascii="Arial" w:hAnsi="Arial" w:cs="Arial"/>
          <w:sz w:val="24"/>
          <w:szCs w:val="24"/>
          <w:lang w:val="en-GB"/>
        </w:rPr>
        <w:t xml:space="preserve">         </w:t>
      </w:r>
      <w:r w:rsidR="00161212">
        <w:rPr>
          <w:rFonts w:ascii="Arial" w:hAnsi="Arial" w:cs="Arial"/>
          <w:sz w:val="24"/>
          <w:szCs w:val="24"/>
          <w:lang w:val="en-GB"/>
        </w:rPr>
        <w:t xml:space="preserve">    </w:t>
      </w:r>
      <w:r>
        <w:rPr>
          <w:rFonts w:ascii="Arial" w:hAnsi="Arial" w:cs="Arial"/>
          <w:sz w:val="24"/>
          <w:szCs w:val="24"/>
          <w:lang w:val="en-GB"/>
        </w:rPr>
        <w:t xml:space="preserve">  Furthermore</w:t>
      </w:r>
    </w:p>
    <w:p w14:paraId="4BB8AC30" w14:textId="449FAFF4" w:rsidR="00A96FB5" w:rsidRPr="00755116" w:rsidRDefault="00755116" w:rsidP="00755116">
      <w:pPr>
        <w:spacing w:line="360" w:lineRule="auto"/>
        <w:ind w:left="980" w:hanging="360"/>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A96FB5" w:rsidRPr="00755116">
        <w:rPr>
          <w:rFonts w:ascii="Arial" w:hAnsi="Arial" w:cs="Arial"/>
          <w:sz w:val="24"/>
          <w:szCs w:val="24"/>
          <w:lang w:val="en-GB"/>
        </w:rPr>
        <w:t>The conduct of the respondent constitutes an irregular step as it attempts to advance the proceedings one step closer to its finality without firstly complying with Rule 27 of the Uniform Rules for its non-compliance.</w:t>
      </w:r>
    </w:p>
    <w:p w14:paraId="310DCE2D" w14:textId="448415A8" w:rsidR="00A96FB5" w:rsidRDefault="00A96FB5" w:rsidP="0003139F">
      <w:pPr>
        <w:spacing w:line="360" w:lineRule="auto"/>
        <w:ind w:left="980"/>
        <w:jc w:val="both"/>
        <w:rPr>
          <w:rFonts w:ascii="Arial" w:hAnsi="Arial" w:cs="Arial"/>
          <w:b/>
          <w:bCs/>
          <w:sz w:val="24"/>
          <w:szCs w:val="24"/>
          <w:u w:val="single"/>
          <w:lang w:val="en-GB"/>
        </w:rPr>
      </w:pPr>
      <w:r w:rsidRPr="00C44B08">
        <w:rPr>
          <w:rFonts w:ascii="Arial" w:hAnsi="Arial" w:cs="Arial"/>
          <w:b/>
          <w:bCs/>
          <w:sz w:val="24"/>
          <w:szCs w:val="24"/>
          <w:u w:val="single"/>
          <w:lang w:val="en-GB"/>
        </w:rPr>
        <w:t xml:space="preserve">TAKE FURTHER NOTICE THAT the plaintiff is hereby afforded 10 days to withdraw its Application for Summary Judgment with costs at attorney and client scale and to decide if it withdraws the Default judgment and </w:t>
      </w:r>
      <w:proofErr w:type="gramStart"/>
      <w:r w:rsidRPr="00C44B08">
        <w:rPr>
          <w:rFonts w:ascii="Arial" w:hAnsi="Arial" w:cs="Arial"/>
          <w:b/>
          <w:bCs/>
          <w:sz w:val="24"/>
          <w:szCs w:val="24"/>
          <w:u w:val="single"/>
          <w:lang w:val="en-GB"/>
        </w:rPr>
        <w:t>tenders</w:t>
      </w:r>
      <w:proofErr w:type="gramEnd"/>
      <w:r w:rsidRPr="00C44B08">
        <w:rPr>
          <w:rFonts w:ascii="Arial" w:hAnsi="Arial" w:cs="Arial"/>
          <w:b/>
          <w:bCs/>
          <w:sz w:val="24"/>
          <w:szCs w:val="24"/>
          <w:u w:val="single"/>
          <w:lang w:val="en-GB"/>
        </w:rPr>
        <w:t xml:space="preserve"> costs at attorney and client scale and proceed with same.</w:t>
      </w:r>
    </w:p>
    <w:p w14:paraId="14F8A021" w14:textId="3BF77A7F" w:rsidR="00C44B08" w:rsidRDefault="00C44B08" w:rsidP="0003139F">
      <w:pPr>
        <w:spacing w:after="0" w:line="360" w:lineRule="auto"/>
        <w:ind w:left="980"/>
        <w:jc w:val="both"/>
        <w:rPr>
          <w:rFonts w:ascii="Arial" w:hAnsi="Arial" w:cs="Arial"/>
          <w:sz w:val="24"/>
          <w:szCs w:val="24"/>
          <w:lang w:val="en-GB"/>
        </w:rPr>
      </w:pPr>
      <w:r w:rsidRPr="00C44B08">
        <w:rPr>
          <w:rFonts w:ascii="Arial" w:hAnsi="Arial" w:cs="Arial"/>
          <w:b/>
          <w:bCs/>
          <w:sz w:val="24"/>
          <w:szCs w:val="24"/>
          <w:lang w:val="en-GB"/>
        </w:rPr>
        <w:t>TAKE NOTICE FURTHER THAT</w:t>
      </w:r>
      <w:r>
        <w:rPr>
          <w:rFonts w:ascii="Arial" w:hAnsi="Arial" w:cs="Arial"/>
          <w:b/>
          <w:bCs/>
          <w:sz w:val="24"/>
          <w:szCs w:val="24"/>
          <w:lang w:val="en-GB"/>
        </w:rPr>
        <w:t xml:space="preserve"> </w:t>
      </w:r>
      <w:r>
        <w:rPr>
          <w:rFonts w:ascii="Arial" w:hAnsi="Arial" w:cs="Arial"/>
          <w:sz w:val="24"/>
          <w:szCs w:val="24"/>
          <w:lang w:val="en-GB"/>
        </w:rPr>
        <w:t>should the Plaintiff fail to comply with the above request to cure the defect, the defendant will invoke rule 30</w:t>
      </w:r>
      <w:r w:rsidR="00907017">
        <w:rPr>
          <w:rFonts w:ascii="Arial" w:hAnsi="Arial" w:cs="Arial"/>
          <w:sz w:val="24"/>
          <w:szCs w:val="24"/>
          <w:lang w:val="en-GB"/>
        </w:rPr>
        <w:t>A (</w:t>
      </w:r>
      <w:r>
        <w:rPr>
          <w:rFonts w:ascii="Arial" w:hAnsi="Arial" w:cs="Arial"/>
          <w:sz w:val="24"/>
          <w:szCs w:val="24"/>
          <w:lang w:val="en-GB"/>
        </w:rPr>
        <w:t>1) read with (2) of the Uniform Rules of this Court.</w:t>
      </w:r>
    </w:p>
    <w:p w14:paraId="0A0BC595" w14:textId="77777777" w:rsidR="0003139F" w:rsidRDefault="0003139F" w:rsidP="0003139F">
      <w:pPr>
        <w:spacing w:line="360" w:lineRule="auto"/>
        <w:ind w:left="980"/>
        <w:jc w:val="both"/>
        <w:rPr>
          <w:rFonts w:ascii="Arial" w:hAnsi="Arial" w:cs="Arial"/>
          <w:sz w:val="24"/>
          <w:szCs w:val="24"/>
          <w:lang w:val="en-GB"/>
        </w:rPr>
      </w:pPr>
    </w:p>
    <w:p w14:paraId="090DD349" w14:textId="3F57F477" w:rsidR="004419A8" w:rsidRDefault="004419A8" w:rsidP="0003139F">
      <w:pPr>
        <w:spacing w:after="0" w:line="360" w:lineRule="auto"/>
        <w:ind w:left="620" w:hanging="620"/>
        <w:jc w:val="both"/>
        <w:rPr>
          <w:rFonts w:ascii="Arial" w:hAnsi="Arial" w:cs="Arial"/>
          <w:sz w:val="28"/>
          <w:szCs w:val="28"/>
          <w:lang w:val="en-GB"/>
        </w:rPr>
      </w:pPr>
      <w:r w:rsidRPr="004419A8">
        <w:rPr>
          <w:rFonts w:ascii="Arial" w:hAnsi="Arial" w:cs="Arial"/>
          <w:sz w:val="28"/>
          <w:szCs w:val="28"/>
          <w:lang w:val="en-GB"/>
        </w:rPr>
        <w:t>[</w:t>
      </w:r>
      <w:r w:rsidR="008A312F">
        <w:rPr>
          <w:rFonts w:ascii="Arial" w:hAnsi="Arial" w:cs="Arial"/>
          <w:sz w:val="28"/>
          <w:szCs w:val="28"/>
          <w:lang w:val="en-GB"/>
        </w:rPr>
        <w:t>6</w:t>
      </w:r>
      <w:r w:rsidRPr="004419A8">
        <w:rPr>
          <w:rFonts w:ascii="Arial" w:hAnsi="Arial" w:cs="Arial"/>
          <w:sz w:val="28"/>
          <w:szCs w:val="28"/>
          <w:lang w:val="en-GB"/>
        </w:rPr>
        <w:t xml:space="preserve">] </w:t>
      </w:r>
      <w:r w:rsidR="00680B03">
        <w:rPr>
          <w:rFonts w:ascii="Arial" w:hAnsi="Arial" w:cs="Arial"/>
          <w:sz w:val="28"/>
          <w:szCs w:val="28"/>
          <w:lang w:val="en-GB"/>
        </w:rPr>
        <w:tab/>
      </w:r>
      <w:r>
        <w:rPr>
          <w:rFonts w:ascii="Arial" w:hAnsi="Arial" w:cs="Arial"/>
          <w:sz w:val="28"/>
          <w:szCs w:val="28"/>
          <w:lang w:val="en-GB"/>
        </w:rPr>
        <w:t>On 0</w:t>
      </w:r>
      <w:r w:rsidR="00147868">
        <w:rPr>
          <w:rFonts w:ascii="Arial" w:hAnsi="Arial" w:cs="Arial"/>
          <w:sz w:val="28"/>
          <w:szCs w:val="28"/>
          <w:lang w:val="en-GB"/>
        </w:rPr>
        <w:t>5</w:t>
      </w:r>
      <w:r>
        <w:rPr>
          <w:rFonts w:ascii="Arial" w:hAnsi="Arial" w:cs="Arial"/>
          <w:sz w:val="28"/>
          <w:szCs w:val="28"/>
          <w:lang w:val="en-GB"/>
        </w:rPr>
        <w:t xml:space="preserve"> March 2024, </w:t>
      </w:r>
      <w:r w:rsidR="0097682F">
        <w:rPr>
          <w:rFonts w:ascii="Arial" w:hAnsi="Arial" w:cs="Arial"/>
          <w:sz w:val="28"/>
          <w:szCs w:val="28"/>
          <w:lang w:val="en-GB"/>
        </w:rPr>
        <w:t>Messer’s</w:t>
      </w:r>
      <w:r w:rsidR="00147868">
        <w:rPr>
          <w:rFonts w:ascii="Arial" w:hAnsi="Arial" w:cs="Arial"/>
          <w:sz w:val="28"/>
          <w:szCs w:val="28"/>
          <w:lang w:val="en-GB"/>
        </w:rPr>
        <w:t xml:space="preserve"> Bruce </w:t>
      </w:r>
      <w:r w:rsidR="00150C53">
        <w:rPr>
          <w:rFonts w:ascii="Arial" w:hAnsi="Arial" w:cs="Arial"/>
          <w:sz w:val="28"/>
          <w:szCs w:val="28"/>
          <w:lang w:val="en-GB"/>
        </w:rPr>
        <w:t>Loxton attorneys</w:t>
      </w:r>
      <w:r>
        <w:rPr>
          <w:rFonts w:ascii="Arial" w:hAnsi="Arial" w:cs="Arial"/>
          <w:sz w:val="28"/>
          <w:szCs w:val="28"/>
          <w:lang w:val="en-GB"/>
        </w:rPr>
        <w:t xml:space="preserve"> addressed the following correspondence </w:t>
      </w:r>
      <w:r w:rsidR="00A5583F">
        <w:rPr>
          <w:rFonts w:ascii="Arial" w:hAnsi="Arial" w:cs="Arial"/>
          <w:sz w:val="28"/>
          <w:szCs w:val="28"/>
          <w:lang w:val="en-GB"/>
        </w:rPr>
        <w:t xml:space="preserve">to </w:t>
      </w:r>
      <w:r w:rsidR="006037CE">
        <w:rPr>
          <w:rFonts w:ascii="Arial" w:hAnsi="Arial" w:cs="Arial"/>
          <w:sz w:val="28"/>
          <w:szCs w:val="28"/>
          <w:lang w:val="en-GB"/>
        </w:rPr>
        <w:t>Messer</w:t>
      </w:r>
      <w:r w:rsidR="0097682F">
        <w:rPr>
          <w:rFonts w:ascii="Arial" w:hAnsi="Arial" w:cs="Arial"/>
          <w:sz w:val="28"/>
          <w:szCs w:val="28"/>
          <w:lang w:val="en-GB"/>
        </w:rPr>
        <w:t>’</w:t>
      </w:r>
      <w:r w:rsidR="006037CE">
        <w:rPr>
          <w:rFonts w:ascii="Arial" w:hAnsi="Arial" w:cs="Arial"/>
          <w:sz w:val="28"/>
          <w:szCs w:val="28"/>
          <w:lang w:val="en-GB"/>
        </w:rPr>
        <w:t>s TL</w:t>
      </w:r>
      <w:r w:rsidR="00147868">
        <w:rPr>
          <w:rFonts w:ascii="Arial" w:hAnsi="Arial" w:cs="Arial"/>
          <w:sz w:val="28"/>
          <w:szCs w:val="28"/>
          <w:lang w:val="en-GB"/>
        </w:rPr>
        <w:t xml:space="preserve"> </w:t>
      </w:r>
      <w:proofErr w:type="spellStart"/>
      <w:r w:rsidR="00147868">
        <w:rPr>
          <w:rFonts w:ascii="Arial" w:hAnsi="Arial" w:cs="Arial"/>
          <w:sz w:val="28"/>
          <w:szCs w:val="28"/>
          <w:lang w:val="en-GB"/>
        </w:rPr>
        <w:t>Seeletso</w:t>
      </w:r>
      <w:proofErr w:type="spellEnd"/>
      <w:r w:rsidR="00147868">
        <w:rPr>
          <w:rFonts w:ascii="Arial" w:hAnsi="Arial" w:cs="Arial"/>
          <w:sz w:val="28"/>
          <w:szCs w:val="28"/>
          <w:lang w:val="en-GB"/>
        </w:rPr>
        <w:t xml:space="preserve"> Attorneys:</w:t>
      </w:r>
    </w:p>
    <w:p w14:paraId="42400304" w14:textId="090636FD" w:rsidR="00147868" w:rsidRDefault="00147868" w:rsidP="00680B03">
      <w:pPr>
        <w:spacing w:line="360" w:lineRule="auto"/>
        <w:ind w:left="620" w:hanging="620"/>
        <w:jc w:val="both"/>
        <w:rPr>
          <w:rFonts w:ascii="Arial" w:hAnsi="Arial" w:cs="Arial"/>
          <w:sz w:val="24"/>
          <w:szCs w:val="24"/>
          <w:lang w:val="en-GB"/>
        </w:rPr>
      </w:pPr>
      <w:r>
        <w:rPr>
          <w:rFonts w:ascii="Arial" w:hAnsi="Arial" w:cs="Arial"/>
          <w:sz w:val="28"/>
          <w:szCs w:val="28"/>
          <w:lang w:val="en-GB"/>
        </w:rPr>
        <w:t xml:space="preserve">        </w:t>
      </w:r>
      <w:r w:rsidRPr="00147868">
        <w:rPr>
          <w:rFonts w:ascii="Arial" w:hAnsi="Arial" w:cs="Arial"/>
          <w:sz w:val="24"/>
          <w:szCs w:val="24"/>
          <w:lang w:val="en-GB"/>
        </w:rPr>
        <w:t xml:space="preserve">On 04 March 2024, </w:t>
      </w:r>
      <w:r>
        <w:rPr>
          <w:rFonts w:ascii="Arial" w:hAnsi="Arial" w:cs="Arial"/>
          <w:sz w:val="24"/>
          <w:szCs w:val="24"/>
          <w:lang w:val="en-GB"/>
        </w:rPr>
        <w:t>you served and filed what purports to be a notice in terms of Rule 30A and notice of removal from the roll under the cover of a filing notice</w:t>
      </w:r>
    </w:p>
    <w:p w14:paraId="201D00B4" w14:textId="02187C55" w:rsidR="00147868" w:rsidRDefault="00147868"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t xml:space="preserve">         The rescission application has been enrolled for argument for 7 March 2024.</w:t>
      </w:r>
    </w:p>
    <w:p w14:paraId="132EA27C" w14:textId="67FF6A29" w:rsidR="00147868" w:rsidRDefault="00147868"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t xml:space="preserve">         Notwithstanding the fact that you represent the Applicant herein, you have failed to take the necessary/any steps to enrol the matter and to ensure that the matter is finalized timeously.</w:t>
      </w:r>
    </w:p>
    <w:p w14:paraId="17213DD3" w14:textId="006688DF" w:rsidR="00147868" w:rsidRDefault="00147868"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t xml:space="preserve">         You failed to enrol the matter when a date was allocated by the Registrar forcing the hand of the Respondents to take the necessary steps.</w:t>
      </w:r>
    </w:p>
    <w:p w14:paraId="3510F9F4" w14:textId="111585FF" w:rsidR="00147868" w:rsidRDefault="00147868"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t xml:space="preserve">          You failed to serve and file a practice note or heads of argument, late or at all.</w:t>
      </w:r>
    </w:p>
    <w:p w14:paraId="7CDF2232" w14:textId="77777777" w:rsidR="006F6F27" w:rsidRDefault="00147868"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lastRenderedPageBreak/>
        <w:t xml:space="preserve">         In the Applicant’s Rule 30A notice, you allege that the Respondent has taken an irregular step by serving their heads of argument late,</w:t>
      </w:r>
      <w:r w:rsidR="006F6F27">
        <w:rPr>
          <w:rFonts w:ascii="Arial" w:hAnsi="Arial" w:cs="Arial"/>
          <w:sz w:val="24"/>
          <w:szCs w:val="24"/>
          <w:lang w:val="en-GB"/>
        </w:rPr>
        <w:t xml:space="preserve"> whilst you have completely </w:t>
      </w:r>
      <w:r w:rsidR="006F6F27" w:rsidRPr="00DC7B85">
        <w:rPr>
          <w:rFonts w:ascii="Arial" w:hAnsi="Arial" w:cs="Arial"/>
          <w:sz w:val="24"/>
          <w:szCs w:val="24"/>
          <w:lang w:val="en-GB"/>
        </w:rPr>
        <w:t>derelict</w:t>
      </w:r>
      <w:r w:rsidR="006F6F27">
        <w:rPr>
          <w:rFonts w:ascii="Arial" w:hAnsi="Arial" w:cs="Arial"/>
          <w:sz w:val="24"/>
          <w:szCs w:val="24"/>
          <w:lang w:val="en-GB"/>
        </w:rPr>
        <w:t xml:space="preserve"> the mandate of your client, without even attempting to comply with the rules and practice directives.</w:t>
      </w:r>
    </w:p>
    <w:p w14:paraId="402F9036" w14:textId="2B24E7B3" w:rsidR="006F6F27" w:rsidRDefault="006F6F27"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t xml:space="preserve">          From a close reading of your Rule 30A notice, it is evident that the notice most likely does not even relate to this matter, and that you only changed the heading on what was probably a </w:t>
      </w:r>
      <w:r w:rsidR="00717849">
        <w:rPr>
          <w:rFonts w:ascii="Arial" w:hAnsi="Arial" w:cs="Arial"/>
          <w:sz w:val="24"/>
          <w:szCs w:val="24"/>
          <w:lang w:val="en-GB"/>
        </w:rPr>
        <w:t>template and</w:t>
      </w:r>
      <w:r>
        <w:rPr>
          <w:rFonts w:ascii="Arial" w:hAnsi="Arial" w:cs="Arial"/>
          <w:sz w:val="24"/>
          <w:szCs w:val="24"/>
          <w:lang w:val="en-GB"/>
        </w:rPr>
        <w:t xml:space="preserve"> served same upon the respondents</w:t>
      </w:r>
      <w:r w:rsidR="00717849">
        <w:rPr>
          <w:rFonts w:ascii="Arial" w:hAnsi="Arial" w:cs="Arial"/>
          <w:sz w:val="24"/>
          <w:szCs w:val="24"/>
          <w:lang w:val="en-GB"/>
        </w:rPr>
        <w:t>.</w:t>
      </w:r>
    </w:p>
    <w:p w14:paraId="77AF0AA7" w14:textId="30D501EF" w:rsidR="00147868" w:rsidRDefault="006F6F27"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t xml:space="preserve">         The notice refers to the Respondents as Plaintiffs and states that:</w:t>
      </w:r>
      <w:r w:rsidR="00147868">
        <w:rPr>
          <w:rFonts w:ascii="Arial" w:hAnsi="Arial" w:cs="Arial"/>
          <w:sz w:val="24"/>
          <w:szCs w:val="24"/>
          <w:lang w:val="en-GB"/>
        </w:rPr>
        <w:t xml:space="preserve"> </w:t>
      </w:r>
    </w:p>
    <w:p w14:paraId="446DA3CD" w14:textId="6DA49672" w:rsidR="006F6F27" w:rsidRDefault="006F6F27" w:rsidP="00680B03">
      <w:pPr>
        <w:spacing w:line="360" w:lineRule="auto"/>
        <w:ind w:left="620" w:hanging="620"/>
        <w:jc w:val="both"/>
        <w:rPr>
          <w:rFonts w:ascii="Arial" w:hAnsi="Arial" w:cs="Arial"/>
          <w:b/>
          <w:bCs/>
          <w:sz w:val="24"/>
          <w:szCs w:val="24"/>
          <w:lang w:val="en-GB"/>
        </w:rPr>
      </w:pPr>
      <w:r>
        <w:rPr>
          <w:rFonts w:ascii="Arial" w:hAnsi="Arial" w:cs="Arial"/>
          <w:sz w:val="24"/>
          <w:szCs w:val="24"/>
          <w:lang w:val="en-GB"/>
        </w:rPr>
        <w:t xml:space="preserve">         “</w:t>
      </w:r>
      <w:proofErr w:type="gramStart"/>
      <w:r w:rsidRPr="006F6F27">
        <w:rPr>
          <w:rFonts w:ascii="Arial" w:hAnsi="Arial" w:cs="Arial"/>
          <w:b/>
          <w:bCs/>
          <w:sz w:val="24"/>
          <w:szCs w:val="24"/>
          <w:lang w:val="en-GB"/>
        </w:rPr>
        <w:t>….the</w:t>
      </w:r>
      <w:proofErr w:type="gramEnd"/>
      <w:r w:rsidRPr="006F6F27">
        <w:rPr>
          <w:rFonts w:ascii="Arial" w:hAnsi="Arial" w:cs="Arial"/>
          <w:b/>
          <w:bCs/>
          <w:sz w:val="24"/>
          <w:szCs w:val="24"/>
          <w:lang w:val="en-GB"/>
        </w:rPr>
        <w:t xml:space="preserve"> plaintiff is hereby afforded 10 days to withdraw its application for summary judgment with costs at attorney and client scale and to decide if it withdraws the application for default judgment and tenders costs at attorney and client scale and proceed with same.”</w:t>
      </w:r>
    </w:p>
    <w:p w14:paraId="333CFF76" w14:textId="789D8B22" w:rsidR="006F6F27" w:rsidRDefault="006F6F27" w:rsidP="00680B03">
      <w:pPr>
        <w:spacing w:line="360" w:lineRule="auto"/>
        <w:ind w:left="620" w:hanging="620"/>
        <w:jc w:val="both"/>
        <w:rPr>
          <w:rFonts w:ascii="Arial" w:hAnsi="Arial" w:cs="Arial"/>
          <w:sz w:val="24"/>
          <w:szCs w:val="24"/>
          <w:lang w:val="en-GB"/>
        </w:rPr>
      </w:pPr>
      <w:r>
        <w:rPr>
          <w:rFonts w:ascii="Arial" w:hAnsi="Arial" w:cs="Arial"/>
          <w:b/>
          <w:bCs/>
          <w:sz w:val="24"/>
          <w:szCs w:val="24"/>
          <w:lang w:val="en-GB"/>
        </w:rPr>
        <w:t xml:space="preserve">       </w:t>
      </w:r>
      <w:r w:rsidR="0003139F">
        <w:rPr>
          <w:rFonts w:ascii="Arial" w:hAnsi="Arial" w:cs="Arial"/>
          <w:b/>
          <w:bCs/>
          <w:sz w:val="24"/>
          <w:szCs w:val="24"/>
          <w:lang w:val="en-GB"/>
        </w:rPr>
        <w:tab/>
      </w:r>
      <w:r>
        <w:rPr>
          <w:rFonts w:ascii="Arial" w:hAnsi="Arial" w:cs="Arial"/>
          <w:b/>
          <w:bCs/>
          <w:sz w:val="24"/>
          <w:szCs w:val="24"/>
          <w:lang w:val="en-GB"/>
        </w:rPr>
        <w:t xml:space="preserve"> </w:t>
      </w:r>
      <w:r w:rsidRPr="006F6F27">
        <w:rPr>
          <w:rFonts w:ascii="Arial" w:hAnsi="Arial" w:cs="Arial"/>
          <w:sz w:val="24"/>
          <w:szCs w:val="24"/>
          <w:lang w:val="en-GB"/>
        </w:rPr>
        <w:t>From the above</w:t>
      </w:r>
      <w:r>
        <w:rPr>
          <w:rFonts w:ascii="Arial" w:hAnsi="Arial" w:cs="Arial"/>
          <w:sz w:val="24"/>
          <w:szCs w:val="24"/>
          <w:lang w:val="en-GB"/>
        </w:rPr>
        <w:t>, it is evident that this notice is either not meant for this matter or the sole intention of this notice, is to maliciously and intentionally waste the Respondents and the Court’s time.</w:t>
      </w:r>
    </w:p>
    <w:p w14:paraId="598F1803" w14:textId="7CA69BD0" w:rsidR="006F6F27" w:rsidRDefault="006F6F27"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t xml:space="preserve">         </w:t>
      </w:r>
      <w:r w:rsidR="009A479D">
        <w:rPr>
          <w:rFonts w:ascii="Arial" w:hAnsi="Arial" w:cs="Arial"/>
          <w:sz w:val="24"/>
          <w:szCs w:val="24"/>
          <w:lang w:val="en-GB"/>
        </w:rPr>
        <w:t xml:space="preserve">You attempt to unilaterally remove the </w:t>
      </w:r>
      <w:r w:rsidR="009A479D" w:rsidRPr="009A479D">
        <w:rPr>
          <w:rFonts w:ascii="Arial" w:hAnsi="Arial" w:cs="Arial"/>
          <w:sz w:val="24"/>
          <w:szCs w:val="24"/>
          <w:u w:val="single"/>
          <w:lang w:val="en-GB"/>
        </w:rPr>
        <w:t>application for the rescission of judgment</w:t>
      </w:r>
      <w:r w:rsidR="009A479D">
        <w:rPr>
          <w:rFonts w:ascii="Arial" w:hAnsi="Arial" w:cs="Arial"/>
          <w:sz w:val="24"/>
          <w:szCs w:val="24"/>
          <w:u w:val="single"/>
          <w:lang w:val="en-GB"/>
        </w:rPr>
        <w:t>,</w:t>
      </w:r>
      <w:r w:rsidR="009A479D" w:rsidRPr="009A479D">
        <w:rPr>
          <w:rFonts w:ascii="Arial" w:hAnsi="Arial" w:cs="Arial"/>
          <w:sz w:val="24"/>
          <w:szCs w:val="24"/>
          <w:lang w:val="en-GB"/>
        </w:rPr>
        <w:t xml:space="preserve"> w</w:t>
      </w:r>
      <w:r w:rsidR="009A479D">
        <w:rPr>
          <w:rFonts w:ascii="Arial" w:hAnsi="Arial" w:cs="Arial"/>
          <w:sz w:val="24"/>
          <w:szCs w:val="24"/>
          <w:lang w:val="en-GB"/>
        </w:rPr>
        <w:t>hich is what is before the Court, from the roll without following the practice directives you profess to the respondents are not following.</w:t>
      </w:r>
    </w:p>
    <w:p w14:paraId="0DA85970" w14:textId="321C807D" w:rsidR="009A479D" w:rsidRDefault="009A479D"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t xml:space="preserve">         It is clear that you have no intention of finalising this matter and your only intent is to frustrate all the parties involved. </w:t>
      </w:r>
    </w:p>
    <w:p w14:paraId="060A26E5" w14:textId="43D93360" w:rsidR="009A479D" w:rsidRDefault="009A479D"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t xml:space="preserve">         </w:t>
      </w:r>
      <w:r w:rsidR="00396A08">
        <w:rPr>
          <w:rFonts w:ascii="Arial" w:hAnsi="Arial" w:cs="Arial"/>
          <w:sz w:val="24"/>
          <w:szCs w:val="24"/>
          <w:lang w:val="en-GB"/>
        </w:rPr>
        <w:t>Your conduct is malicious, and we will not entertain same.</w:t>
      </w:r>
    </w:p>
    <w:p w14:paraId="2CC60DE9" w14:textId="4EEF8A10" w:rsidR="00396A08" w:rsidRDefault="00396A08" w:rsidP="00680B03">
      <w:pPr>
        <w:spacing w:line="360" w:lineRule="auto"/>
        <w:ind w:left="620" w:hanging="620"/>
        <w:jc w:val="both"/>
        <w:rPr>
          <w:rFonts w:ascii="Arial" w:hAnsi="Arial" w:cs="Arial"/>
          <w:sz w:val="24"/>
          <w:szCs w:val="24"/>
          <w:lang w:val="en-GB"/>
        </w:rPr>
      </w:pPr>
      <w:r>
        <w:rPr>
          <w:rFonts w:ascii="Arial" w:hAnsi="Arial" w:cs="Arial"/>
          <w:sz w:val="24"/>
          <w:szCs w:val="24"/>
          <w:lang w:val="en-GB"/>
        </w:rPr>
        <w:t xml:space="preserve">         The notice of set down herein was served on your office on </w:t>
      </w:r>
      <w:r w:rsidRPr="00396A08">
        <w:rPr>
          <w:rFonts w:ascii="Arial" w:hAnsi="Arial" w:cs="Arial"/>
          <w:b/>
          <w:bCs/>
          <w:sz w:val="24"/>
          <w:szCs w:val="24"/>
          <w:lang w:val="en-GB"/>
        </w:rPr>
        <w:t>14 November 2023</w:t>
      </w:r>
      <w:r>
        <w:rPr>
          <w:rFonts w:ascii="Arial" w:hAnsi="Arial" w:cs="Arial"/>
          <w:sz w:val="24"/>
          <w:szCs w:val="24"/>
          <w:lang w:val="en-GB"/>
        </w:rPr>
        <w:t>, and you chose to take no further action herein.</w:t>
      </w:r>
    </w:p>
    <w:p w14:paraId="04B1EB9B" w14:textId="0E06D41E" w:rsidR="00396A08" w:rsidRDefault="00396A08" w:rsidP="00680B03">
      <w:pPr>
        <w:spacing w:line="360" w:lineRule="auto"/>
        <w:ind w:left="620" w:hanging="620"/>
        <w:jc w:val="both"/>
        <w:rPr>
          <w:rFonts w:ascii="Arial" w:hAnsi="Arial" w:cs="Arial"/>
          <w:b/>
          <w:bCs/>
          <w:sz w:val="24"/>
          <w:szCs w:val="24"/>
          <w:lang w:val="en-GB"/>
        </w:rPr>
      </w:pPr>
      <w:r>
        <w:rPr>
          <w:rFonts w:ascii="Arial" w:hAnsi="Arial" w:cs="Arial"/>
          <w:sz w:val="24"/>
          <w:szCs w:val="24"/>
          <w:lang w:val="en-GB"/>
        </w:rPr>
        <w:t xml:space="preserve">         We do not accept your removal from the roll and will insist that the matter proceed as set down on </w:t>
      </w:r>
      <w:r w:rsidRPr="00396A08">
        <w:rPr>
          <w:rFonts w:ascii="Arial" w:hAnsi="Arial" w:cs="Arial"/>
          <w:b/>
          <w:bCs/>
          <w:sz w:val="24"/>
          <w:szCs w:val="24"/>
          <w:lang w:val="en-GB"/>
        </w:rPr>
        <w:t>7 March 2024</w:t>
      </w:r>
      <w:r>
        <w:rPr>
          <w:rFonts w:ascii="Arial" w:hAnsi="Arial" w:cs="Arial"/>
          <w:b/>
          <w:bCs/>
          <w:sz w:val="24"/>
          <w:szCs w:val="24"/>
          <w:lang w:val="en-GB"/>
        </w:rPr>
        <w:t>.</w:t>
      </w:r>
    </w:p>
    <w:p w14:paraId="3922417A" w14:textId="3543A597" w:rsidR="00396A08" w:rsidRDefault="00396A08" w:rsidP="00680B03">
      <w:pPr>
        <w:spacing w:line="360" w:lineRule="auto"/>
        <w:ind w:left="620" w:hanging="620"/>
        <w:jc w:val="both"/>
        <w:rPr>
          <w:rFonts w:ascii="Arial" w:hAnsi="Arial" w:cs="Arial"/>
          <w:sz w:val="24"/>
          <w:szCs w:val="24"/>
          <w:lang w:val="en-GB"/>
        </w:rPr>
      </w:pPr>
      <w:r>
        <w:rPr>
          <w:rFonts w:ascii="Arial" w:hAnsi="Arial" w:cs="Arial"/>
          <w:b/>
          <w:bCs/>
          <w:sz w:val="24"/>
          <w:szCs w:val="24"/>
          <w:lang w:val="en-GB"/>
        </w:rPr>
        <w:t xml:space="preserve">         </w:t>
      </w:r>
      <w:r w:rsidRPr="00C018BB">
        <w:rPr>
          <w:rFonts w:ascii="Arial" w:hAnsi="Arial" w:cs="Arial"/>
          <w:sz w:val="24"/>
          <w:szCs w:val="24"/>
          <w:lang w:val="en-GB"/>
        </w:rPr>
        <w:t xml:space="preserve">Your notices are of no </w:t>
      </w:r>
      <w:r w:rsidR="00C018BB" w:rsidRPr="00C018BB">
        <w:rPr>
          <w:rFonts w:ascii="Arial" w:hAnsi="Arial" w:cs="Arial"/>
          <w:sz w:val="24"/>
          <w:szCs w:val="24"/>
          <w:lang w:val="en-GB"/>
        </w:rPr>
        <w:t xml:space="preserve">force or effect, and we will provide a copy of this letter to </w:t>
      </w:r>
      <w:r w:rsidR="00C018BB">
        <w:rPr>
          <w:rFonts w:ascii="Arial" w:hAnsi="Arial" w:cs="Arial"/>
          <w:sz w:val="24"/>
          <w:szCs w:val="24"/>
          <w:lang w:val="en-GB"/>
        </w:rPr>
        <w:t>Court in support of a penalising cost order against you/ the Applicant.</w:t>
      </w:r>
    </w:p>
    <w:p w14:paraId="1809095E" w14:textId="28DFD556" w:rsidR="00C018BB" w:rsidRDefault="00C018BB" w:rsidP="0003139F">
      <w:pPr>
        <w:spacing w:after="0" w:line="360" w:lineRule="auto"/>
        <w:ind w:left="620" w:hanging="620"/>
        <w:jc w:val="both"/>
        <w:rPr>
          <w:rFonts w:ascii="Arial" w:hAnsi="Arial" w:cs="Arial"/>
          <w:sz w:val="24"/>
          <w:szCs w:val="24"/>
          <w:lang w:val="en-GB"/>
        </w:rPr>
      </w:pPr>
      <w:r>
        <w:rPr>
          <w:rFonts w:ascii="Arial" w:hAnsi="Arial" w:cs="Arial"/>
          <w:sz w:val="24"/>
          <w:szCs w:val="24"/>
          <w:lang w:val="en-GB"/>
        </w:rPr>
        <w:t xml:space="preserve">          We include a copy of the letter which will be communicated to the Registrar of the Court.”</w:t>
      </w:r>
    </w:p>
    <w:p w14:paraId="6C1A0952" w14:textId="56905510" w:rsidR="006F6F27" w:rsidRPr="0003139F" w:rsidRDefault="00D52922" w:rsidP="0003139F">
      <w:pPr>
        <w:spacing w:after="0" w:line="360" w:lineRule="auto"/>
        <w:ind w:left="620" w:hanging="620"/>
        <w:jc w:val="both"/>
        <w:rPr>
          <w:rFonts w:ascii="Arial" w:hAnsi="Arial" w:cs="Arial"/>
          <w:b/>
          <w:bCs/>
          <w:sz w:val="24"/>
          <w:szCs w:val="24"/>
          <w:u w:val="single"/>
          <w:lang w:val="en-GB"/>
        </w:rPr>
      </w:pPr>
      <w:r>
        <w:rPr>
          <w:rFonts w:ascii="Arial" w:hAnsi="Arial" w:cs="Arial"/>
          <w:sz w:val="24"/>
          <w:szCs w:val="24"/>
          <w:lang w:val="en-GB"/>
        </w:rPr>
        <w:lastRenderedPageBreak/>
        <w:t xml:space="preserve">         </w:t>
      </w:r>
    </w:p>
    <w:p w14:paraId="797BD861" w14:textId="703369AD" w:rsidR="00533CB9" w:rsidRDefault="00392A9C" w:rsidP="0003139F">
      <w:pPr>
        <w:spacing w:after="0" w:line="360" w:lineRule="auto"/>
        <w:ind w:left="620" w:hanging="620"/>
        <w:jc w:val="both"/>
        <w:rPr>
          <w:rFonts w:ascii="Arial" w:hAnsi="Arial" w:cs="Arial"/>
          <w:sz w:val="28"/>
          <w:szCs w:val="28"/>
          <w:lang w:val="en-GB"/>
        </w:rPr>
      </w:pPr>
      <w:r>
        <w:rPr>
          <w:rFonts w:ascii="Arial" w:hAnsi="Arial" w:cs="Arial"/>
          <w:sz w:val="28"/>
          <w:szCs w:val="28"/>
          <w:lang w:val="en-GB"/>
        </w:rPr>
        <w:t>[</w:t>
      </w:r>
      <w:r w:rsidR="008A312F">
        <w:rPr>
          <w:rFonts w:ascii="Arial" w:hAnsi="Arial" w:cs="Arial"/>
          <w:sz w:val="28"/>
          <w:szCs w:val="28"/>
          <w:lang w:val="en-GB"/>
        </w:rPr>
        <w:t>7</w:t>
      </w:r>
      <w:r>
        <w:rPr>
          <w:rFonts w:ascii="Arial" w:hAnsi="Arial" w:cs="Arial"/>
          <w:sz w:val="28"/>
          <w:szCs w:val="28"/>
          <w:lang w:val="en-GB"/>
        </w:rPr>
        <w:t>]</w:t>
      </w:r>
      <w:r>
        <w:rPr>
          <w:rFonts w:ascii="Arial" w:hAnsi="Arial" w:cs="Arial"/>
          <w:sz w:val="28"/>
          <w:szCs w:val="28"/>
          <w:lang w:val="en-GB"/>
        </w:rPr>
        <w:tab/>
      </w:r>
      <w:r w:rsidR="004419A8">
        <w:rPr>
          <w:rFonts w:ascii="Arial" w:hAnsi="Arial" w:cs="Arial"/>
          <w:sz w:val="28"/>
          <w:szCs w:val="28"/>
          <w:lang w:val="en-GB"/>
        </w:rPr>
        <w:t>On</w:t>
      </w:r>
      <w:r w:rsidR="00680B03">
        <w:rPr>
          <w:rFonts w:ascii="Arial" w:hAnsi="Arial" w:cs="Arial"/>
          <w:sz w:val="28"/>
          <w:szCs w:val="28"/>
          <w:lang w:val="en-GB"/>
        </w:rPr>
        <w:t xml:space="preserve"> </w:t>
      </w:r>
      <w:r>
        <w:rPr>
          <w:rFonts w:ascii="Arial" w:hAnsi="Arial" w:cs="Arial"/>
          <w:sz w:val="28"/>
          <w:szCs w:val="28"/>
          <w:lang w:val="en-GB"/>
        </w:rPr>
        <w:t>07 March 2024, Mr</w:t>
      </w:r>
      <w:r w:rsidR="004419A8">
        <w:rPr>
          <w:rFonts w:ascii="Arial" w:hAnsi="Arial" w:cs="Arial"/>
          <w:sz w:val="28"/>
          <w:szCs w:val="28"/>
          <w:lang w:val="en-GB"/>
        </w:rPr>
        <w:t xml:space="preserve"> </w:t>
      </w:r>
      <w:proofErr w:type="spellStart"/>
      <w:r w:rsidR="004419A8">
        <w:rPr>
          <w:rFonts w:ascii="Arial" w:hAnsi="Arial" w:cs="Arial"/>
          <w:sz w:val="28"/>
          <w:szCs w:val="28"/>
          <w:lang w:val="en-GB"/>
        </w:rPr>
        <w:t>Seeletso</w:t>
      </w:r>
      <w:proofErr w:type="spellEnd"/>
      <w:r w:rsidR="004419A8">
        <w:rPr>
          <w:rFonts w:ascii="Arial" w:hAnsi="Arial" w:cs="Arial"/>
          <w:sz w:val="28"/>
          <w:szCs w:val="28"/>
          <w:lang w:val="en-GB"/>
        </w:rPr>
        <w:t xml:space="preserve"> did not appear for the </w:t>
      </w:r>
      <w:r w:rsidR="0016511E">
        <w:rPr>
          <w:rFonts w:ascii="Arial" w:hAnsi="Arial" w:cs="Arial"/>
          <w:sz w:val="28"/>
          <w:szCs w:val="28"/>
          <w:lang w:val="en-GB"/>
        </w:rPr>
        <w:t>applicant.</w:t>
      </w:r>
      <w:r w:rsidR="004419A8">
        <w:rPr>
          <w:rFonts w:ascii="Arial" w:hAnsi="Arial" w:cs="Arial"/>
          <w:sz w:val="28"/>
          <w:szCs w:val="28"/>
          <w:lang w:val="en-GB"/>
        </w:rPr>
        <w:t xml:space="preserve"> Mr Riley appeared for th</w:t>
      </w:r>
      <w:r w:rsidR="00840547">
        <w:rPr>
          <w:rFonts w:ascii="Arial" w:hAnsi="Arial" w:cs="Arial"/>
          <w:sz w:val="28"/>
          <w:szCs w:val="28"/>
          <w:lang w:val="en-GB"/>
        </w:rPr>
        <w:t>e</w:t>
      </w:r>
      <w:r w:rsidR="0016511E">
        <w:rPr>
          <w:rFonts w:ascii="Arial" w:hAnsi="Arial" w:cs="Arial"/>
          <w:sz w:val="28"/>
          <w:szCs w:val="28"/>
          <w:lang w:val="en-GB"/>
        </w:rPr>
        <w:t xml:space="preserve"> respondents</w:t>
      </w:r>
      <w:r w:rsidR="00840547">
        <w:rPr>
          <w:rFonts w:ascii="Arial" w:hAnsi="Arial" w:cs="Arial"/>
          <w:sz w:val="28"/>
          <w:szCs w:val="28"/>
          <w:lang w:val="en-GB"/>
        </w:rPr>
        <w:t>.</w:t>
      </w:r>
      <w:r>
        <w:rPr>
          <w:rFonts w:ascii="Arial" w:hAnsi="Arial" w:cs="Arial"/>
          <w:sz w:val="28"/>
          <w:szCs w:val="28"/>
          <w:lang w:val="en-GB"/>
        </w:rPr>
        <w:t xml:space="preserve"> Against the backdrop of the correspondence dated 04 March 2024 Mr Riley was of the view that the application ought to have proceeded. In this regard Mr Riley </w:t>
      </w:r>
      <w:r w:rsidR="006E3AC0">
        <w:rPr>
          <w:rFonts w:ascii="Arial" w:hAnsi="Arial" w:cs="Arial"/>
          <w:sz w:val="28"/>
          <w:szCs w:val="28"/>
          <w:lang w:val="en-GB"/>
        </w:rPr>
        <w:t>had</w:t>
      </w:r>
      <w:r>
        <w:rPr>
          <w:rFonts w:ascii="Arial" w:hAnsi="Arial" w:cs="Arial"/>
          <w:sz w:val="28"/>
          <w:szCs w:val="28"/>
          <w:lang w:val="en-GB"/>
        </w:rPr>
        <w:t xml:space="preserve"> more than one string to </w:t>
      </w:r>
      <w:r w:rsidR="006E3AC0">
        <w:rPr>
          <w:rFonts w:ascii="Arial" w:hAnsi="Arial" w:cs="Arial"/>
          <w:sz w:val="28"/>
          <w:szCs w:val="28"/>
          <w:lang w:val="en-GB"/>
        </w:rPr>
        <w:t>his bow</w:t>
      </w:r>
      <w:r>
        <w:rPr>
          <w:rFonts w:ascii="Arial" w:hAnsi="Arial" w:cs="Arial"/>
          <w:sz w:val="28"/>
          <w:szCs w:val="28"/>
          <w:lang w:val="en-GB"/>
        </w:rPr>
        <w:t>.</w:t>
      </w:r>
      <w:r w:rsidR="006E3AC0">
        <w:rPr>
          <w:rFonts w:ascii="Arial" w:hAnsi="Arial" w:cs="Arial"/>
          <w:sz w:val="28"/>
          <w:szCs w:val="28"/>
          <w:lang w:val="en-GB"/>
        </w:rPr>
        <w:t xml:space="preserve">  </w:t>
      </w:r>
      <w:r>
        <w:rPr>
          <w:rFonts w:ascii="Arial" w:hAnsi="Arial" w:cs="Arial"/>
          <w:sz w:val="28"/>
          <w:szCs w:val="28"/>
          <w:lang w:val="en-GB"/>
        </w:rPr>
        <w:t>H</w:t>
      </w:r>
      <w:r w:rsidR="006E3AC0">
        <w:rPr>
          <w:rFonts w:ascii="Arial" w:hAnsi="Arial" w:cs="Arial"/>
          <w:sz w:val="28"/>
          <w:szCs w:val="28"/>
          <w:lang w:val="en-GB"/>
        </w:rPr>
        <w:t xml:space="preserve">e contended that the application must be fully ventilated in the absence of Mr </w:t>
      </w:r>
      <w:proofErr w:type="spellStart"/>
      <w:r>
        <w:rPr>
          <w:rFonts w:ascii="Arial" w:hAnsi="Arial" w:cs="Arial"/>
          <w:sz w:val="28"/>
          <w:szCs w:val="28"/>
          <w:lang w:val="en-GB"/>
        </w:rPr>
        <w:t>Seeletso</w:t>
      </w:r>
      <w:proofErr w:type="spellEnd"/>
      <w:r w:rsidR="005428AB">
        <w:rPr>
          <w:rFonts w:ascii="Arial" w:hAnsi="Arial" w:cs="Arial"/>
          <w:sz w:val="28"/>
          <w:szCs w:val="28"/>
          <w:lang w:val="en-GB"/>
        </w:rPr>
        <w:t>.</w:t>
      </w:r>
      <w:r>
        <w:rPr>
          <w:rFonts w:ascii="Arial" w:hAnsi="Arial" w:cs="Arial"/>
          <w:sz w:val="28"/>
          <w:szCs w:val="28"/>
          <w:lang w:val="en-GB"/>
        </w:rPr>
        <w:t xml:space="preserve"> Mr.</w:t>
      </w:r>
      <w:r w:rsidR="006E3AC0">
        <w:rPr>
          <w:rFonts w:ascii="Arial" w:hAnsi="Arial" w:cs="Arial"/>
          <w:sz w:val="28"/>
          <w:szCs w:val="28"/>
          <w:lang w:val="en-GB"/>
        </w:rPr>
        <w:t xml:space="preserve"> </w:t>
      </w:r>
      <w:r w:rsidR="00533CB9">
        <w:rPr>
          <w:rFonts w:ascii="Arial" w:hAnsi="Arial" w:cs="Arial"/>
          <w:sz w:val="28"/>
          <w:szCs w:val="28"/>
          <w:lang w:val="en-GB"/>
        </w:rPr>
        <w:t>Riley opined</w:t>
      </w:r>
      <w:r w:rsidR="004419A8">
        <w:rPr>
          <w:rFonts w:ascii="Arial" w:hAnsi="Arial" w:cs="Arial"/>
          <w:sz w:val="28"/>
          <w:szCs w:val="28"/>
          <w:lang w:val="en-GB"/>
        </w:rPr>
        <w:t xml:space="preserve"> that the Notice delivered in terms of Rule 30/30A </w:t>
      </w:r>
      <w:r w:rsidR="00680B03">
        <w:rPr>
          <w:rFonts w:ascii="Arial" w:hAnsi="Arial" w:cs="Arial"/>
          <w:sz w:val="28"/>
          <w:szCs w:val="28"/>
          <w:lang w:val="en-GB"/>
        </w:rPr>
        <w:t>conflated with the Rules of Court. Moreover, Mr Riley placed much store on the content of the Rule 30/30A submitting that from a reading of it, the only ineluctable inference to be drawn was that this Notice was no more than a “cut and paste</w:t>
      </w:r>
      <w:r w:rsidR="00533CB9">
        <w:rPr>
          <w:rFonts w:ascii="Arial" w:hAnsi="Arial" w:cs="Arial"/>
          <w:sz w:val="28"/>
          <w:szCs w:val="28"/>
          <w:lang w:val="en-GB"/>
        </w:rPr>
        <w:t xml:space="preserve">” exercise. </w:t>
      </w:r>
      <w:r w:rsidR="006E3AC0">
        <w:rPr>
          <w:rFonts w:ascii="Arial" w:hAnsi="Arial" w:cs="Arial"/>
          <w:sz w:val="28"/>
          <w:szCs w:val="28"/>
          <w:lang w:val="en-GB"/>
        </w:rPr>
        <w:t xml:space="preserve">It served to </w:t>
      </w:r>
      <w:r w:rsidR="00680B03">
        <w:rPr>
          <w:rFonts w:ascii="Arial" w:hAnsi="Arial" w:cs="Arial"/>
          <w:sz w:val="28"/>
          <w:szCs w:val="28"/>
          <w:lang w:val="en-GB"/>
        </w:rPr>
        <w:t>transport information from a previous legal document</w:t>
      </w:r>
      <w:r w:rsidR="006E3AC0">
        <w:rPr>
          <w:rFonts w:ascii="Arial" w:hAnsi="Arial" w:cs="Arial"/>
          <w:sz w:val="28"/>
          <w:szCs w:val="28"/>
          <w:lang w:val="en-GB"/>
        </w:rPr>
        <w:t>, which speaks of the withdrawal of a summary judgment application</w:t>
      </w:r>
      <w:r w:rsidR="00A97E53">
        <w:rPr>
          <w:rFonts w:ascii="Arial" w:hAnsi="Arial" w:cs="Arial"/>
          <w:sz w:val="28"/>
          <w:szCs w:val="28"/>
          <w:lang w:val="en-GB"/>
        </w:rPr>
        <w:t xml:space="preserve">, so Mr Riley contended. </w:t>
      </w:r>
      <w:r w:rsidR="00D479DD">
        <w:rPr>
          <w:rFonts w:ascii="Arial" w:hAnsi="Arial" w:cs="Arial"/>
          <w:sz w:val="28"/>
          <w:szCs w:val="28"/>
          <w:lang w:val="en-GB"/>
        </w:rPr>
        <w:t>Therefore, this</w:t>
      </w:r>
      <w:r w:rsidR="00533CB9">
        <w:rPr>
          <w:rFonts w:ascii="Arial" w:hAnsi="Arial" w:cs="Arial"/>
          <w:sz w:val="28"/>
          <w:szCs w:val="28"/>
          <w:lang w:val="en-GB"/>
        </w:rPr>
        <w:t xml:space="preserve"> Notice has</w:t>
      </w:r>
      <w:r w:rsidR="006E3AC0">
        <w:rPr>
          <w:rFonts w:ascii="Arial" w:hAnsi="Arial" w:cs="Arial"/>
          <w:sz w:val="28"/>
          <w:szCs w:val="28"/>
          <w:lang w:val="en-GB"/>
        </w:rPr>
        <w:t xml:space="preserve"> no relevance to the application at hand.</w:t>
      </w:r>
      <w:r w:rsidR="00533CB9">
        <w:rPr>
          <w:rFonts w:ascii="Arial" w:hAnsi="Arial" w:cs="Arial"/>
          <w:sz w:val="28"/>
          <w:szCs w:val="28"/>
          <w:lang w:val="en-GB"/>
        </w:rPr>
        <w:t xml:space="preserve"> In sum, the Notice </w:t>
      </w:r>
      <w:r w:rsidR="00647249">
        <w:rPr>
          <w:rFonts w:ascii="Arial" w:hAnsi="Arial" w:cs="Arial"/>
          <w:sz w:val="28"/>
          <w:szCs w:val="28"/>
          <w:lang w:val="en-GB"/>
        </w:rPr>
        <w:t>in</w:t>
      </w:r>
      <w:r w:rsidR="00533CB9">
        <w:rPr>
          <w:rFonts w:ascii="Arial" w:hAnsi="Arial" w:cs="Arial"/>
          <w:sz w:val="28"/>
          <w:szCs w:val="28"/>
          <w:lang w:val="en-GB"/>
        </w:rPr>
        <w:t xml:space="preserve"> terms of Rule</w:t>
      </w:r>
      <w:r w:rsidR="00D479DD">
        <w:rPr>
          <w:rFonts w:ascii="Arial" w:hAnsi="Arial" w:cs="Arial"/>
          <w:sz w:val="28"/>
          <w:szCs w:val="28"/>
          <w:lang w:val="en-GB"/>
        </w:rPr>
        <w:t>30/</w:t>
      </w:r>
      <w:r w:rsidR="00533CB9">
        <w:rPr>
          <w:rFonts w:ascii="Arial" w:hAnsi="Arial" w:cs="Arial"/>
          <w:sz w:val="28"/>
          <w:szCs w:val="28"/>
          <w:lang w:val="en-GB"/>
        </w:rPr>
        <w:t xml:space="preserve"> 30A was procedurally fatally defective and </w:t>
      </w:r>
      <w:r w:rsidR="005428AB">
        <w:rPr>
          <w:rFonts w:ascii="Arial" w:hAnsi="Arial" w:cs="Arial"/>
          <w:sz w:val="28"/>
          <w:szCs w:val="28"/>
          <w:lang w:val="en-GB"/>
        </w:rPr>
        <w:t xml:space="preserve">was void </w:t>
      </w:r>
      <w:r w:rsidR="005428AB" w:rsidRPr="005428AB">
        <w:rPr>
          <w:rFonts w:ascii="Arial" w:hAnsi="Arial" w:cs="Arial"/>
          <w:i/>
          <w:iCs/>
          <w:sz w:val="28"/>
          <w:szCs w:val="28"/>
          <w:lang w:val="en-GB"/>
        </w:rPr>
        <w:t>ab initio</w:t>
      </w:r>
      <w:r w:rsidR="005428AB">
        <w:rPr>
          <w:rFonts w:ascii="Arial" w:hAnsi="Arial" w:cs="Arial"/>
          <w:sz w:val="28"/>
          <w:szCs w:val="28"/>
          <w:lang w:val="en-GB"/>
        </w:rPr>
        <w:t>.</w:t>
      </w:r>
    </w:p>
    <w:p w14:paraId="3AA89DCF" w14:textId="77777777" w:rsidR="0003139F" w:rsidRDefault="0003139F" w:rsidP="0003139F">
      <w:pPr>
        <w:spacing w:after="0" w:line="360" w:lineRule="auto"/>
        <w:jc w:val="both"/>
        <w:rPr>
          <w:rFonts w:ascii="Arial" w:hAnsi="Arial" w:cs="Arial"/>
          <w:sz w:val="28"/>
          <w:szCs w:val="28"/>
          <w:lang w:val="en-GB"/>
        </w:rPr>
      </w:pPr>
    </w:p>
    <w:p w14:paraId="7114CAC9" w14:textId="45B484F8" w:rsidR="0003139F" w:rsidRDefault="00533CB9" w:rsidP="0003139F">
      <w:pPr>
        <w:spacing w:after="0" w:line="360" w:lineRule="auto"/>
        <w:ind w:left="620" w:hanging="620"/>
        <w:jc w:val="both"/>
        <w:rPr>
          <w:rFonts w:ascii="Arial" w:hAnsi="Arial" w:cs="Arial"/>
          <w:sz w:val="28"/>
          <w:szCs w:val="28"/>
          <w:lang w:val="en-GB"/>
        </w:rPr>
      </w:pPr>
      <w:r>
        <w:rPr>
          <w:rFonts w:ascii="Arial" w:hAnsi="Arial" w:cs="Arial"/>
          <w:sz w:val="28"/>
          <w:szCs w:val="28"/>
          <w:lang w:val="en-GB"/>
        </w:rPr>
        <w:t>[</w:t>
      </w:r>
      <w:r w:rsidR="00CD5AC8">
        <w:rPr>
          <w:rFonts w:ascii="Arial" w:hAnsi="Arial" w:cs="Arial"/>
          <w:sz w:val="28"/>
          <w:szCs w:val="28"/>
          <w:lang w:val="en-GB"/>
        </w:rPr>
        <w:t>8</w:t>
      </w:r>
      <w:r>
        <w:rPr>
          <w:rFonts w:ascii="Arial" w:hAnsi="Arial" w:cs="Arial"/>
          <w:sz w:val="28"/>
          <w:szCs w:val="28"/>
          <w:lang w:val="en-GB"/>
        </w:rPr>
        <w:t>]</w:t>
      </w:r>
      <w:r>
        <w:rPr>
          <w:rFonts w:ascii="Arial" w:hAnsi="Arial" w:cs="Arial"/>
          <w:sz w:val="28"/>
          <w:szCs w:val="28"/>
          <w:lang w:val="en-GB"/>
        </w:rPr>
        <w:tab/>
        <w:t xml:space="preserve"> In turning focus to the Practice</w:t>
      </w:r>
      <w:r w:rsidR="006E3AC0">
        <w:rPr>
          <w:rFonts w:ascii="Arial" w:hAnsi="Arial" w:cs="Arial"/>
          <w:sz w:val="28"/>
          <w:szCs w:val="28"/>
          <w:lang w:val="en-GB"/>
        </w:rPr>
        <w:t xml:space="preserve"> Directives of the North West Division of the High Court</w:t>
      </w:r>
      <w:r w:rsidR="00B8548C">
        <w:rPr>
          <w:rFonts w:ascii="Arial" w:hAnsi="Arial" w:cs="Arial"/>
          <w:sz w:val="28"/>
          <w:szCs w:val="28"/>
          <w:lang w:val="en-GB"/>
        </w:rPr>
        <w:t>,</w:t>
      </w:r>
      <w:r>
        <w:rPr>
          <w:rFonts w:ascii="Arial" w:hAnsi="Arial" w:cs="Arial"/>
          <w:sz w:val="28"/>
          <w:szCs w:val="28"/>
          <w:lang w:val="en-GB"/>
        </w:rPr>
        <w:t xml:space="preserve"> Mr Riley submitted that the Practice Directives provides</w:t>
      </w:r>
      <w:r w:rsidR="00B8548C">
        <w:rPr>
          <w:rFonts w:ascii="Arial" w:hAnsi="Arial" w:cs="Arial"/>
          <w:sz w:val="28"/>
          <w:szCs w:val="28"/>
          <w:lang w:val="en-GB"/>
        </w:rPr>
        <w:t xml:space="preserve"> the presiding Judge with a discretion whether to condone the late filing of heads of argument</w:t>
      </w:r>
      <w:r>
        <w:rPr>
          <w:rFonts w:ascii="Arial" w:hAnsi="Arial" w:cs="Arial"/>
          <w:sz w:val="28"/>
          <w:szCs w:val="28"/>
          <w:lang w:val="en-GB"/>
        </w:rPr>
        <w:t>. Th</w:t>
      </w:r>
      <w:r w:rsidR="005428AB">
        <w:rPr>
          <w:rFonts w:ascii="Arial" w:hAnsi="Arial" w:cs="Arial"/>
          <w:sz w:val="28"/>
          <w:szCs w:val="28"/>
          <w:lang w:val="en-GB"/>
        </w:rPr>
        <w:t>is</w:t>
      </w:r>
      <w:r>
        <w:rPr>
          <w:rFonts w:ascii="Arial" w:hAnsi="Arial" w:cs="Arial"/>
          <w:sz w:val="28"/>
          <w:szCs w:val="28"/>
          <w:lang w:val="en-GB"/>
        </w:rPr>
        <w:t xml:space="preserve"> discretion is that of the presiding </w:t>
      </w:r>
      <w:r w:rsidR="005428AB">
        <w:rPr>
          <w:rFonts w:ascii="Arial" w:hAnsi="Arial" w:cs="Arial"/>
          <w:sz w:val="28"/>
          <w:szCs w:val="28"/>
          <w:lang w:val="en-GB"/>
        </w:rPr>
        <w:t>Judge,</w:t>
      </w:r>
      <w:r>
        <w:rPr>
          <w:rFonts w:ascii="Arial" w:hAnsi="Arial" w:cs="Arial"/>
          <w:sz w:val="28"/>
          <w:szCs w:val="28"/>
          <w:lang w:val="en-GB"/>
        </w:rPr>
        <w:t xml:space="preserve"> </w:t>
      </w:r>
      <w:r w:rsidR="002222B5">
        <w:rPr>
          <w:rFonts w:ascii="Arial" w:hAnsi="Arial" w:cs="Arial"/>
          <w:sz w:val="28"/>
          <w:szCs w:val="28"/>
          <w:lang w:val="en-GB"/>
        </w:rPr>
        <w:t xml:space="preserve">so Mr Riley </w:t>
      </w:r>
      <w:r w:rsidR="00277D40">
        <w:rPr>
          <w:rFonts w:ascii="Arial" w:hAnsi="Arial" w:cs="Arial"/>
          <w:sz w:val="28"/>
          <w:szCs w:val="28"/>
          <w:lang w:val="en-GB"/>
        </w:rPr>
        <w:t>persisted</w:t>
      </w:r>
      <w:r w:rsidR="002222B5">
        <w:rPr>
          <w:rFonts w:ascii="Arial" w:hAnsi="Arial" w:cs="Arial"/>
          <w:sz w:val="28"/>
          <w:szCs w:val="28"/>
          <w:lang w:val="en-GB"/>
        </w:rPr>
        <w:t>.</w:t>
      </w:r>
      <w:r w:rsidR="00A458CA">
        <w:rPr>
          <w:rFonts w:ascii="Arial" w:hAnsi="Arial" w:cs="Arial"/>
          <w:sz w:val="28"/>
          <w:szCs w:val="28"/>
          <w:lang w:val="en-GB"/>
        </w:rPr>
        <w:t xml:space="preserve"> Mr Riley concluded that given the </w:t>
      </w:r>
      <w:r w:rsidR="00CE17A7">
        <w:rPr>
          <w:rFonts w:ascii="Arial" w:hAnsi="Arial" w:cs="Arial"/>
          <w:sz w:val="28"/>
          <w:szCs w:val="28"/>
          <w:lang w:val="en-GB"/>
        </w:rPr>
        <w:t>procedural defects in the Rule 30/30</w:t>
      </w:r>
      <w:r w:rsidR="00B5268E">
        <w:rPr>
          <w:rFonts w:ascii="Arial" w:hAnsi="Arial" w:cs="Arial"/>
          <w:sz w:val="28"/>
          <w:szCs w:val="28"/>
          <w:lang w:val="en-GB"/>
        </w:rPr>
        <w:t xml:space="preserve">A </w:t>
      </w:r>
      <w:proofErr w:type="gramStart"/>
      <w:r w:rsidR="00B5268E">
        <w:rPr>
          <w:rFonts w:ascii="Arial" w:hAnsi="Arial" w:cs="Arial"/>
          <w:sz w:val="28"/>
          <w:szCs w:val="28"/>
          <w:lang w:val="en-GB"/>
        </w:rPr>
        <w:t>Notice</w:t>
      </w:r>
      <w:r w:rsidR="00877ED5">
        <w:rPr>
          <w:rFonts w:ascii="Arial" w:hAnsi="Arial" w:cs="Arial"/>
          <w:sz w:val="28"/>
          <w:szCs w:val="28"/>
          <w:lang w:val="en-GB"/>
        </w:rPr>
        <w:t xml:space="preserve"> </w:t>
      </w:r>
      <w:r w:rsidR="00CE17A7">
        <w:rPr>
          <w:rFonts w:ascii="Arial" w:hAnsi="Arial" w:cs="Arial"/>
          <w:sz w:val="28"/>
          <w:szCs w:val="28"/>
          <w:lang w:val="en-GB"/>
        </w:rPr>
        <w:t xml:space="preserve"> of</w:t>
      </w:r>
      <w:proofErr w:type="gramEnd"/>
      <w:r w:rsidR="00CE17A7">
        <w:rPr>
          <w:rFonts w:ascii="Arial" w:hAnsi="Arial" w:cs="Arial"/>
          <w:sz w:val="28"/>
          <w:szCs w:val="28"/>
          <w:lang w:val="en-GB"/>
        </w:rPr>
        <w:t xml:space="preserve"> the applicant</w:t>
      </w:r>
      <w:r w:rsidR="00C54D17">
        <w:rPr>
          <w:rFonts w:ascii="Arial" w:hAnsi="Arial" w:cs="Arial"/>
          <w:sz w:val="28"/>
          <w:szCs w:val="28"/>
          <w:lang w:val="en-GB"/>
        </w:rPr>
        <w:t xml:space="preserve">, the application could not have </w:t>
      </w:r>
      <w:r w:rsidR="00FD4C3A">
        <w:rPr>
          <w:rFonts w:ascii="Arial" w:hAnsi="Arial" w:cs="Arial"/>
          <w:sz w:val="28"/>
          <w:szCs w:val="28"/>
          <w:lang w:val="en-GB"/>
        </w:rPr>
        <w:t>been competently removed from the roll.</w:t>
      </w:r>
    </w:p>
    <w:p w14:paraId="536056AF" w14:textId="77777777" w:rsidR="00D15ECB" w:rsidRDefault="00D15ECB" w:rsidP="0003139F">
      <w:pPr>
        <w:spacing w:after="0" w:line="360" w:lineRule="auto"/>
        <w:ind w:left="620" w:hanging="620"/>
        <w:jc w:val="both"/>
        <w:rPr>
          <w:rFonts w:ascii="Arial" w:hAnsi="Arial" w:cs="Arial"/>
          <w:sz w:val="28"/>
          <w:szCs w:val="28"/>
          <w:lang w:val="en-GB"/>
        </w:rPr>
      </w:pPr>
    </w:p>
    <w:p w14:paraId="643FA608" w14:textId="77777777" w:rsidR="0003139F" w:rsidRDefault="0003139F" w:rsidP="0003139F">
      <w:pPr>
        <w:spacing w:after="0" w:line="360" w:lineRule="auto"/>
        <w:ind w:left="620" w:hanging="620"/>
        <w:jc w:val="both"/>
        <w:rPr>
          <w:rFonts w:ascii="Arial" w:hAnsi="Arial" w:cs="Arial"/>
          <w:sz w:val="28"/>
          <w:szCs w:val="28"/>
          <w:lang w:val="en-GB"/>
        </w:rPr>
      </w:pPr>
    </w:p>
    <w:p w14:paraId="101B5E12" w14:textId="7F11AF75" w:rsidR="005428AB" w:rsidRDefault="005428AB" w:rsidP="0003139F">
      <w:pPr>
        <w:spacing w:after="0" w:line="360" w:lineRule="auto"/>
        <w:ind w:left="620" w:hanging="620"/>
        <w:jc w:val="both"/>
        <w:rPr>
          <w:rFonts w:ascii="Arial" w:hAnsi="Arial" w:cs="Arial"/>
          <w:sz w:val="28"/>
          <w:szCs w:val="28"/>
          <w:lang w:val="en-GB"/>
        </w:rPr>
      </w:pPr>
      <w:r>
        <w:rPr>
          <w:rFonts w:ascii="Arial" w:hAnsi="Arial" w:cs="Arial"/>
          <w:sz w:val="28"/>
          <w:szCs w:val="28"/>
          <w:lang w:val="en-GB"/>
        </w:rPr>
        <w:lastRenderedPageBreak/>
        <w:t xml:space="preserve">[9]   The approach I adopt is to deal with the Notice as evinced in Rule 30/30A as this forms the basis of the unilateral removal by Mr </w:t>
      </w:r>
      <w:proofErr w:type="spellStart"/>
      <w:r>
        <w:rPr>
          <w:rFonts w:ascii="Arial" w:hAnsi="Arial" w:cs="Arial"/>
          <w:sz w:val="28"/>
          <w:szCs w:val="28"/>
          <w:lang w:val="en-GB"/>
        </w:rPr>
        <w:t>Seeletso</w:t>
      </w:r>
      <w:proofErr w:type="spellEnd"/>
      <w:r>
        <w:rPr>
          <w:rFonts w:ascii="Arial" w:hAnsi="Arial" w:cs="Arial"/>
          <w:sz w:val="28"/>
          <w:szCs w:val="28"/>
          <w:lang w:val="en-GB"/>
        </w:rPr>
        <w:t xml:space="preserve">. This would necessitate an examination of the law that underpins the Rule 30/30A Notice and whether there has been compliance with same. </w:t>
      </w:r>
      <w:r w:rsidR="0006744B" w:rsidRPr="00834F02">
        <w:rPr>
          <w:rFonts w:ascii="Arial" w:hAnsi="Arial" w:cs="Arial"/>
          <w:sz w:val="28"/>
          <w:szCs w:val="28"/>
          <w:lang w:val="en-GB"/>
        </w:rPr>
        <w:t xml:space="preserve">A conclusive finding that the Rule 30/30A Notice as filed by Mr </w:t>
      </w:r>
      <w:proofErr w:type="spellStart"/>
      <w:r w:rsidR="001D76C8" w:rsidRPr="00834F02">
        <w:rPr>
          <w:rFonts w:ascii="Arial" w:hAnsi="Arial" w:cs="Arial"/>
          <w:sz w:val="28"/>
          <w:szCs w:val="28"/>
          <w:lang w:val="en-GB"/>
        </w:rPr>
        <w:t>Seeletso</w:t>
      </w:r>
      <w:proofErr w:type="spellEnd"/>
      <w:r w:rsidR="001D76C8" w:rsidRPr="00834F02">
        <w:rPr>
          <w:rFonts w:ascii="Arial" w:hAnsi="Arial" w:cs="Arial"/>
          <w:sz w:val="28"/>
          <w:szCs w:val="28"/>
          <w:lang w:val="en-GB"/>
        </w:rPr>
        <w:t xml:space="preserve"> was</w:t>
      </w:r>
      <w:r w:rsidR="0006744B" w:rsidRPr="00834F02">
        <w:rPr>
          <w:rFonts w:ascii="Arial" w:hAnsi="Arial" w:cs="Arial"/>
          <w:sz w:val="28"/>
          <w:szCs w:val="28"/>
          <w:lang w:val="en-GB"/>
        </w:rPr>
        <w:t xml:space="preserve"> of no procedural eff</w:t>
      </w:r>
      <w:r w:rsidR="000115CB" w:rsidRPr="00834F02">
        <w:rPr>
          <w:rFonts w:ascii="Arial" w:hAnsi="Arial" w:cs="Arial"/>
          <w:sz w:val="28"/>
          <w:szCs w:val="28"/>
          <w:lang w:val="en-GB"/>
        </w:rPr>
        <w:t>ect would then cons</w:t>
      </w:r>
      <w:r w:rsidR="00C029B1" w:rsidRPr="00834F02">
        <w:rPr>
          <w:rFonts w:ascii="Arial" w:hAnsi="Arial" w:cs="Arial"/>
          <w:sz w:val="28"/>
          <w:szCs w:val="28"/>
          <w:lang w:val="en-GB"/>
        </w:rPr>
        <w:t xml:space="preserve">titute a finding that the application was </w:t>
      </w:r>
      <w:r w:rsidR="00722C51" w:rsidRPr="00834F02">
        <w:rPr>
          <w:rFonts w:ascii="Arial" w:hAnsi="Arial" w:cs="Arial"/>
          <w:sz w:val="28"/>
          <w:szCs w:val="28"/>
          <w:lang w:val="en-GB"/>
        </w:rPr>
        <w:t>irregularly removed from the court roll.</w:t>
      </w:r>
    </w:p>
    <w:p w14:paraId="611A655C" w14:textId="77777777" w:rsidR="0003139F" w:rsidRPr="00834F02" w:rsidRDefault="0003139F" w:rsidP="0003139F">
      <w:pPr>
        <w:spacing w:after="0" w:line="360" w:lineRule="auto"/>
        <w:ind w:left="620" w:hanging="620"/>
        <w:jc w:val="both"/>
        <w:rPr>
          <w:rFonts w:ascii="Arial" w:hAnsi="Arial" w:cs="Arial"/>
          <w:sz w:val="28"/>
          <w:szCs w:val="28"/>
          <w:lang w:val="en-GB"/>
        </w:rPr>
      </w:pPr>
    </w:p>
    <w:p w14:paraId="04F49E73" w14:textId="38BF6024" w:rsidR="005428AB" w:rsidRPr="007F6C1D" w:rsidRDefault="00F16616" w:rsidP="00161212">
      <w:pPr>
        <w:pStyle w:val="NormalWeb"/>
        <w:shd w:val="clear" w:color="auto" w:fill="FFFFFF"/>
        <w:spacing w:before="0" w:beforeAutospacing="0" w:after="0" w:afterAutospacing="0" w:line="360" w:lineRule="atLeast"/>
        <w:jc w:val="both"/>
        <w:rPr>
          <w:rFonts w:ascii="Arial" w:hAnsi="Arial" w:cs="Arial"/>
          <w:color w:val="242121"/>
          <w:sz w:val="28"/>
          <w:szCs w:val="28"/>
        </w:rPr>
      </w:pPr>
      <w:r>
        <w:rPr>
          <w:rFonts w:ascii="Arial" w:hAnsi="Arial" w:cs="Arial"/>
          <w:color w:val="242121"/>
          <w:sz w:val="28"/>
          <w:szCs w:val="28"/>
        </w:rPr>
        <w:t>[10]</w:t>
      </w:r>
      <w:r w:rsidR="0003139F">
        <w:rPr>
          <w:rFonts w:ascii="Arial" w:hAnsi="Arial" w:cs="Arial"/>
          <w:color w:val="242121"/>
          <w:sz w:val="28"/>
          <w:szCs w:val="28"/>
        </w:rPr>
        <w:t xml:space="preserve"> </w:t>
      </w:r>
      <w:r w:rsidR="005428AB" w:rsidRPr="007F6C1D">
        <w:rPr>
          <w:rFonts w:ascii="Arial" w:hAnsi="Arial" w:cs="Arial"/>
          <w:color w:val="242121"/>
          <w:sz w:val="28"/>
          <w:szCs w:val="28"/>
        </w:rPr>
        <w:t>The provisions of Uniform</w:t>
      </w:r>
      <w:r w:rsidR="005428AB">
        <w:rPr>
          <w:rFonts w:ascii="Arial" w:hAnsi="Arial" w:cs="Arial"/>
          <w:color w:val="242121"/>
          <w:sz w:val="28"/>
          <w:szCs w:val="28"/>
        </w:rPr>
        <w:t xml:space="preserve"> Rule 30</w:t>
      </w:r>
      <w:r w:rsidR="005428AB" w:rsidRPr="007F6C1D">
        <w:rPr>
          <w:rFonts w:ascii="Arial" w:hAnsi="Arial" w:cs="Arial"/>
          <w:color w:val="242121"/>
          <w:sz w:val="28"/>
          <w:szCs w:val="28"/>
        </w:rPr>
        <w:t> reads as follows:</w:t>
      </w:r>
    </w:p>
    <w:p w14:paraId="376F6750" w14:textId="77777777" w:rsidR="005428AB" w:rsidRPr="007F6C1D" w:rsidRDefault="005428AB" w:rsidP="00D15ECB">
      <w:pPr>
        <w:pStyle w:val="NormalWeb"/>
        <w:shd w:val="clear" w:color="auto" w:fill="FFFFFF"/>
        <w:spacing w:before="136" w:beforeAutospacing="0" w:after="288" w:afterAutospacing="0" w:line="360" w:lineRule="atLeast"/>
        <w:ind w:left="620"/>
        <w:jc w:val="both"/>
        <w:rPr>
          <w:rFonts w:ascii="Arial" w:hAnsi="Arial" w:cs="Arial"/>
          <w:color w:val="242121"/>
        </w:rPr>
      </w:pPr>
      <w:r>
        <w:rPr>
          <w:rFonts w:ascii="Verdana" w:hAnsi="Verdana"/>
          <w:color w:val="242121"/>
          <w:sz w:val="27"/>
          <w:szCs w:val="27"/>
        </w:rPr>
        <w:t>‘</w:t>
      </w:r>
      <w:r w:rsidRPr="007F6C1D">
        <w:rPr>
          <w:rFonts w:ascii="Arial" w:hAnsi="Arial" w:cs="Arial"/>
          <w:b/>
          <w:bCs/>
          <w:color w:val="242121"/>
        </w:rPr>
        <w:t>30. Irregular proceedings. </w:t>
      </w:r>
      <w:r w:rsidRPr="007F6C1D">
        <w:rPr>
          <w:rFonts w:ascii="Arial" w:hAnsi="Arial" w:cs="Arial"/>
          <w:color w:val="242121"/>
        </w:rPr>
        <w:t>- (1) A party to a cause in which an irregular step has been taken by any other party may apply to court to set it aside.</w:t>
      </w:r>
    </w:p>
    <w:p w14:paraId="47DB311E" w14:textId="77777777" w:rsidR="005428AB" w:rsidRPr="007F6C1D" w:rsidRDefault="005428AB" w:rsidP="00D15ECB">
      <w:pPr>
        <w:pStyle w:val="NormalWeb"/>
        <w:shd w:val="clear" w:color="auto" w:fill="FFFFFF"/>
        <w:spacing w:before="144" w:beforeAutospacing="0" w:after="288" w:afterAutospacing="0" w:line="360" w:lineRule="atLeast"/>
        <w:ind w:left="620"/>
        <w:jc w:val="both"/>
        <w:rPr>
          <w:rFonts w:ascii="Arial" w:hAnsi="Arial" w:cs="Arial"/>
          <w:color w:val="242121"/>
        </w:rPr>
      </w:pPr>
      <w:r w:rsidRPr="007F6C1D">
        <w:rPr>
          <w:rFonts w:ascii="Arial" w:hAnsi="Arial" w:cs="Arial"/>
          <w:color w:val="242121"/>
        </w:rPr>
        <w:t>(2)  An application in terms of subrule (1) shall be on notice to all parties specifying particulars of the irregularity or impropriety alleged, and may be made only if-</w:t>
      </w:r>
    </w:p>
    <w:p w14:paraId="3EF8298F" w14:textId="0E7CD420" w:rsidR="005428AB" w:rsidRPr="007F6C1D" w:rsidRDefault="005428AB" w:rsidP="00D15ECB">
      <w:pPr>
        <w:pStyle w:val="NormalWeb"/>
        <w:shd w:val="clear" w:color="auto" w:fill="FFFFFF"/>
        <w:spacing w:before="144" w:beforeAutospacing="0" w:after="0" w:afterAutospacing="0" w:line="360" w:lineRule="atLeast"/>
        <w:ind w:left="1134" w:hanging="567"/>
        <w:jc w:val="both"/>
        <w:rPr>
          <w:rFonts w:ascii="Arial" w:hAnsi="Arial" w:cs="Arial"/>
          <w:color w:val="242121"/>
        </w:rPr>
      </w:pPr>
      <w:r w:rsidRPr="007F6C1D">
        <w:rPr>
          <w:rFonts w:ascii="Arial" w:hAnsi="Arial" w:cs="Arial"/>
          <w:color w:val="242121"/>
        </w:rPr>
        <w:t>(a)   </w:t>
      </w:r>
      <w:r w:rsidRPr="00F16616">
        <w:rPr>
          <w:rFonts w:ascii="Arial" w:hAnsi="Arial" w:cs="Arial"/>
          <w:b/>
          <w:bCs/>
          <w:color w:val="242121"/>
          <w:u w:val="single"/>
        </w:rPr>
        <w:t>the applicant has not himself taken a further step in the cause with</w:t>
      </w:r>
      <w:r w:rsidR="0003139F">
        <w:rPr>
          <w:rFonts w:ascii="Arial" w:hAnsi="Arial" w:cs="Arial"/>
          <w:b/>
          <w:bCs/>
          <w:color w:val="242121"/>
          <w:u w:val="single"/>
        </w:rPr>
        <w:t xml:space="preserve"> </w:t>
      </w:r>
      <w:r w:rsidRPr="00F16616">
        <w:rPr>
          <w:rFonts w:ascii="Arial" w:hAnsi="Arial" w:cs="Arial"/>
          <w:b/>
          <w:bCs/>
          <w:color w:val="242121"/>
          <w:u w:val="single"/>
        </w:rPr>
        <w:t>knowledge of the irregularity</w:t>
      </w:r>
      <w:r w:rsidRPr="007F6C1D">
        <w:rPr>
          <w:rFonts w:ascii="Arial" w:hAnsi="Arial" w:cs="Arial"/>
          <w:color w:val="242121"/>
        </w:rPr>
        <w:t>;</w:t>
      </w:r>
    </w:p>
    <w:p w14:paraId="515F2EBC" w14:textId="78A18708" w:rsidR="005428AB" w:rsidRPr="007F6C1D" w:rsidRDefault="005428AB" w:rsidP="00D15ECB">
      <w:pPr>
        <w:pStyle w:val="NormalWeb"/>
        <w:shd w:val="clear" w:color="auto" w:fill="FFFFFF"/>
        <w:spacing w:before="144" w:beforeAutospacing="0" w:after="0" w:afterAutospacing="0" w:line="360" w:lineRule="atLeast"/>
        <w:ind w:left="993" w:hanging="426"/>
        <w:jc w:val="both"/>
        <w:rPr>
          <w:rFonts w:ascii="Arial" w:hAnsi="Arial" w:cs="Arial"/>
          <w:color w:val="242121"/>
        </w:rPr>
      </w:pPr>
      <w:r w:rsidRPr="007F6C1D">
        <w:rPr>
          <w:rFonts w:ascii="Arial" w:hAnsi="Arial" w:cs="Arial"/>
          <w:color w:val="242121"/>
        </w:rPr>
        <w:t>(b)   </w:t>
      </w:r>
      <w:r w:rsidRPr="00045FB9">
        <w:rPr>
          <w:rFonts w:ascii="Arial" w:hAnsi="Arial" w:cs="Arial"/>
          <w:b/>
          <w:bCs/>
          <w:color w:val="242121"/>
          <w:u w:val="single"/>
        </w:rPr>
        <w:t>the applicant has, within ten days of becoming aware of the step, by written notice afforded his opponent an opportunity of removing the cause of complaint within ten days;</w:t>
      </w:r>
    </w:p>
    <w:p w14:paraId="4B90CFB1" w14:textId="6FF8461F" w:rsidR="005428AB" w:rsidRPr="007F6C1D" w:rsidRDefault="005428AB" w:rsidP="002E606A">
      <w:pPr>
        <w:pStyle w:val="NormalWeb"/>
        <w:shd w:val="clear" w:color="auto" w:fill="FFFFFF"/>
        <w:spacing w:before="144" w:beforeAutospacing="0" w:after="0" w:afterAutospacing="0" w:line="360" w:lineRule="atLeast"/>
        <w:ind w:left="782" w:hanging="215"/>
        <w:rPr>
          <w:rFonts w:ascii="Arial" w:hAnsi="Arial" w:cs="Arial"/>
          <w:color w:val="242121"/>
        </w:rPr>
      </w:pPr>
      <w:r w:rsidRPr="007F6C1D">
        <w:rPr>
          <w:rFonts w:ascii="Arial" w:hAnsi="Arial" w:cs="Arial"/>
          <w:color w:val="242121"/>
        </w:rPr>
        <w:t xml:space="preserve">(c)  the application is delivered within 15 days after the expiry of the second </w:t>
      </w:r>
      <w:r w:rsidR="002E606A">
        <w:rPr>
          <w:rFonts w:ascii="Arial" w:hAnsi="Arial" w:cs="Arial"/>
          <w:color w:val="242121"/>
        </w:rPr>
        <w:t xml:space="preserve">  </w:t>
      </w:r>
      <w:r w:rsidRPr="007F6C1D">
        <w:rPr>
          <w:rFonts w:ascii="Arial" w:hAnsi="Arial" w:cs="Arial"/>
          <w:color w:val="242121"/>
        </w:rPr>
        <w:t>period mentioned in paragraph (</w:t>
      </w:r>
      <w:r w:rsidRPr="007F6C1D">
        <w:rPr>
          <w:rFonts w:ascii="Arial" w:hAnsi="Arial" w:cs="Arial"/>
          <w:i/>
          <w:iCs/>
          <w:color w:val="242121"/>
        </w:rPr>
        <w:t>b</w:t>
      </w:r>
      <w:r w:rsidRPr="007F6C1D">
        <w:rPr>
          <w:rFonts w:ascii="Arial" w:hAnsi="Arial" w:cs="Arial"/>
          <w:color w:val="242121"/>
        </w:rPr>
        <w:t>) of subrule (2).</w:t>
      </w:r>
    </w:p>
    <w:p w14:paraId="0D7C9AA3" w14:textId="0BF75D9B" w:rsidR="005428AB" w:rsidRPr="007F6C1D" w:rsidRDefault="005428AB" w:rsidP="005428AB">
      <w:pPr>
        <w:pStyle w:val="NormalWeb"/>
        <w:shd w:val="clear" w:color="auto" w:fill="FFFFFF"/>
        <w:spacing w:before="144" w:beforeAutospacing="0" w:after="0" w:afterAutospacing="0" w:line="360" w:lineRule="atLeast"/>
        <w:ind w:left="620"/>
        <w:jc w:val="both"/>
        <w:rPr>
          <w:rFonts w:ascii="Arial" w:hAnsi="Arial" w:cs="Arial"/>
          <w:color w:val="242121"/>
        </w:rPr>
      </w:pPr>
      <w:r w:rsidRPr="007F6C1D">
        <w:rPr>
          <w:rFonts w:ascii="Arial" w:hAnsi="Arial" w:cs="Arial"/>
          <w:color w:val="242121"/>
        </w:rPr>
        <w:t xml:space="preserve">(3)  If at the hearing of such application the court is of opinion that the proceeding or step is irregular or improper it may set it aside in whole or in part, either as against </w:t>
      </w:r>
      <w:proofErr w:type="gramStart"/>
      <w:r w:rsidRPr="007F6C1D">
        <w:rPr>
          <w:rFonts w:ascii="Arial" w:hAnsi="Arial" w:cs="Arial"/>
          <w:color w:val="242121"/>
        </w:rPr>
        <w:t>all  the</w:t>
      </w:r>
      <w:proofErr w:type="gramEnd"/>
      <w:r w:rsidRPr="007F6C1D">
        <w:rPr>
          <w:rFonts w:ascii="Arial" w:hAnsi="Arial" w:cs="Arial"/>
          <w:color w:val="242121"/>
        </w:rPr>
        <w:t xml:space="preserve"> parties or as against some of them, and grant leave to amend or make any such order as to it seems meet.</w:t>
      </w:r>
    </w:p>
    <w:p w14:paraId="004510D2" w14:textId="4E8C86BC" w:rsidR="005428AB" w:rsidRPr="007F6C1D" w:rsidRDefault="005428AB" w:rsidP="005428AB">
      <w:pPr>
        <w:pStyle w:val="NormalWeb"/>
        <w:shd w:val="clear" w:color="auto" w:fill="FFFFFF"/>
        <w:spacing w:before="144" w:beforeAutospacing="0" w:after="0" w:afterAutospacing="0" w:line="360" w:lineRule="atLeast"/>
        <w:ind w:left="620"/>
        <w:jc w:val="both"/>
        <w:rPr>
          <w:rFonts w:ascii="Arial" w:hAnsi="Arial" w:cs="Arial"/>
          <w:color w:val="242121"/>
        </w:rPr>
      </w:pPr>
      <w:r w:rsidRPr="007F6C1D">
        <w:rPr>
          <w:rFonts w:ascii="Arial" w:hAnsi="Arial" w:cs="Arial"/>
          <w:color w:val="242121"/>
        </w:rPr>
        <w:t>(4)  Until a party has complied with any order of court made against him in terms of this rule, he shall not take any further step in the cause, save to apply for an extension of time within which to comply with such order.’</w:t>
      </w:r>
    </w:p>
    <w:p w14:paraId="74A30534" w14:textId="77777777" w:rsidR="005428AB" w:rsidRDefault="005428AB" w:rsidP="002E606A">
      <w:pPr>
        <w:pStyle w:val="NormalWeb"/>
        <w:shd w:val="clear" w:color="auto" w:fill="FFFFFF"/>
        <w:spacing w:before="0" w:beforeAutospacing="0" w:after="0" w:afterAutospacing="0" w:line="360" w:lineRule="atLeast"/>
        <w:rPr>
          <w:rFonts w:ascii="Arial" w:hAnsi="Arial" w:cs="Arial"/>
          <w:color w:val="242121"/>
        </w:rPr>
      </w:pPr>
      <w:r w:rsidRPr="007F6C1D">
        <w:rPr>
          <w:rFonts w:ascii="Arial" w:hAnsi="Arial" w:cs="Arial"/>
          <w:color w:val="242121"/>
        </w:rPr>
        <w:t> </w:t>
      </w:r>
    </w:p>
    <w:p w14:paraId="6DF87314" w14:textId="77777777" w:rsidR="002E606A" w:rsidRDefault="002E606A" w:rsidP="002E606A">
      <w:pPr>
        <w:pStyle w:val="NormalWeb"/>
        <w:shd w:val="clear" w:color="auto" w:fill="FFFFFF"/>
        <w:spacing w:before="144" w:beforeAutospacing="0" w:after="0" w:afterAutospacing="0" w:line="360" w:lineRule="auto"/>
        <w:contextualSpacing/>
        <w:jc w:val="both"/>
        <w:rPr>
          <w:rFonts w:ascii="Arial" w:hAnsi="Arial" w:cs="Arial"/>
          <w:color w:val="242121"/>
        </w:rPr>
      </w:pPr>
    </w:p>
    <w:p w14:paraId="2D0B8F95" w14:textId="53710F9D" w:rsidR="005428AB" w:rsidRPr="009873E7" w:rsidRDefault="00F16616" w:rsidP="002E606A">
      <w:pPr>
        <w:pStyle w:val="NormalWeb"/>
        <w:shd w:val="clear" w:color="auto" w:fill="FFFFFF"/>
        <w:spacing w:before="144" w:beforeAutospacing="0" w:after="0" w:afterAutospacing="0" w:line="360" w:lineRule="auto"/>
        <w:ind w:left="618" w:hanging="618"/>
        <w:contextualSpacing/>
        <w:jc w:val="both"/>
        <w:rPr>
          <w:rFonts w:ascii="Arial" w:hAnsi="Arial" w:cs="Arial"/>
          <w:sz w:val="28"/>
          <w:szCs w:val="28"/>
        </w:rPr>
      </w:pPr>
      <w:r>
        <w:rPr>
          <w:rFonts w:ascii="Arial" w:hAnsi="Arial" w:cs="Arial"/>
          <w:color w:val="242121"/>
          <w:sz w:val="28"/>
          <w:szCs w:val="28"/>
        </w:rPr>
        <w:lastRenderedPageBreak/>
        <w:t>[11]</w:t>
      </w:r>
      <w:r w:rsidR="002E606A">
        <w:rPr>
          <w:rFonts w:ascii="Arial" w:hAnsi="Arial" w:cs="Arial"/>
          <w:color w:val="242121"/>
          <w:sz w:val="28"/>
          <w:szCs w:val="28"/>
        </w:rPr>
        <w:t xml:space="preserve"> </w:t>
      </w:r>
      <w:r w:rsidR="002E606A">
        <w:rPr>
          <w:rFonts w:ascii="Arial" w:hAnsi="Arial" w:cs="Arial"/>
          <w:color w:val="242121"/>
          <w:sz w:val="28"/>
          <w:szCs w:val="28"/>
        </w:rPr>
        <w:tab/>
      </w:r>
      <w:r w:rsidR="005428AB" w:rsidRPr="009873E7">
        <w:rPr>
          <w:rFonts w:ascii="Arial" w:hAnsi="Arial" w:cs="Arial"/>
          <w:sz w:val="28"/>
          <w:szCs w:val="28"/>
        </w:rPr>
        <w:t>Rule 30 is intended to deal with matters of form not of substance. It is intended to deal with irregular steps taken by parties</w:t>
      </w:r>
      <w:r w:rsidRPr="009873E7">
        <w:rPr>
          <w:rFonts w:ascii="Arial" w:hAnsi="Arial" w:cs="Arial"/>
          <w:sz w:val="28"/>
          <w:szCs w:val="28"/>
        </w:rPr>
        <w:t xml:space="preserve"> </w:t>
      </w:r>
      <w:r w:rsidR="00334A79" w:rsidRPr="009873E7">
        <w:rPr>
          <w:rFonts w:ascii="Arial" w:hAnsi="Arial" w:cs="Arial"/>
          <w:sz w:val="28"/>
          <w:szCs w:val="28"/>
        </w:rPr>
        <w:t>during</w:t>
      </w:r>
      <w:r w:rsidR="0006744B" w:rsidRPr="009873E7">
        <w:rPr>
          <w:rFonts w:ascii="Arial" w:hAnsi="Arial" w:cs="Arial"/>
          <w:sz w:val="28"/>
          <w:szCs w:val="28"/>
        </w:rPr>
        <w:t xml:space="preserve"> litigation</w:t>
      </w:r>
      <w:r w:rsidR="005428AB" w:rsidRPr="009873E7">
        <w:rPr>
          <w:rFonts w:ascii="Arial" w:hAnsi="Arial" w:cs="Arial"/>
          <w:sz w:val="28"/>
          <w:szCs w:val="28"/>
        </w:rPr>
        <w:t xml:space="preserve"> and where the irregularity emanates from the inappropriate </w:t>
      </w:r>
      <w:r w:rsidR="005428AB" w:rsidRPr="009873E7">
        <w:rPr>
          <w:rFonts w:ascii="Arial" w:hAnsi="Arial" w:cs="Arial"/>
          <w:b/>
          <w:bCs/>
          <w:sz w:val="28"/>
          <w:szCs w:val="28"/>
          <w:u w:val="single"/>
        </w:rPr>
        <w:t xml:space="preserve">use of the </w:t>
      </w:r>
      <w:r w:rsidR="00334A79" w:rsidRPr="009873E7">
        <w:rPr>
          <w:rFonts w:ascii="Arial" w:hAnsi="Arial" w:cs="Arial"/>
          <w:b/>
          <w:bCs/>
          <w:sz w:val="28"/>
          <w:szCs w:val="28"/>
          <w:u w:val="single"/>
        </w:rPr>
        <w:t>R</w:t>
      </w:r>
      <w:r w:rsidR="005428AB" w:rsidRPr="009873E7">
        <w:rPr>
          <w:rFonts w:ascii="Arial" w:hAnsi="Arial" w:cs="Arial"/>
          <w:b/>
          <w:bCs/>
          <w:sz w:val="28"/>
          <w:szCs w:val="28"/>
          <w:u w:val="single"/>
        </w:rPr>
        <w:t xml:space="preserve">ules of </w:t>
      </w:r>
      <w:r w:rsidR="006E2E0F" w:rsidRPr="009873E7">
        <w:rPr>
          <w:rFonts w:ascii="Arial" w:hAnsi="Arial" w:cs="Arial"/>
          <w:b/>
          <w:bCs/>
          <w:sz w:val="28"/>
          <w:szCs w:val="28"/>
          <w:u w:val="single"/>
        </w:rPr>
        <w:t>C</w:t>
      </w:r>
      <w:r w:rsidR="005428AB" w:rsidRPr="009873E7">
        <w:rPr>
          <w:rFonts w:ascii="Arial" w:hAnsi="Arial" w:cs="Arial"/>
          <w:b/>
          <w:bCs/>
          <w:sz w:val="28"/>
          <w:szCs w:val="28"/>
          <w:u w:val="single"/>
        </w:rPr>
        <w:t>ourt</w:t>
      </w:r>
      <w:r w:rsidR="005428AB" w:rsidRPr="009873E7">
        <w:rPr>
          <w:rFonts w:ascii="Arial" w:hAnsi="Arial" w:cs="Arial"/>
          <w:sz w:val="28"/>
          <w:szCs w:val="28"/>
        </w:rPr>
        <w:t xml:space="preserve">. </w:t>
      </w:r>
      <w:r w:rsidR="005428AB" w:rsidRPr="009873E7">
        <w:rPr>
          <w:rFonts w:ascii="Arial" w:hAnsi="Arial" w:cs="Arial"/>
          <w:sz w:val="28"/>
          <w:szCs w:val="28"/>
          <w:shd w:val="clear" w:color="auto" w:fill="FFFFFF"/>
        </w:rPr>
        <w:t>D Harms </w:t>
      </w:r>
      <w:r w:rsidR="005428AB" w:rsidRPr="009873E7">
        <w:rPr>
          <w:rFonts w:ascii="Arial" w:hAnsi="Arial" w:cs="Arial"/>
          <w:i/>
          <w:iCs/>
          <w:sz w:val="28"/>
          <w:szCs w:val="28"/>
          <w:shd w:val="clear" w:color="auto" w:fill="FFFFFF"/>
        </w:rPr>
        <w:t>Civil Procedure in the Superior Courts </w:t>
      </w:r>
      <w:hyperlink r:id="rId8" w:anchor="s1" w:history="1">
        <w:r w:rsidR="005428AB" w:rsidRPr="009873E7">
          <w:rPr>
            <w:rStyle w:val="Hyperlink"/>
            <w:rFonts w:ascii="Arial" w:eastAsiaTheme="majorEastAsia" w:hAnsi="Arial" w:cs="Arial"/>
            <w:color w:val="auto"/>
            <w:sz w:val="28"/>
            <w:szCs w:val="28"/>
            <w:shd w:val="clear" w:color="auto" w:fill="FFFFFF"/>
          </w:rPr>
          <w:t>S1</w:t>
        </w:r>
      </w:hyperlink>
      <w:r w:rsidR="005428AB" w:rsidRPr="009873E7">
        <w:rPr>
          <w:rFonts w:ascii="Arial" w:hAnsi="Arial" w:cs="Arial"/>
          <w:sz w:val="28"/>
          <w:szCs w:val="28"/>
          <w:shd w:val="clear" w:color="auto" w:fill="FFFFFF"/>
        </w:rPr>
        <w:t>-</w:t>
      </w:r>
      <w:hyperlink r:id="rId9" w:anchor="s69" w:history="1">
        <w:r w:rsidR="005428AB" w:rsidRPr="009873E7">
          <w:rPr>
            <w:rStyle w:val="Hyperlink"/>
            <w:rFonts w:ascii="Arial" w:eastAsiaTheme="majorEastAsia" w:hAnsi="Arial" w:cs="Arial"/>
            <w:color w:val="auto"/>
            <w:sz w:val="28"/>
            <w:szCs w:val="28"/>
            <w:shd w:val="clear" w:color="auto" w:fill="FFFFFF"/>
          </w:rPr>
          <w:t>69</w:t>
        </w:r>
      </w:hyperlink>
      <w:r w:rsidR="005428AB" w:rsidRPr="009873E7">
        <w:rPr>
          <w:rFonts w:ascii="Arial" w:hAnsi="Arial" w:cs="Arial"/>
          <w:sz w:val="28"/>
          <w:szCs w:val="28"/>
          <w:shd w:val="clear" w:color="auto" w:fill="FFFFFF"/>
        </w:rPr>
        <w:t> at B30.3</w:t>
      </w:r>
      <w:r w:rsidR="00334A79" w:rsidRPr="009873E7">
        <w:rPr>
          <w:rFonts w:ascii="Arial" w:hAnsi="Arial" w:cs="Arial"/>
          <w:sz w:val="28"/>
          <w:szCs w:val="28"/>
          <w:shd w:val="clear" w:color="auto" w:fill="FFFFFF"/>
        </w:rPr>
        <w:t>.</w:t>
      </w:r>
      <w:r w:rsidR="005428AB" w:rsidRPr="009873E7">
        <w:rPr>
          <w:rFonts w:ascii="Arial" w:hAnsi="Arial" w:cs="Arial"/>
          <w:sz w:val="28"/>
          <w:szCs w:val="28"/>
        </w:rPr>
        <w:t xml:space="preserve"> It is not in my view to be used as a dilatory step </w:t>
      </w:r>
      <w:r w:rsidR="00044A1A" w:rsidRPr="009873E7">
        <w:rPr>
          <w:rFonts w:ascii="Arial" w:hAnsi="Arial" w:cs="Arial"/>
          <w:sz w:val="28"/>
          <w:szCs w:val="28"/>
        </w:rPr>
        <w:t>that</w:t>
      </w:r>
      <w:r w:rsidR="005428AB" w:rsidRPr="009873E7">
        <w:rPr>
          <w:rFonts w:ascii="Arial" w:hAnsi="Arial" w:cs="Arial"/>
          <w:sz w:val="28"/>
          <w:szCs w:val="28"/>
        </w:rPr>
        <w:t xml:space="preserve"> serve</w:t>
      </w:r>
      <w:r w:rsidR="00044A1A" w:rsidRPr="009873E7">
        <w:rPr>
          <w:rFonts w:ascii="Arial" w:hAnsi="Arial" w:cs="Arial"/>
          <w:sz w:val="28"/>
          <w:szCs w:val="28"/>
        </w:rPr>
        <w:t>s</w:t>
      </w:r>
      <w:r w:rsidR="005428AB" w:rsidRPr="009873E7">
        <w:rPr>
          <w:rFonts w:ascii="Arial" w:hAnsi="Arial" w:cs="Arial"/>
          <w:sz w:val="28"/>
          <w:szCs w:val="28"/>
        </w:rPr>
        <w:t xml:space="preserve"> to prevent the speedy resolution of matters. The words of De Villiers CJ in </w:t>
      </w:r>
      <w:r w:rsidR="005428AB" w:rsidRPr="009873E7">
        <w:rPr>
          <w:rFonts w:ascii="Arial" w:hAnsi="Arial" w:cs="Arial"/>
          <w:i/>
          <w:iCs/>
          <w:sz w:val="28"/>
          <w:szCs w:val="28"/>
        </w:rPr>
        <w:t xml:space="preserve"> </w:t>
      </w:r>
      <w:r w:rsidR="005428AB" w:rsidRPr="009873E7">
        <w:rPr>
          <w:rFonts w:ascii="Arial" w:hAnsi="Arial" w:cs="Arial"/>
          <w:i/>
          <w:iCs/>
          <w:sz w:val="28"/>
          <w:szCs w:val="28"/>
          <w:shd w:val="clear" w:color="auto" w:fill="FFFFFF"/>
        </w:rPr>
        <w:t xml:space="preserve">Le Roex </w:t>
      </w:r>
      <w:r w:rsidR="005428AB" w:rsidRPr="009873E7">
        <w:rPr>
          <w:rFonts w:ascii="Arial" w:hAnsi="Arial" w:cs="Arial"/>
          <w:sz w:val="28"/>
          <w:szCs w:val="28"/>
          <w:shd w:val="clear" w:color="auto" w:fill="FFFFFF"/>
        </w:rPr>
        <w:t>v Prins </w:t>
      </w:r>
      <w:hyperlink r:id="rId10" w:tooltip="View LawCiteRecord" w:history="1">
        <w:r w:rsidR="005428AB" w:rsidRPr="009873E7">
          <w:rPr>
            <w:rStyle w:val="Hyperlink"/>
            <w:rFonts w:ascii="Arial" w:eastAsiaTheme="majorEastAsia" w:hAnsi="Arial" w:cs="Arial"/>
            <w:color w:val="auto"/>
            <w:sz w:val="28"/>
            <w:szCs w:val="28"/>
            <w:u w:val="none"/>
            <w:shd w:val="clear" w:color="auto" w:fill="FFFFFF"/>
          </w:rPr>
          <w:t>(1883-1884) 2 SC 405</w:t>
        </w:r>
      </w:hyperlink>
      <w:r w:rsidR="005428AB" w:rsidRPr="009873E7">
        <w:rPr>
          <w:rFonts w:ascii="Arial" w:hAnsi="Arial" w:cs="Arial"/>
          <w:sz w:val="28"/>
          <w:szCs w:val="28"/>
          <w:shd w:val="clear" w:color="auto" w:fill="FFFFFF"/>
        </w:rPr>
        <w:t> at 407</w:t>
      </w:r>
      <w:r w:rsidR="005428AB" w:rsidRPr="009873E7">
        <w:rPr>
          <w:rFonts w:ascii="Arial" w:hAnsi="Arial" w:cs="Arial"/>
          <w:sz w:val="28"/>
          <w:szCs w:val="28"/>
        </w:rPr>
        <w:t>quoted in </w:t>
      </w:r>
      <w:r w:rsidR="005428AB" w:rsidRPr="009873E7">
        <w:rPr>
          <w:rFonts w:ascii="Arial" w:hAnsi="Arial" w:cs="Arial"/>
          <w:i/>
          <w:iCs/>
          <w:sz w:val="28"/>
          <w:szCs w:val="28"/>
        </w:rPr>
        <w:t>Singh v Vorkel </w:t>
      </w:r>
      <w:r w:rsidR="005428AB" w:rsidRPr="009873E7">
        <w:rPr>
          <w:rFonts w:ascii="Arial" w:hAnsi="Arial" w:cs="Arial"/>
          <w:sz w:val="28"/>
          <w:szCs w:val="28"/>
        </w:rPr>
        <w:t>are still apposite:</w:t>
      </w:r>
    </w:p>
    <w:p w14:paraId="2F901A60" w14:textId="77777777" w:rsidR="005428AB" w:rsidRDefault="005428AB" w:rsidP="002E606A">
      <w:pPr>
        <w:pStyle w:val="NormalWeb"/>
        <w:shd w:val="clear" w:color="auto" w:fill="FFFFFF"/>
        <w:spacing w:before="0" w:beforeAutospacing="0" w:after="0" w:afterAutospacing="0" w:line="360" w:lineRule="auto"/>
        <w:ind w:left="618"/>
        <w:jc w:val="both"/>
        <w:rPr>
          <w:rFonts w:ascii="Arial" w:hAnsi="Arial" w:cs="Arial"/>
          <w:shd w:val="clear" w:color="auto" w:fill="FFFFFF"/>
        </w:rPr>
      </w:pPr>
      <w:r w:rsidRPr="009873E7">
        <w:rPr>
          <w:rFonts w:ascii="Arial" w:hAnsi="Arial" w:cs="Arial"/>
          <w:sz w:val="28"/>
          <w:szCs w:val="28"/>
        </w:rPr>
        <w:t>‘</w:t>
      </w:r>
      <w:r w:rsidRPr="009873E7">
        <w:rPr>
          <w:rFonts w:ascii="Arial" w:hAnsi="Arial" w:cs="Arial"/>
        </w:rPr>
        <w:t xml:space="preserve">The tendency of recent rules of procedure in this Court has been to sweep away all unnecessary technicalities and hinderances to the speedy and effectual administration of justice’. </w:t>
      </w:r>
      <w:r w:rsidRPr="009873E7">
        <w:rPr>
          <w:rFonts w:ascii="Arial" w:hAnsi="Arial" w:cs="Arial"/>
          <w:i/>
          <w:iCs/>
          <w:shd w:val="clear" w:color="auto" w:fill="FFFFFF"/>
        </w:rPr>
        <w:t>Singh v Vorkel </w:t>
      </w:r>
      <w:hyperlink r:id="rId11" w:tooltip="View LawCiteRecord" w:history="1">
        <w:r w:rsidRPr="009873E7">
          <w:rPr>
            <w:rStyle w:val="Hyperlink"/>
            <w:rFonts w:ascii="Arial" w:eastAsiaTheme="majorEastAsia" w:hAnsi="Arial" w:cs="Arial"/>
            <w:color w:val="auto"/>
            <w:u w:val="none"/>
            <w:shd w:val="clear" w:color="auto" w:fill="FFFFFF"/>
          </w:rPr>
          <w:t>1947 (3) SA 400</w:t>
        </w:r>
      </w:hyperlink>
      <w:r w:rsidRPr="009873E7">
        <w:rPr>
          <w:rFonts w:ascii="Arial" w:hAnsi="Arial" w:cs="Arial"/>
          <w:shd w:val="clear" w:color="auto" w:fill="FFFFFF"/>
        </w:rPr>
        <w:t> (C) at 406.</w:t>
      </w:r>
    </w:p>
    <w:p w14:paraId="0DAA8573" w14:textId="77777777" w:rsidR="002E606A" w:rsidRPr="009873E7" w:rsidRDefault="002E606A" w:rsidP="002E606A">
      <w:pPr>
        <w:pStyle w:val="NormalWeb"/>
        <w:shd w:val="clear" w:color="auto" w:fill="FFFFFF"/>
        <w:spacing w:before="0" w:beforeAutospacing="0" w:after="0" w:afterAutospacing="0" w:line="360" w:lineRule="auto"/>
        <w:ind w:left="618"/>
        <w:jc w:val="both"/>
        <w:rPr>
          <w:rFonts w:ascii="Arial" w:hAnsi="Arial" w:cs="Arial"/>
          <w:shd w:val="clear" w:color="auto" w:fill="FFFFFF"/>
        </w:rPr>
      </w:pPr>
    </w:p>
    <w:p w14:paraId="0962B6E3" w14:textId="3885006B" w:rsidR="00F16616" w:rsidRDefault="00F16616" w:rsidP="002E606A">
      <w:pPr>
        <w:spacing w:after="0" w:line="360" w:lineRule="auto"/>
        <w:ind w:left="618" w:hanging="618"/>
        <w:jc w:val="both"/>
        <w:rPr>
          <w:rFonts w:ascii="Arial" w:hAnsi="Arial" w:cs="Arial"/>
          <w:sz w:val="28"/>
          <w:szCs w:val="28"/>
          <w:lang w:val="en-GB"/>
        </w:rPr>
      </w:pPr>
      <w:r w:rsidRPr="009873E7">
        <w:rPr>
          <w:rFonts w:ascii="Arial" w:hAnsi="Arial" w:cs="Arial"/>
          <w:sz w:val="28"/>
          <w:szCs w:val="28"/>
          <w:shd w:val="clear" w:color="auto" w:fill="FFFFFF"/>
        </w:rPr>
        <w:t>[12</w:t>
      </w:r>
      <w:r w:rsidR="00E13A7F" w:rsidRPr="009873E7">
        <w:rPr>
          <w:rFonts w:ascii="Arial" w:hAnsi="Arial" w:cs="Arial"/>
          <w:sz w:val="28"/>
          <w:szCs w:val="28"/>
          <w:shd w:val="clear" w:color="auto" w:fill="FFFFFF"/>
        </w:rPr>
        <w:t xml:space="preserve">] </w:t>
      </w:r>
      <w:r w:rsidR="00E13A7F" w:rsidRPr="0017628D">
        <w:rPr>
          <w:rFonts w:ascii="Arial" w:hAnsi="Arial" w:cs="Arial"/>
          <w:color w:val="242121"/>
          <w:sz w:val="28"/>
          <w:szCs w:val="28"/>
          <w:shd w:val="clear" w:color="auto" w:fill="FFFFFF"/>
        </w:rPr>
        <w:tab/>
      </w:r>
      <w:r w:rsidR="0006744B" w:rsidRPr="0017628D">
        <w:rPr>
          <w:rFonts w:ascii="Arial" w:hAnsi="Arial" w:cs="Arial"/>
          <w:color w:val="242121"/>
          <w:sz w:val="28"/>
          <w:szCs w:val="28"/>
          <w:shd w:val="clear" w:color="auto" w:fill="FFFFFF"/>
        </w:rPr>
        <w:t>A reading of the Rule 30/30A notice is clearly indicative of a lack</w:t>
      </w:r>
      <w:r w:rsidR="002F0320">
        <w:rPr>
          <w:rFonts w:ascii="Arial" w:hAnsi="Arial" w:cs="Arial"/>
          <w:color w:val="242121"/>
          <w:sz w:val="28"/>
          <w:szCs w:val="28"/>
          <w:shd w:val="clear" w:color="auto" w:fill="FFFFFF"/>
        </w:rPr>
        <w:t xml:space="preserve"> of </w:t>
      </w:r>
      <w:r w:rsidR="0006744B" w:rsidRPr="0017628D">
        <w:rPr>
          <w:rFonts w:ascii="Arial" w:hAnsi="Arial" w:cs="Arial"/>
          <w:color w:val="242121"/>
          <w:sz w:val="28"/>
          <w:szCs w:val="28"/>
          <w:shd w:val="clear" w:color="auto" w:fill="FFFFFF"/>
        </w:rPr>
        <w:t xml:space="preserve">   care in the drafting of th</w:t>
      </w:r>
      <w:r w:rsidR="00356806">
        <w:rPr>
          <w:rFonts w:ascii="Arial" w:hAnsi="Arial" w:cs="Arial"/>
          <w:color w:val="242121"/>
          <w:sz w:val="28"/>
          <w:szCs w:val="28"/>
          <w:shd w:val="clear" w:color="auto" w:fill="FFFFFF"/>
        </w:rPr>
        <w:t>is</w:t>
      </w:r>
      <w:r w:rsidR="0006744B" w:rsidRPr="0017628D">
        <w:rPr>
          <w:rFonts w:ascii="Arial" w:hAnsi="Arial" w:cs="Arial"/>
          <w:color w:val="242121"/>
          <w:sz w:val="28"/>
          <w:szCs w:val="28"/>
          <w:shd w:val="clear" w:color="auto" w:fill="FFFFFF"/>
        </w:rPr>
        <w:t xml:space="preserve"> Notice and the absence of an understanding of the Rules of Court. I delineate these findings with</w:t>
      </w:r>
      <w:r w:rsidR="0095312E">
        <w:rPr>
          <w:rFonts w:ascii="Arial" w:hAnsi="Arial" w:cs="Arial"/>
          <w:color w:val="242121"/>
          <w:sz w:val="28"/>
          <w:szCs w:val="28"/>
          <w:shd w:val="clear" w:color="auto" w:fill="FFFFFF"/>
        </w:rPr>
        <w:t xml:space="preserve"> </w:t>
      </w:r>
      <w:r w:rsidR="00E13A7F">
        <w:rPr>
          <w:rFonts w:ascii="Arial" w:hAnsi="Arial" w:cs="Arial"/>
          <w:color w:val="242121"/>
          <w:sz w:val="28"/>
          <w:szCs w:val="28"/>
          <w:shd w:val="clear" w:color="auto" w:fill="FFFFFF"/>
        </w:rPr>
        <w:t xml:space="preserve">the </w:t>
      </w:r>
      <w:r w:rsidR="00E13A7F" w:rsidRPr="0017628D">
        <w:rPr>
          <w:rFonts w:ascii="Arial" w:hAnsi="Arial" w:cs="Arial"/>
          <w:color w:val="242121"/>
          <w:sz w:val="28"/>
          <w:szCs w:val="28"/>
          <w:shd w:val="clear" w:color="auto" w:fill="FFFFFF"/>
        </w:rPr>
        <w:t>irrefutable</w:t>
      </w:r>
      <w:r w:rsidR="0006744B" w:rsidRPr="0017628D">
        <w:rPr>
          <w:rFonts w:ascii="Arial" w:hAnsi="Arial" w:cs="Arial"/>
          <w:color w:val="242121"/>
          <w:sz w:val="28"/>
          <w:szCs w:val="28"/>
          <w:shd w:val="clear" w:color="auto" w:fill="FFFFFF"/>
        </w:rPr>
        <w:t xml:space="preserve"> facts. </w:t>
      </w:r>
      <w:r w:rsidR="0017628D" w:rsidRPr="0017628D">
        <w:rPr>
          <w:rFonts w:ascii="Arial" w:hAnsi="Arial" w:cs="Arial"/>
          <w:color w:val="242121"/>
          <w:sz w:val="28"/>
          <w:szCs w:val="28"/>
          <w:shd w:val="clear" w:color="auto" w:fill="FFFFFF"/>
        </w:rPr>
        <w:t>The Rule 30/30A notice</w:t>
      </w:r>
      <w:r w:rsidR="0017628D">
        <w:rPr>
          <w:rFonts w:ascii="Arial" w:hAnsi="Arial" w:cs="Arial"/>
          <w:color w:val="242121"/>
          <w:sz w:val="28"/>
          <w:szCs w:val="28"/>
          <w:shd w:val="clear" w:color="auto" w:fill="FFFFFF"/>
        </w:rPr>
        <w:t xml:space="preserve"> bemoans </w:t>
      </w:r>
      <w:r w:rsidR="0017628D" w:rsidRPr="0017628D">
        <w:rPr>
          <w:rFonts w:ascii="Arial" w:hAnsi="Arial" w:cs="Arial"/>
          <w:sz w:val="28"/>
          <w:szCs w:val="28"/>
          <w:lang w:val="en-GB"/>
        </w:rPr>
        <w:t>th</w:t>
      </w:r>
      <w:r w:rsidR="0017628D">
        <w:rPr>
          <w:rFonts w:ascii="Arial" w:hAnsi="Arial" w:cs="Arial"/>
          <w:sz w:val="28"/>
          <w:szCs w:val="28"/>
          <w:lang w:val="en-GB"/>
        </w:rPr>
        <w:t xml:space="preserve">e </w:t>
      </w:r>
      <w:r w:rsidR="007D320E">
        <w:rPr>
          <w:rFonts w:ascii="Arial" w:hAnsi="Arial" w:cs="Arial"/>
          <w:sz w:val="28"/>
          <w:szCs w:val="28"/>
          <w:lang w:val="en-GB"/>
        </w:rPr>
        <w:t>respondents’</w:t>
      </w:r>
      <w:r w:rsidR="0017628D">
        <w:rPr>
          <w:rFonts w:ascii="Arial" w:hAnsi="Arial" w:cs="Arial"/>
          <w:sz w:val="28"/>
          <w:szCs w:val="28"/>
          <w:lang w:val="en-GB"/>
        </w:rPr>
        <w:t xml:space="preserve"> non-compliance with the Practice Directive</w:t>
      </w:r>
      <w:r w:rsidR="00A37FE2">
        <w:rPr>
          <w:rFonts w:ascii="Arial" w:hAnsi="Arial" w:cs="Arial"/>
          <w:sz w:val="28"/>
          <w:szCs w:val="28"/>
          <w:lang w:val="en-GB"/>
        </w:rPr>
        <w:t xml:space="preserve"> 14(1) (a)</w:t>
      </w:r>
      <w:r w:rsidR="00E6063C">
        <w:rPr>
          <w:rFonts w:ascii="Arial" w:hAnsi="Arial" w:cs="Arial"/>
          <w:sz w:val="28"/>
          <w:szCs w:val="28"/>
          <w:lang w:val="en-GB"/>
        </w:rPr>
        <w:t xml:space="preserve"> of the North West Divi</w:t>
      </w:r>
      <w:r w:rsidR="00A37FE2">
        <w:rPr>
          <w:rFonts w:ascii="Arial" w:hAnsi="Arial" w:cs="Arial"/>
          <w:sz w:val="28"/>
          <w:szCs w:val="28"/>
          <w:lang w:val="en-GB"/>
        </w:rPr>
        <w:t xml:space="preserve">sion of the High </w:t>
      </w:r>
      <w:r w:rsidR="001D76C8">
        <w:rPr>
          <w:rFonts w:ascii="Arial" w:hAnsi="Arial" w:cs="Arial"/>
          <w:sz w:val="28"/>
          <w:szCs w:val="28"/>
          <w:lang w:val="en-GB"/>
        </w:rPr>
        <w:t>Court and</w:t>
      </w:r>
      <w:r w:rsidR="0017628D" w:rsidRPr="0017628D">
        <w:rPr>
          <w:rFonts w:ascii="Arial" w:hAnsi="Arial" w:cs="Arial"/>
          <w:sz w:val="28"/>
          <w:szCs w:val="28"/>
          <w:lang w:val="en-GB"/>
        </w:rPr>
        <w:t xml:space="preserve"> as such, remedial action is required before the </w:t>
      </w:r>
      <w:r w:rsidR="007D320E">
        <w:rPr>
          <w:rFonts w:ascii="Arial" w:hAnsi="Arial" w:cs="Arial"/>
          <w:sz w:val="28"/>
          <w:szCs w:val="28"/>
          <w:lang w:val="en-GB"/>
        </w:rPr>
        <w:t>respondents</w:t>
      </w:r>
      <w:r w:rsidR="00650771">
        <w:rPr>
          <w:rFonts w:ascii="Arial" w:hAnsi="Arial" w:cs="Arial"/>
          <w:sz w:val="28"/>
          <w:szCs w:val="28"/>
          <w:lang w:val="en-GB"/>
        </w:rPr>
        <w:t>’</w:t>
      </w:r>
      <w:r w:rsidR="0017628D">
        <w:rPr>
          <w:rFonts w:ascii="Arial" w:hAnsi="Arial" w:cs="Arial"/>
          <w:sz w:val="28"/>
          <w:szCs w:val="28"/>
          <w:lang w:val="en-GB"/>
        </w:rPr>
        <w:t xml:space="preserve"> </w:t>
      </w:r>
      <w:r w:rsidR="0017628D" w:rsidRPr="0017628D">
        <w:rPr>
          <w:rFonts w:ascii="Arial" w:hAnsi="Arial" w:cs="Arial"/>
          <w:sz w:val="28"/>
          <w:szCs w:val="28"/>
          <w:lang w:val="en-GB"/>
        </w:rPr>
        <w:t>heads of arguments may be served.</w:t>
      </w:r>
      <w:r w:rsidR="0017628D">
        <w:rPr>
          <w:rFonts w:ascii="Arial" w:hAnsi="Arial" w:cs="Arial"/>
          <w:sz w:val="28"/>
          <w:szCs w:val="28"/>
          <w:lang w:val="en-GB"/>
        </w:rPr>
        <w:t xml:space="preserve"> The Rule 30/30A notice informs the </w:t>
      </w:r>
      <w:r w:rsidR="00650771">
        <w:rPr>
          <w:rFonts w:ascii="Arial" w:hAnsi="Arial" w:cs="Arial"/>
          <w:sz w:val="28"/>
          <w:szCs w:val="28"/>
          <w:lang w:val="en-GB"/>
        </w:rPr>
        <w:t>respondents’</w:t>
      </w:r>
      <w:r w:rsidR="0017628D">
        <w:rPr>
          <w:rFonts w:ascii="Arial" w:hAnsi="Arial" w:cs="Arial"/>
          <w:sz w:val="28"/>
          <w:szCs w:val="28"/>
          <w:lang w:val="en-GB"/>
        </w:rPr>
        <w:t xml:space="preserve"> that the Practice Directives and the Rules are binding </w:t>
      </w:r>
      <w:r w:rsidR="005B48AB">
        <w:rPr>
          <w:rFonts w:ascii="Arial" w:hAnsi="Arial" w:cs="Arial"/>
          <w:sz w:val="28"/>
          <w:szCs w:val="28"/>
          <w:lang w:val="en-GB"/>
        </w:rPr>
        <w:t>on</w:t>
      </w:r>
      <w:r w:rsidR="0017628D">
        <w:rPr>
          <w:rFonts w:ascii="Arial" w:hAnsi="Arial" w:cs="Arial"/>
          <w:sz w:val="28"/>
          <w:szCs w:val="28"/>
          <w:lang w:val="en-GB"/>
        </w:rPr>
        <w:t xml:space="preserve"> all practitioner’s and </w:t>
      </w:r>
      <w:r w:rsidR="0017628D" w:rsidRPr="0017628D">
        <w:rPr>
          <w:rFonts w:ascii="Arial" w:hAnsi="Arial" w:cs="Arial"/>
          <w:b/>
          <w:bCs/>
          <w:sz w:val="28"/>
          <w:szCs w:val="28"/>
          <w:u w:val="single"/>
          <w:lang w:val="en-GB"/>
        </w:rPr>
        <w:t>must</w:t>
      </w:r>
      <w:r w:rsidR="0017628D">
        <w:rPr>
          <w:rFonts w:ascii="Arial" w:hAnsi="Arial" w:cs="Arial"/>
          <w:sz w:val="28"/>
          <w:szCs w:val="28"/>
          <w:lang w:val="en-GB"/>
        </w:rPr>
        <w:t xml:space="preserve"> be obeyed. The high esteem and the laudable approach of the </w:t>
      </w:r>
      <w:r w:rsidR="00E3740A">
        <w:rPr>
          <w:rFonts w:ascii="Arial" w:hAnsi="Arial" w:cs="Arial"/>
          <w:sz w:val="28"/>
          <w:szCs w:val="28"/>
          <w:lang w:val="en-GB"/>
        </w:rPr>
        <w:t>applicant to</w:t>
      </w:r>
      <w:r w:rsidR="0017628D">
        <w:rPr>
          <w:rFonts w:ascii="Arial" w:hAnsi="Arial" w:cs="Arial"/>
          <w:sz w:val="28"/>
          <w:szCs w:val="28"/>
          <w:lang w:val="en-GB"/>
        </w:rPr>
        <w:t xml:space="preserve"> these ancillary tools of civil procedure is </w:t>
      </w:r>
      <w:r w:rsidR="00E3740A">
        <w:rPr>
          <w:rFonts w:ascii="Arial" w:hAnsi="Arial" w:cs="Arial"/>
          <w:sz w:val="28"/>
          <w:szCs w:val="28"/>
          <w:lang w:val="en-GB"/>
        </w:rPr>
        <w:t>creditable</w:t>
      </w:r>
      <w:r w:rsidR="0095312E">
        <w:rPr>
          <w:rFonts w:ascii="Arial" w:hAnsi="Arial" w:cs="Arial"/>
          <w:sz w:val="28"/>
          <w:szCs w:val="28"/>
          <w:lang w:val="en-GB"/>
        </w:rPr>
        <w:t xml:space="preserve">. It would have been more meaningful had the litigating conduct of the </w:t>
      </w:r>
      <w:r w:rsidR="00E3740A">
        <w:rPr>
          <w:rFonts w:ascii="Arial" w:hAnsi="Arial" w:cs="Arial"/>
          <w:sz w:val="28"/>
          <w:szCs w:val="28"/>
          <w:lang w:val="en-GB"/>
        </w:rPr>
        <w:t>applicant</w:t>
      </w:r>
      <w:r w:rsidR="0095312E">
        <w:rPr>
          <w:rFonts w:ascii="Arial" w:hAnsi="Arial" w:cs="Arial"/>
          <w:sz w:val="28"/>
          <w:szCs w:val="28"/>
          <w:lang w:val="en-GB"/>
        </w:rPr>
        <w:t xml:space="preserve"> demonstrated its subservience to the Rules and the Practice Directives. </w:t>
      </w:r>
      <w:r w:rsidR="00647249">
        <w:rPr>
          <w:rFonts w:ascii="Arial" w:hAnsi="Arial" w:cs="Arial"/>
          <w:sz w:val="28"/>
          <w:szCs w:val="28"/>
          <w:lang w:val="en-GB"/>
        </w:rPr>
        <w:t xml:space="preserve"> </w:t>
      </w:r>
    </w:p>
    <w:p w14:paraId="483C8F6D" w14:textId="77777777" w:rsidR="002E606A" w:rsidRDefault="002E606A" w:rsidP="002E606A">
      <w:pPr>
        <w:spacing w:after="0" w:line="360" w:lineRule="auto"/>
        <w:ind w:left="618" w:hanging="618"/>
        <w:jc w:val="both"/>
        <w:rPr>
          <w:rFonts w:ascii="Arial" w:hAnsi="Arial" w:cs="Arial"/>
          <w:sz w:val="28"/>
          <w:szCs w:val="28"/>
          <w:lang w:val="en-GB"/>
        </w:rPr>
      </w:pPr>
    </w:p>
    <w:p w14:paraId="2A56FAFA" w14:textId="77777777" w:rsidR="00D15ECB" w:rsidRDefault="00D15ECB" w:rsidP="002E606A">
      <w:pPr>
        <w:spacing w:after="0" w:line="360" w:lineRule="auto"/>
        <w:ind w:left="618" w:hanging="618"/>
        <w:jc w:val="both"/>
        <w:rPr>
          <w:rFonts w:ascii="Arial" w:hAnsi="Arial" w:cs="Arial"/>
          <w:sz w:val="28"/>
          <w:szCs w:val="28"/>
          <w:lang w:val="en-GB"/>
        </w:rPr>
      </w:pPr>
    </w:p>
    <w:p w14:paraId="6E6327FD" w14:textId="77777777" w:rsidR="00D15ECB" w:rsidRDefault="00D15ECB" w:rsidP="002E606A">
      <w:pPr>
        <w:spacing w:after="0" w:line="360" w:lineRule="auto"/>
        <w:ind w:left="618" w:hanging="618"/>
        <w:jc w:val="both"/>
        <w:rPr>
          <w:rFonts w:ascii="Arial" w:hAnsi="Arial" w:cs="Arial"/>
          <w:sz w:val="28"/>
          <w:szCs w:val="28"/>
          <w:lang w:val="en-GB"/>
        </w:rPr>
      </w:pPr>
    </w:p>
    <w:p w14:paraId="5A788545" w14:textId="7BCCA0BD" w:rsidR="00B82BAA" w:rsidRDefault="00B82BAA" w:rsidP="00B82BAA">
      <w:pPr>
        <w:pStyle w:val="NormalWeb"/>
        <w:shd w:val="clear" w:color="auto" w:fill="FFFFFF"/>
        <w:spacing w:before="144" w:beforeAutospacing="0" w:after="288" w:afterAutospacing="0" w:line="360" w:lineRule="auto"/>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lastRenderedPageBreak/>
        <w:t>[13]</w:t>
      </w:r>
      <w:r>
        <w:rPr>
          <w:rFonts w:ascii="Arial" w:hAnsi="Arial" w:cs="Arial"/>
          <w:color w:val="242121"/>
          <w:sz w:val="28"/>
          <w:szCs w:val="28"/>
          <w:shd w:val="clear" w:color="auto" w:fill="FFFFFF"/>
        </w:rPr>
        <w:tab/>
        <w:t xml:space="preserve">Practice Directive </w:t>
      </w:r>
      <w:r w:rsidR="001D76C8">
        <w:rPr>
          <w:rFonts w:ascii="Arial" w:hAnsi="Arial" w:cs="Arial"/>
          <w:color w:val="242121"/>
          <w:sz w:val="28"/>
          <w:szCs w:val="28"/>
          <w:shd w:val="clear" w:color="auto" w:fill="FFFFFF"/>
        </w:rPr>
        <w:t>14 provides</w:t>
      </w:r>
      <w:r>
        <w:rPr>
          <w:rFonts w:ascii="Arial" w:hAnsi="Arial" w:cs="Arial"/>
          <w:color w:val="242121"/>
          <w:sz w:val="28"/>
          <w:szCs w:val="28"/>
          <w:shd w:val="clear" w:color="auto" w:fill="FFFFFF"/>
        </w:rPr>
        <w:t xml:space="preserve"> as follows:</w:t>
      </w:r>
    </w:p>
    <w:p w14:paraId="5C9D9E27" w14:textId="77777777" w:rsidR="00B82BAA" w:rsidRDefault="00B82BAA" w:rsidP="00B82BAA">
      <w:pPr>
        <w:pStyle w:val="NormalWeb"/>
        <w:shd w:val="clear" w:color="auto" w:fill="FFFFFF"/>
        <w:spacing w:before="144" w:beforeAutospacing="0" w:after="288" w:afterAutospacing="0" w:line="360" w:lineRule="auto"/>
        <w:ind w:left="720"/>
        <w:jc w:val="both"/>
        <w:rPr>
          <w:rFonts w:ascii="Arial" w:hAnsi="Arial" w:cs="Arial"/>
          <w:b/>
          <w:bCs/>
          <w:color w:val="242121"/>
          <w:sz w:val="28"/>
          <w:szCs w:val="28"/>
          <w:u w:val="single"/>
          <w:shd w:val="clear" w:color="auto" w:fill="FFFFFF"/>
        </w:rPr>
      </w:pPr>
      <w:r w:rsidRPr="00996658">
        <w:rPr>
          <w:rFonts w:ascii="Arial" w:hAnsi="Arial" w:cs="Arial"/>
          <w:b/>
          <w:bCs/>
          <w:color w:val="242121"/>
          <w:sz w:val="28"/>
          <w:szCs w:val="28"/>
          <w:u w:val="single"/>
          <w:shd w:val="clear" w:color="auto" w:fill="FFFFFF"/>
        </w:rPr>
        <w:t>FILING AND SERVICE OF HEADS OF ARGUMENT IN MATTERS OTHER THAN CIVIL OR CRIMINAL APPEALS</w:t>
      </w:r>
    </w:p>
    <w:p w14:paraId="25C92233" w14:textId="3682223C" w:rsidR="00B82BAA" w:rsidRPr="000E044C" w:rsidRDefault="00755116" w:rsidP="00755116">
      <w:pPr>
        <w:pStyle w:val="NormalWeb"/>
        <w:shd w:val="clear" w:color="auto" w:fill="FFFFFF"/>
        <w:spacing w:before="144" w:beforeAutospacing="0" w:after="288" w:afterAutospacing="0" w:line="360" w:lineRule="auto"/>
        <w:ind w:left="1080" w:hanging="360"/>
        <w:jc w:val="both"/>
        <w:rPr>
          <w:rFonts w:ascii="Arial" w:hAnsi="Arial" w:cs="Arial"/>
          <w:b/>
          <w:bCs/>
          <w:color w:val="242121"/>
          <w:u w:val="single"/>
          <w:shd w:val="clear" w:color="auto" w:fill="FFFFFF"/>
        </w:rPr>
      </w:pPr>
      <w:r w:rsidRPr="000E044C">
        <w:rPr>
          <w:rFonts w:ascii="Arial" w:hAnsi="Arial" w:cs="Arial"/>
          <w:color w:val="242121"/>
        </w:rPr>
        <w:t>1.</w:t>
      </w:r>
      <w:r w:rsidRPr="000E044C">
        <w:rPr>
          <w:rFonts w:ascii="Arial" w:hAnsi="Arial" w:cs="Arial"/>
          <w:color w:val="242121"/>
        </w:rPr>
        <w:tab/>
      </w:r>
      <w:r w:rsidR="00B82BAA" w:rsidRPr="000E044C">
        <w:rPr>
          <w:rFonts w:ascii="Arial" w:hAnsi="Arial" w:cs="Arial"/>
          <w:color w:val="242121"/>
          <w:shd w:val="clear" w:color="auto" w:fill="FFFFFF"/>
        </w:rPr>
        <w:t>In all matters except trials and civil or criminal appeals which have been set down for hearing or argument on a specific date by the Registrar, heads of argument as defined in paragraph 6 of Practice Directive 13 and clearly indicating the names of the parties, the number of the case and the date which is set down on the roll shall be delivered by counsel appearing on behalf of the parties as follows:</w:t>
      </w:r>
    </w:p>
    <w:p w14:paraId="111612FA" w14:textId="7BA9A73F" w:rsidR="002E606A" w:rsidRPr="00E462FC" w:rsidRDefault="00755116" w:rsidP="00755116">
      <w:pPr>
        <w:pStyle w:val="NormalWeb"/>
        <w:shd w:val="clear" w:color="auto" w:fill="FFFFFF"/>
        <w:spacing w:before="0" w:beforeAutospacing="0" w:after="0" w:afterAutospacing="0" w:line="360" w:lineRule="auto"/>
        <w:ind w:left="1440" w:hanging="360"/>
        <w:jc w:val="both"/>
        <w:rPr>
          <w:rFonts w:ascii="Arial" w:hAnsi="Arial" w:cs="Arial"/>
          <w:b/>
          <w:bCs/>
          <w:color w:val="242121"/>
          <w:u w:val="single"/>
          <w:shd w:val="clear" w:color="auto" w:fill="FFFFFF"/>
        </w:rPr>
      </w:pPr>
      <w:r w:rsidRPr="00E462FC">
        <w:rPr>
          <w:rFonts w:ascii="Arial" w:hAnsi="Arial" w:cs="Arial"/>
          <w:bCs/>
          <w:color w:val="242121"/>
        </w:rPr>
        <w:t>(a)</w:t>
      </w:r>
      <w:r w:rsidRPr="00E462FC">
        <w:rPr>
          <w:rFonts w:ascii="Arial" w:hAnsi="Arial" w:cs="Arial"/>
          <w:bCs/>
          <w:color w:val="242121"/>
        </w:rPr>
        <w:tab/>
      </w:r>
      <w:r w:rsidR="00B82BAA" w:rsidRPr="000E044C">
        <w:rPr>
          <w:rFonts w:ascii="Arial" w:hAnsi="Arial" w:cs="Arial"/>
          <w:color w:val="242121"/>
          <w:shd w:val="clear" w:color="auto" w:fill="FFFFFF"/>
        </w:rPr>
        <w:t xml:space="preserve"> </w:t>
      </w:r>
      <w:r w:rsidR="00B82BAA" w:rsidRPr="000E044C">
        <w:rPr>
          <w:rFonts w:ascii="Arial" w:hAnsi="Arial" w:cs="Arial"/>
          <w:b/>
          <w:bCs/>
          <w:color w:val="242121"/>
          <w:u w:val="single"/>
          <w:shd w:val="clear" w:color="auto" w:fill="FFFFFF"/>
        </w:rPr>
        <w:t>By the delivery of an appropriate number of copies of the heads of argument of the plaintiff, applicant or excipient (as the case may be) to the General Office of the office of the Registrar, not less than fifteen (15) days before the date upon which the matter is to be heard...”</w:t>
      </w:r>
    </w:p>
    <w:p w14:paraId="26BA4683" w14:textId="77777777" w:rsidR="00E462FC" w:rsidRPr="00FE4B2E" w:rsidRDefault="00E462FC" w:rsidP="00E462FC">
      <w:pPr>
        <w:pStyle w:val="NormalWeb"/>
        <w:shd w:val="clear" w:color="auto" w:fill="FFFFFF"/>
        <w:spacing w:before="0" w:beforeAutospacing="0" w:after="240" w:afterAutospacing="0" w:line="360" w:lineRule="auto"/>
        <w:ind w:left="1440"/>
        <w:jc w:val="both"/>
        <w:rPr>
          <w:rFonts w:ascii="Arial" w:hAnsi="Arial" w:cs="Arial"/>
          <w:b/>
          <w:bCs/>
          <w:color w:val="242121"/>
          <w:u w:val="single"/>
          <w:shd w:val="clear" w:color="auto" w:fill="FFFFFF"/>
        </w:rPr>
      </w:pPr>
    </w:p>
    <w:p w14:paraId="00582194" w14:textId="3CEA95D2" w:rsidR="00B82BAA" w:rsidRDefault="00E33506" w:rsidP="002E606A">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t>[14]</w:t>
      </w:r>
      <w:r>
        <w:rPr>
          <w:rFonts w:ascii="Arial" w:hAnsi="Arial" w:cs="Arial"/>
          <w:color w:val="242121"/>
          <w:sz w:val="28"/>
          <w:szCs w:val="28"/>
          <w:shd w:val="clear" w:color="auto" w:fill="FFFFFF"/>
        </w:rPr>
        <w:tab/>
      </w:r>
      <w:r w:rsidR="00B82BAA" w:rsidRPr="00FE4B2E">
        <w:rPr>
          <w:rFonts w:ascii="Arial" w:hAnsi="Arial" w:cs="Arial"/>
          <w:color w:val="242121"/>
          <w:sz w:val="28"/>
          <w:szCs w:val="28"/>
          <w:shd w:val="clear" w:color="auto" w:fill="FFFFFF"/>
        </w:rPr>
        <w:t xml:space="preserve">Practice Directive </w:t>
      </w:r>
      <w:r w:rsidR="00B82BAA">
        <w:rPr>
          <w:rFonts w:ascii="Arial" w:hAnsi="Arial" w:cs="Arial"/>
          <w:color w:val="242121"/>
          <w:sz w:val="28"/>
          <w:szCs w:val="28"/>
          <w:shd w:val="clear" w:color="auto" w:fill="FFFFFF"/>
        </w:rPr>
        <w:t>14 coheres compliance regarding the filing of heads of argument from both the</w:t>
      </w:r>
      <w:r w:rsidR="00012064">
        <w:rPr>
          <w:rFonts w:ascii="Arial" w:hAnsi="Arial" w:cs="Arial"/>
          <w:color w:val="242121"/>
          <w:sz w:val="28"/>
          <w:szCs w:val="28"/>
          <w:shd w:val="clear" w:color="auto" w:fill="FFFFFF"/>
        </w:rPr>
        <w:t xml:space="preserve"> </w:t>
      </w:r>
      <w:r w:rsidR="00B82BAA">
        <w:rPr>
          <w:rFonts w:ascii="Arial" w:hAnsi="Arial" w:cs="Arial"/>
          <w:color w:val="242121"/>
          <w:sz w:val="28"/>
          <w:szCs w:val="28"/>
          <w:shd w:val="clear" w:color="auto" w:fill="FFFFFF"/>
        </w:rPr>
        <w:t xml:space="preserve">applicant </w:t>
      </w:r>
      <w:r w:rsidR="00012064">
        <w:rPr>
          <w:rFonts w:ascii="Arial" w:hAnsi="Arial" w:cs="Arial"/>
          <w:color w:val="242121"/>
          <w:sz w:val="28"/>
          <w:szCs w:val="28"/>
          <w:shd w:val="clear" w:color="auto" w:fill="FFFFFF"/>
        </w:rPr>
        <w:t>and respondents</w:t>
      </w:r>
      <w:r w:rsidR="00B82BAA">
        <w:rPr>
          <w:rFonts w:ascii="Arial" w:hAnsi="Arial" w:cs="Arial"/>
          <w:color w:val="242121"/>
          <w:sz w:val="28"/>
          <w:szCs w:val="28"/>
          <w:shd w:val="clear" w:color="auto" w:fill="FFFFFF"/>
        </w:rPr>
        <w:t xml:space="preserve">. In </w:t>
      </w:r>
      <w:proofErr w:type="spellStart"/>
      <w:r w:rsidR="00B82BAA" w:rsidRPr="00FE4B2E">
        <w:rPr>
          <w:rFonts w:ascii="Arial" w:hAnsi="Arial" w:cs="Arial"/>
          <w:i/>
          <w:iCs/>
          <w:color w:val="242121"/>
          <w:sz w:val="28"/>
          <w:szCs w:val="28"/>
          <w:shd w:val="clear" w:color="auto" w:fill="FFFFFF"/>
        </w:rPr>
        <w:t>casu</w:t>
      </w:r>
      <w:proofErr w:type="spellEnd"/>
      <w:r w:rsidR="00B82BAA">
        <w:rPr>
          <w:rFonts w:ascii="Arial" w:hAnsi="Arial" w:cs="Arial"/>
          <w:color w:val="242121"/>
          <w:sz w:val="28"/>
          <w:szCs w:val="28"/>
          <w:shd w:val="clear" w:color="auto" w:fill="FFFFFF"/>
        </w:rPr>
        <w:t xml:space="preserve">, the </w:t>
      </w:r>
      <w:r w:rsidR="00012064">
        <w:rPr>
          <w:rFonts w:ascii="Arial" w:hAnsi="Arial" w:cs="Arial"/>
          <w:color w:val="242121"/>
          <w:sz w:val="28"/>
          <w:szCs w:val="28"/>
          <w:shd w:val="clear" w:color="auto" w:fill="FFFFFF"/>
        </w:rPr>
        <w:t>applicant did</w:t>
      </w:r>
      <w:r w:rsidR="00B82BAA">
        <w:rPr>
          <w:rFonts w:ascii="Arial" w:hAnsi="Arial" w:cs="Arial"/>
          <w:color w:val="242121"/>
          <w:sz w:val="28"/>
          <w:szCs w:val="28"/>
          <w:shd w:val="clear" w:color="auto" w:fill="FFFFFF"/>
        </w:rPr>
        <w:t xml:space="preserve"> </w:t>
      </w:r>
      <w:r w:rsidR="00B82BAA" w:rsidRPr="00FE4B2E">
        <w:rPr>
          <w:rFonts w:ascii="Arial" w:hAnsi="Arial" w:cs="Arial"/>
          <w:b/>
          <w:bCs/>
          <w:sz w:val="28"/>
          <w:szCs w:val="28"/>
          <w:u w:val="single"/>
          <w:shd w:val="clear" w:color="auto" w:fill="FFFFFF"/>
        </w:rPr>
        <w:t>not</w:t>
      </w:r>
      <w:r w:rsidR="00B82BAA">
        <w:rPr>
          <w:rFonts w:ascii="Arial" w:hAnsi="Arial" w:cs="Arial"/>
          <w:color w:val="242121"/>
          <w:sz w:val="28"/>
          <w:szCs w:val="28"/>
          <w:shd w:val="clear" w:color="auto" w:fill="FFFFFF"/>
        </w:rPr>
        <w:t xml:space="preserve"> file heads of argument</w:t>
      </w:r>
      <w:r w:rsidR="00012064">
        <w:rPr>
          <w:rFonts w:ascii="Arial" w:hAnsi="Arial" w:cs="Arial"/>
          <w:color w:val="242121"/>
          <w:sz w:val="28"/>
          <w:szCs w:val="28"/>
          <w:shd w:val="clear" w:color="auto" w:fill="FFFFFF"/>
        </w:rPr>
        <w:t xml:space="preserve"> as per the court </w:t>
      </w:r>
      <w:r w:rsidR="00647249">
        <w:rPr>
          <w:rFonts w:ascii="Arial" w:hAnsi="Arial" w:cs="Arial"/>
          <w:color w:val="242121"/>
          <w:sz w:val="28"/>
          <w:szCs w:val="28"/>
          <w:shd w:val="clear" w:color="auto" w:fill="FFFFFF"/>
        </w:rPr>
        <w:t>file. Mr</w:t>
      </w:r>
      <w:r w:rsidR="004346AF">
        <w:rPr>
          <w:rFonts w:ascii="Arial" w:hAnsi="Arial" w:cs="Arial"/>
          <w:color w:val="242121"/>
          <w:sz w:val="28"/>
          <w:szCs w:val="28"/>
          <w:shd w:val="clear" w:color="auto" w:fill="FFFFFF"/>
        </w:rPr>
        <w:t xml:space="preserve"> Riley confirm</w:t>
      </w:r>
      <w:r w:rsidR="009D2A9C">
        <w:rPr>
          <w:rFonts w:ascii="Arial" w:hAnsi="Arial" w:cs="Arial"/>
          <w:color w:val="242121"/>
          <w:sz w:val="28"/>
          <w:szCs w:val="28"/>
          <w:shd w:val="clear" w:color="auto" w:fill="FFFFFF"/>
        </w:rPr>
        <w:t>ed</w:t>
      </w:r>
      <w:r w:rsidR="004346AF">
        <w:rPr>
          <w:rFonts w:ascii="Arial" w:hAnsi="Arial" w:cs="Arial"/>
          <w:color w:val="242121"/>
          <w:sz w:val="28"/>
          <w:szCs w:val="28"/>
          <w:shd w:val="clear" w:color="auto" w:fill="FFFFFF"/>
        </w:rPr>
        <w:t xml:space="preserve"> that no heads of argument were</w:t>
      </w:r>
      <w:r w:rsidR="00D337D8">
        <w:rPr>
          <w:rFonts w:ascii="Arial" w:hAnsi="Arial" w:cs="Arial"/>
          <w:color w:val="242121"/>
          <w:sz w:val="28"/>
          <w:szCs w:val="28"/>
          <w:shd w:val="clear" w:color="auto" w:fill="FFFFFF"/>
        </w:rPr>
        <w:t xml:space="preserve"> </w:t>
      </w:r>
      <w:r w:rsidR="001D3E88">
        <w:rPr>
          <w:rFonts w:ascii="Arial" w:hAnsi="Arial" w:cs="Arial"/>
          <w:color w:val="242121"/>
          <w:sz w:val="28"/>
          <w:szCs w:val="28"/>
          <w:shd w:val="clear" w:color="auto" w:fill="FFFFFF"/>
        </w:rPr>
        <w:t>delivered</w:t>
      </w:r>
      <w:r w:rsidR="00D337D8">
        <w:rPr>
          <w:rFonts w:ascii="Arial" w:hAnsi="Arial" w:cs="Arial"/>
          <w:color w:val="242121"/>
          <w:sz w:val="28"/>
          <w:szCs w:val="28"/>
          <w:shd w:val="clear" w:color="auto" w:fill="FFFFFF"/>
        </w:rPr>
        <w:t>.</w:t>
      </w:r>
      <w:r w:rsidR="00B82BAA">
        <w:rPr>
          <w:rFonts w:ascii="Arial" w:hAnsi="Arial" w:cs="Arial"/>
          <w:color w:val="242121"/>
          <w:sz w:val="28"/>
          <w:szCs w:val="28"/>
          <w:shd w:val="clear" w:color="auto" w:fill="FFFFFF"/>
        </w:rPr>
        <w:t xml:space="preserve"> It</w:t>
      </w:r>
      <w:r w:rsidR="00D337D8">
        <w:rPr>
          <w:rFonts w:ascii="Arial" w:hAnsi="Arial" w:cs="Arial"/>
          <w:color w:val="242121"/>
          <w:sz w:val="28"/>
          <w:szCs w:val="28"/>
          <w:shd w:val="clear" w:color="auto" w:fill="FFFFFF"/>
        </w:rPr>
        <w:t xml:space="preserve"> </w:t>
      </w:r>
      <w:r w:rsidR="00EB1C44">
        <w:rPr>
          <w:rFonts w:ascii="Arial" w:hAnsi="Arial" w:cs="Arial"/>
          <w:color w:val="242121"/>
          <w:sz w:val="28"/>
          <w:szCs w:val="28"/>
          <w:shd w:val="clear" w:color="auto" w:fill="FFFFFF"/>
        </w:rPr>
        <w:t xml:space="preserve">follows that </w:t>
      </w:r>
      <w:r w:rsidR="0084611D">
        <w:rPr>
          <w:rFonts w:ascii="Arial" w:hAnsi="Arial" w:cs="Arial"/>
          <w:color w:val="242121"/>
          <w:sz w:val="28"/>
          <w:szCs w:val="28"/>
          <w:shd w:val="clear" w:color="auto" w:fill="FFFFFF"/>
        </w:rPr>
        <w:t>it was</w:t>
      </w:r>
      <w:r w:rsidR="00B82BAA">
        <w:rPr>
          <w:rFonts w:ascii="Arial" w:hAnsi="Arial" w:cs="Arial"/>
          <w:color w:val="242121"/>
          <w:sz w:val="28"/>
          <w:szCs w:val="28"/>
          <w:shd w:val="clear" w:color="auto" w:fill="FFFFFF"/>
        </w:rPr>
        <w:t xml:space="preserve"> rather disingenuous for the </w:t>
      </w:r>
      <w:r w:rsidR="00D337D8">
        <w:rPr>
          <w:rFonts w:ascii="Arial" w:hAnsi="Arial" w:cs="Arial"/>
          <w:color w:val="242121"/>
          <w:sz w:val="28"/>
          <w:szCs w:val="28"/>
          <w:shd w:val="clear" w:color="auto" w:fill="FFFFFF"/>
        </w:rPr>
        <w:t>applicant to</w:t>
      </w:r>
      <w:r w:rsidR="00B82BAA">
        <w:rPr>
          <w:rFonts w:ascii="Arial" w:hAnsi="Arial" w:cs="Arial"/>
          <w:color w:val="242121"/>
          <w:sz w:val="28"/>
          <w:szCs w:val="28"/>
          <w:shd w:val="clear" w:color="auto" w:fill="FFFFFF"/>
        </w:rPr>
        <w:t xml:space="preserve"> file a Rule 30/30A notice with the implicit knowledge that the </w:t>
      </w:r>
      <w:r w:rsidR="004346AF">
        <w:rPr>
          <w:rFonts w:ascii="Arial" w:hAnsi="Arial" w:cs="Arial"/>
          <w:color w:val="242121"/>
          <w:sz w:val="28"/>
          <w:szCs w:val="28"/>
          <w:shd w:val="clear" w:color="auto" w:fill="FFFFFF"/>
        </w:rPr>
        <w:t xml:space="preserve">applicant </w:t>
      </w:r>
      <w:r w:rsidR="000F12AB">
        <w:rPr>
          <w:rFonts w:ascii="Arial" w:hAnsi="Arial" w:cs="Arial"/>
          <w:color w:val="242121"/>
          <w:sz w:val="28"/>
          <w:szCs w:val="28"/>
          <w:shd w:val="clear" w:color="auto" w:fill="FFFFFF"/>
        </w:rPr>
        <w:t>had not filed the requisite he</w:t>
      </w:r>
      <w:r w:rsidR="00E6023A">
        <w:rPr>
          <w:rFonts w:ascii="Arial" w:hAnsi="Arial" w:cs="Arial"/>
          <w:color w:val="242121"/>
          <w:sz w:val="28"/>
          <w:szCs w:val="28"/>
          <w:shd w:val="clear" w:color="auto" w:fill="FFFFFF"/>
        </w:rPr>
        <w:t>ads of argument as demonstrated by Practice Directive 14.</w:t>
      </w:r>
    </w:p>
    <w:p w14:paraId="3A90ACCE" w14:textId="77777777" w:rsidR="002E606A" w:rsidRPr="00506E27" w:rsidRDefault="002E606A" w:rsidP="002E606A">
      <w:pPr>
        <w:pStyle w:val="NormalWeb"/>
        <w:shd w:val="clear" w:color="auto" w:fill="FFFFFF"/>
        <w:spacing w:before="0" w:beforeAutospacing="0" w:after="0" w:afterAutospacing="0" w:line="360" w:lineRule="auto"/>
        <w:ind w:left="720" w:hanging="720"/>
        <w:jc w:val="both"/>
        <w:rPr>
          <w:rFonts w:ascii="Arial" w:hAnsi="Arial" w:cs="Arial"/>
          <w:color w:val="C00000"/>
          <w:sz w:val="28"/>
          <w:szCs w:val="28"/>
          <w:shd w:val="clear" w:color="auto" w:fill="FFFFFF"/>
        </w:rPr>
      </w:pPr>
    </w:p>
    <w:p w14:paraId="122B8DB8" w14:textId="5B0A657C" w:rsidR="002E606A" w:rsidRDefault="004F3DF7" w:rsidP="002E606A">
      <w:pPr>
        <w:pStyle w:val="NormalWeb"/>
        <w:shd w:val="clear" w:color="auto" w:fill="FFFFFF"/>
        <w:spacing w:before="0" w:beforeAutospacing="0" w:after="0" w:afterAutospacing="0" w:line="360" w:lineRule="auto"/>
        <w:ind w:left="618" w:hanging="618"/>
        <w:jc w:val="both"/>
        <w:rPr>
          <w:rFonts w:ascii="Arial" w:hAnsi="Arial" w:cs="Arial"/>
          <w:sz w:val="28"/>
          <w:szCs w:val="28"/>
          <w:shd w:val="clear" w:color="auto" w:fill="FFFFFF"/>
        </w:rPr>
      </w:pPr>
      <w:r>
        <w:rPr>
          <w:rFonts w:ascii="Arial" w:hAnsi="Arial" w:cs="Arial"/>
          <w:color w:val="242121"/>
          <w:sz w:val="28"/>
          <w:szCs w:val="28"/>
          <w:shd w:val="clear" w:color="auto" w:fill="FFFFFF"/>
        </w:rPr>
        <w:t>[1</w:t>
      </w:r>
      <w:r w:rsidR="00856E4D">
        <w:rPr>
          <w:rFonts w:ascii="Arial" w:hAnsi="Arial" w:cs="Arial"/>
          <w:color w:val="242121"/>
          <w:sz w:val="28"/>
          <w:szCs w:val="28"/>
          <w:shd w:val="clear" w:color="auto" w:fill="FFFFFF"/>
        </w:rPr>
        <w:t>5</w:t>
      </w:r>
      <w:r>
        <w:rPr>
          <w:rFonts w:ascii="Arial" w:hAnsi="Arial" w:cs="Arial"/>
          <w:color w:val="242121"/>
          <w:sz w:val="28"/>
          <w:szCs w:val="28"/>
          <w:shd w:val="clear" w:color="auto" w:fill="FFFFFF"/>
        </w:rPr>
        <w:t>]</w:t>
      </w:r>
      <w:r>
        <w:rPr>
          <w:rFonts w:ascii="Arial" w:hAnsi="Arial" w:cs="Arial"/>
          <w:color w:val="242121"/>
          <w:sz w:val="28"/>
          <w:szCs w:val="28"/>
          <w:shd w:val="clear" w:color="auto" w:fill="FFFFFF"/>
        </w:rPr>
        <w:tab/>
      </w:r>
      <w:r w:rsidR="00C33057" w:rsidRPr="009873E7">
        <w:rPr>
          <w:rFonts w:ascii="Arial" w:hAnsi="Arial" w:cs="Arial"/>
          <w:sz w:val="28"/>
          <w:szCs w:val="28"/>
          <w:shd w:val="clear" w:color="auto" w:fill="FFFFFF"/>
        </w:rPr>
        <w:t>The failure</w:t>
      </w:r>
      <w:r w:rsidR="00B82BAA" w:rsidRPr="009873E7">
        <w:rPr>
          <w:rFonts w:ascii="Arial" w:hAnsi="Arial" w:cs="Arial"/>
          <w:sz w:val="28"/>
          <w:szCs w:val="28"/>
          <w:shd w:val="clear" w:color="auto" w:fill="FFFFFF"/>
        </w:rPr>
        <w:t xml:space="preserve"> by the </w:t>
      </w:r>
      <w:r w:rsidR="001E6C5D" w:rsidRPr="009873E7">
        <w:rPr>
          <w:rFonts w:ascii="Arial" w:hAnsi="Arial" w:cs="Arial"/>
          <w:sz w:val="28"/>
          <w:szCs w:val="28"/>
          <w:shd w:val="clear" w:color="auto" w:fill="FFFFFF"/>
        </w:rPr>
        <w:t>respondent</w:t>
      </w:r>
      <w:r w:rsidR="00830D7C">
        <w:rPr>
          <w:rFonts w:ascii="Arial" w:hAnsi="Arial" w:cs="Arial"/>
          <w:sz w:val="28"/>
          <w:szCs w:val="28"/>
          <w:shd w:val="clear" w:color="auto" w:fill="FFFFFF"/>
        </w:rPr>
        <w:t>s</w:t>
      </w:r>
      <w:r w:rsidR="001E6C5D" w:rsidRPr="009873E7">
        <w:rPr>
          <w:rFonts w:ascii="Arial" w:hAnsi="Arial" w:cs="Arial"/>
          <w:sz w:val="28"/>
          <w:szCs w:val="28"/>
          <w:shd w:val="clear" w:color="auto" w:fill="FFFFFF"/>
        </w:rPr>
        <w:t xml:space="preserve"> to</w:t>
      </w:r>
      <w:r w:rsidR="00B82BAA" w:rsidRPr="009873E7">
        <w:rPr>
          <w:rFonts w:ascii="Arial" w:hAnsi="Arial" w:cs="Arial"/>
          <w:sz w:val="28"/>
          <w:szCs w:val="28"/>
          <w:shd w:val="clear" w:color="auto" w:fill="FFFFFF"/>
        </w:rPr>
        <w:t xml:space="preserve"> have not complied </w:t>
      </w:r>
      <w:r w:rsidR="00D15ECB" w:rsidRPr="009873E7">
        <w:rPr>
          <w:rFonts w:ascii="Arial" w:hAnsi="Arial" w:cs="Arial"/>
          <w:sz w:val="28"/>
          <w:szCs w:val="28"/>
          <w:shd w:val="clear" w:color="auto" w:fill="FFFFFF"/>
        </w:rPr>
        <w:t>with Practice</w:t>
      </w:r>
      <w:r w:rsidR="00F11938" w:rsidRPr="009873E7">
        <w:rPr>
          <w:rFonts w:ascii="Arial" w:hAnsi="Arial" w:cs="Arial"/>
          <w:sz w:val="28"/>
          <w:szCs w:val="28"/>
          <w:shd w:val="clear" w:color="auto" w:fill="FFFFFF"/>
        </w:rPr>
        <w:t xml:space="preserve"> Directive </w:t>
      </w:r>
      <w:proofErr w:type="gramStart"/>
      <w:r w:rsidR="00F11938" w:rsidRPr="009873E7">
        <w:rPr>
          <w:rFonts w:ascii="Arial" w:hAnsi="Arial" w:cs="Arial"/>
          <w:sz w:val="28"/>
          <w:szCs w:val="28"/>
          <w:shd w:val="clear" w:color="auto" w:fill="FFFFFF"/>
        </w:rPr>
        <w:t>14  was</w:t>
      </w:r>
      <w:proofErr w:type="gramEnd"/>
      <w:r w:rsidR="00F11938" w:rsidRPr="009873E7">
        <w:rPr>
          <w:rFonts w:ascii="Arial" w:hAnsi="Arial" w:cs="Arial"/>
          <w:sz w:val="28"/>
          <w:szCs w:val="28"/>
          <w:shd w:val="clear" w:color="auto" w:fill="FFFFFF"/>
        </w:rPr>
        <w:t xml:space="preserve"> not decisive to the ventilati</w:t>
      </w:r>
      <w:r w:rsidR="00BB1460" w:rsidRPr="009873E7">
        <w:rPr>
          <w:rFonts w:ascii="Arial" w:hAnsi="Arial" w:cs="Arial"/>
          <w:sz w:val="28"/>
          <w:szCs w:val="28"/>
          <w:shd w:val="clear" w:color="auto" w:fill="FFFFFF"/>
        </w:rPr>
        <w:t xml:space="preserve">on </w:t>
      </w:r>
      <w:r w:rsidR="00F11938" w:rsidRPr="009873E7">
        <w:rPr>
          <w:rFonts w:ascii="Arial" w:hAnsi="Arial" w:cs="Arial"/>
          <w:sz w:val="28"/>
          <w:szCs w:val="28"/>
          <w:shd w:val="clear" w:color="auto" w:fill="FFFFFF"/>
        </w:rPr>
        <w:t xml:space="preserve"> of the application</w:t>
      </w:r>
      <w:r w:rsidR="00506E27" w:rsidRPr="009873E7">
        <w:rPr>
          <w:rFonts w:ascii="Arial" w:hAnsi="Arial" w:cs="Arial"/>
          <w:sz w:val="28"/>
          <w:szCs w:val="28"/>
          <w:shd w:val="clear" w:color="auto" w:fill="FFFFFF"/>
        </w:rPr>
        <w:t xml:space="preserve">. </w:t>
      </w:r>
      <w:r w:rsidR="00C33057" w:rsidRPr="009873E7">
        <w:rPr>
          <w:rFonts w:ascii="Arial" w:hAnsi="Arial" w:cs="Arial"/>
          <w:sz w:val="28"/>
          <w:szCs w:val="28"/>
          <w:shd w:val="clear" w:color="auto" w:fill="FFFFFF"/>
        </w:rPr>
        <w:t>Practice Directive 14</w:t>
      </w:r>
      <w:r w:rsidR="00B82BAA" w:rsidRPr="009873E7">
        <w:rPr>
          <w:rFonts w:ascii="Arial" w:hAnsi="Arial" w:cs="Arial"/>
          <w:sz w:val="28"/>
          <w:szCs w:val="28"/>
          <w:shd w:val="clear" w:color="auto" w:fill="FFFFFF"/>
        </w:rPr>
        <w:t xml:space="preserve"> would simply have eliminated the failure of the </w:t>
      </w:r>
      <w:r w:rsidR="00C33057" w:rsidRPr="009873E7">
        <w:rPr>
          <w:rFonts w:ascii="Arial" w:hAnsi="Arial" w:cs="Arial"/>
          <w:sz w:val="28"/>
          <w:szCs w:val="28"/>
          <w:shd w:val="clear" w:color="auto" w:fill="FFFFFF"/>
        </w:rPr>
        <w:t>respondent</w:t>
      </w:r>
      <w:r w:rsidR="00830D7C">
        <w:rPr>
          <w:rFonts w:ascii="Arial" w:hAnsi="Arial" w:cs="Arial"/>
          <w:sz w:val="28"/>
          <w:szCs w:val="28"/>
          <w:shd w:val="clear" w:color="auto" w:fill="FFFFFF"/>
        </w:rPr>
        <w:t>s</w:t>
      </w:r>
      <w:r w:rsidR="00C33057" w:rsidRPr="009873E7">
        <w:rPr>
          <w:rFonts w:ascii="Arial" w:hAnsi="Arial" w:cs="Arial"/>
          <w:sz w:val="28"/>
          <w:szCs w:val="28"/>
          <w:shd w:val="clear" w:color="auto" w:fill="FFFFFF"/>
        </w:rPr>
        <w:t xml:space="preserve"> to</w:t>
      </w:r>
      <w:r w:rsidR="00B82BAA" w:rsidRPr="009873E7">
        <w:rPr>
          <w:rFonts w:ascii="Arial" w:hAnsi="Arial" w:cs="Arial"/>
          <w:sz w:val="28"/>
          <w:szCs w:val="28"/>
          <w:shd w:val="clear" w:color="auto" w:fill="FFFFFF"/>
        </w:rPr>
        <w:t xml:space="preserve"> comply with the fifteen (15) day timeline as evinced </w:t>
      </w:r>
      <w:r w:rsidR="00B82BAA" w:rsidRPr="009873E7">
        <w:rPr>
          <w:rFonts w:ascii="Arial" w:hAnsi="Arial" w:cs="Arial"/>
          <w:sz w:val="28"/>
          <w:szCs w:val="28"/>
          <w:shd w:val="clear" w:color="auto" w:fill="FFFFFF"/>
        </w:rPr>
        <w:lastRenderedPageBreak/>
        <w:t xml:space="preserve">by Practice Directive 14 to be raised. The reason for this is </w:t>
      </w:r>
      <w:r w:rsidR="00903E97" w:rsidRPr="009873E7">
        <w:rPr>
          <w:rFonts w:ascii="Arial" w:hAnsi="Arial" w:cs="Arial"/>
          <w:sz w:val="28"/>
          <w:szCs w:val="28"/>
          <w:shd w:val="clear" w:color="auto" w:fill="FFFFFF"/>
        </w:rPr>
        <w:t>rudimentary. The</w:t>
      </w:r>
      <w:r w:rsidR="00715188" w:rsidRPr="009873E7">
        <w:rPr>
          <w:rFonts w:ascii="Arial" w:hAnsi="Arial" w:cs="Arial"/>
          <w:sz w:val="28"/>
          <w:szCs w:val="28"/>
          <w:shd w:val="clear" w:color="auto" w:fill="FFFFFF"/>
        </w:rPr>
        <w:t xml:space="preserve"> applicant has skirted </w:t>
      </w:r>
      <w:r w:rsidR="00856F6F" w:rsidRPr="009873E7">
        <w:rPr>
          <w:rFonts w:ascii="Arial" w:hAnsi="Arial" w:cs="Arial"/>
          <w:sz w:val="28"/>
          <w:szCs w:val="28"/>
          <w:shd w:val="clear" w:color="auto" w:fill="FFFFFF"/>
        </w:rPr>
        <w:t>the contents of Practice Directive 20.3 which provi</w:t>
      </w:r>
      <w:r w:rsidR="00767966" w:rsidRPr="009873E7">
        <w:rPr>
          <w:rFonts w:ascii="Arial" w:hAnsi="Arial" w:cs="Arial"/>
          <w:sz w:val="28"/>
          <w:szCs w:val="28"/>
          <w:shd w:val="clear" w:color="auto" w:fill="FFFFFF"/>
        </w:rPr>
        <w:t xml:space="preserve">des that a failure to file a practice note and/or heads </w:t>
      </w:r>
      <w:r w:rsidR="00903E97" w:rsidRPr="009873E7">
        <w:rPr>
          <w:rFonts w:ascii="Arial" w:hAnsi="Arial" w:cs="Arial"/>
          <w:sz w:val="28"/>
          <w:szCs w:val="28"/>
          <w:shd w:val="clear" w:color="auto" w:fill="FFFFFF"/>
        </w:rPr>
        <w:t xml:space="preserve">of argument in accordance with the relevant Practice Directives, </w:t>
      </w:r>
      <w:r w:rsidR="00903E97" w:rsidRPr="009873E7">
        <w:rPr>
          <w:rFonts w:ascii="Arial" w:hAnsi="Arial" w:cs="Arial"/>
          <w:b/>
          <w:bCs/>
          <w:sz w:val="28"/>
          <w:szCs w:val="28"/>
          <w:u w:val="single"/>
          <w:shd w:val="clear" w:color="auto" w:fill="FFFFFF"/>
        </w:rPr>
        <w:t xml:space="preserve">may </w:t>
      </w:r>
      <w:r w:rsidR="00903E97" w:rsidRPr="009873E7">
        <w:rPr>
          <w:rFonts w:ascii="Arial" w:hAnsi="Arial" w:cs="Arial"/>
          <w:sz w:val="28"/>
          <w:szCs w:val="28"/>
          <w:shd w:val="clear" w:color="auto" w:fill="FFFFFF"/>
        </w:rPr>
        <w:t xml:space="preserve">result </w:t>
      </w:r>
      <w:r w:rsidR="008E368F" w:rsidRPr="009873E7">
        <w:rPr>
          <w:rFonts w:ascii="Arial" w:hAnsi="Arial" w:cs="Arial"/>
          <w:sz w:val="28"/>
          <w:szCs w:val="28"/>
          <w:shd w:val="clear" w:color="auto" w:fill="FFFFFF"/>
        </w:rPr>
        <w:t>in the matter being struck from the roll.</w:t>
      </w:r>
    </w:p>
    <w:p w14:paraId="42D9EDB1" w14:textId="77777777" w:rsidR="002E606A" w:rsidRPr="009873E7" w:rsidRDefault="002E606A" w:rsidP="002E606A">
      <w:pPr>
        <w:pStyle w:val="NormalWeb"/>
        <w:shd w:val="clear" w:color="auto" w:fill="FFFFFF"/>
        <w:spacing w:before="0" w:beforeAutospacing="0" w:after="0" w:afterAutospacing="0" w:line="360" w:lineRule="auto"/>
        <w:ind w:left="618" w:hanging="618"/>
        <w:jc w:val="both"/>
        <w:rPr>
          <w:rFonts w:ascii="Arial" w:hAnsi="Arial" w:cs="Arial"/>
          <w:sz w:val="28"/>
          <w:szCs w:val="28"/>
          <w:shd w:val="clear" w:color="auto" w:fill="FFFFFF"/>
        </w:rPr>
      </w:pPr>
    </w:p>
    <w:p w14:paraId="28BFEA88" w14:textId="12DD2E38" w:rsidR="00ED6AD8" w:rsidRPr="002B084A" w:rsidRDefault="00511656" w:rsidP="002E606A">
      <w:pPr>
        <w:pStyle w:val="NormalWeb"/>
        <w:shd w:val="clear" w:color="auto" w:fill="FFFFFF"/>
        <w:spacing w:before="0" w:beforeAutospacing="0" w:after="0" w:afterAutospacing="0" w:line="360" w:lineRule="auto"/>
        <w:ind w:left="618" w:hanging="618"/>
        <w:jc w:val="both"/>
        <w:rPr>
          <w:rFonts w:ascii="Arial" w:hAnsi="Arial" w:cs="Arial"/>
          <w:sz w:val="28"/>
          <w:szCs w:val="28"/>
        </w:rPr>
      </w:pPr>
      <w:r>
        <w:rPr>
          <w:rFonts w:ascii="Arial" w:hAnsi="Arial" w:cs="Arial"/>
          <w:color w:val="242121"/>
          <w:sz w:val="28"/>
          <w:szCs w:val="28"/>
          <w:shd w:val="clear" w:color="auto" w:fill="FFFFFF"/>
        </w:rPr>
        <w:t>[1</w:t>
      </w:r>
      <w:r w:rsidR="00EE191E">
        <w:rPr>
          <w:rFonts w:ascii="Arial" w:hAnsi="Arial" w:cs="Arial"/>
          <w:color w:val="242121"/>
          <w:sz w:val="28"/>
          <w:szCs w:val="28"/>
          <w:shd w:val="clear" w:color="auto" w:fill="FFFFFF"/>
        </w:rPr>
        <w:t>6</w:t>
      </w:r>
      <w:r>
        <w:rPr>
          <w:rFonts w:ascii="Arial" w:hAnsi="Arial" w:cs="Arial"/>
          <w:color w:val="242121"/>
          <w:sz w:val="28"/>
          <w:szCs w:val="28"/>
          <w:shd w:val="clear" w:color="auto" w:fill="FFFFFF"/>
        </w:rPr>
        <w:t xml:space="preserve">] </w:t>
      </w:r>
      <w:r w:rsidR="00BE3385">
        <w:rPr>
          <w:rFonts w:ascii="Arial" w:hAnsi="Arial" w:cs="Arial"/>
          <w:color w:val="242121"/>
          <w:sz w:val="28"/>
          <w:szCs w:val="28"/>
          <w:shd w:val="clear" w:color="auto" w:fill="FFFFFF"/>
        </w:rPr>
        <w:tab/>
      </w:r>
      <w:r w:rsidRPr="002B084A">
        <w:rPr>
          <w:rFonts w:ascii="Arial" w:hAnsi="Arial" w:cs="Arial"/>
          <w:sz w:val="28"/>
          <w:szCs w:val="28"/>
          <w:shd w:val="clear" w:color="auto" w:fill="FFFFFF"/>
        </w:rPr>
        <w:t xml:space="preserve">Whilst the </w:t>
      </w:r>
      <w:r w:rsidR="00BE3385" w:rsidRPr="002B084A">
        <w:rPr>
          <w:rFonts w:ascii="Arial" w:hAnsi="Arial" w:cs="Arial"/>
          <w:sz w:val="28"/>
          <w:szCs w:val="28"/>
          <w:shd w:val="clear" w:color="auto" w:fill="FFFFFF"/>
        </w:rPr>
        <w:t>significance of heads of argument cannot be underemphasized for</w:t>
      </w:r>
      <w:r w:rsidR="00944FE1" w:rsidRPr="002B084A">
        <w:rPr>
          <w:rFonts w:ascii="Arial" w:hAnsi="Arial" w:cs="Arial"/>
          <w:sz w:val="28"/>
          <w:szCs w:val="28"/>
          <w:shd w:val="clear" w:color="auto" w:fill="FFFFFF"/>
        </w:rPr>
        <w:t xml:space="preserve"> </w:t>
      </w:r>
      <w:r w:rsidR="00284652" w:rsidRPr="002B084A">
        <w:rPr>
          <w:rFonts w:ascii="Arial" w:hAnsi="Arial" w:cs="Arial"/>
          <w:sz w:val="28"/>
          <w:szCs w:val="28"/>
          <w:shd w:val="clear" w:color="auto" w:fill="FFFFFF"/>
        </w:rPr>
        <w:t xml:space="preserve">the </w:t>
      </w:r>
      <w:r w:rsidR="00284652" w:rsidRPr="002B084A">
        <w:rPr>
          <w:rFonts w:ascii="Arial" w:hAnsi="Arial" w:cs="Arial"/>
          <w:sz w:val="28"/>
          <w:szCs w:val="28"/>
          <w:lang w:val="en-US"/>
        </w:rPr>
        <w:t>important</w:t>
      </w:r>
      <w:r w:rsidR="00ED6AD8" w:rsidRPr="002B084A">
        <w:rPr>
          <w:rFonts w:ascii="Arial" w:hAnsi="Arial" w:cs="Arial"/>
          <w:sz w:val="28"/>
          <w:szCs w:val="28"/>
          <w:lang w:val="en-US"/>
        </w:rPr>
        <w:t xml:space="preserve"> role</w:t>
      </w:r>
      <w:r w:rsidR="00944FE1" w:rsidRPr="002B084A">
        <w:rPr>
          <w:rFonts w:ascii="Arial" w:hAnsi="Arial" w:cs="Arial"/>
          <w:sz w:val="28"/>
          <w:szCs w:val="28"/>
          <w:lang w:val="en-US"/>
        </w:rPr>
        <w:t xml:space="preserve"> it </w:t>
      </w:r>
      <w:r w:rsidR="00E35630" w:rsidRPr="002B084A">
        <w:rPr>
          <w:rFonts w:ascii="Arial" w:hAnsi="Arial" w:cs="Arial"/>
          <w:sz w:val="28"/>
          <w:szCs w:val="28"/>
          <w:lang w:val="en-US"/>
        </w:rPr>
        <w:t>plays in</w:t>
      </w:r>
      <w:r w:rsidR="00ED6AD8" w:rsidRPr="002B084A">
        <w:rPr>
          <w:rFonts w:ascii="Arial" w:hAnsi="Arial" w:cs="Arial"/>
          <w:sz w:val="28"/>
          <w:szCs w:val="28"/>
          <w:lang w:val="en-US"/>
        </w:rPr>
        <w:t xml:space="preserve"> the administration of justice</w:t>
      </w:r>
      <w:r w:rsidR="00BF7376" w:rsidRPr="002B084A">
        <w:rPr>
          <w:rFonts w:ascii="Arial" w:hAnsi="Arial" w:cs="Arial"/>
          <w:sz w:val="28"/>
          <w:szCs w:val="28"/>
          <w:lang w:val="en-US"/>
        </w:rPr>
        <w:t xml:space="preserve">, in </w:t>
      </w:r>
      <w:r w:rsidR="007D65F5" w:rsidRPr="002B084A">
        <w:rPr>
          <w:rFonts w:ascii="Arial" w:hAnsi="Arial" w:cs="Arial"/>
          <w:sz w:val="28"/>
          <w:szCs w:val="28"/>
          <w:lang w:val="en-US"/>
        </w:rPr>
        <w:t>regard</w:t>
      </w:r>
      <w:r w:rsidR="00A4336E" w:rsidRPr="002B084A">
        <w:rPr>
          <w:rFonts w:ascii="Arial" w:hAnsi="Arial" w:cs="Arial"/>
          <w:sz w:val="28"/>
          <w:szCs w:val="28"/>
          <w:lang w:val="en-US"/>
        </w:rPr>
        <w:t xml:space="preserve"> to</w:t>
      </w:r>
      <w:r w:rsidR="007D65F5" w:rsidRPr="002B084A">
        <w:rPr>
          <w:rFonts w:ascii="Arial" w:hAnsi="Arial" w:cs="Arial"/>
          <w:sz w:val="28"/>
          <w:szCs w:val="28"/>
          <w:lang w:val="en-US"/>
        </w:rPr>
        <w:t xml:space="preserve"> the importance</w:t>
      </w:r>
      <w:r w:rsidR="00ED6AD8" w:rsidRPr="002B084A">
        <w:rPr>
          <w:rFonts w:ascii="Arial" w:hAnsi="Arial" w:cs="Arial"/>
          <w:sz w:val="28"/>
          <w:szCs w:val="28"/>
          <w:lang w:val="en-US"/>
        </w:rPr>
        <w:t xml:space="preserve"> and function of heads</w:t>
      </w:r>
      <w:r w:rsidR="00D67A69" w:rsidRPr="002B084A">
        <w:rPr>
          <w:rFonts w:ascii="Arial" w:hAnsi="Arial" w:cs="Arial"/>
          <w:sz w:val="28"/>
          <w:szCs w:val="28"/>
          <w:lang w:val="en-US"/>
        </w:rPr>
        <w:t xml:space="preserve"> of argument </w:t>
      </w:r>
      <w:r w:rsidR="009E3423" w:rsidRPr="002B084A">
        <w:rPr>
          <w:rFonts w:ascii="Arial" w:hAnsi="Arial" w:cs="Arial"/>
          <w:sz w:val="28"/>
          <w:szCs w:val="28"/>
          <w:lang w:val="en-US"/>
        </w:rPr>
        <w:t>,</w:t>
      </w:r>
      <w:r w:rsidR="00ED6AD8" w:rsidRPr="002B084A">
        <w:rPr>
          <w:rFonts w:ascii="Arial" w:hAnsi="Arial" w:cs="Arial"/>
          <w:sz w:val="28"/>
          <w:szCs w:val="28"/>
          <w:lang w:val="en-US"/>
        </w:rPr>
        <w:t xml:space="preserve"> </w:t>
      </w:r>
      <w:r w:rsidR="007D65F5" w:rsidRPr="002B084A">
        <w:rPr>
          <w:rFonts w:ascii="Arial" w:hAnsi="Arial" w:cs="Arial"/>
          <w:sz w:val="28"/>
          <w:szCs w:val="28"/>
          <w:lang w:val="en-US"/>
        </w:rPr>
        <w:t xml:space="preserve">the following was stated </w:t>
      </w:r>
      <w:r w:rsidR="00ED6AD8" w:rsidRPr="002B084A">
        <w:rPr>
          <w:rFonts w:ascii="Arial" w:hAnsi="Arial" w:cs="Arial"/>
          <w:sz w:val="28"/>
          <w:szCs w:val="28"/>
          <w:lang w:val="en-US"/>
        </w:rPr>
        <w:t> </w:t>
      </w:r>
      <w:r w:rsidR="00ED6AD8" w:rsidRPr="002B084A">
        <w:rPr>
          <w:rFonts w:ascii="Arial" w:hAnsi="Arial" w:cs="Arial"/>
          <w:i/>
          <w:iCs/>
          <w:sz w:val="28"/>
          <w:szCs w:val="28"/>
          <w:lang w:val="en-US"/>
        </w:rPr>
        <w:t>S v Ntuli</w:t>
      </w:r>
      <w:r w:rsidR="007D65F5" w:rsidRPr="002B084A">
        <w:rPr>
          <w:rFonts w:ascii="Arial" w:hAnsi="Arial" w:cs="Arial"/>
          <w:sz w:val="28"/>
          <w:szCs w:val="28"/>
          <w:lang w:val="en-US"/>
        </w:rPr>
        <w:t xml:space="preserve"> </w:t>
      </w:r>
      <w:hyperlink r:id="rId12" w:tooltip="View LawCiteRecord" w:history="1">
        <w:r w:rsidR="007D65F5" w:rsidRPr="002B084A">
          <w:rPr>
            <w:rStyle w:val="Hyperlink"/>
            <w:rFonts w:ascii="Arial" w:eastAsiaTheme="majorEastAsia" w:hAnsi="Arial" w:cs="Arial"/>
            <w:color w:val="auto"/>
            <w:sz w:val="28"/>
            <w:szCs w:val="28"/>
            <w:u w:val="none"/>
            <w:shd w:val="clear" w:color="auto" w:fill="FFFFFF"/>
          </w:rPr>
          <w:t>2003 (4) SA 258</w:t>
        </w:r>
      </w:hyperlink>
      <w:r w:rsidR="007D65F5" w:rsidRPr="002B084A">
        <w:rPr>
          <w:rFonts w:ascii="Arial" w:hAnsi="Arial" w:cs="Arial"/>
          <w:sz w:val="28"/>
          <w:szCs w:val="28"/>
          <w:shd w:val="clear" w:color="auto" w:fill="FFFFFF"/>
        </w:rPr>
        <w:t> (W) at paragraph  [16]</w:t>
      </w:r>
    </w:p>
    <w:p w14:paraId="2852F775" w14:textId="44F4914E" w:rsidR="00ED6AD8" w:rsidRDefault="00ED6AD8" w:rsidP="00D15ECB">
      <w:pPr>
        <w:pStyle w:val="NormalWeb"/>
        <w:shd w:val="clear" w:color="auto" w:fill="FFFFFF"/>
        <w:spacing w:before="0" w:beforeAutospacing="0" w:after="0" w:afterAutospacing="0" w:line="360" w:lineRule="auto"/>
        <w:ind w:left="720"/>
        <w:jc w:val="both"/>
        <w:rPr>
          <w:rFonts w:ascii="Arial" w:hAnsi="Arial" w:cs="Arial"/>
          <w:lang w:val="en-US"/>
        </w:rPr>
      </w:pPr>
      <w:r w:rsidRPr="002B084A">
        <w:rPr>
          <w:rFonts w:ascii="Arial" w:hAnsi="Arial" w:cs="Arial"/>
        </w:rPr>
        <w:t>“</w:t>
      </w:r>
      <w:r w:rsidRPr="002B084A">
        <w:rPr>
          <w:rFonts w:ascii="Arial" w:hAnsi="Arial" w:cs="Arial"/>
          <w:lang w:val="en-US"/>
        </w:rPr>
        <w:t xml:space="preserve">Heads of argument serve a critical purpose. They ought to articulate the best argument available to the appellant. They ought to engage fairly with the evidence and to advance submissions in relation thereto. They ought to deal with the case law. Where this is not done and the work is left to the Judges, justice cannot be seen to be done. Accordingly, it is essential that those who have the privilege of appearing in the Superior Courts do their duty scrupulously </w:t>
      </w:r>
      <w:r w:rsidRPr="00A4336E">
        <w:rPr>
          <w:rFonts w:ascii="Arial" w:hAnsi="Arial" w:cs="Arial"/>
          <w:lang w:val="en-US"/>
        </w:rPr>
        <w:t>in this regard.”</w:t>
      </w:r>
    </w:p>
    <w:p w14:paraId="0F11E2E5" w14:textId="77777777" w:rsidR="002E606A" w:rsidRPr="00A4336E" w:rsidRDefault="002E606A" w:rsidP="002E606A">
      <w:pPr>
        <w:pStyle w:val="NormalWeb"/>
        <w:shd w:val="clear" w:color="auto" w:fill="FFFFFF"/>
        <w:spacing w:before="0" w:beforeAutospacing="0" w:after="0" w:afterAutospacing="0" w:line="360" w:lineRule="auto"/>
        <w:ind w:left="720"/>
        <w:jc w:val="both"/>
        <w:rPr>
          <w:rFonts w:ascii="Arial" w:hAnsi="Arial" w:cs="Arial"/>
        </w:rPr>
      </w:pPr>
    </w:p>
    <w:p w14:paraId="500CDF37" w14:textId="71586356" w:rsidR="00B82BAA" w:rsidRPr="006A15B4" w:rsidRDefault="009354F0" w:rsidP="00161212">
      <w:pPr>
        <w:pStyle w:val="NormalWeb"/>
        <w:shd w:val="clear" w:color="auto" w:fill="FFFFFF"/>
        <w:spacing w:before="0" w:beforeAutospacing="0" w:after="0" w:afterAutospacing="0" w:line="360" w:lineRule="auto"/>
        <w:ind w:left="618" w:hanging="618"/>
        <w:jc w:val="both"/>
        <w:rPr>
          <w:rFonts w:ascii="Arial" w:hAnsi="Arial" w:cs="Arial"/>
          <w:color w:val="242121"/>
          <w:sz w:val="28"/>
          <w:szCs w:val="28"/>
        </w:rPr>
      </w:pPr>
      <w:r w:rsidRPr="009354F0">
        <w:rPr>
          <w:rFonts w:ascii="Arial" w:hAnsi="Arial" w:cs="Arial"/>
          <w:color w:val="000000"/>
          <w:sz w:val="28"/>
          <w:szCs w:val="28"/>
        </w:rPr>
        <w:t>[1</w:t>
      </w:r>
      <w:r w:rsidR="00716D9D">
        <w:rPr>
          <w:rFonts w:ascii="Arial" w:hAnsi="Arial" w:cs="Arial"/>
          <w:color w:val="000000"/>
          <w:sz w:val="28"/>
          <w:szCs w:val="28"/>
        </w:rPr>
        <w:t>7</w:t>
      </w:r>
      <w:r w:rsidR="00F56671" w:rsidRPr="009354F0">
        <w:rPr>
          <w:rFonts w:ascii="Arial" w:hAnsi="Arial" w:cs="Arial"/>
          <w:color w:val="000000"/>
          <w:sz w:val="28"/>
          <w:szCs w:val="28"/>
        </w:rPr>
        <w:t xml:space="preserve">] </w:t>
      </w:r>
      <w:r w:rsidR="009F7A15">
        <w:rPr>
          <w:rFonts w:ascii="Arial" w:hAnsi="Arial" w:cs="Arial"/>
          <w:color w:val="000000"/>
          <w:sz w:val="28"/>
          <w:szCs w:val="28"/>
        </w:rPr>
        <w:tab/>
      </w:r>
      <w:r w:rsidR="00F56671">
        <w:rPr>
          <w:rFonts w:ascii="Arial" w:hAnsi="Arial" w:cs="Arial"/>
          <w:color w:val="000000"/>
          <w:sz w:val="28"/>
          <w:szCs w:val="28"/>
        </w:rPr>
        <w:t xml:space="preserve">Whilst </w:t>
      </w:r>
      <w:r w:rsidR="00F56671" w:rsidRPr="00F56671">
        <w:rPr>
          <w:rFonts w:ascii="Arial" w:hAnsi="Arial" w:cs="Arial"/>
          <w:i/>
          <w:iCs/>
          <w:color w:val="000000"/>
          <w:sz w:val="28"/>
          <w:szCs w:val="28"/>
        </w:rPr>
        <w:t>Ntuli</w:t>
      </w:r>
      <w:r w:rsidR="00F56671">
        <w:rPr>
          <w:rFonts w:ascii="Arial" w:hAnsi="Arial" w:cs="Arial"/>
          <w:i/>
          <w:iCs/>
          <w:color w:val="000000"/>
          <w:sz w:val="28"/>
          <w:szCs w:val="28"/>
        </w:rPr>
        <w:t xml:space="preserve"> </w:t>
      </w:r>
      <w:r w:rsidR="001838BC">
        <w:rPr>
          <w:rFonts w:ascii="Arial" w:hAnsi="Arial" w:cs="Arial"/>
          <w:color w:val="000000"/>
          <w:sz w:val="28"/>
          <w:szCs w:val="28"/>
        </w:rPr>
        <w:t xml:space="preserve">might be relevant to a criminal appeal, the principle that is </w:t>
      </w:r>
      <w:r w:rsidR="009F7A15">
        <w:rPr>
          <w:rFonts w:ascii="Arial" w:hAnsi="Arial" w:cs="Arial"/>
          <w:color w:val="000000"/>
          <w:sz w:val="28"/>
          <w:szCs w:val="28"/>
        </w:rPr>
        <w:t>enunciated</w:t>
      </w:r>
      <w:r w:rsidR="001838BC">
        <w:rPr>
          <w:rFonts w:ascii="Arial" w:hAnsi="Arial" w:cs="Arial"/>
          <w:color w:val="000000"/>
          <w:sz w:val="28"/>
          <w:szCs w:val="28"/>
        </w:rPr>
        <w:t xml:space="preserve"> </w:t>
      </w:r>
      <w:r w:rsidR="009F7A15">
        <w:rPr>
          <w:rFonts w:ascii="Arial" w:hAnsi="Arial" w:cs="Arial"/>
          <w:color w:val="000000"/>
          <w:sz w:val="28"/>
          <w:szCs w:val="28"/>
        </w:rPr>
        <w:t xml:space="preserve">is analogous to </w:t>
      </w:r>
      <w:r w:rsidR="006A15B4">
        <w:rPr>
          <w:rFonts w:ascii="Arial" w:hAnsi="Arial" w:cs="Arial"/>
          <w:color w:val="000000"/>
          <w:sz w:val="28"/>
          <w:szCs w:val="28"/>
        </w:rPr>
        <w:t>the civil process.</w:t>
      </w:r>
      <w:r w:rsidR="00661E63">
        <w:rPr>
          <w:rFonts w:ascii="Arial" w:hAnsi="Arial" w:cs="Arial"/>
          <w:color w:val="000000"/>
          <w:sz w:val="28"/>
          <w:szCs w:val="28"/>
        </w:rPr>
        <w:t xml:space="preserve"> It bears mentioning that notwithstanding </w:t>
      </w:r>
      <w:r w:rsidR="000F6D12">
        <w:rPr>
          <w:rFonts w:ascii="Arial" w:hAnsi="Arial" w:cs="Arial"/>
          <w:color w:val="000000"/>
          <w:sz w:val="28"/>
          <w:szCs w:val="28"/>
        </w:rPr>
        <w:t>the critical role that heads of argument play, it is ultimately for the convenience of the court.</w:t>
      </w:r>
      <w:r w:rsidR="006A15B4">
        <w:rPr>
          <w:rFonts w:ascii="Arial" w:hAnsi="Arial" w:cs="Arial"/>
          <w:color w:val="000000"/>
          <w:sz w:val="28"/>
          <w:szCs w:val="28"/>
        </w:rPr>
        <w:t xml:space="preserve"> In respect of the late filing of heads of argument in this Division, </w:t>
      </w:r>
      <w:r w:rsidR="006A15B4">
        <w:rPr>
          <w:rFonts w:ascii="Arial" w:hAnsi="Arial" w:cs="Arial"/>
          <w:color w:val="242121"/>
          <w:sz w:val="28"/>
          <w:szCs w:val="28"/>
          <w:shd w:val="clear" w:color="auto" w:fill="FFFFFF"/>
        </w:rPr>
        <w:t>the</w:t>
      </w:r>
      <w:r w:rsidR="00494663">
        <w:rPr>
          <w:rFonts w:ascii="Arial" w:hAnsi="Arial" w:cs="Arial"/>
          <w:color w:val="242121"/>
          <w:sz w:val="28"/>
          <w:szCs w:val="28"/>
          <w:shd w:val="clear" w:color="auto" w:fill="FFFFFF"/>
        </w:rPr>
        <w:t xml:space="preserve"> presiding Judge would be best place</w:t>
      </w:r>
      <w:r w:rsidR="00F160FD">
        <w:rPr>
          <w:rFonts w:ascii="Arial" w:hAnsi="Arial" w:cs="Arial"/>
          <w:color w:val="242121"/>
          <w:sz w:val="28"/>
          <w:szCs w:val="28"/>
          <w:shd w:val="clear" w:color="auto" w:fill="FFFFFF"/>
        </w:rPr>
        <w:t>d</w:t>
      </w:r>
      <w:r w:rsidR="00494663">
        <w:rPr>
          <w:rFonts w:ascii="Arial" w:hAnsi="Arial" w:cs="Arial"/>
          <w:color w:val="242121"/>
          <w:sz w:val="28"/>
          <w:szCs w:val="28"/>
          <w:shd w:val="clear" w:color="auto" w:fill="FFFFFF"/>
        </w:rPr>
        <w:t xml:space="preserve"> </w:t>
      </w:r>
      <w:r w:rsidR="00D256DE">
        <w:rPr>
          <w:rFonts w:ascii="Arial" w:hAnsi="Arial" w:cs="Arial"/>
          <w:color w:val="242121"/>
          <w:sz w:val="28"/>
          <w:szCs w:val="28"/>
          <w:shd w:val="clear" w:color="auto" w:fill="FFFFFF"/>
        </w:rPr>
        <w:t xml:space="preserve">to </w:t>
      </w:r>
      <w:r w:rsidR="005207B7">
        <w:rPr>
          <w:rFonts w:ascii="Arial" w:hAnsi="Arial" w:cs="Arial"/>
          <w:color w:val="242121"/>
          <w:sz w:val="28"/>
          <w:szCs w:val="28"/>
          <w:shd w:val="clear" w:color="auto" w:fill="FFFFFF"/>
        </w:rPr>
        <w:t xml:space="preserve">exercise </w:t>
      </w:r>
      <w:r w:rsidR="000E0EF9">
        <w:rPr>
          <w:rFonts w:ascii="Arial" w:hAnsi="Arial" w:cs="Arial"/>
          <w:color w:val="242121"/>
          <w:sz w:val="28"/>
          <w:szCs w:val="28"/>
          <w:shd w:val="clear" w:color="auto" w:fill="FFFFFF"/>
        </w:rPr>
        <w:t>a judicial discretion as</w:t>
      </w:r>
      <w:r w:rsidR="00F160FD">
        <w:rPr>
          <w:rFonts w:ascii="Arial" w:hAnsi="Arial" w:cs="Arial"/>
          <w:color w:val="242121"/>
          <w:sz w:val="28"/>
          <w:szCs w:val="28"/>
          <w:shd w:val="clear" w:color="auto" w:fill="FFFFFF"/>
        </w:rPr>
        <w:t xml:space="preserve"> to</w:t>
      </w:r>
      <w:r w:rsidR="00EC361E">
        <w:rPr>
          <w:rFonts w:ascii="Arial" w:hAnsi="Arial" w:cs="Arial"/>
          <w:color w:val="242121"/>
          <w:sz w:val="28"/>
          <w:szCs w:val="28"/>
          <w:shd w:val="clear" w:color="auto" w:fill="FFFFFF"/>
        </w:rPr>
        <w:t xml:space="preserve"> whether </w:t>
      </w:r>
      <w:r w:rsidR="000E0EF9">
        <w:rPr>
          <w:rFonts w:ascii="Arial" w:hAnsi="Arial" w:cs="Arial"/>
          <w:color w:val="242121"/>
          <w:sz w:val="28"/>
          <w:szCs w:val="28"/>
          <w:shd w:val="clear" w:color="auto" w:fill="FFFFFF"/>
        </w:rPr>
        <w:t>to the</w:t>
      </w:r>
      <w:r w:rsidR="00F160FD">
        <w:rPr>
          <w:rFonts w:ascii="Arial" w:hAnsi="Arial" w:cs="Arial"/>
          <w:color w:val="242121"/>
          <w:sz w:val="28"/>
          <w:szCs w:val="28"/>
          <w:shd w:val="clear" w:color="auto" w:fill="FFFFFF"/>
        </w:rPr>
        <w:t xml:space="preserve"> condon</w:t>
      </w:r>
      <w:r w:rsidR="00EC361E">
        <w:rPr>
          <w:rFonts w:ascii="Arial" w:hAnsi="Arial" w:cs="Arial"/>
          <w:color w:val="242121"/>
          <w:sz w:val="28"/>
          <w:szCs w:val="28"/>
          <w:shd w:val="clear" w:color="auto" w:fill="FFFFFF"/>
        </w:rPr>
        <w:t xml:space="preserve">e the late filing of </w:t>
      </w:r>
      <w:r w:rsidR="0012603B">
        <w:rPr>
          <w:rFonts w:ascii="Arial" w:hAnsi="Arial" w:cs="Arial"/>
          <w:color w:val="242121"/>
          <w:sz w:val="28"/>
          <w:szCs w:val="28"/>
          <w:shd w:val="clear" w:color="auto" w:fill="FFFFFF"/>
        </w:rPr>
        <w:t>a litigant’s heads of argument.</w:t>
      </w:r>
      <w:r w:rsidR="00B82BAA">
        <w:rPr>
          <w:rFonts w:ascii="Arial" w:hAnsi="Arial" w:cs="Arial"/>
          <w:color w:val="242121"/>
          <w:sz w:val="28"/>
          <w:szCs w:val="28"/>
          <w:shd w:val="clear" w:color="auto" w:fill="FFFFFF"/>
        </w:rPr>
        <w:t xml:space="preserve"> </w:t>
      </w:r>
      <w:r w:rsidR="00D71026">
        <w:rPr>
          <w:rFonts w:ascii="Arial" w:hAnsi="Arial" w:cs="Arial"/>
          <w:color w:val="242121"/>
          <w:sz w:val="28"/>
          <w:szCs w:val="28"/>
          <w:shd w:val="clear" w:color="auto" w:fill="FFFFFF"/>
        </w:rPr>
        <w:t xml:space="preserve">Simply put, the applicant was not enjoined with a discretion to remove the application founded on the late filing of the </w:t>
      </w:r>
      <w:r w:rsidR="000E279F">
        <w:rPr>
          <w:rFonts w:ascii="Arial" w:hAnsi="Arial" w:cs="Arial"/>
          <w:color w:val="242121"/>
          <w:sz w:val="28"/>
          <w:szCs w:val="28"/>
          <w:shd w:val="clear" w:color="auto" w:fill="FFFFFF"/>
        </w:rPr>
        <w:t>respondents’</w:t>
      </w:r>
      <w:r w:rsidR="00D71026">
        <w:rPr>
          <w:rFonts w:ascii="Arial" w:hAnsi="Arial" w:cs="Arial"/>
          <w:color w:val="242121"/>
          <w:sz w:val="28"/>
          <w:szCs w:val="28"/>
          <w:shd w:val="clear" w:color="auto" w:fill="FFFFFF"/>
        </w:rPr>
        <w:t xml:space="preserve"> heads of argument.</w:t>
      </w:r>
      <w:r w:rsidR="000E279F">
        <w:rPr>
          <w:rFonts w:ascii="Arial" w:hAnsi="Arial" w:cs="Arial"/>
          <w:color w:val="242121"/>
          <w:sz w:val="28"/>
          <w:szCs w:val="28"/>
          <w:shd w:val="clear" w:color="auto" w:fill="FFFFFF"/>
        </w:rPr>
        <w:t xml:space="preserve"> </w:t>
      </w:r>
      <w:r w:rsidR="00B96B40">
        <w:rPr>
          <w:rFonts w:ascii="Arial" w:hAnsi="Arial" w:cs="Arial"/>
          <w:color w:val="242121"/>
          <w:sz w:val="28"/>
          <w:szCs w:val="28"/>
          <w:shd w:val="clear" w:color="auto" w:fill="FFFFFF"/>
        </w:rPr>
        <w:t>Further to that</w:t>
      </w:r>
      <w:r w:rsidR="001B0A16">
        <w:rPr>
          <w:rFonts w:ascii="Arial" w:hAnsi="Arial" w:cs="Arial"/>
          <w:color w:val="242121"/>
          <w:sz w:val="28"/>
          <w:szCs w:val="28"/>
          <w:shd w:val="clear" w:color="auto" w:fill="FFFFFF"/>
        </w:rPr>
        <w:t>,</w:t>
      </w:r>
      <w:r w:rsidR="00B96B40">
        <w:rPr>
          <w:rFonts w:ascii="Arial" w:hAnsi="Arial" w:cs="Arial"/>
          <w:color w:val="242121"/>
          <w:sz w:val="28"/>
          <w:szCs w:val="28"/>
          <w:shd w:val="clear" w:color="auto" w:fill="FFFFFF"/>
        </w:rPr>
        <w:t xml:space="preserve"> </w:t>
      </w:r>
      <w:r w:rsidR="001B0A16">
        <w:rPr>
          <w:rFonts w:ascii="Arial" w:hAnsi="Arial" w:cs="Arial"/>
          <w:color w:val="242121"/>
          <w:sz w:val="28"/>
          <w:szCs w:val="28"/>
          <w:shd w:val="clear" w:color="auto" w:fill="FFFFFF"/>
        </w:rPr>
        <w:t>the respondents had set the</w:t>
      </w:r>
      <w:r w:rsidR="004B50F1">
        <w:rPr>
          <w:rFonts w:ascii="Arial" w:hAnsi="Arial" w:cs="Arial"/>
          <w:color w:val="242121"/>
          <w:sz w:val="28"/>
          <w:szCs w:val="28"/>
          <w:shd w:val="clear" w:color="auto" w:fill="FFFFFF"/>
        </w:rPr>
        <w:t xml:space="preserve"> recission application</w:t>
      </w:r>
      <w:r w:rsidR="001B0A16">
        <w:rPr>
          <w:rFonts w:ascii="Arial" w:hAnsi="Arial" w:cs="Arial"/>
          <w:color w:val="242121"/>
          <w:sz w:val="28"/>
          <w:szCs w:val="28"/>
          <w:shd w:val="clear" w:color="auto" w:fill="FFFFFF"/>
        </w:rPr>
        <w:t xml:space="preserve"> down</w:t>
      </w:r>
      <w:r w:rsidR="004B50F1">
        <w:rPr>
          <w:rFonts w:ascii="Arial" w:hAnsi="Arial" w:cs="Arial"/>
          <w:color w:val="242121"/>
          <w:sz w:val="28"/>
          <w:szCs w:val="28"/>
          <w:shd w:val="clear" w:color="auto" w:fill="FFFFFF"/>
        </w:rPr>
        <w:t xml:space="preserve"> notwithstanding the fact that the applicant had </w:t>
      </w:r>
      <w:r w:rsidR="004B50F1">
        <w:rPr>
          <w:rFonts w:ascii="Arial" w:hAnsi="Arial" w:cs="Arial"/>
          <w:color w:val="242121"/>
          <w:sz w:val="28"/>
          <w:szCs w:val="28"/>
          <w:shd w:val="clear" w:color="auto" w:fill="FFFFFF"/>
        </w:rPr>
        <w:lastRenderedPageBreak/>
        <w:t>initiated same.</w:t>
      </w:r>
      <w:r w:rsidR="001B0A16">
        <w:rPr>
          <w:rFonts w:ascii="Arial" w:hAnsi="Arial" w:cs="Arial"/>
          <w:color w:val="242121"/>
          <w:sz w:val="28"/>
          <w:szCs w:val="28"/>
          <w:shd w:val="clear" w:color="auto" w:fill="FFFFFF"/>
        </w:rPr>
        <w:t xml:space="preserve"> It is doubtful whether the applicant could have removed the application in these circumstances more pertinently when the respondents had demonstrated a clear an unequivocal intention not to assent to the applicant’s removal. The </w:t>
      </w:r>
      <w:r w:rsidR="004B50F1" w:rsidRPr="004B50F1">
        <w:rPr>
          <w:rFonts w:ascii="Arial" w:hAnsi="Arial" w:cs="Arial"/>
          <w:i/>
          <w:iCs/>
          <w:color w:val="242121"/>
          <w:sz w:val="28"/>
          <w:szCs w:val="28"/>
          <w:shd w:val="clear" w:color="auto" w:fill="FFFFFF"/>
        </w:rPr>
        <w:t>imprimatur</w:t>
      </w:r>
      <w:r w:rsidR="004B50F1">
        <w:rPr>
          <w:rFonts w:ascii="Arial" w:hAnsi="Arial" w:cs="Arial"/>
          <w:color w:val="242121"/>
          <w:sz w:val="28"/>
          <w:szCs w:val="28"/>
          <w:shd w:val="clear" w:color="auto" w:fill="FFFFFF"/>
        </w:rPr>
        <w:t xml:space="preserve"> of this Court had</w:t>
      </w:r>
      <w:r w:rsidR="00244319">
        <w:rPr>
          <w:rFonts w:ascii="Arial" w:hAnsi="Arial" w:cs="Arial"/>
          <w:color w:val="242121"/>
          <w:sz w:val="28"/>
          <w:szCs w:val="28"/>
          <w:shd w:val="clear" w:color="auto" w:fill="FFFFFF"/>
        </w:rPr>
        <w:t xml:space="preserve"> further</w:t>
      </w:r>
      <w:r w:rsidR="004B50F1">
        <w:rPr>
          <w:rFonts w:ascii="Arial" w:hAnsi="Arial" w:cs="Arial"/>
          <w:color w:val="242121"/>
          <w:sz w:val="28"/>
          <w:szCs w:val="28"/>
          <w:shd w:val="clear" w:color="auto" w:fill="FFFFFF"/>
        </w:rPr>
        <w:t xml:space="preserve"> not been sought.   </w:t>
      </w:r>
      <w:r w:rsidR="001B0A16">
        <w:rPr>
          <w:rFonts w:ascii="Arial" w:hAnsi="Arial" w:cs="Arial"/>
          <w:color w:val="242121"/>
          <w:sz w:val="28"/>
          <w:szCs w:val="28"/>
          <w:shd w:val="clear" w:color="auto" w:fill="FFFFFF"/>
        </w:rPr>
        <w:t xml:space="preserve">  </w:t>
      </w:r>
    </w:p>
    <w:p w14:paraId="3C566BF6" w14:textId="77777777" w:rsidR="00B82BAA" w:rsidRDefault="00B82BAA" w:rsidP="002E606A">
      <w:pPr>
        <w:spacing w:after="0" w:line="360" w:lineRule="auto"/>
        <w:ind w:left="618" w:hanging="618"/>
        <w:jc w:val="both"/>
        <w:rPr>
          <w:rFonts w:ascii="Arial" w:hAnsi="Arial" w:cs="Arial"/>
          <w:sz w:val="28"/>
          <w:szCs w:val="28"/>
          <w:lang w:val="en-GB"/>
        </w:rPr>
      </w:pPr>
    </w:p>
    <w:p w14:paraId="1243F0F8" w14:textId="69BD7474" w:rsidR="002E606A" w:rsidRDefault="00E13A7F" w:rsidP="002E606A">
      <w:pPr>
        <w:spacing w:after="0" w:line="360" w:lineRule="auto"/>
        <w:ind w:left="618" w:hanging="618"/>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t>[1</w:t>
      </w:r>
      <w:r w:rsidR="00BB7228">
        <w:rPr>
          <w:rFonts w:ascii="Arial" w:hAnsi="Arial" w:cs="Arial"/>
          <w:color w:val="242121"/>
          <w:sz w:val="28"/>
          <w:szCs w:val="28"/>
          <w:shd w:val="clear" w:color="auto" w:fill="FFFFFF"/>
        </w:rPr>
        <w:t>8</w:t>
      </w:r>
      <w:r>
        <w:rPr>
          <w:rFonts w:ascii="Arial" w:hAnsi="Arial" w:cs="Arial"/>
          <w:color w:val="242121"/>
          <w:sz w:val="28"/>
          <w:szCs w:val="28"/>
          <w:shd w:val="clear" w:color="auto" w:fill="FFFFFF"/>
        </w:rPr>
        <w:t xml:space="preserve">] </w:t>
      </w:r>
      <w:r>
        <w:rPr>
          <w:rFonts w:ascii="Arial" w:hAnsi="Arial" w:cs="Arial"/>
          <w:color w:val="242121"/>
          <w:sz w:val="28"/>
          <w:szCs w:val="28"/>
          <w:shd w:val="clear" w:color="auto" w:fill="FFFFFF"/>
        </w:rPr>
        <w:tab/>
        <w:t xml:space="preserve">In the application that served before me, the </w:t>
      </w:r>
      <w:r w:rsidR="00435797">
        <w:rPr>
          <w:rFonts w:ascii="Arial" w:hAnsi="Arial" w:cs="Arial"/>
          <w:color w:val="242121"/>
          <w:sz w:val="28"/>
          <w:szCs w:val="28"/>
          <w:shd w:val="clear" w:color="auto" w:fill="FFFFFF"/>
        </w:rPr>
        <w:t>applicant</w:t>
      </w:r>
      <w:r>
        <w:rPr>
          <w:rFonts w:ascii="Arial" w:hAnsi="Arial" w:cs="Arial"/>
          <w:color w:val="242121"/>
          <w:sz w:val="28"/>
          <w:szCs w:val="28"/>
          <w:shd w:val="clear" w:color="auto" w:fill="FFFFFF"/>
        </w:rPr>
        <w:t xml:space="preserve"> had not filed its written heads of argument. Clearly the phrase </w:t>
      </w:r>
      <w:proofErr w:type="gramStart"/>
      <w:r>
        <w:rPr>
          <w:rFonts w:ascii="Arial" w:hAnsi="Arial" w:cs="Arial"/>
          <w:color w:val="242121"/>
          <w:sz w:val="28"/>
          <w:szCs w:val="28"/>
          <w:shd w:val="clear" w:color="auto" w:fill="FFFFFF"/>
        </w:rPr>
        <w:t xml:space="preserve">‘ </w:t>
      </w:r>
      <w:r w:rsidRPr="00E13A7F">
        <w:rPr>
          <w:rFonts w:ascii="Arial" w:hAnsi="Arial" w:cs="Arial"/>
          <w:b/>
          <w:bCs/>
          <w:sz w:val="28"/>
          <w:szCs w:val="28"/>
          <w:u w:val="single"/>
          <w:lang w:val="en-GB"/>
        </w:rPr>
        <w:t>that</w:t>
      </w:r>
      <w:proofErr w:type="gramEnd"/>
      <w:r w:rsidRPr="00E13A7F">
        <w:rPr>
          <w:rFonts w:ascii="Arial" w:hAnsi="Arial" w:cs="Arial"/>
          <w:b/>
          <w:bCs/>
          <w:sz w:val="28"/>
          <w:szCs w:val="28"/>
          <w:u w:val="single"/>
          <w:lang w:val="en-GB"/>
        </w:rPr>
        <w:t xml:space="preserve"> the Practice Directives and the Rules are binding to all practitioner’s and must be obeyed’</w:t>
      </w:r>
      <w:r>
        <w:rPr>
          <w:rFonts w:ascii="Arial" w:hAnsi="Arial" w:cs="Arial"/>
          <w:sz w:val="28"/>
          <w:szCs w:val="28"/>
          <w:lang w:val="en-GB"/>
        </w:rPr>
        <w:t xml:space="preserve"> finds no application to the </w:t>
      </w:r>
      <w:r w:rsidR="00435797">
        <w:rPr>
          <w:rFonts w:ascii="Arial" w:hAnsi="Arial" w:cs="Arial"/>
          <w:sz w:val="28"/>
          <w:szCs w:val="28"/>
          <w:lang w:val="en-GB"/>
        </w:rPr>
        <w:t>applicant</w:t>
      </w:r>
      <w:r>
        <w:rPr>
          <w:rFonts w:ascii="Arial" w:hAnsi="Arial" w:cs="Arial"/>
          <w:sz w:val="28"/>
          <w:szCs w:val="28"/>
          <w:lang w:val="en-GB"/>
        </w:rPr>
        <w:t>.</w:t>
      </w:r>
      <w:r>
        <w:rPr>
          <w:rFonts w:ascii="Arial" w:hAnsi="Arial" w:cs="Arial"/>
          <w:color w:val="242121"/>
          <w:sz w:val="28"/>
          <w:szCs w:val="28"/>
          <w:shd w:val="clear" w:color="auto" w:fill="FFFFFF"/>
        </w:rPr>
        <w:t xml:space="preserve"> It is disconcerting that </w:t>
      </w:r>
      <w:r w:rsidR="008E7A12">
        <w:rPr>
          <w:rFonts w:ascii="Arial" w:hAnsi="Arial" w:cs="Arial"/>
          <w:color w:val="242121"/>
          <w:sz w:val="28"/>
          <w:szCs w:val="28"/>
          <w:shd w:val="clear" w:color="auto" w:fill="FFFFFF"/>
        </w:rPr>
        <w:t xml:space="preserve">applicant </w:t>
      </w:r>
      <w:r>
        <w:rPr>
          <w:rFonts w:ascii="Arial" w:hAnsi="Arial" w:cs="Arial"/>
          <w:color w:val="242121"/>
          <w:sz w:val="28"/>
          <w:szCs w:val="28"/>
          <w:shd w:val="clear" w:color="auto" w:fill="FFFFFF"/>
        </w:rPr>
        <w:t xml:space="preserve">did not bring this to the attention of the </w:t>
      </w:r>
      <w:r w:rsidR="0039396A">
        <w:rPr>
          <w:rFonts w:ascii="Arial" w:hAnsi="Arial" w:cs="Arial"/>
          <w:color w:val="242121"/>
          <w:sz w:val="28"/>
          <w:szCs w:val="28"/>
          <w:shd w:val="clear" w:color="auto" w:fill="FFFFFF"/>
        </w:rPr>
        <w:t xml:space="preserve">court but was eager to throw the </w:t>
      </w:r>
      <w:r w:rsidR="003B5796">
        <w:rPr>
          <w:rFonts w:ascii="Arial" w:hAnsi="Arial" w:cs="Arial"/>
          <w:color w:val="242121"/>
          <w:sz w:val="28"/>
          <w:szCs w:val="28"/>
          <w:shd w:val="clear" w:color="auto" w:fill="FFFFFF"/>
        </w:rPr>
        <w:t>respondent</w:t>
      </w:r>
      <w:r w:rsidR="008E7A12">
        <w:rPr>
          <w:rFonts w:ascii="Arial" w:hAnsi="Arial" w:cs="Arial"/>
          <w:color w:val="242121"/>
          <w:sz w:val="28"/>
          <w:szCs w:val="28"/>
          <w:shd w:val="clear" w:color="auto" w:fill="FFFFFF"/>
        </w:rPr>
        <w:t>s</w:t>
      </w:r>
      <w:r w:rsidR="003B5796">
        <w:rPr>
          <w:rFonts w:ascii="Arial" w:hAnsi="Arial" w:cs="Arial"/>
          <w:color w:val="242121"/>
          <w:sz w:val="28"/>
          <w:szCs w:val="28"/>
          <w:shd w:val="clear" w:color="auto" w:fill="FFFFFF"/>
        </w:rPr>
        <w:t xml:space="preserve"> under</w:t>
      </w:r>
      <w:r w:rsidR="0039396A">
        <w:rPr>
          <w:rFonts w:ascii="Arial" w:hAnsi="Arial" w:cs="Arial"/>
          <w:color w:val="242121"/>
          <w:sz w:val="28"/>
          <w:szCs w:val="28"/>
          <w:shd w:val="clear" w:color="auto" w:fill="FFFFFF"/>
        </w:rPr>
        <w:t xml:space="preserve"> the proverbial bus. It is un</w:t>
      </w:r>
      <w:r w:rsidR="00B478EC">
        <w:rPr>
          <w:rFonts w:ascii="Arial" w:hAnsi="Arial" w:cs="Arial"/>
          <w:color w:val="242121"/>
          <w:sz w:val="28"/>
          <w:szCs w:val="28"/>
          <w:shd w:val="clear" w:color="auto" w:fill="FFFFFF"/>
        </w:rPr>
        <w:t xml:space="preserve">questionable that there had been non-compliance with the timelines which regulated the filing </w:t>
      </w:r>
      <w:r w:rsidR="006B2D20">
        <w:rPr>
          <w:rFonts w:ascii="Arial" w:hAnsi="Arial" w:cs="Arial"/>
          <w:color w:val="242121"/>
          <w:sz w:val="28"/>
          <w:szCs w:val="28"/>
          <w:shd w:val="clear" w:color="auto" w:fill="FFFFFF"/>
        </w:rPr>
        <w:t>of heads</w:t>
      </w:r>
      <w:r w:rsidR="00B478EC">
        <w:rPr>
          <w:rFonts w:ascii="Arial" w:hAnsi="Arial" w:cs="Arial"/>
          <w:color w:val="242121"/>
          <w:sz w:val="28"/>
          <w:szCs w:val="28"/>
          <w:shd w:val="clear" w:color="auto" w:fill="FFFFFF"/>
        </w:rPr>
        <w:t xml:space="preserve"> of argument in terms of the Practice Directives</w:t>
      </w:r>
      <w:r w:rsidR="003B5796">
        <w:rPr>
          <w:rFonts w:ascii="Arial" w:hAnsi="Arial" w:cs="Arial"/>
          <w:color w:val="242121"/>
          <w:sz w:val="28"/>
          <w:szCs w:val="28"/>
          <w:shd w:val="clear" w:color="auto" w:fill="FFFFFF"/>
        </w:rPr>
        <w:t xml:space="preserve"> by both the applicant and respondent</w:t>
      </w:r>
      <w:r w:rsidR="006D6A68">
        <w:rPr>
          <w:rFonts w:ascii="Arial" w:hAnsi="Arial" w:cs="Arial"/>
          <w:color w:val="242121"/>
          <w:sz w:val="28"/>
          <w:szCs w:val="28"/>
          <w:shd w:val="clear" w:color="auto" w:fill="FFFFFF"/>
        </w:rPr>
        <w:t>s</w:t>
      </w:r>
      <w:r w:rsidR="003B5796">
        <w:rPr>
          <w:rFonts w:ascii="Arial" w:hAnsi="Arial" w:cs="Arial"/>
          <w:color w:val="242121"/>
          <w:sz w:val="28"/>
          <w:szCs w:val="28"/>
          <w:shd w:val="clear" w:color="auto" w:fill="FFFFFF"/>
        </w:rPr>
        <w:t>.</w:t>
      </w:r>
      <w:r w:rsidR="00B478EC">
        <w:rPr>
          <w:rFonts w:ascii="Arial" w:hAnsi="Arial" w:cs="Arial"/>
          <w:color w:val="242121"/>
          <w:sz w:val="28"/>
          <w:szCs w:val="28"/>
          <w:shd w:val="clear" w:color="auto" w:fill="FFFFFF"/>
        </w:rPr>
        <w:t xml:space="preserve"> </w:t>
      </w:r>
    </w:p>
    <w:p w14:paraId="241E7B04" w14:textId="40803A28" w:rsidR="00356673" w:rsidRDefault="00B478EC" w:rsidP="002E606A">
      <w:pPr>
        <w:spacing w:after="0" w:line="360" w:lineRule="auto"/>
        <w:ind w:left="618" w:hanging="618"/>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t xml:space="preserve"> </w:t>
      </w:r>
      <w:r w:rsidR="0039396A">
        <w:rPr>
          <w:rFonts w:ascii="Arial" w:hAnsi="Arial" w:cs="Arial"/>
          <w:color w:val="242121"/>
          <w:sz w:val="28"/>
          <w:szCs w:val="28"/>
          <w:shd w:val="clear" w:color="auto" w:fill="FFFFFF"/>
        </w:rPr>
        <w:t xml:space="preserve"> </w:t>
      </w:r>
      <w:r w:rsidR="00E13A7F">
        <w:rPr>
          <w:rFonts w:ascii="Arial" w:hAnsi="Arial" w:cs="Arial"/>
          <w:color w:val="242121"/>
          <w:sz w:val="28"/>
          <w:szCs w:val="28"/>
          <w:shd w:val="clear" w:color="auto" w:fill="FFFFFF"/>
        </w:rPr>
        <w:t xml:space="preserve"> </w:t>
      </w:r>
    </w:p>
    <w:p w14:paraId="70586D91" w14:textId="3CD60336" w:rsidR="002E606A" w:rsidRDefault="00356673" w:rsidP="00E462FC">
      <w:pPr>
        <w:spacing w:after="0" w:line="360" w:lineRule="auto"/>
        <w:ind w:left="618" w:hanging="618"/>
        <w:jc w:val="both"/>
        <w:rPr>
          <w:rFonts w:ascii="Arial" w:hAnsi="Arial" w:cs="Arial"/>
          <w:sz w:val="28"/>
          <w:szCs w:val="28"/>
          <w:lang w:val="en-GB"/>
        </w:rPr>
      </w:pPr>
      <w:r>
        <w:rPr>
          <w:rFonts w:ascii="Arial" w:hAnsi="Arial" w:cs="Arial"/>
          <w:color w:val="242121"/>
          <w:sz w:val="28"/>
          <w:szCs w:val="28"/>
          <w:shd w:val="clear" w:color="auto" w:fill="FFFFFF"/>
        </w:rPr>
        <w:t>[1</w:t>
      </w:r>
      <w:r w:rsidR="00F6505A">
        <w:rPr>
          <w:rFonts w:ascii="Arial" w:hAnsi="Arial" w:cs="Arial"/>
          <w:color w:val="242121"/>
          <w:sz w:val="28"/>
          <w:szCs w:val="28"/>
          <w:shd w:val="clear" w:color="auto" w:fill="FFFFFF"/>
        </w:rPr>
        <w:t>9</w:t>
      </w:r>
      <w:r>
        <w:rPr>
          <w:rFonts w:ascii="Arial" w:hAnsi="Arial" w:cs="Arial"/>
          <w:color w:val="242121"/>
          <w:sz w:val="28"/>
          <w:szCs w:val="28"/>
          <w:shd w:val="clear" w:color="auto" w:fill="FFFFFF"/>
        </w:rPr>
        <w:t>]</w:t>
      </w:r>
      <w:r>
        <w:rPr>
          <w:rFonts w:ascii="Arial" w:hAnsi="Arial" w:cs="Arial"/>
          <w:color w:val="242121"/>
          <w:sz w:val="28"/>
          <w:szCs w:val="28"/>
          <w:shd w:val="clear" w:color="auto" w:fill="FFFFFF"/>
        </w:rPr>
        <w:tab/>
      </w:r>
      <w:r w:rsidR="00E13A7F">
        <w:rPr>
          <w:rFonts w:ascii="Arial" w:hAnsi="Arial" w:cs="Arial"/>
          <w:color w:val="242121"/>
          <w:sz w:val="28"/>
          <w:szCs w:val="28"/>
          <w:shd w:val="clear" w:color="auto" w:fill="FFFFFF"/>
        </w:rPr>
        <w:t xml:space="preserve">The </w:t>
      </w:r>
      <w:r w:rsidR="003B5796">
        <w:rPr>
          <w:rFonts w:ascii="Arial" w:hAnsi="Arial" w:cs="Arial"/>
          <w:color w:val="242121"/>
          <w:sz w:val="28"/>
          <w:szCs w:val="28"/>
          <w:shd w:val="clear" w:color="auto" w:fill="FFFFFF"/>
        </w:rPr>
        <w:t>applicant</w:t>
      </w:r>
      <w:r>
        <w:rPr>
          <w:rFonts w:ascii="Arial" w:hAnsi="Arial" w:cs="Arial"/>
          <w:color w:val="242121"/>
          <w:sz w:val="28"/>
          <w:szCs w:val="28"/>
          <w:shd w:val="clear" w:color="auto" w:fill="FFFFFF"/>
        </w:rPr>
        <w:t xml:space="preserve"> further in</w:t>
      </w:r>
      <w:r w:rsidR="00E13A7F">
        <w:rPr>
          <w:rFonts w:ascii="Arial" w:hAnsi="Arial" w:cs="Arial"/>
          <w:color w:val="242121"/>
          <w:sz w:val="28"/>
          <w:szCs w:val="28"/>
          <w:shd w:val="clear" w:color="auto" w:fill="FFFFFF"/>
        </w:rPr>
        <w:t xml:space="preserve"> </w:t>
      </w:r>
      <w:r w:rsidR="00D57464">
        <w:rPr>
          <w:rFonts w:ascii="Arial" w:hAnsi="Arial" w:cs="Arial"/>
          <w:color w:val="242121"/>
          <w:sz w:val="28"/>
          <w:szCs w:val="28"/>
          <w:shd w:val="clear" w:color="auto" w:fill="FFFFFF"/>
        </w:rPr>
        <w:t>its</w:t>
      </w:r>
      <w:r w:rsidR="00E13A7F">
        <w:rPr>
          <w:rFonts w:ascii="Arial" w:hAnsi="Arial" w:cs="Arial"/>
          <w:color w:val="242121"/>
          <w:sz w:val="28"/>
          <w:szCs w:val="28"/>
          <w:shd w:val="clear" w:color="auto" w:fill="FFFFFF"/>
        </w:rPr>
        <w:t xml:space="preserve"> Rule 30/30A</w:t>
      </w:r>
      <w:r>
        <w:rPr>
          <w:rFonts w:ascii="Arial" w:hAnsi="Arial" w:cs="Arial"/>
          <w:color w:val="242121"/>
          <w:sz w:val="28"/>
          <w:szCs w:val="28"/>
          <w:shd w:val="clear" w:color="auto" w:fill="FFFFFF"/>
        </w:rPr>
        <w:t xml:space="preserve"> notice </w:t>
      </w:r>
      <w:r w:rsidR="008609ED">
        <w:rPr>
          <w:rFonts w:ascii="Arial" w:hAnsi="Arial" w:cs="Arial"/>
          <w:color w:val="242121"/>
          <w:sz w:val="28"/>
          <w:szCs w:val="28"/>
          <w:shd w:val="clear" w:color="auto" w:fill="FFFFFF"/>
        </w:rPr>
        <w:t>declares that</w:t>
      </w:r>
      <w:r>
        <w:rPr>
          <w:rFonts w:ascii="Arial" w:hAnsi="Arial" w:cs="Arial"/>
          <w:color w:val="242121"/>
          <w:sz w:val="28"/>
          <w:szCs w:val="28"/>
          <w:shd w:val="clear" w:color="auto" w:fill="FFFFFF"/>
        </w:rPr>
        <w:t xml:space="preserve"> </w:t>
      </w:r>
      <w:proofErr w:type="gramStart"/>
      <w:r>
        <w:rPr>
          <w:rFonts w:ascii="Arial" w:hAnsi="Arial" w:cs="Arial"/>
          <w:color w:val="242121"/>
          <w:sz w:val="28"/>
          <w:szCs w:val="28"/>
          <w:shd w:val="clear" w:color="auto" w:fill="FFFFFF"/>
        </w:rPr>
        <w:t xml:space="preserve">“ </w:t>
      </w:r>
      <w:r w:rsidR="00E13A7F" w:rsidRPr="00C44B08">
        <w:rPr>
          <w:rFonts w:ascii="Arial" w:hAnsi="Arial" w:cs="Arial"/>
          <w:b/>
          <w:bCs/>
          <w:sz w:val="24"/>
          <w:szCs w:val="24"/>
          <w:u w:val="single"/>
          <w:lang w:val="en-GB"/>
        </w:rPr>
        <w:t>the</w:t>
      </w:r>
      <w:proofErr w:type="gramEnd"/>
      <w:r w:rsidR="00E13A7F" w:rsidRPr="00C44B08">
        <w:rPr>
          <w:rFonts w:ascii="Arial" w:hAnsi="Arial" w:cs="Arial"/>
          <w:b/>
          <w:bCs/>
          <w:sz w:val="24"/>
          <w:szCs w:val="24"/>
          <w:u w:val="single"/>
          <w:lang w:val="en-GB"/>
        </w:rPr>
        <w:t xml:space="preserve"> plaintiff is hereby afforded 10 days to withdraw its Application for Summary Judgment with costs at attorney and client scale and to decide if it withdraws the Default judgment and tenders costs at attorney and client scale and proceed with same.</w:t>
      </w:r>
      <w:r>
        <w:rPr>
          <w:rFonts w:ascii="Arial" w:hAnsi="Arial" w:cs="Arial"/>
          <w:b/>
          <w:bCs/>
          <w:sz w:val="24"/>
          <w:szCs w:val="24"/>
          <w:u w:val="single"/>
          <w:lang w:val="en-GB"/>
        </w:rPr>
        <w:t xml:space="preserve">” </w:t>
      </w:r>
      <w:r>
        <w:rPr>
          <w:rFonts w:ascii="Arial" w:hAnsi="Arial" w:cs="Arial"/>
          <w:b/>
          <w:bCs/>
          <w:sz w:val="24"/>
          <w:szCs w:val="24"/>
          <w:lang w:val="en-GB"/>
        </w:rPr>
        <w:t xml:space="preserve"> </w:t>
      </w:r>
      <w:r w:rsidR="0039396A">
        <w:rPr>
          <w:rFonts w:ascii="Arial" w:hAnsi="Arial" w:cs="Arial"/>
          <w:sz w:val="28"/>
          <w:szCs w:val="28"/>
          <w:lang w:val="en-GB"/>
        </w:rPr>
        <w:t xml:space="preserve"> This Court was not seized with any application </w:t>
      </w:r>
      <w:r w:rsidR="00E56061">
        <w:rPr>
          <w:rFonts w:ascii="Arial" w:hAnsi="Arial" w:cs="Arial"/>
          <w:sz w:val="28"/>
          <w:szCs w:val="28"/>
          <w:lang w:val="en-GB"/>
        </w:rPr>
        <w:t>for</w:t>
      </w:r>
      <w:r w:rsidR="00544246">
        <w:rPr>
          <w:rFonts w:ascii="Arial" w:hAnsi="Arial" w:cs="Arial"/>
          <w:sz w:val="28"/>
          <w:szCs w:val="28"/>
          <w:lang w:val="en-GB"/>
        </w:rPr>
        <w:t xml:space="preserve"> either </w:t>
      </w:r>
      <w:r w:rsidR="00E56061">
        <w:rPr>
          <w:rFonts w:ascii="Arial" w:hAnsi="Arial" w:cs="Arial"/>
          <w:sz w:val="28"/>
          <w:szCs w:val="28"/>
          <w:lang w:val="en-GB"/>
        </w:rPr>
        <w:t xml:space="preserve">summary </w:t>
      </w:r>
      <w:r w:rsidR="00D409D5">
        <w:rPr>
          <w:rFonts w:ascii="Arial" w:hAnsi="Arial" w:cs="Arial"/>
          <w:sz w:val="28"/>
          <w:szCs w:val="28"/>
          <w:lang w:val="en-GB"/>
        </w:rPr>
        <w:t>nor</w:t>
      </w:r>
      <w:r w:rsidR="00E56061">
        <w:rPr>
          <w:rFonts w:ascii="Arial" w:hAnsi="Arial" w:cs="Arial"/>
          <w:sz w:val="28"/>
          <w:szCs w:val="28"/>
          <w:lang w:val="en-GB"/>
        </w:rPr>
        <w:t xml:space="preserve"> default judgment</w:t>
      </w:r>
      <w:r w:rsidR="0039396A">
        <w:rPr>
          <w:rFonts w:ascii="Arial" w:hAnsi="Arial" w:cs="Arial"/>
          <w:sz w:val="28"/>
          <w:szCs w:val="28"/>
          <w:lang w:val="en-GB"/>
        </w:rPr>
        <w:t xml:space="preserve">. Moreover, the litigation history ventilates that at </w:t>
      </w:r>
      <w:r w:rsidR="0039396A" w:rsidRPr="0039396A">
        <w:rPr>
          <w:rFonts w:ascii="Arial" w:hAnsi="Arial" w:cs="Arial"/>
          <w:b/>
          <w:bCs/>
          <w:sz w:val="28"/>
          <w:szCs w:val="28"/>
          <w:u w:val="single"/>
          <w:lang w:val="en-GB"/>
        </w:rPr>
        <w:t>no</w:t>
      </w:r>
      <w:r w:rsidR="0039396A">
        <w:rPr>
          <w:rFonts w:ascii="Arial" w:hAnsi="Arial" w:cs="Arial"/>
          <w:sz w:val="28"/>
          <w:szCs w:val="28"/>
          <w:lang w:val="en-GB"/>
        </w:rPr>
        <w:t xml:space="preserve"> point was this Court seized with a </w:t>
      </w:r>
      <w:r w:rsidR="0039396A" w:rsidRPr="002178D3">
        <w:rPr>
          <w:rFonts w:ascii="Arial" w:hAnsi="Arial" w:cs="Arial"/>
          <w:sz w:val="28"/>
          <w:szCs w:val="28"/>
          <w:lang w:val="en-GB"/>
        </w:rPr>
        <w:t xml:space="preserve">summary judgment </w:t>
      </w:r>
      <w:r w:rsidR="0089169B" w:rsidRPr="002178D3">
        <w:rPr>
          <w:rFonts w:ascii="Arial" w:hAnsi="Arial" w:cs="Arial"/>
          <w:sz w:val="28"/>
          <w:szCs w:val="28"/>
          <w:lang w:val="en-GB"/>
        </w:rPr>
        <w:t>application</w:t>
      </w:r>
      <w:r w:rsidR="0089169B">
        <w:rPr>
          <w:rFonts w:ascii="Arial" w:hAnsi="Arial" w:cs="Arial"/>
          <w:sz w:val="28"/>
          <w:szCs w:val="28"/>
          <w:lang w:val="en-GB"/>
        </w:rPr>
        <w:t>. The</w:t>
      </w:r>
      <w:r w:rsidR="00203218">
        <w:rPr>
          <w:rFonts w:ascii="Arial" w:hAnsi="Arial" w:cs="Arial"/>
          <w:sz w:val="28"/>
          <w:szCs w:val="28"/>
          <w:lang w:val="en-GB"/>
        </w:rPr>
        <w:t xml:space="preserve"> Rule 30/30A proposes</w:t>
      </w:r>
      <w:r w:rsidR="005D5FE4">
        <w:rPr>
          <w:rFonts w:ascii="Arial" w:hAnsi="Arial" w:cs="Arial"/>
          <w:sz w:val="28"/>
          <w:szCs w:val="28"/>
          <w:lang w:val="en-GB"/>
        </w:rPr>
        <w:t xml:space="preserve"> that</w:t>
      </w:r>
      <w:r w:rsidR="00EE7C52">
        <w:rPr>
          <w:rFonts w:ascii="Arial" w:hAnsi="Arial" w:cs="Arial"/>
          <w:sz w:val="28"/>
          <w:szCs w:val="28"/>
          <w:lang w:val="en-GB"/>
        </w:rPr>
        <w:t xml:space="preserve"> some judgment be withdrawn</w:t>
      </w:r>
      <w:r w:rsidR="00203218">
        <w:rPr>
          <w:rFonts w:ascii="Arial" w:hAnsi="Arial" w:cs="Arial"/>
          <w:sz w:val="28"/>
          <w:szCs w:val="28"/>
          <w:lang w:val="en-GB"/>
        </w:rPr>
        <w:t>.</w:t>
      </w:r>
      <w:r w:rsidR="0039396A">
        <w:rPr>
          <w:rFonts w:ascii="Arial" w:hAnsi="Arial" w:cs="Arial"/>
          <w:sz w:val="28"/>
          <w:szCs w:val="28"/>
          <w:lang w:val="en-GB"/>
        </w:rPr>
        <w:t xml:space="preserve"> The contention that a summary judgment and default judgment are interchangeable concepts illustrates</w:t>
      </w:r>
      <w:r w:rsidR="00203218">
        <w:rPr>
          <w:rFonts w:ascii="Arial" w:hAnsi="Arial" w:cs="Arial"/>
          <w:sz w:val="28"/>
          <w:szCs w:val="28"/>
          <w:lang w:val="en-GB"/>
        </w:rPr>
        <w:t xml:space="preserve"> a grave miscomprehension of the Rules. Wha</w:t>
      </w:r>
      <w:r w:rsidR="009E6566">
        <w:rPr>
          <w:rFonts w:ascii="Arial" w:hAnsi="Arial" w:cs="Arial"/>
          <w:sz w:val="28"/>
          <w:szCs w:val="28"/>
          <w:lang w:val="en-GB"/>
        </w:rPr>
        <w:t>t seems</w:t>
      </w:r>
      <w:r w:rsidR="00203218">
        <w:rPr>
          <w:rFonts w:ascii="Arial" w:hAnsi="Arial" w:cs="Arial"/>
          <w:sz w:val="28"/>
          <w:szCs w:val="28"/>
          <w:lang w:val="en-GB"/>
        </w:rPr>
        <w:t xml:space="preserve"> to have escaped the</w:t>
      </w:r>
      <w:r w:rsidR="00533937">
        <w:rPr>
          <w:rFonts w:ascii="Arial" w:hAnsi="Arial" w:cs="Arial"/>
          <w:sz w:val="28"/>
          <w:szCs w:val="28"/>
          <w:lang w:val="en-GB"/>
        </w:rPr>
        <w:t xml:space="preserve"> applicant</w:t>
      </w:r>
      <w:r w:rsidR="00203218">
        <w:rPr>
          <w:rFonts w:ascii="Arial" w:hAnsi="Arial" w:cs="Arial"/>
          <w:sz w:val="28"/>
          <w:szCs w:val="28"/>
          <w:lang w:val="en-GB"/>
        </w:rPr>
        <w:t xml:space="preserve">, </w:t>
      </w:r>
      <w:r w:rsidR="009E6566">
        <w:rPr>
          <w:rFonts w:ascii="Arial" w:hAnsi="Arial" w:cs="Arial"/>
          <w:sz w:val="28"/>
          <w:szCs w:val="28"/>
          <w:lang w:val="en-GB"/>
        </w:rPr>
        <w:t xml:space="preserve">was that it was the applicant </w:t>
      </w:r>
      <w:r w:rsidR="0089169B">
        <w:rPr>
          <w:rFonts w:ascii="Arial" w:hAnsi="Arial" w:cs="Arial"/>
          <w:sz w:val="28"/>
          <w:szCs w:val="28"/>
          <w:lang w:val="en-GB"/>
        </w:rPr>
        <w:t>who</w:t>
      </w:r>
      <w:r w:rsidR="009E6566">
        <w:rPr>
          <w:rFonts w:ascii="Arial" w:hAnsi="Arial" w:cs="Arial"/>
          <w:sz w:val="28"/>
          <w:szCs w:val="28"/>
          <w:lang w:val="en-GB"/>
        </w:rPr>
        <w:t xml:space="preserve"> was</w:t>
      </w:r>
      <w:r w:rsidR="00203218">
        <w:rPr>
          <w:rFonts w:ascii="Arial" w:hAnsi="Arial" w:cs="Arial"/>
          <w:sz w:val="28"/>
          <w:szCs w:val="28"/>
          <w:lang w:val="en-GB"/>
        </w:rPr>
        <w:t xml:space="preserve"> </w:t>
      </w:r>
      <w:r w:rsidR="00203218">
        <w:rPr>
          <w:rFonts w:ascii="Arial" w:hAnsi="Arial" w:cs="Arial"/>
          <w:sz w:val="28"/>
          <w:szCs w:val="28"/>
          <w:lang w:val="en-GB"/>
        </w:rPr>
        <w:lastRenderedPageBreak/>
        <w:t>petitioning this Court for a recission of judgment. This recission application was opposed</w:t>
      </w:r>
      <w:r w:rsidR="006D6A68">
        <w:rPr>
          <w:rFonts w:ascii="Arial" w:hAnsi="Arial" w:cs="Arial"/>
          <w:sz w:val="28"/>
          <w:szCs w:val="28"/>
          <w:lang w:val="en-GB"/>
        </w:rPr>
        <w:t xml:space="preserve"> the respondents.</w:t>
      </w:r>
    </w:p>
    <w:p w14:paraId="1F1C34A7" w14:textId="77777777" w:rsidR="00E462FC" w:rsidRDefault="00E462FC" w:rsidP="00E462FC">
      <w:pPr>
        <w:spacing w:after="0" w:line="360" w:lineRule="auto"/>
        <w:ind w:left="618" w:hanging="618"/>
        <w:jc w:val="both"/>
        <w:rPr>
          <w:rFonts w:ascii="Arial" w:hAnsi="Arial" w:cs="Arial"/>
          <w:sz w:val="28"/>
          <w:szCs w:val="28"/>
          <w:lang w:val="en-GB"/>
        </w:rPr>
      </w:pPr>
    </w:p>
    <w:p w14:paraId="07E6BAE6" w14:textId="2DAB6CCC" w:rsidR="00E13A7F" w:rsidRDefault="00203218" w:rsidP="002E606A">
      <w:pPr>
        <w:spacing w:after="0" w:line="360" w:lineRule="auto"/>
        <w:ind w:left="618" w:hanging="618"/>
        <w:jc w:val="both"/>
        <w:rPr>
          <w:rFonts w:ascii="Arial" w:hAnsi="Arial" w:cs="Arial"/>
          <w:sz w:val="28"/>
          <w:szCs w:val="28"/>
          <w:lang w:val="en-GB"/>
        </w:rPr>
      </w:pPr>
      <w:r>
        <w:rPr>
          <w:rFonts w:ascii="Arial" w:hAnsi="Arial" w:cs="Arial"/>
          <w:sz w:val="28"/>
          <w:szCs w:val="28"/>
          <w:lang w:val="en-GB"/>
        </w:rPr>
        <w:t>[</w:t>
      </w:r>
      <w:r w:rsidR="009E7DAA">
        <w:rPr>
          <w:rFonts w:ascii="Arial" w:hAnsi="Arial" w:cs="Arial"/>
          <w:sz w:val="28"/>
          <w:szCs w:val="28"/>
          <w:lang w:val="en-GB"/>
        </w:rPr>
        <w:t>20</w:t>
      </w:r>
      <w:r w:rsidR="0089169B">
        <w:rPr>
          <w:rFonts w:ascii="Arial" w:hAnsi="Arial" w:cs="Arial"/>
          <w:sz w:val="28"/>
          <w:szCs w:val="28"/>
          <w:lang w:val="en-GB"/>
        </w:rPr>
        <w:t xml:space="preserve">] </w:t>
      </w:r>
      <w:r w:rsidR="00F45AE6">
        <w:rPr>
          <w:rFonts w:ascii="Arial" w:hAnsi="Arial" w:cs="Arial"/>
          <w:sz w:val="28"/>
          <w:szCs w:val="28"/>
          <w:lang w:val="en-GB"/>
        </w:rPr>
        <w:tab/>
      </w:r>
      <w:r w:rsidR="0089169B">
        <w:rPr>
          <w:rFonts w:ascii="Arial" w:hAnsi="Arial" w:cs="Arial"/>
          <w:sz w:val="28"/>
          <w:szCs w:val="28"/>
          <w:lang w:val="en-GB"/>
        </w:rPr>
        <w:t>In</w:t>
      </w:r>
      <w:r w:rsidR="002007E6">
        <w:rPr>
          <w:rFonts w:ascii="Arial" w:hAnsi="Arial" w:cs="Arial"/>
          <w:sz w:val="28"/>
          <w:szCs w:val="28"/>
          <w:lang w:val="en-GB"/>
        </w:rPr>
        <w:t xml:space="preserve"> correspondence that followed</w:t>
      </w:r>
      <w:r w:rsidR="00506E27">
        <w:rPr>
          <w:rFonts w:ascii="Arial" w:hAnsi="Arial" w:cs="Arial"/>
          <w:sz w:val="28"/>
          <w:szCs w:val="28"/>
          <w:lang w:val="en-GB"/>
        </w:rPr>
        <w:t>,</w:t>
      </w:r>
      <w:r w:rsidR="002007E6">
        <w:rPr>
          <w:rFonts w:ascii="Arial" w:hAnsi="Arial" w:cs="Arial"/>
          <w:sz w:val="28"/>
          <w:szCs w:val="28"/>
          <w:lang w:val="en-GB"/>
        </w:rPr>
        <w:t xml:space="preserve"> the </w:t>
      </w:r>
      <w:r w:rsidR="0089169B">
        <w:rPr>
          <w:rFonts w:ascii="Arial" w:hAnsi="Arial" w:cs="Arial"/>
          <w:sz w:val="28"/>
          <w:szCs w:val="28"/>
          <w:lang w:val="en-GB"/>
        </w:rPr>
        <w:t>respondents</w:t>
      </w:r>
      <w:r w:rsidR="002007E6">
        <w:rPr>
          <w:rFonts w:ascii="Arial" w:hAnsi="Arial" w:cs="Arial"/>
          <w:sz w:val="28"/>
          <w:szCs w:val="28"/>
          <w:lang w:val="en-GB"/>
        </w:rPr>
        <w:t xml:space="preserve"> alerted the </w:t>
      </w:r>
      <w:r w:rsidR="000C2DA2">
        <w:rPr>
          <w:rFonts w:ascii="Arial" w:hAnsi="Arial" w:cs="Arial"/>
          <w:sz w:val="28"/>
          <w:szCs w:val="28"/>
          <w:lang w:val="en-GB"/>
        </w:rPr>
        <w:t>applicant to</w:t>
      </w:r>
      <w:r w:rsidR="002007E6">
        <w:rPr>
          <w:rFonts w:ascii="Arial" w:hAnsi="Arial" w:cs="Arial"/>
          <w:sz w:val="28"/>
          <w:szCs w:val="28"/>
          <w:lang w:val="en-GB"/>
        </w:rPr>
        <w:t xml:space="preserve"> the fatal shortcomings in the Rule 30/30A notice and declared a clear intent not to </w:t>
      </w:r>
      <w:r w:rsidR="000C2DA2">
        <w:rPr>
          <w:rFonts w:ascii="Arial" w:hAnsi="Arial" w:cs="Arial"/>
          <w:sz w:val="28"/>
          <w:szCs w:val="28"/>
          <w:lang w:val="en-GB"/>
        </w:rPr>
        <w:t>assent to</w:t>
      </w:r>
      <w:r w:rsidR="002007E6">
        <w:rPr>
          <w:rFonts w:ascii="Arial" w:hAnsi="Arial" w:cs="Arial"/>
          <w:sz w:val="28"/>
          <w:szCs w:val="28"/>
          <w:lang w:val="en-GB"/>
        </w:rPr>
        <w:t xml:space="preserve"> the removal of the application.</w:t>
      </w:r>
      <w:r w:rsidR="000C2DA2">
        <w:rPr>
          <w:rFonts w:ascii="Arial" w:hAnsi="Arial" w:cs="Arial"/>
          <w:sz w:val="28"/>
          <w:szCs w:val="28"/>
          <w:lang w:val="en-GB"/>
        </w:rPr>
        <w:t xml:space="preserve"> Mr Riley avows that to</w:t>
      </w:r>
      <w:r w:rsidR="002007E6">
        <w:rPr>
          <w:rFonts w:ascii="Arial" w:hAnsi="Arial" w:cs="Arial"/>
          <w:sz w:val="28"/>
          <w:szCs w:val="28"/>
          <w:lang w:val="en-GB"/>
        </w:rPr>
        <w:t xml:space="preserve"> this end, there was no response from the</w:t>
      </w:r>
      <w:r w:rsidR="000C2DA2">
        <w:rPr>
          <w:rFonts w:ascii="Arial" w:hAnsi="Arial" w:cs="Arial"/>
          <w:sz w:val="28"/>
          <w:szCs w:val="28"/>
          <w:lang w:val="en-GB"/>
        </w:rPr>
        <w:t xml:space="preserve"> applicant</w:t>
      </w:r>
      <w:r w:rsidR="002007E6">
        <w:rPr>
          <w:rFonts w:ascii="Arial" w:hAnsi="Arial" w:cs="Arial"/>
          <w:sz w:val="28"/>
          <w:szCs w:val="28"/>
          <w:lang w:val="en-GB"/>
        </w:rPr>
        <w:t>. It is common cause that on the date of the hearing Mr</w:t>
      </w:r>
      <w:r w:rsidR="0028402F">
        <w:rPr>
          <w:rFonts w:ascii="Arial" w:hAnsi="Arial" w:cs="Arial"/>
          <w:sz w:val="28"/>
          <w:szCs w:val="28"/>
          <w:lang w:val="en-GB"/>
        </w:rPr>
        <w:t>.</w:t>
      </w:r>
      <w:r w:rsidR="002007E6">
        <w:rPr>
          <w:rFonts w:ascii="Arial" w:hAnsi="Arial" w:cs="Arial"/>
          <w:sz w:val="28"/>
          <w:szCs w:val="28"/>
          <w:lang w:val="en-GB"/>
        </w:rPr>
        <w:t xml:space="preserve"> </w:t>
      </w:r>
      <w:proofErr w:type="spellStart"/>
      <w:r w:rsidR="002007E6">
        <w:rPr>
          <w:rFonts w:ascii="Arial" w:hAnsi="Arial" w:cs="Arial"/>
          <w:sz w:val="28"/>
          <w:szCs w:val="28"/>
          <w:lang w:val="en-GB"/>
        </w:rPr>
        <w:t>Seeletso</w:t>
      </w:r>
      <w:proofErr w:type="spellEnd"/>
      <w:r w:rsidR="002007E6">
        <w:rPr>
          <w:rFonts w:ascii="Arial" w:hAnsi="Arial" w:cs="Arial"/>
          <w:sz w:val="28"/>
          <w:szCs w:val="28"/>
          <w:lang w:val="en-GB"/>
        </w:rPr>
        <w:t xml:space="preserve"> was a no show.</w:t>
      </w:r>
    </w:p>
    <w:p w14:paraId="6F79CE9E" w14:textId="77777777" w:rsidR="002E606A" w:rsidRDefault="002E606A" w:rsidP="002E606A">
      <w:pPr>
        <w:spacing w:after="0" w:line="360" w:lineRule="auto"/>
        <w:ind w:left="618" w:hanging="618"/>
        <w:jc w:val="both"/>
        <w:rPr>
          <w:rFonts w:ascii="Arial" w:hAnsi="Arial" w:cs="Arial"/>
          <w:sz w:val="28"/>
          <w:szCs w:val="28"/>
          <w:lang w:val="en-GB"/>
        </w:rPr>
      </w:pPr>
    </w:p>
    <w:p w14:paraId="35E93354" w14:textId="110AA2DA" w:rsidR="00C953D8" w:rsidRDefault="0013569F" w:rsidP="00203218">
      <w:pPr>
        <w:spacing w:line="360" w:lineRule="auto"/>
        <w:ind w:left="618" w:hanging="618"/>
        <w:jc w:val="both"/>
        <w:rPr>
          <w:rFonts w:ascii="Arial" w:hAnsi="Arial" w:cs="Arial"/>
          <w:sz w:val="28"/>
          <w:szCs w:val="28"/>
          <w:lang w:val="en-GB"/>
        </w:rPr>
      </w:pPr>
      <w:r>
        <w:rPr>
          <w:rFonts w:ascii="Arial" w:hAnsi="Arial" w:cs="Arial"/>
          <w:sz w:val="28"/>
          <w:szCs w:val="28"/>
          <w:lang w:val="en-GB"/>
        </w:rPr>
        <w:t>[2</w:t>
      </w:r>
      <w:r w:rsidR="0055745A">
        <w:rPr>
          <w:rFonts w:ascii="Arial" w:hAnsi="Arial" w:cs="Arial"/>
          <w:sz w:val="28"/>
          <w:szCs w:val="28"/>
          <w:lang w:val="en-GB"/>
        </w:rPr>
        <w:t>1</w:t>
      </w:r>
      <w:r>
        <w:rPr>
          <w:rFonts w:ascii="Arial" w:hAnsi="Arial" w:cs="Arial"/>
          <w:sz w:val="28"/>
          <w:szCs w:val="28"/>
          <w:lang w:val="en-GB"/>
        </w:rPr>
        <w:t xml:space="preserve">] </w:t>
      </w:r>
      <w:r w:rsidR="002E606A">
        <w:rPr>
          <w:rFonts w:ascii="Arial" w:hAnsi="Arial" w:cs="Arial"/>
          <w:sz w:val="28"/>
          <w:szCs w:val="28"/>
          <w:lang w:val="en-GB"/>
        </w:rPr>
        <w:tab/>
      </w:r>
      <w:r w:rsidR="00616856">
        <w:rPr>
          <w:rFonts w:ascii="Arial" w:hAnsi="Arial" w:cs="Arial"/>
          <w:sz w:val="28"/>
          <w:szCs w:val="28"/>
          <w:lang w:val="en-GB"/>
        </w:rPr>
        <w:t xml:space="preserve">Cutting aside the verbiage of the </w:t>
      </w:r>
      <w:r w:rsidR="008341FB">
        <w:rPr>
          <w:rFonts w:ascii="Arial" w:hAnsi="Arial" w:cs="Arial"/>
          <w:sz w:val="28"/>
          <w:szCs w:val="28"/>
          <w:lang w:val="en-GB"/>
        </w:rPr>
        <w:t>N</w:t>
      </w:r>
      <w:r w:rsidR="00616856">
        <w:rPr>
          <w:rFonts w:ascii="Arial" w:hAnsi="Arial" w:cs="Arial"/>
          <w:sz w:val="28"/>
          <w:szCs w:val="28"/>
          <w:lang w:val="en-GB"/>
        </w:rPr>
        <w:t xml:space="preserve">otice in </w:t>
      </w:r>
      <w:r w:rsidR="00F86124">
        <w:rPr>
          <w:rFonts w:ascii="Arial" w:hAnsi="Arial" w:cs="Arial"/>
          <w:sz w:val="28"/>
          <w:szCs w:val="28"/>
          <w:lang w:val="en-GB"/>
        </w:rPr>
        <w:t>terms Rule</w:t>
      </w:r>
      <w:r w:rsidR="00616856">
        <w:rPr>
          <w:rFonts w:ascii="Arial" w:hAnsi="Arial" w:cs="Arial"/>
          <w:sz w:val="28"/>
          <w:szCs w:val="28"/>
          <w:lang w:val="en-GB"/>
        </w:rPr>
        <w:t xml:space="preserve"> 30/30A, the respondent</w:t>
      </w:r>
      <w:r w:rsidR="00F066C6">
        <w:rPr>
          <w:rFonts w:ascii="Arial" w:hAnsi="Arial" w:cs="Arial"/>
          <w:sz w:val="28"/>
          <w:szCs w:val="28"/>
          <w:lang w:val="en-GB"/>
        </w:rPr>
        <w:t>s</w:t>
      </w:r>
      <w:r w:rsidR="00616856">
        <w:rPr>
          <w:rFonts w:ascii="Arial" w:hAnsi="Arial" w:cs="Arial"/>
          <w:sz w:val="28"/>
          <w:szCs w:val="28"/>
          <w:lang w:val="en-GB"/>
        </w:rPr>
        <w:t xml:space="preserve"> demonstrated a clear and </w:t>
      </w:r>
      <w:r w:rsidR="00E82313">
        <w:rPr>
          <w:rFonts w:ascii="Arial" w:hAnsi="Arial" w:cs="Arial"/>
          <w:sz w:val="28"/>
          <w:szCs w:val="28"/>
          <w:lang w:val="en-GB"/>
        </w:rPr>
        <w:t>unmistakeable intent no</w:t>
      </w:r>
      <w:r w:rsidR="00F86124">
        <w:rPr>
          <w:rFonts w:ascii="Arial" w:hAnsi="Arial" w:cs="Arial"/>
          <w:sz w:val="28"/>
          <w:szCs w:val="28"/>
          <w:lang w:val="en-GB"/>
        </w:rPr>
        <w:t>t</w:t>
      </w:r>
      <w:r w:rsidR="00E82313">
        <w:rPr>
          <w:rFonts w:ascii="Arial" w:hAnsi="Arial" w:cs="Arial"/>
          <w:sz w:val="28"/>
          <w:szCs w:val="28"/>
          <w:lang w:val="en-GB"/>
        </w:rPr>
        <w:t xml:space="preserve"> to </w:t>
      </w:r>
      <w:r w:rsidR="002F0FA5">
        <w:rPr>
          <w:rFonts w:ascii="Arial" w:hAnsi="Arial" w:cs="Arial"/>
          <w:sz w:val="28"/>
          <w:szCs w:val="28"/>
          <w:lang w:val="en-GB"/>
        </w:rPr>
        <w:t>acquiesce to the removal of the application.</w:t>
      </w:r>
      <w:r w:rsidR="00F86124">
        <w:rPr>
          <w:rFonts w:ascii="Arial" w:hAnsi="Arial" w:cs="Arial"/>
          <w:sz w:val="28"/>
          <w:szCs w:val="28"/>
          <w:lang w:val="en-GB"/>
        </w:rPr>
        <w:t xml:space="preserve"> This was founded on the followin</w:t>
      </w:r>
      <w:r w:rsidR="00C953D8">
        <w:rPr>
          <w:rFonts w:ascii="Arial" w:hAnsi="Arial" w:cs="Arial"/>
          <w:sz w:val="28"/>
          <w:szCs w:val="28"/>
          <w:lang w:val="en-GB"/>
        </w:rPr>
        <w:t>g:</w:t>
      </w:r>
    </w:p>
    <w:p w14:paraId="0239E857" w14:textId="0C2C1E24" w:rsidR="002E606A" w:rsidRDefault="002E606A" w:rsidP="002E606A">
      <w:pPr>
        <w:spacing w:after="0" w:line="360" w:lineRule="auto"/>
        <w:ind w:left="1440" w:hanging="873"/>
        <w:jc w:val="both"/>
        <w:rPr>
          <w:rFonts w:ascii="Arial" w:hAnsi="Arial" w:cs="Arial"/>
          <w:sz w:val="28"/>
          <w:szCs w:val="28"/>
          <w:lang w:val="en-GB"/>
        </w:rPr>
      </w:pPr>
      <w:r>
        <w:rPr>
          <w:rFonts w:ascii="Arial" w:hAnsi="Arial" w:cs="Arial"/>
          <w:sz w:val="28"/>
          <w:szCs w:val="28"/>
          <w:lang w:val="en-GB"/>
        </w:rPr>
        <w:t xml:space="preserve">   (</w:t>
      </w:r>
      <w:proofErr w:type="spellStart"/>
      <w:r>
        <w:rPr>
          <w:rFonts w:ascii="Arial" w:hAnsi="Arial" w:cs="Arial"/>
          <w:sz w:val="28"/>
          <w:szCs w:val="28"/>
          <w:lang w:val="en-GB"/>
        </w:rPr>
        <w:t>i</w:t>
      </w:r>
      <w:proofErr w:type="spellEnd"/>
      <w:r>
        <w:rPr>
          <w:rFonts w:ascii="Arial" w:hAnsi="Arial" w:cs="Arial"/>
          <w:sz w:val="28"/>
          <w:szCs w:val="28"/>
          <w:lang w:val="en-GB"/>
        </w:rPr>
        <w:t xml:space="preserve">) </w:t>
      </w:r>
      <w:r>
        <w:rPr>
          <w:rFonts w:ascii="Arial" w:hAnsi="Arial" w:cs="Arial"/>
          <w:sz w:val="28"/>
          <w:szCs w:val="28"/>
          <w:lang w:val="en-GB"/>
        </w:rPr>
        <w:tab/>
      </w:r>
      <w:r w:rsidR="00913F75">
        <w:rPr>
          <w:rFonts w:ascii="Arial" w:hAnsi="Arial" w:cs="Arial"/>
          <w:sz w:val="28"/>
          <w:szCs w:val="28"/>
          <w:lang w:val="en-GB"/>
        </w:rPr>
        <w:t xml:space="preserve">Mr </w:t>
      </w:r>
      <w:proofErr w:type="spellStart"/>
      <w:r w:rsidR="00913F75">
        <w:rPr>
          <w:rFonts w:ascii="Arial" w:hAnsi="Arial" w:cs="Arial"/>
          <w:sz w:val="28"/>
          <w:szCs w:val="28"/>
          <w:lang w:val="en-GB"/>
        </w:rPr>
        <w:t>See</w:t>
      </w:r>
      <w:r w:rsidR="00513EFD">
        <w:rPr>
          <w:rFonts w:ascii="Arial" w:hAnsi="Arial" w:cs="Arial"/>
          <w:sz w:val="28"/>
          <w:szCs w:val="28"/>
          <w:lang w:val="en-GB"/>
        </w:rPr>
        <w:t>letso</w:t>
      </w:r>
      <w:proofErr w:type="spellEnd"/>
      <w:r w:rsidR="00513EFD">
        <w:rPr>
          <w:rFonts w:ascii="Arial" w:hAnsi="Arial" w:cs="Arial"/>
          <w:sz w:val="28"/>
          <w:szCs w:val="28"/>
          <w:lang w:val="en-GB"/>
        </w:rPr>
        <w:t xml:space="preserve"> had failed to set the recission of judgment ap</w:t>
      </w:r>
      <w:r w:rsidR="009D0849">
        <w:rPr>
          <w:rFonts w:ascii="Arial" w:hAnsi="Arial" w:cs="Arial"/>
          <w:sz w:val="28"/>
          <w:szCs w:val="28"/>
          <w:lang w:val="en-GB"/>
        </w:rPr>
        <w:t xml:space="preserve">plication </w:t>
      </w:r>
      <w:r>
        <w:rPr>
          <w:rFonts w:ascii="Arial" w:hAnsi="Arial" w:cs="Arial"/>
          <w:sz w:val="28"/>
          <w:szCs w:val="28"/>
          <w:lang w:val="en-GB"/>
        </w:rPr>
        <w:t xml:space="preserve">  </w:t>
      </w:r>
      <w:r w:rsidR="009D0849">
        <w:rPr>
          <w:rFonts w:ascii="Arial" w:hAnsi="Arial" w:cs="Arial"/>
          <w:sz w:val="28"/>
          <w:szCs w:val="28"/>
          <w:lang w:val="en-GB"/>
        </w:rPr>
        <w:t>down</w:t>
      </w:r>
      <w:r w:rsidR="00991289">
        <w:rPr>
          <w:rFonts w:ascii="Arial" w:hAnsi="Arial" w:cs="Arial"/>
          <w:sz w:val="28"/>
          <w:szCs w:val="28"/>
          <w:lang w:val="en-GB"/>
        </w:rPr>
        <w:t>.</w:t>
      </w:r>
    </w:p>
    <w:p w14:paraId="4C788C32" w14:textId="77777777" w:rsidR="002E606A" w:rsidRDefault="002E606A" w:rsidP="002E606A">
      <w:pPr>
        <w:spacing w:after="0" w:line="360" w:lineRule="auto"/>
        <w:ind w:left="1440" w:hanging="873"/>
        <w:jc w:val="both"/>
        <w:rPr>
          <w:rFonts w:ascii="Arial" w:hAnsi="Arial" w:cs="Arial"/>
          <w:sz w:val="28"/>
          <w:szCs w:val="28"/>
          <w:lang w:val="en-GB"/>
        </w:rPr>
      </w:pPr>
    </w:p>
    <w:p w14:paraId="13035CC1" w14:textId="23F7FCCA" w:rsidR="002E606A" w:rsidRPr="00755116" w:rsidRDefault="00755116" w:rsidP="00755116">
      <w:pPr>
        <w:spacing w:after="0" w:line="360" w:lineRule="auto"/>
        <w:ind w:left="1440" w:hanging="720"/>
        <w:jc w:val="both"/>
        <w:rPr>
          <w:rFonts w:ascii="Arial" w:hAnsi="Arial" w:cs="Arial"/>
          <w:sz w:val="28"/>
          <w:szCs w:val="28"/>
          <w:lang w:val="en-GB"/>
        </w:rPr>
      </w:pPr>
      <w:r w:rsidRPr="002E606A">
        <w:rPr>
          <w:rFonts w:ascii="Arial" w:hAnsi="Arial" w:cs="Arial"/>
          <w:sz w:val="28"/>
          <w:szCs w:val="28"/>
          <w:lang w:val="en-GB"/>
        </w:rPr>
        <w:t>(ii)</w:t>
      </w:r>
      <w:r w:rsidRPr="002E606A">
        <w:rPr>
          <w:rFonts w:ascii="Arial" w:hAnsi="Arial" w:cs="Arial"/>
          <w:sz w:val="28"/>
          <w:szCs w:val="28"/>
          <w:lang w:val="en-GB"/>
        </w:rPr>
        <w:tab/>
      </w:r>
      <w:r w:rsidR="00991289" w:rsidRPr="00755116">
        <w:rPr>
          <w:rFonts w:ascii="Arial" w:hAnsi="Arial" w:cs="Arial"/>
          <w:sz w:val="28"/>
          <w:szCs w:val="28"/>
          <w:lang w:val="en-GB"/>
        </w:rPr>
        <w:t>t</w:t>
      </w:r>
      <w:r w:rsidR="009D0849" w:rsidRPr="00755116">
        <w:rPr>
          <w:rFonts w:ascii="Arial" w:hAnsi="Arial" w:cs="Arial"/>
          <w:sz w:val="28"/>
          <w:szCs w:val="28"/>
          <w:lang w:val="en-GB"/>
        </w:rPr>
        <w:t>he respondent</w:t>
      </w:r>
      <w:r w:rsidR="00F066C6" w:rsidRPr="00755116">
        <w:rPr>
          <w:rFonts w:ascii="Arial" w:hAnsi="Arial" w:cs="Arial"/>
          <w:sz w:val="28"/>
          <w:szCs w:val="28"/>
          <w:lang w:val="en-GB"/>
        </w:rPr>
        <w:t>s</w:t>
      </w:r>
      <w:r w:rsidR="009D0849" w:rsidRPr="00755116">
        <w:rPr>
          <w:rFonts w:ascii="Arial" w:hAnsi="Arial" w:cs="Arial"/>
          <w:sz w:val="28"/>
          <w:szCs w:val="28"/>
          <w:lang w:val="en-GB"/>
        </w:rPr>
        <w:t xml:space="preserve"> had </w:t>
      </w:r>
      <w:r w:rsidR="003C68E2" w:rsidRPr="00755116">
        <w:rPr>
          <w:rFonts w:ascii="Arial" w:hAnsi="Arial" w:cs="Arial"/>
          <w:sz w:val="28"/>
          <w:szCs w:val="28"/>
          <w:lang w:val="en-GB"/>
        </w:rPr>
        <w:t>to attend to</w:t>
      </w:r>
      <w:r w:rsidR="00991289" w:rsidRPr="00755116">
        <w:rPr>
          <w:rFonts w:ascii="Arial" w:hAnsi="Arial" w:cs="Arial"/>
          <w:sz w:val="28"/>
          <w:szCs w:val="28"/>
          <w:lang w:val="en-GB"/>
        </w:rPr>
        <w:t xml:space="preserve"> same.</w:t>
      </w:r>
    </w:p>
    <w:p w14:paraId="63981698" w14:textId="77777777" w:rsidR="002E606A" w:rsidRPr="002E606A" w:rsidRDefault="002E606A" w:rsidP="002E606A">
      <w:pPr>
        <w:pStyle w:val="ListParagraph"/>
        <w:spacing w:after="0" w:line="360" w:lineRule="auto"/>
        <w:ind w:left="1440"/>
        <w:jc w:val="both"/>
        <w:rPr>
          <w:rFonts w:ascii="Arial" w:hAnsi="Arial" w:cs="Arial"/>
          <w:sz w:val="28"/>
          <w:szCs w:val="28"/>
          <w:lang w:val="en-GB"/>
        </w:rPr>
      </w:pPr>
    </w:p>
    <w:p w14:paraId="466EA8D3" w14:textId="51CDB730" w:rsidR="00DD22A4" w:rsidRPr="00755116" w:rsidRDefault="00755116" w:rsidP="00755116">
      <w:pPr>
        <w:spacing w:after="0" w:line="360" w:lineRule="auto"/>
        <w:ind w:left="1440" w:hanging="720"/>
        <w:jc w:val="both"/>
        <w:rPr>
          <w:rFonts w:ascii="Arial" w:hAnsi="Arial" w:cs="Arial"/>
          <w:sz w:val="28"/>
          <w:szCs w:val="28"/>
          <w:lang w:val="en-GB"/>
        </w:rPr>
      </w:pPr>
      <w:r w:rsidRPr="002E606A">
        <w:rPr>
          <w:rFonts w:ascii="Arial" w:hAnsi="Arial" w:cs="Arial"/>
          <w:sz w:val="28"/>
          <w:szCs w:val="28"/>
          <w:lang w:val="en-GB"/>
        </w:rPr>
        <w:t>(iii)</w:t>
      </w:r>
      <w:r w:rsidRPr="002E606A">
        <w:rPr>
          <w:rFonts w:ascii="Arial" w:hAnsi="Arial" w:cs="Arial"/>
          <w:sz w:val="28"/>
          <w:szCs w:val="28"/>
          <w:lang w:val="en-GB"/>
        </w:rPr>
        <w:tab/>
      </w:r>
      <w:r w:rsidR="00053F33" w:rsidRPr="00755116">
        <w:rPr>
          <w:rFonts w:ascii="Arial" w:hAnsi="Arial" w:cs="Arial"/>
          <w:sz w:val="28"/>
          <w:szCs w:val="28"/>
          <w:lang w:val="en-GB"/>
        </w:rPr>
        <w:t>a set down had been served on 14 November 2023 for the hearing of the applicant’s rec</w:t>
      </w:r>
      <w:r w:rsidR="00DD22A4" w:rsidRPr="00755116">
        <w:rPr>
          <w:rFonts w:ascii="Arial" w:hAnsi="Arial" w:cs="Arial"/>
          <w:sz w:val="28"/>
          <w:szCs w:val="28"/>
          <w:lang w:val="en-GB"/>
        </w:rPr>
        <w:t>ission of judgment application.</w:t>
      </w:r>
    </w:p>
    <w:p w14:paraId="5D54B3F8" w14:textId="77777777" w:rsidR="002E606A" w:rsidRPr="002E606A" w:rsidRDefault="002E606A" w:rsidP="002E606A">
      <w:pPr>
        <w:pStyle w:val="ListParagraph"/>
        <w:spacing w:line="360" w:lineRule="auto"/>
        <w:ind w:left="1440"/>
        <w:jc w:val="both"/>
        <w:rPr>
          <w:rFonts w:ascii="Arial" w:hAnsi="Arial" w:cs="Arial"/>
          <w:sz w:val="28"/>
          <w:szCs w:val="28"/>
          <w:lang w:val="en-GB"/>
        </w:rPr>
      </w:pPr>
    </w:p>
    <w:p w14:paraId="509BFC22" w14:textId="1DFCBC10" w:rsidR="00D4681A" w:rsidRPr="00755116" w:rsidRDefault="00755116" w:rsidP="00755116">
      <w:pPr>
        <w:spacing w:after="0" w:line="360" w:lineRule="auto"/>
        <w:ind w:left="1440" w:hanging="720"/>
        <w:jc w:val="both"/>
        <w:rPr>
          <w:rFonts w:ascii="Arial" w:hAnsi="Arial" w:cs="Arial"/>
          <w:sz w:val="28"/>
          <w:szCs w:val="28"/>
          <w:lang w:val="en-GB"/>
        </w:rPr>
      </w:pPr>
      <w:r>
        <w:rPr>
          <w:rFonts w:ascii="Arial" w:hAnsi="Arial" w:cs="Arial"/>
          <w:sz w:val="28"/>
          <w:szCs w:val="28"/>
          <w:lang w:val="en-GB"/>
        </w:rPr>
        <w:t>(iv)</w:t>
      </w:r>
      <w:r>
        <w:rPr>
          <w:rFonts w:ascii="Arial" w:hAnsi="Arial" w:cs="Arial"/>
          <w:sz w:val="28"/>
          <w:szCs w:val="28"/>
          <w:lang w:val="en-GB"/>
        </w:rPr>
        <w:tab/>
      </w:r>
      <w:r w:rsidR="009F178E" w:rsidRPr="00755116">
        <w:rPr>
          <w:rFonts w:ascii="Arial" w:hAnsi="Arial" w:cs="Arial"/>
          <w:sz w:val="28"/>
          <w:szCs w:val="28"/>
          <w:lang w:val="en-GB"/>
        </w:rPr>
        <w:t xml:space="preserve">On 04 March 2024, Mr </w:t>
      </w:r>
      <w:proofErr w:type="spellStart"/>
      <w:r w:rsidR="009F178E" w:rsidRPr="00755116">
        <w:rPr>
          <w:rFonts w:ascii="Arial" w:hAnsi="Arial" w:cs="Arial"/>
          <w:sz w:val="28"/>
          <w:szCs w:val="28"/>
          <w:lang w:val="en-GB"/>
        </w:rPr>
        <w:t>Seeletso</w:t>
      </w:r>
      <w:proofErr w:type="spellEnd"/>
      <w:r w:rsidR="009F178E" w:rsidRPr="00755116">
        <w:rPr>
          <w:rFonts w:ascii="Arial" w:hAnsi="Arial" w:cs="Arial"/>
          <w:sz w:val="28"/>
          <w:szCs w:val="28"/>
          <w:lang w:val="en-GB"/>
        </w:rPr>
        <w:t xml:space="preserve"> files </w:t>
      </w:r>
      <w:r w:rsidR="00D4681A" w:rsidRPr="00755116">
        <w:rPr>
          <w:rFonts w:ascii="Arial" w:hAnsi="Arial" w:cs="Arial"/>
          <w:sz w:val="28"/>
          <w:szCs w:val="28"/>
          <w:lang w:val="en-GB"/>
        </w:rPr>
        <w:t>a Notice in terms of Rule 30/30A</w:t>
      </w:r>
      <w:r w:rsidR="001C0A92" w:rsidRPr="00755116">
        <w:rPr>
          <w:rFonts w:ascii="Arial" w:hAnsi="Arial" w:cs="Arial"/>
          <w:sz w:val="28"/>
          <w:szCs w:val="28"/>
          <w:lang w:val="en-GB"/>
        </w:rPr>
        <w:t xml:space="preserve"> with a simultaneous removal of the application.</w:t>
      </w:r>
    </w:p>
    <w:p w14:paraId="449A8BC2" w14:textId="77777777" w:rsidR="002E606A" w:rsidRPr="002E606A" w:rsidRDefault="002E606A" w:rsidP="002E606A">
      <w:pPr>
        <w:pStyle w:val="ListParagraph"/>
        <w:spacing w:line="360" w:lineRule="auto"/>
        <w:ind w:left="1440"/>
        <w:jc w:val="both"/>
        <w:rPr>
          <w:rFonts w:ascii="Arial" w:hAnsi="Arial" w:cs="Arial"/>
          <w:sz w:val="28"/>
          <w:szCs w:val="28"/>
          <w:lang w:val="en-GB"/>
        </w:rPr>
      </w:pPr>
    </w:p>
    <w:p w14:paraId="62991D3F" w14:textId="304B21BC" w:rsidR="008B669B" w:rsidRPr="00755116" w:rsidRDefault="00755116" w:rsidP="00755116">
      <w:pPr>
        <w:spacing w:after="0" w:line="360" w:lineRule="auto"/>
        <w:ind w:left="1440" w:hanging="720"/>
        <w:jc w:val="both"/>
        <w:rPr>
          <w:rFonts w:ascii="Arial" w:hAnsi="Arial" w:cs="Arial"/>
          <w:sz w:val="28"/>
          <w:szCs w:val="28"/>
          <w:lang w:val="en-GB"/>
        </w:rPr>
      </w:pPr>
      <w:r w:rsidRPr="00A83DCE">
        <w:rPr>
          <w:rFonts w:ascii="Arial" w:hAnsi="Arial" w:cs="Arial"/>
          <w:sz w:val="28"/>
          <w:szCs w:val="28"/>
          <w:lang w:val="en-GB"/>
        </w:rPr>
        <w:t>(v)</w:t>
      </w:r>
      <w:r w:rsidRPr="00A83DCE">
        <w:rPr>
          <w:rFonts w:ascii="Arial" w:hAnsi="Arial" w:cs="Arial"/>
          <w:sz w:val="28"/>
          <w:szCs w:val="28"/>
          <w:lang w:val="en-GB"/>
        </w:rPr>
        <w:tab/>
      </w:r>
      <w:r w:rsidR="001C0A92" w:rsidRPr="00755116">
        <w:rPr>
          <w:rFonts w:ascii="Arial" w:hAnsi="Arial" w:cs="Arial"/>
          <w:sz w:val="28"/>
          <w:szCs w:val="28"/>
          <w:lang w:val="en-GB"/>
        </w:rPr>
        <w:t>On 05 March 2024</w:t>
      </w:r>
      <w:r w:rsidR="00773740" w:rsidRPr="00755116">
        <w:rPr>
          <w:rFonts w:ascii="Arial" w:hAnsi="Arial" w:cs="Arial"/>
          <w:sz w:val="28"/>
          <w:szCs w:val="28"/>
          <w:lang w:val="en-GB"/>
        </w:rPr>
        <w:t>, the erstwhile attorney</w:t>
      </w:r>
      <w:r w:rsidR="007E47ED" w:rsidRPr="00755116">
        <w:rPr>
          <w:rFonts w:ascii="Arial" w:hAnsi="Arial" w:cs="Arial"/>
          <w:sz w:val="28"/>
          <w:szCs w:val="28"/>
          <w:lang w:val="en-GB"/>
        </w:rPr>
        <w:t xml:space="preserve"> for the </w:t>
      </w:r>
      <w:r w:rsidR="00F066C6" w:rsidRPr="00755116">
        <w:rPr>
          <w:rFonts w:ascii="Arial" w:hAnsi="Arial" w:cs="Arial"/>
          <w:sz w:val="28"/>
          <w:szCs w:val="28"/>
          <w:lang w:val="en-GB"/>
        </w:rPr>
        <w:t>respondents’</w:t>
      </w:r>
      <w:r w:rsidR="007E47ED" w:rsidRPr="00755116">
        <w:rPr>
          <w:rFonts w:ascii="Arial" w:hAnsi="Arial" w:cs="Arial"/>
          <w:sz w:val="28"/>
          <w:szCs w:val="28"/>
          <w:lang w:val="en-GB"/>
        </w:rPr>
        <w:t xml:space="preserve"> retorts to the correspondence of </w:t>
      </w:r>
      <w:r w:rsidR="00F45AE6" w:rsidRPr="00755116">
        <w:rPr>
          <w:rFonts w:ascii="Arial" w:hAnsi="Arial" w:cs="Arial"/>
          <w:sz w:val="28"/>
          <w:szCs w:val="28"/>
          <w:lang w:val="en-GB"/>
        </w:rPr>
        <w:t>04 March 2024, noting its clear opposition to the removal.</w:t>
      </w:r>
      <w:r w:rsidR="00773740" w:rsidRPr="00755116">
        <w:rPr>
          <w:rFonts w:ascii="Arial" w:hAnsi="Arial" w:cs="Arial"/>
          <w:sz w:val="28"/>
          <w:szCs w:val="28"/>
          <w:lang w:val="en-GB"/>
        </w:rPr>
        <w:t xml:space="preserve"> </w:t>
      </w:r>
    </w:p>
    <w:p w14:paraId="176BB413" w14:textId="159820B9" w:rsidR="000C2DA2" w:rsidRPr="00161212" w:rsidRDefault="000C2DA2" w:rsidP="00161212">
      <w:pPr>
        <w:spacing w:line="360" w:lineRule="auto"/>
        <w:jc w:val="both"/>
        <w:rPr>
          <w:rFonts w:ascii="Arial" w:hAnsi="Arial" w:cs="Arial"/>
          <w:sz w:val="28"/>
          <w:szCs w:val="28"/>
          <w:lang w:val="en-GB"/>
        </w:rPr>
      </w:pPr>
    </w:p>
    <w:p w14:paraId="320B1023" w14:textId="7BEA236F" w:rsidR="002007E6" w:rsidRDefault="002007E6" w:rsidP="002E606A">
      <w:pPr>
        <w:spacing w:after="0" w:line="360" w:lineRule="auto"/>
        <w:ind w:left="618" w:hanging="618"/>
        <w:jc w:val="both"/>
        <w:rPr>
          <w:rFonts w:ascii="Arial" w:hAnsi="Arial" w:cs="Arial"/>
          <w:color w:val="242121"/>
          <w:sz w:val="27"/>
          <w:szCs w:val="27"/>
          <w:shd w:val="clear" w:color="auto" w:fill="FFFFFF"/>
        </w:rPr>
      </w:pPr>
      <w:r>
        <w:rPr>
          <w:rFonts w:ascii="Arial" w:hAnsi="Arial" w:cs="Arial"/>
          <w:sz w:val="28"/>
          <w:szCs w:val="28"/>
          <w:lang w:val="en-GB"/>
        </w:rPr>
        <w:t>[</w:t>
      </w:r>
      <w:r w:rsidR="00420F1E">
        <w:rPr>
          <w:rFonts w:ascii="Arial" w:hAnsi="Arial" w:cs="Arial"/>
          <w:sz w:val="28"/>
          <w:szCs w:val="28"/>
          <w:lang w:val="en-GB"/>
        </w:rPr>
        <w:t>2</w:t>
      </w:r>
      <w:r w:rsidR="002178D3">
        <w:rPr>
          <w:rFonts w:ascii="Arial" w:hAnsi="Arial" w:cs="Arial"/>
          <w:sz w:val="28"/>
          <w:szCs w:val="28"/>
          <w:lang w:val="en-GB"/>
        </w:rPr>
        <w:t>2</w:t>
      </w:r>
      <w:r>
        <w:rPr>
          <w:rFonts w:ascii="Arial" w:hAnsi="Arial" w:cs="Arial"/>
          <w:sz w:val="28"/>
          <w:szCs w:val="28"/>
          <w:lang w:val="en-GB"/>
        </w:rPr>
        <w:t xml:space="preserve">] </w:t>
      </w:r>
      <w:r w:rsidR="002E606A">
        <w:rPr>
          <w:rFonts w:ascii="Arial" w:hAnsi="Arial" w:cs="Arial"/>
          <w:sz w:val="28"/>
          <w:szCs w:val="28"/>
          <w:lang w:val="en-GB"/>
        </w:rPr>
        <w:tab/>
      </w:r>
      <w:r w:rsidRPr="0028402F">
        <w:rPr>
          <w:rFonts w:ascii="Arial" w:hAnsi="Arial" w:cs="Arial"/>
          <w:sz w:val="28"/>
          <w:szCs w:val="28"/>
          <w:lang w:val="en-GB"/>
        </w:rPr>
        <w:t xml:space="preserve">The conduct of Mr. </w:t>
      </w:r>
      <w:proofErr w:type="spellStart"/>
      <w:r w:rsidRPr="0028402F">
        <w:rPr>
          <w:rFonts w:ascii="Arial" w:hAnsi="Arial" w:cs="Arial"/>
          <w:sz w:val="28"/>
          <w:szCs w:val="28"/>
          <w:lang w:val="en-GB"/>
        </w:rPr>
        <w:t>Seeletso</w:t>
      </w:r>
      <w:proofErr w:type="spellEnd"/>
      <w:r w:rsidRPr="0028402F">
        <w:rPr>
          <w:rFonts w:ascii="Arial" w:hAnsi="Arial" w:cs="Arial"/>
          <w:sz w:val="28"/>
          <w:szCs w:val="28"/>
          <w:lang w:val="en-GB"/>
        </w:rPr>
        <w:t xml:space="preserve"> in this application fills me with disquiet</w:t>
      </w:r>
      <w:r w:rsidR="00027CFE">
        <w:rPr>
          <w:rFonts w:ascii="Arial" w:hAnsi="Arial" w:cs="Arial"/>
          <w:sz w:val="28"/>
          <w:szCs w:val="28"/>
          <w:lang w:val="en-GB"/>
        </w:rPr>
        <w:t>,</w:t>
      </w:r>
      <w:r w:rsidR="002272DE" w:rsidRPr="0028402F">
        <w:rPr>
          <w:rFonts w:ascii="Arial" w:hAnsi="Arial" w:cs="Arial"/>
          <w:sz w:val="28"/>
          <w:szCs w:val="28"/>
          <w:lang w:val="en-GB"/>
        </w:rPr>
        <w:t xml:space="preserve"> whilst Mr Loxton did not also cover himself in glory </w:t>
      </w:r>
      <w:r w:rsidR="00830904" w:rsidRPr="0028402F">
        <w:rPr>
          <w:rFonts w:ascii="Arial" w:hAnsi="Arial" w:cs="Arial"/>
          <w:sz w:val="28"/>
          <w:szCs w:val="28"/>
          <w:lang w:val="en-GB"/>
        </w:rPr>
        <w:t>if</w:t>
      </w:r>
      <w:r w:rsidR="005056F2" w:rsidRPr="0028402F">
        <w:rPr>
          <w:rFonts w:ascii="Arial" w:hAnsi="Arial" w:cs="Arial"/>
          <w:sz w:val="28"/>
          <w:szCs w:val="28"/>
          <w:lang w:val="en-GB"/>
        </w:rPr>
        <w:t xml:space="preserve"> the</w:t>
      </w:r>
      <w:r w:rsidR="00830904" w:rsidRPr="0028402F">
        <w:rPr>
          <w:rFonts w:ascii="Arial" w:hAnsi="Arial" w:cs="Arial"/>
          <w:sz w:val="28"/>
          <w:szCs w:val="28"/>
          <w:lang w:val="en-GB"/>
        </w:rPr>
        <w:t xml:space="preserve"> diction of his reply of the 05 March 2024 is considered</w:t>
      </w:r>
      <w:r w:rsidRPr="0028402F">
        <w:rPr>
          <w:rFonts w:ascii="Arial" w:hAnsi="Arial" w:cs="Arial"/>
          <w:sz w:val="27"/>
          <w:szCs w:val="27"/>
          <w:shd w:val="clear" w:color="auto" w:fill="FFFFFF"/>
        </w:rPr>
        <w:t xml:space="preserve">. </w:t>
      </w:r>
      <w:r w:rsidR="00783E51" w:rsidRPr="0028402F">
        <w:rPr>
          <w:rFonts w:ascii="Arial" w:hAnsi="Arial" w:cs="Arial"/>
          <w:sz w:val="27"/>
          <w:szCs w:val="27"/>
          <w:shd w:val="clear" w:color="auto" w:fill="FFFFFF"/>
        </w:rPr>
        <w:t xml:space="preserve">Legal </w:t>
      </w:r>
      <w:r w:rsidR="005056F2" w:rsidRPr="0028402F">
        <w:rPr>
          <w:rFonts w:ascii="Arial" w:hAnsi="Arial" w:cs="Arial"/>
          <w:sz w:val="27"/>
          <w:szCs w:val="27"/>
          <w:shd w:val="clear" w:color="auto" w:fill="FFFFFF"/>
        </w:rPr>
        <w:t>representatives’</w:t>
      </w:r>
      <w:r w:rsidR="00783E51" w:rsidRPr="0028402F">
        <w:rPr>
          <w:rFonts w:ascii="Arial" w:hAnsi="Arial" w:cs="Arial"/>
          <w:sz w:val="27"/>
          <w:szCs w:val="27"/>
          <w:shd w:val="clear" w:color="auto" w:fill="FFFFFF"/>
        </w:rPr>
        <w:t xml:space="preserve"> foremost duty is to the court.</w:t>
      </w:r>
      <w:r w:rsidRPr="0028402F">
        <w:rPr>
          <w:rFonts w:ascii="Arial" w:hAnsi="Arial" w:cs="Arial"/>
          <w:sz w:val="27"/>
          <w:szCs w:val="27"/>
          <w:shd w:val="clear" w:color="auto" w:fill="FFFFFF"/>
        </w:rPr>
        <w:t> </w:t>
      </w:r>
      <w:r>
        <w:rPr>
          <w:rFonts w:ascii="Arial" w:hAnsi="Arial" w:cs="Arial"/>
          <w:color w:val="242121"/>
          <w:sz w:val="27"/>
          <w:szCs w:val="27"/>
          <w:shd w:val="clear" w:color="auto" w:fill="FFFFFF"/>
        </w:rPr>
        <w:t xml:space="preserve">It is </w:t>
      </w:r>
      <w:r w:rsidR="005A38CA">
        <w:rPr>
          <w:rFonts w:ascii="Arial" w:hAnsi="Arial" w:cs="Arial"/>
          <w:color w:val="242121"/>
          <w:sz w:val="27"/>
          <w:szCs w:val="27"/>
          <w:shd w:val="clear" w:color="auto" w:fill="FFFFFF"/>
        </w:rPr>
        <w:t>apposite at</w:t>
      </w:r>
      <w:r>
        <w:rPr>
          <w:rFonts w:ascii="Arial" w:hAnsi="Arial" w:cs="Arial"/>
          <w:color w:val="242121"/>
          <w:sz w:val="27"/>
          <w:szCs w:val="27"/>
          <w:shd w:val="clear" w:color="auto" w:fill="FFFFFF"/>
        </w:rPr>
        <w:t xml:space="preserve"> this juncture to remind legal representatives of this duty and their role in the proper administration of justice. </w:t>
      </w:r>
      <w:r w:rsidR="00DD0449">
        <w:rPr>
          <w:rFonts w:ascii="Arial" w:hAnsi="Arial" w:cs="Arial"/>
          <w:color w:val="242121"/>
          <w:sz w:val="27"/>
          <w:szCs w:val="27"/>
          <w:shd w:val="clear" w:color="auto" w:fill="FFFFFF"/>
        </w:rPr>
        <w:t>Our law is replete with author</w:t>
      </w:r>
      <w:r w:rsidR="005A38CA">
        <w:rPr>
          <w:rFonts w:ascii="Arial" w:hAnsi="Arial" w:cs="Arial"/>
          <w:color w:val="242121"/>
          <w:sz w:val="27"/>
          <w:szCs w:val="27"/>
          <w:shd w:val="clear" w:color="auto" w:fill="FFFFFF"/>
        </w:rPr>
        <w:t>ity which enunciates this principle.</w:t>
      </w:r>
      <w:r>
        <w:rPr>
          <w:rFonts w:ascii="Arial" w:hAnsi="Arial" w:cs="Arial"/>
          <w:color w:val="242121"/>
          <w:sz w:val="27"/>
          <w:szCs w:val="27"/>
          <w:shd w:val="clear" w:color="auto" w:fill="FFFFFF"/>
        </w:rPr>
        <w:t xml:space="preserve"> The reference to ‘advocates</w:t>
      </w:r>
      <w:r w:rsidR="00111358">
        <w:rPr>
          <w:rFonts w:ascii="Arial" w:hAnsi="Arial" w:cs="Arial"/>
          <w:color w:val="242121"/>
          <w:sz w:val="27"/>
          <w:szCs w:val="27"/>
          <w:shd w:val="clear" w:color="auto" w:fill="FFFFFF"/>
        </w:rPr>
        <w:t>’ in</w:t>
      </w:r>
      <w:r w:rsidR="00506E27">
        <w:rPr>
          <w:rFonts w:ascii="Arial" w:hAnsi="Arial" w:cs="Arial"/>
          <w:color w:val="242121"/>
          <w:sz w:val="27"/>
          <w:szCs w:val="27"/>
          <w:shd w:val="clear" w:color="auto" w:fill="FFFFFF"/>
        </w:rPr>
        <w:t xml:space="preserve"> some</w:t>
      </w:r>
      <w:r w:rsidR="005A38CA">
        <w:rPr>
          <w:rFonts w:ascii="Arial" w:hAnsi="Arial" w:cs="Arial"/>
          <w:color w:val="242121"/>
          <w:sz w:val="27"/>
          <w:szCs w:val="27"/>
          <w:shd w:val="clear" w:color="auto" w:fill="FFFFFF"/>
        </w:rPr>
        <w:t xml:space="preserve"> authorities </w:t>
      </w:r>
      <w:r w:rsidR="00506E27">
        <w:rPr>
          <w:rFonts w:ascii="Arial" w:hAnsi="Arial" w:cs="Arial"/>
          <w:color w:val="242121"/>
          <w:sz w:val="27"/>
          <w:szCs w:val="27"/>
          <w:shd w:val="clear" w:color="auto" w:fill="FFFFFF"/>
        </w:rPr>
        <w:t>cited would</w:t>
      </w:r>
      <w:r>
        <w:rPr>
          <w:rFonts w:ascii="Arial" w:hAnsi="Arial" w:cs="Arial"/>
          <w:color w:val="242121"/>
          <w:sz w:val="27"/>
          <w:szCs w:val="27"/>
          <w:shd w:val="clear" w:color="auto" w:fill="FFFFFF"/>
        </w:rPr>
        <w:t xml:space="preserve"> in </w:t>
      </w:r>
      <w:r w:rsidR="00FD3243">
        <w:rPr>
          <w:rFonts w:ascii="Arial" w:hAnsi="Arial" w:cs="Arial"/>
          <w:color w:val="242121"/>
          <w:sz w:val="27"/>
          <w:szCs w:val="27"/>
          <w:shd w:val="clear" w:color="auto" w:fill="FFFFFF"/>
        </w:rPr>
        <w:t>my view</w:t>
      </w:r>
      <w:r>
        <w:rPr>
          <w:rFonts w:ascii="Arial" w:hAnsi="Arial" w:cs="Arial"/>
          <w:color w:val="242121"/>
          <w:sz w:val="27"/>
          <w:szCs w:val="27"/>
          <w:shd w:val="clear" w:color="auto" w:fill="FFFFFF"/>
        </w:rPr>
        <w:t xml:space="preserve"> apply equally to the role of attorneys as well.</w:t>
      </w:r>
    </w:p>
    <w:p w14:paraId="1C8C7997" w14:textId="77777777" w:rsidR="002E606A" w:rsidRDefault="002E606A" w:rsidP="002E606A">
      <w:pPr>
        <w:spacing w:after="0" w:line="360" w:lineRule="auto"/>
        <w:ind w:left="618" w:hanging="618"/>
        <w:jc w:val="both"/>
        <w:rPr>
          <w:rFonts w:ascii="Arial" w:hAnsi="Arial" w:cs="Arial"/>
          <w:color w:val="242121"/>
          <w:sz w:val="27"/>
          <w:szCs w:val="27"/>
          <w:shd w:val="clear" w:color="auto" w:fill="FFFFFF"/>
        </w:rPr>
      </w:pPr>
    </w:p>
    <w:p w14:paraId="37CF2C61" w14:textId="3E2C4158" w:rsidR="00FD3243" w:rsidRPr="00FD3243" w:rsidRDefault="00FD3243" w:rsidP="008B669B">
      <w:pPr>
        <w:pStyle w:val="NormalWeb"/>
        <w:shd w:val="clear" w:color="auto" w:fill="FFFFFF"/>
        <w:spacing w:before="0" w:beforeAutospacing="0" w:after="0" w:afterAutospacing="0" w:line="360" w:lineRule="auto"/>
        <w:ind w:left="573" w:hanging="573"/>
        <w:jc w:val="both"/>
        <w:rPr>
          <w:rFonts w:ascii="Arial" w:hAnsi="Arial" w:cs="Arial"/>
          <w:color w:val="242121"/>
          <w:sz w:val="28"/>
          <w:szCs w:val="28"/>
        </w:rPr>
      </w:pPr>
      <w:r w:rsidRPr="00FD3243">
        <w:rPr>
          <w:rFonts w:ascii="Arial" w:hAnsi="Arial" w:cs="Arial"/>
          <w:color w:val="242121"/>
          <w:sz w:val="28"/>
          <w:szCs w:val="28"/>
        </w:rPr>
        <w:t>[</w:t>
      </w:r>
      <w:r w:rsidR="005056F2">
        <w:rPr>
          <w:rFonts w:ascii="Arial" w:hAnsi="Arial" w:cs="Arial"/>
          <w:color w:val="242121"/>
          <w:sz w:val="28"/>
          <w:szCs w:val="28"/>
        </w:rPr>
        <w:t>2</w:t>
      </w:r>
      <w:r w:rsidR="002178D3">
        <w:rPr>
          <w:rFonts w:ascii="Arial" w:hAnsi="Arial" w:cs="Arial"/>
          <w:color w:val="242121"/>
          <w:sz w:val="28"/>
          <w:szCs w:val="28"/>
        </w:rPr>
        <w:t>3</w:t>
      </w:r>
      <w:r w:rsidRPr="00FD3243">
        <w:rPr>
          <w:rFonts w:ascii="Arial" w:hAnsi="Arial" w:cs="Arial"/>
          <w:color w:val="242121"/>
          <w:sz w:val="28"/>
          <w:szCs w:val="28"/>
        </w:rPr>
        <w:t>]</w:t>
      </w:r>
      <w:r>
        <w:rPr>
          <w:rFonts w:ascii="Arial" w:hAnsi="Arial" w:cs="Arial"/>
          <w:color w:val="242121"/>
        </w:rPr>
        <w:tab/>
      </w:r>
      <w:r w:rsidRPr="00FD3243">
        <w:rPr>
          <w:rFonts w:ascii="Arial" w:hAnsi="Arial" w:cs="Arial"/>
          <w:color w:val="242121"/>
          <w:sz w:val="28"/>
          <w:szCs w:val="28"/>
        </w:rPr>
        <w:t>In </w:t>
      </w:r>
      <w:r w:rsidRPr="00FD3243">
        <w:rPr>
          <w:rFonts w:ascii="Arial" w:hAnsi="Arial" w:cs="Arial"/>
          <w:i/>
          <w:iCs/>
          <w:color w:val="242121"/>
          <w:sz w:val="28"/>
          <w:szCs w:val="28"/>
          <w:shd w:val="clear" w:color="auto" w:fill="FFFFFF"/>
        </w:rPr>
        <w:t>S v Khathutshelo and another</w:t>
      </w:r>
      <w:r w:rsidRPr="00FD3243">
        <w:rPr>
          <w:rFonts w:ascii="Arial" w:hAnsi="Arial" w:cs="Arial"/>
          <w:color w:val="242121"/>
          <w:sz w:val="28"/>
          <w:szCs w:val="28"/>
          <w:shd w:val="clear" w:color="auto" w:fill="FFFFFF"/>
        </w:rPr>
        <w:t> </w:t>
      </w:r>
      <w:hyperlink r:id="rId13" w:tooltip="View LawCiteRecord" w:history="1">
        <w:r w:rsidRPr="00FD3243">
          <w:rPr>
            <w:rStyle w:val="Hyperlink"/>
            <w:rFonts w:ascii="Arial" w:eastAsiaTheme="majorEastAsia" w:hAnsi="Arial" w:cs="Arial"/>
            <w:color w:val="0B4B0B"/>
            <w:sz w:val="28"/>
            <w:szCs w:val="28"/>
            <w:u w:val="none"/>
            <w:shd w:val="clear" w:color="auto" w:fill="FFFFFF"/>
          </w:rPr>
          <w:t>2019 (1) SACR 480</w:t>
        </w:r>
      </w:hyperlink>
      <w:r w:rsidRPr="00FD3243">
        <w:rPr>
          <w:rFonts w:ascii="Arial" w:hAnsi="Arial" w:cs="Arial"/>
          <w:color w:val="242121"/>
          <w:sz w:val="28"/>
          <w:szCs w:val="28"/>
          <w:shd w:val="clear" w:color="auto" w:fill="FFFFFF"/>
        </w:rPr>
        <w:t> (LT) para</w:t>
      </w:r>
      <w:r w:rsidR="00F53E70">
        <w:rPr>
          <w:rFonts w:ascii="Arial" w:hAnsi="Arial" w:cs="Arial"/>
          <w:color w:val="242121"/>
          <w:sz w:val="28"/>
          <w:szCs w:val="28"/>
          <w:shd w:val="clear" w:color="auto" w:fill="FFFFFF"/>
        </w:rPr>
        <w:t xml:space="preserve">graphs </w:t>
      </w:r>
      <w:r w:rsidRPr="00FD3243">
        <w:rPr>
          <w:rFonts w:ascii="Arial" w:hAnsi="Arial" w:cs="Arial"/>
          <w:color w:val="242121"/>
          <w:sz w:val="28"/>
          <w:szCs w:val="28"/>
          <w:shd w:val="clear" w:color="auto" w:fill="FFFFFF"/>
        </w:rPr>
        <w:t xml:space="preserve"> </w:t>
      </w:r>
      <w:r w:rsidR="00F53E70">
        <w:rPr>
          <w:rFonts w:ascii="Arial" w:hAnsi="Arial" w:cs="Arial"/>
          <w:color w:val="242121"/>
          <w:sz w:val="28"/>
          <w:szCs w:val="28"/>
          <w:shd w:val="clear" w:color="auto" w:fill="FFFFFF"/>
        </w:rPr>
        <w:t>[</w:t>
      </w:r>
      <w:r w:rsidRPr="00FD3243">
        <w:rPr>
          <w:rFonts w:ascii="Arial" w:hAnsi="Arial" w:cs="Arial"/>
          <w:color w:val="242121"/>
          <w:sz w:val="28"/>
          <w:szCs w:val="28"/>
          <w:shd w:val="clear" w:color="auto" w:fill="FFFFFF"/>
        </w:rPr>
        <w:t>20</w:t>
      </w:r>
      <w:r w:rsidR="00F53E70">
        <w:rPr>
          <w:rFonts w:ascii="Arial" w:hAnsi="Arial" w:cs="Arial"/>
          <w:color w:val="242121"/>
          <w:sz w:val="28"/>
          <w:szCs w:val="28"/>
          <w:shd w:val="clear" w:color="auto" w:fill="FFFFFF"/>
        </w:rPr>
        <w:t>]</w:t>
      </w:r>
      <w:r w:rsidRPr="00FD3243">
        <w:rPr>
          <w:rFonts w:ascii="Arial" w:hAnsi="Arial" w:cs="Arial"/>
          <w:color w:val="242121"/>
          <w:sz w:val="28"/>
          <w:szCs w:val="28"/>
          <w:shd w:val="clear" w:color="auto" w:fill="FFFFFF"/>
        </w:rPr>
        <w:t xml:space="preserve">, </w:t>
      </w:r>
      <w:r w:rsidR="00F53E70">
        <w:rPr>
          <w:rFonts w:ascii="Arial" w:hAnsi="Arial" w:cs="Arial"/>
          <w:color w:val="242121"/>
          <w:sz w:val="28"/>
          <w:szCs w:val="28"/>
          <w:shd w:val="clear" w:color="auto" w:fill="FFFFFF"/>
        </w:rPr>
        <w:t>[</w:t>
      </w:r>
      <w:r w:rsidRPr="00FD3243">
        <w:rPr>
          <w:rFonts w:ascii="Arial" w:hAnsi="Arial" w:cs="Arial"/>
          <w:color w:val="242121"/>
          <w:sz w:val="28"/>
          <w:szCs w:val="28"/>
          <w:shd w:val="clear" w:color="auto" w:fill="FFFFFF"/>
        </w:rPr>
        <w:t>21</w:t>
      </w:r>
      <w:r w:rsidR="00F53E70">
        <w:rPr>
          <w:rFonts w:ascii="Arial" w:hAnsi="Arial" w:cs="Arial"/>
          <w:color w:val="242121"/>
          <w:sz w:val="28"/>
          <w:szCs w:val="28"/>
          <w:shd w:val="clear" w:color="auto" w:fill="FFFFFF"/>
        </w:rPr>
        <w:t>]</w:t>
      </w:r>
      <w:r w:rsidRPr="00FD3243">
        <w:rPr>
          <w:rFonts w:ascii="Arial" w:hAnsi="Arial" w:cs="Arial"/>
          <w:color w:val="242121"/>
          <w:sz w:val="28"/>
          <w:szCs w:val="28"/>
          <w:shd w:val="clear" w:color="auto" w:fill="FFFFFF"/>
        </w:rPr>
        <w:t xml:space="preserve">, </w:t>
      </w:r>
      <w:r w:rsidR="00F53E70">
        <w:rPr>
          <w:rFonts w:ascii="Arial" w:hAnsi="Arial" w:cs="Arial"/>
          <w:color w:val="242121"/>
          <w:sz w:val="28"/>
          <w:szCs w:val="28"/>
          <w:shd w:val="clear" w:color="auto" w:fill="FFFFFF"/>
        </w:rPr>
        <w:t>[</w:t>
      </w:r>
      <w:r w:rsidRPr="00FD3243">
        <w:rPr>
          <w:rFonts w:ascii="Arial" w:hAnsi="Arial" w:cs="Arial"/>
          <w:color w:val="242121"/>
          <w:sz w:val="28"/>
          <w:szCs w:val="28"/>
          <w:shd w:val="clear" w:color="auto" w:fill="FFFFFF"/>
        </w:rPr>
        <w:t>22</w:t>
      </w:r>
      <w:r w:rsidR="00F53E70">
        <w:rPr>
          <w:rFonts w:ascii="Arial" w:hAnsi="Arial" w:cs="Arial"/>
          <w:color w:val="242121"/>
          <w:sz w:val="28"/>
          <w:szCs w:val="28"/>
          <w:shd w:val="clear" w:color="auto" w:fill="FFFFFF"/>
        </w:rPr>
        <w:t>]</w:t>
      </w:r>
      <w:r w:rsidRPr="00FD3243">
        <w:rPr>
          <w:rFonts w:ascii="Arial" w:hAnsi="Arial" w:cs="Arial"/>
          <w:color w:val="242121"/>
          <w:sz w:val="28"/>
          <w:szCs w:val="28"/>
          <w:shd w:val="clear" w:color="auto" w:fill="FFFFFF"/>
        </w:rPr>
        <w:t xml:space="preserve">, </w:t>
      </w:r>
      <w:r w:rsidR="00F53E70">
        <w:rPr>
          <w:rFonts w:ascii="Arial" w:hAnsi="Arial" w:cs="Arial"/>
          <w:color w:val="242121"/>
          <w:sz w:val="28"/>
          <w:szCs w:val="28"/>
          <w:shd w:val="clear" w:color="auto" w:fill="FFFFFF"/>
        </w:rPr>
        <w:t>[</w:t>
      </w:r>
      <w:r w:rsidRPr="00FD3243">
        <w:rPr>
          <w:rFonts w:ascii="Arial" w:hAnsi="Arial" w:cs="Arial"/>
          <w:color w:val="242121"/>
          <w:sz w:val="28"/>
          <w:szCs w:val="28"/>
          <w:shd w:val="clear" w:color="auto" w:fill="FFFFFF"/>
        </w:rPr>
        <w:t>23</w:t>
      </w:r>
      <w:r w:rsidR="00F53E70">
        <w:rPr>
          <w:rFonts w:ascii="Arial" w:hAnsi="Arial" w:cs="Arial"/>
          <w:color w:val="242121"/>
          <w:sz w:val="28"/>
          <w:szCs w:val="28"/>
          <w:shd w:val="clear" w:color="auto" w:fill="FFFFFF"/>
        </w:rPr>
        <w:t>]</w:t>
      </w:r>
      <w:r w:rsidRPr="00FD3243">
        <w:rPr>
          <w:rFonts w:ascii="Arial" w:hAnsi="Arial" w:cs="Arial"/>
          <w:color w:val="242121"/>
          <w:sz w:val="28"/>
          <w:szCs w:val="28"/>
          <w:shd w:val="clear" w:color="auto" w:fill="FFFFFF"/>
        </w:rPr>
        <w:t xml:space="preserve"> and </w:t>
      </w:r>
      <w:r w:rsidR="00F53E70">
        <w:rPr>
          <w:rFonts w:ascii="Arial" w:hAnsi="Arial" w:cs="Arial"/>
          <w:color w:val="242121"/>
          <w:sz w:val="28"/>
          <w:szCs w:val="28"/>
          <w:shd w:val="clear" w:color="auto" w:fill="FFFFFF"/>
        </w:rPr>
        <w:t>[</w:t>
      </w:r>
      <w:r w:rsidRPr="00FD3243">
        <w:rPr>
          <w:rFonts w:ascii="Arial" w:hAnsi="Arial" w:cs="Arial"/>
          <w:color w:val="242121"/>
          <w:sz w:val="28"/>
          <w:szCs w:val="28"/>
          <w:shd w:val="clear" w:color="auto" w:fill="FFFFFF"/>
        </w:rPr>
        <w:t>24</w:t>
      </w:r>
      <w:r w:rsidR="00F53E70">
        <w:rPr>
          <w:rFonts w:ascii="Arial" w:hAnsi="Arial" w:cs="Arial"/>
          <w:color w:val="242121"/>
          <w:sz w:val="28"/>
          <w:szCs w:val="28"/>
          <w:shd w:val="clear" w:color="auto" w:fill="FFFFFF"/>
        </w:rPr>
        <w:t>]</w:t>
      </w:r>
      <w:r w:rsidRPr="00FD3243">
        <w:rPr>
          <w:rFonts w:ascii="Arial" w:hAnsi="Arial" w:cs="Arial"/>
          <w:color w:val="242121"/>
          <w:sz w:val="28"/>
          <w:szCs w:val="28"/>
          <w:shd w:val="clear" w:color="auto" w:fill="FFFFFF"/>
        </w:rPr>
        <w:t xml:space="preserve"> </w:t>
      </w:r>
      <w:r w:rsidRPr="00FD3243">
        <w:rPr>
          <w:rFonts w:ascii="Arial" w:hAnsi="Arial" w:cs="Arial"/>
          <w:color w:val="242121"/>
          <w:sz w:val="28"/>
          <w:szCs w:val="28"/>
        </w:rPr>
        <w:t>the court held as follows, after highlighting the exchange between counsel and the presiding magistrate</w:t>
      </w:r>
      <w:r w:rsidR="00F53E70">
        <w:rPr>
          <w:rFonts w:ascii="Arial" w:hAnsi="Arial" w:cs="Arial"/>
          <w:color w:val="242121"/>
          <w:sz w:val="28"/>
          <w:szCs w:val="28"/>
        </w:rPr>
        <w:t>:</w:t>
      </w:r>
    </w:p>
    <w:p w14:paraId="21E65783" w14:textId="77777777" w:rsidR="00FD3243" w:rsidRPr="00F53E70" w:rsidRDefault="00FD3243" w:rsidP="00CB2F8C">
      <w:pPr>
        <w:pStyle w:val="NormalWeb"/>
        <w:shd w:val="clear" w:color="auto" w:fill="FFFFFF"/>
        <w:spacing w:before="144" w:beforeAutospacing="0" w:after="119" w:afterAutospacing="0" w:line="360" w:lineRule="auto"/>
        <w:ind w:left="573"/>
        <w:jc w:val="both"/>
        <w:rPr>
          <w:rFonts w:ascii="Arial" w:hAnsi="Arial" w:cs="Arial"/>
          <w:color w:val="242121"/>
          <w:sz w:val="27"/>
          <w:szCs w:val="27"/>
        </w:rPr>
      </w:pPr>
      <w:r w:rsidRPr="00F53E70">
        <w:rPr>
          <w:rFonts w:ascii="Arial" w:hAnsi="Arial" w:cs="Arial"/>
          <w:color w:val="242121"/>
          <w:sz w:val="27"/>
          <w:szCs w:val="27"/>
        </w:rPr>
        <w:t>‘</w:t>
      </w:r>
      <w:r w:rsidRPr="00F53E70">
        <w:rPr>
          <w:rFonts w:ascii="Arial" w:hAnsi="Arial" w:cs="Arial"/>
          <w:color w:val="242121"/>
        </w:rPr>
        <w:t>[20] The words used by counsel were both unnecessary and unfortunate. They demonstrated acute lack of respect for the court and its role in the administration of justice. Judges and magistrates alike have been entrusted with the most difficult job: to find the truth and administer justice between man and man. They are fallible like all others and, in recognition of this weakness, there is a hierarchy of courts so that mistakes can be corrected on appeal or review. It does not serve any purpose for a practitioner to be theatrical and make demands which he knows the court is not in a position to accede to.</w:t>
      </w:r>
    </w:p>
    <w:p w14:paraId="1CB80100" w14:textId="77777777" w:rsidR="00FD3243" w:rsidRPr="00F53E70" w:rsidRDefault="00FD3243" w:rsidP="00CB2F8C">
      <w:pPr>
        <w:pStyle w:val="NormalWeb"/>
        <w:shd w:val="clear" w:color="auto" w:fill="FFFFFF"/>
        <w:spacing w:before="144" w:beforeAutospacing="0" w:after="119" w:afterAutospacing="0" w:line="360" w:lineRule="auto"/>
        <w:ind w:left="573"/>
        <w:jc w:val="both"/>
        <w:rPr>
          <w:rFonts w:ascii="Arial" w:hAnsi="Arial" w:cs="Arial"/>
          <w:color w:val="242121"/>
          <w:sz w:val="27"/>
          <w:szCs w:val="27"/>
        </w:rPr>
      </w:pPr>
      <w:r w:rsidRPr="00F53E70">
        <w:rPr>
          <w:rFonts w:ascii="Arial" w:hAnsi="Arial" w:cs="Arial"/>
          <w:color w:val="242121"/>
        </w:rPr>
        <w:t>[21] The ethics of the legal profession say an advocate is an officer of the court. As an officer of the court he is required to assist the court in the administration of justice. Inasmuch as counsel has a duty to advance his/her client's case with zeal, vigour and determination, he should always remember that his primary duty is to the court. His role in court is not only to push his or her client's interests in the adversarial process . . .</w:t>
      </w:r>
    </w:p>
    <w:p w14:paraId="5A0B309E" w14:textId="77777777" w:rsidR="00FD3243" w:rsidRPr="00F53E70" w:rsidRDefault="00FD3243" w:rsidP="00CB2F8C">
      <w:pPr>
        <w:pStyle w:val="NormalWeb"/>
        <w:shd w:val="clear" w:color="auto" w:fill="FFFFFF"/>
        <w:spacing w:before="144" w:beforeAutospacing="0" w:after="119" w:afterAutospacing="0" w:line="360" w:lineRule="auto"/>
        <w:ind w:left="573"/>
        <w:jc w:val="both"/>
        <w:rPr>
          <w:rFonts w:ascii="Arial" w:hAnsi="Arial" w:cs="Arial"/>
          <w:color w:val="242121"/>
          <w:sz w:val="27"/>
          <w:szCs w:val="27"/>
        </w:rPr>
      </w:pPr>
      <w:r w:rsidRPr="00F53E70">
        <w:rPr>
          <w:rFonts w:ascii="Arial" w:hAnsi="Arial" w:cs="Arial"/>
          <w:color w:val="242121"/>
        </w:rPr>
        <w:lastRenderedPageBreak/>
        <w:t>[22] It is axiomatic therefore that an advocate should in the execution of his duties act with integrity and professionalism. He should always measure his words and be of good temperament. He should understand that he makes submissions to court with a view to persuading it to find in his client's favour. He does not make demands. Once the court has made a ruling, it becomes his duty as a person trained in law to advise a client on the remedies available to correct what he may regard as an error of fact, law or procedure.</w:t>
      </w:r>
    </w:p>
    <w:p w14:paraId="7A551282" w14:textId="77777777" w:rsidR="00FD3243" w:rsidRPr="00F53E70" w:rsidRDefault="00FD3243" w:rsidP="00CB2F8C">
      <w:pPr>
        <w:pStyle w:val="NormalWeb"/>
        <w:shd w:val="clear" w:color="auto" w:fill="FFFFFF"/>
        <w:spacing w:before="144" w:beforeAutospacing="0" w:after="119" w:afterAutospacing="0" w:line="360" w:lineRule="auto"/>
        <w:ind w:left="573"/>
        <w:jc w:val="both"/>
        <w:rPr>
          <w:rFonts w:ascii="Arial" w:hAnsi="Arial" w:cs="Arial"/>
          <w:color w:val="242121"/>
          <w:sz w:val="27"/>
          <w:szCs w:val="27"/>
        </w:rPr>
      </w:pPr>
      <w:r w:rsidRPr="00F53E70">
        <w:rPr>
          <w:rFonts w:ascii="Arial" w:hAnsi="Arial" w:cs="Arial"/>
          <w:color w:val="242121"/>
        </w:rPr>
        <w:t>[23] He should always maintain the decorum of the court and protect its legitimacy in the eyes of the public, so that its confidence is not eroded in their eyes. More than 100 years ago, in the winter of 1908, Chief Justice Innes said the following about practitioners:</w:t>
      </w:r>
    </w:p>
    <w:p w14:paraId="2CB401C2" w14:textId="50DD2DDD" w:rsidR="00FD3243" w:rsidRPr="00F53E70" w:rsidRDefault="00FD3243" w:rsidP="008B669B">
      <w:pPr>
        <w:pStyle w:val="NormalWeb"/>
        <w:shd w:val="clear" w:color="auto" w:fill="FFFFFF"/>
        <w:spacing w:before="144" w:beforeAutospacing="0" w:after="119" w:afterAutospacing="0" w:line="360" w:lineRule="auto"/>
        <w:ind w:left="567"/>
        <w:jc w:val="both"/>
        <w:rPr>
          <w:rFonts w:ascii="Arial" w:hAnsi="Arial" w:cs="Arial"/>
          <w:color w:val="242121"/>
          <w:sz w:val="27"/>
          <w:szCs w:val="27"/>
        </w:rPr>
      </w:pPr>
      <w:r w:rsidRPr="00F53E70">
        <w:rPr>
          <w:rFonts w:ascii="Arial" w:hAnsi="Arial" w:cs="Arial"/>
          <w:color w:val="242121"/>
          <w:sz w:val="27"/>
          <w:szCs w:val="27"/>
        </w:rPr>
        <w:t>“</w:t>
      </w:r>
      <w:r w:rsidRPr="00F53E70">
        <w:rPr>
          <w:rFonts w:ascii="Arial" w:hAnsi="Arial" w:cs="Arial"/>
          <w:color w:val="242121"/>
        </w:rPr>
        <w:t>Now practitioners, in the conduct of cases, play an important part in the</w:t>
      </w:r>
      <w:r w:rsidR="002E606A">
        <w:rPr>
          <w:rFonts w:ascii="Arial" w:hAnsi="Arial" w:cs="Arial"/>
          <w:color w:val="242121"/>
        </w:rPr>
        <w:t xml:space="preserve"> </w:t>
      </w:r>
      <w:r w:rsidRPr="00F53E70">
        <w:rPr>
          <w:rFonts w:ascii="Arial" w:hAnsi="Arial" w:cs="Arial"/>
          <w:color w:val="242121"/>
        </w:rPr>
        <w:t>administration of justice. Without importing, any knowledge or opinion of their own . . . they present the case of their clients by urging everything both in fact and in law, which can honourably and properly be said on his behalf.”</w:t>
      </w:r>
    </w:p>
    <w:p w14:paraId="10B4451F" w14:textId="77777777" w:rsidR="00FD3243" w:rsidRPr="00F53E70" w:rsidRDefault="00FD3243" w:rsidP="00CB2F8C">
      <w:pPr>
        <w:pStyle w:val="NormalWeb"/>
        <w:shd w:val="clear" w:color="auto" w:fill="FFFFFF"/>
        <w:spacing w:before="144" w:beforeAutospacing="0" w:after="119" w:afterAutospacing="0" w:line="360" w:lineRule="auto"/>
        <w:ind w:left="573"/>
        <w:rPr>
          <w:rFonts w:ascii="Arial" w:hAnsi="Arial" w:cs="Arial"/>
          <w:color w:val="242121"/>
          <w:sz w:val="27"/>
          <w:szCs w:val="27"/>
        </w:rPr>
      </w:pPr>
      <w:r w:rsidRPr="00F53E70">
        <w:rPr>
          <w:rFonts w:ascii="Arial" w:hAnsi="Arial" w:cs="Arial"/>
          <w:color w:val="242121"/>
        </w:rPr>
        <w:t>See </w:t>
      </w:r>
      <w:r w:rsidRPr="00F53E70">
        <w:rPr>
          <w:rFonts w:ascii="Arial" w:hAnsi="Arial" w:cs="Arial"/>
          <w:i/>
          <w:iCs/>
          <w:color w:val="242121"/>
        </w:rPr>
        <w:t>Incorporated Law Society v Bevan</w:t>
      </w:r>
      <w:r w:rsidRPr="00F53E70">
        <w:rPr>
          <w:rFonts w:ascii="Arial" w:hAnsi="Arial" w:cs="Arial"/>
          <w:color w:val="242121"/>
        </w:rPr>
        <w:t> </w:t>
      </w:r>
      <w:hyperlink r:id="rId14" w:tooltip="View LawCiteRecord" w:history="1">
        <w:r w:rsidRPr="005078B3">
          <w:rPr>
            <w:rStyle w:val="Hyperlink"/>
            <w:rFonts w:ascii="Arial" w:eastAsiaTheme="majorEastAsia" w:hAnsi="Arial" w:cs="Arial"/>
            <w:color w:val="0B4B0B"/>
            <w:u w:val="none"/>
          </w:rPr>
          <w:t>1908 TS 724</w:t>
        </w:r>
      </w:hyperlink>
      <w:r w:rsidRPr="00F53E70">
        <w:rPr>
          <w:rFonts w:ascii="Arial" w:hAnsi="Arial" w:cs="Arial"/>
          <w:color w:val="242121"/>
        </w:rPr>
        <w:t> at 731.</w:t>
      </w:r>
    </w:p>
    <w:p w14:paraId="6ECC8156" w14:textId="77777777" w:rsidR="00FD3243" w:rsidRDefault="00FD3243" w:rsidP="002E606A">
      <w:pPr>
        <w:pStyle w:val="NormalWeb"/>
        <w:shd w:val="clear" w:color="auto" w:fill="FFFFFF"/>
        <w:spacing w:before="0" w:beforeAutospacing="0" w:after="0" w:afterAutospacing="0" w:line="360" w:lineRule="auto"/>
        <w:ind w:left="573"/>
        <w:jc w:val="both"/>
        <w:rPr>
          <w:rFonts w:ascii="Arial" w:hAnsi="Arial" w:cs="Arial"/>
          <w:color w:val="242121"/>
        </w:rPr>
      </w:pPr>
      <w:r w:rsidRPr="00F53E70">
        <w:rPr>
          <w:rFonts w:ascii="Arial" w:hAnsi="Arial" w:cs="Arial"/>
          <w:color w:val="242121"/>
        </w:rPr>
        <w:t>[24</w:t>
      </w:r>
      <w:proofErr w:type="gramStart"/>
      <w:r w:rsidRPr="00F53E70">
        <w:rPr>
          <w:rFonts w:ascii="Arial" w:hAnsi="Arial" w:cs="Arial"/>
          <w:color w:val="242121"/>
        </w:rPr>
        <w:t>]  The</w:t>
      </w:r>
      <w:proofErr w:type="gramEnd"/>
      <w:r w:rsidRPr="00F53E70">
        <w:rPr>
          <w:rFonts w:ascii="Arial" w:hAnsi="Arial" w:cs="Arial"/>
          <w:color w:val="242121"/>
        </w:rPr>
        <w:t xml:space="preserve"> paramountcy of the duty to the court is of the utmost importance to the effective functioning of the legal system. It is imperative that lawyers, clients and the public understand this. The integrity of the rule of law and the public interest in the administration of justice depend upon it. When lawyers fail to ensure that their duty to the court is at the forefront of their minds, they do a disservice to their clients, the profession and the public as a whole.’</w:t>
      </w:r>
    </w:p>
    <w:p w14:paraId="0F292276" w14:textId="77777777" w:rsidR="002E606A" w:rsidRPr="00F53E70" w:rsidRDefault="002E606A" w:rsidP="002E606A">
      <w:pPr>
        <w:pStyle w:val="NormalWeb"/>
        <w:shd w:val="clear" w:color="auto" w:fill="FFFFFF"/>
        <w:spacing w:before="0" w:beforeAutospacing="0" w:after="0" w:afterAutospacing="0" w:line="360" w:lineRule="auto"/>
        <w:jc w:val="both"/>
        <w:rPr>
          <w:rFonts w:ascii="Arial" w:hAnsi="Arial" w:cs="Arial"/>
          <w:color w:val="242121"/>
          <w:sz w:val="27"/>
          <w:szCs w:val="27"/>
        </w:rPr>
      </w:pPr>
    </w:p>
    <w:p w14:paraId="368AC098" w14:textId="13FA2552" w:rsidR="00FD3243" w:rsidRPr="00FD3243" w:rsidRDefault="00FD3243" w:rsidP="002E606A">
      <w:pPr>
        <w:pStyle w:val="NormalWeb"/>
        <w:shd w:val="clear" w:color="auto" w:fill="FFFFFF"/>
        <w:spacing w:before="0" w:beforeAutospacing="0" w:after="0" w:afterAutospacing="0" w:line="360" w:lineRule="auto"/>
        <w:ind w:left="573" w:hanging="573"/>
        <w:jc w:val="both"/>
        <w:rPr>
          <w:rFonts w:ascii="Verdana" w:hAnsi="Verdana"/>
          <w:color w:val="242121"/>
          <w:sz w:val="28"/>
          <w:szCs w:val="28"/>
        </w:rPr>
      </w:pPr>
      <w:r w:rsidRPr="005078B3">
        <w:rPr>
          <w:rFonts w:ascii="Arial" w:hAnsi="Arial" w:cs="Arial"/>
          <w:color w:val="242121"/>
          <w:sz w:val="28"/>
          <w:szCs w:val="28"/>
        </w:rPr>
        <w:t>[</w:t>
      </w:r>
      <w:r w:rsidR="005078B3" w:rsidRPr="005078B3">
        <w:rPr>
          <w:rFonts w:ascii="Arial" w:hAnsi="Arial" w:cs="Arial"/>
          <w:color w:val="242121"/>
          <w:sz w:val="28"/>
          <w:szCs w:val="28"/>
        </w:rPr>
        <w:t>2</w:t>
      </w:r>
      <w:r w:rsidR="002178D3">
        <w:rPr>
          <w:rFonts w:ascii="Arial" w:hAnsi="Arial" w:cs="Arial"/>
          <w:color w:val="242121"/>
          <w:sz w:val="28"/>
          <w:szCs w:val="28"/>
        </w:rPr>
        <w:t>4</w:t>
      </w:r>
      <w:r w:rsidRPr="005078B3">
        <w:rPr>
          <w:rFonts w:ascii="Arial" w:hAnsi="Arial" w:cs="Arial"/>
          <w:color w:val="242121"/>
          <w:sz w:val="28"/>
          <w:szCs w:val="28"/>
        </w:rPr>
        <w:t>]</w:t>
      </w:r>
      <w:r w:rsidRPr="005078B3">
        <w:rPr>
          <w:rFonts w:ascii="Arial" w:hAnsi="Arial" w:cs="Arial"/>
          <w:color w:val="242121"/>
          <w:sz w:val="28"/>
          <w:szCs w:val="28"/>
        </w:rPr>
        <w:tab/>
      </w:r>
      <w:r w:rsidRPr="00FD3243">
        <w:rPr>
          <w:rFonts w:ascii="Arial" w:hAnsi="Arial" w:cs="Arial"/>
          <w:color w:val="242121"/>
          <w:sz w:val="28"/>
          <w:szCs w:val="28"/>
        </w:rPr>
        <w:t>In </w:t>
      </w:r>
      <w:r w:rsidRPr="00FD3243">
        <w:rPr>
          <w:rFonts w:ascii="Arial" w:hAnsi="Arial" w:cs="Arial"/>
          <w:i/>
          <w:iCs/>
          <w:color w:val="242121"/>
          <w:sz w:val="28"/>
          <w:szCs w:val="28"/>
        </w:rPr>
        <w:t xml:space="preserve">Van der Berg v General Council of the Bar of SA </w:t>
      </w:r>
      <w:hyperlink r:id="rId15" w:tooltip="View LawCiteRecord" w:history="1">
        <w:r w:rsidRPr="005078B3">
          <w:rPr>
            <w:rStyle w:val="Hyperlink"/>
            <w:rFonts w:ascii="Arial" w:eastAsiaTheme="majorEastAsia" w:hAnsi="Arial" w:cs="Arial"/>
            <w:color w:val="auto"/>
            <w:sz w:val="28"/>
            <w:szCs w:val="28"/>
            <w:u w:val="none"/>
            <w:shd w:val="clear" w:color="auto" w:fill="FFFFFF"/>
          </w:rPr>
          <w:t>[2007] 2 All SA 499</w:t>
        </w:r>
      </w:hyperlink>
      <w:r w:rsidRPr="00FD3243">
        <w:rPr>
          <w:rFonts w:ascii="Arial" w:hAnsi="Arial" w:cs="Arial"/>
          <w:color w:val="242121"/>
          <w:sz w:val="28"/>
          <w:szCs w:val="28"/>
          <w:shd w:val="clear" w:color="auto" w:fill="FFFFFF"/>
        </w:rPr>
        <w:t> (SCA)</w:t>
      </w:r>
      <w:r w:rsidR="005078B3">
        <w:rPr>
          <w:rFonts w:ascii="Arial" w:hAnsi="Arial" w:cs="Arial"/>
          <w:color w:val="242121"/>
          <w:sz w:val="28"/>
          <w:szCs w:val="28"/>
          <w:shd w:val="clear" w:color="auto" w:fill="FFFFFF"/>
        </w:rPr>
        <w:t xml:space="preserve">, at </w:t>
      </w:r>
      <w:r w:rsidRPr="00FD3243">
        <w:rPr>
          <w:rFonts w:ascii="Arial" w:hAnsi="Arial" w:cs="Arial"/>
          <w:color w:val="242121"/>
          <w:sz w:val="28"/>
          <w:szCs w:val="28"/>
          <w:shd w:val="clear" w:color="auto" w:fill="FFFFFF"/>
        </w:rPr>
        <w:t xml:space="preserve"> para</w:t>
      </w:r>
      <w:r w:rsidR="005078B3">
        <w:rPr>
          <w:rFonts w:ascii="Arial" w:hAnsi="Arial" w:cs="Arial"/>
          <w:color w:val="242121"/>
          <w:sz w:val="28"/>
          <w:szCs w:val="28"/>
          <w:shd w:val="clear" w:color="auto" w:fill="FFFFFF"/>
        </w:rPr>
        <w:t>graph [</w:t>
      </w:r>
      <w:r w:rsidRPr="00FD3243">
        <w:rPr>
          <w:rFonts w:ascii="Arial" w:hAnsi="Arial" w:cs="Arial"/>
          <w:color w:val="242121"/>
          <w:sz w:val="28"/>
          <w:szCs w:val="28"/>
          <w:shd w:val="clear" w:color="auto" w:fill="FFFFFF"/>
        </w:rPr>
        <w:t>14</w:t>
      </w:r>
      <w:r w:rsidR="005078B3">
        <w:rPr>
          <w:rFonts w:ascii="Arial" w:hAnsi="Arial" w:cs="Arial"/>
          <w:color w:val="242121"/>
          <w:sz w:val="28"/>
          <w:szCs w:val="28"/>
          <w:shd w:val="clear" w:color="auto" w:fill="FFFFFF"/>
        </w:rPr>
        <w:t>]</w:t>
      </w:r>
      <w:r w:rsidRPr="00FD3243">
        <w:rPr>
          <w:rFonts w:ascii="Arial" w:hAnsi="Arial" w:cs="Arial"/>
          <w:color w:val="242121"/>
          <w:sz w:val="28"/>
          <w:szCs w:val="28"/>
        </w:rPr>
        <w:t> the court held that:</w:t>
      </w:r>
    </w:p>
    <w:p w14:paraId="040B66E8" w14:textId="77777777" w:rsidR="00FD3243" w:rsidRPr="005078B3" w:rsidRDefault="00FD3243" w:rsidP="005078B3">
      <w:pPr>
        <w:pStyle w:val="NormalWeb"/>
        <w:shd w:val="clear" w:color="auto" w:fill="FFFFFF"/>
        <w:spacing w:before="144" w:beforeAutospacing="0" w:after="119" w:afterAutospacing="0" w:line="360" w:lineRule="auto"/>
        <w:ind w:left="584"/>
        <w:jc w:val="both"/>
        <w:rPr>
          <w:rFonts w:ascii="Verdana" w:hAnsi="Verdana"/>
          <w:color w:val="242121"/>
        </w:rPr>
      </w:pPr>
      <w:r w:rsidRPr="005078B3">
        <w:rPr>
          <w:rFonts w:ascii="Verdana" w:hAnsi="Verdana"/>
          <w:color w:val="242121"/>
        </w:rPr>
        <w:t>‘</w:t>
      </w:r>
      <w:r w:rsidRPr="005078B3">
        <w:rPr>
          <w:rFonts w:ascii="Arial" w:hAnsi="Arial" w:cs="Arial"/>
          <w:color w:val="242121"/>
        </w:rPr>
        <w:t xml:space="preserve">[14] Advocacy fulfils a necessary role in the proper administration of justice. (What is said in this judgment applies equally to attorneys to the extent that they play an equivalent role but for convenience I have referred to advocates). It is through the availability of the knowledge and skills of an advocate that a litigant is able to realise the right of every person to have a dispute resolved by a court of law. Its function in the administration of justice at the same time defines the </w:t>
      </w:r>
      <w:r w:rsidRPr="005078B3">
        <w:rPr>
          <w:rFonts w:ascii="Arial" w:hAnsi="Arial" w:cs="Arial"/>
          <w:color w:val="242121"/>
        </w:rPr>
        <w:lastRenderedPageBreak/>
        <w:t xml:space="preserve">duties of those who practise it. The right of every person to have a dispute resolved by a court of law would be seriously compromised if an advocate were to be required to believe the evidence of his client before being permitted to present it. That would mean that the rights of the litigant would be determined by the advocate rather than by the court. As David </w:t>
      </w:r>
      <w:proofErr w:type="spellStart"/>
      <w:r w:rsidRPr="005078B3">
        <w:rPr>
          <w:rFonts w:ascii="Arial" w:hAnsi="Arial" w:cs="Arial"/>
          <w:color w:val="242121"/>
        </w:rPr>
        <w:t>Pannick</w:t>
      </w:r>
      <w:proofErr w:type="spellEnd"/>
      <w:r w:rsidRPr="005078B3">
        <w:rPr>
          <w:rFonts w:ascii="Arial" w:hAnsi="Arial" w:cs="Arial"/>
          <w:color w:val="242121"/>
        </w:rPr>
        <w:t xml:space="preserve"> QC observes (in his book entitled Advocates) an advocate is required:</w:t>
      </w:r>
    </w:p>
    <w:p w14:paraId="44778409" w14:textId="77777777" w:rsidR="00FD3243" w:rsidRDefault="00FD3243" w:rsidP="002E606A">
      <w:pPr>
        <w:pStyle w:val="NormalWeb"/>
        <w:shd w:val="clear" w:color="auto" w:fill="FFFFFF"/>
        <w:spacing w:before="0" w:beforeAutospacing="0" w:after="0" w:afterAutospacing="0" w:line="360" w:lineRule="auto"/>
        <w:ind w:left="709" w:hanging="142"/>
        <w:jc w:val="both"/>
        <w:rPr>
          <w:rFonts w:ascii="Arial" w:hAnsi="Arial" w:cs="Arial"/>
          <w:color w:val="242121"/>
        </w:rPr>
      </w:pPr>
      <w:r w:rsidRPr="005078B3">
        <w:rPr>
          <w:rFonts w:ascii="Verdana" w:hAnsi="Verdana"/>
          <w:color w:val="242121"/>
        </w:rPr>
        <w:t>“</w:t>
      </w:r>
      <w:r w:rsidRPr="005078B3">
        <w:rPr>
          <w:rFonts w:ascii="Arial" w:hAnsi="Arial" w:cs="Arial"/>
          <w:color w:val="242121"/>
        </w:rPr>
        <w:t>to keep his personal opinions of the merits of the case (legal or otherwise) to himself and not make them the subject of his submissions. The advocate’s duty to his client authorises and obliges the advocate to say all that the client would say for himself (</w:t>
      </w:r>
      <w:proofErr w:type="spellStart"/>
      <w:r w:rsidRPr="005078B3">
        <w:rPr>
          <w:rFonts w:ascii="Arial" w:hAnsi="Arial" w:cs="Arial"/>
          <w:color w:val="242121"/>
        </w:rPr>
        <w:t>were</w:t>
      </w:r>
      <w:proofErr w:type="spellEnd"/>
      <w:r w:rsidRPr="005078B3">
        <w:rPr>
          <w:rFonts w:ascii="Arial" w:hAnsi="Arial" w:cs="Arial"/>
          <w:color w:val="242121"/>
        </w:rPr>
        <w:t xml:space="preserve"> he able to do so) . . . He has no right to ‘set himself up as a judge of his client’s case’ and should not ‘forsake [his] client on any mere suspicion of [his] own or any view [he] might take as to the client’s chances of ultimate success’. As Baron Bramwell explained in 1871, a ‘man’s rights are to be determined by the Court, not by his [solicitor] or counsel . . . A client is entitled to say to his counsel, I want your advocacy, not your judgment; I prefer that of the Court.”’ (footnotes omitted)</w:t>
      </w:r>
    </w:p>
    <w:p w14:paraId="48DE1C1A" w14:textId="77777777" w:rsidR="002E606A" w:rsidRPr="005078B3" w:rsidRDefault="002E606A" w:rsidP="002E606A">
      <w:pPr>
        <w:pStyle w:val="NormalWeb"/>
        <w:shd w:val="clear" w:color="auto" w:fill="FFFFFF"/>
        <w:spacing w:before="0" w:beforeAutospacing="0" w:after="0" w:afterAutospacing="0" w:line="360" w:lineRule="auto"/>
        <w:ind w:left="709" w:hanging="142"/>
        <w:jc w:val="both"/>
        <w:rPr>
          <w:rFonts w:ascii="Verdana" w:hAnsi="Verdana"/>
          <w:color w:val="242121"/>
        </w:rPr>
      </w:pPr>
    </w:p>
    <w:p w14:paraId="38111820" w14:textId="0A8B80AF" w:rsidR="00FD3243" w:rsidRPr="00A5583F" w:rsidRDefault="00A5583F" w:rsidP="002E606A">
      <w:pPr>
        <w:pStyle w:val="NormalWeb"/>
        <w:shd w:val="clear" w:color="auto" w:fill="FFFFFF"/>
        <w:spacing w:before="0" w:beforeAutospacing="0" w:after="0" w:afterAutospacing="0" w:line="360" w:lineRule="auto"/>
        <w:ind w:left="573" w:hanging="573"/>
        <w:jc w:val="both"/>
        <w:rPr>
          <w:rFonts w:ascii="Arial" w:hAnsi="Arial" w:cs="Arial"/>
          <w:color w:val="242121"/>
          <w:sz w:val="28"/>
          <w:szCs w:val="28"/>
        </w:rPr>
      </w:pPr>
      <w:r w:rsidRPr="00A5583F">
        <w:rPr>
          <w:rFonts w:ascii="Arial" w:hAnsi="Arial" w:cs="Arial"/>
          <w:color w:val="242121"/>
          <w:sz w:val="28"/>
          <w:szCs w:val="28"/>
        </w:rPr>
        <w:t>[</w:t>
      </w:r>
      <w:r w:rsidR="005078B3">
        <w:rPr>
          <w:rFonts w:ascii="Arial" w:hAnsi="Arial" w:cs="Arial"/>
          <w:color w:val="242121"/>
          <w:sz w:val="28"/>
          <w:szCs w:val="28"/>
        </w:rPr>
        <w:t>2</w:t>
      </w:r>
      <w:r w:rsidR="002178D3">
        <w:rPr>
          <w:rFonts w:ascii="Arial" w:hAnsi="Arial" w:cs="Arial"/>
          <w:color w:val="242121"/>
          <w:sz w:val="28"/>
          <w:szCs w:val="28"/>
        </w:rPr>
        <w:t>5</w:t>
      </w:r>
      <w:proofErr w:type="gramStart"/>
      <w:r w:rsidRPr="00A5583F">
        <w:rPr>
          <w:rFonts w:ascii="Arial" w:hAnsi="Arial" w:cs="Arial"/>
          <w:color w:val="242121"/>
          <w:sz w:val="28"/>
          <w:szCs w:val="28"/>
        </w:rPr>
        <w:t>]</w:t>
      </w:r>
      <w:r w:rsidR="00FD3243">
        <w:rPr>
          <w:rFonts w:ascii="Arial" w:hAnsi="Arial" w:cs="Arial"/>
          <w:color w:val="242121"/>
        </w:rPr>
        <w:t>  </w:t>
      </w:r>
      <w:r w:rsidR="00FD3243" w:rsidRPr="00A5583F">
        <w:rPr>
          <w:rFonts w:ascii="Arial" w:hAnsi="Arial" w:cs="Arial"/>
          <w:color w:val="242121"/>
          <w:sz w:val="28"/>
          <w:szCs w:val="28"/>
        </w:rPr>
        <w:t>In</w:t>
      </w:r>
      <w:proofErr w:type="gramEnd"/>
      <w:r w:rsidR="00FD3243" w:rsidRPr="00A5583F">
        <w:rPr>
          <w:rFonts w:ascii="Arial" w:hAnsi="Arial" w:cs="Arial"/>
          <w:color w:val="242121"/>
          <w:sz w:val="28"/>
          <w:szCs w:val="28"/>
        </w:rPr>
        <w:t xml:space="preserve"> a speech titled ‘</w:t>
      </w:r>
      <w:r w:rsidR="00FD3243" w:rsidRPr="00A5583F">
        <w:rPr>
          <w:rFonts w:ascii="Arial" w:hAnsi="Arial" w:cs="Arial"/>
          <w:i/>
          <w:iCs/>
          <w:color w:val="242121"/>
          <w:sz w:val="28"/>
          <w:szCs w:val="28"/>
        </w:rPr>
        <w:t>The Duty Owed to the Court - Sometimes Forgotten</w:t>
      </w:r>
      <w:r w:rsidR="00FD3243" w:rsidRPr="00A5583F">
        <w:rPr>
          <w:rFonts w:ascii="Arial" w:hAnsi="Arial" w:cs="Arial"/>
          <w:color w:val="242121"/>
          <w:sz w:val="28"/>
          <w:szCs w:val="28"/>
        </w:rPr>
        <w:t>’ delivered by the Honourable Marilyn Warren AC at the Judicial Conference of Australia – Colloquium, Melbourne on 9 October</w:t>
      </w:r>
      <w:r w:rsidR="00F066C6">
        <w:rPr>
          <w:rFonts w:ascii="Arial" w:hAnsi="Arial" w:cs="Arial"/>
          <w:color w:val="242121"/>
          <w:sz w:val="28"/>
          <w:szCs w:val="28"/>
        </w:rPr>
        <w:t xml:space="preserve"> </w:t>
      </w:r>
      <w:r w:rsidR="00FD3243" w:rsidRPr="00A5583F">
        <w:rPr>
          <w:rFonts w:ascii="Arial" w:hAnsi="Arial" w:cs="Arial"/>
          <w:color w:val="242121"/>
          <w:sz w:val="28"/>
          <w:szCs w:val="28"/>
        </w:rPr>
        <w:t xml:space="preserve">2009,  the learned Justice spoke to the duties of counsel to the court in relation to its role in the proper administration of justice. The speech commences with the following quotation from the judgment of Lord Reid in the matter of  </w:t>
      </w:r>
      <w:r w:rsidR="00FD3243" w:rsidRPr="00A5583F">
        <w:rPr>
          <w:rFonts w:ascii="Arial" w:hAnsi="Arial" w:cs="Arial"/>
          <w:i/>
          <w:iCs/>
          <w:color w:val="242121"/>
          <w:sz w:val="28"/>
          <w:szCs w:val="28"/>
          <w:shd w:val="clear" w:color="auto" w:fill="FFFFFF"/>
        </w:rPr>
        <w:t>Rondel v Worsley</w:t>
      </w:r>
      <w:r w:rsidR="00FD3243" w:rsidRPr="00A5583F">
        <w:rPr>
          <w:rFonts w:ascii="Arial" w:hAnsi="Arial" w:cs="Arial"/>
          <w:color w:val="242121"/>
          <w:sz w:val="28"/>
          <w:szCs w:val="28"/>
          <w:shd w:val="clear" w:color="auto" w:fill="FFFFFF"/>
        </w:rPr>
        <w:t> </w:t>
      </w:r>
      <w:hyperlink r:id="rId16" w:tooltip="View Case" w:history="1">
        <w:r w:rsidR="00FD3243" w:rsidRPr="00245163">
          <w:rPr>
            <w:rStyle w:val="Hyperlink"/>
            <w:rFonts w:ascii="Arial" w:eastAsiaTheme="majorEastAsia" w:hAnsi="Arial" w:cs="Arial"/>
            <w:color w:val="000000" w:themeColor="text1"/>
            <w:sz w:val="28"/>
            <w:szCs w:val="28"/>
            <w:u w:val="none"/>
            <w:shd w:val="clear" w:color="auto" w:fill="FFFFFF"/>
          </w:rPr>
          <w:t>[1967] UKHL 5</w:t>
        </w:r>
      </w:hyperlink>
      <w:r w:rsidR="00FD3243" w:rsidRPr="00245163">
        <w:rPr>
          <w:rFonts w:ascii="Arial" w:hAnsi="Arial" w:cs="Arial"/>
          <w:color w:val="000000" w:themeColor="text1"/>
          <w:sz w:val="28"/>
          <w:szCs w:val="28"/>
          <w:shd w:val="clear" w:color="auto" w:fill="FFFFFF"/>
        </w:rPr>
        <w:t> at 2; </w:t>
      </w:r>
      <w:hyperlink r:id="rId17" w:tooltip="View LawCiteRecord" w:history="1">
        <w:r w:rsidR="00FD3243" w:rsidRPr="00245163">
          <w:rPr>
            <w:rStyle w:val="Hyperlink"/>
            <w:rFonts w:ascii="Arial" w:eastAsiaTheme="majorEastAsia" w:hAnsi="Arial" w:cs="Arial"/>
            <w:color w:val="000000" w:themeColor="text1"/>
            <w:sz w:val="28"/>
            <w:szCs w:val="28"/>
            <w:u w:val="none"/>
            <w:shd w:val="clear" w:color="auto" w:fill="FFFFFF"/>
          </w:rPr>
          <w:t>[1969] 1 AC 191</w:t>
        </w:r>
      </w:hyperlink>
      <w:r w:rsidR="00FD3243" w:rsidRPr="00245163">
        <w:rPr>
          <w:rFonts w:ascii="Arial" w:hAnsi="Arial" w:cs="Arial"/>
          <w:color w:val="000000" w:themeColor="text1"/>
          <w:sz w:val="28"/>
          <w:szCs w:val="28"/>
          <w:shd w:val="clear" w:color="auto" w:fill="FFFFFF"/>
        </w:rPr>
        <w:t> at 227, </w:t>
      </w:r>
      <w:hyperlink r:id="rId18" w:tooltip="View LawCiteRecord" w:history="1">
        <w:r w:rsidR="00FD3243" w:rsidRPr="00245163">
          <w:rPr>
            <w:rStyle w:val="Hyperlink"/>
            <w:rFonts w:ascii="Arial" w:eastAsiaTheme="majorEastAsia" w:hAnsi="Arial" w:cs="Arial"/>
            <w:color w:val="000000" w:themeColor="text1"/>
            <w:sz w:val="28"/>
            <w:szCs w:val="28"/>
            <w:u w:val="none"/>
            <w:shd w:val="clear" w:color="auto" w:fill="FFFFFF"/>
          </w:rPr>
          <w:t>[1967] 3 All ER 993</w:t>
        </w:r>
      </w:hyperlink>
      <w:r w:rsidR="00FD3243" w:rsidRPr="00A5583F">
        <w:rPr>
          <w:rFonts w:ascii="Arial" w:hAnsi="Arial" w:cs="Arial"/>
          <w:color w:val="242121"/>
          <w:sz w:val="28"/>
          <w:szCs w:val="28"/>
          <w:shd w:val="clear" w:color="auto" w:fill="FFFFFF"/>
        </w:rPr>
        <w:t> at 998</w:t>
      </w:r>
      <w:r w:rsidR="00F066C6">
        <w:rPr>
          <w:rFonts w:ascii="Arial" w:hAnsi="Arial" w:cs="Arial"/>
          <w:color w:val="242121"/>
          <w:sz w:val="28"/>
          <w:szCs w:val="28"/>
          <w:shd w:val="clear" w:color="auto" w:fill="FFFFFF"/>
        </w:rPr>
        <w:t xml:space="preserve"> where the following is postulated:</w:t>
      </w:r>
      <w:r w:rsidR="008E654D">
        <w:rPr>
          <w:rFonts w:ascii="Arial" w:hAnsi="Arial" w:cs="Arial"/>
          <w:color w:val="242121"/>
          <w:sz w:val="28"/>
          <w:szCs w:val="28"/>
          <w:shd w:val="clear" w:color="auto" w:fill="FFFFFF"/>
        </w:rPr>
        <w:t xml:space="preserve"> </w:t>
      </w:r>
      <w:r w:rsidR="008E654D">
        <w:rPr>
          <w:rFonts w:ascii="Arial" w:hAnsi="Arial" w:cs="Arial"/>
          <w:color w:val="242121"/>
          <w:shd w:val="clear" w:color="auto" w:fill="FFFFFF"/>
        </w:rPr>
        <w:t xml:space="preserve"> </w:t>
      </w:r>
    </w:p>
    <w:p w14:paraId="02D748B7" w14:textId="77777777" w:rsidR="00FD3243" w:rsidRDefault="00FD3243" w:rsidP="0090222E">
      <w:pPr>
        <w:pStyle w:val="NormalWeb"/>
        <w:shd w:val="clear" w:color="auto" w:fill="FFFFFF"/>
        <w:spacing w:before="144" w:beforeAutospacing="0" w:after="119" w:afterAutospacing="0" w:line="360" w:lineRule="auto"/>
        <w:ind w:left="573"/>
        <w:jc w:val="both"/>
        <w:rPr>
          <w:rFonts w:ascii="Arial" w:hAnsi="Arial" w:cs="Arial"/>
          <w:color w:val="242121"/>
        </w:rPr>
      </w:pPr>
      <w:r>
        <w:rPr>
          <w:rFonts w:ascii="Verdana" w:hAnsi="Verdana"/>
          <w:color w:val="242121"/>
          <w:sz w:val="27"/>
          <w:szCs w:val="27"/>
        </w:rPr>
        <w:t>‘</w:t>
      </w:r>
      <w:r>
        <w:rPr>
          <w:rFonts w:ascii="Arial" w:hAnsi="Arial" w:cs="Arial"/>
          <w:color w:val="242121"/>
        </w:rPr>
        <w:t>[A]s an officer of the court concerned in the administration of justice [a legal practitioner] has an overriding duty to the court, to the standards of his profession, and to the public, which may and often does lead to a conflict with his client’s wishes or with what the client thinks are his personal interests’</w:t>
      </w:r>
    </w:p>
    <w:p w14:paraId="2BFF4441" w14:textId="77777777" w:rsidR="00161212" w:rsidRDefault="00161212" w:rsidP="0090222E">
      <w:pPr>
        <w:pStyle w:val="NormalWeb"/>
        <w:shd w:val="clear" w:color="auto" w:fill="FFFFFF"/>
        <w:spacing w:before="144" w:beforeAutospacing="0" w:after="119" w:afterAutospacing="0" w:line="360" w:lineRule="auto"/>
        <w:ind w:left="573"/>
        <w:jc w:val="both"/>
        <w:rPr>
          <w:rFonts w:ascii="Verdana" w:hAnsi="Verdana"/>
          <w:color w:val="242121"/>
          <w:sz w:val="27"/>
          <w:szCs w:val="27"/>
        </w:rPr>
      </w:pPr>
    </w:p>
    <w:p w14:paraId="180D33BA" w14:textId="6666D62F" w:rsidR="00FD3243" w:rsidRDefault="00A5583F" w:rsidP="0090222E">
      <w:pPr>
        <w:pStyle w:val="NormalWeb"/>
        <w:shd w:val="clear" w:color="auto" w:fill="FFFFFF"/>
        <w:spacing w:before="144" w:beforeAutospacing="0" w:after="119" w:afterAutospacing="0" w:line="480" w:lineRule="atLeast"/>
        <w:ind w:left="573" w:hanging="573"/>
        <w:rPr>
          <w:rFonts w:ascii="Verdana" w:hAnsi="Verdana"/>
          <w:color w:val="242121"/>
          <w:sz w:val="27"/>
          <w:szCs w:val="27"/>
        </w:rPr>
      </w:pPr>
      <w:r>
        <w:rPr>
          <w:rFonts w:ascii="Arial" w:hAnsi="Arial" w:cs="Arial"/>
          <w:color w:val="242121"/>
          <w:sz w:val="28"/>
          <w:szCs w:val="28"/>
        </w:rPr>
        <w:lastRenderedPageBreak/>
        <w:t>[2</w:t>
      </w:r>
      <w:r w:rsidR="002178D3">
        <w:rPr>
          <w:rFonts w:ascii="Arial" w:hAnsi="Arial" w:cs="Arial"/>
          <w:color w:val="242121"/>
          <w:sz w:val="28"/>
          <w:szCs w:val="28"/>
        </w:rPr>
        <w:t>6</w:t>
      </w:r>
      <w:r w:rsidR="0090222E">
        <w:rPr>
          <w:rFonts w:ascii="Arial" w:hAnsi="Arial" w:cs="Arial"/>
          <w:color w:val="242121"/>
          <w:sz w:val="28"/>
          <w:szCs w:val="28"/>
        </w:rPr>
        <w:t>]</w:t>
      </w:r>
      <w:r w:rsidR="002E606A">
        <w:rPr>
          <w:rFonts w:ascii="Arial" w:hAnsi="Arial" w:cs="Arial"/>
          <w:color w:val="242121"/>
          <w:sz w:val="28"/>
          <w:szCs w:val="28"/>
        </w:rPr>
        <w:tab/>
      </w:r>
      <w:r w:rsidR="00FD3243" w:rsidRPr="00A5583F">
        <w:rPr>
          <w:rFonts w:ascii="Arial" w:hAnsi="Arial" w:cs="Arial"/>
          <w:color w:val="242121"/>
          <w:sz w:val="28"/>
          <w:szCs w:val="28"/>
        </w:rPr>
        <w:t>Later on in her speech the learned Justice highlights a practitioner’s duty to the court as follows</w:t>
      </w:r>
      <w:r w:rsidR="00FD3243">
        <w:rPr>
          <w:rFonts w:ascii="Arial" w:hAnsi="Arial" w:cs="Arial"/>
          <w:color w:val="242121"/>
        </w:rPr>
        <w:t>:</w:t>
      </w:r>
    </w:p>
    <w:p w14:paraId="4D863698" w14:textId="77777777" w:rsidR="00FD3243" w:rsidRDefault="00FD3243" w:rsidP="0090222E">
      <w:pPr>
        <w:pStyle w:val="NormalWeb"/>
        <w:shd w:val="clear" w:color="auto" w:fill="FFFFFF"/>
        <w:spacing w:before="144" w:beforeAutospacing="0" w:after="119" w:afterAutospacing="0" w:line="360" w:lineRule="auto"/>
        <w:ind w:left="573"/>
        <w:jc w:val="both"/>
        <w:rPr>
          <w:rFonts w:ascii="Verdana" w:hAnsi="Verdana"/>
          <w:color w:val="242121"/>
          <w:sz w:val="27"/>
          <w:szCs w:val="27"/>
        </w:rPr>
      </w:pPr>
      <w:r>
        <w:rPr>
          <w:rFonts w:ascii="Verdana" w:hAnsi="Verdana"/>
          <w:color w:val="242121"/>
          <w:sz w:val="27"/>
          <w:szCs w:val="27"/>
        </w:rPr>
        <w:t>‘</w:t>
      </w:r>
      <w:r>
        <w:rPr>
          <w:rFonts w:ascii="Arial" w:hAnsi="Arial" w:cs="Arial"/>
          <w:color w:val="242121"/>
        </w:rPr>
        <w:t>The Duty to the Court</w:t>
      </w:r>
    </w:p>
    <w:p w14:paraId="30E955C3" w14:textId="77777777" w:rsidR="00FD3243" w:rsidRDefault="00FD3243" w:rsidP="0090222E">
      <w:pPr>
        <w:pStyle w:val="NormalWeb"/>
        <w:shd w:val="clear" w:color="auto" w:fill="FFFFFF"/>
        <w:spacing w:before="144" w:beforeAutospacing="0" w:after="119" w:afterAutospacing="0" w:line="360" w:lineRule="auto"/>
        <w:ind w:left="573"/>
        <w:jc w:val="both"/>
        <w:rPr>
          <w:rFonts w:ascii="Verdana" w:hAnsi="Verdana"/>
          <w:color w:val="242121"/>
          <w:sz w:val="27"/>
          <w:szCs w:val="27"/>
        </w:rPr>
      </w:pPr>
      <w:r>
        <w:rPr>
          <w:rFonts w:ascii="Arial" w:hAnsi="Arial" w:cs="Arial"/>
          <w:color w:val="242121"/>
        </w:rPr>
        <w:t>The lawyer’s duty to the court is an incident of the lawyer’s duty to the proper administration of justice. This duty arises as a result of the position of the legal practitioner as an officer of the court and an integral participant in the administration of justice. The practitioner’s role is not merely to push his or her client’s interests in the adversarial process, rather the practitioner has a duty to “assist the court in the doing of justice according to law.”</w:t>
      </w:r>
    </w:p>
    <w:p w14:paraId="028BECF0" w14:textId="77777777" w:rsidR="00FD3243" w:rsidRDefault="00FD3243" w:rsidP="0090222E">
      <w:pPr>
        <w:pStyle w:val="NormalWeb"/>
        <w:shd w:val="clear" w:color="auto" w:fill="FFFFFF"/>
        <w:spacing w:before="144" w:beforeAutospacing="0" w:after="119" w:afterAutospacing="0" w:line="360" w:lineRule="auto"/>
        <w:ind w:left="573"/>
        <w:jc w:val="both"/>
        <w:rPr>
          <w:rFonts w:ascii="Verdana" w:hAnsi="Verdana"/>
          <w:color w:val="242121"/>
          <w:sz w:val="27"/>
          <w:szCs w:val="27"/>
        </w:rPr>
      </w:pPr>
      <w:r>
        <w:rPr>
          <w:rFonts w:ascii="Arial" w:hAnsi="Arial" w:cs="Arial"/>
          <w:color w:val="242121"/>
        </w:rPr>
        <w:t>The duty requires that lawyers act with honesty, candour and competence, exercise independent judgment in the conduct of the case, and not engage in conduct that is an abuse of process. Importantly, lawyers must not mislead the court and must be frank in their responses and disclosures to it. In short, lawyers “must do what they can to ensure that the law is applied correctly to the case.”</w:t>
      </w:r>
    </w:p>
    <w:p w14:paraId="4D0D7786" w14:textId="77777777" w:rsidR="00FD3243" w:rsidRDefault="00FD3243" w:rsidP="0090222E">
      <w:pPr>
        <w:pStyle w:val="NormalWeb"/>
        <w:shd w:val="clear" w:color="auto" w:fill="FFFFFF"/>
        <w:spacing w:before="144" w:beforeAutospacing="0" w:after="119" w:afterAutospacing="0" w:line="360" w:lineRule="auto"/>
        <w:ind w:left="573"/>
        <w:jc w:val="both"/>
        <w:rPr>
          <w:rFonts w:ascii="Verdana" w:hAnsi="Verdana"/>
          <w:color w:val="242121"/>
          <w:sz w:val="27"/>
          <w:szCs w:val="27"/>
        </w:rPr>
      </w:pPr>
      <w:r>
        <w:rPr>
          <w:rFonts w:ascii="Arial" w:hAnsi="Arial" w:cs="Arial"/>
          <w:color w:val="242121"/>
        </w:rPr>
        <w:t xml:space="preserve">The lawyer’s duty to the administration of justice goes to ensuring the integrity of the rule of law. It is incumbent upon lawyers to bear in mind their role in the legal process and how the role might further the ultimate public interest in that process, that is, the proper administration of justice. As Brennan J states, “[t]he </w:t>
      </w:r>
      <w:proofErr w:type="gramStart"/>
      <w:r>
        <w:rPr>
          <w:rFonts w:ascii="Arial" w:hAnsi="Arial" w:cs="Arial"/>
          <w:color w:val="242121"/>
        </w:rPr>
        <w:t>purpose</w:t>
      </w:r>
      <w:proofErr w:type="gramEnd"/>
      <w:r>
        <w:rPr>
          <w:rFonts w:ascii="Arial" w:hAnsi="Arial" w:cs="Arial"/>
          <w:color w:val="242121"/>
        </w:rPr>
        <w:t xml:space="preserve"> of court proceedings is to do justice according to the law. That is the foundation of a civilized society.”</w:t>
      </w:r>
    </w:p>
    <w:p w14:paraId="18AF1C56" w14:textId="77777777" w:rsidR="00FD3243" w:rsidRDefault="00FD3243" w:rsidP="002E606A">
      <w:pPr>
        <w:pStyle w:val="NormalWeb"/>
        <w:shd w:val="clear" w:color="auto" w:fill="FFFFFF"/>
        <w:spacing w:before="0" w:beforeAutospacing="0" w:after="0" w:afterAutospacing="0" w:line="360" w:lineRule="auto"/>
        <w:ind w:left="573"/>
        <w:jc w:val="both"/>
        <w:rPr>
          <w:rFonts w:ascii="Arial" w:hAnsi="Arial" w:cs="Arial"/>
          <w:color w:val="242121"/>
        </w:rPr>
      </w:pPr>
      <w:r>
        <w:rPr>
          <w:rFonts w:ascii="Arial" w:hAnsi="Arial" w:cs="Arial"/>
          <w:color w:val="242121"/>
        </w:rPr>
        <w:t>When lawyers fail to ensure their duty to the court is at the forefront of their minds, they do a disservice to their client, the profession and the public as a whole.’ (footnotes omitted)</w:t>
      </w:r>
    </w:p>
    <w:p w14:paraId="6708629C" w14:textId="77777777" w:rsidR="002E606A" w:rsidRDefault="002E606A" w:rsidP="002E606A">
      <w:pPr>
        <w:pStyle w:val="NormalWeb"/>
        <w:shd w:val="clear" w:color="auto" w:fill="FFFFFF"/>
        <w:spacing w:before="0" w:beforeAutospacing="0" w:after="0" w:afterAutospacing="0" w:line="360" w:lineRule="auto"/>
        <w:ind w:left="573"/>
        <w:jc w:val="both"/>
        <w:rPr>
          <w:rFonts w:ascii="Arial" w:hAnsi="Arial" w:cs="Arial"/>
          <w:color w:val="242121"/>
        </w:rPr>
      </w:pPr>
    </w:p>
    <w:p w14:paraId="0865B901" w14:textId="00F82A76" w:rsidR="00A5583F" w:rsidRPr="004044AB" w:rsidRDefault="00A5583F" w:rsidP="002E606A">
      <w:pPr>
        <w:pStyle w:val="NormalWeb"/>
        <w:shd w:val="clear" w:color="auto" w:fill="FFFFFF"/>
        <w:spacing w:before="0" w:beforeAutospacing="0" w:after="0" w:afterAutospacing="0" w:line="480" w:lineRule="atLeast"/>
        <w:ind w:left="573" w:hanging="573"/>
        <w:jc w:val="both"/>
        <w:rPr>
          <w:rFonts w:ascii="Arial" w:hAnsi="Arial" w:cs="Arial"/>
          <w:color w:val="242121"/>
          <w:sz w:val="28"/>
          <w:szCs w:val="28"/>
        </w:rPr>
      </w:pPr>
      <w:r>
        <w:rPr>
          <w:rFonts w:ascii="Arial" w:hAnsi="Arial" w:cs="Arial"/>
          <w:color w:val="242121"/>
          <w:sz w:val="28"/>
          <w:szCs w:val="28"/>
        </w:rPr>
        <w:t>[2</w:t>
      </w:r>
      <w:r w:rsidR="002178D3">
        <w:rPr>
          <w:rFonts w:ascii="Arial" w:hAnsi="Arial" w:cs="Arial"/>
          <w:color w:val="242121"/>
          <w:sz w:val="28"/>
          <w:szCs w:val="28"/>
        </w:rPr>
        <w:t>7</w:t>
      </w:r>
      <w:r>
        <w:rPr>
          <w:rFonts w:ascii="Arial" w:hAnsi="Arial" w:cs="Arial"/>
          <w:color w:val="242121"/>
          <w:sz w:val="28"/>
          <w:szCs w:val="28"/>
        </w:rPr>
        <w:t>]</w:t>
      </w:r>
      <w:r w:rsidR="00C11917">
        <w:rPr>
          <w:rFonts w:ascii="Arial" w:hAnsi="Arial" w:cs="Arial"/>
          <w:color w:val="242121"/>
          <w:sz w:val="28"/>
          <w:szCs w:val="28"/>
        </w:rPr>
        <w:t xml:space="preserve"> </w:t>
      </w:r>
      <w:r w:rsidR="00EE25AF">
        <w:rPr>
          <w:rFonts w:ascii="Arial" w:hAnsi="Arial" w:cs="Arial"/>
          <w:color w:val="242121"/>
          <w:sz w:val="28"/>
          <w:szCs w:val="28"/>
        </w:rPr>
        <w:tab/>
      </w:r>
      <w:r w:rsidR="00914D0D">
        <w:rPr>
          <w:rFonts w:ascii="Arial" w:hAnsi="Arial" w:cs="Arial"/>
          <w:color w:val="242121"/>
          <w:sz w:val="28"/>
          <w:szCs w:val="28"/>
        </w:rPr>
        <w:t xml:space="preserve">I conclude on this aspect </w:t>
      </w:r>
      <w:r w:rsidR="00164EE5">
        <w:rPr>
          <w:rFonts w:ascii="Arial" w:hAnsi="Arial" w:cs="Arial"/>
          <w:color w:val="242121"/>
          <w:sz w:val="28"/>
          <w:szCs w:val="28"/>
        </w:rPr>
        <w:t xml:space="preserve">by </w:t>
      </w:r>
      <w:r w:rsidR="00EE25AF">
        <w:rPr>
          <w:rFonts w:ascii="Arial" w:hAnsi="Arial" w:cs="Arial"/>
          <w:color w:val="242121"/>
          <w:sz w:val="28"/>
          <w:szCs w:val="28"/>
        </w:rPr>
        <w:t xml:space="preserve">reiterating </w:t>
      </w:r>
      <w:r w:rsidR="00EE25AF" w:rsidRPr="00EE25AF">
        <w:rPr>
          <w:rFonts w:ascii="Arial" w:hAnsi="Arial" w:cs="Arial"/>
          <w:color w:val="33383D"/>
          <w:sz w:val="28"/>
          <w:szCs w:val="28"/>
          <w:shd w:val="clear" w:color="auto" w:fill="FFFFFF"/>
        </w:rPr>
        <w:t>cases can and should be fought fearlessly but they must be fought within the bounds of honour</w:t>
      </w:r>
      <w:r w:rsidR="004044AB">
        <w:rPr>
          <w:rFonts w:ascii="Arial" w:hAnsi="Arial" w:cs="Arial"/>
          <w:color w:val="33383D"/>
          <w:sz w:val="28"/>
          <w:szCs w:val="28"/>
          <w:shd w:val="clear" w:color="auto" w:fill="FFFFFF"/>
        </w:rPr>
        <w:t>,</w:t>
      </w:r>
      <w:r w:rsidR="00EE25AF" w:rsidRPr="00EE25AF">
        <w:rPr>
          <w:rFonts w:ascii="Arial" w:hAnsi="Arial" w:cs="Arial"/>
          <w:color w:val="33383D"/>
          <w:sz w:val="28"/>
          <w:szCs w:val="28"/>
          <w:shd w:val="clear" w:color="auto" w:fill="FFFFFF"/>
        </w:rPr>
        <w:t xml:space="preserve"> propriety</w:t>
      </w:r>
      <w:r w:rsidR="004044AB">
        <w:rPr>
          <w:rFonts w:ascii="Open Sans" w:hAnsi="Open Sans" w:cs="Open Sans"/>
          <w:color w:val="33383D"/>
          <w:sz w:val="23"/>
          <w:szCs w:val="23"/>
          <w:shd w:val="clear" w:color="auto" w:fill="FFFFFF"/>
        </w:rPr>
        <w:t xml:space="preserve">, </w:t>
      </w:r>
      <w:r w:rsidR="00305C01" w:rsidRPr="00992FF4">
        <w:rPr>
          <w:rFonts w:ascii="Arial" w:hAnsi="Arial" w:cs="Arial"/>
          <w:color w:val="33383D"/>
          <w:sz w:val="28"/>
          <w:szCs w:val="28"/>
          <w:shd w:val="clear" w:color="auto" w:fill="FFFFFF"/>
        </w:rPr>
        <w:t>dignity,</w:t>
      </w:r>
      <w:r w:rsidR="004044AB" w:rsidRPr="00992FF4">
        <w:rPr>
          <w:rFonts w:ascii="Arial" w:hAnsi="Arial" w:cs="Arial"/>
          <w:color w:val="33383D"/>
          <w:sz w:val="28"/>
          <w:szCs w:val="28"/>
          <w:shd w:val="clear" w:color="auto" w:fill="FFFFFF"/>
        </w:rPr>
        <w:t xml:space="preserve"> and respect</w:t>
      </w:r>
      <w:r w:rsidR="00992FF4">
        <w:rPr>
          <w:rFonts w:ascii="Arial" w:hAnsi="Arial" w:cs="Arial"/>
          <w:color w:val="33383D"/>
          <w:sz w:val="28"/>
          <w:szCs w:val="28"/>
          <w:shd w:val="clear" w:color="auto" w:fill="FFFFFF"/>
        </w:rPr>
        <w:t xml:space="preserve"> to the court and to </w:t>
      </w:r>
      <w:r w:rsidR="00C33FC5">
        <w:rPr>
          <w:rFonts w:ascii="Arial" w:hAnsi="Arial" w:cs="Arial"/>
          <w:color w:val="33383D"/>
          <w:sz w:val="28"/>
          <w:szCs w:val="28"/>
          <w:shd w:val="clear" w:color="auto" w:fill="FFFFFF"/>
        </w:rPr>
        <w:t>practicing colleagues.</w:t>
      </w:r>
      <w:r w:rsidR="00992FF4">
        <w:rPr>
          <w:rFonts w:ascii="Arial" w:hAnsi="Arial" w:cs="Arial"/>
          <w:color w:val="33383D"/>
          <w:sz w:val="28"/>
          <w:szCs w:val="28"/>
          <w:shd w:val="clear" w:color="auto" w:fill="FFFFFF"/>
        </w:rPr>
        <w:t xml:space="preserve"> </w:t>
      </w:r>
      <w:r w:rsidR="004044AB" w:rsidRPr="00992FF4">
        <w:rPr>
          <w:rFonts w:ascii="Arial" w:hAnsi="Arial" w:cs="Arial"/>
          <w:color w:val="33383D"/>
          <w:sz w:val="28"/>
          <w:szCs w:val="28"/>
          <w:shd w:val="clear" w:color="auto" w:fill="FFFFFF"/>
        </w:rPr>
        <w:t xml:space="preserve"> </w:t>
      </w:r>
      <w:r w:rsidR="00305C01">
        <w:rPr>
          <w:rFonts w:ascii="Arial" w:hAnsi="Arial" w:cs="Arial"/>
          <w:color w:val="33383D"/>
          <w:sz w:val="28"/>
          <w:szCs w:val="28"/>
          <w:shd w:val="clear" w:color="auto" w:fill="FFFFFF"/>
        </w:rPr>
        <w:t xml:space="preserve">Personal tirades </w:t>
      </w:r>
      <w:r w:rsidR="00D4472B">
        <w:rPr>
          <w:rFonts w:ascii="Arial" w:hAnsi="Arial" w:cs="Arial"/>
          <w:color w:val="33383D"/>
          <w:sz w:val="28"/>
          <w:szCs w:val="28"/>
          <w:shd w:val="clear" w:color="auto" w:fill="FFFFFF"/>
        </w:rPr>
        <w:t>have</w:t>
      </w:r>
      <w:r w:rsidR="00305C01">
        <w:rPr>
          <w:rFonts w:ascii="Arial" w:hAnsi="Arial" w:cs="Arial"/>
          <w:color w:val="33383D"/>
          <w:sz w:val="28"/>
          <w:szCs w:val="28"/>
          <w:shd w:val="clear" w:color="auto" w:fill="FFFFFF"/>
        </w:rPr>
        <w:t xml:space="preserve"> no place in our litigation culture.</w:t>
      </w:r>
      <w:r w:rsidR="004044AB">
        <w:rPr>
          <w:rFonts w:ascii="Open Sans" w:hAnsi="Open Sans" w:cs="Open Sans"/>
          <w:color w:val="33383D"/>
          <w:sz w:val="23"/>
          <w:szCs w:val="23"/>
          <w:shd w:val="clear" w:color="auto" w:fill="FFFFFF"/>
        </w:rPr>
        <w:t xml:space="preserve"> </w:t>
      </w:r>
    </w:p>
    <w:p w14:paraId="263AE700" w14:textId="77777777" w:rsidR="004927EB" w:rsidRDefault="004927EB" w:rsidP="004927EB">
      <w:pPr>
        <w:spacing w:line="360" w:lineRule="auto"/>
        <w:rPr>
          <w:rFonts w:ascii="Arial" w:hAnsi="Arial" w:cs="Arial"/>
          <w:sz w:val="28"/>
          <w:szCs w:val="28"/>
          <w:lang w:val="en-GB"/>
        </w:rPr>
      </w:pPr>
    </w:p>
    <w:p w14:paraId="5AEF9802" w14:textId="21034F63" w:rsidR="002222B5" w:rsidRPr="004927EB" w:rsidRDefault="002222B5" w:rsidP="002E606A">
      <w:pPr>
        <w:spacing w:after="0" w:line="360" w:lineRule="auto"/>
        <w:ind w:left="573" w:hanging="573"/>
        <w:jc w:val="both"/>
        <w:rPr>
          <w:rStyle w:val="Emphasis"/>
          <w:rFonts w:ascii="Arial" w:hAnsi="Arial" w:cs="Arial"/>
          <w:i w:val="0"/>
          <w:iCs w:val="0"/>
          <w:sz w:val="28"/>
          <w:szCs w:val="28"/>
          <w:lang w:val="en-GB"/>
        </w:rPr>
      </w:pPr>
      <w:r>
        <w:rPr>
          <w:rFonts w:ascii="Arial" w:hAnsi="Arial" w:cs="Arial"/>
          <w:sz w:val="28"/>
          <w:szCs w:val="28"/>
          <w:lang w:val="en-GB"/>
        </w:rPr>
        <w:lastRenderedPageBreak/>
        <w:t>[</w:t>
      </w:r>
      <w:r w:rsidR="00E44AEF">
        <w:rPr>
          <w:rFonts w:ascii="Arial" w:hAnsi="Arial" w:cs="Arial"/>
          <w:sz w:val="28"/>
          <w:szCs w:val="28"/>
          <w:lang w:val="en-GB"/>
        </w:rPr>
        <w:t>2</w:t>
      </w:r>
      <w:r w:rsidR="002178D3">
        <w:rPr>
          <w:rFonts w:ascii="Arial" w:hAnsi="Arial" w:cs="Arial"/>
          <w:sz w:val="28"/>
          <w:szCs w:val="28"/>
          <w:lang w:val="en-GB"/>
        </w:rPr>
        <w:t>8</w:t>
      </w:r>
      <w:r>
        <w:rPr>
          <w:rFonts w:ascii="Arial" w:hAnsi="Arial" w:cs="Arial"/>
          <w:sz w:val="28"/>
          <w:szCs w:val="28"/>
          <w:lang w:val="en-GB"/>
        </w:rPr>
        <w:t>]</w:t>
      </w:r>
      <w:r w:rsidR="00E44AEF">
        <w:rPr>
          <w:rFonts w:ascii="Arial" w:hAnsi="Arial" w:cs="Arial"/>
          <w:sz w:val="28"/>
          <w:szCs w:val="28"/>
          <w:lang w:val="en-GB"/>
        </w:rPr>
        <w:t xml:space="preserve"> </w:t>
      </w:r>
      <w:r w:rsidR="00EC3C52">
        <w:rPr>
          <w:rFonts w:ascii="Arial" w:hAnsi="Arial" w:cs="Arial"/>
          <w:sz w:val="28"/>
          <w:szCs w:val="28"/>
          <w:lang w:val="en-GB"/>
        </w:rPr>
        <w:tab/>
      </w:r>
      <w:r w:rsidR="00E44AEF" w:rsidRPr="004927EB">
        <w:rPr>
          <w:rFonts w:ascii="Arial" w:hAnsi="Arial" w:cs="Arial"/>
          <w:sz w:val="28"/>
          <w:szCs w:val="28"/>
          <w:lang w:val="en-GB"/>
        </w:rPr>
        <w:t xml:space="preserve">I </w:t>
      </w:r>
      <w:r w:rsidR="00D6768E" w:rsidRPr="004927EB">
        <w:rPr>
          <w:rFonts w:ascii="Arial" w:hAnsi="Arial" w:cs="Arial"/>
          <w:sz w:val="28"/>
          <w:szCs w:val="28"/>
          <w:lang w:val="en-GB"/>
        </w:rPr>
        <w:t xml:space="preserve">shift </w:t>
      </w:r>
      <w:r w:rsidR="00796CCD" w:rsidRPr="004927EB">
        <w:rPr>
          <w:rFonts w:ascii="Arial" w:hAnsi="Arial" w:cs="Arial"/>
          <w:sz w:val="28"/>
          <w:szCs w:val="28"/>
          <w:lang w:val="en-GB"/>
        </w:rPr>
        <w:t>focus to</w:t>
      </w:r>
      <w:r w:rsidR="00E44AEF" w:rsidRPr="004927EB">
        <w:rPr>
          <w:rFonts w:ascii="Arial" w:hAnsi="Arial" w:cs="Arial"/>
          <w:sz w:val="28"/>
          <w:szCs w:val="28"/>
          <w:lang w:val="en-GB"/>
        </w:rPr>
        <w:t xml:space="preserve"> consider the Rules of Court and the Practice Directives as a </w:t>
      </w:r>
      <w:r w:rsidR="00EC3C52" w:rsidRPr="004927EB">
        <w:rPr>
          <w:rFonts w:ascii="Arial" w:hAnsi="Arial" w:cs="Arial"/>
          <w:sz w:val="28"/>
          <w:szCs w:val="28"/>
          <w:lang w:val="en-GB"/>
        </w:rPr>
        <w:t>cond</w:t>
      </w:r>
      <w:r w:rsidR="001C0D00" w:rsidRPr="004927EB">
        <w:rPr>
          <w:rFonts w:ascii="Arial" w:hAnsi="Arial" w:cs="Arial"/>
          <w:sz w:val="28"/>
          <w:szCs w:val="28"/>
          <w:lang w:val="en-GB"/>
        </w:rPr>
        <w:t xml:space="preserve">uit in the achievement of </w:t>
      </w:r>
      <w:r w:rsidR="00550D39" w:rsidRPr="004927EB">
        <w:rPr>
          <w:rFonts w:ascii="Arial" w:hAnsi="Arial" w:cs="Arial"/>
          <w:sz w:val="28"/>
          <w:szCs w:val="28"/>
          <w:lang w:val="en-GB"/>
        </w:rPr>
        <w:t>expedient,</w:t>
      </w:r>
      <w:r w:rsidR="001C0D00" w:rsidRPr="004927EB">
        <w:rPr>
          <w:rFonts w:ascii="Arial" w:hAnsi="Arial" w:cs="Arial"/>
          <w:sz w:val="28"/>
          <w:szCs w:val="28"/>
          <w:lang w:val="en-GB"/>
        </w:rPr>
        <w:t xml:space="preserve"> efficient and </w:t>
      </w:r>
      <w:r w:rsidR="00550D39" w:rsidRPr="004927EB">
        <w:rPr>
          <w:rFonts w:ascii="Arial" w:hAnsi="Arial" w:cs="Arial"/>
          <w:sz w:val="28"/>
          <w:szCs w:val="28"/>
          <w:lang w:val="en-GB"/>
        </w:rPr>
        <w:t>cost-effective</w:t>
      </w:r>
      <w:r w:rsidR="001C0D00" w:rsidRPr="004927EB">
        <w:rPr>
          <w:rFonts w:ascii="Arial" w:hAnsi="Arial" w:cs="Arial"/>
          <w:sz w:val="28"/>
          <w:szCs w:val="28"/>
          <w:lang w:val="en-GB"/>
        </w:rPr>
        <w:t xml:space="preserve"> </w:t>
      </w:r>
      <w:r w:rsidR="00F108F9" w:rsidRPr="004927EB">
        <w:rPr>
          <w:rFonts w:ascii="Arial" w:hAnsi="Arial" w:cs="Arial"/>
          <w:sz w:val="28"/>
          <w:szCs w:val="28"/>
          <w:lang w:val="en-GB"/>
        </w:rPr>
        <w:t>litigation.</w:t>
      </w:r>
      <w:r w:rsidR="00F16616" w:rsidRPr="004927EB">
        <w:rPr>
          <w:rFonts w:ascii="Arial" w:hAnsi="Arial" w:cs="Arial"/>
          <w:sz w:val="28"/>
          <w:szCs w:val="28"/>
          <w:lang w:val="en-GB"/>
        </w:rPr>
        <w:t xml:space="preserve"> </w:t>
      </w:r>
      <w:r w:rsidR="007E2D43" w:rsidRPr="004927EB">
        <w:rPr>
          <w:rFonts w:ascii="Arial" w:hAnsi="Arial" w:cs="Arial"/>
          <w:sz w:val="28"/>
          <w:szCs w:val="28"/>
          <w:lang w:val="en-GB"/>
        </w:rPr>
        <w:t>At i</w:t>
      </w:r>
      <w:r w:rsidR="005C177B" w:rsidRPr="004927EB">
        <w:rPr>
          <w:rFonts w:ascii="Arial" w:hAnsi="Arial" w:cs="Arial"/>
          <w:sz w:val="28"/>
          <w:szCs w:val="28"/>
          <w:lang w:val="en-GB"/>
        </w:rPr>
        <w:t>t</w:t>
      </w:r>
      <w:r w:rsidR="007E2D43" w:rsidRPr="004927EB">
        <w:rPr>
          <w:rFonts w:ascii="Arial" w:hAnsi="Arial" w:cs="Arial"/>
          <w:sz w:val="28"/>
          <w:szCs w:val="28"/>
          <w:lang w:val="en-GB"/>
        </w:rPr>
        <w:t xml:space="preserve">s </w:t>
      </w:r>
      <w:r w:rsidR="00550D39" w:rsidRPr="004927EB">
        <w:rPr>
          <w:rFonts w:ascii="Arial" w:hAnsi="Arial" w:cs="Arial"/>
          <w:sz w:val="28"/>
          <w:szCs w:val="28"/>
          <w:lang w:val="en-GB"/>
        </w:rPr>
        <w:t>heart, the</w:t>
      </w:r>
      <w:r w:rsidR="007E2D43" w:rsidRPr="004927EB">
        <w:rPr>
          <w:rFonts w:ascii="Arial" w:hAnsi="Arial" w:cs="Arial"/>
          <w:sz w:val="28"/>
          <w:szCs w:val="28"/>
          <w:lang w:val="en-GB"/>
        </w:rPr>
        <w:t xml:space="preserve"> purpose of the Rules of </w:t>
      </w:r>
      <w:r w:rsidR="00506E27" w:rsidRPr="004927EB">
        <w:rPr>
          <w:rFonts w:ascii="Arial" w:hAnsi="Arial" w:cs="Arial"/>
          <w:sz w:val="28"/>
          <w:szCs w:val="28"/>
          <w:lang w:val="en-GB"/>
        </w:rPr>
        <w:t>C</w:t>
      </w:r>
      <w:r w:rsidR="007E2D43" w:rsidRPr="004927EB">
        <w:rPr>
          <w:rFonts w:ascii="Arial" w:hAnsi="Arial" w:cs="Arial"/>
          <w:sz w:val="28"/>
          <w:szCs w:val="28"/>
          <w:lang w:val="en-GB"/>
        </w:rPr>
        <w:t xml:space="preserve">ourt is to oil the wheels of justice </w:t>
      </w:r>
      <w:r w:rsidRPr="004927EB">
        <w:rPr>
          <w:rFonts w:ascii="Arial" w:hAnsi="Arial" w:cs="Arial"/>
          <w:sz w:val="28"/>
          <w:szCs w:val="28"/>
          <w:lang w:val="en-GB"/>
        </w:rPr>
        <w:t>to</w:t>
      </w:r>
      <w:r w:rsidR="007E2D43" w:rsidRPr="004927EB">
        <w:rPr>
          <w:rFonts w:ascii="Arial" w:hAnsi="Arial" w:cs="Arial"/>
          <w:sz w:val="28"/>
          <w:szCs w:val="28"/>
          <w:lang w:val="en-GB"/>
        </w:rPr>
        <w:t xml:space="preserve"> attain the expeditious resolving of dispute with a minimisation of costs.</w:t>
      </w:r>
      <w:r w:rsidRPr="004927EB">
        <w:rPr>
          <w:rFonts w:ascii="Arial" w:hAnsi="Arial" w:cs="Arial"/>
          <w:sz w:val="28"/>
          <w:szCs w:val="28"/>
          <w:lang w:val="en-GB"/>
        </w:rPr>
        <w:t xml:space="preserve"> Quibbling about trivial deviations from the </w:t>
      </w:r>
      <w:r w:rsidR="00550D39">
        <w:rPr>
          <w:rFonts w:ascii="Arial" w:hAnsi="Arial" w:cs="Arial"/>
          <w:sz w:val="28"/>
          <w:szCs w:val="28"/>
          <w:lang w:val="en-GB"/>
        </w:rPr>
        <w:t>R</w:t>
      </w:r>
      <w:r w:rsidRPr="004927EB">
        <w:rPr>
          <w:rFonts w:ascii="Arial" w:hAnsi="Arial" w:cs="Arial"/>
          <w:sz w:val="28"/>
          <w:szCs w:val="28"/>
          <w:lang w:val="en-GB"/>
        </w:rPr>
        <w:t xml:space="preserve">ules of </w:t>
      </w:r>
      <w:r w:rsidR="00550D39">
        <w:rPr>
          <w:rFonts w:ascii="Arial" w:hAnsi="Arial" w:cs="Arial"/>
          <w:sz w:val="28"/>
          <w:szCs w:val="28"/>
          <w:lang w:val="en-GB"/>
        </w:rPr>
        <w:t>C</w:t>
      </w:r>
      <w:r w:rsidRPr="004927EB">
        <w:rPr>
          <w:rFonts w:ascii="Arial" w:hAnsi="Arial" w:cs="Arial"/>
          <w:sz w:val="28"/>
          <w:szCs w:val="28"/>
          <w:lang w:val="en-GB"/>
        </w:rPr>
        <w:t>ourt retards, instead of enhancing the civil court process. See:</w:t>
      </w:r>
      <w:r w:rsidR="007E2D43" w:rsidRPr="004927EB">
        <w:rPr>
          <w:rFonts w:ascii="Arial" w:hAnsi="Arial" w:cs="Arial"/>
          <w:sz w:val="28"/>
          <w:szCs w:val="28"/>
          <w:shd w:val="clear" w:color="auto" w:fill="F3F3F3"/>
        </w:rPr>
        <w:t xml:space="preserve"> </w:t>
      </w:r>
      <w:r w:rsidR="007E2D43" w:rsidRPr="00F066C6">
        <w:rPr>
          <w:rFonts w:ascii="Arial" w:hAnsi="Arial" w:cs="Arial"/>
          <w:i/>
          <w:iCs/>
          <w:sz w:val="28"/>
          <w:szCs w:val="28"/>
        </w:rPr>
        <w:t> Louw v Grobler and Another</w:t>
      </w:r>
      <w:r w:rsidR="007E2D43" w:rsidRPr="002E606A">
        <w:rPr>
          <w:rFonts w:ascii="Arial" w:hAnsi="Arial" w:cs="Arial"/>
          <w:sz w:val="28"/>
          <w:szCs w:val="28"/>
        </w:rPr>
        <w:t> (3074/2016) [2016] ZAFSHC 206.</w:t>
      </w:r>
      <w:r w:rsidR="00AA3E47" w:rsidRPr="002E606A">
        <w:rPr>
          <w:rFonts w:ascii="Arial" w:hAnsi="Arial" w:cs="Arial"/>
          <w:sz w:val="28"/>
          <w:szCs w:val="28"/>
        </w:rPr>
        <w:t>The object of the rules is to secure the inexpensive and expeditious and for the completion of litigation before the courts: they are not an end to themselves. See</w:t>
      </w:r>
      <w:r w:rsidR="00EF0A8E" w:rsidRPr="002E606A">
        <w:rPr>
          <w:rFonts w:ascii="Arial" w:hAnsi="Arial" w:cs="Arial"/>
          <w:sz w:val="28"/>
          <w:szCs w:val="28"/>
        </w:rPr>
        <w:t>:</w:t>
      </w:r>
      <w:r w:rsidR="00AA3E47" w:rsidRPr="002E606A">
        <w:rPr>
          <w:rFonts w:ascii="Arial" w:hAnsi="Arial" w:cs="Arial"/>
          <w:sz w:val="28"/>
          <w:szCs w:val="28"/>
        </w:rPr>
        <w:t xml:space="preserve"> </w:t>
      </w:r>
      <w:r w:rsidR="00AA3E47" w:rsidRPr="00D24CB8">
        <w:rPr>
          <w:rFonts w:ascii="Arial" w:hAnsi="Arial" w:cs="Arial"/>
          <w:i/>
          <w:iCs/>
          <w:sz w:val="28"/>
          <w:szCs w:val="28"/>
        </w:rPr>
        <w:t>Hudson v Hudson</w:t>
      </w:r>
      <w:r w:rsidR="00AA3E47" w:rsidRPr="002E606A">
        <w:rPr>
          <w:rFonts w:ascii="Arial" w:hAnsi="Arial" w:cs="Arial"/>
          <w:sz w:val="28"/>
          <w:szCs w:val="28"/>
        </w:rPr>
        <w:t xml:space="preserve"> 1927</w:t>
      </w:r>
      <w:r w:rsidR="00EF0A8E" w:rsidRPr="002E606A">
        <w:rPr>
          <w:rFonts w:ascii="Arial" w:hAnsi="Arial" w:cs="Arial"/>
          <w:sz w:val="28"/>
          <w:szCs w:val="28"/>
        </w:rPr>
        <w:t xml:space="preserve"> </w:t>
      </w:r>
      <w:r w:rsidR="00AA3E47" w:rsidRPr="002E606A">
        <w:rPr>
          <w:rFonts w:ascii="Arial" w:hAnsi="Arial" w:cs="Arial"/>
          <w:sz w:val="28"/>
          <w:szCs w:val="28"/>
        </w:rPr>
        <w:t>AD 259 at 267</w:t>
      </w:r>
      <w:r w:rsidR="00D24CB8">
        <w:rPr>
          <w:rFonts w:ascii="Arial" w:hAnsi="Arial" w:cs="Arial"/>
          <w:sz w:val="28"/>
          <w:szCs w:val="28"/>
        </w:rPr>
        <w:t>,</w:t>
      </w:r>
      <w:r w:rsidR="00AA3E47" w:rsidRPr="002E606A">
        <w:rPr>
          <w:rFonts w:ascii="Arial" w:hAnsi="Arial" w:cs="Arial"/>
          <w:sz w:val="28"/>
          <w:szCs w:val="28"/>
        </w:rPr>
        <w:t xml:space="preserve"> </w:t>
      </w:r>
      <w:r w:rsidR="00AA3E47" w:rsidRPr="00D24CB8">
        <w:rPr>
          <w:rFonts w:ascii="Arial" w:hAnsi="Arial" w:cs="Arial"/>
          <w:i/>
          <w:iCs/>
          <w:sz w:val="28"/>
          <w:szCs w:val="28"/>
        </w:rPr>
        <w:t>Eke v Parsons</w:t>
      </w:r>
      <w:r w:rsidR="00AA3E47" w:rsidRPr="002E606A">
        <w:rPr>
          <w:rFonts w:ascii="Arial" w:hAnsi="Arial" w:cs="Arial"/>
          <w:sz w:val="28"/>
          <w:szCs w:val="28"/>
        </w:rPr>
        <w:t xml:space="preserve"> 2016 (</w:t>
      </w:r>
      <w:r w:rsidR="00EF0A8E" w:rsidRPr="002E606A">
        <w:rPr>
          <w:rFonts w:ascii="Arial" w:hAnsi="Arial" w:cs="Arial"/>
          <w:sz w:val="28"/>
          <w:szCs w:val="28"/>
        </w:rPr>
        <w:t xml:space="preserve">3) SA 37 (CC) at 53 A-D, </w:t>
      </w:r>
      <w:r w:rsidR="00EF0A8E" w:rsidRPr="00D24CB8">
        <w:rPr>
          <w:rFonts w:ascii="Arial" w:hAnsi="Arial" w:cs="Arial"/>
          <w:i/>
          <w:iCs/>
          <w:sz w:val="28"/>
          <w:szCs w:val="28"/>
        </w:rPr>
        <w:t xml:space="preserve">Centre for Child Law v </w:t>
      </w:r>
      <w:proofErr w:type="spellStart"/>
      <w:r w:rsidR="00EF0A8E" w:rsidRPr="00D24CB8">
        <w:rPr>
          <w:rFonts w:ascii="Arial" w:hAnsi="Arial" w:cs="Arial"/>
          <w:i/>
          <w:iCs/>
          <w:sz w:val="28"/>
          <w:szCs w:val="28"/>
        </w:rPr>
        <w:t>Hoerskool</w:t>
      </w:r>
      <w:proofErr w:type="spellEnd"/>
      <w:r w:rsidR="00EF0A8E" w:rsidRPr="00D24CB8">
        <w:rPr>
          <w:rFonts w:ascii="Arial" w:hAnsi="Arial" w:cs="Arial"/>
          <w:i/>
          <w:iCs/>
          <w:sz w:val="28"/>
          <w:szCs w:val="28"/>
        </w:rPr>
        <w:t xml:space="preserve">, </w:t>
      </w:r>
      <w:proofErr w:type="spellStart"/>
      <w:r w:rsidR="00EF0A8E" w:rsidRPr="00D24CB8">
        <w:rPr>
          <w:rFonts w:ascii="Arial" w:hAnsi="Arial" w:cs="Arial"/>
          <w:i/>
          <w:iCs/>
          <w:sz w:val="28"/>
          <w:szCs w:val="28"/>
        </w:rPr>
        <w:t>Fochville</w:t>
      </w:r>
      <w:proofErr w:type="spellEnd"/>
      <w:r w:rsidR="00EF0A8E" w:rsidRPr="002E606A">
        <w:rPr>
          <w:rFonts w:ascii="Arial" w:hAnsi="Arial" w:cs="Arial"/>
          <w:sz w:val="28"/>
          <w:szCs w:val="28"/>
        </w:rPr>
        <w:t xml:space="preserve"> 2016 (2) SA 121 (SCA) at 131G. To this end, the rules should be interpreted and applied in </w:t>
      </w:r>
      <w:r w:rsidR="00A93CC4" w:rsidRPr="002E606A">
        <w:rPr>
          <w:rFonts w:ascii="Arial" w:hAnsi="Arial" w:cs="Arial"/>
          <w:sz w:val="28"/>
          <w:szCs w:val="28"/>
        </w:rPr>
        <w:t xml:space="preserve">a spirit which will facilitate the work of the courts and enable litigants to </w:t>
      </w:r>
      <w:r w:rsidR="00BD0C37" w:rsidRPr="002E606A">
        <w:rPr>
          <w:rFonts w:ascii="Arial" w:hAnsi="Arial" w:cs="Arial"/>
          <w:sz w:val="28"/>
          <w:szCs w:val="28"/>
        </w:rPr>
        <w:t>resolve disputes</w:t>
      </w:r>
      <w:r w:rsidR="00A93CC4" w:rsidRPr="002E606A">
        <w:rPr>
          <w:rFonts w:ascii="Arial" w:hAnsi="Arial" w:cs="Arial"/>
          <w:sz w:val="28"/>
          <w:szCs w:val="28"/>
        </w:rPr>
        <w:t xml:space="preserve"> in a speedy and inexpensive</w:t>
      </w:r>
      <w:r w:rsidR="0036347D" w:rsidRPr="002E606A">
        <w:rPr>
          <w:rFonts w:ascii="Arial" w:hAnsi="Arial" w:cs="Arial"/>
          <w:sz w:val="28"/>
          <w:szCs w:val="28"/>
        </w:rPr>
        <w:t xml:space="preserve"> manner</w:t>
      </w:r>
      <w:r w:rsidR="00A93CC4" w:rsidRPr="002E606A">
        <w:rPr>
          <w:rFonts w:ascii="Arial" w:hAnsi="Arial" w:cs="Arial"/>
          <w:sz w:val="28"/>
          <w:szCs w:val="28"/>
        </w:rPr>
        <w:t xml:space="preserve">. </w:t>
      </w:r>
      <w:r w:rsidRPr="002E606A">
        <w:rPr>
          <w:rFonts w:ascii="Arial" w:hAnsi="Arial" w:cs="Arial"/>
          <w:sz w:val="28"/>
          <w:szCs w:val="28"/>
        </w:rPr>
        <w:t>See:</w:t>
      </w:r>
      <w:r w:rsidR="00A93CC4" w:rsidRPr="002E606A">
        <w:rPr>
          <w:rFonts w:ascii="Arial" w:hAnsi="Arial" w:cs="Arial"/>
          <w:sz w:val="28"/>
          <w:szCs w:val="28"/>
        </w:rPr>
        <w:t xml:space="preserve"> </w:t>
      </w:r>
      <w:proofErr w:type="spellStart"/>
      <w:r w:rsidR="00A93CC4" w:rsidRPr="00D24CB8">
        <w:rPr>
          <w:rFonts w:ascii="Arial" w:hAnsi="Arial" w:cs="Arial"/>
          <w:i/>
          <w:iCs/>
          <w:sz w:val="28"/>
          <w:szCs w:val="28"/>
        </w:rPr>
        <w:t>Ncoweni</w:t>
      </w:r>
      <w:proofErr w:type="spellEnd"/>
      <w:r w:rsidR="00A93CC4" w:rsidRPr="00D24CB8">
        <w:rPr>
          <w:rFonts w:ascii="Arial" w:hAnsi="Arial" w:cs="Arial"/>
          <w:i/>
          <w:iCs/>
          <w:sz w:val="28"/>
          <w:szCs w:val="28"/>
        </w:rPr>
        <w:t xml:space="preserve"> v </w:t>
      </w:r>
      <w:proofErr w:type="spellStart"/>
      <w:r w:rsidR="00A93CC4" w:rsidRPr="00D24CB8">
        <w:rPr>
          <w:rFonts w:ascii="Arial" w:hAnsi="Arial" w:cs="Arial"/>
          <w:i/>
          <w:iCs/>
          <w:sz w:val="28"/>
          <w:szCs w:val="28"/>
        </w:rPr>
        <w:t>Bezuidenhout</w:t>
      </w:r>
      <w:proofErr w:type="spellEnd"/>
      <w:r w:rsidR="00A93CC4" w:rsidRPr="002E606A">
        <w:rPr>
          <w:rFonts w:ascii="Arial" w:hAnsi="Arial" w:cs="Arial"/>
          <w:sz w:val="28"/>
          <w:szCs w:val="28"/>
        </w:rPr>
        <w:t xml:space="preserve"> 1927 AD 259 at 267</w:t>
      </w:r>
      <w:r w:rsidRPr="002E606A">
        <w:rPr>
          <w:rFonts w:ascii="Arial" w:hAnsi="Arial" w:cs="Arial"/>
          <w:sz w:val="28"/>
          <w:szCs w:val="28"/>
        </w:rPr>
        <w:t>.</w:t>
      </w:r>
      <w:r w:rsidR="00506E27" w:rsidRPr="004927EB">
        <w:rPr>
          <w:rStyle w:val="Emphasis"/>
          <w:rFonts w:ascii="Arial" w:hAnsi="Arial" w:cs="Arial"/>
          <w:i w:val="0"/>
          <w:iCs w:val="0"/>
          <w:sz w:val="28"/>
          <w:szCs w:val="28"/>
          <w:shd w:val="clear" w:color="auto" w:fill="F3F3F3"/>
        </w:rPr>
        <w:t xml:space="preserve"> </w:t>
      </w:r>
    </w:p>
    <w:p w14:paraId="6597DF7E" w14:textId="77777777" w:rsidR="00B948C5" w:rsidRDefault="00B948C5" w:rsidP="00B948C5">
      <w:pPr>
        <w:shd w:val="clear" w:color="auto" w:fill="FFFFFF" w:themeFill="background1"/>
        <w:spacing w:after="0" w:line="360" w:lineRule="auto"/>
        <w:jc w:val="both"/>
        <w:rPr>
          <w:rStyle w:val="Emphasis"/>
          <w:rFonts w:ascii="Arial" w:hAnsi="Arial" w:cs="Arial"/>
          <w:i w:val="0"/>
          <w:iCs w:val="0"/>
          <w:sz w:val="28"/>
          <w:szCs w:val="28"/>
          <w:shd w:val="clear" w:color="auto" w:fill="F3F3F3"/>
        </w:rPr>
      </w:pPr>
    </w:p>
    <w:p w14:paraId="011A029E" w14:textId="5D053815" w:rsidR="00AA3E47" w:rsidRPr="002E606A" w:rsidRDefault="002222B5" w:rsidP="00B948C5">
      <w:pPr>
        <w:shd w:val="clear" w:color="auto" w:fill="FFFFFF" w:themeFill="background1"/>
        <w:spacing w:after="0" w:line="360" w:lineRule="auto"/>
        <w:ind w:left="573" w:hanging="573"/>
        <w:jc w:val="both"/>
        <w:rPr>
          <w:rStyle w:val="Emphasis"/>
          <w:rFonts w:ascii="Arial" w:hAnsi="Arial" w:cs="Arial"/>
          <w:i w:val="0"/>
          <w:iCs w:val="0"/>
          <w:sz w:val="28"/>
          <w:szCs w:val="28"/>
          <w:shd w:val="clear" w:color="auto" w:fill="F3F3F3"/>
        </w:rPr>
      </w:pPr>
      <w:r>
        <w:rPr>
          <w:rStyle w:val="Emphasis"/>
          <w:rFonts w:ascii="Arial" w:hAnsi="Arial" w:cs="Arial"/>
          <w:i w:val="0"/>
          <w:iCs w:val="0"/>
          <w:sz w:val="28"/>
          <w:szCs w:val="28"/>
          <w:shd w:val="clear" w:color="auto" w:fill="F3F3F3"/>
        </w:rPr>
        <w:t>[</w:t>
      </w:r>
      <w:r w:rsidR="0072248C">
        <w:rPr>
          <w:rStyle w:val="Emphasis"/>
          <w:rFonts w:ascii="Arial" w:hAnsi="Arial" w:cs="Arial"/>
          <w:i w:val="0"/>
          <w:iCs w:val="0"/>
          <w:sz w:val="28"/>
          <w:szCs w:val="28"/>
          <w:shd w:val="clear" w:color="auto" w:fill="F3F3F3"/>
        </w:rPr>
        <w:t>2</w:t>
      </w:r>
      <w:r w:rsidR="002178D3">
        <w:rPr>
          <w:rStyle w:val="Emphasis"/>
          <w:rFonts w:ascii="Arial" w:hAnsi="Arial" w:cs="Arial"/>
          <w:i w:val="0"/>
          <w:iCs w:val="0"/>
          <w:sz w:val="28"/>
          <w:szCs w:val="28"/>
          <w:shd w:val="clear" w:color="auto" w:fill="F3F3F3"/>
        </w:rPr>
        <w:t>9</w:t>
      </w:r>
      <w:r w:rsidR="00D24CB8" w:rsidRPr="00FB5742">
        <w:rPr>
          <w:rStyle w:val="Emphasis"/>
          <w:rFonts w:ascii="Arial" w:hAnsi="Arial" w:cs="Arial"/>
          <w:i w:val="0"/>
          <w:iCs w:val="0"/>
          <w:sz w:val="28"/>
          <w:szCs w:val="28"/>
          <w:shd w:val="clear" w:color="auto" w:fill="F3F3F3"/>
        </w:rPr>
        <w:t>]</w:t>
      </w:r>
      <w:r w:rsidR="00D24CB8">
        <w:rPr>
          <w:rStyle w:val="Emphasis"/>
          <w:rFonts w:ascii="Arial" w:hAnsi="Arial" w:cs="Arial"/>
          <w:i w:val="0"/>
          <w:iCs w:val="0"/>
          <w:sz w:val="28"/>
          <w:szCs w:val="28"/>
          <w:shd w:val="clear" w:color="auto" w:fill="F3F3F3"/>
        </w:rPr>
        <w:t xml:space="preserve"> In</w:t>
      </w:r>
      <w:r w:rsidRPr="002E606A">
        <w:rPr>
          <w:rStyle w:val="Emphasis"/>
          <w:rFonts w:ascii="Arial" w:hAnsi="Arial" w:cs="Arial"/>
          <w:sz w:val="28"/>
          <w:szCs w:val="28"/>
          <w:shd w:val="clear" w:color="auto" w:fill="F3F3F3"/>
        </w:rPr>
        <w:t xml:space="preserve"> </w:t>
      </w:r>
      <w:proofErr w:type="spellStart"/>
      <w:r w:rsidRPr="002E606A">
        <w:rPr>
          <w:rStyle w:val="Emphasis"/>
          <w:rFonts w:ascii="Arial" w:hAnsi="Arial" w:cs="Arial"/>
          <w:sz w:val="28"/>
          <w:szCs w:val="28"/>
          <w:shd w:val="clear" w:color="auto" w:fill="F3F3F3"/>
        </w:rPr>
        <w:t>Mukaddam</w:t>
      </w:r>
      <w:proofErr w:type="spellEnd"/>
      <w:r w:rsidRPr="002E606A">
        <w:rPr>
          <w:rStyle w:val="Emphasis"/>
          <w:rFonts w:ascii="Arial" w:hAnsi="Arial" w:cs="Arial"/>
          <w:sz w:val="28"/>
          <w:szCs w:val="28"/>
          <w:shd w:val="clear" w:color="auto" w:fill="F3F3F3"/>
        </w:rPr>
        <w:t xml:space="preserve"> v Pioneer Foods Pty (Ltd)</w:t>
      </w:r>
      <w:r w:rsidR="00123168" w:rsidRPr="002E606A">
        <w:rPr>
          <w:rStyle w:val="Emphasis"/>
          <w:rFonts w:ascii="Arial" w:hAnsi="Arial" w:cs="Arial"/>
          <w:sz w:val="28"/>
          <w:szCs w:val="28"/>
          <w:shd w:val="clear" w:color="auto" w:fill="F3F3F3"/>
        </w:rPr>
        <w:t xml:space="preserve"> </w:t>
      </w:r>
      <w:r w:rsidR="00123168" w:rsidRPr="002E606A">
        <w:rPr>
          <w:rStyle w:val="Emphasis"/>
          <w:rFonts w:ascii="Arial" w:hAnsi="Arial" w:cs="Arial"/>
          <w:i w:val="0"/>
          <w:iCs w:val="0"/>
          <w:sz w:val="28"/>
          <w:szCs w:val="28"/>
          <w:shd w:val="clear" w:color="auto" w:fill="F3F3F3"/>
        </w:rPr>
        <w:t>2013 (5) SA 89 (CC)</w:t>
      </w:r>
      <w:r w:rsidRPr="002E606A">
        <w:rPr>
          <w:rStyle w:val="Emphasis"/>
          <w:rFonts w:ascii="Arial" w:hAnsi="Arial" w:cs="Arial"/>
          <w:i w:val="0"/>
          <w:iCs w:val="0"/>
          <w:sz w:val="28"/>
          <w:szCs w:val="28"/>
          <w:shd w:val="clear" w:color="auto" w:fill="F3F3F3"/>
        </w:rPr>
        <w:t xml:space="preserve"> </w:t>
      </w:r>
      <w:r w:rsidR="00FB5742" w:rsidRPr="002E606A">
        <w:rPr>
          <w:rStyle w:val="Emphasis"/>
          <w:rFonts w:ascii="Arial" w:hAnsi="Arial" w:cs="Arial"/>
          <w:i w:val="0"/>
          <w:iCs w:val="0"/>
          <w:sz w:val="28"/>
          <w:szCs w:val="28"/>
          <w:shd w:val="clear" w:color="auto" w:fill="F3F3F3"/>
        </w:rPr>
        <w:t>the apex court commented on the purpose of the Rules of Court as follows:</w:t>
      </w:r>
    </w:p>
    <w:p w14:paraId="4F917257" w14:textId="79089690" w:rsidR="00FB5742" w:rsidRPr="00D24CB8" w:rsidRDefault="00D24CB8" w:rsidP="008B669B">
      <w:pPr>
        <w:shd w:val="clear" w:color="auto" w:fill="FFFFFF" w:themeFill="background1"/>
        <w:spacing w:line="360" w:lineRule="auto"/>
        <w:ind w:left="573" w:hanging="6"/>
        <w:jc w:val="both"/>
        <w:rPr>
          <w:rStyle w:val="Emphasis"/>
          <w:rFonts w:ascii="Arial" w:hAnsi="Arial" w:cs="Arial"/>
          <w:i w:val="0"/>
          <w:iCs w:val="0"/>
          <w:sz w:val="24"/>
          <w:szCs w:val="24"/>
          <w:shd w:val="clear" w:color="auto" w:fill="F3F3F3"/>
        </w:rPr>
      </w:pPr>
      <w:r>
        <w:rPr>
          <w:rStyle w:val="Emphasis"/>
          <w:rFonts w:ascii="Arial" w:hAnsi="Arial" w:cs="Arial"/>
          <w:i w:val="0"/>
          <w:iCs w:val="0"/>
          <w:sz w:val="28"/>
          <w:szCs w:val="28"/>
          <w:shd w:val="clear" w:color="auto" w:fill="F3F3F3"/>
        </w:rPr>
        <w:t>“</w:t>
      </w:r>
      <w:r w:rsidR="00FB5742" w:rsidRPr="00D24CB8">
        <w:rPr>
          <w:rStyle w:val="Emphasis"/>
          <w:rFonts w:ascii="Arial" w:hAnsi="Arial" w:cs="Arial"/>
          <w:i w:val="0"/>
          <w:iCs w:val="0"/>
          <w:sz w:val="24"/>
          <w:szCs w:val="24"/>
          <w:shd w:val="clear" w:color="auto" w:fill="F3F3F3"/>
        </w:rPr>
        <w:t>[31</w:t>
      </w:r>
      <w:r w:rsidRPr="00D24CB8">
        <w:rPr>
          <w:rStyle w:val="Emphasis"/>
          <w:rFonts w:ascii="Arial" w:hAnsi="Arial" w:cs="Arial"/>
          <w:i w:val="0"/>
          <w:iCs w:val="0"/>
          <w:sz w:val="24"/>
          <w:szCs w:val="24"/>
          <w:shd w:val="clear" w:color="auto" w:fill="F3F3F3"/>
        </w:rPr>
        <w:t>] However</w:t>
      </w:r>
      <w:r w:rsidR="00FB5742" w:rsidRPr="00D24CB8">
        <w:rPr>
          <w:rStyle w:val="Emphasis"/>
          <w:rFonts w:ascii="Arial" w:hAnsi="Arial" w:cs="Arial"/>
          <w:i w:val="0"/>
          <w:iCs w:val="0"/>
          <w:sz w:val="24"/>
          <w:szCs w:val="24"/>
          <w:shd w:val="clear" w:color="auto" w:fill="F3F3F3"/>
        </w:rPr>
        <w:t>, a litigant who wishes to exercise the right of access to courts is required to follow certain defined procedures to enable the court to adjudicate a dispute. In the main these procedures are contained in the rules of court. The Uniform Rules regulate form and the process of the high court. The Supreme Court of Appeal and this court have their own rules. These rules confer procedural rights on litigants and also help creating</w:t>
      </w:r>
      <w:r w:rsidR="00293DF0" w:rsidRPr="00D24CB8">
        <w:rPr>
          <w:rStyle w:val="Emphasis"/>
          <w:rFonts w:ascii="Arial" w:hAnsi="Arial" w:cs="Arial"/>
          <w:i w:val="0"/>
          <w:iCs w:val="0"/>
          <w:sz w:val="24"/>
          <w:szCs w:val="24"/>
          <w:shd w:val="clear" w:color="auto" w:fill="F3F3F3"/>
        </w:rPr>
        <w:t xml:space="preserve"> certainty in the procedures to be followed if a relief of </w:t>
      </w:r>
      <w:r w:rsidR="00BC5D70" w:rsidRPr="00D24CB8">
        <w:rPr>
          <w:rStyle w:val="Emphasis"/>
          <w:rFonts w:ascii="Arial" w:hAnsi="Arial" w:cs="Arial"/>
          <w:i w:val="0"/>
          <w:iCs w:val="0"/>
          <w:sz w:val="24"/>
          <w:szCs w:val="24"/>
          <w:shd w:val="clear" w:color="auto" w:fill="F3F3F3"/>
        </w:rPr>
        <w:t>a</w:t>
      </w:r>
      <w:r w:rsidR="00293DF0" w:rsidRPr="00D24CB8">
        <w:rPr>
          <w:rStyle w:val="Emphasis"/>
          <w:rFonts w:ascii="Arial" w:hAnsi="Arial" w:cs="Arial"/>
          <w:i w:val="0"/>
          <w:iCs w:val="0"/>
          <w:sz w:val="24"/>
          <w:szCs w:val="24"/>
          <w:shd w:val="clear" w:color="auto" w:fill="F3F3F3"/>
        </w:rPr>
        <w:t xml:space="preserve"> particular kind is sought.</w:t>
      </w:r>
    </w:p>
    <w:p w14:paraId="34041012" w14:textId="68DE153F" w:rsidR="00293DF0" w:rsidRPr="00D24CB8" w:rsidRDefault="00293DF0" w:rsidP="00D24CB8">
      <w:pPr>
        <w:shd w:val="clear" w:color="auto" w:fill="FFFFFF" w:themeFill="background1"/>
        <w:spacing w:line="360" w:lineRule="auto"/>
        <w:ind w:left="573"/>
        <w:jc w:val="both"/>
        <w:rPr>
          <w:rStyle w:val="Emphasis"/>
          <w:rFonts w:ascii="Arial" w:hAnsi="Arial" w:cs="Arial"/>
          <w:i w:val="0"/>
          <w:iCs w:val="0"/>
          <w:sz w:val="24"/>
          <w:szCs w:val="24"/>
          <w:shd w:val="clear" w:color="auto" w:fill="F3F3F3"/>
        </w:rPr>
      </w:pPr>
      <w:r w:rsidRPr="00D24CB8">
        <w:rPr>
          <w:rStyle w:val="Emphasis"/>
          <w:rFonts w:ascii="Arial" w:hAnsi="Arial" w:cs="Arial"/>
          <w:i w:val="0"/>
          <w:iCs w:val="0"/>
          <w:sz w:val="24"/>
          <w:szCs w:val="24"/>
          <w:shd w:val="clear" w:color="auto" w:fill="F3F3F3"/>
        </w:rPr>
        <w:t>[32</w:t>
      </w:r>
      <w:proofErr w:type="gramStart"/>
      <w:r w:rsidRPr="00D24CB8">
        <w:rPr>
          <w:rStyle w:val="Emphasis"/>
          <w:rFonts w:ascii="Arial" w:hAnsi="Arial" w:cs="Arial"/>
          <w:i w:val="0"/>
          <w:iCs w:val="0"/>
          <w:sz w:val="24"/>
          <w:szCs w:val="24"/>
          <w:shd w:val="clear" w:color="auto" w:fill="F3F3F3"/>
        </w:rPr>
        <w:t>]  It</w:t>
      </w:r>
      <w:proofErr w:type="gramEnd"/>
      <w:r w:rsidRPr="00D24CB8">
        <w:rPr>
          <w:rStyle w:val="Emphasis"/>
          <w:rFonts w:ascii="Arial" w:hAnsi="Arial" w:cs="Arial"/>
          <w:i w:val="0"/>
          <w:iCs w:val="0"/>
          <w:sz w:val="24"/>
          <w:szCs w:val="24"/>
          <w:shd w:val="clear" w:color="auto" w:fill="F3F3F3"/>
        </w:rPr>
        <w:t xml:space="preserve"> is important that the rule of court are used as tools to facilitate access to courts rather than hindering it. Hence rules are made for the courts and the courts are established for rules. Therefore, the primary function of the rules of</w:t>
      </w:r>
      <w:r w:rsidR="00BC5D70" w:rsidRPr="00D24CB8">
        <w:rPr>
          <w:rStyle w:val="Emphasis"/>
          <w:rFonts w:ascii="Arial" w:hAnsi="Arial" w:cs="Arial"/>
          <w:i w:val="0"/>
          <w:iCs w:val="0"/>
          <w:sz w:val="24"/>
          <w:szCs w:val="24"/>
          <w:shd w:val="clear" w:color="auto" w:fill="F3F3F3"/>
        </w:rPr>
        <w:t xml:space="preserve"> </w:t>
      </w:r>
      <w:r w:rsidRPr="00D24CB8">
        <w:rPr>
          <w:rStyle w:val="Emphasis"/>
          <w:rFonts w:ascii="Arial" w:hAnsi="Arial" w:cs="Arial"/>
          <w:i w:val="0"/>
          <w:iCs w:val="0"/>
          <w:sz w:val="24"/>
          <w:szCs w:val="24"/>
          <w:shd w:val="clear" w:color="auto" w:fill="F3F3F3"/>
        </w:rPr>
        <w:t xml:space="preserve">court is the attainment of justice. But sometimes circumstances arise which are not </w:t>
      </w:r>
      <w:r w:rsidRPr="00D24CB8">
        <w:rPr>
          <w:rStyle w:val="Emphasis"/>
          <w:rFonts w:ascii="Arial" w:hAnsi="Arial" w:cs="Arial"/>
          <w:i w:val="0"/>
          <w:iCs w:val="0"/>
          <w:sz w:val="24"/>
          <w:szCs w:val="24"/>
          <w:shd w:val="clear" w:color="auto" w:fill="F3F3F3"/>
        </w:rPr>
        <w:lastRenderedPageBreak/>
        <w:t>provided for in the rules. The proper course in those circumstances is to approach the court itself for guidance. After all, in terms s173 each superior court is the master of its own process.</w:t>
      </w:r>
    </w:p>
    <w:p w14:paraId="06028329" w14:textId="77777777" w:rsidR="00BC5D70" w:rsidRPr="00D24CB8" w:rsidRDefault="00293DF0" w:rsidP="00D24CB8">
      <w:pPr>
        <w:spacing w:line="360" w:lineRule="auto"/>
        <w:ind w:firstLine="573"/>
        <w:jc w:val="both"/>
        <w:rPr>
          <w:rStyle w:val="Emphasis"/>
          <w:rFonts w:ascii="Arial" w:hAnsi="Arial" w:cs="Arial"/>
          <w:i w:val="0"/>
          <w:iCs w:val="0"/>
          <w:sz w:val="24"/>
          <w:szCs w:val="24"/>
          <w:shd w:val="clear" w:color="auto" w:fill="F3F3F3"/>
        </w:rPr>
      </w:pPr>
      <w:r w:rsidRPr="00D24CB8">
        <w:rPr>
          <w:rStyle w:val="Emphasis"/>
          <w:rFonts w:ascii="Arial" w:hAnsi="Arial" w:cs="Arial"/>
          <w:i w:val="0"/>
          <w:iCs w:val="0"/>
          <w:sz w:val="24"/>
          <w:szCs w:val="24"/>
          <w:shd w:val="clear" w:color="auto" w:fill="F3F3F3"/>
        </w:rPr>
        <w:t xml:space="preserve">[33] Section </w:t>
      </w:r>
      <w:r w:rsidR="00BC5D70" w:rsidRPr="00D24CB8">
        <w:rPr>
          <w:rStyle w:val="Emphasis"/>
          <w:rFonts w:ascii="Arial" w:hAnsi="Arial" w:cs="Arial"/>
          <w:i w:val="0"/>
          <w:iCs w:val="0"/>
          <w:sz w:val="24"/>
          <w:szCs w:val="24"/>
          <w:shd w:val="clear" w:color="auto" w:fill="F3F3F3"/>
        </w:rPr>
        <w:t>173 of the Constitution provides:</w:t>
      </w:r>
    </w:p>
    <w:p w14:paraId="3FD9E10C" w14:textId="68855B30" w:rsidR="00293DF0" w:rsidRPr="00D24CB8" w:rsidRDefault="00BC5D70" w:rsidP="008B669B">
      <w:pPr>
        <w:spacing w:after="0" w:line="360" w:lineRule="auto"/>
        <w:ind w:left="850" w:hanging="141"/>
        <w:jc w:val="both"/>
        <w:rPr>
          <w:rStyle w:val="Emphasis"/>
          <w:rFonts w:ascii="Arial" w:hAnsi="Arial" w:cs="Arial"/>
          <w:i w:val="0"/>
          <w:iCs w:val="0"/>
          <w:sz w:val="24"/>
          <w:szCs w:val="24"/>
          <w:shd w:val="clear" w:color="auto" w:fill="F3F3F3"/>
        </w:rPr>
      </w:pPr>
      <w:proofErr w:type="gramStart"/>
      <w:r w:rsidRPr="00D24CB8">
        <w:rPr>
          <w:rStyle w:val="Emphasis"/>
          <w:rFonts w:ascii="Arial" w:hAnsi="Arial" w:cs="Arial"/>
          <w:i w:val="0"/>
          <w:iCs w:val="0"/>
          <w:sz w:val="24"/>
          <w:szCs w:val="24"/>
          <w:shd w:val="clear" w:color="auto" w:fill="F3F3F3"/>
        </w:rPr>
        <w:t>“ The</w:t>
      </w:r>
      <w:proofErr w:type="gramEnd"/>
      <w:r w:rsidRPr="00D24CB8">
        <w:rPr>
          <w:rStyle w:val="Emphasis"/>
          <w:rFonts w:ascii="Arial" w:hAnsi="Arial" w:cs="Arial"/>
          <w:i w:val="0"/>
          <w:iCs w:val="0"/>
          <w:sz w:val="24"/>
          <w:szCs w:val="24"/>
          <w:shd w:val="clear" w:color="auto" w:fill="F3F3F3"/>
        </w:rPr>
        <w:t xml:space="preserve"> Constitutional Court, Supreme Court of Appeal and the High Courts have inherent power to protect and regulate their own process, and to develop the common-law, taking into account the interests of justice.”</w:t>
      </w:r>
      <w:r w:rsidR="00293DF0" w:rsidRPr="00D24CB8">
        <w:rPr>
          <w:rStyle w:val="Emphasis"/>
          <w:rFonts w:ascii="Arial" w:hAnsi="Arial" w:cs="Arial"/>
          <w:i w:val="0"/>
          <w:iCs w:val="0"/>
          <w:sz w:val="24"/>
          <w:szCs w:val="24"/>
          <w:shd w:val="clear" w:color="auto" w:fill="F3F3F3"/>
        </w:rPr>
        <w:t xml:space="preserve"> </w:t>
      </w:r>
    </w:p>
    <w:p w14:paraId="347E335E" w14:textId="77777777" w:rsidR="00B948C5" w:rsidRDefault="00B948C5" w:rsidP="00B948C5">
      <w:pPr>
        <w:ind w:left="850"/>
        <w:rPr>
          <w:rStyle w:val="Emphasis"/>
          <w:rFonts w:ascii="Arial" w:hAnsi="Arial" w:cs="Arial"/>
          <w:i w:val="0"/>
          <w:iCs w:val="0"/>
          <w:sz w:val="24"/>
          <w:szCs w:val="24"/>
          <w:shd w:val="clear" w:color="auto" w:fill="F3F3F3"/>
        </w:rPr>
      </w:pPr>
    </w:p>
    <w:p w14:paraId="215F9569" w14:textId="5B2E31B1" w:rsidR="00BC5D70" w:rsidRDefault="00BC5D70" w:rsidP="00BC5D70">
      <w:pPr>
        <w:spacing w:line="360" w:lineRule="auto"/>
        <w:jc w:val="both"/>
        <w:rPr>
          <w:rStyle w:val="Emphasis"/>
          <w:rFonts w:ascii="Arial" w:hAnsi="Arial" w:cs="Arial"/>
          <w:i w:val="0"/>
          <w:iCs w:val="0"/>
          <w:sz w:val="28"/>
          <w:szCs w:val="28"/>
          <w:lang w:val="en-GB"/>
        </w:rPr>
      </w:pPr>
      <w:r>
        <w:rPr>
          <w:rStyle w:val="Emphasis"/>
          <w:rFonts w:ascii="Arial" w:hAnsi="Arial" w:cs="Arial"/>
          <w:i w:val="0"/>
          <w:iCs w:val="0"/>
          <w:sz w:val="28"/>
          <w:szCs w:val="28"/>
          <w:lang w:val="en-GB"/>
        </w:rPr>
        <w:t>[</w:t>
      </w:r>
      <w:r w:rsidR="002178D3">
        <w:rPr>
          <w:rStyle w:val="Emphasis"/>
          <w:rFonts w:ascii="Arial" w:hAnsi="Arial" w:cs="Arial"/>
          <w:i w:val="0"/>
          <w:iCs w:val="0"/>
          <w:sz w:val="28"/>
          <w:szCs w:val="28"/>
          <w:lang w:val="en-GB"/>
        </w:rPr>
        <w:t>30</w:t>
      </w:r>
      <w:r>
        <w:rPr>
          <w:rStyle w:val="Emphasis"/>
          <w:rFonts w:ascii="Arial" w:hAnsi="Arial" w:cs="Arial"/>
          <w:i w:val="0"/>
          <w:iCs w:val="0"/>
          <w:sz w:val="28"/>
          <w:szCs w:val="28"/>
          <w:lang w:val="en-GB"/>
        </w:rPr>
        <w:t xml:space="preserve">]   In </w:t>
      </w:r>
      <w:r w:rsidRPr="00BC5D70">
        <w:rPr>
          <w:rStyle w:val="Emphasis"/>
          <w:rFonts w:ascii="Arial" w:hAnsi="Arial" w:cs="Arial"/>
          <w:sz w:val="28"/>
          <w:szCs w:val="28"/>
          <w:lang w:val="en-GB"/>
        </w:rPr>
        <w:t>Eke v Parsons</w:t>
      </w:r>
      <w:r>
        <w:rPr>
          <w:rStyle w:val="Emphasis"/>
          <w:rFonts w:ascii="Arial" w:hAnsi="Arial" w:cs="Arial"/>
          <w:sz w:val="28"/>
          <w:szCs w:val="28"/>
          <w:lang w:val="en-GB"/>
        </w:rPr>
        <w:t>,</w:t>
      </w:r>
      <w:r w:rsidR="00123168">
        <w:rPr>
          <w:rStyle w:val="Emphasis"/>
          <w:rFonts w:ascii="Arial" w:hAnsi="Arial" w:cs="Arial"/>
          <w:sz w:val="28"/>
          <w:szCs w:val="28"/>
          <w:lang w:val="en-GB"/>
        </w:rPr>
        <w:t xml:space="preserve"> </w:t>
      </w:r>
      <w:r w:rsidR="00123168" w:rsidRPr="00123168">
        <w:rPr>
          <w:rStyle w:val="Emphasis"/>
          <w:rFonts w:ascii="Arial" w:hAnsi="Arial" w:cs="Arial"/>
          <w:i w:val="0"/>
          <w:iCs w:val="0"/>
          <w:sz w:val="28"/>
          <w:szCs w:val="28"/>
          <w:lang w:val="en-GB"/>
        </w:rPr>
        <w:t>2016 (3) SA 37 (CC)</w:t>
      </w:r>
      <w:r>
        <w:rPr>
          <w:rStyle w:val="Emphasis"/>
          <w:rFonts w:ascii="Arial" w:hAnsi="Arial" w:cs="Arial"/>
          <w:sz w:val="28"/>
          <w:szCs w:val="28"/>
          <w:lang w:val="en-GB"/>
        </w:rPr>
        <w:t xml:space="preserve"> </w:t>
      </w:r>
      <w:r>
        <w:rPr>
          <w:rStyle w:val="Emphasis"/>
          <w:rFonts w:ascii="Arial" w:hAnsi="Arial" w:cs="Arial"/>
          <w:i w:val="0"/>
          <w:iCs w:val="0"/>
          <w:sz w:val="28"/>
          <w:szCs w:val="28"/>
          <w:lang w:val="en-GB"/>
        </w:rPr>
        <w:t>the Constitutional Court said:</w:t>
      </w:r>
    </w:p>
    <w:p w14:paraId="2569947E" w14:textId="1D942841" w:rsidR="00BC5D70" w:rsidRDefault="00BC5D70" w:rsidP="00D24CB8">
      <w:pPr>
        <w:spacing w:after="0" w:line="360" w:lineRule="auto"/>
        <w:ind w:left="618"/>
        <w:jc w:val="both"/>
        <w:rPr>
          <w:rStyle w:val="Emphasis"/>
          <w:rFonts w:ascii="Arial" w:hAnsi="Arial" w:cs="Arial"/>
          <w:i w:val="0"/>
          <w:iCs w:val="0"/>
          <w:sz w:val="24"/>
          <w:szCs w:val="24"/>
          <w:lang w:val="en-GB"/>
        </w:rPr>
      </w:pPr>
      <w:r>
        <w:rPr>
          <w:rStyle w:val="Emphasis"/>
          <w:rFonts w:ascii="Arial" w:hAnsi="Arial" w:cs="Arial"/>
          <w:i w:val="0"/>
          <w:iCs w:val="0"/>
          <w:sz w:val="28"/>
          <w:szCs w:val="28"/>
          <w:lang w:val="en-GB"/>
        </w:rPr>
        <w:t>“</w:t>
      </w:r>
      <w:r w:rsidRPr="00BC5D70">
        <w:rPr>
          <w:rStyle w:val="Emphasis"/>
          <w:rFonts w:ascii="Arial" w:hAnsi="Arial" w:cs="Arial"/>
          <w:i w:val="0"/>
          <w:iCs w:val="0"/>
          <w:sz w:val="24"/>
          <w:szCs w:val="24"/>
          <w:lang w:val="en-GB"/>
        </w:rPr>
        <w:t>[39]</w:t>
      </w:r>
      <w:r>
        <w:rPr>
          <w:rStyle w:val="Emphasis"/>
          <w:rFonts w:ascii="Arial" w:hAnsi="Arial" w:cs="Arial"/>
          <w:i w:val="0"/>
          <w:iCs w:val="0"/>
          <w:sz w:val="24"/>
          <w:szCs w:val="24"/>
          <w:lang w:val="en-GB"/>
        </w:rPr>
        <w:t xml:space="preserve"> …. Without a doubt, rules governing the court process cannot be disregarded. They serve an undeniable important purpose. That, however, does not mean that courts should be detained by the rules to a point where they are hamstrung in the performance of the core function of dispensing justice.</w:t>
      </w:r>
      <w:r w:rsidR="00123168">
        <w:rPr>
          <w:rStyle w:val="Emphasis"/>
          <w:rFonts w:ascii="Arial" w:hAnsi="Arial" w:cs="Arial"/>
          <w:i w:val="0"/>
          <w:iCs w:val="0"/>
          <w:sz w:val="24"/>
          <w:szCs w:val="24"/>
          <w:lang w:val="en-GB"/>
        </w:rPr>
        <w:t xml:space="preserve"> Put differently, rules should not be observed for their own sake. Where the interests of justice so dictate, courts may depart from a strict observance of the rules. That, even where one of the litigants is insistent that there be adherence to the rules. Not surprisingly, courts have often said “[</w:t>
      </w:r>
      <w:proofErr w:type="spellStart"/>
      <w:r w:rsidR="00123168">
        <w:rPr>
          <w:rStyle w:val="Emphasis"/>
          <w:rFonts w:ascii="Arial" w:hAnsi="Arial" w:cs="Arial"/>
          <w:i w:val="0"/>
          <w:iCs w:val="0"/>
          <w:sz w:val="24"/>
          <w:szCs w:val="24"/>
          <w:lang w:val="en-GB"/>
        </w:rPr>
        <w:t>i</w:t>
      </w:r>
      <w:proofErr w:type="spellEnd"/>
      <w:r w:rsidR="00123168">
        <w:rPr>
          <w:rStyle w:val="Emphasis"/>
          <w:rFonts w:ascii="Arial" w:hAnsi="Arial" w:cs="Arial"/>
          <w:i w:val="0"/>
          <w:iCs w:val="0"/>
          <w:sz w:val="24"/>
          <w:szCs w:val="24"/>
          <w:lang w:val="en-GB"/>
        </w:rPr>
        <w:t>]t is trite that rules exist for the courts, and not courts for the rules.”</w:t>
      </w:r>
    </w:p>
    <w:p w14:paraId="07D20B9D" w14:textId="77777777" w:rsidR="00B948C5" w:rsidRPr="00BC5D70" w:rsidRDefault="00B948C5" w:rsidP="00B948C5">
      <w:pPr>
        <w:spacing w:after="0" w:line="360" w:lineRule="auto"/>
        <w:ind w:left="620"/>
        <w:jc w:val="both"/>
        <w:rPr>
          <w:rStyle w:val="Emphasis"/>
          <w:rFonts w:ascii="Arial" w:hAnsi="Arial" w:cs="Arial"/>
          <w:i w:val="0"/>
          <w:iCs w:val="0"/>
          <w:sz w:val="28"/>
          <w:szCs w:val="28"/>
          <w:lang w:val="en-GB"/>
        </w:rPr>
      </w:pPr>
    </w:p>
    <w:p w14:paraId="6558B0EB" w14:textId="683CCF14" w:rsidR="008F6014" w:rsidRPr="00D24CB8" w:rsidRDefault="005B15E1" w:rsidP="008F6014">
      <w:pPr>
        <w:pStyle w:val="NormalWeb"/>
        <w:shd w:val="clear" w:color="auto" w:fill="FFFFFF"/>
        <w:spacing w:before="0" w:beforeAutospacing="0" w:after="0" w:afterAutospacing="0" w:line="360" w:lineRule="auto"/>
        <w:ind w:left="620" w:hanging="620"/>
        <w:jc w:val="both"/>
        <w:rPr>
          <w:rFonts w:ascii="Arial" w:hAnsi="Arial" w:cs="Arial"/>
          <w:sz w:val="28"/>
          <w:szCs w:val="28"/>
          <w:shd w:val="clear" w:color="auto" w:fill="FFFFFF"/>
        </w:rPr>
      </w:pPr>
      <w:r w:rsidRPr="005B15E1">
        <w:rPr>
          <w:rFonts w:ascii="Arial" w:hAnsi="Arial" w:cs="Arial"/>
          <w:color w:val="242121"/>
          <w:sz w:val="28"/>
          <w:szCs w:val="28"/>
          <w:shd w:val="clear" w:color="auto" w:fill="FFFFFF"/>
        </w:rPr>
        <w:t>[</w:t>
      </w:r>
      <w:r w:rsidR="00B91E58">
        <w:rPr>
          <w:rFonts w:ascii="Arial" w:hAnsi="Arial" w:cs="Arial"/>
          <w:color w:val="242121"/>
          <w:sz w:val="28"/>
          <w:szCs w:val="28"/>
          <w:shd w:val="clear" w:color="auto" w:fill="FFFFFF"/>
        </w:rPr>
        <w:t>3</w:t>
      </w:r>
      <w:r w:rsidR="002178D3">
        <w:rPr>
          <w:rFonts w:ascii="Arial" w:hAnsi="Arial" w:cs="Arial"/>
          <w:color w:val="242121"/>
          <w:sz w:val="28"/>
          <w:szCs w:val="28"/>
          <w:shd w:val="clear" w:color="auto" w:fill="FFFFFF"/>
        </w:rPr>
        <w:t>1</w:t>
      </w:r>
      <w:r w:rsidR="00E33844" w:rsidRPr="005B15E1">
        <w:rPr>
          <w:rFonts w:ascii="Arial" w:hAnsi="Arial" w:cs="Arial"/>
          <w:color w:val="242121"/>
          <w:sz w:val="28"/>
          <w:szCs w:val="28"/>
          <w:shd w:val="clear" w:color="auto" w:fill="FFFFFF"/>
        </w:rPr>
        <w:t>]</w:t>
      </w:r>
      <w:r w:rsidR="00E33844">
        <w:rPr>
          <w:rFonts w:ascii="Arial" w:hAnsi="Arial" w:cs="Arial"/>
          <w:color w:val="242121"/>
          <w:sz w:val="28"/>
          <w:szCs w:val="28"/>
          <w:shd w:val="clear" w:color="auto" w:fill="FFFFFF"/>
        </w:rPr>
        <w:t xml:space="preserve"> </w:t>
      </w:r>
      <w:r w:rsidR="00E33844">
        <w:rPr>
          <w:rFonts w:ascii="Arial" w:hAnsi="Arial" w:cs="Arial"/>
          <w:color w:val="242121"/>
          <w:sz w:val="28"/>
          <w:szCs w:val="28"/>
          <w:shd w:val="clear" w:color="auto" w:fill="FFFFFF"/>
        </w:rPr>
        <w:tab/>
      </w:r>
      <w:r w:rsidR="00E33844" w:rsidRPr="00D24CB8">
        <w:rPr>
          <w:rFonts w:ascii="Arial" w:hAnsi="Arial" w:cs="Arial"/>
          <w:sz w:val="28"/>
          <w:szCs w:val="28"/>
          <w:shd w:val="clear" w:color="auto" w:fill="FFFFFF"/>
        </w:rPr>
        <w:t>The</w:t>
      </w:r>
      <w:r w:rsidR="0047221A" w:rsidRPr="00D24CB8">
        <w:rPr>
          <w:rFonts w:ascii="Arial" w:hAnsi="Arial" w:cs="Arial"/>
          <w:sz w:val="28"/>
          <w:szCs w:val="28"/>
          <w:shd w:val="clear" w:color="auto" w:fill="FFFFFF"/>
        </w:rPr>
        <w:t xml:space="preserve">re must exist a synergy between </w:t>
      </w:r>
      <w:r w:rsidR="00DE00EB" w:rsidRPr="00D24CB8">
        <w:rPr>
          <w:rFonts w:ascii="Arial" w:hAnsi="Arial" w:cs="Arial"/>
          <w:sz w:val="28"/>
          <w:szCs w:val="28"/>
          <w:shd w:val="clear" w:color="auto" w:fill="FFFFFF"/>
        </w:rPr>
        <w:t xml:space="preserve">the Rules of Court and </w:t>
      </w:r>
      <w:r w:rsidR="0047221A" w:rsidRPr="00D24CB8">
        <w:rPr>
          <w:rFonts w:ascii="Arial" w:hAnsi="Arial" w:cs="Arial"/>
          <w:sz w:val="28"/>
          <w:szCs w:val="28"/>
          <w:shd w:val="clear" w:color="auto" w:fill="FFFFFF"/>
        </w:rPr>
        <w:t xml:space="preserve"> </w:t>
      </w:r>
      <w:r w:rsidR="00DE2F9A" w:rsidRPr="00D24CB8">
        <w:rPr>
          <w:rFonts w:ascii="Arial" w:hAnsi="Arial" w:cs="Arial"/>
          <w:sz w:val="28"/>
          <w:szCs w:val="28"/>
          <w:shd w:val="clear" w:color="auto" w:fill="FFFFFF"/>
        </w:rPr>
        <w:t xml:space="preserve"> Practice Directives of the High Courts</w:t>
      </w:r>
      <w:r w:rsidR="009D2492" w:rsidRPr="00D24CB8">
        <w:rPr>
          <w:rFonts w:ascii="Arial" w:hAnsi="Arial" w:cs="Arial"/>
          <w:sz w:val="28"/>
          <w:szCs w:val="28"/>
          <w:shd w:val="clear" w:color="auto" w:fill="FFFFFF"/>
        </w:rPr>
        <w:t xml:space="preserve"> </w:t>
      </w:r>
      <w:r w:rsidR="00E33844" w:rsidRPr="00D24CB8">
        <w:rPr>
          <w:rFonts w:ascii="Arial" w:hAnsi="Arial" w:cs="Arial"/>
          <w:sz w:val="28"/>
          <w:szCs w:val="28"/>
          <w:shd w:val="clear" w:color="auto" w:fill="FFFFFF"/>
        </w:rPr>
        <w:t>to</w:t>
      </w:r>
      <w:r w:rsidR="00F41CBD" w:rsidRPr="00D24CB8">
        <w:rPr>
          <w:rFonts w:ascii="Arial" w:hAnsi="Arial" w:cs="Arial"/>
          <w:sz w:val="28"/>
          <w:szCs w:val="28"/>
          <w:shd w:val="clear" w:color="auto" w:fill="FFFFFF"/>
        </w:rPr>
        <w:t xml:space="preserve"> circumvent an inhibition of the civil process.</w:t>
      </w:r>
      <w:r w:rsidR="00B402B5" w:rsidRPr="00D24CB8">
        <w:rPr>
          <w:rFonts w:ascii="Arial" w:hAnsi="Arial" w:cs="Arial"/>
          <w:sz w:val="28"/>
          <w:szCs w:val="28"/>
          <w:shd w:val="clear" w:color="auto" w:fill="FFFFFF"/>
        </w:rPr>
        <w:t xml:space="preserve"> </w:t>
      </w:r>
      <w:r w:rsidR="00C9522A" w:rsidRPr="00D24CB8">
        <w:rPr>
          <w:rFonts w:ascii="Arial" w:hAnsi="Arial" w:cs="Arial"/>
          <w:sz w:val="28"/>
          <w:szCs w:val="28"/>
          <w:shd w:val="clear" w:color="auto" w:fill="FFFFFF"/>
        </w:rPr>
        <w:t>It was impermissible for applicant to have unilaterally removed the application from the roll</w:t>
      </w:r>
      <w:r w:rsidR="00E33844" w:rsidRPr="00D24CB8">
        <w:rPr>
          <w:rFonts w:ascii="Arial" w:hAnsi="Arial" w:cs="Arial"/>
          <w:sz w:val="28"/>
          <w:szCs w:val="28"/>
          <w:shd w:val="clear" w:color="auto" w:fill="FFFFFF"/>
        </w:rPr>
        <w:t xml:space="preserve"> </w:t>
      </w:r>
      <w:r w:rsidR="00C9522A" w:rsidRPr="00D24CB8">
        <w:rPr>
          <w:rFonts w:ascii="Arial" w:hAnsi="Arial" w:cs="Arial"/>
          <w:sz w:val="28"/>
          <w:szCs w:val="28"/>
          <w:shd w:val="clear" w:color="auto" w:fill="FFFFFF"/>
        </w:rPr>
        <w:t>with or without the consent of the respondent</w:t>
      </w:r>
      <w:r w:rsidR="007F7E95" w:rsidRPr="00D24CB8">
        <w:rPr>
          <w:rFonts w:ascii="Arial" w:hAnsi="Arial" w:cs="Arial"/>
          <w:sz w:val="28"/>
          <w:szCs w:val="28"/>
          <w:shd w:val="clear" w:color="auto" w:fill="FFFFFF"/>
        </w:rPr>
        <w:t>s</w:t>
      </w:r>
      <w:r w:rsidR="00C9522A" w:rsidRPr="00D24CB8">
        <w:rPr>
          <w:rFonts w:ascii="Arial" w:hAnsi="Arial" w:cs="Arial"/>
          <w:sz w:val="28"/>
          <w:szCs w:val="28"/>
          <w:shd w:val="clear" w:color="auto" w:fill="FFFFFF"/>
        </w:rPr>
        <w:t xml:space="preserve">. </w:t>
      </w:r>
      <w:r w:rsidR="000B0736" w:rsidRPr="00D24CB8">
        <w:rPr>
          <w:rFonts w:ascii="Arial" w:hAnsi="Arial" w:cs="Arial"/>
          <w:sz w:val="28"/>
          <w:szCs w:val="28"/>
          <w:shd w:val="clear" w:color="auto" w:fill="FFFFFF"/>
        </w:rPr>
        <w:t xml:space="preserve">The removal was irregular and </w:t>
      </w:r>
      <w:r w:rsidR="002A1F50" w:rsidRPr="00D24CB8">
        <w:rPr>
          <w:rFonts w:ascii="Arial" w:hAnsi="Arial" w:cs="Arial"/>
          <w:sz w:val="28"/>
          <w:szCs w:val="28"/>
          <w:shd w:val="clear" w:color="auto" w:fill="FFFFFF"/>
        </w:rPr>
        <w:t>was of no force of effect.</w:t>
      </w:r>
      <w:r w:rsidR="00F02631" w:rsidRPr="00D24CB8">
        <w:rPr>
          <w:rFonts w:ascii="Arial" w:hAnsi="Arial" w:cs="Arial"/>
          <w:sz w:val="28"/>
          <w:szCs w:val="28"/>
          <w:shd w:val="clear" w:color="auto" w:fill="FFFFFF"/>
        </w:rPr>
        <w:t xml:space="preserve"> </w:t>
      </w:r>
      <w:r w:rsidR="009703E9" w:rsidRPr="00D24CB8">
        <w:rPr>
          <w:rFonts w:ascii="Arial" w:hAnsi="Arial" w:cs="Arial"/>
          <w:sz w:val="28"/>
          <w:szCs w:val="28"/>
          <w:shd w:val="clear" w:color="auto" w:fill="FFFFFF"/>
        </w:rPr>
        <w:t>It would not</w:t>
      </w:r>
      <w:r w:rsidR="006F48B5" w:rsidRPr="00D24CB8">
        <w:rPr>
          <w:rFonts w:ascii="Arial" w:hAnsi="Arial" w:cs="Arial"/>
          <w:sz w:val="28"/>
          <w:szCs w:val="28"/>
          <w:shd w:val="clear" w:color="auto" w:fill="FFFFFF"/>
        </w:rPr>
        <w:t xml:space="preserve"> </w:t>
      </w:r>
      <w:r w:rsidR="006357D1" w:rsidRPr="00D24CB8">
        <w:rPr>
          <w:rFonts w:ascii="Arial" w:hAnsi="Arial" w:cs="Arial"/>
          <w:sz w:val="28"/>
          <w:szCs w:val="28"/>
          <w:shd w:val="clear" w:color="auto" w:fill="FFFFFF"/>
        </w:rPr>
        <w:t>have served</w:t>
      </w:r>
      <w:r w:rsidR="009703E9" w:rsidRPr="00D24CB8">
        <w:rPr>
          <w:rFonts w:ascii="Arial" w:hAnsi="Arial" w:cs="Arial"/>
          <w:sz w:val="28"/>
          <w:szCs w:val="28"/>
          <w:shd w:val="clear" w:color="auto" w:fill="FFFFFF"/>
        </w:rPr>
        <w:t xml:space="preserve"> the interests of justice for the applicant’s </w:t>
      </w:r>
      <w:r w:rsidR="006F48B5" w:rsidRPr="00D24CB8">
        <w:rPr>
          <w:rFonts w:ascii="Arial" w:hAnsi="Arial" w:cs="Arial"/>
          <w:sz w:val="28"/>
          <w:szCs w:val="28"/>
          <w:shd w:val="clear" w:color="auto" w:fill="FFFFFF"/>
        </w:rPr>
        <w:t>recission</w:t>
      </w:r>
      <w:r w:rsidR="009703E9" w:rsidRPr="00D24CB8">
        <w:rPr>
          <w:rFonts w:ascii="Arial" w:hAnsi="Arial" w:cs="Arial"/>
          <w:sz w:val="28"/>
          <w:szCs w:val="28"/>
          <w:shd w:val="clear" w:color="auto" w:fill="FFFFFF"/>
        </w:rPr>
        <w:t xml:space="preserve"> of judgment application</w:t>
      </w:r>
      <w:r w:rsidR="006357D1" w:rsidRPr="00D24CB8">
        <w:rPr>
          <w:rFonts w:ascii="Arial" w:hAnsi="Arial" w:cs="Arial"/>
          <w:sz w:val="28"/>
          <w:szCs w:val="28"/>
          <w:shd w:val="clear" w:color="auto" w:fill="FFFFFF"/>
        </w:rPr>
        <w:t xml:space="preserve"> </w:t>
      </w:r>
      <w:r w:rsidR="00B55DCC" w:rsidRPr="00D24CB8">
        <w:rPr>
          <w:rFonts w:ascii="Arial" w:hAnsi="Arial" w:cs="Arial"/>
          <w:sz w:val="28"/>
          <w:szCs w:val="28"/>
          <w:shd w:val="clear" w:color="auto" w:fill="FFFFFF"/>
        </w:rPr>
        <w:t>to be</w:t>
      </w:r>
      <w:r w:rsidR="009703E9" w:rsidRPr="00D24CB8">
        <w:rPr>
          <w:rFonts w:ascii="Arial" w:hAnsi="Arial" w:cs="Arial"/>
          <w:sz w:val="28"/>
          <w:szCs w:val="28"/>
          <w:shd w:val="clear" w:color="auto" w:fill="FFFFFF"/>
        </w:rPr>
        <w:t xml:space="preserve"> </w:t>
      </w:r>
      <w:r w:rsidR="006F48B5" w:rsidRPr="00D24CB8">
        <w:rPr>
          <w:rFonts w:ascii="Arial" w:hAnsi="Arial" w:cs="Arial"/>
          <w:sz w:val="28"/>
          <w:szCs w:val="28"/>
          <w:shd w:val="clear" w:color="auto" w:fill="FFFFFF"/>
        </w:rPr>
        <w:t xml:space="preserve">adjudicated in the absence of Mr </w:t>
      </w:r>
      <w:proofErr w:type="spellStart"/>
      <w:r w:rsidR="00B55DCC" w:rsidRPr="00D24CB8">
        <w:rPr>
          <w:rFonts w:ascii="Arial" w:hAnsi="Arial" w:cs="Arial"/>
          <w:sz w:val="28"/>
          <w:szCs w:val="28"/>
          <w:shd w:val="clear" w:color="auto" w:fill="FFFFFF"/>
        </w:rPr>
        <w:t>Seeletso</w:t>
      </w:r>
      <w:proofErr w:type="spellEnd"/>
      <w:r w:rsidR="00B55DCC" w:rsidRPr="00D24CB8">
        <w:rPr>
          <w:rFonts w:ascii="Arial" w:hAnsi="Arial" w:cs="Arial"/>
          <w:sz w:val="28"/>
          <w:szCs w:val="28"/>
          <w:shd w:val="clear" w:color="auto" w:fill="FFFFFF"/>
        </w:rPr>
        <w:t>. This</w:t>
      </w:r>
      <w:r w:rsidR="006F48B5" w:rsidRPr="00D24CB8">
        <w:rPr>
          <w:rFonts w:ascii="Arial" w:hAnsi="Arial" w:cs="Arial"/>
          <w:sz w:val="28"/>
          <w:szCs w:val="28"/>
          <w:shd w:val="clear" w:color="auto" w:fill="FFFFFF"/>
        </w:rPr>
        <w:t xml:space="preserve"> application was </w:t>
      </w:r>
      <w:r w:rsidR="006357D1" w:rsidRPr="00D24CB8">
        <w:rPr>
          <w:rFonts w:ascii="Arial" w:hAnsi="Arial" w:cs="Arial"/>
          <w:sz w:val="28"/>
          <w:szCs w:val="28"/>
          <w:shd w:val="clear" w:color="auto" w:fill="FFFFFF"/>
        </w:rPr>
        <w:t>opposed with several legal points being raised.</w:t>
      </w:r>
    </w:p>
    <w:p w14:paraId="795AA54D" w14:textId="77777777" w:rsidR="008F6014" w:rsidRPr="00D24CB8" w:rsidRDefault="008F6014" w:rsidP="008F6014">
      <w:pPr>
        <w:pStyle w:val="NormalWeb"/>
        <w:shd w:val="clear" w:color="auto" w:fill="FFFFFF"/>
        <w:spacing w:before="0" w:beforeAutospacing="0" w:after="0" w:afterAutospacing="0" w:line="360" w:lineRule="auto"/>
        <w:ind w:left="620" w:hanging="620"/>
        <w:jc w:val="both"/>
        <w:rPr>
          <w:rFonts w:ascii="Arial" w:hAnsi="Arial" w:cs="Arial"/>
          <w:sz w:val="28"/>
          <w:szCs w:val="28"/>
          <w:shd w:val="clear" w:color="auto" w:fill="FFFFFF"/>
        </w:rPr>
      </w:pPr>
    </w:p>
    <w:p w14:paraId="1B70C179" w14:textId="1128CAE1" w:rsidR="00161212" w:rsidRPr="00161212" w:rsidRDefault="00B55DCC" w:rsidP="00161212">
      <w:pPr>
        <w:pStyle w:val="NormalWeb"/>
        <w:shd w:val="clear" w:color="auto" w:fill="FFFFFF"/>
        <w:spacing w:before="0" w:beforeAutospacing="0" w:after="0" w:afterAutospacing="0" w:line="360" w:lineRule="auto"/>
        <w:ind w:left="620" w:hanging="620"/>
        <w:jc w:val="both"/>
        <w:rPr>
          <w:rFonts w:ascii="Arial" w:hAnsi="Arial" w:cs="Arial"/>
          <w:sz w:val="28"/>
          <w:szCs w:val="28"/>
          <w:shd w:val="clear" w:color="auto" w:fill="FFFFFF"/>
        </w:rPr>
      </w:pPr>
      <w:r w:rsidRPr="00D24CB8">
        <w:rPr>
          <w:rFonts w:ascii="Arial" w:hAnsi="Arial" w:cs="Arial"/>
          <w:sz w:val="28"/>
          <w:szCs w:val="28"/>
          <w:shd w:val="clear" w:color="auto" w:fill="FFFFFF"/>
        </w:rPr>
        <w:lastRenderedPageBreak/>
        <w:t>[3</w:t>
      </w:r>
      <w:r w:rsidR="005A3512" w:rsidRPr="00D24CB8">
        <w:rPr>
          <w:rFonts w:ascii="Arial" w:hAnsi="Arial" w:cs="Arial"/>
          <w:sz w:val="28"/>
          <w:szCs w:val="28"/>
          <w:shd w:val="clear" w:color="auto" w:fill="FFFFFF"/>
        </w:rPr>
        <w:t>2</w:t>
      </w:r>
      <w:r w:rsidRPr="00D24CB8">
        <w:rPr>
          <w:rFonts w:ascii="Arial" w:hAnsi="Arial" w:cs="Arial"/>
          <w:sz w:val="28"/>
          <w:szCs w:val="28"/>
          <w:shd w:val="clear" w:color="auto" w:fill="FFFFFF"/>
        </w:rPr>
        <w:t>] In relation to c</w:t>
      </w:r>
      <w:r w:rsidR="008467FC" w:rsidRPr="00D24CB8">
        <w:rPr>
          <w:rFonts w:ascii="Arial" w:hAnsi="Arial" w:cs="Arial"/>
          <w:sz w:val="28"/>
          <w:szCs w:val="28"/>
          <w:shd w:val="clear" w:color="auto" w:fill="FFFFFF"/>
        </w:rPr>
        <w:t xml:space="preserve">osts, </w:t>
      </w:r>
      <w:r w:rsidR="00485140" w:rsidRPr="00D24CB8">
        <w:rPr>
          <w:rFonts w:ascii="Arial" w:hAnsi="Arial" w:cs="Arial"/>
          <w:sz w:val="28"/>
          <w:szCs w:val="28"/>
          <w:shd w:val="clear" w:color="auto" w:fill="FFFFFF"/>
        </w:rPr>
        <w:t>costs are at the discretion of the court. Given the direction that this application has taken and the order I propose, it would be just and equitable that costs be reserved.</w:t>
      </w:r>
      <w:r w:rsidR="0036347D" w:rsidRPr="00D24CB8">
        <w:rPr>
          <w:rFonts w:ascii="Arial" w:hAnsi="Arial" w:cs="Arial"/>
          <w:sz w:val="28"/>
          <w:szCs w:val="28"/>
          <w:shd w:val="clear" w:color="auto" w:fill="FFFFFF"/>
        </w:rPr>
        <w:t xml:space="preserve"> The conduct of Mr. </w:t>
      </w:r>
      <w:proofErr w:type="spellStart"/>
      <w:r w:rsidR="0036347D" w:rsidRPr="00D24CB8">
        <w:rPr>
          <w:rFonts w:ascii="Arial" w:hAnsi="Arial" w:cs="Arial"/>
          <w:sz w:val="28"/>
          <w:szCs w:val="28"/>
          <w:shd w:val="clear" w:color="auto" w:fill="FFFFFF"/>
        </w:rPr>
        <w:t>Seeletso</w:t>
      </w:r>
      <w:proofErr w:type="spellEnd"/>
      <w:r w:rsidR="0036347D" w:rsidRPr="00D24CB8">
        <w:rPr>
          <w:rFonts w:ascii="Arial" w:hAnsi="Arial" w:cs="Arial"/>
          <w:sz w:val="28"/>
          <w:szCs w:val="28"/>
          <w:shd w:val="clear" w:color="auto" w:fill="FFFFFF"/>
        </w:rPr>
        <w:t xml:space="preserve"> is unbecoming of a legal </w:t>
      </w:r>
      <w:r w:rsidR="004F4E71" w:rsidRPr="00D24CB8">
        <w:rPr>
          <w:rFonts w:ascii="Arial" w:hAnsi="Arial" w:cs="Arial"/>
          <w:sz w:val="28"/>
          <w:szCs w:val="28"/>
          <w:shd w:val="clear" w:color="auto" w:fill="FFFFFF"/>
        </w:rPr>
        <w:t>practitioner.</w:t>
      </w:r>
      <w:r w:rsidR="0036347D" w:rsidRPr="00D24CB8">
        <w:rPr>
          <w:rFonts w:ascii="Arial" w:hAnsi="Arial" w:cs="Arial"/>
          <w:sz w:val="28"/>
          <w:szCs w:val="28"/>
          <w:shd w:val="clear" w:color="auto" w:fill="FFFFFF"/>
        </w:rPr>
        <w:t xml:space="preserve"> </w:t>
      </w:r>
      <w:r w:rsidR="004F4E71" w:rsidRPr="00D24CB8">
        <w:rPr>
          <w:rFonts w:ascii="Arial" w:hAnsi="Arial" w:cs="Arial"/>
          <w:sz w:val="28"/>
          <w:szCs w:val="28"/>
          <w:shd w:val="clear" w:color="auto" w:fill="FFFFFF"/>
        </w:rPr>
        <w:t>A legal</w:t>
      </w:r>
      <w:r w:rsidR="0036347D" w:rsidRPr="00D24CB8">
        <w:rPr>
          <w:rFonts w:ascii="Arial" w:hAnsi="Arial" w:cs="Arial"/>
          <w:sz w:val="28"/>
          <w:szCs w:val="28"/>
          <w:shd w:val="clear" w:color="auto" w:fill="FFFFFF"/>
        </w:rPr>
        <w:t xml:space="preserve"> </w:t>
      </w:r>
      <w:r w:rsidR="004F4E71" w:rsidRPr="00D24CB8">
        <w:rPr>
          <w:rFonts w:ascii="Arial" w:hAnsi="Arial" w:cs="Arial"/>
          <w:sz w:val="28"/>
          <w:szCs w:val="28"/>
          <w:shd w:val="clear" w:color="auto" w:fill="FFFFFF"/>
        </w:rPr>
        <w:t xml:space="preserve">practitioner </w:t>
      </w:r>
      <w:r w:rsidR="0036347D" w:rsidRPr="00D24CB8">
        <w:rPr>
          <w:rFonts w:ascii="Arial" w:hAnsi="Arial" w:cs="Arial"/>
          <w:sz w:val="28"/>
          <w:szCs w:val="28"/>
          <w:shd w:val="clear" w:color="auto" w:fill="FFFFFF"/>
        </w:rPr>
        <w:t xml:space="preserve">cannot simply remove a matter </w:t>
      </w:r>
      <w:r w:rsidR="002F3856" w:rsidRPr="00D24CB8">
        <w:rPr>
          <w:rFonts w:ascii="Arial" w:hAnsi="Arial" w:cs="Arial"/>
          <w:sz w:val="28"/>
          <w:szCs w:val="28"/>
          <w:shd w:val="clear" w:color="auto" w:fill="FFFFFF"/>
        </w:rPr>
        <w:t>on whim</w:t>
      </w:r>
      <w:r w:rsidR="0036347D" w:rsidRPr="00D24CB8">
        <w:rPr>
          <w:rFonts w:ascii="Arial" w:hAnsi="Arial" w:cs="Arial"/>
          <w:sz w:val="28"/>
          <w:szCs w:val="28"/>
          <w:shd w:val="clear" w:color="auto" w:fill="FFFFFF"/>
        </w:rPr>
        <w:t xml:space="preserve"> of his own, more especially</w:t>
      </w:r>
      <w:r w:rsidR="00225515" w:rsidRPr="00D24CB8">
        <w:rPr>
          <w:rFonts w:ascii="Arial" w:hAnsi="Arial" w:cs="Arial"/>
          <w:sz w:val="28"/>
          <w:szCs w:val="28"/>
          <w:shd w:val="clear" w:color="auto" w:fill="FFFFFF"/>
        </w:rPr>
        <w:t xml:space="preserve"> in this instance</w:t>
      </w:r>
      <w:r w:rsidR="002F3856" w:rsidRPr="00D24CB8">
        <w:rPr>
          <w:rFonts w:ascii="Arial" w:hAnsi="Arial" w:cs="Arial"/>
          <w:sz w:val="28"/>
          <w:szCs w:val="28"/>
          <w:shd w:val="clear" w:color="auto" w:fill="FFFFFF"/>
        </w:rPr>
        <w:t>,</w:t>
      </w:r>
      <w:r w:rsidR="004F4E71" w:rsidRPr="00D24CB8">
        <w:rPr>
          <w:rFonts w:ascii="Arial" w:hAnsi="Arial" w:cs="Arial"/>
          <w:sz w:val="28"/>
          <w:szCs w:val="28"/>
          <w:shd w:val="clear" w:color="auto" w:fill="FFFFFF"/>
        </w:rPr>
        <w:t xml:space="preserve"> </w:t>
      </w:r>
      <w:r w:rsidR="005A5BA9" w:rsidRPr="00D24CB8">
        <w:rPr>
          <w:rFonts w:ascii="Arial" w:hAnsi="Arial" w:cs="Arial"/>
          <w:sz w:val="28"/>
          <w:szCs w:val="28"/>
          <w:shd w:val="clear" w:color="auto" w:fill="FFFFFF"/>
        </w:rPr>
        <w:t>where the</w:t>
      </w:r>
      <w:r w:rsidR="004F4E71" w:rsidRPr="00D24CB8">
        <w:rPr>
          <w:rFonts w:ascii="Arial" w:hAnsi="Arial" w:cs="Arial"/>
          <w:sz w:val="28"/>
          <w:szCs w:val="28"/>
          <w:shd w:val="clear" w:color="auto" w:fill="FFFFFF"/>
        </w:rPr>
        <w:t xml:space="preserve"> application has been set down by the respondent.</w:t>
      </w:r>
      <w:r w:rsidR="0036347D" w:rsidRPr="00D24CB8">
        <w:rPr>
          <w:rFonts w:ascii="Arial" w:hAnsi="Arial" w:cs="Arial"/>
          <w:sz w:val="28"/>
          <w:szCs w:val="28"/>
          <w:shd w:val="clear" w:color="auto" w:fill="FFFFFF"/>
        </w:rPr>
        <w:t xml:space="preserve"> </w:t>
      </w:r>
      <w:r w:rsidR="005A5BA9" w:rsidRPr="00D24CB8">
        <w:rPr>
          <w:rFonts w:ascii="Arial" w:hAnsi="Arial" w:cs="Arial"/>
          <w:sz w:val="28"/>
          <w:szCs w:val="28"/>
          <w:shd w:val="clear" w:color="auto" w:fill="FFFFFF"/>
        </w:rPr>
        <w:t xml:space="preserve"> </w:t>
      </w:r>
      <w:r w:rsidR="0036347D" w:rsidRPr="00D24CB8">
        <w:rPr>
          <w:rFonts w:ascii="Arial" w:hAnsi="Arial" w:cs="Arial"/>
          <w:sz w:val="28"/>
          <w:szCs w:val="28"/>
          <w:shd w:val="clear" w:color="auto" w:fill="FFFFFF"/>
        </w:rPr>
        <w:t>Mr</w:t>
      </w:r>
      <w:r w:rsidR="005A5BA9" w:rsidRPr="00D24CB8">
        <w:rPr>
          <w:rFonts w:ascii="Arial" w:hAnsi="Arial" w:cs="Arial"/>
          <w:sz w:val="28"/>
          <w:szCs w:val="28"/>
          <w:shd w:val="clear" w:color="auto" w:fill="FFFFFF"/>
        </w:rPr>
        <w:t>.</w:t>
      </w:r>
      <w:r w:rsidR="0036347D" w:rsidRPr="00D24CB8">
        <w:rPr>
          <w:rFonts w:ascii="Arial" w:hAnsi="Arial" w:cs="Arial"/>
          <w:sz w:val="28"/>
          <w:szCs w:val="28"/>
          <w:shd w:val="clear" w:color="auto" w:fill="FFFFFF"/>
        </w:rPr>
        <w:t xml:space="preserve"> </w:t>
      </w:r>
      <w:proofErr w:type="spellStart"/>
      <w:r w:rsidR="00FF16BC" w:rsidRPr="00D24CB8">
        <w:rPr>
          <w:rFonts w:ascii="Arial" w:hAnsi="Arial" w:cs="Arial"/>
          <w:sz w:val="28"/>
          <w:szCs w:val="28"/>
          <w:shd w:val="clear" w:color="auto" w:fill="FFFFFF"/>
        </w:rPr>
        <w:t>Seeletso</w:t>
      </w:r>
      <w:proofErr w:type="spellEnd"/>
      <w:r w:rsidR="00FF16BC" w:rsidRPr="00D24CB8">
        <w:rPr>
          <w:rFonts w:ascii="Arial" w:hAnsi="Arial" w:cs="Arial"/>
          <w:sz w:val="28"/>
          <w:szCs w:val="28"/>
          <w:shd w:val="clear" w:color="auto" w:fill="FFFFFF"/>
        </w:rPr>
        <w:t xml:space="preserve"> did</w:t>
      </w:r>
      <w:r w:rsidR="0036347D" w:rsidRPr="00D24CB8">
        <w:rPr>
          <w:rFonts w:ascii="Arial" w:hAnsi="Arial" w:cs="Arial"/>
          <w:sz w:val="28"/>
          <w:szCs w:val="28"/>
          <w:shd w:val="clear" w:color="auto" w:fill="FFFFFF"/>
        </w:rPr>
        <w:t xml:space="preserve"> not come to court to present </w:t>
      </w:r>
      <w:r w:rsidR="009237F8" w:rsidRPr="00D24CB8">
        <w:rPr>
          <w:rFonts w:ascii="Arial" w:hAnsi="Arial" w:cs="Arial"/>
          <w:sz w:val="28"/>
          <w:szCs w:val="28"/>
          <w:shd w:val="clear" w:color="auto" w:fill="FFFFFF"/>
        </w:rPr>
        <w:t>the</w:t>
      </w:r>
      <w:r w:rsidR="0036347D" w:rsidRPr="00D24CB8">
        <w:rPr>
          <w:rFonts w:ascii="Arial" w:hAnsi="Arial" w:cs="Arial"/>
          <w:sz w:val="28"/>
          <w:szCs w:val="28"/>
          <w:shd w:val="clear" w:color="auto" w:fill="FFFFFF"/>
        </w:rPr>
        <w:t xml:space="preserve"> </w:t>
      </w:r>
      <w:r w:rsidR="009237F8" w:rsidRPr="00D24CB8">
        <w:rPr>
          <w:rFonts w:ascii="Arial" w:hAnsi="Arial" w:cs="Arial"/>
          <w:sz w:val="28"/>
          <w:szCs w:val="28"/>
          <w:shd w:val="clear" w:color="auto" w:fill="FFFFFF"/>
        </w:rPr>
        <w:t>applicant’s</w:t>
      </w:r>
      <w:r w:rsidR="0036347D" w:rsidRPr="00D24CB8">
        <w:rPr>
          <w:rFonts w:ascii="Arial" w:hAnsi="Arial" w:cs="Arial"/>
          <w:sz w:val="28"/>
          <w:szCs w:val="28"/>
          <w:shd w:val="clear" w:color="auto" w:fill="FFFFFF"/>
        </w:rPr>
        <w:t xml:space="preserve"> case</w:t>
      </w:r>
      <w:r w:rsidR="00DB3C4C" w:rsidRPr="00D24CB8">
        <w:rPr>
          <w:rFonts w:ascii="Arial" w:hAnsi="Arial" w:cs="Arial"/>
          <w:sz w:val="28"/>
          <w:szCs w:val="28"/>
          <w:shd w:val="clear" w:color="auto" w:fill="FFFFFF"/>
        </w:rPr>
        <w:t xml:space="preserve"> while being alive to the fact that he had not filed </w:t>
      </w:r>
      <w:r w:rsidR="00BE16A9" w:rsidRPr="00D24CB8">
        <w:rPr>
          <w:rFonts w:ascii="Arial" w:hAnsi="Arial" w:cs="Arial"/>
          <w:sz w:val="28"/>
          <w:szCs w:val="28"/>
          <w:shd w:val="clear" w:color="auto" w:fill="FFFFFF"/>
        </w:rPr>
        <w:t xml:space="preserve">his practice note and heads of argument. </w:t>
      </w:r>
      <w:r w:rsidR="0036347D" w:rsidRPr="00D24CB8">
        <w:rPr>
          <w:rFonts w:ascii="Arial" w:hAnsi="Arial" w:cs="Arial"/>
          <w:sz w:val="28"/>
          <w:szCs w:val="28"/>
          <w:shd w:val="clear" w:color="auto" w:fill="FFFFFF"/>
        </w:rPr>
        <w:t xml:space="preserve">It </w:t>
      </w:r>
      <w:r w:rsidR="005A5BA9" w:rsidRPr="00D24CB8">
        <w:rPr>
          <w:rFonts w:ascii="Arial" w:hAnsi="Arial" w:cs="Arial"/>
          <w:sz w:val="28"/>
          <w:szCs w:val="28"/>
          <w:shd w:val="clear" w:color="auto" w:fill="FFFFFF"/>
        </w:rPr>
        <w:t xml:space="preserve">was </w:t>
      </w:r>
      <w:r w:rsidR="00BE16A9" w:rsidRPr="00D24CB8">
        <w:rPr>
          <w:rFonts w:ascii="Arial" w:hAnsi="Arial" w:cs="Arial"/>
          <w:sz w:val="28"/>
          <w:szCs w:val="28"/>
          <w:shd w:val="clear" w:color="auto" w:fill="FFFFFF"/>
        </w:rPr>
        <w:t xml:space="preserve">expected of Mr. </w:t>
      </w:r>
      <w:proofErr w:type="spellStart"/>
      <w:r w:rsidR="00BE16A9" w:rsidRPr="00D24CB8">
        <w:rPr>
          <w:rFonts w:ascii="Arial" w:hAnsi="Arial" w:cs="Arial"/>
          <w:sz w:val="28"/>
          <w:szCs w:val="28"/>
          <w:shd w:val="clear" w:color="auto" w:fill="FFFFFF"/>
        </w:rPr>
        <w:t>Seeletso</w:t>
      </w:r>
      <w:proofErr w:type="spellEnd"/>
      <w:r w:rsidR="00BE16A9" w:rsidRPr="00D24CB8">
        <w:rPr>
          <w:rFonts w:ascii="Arial" w:hAnsi="Arial" w:cs="Arial"/>
          <w:sz w:val="28"/>
          <w:szCs w:val="28"/>
          <w:shd w:val="clear" w:color="auto" w:fill="FFFFFF"/>
        </w:rPr>
        <w:t xml:space="preserve"> </w:t>
      </w:r>
      <w:r w:rsidR="0063548C" w:rsidRPr="00D24CB8">
        <w:rPr>
          <w:rFonts w:ascii="Arial" w:hAnsi="Arial" w:cs="Arial"/>
          <w:sz w:val="28"/>
          <w:szCs w:val="28"/>
          <w:shd w:val="clear" w:color="auto" w:fill="FFFFFF"/>
        </w:rPr>
        <w:t xml:space="preserve">to have at least </w:t>
      </w:r>
      <w:r w:rsidR="00FF16BC" w:rsidRPr="00D24CB8">
        <w:rPr>
          <w:rFonts w:ascii="Arial" w:hAnsi="Arial" w:cs="Arial"/>
          <w:sz w:val="28"/>
          <w:szCs w:val="28"/>
          <w:shd w:val="clear" w:color="auto" w:fill="FFFFFF"/>
        </w:rPr>
        <w:t>appeared in court</w:t>
      </w:r>
      <w:r w:rsidR="0088773A" w:rsidRPr="00D24CB8">
        <w:rPr>
          <w:rFonts w:ascii="Arial" w:hAnsi="Arial" w:cs="Arial"/>
          <w:sz w:val="28"/>
          <w:szCs w:val="28"/>
          <w:shd w:val="clear" w:color="auto" w:fill="FFFFFF"/>
        </w:rPr>
        <w:t xml:space="preserve"> </w:t>
      </w:r>
      <w:r w:rsidR="007D720A" w:rsidRPr="00D24CB8">
        <w:rPr>
          <w:rFonts w:ascii="Arial" w:hAnsi="Arial" w:cs="Arial"/>
          <w:sz w:val="28"/>
          <w:szCs w:val="28"/>
          <w:shd w:val="clear" w:color="auto" w:fill="FFFFFF"/>
        </w:rPr>
        <w:t>to</w:t>
      </w:r>
      <w:r w:rsidR="00DC5066" w:rsidRPr="00D24CB8">
        <w:rPr>
          <w:rFonts w:ascii="Arial" w:hAnsi="Arial" w:cs="Arial"/>
          <w:sz w:val="28"/>
          <w:szCs w:val="28"/>
          <w:shd w:val="clear" w:color="auto" w:fill="FFFFFF"/>
        </w:rPr>
        <w:t xml:space="preserve"> </w:t>
      </w:r>
      <w:r w:rsidR="00833DAC" w:rsidRPr="00D24CB8">
        <w:rPr>
          <w:rFonts w:ascii="Arial" w:hAnsi="Arial" w:cs="Arial"/>
          <w:sz w:val="28"/>
          <w:szCs w:val="28"/>
          <w:shd w:val="clear" w:color="auto" w:fill="FFFFFF"/>
        </w:rPr>
        <w:t>proffer a</w:t>
      </w:r>
      <w:r w:rsidR="00DC5066" w:rsidRPr="00D24CB8">
        <w:rPr>
          <w:rFonts w:ascii="Arial" w:hAnsi="Arial" w:cs="Arial"/>
          <w:sz w:val="28"/>
          <w:szCs w:val="28"/>
          <w:shd w:val="clear" w:color="auto" w:fill="FFFFFF"/>
        </w:rPr>
        <w:t xml:space="preserve"> plausible</w:t>
      </w:r>
      <w:r w:rsidR="0063548C" w:rsidRPr="00D24CB8">
        <w:rPr>
          <w:rFonts w:ascii="Arial" w:hAnsi="Arial" w:cs="Arial"/>
          <w:sz w:val="28"/>
          <w:szCs w:val="28"/>
          <w:shd w:val="clear" w:color="auto" w:fill="FFFFFF"/>
        </w:rPr>
        <w:t xml:space="preserve"> </w:t>
      </w:r>
      <w:r w:rsidR="00DC5066" w:rsidRPr="00D24CB8">
        <w:rPr>
          <w:rFonts w:ascii="Arial" w:hAnsi="Arial" w:cs="Arial"/>
          <w:sz w:val="28"/>
          <w:szCs w:val="28"/>
          <w:shd w:val="clear" w:color="auto" w:fill="FFFFFF"/>
        </w:rPr>
        <w:t>explanation for his litigating conduct</w:t>
      </w:r>
      <w:r w:rsidR="007D720A" w:rsidRPr="00D24CB8">
        <w:rPr>
          <w:rFonts w:ascii="Arial" w:hAnsi="Arial" w:cs="Arial"/>
          <w:sz w:val="28"/>
          <w:szCs w:val="28"/>
          <w:shd w:val="clear" w:color="auto" w:fill="FFFFFF"/>
        </w:rPr>
        <w:t xml:space="preserve">. </w:t>
      </w:r>
      <w:r w:rsidR="00F90267" w:rsidRPr="00D24CB8">
        <w:rPr>
          <w:rFonts w:ascii="Arial" w:hAnsi="Arial" w:cs="Arial"/>
          <w:sz w:val="28"/>
          <w:szCs w:val="28"/>
          <w:shd w:val="clear" w:color="auto" w:fill="FFFFFF"/>
        </w:rPr>
        <w:t xml:space="preserve">As I see it, </w:t>
      </w:r>
      <w:r w:rsidR="00833DAC" w:rsidRPr="00D24CB8">
        <w:rPr>
          <w:rFonts w:ascii="Arial" w:hAnsi="Arial" w:cs="Arial"/>
          <w:sz w:val="28"/>
          <w:szCs w:val="28"/>
          <w:shd w:val="clear" w:color="auto" w:fill="FFFFFF"/>
        </w:rPr>
        <w:t xml:space="preserve">it is inexcusable that Mr </w:t>
      </w:r>
      <w:proofErr w:type="spellStart"/>
      <w:r w:rsidR="00833DAC" w:rsidRPr="00D24CB8">
        <w:rPr>
          <w:rFonts w:ascii="Arial" w:hAnsi="Arial" w:cs="Arial"/>
          <w:sz w:val="28"/>
          <w:szCs w:val="28"/>
          <w:shd w:val="clear" w:color="auto" w:fill="FFFFFF"/>
        </w:rPr>
        <w:t>Seeletso</w:t>
      </w:r>
      <w:proofErr w:type="spellEnd"/>
      <w:r w:rsidR="00833DAC" w:rsidRPr="00D24CB8">
        <w:rPr>
          <w:rFonts w:ascii="Arial" w:hAnsi="Arial" w:cs="Arial"/>
          <w:sz w:val="28"/>
          <w:szCs w:val="28"/>
          <w:shd w:val="clear" w:color="auto" w:fill="FFFFFF"/>
        </w:rPr>
        <w:t xml:space="preserve"> could simply have jettisoned the applicant in an opposed application in</w:t>
      </w:r>
      <w:r w:rsidR="00833DAC" w:rsidRPr="00D24CB8">
        <w:rPr>
          <w:rFonts w:ascii="Arial" w:hAnsi="Arial" w:cs="Arial"/>
          <w:i/>
          <w:iCs/>
          <w:sz w:val="28"/>
          <w:szCs w:val="28"/>
          <w:shd w:val="clear" w:color="auto" w:fill="FFFFFF"/>
        </w:rPr>
        <w:t xml:space="preserve"> lieu</w:t>
      </w:r>
      <w:r w:rsidR="00833DAC" w:rsidRPr="00D24CB8">
        <w:rPr>
          <w:rFonts w:ascii="Arial" w:hAnsi="Arial" w:cs="Arial"/>
          <w:sz w:val="28"/>
          <w:szCs w:val="28"/>
          <w:shd w:val="clear" w:color="auto" w:fill="FFFFFF"/>
        </w:rPr>
        <w:t xml:space="preserve"> of reasonable explanation. </w:t>
      </w:r>
      <w:r w:rsidR="00DC5066" w:rsidRPr="00D24CB8">
        <w:rPr>
          <w:rFonts w:ascii="Arial" w:hAnsi="Arial" w:cs="Arial"/>
          <w:sz w:val="28"/>
          <w:szCs w:val="28"/>
          <w:shd w:val="clear" w:color="auto" w:fill="FFFFFF"/>
        </w:rPr>
        <w:t xml:space="preserve"> </w:t>
      </w:r>
      <w:r w:rsidR="0088773A" w:rsidRPr="00D24CB8">
        <w:rPr>
          <w:rFonts w:ascii="Arial" w:hAnsi="Arial" w:cs="Arial"/>
          <w:sz w:val="28"/>
          <w:szCs w:val="28"/>
          <w:shd w:val="clear" w:color="auto" w:fill="FFFFFF"/>
        </w:rPr>
        <w:t xml:space="preserve"> </w:t>
      </w:r>
      <w:r w:rsidR="00FF16BC" w:rsidRPr="00D24CB8">
        <w:rPr>
          <w:rFonts w:ascii="Arial" w:hAnsi="Arial" w:cs="Arial"/>
          <w:sz w:val="28"/>
          <w:szCs w:val="28"/>
          <w:shd w:val="clear" w:color="auto" w:fill="FFFFFF"/>
        </w:rPr>
        <w:t xml:space="preserve"> </w:t>
      </w:r>
    </w:p>
    <w:p w14:paraId="4B2502E2" w14:textId="77777777" w:rsidR="00F01317" w:rsidRDefault="00F01317" w:rsidP="008F6014">
      <w:pPr>
        <w:pStyle w:val="NormalWeb"/>
        <w:shd w:val="clear" w:color="auto" w:fill="FFFFFF"/>
        <w:spacing w:before="0" w:beforeAutospacing="0" w:after="0" w:afterAutospacing="0" w:line="360" w:lineRule="auto"/>
        <w:ind w:left="620" w:hanging="620"/>
        <w:jc w:val="both"/>
        <w:rPr>
          <w:rFonts w:ascii="Arial" w:hAnsi="Arial" w:cs="Arial"/>
          <w:color w:val="FF0000"/>
          <w:sz w:val="28"/>
          <w:szCs w:val="28"/>
          <w:shd w:val="clear" w:color="auto" w:fill="FFFFFF"/>
        </w:rPr>
      </w:pPr>
    </w:p>
    <w:p w14:paraId="1740FAB0" w14:textId="39033645" w:rsidR="00F01317" w:rsidRDefault="00F01317" w:rsidP="00161212">
      <w:pPr>
        <w:pStyle w:val="NormalWeb"/>
        <w:shd w:val="clear" w:color="auto" w:fill="FFFFFF"/>
        <w:spacing w:before="0" w:beforeAutospacing="0" w:after="0" w:afterAutospacing="0"/>
        <w:ind w:left="620" w:hanging="620"/>
        <w:rPr>
          <w:rFonts w:ascii="Arial" w:hAnsi="Arial" w:cs="Arial"/>
          <w:b/>
          <w:bCs/>
          <w:sz w:val="28"/>
          <w:szCs w:val="28"/>
          <w:u w:val="single"/>
          <w:shd w:val="clear" w:color="auto" w:fill="FFFFFF"/>
          <w:lang w:val="en-GB"/>
        </w:rPr>
      </w:pPr>
      <w:r w:rsidRPr="00F01317">
        <w:rPr>
          <w:rFonts w:ascii="Arial" w:hAnsi="Arial" w:cs="Arial"/>
          <w:sz w:val="28"/>
          <w:szCs w:val="28"/>
          <w:shd w:val="clear" w:color="auto" w:fill="FFFFFF"/>
          <w:lang w:val="en-GB"/>
        </w:rPr>
        <w:t xml:space="preserve">        </w:t>
      </w:r>
      <w:r w:rsidRPr="00F01317">
        <w:rPr>
          <w:rFonts w:ascii="Arial" w:hAnsi="Arial" w:cs="Arial"/>
          <w:b/>
          <w:bCs/>
          <w:sz w:val="28"/>
          <w:szCs w:val="28"/>
          <w:u w:val="single"/>
          <w:shd w:val="clear" w:color="auto" w:fill="FFFFFF"/>
          <w:lang w:val="en-GB"/>
        </w:rPr>
        <w:t>Order</w:t>
      </w:r>
    </w:p>
    <w:p w14:paraId="2BFF3D04" w14:textId="77777777" w:rsidR="00161212" w:rsidRPr="00F01317" w:rsidRDefault="00161212" w:rsidP="00F01317">
      <w:pPr>
        <w:pStyle w:val="NormalWeb"/>
        <w:shd w:val="clear" w:color="auto" w:fill="FFFFFF"/>
        <w:spacing w:before="0" w:beforeAutospacing="0" w:after="0"/>
        <w:ind w:left="620" w:hanging="620"/>
        <w:rPr>
          <w:rFonts w:ascii="Arial" w:hAnsi="Arial" w:cs="Arial"/>
          <w:b/>
          <w:bCs/>
          <w:sz w:val="28"/>
          <w:szCs w:val="28"/>
          <w:u w:val="single"/>
          <w:shd w:val="clear" w:color="auto" w:fill="FFFFFF"/>
          <w:lang w:val="en-GB"/>
        </w:rPr>
      </w:pPr>
    </w:p>
    <w:p w14:paraId="793198F3" w14:textId="4AB7B094" w:rsidR="00F01317" w:rsidRDefault="00F503C7" w:rsidP="00F01317">
      <w:pPr>
        <w:spacing w:line="360" w:lineRule="auto"/>
        <w:ind w:left="720" w:hanging="720"/>
        <w:jc w:val="both"/>
        <w:rPr>
          <w:rFonts w:ascii="Arial" w:hAnsi="Arial" w:cs="Arial"/>
          <w:sz w:val="28"/>
          <w:szCs w:val="28"/>
          <w:lang w:val="en-GB"/>
        </w:rPr>
      </w:pPr>
      <w:r w:rsidRPr="00F503C7">
        <w:rPr>
          <w:rFonts w:ascii="Arial" w:hAnsi="Arial" w:cs="Arial"/>
          <w:sz w:val="28"/>
          <w:szCs w:val="28"/>
          <w:lang w:val="en-GB"/>
        </w:rPr>
        <w:t>[3</w:t>
      </w:r>
      <w:r w:rsidR="005A3512">
        <w:rPr>
          <w:rFonts w:ascii="Arial" w:hAnsi="Arial" w:cs="Arial"/>
          <w:sz w:val="28"/>
          <w:szCs w:val="28"/>
          <w:lang w:val="en-GB"/>
        </w:rPr>
        <w:t>3</w:t>
      </w:r>
      <w:r w:rsidR="00F260AF" w:rsidRPr="00F503C7">
        <w:rPr>
          <w:rFonts w:ascii="Arial" w:hAnsi="Arial" w:cs="Arial"/>
          <w:sz w:val="28"/>
          <w:szCs w:val="28"/>
          <w:lang w:val="en-GB"/>
        </w:rPr>
        <w:t>]</w:t>
      </w:r>
      <w:r w:rsidR="00F260AF">
        <w:rPr>
          <w:rFonts w:ascii="Arial" w:hAnsi="Arial" w:cs="Arial"/>
          <w:sz w:val="28"/>
          <w:szCs w:val="28"/>
          <w:lang w:val="en-GB"/>
        </w:rPr>
        <w:t xml:space="preserve"> </w:t>
      </w:r>
      <w:r w:rsidR="00F260AF">
        <w:rPr>
          <w:rFonts w:ascii="Arial" w:hAnsi="Arial" w:cs="Arial"/>
          <w:sz w:val="28"/>
          <w:szCs w:val="28"/>
          <w:lang w:val="en-GB"/>
        </w:rPr>
        <w:tab/>
        <w:t>In</w:t>
      </w:r>
      <w:r>
        <w:rPr>
          <w:rFonts w:ascii="Arial" w:hAnsi="Arial" w:cs="Arial"/>
          <w:sz w:val="28"/>
          <w:szCs w:val="28"/>
          <w:lang w:val="en-GB"/>
        </w:rPr>
        <w:t xml:space="preserve"> the premises</w:t>
      </w:r>
      <w:r w:rsidR="00F260AF">
        <w:rPr>
          <w:rFonts w:ascii="Arial" w:hAnsi="Arial" w:cs="Arial"/>
          <w:sz w:val="28"/>
          <w:szCs w:val="28"/>
          <w:lang w:val="en-GB"/>
        </w:rPr>
        <w:t>, I make the following order:</w:t>
      </w:r>
    </w:p>
    <w:p w14:paraId="7E7D7502" w14:textId="3AFEE1A8" w:rsidR="009C7594" w:rsidRPr="00755116" w:rsidRDefault="00755116" w:rsidP="00755116">
      <w:pPr>
        <w:spacing w:after="0" w:line="360" w:lineRule="auto"/>
        <w:ind w:left="1440" w:hanging="720"/>
        <w:jc w:val="both"/>
        <w:rPr>
          <w:rFonts w:ascii="Arial" w:eastAsia="MS Mincho" w:hAnsi="Arial" w:cs="Arial"/>
          <w:bCs/>
          <w:iCs/>
          <w:sz w:val="28"/>
          <w:szCs w:val="28"/>
        </w:rPr>
      </w:pPr>
      <w:r>
        <w:rPr>
          <w:rFonts w:ascii="Arial" w:eastAsia="MS Mincho" w:hAnsi="Arial" w:cs="Arial"/>
          <w:bCs/>
          <w:iCs/>
          <w:sz w:val="28"/>
          <w:szCs w:val="28"/>
        </w:rPr>
        <w:t>(</w:t>
      </w:r>
      <w:proofErr w:type="spellStart"/>
      <w:r>
        <w:rPr>
          <w:rFonts w:ascii="Arial" w:eastAsia="MS Mincho" w:hAnsi="Arial" w:cs="Arial"/>
          <w:bCs/>
          <w:iCs/>
          <w:sz w:val="28"/>
          <w:szCs w:val="28"/>
        </w:rPr>
        <w:t>i</w:t>
      </w:r>
      <w:proofErr w:type="spellEnd"/>
      <w:r>
        <w:rPr>
          <w:rFonts w:ascii="Arial" w:eastAsia="MS Mincho" w:hAnsi="Arial" w:cs="Arial"/>
          <w:bCs/>
          <w:iCs/>
          <w:sz w:val="28"/>
          <w:szCs w:val="28"/>
        </w:rPr>
        <w:t>)</w:t>
      </w:r>
      <w:r>
        <w:rPr>
          <w:rFonts w:ascii="Arial" w:eastAsia="MS Mincho" w:hAnsi="Arial" w:cs="Arial"/>
          <w:bCs/>
          <w:iCs/>
          <w:sz w:val="28"/>
          <w:szCs w:val="28"/>
        </w:rPr>
        <w:tab/>
      </w:r>
      <w:r w:rsidR="009C7594" w:rsidRPr="00755116">
        <w:rPr>
          <w:rFonts w:ascii="Arial" w:eastAsia="MS Mincho" w:hAnsi="Arial" w:cs="Arial"/>
          <w:bCs/>
          <w:iCs/>
          <w:sz w:val="28"/>
          <w:szCs w:val="28"/>
        </w:rPr>
        <w:t xml:space="preserve">The Notice in terms of Rule 30/30A of the Uniform Rules of Court is set aside as being void </w:t>
      </w:r>
      <w:r w:rsidR="009C7594" w:rsidRPr="00755116">
        <w:rPr>
          <w:rFonts w:ascii="Arial" w:eastAsia="MS Mincho" w:hAnsi="Arial" w:cs="Arial"/>
          <w:bCs/>
          <w:i/>
          <w:sz w:val="28"/>
          <w:szCs w:val="28"/>
        </w:rPr>
        <w:t>ab initio</w:t>
      </w:r>
      <w:r w:rsidR="009C7594" w:rsidRPr="00755116">
        <w:rPr>
          <w:rFonts w:ascii="Arial" w:eastAsia="MS Mincho" w:hAnsi="Arial" w:cs="Arial"/>
          <w:bCs/>
          <w:iCs/>
          <w:sz w:val="28"/>
          <w:szCs w:val="28"/>
        </w:rPr>
        <w:t xml:space="preserve">. </w:t>
      </w:r>
    </w:p>
    <w:p w14:paraId="3F26B4B9" w14:textId="77777777" w:rsidR="00F01317" w:rsidRDefault="00F01317" w:rsidP="00F01317">
      <w:pPr>
        <w:pStyle w:val="ListParagraph"/>
        <w:spacing w:after="0" w:line="360" w:lineRule="auto"/>
        <w:ind w:left="1440"/>
        <w:jc w:val="both"/>
        <w:rPr>
          <w:rFonts w:ascii="Arial" w:eastAsia="MS Mincho" w:hAnsi="Arial" w:cs="Arial"/>
          <w:bCs/>
          <w:iCs/>
          <w:sz w:val="28"/>
          <w:szCs w:val="28"/>
        </w:rPr>
      </w:pPr>
    </w:p>
    <w:p w14:paraId="730AB759" w14:textId="02F2F207" w:rsidR="00F01317" w:rsidRPr="00755116" w:rsidRDefault="00755116" w:rsidP="00755116">
      <w:pPr>
        <w:spacing w:after="0" w:line="360" w:lineRule="auto"/>
        <w:ind w:left="1440" w:hanging="720"/>
        <w:jc w:val="both"/>
        <w:rPr>
          <w:rFonts w:ascii="Arial" w:eastAsia="MS Mincho" w:hAnsi="Arial" w:cs="Arial"/>
          <w:bCs/>
          <w:iCs/>
          <w:sz w:val="28"/>
          <w:szCs w:val="28"/>
        </w:rPr>
      </w:pPr>
      <w:r>
        <w:rPr>
          <w:rFonts w:ascii="Arial" w:eastAsia="MS Mincho" w:hAnsi="Arial" w:cs="Arial"/>
          <w:bCs/>
          <w:iCs/>
          <w:sz w:val="28"/>
          <w:szCs w:val="28"/>
        </w:rPr>
        <w:t>(ii)</w:t>
      </w:r>
      <w:r>
        <w:rPr>
          <w:rFonts w:ascii="Arial" w:eastAsia="MS Mincho" w:hAnsi="Arial" w:cs="Arial"/>
          <w:bCs/>
          <w:iCs/>
          <w:sz w:val="28"/>
          <w:szCs w:val="28"/>
        </w:rPr>
        <w:tab/>
      </w:r>
      <w:r w:rsidR="009C7594" w:rsidRPr="00755116">
        <w:rPr>
          <w:rFonts w:ascii="Arial" w:eastAsia="MS Mincho" w:hAnsi="Arial" w:cs="Arial"/>
          <w:bCs/>
          <w:iCs/>
          <w:sz w:val="28"/>
          <w:szCs w:val="28"/>
        </w:rPr>
        <w:t>The Notice of Removal is set aside as being void</w:t>
      </w:r>
      <w:r w:rsidR="009C7594" w:rsidRPr="00755116">
        <w:rPr>
          <w:rFonts w:ascii="Arial" w:eastAsia="MS Mincho" w:hAnsi="Arial" w:cs="Arial"/>
          <w:bCs/>
          <w:i/>
          <w:sz w:val="28"/>
          <w:szCs w:val="28"/>
        </w:rPr>
        <w:t xml:space="preserve"> ab initio</w:t>
      </w:r>
      <w:r w:rsidR="009C7594" w:rsidRPr="00755116">
        <w:rPr>
          <w:rFonts w:ascii="Arial" w:eastAsia="MS Mincho" w:hAnsi="Arial" w:cs="Arial"/>
          <w:bCs/>
          <w:iCs/>
          <w:sz w:val="28"/>
          <w:szCs w:val="28"/>
        </w:rPr>
        <w:t>.</w:t>
      </w:r>
    </w:p>
    <w:p w14:paraId="3806819E" w14:textId="77777777" w:rsidR="00F01317" w:rsidRPr="00F01317" w:rsidRDefault="00F01317" w:rsidP="00F01317">
      <w:pPr>
        <w:spacing w:after="0" w:line="360" w:lineRule="auto"/>
        <w:jc w:val="both"/>
        <w:rPr>
          <w:rFonts w:ascii="Arial" w:eastAsia="MS Mincho" w:hAnsi="Arial" w:cs="Arial"/>
          <w:bCs/>
          <w:iCs/>
          <w:sz w:val="28"/>
          <w:szCs w:val="28"/>
        </w:rPr>
      </w:pPr>
    </w:p>
    <w:p w14:paraId="0DD576E5" w14:textId="60E107D8" w:rsidR="00F01317" w:rsidRPr="00755116" w:rsidRDefault="00755116" w:rsidP="00755116">
      <w:pPr>
        <w:spacing w:after="0" w:line="360" w:lineRule="auto"/>
        <w:ind w:left="1440" w:hanging="720"/>
        <w:jc w:val="both"/>
        <w:rPr>
          <w:rFonts w:ascii="Arial" w:eastAsia="MS Mincho" w:hAnsi="Arial" w:cs="Arial"/>
          <w:bCs/>
          <w:iCs/>
          <w:sz w:val="28"/>
          <w:szCs w:val="28"/>
        </w:rPr>
      </w:pPr>
      <w:r>
        <w:rPr>
          <w:rFonts w:ascii="Arial" w:eastAsia="MS Mincho" w:hAnsi="Arial" w:cs="Arial"/>
          <w:bCs/>
          <w:iCs/>
          <w:sz w:val="28"/>
          <w:szCs w:val="28"/>
        </w:rPr>
        <w:t>(iii)</w:t>
      </w:r>
      <w:r>
        <w:rPr>
          <w:rFonts w:ascii="Arial" w:eastAsia="MS Mincho" w:hAnsi="Arial" w:cs="Arial"/>
          <w:bCs/>
          <w:iCs/>
          <w:sz w:val="28"/>
          <w:szCs w:val="28"/>
        </w:rPr>
        <w:tab/>
      </w:r>
      <w:r w:rsidR="009C7594" w:rsidRPr="00755116">
        <w:rPr>
          <w:rFonts w:ascii="Arial" w:eastAsia="MS Mincho" w:hAnsi="Arial" w:cs="Arial"/>
          <w:bCs/>
          <w:iCs/>
          <w:sz w:val="28"/>
          <w:szCs w:val="28"/>
        </w:rPr>
        <w:t xml:space="preserve">Mr </w:t>
      </w:r>
      <w:proofErr w:type="spellStart"/>
      <w:r w:rsidR="0003139F" w:rsidRPr="00755116">
        <w:rPr>
          <w:rFonts w:ascii="Arial" w:eastAsia="MS Mincho" w:hAnsi="Arial" w:cs="Arial"/>
          <w:bCs/>
          <w:iCs/>
          <w:sz w:val="28"/>
          <w:szCs w:val="28"/>
        </w:rPr>
        <w:t>Seeletso</w:t>
      </w:r>
      <w:proofErr w:type="spellEnd"/>
      <w:r w:rsidR="009C7594" w:rsidRPr="00755116">
        <w:rPr>
          <w:rFonts w:ascii="Arial" w:eastAsia="MS Mincho" w:hAnsi="Arial" w:cs="Arial"/>
          <w:bCs/>
          <w:iCs/>
          <w:sz w:val="28"/>
          <w:szCs w:val="28"/>
        </w:rPr>
        <w:t xml:space="preserve"> and Advocate Riley are to arrange a date for hearing of the main application with the Secretary of the Office </w:t>
      </w:r>
      <w:r w:rsidR="00A02B01" w:rsidRPr="00755116">
        <w:rPr>
          <w:rFonts w:ascii="Arial" w:eastAsia="MS Mincho" w:hAnsi="Arial" w:cs="Arial"/>
          <w:bCs/>
          <w:iCs/>
          <w:sz w:val="28"/>
          <w:szCs w:val="28"/>
        </w:rPr>
        <w:t>of Judge</w:t>
      </w:r>
      <w:r w:rsidR="009C7594" w:rsidRPr="00755116">
        <w:rPr>
          <w:rFonts w:ascii="Arial" w:eastAsia="MS Mincho" w:hAnsi="Arial" w:cs="Arial"/>
          <w:bCs/>
          <w:iCs/>
          <w:sz w:val="28"/>
          <w:szCs w:val="28"/>
        </w:rPr>
        <w:t xml:space="preserve"> Reddy within five (5) days of this order.</w:t>
      </w:r>
    </w:p>
    <w:p w14:paraId="4CF26A3D" w14:textId="77777777" w:rsidR="00F01317" w:rsidRPr="00F01317" w:rsidRDefault="00F01317" w:rsidP="00F01317">
      <w:pPr>
        <w:spacing w:after="0" w:line="360" w:lineRule="auto"/>
        <w:jc w:val="both"/>
        <w:rPr>
          <w:rFonts w:ascii="Arial" w:eastAsia="MS Mincho" w:hAnsi="Arial" w:cs="Arial"/>
          <w:bCs/>
          <w:iCs/>
          <w:sz w:val="28"/>
          <w:szCs w:val="28"/>
        </w:rPr>
      </w:pPr>
    </w:p>
    <w:p w14:paraId="6650583A" w14:textId="133D7675" w:rsidR="00F01317" w:rsidRPr="00755116" w:rsidRDefault="00755116" w:rsidP="00755116">
      <w:pPr>
        <w:spacing w:after="0" w:line="360" w:lineRule="auto"/>
        <w:ind w:left="1440" w:hanging="720"/>
        <w:jc w:val="both"/>
        <w:rPr>
          <w:rFonts w:ascii="Arial" w:eastAsia="MS Mincho" w:hAnsi="Arial" w:cs="Arial"/>
          <w:bCs/>
          <w:iCs/>
          <w:sz w:val="28"/>
          <w:szCs w:val="28"/>
        </w:rPr>
      </w:pPr>
      <w:r>
        <w:rPr>
          <w:rFonts w:ascii="Arial" w:eastAsia="MS Mincho" w:hAnsi="Arial" w:cs="Arial"/>
          <w:bCs/>
          <w:iCs/>
          <w:sz w:val="28"/>
          <w:szCs w:val="28"/>
        </w:rPr>
        <w:t>(iv)</w:t>
      </w:r>
      <w:r>
        <w:rPr>
          <w:rFonts w:ascii="Arial" w:eastAsia="MS Mincho" w:hAnsi="Arial" w:cs="Arial"/>
          <w:bCs/>
          <w:iCs/>
          <w:sz w:val="28"/>
          <w:szCs w:val="28"/>
        </w:rPr>
        <w:tab/>
      </w:r>
      <w:r w:rsidR="009C7594" w:rsidRPr="00755116">
        <w:rPr>
          <w:rFonts w:ascii="Arial" w:eastAsia="MS Mincho" w:hAnsi="Arial" w:cs="Arial"/>
          <w:bCs/>
          <w:iCs/>
          <w:sz w:val="28"/>
          <w:szCs w:val="28"/>
        </w:rPr>
        <w:t>Costs are reserved.</w:t>
      </w:r>
    </w:p>
    <w:p w14:paraId="709BD12F" w14:textId="77777777" w:rsidR="00F01317" w:rsidRPr="00F01317" w:rsidRDefault="00F01317" w:rsidP="00F01317">
      <w:pPr>
        <w:spacing w:after="0" w:line="360" w:lineRule="auto"/>
        <w:jc w:val="both"/>
        <w:rPr>
          <w:rFonts w:ascii="Arial" w:eastAsia="MS Mincho" w:hAnsi="Arial" w:cs="Arial"/>
          <w:bCs/>
          <w:iCs/>
          <w:sz w:val="28"/>
          <w:szCs w:val="28"/>
        </w:rPr>
      </w:pPr>
    </w:p>
    <w:p w14:paraId="61219213" w14:textId="78A6A79E" w:rsidR="00F01317" w:rsidRPr="00755116" w:rsidRDefault="00755116" w:rsidP="00755116">
      <w:pPr>
        <w:spacing w:after="200" w:line="360" w:lineRule="auto"/>
        <w:ind w:left="1440" w:hanging="720"/>
        <w:jc w:val="both"/>
        <w:rPr>
          <w:rFonts w:ascii="Arial" w:hAnsi="Arial" w:cs="Arial"/>
          <w:sz w:val="28"/>
          <w:szCs w:val="28"/>
        </w:rPr>
      </w:pPr>
      <w:r w:rsidRPr="00161212">
        <w:rPr>
          <w:rFonts w:ascii="Arial" w:hAnsi="Arial" w:cs="Arial"/>
          <w:sz w:val="28"/>
          <w:szCs w:val="28"/>
        </w:rPr>
        <w:lastRenderedPageBreak/>
        <w:t>(v)</w:t>
      </w:r>
      <w:r w:rsidRPr="00161212">
        <w:rPr>
          <w:rFonts w:ascii="Arial" w:hAnsi="Arial" w:cs="Arial"/>
          <w:sz w:val="28"/>
          <w:szCs w:val="28"/>
        </w:rPr>
        <w:tab/>
      </w:r>
      <w:r w:rsidR="009C7594" w:rsidRPr="00755116">
        <w:rPr>
          <w:rFonts w:ascii="Arial" w:eastAsia="MS Mincho" w:hAnsi="Arial" w:cs="Arial"/>
          <w:bCs/>
          <w:iCs/>
          <w:sz w:val="28"/>
          <w:szCs w:val="28"/>
        </w:rPr>
        <w:t xml:space="preserve"> Mr </w:t>
      </w:r>
      <w:proofErr w:type="spellStart"/>
      <w:r w:rsidR="0003139F" w:rsidRPr="00755116">
        <w:rPr>
          <w:rFonts w:ascii="Arial" w:eastAsia="MS Mincho" w:hAnsi="Arial" w:cs="Arial"/>
          <w:bCs/>
          <w:iCs/>
          <w:sz w:val="28"/>
          <w:szCs w:val="28"/>
        </w:rPr>
        <w:t>Seeletso</w:t>
      </w:r>
      <w:proofErr w:type="spellEnd"/>
      <w:r w:rsidR="009C7594" w:rsidRPr="00755116">
        <w:rPr>
          <w:rFonts w:ascii="Arial" w:eastAsia="MS Mincho" w:hAnsi="Arial" w:cs="Arial"/>
          <w:bCs/>
          <w:iCs/>
          <w:sz w:val="28"/>
          <w:szCs w:val="28"/>
        </w:rPr>
        <w:t xml:space="preserve"> is requested to be prepare adequately to address this Court on the consideration of an order of costs</w:t>
      </w:r>
      <w:r w:rsidR="009C7594" w:rsidRPr="00755116">
        <w:rPr>
          <w:rFonts w:ascii="Arial" w:eastAsia="MS Mincho" w:hAnsi="Arial" w:cs="Arial"/>
          <w:bCs/>
          <w:i/>
          <w:iCs/>
          <w:sz w:val="28"/>
          <w:szCs w:val="28"/>
        </w:rPr>
        <w:t xml:space="preserve"> </w:t>
      </w:r>
      <w:r w:rsidR="009C7594" w:rsidRPr="00755116">
        <w:rPr>
          <w:rFonts w:ascii="Arial" w:hAnsi="Arial" w:cs="Arial"/>
          <w:i/>
          <w:iCs/>
          <w:sz w:val="28"/>
          <w:szCs w:val="28"/>
        </w:rPr>
        <w:t>de</w:t>
      </w:r>
      <w:r w:rsidR="009C7594" w:rsidRPr="00755116">
        <w:rPr>
          <w:rFonts w:ascii="Arial" w:hAnsi="Arial" w:cs="Arial"/>
          <w:sz w:val="28"/>
          <w:szCs w:val="28"/>
        </w:rPr>
        <w:t xml:space="preserve"> </w:t>
      </w:r>
      <w:proofErr w:type="spellStart"/>
      <w:r w:rsidR="009C7594" w:rsidRPr="00755116">
        <w:rPr>
          <w:rFonts w:ascii="Arial" w:hAnsi="Arial" w:cs="Arial"/>
          <w:i/>
          <w:iCs/>
          <w:sz w:val="28"/>
          <w:szCs w:val="28"/>
        </w:rPr>
        <w:t>bonis</w:t>
      </w:r>
      <w:proofErr w:type="spellEnd"/>
      <w:r w:rsidR="009C7594" w:rsidRPr="00755116">
        <w:rPr>
          <w:rFonts w:ascii="Arial" w:hAnsi="Arial" w:cs="Arial"/>
          <w:i/>
          <w:iCs/>
          <w:sz w:val="28"/>
          <w:szCs w:val="28"/>
        </w:rPr>
        <w:t> </w:t>
      </w:r>
      <w:proofErr w:type="spellStart"/>
      <w:r w:rsidR="009C7594" w:rsidRPr="00755116">
        <w:rPr>
          <w:rFonts w:ascii="Arial" w:hAnsi="Arial" w:cs="Arial"/>
          <w:i/>
          <w:iCs/>
          <w:sz w:val="28"/>
          <w:szCs w:val="28"/>
        </w:rPr>
        <w:t>propriis</w:t>
      </w:r>
      <w:proofErr w:type="spellEnd"/>
      <w:r w:rsidR="009C7594" w:rsidRPr="00755116">
        <w:rPr>
          <w:rFonts w:ascii="Arial" w:hAnsi="Arial" w:cs="Arial"/>
          <w:sz w:val="28"/>
          <w:szCs w:val="28"/>
        </w:rPr>
        <w:t xml:space="preserve"> for the hearing of the 07 March 2024.     </w:t>
      </w:r>
    </w:p>
    <w:p w14:paraId="3EA8141C" w14:textId="77777777" w:rsidR="00F01317" w:rsidRPr="00F01317" w:rsidRDefault="00F01317" w:rsidP="00F01317">
      <w:pPr>
        <w:spacing w:after="200" w:line="360" w:lineRule="auto"/>
        <w:jc w:val="both"/>
        <w:rPr>
          <w:rFonts w:ascii="Arial" w:hAnsi="Arial" w:cs="Arial"/>
          <w:sz w:val="28"/>
          <w:szCs w:val="28"/>
        </w:rPr>
      </w:pPr>
    </w:p>
    <w:p w14:paraId="609B17DB" w14:textId="77777777" w:rsidR="009C7594" w:rsidRDefault="009C7594" w:rsidP="009C7594">
      <w:pPr>
        <w:spacing w:after="200" w:line="360" w:lineRule="auto"/>
        <w:jc w:val="both"/>
        <w:rPr>
          <w:rFonts w:ascii="Arial" w:eastAsia="MS Mincho" w:hAnsi="Arial" w:cs="Arial"/>
          <w:bCs/>
          <w:iCs/>
          <w:sz w:val="28"/>
          <w:szCs w:val="28"/>
        </w:rPr>
      </w:pPr>
    </w:p>
    <w:p w14:paraId="55DF5AE4" w14:textId="77777777" w:rsidR="00161212" w:rsidRDefault="00161212" w:rsidP="009C7594">
      <w:pPr>
        <w:spacing w:after="200" w:line="360" w:lineRule="auto"/>
        <w:jc w:val="both"/>
        <w:rPr>
          <w:rFonts w:ascii="Arial" w:eastAsia="MS Mincho" w:hAnsi="Arial" w:cs="Arial"/>
          <w:bCs/>
          <w:iCs/>
          <w:sz w:val="28"/>
          <w:szCs w:val="28"/>
        </w:rPr>
      </w:pPr>
    </w:p>
    <w:p w14:paraId="32763856" w14:textId="77777777" w:rsidR="002D7754" w:rsidRPr="005C329F" w:rsidRDefault="002D7754" w:rsidP="002D7754">
      <w:pPr>
        <w:spacing w:after="0" w:line="360" w:lineRule="auto"/>
        <w:jc w:val="both"/>
        <w:rPr>
          <w:rFonts w:ascii="Arial" w:hAnsi="Arial" w:cs="Arial"/>
          <w:b/>
          <w:sz w:val="24"/>
          <w:szCs w:val="24"/>
          <w:lang w:val="en-GB"/>
        </w:rPr>
      </w:pPr>
      <w:r>
        <w:rPr>
          <w:rFonts w:ascii="Arial" w:hAnsi="Arial" w:cs="Arial"/>
          <w:sz w:val="28"/>
          <w:szCs w:val="28"/>
          <w:u w:val="single"/>
          <w:lang w:val="en-GB"/>
        </w:rPr>
        <w:t xml:space="preserve">           </w:t>
      </w:r>
      <w:r w:rsidRPr="005C329F">
        <w:rPr>
          <w:rFonts w:ascii="Arial" w:hAnsi="Arial" w:cs="Arial"/>
          <w:b/>
          <w:sz w:val="24"/>
          <w:szCs w:val="24"/>
          <w:lang w:val="en-GB"/>
        </w:rPr>
        <w:t xml:space="preserve">_______________________ </w:t>
      </w:r>
    </w:p>
    <w:p w14:paraId="0DCD85B9" w14:textId="77777777" w:rsidR="00F01317" w:rsidRDefault="002D7754" w:rsidP="002D7754">
      <w:pPr>
        <w:spacing w:after="0" w:line="360" w:lineRule="auto"/>
        <w:jc w:val="both"/>
        <w:rPr>
          <w:rFonts w:ascii="Arial" w:hAnsi="Arial" w:cs="Arial"/>
          <w:b/>
          <w:sz w:val="28"/>
          <w:szCs w:val="28"/>
          <w:lang w:val="en-GB"/>
        </w:rPr>
      </w:pPr>
      <w:r w:rsidRPr="000C792F">
        <w:rPr>
          <w:rFonts w:ascii="Arial" w:hAnsi="Arial" w:cs="Arial"/>
          <w:b/>
          <w:sz w:val="28"/>
          <w:szCs w:val="28"/>
          <w:lang w:val="en-GB"/>
        </w:rPr>
        <w:t xml:space="preserve">A REDDY </w:t>
      </w:r>
    </w:p>
    <w:p w14:paraId="2BD69F5E" w14:textId="2BCA5FE4" w:rsidR="00F01317" w:rsidRDefault="002D7754" w:rsidP="002D7754">
      <w:pPr>
        <w:spacing w:after="0" w:line="360" w:lineRule="auto"/>
        <w:jc w:val="both"/>
        <w:rPr>
          <w:rFonts w:ascii="Arial" w:hAnsi="Arial" w:cs="Arial"/>
          <w:b/>
          <w:sz w:val="28"/>
          <w:szCs w:val="28"/>
          <w:lang w:val="en-GB"/>
        </w:rPr>
      </w:pPr>
      <w:r>
        <w:rPr>
          <w:rFonts w:ascii="Arial" w:hAnsi="Arial" w:cs="Arial"/>
          <w:b/>
          <w:sz w:val="28"/>
          <w:szCs w:val="28"/>
          <w:lang w:val="en-GB"/>
        </w:rPr>
        <w:t>JUDGE OF THE HIGH COURT</w:t>
      </w:r>
    </w:p>
    <w:p w14:paraId="73739A5E" w14:textId="511849DE" w:rsidR="002D7754" w:rsidRDefault="002D7754" w:rsidP="002D7754">
      <w:pPr>
        <w:spacing w:after="0" w:line="360" w:lineRule="auto"/>
        <w:jc w:val="both"/>
        <w:rPr>
          <w:rFonts w:ascii="Arial" w:hAnsi="Arial" w:cs="Arial"/>
          <w:b/>
          <w:sz w:val="28"/>
          <w:szCs w:val="28"/>
          <w:lang w:val="en-GB"/>
        </w:rPr>
      </w:pPr>
      <w:r>
        <w:rPr>
          <w:rFonts w:ascii="Arial" w:hAnsi="Arial" w:cs="Arial"/>
          <w:b/>
          <w:sz w:val="28"/>
          <w:szCs w:val="28"/>
          <w:lang w:val="en-GB"/>
        </w:rPr>
        <w:t xml:space="preserve"> OF SOUTH AFRICA</w:t>
      </w:r>
    </w:p>
    <w:p w14:paraId="34F5FD43" w14:textId="77777777" w:rsidR="002D7754" w:rsidRDefault="002D7754" w:rsidP="002D7754">
      <w:pPr>
        <w:spacing w:after="0" w:line="360" w:lineRule="auto"/>
        <w:jc w:val="both"/>
        <w:rPr>
          <w:rFonts w:ascii="Arial" w:hAnsi="Arial" w:cs="Arial"/>
          <w:b/>
          <w:sz w:val="28"/>
          <w:szCs w:val="28"/>
          <w:lang w:val="en-GB"/>
        </w:rPr>
      </w:pPr>
      <w:r>
        <w:rPr>
          <w:rFonts w:ascii="Arial" w:hAnsi="Arial" w:cs="Arial"/>
          <w:b/>
          <w:sz w:val="28"/>
          <w:szCs w:val="28"/>
          <w:lang w:val="en-GB"/>
        </w:rPr>
        <w:t>NORTH WEST DIVISION, MAHIKENG</w:t>
      </w:r>
    </w:p>
    <w:p w14:paraId="3881F116" w14:textId="77777777" w:rsidR="00161212" w:rsidRDefault="00161212" w:rsidP="002D7754">
      <w:pPr>
        <w:spacing w:after="0" w:line="360" w:lineRule="auto"/>
        <w:jc w:val="both"/>
        <w:rPr>
          <w:rFonts w:ascii="Arial" w:hAnsi="Arial" w:cs="Arial"/>
          <w:b/>
          <w:sz w:val="28"/>
          <w:szCs w:val="28"/>
          <w:lang w:val="en-GB"/>
        </w:rPr>
      </w:pPr>
    </w:p>
    <w:p w14:paraId="71F4219E" w14:textId="77777777" w:rsidR="00161212" w:rsidRDefault="00161212" w:rsidP="002D7754">
      <w:pPr>
        <w:spacing w:after="0" w:line="360" w:lineRule="auto"/>
        <w:jc w:val="both"/>
        <w:rPr>
          <w:rFonts w:ascii="Arial" w:hAnsi="Arial" w:cs="Arial"/>
          <w:b/>
          <w:sz w:val="28"/>
          <w:szCs w:val="28"/>
          <w:lang w:val="en-GB"/>
        </w:rPr>
      </w:pPr>
    </w:p>
    <w:p w14:paraId="3A2D4A5A" w14:textId="77777777" w:rsidR="00161212" w:rsidRDefault="00161212" w:rsidP="002D7754">
      <w:pPr>
        <w:spacing w:after="0" w:line="360" w:lineRule="auto"/>
        <w:jc w:val="both"/>
        <w:rPr>
          <w:rFonts w:ascii="Arial" w:hAnsi="Arial" w:cs="Arial"/>
          <w:b/>
          <w:sz w:val="28"/>
          <w:szCs w:val="28"/>
          <w:lang w:val="en-GB"/>
        </w:rPr>
      </w:pPr>
    </w:p>
    <w:p w14:paraId="2F6B5429" w14:textId="77777777" w:rsidR="00161212" w:rsidRDefault="00161212" w:rsidP="002D7754">
      <w:pPr>
        <w:spacing w:after="0" w:line="360" w:lineRule="auto"/>
        <w:jc w:val="both"/>
        <w:rPr>
          <w:rFonts w:ascii="Arial" w:hAnsi="Arial" w:cs="Arial"/>
          <w:b/>
          <w:sz w:val="28"/>
          <w:szCs w:val="28"/>
          <w:lang w:val="en-GB"/>
        </w:rPr>
      </w:pPr>
    </w:p>
    <w:p w14:paraId="62B6A9E3" w14:textId="77777777" w:rsidR="00161212" w:rsidRDefault="00161212" w:rsidP="002D7754">
      <w:pPr>
        <w:spacing w:after="0" w:line="360" w:lineRule="auto"/>
        <w:jc w:val="both"/>
        <w:rPr>
          <w:rFonts w:ascii="Arial" w:hAnsi="Arial" w:cs="Arial"/>
          <w:b/>
          <w:sz w:val="28"/>
          <w:szCs w:val="28"/>
          <w:lang w:val="en-GB"/>
        </w:rPr>
      </w:pPr>
    </w:p>
    <w:p w14:paraId="65DDBB01" w14:textId="77777777" w:rsidR="00161212" w:rsidRDefault="00161212" w:rsidP="002D7754">
      <w:pPr>
        <w:spacing w:after="0" w:line="360" w:lineRule="auto"/>
        <w:jc w:val="both"/>
        <w:rPr>
          <w:rFonts w:ascii="Arial" w:hAnsi="Arial" w:cs="Arial"/>
          <w:b/>
          <w:sz w:val="28"/>
          <w:szCs w:val="28"/>
          <w:lang w:val="en-GB"/>
        </w:rPr>
      </w:pPr>
    </w:p>
    <w:p w14:paraId="10562B2B" w14:textId="77777777" w:rsidR="00161212" w:rsidRDefault="00161212" w:rsidP="002D7754">
      <w:pPr>
        <w:spacing w:after="0" w:line="360" w:lineRule="auto"/>
        <w:jc w:val="both"/>
        <w:rPr>
          <w:rFonts w:ascii="Arial" w:hAnsi="Arial" w:cs="Arial"/>
          <w:b/>
          <w:sz w:val="28"/>
          <w:szCs w:val="28"/>
          <w:lang w:val="en-GB"/>
        </w:rPr>
      </w:pPr>
    </w:p>
    <w:p w14:paraId="50D82E82" w14:textId="77777777" w:rsidR="00161212" w:rsidRDefault="00161212" w:rsidP="002D7754">
      <w:pPr>
        <w:spacing w:after="0" w:line="360" w:lineRule="auto"/>
        <w:jc w:val="both"/>
        <w:rPr>
          <w:rFonts w:ascii="Arial" w:hAnsi="Arial" w:cs="Arial"/>
          <w:b/>
          <w:sz w:val="28"/>
          <w:szCs w:val="28"/>
          <w:lang w:val="en-GB"/>
        </w:rPr>
      </w:pPr>
    </w:p>
    <w:p w14:paraId="2B0F7AF7" w14:textId="77777777" w:rsidR="00161212" w:rsidRDefault="00161212" w:rsidP="002D7754">
      <w:pPr>
        <w:spacing w:after="0" w:line="360" w:lineRule="auto"/>
        <w:jc w:val="both"/>
        <w:rPr>
          <w:rFonts w:ascii="Arial" w:hAnsi="Arial" w:cs="Arial"/>
          <w:b/>
          <w:sz w:val="28"/>
          <w:szCs w:val="28"/>
          <w:lang w:val="en-GB"/>
        </w:rPr>
      </w:pPr>
    </w:p>
    <w:p w14:paraId="2460D00F" w14:textId="77777777" w:rsidR="00161212" w:rsidRDefault="00161212" w:rsidP="002D7754">
      <w:pPr>
        <w:spacing w:after="0" w:line="360" w:lineRule="auto"/>
        <w:jc w:val="both"/>
        <w:rPr>
          <w:rFonts w:ascii="Arial" w:hAnsi="Arial" w:cs="Arial"/>
          <w:b/>
          <w:sz w:val="28"/>
          <w:szCs w:val="28"/>
          <w:lang w:val="en-GB"/>
        </w:rPr>
      </w:pPr>
    </w:p>
    <w:p w14:paraId="6476293A" w14:textId="77777777" w:rsidR="00161212" w:rsidRDefault="00161212" w:rsidP="002D7754">
      <w:pPr>
        <w:spacing w:after="0" w:line="360" w:lineRule="auto"/>
        <w:jc w:val="both"/>
        <w:rPr>
          <w:rFonts w:ascii="Arial" w:hAnsi="Arial" w:cs="Arial"/>
          <w:b/>
          <w:sz w:val="28"/>
          <w:szCs w:val="28"/>
          <w:lang w:val="en-GB"/>
        </w:rPr>
      </w:pPr>
    </w:p>
    <w:p w14:paraId="5E274EA7" w14:textId="77777777" w:rsidR="00161212" w:rsidRDefault="00161212" w:rsidP="002D7754">
      <w:pPr>
        <w:spacing w:after="0" w:line="360" w:lineRule="auto"/>
        <w:jc w:val="both"/>
        <w:rPr>
          <w:rFonts w:ascii="Arial" w:hAnsi="Arial" w:cs="Arial"/>
          <w:b/>
          <w:sz w:val="28"/>
          <w:szCs w:val="28"/>
          <w:lang w:val="en-GB"/>
        </w:rPr>
      </w:pPr>
    </w:p>
    <w:p w14:paraId="3C2D1889" w14:textId="77777777" w:rsidR="00161212" w:rsidRDefault="00161212" w:rsidP="002D7754">
      <w:pPr>
        <w:spacing w:after="0" w:line="360" w:lineRule="auto"/>
        <w:jc w:val="both"/>
        <w:rPr>
          <w:rFonts w:ascii="Arial" w:hAnsi="Arial" w:cs="Arial"/>
          <w:b/>
          <w:sz w:val="28"/>
          <w:szCs w:val="28"/>
          <w:lang w:val="en-GB"/>
        </w:rPr>
      </w:pPr>
    </w:p>
    <w:p w14:paraId="5B4358EE" w14:textId="77777777" w:rsidR="00161212" w:rsidRDefault="00161212" w:rsidP="002D7754">
      <w:pPr>
        <w:spacing w:after="0" w:line="360" w:lineRule="auto"/>
        <w:jc w:val="both"/>
        <w:rPr>
          <w:rFonts w:ascii="Arial" w:hAnsi="Arial" w:cs="Arial"/>
          <w:b/>
          <w:sz w:val="28"/>
          <w:szCs w:val="28"/>
          <w:lang w:val="en-GB"/>
        </w:rPr>
      </w:pPr>
    </w:p>
    <w:p w14:paraId="3A980012" w14:textId="77777777" w:rsidR="00161212" w:rsidRDefault="00161212" w:rsidP="002D7754">
      <w:pPr>
        <w:spacing w:after="0" w:line="360" w:lineRule="auto"/>
        <w:jc w:val="both"/>
        <w:rPr>
          <w:rFonts w:ascii="Arial" w:hAnsi="Arial" w:cs="Arial"/>
          <w:b/>
          <w:sz w:val="28"/>
          <w:szCs w:val="28"/>
          <w:lang w:val="en-GB"/>
        </w:rPr>
      </w:pPr>
    </w:p>
    <w:p w14:paraId="788DAF26" w14:textId="77777777" w:rsidR="00161212" w:rsidRDefault="00161212" w:rsidP="002D7754">
      <w:pPr>
        <w:spacing w:after="0" w:line="360" w:lineRule="auto"/>
        <w:jc w:val="both"/>
        <w:rPr>
          <w:rFonts w:ascii="Arial" w:hAnsi="Arial" w:cs="Arial"/>
          <w:b/>
          <w:sz w:val="28"/>
          <w:szCs w:val="28"/>
          <w:lang w:val="en-GB"/>
        </w:rPr>
      </w:pPr>
    </w:p>
    <w:p w14:paraId="35D7C13D" w14:textId="77777777" w:rsidR="002D7754" w:rsidRDefault="002D7754" w:rsidP="002D7754">
      <w:pPr>
        <w:spacing w:after="0" w:line="360" w:lineRule="auto"/>
        <w:jc w:val="both"/>
        <w:rPr>
          <w:rFonts w:ascii="Arial" w:hAnsi="Arial" w:cs="Arial"/>
          <w:sz w:val="24"/>
          <w:szCs w:val="24"/>
          <w:lang w:val="en-GB"/>
        </w:rPr>
      </w:pPr>
    </w:p>
    <w:p w14:paraId="311D23C4" w14:textId="77777777" w:rsidR="002D7754" w:rsidRDefault="002D7754" w:rsidP="002D7754">
      <w:pPr>
        <w:spacing w:after="0" w:line="360" w:lineRule="auto"/>
        <w:jc w:val="both"/>
        <w:rPr>
          <w:rFonts w:ascii="Arial" w:hAnsi="Arial" w:cs="Arial"/>
          <w:b/>
          <w:sz w:val="28"/>
          <w:szCs w:val="28"/>
          <w:u w:val="single"/>
          <w:lang w:val="en-GB"/>
        </w:rPr>
      </w:pPr>
      <w:r>
        <w:rPr>
          <w:rFonts w:ascii="Arial" w:hAnsi="Arial" w:cs="Arial"/>
          <w:b/>
          <w:sz w:val="28"/>
          <w:szCs w:val="28"/>
          <w:u w:val="single"/>
          <w:lang w:val="en-GB"/>
        </w:rPr>
        <w:t>A</w:t>
      </w:r>
      <w:r w:rsidRPr="000C792F">
        <w:rPr>
          <w:rFonts w:ascii="Arial" w:hAnsi="Arial" w:cs="Arial"/>
          <w:b/>
          <w:sz w:val="28"/>
          <w:szCs w:val="28"/>
          <w:u w:val="single"/>
          <w:lang w:val="en-GB"/>
        </w:rPr>
        <w:t>PPEARANCES</w:t>
      </w:r>
    </w:p>
    <w:p w14:paraId="45F1F18A" w14:textId="77777777" w:rsidR="002D7754" w:rsidRDefault="002D7754" w:rsidP="002D7754">
      <w:pPr>
        <w:spacing w:after="0" w:line="360" w:lineRule="auto"/>
        <w:jc w:val="both"/>
        <w:rPr>
          <w:rFonts w:ascii="Arial" w:hAnsi="Arial" w:cs="Arial"/>
          <w:b/>
          <w:sz w:val="28"/>
          <w:szCs w:val="28"/>
          <w:u w:val="single"/>
          <w:lang w:val="en-GB"/>
        </w:rPr>
      </w:pPr>
    </w:p>
    <w:p w14:paraId="6DCC2514" w14:textId="6CCFA2C1" w:rsidR="002D7754" w:rsidRPr="00BB4DE9" w:rsidRDefault="00165BD1" w:rsidP="002D7754">
      <w:pPr>
        <w:spacing w:after="0" w:line="360" w:lineRule="auto"/>
        <w:ind w:left="4253" w:hanging="4253"/>
        <w:jc w:val="both"/>
        <w:rPr>
          <w:rFonts w:ascii="Arial" w:hAnsi="Arial" w:cs="Arial"/>
          <w:bCs/>
          <w:sz w:val="28"/>
          <w:szCs w:val="28"/>
        </w:rPr>
      </w:pPr>
      <w:r>
        <w:rPr>
          <w:rFonts w:ascii="Arial" w:hAnsi="Arial" w:cs="Arial"/>
          <w:bCs/>
          <w:sz w:val="28"/>
          <w:szCs w:val="28"/>
        </w:rPr>
        <w:t xml:space="preserve">Counsel for </w:t>
      </w:r>
      <w:r w:rsidR="00F01317">
        <w:rPr>
          <w:rFonts w:ascii="Arial" w:hAnsi="Arial" w:cs="Arial"/>
          <w:bCs/>
          <w:sz w:val="28"/>
          <w:szCs w:val="28"/>
        </w:rPr>
        <w:t>Applicant</w:t>
      </w:r>
      <w:r w:rsidR="00F01317">
        <w:rPr>
          <w:rFonts w:ascii="Arial" w:hAnsi="Arial" w:cs="Arial"/>
          <w:bCs/>
          <w:sz w:val="28"/>
          <w:szCs w:val="28"/>
        </w:rPr>
        <w:tab/>
        <w:t xml:space="preserve">        No Appearance</w:t>
      </w:r>
      <w:r w:rsidR="00F01317" w:rsidRPr="00BB4DE9">
        <w:rPr>
          <w:rFonts w:ascii="Arial" w:hAnsi="Arial" w:cs="Arial"/>
          <w:bCs/>
          <w:sz w:val="28"/>
          <w:szCs w:val="28"/>
        </w:rPr>
        <w:t xml:space="preserve"> </w:t>
      </w:r>
    </w:p>
    <w:p w14:paraId="5C49CA1C" w14:textId="792F3614" w:rsidR="00424DD0" w:rsidRDefault="00165BD1" w:rsidP="002D7754">
      <w:pPr>
        <w:spacing w:after="0" w:line="360" w:lineRule="auto"/>
        <w:jc w:val="both"/>
        <w:rPr>
          <w:rFonts w:ascii="Arial" w:hAnsi="Arial" w:cs="Arial"/>
          <w:bCs/>
          <w:sz w:val="28"/>
          <w:szCs w:val="28"/>
        </w:rPr>
      </w:pPr>
      <w:r>
        <w:rPr>
          <w:rFonts w:ascii="Arial" w:hAnsi="Arial" w:cs="Arial"/>
          <w:bCs/>
          <w:sz w:val="28"/>
          <w:szCs w:val="28"/>
        </w:rPr>
        <w:t xml:space="preserve">Counsel for </w:t>
      </w:r>
      <w:r w:rsidR="00F75A31">
        <w:rPr>
          <w:rFonts w:ascii="Arial" w:hAnsi="Arial" w:cs="Arial"/>
          <w:bCs/>
          <w:sz w:val="28"/>
          <w:szCs w:val="28"/>
        </w:rPr>
        <w:t>Applicant</w:t>
      </w:r>
      <w:r w:rsidR="00F01317">
        <w:rPr>
          <w:rFonts w:ascii="Arial" w:hAnsi="Arial" w:cs="Arial"/>
          <w:bCs/>
          <w:sz w:val="28"/>
          <w:szCs w:val="28"/>
        </w:rPr>
        <w:t xml:space="preserve">                            </w:t>
      </w:r>
      <w:r w:rsidR="00F75A31">
        <w:rPr>
          <w:rFonts w:ascii="Arial" w:hAnsi="Arial" w:cs="Arial"/>
          <w:bCs/>
          <w:sz w:val="28"/>
          <w:szCs w:val="28"/>
        </w:rPr>
        <w:t xml:space="preserve"> </w:t>
      </w:r>
      <w:proofErr w:type="spellStart"/>
      <w:r w:rsidR="00F01317">
        <w:rPr>
          <w:rFonts w:ascii="Arial" w:hAnsi="Arial" w:cs="Arial"/>
          <w:bCs/>
          <w:sz w:val="28"/>
          <w:szCs w:val="28"/>
        </w:rPr>
        <w:t>Seeletso</w:t>
      </w:r>
      <w:proofErr w:type="spellEnd"/>
      <w:r w:rsidR="00F01317">
        <w:rPr>
          <w:rFonts w:ascii="Arial" w:hAnsi="Arial" w:cs="Arial"/>
          <w:bCs/>
          <w:sz w:val="28"/>
          <w:szCs w:val="28"/>
        </w:rPr>
        <w:t xml:space="preserve"> Attorneys  </w:t>
      </w:r>
    </w:p>
    <w:p w14:paraId="245CBAB7" w14:textId="233A8BF0" w:rsidR="00F01317" w:rsidRPr="00161212" w:rsidRDefault="00F01317" w:rsidP="00F01317">
      <w:pPr>
        <w:spacing w:after="0" w:line="360" w:lineRule="auto"/>
        <w:ind w:left="4320"/>
        <w:jc w:val="both"/>
        <w:rPr>
          <w:rFonts w:ascii="Arial" w:hAnsi="Arial" w:cs="Arial"/>
          <w:b/>
          <w:sz w:val="28"/>
          <w:szCs w:val="28"/>
        </w:rPr>
      </w:pPr>
      <w:r w:rsidRPr="00161212">
        <w:rPr>
          <w:rFonts w:ascii="Arial" w:hAnsi="Arial" w:cs="Arial"/>
          <w:b/>
          <w:sz w:val="28"/>
          <w:szCs w:val="28"/>
        </w:rPr>
        <w:t xml:space="preserve">      </w:t>
      </w:r>
      <w:r w:rsidR="00F75A31" w:rsidRPr="00161212">
        <w:rPr>
          <w:rFonts w:ascii="Arial" w:hAnsi="Arial" w:cs="Arial"/>
          <w:b/>
          <w:sz w:val="28"/>
          <w:szCs w:val="28"/>
        </w:rPr>
        <w:t xml:space="preserve"> </w:t>
      </w:r>
      <w:r w:rsidRPr="00161212">
        <w:rPr>
          <w:rFonts w:ascii="Arial" w:hAnsi="Arial" w:cs="Arial"/>
          <w:b/>
          <w:sz w:val="28"/>
          <w:szCs w:val="28"/>
        </w:rPr>
        <w:t xml:space="preserve"> Email address: </w:t>
      </w:r>
    </w:p>
    <w:p w14:paraId="43AB343A" w14:textId="4CF8C5B2" w:rsidR="00F01317" w:rsidRDefault="00161212" w:rsidP="00161212">
      <w:pPr>
        <w:spacing w:after="0" w:line="360" w:lineRule="auto"/>
        <w:ind w:left="4320"/>
        <w:jc w:val="both"/>
        <w:rPr>
          <w:rFonts w:ascii="Arial" w:hAnsi="Arial" w:cs="Arial"/>
          <w:bCs/>
          <w:sz w:val="28"/>
          <w:szCs w:val="28"/>
        </w:rPr>
      </w:pPr>
      <w:r>
        <w:rPr>
          <w:rFonts w:ascii="Arial" w:hAnsi="Arial" w:cs="Arial"/>
          <w:bCs/>
          <w:sz w:val="28"/>
          <w:szCs w:val="28"/>
        </w:rPr>
        <w:t xml:space="preserve">        tlseeletsoatt@gmail.com</w:t>
      </w:r>
    </w:p>
    <w:p w14:paraId="5676C7F2" w14:textId="53B39FC1" w:rsidR="00AC5BB7" w:rsidRDefault="00F01317" w:rsidP="00AC5BB7">
      <w:pPr>
        <w:spacing w:after="0" w:line="360" w:lineRule="auto"/>
        <w:jc w:val="both"/>
        <w:rPr>
          <w:rFonts w:ascii="Arial" w:hAnsi="Arial" w:cs="Arial"/>
          <w:bCs/>
          <w:sz w:val="28"/>
          <w:szCs w:val="28"/>
        </w:rPr>
      </w:pPr>
      <w:r>
        <w:rPr>
          <w:rFonts w:ascii="Arial" w:hAnsi="Arial" w:cs="Arial"/>
          <w:bCs/>
          <w:sz w:val="28"/>
          <w:szCs w:val="28"/>
        </w:rPr>
        <w:t xml:space="preserve">                                                               No.484 </w:t>
      </w:r>
      <w:proofErr w:type="spellStart"/>
      <w:r>
        <w:rPr>
          <w:rFonts w:ascii="Arial" w:hAnsi="Arial" w:cs="Arial"/>
          <w:bCs/>
          <w:sz w:val="28"/>
          <w:szCs w:val="28"/>
        </w:rPr>
        <w:t>Dp</w:t>
      </w:r>
      <w:proofErr w:type="spellEnd"/>
      <w:r>
        <w:rPr>
          <w:rFonts w:ascii="Arial" w:hAnsi="Arial" w:cs="Arial"/>
          <w:bCs/>
          <w:sz w:val="28"/>
          <w:szCs w:val="28"/>
        </w:rPr>
        <w:t xml:space="preserve"> </w:t>
      </w:r>
      <w:proofErr w:type="spellStart"/>
      <w:r>
        <w:rPr>
          <w:rFonts w:ascii="Arial" w:hAnsi="Arial" w:cs="Arial"/>
          <w:bCs/>
          <w:sz w:val="28"/>
          <w:szCs w:val="28"/>
        </w:rPr>
        <w:t>Kgotleng</w:t>
      </w:r>
      <w:proofErr w:type="spellEnd"/>
      <w:r>
        <w:rPr>
          <w:rFonts w:ascii="Arial" w:hAnsi="Arial" w:cs="Arial"/>
          <w:bCs/>
          <w:sz w:val="28"/>
          <w:szCs w:val="28"/>
        </w:rPr>
        <w:t xml:space="preserve"> Street</w:t>
      </w:r>
    </w:p>
    <w:p w14:paraId="535CE735" w14:textId="2679C5C8" w:rsidR="002D7754" w:rsidRPr="00BB4DE9" w:rsidRDefault="00F01317" w:rsidP="002D7754">
      <w:pPr>
        <w:spacing w:after="0" w:line="360" w:lineRule="auto"/>
        <w:jc w:val="both"/>
        <w:rPr>
          <w:rFonts w:ascii="Arial" w:hAnsi="Arial" w:cs="Arial"/>
          <w:bCs/>
          <w:sz w:val="28"/>
          <w:szCs w:val="28"/>
        </w:rPr>
      </w:pPr>
      <w:r w:rsidRPr="00BB4DE9">
        <w:rPr>
          <w:rFonts w:ascii="Arial" w:hAnsi="Arial" w:cs="Arial"/>
          <w:bCs/>
          <w:sz w:val="28"/>
          <w:szCs w:val="28"/>
        </w:rPr>
        <w:t xml:space="preserve">                                        </w:t>
      </w:r>
      <w:r>
        <w:rPr>
          <w:rFonts w:ascii="Arial" w:hAnsi="Arial" w:cs="Arial"/>
          <w:bCs/>
          <w:sz w:val="28"/>
          <w:szCs w:val="28"/>
        </w:rPr>
        <w:t xml:space="preserve">                      </w:t>
      </w:r>
      <w:r w:rsidRPr="00BB4DE9">
        <w:rPr>
          <w:rFonts w:ascii="Arial" w:hAnsi="Arial" w:cs="Arial"/>
          <w:bCs/>
          <w:sz w:val="28"/>
          <w:szCs w:val="28"/>
        </w:rPr>
        <w:t xml:space="preserve"> </w:t>
      </w:r>
      <w:r>
        <w:rPr>
          <w:rFonts w:ascii="Arial" w:hAnsi="Arial" w:cs="Arial"/>
          <w:bCs/>
          <w:sz w:val="28"/>
          <w:szCs w:val="28"/>
        </w:rPr>
        <w:t>Montshiwa</w:t>
      </w:r>
      <w:r w:rsidRPr="00BB4DE9">
        <w:rPr>
          <w:rFonts w:ascii="Arial" w:hAnsi="Arial" w:cs="Arial"/>
          <w:bCs/>
          <w:sz w:val="28"/>
          <w:szCs w:val="28"/>
        </w:rPr>
        <w:t xml:space="preserve">                          </w:t>
      </w:r>
    </w:p>
    <w:p w14:paraId="2E1EBC9D" w14:textId="2D049D56" w:rsidR="002D7754" w:rsidRDefault="00F01317" w:rsidP="002D7754">
      <w:pPr>
        <w:spacing w:after="0" w:line="360" w:lineRule="auto"/>
        <w:jc w:val="both"/>
        <w:rPr>
          <w:rFonts w:ascii="Arial" w:hAnsi="Arial" w:cs="Arial"/>
          <w:bCs/>
          <w:sz w:val="28"/>
          <w:szCs w:val="28"/>
        </w:rPr>
      </w:pPr>
      <w:r>
        <w:rPr>
          <w:rFonts w:ascii="Arial" w:hAnsi="Arial" w:cs="Arial"/>
          <w:bCs/>
          <w:sz w:val="28"/>
          <w:szCs w:val="28"/>
        </w:rPr>
        <w:t xml:space="preserve">                                                               Mmabatho</w:t>
      </w:r>
    </w:p>
    <w:p w14:paraId="4F4F2FCC" w14:textId="3EFEEC83" w:rsidR="006D1968" w:rsidRPr="00BB4DE9" w:rsidRDefault="00F01317" w:rsidP="002D7754">
      <w:pPr>
        <w:spacing w:after="0" w:line="360" w:lineRule="auto"/>
        <w:jc w:val="both"/>
        <w:rPr>
          <w:rFonts w:ascii="Arial" w:hAnsi="Arial" w:cs="Arial"/>
          <w:bCs/>
          <w:sz w:val="28"/>
          <w:szCs w:val="28"/>
        </w:rPr>
      </w:pPr>
      <w:r>
        <w:rPr>
          <w:rFonts w:ascii="Arial" w:hAnsi="Arial" w:cs="Arial"/>
          <w:bCs/>
          <w:sz w:val="28"/>
          <w:szCs w:val="28"/>
        </w:rPr>
        <w:t xml:space="preserve">                                                            </w:t>
      </w:r>
    </w:p>
    <w:p w14:paraId="6C369D23" w14:textId="788E9BA3" w:rsidR="002D7754" w:rsidRPr="00BB4DE9" w:rsidRDefault="00F75A31" w:rsidP="002D7754">
      <w:pPr>
        <w:spacing w:after="0" w:line="360" w:lineRule="auto"/>
        <w:jc w:val="both"/>
        <w:rPr>
          <w:rFonts w:ascii="Arial" w:hAnsi="Arial" w:cs="Arial"/>
          <w:bCs/>
          <w:sz w:val="28"/>
          <w:szCs w:val="28"/>
        </w:rPr>
      </w:pPr>
      <w:r>
        <w:rPr>
          <w:rFonts w:ascii="Arial" w:hAnsi="Arial" w:cs="Arial"/>
          <w:bCs/>
          <w:sz w:val="28"/>
          <w:szCs w:val="28"/>
        </w:rPr>
        <w:t xml:space="preserve">Counsel </w:t>
      </w:r>
      <w:proofErr w:type="gramStart"/>
      <w:r>
        <w:rPr>
          <w:rFonts w:ascii="Arial" w:hAnsi="Arial" w:cs="Arial"/>
          <w:bCs/>
          <w:sz w:val="28"/>
          <w:szCs w:val="28"/>
        </w:rPr>
        <w:t xml:space="preserve">for </w:t>
      </w:r>
      <w:r w:rsidR="00F01317">
        <w:rPr>
          <w:rFonts w:ascii="Arial" w:hAnsi="Arial" w:cs="Arial"/>
          <w:bCs/>
          <w:sz w:val="28"/>
          <w:szCs w:val="28"/>
        </w:rPr>
        <w:t xml:space="preserve"> Respondent</w:t>
      </w:r>
      <w:proofErr w:type="gramEnd"/>
      <w:r w:rsidR="00F01317">
        <w:rPr>
          <w:rFonts w:ascii="Arial" w:hAnsi="Arial" w:cs="Arial"/>
          <w:bCs/>
          <w:sz w:val="28"/>
          <w:szCs w:val="28"/>
        </w:rPr>
        <w:tab/>
      </w:r>
      <w:r>
        <w:rPr>
          <w:rFonts w:ascii="Arial" w:hAnsi="Arial" w:cs="Arial"/>
          <w:bCs/>
          <w:sz w:val="28"/>
          <w:szCs w:val="28"/>
        </w:rPr>
        <w:tab/>
        <w:t xml:space="preserve">      </w:t>
      </w:r>
      <w:r w:rsidR="00F01317">
        <w:rPr>
          <w:rFonts w:ascii="Arial" w:hAnsi="Arial" w:cs="Arial"/>
          <w:bCs/>
          <w:sz w:val="28"/>
          <w:szCs w:val="28"/>
        </w:rPr>
        <w:t>Advocate Riley</w:t>
      </w:r>
      <w:r w:rsidR="00F01317" w:rsidRPr="00BB4DE9">
        <w:rPr>
          <w:rFonts w:ascii="Arial" w:hAnsi="Arial" w:cs="Arial"/>
          <w:bCs/>
          <w:sz w:val="28"/>
          <w:szCs w:val="28"/>
        </w:rPr>
        <w:t xml:space="preserve"> </w:t>
      </w:r>
    </w:p>
    <w:p w14:paraId="4F3AEA79" w14:textId="3258A3A3" w:rsidR="00506099" w:rsidRDefault="00F01317" w:rsidP="00070C41">
      <w:pPr>
        <w:spacing w:after="0" w:line="360" w:lineRule="auto"/>
        <w:ind w:left="6096" w:hanging="6096"/>
        <w:jc w:val="both"/>
        <w:rPr>
          <w:rFonts w:ascii="Arial" w:hAnsi="Arial" w:cs="Arial"/>
          <w:bCs/>
          <w:sz w:val="28"/>
          <w:szCs w:val="28"/>
        </w:rPr>
      </w:pPr>
      <w:r w:rsidRPr="00BB4DE9">
        <w:rPr>
          <w:rFonts w:ascii="Arial" w:hAnsi="Arial" w:cs="Arial"/>
          <w:bCs/>
          <w:sz w:val="28"/>
          <w:szCs w:val="28"/>
        </w:rPr>
        <w:t>I</w:t>
      </w:r>
      <w:r>
        <w:rPr>
          <w:rFonts w:ascii="Arial" w:hAnsi="Arial" w:cs="Arial"/>
          <w:bCs/>
          <w:sz w:val="28"/>
          <w:szCs w:val="28"/>
        </w:rPr>
        <w:t xml:space="preserve">nstructed By                                       </w:t>
      </w:r>
      <w:r w:rsidR="009F0ECB">
        <w:rPr>
          <w:rFonts w:ascii="Arial" w:hAnsi="Arial" w:cs="Arial"/>
          <w:bCs/>
          <w:sz w:val="28"/>
          <w:szCs w:val="28"/>
        </w:rPr>
        <w:t xml:space="preserve"> </w:t>
      </w:r>
      <w:r>
        <w:rPr>
          <w:rFonts w:ascii="Arial" w:hAnsi="Arial" w:cs="Arial"/>
          <w:bCs/>
          <w:sz w:val="28"/>
          <w:szCs w:val="28"/>
        </w:rPr>
        <w:t xml:space="preserve"> Bruce Loxton Inc.</w:t>
      </w:r>
    </w:p>
    <w:p w14:paraId="6538DD79" w14:textId="6562739F" w:rsidR="00F01317" w:rsidRPr="00161212" w:rsidRDefault="00F01317" w:rsidP="00F01317">
      <w:pPr>
        <w:spacing w:after="0" w:line="360" w:lineRule="auto"/>
        <w:ind w:left="6096" w:hanging="1776"/>
        <w:jc w:val="both"/>
        <w:rPr>
          <w:rFonts w:ascii="Arial" w:hAnsi="Arial" w:cs="Arial"/>
          <w:b/>
          <w:sz w:val="28"/>
          <w:szCs w:val="28"/>
        </w:rPr>
      </w:pPr>
      <w:r>
        <w:rPr>
          <w:rFonts w:ascii="Arial" w:hAnsi="Arial" w:cs="Arial"/>
          <w:bCs/>
          <w:sz w:val="28"/>
          <w:szCs w:val="28"/>
        </w:rPr>
        <w:t xml:space="preserve">    </w:t>
      </w:r>
      <w:r w:rsidR="009F0ECB">
        <w:rPr>
          <w:rFonts w:ascii="Arial" w:hAnsi="Arial" w:cs="Arial"/>
          <w:bCs/>
          <w:sz w:val="28"/>
          <w:szCs w:val="28"/>
        </w:rPr>
        <w:t xml:space="preserve">  </w:t>
      </w:r>
      <w:r w:rsidRPr="00161212">
        <w:rPr>
          <w:rFonts w:ascii="Arial" w:hAnsi="Arial" w:cs="Arial"/>
          <w:b/>
          <w:sz w:val="28"/>
          <w:szCs w:val="28"/>
        </w:rPr>
        <w:t xml:space="preserve">Email address: </w:t>
      </w:r>
    </w:p>
    <w:p w14:paraId="0A6F8CC9" w14:textId="1AB0F359" w:rsidR="00F01317" w:rsidRDefault="00161212" w:rsidP="00161212">
      <w:pPr>
        <w:spacing w:after="0" w:line="360" w:lineRule="auto"/>
        <w:ind w:left="4320"/>
        <w:jc w:val="both"/>
        <w:rPr>
          <w:rFonts w:ascii="Arial" w:hAnsi="Arial" w:cs="Arial"/>
          <w:bCs/>
          <w:sz w:val="28"/>
          <w:szCs w:val="28"/>
        </w:rPr>
      </w:pPr>
      <w:r>
        <w:rPr>
          <w:rFonts w:ascii="Arial" w:hAnsi="Arial" w:cs="Arial"/>
          <w:bCs/>
          <w:sz w:val="28"/>
          <w:szCs w:val="28"/>
        </w:rPr>
        <w:t xml:space="preserve">      </w:t>
      </w:r>
      <w:r w:rsidR="008B669B">
        <w:rPr>
          <w:rFonts w:ascii="Arial" w:hAnsi="Arial" w:cs="Arial"/>
          <w:bCs/>
          <w:sz w:val="28"/>
          <w:szCs w:val="28"/>
        </w:rPr>
        <w:t>c</w:t>
      </w:r>
      <w:r>
        <w:rPr>
          <w:rFonts w:ascii="Arial" w:hAnsi="Arial" w:cs="Arial"/>
          <w:bCs/>
          <w:sz w:val="28"/>
          <w:szCs w:val="28"/>
        </w:rPr>
        <w:t>achet@loxinc.co.za</w:t>
      </w:r>
      <w:r w:rsidR="00F01317">
        <w:rPr>
          <w:rFonts w:ascii="Arial" w:hAnsi="Arial" w:cs="Arial"/>
          <w:bCs/>
          <w:sz w:val="28"/>
          <w:szCs w:val="28"/>
        </w:rPr>
        <w:tab/>
      </w:r>
    </w:p>
    <w:p w14:paraId="56012DE5" w14:textId="11A03877" w:rsidR="00424DD0" w:rsidRDefault="00F01317" w:rsidP="00070C41">
      <w:pPr>
        <w:spacing w:after="0" w:line="360" w:lineRule="auto"/>
        <w:ind w:left="6096" w:hanging="6096"/>
        <w:jc w:val="both"/>
        <w:rPr>
          <w:rFonts w:ascii="Arial" w:hAnsi="Arial" w:cs="Arial"/>
          <w:bCs/>
          <w:sz w:val="28"/>
          <w:szCs w:val="28"/>
        </w:rPr>
      </w:pPr>
      <w:r>
        <w:rPr>
          <w:rFonts w:ascii="Arial" w:hAnsi="Arial" w:cs="Arial"/>
          <w:bCs/>
          <w:sz w:val="28"/>
          <w:szCs w:val="28"/>
        </w:rPr>
        <w:t xml:space="preserve">                                                            </w:t>
      </w:r>
      <w:r w:rsidR="009F0ECB">
        <w:rPr>
          <w:rFonts w:ascii="Arial" w:hAnsi="Arial" w:cs="Arial"/>
          <w:bCs/>
          <w:sz w:val="28"/>
          <w:szCs w:val="28"/>
        </w:rPr>
        <w:t xml:space="preserve"> </w:t>
      </w:r>
      <w:r>
        <w:rPr>
          <w:rFonts w:ascii="Arial" w:hAnsi="Arial" w:cs="Arial"/>
          <w:bCs/>
          <w:sz w:val="28"/>
          <w:szCs w:val="28"/>
        </w:rPr>
        <w:t xml:space="preserve"> 20 Cooke Street</w:t>
      </w:r>
    </w:p>
    <w:p w14:paraId="0FC0CBB6" w14:textId="4AA2DF6F" w:rsidR="002D7754" w:rsidRDefault="00F01317" w:rsidP="00070C41">
      <w:pPr>
        <w:spacing w:after="0" w:line="360" w:lineRule="auto"/>
        <w:ind w:left="6096" w:hanging="6096"/>
        <w:jc w:val="both"/>
        <w:rPr>
          <w:rFonts w:ascii="Arial" w:hAnsi="Arial" w:cs="Arial"/>
          <w:bCs/>
          <w:sz w:val="28"/>
          <w:szCs w:val="28"/>
        </w:rPr>
      </w:pPr>
      <w:r>
        <w:rPr>
          <w:rFonts w:ascii="Arial" w:hAnsi="Arial" w:cs="Arial"/>
          <w:bCs/>
          <w:sz w:val="28"/>
          <w:szCs w:val="28"/>
        </w:rPr>
        <w:t xml:space="preserve">                                                            </w:t>
      </w:r>
      <w:r w:rsidR="009F0ECB">
        <w:rPr>
          <w:rFonts w:ascii="Arial" w:hAnsi="Arial" w:cs="Arial"/>
          <w:bCs/>
          <w:sz w:val="28"/>
          <w:szCs w:val="28"/>
        </w:rPr>
        <w:t xml:space="preserve"> </w:t>
      </w:r>
      <w:r>
        <w:rPr>
          <w:rFonts w:ascii="Arial" w:hAnsi="Arial" w:cs="Arial"/>
          <w:bCs/>
          <w:sz w:val="28"/>
          <w:szCs w:val="28"/>
        </w:rPr>
        <w:t xml:space="preserve"> Golfview         </w:t>
      </w:r>
    </w:p>
    <w:p w14:paraId="7253D164" w14:textId="6CA893CD" w:rsidR="002D7754" w:rsidRDefault="00F01317" w:rsidP="002D7754">
      <w:pPr>
        <w:spacing w:after="0" w:line="360" w:lineRule="auto"/>
        <w:ind w:left="6096" w:hanging="6096"/>
        <w:jc w:val="both"/>
        <w:rPr>
          <w:rFonts w:ascii="Arial" w:hAnsi="Arial" w:cs="Arial"/>
          <w:bCs/>
          <w:sz w:val="28"/>
          <w:szCs w:val="28"/>
        </w:rPr>
      </w:pPr>
      <w:r>
        <w:rPr>
          <w:rFonts w:ascii="Arial" w:hAnsi="Arial" w:cs="Arial"/>
          <w:bCs/>
          <w:sz w:val="28"/>
          <w:szCs w:val="28"/>
        </w:rPr>
        <w:t xml:space="preserve">                                                              Mahikeng</w:t>
      </w:r>
    </w:p>
    <w:p w14:paraId="6ADB4579" w14:textId="77777777" w:rsidR="00F01317" w:rsidRDefault="00F01317" w:rsidP="002D7754">
      <w:pPr>
        <w:spacing w:after="0" w:line="360" w:lineRule="auto"/>
        <w:ind w:left="6096" w:hanging="6096"/>
        <w:jc w:val="both"/>
        <w:rPr>
          <w:rFonts w:ascii="Arial" w:hAnsi="Arial" w:cs="Arial"/>
          <w:bCs/>
          <w:sz w:val="28"/>
          <w:szCs w:val="28"/>
        </w:rPr>
      </w:pPr>
    </w:p>
    <w:p w14:paraId="62FBBC13" w14:textId="0406B3B1" w:rsidR="004157D0" w:rsidRDefault="00F01317" w:rsidP="002D7754">
      <w:pPr>
        <w:spacing w:after="0" w:line="360" w:lineRule="auto"/>
        <w:ind w:left="6096" w:hanging="6096"/>
        <w:jc w:val="both"/>
        <w:rPr>
          <w:rFonts w:ascii="Arial" w:hAnsi="Arial" w:cs="Arial"/>
          <w:bCs/>
          <w:sz w:val="28"/>
          <w:szCs w:val="28"/>
        </w:rPr>
      </w:pPr>
      <w:r>
        <w:rPr>
          <w:rFonts w:ascii="Arial" w:hAnsi="Arial" w:cs="Arial"/>
          <w:bCs/>
          <w:sz w:val="28"/>
          <w:szCs w:val="28"/>
        </w:rPr>
        <w:t xml:space="preserve">Date of Hearing                         </w:t>
      </w:r>
      <w:r w:rsidR="009F0ECB">
        <w:rPr>
          <w:rFonts w:ascii="Arial" w:hAnsi="Arial" w:cs="Arial"/>
          <w:bCs/>
          <w:sz w:val="28"/>
          <w:szCs w:val="28"/>
        </w:rPr>
        <w:t xml:space="preserve">      </w:t>
      </w:r>
      <w:r>
        <w:rPr>
          <w:rFonts w:ascii="Arial" w:hAnsi="Arial" w:cs="Arial"/>
          <w:bCs/>
          <w:sz w:val="28"/>
          <w:szCs w:val="28"/>
        </w:rPr>
        <w:t xml:space="preserve">  </w:t>
      </w:r>
      <w:r w:rsidR="009F0ECB">
        <w:rPr>
          <w:rFonts w:ascii="Arial" w:hAnsi="Arial" w:cs="Arial"/>
          <w:bCs/>
          <w:sz w:val="28"/>
          <w:szCs w:val="28"/>
        </w:rPr>
        <w:t xml:space="preserve">  </w:t>
      </w:r>
      <w:r>
        <w:rPr>
          <w:rFonts w:ascii="Arial" w:hAnsi="Arial" w:cs="Arial"/>
          <w:bCs/>
          <w:sz w:val="28"/>
          <w:szCs w:val="28"/>
        </w:rPr>
        <w:t>07 March 2024</w:t>
      </w:r>
    </w:p>
    <w:p w14:paraId="125E3094" w14:textId="77777777" w:rsidR="004157D0" w:rsidRDefault="004157D0" w:rsidP="002D7754">
      <w:pPr>
        <w:spacing w:after="0" w:line="360" w:lineRule="auto"/>
        <w:ind w:left="6096" w:hanging="6096"/>
        <w:jc w:val="both"/>
        <w:rPr>
          <w:rFonts w:ascii="Arial" w:hAnsi="Arial" w:cs="Arial"/>
          <w:bCs/>
          <w:sz w:val="28"/>
          <w:szCs w:val="28"/>
        </w:rPr>
      </w:pPr>
    </w:p>
    <w:p w14:paraId="6BAAD0C0" w14:textId="030930EA" w:rsidR="004157D0" w:rsidRDefault="00F01317" w:rsidP="002D7754">
      <w:pPr>
        <w:spacing w:after="0" w:line="360" w:lineRule="auto"/>
        <w:ind w:left="6096" w:hanging="6096"/>
        <w:jc w:val="both"/>
        <w:rPr>
          <w:rFonts w:ascii="Arial" w:hAnsi="Arial" w:cs="Arial"/>
          <w:bCs/>
          <w:sz w:val="28"/>
          <w:szCs w:val="28"/>
        </w:rPr>
      </w:pPr>
      <w:r>
        <w:rPr>
          <w:rFonts w:ascii="Arial" w:hAnsi="Arial" w:cs="Arial"/>
          <w:bCs/>
          <w:sz w:val="28"/>
          <w:szCs w:val="28"/>
        </w:rPr>
        <w:t xml:space="preserve">Date Judgment Reserved        </w:t>
      </w:r>
      <w:r w:rsidR="009F0ECB">
        <w:rPr>
          <w:rFonts w:ascii="Arial" w:hAnsi="Arial" w:cs="Arial"/>
          <w:bCs/>
          <w:sz w:val="28"/>
          <w:szCs w:val="28"/>
        </w:rPr>
        <w:t xml:space="preserve">          </w:t>
      </w:r>
      <w:r>
        <w:rPr>
          <w:rFonts w:ascii="Arial" w:hAnsi="Arial" w:cs="Arial"/>
          <w:bCs/>
          <w:sz w:val="28"/>
          <w:szCs w:val="28"/>
        </w:rPr>
        <w:t xml:space="preserve"> 07 March 2024</w:t>
      </w:r>
    </w:p>
    <w:p w14:paraId="424E5A25" w14:textId="77777777" w:rsidR="003A5679" w:rsidRDefault="003A5679" w:rsidP="002D7754">
      <w:pPr>
        <w:spacing w:after="0" w:line="360" w:lineRule="auto"/>
        <w:ind w:left="6096" w:hanging="6096"/>
        <w:jc w:val="both"/>
        <w:rPr>
          <w:rFonts w:ascii="Arial" w:hAnsi="Arial" w:cs="Arial"/>
          <w:bCs/>
          <w:sz w:val="28"/>
          <w:szCs w:val="28"/>
        </w:rPr>
      </w:pPr>
    </w:p>
    <w:p w14:paraId="3C221B27" w14:textId="63A387FA" w:rsidR="003A5679" w:rsidRDefault="00F01317" w:rsidP="002D7754">
      <w:pPr>
        <w:spacing w:after="0" w:line="360" w:lineRule="auto"/>
        <w:ind w:left="6096" w:hanging="6096"/>
        <w:jc w:val="both"/>
        <w:rPr>
          <w:rFonts w:ascii="Arial" w:hAnsi="Arial" w:cs="Arial"/>
          <w:bCs/>
          <w:sz w:val="28"/>
          <w:szCs w:val="28"/>
        </w:rPr>
      </w:pPr>
      <w:r>
        <w:rPr>
          <w:rFonts w:ascii="Arial" w:hAnsi="Arial" w:cs="Arial"/>
          <w:bCs/>
          <w:sz w:val="28"/>
          <w:szCs w:val="28"/>
        </w:rPr>
        <w:t xml:space="preserve">Date of Judgment                       </w:t>
      </w:r>
      <w:r w:rsidR="009F0ECB">
        <w:rPr>
          <w:rFonts w:ascii="Arial" w:hAnsi="Arial" w:cs="Arial"/>
          <w:bCs/>
          <w:sz w:val="28"/>
          <w:szCs w:val="28"/>
        </w:rPr>
        <w:t xml:space="preserve">       </w:t>
      </w:r>
      <w:r>
        <w:rPr>
          <w:rFonts w:ascii="Arial" w:hAnsi="Arial" w:cs="Arial"/>
          <w:bCs/>
          <w:sz w:val="28"/>
          <w:szCs w:val="28"/>
        </w:rPr>
        <w:t xml:space="preserve"> </w:t>
      </w:r>
      <w:r w:rsidR="009F0ECB">
        <w:rPr>
          <w:rFonts w:ascii="Arial" w:hAnsi="Arial" w:cs="Arial"/>
          <w:bCs/>
          <w:sz w:val="28"/>
          <w:szCs w:val="28"/>
        </w:rPr>
        <w:t>1</w:t>
      </w:r>
      <w:r w:rsidR="00244319">
        <w:rPr>
          <w:rFonts w:ascii="Arial" w:hAnsi="Arial" w:cs="Arial"/>
          <w:bCs/>
          <w:sz w:val="28"/>
          <w:szCs w:val="28"/>
        </w:rPr>
        <w:t>8</w:t>
      </w:r>
      <w:r>
        <w:rPr>
          <w:rFonts w:ascii="Arial" w:hAnsi="Arial" w:cs="Arial"/>
          <w:bCs/>
          <w:sz w:val="28"/>
          <w:szCs w:val="28"/>
        </w:rPr>
        <w:t xml:space="preserve"> June 2024</w:t>
      </w:r>
    </w:p>
    <w:p w14:paraId="1494E616" w14:textId="77777777" w:rsidR="002D7754" w:rsidRPr="00721FFD" w:rsidRDefault="002D7754" w:rsidP="002D7754">
      <w:pPr>
        <w:spacing w:after="0" w:line="360" w:lineRule="auto"/>
        <w:jc w:val="both"/>
        <w:rPr>
          <w:rFonts w:ascii="Arial" w:hAnsi="Arial" w:cs="Arial"/>
          <w:b/>
          <w:sz w:val="28"/>
          <w:szCs w:val="28"/>
          <w:u w:val="single"/>
        </w:rPr>
      </w:pPr>
    </w:p>
    <w:p w14:paraId="12481CC0" w14:textId="2F4B9E1A" w:rsidR="00D85FFF" w:rsidRPr="00FD2920" w:rsidRDefault="00D85FFF" w:rsidP="00696880">
      <w:pPr>
        <w:spacing w:line="360" w:lineRule="auto"/>
        <w:ind w:left="720" w:hanging="720"/>
        <w:jc w:val="both"/>
        <w:rPr>
          <w:rFonts w:ascii="Arial" w:hAnsi="Arial" w:cs="Arial"/>
          <w:sz w:val="28"/>
          <w:szCs w:val="28"/>
          <w:u w:val="single"/>
          <w:lang w:val="en-GB"/>
        </w:rPr>
      </w:pPr>
    </w:p>
    <w:sectPr w:rsidR="00D85FFF" w:rsidRPr="00FD292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4010" w14:textId="77777777" w:rsidR="009359DF" w:rsidRDefault="009359DF" w:rsidP="00F853D4">
      <w:pPr>
        <w:spacing w:after="0" w:line="240" w:lineRule="auto"/>
      </w:pPr>
      <w:r>
        <w:separator/>
      </w:r>
    </w:p>
  </w:endnote>
  <w:endnote w:type="continuationSeparator" w:id="0">
    <w:p w14:paraId="155CB2DD" w14:textId="77777777" w:rsidR="009359DF" w:rsidRDefault="009359DF" w:rsidP="00F853D4">
      <w:pPr>
        <w:spacing w:after="0" w:line="240" w:lineRule="auto"/>
      </w:pPr>
      <w:r>
        <w:continuationSeparator/>
      </w:r>
    </w:p>
  </w:endnote>
  <w:endnote w:type="continuationNotice" w:id="1">
    <w:p w14:paraId="4D204CD4" w14:textId="77777777" w:rsidR="009359DF" w:rsidRDefault="00935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294F" w14:textId="77777777" w:rsidR="00F853D4" w:rsidRDefault="00F853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DBE4" w14:textId="77777777" w:rsidR="00F853D4" w:rsidRDefault="00F853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AC36" w14:textId="77777777" w:rsidR="00F853D4" w:rsidRDefault="00F853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67B18" w14:textId="77777777" w:rsidR="009359DF" w:rsidRDefault="009359DF" w:rsidP="00F853D4">
      <w:pPr>
        <w:spacing w:after="0" w:line="240" w:lineRule="auto"/>
      </w:pPr>
      <w:r>
        <w:separator/>
      </w:r>
    </w:p>
  </w:footnote>
  <w:footnote w:type="continuationSeparator" w:id="0">
    <w:p w14:paraId="2E51B8E3" w14:textId="77777777" w:rsidR="009359DF" w:rsidRDefault="009359DF" w:rsidP="00F853D4">
      <w:pPr>
        <w:spacing w:after="0" w:line="240" w:lineRule="auto"/>
      </w:pPr>
      <w:r>
        <w:continuationSeparator/>
      </w:r>
    </w:p>
  </w:footnote>
  <w:footnote w:type="continuationNotice" w:id="1">
    <w:p w14:paraId="6B599CE7" w14:textId="77777777" w:rsidR="009359DF" w:rsidRDefault="009359D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9A10" w14:textId="77777777" w:rsidR="00F853D4" w:rsidRDefault="00F853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490290"/>
      <w:docPartObj>
        <w:docPartGallery w:val="Page Numbers (Top of Page)"/>
        <w:docPartUnique/>
      </w:docPartObj>
    </w:sdtPr>
    <w:sdtEndPr/>
    <w:sdtContent>
      <w:p w14:paraId="427CA320" w14:textId="73A9BBD6" w:rsidR="00F853D4" w:rsidRDefault="00F853D4">
        <w:pPr>
          <w:pStyle w:val="Header"/>
          <w:jc w:val="center"/>
        </w:pPr>
        <w:r>
          <w:fldChar w:fldCharType="begin"/>
        </w:r>
        <w:r>
          <w:instrText>PAGE   \* MERGEFORMAT</w:instrText>
        </w:r>
        <w:r>
          <w:fldChar w:fldCharType="separate"/>
        </w:r>
        <w:r w:rsidR="00E15F97" w:rsidRPr="00E15F97">
          <w:rPr>
            <w:noProof/>
            <w:lang w:val="en-GB"/>
          </w:rPr>
          <w:t>20</w:t>
        </w:r>
        <w:r>
          <w:fldChar w:fldCharType="end"/>
        </w:r>
      </w:p>
    </w:sdtContent>
  </w:sdt>
  <w:p w14:paraId="22DAEA9B" w14:textId="77777777" w:rsidR="00F853D4" w:rsidRDefault="00F853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DF01" w14:textId="77777777" w:rsidR="00F853D4" w:rsidRDefault="00F853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7C3"/>
    <w:multiLevelType w:val="hybridMultilevel"/>
    <w:tmpl w:val="73146AD2"/>
    <w:lvl w:ilvl="0" w:tplc="7616C3AE">
      <w:start w:val="1"/>
      <w:numFmt w:val="decimal"/>
      <w:lvlText w:val="%1."/>
      <w:lvlJc w:val="left"/>
      <w:pPr>
        <w:ind w:left="1080" w:hanging="36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31D433B"/>
    <w:multiLevelType w:val="hybridMultilevel"/>
    <w:tmpl w:val="231AEEF0"/>
    <w:lvl w:ilvl="0" w:tplc="FFFFFFFF">
      <w:start w:val="1"/>
      <w:numFmt w:val="decimal"/>
      <w:lvlText w:val="%1."/>
      <w:lvlJc w:val="left"/>
      <w:pPr>
        <w:ind w:left="980" w:hanging="360"/>
      </w:pPr>
      <w:rPr>
        <w:rFonts w:hint="default"/>
        <w:u w:val="none"/>
      </w:rPr>
    </w:lvl>
    <w:lvl w:ilvl="1" w:tplc="FFFFFFFF" w:tentative="1">
      <w:start w:val="1"/>
      <w:numFmt w:val="lowerLetter"/>
      <w:lvlText w:val="%2."/>
      <w:lvlJc w:val="left"/>
      <w:pPr>
        <w:ind w:left="1700" w:hanging="360"/>
      </w:pPr>
    </w:lvl>
    <w:lvl w:ilvl="2" w:tplc="FFFFFFFF" w:tentative="1">
      <w:start w:val="1"/>
      <w:numFmt w:val="lowerRoman"/>
      <w:lvlText w:val="%3."/>
      <w:lvlJc w:val="right"/>
      <w:pPr>
        <w:ind w:left="2420" w:hanging="180"/>
      </w:pPr>
    </w:lvl>
    <w:lvl w:ilvl="3" w:tplc="FFFFFFFF" w:tentative="1">
      <w:start w:val="1"/>
      <w:numFmt w:val="decimal"/>
      <w:lvlText w:val="%4."/>
      <w:lvlJc w:val="left"/>
      <w:pPr>
        <w:ind w:left="3140" w:hanging="360"/>
      </w:pPr>
    </w:lvl>
    <w:lvl w:ilvl="4" w:tplc="FFFFFFFF" w:tentative="1">
      <w:start w:val="1"/>
      <w:numFmt w:val="lowerLetter"/>
      <w:lvlText w:val="%5."/>
      <w:lvlJc w:val="left"/>
      <w:pPr>
        <w:ind w:left="3860" w:hanging="360"/>
      </w:pPr>
    </w:lvl>
    <w:lvl w:ilvl="5" w:tplc="FFFFFFFF" w:tentative="1">
      <w:start w:val="1"/>
      <w:numFmt w:val="lowerRoman"/>
      <w:lvlText w:val="%6."/>
      <w:lvlJc w:val="right"/>
      <w:pPr>
        <w:ind w:left="4580" w:hanging="180"/>
      </w:pPr>
    </w:lvl>
    <w:lvl w:ilvl="6" w:tplc="FFFFFFFF" w:tentative="1">
      <w:start w:val="1"/>
      <w:numFmt w:val="decimal"/>
      <w:lvlText w:val="%7."/>
      <w:lvlJc w:val="left"/>
      <w:pPr>
        <w:ind w:left="5300" w:hanging="360"/>
      </w:pPr>
    </w:lvl>
    <w:lvl w:ilvl="7" w:tplc="FFFFFFFF" w:tentative="1">
      <w:start w:val="1"/>
      <w:numFmt w:val="lowerLetter"/>
      <w:lvlText w:val="%8."/>
      <w:lvlJc w:val="left"/>
      <w:pPr>
        <w:ind w:left="6020" w:hanging="360"/>
      </w:pPr>
    </w:lvl>
    <w:lvl w:ilvl="8" w:tplc="FFFFFFFF" w:tentative="1">
      <w:start w:val="1"/>
      <w:numFmt w:val="lowerRoman"/>
      <w:lvlText w:val="%9."/>
      <w:lvlJc w:val="right"/>
      <w:pPr>
        <w:ind w:left="6740" w:hanging="180"/>
      </w:pPr>
    </w:lvl>
  </w:abstractNum>
  <w:abstractNum w:abstractNumId="2" w15:restartNumberingAfterBreak="0">
    <w:nsid w:val="297F2006"/>
    <w:multiLevelType w:val="hybridMultilevel"/>
    <w:tmpl w:val="BE509446"/>
    <w:lvl w:ilvl="0" w:tplc="3EBACB96">
      <w:start w:val="1"/>
      <w:numFmt w:val="lowerRoman"/>
      <w:lvlText w:val="(%1)"/>
      <w:lvlJc w:val="left"/>
      <w:pPr>
        <w:ind w:left="800" w:hanging="720"/>
      </w:pPr>
      <w:rPr>
        <w:rFonts w:hint="default"/>
        <w:u w:val="none"/>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 w15:restartNumberingAfterBreak="0">
    <w:nsid w:val="396F150B"/>
    <w:multiLevelType w:val="hybridMultilevel"/>
    <w:tmpl w:val="E49003BA"/>
    <w:lvl w:ilvl="0" w:tplc="068A496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F1A7CF9"/>
    <w:multiLevelType w:val="hybridMultilevel"/>
    <w:tmpl w:val="7BE6C966"/>
    <w:lvl w:ilvl="0" w:tplc="905A67DA">
      <w:start w:val="1"/>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6AD0B20"/>
    <w:multiLevelType w:val="hybridMultilevel"/>
    <w:tmpl w:val="4CC0F1DC"/>
    <w:lvl w:ilvl="0" w:tplc="44FAB61A">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AC7459E"/>
    <w:multiLevelType w:val="hybridMultilevel"/>
    <w:tmpl w:val="231AEEF0"/>
    <w:lvl w:ilvl="0" w:tplc="717AB38A">
      <w:start w:val="1"/>
      <w:numFmt w:val="decimal"/>
      <w:lvlText w:val="%1."/>
      <w:lvlJc w:val="left"/>
      <w:pPr>
        <w:ind w:left="980" w:hanging="360"/>
      </w:pPr>
      <w:rPr>
        <w:rFonts w:hint="default"/>
        <w:u w:val="none"/>
      </w:rPr>
    </w:lvl>
    <w:lvl w:ilvl="1" w:tplc="1C090019" w:tentative="1">
      <w:start w:val="1"/>
      <w:numFmt w:val="lowerLetter"/>
      <w:lvlText w:val="%2."/>
      <w:lvlJc w:val="left"/>
      <w:pPr>
        <w:ind w:left="1700" w:hanging="360"/>
      </w:pPr>
    </w:lvl>
    <w:lvl w:ilvl="2" w:tplc="1C09001B" w:tentative="1">
      <w:start w:val="1"/>
      <w:numFmt w:val="lowerRoman"/>
      <w:lvlText w:val="%3."/>
      <w:lvlJc w:val="right"/>
      <w:pPr>
        <w:ind w:left="2420" w:hanging="180"/>
      </w:pPr>
    </w:lvl>
    <w:lvl w:ilvl="3" w:tplc="1C09000F" w:tentative="1">
      <w:start w:val="1"/>
      <w:numFmt w:val="decimal"/>
      <w:lvlText w:val="%4."/>
      <w:lvlJc w:val="left"/>
      <w:pPr>
        <w:ind w:left="3140" w:hanging="360"/>
      </w:pPr>
    </w:lvl>
    <w:lvl w:ilvl="4" w:tplc="1C090019" w:tentative="1">
      <w:start w:val="1"/>
      <w:numFmt w:val="lowerLetter"/>
      <w:lvlText w:val="%5."/>
      <w:lvlJc w:val="left"/>
      <w:pPr>
        <w:ind w:left="3860" w:hanging="360"/>
      </w:pPr>
    </w:lvl>
    <w:lvl w:ilvl="5" w:tplc="1C09001B" w:tentative="1">
      <w:start w:val="1"/>
      <w:numFmt w:val="lowerRoman"/>
      <w:lvlText w:val="%6."/>
      <w:lvlJc w:val="right"/>
      <w:pPr>
        <w:ind w:left="4580" w:hanging="180"/>
      </w:pPr>
    </w:lvl>
    <w:lvl w:ilvl="6" w:tplc="1C09000F" w:tentative="1">
      <w:start w:val="1"/>
      <w:numFmt w:val="decimal"/>
      <w:lvlText w:val="%7."/>
      <w:lvlJc w:val="left"/>
      <w:pPr>
        <w:ind w:left="5300" w:hanging="360"/>
      </w:pPr>
    </w:lvl>
    <w:lvl w:ilvl="7" w:tplc="1C090019" w:tentative="1">
      <w:start w:val="1"/>
      <w:numFmt w:val="lowerLetter"/>
      <w:lvlText w:val="%8."/>
      <w:lvlJc w:val="left"/>
      <w:pPr>
        <w:ind w:left="6020" w:hanging="360"/>
      </w:pPr>
    </w:lvl>
    <w:lvl w:ilvl="8" w:tplc="1C09001B" w:tentative="1">
      <w:start w:val="1"/>
      <w:numFmt w:val="lowerRoman"/>
      <w:lvlText w:val="%9."/>
      <w:lvlJc w:val="right"/>
      <w:pPr>
        <w:ind w:left="6740" w:hanging="180"/>
      </w:pPr>
    </w:lvl>
  </w:abstractNum>
  <w:abstractNum w:abstractNumId="7" w15:restartNumberingAfterBreak="0">
    <w:nsid w:val="793D5D5B"/>
    <w:multiLevelType w:val="hybridMultilevel"/>
    <w:tmpl w:val="73C00C20"/>
    <w:lvl w:ilvl="0" w:tplc="03DA257C">
      <w:start w:val="1"/>
      <w:numFmt w:val="lowerLetter"/>
      <w:lvlText w:val="(%1)"/>
      <w:lvlJc w:val="left"/>
      <w:pPr>
        <w:ind w:left="1440" w:hanging="360"/>
      </w:pPr>
      <w:rPr>
        <w:rFonts w:hint="default"/>
        <w:b w:val="0"/>
        <w:u w:val="none"/>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7F326D28"/>
    <w:multiLevelType w:val="hybridMultilevel"/>
    <w:tmpl w:val="E49003B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0"/>
  </w:num>
  <w:num w:numId="5">
    <w:abstractNumId w:val="7"/>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A1"/>
    <w:rsid w:val="00000A12"/>
    <w:rsid w:val="000115CB"/>
    <w:rsid w:val="00011714"/>
    <w:rsid w:val="00012064"/>
    <w:rsid w:val="0002205E"/>
    <w:rsid w:val="00025F44"/>
    <w:rsid w:val="00027CFE"/>
    <w:rsid w:val="00030568"/>
    <w:rsid w:val="0003139F"/>
    <w:rsid w:val="000318EA"/>
    <w:rsid w:val="00043A41"/>
    <w:rsid w:val="00044A1A"/>
    <w:rsid w:val="00045FB9"/>
    <w:rsid w:val="00053F33"/>
    <w:rsid w:val="00054276"/>
    <w:rsid w:val="00061F15"/>
    <w:rsid w:val="0006744B"/>
    <w:rsid w:val="00070C41"/>
    <w:rsid w:val="00081D26"/>
    <w:rsid w:val="00092B70"/>
    <w:rsid w:val="00096B9A"/>
    <w:rsid w:val="000A4B24"/>
    <w:rsid w:val="000A5456"/>
    <w:rsid w:val="000A7574"/>
    <w:rsid w:val="000B0736"/>
    <w:rsid w:val="000B2578"/>
    <w:rsid w:val="000C2DA2"/>
    <w:rsid w:val="000C3923"/>
    <w:rsid w:val="000E044C"/>
    <w:rsid w:val="000E0EF9"/>
    <w:rsid w:val="000E205D"/>
    <w:rsid w:val="000E279F"/>
    <w:rsid w:val="000E64E6"/>
    <w:rsid w:val="000F00E2"/>
    <w:rsid w:val="000F12AB"/>
    <w:rsid w:val="000F6D12"/>
    <w:rsid w:val="00110B92"/>
    <w:rsid w:val="00111358"/>
    <w:rsid w:val="00123168"/>
    <w:rsid w:val="0012603B"/>
    <w:rsid w:val="00134B89"/>
    <w:rsid w:val="00134E77"/>
    <w:rsid w:val="0013569F"/>
    <w:rsid w:val="00145B7C"/>
    <w:rsid w:val="001475DA"/>
    <w:rsid w:val="00147868"/>
    <w:rsid w:val="00150C53"/>
    <w:rsid w:val="00150D0C"/>
    <w:rsid w:val="00151DFB"/>
    <w:rsid w:val="00161212"/>
    <w:rsid w:val="00162CFC"/>
    <w:rsid w:val="00164EE5"/>
    <w:rsid w:val="00164FF3"/>
    <w:rsid w:val="0016511E"/>
    <w:rsid w:val="00165BD1"/>
    <w:rsid w:val="0017628D"/>
    <w:rsid w:val="00180299"/>
    <w:rsid w:val="001838BC"/>
    <w:rsid w:val="00197D80"/>
    <w:rsid w:val="001A4242"/>
    <w:rsid w:val="001A7511"/>
    <w:rsid w:val="001B0A16"/>
    <w:rsid w:val="001C0A92"/>
    <w:rsid w:val="001C0D00"/>
    <w:rsid w:val="001C2862"/>
    <w:rsid w:val="001C3DCE"/>
    <w:rsid w:val="001C5205"/>
    <w:rsid w:val="001D196D"/>
    <w:rsid w:val="001D3E88"/>
    <w:rsid w:val="001D76C8"/>
    <w:rsid w:val="001E3247"/>
    <w:rsid w:val="001E6C5D"/>
    <w:rsid w:val="002007E6"/>
    <w:rsid w:val="00203218"/>
    <w:rsid w:val="002073F1"/>
    <w:rsid w:val="002178D3"/>
    <w:rsid w:val="002222B5"/>
    <w:rsid w:val="00225515"/>
    <w:rsid w:val="002272DE"/>
    <w:rsid w:val="002357FB"/>
    <w:rsid w:val="002424D5"/>
    <w:rsid w:val="00244319"/>
    <w:rsid w:val="00245163"/>
    <w:rsid w:val="00265D02"/>
    <w:rsid w:val="00277D40"/>
    <w:rsid w:val="0028402F"/>
    <w:rsid w:val="00284652"/>
    <w:rsid w:val="00290899"/>
    <w:rsid w:val="00293DF0"/>
    <w:rsid w:val="002A00D5"/>
    <w:rsid w:val="002A094F"/>
    <w:rsid w:val="002A1F50"/>
    <w:rsid w:val="002A2B97"/>
    <w:rsid w:val="002B07FD"/>
    <w:rsid w:val="002B084A"/>
    <w:rsid w:val="002B4038"/>
    <w:rsid w:val="002B5A04"/>
    <w:rsid w:val="002B6116"/>
    <w:rsid w:val="002C18A6"/>
    <w:rsid w:val="002C268B"/>
    <w:rsid w:val="002D7754"/>
    <w:rsid w:val="002E606A"/>
    <w:rsid w:val="002F0320"/>
    <w:rsid w:val="002F0FA5"/>
    <w:rsid w:val="002F3856"/>
    <w:rsid w:val="00305B81"/>
    <w:rsid w:val="00305C01"/>
    <w:rsid w:val="0030712C"/>
    <w:rsid w:val="00324988"/>
    <w:rsid w:val="00334279"/>
    <w:rsid w:val="00334A79"/>
    <w:rsid w:val="00335983"/>
    <w:rsid w:val="00343034"/>
    <w:rsid w:val="003474F7"/>
    <w:rsid w:val="00351028"/>
    <w:rsid w:val="00356673"/>
    <w:rsid w:val="00356806"/>
    <w:rsid w:val="003624D0"/>
    <w:rsid w:val="0036347D"/>
    <w:rsid w:val="003710A0"/>
    <w:rsid w:val="00372CB6"/>
    <w:rsid w:val="003772BC"/>
    <w:rsid w:val="00377E40"/>
    <w:rsid w:val="00382163"/>
    <w:rsid w:val="00382DAC"/>
    <w:rsid w:val="003861AD"/>
    <w:rsid w:val="00392A9C"/>
    <w:rsid w:val="0039396A"/>
    <w:rsid w:val="00396A08"/>
    <w:rsid w:val="003A0951"/>
    <w:rsid w:val="003A5679"/>
    <w:rsid w:val="003B5796"/>
    <w:rsid w:val="003C4289"/>
    <w:rsid w:val="003C68E2"/>
    <w:rsid w:val="003E07C0"/>
    <w:rsid w:val="003E6048"/>
    <w:rsid w:val="0040133F"/>
    <w:rsid w:val="004044AB"/>
    <w:rsid w:val="004157D0"/>
    <w:rsid w:val="00415916"/>
    <w:rsid w:val="00420F1E"/>
    <w:rsid w:val="00424DD0"/>
    <w:rsid w:val="004302F7"/>
    <w:rsid w:val="004346AF"/>
    <w:rsid w:val="00435797"/>
    <w:rsid w:val="004419A8"/>
    <w:rsid w:val="00441F9B"/>
    <w:rsid w:val="0045207E"/>
    <w:rsid w:val="004525AA"/>
    <w:rsid w:val="00453D10"/>
    <w:rsid w:val="00466BC1"/>
    <w:rsid w:val="004713D9"/>
    <w:rsid w:val="0047221A"/>
    <w:rsid w:val="00485140"/>
    <w:rsid w:val="004927EB"/>
    <w:rsid w:val="00494663"/>
    <w:rsid w:val="004A3C0E"/>
    <w:rsid w:val="004B50F1"/>
    <w:rsid w:val="004D2F1F"/>
    <w:rsid w:val="004D71FB"/>
    <w:rsid w:val="004E7AA4"/>
    <w:rsid w:val="004F34F8"/>
    <w:rsid w:val="004F3DF7"/>
    <w:rsid w:val="004F4E71"/>
    <w:rsid w:val="00504D83"/>
    <w:rsid w:val="005056F2"/>
    <w:rsid w:val="00506099"/>
    <w:rsid w:val="00506E27"/>
    <w:rsid w:val="005078B3"/>
    <w:rsid w:val="00511656"/>
    <w:rsid w:val="00513EFD"/>
    <w:rsid w:val="005207B7"/>
    <w:rsid w:val="00523001"/>
    <w:rsid w:val="00524AC2"/>
    <w:rsid w:val="00533937"/>
    <w:rsid w:val="00533CB9"/>
    <w:rsid w:val="0053455E"/>
    <w:rsid w:val="005428AB"/>
    <w:rsid w:val="00543E1A"/>
    <w:rsid w:val="00544246"/>
    <w:rsid w:val="00544A42"/>
    <w:rsid w:val="00545A66"/>
    <w:rsid w:val="00545D5B"/>
    <w:rsid w:val="00550D39"/>
    <w:rsid w:val="0055745A"/>
    <w:rsid w:val="0058056F"/>
    <w:rsid w:val="005821BF"/>
    <w:rsid w:val="005A3512"/>
    <w:rsid w:val="005A38CA"/>
    <w:rsid w:val="005A4C8D"/>
    <w:rsid w:val="005A5BA9"/>
    <w:rsid w:val="005A6C10"/>
    <w:rsid w:val="005B154B"/>
    <w:rsid w:val="005B15E1"/>
    <w:rsid w:val="005B269F"/>
    <w:rsid w:val="005B3548"/>
    <w:rsid w:val="005B48AB"/>
    <w:rsid w:val="005C177B"/>
    <w:rsid w:val="005D405B"/>
    <w:rsid w:val="005D5FE4"/>
    <w:rsid w:val="005F5B6C"/>
    <w:rsid w:val="006037CE"/>
    <w:rsid w:val="00616856"/>
    <w:rsid w:val="0062415D"/>
    <w:rsid w:val="0063354E"/>
    <w:rsid w:val="0063548C"/>
    <w:rsid w:val="006357D1"/>
    <w:rsid w:val="00635D76"/>
    <w:rsid w:val="0064710B"/>
    <w:rsid w:val="00647249"/>
    <w:rsid w:val="00650771"/>
    <w:rsid w:val="00651A4F"/>
    <w:rsid w:val="00661E63"/>
    <w:rsid w:val="00663351"/>
    <w:rsid w:val="00680B03"/>
    <w:rsid w:val="00684AE1"/>
    <w:rsid w:val="0068688C"/>
    <w:rsid w:val="00693F68"/>
    <w:rsid w:val="0069575D"/>
    <w:rsid w:val="00695D29"/>
    <w:rsid w:val="00696880"/>
    <w:rsid w:val="00696C31"/>
    <w:rsid w:val="006A15B4"/>
    <w:rsid w:val="006A4D5C"/>
    <w:rsid w:val="006A5720"/>
    <w:rsid w:val="006B2D20"/>
    <w:rsid w:val="006B5B6A"/>
    <w:rsid w:val="006D020A"/>
    <w:rsid w:val="006D1968"/>
    <w:rsid w:val="006D6A68"/>
    <w:rsid w:val="006E2E0F"/>
    <w:rsid w:val="006E3AC0"/>
    <w:rsid w:val="006F2596"/>
    <w:rsid w:val="006F48B5"/>
    <w:rsid w:val="006F6F27"/>
    <w:rsid w:val="00700835"/>
    <w:rsid w:val="00707894"/>
    <w:rsid w:val="00715188"/>
    <w:rsid w:val="00716D9D"/>
    <w:rsid w:val="00717849"/>
    <w:rsid w:val="00720E9F"/>
    <w:rsid w:val="007215A5"/>
    <w:rsid w:val="0072248C"/>
    <w:rsid w:val="00722C51"/>
    <w:rsid w:val="00735883"/>
    <w:rsid w:val="0073597E"/>
    <w:rsid w:val="00740E04"/>
    <w:rsid w:val="007430AF"/>
    <w:rsid w:val="00746E12"/>
    <w:rsid w:val="00755116"/>
    <w:rsid w:val="00762A85"/>
    <w:rsid w:val="00767966"/>
    <w:rsid w:val="00773740"/>
    <w:rsid w:val="00773CCD"/>
    <w:rsid w:val="007817C2"/>
    <w:rsid w:val="007838E8"/>
    <w:rsid w:val="00783E51"/>
    <w:rsid w:val="00796CCD"/>
    <w:rsid w:val="00797069"/>
    <w:rsid w:val="007A1E26"/>
    <w:rsid w:val="007B76CB"/>
    <w:rsid w:val="007D0F26"/>
    <w:rsid w:val="007D320E"/>
    <w:rsid w:val="007D65F5"/>
    <w:rsid w:val="007D720A"/>
    <w:rsid w:val="007D73B1"/>
    <w:rsid w:val="007E2D43"/>
    <w:rsid w:val="007E47ED"/>
    <w:rsid w:val="007F0085"/>
    <w:rsid w:val="007F572D"/>
    <w:rsid w:val="007F6C1D"/>
    <w:rsid w:val="007F7E95"/>
    <w:rsid w:val="008050DD"/>
    <w:rsid w:val="00806457"/>
    <w:rsid w:val="00807A0B"/>
    <w:rsid w:val="00811438"/>
    <w:rsid w:val="00821CF1"/>
    <w:rsid w:val="00821F24"/>
    <w:rsid w:val="00830904"/>
    <w:rsid w:val="00830D7C"/>
    <w:rsid w:val="00833DAC"/>
    <w:rsid w:val="008341FB"/>
    <w:rsid w:val="00834F02"/>
    <w:rsid w:val="00840547"/>
    <w:rsid w:val="0084611D"/>
    <w:rsid w:val="008467FC"/>
    <w:rsid w:val="00847500"/>
    <w:rsid w:val="008507BF"/>
    <w:rsid w:val="00852D11"/>
    <w:rsid w:val="00852E70"/>
    <w:rsid w:val="00856E4D"/>
    <w:rsid w:val="00856F6F"/>
    <w:rsid w:val="008609ED"/>
    <w:rsid w:val="00870EA6"/>
    <w:rsid w:val="00877ED5"/>
    <w:rsid w:val="00882FB6"/>
    <w:rsid w:val="00884ABC"/>
    <w:rsid w:val="0088773A"/>
    <w:rsid w:val="0089169B"/>
    <w:rsid w:val="00893EE1"/>
    <w:rsid w:val="00896367"/>
    <w:rsid w:val="008A05DE"/>
    <w:rsid w:val="008A312F"/>
    <w:rsid w:val="008B669B"/>
    <w:rsid w:val="008D59B3"/>
    <w:rsid w:val="008E368F"/>
    <w:rsid w:val="008E654D"/>
    <w:rsid w:val="008E7A12"/>
    <w:rsid w:val="008F0102"/>
    <w:rsid w:val="008F549B"/>
    <w:rsid w:val="008F6014"/>
    <w:rsid w:val="008F6E33"/>
    <w:rsid w:val="00901058"/>
    <w:rsid w:val="009015AA"/>
    <w:rsid w:val="00901C5D"/>
    <w:rsid w:val="00901C90"/>
    <w:rsid w:val="0090222E"/>
    <w:rsid w:val="00903E97"/>
    <w:rsid w:val="009064AA"/>
    <w:rsid w:val="00907017"/>
    <w:rsid w:val="009114EE"/>
    <w:rsid w:val="00913F75"/>
    <w:rsid w:val="00914D0D"/>
    <w:rsid w:val="00915A19"/>
    <w:rsid w:val="009209CB"/>
    <w:rsid w:val="009237F8"/>
    <w:rsid w:val="009311AA"/>
    <w:rsid w:val="009354F0"/>
    <w:rsid w:val="009359DF"/>
    <w:rsid w:val="00944FE1"/>
    <w:rsid w:val="0095312E"/>
    <w:rsid w:val="00963796"/>
    <w:rsid w:val="00965C0E"/>
    <w:rsid w:val="009703E9"/>
    <w:rsid w:val="009753FF"/>
    <w:rsid w:val="0097682F"/>
    <w:rsid w:val="009873E7"/>
    <w:rsid w:val="00991234"/>
    <w:rsid w:val="00991289"/>
    <w:rsid w:val="00992FF4"/>
    <w:rsid w:val="00996658"/>
    <w:rsid w:val="009A479D"/>
    <w:rsid w:val="009B0D7D"/>
    <w:rsid w:val="009B5C63"/>
    <w:rsid w:val="009C1ED9"/>
    <w:rsid w:val="009C41F4"/>
    <w:rsid w:val="009C7594"/>
    <w:rsid w:val="009D0849"/>
    <w:rsid w:val="009D2492"/>
    <w:rsid w:val="009D2A9C"/>
    <w:rsid w:val="009D4EF0"/>
    <w:rsid w:val="009E3423"/>
    <w:rsid w:val="009E6566"/>
    <w:rsid w:val="009E7DAA"/>
    <w:rsid w:val="009F0ECB"/>
    <w:rsid w:val="009F178E"/>
    <w:rsid w:val="009F17C7"/>
    <w:rsid w:val="009F2FEC"/>
    <w:rsid w:val="009F7A15"/>
    <w:rsid w:val="00A02B01"/>
    <w:rsid w:val="00A11DFE"/>
    <w:rsid w:val="00A20F72"/>
    <w:rsid w:val="00A37FE2"/>
    <w:rsid w:val="00A4336E"/>
    <w:rsid w:val="00A458CA"/>
    <w:rsid w:val="00A5583F"/>
    <w:rsid w:val="00A6230D"/>
    <w:rsid w:val="00A6658B"/>
    <w:rsid w:val="00A70DD1"/>
    <w:rsid w:val="00A756EF"/>
    <w:rsid w:val="00A77234"/>
    <w:rsid w:val="00A82384"/>
    <w:rsid w:val="00A83DCE"/>
    <w:rsid w:val="00A93CC4"/>
    <w:rsid w:val="00A96FB5"/>
    <w:rsid w:val="00A97E53"/>
    <w:rsid w:val="00AA3E47"/>
    <w:rsid w:val="00AC33E6"/>
    <w:rsid w:val="00AC5BB7"/>
    <w:rsid w:val="00AE48C0"/>
    <w:rsid w:val="00AF4F58"/>
    <w:rsid w:val="00AF603A"/>
    <w:rsid w:val="00B04447"/>
    <w:rsid w:val="00B110E5"/>
    <w:rsid w:val="00B14427"/>
    <w:rsid w:val="00B402B5"/>
    <w:rsid w:val="00B478EC"/>
    <w:rsid w:val="00B5268E"/>
    <w:rsid w:val="00B55DCC"/>
    <w:rsid w:val="00B667A1"/>
    <w:rsid w:val="00B67A95"/>
    <w:rsid w:val="00B808FD"/>
    <w:rsid w:val="00B82BAA"/>
    <w:rsid w:val="00B84C23"/>
    <w:rsid w:val="00B8548C"/>
    <w:rsid w:val="00B859E8"/>
    <w:rsid w:val="00B91E58"/>
    <w:rsid w:val="00B948C5"/>
    <w:rsid w:val="00B96B40"/>
    <w:rsid w:val="00BA1ECC"/>
    <w:rsid w:val="00BA4088"/>
    <w:rsid w:val="00BA752E"/>
    <w:rsid w:val="00BB1460"/>
    <w:rsid w:val="00BB2DFF"/>
    <w:rsid w:val="00BB7228"/>
    <w:rsid w:val="00BC5D70"/>
    <w:rsid w:val="00BD0C37"/>
    <w:rsid w:val="00BE16A9"/>
    <w:rsid w:val="00BE3385"/>
    <w:rsid w:val="00BF236E"/>
    <w:rsid w:val="00BF66A1"/>
    <w:rsid w:val="00BF7376"/>
    <w:rsid w:val="00C018BB"/>
    <w:rsid w:val="00C029B1"/>
    <w:rsid w:val="00C04912"/>
    <w:rsid w:val="00C11917"/>
    <w:rsid w:val="00C241EB"/>
    <w:rsid w:val="00C24513"/>
    <w:rsid w:val="00C328AD"/>
    <w:rsid w:val="00C33057"/>
    <w:rsid w:val="00C33FC5"/>
    <w:rsid w:val="00C44B08"/>
    <w:rsid w:val="00C451DD"/>
    <w:rsid w:val="00C45E88"/>
    <w:rsid w:val="00C54D17"/>
    <w:rsid w:val="00C55922"/>
    <w:rsid w:val="00C6155E"/>
    <w:rsid w:val="00C704C4"/>
    <w:rsid w:val="00C70742"/>
    <w:rsid w:val="00C9522A"/>
    <w:rsid w:val="00C953D8"/>
    <w:rsid w:val="00CA0295"/>
    <w:rsid w:val="00CA5D41"/>
    <w:rsid w:val="00CB2F8C"/>
    <w:rsid w:val="00CD5AC8"/>
    <w:rsid w:val="00CE17A7"/>
    <w:rsid w:val="00CF2694"/>
    <w:rsid w:val="00CF4653"/>
    <w:rsid w:val="00CF5C66"/>
    <w:rsid w:val="00D03288"/>
    <w:rsid w:val="00D03519"/>
    <w:rsid w:val="00D0444A"/>
    <w:rsid w:val="00D063C9"/>
    <w:rsid w:val="00D1060F"/>
    <w:rsid w:val="00D1157E"/>
    <w:rsid w:val="00D15ECB"/>
    <w:rsid w:val="00D206B2"/>
    <w:rsid w:val="00D22FED"/>
    <w:rsid w:val="00D24CB8"/>
    <w:rsid w:val="00D256DE"/>
    <w:rsid w:val="00D337D8"/>
    <w:rsid w:val="00D37976"/>
    <w:rsid w:val="00D409D5"/>
    <w:rsid w:val="00D42379"/>
    <w:rsid w:val="00D4472B"/>
    <w:rsid w:val="00D44DED"/>
    <w:rsid w:val="00D4681A"/>
    <w:rsid w:val="00D479DD"/>
    <w:rsid w:val="00D47C15"/>
    <w:rsid w:val="00D52922"/>
    <w:rsid w:val="00D57464"/>
    <w:rsid w:val="00D6768E"/>
    <w:rsid w:val="00D67A69"/>
    <w:rsid w:val="00D71026"/>
    <w:rsid w:val="00D71B8E"/>
    <w:rsid w:val="00D72176"/>
    <w:rsid w:val="00D774B9"/>
    <w:rsid w:val="00D77703"/>
    <w:rsid w:val="00D85FFF"/>
    <w:rsid w:val="00DA2A4F"/>
    <w:rsid w:val="00DB3C4C"/>
    <w:rsid w:val="00DC5066"/>
    <w:rsid w:val="00DC70D4"/>
    <w:rsid w:val="00DC7B85"/>
    <w:rsid w:val="00DD0449"/>
    <w:rsid w:val="00DD22A4"/>
    <w:rsid w:val="00DD3691"/>
    <w:rsid w:val="00DE00EB"/>
    <w:rsid w:val="00DE2F9A"/>
    <w:rsid w:val="00DE545D"/>
    <w:rsid w:val="00E01138"/>
    <w:rsid w:val="00E13223"/>
    <w:rsid w:val="00E13A7F"/>
    <w:rsid w:val="00E15F97"/>
    <w:rsid w:val="00E278F4"/>
    <w:rsid w:val="00E321E7"/>
    <w:rsid w:val="00E33506"/>
    <w:rsid w:val="00E33844"/>
    <w:rsid w:val="00E35630"/>
    <w:rsid w:val="00E3740A"/>
    <w:rsid w:val="00E444DE"/>
    <w:rsid w:val="00E44AEF"/>
    <w:rsid w:val="00E462FC"/>
    <w:rsid w:val="00E56061"/>
    <w:rsid w:val="00E6023A"/>
    <w:rsid w:val="00E6063C"/>
    <w:rsid w:val="00E72934"/>
    <w:rsid w:val="00E73E5E"/>
    <w:rsid w:val="00E82313"/>
    <w:rsid w:val="00E945EA"/>
    <w:rsid w:val="00EA3FFA"/>
    <w:rsid w:val="00EA44E6"/>
    <w:rsid w:val="00EB1C44"/>
    <w:rsid w:val="00EB37A2"/>
    <w:rsid w:val="00EC361E"/>
    <w:rsid w:val="00EC3C52"/>
    <w:rsid w:val="00EC7F1C"/>
    <w:rsid w:val="00ED6AD8"/>
    <w:rsid w:val="00EE191E"/>
    <w:rsid w:val="00EE25AF"/>
    <w:rsid w:val="00EE7C52"/>
    <w:rsid w:val="00EF0A8E"/>
    <w:rsid w:val="00EF1BCF"/>
    <w:rsid w:val="00F00FF7"/>
    <w:rsid w:val="00F01317"/>
    <w:rsid w:val="00F02355"/>
    <w:rsid w:val="00F02631"/>
    <w:rsid w:val="00F066C6"/>
    <w:rsid w:val="00F108F9"/>
    <w:rsid w:val="00F11938"/>
    <w:rsid w:val="00F160FD"/>
    <w:rsid w:val="00F16616"/>
    <w:rsid w:val="00F260AF"/>
    <w:rsid w:val="00F27EC2"/>
    <w:rsid w:val="00F32404"/>
    <w:rsid w:val="00F348EC"/>
    <w:rsid w:val="00F4089B"/>
    <w:rsid w:val="00F41CBD"/>
    <w:rsid w:val="00F45AE6"/>
    <w:rsid w:val="00F463DC"/>
    <w:rsid w:val="00F503C7"/>
    <w:rsid w:val="00F53634"/>
    <w:rsid w:val="00F53E70"/>
    <w:rsid w:val="00F56671"/>
    <w:rsid w:val="00F57C0B"/>
    <w:rsid w:val="00F642F4"/>
    <w:rsid w:val="00F6505A"/>
    <w:rsid w:val="00F65EF1"/>
    <w:rsid w:val="00F662BD"/>
    <w:rsid w:val="00F70034"/>
    <w:rsid w:val="00F72EE7"/>
    <w:rsid w:val="00F75A31"/>
    <w:rsid w:val="00F8115E"/>
    <w:rsid w:val="00F8425B"/>
    <w:rsid w:val="00F853D4"/>
    <w:rsid w:val="00F86124"/>
    <w:rsid w:val="00F90267"/>
    <w:rsid w:val="00F95447"/>
    <w:rsid w:val="00F95755"/>
    <w:rsid w:val="00F975AE"/>
    <w:rsid w:val="00FA0AA4"/>
    <w:rsid w:val="00FA59F5"/>
    <w:rsid w:val="00FB5742"/>
    <w:rsid w:val="00FC1924"/>
    <w:rsid w:val="00FC54E4"/>
    <w:rsid w:val="00FC7E77"/>
    <w:rsid w:val="00FD2920"/>
    <w:rsid w:val="00FD3243"/>
    <w:rsid w:val="00FD4C3A"/>
    <w:rsid w:val="00FD577F"/>
    <w:rsid w:val="00FE4B2E"/>
    <w:rsid w:val="00FF16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C761"/>
  <w15:chartTrackingRefBased/>
  <w15:docId w15:val="{87598F93-C8E2-4F3A-8338-A9D71095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67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67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67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67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67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67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67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67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67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7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67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67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67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67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67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67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67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67A1"/>
    <w:rPr>
      <w:rFonts w:eastAsiaTheme="majorEastAsia" w:cstheme="majorBidi"/>
      <w:color w:val="272727" w:themeColor="text1" w:themeTint="D8"/>
    </w:rPr>
  </w:style>
  <w:style w:type="paragraph" w:styleId="Title">
    <w:name w:val="Title"/>
    <w:basedOn w:val="Normal"/>
    <w:next w:val="Normal"/>
    <w:link w:val="TitleChar"/>
    <w:uiPriority w:val="10"/>
    <w:qFormat/>
    <w:rsid w:val="00B667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7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7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67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67A1"/>
    <w:pPr>
      <w:spacing w:before="160"/>
      <w:jc w:val="center"/>
    </w:pPr>
    <w:rPr>
      <w:i/>
      <w:iCs/>
      <w:color w:val="404040" w:themeColor="text1" w:themeTint="BF"/>
    </w:rPr>
  </w:style>
  <w:style w:type="character" w:customStyle="1" w:styleId="QuoteChar">
    <w:name w:val="Quote Char"/>
    <w:basedOn w:val="DefaultParagraphFont"/>
    <w:link w:val="Quote"/>
    <w:uiPriority w:val="29"/>
    <w:rsid w:val="00B667A1"/>
    <w:rPr>
      <w:i/>
      <w:iCs/>
      <w:color w:val="404040" w:themeColor="text1" w:themeTint="BF"/>
    </w:rPr>
  </w:style>
  <w:style w:type="paragraph" w:styleId="ListParagraph">
    <w:name w:val="List Paragraph"/>
    <w:basedOn w:val="Normal"/>
    <w:uiPriority w:val="34"/>
    <w:qFormat/>
    <w:rsid w:val="00B667A1"/>
    <w:pPr>
      <w:ind w:left="720"/>
      <w:contextualSpacing/>
    </w:pPr>
  </w:style>
  <w:style w:type="character" w:styleId="IntenseEmphasis">
    <w:name w:val="Intense Emphasis"/>
    <w:basedOn w:val="DefaultParagraphFont"/>
    <w:uiPriority w:val="21"/>
    <w:qFormat/>
    <w:rsid w:val="00B667A1"/>
    <w:rPr>
      <w:i/>
      <w:iCs/>
      <w:color w:val="0F4761" w:themeColor="accent1" w:themeShade="BF"/>
    </w:rPr>
  </w:style>
  <w:style w:type="paragraph" w:styleId="IntenseQuote">
    <w:name w:val="Intense Quote"/>
    <w:basedOn w:val="Normal"/>
    <w:next w:val="Normal"/>
    <w:link w:val="IntenseQuoteChar"/>
    <w:uiPriority w:val="30"/>
    <w:qFormat/>
    <w:rsid w:val="00B667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67A1"/>
    <w:rPr>
      <w:i/>
      <w:iCs/>
      <w:color w:val="0F4761" w:themeColor="accent1" w:themeShade="BF"/>
    </w:rPr>
  </w:style>
  <w:style w:type="character" w:styleId="IntenseReference">
    <w:name w:val="Intense Reference"/>
    <w:basedOn w:val="DefaultParagraphFont"/>
    <w:uiPriority w:val="32"/>
    <w:qFormat/>
    <w:rsid w:val="00B667A1"/>
    <w:rPr>
      <w:b/>
      <w:bCs/>
      <w:smallCaps/>
      <w:color w:val="0F4761" w:themeColor="accent1" w:themeShade="BF"/>
      <w:spacing w:val="5"/>
    </w:rPr>
  </w:style>
  <w:style w:type="paragraph" w:styleId="NormalWeb">
    <w:name w:val="Normal (Web)"/>
    <w:basedOn w:val="Normal"/>
    <w:uiPriority w:val="99"/>
    <w:unhideWhenUsed/>
    <w:rsid w:val="007F6C1D"/>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7F6C1D"/>
    <w:rPr>
      <w:color w:val="0000FF"/>
      <w:u w:val="single"/>
    </w:rPr>
  </w:style>
  <w:style w:type="character" w:styleId="Emphasis">
    <w:name w:val="Emphasis"/>
    <w:basedOn w:val="DefaultParagraphFont"/>
    <w:uiPriority w:val="20"/>
    <w:qFormat/>
    <w:rsid w:val="007E2D43"/>
    <w:rPr>
      <w:i/>
      <w:iCs/>
    </w:rPr>
  </w:style>
  <w:style w:type="paragraph" w:styleId="Header">
    <w:name w:val="header"/>
    <w:basedOn w:val="Normal"/>
    <w:link w:val="HeaderChar"/>
    <w:uiPriority w:val="99"/>
    <w:unhideWhenUsed/>
    <w:rsid w:val="00F85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D4"/>
  </w:style>
  <w:style w:type="paragraph" w:styleId="Footer">
    <w:name w:val="footer"/>
    <w:basedOn w:val="Normal"/>
    <w:link w:val="FooterChar"/>
    <w:uiPriority w:val="99"/>
    <w:unhideWhenUsed/>
    <w:rsid w:val="00F85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927">
      <w:bodyDiv w:val="1"/>
      <w:marLeft w:val="0"/>
      <w:marRight w:val="0"/>
      <w:marTop w:val="0"/>
      <w:marBottom w:val="0"/>
      <w:divBdr>
        <w:top w:val="none" w:sz="0" w:space="0" w:color="auto"/>
        <w:left w:val="none" w:sz="0" w:space="0" w:color="auto"/>
        <w:bottom w:val="none" w:sz="0" w:space="0" w:color="auto"/>
        <w:right w:val="none" w:sz="0" w:space="0" w:color="auto"/>
      </w:divBdr>
    </w:div>
    <w:div w:id="74519620">
      <w:bodyDiv w:val="1"/>
      <w:marLeft w:val="0"/>
      <w:marRight w:val="0"/>
      <w:marTop w:val="0"/>
      <w:marBottom w:val="0"/>
      <w:divBdr>
        <w:top w:val="none" w:sz="0" w:space="0" w:color="auto"/>
        <w:left w:val="none" w:sz="0" w:space="0" w:color="auto"/>
        <w:bottom w:val="none" w:sz="0" w:space="0" w:color="auto"/>
        <w:right w:val="none" w:sz="0" w:space="0" w:color="auto"/>
      </w:divBdr>
    </w:div>
    <w:div w:id="277491163">
      <w:bodyDiv w:val="1"/>
      <w:marLeft w:val="0"/>
      <w:marRight w:val="0"/>
      <w:marTop w:val="0"/>
      <w:marBottom w:val="0"/>
      <w:divBdr>
        <w:top w:val="none" w:sz="0" w:space="0" w:color="auto"/>
        <w:left w:val="none" w:sz="0" w:space="0" w:color="auto"/>
        <w:bottom w:val="none" w:sz="0" w:space="0" w:color="auto"/>
        <w:right w:val="none" w:sz="0" w:space="0" w:color="auto"/>
      </w:divBdr>
    </w:div>
    <w:div w:id="4632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legis/consol_act/sca2013224/index.html" TargetMode="External"/><Relationship Id="rId13" Type="http://schemas.openxmlformats.org/officeDocument/2006/relationships/hyperlink" Target="https://www.saflii.org/cgi-bin/LawCite?cit=2019%20%281%29%20SACR%20480" TargetMode="External"/><Relationship Id="rId18" Type="http://schemas.openxmlformats.org/officeDocument/2006/relationships/hyperlink" Target="https://www.saflii.org/cgi-bin/LawCite?cit=%5b1967%5d%203%20All%20ER%2099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saflii.org/cgi-bin/LawCite?cit=2003%20%284%29%20SA%20258" TargetMode="External"/><Relationship Id="rId17" Type="http://schemas.openxmlformats.org/officeDocument/2006/relationships/hyperlink" Target="https://www.saflii.org/cgi-bin/LawCite?cit=%5b1969%5d%201%20AC%2019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ilii.org/uk/cases/UKHL/1967/5.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lii.org/cgi-bin/LawCite?cit=1947%20%283%29%20SA%2040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aflii.org/cgi-bin/LawCite?cit=%5b2007%5d%202%20All%20SA%20499" TargetMode="External"/><Relationship Id="rId23" Type="http://schemas.openxmlformats.org/officeDocument/2006/relationships/header" Target="header3.xml"/><Relationship Id="rId10" Type="http://schemas.openxmlformats.org/officeDocument/2006/relationships/hyperlink" Target="https://www.saflii.org/cgi-bin/LawCite?cit=%281883%2d1884%29%202%20SC%2040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flii.org/za/legis/consol_act/sca2013224/index.html" TargetMode="External"/><Relationship Id="rId14" Type="http://schemas.openxmlformats.org/officeDocument/2006/relationships/hyperlink" Target="https://www.saflii.org/cgi-bin/LawCite?cit=1908%20TS%2072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Mary Bruce</cp:lastModifiedBy>
  <cp:revision>5</cp:revision>
  <cp:lastPrinted>2024-06-18T06:41:00Z</cp:lastPrinted>
  <dcterms:created xsi:type="dcterms:W3CDTF">2024-06-27T07:29:00Z</dcterms:created>
  <dcterms:modified xsi:type="dcterms:W3CDTF">2024-06-27T10:06:00Z</dcterms:modified>
</cp:coreProperties>
</file>