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789F" w14:textId="131D798B" w:rsidR="00B44E07" w:rsidRDefault="00B44E07" w:rsidP="004D58C2">
      <w:pPr>
        <w:spacing w:after="0" w:line="360" w:lineRule="auto"/>
        <w:jc w:val="both"/>
        <w:rPr>
          <w:rFonts w:ascii="Arial" w:hAnsi="Arial" w:cs="Arial"/>
          <w:b/>
          <w:sz w:val="28"/>
          <w:szCs w:val="28"/>
          <w:u w:val="single"/>
        </w:rPr>
      </w:pPr>
    </w:p>
    <w:p w14:paraId="6A6837FD" w14:textId="77777777" w:rsidR="009B1F06" w:rsidRPr="008657C9" w:rsidRDefault="009B1F06" w:rsidP="004D58C2">
      <w:pPr>
        <w:spacing w:after="0" w:line="360" w:lineRule="auto"/>
        <w:jc w:val="both"/>
        <w:rPr>
          <w:rFonts w:ascii="Arial" w:hAnsi="Arial" w:cs="Arial"/>
          <w:b/>
          <w:sz w:val="28"/>
          <w:szCs w:val="28"/>
          <w:u w:val="single"/>
        </w:rPr>
      </w:pPr>
    </w:p>
    <w:tbl>
      <w:tblPr>
        <w:tblpPr w:leftFromText="180" w:rightFromText="180" w:vertAnchor="page" w:horzAnchor="page" w:tblpX="6943" w:tblpY="451"/>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tblGrid>
      <w:tr w:rsidR="00B44E07" w:rsidRPr="008657C9" w14:paraId="04F5C7E5" w14:textId="77777777" w:rsidTr="008F7918">
        <w:trPr>
          <w:trHeight w:val="571"/>
        </w:trPr>
        <w:tc>
          <w:tcPr>
            <w:tcW w:w="4425" w:type="dxa"/>
          </w:tcPr>
          <w:p w14:paraId="1A6366CC" w14:textId="77777777" w:rsidR="00B44E07" w:rsidRPr="00673D6A" w:rsidRDefault="00B44E07" w:rsidP="004D58C2">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Reportable:  </w:t>
            </w:r>
            <w:r w:rsidRPr="00673D6A">
              <w:rPr>
                <w:rFonts w:ascii="Arial" w:hAnsi="Arial" w:cs="Arial"/>
                <w:sz w:val="20"/>
                <w:szCs w:val="20"/>
                <w:lang w:val="en-GB"/>
              </w:rPr>
              <w:tab/>
              <w:t xml:space="preserve">                               NO</w:t>
            </w:r>
          </w:p>
          <w:p w14:paraId="726B5D53" w14:textId="77777777" w:rsidR="00B44E07" w:rsidRPr="00673D6A" w:rsidRDefault="00B44E07" w:rsidP="004D58C2">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Circulate to Judges: </w:t>
            </w:r>
            <w:r w:rsidRPr="00673D6A">
              <w:rPr>
                <w:rFonts w:ascii="Arial" w:hAnsi="Arial" w:cs="Arial"/>
                <w:sz w:val="20"/>
                <w:szCs w:val="20"/>
                <w:lang w:val="en-GB"/>
              </w:rPr>
              <w:tab/>
              <w:t xml:space="preserve">                      NO</w:t>
            </w:r>
          </w:p>
          <w:p w14:paraId="1BE8225B" w14:textId="77777777" w:rsidR="00B44E07" w:rsidRPr="00673D6A" w:rsidRDefault="00B44E07" w:rsidP="004D58C2">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Magistrates:</w:t>
            </w:r>
            <w:r w:rsidRPr="00673D6A">
              <w:rPr>
                <w:rFonts w:ascii="Arial" w:hAnsi="Arial" w:cs="Arial"/>
                <w:sz w:val="20"/>
                <w:szCs w:val="20"/>
                <w:lang w:val="en-GB"/>
              </w:rPr>
              <w:tab/>
              <w:t xml:space="preserve">                NO</w:t>
            </w:r>
          </w:p>
          <w:p w14:paraId="337AB16F" w14:textId="77777777" w:rsidR="00B44E07" w:rsidRPr="008657C9" w:rsidRDefault="00B44E07" w:rsidP="004D58C2">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Regional Magistrates:</w:t>
            </w:r>
            <w:r w:rsidRPr="00673D6A">
              <w:rPr>
                <w:rFonts w:ascii="Arial" w:hAnsi="Arial" w:cs="Arial"/>
                <w:sz w:val="20"/>
                <w:szCs w:val="20"/>
                <w:lang w:val="en-GB"/>
              </w:rPr>
              <w:tab/>
              <w:t xml:space="preserve">   NO</w:t>
            </w:r>
          </w:p>
        </w:tc>
      </w:tr>
    </w:tbl>
    <w:p w14:paraId="64024420" w14:textId="77777777" w:rsidR="00B44E07" w:rsidRPr="00A11F4F" w:rsidRDefault="002D50DC" w:rsidP="004D58C2">
      <w:pPr>
        <w:spacing w:after="0" w:line="360" w:lineRule="auto"/>
        <w:jc w:val="center"/>
        <w:rPr>
          <w:rFonts w:ascii="Arial" w:hAnsi="Arial" w:cs="Arial"/>
          <w:noProof/>
          <w:sz w:val="24"/>
          <w:szCs w:val="24"/>
          <w:lang w:val="en-US"/>
        </w:rPr>
      </w:pPr>
      <w:r w:rsidRPr="00930494">
        <w:rPr>
          <w:rFonts w:cs="Arial"/>
          <w:noProof/>
          <w:sz w:val="28"/>
          <w:szCs w:val="28"/>
          <w:lang w:eastAsia="en-ZA"/>
        </w:rPr>
        <w:drawing>
          <wp:inline distT="0" distB="0" distL="0" distR="0" wp14:anchorId="19EB73DA" wp14:editId="78C825AB">
            <wp:extent cx="1682750" cy="1682750"/>
            <wp:effectExtent l="0" t="0" r="0" b="0"/>
            <wp:docPr id="1628341579"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inline>
        </w:drawing>
      </w:r>
    </w:p>
    <w:p w14:paraId="45FC78B6" w14:textId="77777777" w:rsidR="00B44E07" w:rsidRDefault="00B44E07" w:rsidP="004D58C2">
      <w:pPr>
        <w:spacing w:after="0" w:line="360" w:lineRule="auto"/>
        <w:jc w:val="center"/>
        <w:rPr>
          <w:rFonts w:ascii="Arial" w:hAnsi="Arial" w:cs="Arial"/>
          <w:b/>
          <w:sz w:val="24"/>
          <w:szCs w:val="24"/>
          <w:u w:val="single"/>
        </w:rPr>
      </w:pPr>
    </w:p>
    <w:p w14:paraId="01AFA5FA" w14:textId="77777777" w:rsidR="00B44E07" w:rsidRPr="00DA25D0" w:rsidRDefault="00B44E07" w:rsidP="004D58C2">
      <w:pPr>
        <w:spacing w:after="0" w:line="360" w:lineRule="auto"/>
        <w:jc w:val="center"/>
        <w:rPr>
          <w:rFonts w:ascii="Arial" w:hAnsi="Arial" w:cs="Arial"/>
          <w:b/>
          <w:sz w:val="28"/>
          <w:szCs w:val="28"/>
        </w:rPr>
      </w:pPr>
      <w:r w:rsidRPr="00DA25D0">
        <w:rPr>
          <w:rFonts w:ascii="Arial" w:hAnsi="Arial" w:cs="Arial"/>
          <w:b/>
          <w:sz w:val="28"/>
          <w:szCs w:val="28"/>
        </w:rPr>
        <w:t>IN THE HIGH COURT OF SOUTH AFRICA</w:t>
      </w:r>
    </w:p>
    <w:p w14:paraId="4A7F22B7" w14:textId="77777777" w:rsidR="00B44E07" w:rsidRPr="00DA25D0" w:rsidRDefault="00B44E07" w:rsidP="004D58C2">
      <w:pPr>
        <w:spacing w:after="0" w:line="360" w:lineRule="auto"/>
        <w:jc w:val="center"/>
        <w:rPr>
          <w:rFonts w:ascii="Arial" w:hAnsi="Arial" w:cs="Arial"/>
          <w:b/>
          <w:sz w:val="28"/>
          <w:szCs w:val="28"/>
        </w:rPr>
      </w:pPr>
      <w:r w:rsidRPr="00DA25D0">
        <w:rPr>
          <w:rFonts w:ascii="Arial" w:hAnsi="Arial" w:cs="Arial"/>
          <w:b/>
          <w:sz w:val="28"/>
          <w:szCs w:val="28"/>
        </w:rPr>
        <w:t>NORTH WEST DIVISION, MAHIKENG</w:t>
      </w:r>
    </w:p>
    <w:p w14:paraId="0A63977C" w14:textId="77777777" w:rsidR="00B44E07" w:rsidRPr="00DA25D0" w:rsidRDefault="00B44E07" w:rsidP="004D58C2">
      <w:pPr>
        <w:spacing w:after="0" w:line="360" w:lineRule="auto"/>
        <w:jc w:val="center"/>
        <w:rPr>
          <w:rFonts w:ascii="Arial" w:hAnsi="Arial" w:cs="Arial"/>
          <w:b/>
          <w:sz w:val="28"/>
          <w:szCs w:val="28"/>
        </w:rPr>
      </w:pPr>
    </w:p>
    <w:p w14:paraId="29B721BA" w14:textId="67A5BC2D" w:rsidR="00B44E07" w:rsidRPr="00DA25D0" w:rsidRDefault="00B44E07" w:rsidP="004D58C2">
      <w:pPr>
        <w:spacing w:after="0" w:line="360" w:lineRule="auto"/>
        <w:rPr>
          <w:rFonts w:ascii="Arial" w:hAnsi="Arial" w:cs="Arial"/>
          <w:b/>
          <w:sz w:val="28"/>
          <w:szCs w:val="28"/>
        </w:rPr>
      </w:pPr>
      <w:r w:rsidRPr="00DA25D0">
        <w:rPr>
          <w:rFonts w:ascii="Arial" w:hAnsi="Arial" w:cs="Arial"/>
          <w:b/>
          <w:sz w:val="28"/>
          <w:szCs w:val="28"/>
        </w:rPr>
        <w:tab/>
      </w:r>
      <w:r w:rsidRPr="00DA25D0">
        <w:rPr>
          <w:rFonts w:ascii="Arial" w:hAnsi="Arial" w:cs="Arial"/>
          <w:b/>
          <w:sz w:val="28"/>
          <w:szCs w:val="28"/>
        </w:rPr>
        <w:tab/>
      </w:r>
      <w:r w:rsidRPr="00DA25D0">
        <w:rPr>
          <w:rFonts w:ascii="Arial" w:hAnsi="Arial" w:cs="Arial"/>
          <w:b/>
          <w:sz w:val="28"/>
          <w:szCs w:val="28"/>
        </w:rPr>
        <w:tab/>
      </w:r>
      <w:r w:rsidRPr="00DA25D0">
        <w:rPr>
          <w:rFonts w:ascii="Arial" w:hAnsi="Arial" w:cs="Arial"/>
          <w:b/>
          <w:sz w:val="28"/>
          <w:szCs w:val="28"/>
        </w:rPr>
        <w:tab/>
      </w:r>
      <w:r w:rsidRPr="00DA25D0">
        <w:rPr>
          <w:rFonts w:ascii="Arial" w:hAnsi="Arial" w:cs="Arial"/>
          <w:b/>
          <w:sz w:val="28"/>
          <w:szCs w:val="28"/>
        </w:rPr>
        <w:tab/>
        <w:t xml:space="preserve">   </w:t>
      </w:r>
      <w:r w:rsidRPr="00DA25D0">
        <w:rPr>
          <w:rFonts w:ascii="Arial" w:hAnsi="Arial" w:cs="Arial"/>
          <w:b/>
          <w:sz w:val="28"/>
          <w:szCs w:val="28"/>
        </w:rPr>
        <w:tab/>
        <w:t xml:space="preserve"> </w:t>
      </w:r>
      <w:r w:rsidR="00A573BC" w:rsidRPr="00DA25D0">
        <w:rPr>
          <w:rFonts w:ascii="Arial" w:hAnsi="Arial" w:cs="Arial"/>
          <w:b/>
          <w:sz w:val="28"/>
          <w:szCs w:val="28"/>
        </w:rPr>
        <w:t xml:space="preserve">                Appeal</w:t>
      </w:r>
      <w:r w:rsidRPr="00DA25D0">
        <w:rPr>
          <w:rFonts w:ascii="Arial" w:hAnsi="Arial" w:cs="Arial"/>
          <w:b/>
          <w:sz w:val="28"/>
          <w:szCs w:val="28"/>
        </w:rPr>
        <w:t xml:space="preserve"> No.: </w:t>
      </w:r>
      <w:r w:rsidR="00897D75" w:rsidRPr="00DA25D0">
        <w:rPr>
          <w:rFonts w:ascii="Arial" w:hAnsi="Arial" w:cs="Arial"/>
          <w:b/>
          <w:sz w:val="28"/>
          <w:szCs w:val="28"/>
        </w:rPr>
        <w:t xml:space="preserve">CA </w:t>
      </w:r>
      <w:r w:rsidR="00F95835">
        <w:rPr>
          <w:rFonts w:ascii="Arial" w:hAnsi="Arial" w:cs="Arial"/>
          <w:b/>
          <w:sz w:val="28"/>
          <w:szCs w:val="28"/>
        </w:rPr>
        <w:t>03</w:t>
      </w:r>
      <w:r w:rsidR="00897D75" w:rsidRPr="00DA25D0">
        <w:rPr>
          <w:rFonts w:ascii="Arial" w:hAnsi="Arial" w:cs="Arial"/>
          <w:b/>
          <w:sz w:val="28"/>
          <w:szCs w:val="28"/>
        </w:rPr>
        <w:t>/2019</w:t>
      </w:r>
    </w:p>
    <w:p w14:paraId="7195A074" w14:textId="52B0FB50" w:rsidR="00A573BC" w:rsidRPr="00DA25D0" w:rsidRDefault="00A573BC" w:rsidP="004D58C2">
      <w:pPr>
        <w:spacing w:after="0" w:line="360" w:lineRule="auto"/>
        <w:rPr>
          <w:rFonts w:ascii="Arial" w:hAnsi="Arial" w:cs="Arial"/>
          <w:b/>
          <w:sz w:val="28"/>
          <w:szCs w:val="28"/>
        </w:rPr>
      </w:pPr>
      <w:r w:rsidRPr="00DA25D0">
        <w:rPr>
          <w:rFonts w:ascii="Arial" w:hAnsi="Arial" w:cs="Arial"/>
          <w:b/>
          <w:sz w:val="28"/>
          <w:szCs w:val="28"/>
        </w:rPr>
        <w:t xml:space="preserve">           </w:t>
      </w:r>
      <w:r w:rsidR="006A1209">
        <w:rPr>
          <w:rFonts w:ascii="Arial" w:hAnsi="Arial" w:cs="Arial"/>
          <w:b/>
          <w:sz w:val="28"/>
          <w:szCs w:val="28"/>
        </w:rPr>
        <w:t xml:space="preserve"> </w:t>
      </w:r>
      <w:r w:rsidRPr="00DA25D0">
        <w:rPr>
          <w:rFonts w:ascii="Arial" w:hAnsi="Arial" w:cs="Arial"/>
          <w:b/>
          <w:sz w:val="28"/>
          <w:szCs w:val="28"/>
        </w:rPr>
        <w:t xml:space="preserve">                                  </w:t>
      </w:r>
      <w:r w:rsidR="00DA25D0" w:rsidRPr="009F2751">
        <w:rPr>
          <w:rFonts w:ascii="Arial" w:hAnsi="Arial" w:cs="Arial"/>
          <w:b/>
          <w:sz w:val="28"/>
          <w:szCs w:val="28"/>
        </w:rPr>
        <w:t>Regional Court Case No.:</w:t>
      </w:r>
      <w:r w:rsidR="009F2751" w:rsidRPr="009F2751">
        <w:rPr>
          <w:rFonts w:ascii="Arial" w:hAnsi="Arial" w:cs="Arial"/>
          <w:b/>
          <w:sz w:val="28"/>
          <w:szCs w:val="28"/>
        </w:rPr>
        <w:t xml:space="preserve"> </w:t>
      </w:r>
      <w:r w:rsidR="006A1209">
        <w:rPr>
          <w:rFonts w:ascii="Arial" w:hAnsi="Arial" w:cs="Arial"/>
          <w:b/>
          <w:sz w:val="28"/>
          <w:szCs w:val="28"/>
        </w:rPr>
        <w:t>R/CA 16/2016</w:t>
      </w:r>
    </w:p>
    <w:p w14:paraId="143971B6" w14:textId="77777777" w:rsidR="00B44E07" w:rsidRPr="00DA25D0" w:rsidRDefault="00A573BC" w:rsidP="004D58C2">
      <w:pPr>
        <w:spacing w:after="0" w:line="360" w:lineRule="auto"/>
        <w:rPr>
          <w:rFonts w:ascii="Arial" w:hAnsi="Arial" w:cs="Arial"/>
          <w:b/>
          <w:sz w:val="28"/>
          <w:szCs w:val="28"/>
        </w:rPr>
      </w:pPr>
      <w:r w:rsidRPr="00DA25D0">
        <w:rPr>
          <w:rFonts w:ascii="Arial" w:hAnsi="Arial" w:cs="Arial"/>
          <w:b/>
          <w:sz w:val="28"/>
          <w:szCs w:val="28"/>
        </w:rPr>
        <w:t xml:space="preserve">          </w:t>
      </w:r>
      <w:r>
        <w:rPr>
          <w:rFonts w:ascii="Arial" w:hAnsi="Arial" w:cs="Arial"/>
          <w:b/>
          <w:sz w:val="24"/>
          <w:szCs w:val="24"/>
        </w:rPr>
        <w:t xml:space="preserve">                     </w:t>
      </w:r>
      <w:r w:rsidRPr="00DA25D0">
        <w:rPr>
          <w:rFonts w:ascii="Arial" w:hAnsi="Arial" w:cs="Arial"/>
          <w:b/>
          <w:sz w:val="28"/>
          <w:szCs w:val="28"/>
        </w:rPr>
        <w:t xml:space="preserve">                                           </w:t>
      </w:r>
    </w:p>
    <w:p w14:paraId="7ACC186C" w14:textId="77777777" w:rsidR="00B44E07" w:rsidRPr="00DA25D0" w:rsidRDefault="00B44E07" w:rsidP="004D58C2">
      <w:pPr>
        <w:spacing w:after="0" w:line="360" w:lineRule="auto"/>
        <w:rPr>
          <w:rFonts w:ascii="Arial" w:hAnsi="Arial" w:cs="Arial"/>
          <w:b/>
          <w:sz w:val="28"/>
          <w:szCs w:val="28"/>
        </w:rPr>
      </w:pPr>
      <w:r w:rsidRPr="00DA25D0">
        <w:rPr>
          <w:rFonts w:ascii="Arial" w:hAnsi="Arial" w:cs="Arial"/>
          <w:b/>
          <w:sz w:val="28"/>
          <w:szCs w:val="28"/>
        </w:rPr>
        <w:t>In the matter between:</w:t>
      </w:r>
    </w:p>
    <w:p w14:paraId="02D1E81D" w14:textId="77777777" w:rsidR="00B44E07" w:rsidRPr="00DA25D0" w:rsidRDefault="00B44E07" w:rsidP="004D58C2">
      <w:pPr>
        <w:spacing w:after="0" w:line="360" w:lineRule="auto"/>
        <w:rPr>
          <w:rFonts w:ascii="Arial" w:hAnsi="Arial" w:cs="Arial"/>
          <w:b/>
          <w:sz w:val="28"/>
          <w:szCs w:val="28"/>
        </w:rPr>
      </w:pPr>
      <w:r w:rsidRPr="00DA25D0">
        <w:rPr>
          <w:rFonts w:ascii="Arial" w:hAnsi="Arial" w:cs="Arial"/>
          <w:b/>
          <w:sz w:val="28"/>
          <w:szCs w:val="28"/>
        </w:rPr>
        <w:tab/>
      </w:r>
    </w:p>
    <w:p w14:paraId="49C26432" w14:textId="35CA05E7" w:rsidR="00B44E07" w:rsidRPr="00DA25D0" w:rsidRDefault="00F95835" w:rsidP="004D58C2">
      <w:pPr>
        <w:spacing w:after="0" w:line="360" w:lineRule="auto"/>
        <w:rPr>
          <w:rFonts w:ascii="Arial" w:hAnsi="Arial" w:cs="Arial"/>
          <w:b/>
          <w:sz w:val="28"/>
          <w:szCs w:val="28"/>
        </w:rPr>
      </w:pPr>
      <w:r>
        <w:rPr>
          <w:rFonts w:ascii="Arial" w:hAnsi="Arial" w:cs="Arial"/>
          <w:b/>
          <w:sz w:val="28"/>
          <w:szCs w:val="28"/>
        </w:rPr>
        <w:t xml:space="preserve">BEN MOCHOLE                  </w:t>
      </w:r>
      <w:r w:rsidR="00571189">
        <w:rPr>
          <w:rFonts w:ascii="Arial" w:hAnsi="Arial" w:cs="Arial"/>
          <w:b/>
          <w:sz w:val="28"/>
          <w:szCs w:val="28"/>
        </w:rPr>
        <w:t xml:space="preserve">               </w:t>
      </w:r>
      <w:r w:rsidR="00B44E07" w:rsidRPr="00DA25D0">
        <w:rPr>
          <w:rFonts w:ascii="Arial" w:hAnsi="Arial" w:cs="Arial"/>
          <w:b/>
          <w:sz w:val="28"/>
          <w:szCs w:val="28"/>
        </w:rPr>
        <w:tab/>
      </w:r>
      <w:r w:rsidR="00B44E07" w:rsidRPr="00DA25D0">
        <w:rPr>
          <w:rFonts w:ascii="Arial" w:hAnsi="Arial" w:cs="Arial"/>
          <w:b/>
          <w:sz w:val="28"/>
          <w:szCs w:val="28"/>
        </w:rPr>
        <w:tab/>
      </w:r>
      <w:r w:rsidR="00B44E07" w:rsidRPr="00DA25D0">
        <w:rPr>
          <w:rFonts w:ascii="Arial" w:hAnsi="Arial" w:cs="Arial"/>
          <w:b/>
          <w:sz w:val="28"/>
          <w:szCs w:val="28"/>
        </w:rPr>
        <w:tab/>
      </w:r>
      <w:r w:rsidR="00CF3B7F" w:rsidRPr="00DA25D0">
        <w:rPr>
          <w:rFonts w:ascii="Arial" w:hAnsi="Arial" w:cs="Arial"/>
          <w:b/>
          <w:sz w:val="28"/>
          <w:szCs w:val="28"/>
        </w:rPr>
        <w:tab/>
      </w:r>
      <w:r w:rsidR="005655CE">
        <w:rPr>
          <w:rFonts w:ascii="Arial" w:hAnsi="Arial" w:cs="Arial"/>
          <w:b/>
          <w:sz w:val="28"/>
          <w:szCs w:val="28"/>
        </w:rPr>
        <w:t xml:space="preserve">    </w:t>
      </w:r>
      <w:r w:rsidR="00897D75" w:rsidRPr="00DA25D0">
        <w:rPr>
          <w:rFonts w:ascii="Arial" w:hAnsi="Arial" w:cs="Arial"/>
          <w:b/>
          <w:sz w:val="28"/>
          <w:szCs w:val="28"/>
        </w:rPr>
        <w:t>Appellant</w:t>
      </w:r>
    </w:p>
    <w:p w14:paraId="418AACD4" w14:textId="77777777" w:rsidR="00B44E07" w:rsidRPr="00DA25D0" w:rsidRDefault="00B44E07" w:rsidP="004D58C2">
      <w:pPr>
        <w:spacing w:after="0" w:line="360" w:lineRule="auto"/>
        <w:rPr>
          <w:rFonts w:ascii="Arial" w:hAnsi="Arial" w:cs="Arial"/>
          <w:b/>
          <w:sz w:val="28"/>
          <w:szCs w:val="28"/>
        </w:rPr>
      </w:pPr>
    </w:p>
    <w:p w14:paraId="0015299F" w14:textId="77777777" w:rsidR="00B44E07" w:rsidRPr="00DA25D0" w:rsidRDefault="00B44E07" w:rsidP="004D58C2">
      <w:pPr>
        <w:spacing w:after="0" w:line="360" w:lineRule="auto"/>
        <w:rPr>
          <w:rFonts w:ascii="Arial" w:hAnsi="Arial" w:cs="Arial"/>
          <w:b/>
          <w:sz w:val="28"/>
          <w:szCs w:val="28"/>
        </w:rPr>
      </w:pPr>
      <w:r w:rsidRPr="00DA25D0">
        <w:rPr>
          <w:rFonts w:ascii="Arial" w:hAnsi="Arial" w:cs="Arial"/>
          <w:b/>
          <w:sz w:val="28"/>
          <w:szCs w:val="28"/>
        </w:rPr>
        <w:t>and</w:t>
      </w:r>
    </w:p>
    <w:p w14:paraId="46EA5BC1" w14:textId="77777777" w:rsidR="00B44E07" w:rsidRPr="00DA25D0" w:rsidRDefault="00B44E07" w:rsidP="004D58C2">
      <w:pPr>
        <w:spacing w:after="0" w:line="360" w:lineRule="auto"/>
        <w:rPr>
          <w:rFonts w:ascii="Arial" w:hAnsi="Arial" w:cs="Arial"/>
          <w:b/>
          <w:sz w:val="28"/>
          <w:szCs w:val="28"/>
        </w:rPr>
      </w:pPr>
    </w:p>
    <w:p w14:paraId="27CECE49" w14:textId="77777777" w:rsidR="0084307D" w:rsidRPr="00DA25D0" w:rsidRDefault="00897D75" w:rsidP="004D58C2">
      <w:pPr>
        <w:spacing w:after="0"/>
        <w:rPr>
          <w:rFonts w:ascii="Arial" w:eastAsia="Calibri" w:hAnsi="Arial" w:cs="Arial"/>
          <w:b/>
          <w:bCs/>
          <w:sz w:val="28"/>
          <w:szCs w:val="28"/>
        </w:rPr>
      </w:pPr>
      <w:r w:rsidRPr="00DA25D0">
        <w:rPr>
          <w:rFonts w:ascii="Arial" w:hAnsi="Arial" w:cs="Arial"/>
          <w:b/>
          <w:sz w:val="28"/>
          <w:szCs w:val="28"/>
        </w:rPr>
        <w:t>THE STATE</w:t>
      </w:r>
      <w:r w:rsidRPr="00DA25D0">
        <w:rPr>
          <w:rFonts w:ascii="Arial" w:hAnsi="Arial" w:cs="Arial"/>
          <w:b/>
          <w:sz w:val="28"/>
          <w:szCs w:val="28"/>
        </w:rPr>
        <w:tab/>
      </w:r>
      <w:r w:rsidR="00197184" w:rsidRPr="00DA25D0">
        <w:rPr>
          <w:rFonts w:ascii="Arial" w:hAnsi="Arial" w:cs="Arial"/>
          <w:b/>
          <w:sz w:val="28"/>
          <w:szCs w:val="28"/>
        </w:rPr>
        <w:tab/>
      </w:r>
      <w:r w:rsidR="00197184" w:rsidRPr="00DA25D0">
        <w:rPr>
          <w:rFonts w:ascii="Arial" w:hAnsi="Arial" w:cs="Arial"/>
          <w:b/>
          <w:sz w:val="28"/>
          <w:szCs w:val="28"/>
        </w:rPr>
        <w:tab/>
      </w:r>
      <w:r w:rsidR="00197184" w:rsidRPr="00DA25D0">
        <w:rPr>
          <w:rFonts w:ascii="Arial" w:hAnsi="Arial" w:cs="Arial"/>
          <w:b/>
          <w:sz w:val="28"/>
          <w:szCs w:val="28"/>
        </w:rPr>
        <w:tab/>
      </w:r>
      <w:r w:rsidR="00E826AC" w:rsidRPr="00DA25D0">
        <w:rPr>
          <w:rFonts w:ascii="Arial" w:eastAsia="Calibri" w:hAnsi="Arial" w:cs="Arial"/>
          <w:b/>
          <w:bCs/>
          <w:sz w:val="28"/>
          <w:szCs w:val="28"/>
        </w:rPr>
        <w:tab/>
      </w:r>
      <w:r w:rsidR="00E826AC" w:rsidRPr="00DA25D0">
        <w:rPr>
          <w:rFonts w:ascii="Arial" w:eastAsia="Calibri" w:hAnsi="Arial" w:cs="Arial"/>
          <w:b/>
          <w:bCs/>
          <w:sz w:val="28"/>
          <w:szCs w:val="28"/>
        </w:rPr>
        <w:tab/>
      </w:r>
      <w:r w:rsidR="00E826AC" w:rsidRPr="00DA25D0">
        <w:rPr>
          <w:rFonts w:ascii="Arial" w:eastAsia="Calibri" w:hAnsi="Arial" w:cs="Arial"/>
          <w:b/>
          <w:bCs/>
          <w:sz w:val="28"/>
          <w:szCs w:val="28"/>
        </w:rPr>
        <w:tab/>
      </w:r>
      <w:r w:rsidR="00CF3B7F" w:rsidRPr="00DA25D0">
        <w:rPr>
          <w:rFonts w:ascii="Arial" w:eastAsia="Calibri" w:hAnsi="Arial" w:cs="Arial"/>
          <w:b/>
          <w:bCs/>
          <w:sz w:val="28"/>
          <w:szCs w:val="28"/>
        </w:rPr>
        <w:tab/>
      </w:r>
      <w:r w:rsidRPr="00DA25D0">
        <w:rPr>
          <w:rFonts w:ascii="Arial" w:eastAsia="Calibri" w:hAnsi="Arial" w:cs="Arial"/>
          <w:b/>
          <w:bCs/>
          <w:sz w:val="28"/>
          <w:szCs w:val="28"/>
        </w:rPr>
        <w:t>Respondent</w:t>
      </w:r>
    </w:p>
    <w:p w14:paraId="43CC9F76" w14:textId="77777777" w:rsidR="00B44E07" w:rsidRDefault="00B44E07" w:rsidP="004D58C2">
      <w:pPr>
        <w:spacing w:after="0" w:line="360" w:lineRule="auto"/>
        <w:rPr>
          <w:rFonts w:ascii="Arial" w:hAnsi="Arial" w:cs="Arial"/>
          <w:b/>
          <w:sz w:val="24"/>
          <w:szCs w:val="24"/>
        </w:rPr>
      </w:pPr>
    </w:p>
    <w:p w14:paraId="1C0E3CA6" w14:textId="221ED4F1" w:rsidR="00943355" w:rsidRPr="006A0DE1" w:rsidRDefault="00943355" w:rsidP="004D58C2">
      <w:pPr>
        <w:spacing w:after="0" w:line="360" w:lineRule="auto"/>
        <w:ind w:left="1440" w:hanging="1440"/>
        <w:rPr>
          <w:rFonts w:ascii="Arial" w:hAnsi="Arial" w:cs="Arial"/>
          <w:bCs/>
          <w:sz w:val="28"/>
          <w:szCs w:val="28"/>
        </w:rPr>
      </w:pPr>
      <w:r w:rsidRPr="006A0DE1">
        <w:rPr>
          <w:rFonts w:ascii="Arial" w:hAnsi="Arial" w:cs="Arial"/>
          <w:b/>
          <w:bCs/>
          <w:sz w:val="28"/>
          <w:szCs w:val="28"/>
        </w:rPr>
        <w:t>Coram:</w:t>
      </w:r>
      <w:r>
        <w:rPr>
          <w:rFonts w:ascii="Arial" w:hAnsi="Arial" w:cs="Arial"/>
          <w:b/>
          <w:bCs/>
          <w:sz w:val="28"/>
          <w:szCs w:val="28"/>
        </w:rPr>
        <w:tab/>
      </w:r>
      <w:r>
        <w:rPr>
          <w:rFonts w:ascii="Arial" w:hAnsi="Arial" w:cs="Arial"/>
          <w:b/>
          <w:bCs/>
          <w:sz w:val="28"/>
          <w:szCs w:val="28"/>
        </w:rPr>
        <w:tab/>
        <w:t xml:space="preserve">                  </w:t>
      </w:r>
      <w:r w:rsidRPr="006A0DE1">
        <w:rPr>
          <w:rFonts w:ascii="Arial" w:hAnsi="Arial" w:cs="Arial"/>
          <w:bCs/>
          <w:sz w:val="28"/>
          <w:szCs w:val="28"/>
        </w:rPr>
        <w:t xml:space="preserve">Petersen </w:t>
      </w:r>
      <w:r>
        <w:rPr>
          <w:rFonts w:ascii="Arial" w:hAnsi="Arial" w:cs="Arial"/>
          <w:bCs/>
          <w:sz w:val="28"/>
          <w:szCs w:val="28"/>
        </w:rPr>
        <w:t>AD</w:t>
      </w:r>
      <w:r w:rsidRPr="006A0DE1">
        <w:rPr>
          <w:rFonts w:ascii="Arial" w:hAnsi="Arial" w:cs="Arial"/>
          <w:bCs/>
          <w:sz w:val="28"/>
          <w:szCs w:val="28"/>
        </w:rPr>
        <w:t>J</w:t>
      </w:r>
      <w:r>
        <w:rPr>
          <w:rFonts w:ascii="Arial" w:hAnsi="Arial" w:cs="Arial"/>
          <w:bCs/>
          <w:sz w:val="28"/>
          <w:szCs w:val="28"/>
        </w:rPr>
        <w:t xml:space="preserve">P &amp; </w:t>
      </w:r>
      <w:r w:rsidR="00571189">
        <w:rPr>
          <w:rFonts w:ascii="Arial" w:hAnsi="Arial" w:cs="Arial"/>
          <w:bCs/>
          <w:sz w:val="28"/>
          <w:szCs w:val="28"/>
        </w:rPr>
        <w:t>Maree</w:t>
      </w:r>
      <w:r w:rsidRPr="006A0DE1">
        <w:rPr>
          <w:rFonts w:ascii="Arial" w:hAnsi="Arial" w:cs="Arial"/>
          <w:bCs/>
          <w:sz w:val="28"/>
          <w:szCs w:val="28"/>
        </w:rPr>
        <w:t xml:space="preserve"> AJ</w:t>
      </w:r>
    </w:p>
    <w:p w14:paraId="69396A6B" w14:textId="77777777" w:rsidR="00DA25D0" w:rsidRPr="00DA25D0" w:rsidRDefault="00DA25D0" w:rsidP="004D58C2">
      <w:pPr>
        <w:spacing w:after="0" w:line="360" w:lineRule="auto"/>
        <w:jc w:val="both"/>
        <w:rPr>
          <w:rFonts w:ascii="Arial" w:eastAsia="Times New Roman" w:hAnsi="Arial" w:cs="Arial"/>
          <w:b/>
          <w:sz w:val="28"/>
          <w:szCs w:val="28"/>
          <w:lang w:val="en-US"/>
        </w:rPr>
      </w:pPr>
    </w:p>
    <w:p w14:paraId="5AB47AF6" w14:textId="1FA996F5" w:rsidR="00DA25D0" w:rsidRPr="00DA25D0" w:rsidRDefault="00DA25D0" w:rsidP="004D58C2">
      <w:pPr>
        <w:spacing w:after="0" w:line="360" w:lineRule="auto"/>
        <w:jc w:val="both"/>
        <w:rPr>
          <w:rFonts w:ascii="Arial" w:eastAsia="Times New Roman" w:hAnsi="Arial" w:cs="Arial"/>
          <w:b/>
          <w:sz w:val="28"/>
          <w:szCs w:val="28"/>
          <w:lang w:val="en-US"/>
        </w:rPr>
      </w:pPr>
      <w:r w:rsidRPr="00DA25D0">
        <w:rPr>
          <w:rFonts w:ascii="Arial" w:eastAsia="Times New Roman" w:hAnsi="Arial" w:cs="Arial"/>
          <w:b/>
          <w:sz w:val="28"/>
          <w:szCs w:val="28"/>
          <w:lang w:val="en-US"/>
        </w:rPr>
        <w:t>Date of hearing:</w:t>
      </w:r>
      <w:r w:rsidRPr="00DA25D0">
        <w:rPr>
          <w:rFonts w:ascii="Arial" w:eastAsia="Times New Roman" w:hAnsi="Arial" w:cs="Arial"/>
          <w:b/>
          <w:sz w:val="28"/>
          <w:szCs w:val="28"/>
          <w:lang w:val="en-US"/>
        </w:rPr>
        <w:tab/>
      </w:r>
      <w:r w:rsidRPr="00DA25D0">
        <w:rPr>
          <w:rFonts w:ascii="Arial" w:eastAsia="Times New Roman" w:hAnsi="Arial" w:cs="Arial"/>
          <w:b/>
          <w:sz w:val="28"/>
          <w:szCs w:val="28"/>
          <w:lang w:val="en-US"/>
        </w:rPr>
        <w:tab/>
      </w:r>
      <w:r w:rsidRPr="00DA25D0">
        <w:rPr>
          <w:rFonts w:ascii="Arial" w:eastAsia="Times New Roman" w:hAnsi="Arial" w:cs="Arial"/>
          <w:b/>
          <w:sz w:val="28"/>
          <w:szCs w:val="28"/>
          <w:lang w:val="en-US"/>
        </w:rPr>
        <w:tab/>
      </w:r>
      <w:r w:rsidR="00571189">
        <w:rPr>
          <w:rFonts w:ascii="Arial" w:eastAsia="Times New Roman" w:hAnsi="Arial" w:cs="Arial"/>
          <w:b/>
          <w:sz w:val="28"/>
          <w:szCs w:val="28"/>
          <w:lang w:val="en-US"/>
        </w:rPr>
        <w:t>1</w:t>
      </w:r>
      <w:r w:rsidR="00F95835">
        <w:rPr>
          <w:rFonts w:ascii="Arial" w:eastAsia="Times New Roman" w:hAnsi="Arial" w:cs="Arial"/>
          <w:b/>
          <w:sz w:val="28"/>
          <w:szCs w:val="28"/>
          <w:lang w:val="en-US"/>
        </w:rPr>
        <w:t>9</w:t>
      </w:r>
      <w:r w:rsidR="00571189">
        <w:rPr>
          <w:rFonts w:ascii="Arial" w:eastAsia="Times New Roman" w:hAnsi="Arial" w:cs="Arial"/>
          <w:b/>
          <w:sz w:val="28"/>
          <w:szCs w:val="28"/>
          <w:lang w:val="en-US"/>
        </w:rPr>
        <w:t xml:space="preserve"> June 2024</w:t>
      </w:r>
    </w:p>
    <w:p w14:paraId="6DAE4692" w14:textId="77777777" w:rsidR="00F95835" w:rsidRDefault="00F95835" w:rsidP="004D58C2">
      <w:pPr>
        <w:spacing w:after="0" w:line="360" w:lineRule="auto"/>
        <w:jc w:val="both"/>
        <w:rPr>
          <w:rFonts w:ascii="Arial" w:hAnsi="Arial" w:cs="Arial"/>
          <w:b/>
          <w:bCs/>
        </w:rPr>
      </w:pPr>
    </w:p>
    <w:p w14:paraId="67EC6F60" w14:textId="6FBFCFAC" w:rsidR="00DA25D0" w:rsidRPr="00966379" w:rsidRDefault="00966379" w:rsidP="004D58C2">
      <w:pPr>
        <w:spacing w:after="0" w:line="360" w:lineRule="auto"/>
        <w:jc w:val="both"/>
        <w:rPr>
          <w:rFonts w:ascii="Arial" w:hAnsi="Arial" w:cs="Arial"/>
        </w:rPr>
      </w:pPr>
      <w:r w:rsidRPr="00966379">
        <w:rPr>
          <w:rFonts w:ascii="Arial" w:hAnsi="Arial" w:cs="Arial"/>
          <w:b/>
          <w:bCs/>
        </w:rPr>
        <w:t>Delivered</w:t>
      </w:r>
      <w:r w:rsidRPr="00966379">
        <w:rPr>
          <w:rFonts w:ascii="Arial" w:hAnsi="Arial" w:cs="Arial"/>
        </w:rPr>
        <w:t xml:space="preserve">: The judgment was handed down electronically by circulation to the applicants’ representative </w:t>
      </w:r>
      <w:r w:rsidRPr="00966379">
        <w:rPr>
          <w:rFonts w:ascii="Arial" w:hAnsi="Arial" w:cs="Arial"/>
          <w:i/>
          <w:iCs/>
        </w:rPr>
        <w:t>via</w:t>
      </w:r>
      <w:r w:rsidRPr="00966379">
        <w:rPr>
          <w:rFonts w:ascii="Arial" w:hAnsi="Arial" w:cs="Arial"/>
        </w:rPr>
        <w:t xml:space="preserve"> email. The date and time for hand-down is deemed to be </w:t>
      </w:r>
      <w:r>
        <w:rPr>
          <w:rFonts w:ascii="Arial" w:hAnsi="Arial" w:cs="Arial"/>
          <w:b/>
          <w:bCs/>
        </w:rPr>
        <w:t>2</w:t>
      </w:r>
      <w:r w:rsidR="00B954D5">
        <w:rPr>
          <w:rFonts w:ascii="Arial" w:hAnsi="Arial" w:cs="Arial"/>
          <w:b/>
          <w:bCs/>
        </w:rPr>
        <w:t>7</w:t>
      </w:r>
      <w:r>
        <w:rPr>
          <w:rFonts w:ascii="Arial" w:hAnsi="Arial" w:cs="Arial"/>
          <w:b/>
          <w:bCs/>
        </w:rPr>
        <w:t xml:space="preserve"> June</w:t>
      </w:r>
      <w:r w:rsidRPr="00966379">
        <w:rPr>
          <w:rFonts w:ascii="Arial" w:hAnsi="Arial" w:cs="Arial"/>
          <w:b/>
          <w:bCs/>
        </w:rPr>
        <w:t xml:space="preserve"> 2024</w:t>
      </w:r>
      <w:r w:rsidRPr="00966379">
        <w:rPr>
          <w:rFonts w:ascii="Arial" w:hAnsi="Arial" w:cs="Arial"/>
        </w:rPr>
        <w:t xml:space="preserve"> at 1</w:t>
      </w:r>
      <w:r w:rsidR="00635C7C">
        <w:rPr>
          <w:rFonts w:ascii="Arial" w:hAnsi="Arial" w:cs="Arial"/>
        </w:rPr>
        <w:t>0</w:t>
      </w:r>
      <w:r w:rsidRPr="00966379">
        <w:rPr>
          <w:rFonts w:ascii="Arial" w:hAnsi="Arial" w:cs="Arial"/>
        </w:rPr>
        <w:t>h00.</w:t>
      </w:r>
    </w:p>
    <w:tbl>
      <w:tblPr>
        <w:tblStyle w:val="TableGrid"/>
        <w:tblW w:w="0" w:type="auto"/>
        <w:tblInd w:w="-34" w:type="dxa"/>
        <w:shd w:val="clear" w:color="auto" w:fill="D0CECE" w:themeFill="background2" w:themeFillShade="E6"/>
        <w:tblLook w:val="04A0" w:firstRow="1" w:lastRow="0" w:firstColumn="1" w:lastColumn="0" w:noHBand="0" w:noVBand="1"/>
      </w:tblPr>
      <w:tblGrid>
        <w:gridCol w:w="9050"/>
      </w:tblGrid>
      <w:tr w:rsidR="00BD6192" w:rsidRPr="006A0DE1" w14:paraId="0C031872" w14:textId="77777777" w:rsidTr="00A6291E">
        <w:trPr>
          <w:trHeight w:val="1547"/>
        </w:trPr>
        <w:tc>
          <w:tcPr>
            <w:tcW w:w="9050" w:type="dxa"/>
            <w:shd w:val="clear" w:color="auto" w:fill="D0CECE" w:themeFill="background2" w:themeFillShade="E6"/>
          </w:tcPr>
          <w:p w14:paraId="74799DDF" w14:textId="77777777" w:rsidR="00BD6192" w:rsidRPr="006A0DE1" w:rsidRDefault="00BD6192" w:rsidP="004D58C2">
            <w:pPr>
              <w:spacing w:after="0" w:line="360" w:lineRule="auto"/>
              <w:jc w:val="center"/>
              <w:rPr>
                <w:b/>
                <w:bCs/>
                <w:sz w:val="28"/>
                <w:szCs w:val="28"/>
              </w:rPr>
            </w:pPr>
          </w:p>
          <w:p w14:paraId="3EE5ABF8" w14:textId="2EC8E2F2" w:rsidR="00BD6192" w:rsidRPr="005655CE" w:rsidRDefault="00BD6192" w:rsidP="004D58C2">
            <w:pPr>
              <w:spacing w:after="0" w:line="360" w:lineRule="auto"/>
              <w:jc w:val="center"/>
              <w:rPr>
                <w:rFonts w:ascii="Arial" w:hAnsi="Arial" w:cs="Arial"/>
                <w:b/>
                <w:bCs/>
                <w:sz w:val="28"/>
                <w:szCs w:val="28"/>
              </w:rPr>
            </w:pPr>
            <w:r w:rsidRPr="006A0DE1">
              <w:rPr>
                <w:rFonts w:ascii="Arial" w:hAnsi="Arial" w:cs="Arial"/>
                <w:b/>
                <w:bCs/>
                <w:sz w:val="28"/>
                <w:szCs w:val="28"/>
              </w:rPr>
              <w:t>ORDER</w:t>
            </w:r>
          </w:p>
        </w:tc>
      </w:tr>
    </w:tbl>
    <w:p w14:paraId="6DCD8E99" w14:textId="77777777" w:rsidR="00BD6192" w:rsidRPr="001D2656" w:rsidRDefault="00BD6192" w:rsidP="004D58C2">
      <w:pPr>
        <w:spacing w:after="0" w:line="360" w:lineRule="auto"/>
        <w:ind w:right="26"/>
        <w:rPr>
          <w:rFonts w:cs="Arial"/>
          <w:sz w:val="28"/>
          <w:szCs w:val="28"/>
        </w:rPr>
      </w:pPr>
      <w:r w:rsidRPr="006A0DE1">
        <w:rPr>
          <w:b/>
          <w:sz w:val="28"/>
          <w:szCs w:val="28"/>
        </w:rPr>
        <w:t xml:space="preserve">                 </w:t>
      </w:r>
    </w:p>
    <w:p w14:paraId="28E05499" w14:textId="77777777" w:rsidR="00B954D5" w:rsidRPr="008D173A" w:rsidRDefault="00B954D5" w:rsidP="004D58C2">
      <w:pPr>
        <w:spacing w:after="0"/>
        <w:rPr>
          <w:rFonts w:ascii="Arial" w:hAnsi="Arial" w:cs="Arial"/>
          <w:color w:val="242121"/>
          <w:sz w:val="28"/>
          <w:szCs w:val="28"/>
          <w:lang w:val="en-US"/>
        </w:rPr>
      </w:pPr>
    </w:p>
    <w:p w14:paraId="411A31CC" w14:textId="567DFCF6" w:rsidR="00B954D5" w:rsidRPr="00085B5D" w:rsidRDefault="00085B5D" w:rsidP="00085B5D">
      <w:pPr>
        <w:shd w:val="clear" w:color="auto" w:fill="FFFFFF"/>
        <w:spacing w:after="0" w:line="360" w:lineRule="auto"/>
        <w:ind w:left="851" w:hanging="851"/>
        <w:jc w:val="both"/>
        <w:rPr>
          <w:rFonts w:ascii="Arial" w:hAnsi="Arial" w:cs="Arial"/>
          <w:color w:val="242121"/>
          <w:sz w:val="28"/>
          <w:szCs w:val="28"/>
          <w:lang w:val="en-US"/>
        </w:rPr>
      </w:pPr>
      <w:r w:rsidRPr="008D173A">
        <w:rPr>
          <w:rFonts w:ascii="Arial" w:hAnsi="Arial" w:cs="Arial"/>
          <w:bCs/>
          <w:color w:val="242121"/>
          <w:sz w:val="28"/>
          <w:szCs w:val="28"/>
          <w:lang w:val="en-US"/>
        </w:rPr>
        <w:t>[8]</w:t>
      </w:r>
      <w:r w:rsidRPr="008D173A">
        <w:rPr>
          <w:rFonts w:ascii="Arial" w:hAnsi="Arial" w:cs="Arial"/>
          <w:bCs/>
          <w:color w:val="242121"/>
          <w:sz w:val="28"/>
          <w:szCs w:val="28"/>
          <w:lang w:val="en-US"/>
        </w:rPr>
        <w:tab/>
      </w:r>
      <w:r w:rsidR="00B954D5" w:rsidRPr="00085B5D">
        <w:rPr>
          <w:rFonts w:ascii="Arial" w:hAnsi="Arial" w:cs="Arial"/>
          <w:color w:val="242121"/>
          <w:sz w:val="28"/>
          <w:szCs w:val="28"/>
          <w:lang w:val="en-US"/>
        </w:rPr>
        <w:t>In the result, the following order is made:</w:t>
      </w:r>
    </w:p>
    <w:p w14:paraId="24F52C23" w14:textId="2C8F43F8" w:rsidR="00B954D5" w:rsidRDefault="00085B5D" w:rsidP="00085B5D">
      <w:pPr>
        <w:pStyle w:val="NormalWeb"/>
        <w:shd w:val="clear" w:color="auto" w:fill="FFFFFF"/>
        <w:spacing w:before="0" w:beforeAutospacing="0" w:after="0" w:afterAutospacing="0" w:line="360" w:lineRule="auto"/>
        <w:ind w:left="1801" w:hanging="950"/>
        <w:jc w:val="both"/>
        <w:rPr>
          <w:rFonts w:ascii="Arial" w:hAnsi="Arial" w:cs="Arial"/>
          <w:color w:val="242121"/>
          <w:sz w:val="28"/>
          <w:szCs w:val="28"/>
          <w:lang w:val="en-US"/>
        </w:rPr>
      </w:pPr>
      <w:r>
        <w:rPr>
          <w:rFonts w:ascii="Arial" w:hAnsi="Arial" w:cs="Arial"/>
          <w:color w:val="242121"/>
          <w:sz w:val="28"/>
          <w:szCs w:val="28"/>
          <w:lang w:val="en-US"/>
        </w:rPr>
        <w:t>(</w:t>
      </w:r>
      <w:proofErr w:type="spellStart"/>
      <w:r>
        <w:rPr>
          <w:rFonts w:ascii="Arial" w:hAnsi="Arial" w:cs="Arial"/>
          <w:color w:val="242121"/>
          <w:sz w:val="28"/>
          <w:szCs w:val="28"/>
          <w:lang w:val="en-US"/>
        </w:rPr>
        <w:t>i</w:t>
      </w:r>
      <w:proofErr w:type="spellEnd"/>
      <w:r>
        <w:rPr>
          <w:rFonts w:ascii="Arial" w:hAnsi="Arial" w:cs="Arial"/>
          <w:color w:val="242121"/>
          <w:sz w:val="28"/>
          <w:szCs w:val="28"/>
          <w:lang w:val="en-US"/>
        </w:rPr>
        <w:t>)</w:t>
      </w:r>
      <w:r>
        <w:rPr>
          <w:rFonts w:ascii="Arial" w:hAnsi="Arial" w:cs="Arial"/>
          <w:color w:val="242121"/>
          <w:sz w:val="28"/>
          <w:szCs w:val="28"/>
          <w:lang w:val="en-US"/>
        </w:rPr>
        <w:tab/>
      </w:r>
      <w:r w:rsidR="00B954D5" w:rsidRPr="008D173A">
        <w:rPr>
          <w:rFonts w:ascii="Arial" w:hAnsi="Arial" w:cs="Arial"/>
          <w:color w:val="242121"/>
          <w:sz w:val="28"/>
          <w:szCs w:val="28"/>
          <w:lang w:val="en-US"/>
        </w:rPr>
        <w:t>The appeal against sentence is upheld.</w:t>
      </w:r>
    </w:p>
    <w:p w14:paraId="6CAB0A10" w14:textId="77777777" w:rsidR="00B954D5" w:rsidRDefault="00B954D5"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lang w:val="en-US"/>
        </w:rPr>
      </w:pPr>
    </w:p>
    <w:p w14:paraId="78ADEF5C" w14:textId="1ECFFFA6" w:rsidR="00B954D5" w:rsidRPr="00771040" w:rsidRDefault="00085B5D" w:rsidP="00085B5D">
      <w:pPr>
        <w:pStyle w:val="NormalWeb"/>
        <w:shd w:val="clear" w:color="auto" w:fill="FFFFFF"/>
        <w:spacing w:before="0" w:beforeAutospacing="0" w:after="0" w:afterAutospacing="0" w:line="360" w:lineRule="auto"/>
        <w:ind w:left="1801" w:hanging="950"/>
        <w:jc w:val="both"/>
        <w:rPr>
          <w:rFonts w:ascii="Arial" w:hAnsi="Arial" w:cs="Arial"/>
          <w:color w:val="242121"/>
          <w:sz w:val="28"/>
          <w:szCs w:val="28"/>
        </w:rPr>
      </w:pPr>
      <w:r w:rsidRPr="00771040">
        <w:rPr>
          <w:rFonts w:ascii="Arial" w:hAnsi="Arial" w:cs="Arial"/>
          <w:color w:val="242121"/>
          <w:sz w:val="28"/>
          <w:szCs w:val="28"/>
        </w:rPr>
        <w:t>(ii)</w:t>
      </w:r>
      <w:r w:rsidRPr="00771040">
        <w:rPr>
          <w:rFonts w:ascii="Arial" w:hAnsi="Arial" w:cs="Arial"/>
          <w:color w:val="242121"/>
          <w:sz w:val="28"/>
          <w:szCs w:val="28"/>
        </w:rPr>
        <w:tab/>
      </w:r>
      <w:r w:rsidR="00B954D5" w:rsidRPr="008D173A">
        <w:rPr>
          <w:rFonts w:ascii="Arial" w:hAnsi="Arial" w:cs="Arial"/>
          <w:color w:val="242121"/>
          <w:sz w:val="28"/>
          <w:szCs w:val="28"/>
          <w:lang w:val="en-US"/>
        </w:rPr>
        <w:t xml:space="preserve">The sentence imposed by the court </w:t>
      </w:r>
      <w:r w:rsidR="00B954D5" w:rsidRPr="008D173A">
        <w:rPr>
          <w:rFonts w:ascii="Arial" w:hAnsi="Arial" w:cs="Arial"/>
          <w:i/>
          <w:iCs/>
          <w:color w:val="242121"/>
          <w:sz w:val="28"/>
          <w:szCs w:val="28"/>
          <w:lang w:val="en-US"/>
        </w:rPr>
        <w:t>a quo</w:t>
      </w:r>
      <w:r w:rsidR="00B954D5" w:rsidRPr="008D173A">
        <w:rPr>
          <w:rFonts w:ascii="Arial" w:hAnsi="Arial" w:cs="Arial"/>
          <w:color w:val="242121"/>
          <w:sz w:val="28"/>
          <w:szCs w:val="28"/>
          <w:lang w:val="en-US"/>
        </w:rPr>
        <w:t xml:space="preserve"> is replaced with the following sentence, imposed on appeal:</w:t>
      </w:r>
    </w:p>
    <w:p w14:paraId="43C49DD3" w14:textId="77777777" w:rsidR="00B954D5" w:rsidRPr="008D173A" w:rsidRDefault="00B954D5" w:rsidP="004D58C2">
      <w:pPr>
        <w:pStyle w:val="NormalWeb"/>
        <w:shd w:val="clear" w:color="auto" w:fill="FFFFFF"/>
        <w:spacing w:before="0" w:beforeAutospacing="0" w:after="0" w:afterAutospacing="0" w:line="360" w:lineRule="auto"/>
        <w:jc w:val="both"/>
        <w:rPr>
          <w:rFonts w:ascii="Arial" w:hAnsi="Arial" w:cs="Arial"/>
          <w:color w:val="242121"/>
        </w:rPr>
      </w:pPr>
    </w:p>
    <w:p w14:paraId="68E775CD" w14:textId="77777777" w:rsidR="00B954D5" w:rsidRPr="008D173A" w:rsidRDefault="00B954D5" w:rsidP="004D58C2">
      <w:pPr>
        <w:pStyle w:val="NormalWeb"/>
        <w:shd w:val="clear" w:color="auto" w:fill="FFFFFF"/>
        <w:spacing w:before="0" w:beforeAutospacing="0" w:after="0" w:afterAutospacing="0" w:line="360" w:lineRule="auto"/>
        <w:ind w:left="1134"/>
        <w:jc w:val="both"/>
        <w:rPr>
          <w:rFonts w:ascii="Arial" w:hAnsi="Arial" w:cs="Arial"/>
          <w:i/>
          <w:iCs/>
          <w:color w:val="242121"/>
          <w:lang w:val="en-US"/>
        </w:rPr>
      </w:pPr>
      <w:r>
        <w:rPr>
          <w:rFonts w:ascii="Arial" w:hAnsi="Arial" w:cs="Arial"/>
          <w:i/>
          <w:iCs/>
          <w:color w:val="242121"/>
          <w:lang w:val="en-US"/>
        </w:rPr>
        <w:t xml:space="preserve">  </w:t>
      </w:r>
      <w:r w:rsidRPr="008D173A">
        <w:rPr>
          <w:rFonts w:ascii="Arial" w:hAnsi="Arial" w:cs="Arial"/>
          <w:i/>
          <w:iCs/>
          <w:color w:val="242121"/>
          <w:lang w:val="en-US"/>
        </w:rPr>
        <w:t xml:space="preserve">        </w:t>
      </w:r>
      <w:r>
        <w:rPr>
          <w:rFonts w:ascii="Arial" w:hAnsi="Arial" w:cs="Arial"/>
          <w:i/>
          <w:iCs/>
          <w:color w:val="242121"/>
          <w:lang w:val="en-US"/>
        </w:rPr>
        <w:t xml:space="preserve"> </w:t>
      </w:r>
      <w:r w:rsidRPr="008D173A">
        <w:rPr>
          <w:rFonts w:ascii="Arial" w:hAnsi="Arial" w:cs="Arial"/>
          <w:i/>
          <w:iCs/>
          <w:color w:val="242121"/>
          <w:lang w:val="en-US"/>
        </w:rPr>
        <w:t>“The accused is sentenced to:</w:t>
      </w:r>
    </w:p>
    <w:p w14:paraId="129F24A0" w14:textId="77777777" w:rsidR="00B954D5" w:rsidRPr="008D173A" w:rsidRDefault="00B954D5" w:rsidP="004D58C2">
      <w:pPr>
        <w:pStyle w:val="NormalWeb"/>
        <w:shd w:val="clear" w:color="auto" w:fill="FFFFFF"/>
        <w:spacing w:before="0" w:beforeAutospacing="0" w:after="0" w:afterAutospacing="0" w:line="360" w:lineRule="auto"/>
        <w:ind w:left="1134"/>
        <w:jc w:val="both"/>
        <w:rPr>
          <w:rFonts w:ascii="Arial" w:hAnsi="Arial" w:cs="Arial"/>
          <w:i/>
          <w:iCs/>
          <w:color w:val="242121"/>
          <w:lang w:val="en-US"/>
        </w:rPr>
      </w:pPr>
    </w:p>
    <w:p w14:paraId="7E4CB7DB" w14:textId="3B253E33" w:rsidR="00B954D5" w:rsidRPr="008D173A" w:rsidRDefault="00085B5D" w:rsidP="00085B5D">
      <w:pPr>
        <w:pStyle w:val="NormalWeb"/>
        <w:shd w:val="clear" w:color="auto" w:fill="FFFFFF"/>
        <w:spacing w:before="0" w:beforeAutospacing="0" w:after="0" w:afterAutospacing="0" w:line="360" w:lineRule="auto"/>
        <w:ind w:left="2598" w:hanging="613"/>
        <w:jc w:val="both"/>
        <w:rPr>
          <w:rFonts w:ascii="Arial" w:hAnsi="Arial" w:cs="Arial"/>
          <w:i/>
          <w:iCs/>
          <w:color w:val="242121"/>
          <w:lang w:val="en-US"/>
        </w:rPr>
      </w:pPr>
      <w:r w:rsidRPr="008D173A">
        <w:rPr>
          <w:rFonts w:ascii="Arial" w:hAnsi="Arial" w:cs="Arial"/>
          <w:i/>
          <w:iCs/>
          <w:color w:val="242121"/>
          <w:lang w:val="en-US"/>
        </w:rPr>
        <w:t>1.</w:t>
      </w:r>
      <w:r w:rsidRPr="008D173A">
        <w:rPr>
          <w:rFonts w:ascii="Arial" w:hAnsi="Arial" w:cs="Arial"/>
          <w:i/>
          <w:iCs/>
          <w:color w:val="242121"/>
          <w:lang w:val="en-US"/>
        </w:rPr>
        <w:tab/>
      </w:r>
      <w:r w:rsidR="00B954D5" w:rsidRPr="008D173A">
        <w:rPr>
          <w:rFonts w:ascii="Arial" w:hAnsi="Arial" w:cs="Arial"/>
          <w:i/>
          <w:iCs/>
          <w:color w:val="242121"/>
          <w:lang w:val="en-US"/>
        </w:rPr>
        <w:t>Life imprisonment in terms of section 51(1) of the Criminal Law Amendment Act 105 of 1997.</w:t>
      </w:r>
    </w:p>
    <w:p w14:paraId="6036536E" w14:textId="2060C2FE" w:rsidR="00B954D5" w:rsidRPr="008D173A" w:rsidRDefault="00085B5D" w:rsidP="00085B5D">
      <w:pPr>
        <w:pStyle w:val="NormalWeb"/>
        <w:shd w:val="clear" w:color="auto" w:fill="FFFFFF"/>
        <w:spacing w:before="0" w:beforeAutospacing="0" w:after="0" w:afterAutospacing="0" w:line="360" w:lineRule="auto"/>
        <w:ind w:left="2598" w:hanging="755"/>
        <w:jc w:val="both"/>
        <w:rPr>
          <w:rFonts w:ascii="Arial" w:hAnsi="Arial" w:cs="Arial"/>
          <w:i/>
          <w:iCs/>
          <w:color w:val="242121"/>
          <w:lang w:val="en-US"/>
        </w:rPr>
      </w:pPr>
      <w:r w:rsidRPr="008D173A">
        <w:rPr>
          <w:rFonts w:ascii="Arial" w:hAnsi="Arial" w:cs="Arial"/>
          <w:i/>
          <w:iCs/>
          <w:color w:val="242121"/>
          <w:lang w:val="en-US"/>
        </w:rPr>
        <w:t>2.</w:t>
      </w:r>
      <w:r w:rsidRPr="008D173A">
        <w:rPr>
          <w:rFonts w:ascii="Arial" w:hAnsi="Arial" w:cs="Arial"/>
          <w:i/>
          <w:iCs/>
          <w:color w:val="242121"/>
          <w:lang w:val="en-US"/>
        </w:rPr>
        <w:tab/>
      </w:r>
      <w:r w:rsidR="00B954D5" w:rsidRPr="008D173A">
        <w:rPr>
          <w:rFonts w:ascii="Arial" w:hAnsi="Arial" w:cs="Arial"/>
          <w:i/>
          <w:iCs/>
          <w:color w:val="242121"/>
          <w:lang w:val="en-US"/>
        </w:rPr>
        <w:t>The name of the appellant is to be included in the National Register for Sex Offenders.</w:t>
      </w:r>
    </w:p>
    <w:p w14:paraId="1F2B7B01" w14:textId="11D12AB9" w:rsidR="00B954D5" w:rsidRPr="008D173A" w:rsidRDefault="00085B5D" w:rsidP="00085B5D">
      <w:pPr>
        <w:pStyle w:val="NormalWeb"/>
        <w:shd w:val="clear" w:color="auto" w:fill="FFFFFF"/>
        <w:spacing w:before="0" w:beforeAutospacing="0" w:after="0" w:afterAutospacing="0" w:line="360" w:lineRule="auto"/>
        <w:ind w:left="2598" w:hanging="755"/>
        <w:jc w:val="both"/>
        <w:rPr>
          <w:rFonts w:ascii="Arial" w:hAnsi="Arial" w:cs="Arial"/>
          <w:i/>
          <w:iCs/>
          <w:color w:val="242121"/>
          <w:lang w:val="en-US"/>
        </w:rPr>
      </w:pPr>
      <w:r w:rsidRPr="008D173A">
        <w:rPr>
          <w:rFonts w:ascii="Arial" w:hAnsi="Arial" w:cs="Arial"/>
          <w:i/>
          <w:iCs/>
          <w:color w:val="242121"/>
          <w:lang w:val="en-US"/>
        </w:rPr>
        <w:t>3.</w:t>
      </w:r>
      <w:r w:rsidRPr="008D173A">
        <w:rPr>
          <w:rFonts w:ascii="Arial" w:hAnsi="Arial" w:cs="Arial"/>
          <w:i/>
          <w:iCs/>
          <w:color w:val="242121"/>
          <w:lang w:val="en-US"/>
        </w:rPr>
        <w:tab/>
      </w:r>
      <w:r w:rsidR="00B954D5" w:rsidRPr="008D173A">
        <w:rPr>
          <w:rFonts w:ascii="Arial" w:hAnsi="Arial" w:cs="Arial"/>
          <w:i/>
          <w:iCs/>
          <w:lang w:val="en-US"/>
        </w:rPr>
        <w:t>In terms of </w:t>
      </w:r>
      <w:hyperlink r:id="rId12" w:anchor="s103" w:history="1">
        <w:r w:rsidR="00B954D5" w:rsidRPr="008D173A">
          <w:rPr>
            <w:rStyle w:val="Hyperlink"/>
            <w:rFonts w:ascii="Arial" w:hAnsi="Arial" w:cs="Arial"/>
            <w:i/>
            <w:iCs/>
            <w:color w:val="auto"/>
            <w:u w:val="none"/>
            <w:lang w:val="en-US"/>
          </w:rPr>
          <w:t>section 103(1)</w:t>
        </w:r>
      </w:hyperlink>
      <w:r w:rsidR="00B954D5" w:rsidRPr="008D173A">
        <w:rPr>
          <w:rFonts w:ascii="Arial" w:hAnsi="Arial" w:cs="Arial"/>
          <w:i/>
          <w:iCs/>
          <w:lang w:val="en-US"/>
        </w:rPr>
        <w:t> of the </w:t>
      </w:r>
      <w:hyperlink r:id="rId13" w:history="1">
        <w:r w:rsidR="00B954D5" w:rsidRPr="008D173A">
          <w:rPr>
            <w:rStyle w:val="Hyperlink"/>
            <w:rFonts w:ascii="Arial" w:hAnsi="Arial" w:cs="Arial"/>
            <w:i/>
            <w:iCs/>
            <w:color w:val="auto"/>
            <w:u w:val="none"/>
            <w:lang w:val="en-US"/>
          </w:rPr>
          <w:t>Firearms Control Act 60 of 2000</w:t>
        </w:r>
      </w:hyperlink>
      <w:r w:rsidR="00B954D5" w:rsidRPr="008D173A">
        <w:rPr>
          <w:rFonts w:ascii="Arial" w:hAnsi="Arial" w:cs="Arial"/>
          <w:i/>
          <w:iCs/>
          <w:lang w:val="en-US"/>
        </w:rPr>
        <w:t>, the accused shall remain unfit to possess a firearm.”</w:t>
      </w:r>
    </w:p>
    <w:p w14:paraId="621A993F" w14:textId="77777777" w:rsidR="00B954D5" w:rsidRDefault="00B954D5" w:rsidP="004D58C2">
      <w:pPr>
        <w:pStyle w:val="ListParagraph"/>
        <w:spacing w:after="0"/>
        <w:rPr>
          <w:rFonts w:ascii="Arial" w:hAnsi="Arial" w:cs="Arial"/>
          <w:color w:val="242121"/>
          <w:sz w:val="28"/>
          <w:szCs w:val="28"/>
        </w:rPr>
      </w:pPr>
    </w:p>
    <w:p w14:paraId="3175F575" w14:textId="5EB64710" w:rsidR="00B954D5" w:rsidRPr="00771040" w:rsidRDefault="00085B5D" w:rsidP="00085B5D">
      <w:pPr>
        <w:pStyle w:val="NormalWeb"/>
        <w:shd w:val="clear" w:color="auto" w:fill="FFFFFF"/>
        <w:spacing w:before="0" w:beforeAutospacing="0" w:after="0" w:afterAutospacing="0" w:line="360" w:lineRule="auto"/>
        <w:ind w:left="1801" w:hanging="950"/>
        <w:jc w:val="both"/>
        <w:rPr>
          <w:rFonts w:ascii="Arial" w:hAnsi="Arial" w:cs="Arial"/>
          <w:color w:val="242121"/>
          <w:sz w:val="28"/>
          <w:szCs w:val="28"/>
          <w:lang w:val="en-US"/>
        </w:rPr>
      </w:pPr>
      <w:r w:rsidRPr="00771040">
        <w:rPr>
          <w:rFonts w:ascii="Arial" w:hAnsi="Arial" w:cs="Arial"/>
          <w:color w:val="242121"/>
          <w:sz w:val="28"/>
          <w:szCs w:val="28"/>
          <w:lang w:val="en-US"/>
        </w:rPr>
        <w:t>(iii)</w:t>
      </w:r>
      <w:r w:rsidRPr="00771040">
        <w:rPr>
          <w:rFonts w:ascii="Arial" w:hAnsi="Arial" w:cs="Arial"/>
          <w:color w:val="242121"/>
          <w:sz w:val="28"/>
          <w:szCs w:val="28"/>
          <w:lang w:val="en-US"/>
        </w:rPr>
        <w:tab/>
      </w:r>
      <w:r w:rsidR="00B954D5" w:rsidRPr="00771040">
        <w:rPr>
          <w:rFonts w:ascii="Arial" w:hAnsi="Arial" w:cs="Arial"/>
          <w:color w:val="242121"/>
          <w:sz w:val="28"/>
          <w:szCs w:val="28"/>
          <w:lang w:val="en-US"/>
        </w:rPr>
        <w:t>The sentence is antedated to 11 August 2017.</w:t>
      </w:r>
    </w:p>
    <w:p w14:paraId="032139F1" w14:textId="77777777" w:rsidR="00771040" w:rsidRDefault="00771040"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230468DB" w14:textId="77777777" w:rsidR="00771040" w:rsidRDefault="00771040"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179B1584" w14:textId="77777777" w:rsidR="00771040" w:rsidRDefault="00771040"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2B177C35" w14:textId="77777777" w:rsidR="00B954D5" w:rsidRDefault="00B954D5"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3507C48F" w14:textId="77777777" w:rsidR="00B954D5" w:rsidRDefault="00B954D5"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3208F987" w14:textId="77777777" w:rsidR="004D58C2" w:rsidRDefault="004D58C2"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0BA75BD5" w14:textId="77777777" w:rsidR="004D58C2" w:rsidRDefault="004D58C2"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2740AE34" w14:textId="77777777" w:rsidR="00B954D5" w:rsidRDefault="00B954D5"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3FAF788F" w14:textId="77777777" w:rsidR="00771040" w:rsidRPr="008D173A" w:rsidRDefault="00771040"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29E31A74" w14:textId="715EB0F9" w:rsidR="00BD6192" w:rsidRDefault="00B44E07" w:rsidP="004D58C2">
      <w:pPr>
        <w:pBdr>
          <w:top w:val="single" w:sz="4" w:space="0" w:color="auto"/>
          <w:left w:val="single" w:sz="4" w:space="4" w:color="auto"/>
          <w:bottom w:val="single" w:sz="4" w:space="11" w:color="auto"/>
          <w:right w:val="single" w:sz="4" w:space="4" w:color="auto"/>
        </w:pBdr>
        <w:shd w:val="clear" w:color="auto" w:fill="D0CECE" w:themeFill="background2" w:themeFillShade="E6"/>
        <w:spacing w:after="0" w:line="360" w:lineRule="auto"/>
        <w:jc w:val="both"/>
        <w:rPr>
          <w:rFonts w:ascii="Arial" w:hAnsi="Arial" w:cs="Arial"/>
          <w:b/>
          <w:sz w:val="24"/>
          <w:szCs w:val="24"/>
        </w:rPr>
      </w:pPr>
      <w:r w:rsidRPr="00A11F4F">
        <w:rPr>
          <w:rFonts w:ascii="Arial" w:hAnsi="Arial" w:cs="Arial"/>
          <w:b/>
          <w:sz w:val="24"/>
          <w:szCs w:val="24"/>
        </w:rPr>
        <w:lastRenderedPageBreak/>
        <w:t xml:space="preserve">   </w:t>
      </w:r>
    </w:p>
    <w:p w14:paraId="601397D9" w14:textId="77777777" w:rsidR="00B57B74" w:rsidRPr="00426AC7" w:rsidRDefault="00B57B74" w:rsidP="004D58C2">
      <w:pPr>
        <w:pBdr>
          <w:top w:val="single" w:sz="4" w:space="0" w:color="auto"/>
          <w:left w:val="single" w:sz="4" w:space="4" w:color="auto"/>
          <w:bottom w:val="single" w:sz="4" w:space="11" w:color="auto"/>
          <w:right w:val="single" w:sz="4" w:space="4" w:color="auto"/>
        </w:pBdr>
        <w:shd w:val="clear" w:color="auto" w:fill="D0CECE" w:themeFill="background2" w:themeFillShade="E6"/>
        <w:spacing w:after="0" w:line="360" w:lineRule="auto"/>
        <w:jc w:val="both"/>
        <w:rPr>
          <w:rFonts w:ascii="Arial" w:hAnsi="Arial" w:cs="Arial"/>
          <w:b/>
          <w:sz w:val="24"/>
          <w:szCs w:val="24"/>
        </w:rPr>
      </w:pPr>
    </w:p>
    <w:p w14:paraId="64D60ED6" w14:textId="6896844F" w:rsidR="00BD6192" w:rsidRDefault="00E826AC" w:rsidP="004D58C2">
      <w:pPr>
        <w:pBdr>
          <w:top w:val="single" w:sz="4" w:space="0" w:color="auto"/>
          <w:left w:val="single" w:sz="4" w:space="4" w:color="auto"/>
          <w:bottom w:val="single" w:sz="4" w:space="11" w:color="auto"/>
          <w:right w:val="single" w:sz="4" w:space="4" w:color="auto"/>
        </w:pBdr>
        <w:shd w:val="clear" w:color="auto" w:fill="D0CECE" w:themeFill="background2" w:themeFillShade="E6"/>
        <w:spacing w:after="0" w:line="360" w:lineRule="auto"/>
        <w:jc w:val="center"/>
        <w:rPr>
          <w:rFonts w:ascii="Arial" w:hAnsi="Arial" w:cs="Arial"/>
          <w:b/>
          <w:sz w:val="28"/>
          <w:szCs w:val="28"/>
        </w:rPr>
      </w:pPr>
      <w:r w:rsidRPr="00DA25D0">
        <w:rPr>
          <w:rFonts w:ascii="Arial" w:hAnsi="Arial" w:cs="Arial"/>
          <w:b/>
          <w:sz w:val="28"/>
          <w:szCs w:val="28"/>
        </w:rPr>
        <w:t>JUDGMENT</w:t>
      </w:r>
    </w:p>
    <w:p w14:paraId="464423B7" w14:textId="77777777" w:rsidR="00B57B74" w:rsidRPr="00DA25D0" w:rsidRDefault="00B57B74" w:rsidP="004D58C2">
      <w:pPr>
        <w:pBdr>
          <w:top w:val="single" w:sz="4" w:space="0" w:color="auto"/>
          <w:left w:val="single" w:sz="4" w:space="4" w:color="auto"/>
          <w:bottom w:val="single" w:sz="4" w:space="11" w:color="auto"/>
          <w:right w:val="single" w:sz="4" w:space="4" w:color="auto"/>
        </w:pBdr>
        <w:shd w:val="clear" w:color="auto" w:fill="D0CECE" w:themeFill="background2" w:themeFillShade="E6"/>
        <w:spacing w:after="0" w:line="360" w:lineRule="auto"/>
        <w:jc w:val="center"/>
        <w:rPr>
          <w:rFonts w:ascii="Arial" w:hAnsi="Arial" w:cs="Arial"/>
          <w:b/>
          <w:sz w:val="28"/>
          <w:szCs w:val="28"/>
        </w:rPr>
      </w:pPr>
    </w:p>
    <w:p w14:paraId="581B5BA1" w14:textId="77777777" w:rsidR="00966379" w:rsidRDefault="00966379" w:rsidP="004D58C2">
      <w:pPr>
        <w:spacing w:after="0" w:line="360" w:lineRule="auto"/>
        <w:jc w:val="both"/>
        <w:rPr>
          <w:rFonts w:ascii="Arial" w:hAnsi="Arial" w:cs="Arial"/>
          <w:b/>
          <w:sz w:val="24"/>
          <w:szCs w:val="24"/>
        </w:rPr>
      </w:pPr>
    </w:p>
    <w:p w14:paraId="5046CE8D" w14:textId="1D3D6A15" w:rsidR="008A5199" w:rsidRPr="00A6291E" w:rsidRDefault="008414C9" w:rsidP="004D58C2">
      <w:pPr>
        <w:spacing w:after="0" w:line="360" w:lineRule="auto"/>
        <w:jc w:val="both"/>
        <w:rPr>
          <w:rFonts w:ascii="Arial" w:eastAsia="Times New Roman" w:hAnsi="Arial" w:cs="Arial"/>
          <w:b/>
          <w:sz w:val="28"/>
          <w:szCs w:val="28"/>
          <w:u w:val="single"/>
          <w:lang w:val="en-US"/>
        </w:rPr>
      </w:pPr>
      <w:r>
        <w:rPr>
          <w:rFonts w:ascii="Arial" w:eastAsia="Times New Roman" w:hAnsi="Arial" w:cs="Arial"/>
          <w:b/>
          <w:sz w:val="28"/>
          <w:szCs w:val="28"/>
          <w:u w:val="single"/>
          <w:lang w:val="en-US"/>
        </w:rPr>
        <w:t>PETERSEN ADJP</w:t>
      </w:r>
    </w:p>
    <w:p w14:paraId="476EE7B1" w14:textId="77777777" w:rsidR="008A5199" w:rsidRPr="0094165F" w:rsidRDefault="008A5199" w:rsidP="004D58C2">
      <w:pPr>
        <w:spacing w:after="0" w:line="360" w:lineRule="auto"/>
        <w:jc w:val="both"/>
        <w:rPr>
          <w:rFonts w:ascii="Arial" w:eastAsia="Times New Roman" w:hAnsi="Arial" w:cs="Arial"/>
          <w:b/>
          <w:sz w:val="28"/>
          <w:szCs w:val="28"/>
          <w:lang w:val="en-US"/>
        </w:rPr>
      </w:pPr>
    </w:p>
    <w:p w14:paraId="01536A96" w14:textId="1432AF8D" w:rsidR="001161AE" w:rsidRPr="00997E48" w:rsidRDefault="00BF1FD9" w:rsidP="004D58C2">
      <w:pPr>
        <w:spacing w:after="0" w:line="360" w:lineRule="auto"/>
        <w:ind w:left="709" w:hanging="709"/>
        <w:jc w:val="both"/>
        <w:rPr>
          <w:rFonts w:ascii="Arial" w:eastAsia="Times New Roman" w:hAnsi="Arial" w:cs="Arial"/>
          <w:bCs/>
          <w:sz w:val="28"/>
          <w:szCs w:val="28"/>
          <w:lang w:val="en-US"/>
        </w:rPr>
      </w:pPr>
      <w:r>
        <w:rPr>
          <w:rFonts w:ascii="Arial" w:eastAsia="Times New Roman" w:hAnsi="Arial" w:cs="Arial"/>
          <w:bCs/>
          <w:sz w:val="28"/>
          <w:szCs w:val="28"/>
          <w:lang w:val="en-US"/>
        </w:rPr>
        <w:t xml:space="preserve">[1] </w:t>
      </w:r>
      <w:r>
        <w:rPr>
          <w:rFonts w:ascii="Arial" w:eastAsia="Times New Roman" w:hAnsi="Arial" w:cs="Arial"/>
          <w:bCs/>
          <w:sz w:val="28"/>
          <w:szCs w:val="28"/>
          <w:lang w:val="en-US"/>
        </w:rPr>
        <w:tab/>
      </w:r>
      <w:r w:rsidR="006E183C">
        <w:rPr>
          <w:rFonts w:ascii="Arial" w:eastAsia="Times New Roman" w:hAnsi="Arial" w:cs="Arial"/>
          <w:bCs/>
          <w:sz w:val="28"/>
          <w:szCs w:val="28"/>
          <w:lang w:val="en-US"/>
        </w:rPr>
        <w:t xml:space="preserve">The </w:t>
      </w:r>
      <w:r w:rsidR="00FD5B92" w:rsidRPr="00997E48">
        <w:rPr>
          <w:rFonts w:ascii="Arial" w:eastAsia="Times New Roman" w:hAnsi="Arial" w:cs="Arial"/>
          <w:bCs/>
          <w:sz w:val="28"/>
          <w:szCs w:val="28"/>
          <w:lang w:val="en-US"/>
        </w:rPr>
        <w:t xml:space="preserve">appellant was charged in the Regional Court, </w:t>
      </w:r>
      <w:r w:rsidR="006A1209">
        <w:rPr>
          <w:rFonts w:ascii="Arial" w:eastAsia="Times New Roman" w:hAnsi="Arial" w:cs="Arial"/>
          <w:bCs/>
          <w:sz w:val="28"/>
          <w:szCs w:val="28"/>
          <w:lang w:val="en-US"/>
        </w:rPr>
        <w:t>Molopo</w:t>
      </w:r>
      <w:r w:rsidR="00FD5B92" w:rsidRPr="00997E48">
        <w:rPr>
          <w:rFonts w:ascii="Arial" w:eastAsia="Times New Roman" w:hAnsi="Arial" w:cs="Arial"/>
          <w:bCs/>
          <w:sz w:val="28"/>
          <w:szCs w:val="28"/>
          <w:lang w:val="en-US"/>
        </w:rPr>
        <w:t xml:space="preserve"> with</w:t>
      </w:r>
      <w:r w:rsidR="006A1209">
        <w:rPr>
          <w:rFonts w:ascii="Arial" w:eastAsia="Times New Roman" w:hAnsi="Arial" w:cs="Arial"/>
          <w:bCs/>
          <w:sz w:val="28"/>
          <w:szCs w:val="28"/>
          <w:lang w:val="en-US"/>
        </w:rPr>
        <w:t xml:space="preserve"> a single count of rape in</w:t>
      </w:r>
      <w:r w:rsidR="00FD5B92" w:rsidRPr="00997E48">
        <w:rPr>
          <w:rFonts w:ascii="Arial" w:eastAsia="Times New Roman" w:hAnsi="Arial" w:cs="Arial"/>
          <w:bCs/>
          <w:sz w:val="28"/>
          <w:szCs w:val="28"/>
          <w:lang w:val="en-US"/>
        </w:rPr>
        <w:t xml:space="preserve"> </w:t>
      </w:r>
      <w:r w:rsidR="00EF106F">
        <w:rPr>
          <w:rFonts w:ascii="Arial" w:eastAsia="Times New Roman" w:hAnsi="Arial" w:cs="Arial"/>
          <w:bCs/>
          <w:sz w:val="28"/>
          <w:szCs w:val="28"/>
          <w:lang w:val="en-US"/>
        </w:rPr>
        <w:t>contraven</w:t>
      </w:r>
      <w:r w:rsidR="006A1209">
        <w:rPr>
          <w:rFonts w:ascii="Arial" w:eastAsia="Times New Roman" w:hAnsi="Arial" w:cs="Arial"/>
          <w:bCs/>
          <w:sz w:val="28"/>
          <w:szCs w:val="28"/>
          <w:lang w:val="en-US"/>
        </w:rPr>
        <w:t>tion of</w:t>
      </w:r>
      <w:r w:rsidR="00EF106F">
        <w:rPr>
          <w:rFonts w:ascii="Arial" w:eastAsia="Times New Roman" w:hAnsi="Arial" w:cs="Arial"/>
          <w:bCs/>
          <w:sz w:val="28"/>
          <w:szCs w:val="28"/>
          <w:lang w:val="en-US"/>
        </w:rPr>
        <w:t xml:space="preserve"> section 3 of the Criminal Law (Sexual Offences and Related Matters) Amendment Act 32 of 2007</w:t>
      </w:r>
      <w:r w:rsidR="006A1209">
        <w:rPr>
          <w:rFonts w:ascii="Arial" w:eastAsia="Times New Roman" w:hAnsi="Arial" w:cs="Arial"/>
          <w:bCs/>
          <w:sz w:val="28"/>
          <w:szCs w:val="28"/>
          <w:lang w:val="en-US"/>
        </w:rPr>
        <w:t>.</w:t>
      </w:r>
      <w:r w:rsidR="00B62DA9">
        <w:rPr>
          <w:rFonts w:ascii="Arial" w:eastAsia="Times New Roman" w:hAnsi="Arial" w:cs="Arial"/>
          <w:bCs/>
          <w:sz w:val="28"/>
          <w:szCs w:val="28"/>
          <w:lang w:val="en-US"/>
        </w:rPr>
        <w:t xml:space="preserve"> </w:t>
      </w:r>
      <w:r w:rsidR="00504228">
        <w:rPr>
          <w:rFonts w:ascii="Arial" w:eastAsia="Times New Roman" w:hAnsi="Arial" w:cs="Arial"/>
          <w:bCs/>
          <w:sz w:val="28"/>
          <w:szCs w:val="28"/>
          <w:lang w:val="en-US"/>
        </w:rPr>
        <w:t xml:space="preserve"> </w:t>
      </w:r>
      <w:r w:rsidR="00FD5B92" w:rsidRPr="00997E48">
        <w:rPr>
          <w:rFonts w:ascii="Arial" w:eastAsia="Times New Roman" w:hAnsi="Arial" w:cs="Arial"/>
          <w:bCs/>
          <w:sz w:val="28"/>
          <w:szCs w:val="28"/>
          <w:lang w:val="en-US"/>
        </w:rPr>
        <w:t xml:space="preserve"> </w:t>
      </w:r>
    </w:p>
    <w:p w14:paraId="782CAC71" w14:textId="77777777" w:rsidR="00BF1FD9" w:rsidRDefault="00BF1FD9" w:rsidP="004D58C2">
      <w:pPr>
        <w:spacing w:after="0" w:line="360" w:lineRule="auto"/>
        <w:jc w:val="both"/>
        <w:rPr>
          <w:rFonts w:ascii="Arial" w:eastAsia="Times New Roman" w:hAnsi="Arial" w:cs="Arial"/>
          <w:bCs/>
          <w:sz w:val="28"/>
          <w:szCs w:val="28"/>
          <w:lang w:val="en-US"/>
        </w:rPr>
      </w:pPr>
    </w:p>
    <w:p w14:paraId="4CD3F8CD" w14:textId="77777777" w:rsidR="004D58C2" w:rsidRDefault="004D58C2" w:rsidP="004D58C2">
      <w:pPr>
        <w:spacing w:after="0" w:line="360" w:lineRule="auto"/>
        <w:jc w:val="both"/>
        <w:rPr>
          <w:rFonts w:ascii="Arial" w:eastAsia="Times New Roman" w:hAnsi="Arial" w:cs="Arial"/>
          <w:bCs/>
          <w:sz w:val="28"/>
          <w:szCs w:val="28"/>
          <w:lang w:val="en-US"/>
        </w:rPr>
      </w:pPr>
    </w:p>
    <w:p w14:paraId="42D3F690" w14:textId="5633BD91" w:rsidR="008A5199" w:rsidRPr="003C4547" w:rsidRDefault="00BF1FD9" w:rsidP="004D58C2">
      <w:pPr>
        <w:spacing w:after="0" w:line="360" w:lineRule="auto"/>
        <w:ind w:left="709" w:hanging="709"/>
        <w:jc w:val="both"/>
        <w:rPr>
          <w:rFonts w:ascii="Arial" w:hAnsi="Arial" w:cs="Arial"/>
          <w:sz w:val="24"/>
          <w:szCs w:val="24"/>
          <w:u w:val="single"/>
        </w:rPr>
      </w:pPr>
      <w:r>
        <w:rPr>
          <w:rFonts w:ascii="Arial" w:eastAsia="Times New Roman" w:hAnsi="Arial" w:cs="Arial"/>
          <w:bCs/>
          <w:sz w:val="28"/>
          <w:szCs w:val="28"/>
          <w:lang w:val="en-US"/>
        </w:rPr>
        <w:t xml:space="preserve">[2] </w:t>
      </w:r>
      <w:r>
        <w:rPr>
          <w:rFonts w:ascii="Arial" w:eastAsia="Times New Roman" w:hAnsi="Arial" w:cs="Arial"/>
          <w:bCs/>
          <w:sz w:val="28"/>
          <w:szCs w:val="28"/>
          <w:lang w:val="en-US"/>
        </w:rPr>
        <w:tab/>
      </w:r>
      <w:r w:rsidR="00997E48" w:rsidRPr="00D658A4">
        <w:rPr>
          <w:rFonts w:ascii="Arial" w:eastAsia="Times New Roman" w:hAnsi="Arial" w:cs="Arial"/>
          <w:bCs/>
          <w:sz w:val="28"/>
          <w:szCs w:val="28"/>
          <w:lang w:val="en-US"/>
        </w:rPr>
        <w:t xml:space="preserve">The appellant </w:t>
      </w:r>
      <w:r w:rsidR="00814461">
        <w:rPr>
          <w:rFonts w:ascii="Arial" w:eastAsia="Times New Roman" w:hAnsi="Arial" w:cs="Arial"/>
          <w:bCs/>
          <w:sz w:val="28"/>
          <w:szCs w:val="28"/>
          <w:lang w:val="en-US"/>
        </w:rPr>
        <w:t xml:space="preserve">pleaded not guilty on </w:t>
      </w:r>
      <w:r w:rsidR="005926F7">
        <w:rPr>
          <w:rFonts w:ascii="Arial" w:eastAsia="Times New Roman" w:hAnsi="Arial" w:cs="Arial"/>
          <w:bCs/>
          <w:sz w:val="28"/>
          <w:szCs w:val="28"/>
          <w:lang w:val="en-US"/>
        </w:rPr>
        <w:t>1</w:t>
      </w:r>
      <w:r w:rsidR="006A1209">
        <w:rPr>
          <w:rFonts w:ascii="Arial" w:eastAsia="Times New Roman" w:hAnsi="Arial" w:cs="Arial"/>
          <w:bCs/>
          <w:sz w:val="28"/>
          <w:szCs w:val="28"/>
          <w:lang w:val="en-US"/>
        </w:rPr>
        <w:t>0</w:t>
      </w:r>
      <w:r w:rsidR="00997E48" w:rsidRPr="00D658A4">
        <w:rPr>
          <w:rFonts w:ascii="Arial" w:eastAsia="Times New Roman" w:hAnsi="Arial" w:cs="Arial"/>
          <w:bCs/>
          <w:sz w:val="28"/>
          <w:szCs w:val="28"/>
          <w:lang w:val="en-US"/>
        </w:rPr>
        <w:t xml:space="preserve"> </w:t>
      </w:r>
      <w:r w:rsidR="006A1209">
        <w:rPr>
          <w:rFonts w:ascii="Arial" w:eastAsia="Times New Roman" w:hAnsi="Arial" w:cs="Arial"/>
          <w:bCs/>
          <w:sz w:val="28"/>
          <w:szCs w:val="28"/>
          <w:lang w:val="en-US"/>
        </w:rPr>
        <w:t>November</w:t>
      </w:r>
      <w:r w:rsidR="00997E48" w:rsidRPr="00D658A4">
        <w:rPr>
          <w:rFonts w:ascii="Arial" w:eastAsia="Times New Roman" w:hAnsi="Arial" w:cs="Arial"/>
          <w:bCs/>
          <w:sz w:val="28"/>
          <w:szCs w:val="28"/>
          <w:lang w:val="en-US"/>
        </w:rPr>
        <w:t xml:space="preserve"> 201</w:t>
      </w:r>
      <w:r w:rsidR="006A1209">
        <w:rPr>
          <w:rFonts w:ascii="Arial" w:eastAsia="Times New Roman" w:hAnsi="Arial" w:cs="Arial"/>
          <w:bCs/>
          <w:sz w:val="28"/>
          <w:szCs w:val="28"/>
          <w:lang w:val="en-US"/>
        </w:rPr>
        <w:t>6</w:t>
      </w:r>
      <w:r w:rsidR="00997E48" w:rsidRPr="00D658A4">
        <w:rPr>
          <w:rFonts w:ascii="Arial" w:eastAsia="Times New Roman" w:hAnsi="Arial" w:cs="Arial"/>
          <w:bCs/>
          <w:sz w:val="28"/>
          <w:szCs w:val="28"/>
          <w:lang w:val="en-US"/>
        </w:rPr>
        <w:t xml:space="preserve">. </w:t>
      </w:r>
      <w:r w:rsidR="00737A32">
        <w:rPr>
          <w:rFonts w:ascii="Arial" w:eastAsia="Times New Roman" w:hAnsi="Arial" w:cs="Arial"/>
          <w:bCs/>
          <w:sz w:val="28"/>
          <w:szCs w:val="28"/>
          <w:lang w:val="en-US"/>
        </w:rPr>
        <w:t xml:space="preserve">On </w:t>
      </w:r>
      <w:r w:rsidR="006A1209" w:rsidRPr="00B954D5">
        <w:rPr>
          <w:rFonts w:ascii="Arial" w:eastAsia="Times New Roman" w:hAnsi="Arial" w:cs="Arial"/>
          <w:bCs/>
          <w:sz w:val="28"/>
          <w:szCs w:val="28"/>
          <w:lang w:val="en-US"/>
        </w:rPr>
        <w:t>9 May 2017</w:t>
      </w:r>
      <w:r w:rsidR="006A1209">
        <w:rPr>
          <w:rFonts w:ascii="Arial" w:eastAsia="Times New Roman" w:hAnsi="Arial" w:cs="Arial"/>
          <w:bCs/>
          <w:sz w:val="28"/>
          <w:szCs w:val="28"/>
          <w:lang w:val="en-US"/>
        </w:rPr>
        <w:t xml:space="preserve"> the appellant was convicted as charged. On 11 August 2017</w:t>
      </w:r>
      <w:r w:rsidR="00737A32">
        <w:rPr>
          <w:rFonts w:ascii="Arial" w:eastAsia="Times New Roman" w:hAnsi="Arial" w:cs="Arial"/>
          <w:bCs/>
          <w:sz w:val="28"/>
          <w:szCs w:val="28"/>
          <w:lang w:val="en-US"/>
        </w:rPr>
        <w:t xml:space="preserve"> he </w:t>
      </w:r>
      <w:r w:rsidR="006A1209">
        <w:rPr>
          <w:rFonts w:ascii="Arial" w:eastAsia="Times New Roman" w:hAnsi="Arial" w:cs="Arial"/>
          <w:bCs/>
          <w:sz w:val="28"/>
          <w:szCs w:val="28"/>
          <w:lang w:val="en-US"/>
        </w:rPr>
        <w:t xml:space="preserve">was </w:t>
      </w:r>
      <w:r w:rsidR="00C57A29">
        <w:rPr>
          <w:rFonts w:ascii="Arial" w:eastAsia="Times New Roman" w:hAnsi="Arial" w:cs="Arial"/>
          <w:bCs/>
          <w:sz w:val="28"/>
          <w:szCs w:val="28"/>
          <w:lang w:val="en-US"/>
        </w:rPr>
        <w:t xml:space="preserve">sentenced </w:t>
      </w:r>
      <w:r w:rsidR="006A1209">
        <w:rPr>
          <w:rFonts w:ascii="Arial" w:eastAsia="Times New Roman" w:hAnsi="Arial" w:cs="Arial"/>
          <w:bCs/>
          <w:sz w:val="28"/>
          <w:szCs w:val="28"/>
          <w:lang w:val="en-US"/>
        </w:rPr>
        <w:t xml:space="preserve">to </w:t>
      </w:r>
      <w:r w:rsidR="00871A8A">
        <w:rPr>
          <w:rFonts w:ascii="Arial" w:eastAsia="Times New Roman" w:hAnsi="Arial" w:cs="Arial"/>
          <w:bCs/>
          <w:sz w:val="28"/>
          <w:szCs w:val="28"/>
          <w:lang w:val="en-US"/>
        </w:rPr>
        <w:t>life imprisonment</w:t>
      </w:r>
      <w:r w:rsidR="006A1209">
        <w:rPr>
          <w:rFonts w:ascii="Arial" w:eastAsia="Times New Roman" w:hAnsi="Arial" w:cs="Arial"/>
          <w:bCs/>
          <w:sz w:val="28"/>
          <w:szCs w:val="28"/>
          <w:lang w:val="en-US"/>
        </w:rPr>
        <w:t>.</w:t>
      </w:r>
    </w:p>
    <w:p w14:paraId="5DED8D30" w14:textId="77777777" w:rsidR="003C4547" w:rsidRDefault="003C4547" w:rsidP="004D58C2">
      <w:pPr>
        <w:pStyle w:val="ListParagraph"/>
        <w:spacing w:after="0" w:line="360" w:lineRule="auto"/>
        <w:ind w:left="1520"/>
        <w:jc w:val="both"/>
        <w:rPr>
          <w:rFonts w:ascii="Arial" w:hAnsi="Arial" w:cs="Arial"/>
          <w:sz w:val="24"/>
          <w:szCs w:val="24"/>
          <w:u w:val="single"/>
        </w:rPr>
      </w:pPr>
    </w:p>
    <w:p w14:paraId="4D51CBE0" w14:textId="77777777" w:rsidR="004D58C2" w:rsidRDefault="004D58C2" w:rsidP="004D58C2">
      <w:pPr>
        <w:pStyle w:val="ListParagraph"/>
        <w:spacing w:after="0" w:line="360" w:lineRule="auto"/>
        <w:ind w:left="1520"/>
        <w:jc w:val="both"/>
        <w:rPr>
          <w:rFonts w:ascii="Arial" w:hAnsi="Arial" w:cs="Arial"/>
          <w:sz w:val="24"/>
          <w:szCs w:val="24"/>
          <w:u w:val="single"/>
        </w:rPr>
      </w:pPr>
    </w:p>
    <w:p w14:paraId="58A6BC6A" w14:textId="1481E6D7" w:rsidR="00EF2C27" w:rsidRPr="0079773F" w:rsidRDefault="008F7918" w:rsidP="004D58C2">
      <w:pPr>
        <w:spacing w:after="0" w:line="360" w:lineRule="auto"/>
        <w:ind w:left="567" w:hanging="567"/>
        <w:jc w:val="both"/>
        <w:rPr>
          <w:rFonts w:ascii="Arial" w:eastAsia="Times New Roman" w:hAnsi="Arial" w:cs="Arial"/>
          <w:bCs/>
          <w:sz w:val="28"/>
          <w:szCs w:val="28"/>
          <w:lang w:val="en-US"/>
        </w:rPr>
      </w:pPr>
      <w:r>
        <w:rPr>
          <w:rFonts w:ascii="Arial" w:eastAsia="Times New Roman" w:hAnsi="Arial" w:cs="Arial"/>
          <w:sz w:val="28"/>
          <w:szCs w:val="28"/>
          <w:lang w:val="en-US"/>
        </w:rPr>
        <w:t>[</w:t>
      </w:r>
      <w:r w:rsidR="003C4547">
        <w:rPr>
          <w:rFonts w:ascii="Arial" w:eastAsia="Times New Roman" w:hAnsi="Arial" w:cs="Arial"/>
          <w:sz w:val="28"/>
          <w:szCs w:val="28"/>
          <w:lang w:val="en-US"/>
        </w:rPr>
        <w:t>3</w:t>
      </w:r>
      <w:r>
        <w:rPr>
          <w:rFonts w:ascii="Arial" w:eastAsia="Times New Roman" w:hAnsi="Arial" w:cs="Arial"/>
          <w:sz w:val="28"/>
          <w:szCs w:val="28"/>
          <w:lang w:val="en-US"/>
        </w:rPr>
        <w:t>]</w:t>
      </w:r>
      <w:r w:rsidR="00535723">
        <w:rPr>
          <w:rFonts w:ascii="Arial" w:eastAsia="Times New Roman" w:hAnsi="Arial" w:cs="Arial"/>
          <w:sz w:val="28"/>
          <w:szCs w:val="28"/>
          <w:lang w:val="en-US"/>
        </w:rPr>
        <w:t xml:space="preserve"> </w:t>
      </w:r>
      <w:r w:rsidR="00535723">
        <w:rPr>
          <w:rFonts w:ascii="Arial" w:eastAsia="Times New Roman" w:hAnsi="Arial" w:cs="Arial"/>
          <w:sz w:val="28"/>
          <w:szCs w:val="28"/>
          <w:lang w:val="en-US"/>
        </w:rPr>
        <w:tab/>
      </w:r>
      <w:r w:rsidR="00EF2C27" w:rsidRPr="0079773F">
        <w:rPr>
          <w:rFonts w:ascii="Arial" w:eastAsia="Times New Roman" w:hAnsi="Arial" w:cs="Arial"/>
          <w:bCs/>
          <w:sz w:val="28"/>
          <w:szCs w:val="28"/>
          <w:lang w:val="en-US"/>
        </w:rPr>
        <w:t>The appe</w:t>
      </w:r>
      <w:r w:rsidR="00EF2C27">
        <w:rPr>
          <w:rFonts w:ascii="Arial" w:eastAsia="Times New Roman" w:hAnsi="Arial" w:cs="Arial"/>
          <w:bCs/>
          <w:sz w:val="28"/>
          <w:szCs w:val="28"/>
          <w:lang w:val="en-US"/>
        </w:rPr>
        <w:t xml:space="preserve">al is before this Court by virtue of the </w:t>
      </w:r>
      <w:r w:rsidR="00EF2C27" w:rsidRPr="0079773F">
        <w:rPr>
          <w:rFonts w:ascii="Arial" w:eastAsia="Times New Roman" w:hAnsi="Arial" w:cs="Arial"/>
          <w:bCs/>
          <w:sz w:val="28"/>
          <w:szCs w:val="28"/>
          <w:lang w:val="en-US"/>
        </w:rPr>
        <w:t>automatic</w:t>
      </w:r>
      <w:r w:rsidR="00EF2C27">
        <w:rPr>
          <w:rFonts w:ascii="Arial" w:eastAsia="Times New Roman" w:hAnsi="Arial" w:cs="Arial"/>
          <w:bCs/>
          <w:sz w:val="28"/>
          <w:szCs w:val="28"/>
          <w:lang w:val="en-US"/>
        </w:rPr>
        <w:t xml:space="preserve"> right of appeal </w:t>
      </w:r>
      <w:r w:rsidR="00094B4D">
        <w:rPr>
          <w:rFonts w:ascii="Arial" w:eastAsia="Times New Roman" w:hAnsi="Arial" w:cs="Arial"/>
          <w:bCs/>
          <w:sz w:val="28"/>
          <w:szCs w:val="28"/>
          <w:lang w:val="en-US"/>
        </w:rPr>
        <w:t>premised on the sentence of life imprisonment imposed by the Regional Magistrate</w:t>
      </w:r>
      <w:r w:rsidR="006A1209">
        <w:rPr>
          <w:rFonts w:ascii="Arial" w:eastAsia="Times New Roman" w:hAnsi="Arial" w:cs="Arial"/>
          <w:bCs/>
          <w:sz w:val="28"/>
          <w:szCs w:val="28"/>
          <w:lang w:val="en-US"/>
        </w:rPr>
        <w:t>.</w:t>
      </w:r>
      <w:r w:rsidR="002A1513">
        <w:rPr>
          <w:rFonts w:ascii="Arial" w:eastAsia="Times New Roman" w:hAnsi="Arial" w:cs="Arial"/>
          <w:bCs/>
          <w:sz w:val="28"/>
          <w:szCs w:val="28"/>
          <w:lang w:val="en-US"/>
        </w:rPr>
        <w:t xml:space="preserve"> The appeal lies against </w:t>
      </w:r>
      <w:r w:rsidR="003C4547">
        <w:rPr>
          <w:rFonts w:ascii="Arial" w:eastAsia="Times New Roman" w:hAnsi="Arial" w:cs="Arial"/>
          <w:bCs/>
          <w:sz w:val="28"/>
          <w:szCs w:val="28"/>
          <w:lang w:val="en-US"/>
        </w:rPr>
        <w:t xml:space="preserve">the </w:t>
      </w:r>
      <w:r w:rsidR="006A1209">
        <w:rPr>
          <w:rFonts w:ascii="Arial" w:eastAsia="Times New Roman" w:hAnsi="Arial" w:cs="Arial"/>
          <w:bCs/>
          <w:sz w:val="28"/>
          <w:szCs w:val="28"/>
          <w:lang w:val="en-US"/>
        </w:rPr>
        <w:t xml:space="preserve">sentence </w:t>
      </w:r>
      <w:r w:rsidR="003C4547">
        <w:rPr>
          <w:rFonts w:ascii="Arial" w:eastAsia="Times New Roman" w:hAnsi="Arial" w:cs="Arial"/>
          <w:bCs/>
          <w:sz w:val="28"/>
          <w:szCs w:val="28"/>
          <w:lang w:val="en-US"/>
        </w:rPr>
        <w:t>only.</w:t>
      </w:r>
      <w:r w:rsidR="00EF2C27" w:rsidRPr="0079773F">
        <w:rPr>
          <w:rFonts w:ascii="Arial" w:eastAsia="Times New Roman" w:hAnsi="Arial" w:cs="Arial"/>
          <w:bCs/>
          <w:sz w:val="28"/>
          <w:szCs w:val="28"/>
          <w:lang w:val="en-US"/>
        </w:rPr>
        <w:t xml:space="preserve">  </w:t>
      </w:r>
    </w:p>
    <w:p w14:paraId="2060C2EE" w14:textId="77777777" w:rsidR="008414C9" w:rsidRDefault="008414C9" w:rsidP="004D58C2">
      <w:pPr>
        <w:spacing w:after="0" w:line="360" w:lineRule="auto"/>
        <w:ind w:left="567" w:hanging="567"/>
        <w:jc w:val="both"/>
        <w:rPr>
          <w:rFonts w:ascii="Arial" w:eastAsia="Times New Roman" w:hAnsi="Arial" w:cs="Arial"/>
          <w:bCs/>
          <w:sz w:val="28"/>
          <w:szCs w:val="28"/>
          <w:lang w:val="en-US"/>
        </w:rPr>
      </w:pPr>
    </w:p>
    <w:p w14:paraId="6E1338D2" w14:textId="77777777" w:rsidR="004D58C2" w:rsidRDefault="004D58C2" w:rsidP="004D58C2">
      <w:pPr>
        <w:spacing w:after="0" w:line="360" w:lineRule="auto"/>
        <w:ind w:left="567" w:hanging="567"/>
        <w:jc w:val="both"/>
        <w:rPr>
          <w:rFonts w:ascii="Arial" w:eastAsia="Times New Roman" w:hAnsi="Arial" w:cs="Arial"/>
          <w:bCs/>
          <w:sz w:val="28"/>
          <w:szCs w:val="28"/>
          <w:lang w:val="en-US"/>
        </w:rPr>
      </w:pPr>
    </w:p>
    <w:p w14:paraId="0377C244" w14:textId="3EF4D831" w:rsidR="00AE1552" w:rsidRDefault="00AE1552" w:rsidP="004D58C2">
      <w:pPr>
        <w:spacing w:after="0" w:line="360" w:lineRule="auto"/>
        <w:ind w:left="567" w:hanging="567"/>
        <w:jc w:val="both"/>
        <w:rPr>
          <w:rFonts w:ascii="Arial" w:eastAsia="Times New Roman" w:hAnsi="Arial" w:cs="Arial"/>
          <w:bCs/>
          <w:sz w:val="28"/>
          <w:szCs w:val="28"/>
          <w:lang w:val="en-US"/>
        </w:rPr>
      </w:pPr>
      <w:r w:rsidRPr="00DA25D0">
        <w:rPr>
          <w:rFonts w:ascii="Arial" w:eastAsia="Times New Roman" w:hAnsi="Arial" w:cs="Arial"/>
          <w:bCs/>
          <w:sz w:val="28"/>
          <w:szCs w:val="28"/>
          <w:lang w:val="en-US"/>
        </w:rPr>
        <w:t>[</w:t>
      </w:r>
      <w:r w:rsidR="003C4547">
        <w:rPr>
          <w:rFonts w:ascii="Arial" w:eastAsia="Times New Roman" w:hAnsi="Arial" w:cs="Arial"/>
          <w:bCs/>
          <w:sz w:val="28"/>
          <w:szCs w:val="28"/>
          <w:lang w:val="en-US"/>
        </w:rPr>
        <w:t>4</w:t>
      </w:r>
      <w:r w:rsidRPr="00DA25D0">
        <w:rPr>
          <w:rFonts w:ascii="Arial" w:eastAsia="Times New Roman" w:hAnsi="Arial" w:cs="Arial"/>
          <w:bCs/>
          <w:sz w:val="28"/>
          <w:szCs w:val="28"/>
          <w:lang w:val="en-US"/>
        </w:rPr>
        <w:t>]</w:t>
      </w:r>
      <w:r w:rsidRPr="00DA25D0">
        <w:rPr>
          <w:rFonts w:ascii="Arial" w:eastAsia="Times New Roman" w:hAnsi="Arial" w:cs="Arial"/>
          <w:bCs/>
          <w:sz w:val="28"/>
          <w:szCs w:val="28"/>
          <w:lang w:val="en-US"/>
        </w:rPr>
        <w:tab/>
      </w:r>
      <w:r w:rsidR="00AD5144">
        <w:rPr>
          <w:rFonts w:ascii="Arial" w:eastAsia="Times New Roman" w:hAnsi="Arial" w:cs="Arial"/>
          <w:bCs/>
          <w:sz w:val="28"/>
          <w:szCs w:val="28"/>
          <w:lang w:val="en-US"/>
        </w:rPr>
        <w:t xml:space="preserve">In the </w:t>
      </w:r>
      <w:r w:rsidR="006A1209">
        <w:rPr>
          <w:rFonts w:ascii="Arial" w:eastAsia="Times New Roman" w:hAnsi="Arial" w:cs="Arial"/>
          <w:bCs/>
          <w:sz w:val="28"/>
          <w:szCs w:val="28"/>
          <w:lang w:val="en-US"/>
        </w:rPr>
        <w:t xml:space="preserve">grounds set out in the </w:t>
      </w:r>
      <w:r>
        <w:rPr>
          <w:rFonts w:ascii="Arial" w:eastAsia="Times New Roman" w:hAnsi="Arial" w:cs="Arial"/>
          <w:bCs/>
          <w:sz w:val="28"/>
          <w:szCs w:val="28"/>
          <w:lang w:val="en-US"/>
        </w:rPr>
        <w:t>Notice of Appeal</w:t>
      </w:r>
      <w:r w:rsidR="00AD5144">
        <w:rPr>
          <w:rFonts w:ascii="Arial" w:eastAsia="Times New Roman" w:hAnsi="Arial" w:cs="Arial"/>
          <w:bCs/>
          <w:sz w:val="28"/>
          <w:szCs w:val="28"/>
          <w:lang w:val="en-US"/>
        </w:rPr>
        <w:t xml:space="preserve">, the appellant </w:t>
      </w:r>
      <w:r w:rsidR="006A1209">
        <w:rPr>
          <w:rFonts w:ascii="Arial" w:eastAsia="Times New Roman" w:hAnsi="Arial" w:cs="Arial"/>
          <w:bCs/>
          <w:sz w:val="28"/>
          <w:szCs w:val="28"/>
          <w:lang w:val="en-US"/>
        </w:rPr>
        <w:t xml:space="preserve">contends in general terms that </w:t>
      </w:r>
      <w:r w:rsidR="00AD5144">
        <w:rPr>
          <w:rFonts w:ascii="Arial" w:eastAsia="Times New Roman" w:hAnsi="Arial" w:cs="Arial"/>
          <w:bCs/>
          <w:sz w:val="28"/>
          <w:szCs w:val="28"/>
          <w:lang w:val="en-US"/>
        </w:rPr>
        <w:t xml:space="preserve">the Regional Magistrate </w:t>
      </w:r>
      <w:r w:rsidR="006A1209">
        <w:rPr>
          <w:rFonts w:ascii="Arial" w:eastAsia="Times New Roman" w:hAnsi="Arial" w:cs="Arial"/>
          <w:bCs/>
          <w:sz w:val="28"/>
          <w:szCs w:val="28"/>
          <w:lang w:val="en-US"/>
        </w:rPr>
        <w:t xml:space="preserve">erred in imposing life imprisonment </w:t>
      </w:r>
      <w:r w:rsidR="0028559A">
        <w:rPr>
          <w:rFonts w:ascii="Arial" w:eastAsia="Times New Roman" w:hAnsi="Arial" w:cs="Arial"/>
          <w:bCs/>
          <w:sz w:val="28"/>
          <w:szCs w:val="28"/>
          <w:lang w:val="en-US"/>
        </w:rPr>
        <w:t xml:space="preserve">as a </w:t>
      </w:r>
      <w:r w:rsidR="006A1209" w:rsidRPr="00942474">
        <w:rPr>
          <w:rFonts w:ascii="Arial" w:eastAsia="Times New Roman" w:hAnsi="Arial" w:cs="Arial"/>
          <w:bCs/>
          <w:sz w:val="28"/>
          <w:szCs w:val="28"/>
          <w:lang w:val="en-US"/>
        </w:rPr>
        <w:t xml:space="preserve">sentence </w:t>
      </w:r>
      <w:r w:rsidR="0028559A" w:rsidRPr="00942474">
        <w:rPr>
          <w:rFonts w:ascii="Arial" w:eastAsia="Times New Roman" w:hAnsi="Arial" w:cs="Arial"/>
          <w:bCs/>
          <w:sz w:val="28"/>
          <w:szCs w:val="28"/>
          <w:lang w:val="en-US"/>
        </w:rPr>
        <w:t xml:space="preserve">since it is </w:t>
      </w:r>
      <w:r w:rsidR="006A1209" w:rsidRPr="00942474">
        <w:rPr>
          <w:rFonts w:ascii="Arial" w:eastAsia="Times New Roman" w:hAnsi="Arial" w:cs="Arial"/>
          <w:bCs/>
          <w:sz w:val="28"/>
          <w:szCs w:val="28"/>
          <w:lang w:val="en-US"/>
        </w:rPr>
        <w:t>not proportionate to the crime, the criminal and the interests of society</w:t>
      </w:r>
      <w:r w:rsidR="006A1209">
        <w:rPr>
          <w:rFonts w:ascii="Arial" w:eastAsia="Times New Roman" w:hAnsi="Arial" w:cs="Arial"/>
          <w:bCs/>
          <w:sz w:val="28"/>
          <w:szCs w:val="28"/>
          <w:lang w:val="en-US"/>
        </w:rPr>
        <w:t xml:space="preserve">. In particular, the appellant takes issue with the fact that the Regional Magistrate </w:t>
      </w:r>
      <w:r w:rsidR="00E817C9">
        <w:rPr>
          <w:rFonts w:ascii="Arial" w:eastAsia="Times New Roman" w:hAnsi="Arial" w:cs="Arial"/>
          <w:bCs/>
          <w:sz w:val="28"/>
          <w:szCs w:val="28"/>
          <w:lang w:val="en-US"/>
        </w:rPr>
        <w:t xml:space="preserve">considered a previous conviction for rape which was not properly proven by the State and which the appellant was not afforded an opportunity to </w:t>
      </w:r>
      <w:r w:rsidR="00E817C9">
        <w:rPr>
          <w:rFonts w:ascii="Arial" w:eastAsia="Times New Roman" w:hAnsi="Arial" w:cs="Arial"/>
          <w:bCs/>
          <w:sz w:val="28"/>
          <w:szCs w:val="28"/>
          <w:lang w:val="en-US"/>
        </w:rPr>
        <w:lastRenderedPageBreak/>
        <w:t>admit or deny. The Regional Magistrate is also said to have erred in failing to consider the pre-sentence detention of the appellant; and that he is alleged to have been intoxicated at the time of the commission of the crime.</w:t>
      </w:r>
    </w:p>
    <w:p w14:paraId="597067F1" w14:textId="77777777" w:rsidR="00E817C9" w:rsidRDefault="00E817C9" w:rsidP="004D58C2">
      <w:pPr>
        <w:spacing w:after="0" w:line="360" w:lineRule="auto"/>
        <w:ind w:left="567" w:hanging="567"/>
        <w:jc w:val="both"/>
        <w:rPr>
          <w:rFonts w:ascii="Arial" w:eastAsia="Times New Roman" w:hAnsi="Arial" w:cs="Arial"/>
          <w:bCs/>
          <w:sz w:val="28"/>
          <w:szCs w:val="28"/>
          <w:lang w:val="en-US"/>
        </w:rPr>
      </w:pPr>
    </w:p>
    <w:p w14:paraId="75DD2DAD" w14:textId="77777777" w:rsidR="004D58C2" w:rsidRPr="008414C9" w:rsidRDefault="004D58C2" w:rsidP="004D58C2">
      <w:pPr>
        <w:spacing w:after="0" w:line="360" w:lineRule="auto"/>
        <w:ind w:left="567" w:hanging="567"/>
        <w:jc w:val="both"/>
        <w:rPr>
          <w:rFonts w:ascii="Arial" w:eastAsia="Times New Roman" w:hAnsi="Arial" w:cs="Arial"/>
          <w:bCs/>
          <w:sz w:val="28"/>
          <w:szCs w:val="28"/>
          <w:lang w:val="en-US"/>
        </w:rPr>
      </w:pPr>
    </w:p>
    <w:p w14:paraId="6CC74D27" w14:textId="2D3BDFE6" w:rsidR="00B840C8" w:rsidRDefault="008414C9" w:rsidP="004D58C2">
      <w:pPr>
        <w:spacing w:after="0" w:line="360" w:lineRule="auto"/>
        <w:ind w:left="567" w:hanging="567"/>
        <w:jc w:val="both"/>
        <w:rPr>
          <w:rFonts w:ascii="Arial" w:hAnsi="Arial" w:cs="Arial"/>
          <w:bCs/>
          <w:sz w:val="28"/>
          <w:szCs w:val="28"/>
          <w:lang w:val="en-US"/>
        </w:rPr>
      </w:pPr>
      <w:r w:rsidRPr="008414C9">
        <w:rPr>
          <w:rFonts w:ascii="Arial" w:eastAsia="Times New Roman" w:hAnsi="Arial" w:cs="Arial"/>
          <w:bCs/>
          <w:sz w:val="28"/>
          <w:szCs w:val="28"/>
          <w:lang w:val="en-US"/>
        </w:rPr>
        <w:t>[5]</w:t>
      </w:r>
      <w:r w:rsidR="00535723">
        <w:rPr>
          <w:rFonts w:ascii="Arial" w:eastAsia="Times New Roman" w:hAnsi="Arial" w:cs="Arial"/>
          <w:bCs/>
          <w:sz w:val="28"/>
          <w:szCs w:val="28"/>
          <w:lang w:val="en-US"/>
        </w:rPr>
        <w:t xml:space="preserve"> </w:t>
      </w:r>
      <w:r w:rsidR="00535723">
        <w:rPr>
          <w:rFonts w:ascii="Arial" w:eastAsia="Times New Roman" w:hAnsi="Arial" w:cs="Arial"/>
          <w:bCs/>
          <w:sz w:val="28"/>
          <w:szCs w:val="28"/>
          <w:lang w:val="en-US"/>
        </w:rPr>
        <w:tab/>
      </w:r>
      <w:r w:rsidR="00B840C8">
        <w:rPr>
          <w:rFonts w:ascii="Arial" w:eastAsia="Times New Roman" w:hAnsi="Arial" w:cs="Arial"/>
          <w:bCs/>
          <w:sz w:val="28"/>
          <w:szCs w:val="28"/>
          <w:lang w:val="en-US"/>
        </w:rPr>
        <w:t xml:space="preserve">It is trite that a court of appeal will not lightly interfere with the </w:t>
      </w:r>
      <w:r w:rsidR="00B840C8" w:rsidRPr="00B840C8">
        <w:rPr>
          <w:rFonts w:ascii="Arial" w:eastAsia="Times New Roman" w:hAnsi="Arial" w:cs="Arial"/>
          <w:bCs/>
          <w:sz w:val="28"/>
          <w:szCs w:val="28"/>
          <w:lang w:val="en-US"/>
        </w:rPr>
        <w:t xml:space="preserve">sentencing discretion of the trial court. </w:t>
      </w:r>
      <w:r w:rsidR="00B840C8" w:rsidRPr="00B840C8">
        <w:rPr>
          <w:rFonts w:ascii="Arial" w:hAnsi="Arial" w:cs="Arial"/>
          <w:bCs/>
          <w:sz w:val="28"/>
          <w:szCs w:val="28"/>
          <w:lang w:val="en-US"/>
        </w:rPr>
        <w:t xml:space="preserve">In </w:t>
      </w:r>
      <w:r w:rsidR="00B840C8" w:rsidRPr="00B840C8">
        <w:rPr>
          <w:rFonts w:ascii="Arial" w:hAnsi="Arial" w:cs="Arial"/>
          <w:bCs/>
          <w:i/>
          <w:iCs/>
          <w:sz w:val="28"/>
          <w:szCs w:val="28"/>
          <w:lang w:val="en-US"/>
        </w:rPr>
        <w:t>S v De Jager</w:t>
      </w:r>
      <w:r w:rsidR="00B840C8" w:rsidRPr="00B840C8">
        <w:rPr>
          <w:rFonts w:ascii="Arial" w:hAnsi="Arial" w:cs="Arial"/>
          <w:bCs/>
          <w:sz w:val="28"/>
          <w:szCs w:val="28"/>
          <w:lang w:val="en-US"/>
        </w:rPr>
        <w:t> </w:t>
      </w:r>
      <w:hyperlink r:id="rId14" w:tooltip="View LawCiteRecord" w:history="1">
        <w:r w:rsidR="00B840C8" w:rsidRPr="00B840C8">
          <w:rPr>
            <w:rStyle w:val="Hyperlink"/>
            <w:rFonts w:ascii="Arial" w:hAnsi="Arial" w:cs="Arial"/>
            <w:bCs/>
            <w:color w:val="auto"/>
            <w:sz w:val="28"/>
            <w:szCs w:val="28"/>
            <w:u w:val="none"/>
            <w:lang w:val="en-US"/>
          </w:rPr>
          <w:t>1965 (2) SA 616</w:t>
        </w:r>
      </w:hyperlink>
      <w:r w:rsidR="00B840C8" w:rsidRPr="00B840C8">
        <w:rPr>
          <w:rFonts w:ascii="Arial" w:hAnsi="Arial" w:cs="Arial"/>
          <w:bCs/>
          <w:sz w:val="28"/>
          <w:szCs w:val="28"/>
          <w:lang w:val="en-US"/>
        </w:rPr>
        <w:t> (A) at 629, Holmes JA stated as follows regarding the discretion of a court of appeal to interfere with the sentence imposed by a lower court:</w:t>
      </w:r>
    </w:p>
    <w:p w14:paraId="4EFA5A27" w14:textId="77777777" w:rsidR="004D58C2" w:rsidRDefault="004D58C2" w:rsidP="004D58C2">
      <w:pPr>
        <w:pStyle w:val="NormalWeb"/>
        <w:shd w:val="clear" w:color="auto" w:fill="FFFFFF"/>
        <w:spacing w:before="0" w:beforeAutospacing="0" w:after="0" w:afterAutospacing="0" w:line="360" w:lineRule="auto"/>
        <w:ind w:left="851"/>
        <w:jc w:val="both"/>
        <w:rPr>
          <w:rFonts w:ascii="Arial" w:hAnsi="Arial" w:cs="Arial"/>
          <w:color w:val="242121"/>
          <w:lang w:val="en-US"/>
        </w:rPr>
      </w:pPr>
    </w:p>
    <w:p w14:paraId="6515021F" w14:textId="393C078C" w:rsidR="006D0E73" w:rsidRDefault="00B840C8" w:rsidP="004D58C2">
      <w:pPr>
        <w:pStyle w:val="NormalWeb"/>
        <w:shd w:val="clear" w:color="auto" w:fill="FFFFFF"/>
        <w:spacing w:before="0" w:beforeAutospacing="0" w:after="0" w:afterAutospacing="0" w:line="360" w:lineRule="auto"/>
        <w:ind w:left="851"/>
        <w:jc w:val="both"/>
        <w:rPr>
          <w:rFonts w:ascii="Arial" w:hAnsi="Arial" w:cs="Arial"/>
          <w:color w:val="242121"/>
          <w:lang w:val="en-US"/>
        </w:rPr>
      </w:pPr>
      <w:r>
        <w:rPr>
          <w:rFonts w:ascii="Arial" w:hAnsi="Arial" w:cs="Arial"/>
          <w:color w:val="242121"/>
          <w:lang w:val="en-US"/>
        </w:rPr>
        <w:t>“</w:t>
      </w:r>
      <w:r w:rsidR="006D0E73" w:rsidRPr="006D0E73">
        <w:rPr>
          <w:rFonts w:ascii="Arial" w:hAnsi="Arial" w:cs="Arial"/>
          <w:color w:val="242121"/>
          <w:lang w:val="en-US"/>
        </w:rPr>
        <w:t xml:space="preserve">It would </w:t>
      </w:r>
      <w:r w:rsidR="006D0E73" w:rsidRPr="00B954D5">
        <w:rPr>
          <w:rFonts w:ascii="Arial" w:hAnsi="Arial" w:cs="Arial"/>
          <w:color w:val="242121"/>
          <w:lang w:val="en-US"/>
        </w:rPr>
        <w:t xml:space="preserve">not appear to be sufficiently </w:t>
      </w:r>
      <w:proofErr w:type="spellStart"/>
      <w:r w:rsidR="006D0E73" w:rsidRPr="00B954D5">
        <w:rPr>
          <w:rFonts w:ascii="Arial" w:hAnsi="Arial" w:cs="Arial"/>
          <w:color w:val="242121"/>
          <w:lang w:val="en-US"/>
        </w:rPr>
        <w:t>recognised</w:t>
      </w:r>
      <w:proofErr w:type="spellEnd"/>
      <w:r w:rsidR="006D0E73" w:rsidRPr="00B954D5">
        <w:rPr>
          <w:rFonts w:ascii="Arial" w:hAnsi="Arial" w:cs="Arial"/>
          <w:color w:val="242121"/>
          <w:lang w:val="en-US"/>
        </w:rPr>
        <w:t xml:space="preserve"> that a Court of appeal does not have a general discretion to ameliorate the sentences of trial Courts. The matter is governed by principle. It is the trial Court which has the discretion, and a Court of appeal cannot interfere unless the discretion was not judicially exercised, that is to say unless the sentence is vitiated by irregularity or misdirection or is so severe that no reasonable court could have imposed it. In this latter regard an accepted test is whether the sentence induces a sense of shock, that is to say if there is a striking disparity between the sentence passed and that which the Court of appeal would have imposed. It should therefore be </w:t>
      </w:r>
      <w:proofErr w:type="spellStart"/>
      <w:r w:rsidR="006D0E73" w:rsidRPr="00B954D5">
        <w:rPr>
          <w:rFonts w:ascii="Arial" w:hAnsi="Arial" w:cs="Arial"/>
          <w:color w:val="242121"/>
          <w:lang w:val="en-US"/>
        </w:rPr>
        <w:t>recognised</w:t>
      </w:r>
      <w:proofErr w:type="spellEnd"/>
      <w:r w:rsidR="006D0E73" w:rsidRPr="00B954D5">
        <w:rPr>
          <w:rFonts w:ascii="Arial" w:hAnsi="Arial" w:cs="Arial"/>
          <w:color w:val="242121"/>
          <w:lang w:val="en-US"/>
        </w:rPr>
        <w:t xml:space="preserve"> that appellate jurisdiction to interfere with punishment   is not discretionary but, on the contrary, is very limited.</w:t>
      </w:r>
      <w:r w:rsidR="00E43210" w:rsidRPr="00B954D5">
        <w:rPr>
          <w:rFonts w:ascii="Arial" w:hAnsi="Arial" w:cs="Arial"/>
          <w:color w:val="242121"/>
          <w:lang w:val="en-US"/>
        </w:rPr>
        <w:t>”</w:t>
      </w:r>
    </w:p>
    <w:p w14:paraId="64A8032F" w14:textId="77777777" w:rsidR="00E43210" w:rsidRDefault="00E43210" w:rsidP="004D58C2">
      <w:pPr>
        <w:pStyle w:val="NormalWeb"/>
        <w:shd w:val="clear" w:color="auto" w:fill="FFFFFF"/>
        <w:spacing w:before="0" w:beforeAutospacing="0" w:after="0" w:afterAutospacing="0" w:line="360" w:lineRule="auto"/>
        <w:jc w:val="both"/>
        <w:rPr>
          <w:rFonts w:ascii="Arial" w:hAnsi="Arial" w:cs="Arial"/>
          <w:sz w:val="28"/>
          <w:szCs w:val="28"/>
          <w:lang w:val="en-US"/>
        </w:rPr>
      </w:pPr>
    </w:p>
    <w:p w14:paraId="36433B82" w14:textId="77777777" w:rsidR="004D58C2" w:rsidRDefault="004D58C2" w:rsidP="004D58C2">
      <w:pPr>
        <w:pStyle w:val="NormalWeb"/>
        <w:shd w:val="clear" w:color="auto" w:fill="FFFFFF"/>
        <w:spacing w:before="0" w:beforeAutospacing="0" w:after="0" w:afterAutospacing="0" w:line="360" w:lineRule="auto"/>
        <w:jc w:val="both"/>
        <w:rPr>
          <w:rFonts w:ascii="Arial" w:hAnsi="Arial" w:cs="Arial"/>
          <w:sz w:val="28"/>
          <w:szCs w:val="28"/>
          <w:lang w:val="en-US"/>
        </w:rPr>
      </w:pPr>
    </w:p>
    <w:p w14:paraId="69978D02" w14:textId="58AC4A37" w:rsidR="00B840C8" w:rsidRPr="00B840C8" w:rsidRDefault="00B840C8" w:rsidP="004D58C2">
      <w:pPr>
        <w:pStyle w:val="NormalWeb"/>
        <w:shd w:val="clear" w:color="auto" w:fill="FFFFFF"/>
        <w:spacing w:before="0" w:beforeAutospacing="0" w:after="0" w:afterAutospacing="0" w:line="360" w:lineRule="auto"/>
        <w:jc w:val="both"/>
        <w:rPr>
          <w:rFonts w:ascii="Verdana" w:hAnsi="Verdana"/>
          <w:sz w:val="28"/>
          <w:szCs w:val="28"/>
        </w:rPr>
      </w:pPr>
      <w:r w:rsidRPr="00B840C8">
        <w:rPr>
          <w:rFonts w:ascii="Arial" w:hAnsi="Arial" w:cs="Arial"/>
          <w:sz w:val="28"/>
          <w:szCs w:val="28"/>
          <w:lang w:val="en-US"/>
        </w:rPr>
        <w:t xml:space="preserve">[6]       In </w:t>
      </w:r>
      <w:r w:rsidRPr="00B840C8">
        <w:rPr>
          <w:rFonts w:ascii="Arial" w:hAnsi="Arial" w:cs="Arial"/>
          <w:i/>
          <w:iCs/>
          <w:sz w:val="28"/>
          <w:szCs w:val="28"/>
          <w:lang w:val="en-US"/>
        </w:rPr>
        <w:t>S v Malgas</w:t>
      </w:r>
      <w:r w:rsidRPr="00B840C8">
        <w:rPr>
          <w:rFonts w:ascii="Arial" w:hAnsi="Arial" w:cs="Arial"/>
          <w:sz w:val="28"/>
          <w:szCs w:val="28"/>
          <w:lang w:val="en-US"/>
        </w:rPr>
        <w:t> </w:t>
      </w:r>
      <w:hyperlink r:id="rId15" w:tooltip="View LawCiteRecord" w:history="1">
        <w:r w:rsidRPr="00B840C8">
          <w:rPr>
            <w:rStyle w:val="Hyperlink"/>
            <w:rFonts w:ascii="Arial" w:hAnsi="Arial" w:cs="Arial"/>
            <w:color w:val="auto"/>
            <w:sz w:val="28"/>
            <w:szCs w:val="28"/>
            <w:u w:val="none"/>
            <w:lang w:val="en-US"/>
          </w:rPr>
          <w:t>2001 (2) SA 1222</w:t>
        </w:r>
      </w:hyperlink>
      <w:r w:rsidRPr="00B840C8">
        <w:rPr>
          <w:rFonts w:ascii="Arial" w:hAnsi="Arial" w:cs="Arial"/>
          <w:sz w:val="28"/>
          <w:szCs w:val="28"/>
          <w:lang w:val="en-US"/>
        </w:rPr>
        <w:t> Marais JA said the following:</w:t>
      </w:r>
    </w:p>
    <w:p w14:paraId="582526CB" w14:textId="77777777" w:rsidR="004D58C2" w:rsidRDefault="004D58C2" w:rsidP="004D58C2">
      <w:pPr>
        <w:pStyle w:val="NormalWeb"/>
        <w:shd w:val="clear" w:color="auto" w:fill="FFFFFF"/>
        <w:spacing w:before="0" w:beforeAutospacing="0" w:after="0" w:afterAutospacing="0" w:line="360" w:lineRule="auto"/>
        <w:ind w:left="851"/>
        <w:jc w:val="both"/>
        <w:rPr>
          <w:rFonts w:ascii="Arial" w:hAnsi="Arial" w:cs="Arial"/>
          <w:lang w:val="en-US"/>
        </w:rPr>
      </w:pPr>
    </w:p>
    <w:p w14:paraId="72C3EA44" w14:textId="59E8EEFC" w:rsidR="00E43210" w:rsidRDefault="00B840C8" w:rsidP="004D58C2">
      <w:pPr>
        <w:pStyle w:val="NormalWeb"/>
        <w:shd w:val="clear" w:color="auto" w:fill="FFFFFF"/>
        <w:spacing w:before="0" w:beforeAutospacing="0" w:after="0" w:afterAutospacing="0" w:line="360" w:lineRule="auto"/>
        <w:ind w:left="851"/>
        <w:jc w:val="both"/>
        <w:rPr>
          <w:rFonts w:ascii="Arial" w:hAnsi="Arial" w:cs="Arial"/>
          <w:lang w:val="en-US"/>
        </w:rPr>
      </w:pPr>
      <w:r w:rsidRPr="00B840C8">
        <w:rPr>
          <w:rFonts w:ascii="Arial" w:hAnsi="Arial" w:cs="Arial"/>
          <w:lang w:val="en-US"/>
        </w:rPr>
        <w:t>“</w:t>
      </w:r>
      <w:r w:rsidR="00E43210">
        <w:rPr>
          <w:rFonts w:ascii="Arial" w:hAnsi="Arial" w:cs="Arial"/>
          <w:lang w:val="en-US"/>
        </w:rPr>
        <w:t>[</w:t>
      </w:r>
      <w:proofErr w:type="gramStart"/>
      <w:r w:rsidR="00E43210">
        <w:rPr>
          <w:rFonts w:ascii="Arial" w:hAnsi="Arial" w:cs="Arial"/>
          <w:lang w:val="en-US"/>
        </w:rPr>
        <w:t>12]…</w:t>
      </w:r>
      <w:proofErr w:type="gramEnd"/>
      <w:r w:rsidR="00E43210" w:rsidRPr="00E43210">
        <w:rPr>
          <w:rFonts w:ascii="Arial" w:hAnsi="Arial" w:cs="Arial"/>
          <w:lang w:val="en-US"/>
        </w:rPr>
        <w:t xml:space="preserve">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w:t>
      </w:r>
      <w:r w:rsidR="00E43210" w:rsidRPr="00E43210">
        <w:rPr>
          <w:rFonts w:ascii="Arial" w:hAnsi="Arial" w:cs="Arial"/>
          <w:lang w:val="en-US"/>
        </w:rPr>
        <w:lastRenderedPageBreak/>
        <w:t xml:space="preserve">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w:t>
      </w:r>
      <w:r w:rsidR="00E43210" w:rsidRPr="00B954D5">
        <w:rPr>
          <w:rFonts w:ascii="Arial" w:hAnsi="Arial" w:cs="Arial"/>
          <w:lang w:val="en-US"/>
        </w:rPr>
        <w:t>at</w:t>
      </w:r>
      <w:r w:rsidR="00E43210" w:rsidRPr="00E43210">
        <w:rPr>
          <w:rFonts w:ascii="Arial" w:hAnsi="Arial" w:cs="Arial"/>
          <w:lang w:val="en-US"/>
        </w:rPr>
        <w:t xml:space="preserve"> large. However, even in the absence of material misdirection, an 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w:t>
      </w:r>
      <w:r w:rsidR="004D58C2">
        <w:rPr>
          <w:rFonts w:ascii="Arial" w:hAnsi="Arial" w:cs="Arial"/>
          <w:lang w:val="en-US"/>
        </w:rPr>
        <w:t>‘</w:t>
      </w:r>
      <w:r w:rsidR="00E43210" w:rsidRPr="00B954D5">
        <w:rPr>
          <w:rFonts w:ascii="Arial" w:hAnsi="Arial" w:cs="Arial"/>
          <w:lang w:val="en-US"/>
        </w:rPr>
        <w:t xml:space="preserve">shocking', 'startling' or </w:t>
      </w:r>
      <w:r w:rsidR="004D58C2">
        <w:rPr>
          <w:rFonts w:ascii="Arial" w:hAnsi="Arial" w:cs="Arial"/>
          <w:lang w:val="en-US"/>
        </w:rPr>
        <w:t>‘</w:t>
      </w:r>
      <w:proofErr w:type="gramStart"/>
      <w:r w:rsidR="00E43210" w:rsidRPr="00B954D5">
        <w:rPr>
          <w:rFonts w:ascii="Arial" w:hAnsi="Arial" w:cs="Arial"/>
          <w:lang w:val="en-US"/>
        </w:rPr>
        <w:t>disturbingly  inappropriate</w:t>
      </w:r>
      <w:proofErr w:type="gramEnd"/>
      <w:r w:rsidR="004D58C2">
        <w:rPr>
          <w:rFonts w:ascii="Arial" w:hAnsi="Arial" w:cs="Arial"/>
          <w:lang w:val="en-US"/>
        </w:rPr>
        <w:t>’</w:t>
      </w:r>
      <w:r w:rsidR="00E43210" w:rsidRPr="00B954D5">
        <w:rPr>
          <w:rFonts w:ascii="Arial" w:hAnsi="Arial" w:cs="Arial"/>
          <w:lang w:val="en-US"/>
        </w:rPr>
        <w:t>.”</w:t>
      </w:r>
    </w:p>
    <w:p w14:paraId="4C8E481C" w14:textId="77777777" w:rsidR="004D58C2" w:rsidRDefault="004D58C2" w:rsidP="004D58C2">
      <w:pPr>
        <w:pStyle w:val="NormalWeb"/>
        <w:shd w:val="clear" w:color="auto" w:fill="FFFFFF"/>
        <w:spacing w:before="0" w:beforeAutospacing="0" w:after="0" w:afterAutospacing="0" w:line="360" w:lineRule="auto"/>
        <w:ind w:left="851"/>
        <w:jc w:val="both"/>
        <w:rPr>
          <w:rFonts w:ascii="Arial" w:hAnsi="Arial" w:cs="Arial"/>
          <w:lang w:val="en-US"/>
        </w:rPr>
      </w:pPr>
    </w:p>
    <w:p w14:paraId="573B6ACC" w14:textId="77777777" w:rsidR="004D58C2" w:rsidRDefault="004D58C2" w:rsidP="004D58C2">
      <w:pPr>
        <w:pStyle w:val="NormalWeb"/>
        <w:shd w:val="clear" w:color="auto" w:fill="FFFFFF"/>
        <w:spacing w:before="0" w:beforeAutospacing="0" w:after="0" w:afterAutospacing="0" w:line="360" w:lineRule="auto"/>
        <w:ind w:left="851"/>
        <w:jc w:val="both"/>
        <w:rPr>
          <w:rFonts w:ascii="Arial" w:hAnsi="Arial" w:cs="Arial"/>
          <w:lang w:val="en-US"/>
        </w:rPr>
      </w:pPr>
    </w:p>
    <w:p w14:paraId="6EE4E623" w14:textId="51CD0624" w:rsidR="00B840C8" w:rsidRDefault="00B840C8" w:rsidP="004D58C2">
      <w:pPr>
        <w:pStyle w:val="NormalWeb"/>
        <w:shd w:val="clear" w:color="auto" w:fill="FFFFFF"/>
        <w:spacing w:before="0" w:beforeAutospacing="0" w:after="0" w:afterAutospacing="0" w:line="360" w:lineRule="auto"/>
        <w:ind w:left="851" w:hanging="851"/>
        <w:jc w:val="both"/>
        <w:rPr>
          <w:rFonts w:ascii="Arial" w:hAnsi="Arial" w:cs="Arial"/>
          <w:sz w:val="28"/>
          <w:szCs w:val="28"/>
          <w:lang w:val="en-US"/>
        </w:rPr>
      </w:pPr>
      <w:r w:rsidRPr="00B840C8">
        <w:rPr>
          <w:rFonts w:ascii="Arial" w:hAnsi="Arial" w:cs="Arial"/>
          <w:sz w:val="28"/>
          <w:szCs w:val="28"/>
          <w:lang w:val="en-US"/>
        </w:rPr>
        <w:t>[7]      </w:t>
      </w:r>
      <w:r>
        <w:rPr>
          <w:rFonts w:ascii="Arial" w:hAnsi="Arial" w:cs="Arial"/>
          <w:sz w:val="28"/>
          <w:szCs w:val="28"/>
          <w:lang w:val="en-US"/>
        </w:rPr>
        <w:t xml:space="preserve"> I</w:t>
      </w:r>
      <w:r w:rsidRPr="00B840C8">
        <w:rPr>
          <w:rFonts w:ascii="Arial" w:hAnsi="Arial" w:cs="Arial"/>
          <w:sz w:val="28"/>
          <w:szCs w:val="28"/>
          <w:lang w:val="en-US"/>
        </w:rPr>
        <w:t xml:space="preserve">n </w:t>
      </w:r>
      <w:r w:rsidRPr="00B954D5">
        <w:rPr>
          <w:rFonts w:ascii="Arial" w:hAnsi="Arial" w:cs="Arial"/>
          <w:i/>
          <w:iCs/>
          <w:sz w:val="28"/>
          <w:szCs w:val="28"/>
          <w:lang w:val="en-US"/>
        </w:rPr>
        <w:t>Bogaards</w:t>
      </w:r>
      <w:r w:rsidR="00E43210" w:rsidRPr="00B954D5">
        <w:rPr>
          <w:rFonts w:ascii="Arial" w:hAnsi="Arial" w:cs="Arial"/>
          <w:i/>
          <w:iCs/>
          <w:sz w:val="28"/>
          <w:szCs w:val="28"/>
          <w:lang w:val="en-US"/>
        </w:rPr>
        <w:t xml:space="preserve"> v S</w:t>
      </w:r>
      <w:r w:rsidRPr="00B840C8">
        <w:rPr>
          <w:rFonts w:ascii="Arial" w:hAnsi="Arial" w:cs="Arial"/>
          <w:sz w:val="28"/>
          <w:szCs w:val="28"/>
          <w:lang w:val="en-US"/>
        </w:rPr>
        <w:t> </w:t>
      </w:r>
      <w:hyperlink r:id="rId16" w:tooltip="View LawCiteRecord" w:history="1">
        <w:r w:rsidRPr="00B840C8">
          <w:rPr>
            <w:rStyle w:val="Hyperlink"/>
            <w:rFonts w:ascii="Arial" w:hAnsi="Arial" w:cs="Arial"/>
            <w:color w:val="auto"/>
            <w:sz w:val="28"/>
            <w:szCs w:val="28"/>
            <w:u w:val="none"/>
            <w:lang w:val="en-US"/>
          </w:rPr>
          <w:t>2013 (1) SACR 1</w:t>
        </w:r>
      </w:hyperlink>
      <w:r w:rsidRPr="00B840C8">
        <w:rPr>
          <w:rFonts w:ascii="Arial" w:hAnsi="Arial" w:cs="Arial"/>
          <w:sz w:val="28"/>
          <w:szCs w:val="28"/>
          <w:lang w:val="en-US"/>
        </w:rPr>
        <w:t xml:space="preserve"> (CC), </w:t>
      </w:r>
      <w:r>
        <w:rPr>
          <w:rFonts w:ascii="Arial" w:hAnsi="Arial" w:cs="Arial"/>
          <w:sz w:val="28"/>
          <w:szCs w:val="28"/>
          <w:lang w:val="en-US"/>
        </w:rPr>
        <w:t>the Constitutional Court stated the positio</w:t>
      </w:r>
      <w:r w:rsidRPr="00B954D5">
        <w:rPr>
          <w:rFonts w:ascii="Arial" w:hAnsi="Arial" w:cs="Arial"/>
          <w:sz w:val="28"/>
          <w:szCs w:val="28"/>
          <w:lang w:val="en-US"/>
        </w:rPr>
        <w:t>n as follows:</w:t>
      </w:r>
    </w:p>
    <w:p w14:paraId="615AFE49" w14:textId="77777777" w:rsidR="004D58C2" w:rsidRDefault="004D58C2" w:rsidP="004D58C2">
      <w:pPr>
        <w:pStyle w:val="NormalWeb"/>
        <w:shd w:val="clear" w:color="auto" w:fill="FFFFFF"/>
        <w:spacing w:before="0" w:beforeAutospacing="0" w:after="0" w:afterAutospacing="0" w:line="360" w:lineRule="auto"/>
        <w:ind w:left="851"/>
        <w:jc w:val="both"/>
        <w:rPr>
          <w:rFonts w:ascii="Arial" w:hAnsi="Arial" w:cs="Arial"/>
          <w:lang w:val="en-US"/>
        </w:rPr>
      </w:pPr>
    </w:p>
    <w:p w14:paraId="299C8650" w14:textId="244E0D25" w:rsidR="00B840C8" w:rsidRPr="00B840C8" w:rsidRDefault="00B840C8" w:rsidP="004D58C2">
      <w:pPr>
        <w:pStyle w:val="NormalWeb"/>
        <w:shd w:val="clear" w:color="auto" w:fill="FFFFFF"/>
        <w:spacing w:before="0" w:beforeAutospacing="0" w:after="0" w:afterAutospacing="0" w:line="360" w:lineRule="auto"/>
        <w:ind w:left="851"/>
        <w:jc w:val="both"/>
        <w:rPr>
          <w:rFonts w:ascii="Arial" w:hAnsi="Arial" w:cs="Arial"/>
          <w:sz w:val="28"/>
          <w:szCs w:val="28"/>
          <w:lang w:val="en-US"/>
        </w:rPr>
      </w:pPr>
      <w:r w:rsidRPr="00B954D5">
        <w:rPr>
          <w:rFonts w:ascii="Arial" w:hAnsi="Arial" w:cs="Arial"/>
          <w:lang w:val="en-US"/>
        </w:rPr>
        <w:t>“[</w:t>
      </w:r>
      <w:r w:rsidR="00C769A0" w:rsidRPr="00B954D5">
        <w:rPr>
          <w:rFonts w:ascii="Arial" w:hAnsi="Arial" w:cs="Arial"/>
          <w:lang w:val="en-US"/>
        </w:rPr>
        <w:t>41</w:t>
      </w:r>
      <w:r w:rsidRPr="00B954D5">
        <w:rPr>
          <w:rFonts w:ascii="Arial" w:hAnsi="Arial" w:cs="Arial"/>
          <w:lang w:val="en-US"/>
        </w:rPr>
        <w:t>]</w:t>
      </w:r>
      <w:r w:rsidR="00535723" w:rsidRPr="00B954D5">
        <w:rPr>
          <w:rFonts w:ascii="Arial" w:hAnsi="Arial" w:cs="Arial"/>
          <w:lang w:val="en-US"/>
        </w:rPr>
        <w:t xml:space="preserve"> </w:t>
      </w:r>
      <w:r w:rsidR="00535723" w:rsidRPr="00B954D5">
        <w:rPr>
          <w:rFonts w:ascii="Arial" w:hAnsi="Arial" w:cs="Arial"/>
          <w:lang w:val="en-US"/>
        </w:rPr>
        <w:tab/>
      </w:r>
      <w:r w:rsidR="00C769A0" w:rsidRPr="00B954D5">
        <w:rPr>
          <w:rFonts w:ascii="Arial" w:hAnsi="Arial" w:cs="Arial"/>
          <w:lang w:val="en-US"/>
        </w:rPr>
        <w:t>Ordinarily, sentencing is within the discretion of the trial court. An appellate court’s power to interfere with sentences imposed by courts below is circumscribed. It can only do so where there has been an irregularity that results in a failure of justice; the court below misdirected itself to such an extent that its decision on sentence is vitiated; or the sentence is so disproportionate or shocking that no reasonable court could have imposed it. A court of appeal can also impose a different sentence when it sets aside a conviction in relation to one charge and convicts the accused of another.”</w:t>
      </w:r>
    </w:p>
    <w:p w14:paraId="4972647F" w14:textId="77777777" w:rsidR="00537CD5" w:rsidRDefault="00537CD5" w:rsidP="004D58C2">
      <w:pPr>
        <w:pStyle w:val="ListParagraph"/>
        <w:spacing w:after="0" w:line="360" w:lineRule="auto"/>
        <w:ind w:left="709"/>
        <w:jc w:val="both"/>
        <w:rPr>
          <w:rFonts w:ascii="Arial" w:eastAsia="Times New Roman" w:hAnsi="Arial" w:cs="Arial"/>
          <w:bCs/>
          <w:sz w:val="24"/>
          <w:szCs w:val="24"/>
          <w:lang w:val="en-US"/>
        </w:rPr>
      </w:pPr>
    </w:p>
    <w:p w14:paraId="078F1E5A" w14:textId="77777777" w:rsidR="004D58C2" w:rsidRPr="00537CD5" w:rsidRDefault="004D58C2" w:rsidP="004D58C2">
      <w:pPr>
        <w:pStyle w:val="ListParagraph"/>
        <w:spacing w:after="0" w:line="360" w:lineRule="auto"/>
        <w:ind w:left="709"/>
        <w:jc w:val="both"/>
        <w:rPr>
          <w:rFonts w:ascii="Arial" w:eastAsia="Times New Roman" w:hAnsi="Arial" w:cs="Arial"/>
          <w:bCs/>
          <w:sz w:val="24"/>
          <w:szCs w:val="24"/>
          <w:lang w:val="en-US"/>
        </w:rPr>
      </w:pPr>
    </w:p>
    <w:p w14:paraId="1D4E9780" w14:textId="7B2F3FFA" w:rsidR="00DB7C26" w:rsidRPr="00085B5D" w:rsidRDefault="00085B5D" w:rsidP="00085B5D">
      <w:pPr>
        <w:spacing w:after="0" w:line="360" w:lineRule="auto"/>
        <w:ind w:left="720" w:hanging="720"/>
        <w:jc w:val="both"/>
        <w:rPr>
          <w:rFonts w:ascii="Arial" w:eastAsia="Times New Roman" w:hAnsi="Arial" w:cs="Arial"/>
          <w:bCs/>
          <w:sz w:val="28"/>
          <w:szCs w:val="28"/>
          <w:lang w:val="en-US"/>
        </w:rPr>
      </w:pPr>
      <w:r w:rsidRPr="00B954D5">
        <w:rPr>
          <w:rFonts w:ascii="Arial" w:eastAsia="Times New Roman" w:hAnsi="Arial" w:cs="Arial"/>
          <w:bCs/>
          <w:sz w:val="28"/>
          <w:szCs w:val="28"/>
          <w:lang w:val="en-US"/>
        </w:rPr>
        <w:t>[8]</w:t>
      </w:r>
      <w:r w:rsidRPr="00B954D5">
        <w:rPr>
          <w:rFonts w:ascii="Arial" w:eastAsia="Times New Roman" w:hAnsi="Arial" w:cs="Arial"/>
          <w:bCs/>
          <w:sz w:val="28"/>
          <w:szCs w:val="28"/>
          <w:lang w:val="en-US"/>
        </w:rPr>
        <w:tab/>
      </w:r>
      <w:r w:rsidR="00B840C8" w:rsidRPr="00085B5D">
        <w:rPr>
          <w:rFonts w:ascii="Arial" w:eastAsia="Times New Roman" w:hAnsi="Arial" w:cs="Arial"/>
          <w:bCs/>
          <w:sz w:val="28"/>
          <w:szCs w:val="28"/>
          <w:lang w:val="en-US"/>
        </w:rPr>
        <w:t xml:space="preserve">It is apposite to have regard to a brief exposition of the facts leading to the conviction of the appellant on the charge of rape of the </w:t>
      </w:r>
      <w:r w:rsidR="00193671" w:rsidRPr="00085B5D">
        <w:rPr>
          <w:rFonts w:ascii="Arial" w:eastAsia="Times New Roman" w:hAnsi="Arial" w:cs="Arial"/>
          <w:bCs/>
          <w:sz w:val="28"/>
          <w:szCs w:val="28"/>
          <w:lang w:val="en-US"/>
        </w:rPr>
        <w:t xml:space="preserve">four (4) year old girl child (‘TM’). GM, the mother of the child testified that on 19 September 2015 at around 17h10pm she was visiting Lydia Phiri. Whilst seated with </w:t>
      </w:r>
      <w:proofErr w:type="spellStart"/>
      <w:r w:rsidR="00193671" w:rsidRPr="00085B5D">
        <w:rPr>
          <w:rFonts w:ascii="Arial" w:eastAsia="Times New Roman" w:hAnsi="Arial" w:cs="Arial"/>
          <w:bCs/>
          <w:sz w:val="28"/>
          <w:szCs w:val="28"/>
          <w:lang w:val="en-US"/>
        </w:rPr>
        <w:t>Ms</w:t>
      </w:r>
      <w:proofErr w:type="spellEnd"/>
      <w:r w:rsidR="00193671" w:rsidRPr="00085B5D">
        <w:rPr>
          <w:rFonts w:ascii="Arial" w:eastAsia="Times New Roman" w:hAnsi="Arial" w:cs="Arial"/>
          <w:bCs/>
          <w:sz w:val="28"/>
          <w:szCs w:val="28"/>
          <w:lang w:val="en-US"/>
        </w:rPr>
        <w:t xml:space="preserve"> </w:t>
      </w:r>
      <w:proofErr w:type="spellStart"/>
      <w:r w:rsidR="00193671" w:rsidRPr="00085B5D">
        <w:rPr>
          <w:rFonts w:ascii="Arial" w:eastAsia="Times New Roman" w:hAnsi="Arial" w:cs="Arial"/>
          <w:bCs/>
          <w:sz w:val="28"/>
          <w:szCs w:val="28"/>
          <w:lang w:val="en-US"/>
        </w:rPr>
        <w:t>Phiri</w:t>
      </w:r>
      <w:proofErr w:type="spellEnd"/>
      <w:r w:rsidR="00193671" w:rsidRPr="00085B5D">
        <w:rPr>
          <w:rFonts w:ascii="Arial" w:eastAsia="Times New Roman" w:hAnsi="Arial" w:cs="Arial"/>
          <w:bCs/>
          <w:sz w:val="28"/>
          <w:szCs w:val="28"/>
          <w:lang w:val="en-US"/>
        </w:rPr>
        <w:t xml:space="preserve">, TM’s father emerged from their house and told her that he was leaving on a journey to a church in </w:t>
      </w:r>
      <w:r w:rsidR="00193671" w:rsidRPr="00085B5D">
        <w:rPr>
          <w:rFonts w:ascii="Arial" w:eastAsia="Times New Roman" w:hAnsi="Arial" w:cs="Arial"/>
          <w:bCs/>
          <w:sz w:val="28"/>
          <w:szCs w:val="28"/>
          <w:lang w:val="en-US"/>
        </w:rPr>
        <w:lastRenderedPageBreak/>
        <w:t xml:space="preserve">Johannesburg. TM wanted to go with her </w:t>
      </w:r>
      <w:r w:rsidR="00535723" w:rsidRPr="00085B5D">
        <w:rPr>
          <w:rFonts w:ascii="Arial" w:eastAsia="Times New Roman" w:hAnsi="Arial" w:cs="Arial"/>
          <w:bCs/>
          <w:sz w:val="28"/>
          <w:szCs w:val="28"/>
          <w:lang w:val="en-US"/>
        </w:rPr>
        <w:t>father,</w:t>
      </w:r>
      <w:r w:rsidR="00193671" w:rsidRPr="00085B5D">
        <w:rPr>
          <w:rFonts w:ascii="Arial" w:eastAsia="Times New Roman" w:hAnsi="Arial" w:cs="Arial"/>
          <w:bCs/>
          <w:sz w:val="28"/>
          <w:szCs w:val="28"/>
          <w:lang w:val="en-US"/>
        </w:rPr>
        <w:t xml:space="preserve"> but she told her that she could not. TM left </w:t>
      </w:r>
      <w:proofErr w:type="spellStart"/>
      <w:r w:rsidR="00193671" w:rsidRPr="00085B5D">
        <w:rPr>
          <w:rFonts w:ascii="Arial" w:eastAsia="Times New Roman" w:hAnsi="Arial" w:cs="Arial"/>
          <w:bCs/>
          <w:sz w:val="28"/>
          <w:szCs w:val="28"/>
          <w:lang w:val="en-US"/>
        </w:rPr>
        <w:t>Ms</w:t>
      </w:r>
      <w:proofErr w:type="spellEnd"/>
      <w:r w:rsidR="00193671" w:rsidRPr="00085B5D">
        <w:rPr>
          <w:rFonts w:ascii="Arial" w:eastAsia="Times New Roman" w:hAnsi="Arial" w:cs="Arial"/>
          <w:bCs/>
          <w:sz w:val="28"/>
          <w:szCs w:val="28"/>
          <w:lang w:val="en-US"/>
        </w:rPr>
        <w:t xml:space="preserve"> </w:t>
      </w:r>
      <w:proofErr w:type="spellStart"/>
      <w:r w:rsidR="00193671" w:rsidRPr="00085B5D">
        <w:rPr>
          <w:rFonts w:ascii="Arial" w:eastAsia="Times New Roman" w:hAnsi="Arial" w:cs="Arial"/>
          <w:bCs/>
          <w:sz w:val="28"/>
          <w:szCs w:val="28"/>
          <w:lang w:val="en-US"/>
        </w:rPr>
        <w:t>Phiri’s</w:t>
      </w:r>
      <w:proofErr w:type="spellEnd"/>
      <w:r w:rsidR="00193671" w:rsidRPr="00085B5D">
        <w:rPr>
          <w:rFonts w:ascii="Arial" w:eastAsia="Times New Roman" w:hAnsi="Arial" w:cs="Arial"/>
          <w:bCs/>
          <w:sz w:val="28"/>
          <w:szCs w:val="28"/>
          <w:lang w:val="en-US"/>
        </w:rPr>
        <w:t xml:space="preserve"> yard, where she played with a </w:t>
      </w:r>
      <w:proofErr w:type="spellStart"/>
      <w:r w:rsidR="00193671" w:rsidRPr="00085B5D">
        <w:rPr>
          <w:rFonts w:ascii="Arial" w:eastAsia="Times New Roman" w:hAnsi="Arial" w:cs="Arial"/>
          <w:bCs/>
          <w:sz w:val="28"/>
          <w:szCs w:val="28"/>
          <w:lang w:val="en-US"/>
        </w:rPr>
        <w:t>neighbour’s</w:t>
      </w:r>
      <w:proofErr w:type="spellEnd"/>
      <w:r w:rsidR="00193671" w:rsidRPr="00085B5D">
        <w:rPr>
          <w:rFonts w:ascii="Arial" w:eastAsia="Times New Roman" w:hAnsi="Arial" w:cs="Arial"/>
          <w:bCs/>
          <w:sz w:val="28"/>
          <w:szCs w:val="28"/>
          <w:lang w:val="en-US"/>
        </w:rPr>
        <w:t xml:space="preserve"> child just next to the fence. After a while, </w:t>
      </w:r>
      <w:proofErr w:type="spellStart"/>
      <w:r w:rsidR="00C769A0" w:rsidRPr="00085B5D">
        <w:rPr>
          <w:rFonts w:ascii="Arial" w:eastAsia="Times New Roman" w:hAnsi="Arial" w:cs="Arial"/>
          <w:bCs/>
          <w:sz w:val="28"/>
          <w:szCs w:val="28"/>
          <w:lang w:val="en-US"/>
        </w:rPr>
        <w:t>Ms</w:t>
      </w:r>
      <w:proofErr w:type="spellEnd"/>
      <w:r w:rsidR="00C769A0" w:rsidRPr="00085B5D">
        <w:rPr>
          <w:rFonts w:ascii="Arial" w:eastAsia="Times New Roman" w:hAnsi="Arial" w:cs="Arial"/>
          <w:bCs/>
          <w:sz w:val="28"/>
          <w:szCs w:val="28"/>
          <w:lang w:val="en-US"/>
        </w:rPr>
        <w:t xml:space="preserve"> </w:t>
      </w:r>
      <w:proofErr w:type="spellStart"/>
      <w:r w:rsidR="00C769A0" w:rsidRPr="00085B5D">
        <w:rPr>
          <w:rFonts w:ascii="Arial" w:eastAsia="Times New Roman" w:hAnsi="Arial" w:cs="Arial"/>
          <w:bCs/>
          <w:sz w:val="28"/>
          <w:szCs w:val="28"/>
          <w:lang w:val="en-US"/>
        </w:rPr>
        <w:t>Phiri</w:t>
      </w:r>
      <w:proofErr w:type="spellEnd"/>
      <w:r w:rsidR="00C769A0" w:rsidRPr="00085B5D">
        <w:rPr>
          <w:rFonts w:ascii="Arial" w:eastAsia="Times New Roman" w:hAnsi="Arial" w:cs="Arial"/>
          <w:bCs/>
          <w:sz w:val="28"/>
          <w:szCs w:val="28"/>
          <w:lang w:val="en-US"/>
        </w:rPr>
        <w:t xml:space="preserve"> </w:t>
      </w:r>
      <w:r w:rsidR="00193671" w:rsidRPr="00085B5D">
        <w:rPr>
          <w:rFonts w:ascii="Arial" w:eastAsia="Times New Roman" w:hAnsi="Arial" w:cs="Arial"/>
          <w:bCs/>
          <w:sz w:val="28"/>
          <w:szCs w:val="28"/>
          <w:lang w:val="en-US"/>
        </w:rPr>
        <w:t xml:space="preserve">told a certain </w:t>
      </w:r>
      <w:proofErr w:type="spellStart"/>
      <w:r w:rsidR="00193671" w:rsidRPr="00085B5D">
        <w:rPr>
          <w:rFonts w:ascii="Arial" w:eastAsia="Times New Roman" w:hAnsi="Arial" w:cs="Arial"/>
          <w:bCs/>
          <w:sz w:val="28"/>
          <w:szCs w:val="28"/>
          <w:lang w:val="en-US"/>
        </w:rPr>
        <w:t>Khutlano</w:t>
      </w:r>
      <w:proofErr w:type="spellEnd"/>
      <w:r w:rsidR="00193671" w:rsidRPr="00085B5D">
        <w:rPr>
          <w:rFonts w:ascii="Arial" w:eastAsia="Times New Roman" w:hAnsi="Arial" w:cs="Arial"/>
          <w:bCs/>
          <w:sz w:val="28"/>
          <w:szCs w:val="28"/>
          <w:lang w:val="en-US"/>
        </w:rPr>
        <w:t xml:space="preserve"> to look for TM</w:t>
      </w:r>
      <w:r w:rsidR="00DB7C26" w:rsidRPr="00085B5D">
        <w:rPr>
          <w:rFonts w:ascii="Arial" w:eastAsia="Times New Roman" w:hAnsi="Arial" w:cs="Arial"/>
          <w:bCs/>
          <w:sz w:val="28"/>
          <w:szCs w:val="28"/>
          <w:lang w:val="en-US"/>
        </w:rPr>
        <w:t xml:space="preserve"> who was now out of sight. </w:t>
      </w:r>
      <w:proofErr w:type="spellStart"/>
      <w:r w:rsidR="00DB7C26" w:rsidRPr="00085B5D">
        <w:rPr>
          <w:rFonts w:ascii="Arial" w:eastAsia="Times New Roman" w:hAnsi="Arial" w:cs="Arial"/>
          <w:bCs/>
          <w:sz w:val="28"/>
          <w:szCs w:val="28"/>
          <w:lang w:val="en-US"/>
        </w:rPr>
        <w:t>Khutlano</w:t>
      </w:r>
      <w:proofErr w:type="spellEnd"/>
      <w:r w:rsidR="00DB7C26" w:rsidRPr="00085B5D">
        <w:rPr>
          <w:rFonts w:ascii="Arial" w:eastAsia="Times New Roman" w:hAnsi="Arial" w:cs="Arial"/>
          <w:bCs/>
          <w:sz w:val="28"/>
          <w:szCs w:val="28"/>
          <w:lang w:val="en-US"/>
        </w:rPr>
        <w:t xml:space="preserve"> returned and told GM that TM could not be found anywhere in the street.</w:t>
      </w:r>
    </w:p>
    <w:p w14:paraId="67337CC0" w14:textId="77777777" w:rsidR="00DB7C26" w:rsidRDefault="00DB7C26" w:rsidP="004D58C2">
      <w:pPr>
        <w:pStyle w:val="ListParagraph"/>
        <w:spacing w:after="0" w:line="360" w:lineRule="auto"/>
        <w:jc w:val="both"/>
        <w:rPr>
          <w:rFonts w:ascii="Arial" w:eastAsia="Times New Roman" w:hAnsi="Arial" w:cs="Arial"/>
          <w:bCs/>
          <w:sz w:val="28"/>
          <w:szCs w:val="28"/>
          <w:lang w:val="en-US"/>
        </w:rPr>
      </w:pPr>
    </w:p>
    <w:p w14:paraId="4EA64567" w14:textId="77777777" w:rsidR="004D58C2" w:rsidRDefault="004D58C2" w:rsidP="004D58C2">
      <w:pPr>
        <w:pStyle w:val="ListParagraph"/>
        <w:spacing w:after="0" w:line="360" w:lineRule="auto"/>
        <w:jc w:val="both"/>
        <w:rPr>
          <w:rFonts w:ascii="Arial" w:eastAsia="Times New Roman" w:hAnsi="Arial" w:cs="Arial"/>
          <w:bCs/>
          <w:sz w:val="28"/>
          <w:szCs w:val="28"/>
          <w:lang w:val="en-US"/>
        </w:rPr>
      </w:pPr>
    </w:p>
    <w:p w14:paraId="7334671E" w14:textId="2E4D2C40" w:rsidR="00193671" w:rsidRPr="00085B5D" w:rsidRDefault="00085B5D" w:rsidP="00085B5D">
      <w:pPr>
        <w:spacing w:after="0" w:line="360" w:lineRule="auto"/>
        <w:ind w:left="720" w:hanging="720"/>
        <w:jc w:val="both"/>
        <w:rPr>
          <w:rFonts w:ascii="Arial" w:eastAsia="Times New Roman" w:hAnsi="Arial" w:cs="Arial"/>
          <w:bCs/>
          <w:sz w:val="28"/>
          <w:szCs w:val="28"/>
          <w:lang w:val="en-US"/>
        </w:rPr>
      </w:pPr>
      <w:r w:rsidRPr="00B954D5">
        <w:rPr>
          <w:rFonts w:ascii="Arial" w:eastAsia="Times New Roman" w:hAnsi="Arial" w:cs="Arial"/>
          <w:bCs/>
          <w:sz w:val="28"/>
          <w:szCs w:val="28"/>
          <w:lang w:val="en-US"/>
        </w:rPr>
        <w:t>[9]</w:t>
      </w:r>
      <w:r w:rsidRPr="00B954D5">
        <w:rPr>
          <w:rFonts w:ascii="Arial" w:eastAsia="Times New Roman" w:hAnsi="Arial" w:cs="Arial"/>
          <w:bCs/>
          <w:sz w:val="28"/>
          <w:szCs w:val="28"/>
          <w:lang w:val="en-US"/>
        </w:rPr>
        <w:tab/>
      </w:r>
      <w:r w:rsidR="00DB7C26" w:rsidRPr="00085B5D">
        <w:rPr>
          <w:rFonts w:ascii="Arial" w:eastAsia="Times New Roman" w:hAnsi="Arial" w:cs="Arial"/>
          <w:bCs/>
          <w:sz w:val="28"/>
          <w:szCs w:val="28"/>
          <w:lang w:val="en-US"/>
        </w:rPr>
        <w:t xml:space="preserve">As GM stood up from where she was seated with </w:t>
      </w:r>
      <w:proofErr w:type="spellStart"/>
      <w:r w:rsidR="00DB7C26" w:rsidRPr="00085B5D">
        <w:rPr>
          <w:rFonts w:ascii="Arial" w:eastAsia="Times New Roman" w:hAnsi="Arial" w:cs="Arial"/>
          <w:bCs/>
          <w:sz w:val="28"/>
          <w:szCs w:val="28"/>
          <w:lang w:val="en-US"/>
        </w:rPr>
        <w:t>Ms</w:t>
      </w:r>
      <w:proofErr w:type="spellEnd"/>
      <w:r w:rsidR="00DB7C26" w:rsidRPr="00085B5D">
        <w:rPr>
          <w:rFonts w:ascii="Arial" w:eastAsia="Times New Roman" w:hAnsi="Arial" w:cs="Arial"/>
          <w:bCs/>
          <w:sz w:val="28"/>
          <w:szCs w:val="28"/>
          <w:lang w:val="en-US"/>
        </w:rPr>
        <w:t xml:space="preserve"> </w:t>
      </w:r>
      <w:proofErr w:type="spellStart"/>
      <w:r w:rsidR="00DB7C26" w:rsidRPr="00085B5D">
        <w:rPr>
          <w:rFonts w:ascii="Arial" w:eastAsia="Times New Roman" w:hAnsi="Arial" w:cs="Arial"/>
          <w:bCs/>
          <w:sz w:val="28"/>
          <w:szCs w:val="28"/>
          <w:lang w:val="en-US"/>
        </w:rPr>
        <w:t>Phiri</w:t>
      </w:r>
      <w:proofErr w:type="spellEnd"/>
      <w:r w:rsidR="00DB7C26" w:rsidRPr="00085B5D">
        <w:rPr>
          <w:rFonts w:ascii="Arial" w:eastAsia="Times New Roman" w:hAnsi="Arial" w:cs="Arial"/>
          <w:bCs/>
          <w:sz w:val="28"/>
          <w:szCs w:val="28"/>
          <w:lang w:val="en-US"/>
        </w:rPr>
        <w:t xml:space="preserve"> to look for TM, a group of children emerged with TM who was part of the group. The children were </w:t>
      </w:r>
      <w:r w:rsidR="00C769A0" w:rsidRPr="00085B5D">
        <w:rPr>
          <w:rFonts w:ascii="Arial" w:eastAsia="Times New Roman" w:hAnsi="Arial" w:cs="Arial"/>
          <w:bCs/>
          <w:sz w:val="28"/>
          <w:szCs w:val="28"/>
          <w:lang w:val="en-US"/>
        </w:rPr>
        <w:t>screaming,</w:t>
      </w:r>
      <w:r w:rsidR="00DB7C26" w:rsidRPr="00085B5D">
        <w:rPr>
          <w:rFonts w:ascii="Arial" w:eastAsia="Times New Roman" w:hAnsi="Arial" w:cs="Arial"/>
          <w:bCs/>
          <w:sz w:val="28"/>
          <w:szCs w:val="28"/>
          <w:lang w:val="en-US"/>
        </w:rPr>
        <w:t xml:space="preserve"> and TM was crying. GM wanted to “whip” TM but the children urged her not to do so, and when she asked TM what was wrong, the children reported that </w:t>
      </w:r>
      <w:proofErr w:type="spellStart"/>
      <w:r w:rsidR="00DB7C26" w:rsidRPr="00085B5D">
        <w:rPr>
          <w:rFonts w:ascii="Arial" w:eastAsia="Times New Roman" w:hAnsi="Arial" w:cs="Arial"/>
          <w:bCs/>
          <w:sz w:val="28"/>
          <w:szCs w:val="28"/>
          <w:lang w:val="en-US"/>
        </w:rPr>
        <w:t>Mr</w:t>
      </w:r>
      <w:proofErr w:type="spellEnd"/>
      <w:r w:rsidR="00DB7C26" w:rsidRPr="00085B5D">
        <w:rPr>
          <w:rFonts w:ascii="Arial" w:eastAsia="Times New Roman" w:hAnsi="Arial" w:cs="Arial"/>
          <w:bCs/>
          <w:sz w:val="28"/>
          <w:szCs w:val="28"/>
          <w:lang w:val="en-US"/>
        </w:rPr>
        <w:t xml:space="preserve"> </w:t>
      </w:r>
      <w:proofErr w:type="spellStart"/>
      <w:r w:rsidR="00DB7C26" w:rsidRPr="00085B5D">
        <w:rPr>
          <w:rFonts w:ascii="Arial" w:eastAsia="Times New Roman" w:hAnsi="Arial" w:cs="Arial"/>
          <w:bCs/>
          <w:sz w:val="28"/>
          <w:szCs w:val="28"/>
          <w:lang w:val="en-US"/>
        </w:rPr>
        <w:t>Schoolberg</w:t>
      </w:r>
      <w:proofErr w:type="spellEnd"/>
      <w:r w:rsidR="00DB7C26" w:rsidRPr="00085B5D">
        <w:rPr>
          <w:rFonts w:ascii="Arial" w:eastAsia="Times New Roman" w:hAnsi="Arial" w:cs="Arial"/>
          <w:bCs/>
          <w:sz w:val="28"/>
          <w:szCs w:val="28"/>
          <w:lang w:val="en-US"/>
        </w:rPr>
        <w:t xml:space="preserve"> had raped TM. </w:t>
      </w:r>
      <w:r w:rsidR="004252A4" w:rsidRPr="00085B5D">
        <w:rPr>
          <w:rFonts w:ascii="Arial" w:eastAsia="Times New Roman" w:hAnsi="Arial" w:cs="Arial"/>
          <w:bCs/>
          <w:sz w:val="28"/>
          <w:szCs w:val="28"/>
          <w:lang w:val="en-US"/>
        </w:rPr>
        <w:t xml:space="preserve">GM was moved to tears and asked the children to take her to the residence of </w:t>
      </w:r>
      <w:proofErr w:type="spellStart"/>
      <w:r w:rsidR="004252A4" w:rsidRPr="00085B5D">
        <w:rPr>
          <w:rFonts w:ascii="Arial" w:eastAsia="Times New Roman" w:hAnsi="Arial" w:cs="Arial"/>
          <w:bCs/>
          <w:sz w:val="28"/>
          <w:szCs w:val="28"/>
          <w:lang w:val="en-US"/>
        </w:rPr>
        <w:t>Mr</w:t>
      </w:r>
      <w:proofErr w:type="spellEnd"/>
      <w:r w:rsidR="004252A4" w:rsidRPr="00085B5D">
        <w:rPr>
          <w:rFonts w:ascii="Arial" w:eastAsia="Times New Roman" w:hAnsi="Arial" w:cs="Arial"/>
          <w:bCs/>
          <w:sz w:val="28"/>
          <w:szCs w:val="28"/>
          <w:lang w:val="en-US"/>
        </w:rPr>
        <w:t xml:space="preserve"> </w:t>
      </w:r>
      <w:proofErr w:type="spellStart"/>
      <w:r w:rsidR="004252A4" w:rsidRPr="00085B5D">
        <w:rPr>
          <w:rFonts w:ascii="Arial" w:eastAsia="Times New Roman" w:hAnsi="Arial" w:cs="Arial"/>
          <w:bCs/>
          <w:sz w:val="28"/>
          <w:szCs w:val="28"/>
          <w:lang w:val="en-US"/>
        </w:rPr>
        <w:t>Schoolberg</w:t>
      </w:r>
      <w:proofErr w:type="spellEnd"/>
      <w:r w:rsidR="004252A4" w:rsidRPr="00085B5D">
        <w:rPr>
          <w:rFonts w:ascii="Arial" w:eastAsia="Times New Roman" w:hAnsi="Arial" w:cs="Arial"/>
          <w:bCs/>
          <w:sz w:val="28"/>
          <w:szCs w:val="28"/>
          <w:lang w:val="en-US"/>
        </w:rPr>
        <w:t xml:space="preserve">, whom she did not know. On the way to </w:t>
      </w:r>
      <w:proofErr w:type="spellStart"/>
      <w:r w:rsidR="004252A4" w:rsidRPr="00085B5D">
        <w:rPr>
          <w:rFonts w:ascii="Arial" w:eastAsia="Times New Roman" w:hAnsi="Arial" w:cs="Arial"/>
          <w:bCs/>
          <w:sz w:val="28"/>
          <w:szCs w:val="28"/>
          <w:lang w:val="en-US"/>
        </w:rPr>
        <w:t>Mr</w:t>
      </w:r>
      <w:proofErr w:type="spellEnd"/>
      <w:r w:rsidR="004252A4" w:rsidRPr="00085B5D">
        <w:rPr>
          <w:rFonts w:ascii="Arial" w:eastAsia="Times New Roman" w:hAnsi="Arial" w:cs="Arial"/>
          <w:bCs/>
          <w:sz w:val="28"/>
          <w:szCs w:val="28"/>
          <w:lang w:val="en-US"/>
        </w:rPr>
        <w:t xml:space="preserve"> </w:t>
      </w:r>
      <w:proofErr w:type="spellStart"/>
      <w:r w:rsidR="004252A4" w:rsidRPr="00085B5D">
        <w:rPr>
          <w:rFonts w:ascii="Arial" w:eastAsia="Times New Roman" w:hAnsi="Arial" w:cs="Arial"/>
          <w:bCs/>
          <w:sz w:val="28"/>
          <w:szCs w:val="28"/>
          <w:lang w:val="en-US"/>
        </w:rPr>
        <w:t>Schooberg’s</w:t>
      </w:r>
      <w:proofErr w:type="spellEnd"/>
      <w:r w:rsidR="004252A4" w:rsidRPr="00085B5D">
        <w:rPr>
          <w:rFonts w:ascii="Arial" w:eastAsia="Times New Roman" w:hAnsi="Arial" w:cs="Arial"/>
          <w:bCs/>
          <w:sz w:val="28"/>
          <w:szCs w:val="28"/>
          <w:lang w:val="en-US"/>
        </w:rPr>
        <w:t xml:space="preserve"> residence, GM asked TM what he did to </w:t>
      </w:r>
      <w:r w:rsidR="00C26559" w:rsidRPr="00085B5D">
        <w:rPr>
          <w:rFonts w:ascii="Arial" w:eastAsia="Times New Roman" w:hAnsi="Arial" w:cs="Arial"/>
          <w:bCs/>
          <w:sz w:val="28"/>
          <w:szCs w:val="28"/>
          <w:lang w:val="en-US"/>
        </w:rPr>
        <w:t>her,</w:t>
      </w:r>
      <w:r w:rsidR="004252A4" w:rsidRPr="00085B5D">
        <w:rPr>
          <w:rFonts w:ascii="Arial" w:eastAsia="Times New Roman" w:hAnsi="Arial" w:cs="Arial"/>
          <w:bCs/>
          <w:sz w:val="28"/>
          <w:szCs w:val="28"/>
          <w:lang w:val="en-US"/>
        </w:rPr>
        <w:t xml:space="preserve"> and she told her that he did bad things to her. In GM’s mind this implied that he raped TM. On arrival at </w:t>
      </w:r>
      <w:proofErr w:type="spellStart"/>
      <w:r w:rsidR="00C26559" w:rsidRPr="00085B5D">
        <w:rPr>
          <w:rFonts w:ascii="Arial" w:eastAsia="Times New Roman" w:hAnsi="Arial" w:cs="Arial"/>
          <w:bCs/>
          <w:sz w:val="28"/>
          <w:szCs w:val="28"/>
          <w:lang w:val="en-US"/>
        </w:rPr>
        <w:t>Mr</w:t>
      </w:r>
      <w:proofErr w:type="spellEnd"/>
      <w:r w:rsidR="00C26559" w:rsidRPr="00085B5D">
        <w:rPr>
          <w:rFonts w:ascii="Arial" w:eastAsia="Times New Roman" w:hAnsi="Arial" w:cs="Arial"/>
          <w:bCs/>
          <w:sz w:val="28"/>
          <w:szCs w:val="28"/>
          <w:lang w:val="en-US"/>
        </w:rPr>
        <w:t xml:space="preserve"> </w:t>
      </w:r>
      <w:proofErr w:type="spellStart"/>
      <w:r w:rsidR="00C26559" w:rsidRPr="00085B5D">
        <w:rPr>
          <w:rFonts w:ascii="Arial" w:eastAsia="Times New Roman" w:hAnsi="Arial" w:cs="Arial"/>
          <w:bCs/>
          <w:sz w:val="28"/>
          <w:szCs w:val="28"/>
          <w:lang w:val="en-US"/>
        </w:rPr>
        <w:t>Schoolberg</w:t>
      </w:r>
      <w:r w:rsidR="00A4432D" w:rsidRPr="00085B5D">
        <w:rPr>
          <w:rFonts w:ascii="Arial" w:eastAsia="Times New Roman" w:hAnsi="Arial" w:cs="Arial"/>
          <w:bCs/>
          <w:sz w:val="28"/>
          <w:szCs w:val="28"/>
          <w:lang w:val="en-US"/>
        </w:rPr>
        <w:t>’s</w:t>
      </w:r>
      <w:proofErr w:type="spellEnd"/>
      <w:r w:rsidR="00C26559" w:rsidRPr="00085B5D">
        <w:rPr>
          <w:rFonts w:ascii="Arial" w:eastAsia="Times New Roman" w:hAnsi="Arial" w:cs="Arial"/>
          <w:bCs/>
          <w:sz w:val="28"/>
          <w:szCs w:val="28"/>
          <w:lang w:val="en-US"/>
        </w:rPr>
        <w:t xml:space="preserve"> house,</w:t>
      </w:r>
      <w:r w:rsidR="004252A4" w:rsidRPr="00085B5D">
        <w:rPr>
          <w:rFonts w:ascii="Arial" w:eastAsia="Times New Roman" w:hAnsi="Arial" w:cs="Arial"/>
          <w:bCs/>
          <w:sz w:val="28"/>
          <w:szCs w:val="28"/>
          <w:lang w:val="en-US"/>
        </w:rPr>
        <w:t xml:space="preserve"> which was pointed out, she </w:t>
      </w:r>
      <w:r w:rsidR="00535723" w:rsidRPr="00085B5D">
        <w:rPr>
          <w:rFonts w:ascii="Arial" w:eastAsia="Times New Roman" w:hAnsi="Arial" w:cs="Arial"/>
          <w:bCs/>
          <w:sz w:val="28"/>
          <w:szCs w:val="28"/>
          <w:lang w:val="en-US"/>
        </w:rPr>
        <w:t>r</w:t>
      </w:r>
      <w:r w:rsidR="004252A4" w:rsidRPr="00085B5D">
        <w:rPr>
          <w:rFonts w:ascii="Arial" w:eastAsia="Times New Roman" w:hAnsi="Arial" w:cs="Arial"/>
          <w:bCs/>
          <w:sz w:val="28"/>
          <w:szCs w:val="28"/>
          <w:lang w:val="en-US"/>
        </w:rPr>
        <w:t xml:space="preserve">emonstrated with a certain Sophie </w:t>
      </w:r>
      <w:proofErr w:type="spellStart"/>
      <w:r w:rsidR="004252A4" w:rsidRPr="00085B5D">
        <w:rPr>
          <w:rFonts w:ascii="Arial" w:eastAsia="Times New Roman" w:hAnsi="Arial" w:cs="Arial"/>
          <w:bCs/>
          <w:sz w:val="28"/>
          <w:szCs w:val="28"/>
          <w:lang w:val="en-US"/>
        </w:rPr>
        <w:t>Mochole</w:t>
      </w:r>
      <w:proofErr w:type="spellEnd"/>
      <w:r w:rsidR="004252A4" w:rsidRPr="00085B5D">
        <w:rPr>
          <w:rFonts w:ascii="Arial" w:eastAsia="Times New Roman" w:hAnsi="Arial" w:cs="Arial"/>
          <w:bCs/>
          <w:sz w:val="28"/>
          <w:szCs w:val="28"/>
          <w:lang w:val="en-US"/>
        </w:rPr>
        <w:t xml:space="preserve"> </w:t>
      </w:r>
      <w:proofErr w:type="spellStart"/>
      <w:r w:rsidR="004252A4" w:rsidRPr="00085B5D">
        <w:rPr>
          <w:rFonts w:ascii="Arial" w:eastAsia="Times New Roman" w:hAnsi="Arial" w:cs="Arial"/>
          <w:bCs/>
          <w:sz w:val="28"/>
          <w:szCs w:val="28"/>
          <w:lang w:val="en-US"/>
        </w:rPr>
        <w:t>Gomo</w:t>
      </w:r>
      <w:proofErr w:type="spellEnd"/>
      <w:r w:rsidR="00A4432D" w:rsidRPr="00085B5D">
        <w:rPr>
          <w:rFonts w:ascii="Arial" w:eastAsia="Times New Roman" w:hAnsi="Arial" w:cs="Arial"/>
          <w:bCs/>
          <w:sz w:val="28"/>
          <w:szCs w:val="28"/>
          <w:lang w:val="en-US"/>
        </w:rPr>
        <w:t>,</w:t>
      </w:r>
      <w:r w:rsidR="004252A4" w:rsidRPr="00085B5D">
        <w:rPr>
          <w:rFonts w:ascii="Arial" w:eastAsia="Times New Roman" w:hAnsi="Arial" w:cs="Arial"/>
          <w:bCs/>
          <w:sz w:val="28"/>
          <w:szCs w:val="28"/>
          <w:lang w:val="en-US"/>
        </w:rPr>
        <w:t xml:space="preserve"> </w:t>
      </w:r>
      <w:r w:rsidR="00FB0AF6" w:rsidRPr="00085B5D">
        <w:rPr>
          <w:rFonts w:ascii="Arial" w:eastAsia="Times New Roman" w:hAnsi="Arial" w:cs="Arial"/>
          <w:bCs/>
          <w:sz w:val="28"/>
          <w:szCs w:val="28"/>
          <w:lang w:val="en-US"/>
        </w:rPr>
        <w:t xml:space="preserve">who lived </w:t>
      </w:r>
      <w:r w:rsidR="00C26559" w:rsidRPr="00085B5D">
        <w:rPr>
          <w:rFonts w:ascii="Arial" w:eastAsia="Times New Roman" w:hAnsi="Arial" w:cs="Arial"/>
          <w:bCs/>
          <w:sz w:val="28"/>
          <w:szCs w:val="28"/>
          <w:lang w:val="en-US"/>
        </w:rPr>
        <w:t xml:space="preserve">in one of </w:t>
      </w:r>
      <w:r w:rsidR="00FB0AF6" w:rsidRPr="00085B5D">
        <w:rPr>
          <w:rFonts w:ascii="Arial" w:eastAsia="Times New Roman" w:hAnsi="Arial" w:cs="Arial"/>
          <w:bCs/>
          <w:sz w:val="28"/>
          <w:szCs w:val="28"/>
          <w:lang w:val="en-US"/>
        </w:rPr>
        <w:t>three houses</w:t>
      </w:r>
      <w:r w:rsidR="00C26559" w:rsidRPr="00085B5D">
        <w:rPr>
          <w:rFonts w:ascii="Arial" w:eastAsia="Times New Roman" w:hAnsi="Arial" w:cs="Arial"/>
          <w:bCs/>
          <w:sz w:val="28"/>
          <w:szCs w:val="28"/>
          <w:lang w:val="en-US"/>
        </w:rPr>
        <w:t xml:space="preserve"> situated in the same yard as </w:t>
      </w:r>
      <w:proofErr w:type="spellStart"/>
      <w:r w:rsidR="00CD4BBE" w:rsidRPr="00085B5D">
        <w:rPr>
          <w:rFonts w:ascii="Arial" w:eastAsia="Times New Roman" w:hAnsi="Arial" w:cs="Arial"/>
          <w:bCs/>
          <w:sz w:val="28"/>
          <w:szCs w:val="28"/>
          <w:lang w:val="en-US"/>
        </w:rPr>
        <w:t>Mr</w:t>
      </w:r>
      <w:proofErr w:type="spellEnd"/>
      <w:r w:rsidR="00CD4BBE" w:rsidRPr="00085B5D">
        <w:rPr>
          <w:rFonts w:ascii="Arial" w:eastAsia="Times New Roman" w:hAnsi="Arial" w:cs="Arial"/>
          <w:bCs/>
          <w:sz w:val="28"/>
          <w:szCs w:val="28"/>
          <w:lang w:val="en-US"/>
        </w:rPr>
        <w:t xml:space="preserve"> </w:t>
      </w:r>
      <w:proofErr w:type="spellStart"/>
      <w:r w:rsidR="00CD4BBE" w:rsidRPr="00085B5D">
        <w:rPr>
          <w:rFonts w:ascii="Arial" w:eastAsia="Times New Roman" w:hAnsi="Arial" w:cs="Arial"/>
          <w:bCs/>
          <w:sz w:val="28"/>
          <w:szCs w:val="28"/>
          <w:lang w:val="en-US"/>
        </w:rPr>
        <w:t>Schoolberg’s</w:t>
      </w:r>
      <w:proofErr w:type="spellEnd"/>
      <w:r w:rsidR="00CD4BBE" w:rsidRPr="00085B5D">
        <w:rPr>
          <w:rFonts w:ascii="Arial" w:eastAsia="Times New Roman" w:hAnsi="Arial" w:cs="Arial"/>
          <w:bCs/>
          <w:sz w:val="28"/>
          <w:szCs w:val="28"/>
          <w:lang w:val="en-US"/>
        </w:rPr>
        <w:t xml:space="preserve"> house</w:t>
      </w:r>
      <w:r w:rsidR="00A4432D" w:rsidRPr="00085B5D">
        <w:rPr>
          <w:rFonts w:ascii="Arial" w:eastAsia="Times New Roman" w:hAnsi="Arial" w:cs="Arial"/>
          <w:bCs/>
          <w:sz w:val="28"/>
          <w:szCs w:val="28"/>
          <w:lang w:val="en-US"/>
        </w:rPr>
        <w:t xml:space="preserve">, </w:t>
      </w:r>
      <w:r w:rsidR="004252A4" w:rsidRPr="00085B5D">
        <w:rPr>
          <w:rFonts w:ascii="Arial" w:eastAsia="Times New Roman" w:hAnsi="Arial" w:cs="Arial"/>
          <w:bCs/>
          <w:sz w:val="28"/>
          <w:szCs w:val="28"/>
          <w:lang w:val="en-US"/>
        </w:rPr>
        <w:t>about what she ha</w:t>
      </w:r>
      <w:r w:rsidR="00FB0AF6" w:rsidRPr="00085B5D">
        <w:rPr>
          <w:rFonts w:ascii="Arial" w:eastAsia="Times New Roman" w:hAnsi="Arial" w:cs="Arial"/>
          <w:bCs/>
          <w:sz w:val="28"/>
          <w:szCs w:val="28"/>
          <w:lang w:val="en-US"/>
        </w:rPr>
        <w:t>d</w:t>
      </w:r>
      <w:r w:rsidR="004252A4" w:rsidRPr="00085B5D">
        <w:rPr>
          <w:rFonts w:ascii="Arial" w:eastAsia="Times New Roman" w:hAnsi="Arial" w:cs="Arial"/>
          <w:bCs/>
          <w:sz w:val="28"/>
          <w:szCs w:val="28"/>
          <w:lang w:val="en-US"/>
        </w:rPr>
        <w:t xml:space="preserve"> seen.</w:t>
      </w:r>
      <w:r w:rsidR="00FB0AF6" w:rsidRPr="00085B5D">
        <w:rPr>
          <w:rFonts w:ascii="Arial" w:eastAsia="Times New Roman" w:hAnsi="Arial" w:cs="Arial"/>
          <w:bCs/>
          <w:sz w:val="28"/>
          <w:szCs w:val="28"/>
          <w:lang w:val="en-US"/>
        </w:rPr>
        <w:t xml:space="preserve"> Sophie told her, that her own child called her and told her about a child entering the house of </w:t>
      </w:r>
      <w:proofErr w:type="spellStart"/>
      <w:r w:rsidR="00FB0AF6" w:rsidRPr="00085B5D">
        <w:rPr>
          <w:rFonts w:ascii="Arial" w:eastAsia="Times New Roman" w:hAnsi="Arial" w:cs="Arial"/>
          <w:bCs/>
          <w:sz w:val="28"/>
          <w:szCs w:val="28"/>
          <w:lang w:val="en-US"/>
        </w:rPr>
        <w:t>Mr</w:t>
      </w:r>
      <w:proofErr w:type="spellEnd"/>
      <w:r w:rsidR="00FB0AF6" w:rsidRPr="00085B5D">
        <w:rPr>
          <w:rFonts w:ascii="Arial" w:eastAsia="Times New Roman" w:hAnsi="Arial" w:cs="Arial"/>
          <w:bCs/>
          <w:sz w:val="28"/>
          <w:szCs w:val="28"/>
          <w:lang w:val="en-US"/>
        </w:rPr>
        <w:t xml:space="preserve"> </w:t>
      </w:r>
      <w:proofErr w:type="spellStart"/>
      <w:r w:rsidR="00FB0AF6" w:rsidRPr="00085B5D">
        <w:rPr>
          <w:rFonts w:ascii="Arial" w:eastAsia="Times New Roman" w:hAnsi="Arial" w:cs="Arial"/>
          <w:bCs/>
          <w:sz w:val="28"/>
          <w:szCs w:val="28"/>
          <w:lang w:val="en-US"/>
        </w:rPr>
        <w:t>Schoolberg</w:t>
      </w:r>
      <w:proofErr w:type="spellEnd"/>
      <w:r w:rsidR="00FB0AF6" w:rsidRPr="00085B5D">
        <w:rPr>
          <w:rFonts w:ascii="Arial" w:eastAsia="Times New Roman" w:hAnsi="Arial" w:cs="Arial"/>
          <w:bCs/>
          <w:sz w:val="28"/>
          <w:szCs w:val="28"/>
          <w:lang w:val="en-US"/>
        </w:rPr>
        <w:t xml:space="preserve"> with him. She confronted </w:t>
      </w:r>
      <w:proofErr w:type="spellStart"/>
      <w:r w:rsidR="00FB0AF6" w:rsidRPr="00085B5D">
        <w:rPr>
          <w:rFonts w:ascii="Arial" w:eastAsia="Times New Roman" w:hAnsi="Arial" w:cs="Arial"/>
          <w:bCs/>
          <w:sz w:val="28"/>
          <w:szCs w:val="28"/>
          <w:lang w:val="en-US"/>
        </w:rPr>
        <w:t>Mr</w:t>
      </w:r>
      <w:proofErr w:type="spellEnd"/>
      <w:r w:rsidR="00FB0AF6" w:rsidRPr="00085B5D">
        <w:rPr>
          <w:rFonts w:ascii="Arial" w:eastAsia="Times New Roman" w:hAnsi="Arial" w:cs="Arial"/>
          <w:bCs/>
          <w:sz w:val="28"/>
          <w:szCs w:val="28"/>
          <w:lang w:val="en-US"/>
        </w:rPr>
        <w:t xml:space="preserve"> </w:t>
      </w:r>
      <w:proofErr w:type="spellStart"/>
      <w:r w:rsidR="00FB0AF6" w:rsidRPr="00085B5D">
        <w:rPr>
          <w:rFonts w:ascii="Arial" w:eastAsia="Times New Roman" w:hAnsi="Arial" w:cs="Arial"/>
          <w:bCs/>
          <w:sz w:val="28"/>
          <w:szCs w:val="28"/>
          <w:lang w:val="en-US"/>
        </w:rPr>
        <w:t>Schoolberg</w:t>
      </w:r>
      <w:proofErr w:type="spellEnd"/>
      <w:r w:rsidR="00FB0AF6" w:rsidRPr="00085B5D">
        <w:rPr>
          <w:rFonts w:ascii="Arial" w:eastAsia="Times New Roman" w:hAnsi="Arial" w:cs="Arial"/>
          <w:bCs/>
          <w:sz w:val="28"/>
          <w:szCs w:val="28"/>
          <w:lang w:val="en-US"/>
        </w:rPr>
        <w:t xml:space="preserve">, who told her that TM’s mother had sent her to fetch a pair of shoes from him. </w:t>
      </w:r>
      <w:proofErr w:type="spellStart"/>
      <w:r w:rsidR="00FB0AF6" w:rsidRPr="00085B5D">
        <w:rPr>
          <w:rFonts w:ascii="Arial" w:eastAsia="Times New Roman" w:hAnsi="Arial" w:cs="Arial"/>
          <w:bCs/>
          <w:sz w:val="28"/>
          <w:szCs w:val="28"/>
          <w:lang w:val="en-US"/>
        </w:rPr>
        <w:t>Mr</w:t>
      </w:r>
      <w:proofErr w:type="spellEnd"/>
      <w:r w:rsidR="00FB0AF6" w:rsidRPr="00085B5D">
        <w:rPr>
          <w:rFonts w:ascii="Arial" w:eastAsia="Times New Roman" w:hAnsi="Arial" w:cs="Arial"/>
          <w:bCs/>
          <w:sz w:val="28"/>
          <w:szCs w:val="28"/>
          <w:lang w:val="en-US"/>
        </w:rPr>
        <w:t xml:space="preserve"> </w:t>
      </w:r>
      <w:proofErr w:type="spellStart"/>
      <w:r w:rsidR="00FB0AF6" w:rsidRPr="00085B5D">
        <w:rPr>
          <w:rFonts w:ascii="Arial" w:eastAsia="Times New Roman" w:hAnsi="Arial" w:cs="Arial"/>
          <w:bCs/>
          <w:sz w:val="28"/>
          <w:szCs w:val="28"/>
          <w:lang w:val="en-US"/>
        </w:rPr>
        <w:t>Schoolberg</w:t>
      </w:r>
      <w:proofErr w:type="spellEnd"/>
      <w:r w:rsidR="00FB0AF6" w:rsidRPr="00085B5D">
        <w:rPr>
          <w:rFonts w:ascii="Arial" w:eastAsia="Times New Roman" w:hAnsi="Arial" w:cs="Arial"/>
          <w:bCs/>
          <w:sz w:val="28"/>
          <w:szCs w:val="28"/>
          <w:lang w:val="en-US"/>
        </w:rPr>
        <w:t xml:space="preserve"> at that time, GM arrived, had left his house and his whereabouts was not known.  </w:t>
      </w:r>
      <w:r w:rsidR="004252A4" w:rsidRPr="00085B5D">
        <w:rPr>
          <w:rFonts w:ascii="Arial" w:eastAsia="Times New Roman" w:hAnsi="Arial" w:cs="Arial"/>
          <w:bCs/>
          <w:sz w:val="28"/>
          <w:szCs w:val="28"/>
          <w:lang w:val="en-US"/>
        </w:rPr>
        <w:t xml:space="preserve"> </w:t>
      </w:r>
      <w:r w:rsidR="00DB7C26" w:rsidRPr="00085B5D">
        <w:rPr>
          <w:rFonts w:ascii="Arial" w:eastAsia="Times New Roman" w:hAnsi="Arial" w:cs="Arial"/>
          <w:bCs/>
          <w:sz w:val="28"/>
          <w:szCs w:val="28"/>
          <w:lang w:val="en-US"/>
        </w:rPr>
        <w:t xml:space="preserve">      </w:t>
      </w:r>
      <w:r w:rsidR="00193671" w:rsidRPr="00085B5D">
        <w:rPr>
          <w:rFonts w:ascii="Arial" w:eastAsia="Times New Roman" w:hAnsi="Arial" w:cs="Arial"/>
          <w:bCs/>
          <w:sz w:val="28"/>
          <w:szCs w:val="28"/>
          <w:lang w:val="en-US"/>
        </w:rPr>
        <w:t xml:space="preserve">     </w:t>
      </w:r>
    </w:p>
    <w:p w14:paraId="78F963EC" w14:textId="77777777" w:rsidR="004D58C2" w:rsidRDefault="004D58C2" w:rsidP="004D58C2">
      <w:pPr>
        <w:pStyle w:val="ListParagraph"/>
        <w:spacing w:after="0" w:line="360" w:lineRule="auto"/>
        <w:jc w:val="both"/>
        <w:rPr>
          <w:rFonts w:ascii="Arial" w:eastAsia="Times New Roman" w:hAnsi="Arial" w:cs="Arial"/>
          <w:bCs/>
          <w:sz w:val="28"/>
          <w:szCs w:val="28"/>
          <w:lang w:val="en-US"/>
        </w:rPr>
      </w:pPr>
    </w:p>
    <w:p w14:paraId="5AE89322" w14:textId="38E65FE3" w:rsidR="009B5F34" w:rsidRPr="00B954D5" w:rsidRDefault="00193671" w:rsidP="004D58C2">
      <w:pPr>
        <w:pStyle w:val="ListParagraph"/>
        <w:spacing w:after="0" w:line="360" w:lineRule="auto"/>
        <w:jc w:val="both"/>
        <w:rPr>
          <w:rFonts w:ascii="Arial" w:eastAsia="Times New Roman" w:hAnsi="Arial" w:cs="Arial"/>
          <w:bCs/>
          <w:sz w:val="28"/>
          <w:szCs w:val="28"/>
          <w:lang w:val="en-US"/>
        </w:rPr>
      </w:pPr>
      <w:r w:rsidRPr="00B954D5">
        <w:rPr>
          <w:rFonts w:ascii="Arial" w:eastAsia="Times New Roman" w:hAnsi="Arial" w:cs="Arial"/>
          <w:bCs/>
          <w:sz w:val="28"/>
          <w:szCs w:val="28"/>
          <w:lang w:val="en-US"/>
        </w:rPr>
        <w:t xml:space="preserve">  </w:t>
      </w:r>
    </w:p>
    <w:p w14:paraId="13721743" w14:textId="5B57522B" w:rsidR="003A07D0" w:rsidRPr="00085B5D" w:rsidRDefault="00085B5D" w:rsidP="00085B5D">
      <w:pPr>
        <w:spacing w:after="0" w:line="360" w:lineRule="auto"/>
        <w:ind w:left="720" w:hanging="720"/>
        <w:jc w:val="both"/>
        <w:rPr>
          <w:rFonts w:ascii="Arial" w:eastAsia="Times New Roman" w:hAnsi="Arial" w:cs="Arial"/>
          <w:bCs/>
          <w:sz w:val="28"/>
          <w:szCs w:val="28"/>
          <w:lang w:val="en-US"/>
        </w:rPr>
      </w:pPr>
      <w:r w:rsidRPr="00B954D5">
        <w:rPr>
          <w:rFonts w:ascii="Arial" w:eastAsia="Times New Roman" w:hAnsi="Arial" w:cs="Arial"/>
          <w:bCs/>
          <w:sz w:val="28"/>
          <w:szCs w:val="28"/>
          <w:lang w:val="en-US"/>
        </w:rPr>
        <w:lastRenderedPageBreak/>
        <w:t>[10]</w:t>
      </w:r>
      <w:r w:rsidRPr="00B954D5">
        <w:rPr>
          <w:rFonts w:ascii="Arial" w:eastAsia="Times New Roman" w:hAnsi="Arial" w:cs="Arial"/>
          <w:bCs/>
          <w:sz w:val="28"/>
          <w:szCs w:val="28"/>
          <w:lang w:val="en-US"/>
        </w:rPr>
        <w:tab/>
      </w:r>
      <w:r w:rsidR="00FB0AF6" w:rsidRPr="00085B5D">
        <w:rPr>
          <w:rFonts w:ascii="Arial" w:eastAsia="Times New Roman" w:hAnsi="Arial" w:cs="Arial"/>
          <w:bCs/>
          <w:sz w:val="28"/>
          <w:szCs w:val="28"/>
          <w:lang w:val="en-US"/>
        </w:rPr>
        <w:t xml:space="preserve">GM left for the police station with the children and TM. Later at Thutuzela Care Centre, when TM was examined by a Nurse, she observed that she had an abrasion on her vagina with a semen like discharge. </w:t>
      </w:r>
    </w:p>
    <w:p w14:paraId="1AF32ACD" w14:textId="77777777" w:rsidR="003A07D0" w:rsidRDefault="003A07D0" w:rsidP="004D58C2">
      <w:pPr>
        <w:pStyle w:val="ListParagraph"/>
        <w:spacing w:after="0"/>
        <w:rPr>
          <w:rFonts w:ascii="Arial" w:eastAsia="Times New Roman" w:hAnsi="Arial" w:cs="Arial"/>
          <w:bCs/>
          <w:sz w:val="28"/>
          <w:szCs w:val="28"/>
          <w:lang w:val="en-US"/>
        </w:rPr>
      </w:pPr>
    </w:p>
    <w:p w14:paraId="55CCE917" w14:textId="77777777" w:rsidR="004D58C2" w:rsidRPr="00B954D5" w:rsidRDefault="004D58C2" w:rsidP="004D58C2">
      <w:pPr>
        <w:pStyle w:val="ListParagraph"/>
        <w:spacing w:after="0"/>
        <w:rPr>
          <w:rFonts w:ascii="Arial" w:eastAsia="Times New Roman" w:hAnsi="Arial" w:cs="Arial"/>
          <w:bCs/>
          <w:sz w:val="28"/>
          <w:szCs w:val="28"/>
          <w:lang w:val="en-US"/>
        </w:rPr>
      </w:pPr>
    </w:p>
    <w:p w14:paraId="13965B76" w14:textId="5D636D0B" w:rsidR="00B840C8" w:rsidRPr="00085B5D" w:rsidRDefault="00085B5D" w:rsidP="00085B5D">
      <w:pPr>
        <w:spacing w:after="0" w:line="360" w:lineRule="auto"/>
        <w:ind w:left="720" w:hanging="720"/>
        <w:jc w:val="both"/>
        <w:rPr>
          <w:rFonts w:ascii="Arial" w:eastAsia="Times New Roman" w:hAnsi="Arial" w:cs="Arial"/>
          <w:bCs/>
          <w:sz w:val="28"/>
          <w:szCs w:val="28"/>
          <w:lang w:val="en-US"/>
        </w:rPr>
      </w:pPr>
      <w:r w:rsidRPr="00B954D5">
        <w:rPr>
          <w:rFonts w:ascii="Arial" w:eastAsia="Times New Roman" w:hAnsi="Arial" w:cs="Arial"/>
          <w:bCs/>
          <w:sz w:val="28"/>
          <w:szCs w:val="28"/>
          <w:lang w:val="en-US"/>
        </w:rPr>
        <w:t>[11]</w:t>
      </w:r>
      <w:r w:rsidRPr="00B954D5">
        <w:rPr>
          <w:rFonts w:ascii="Arial" w:eastAsia="Times New Roman" w:hAnsi="Arial" w:cs="Arial"/>
          <w:bCs/>
          <w:sz w:val="28"/>
          <w:szCs w:val="28"/>
          <w:lang w:val="en-US"/>
        </w:rPr>
        <w:tab/>
      </w:r>
      <w:r w:rsidR="003A07D0" w:rsidRPr="00085B5D">
        <w:rPr>
          <w:rFonts w:ascii="Arial" w:eastAsia="Times New Roman" w:hAnsi="Arial" w:cs="Arial"/>
          <w:bCs/>
          <w:sz w:val="28"/>
          <w:szCs w:val="28"/>
          <w:lang w:val="en-US"/>
        </w:rPr>
        <w:t xml:space="preserve">Eunice </w:t>
      </w:r>
      <w:proofErr w:type="spellStart"/>
      <w:r w:rsidR="003A07D0" w:rsidRPr="00085B5D">
        <w:rPr>
          <w:rFonts w:ascii="Arial" w:eastAsia="Times New Roman" w:hAnsi="Arial" w:cs="Arial"/>
          <w:bCs/>
          <w:sz w:val="28"/>
          <w:szCs w:val="28"/>
          <w:lang w:val="en-US"/>
        </w:rPr>
        <w:t>Kelebogile</w:t>
      </w:r>
      <w:proofErr w:type="spellEnd"/>
      <w:r w:rsidR="003A07D0" w:rsidRPr="00085B5D">
        <w:rPr>
          <w:rFonts w:ascii="Arial" w:eastAsia="Times New Roman" w:hAnsi="Arial" w:cs="Arial"/>
          <w:bCs/>
          <w:sz w:val="28"/>
          <w:szCs w:val="28"/>
          <w:lang w:val="en-US"/>
        </w:rPr>
        <w:t xml:space="preserve"> </w:t>
      </w:r>
      <w:proofErr w:type="spellStart"/>
      <w:r w:rsidR="003A07D0" w:rsidRPr="00085B5D">
        <w:rPr>
          <w:rFonts w:ascii="Arial" w:eastAsia="Times New Roman" w:hAnsi="Arial" w:cs="Arial"/>
          <w:bCs/>
          <w:sz w:val="28"/>
          <w:szCs w:val="28"/>
          <w:lang w:val="en-US"/>
        </w:rPr>
        <w:t>Letshabo</w:t>
      </w:r>
      <w:proofErr w:type="spellEnd"/>
      <w:r w:rsidR="003A07D0" w:rsidRPr="00085B5D">
        <w:rPr>
          <w:rFonts w:ascii="Arial" w:eastAsia="Times New Roman" w:hAnsi="Arial" w:cs="Arial"/>
          <w:bCs/>
          <w:sz w:val="28"/>
          <w:szCs w:val="28"/>
          <w:lang w:val="en-US"/>
        </w:rPr>
        <w:t xml:space="preserve"> testified that on 19 September 2015 she saw the appellant passing by her house with TM on the way to his house. She did not see what happened thereafter. </w:t>
      </w:r>
    </w:p>
    <w:p w14:paraId="1FAC3067" w14:textId="77777777" w:rsidR="003A07D0" w:rsidRDefault="003A07D0" w:rsidP="004D58C2">
      <w:pPr>
        <w:pStyle w:val="ListParagraph"/>
        <w:spacing w:after="0"/>
        <w:rPr>
          <w:rFonts w:ascii="Arial" w:eastAsia="Times New Roman" w:hAnsi="Arial" w:cs="Arial"/>
          <w:bCs/>
          <w:sz w:val="28"/>
          <w:szCs w:val="28"/>
          <w:lang w:val="en-US"/>
        </w:rPr>
      </w:pPr>
    </w:p>
    <w:p w14:paraId="59FBC824" w14:textId="77777777" w:rsidR="004D58C2" w:rsidRPr="00B954D5" w:rsidRDefault="004D58C2" w:rsidP="004D58C2">
      <w:pPr>
        <w:pStyle w:val="ListParagraph"/>
        <w:spacing w:after="0"/>
        <w:rPr>
          <w:rFonts w:ascii="Arial" w:eastAsia="Times New Roman" w:hAnsi="Arial" w:cs="Arial"/>
          <w:bCs/>
          <w:sz w:val="28"/>
          <w:szCs w:val="28"/>
          <w:lang w:val="en-US"/>
        </w:rPr>
      </w:pPr>
    </w:p>
    <w:p w14:paraId="6DF19D8B" w14:textId="69005760" w:rsidR="003A07D0" w:rsidRPr="00085B5D" w:rsidRDefault="00085B5D" w:rsidP="00085B5D">
      <w:pPr>
        <w:spacing w:after="0" w:line="360" w:lineRule="auto"/>
        <w:ind w:left="720" w:hanging="720"/>
        <w:jc w:val="both"/>
        <w:rPr>
          <w:rFonts w:ascii="Arial" w:eastAsia="Times New Roman" w:hAnsi="Arial" w:cs="Arial"/>
          <w:bCs/>
          <w:sz w:val="28"/>
          <w:szCs w:val="28"/>
          <w:lang w:val="en-US"/>
        </w:rPr>
      </w:pPr>
      <w:r w:rsidRPr="00B954D5">
        <w:rPr>
          <w:rFonts w:ascii="Arial" w:eastAsia="Times New Roman" w:hAnsi="Arial" w:cs="Arial"/>
          <w:bCs/>
          <w:sz w:val="28"/>
          <w:szCs w:val="28"/>
          <w:lang w:val="en-US"/>
        </w:rPr>
        <w:t>[12]</w:t>
      </w:r>
      <w:r w:rsidRPr="00B954D5">
        <w:rPr>
          <w:rFonts w:ascii="Arial" w:eastAsia="Times New Roman" w:hAnsi="Arial" w:cs="Arial"/>
          <w:bCs/>
          <w:sz w:val="28"/>
          <w:szCs w:val="28"/>
          <w:lang w:val="en-US"/>
        </w:rPr>
        <w:tab/>
      </w:r>
      <w:proofErr w:type="spellStart"/>
      <w:r w:rsidR="003A07D0" w:rsidRPr="00085B5D">
        <w:rPr>
          <w:rFonts w:ascii="Arial" w:eastAsia="Times New Roman" w:hAnsi="Arial" w:cs="Arial"/>
          <w:bCs/>
          <w:sz w:val="28"/>
          <w:szCs w:val="28"/>
          <w:lang w:val="en-US"/>
        </w:rPr>
        <w:t>Motlale</w:t>
      </w:r>
      <w:proofErr w:type="spellEnd"/>
      <w:r w:rsidR="003A07D0" w:rsidRPr="00085B5D">
        <w:rPr>
          <w:rFonts w:ascii="Arial" w:eastAsia="Times New Roman" w:hAnsi="Arial" w:cs="Arial"/>
          <w:bCs/>
          <w:sz w:val="28"/>
          <w:szCs w:val="28"/>
          <w:lang w:val="en-US"/>
        </w:rPr>
        <w:t xml:space="preserve"> </w:t>
      </w:r>
      <w:proofErr w:type="spellStart"/>
      <w:r w:rsidR="003A07D0" w:rsidRPr="00085B5D">
        <w:rPr>
          <w:rFonts w:ascii="Arial" w:eastAsia="Times New Roman" w:hAnsi="Arial" w:cs="Arial"/>
          <w:bCs/>
          <w:sz w:val="28"/>
          <w:szCs w:val="28"/>
          <w:lang w:val="en-US"/>
        </w:rPr>
        <w:t>Kgomo</w:t>
      </w:r>
      <w:proofErr w:type="spellEnd"/>
      <w:r w:rsidR="003A07D0" w:rsidRPr="00085B5D">
        <w:rPr>
          <w:rFonts w:ascii="Arial" w:eastAsia="Times New Roman" w:hAnsi="Arial" w:cs="Arial"/>
          <w:bCs/>
          <w:sz w:val="28"/>
          <w:szCs w:val="28"/>
          <w:lang w:val="en-US"/>
        </w:rPr>
        <w:t xml:space="preserve"> Sophie </w:t>
      </w:r>
      <w:proofErr w:type="spellStart"/>
      <w:r w:rsidR="003A07D0" w:rsidRPr="00085B5D">
        <w:rPr>
          <w:rFonts w:ascii="Arial" w:eastAsia="Times New Roman" w:hAnsi="Arial" w:cs="Arial"/>
          <w:bCs/>
          <w:sz w:val="28"/>
          <w:szCs w:val="28"/>
          <w:lang w:val="en-US"/>
        </w:rPr>
        <w:t>Mochole</w:t>
      </w:r>
      <w:proofErr w:type="spellEnd"/>
      <w:r w:rsidR="003A07D0" w:rsidRPr="00085B5D">
        <w:rPr>
          <w:rFonts w:ascii="Arial" w:eastAsia="Times New Roman" w:hAnsi="Arial" w:cs="Arial"/>
          <w:bCs/>
          <w:sz w:val="28"/>
          <w:szCs w:val="28"/>
          <w:lang w:val="en-US"/>
        </w:rPr>
        <w:t xml:space="preserve"> testified that on 19 September 2015 at around 16h30pm whilst with Mpho Lema and a certain Nunu, she saw the appellant who is her cousin arriving with TM. When she asked him where he was taking the child, he told her that the child was collecting a pair of shoes for her mother. A short while later, some children arrived and told her that the appellant was undressing TM. When she entered the shack of the appellant</w:t>
      </w:r>
      <w:r w:rsidR="00B954D5" w:rsidRPr="00085B5D">
        <w:rPr>
          <w:rFonts w:ascii="Arial" w:eastAsia="Times New Roman" w:hAnsi="Arial" w:cs="Arial"/>
          <w:bCs/>
          <w:sz w:val="28"/>
          <w:szCs w:val="28"/>
          <w:lang w:val="en-US"/>
        </w:rPr>
        <w:t>,</w:t>
      </w:r>
      <w:r w:rsidR="003A07D0" w:rsidRPr="00085B5D">
        <w:rPr>
          <w:rFonts w:ascii="Arial" w:eastAsia="Times New Roman" w:hAnsi="Arial" w:cs="Arial"/>
          <w:bCs/>
          <w:sz w:val="28"/>
          <w:szCs w:val="28"/>
          <w:lang w:val="en-US"/>
        </w:rPr>
        <w:t xml:space="preserve"> she did not see TM. Her own child pulled TM from behind the door. When she asked TM what the appellant did to her, she wanted to cry and she was shivering. </w:t>
      </w:r>
      <w:r w:rsidR="00086142" w:rsidRPr="00085B5D">
        <w:rPr>
          <w:rFonts w:ascii="Arial" w:eastAsia="Times New Roman" w:hAnsi="Arial" w:cs="Arial"/>
          <w:bCs/>
          <w:sz w:val="28"/>
          <w:szCs w:val="28"/>
          <w:lang w:val="en-US"/>
        </w:rPr>
        <w:t xml:space="preserve">When she confronted the appellant and asked him what he did to the child, he told her that he did not do anything to her. She left and the appellant told her that he was taking TM home. </w:t>
      </w:r>
    </w:p>
    <w:p w14:paraId="717B325B" w14:textId="77777777" w:rsidR="00086142" w:rsidRDefault="00086142" w:rsidP="004D58C2">
      <w:pPr>
        <w:pStyle w:val="ListParagraph"/>
        <w:spacing w:after="0"/>
        <w:rPr>
          <w:rFonts w:ascii="Arial" w:eastAsia="Times New Roman" w:hAnsi="Arial" w:cs="Arial"/>
          <w:bCs/>
          <w:sz w:val="28"/>
          <w:szCs w:val="28"/>
          <w:lang w:val="en-US"/>
        </w:rPr>
      </w:pPr>
    </w:p>
    <w:p w14:paraId="6BF72204" w14:textId="77777777" w:rsidR="004D58C2" w:rsidRPr="00086142" w:rsidRDefault="004D58C2" w:rsidP="004D58C2">
      <w:pPr>
        <w:pStyle w:val="ListParagraph"/>
        <w:spacing w:after="0"/>
        <w:rPr>
          <w:rFonts w:ascii="Arial" w:eastAsia="Times New Roman" w:hAnsi="Arial" w:cs="Arial"/>
          <w:bCs/>
          <w:sz w:val="28"/>
          <w:szCs w:val="28"/>
          <w:lang w:val="en-US"/>
        </w:rPr>
      </w:pPr>
    </w:p>
    <w:p w14:paraId="3667CFD7" w14:textId="7376DCFF" w:rsidR="00634FA3" w:rsidRPr="00085B5D" w:rsidRDefault="00085B5D" w:rsidP="00085B5D">
      <w:pPr>
        <w:spacing w:after="0" w:line="360" w:lineRule="auto"/>
        <w:ind w:left="720" w:hanging="720"/>
        <w:jc w:val="both"/>
        <w:rPr>
          <w:rFonts w:ascii="Arial" w:eastAsia="Times New Roman" w:hAnsi="Arial" w:cs="Arial"/>
          <w:bCs/>
          <w:sz w:val="28"/>
          <w:szCs w:val="28"/>
          <w:lang w:val="en-US"/>
        </w:rPr>
      </w:pPr>
      <w:r w:rsidRPr="00B954D5">
        <w:rPr>
          <w:rFonts w:ascii="Arial" w:eastAsia="Times New Roman" w:hAnsi="Arial" w:cs="Arial"/>
          <w:bCs/>
          <w:sz w:val="28"/>
          <w:szCs w:val="28"/>
          <w:lang w:val="en-US"/>
        </w:rPr>
        <w:t>[13]</w:t>
      </w:r>
      <w:r w:rsidRPr="00B954D5">
        <w:rPr>
          <w:rFonts w:ascii="Arial" w:eastAsia="Times New Roman" w:hAnsi="Arial" w:cs="Arial"/>
          <w:bCs/>
          <w:sz w:val="28"/>
          <w:szCs w:val="28"/>
          <w:lang w:val="en-US"/>
        </w:rPr>
        <w:tab/>
      </w:r>
      <w:r w:rsidR="00086142" w:rsidRPr="00085B5D">
        <w:rPr>
          <w:rFonts w:ascii="Arial" w:eastAsia="Times New Roman" w:hAnsi="Arial" w:cs="Arial"/>
          <w:bCs/>
          <w:sz w:val="28"/>
          <w:szCs w:val="28"/>
          <w:lang w:val="en-US"/>
        </w:rPr>
        <w:t xml:space="preserve">A J88 medical report compiled by Darius Motsime Motsepe, a nurse by profession, was admitted as </w:t>
      </w:r>
      <w:r w:rsidR="00A510E6" w:rsidRPr="00085B5D">
        <w:rPr>
          <w:rFonts w:ascii="Arial" w:eastAsia="Times New Roman" w:hAnsi="Arial" w:cs="Arial"/>
          <w:bCs/>
          <w:sz w:val="28"/>
          <w:szCs w:val="28"/>
          <w:lang w:val="en-US"/>
        </w:rPr>
        <w:t>evidence in</w:t>
      </w:r>
      <w:r w:rsidR="00086142" w:rsidRPr="00085B5D">
        <w:rPr>
          <w:rFonts w:ascii="Arial" w:eastAsia="Times New Roman" w:hAnsi="Arial" w:cs="Arial"/>
          <w:bCs/>
          <w:sz w:val="28"/>
          <w:szCs w:val="28"/>
          <w:lang w:val="en-US"/>
        </w:rPr>
        <w:t xml:space="preserve"> terms of section 212(4) of the Criminal Procedure Act 51 of 1977, and he was called to adduce oral testimony. Mr Motsepe found the clitoris and urethral orifice of TM to be bruised; the </w:t>
      </w:r>
      <w:r w:rsidR="00086142" w:rsidRPr="00085B5D">
        <w:rPr>
          <w:rFonts w:ascii="Arial" w:eastAsia="Times New Roman" w:hAnsi="Arial" w:cs="Arial"/>
          <w:bCs/>
          <w:i/>
          <w:iCs/>
          <w:sz w:val="28"/>
          <w:szCs w:val="28"/>
          <w:lang w:val="en-US"/>
        </w:rPr>
        <w:t xml:space="preserve">labia majora </w:t>
      </w:r>
      <w:r w:rsidR="00086142" w:rsidRPr="00085B5D">
        <w:rPr>
          <w:rFonts w:ascii="Arial" w:eastAsia="Times New Roman" w:hAnsi="Arial" w:cs="Arial"/>
          <w:bCs/>
          <w:sz w:val="28"/>
          <w:szCs w:val="28"/>
          <w:lang w:val="en-US"/>
        </w:rPr>
        <w:t xml:space="preserve">was sunken inwards </w:t>
      </w:r>
      <w:r w:rsidR="00086142" w:rsidRPr="00085B5D">
        <w:rPr>
          <w:rFonts w:ascii="Arial" w:eastAsia="Times New Roman" w:hAnsi="Arial" w:cs="Arial"/>
          <w:bCs/>
          <w:sz w:val="28"/>
          <w:szCs w:val="28"/>
          <w:lang w:val="en-US"/>
        </w:rPr>
        <w:lastRenderedPageBreak/>
        <w:t xml:space="preserve">due to the application of force and bruised on both sides; and the </w:t>
      </w:r>
      <w:r w:rsidR="00086142" w:rsidRPr="00085B5D">
        <w:rPr>
          <w:rFonts w:ascii="Arial" w:eastAsia="Times New Roman" w:hAnsi="Arial" w:cs="Arial"/>
          <w:bCs/>
          <w:i/>
          <w:iCs/>
          <w:sz w:val="28"/>
          <w:szCs w:val="28"/>
          <w:lang w:val="en-US"/>
        </w:rPr>
        <w:t>fossa navicularis</w:t>
      </w:r>
      <w:r w:rsidR="00086142" w:rsidRPr="00085B5D">
        <w:rPr>
          <w:rFonts w:ascii="Arial" w:eastAsia="Times New Roman" w:hAnsi="Arial" w:cs="Arial"/>
          <w:bCs/>
          <w:sz w:val="28"/>
          <w:szCs w:val="28"/>
          <w:lang w:val="en-US"/>
        </w:rPr>
        <w:t xml:space="preserve"> was bruised at positions 5, 6 and 7 o’ clock.</w:t>
      </w:r>
    </w:p>
    <w:p w14:paraId="347B5586" w14:textId="77777777" w:rsidR="00027A68" w:rsidRDefault="00027A68" w:rsidP="004D58C2">
      <w:pPr>
        <w:pStyle w:val="ListParagraph"/>
        <w:spacing w:after="0"/>
        <w:rPr>
          <w:rFonts w:ascii="Arial" w:eastAsia="Times New Roman" w:hAnsi="Arial" w:cs="Arial"/>
          <w:bCs/>
          <w:sz w:val="28"/>
          <w:szCs w:val="28"/>
          <w:lang w:val="en-US"/>
        </w:rPr>
      </w:pPr>
    </w:p>
    <w:p w14:paraId="0A9FC967" w14:textId="77777777" w:rsidR="004D58C2" w:rsidRPr="00B954D5" w:rsidRDefault="004D58C2" w:rsidP="004D58C2">
      <w:pPr>
        <w:pStyle w:val="ListParagraph"/>
        <w:spacing w:after="0"/>
        <w:rPr>
          <w:rFonts w:ascii="Arial" w:eastAsia="Times New Roman" w:hAnsi="Arial" w:cs="Arial"/>
          <w:bCs/>
          <w:sz w:val="28"/>
          <w:szCs w:val="28"/>
          <w:lang w:val="en-US"/>
        </w:rPr>
      </w:pPr>
    </w:p>
    <w:p w14:paraId="0EBE4575" w14:textId="716048C1" w:rsidR="00027A68" w:rsidRPr="00085B5D" w:rsidRDefault="00085B5D" w:rsidP="00085B5D">
      <w:pPr>
        <w:spacing w:after="0" w:line="360" w:lineRule="auto"/>
        <w:ind w:left="720" w:hanging="720"/>
        <w:jc w:val="both"/>
        <w:rPr>
          <w:rFonts w:ascii="Arial" w:eastAsia="Times New Roman" w:hAnsi="Arial" w:cs="Arial"/>
          <w:bCs/>
          <w:sz w:val="28"/>
          <w:szCs w:val="28"/>
          <w:lang w:val="en-US"/>
        </w:rPr>
      </w:pPr>
      <w:r>
        <w:rPr>
          <w:rFonts w:ascii="Arial" w:eastAsia="Times New Roman" w:hAnsi="Arial" w:cs="Arial"/>
          <w:bCs/>
          <w:sz w:val="28"/>
          <w:szCs w:val="28"/>
          <w:lang w:val="en-US"/>
        </w:rPr>
        <w:t>[14]</w:t>
      </w:r>
      <w:r>
        <w:rPr>
          <w:rFonts w:ascii="Arial" w:eastAsia="Times New Roman" w:hAnsi="Arial" w:cs="Arial"/>
          <w:bCs/>
          <w:sz w:val="28"/>
          <w:szCs w:val="28"/>
          <w:lang w:val="en-US"/>
        </w:rPr>
        <w:tab/>
      </w:r>
      <w:r w:rsidR="00027A68" w:rsidRPr="00085B5D">
        <w:rPr>
          <w:rFonts w:ascii="Arial" w:eastAsia="Times New Roman" w:hAnsi="Arial" w:cs="Arial"/>
          <w:bCs/>
          <w:sz w:val="28"/>
          <w:szCs w:val="28"/>
          <w:lang w:val="en-US"/>
        </w:rPr>
        <w:t xml:space="preserve">The appellant elected not to testify in his </w:t>
      </w:r>
      <w:proofErr w:type="spellStart"/>
      <w:r w:rsidR="00A510E6" w:rsidRPr="00085B5D">
        <w:rPr>
          <w:rFonts w:ascii="Arial" w:eastAsia="Times New Roman" w:hAnsi="Arial" w:cs="Arial"/>
          <w:bCs/>
          <w:sz w:val="28"/>
          <w:szCs w:val="28"/>
          <w:lang w:val="en-US"/>
        </w:rPr>
        <w:t>defence</w:t>
      </w:r>
      <w:proofErr w:type="spellEnd"/>
      <w:r w:rsidR="00A510E6" w:rsidRPr="00085B5D">
        <w:rPr>
          <w:rFonts w:ascii="Arial" w:eastAsia="Times New Roman" w:hAnsi="Arial" w:cs="Arial"/>
          <w:bCs/>
          <w:sz w:val="28"/>
          <w:szCs w:val="28"/>
          <w:lang w:val="en-US"/>
        </w:rPr>
        <w:t>,</w:t>
      </w:r>
      <w:r w:rsidR="00027A68" w:rsidRPr="00085B5D">
        <w:rPr>
          <w:rFonts w:ascii="Arial" w:eastAsia="Times New Roman" w:hAnsi="Arial" w:cs="Arial"/>
          <w:bCs/>
          <w:sz w:val="28"/>
          <w:szCs w:val="28"/>
          <w:lang w:val="en-US"/>
        </w:rPr>
        <w:t xml:space="preserve"> and no version was therefore placed before the Regional Magistrate. Any cross examination by the appellant and any other submissions surrounding the offence on appeal are therefore of no value.</w:t>
      </w:r>
      <w:r w:rsidR="00401866" w:rsidRPr="00085B5D">
        <w:rPr>
          <w:rFonts w:ascii="Arial" w:eastAsia="Times New Roman" w:hAnsi="Arial" w:cs="Arial"/>
          <w:bCs/>
          <w:sz w:val="28"/>
          <w:szCs w:val="28"/>
          <w:lang w:val="en-US"/>
        </w:rPr>
        <w:t xml:space="preserve"> </w:t>
      </w:r>
    </w:p>
    <w:p w14:paraId="479D4ACA" w14:textId="77777777" w:rsidR="00634FA3" w:rsidRDefault="00634FA3" w:rsidP="004D58C2">
      <w:pPr>
        <w:pStyle w:val="ListParagraph"/>
        <w:spacing w:after="0"/>
        <w:rPr>
          <w:rFonts w:ascii="Arial" w:eastAsia="Times New Roman" w:hAnsi="Arial" w:cs="Arial"/>
          <w:bCs/>
          <w:sz w:val="28"/>
          <w:szCs w:val="28"/>
          <w:lang w:val="en-US"/>
        </w:rPr>
      </w:pPr>
    </w:p>
    <w:p w14:paraId="6852F916" w14:textId="77777777" w:rsidR="004D58C2" w:rsidRPr="00634FA3" w:rsidRDefault="004D58C2" w:rsidP="004D58C2">
      <w:pPr>
        <w:pStyle w:val="ListParagraph"/>
        <w:spacing w:after="0"/>
        <w:rPr>
          <w:rFonts w:ascii="Arial" w:eastAsia="Times New Roman" w:hAnsi="Arial" w:cs="Arial"/>
          <w:bCs/>
          <w:sz w:val="28"/>
          <w:szCs w:val="28"/>
          <w:lang w:val="en-US"/>
        </w:rPr>
      </w:pPr>
    </w:p>
    <w:p w14:paraId="0A3F679B" w14:textId="2F469CDF" w:rsidR="00B840C8" w:rsidRPr="00085B5D" w:rsidRDefault="00085B5D" w:rsidP="00085B5D">
      <w:pPr>
        <w:spacing w:after="0" w:line="360" w:lineRule="auto"/>
        <w:ind w:left="720" w:hanging="720"/>
        <w:jc w:val="both"/>
        <w:rPr>
          <w:rFonts w:ascii="Arial" w:eastAsia="Times New Roman" w:hAnsi="Arial" w:cs="Arial"/>
          <w:bCs/>
          <w:sz w:val="28"/>
          <w:szCs w:val="28"/>
          <w:lang w:val="en-US"/>
        </w:rPr>
      </w:pPr>
      <w:r w:rsidRPr="00634FA3">
        <w:rPr>
          <w:rFonts w:ascii="Arial" w:eastAsia="Times New Roman" w:hAnsi="Arial" w:cs="Arial"/>
          <w:bCs/>
          <w:sz w:val="28"/>
          <w:szCs w:val="28"/>
          <w:lang w:val="en-US"/>
        </w:rPr>
        <w:t>[15]</w:t>
      </w:r>
      <w:r w:rsidRPr="00634FA3">
        <w:rPr>
          <w:rFonts w:ascii="Arial" w:eastAsia="Times New Roman" w:hAnsi="Arial" w:cs="Arial"/>
          <w:bCs/>
          <w:sz w:val="28"/>
          <w:szCs w:val="28"/>
          <w:lang w:val="en-US"/>
        </w:rPr>
        <w:tab/>
      </w:r>
      <w:r w:rsidR="0028559A" w:rsidRPr="00085B5D">
        <w:rPr>
          <w:rFonts w:ascii="Arial" w:eastAsia="Times New Roman" w:hAnsi="Arial" w:cs="Arial"/>
          <w:bCs/>
          <w:sz w:val="28"/>
          <w:szCs w:val="28"/>
          <w:lang w:val="en-US"/>
        </w:rPr>
        <w:t xml:space="preserve">In my view, nothing turns on the first ground of appeal. It is incumbent on an appellant to set out with some degree of specificity and detail where the Regional Magistrate erred in the proportionality test adumbrated in </w:t>
      </w:r>
      <w:r w:rsidR="0028559A" w:rsidRPr="00085B5D">
        <w:rPr>
          <w:rFonts w:ascii="Arial" w:eastAsia="Times New Roman" w:hAnsi="Arial" w:cs="Arial"/>
          <w:bCs/>
          <w:i/>
          <w:iCs/>
          <w:sz w:val="28"/>
          <w:szCs w:val="28"/>
          <w:lang w:val="en-US"/>
        </w:rPr>
        <w:t>Malgas supra</w:t>
      </w:r>
      <w:r w:rsidR="0028559A" w:rsidRPr="00085B5D">
        <w:rPr>
          <w:rFonts w:ascii="Arial" w:eastAsia="Times New Roman" w:hAnsi="Arial" w:cs="Arial"/>
          <w:bCs/>
          <w:sz w:val="28"/>
          <w:szCs w:val="28"/>
          <w:lang w:val="en-US"/>
        </w:rPr>
        <w:t xml:space="preserve"> and confirmed in </w:t>
      </w:r>
      <w:r w:rsidR="0028559A" w:rsidRPr="00085B5D">
        <w:rPr>
          <w:rFonts w:ascii="Arial" w:hAnsi="Arial" w:cs="Arial"/>
          <w:i/>
          <w:iCs/>
          <w:color w:val="242121"/>
          <w:sz w:val="28"/>
          <w:szCs w:val="28"/>
          <w:lang w:val="en-US"/>
        </w:rPr>
        <w:t>S v Dodo</w:t>
      </w:r>
      <w:r w:rsidR="0028559A" w:rsidRPr="00085B5D">
        <w:rPr>
          <w:rFonts w:ascii="Arial" w:hAnsi="Arial" w:cs="Arial"/>
          <w:color w:val="242121"/>
          <w:sz w:val="28"/>
          <w:szCs w:val="28"/>
          <w:lang w:val="en-US"/>
        </w:rPr>
        <w:t xml:space="preserve"> 2001 (3) 382 (CC).</w:t>
      </w:r>
      <w:r w:rsidR="0028559A" w:rsidRPr="00085B5D">
        <w:rPr>
          <w:rFonts w:ascii="Arial" w:eastAsia="Times New Roman" w:hAnsi="Arial" w:cs="Arial"/>
          <w:bCs/>
          <w:sz w:val="28"/>
          <w:szCs w:val="28"/>
          <w:lang w:val="en-US"/>
        </w:rPr>
        <w:t xml:space="preserve"> </w:t>
      </w:r>
    </w:p>
    <w:p w14:paraId="15ECAA0D" w14:textId="77777777" w:rsidR="0028559A" w:rsidRDefault="0028559A" w:rsidP="004D58C2">
      <w:pPr>
        <w:pStyle w:val="ListParagraph"/>
        <w:spacing w:after="0"/>
        <w:rPr>
          <w:rFonts w:ascii="Arial" w:eastAsia="Times New Roman" w:hAnsi="Arial" w:cs="Arial"/>
          <w:bCs/>
          <w:sz w:val="24"/>
          <w:szCs w:val="24"/>
          <w:lang w:val="en-US"/>
        </w:rPr>
      </w:pPr>
    </w:p>
    <w:p w14:paraId="07E70F96" w14:textId="77777777" w:rsidR="00634FA3" w:rsidRDefault="00634FA3" w:rsidP="004D58C2">
      <w:pPr>
        <w:pStyle w:val="ListParagraph"/>
        <w:spacing w:after="0"/>
        <w:rPr>
          <w:rFonts w:ascii="Arial" w:eastAsia="Times New Roman" w:hAnsi="Arial" w:cs="Arial"/>
          <w:bCs/>
          <w:sz w:val="24"/>
          <w:szCs w:val="24"/>
          <w:lang w:val="en-US"/>
        </w:rPr>
      </w:pPr>
    </w:p>
    <w:p w14:paraId="4AD6F8AB" w14:textId="77777777" w:rsidR="004D58C2" w:rsidRPr="0028559A" w:rsidRDefault="004D58C2" w:rsidP="004D58C2">
      <w:pPr>
        <w:pStyle w:val="ListParagraph"/>
        <w:spacing w:after="0"/>
        <w:rPr>
          <w:rFonts w:ascii="Arial" w:eastAsia="Times New Roman" w:hAnsi="Arial" w:cs="Arial"/>
          <w:bCs/>
          <w:sz w:val="24"/>
          <w:szCs w:val="24"/>
          <w:lang w:val="en-US"/>
        </w:rPr>
      </w:pPr>
    </w:p>
    <w:p w14:paraId="2AE2FEBE" w14:textId="33BC18BB" w:rsidR="00634FA3" w:rsidRPr="00085B5D" w:rsidRDefault="00085B5D" w:rsidP="00085B5D">
      <w:pPr>
        <w:spacing w:after="0" w:line="360" w:lineRule="auto"/>
        <w:ind w:left="720" w:hanging="720"/>
        <w:jc w:val="both"/>
        <w:rPr>
          <w:rFonts w:ascii="Arial" w:eastAsia="Times New Roman" w:hAnsi="Arial" w:cs="Arial"/>
          <w:bCs/>
          <w:sz w:val="24"/>
          <w:szCs w:val="24"/>
          <w:lang w:val="en-US"/>
        </w:rPr>
      </w:pPr>
      <w:r w:rsidRPr="00634FA3">
        <w:rPr>
          <w:rFonts w:ascii="Arial" w:eastAsia="Times New Roman" w:hAnsi="Arial" w:cs="Arial"/>
          <w:bCs/>
          <w:sz w:val="28"/>
          <w:szCs w:val="28"/>
          <w:lang w:val="en-US"/>
        </w:rPr>
        <w:t>[16]</w:t>
      </w:r>
      <w:r w:rsidRPr="00634FA3">
        <w:rPr>
          <w:rFonts w:ascii="Arial" w:eastAsia="Times New Roman" w:hAnsi="Arial" w:cs="Arial"/>
          <w:bCs/>
          <w:sz w:val="28"/>
          <w:szCs w:val="28"/>
          <w:lang w:val="en-US"/>
        </w:rPr>
        <w:tab/>
      </w:r>
      <w:r w:rsidR="0028559A" w:rsidRPr="00085B5D">
        <w:rPr>
          <w:rFonts w:ascii="Arial" w:eastAsia="Times New Roman" w:hAnsi="Arial" w:cs="Arial"/>
          <w:bCs/>
          <w:sz w:val="28"/>
          <w:szCs w:val="28"/>
          <w:lang w:val="en-US"/>
        </w:rPr>
        <w:t>The only ground of appeal with merit is the attack on the Regional Magistrate considering a previous conviction for rape which the State had not proven.</w:t>
      </w:r>
      <w:r w:rsidR="00027A68" w:rsidRPr="00085B5D">
        <w:rPr>
          <w:rFonts w:ascii="Arial" w:eastAsia="Times New Roman" w:hAnsi="Arial" w:cs="Arial"/>
          <w:bCs/>
          <w:sz w:val="28"/>
          <w:szCs w:val="28"/>
          <w:lang w:val="en-US"/>
        </w:rPr>
        <w:t xml:space="preserve"> The only previous conviction proven and admitted by the appellant was for escaping or attempting to escape which offence was committed on 3 May 1996 and for which he was sentenced to 18 months imprisonment on 28 March 2003. The circumstances surrounding this conviction were never interrogated </w:t>
      </w:r>
      <w:r w:rsidR="00937474" w:rsidRPr="00085B5D">
        <w:rPr>
          <w:rFonts w:ascii="Arial" w:eastAsia="Times New Roman" w:hAnsi="Arial" w:cs="Arial"/>
          <w:bCs/>
          <w:sz w:val="28"/>
          <w:szCs w:val="28"/>
          <w:lang w:val="en-US"/>
        </w:rPr>
        <w:t xml:space="preserve">by </w:t>
      </w:r>
      <w:r w:rsidR="00027A68" w:rsidRPr="00085B5D">
        <w:rPr>
          <w:rFonts w:ascii="Arial" w:eastAsia="Times New Roman" w:hAnsi="Arial" w:cs="Arial"/>
          <w:bCs/>
          <w:sz w:val="28"/>
          <w:szCs w:val="28"/>
          <w:lang w:val="en-US"/>
        </w:rPr>
        <w:t xml:space="preserve">the trial court.  </w:t>
      </w:r>
    </w:p>
    <w:p w14:paraId="5BFFEBC7" w14:textId="77777777" w:rsidR="00634FA3" w:rsidRDefault="00634FA3" w:rsidP="004D58C2">
      <w:pPr>
        <w:pStyle w:val="ListParagraph"/>
        <w:spacing w:after="0" w:line="360" w:lineRule="auto"/>
        <w:jc w:val="both"/>
        <w:rPr>
          <w:rFonts w:ascii="Arial" w:eastAsia="Times New Roman" w:hAnsi="Arial" w:cs="Arial"/>
          <w:bCs/>
          <w:sz w:val="24"/>
          <w:szCs w:val="24"/>
          <w:lang w:val="en-US"/>
        </w:rPr>
      </w:pPr>
    </w:p>
    <w:p w14:paraId="2E4758F0" w14:textId="77777777" w:rsidR="004D58C2" w:rsidRPr="00634FA3" w:rsidRDefault="004D58C2" w:rsidP="004D58C2">
      <w:pPr>
        <w:pStyle w:val="ListParagraph"/>
        <w:spacing w:after="0" w:line="360" w:lineRule="auto"/>
        <w:jc w:val="both"/>
        <w:rPr>
          <w:rFonts w:ascii="Arial" w:eastAsia="Times New Roman" w:hAnsi="Arial" w:cs="Arial"/>
          <w:bCs/>
          <w:sz w:val="24"/>
          <w:szCs w:val="24"/>
          <w:lang w:val="en-US"/>
        </w:rPr>
      </w:pPr>
    </w:p>
    <w:p w14:paraId="41668AEE" w14:textId="7A33C0F9" w:rsidR="0028559A" w:rsidRPr="00085B5D" w:rsidRDefault="00085B5D" w:rsidP="00085B5D">
      <w:pPr>
        <w:spacing w:after="0" w:line="360" w:lineRule="auto"/>
        <w:ind w:left="720" w:hanging="720"/>
        <w:jc w:val="both"/>
        <w:rPr>
          <w:rFonts w:ascii="Arial" w:eastAsia="Times New Roman" w:hAnsi="Arial" w:cs="Arial"/>
          <w:bCs/>
          <w:sz w:val="24"/>
          <w:szCs w:val="24"/>
          <w:lang w:val="en-US"/>
        </w:rPr>
      </w:pPr>
      <w:r w:rsidRPr="00401866">
        <w:rPr>
          <w:rFonts w:ascii="Arial" w:eastAsia="Times New Roman" w:hAnsi="Arial" w:cs="Arial"/>
          <w:bCs/>
          <w:sz w:val="28"/>
          <w:szCs w:val="28"/>
          <w:lang w:val="en-US"/>
        </w:rPr>
        <w:t>[17]</w:t>
      </w:r>
      <w:r w:rsidRPr="00401866">
        <w:rPr>
          <w:rFonts w:ascii="Arial" w:eastAsia="Times New Roman" w:hAnsi="Arial" w:cs="Arial"/>
          <w:bCs/>
          <w:sz w:val="28"/>
          <w:szCs w:val="28"/>
          <w:lang w:val="en-US"/>
        </w:rPr>
        <w:tab/>
      </w:r>
      <w:r w:rsidR="0028559A" w:rsidRPr="00085B5D">
        <w:rPr>
          <w:rFonts w:ascii="Arial" w:eastAsia="Times New Roman" w:hAnsi="Arial" w:cs="Arial"/>
          <w:bCs/>
          <w:sz w:val="28"/>
          <w:szCs w:val="28"/>
          <w:lang w:val="en-US"/>
        </w:rPr>
        <w:t xml:space="preserve"> </w:t>
      </w:r>
      <w:r w:rsidR="00027A68" w:rsidRPr="00085B5D">
        <w:rPr>
          <w:rFonts w:ascii="Arial" w:eastAsia="Times New Roman" w:hAnsi="Arial" w:cs="Arial"/>
          <w:bCs/>
          <w:sz w:val="28"/>
          <w:szCs w:val="28"/>
          <w:lang w:val="en-US"/>
        </w:rPr>
        <w:t xml:space="preserve">A </w:t>
      </w:r>
      <w:r w:rsidR="004D31D5" w:rsidRPr="00085B5D">
        <w:rPr>
          <w:rFonts w:ascii="Arial" w:eastAsia="Times New Roman" w:hAnsi="Arial" w:cs="Arial"/>
          <w:bCs/>
          <w:sz w:val="28"/>
          <w:szCs w:val="28"/>
          <w:lang w:val="en-US"/>
        </w:rPr>
        <w:t>suitability report for consideration of correctional supervision as a sentencing option was requested in the trial court, by the defence on behalf of the appellant.</w:t>
      </w:r>
      <w:r w:rsidR="00401866" w:rsidRPr="00085B5D">
        <w:rPr>
          <w:rFonts w:ascii="Arial" w:eastAsia="Times New Roman" w:hAnsi="Arial" w:cs="Arial"/>
          <w:bCs/>
          <w:sz w:val="28"/>
          <w:szCs w:val="28"/>
          <w:lang w:val="en-US"/>
        </w:rPr>
        <w:t xml:space="preserve"> </w:t>
      </w:r>
      <w:r w:rsidR="004D31D5" w:rsidRPr="00085B5D">
        <w:rPr>
          <w:rFonts w:ascii="Arial" w:eastAsia="Times New Roman" w:hAnsi="Arial" w:cs="Arial"/>
          <w:bCs/>
          <w:sz w:val="28"/>
          <w:szCs w:val="28"/>
          <w:lang w:val="en-US"/>
        </w:rPr>
        <w:t xml:space="preserve">The report was compiled by </w:t>
      </w:r>
      <w:proofErr w:type="spellStart"/>
      <w:r w:rsidR="004D31D5" w:rsidRPr="00085B5D">
        <w:rPr>
          <w:rFonts w:ascii="Arial" w:eastAsia="Times New Roman" w:hAnsi="Arial" w:cs="Arial"/>
          <w:bCs/>
          <w:sz w:val="28"/>
          <w:szCs w:val="28"/>
          <w:lang w:val="en-US"/>
        </w:rPr>
        <w:t>Mamorema</w:t>
      </w:r>
      <w:proofErr w:type="spellEnd"/>
      <w:r w:rsidR="004D31D5" w:rsidRPr="00085B5D">
        <w:rPr>
          <w:rFonts w:ascii="Arial" w:eastAsia="Times New Roman" w:hAnsi="Arial" w:cs="Arial"/>
          <w:bCs/>
          <w:sz w:val="28"/>
          <w:szCs w:val="28"/>
          <w:lang w:val="en-US"/>
        </w:rPr>
        <w:t xml:space="preserve"> </w:t>
      </w:r>
      <w:proofErr w:type="spellStart"/>
      <w:r w:rsidR="004D31D5" w:rsidRPr="00085B5D">
        <w:rPr>
          <w:rFonts w:ascii="Arial" w:eastAsia="Times New Roman" w:hAnsi="Arial" w:cs="Arial"/>
          <w:bCs/>
          <w:sz w:val="28"/>
          <w:szCs w:val="28"/>
          <w:lang w:val="en-US"/>
        </w:rPr>
        <w:lastRenderedPageBreak/>
        <w:t>Refilwe</w:t>
      </w:r>
      <w:proofErr w:type="spellEnd"/>
      <w:r w:rsidR="004D31D5" w:rsidRPr="00085B5D">
        <w:rPr>
          <w:rFonts w:ascii="Arial" w:eastAsia="Times New Roman" w:hAnsi="Arial" w:cs="Arial"/>
          <w:bCs/>
          <w:sz w:val="28"/>
          <w:szCs w:val="28"/>
          <w:lang w:val="en-US"/>
        </w:rPr>
        <w:t xml:space="preserve"> Hazel </w:t>
      </w:r>
      <w:proofErr w:type="spellStart"/>
      <w:r w:rsidR="004D31D5" w:rsidRPr="00085B5D">
        <w:rPr>
          <w:rFonts w:ascii="Arial" w:eastAsia="Times New Roman" w:hAnsi="Arial" w:cs="Arial"/>
          <w:bCs/>
          <w:sz w:val="28"/>
          <w:szCs w:val="28"/>
          <w:lang w:val="en-US"/>
        </w:rPr>
        <w:t>Kganticoe</w:t>
      </w:r>
      <w:proofErr w:type="spellEnd"/>
      <w:r w:rsidR="004D31D5" w:rsidRPr="00085B5D">
        <w:rPr>
          <w:rFonts w:ascii="Arial" w:eastAsia="Times New Roman" w:hAnsi="Arial" w:cs="Arial"/>
          <w:bCs/>
          <w:sz w:val="28"/>
          <w:szCs w:val="28"/>
          <w:lang w:val="en-US"/>
        </w:rPr>
        <w:t xml:space="preserve">, a social worker in the employ of the Department of Correctional Services. </w:t>
      </w:r>
      <w:r w:rsidR="00401866" w:rsidRPr="00085B5D">
        <w:rPr>
          <w:rFonts w:ascii="Arial" w:eastAsia="Times New Roman" w:hAnsi="Arial" w:cs="Arial"/>
          <w:bCs/>
          <w:sz w:val="28"/>
          <w:szCs w:val="28"/>
          <w:lang w:val="en-US"/>
        </w:rPr>
        <w:t xml:space="preserve">Under the heading </w:t>
      </w:r>
      <w:r w:rsidR="00401866" w:rsidRPr="00085B5D">
        <w:rPr>
          <w:rFonts w:ascii="Arial" w:eastAsia="Times New Roman" w:hAnsi="Arial" w:cs="Arial"/>
          <w:bCs/>
          <w:i/>
          <w:iCs/>
          <w:sz w:val="28"/>
          <w:szCs w:val="28"/>
          <w:lang w:val="en-US"/>
        </w:rPr>
        <w:t>LIKELY RISK FACTORS</w:t>
      </w:r>
      <w:r w:rsidR="00401866" w:rsidRPr="00085B5D">
        <w:rPr>
          <w:rFonts w:ascii="Arial" w:eastAsia="Times New Roman" w:hAnsi="Arial" w:cs="Arial"/>
          <w:bCs/>
          <w:sz w:val="28"/>
          <w:szCs w:val="28"/>
          <w:lang w:val="en-US"/>
        </w:rPr>
        <w:t xml:space="preserve">, </w:t>
      </w:r>
      <w:proofErr w:type="spellStart"/>
      <w:r w:rsidR="004D31D5" w:rsidRPr="00085B5D">
        <w:rPr>
          <w:rFonts w:ascii="Arial" w:eastAsia="Times New Roman" w:hAnsi="Arial" w:cs="Arial"/>
          <w:bCs/>
          <w:sz w:val="28"/>
          <w:szCs w:val="28"/>
          <w:lang w:val="en-US"/>
        </w:rPr>
        <w:t>Ms</w:t>
      </w:r>
      <w:proofErr w:type="spellEnd"/>
      <w:r w:rsidR="004D31D5" w:rsidRPr="00085B5D">
        <w:rPr>
          <w:rFonts w:ascii="Arial" w:eastAsia="Times New Roman" w:hAnsi="Arial" w:cs="Arial"/>
          <w:bCs/>
          <w:sz w:val="28"/>
          <w:szCs w:val="28"/>
          <w:lang w:val="en-US"/>
        </w:rPr>
        <w:t xml:space="preserve"> </w:t>
      </w:r>
      <w:proofErr w:type="spellStart"/>
      <w:r w:rsidR="004D31D5" w:rsidRPr="00085B5D">
        <w:rPr>
          <w:rFonts w:ascii="Arial" w:eastAsia="Times New Roman" w:hAnsi="Arial" w:cs="Arial"/>
          <w:bCs/>
          <w:sz w:val="28"/>
          <w:szCs w:val="28"/>
          <w:lang w:val="en-US"/>
        </w:rPr>
        <w:t>Kganticoe</w:t>
      </w:r>
      <w:proofErr w:type="spellEnd"/>
      <w:r w:rsidR="00401866" w:rsidRPr="00085B5D">
        <w:rPr>
          <w:rFonts w:ascii="Arial" w:eastAsia="Times New Roman" w:hAnsi="Arial" w:cs="Arial"/>
          <w:bCs/>
          <w:sz w:val="28"/>
          <w:szCs w:val="28"/>
          <w:lang w:val="en-US"/>
        </w:rPr>
        <w:t xml:space="preserve"> reported as follows under paragraph</w:t>
      </w:r>
      <w:r w:rsidR="00FB786E" w:rsidRPr="00085B5D">
        <w:rPr>
          <w:rFonts w:ascii="Arial" w:eastAsia="Times New Roman" w:hAnsi="Arial" w:cs="Arial"/>
          <w:bCs/>
          <w:sz w:val="28"/>
          <w:szCs w:val="28"/>
          <w:lang w:val="en-US"/>
        </w:rPr>
        <w:t>s</w:t>
      </w:r>
      <w:r w:rsidR="00401866" w:rsidRPr="00085B5D">
        <w:rPr>
          <w:rFonts w:ascii="Arial" w:eastAsia="Times New Roman" w:hAnsi="Arial" w:cs="Arial"/>
          <w:bCs/>
          <w:sz w:val="28"/>
          <w:szCs w:val="28"/>
          <w:lang w:val="en-US"/>
        </w:rPr>
        <w:t xml:space="preserve"> (b)</w:t>
      </w:r>
      <w:r w:rsidR="00FB786E" w:rsidRPr="00085B5D">
        <w:rPr>
          <w:rFonts w:ascii="Arial" w:eastAsia="Times New Roman" w:hAnsi="Arial" w:cs="Arial"/>
          <w:bCs/>
          <w:sz w:val="28"/>
          <w:szCs w:val="28"/>
          <w:lang w:val="en-US"/>
        </w:rPr>
        <w:t>, (d)</w:t>
      </w:r>
      <w:r w:rsidR="00AA15F1" w:rsidRPr="00085B5D">
        <w:rPr>
          <w:rFonts w:ascii="Arial" w:eastAsia="Times New Roman" w:hAnsi="Arial" w:cs="Arial"/>
          <w:bCs/>
          <w:sz w:val="28"/>
          <w:szCs w:val="28"/>
          <w:lang w:val="en-US"/>
        </w:rPr>
        <w:t xml:space="preserve">, </w:t>
      </w:r>
      <w:r w:rsidR="00FB786E" w:rsidRPr="00085B5D">
        <w:rPr>
          <w:rFonts w:ascii="Arial" w:eastAsia="Times New Roman" w:hAnsi="Arial" w:cs="Arial"/>
          <w:bCs/>
          <w:sz w:val="28"/>
          <w:szCs w:val="28"/>
          <w:lang w:val="en-US"/>
        </w:rPr>
        <w:t>(e)</w:t>
      </w:r>
      <w:r w:rsidR="00AA15F1" w:rsidRPr="00085B5D">
        <w:rPr>
          <w:rFonts w:ascii="Arial" w:eastAsia="Times New Roman" w:hAnsi="Arial" w:cs="Arial"/>
          <w:bCs/>
          <w:sz w:val="28"/>
          <w:szCs w:val="28"/>
          <w:lang w:val="en-US"/>
        </w:rPr>
        <w:t xml:space="preserve"> and (g)</w:t>
      </w:r>
      <w:r w:rsidR="00401866" w:rsidRPr="00085B5D">
        <w:rPr>
          <w:rFonts w:ascii="Arial" w:eastAsia="Times New Roman" w:hAnsi="Arial" w:cs="Arial"/>
          <w:bCs/>
          <w:sz w:val="28"/>
          <w:szCs w:val="28"/>
          <w:lang w:val="en-US"/>
        </w:rPr>
        <w:t>:</w:t>
      </w:r>
    </w:p>
    <w:p w14:paraId="2AB3898A" w14:textId="77777777" w:rsidR="00401866" w:rsidRDefault="00401866" w:rsidP="004D58C2">
      <w:pPr>
        <w:pStyle w:val="ListParagraph"/>
        <w:spacing w:after="0"/>
        <w:rPr>
          <w:rFonts w:ascii="Arial" w:eastAsia="Times New Roman" w:hAnsi="Arial" w:cs="Arial"/>
          <w:bCs/>
          <w:sz w:val="24"/>
          <w:szCs w:val="24"/>
          <w:lang w:val="en-US"/>
        </w:rPr>
      </w:pPr>
    </w:p>
    <w:p w14:paraId="6167CA45" w14:textId="77777777" w:rsidR="004D58C2" w:rsidRDefault="004D58C2" w:rsidP="004D58C2">
      <w:pPr>
        <w:pStyle w:val="ListParagraph"/>
        <w:spacing w:after="0" w:line="360" w:lineRule="auto"/>
        <w:jc w:val="both"/>
        <w:rPr>
          <w:rFonts w:ascii="Arial" w:eastAsia="Times New Roman" w:hAnsi="Arial" w:cs="Arial"/>
          <w:bCs/>
          <w:sz w:val="24"/>
          <w:szCs w:val="24"/>
          <w:lang w:val="en-US"/>
        </w:rPr>
      </w:pPr>
    </w:p>
    <w:p w14:paraId="4D84AC36" w14:textId="022BB267" w:rsidR="00401866" w:rsidRDefault="00401866"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FB786E" w:rsidRPr="00FB786E">
        <w:rPr>
          <w:rFonts w:ascii="Arial" w:eastAsia="Times New Roman" w:hAnsi="Arial" w:cs="Arial"/>
          <w:b/>
          <w:sz w:val="24"/>
          <w:szCs w:val="24"/>
          <w:lang w:val="en-US"/>
        </w:rPr>
        <w:t xml:space="preserve">(b) </w:t>
      </w:r>
      <w:r w:rsidRPr="00FB786E">
        <w:rPr>
          <w:rFonts w:ascii="Arial" w:eastAsia="Times New Roman" w:hAnsi="Arial" w:cs="Arial"/>
          <w:b/>
          <w:sz w:val="24"/>
          <w:szCs w:val="24"/>
          <w:lang w:val="en-US"/>
        </w:rPr>
        <w:t>Previous convictions</w:t>
      </w:r>
    </w:p>
    <w:p w14:paraId="4BD258FF" w14:textId="77777777" w:rsidR="00401866" w:rsidRDefault="00401866" w:rsidP="004D58C2">
      <w:pPr>
        <w:pStyle w:val="ListParagraph"/>
        <w:spacing w:after="0" w:line="360" w:lineRule="auto"/>
        <w:jc w:val="both"/>
        <w:rPr>
          <w:rFonts w:ascii="Arial" w:eastAsia="Times New Roman" w:hAnsi="Arial" w:cs="Arial"/>
          <w:bCs/>
          <w:sz w:val="24"/>
          <w:szCs w:val="24"/>
          <w:lang w:val="en-US"/>
        </w:rPr>
      </w:pPr>
    </w:p>
    <w:p w14:paraId="5C2A128A" w14:textId="0936A918" w:rsidR="00401866" w:rsidRDefault="00401866"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The court referral does not indicate that the accused has previous conviction</w:t>
      </w:r>
      <w:r w:rsidR="00535723">
        <w:rPr>
          <w:rFonts w:ascii="Arial" w:eastAsia="Times New Roman" w:hAnsi="Arial" w:cs="Arial"/>
          <w:bCs/>
          <w:sz w:val="24"/>
          <w:szCs w:val="24"/>
          <w:lang w:val="en-US"/>
        </w:rPr>
        <w:t xml:space="preserve">      </w:t>
      </w:r>
      <w:proofErr w:type="gramStart"/>
      <w:r w:rsidR="00535723">
        <w:rPr>
          <w:rFonts w:ascii="Arial" w:eastAsia="Times New Roman" w:hAnsi="Arial" w:cs="Arial"/>
          <w:bCs/>
          <w:sz w:val="24"/>
          <w:szCs w:val="24"/>
          <w:lang w:val="en-US"/>
        </w:rPr>
        <w:t xml:space="preserve">   (</w:t>
      </w:r>
      <w:proofErr w:type="gramEnd"/>
      <w:r>
        <w:rPr>
          <w:rFonts w:ascii="Arial" w:eastAsia="Times New Roman" w:hAnsi="Arial" w:cs="Arial"/>
          <w:bCs/>
          <w:sz w:val="24"/>
          <w:szCs w:val="24"/>
          <w:lang w:val="en-US"/>
        </w:rPr>
        <w:t>no SAP 69 attached).</w:t>
      </w:r>
    </w:p>
    <w:p w14:paraId="173DBB44" w14:textId="0BD1C31B" w:rsidR="00401866" w:rsidRDefault="00401866"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The accused stated that he was convicted of rape previously. </w:t>
      </w:r>
    </w:p>
    <w:p w14:paraId="0C7B7E60" w14:textId="59C9248C" w:rsidR="00401866" w:rsidRDefault="00401866"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According to him he was in a relationship with a woman, they had conflicts and constantly drinking alcohol. They fought and when they separated she alleged that he raped her. He was convicted of the crime and served the sentence.  </w:t>
      </w:r>
    </w:p>
    <w:p w14:paraId="5F00119B" w14:textId="15D59267" w:rsidR="00401866" w:rsidRDefault="00FB786E" w:rsidP="004D58C2">
      <w:pPr>
        <w:pStyle w:val="ListParagraph"/>
        <w:spacing w:after="0"/>
        <w:rPr>
          <w:rFonts w:ascii="Arial" w:eastAsia="Times New Roman" w:hAnsi="Arial" w:cs="Arial"/>
          <w:bCs/>
          <w:sz w:val="24"/>
          <w:szCs w:val="24"/>
          <w:lang w:val="en-US"/>
        </w:rPr>
      </w:pPr>
      <w:r>
        <w:rPr>
          <w:rFonts w:ascii="Arial" w:eastAsia="Times New Roman" w:hAnsi="Arial" w:cs="Arial"/>
          <w:bCs/>
          <w:sz w:val="24"/>
          <w:szCs w:val="24"/>
          <w:lang w:val="en-US"/>
        </w:rPr>
        <w:t>…</w:t>
      </w:r>
    </w:p>
    <w:p w14:paraId="41E91EE2" w14:textId="77777777" w:rsidR="00FB786E" w:rsidRPr="00FB786E" w:rsidRDefault="00FB786E" w:rsidP="004D58C2">
      <w:pPr>
        <w:pStyle w:val="ListParagraph"/>
        <w:spacing w:after="0" w:line="360" w:lineRule="auto"/>
        <w:jc w:val="both"/>
        <w:rPr>
          <w:rFonts w:ascii="Arial" w:eastAsia="Times New Roman" w:hAnsi="Arial" w:cs="Arial"/>
          <w:b/>
          <w:sz w:val="24"/>
          <w:szCs w:val="24"/>
          <w:lang w:val="en-US"/>
        </w:rPr>
      </w:pPr>
      <w:r w:rsidRPr="00FB786E">
        <w:rPr>
          <w:rFonts w:ascii="Arial" w:eastAsia="Times New Roman" w:hAnsi="Arial" w:cs="Arial"/>
          <w:b/>
          <w:sz w:val="24"/>
          <w:szCs w:val="24"/>
          <w:lang w:val="en-US"/>
        </w:rPr>
        <w:t>(d) Previous sentences of correctional supervision/parole placement</w:t>
      </w:r>
    </w:p>
    <w:p w14:paraId="28D24918" w14:textId="77777777" w:rsidR="00FB786E" w:rsidRDefault="00FB786E" w:rsidP="004D58C2">
      <w:pPr>
        <w:pStyle w:val="ListParagraph"/>
        <w:spacing w:after="0" w:line="360" w:lineRule="auto"/>
        <w:jc w:val="both"/>
        <w:rPr>
          <w:rFonts w:ascii="Arial" w:eastAsia="Times New Roman" w:hAnsi="Arial" w:cs="Arial"/>
          <w:bCs/>
          <w:sz w:val="24"/>
          <w:szCs w:val="24"/>
          <w:lang w:val="en-US"/>
        </w:rPr>
      </w:pPr>
    </w:p>
    <w:p w14:paraId="21B24108" w14:textId="1101BFBC" w:rsidR="00FB786E" w:rsidRDefault="00FB786E"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Yes – from 2004/04/15 to 2005/05/14.</w:t>
      </w:r>
    </w:p>
    <w:p w14:paraId="54708C81" w14:textId="0B2543C0" w:rsidR="00FB786E" w:rsidRDefault="00FB786E"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Sentence effective for six years.”</w:t>
      </w:r>
    </w:p>
    <w:p w14:paraId="64EF50B1" w14:textId="650F2284" w:rsidR="00FB786E" w:rsidRDefault="00FB786E" w:rsidP="004D58C2">
      <w:pPr>
        <w:pStyle w:val="ListParagraph"/>
        <w:spacing w:after="0"/>
        <w:rPr>
          <w:rFonts w:ascii="Arial" w:eastAsia="Times New Roman" w:hAnsi="Arial" w:cs="Arial"/>
          <w:bCs/>
          <w:sz w:val="24"/>
          <w:szCs w:val="24"/>
          <w:lang w:val="en-US"/>
        </w:rPr>
      </w:pPr>
      <w:r>
        <w:rPr>
          <w:rFonts w:ascii="Arial" w:eastAsia="Times New Roman" w:hAnsi="Arial" w:cs="Arial"/>
          <w:bCs/>
          <w:sz w:val="24"/>
          <w:szCs w:val="24"/>
          <w:lang w:val="en-US"/>
        </w:rPr>
        <w:t xml:space="preserve"> …</w:t>
      </w:r>
    </w:p>
    <w:p w14:paraId="3F7B7B68" w14:textId="77777777" w:rsidR="00FB786E" w:rsidRDefault="00FB786E" w:rsidP="004D58C2">
      <w:pPr>
        <w:pStyle w:val="ListParagraph"/>
        <w:spacing w:after="0"/>
        <w:rPr>
          <w:rFonts w:ascii="Arial" w:eastAsia="Times New Roman" w:hAnsi="Arial" w:cs="Arial"/>
          <w:b/>
          <w:sz w:val="24"/>
          <w:szCs w:val="24"/>
          <w:lang w:val="en-US"/>
        </w:rPr>
      </w:pPr>
      <w:r w:rsidRPr="00FB786E">
        <w:rPr>
          <w:rFonts w:ascii="Arial" w:eastAsia="Times New Roman" w:hAnsi="Arial" w:cs="Arial"/>
          <w:b/>
          <w:sz w:val="24"/>
          <w:szCs w:val="24"/>
          <w:lang w:val="en-US"/>
        </w:rPr>
        <w:t>(e)</w:t>
      </w:r>
      <w:r>
        <w:rPr>
          <w:rFonts w:ascii="Arial" w:eastAsia="Times New Roman" w:hAnsi="Arial" w:cs="Arial"/>
          <w:b/>
          <w:sz w:val="24"/>
          <w:szCs w:val="24"/>
          <w:lang w:val="en-US"/>
        </w:rPr>
        <w:t xml:space="preserve"> Violation of parole conditions/escapes/absconding</w:t>
      </w:r>
    </w:p>
    <w:p w14:paraId="72F7D3F7" w14:textId="77777777" w:rsidR="00FB786E" w:rsidRDefault="00FB786E" w:rsidP="004D58C2">
      <w:pPr>
        <w:pStyle w:val="ListParagraph"/>
        <w:spacing w:after="0" w:line="360" w:lineRule="auto"/>
        <w:jc w:val="both"/>
        <w:rPr>
          <w:rFonts w:ascii="Arial" w:eastAsia="Times New Roman" w:hAnsi="Arial" w:cs="Arial"/>
          <w:b/>
          <w:sz w:val="24"/>
          <w:szCs w:val="24"/>
          <w:lang w:val="en-US"/>
        </w:rPr>
      </w:pPr>
    </w:p>
    <w:p w14:paraId="72D60C5A" w14:textId="2FA4D5EC" w:rsidR="00FB786E" w:rsidRDefault="00FB786E"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None.</w:t>
      </w:r>
    </w:p>
    <w:p w14:paraId="6F0744B0" w14:textId="07EC51FB" w:rsidR="00AA15F1" w:rsidRDefault="00AA15F1"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w:t>
      </w:r>
    </w:p>
    <w:p w14:paraId="13F64A73" w14:textId="4E8D176E" w:rsidR="00AA15F1" w:rsidRDefault="00AA15F1" w:rsidP="004D58C2">
      <w:pPr>
        <w:pStyle w:val="ListParagraph"/>
        <w:spacing w:after="0" w:line="360" w:lineRule="auto"/>
        <w:jc w:val="both"/>
        <w:rPr>
          <w:rFonts w:ascii="Arial" w:eastAsia="Times New Roman" w:hAnsi="Arial" w:cs="Arial"/>
          <w:b/>
          <w:sz w:val="24"/>
          <w:szCs w:val="24"/>
          <w:lang w:val="en-US"/>
        </w:rPr>
      </w:pPr>
      <w:r w:rsidRPr="00AA15F1">
        <w:rPr>
          <w:rFonts w:ascii="Arial" w:eastAsia="Times New Roman" w:hAnsi="Arial" w:cs="Arial"/>
          <w:b/>
          <w:sz w:val="24"/>
          <w:szCs w:val="24"/>
          <w:lang w:val="en-US"/>
        </w:rPr>
        <w:t>(g)</w:t>
      </w:r>
      <w:r>
        <w:rPr>
          <w:rFonts w:ascii="Arial" w:eastAsia="Times New Roman" w:hAnsi="Arial" w:cs="Arial"/>
          <w:b/>
          <w:sz w:val="24"/>
          <w:szCs w:val="24"/>
          <w:lang w:val="en-US"/>
        </w:rPr>
        <w:t xml:space="preserve"> Use of drugs/alcohol</w:t>
      </w:r>
    </w:p>
    <w:p w14:paraId="508C6AA0" w14:textId="77777777" w:rsidR="00AA15F1" w:rsidRDefault="00AA15F1" w:rsidP="004D58C2">
      <w:pPr>
        <w:pStyle w:val="ListParagraph"/>
        <w:spacing w:after="0" w:line="360" w:lineRule="auto"/>
        <w:jc w:val="both"/>
        <w:rPr>
          <w:rFonts w:ascii="Arial" w:eastAsia="Times New Roman" w:hAnsi="Arial" w:cs="Arial"/>
          <w:b/>
          <w:sz w:val="24"/>
          <w:szCs w:val="24"/>
          <w:lang w:val="en-US"/>
        </w:rPr>
      </w:pPr>
    </w:p>
    <w:p w14:paraId="6DF56FEF" w14:textId="1EF22381" w:rsidR="00AA15F1" w:rsidRDefault="00AA15F1"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He admitted that he has been using alcohol and does not smoke. In his opinion his use is moderate and has no negative impact in his </w:t>
      </w:r>
      <w:proofErr w:type="spellStart"/>
      <w:r>
        <w:rPr>
          <w:rFonts w:ascii="Arial" w:eastAsia="Times New Roman" w:hAnsi="Arial" w:cs="Arial"/>
          <w:bCs/>
          <w:sz w:val="24"/>
          <w:szCs w:val="24"/>
          <w:lang w:val="en-US"/>
        </w:rPr>
        <w:t>behaviour</w:t>
      </w:r>
      <w:proofErr w:type="spellEnd"/>
      <w:r>
        <w:rPr>
          <w:rFonts w:ascii="Arial" w:eastAsia="Times New Roman" w:hAnsi="Arial" w:cs="Arial"/>
          <w:bCs/>
          <w:sz w:val="24"/>
          <w:szCs w:val="24"/>
          <w:lang w:val="en-US"/>
        </w:rPr>
        <w:t xml:space="preserve"> or general functioning.</w:t>
      </w:r>
    </w:p>
    <w:p w14:paraId="00318736" w14:textId="24180D11" w:rsidR="007359CC" w:rsidRPr="00AA15F1" w:rsidRDefault="007359CC"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(As the accused alleges that he did not commit the crime therefore it cannot be determined if substance abuse had an impact in the committal of the accrual crime however the client stated that he had been drinking on that particular day in question</w:t>
      </w:r>
      <w:r w:rsidR="00937474">
        <w:rPr>
          <w:rFonts w:ascii="Arial" w:eastAsia="Times New Roman" w:hAnsi="Arial" w:cs="Arial"/>
          <w:bCs/>
          <w:sz w:val="24"/>
          <w:szCs w:val="24"/>
          <w:lang w:val="en-US"/>
        </w:rPr>
        <w:t>)</w:t>
      </w:r>
      <w:r>
        <w:rPr>
          <w:rFonts w:ascii="Arial" w:eastAsia="Times New Roman" w:hAnsi="Arial" w:cs="Arial"/>
          <w:bCs/>
          <w:sz w:val="24"/>
          <w:szCs w:val="24"/>
          <w:lang w:val="en-US"/>
        </w:rPr>
        <w:t>.”</w:t>
      </w:r>
    </w:p>
    <w:p w14:paraId="216871C1" w14:textId="77777777" w:rsidR="00FB786E" w:rsidRDefault="00FB786E" w:rsidP="004D58C2">
      <w:pPr>
        <w:pStyle w:val="ListParagraph"/>
        <w:spacing w:after="0"/>
        <w:rPr>
          <w:rFonts w:ascii="Arial" w:eastAsia="Times New Roman" w:hAnsi="Arial" w:cs="Arial"/>
          <w:bCs/>
          <w:sz w:val="24"/>
          <w:szCs w:val="24"/>
          <w:lang w:val="en-US"/>
        </w:rPr>
      </w:pPr>
    </w:p>
    <w:p w14:paraId="220FB2CD" w14:textId="00AFCC0B" w:rsidR="000E564C" w:rsidRPr="00085B5D" w:rsidRDefault="00085B5D" w:rsidP="00085B5D">
      <w:pPr>
        <w:spacing w:after="0" w:line="360" w:lineRule="auto"/>
        <w:ind w:left="720" w:hanging="720"/>
        <w:jc w:val="both"/>
        <w:rPr>
          <w:rFonts w:ascii="Arial" w:eastAsia="Times New Roman" w:hAnsi="Arial" w:cs="Arial"/>
          <w:bCs/>
          <w:sz w:val="24"/>
          <w:szCs w:val="24"/>
          <w:lang w:val="en-US"/>
        </w:rPr>
      </w:pPr>
      <w:r w:rsidRPr="000E564C">
        <w:rPr>
          <w:rFonts w:ascii="Arial" w:eastAsia="Times New Roman" w:hAnsi="Arial" w:cs="Arial"/>
          <w:bCs/>
          <w:sz w:val="28"/>
          <w:szCs w:val="28"/>
          <w:lang w:val="en-US"/>
        </w:rPr>
        <w:lastRenderedPageBreak/>
        <w:t>[18]</w:t>
      </w:r>
      <w:r w:rsidRPr="000E564C">
        <w:rPr>
          <w:rFonts w:ascii="Arial" w:eastAsia="Times New Roman" w:hAnsi="Arial" w:cs="Arial"/>
          <w:bCs/>
          <w:sz w:val="28"/>
          <w:szCs w:val="28"/>
          <w:lang w:val="en-US"/>
        </w:rPr>
        <w:tab/>
      </w:r>
      <w:r w:rsidR="00511CAA" w:rsidRPr="00085B5D">
        <w:rPr>
          <w:rFonts w:ascii="Arial" w:eastAsia="Times New Roman" w:hAnsi="Arial" w:cs="Arial"/>
          <w:bCs/>
          <w:sz w:val="28"/>
          <w:szCs w:val="28"/>
          <w:lang w:val="en-US"/>
        </w:rPr>
        <w:t xml:space="preserve">It is apposite, considering the </w:t>
      </w:r>
      <w:r w:rsidR="000E564C" w:rsidRPr="00085B5D">
        <w:rPr>
          <w:rFonts w:ascii="Arial" w:eastAsia="Times New Roman" w:hAnsi="Arial" w:cs="Arial"/>
          <w:bCs/>
          <w:sz w:val="28"/>
          <w:szCs w:val="28"/>
          <w:lang w:val="en-US"/>
        </w:rPr>
        <w:t>reliance by the Regional Magistrate</w:t>
      </w:r>
      <w:r w:rsidR="00511CAA" w:rsidRPr="00085B5D">
        <w:rPr>
          <w:rFonts w:ascii="Arial" w:eastAsia="Times New Roman" w:hAnsi="Arial" w:cs="Arial"/>
          <w:bCs/>
          <w:sz w:val="28"/>
          <w:szCs w:val="28"/>
          <w:lang w:val="en-US"/>
        </w:rPr>
        <w:t xml:space="preserve"> </w:t>
      </w:r>
      <w:r w:rsidR="000E564C" w:rsidRPr="00085B5D">
        <w:rPr>
          <w:rFonts w:ascii="Arial" w:eastAsia="Times New Roman" w:hAnsi="Arial" w:cs="Arial"/>
          <w:bCs/>
          <w:sz w:val="28"/>
          <w:szCs w:val="28"/>
          <w:lang w:val="en-US"/>
        </w:rPr>
        <w:t xml:space="preserve">on the information about a previous conviction for rape raised for the first time in </w:t>
      </w:r>
      <w:proofErr w:type="spellStart"/>
      <w:r w:rsidR="004D31D5" w:rsidRPr="00085B5D">
        <w:rPr>
          <w:rFonts w:ascii="Arial" w:eastAsia="Times New Roman" w:hAnsi="Arial" w:cs="Arial"/>
          <w:bCs/>
          <w:sz w:val="28"/>
          <w:szCs w:val="28"/>
          <w:lang w:val="en-US"/>
        </w:rPr>
        <w:t>Ms</w:t>
      </w:r>
      <w:proofErr w:type="spellEnd"/>
      <w:r w:rsidR="004D31D5" w:rsidRPr="00085B5D">
        <w:rPr>
          <w:rFonts w:ascii="Arial" w:eastAsia="Times New Roman" w:hAnsi="Arial" w:cs="Arial"/>
          <w:bCs/>
          <w:sz w:val="28"/>
          <w:szCs w:val="28"/>
          <w:lang w:val="en-US"/>
        </w:rPr>
        <w:t xml:space="preserve"> </w:t>
      </w:r>
      <w:proofErr w:type="spellStart"/>
      <w:r w:rsidR="004D31D5" w:rsidRPr="00085B5D">
        <w:rPr>
          <w:rFonts w:ascii="Arial" w:eastAsia="Times New Roman" w:hAnsi="Arial" w:cs="Arial"/>
          <w:bCs/>
          <w:sz w:val="28"/>
          <w:szCs w:val="28"/>
          <w:lang w:val="en-US"/>
        </w:rPr>
        <w:t>Kganticoe’s</w:t>
      </w:r>
      <w:proofErr w:type="spellEnd"/>
      <w:r w:rsidR="000E564C" w:rsidRPr="00085B5D">
        <w:rPr>
          <w:rFonts w:ascii="Arial" w:eastAsia="Times New Roman" w:hAnsi="Arial" w:cs="Arial"/>
          <w:bCs/>
          <w:sz w:val="28"/>
          <w:szCs w:val="28"/>
          <w:lang w:val="en-US"/>
        </w:rPr>
        <w:t xml:space="preserve"> report</w:t>
      </w:r>
      <w:r w:rsidR="002F183B" w:rsidRPr="00085B5D">
        <w:rPr>
          <w:rFonts w:ascii="Arial" w:eastAsia="Times New Roman" w:hAnsi="Arial" w:cs="Arial"/>
          <w:bCs/>
          <w:sz w:val="28"/>
          <w:szCs w:val="28"/>
          <w:lang w:val="en-US"/>
        </w:rPr>
        <w:t xml:space="preserve"> and the consumption of alcohol (liquor)</w:t>
      </w:r>
      <w:r w:rsidR="00511CAA" w:rsidRPr="00085B5D">
        <w:rPr>
          <w:rFonts w:ascii="Arial" w:eastAsia="Times New Roman" w:hAnsi="Arial" w:cs="Arial"/>
          <w:bCs/>
          <w:sz w:val="28"/>
          <w:szCs w:val="28"/>
          <w:lang w:val="en-US"/>
        </w:rPr>
        <w:t xml:space="preserve"> in the judgment on sentence, to what was said</w:t>
      </w:r>
      <w:r w:rsidR="000E564C" w:rsidRPr="00085B5D">
        <w:rPr>
          <w:rFonts w:ascii="Arial" w:eastAsia="Times New Roman" w:hAnsi="Arial" w:cs="Arial"/>
          <w:bCs/>
          <w:sz w:val="28"/>
          <w:szCs w:val="28"/>
          <w:lang w:val="en-US"/>
        </w:rPr>
        <w:t>:</w:t>
      </w:r>
    </w:p>
    <w:p w14:paraId="4F4B1EDD" w14:textId="77777777" w:rsidR="000E564C" w:rsidRDefault="000E564C" w:rsidP="004D58C2">
      <w:pPr>
        <w:pStyle w:val="ListParagraph"/>
        <w:spacing w:after="0" w:line="360" w:lineRule="auto"/>
        <w:jc w:val="both"/>
        <w:rPr>
          <w:rFonts w:ascii="Arial" w:eastAsia="Times New Roman" w:hAnsi="Arial" w:cs="Arial"/>
          <w:bCs/>
          <w:sz w:val="28"/>
          <w:szCs w:val="28"/>
          <w:lang w:val="en-US"/>
        </w:rPr>
      </w:pPr>
    </w:p>
    <w:p w14:paraId="08726C32" w14:textId="3AC2F170" w:rsidR="000E564C" w:rsidRPr="000E564C" w:rsidRDefault="000E564C" w:rsidP="004D58C2">
      <w:pPr>
        <w:pStyle w:val="ListParagraph"/>
        <w:spacing w:after="0" w:line="360" w:lineRule="auto"/>
        <w:jc w:val="both"/>
        <w:rPr>
          <w:rFonts w:ascii="Arial" w:eastAsia="Times New Roman" w:hAnsi="Arial" w:cs="Arial"/>
          <w:bCs/>
          <w:sz w:val="24"/>
          <w:szCs w:val="24"/>
          <w:lang w:val="en-US"/>
        </w:rPr>
      </w:pPr>
      <w:r w:rsidRPr="000E564C">
        <w:rPr>
          <w:rFonts w:ascii="Arial" w:eastAsia="Times New Roman" w:hAnsi="Arial" w:cs="Arial"/>
          <w:bCs/>
          <w:sz w:val="24"/>
          <w:szCs w:val="24"/>
          <w:lang w:val="en-US"/>
        </w:rPr>
        <w:t>“</w:t>
      </w:r>
      <w:r>
        <w:rPr>
          <w:rFonts w:ascii="Arial" w:eastAsia="Times New Roman" w:hAnsi="Arial" w:cs="Arial"/>
          <w:bCs/>
          <w:sz w:val="24"/>
          <w:szCs w:val="24"/>
          <w:lang w:val="en-US"/>
        </w:rPr>
        <w:t>…You admitted to having a previous conviction of rape for which you ha</w:t>
      </w:r>
      <w:r w:rsidR="002F183B">
        <w:rPr>
          <w:rFonts w:ascii="Arial" w:eastAsia="Times New Roman" w:hAnsi="Arial" w:cs="Arial"/>
          <w:bCs/>
          <w:sz w:val="24"/>
          <w:szCs w:val="24"/>
          <w:lang w:val="en-US"/>
        </w:rPr>
        <w:t>ve</w:t>
      </w:r>
      <w:r>
        <w:rPr>
          <w:rFonts w:ascii="Arial" w:eastAsia="Times New Roman" w:hAnsi="Arial" w:cs="Arial"/>
          <w:bCs/>
          <w:sz w:val="24"/>
          <w:szCs w:val="24"/>
          <w:lang w:val="en-US"/>
        </w:rPr>
        <w:t xml:space="preserve"> served an imprisonment term. </w:t>
      </w:r>
      <w:r w:rsidR="002F183B">
        <w:rPr>
          <w:rFonts w:ascii="Arial" w:eastAsia="Times New Roman" w:hAnsi="Arial" w:cs="Arial"/>
          <w:bCs/>
          <w:sz w:val="24"/>
          <w:szCs w:val="24"/>
          <w:lang w:val="en-US"/>
        </w:rPr>
        <w:t xml:space="preserve">You had also taken liquor.  </w:t>
      </w:r>
    </w:p>
    <w:p w14:paraId="1E6B543D" w14:textId="0A2DB55F" w:rsidR="000E564C" w:rsidRPr="002F183B" w:rsidRDefault="002F183B" w:rsidP="004D58C2">
      <w:pPr>
        <w:pStyle w:val="ListParagraph"/>
        <w:spacing w:after="0" w:line="360" w:lineRule="auto"/>
        <w:jc w:val="both"/>
        <w:rPr>
          <w:rFonts w:ascii="Arial" w:eastAsia="Times New Roman" w:hAnsi="Arial" w:cs="Arial"/>
          <w:bCs/>
          <w:sz w:val="24"/>
          <w:szCs w:val="24"/>
          <w:lang w:val="en-US"/>
        </w:rPr>
      </w:pPr>
      <w:r w:rsidRPr="002F183B">
        <w:rPr>
          <w:rFonts w:ascii="Arial" w:eastAsia="Times New Roman" w:hAnsi="Arial" w:cs="Arial"/>
          <w:bCs/>
          <w:sz w:val="24"/>
          <w:szCs w:val="24"/>
          <w:lang w:val="en-US"/>
        </w:rPr>
        <w:t>…</w:t>
      </w:r>
    </w:p>
    <w:p w14:paraId="68C72905" w14:textId="3624FF1C" w:rsidR="002F183B" w:rsidRDefault="002F183B"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The accused had taken liquor on the day of the incident. </w:t>
      </w:r>
    </w:p>
    <w:p w14:paraId="0850C610" w14:textId="1D07BF7C" w:rsidR="002F183B" w:rsidRPr="00535723" w:rsidRDefault="002F183B"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The following was stated by Holmes JA in </w:t>
      </w:r>
      <w:r w:rsidRPr="002F183B">
        <w:rPr>
          <w:rFonts w:ascii="Arial" w:eastAsia="Times New Roman" w:hAnsi="Arial" w:cs="Arial"/>
          <w:bCs/>
          <w:i/>
          <w:iCs/>
          <w:sz w:val="24"/>
          <w:szCs w:val="24"/>
          <w:lang w:val="en-US"/>
        </w:rPr>
        <w:t>S v Ndlovu</w:t>
      </w:r>
      <w:r>
        <w:rPr>
          <w:rFonts w:ascii="Arial" w:eastAsia="Times New Roman" w:hAnsi="Arial" w:cs="Arial"/>
          <w:bCs/>
          <w:sz w:val="24"/>
          <w:szCs w:val="24"/>
          <w:lang w:val="en-US"/>
        </w:rPr>
        <w:t xml:space="preserve"> 1965 (2) SA 465 with regards to the impact of intoxication on sentence.</w:t>
      </w:r>
      <w:r w:rsidR="00535723">
        <w:rPr>
          <w:rFonts w:ascii="Arial" w:eastAsia="Times New Roman" w:hAnsi="Arial" w:cs="Arial"/>
          <w:bCs/>
          <w:sz w:val="24"/>
          <w:szCs w:val="24"/>
          <w:lang w:val="en-US"/>
        </w:rPr>
        <w:t xml:space="preserve"> </w:t>
      </w:r>
      <w:r w:rsidRPr="00535723">
        <w:rPr>
          <w:rFonts w:ascii="Arial" w:eastAsia="Times New Roman" w:hAnsi="Arial" w:cs="Arial"/>
          <w:bCs/>
          <w:sz w:val="24"/>
          <w:szCs w:val="24"/>
          <w:lang w:val="en-US"/>
        </w:rPr>
        <w:t xml:space="preserve">Intoxication is one of humanities old age frontiers which may depending on the circumstances reduce the moral blameworthiness of a crime. On the other </w:t>
      </w:r>
      <w:proofErr w:type="gramStart"/>
      <w:r w:rsidRPr="00535723">
        <w:rPr>
          <w:rFonts w:ascii="Arial" w:eastAsia="Times New Roman" w:hAnsi="Arial" w:cs="Arial"/>
          <w:bCs/>
          <w:sz w:val="24"/>
          <w:szCs w:val="24"/>
          <w:lang w:val="en-US"/>
        </w:rPr>
        <w:t>hand</w:t>
      </w:r>
      <w:proofErr w:type="gramEnd"/>
      <w:r w:rsidRPr="00535723">
        <w:rPr>
          <w:rFonts w:ascii="Arial" w:eastAsia="Times New Roman" w:hAnsi="Arial" w:cs="Arial"/>
          <w:bCs/>
          <w:sz w:val="24"/>
          <w:szCs w:val="24"/>
          <w:lang w:val="en-US"/>
        </w:rPr>
        <w:t xml:space="preserve"> intoxication may again depending on the circumstances aggravate the aspect of blameworthiness. It is neither necessary nor desirable to say that the court has a discretion. The court has a judicial discretion to decide on the facts of each case whether intoxication should be regarded as substantial and compelling. I am unable to find intoxication to be a factor which reduces the accused</w:t>
      </w:r>
      <w:r w:rsidR="00511CAA" w:rsidRPr="00535723">
        <w:rPr>
          <w:rFonts w:ascii="Arial" w:eastAsia="Times New Roman" w:hAnsi="Arial" w:cs="Arial"/>
          <w:bCs/>
          <w:sz w:val="24"/>
          <w:szCs w:val="24"/>
          <w:lang w:val="en-US"/>
        </w:rPr>
        <w:t xml:space="preserve"> without blameworthiness in this case. It is not even clear how much liquor the accused had taken on that day and what effect it had on him. </w:t>
      </w:r>
      <w:r w:rsidRPr="00535723">
        <w:rPr>
          <w:rFonts w:ascii="Arial" w:eastAsia="Times New Roman" w:hAnsi="Arial" w:cs="Arial"/>
          <w:bCs/>
          <w:sz w:val="24"/>
          <w:szCs w:val="24"/>
          <w:lang w:val="en-US"/>
        </w:rPr>
        <w:t xml:space="preserve">   </w:t>
      </w:r>
    </w:p>
    <w:p w14:paraId="3C8099FF" w14:textId="7895131C" w:rsidR="002F183B" w:rsidRDefault="002F183B" w:rsidP="004D58C2">
      <w:pPr>
        <w:pStyle w:val="ListParagraph"/>
        <w:spacing w:after="0"/>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511CAA">
        <w:rPr>
          <w:rFonts w:ascii="Arial" w:eastAsia="Times New Roman" w:hAnsi="Arial" w:cs="Arial"/>
          <w:bCs/>
          <w:sz w:val="24"/>
          <w:szCs w:val="24"/>
          <w:lang w:val="en-US"/>
        </w:rPr>
        <w:t>…</w:t>
      </w:r>
    </w:p>
    <w:p w14:paraId="671B66B8" w14:textId="7B0C1257" w:rsidR="00511CAA" w:rsidRDefault="00511CAA" w:rsidP="004D58C2">
      <w:pPr>
        <w:pStyle w:val="ListParagraph"/>
        <w:spacing w:after="0"/>
        <w:rPr>
          <w:rFonts w:ascii="Arial" w:eastAsia="Times New Roman" w:hAnsi="Arial" w:cs="Arial"/>
          <w:bCs/>
          <w:sz w:val="24"/>
          <w:szCs w:val="24"/>
          <w:lang w:val="en-US"/>
        </w:rPr>
      </w:pPr>
      <w:r>
        <w:rPr>
          <w:rFonts w:ascii="Arial" w:eastAsia="Times New Roman" w:hAnsi="Arial" w:cs="Arial"/>
          <w:bCs/>
          <w:sz w:val="24"/>
          <w:szCs w:val="24"/>
          <w:lang w:val="en-US"/>
        </w:rPr>
        <w:t xml:space="preserve">He also has a previous conviction for rape. There is sufficient proof that accused is actually a danger to the society…” </w:t>
      </w:r>
    </w:p>
    <w:p w14:paraId="5694B308" w14:textId="77777777" w:rsidR="002F183B" w:rsidRDefault="002F183B" w:rsidP="004D58C2">
      <w:pPr>
        <w:pStyle w:val="ListParagraph"/>
        <w:spacing w:after="0"/>
        <w:rPr>
          <w:rFonts w:ascii="Arial" w:eastAsia="Times New Roman" w:hAnsi="Arial" w:cs="Arial"/>
          <w:bCs/>
          <w:sz w:val="24"/>
          <w:szCs w:val="24"/>
          <w:lang w:val="en-US"/>
        </w:rPr>
      </w:pPr>
    </w:p>
    <w:p w14:paraId="57C1F7BA" w14:textId="77777777" w:rsidR="002F183B" w:rsidRDefault="002F183B" w:rsidP="004D58C2">
      <w:pPr>
        <w:pStyle w:val="ListParagraph"/>
        <w:spacing w:after="0"/>
        <w:rPr>
          <w:rFonts w:ascii="Arial" w:eastAsia="Times New Roman" w:hAnsi="Arial" w:cs="Arial"/>
          <w:bCs/>
          <w:sz w:val="24"/>
          <w:szCs w:val="24"/>
          <w:lang w:val="en-US"/>
        </w:rPr>
      </w:pPr>
    </w:p>
    <w:p w14:paraId="36D41A81" w14:textId="77777777" w:rsidR="004D58C2" w:rsidRPr="002F183B" w:rsidRDefault="004D58C2" w:rsidP="004D58C2">
      <w:pPr>
        <w:pStyle w:val="ListParagraph"/>
        <w:spacing w:after="0"/>
        <w:rPr>
          <w:rFonts w:ascii="Arial" w:eastAsia="Times New Roman" w:hAnsi="Arial" w:cs="Arial"/>
          <w:bCs/>
          <w:sz w:val="24"/>
          <w:szCs w:val="24"/>
          <w:lang w:val="en-US"/>
        </w:rPr>
      </w:pPr>
    </w:p>
    <w:p w14:paraId="0D5FB981" w14:textId="285B31A9" w:rsidR="004D31D5" w:rsidRPr="00085B5D" w:rsidRDefault="00085B5D" w:rsidP="00085B5D">
      <w:pPr>
        <w:spacing w:after="0" w:line="360" w:lineRule="auto"/>
        <w:ind w:left="720" w:hanging="720"/>
        <w:jc w:val="both"/>
        <w:rPr>
          <w:rFonts w:ascii="Arial" w:eastAsia="Times New Roman" w:hAnsi="Arial" w:cs="Arial"/>
          <w:bCs/>
          <w:sz w:val="24"/>
          <w:szCs w:val="24"/>
          <w:lang w:val="en-US"/>
        </w:rPr>
      </w:pPr>
      <w:r w:rsidRPr="004D31D5">
        <w:rPr>
          <w:rFonts w:ascii="Arial" w:eastAsia="Times New Roman" w:hAnsi="Arial" w:cs="Arial"/>
          <w:bCs/>
          <w:sz w:val="28"/>
          <w:szCs w:val="28"/>
          <w:lang w:val="en-US"/>
        </w:rPr>
        <w:t>[19]</w:t>
      </w:r>
      <w:r w:rsidRPr="004D31D5">
        <w:rPr>
          <w:rFonts w:ascii="Arial" w:eastAsia="Times New Roman" w:hAnsi="Arial" w:cs="Arial"/>
          <w:bCs/>
          <w:sz w:val="28"/>
          <w:szCs w:val="28"/>
          <w:lang w:val="en-US"/>
        </w:rPr>
        <w:tab/>
      </w:r>
      <w:r w:rsidR="004D31D5" w:rsidRPr="00085B5D">
        <w:rPr>
          <w:rFonts w:ascii="Arial" w:eastAsia="Times New Roman" w:hAnsi="Arial" w:cs="Arial"/>
          <w:bCs/>
          <w:sz w:val="28"/>
          <w:szCs w:val="28"/>
          <w:lang w:val="en-US"/>
        </w:rPr>
        <w:t xml:space="preserve">From the report of </w:t>
      </w:r>
      <w:proofErr w:type="spellStart"/>
      <w:r w:rsidR="004D31D5" w:rsidRPr="00085B5D">
        <w:rPr>
          <w:rFonts w:ascii="Arial" w:eastAsia="Times New Roman" w:hAnsi="Arial" w:cs="Arial"/>
          <w:bCs/>
          <w:sz w:val="28"/>
          <w:szCs w:val="28"/>
          <w:lang w:val="en-US"/>
        </w:rPr>
        <w:t>Ms</w:t>
      </w:r>
      <w:proofErr w:type="spellEnd"/>
      <w:r w:rsidR="004D31D5" w:rsidRPr="00085B5D">
        <w:rPr>
          <w:rFonts w:ascii="Arial" w:eastAsia="Times New Roman" w:hAnsi="Arial" w:cs="Arial"/>
          <w:bCs/>
          <w:sz w:val="28"/>
          <w:szCs w:val="28"/>
          <w:lang w:val="en-US"/>
        </w:rPr>
        <w:t xml:space="preserve"> </w:t>
      </w:r>
      <w:proofErr w:type="spellStart"/>
      <w:r w:rsidR="004D31D5" w:rsidRPr="00085B5D">
        <w:rPr>
          <w:rFonts w:ascii="Arial" w:eastAsia="Times New Roman" w:hAnsi="Arial" w:cs="Arial"/>
          <w:bCs/>
          <w:sz w:val="28"/>
          <w:szCs w:val="28"/>
          <w:lang w:val="en-US"/>
        </w:rPr>
        <w:t>Kganticoe</w:t>
      </w:r>
      <w:proofErr w:type="spellEnd"/>
      <w:r w:rsidR="004D31D5" w:rsidRPr="00085B5D">
        <w:rPr>
          <w:rFonts w:ascii="Arial" w:eastAsia="Times New Roman" w:hAnsi="Arial" w:cs="Arial"/>
          <w:bCs/>
          <w:sz w:val="28"/>
          <w:szCs w:val="28"/>
          <w:lang w:val="en-US"/>
        </w:rPr>
        <w:t>, it is evident that the appellant maintained his innocence</w:t>
      </w:r>
      <w:r w:rsidR="00A510E6" w:rsidRPr="00085B5D">
        <w:rPr>
          <w:rFonts w:ascii="Arial" w:eastAsia="Times New Roman" w:hAnsi="Arial" w:cs="Arial"/>
          <w:bCs/>
          <w:sz w:val="28"/>
          <w:szCs w:val="28"/>
          <w:lang w:val="en-US"/>
        </w:rPr>
        <w:t xml:space="preserve"> </w:t>
      </w:r>
      <w:r w:rsidR="004D31D5" w:rsidRPr="00085B5D">
        <w:rPr>
          <w:rFonts w:ascii="Arial" w:eastAsia="Times New Roman" w:hAnsi="Arial" w:cs="Arial"/>
          <w:bCs/>
          <w:sz w:val="28"/>
          <w:szCs w:val="28"/>
          <w:lang w:val="en-US"/>
        </w:rPr>
        <w:t xml:space="preserve">and dispelled any notion of being intoxicated on the day of the rape. The ground of appeal predicated on allegations of intoxication is therefore without merit. The appellant did not raise intoxication as a defence, nor did he testify in his defence to adduce such evidence. The only evidence before the trial court was that of the State and no evidence was adduced by </w:t>
      </w:r>
      <w:r w:rsidR="004D31D5" w:rsidRPr="00085B5D">
        <w:rPr>
          <w:rFonts w:ascii="Arial" w:eastAsia="Times New Roman" w:hAnsi="Arial" w:cs="Arial"/>
          <w:bCs/>
          <w:sz w:val="28"/>
          <w:szCs w:val="28"/>
          <w:lang w:val="en-US"/>
        </w:rPr>
        <w:lastRenderedPageBreak/>
        <w:t xml:space="preserve">the State indicative of the appellant having consumed alcohol (liquor) on the day of the rape. This issue raised by the appellant with </w:t>
      </w:r>
      <w:proofErr w:type="spellStart"/>
      <w:r w:rsidR="004D31D5" w:rsidRPr="00085B5D">
        <w:rPr>
          <w:rFonts w:ascii="Arial" w:eastAsia="Times New Roman" w:hAnsi="Arial" w:cs="Arial"/>
          <w:bCs/>
          <w:sz w:val="28"/>
          <w:szCs w:val="28"/>
          <w:lang w:val="en-US"/>
        </w:rPr>
        <w:t>Ms</w:t>
      </w:r>
      <w:proofErr w:type="spellEnd"/>
      <w:r w:rsidR="004D31D5" w:rsidRPr="00085B5D">
        <w:rPr>
          <w:rFonts w:ascii="Arial" w:eastAsia="Times New Roman" w:hAnsi="Arial" w:cs="Arial"/>
          <w:bCs/>
          <w:sz w:val="28"/>
          <w:szCs w:val="28"/>
          <w:lang w:val="en-US"/>
        </w:rPr>
        <w:t xml:space="preserve"> </w:t>
      </w:r>
      <w:proofErr w:type="spellStart"/>
      <w:r w:rsidR="004D31D5" w:rsidRPr="00085B5D">
        <w:rPr>
          <w:rFonts w:ascii="Arial" w:eastAsia="Times New Roman" w:hAnsi="Arial" w:cs="Arial"/>
          <w:bCs/>
          <w:sz w:val="28"/>
          <w:szCs w:val="28"/>
          <w:lang w:val="en-US"/>
        </w:rPr>
        <w:t>Kganticoe</w:t>
      </w:r>
      <w:proofErr w:type="spellEnd"/>
      <w:r w:rsidR="004D31D5" w:rsidRPr="00085B5D">
        <w:rPr>
          <w:rFonts w:ascii="Arial" w:eastAsia="Times New Roman" w:hAnsi="Arial" w:cs="Arial"/>
          <w:bCs/>
          <w:sz w:val="28"/>
          <w:szCs w:val="28"/>
          <w:lang w:val="en-US"/>
        </w:rPr>
        <w:t xml:space="preserve"> is of no moment and should have been considered irrelevant to the Regional Magistrate.</w:t>
      </w:r>
    </w:p>
    <w:p w14:paraId="4716432C" w14:textId="77777777" w:rsidR="004D58C2" w:rsidRDefault="004D58C2" w:rsidP="004D58C2">
      <w:pPr>
        <w:pStyle w:val="ListParagraph"/>
        <w:spacing w:after="0" w:line="360" w:lineRule="auto"/>
        <w:jc w:val="both"/>
        <w:rPr>
          <w:rFonts w:ascii="Arial" w:eastAsia="Times New Roman" w:hAnsi="Arial" w:cs="Arial"/>
          <w:bCs/>
          <w:sz w:val="28"/>
          <w:szCs w:val="28"/>
          <w:lang w:val="en-US"/>
        </w:rPr>
      </w:pPr>
    </w:p>
    <w:p w14:paraId="52AB30F9" w14:textId="0209A547" w:rsidR="004D31D5" w:rsidRPr="004D31D5" w:rsidRDefault="004D31D5" w:rsidP="004D58C2">
      <w:pPr>
        <w:pStyle w:val="ListParagraph"/>
        <w:spacing w:after="0" w:line="360" w:lineRule="auto"/>
        <w:jc w:val="both"/>
        <w:rPr>
          <w:rFonts w:ascii="Arial" w:eastAsia="Times New Roman" w:hAnsi="Arial" w:cs="Arial"/>
          <w:bCs/>
          <w:sz w:val="24"/>
          <w:szCs w:val="24"/>
          <w:lang w:val="en-US"/>
        </w:rPr>
      </w:pPr>
      <w:r>
        <w:rPr>
          <w:rFonts w:ascii="Arial" w:eastAsia="Times New Roman" w:hAnsi="Arial" w:cs="Arial"/>
          <w:bCs/>
          <w:sz w:val="28"/>
          <w:szCs w:val="28"/>
          <w:lang w:val="en-US"/>
        </w:rPr>
        <w:t xml:space="preserve"> </w:t>
      </w:r>
    </w:p>
    <w:p w14:paraId="24061E9D" w14:textId="00B7B8C1" w:rsidR="00862BAF" w:rsidRPr="00085B5D" w:rsidRDefault="00085B5D" w:rsidP="00085B5D">
      <w:pPr>
        <w:spacing w:after="0" w:line="360" w:lineRule="auto"/>
        <w:ind w:left="720" w:hanging="720"/>
        <w:jc w:val="both"/>
        <w:rPr>
          <w:rFonts w:ascii="Arial" w:eastAsia="Times New Roman" w:hAnsi="Arial" w:cs="Arial"/>
          <w:bCs/>
          <w:sz w:val="24"/>
          <w:szCs w:val="24"/>
          <w:lang w:val="en-US"/>
        </w:rPr>
      </w:pPr>
      <w:r w:rsidRPr="00771040">
        <w:rPr>
          <w:rFonts w:ascii="Arial" w:eastAsia="Times New Roman" w:hAnsi="Arial" w:cs="Arial"/>
          <w:bCs/>
          <w:sz w:val="28"/>
          <w:szCs w:val="28"/>
          <w:lang w:val="en-US"/>
        </w:rPr>
        <w:t>[20]</w:t>
      </w:r>
      <w:r w:rsidRPr="00771040">
        <w:rPr>
          <w:rFonts w:ascii="Arial" w:eastAsia="Times New Roman" w:hAnsi="Arial" w:cs="Arial"/>
          <w:bCs/>
          <w:sz w:val="28"/>
          <w:szCs w:val="28"/>
          <w:lang w:val="en-US"/>
        </w:rPr>
        <w:tab/>
      </w:r>
      <w:r w:rsidR="00511CAA" w:rsidRPr="00085B5D">
        <w:rPr>
          <w:rFonts w:ascii="Arial" w:eastAsia="Times New Roman" w:hAnsi="Arial" w:cs="Arial"/>
          <w:bCs/>
          <w:sz w:val="28"/>
          <w:szCs w:val="28"/>
          <w:lang w:val="en-US"/>
        </w:rPr>
        <w:t xml:space="preserve">The Regional Magistrate misdirected herself by having regard to the unsubstantiated allegation that the appellant consumed liquor on the day of the rape. On her own reasoning, the Regional Magistrate stated that </w:t>
      </w:r>
      <w:r w:rsidR="00511CAA" w:rsidRPr="00085B5D">
        <w:rPr>
          <w:rFonts w:ascii="Arial" w:eastAsia="Times New Roman" w:hAnsi="Arial" w:cs="Arial"/>
          <w:bCs/>
          <w:i/>
          <w:iCs/>
          <w:sz w:val="24"/>
          <w:szCs w:val="24"/>
          <w:lang w:val="en-US"/>
        </w:rPr>
        <w:t xml:space="preserve">‘It is not even clear how much liquor the accused had taken on that day and what effect it had on him.” </w:t>
      </w:r>
      <w:r w:rsidR="00862BAF" w:rsidRPr="00085B5D">
        <w:rPr>
          <w:rFonts w:ascii="Arial" w:eastAsia="Times New Roman" w:hAnsi="Arial" w:cs="Arial"/>
          <w:bCs/>
          <w:sz w:val="28"/>
          <w:szCs w:val="28"/>
          <w:lang w:val="en-US"/>
        </w:rPr>
        <w:t>This should not have been a factor for consideration during sentence.</w:t>
      </w:r>
    </w:p>
    <w:p w14:paraId="1375327E" w14:textId="77777777" w:rsidR="004D58C2" w:rsidRDefault="004D58C2" w:rsidP="004D58C2">
      <w:pPr>
        <w:pStyle w:val="ListParagraph"/>
        <w:spacing w:after="0" w:line="360" w:lineRule="auto"/>
        <w:jc w:val="both"/>
        <w:rPr>
          <w:rFonts w:ascii="Arial" w:eastAsia="Times New Roman" w:hAnsi="Arial" w:cs="Arial"/>
          <w:bCs/>
          <w:sz w:val="28"/>
          <w:szCs w:val="28"/>
          <w:lang w:val="en-US"/>
        </w:rPr>
      </w:pPr>
    </w:p>
    <w:p w14:paraId="7F18D3E9" w14:textId="3C1BD989" w:rsidR="00862BAF" w:rsidRPr="00771040" w:rsidRDefault="00862BAF" w:rsidP="004D58C2">
      <w:pPr>
        <w:pStyle w:val="ListParagraph"/>
        <w:spacing w:after="0" w:line="360" w:lineRule="auto"/>
        <w:jc w:val="both"/>
        <w:rPr>
          <w:rFonts w:ascii="Arial" w:eastAsia="Times New Roman" w:hAnsi="Arial" w:cs="Arial"/>
          <w:bCs/>
          <w:sz w:val="28"/>
          <w:szCs w:val="28"/>
          <w:lang w:val="en-US"/>
        </w:rPr>
      </w:pPr>
      <w:r w:rsidRPr="00771040">
        <w:rPr>
          <w:rFonts w:ascii="Arial" w:eastAsia="Times New Roman" w:hAnsi="Arial" w:cs="Arial"/>
          <w:bCs/>
          <w:sz w:val="28"/>
          <w:szCs w:val="28"/>
          <w:lang w:val="en-US"/>
        </w:rPr>
        <w:t xml:space="preserve"> </w:t>
      </w:r>
    </w:p>
    <w:p w14:paraId="76A8FA42" w14:textId="20DC0050" w:rsidR="0095192C" w:rsidRPr="00085B5D" w:rsidRDefault="00085B5D" w:rsidP="00085B5D">
      <w:pPr>
        <w:spacing w:after="0" w:line="360" w:lineRule="auto"/>
        <w:ind w:left="720" w:hanging="720"/>
        <w:jc w:val="both"/>
        <w:rPr>
          <w:rFonts w:ascii="Verdana" w:eastAsia="Times New Roman" w:hAnsi="Verdana" w:cs="Times New Roman"/>
          <w:b/>
          <w:bCs/>
          <w:color w:val="000000"/>
          <w:sz w:val="28"/>
          <w:szCs w:val="28"/>
          <w:lang w:eastAsia="en-ZA"/>
        </w:rPr>
      </w:pPr>
      <w:r w:rsidRPr="0095192C">
        <w:rPr>
          <w:rFonts w:ascii="Arial" w:eastAsia="Times New Roman" w:hAnsi="Arial" w:cs="Arial"/>
          <w:bCs/>
          <w:color w:val="000000"/>
          <w:sz w:val="28"/>
          <w:szCs w:val="28"/>
          <w:lang w:eastAsia="en-ZA"/>
        </w:rPr>
        <w:t>[21]</w:t>
      </w:r>
      <w:r w:rsidRPr="0095192C">
        <w:rPr>
          <w:rFonts w:ascii="Arial" w:eastAsia="Times New Roman" w:hAnsi="Arial" w:cs="Arial"/>
          <w:bCs/>
          <w:color w:val="000000"/>
          <w:sz w:val="28"/>
          <w:szCs w:val="28"/>
          <w:lang w:eastAsia="en-ZA"/>
        </w:rPr>
        <w:tab/>
      </w:r>
      <w:r w:rsidR="00862BAF" w:rsidRPr="00085B5D">
        <w:rPr>
          <w:rFonts w:ascii="Arial" w:eastAsia="Times New Roman" w:hAnsi="Arial" w:cs="Arial"/>
          <w:bCs/>
          <w:sz w:val="28"/>
          <w:szCs w:val="28"/>
          <w:lang w:val="en-US"/>
        </w:rPr>
        <w:t xml:space="preserve">The most disconcerting aspect of the judgment on sentence, however, is the statement by the Regional Magistrate, that the appellant </w:t>
      </w:r>
      <w:r w:rsidR="00862BAF" w:rsidRPr="00085B5D">
        <w:rPr>
          <w:rFonts w:ascii="Arial" w:eastAsia="Times New Roman" w:hAnsi="Arial" w:cs="Arial"/>
          <w:bCs/>
          <w:i/>
          <w:iCs/>
          <w:sz w:val="28"/>
          <w:szCs w:val="28"/>
          <w:lang w:val="en-US"/>
        </w:rPr>
        <w:t>“admitted to having a previous conviction of rape for which you have served an imprisonment term</w:t>
      </w:r>
      <w:r w:rsidR="00862BAF" w:rsidRPr="00085B5D">
        <w:rPr>
          <w:rFonts w:ascii="Arial" w:eastAsia="Times New Roman" w:hAnsi="Arial" w:cs="Arial"/>
          <w:bCs/>
          <w:sz w:val="28"/>
          <w:szCs w:val="28"/>
          <w:lang w:val="en-US"/>
        </w:rPr>
        <w:t xml:space="preserve">.” The appellant at no stage during the proceedings prior to sentence formally admitted a previous conviction for rape or the term of imprisonment, save for such intimation to the social worker. The only recognized procedure for proving previous convictions is </w:t>
      </w:r>
      <w:r w:rsidR="0095192C" w:rsidRPr="00085B5D">
        <w:rPr>
          <w:rFonts w:ascii="Arial" w:eastAsia="Times New Roman" w:hAnsi="Arial" w:cs="Arial"/>
          <w:bCs/>
          <w:sz w:val="28"/>
          <w:szCs w:val="28"/>
          <w:lang w:val="en-US"/>
        </w:rPr>
        <w:t xml:space="preserve">found in </w:t>
      </w:r>
      <w:r w:rsidR="00862BAF" w:rsidRPr="00085B5D">
        <w:rPr>
          <w:rFonts w:ascii="Arial" w:eastAsia="Times New Roman" w:hAnsi="Arial" w:cs="Arial"/>
          <w:bCs/>
          <w:sz w:val="28"/>
          <w:szCs w:val="28"/>
          <w:lang w:val="en-US"/>
        </w:rPr>
        <w:t>section 27</w:t>
      </w:r>
      <w:r w:rsidR="00707AAC" w:rsidRPr="00085B5D">
        <w:rPr>
          <w:rFonts w:ascii="Arial" w:eastAsia="Times New Roman" w:hAnsi="Arial" w:cs="Arial"/>
          <w:bCs/>
          <w:sz w:val="28"/>
          <w:szCs w:val="28"/>
          <w:lang w:val="en-US"/>
        </w:rPr>
        <w:t>1</w:t>
      </w:r>
      <w:r w:rsidR="00862BAF" w:rsidRPr="00085B5D">
        <w:rPr>
          <w:rFonts w:ascii="Arial" w:eastAsia="Times New Roman" w:hAnsi="Arial" w:cs="Arial"/>
          <w:bCs/>
          <w:sz w:val="28"/>
          <w:szCs w:val="28"/>
          <w:lang w:val="en-US"/>
        </w:rPr>
        <w:t xml:space="preserve"> of the Criminal Procedure Act 51 of 1977</w:t>
      </w:r>
      <w:r w:rsidR="0095192C" w:rsidRPr="00085B5D">
        <w:rPr>
          <w:rFonts w:ascii="Arial" w:eastAsia="Times New Roman" w:hAnsi="Arial" w:cs="Arial"/>
          <w:bCs/>
          <w:sz w:val="28"/>
          <w:szCs w:val="28"/>
          <w:lang w:val="en-US"/>
        </w:rPr>
        <w:t xml:space="preserve"> (‘the CPA’)</w:t>
      </w:r>
      <w:r w:rsidR="00707AAC" w:rsidRPr="00085B5D">
        <w:rPr>
          <w:rFonts w:ascii="Arial" w:eastAsia="Times New Roman" w:hAnsi="Arial" w:cs="Arial"/>
          <w:bCs/>
          <w:sz w:val="28"/>
          <w:szCs w:val="28"/>
          <w:lang w:val="en-US"/>
        </w:rPr>
        <w:t xml:space="preserve"> which provides as follows:</w:t>
      </w:r>
    </w:p>
    <w:p w14:paraId="4B959F1A" w14:textId="77777777" w:rsidR="0095192C" w:rsidRPr="0095192C" w:rsidRDefault="0095192C" w:rsidP="004D58C2">
      <w:pPr>
        <w:pStyle w:val="ListParagraph"/>
        <w:spacing w:after="0" w:line="360" w:lineRule="auto"/>
        <w:jc w:val="both"/>
        <w:rPr>
          <w:rFonts w:ascii="Arial" w:eastAsia="Times New Roman" w:hAnsi="Arial" w:cs="Arial"/>
          <w:bCs/>
          <w:sz w:val="28"/>
          <w:szCs w:val="28"/>
          <w:lang w:val="en-US"/>
        </w:rPr>
      </w:pPr>
    </w:p>
    <w:p w14:paraId="4CE355B0" w14:textId="71678686" w:rsidR="0095192C" w:rsidRPr="0095192C" w:rsidRDefault="00707AAC" w:rsidP="004D58C2">
      <w:pPr>
        <w:pStyle w:val="ListParagraph"/>
        <w:spacing w:after="0" w:line="360" w:lineRule="auto"/>
        <w:jc w:val="both"/>
        <w:rPr>
          <w:rFonts w:ascii="Arial" w:eastAsia="Times New Roman" w:hAnsi="Arial" w:cs="Arial"/>
          <w:b/>
          <w:bCs/>
          <w:color w:val="000000"/>
          <w:sz w:val="24"/>
          <w:szCs w:val="24"/>
          <w:lang w:eastAsia="en-ZA"/>
        </w:rPr>
      </w:pPr>
      <w:r w:rsidRPr="0095192C">
        <w:rPr>
          <w:rFonts w:ascii="Arial" w:eastAsia="Times New Roman" w:hAnsi="Arial" w:cs="Arial"/>
          <w:bCs/>
          <w:sz w:val="24"/>
          <w:szCs w:val="24"/>
          <w:lang w:val="en-US"/>
        </w:rPr>
        <w:t>“</w:t>
      </w:r>
      <w:r w:rsidR="0095192C" w:rsidRPr="0095192C">
        <w:rPr>
          <w:rFonts w:ascii="Arial" w:eastAsia="Times New Roman" w:hAnsi="Arial" w:cs="Arial"/>
          <w:b/>
          <w:bCs/>
          <w:color w:val="000000"/>
          <w:sz w:val="24"/>
          <w:szCs w:val="24"/>
          <w:lang w:eastAsia="en-ZA"/>
        </w:rPr>
        <w:t>271</w:t>
      </w:r>
      <w:r w:rsidR="00082517">
        <w:rPr>
          <w:rFonts w:ascii="Arial" w:eastAsia="Times New Roman" w:hAnsi="Arial" w:cs="Arial"/>
          <w:b/>
          <w:bCs/>
          <w:color w:val="000000"/>
          <w:sz w:val="24"/>
          <w:szCs w:val="24"/>
          <w:lang w:eastAsia="en-ZA"/>
        </w:rPr>
        <w:t xml:space="preserve"> </w:t>
      </w:r>
      <w:r w:rsidR="00082517">
        <w:rPr>
          <w:rFonts w:ascii="Arial" w:eastAsia="Times New Roman" w:hAnsi="Arial" w:cs="Arial"/>
          <w:b/>
          <w:bCs/>
          <w:color w:val="000000"/>
          <w:sz w:val="24"/>
          <w:szCs w:val="24"/>
          <w:lang w:eastAsia="en-ZA"/>
        </w:rPr>
        <w:tab/>
      </w:r>
      <w:r w:rsidR="0095192C" w:rsidRPr="0095192C">
        <w:rPr>
          <w:rFonts w:ascii="Arial" w:eastAsia="Times New Roman" w:hAnsi="Arial" w:cs="Arial"/>
          <w:b/>
          <w:bCs/>
          <w:color w:val="000000"/>
          <w:sz w:val="24"/>
          <w:szCs w:val="24"/>
          <w:lang w:eastAsia="en-ZA"/>
        </w:rPr>
        <w:t>Previous convictions may be proved</w:t>
      </w:r>
    </w:p>
    <w:p w14:paraId="4F58BA3E" w14:textId="49258A46" w:rsidR="0095192C" w:rsidRDefault="00082517" w:rsidP="004D58C2">
      <w:pPr>
        <w:spacing w:after="0" w:line="360" w:lineRule="auto"/>
        <w:ind w:left="851"/>
        <w:jc w:val="both"/>
        <w:rPr>
          <w:rFonts w:ascii="Arial" w:eastAsia="Times New Roman" w:hAnsi="Arial" w:cs="Arial"/>
          <w:color w:val="000000"/>
          <w:sz w:val="24"/>
          <w:szCs w:val="24"/>
          <w:lang w:eastAsia="en-ZA"/>
        </w:rPr>
      </w:pPr>
      <w:bookmarkStart w:id="0" w:name="0-0-0-25275"/>
      <w:bookmarkEnd w:id="0"/>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The prosecution may, after an accused has been convicted but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before sentence has been imposed upon him, produce to the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court for admission or denial by the accused a record of previous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convictions alleged against the accused.</w:t>
      </w:r>
      <w:bookmarkStart w:id="1" w:name="0-0-0-25277"/>
      <w:bookmarkEnd w:id="1"/>
    </w:p>
    <w:p w14:paraId="49FC7AEC" w14:textId="0E60D4A5" w:rsidR="0095192C" w:rsidRDefault="00082517" w:rsidP="004D58C2">
      <w:pPr>
        <w:spacing w:after="0" w:line="360" w:lineRule="auto"/>
        <w:ind w:left="851"/>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ab/>
      </w:r>
      <w:r w:rsidR="0095192C" w:rsidRPr="0095192C">
        <w:rPr>
          <w:rFonts w:ascii="Arial" w:eastAsia="Times New Roman" w:hAnsi="Arial" w:cs="Arial"/>
          <w:color w:val="000000"/>
          <w:sz w:val="24"/>
          <w:szCs w:val="24"/>
          <w:lang w:eastAsia="en-ZA"/>
        </w:rPr>
        <w:t xml:space="preserve">(2) </w:t>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The court shall ask the accused whether he admits or denies any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previous conviction referred to in subsection (1).</w:t>
      </w:r>
      <w:bookmarkStart w:id="2" w:name="0-0-0-25279"/>
      <w:bookmarkEnd w:id="2"/>
    </w:p>
    <w:p w14:paraId="0BFC1153" w14:textId="7DAA432E" w:rsidR="0095192C" w:rsidRDefault="00082517" w:rsidP="004D58C2">
      <w:pPr>
        <w:spacing w:after="0" w:line="360" w:lineRule="auto"/>
        <w:ind w:left="851"/>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(3) </w:t>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If the accused denies such previous conviction, the prosecution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may tender evidence that the accused was so previously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convicted.</w:t>
      </w:r>
      <w:bookmarkStart w:id="3" w:name="0-0-0-25281"/>
      <w:bookmarkEnd w:id="3"/>
    </w:p>
    <w:p w14:paraId="28A55EC3" w14:textId="4686E152" w:rsidR="0095192C" w:rsidRPr="0095192C" w:rsidRDefault="00082517" w:rsidP="004D58C2">
      <w:pPr>
        <w:spacing w:after="0" w:line="360" w:lineRule="auto"/>
        <w:ind w:left="851"/>
        <w:jc w:val="both"/>
        <w:rPr>
          <w:rFonts w:ascii="Verdana" w:eastAsia="Times New Roman" w:hAnsi="Verdana" w:cs="Times New Roman"/>
          <w:color w:val="000000"/>
          <w:sz w:val="16"/>
          <w:szCs w:val="16"/>
          <w:lang w:eastAsia="en-ZA"/>
        </w:rPr>
      </w:pP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(4) </w:t>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If the accused admits such previous conviction or such previous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conviction is proved against the accused, the court shall take such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 xml:space="preserve">conviction into account when imposing any sentence in respect </w:t>
      </w: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0095192C" w:rsidRPr="0095192C">
        <w:rPr>
          <w:rFonts w:ascii="Arial" w:eastAsia="Times New Roman" w:hAnsi="Arial" w:cs="Arial"/>
          <w:color w:val="000000"/>
          <w:sz w:val="24"/>
          <w:szCs w:val="24"/>
          <w:lang w:eastAsia="en-ZA"/>
        </w:rPr>
        <w:t>of the offence of which the accused has been convicted</w:t>
      </w:r>
      <w:r w:rsidR="0095192C">
        <w:rPr>
          <w:rFonts w:ascii="Arial" w:eastAsia="Times New Roman" w:hAnsi="Arial" w:cs="Arial"/>
          <w:color w:val="000000"/>
          <w:sz w:val="24"/>
          <w:szCs w:val="24"/>
          <w:lang w:eastAsia="en-ZA"/>
        </w:rPr>
        <w:t>.”</w:t>
      </w:r>
    </w:p>
    <w:p w14:paraId="00826F49" w14:textId="77777777" w:rsidR="00707AAC" w:rsidRPr="00707AAC" w:rsidRDefault="00707AAC" w:rsidP="004D58C2">
      <w:pPr>
        <w:pStyle w:val="ListParagraph"/>
        <w:spacing w:after="0"/>
        <w:rPr>
          <w:rFonts w:ascii="Arial" w:eastAsia="Times New Roman" w:hAnsi="Arial" w:cs="Arial"/>
          <w:bCs/>
          <w:sz w:val="28"/>
          <w:szCs w:val="28"/>
          <w:lang w:val="en-US"/>
        </w:rPr>
      </w:pPr>
    </w:p>
    <w:p w14:paraId="4EFD54D4" w14:textId="77777777" w:rsidR="0095192C" w:rsidRPr="003E2628" w:rsidRDefault="0095192C" w:rsidP="004D58C2">
      <w:pPr>
        <w:pStyle w:val="ListParagraph"/>
        <w:spacing w:after="0"/>
        <w:rPr>
          <w:rFonts w:ascii="Arial" w:eastAsia="Times New Roman" w:hAnsi="Arial" w:cs="Arial"/>
          <w:bCs/>
          <w:sz w:val="28"/>
          <w:szCs w:val="28"/>
          <w:lang w:val="en-US"/>
        </w:rPr>
      </w:pPr>
    </w:p>
    <w:p w14:paraId="228EAE0C" w14:textId="2D445027" w:rsidR="003E2628" w:rsidRPr="00085B5D" w:rsidRDefault="00085B5D" w:rsidP="00085B5D">
      <w:pPr>
        <w:spacing w:after="0" w:line="360" w:lineRule="auto"/>
        <w:ind w:left="720" w:hanging="720"/>
        <w:jc w:val="both"/>
        <w:rPr>
          <w:rFonts w:ascii="Arial" w:eastAsia="Times New Roman" w:hAnsi="Arial" w:cs="Arial"/>
          <w:bCs/>
          <w:sz w:val="24"/>
          <w:szCs w:val="24"/>
          <w:lang w:val="en-US"/>
        </w:rPr>
      </w:pPr>
      <w:r w:rsidRPr="003E2628">
        <w:rPr>
          <w:rFonts w:ascii="Arial" w:eastAsia="Times New Roman" w:hAnsi="Arial" w:cs="Arial"/>
          <w:bCs/>
          <w:sz w:val="28"/>
          <w:szCs w:val="28"/>
          <w:lang w:val="en-US"/>
        </w:rPr>
        <w:t>[22]</w:t>
      </w:r>
      <w:r w:rsidRPr="003E2628">
        <w:rPr>
          <w:rFonts w:ascii="Arial" w:eastAsia="Times New Roman" w:hAnsi="Arial" w:cs="Arial"/>
          <w:bCs/>
          <w:sz w:val="28"/>
          <w:szCs w:val="28"/>
          <w:lang w:val="en-US"/>
        </w:rPr>
        <w:tab/>
      </w:r>
      <w:r w:rsidR="004D2C72" w:rsidRPr="00085B5D">
        <w:rPr>
          <w:rFonts w:ascii="Arial" w:eastAsia="Times New Roman" w:hAnsi="Arial" w:cs="Arial"/>
          <w:bCs/>
          <w:sz w:val="28"/>
          <w:szCs w:val="28"/>
          <w:lang w:val="en-US"/>
        </w:rPr>
        <w:t xml:space="preserve">I align myself with the sentiments expressed by </w:t>
      </w:r>
      <w:proofErr w:type="spellStart"/>
      <w:r w:rsidR="004D2C72" w:rsidRPr="00085B5D">
        <w:rPr>
          <w:rFonts w:ascii="Arial" w:eastAsia="Times New Roman" w:hAnsi="Arial" w:cs="Arial"/>
          <w:bCs/>
          <w:sz w:val="28"/>
          <w:szCs w:val="28"/>
          <w:lang w:val="en-US"/>
        </w:rPr>
        <w:t>Spilg</w:t>
      </w:r>
      <w:proofErr w:type="spellEnd"/>
      <w:r w:rsidR="004D2C72" w:rsidRPr="00085B5D">
        <w:rPr>
          <w:rFonts w:ascii="Arial" w:eastAsia="Times New Roman" w:hAnsi="Arial" w:cs="Arial"/>
          <w:bCs/>
          <w:sz w:val="28"/>
          <w:szCs w:val="28"/>
          <w:lang w:val="en-US"/>
        </w:rPr>
        <w:t xml:space="preserve"> J in </w:t>
      </w:r>
      <w:r w:rsidR="00A42781" w:rsidRPr="00085B5D">
        <w:rPr>
          <w:rFonts w:ascii="Arial" w:hAnsi="Arial" w:cs="Arial"/>
          <w:i/>
          <w:iCs/>
          <w:sz w:val="28"/>
          <w:szCs w:val="28"/>
        </w:rPr>
        <w:t>S v Nhlapo</w:t>
      </w:r>
      <w:r w:rsidR="00A42781" w:rsidRPr="00085B5D">
        <w:rPr>
          <w:rFonts w:ascii="Arial" w:hAnsi="Arial" w:cs="Arial"/>
          <w:sz w:val="28"/>
          <w:szCs w:val="28"/>
        </w:rPr>
        <w:t>  </w:t>
      </w:r>
      <w:hyperlink r:id="rId17" w:tgtFrame="main" w:history="1">
        <w:r w:rsidR="00A42781" w:rsidRPr="00085B5D">
          <w:rPr>
            <w:rStyle w:val="Hyperlink"/>
            <w:rFonts w:ascii="Arial" w:hAnsi="Arial" w:cs="Arial"/>
            <w:color w:val="auto"/>
            <w:sz w:val="28"/>
            <w:szCs w:val="28"/>
            <w:u w:val="none"/>
          </w:rPr>
          <w:t>2012 (2) SACR 358 (GSJ)</w:t>
        </w:r>
      </w:hyperlink>
      <w:r w:rsidR="004D2C72" w:rsidRPr="00085B5D">
        <w:rPr>
          <w:rFonts w:ascii="Arial" w:hAnsi="Arial" w:cs="Arial"/>
          <w:sz w:val="28"/>
          <w:szCs w:val="28"/>
        </w:rPr>
        <w:t xml:space="preserve"> at paragraphs 30-31 about the passive attitude adopted by the </w:t>
      </w:r>
      <w:r w:rsidR="00A42781" w:rsidRPr="00085B5D">
        <w:rPr>
          <w:rFonts w:ascii="Arial" w:hAnsi="Arial" w:cs="Arial"/>
          <w:sz w:val="28"/>
          <w:szCs w:val="28"/>
        </w:rPr>
        <w:t>prosecutor</w:t>
      </w:r>
      <w:r w:rsidR="004D2C72" w:rsidRPr="00085B5D">
        <w:rPr>
          <w:rFonts w:ascii="Arial" w:hAnsi="Arial" w:cs="Arial"/>
          <w:sz w:val="28"/>
          <w:szCs w:val="28"/>
        </w:rPr>
        <w:t xml:space="preserve"> despite the fact that </w:t>
      </w:r>
      <w:r w:rsidR="00A42781" w:rsidRPr="00085B5D">
        <w:rPr>
          <w:rFonts w:ascii="Arial" w:hAnsi="Arial" w:cs="Arial"/>
          <w:sz w:val="28"/>
          <w:szCs w:val="28"/>
        </w:rPr>
        <w:t>a probation officer had recorded in her report that the accused told her about a previous conviction in 2008 for attempted rape</w:t>
      </w:r>
      <w:r w:rsidR="004D2C72" w:rsidRPr="00085B5D">
        <w:rPr>
          <w:rFonts w:ascii="Arial" w:hAnsi="Arial" w:cs="Arial"/>
          <w:sz w:val="28"/>
          <w:szCs w:val="28"/>
        </w:rPr>
        <w:t>.</w:t>
      </w:r>
      <w:r w:rsidR="00A42781" w:rsidRPr="00085B5D">
        <w:rPr>
          <w:rFonts w:ascii="Arial" w:hAnsi="Arial" w:cs="Arial"/>
          <w:sz w:val="28"/>
          <w:szCs w:val="28"/>
        </w:rPr>
        <w:t xml:space="preserve"> </w:t>
      </w:r>
      <w:r w:rsidR="003E2628" w:rsidRPr="00085B5D">
        <w:rPr>
          <w:rFonts w:ascii="Arial" w:hAnsi="Arial" w:cs="Arial"/>
          <w:sz w:val="28"/>
          <w:szCs w:val="28"/>
        </w:rPr>
        <w:t>This is analogous to the present appeal where the previous conviction for rape was alluded to in the pre-sentence report.</w:t>
      </w:r>
    </w:p>
    <w:p w14:paraId="3F70D95F" w14:textId="77777777" w:rsidR="004D58C2" w:rsidRDefault="004D58C2" w:rsidP="004D58C2">
      <w:pPr>
        <w:pStyle w:val="ListParagraph"/>
        <w:spacing w:after="0" w:line="360" w:lineRule="auto"/>
        <w:jc w:val="both"/>
        <w:rPr>
          <w:rFonts w:ascii="Arial" w:hAnsi="Arial" w:cs="Arial"/>
          <w:sz w:val="28"/>
          <w:szCs w:val="28"/>
        </w:rPr>
      </w:pPr>
    </w:p>
    <w:p w14:paraId="414DBF5E" w14:textId="121EB776" w:rsidR="003E2628" w:rsidRPr="003E2628" w:rsidRDefault="003E2628" w:rsidP="004D58C2">
      <w:pPr>
        <w:pStyle w:val="ListParagraph"/>
        <w:spacing w:after="0" w:line="360" w:lineRule="auto"/>
        <w:jc w:val="both"/>
        <w:rPr>
          <w:rFonts w:ascii="Arial" w:eastAsia="Times New Roman" w:hAnsi="Arial" w:cs="Arial"/>
          <w:bCs/>
          <w:sz w:val="24"/>
          <w:szCs w:val="24"/>
          <w:lang w:val="en-US"/>
        </w:rPr>
      </w:pPr>
      <w:r w:rsidRPr="003E2628">
        <w:rPr>
          <w:rFonts w:ascii="Arial" w:hAnsi="Arial" w:cs="Arial"/>
          <w:sz w:val="28"/>
          <w:szCs w:val="28"/>
        </w:rPr>
        <w:t xml:space="preserve"> </w:t>
      </w:r>
    </w:p>
    <w:p w14:paraId="4BC78A02" w14:textId="686C9E33" w:rsidR="004D2C72" w:rsidRPr="00085B5D" w:rsidRDefault="00085B5D" w:rsidP="00085B5D">
      <w:pPr>
        <w:spacing w:after="0" w:line="360" w:lineRule="auto"/>
        <w:ind w:left="720" w:hanging="720"/>
        <w:jc w:val="both"/>
        <w:rPr>
          <w:rFonts w:ascii="Arial" w:eastAsia="Times New Roman" w:hAnsi="Arial" w:cs="Arial"/>
          <w:bCs/>
          <w:sz w:val="24"/>
          <w:szCs w:val="24"/>
          <w:lang w:val="en-US"/>
        </w:rPr>
      </w:pPr>
      <w:r w:rsidRPr="003E2628">
        <w:rPr>
          <w:rFonts w:ascii="Arial" w:eastAsia="Times New Roman" w:hAnsi="Arial" w:cs="Arial"/>
          <w:bCs/>
          <w:sz w:val="28"/>
          <w:szCs w:val="28"/>
          <w:lang w:val="en-US"/>
        </w:rPr>
        <w:t>[23]</w:t>
      </w:r>
      <w:r w:rsidRPr="003E2628">
        <w:rPr>
          <w:rFonts w:ascii="Arial" w:eastAsia="Times New Roman" w:hAnsi="Arial" w:cs="Arial"/>
          <w:bCs/>
          <w:sz w:val="28"/>
          <w:szCs w:val="28"/>
          <w:lang w:val="en-US"/>
        </w:rPr>
        <w:tab/>
      </w:r>
      <w:r w:rsidR="004D2C72" w:rsidRPr="00085B5D">
        <w:rPr>
          <w:rFonts w:ascii="Arial" w:hAnsi="Arial" w:cs="Arial"/>
          <w:sz w:val="28"/>
          <w:szCs w:val="28"/>
        </w:rPr>
        <w:t xml:space="preserve">At paragraphs 23-24, </w:t>
      </w:r>
      <w:proofErr w:type="spellStart"/>
      <w:r w:rsidR="00A42781" w:rsidRPr="00085B5D">
        <w:rPr>
          <w:rFonts w:ascii="Arial" w:hAnsi="Arial" w:cs="Arial"/>
          <w:sz w:val="28"/>
          <w:szCs w:val="28"/>
        </w:rPr>
        <w:t>Spilg</w:t>
      </w:r>
      <w:proofErr w:type="spellEnd"/>
      <w:r w:rsidR="00A42781" w:rsidRPr="00085B5D">
        <w:rPr>
          <w:rFonts w:ascii="Arial" w:hAnsi="Arial" w:cs="Arial"/>
          <w:sz w:val="28"/>
          <w:szCs w:val="28"/>
        </w:rPr>
        <w:t xml:space="preserve"> J </w:t>
      </w:r>
      <w:r w:rsidR="004D2C72" w:rsidRPr="00085B5D">
        <w:rPr>
          <w:rFonts w:ascii="Arial" w:hAnsi="Arial" w:cs="Arial"/>
          <w:sz w:val="28"/>
          <w:szCs w:val="28"/>
        </w:rPr>
        <w:t xml:space="preserve">also </w:t>
      </w:r>
      <w:r w:rsidR="00A42781" w:rsidRPr="00085B5D">
        <w:rPr>
          <w:rFonts w:ascii="Arial" w:hAnsi="Arial" w:cs="Arial"/>
          <w:sz w:val="28"/>
          <w:szCs w:val="28"/>
        </w:rPr>
        <w:t xml:space="preserve">took the view that the </w:t>
      </w:r>
      <w:r w:rsidR="004D2C72" w:rsidRPr="00085B5D">
        <w:rPr>
          <w:rFonts w:ascii="Arial" w:hAnsi="Arial" w:cs="Arial"/>
          <w:sz w:val="28"/>
          <w:szCs w:val="28"/>
        </w:rPr>
        <w:t>‘</w:t>
      </w:r>
      <w:r w:rsidR="00A42781" w:rsidRPr="00085B5D">
        <w:rPr>
          <w:rFonts w:ascii="Arial" w:hAnsi="Arial" w:cs="Arial"/>
          <w:sz w:val="28"/>
          <w:szCs w:val="28"/>
        </w:rPr>
        <w:t xml:space="preserve">permissive nature’ of s 271 must yield to the </w:t>
      </w:r>
      <w:r w:rsidR="004D2C72" w:rsidRPr="00085B5D">
        <w:rPr>
          <w:rFonts w:ascii="Arial" w:hAnsi="Arial" w:cs="Arial"/>
          <w:sz w:val="28"/>
          <w:szCs w:val="28"/>
        </w:rPr>
        <w:t>‘</w:t>
      </w:r>
      <w:r w:rsidR="00A42781" w:rsidRPr="00085B5D">
        <w:rPr>
          <w:rFonts w:ascii="Arial" w:hAnsi="Arial" w:cs="Arial"/>
          <w:sz w:val="28"/>
          <w:szCs w:val="28"/>
        </w:rPr>
        <w:t>peremptory provisions’ of </w:t>
      </w:r>
      <w:r w:rsidR="003E2628" w:rsidRPr="00085B5D">
        <w:rPr>
          <w:rFonts w:ascii="Arial" w:hAnsi="Arial" w:cs="Arial"/>
          <w:sz w:val="28"/>
          <w:szCs w:val="28"/>
        </w:rPr>
        <w:t>the CLAA</w:t>
      </w:r>
      <w:r w:rsidR="00A42781" w:rsidRPr="00085B5D">
        <w:rPr>
          <w:rFonts w:ascii="Arial" w:hAnsi="Arial" w:cs="Arial"/>
          <w:sz w:val="28"/>
          <w:szCs w:val="28"/>
        </w:rPr>
        <w:t>, which requires a prosecutor to present facts which a court can consider when imposing sentence</w:t>
      </w:r>
      <w:r w:rsidR="004D2C72" w:rsidRPr="00085B5D">
        <w:rPr>
          <w:rFonts w:ascii="Arial" w:hAnsi="Arial" w:cs="Arial"/>
          <w:sz w:val="28"/>
          <w:szCs w:val="28"/>
        </w:rPr>
        <w:t>.</w:t>
      </w:r>
      <w:r w:rsidR="00A42781" w:rsidRPr="00085B5D">
        <w:rPr>
          <w:rFonts w:ascii="Arial" w:hAnsi="Arial" w:cs="Arial"/>
          <w:sz w:val="28"/>
          <w:szCs w:val="28"/>
        </w:rPr>
        <w:t xml:space="preserve"> At </w:t>
      </w:r>
      <w:r w:rsidR="004D2C72" w:rsidRPr="00085B5D">
        <w:rPr>
          <w:rFonts w:ascii="Arial" w:hAnsi="Arial" w:cs="Arial"/>
          <w:sz w:val="28"/>
          <w:szCs w:val="28"/>
        </w:rPr>
        <w:t xml:space="preserve">paragraphs </w:t>
      </w:r>
      <w:r w:rsidR="00A42781" w:rsidRPr="00085B5D">
        <w:rPr>
          <w:rFonts w:ascii="Arial" w:hAnsi="Arial" w:cs="Arial"/>
          <w:sz w:val="28"/>
          <w:szCs w:val="28"/>
        </w:rPr>
        <w:t xml:space="preserve">27–28 </w:t>
      </w:r>
      <w:proofErr w:type="spellStart"/>
      <w:r w:rsidR="00A42781" w:rsidRPr="00085B5D">
        <w:rPr>
          <w:rFonts w:ascii="Arial" w:hAnsi="Arial" w:cs="Arial"/>
          <w:sz w:val="28"/>
          <w:szCs w:val="28"/>
        </w:rPr>
        <w:t>Spilg</w:t>
      </w:r>
      <w:proofErr w:type="spellEnd"/>
      <w:r w:rsidR="00A42781" w:rsidRPr="00085B5D">
        <w:rPr>
          <w:rFonts w:ascii="Arial" w:hAnsi="Arial" w:cs="Arial"/>
          <w:sz w:val="28"/>
          <w:szCs w:val="28"/>
        </w:rPr>
        <w:t xml:space="preserve"> J</w:t>
      </w:r>
      <w:r w:rsidR="004D2C72" w:rsidRPr="00085B5D">
        <w:rPr>
          <w:rFonts w:ascii="Arial" w:hAnsi="Arial" w:cs="Arial"/>
          <w:sz w:val="28"/>
          <w:szCs w:val="28"/>
        </w:rPr>
        <w:t xml:space="preserve"> </w:t>
      </w:r>
      <w:r w:rsidR="003E2628" w:rsidRPr="00085B5D">
        <w:rPr>
          <w:rFonts w:ascii="Arial" w:hAnsi="Arial" w:cs="Arial"/>
          <w:sz w:val="28"/>
          <w:szCs w:val="28"/>
        </w:rPr>
        <w:t xml:space="preserve">thus </w:t>
      </w:r>
      <w:r w:rsidR="004D2C72" w:rsidRPr="00085B5D">
        <w:rPr>
          <w:rFonts w:ascii="Arial" w:hAnsi="Arial" w:cs="Arial"/>
          <w:sz w:val="28"/>
          <w:szCs w:val="28"/>
        </w:rPr>
        <w:t>stated</w:t>
      </w:r>
      <w:r w:rsidR="00A42781" w:rsidRPr="00085B5D">
        <w:rPr>
          <w:rFonts w:ascii="Arial" w:hAnsi="Arial" w:cs="Arial"/>
          <w:sz w:val="28"/>
          <w:szCs w:val="28"/>
        </w:rPr>
        <w:t>:</w:t>
      </w:r>
      <w:r w:rsidR="004D2C72" w:rsidRPr="00085B5D">
        <w:rPr>
          <w:rFonts w:ascii="Arial" w:hAnsi="Arial" w:cs="Arial"/>
          <w:sz w:val="28"/>
          <w:szCs w:val="28"/>
        </w:rPr>
        <w:t xml:space="preserve"> </w:t>
      </w:r>
    </w:p>
    <w:p w14:paraId="27BC0421" w14:textId="77777777" w:rsidR="004D2C72" w:rsidRPr="003E2628" w:rsidRDefault="004D2C72" w:rsidP="004D58C2">
      <w:pPr>
        <w:pStyle w:val="ListParagraph"/>
        <w:spacing w:after="0" w:line="360" w:lineRule="auto"/>
        <w:jc w:val="both"/>
        <w:rPr>
          <w:rFonts w:ascii="Arial" w:eastAsia="Times New Roman" w:hAnsi="Arial" w:cs="Arial"/>
          <w:bCs/>
          <w:sz w:val="28"/>
          <w:szCs w:val="28"/>
          <w:lang w:val="en-US"/>
        </w:rPr>
      </w:pPr>
    </w:p>
    <w:p w14:paraId="70AF434D" w14:textId="41063F6D" w:rsidR="0095192C" w:rsidRPr="003E2628" w:rsidRDefault="004D2C72" w:rsidP="004D58C2">
      <w:pPr>
        <w:pStyle w:val="ListParagraph"/>
        <w:spacing w:after="0" w:line="360" w:lineRule="auto"/>
        <w:jc w:val="both"/>
        <w:rPr>
          <w:rFonts w:ascii="Arial" w:eastAsia="Times New Roman" w:hAnsi="Arial" w:cs="Arial"/>
          <w:bCs/>
          <w:sz w:val="24"/>
          <w:szCs w:val="24"/>
          <w:lang w:val="en-US"/>
        </w:rPr>
      </w:pPr>
      <w:r w:rsidRPr="003E2628">
        <w:rPr>
          <w:rFonts w:ascii="Arial" w:hAnsi="Arial" w:cs="Arial"/>
          <w:sz w:val="24"/>
          <w:szCs w:val="24"/>
        </w:rPr>
        <w:t>‘</w:t>
      </w:r>
      <w:r w:rsidR="00A42781" w:rsidRPr="003E2628">
        <w:rPr>
          <w:rFonts w:ascii="Arial" w:hAnsi="Arial" w:cs="Arial"/>
          <w:sz w:val="24"/>
          <w:szCs w:val="24"/>
        </w:rPr>
        <w:t xml:space="preserve">Accordingly in order for a court to discharge its adjudicative responsibilities when considering sentence, including those imposed by statute, it is necessary for the court to have details of previous convictions placed before it. To accord the prosecutor a discretion which is not subject to judicial oversight may result in like offenders being treated differently, even if the prosecutor had obtained </w:t>
      </w:r>
      <w:r w:rsidR="00A42781" w:rsidRPr="003E2628">
        <w:rPr>
          <w:rFonts w:ascii="Arial" w:hAnsi="Arial" w:cs="Arial"/>
          <w:sz w:val="24"/>
          <w:szCs w:val="24"/>
        </w:rPr>
        <w:lastRenderedPageBreak/>
        <w:t>the SAP69 beforehand. It appears that the permissive nature of s 271 (1) must yield both to the legislative intent of s 51 of [</w:t>
      </w:r>
      <w:hyperlink r:id="rId18" w:tgtFrame="main" w:history="1">
        <w:r w:rsidR="00A42781" w:rsidRPr="003E2628">
          <w:rPr>
            <w:rStyle w:val="Hyperlink"/>
            <w:rFonts w:ascii="Arial" w:hAnsi="Arial" w:cs="Arial"/>
            <w:color w:val="auto"/>
            <w:sz w:val="24"/>
            <w:szCs w:val="24"/>
            <w:u w:val="none"/>
          </w:rPr>
          <w:t>Act 105 of 1997</w:t>
        </w:r>
      </w:hyperlink>
      <w:r w:rsidR="00A42781" w:rsidRPr="003E2628">
        <w:rPr>
          <w:rFonts w:ascii="Arial" w:hAnsi="Arial" w:cs="Arial"/>
          <w:sz w:val="24"/>
          <w:szCs w:val="24"/>
        </w:rPr>
        <w:t>] and the inherent danger of conferring an arbitrary and potentially discriminatory power on the prosecution. . . A failure to properly establish and inform the presiding officer of previous convictions imposed on the offender adversely affects the proper administration of justice and undermines the court’s responsibilities where the minimum-sentencing regime applies under . . . Act [105 of 1997]. At best, it ought to be countenanced only in exceptional circumstances that are properly explained to the court. Ordinarily there is no apparent reason why the SAP69 should not have been requested by and provided to a prosecutor before sentencing, and in good time to enable the accused to consider it.’</w:t>
      </w:r>
      <w:r w:rsidRPr="003E2628">
        <w:rPr>
          <w:rFonts w:ascii="Arial" w:hAnsi="Arial" w:cs="Arial"/>
          <w:sz w:val="24"/>
          <w:szCs w:val="24"/>
        </w:rPr>
        <w:t xml:space="preserve"> See too:</w:t>
      </w:r>
      <w:r w:rsidR="00A42781" w:rsidRPr="003E2628">
        <w:rPr>
          <w:rFonts w:ascii="Arial" w:hAnsi="Arial" w:cs="Arial"/>
          <w:sz w:val="24"/>
          <w:szCs w:val="24"/>
        </w:rPr>
        <w:t> </w:t>
      </w:r>
      <w:r w:rsidR="00A42781" w:rsidRPr="003E2628">
        <w:rPr>
          <w:rFonts w:ascii="Arial" w:hAnsi="Arial" w:cs="Arial"/>
          <w:i/>
          <w:iCs/>
          <w:sz w:val="24"/>
          <w:szCs w:val="24"/>
        </w:rPr>
        <w:t>S v Smith</w:t>
      </w:r>
      <w:r w:rsidR="00A42781" w:rsidRPr="003E2628">
        <w:rPr>
          <w:rFonts w:ascii="Arial" w:hAnsi="Arial" w:cs="Arial"/>
          <w:sz w:val="24"/>
          <w:szCs w:val="24"/>
        </w:rPr>
        <w:t>  </w:t>
      </w:r>
      <w:hyperlink r:id="rId19" w:tgtFrame="main" w:history="1">
        <w:r w:rsidR="00A42781" w:rsidRPr="003E2628">
          <w:rPr>
            <w:rStyle w:val="Hyperlink"/>
            <w:rFonts w:ascii="Arial" w:hAnsi="Arial" w:cs="Arial"/>
            <w:color w:val="auto"/>
            <w:sz w:val="24"/>
            <w:szCs w:val="24"/>
            <w:u w:val="none"/>
          </w:rPr>
          <w:t>2019 (1) SACR 500 (WCC)</w:t>
        </w:r>
      </w:hyperlink>
      <w:r w:rsidRPr="003E2628">
        <w:rPr>
          <w:rFonts w:ascii="Arial" w:hAnsi="Arial" w:cs="Arial"/>
          <w:sz w:val="24"/>
          <w:szCs w:val="24"/>
        </w:rPr>
        <w:t>.</w:t>
      </w:r>
    </w:p>
    <w:p w14:paraId="097E3951" w14:textId="77777777" w:rsidR="004D2C72" w:rsidRDefault="004D2C72" w:rsidP="004D58C2">
      <w:pPr>
        <w:pStyle w:val="ListParagraph"/>
        <w:spacing w:after="0" w:line="360" w:lineRule="auto"/>
        <w:jc w:val="both"/>
        <w:rPr>
          <w:rFonts w:ascii="Arial" w:eastAsia="Times New Roman" w:hAnsi="Arial" w:cs="Arial"/>
          <w:bCs/>
          <w:color w:val="FF0000"/>
          <w:sz w:val="24"/>
          <w:szCs w:val="24"/>
          <w:lang w:val="en-US"/>
        </w:rPr>
      </w:pPr>
    </w:p>
    <w:p w14:paraId="2109B393" w14:textId="77777777" w:rsidR="004D58C2" w:rsidRPr="00A42781" w:rsidRDefault="004D58C2" w:rsidP="004D58C2">
      <w:pPr>
        <w:pStyle w:val="ListParagraph"/>
        <w:spacing w:after="0" w:line="360" w:lineRule="auto"/>
        <w:jc w:val="both"/>
        <w:rPr>
          <w:rFonts w:ascii="Arial" w:eastAsia="Times New Roman" w:hAnsi="Arial" w:cs="Arial"/>
          <w:bCs/>
          <w:color w:val="FF0000"/>
          <w:sz w:val="24"/>
          <w:szCs w:val="24"/>
          <w:lang w:val="en-US"/>
        </w:rPr>
      </w:pPr>
    </w:p>
    <w:p w14:paraId="504F7C66" w14:textId="2AB74564" w:rsidR="004D2C72" w:rsidRPr="00085B5D" w:rsidRDefault="00085B5D" w:rsidP="00085B5D">
      <w:pPr>
        <w:spacing w:after="0" w:line="360" w:lineRule="auto"/>
        <w:ind w:left="720" w:hanging="720"/>
        <w:jc w:val="both"/>
        <w:rPr>
          <w:rFonts w:ascii="Arial" w:eastAsia="Times New Roman" w:hAnsi="Arial" w:cs="Arial"/>
          <w:bCs/>
          <w:sz w:val="24"/>
          <w:szCs w:val="24"/>
          <w:lang w:val="en-US"/>
        </w:rPr>
      </w:pPr>
      <w:r w:rsidRPr="0095192C">
        <w:rPr>
          <w:rFonts w:ascii="Arial" w:eastAsia="Times New Roman" w:hAnsi="Arial" w:cs="Arial"/>
          <w:bCs/>
          <w:sz w:val="28"/>
          <w:szCs w:val="28"/>
          <w:lang w:val="en-US"/>
        </w:rPr>
        <w:t>[24]</w:t>
      </w:r>
      <w:r w:rsidRPr="0095192C">
        <w:rPr>
          <w:rFonts w:ascii="Arial" w:eastAsia="Times New Roman" w:hAnsi="Arial" w:cs="Arial"/>
          <w:bCs/>
          <w:sz w:val="28"/>
          <w:szCs w:val="28"/>
          <w:lang w:val="en-US"/>
        </w:rPr>
        <w:tab/>
      </w:r>
      <w:r w:rsidR="004D2C72" w:rsidRPr="00085B5D">
        <w:rPr>
          <w:rFonts w:ascii="Arial" w:eastAsia="Times New Roman" w:hAnsi="Arial" w:cs="Arial"/>
          <w:bCs/>
          <w:sz w:val="28"/>
          <w:szCs w:val="28"/>
          <w:lang w:val="en-US"/>
        </w:rPr>
        <w:t xml:space="preserve">It should follow axiomatically that failing section 271(1) and (2) having </w:t>
      </w:r>
      <w:r w:rsidR="00A510E6" w:rsidRPr="00085B5D">
        <w:rPr>
          <w:rFonts w:ascii="Arial" w:eastAsia="Times New Roman" w:hAnsi="Arial" w:cs="Arial"/>
          <w:bCs/>
          <w:sz w:val="28"/>
          <w:szCs w:val="28"/>
          <w:lang w:val="en-US"/>
        </w:rPr>
        <w:t>been</w:t>
      </w:r>
      <w:r w:rsidR="004D2C72" w:rsidRPr="00085B5D">
        <w:rPr>
          <w:rFonts w:ascii="Arial" w:eastAsia="Times New Roman" w:hAnsi="Arial" w:cs="Arial"/>
          <w:bCs/>
          <w:sz w:val="28"/>
          <w:szCs w:val="28"/>
          <w:lang w:val="en-US"/>
        </w:rPr>
        <w:t xml:space="preserve"> followed and the appellant formally admitting a previous conviction for rape, the Regional Magistrate was not entitled to take into account what the appellant told the social worker. Tellingly, no opportunity was availed to the State once the information was revealed in the pre-sentence report to prove such previous conviction in accordance with section 271(1) of the CPA.</w:t>
      </w:r>
    </w:p>
    <w:p w14:paraId="14642F59" w14:textId="77777777" w:rsidR="004D2C72" w:rsidRDefault="004D2C72" w:rsidP="004D58C2">
      <w:pPr>
        <w:pStyle w:val="ListParagraph"/>
        <w:spacing w:after="0" w:line="360" w:lineRule="auto"/>
        <w:jc w:val="both"/>
        <w:rPr>
          <w:rFonts w:ascii="Arial" w:eastAsia="Times New Roman" w:hAnsi="Arial" w:cs="Arial"/>
          <w:bCs/>
          <w:sz w:val="24"/>
          <w:szCs w:val="24"/>
          <w:lang w:val="en-US"/>
        </w:rPr>
      </w:pPr>
    </w:p>
    <w:p w14:paraId="4809B0EF" w14:textId="77777777" w:rsidR="004D58C2" w:rsidRPr="0095192C" w:rsidRDefault="004D58C2" w:rsidP="004D58C2">
      <w:pPr>
        <w:pStyle w:val="ListParagraph"/>
        <w:spacing w:after="0" w:line="360" w:lineRule="auto"/>
        <w:jc w:val="both"/>
        <w:rPr>
          <w:rFonts w:ascii="Arial" w:eastAsia="Times New Roman" w:hAnsi="Arial" w:cs="Arial"/>
          <w:bCs/>
          <w:sz w:val="24"/>
          <w:szCs w:val="24"/>
          <w:lang w:val="en-US"/>
        </w:rPr>
      </w:pPr>
    </w:p>
    <w:p w14:paraId="62791816" w14:textId="22763897" w:rsidR="004D2C72" w:rsidRPr="00085B5D" w:rsidRDefault="00085B5D" w:rsidP="00085B5D">
      <w:pPr>
        <w:spacing w:after="0" w:line="360" w:lineRule="auto"/>
        <w:ind w:left="720" w:hanging="720"/>
        <w:jc w:val="both"/>
        <w:rPr>
          <w:rFonts w:ascii="Arial" w:eastAsia="Times New Roman" w:hAnsi="Arial" w:cs="Arial"/>
          <w:bCs/>
          <w:sz w:val="24"/>
          <w:szCs w:val="24"/>
          <w:lang w:val="en-US"/>
        </w:rPr>
      </w:pPr>
      <w:r w:rsidRPr="004D2C72">
        <w:rPr>
          <w:rFonts w:ascii="Arial" w:eastAsia="Times New Roman" w:hAnsi="Arial" w:cs="Arial"/>
          <w:bCs/>
          <w:sz w:val="28"/>
          <w:szCs w:val="28"/>
          <w:lang w:val="en-US"/>
        </w:rPr>
        <w:t>[25]</w:t>
      </w:r>
      <w:r w:rsidRPr="004D2C72">
        <w:rPr>
          <w:rFonts w:ascii="Arial" w:eastAsia="Times New Roman" w:hAnsi="Arial" w:cs="Arial"/>
          <w:bCs/>
          <w:sz w:val="28"/>
          <w:szCs w:val="28"/>
          <w:lang w:val="en-US"/>
        </w:rPr>
        <w:tab/>
      </w:r>
      <w:r w:rsidR="004D2C72" w:rsidRPr="00085B5D">
        <w:rPr>
          <w:rFonts w:ascii="Arial" w:eastAsia="Times New Roman" w:hAnsi="Arial" w:cs="Arial"/>
          <w:bCs/>
          <w:sz w:val="28"/>
          <w:szCs w:val="28"/>
          <w:lang w:val="en-US"/>
        </w:rPr>
        <w:t>The finding by the Regional Magistrate that the appellant was a danger to society based on the alleged rape conviction was therefore a serious misdirection which on a reading of the judgment on sentence weighed heavily on the mind of the Regional Magistrate.</w:t>
      </w:r>
      <w:r w:rsidR="00662773" w:rsidRPr="00085B5D">
        <w:rPr>
          <w:rFonts w:ascii="Arial" w:eastAsia="Times New Roman" w:hAnsi="Arial" w:cs="Arial"/>
          <w:bCs/>
          <w:sz w:val="28"/>
          <w:szCs w:val="28"/>
          <w:lang w:val="en-US"/>
        </w:rPr>
        <w:t xml:space="preserve"> I hasten to add that the Regional Magistrate in sentence also misconstrued the age of the child as 12 years old when in fact she was 4 years and six months old at the time of the rape.</w:t>
      </w:r>
    </w:p>
    <w:p w14:paraId="03E1C6DF" w14:textId="77777777" w:rsidR="004D2C72" w:rsidRPr="004D2C72" w:rsidRDefault="004D2C72" w:rsidP="004D58C2">
      <w:pPr>
        <w:pStyle w:val="ListParagraph"/>
        <w:spacing w:after="0"/>
        <w:rPr>
          <w:rFonts w:ascii="Arial" w:eastAsia="Times New Roman" w:hAnsi="Arial" w:cs="Arial"/>
          <w:bCs/>
          <w:sz w:val="24"/>
          <w:szCs w:val="24"/>
          <w:lang w:val="en-US"/>
        </w:rPr>
      </w:pPr>
    </w:p>
    <w:p w14:paraId="2A607D82" w14:textId="5B527721" w:rsidR="003E2628" w:rsidRPr="00085B5D" w:rsidRDefault="00085B5D" w:rsidP="00085B5D">
      <w:pPr>
        <w:spacing w:after="0" w:line="360" w:lineRule="auto"/>
        <w:ind w:left="720" w:hanging="720"/>
        <w:jc w:val="both"/>
        <w:rPr>
          <w:rFonts w:ascii="Arial" w:eastAsia="Times New Roman" w:hAnsi="Arial" w:cs="Arial"/>
          <w:bCs/>
          <w:sz w:val="24"/>
          <w:szCs w:val="24"/>
          <w:lang w:val="en-US"/>
        </w:rPr>
      </w:pPr>
      <w:r w:rsidRPr="00644A23">
        <w:rPr>
          <w:rFonts w:ascii="Arial" w:eastAsia="Times New Roman" w:hAnsi="Arial" w:cs="Arial"/>
          <w:bCs/>
          <w:sz w:val="28"/>
          <w:szCs w:val="28"/>
          <w:lang w:val="en-US"/>
        </w:rPr>
        <w:lastRenderedPageBreak/>
        <w:t>[26]</w:t>
      </w:r>
      <w:r w:rsidRPr="00644A23">
        <w:rPr>
          <w:rFonts w:ascii="Arial" w:eastAsia="Times New Roman" w:hAnsi="Arial" w:cs="Arial"/>
          <w:bCs/>
          <w:sz w:val="28"/>
          <w:szCs w:val="28"/>
          <w:lang w:val="en-US"/>
        </w:rPr>
        <w:tab/>
      </w:r>
      <w:r w:rsidR="004D2C72" w:rsidRPr="00085B5D">
        <w:rPr>
          <w:rFonts w:ascii="Arial" w:eastAsia="Times New Roman" w:hAnsi="Arial" w:cs="Arial"/>
          <w:bCs/>
          <w:sz w:val="28"/>
          <w:szCs w:val="28"/>
          <w:lang w:val="en-US"/>
        </w:rPr>
        <w:t xml:space="preserve">The misdirection on the part of the Regional Magistrate </w:t>
      </w:r>
      <w:r w:rsidR="003E2628" w:rsidRPr="00085B5D">
        <w:rPr>
          <w:rFonts w:ascii="Arial" w:eastAsia="Times New Roman" w:hAnsi="Arial" w:cs="Arial"/>
          <w:bCs/>
          <w:sz w:val="28"/>
          <w:szCs w:val="28"/>
          <w:lang w:val="en-US"/>
        </w:rPr>
        <w:t>constitutes a material misdirection which enjoins this Court to consider sentence afresh, as if it were the trial court. Whilst the sentence imposed by the Regional Magistrate now bears no relevance, this Court is at large to consider sentence which dependent on an assessment of the evidence and submissions in mitigation and aggravation yield the same result, but clear of the misdirection by the Regional Magistrate.</w:t>
      </w:r>
    </w:p>
    <w:p w14:paraId="79810DB1" w14:textId="77777777" w:rsidR="00644A23" w:rsidRDefault="00644A23" w:rsidP="004D58C2">
      <w:pPr>
        <w:pStyle w:val="ListParagraph"/>
        <w:spacing w:after="0"/>
        <w:rPr>
          <w:rFonts w:ascii="Arial" w:eastAsia="Times New Roman" w:hAnsi="Arial" w:cs="Arial"/>
          <w:bCs/>
          <w:sz w:val="24"/>
          <w:szCs w:val="24"/>
          <w:lang w:val="en-US"/>
        </w:rPr>
      </w:pPr>
    </w:p>
    <w:p w14:paraId="3B7A2EE1" w14:textId="77777777" w:rsidR="004D58C2" w:rsidRPr="00644A23" w:rsidRDefault="004D58C2" w:rsidP="004D58C2">
      <w:pPr>
        <w:pStyle w:val="ListParagraph"/>
        <w:spacing w:after="0"/>
        <w:rPr>
          <w:rFonts w:ascii="Arial" w:eastAsia="Times New Roman" w:hAnsi="Arial" w:cs="Arial"/>
          <w:bCs/>
          <w:sz w:val="24"/>
          <w:szCs w:val="24"/>
          <w:lang w:val="en-US"/>
        </w:rPr>
      </w:pPr>
    </w:p>
    <w:p w14:paraId="45A596FE" w14:textId="0A7F6471" w:rsidR="00644A23" w:rsidRPr="00085B5D" w:rsidRDefault="00085B5D" w:rsidP="00085B5D">
      <w:pPr>
        <w:spacing w:after="0" w:line="360" w:lineRule="auto"/>
        <w:ind w:left="720" w:hanging="720"/>
        <w:jc w:val="both"/>
        <w:rPr>
          <w:rFonts w:ascii="Arial" w:eastAsia="Times New Roman" w:hAnsi="Arial" w:cs="Arial"/>
          <w:bCs/>
          <w:sz w:val="28"/>
          <w:szCs w:val="28"/>
          <w:lang w:val="en-US"/>
        </w:rPr>
      </w:pPr>
      <w:r w:rsidRPr="00644A23">
        <w:rPr>
          <w:rFonts w:ascii="Arial" w:eastAsia="Times New Roman" w:hAnsi="Arial" w:cs="Arial"/>
          <w:bCs/>
          <w:sz w:val="28"/>
          <w:szCs w:val="28"/>
          <w:lang w:val="en-US"/>
        </w:rPr>
        <w:t>[27]</w:t>
      </w:r>
      <w:r w:rsidRPr="00644A23">
        <w:rPr>
          <w:rFonts w:ascii="Arial" w:eastAsia="Times New Roman" w:hAnsi="Arial" w:cs="Arial"/>
          <w:bCs/>
          <w:sz w:val="28"/>
          <w:szCs w:val="28"/>
          <w:lang w:val="en-US"/>
        </w:rPr>
        <w:tab/>
      </w:r>
      <w:r w:rsidR="00A00F7A" w:rsidRPr="00085B5D">
        <w:rPr>
          <w:rFonts w:ascii="Arial" w:hAnsi="Arial" w:cs="Arial"/>
          <w:color w:val="242121"/>
          <w:sz w:val="28"/>
          <w:szCs w:val="28"/>
          <w:lang w:val="en-US"/>
        </w:rPr>
        <w:t xml:space="preserve">The approach to sentencing endorsed in </w:t>
      </w:r>
      <w:r w:rsidR="00A00F7A" w:rsidRPr="00085B5D">
        <w:rPr>
          <w:rFonts w:ascii="Arial" w:hAnsi="Arial" w:cs="Arial"/>
          <w:i/>
          <w:iCs/>
          <w:color w:val="242121"/>
          <w:sz w:val="28"/>
          <w:szCs w:val="28"/>
          <w:lang w:val="en-US"/>
        </w:rPr>
        <w:t>Malgas</w:t>
      </w:r>
      <w:r w:rsidR="00A00F7A" w:rsidRPr="00085B5D">
        <w:rPr>
          <w:rFonts w:ascii="Arial" w:hAnsi="Arial" w:cs="Arial"/>
          <w:color w:val="242121"/>
          <w:sz w:val="28"/>
          <w:szCs w:val="28"/>
          <w:lang w:val="en-US"/>
        </w:rPr>
        <w:t xml:space="preserve"> </w:t>
      </w:r>
      <w:r w:rsidR="00644A23" w:rsidRPr="00085B5D">
        <w:rPr>
          <w:rFonts w:ascii="Arial" w:hAnsi="Arial" w:cs="Arial"/>
          <w:color w:val="242121"/>
          <w:sz w:val="28"/>
          <w:szCs w:val="28"/>
          <w:lang w:val="en-US"/>
        </w:rPr>
        <w:t xml:space="preserve">and summarized at paragraph 25 of the judgment, </w:t>
      </w:r>
      <w:r w:rsidR="00A00F7A" w:rsidRPr="00085B5D">
        <w:rPr>
          <w:rFonts w:ascii="Arial" w:hAnsi="Arial" w:cs="Arial"/>
          <w:color w:val="242121"/>
          <w:sz w:val="28"/>
          <w:szCs w:val="28"/>
          <w:lang w:val="en-US"/>
        </w:rPr>
        <w:t xml:space="preserve">has mustered constitutional approval in </w:t>
      </w:r>
      <w:r w:rsidR="00A00F7A" w:rsidRPr="00085B5D">
        <w:rPr>
          <w:rFonts w:ascii="Arial" w:hAnsi="Arial" w:cs="Arial"/>
          <w:i/>
          <w:iCs/>
          <w:color w:val="242121"/>
          <w:sz w:val="28"/>
          <w:szCs w:val="28"/>
          <w:lang w:val="en-US"/>
        </w:rPr>
        <w:t>S v Dodo</w:t>
      </w:r>
      <w:r w:rsidR="00A00F7A" w:rsidRPr="00085B5D">
        <w:rPr>
          <w:rFonts w:ascii="Arial" w:hAnsi="Arial" w:cs="Arial"/>
          <w:color w:val="242121"/>
          <w:sz w:val="28"/>
          <w:szCs w:val="28"/>
          <w:lang w:val="en-US"/>
        </w:rPr>
        <w:t xml:space="preserve"> 2001 (3) 382 (CC). </w:t>
      </w:r>
    </w:p>
    <w:p w14:paraId="07B97D85" w14:textId="77777777" w:rsidR="004D58C2" w:rsidRPr="00644A23" w:rsidRDefault="004D58C2" w:rsidP="004D58C2">
      <w:pPr>
        <w:pStyle w:val="ListParagraph"/>
        <w:spacing w:after="0"/>
        <w:rPr>
          <w:rFonts w:ascii="Arial" w:eastAsia="Times New Roman" w:hAnsi="Arial" w:cs="Arial"/>
          <w:bCs/>
          <w:sz w:val="28"/>
          <w:szCs w:val="28"/>
          <w:lang w:val="en-US"/>
        </w:rPr>
      </w:pPr>
    </w:p>
    <w:p w14:paraId="19616338" w14:textId="22FBF8B6" w:rsidR="00CA1459" w:rsidRPr="00085B5D" w:rsidRDefault="00085B5D" w:rsidP="00085B5D">
      <w:pPr>
        <w:shd w:val="clear" w:color="auto" w:fill="FFFFFF"/>
        <w:spacing w:after="0" w:line="480" w:lineRule="atLeast"/>
        <w:ind w:left="851" w:hanging="851"/>
        <w:jc w:val="both"/>
        <w:rPr>
          <w:rFonts w:ascii="Verdana" w:hAnsi="Verdana"/>
          <w:color w:val="242121"/>
          <w:sz w:val="27"/>
          <w:szCs w:val="27"/>
          <w:lang w:val="en-US"/>
        </w:rPr>
      </w:pPr>
      <w:r w:rsidRPr="00CA1459">
        <w:rPr>
          <w:rFonts w:ascii="Arial" w:hAnsi="Arial" w:cs="Arial"/>
          <w:bCs/>
          <w:color w:val="242121"/>
          <w:sz w:val="28"/>
          <w:szCs w:val="28"/>
          <w:lang w:val="en-US"/>
        </w:rPr>
        <w:t>[28]</w:t>
      </w:r>
      <w:r w:rsidRPr="00CA1459">
        <w:rPr>
          <w:rFonts w:ascii="Arial" w:hAnsi="Arial" w:cs="Arial"/>
          <w:bCs/>
          <w:color w:val="242121"/>
          <w:sz w:val="28"/>
          <w:szCs w:val="28"/>
          <w:lang w:val="en-US"/>
        </w:rPr>
        <w:tab/>
      </w:r>
      <w:r w:rsidR="00CA1459" w:rsidRPr="00085B5D">
        <w:rPr>
          <w:rFonts w:ascii="Arial" w:eastAsia="Times New Roman" w:hAnsi="Arial" w:cs="Arial"/>
          <w:bCs/>
          <w:sz w:val="28"/>
          <w:szCs w:val="28"/>
          <w:lang w:val="en-US"/>
        </w:rPr>
        <w:t xml:space="preserve">In </w:t>
      </w:r>
      <w:proofErr w:type="spellStart"/>
      <w:r w:rsidR="00CA1459" w:rsidRPr="00085B5D">
        <w:rPr>
          <w:rFonts w:ascii="Arial" w:eastAsia="Times New Roman" w:hAnsi="Arial" w:cs="Arial"/>
          <w:bCs/>
          <w:i/>
          <w:iCs/>
          <w:sz w:val="28"/>
          <w:szCs w:val="28"/>
          <w:lang w:val="en-US"/>
        </w:rPr>
        <w:t>Diniso</w:t>
      </w:r>
      <w:proofErr w:type="spellEnd"/>
      <w:r w:rsidR="00CA1459" w:rsidRPr="00085B5D">
        <w:rPr>
          <w:rFonts w:ascii="Arial" w:eastAsia="Times New Roman" w:hAnsi="Arial" w:cs="Arial"/>
          <w:bCs/>
          <w:i/>
          <w:iCs/>
          <w:sz w:val="28"/>
          <w:szCs w:val="28"/>
          <w:lang w:val="en-US"/>
        </w:rPr>
        <w:t xml:space="preserve"> v S </w:t>
      </w:r>
      <w:r w:rsidR="00CA1459" w:rsidRPr="00085B5D">
        <w:rPr>
          <w:rFonts w:ascii="Arial" w:hAnsi="Arial" w:cs="Arial"/>
          <w:sz w:val="28"/>
          <w:szCs w:val="28"/>
        </w:rPr>
        <w:t>(CA14/22) [2023] ZANWHC 11 (7 February 2023), the Court succinctly set out the duty of a sentencing court at paragraphs 31:</w:t>
      </w:r>
    </w:p>
    <w:p w14:paraId="4828090D" w14:textId="77777777" w:rsidR="00CA1459" w:rsidRDefault="00CA1459" w:rsidP="004D58C2">
      <w:pPr>
        <w:pStyle w:val="ListParagraph"/>
        <w:spacing w:after="0"/>
        <w:rPr>
          <w:rFonts w:ascii="Arial" w:hAnsi="Arial" w:cs="Arial"/>
          <w:sz w:val="28"/>
          <w:szCs w:val="28"/>
        </w:rPr>
      </w:pPr>
    </w:p>
    <w:p w14:paraId="5BEF6A80" w14:textId="2C86656E" w:rsidR="00CA1459" w:rsidRPr="00CA1459" w:rsidRDefault="00CA1459" w:rsidP="004D58C2">
      <w:pPr>
        <w:pStyle w:val="ListParagraph"/>
        <w:shd w:val="clear" w:color="auto" w:fill="FFFFFF"/>
        <w:spacing w:after="0" w:line="480" w:lineRule="atLeast"/>
        <w:ind w:left="851"/>
        <w:jc w:val="both"/>
        <w:rPr>
          <w:rFonts w:ascii="Arial" w:hAnsi="Arial" w:cs="Arial"/>
          <w:sz w:val="24"/>
          <w:szCs w:val="24"/>
          <w:lang w:val="en-US"/>
        </w:rPr>
      </w:pPr>
      <w:r>
        <w:rPr>
          <w:rFonts w:ascii="Arial" w:hAnsi="Arial" w:cs="Arial"/>
          <w:color w:val="242121"/>
          <w:lang w:val="en-US"/>
        </w:rPr>
        <w:t>“</w:t>
      </w:r>
      <w:r w:rsidRPr="00CA1459">
        <w:rPr>
          <w:rFonts w:ascii="Arial" w:hAnsi="Arial" w:cs="Arial"/>
          <w:color w:val="242121"/>
          <w:lang w:val="en-US"/>
        </w:rPr>
        <w:t>[31]</w:t>
      </w:r>
      <w:r w:rsidR="00082517">
        <w:rPr>
          <w:rFonts w:ascii="Arial" w:hAnsi="Arial" w:cs="Arial"/>
          <w:color w:val="242121"/>
          <w:lang w:val="en-US"/>
        </w:rPr>
        <w:t xml:space="preserve"> </w:t>
      </w:r>
      <w:r w:rsidR="00082517">
        <w:rPr>
          <w:rFonts w:ascii="Arial" w:hAnsi="Arial" w:cs="Arial"/>
          <w:color w:val="242121"/>
          <w:lang w:val="en-US"/>
        </w:rPr>
        <w:tab/>
      </w:r>
      <w:r w:rsidRPr="00CA1459">
        <w:rPr>
          <w:rFonts w:ascii="Arial" w:hAnsi="Arial" w:cs="Arial"/>
          <w:color w:val="242121"/>
          <w:lang w:val="en-US"/>
        </w:rPr>
        <w:t xml:space="preserve">Notwithstanding the arduous duty that a sentencing court is seized with, the exercising of a sentencing discretion is aimed at the attainment of a balance. The balance is directed at three prominent factors, namely, the crime, the offender and </w:t>
      </w:r>
      <w:r w:rsidRPr="00CA1459">
        <w:rPr>
          <w:rFonts w:ascii="Arial" w:hAnsi="Arial" w:cs="Arial"/>
          <w:color w:val="242121"/>
          <w:sz w:val="24"/>
          <w:szCs w:val="24"/>
          <w:lang w:val="en-US"/>
        </w:rPr>
        <w:t xml:space="preserve">the interests of the community. </w:t>
      </w:r>
      <w:r w:rsidRPr="00CA1459">
        <w:rPr>
          <w:rFonts w:ascii="Arial" w:hAnsi="Arial" w:cs="Arial"/>
          <w:sz w:val="24"/>
          <w:szCs w:val="24"/>
          <w:lang w:val="en-US"/>
        </w:rPr>
        <w:t>(See S v Zinn </w:t>
      </w:r>
      <w:hyperlink r:id="rId20" w:tooltip="View LawCiteRecord" w:history="1">
        <w:r w:rsidRPr="00CA1459">
          <w:rPr>
            <w:rStyle w:val="Hyperlink"/>
            <w:rFonts w:ascii="Arial" w:hAnsi="Arial" w:cs="Arial"/>
            <w:color w:val="auto"/>
            <w:sz w:val="24"/>
            <w:szCs w:val="24"/>
            <w:u w:val="none"/>
            <w:lang w:val="en-US"/>
          </w:rPr>
          <w:t>1969 (2) SA 537</w:t>
        </w:r>
      </w:hyperlink>
      <w:r w:rsidRPr="00CA1459">
        <w:rPr>
          <w:rFonts w:ascii="Arial" w:hAnsi="Arial" w:cs="Arial"/>
          <w:sz w:val="24"/>
          <w:szCs w:val="24"/>
          <w:lang w:val="en-US"/>
        </w:rPr>
        <w:t> (A) at 540G-H). In S v RO and Another </w:t>
      </w:r>
      <w:hyperlink r:id="rId21" w:tooltip="View LawCiteRecord" w:history="1">
        <w:r w:rsidRPr="00CA1459">
          <w:rPr>
            <w:rStyle w:val="Hyperlink"/>
            <w:rFonts w:ascii="Arial" w:hAnsi="Arial" w:cs="Arial"/>
            <w:color w:val="auto"/>
            <w:sz w:val="24"/>
            <w:szCs w:val="24"/>
            <w:u w:val="none"/>
            <w:lang w:val="en-US"/>
          </w:rPr>
          <w:t>2000 (2) SACR 248</w:t>
        </w:r>
      </w:hyperlink>
      <w:r w:rsidRPr="00CA1459">
        <w:rPr>
          <w:rFonts w:ascii="Arial" w:hAnsi="Arial" w:cs="Arial"/>
          <w:sz w:val="24"/>
          <w:szCs w:val="24"/>
          <w:lang w:val="en-US"/>
        </w:rPr>
        <w:t> (SCA) at paragraph [30] Heher JA stated the following in this regard:</w:t>
      </w:r>
    </w:p>
    <w:p w14:paraId="0AD59D26" w14:textId="0C7ECEA1" w:rsidR="00CA1459" w:rsidRDefault="00082517" w:rsidP="004D58C2">
      <w:pPr>
        <w:pStyle w:val="NormalWeb"/>
        <w:shd w:val="clear" w:color="auto" w:fill="FFFFFF"/>
        <w:spacing w:before="0" w:beforeAutospacing="0" w:after="0" w:afterAutospacing="0" w:line="480" w:lineRule="atLeast"/>
        <w:ind w:left="851"/>
        <w:jc w:val="both"/>
        <w:rPr>
          <w:rFonts w:ascii="Arial" w:hAnsi="Arial" w:cs="Arial"/>
          <w:color w:val="242121"/>
          <w:lang w:val="en-US"/>
        </w:rPr>
      </w:pPr>
      <w:r>
        <w:rPr>
          <w:rFonts w:ascii="Arial" w:hAnsi="Arial" w:cs="Arial"/>
          <w:lang w:val="en-US"/>
        </w:rPr>
        <w:tab/>
      </w:r>
      <w:r w:rsidR="00CA1459" w:rsidRPr="00CA1459">
        <w:rPr>
          <w:rFonts w:ascii="Arial" w:hAnsi="Arial" w:cs="Arial"/>
          <w:lang w:val="en-US"/>
        </w:rPr>
        <w:t xml:space="preserve">“Sentencing is about achieving </w:t>
      </w:r>
      <w:r w:rsidR="00CA1459" w:rsidRPr="00CA1459">
        <w:rPr>
          <w:rFonts w:ascii="Arial" w:hAnsi="Arial" w:cs="Arial"/>
          <w:color w:val="242121"/>
          <w:lang w:val="en-US"/>
        </w:rPr>
        <w:t xml:space="preserve">the right balance or in more high-flown </w:t>
      </w:r>
      <w:r>
        <w:rPr>
          <w:rFonts w:ascii="Arial" w:hAnsi="Arial" w:cs="Arial"/>
          <w:color w:val="242121"/>
          <w:lang w:val="en-US"/>
        </w:rPr>
        <w:tab/>
      </w:r>
      <w:r w:rsidR="00CA1459" w:rsidRPr="00CA1459">
        <w:rPr>
          <w:rFonts w:ascii="Arial" w:hAnsi="Arial" w:cs="Arial"/>
          <w:color w:val="242121"/>
          <w:lang w:val="en-US"/>
        </w:rPr>
        <w:t xml:space="preserve">terms, proportionality. The elements at play are the crime, the offender, </w:t>
      </w:r>
      <w:r>
        <w:rPr>
          <w:rFonts w:ascii="Arial" w:hAnsi="Arial" w:cs="Arial"/>
          <w:color w:val="242121"/>
          <w:lang w:val="en-US"/>
        </w:rPr>
        <w:tab/>
      </w:r>
      <w:r w:rsidR="00CA1459" w:rsidRPr="00CA1459">
        <w:rPr>
          <w:rFonts w:ascii="Arial" w:hAnsi="Arial" w:cs="Arial"/>
          <w:color w:val="242121"/>
          <w:lang w:val="en-US"/>
        </w:rPr>
        <w:t xml:space="preserve">the interests of society with different nuance, prevention, retribution, </w:t>
      </w:r>
      <w:r>
        <w:rPr>
          <w:rFonts w:ascii="Arial" w:hAnsi="Arial" w:cs="Arial"/>
          <w:color w:val="242121"/>
          <w:lang w:val="en-US"/>
        </w:rPr>
        <w:tab/>
      </w:r>
      <w:r w:rsidR="00CA1459" w:rsidRPr="00CA1459">
        <w:rPr>
          <w:rFonts w:ascii="Arial" w:hAnsi="Arial" w:cs="Arial"/>
          <w:color w:val="242121"/>
          <w:lang w:val="en-US"/>
        </w:rPr>
        <w:t xml:space="preserve">reformation and deterrence, invariably there are overlaps that render the </w:t>
      </w:r>
      <w:r>
        <w:rPr>
          <w:rFonts w:ascii="Arial" w:hAnsi="Arial" w:cs="Arial"/>
          <w:color w:val="242121"/>
          <w:lang w:val="en-US"/>
        </w:rPr>
        <w:tab/>
      </w:r>
      <w:r w:rsidR="00CA1459" w:rsidRPr="00CA1459">
        <w:rPr>
          <w:rFonts w:ascii="Arial" w:hAnsi="Arial" w:cs="Arial"/>
          <w:color w:val="242121"/>
          <w:lang w:val="en-US"/>
        </w:rPr>
        <w:t xml:space="preserve">process unscientific, even a proper exercise of a judicial function allows </w:t>
      </w:r>
      <w:r>
        <w:rPr>
          <w:rFonts w:ascii="Arial" w:hAnsi="Arial" w:cs="Arial"/>
          <w:color w:val="242121"/>
          <w:lang w:val="en-US"/>
        </w:rPr>
        <w:tab/>
      </w:r>
      <w:r w:rsidR="00CA1459" w:rsidRPr="00CA1459">
        <w:rPr>
          <w:rFonts w:ascii="Arial" w:hAnsi="Arial" w:cs="Arial"/>
          <w:color w:val="242121"/>
          <w:lang w:val="en-US"/>
        </w:rPr>
        <w:t>reasonable people to arrive at different conclusions.”</w:t>
      </w:r>
    </w:p>
    <w:p w14:paraId="551B8988" w14:textId="0BEE1C24" w:rsidR="00CA1459" w:rsidRPr="00085B5D" w:rsidRDefault="00085B5D" w:rsidP="00085B5D">
      <w:pPr>
        <w:shd w:val="clear" w:color="auto" w:fill="FFFFFF"/>
        <w:spacing w:after="0" w:line="480" w:lineRule="atLeast"/>
        <w:ind w:left="851" w:hanging="851"/>
        <w:jc w:val="both"/>
        <w:rPr>
          <w:rFonts w:ascii="Verdana" w:hAnsi="Verdana"/>
          <w:color w:val="242121"/>
          <w:sz w:val="27"/>
          <w:szCs w:val="27"/>
          <w:lang w:val="en-US"/>
        </w:rPr>
      </w:pPr>
      <w:r w:rsidRPr="00CA1459">
        <w:rPr>
          <w:rFonts w:ascii="Arial" w:hAnsi="Arial" w:cs="Arial"/>
          <w:bCs/>
          <w:color w:val="242121"/>
          <w:sz w:val="28"/>
          <w:szCs w:val="28"/>
          <w:lang w:val="en-US"/>
        </w:rPr>
        <w:lastRenderedPageBreak/>
        <w:t>[29]</w:t>
      </w:r>
      <w:r w:rsidRPr="00CA1459">
        <w:rPr>
          <w:rFonts w:ascii="Arial" w:hAnsi="Arial" w:cs="Arial"/>
          <w:bCs/>
          <w:color w:val="242121"/>
          <w:sz w:val="28"/>
          <w:szCs w:val="28"/>
          <w:lang w:val="en-US"/>
        </w:rPr>
        <w:tab/>
      </w:r>
      <w:r w:rsidR="004D31D5" w:rsidRPr="00085B5D">
        <w:rPr>
          <w:rFonts w:ascii="Arial" w:hAnsi="Arial" w:cs="Arial"/>
          <w:sz w:val="28"/>
          <w:szCs w:val="28"/>
        </w:rPr>
        <w:t xml:space="preserve">The report of Ms </w:t>
      </w:r>
      <w:proofErr w:type="spellStart"/>
      <w:r w:rsidR="004D31D5" w:rsidRPr="00085B5D">
        <w:rPr>
          <w:rFonts w:ascii="Arial" w:hAnsi="Arial" w:cs="Arial"/>
          <w:sz w:val="28"/>
          <w:szCs w:val="28"/>
        </w:rPr>
        <w:t>Kganticoe</w:t>
      </w:r>
      <w:proofErr w:type="spellEnd"/>
      <w:r w:rsidR="004D31D5" w:rsidRPr="00085B5D">
        <w:rPr>
          <w:rFonts w:ascii="Arial" w:hAnsi="Arial" w:cs="Arial"/>
          <w:sz w:val="28"/>
          <w:szCs w:val="28"/>
        </w:rPr>
        <w:t xml:space="preserve"> also served to set out the personal circumstances of the appellant. T</w:t>
      </w:r>
      <w:r w:rsidR="00CA1459" w:rsidRPr="00085B5D">
        <w:rPr>
          <w:rFonts w:ascii="Arial" w:hAnsi="Arial" w:cs="Arial"/>
          <w:sz w:val="28"/>
          <w:szCs w:val="28"/>
        </w:rPr>
        <w:t>he defence in the trial court</w:t>
      </w:r>
      <w:r w:rsidR="004D31D5" w:rsidRPr="00085B5D">
        <w:rPr>
          <w:rFonts w:ascii="Arial" w:hAnsi="Arial" w:cs="Arial"/>
          <w:sz w:val="28"/>
          <w:szCs w:val="28"/>
        </w:rPr>
        <w:t xml:space="preserve"> further </w:t>
      </w:r>
      <w:r w:rsidR="00CA1459" w:rsidRPr="00085B5D">
        <w:rPr>
          <w:rFonts w:ascii="Arial" w:hAnsi="Arial" w:cs="Arial"/>
          <w:sz w:val="28"/>
          <w:szCs w:val="28"/>
        </w:rPr>
        <w:t>addressed the court in mitigation</w:t>
      </w:r>
      <w:r w:rsidR="004D31D5" w:rsidRPr="00085B5D">
        <w:rPr>
          <w:rFonts w:ascii="Arial" w:hAnsi="Arial" w:cs="Arial"/>
          <w:sz w:val="28"/>
          <w:szCs w:val="28"/>
        </w:rPr>
        <w:t>; whilst</w:t>
      </w:r>
      <w:r w:rsidR="00CA1459" w:rsidRPr="00085B5D">
        <w:rPr>
          <w:rFonts w:ascii="Arial" w:hAnsi="Arial" w:cs="Arial"/>
          <w:sz w:val="28"/>
          <w:szCs w:val="28"/>
        </w:rPr>
        <w:t xml:space="preserve"> heads of argument and oral submissions were advanced by the State. Against this back</w:t>
      </w:r>
      <w:r w:rsidR="004D31D5" w:rsidRPr="00085B5D">
        <w:rPr>
          <w:rFonts w:ascii="Arial" w:hAnsi="Arial" w:cs="Arial"/>
          <w:sz w:val="28"/>
          <w:szCs w:val="28"/>
        </w:rPr>
        <w:t>ground</w:t>
      </w:r>
      <w:r w:rsidR="00CA1459" w:rsidRPr="00085B5D">
        <w:rPr>
          <w:rFonts w:ascii="Arial" w:hAnsi="Arial" w:cs="Arial"/>
          <w:sz w:val="28"/>
          <w:szCs w:val="28"/>
        </w:rPr>
        <w:t xml:space="preserve">, this Court as stated above now considers sentence </w:t>
      </w:r>
      <w:r w:rsidR="004D31D5" w:rsidRPr="00085B5D">
        <w:rPr>
          <w:rFonts w:ascii="Arial" w:hAnsi="Arial" w:cs="Arial"/>
          <w:sz w:val="28"/>
          <w:szCs w:val="28"/>
        </w:rPr>
        <w:t xml:space="preserve">afresh, </w:t>
      </w:r>
      <w:r w:rsidR="00CA1459" w:rsidRPr="00085B5D">
        <w:rPr>
          <w:rFonts w:ascii="Arial" w:hAnsi="Arial" w:cs="Arial"/>
          <w:sz w:val="28"/>
          <w:szCs w:val="28"/>
        </w:rPr>
        <w:t>as if it were the trial court.</w:t>
      </w:r>
    </w:p>
    <w:p w14:paraId="439FB7B2" w14:textId="77777777" w:rsidR="00CA1459" w:rsidRDefault="00CA1459" w:rsidP="004D58C2">
      <w:pPr>
        <w:pStyle w:val="ListParagraph"/>
        <w:shd w:val="clear" w:color="auto" w:fill="FFFFFF"/>
        <w:spacing w:after="0" w:line="480" w:lineRule="atLeast"/>
        <w:ind w:left="851"/>
        <w:jc w:val="both"/>
        <w:rPr>
          <w:rFonts w:ascii="Verdana" w:hAnsi="Verdana"/>
          <w:color w:val="242121"/>
          <w:sz w:val="28"/>
          <w:szCs w:val="28"/>
          <w:lang w:val="en-US"/>
        </w:rPr>
      </w:pPr>
    </w:p>
    <w:p w14:paraId="5B53E418" w14:textId="77777777" w:rsidR="004D58C2" w:rsidRPr="004D31D5" w:rsidRDefault="004D58C2" w:rsidP="004D58C2">
      <w:pPr>
        <w:pStyle w:val="ListParagraph"/>
        <w:shd w:val="clear" w:color="auto" w:fill="FFFFFF"/>
        <w:spacing w:after="0" w:line="480" w:lineRule="atLeast"/>
        <w:ind w:left="851"/>
        <w:jc w:val="both"/>
        <w:rPr>
          <w:rFonts w:ascii="Verdana" w:hAnsi="Verdana"/>
          <w:color w:val="242121"/>
          <w:sz w:val="28"/>
          <w:szCs w:val="28"/>
          <w:lang w:val="en-US"/>
        </w:rPr>
      </w:pPr>
    </w:p>
    <w:p w14:paraId="32DFD6B4" w14:textId="3FA5271E" w:rsidR="00441A89" w:rsidRPr="00085B5D" w:rsidRDefault="00085B5D" w:rsidP="00085B5D">
      <w:pPr>
        <w:shd w:val="clear" w:color="auto" w:fill="FFFFFF"/>
        <w:spacing w:after="0" w:line="480" w:lineRule="atLeast"/>
        <w:ind w:left="851" w:hanging="851"/>
        <w:jc w:val="both"/>
        <w:rPr>
          <w:rFonts w:ascii="Verdana" w:hAnsi="Verdana"/>
          <w:color w:val="242121"/>
          <w:sz w:val="27"/>
          <w:szCs w:val="27"/>
        </w:rPr>
      </w:pPr>
      <w:r w:rsidRPr="00441A89">
        <w:rPr>
          <w:rFonts w:ascii="Arial" w:hAnsi="Arial" w:cs="Arial"/>
          <w:bCs/>
          <w:color w:val="242121"/>
          <w:sz w:val="28"/>
          <w:szCs w:val="28"/>
        </w:rPr>
        <w:t>[30]</w:t>
      </w:r>
      <w:r w:rsidRPr="00441A89">
        <w:rPr>
          <w:rFonts w:ascii="Arial" w:hAnsi="Arial" w:cs="Arial"/>
          <w:bCs/>
          <w:color w:val="242121"/>
          <w:sz w:val="28"/>
          <w:szCs w:val="28"/>
        </w:rPr>
        <w:tab/>
      </w:r>
      <w:r w:rsidR="00CA1459" w:rsidRPr="00085B5D">
        <w:rPr>
          <w:rFonts w:ascii="Arial" w:hAnsi="Arial" w:cs="Arial"/>
          <w:sz w:val="28"/>
          <w:szCs w:val="28"/>
        </w:rPr>
        <w:t>The appellant</w:t>
      </w:r>
      <w:r w:rsidR="004D31D5" w:rsidRPr="00085B5D">
        <w:rPr>
          <w:rFonts w:ascii="Arial" w:hAnsi="Arial" w:cs="Arial"/>
          <w:sz w:val="28"/>
          <w:szCs w:val="28"/>
        </w:rPr>
        <w:t xml:space="preserve"> was </w:t>
      </w:r>
      <w:r w:rsidR="00A00F7A" w:rsidRPr="00085B5D">
        <w:rPr>
          <w:rFonts w:ascii="Arial" w:hAnsi="Arial" w:cs="Arial"/>
          <w:color w:val="242121"/>
          <w:sz w:val="28"/>
          <w:szCs w:val="28"/>
          <w:lang w:val="en-US"/>
        </w:rPr>
        <w:t xml:space="preserve">born on </w:t>
      </w:r>
      <w:r w:rsidR="004D31D5" w:rsidRPr="00085B5D">
        <w:rPr>
          <w:rFonts w:ascii="Arial" w:hAnsi="Arial" w:cs="Arial"/>
          <w:color w:val="242121"/>
          <w:sz w:val="28"/>
          <w:szCs w:val="28"/>
          <w:lang w:val="en-US"/>
        </w:rPr>
        <w:t>08</w:t>
      </w:r>
      <w:r w:rsidR="00A00F7A" w:rsidRPr="00085B5D">
        <w:rPr>
          <w:rFonts w:ascii="Arial" w:hAnsi="Arial" w:cs="Arial"/>
          <w:color w:val="242121"/>
          <w:sz w:val="28"/>
          <w:szCs w:val="28"/>
          <w:lang w:val="en-US"/>
        </w:rPr>
        <w:t xml:space="preserve"> February 197</w:t>
      </w:r>
      <w:r w:rsidR="004D31D5" w:rsidRPr="00085B5D">
        <w:rPr>
          <w:rFonts w:ascii="Arial" w:hAnsi="Arial" w:cs="Arial"/>
          <w:color w:val="242121"/>
          <w:sz w:val="28"/>
          <w:szCs w:val="28"/>
          <w:lang w:val="en-US"/>
        </w:rPr>
        <w:t>4</w:t>
      </w:r>
      <w:r w:rsidR="00A00F7A" w:rsidRPr="00085B5D">
        <w:rPr>
          <w:rFonts w:ascii="Arial" w:hAnsi="Arial" w:cs="Arial"/>
          <w:color w:val="242121"/>
          <w:sz w:val="28"/>
          <w:szCs w:val="28"/>
          <w:lang w:val="en-US"/>
        </w:rPr>
        <w:t>. He would have been 4</w:t>
      </w:r>
      <w:r w:rsidR="00F70933" w:rsidRPr="00085B5D">
        <w:rPr>
          <w:rFonts w:ascii="Arial" w:hAnsi="Arial" w:cs="Arial"/>
          <w:color w:val="242121"/>
          <w:sz w:val="28"/>
          <w:szCs w:val="28"/>
          <w:lang w:val="en-US"/>
        </w:rPr>
        <w:t xml:space="preserve">1 </w:t>
      </w:r>
      <w:r w:rsidR="00A00F7A" w:rsidRPr="00085B5D">
        <w:rPr>
          <w:rFonts w:ascii="Arial" w:hAnsi="Arial" w:cs="Arial"/>
          <w:color w:val="242121"/>
          <w:sz w:val="28"/>
          <w:szCs w:val="28"/>
          <w:lang w:val="en-US"/>
        </w:rPr>
        <w:t>years old at the time</w:t>
      </w:r>
      <w:r w:rsidR="00F70933" w:rsidRPr="00085B5D">
        <w:rPr>
          <w:rFonts w:ascii="Arial" w:hAnsi="Arial" w:cs="Arial"/>
          <w:color w:val="242121"/>
          <w:sz w:val="28"/>
          <w:szCs w:val="28"/>
          <w:lang w:val="en-US"/>
        </w:rPr>
        <w:t xml:space="preserve"> of the commission of the crime and 43 years old at the time he was </w:t>
      </w:r>
      <w:r w:rsidR="00A00F7A" w:rsidRPr="00085B5D">
        <w:rPr>
          <w:rFonts w:ascii="Arial" w:hAnsi="Arial" w:cs="Arial"/>
          <w:color w:val="242121"/>
          <w:sz w:val="28"/>
          <w:szCs w:val="28"/>
          <w:lang w:val="en-US"/>
        </w:rPr>
        <w:t xml:space="preserve">sentenced. </w:t>
      </w:r>
      <w:r w:rsidR="00F70933" w:rsidRPr="00085B5D">
        <w:rPr>
          <w:rFonts w:ascii="Arial" w:hAnsi="Arial" w:cs="Arial"/>
          <w:color w:val="242121"/>
          <w:sz w:val="28"/>
          <w:szCs w:val="28"/>
          <w:lang w:val="en-US"/>
        </w:rPr>
        <w:t xml:space="preserve">Presently, he is 50 years old. He was raised by his now deceased parents who were married, with his six other siblings. Of the seven siblings, four are deceased and three are alive. The family appear to have led a nomadic lifestyle, having resided in several farm areas. Before moving to Mahikeng they resided in Coligny. </w:t>
      </w:r>
      <w:r w:rsidR="00B37DD7" w:rsidRPr="00085B5D">
        <w:rPr>
          <w:rFonts w:ascii="Arial" w:hAnsi="Arial" w:cs="Arial"/>
          <w:color w:val="242121"/>
          <w:sz w:val="28"/>
          <w:szCs w:val="28"/>
          <w:lang w:val="en-US"/>
        </w:rPr>
        <w:t xml:space="preserve">As a result of the lifestyle of the family he has no formal education. </w:t>
      </w:r>
      <w:r w:rsidR="00F70933" w:rsidRPr="00085B5D">
        <w:rPr>
          <w:rFonts w:ascii="Arial" w:hAnsi="Arial" w:cs="Arial"/>
          <w:color w:val="242121"/>
          <w:sz w:val="28"/>
          <w:szCs w:val="28"/>
          <w:lang w:val="en-US"/>
        </w:rPr>
        <w:t>The appellant resided with his siblings in their deceased parents</w:t>
      </w:r>
      <w:r w:rsidR="00B37DD7" w:rsidRPr="00085B5D">
        <w:rPr>
          <w:rFonts w:ascii="Arial" w:hAnsi="Arial" w:cs="Arial"/>
          <w:color w:val="242121"/>
          <w:sz w:val="28"/>
          <w:szCs w:val="28"/>
          <w:lang w:val="en-US"/>
        </w:rPr>
        <w:t>’</w:t>
      </w:r>
      <w:r w:rsidR="00F70933" w:rsidRPr="00085B5D">
        <w:rPr>
          <w:rFonts w:ascii="Arial" w:hAnsi="Arial" w:cs="Arial"/>
          <w:color w:val="242121"/>
          <w:sz w:val="28"/>
          <w:szCs w:val="28"/>
          <w:lang w:val="en-US"/>
        </w:rPr>
        <w:t xml:space="preserve"> house </w:t>
      </w:r>
      <w:r w:rsidR="00B37DD7" w:rsidRPr="00085B5D">
        <w:rPr>
          <w:rFonts w:ascii="Arial" w:hAnsi="Arial" w:cs="Arial"/>
          <w:color w:val="242121"/>
          <w:sz w:val="28"/>
          <w:szCs w:val="28"/>
          <w:lang w:val="en-US"/>
        </w:rPr>
        <w:t xml:space="preserve">until it was razed to the ground. They subsequently moved to reside at their uncles’ homestead where they occupied one of two informal shacks on the premises.  </w:t>
      </w:r>
      <w:r w:rsidR="00F70933" w:rsidRPr="00085B5D">
        <w:rPr>
          <w:rFonts w:ascii="Arial" w:hAnsi="Arial" w:cs="Arial"/>
          <w:color w:val="242121"/>
          <w:sz w:val="28"/>
          <w:szCs w:val="28"/>
          <w:lang w:val="en-US"/>
        </w:rPr>
        <w:t xml:space="preserve">He </w:t>
      </w:r>
      <w:r w:rsidR="00B37DD7" w:rsidRPr="00085B5D">
        <w:rPr>
          <w:rFonts w:ascii="Arial" w:hAnsi="Arial" w:cs="Arial"/>
          <w:color w:val="242121"/>
          <w:sz w:val="28"/>
          <w:szCs w:val="28"/>
          <w:lang w:val="en-US"/>
        </w:rPr>
        <w:t>i</w:t>
      </w:r>
      <w:r w:rsidR="00F70933" w:rsidRPr="00085B5D">
        <w:rPr>
          <w:rFonts w:ascii="Arial" w:hAnsi="Arial" w:cs="Arial"/>
          <w:color w:val="242121"/>
          <w:sz w:val="28"/>
          <w:szCs w:val="28"/>
          <w:lang w:val="en-US"/>
        </w:rPr>
        <w:t>s single</w:t>
      </w:r>
      <w:r w:rsidR="00B37DD7" w:rsidRPr="00085B5D">
        <w:rPr>
          <w:rFonts w:ascii="Arial" w:hAnsi="Arial" w:cs="Arial"/>
          <w:color w:val="242121"/>
          <w:sz w:val="28"/>
          <w:szCs w:val="28"/>
          <w:lang w:val="en-US"/>
        </w:rPr>
        <w:t xml:space="preserve"> and </w:t>
      </w:r>
      <w:r w:rsidR="00F70933" w:rsidRPr="00085B5D">
        <w:rPr>
          <w:rFonts w:ascii="Arial" w:hAnsi="Arial" w:cs="Arial"/>
          <w:color w:val="242121"/>
          <w:sz w:val="28"/>
          <w:szCs w:val="28"/>
          <w:lang w:val="en-US"/>
        </w:rPr>
        <w:t>has no children.</w:t>
      </w:r>
    </w:p>
    <w:p w14:paraId="503C840B" w14:textId="77777777" w:rsidR="00441A89" w:rsidRDefault="00441A89" w:rsidP="004D58C2">
      <w:pPr>
        <w:pStyle w:val="ListParagraph"/>
        <w:spacing w:after="0"/>
        <w:rPr>
          <w:rFonts w:ascii="Arial" w:hAnsi="Arial" w:cs="Arial"/>
          <w:color w:val="242121"/>
          <w:sz w:val="28"/>
          <w:szCs w:val="28"/>
          <w:lang w:val="en-US"/>
        </w:rPr>
      </w:pPr>
    </w:p>
    <w:p w14:paraId="214AECD9" w14:textId="77777777" w:rsidR="004D58C2" w:rsidRPr="00441A89" w:rsidRDefault="004D58C2" w:rsidP="004D58C2">
      <w:pPr>
        <w:pStyle w:val="ListParagraph"/>
        <w:spacing w:after="0"/>
        <w:rPr>
          <w:rFonts w:ascii="Arial" w:hAnsi="Arial" w:cs="Arial"/>
          <w:color w:val="242121"/>
          <w:sz w:val="28"/>
          <w:szCs w:val="28"/>
          <w:lang w:val="en-US"/>
        </w:rPr>
      </w:pPr>
    </w:p>
    <w:p w14:paraId="43380114" w14:textId="7FBBC9EC" w:rsidR="00441A89" w:rsidRPr="00085B5D" w:rsidRDefault="00085B5D" w:rsidP="00085B5D">
      <w:pPr>
        <w:shd w:val="clear" w:color="auto" w:fill="FFFFFF"/>
        <w:spacing w:after="0" w:line="480" w:lineRule="atLeast"/>
        <w:ind w:left="851" w:hanging="851"/>
        <w:jc w:val="both"/>
        <w:rPr>
          <w:rFonts w:ascii="Verdana" w:hAnsi="Verdana"/>
          <w:color w:val="242121"/>
          <w:sz w:val="27"/>
          <w:szCs w:val="27"/>
        </w:rPr>
      </w:pPr>
      <w:r w:rsidRPr="00441A89">
        <w:rPr>
          <w:rFonts w:ascii="Arial" w:hAnsi="Arial" w:cs="Arial"/>
          <w:bCs/>
          <w:color w:val="242121"/>
          <w:sz w:val="28"/>
          <w:szCs w:val="28"/>
        </w:rPr>
        <w:t>[31]</w:t>
      </w:r>
      <w:r w:rsidRPr="00441A89">
        <w:rPr>
          <w:rFonts w:ascii="Arial" w:hAnsi="Arial" w:cs="Arial"/>
          <w:bCs/>
          <w:color w:val="242121"/>
          <w:sz w:val="28"/>
          <w:szCs w:val="28"/>
        </w:rPr>
        <w:tab/>
      </w:r>
      <w:r w:rsidR="00441A89" w:rsidRPr="00085B5D">
        <w:rPr>
          <w:rFonts w:ascii="Arial" w:hAnsi="Arial" w:cs="Arial"/>
          <w:color w:val="242121"/>
          <w:sz w:val="28"/>
          <w:szCs w:val="28"/>
        </w:rPr>
        <w:t xml:space="preserve">The appellant maintains his innocence and therefore has demonstrated no remorse for raping the minor child of four. </w:t>
      </w:r>
      <w:r w:rsidR="00A00F7A" w:rsidRPr="00085B5D">
        <w:rPr>
          <w:rFonts w:ascii="Arial" w:hAnsi="Arial" w:cs="Arial"/>
          <w:color w:val="242121"/>
          <w:sz w:val="28"/>
          <w:szCs w:val="28"/>
          <w:lang w:val="en-US"/>
        </w:rPr>
        <w:t>Nothing in the personal circumstances of the appellant stands out as substantial and compelling either individually or cumulatively to merit deviation from the mandated sentence of life imprisonment.</w:t>
      </w:r>
    </w:p>
    <w:p w14:paraId="568E37D4" w14:textId="77777777" w:rsidR="00441A89" w:rsidRDefault="00441A89" w:rsidP="004D58C2">
      <w:pPr>
        <w:pStyle w:val="ListParagraph"/>
        <w:spacing w:after="0"/>
        <w:rPr>
          <w:rFonts w:ascii="Arial" w:hAnsi="Arial" w:cs="Arial"/>
          <w:color w:val="242121"/>
          <w:sz w:val="28"/>
          <w:szCs w:val="28"/>
          <w:lang w:val="en-US"/>
        </w:rPr>
      </w:pPr>
    </w:p>
    <w:p w14:paraId="3ADF359C" w14:textId="77777777" w:rsidR="004D58C2" w:rsidRPr="00441A89" w:rsidRDefault="004D58C2" w:rsidP="004D58C2">
      <w:pPr>
        <w:pStyle w:val="ListParagraph"/>
        <w:spacing w:after="0"/>
        <w:rPr>
          <w:rFonts w:ascii="Arial" w:hAnsi="Arial" w:cs="Arial"/>
          <w:color w:val="242121"/>
          <w:sz w:val="28"/>
          <w:szCs w:val="28"/>
          <w:lang w:val="en-US"/>
        </w:rPr>
      </w:pPr>
    </w:p>
    <w:p w14:paraId="35248ABC" w14:textId="0E2B3C46" w:rsidR="00A00F7A" w:rsidRPr="00085B5D" w:rsidRDefault="00085B5D" w:rsidP="00085B5D">
      <w:pPr>
        <w:shd w:val="clear" w:color="auto" w:fill="FFFFFF"/>
        <w:spacing w:after="0" w:line="480" w:lineRule="atLeast"/>
        <w:ind w:left="851" w:hanging="851"/>
        <w:jc w:val="both"/>
        <w:rPr>
          <w:rFonts w:ascii="Verdana" w:hAnsi="Verdana"/>
          <w:color w:val="242121"/>
          <w:sz w:val="28"/>
          <w:szCs w:val="28"/>
        </w:rPr>
      </w:pPr>
      <w:r w:rsidRPr="00441A89">
        <w:rPr>
          <w:rFonts w:ascii="Arial" w:hAnsi="Arial" w:cs="Arial"/>
          <w:bCs/>
          <w:color w:val="242121"/>
          <w:sz w:val="28"/>
          <w:szCs w:val="28"/>
        </w:rPr>
        <w:lastRenderedPageBreak/>
        <w:t>[32]</w:t>
      </w:r>
      <w:r w:rsidRPr="00441A89">
        <w:rPr>
          <w:rFonts w:ascii="Arial" w:hAnsi="Arial" w:cs="Arial"/>
          <w:bCs/>
          <w:color w:val="242121"/>
          <w:sz w:val="28"/>
          <w:szCs w:val="28"/>
        </w:rPr>
        <w:tab/>
      </w:r>
      <w:r w:rsidR="00441A89" w:rsidRPr="00085B5D">
        <w:rPr>
          <w:rFonts w:ascii="Arial" w:hAnsi="Arial" w:cs="Arial"/>
          <w:color w:val="242121"/>
          <w:sz w:val="28"/>
          <w:szCs w:val="28"/>
          <w:lang w:val="en-US"/>
        </w:rPr>
        <w:t xml:space="preserve">The </w:t>
      </w:r>
      <w:r w:rsidR="00B954D5" w:rsidRPr="00085B5D">
        <w:rPr>
          <w:rFonts w:ascii="Arial" w:hAnsi="Arial" w:cs="Arial"/>
          <w:color w:val="242121"/>
          <w:sz w:val="28"/>
          <w:szCs w:val="28"/>
          <w:lang w:val="en-US"/>
        </w:rPr>
        <w:t>four-year-old</w:t>
      </w:r>
      <w:r w:rsidR="00441A89" w:rsidRPr="00085B5D">
        <w:rPr>
          <w:rFonts w:ascii="Arial" w:hAnsi="Arial" w:cs="Arial"/>
          <w:color w:val="242121"/>
          <w:sz w:val="28"/>
          <w:szCs w:val="28"/>
          <w:lang w:val="en-US"/>
        </w:rPr>
        <w:t xml:space="preserve"> girl child was lured by the appellant to his shack where, although no clear details are evident in the evidence, the medical evidence is demonstrative of forceful sexual violation of the child. The injuries noted upon </w:t>
      </w:r>
      <w:proofErr w:type="spellStart"/>
      <w:r w:rsidR="00441A89" w:rsidRPr="00085B5D">
        <w:rPr>
          <w:rFonts w:ascii="Arial" w:hAnsi="Arial" w:cs="Arial"/>
          <w:color w:val="242121"/>
          <w:sz w:val="28"/>
          <w:szCs w:val="28"/>
          <w:lang w:val="en-US"/>
        </w:rPr>
        <w:t>gynaecological</w:t>
      </w:r>
      <w:proofErr w:type="spellEnd"/>
      <w:r w:rsidR="00441A89" w:rsidRPr="00085B5D">
        <w:rPr>
          <w:rFonts w:ascii="Arial" w:hAnsi="Arial" w:cs="Arial"/>
          <w:color w:val="242121"/>
          <w:sz w:val="28"/>
          <w:szCs w:val="28"/>
          <w:lang w:val="en-US"/>
        </w:rPr>
        <w:t xml:space="preserve"> examination of the child speaks volumes of the extent of the violation of the young child. </w:t>
      </w:r>
      <w:r w:rsidR="00A00F7A" w:rsidRPr="00085B5D">
        <w:rPr>
          <w:rFonts w:ascii="Arial" w:hAnsi="Arial" w:cs="Arial"/>
          <w:color w:val="242121"/>
          <w:sz w:val="28"/>
          <w:szCs w:val="28"/>
          <w:lang w:val="en-US"/>
        </w:rPr>
        <w:t xml:space="preserve">That the offence itself and the circumstances thereof are reprehensible cannot be overemphasized. The sentiments expressed in </w:t>
      </w:r>
      <w:r w:rsidR="00A00F7A" w:rsidRPr="00085B5D">
        <w:rPr>
          <w:rFonts w:ascii="Arial" w:hAnsi="Arial" w:cs="Arial"/>
          <w:i/>
          <w:iCs/>
          <w:color w:val="242121"/>
          <w:sz w:val="28"/>
          <w:szCs w:val="28"/>
          <w:lang w:val="en-US"/>
        </w:rPr>
        <w:t>S v Chapman</w:t>
      </w:r>
      <w:r w:rsidR="00A00F7A" w:rsidRPr="00085B5D">
        <w:rPr>
          <w:rFonts w:ascii="Arial" w:hAnsi="Arial" w:cs="Arial"/>
          <w:color w:val="242121"/>
          <w:sz w:val="28"/>
          <w:szCs w:val="28"/>
          <w:lang w:val="en-US"/>
        </w:rPr>
        <w:t xml:space="preserve"> 1997 (2) SACR (SCA) at 5A-D are apposite in this regard:</w:t>
      </w:r>
    </w:p>
    <w:p w14:paraId="276E49D2" w14:textId="77777777" w:rsidR="00441A89" w:rsidRPr="00441A89" w:rsidRDefault="00441A89" w:rsidP="004D58C2">
      <w:pPr>
        <w:pStyle w:val="ListParagraph"/>
        <w:spacing w:after="0"/>
        <w:rPr>
          <w:rFonts w:ascii="Verdana" w:hAnsi="Verdana"/>
          <w:color w:val="242121"/>
          <w:sz w:val="28"/>
          <w:szCs w:val="28"/>
        </w:rPr>
      </w:pPr>
    </w:p>
    <w:p w14:paraId="5C586DED" w14:textId="77777777" w:rsidR="00441A89" w:rsidRDefault="00441A89" w:rsidP="004D58C2">
      <w:pPr>
        <w:pStyle w:val="NormalWeb"/>
        <w:shd w:val="clear" w:color="auto" w:fill="FFFFFF"/>
        <w:spacing w:before="0" w:beforeAutospacing="0" w:after="0" w:afterAutospacing="0" w:line="480" w:lineRule="atLeast"/>
        <w:ind w:left="720"/>
        <w:jc w:val="both"/>
        <w:rPr>
          <w:rFonts w:ascii="Arial" w:hAnsi="Arial" w:cs="Arial"/>
          <w:color w:val="242121"/>
          <w:lang w:val="en-US"/>
        </w:rPr>
      </w:pPr>
      <w:r>
        <w:rPr>
          <w:rFonts w:ascii="Arial" w:hAnsi="Arial" w:cs="Arial"/>
          <w:color w:val="242121"/>
          <w:lang w:val="en-US"/>
        </w:rPr>
        <w:t>“</w:t>
      </w:r>
      <w:r w:rsidRPr="00441A89">
        <w:rPr>
          <w:rFonts w:ascii="Arial" w:hAnsi="Arial" w:cs="Arial"/>
          <w:color w:val="242121"/>
          <w:lang w:val="en-US"/>
        </w:rPr>
        <w:t>Rape is a serious offence, constituting as it does a humiliating, degrading and brutal invasion of the privacy, the dignity and the person of the victim. The rights to dignity, to privacy and the integrity of every person are basic to the echoes of the Constitution and to any defensible civilization. Women in this country are entitled to the protection of these rights. They have a legitimate claim to walk peacefully on the streets, to enjoy their shopping and their entertainment, to go and come from work, and to enjoy the peace and tranquility of their homes without fear, the apprehension and the in security, which constantly diminishes the quality, and enjoyment of their lives. The courts are under a duty to send a clear message to the accused, to other potential rapists and to the community: We are determined to protect the quality, dignity and freedom of all women, and we shall show no mercy to those who seek to invade those rights</w:t>
      </w:r>
      <w:r>
        <w:rPr>
          <w:rFonts w:ascii="Arial" w:hAnsi="Arial" w:cs="Arial"/>
          <w:color w:val="242121"/>
          <w:lang w:val="en-US"/>
        </w:rPr>
        <w:t>.”</w:t>
      </w:r>
    </w:p>
    <w:p w14:paraId="66BFDCD4" w14:textId="77777777" w:rsidR="004D58C2" w:rsidRDefault="004D58C2" w:rsidP="004D58C2">
      <w:pPr>
        <w:pStyle w:val="NormalWeb"/>
        <w:shd w:val="clear" w:color="auto" w:fill="FFFFFF"/>
        <w:spacing w:before="0" w:beforeAutospacing="0" w:after="0" w:afterAutospacing="0" w:line="480" w:lineRule="atLeast"/>
        <w:ind w:left="720"/>
        <w:jc w:val="both"/>
        <w:rPr>
          <w:rFonts w:ascii="Arial" w:hAnsi="Arial" w:cs="Arial"/>
          <w:color w:val="242121"/>
          <w:lang w:val="en-US"/>
        </w:rPr>
      </w:pPr>
    </w:p>
    <w:p w14:paraId="12A425AE" w14:textId="77777777" w:rsidR="004D58C2" w:rsidRPr="00441A89" w:rsidRDefault="004D58C2" w:rsidP="004D58C2">
      <w:pPr>
        <w:pStyle w:val="NormalWeb"/>
        <w:shd w:val="clear" w:color="auto" w:fill="FFFFFF"/>
        <w:spacing w:before="0" w:beforeAutospacing="0" w:after="0" w:afterAutospacing="0" w:line="480" w:lineRule="atLeast"/>
        <w:ind w:left="720"/>
        <w:jc w:val="both"/>
        <w:rPr>
          <w:rFonts w:ascii="Verdana" w:hAnsi="Verdana"/>
          <w:color w:val="242121"/>
          <w:lang w:val="en-US"/>
        </w:rPr>
      </w:pPr>
    </w:p>
    <w:p w14:paraId="372812A4" w14:textId="333F0DBE" w:rsidR="00A00F7A" w:rsidRPr="00085B5D" w:rsidRDefault="00085B5D" w:rsidP="00085B5D">
      <w:pPr>
        <w:shd w:val="clear" w:color="auto" w:fill="FFFFFF"/>
        <w:spacing w:after="0" w:line="360" w:lineRule="auto"/>
        <w:ind w:left="851" w:hanging="851"/>
        <w:jc w:val="both"/>
        <w:rPr>
          <w:rFonts w:ascii="Verdana" w:hAnsi="Verdana"/>
          <w:color w:val="242121"/>
          <w:sz w:val="28"/>
          <w:szCs w:val="28"/>
        </w:rPr>
      </w:pPr>
      <w:r w:rsidRPr="00A54451">
        <w:rPr>
          <w:rFonts w:ascii="Arial" w:hAnsi="Arial" w:cs="Arial"/>
          <w:bCs/>
          <w:color w:val="242121"/>
          <w:sz w:val="28"/>
          <w:szCs w:val="28"/>
        </w:rPr>
        <w:t>[33]</w:t>
      </w:r>
      <w:r w:rsidRPr="00A54451">
        <w:rPr>
          <w:rFonts w:ascii="Arial" w:hAnsi="Arial" w:cs="Arial"/>
          <w:bCs/>
          <w:color w:val="242121"/>
          <w:sz w:val="28"/>
          <w:szCs w:val="28"/>
        </w:rPr>
        <w:tab/>
      </w:r>
      <w:r w:rsidR="00A00F7A" w:rsidRPr="00085B5D">
        <w:rPr>
          <w:rFonts w:ascii="Arial" w:hAnsi="Arial" w:cs="Arial"/>
          <w:color w:val="242121"/>
          <w:sz w:val="28"/>
          <w:szCs w:val="28"/>
          <w:lang w:val="en-US"/>
        </w:rPr>
        <w:t xml:space="preserve">In </w:t>
      </w:r>
      <w:r w:rsidR="00A00F7A" w:rsidRPr="00085B5D">
        <w:rPr>
          <w:rFonts w:ascii="Arial" w:hAnsi="Arial" w:cs="Arial"/>
          <w:i/>
          <w:iCs/>
          <w:color w:val="242121"/>
          <w:sz w:val="28"/>
          <w:szCs w:val="28"/>
          <w:lang w:val="en-US"/>
        </w:rPr>
        <w:t xml:space="preserve">DPP, North Gauteng v </w:t>
      </w:r>
      <w:proofErr w:type="spellStart"/>
      <w:r w:rsidR="00A00F7A" w:rsidRPr="00085B5D">
        <w:rPr>
          <w:rFonts w:ascii="Arial" w:hAnsi="Arial" w:cs="Arial"/>
          <w:i/>
          <w:iCs/>
          <w:color w:val="242121"/>
          <w:sz w:val="28"/>
          <w:szCs w:val="28"/>
          <w:lang w:val="en-US"/>
        </w:rPr>
        <w:t>Thabethe</w:t>
      </w:r>
      <w:proofErr w:type="spellEnd"/>
      <w:r w:rsidR="00A00F7A" w:rsidRPr="00085B5D">
        <w:rPr>
          <w:rFonts w:ascii="Arial" w:hAnsi="Arial" w:cs="Arial"/>
          <w:color w:val="242121"/>
          <w:sz w:val="28"/>
          <w:szCs w:val="28"/>
          <w:lang w:val="en-US"/>
        </w:rPr>
        <w:t> </w:t>
      </w:r>
      <w:hyperlink r:id="rId22" w:tooltip="View LawCiteRecord" w:history="1">
        <w:r w:rsidR="00A00F7A" w:rsidRPr="00085B5D">
          <w:rPr>
            <w:rStyle w:val="Hyperlink"/>
            <w:rFonts w:ascii="Arial" w:hAnsi="Arial" w:cs="Arial"/>
            <w:color w:val="auto"/>
            <w:sz w:val="28"/>
            <w:szCs w:val="28"/>
            <w:u w:val="none"/>
            <w:lang w:val="en-US"/>
          </w:rPr>
          <w:t>2011 (2) SACR 567</w:t>
        </w:r>
      </w:hyperlink>
      <w:r w:rsidR="00A00F7A" w:rsidRPr="00085B5D">
        <w:rPr>
          <w:rFonts w:ascii="Arial" w:hAnsi="Arial" w:cs="Arial"/>
          <w:sz w:val="28"/>
          <w:szCs w:val="28"/>
          <w:lang w:val="en-US"/>
        </w:rPr>
        <w:t> </w:t>
      </w:r>
      <w:r w:rsidR="00A00F7A" w:rsidRPr="00085B5D">
        <w:rPr>
          <w:rFonts w:ascii="Arial" w:hAnsi="Arial" w:cs="Arial"/>
          <w:color w:val="242121"/>
          <w:sz w:val="28"/>
          <w:szCs w:val="28"/>
          <w:lang w:val="en-US"/>
        </w:rPr>
        <w:t>(SCA) 577 G-l, the Supreme Court of Appeal said the following in respect of the rape of women and children more than a decade ago, with the scourge not having dissipated to date:</w:t>
      </w:r>
    </w:p>
    <w:p w14:paraId="444F8013" w14:textId="77777777" w:rsidR="00A54451" w:rsidRDefault="00A54451" w:rsidP="004D58C2">
      <w:pPr>
        <w:pStyle w:val="NormalWeb"/>
        <w:shd w:val="clear" w:color="auto" w:fill="FFFFFF"/>
        <w:spacing w:before="0" w:beforeAutospacing="0" w:after="0" w:afterAutospacing="0" w:line="360" w:lineRule="auto"/>
        <w:ind w:left="720"/>
        <w:jc w:val="both"/>
        <w:rPr>
          <w:rFonts w:ascii="Arial" w:hAnsi="Arial" w:cs="Arial"/>
          <w:color w:val="242121"/>
          <w:lang w:val="en-US"/>
        </w:rPr>
      </w:pPr>
      <w:r>
        <w:rPr>
          <w:rFonts w:ascii="Arial" w:hAnsi="Arial" w:cs="Arial"/>
          <w:color w:val="242121"/>
          <w:lang w:val="en-US"/>
        </w:rPr>
        <w:lastRenderedPageBreak/>
        <w:t>“</w:t>
      </w:r>
      <w:r w:rsidRPr="00A54451">
        <w:rPr>
          <w:rFonts w:ascii="Arial" w:hAnsi="Arial" w:cs="Arial"/>
          <w:color w:val="242121"/>
          <w:lang w:val="en-US"/>
        </w:rPr>
        <w:t>Rape of women and young children has become cancerous in our society. It is a crime, which threatens the very foundation of our nascent democracy, which is founded on protection and promotion of the values of human dignity, equality and the advancement of human rights and freedoms. It is such a serious crime that it evokes strong feelings of revulsion and outrage amongst all right thinking and self-respecting members of society. Our courts have an obligation in imposing sentences for such a crime, particularly where it involves young, innocent, defenseless and vulnerable girls, to impose the kind of sentences which reflect the natural outrage and revulsion felt by the law-abiding members of society. A failure to do so would regrettably have the effect of eroding the public confidence in the criminal justice system.”</w:t>
      </w:r>
    </w:p>
    <w:p w14:paraId="258B7B5B" w14:textId="77777777" w:rsidR="004D58C2" w:rsidRDefault="004D58C2" w:rsidP="004D58C2">
      <w:pPr>
        <w:pStyle w:val="NormalWeb"/>
        <w:shd w:val="clear" w:color="auto" w:fill="FFFFFF"/>
        <w:spacing w:before="0" w:beforeAutospacing="0" w:after="0" w:afterAutospacing="0" w:line="360" w:lineRule="auto"/>
        <w:ind w:left="720"/>
        <w:jc w:val="both"/>
        <w:rPr>
          <w:rFonts w:ascii="Arial" w:hAnsi="Arial" w:cs="Arial"/>
          <w:color w:val="242121"/>
          <w:lang w:val="en-US"/>
        </w:rPr>
      </w:pPr>
    </w:p>
    <w:p w14:paraId="17221AED" w14:textId="77777777" w:rsidR="004D58C2" w:rsidRPr="00A54451" w:rsidRDefault="004D58C2" w:rsidP="004D58C2">
      <w:pPr>
        <w:pStyle w:val="NormalWeb"/>
        <w:shd w:val="clear" w:color="auto" w:fill="FFFFFF"/>
        <w:spacing w:before="0" w:beforeAutospacing="0" w:after="0" w:afterAutospacing="0" w:line="360" w:lineRule="auto"/>
        <w:ind w:left="720"/>
        <w:jc w:val="both"/>
        <w:rPr>
          <w:rFonts w:ascii="Verdana" w:hAnsi="Verdana"/>
          <w:color w:val="242121"/>
          <w:sz w:val="27"/>
          <w:szCs w:val="27"/>
        </w:rPr>
      </w:pPr>
    </w:p>
    <w:p w14:paraId="5675C31F" w14:textId="1F2C206E" w:rsidR="00A00F7A" w:rsidRPr="00085B5D" w:rsidRDefault="00085B5D" w:rsidP="00085B5D">
      <w:pPr>
        <w:shd w:val="clear" w:color="auto" w:fill="FFFFFF"/>
        <w:spacing w:after="0" w:line="360" w:lineRule="auto"/>
        <w:ind w:left="851" w:hanging="851"/>
        <w:jc w:val="both"/>
        <w:rPr>
          <w:rFonts w:ascii="Verdana" w:hAnsi="Verdana"/>
          <w:color w:val="242121"/>
          <w:sz w:val="28"/>
          <w:szCs w:val="28"/>
        </w:rPr>
      </w:pPr>
      <w:r w:rsidRPr="00A54451">
        <w:rPr>
          <w:rFonts w:ascii="Arial" w:hAnsi="Arial" w:cs="Arial"/>
          <w:bCs/>
          <w:color w:val="242121"/>
          <w:sz w:val="28"/>
          <w:szCs w:val="28"/>
        </w:rPr>
        <w:t>[34]</w:t>
      </w:r>
      <w:r w:rsidRPr="00A54451">
        <w:rPr>
          <w:rFonts w:ascii="Arial" w:hAnsi="Arial" w:cs="Arial"/>
          <w:bCs/>
          <w:color w:val="242121"/>
          <w:sz w:val="28"/>
          <w:szCs w:val="28"/>
        </w:rPr>
        <w:tab/>
      </w:r>
      <w:r w:rsidR="00A00F7A" w:rsidRPr="00085B5D">
        <w:rPr>
          <w:rFonts w:ascii="Arial" w:hAnsi="Arial" w:cs="Arial"/>
          <w:color w:val="242121"/>
          <w:sz w:val="28"/>
          <w:szCs w:val="28"/>
          <w:lang w:val="en-US"/>
        </w:rPr>
        <w:t xml:space="preserve">In </w:t>
      </w:r>
      <w:proofErr w:type="spellStart"/>
      <w:r w:rsidR="00A00F7A" w:rsidRPr="00085B5D">
        <w:rPr>
          <w:rFonts w:ascii="Arial" w:hAnsi="Arial" w:cs="Arial"/>
          <w:i/>
          <w:iCs/>
          <w:color w:val="242121"/>
          <w:sz w:val="28"/>
          <w:szCs w:val="28"/>
          <w:lang w:val="en-US"/>
        </w:rPr>
        <w:t>Mashigo</w:t>
      </w:r>
      <w:proofErr w:type="spellEnd"/>
      <w:r w:rsidR="00A00F7A" w:rsidRPr="00085B5D">
        <w:rPr>
          <w:rFonts w:ascii="Arial" w:hAnsi="Arial" w:cs="Arial"/>
          <w:i/>
          <w:iCs/>
          <w:color w:val="242121"/>
          <w:sz w:val="28"/>
          <w:szCs w:val="28"/>
          <w:lang w:val="en-US"/>
        </w:rPr>
        <w:t xml:space="preserve"> and another v The State</w:t>
      </w:r>
      <w:r w:rsidR="00A00F7A" w:rsidRPr="00085B5D">
        <w:rPr>
          <w:rFonts w:ascii="Arial" w:hAnsi="Arial" w:cs="Arial"/>
          <w:color w:val="242121"/>
          <w:sz w:val="28"/>
          <w:szCs w:val="28"/>
          <w:lang w:val="en-US"/>
        </w:rPr>
        <w:t xml:space="preserve"> (20108/2014) </w:t>
      </w:r>
      <w:hyperlink r:id="rId23" w:tooltip="View LawCiteRecord" w:history="1">
        <w:r w:rsidR="00A00F7A" w:rsidRPr="00085B5D">
          <w:rPr>
            <w:rStyle w:val="Hyperlink"/>
            <w:rFonts w:ascii="Arial" w:hAnsi="Arial" w:cs="Arial"/>
            <w:color w:val="auto"/>
            <w:sz w:val="28"/>
            <w:szCs w:val="28"/>
            <w:u w:val="none"/>
            <w:lang w:val="en-US"/>
          </w:rPr>
          <w:t>[2015] ZASCA 65</w:t>
        </w:r>
      </w:hyperlink>
      <w:r w:rsidR="00A00F7A" w:rsidRPr="00085B5D">
        <w:rPr>
          <w:rFonts w:ascii="Arial" w:hAnsi="Arial" w:cs="Arial"/>
          <w:color w:val="242121"/>
          <w:sz w:val="28"/>
          <w:szCs w:val="28"/>
          <w:lang w:val="en-US"/>
        </w:rPr>
        <w:t xml:space="preserve"> (14 May 2015), </w:t>
      </w:r>
      <w:proofErr w:type="spellStart"/>
      <w:r w:rsidR="00A00F7A" w:rsidRPr="00085B5D">
        <w:rPr>
          <w:rFonts w:ascii="Arial" w:hAnsi="Arial" w:cs="Arial"/>
          <w:color w:val="242121"/>
          <w:sz w:val="28"/>
          <w:szCs w:val="28"/>
          <w:lang w:val="en-US"/>
        </w:rPr>
        <w:t>Bosielo</w:t>
      </w:r>
      <w:proofErr w:type="spellEnd"/>
      <w:r w:rsidR="00A00F7A" w:rsidRPr="00085B5D">
        <w:rPr>
          <w:rFonts w:ascii="Arial" w:hAnsi="Arial" w:cs="Arial"/>
          <w:color w:val="242121"/>
          <w:sz w:val="28"/>
          <w:szCs w:val="28"/>
          <w:lang w:val="en-US"/>
        </w:rPr>
        <w:t xml:space="preserve"> JA remarked at par</w:t>
      </w:r>
      <w:r w:rsidR="00A54451" w:rsidRPr="00085B5D">
        <w:rPr>
          <w:rFonts w:ascii="Arial" w:hAnsi="Arial" w:cs="Arial"/>
          <w:color w:val="242121"/>
          <w:sz w:val="28"/>
          <w:szCs w:val="28"/>
          <w:lang w:val="en-US"/>
        </w:rPr>
        <w:t>agraph</w:t>
      </w:r>
      <w:r w:rsidR="00A00F7A" w:rsidRPr="00085B5D">
        <w:rPr>
          <w:rFonts w:ascii="Arial" w:hAnsi="Arial" w:cs="Arial"/>
          <w:color w:val="242121"/>
          <w:sz w:val="28"/>
          <w:szCs w:val="28"/>
          <w:lang w:val="en-US"/>
        </w:rPr>
        <w:t xml:space="preserve"> 31:</w:t>
      </w:r>
    </w:p>
    <w:p w14:paraId="7E1AB056" w14:textId="77777777" w:rsidR="00A54451" w:rsidRDefault="00A54451" w:rsidP="004D58C2">
      <w:pPr>
        <w:pStyle w:val="ListParagraph"/>
        <w:shd w:val="clear" w:color="auto" w:fill="FFFFFF"/>
        <w:spacing w:after="0" w:line="360" w:lineRule="auto"/>
        <w:ind w:left="851"/>
        <w:jc w:val="both"/>
        <w:rPr>
          <w:rFonts w:ascii="Verdana" w:hAnsi="Verdana"/>
          <w:color w:val="242121"/>
          <w:sz w:val="28"/>
          <w:szCs w:val="28"/>
        </w:rPr>
      </w:pPr>
    </w:p>
    <w:p w14:paraId="7BFC1368" w14:textId="0A6E4C25" w:rsidR="00A54451" w:rsidRDefault="00A54451" w:rsidP="004D58C2">
      <w:pPr>
        <w:pStyle w:val="ListParagraph"/>
        <w:shd w:val="clear" w:color="auto" w:fill="FFFFFF"/>
        <w:spacing w:after="0" w:line="360" w:lineRule="auto"/>
        <w:ind w:left="851"/>
        <w:jc w:val="both"/>
        <w:rPr>
          <w:rFonts w:ascii="Arial" w:hAnsi="Arial" w:cs="Arial"/>
          <w:color w:val="242121"/>
          <w:lang w:val="en-US"/>
        </w:rPr>
      </w:pPr>
      <w:r w:rsidRPr="00A54451">
        <w:rPr>
          <w:rFonts w:ascii="Arial" w:hAnsi="Arial" w:cs="Arial"/>
          <w:color w:val="242121"/>
          <w:lang w:val="en-US"/>
        </w:rPr>
        <w:t>‘It is sad and a bad reflection on our society that 21 years into our nascent democracy underpinned by a Bill of Rights, which places a premium on the right to equality (s 9) and the right to human dignity (s 10), we are still grappling with what has now morphed into a scourge to our nation...Needless to state that courts across the country are dealing with instances of...abuse of women and children on a daily basis. Our media in general is replete with gruesome stories of </w:t>
      </w:r>
      <w:r>
        <w:rPr>
          <w:rFonts w:ascii="Arial" w:hAnsi="Arial" w:cs="Arial"/>
          <w:color w:val="242121"/>
          <w:lang w:val="en-US"/>
        </w:rPr>
        <w:t>.</w:t>
      </w:r>
      <w:r w:rsidRPr="00A54451">
        <w:rPr>
          <w:rFonts w:ascii="Arial" w:hAnsi="Arial" w:cs="Arial"/>
          <w:color w:val="242121"/>
          <w:lang w:val="en-US"/>
        </w:rPr>
        <w:t>..</w:t>
      </w:r>
      <w:r>
        <w:rPr>
          <w:rFonts w:ascii="Arial" w:hAnsi="Arial" w:cs="Arial"/>
          <w:color w:val="242121"/>
          <w:lang w:val="en-US"/>
        </w:rPr>
        <w:t xml:space="preserve"> </w:t>
      </w:r>
      <w:r w:rsidRPr="00A54451">
        <w:rPr>
          <w:rFonts w:ascii="Arial" w:hAnsi="Arial" w:cs="Arial"/>
          <w:color w:val="242121"/>
          <w:lang w:val="en-US"/>
        </w:rPr>
        <w:t>women and child abuse on a daily basis.</w:t>
      </w:r>
      <w:r>
        <w:rPr>
          <w:rFonts w:ascii="Arial" w:hAnsi="Arial" w:cs="Arial"/>
          <w:color w:val="242121"/>
          <w:lang w:val="en-US"/>
        </w:rPr>
        <w:t>”</w:t>
      </w:r>
    </w:p>
    <w:p w14:paraId="63BABCD4" w14:textId="77777777" w:rsidR="00A54451" w:rsidRDefault="00A54451" w:rsidP="004D58C2">
      <w:pPr>
        <w:pStyle w:val="ListParagraph"/>
        <w:shd w:val="clear" w:color="auto" w:fill="FFFFFF"/>
        <w:spacing w:after="0" w:line="360" w:lineRule="auto"/>
        <w:ind w:left="851"/>
        <w:jc w:val="both"/>
        <w:rPr>
          <w:rFonts w:ascii="Verdana" w:hAnsi="Verdana"/>
          <w:color w:val="242121"/>
          <w:sz w:val="28"/>
          <w:szCs w:val="28"/>
        </w:rPr>
      </w:pPr>
    </w:p>
    <w:p w14:paraId="615EB759" w14:textId="77777777" w:rsidR="004D58C2" w:rsidRPr="00A54451" w:rsidRDefault="004D58C2" w:rsidP="004D58C2">
      <w:pPr>
        <w:pStyle w:val="ListParagraph"/>
        <w:shd w:val="clear" w:color="auto" w:fill="FFFFFF"/>
        <w:spacing w:after="0" w:line="360" w:lineRule="auto"/>
        <w:ind w:left="851"/>
        <w:jc w:val="both"/>
        <w:rPr>
          <w:rFonts w:ascii="Verdana" w:hAnsi="Verdana"/>
          <w:color w:val="242121"/>
          <w:sz w:val="28"/>
          <w:szCs w:val="28"/>
        </w:rPr>
      </w:pPr>
    </w:p>
    <w:p w14:paraId="4D1B5351" w14:textId="39A0747F" w:rsidR="00662773" w:rsidRPr="00085B5D" w:rsidRDefault="00085B5D" w:rsidP="00085B5D">
      <w:pPr>
        <w:shd w:val="clear" w:color="auto" w:fill="FFFFFF"/>
        <w:spacing w:after="0" w:line="360" w:lineRule="auto"/>
        <w:ind w:left="851" w:hanging="851"/>
        <w:jc w:val="both"/>
        <w:rPr>
          <w:rFonts w:ascii="Verdana" w:hAnsi="Verdana"/>
          <w:color w:val="242121"/>
          <w:sz w:val="27"/>
          <w:szCs w:val="27"/>
        </w:rPr>
      </w:pPr>
      <w:r w:rsidRPr="00934842">
        <w:rPr>
          <w:rFonts w:ascii="Arial" w:hAnsi="Arial" w:cs="Arial"/>
          <w:bCs/>
          <w:color w:val="242121"/>
          <w:sz w:val="28"/>
          <w:szCs w:val="28"/>
        </w:rPr>
        <w:t>[35]</w:t>
      </w:r>
      <w:r w:rsidRPr="00934842">
        <w:rPr>
          <w:rFonts w:ascii="Arial" w:hAnsi="Arial" w:cs="Arial"/>
          <w:bCs/>
          <w:color w:val="242121"/>
          <w:sz w:val="28"/>
          <w:szCs w:val="28"/>
        </w:rPr>
        <w:tab/>
      </w:r>
      <w:r w:rsidR="00A00F7A" w:rsidRPr="00085B5D">
        <w:rPr>
          <w:rFonts w:ascii="Arial" w:hAnsi="Arial" w:cs="Arial"/>
          <w:color w:val="242121"/>
          <w:sz w:val="28"/>
          <w:szCs w:val="28"/>
          <w:lang w:val="en-US"/>
        </w:rPr>
        <w:t xml:space="preserve">The interests of society must be </w:t>
      </w:r>
      <w:r w:rsidR="00A54451" w:rsidRPr="00085B5D">
        <w:rPr>
          <w:rFonts w:ascii="Arial" w:hAnsi="Arial" w:cs="Arial"/>
          <w:color w:val="242121"/>
          <w:sz w:val="28"/>
          <w:szCs w:val="28"/>
          <w:lang w:val="en-US"/>
        </w:rPr>
        <w:t xml:space="preserve">given </w:t>
      </w:r>
      <w:r w:rsidR="00A00F7A" w:rsidRPr="00085B5D">
        <w:rPr>
          <w:rFonts w:ascii="Arial" w:hAnsi="Arial" w:cs="Arial"/>
          <w:color w:val="242121"/>
          <w:sz w:val="28"/>
          <w:szCs w:val="28"/>
          <w:lang w:val="en-US"/>
        </w:rPr>
        <w:t xml:space="preserve">due consideration. </w:t>
      </w:r>
      <w:r w:rsidR="00A54451" w:rsidRPr="00085B5D">
        <w:rPr>
          <w:rFonts w:ascii="Arial" w:hAnsi="Arial" w:cs="Arial"/>
          <w:color w:val="242121"/>
          <w:sz w:val="28"/>
          <w:szCs w:val="28"/>
          <w:lang w:val="en-US"/>
        </w:rPr>
        <w:t>See para [31] of</w:t>
      </w:r>
      <w:r w:rsidR="00A54451" w:rsidRPr="00085B5D">
        <w:rPr>
          <w:rFonts w:ascii="Arial" w:hAnsi="Arial" w:cs="Arial"/>
          <w:i/>
          <w:iCs/>
          <w:color w:val="242121"/>
          <w:sz w:val="28"/>
          <w:szCs w:val="28"/>
          <w:lang w:val="en-US"/>
        </w:rPr>
        <w:t xml:space="preserve"> </w:t>
      </w:r>
      <w:proofErr w:type="spellStart"/>
      <w:r w:rsidR="00A54451" w:rsidRPr="00085B5D">
        <w:rPr>
          <w:rFonts w:ascii="Arial" w:hAnsi="Arial" w:cs="Arial"/>
          <w:i/>
          <w:iCs/>
          <w:color w:val="242121"/>
          <w:sz w:val="28"/>
          <w:szCs w:val="28"/>
          <w:lang w:val="en-US"/>
        </w:rPr>
        <w:t>Diniso</w:t>
      </w:r>
      <w:proofErr w:type="spellEnd"/>
      <w:r w:rsidR="00A54451" w:rsidRPr="00085B5D">
        <w:rPr>
          <w:rFonts w:ascii="Arial" w:hAnsi="Arial" w:cs="Arial"/>
          <w:i/>
          <w:iCs/>
          <w:color w:val="242121"/>
          <w:sz w:val="28"/>
          <w:szCs w:val="28"/>
          <w:lang w:val="en-US"/>
        </w:rPr>
        <w:t xml:space="preserve"> supra</w:t>
      </w:r>
      <w:r w:rsidR="00A54451" w:rsidRPr="00085B5D">
        <w:rPr>
          <w:rFonts w:ascii="Arial" w:hAnsi="Arial" w:cs="Arial"/>
          <w:color w:val="242121"/>
          <w:sz w:val="28"/>
          <w:szCs w:val="28"/>
          <w:lang w:val="en-US"/>
        </w:rPr>
        <w:t xml:space="preserve">. </w:t>
      </w:r>
      <w:r w:rsidR="00A00F7A" w:rsidRPr="00085B5D">
        <w:rPr>
          <w:rFonts w:ascii="Arial" w:hAnsi="Arial" w:cs="Arial"/>
          <w:color w:val="242121"/>
          <w:sz w:val="28"/>
          <w:szCs w:val="28"/>
          <w:lang w:val="en-US"/>
        </w:rPr>
        <w:t xml:space="preserve">The imposition of sentence must be victim </w:t>
      </w:r>
      <w:proofErr w:type="spellStart"/>
      <w:r w:rsidR="00A00F7A" w:rsidRPr="00085B5D">
        <w:rPr>
          <w:rFonts w:ascii="Arial" w:hAnsi="Arial" w:cs="Arial"/>
          <w:color w:val="242121"/>
          <w:sz w:val="28"/>
          <w:szCs w:val="28"/>
          <w:lang w:val="en-US"/>
        </w:rPr>
        <w:t>centred</w:t>
      </w:r>
      <w:proofErr w:type="spellEnd"/>
      <w:r w:rsidR="00A54451" w:rsidRPr="00085B5D">
        <w:rPr>
          <w:rFonts w:ascii="Arial" w:hAnsi="Arial" w:cs="Arial"/>
          <w:color w:val="242121"/>
          <w:sz w:val="28"/>
          <w:szCs w:val="28"/>
          <w:lang w:val="en-US"/>
        </w:rPr>
        <w:t xml:space="preserve"> as adumbrated at paragraph 16 of </w:t>
      </w:r>
      <w:proofErr w:type="spellStart"/>
      <w:r w:rsidR="00A00F7A" w:rsidRPr="00085B5D">
        <w:rPr>
          <w:rFonts w:ascii="Arial" w:hAnsi="Arial" w:cs="Arial"/>
          <w:i/>
          <w:iCs/>
          <w:color w:val="242121"/>
          <w:sz w:val="28"/>
          <w:szCs w:val="28"/>
          <w:lang w:val="en-US"/>
        </w:rPr>
        <w:t>Matytyi</w:t>
      </w:r>
      <w:proofErr w:type="spellEnd"/>
      <w:r w:rsidR="00A54451" w:rsidRPr="00085B5D">
        <w:rPr>
          <w:rFonts w:ascii="Arial" w:hAnsi="Arial" w:cs="Arial"/>
          <w:i/>
          <w:iCs/>
          <w:color w:val="242121"/>
          <w:sz w:val="28"/>
          <w:szCs w:val="28"/>
          <w:lang w:val="en-US"/>
        </w:rPr>
        <w:t xml:space="preserve"> supra</w:t>
      </w:r>
      <w:r w:rsidR="00A54451" w:rsidRPr="00085B5D">
        <w:rPr>
          <w:rFonts w:ascii="Arial" w:hAnsi="Arial" w:cs="Arial"/>
          <w:color w:val="242121"/>
          <w:sz w:val="28"/>
          <w:szCs w:val="28"/>
          <w:lang w:val="en-US"/>
        </w:rPr>
        <w:t xml:space="preserve">. </w:t>
      </w:r>
      <w:r w:rsidR="00662773" w:rsidRPr="00085B5D">
        <w:rPr>
          <w:rFonts w:ascii="Arial" w:hAnsi="Arial" w:cs="Arial"/>
          <w:color w:val="242121"/>
          <w:sz w:val="28"/>
          <w:szCs w:val="28"/>
          <w:lang w:val="en-US"/>
        </w:rPr>
        <w:t xml:space="preserve">Regrettably, the impact of the crime on the child and her family was not addressed by the prosecutor or interrogated by the Regional Magistrate. In the circumstances, I align myself with </w:t>
      </w:r>
      <w:r w:rsidR="00662773" w:rsidRPr="00085B5D">
        <w:rPr>
          <w:rFonts w:ascii="Arial" w:hAnsi="Arial" w:cs="Arial"/>
          <w:sz w:val="28"/>
          <w:szCs w:val="28"/>
          <w:lang w:val="en-US"/>
        </w:rPr>
        <w:t xml:space="preserve">the sentiments expressed in </w:t>
      </w:r>
      <w:r w:rsidR="00A00F7A" w:rsidRPr="00085B5D">
        <w:rPr>
          <w:rFonts w:ascii="Arial" w:hAnsi="Arial" w:cs="Arial"/>
          <w:i/>
          <w:iCs/>
          <w:sz w:val="28"/>
          <w:szCs w:val="28"/>
          <w:lang w:val="en-US"/>
        </w:rPr>
        <w:t>Maila v S</w:t>
      </w:r>
      <w:r w:rsidR="00A00F7A" w:rsidRPr="00085B5D">
        <w:rPr>
          <w:rFonts w:ascii="Arial" w:hAnsi="Arial" w:cs="Arial"/>
          <w:sz w:val="28"/>
          <w:szCs w:val="28"/>
          <w:lang w:val="en-US"/>
        </w:rPr>
        <w:t xml:space="preserve"> (429/2022) </w:t>
      </w:r>
      <w:hyperlink r:id="rId24" w:tooltip="View LawCiteRecord" w:history="1">
        <w:r w:rsidR="00A00F7A" w:rsidRPr="00085B5D">
          <w:rPr>
            <w:rStyle w:val="Hyperlink"/>
            <w:rFonts w:ascii="Arial" w:hAnsi="Arial" w:cs="Arial"/>
            <w:color w:val="auto"/>
            <w:sz w:val="28"/>
            <w:szCs w:val="28"/>
            <w:u w:val="none"/>
            <w:lang w:val="en-US"/>
          </w:rPr>
          <w:t>[2023] ZASCA 3</w:t>
        </w:r>
      </w:hyperlink>
      <w:r w:rsidR="00A00F7A" w:rsidRPr="00085B5D">
        <w:rPr>
          <w:rFonts w:ascii="Arial" w:hAnsi="Arial" w:cs="Arial"/>
          <w:sz w:val="28"/>
          <w:szCs w:val="28"/>
          <w:lang w:val="en-US"/>
        </w:rPr>
        <w:t xml:space="preserve"> (23 January </w:t>
      </w:r>
      <w:r w:rsidR="00A00F7A" w:rsidRPr="00085B5D">
        <w:rPr>
          <w:rFonts w:ascii="Arial" w:hAnsi="Arial" w:cs="Arial"/>
          <w:sz w:val="28"/>
          <w:szCs w:val="28"/>
          <w:lang w:val="en-US"/>
        </w:rPr>
        <w:lastRenderedPageBreak/>
        <w:t>2023)</w:t>
      </w:r>
      <w:r w:rsidR="00662773" w:rsidRPr="00085B5D">
        <w:rPr>
          <w:rFonts w:ascii="Arial" w:hAnsi="Arial" w:cs="Arial"/>
          <w:sz w:val="28"/>
          <w:szCs w:val="28"/>
          <w:lang w:val="en-US"/>
        </w:rPr>
        <w:t xml:space="preserve"> in this regard</w:t>
      </w:r>
      <w:r w:rsidR="00A00F7A" w:rsidRPr="00085B5D">
        <w:rPr>
          <w:rFonts w:ascii="Arial" w:hAnsi="Arial" w:cs="Arial"/>
          <w:sz w:val="28"/>
          <w:szCs w:val="28"/>
          <w:lang w:val="en-US"/>
        </w:rPr>
        <w:t>,</w:t>
      </w:r>
      <w:r w:rsidR="00662773" w:rsidRPr="00085B5D">
        <w:rPr>
          <w:rFonts w:ascii="Arial" w:hAnsi="Arial" w:cs="Arial"/>
          <w:sz w:val="28"/>
          <w:szCs w:val="28"/>
          <w:lang w:val="en-US"/>
        </w:rPr>
        <w:t xml:space="preserve"> which involved the </w:t>
      </w:r>
      <w:r w:rsidR="00A00F7A" w:rsidRPr="00085B5D">
        <w:rPr>
          <w:rFonts w:ascii="Arial" w:hAnsi="Arial" w:cs="Arial"/>
          <w:sz w:val="28"/>
          <w:szCs w:val="28"/>
          <w:lang w:val="en-US"/>
        </w:rPr>
        <w:t>rape of a 9 year old victim by her uncle</w:t>
      </w:r>
      <w:r w:rsidR="00662773" w:rsidRPr="00085B5D">
        <w:rPr>
          <w:rFonts w:ascii="Arial" w:hAnsi="Arial" w:cs="Arial"/>
          <w:sz w:val="28"/>
          <w:szCs w:val="28"/>
          <w:lang w:val="en-US"/>
        </w:rPr>
        <w:t xml:space="preserve">. The following extract from the judgment </w:t>
      </w:r>
      <w:r w:rsidR="00934842" w:rsidRPr="00085B5D">
        <w:rPr>
          <w:rFonts w:ascii="Arial" w:hAnsi="Arial" w:cs="Arial"/>
          <w:sz w:val="28"/>
          <w:szCs w:val="28"/>
          <w:lang w:val="en-US"/>
        </w:rPr>
        <w:t>is</w:t>
      </w:r>
      <w:r w:rsidR="00662773" w:rsidRPr="00085B5D">
        <w:rPr>
          <w:rFonts w:ascii="Arial" w:hAnsi="Arial" w:cs="Arial"/>
          <w:sz w:val="28"/>
          <w:szCs w:val="28"/>
          <w:lang w:val="en-US"/>
        </w:rPr>
        <w:t xml:space="preserve"> apposite:</w:t>
      </w:r>
    </w:p>
    <w:p w14:paraId="597E9586" w14:textId="77777777" w:rsidR="00934842" w:rsidRPr="00B954D5" w:rsidRDefault="00934842" w:rsidP="004D58C2">
      <w:pPr>
        <w:pStyle w:val="ListParagraph"/>
        <w:shd w:val="clear" w:color="auto" w:fill="FFFFFF"/>
        <w:spacing w:after="0" w:line="360" w:lineRule="auto"/>
        <w:ind w:left="851"/>
        <w:jc w:val="both"/>
        <w:rPr>
          <w:rFonts w:ascii="Verdana" w:hAnsi="Verdana"/>
          <w:color w:val="242121"/>
          <w:sz w:val="24"/>
          <w:szCs w:val="24"/>
        </w:rPr>
      </w:pPr>
    </w:p>
    <w:p w14:paraId="48A3728C" w14:textId="7A1EBD23" w:rsidR="00934842" w:rsidRPr="00B954D5" w:rsidRDefault="00934842" w:rsidP="004D58C2">
      <w:pPr>
        <w:pStyle w:val="ListParagraph"/>
        <w:shd w:val="clear" w:color="auto" w:fill="FFFFFF"/>
        <w:spacing w:after="0" w:line="360" w:lineRule="auto"/>
        <w:ind w:left="851"/>
        <w:jc w:val="both"/>
        <w:rPr>
          <w:rFonts w:ascii="Arial" w:hAnsi="Arial" w:cs="Arial"/>
          <w:color w:val="242121"/>
          <w:sz w:val="24"/>
          <w:szCs w:val="24"/>
          <w:lang w:val="en-US"/>
        </w:rPr>
      </w:pPr>
      <w:r w:rsidRPr="00B954D5">
        <w:rPr>
          <w:rFonts w:ascii="Arial" w:hAnsi="Arial" w:cs="Arial"/>
          <w:color w:val="242121"/>
          <w:sz w:val="24"/>
          <w:szCs w:val="24"/>
          <w:lang w:val="en-US"/>
        </w:rPr>
        <w:t>“[51]</w:t>
      </w:r>
      <w:r w:rsidR="00082517" w:rsidRPr="00B954D5">
        <w:rPr>
          <w:rFonts w:ascii="Arial" w:hAnsi="Arial" w:cs="Arial"/>
          <w:color w:val="242121"/>
          <w:sz w:val="24"/>
          <w:szCs w:val="24"/>
          <w:lang w:val="en-US"/>
        </w:rPr>
        <w:t xml:space="preserve"> </w:t>
      </w:r>
      <w:r w:rsidR="00082517" w:rsidRPr="00B954D5">
        <w:rPr>
          <w:rFonts w:ascii="Arial" w:hAnsi="Arial" w:cs="Arial"/>
          <w:color w:val="242121"/>
          <w:sz w:val="24"/>
          <w:szCs w:val="24"/>
          <w:lang w:val="en-US"/>
        </w:rPr>
        <w:tab/>
      </w:r>
      <w:r w:rsidRPr="00B954D5">
        <w:rPr>
          <w:rFonts w:ascii="Arial" w:hAnsi="Arial" w:cs="Arial"/>
          <w:color w:val="242121"/>
          <w:sz w:val="24"/>
          <w:szCs w:val="24"/>
          <w:lang w:val="en-US"/>
        </w:rPr>
        <w:t>It must be noted that even without a psychological assessment, from reported cases of rape based on literature and evidence of experts in court, rape has a devastating impact on anyone, let alone a child… The experts have noted certain features common in all rape cases: post-traumatic stress disorder</w:t>
      </w:r>
      <w:r w:rsidR="00B954D5">
        <w:rPr>
          <w:rFonts w:ascii="Arial" w:hAnsi="Arial" w:cs="Arial"/>
          <w:color w:val="242121"/>
          <w:sz w:val="24"/>
          <w:szCs w:val="24"/>
          <w:lang w:val="en-US"/>
        </w:rPr>
        <w:t xml:space="preserve"> </w:t>
      </w:r>
      <w:r w:rsidRPr="00B954D5">
        <w:rPr>
          <w:rFonts w:ascii="Arial" w:hAnsi="Arial" w:cs="Arial"/>
          <w:color w:val="242121"/>
          <w:sz w:val="24"/>
          <w:szCs w:val="24"/>
          <w:lang w:val="en-US"/>
        </w:rPr>
        <w:t>(PTSD), including flashbacks, nightmares, severe anxiety, and uncontrollable thoughts. Depression, including prolonged sadness, feelings of hopelessness, unexplained crying, weight loss or gain, loss of energy or interest in activities previously enjoyed, suicidal thoughts or attempts. Dissociation, including not</w:t>
      </w:r>
      <w:r w:rsidR="00B954D5">
        <w:rPr>
          <w:rFonts w:ascii="Arial" w:hAnsi="Arial" w:cs="Arial"/>
          <w:color w:val="242121"/>
          <w:sz w:val="24"/>
          <w:szCs w:val="24"/>
          <w:lang w:val="en-US"/>
        </w:rPr>
        <w:t xml:space="preserve"> </w:t>
      </w:r>
      <w:r w:rsidRPr="00B954D5">
        <w:rPr>
          <w:rFonts w:ascii="Arial" w:hAnsi="Arial" w:cs="Arial"/>
          <w:color w:val="242121"/>
          <w:sz w:val="24"/>
          <w:szCs w:val="24"/>
          <w:lang w:val="en-US"/>
        </w:rPr>
        <w:t>being able to focus on work or on schoolwork, as well as not feeling present in everyday situations…”</w:t>
      </w:r>
    </w:p>
    <w:p w14:paraId="7BA9EE41" w14:textId="77777777" w:rsidR="00934842" w:rsidRDefault="00934842" w:rsidP="004D58C2">
      <w:pPr>
        <w:pStyle w:val="ListParagraph"/>
        <w:shd w:val="clear" w:color="auto" w:fill="FFFFFF"/>
        <w:spacing w:after="0" w:line="360" w:lineRule="auto"/>
        <w:ind w:left="851"/>
        <w:jc w:val="both"/>
        <w:rPr>
          <w:rFonts w:ascii="Arial" w:hAnsi="Arial" w:cs="Arial"/>
          <w:color w:val="242121"/>
          <w:sz w:val="28"/>
          <w:szCs w:val="28"/>
        </w:rPr>
      </w:pPr>
    </w:p>
    <w:p w14:paraId="427FAE04" w14:textId="77777777" w:rsidR="004D58C2" w:rsidRPr="00934842" w:rsidRDefault="004D58C2" w:rsidP="004D58C2">
      <w:pPr>
        <w:pStyle w:val="ListParagraph"/>
        <w:shd w:val="clear" w:color="auto" w:fill="FFFFFF"/>
        <w:spacing w:after="0" w:line="360" w:lineRule="auto"/>
        <w:ind w:left="851"/>
        <w:jc w:val="both"/>
        <w:rPr>
          <w:rFonts w:ascii="Arial" w:hAnsi="Arial" w:cs="Arial"/>
          <w:color w:val="242121"/>
          <w:sz w:val="28"/>
          <w:szCs w:val="28"/>
        </w:rPr>
      </w:pPr>
    </w:p>
    <w:p w14:paraId="4C88A2DB" w14:textId="5574BD25" w:rsidR="00934842" w:rsidRPr="00085B5D" w:rsidRDefault="00085B5D" w:rsidP="00085B5D">
      <w:pPr>
        <w:shd w:val="clear" w:color="auto" w:fill="FFFFFF"/>
        <w:spacing w:after="0" w:line="360" w:lineRule="auto"/>
        <w:ind w:left="851" w:hanging="851"/>
        <w:jc w:val="both"/>
        <w:rPr>
          <w:rFonts w:ascii="Verdana" w:hAnsi="Verdana"/>
          <w:color w:val="242121"/>
          <w:sz w:val="27"/>
          <w:szCs w:val="27"/>
        </w:rPr>
      </w:pPr>
      <w:r w:rsidRPr="00934842">
        <w:rPr>
          <w:rFonts w:ascii="Arial" w:hAnsi="Arial" w:cs="Arial"/>
          <w:bCs/>
          <w:color w:val="242121"/>
          <w:sz w:val="28"/>
          <w:szCs w:val="28"/>
        </w:rPr>
        <w:t>[36]</w:t>
      </w:r>
      <w:r w:rsidRPr="00934842">
        <w:rPr>
          <w:rFonts w:ascii="Arial" w:hAnsi="Arial" w:cs="Arial"/>
          <w:bCs/>
          <w:color w:val="242121"/>
          <w:sz w:val="28"/>
          <w:szCs w:val="28"/>
        </w:rPr>
        <w:tab/>
      </w:r>
      <w:r w:rsidR="00934842" w:rsidRPr="00085B5D">
        <w:rPr>
          <w:rFonts w:ascii="Arial" w:hAnsi="Arial" w:cs="Arial"/>
          <w:color w:val="242121"/>
          <w:sz w:val="28"/>
          <w:szCs w:val="28"/>
        </w:rPr>
        <w:t xml:space="preserve">The appellant violated the trust of the </w:t>
      </w:r>
      <w:r w:rsidR="00B954D5" w:rsidRPr="00085B5D">
        <w:rPr>
          <w:rFonts w:ascii="Arial" w:hAnsi="Arial" w:cs="Arial"/>
          <w:color w:val="242121"/>
          <w:sz w:val="28"/>
          <w:szCs w:val="28"/>
        </w:rPr>
        <w:t>4-year-old</w:t>
      </w:r>
      <w:r w:rsidR="00934842" w:rsidRPr="00085B5D">
        <w:rPr>
          <w:rFonts w:ascii="Arial" w:hAnsi="Arial" w:cs="Arial"/>
          <w:color w:val="242121"/>
          <w:sz w:val="28"/>
          <w:szCs w:val="28"/>
        </w:rPr>
        <w:t xml:space="preserve"> innocent child when he took her to his shack and violated her. He rendered her emotionally traumatised, as she was found shaking and crying. She verbalised to her mother that he did </w:t>
      </w:r>
      <w:r w:rsidR="00934842" w:rsidRPr="00085B5D">
        <w:rPr>
          <w:rFonts w:ascii="Arial" w:hAnsi="Arial" w:cs="Arial"/>
          <w:i/>
          <w:iCs/>
          <w:color w:val="242121"/>
          <w:sz w:val="24"/>
          <w:szCs w:val="24"/>
        </w:rPr>
        <w:t>“bad things to her.”</w:t>
      </w:r>
      <w:r w:rsidR="00934842" w:rsidRPr="00085B5D">
        <w:rPr>
          <w:rFonts w:ascii="Arial" w:hAnsi="Arial" w:cs="Arial"/>
          <w:color w:val="242121"/>
          <w:sz w:val="28"/>
          <w:szCs w:val="28"/>
        </w:rPr>
        <w:t xml:space="preserve"> The innocence of the child was robbed of her. The incident will undoubtedly have an impact on the child in her formative years. </w:t>
      </w:r>
    </w:p>
    <w:p w14:paraId="38F37D3B" w14:textId="77777777" w:rsidR="004D58C2" w:rsidRDefault="004D58C2" w:rsidP="004D58C2">
      <w:pPr>
        <w:pStyle w:val="ListParagraph"/>
        <w:shd w:val="clear" w:color="auto" w:fill="FFFFFF"/>
        <w:spacing w:after="0" w:line="360" w:lineRule="auto"/>
        <w:ind w:left="851"/>
        <w:jc w:val="both"/>
        <w:rPr>
          <w:rFonts w:ascii="Arial" w:hAnsi="Arial" w:cs="Arial"/>
          <w:color w:val="242121"/>
          <w:sz w:val="28"/>
          <w:szCs w:val="28"/>
        </w:rPr>
      </w:pPr>
    </w:p>
    <w:p w14:paraId="1F5EAF11" w14:textId="3743A3E6" w:rsidR="00934842" w:rsidRPr="00934842" w:rsidRDefault="00934842" w:rsidP="004D58C2">
      <w:pPr>
        <w:pStyle w:val="ListParagraph"/>
        <w:shd w:val="clear" w:color="auto" w:fill="FFFFFF"/>
        <w:spacing w:after="0" w:line="360" w:lineRule="auto"/>
        <w:ind w:left="851"/>
        <w:jc w:val="both"/>
        <w:rPr>
          <w:rFonts w:ascii="Verdana" w:hAnsi="Verdana"/>
          <w:color w:val="242121"/>
          <w:sz w:val="27"/>
          <w:szCs w:val="27"/>
        </w:rPr>
      </w:pPr>
      <w:r>
        <w:rPr>
          <w:rFonts w:ascii="Arial" w:hAnsi="Arial" w:cs="Arial"/>
          <w:color w:val="242121"/>
          <w:sz w:val="28"/>
          <w:szCs w:val="28"/>
        </w:rPr>
        <w:t xml:space="preserve"> </w:t>
      </w:r>
    </w:p>
    <w:p w14:paraId="1DBB8F97" w14:textId="11837DC1" w:rsidR="00934842" w:rsidRPr="00085B5D" w:rsidRDefault="00085B5D" w:rsidP="00085B5D">
      <w:pPr>
        <w:shd w:val="clear" w:color="auto" w:fill="FFFFFF"/>
        <w:spacing w:after="0" w:line="360" w:lineRule="auto"/>
        <w:ind w:left="851" w:hanging="851"/>
        <w:jc w:val="both"/>
        <w:rPr>
          <w:rFonts w:ascii="Verdana" w:hAnsi="Verdana"/>
          <w:color w:val="242121"/>
          <w:sz w:val="27"/>
          <w:szCs w:val="27"/>
        </w:rPr>
      </w:pPr>
      <w:r w:rsidRPr="00934842">
        <w:rPr>
          <w:rFonts w:ascii="Arial" w:hAnsi="Arial" w:cs="Arial"/>
          <w:bCs/>
          <w:color w:val="242121"/>
          <w:sz w:val="28"/>
          <w:szCs w:val="28"/>
        </w:rPr>
        <w:t>[37]</w:t>
      </w:r>
      <w:r w:rsidRPr="00934842">
        <w:rPr>
          <w:rFonts w:ascii="Arial" w:hAnsi="Arial" w:cs="Arial"/>
          <w:bCs/>
          <w:color w:val="242121"/>
          <w:sz w:val="28"/>
          <w:szCs w:val="28"/>
        </w:rPr>
        <w:tab/>
      </w:r>
      <w:r w:rsidR="00934842" w:rsidRPr="00085B5D">
        <w:rPr>
          <w:rFonts w:ascii="Arial" w:hAnsi="Arial" w:cs="Arial"/>
          <w:color w:val="242121"/>
          <w:sz w:val="28"/>
          <w:szCs w:val="28"/>
          <w:lang w:val="en-US"/>
        </w:rPr>
        <w:t xml:space="preserve">Lastly, the sentiments expressed in </w:t>
      </w:r>
      <w:proofErr w:type="spellStart"/>
      <w:r w:rsidR="00934842" w:rsidRPr="00085B5D">
        <w:rPr>
          <w:rFonts w:ascii="Arial" w:hAnsi="Arial" w:cs="Arial"/>
          <w:i/>
          <w:iCs/>
          <w:color w:val="242121"/>
          <w:sz w:val="28"/>
          <w:szCs w:val="28"/>
          <w:lang w:val="en-US"/>
        </w:rPr>
        <w:t>Maila</w:t>
      </w:r>
      <w:proofErr w:type="spellEnd"/>
      <w:r w:rsidR="00934842" w:rsidRPr="00085B5D">
        <w:rPr>
          <w:rFonts w:ascii="Arial" w:hAnsi="Arial" w:cs="Arial"/>
          <w:color w:val="242121"/>
          <w:sz w:val="28"/>
          <w:szCs w:val="28"/>
          <w:lang w:val="en-US"/>
        </w:rPr>
        <w:t xml:space="preserve"> at paragraphs 58 to 60 are equally apposite in sentencing the appellant:</w:t>
      </w:r>
    </w:p>
    <w:p w14:paraId="3F804FB9" w14:textId="77777777" w:rsidR="00934842" w:rsidRDefault="00934842" w:rsidP="004D58C2">
      <w:pPr>
        <w:pStyle w:val="ListParagraph"/>
        <w:spacing w:after="0"/>
        <w:rPr>
          <w:rFonts w:ascii="Arial" w:hAnsi="Arial" w:cs="Arial"/>
          <w:color w:val="242121"/>
          <w:sz w:val="28"/>
          <w:szCs w:val="28"/>
          <w:lang w:val="en-US"/>
        </w:rPr>
      </w:pPr>
    </w:p>
    <w:p w14:paraId="5DCA1132" w14:textId="127DBAA3" w:rsidR="00934842" w:rsidRDefault="00934842" w:rsidP="004D58C2">
      <w:pPr>
        <w:pStyle w:val="NormalWeb"/>
        <w:shd w:val="clear" w:color="auto" w:fill="FFFFFF"/>
        <w:spacing w:before="0" w:beforeAutospacing="0" w:after="0" w:afterAutospacing="0" w:line="360" w:lineRule="auto"/>
        <w:ind w:left="993" w:hanging="142"/>
        <w:jc w:val="both"/>
        <w:rPr>
          <w:rFonts w:ascii="Arial" w:hAnsi="Arial" w:cs="Arial"/>
          <w:color w:val="242121"/>
          <w:lang w:val="en-US"/>
        </w:rPr>
      </w:pPr>
      <w:r w:rsidRPr="00934842">
        <w:rPr>
          <w:rFonts w:ascii="Arial" w:hAnsi="Arial" w:cs="Arial"/>
          <w:color w:val="242121"/>
          <w:lang w:val="en-US"/>
        </w:rPr>
        <w:t>“[58]</w:t>
      </w:r>
      <w:r w:rsidR="00082517">
        <w:rPr>
          <w:rFonts w:ascii="Arial" w:hAnsi="Arial" w:cs="Arial"/>
          <w:color w:val="242121"/>
          <w:lang w:val="en-US"/>
        </w:rPr>
        <w:t xml:space="preserve"> </w:t>
      </w:r>
      <w:r w:rsidR="00082517">
        <w:rPr>
          <w:rFonts w:ascii="Arial" w:hAnsi="Arial" w:cs="Arial"/>
          <w:color w:val="242121"/>
          <w:lang w:val="en-US"/>
        </w:rPr>
        <w:tab/>
      </w:r>
      <w:r w:rsidRPr="00934842">
        <w:rPr>
          <w:rFonts w:ascii="Arial" w:hAnsi="Arial" w:cs="Arial"/>
          <w:b/>
          <w:bCs/>
          <w:color w:val="242121"/>
          <w:u w:val="single"/>
          <w:lang w:val="en-US"/>
        </w:rPr>
        <w:t xml:space="preserve">The appellant infringed the right to dignity and the right to bodily </w:t>
      </w:r>
      <w:r w:rsidR="00B954D5">
        <w:rPr>
          <w:rFonts w:ascii="Arial" w:hAnsi="Arial" w:cs="Arial"/>
          <w:b/>
          <w:bCs/>
          <w:color w:val="242121"/>
          <w:lang w:val="en-US"/>
        </w:rPr>
        <w:t xml:space="preserve">   </w:t>
      </w:r>
      <w:r w:rsidRPr="00934842">
        <w:rPr>
          <w:rFonts w:ascii="Arial" w:hAnsi="Arial" w:cs="Arial"/>
          <w:b/>
          <w:bCs/>
          <w:color w:val="242121"/>
          <w:u w:val="single"/>
          <w:lang w:val="en-US"/>
        </w:rPr>
        <w:t xml:space="preserve">and psychological integrity of the complainant, which any democratic society (such as South Africa) which espouses these rights, including gender equality, should not countenance for the future of its children, </w:t>
      </w:r>
      <w:r w:rsidRPr="00934842">
        <w:rPr>
          <w:rFonts w:ascii="Arial" w:hAnsi="Arial" w:cs="Arial"/>
          <w:b/>
          <w:bCs/>
          <w:color w:val="242121"/>
          <w:u w:val="single"/>
          <w:lang w:val="en-US"/>
        </w:rPr>
        <w:lastRenderedPageBreak/>
        <w:t>their safety and physical and mental health</w:t>
      </w:r>
      <w:r w:rsidRPr="00934842">
        <w:rPr>
          <w:rFonts w:ascii="Arial" w:hAnsi="Arial" w:cs="Arial"/>
          <w:color w:val="242121"/>
          <w:lang w:val="en-US"/>
        </w:rPr>
        <w:t>. In S v Jansen, the court stated it thus:</w:t>
      </w:r>
    </w:p>
    <w:p w14:paraId="2C02A41A" w14:textId="77777777" w:rsidR="00934842" w:rsidRDefault="00934842" w:rsidP="004D58C2">
      <w:pPr>
        <w:pStyle w:val="NormalWeb"/>
        <w:shd w:val="clear" w:color="auto" w:fill="FFFFFF"/>
        <w:spacing w:before="0" w:beforeAutospacing="0" w:after="0" w:afterAutospacing="0" w:line="360" w:lineRule="auto"/>
        <w:ind w:left="851"/>
        <w:jc w:val="both"/>
        <w:rPr>
          <w:rFonts w:ascii="Arial" w:hAnsi="Arial" w:cs="Arial"/>
          <w:color w:val="242121"/>
          <w:lang w:val="en-US"/>
        </w:rPr>
      </w:pPr>
    </w:p>
    <w:p w14:paraId="7C5E335D" w14:textId="36D4A765" w:rsidR="00934842" w:rsidRDefault="00934842" w:rsidP="004D58C2">
      <w:pPr>
        <w:pStyle w:val="NormalWeb"/>
        <w:shd w:val="clear" w:color="auto" w:fill="FFFFFF"/>
        <w:spacing w:before="0" w:beforeAutospacing="0" w:after="0" w:afterAutospacing="0" w:line="360" w:lineRule="auto"/>
        <w:ind w:left="1440" w:firstLine="1"/>
        <w:jc w:val="both"/>
        <w:rPr>
          <w:rFonts w:ascii="Arial" w:hAnsi="Arial" w:cs="Arial"/>
          <w:color w:val="242121"/>
          <w:lang w:val="en-US"/>
        </w:rPr>
      </w:pPr>
      <w:r>
        <w:rPr>
          <w:rFonts w:ascii="Arial" w:hAnsi="Arial" w:cs="Arial"/>
          <w:color w:val="242121"/>
          <w:lang w:val="en-US"/>
        </w:rPr>
        <w:t>‘</w:t>
      </w:r>
      <w:r w:rsidRPr="00934842">
        <w:rPr>
          <w:rFonts w:ascii="Arial" w:hAnsi="Arial" w:cs="Arial"/>
          <w:b/>
          <w:bCs/>
          <w:color w:val="242121"/>
          <w:u w:val="single"/>
          <w:lang w:val="en-US"/>
        </w:rPr>
        <w:t xml:space="preserve">Rape of a child is an appalling and perverse abuse of male power. It strikes a blow at the very core of our claim to be a </w:t>
      </w:r>
      <w:proofErr w:type="spellStart"/>
      <w:r w:rsidRPr="00934842">
        <w:rPr>
          <w:rFonts w:ascii="Arial" w:hAnsi="Arial" w:cs="Arial"/>
          <w:b/>
          <w:bCs/>
          <w:color w:val="242121"/>
          <w:u w:val="single"/>
          <w:lang w:val="en-US"/>
        </w:rPr>
        <w:t>civilised</w:t>
      </w:r>
      <w:proofErr w:type="spellEnd"/>
      <w:r w:rsidRPr="00934842">
        <w:rPr>
          <w:rFonts w:ascii="Arial" w:hAnsi="Arial" w:cs="Arial"/>
          <w:b/>
          <w:bCs/>
          <w:color w:val="242121"/>
          <w:u w:val="single"/>
          <w:lang w:val="en-US"/>
        </w:rPr>
        <w:t xml:space="preserve"> society. The community is entitled to demand that those who perform such perverse acts of terror be adequately punished and that the punishment reflect the societal censure. It is utterly terrifying that we live in a society where children cannot play in the streets in any safety; where children are unable to grow up in the kind of climate which they should be able to demand in any decent society, namely in freedom and without fear. In short, our children must be able to develop their lives in an atmosphere which </w:t>
      </w:r>
      <w:proofErr w:type="spellStart"/>
      <w:r w:rsidRPr="00934842">
        <w:rPr>
          <w:rFonts w:ascii="Arial" w:hAnsi="Arial" w:cs="Arial"/>
          <w:b/>
          <w:bCs/>
          <w:color w:val="242121"/>
          <w:u w:val="single"/>
          <w:lang w:val="en-US"/>
        </w:rPr>
        <w:t>behoves</w:t>
      </w:r>
      <w:proofErr w:type="spellEnd"/>
      <w:r w:rsidRPr="00934842">
        <w:rPr>
          <w:rFonts w:ascii="Arial" w:hAnsi="Arial" w:cs="Arial"/>
          <w:b/>
          <w:bCs/>
          <w:color w:val="242121"/>
          <w:u w:val="single"/>
          <w:lang w:val="en-US"/>
        </w:rPr>
        <w:t xml:space="preserve"> any society which aspires to be an open and democratic one based on freedom, dignity and equality, the very touchstones of our Constitution</w:t>
      </w:r>
      <w:r w:rsidRPr="00934842">
        <w:rPr>
          <w:rFonts w:ascii="Arial" w:hAnsi="Arial" w:cs="Arial"/>
          <w:color w:val="242121"/>
          <w:lang w:val="en-US"/>
        </w:rPr>
        <w:t>.</w:t>
      </w:r>
    </w:p>
    <w:p w14:paraId="44E56049" w14:textId="77777777" w:rsidR="00934842" w:rsidRDefault="00934842" w:rsidP="004D58C2">
      <w:pPr>
        <w:pStyle w:val="NormalWeb"/>
        <w:shd w:val="clear" w:color="auto" w:fill="FFFFFF"/>
        <w:spacing w:before="0" w:beforeAutospacing="0" w:after="0" w:afterAutospacing="0" w:line="360" w:lineRule="auto"/>
        <w:ind w:left="851"/>
        <w:jc w:val="both"/>
        <w:rPr>
          <w:rFonts w:ascii="Arial" w:hAnsi="Arial" w:cs="Arial"/>
          <w:color w:val="242121"/>
          <w:lang w:val="en-US"/>
        </w:rPr>
      </w:pPr>
    </w:p>
    <w:p w14:paraId="2EABA0C5" w14:textId="0AD1ED50" w:rsidR="00934842" w:rsidRDefault="00934842" w:rsidP="004D58C2">
      <w:pPr>
        <w:pStyle w:val="NormalWeb"/>
        <w:shd w:val="clear" w:color="auto" w:fill="FFFFFF"/>
        <w:spacing w:before="0" w:beforeAutospacing="0" w:after="0" w:afterAutospacing="0" w:line="360" w:lineRule="auto"/>
        <w:ind w:left="856"/>
        <w:jc w:val="both"/>
        <w:rPr>
          <w:rFonts w:ascii="Arial" w:hAnsi="Arial" w:cs="Arial"/>
          <w:color w:val="242121"/>
          <w:lang w:val="en-US"/>
        </w:rPr>
      </w:pPr>
      <w:r w:rsidRPr="00934842">
        <w:rPr>
          <w:rFonts w:ascii="Arial" w:hAnsi="Arial" w:cs="Arial"/>
          <w:color w:val="242121"/>
          <w:lang w:val="en-US"/>
        </w:rPr>
        <w:t>[59]   </w:t>
      </w:r>
      <w:r w:rsidRPr="00934842">
        <w:rPr>
          <w:rFonts w:ascii="Arial" w:hAnsi="Arial" w:cs="Arial"/>
          <w:b/>
          <w:bCs/>
          <w:color w:val="242121"/>
          <w:u w:val="single"/>
          <w:lang w:val="en-US"/>
        </w:rPr>
        <w:t xml:space="preserve">Taking into account Jansen, </w:t>
      </w:r>
      <w:proofErr w:type="spellStart"/>
      <w:r w:rsidRPr="00934842">
        <w:rPr>
          <w:rFonts w:ascii="Arial" w:hAnsi="Arial" w:cs="Arial"/>
          <w:b/>
          <w:bCs/>
          <w:color w:val="242121"/>
          <w:u w:val="single"/>
          <w:lang w:val="en-US"/>
        </w:rPr>
        <w:t>Malgas</w:t>
      </w:r>
      <w:proofErr w:type="spellEnd"/>
      <w:r w:rsidRPr="00934842">
        <w:rPr>
          <w:rFonts w:ascii="Arial" w:hAnsi="Arial" w:cs="Arial"/>
          <w:b/>
          <w:bCs/>
          <w:color w:val="242121"/>
          <w:u w:val="single"/>
          <w:lang w:val="en-US"/>
        </w:rPr>
        <w:t xml:space="preserve">, </w:t>
      </w:r>
      <w:proofErr w:type="spellStart"/>
      <w:r w:rsidRPr="00934842">
        <w:rPr>
          <w:rFonts w:ascii="Arial" w:hAnsi="Arial" w:cs="Arial"/>
          <w:b/>
          <w:bCs/>
          <w:color w:val="242121"/>
          <w:u w:val="single"/>
          <w:lang w:val="en-US"/>
        </w:rPr>
        <w:t>Matyit</w:t>
      </w:r>
      <w:r>
        <w:rPr>
          <w:rFonts w:ascii="Arial" w:hAnsi="Arial" w:cs="Arial"/>
          <w:b/>
          <w:bCs/>
          <w:color w:val="242121"/>
          <w:u w:val="single"/>
          <w:lang w:val="en-US"/>
        </w:rPr>
        <w:t>y</w:t>
      </w:r>
      <w:r w:rsidRPr="00934842">
        <w:rPr>
          <w:rFonts w:ascii="Arial" w:hAnsi="Arial" w:cs="Arial"/>
          <w:b/>
          <w:bCs/>
          <w:color w:val="242121"/>
          <w:u w:val="single"/>
          <w:lang w:val="en-US"/>
        </w:rPr>
        <w:t>i</w:t>
      </w:r>
      <w:proofErr w:type="spellEnd"/>
      <w:r w:rsidRPr="00934842">
        <w:rPr>
          <w:rFonts w:ascii="Arial" w:hAnsi="Arial" w:cs="Arial"/>
          <w:b/>
          <w:bCs/>
          <w:color w:val="242121"/>
          <w:u w:val="single"/>
          <w:lang w:val="en-US"/>
        </w:rPr>
        <w:t xml:space="preserve">, </w:t>
      </w:r>
      <w:proofErr w:type="spellStart"/>
      <w:r w:rsidRPr="00934842">
        <w:rPr>
          <w:rFonts w:ascii="Arial" w:hAnsi="Arial" w:cs="Arial"/>
          <w:b/>
          <w:bCs/>
          <w:color w:val="242121"/>
          <w:u w:val="single"/>
          <w:lang w:val="en-US"/>
        </w:rPr>
        <w:t>Vilakazi</w:t>
      </w:r>
      <w:proofErr w:type="spellEnd"/>
      <w:r w:rsidRPr="00934842">
        <w:rPr>
          <w:rFonts w:ascii="Arial" w:hAnsi="Arial" w:cs="Arial"/>
          <w:b/>
          <w:bCs/>
          <w:color w:val="242121"/>
          <w:u w:val="single"/>
          <w:lang w:val="en-US"/>
        </w:rPr>
        <w:t xml:space="preserve"> and a plethora of judgments which follow thereafter as well as regional and international protocols which bind South Africa to respond effectively to gender-based violence courts should not shy away from imposing the ultimate sentence in appropriate circumstances such as in this case. With the onslaught of rape on children, destroying their lives forever, it cannot be </w:t>
      </w:r>
      <w:r>
        <w:rPr>
          <w:rFonts w:ascii="Arial" w:hAnsi="Arial" w:cs="Arial"/>
          <w:b/>
          <w:bCs/>
          <w:color w:val="242121"/>
          <w:u w:val="single"/>
          <w:lang w:val="en-US"/>
        </w:rPr>
        <w:t>‘</w:t>
      </w:r>
      <w:r w:rsidRPr="00934842">
        <w:rPr>
          <w:rFonts w:ascii="Arial" w:hAnsi="Arial" w:cs="Arial"/>
          <w:b/>
          <w:bCs/>
          <w:color w:val="242121"/>
          <w:u w:val="single"/>
          <w:lang w:val="en-US"/>
        </w:rPr>
        <w:t>business as usual</w:t>
      </w:r>
      <w:r>
        <w:rPr>
          <w:rFonts w:ascii="Arial" w:hAnsi="Arial" w:cs="Arial"/>
          <w:b/>
          <w:bCs/>
          <w:color w:val="242121"/>
          <w:u w:val="single"/>
          <w:lang w:val="en-US"/>
        </w:rPr>
        <w:t>’</w:t>
      </w:r>
      <w:r w:rsidRPr="00934842">
        <w:rPr>
          <w:rFonts w:ascii="Arial" w:hAnsi="Arial" w:cs="Arial"/>
          <w:b/>
          <w:bCs/>
          <w:color w:val="242121"/>
          <w:u w:val="single"/>
          <w:lang w:val="en-US"/>
        </w:rPr>
        <w:t xml:space="preserve">. Courts should. through consistent sentencing of offenders who commit gender-based violence against women and children. not retreat when duty calls to impose appropriate sentences. including prescribed minimum sentences. Reasons such as lack of physical injury, the inability of the perpetrator to control his sexual urges the complainant (a child) was spared some of the horrors associated with oral rape, which amount to the acceptance of the real rape myth. </w:t>
      </w:r>
      <w:r w:rsidR="00B954D5">
        <w:rPr>
          <w:rFonts w:ascii="Arial" w:hAnsi="Arial" w:cs="Arial"/>
          <w:b/>
          <w:bCs/>
          <w:color w:val="242121"/>
          <w:u w:val="single"/>
          <w:lang w:val="en-US"/>
        </w:rPr>
        <w:t>T</w:t>
      </w:r>
      <w:r w:rsidRPr="00934842">
        <w:rPr>
          <w:rFonts w:ascii="Arial" w:hAnsi="Arial" w:cs="Arial"/>
          <w:b/>
          <w:bCs/>
          <w:color w:val="242121"/>
          <w:u w:val="single"/>
          <w:lang w:val="en-US"/>
        </w:rPr>
        <w:t xml:space="preserve">he accused was drunk and fell asleep after the rape, the complainant accepted gifts (in this case, sweets) are an affront to what the victims of gender-based violence in particular rape endure short and long term. And perpetuate the abuse of women and children by courts. </w:t>
      </w:r>
      <w:r w:rsidRPr="00934842">
        <w:rPr>
          <w:rFonts w:ascii="Arial" w:hAnsi="Arial" w:cs="Arial"/>
          <w:b/>
          <w:bCs/>
          <w:color w:val="242121"/>
          <w:u w:val="single"/>
          <w:lang w:val="en-US"/>
        </w:rPr>
        <w:lastRenderedPageBreak/>
        <w:t>When the Legislature has dealt some of the misogynistic myths a blow. courts should not be seen to resuscitate them by_ deviating from the prescribed sentences based on personal preferences of what is substantial and compelling and what is not. This will curb, if not ultimately eradicate</w:t>
      </w:r>
      <w:r w:rsidR="00B954D5">
        <w:rPr>
          <w:rFonts w:ascii="Arial" w:hAnsi="Arial" w:cs="Arial"/>
          <w:b/>
          <w:bCs/>
          <w:color w:val="242121"/>
          <w:u w:val="single"/>
          <w:lang w:val="en-US"/>
        </w:rPr>
        <w:t xml:space="preserve"> </w:t>
      </w:r>
      <w:r w:rsidRPr="00934842">
        <w:rPr>
          <w:rFonts w:ascii="Arial" w:hAnsi="Arial" w:cs="Arial"/>
          <w:b/>
          <w:bCs/>
          <w:color w:val="242121"/>
          <w:u w:val="single"/>
          <w:lang w:val="en-US"/>
        </w:rPr>
        <w:t xml:space="preserve">gender-based violence against women and children and promote what Thomas </w:t>
      </w:r>
      <w:proofErr w:type="gramStart"/>
      <w:r w:rsidRPr="00934842">
        <w:rPr>
          <w:rFonts w:ascii="Arial" w:hAnsi="Arial" w:cs="Arial"/>
          <w:b/>
          <w:bCs/>
          <w:color w:val="242121"/>
          <w:u w:val="single"/>
          <w:lang w:val="en-US"/>
        </w:rPr>
        <w:t>Stoddard </w:t>
      </w:r>
      <w:r w:rsidRPr="00934842">
        <w:rPr>
          <w:rFonts w:ascii="Arial" w:hAnsi="Arial" w:cs="Arial"/>
          <w:b/>
          <w:bCs/>
          <w:color w:val="242121"/>
          <w:sz w:val="27"/>
          <w:szCs w:val="27"/>
          <w:u w:val="single"/>
        </w:rPr>
        <w:t> </w:t>
      </w:r>
      <w:r w:rsidRPr="00934842">
        <w:rPr>
          <w:rFonts w:ascii="Arial" w:hAnsi="Arial" w:cs="Arial"/>
          <w:b/>
          <w:bCs/>
          <w:color w:val="242121"/>
          <w:u w:val="single"/>
          <w:lang w:val="en-US"/>
        </w:rPr>
        <w:t>calls</w:t>
      </w:r>
      <w:proofErr w:type="gramEnd"/>
      <w:r w:rsidRPr="00934842">
        <w:rPr>
          <w:rFonts w:ascii="Arial" w:hAnsi="Arial" w:cs="Arial"/>
          <w:b/>
          <w:bCs/>
          <w:color w:val="242121"/>
          <w:u w:val="single"/>
          <w:lang w:val="en-US"/>
        </w:rPr>
        <w:t xml:space="preserve"> ‘culture shifting change’</w:t>
      </w:r>
      <w:r w:rsidRPr="00934842">
        <w:rPr>
          <w:rFonts w:ascii="Arial" w:hAnsi="Arial" w:cs="Arial"/>
          <w:color w:val="242121"/>
          <w:lang w:val="en-US"/>
        </w:rPr>
        <w:t>.</w:t>
      </w:r>
    </w:p>
    <w:p w14:paraId="09436DA7" w14:textId="77777777" w:rsidR="00934842" w:rsidRDefault="00934842" w:rsidP="004D58C2">
      <w:pPr>
        <w:pStyle w:val="NormalWeb"/>
        <w:shd w:val="clear" w:color="auto" w:fill="FFFFFF"/>
        <w:spacing w:before="0" w:beforeAutospacing="0" w:after="0" w:afterAutospacing="0" w:line="360" w:lineRule="auto"/>
        <w:ind w:left="851"/>
        <w:jc w:val="both"/>
        <w:rPr>
          <w:rFonts w:ascii="Verdana" w:hAnsi="Verdana"/>
          <w:color w:val="242121"/>
          <w:sz w:val="27"/>
          <w:szCs w:val="27"/>
        </w:rPr>
      </w:pPr>
    </w:p>
    <w:p w14:paraId="27330E5E" w14:textId="77777777" w:rsidR="004D58C2" w:rsidRPr="00934842" w:rsidRDefault="004D58C2" w:rsidP="004D58C2">
      <w:pPr>
        <w:pStyle w:val="NormalWeb"/>
        <w:shd w:val="clear" w:color="auto" w:fill="FFFFFF"/>
        <w:spacing w:before="0" w:beforeAutospacing="0" w:after="0" w:afterAutospacing="0" w:line="360" w:lineRule="auto"/>
        <w:ind w:left="851"/>
        <w:jc w:val="both"/>
        <w:rPr>
          <w:rFonts w:ascii="Verdana" w:hAnsi="Verdana"/>
          <w:color w:val="242121"/>
          <w:sz w:val="27"/>
          <w:szCs w:val="27"/>
        </w:rPr>
      </w:pPr>
    </w:p>
    <w:p w14:paraId="7AD2491A" w14:textId="2BDB0CC0" w:rsidR="00934842" w:rsidRDefault="00934842" w:rsidP="004D58C2">
      <w:pPr>
        <w:pStyle w:val="NormalWeb"/>
        <w:shd w:val="clear" w:color="auto" w:fill="FFFFFF"/>
        <w:spacing w:before="0" w:beforeAutospacing="0" w:after="0" w:afterAutospacing="0" w:line="360" w:lineRule="auto"/>
        <w:ind w:left="856"/>
        <w:jc w:val="both"/>
        <w:rPr>
          <w:rFonts w:ascii="Arial" w:hAnsi="Arial" w:cs="Arial"/>
          <w:color w:val="242121"/>
          <w:lang w:val="en-US"/>
        </w:rPr>
      </w:pPr>
      <w:r w:rsidRPr="00934842">
        <w:rPr>
          <w:rFonts w:ascii="Arial" w:hAnsi="Arial" w:cs="Arial"/>
          <w:color w:val="242121"/>
          <w:lang w:val="en-US"/>
        </w:rPr>
        <w:t>[60]</w:t>
      </w:r>
      <w:r w:rsidR="00082517">
        <w:rPr>
          <w:rFonts w:ascii="Arial" w:hAnsi="Arial" w:cs="Arial"/>
          <w:color w:val="242121"/>
          <w:lang w:val="en-US"/>
        </w:rPr>
        <w:t xml:space="preserve"> </w:t>
      </w:r>
      <w:r w:rsidR="00082517">
        <w:rPr>
          <w:rFonts w:ascii="Arial" w:hAnsi="Arial" w:cs="Arial"/>
          <w:color w:val="242121"/>
          <w:lang w:val="en-US"/>
        </w:rPr>
        <w:tab/>
      </w:r>
      <w:r w:rsidRPr="00934842">
        <w:rPr>
          <w:rFonts w:ascii="Arial" w:hAnsi="Arial" w:cs="Arial"/>
          <w:b/>
          <w:bCs/>
          <w:color w:val="242121"/>
          <w:u w:val="single"/>
          <w:lang w:val="en-US"/>
        </w:rPr>
        <w:t xml:space="preserve">The message must be clear and consistent that this onslaught will not be countenanced in </w:t>
      </w:r>
      <w:proofErr w:type="spellStart"/>
      <w:r w:rsidRPr="00934842">
        <w:rPr>
          <w:rFonts w:ascii="Arial" w:hAnsi="Arial" w:cs="Arial"/>
          <w:b/>
          <w:bCs/>
          <w:color w:val="242121"/>
          <w:u w:val="single"/>
          <w:lang w:val="en-US"/>
        </w:rPr>
        <w:t>anv</w:t>
      </w:r>
      <w:proofErr w:type="spellEnd"/>
      <w:r w:rsidRPr="00934842">
        <w:rPr>
          <w:rFonts w:ascii="Arial" w:hAnsi="Arial" w:cs="Arial"/>
          <w:b/>
          <w:bCs/>
          <w:color w:val="242121"/>
          <w:u w:val="single"/>
          <w:lang w:val="en-US"/>
        </w:rPr>
        <w:t xml:space="preserve"> democratic society which prides itself with values of respect for the </w:t>
      </w:r>
      <w:proofErr w:type="spellStart"/>
      <w:r w:rsidRPr="00934842">
        <w:rPr>
          <w:rFonts w:ascii="Arial" w:hAnsi="Arial" w:cs="Arial"/>
          <w:b/>
          <w:bCs/>
          <w:color w:val="242121"/>
          <w:u w:val="single"/>
          <w:lang w:val="en-US"/>
        </w:rPr>
        <w:t>diqnity</w:t>
      </w:r>
      <w:proofErr w:type="spellEnd"/>
      <w:r w:rsidRPr="00934842">
        <w:rPr>
          <w:rFonts w:ascii="Arial" w:hAnsi="Arial" w:cs="Arial"/>
          <w:b/>
          <w:bCs/>
          <w:color w:val="242121"/>
          <w:u w:val="single"/>
          <w:lang w:val="en-US"/>
        </w:rPr>
        <w:t xml:space="preserve"> and life of others. especially the most vulnerable in society: children</w:t>
      </w:r>
      <w:r>
        <w:rPr>
          <w:rFonts w:ascii="Arial" w:hAnsi="Arial" w:cs="Arial"/>
          <w:color w:val="242121"/>
          <w:lang w:val="en-US"/>
        </w:rPr>
        <w:t>…”</w:t>
      </w:r>
    </w:p>
    <w:p w14:paraId="704B5571" w14:textId="77777777" w:rsidR="00934842" w:rsidRDefault="00934842" w:rsidP="004D58C2">
      <w:pPr>
        <w:pStyle w:val="NormalWeb"/>
        <w:shd w:val="clear" w:color="auto" w:fill="FFFFFF"/>
        <w:spacing w:before="0" w:beforeAutospacing="0" w:after="0" w:afterAutospacing="0" w:line="360" w:lineRule="auto"/>
        <w:ind w:left="856"/>
        <w:jc w:val="both"/>
        <w:rPr>
          <w:rFonts w:ascii="Arial" w:hAnsi="Arial" w:cs="Arial"/>
          <w:color w:val="242121"/>
          <w:lang w:val="en-US"/>
        </w:rPr>
      </w:pPr>
    </w:p>
    <w:p w14:paraId="279EE000" w14:textId="1519B894" w:rsidR="00934842" w:rsidRPr="00934842" w:rsidRDefault="00934842" w:rsidP="004D58C2">
      <w:pPr>
        <w:pStyle w:val="ListParagraph"/>
        <w:spacing w:after="0"/>
        <w:rPr>
          <w:rFonts w:ascii="Arial" w:hAnsi="Arial" w:cs="Arial"/>
          <w:color w:val="242121"/>
          <w:sz w:val="28"/>
          <w:szCs w:val="28"/>
          <w:lang w:val="en-US"/>
        </w:rPr>
      </w:pPr>
    </w:p>
    <w:p w14:paraId="065DA938" w14:textId="64933C9D" w:rsidR="008D173A" w:rsidRPr="00085B5D" w:rsidRDefault="00085B5D" w:rsidP="00085B5D">
      <w:pPr>
        <w:shd w:val="clear" w:color="auto" w:fill="FFFFFF"/>
        <w:spacing w:after="0" w:line="360" w:lineRule="auto"/>
        <w:ind w:left="851" w:hanging="851"/>
        <w:jc w:val="both"/>
        <w:rPr>
          <w:rFonts w:ascii="Verdana" w:hAnsi="Verdana"/>
          <w:color w:val="242121"/>
          <w:sz w:val="27"/>
          <w:szCs w:val="27"/>
          <w:lang w:val="en-US"/>
        </w:rPr>
      </w:pPr>
      <w:r w:rsidRPr="008D173A">
        <w:rPr>
          <w:rFonts w:ascii="Arial" w:hAnsi="Arial" w:cs="Arial"/>
          <w:bCs/>
          <w:color w:val="242121"/>
          <w:sz w:val="28"/>
          <w:szCs w:val="28"/>
          <w:lang w:val="en-US"/>
        </w:rPr>
        <w:t>[38]</w:t>
      </w:r>
      <w:r w:rsidRPr="008D173A">
        <w:rPr>
          <w:rFonts w:ascii="Arial" w:hAnsi="Arial" w:cs="Arial"/>
          <w:bCs/>
          <w:color w:val="242121"/>
          <w:sz w:val="28"/>
          <w:szCs w:val="28"/>
          <w:lang w:val="en-US"/>
        </w:rPr>
        <w:tab/>
      </w:r>
      <w:r w:rsidR="00934842" w:rsidRPr="00085B5D">
        <w:rPr>
          <w:rFonts w:ascii="Arial" w:hAnsi="Arial" w:cs="Arial"/>
          <w:color w:val="242121"/>
          <w:sz w:val="28"/>
          <w:szCs w:val="28"/>
          <w:lang w:val="en-US"/>
        </w:rPr>
        <w:t xml:space="preserve">I have stated </w:t>
      </w:r>
      <w:r w:rsidR="00934842" w:rsidRPr="00085B5D">
        <w:rPr>
          <w:rFonts w:ascii="Arial" w:hAnsi="Arial" w:cs="Arial"/>
          <w:i/>
          <w:iCs/>
          <w:color w:val="242121"/>
          <w:sz w:val="28"/>
          <w:szCs w:val="28"/>
          <w:lang w:val="en-US"/>
        </w:rPr>
        <w:t>supra</w:t>
      </w:r>
      <w:r w:rsidR="00934842" w:rsidRPr="00085B5D">
        <w:rPr>
          <w:rFonts w:ascii="Arial" w:hAnsi="Arial" w:cs="Arial"/>
          <w:color w:val="242121"/>
          <w:sz w:val="28"/>
          <w:szCs w:val="28"/>
          <w:lang w:val="en-US"/>
        </w:rPr>
        <w:t xml:space="preserve"> that there are no substantial and compelling circumstances inherent in the personal circumstances of the appellant, whether individually or cumulatively. In considering the nature of the crime and </w:t>
      </w:r>
      <w:r w:rsidR="008D173A" w:rsidRPr="00085B5D">
        <w:rPr>
          <w:rFonts w:ascii="Arial" w:hAnsi="Arial" w:cs="Arial"/>
          <w:color w:val="242121"/>
          <w:sz w:val="28"/>
          <w:szCs w:val="28"/>
          <w:lang w:val="en-US"/>
        </w:rPr>
        <w:t>the circumstances relevant thereto, I can similarly find no substantial and compelling circumstances to deviate from the mandated sentence of life imprisonment.</w:t>
      </w:r>
    </w:p>
    <w:p w14:paraId="3D52DDC5" w14:textId="77777777" w:rsidR="008D173A" w:rsidRDefault="008D173A" w:rsidP="004D58C2">
      <w:pPr>
        <w:pStyle w:val="ListParagraph"/>
        <w:shd w:val="clear" w:color="auto" w:fill="FFFFFF"/>
        <w:spacing w:after="0" w:line="360" w:lineRule="auto"/>
        <w:ind w:left="851"/>
        <w:jc w:val="both"/>
        <w:rPr>
          <w:rFonts w:ascii="Arial" w:hAnsi="Arial" w:cs="Arial"/>
          <w:color w:val="242121"/>
          <w:sz w:val="28"/>
          <w:szCs w:val="28"/>
          <w:lang w:val="en-US"/>
        </w:rPr>
      </w:pPr>
    </w:p>
    <w:p w14:paraId="661C9377" w14:textId="77777777" w:rsidR="004D58C2" w:rsidRPr="008D173A" w:rsidRDefault="004D58C2" w:rsidP="004D58C2">
      <w:pPr>
        <w:pStyle w:val="ListParagraph"/>
        <w:shd w:val="clear" w:color="auto" w:fill="FFFFFF"/>
        <w:spacing w:after="0" w:line="360" w:lineRule="auto"/>
        <w:ind w:left="851"/>
        <w:jc w:val="both"/>
        <w:rPr>
          <w:rFonts w:ascii="Arial" w:hAnsi="Arial" w:cs="Arial"/>
          <w:color w:val="242121"/>
          <w:sz w:val="28"/>
          <w:szCs w:val="28"/>
          <w:lang w:val="en-US"/>
        </w:rPr>
      </w:pPr>
    </w:p>
    <w:p w14:paraId="2EED4582" w14:textId="56C7294B" w:rsidR="008D173A" w:rsidRPr="00085B5D" w:rsidRDefault="00085B5D" w:rsidP="00085B5D">
      <w:pPr>
        <w:shd w:val="clear" w:color="auto" w:fill="FFFFFF"/>
        <w:spacing w:after="0" w:line="360" w:lineRule="auto"/>
        <w:ind w:left="851" w:hanging="851"/>
        <w:jc w:val="both"/>
        <w:rPr>
          <w:rFonts w:ascii="Arial" w:hAnsi="Arial" w:cs="Arial"/>
          <w:color w:val="242121"/>
          <w:sz w:val="28"/>
          <w:szCs w:val="28"/>
          <w:lang w:val="en-US"/>
        </w:rPr>
      </w:pPr>
      <w:r>
        <w:rPr>
          <w:rFonts w:ascii="Arial" w:hAnsi="Arial" w:cs="Arial"/>
          <w:bCs/>
          <w:color w:val="242121"/>
          <w:sz w:val="28"/>
          <w:szCs w:val="28"/>
          <w:lang w:val="en-US"/>
        </w:rPr>
        <w:t>[39]</w:t>
      </w:r>
      <w:r>
        <w:rPr>
          <w:rFonts w:ascii="Arial" w:hAnsi="Arial" w:cs="Arial"/>
          <w:bCs/>
          <w:color w:val="242121"/>
          <w:sz w:val="28"/>
          <w:szCs w:val="28"/>
          <w:lang w:val="en-US"/>
        </w:rPr>
        <w:tab/>
      </w:r>
      <w:r w:rsidR="008D173A" w:rsidRPr="00085B5D">
        <w:rPr>
          <w:rFonts w:ascii="Arial" w:hAnsi="Arial" w:cs="Arial"/>
          <w:color w:val="242121"/>
          <w:sz w:val="28"/>
          <w:szCs w:val="28"/>
          <w:lang w:val="en-US"/>
        </w:rPr>
        <w:t>The mandated sentence of life imprisonment accordingly stands to be imposed, with ancillary orders that the name of the appellant be included in the National Register for Sex Offenders</w:t>
      </w:r>
      <w:r w:rsidR="00B954D5" w:rsidRPr="00085B5D">
        <w:rPr>
          <w:rFonts w:ascii="Arial" w:hAnsi="Arial" w:cs="Arial"/>
          <w:color w:val="242121"/>
          <w:sz w:val="28"/>
          <w:szCs w:val="28"/>
          <w:lang w:val="en-US"/>
        </w:rPr>
        <w:t>;</w:t>
      </w:r>
      <w:r w:rsidR="008D173A" w:rsidRPr="00085B5D">
        <w:rPr>
          <w:rFonts w:ascii="Arial" w:hAnsi="Arial" w:cs="Arial"/>
          <w:color w:val="242121"/>
          <w:sz w:val="28"/>
          <w:szCs w:val="28"/>
          <w:lang w:val="en-US"/>
        </w:rPr>
        <w:t xml:space="preserve"> and that he remains unfit to possess a firearm in terms of section 103(1) of the </w:t>
      </w:r>
      <w:r w:rsidR="00771040" w:rsidRPr="00085B5D">
        <w:rPr>
          <w:rFonts w:ascii="Arial" w:hAnsi="Arial" w:cs="Arial"/>
          <w:color w:val="242121"/>
          <w:sz w:val="28"/>
          <w:szCs w:val="28"/>
          <w:lang w:val="en-US"/>
        </w:rPr>
        <w:t>F</w:t>
      </w:r>
      <w:r w:rsidR="008D173A" w:rsidRPr="00085B5D">
        <w:rPr>
          <w:rFonts w:ascii="Arial" w:hAnsi="Arial" w:cs="Arial"/>
          <w:color w:val="242121"/>
          <w:sz w:val="28"/>
          <w:szCs w:val="28"/>
          <w:lang w:val="en-US"/>
        </w:rPr>
        <w:t xml:space="preserve">irearms Control Act 60 of 2000.  </w:t>
      </w:r>
    </w:p>
    <w:p w14:paraId="21BE1D23" w14:textId="77777777" w:rsidR="00771040" w:rsidRPr="00771040" w:rsidRDefault="00771040" w:rsidP="004D58C2">
      <w:pPr>
        <w:pStyle w:val="ListParagraph"/>
        <w:spacing w:after="0"/>
        <w:rPr>
          <w:rFonts w:ascii="Arial" w:hAnsi="Arial" w:cs="Arial"/>
          <w:color w:val="242121"/>
          <w:sz w:val="28"/>
          <w:szCs w:val="28"/>
          <w:lang w:val="en-US"/>
        </w:rPr>
      </w:pPr>
    </w:p>
    <w:p w14:paraId="4F524216" w14:textId="77777777" w:rsidR="00771040" w:rsidRDefault="00771040" w:rsidP="004D58C2">
      <w:pPr>
        <w:pStyle w:val="ListParagraph"/>
        <w:shd w:val="clear" w:color="auto" w:fill="FFFFFF"/>
        <w:spacing w:after="0" w:line="360" w:lineRule="auto"/>
        <w:ind w:left="851"/>
        <w:jc w:val="both"/>
        <w:rPr>
          <w:rFonts w:ascii="Arial" w:hAnsi="Arial" w:cs="Arial"/>
          <w:color w:val="242121"/>
          <w:sz w:val="28"/>
          <w:szCs w:val="28"/>
          <w:lang w:val="en-US"/>
        </w:rPr>
      </w:pPr>
    </w:p>
    <w:p w14:paraId="7689F22C" w14:textId="77777777" w:rsidR="004D58C2" w:rsidRDefault="004D58C2" w:rsidP="004D58C2">
      <w:pPr>
        <w:pStyle w:val="ListParagraph"/>
        <w:shd w:val="clear" w:color="auto" w:fill="FFFFFF"/>
        <w:spacing w:after="0" w:line="360" w:lineRule="auto"/>
        <w:ind w:left="851"/>
        <w:jc w:val="both"/>
        <w:rPr>
          <w:rFonts w:ascii="Arial" w:hAnsi="Arial" w:cs="Arial"/>
          <w:color w:val="242121"/>
          <w:sz w:val="28"/>
          <w:szCs w:val="28"/>
          <w:lang w:val="en-US"/>
        </w:rPr>
      </w:pPr>
    </w:p>
    <w:p w14:paraId="4FD852E9" w14:textId="77777777" w:rsidR="004D58C2" w:rsidRDefault="004D58C2" w:rsidP="004D58C2">
      <w:pPr>
        <w:pStyle w:val="ListParagraph"/>
        <w:shd w:val="clear" w:color="auto" w:fill="FFFFFF"/>
        <w:spacing w:after="0" w:line="360" w:lineRule="auto"/>
        <w:ind w:left="851"/>
        <w:jc w:val="both"/>
        <w:rPr>
          <w:rFonts w:ascii="Arial" w:hAnsi="Arial" w:cs="Arial"/>
          <w:color w:val="242121"/>
          <w:sz w:val="28"/>
          <w:szCs w:val="28"/>
          <w:lang w:val="en-US"/>
        </w:rPr>
      </w:pPr>
    </w:p>
    <w:p w14:paraId="73E8B4F2" w14:textId="77777777" w:rsidR="008D173A" w:rsidRPr="008D173A" w:rsidRDefault="008D173A" w:rsidP="004D58C2">
      <w:pPr>
        <w:pStyle w:val="Heading3"/>
        <w:shd w:val="clear" w:color="auto" w:fill="FFFFFF"/>
        <w:spacing w:before="0" w:line="360" w:lineRule="auto"/>
        <w:rPr>
          <w:rFonts w:ascii="Verdana" w:hAnsi="Verdana"/>
          <w:color w:val="242121"/>
          <w:sz w:val="28"/>
          <w:szCs w:val="28"/>
          <w:u w:val="single"/>
          <w:lang w:val="en-US"/>
        </w:rPr>
      </w:pPr>
      <w:r w:rsidRPr="008D173A">
        <w:rPr>
          <w:rFonts w:ascii="Arial" w:hAnsi="Arial" w:cs="Arial"/>
          <w:color w:val="242121"/>
          <w:sz w:val="28"/>
          <w:szCs w:val="28"/>
          <w:u w:val="single"/>
          <w:lang w:val="en-US"/>
        </w:rPr>
        <w:lastRenderedPageBreak/>
        <w:t>Order</w:t>
      </w:r>
    </w:p>
    <w:p w14:paraId="0D89A0C1" w14:textId="77777777" w:rsidR="008D173A" w:rsidRPr="008D173A" w:rsidRDefault="008D173A" w:rsidP="004D58C2">
      <w:pPr>
        <w:spacing w:after="0"/>
        <w:rPr>
          <w:rFonts w:ascii="Arial" w:hAnsi="Arial" w:cs="Arial"/>
          <w:color w:val="242121"/>
          <w:sz w:val="28"/>
          <w:szCs w:val="28"/>
          <w:lang w:val="en-US"/>
        </w:rPr>
      </w:pPr>
    </w:p>
    <w:p w14:paraId="6BEB5C15" w14:textId="431F76A6" w:rsidR="00A00F7A" w:rsidRPr="00085B5D" w:rsidRDefault="00085B5D" w:rsidP="00085B5D">
      <w:pPr>
        <w:shd w:val="clear" w:color="auto" w:fill="FFFFFF"/>
        <w:spacing w:after="0" w:line="360" w:lineRule="auto"/>
        <w:ind w:left="851" w:hanging="851"/>
        <w:jc w:val="both"/>
        <w:rPr>
          <w:rFonts w:ascii="Arial" w:hAnsi="Arial" w:cs="Arial"/>
          <w:color w:val="242121"/>
          <w:sz w:val="28"/>
          <w:szCs w:val="28"/>
          <w:lang w:val="en-US"/>
        </w:rPr>
      </w:pPr>
      <w:r>
        <w:rPr>
          <w:rFonts w:ascii="Arial" w:hAnsi="Arial" w:cs="Arial"/>
          <w:bCs/>
          <w:color w:val="242121"/>
          <w:sz w:val="28"/>
          <w:szCs w:val="28"/>
          <w:lang w:val="en-US"/>
        </w:rPr>
        <w:t>[40]</w:t>
      </w:r>
      <w:r>
        <w:rPr>
          <w:rFonts w:ascii="Arial" w:hAnsi="Arial" w:cs="Arial"/>
          <w:bCs/>
          <w:color w:val="242121"/>
          <w:sz w:val="28"/>
          <w:szCs w:val="28"/>
          <w:lang w:val="en-US"/>
        </w:rPr>
        <w:tab/>
      </w:r>
      <w:r w:rsidR="00A00F7A" w:rsidRPr="00085B5D">
        <w:rPr>
          <w:rFonts w:ascii="Arial" w:hAnsi="Arial" w:cs="Arial"/>
          <w:color w:val="242121"/>
          <w:sz w:val="28"/>
          <w:szCs w:val="28"/>
          <w:lang w:val="en-US"/>
        </w:rPr>
        <w:t>In the result, the following order is made:</w:t>
      </w:r>
    </w:p>
    <w:p w14:paraId="5880AA87" w14:textId="77777777" w:rsidR="004D58C2" w:rsidRPr="008D173A" w:rsidRDefault="004D58C2" w:rsidP="004D58C2">
      <w:pPr>
        <w:pStyle w:val="ListParagraph"/>
        <w:shd w:val="clear" w:color="auto" w:fill="FFFFFF"/>
        <w:spacing w:after="0" w:line="360" w:lineRule="auto"/>
        <w:ind w:left="851"/>
        <w:jc w:val="both"/>
        <w:rPr>
          <w:rFonts w:ascii="Arial" w:hAnsi="Arial" w:cs="Arial"/>
          <w:color w:val="242121"/>
          <w:sz w:val="28"/>
          <w:szCs w:val="28"/>
          <w:lang w:val="en-US"/>
        </w:rPr>
      </w:pPr>
    </w:p>
    <w:p w14:paraId="3F3879DB" w14:textId="2A3AC3F2" w:rsidR="00A00F7A" w:rsidRDefault="00085B5D" w:rsidP="00085B5D">
      <w:pPr>
        <w:pStyle w:val="NormalWeb"/>
        <w:shd w:val="clear" w:color="auto" w:fill="FFFFFF"/>
        <w:spacing w:before="0" w:beforeAutospacing="0" w:after="0" w:afterAutospacing="0" w:line="360" w:lineRule="auto"/>
        <w:ind w:left="1801" w:hanging="950"/>
        <w:jc w:val="both"/>
        <w:rPr>
          <w:rFonts w:ascii="Arial" w:hAnsi="Arial" w:cs="Arial"/>
          <w:color w:val="242121"/>
          <w:sz w:val="28"/>
          <w:szCs w:val="28"/>
          <w:lang w:val="en-US"/>
        </w:rPr>
      </w:pPr>
      <w:r>
        <w:rPr>
          <w:rFonts w:ascii="Arial" w:hAnsi="Arial" w:cs="Arial"/>
          <w:color w:val="242121"/>
          <w:sz w:val="28"/>
          <w:szCs w:val="28"/>
          <w:lang w:val="en-US"/>
        </w:rPr>
        <w:t>(</w:t>
      </w:r>
      <w:proofErr w:type="spellStart"/>
      <w:r>
        <w:rPr>
          <w:rFonts w:ascii="Arial" w:hAnsi="Arial" w:cs="Arial"/>
          <w:color w:val="242121"/>
          <w:sz w:val="28"/>
          <w:szCs w:val="28"/>
          <w:lang w:val="en-US"/>
        </w:rPr>
        <w:t>i</w:t>
      </w:r>
      <w:proofErr w:type="spellEnd"/>
      <w:r>
        <w:rPr>
          <w:rFonts w:ascii="Arial" w:hAnsi="Arial" w:cs="Arial"/>
          <w:color w:val="242121"/>
          <w:sz w:val="28"/>
          <w:szCs w:val="28"/>
          <w:lang w:val="en-US"/>
        </w:rPr>
        <w:t>)</w:t>
      </w:r>
      <w:r>
        <w:rPr>
          <w:rFonts w:ascii="Arial" w:hAnsi="Arial" w:cs="Arial"/>
          <w:color w:val="242121"/>
          <w:sz w:val="28"/>
          <w:szCs w:val="28"/>
          <w:lang w:val="en-US"/>
        </w:rPr>
        <w:tab/>
      </w:r>
      <w:r w:rsidR="00A00F7A" w:rsidRPr="008D173A">
        <w:rPr>
          <w:rFonts w:ascii="Arial" w:hAnsi="Arial" w:cs="Arial"/>
          <w:color w:val="242121"/>
          <w:sz w:val="28"/>
          <w:szCs w:val="28"/>
          <w:lang w:val="en-US"/>
        </w:rPr>
        <w:t>The appeal against sentence is upheld.</w:t>
      </w:r>
    </w:p>
    <w:p w14:paraId="38AA0D78" w14:textId="77777777" w:rsidR="008D173A" w:rsidRDefault="008D173A"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lang w:val="en-US"/>
        </w:rPr>
      </w:pPr>
    </w:p>
    <w:p w14:paraId="74A79382" w14:textId="589A1594" w:rsidR="00A00F7A" w:rsidRPr="00771040" w:rsidRDefault="00085B5D" w:rsidP="00085B5D">
      <w:pPr>
        <w:pStyle w:val="NormalWeb"/>
        <w:shd w:val="clear" w:color="auto" w:fill="FFFFFF"/>
        <w:spacing w:before="0" w:beforeAutospacing="0" w:after="0" w:afterAutospacing="0" w:line="360" w:lineRule="auto"/>
        <w:ind w:left="1801" w:hanging="950"/>
        <w:jc w:val="both"/>
        <w:rPr>
          <w:rFonts w:ascii="Arial" w:hAnsi="Arial" w:cs="Arial"/>
          <w:color w:val="242121"/>
          <w:sz w:val="28"/>
          <w:szCs w:val="28"/>
        </w:rPr>
      </w:pPr>
      <w:r w:rsidRPr="00771040">
        <w:rPr>
          <w:rFonts w:ascii="Arial" w:hAnsi="Arial" w:cs="Arial"/>
          <w:color w:val="242121"/>
          <w:sz w:val="28"/>
          <w:szCs w:val="28"/>
        </w:rPr>
        <w:t>(ii)</w:t>
      </w:r>
      <w:r w:rsidRPr="00771040">
        <w:rPr>
          <w:rFonts w:ascii="Arial" w:hAnsi="Arial" w:cs="Arial"/>
          <w:color w:val="242121"/>
          <w:sz w:val="28"/>
          <w:szCs w:val="28"/>
        </w:rPr>
        <w:tab/>
      </w:r>
      <w:r w:rsidR="00A00F7A" w:rsidRPr="008D173A">
        <w:rPr>
          <w:rFonts w:ascii="Arial" w:hAnsi="Arial" w:cs="Arial"/>
          <w:color w:val="242121"/>
          <w:sz w:val="28"/>
          <w:szCs w:val="28"/>
          <w:lang w:val="en-US"/>
        </w:rPr>
        <w:t xml:space="preserve">The sentence imposed by </w:t>
      </w:r>
      <w:r w:rsidR="008D173A" w:rsidRPr="008D173A">
        <w:rPr>
          <w:rFonts w:ascii="Arial" w:hAnsi="Arial" w:cs="Arial"/>
          <w:color w:val="242121"/>
          <w:sz w:val="28"/>
          <w:szCs w:val="28"/>
          <w:lang w:val="en-US"/>
        </w:rPr>
        <w:t xml:space="preserve">the court </w:t>
      </w:r>
      <w:r w:rsidR="008D173A" w:rsidRPr="008D173A">
        <w:rPr>
          <w:rFonts w:ascii="Arial" w:hAnsi="Arial" w:cs="Arial"/>
          <w:i/>
          <w:iCs/>
          <w:color w:val="242121"/>
          <w:sz w:val="28"/>
          <w:szCs w:val="28"/>
          <w:lang w:val="en-US"/>
        </w:rPr>
        <w:t>a quo</w:t>
      </w:r>
      <w:r w:rsidR="008D173A" w:rsidRPr="008D173A">
        <w:rPr>
          <w:rFonts w:ascii="Arial" w:hAnsi="Arial" w:cs="Arial"/>
          <w:color w:val="242121"/>
          <w:sz w:val="28"/>
          <w:szCs w:val="28"/>
          <w:lang w:val="en-US"/>
        </w:rPr>
        <w:t xml:space="preserve"> </w:t>
      </w:r>
      <w:r w:rsidR="00A00F7A" w:rsidRPr="008D173A">
        <w:rPr>
          <w:rFonts w:ascii="Arial" w:hAnsi="Arial" w:cs="Arial"/>
          <w:color w:val="242121"/>
          <w:sz w:val="28"/>
          <w:szCs w:val="28"/>
          <w:lang w:val="en-US"/>
        </w:rPr>
        <w:t>is replaced with the following sentence, imposed on appeal:</w:t>
      </w:r>
    </w:p>
    <w:p w14:paraId="44011828" w14:textId="3E68C6B7" w:rsidR="00771040" w:rsidRPr="008D173A" w:rsidRDefault="00771040" w:rsidP="004D58C2">
      <w:pPr>
        <w:pStyle w:val="NormalWeb"/>
        <w:shd w:val="clear" w:color="auto" w:fill="FFFFFF"/>
        <w:spacing w:before="0" w:beforeAutospacing="0" w:after="0" w:afterAutospacing="0" w:line="360" w:lineRule="auto"/>
        <w:jc w:val="both"/>
        <w:rPr>
          <w:rFonts w:ascii="Arial" w:hAnsi="Arial" w:cs="Arial"/>
          <w:color w:val="242121"/>
        </w:rPr>
      </w:pPr>
    </w:p>
    <w:p w14:paraId="7908807B" w14:textId="48355B1E" w:rsidR="00771040" w:rsidRPr="008D173A" w:rsidRDefault="00771040" w:rsidP="004D58C2">
      <w:pPr>
        <w:pStyle w:val="NormalWeb"/>
        <w:shd w:val="clear" w:color="auto" w:fill="FFFFFF"/>
        <w:spacing w:before="0" w:beforeAutospacing="0" w:after="0" w:afterAutospacing="0" w:line="360" w:lineRule="auto"/>
        <w:ind w:left="1134"/>
        <w:jc w:val="both"/>
        <w:rPr>
          <w:rFonts w:ascii="Arial" w:hAnsi="Arial" w:cs="Arial"/>
          <w:i/>
          <w:iCs/>
          <w:color w:val="242121"/>
          <w:lang w:val="en-US"/>
        </w:rPr>
      </w:pPr>
      <w:r>
        <w:rPr>
          <w:rFonts w:ascii="Arial" w:hAnsi="Arial" w:cs="Arial"/>
          <w:i/>
          <w:iCs/>
          <w:color w:val="242121"/>
          <w:lang w:val="en-US"/>
        </w:rPr>
        <w:t xml:space="preserve">  </w:t>
      </w:r>
      <w:r w:rsidRPr="008D173A">
        <w:rPr>
          <w:rFonts w:ascii="Arial" w:hAnsi="Arial" w:cs="Arial"/>
          <w:i/>
          <w:iCs/>
          <w:color w:val="242121"/>
          <w:lang w:val="en-US"/>
        </w:rPr>
        <w:t xml:space="preserve">        </w:t>
      </w:r>
      <w:r w:rsidR="00B954D5">
        <w:rPr>
          <w:rFonts w:ascii="Arial" w:hAnsi="Arial" w:cs="Arial"/>
          <w:i/>
          <w:iCs/>
          <w:color w:val="242121"/>
          <w:lang w:val="en-US"/>
        </w:rPr>
        <w:t xml:space="preserve"> </w:t>
      </w:r>
      <w:r w:rsidRPr="008D173A">
        <w:rPr>
          <w:rFonts w:ascii="Arial" w:hAnsi="Arial" w:cs="Arial"/>
          <w:i/>
          <w:iCs/>
          <w:color w:val="242121"/>
          <w:lang w:val="en-US"/>
        </w:rPr>
        <w:t>“The accused is sentenced to:</w:t>
      </w:r>
    </w:p>
    <w:p w14:paraId="5635F99A" w14:textId="77777777" w:rsidR="00771040" w:rsidRPr="008D173A" w:rsidRDefault="00771040" w:rsidP="004D58C2">
      <w:pPr>
        <w:pStyle w:val="NormalWeb"/>
        <w:shd w:val="clear" w:color="auto" w:fill="FFFFFF"/>
        <w:spacing w:before="0" w:beforeAutospacing="0" w:after="0" w:afterAutospacing="0" w:line="360" w:lineRule="auto"/>
        <w:ind w:left="1134"/>
        <w:jc w:val="both"/>
        <w:rPr>
          <w:rFonts w:ascii="Arial" w:hAnsi="Arial" w:cs="Arial"/>
          <w:i/>
          <w:iCs/>
          <w:color w:val="242121"/>
          <w:lang w:val="en-US"/>
        </w:rPr>
      </w:pPr>
    </w:p>
    <w:p w14:paraId="6FB559CA" w14:textId="0D3580C7" w:rsidR="00771040" w:rsidRPr="008D173A" w:rsidRDefault="00085B5D" w:rsidP="00085B5D">
      <w:pPr>
        <w:pStyle w:val="NormalWeb"/>
        <w:shd w:val="clear" w:color="auto" w:fill="FFFFFF"/>
        <w:spacing w:before="0" w:beforeAutospacing="0" w:after="0" w:afterAutospacing="0" w:line="360" w:lineRule="auto"/>
        <w:ind w:left="2598" w:hanging="613"/>
        <w:jc w:val="both"/>
        <w:rPr>
          <w:rFonts w:ascii="Arial" w:hAnsi="Arial" w:cs="Arial"/>
          <w:i/>
          <w:iCs/>
          <w:color w:val="242121"/>
          <w:lang w:val="en-US"/>
        </w:rPr>
      </w:pPr>
      <w:r w:rsidRPr="008D173A">
        <w:rPr>
          <w:rFonts w:ascii="Arial" w:hAnsi="Arial" w:cs="Arial"/>
          <w:i/>
          <w:iCs/>
          <w:color w:val="242121"/>
          <w:lang w:val="en-US"/>
        </w:rPr>
        <w:t>4.</w:t>
      </w:r>
      <w:r w:rsidRPr="008D173A">
        <w:rPr>
          <w:rFonts w:ascii="Arial" w:hAnsi="Arial" w:cs="Arial"/>
          <w:i/>
          <w:iCs/>
          <w:color w:val="242121"/>
          <w:lang w:val="en-US"/>
        </w:rPr>
        <w:tab/>
      </w:r>
      <w:r w:rsidR="00771040" w:rsidRPr="008D173A">
        <w:rPr>
          <w:rFonts w:ascii="Arial" w:hAnsi="Arial" w:cs="Arial"/>
          <w:i/>
          <w:iCs/>
          <w:color w:val="242121"/>
          <w:lang w:val="en-US"/>
        </w:rPr>
        <w:t>Life imprisonment in terms of section 51(1) of the Criminal Law Amendment Act 105 of 1997.</w:t>
      </w:r>
    </w:p>
    <w:p w14:paraId="1B429A37" w14:textId="02804075" w:rsidR="00771040" w:rsidRPr="008D173A" w:rsidRDefault="00085B5D" w:rsidP="00085B5D">
      <w:pPr>
        <w:pStyle w:val="NormalWeb"/>
        <w:shd w:val="clear" w:color="auto" w:fill="FFFFFF"/>
        <w:spacing w:before="0" w:beforeAutospacing="0" w:after="0" w:afterAutospacing="0" w:line="360" w:lineRule="auto"/>
        <w:ind w:left="2598" w:hanging="755"/>
        <w:jc w:val="both"/>
        <w:rPr>
          <w:rFonts w:ascii="Arial" w:hAnsi="Arial" w:cs="Arial"/>
          <w:i/>
          <w:iCs/>
          <w:color w:val="242121"/>
          <w:lang w:val="en-US"/>
        </w:rPr>
      </w:pPr>
      <w:r w:rsidRPr="008D173A">
        <w:rPr>
          <w:rFonts w:ascii="Arial" w:hAnsi="Arial" w:cs="Arial"/>
          <w:i/>
          <w:iCs/>
          <w:color w:val="242121"/>
          <w:lang w:val="en-US"/>
        </w:rPr>
        <w:t>5.</w:t>
      </w:r>
      <w:r w:rsidRPr="008D173A">
        <w:rPr>
          <w:rFonts w:ascii="Arial" w:hAnsi="Arial" w:cs="Arial"/>
          <w:i/>
          <w:iCs/>
          <w:color w:val="242121"/>
          <w:lang w:val="en-US"/>
        </w:rPr>
        <w:tab/>
      </w:r>
      <w:r w:rsidR="00771040" w:rsidRPr="008D173A">
        <w:rPr>
          <w:rFonts w:ascii="Arial" w:hAnsi="Arial" w:cs="Arial"/>
          <w:i/>
          <w:iCs/>
          <w:color w:val="242121"/>
          <w:lang w:val="en-US"/>
        </w:rPr>
        <w:t>The name of the appellant is to be included in the National Register for Sex Offenders.</w:t>
      </w:r>
    </w:p>
    <w:p w14:paraId="6522DEF5" w14:textId="7B5B8EBF" w:rsidR="00771040" w:rsidRPr="008D173A" w:rsidRDefault="00085B5D" w:rsidP="00085B5D">
      <w:pPr>
        <w:pStyle w:val="NormalWeb"/>
        <w:shd w:val="clear" w:color="auto" w:fill="FFFFFF"/>
        <w:spacing w:before="0" w:beforeAutospacing="0" w:after="0" w:afterAutospacing="0" w:line="360" w:lineRule="auto"/>
        <w:ind w:left="2598" w:hanging="755"/>
        <w:jc w:val="both"/>
        <w:rPr>
          <w:rFonts w:ascii="Arial" w:hAnsi="Arial" w:cs="Arial"/>
          <w:i/>
          <w:iCs/>
          <w:color w:val="242121"/>
          <w:lang w:val="en-US"/>
        </w:rPr>
      </w:pPr>
      <w:r w:rsidRPr="008D173A">
        <w:rPr>
          <w:rFonts w:ascii="Arial" w:hAnsi="Arial" w:cs="Arial"/>
          <w:i/>
          <w:iCs/>
          <w:color w:val="242121"/>
          <w:lang w:val="en-US"/>
        </w:rPr>
        <w:t>6.</w:t>
      </w:r>
      <w:r w:rsidRPr="008D173A">
        <w:rPr>
          <w:rFonts w:ascii="Arial" w:hAnsi="Arial" w:cs="Arial"/>
          <w:i/>
          <w:iCs/>
          <w:color w:val="242121"/>
          <w:lang w:val="en-US"/>
        </w:rPr>
        <w:tab/>
      </w:r>
      <w:r w:rsidR="00771040" w:rsidRPr="008D173A">
        <w:rPr>
          <w:rFonts w:ascii="Arial" w:hAnsi="Arial" w:cs="Arial"/>
          <w:i/>
          <w:iCs/>
          <w:lang w:val="en-US"/>
        </w:rPr>
        <w:t>In terms of </w:t>
      </w:r>
      <w:hyperlink r:id="rId25" w:anchor="s103" w:history="1">
        <w:r w:rsidR="00771040" w:rsidRPr="008D173A">
          <w:rPr>
            <w:rStyle w:val="Hyperlink"/>
            <w:rFonts w:ascii="Arial" w:hAnsi="Arial" w:cs="Arial"/>
            <w:i/>
            <w:iCs/>
            <w:color w:val="auto"/>
            <w:u w:val="none"/>
            <w:lang w:val="en-US"/>
          </w:rPr>
          <w:t>section 103(1)</w:t>
        </w:r>
      </w:hyperlink>
      <w:r w:rsidR="00771040" w:rsidRPr="008D173A">
        <w:rPr>
          <w:rFonts w:ascii="Arial" w:hAnsi="Arial" w:cs="Arial"/>
          <w:i/>
          <w:iCs/>
          <w:lang w:val="en-US"/>
        </w:rPr>
        <w:t> of the </w:t>
      </w:r>
      <w:hyperlink r:id="rId26" w:history="1">
        <w:r w:rsidR="00771040" w:rsidRPr="008D173A">
          <w:rPr>
            <w:rStyle w:val="Hyperlink"/>
            <w:rFonts w:ascii="Arial" w:hAnsi="Arial" w:cs="Arial"/>
            <w:i/>
            <w:iCs/>
            <w:color w:val="auto"/>
            <w:u w:val="none"/>
            <w:lang w:val="en-US"/>
          </w:rPr>
          <w:t>Firearms Control Act 60 of 2000</w:t>
        </w:r>
      </w:hyperlink>
      <w:r w:rsidR="00771040" w:rsidRPr="008D173A">
        <w:rPr>
          <w:rFonts w:ascii="Arial" w:hAnsi="Arial" w:cs="Arial"/>
          <w:i/>
          <w:iCs/>
          <w:lang w:val="en-US"/>
        </w:rPr>
        <w:t>, the accused shall remain unfit to possess a firearm.”</w:t>
      </w:r>
    </w:p>
    <w:p w14:paraId="0196FF6A" w14:textId="24F0B34D" w:rsidR="00771040" w:rsidRDefault="00771040" w:rsidP="004D58C2">
      <w:pPr>
        <w:pStyle w:val="ListParagraph"/>
        <w:spacing w:after="0"/>
        <w:rPr>
          <w:rFonts w:ascii="Arial" w:hAnsi="Arial" w:cs="Arial"/>
          <w:color w:val="242121"/>
          <w:sz w:val="28"/>
          <w:szCs w:val="28"/>
        </w:rPr>
      </w:pPr>
    </w:p>
    <w:p w14:paraId="14C49E85" w14:textId="0CE6551A" w:rsidR="00771040" w:rsidRPr="00771040" w:rsidRDefault="00085B5D" w:rsidP="00085B5D">
      <w:pPr>
        <w:pStyle w:val="NormalWeb"/>
        <w:shd w:val="clear" w:color="auto" w:fill="FFFFFF"/>
        <w:spacing w:before="0" w:beforeAutospacing="0" w:after="0" w:afterAutospacing="0" w:line="360" w:lineRule="auto"/>
        <w:ind w:left="1801" w:hanging="950"/>
        <w:jc w:val="both"/>
        <w:rPr>
          <w:rFonts w:ascii="Arial" w:hAnsi="Arial" w:cs="Arial"/>
          <w:color w:val="242121"/>
          <w:sz w:val="28"/>
          <w:szCs w:val="28"/>
          <w:lang w:val="en-US"/>
        </w:rPr>
      </w:pPr>
      <w:r w:rsidRPr="00771040">
        <w:rPr>
          <w:rFonts w:ascii="Arial" w:hAnsi="Arial" w:cs="Arial"/>
          <w:color w:val="242121"/>
          <w:sz w:val="28"/>
          <w:szCs w:val="28"/>
          <w:lang w:val="en-US"/>
        </w:rPr>
        <w:t>(iii)</w:t>
      </w:r>
      <w:r w:rsidRPr="00771040">
        <w:rPr>
          <w:rFonts w:ascii="Arial" w:hAnsi="Arial" w:cs="Arial"/>
          <w:color w:val="242121"/>
          <w:sz w:val="28"/>
          <w:szCs w:val="28"/>
          <w:lang w:val="en-US"/>
        </w:rPr>
        <w:tab/>
      </w:r>
      <w:r w:rsidR="00771040" w:rsidRPr="00771040">
        <w:rPr>
          <w:rFonts w:ascii="Arial" w:hAnsi="Arial" w:cs="Arial"/>
          <w:color w:val="242121"/>
          <w:sz w:val="28"/>
          <w:szCs w:val="28"/>
          <w:lang w:val="en-US"/>
        </w:rPr>
        <w:t>The sentence is antedated to 11 August 2017.</w:t>
      </w:r>
    </w:p>
    <w:p w14:paraId="1D7E72FD" w14:textId="77777777" w:rsidR="00771040" w:rsidRPr="008D173A" w:rsidRDefault="00771040" w:rsidP="004D58C2">
      <w:pPr>
        <w:pStyle w:val="NormalWeb"/>
        <w:shd w:val="clear" w:color="auto" w:fill="FFFFFF"/>
        <w:spacing w:before="0" w:beforeAutospacing="0" w:after="0" w:afterAutospacing="0" w:line="360" w:lineRule="auto"/>
        <w:ind w:left="1801"/>
        <w:jc w:val="both"/>
        <w:rPr>
          <w:rFonts w:ascii="Arial" w:hAnsi="Arial" w:cs="Arial"/>
          <w:color w:val="242121"/>
          <w:sz w:val="28"/>
          <w:szCs w:val="28"/>
        </w:rPr>
      </w:pPr>
    </w:p>
    <w:p w14:paraId="6BD137B7" w14:textId="77777777" w:rsidR="00771040" w:rsidRDefault="00771040" w:rsidP="004D58C2">
      <w:pPr>
        <w:spacing w:after="0" w:line="360" w:lineRule="auto"/>
        <w:ind w:left="1440" w:hanging="720"/>
        <w:jc w:val="both"/>
        <w:rPr>
          <w:rFonts w:ascii="Arial" w:eastAsia="Times New Roman" w:hAnsi="Arial" w:cs="Arial"/>
          <w:bCs/>
          <w:sz w:val="28"/>
          <w:szCs w:val="28"/>
          <w:lang w:val="en-US"/>
        </w:rPr>
      </w:pPr>
    </w:p>
    <w:p w14:paraId="29ECD71E" w14:textId="6EC99AC0" w:rsidR="000407CD" w:rsidRPr="00DA25D0" w:rsidRDefault="000407CD" w:rsidP="004D58C2">
      <w:pPr>
        <w:spacing w:after="0" w:line="360" w:lineRule="auto"/>
        <w:jc w:val="both"/>
        <w:rPr>
          <w:rFonts w:ascii="Arial" w:eastAsia="Times New Roman" w:hAnsi="Arial" w:cs="Arial"/>
          <w:bCs/>
          <w:sz w:val="28"/>
          <w:szCs w:val="28"/>
          <w:lang w:val="en-US"/>
        </w:rPr>
      </w:pPr>
    </w:p>
    <w:p w14:paraId="48BCB37B" w14:textId="49401B6F" w:rsidR="001E42B8" w:rsidRPr="00DA25D0" w:rsidRDefault="001E42B8" w:rsidP="004D58C2">
      <w:pPr>
        <w:spacing w:after="0" w:line="360" w:lineRule="auto"/>
        <w:jc w:val="both"/>
        <w:rPr>
          <w:rFonts w:ascii="Arial" w:eastAsia="Times New Roman" w:hAnsi="Arial" w:cs="Arial"/>
          <w:b/>
          <w:sz w:val="28"/>
          <w:szCs w:val="28"/>
          <w:lang w:val="en-US"/>
        </w:rPr>
      </w:pPr>
      <w:r w:rsidRPr="00DA25D0">
        <w:rPr>
          <w:rFonts w:ascii="Arial" w:eastAsia="Times New Roman" w:hAnsi="Arial" w:cs="Arial"/>
          <w:bCs/>
          <w:sz w:val="28"/>
          <w:szCs w:val="28"/>
          <w:lang w:val="en-US"/>
        </w:rPr>
        <w:t>______________</w:t>
      </w:r>
    </w:p>
    <w:p w14:paraId="0A3E4423" w14:textId="77777777" w:rsidR="001E42B8" w:rsidRPr="00DA25D0" w:rsidRDefault="001E42B8" w:rsidP="004D58C2">
      <w:pPr>
        <w:spacing w:after="0" w:line="360" w:lineRule="auto"/>
        <w:jc w:val="both"/>
        <w:rPr>
          <w:rFonts w:ascii="Arial" w:eastAsia="Times New Roman" w:hAnsi="Arial" w:cs="Arial"/>
          <w:b/>
          <w:sz w:val="28"/>
          <w:szCs w:val="28"/>
          <w:lang w:val="en-US"/>
        </w:rPr>
      </w:pPr>
      <w:r>
        <w:rPr>
          <w:rFonts w:ascii="Arial" w:eastAsia="Times New Roman" w:hAnsi="Arial" w:cs="Arial"/>
          <w:b/>
          <w:sz w:val="28"/>
          <w:szCs w:val="28"/>
          <w:lang w:val="en-US"/>
        </w:rPr>
        <w:t>A H</w:t>
      </w:r>
      <w:r w:rsidRPr="00DA25D0">
        <w:rPr>
          <w:rFonts w:ascii="Arial" w:eastAsia="Times New Roman" w:hAnsi="Arial" w:cs="Arial"/>
          <w:b/>
          <w:sz w:val="28"/>
          <w:szCs w:val="28"/>
          <w:lang w:val="en-US"/>
        </w:rPr>
        <w:t xml:space="preserve"> </w:t>
      </w:r>
      <w:r>
        <w:rPr>
          <w:rFonts w:ascii="Arial" w:eastAsia="Times New Roman" w:hAnsi="Arial" w:cs="Arial"/>
          <w:b/>
          <w:sz w:val="28"/>
          <w:szCs w:val="28"/>
          <w:lang w:val="en-US"/>
        </w:rPr>
        <w:t>PETERSEN</w:t>
      </w:r>
      <w:r w:rsidRPr="00DA25D0">
        <w:rPr>
          <w:rFonts w:ascii="Arial" w:eastAsia="Times New Roman" w:hAnsi="Arial" w:cs="Arial"/>
          <w:b/>
          <w:sz w:val="28"/>
          <w:szCs w:val="28"/>
          <w:lang w:val="en-US"/>
        </w:rPr>
        <w:t xml:space="preserve"> </w:t>
      </w:r>
    </w:p>
    <w:p w14:paraId="11C8AD03" w14:textId="77777777" w:rsidR="001E42B8" w:rsidRPr="00DA25D0" w:rsidRDefault="001E42B8" w:rsidP="004D58C2">
      <w:pPr>
        <w:spacing w:after="0" w:line="360" w:lineRule="auto"/>
        <w:jc w:val="both"/>
        <w:rPr>
          <w:rFonts w:ascii="Arial" w:eastAsia="Times New Roman" w:hAnsi="Arial" w:cs="Arial"/>
          <w:b/>
          <w:sz w:val="28"/>
          <w:szCs w:val="28"/>
          <w:lang w:val="en-US"/>
        </w:rPr>
      </w:pPr>
      <w:r w:rsidRPr="00DA25D0">
        <w:rPr>
          <w:rFonts w:ascii="Arial" w:eastAsia="Times New Roman" w:hAnsi="Arial" w:cs="Arial"/>
          <w:b/>
          <w:sz w:val="28"/>
          <w:szCs w:val="28"/>
          <w:lang w:val="en-US"/>
        </w:rPr>
        <w:t xml:space="preserve">ACTING </w:t>
      </w:r>
      <w:r>
        <w:rPr>
          <w:rFonts w:ascii="Arial" w:eastAsia="Times New Roman" w:hAnsi="Arial" w:cs="Arial"/>
          <w:b/>
          <w:sz w:val="28"/>
          <w:szCs w:val="28"/>
          <w:lang w:val="en-US"/>
        </w:rPr>
        <w:t xml:space="preserve">DEPUTY </w:t>
      </w:r>
      <w:r w:rsidRPr="00DA25D0">
        <w:rPr>
          <w:rFonts w:ascii="Arial" w:eastAsia="Times New Roman" w:hAnsi="Arial" w:cs="Arial"/>
          <w:b/>
          <w:sz w:val="28"/>
          <w:szCs w:val="28"/>
          <w:lang w:val="en-US"/>
        </w:rPr>
        <w:t xml:space="preserve">JUDGE </w:t>
      </w:r>
      <w:r>
        <w:rPr>
          <w:rFonts w:ascii="Arial" w:eastAsia="Times New Roman" w:hAnsi="Arial" w:cs="Arial"/>
          <w:b/>
          <w:sz w:val="28"/>
          <w:szCs w:val="28"/>
          <w:lang w:val="en-US"/>
        </w:rPr>
        <w:t xml:space="preserve">PRESIDENT </w:t>
      </w:r>
      <w:r w:rsidRPr="00DA25D0">
        <w:rPr>
          <w:rFonts w:ascii="Arial" w:eastAsia="Times New Roman" w:hAnsi="Arial" w:cs="Arial"/>
          <w:b/>
          <w:sz w:val="28"/>
          <w:szCs w:val="28"/>
          <w:lang w:val="en-US"/>
        </w:rPr>
        <w:t>OF THE HIGH COURT</w:t>
      </w:r>
      <w:r>
        <w:rPr>
          <w:rFonts w:ascii="Arial" w:eastAsia="Times New Roman" w:hAnsi="Arial" w:cs="Arial"/>
          <w:b/>
          <w:sz w:val="28"/>
          <w:szCs w:val="28"/>
          <w:lang w:val="en-US"/>
        </w:rPr>
        <w:t xml:space="preserve"> OF SOUTH AFRICA</w:t>
      </w:r>
      <w:r w:rsidRPr="00DA25D0">
        <w:rPr>
          <w:rFonts w:ascii="Arial" w:eastAsia="Times New Roman" w:hAnsi="Arial" w:cs="Arial"/>
          <w:b/>
          <w:sz w:val="28"/>
          <w:szCs w:val="28"/>
          <w:lang w:val="en-US"/>
        </w:rPr>
        <w:t xml:space="preserve"> </w:t>
      </w:r>
    </w:p>
    <w:p w14:paraId="5AA20BB4" w14:textId="77777777" w:rsidR="001E42B8" w:rsidRDefault="001E42B8" w:rsidP="004D58C2">
      <w:pPr>
        <w:spacing w:after="0" w:line="360" w:lineRule="auto"/>
        <w:jc w:val="both"/>
        <w:rPr>
          <w:rFonts w:ascii="Arial" w:eastAsia="Times New Roman" w:hAnsi="Arial" w:cs="Arial"/>
          <w:b/>
          <w:sz w:val="28"/>
          <w:szCs w:val="28"/>
          <w:lang w:val="en-US"/>
        </w:rPr>
      </w:pPr>
      <w:r w:rsidRPr="00DA25D0">
        <w:rPr>
          <w:rFonts w:ascii="Arial" w:eastAsia="Times New Roman" w:hAnsi="Arial" w:cs="Arial"/>
          <w:b/>
          <w:sz w:val="28"/>
          <w:szCs w:val="28"/>
          <w:lang w:val="en-US"/>
        </w:rPr>
        <w:t>NORTH WEST DIVISION, MAHIKENG</w:t>
      </w:r>
    </w:p>
    <w:p w14:paraId="6AA30FAD" w14:textId="77777777" w:rsidR="007A67C1" w:rsidRDefault="007A67C1" w:rsidP="004D58C2">
      <w:pPr>
        <w:spacing w:after="0" w:line="360" w:lineRule="auto"/>
        <w:jc w:val="both"/>
        <w:rPr>
          <w:rFonts w:ascii="Arial" w:eastAsia="Times New Roman" w:hAnsi="Arial" w:cs="Arial"/>
          <w:b/>
          <w:sz w:val="28"/>
          <w:szCs w:val="28"/>
          <w:lang w:val="en-US"/>
        </w:rPr>
      </w:pPr>
    </w:p>
    <w:p w14:paraId="0B135490" w14:textId="77777777" w:rsidR="007A67C1" w:rsidRDefault="007A67C1" w:rsidP="004D58C2">
      <w:pPr>
        <w:spacing w:after="0" w:line="360" w:lineRule="auto"/>
        <w:jc w:val="both"/>
        <w:rPr>
          <w:rFonts w:ascii="Arial" w:eastAsia="Times New Roman" w:hAnsi="Arial" w:cs="Arial"/>
          <w:b/>
          <w:sz w:val="28"/>
          <w:szCs w:val="28"/>
          <w:lang w:val="en-US"/>
        </w:rPr>
      </w:pPr>
    </w:p>
    <w:p w14:paraId="3241D04A" w14:textId="77777777" w:rsidR="004D58C2" w:rsidRDefault="004D58C2" w:rsidP="004D58C2">
      <w:pPr>
        <w:spacing w:after="0" w:line="360" w:lineRule="auto"/>
        <w:jc w:val="both"/>
        <w:rPr>
          <w:rFonts w:ascii="Arial" w:eastAsia="Times New Roman" w:hAnsi="Arial" w:cs="Arial"/>
          <w:bCs/>
          <w:sz w:val="28"/>
          <w:szCs w:val="28"/>
          <w:lang w:val="en-US"/>
        </w:rPr>
      </w:pPr>
    </w:p>
    <w:p w14:paraId="32BE1A82" w14:textId="5B1AE7F7" w:rsidR="007A67C1" w:rsidRPr="007A67C1" w:rsidRDefault="007A67C1" w:rsidP="004D58C2">
      <w:pPr>
        <w:spacing w:after="0" w:line="360" w:lineRule="auto"/>
        <w:jc w:val="both"/>
        <w:rPr>
          <w:rFonts w:ascii="Arial" w:eastAsia="Times New Roman" w:hAnsi="Arial" w:cs="Arial"/>
          <w:bCs/>
          <w:sz w:val="28"/>
          <w:szCs w:val="28"/>
          <w:lang w:val="en-US"/>
        </w:rPr>
      </w:pPr>
      <w:r w:rsidRPr="007A67C1">
        <w:rPr>
          <w:rFonts w:ascii="Arial" w:eastAsia="Times New Roman" w:hAnsi="Arial" w:cs="Arial"/>
          <w:bCs/>
          <w:sz w:val="28"/>
          <w:szCs w:val="28"/>
          <w:lang w:val="en-US"/>
        </w:rPr>
        <w:lastRenderedPageBreak/>
        <w:t xml:space="preserve">I agree. </w:t>
      </w:r>
    </w:p>
    <w:p w14:paraId="5626E60F" w14:textId="77777777" w:rsidR="007A67C1" w:rsidRDefault="007A67C1" w:rsidP="004D58C2">
      <w:pPr>
        <w:spacing w:after="0" w:line="360" w:lineRule="auto"/>
        <w:jc w:val="both"/>
        <w:rPr>
          <w:rFonts w:ascii="Arial" w:eastAsia="Times New Roman" w:hAnsi="Arial" w:cs="Arial"/>
          <w:b/>
          <w:sz w:val="28"/>
          <w:szCs w:val="28"/>
          <w:lang w:val="en-US"/>
        </w:rPr>
      </w:pPr>
    </w:p>
    <w:p w14:paraId="78E63C94" w14:textId="77777777" w:rsidR="007A67C1" w:rsidRDefault="007A67C1" w:rsidP="004D58C2">
      <w:pPr>
        <w:spacing w:after="0" w:line="360" w:lineRule="auto"/>
        <w:jc w:val="both"/>
        <w:rPr>
          <w:rFonts w:ascii="Arial" w:eastAsia="Times New Roman" w:hAnsi="Arial" w:cs="Arial"/>
          <w:b/>
          <w:sz w:val="28"/>
          <w:szCs w:val="28"/>
          <w:lang w:val="en-US"/>
        </w:rPr>
      </w:pPr>
    </w:p>
    <w:p w14:paraId="228E9FF9" w14:textId="77777777" w:rsidR="007A67C1" w:rsidRPr="00DA25D0" w:rsidRDefault="007A67C1" w:rsidP="004D58C2">
      <w:pPr>
        <w:spacing w:after="0" w:line="360" w:lineRule="auto"/>
        <w:jc w:val="both"/>
        <w:rPr>
          <w:rFonts w:ascii="Arial" w:eastAsia="Times New Roman" w:hAnsi="Arial" w:cs="Arial"/>
          <w:b/>
          <w:sz w:val="28"/>
          <w:szCs w:val="28"/>
          <w:lang w:val="en-US"/>
        </w:rPr>
      </w:pPr>
    </w:p>
    <w:p w14:paraId="4B64CBA1" w14:textId="6D592424" w:rsidR="00E905B7" w:rsidRPr="0079773F" w:rsidRDefault="00E905B7" w:rsidP="004D58C2">
      <w:pPr>
        <w:spacing w:after="0" w:line="360" w:lineRule="auto"/>
        <w:jc w:val="both"/>
        <w:rPr>
          <w:rFonts w:ascii="Arial" w:eastAsia="Times New Roman" w:hAnsi="Arial" w:cs="Arial"/>
          <w:bCs/>
          <w:sz w:val="28"/>
          <w:szCs w:val="28"/>
          <w:lang w:val="en-US"/>
        </w:rPr>
      </w:pPr>
      <w:bookmarkStart w:id="4" w:name="_GoBack"/>
      <w:bookmarkEnd w:id="4"/>
    </w:p>
    <w:p w14:paraId="50D194DA" w14:textId="77777777" w:rsidR="00425672" w:rsidRPr="0079773F" w:rsidRDefault="00425672" w:rsidP="004D58C2">
      <w:pPr>
        <w:spacing w:after="0" w:line="360" w:lineRule="auto"/>
        <w:jc w:val="both"/>
        <w:rPr>
          <w:rFonts w:ascii="Arial" w:eastAsia="Times New Roman" w:hAnsi="Arial" w:cs="Arial"/>
          <w:b/>
          <w:sz w:val="28"/>
          <w:szCs w:val="28"/>
          <w:lang w:val="en-US"/>
        </w:rPr>
      </w:pPr>
      <w:r w:rsidRPr="0079773F">
        <w:rPr>
          <w:rFonts w:ascii="Arial" w:eastAsia="Times New Roman" w:hAnsi="Arial" w:cs="Arial"/>
          <w:bCs/>
          <w:sz w:val="28"/>
          <w:szCs w:val="28"/>
          <w:lang w:val="en-US"/>
        </w:rPr>
        <w:t>_____________________________</w:t>
      </w:r>
    </w:p>
    <w:p w14:paraId="13486117" w14:textId="7BC85BC9" w:rsidR="00425672" w:rsidRPr="0079773F" w:rsidRDefault="000407CD" w:rsidP="004D58C2">
      <w:pPr>
        <w:spacing w:after="0" w:line="360" w:lineRule="auto"/>
        <w:jc w:val="both"/>
        <w:rPr>
          <w:rFonts w:ascii="Arial" w:eastAsia="Times New Roman" w:hAnsi="Arial" w:cs="Arial"/>
          <w:b/>
          <w:sz w:val="28"/>
          <w:szCs w:val="28"/>
          <w:lang w:val="en-US"/>
        </w:rPr>
      </w:pPr>
      <w:r>
        <w:rPr>
          <w:rFonts w:ascii="Arial" w:eastAsia="Times New Roman" w:hAnsi="Arial" w:cs="Arial"/>
          <w:b/>
          <w:sz w:val="28"/>
          <w:szCs w:val="28"/>
          <w:lang w:val="en-US"/>
        </w:rPr>
        <w:t xml:space="preserve">G </w:t>
      </w:r>
      <w:r w:rsidR="00E905B7">
        <w:rPr>
          <w:rFonts w:ascii="Arial" w:eastAsia="Times New Roman" w:hAnsi="Arial" w:cs="Arial"/>
          <w:b/>
          <w:sz w:val="28"/>
          <w:szCs w:val="28"/>
          <w:lang w:val="en-US"/>
        </w:rPr>
        <w:t xml:space="preserve">V </w:t>
      </w:r>
      <w:r>
        <w:rPr>
          <w:rFonts w:ascii="Arial" w:eastAsia="Times New Roman" w:hAnsi="Arial" w:cs="Arial"/>
          <w:b/>
          <w:sz w:val="28"/>
          <w:szCs w:val="28"/>
          <w:lang w:val="en-US"/>
        </w:rPr>
        <w:t>MAREE</w:t>
      </w:r>
      <w:r w:rsidR="00425672" w:rsidRPr="0079773F">
        <w:rPr>
          <w:rFonts w:ascii="Arial" w:eastAsia="Times New Roman" w:hAnsi="Arial" w:cs="Arial"/>
          <w:b/>
          <w:sz w:val="28"/>
          <w:szCs w:val="28"/>
          <w:lang w:val="en-US"/>
        </w:rPr>
        <w:t xml:space="preserve"> </w:t>
      </w:r>
    </w:p>
    <w:p w14:paraId="5AC1666D" w14:textId="77777777" w:rsidR="00425672" w:rsidRPr="0079773F" w:rsidRDefault="00425672" w:rsidP="004D58C2">
      <w:pPr>
        <w:spacing w:after="0" w:line="360" w:lineRule="auto"/>
        <w:jc w:val="both"/>
        <w:rPr>
          <w:rFonts w:ascii="Arial" w:eastAsia="Times New Roman" w:hAnsi="Arial" w:cs="Arial"/>
          <w:b/>
          <w:sz w:val="28"/>
          <w:szCs w:val="28"/>
          <w:lang w:val="en-US"/>
        </w:rPr>
      </w:pPr>
      <w:r w:rsidRPr="0079773F">
        <w:rPr>
          <w:rFonts w:ascii="Arial" w:eastAsia="Times New Roman" w:hAnsi="Arial" w:cs="Arial"/>
          <w:b/>
          <w:sz w:val="28"/>
          <w:szCs w:val="28"/>
          <w:lang w:val="en-US"/>
        </w:rPr>
        <w:t>ACTING JUDGE OF THE HIGH COURT</w:t>
      </w:r>
      <w:r>
        <w:rPr>
          <w:rFonts w:ascii="Arial" w:eastAsia="Times New Roman" w:hAnsi="Arial" w:cs="Arial"/>
          <w:b/>
          <w:sz w:val="28"/>
          <w:szCs w:val="28"/>
          <w:lang w:val="en-US"/>
        </w:rPr>
        <w:t xml:space="preserve"> OF SOUTH AFRICA</w:t>
      </w:r>
      <w:r w:rsidRPr="0079773F">
        <w:rPr>
          <w:rFonts w:ascii="Arial" w:eastAsia="Times New Roman" w:hAnsi="Arial" w:cs="Arial"/>
          <w:b/>
          <w:sz w:val="28"/>
          <w:szCs w:val="28"/>
          <w:lang w:val="en-US"/>
        </w:rPr>
        <w:t xml:space="preserve"> </w:t>
      </w:r>
    </w:p>
    <w:p w14:paraId="44EF5B4F" w14:textId="2F3C4914" w:rsidR="00084124" w:rsidRDefault="00425672" w:rsidP="004D58C2">
      <w:pPr>
        <w:spacing w:after="0" w:line="360" w:lineRule="auto"/>
        <w:jc w:val="both"/>
        <w:rPr>
          <w:rFonts w:ascii="Arial" w:eastAsia="Times New Roman" w:hAnsi="Arial" w:cs="Arial"/>
          <w:b/>
          <w:sz w:val="28"/>
          <w:szCs w:val="28"/>
          <w:lang w:val="en-US"/>
        </w:rPr>
      </w:pPr>
      <w:r w:rsidRPr="0079773F">
        <w:rPr>
          <w:rFonts w:ascii="Arial" w:eastAsia="Times New Roman" w:hAnsi="Arial" w:cs="Arial"/>
          <w:b/>
          <w:sz w:val="28"/>
          <w:szCs w:val="28"/>
          <w:lang w:val="en-US"/>
        </w:rPr>
        <w:t>NORTH WEST DIVISION, MAHIKENG</w:t>
      </w:r>
    </w:p>
    <w:p w14:paraId="10F37BD4" w14:textId="77777777" w:rsidR="00E905B7" w:rsidRDefault="00E905B7" w:rsidP="004D58C2">
      <w:pPr>
        <w:spacing w:after="0" w:line="360" w:lineRule="auto"/>
        <w:jc w:val="both"/>
        <w:rPr>
          <w:rFonts w:ascii="Arial" w:eastAsia="Times New Roman" w:hAnsi="Arial" w:cs="Arial"/>
          <w:b/>
          <w:sz w:val="28"/>
          <w:szCs w:val="28"/>
          <w:lang w:val="en-US"/>
        </w:rPr>
      </w:pPr>
    </w:p>
    <w:p w14:paraId="371C8FC0" w14:textId="77777777" w:rsidR="00B954D5" w:rsidRDefault="00B954D5" w:rsidP="004D58C2">
      <w:pPr>
        <w:spacing w:after="0" w:line="360" w:lineRule="auto"/>
        <w:jc w:val="both"/>
        <w:rPr>
          <w:rFonts w:ascii="Arial" w:eastAsia="Times New Roman" w:hAnsi="Arial" w:cs="Arial"/>
          <w:b/>
          <w:sz w:val="28"/>
          <w:szCs w:val="28"/>
          <w:lang w:val="en-US"/>
        </w:rPr>
      </w:pPr>
    </w:p>
    <w:p w14:paraId="328B0026" w14:textId="77777777" w:rsidR="00B954D5" w:rsidRDefault="00B954D5" w:rsidP="004D58C2">
      <w:pPr>
        <w:spacing w:after="0" w:line="360" w:lineRule="auto"/>
        <w:jc w:val="both"/>
        <w:rPr>
          <w:rFonts w:ascii="Arial" w:eastAsia="Times New Roman" w:hAnsi="Arial" w:cs="Arial"/>
          <w:b/>
          <w:sz w:val="28"/>
          <w:szCs w:val="28"/>
          <w:lang w:val="en-US"/>
        </w:rPr>
      </w:pPr>
    </w:p>
    <w:p w14:paraId="265C35CF" w14:textId="06FFFE22" w:rsidR="001E42B8" w:rsidRPr="00084124" w:rsidRDefault="00C15108" w:rsidP="004D58C2">
      <w:pPr>
        <w:spacing w:after="0" w:line="360" w:lineRule="auto"/>
        <w:jc w:val="both"/>
        <w:rPr>
          <w:rFonts w:ascii="Arial" w:eastAsia="Times New Roman" w:hAnsi="Arial" w:cs="Arial"/>
          <w:b/>
          <w:sz w:val="28"/>
          <w:szCs w:val="28"/>
          <w:u w:val="single"/>
          <w:lang w:val="en-US"/>
        </w:rPr>
      </w:pPr>
      <w:r>
        <w:rPr>
          <w:rFonts w:ascii="Arial" w:eastAsia="Times New Roman" w:hAnsi="Arial" w:cs="Arial"/>
          <w:b/>
          <w:sz w:val="28"/>
          <w:szCs w:val="28"/>
          <w:u w:val="single"/>
          <w:lang w:val="en-US"/>
        </w:rPr>
        <w:t>A</w:t>
      </w:r>
      <w:r w:rsidR="001E42B8" w:rsidRPr="00DA25D0">
        <w:rPr>
          <w:rFonts w:ascii="Arial" w:eastAsia="Times New Roman" w:hAnsi="Arial" w:cs="Arial"/>
          <w:b/>
          <w:sz w:val="28"/>
          <w:szCs w:val="28"/>
          <w:u w:val="single"/>
          <w:lang w:val="en-US"/>
        </w:rPr>
        <w:t>PPEARANCES</w:t>
      </w:r>
      <w:r w:rsidR="001E42B8" w:rsidRPr="00DA25D0">
        <w:rPr>
          <w:rFonts w:ascii="Arial" w:eastAsia="Times New Roman" w:hAnsi="Arial" w:cs="Arial"/>
          <w:b/>
          <w:sz w:val="28"/>
          <w:szCs w:val="28"/>
          <w:lang w:val="en-US"/>
        </w:rPr>
        <w:t>:</w:t>
      </w:r>
    </w:p>
    <w:p w14:paraId="00C214D7" w14:textId="77777777" w:rsidR="00084124" w:rsidRPr="00DB3341" w:rsidRDefault="00084124" w:rsidP="004D58C2">
      <w:pPr>
        <w:tabs>
          <w:tab w:val="left" w:pos="-1440"/>
        </w:tabs>
        <w:spacing w:after="0" w:line="360" w:lineRule="auto"/>
        <w:jc w:val="both"/>
        <w:rPr>
          <w:b/>
          <w:color w:val="000000" w:themeColor="text1"/>
          <w:sz w:val="28"/>
          <w:szCs w:val="28"/>
          <w:u w:val="single"/>
        </w:rPr>
      </w:pPr>
    </w:p>
    <w:p w14:paraId="30A62D09" w14:textId="1476955A"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FOR THE APPELLANT:</w:t>
      </w:r>
      <w:r w:rsidRPr="00084124">
        <w:rPr>
          <w:rFonts w:ascii="Arial" w:eastAsia="Times New Roman" w:hAnsi="Arial" w:cs="Arial"/>
          <w:color w:val="000000" w:themeColor="text1"/>
          <w:sz w:val="28"/>
          <w:szCs w:val="28"/>
          <w:lang w:eastAsia="en-ZA"/>
        </w:rPr>
        <w:tab/>
        <w:t xml:space="preserve">MR </w:t>
      </w:r>
      <w:r w:rsidR="008D173A">
        <w:rPr>
          <w:rFonts w:ascii="Arial" w:eastAsia="Times New Roman" w:hAnsi="Arial" w:cs="Arial"/>
          <w:color w:val="000000" w:themeColor="text1"/>
          <w:sz w:val="28"/>
          <w:szCs w:val="28"/>
          <w:lang w:eastAsia="en-ZA"/>
        </w:rPr>
        <w:t>M V KEKANA</w:t>
      </w:r>
    </w:p>
    <w:p w14:paraId="721A7D32" w14:textId="2115A3C2"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INSTRUCTED BY:</w:t>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00426AC7">
        <w:rPr>
          <w:rFonts w:ascii="Arial" w:eastAsia="Times New Roman" w:hAnsi="Arial" w:cs="Arial"/>
          <w:color w:val="000000" w:themeColor="text1"/>
          <w:sz w:val="28"/>
          <w:szCs w:val="28"/>
          <w:lang w:eastAsia="en-ZA"/>
        </w:rPr>
        <w:t>Legal Aid South Africa</w:t>
      </w:r>
    </w:p>
    <w:p w14:paraId="7D41E514" w14:textId="359125FE"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 xml:space="preserve">                                               </w:t>
      </w:r>
      <w:r w:rsidR="00426AC7">
        <w:rPr>
          <w:rFonts w:ascii="Arial" w:eastAsia="Times New Roman" w:hAnsi="Arial" w:cs="Arial"/>
          <w:color w:val="000000" w:themeColor="text1"/>
          <w:sz w:val="28"/>
          <w:szCs w:val="28"/>
          <w:lang w:eastAsia="en-ZA"/>
        </w:rPr>
        <w:t>Mahikeng Local Office</w:t>
      </w:r>
    </w:p>
    <w:p w14:paraId="63FE26E0" w14:textId="193090A8"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00426AC7">
        <w:rPr>
          <w:rFonts w:ascii="Arial" w:eastAsia="Times New Roman" w:hAnsi="Arial" w:cs="Arial"/>
          <w:color w:val="000000" w:themeColor="text1"/>
          <w:sz w:val="28"/>
          <w:szCs w:val="28"/>
          <w:lang w:eastAsia="en-ZA"/>
        </w:rPr>
        <w:t>Borekelong House</w:t>
      </w:r>
      <w:r w:rsidRPr="00084124">
        <w:rPr>
          <w:rFonts w:ascii="Arial" w:eastAsia="Times New Roman" w:hAnsi="Arial" w:cs="Arial"/>
          <w:color w:val="000000" w:themeColor="text1"/>
          <w:sz w:val="28"/>
          <w:szCs w:val="28"/>
          <w:lang w:eastAsia="en-ZA"/>
        </w:rPr>
        <w:t xml:space="preserve"> </w:t>
      </w:r>
    </w:p>
    <w:p w14:paraId="28264DE5" w14:textId="09713133"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00426AC7">
        <w:rPr>
          <w:rFonts w:ascii="Arial" w:eastAsia="Times New Roman" w:hAnsi="Arial" w:cs="Arial"/>
          <w:color w:val="000000" w:themeColor="text1"/>
          <w:sz w:val="28"/>
          <w:szCs w:val="28"/>
          <w:lang w:eastAsia="en-ZA"/>
        </w:rPr>
        <w:t>742 Dr. James Moroka Drive</w:t>
      </w:r>
      <w:r w:rsidRPr="00084124">
        <w:rPr>
          <w:rFonts w:ascii="Arial" w:eastAsia="Times New Roman" w:hAnsi="Arial" w:cs="Arial"/>
          <w:color w:val="000000" w:themeColor="text1"/>
          <w:sz w:val="28"/>
          <w:szCs w:val="28"/>
          <w:lang w:eastAsia="en-ZA"/>
        </w:rPr>
        <w:t xml:space="preserve"> </w:t>
      </w:r>
    </w:p>
    <w:p w14:paraId="58565771" w14:textId="244C6C4C"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t>M</w:t>
      </w:r>
      <w:r w:rsidR="00426AC7">
        <w:rPr>
          <w:rFonts w:ascii="Arial" w:eastAsia="Times New Roman" w:hAnsi="Arial" w:cs="Arial"/>
          <w:color w:val="000000" w:themeColor="text1"/>
          <w:sz w:val="28"/>
          <w:szCs w:val="28"/>
          <w:lang w:eastAsia="en-ZA"/>
        </w:rPr>
        <w:t>MABATHO</w:t>
      </w:r>
      <w:r w:rsidRPr="00084124">
        <w:rPr>
          <w:rFonts w:ascii="Arial" w:eastAsia="Times New Roman" w:hAnsi="Arial" w:cs="Arial"/>
          <w:color w:val="000000" w:themeColor="text1"/>
          <w:sz w:val="28"/>
          <w:szCs w:val="28"/>
          <w:lang w:eastAsia="en-ZA"/>
        </w:rPr>
        <w:t xml:space="preserve"> </w:t>
      </w:r>
    </w:p>
    <w:p w14:paraId="0365731B" w14:textId="77777777"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 xml:space="preserve">                                                                 </w:t>
      </w:r>
    </w:p>
    <w:p w14:paraId="482146B2" w14:textId="77777777"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p>
    <w:p w14:paraId="3FA1E837" w14:textId="53B1EB7C"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FOR RESPONDENT:</w:t>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t xml:space="preserve">ADV. </w:t>
      </w:r>
      <w:r w:rsidR="00771040">
        <w:rPr>
          <w:rFonts w:ascii="Arial" w:eastAsia="Times New Roman" w:hAnsi="Arial" w:cs="Arial"/>
          <w:color w:val="000000" w:themeColor="text1"/>
          <w:sz w:val="28"/>
          <w:szCs w:val="28"/>
          <w:lang w:eastAsia="en-ZA"/>
        </w:rPr>
        <w:t>N</w:t>
      </w:r>
      <w:r w:rsidR="004D58C2">
        <w:rPr>
          <w:rFonts w:ascii="Arial" w:eastAsia="Times New Roman" w:hAnsi="Arial" w:cs="Arial"/>
          <w:color w:val="000000" w:themeColor="text1"/>
          <w:sz w:val="28"/>
          <w:szCs w:val="28"/>
          <w:lang w:eastAsia="en-ZA"/>
        </w:rPr>
        <w:t xml:space="preserve"> </w:t>
      </w:r>
      <w:r w:rsidR="00771040">
        <w:rPr>
          <w:rFonts w:ascii="Arial" w:eastAsia="Times New Roman" w:hAnsi="Arial" w:cs="Arial"/>
          <w:color w:val="000000" w:themeColor="text1"/>
          <w:sz w:val="28"/>
          <w:szCs w:val="28"/>
          <w:lang w:eastAsia="en-ZA"/>
        </w:rPr>
        <w:t>B MUDAU</w:t>
      </w:r>
    </w:p>
    <w:p w14:paraId="41565FBF" w14:textId="77777777"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INSTRUCTED BY:</w:t>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t>DPP, Mmabatho</w:t>
      </w:r>
    </w:p>
    <w:p w14:paraId="29A3ED18" w14:textId="77777777"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 xml:space="preserve"> </w:t>
      </w:r>
      <w:r w:rsidRPr="00084124">
        <w:rPr>
          <w:rFonts w:ascii="Arial" w:eastAsia="Times New Roman" w:hAnsi="Arial" w:cs="Arial"/>
          <w:color w:val="000000" w:themeColor="text1"/>
          <w:sz w:val="28"/>
          <w:szCs w:val="28"/>
          <w:lang w:eastAsia="en-ZA"/>
        </w:rPr>
        <w:tab/>
        <w:t xml:space="preserve">                                     Mega City Building</w:t>
      </w:r>
    </w:p>
    <w:p w14:paraId="10CB68DF" w14:textId="77777777"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 xml:space="preserve">                                              East Gallery</w:t>
      </w:r>
    </w:p>
    <w:p w14:paraId="6682DA7F" w14:textId="77777777" w:rsidR="00084124" w:rsidRPr="00084124" w:rsidRDefault="00084124" w:rsidP="004D58C2">
      <w:pPr>
        <w:autoSpaceDE w:val="0"/>
        <w:autoSpaceDN w:val="0"/>
        <w:adjustRightInd w:val="0"/>
        <w:spacing w:after="0" w:line="360" w:lineRule="auto"/>
        <w:jc w:val="both"/>
        <w:rPr>
          <w:rFonts w:ascii="Arial" w:eastAsia="Times New Roman" w:hAnsi="Arial" w:cs="Arial"/>
          <w:color w:val="000000" w:themeColor="text1"/>
          <w:sz w:val="28"/>
          <w:szCs w:val="28"/>
          <w:lang w:eastAsia="en-ZA"/>
        </w:rPr>
      </w:pPr>
      <w:r w:rsidRPr="00084124">
        <w:rPr>
          <w:rFonts w:ascii="Arial" w:eastAsia="Times New Roman" w:hAnsi="Arial" w:cs="Arial"/>
          <w:color w:val="000000" w:themeColor="text1"/>
          <w:sz w:val="28"/>
          <w:szCs w:val="28"/>
          <w:lang w:eastAsia="en-ZA"/>
        </w:rPr>
        <w:t xml:space="preserve">                                              MMABATHO</w:t>
      </w:r>
    </w:p>
    <w:p w14:paraId="109AB3AB" w14:textId="5265A23D" w:rsidR="00677DC3" w:rsidRPr="00426AC7" w:rsidRDefault="00084124" w:rsidP="004D58C2">
      <w:pPr>
        <w:autoSpaceDE w:val="0"/>
        <w:autoSpaceDN w:val="0"/>
        <w:adjustRightInd w:val="0"/>
        <w:spacing w:after="0" w:line="360" w:lineRule="auto"/>
        <w:jc w:val="both"/>
        <w:rPr>
          <w:rFonts w:ascii="Arial" w:hAnsi="Arial" w:cs="Arial"/>
          <w:b/>
          <w:sz w:val="24"/>
          <w:szCs w:val="24"/>
        </w:rPr>
      </w:pP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r w:rsidRPr="00084124">
        <w:rPr>
          <w:rFonts w:ascii="Arial" w:eastAsia="Times New Roman" w:hAnsi="Arial" w:cs="Arial"/>
          <w:color w:val="000000" w:themeColor="text1"/>
          <w:sz w:val="28"/>
          <w:szCs w:val="28"/>
          <w:lang w:eastAsia="en-ZA"/>
        </w:rPr>
        <w:tab/>
      </w:r>
    </w:p>
    <w:sectPr w:rsidR="00677DC3" w:rsidRPr="00426AC7">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36B7E" w14:textId="77777777" w:rsidR="004B22CD" w:rsidRDefault="004B22CD" w:rsidP="00D0020E">
      <w:pPr>
        <w:spacing w:after="0" w:line="240" w:lineRule="auto"/>
      </w:pPr>
      <w:r>
        <w:separator/>
      </w:r>
    </w:p>
  </w:endnote>
  <w:endnote w:type="continuationSeparator" w:id="0">
    <w:p w14:paraId="0D01679F" w14:textId="77777777" w:rsidR="004B22CD" w:rsidRDefault="004B22CD" w:rsidP="00D0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635349"/>
      <w:docPartObj>
        <w:docPartGallery w:val="Page Numbers (Bottom of Page)"/>
        <w:docPartUnique/>
      </w:docPartObj>
    </w:sdtPr>
    <w:sdtEndPr>
      <w:rPr>
        <w:noProof/>
      </w:rPr>
    </w:sdtEndPr>
    <w:sdtContent>
      <w:p w14:paraId="68A8DDEC" w14:textId="4626984C" w:rsidR="008F7918" w:rsidRDefault="008F7918">
        <w:pPr>
          <w:pStyle w:val="Footer"/>
          <w:jc w:val="right"/>
        </w:pPr>
        <w:r>
          <w:fldChar w:fldCharType="begin"/>
        </w:r>
        <w:r>
          <w:instrText xml:space="preserve"> PAGE   \* MERGEFORMAT </w:instrText>
        </w:r>
        <w:r>
          <w:fldChar w:fldCharType="separate"/>
        </w:r>
        <w:r w:rsidR="00085B5D">
          <w:rPr>
            <w:noProof/>
          </w:rPr>
          <w:t>21</w:t>
        </w:r>
        <w:r>
          <w:rPr>
            <w:noProof/>
          </w:rPr>
          <w:fldChar w:fldCharType="end"/>
        </w:r>
      </w:p>
    </w:sdtContent>
  </w:sdt>
  <w:p w14:paraId="31568D50" w14:textId="77777777" w:rsidR="008F7918" w:rsidRDefault="008F7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0E380" w14:textId="77777777" w:rsidR="004B22CD" w:rsidRDefault="004B22CD" w:rsidP="00D0020E">
      <w:pPr>
        <w:spacing w:after="0" w:line="240" w:lineRule="auto"/>
      </w:pPr>
      <w:r>
        <w:separator/>
      </w:r>
    </w:p>
  </w:footnote>
  <w:footnote w:type="continuationSeparator" w:id="0">
    <w:p w14:paraId="6ABA42BB" w14:textId="77777777" w:rsidR="004B22CD" w:rsidRDefault="004B22CD" w:rsidP="00D00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8C5"/>
    <w:multiLevelType w:val="hybridMultilevel"/>
    <w:tmpl w:val="6D2C9548"/>
    <w:lvl w:ilvl="0" w:tplc="D28285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F722E4"/>
    <w:multiLevelType w:val="hybridMultilevel"/>
    <w:tmpl w:val="F85C6956"/>
    <w:lvl w:ilvl="0" w:tplc="5394EA1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6A10F2C"/>
    <w:multiLevelType w:val="hybridMultilevel"/>
    <w:tmpl w:val="C0F070C4"/>
    <w:lvl w:ilvl="0" w:tplc="2238428E">
      <w:start w:val="1"/>
      <w:numFmt w:val="decimal"/>
      <w:lvlText w:val="%1."/>
      <w:lvlJc w:val="left"/>
      <w:pPr>
        <w:ind w:left="2598" w:hanging="118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70A3510"/>
    <w:multiLevelType w:val="hybridMultilevel"/>
    <w:tmpl w:val="72665206"/>
    <w:lvl w:ilvl="0" w:tplc="47062C70">
      <w:start w:val="1"/>
      <w:numFmt w:val="decimal"/>
      <w:lvlText w:val="[%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2E0B2D"/>
    <w:multiLevelType w:val="multilevel"/>
    <w:tmpl w:val="D23A735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E403765"/>
    <w:multiLevelType w:val="hybridMultilevel"/>
    <w:tmpl w:val="28B4E66A"/>
    <w:lvl w:ilvl="0" w:tplc="207A5B4A">
      <w:start w:val="6"/>
      <w:numFmt w:val="decimal"/>
      <w:lvlText w:val="[%1]"/>
      <w:lvlJc w:val="left"/>
      <w:pPr>
        <w:ind w:left="1160" w:hanging="360"/>
      </w:pPr>
      <w:rPr>
        <w:rFonts w:hint="default"/>
        <w:b w:val="0"/>
        <w:bCs/>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04669"/>
    <w:multiLevelType w:val="hybridMultilevel"/>
    <w:tmpl w:val="1D5A519E"/>
    <w:lvl w:ilvl="0" w:tplc="2D2C56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2E27303"/>
    <w:multiLevelType w:val="hybridMultilevel"/>
    <w:tmpl w:val="38C2D602"/>
    <w:lvl w:ilvl="0" w:tplc="0DF4AE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6A414F5"/>
    <w:multiLevelType w:val="multilevel"/>
    <w:tmpl w:val="6E7AC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97C73"/>
    <w:multiLevelType w:val="multilevel"/>
    <w:tmpl w:val="1886475A"/>
    <w:lvl w:ilvl="0">
      <w:start w:val="1"/>
      <w:numFmt w:val="decimal"/>
      <w:lvlText w:val="%1."/>
      <w:lvlJc w:val="left"/>
      <w:pPr>
        <w:ind w:left="400" w:hanging="400"/>
      </w:pPr>
      <w:rPr>
        <w:rFonts w:hint="default"/>
      </w:rPr>
    </w:lvl>
    <w:lvl w:ilvl="1">
      <w:start w:val="1"/>
      <w:numFmt w:val="decimal"/>
      <w:lvlText w:val="%1.%2."/>
      <w:lvlJc w:val="left"/>
      <w:pPr>
        <w:ind w:left="1450" w:hanging="72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10" w15:restartNumberingAfterBreak="0">
    <w:nsid w:val="310A0066"/>
    <w:multiLevelType w:val="hybridMultilevel"/>
    <w:tmpl w:val="D31C8074"/>
    <w:lvl w:ilvl="0" w:tplc="594ACFF0">
      <w:start w:val="1"/>
      <w:numFmt w:val="lowerRoman"/>
      <w:lvlText w:val="(%1)"/>
      <w:lvlJc w:val="left"/>
      <w:pPr>
        <w:ind w:left="1801" w:hanging="95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13F0AC0"/>
    <w:multiLevelType w:val="hybridMultilevel"/>
    <w:tmpl w:val="59349D5E"/>
    <w:lvl w:ilvl="0" w:tplc="933863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3545778"/>
    <w:multiLevelType w:val="hybridMultilevel"/>
    <w:tmpl w:val="C0DE7B28"/>
    <w:lvl w:ilvl="0" w:tplc="34480642">
      <w:start w:val="8"/>
      <w:numFmt w:val="decimal"/>
      <w:lvlText w:val="[%1]"/>
      <w:lvlJc w:val="left"/>
      <w:pPr>
        <w:ind w:left="720" w:hanging="360"/>
      </w:pPr>
      <w:rPr>
        <w:rFonts w:ascii="Arial" w:hAnsi="Arial" w:cs="Arial" w:hint="default"/>
        <w:b w:val="0"/>
        <w:bCs/>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D40E9C"/>
    <w:multiLevelType w:val="multilevel"/>
    <w:tmpl w:val="0CEAAC3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4" w15:restartNumberingAfterBreak="0">
    <w:nsid w:val="38E2747A"/>
    <w:multiLevelType w:val="hybridMultilevel"/>
    <w:tmpl w:val="F2BA8532"/>
    <w:lvl w:ilvl="0" w:tplc="57DC0408">
      <w:start w:val="1"/>
      <w:numFmt w:val="lowerRoman"/>
      <w:lvlText w:val="(%1)"/>
      <w:lvlJc w:val="left"/>
      <w:pPr>
        <w:ind w:left="2520" w:hanging="72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4443718B"/>
    <w:multiLevelType w:val="hybridMultilevel"/>
    <w:tmpl w:val="3FD439F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E9702B"/>
    <w:multiLevelType w:val="multilevel"/>
    <w:tmpl w:val="83FCEE7A"/>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7" w15:restartNumberingAfterBreak="0">
    <w:nsid w:val="554C7A12"/>
    <w:multiLevelType w:val="hybridMultilevel"/>
    <w:tmpl w:val="3FD439F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C635AA"/>
    <w:multiLevelType w:val="multilevel"/>
    <w:tmpl w:val="E79A997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D6D7645"/>
    <w:multiLevelType w:val="multilevel"/>
    <w:tmpl w:val="1494C67E"/>
    <w:lvl w:ilvl="0">
      <w:start w:val="1"/>
      <w:numFmt w:val="decimal"/>
      <w:lvlText w:val="%1"/>
      <w:lvlJc w:val="left"/>
      <w:pPr>
        <w:ind w:left="400" w:hanging="400"/>
      </w:pPr>
      <w:rPr>
        <w:rFonts w:hint="default"/>
      </w:rPr>
    </w:lvl>
    <w:lvl w:ilvl="1">
      <w:start w:val="1"/>
      <w:numFmt w:val="decimal"/>
      <w:lvlText w:val="%1.%2"/>
      <w:lvlJc w:val="left"/>
      <w:pPr>
        <w:ind w:left="1130" w:hanging="40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20" w15:restartNumberingAfterBreak="0">
    <w:nsid w:val="62727D3B"/>
    <w:multiLevelType w:val="hybridMultilevel"/>
    <w:tmpl w:val="4EAA2CE8"/>
    <w:lvl w:ilvl="0" w:tplc="8F009DB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4DC13DF"/>
    <w:multiLevelType w:val="hybridMultilevel"/>
    <w:tmpl w:val="D13A2E06"/>
    <w:lvl w:ilvl="0" w:tplc="FFFFFFFF">
      <w:start w:val="1"/>
      <w:numFmt w:val="lowerRoman"/>
      <w:lvlText w:val="(%1)"/>
      <w:lvlJc w:val="left"/>
      <w:pPr>
        <w:ind w:left="1801" w:hanging="9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F26957"/>
    <w:multiLevelType w:val="hybridMultilevel"/>
    <w:tmpl w:val="C4184C38"/>
    <w:lvl w:ilvl="0" w:tplc="FFFFFFFF">
      <w:start w:val="6"/>
      <w:numFmt w:val="decimal"/>
      <w:lvlText w:val="[%1]"/>
      <w:lvlJc w:val="left"/>
      <w:pPr>
        <w:ind w:left="116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533A58"/>
    <w:multiLevelType w:val="hybridMultilevel"/>
    <w:tmpl w:val="7F4AD868"/>
    <w:lvl w:ilvl="0" w:tplc="F8964C5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689733C0"/>
    <w:multiLevelType w:val="hybridMultilevel"/>
    <w:tmpl w:val="F85C695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25211A2"/>
    <w:multiLevelType w:val="multilevel"/>
    <w:tmpl w:val="6896C6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3AF44EA"/>
    <w:multiLevelType w:val="hybridMultilevel"/>
    <w:tmpl w:val="49F0CA32"/>
    <w:lvl w:ilvl="0" w:tplc="4232E97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73AF61B7"/>
    <w:multiLevelType w:val="hybridMultilevel"/>
    <w:tmpl w:val="C0F070C4"/>
    <w:lvl w:ilvl="0" w:tplc="FFFFFFFF">
      <w:start w:val="1"/>
      <w:numFmt w:val="decimal"/>
      <w:lvlText w:val="%1."/>
      <w:lvlJc w:val="left"/>
      <w:pPr>
        <w:ind w:left="2598" w:hanging="118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8" w15:restartNumberingAfterBreak="0">
    <w:nsid w:val="73C04BE1"/>
    <w:multiLevelType w:val="hybridMultilevel"/>
    <w:tmpl w:val="666CBB98"/>
    <w:lvl w:ilvl="0" w:tplc="9BC8CDBC">
      <w:start w:val="8"/>
      <w:numFmt w:val="decimal"/>
      <w:lvlText w:val="[%1]"/>
      <w:lvlJc w:val="left"/>
      <w:pPr>
        <w:ind w:left="720" w:hanging="360"/>
      </w:pPr>
      <w:rPr>
        <w:rFonts w:ascii="Arial" w:hAnsi="Arial" w:cs="Arial" w:hint="default"/>
        <w:b w:val="0"/>
        <w:bCs/>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4CB6696"/>
    <w:multiLevelType w:val="hybridMultilevel"/>
    <w:tmpl w:val="D13A2E06"/>
    <w:lvl w:ilvl="0" w:tplc="5B2618F4">
      <w:start w:val="1"/>
      <w:numFmt w:val="lowerRoman"/>
      <w:lvlText w:val="(%1)"/>
      <w:lvlJc w:val="left"/>
      <w:pPr>
        <w:ind w:left="1801" w:hanging="9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6986B9A"/>
    <w:multiLevelType w:val="hybridMultilevel"/>
    <w:tmpl w:val="3FD439FE"/>
    <w:lvl w:ilvl="0" w:tplc="D5B64B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F924D2"/>
    <w:multiLevelType w:val="hybridMultilevel"/>
    <w:tmpl w:val="FE4078C8"/>
    <w:lvl w:ilvl="0" w:tplc="0406BED2">
      <w:start w:val="1"/>
      <w:numFmt w:val="lowerRoman"/>
      <w:lvlText w:val="(%1)"/>
      <w:lvlJc w:val="left"/>
      <w:pPr>
        <w:ind w:left="1520" w:hanging="720"/>
      </w:pPr>
      <w:rPr>
        <w:rFonts w:hint="default"/>
      </w:rPr>
    </w:lvl>
    <w:lvl w:ilvl="1" w:tplc="1C090019" w:tentative="1">
      <w:start w:val="1"/>
      <w:numFmt w:val="lowerLetter"/>
      <w:lvlText w:val="%2."/>
      <w:lvlJc w:val="left"/>
      <w:pPr>
        <w:ind w:left="1880" w:hanging="360"/>
      </w:pPr>
    </w:lvl>
    <w:lvl w:ilvl="2" w:tplc="1C09001B" w:tentative="1">
      <w:start w:val="1"/>
      <w:numFmt w:val="lowerRoman"/>
      <w:lvlText w:val="%3."/>
      <w:lvlJc w:val="right"/>
      <w:pPr>
        <w:ind w:left="2600" w:hanging="180"/>
      </w:pPr>
    </w:lvl>
    <w:lvl w:ilvl="3" w:tplc="1C09000F" w:tentative="1">
      <w:start w:val="1"/>
      <w:numFmt w:val="decimal"/>
      <w:lvlText w:val="%4."/>
      <w:lvlJc w:val="left"/>
      <w:pPr>
        <w:ind w:left="3320" w:hanging="360"/>
      </w:pPr>
    </w:lvl>
    <w:lvl w:ilvl="4" w:tplc="1C090019" w:tentative="1">
      <w:start w:val="1"/>
      <w:numFmt w:val="lowerLetter"/>
      <w:lvlText w:val="%5."/>
      <w:lvlJc w:val="left"/>
      <w:pPr>
        <w:ind w:left="4040" w:hanging="360"/>
      </w:pPr>
    </w:lvl>
    <w:lvl w:ilvl="5" w:tplc="1C09001B" w:tentative="1">
      <w:start w:val="1"/>
      <w:numFmt w:val="lowerRoman"/>
      <w:lvlText w:val="%6."/>
      <w:lvlJc w:val="right"/>
      <w:pPr>
        <w:ind w:left="4760" w:hanging="180"/>
      </w:pPr>
    </w:lvl>
    <w:lvl w:ilvl="6" w:tplc="1C09000F" w:tentative="1">
      <w:start w:val="1"/>
      <w:numFmt w:val="decimal"/>
      <w:lvlText w:val="%7."/>
      <w:lvlJc w:val="left"/>
      <w:pPr>
        <w:ind w:left="5480" w:hanging="360"/>
      </w:pPr>
    </w:lvl>
    <w:lvl w:ilvl="7" w:tplc="1C090019" w:tentative="1">
      <w:start w:val="1"/>
      <w:numFmt w:val="lowerLetter"/>
      <w:lvlText w:val="%8."/>
      <w:lvlJc w:val="left"/>
      <w:pPr>
        <w:ind w:left="6200" w:hanging="360"/>
      </w:pPr>
    </w:lvl>
    <w:lvl w:ilvl="8" w:tplc="1C09001B" w:tentative="1">
      <w:start w:val="1"/>
      <w:numFmt w:val="lowerRoman"/>
      <w:lvlText w:val="%9."/>
      <w:lvlJc w:val="right"/>
      <w:pPr>
        <w:ind w:left="6920" w:hanging="180"/>
      </w:pPr>
    </w:lvl>
  </w:abstractNum>
  <w:abstractNum w:abstractNumId="32" w15:restartNumberingAfterBreak="0">
    <w:nsid w:val="7D172CD7"/>
    <w:multiLevelType w:val="hybridMultilevel"/>
    <w:tmpl w:val="FCC6E098"/>
    <w:lvl w:ilvl="0" w:tplc="1C09000B">
      <w:start w:val="1"/>
      <w:numFmt w:val="bullet"/>
      <w:lvlText w:val=""/>
      <w:lvlJc w:val="left"/>
      <w:pPr>
        <w:ind w:left="3060" w:hanging="360"/>
      </w:pPr>
      <w:rPr>
        <w:rFonts w:ascii="Wingdings" w:hAnsi="Wingdings" w:hint="default"/>
      </w:rPr>
    </w:lvl>
    <w:lvl w:ilvl="1" w:tplc="1C090003" w:tentative="1">
      <w:start w:val="1"/>
      <w:numFmt w:val="bullet"/>
      <w:lvlText w:val="o"/>
      <w:lvlJc w:val="left"/>
      <w:pPr>
        <w:ind w:left="3780" w:hanging="360"/>
      </w:pPr>
      <w:rPr>
        <w:rFonts w:ascii="Courier New" w:hAnsi="Courier New" w:cs="Courier New" w:hint="default"/>
      </w:rPr>
    </w:lvl>
    <w:lvl w:ilvl="2" w:tplc="1C090005" w:tentative="1">
      <w:start w:val="1"/>
      <w:numFmt w:val="bullet"/>
      <w:lvlText w:val=""/>
      <w:lvlJc w:val="left"/>
      <w:pPr>
        <w:ind w:left="4500" w:hanging="360"/>
      </w:pPr>
      <w:rPr>
        <w:rFonts w:ascii="Wingdings" w:hAnsi="Wingdings" w:hint="default"/>
      </w:rPr>
    </w:lvl>
    <w:lvl w:ilvl="3" w:tplc="1C090001" w:tentative="1">
      <w:start w:val="1"/>
      <w:numFmt w:val="bullet"/>
      <w:lvlText w:val=""/>
      <w:lvlJc w:val="left"/>
      <w:pPr>
        <w:ind w:left="5220" w:hanging="360"/>
      </w:pPr>
      <w:rPr>
        <w:rFonts w:ascii="Symbol" w:hAnsi="Symbol" w:hint="default"/>
      </w:rPr>
    </w:lvl>
    <w:lvl w:ilvl="4" w:tplc="1C090003" w:tentative="1">
      <w:start w:val="1"/>
      <w:numFmt w:val="bullet"/>
      <w:lvlText w:val="o"/>
      <w:lvlJc w:val="left"/>
      <w:pPr>
        <w:ind w:left="5940" w:hanging="360"/>
      </w:pPr>
      <w:rPr>
        <w:rFonts w:ascii="Courier New" w:hAnsi="Courier New" w:cs="Courier New" w:hint="default"/>
      </w:rPr>
    </w:lvl>
    <w:lvl w:ilvl="5" w:tplc="1C090005" w:tentative="1">
      <w:start w:val="1"/>
      <w:numFmt w:val="bullet"/>
      <w:lvlText w:val=""/>
      <w:lvlJc w:val="left"/>
      <w:pPr>
        <w:ind w:left="6660" w:hanging="360"/>
      </w:pPr>
      <w:rPr>
        <w:rFonts w:ascii="Wingdings" w:hAnsi="Wingdings" w:hint="default"/>
      </w:rPr>
    </w:lvl>
    <w:lvl w:ilvl="6" w:tplc="1C090001" w:tentative="1">
      <w:start w:val="1"/>
      <w:numFmt w:val="bullet"/>
      <w:lvlText w:val=""/>
      <w:lvlJc w:val="left"/>
      <w:pPr>
        <w:ind w:left="7380" w:hanging="360"/>
      </w:pPr>
      <w:rPr>
        <w:rFonts w:ascii="Symbol" w:hAnsi="Symbol" w:hint="default"/>
      </w:rPr>
    </w:lvl>
    <w:lvl w:ilvl="7" w:tplc="1C090003" w:tentative="1">
      <w:start w:val="1"/>
      <w:numFmt w:val="bullet"/>
      <w:lvlText w:val="o"/>
      <w:lvlJc w:val="left"/>
      <w:pPr>
        <w:ind w:left="8100" w:hanging="360"/>
      </w:pPr>
      <w:rPr>
        <w:rFonts w:ascii="Courier New" w:hAnsi="Courier New" w:cs="Courier New" w:hint="default"/>
      </w:rPr>
    </w:lvl>
    <w:lvl w:ilvl="8" w:tplc="1C090005" w:tentative="1">
      <w:start w:val="1"/>
      <w:numFmt w:val="bullet"/>
      <w:lvlText w:val=""/>
      <w:lvlJc w:val="left"/>
      <w:pPr>
        <w:ind w:left="882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6"/>
  </w:num>
  <w:num w:numId="6">
    <w:abstractNumId w:val="0"/>
  </w:num>
  <w:num w:numId="7">
    <w:abstractNumId w:val="26"/>
  </w:num>
  <w:num w:numId="8">
    <w:abstractNumId w:val="20"/>
  </w:num>
  <w:num w:numId="9">
    <w:abstractNumId w:val="13"/>
  </w:num>
  <w:num w:numId="10">
    <w:abstractNumId w:val="25"/>
  </w:num>
  <w:num w:numId="11">
    <w:abstractNumId w:val="4"/>
  </w:num>
  <w:num w:numId="12">
    <w:abstractNumId w:val="18"/>
  </w:num>
  <w:num w:numId="13">
    <w:abstractNumId w:val="19"/>
  </w:num>
  <w:num w:numId="14">
    <w:abstractNumId w:val="9"/>
  </w:num>
  <w:num w:numId="15">
    <w:abstractNumId w:val="32"/>
  </w:num>
  <w:num w:numId="16">
    <w:abstractNumId w:val="31"/>
  </w:num>
  <w:num w:numId="17">
    <w:abstractNumId w:val="3"/>
  </w:num>
  <w:num w:numId="18">
    <w:abstractNumId w:val="5"/>
  </w:num>
  <w:num w:numId="19">
    <w:abstractNumId w:val="22"/>
  </w:num>
  <w:num w:numId="20">
    <w:abstractNumId w:val="1"/>
  </w:num>
  <w:num w:numId="21">
    <w:abstractNumId w:val="8"/>
  </w:num>
  <w:num w:numId="22">
    <w:abstractNumId w:val="24"/>
  </w:num>
  <w:num w:numId="23">
    <w:abstractNumId w:val="30"/>
  </w:num>
  <w:num w:numId="24">
    <w:abstractNumId w:val="23"/>
  </w:num>
  <w:num w:numId="25">
    <w:abstractNumId w:val="15"/>
  </w:num>
  <w:num w:numId="26">
    <w:abstractNumId w:val="17"/>
  </w:num>
  <w:num w:numId="27">
    <w:abstractNumId w:val="12"/>
  </w:num>
  <w:num w:numId="28">
    <w:abstractNumId w:val="2"/>
  </w:num>
  <w:num w:numId="29">
    <w:abstractNumId w:val="10"/>
  </w:num>
  <w:num w:numId="30">
    <w:abstractNumId w:val="29"/>
  </w:num>
  <w:num w:numId="31">
    <w:abstractNumId w:val="27"/>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07"/>
    <w:rsid w:val="000031F8"/>
    <w:rsid w:val="00004C3A"/>
    <w:rsid w:val="000067BA"/>
    <w:rsid w:val="00007768"/>
    <w:rsid w:val="00007BB9"/>
    <w:rsid w:val="0001584C"/>
    <w:rsid w:val="00015DFC"/>
    <w:rsid w:val="0001641A"/>
    <w:rsid w:val="00016B64"/>
    <w:rsid w:val="000200BD"/>
    <w:rsid w:val="00020BB5"/>
    <w:rsid w:val="00021314"/>
    <w:rsid w:val="00022330"/>
    <w:rsid w:val="0002380F"/>
    <w:rsid w:val="00024D49"/>
    <w:rsid w:val="00025028"/>
    <w:rsid w:val="00025A1F"/>
    <w:rsid w:val="00027A68"/>
    <w:rsid w:val="00035CA5"/>
    <w:rsid w:val="00036DA1"/>
    <w:rsid w:val="000407CD"/>
    <w:rsid w:val="000409F3"/>
    <w:rsid w:val="00041BFE"/>
    <w:rsid w:val="00041F9D"/>
    <w:rsid w:val="00042346"/>
    <w:rsid w:val="00053046"/>
    <w:rsid w:val="00053B4A"/>
    <w:rsid w:val="00060B36"/>
    <w:rsid w:val="000618B2"/>
    <w:rsid w:val="0006195A"/>
    <w:rsid w:val="000667A5"/>
    <w:rsid w:val="00067DCD"/>
    <w:rsid w:val="0007124F"/>
    <w:rsid w:val="00077E2E"/>
    <w:rsid w:val="00082517"/>
    <w:rsid w:val="00082557"/>
    <w:rsid w:val="00083F0E"/>
    <w:rsid w:val="00084124"/>
    <w:rsid w:val="00085B5D"/>
    <w:rsid w:val="00085EC0"/>
    <w:rsid w:val="00086142"/>
    <w:rsid w:val="0008708B"/>
    <w:rsid w:val="000923B9"/>
    <w:rsid w:val="00092658"/>
    <w:rsid w:val="0009372E"/>
    <w:rsid w:val="00093B15"/>
    <w:rsid w:val="00093F05"/>
    <w:rsid w:val="00094B4D"/>
    <w:rsid w:val="00095C11"/>
    <w:rsid w:val="00096099"/>
    <w:rsid w:val="000A1071"/>
    <w:rsid w:val="000A34BB"/>
    <w:rsid w:val="000A4216"/>
    <w:rsid w:val="000A7844"/>
    <w:rsid w:val="000B0861"/>
    <w:rsid w:val="000B3139"/>
    <w:rsid w:val="000B7D76"/>
    <w:rsid w:val="000C085B"/>
    <w:rsid w:val="000C124B"/>
    <w:rsid w:val="000C347B"/>
    <w:rsid w:val="000C44C3"/>
    <w:rsid w:val="000C70C5"/>
    <w:rsid w:val="000C794A"/>
    <w:rsid w:val="000D124A"/>
    <w:rsid w:val="000D1CDB"/>
    <w:rsid w:val="000D1F3C"/>
    <w:rsid w:val="000D435A"/>
    <w:rsid w:val="000D5CED"/>
    <w:rsid w:val="000D664A"/>
    <w:rsid w:val="000E1121"/>
    <w:rsid w:val="000E1D1A"/>
    <w:rsid w:val="000E1DF9"/>
    <w:rsid w:val="000E23A7"/>
    <w:rsid w:val="000E564C"/>
    <w:rsid w:val="000F140F"/>
    <w:rsid w:val="000F2B30"/>
    <w:rsid w:val="000F2D34"/>
    <w:rsid w:val="000F356B"/>
    <w:rsid w:val="000F6330"/>
    <w:rsid w:val="00100E20"/>
    <w:rsid w:val="00101B56"/>
    <w:rsid w:val="00102A40"/>
    <w:rsid w:val="00102AC1"/>
    <w:rsid w:val="00103E8A"/>
    <w:rsid w:val="00104900"/>
    <w:rsid w:val="00106272"/>
    <w:rsid w:val="0011080E"/>
    <w:rsid w:val="00112F71"/>
    <w:rsid w:val="001161AE"/>
    <w:rsid w:val="00116403"/>
    <w:rsid w:val="00117E37"/>
    <w:rsid w:val="00121620"/>
    <w:rsid w:val="0012510B"/>
    <w:rsid w:val="00130F6A"/>
    <w:rsid w:val="00134464"/>
    <w:rsid w:val="00134BBB"/>
    <w:rsid w:val="00141985"/>
    <w:rsid w:val="00142013"/>
    <w:rsid w:val="001426E7"/>
    <w:rsid w:val="00145958"/>
    <w:rsid w:val="00155508"/>
    <w:rsid w:val="001576AC"/>
    <w:rsid w:val="00160AD1"/>
    <w:rsid w:val="00162CCC"/>
    <w:rsid w:val="001638C0"/>
    <w:rsid w:val="00166CE8"/>
    <w:rsid w:val="00171598"/>
    <w:rsid w:val="00173A96"/>
    <w:rsid w:val="00173E18"/>
    <w:rsid w:val="00177399"/>
    <w:rsid w:val="0018215D"/>
    <w:rsid w:val="00182E2D"/>
    <w:rsid w:val="00183AB2"/>
    <w:rsid w:val="0019097F"/>
    <w:rsid w:val="001909F0"/>
    <w:rsid w:val="00193671"/>
    <w:rsid w:val="00197184"/>
    <w:rsid w:val="0019770F"/>
    <w:rsid w:val="001A2544"/>
    <w:rsid w:val="001A3232"/>
    <w:rsid w:val="001A46DF"/>
    <w:rsid w:val="001A750C"/>
    <w:rsid w:val="001A7577"/>
    <w:rsid w:val="001A7ADD"/>
    <w:rsid w:val="001B14BE"/>
    <w:rsid w:val="001B577F"/>
    <w:rsid w:val="001B5B5A"/>
    <w:rsid w:val="001B62E9"/>
    <w:rsid w:val="001B7439"/>
    <w:rsid w:val="001C3B18"/>
    <w:rsid w:val="001C421E"/>
    <w:rsid w:val="001C48EF"/>
    <w:rsid w:val="001C6C3F"/>
    <w:rsid w:val="001C6D32"/>
    <w:rsid w:val="001C7454"/>
    <w:rsid w:val="001C7B7D"/>
    <w:rsid w:val="001D0D54"/>
    <w:rsid w:val="001D1DD1"/>
    <w:rsid w:val="001D30D5"/>
    <w:rsid w:val="001D339C"/>
    <w:rsid w:val="001D3C2A"/>
    <w:rsid w:val="001D44BD"/>
    <w:rsid w:val="001D473E"/>
    <w:rsid w:val="001D4D34"/>
    <w:rsid w:val="001D4D6E"/>
    <w:rsid w:val="001D73E3"/>
    <w:rsid w:val="001E0D9E"/>
    <w:rsid w:val="001E1EB1"/>
    <w:rsid w:val="001E1F35"/>
    <w:rsid w:val="001E32F8"/>
    <w:rsid w:val="001E42B8"/>
    <w:rsid w:val="001E518A"/>
    <w:rsid w:val="001E7C56"/>
    <w:rsid w:val="001F2637"/>
    <w:rsid w:val="001F489B"/>
    <w:rsid w:val="001F616A"/>
    <w:rsid w:val="00203BB4"/>
    <w:rsid w:val="00212257"/>
    <w:rsid w:val="002142EC"/>
    <w:rsid w:val="00215AA4"/>
    <w:rsid w:val="0021644D"/>
    <w:rsid w:val="002202E0"/>
    <w:rsid w:val="002235E5"/>
    <w:rsid w:val="00224B8F"/>
    <w:rsid w:val="00225891"/>
    <w:rsid w:val="002269C6"/>
    <w:rsid w:val="00232EDB"/>
    <w:rsid w:val="00233313"/>
    <w:rsid w:val="00235D50"/>
    <w:rsid w:val="00236C04"/>
    <w:rsid w:val="002401D2"/>
    <w:rsid w:val="0024032B"/>
    <w:rsid w:val="002404C7"/>
    <w:rsid w:val="00240E34"/>
    <w:rsid w:val="00242019"/>
    <w:rsid w:val="002444B7"/>
    <w:rsid w:val="0024718F"/>
    <w:rsid w:val="00247B0C"/>
    <w:rsid w:val="00252E2A"/>
    <w:rsid w:val="002547AC"/>
    <w:rsid w:val="00254B75"/>
    <w:rsid w:val="002577A0"/>
    <w:rsid w:val="00261173"/>
    <w:rsid w:val="00266258"/>
    <w:rsid w:val="00270288"/>
    <w:rsid w:val="00270488"/>
    <w:rsid w:val="002715DC"/>
    <w:rsid w:val="0027196F"/>
    <w:rsid w:val="002748CA"/>
    <w:rsid w:val="0027532D"/>
    <w:rsid w:val="0027562F"/>
    <w:rsid w:val="00277249"/>
    <w:rsid w:val="00280859"/>
    <w:rsid w:val="002816B5"/>
    <w:rsid w:val="00284C43"/>
    <w:rsid w:val="0028531C"/>
    <w:rsid w:val="0028559A"/>
    <w:rsid w:val="00292ECE"/>
    <w:rsid w:val="00292F8A"/>
    <w:rsid w:val="002A027A"/>
    <w:rsid w:val="002A1513"/>
    <w:rsid w:val="002A3B30"/>
    <w:rsid w:val="002A6EB2"/>
    <w:rsid w:val="002A713D"/>
    <w:rsid w:val="002B0241"/>
    <w:rsid w:val="002B09BA"/>
    <w:rsid w:val="002B1162"/>
    <w:rsid w:val="002B4434"/>
    <w:rsid w:val="002B50B4"/>
    <w:rsid w:val="002B7F91"/>
    <w:rsid w:val="002C619A"/>
    <w:rsid w:val="002C6FE8"/>
    <w:rsid w:val="002D14B2"/>
    <w:rsid w:val="002D2580"/>
    <w:rsid w:val="002D50DC"/>
    <w:rsid w:val="002D5588"/>
    <w:rsid w:val="002E0609"/>
    <w:rsid w:val="002E3AA6"/>
    <w:rsid w:val="002E5817"/>
    <w:rsid w:val="002E5D62"/>
    <w:rsid w:val="002F06FE"/>
    <w:rsid w:val="002F13CB"/>
    <w:rsid w:val="002F183B"/>
    <w:rsid w:val="002F19B7"/>
    <w:rsid w:val="002F307B"/>
    <w:rsid w:val="002F383F"/>
    <w:rsid w:val="002F616E"/>
    <w:rsid w:val="002F61FB"/>
    <w:rsid w:val="002F6576"/>
    <w:rsid w:val="002F66F3"/>
    <w:rsid w:val="002F6828"/>
    <w:rsid w:val="002F691A"/>
    <w:rsid w:val="002F786F"/>
    <w:rsid w:val="002F7931"/>
    <w:rsid w:val="00300C34"/>
    <w:rsid w:val="003011CF"/>
    <w:rsid w:val="0031489D"/>
    <w:rsid w:val="00315D74"/>
    <w:rsid w:val="003172B7"/>
    <w:rsid w:val="003253C7"/>
    <w:rsid w:val="0032773B"/>
    <w:rsid w:val="00331E9B"/>
    <w:rsid w:val="003406A0"/>
    <w:rsid w:val="00340E46"/>
    <w:rsid w:val="003422EE"/>
    <w:rsid w:val="0034432E"/>
    <w:rsid w:val="00345311"/>
    <w:rsid w:val="0034596B"/>
    <w:rsid w:val="00345BB8"/>
    <w:rsid w:val="00347B6A"/>
    <w:rsid w:val="00352230"/>
    <w:rsid w:val="0035679E"/>
    <w:rsid w:val="003649F9"/>
    <w:rsid w:val="00364EB8"/>
    <w:rsid w:val="00365099"/>
    <w:rsid w:val="00371628"/>
    <w:rsid w:val="0037288A"/>
    <w:rsid w:val="00374EFF"/>
    <w:rsid w:val="00375C2F"/>
    <w:rsid w:val="00377E97"/>
    <w:rsid w:val="003833A6"/>
    <w:rsid w:val="003835BC"/>
    <w:rsid w:val="00383FDF"/>
    <w:rsid w:val="0038478E"/>
    <w:rsid w:val="00386DF4"/>
    <w:rsid w:val="00391506"/>
    <w:rsid w:val="003A07D0"/>
    <w:rsid w:val="003A1106"/>
    <w:rsid w:val="003A1A66"/>
    <w:rsid w:val="003A1B0F"/>
    <w:rsid w:val="003A29DD"/>
    <w:rsid w:val="003A2E78"/>
    <w:rsid w:val="003A3022"/>
    <w:rsid w:val="003A42C8"/>
    <w:rsid w:val="003A648A"/>
    <w:rsid w:val="003B0B10"/>
    <w:rsid w:val="003B25ED"/>
    <w:rsid w:val="003B3DCE"/>
    <w:rsid w:val="003B463A"/>
    <w:rsid w:val="003B5898"/>
    <w:rsid w:val="003B6458"/>
    <w:rsid w:val="003B689F"/>
    <w:rsid w:val="003B799E"/>
    <w:rsid w:val="003C3EA2"/>
    <w:rsid w:val="003C4547"/>
    <w:rsid w:val="003C503D"/>
    <w:rsid w:val="003C5916"/>
    <w:rsid w:val="003D642A"/>
    <w:rsid w:val="003E1BE9"/>
    <w:rsid w:val="003E2628"/>
    <w:rsid w:val="003F0200"/>
    <w:rsid w:val="003F277E"/>
    <w:rsid w:val="003F2D0C"/>
    <w:rsid w:val="003F4143"/>
    <w:rsid w:val="0040004B"/>
    <w:rsid w:val="0040094B"/>
    <w:rsid w:val="00401866"/>
    <w:rsid w:val="00401E1D"/>
    <w:rsid w:val="00405B74"/>
    <w:rsid w:val="00405F11"/>
    <w:rsid w:val="00406A48"/>
    <w:rsid w:val="00406DAF"/>
    <w:rsid w:val="00407134"/>
    <w:rsid w:val="00410061"/>
    <w:rsid w:val="004107D9"/>
    <w:rsid w:val="0041194E"/>
    <w:rsid w:val="0041341E"/>
    <w:rsid w:val="004252A4"/>
    <w:rsid w:val="00425672"/>
    <w:rsid w:val="00425AB0"/>
    <w:rsid w:val="00426AC7"/>
    <w:rsid w:val="0043006C"/>
    <w:rsid w:val="00430555"/>
    <w:rsid w:val="00431119"/>
    <w:rsid w:val="00434F93"/>
    <w:rsid w:val="00441802"/>
    <w:rsid w:val="00441A7F"/>
    <w:rsid w:val="00441A89"/>
    <w:rsid w:val="00451C6C"/>
    <w:rsid w:val="0045355A"/>
    <w:rsid w:val="00455610"/>
    <w:rsid w:val="00455D36"/>
    <w:rsid w:val="00460283"/>
    <w:rsid w:val="004631C9"/>
    <w:rsid w:val="00465C93"/>
    <w:rsid w:val="004662A9"/>
    <w:rsid w:val="00470880"/>
    <w:rsid w:val="00472C65"/>
    <w:rsid w:val="00473469"/>
    <w:rsid w:val="004738A9"/>
    <w:rsid w:val="00474ADF"/>
    <w:rsid w:val="0047537B"/>
    <w:rsid w:val="00475522"/>
    <w:rsid w:val="0047579E"/>
    <w:rsid w:val="0047622C"/>
    <w:rsid w:val="00482352"/>
    <w:rsid w:val="00486465"/>
    <w:rsid w:val="00490654"/>
    <w:rsid w:val="00490694"/>
    <w:rsid w:val="00494E7D"/>
    <w:rsid w:val="00496942"/>
    <w:rsid w:val="00496EAE"/>
    <w:rsid w:val="004A082B"/>
    <w:rsid w:val="004A09D4"/>
    <w:rsid w:val="004A3349"/>
    <w:rsid w:val="004A7B5C"/>
    <w:rsid w:val="004A7E8A"/>
    <w:rsid w:val="004B22CD"/>
    <w:rsid w:val="004B2779"/>
    <w:rsid w:val="004B2A05"/>
    <w:rsid w:val="004B2E19"/>
    <w:rsid w:val="004B360F"/>
    <w:rsid w:val="004C1FD7"/>
    <w:rsid w:val="004C33FA"/>
    <w:rsid w:val="004C3448"/>
    <w:rsid w:val="004D0193"/>
    <w:rsid w:val="004D0BB1"/>
    <w:rsid w:val="004D130A"/>
    <w:rsid w:val="004D2C72"/>
    <w:rsid w:val="004D31D5"/>
    <w:rsid w:val="004D4F80"/>
    <w:rsid w:val="004D52E4"/>
    <w:rsid w:val="004D58C2"/>
    <w:rsid w:val="004D6C7E"/>
    <w:rsid w:val="004D7B13"/>
    <w:rsid w:val="004E1C4C"/>
    <w:rsid w:val="004E5D24"/>
    <w:rsid w:val="004F01A2"/>
    <w:rsid w:val="004F046D"/>
    <w:rsid w:val="004F0EA3"/>
    <w:rsid w:val="00500633"/>
    <w:rsid w:val="00504228"/>
    <w:rsid w:val="00504E5D"/>
    <w:rsid w:val="0050619E"/>
    <w:rsid w:val="00506E38"/>
    <w:rsid w:val="00510678"/>
    <w:rsid w:val="00511CAA"/>
    <w:rsid w:val="0051363D"/>
    <w:rsid w:val="00514CD5"/>
    <w:rsid w:val="005153E9"/>
    <w:rsid w:val="0051576F"/>
    <w:rsid w:val="00515F61"/>
    <w:rsid w:val="005209E9"/>
    <w:rsid w:val="00522BC4"/>
    <w:rsid w:val="005246B4"/>
    <w:rsid w:val="00530807"/>
    <w:rsid w:val="005334D5"/>
    <w:rsid w:val="00535723"/>
    <w:rsid w:val="00537CD5"/>
    <w:rsid w:val="00542288"/>
    <w:rsid w:val="00545AA9"/>
    <w:rsid w:val="005478B4"/>
    <w:rsid w:val="00551426"/>
    <w:rsid w:val="0055166E"/>
    <w:rsid w:val="00551F3C"/>
    <w:rsid w:val="00552769"/>
    <w:rsid w:val="00555734"/>
    <w:rsid w:val="0055590E"/>
    <w:rsid w:val="00556002"/>
    <w:rsid w:val="005610FC"/>
    <w:rsid w:val="00561AC0"/>
    <w:rsid w:val="00564141"/>
    <w:rsid w:val="005655CE"/>
    <w:rsid w:val="005669E3"/>
    <w:rsid w:val="00570982"/>
    <w:rsid w:val="00571189"/>
    <w:rsid w:val="00571CAA"/>
    <w:rsid w:val="00577142"/>
    <w:rsid w:val="0058086E"/>
    <w:rsid w:val="005810BD"/>
    <w:rsid w:val="00582F00"/>
    <w:rsid w:val="00586E02"/>
    <w:rsid w:val="005926F7"/>
    <w:rsid w:val="00593639"/>
    <w:rsid w:val="0059375B"/>
    <w:rsid w:val="00595AD8"/>
    <w:rsid w:val="00597FF5"/>
    <w:rsid w:val="005A1C18"/>
    <w:rsid w:val="005A272C"/>
    <w:rsid w:val="005A4B7C"/>
    <w:rsid w:val="005A5A7A"/>
    <w:rsid w:val="005A663D"/>
    <w:rsid w:val="005B1506"/>
    <w:rsid w:val="005B5332"/>
    <w:rsid w:val="005B56FF"/>
    <w:rsid w:val="005B6044"/>
    <w:rsid w:val="005B7837"/>
    <w:rsid w:val="005C31AA"/>
    <w:rsid w:val="005C440B"/>
    <w:rsid w:val="005D1619"/>
    <w:rsid w:val="005D264B"/>
    <w:rsid w:val="005D7D14"/>
    <w:rsid w:val="005E2CCA"/>
    <w:rsid w:val="005E41C3"/>
    <w:rsid w:val="005E7457"/>
    <w:rsid w:val="005F3936"/>
    <w:rsid w:val="005F4E56"/>
    <w:rsid w:val="005F696C"/>
    <w:rsid w:val="005F6ABE"/>
    <w:rsid w:val="00600DB0"/>
    <w:rsid w:val="00602631"/>
    <w:rsid w:val="00602DF4"/>
    <w:rsid w:val="00604F9C"/>
    <w:rsid w:val="006109CE"/>
    <w:rsid w:val="00620212"/>
    <w:rsid w:val="00622C07"/>
    <w:rsid w:val="00625551"/>
    <w:rsid w:val="006263EC"/>
    <w:rsid w:val="0062720C"/>
    <w:rsid w:val="00630A28"/>
    <w:rsid w:val="00633AE3"/>
    <w:rsid w:val="00634FA3"/>
    <w:rsid w:val="00635C7C"/>
    <w:rsid w:val="0063606F"/>
    <w:rsid w:val="0063645B"/>
    <w:rsid w:val="00637D66"/>
    <w:rsid w:val="00642C72"/>
    <w:rsid w:val="00642FE7"/>
    <w:rsid w:val="00643845"/>
    <w:rsid w:val="0064453D"/>
    <w:rsid w:val="0064484D"/>
    <w:rsid w:val="00644A23"/>
    <w:rsid w:val="00644D19"/>
    <w:rsid w:val="00645929"/>
    <w:rsid w:val="00645A8C"/>
    <w:rsid w:val="00652AF4"/>
    <w:rsid w:val="006534C3"/>
    <w:rsid w:val="00653612"/>
    <w:rsid w:val="00653A01"/>
    <w:rsid w:val="00654524"/>
    <w:rsid w:val="00656C90"/>
    <w:rsid w:val="00662773"/>
    <w:rsid w:val="00662C7C"/>
    <w:rsid w:val="006647DE"/>
    <w:rsid w:val="00665CC6"/>
    <w:rsid w:val="00667B8F"/>
    <w:rsid w:val="00667D7E"/>
    <w:rsid w:val="00673F2E"/>
    <w:rsid w:val="00676B7F"/>
    <w:rsid w:val="00677DC3"/>
    <w:rsid w:val="00680681"/>
    <w:rsid w:val="00680ED9"/>
    <w:rsid w:val="00681102"/>
    <w:rsid w:val="0068117F"/>
    <w:rsid w:val="0068396C"/>
    <w:rsid w:val="00683CB1"/>
    <w:rsid w:val="00686F8D"/>
    <w:rsid w:val="0069284C"/>
    <w:rsid w:val="006946D2"/>
    <w:rsid w:val="00694EE4"/>
    <w:rsid w:val="0069544B"/>
    <w:rsid w:val="006A05CF"/>
    <w:rsid w:val="006A1209"/>
    <w:rsid w:val="006A2EC1"/>
    <w:rsid w:val="006B08A6"/>
    <w:rsid w:val="006B194E"/>
    <w:rsid w:val="006B33CA"/>
    <w:rsid w:val="006B3DEB"/>
    <w:rsid w:val="006B480E"/>
    <w:rsid w:val="006B4CAB"/>
    <w:rsid w:val="006B6B0B"/>
    <w:rsid w:val="006C150B"/>
    <w:rsid w:val="006D0E73"/>
    <w:rsid w:val="006D15E0"/>
    <w:rsid w:val="006D2E55"/>
    <w:rsid w:val="006D30AC"/>
    <w:rsid w:val="006D3545"/>
    <w:rsid w:val="006D46EC"/>
    <w:rsid w:val="006D4BCB"/>
    <w:rsid w:val="006E132D"/>
    <w:rsid w:val="006E183C"/>
    <w:rsid w:val="006E4521"/>
    <w:rsid w:val="006E5A54"/>
    <w:rsid w:val="006F07EB"/>
    <w:rsid w:val="006F28FE"/>
    <w:rsid w:val="006F6B81"/>
    <w:rsid w:val="007026FC"/>
    <w:rsid w:val="00703DE7"/>
    <w:rsid w:val="00706DDE"/>
    <w:rsid w:val="00707AAC"/>
    <w:rsid w:val="0071058D"/>
    <w:rsid w:val="00716F4B"/>
    <w:rsid w:val="00721100"/>
    <w:rsid w:val="007217E0"/>
    <w:rsid w:val="007238F8"/>
    <w:rsid w:val="00725C14"/>
    <w:rsid w:val="007277E6"/>
    <w:rsid w:val="00730558"/>
    <w:rsid w:val="007307A9"/>
    <w:rsid w:val="00731D4A"/>
    <w:rsid w:val="007359CC"/>
    <w:rsid w:val="00736377"/>
    <w:rsid w:val="00737A32"/>
    <w:rsid w:val="00750D2B"/>
    <w:rsid w:val="0075177A"/>
    <w:rsid w:val="00751E61"/>
    <w:rsid w:val="00757812"/>
    <w:rsid w:val="007618B7"/>
    <w:rsid w:val="007635CC"/>
    <w:rsid w:val="00764CAF"/>
    <w:rsid w:val="00766393"/>
    <w:rsid w:val="00771040"/>
    <w:rsid w:val="00772828"/>
    <w:rsid w:val="00776752"/>
    <w:rsid w:val="00777BE3"/>
    <w:rsid w:val="00787A16"/>
    <w:rsid w:val="007908A8"/>
    <w:rsid w:val="00790F0A"/>
    <w:rsid w:val="00790F8C"/>
    <w:rsid w:val="0079401C"/>
    <w:rsid w:val="00794CAE"/>
    <w:rsid w:val="007951E7"/>
    <w:rsid w:val="00796E9C"/>
    <w:rsid w:val="0079773F"/>
    <w:rsid w:val="00797EFA"/>
    <w:rsid w:val="007A1950"/>
    <w:rsid w:val="007A1BCF"/>
    <w:rsid w:val="007A3A66"/>
    <w:rsid w:val="007A4319"/>
    <w:rsid w:val="007A67C1"/>
    <w:rsid w:val="007B2D7A"/>
    <w:rsid w:val="007B4856"/>
    <w:rsid w:val="007B6973"/>
    <w:rsid w:val="007B6A4E"/>
    <w:rsid w:val="007B7722"/>
    <w:rsid w:val="007C4875"/>
    <w:rsid w:val="007C6BD7"/>
    <w:rsid w:val="007C744E"/>
    <w:rsid w:val="007D37CA"/>
    <w:rsid w:val="007D4405"/>
    <w:rsid w:val="007D4AAD"/>
    <w:rsid w:val="007D7579"/>
    <w:rsid w:val="007D7C80"/>
    <w:rsid w:val="007E1DB1"/>
    <w:rsid w:val="007E3E9D"/>
    <w:rsid w:val="007E5095"/>
    <w:rsid w:val="007E686D"/>
    <w:rsid w:val="007E743D"/>
    <w:rsid w:val="007F0121"/>
    <w:rsid w:val="007F1101"/>
    <w:rsid w:val="007F137A"/>
    <w:rsid w:val="007F23B8"/>
    <w:rsid w:val="007F3267"/>
    <w:rsid w:val="007F41FB"/>
    <w:rsid w:val="007F4652"/>
    <w:rsid w:val="007F5072"/>
    <w:rsid w:val="007F72EA"/>
    <w:rsid w:val="00801B40"/>
    <w:rsid w:val="00803131"/>
    <w:rsid w:val="00803A56"/>
    <w:rsid w:val="008059E6"/>
    <w:rsid w:val="00806B4C"/>
    <w:rsid w:val="008074B0"/>
    <w:rsid w:val="008102E4"/>
    <w:rsid w:val="008122CB"/>
    <w:rsid w:val="00814461"/>
    <w:rsid w:val="00814ED6"/>
    <w:rsid w:val="00815F92"/>
    <w:rsid w:val="00822455"/>
    <w:rsid w:val="008244F0"/>
    <w:rsid w:val="0082466E"/>
    <w:rsid w:val="008254D1"/>
    <w:rsid w:val="008313DF"/>
    <w:rsid w:val="008317F1"/>
    <w:rsid w:val="00832007"/>
    <w:rsid w:val="00836824"/>
    <w:rsid w:val="00836FEB"/>
    <w:rsid w:val="00837749"/>
    <w:rsid w:val="00840769"/>
    <w:rsid w:val="008414C9"/>
    <w:rsid w:val="008418B6"/>
    <w:rsid w:val="0084307D"/>
    <w:rsid w:val="00847202"/>
    <w:rsid w:val="008476AE"/>
    <w:rsid w:val="0085474C"/>
    <w:rsid w:val="008548EB"/>
    <w:rsid w:val="00855CFE"/>
    <w:rsid w:val="008600C0"/>
    <w:rsid w:val="00862BAF"/>
    <w:rsid w:val="00866916"/>
    <w:rsid w:val="00866FAE"/>
    <w:rsid w:val="00867685"/>
    <w:rsid w:val="0087063A"/>
    <w:rsid w:val="00871A8A"/>
    <w:rsid w:val="0087322F"/>
    <w:rsid w:val="00877383"/>
    <w:rsid w:val="00880797"/>
    <w:rsid w:val="00881A59"/>
    <w:rsid w:val="00881EED"/>
    <w:rsid w:val="008828BB"/>
    <w:rsid w:val="00882C7E"/>
    <w:rsid w:val="00883A1C"/>
    <w:rsid w:val="00887932"/>
    <w:rsid w:val="00892304"/>
    <w:rsid w:val="008927D7"/>
    <w:rsid w:val="00892BE5"/>
    <w:rsid w:val="00894B2F"/>
    <w:rsid w:val="00896FAC"/>
    <w:rsid w:val="00897D75"/>
    <w:rsid w:val="008A0066"/>
    <w:rsid w:val="008A294A"/>
    <w:rsid w:val="008A5199"/>
    <w:rsid w:val="008B0384"/>
    <w:rsid w:val="008B0AD1"/>
    <w:rsid w:val="008B1E03"/>
    <w:rsid w:val="008B1E7D"/>
    <w:rsid w:val="008B40F1"/>
    <w:rsid w:val="008B5472"/>
    <w:rsid w:val="008B5F70"/>
    <w:rsid w:val="008C087D"/>
    <w:rsid w:val="008C1FFB"/>
    <w:rsid w:val="008C580A"/>
    <w:rsid w:val="008C687D"/>
    <w:rsid w:val="008D173A"/>
    <w:rsid w:val="008D416A"/>
    <w:rsid w:val="008D4C3F"/>
    <w:rsid w:val="008D6312"/>
    <w:rsid w:val="008D6B0E"/>
    <w:rsid w:val="008E1996"/>
    <w:rsid w:val="008E21BC"/>
    <w:rsid w:val="008E26DB"/>
    <w:rsid w:val="008E3CEB"/>
    <w:rsid w:val="008E501B"/>
    <w:rsid w:val="008E5F86"/>
    <w:rsid w:val="008E6945"/>
    <w:rsid w:val="008E749B"/>
    <w:rsid w:val="008F1A07"/>
    <w:rsid w:val="008F303D"/>
    <w:rsid w:val="008F7918"/>
    <w:rsid w:val="00901AEB"/>
    <w:rsid w:val="00902222"/>
    <w:rsid w:val="00902647"/>
    <w:rsid w:val="00903F4B"/>
    <w:rsid w:val="00906A49"/>
    <w:rsid w:val="0091127B"/>
    <w:rsid w:val="00911D47"/>
    <w:rsid w:val="00912435"/>
    <w:rsid w:val="00913C7F"/>
    <w:rsid w:val="00914B22"/>
    <w:rsid w:val="00915985"/>
    <w:rsid w:val="00917AD7"/>
    <w:rsid w:val="00920C53"/>
    <w:rsid w:val="00926F7E"/>
    <w:rsid w:val="00931344"/>
    <w:rsid w:val="00934842"/>
    <w:rsid w:val="00935A24"/>
    <w:rsid w:val="00935F33"/>
    <w:rsid w:val="00937474"/>
    <w:rsid w:val="009415B1"/>
    <w:rsid w:val="0094165F"/>
    <w:rsid w:val="00942474"/>
    <w:rsid w:val="009432A0"/>
    <w:rsid w:val="00943355"/>
    <w:rsid w:val="00944BAD"/>
    <w:rsid w:val="0095192C"/>
    <w:rsid w:val="009539D0"/>
    <w:rsid w:val="0095518E"/>
    <w:rsid w:val="009565BE"/>
    <w:rsid w:val="0095725B"/>
    <w:rsid w:val="00962D49"/>
    <w:rsid w:val="00963725"/>
    <w:rsid w:val="00964C3D"/>
    <w:rsid w:val="00966379"/>
    <w:rsid w:val="00966A9E"/>
    <w:rsid w:val="00971AFB"/>
    <w:rsid w:val="00971E90"/>
    <w:rsid w:val="0097332D"/>
    <w:rsid w:val="0097382B"/>
    <w:rsid w:val="0097627E"/>
    <w:rsid w:val="00977CF3"/>
    <w:rsid w:val="00982FA9"/>
    <w:rsid w:val="00983897"/>
    <w:rsid w:val="0098603C"/>
    <w:rsid w:val="00991E24"/>
    <w:rsid w:val="00992793"/>
    <w:rsid w:val="00993EC1"/>
    <w:rsid w:val="00997284"/>
    <w:rsid w:val="00997E48"/>
    <w:rsid w:val="009A05F1"/>
    <w:rsid w:val="009A410E"/>
    <w:rsid w:val="009A4C5B"/>
    <w:rsid w:val="009B0490"/>
    <w:rsid w:val="009B1F06"/>
    <w:rsid w:val="009B3FFB"/>
    <w:rsid w:val="009B4551"/>
    <w:rsid w:val="009B5F34"/>
    <w:rsid w:val="009C0CDC"/>
    <w:rsid w:val="009C3CAB"/>
    <w:rsid w:val="009C52BF"/>
    <w:rsid w:val="009C5A74"/>
    <w:rsid w:val="009C5CE9"/>
    <w:rsid w:val="009D0010"/>
    <w:rsid w:val="009D0AF9"/>
    <w:rsid w:val="009D1EAA"/>
    <w:rsid w:val="009D253C"/>
    <w:rsid w:val="009D34C8"/>
    <w:rsid w:val="009D7054"/>
    <w:rsid w:val="009E05C4"/>
    <w:rsid w:val="009E1E8C"/>
    <w:rsid w:val="009E362B"/>
    <w:rsid w:val="009E3E89"/>
    <w:rsid w:val="009E4748"/>
    <w:rsid w:val="009E4AC9"/>
    <w:rsid w:val="009E4E8E"/>
    <w:rsid w:val="009F2751"/>
    <w:rsid w:val="009F5A13"/>
    <w:rsid w:val="009F76C0"/>
    <w:rsid w:val="00A00F7A"/>
    <w:rsid w:val="00A01E62"/>
    <w:rsid w:val="00A05037"/>
    <w:rsid w:val="00A06560"/>
    <w:rsid w:val="00A06AE4"/>
    <w:rsid w:val="00A06D47"/>
    <w:rsid w:val="00A07147"/>
    <w:rsid w:val="00A12643"/>
    <w:rsid w:val="00A12876"/>
    <w:rsid w:val="00A12EFF"/>
    <w:rsid w:val="00A1369B"/>
    <w:rsid w:val="00A150D4"/>
    <w:rsid w:val="00A15A75"/>
    <w:rsid w:val="00A173F5"/>
    <w:rsid w:val="00A17A1E"/>
    <w:rsid w:val="00A20E19"/>
    <w:rsid w:val="00A224EC"/>
    <w:rsid w:val="00A26C42"/>
    <w:rsid w:val="00A27320"/>
    <w:rsid w:val="00A27EB5"/>
    <w:rsid w:val="00A34562"/>
    <w:rsid w:val="00A348F9"/>
    <w:rsid w:val="00A36EFF"/>
    <w:rsid w:val="00A37416"/>
    <w:rsid w:val="00A37970"/>
    <w:rsid w:val="00A42781"/>
    <w:rsid w:val="00A43711"/>
    <w:rsid w:val="00A4432D"/>
    <w:rsid w:val="00A47398"/>
    <w:rsid w:val="00A5071F"/>
    <w:rsid w:val="00A510E6"/>
    <w:rsid w:val="00A54451"/>
    <w:rsid w:val="00A55F40"/>
    <w:rsid w:val="00A573BC"/>
    <w:rsid w:val="00A6291E"/>
    <w:rsid w:val="00A62C25"/>
    <w:rsid w:val="00A63343"/>
    <w:rsid w:val="00A63510"/>
    <w:rsid w:val="00A63FD4"/>
    <w:rsid w:val="00A65BDA"/>
    <w:rsid w:val="00A670E1"/>
    <w:rsid w:val="00A67971"/>
    <w:rsid w:val="00A73697"/>
    <w:rsid w:val="00A74824"/>
    <w:rsid w:val="00A81203"/>
    <w:rsid w:val="00A8125E"/>
    <w:rsid w:val="00A83C19"/>
    <w:rsid w:val="00A87EA3"/>
    <w:rsid w:val="00A93913"/>
    <w:rsid w:val="00A94EC1"/>
    <w:rsid w:val="00A9518B"/>
    <w:rsid w:val="00A964F3"/>
    <w:rsid w:val="00AA15F1"/>
    <w:rsid w:val="00AA43E4"/>
    <w:rsid w:val="00AA5969"/>
    <w:rsid w:val="00AA7DEC"/>
    <w:rsid w:val="00AB11AE"/>
    <w:rsid w:val="00AB1593"/>
    <w:rsid w:val="00AB43D1"/>
    <w:rsid w:val="00AB51A4"/>
    <w:rsid w:val="00AB5BA4"/>
    <w:rsid w:val="00AB7B0B"/>
    <w:rsid w:val="00AB7E02"/>
    <w:rsid w:val="00AC3C58"/>
    <w:rsid w:val="00AC51D8"/>
    <w:rsid w:val="00AC5BB9"/>
    <w:rsid w:val="00AC7914"/>
    <w:rsid w:val="00AD1B7B"/>
    <w:rsid w:val="00AD474E"/>
    <w:rsid w:val="00AD5144"/>
    <w:rsid w:val="00AD5D8D"/>
    <w:rsid w:val="00AE1552"/>
    <w:rsid w:val="00AE1C49"/>
    <w:rsid w:val="00AE382A"/>
    <w:rsid w:val="00AE4546"/>
    <w:rsid w:val="00AE51B2"/>
    <w:rsid w:val="00AF354A"/>
    <w:rsid w:val="00AF5551"/>
    <w:rsid w:val="00B00A7A"/>
    <w:rsid w:val="00B01AA4"/>
    <w:rsid w:val="00B038AF"/>
    <w:rsid w:val="00B0628C"/>
    <w:rsid w:val="00B10F5F"/>
    <w:rsid w:val="00B11734"/>
    <w:rsid w:val="00B1239D"/>
    <w:rsid w:val="00B217C5"/>
    <w:rsid w:val="00B22514"/>
    <w:rsid w:val="00B22E73"/>
    <w:rsid w:val="00B269B7"/>
    <w:rsid w:val="00B30710"/>
    <w:rsid w:val="00B339D7"/>
    <w:rsid w:val="00B33F18"/>
    <w:rsid w:val="00B3611F"/>
    <w:rsid w:val="00B37DD7"/>
    <w:rsid w:val="00B44E07"/>
    <w:rsid w:val="00B46336"/>
    <w:rsid w:val="00B47A07"/>
    <w:rsid w:val="00B50A7C"/>
    <w:rsid w:val="00B512D0"/>
    <w:rsid w:val="00B51DAF"/>
    <w:rsid w:val="00B526CE"/>
    <w:rsid w:val="00B54226"/>
    <w:rsid w:val="00B5645B"/>
    <w:rsid w:val="00B57B74"/>
    <w:rsid w:val="00B62DA9"/>
    <w:rsid w:val="00B650DA"/>
    <w:rsid w:val="00B67F77"/>
    <w:rsid w:val="00B72637"/>
    <w:rsid w:val="00B7594F"/>
    <w:rsid w:val="00B817FB"/>
    <w:rsid w:val="00B82854"/>
    <w:rsid w:val="00B840C8"/>
    <w:rsid w:val="00B90002"/>
    <w:rsid w:val="00B92F99"/>
    <w:rsid w:val="00B954D5"/>
    <w:rsid w:val="00BA0342"/>
    <w:rsid w:val="00BA1AB9"/>
    <w:rsid w:val="00BA1F03"/>
    <w:rsid w:val="00BA6A3B"/>
    <w:rsid w:val="00BB05FF"/>
    <w:rsid w:val="00BB4B10"/>
    <w:rsid w:val="00BB6B14"/>
    <w:rsid w:val="00BC0E62"/>
    <w:rsid w:val="00BC1C81"/>
    <w:rsid w:val="00BC2ECB"/>
    <w:rsid w:val="00BC32B0"/>
    <w:rsid w:val="00BC58E7"/>
    <w:rsid w:val="00BD1F0B"/>
    <w:rsid w:val="00BD6192"/>
    <w:rsid w:val="00BD79C2"/>
    <w:rsid w:val="00BD7EFF"/>
    <w:rsid w:val="00BE3ED5"/>
    <w:rsid w:val="00BE7DA0"/>
    <w:rsid w:val="00BF03B5"/>
    <w:rsid w:val="00BF0C9F"/>
    <w:rsid w:val="00BF1FD9"/>
    <w:rsid w:val="00C02133"/>
    <w:rsid w:val="00C02438"/>
    <w:rsid w:val="00C02CD6"/>
    <w:rsid w:val="00C0342E"/>
    <w:rsid w:val="00C108BD"/>
    <w:rsid w:val="00C12E57"/>
    <w:rsid w:val="00C1481E"/>
    <w:rsid w:val="00C14CD7"/>
    <w:rsid w:val="00C15108"/>
    <w:rsid w:val="00C15604"/>
    <w:rsid w:val="00C17E90"/>
    <w:rsid w:val="00C20A1D"/>
    <w:rsid w:val="00C2147C"/>
    <w:rsid w:val="00C252C6"/>
    <w:rsid w:val="00C26559"/>
    <w:rsid w:val="00C30046"/>
    <w:rsid w:val="00C306B0"/>
    <w:rsid w:val="00C31965"/>
    <w:rsid w:val="00C33AB1"/>
    <w:rsid w:val="00C35869"/>
    <w:rsid w:val="00C37D99"/>
    <w:rsid w:val="00C40C0B"/>
    <w:rsid w:val="00C45454"/>
    <w:rsid w:val="00C50C00"/>
    <w:rsid w:val="00C57A29"/>
    <w:rsid w:val="00C60D4D"/>
    <w:rsid w:val="00C63DE8"/>
    <w:rsid w:val="00C66719"/>
    <w:rsid w:val="00C66AA9"/>
    <w:rsid w:val="00C7296F"/>
    <w:rsid w:val="00C72EC0"/>
    <w:rsid w:val="00C734A3"/>
    <w:rsid w:val="00C74F97"/>
    <w:rsid w:val="00C769A0"/>
    <w:rsid w:val="00C77F55"/>
    <w:rsid w:val="00C83C43"/>
    <w:rsid w:val="00C84BE7"/>
    <w:rsid w:val="00C8740A"/>
    <w:rsid w:val="00C90787"/>
    <w:rsid w:val="00C9213D"/>
    <w:rsid w:val="00C93CFC"/>
    <w:rsid w:val="00C9427B"/>
    <w:rsid w:val="00C9574E"/>
    <w:rsid w:val="00C95E07"/>
    <w:rsid w:val="00C96000"/>
    <w:rsid w:val="00CA097B"/>
    <w:rsid w:val="00CA0A2F"/>
    <w:rsid w:val="00CA1459"/>
    <w:rsid w:val="00CA41B8"/>
    <w:rsid w:val="00CB14E8"/>
    <w:rsid w:val="00CB3B8A"/>
    <w:rsid w:val="00CB5FDD"/>
    <w:rsid w:val="00CC05DD"/>
    <w:rsid w:val="00CC0DB0"/>
    <w:rsid w:val="00CC1C8D"/>
    <w:rsid w:val="00CC4064"/>
    <w:rsid w:val="00CC5AF9"/>
    <w:rsid w:val="00CC70A8"/>
    <w:rsid w:val="00CD0460"/>
    <w:rsid w:val="00CD457A"/>
    <w:rsid w:val="00CD4732"/>
    <w:rsid w:val="00CD4BBE"/>
    <w:rsid w:val="00CD674F"/>
    <w:rsid w:val="00CE055E"/>
    <w:rsid w:val="00CE069E"/>
    <w:rsid w:val="00CE235B"/>
    <w:rsid w:val="00CE32A9"/>
    <w:rsid w:val="00CE33DC"/>
    <w:rsid w:val="00CE50A2"/>
    <w:rsid w:val="00CF07B3"/>
    <w:rsid w:val="00CF0D6E"/>
    <w:rsid w:val="00CF3B7F"/>
    <w:rsid w:val="00CF3F41"/>
    <w:rsid w:val="00CF6BB2"/>
    <w:rsid w:val="00CF6EE4"/>
    <w:rsid w:val="00CF70E2"/>
    <w:rsid w:val="00D0020E"/>
    <w:rsid w:val="00D0068F"/>
    <w:rsid w:val="00D034B4"/>
    <w:rsid w:val="00D0553E"/>
    <w:rsid w:val="00D0662A"/>
    <w:rsid w:val="00D10204"/>
    <w:rsid w:val="00D1258A"/>
    <w:rsid w:val="00D1298A"/>
    <w:rsid w:val="00D1399F"/>
    <w:rsid w:val="00D15997"/>
    <w:rsid w:val="00D167C9"/>
    <w:rsid w:val="00D175B8"/>
    <w:rsid w:val="00D2112A"/>
    <w:rsid w:val="00D21202"/>
    <w:rsid w:val="00D231E7"/>
    <w:rsid w:val="00D2377F"/>
    <w:rsid w:val="00D257A9"/>
    <w:rsid w:val="00D272E3"/>
    <w:rsid w:val="00D307D6"/>
    <w:rsid w:val="00D31F1F"/>
    <w:rsid w:val="00D32D78"/>
    <w:rsid w:val="00D3665C"/>
    <w:rsid w:val="00D36EFF"/>
    <w:rsid w:val="00D47175"/>
    <w:rsid w:val="00D50AD7"/>
    <w:rsid w:val="00D547BB"/>
    <w:rsid w:val="00D5525E"/>
    <w:rsid w:val="00D5534B"/>
    <w:rsid w:val="00D558B9"/>
    <w:rsid w:val="00D56165"/>
    <w:rsid w:val="00D57593"/>
    <w:rsid w:val="00D628C6"/>
    <w:rsid w:val="00D62B47"/>
    <w:rsid w:val="00D63AE7"/>
    <w:rsid w:val="00D644BC"/>
    <w:rsid w:val="00D658A4"/>
    <w:rsid w:val="00D6750E"/>
    <w:rsid w:val="00D7174D"/>
    <w:rsid w:val="00D740F0"/>
    <w:rsid w:val="00D7421B"/>
    <w:rsid w:val="00D74C86"/>
    <w:rsid w:val="00D75058"/>
    <w:rsid w:val="00D75AF1"/>
    <w:rsid w:val="00D75CCF"/>
    <w:rsid w:val="00D75E10"/>
    <w:rsid w:val="00D8086E"/>
    <w:rsid w:val="00D85639"/>
    <w:rsid w:val="00D87935"/>
    <w:rsid w:val="00D9265E"/>
    <w:rsid w:val="00D9342C"/>
    <w:rsid w:val="00D93594"/>
    <w:rsid w:val="00D9717B"/>
    <w:rsid w:val="00DA09DD"/>
    <w:rsid w:val="00DA149B"/>
    <w:rsid w:val="00DA1E35"/>
    <w:rsid w:val="00DA1E4C"/>
    <w:rsid w:val="00DA25D0"/>
    <w:rsid w:val="00DA2C73"/>
    <w:rsid w:val="00DA71A1"/>
    <w:rsid w:val="00DA7431"/>
    <w:rsid w:val="00DA7B23"/>
    <w:rsid w:val="00DB1085"/>
    <w:rsid w:val="00DB36E5"/>
    <w:rsid w:val="00DB4B3A"/>
    <w:rsid w:val="00DB51D2"/>
    <w:rsid w:val="00DB671E"/>
    <w:rsid w:val="00DB7C26"/>
    <w:rsid w:val="00DC0C27"/>
    <w:rsid w:val="00DC1266"/>
    <w:rsid w:val="00DC3907"/>
    <w:rsid w:val="00DC77E0"/>
    <w:rsid w:val="00DD24D3"/>
    <w:rsid w:val="00DD3420"/>
    <w:rsid w:val="00DD51B3"/>
    <w:rsid w:val="00DD5384"/>
    <w:rsid w:val="00DE1315"/>
    <w:rsid w:val="00DE2389"/>
    <w:rsid w:val="00DE5D71"/>
    <w:rsid w:val="00DE7C25"/>
    <w:rsid w:val="00DF1A81"/>
    <w:rsid w:val="00DF1E6A"/>
    <w:rsid w:val="00DF221A"/>
    <w:rsid w:val="00DF5583"/>
    <w:rsid w:val="00DF6D5C"/>
    <w:rsid w:val="00DF7EA9"/>
    <w:rsid w:val="00E0013F"/>
    <w:rsid w:val="00E00A47"/>
    <w:rsid w:val="00E0272B"/>
    <w:rsid w:val="00E064B0"/>
    <w:rsid w:val="00E10AC7"/>
    <w:rsid w:val="00E10E4F"/>
    <w:rsid w:val="00E11675"/>
    <w:rsid w:val="00E13083"/>
    <w:rsid w:val="00E1480C"/>
    <w:rsid w:val="00E166B6"/>
    <w:rsid w:val="00E175E7"/>
    <w:rsid w:val="00E20F89"/>
    <w:rsid w:val="00E212F6"/>
    <w:rsid w:val="00E23956"/>
    <w:rsid w:val="00E248A5"/>
    <w:rsid w:val="00E26482"/>
    <w:rsid w:val="00E27B51"/>
    <w:rsid w:val="00E34973"/>
    <w:rsid w:val="00E36D83"/>
    <w:rsid w:val="00E37EF7"/>
    <w:rsid w:val="00E4034E"/>
    <w:rsid w:val="00E4094A"/>
    <w:rsid w:val="00E425EC"/>
    <w:rsid w:val="00E43210"/>
    <w:rsid w:val="00E45686"/>
    <w:rsid w:val="00E4621F"/>
    <w:rsid w:val="00E46BB3"/>
    <w:rsid w:val="00E46DBD"/>
    <w:rsid w:val="00E509C7"/>
    <w:rsid w:val="00E51439"/>
    <w:rsid w:val="00E51B0E"/>
    <w:rsid w:val="00E521D0"/>
    <w:rsid w:val="00E525E0"/>
    <w:rsid w:val="00E53AA5"/>
    <w:rsid w:val="00E55066"/>
    <w:rsid w:val="00E55E06"/>
    <w:rsid w:val="00E57430"/>
    <w:rsid w:val="00E65471"/>
    <w:rsid w:val="00E67B67"/>
    <w:rsid w:val="00E70138"/>
    <w:rsid w:val="00E7246B"/>
    <w:rsid w:val="00E72BEE"/>
    <w:rsid w:val="00E76CC1"/>
    <w:rsid w:val="00E810DB"/>
    <w:rsid w:val="00E817C9"/>
    <w:rsid w:val="00E820DE"/>
    <w:rsid w:val="00E826AC"/>
    <w:rsid w:val="00E84086"/>
    <w:rsid w:val="00E85600"/>
    <w:rsid w:val="00E8690D"/>
    <w:rsid w:val="00E87E84"/>
    <w:rsid w:val="00E87FC3"/>
    <w:rsid w:val="00E905B7"/>
    <w:rsid w:val="00E91B4E"/>
    <w:rsid w:val="00E95719"/>
    <w:rsid w:val="00EA12F1"/>
    <w:rsid w:val="00EA36D7"/>
    <w:rsid w:val="00EA3A4D"/>
    <w:rsid w:val="00EA6FA7"/>
    <w:rsid w:val="00EA735D"/>
    <w:rsid w:val="00EB0868"/>
    <w:rsid w:val="00EB1C34"/>
    <w:rsid w:val="00EB426A"/>
    <w:rsid w:val="00EB45F6"/>
    <w:rsid w:val="00EB53B3"/>
    <w:rsid w:val="00EB5564"/>
    <w:rsid w:val="00EB7F0E"/>
    <w:rsid w:val="00EC0862"/>
    <w:rsid w:val="00EC115A"/>
    <w:rsid w:val="00EC4F02"/>
    <w:rsid w:val="00ED0889"/>
    <w:rsid w:val="00ED3A1A"/>
    <w:rsid w:val="00ED46E2"/>
    <w:rsid w:val="00EE0F8C"/>
    <w:rsid w:val="00EF106F"/>
    <w:rsid w:val="00EF1781"/>
    <w:rsid w:val="00EF25B4"/>
    <w:rsid w:val="00EF2C27"/>
    <w:rsid w:val="00F02345"/>
    <w:rsid w:val="00F0253F"/>
    <w:rsid w:val="00F043AF"/>
    <w:rsid w:val="00F07415"/>
    <w:rsid w:val="00F10704"/>
    <w:rsid w:val="00F10808"/>
    <w:rsid w:val="00F1275C"/>
    <w:rsid w:val="00F135E3"/>
    <w:rsid w:val="00F14048"/>
    <w:rsid w:val="00F16A93"/>
    <w:rsid w:val="00F17B29"/>
    <w:rsid w:val="00F205D6"/>
    <w:rsid w:val="00F22C9A"/>
    <w:rsid w:val="00F30736"/>
    <w:rsid w:val="00F34CC6"/>
    <w:rsid w:val="00F35266"/>
    <w:rsid w:val="00F35299"/>
    <w:rsid w:val="00F356C5"/>
    <w:rsid w:val="00F36389"/>
    <w:rsid w:val="00F36F1F"/>
    <w:rsid w:val="00F41778"/>
    <w:rsid w:val="00F42440"/>
    <w:rsid w:val="00F44918"/>
    <w:rsid w:val="00F47311"/>
    <w:rsid w:val="00F47EBB"/>
    <w:rsid w:val="00F51E02"/>
    <w:rsid w:val="00F53EB5"/>
    <w:rsid w:val="00F55497"/>
    <w:rsid w:val="00F57363"/>
    <w:rsid w:val="00F61502"/>
    <w:rsid w:val="00F628CD"/>
    <w:rsid w:val="00F645EE"/>
    <w:rsid w:val="00F67819"/>
    <w:rsid w:val="00F70933"/>
    <w:rsid w:val="00F70CBF"/>
    <w:rsid w:val="00F717DF"/>
    <w:rsid w:val="00F71DA5"/>
    <w:rsid w:val="00F741AF"/>
    <w:rsid w:val="00F75F8C"/>
    <w:rsid w:val="00F810ED"/>
    <w:rsid w:val="00F81532"/>
    <w:rsid w:val="00F82706"/>
    <w:rsid w:val="00F82BFA"/>
    <w:rsid w:val="00F84B28"/>
    <w:rsid w:val="00F876FA"/>
    <w:rsid w:val="00F9107A"/>
    <w:rsid w:val="00F91468"/>
    <w:rsid w:val="00F949EE"/>
    <w:rsid w:val="00F9562B"/>
    <w:rsid w:val="00F95835"/>
    <w:rsid w:val="00F963F2"/>
    <w:rsid w:val="00FA0D82"/>
    <w:rsid w:val="00FA1BD3"/>
    <w:rsid w:val="00FA71D3"/>
    <w:rsid w:val="00FB0AF6"/>
    <w:rsid w:val="00FB0B3B"/>
    <w:rsid w:val="00FB3E54"/>
    <w:rsid w:val="00FB786E"/>
    <w:rsid w:val="00FC0652"/>
    <w:rsid w:val="00FC2B63"/>
    <w:rsid w:val="00FC3B97"/>
    <w:rsid w:val="00FC6099"/>
    <w:rsid w:val="00FC66AA"/>
    <w:rsid w:val="00FC7158"/>
    <w:rsid w:val="00FD13AA"/>
    <w:rsid w:val="00FD2B6C"/>
    <w:rsid w:val="00FD326E"/>
    <w:rsid w:val="00FD3E98"/>
    <w:rsid w:val="00FD4B0C"/>
    <w:rsid w:val="00FD56FF"/>
    <w:rsid w:val="00FD5AB1"/>
    <w:rsid w:val="00FD5B92"/>
    <w:rsid w:val="00FE031A"/>
    <w:rsid w:val="00FE1069"/>
    <w:rsid w:val="00FE3179"/>
    <w:rsid w:val="00FE3449"/>
    <w:rsid w:val="00FE3E6B"/>
    <w:rsid w:val="00FE5B67"/>
    <w:rsid w:val="00FF16FF"/>
    <w:rsid w:val="00FF65B1"/>
    <w:rsid w:val="00FF6B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7097"/>
  <w15:docId w15:val="{14EE661E-AF5F-4B60-B619-67E9EA2F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07"/>
    <w:pPr>
      <w:spacing w:after="200" w:line="276" w:lineRule="auto"/>
    </w:pPr>
    <w:rPr>
      <w:kern w:val="0"/>
      <w14:ligatures w14:val="none"/>
    </w:rPr>
  </w:style>
  <w:style w:type="paragraph" w:styleId="Heading2">
    <w:name w:val="heading 2"/>
    <w:basedOn w:val="Normal"/>
    <w:link w:val="Heading2Char"/>
    <w:uiPriority w:val="9"/>
    <w:qFormat/>
    <w:rsid w:val="005D264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A00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02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0020E"/>
    <w:rPr>
      <w:rFonts w:ascii="Times New Roman" w:eastAsia="Times New Roman" w:hAnsi="Times New Roman" w:cs="Times New Roman"/>
      <w:kern w:val="0"/>
      <w:sz w:val="20"/>
      <w:szCs w:val="20"/>
      <w:lang w:val="en-US"/>
      <w14:ligatures w14:val="none"/>
    </w:rPr>
  </w:style>
  <w:style w:type="character" w:styleId="FootnoteReference">
    <w:name w:val="footnote reference"/>
    <w:rsid w:val="00D0020E"/>
    <w:rPr>
      <w:vertAlign w:val="superscript"/>
    </w:rPr>
  </w:style>
  <w:style w:type="paragraph" w:styleId="Header">
    <w:name w:val="header"/>
    <w:basedOn w:val="Normal"/>
    <w:link w:val="HeaderChar"/>
    <w:uiPriority w:val="99"/>
    <w:unhideWhenUsed/>
    <w:rsid w:val="00D00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20E"/>
    <w:rPr>
      <w:kern w:val="0"/>
      <w14:ligatures w14:val="none"/>
    </w:rPr>
  </w:style>
  <w:style w:type="paragraph" w:styleId="Footer">
    <w:name w:val="footer"/>
    <w:basedOn w:val="Normal"/>
    <w:link w:val="FooterChar"/>
    <w:uiPriority w:val="99"/>
    <w:unhideWhenUsed/>
    <w:rsid w:val="00D0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20E"/>
    <w:rPr>
      <w:kern w:val="0"/>
      <w14:ligatures w14:val="none"/>
    </w:rPr>
  </w:style>
  <w:style w:type="paragraph" w:styleId="ListParagraph">
    <w:name w:val="List Paragraph"/>
    <w:basedOn w:val="Normal"/>
    <w:uiPriority w:val="34"/>
    <w:qFormat/>
    <w:rsid w:val="00DE2389"/>
    <w:pPr>
      <w:ind w:left="720"/>
      <w:contextualSpacing/>
    </w:pPr>
  </w:style>
  <w:style w:type="table" w:styleId="TableGrid">
    <w:name w:val="Table Grid"/>
    <w:basedOn w:val="TableNormal"/>
    <w:uiPriority w:val="39"/>
    <w:rsid w:val="00BD6192"/>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264B"/>
    <w:rPr>
      <w:rFonts w:ascii="Times New Roman" w:eastAsia="Times New Roman" w:hAnsi="Times New Roman" w:cs="Times New Roman"/>
      <w:b/>
      <w:bCs/>
      <w:kern w:val="0"/>
      <w:sz w:val="36"/>
      <w:szCs w:val="36"/>
      <w:lang w:eastAsia="en-ZA"/>
      <w14:ligatures w14:val="none"/>
    </w:rPr>
  </w:style>
  <w:style w:type="paragraph" w:styleId="NormalWeb">
    <w:name w:val="Normal (Web)"/>
    <w:basedOn w:val="Normal"/>
    <w:uiPriority w:val="99"/>
    <w:unhideWhenUsed/>
    <w:rsid w:val="00962D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962D49"/>
    <w:rPr>
      <w:color w:val="0000FF"/>
      <w:u w:val="single"/>
    </w:rPr>
  </w:style>
  <w:style w:type="paragraph" w:customStyle="1" w:styleId="western">
    <w:name w:val="western"/>
    <w:basedOn w:val="Normal"/>
    <w:rsid w:val="00016B6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C252C6"/>
    <w:pPr>
      <w:autoSpaceDE w:val="0"/>
      <w:autoSpaceDN w:val="0"/>
      <w:adjustRightInd w:val="0"/>
      <w:spacing w:after="0" w:line="240" w:lineRule="auto"/>
    </w:pPr>
    <w:rPr>
      <w:rFonts w:ascii="Arial" w:hAnsi="Arial" w:cs="Arial"/>
      <w:color w:val="000000"/>
      <w:kern w:val="0"/>
      <w:sz w:val="24"/>
      <w:szCs w:val="24"/>
    </w:rPr>
  </w:style>
  <w:style w:type="character" w:customStyle="1" w:styleId="UnresolvedMention">
    <w:name w:val="Unresolved Mention"/>
    <w:basedOn w:val="DefaultParagraphFont"/>
    <w:uiPriority w:val="99"/>
    <w:semiHidden/>
    <w:unhideWhenUsed/>
    <w:rsid w:val="00426AC7"/>
    <w:rPr>
      <w:color w:val="605E5C"/>
      <w:shd w:val="clear" w:color="auto" w:fill="E1DFDD"/>
    </w:rPr>
  </w:style>
  <w:style w:type="character" w:customStyle="1" w:styleId="Heading3Char">
    <w:name w:val="Heading 3 Char"/>
    <w:basedOn w:val="DefaultParagraphFont"/>
    <w:link w:val="Heading3"/>
    <w:uiPriority w:val="9"/>
    <w:semiHidden/>
    <w:rsid w:val="00A00F7A"/>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296">
      <w:bodyDiv w:val="1"/>
      <w:marLeft w:val="0"/>
      <w:marRight w:val="0"/>
      <w:marTop w:val="0"/>
      <w:marBottom w:val="0"/>
      <w:divBdr>
        <w:top w:val="none" w:sz="0" w:space="0" w:color="auto"/>
        <w:left w:val="none" w:sz="0" w:space="0" w:color="auto"/>
        <w:bottom w:val="none" w:sz="0" w:space="0" w:color="auto"/>
        <w:right w:val="none" w:sz="0" w:space="0" w:color="auto"/>
      </w:divBdr>
    </w:div>
    <w:div w:id="75173189">
      <w:bodyDiv w:val="1"/>
      <w:marLeft w:val="0"/>
      <w:marRight w:val="0"/>
      <w:marTop w:val="0"/>
      <w:marBottom w:val="0"/>
      <w:divBdr>
        <w:top w:val="none" w:sz="0" w:space="0" w:color="auto"/>
        <w:left w:val="none" w:sz="0" w:space="0" w:color="auto"/>
        <w:bottom w:val="none" w:sz="0" w:space="0" w:color="auto"/>
        <w:right w:val="none" w:sz="0" w:space="0" w:color="auto"/>
      </w:divBdr>
      <w:divsChild>
        <w:div w:id="112139352">
          <w:marLeft w:val="0"/>
          <w:marRight w:val="0"/>
          <w:marTop w:val="180"/>
          <w:marBottom w:val="0"/>
          <w:divBdr>
            <w:top w:val="none" w:sz="0" w:space="0" w:color="auto"/>
            <w:left w:val="none" w:sz="0" w:space="0" w:color="auto"/>
            <w:bottom w:val="none" w:sz="0" w:space="0" w:color="auto"/>
            <w:right w:val="none" w:sz="0" w:space="0" w:color="auto"/>
          </w:divBdr>
        </w:div>
        <w:div w:id="955988659">
          <w:marLeft w:val="0"/>
          <w:marRight w:val="0"/>
          <w:marTop w:val="180"/>
          <w:marBottom w:val="0"/>
          <w:divBdr>
            <w:top w:val="none" w:sz="0" w:space="0" w:color="auto"/>
            <w:left w:val="none" w:sz="0" w:space="0" w:color="auto"/>
            <w:bottom w:val="none" w:sz="0" w:space="0" w:color="auto"/>
            <w:right w:val="none" w:sz="0" w:space="0" w:color="auto"/>
          </w:divBdr>
        </w:div>
        <w:div w:id="987444082">
          <w:marLeft w:val="0"/>
          <w:marRight w:val="0"/>
          <w:marTop w:val="180"/>
          <w:marBottom w:val="0"/>
          <w:divBdr>
            <w:top w:val="none" w:sz="0" w:space="0" w:color="auto"/>
            <w:left w:val="none" w:sz="0" w:space="0" w:color="auto"/>
            <w:bottom w:val="none" w:sz="0" w:space="0" w:color="auto"/>
            <w:right w:val="none" w:sz="0" w:space="0" w:color="auto"/>
          </w:divBdr>
        </w:div>
        <w:div w:id="1049958722">
          <w:marLeft w:val="0"/>
          <w:marRight w:val="0"/>
          <w:marTop w:val="180"/>
          <w:marBottom w:val="0"/>
          <w:divBdr>
            <w:top w:val="none" w:sz="0" w:space="0" w:color="auto"/>
            <w:left w:val="none" w:sz="0" w:space="0" w:color="auto"/>
            <w:bottom w:val="none" w:sz="0" w:space="0" w:color="auto"/>
            <w:right w:val="none" w:sz="0" w:space="0" w:color="auto"/>
          </w:divBdr>
        </w:div>
        <w:div w:id="1248147974">
          <w:marLeft w:val="567"/>
          <w:marRight w:val="0"/>
          <w:marTop w:val="120"/>
          <w:marBottom w:val="0"/>
          <w:divBdr>
            <w:top w:val="none" w:sz="0" w:space="0" w:color="auto"/>
            <w:left w:val="none" w:sz="0" w:space="0" w:color="auto"/>
            <w:bottom w:val="none" w:sz="0" w:space="0" w:color="auto"/>
            <w:right w:val="none" w:sz="0" w:space="0" w:color="auto"/>
          </w:divBdr>
        </w:div>
        <w:div w:id="1837378822">
          <w:marLeft w:val="0"/>
          <w:marRight w:val="0"/>
          <w:marTop w:val="120"/>
          <w:marBottom w:val="0"/>
          <w:divBdr>
            <w:top w:val="none" w:sz="0" w:space="0" w:color="auto"/>
            <w:left w:val="none" w:sz="0" w:space="0" w:color="auto"/>
            <w:bottom w:val="none" w:sz="0" w:space="0" w:color="auto"/>
            <w:right w:val="none" w:sz="0" w:space="0" w:color="auto"/>
          </w:divBdr>
        </w:div>
        <w:div w:id="1887836013">
          <w:marLeft w:val="0"/>
          <w:marRight w:val="0"/>
          <w:marTop w:val="180"/>
          <w:marBottom w:val="0"/>
          <w:divBdr>
            <w:top w:val="none" w:sz="0" w:space="0" w:color="auto"/>
            <w:left w:val="none" w:sz="0" w:space="0" w:color="auto"/>
            <w:bottom w:val="none" w:sz="0" w:space="0" w:color="auto"/>
            <w:right w:val="none" w:sz="0" w:space="0" w:color="auto"/>
          </w:divBdr>
        </w:div>
      </w:divsChild>
    </w:div>
    <w:div w:id="250553737">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sChild>
        <w:div w:id="117334215">
          <w:marLeft w:val="0"/>
          <w:marRight w:val="0"/>
          <w:marTop w:val="60"/>
          <w:marBottom w:val="0"/>
          <w:divBdr>
            <w:top w:val="none" w:sz="0" w:space="0" w:color="auto"/>
            <w:left w:val="none" w:sz="0" w:space="0" w:color="auto"/>
            <w:bottom w:val="none" w:sz="0" w:space="0" w:color="auto"/>
            <w:right w:val="none" w:sz="0" w:space="0" w:color="auto"/>
          </w:divBdr>
        </w:div>
        <w:div w:id="194927548">
          <w:marLeft w:val="907"/>
          <w:marRight w:val="0"/>
          <w:marTop w:val="60"/>
          <w:marBottom w:val="0"/>
          <w:divBdr>
            <w:top w:val="none" w:sz="0" w:space="0" w:color="auto"/>
            <w:left w:val="none" w:sz="0" w:space="0" w:color="auto"/>
            <w:bottom w:val="none" w:sz="0" w:space="0" w:color="auto"/>
            <w:right w:val="none" w:sz="0" w:space="0" w:color="auto"/>
          </w:divBdr>
        </w:div>
        <w:div w:id="231434540">
          <w:marLeft w:val="907"/>
          <w:marRight w:val="0"/>
          <w:marTop w:val="60"/>
          <w:marBottom w:val="0"/>
          <w:divBdr>
            <w:top w:val="none" w:sz="0" w:space="0" w:color="auto"/>
            <w:left w:val="none" w:sz="0" w:space="0" w:color="auto"/>
            <w:bottom w:val="none" w:sz="0" w:space="0" w:color="auto"/>
            <w:right w:val="none" w:sz="0" w:space="0" w:color="auto"/>
          </w:divBdr>
        </w:div>
        <w:div w:id="410665130">
          <w:marLeft w:val="0"/>
          <w:marRight w:val="0"/>
          <w:marTop w:val="60"/>
          <w:marBottom w:val="0"/>
          <w:divBdr>
            <w:top w:val="none" w:sz="0" w:space="0" w:color="auto"/>
            <w:left w:val="none" w:sz="0" w:space="0" w:color="auto"/>
            <w:bottom w:val="none" w:sz="0" w:space="0" w:color="auto"/>
            <w:right w:val="none" w:sz="0" w:space="0" w:color="auto"/>
          </w:divBdr>
        </w:div>
        <w:div w:id="1291866130">
          <w:marLeft w:val="907"/>
          <w:marRight w:val="0"/>
          <w:marTop w:val="60"/>
          <w:marBottom w:val="0"/>
          <w:divBdr>
            <w:top w:val="none" w:sz="0" w:space="0" w:color="auto"/>
            <w:left w:val="none" w:sz="0" w:space="0" w:color="auto"/>
            <w:bottom w:val="none" w:sz="0" w:space="0" w:color="auto"/>
            <w:right w:val="none" w:sz="0" w:space="0" w:color="auto"/>
          </w:divBdr>
        </w:div>
        <w:div w:id="1292250979">
          <w:marLeft w:val="907"/>
          <w:marRight w:val="0"/>
          <w:marTop w:val="60"/>
          <w:marBottom w:val="0"/>
          <w:divBdr>
            <w:top w:val="none" w:sz="0" w:space="0" w:color="auto"/>
            <w:left w:val="none" w:sz="0" w:space="0" w:color="auto"/>
            <w:bottom w:val="none" w:sz="0" w:space="0" w:color="auto"/>
            <w:right w:val="none" w:sz="0" w:space="0" w:color="auto"/>
          </w:divBdr>
        </w:div>
        <w:div w:id="1377046923">
          <w:marLeft w:val="0"/>
          <w:marRight w:val="0"/>
          <w:marTop w:val="60"/>
          <w:marBottom w:val="0"/>
          <w:divBdr>
            <w:top w:val="none" w:sz="0" w:space="0" w:color="auto"/>
            <w:left w:val="none" w:sz="0" w:space="0" w:color="auto"/>
            <w:bottom w:val="none" w:sz="0" w:space="0" w:color="auto"/>
            <w:right w:val="none" w:sz="0" w:space="0" w:color="auto"/>
          </w:divBdr>
        </w:div>
        <w:div w:id="1550413380">
          <w:marLeft w:val="907"/>
          <w:marRight w:val="0"/>
          <w:marTop w:val="60"/>
          <w:marBottom w:val="0"/>
          <w:divBdr>
            <w:top w:val="none" w:sz="0" w:space="0" w:color="auto"/>
            <w:left w:val="none" w:sz="0" w:space="0" w:color="auto"/>
            <w:bottom w:val="none" w:sz="0" w:space="0" w:color="auto"/>
            <w:right w:val="none" w:sz="0" w:space="0" w:color="auto"/>
          </w:divBdr>
        </w:div>
        <w:div w:id="1693920102">
          <w:marLeft w:val="0"/>
          <w:marRight w:val="0"/>
          <w:marTop w:val="60"/>
          <w:marBottom w:val="0"/>
          <w:divBdr>
            <w:top w:val="none" w:sz="0" w:space="0" w:color="auto"/>
            <w:left w:val="none" w:sz="0" w:space="0" w:color="auto"/>
            <w:bottom w:val="none" w:sz="0" w:space="0" w:color="auto"/>
            <w:right w:val="none" w:sz="0" w:space="0" w:color="auto"/>
          </w:divBdr>
        </w:div>
        <w:div w:id="1773042831">
          <w:marLeft w:val="0"/>
          <w:marRight w:val="0"/>
          <w:marTop w:val="60"/>
          <w:marBottom w:val="0"/>
          <w:divBdr>
            <w:top w:val="none" w:sz="0" w:space="0" w:color="auto"/>
            <w:left w:val="none" w:sz="0" w:space="0" w:color="auto"/>
            <w:bottom w:val="none" w:sz="0" w:space="0" w:color="auto"/>
            <w:right w:val="none" w:sz="0" w:space="0" w:color="auto"/>
          </w:divBdr>
        </w:div>
      </w:divsChild>
    </w:div>
    <w:div w:id="488055402">
      <w:bodyDiv w:val="1"/>
      <w:marLeft w:val="0"/>
      <w:marRight w:val="0"/>
      <w:marTop w:val="0"/>
      <w:marBottom w:val="0"/>
      <w:divBdr>
        <w:top w:val="none" w:sz="0" w:space="0" w:color="auto"/>
        <w:left w:val="none" w:sz="0" w:space="0" w:color="auto"/>
        <w:bottom w:val="none" w:sz="0" w:space="0" w:color="auto"/>
        <w:right w:val="none" w:sz="0" w:space="0" w:color="auto"/>
      </w:divBdr>
    </w:div>
    <w:div w:id="503478020">
      <w:bodyDiv w:val="1"/>
      <w:marLeft w:val="0"/>
      <w:marRight w:val="0"/>
      <w:marTop w:val="0"/>
      <w:marBottom w:val="0"/>
      <w:divBdr>
        <w:top w:val="none" w:sz="0" w:space="0" w:color="auto"/>
        <w:left w:val="none" w:sz="0" w:space="0" w:color="auto"/>
        <w:bottom w:val="none" w:sz="0" w:space="0" w:color="auto"/>
        <w:right w:val="none" w:sz="0" w:space="0" w:color="auto"/>
      </w:divBdr>
    </w:div>
    <w:div w:id="548417773">
      <w:bodyDiv w:val="1"/>
      <w:marLeft w:val="0"/>
      <w:marRight w:val="0"/>
      <w:marTop w:val="0"/>
      <w:marBottom w:val="0"/>
      <w:divBdr>
        <w:top w:val="none" w:sz="0" w:space="0" w:color="auto"/>
        <w:left w:val="none" w:sz="0" w:space="0" w:color="auto"/>
        <w:bottom w:val="none" w:sz="0" w:space="0" w:color="auto"/>
        <w:right w:val="none" w:sz="0" w:space="0" w:color="auto"/>
      </w:divBdr>
      <w:divsChild>
        <w:div w:id="1199706753">
          <w:marLeft w:val="0"/>
          <w:marRight w:val="0"/>
          <w:marTop w:val="120"/>
          <w:marBottom w:val="0"/>
          <w:divBdr>
            <w:top w:val="none" w:sz="0" w:space="0" w:color="auto"/>
            <w:left w:val="none" w:sz="0" w:space="0" w:color="auto"/>
            <w:bottom w:val="none" w:sz="0" w:space="0" w:color="auto"/>
            <w:right w:val="none" w:sz="0" w:space="0" w:color="auto"/>
          </w:divBdr>
        </w:div>
        <w:div w:id="1956019219">
          <w:marLeft w:val="0"/>
          <w:marRight w:val="0"/>
          <w:marTop w:val="60"/>
          <w:marBottom w:val="0"/>
          <w:divBdr>
            <w:top w:val="none" w:sz="0" w:space="0" w:color="auto"/>
            <w:left w:val="none" w:sz="0" w:space="0" w:color="auto"/>
            <w:bottom w:val="none" w:sz="0" w:space="0" w:color="auto"/>
            <w:right w:val="none" w:sz="0" w:space="0" w:color="auto"/>
          </w:divBdr>
        </w:div>
        <w:div w:id="563682200">
          <w:marLeft w:val="0"/>
          <w:marRight w:val="0"/>
          <w:marTop w:val="60"/>
          <w:marBottom w:val="0"/>
          <w:divBdr>
            <w:top w:val="none" w:sz="0" w:space="0" w:color="auto"/>
            <w:left w:val="none" w:sz="0" w:space="0" w:color="auto"/>
            <w:bottom w:val="none" w:sz="0" w:space="0" w:color="auto"/>
            <w:right w:val="none" w:sz="0" w:space="0" w:color="auto"/>
          </w:divBdr>
        </w:div>
        <w:div w:id="908613653">
          <w:marLeft w:val="0"/>
          <w:marRight w:val="0"/>
          <w:marTop w:val="60"/>
          <w:marBottom w:val="0"/>
          <w:divBdr>
            <w:top w:val="none" w:sz="0" w:space="0" w:color="auto"/>
            <w:left w:val="none" w:sz="0" w:space="0" w:color="auto"/>
            <w:bottom w:val="none" w:sz="0" w:space="0" w:color="auto"/>
            <w:right w:val="none" w:sz="0" w:space="0" w:color="auto"/>
          </w:divBdr>
        </w:div>
        <w:div w:id="1308361392">
          <w:marLeft w:val="0"/>
          <w:marRight w:val="0"/>
          <w:marTop w:val="60"/>
          <w:marBottom w:val="0"/>
          <w:divBdr>
            <w:top w:val="none" w:sz="0" w:space="0" w:color="auto"/>
            <w:left w:val="none" w:sz="0" w:space="0" w:color="auto"/>
            <w:bottom w:val="none" w:sz="0" w:space="0" w:color="auto"/>
            <w:right w:val="none" w:sz="0" w:space="0" w:color="auto"/>
          </w:divBdr>
        </w:div>
      </w:divsChild>
    </w:div>
    <w:div w:id="639385113">
      <w:bodyDiv w:val="1"/>
      <w:marLeft w:val="0"/>
      <w:marRight w:val="0"/>
      <w:marTop w:val="0"/>
      <w:marBottom w:val="0"/>
      <w:divBdr>
        <w:top w:val="none" w:sz="0" w:space="0" w:color="auto"/>
        <w:left w:val="none" w:sz="0" w:space="0" w:color="auto"/>
        <w:bottom w:val="none" w:sz="0" w:space="0" w:color="auto"/>
        <w:right w:val="none" w:sz="0" w:space="0" w:color="auto"/>
      </w:divBdr>
      <w:divsChild>
        <w:div w:id="30230913">
          <w:marLeft w:val="1984"/>
          <w:marRight w:val="0"/>
          <w:marTop w:val="180"/>
          <w:marBottom w:val="0"/>
          <w:divBdr>
            <w:top w:val="none" w:sz="0" w:space="0" w:color="auto"/>
            <w:left w:val="none" w:sz="0" w:space="0" w:color="auto"/>
            <w:bottom w:val="none" w:sz="0" w:space="0" w:color="auto"/>
            <w:right w:val="none" w:sz="0" w:space="0" w:color="auto"/>
          </w:divBdr>
        </w:div>
        <w:div w:id="41254839">
          <w:marLeft w:val="0"/>
          <w:marRight w:val="0"/>
          <w:marTop w:val="120"/>
          <w:marBottom w:val="0"/>
          <w:divBdr>
            <w:top w:val="none" w:sz="0" w:space="0" w:color="auto"/>
            <w:left w:val="none" w:sz="0" w:space="0" w:color="auto"/>
            <w:bottom w:val="none" w:sz="0" w:space="0" w:color="auto"/>
            <w:right w:val="none" w:sz="0" w:space="0" w:color="auto"/>
          </w:divBdr>
        </w:div>
        <w:div w:id="122579956">
          <w:marLeft w:val="1984"/>
          <w:marRight w:val="0"/>
          <w:marTop w:val="180"/>
          <w:marBottom w:val="0"/>
          <w:divBdr>
            <w:top w:val="none" w:sz="0" w:space="0" w:color="auto"/>
            <w:left w:val="none" w:sz="0" w:space="0" w:color="auto"/>
            <w:bottom w:val="none" w:sz="0" w:space="0" w:color="auto"/>
            <w:right w:val="none" w:sz="0" w:space="0" w:color="auto"/>
          </w:divBdr>
        </w:div>
        <w:div w:id="342321049">
          <w:marLeft w:val="0"/>
          <w:marRight w:val="0"/>
          <w:marTop w:val="180"/>
          <w:marBottom w:val="0"/>
          <w:divBdr>
            <w:top w:val="none" w:sz="0" w:space="0" w:color="auto"/>
            <w:left w:val="none" w:sz="0" w:space="0" w:color="auto"/>
            <w:bottom w:val="none" w:sz="0" w:space="0" w:color="auto"/>
            <w:right w:val="none" w:sz="0" w:space="0" w:color="auto"/>
          </w:divBdr>
        </w:div>
        <w:div w:id="998769564">
          <w:marLeft w:val="0"/>
          <w:marRight w:val="0"/>
          <w:marTop w:val="180"/>
          <w:marBottom w:val="0"/>
          <w:divBdr>
            <w:top w:val="none" w:sz="0" w:space="0" w:color="auto"/>
            <w:left w:val="none" w:sz="0" w:space="0" w:color="auto"/>
            <w:bottom w:val="none" w:sz="0" w:space="0" w:color="auto"/>
            <w:right w:val="none" w:sz="0" w:space="0" w:color="auto"/>
          </w:divBdr>
        </w:div>
        <w:div w:id="1112820664">
          <w:marLeft w:val="1984"/>
          <w:marRight w:val="0"/>
          <w:marTop w:val="180"/>
          <w:marBottom w:val="0"/>
          <w:divBdr>
            <w:top w:val="none" w:sz="0" w:space="0" w:color="auto"/>
            <w:left w:val="none" w:sz="0" w:space="0" w:color="auto"/>
            <w:bottom w:val="none" w:sz="0" w:space="0" w:color="auto"/>
            <w:right w:val="none" w:sz="0" w:space="0" w:color="auto"/>
          </w:divBdr>
        </w:div>
        <w:div w:id="1304039018">
          <w:marLeft w:val="1984"/>
          <w:marRight w:val="0"/>
          <w:marTop w:val="180"/>
          <w:marBottom w:val="0"/>
          <w:divBdr>
            <w:top w:val="none" w:sz="0" w:space="0" w:color="auto"/>
            <w:left w:val="none" w:sz="0" w:space="0" w:color="auto"/>
            <w:bottom w:val="none" w:sz="0" w:space="0" w:color="auto"/>
            <w:right w:val="none" w:sz="0" w:space="0" w:color="auto"/>
          </w:divBdr>
        </w:div>
        <w:div w:id="1522940517">
          <w:marLeft w:val="0"/>
          <w:marRight w:val="0"/>
          <w:marTop w:val="180"/>
          <w:marBottom w:val="0"/>
          <w:divBdr>
            <w:top w:val="none" w:sz="0" w:space="0" w:color="auto"/>
            <w:left w:val="none" w:sz="0" w:space="0" w:color="auto"/>
            <w:bottom w:val="none" w:sz="0" w:space="0" w:color="auto"/>
            <w:right w:val="none" w:sz="0" w:space="0" w:color="auto"/>
          </w:divBdr>
        </w:div>
        <w:div w:id="1661344346">
          <w:marLeft w:val="1984"/>
          <w:marRight w:val="0"/>
          <w:marTop w:val="180"/>
          <w:marBottom w:val="0"/>
          <w:divBdr>
            <w:top w:val="none" w:sz="0" w:space="0" w:color="auto"/>
            <w:left w:val="none" w:sz="0" w:space="0" w:color="auto"/>
            <w:bottom w:val="none" w:sz="0" w:space="0" w:color="auto"/>
            <w:right w:val="none" w:sz="0" w:space="0" w:color="auto"/>
          </w:divBdr>
        </w:div>
        <w:div w:id="1954167808">
          <w:marLeft w:val="0"/>
          <w:marRight w:val="0"/>
          <w:marTop w:val="180"/>
          <w:marBottom w:val="0"/>
          <w:divBdr>
            <w:top w:val="none" w:sz="0" w:space="0" w:color="auto"/>
            <w:left w:val="none" w:sz="0" w:space="0" w:color="auto"/>
            <w:bottom w:val="none" w:sz="0" w:space="0" w:color="auto"/>
            <w:right w:val="none" w:sz="0" w:space="0" w:color="auto"/>
          </w:divBdr>
        </w:div>
        <w:div w:id="1986162164">
          <w:marLeft w:val="1984"/>
          <w:marRight w:val="0"/>
          <w:marTop w:val="180"/>
          <w:marBottom w:val="0"/>
          <w:divBdr>
            <w:top w:val="none" w:sz="0" w:space="0" w:color="auto"/>
            <w:left w:val="none" w:sz="0" w:space="0" w:color="auto"/>
            <w:bottom w:val="none" w:sz="0" w:space="0" w:color="auto"/>
            <w:right w:val="none" w:sz="0" w:space="0" w:color="auto"/>
          </w:divBdr>
        </w:div>
      </w:divsChild>
    </w:div>
    <w:div w:id="660818910">
      <w:bodyDiv w:val="1"/>
      <w:marLeft w:val="0"/>
      <w:marRight w:val="0"/>
      <w:marTop w:val="0"/>
      <w:marBottom w:val="0"/>
      <w:divBdr>
        <w:top w:val="none" w:sz="0" w:space="0" w:color="auto"/>
        <w:left w:val="none" w:sz="0" w:space="0" w:color="auto"/>
        <w:bottom w:val="none" w:sz="0" w:space="0" w:color="auto"/>
        <w:right w:val="none" w:sz="0" w:space="0" w:color="auto"/>
      </w:divBdr>
    </w:div>
    <w:div w:id="681392306">
      <w:bodyDiv w:val="1"/>
      <w:marLeft w:val="0"/>
      <w:marRight w:val="0"/>
      <w:marTop w:val="0"/>
      <w:marBottom w:val="0"/>
      <w:divBdr>
        <w:top w:val="none" w:sz="0" w:space="0" w:color="auto"/>
        <w:left w:val="none" w:sz="0" w:space="0" w:color="auto"/>
        <w:bottom w:val="none" w:sz="0" w:space="0" w:color="auto"/>
        <w:right w:val="none" w:sz="0" w:space="0" w:color="auto"/>
      </w:divBdr>
    </w:div>
    <w:div w:id="688946896">
      <w:bodyDiv w:val="1"/>
      <w:marLeft w:val="0"/>
      <w:marRight w:val="0"/>
      <w:marTop w:val="0"/>
      <w:marBottom w:val="0"/>
      <w:divBdr>
        <w:top w:val="none" w:sz="0" w:space="0" w:color="auto"/>
        <w:left w:val="none" w:sz="0" w:space="0" w:color="auto"/>
        <w:bottom w:val="none" w:sz="0" w:space="0" w:color="auto"/>
        <w:right w:val="none" w:sz="0" w:space="0" w:color="auto"/>
      </w:divBdr>
    </w:div>
    <w:div w:id="715813291">
      <w:bodyDiv w:val="1"/>
      <w:marLeft w:val="0"/>
      <w:marRight w:val="0"/>
      <w:marTop w:val="0"/>
      <w:marBottom w:val="0"/>
      <w:divBdr>
        <w:top w:val="none" w:sz="0" w:space="0" w:color="auto"/>
        <w:left w:val="none" w:sz="0" w:space="0" w:color="auto"/>
        <w:bottom w:val="none" w:sz="0" w:space="0" w:color="auto"/>
        <w:right w:val="none" w:sz="0" w:space="0" w:color="auto"/>
      </w:divBdr>
      <w:divsChild>
        <w:div w:id="187330342">
          <w:marLeft w:val="0"/>
          <w:marRight w:val="0"/>
          <w:marTop w:val="180"/>
          <w:marBottom w:val="0"/>
          <w:divBdr>
            <w:top w:val="none" w:sz="0" w:space="0" w:color="auto"/>
            <w:left w:val="none" w:sz="0" w:space="0" w:color="auto"/>
            <w:bottom w:val="none" w:sz="0" w:space="0" w:color="auto"/>
            <w:right w:val="none" w:sz="0" w:space="0" w:color="auto"/>
          </w:divBdr>
        </w:div>
        <w:div w:id="281226207">
          <w:marLeft w:val="0"/>
          <w:marRight w:val="0"/>
          <w:marTop w:val="120"/>
          <w:marBottom w:val="0"/>
          <w:divBdr>
            <w:top w:val="none" w:sz="0" w:space="0" w:color="auto"/>
            <w:left w:val="none" w:sz="0" w:space="0" w:color="auto"/>
            <w:bottom w:val="none" w:sz="0" w:space="0" w:color="auto"/>
            <w:right w:val="none" w:sz="0" w:space="0" w:color="auto"/>
          </w:divBdr>
        </w:div>
        <w:div w:id="509415035">
          <w:marLeft w:val="0"/>
          <w:marRight w:val="0"/>
          <w:marTop w:val="180"/>
          <w:marBottom w:val="0"/>
          <w:divBdr>
            <w:top w:val="none" w:sz="0" w:space="0" w:color="auto"/>
            <w:left w:val="none" w:sz="0" w:space="0" w:color="auto"/>
            <w:bottom w:val="none" w:sz="0" w:space="0" w:color="auto"/>
            <w:right w:val="none" w:sz="0" w:space="0" w:color="auto"/>
          </w:divBdr>
        </w:div>
        <w:div w:id="698311948">
          <w:marLeft w:val="567"/>
          <w:marRight w:val="0"/>
          <w:marTop w:val="120"/>
          <w:marBottom w:val="0"/>
          <w:divBdr>
            <w:top w:val="none" w:sz="0" w:space="0" w:color="auto"/>
            <w:left w:val="none" w:sz="0" w:space="0" w:color="auto"/>
            <w:bottom w:val="none" w:sz="0" w:space="0" w:color="auto"/>
            <w:right w:val="none" w:sz="0" w:space="0" w:color="auto"/>
          </w:divBdr>
        </w:div>
        <w:div w:id="838737490">
          <w:marLeft w:val="0"/>
          <w:marRight w:val="0"/>
          <w:marTop w:val="180"/>
          <w:marBottom w:val="0"/>
          <w:divBdr>
            <w:top w:val="none" w:sz="0" w:space="0" w:color="auto"/>
            <w:left w:val="none" w:sz="0" w:space="0" w:color="auto"/>
            <w:bottom w:val="none" w:sz="0" w:space="0" w:color="auto"/>
            <w:right w:val="none" w:sz="0" w:space="0" w:color="auto"/>
          </w:divBdr>
        </w:div>
        <w:div w:id="1312445721">
          <w:marLeft w:val="0"/>
          <w:marRight w:val="0"/>
          <w:marTop w:val="180"/>
          <w:marBottom w:val="0"/>
          <w:divBdr>
            <w:top w:val="none" w:sz="0" w:space="0" w:color="auto"/>
            <w:left w:val="none" w:sz="0" w:space="0" w:color="auto"/>
            <w:bottom w:val="none" w:sz="0" w:space="0" w:color="auto"/>
            <w:right w:val="none" w:sz="0" w:space="0" w:color="auto"/>
          </w:divBdr>
        </w:div>
        <w:div w:id="1398429706">
          <w:marLeft w:val="0"/>
          <w:marRight w:val="0"/>
          <w:marTop w:val="180"/>
          <w:marBottom w:val="0"/>
          <w:divBdr>
            <w:top w:val="none" w:sz="0" w:space="0" w:color="auto"/>
            <w:left w:val="none" w:sz="0" w:space="0" w:color="auto"/>
            <w:bottom w:val="none" w:sz="0" w:space="0" w:color="auto"/>
            <w:right w:val="none" w:sz="0" w:space="0" w:color="auto"/>
          </w:divBdr>
        </w:div>
      </w:divsChild>
    </w:div>
    <w:div w:id="822740420">
      <w:bodyDiv w:val="1"/>
      <w:marLeft w:val="0"/>
      <w:marRight w:val="0"/>
      <w:marTop w:val="0"/>
      <w:marBottom w:val="0"/>
      <w:divBdr>
        <w:top w:val="none" w:sz="0" w:space="0" w:color="auto"/>
        <w:left w:val="none" w:sz="0" w:space="0" w:color="auto"/>
        <w:bottom w:val="none" w:sz="0" w:space="0" w:color="auto"/>
        <w:right w:val="none" w:sz="0" w:space="0" w:color="auto"/>
      </w:divBdr>
    </w:div>
    <w:div w:id="836573786">
      <w:bodyDiv w:val="1"/>
      <w:marLeft w:val="0"/>
      <w:marRight w:val="0"/>
      <w:marTop w:val="0"/>
      <w:marBottom w:val="0"/>
      <w:divBdr>
        <w:top w:val="none" w:sz="0" w:space="0" w:color="auto"/>
        <w:left w:val="none" w:sz="0" w:space="0" w:color="auto"/>
        <w:bottom w:val="none" w:sz="0" w:space="0" w:color="auto"/>
        <w:right w:val="none" w:sz="0" w:space="0" w:color="auto"/>
      </w:divBdr>
    </w:div>
    <w:div w:id="908350641">
      <w:bodyDiv w:val="1"/>
      <w:marLeft w:val="0"/>
      <w:marRight w:val="0"/>
      <w:marTop w:val="0"/>
      <w:marBottom w:val="0"/>
      <w:divBdr>
        <w:top w:val="none" w:sz="0" w:space="0" w:color="auto"/>
        <w:left w:val="none" w:sz="0" w:space="0" w:color="auto"/>
        <w:bottom w:val="none" w:sz="0" w:space="0" w:color="auto"/>
        <w:right w:val="none" w:sz="0" w:space="0" w:color="auto"/>
      </w:divBdr>
    </w:div>
    <w:div w:id="960649574">
      <w:bodyDiv w:val="1"/>
      <w:marLeft w:val="0"/>
      <w:marRight w:val="0"/>
      <w:marTop w:val="0"/>
      <w:marBottom w:val="0"/>
      <w:divBdr>
        <w:top w:val="none" w:sz="0" w:space="0" w:color="auto"/>
        <w:left w:val="none" w:sz="0" w:space="0" w:color="auto"/>
        <w:bottom w:val="none" w:sz="0" w:space="0" w:color="auto"/>
        <w:right w:val="none" w:sz="0" w:space="0" w:color="auto"/>
      </w:divBdr>
    </w:div>
    <w:div w:id="1112745358">
      <w:bodyDiv w:val="1"/>
      <w:marLeft w:val="0"/>
      <w:marRight w:val="0"/>
      <w:marTop w:val="0"/>
      <w:marBottom w:val="0"/>
      <w:divBdr>
        <w:top w:val="none" w:sz="0" w:space="0" w:color="auto"/>
        <w:left w:val="none" w:sz="0" w:space="0" w:color="auto"/>
        <w:bottom w:val="none" w:sz="0" w:space="0" w:color="auto"/>
        <w:right w:val="none" w:sz="0" w:space="0" w:color="auto"/>
      </w:divBdr>
    </w:div>
    <w:div w:id="1317339526">
      <w:bodyDiv w:val="1"/>
      <w:marLeft w:val="0"/>
      <w:marRight w:val="0"/>
      <w:marTop w:val="0"/>
      <w:marBottom w:val="0"/>
      <w:divBdr>
        <w:top w:val="none" w:sz="0" w:space="0" w:color="auto"/>
        <w:left w:val="none" w:sz="0" w:space="0" w:color="auto"/>
        <w:bottom w:val="none" w:sz="0" w:space="0" w:color="auto"/>
        <w:right w:val="none" w:sz="0" w:space="0" w:color="auto"/>
      </w:divBdr>
      <w:divsChild>
        <w:div w:id="582566807">
          <w:marLeft w:val="0"/>
          <w:marRight w:val="0"/>
          <w:marTop w:val="120"/>
          <w:marBottom w:val="0"/>
          <w:divBdr>
            <w:top w:val="none" w:sz="0" w:space="0" w:color="auto"/>
            <w:left w:val="none" w:sz="0" w:space="0" w:color="auto"/>
            <w:bottom w:val="none" w:sz="0" w:space="0" w:color="auto"/>
            <w:right w:val="none" w:sz="0" w:space="0" w:color="auto"/>
          </w:divBdr>
        </w:div>
        <w:div w:id="75709970">
          <w:marLeft w:val="567"/>
          <w:marRight w:val="0"/>
          <w:marTop w:val="60"/>
          <w:marBottom w:val="0"/>
          <w:divBdr>
            <w:top w:val="none" w:sz="0" w:space="0" w:color="auto"/>
            <w:left w:val="none" w:sz="0" w:space="0" w:color="auto"/>
            <w:bottom w:val="none" w:sz="0" w:space="0" w:color="auto"/>
            <w:right w:val="none" w:sz="0" w:space="0" w:color="auto"/>
          </w:divBdr>
        </w:div>
        <w:div w:id="1194147643">
          <w:marLeft w:val="0"/>
          <w:marRight w:val="0"/>
          <w:marTop w:val="120"/>
          <w:marBottom w:val="0"/>
          <w:divBdr>
            <w:top w:val="none" w:sz="0" w:space="0" w:color="auto"/>
            <w:left w:val="none" w:sz="0" w:space="0" w:color="auto"/>
            <w:bottom w:val="none" w:sz="0" w:space="0" w:color="auto"/>
            <w:right w:val="none" w:sz="0" w:space="0" w:color="auto"/>
          </w:divBdr>
        </w:div>
        <w:div w:id="1269241878">
          <w:marLeft w:val="567"/>
          <w:marRight w:val="0"/>
          <w:marTop w:val="60"/>
          <w:marBottom w:val="0"/>
          <w:divBdr>
            <w:top w:val="none" w:sz="0" w:space="0" w:color="auto"/>
            <w:left w:val="none" w:sz="0" w:space="0" w:color="auto"/>
            <w:bottom w:val="none" w:sz="0" w:space="0" w:color="auto"/>
            <w:right w:val="none" w:sz="0" w:space="0" w:color="auto"/>
          </w:divBdr>
        </w:div>
        <w:div w:id="87775053">
          <w:marLeft w:val="0"/>
          <w:marRight w:val="0"/>
          <w:marTop w:val="120"/>
          <w:marBottom w:val="0"/>
          <w:divBdr>
            <w:top w:val="none" w:sz="0" w:space="0" w:color="auto"/>
            <w:left w:val="none" w:sz="0" w:space="0" w:color="auto"/>
            <w:bottom w:val="none" w:sz="0" w:space="0" w:color="auto"/>
            <w:right w:val="none" w:sz="0" w:space="0" w:color="auto"/>
          </w:divBdr>
        </w:div>
        <w:div w:id="896088427">
          <w:marLeft w:val="0"/>
          <w:marRight w:val="0"/>
          <w:marTop w:val="160"/>
          <w:marBottom w:val="60"/>
          <w:divBdr>
            <w:top w:val="single" w:sz="8" w:space="1" w:color="808080"/>
            <w:left w:val="none" w:sz="0" w:space="0" w:color="auto"/>
            <w:bottom w:val="none" w:sz="0" w:space="0" w:color="auto"/>
            <w:right w:val="none" w:sz="0" w:space="0" w:color="auto"/>
          </w:divBdr>
        </w:div>
        <w:div w:id="1506245446">
          <w:marLeft w:val="0"/>
          <w:marRight w:val="0"/>
          <w:marTop w:val="120"/>
          <w:marBottom w:val="0"/>
          <w:divBdr>
            <w:top w:val="none" w:sz="0" w:space="0" w:color="auto"/>
            <w:left w:val="none" w:sz="0" w:space="0" w:color="auto"/>
            <w:bottom w:val="none" w:sz="0" w:space="0" w:color="auto"/>
            <w:right w:val="none" w:sz="0" w:space="0" w:color="auto"/>
          </w:divBdr>
        </w:div>
      </w:divsChild>
    </w:div>
    <w:div w:id="1355381235">
      <w:bodyDiv w:val="1"/>
      <w:marLeft w:val="0"/>
      <w:marRight w:val="0"/>
      <w:marTop w:val="0"/>
      <w:marBottom w:val="0"/>
      <w:divBdr>
        <w:top w:val="none" w:sz="0" w:space="0" w:color="auto"/>
        <w:left w:val="none" w:sz="0" w:space="0" w:color="auto"/>
        <w:bottom w:val="none" w:sz="0" w:space="0" w:color="auto"/>
        <w:right w:val="none" w:sz="0" w:space="0" w:color="auto"/>
      </w:divBdr>
      <w:divsChild>
        <w:div w:id="160437698">
          <w:marLeft w:val="0"/>
          <w:marRight w:val="0"/>
          <w:marTop w:val="180"/>
          <w:marBottom w:val="0"/>
          <w:divBdr>
            <w:top w:val="none" w:sz="0" w:space="0" w:color="auto"/>
            <w:left w:val="none" w:sz="0" w:space="0" w:color="auto"/>
            <w:bottom w:val="none" w:sz="0" w:space="0" w:color="auto"/>
            <w:right w:val="none" w:sz="0" w:space="0" w:color="auto"/>
          </w:divBdr>
        </w:div>
        <w:div w:id="166555467">
          <w:marLeft w:val="0"/>
          <w:marRight w:val="0"/>
          <w:marTop w:val="180"/>
          <w:marBottom w:val="0"/>
          <w:divBdr>
            <w:top w:val="none" w:sz="0" w:space="0" w:color="auto"/>
            <w:left w:val="none" w:sz="0" w:space="0" w:color="auto"/>
            <w:bottom w:val="none" w:sz="0" w:space="0" w:color="auto"/>
            <w:right w:val="none" w:sz="0" w:space="0" w:color="auto"/>
          </w:divBdr>
        </w:div>
        <w:div w:id="1024746612">
          <w:marLeft w:val="0"/>
          <w:marRight w:val="0"/>
          <w:marTop w:val="120"/>
          <w:marBottom w:val="0"/>
          <w:divBdr>
            <w:top w:val="none" w:sz="0" w:space="0" w:color="auto"/>
            <w:left w:val="none" w:sz="0" w:space="0" w:color="auto"/>
            <w:bottom w:val="none" w:sz="0" w:space="0" w:color="auto"/>
            <w:right w:val="none" w:sz="0" w:space="0" w:color="auto"/>
          </w:divBdr>
        </w:div>
        <w:div w:id="1102530952">
          <w:marLeft w:val="0"/>
          <w:marRight w:val="0"/>
          <w:marTop w:val="180"/>
          <w:marBottom w:val="0"/>
          <w:divBdr>
            <w:top w:val="none" w:sz="0" w:space="0" w:color="auto"/>
            <w:left w:val="none" w:sz="0" w:space="0" w:color="auto"/>
            <w:bottom w:val="none" w:sz="0" w:space="0" w:color="auto"/>
            <w:right w:val="none" w:sz="0" w:space="0" w:color="auto"/>
          </w:divBdr>
        </w:div>
        <w:div w:id="1233351187">
          <w:marLeft w:val="0"/>
          <w:marRight w:val="0"/>
          <w:marTop w:val="180"/>
          <w:marBottom w:val="0"/>
          <w:divBdr>
            <w:top w:val="none" w:sz="0" w:space="0" w:color="auto"/>
            <w:left w:val="none" w:sz="0" w:space="0" w:color="auto"/>
            <w:bottom w:val="none" w:sz="0" w:space="0" w:color="auto"/>
            <w:right w:val="none" w:sz="0" w:space="0" w:color="auto"/>
          </w:divBdr>
        </w:div>
        <w:div w:id="1856382924">
          <w:marLeft w:val="567"/>
          <w:marRight w:val="0"/>
          <w:marTop w:val="120"/>
          <w:marBottom w:val="0"/>
          <w:divBdr>
            <w:top w:val="none" w:sz="0" w:space="0" w:color="auto"/>
            <w:left w:val="none" w:sz="0" w:space="0" w:color="auto"/>
            <w:bottom w:val="none" w:sz="0" w:space="0" w:color="auto"/>
            <w:right w:val="none" w:sz="0" w:space="0" w:color="auto"/>
          </w:divBdr>
        </w:div>
        <w:div w:id="2141529911">
          <w:marLeft w:val="0"/>
          <w:marRight w:val="0"/>
          <w:marTop w:val="180"/>
          <w:marBottom w:val="0"/>
          <w:divBdr>
            <w:top w:val="none" w:sz="0" w:space="0" w:color="auto"/>
            <w:left w:val="none" w:sz="0" w:space="0" w:color="auto"/>
            <w:bottom w:val="none" w:sz="0" w:space="0" w:color="auto"/>
            <w:right w:val="none" w:sz="0" w:space="0" w:color="auto"/>
          </w:divBdr>
        </w:div>
      </w:divsChild>
    </w:div>
    <w:div w:id="1397624993">
      <w:bodyDiv w:val="1"/>
      <w:marLeft w:val="0"/>
      <w:marRight w:val="0"/>
      <w:marTop w:val="0"/>
      <w:marBottom w:val="0"/>
      <w:divBdr>
        <w:top w:val="none" w:sz="0" w:space="0" w:color="auto"/>
        <w:left w:val="none" w:sz="0" w:space="0" w:color="auto"/>
        <w:bottom w:val="none" w:sz="0" w:space="0" w:color="auto"/>
        <w:right w:val="none" w:sz="0" w:space="0" w:color="auto"/>
      </w:divBdr>
    </w:div>
    <w:div w:id="1410300280">
      <w:bodyDiv w:val="1"/>
      <w:marLeft w:val="0"/>
      <w:marRight w:val="0"/>
      <w:marTop w:val="0"/>
      <w:marBottom w:val="0"/>
      <w:divBdr>
        <w:top w:val="none" w:sz="0" w:space="0" w:color="auto"/>
        <w:left w:val="none" w:sz="0" w:space="0" w:color="auto"/>
        <w:bottom w:val="none" w:sz="0" w:space="0" w:color="auto"/>
        <w:right w:val="none" w:sz="0" w:space="0" w:color="auto"/>
      </w:divBdr>
    </w:div>
    <w:div w:id="1523739322">
      <w:bodyDiv w:val="1"/>
      <w:marLeft w:val="0"/>
      <w:marRight w:val="0"/>
      <w:marTop w:val="0"/>
      <w:marBottom w:val="0"/>
      <w:divBdr>
        <w:top w:val="none" w:sz="0" w:space="0" w:color="auto"/>
        <w:left w:val="none" w:sz="0" w:space="0" w:color="auto"/>
        <w:bottom w:val="none" w:sz="0" w:space="0" w:color="auto"/>
        <w:right w:val="none" w:sz="0" w:space="0" w:color="auto"/>
      </w:divBdr>
    </w:div>
    <w:div w:id="1761176153">
      <w:bodyDiv w:val="1"/>
      <w:marLeft w:val="0"/>
      <w:marRight w:val="0"/>
      <w:marTop w:val="0"/>
      <w:marBottom w:val="0"/>
      <w:divBdr>
        <w:top w:val="none" w:sz="0" w:space="0" w:color="auto"/>
        <w:left w:val="none" w:sz="0" w:space="0" w:color="auto"/>
        <w:bottom w:val="none" w:sz="0" w:space="0" w:color="auto"/>
        <w:right w:val="none" w:sz="0" w:space="0" w:color="auto"/>
      </w:divBdr>
    </w:div>
    <w:div w:id="1963220404">
      <w:bodyDiv w:val="1"/>
      <w:marLeft w:val="0"/>
      <w:marRight w:val="0"/>
      <w:marTop w:val="0"/>
      <w:marBottom w:val="0"/>
      <w:divBdr>
        <w:top w:val="none" w:sz="0" w:space="0" w:color="auto"/>
        <w:left w:val="none" w:sz="0" w:space="0" w:color="auto"/>
        <w:bottom w:val="none" w:sz="0" w:space="0" w:color="auto"/>
        <w:right w:val="none" w:sz="0" w:space="0" w:color="auto"/>
      </w:divBdr>
    </w:div>
    <w:div w:id="2023698055">
      <w:bodyDiv w:val="1"/>
      <w:marLeft w:val="0"/>
      <w:marRight w:val="0"/>
      <w:marTop w:val="0"/>
      <w:marBottom w:val="0"/>
      <w:divBdr>
        <w:top w:val="none" w:sz="0" w:space="0" w:color="auto"/>
        <w:left w:val="none" w:sz="0" w:space="0" w:color="auto"/>
        <w:bottom w:val="none" w:sz="0" w:space="0" w:color="auto"/>
        <w:right w:val="none" w:sz="0" w:space="0" w:color="auto"/>
      </w:divBdr>
    </w:div>
    <w:div w:id="209022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consol_act/fca2000192/" TargetMode="External"/><Relationship Id="rId18"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a105y1997%27%5d&amp;xhitlist_md=target-id=0-0-0-6779" TargetMode="External"/><Relationship Id="rId26" Type="http://schemas.openxmlformats.org/officeDocument/2006/relationships/hyperlink" Target="http://www.saflii.org/za/legis/consol_act/fca2000192/" TargetMode="External"/><Relationship Id="rId3" Type="http://schemas.openxmlformats.org/officeDocument/2006/relationships/customXml" Target="../customXml/item3.xml"/><Relationship Id="rId21" Type="http://schemas.openxmlformats.org/officeDocument/2006/relationships/hyperlink" Target="https://www.saflii.org/cgi-bin/LawCite?cit=2000%20%282%29%20SACR%20248" TargetMode="External"/><Relationship Id="rId7" Type="http://schemas.openxmlformats.org/officeDocument/2006/relationships/settings" Target="settings.xml"/><Relationship Id="rId12" Type="http://schemas.openxmlformats.org/officeDocument/2006/relationships/hyperlink" Target="http://www.saflii.org/za/legis/consol_act/fca2000192/index.html" TargetMode="External"/><Relationship Id="rId17"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2v2SACRpg358%27%5d&amp;xhitlist_md=target-id=0-0-0-7867" TargetMode="External"/><Relationship Id="rId25" Type="http://schemas.openxmlformats.org/officeDocument/2006/relationships/hyperlink" Target="http://www.saflii.org/za/legis/consol_act/fca2000192/index.html" TargetMode="External"/><Relationship Id="rId2" Type="http://schemas.openxmlformats.org/officeDocument/2006/relationships/customXml" Target="../customXml/item2.xml"/><Relationship Id="rId16" Type="http://schemas.openxmlformats.org/officeDocument/2006/relationships/hyperlink" Target="https://www.saflii.org/cgi-bin/LawCite?cit=2013%20%281%29%20SACR%201" TargetMode="External"/><Relationship Id="rId20" Type="http://schemas.openxmlformats.org/officeDocument/2006/relationships/hyperlink" Target="https://www.saflii.org/cgi-bin/LawCite?cit=1969%20%282%29%20SA%205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aflii.org/cgi-bin/LawCite?cit=%5b2023%5d%20ZASCA%203" TargetMode="External"/><Relationship Id="rId5" Type="http://schemas.openxmlformats.org/officeDocument/2006/relationships/numbering" Target="numbering.xml"/><Relationship Id="rId15" Type="http://schemas.openxmlformats.org/officeDocument/2006/relationships/hyperlink" Target="https://www.saflii.org/cgi-bin/LawCite?cit=2001%20%282%29%20SA%201222" TargetMode="External"/><Relationship Id="rId23" Type="http://schemas.openxmlformats.org/officeDocument/2006/relationships/hyperlink" Target="https://www.saflii.org/cgi-bin/LawCite?cit=%5b2015%5d%20ZASCA%206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9v1SACRpg500%27%5d&amp;xhitlist_md=target-id=0-0-0-253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lii.org/cgi-bin/LawCite?cit=1965%20%282%29%20SA%20616" TargetMode="External"/><Relationship Id="rId22" Type="http://schemas.openxmlformats.org/officeDocument/2006/relationships/hyperlink" Target="https://www.saflii.org/cgi-bin/LawCite?cit=2011%20%282%29%20SACR%20567"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37EE6350AFE4D8E8DFBA185275CD7" ma:contentTypeVersion="15" ma:contentTypeDescription="Create a new document." ma:contentTypeScope="" ma:versionID="cc43e6a05e37d368f005f111e640e9ce">
  <xsd:schema xmlns:xsd="http://www.w3.org/2001/XMLSchema" xmlns:xs="http://www.w3.org/2001/XMLSchema" xmlns:p="http://schemas.microsoft.com/office/2006/metadata/properties" xmlns:ns3="d571d1d2-b561-4399-88a2-b5ea3179b536" xmlns:ns4="427fe9d8-c99d-467d-8de8-74d102350dc3" targetNamespace="http://schemas.microsoft.com/office/2006/metadata/properties" ma:root="true" ma:fieldsID="61a572f24afc35df90268bf4a71ec0ad" ns3:_="" ns4:_="">
    <xsd:import namespace="d571d1d2-b561-4399-88a2-b5ea3179b536"/>
    <xsd:import namespace="427fe9d8-c99d-467d-8de8-74d102350d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GenerationTime" minOccurs="0"/>
                <xsd:element ref="ns4:MediaServiceEventHashCode" minOccurs="0"/>
                <xsd:element ref="ns4:MediaServiceOCR"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d1d2-b561-4399-88a2-b5ea3179b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fe9d8-c99d-467d-8de8-74d102350d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7fe9d8-c99d-467d-8de8-74d102350d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E8D1-7FD9-40F5-953A-B889944EFC18}">
  <ds:schemaRefs>
    <ds:schemaRef ds:uri="http://schemas.microsoft.com/sharepoint/v3/contenttype/forms"/>
  </ds:schemaRefs>
</ds:datastoreItem>
</file>

<file path=customXml/itemProps2.xml><?xml version="1.0" encoding="utf-8"?>
<ds:datastoreItem xmlns:ds="http://schemas.openxmlformats.org/officeDocument/2006/customXml" ds:itemID="{F88D64D1-D853-4F71-90E8-D761DE61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d1d2-b561-4399-88a2-b5ea3179b536"/>
    <ds:schemaRef ds:uri="427fe9d8-c99d-467d-8de8-74d102350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4AFC5-2ED3-4179-9AE8-39C1A087139D}">
  <ds:schemaRefs>
    <ds:schemaRef ds:uri="http://schemas.microsoft.com/office/2006/metadata/properties"/>
    <ds:schemaRef ds:uri="http://schemas.microsoft.com/office/infopath/2007/PartnerControls"/>
    <ds:schemaRef ds:uri="427fe9d8-c99d-467d-8de8-74d102350dc3"/>
  </ds:schemaRefs>
</ds:datastoreItem>
</file>

<file path=customXml/itemProps4.xml><?xml version="1.0" encoding="utf-8"?>
<ds:datastoreItem xmlns:ds="http://schemas.openxmlformats.org/officeDocument/2006/customXml" ds:itemID="{C82F8708-58F5-4FEF-87A2-85A1E51C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 Mashabe</dc:creator>
  <cp:keywords/>
  <dc:description/>
  <cp:lastModifiedBy>Mary Bruce</cp:lastModifiedBy>
  <cp:revision>5</cp:revision>
  <cp:lastPrinted>2024-02-15T06:48:00Z</cp:lastPrinted>
  <dcterms:created xsi:type="dcterms:W3CDTF">2024-06-27T09:05:00Z</dcterms:created>
  <dcterms:modified xsi:type="dcterms:W3CDTF">2024-06-27T10:50:00Z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0x010100C7B37EE6350AFE4D8E8DFBA185275CD7</vt:lpwstr>
  </property>
</Properties>
</file>