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bottomFromText="160" w:vertAnchor="page" w:horzAnchor="page" w:tblpX="7236" w:tblpY="451"/>
        <w:tblW w:w="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0"/>
      </w:tblGrid>
      <w:tr w:rsidR="00172D24" w14:paraId="15C89C95" w14:textId="77777777" w:rsidTr="00172D24">
        <w:tc>
          <w:tcPr>
            <w:tcW w:w="4257" w:type="dxa"/>
            <w:tcBorders>
              <w:top w:val="single" w:sz="4" w:space="0" w:color="auto"/>
              <w:left w:val="single" w:sz="4" w:space="0" w:color="auto"/>
              <w:bottom w:val="single" w:sz="4" w:space="0" w:color="auto"/>
              <w:right w:val="single" w:sz="4" w:space="0" w:color="auto"/>
            </w:tcBorders>
            <w:hideMark/>
          </w:tcPr>
          <w:p w14:paraId="479F68ED" w14:textId="7BE3326A" w:rsidR="00172D24" w:rsidRDefault="00172D24">
            <w:pPr>
              <w:tabs>
                <w:tab w:val="right" w:pos="4144"/>
              </w:tabs>
              <w:spacing w:after="0" w:line="360" w:lineRule="auto"/>
              <w:jc w:val="both"/>
              <w:rPr>
                <w:rFonts w:ascii="Arial" w:eastAsiaTheme="minorEastAsia" w:hAnsi="Arial" w:cs="Arial"/>
                <w:kern w:val="0"/>
                <w:sz w:val="20"/>
                <w:szCs w:val="20"/>
                <w:lang w:val="en-GB"/>
                <w14:ligatures w14:val="none"/>
              </w:rPr>
            </w:pPr>
            <w:r>
              <w:rPr>
                <w:rFonts w:ascii="Arial" w:eastAsiaTheme="minorEastAsia" w:hAnsi="Arial" w:cs="Arial"/>
                <w:kern w:val="0"/>
                <w:sz w:val="20"/>
                <w:szCs w:val="20"/>
                <w:lang w:val="en-GB"/>
                <w14:ligatures w14:val="none"/>
              </w:rPr>
              <w:t xml:space="preserve">Reportable:  </w:t>
            </w:r>
            <w:r>
              <w:rPr>
                <w:rFonts w:ascii="Arial" w:eastAsiaTheme="minorEastAsia" w:hAnsi="Arial" w:cs="Arial"/>
                <w:kern w:val="0"/>
                <w:sz w:val="20"/>
                <w:szCs w:val="20"/>
                <w:lang w:val="en-GB"/>
                <w14:ligatures w14:val="none"/>
              </w:rPr>
              <w:tab/>
              <w:t xml:space="preserve">                             </w:t>
            </w:r>
            <w:r w:rsidRPr="006A267E">
              <w:rPr>
                <w:rFonts w:ascii="Arial" w:eastAsiaTheme="minorEastAsia" w:hAnsi="Arial" w:cs="Arial"/>
                <w:b/>
                <w:bCs/>
                <w:kern w:val="0"/>
                <w:sz w:val="20"/>
                <w:szCs w:val="20"/>
                <w:lang w:val="en-GB"/>
                <w14:ligatures w14:val="none"/>
              </w:rPr>
              <w:t xml:space="preserve"> </w:t>
            </w:r>
            <w:r w:rsidRPr="00156E3F">
              <w:rPr>
                <w:rFonts w:ascii="Arial" w:eastAsiaTheme="minorEastAsia" w:hAnsi="Arial" w:cs="Arial"/>
                <w:b/>
                <w:kern w:val="0"/>
                <w:sz w:val="20"/>
                <w:szCs w:val="20"/>
                <w:lang w:val="en-GB"/>
                <w14:ligatures w14:val="none"/>
              </w:rPr>
              <w:t>NO</w:t>
            </w:r>
          </w:p>
          <w:p w14:paraId="49891CA6" w14:textId="3792474C" w:rsidR="00172D24" w:rsidRDefault="00172D24">
            <w:pPr>
              <w:tabs>
                <w:tab w:val="right" w:pos="4144"/>
              </w:tabs>
              <w:spacing w:after="0" w:line="360" w:lineRule="auto"/>
              <w:jc w:val="both"/>
              <w:rPr>
                <w:rFonts w:ascii="Arial" w:eastAsiaTheme="minorEastAsia" w:hAnsi="Arial" w:cs="Arial"/>
                <w:kern w:val="0"/>
                <w:sz w:val="20"/>
                <w:szCs w:val="20"/>
                <w:lang w:val="en-GB"/>
                <w14:ligatures w14:val="none"/>
              </w:rPr>
            </w:pPr>
            <w:r>
              <w:rPr>
                <w:rFonts w:ascii="Arial" w:eastAsiaTheme="minorEastAsia" w:hAnsi="Arial" w:cs="Arial"/>
                <w:kern w:val="0"/>
                <w:sz w:val="20"/>
                <w:szCs w:val="20"/>
                <w:lang w:val="en-GB"/>
                <w14:ligatures w14:val="none"/>
              </w:rPr>
              <w:t xml:space="preserve">Circulate to Judges: </w:t>
            </w:r>
            <w:r>
              <w:rPr>
                <w:rFonts w:ascii="Arial" w:eastAsiaTheme="minorEastAsia" w:hAnsi="Arial" w:cs="Arial"/>
                <w:kern w:val="0"/>
                <w:sz w:val="20"/>
                <w:szCs w:val="20"/>
                <w:lang w:val="en-GB"/>
                <w14:ligatures w14:val="none"/>
              </w:rPr>
              <w:tab/>
              <w:t xml:space="preserve">          </w:t>
            </w:r>
            <w:r>
              <w:rPr>
                <w:rFonts w:ascii="Arial" w:eastAsiaTheme="minorEastAsia" w:hAnsi="Arial" w:cs="Arial"/>
                <w:b/>
                <w:kern w:val="0"/>
                <w:sz w:val="20"/>
                <w:szCs w:val="20"/>
                <w:lang w:val="en-GB"/>
                <w14:ligatures w14:val="none"/>
              </w:rPr>
              <w:t>NO</w:t>
            </w:r>
          </w:p>
          <w:p w14:paraId="2C1CE0E6" w14:textId="5AEF0492" w:rsidR="00172D24" w:rsidRDefault="00172D24">
            <w:pPr>
              <w:tabs>
                <w:tab w:val="right" w:pos="4144"/>
              </w:tabs>
              <w:spacing w:after="0" w:line="360" w:lineRule="auto"/>
              <w:jc w:val="both"/>
              <w:rPr>
                <w:rFonts w:ascii="Arial" w:eastAsiaTheme="minorEastAsia" w:hAnsi="Arial" w:cs="Arial"/>
                <w:b/>
                <w:kern w:val="0"/>
                <w:sz w:val="20"/>
                <w:szCs w:val="20"/>
                <w:lang w:val="en-GB"/>
                <w14:ligatures w14:val="none"/>
              </w:rPr>
            </w:pPr>
            <w:r>
              <w:rPr>
                <w:rFonts w:ascii="Arial" w:eastAsiaTheme="minorEastAsia" w:hAnsi="Arial" w:cs="Arial"/>
                <w:kern w:val="0"/>
                <w:sz w:val="20"/>
                <w:szCs w:val="20"/>
                <w:lang w:val="en-GB"/>
                <w14:ligatures w14:val="none"/>
              </w:rPr>
              <w:t>Circulate to Magistrates:</w:t>
            </w:r>
            <w:r>
              <w:rPr>
                <w:rFonts w:ascii="Arial" w:eastAsiaTheme="minorEastAsia" w:hAnsi="Arial" w:cs="Arial"/>
                <w:kern w:val="0"/>
                <w:sz w:val="20"/>
                <w:szCs w:val="20"/>
                <w:lang w:val="en-GB"/>
                <w14:ligatures w14:val="none"/>
              </w:rPr>
              <w:tab/>
              <w:t xml:space="preserve">                </w:t>
            </w:r>
            <w:r>
              <w:rPr>
                <w:rFonts w:ascii="Arial" w:eastAsiaTheme="minorEastAsia" w:hAnsi="Arial" w:cs="Arial"/>
                <w:b/>
                <w:kern w:val="0"/>
                <w:sz w:val="20"/>
                <w:szCs w:val="20"/>
                <w:lang w:val="en-GB"/>
                <w14:ligatures w14:val="none"/>
              </w:rPr>
              <w:t>NO</w:t>
            </w:r>
          </w:p>
          <w:p w14:paraId="6AECB42A" w14:textId="475C21FA" w:rsidR="00172D24" w:rsidRDefault="00172D24">
            <w:pPr>
              <w:tabs>
                <w:tab w:val="right" w:pos="4144"/>
              </w:tabs>
              <w:spacing w:after="0" w:line="360" w:lineRule="auto"/>
              <w:jc w:val="both"/>
              <w:rPr>
                <w:rFonts w:ascii="Arial" w:eastAsiaTheme="minorEastAsia" w:hAnsi="Arial" w:cs="Arial"/>
                <w:kern w:val="0"/>
                <w:sz w:val="20"/>
                <w:szCs w:val="20"/>
                <w:lang w:val="en-GB"/>
                <w14:ligatures w14:val="none"/>
              </w:rPr>
            </w:pPr>
            <w:r>
              <w:rPr>
                <w:rFonts w:ascii="Arial" w:eastAsiaTheme="minorEastAsia" w:hAnsi="Arial" w:cs="Arial"/>
                <w:kern w:val="0"/>
                <w:sz w:val="20"/>
                <w:szCs w:val="20"/>
                <w:lang w:val="en-GB"/>
                <w14:ligatures w14:val="none"/>
              </w:rPr>
              <w:t>Circulate to Regional Magistrates:</w:t>
            </w:r>
            <w:r>
              <w:rPr>
                <w:rFonts w:ascii="Arial" w:eastAsiaTheme="minorEastAsia" w:hAnsi="Arial" w:cs="Arial"/>
                <w:kern w:val="0"/>
                <w:sz w:val="20"/>
                <w:szCs w:val="20"/>
                <w:lang w:val="en-GB"/>
                <w14:ligatures w14:val="none"/>
              </w:rPr>
              <w:tab/>
              <w:t xml:space="preserve">   </w:t>
            </w:r>
            <w:r>
              <w:rPr>
                <w:rFonts w:ascii="Arial" w:eastAsiaTheme="minorEastAsia" w:hAnsi="Arial" w:cs="Arial"/>
                <w:b/>
                <w:kern w:val="0"/>
                <w:sz w:val="20"/>
                <w:szCs w:val="20"/>
                <w:lang w:val="en-GB"/>
                <w14:ligatures w14:val="none"/>
              </w:rPr>
              <w:t>NO</w:t>
            </w:r>
          </w:p>
        </w:tc>
      </w:tr>
    </w:tbl>
    <w:p w14:paraId="4C2BB434" w14:textId="768A1ECA" w:rsidR="00172D24" w:rsidRDefault="00172D24" w:rsidP="00172D24">
      <w:pPr>
        <w:spacing w:after="0" w:line="360" w:lineRule="auto"/>
        <w:ind w:right="-142"/>
        <w:jc w:val="right"/>
        <w:rPr>
          <w:rFonts w:ascii="Arial" w:eastAsia="MS Mincho" w:hAnsi="Arial" w:cs="Arial"/>
          <w:b/>
          <w:iCs/>
          <w:sz w:val="28"/>
          <w:szCs w:val="28"/>
          <w:lang w:val="en-GB"/>
        </w:rPr>
      </w:pPr>
      <w:r>
        <w:rPr>
          <w:rFonts w:ascii="Arial" w:eastAsiaTheme="minorEastAsia" w:hAnsi="Arial" w:cs="Arial"/>
          <w:noProof/>
          <w:sz w:val="28"/>
          <w:szCs w:val="28"/>
          <w:lang w:eastAsia="en-ZA"/>
        </w:rPr>
        <w:drawing>
          <wp:inline distT="0" distB="0" distL="0" distR="0" wp14:anchorId="02A9D00E" wp14:editId="57C9DF58">
            <wp:extent cx="1200150" cy="1200150"/>
            <wp:effectExtent l="0" t="0" r="0" b="0"/>
            <wp:docPr id="1781676992"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43AD11F2" w14:textId="77777777" w:rsidR="00172D24" w:rsidRDefault="00172D24" w:rsidP="00172D24">
      <w:pPr>
        <w:spacing w:after="0" w:line="360" w:lineRule="auto"/>
        <w:ind w:right="-142" w:firstLine="720"/>
        <w:jc w:val="center"/>
        <w:rPr>
          <w:rFonts w:ascii="Arial" w:eastAsia="MS Mincho" w:hAnsi="Arial" w:cs="Arial"/>
          <w:b/>
          <w:iCs/>
          <w:sz w:val="28"/>
          <w:szCs w:val="28"/>
          <w:lang w:val="en-GB"/>
        </w:rPr>
      </w:pPr>
      <w:r>
        <w:rPr>
          <w:rFonts w:ascii="Arial" w:eastAsia="MS Mincho" w:hAnsi="Arial" w:cs="Arial"/>
          <w:b/>
          <w:iCs/>
          <w:sz w:val="28"/>
          <w:szCs w:val="28"/>
          <w:lang w:val="en-GB"/>
        </w:rPr>
        <w:t>IN THE HIGH COURT OF SOUTH AFRICA</w:t>
      </w:r>
    </w:p>
    <w:p w14:paraId="61964FB2" w14:textId="77777777" w:rsidR="00172D24" w:rsidRDefault="00172D24" w:rsidP="00172D24">
      <w:pPr>
        <w:spacing w:after="200" w:line="276" w:lineRule="auto"/>
        <w:ind w:left="1440" w:firstLine="720"/>
        <w:rPr>
          <w:rFonts w:ascii="Arial" w:eastAsia="MS Mincho" w:hAnsi="Arial" w:cs="Arial"/>
          <w:b/>
          <w:iCs/>
          <w:sz w:val="28"/>
          <w:szCs w:val="28"/>
          <w:lang w:val="en-GB"/>
        </w:rPr>
      </w:pPr>
      <w:proofErr w:type="gramStart"/>
      <w:r>
        <w:rPr>
          <w:rFonts w:ascii="Arial" w:eastAsia="MS Mincho" w:hAnsi="Arial" w:cs="Arial"/>
          <w:b/>
          <w:iCs/>
          <w:sz w:val="28"/>
          <w:szCs w:val="28"/>
          <w:lang w:val="en-GB"/>
        </w:rPr>
        <w:t>NORTH WEST</w:t>
      </w:r>
      <w:proofErr w:type="gramEnd"/>
      <w:r>
        <w:rPr>
          <w:rFonts w:ascii="Arial" w:eastAsia="MS Mincho" w:hAnsi="Arial" w:cs="Arial"/>
          <w:b/>
          <w:iCs/>
          <w:sz w:val="28"/>
          <w:szCs w:val="28"/>
          <w:lang w:val="en-GB"/>
        </w:rPr>
        <w:t xml:space="preserve"> DIVISION – MAHIKENG</w:t>
      </w:r>
    </w:p>
    <w:p w14:paraId="5E7C5740" w14:textId="77777777" w:rsidR="00172D24" w:rsidRDefault="00172D24" w:rsidP="00172D24">
      <w:pPr>
        <w:spacing w:after="200" w:line="276" w:lineRule="auto"/>
        <w:ind w:left="1440" w:firstLine="720"/>
        <w:rPr>
          <w:rFonts w:ascii="Arial" w:eastAsia="MS Mincho" w:hAnsi="Arial" w:cs="Arial"/>
          <w:b/>
          <w:iCs/>
          <w:sz w:val="28"/>
          <w:szCs w:val="28"/>
          <w:lang w:val="en-GB"/>
        </w:rPr>
      </w:pP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t>CASE NO: M461/21</w:t>
      </w:r>
    </w:p>
    <w:p w14:paraId="40AEDE76" w14:textId="1C954C4C" w:rsidR="00172D24" w:rsidRPr="001966CC" w:rsidRDefault="00172D24" w:rsidP="001966CC">
      <w:pPr>
        <w:spacing w:after="0" w:line="360" w:lineRule="auto"/>
        <w:jc w:val="both"/>
        <w:rPr>
          <w:rFonts w:ascii="Arial" w:hAnsi="Arial" w:cs="Arial"/>
          <w:sz w:val="28"/>
          <w:szCs w:val="28"/>
          <w:lang w:val="en-GB"/>
        </w:rPr>
      </w:pPr>
      <w:r>
        <w:rPr>
          <w:rFonts w:ascii="Arial" w:hAnsi="Arial" w:cs="Arial"/>
          <w:sz w:val="28"/>
          <w:szCs w:val="28"/>
          <w:lang w:val="en-GB"/>
        </w:rPr>
        <w:t xml:space="preserve">In the matter </w:t>
      </w:r>
      <w:proofErr w:type="gramStart"/>
      <w:r>
        <w:rPr>
          <w:rFonts w:ascii="Arial" w:hAnsi="Arial" w:cs="Arial"/>
          <w:sz w:val="28"/>
          <w:szCs w:val="28"/>
          <w:lang w:val="en-GB"/>
        </w:rPr>
        <w:t>between:-</w:t>
      </w:r>
      <w:proofErr w:type="gramEnd"/>
      <w:r>
        <w:rPr>
          <w:rFonts w:ascii="Arial" w:hAnsi="Arial" w:cs="Arial"/>
          <w:sz w:val="28"/>
          <w:szCs w:val="28"/>
          <w:lang w:val="en-GB"/>
        </w:rPr>
        <w:t xml:space="preserve"> </w:t>
      </w:r>
      <w:r>
        <w:rPr>
          <w:rFonts w:ascii="Arial" w:hAnsi="Arial" w:cs="Arial"/>
          <w:b/>
          <w:bCs/>
          <w:sz w:val="28"/>
          <w:szCs w:val="28"/>
          <w:lang w:val="en-GB"/>
        </w:rPr>
        <w:t xml:space="preserve"> </w:t>
      </w:r>
    </w:p>
    <w:p w14:paraId="0F99244B" w14:textId="77777777" w:rsidR="00172D24" w:rsidRDefault="00172D24" w:rsidP="00172D24">
      <w:pPr>
        <w:spacing w:after="0" w:line="360" w:lineRule="auto"/>
        <w:rPr>
          <w:rFonts w:ascii="Arial" w:hAnsi="Arial" w:cs="Arial"/>
          <w:sz w:val="28"/>
          <w:szCs w:val="28"/>
          <w:lang w:val="en-GB"/>
        </w:rPr>
      </w:pPr>
    </w:p>
    <w:p w14:paraId="01121968" w14:textId="45978B3C" w:rsidR="00172D24" w:rsidRDefault="00172D24" w:rsidP="00172D24">
      <w:pPr>
        <w:spacing w:line="360" w:lineRule="auto"/>
        <w:jc w:val="both"/>
        <w:rPr>
          <w:rFonts w:ascii="Arial" w:hAnsi="Arial" w:cs="Arial"/>
          <w:sz w:val="28"/>
          <w:szCs w:val="28"/>
          <w:lang w:val="en-GB"/>
        </w:rPr>
      </w:pPr>
      <w:r>
        <w:rPr>
          <w:rFonts w:ascii="Arial" w:hAnsi="Arial" w:cs="Arial"/>
          <w:sz w:val="28"/>
          <w:szCs w:val="28"/>
          <w:lang w:val="en-GB"/>
        </w:rPr>
        <w:t xml:space="preserve">AARON DWANYA SIBANDA                         </w:t>
      </w:r>
      <w:r>
        <w:rPr>
          <w:rFonts w:ascii="Arial" w:hAnsi="Arial" w:cs="Arial"/>
          <w:b/>
          <w:bCs/>
          <w:sz w:val="28"/>
          <w:szCs w:val="28"/>
          <w:lang w:val="en-GB"/>
        </w:rPr>
        <w:t xml:space="preserve">FIRST </w:t>
      </w:r>
      <w:r w:rsidR="001966CC">
        <w:rPr>
          <w:rFonts w:ascii="Arial" w:hAnsi="Arial" w:cs="Arial"/>
          <w:b/>
          <w:bCs/>
          <w:sz w:val="28"/>
          <w:szCs w:val="28"/>
          <w:lang w:val="en-GB"/>
        </w:rPr>
        <w:t>APPLICANT</w:t>
      </w:r>
    </w:p>
    <w:p w14:paraId="2E655B30" w14:textId="2F86131A" w:rsidR="00172D24" w:rsidRDefault="00172D24" w:rsidP="00172D24">
      <w:pPr>
        <w:spacing w:line="360" w:lineRule="auto"/>
        <w:jc w:val="both"/>
        <w:rPr>
          <w:rFonts w:ascii="Arial" w:hAnsi="Arial" w:cs="Arial"/>
          <w:sz w:val="28"/>
          <w:szCs w:val="28"/>
          <w:lang w:val="en-GB"/>
        </w:rPr>
      </w:pPr>
      <w:r>
        <w:rPr>
          <w:rFonts w:ascii="Arial" w:hAnsi="Arial" w:cs="Arial"/>
          <w:sz w:val="28"/>
          <w:szCs w:val="28"/>
          <w:lang w:val="en-GB"/>
        </w:rPr>
        <w:t xml:space="preserve">HARRY MASEGE                                          </w:t>
      </w:r>
      <w:r>
        <w:rPr>
          <w:rFonts w:ascii="Arial" w:hAnsi="Arial" w:cs="Arial"/>
          <w:b/>
          <w:bCs/>
          <w:sz w:val="28"/>
          <w:szCs w:val="28"/>
          <w:lang w:val="en-GB"/>
        </w:rPr>
        <w:t xml:space="preserve">SECOND </w:t>
      </w:r>
      <w:r w:rsidR="001966CC">
        <w:rPr>
          <w:rFonts w:ascii="Arial" w:hAnsi="Arial" w:cs="Arial"/>
          <w:b/>
          <w:bCs/>
          <w:sz w:val="28"/>
          <w:szCs w:val="28"/>
          <w:lang w:val="en-GB"/>
        </w:rPr>
        <w:t>APPLICANT</w:t>
      </w:r>
    </w:p>
    <w:p w14:paraId="016800F5" w14:textId="3CBFCB64" w:rsidR="00172D24" w:rsidRDefault="00172D24" w:rsidP="00172D24">
      <w:pPr>
        <w:spacing w:line="360" w:lineRule="auto"/>
        <w:jc w:val="both"/>
        <w:rPr>
          <w:rFonts w:ascii="Arial" w:hAnsi="Arial" w:cs="Arial"/>
          <w:b/>
          <w:bCs/>
          <w:sz w:val="28"/>
          <w:szCs w:val="28"/>
          <w:lang w:val="en-GB"/>
        </w:rPr>
      </w:pPr>
      <w:r>
        <w:rPr>
          <w:rFonts w:ascii="Arial" w:hAnsi="Arial" w:cs="Arial"/>
          <w:sz w:val="28"/>
          <w:szCs w:val="28"/>
          <w:lang w:val="en-GB"/>
        </w:rPr>
        <w:t xml:space="preserve">ZIPPORAH MODIBEDI                                  </w:t>
      </w:r>
      <w:r>
        <w:rPr>
          <w:rFonts w:ascii="Arial" w:hAnsi="Arial" w:cs="Arial"/>
          <w:b/>
          <w:bCs/>
          <w:sz w:val="28"/>
          <w:szCs w:val="28"/>
          <w:lang w:val="en-GB"/>
        </w:rPr>
        <w:t xml:space="preserve">THIRD </w:t>
      </w:r>
      <w:r w:rsidR="001966CC">
        <w:rPr>
          <w:rFonts w:ascii="Arial" w:hAnsi="Arial" w:cs="Arial"/>
          <w:b/>
          <w:bCs/>
          <w:sz w:val="28"/>
          <w:szCs w:val="28"/>
          <w:lang w:val="en-GB"/>
        </w:rPr>
        <w:t>APPLICANT</w:t>
      </w:r>
    </w:p>
    <w:p w14:paraId="0DF95EAF" w14:textId="2B6DB915" w:rsidR="00172D24" w:rsidRDefault="00172D24" w:rsidP="00172D24">
      <w:pPr>
        <w:spacing w:line="360" w:lineRule="auto"/>
        <w:jc w:val="both"/>
        <w:rPr>
          <w:rFonts w:ascii="Arial" w:hAnsi="Arial" w:cs="Arial"/>
          <w:sz w:val="28"/>
          <w:szCs w:val="28"/>
          <w:lang w:val="en-GB"/>
        </w:rPr>
      </w:pPr>
      <w:r>
        <w:rPr>
          <w:rFonts w:ascii="Arial" w:hAnsi="Arial" w:cs="Arial"/>
          <w:sz w:val="28"/>
          <w:szCs w:val="28"/>
          <w:lang w:val="en-GB"/>
        </w:rPr>
        <w:t xml:space="preserve">LUCAS LETSHOLO                                       </w:t>
      </w:r>
      <w:r>
        <w:rPr>
          <w:rFonts w:ascii="Arial" w:hAnsi="Arial" w:cs="Arial"/>
          <w:b/>
          <w:bCs/>
          <w:sz w:val="28"/>
          <w:szCs w:val="28"/>
          <w:lang w:val="en-GB"/>
        </w:rPr>
        <w:t xml:space="preserve">FOURTH </w:t>
      </w:r>
      <w:r w:rsidR="001966CC">
        <w:rPr>
          <w:rFonts w:ascii="Arial" w:hAnsi="Arial" w:cs="Arial"/>
          <w:b/>
          <w:bCs/>
          <w:sz w:val="28"/>
          <w:szCs w:val="28"/>
          <w:lang w:val="en-GB"/>
        </w:rPr>
        <w:t>APPLICANT</w:t>
      </w:r>
    </w:p>
    <w:p w14:paraId="32B206BA" w14:textId="61C55EE0" w:rsidR="00172D24" w:rsidRDefault="00172D24" w:rsidP="00172D24">
      <w:pPr>
        <w:spacing w:line="360" w:lineRule="auto"/>
        <w:jc w:val="both"/>
        <w:rPr>
          <w:rFonts w:ascii="Arial" w:hAnsi="Arial" w:cs="Arial"/>
          <w:sz w:val="28"/>
          <w:szCs w:val="28"/>
          <w:lang w:val="en-GB"/>
        </w:rPr>
      </w:pPr>
      <w:r>
        <w:rPr>
          <w:rFonts w:ascii="Arial" w:hAnsi="Arial" w:cs="Arial"/>
          <w:sz w:val="28"/>
          <w:szCs w:val="28"/>
          <w:lang w:val="en-GB"/>
        </w:rPr>
        <w:t xml:space="preserve">N.C SIBANDA                                                </w:t>
      </w:r>
      <w:r w:rsidR="006A267E">
        <w:rPr>
          <w:rFonts w:ascii="Arial" w:hAnsi="Arial" w:cs="Arial"/>
          <w:sz w:val="28"/>
          <w:szCs w:val="28"/>
          <w:lang w:val="en-GB"/>
        </w:rPr>
        <w:t xml:space="preserve"> </w:t>
      </w:r>
      <w:r>
        <w:rPr>
          <w:rFonts w:ascii="Arial" w:hAnsi="Arial" w:cs="Arial"/>
          <w:b/>
          <w:bCs/>
          <w:sz w:val="28"/>
          <w:szCs w:val="28"/>
          <w:lang w:val="en-GB"/>
        </w:rPr>
        <w:t xml:space="preserve">FIFTH </w:t>
      </w:r>
      <w:r w:rsidR="001966CC">
        <w:rPr>
          <w:rFonts w:ascii="Arial" w:hAnsi="Arial" w:cs="Arial"/>
          <w:b/>
          <w:bCs/>
          <w:sz w:val="28"/>
          <w:szCs w:val="28"/>
          <w:lang w:val="en-GB"/>
        </w:rPr>
        <w:t xml:space="preserve">APPLICANT </w:t>
      </w:r>
    </w:p>
    <w:p w14:paraId="72B8DC2B" w14:textId="6BD5AEA9" w:rsidR="00172D24" w:rsidRDefault="00172D24" w:rsidP="00172D24">
      <w:pPr>
        <w:spacing w:line="360" w:lineRule="auto"/>
        <w:jc w:val="both"/>
        <w:rPr>
          <w:rFonts w:ascii="Arial" w:hAnsi="Arial" w:cs="Arial"/>
          <w:sz w:val="28"/>
          <w:szCs w:val="28"/>
          <w:lang w:val="en-GB"/>
        </w:rPr>
      </w:pPr>
      <w:r>
        <w:rPr>
          <w:rFonts w:ascii="Arial" w:hAnsi="Arial" w:cs="Arial"/>
          <w:sz w:val="28"/>
          <w:szCs w:val="28"/>
          <w:lang w:val="en-GB"/>
        </w:rPr>
        <w:t xml:space="preserve">PEARLY KGOSI                                            </w:t>
      </w:r>
      <w:r w:rsidR="006A267E">
        <w:rPr>
          <w:rFonts w:ascii="Arial" w:hAnsi="Arial" w:cs="Arial"/>
          <w:sz w:val="28"/>
          <w:szCs w:val="28"/>
          <w:lang w:val="en-GB"/>
        </w:rPr>
        <w:t xml:space="preserve"> </w:t>
      </w:r>
      <w:r>
        <w:rPr>
          <w:rFonts w:ascii="Arial" w:hAnsi="Arial" w:cs="Arial"/>
          <w:b/>
          <w:bCs/>
          <w:sz w:val="28"/>
          <w:szCs w:val="28"/>
          <w:lang w:val="en-GB"/>
        </w:rPr>
        <w:t xml:space="preserve">SIXTH </w:t>
      </w:r>
      <w:r w:rsidR="001966CC">
        <w:rPr>
          <w:rFonts w:ascii="Arial" w:hAnsi="Arial" w:cs="Arial"/>
          <w:b/>
          <w:bCs/>
          <w:sz w:val="28"/>
          <w:szCs w:val="28"/>
          <w:lang w:val="en-GB"/>
        </w:rPr>
        <w:t>APPLICANT</w:t>
      </w:r>
    </w:p>
    <w:p w14:paraId="38E34C37" w14:textId="7F9A69D3" w:rsidR="00172D24" w:rsidRDefault="00172D24" w:rsidP="00172D24">
      <w:pPr>
        <w:spacing w:line="360" w:lineRule="auto"/>
        <w:jc w:val="both"/>
        <w:rPr>
          <w:rFonts w:ascii="Arial" w:hAnsi="Arial" w:cs="Arial"/>
          <w:sz w:val="28"/>
          <w:szCs w:val="28"/>
          <w:lang w:val="en-GB"/>
        </w:rPr>
      </w:pPr>
      <w:r>
        <w:rPr>
          <w:rFonts w:ascii="Arial" w:hAnsi="Arial" w:cs="Arial"/>
          <w:sz w:val="28"/>
          <w:szCs w:val="28"/>
          <w:lang w:val="en-GB"/>
        </w:rPr>
        <w:t xml:space="preserve">REVEREND W.L MALEBYE                         </w:t>
      </w:r>
      <w:r w:rsidR="006A267E">
        <w:rPr>
          <w:rFonts w:ascii="Arial" w:hAnsi="Arial" w:cs="Arial"/>
          <w:sz w:val="28"/>
          <w:szCs w:val="28"/>
          <w:lang w:val="en-GB"/>
        </w:rPr>
        <w:t xml:space="preserve"> </w:t>
      </w:r>
      <w:r>
        <w:rPr>
          <w:rFonts w:ascii="Arial" w:hAnsi="Arial" w:cs="Arial"/>
          <w:b/>
          <w:bCs/>
          <w:sz w:val="28"/>
          <w:szCs w:val="28"/>
          <w:lang w:val="en-GB"/>
        </w:rPr>
        <w:t xml:space="preserve">SEVENTH </w:t>
      </w:r>
      <w:r w:rsidR="001966CC">
        <w:rPr>
          <w:rFonts w:ascii="Arial" w:hAnsi="Arial" w:cs="Arial"/>
          <w:b/>
          <w:bCs/>
          <w:sz w:val="28"/>
          <w:szCs w:val="28"/>
          <w:lang w:val="en-GB"/>
        </w:rPr>
        <w:t>APPLICANT</w:t>
      </w:r>
    </w:p>
    <w:p w14:paraId="02EFB7B8" w14:textId="61DABB29" w:rsidR="00172D24" w:rsidRDefault="00172D24" w:rsidP="00172D24">
      <w:pPr>
        <w:spacing w:line="360" w:lineRule="auto"/>
        <w:jc w:val="both"/>
        <w:rPr>
          <w:rFonts w:ascii="Arial" w:hAnsi="Arial" w:cs="Arial"/>
          <w:b/>
          <w:bCs/>
          <w:sz w:val="28"/>
          <w:szCs w:val="28"/>
          <w:lang w:val="en-GB"/>
        </w:rPr>
      </w:pPr>
      <w:r>
        <w:rPr>
          <w:rFonts w:ascii="Arial" w:hAnsi="Arial" w:cs="Arial"/>
          <w:sz w:val="28"/>
          <w:szCs w:val="28"/>
          <w:lang w:val="en-GB"/>
        </w:rPr>
        <w:t xml:space="preserve">PROFESSOR C. LANDMAN                        </w:t>
      </w:r>
      <w:r w:rsidR="006A267E">
        <w:rPr>
          <w:rFonts w:ascii="Arial" w:hAnsi="Arial" w:cs="Arial"/>
          <w:sz w:val="28"/>
          <w:szCs w:val="28"/>
          <w:lang w:val="en-GB"/>
        </w:rPr>
        <w:t xml:space="preserve"> </w:t>
      </w:r>
      <w:r>
        <w:rPr>
          <w:rFonts w:ascii="Arial" w:hAnsi="Arial" w:cs="Arial"/>
          <w:b/>
          <w:bCs/>
          <w:sz w:val="28"/>
          <w:szCs w:val="28"/>
          <w:lang w:val="en-GB"/>
        </w:rPr>
        <w:t xml:space="preserve">EIGHTH </w:t>
      </w:r>
      <w:r w:rsidR="001966CC">
        <w:rPr>
          <w:rFonts w:ascii="Arial" w:hAnsi="Arial" w:cs="Arial"/>
          <w:b/>
          <w:bCs/>
          <w:sz w:val="28"/>
          <w:szCs w:val="28"/>
          <w:lang w:val="en-GB"/>
        </w:rPr>
        <w:t>APPLICANT</w:t>
      </w:r>
    </w:p>
    <w:p w14:paraId="4167CA3C" w14:textId="1F4B094F" w:rsidR="00172D24" w:rsidRDefault="00172D24" w:rsidP="00172D24">
      <w:pPr>
        <w:spacing w:line="360" w:lineRule="auto"/>
        <w:jc w:val="both"/>
        <w:rPr>
          <w:rFonts w:ascii="Arial" w:hAnsi="Arial" w:cs="Arial"/>
          <w:sz w:val="28"/>
          <w:szCs w:val="28"/>
          <w:lang w:val="en-GB"/>
        </w:rPr>
      </w:pPr>
      <w:r>
        <w:rPr>
          <w:rFonts w:ascii="Arial" w:hAnsi="Arial" w:cs="Arial"/>
          <w:sz w:val="28"/>
          <w:szCs w:val="28"/>
          <w:lang w:val="en-GB"/>
        </w:rPr>
        <w:t xml:space="preserve">PEARL PITSE                                               </w:t>
      </w:r>
      <w:r w:rsidR="006A267E">
        <w:rPr>
          <w:rFonts w:ascii="Arial" w:hAnsi="Arial" w:cs="Arial"/>
          <w:sz w:val="28"/>
          <w:szCs w:val="28"/>
          <w:lang w:val="en-GB"/>
        </w:rPr>
        <w:t xml:space="preserve"> </w:t>
      </w:r>
      <w:r>
        <w:rPr>
          <w:rFonts w:ascii="Arial" w:hAnsi="Arial" w:cs="Arial"/>
          <w:b/>
          <w:bCs/>
          <w:sz w:val="28"/>
          <w:szCs w:val="28"/>
          <w:lang w:val="en-GB"/>
        </w:rPr>
        <w:t xml:space="preserve">NINTH </w:t>
      </w:r>
      <w:r w:rsidR="001966CC">
        <w:rPr>
          <w:rFonts w:ascii="Arial" w:hAnsi="Arial" w:cs="Arial"/>
          <w:b/>
          <w:bCs/>
          <w:sz w:val="28"/>
          <w:szCs w:val="28"/>
          <w:lang w:val="en-GB"/>
        </w:rPr>
        <w:t>APPLICANT</w:t>
      </w:r>
    </w:p>
    <w:p w14:paraId="45C64913" w14:textId="1CB0E761" w:rsidR="00172D24" w:rsidRDefault="00172D24" w:rsidP="00172D24">
      <w:pPr>
        <w:spacing w:line="360" w:lineRule="auto"/>
        <w:jc w:val="both"/>
        <w:rPr>
          <w:rFonts w:ascii="Arial" w:hAnsi="Arial" w:cs="Arial"/>
          <w:sz w:val="28"/>
          <w:szCs w:val="28"/>
          <w:lang w:val="en-GB"/>
        </w:rPr>
      </w:pPr>
      <w:r>
        <w:rPr>
          <w:rFonts w:ascii="Arial" w:hAnsi="Arial" w:cs="Arial"/>
          <w:sz w:val="28"/>
          <w:szCs w:val="28"/>
          <w:lang w:val="en-GB"/>
        </w:rPr>
        <w:t xml:space="preserve">KABELO MOGARI                                       </w:t>
      </w:r>
      <w:r w:rsidR="006A267E">
        <w:rPr>
          <w:rFonts w:ascii="Arial" w:hAnsi="Arial" w:cs="Arial"/>
          <w:sz w:val="28"/>
          <w:szCs w:val="28"/>
          <w:lang w:val="en-GB"/>
        </w:rPr>
        <w:t xml:space="preserve"> </w:t>
      </w:r>
      <w:r>
        <w:rPr>
          <w:rFonts w:ascii="Arial" w:hAnsi="Arial" w:cs="Arial"/>
          <w:b/>
          <w:bCs/>
          <w:sz w:val="28"/>
          <w:szCs w:val="28"/>
          <w:lang w:val="en-GB"/>
        </w:rPr>
        <w:t xml:space="preserve">TENTH </w:t>
      </w:r>
      <w:r w:rsidR="001966CC">
        <w:rPr>
          <w:rFonts w:ascii="Arial" w:hAnsi="Arial" w:cs="Arial"/>
          <w:b/>
          <w:bCs/>
          <w:sz w:val="28"/>
          <w:szCs w:val="28"/>
          <w:lang w:val="en-GB"/>
        </w:rPr>
        <w:t>APPLICANT</w:t>
      </w:r>
    </w:p>
    <w:p w14:paraId="62EE303F" w14:textId="4090CDBD" w:rsidR="00172D24" w:rsidRDefault="00172D24" w:rsidP="00172D24">
      <w:pPr>
        <w:spacing w:line="360" w:lineRule="auto"/>
        <w:jc w:val="both"/>
        <w:rPr>
          <w:rFonts w:ascii="Arial" w:hAnsi="Arial" w:cs="Arial"/>
          <w:b/>
          <w:bCs/>
          <w:sz w:val="28"/>
          <w:szCs w:val="28"/>
          <w:lang w:val="en-GB"/>
        </w:rPr>
      </w:pPr>
      <w:r>
        <w:rPr>
          <w:rFonts w:ascii="Arial" w:hAnsi="Arial" w:cs="Arial"/>
          <w:sz w:val="28"/>
          <w:szCs w:val="28"/>
          <w:lang w:val="en-GB"/>
        </w:rPr>
        <w:t xml:space="preserve">TSHEPO MOLEFE                                       </w:t>
      </w:r>
      <w:r w:rsidR="006A267E">
        <w:rPr>
          <w:rFonts w:ascii="Arial" w:hAnsi="Arial" w:cs="Arial"/>
          <w:sz w:val="28"/>
          <w:szCs w:val="28"/>
          <w:lang w:val="en-GB"/>
        </w:rPr>
        <w:t xml:space="preserve"> </w:t>
      </w:r>
      <w:r>
        <w:rPr>
          <w:rFonts w:ascii="Arial" w:hAnsi="Arial" w:cs="Arial"/>
          <w:b/>
          <w:bCs/>
          <w:sz w:val="28"/>
          <w:szCs w:val="28"/>
          <w:lang w:val="en-GB"/>
        </w:rPr>
        <w:t xml:space="preserve">ELEVENTH </w:t>
      </w:r>
      <w:r w:rsidR="001966CC">
        <w:rPr>
          <w:rFonts w:ascii="Arial" w:hAnsi="Arial" w:cs="Arial"/>
          <w:b/>
          <w:bCs/>
          <w:sz w:val="28"/>
          <w:szCs w:val="28"/>
          <w:lang w:val="en-GB"/>
        </w:rPr>
        <w:t>APPLICANT</w:t>
      </w:r>
    </w:p>
    <w:p w14:paraId="66BDD2A0" w14:textId="77777777" w:rsidR="00172D24" w:rsidRDefault="00172D24" w:rsidP="00172D24">
      <w:pPr>
        <w:spacing w:line="360" w:lineRule="auto"/>
        <w:jc w:val="both"/>
        <w:rPr>
          <w:rFonts w:ascii="Arial" w:hAnsi="Arial" w:cs="Arial"/>
          <w:sz w:val="28"/>
          <w:szCs w:val="28"/>
          <w:lang w:val="en-GB"/>
        </w:rPr>
      </w:pPr>
    </w:p>
    <w:p w14:paraId="1B4639FD" w14:textId="0A1057F8" w:rsidR="00172D24" w:rsidRDefault="00172D24" w:rsidP="00172D24">
      <w:pPr>
        <w:spacing w:after="0" w:line="360" w:lineRule="auto"/>
        <w:rPr>
          <w:rFonts w:ascii="Arial" w:hAnsi="Arial" w:cs="Arial"/>
          <w:sz w:val="28"/>
          <w:szCs w:val="28"/>
          <w:lang w:val="en-GB"/>
        </w:rPr>
      </w:pPr>
      <w:r>
        <w:rPr>
          <w:rFonts w:ascii="Arial" w:hAnsi="Arial" w:cs="Arial"/>
          <w:sz w:val="28"/>
          <w:szCs w:val="28"/>
          <w:lang w:val="en-GB"/>
        </w:rPr>
        <w:t>ANY OTHER PERSON OR STRUCTURE</w:t>
      </w:r>
      <w:r w:rsidR="003B526B">
        <w:rPr>
          <w:rFonts w:ascii="Arial" w:hAnsi="Arial" w:cs="Arial"/>
          <w:sz w:val="28"/>
          <w:szCs w:val="28"/>
          <w:lang w:val="en-GB"/>
        </w:rPr>
        <w:t xml:space="preserve"> WHO</w:t>
      </w:r>
    </w:p>
    <w:p w14:paraId="702B6E08" w14:textId="1238EA23" w:rsidR="00172D24" w:rsidRDefault="00172D24" w:rsidP="00172D24">
      <w:pPr>
        <w:spacing w:after="0" w:line="360" w:lineRule="auto"/>
        <w:rPr>
          <w:rFonts w:ascii="Arial" w:hAnsi="Arial" w:cs="Arial"/>
          <w:sz w:val="28"/>
          <w:szCs w:val="28"/>
          <w:lang w:val="en-GB"/>
        </w:rPr>
      </w:pPr>
      <w:r>
        <w:rPr>
          <w:rFonts w:ascii="Arial" w:hAnsi="Arial" w:cs="Arial"/>
          <w:sz w:val="28"/>
          <w:szCs w:val="28"/>
          <w:lang w:val="en-GB"/>
        </w:rPr>
        <w:t>BELIEVES</w:t>
      </w:r>
      <w:r w:rsidR="003B526B">
        <w:rPr>
          <w:rFonts w:ascii="Arial" w:hAnsi="Arial" w:cs="Arial"/>
          <w:sz w:val="28"/>
          <w:szCs w:val="28"/>
          <w:lang w:val="en-GB"/>
        </w:rPr>
        <w:t xml:space="preserve"> ITSELF</w:t>
      </w:r>
      <w:r>
        <w:rPr>
          <w:rFonts w:ascii="Arial" w:hAnsi="Arial" w:cs="Arial"/>
          <w:sz w:val="28"/>
          <w:szCs w:val="28"/>
          <w:lang w:val="en-GB"/>
        </w:rPr>
        <w:t xml:space="preserve"> TO BE OR BEHAVES HIMSELF</w:t>
      </w:r>
    </w:p>
    <w:p w14:paraId="4D2921EA" w14:textId="77777777" w:rsidR="00172D24" w:rsidRDefault="00172D24" w:rsidP="00172D24">
      <w:pPr>
        <w:spacing w:after="0" w:line="360" w:lineRule="auto"/>
        <w:rPr>
          <w:rFonts w:ascii="Arial" w:hAnsi="Arial" w:cs="Arial"/>
          <w:sz w:val="28"/>
          <w:szCs w:val="28"/>
          <w:lang w:val="en-GB"/>
        </w:rPr>
      </w:pPr>
      <w:r>
        <w:rPr>
          <w:rFonts w:ascii="Arial" w:hAnsi="Arial" w:cs="Arial"/>
          <w:sz w:val="28"/>
          <w:szCs w:val="28"/>
          <w:lang w:val="en-GB"/>
        </w:rPr>
        <w:t xml:space="preserve">OR HERSELF AS A MEMBER OF THE </w:t>
      </w:r>
    </w:p>
    <w:p w14:paraId="3E06F556" w14:textId="77777777" w:rsidR="00172D24" w:rsidRDefault="00172D24" w:rsidP="00172D24">
      <w:pPr>
        <w:spacing w:after="0" w:line="360" w:lineRule="auto"/>
        <w:rPr>
          <w:rFonts w:ascii="Arial" w:hAnsi="Arial" w:cs="Arial"/>
          <w:sz w:val="28"/>
          <w:szCs w:val="28"/>
          <w:lang w:val="en-GB"/>
        </w:rPr>
      </w:pPr>
      <w:r>
        <w:rPr>
          <w:rFonts w:ascii="Arial" w:hAnsi="Arial" w:cs="Arial"/>
          <w:sz w:val="28"/>
          <w:szCs w:val="28"/>
          <w:lang w:val="en-GB"/>
        </w:rPr>
        <w:lastRenderedPageBreak/>
        <w:t xml:space="preserve">UNITING REFORMED CHURCH IN </w:t>
      </w:r>
    </w:p>
    <w:p w14:paraId="2BFEAA3A" w14:textId="77777777" w:rsidR="00172D24" w:rsidRDefault="00172D24" w:rsidP="00172D24">
      <w:pPr>
        <w:spacing w:after="0" w:line="360" w:lineRule="auto"/>
        <w:rPr>
          <w:rFonts w:ascii="Arial" w:hAnsi="Arial" w:cs="Arial"/>
          <w:sz w:val="28"/>
          <w:szCs w:val="28"/>
          <w:lang w:val="en-GB"/>
        </w:rPr>
      </w:pPr>
      <w:r>
        <w:rPr>
          <w:rFonts w:ascii="Arial" w:hAnsi="Arial" w:cs="Arial"/>
          <w:sz w:val="28"/>
          <w:szCs w:val="28"/>
          <w:lang w:val="en-GB"/>
        </w:rPr>
        <w:t xml:space="preserve">SOUTHERN AFRICA” </w:t>
      </w:r>
    </w:p>
    <w:p w14:paraId="63D53F92" w14:textId="0A872E0E" w:rsidR="00172D24" w:rsidRDefault="00172D24" w:rsidP="00172D24">
      <w:pPr>
        <w:spacing w:after="0" w:line="360" w:lineRule="auto"/>
        <w:rPr>
          <w:rFonts w:ascii="Arial" w:hAnsi="Arial" w:cs="Arial"/>
          <w:b/>
          <w:bCs/>
          <w:sz w:val="28"/>
          <w:szCs w:val="28"/>
          <w:lang w:val="en-GB"/>
        </w:rPr>
      </w:pPr>
      <w:r>
        <w:rPr>
          <w:rFonts w:ascii="Arial" w:hAnsi="Arial" w:cs="Arial"/>
          <w:sz w:val="28"/>
          <w:szCs w:val="28"/>
          <w:lang w:val="en-GB"/>
        </w:rPr>
        <w:t xml:space="preserve">MOGWASE CONGREGATION” </w:t>
      </w:r>
      <w:r>
        <w:rPr>
          <w:rFonts w:ascii="Arial" w:hAnsi="Arial" w:cs="Arial"/>
          <w:sz w:val="28"/>
          <w:szCs w:val="28"/>
          <w:lang w:val="en-GB"/>
        </w:rPr>
        <w:tab/>
      </w:r>
      <w:r>
        <w:rPr>
          <w:rFonts w:ascii="Arial" w:hAnsi="Arial" w:cs="Arial"/>
          <w:sz w:val="28"/>
          <w:szCs w:val="28"/>
          <w:lang w:val="en-GB"/>
        </w:rPr>
        <w:tab/>
        <w:t xml:space="preserve">     </w:t>
      </w:r>
      <w:r>
        <w:rPr>
          <w:rFonts w:ascii="Arial" w:hAnsi="Arial" w:cs="Arial"/>
          <w:b/>
          <w:bCs/>
          <w:sz w:val="28"/>
          <w:szCs w:val="28"/>
          <w:lang w:val="en-GB"/>
        </w:rPr>
        <w:t>TWELFTH</w:t>
      </w:r>
      <w:r w:rsidR="001966CC">
        <w:rPr>
          <w:rFonts w:ascii="Arial" w:hAnsi="Arial" w:cs="Arial"/>
          <w:b/>
          <w:bCs/>
          <w:sz w:val="28"/>
          <w:szCs w:val="28"/>
          <w:lang w:val="en-GB"/>
        </w:rPr>
        <w:t xml:space="preserve"> APPLICANT</w:t>
      </w:r>
    </w:p>
    <w:p w14:paraId="06F4AF57" w14:textId="77777777" w:rsidR="00172D24" w:rsidRDefault="00172D24" w:rsidP="00172D24">
      <w:pPr>
        <w:spacing w:after="0" w:line="360" w:lineRule="auto"/>
        <w:rPr>
          <w:rFonts w:ascii="Arial" w:hAnsi="Arial" w:cs="Arial"/>
          <w:sz w:val="28"/>
          <w:szCs w:val="28"/>
          <w:lang w:val="en-GB"/>
        </w:rPr>
      </w:pPr>
    </w:p>
    <w:p w14:paraId="73F75446" w14:textId="77777777" w:rsidR="00172D24" w:rsidRDefault="00172D24" w:rsidP="00172D24">
      <w:pPr>
        <w:spacing w:after="0" w:line="360" w:lineRule="auto"/>
        <w:rPr>
          <w:rFonts w:ascii="Arial" w:hAnsi="Arial" w:cs="Arial"/>
          <w:sz w:val="28"/>
          <w:szCs w:val="28"/>
          <w:lang w:val="en-GB"/>
        </w:rPr>
      </w:pPr>
      <w:r>
        <w:rPr>
          <w:rFonts w:ascii="Arial" w:hAnsi="Arial" w:cs="Arial"/>
          <w:sz w:val="28"/>
          <w:szCs w:val="28"/>
          <w:lang w:val="en-GB"/>
        </w:rPr>
        <w:t>ANY OTHER PERSON OR STRUCTURE</w:t>
      </w:r>
    </w:p>
    <w:p w14:paraId="7269000E" w14:textId="77777777" w:rsidR="00172D24" w:rsidRDefault="00172D24" w:rsidP="00172D24">
      <w:pPr>
        <w:spacing w:after="0" w:line="360" w:lineRule="auto"/>
        <w:rPr>
          <w:rFonts w:ascii="Arial" w:hAnsi="Arial" w:cs="Arial"/>
          <w:sz w:val="28"/>
          <w:szCs w:val="28"/>
          <w:lang w:val="en-GB"/>
        </w:rPr>
      </w:pPr>
      <w:r>
        <w:rPr>
          <w:rFonts w:ascii="Arial" w:hAnsi="Arial" w:cs="Arial"/>
          <w:sz w:val="28"/>
          <w:szCs w:val="28"/>
          <w:lang w:val="en-GB"/>
        </w:rPr>
        <w:t xml:space="preserve"> WHICH IDENTIFIES</w:t>
      </w:r>
    </w:p>
    <w:p w14:paraId="41341864" w14:textId="77777777" w:rsidR="00172D24" w:rsidRDefault="00172D24" w:rsidP="00172D24">
      <w:pPr>
        <w:spacing w:after="0" w:line="360" w:lineRule="auto"/>
        <w:rPr>
          <w:rFonts w:ascii="Arial" w:hAnsi="Arial" w:cs="Arial"/>
          <w:sz w:val="28"/>
          <w:szCs w:val="28"/>
          <w:lang w:val="en-GB"/>
        </w:rPr>
      </w:pPr>
      <w:r>
        <w:rPr>
          <w:rFonts w:ascii="Arial" w:hAnsi="Arial" w:cs="Arial"/>
          <w:sz w:val="28"/>
          <w:szCs w:val="28"/>
          <w:lang w:val="en-GB"/>
        </w:rPr>
        <w:t xml:space="preserve">ITSELF AS A MEMBER OF WHICH </w:t>
      </w:r>
    </w:p>
    <w:p w14:paraId="06987F2F" w14:textId="77777777" w:rsidR="00172D24" w:rsidRDefault="00172D24" w:rsidP="00172D24">
      <w:pPr>
        <w:spacing w:after="0" w:line="360" w:lineRule="auto"/>
        <w:rPr>
          <w:rFonts w:ascii="Arial" w:hAnsi="Arial" w:cs="Arial"/>
          <w:sz w:val="28"/>
          <w:szCs w:val="28"/>
          <w:lang w:val="en-GB"/>
        </w:rPr>
      </w:pPr>
      <w:r>
        <w:rPr>
          <w:rFonts w:ascii="Arial" w:hAnsi="Arial" w:cs="Arial"/>
          <w:sz w:val="28"/>
          <w:szCs w:val="28"/>
          <w:lang w:val="en-GB"/>
        </w:rPr>
        <w:t>PURPORT TO REPRESENT DEFUNCT</w:t>
      </w:r>
    </w:p>
    <w:p w14:paraId="2353F329" w14:textId="5941AF6B" w:rsidR="00172D24" w:rsidRDefault="00172D24" w:rsidP="00172D24">
      <w:pPr>
        <w:spacing w:after="0" w:line="360" w:lineRule="auto"/>
        <w:rPr>
          <w:rFonts w:ascii="Arial" w:hAnsi="Arial" w:cs="Arial"/>
          <w:b/>
          <w:bCs/>
          <w:sz w:val="28"/>
          <w:szCs w:val="28"/>
          <w:lang w:val="en-GB"/>
        </w:rPr>
      </w:pPr>
      <w:r>
        <w:rPr>
          <w:rFonts w:ascii="Arial" w:hAnsi="Arial" w:cs="Arial"/>
          <w:sz w:val="28"/>
          <w:szCs w:val="28"/>
          <w:lang w:val="en-GB"/>
        </w:rPr>
        <w:t xml:space="preserve"> “SAULS PRESBYTERY </w:t>
      </w:r>
      <w:proofErr w:type="gramStart"/>
      <w:r>
        <w:rPr>
          <w:rFonts w:ascii="Arial" w:hAnsi="Arial" w:cs="Arial"/>
          <w:sz w:val="28"/>
          <w:szCs w:val="28"/>
          <w:lang w:val="en-GB"/>
        </w:rPr>
        <w:t xml:space="preserve">“  </w:t>
      </w:r>
      <w:proofErr w:type="gramEnd"/>
      <w:r>
        <w:rPr>
          <w:rFonts w:ascii="Arial" w:hAnsi="Arial" w:cs="Arial"/>
          <w:sz w:val="28"/>
          <w:szCs w:val="28"/>
          <w:lang w:val="en-GB"/>
        </w:rPr>
        <w:t xml:space="preserve">    </w:t>
      </w:r>
      <w:r>
        <w:rPr>
          <w:rFonts w:ascii="Arial" w:hAnsi="Arial" w:cs="Arial"/>
          <w:b/>
          <w:bCs/>
          <w:sz w:val="28"/>
          <w:szCs w:val="28"/>
          <w:lang w:val="en-GB"/>
        </w:rPr>
        <w:t xml:space="preserve"> </w:t>
      </w:r>
      <w:r>
        <w:rPr>
          <w:rFonts w:ascii="Arial" w:hAnsi="Arial" w:cs="Arial"/>
          <w:b/>
          <w:bCs/>
          <w:sz w:val="28"/>
          <w:szCs w:val="28"/>
          <w:lang w:val="en-GB"/>
        </w:rPr>
        <w:tab/>
      </w:r>
      <w:r>
        <w:rPr>
          <w:rFonts w:ascii="Arial" w:hAnsi="Arial" w:cs="Arial"/>
          <w:b/>
          <w:bCs/>
          <w:sz w:val="28"/>
          <w:szCs w:val="28"/>
          <w:lang w:val="en-GB"/>
        </w:rPr>
        <w:tab/>
        <w:t xml:space="preserve"> </w:t>
      </w:r>
      <w:r w:rsidR="006A267E">
        <w:rPr>
          <w:rFonts w:ascii="Arial" w:hAnsi="Arial" w:cs="Arial"/>
          <w:b/>
          <w:bCs/>
          <w:sz w:val="28"/>
          <w:szCs w:val="28"/>
          <w:lang w:val="en-GB"/>
        </w:rPr>
        <w:t xml:space="preserve">    </w:t>
      </w:r>
      <w:r>
        <w:rPr>
          <w:rFonts w:ascii="Arial" w:hAnsi="Arial" w:cs="Arial"/>
          <w:b/>
          <w:bCs/>
          <w:sz w:val="28"/>
          <w:szCs w:val="28"/>
          <w:lang w:val="en-GB"/>
        </w:rPr>
        <w:t xml:space="preserve"> THIRTEENTH </w:t>
      </w:r>
      <w:r w:rsidR="001966CC">
        <w:rPr>
          <w:rFonts w:ascii="Arial" w:hAnsi="Arial" w:cs="Arial"/>
          <w:b/>
          <w:bCs/>
          <w:sz w:val="28"/>
          <w:szCs w:val="28"/>
          <w:lang w:val="en-GB"/>
        </w:rPr>
        <w:t>APPLICANT</w:t>
      </w:r>
      <w:r>
        <w:rPr>
          <w:rFonts w:ascii="Arial" w:hAnsi="Arial" w:cs="Arial"/>
          <w:b/>
          <w:bCs/>
          <w:sz w:val="28"/>
          <w:szCs w:val="28"/>
          <w:lang w:val="en-GB"/>
        </w:rPr>
        <w:t xml:space="preserve"> </w:t>
      </w:r>
    </w:p>
    <w:p w14:paraId="66A43180" w14:textId="77777777" w:rsidR="00172D24" w:rsidRDefault="00172D24" w:rsidP="00172D24">
      <w:pPr>
        <w:spacing w:after="0" w:line="360" w:lineRule="auto"/>
        <w:rPr>
          <w:rFonts w:ascii="Arial" w:hAnsi="Arial" w:cs="Arial"/>
          <w:b/>
          <w:bCs/>
          <w:sz w:val="28"/>
          <w:szCs w:val="28"/>
          <w:lang w:val="en-GB"/>
        </w:rPr>
      </w:pPr>
    </w:p>
    <w:p w14:paraId="440BF1E3" w14:textId="34B67F4B" w:rsidR="00172D24" w:rsidRDefault="00172D24" w:rsidP="00172D24">
      <w:pPr>
        <w:spacing w:line="360" w:lineRule="auto"/>
        <w:rPr>
          <w:rFonts w:ascii="Arial" w:hAnsi="Arial" w:cs="Arial"/>
          <w:b/>
          <w:bCs/>
          <w:sz w:val="28"/>
          <w:szCs w:val="28"/>
          <w:lang w:val="en-GB"/>
        </w:rPr>
      </w:pPr>
      <w:r>
        <w:rPr>
          <w:rFonts w:ascii="Arial" w:hAnsi="Arial" w:cs="Arial"/>
          <w:sz w:val="28"/>
          <w:szCs w:val="28"/>
          <w:lang w:val="en-GB"/>
        </w:rPr>
        <w:t xml:space="preserve">JOHNSON MAOKA                                  </w:t>
      </w:r>
      <w:r w:rsidR="006A267E">
        <w:rPr>
          <w:rFonts w:ascii="Arial" w:hAnsi="Arial" w:cs="Arial"/>
          <w:sz w:val="28"/>
          <w:szCs w:val="28"/>
          <w:lang w:val="en-GB"/>
        </w:rPr>
        <w:t xml:space="preserve">     </w:t>
      </w:r>
      <w:r>
        <w:rPr>
          <w:rFonts w:ascii="Arial" w:hAnsi="Arial" w:cs="Arial"/>
          <w:sz w:val="28"/>
          <w:szCs w:val="28"/>
          <w:lang w:val="en-GB"/>
        </w:rPr>
        <w:t xml:space="preserve"> </w:t>
      </w:r>
      <w:r>
        <w:rPr>
          <w:rFonts w:ascii="Arial" w:hAnsi="Arial" w:cs="Arial"/>
          <w:b/>
          <w:bCs/>
          <w:sz w:val="28"/>
          <w:szCs w:val="28"/>
          <w:lang w:val="en-GB"/>
        </w:rPr>
        <w:t xml:space="preserve">FOURTEEN </w:t>
      </w:r>
      <w:r w:rsidR="001966CC">
        <w:rPr>
          <w:rFonts w:ascii="Arial" w:hAnsi="Arial" w:cs="Arial"/>
          <w:b/>
          <w:bCs/>
          <w:sz w:val="28"/>
          <w:szCs w:val="28"/>
          <w:lang w:val="en-GB"/>
        </w:rPr>
        <w:t>APPLICANT</w:t>
      </w:r>
    </w:p>
    <w:p w14:paraId="194B6B02" w14:textId="238B5E89" w:rsidR="00172D24" w:rsidRDefault="00172D24" w:rsidP="00172D24">
      <w:pPr>
        <w:spacing w:line="360" w:lineRule="auto"/>
        <w:rPr>
          <w:rFonts w:ascii="Arial" w:hAnsi="Arial" w:cs="Arial"/>
          <w:b/>
          <w:bCs/>
          <w:sz w:val="28"/>
          <w:szCs w:val="28"/>
          <w:lang w:val="en-GB"/>
        </w:rPr>
      </w:pPr>
      <w:r>
        <w:rPr>
          <w:rFonts w:ascii="Arial" w:hAnsi="Arial" w:cs="Arial"/>
          <w:sz w:val="28"/>
          <w:szCs w:val="28"/>
          <w:lang w:val="en-GB"/>
        </w:rPr>
        <w:t xml:space="preserve">SIMON NCUBE                                        </w:t>
      </w:r>
      <w:r w:rsidR="006A267E">
        <w:rPr>
          <w:rFonts w:ascii="Arial" w:hAnsi="Arial" w:cs="Arial"/>
          <w:sz w:val="28"/>
          <w:szCs w:val="28"/>
          <w:lang w:val="en-GB"/>
        </w:rPr>
        <w:t xml:space="preserve">     </w:t>
      </w:r>
      <w:r>
        <w:rPr>
          <w:rFonts w:ascii="Arial" w:hAnsi="Arial" w:cs="Arial"/>
          <w:sz w:val="28"/>
          <w:szCs w:val="28"/>
          <w:lang w:val="en-GB"/>
        </w:rPr>
        <w:t xml:space="preserve"> </w:t>
      </w:r>
      <w:r>
        <w:rPr>
          <w:rFonts w:ascii="Arial" w:hAnsi="Arial" w:cs="Arial"/>
          <w:b/>
          <w:bCs/>
          <w:sz w:val="28"/>
          <w:szCs w:val="28"/>
          <w:lang w:val="en-GB"/>
        </w:rPr>
        <w:t xml:space="preserve">FIFTEENTH </w:t>
      </w:r>
      <w:r w:rsidR="001966CC">
        <w:rPr>
          <w:rFonts w:ascii="Arial" w:hAnsi="Arial" w:cs="Arial"/>
          <w:b/>
          <w:bCs/>
          <w:sz w:val="28"/>
          <w:szCs w:val="28"/>
          <w:lang w:val="en-GB"/>
        </w:rPr>
        <w:t>APPLICANT</w:t>
      </w:r>
    </w:p>
    <w:p w14:paraId="7D54E186" w14:textId="1F2CFB24" w:rsidR="00172D24" w:rsidRDefault="00172D24" w:rsidP="00172D24">
      <w:pPr>
        <w:spacing w:line="360" w:lineRule="auto"/>
        <w:rPr>
          <w:rFonts w:ascii="Arial" w:hAnsi="Arial" w:cs="Arial"/>
          <w:b/>
          <w:bCs/>
          <w:sz w:val="28"/>
          <w:szCs w:val="28"/>
          <w:lang w:val="en-GB"/>
        </w:rPr>
      </w:pPr>
      <w:r>
        <w:rPr>
          <w:rFonts w:ascii="Arial" w:hAnsi="Arial" w:cs="Arial"/>
          <w:sz w:val="28"/>
          <w:szCs w:val="28"/>
          <w:lang w:val="en-GB"/>
        </w:rPr>
        <w:t xml:space="preserve">LUCKY SEFORA                                        </w:t>
      </w:r>
      <w:r w:rsidR="006A267E">
        <w:rPr>
          <w:rFonts w:ascii="Arial" w:hAnsi="Arial" w:cs="Arial"/>
          <w:sz w:val="28"/>
          <w:szCs w:val="28"/>
          <w:lang w:val="en-GB"/>
        </w:rPr>
        <w:t xml:space="preserve">   </w:t>
      </w:r>
      <w:r>
        <w:rPr>
          <w:rFonts w:ascii="Arial" w:hAnsi="Arial" w:cs="Arial"/>
          <w:sz w:val="28"/>
          <w:szCs w:val="28"/>
          <w:lang w:val="en-GB"/>
        </w:rPr>
        <w:t xml:space="preserve"> </w:t>
      </w:r>
      <w:r>
        <w:rPr>
          <w:rFonts w:ascii="Arial" w:hAnsi="Arial" w:cs="Arial"/>
          <w:b/>
          <w:bCs/>
          <w:sz w:val="28"/>
          <w:szCs w:val="28"/>
          <w:lang w:val="en-GB"/>
        </w:rPr>
        <w:t xml:space="preserve">SIXTEENTH </w:t>
      </w:r>
      <w:r w:rsidR="001966CC">
        <w:rPr>
          <w:rFonts w:ascii="Arial" w:hAnsi="Arial" w:cs="Arial"/>
          <w:b/>
          <w:bCs/>
          <w:sz w:val="28"/>
          <w:szCs w:val="28"/>
          <w:lang w:val="en-GB"/>
        </w:rPr>
        <w:t>APPLICANT</w:t>
      </w:r>
    </w:p>
    <w:p w14:paraId="3C5CBB8E" w14:textId="77777777" w:rsidR="00172D24" w:rsidRDefault="00172D24" w:rsidP="00172D24">
      <w:pPr>
        <w:spacing w:after="0" w:line="360" w:lineRule="auto"/>
        <w:rPr>
          <w:rFonts w:ascii="Arial" w:hAnsi="Arial" w:cs="Arial"/>
          <w:sz w:val="28"/>
          <w:szCs w:val="28"/>
          <w:lang w:val="en-GB"/>
        </w:rPr>
      </w:pPr>
      <w:r>
        <w:rPr>
          <w:rFonts w:ascii="Arial" w:hAnsi="Arial" w:cs="Arial"/>
          <w:sz w:val="28"/>
          <w:szCs w:val="28"/>
          <w:lang w:val="en-GB"/>
        </w:rPr>
        <w:t>UNITING REFORMED CHURCH</w:t>
      </w:r>
    </w:p>
    <w:p w14:paraId="4C940363" w14:textId="77777777" w:rsidR="00172D24" w:rsidRDefault="00172D24" w:rsidP="00172D24">
      <w:pPr>
        <w:spacing w:after="0" w:line="360" w:lineRule="auto"/>
        <w:rPr>
          <w:rFonts w:ascii="Arial" w:hAnsi="Arial" w:cs="Arial"/>
          <w:sz w:val="28"/>
          <w:szCs w:val="28"/>
          <w:lang w:val="en-GB"/>
        </w:rPr>
      </w:pPr>
      <w:r>
        <w:rPr>
          <w:rFonts w:ascii="Arial" w:hAnsi="Arial" w:cs="Arial"/>
          <w:sz w:val="28"/>
          <w:szCs w:val="28"/>
          <w:lang w:val="en-GB"/>
        </w:rPr>
        <w:t xml:space="preserve">IN SOUTHERN AFRICA: NORTHERN </w:t>
      </w:r>
    </w:p>
    <w:p w14:paraId="6552CDC5" w14:textId="374DD929" w:rsidR="00172D24" w:rsidRDefault="00172D24" w:rsidP="00172D24">
      <w:pPr>
        <w:spacing w:after="0" w:line="360" w:lineRule="auto"/>
        <w:rPr>
          <w:rFonts w:ascii="Arial" w:hAnsi="Arial" w:cs="Arial"/>
          <w:sz w:val="28"/>
          <w:szCs w:val="28"/>
          <w:lang w:val="en-GB"/>
        </w:rPr>
      </w:pPr>
      <w:r>
        <w:rPr>
          <w:rFonts w:ascii="Arial" w:hAnsi="Arial" w:cs="Arial"/>
          <w:sz w:val="28"/>
          <w:szCs w:val="28"/>
          <w:lang w:val="en-GB"/>
        </w:rPr>
        <w:t xml:space="preserve">REGIONAL SYNOD                               </w:t>
      </w:r>
      <w:r w:rsidR="006A267E">
        <w:rPr>
          <w:rFonts w:ascii="Arial" w:hAnsi="Arial" w:cs="Arial"/>
          <w:sz w:val="28"/>
          <w:szCs w:val="28"/>
          <w:lang w:val="en-GB"/>
        </w:rPr>
        <w:t xml:space="preserve">    </w:t>
      </w:r>
      <w:r>
        <w:rPr>
          <w:rFonts w:ascii="Arial" w:hAnsi="Arial" w:cs="Arial"/>
          <w:b/>
          <w:bCs/>
          <w:sz w:val="28"/>
          <w:szCs w:val="28"/>
          <w:lang w:val="en-GB"/>
        </w:rPr>
        <w:t xml:space="preserve">SEVENTEENTH </w:t>
      </w:r>
      <w:r w:rsidR="001966CC">
        <w:rPr>
          <w:rFonts w:ascii="Arial" w:hAnsi="Arial" w:cs="Arial"/>
          <w:b/>
          <w:bCs/>
          <w:sz w:val="28"/>
          <w:szCs w:val="28"/>
          <w:lang w:val="en-GB"/>
        </w:rPr>
        <w:t>APPLICANT</w:t>
      </w:r>
    </w:p>
    <w:p w14:paraId="66696F53" w14:textId="77777777" w:rsidR="001966CC" w:rsidRDefault="001966CC" w:rsidP="00172D24">
      <w:pPr>
        <w:spacing w:after="0" w:line="360" w:lineRule="auto"/>
        <w:rPr>
          <w:rFonts w:ascii="Arial" w:hAnsi="Arial" w:cs="Arial"/>
          <w:sz w:val="28"/>
          <w:szCs w:val="28"/>
          <w:lang w:val="en-GB"/>
        </w:rPr>
      </w:pPr>
    </w:p>
    <w:p w14:paraId="46779C7C" w14:textId="14D8E946" w:rsidR="001966CC" w:rsidRDefault="001966CC" w:rsidP="00172D24">
      <w:pPr>
        <w:spacing w:after="0" w:line="360" w:lineRule="auto"/>
        <w:rPr>
          <w:rFonts w:ascii="Arial" w:hAnsi="Arial" w:cs="Arial"/>
          <w:sz w:val="28"/>
          <w:szCs w:val="28"/>
          <w:lang w:val="en-GB"/>
        </w:rPr>
      </w:pPr>
      <w:r>
        <w:rPr>
          <w:rFonts w:ascii="Arial" w:hAnsi="Arial" w:cs="Arial"/>
          <w:sz w:val="28"/>
          <w:szCs w:val="28"/>
          <w:lang w:val="en-GB"/>
        </w:rPr>
        <w:t>AND</w:t>
      </w:r>
    </w:p>
    <w:p w14:paraId="3F23BF07" w14:textId="77777777" w:rsidR="001966CC" w:rsidRDefault="001966CC" w:rsidP="00172D24">
      <w:pPr>
        <w:spacing w:after="0" w:line="360" w:lineRule="auto"/>
        <w:rPr>
          <w:rFonts w:ascii="Arial" w:hAnsi="Arial" w:cs="Arial"/>
          <w:sz w:val="28"/>
          <w:szCs w:val="28"/>
          <w:lang w:val="en-GB"/>
        </w:rPr>
      </w:pPr>
    </w:p>
    <w:p w14:paraId="2417EC5F" w14:textId="77777777" w:rsidR="001966CC" w:rsidRDefault="001966CC" w:rsidP="001966CC">
      <w:pPr>
        <w:spacing w:after="0" w:line="360" w:lineRule="auto"/>
        <w:rPr>
          <w:rFonts w:ascii="Arial" w:hAnsi="Arial" w:cs="Arial"/>
          <w:sz w:val="28"/>
          <w:szCs w:val="28"/>
          <w:lang w:val="en-GB"/>
        </w:rPr>
      </w:pPr>
      <w:r>
        <w:rPr>
          <w:rFonts w:ascii="Arial" w:hAnsi="Arial" w:cs="Arial"/>
          <w:sz w:val="28"/>
          <w:szCs w:val="28"/>
          <w:lang w:val="en-GB"/>
        </w:rPr>
        <w:t>THE UNITING REFORMED CHURCH</w:t>
      </w:r>
    </w:p>
    <w:p w14:paraId="44D3B67A" w14:textId="77777777" w:rsidR="001966CC" w:rsidRDefault="001966CC" w:rsidP="001966CC">
      <w:pPr>
        <w:spacing w:after="0" w:line="360" w:lineRule="auto"/>
        <w:rPr>
          <w:rFonts w:ascii="Arial" w:hAnsi="Arial" w:cs="Arial"/>
          <w:sz w:val="28"/>
          <w:szCs w:val="28"/>
          <w:lang w:val="en-GB"/>
        </w:rPr>
      </w:pPr>
      <w:r>
        <w:rPr>
          <w:rFonts w:ascii="Arial" w:hAnsi="Arial" w:cs="Arial"/>
          <w:sz w:val="28"/>
          <w:szCs w:val="28"/>
          <w:lang w:val="en-GB"/>
        </w:rPr>
        <w:t xml:space="preserve"> OF SOUTHERN AFRICA- MABODISA</w:t>
      </w:r>
    </w:p>
    <w:p w14:paraId="090C487B" w14:textId="0F349FCC" w:rsidR="001966CC" w:rsidRDefault="001966CC" w:rsidP="001966CC">
      <w:pPr>
        <w:spacing w:after="0" w:line="360" w:lineRule="auto"/>
        <w:rPr>
          <w:rFonts w:ascii="Arial" w:hAnsi="Arial" w:cs="Arial"/>
          <w:b/>
          <w:bCs/>
          <w:sz w:val="28"/>
          <w:szCs w:val="28"/>
          <w:lang w:val="en-GB"/>
        </w:rPr>
      </w:pPr>
      <w:r>
        <w:rPr>
          <w:rFonts w:ascii="Arial" w:hAnsi="Arial" w:cs="Arial"/>
          <w:sz w:val="28"/>
          <w:szCs w:val="28"/>
          <w:lang w:val="en-GB"/>
        </w:rPr>
        <w:t xml:space="preserve"> CONGREGATION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b/>
          <w:bCs/>
          <w:sz w:val="28"/>
          <w:szCs w:val="28"/>
          <w:lang w:val="en-GB"/>
        </w:rPr>
        <w:t>RESPONDENT</w:t>
      </w:r>
    </w:p>
    <w:p w14:paraId="6596B1B1" w14:textId="77777777" w:rsidR="00A26124" w:rsidRDefault="00A26124" w:rsidP="001966CC">
      <w:pPr>
        <w:spacing w:after="0" w:line="360" w:lineRule="auto"/>
        <w:rPr>
          <w:rFonts w:ascii="Arial" w:hAnsi="Arial" w:cs="Arial"/>
          <w:b/>
          <w:bCs/>
          <w:sz w:val="28"/>
          <w:szCs w:val="28"/>
          <w:lang w:val="en-GB"/>
        </w:rPr>
      </w:pPr>
    </w:p>
    <w:p w14:paraId="567BB143" w14:textId="77777777" w:rsidR="006A267E" w:rsidRDefault="006A267E" w:rsidP="001966CC">
      <w:pPr>
        <w:spacing w:after="0" w:line="360" w:lineRule="auto"/>
        <w:rPr>
          <w:rFonts w:ascii="Arial" w:hAnsi="Arial" w:cs="Arial"/>
          <w:b/>
          <w:bCs/>
          <w:sz w:val="28"/>
          <w:szCs w:val="28"/>
          <w:lang w:val="en-GB"/>
        </w:rPr>
      </w:pPr>
    </w:p>
    <w:p w14:paraId="00DDA31A" w14:textId="33A4D0D1" w:rsidR="006A267E" w:rsidRPr="006A267E" w:rsidRDefault="006A267E" w:rsidP="00285BD7">
      <w:pPr>
        <w:spacing w:after="0" w:line="360" w:lineRule="auto"/>
        <w:jc w:val="both"/>
        <w:rPr>
          <w:rFonts w:ascii="Arial" w:hAnsi="Arial" w:cs="Arial"/>
          <w:i/>
          <w:sz w:val="28"/>
          <w:szCs w:val="28"/>
          <w:lang w:val="en-GB"/>
        </w:rPr>
      </w:pPr>
      <w:r w:rsidRPr="006A267E">
        <w:rPr>
          <w:rFonts w:ascii="Arial" w:hAnsi="Arial" w:cs="Arial"/>
          <w:i/>
          <w:sz w:val="28"/>
          <w:szCs w:val="28"/>
          <w:lang w:val="en-GB"/>
        </w:rPr>
        <w:t xml:space="preserve">Judgment is handed down electronically by distribution to the parties’ legal representatives by e-mail. The date that the judgment is deemed to be handed down is </w:t>
      </w:r>
      <w:r w:rsidR="00156E3F">
        <w:rPr>
          <w:rFonts w:ascii="Arial" w:hAnsi="Arial" w:cs="Arial"/>
          <w:b/>
          <w:bCs/>
          <w:i/>
          <w:sz w:val="28"/>
          <w:szCs w:val="28"/>
          <w:lang w:val="en-GB"/>
        </w:rPr>
        <w:t>01 JULY</w:t>
      </w:r>
      <w:r w:rsidRPr="008834FA">
        <w:rPr>
          <w:rFonts w:ascii="Arial" w:hAnsi="Arial" w:cs="Arial"/>
          <w:b/>
          <w:bCs/>
          <w:i/>
          <w:sz w:val="28"/>
          <w:szCs w:val="28"/>
          <w:lang w:val="en-GB"/>
        </w:rPr>
        <w:t xml:space="preserve"> 2024</w:t>
      </w:r>
      <w:r w:rsidRPr="006A267E">
        <w:rPr>
          <w:rFonts w:ascii="Arial" w:hAnsi="Arial" w:cs="Arial"/>
          <w:i/>
          <w:sz w:val="28"/>
          <w:szCs w:val="28"/>
          <w:lang w:val="en-GB"/>
        </w:rPr>
        <w:t xml:space="preserve"> at </w:t>
      </w:r>
      <w:r w:rsidRPr="008834FA">
        <w:rPr>
          <w:rFonts w:ascii="Arial" w:hAnsi="Arial" w:cs="Arial"/>
          <w:b/>
          <w:bCs/>
          <w:i/>
          <w:sz w:val="28"/>
          <w:szCs w:val="28"/>
          <w:lang w:val="en-GB"/>
        </w:rPr>
        <w:t>1</w:t>
      </w:r>
      <w:r w:rsidR="0083562C">
        <w:rPr>
          <w:rFonts w:ascii="Arial" w:hAnsi="Arial" w:cs="Arial"/>
          <w:b/>
          <w:bCs/>
          <w:i/>
          <w:sz w:val="28"/>
          <w:szCs w:val="28"/>
          <w:lang w:val="en-GB"/>
        </w:rPr>
        <w:t>6</w:t>
      </w:r>
      <w:r w:rsidRPr="008834FA">
        <w:rPr>
          <w:rFonts w:ascii="Arial" w:hAnsi="Arial" w:cs="Arial"/>
          <w:b/>
          <w:bCs/>
          <w:i/>
          <w:sz w:val="28"/>
          <w:szCs w:val="28"/>
          <w:lang w:val="en-GB"/>
        </w:rPr>
        <w:t>h00</w:t>
      </w:r>
      <w:r w:rsidRPr="006A267E">
        <w:rPr>
          <w:rFonts w:ascii="Arial" w:hAnsi="Arial" w:cs="Arial"/>
          <w:i/>
          <w:sz w:val="28"/>
          <w:szCs w:val="28"/>
          <w:lang w:val="en-GB"/>
        </w:rPr>
        <w:t>.</w:t>
      </w:r>
    </w:p>
    <w:p w14:paraId="04C1218A" w14:textId="77777777" w:rsidR="006A267E" w:rsidRDefault="006A267E" w:rsidP="001966CC">
      <w:pPr>
        <w:spacing w:after="0" w:line="360" w:lineRule="auto"/>
        <w:rPr>
          <w:rFonts w:ascii="Arial" w:hAnsi="Arial" w:cs="Arial"/>
          <w:b/>
          <w:bCs/>
          <w:sz w:val="28"/>
          <w:szCs w:val="28"/>
          <w:lang w:val="en-GB"/>
        </w:rPr>
      </w:pPr>
    </w:p>
    <w:p w14:paraId="5C4845B8" w14:textId="77777777" w:rsidR="006A267E" w:rsidRDefault="006A267E" w:rsidP="001966CC">
      <w:pPr>
        <w:spacing w:after="0" w:line="360" w:lineRule="auto"/>
        <w:rPr>
          <w:rFonts w:ascii="Arial" w:hAnsi="Arial" w:cs="Arial"/>
          <w:b/>
          <w:bCs/>
          <w:sz w:val="28"/>
          <w:szCs w:val="28"/>
          <w:lang w:val="en-GB"/>
        </w:rPr>
      </w:pPr>
    </w:p>
    <w:tbl>
      <w:tblPr>
        <w:tblW w:w="9322" w:type="dxa"/>
        <w:tblLook w:val="04A0" w:firstRow="1" w:lastRow="0" w:firstColumn="1" w:lastColumn="0" w:noHBand="0" w:noVBand="1"/>
      </w:tblPr>
      <w:tblGrid>
        <w:gridCol w:w="9322"/>
      </w:tblGrid>
      <w:tr w:rsidR="00D947E2" w14:paraId="01BD14B6" w14:textId="77777777" w:rsidTr="000612EE">
        <w:trPr>
          <w:trHeight w:val="951"/>
        </w:trPr>
        <w:tc>
          <w:tcPr>
            <w:tcW w:w="9322" w:type="dxa"/>
            <w:shd w:val="clear" w:color="auto" w:fill="BFBFBF"/>
          </w:tcPr>
          <w:p w14:paraId="2A4DA8CE" w14:textId="77777777" w:rsidR="00D947E2" w:rsidRDefault="00D947E2" w:rsidP="000612EE">
            <w:pPr>
              <w:spacing w:after="200" w:line="276" w:lineRule="auto"/>
              <w:rPr>
                <w:rFonts w:ascii="Arial" w:eastAsia="MS Mincho" w:hAnsi="Arial" w:cs="Arial"/>
                <w:b/>
                <w:bCs/>
                <w:iCs/>
                <w:sz w:val="28"/>
                <w:szCs w:val="28"/>
              </w:rPr>
            </w:pPr>
          </w:p>
          <w:p w14:paraId="0051BBE2" w14:textId="77777777" w:rsidR="00D947E2" w:rsidRDefault="00D947E2" w:rsidP="000612EE">
            <w:pPr>
              <w:spacing w:after="200" w:line="276" w:lineRule="auto"/>
              <w:rPr>
                <w:rFonts w:ascii="Arial" w:eastAsia="MS Mincho" w:hAnsi="Arial" w:cs="Arial"/>
                <w:b/>
                <w:bCs/>
                <w:iCs/>
                <w:sz w:val="28"/>
                <w:szCs w:val="28"/>
              </w:rPr>
            </w:pPr>
            <w:r>
              <w:rPr>
                <w:rFonts w:ascii="Arial" w:eastAsia="MS Mincho" w:hAnsi="Arial" w:cs="Arial"/>
                <w:b/>
                <w:bCs/>
                <w:iCs/>
                <w:sz w:val="28"/>
                <w:szCs w:val="28"/>
              </w:rPr>
              <w:t xml:space="preserve">                                               ORDER</w:t>
            </w:r>
          </w:p>
          <w:p w14:paraId="5AA186CC" w14:textId="77777777" w:rsidR="00D947E2" w:rsidRDefault="00D947E2" w:rsidP="000612EE">
            <w:pPr>
              <w:spacing w:after="0" w:line="276" w:lineRule="auto"/>
              <w:rPr>
                <w:rFonts w:ascii="Arial" w:eastAsia="MS Mincho" w:hAnsi="Arial" w:cs="Arial"/>
                <w:b/>
                <w:bCs/>
                <w:iCs/>
                <w:sz w:val="28"/>
                <w:szCs w:val="28"/>
              </w:rPr>
            </w:pPr>
          </w:p>
        </w:tc>
      </w:tr>
    </w:tbl>
    <w:p w14:paraId="4DD02863" w14:textId="77777777" w:rsidR="00D947E2" w:rsidRDefault="00D947E2" w:rsidP="00D947E2">
      <w:pPr>
        <w:spacing w:after="0" w:line="276" w:lineRule="auto"/>
        <w:rPr>
          <w:rFonts w:ascii="Arial" w:eastAsia="MS Mincho" w:hAnsi="Arial" w:cs="Arial"/>
          <w:b/>
          <w:iCs/>
          <w:sz w:val="28"/>
          <w:szCs w:val="28"/>
        </w:rPr>
      </w:pPr>
    </w:p>
    <w:p w14:paraId="45AA467E" w14:textId="7479DB21" w:rsidR="00D947E2" w:rsidRDefault="00D947E2" w:rsidP="008834FA">
      <w:pPr>
        <w:pStyle w:val="NormalWeb"/>
        <w:shd w:val="clear" w:color="auto" w:fill="FFFFFF"/>
        <w:spacing w:before="144" w:beforeAutospacing="0" w:after="288" w:afterAutospacing="0" w:line="480" w:lineRule="atLeast"/>
        <w:ind w:left="709" w:hanging="425"/>
        <w:rPr>
          <w:rFonts w:ascii="Verdana" w:hAnsi="Verdana"/>
          <w:color w:val="242121"/>
          <w:sz w:val="27"/>
          <w:szCs w:val="27"/>
        </w:rPr>
      </w:pPr>
      <w:r>
        <w:rPr>
          <w:rFonts w:ascii="Arial" w:hAnsi="Arial" w:cs="Arial"/>
          <w:color w:val="242121"/>
          <w:sz w:val="27"/>
          <w:szCs w:val="27"/>
          <w:lang w:val="en-US"/>
        </w:rPr>
        <w:t xml:space="preserve"> The application for leave to appeal is </w:t>
      </w:r>
      <w:r w:rsidR="00156E3F">
        <w:rPr>
          <w:rFonts w:ascii="Arial" w:hAnsi="Arial" w:cs="Arial"/>
          <w:color w:val="242121"/>
          <w:sz w:val="27"/>
          <w:szCs w:val="27"/>
          <w:lang w:val="en-US"/>
        </w:rPr>
        <w:t>dismissed with costs.</w:t>
      </w:r>
    </w:p>
    <w:p w14:paraId="305F292A" w14:textId="57F76EB4" w:rsidR="00D947E2" w:rsidRPr="00ED5138" w:rsidRDefault="00D947E2" w:rsidP="008834FA">
      <w:pPr>
        <w:pStyle w:val="NormalWeb"/>
        <w:shd w:val="clear" w:color="auto" w:fill="FFFFFF"/>
        <w:spacing w:before="144" w:beforeAutospacing="0" w:after="288" w:afterAutospacing="0" w:line="480" w:lineRule="atLeast"/>
        <w:ind w:left="709" w:hanging="425"/>
        <w:rPr>
          <w:rFonts w:ascii="Verdana" w:hAnsi="Verdana"/>
          <w:color w:val="242121"/>
          <w:sz w:val="27"/>
          <w:szCs w:val="27"/>
        </w:rPr>
      </w:pPr>
    </w:p>
    <w:p w14:paraId="4DBAFE7C" w14:textId="77777777" w:rsidR="00D947E2" w:rsidRDefault="00D947E2" w:rsidP="008834FA">
      <w:pPr>
        <w:spacing w:after="0" w:line="276" w:lineRule="auto"/>
        <w:rPr>
          <w:rFonts w:ascii="Arial" w:eastAsia="MS Mincho" w:hAnsi="Arial" w:cs="Arial"/>
          <w:b/>
          <w:bCs/>
          <w:iCs/>
          <w:sz w:val="28"/>
          <w:szCs w:val="28"/>
        </w:rPr>
      </w:pPr>
    </w:p>
    <w:tbl>
      <w:tblPr>
        <w:tblW w:w="9322" w:type="dxa"/>
        <w:tblLook w:val="04A0" w:firstRow="1" w:lastRow="0" w:firstColumn="1" w:lastColumn="0" w:noHBand="0" w:noVBand="1"/>
      </w:tblPr>
      <w:tblGrid>
        <w:gridCol w:w="9322"/>
      </w:tblGrid>
      <w:tr w:rsidR="00D947E2" w14:paraId="7B5535E9" w14:textId="77777777" w:rsidTr="000612EE">
        <w:trPr>
          <w:trHeight w:val="951"/>
        </w:trPr>
        <w:tc>
          <w:tcPr>
            <w:tcW w:w="9322" w:type="dxa"/>
            <w:shd w:val="clear" w:color="auto" w:fill="BFBFBF"/>
          </w:tcPr>
          <w:p w14:paraId="19C1A6CD" w14:textId="77777777" w:rsidR="00D947E2" w:rsidRDefault="00D947E2" w:rsidP="000612EE">
            <w:pPr>
              <w:spacing w:after="200" w:line="276" w:lineRule="auto"/>
              <w:rPr>
                <w:rFonts w:ascii="Arial" w:eastAsia="MS Mincho" w:hAnsi="Arial" w:cs="Arial"/>
                <w:b/>
                <w:bCs/>
                <w:iCs/>
                <w:sz w:val="28"/>
                <w:szCs w:val="28"/>
              </w:rPr>
            </w:pPr>
            <w:bookmarkStart w:id="0" w:name="_Hlk150770385"/>
          </w:p>
          <w:p w14:paraId="3528D273" w14:textId="77777777" w:rsidR="00D947E2" w:rsidRDefault="00D947E2" w:rsidP="000612EE">
            <w:pPr>
              <w:spacing w:after="200" w:line="276" w:lineRule="auto"/>
              <w:rPr>
                <w:rFonts w:ascii="Arial" w:eastAsia="MS Mincho" w:hAnsi="Arial" w:cs="Arial"/>
                <w:b/>
                <w:bCs/>
                <w:iCs/>
                <w:sz w:val="28"/>
                <w:szCs w:val="28"/>
              </w:rPr>
            </w:pPr>
            <w:r>
              <w:rPr>
                <w:rFonts w:ascii="Arial" w:eastAsia="MS Mincho" w:hAnsi="Arial" w:cs="Arial"/>
                <w:b/>
                <w:bCs/>
                <w:iCs/>
                <w:sz w:val="28"/>
                <w:szCs w:val="28"/>
              </w:rPr>
              <w:t xml:space="preserve">                               LEAVE TO APPEAL JUDGMENT</w:t>
            </w:r>
          </w:p>
          <w:p w14:paraId="7A1E66A8" w14:textId="77777777" w:rsidR="00D947E2" w:rsidRDefault="00D947E2" w:rsidP="000612EE">
            <w:pPr>
              <w:spacing w:after="0" w:line="276" w:lineRule="auto"/>
              <w:rPr>
                <w:rFonts w:ascii="Arial" w:eastAsia="MS Mincho" w:hAnsi="Arial" w:cs="Arial"/>
                <w:b/>
                <w:bCs/>
                <w:iCs/>
                <w:sz w:val="28"/>
                <w:szCs w:val="28"/>
              </w:rPr>
            </w:pPr>
          </w:p>
        </w:tc>
      </w:tr>
    </w:tbl>
    <w:bookmarkEnd w:id="0"/>
    <w:p w14:paraId="059118B0" w14:textId="2BED3DFA" w:rsidR="00067004" w:rsidRDefault="00764DD7" w:rsidP="00172D24">
      <w:pPr>
        <w:spacing w:after="0" w:line="360" w:lineRule="auto"/>
        <w:rPr>
          <w:rFonts w:ascii="Arial" w:hAnsi="Arial" w:cs="Arial"/>
          <w:b/>
          <w:bCs/>
          <w:sz w:val="32"/>
          <w:szCs w:val="32"/>
          <w:lang w:val="en-GB"/>
        </w:rPr>
      </w:pPr>
      <w:r>
        <w:rPr>
          <w:rFonts w:ascii="Arial" w:hAnsi="Arial" w:cs="Arial"/>
          <w:b/>
          <w:bCs/>
          <w:sz w:val="32"/>
          <w:szCs w:val="32"/>
          <w:lang w:val="en-GB"/>
        </w:rPr>
        <w:t>Reddy J</w:t>
      </w:r>
    </w:p>
    <w:p w14:paraId="6C5F0410" w14:textId="77777777" w:rsidR="006A267E" w:rsidRPr="00764DD7" w:rsidRDefault="006A267E" w:rsidP="00172D24">
      <w:pPr>
        <w:spacing w:after="0" w:line="360" w:lineRule="auto"/>
        <w:rPr>
          <w:rFonts w:ascii="Arial" w:hAnsi="Arial" w:cs="Arial"/>
          <w:b/>
          <w:bCs/>
          <w:sz w:val="28"/>
          <w:szCs w:val="28"/>
          <w:lang w:val="en-GB"/>
        </w:rPr>
      </w:pPr>
    </w:p>
    <w:p w14:paraId="34ACF27B" w14:textId="5ED250B2" w:rsidR="00172D24" w:rsidRDefault="00764DD7" w:rsidP="00764DD7">
      <w:pPr>
        <w:spacing w:after="0" w:line="360" w:lineRule="auto"/>
        <w:ind w:left="720" w:hanging="720"/>
        <w:jc w:val="both"/>
        <w:rPr>
          <w:rFonts w:ascii="Arial" w:hAnsi="Arial" w:cs="Arial"/>
          <w:color w:val="000000"/>
          <w:sz w:val="27"/>
          <w:szCs w:val="27"/>
          <w:shd w:val="clear" w:color="auto" w:fill="FFFFFF"/>
        </w:rPr>
      </w:pPr>
      <w:r w:rsidRPr="00764DD7">
        <w:rPr>
          <w:rFonts w:ascii="Arial" w:hAnsi="Arial" w:cs="Arial"/>
          <w:sz w:val="28"/>
          <w:szCs w:val="28"/>
          <w:lang w:val="en-GB"/>
        </w:rPr>
        <w:t>[1]</w:t>
      </w:r>
      <w:r>
        <w:rPr>
          <w:rFonts w:ascii="Arial" w:hAnsi="Arial" w:cs="Arial"/>
          <w:sz w:val="24"/>
          <w:szCs w:val="24"/>
          <w:lang w:val="en-GB"/>
        </w:rPr>
        <w:t xml:space="preserve"> </w:t>
      </w:r>
      <w:r>
        <w:rPr>
          <w:rFonts w:ascii="Arial" w:hAnsi="Arial" w:cs="Arial"/>
          <w:sz w:val="24"/>
          <w:szCs w:val="24"/>
          <w:lang w:val="en-GB"/>
        </w:rPr>
        <w:tab/>
      </w:r>
      <w:r w:rsidR="00511CFC" w:rsidRPr="00764DD7">
        <w:rPr>
          <w:rFonts w:ascii="Arial" w:hAnsi="Arial" w:cs="Arial"/>
          <w:sz w:val="28"/>
          <w:szCs w:val="28"/>
          <w:lang w:val="en-GB"/>
        </w:rPr>
        <w:t>This is an opposed appl</w:t>
      </w:r>
      <w:r w:rsidR="000F181B" w:rsidRPr="00764DD7">
        <w:rPr>
          <w:rFonts w:ascii="Arial" w:hAnsi="Arial" w:cs="Arial"/>
          <w:sz w:val="28"/>
          <w:szCs w:val="28"/>
          <w:lang w:val="en-GB"/>
        </w:rPr>
        <w:t>ication for leave to</w:t>
      </w:r>
      <w:r w:rsidR="005C5C70" w:rsidRPr="00764DD7">
        <w:rPr>
          <w:rFonts w:ascii="Arial" w:hAnsi="Arial" w:cs="Arial"/>
          <w:sz w:val="28"/>
          <w:szCs w:val="28"/>
          <w:lang w:val="en-GB"/>
        </w:rPr>
        <w:t xml:space="preserve"> appeal </w:t>
      </w:r>
      <w:r w:rsidR="0008549D" w:rsidRPr="00764DD7">
        <w:rPr>
          <w:rFonts w:ascii="Arial" w:hAnsi="Arial" w:cs="Arial"/>
          <w:sz w:val="28"/>
          <w:szCs w:val="28"/>
          <w:lang w:val="en-GB"/>
        </w:rPr>
        <w:t>to the</w:t>
      </w:r>
      <w:r w:rsidR="005B3A86" w:rsidRPr="00764DD7">
        <w:rPr>
          <w:rFonts w:ascii="Arial" w:hAnsi="Arial" w:cs="Arial"/>
          <w:sz w:val="28"/>
          <w:szCs w:val="28"/>
          <w:lang w:val="en-GB"/>
        </w:rPr>
        <w:t xml:space="preserve"> Full Court of this </w:t>
      </w:r>
      <w:r w:rsidRPr="00764DD7">
        <w:rPr>
          <w:rFonts w:ascii="Arial" w:hAnsi="Arial" w:cs="Arial"/>
          <w:sz w:val="28"/>
          <w:szCs w:val="28"/>
          <w:lang w:val="en-GB"/>
        </w:rPr>
        <w:t>Division against</w:t>
      </w:r>
      <w:r w:rsidR="005C5C70" w:rsidRPr="00764DD7">
        <w:rPr>
          <w:rFonts w:ascii="Arial" w:hAnsi="Arial" w:cs="Arial"/>
          <w:sz w:val="28"/>
          <w:szCs w:val="28"/>
          <w:lang w:val="en-GB"/>
        </w:rPr>
        <w:t xml:space="preserve"> </w:t>
      </w:r>
      <w:r w:rsidR="00015C85">
        <w:rPr>
          <w:rFonts w:ascii="Arial" w:hAnsi="Arial" w:cs="Arial"/>
          <w:sz w:val="28"/>
          <w:szCs w:val="28"/>
          <w:lang w:val="en-GB"/>
        </w:rPr>
        <w:t>my</w:t>
      </w:r>
      <w:r w:rsidR="0015262B" w:rsidRPr="00764DD7">
        <w:rPr>
          <w:rFonts w:ascii="Arial" w:hAnsi="Arial" w:cs="Arial"/>
          <w:sz w:val="28"/>
          <w:szCs w:val="28"/>
          <w:lang w:val="en-GB"/>
        </w:rPr>
        <w:t xml:space="preserve"> entire judgment handed down </w:t>
      </w:r>
      <w:r w:rsidR="006F0F80" w:rsidRPr="00764DD7">
        <w:rPr>
          <w:rFonts w:ascii="Arial" w:hAnsi="Arial" w:cs="Arial"/>
          <w:sz w:val="28"/>
          <w:szCs w:val="28"/>
          <w:lang w:val="en-GB"/>
        </w:rPr>
        <w:t>on 14 February 2024</w:t>
      </w:r>
      <w:r w:rsidR="0008549D" w:rsidRPr="00764DD7">
        <w:rPr>
          <w:rFonts w:ascii="Arial" w:hAnsi="Arial" w:cs="Arial"/>
          <w:sz w:val="28"/>
          <w:szCs w:val="28"/>
          <w:lang w:val="en-GB"/>
        </w:rPr>
        <w:t>.</w:t>
      </w:r>
      <w:r w:rsidR="00797115">
        <w:rPr>
          <w:rFonts w:ascii="Arial" w:hAnsi="Arial" w:cs="Arial"/>
          <w:sz w:val="28"/>
          <w:szCs w:val="28"/>
          <w:lang w:val="en-GB"/>
        </w:rPr>
        <w:t xml:space="preserve"> </w:t>
      </w:r>
      <w:r w:rsidR="00797115">
        <w:rPr>
          <w:rFonts w:ascii="Arial" w:hAnsi="Arial" w:cs="Arial"/>
          <w:color w:val="000000"/>
          <w:sz w:val="27"/>
          <w:szCs w:val="27"/>
          <w:shd w:val="clear" w:color="auto" w:fill="FFFFFF"/>
        </w:rPr>
        <w:t xml:space="preserve">I shall, for </w:t>
      </w:r>
      <w:r w:rsidR="00015C85">
        <w:rPr>
          <w:rFonts w:ascii="Arial" w:hAnsi="Arial" w:cs="Arial"/>
          <w:color w:val="000000"/>
          <w:sz w:val="27"/>
          <w:szCs w:val="27"/>
          <w:shd w:val="clear" w:color="auto" w:fill="FFFFFF"/>
        </w:rPr>
        <w:t>pragmatism</w:t>
      </w:r>
      <w:r w:rsidR="00797115">
        <w:rPr>
          <w:rFonts w:ascii="Arial" w:hAnsi="Arial" w:cs="Arial"/>
          <w:color w:val="000000"/>
          <w:sz w:val="27"/>
          <w:szCs w:val="27"/>
          <w:shd w:val="clear" w:color="auto" w:fill="FFFFFF"/>
        </w:rPr>
        <w:t>, throughout refer to the parties as cited in the application for leave to appeal.</w:t>
      </w:r>
      <w:r w:rsidR="00935CCC">
        <w:rPr>
          <w:rFonts w:ascii="Arial" w:hAnsi="Arial" w:cs="Arial"/>
          <w:color w:val="000000"/>
          <w:sz w:val="27"/>
          <w:szCs w:val="27"/>
          <w:shd w:val="clear" w:color="auto" w:fill="FFFFFF"/>
        </w:rPr>
        <w:t xml:space="preserve"> Counsel for both parties consented to the adjudication of this application on the papers.</w:t>
      </w:r>
    </w:p>
    <w:p w14:paraId="707D2707" w14:textId="77777777" w:rsidR="006A267E" w:rsidRPr="00764DD7" w:rsidRDefault="006A267E" w:rsidP="00764DD7">
      <w:pPr>
        <w:spacing w:after="0" w:line="360" w:lineRule="auto"/>
        <w:ind w:left="720" w:hanging="720"/>
        <w:jc w:val="both"/>
        <w:rPr>
          <w:rFonts w:ascii="Arial" w:hAnsi="Arial" w:cs="Arial"/>
          <w:sz w:val="28"/>
          <w:szCs w:val="28"/>
          <w:lang w:val="en-GB"/>
        </w:rPr>
      </w:pPr>
    </w:p>
    <w:p w14:paraId="0A216473" w14:textId="766AFD5F" w:rsidR="005154C2" w:rsidRDefault="00764DD7" w:rsidP="00764DD7">
      <w:pPr>
        <w:spacing w:after="0" w:line="360" w:lineRule="auto"/>
        <w:ind w:left="720" w:hanging="720"/>
        <w:jc w:val="both"/>
        <w:rPr>
          <w:rFonts w:ascii="Arial" w:hAnsi="Arial" w:cs="Arial"/>
          <w:sz w:val="28"/>
          <w:szCs w:val="28"/>
          <w:lang w:val="en-GB"/>
        </w:rPr>
      </w:pPr>
      <w:r>
        <w:rPr>
          <w:rFonts w:ascii="Arial" w:hAnsi="Arial" w:cs="Arial"/>
          <w:sz w:val="28"/>
          <w:szCs w:val="28"/>
          <w:lang w:val="en-GB"/>
        </w:rPr>
        <w:t>[2]</w:t>
      </w:r>
      <w:r>
        <w:rPr>
          <w:rFonts w:ascii="Arial" w:hAnsi="Arial" w:cs="Arial"/>
          <w:sz w:val="28"/>
          <w:szCs w:val="28"/>
          <w:lang w:val="en-GB"/>
        </w:rPr>
        <w:tab/>
      </w:r>
      <w:r w:rsidR="005154C2" w:rsidRPr="00764DD7">
        <w:rPr>
          <w:rFonts w:ascii="Arial" w:hAnsi="Arial" w:cs="Arial"/>
          <w:sz w:val="28"/>
          <w:szCs w:val="28"/>
          <w:lang w:val="en-GB"/>
        </w:rPr>
        <w:t>The applicants c</w:t>
      </w:r>
      <w:r w:rsidR="00F4553A" w:rsidRPr="00764DD7">
        <w:rPr>
          <w:rFonts w:ascii="Arial" w:hAnsi="Arial" w:cs="Arial"/>
          <w:sz w:val="28"/>
          <w:szCs w:val="28"/>
          <w:lang w:val="en-GB"/>
        </w:rPr>
        <w:t xml:space="preserve">ontend that this Court erred in or more of the following </w:t>
      </w:r>
      <w:r w:rsidR="00915F54" w:rsidRPr="00764DD7">
        <w:rPr>
          <w:rFonts w:ascii="Arial" w:hAnsi="Arial" w:cs="Arial"/>
          <w:sz w:val="28"/>
          <w:szCs w:val="28"/>
          <w:lang w:val="en-GB"/>
        </w:rPr>
        <w:t>ways:</w:t>
      </w:r>
    </w:p>
    <w:p w14:paraId="31598A94" w14:textId="77777777" w:rsidR="008834FA" w:rsidRPr="00764DD7" w:rsidRDefault="008834FA" w:rsidP="00764DD7">
      <w:pPr>
        <w:spacing w:after="0" w:line="360" w:lineRule="auto"/>
        <w:ind w:left="720" w:hanging="720"/>
        <w:jc w:val="both"/>
        <w:rPr>
          <w:rFonts w:ascii="Arial" w:hAnsi="Arial" w:cs="Arial"/>
          <w:sz w:val="28"/>
          <w:szCs w:val="28"/>
          <w:lang w:val="en-GB"/>
        </w:rPr>
      </w:pPr>
    </w:p>
    <w:p w14:paraId="134E5C3B" w14:textId="65AD570A" w:rsidR="00F35B23" w:rsidRDefault="00764DD7" w:rsidP="008834FA">
      <w:pPr>
        <w:spacing w:after="0" w:line="360" w:lineRule="auto"/>
        <w:ind w:left="1134" w:hanging="425"/>
        <w:jc w:val="both"/>
        <w:rPr>
          <w:rFonts w:ascii="Arial" w:hAnsi="Arial" w:cs="Arial"/>
          <w:sz w:val="24"/>
          <w:szCs w:val="24"/>
          <w:lang w:val="en-GB"/>
        </w:rPr>
      </w:pPr>
      <w:r w:rsidRPr="00764DD7">
        <w:rPr>
          <w:rFonts w:ascii="Arial" w:hAnsi="Arial" w:cs="Arial"/>
          <w:sz w:val="24"/>
          <w:szCs w:val="24"/>
          <w:lang w:val="en-GB"/>
        </w:rPr>
        <w:t>1.1</w:t>
      </w:r>
      <w:r w:rsidR="00580632">
        <w:rPr>
          <w:rFonts w:ascii="Arial" w:hAnsi="Arial" w:cs="Arial"/>
          <w:sz w:val="28"/>
          <w:szCs w:val="28"/>
          <w:lang w:val="en-GB"/>
        </w:rPr>
        <w:t xml:space="preserve"> </w:t>
      </w:r>
      <w:r w:rsidR="00580632">
        <w:rPr>
          <w:rFonts w:ascii="Arial" w:hAnsi="Arial" w:cs="Arial"/>
          <w:sz w:val="24"/>
          <w:szCs w:val="24"/>
          <w:lang w:val="en-GB"/>
        </w:rPr>
        <w:t>I</w:t>
      </w:r>
      <w:r w:rsidR="00083F05" w:rsidRPr="00764DD7">
        <w:rPr>
          <w:rFonts w:ascii="Arial" w:hAnsi="Arial" w:cs="Arial"/>
          <w:sz w:val="24"/>
          <w:szCs w:val="24"/>
          <w:lang w:val="en-GB"/>
        </w:rPr>
        <w:t xml:space="preserve">n finding that the </w:t>
      </w:r>
      <w:proofErr w:type="spellStart"/>
      <w:r w:rsidR="00083F05" w:rsidRPr="00764DD7">
        <w:rPr>
          <w:rFonts w:ascii="Arial" w:hAnsi="Arial" w:cs="Arial"/>
          <w:sz w:val="24"/>
          <w:szCs w:val="24"/>
          <w:lang w:val="en-GB"/>
        </w:rPr>
        <w:t>Mabodisa</w:t>
      </w:r>
      <w:proofErr w:type="spellEnd"/>
      <w:r w:rsidR="00083F05" w:rsidRPr="00764DD7">
        <w:rPr>
          <w:rFonts w:ascii="Arial" w:hAnsi="Arial" w:cs="Arial"/>
          <w:sz w:val="24"/>
          <w:szCs w:val="24"/>
          <w:lang w:val="en-GB"/>
        </w:rPr>
        <w:t xml:space="preserve"> Congregation had in fact </w:t>
      </w:r>
      <w:r w:rsidR="00DF7FFD" w:rsidRPr="00764DD7">
        <w:rPr>
          <w:rFonts w:ascii="Arial" w:hAnsi="Arial" w:cs="Arial"/>
          <w:sz w:val="24"/>
          <w:szCs w:val="24"/>
          <w:lang w:val="en-GB"/>
        </w:rPr>
        <w:t xml:space="preserve">authorised </w:t>
      </w:r>
      <w:r w:rsidR="00285BD7" w:rsidRPr="00764DD7">
        <w:rPr>
          <w:rFonts w:ascii="Arial" w:hAnsi="Arial" w:cs="Arial"/>
          <w:sz w:val="24"/>
          <w:szCs w:val="24"/>
          <w:lang w:val="en-GB"/>
        </w:rPr>
        <w:t xml:space="preserve">the </w:t>
      </w:r>
      <w:r w:rsidR="00285BD7">
        <w:rPr>
          <w:rFonts w:ascii="Arial" w:hAnsi="Arial" w:cs="Arial"/>
          <w:sz w:val="24"/>
          <w:szCs w:val="24"/>
          <w:lang w:val="en-GB"/>
        </w:rPr>
        <w:t>deponent</w:t>
      </w:r>
      <w:r w:rsidR="00F35B23" w:rsidRPr="00764DD7">
        <w:rPr>
          <w:rFonts w:ascii="Arial" w:hAnsi="Arial" w:cs="Arial"/>
          <w:sz w:val="24"/>
          <w:szCs w:val="24"/>
          <w:lang w:val="en-GB"/>
        </w:rPr>
        <w:t>,</w:t>
      </w:r>
      <w:r w:rsidR="00DF7FFD" w:rsidRPr="00764DD7">
        <w:rPr>
          <w:rFonts w:ascii="Arial" w:hAnsi="Arial" w:cs="Arial"/>
          <w:sz w:val="24"/>
          <w:szCs w:val="24"/>
          <w:lang w:val="en-GB"/>
        </w:rPr>
        <w:t xml:space="preserve"> Reverend </w:t>
      </w:r>
      <w:proofErr w:type="spellStart"/>
      <w:r w:rsidR="00DF7FFD" w:rsidRPr="00764DD7">
        <w:rPr>
          <w:rFonts w:ascii="Arial" w:hAnsi="Arial" w:cs="Arial"/>
          <w:sz w:val="24"/>
          <w:szCs w:val="24"/>
          <w:lang w:val="en-GB"/>
        </w:rPr>
        <w:t>Kwape</w:t>
      </w:r>
      <w:proofErr w:type="spellEnd"/>
      <w:r w:rsidR="0001760C" w:rsidRPr="00764DD7">
        <w:rPr>
          <w:rFonts w:ascii="Arial" w:hAnsi="Arial" w:cs="Arial"/>
          <w:sz w:val="24"/>
          <w:szCs w:val="24"/>
          <w:lang w:val="en-GB"/>
        </w:rPr>
        <w:t xml:space="preserve"> to have instructed attorneys to institute the application on behalf of the </w:t>
      </w:r>
      <w:proofErr w:type="spellStart"/>
      <w:r w:rsidR="0001760C" w:rsidRPr="00764DD7">
        <w:rPr>
          <w:rFonts w:ascii="Arial" w:hAnsi="Arial" w:cs="Arial"/>
          <w:sz w:val="24"/>
          <w:szCs w:val="24"/>
          <w:lang w:val="en-GB"/>
        </w:rPr>
        <w:t>Ma</w:t>
      </w:r>
      <w:r w:rsidR="007A13AF" w:rsidRPr="00764DD7">
        <w:rPr>
          <w:rFonts w:ascii="Arial" w:hAnsi="Arial" w:cs="Arial"/>
          <w:sz w:val="24"/>
          <w:szCs w:val="24"/>
          <w:lang w:val="en-GB"/>
        </w:rPr>
        <w:t>bodisa</w:t>
      </w:r>
      <w:proofErr w:type="spellEnd"/>
      <w:r w:rsidR="007A13AF" w:rsidRPr="00764DD7">
        <w:rPr>
          <w:rFonts w:ascii="Arial" w:hAnsi="Arial" w:cs="Arial"/>
          <w:sz w:val="24"/>
          <w:szCs w:val="24"/>
          <w:lang w:val="en-GB"/>
        </w:rPr>
        <w:t xml:space="preserve"> Congregation.</w:t>
      </w:r>
    </w:p>
    <w:p w14:paraId="70A5E06A" w14:textId="77777777" w:rsidR="008834FA" w:rsidRPr="00764DD7" w:rsidRDefault="008834FA" w:rsidP="008834FA">
      <w:pPr>
        <w:spacing w:after="0" w:line="360" w:lineRule="auto"/>
        <w:ind w:left="1134" w:hanging="425"/>
        <w:jc w:val="both"/>
        <w:rPr>
          <w:rFonts w:ascii="Arial" w:hAnsi="Arial" w:cs="Arial"/>
          <w:sz w:val="24"/>
          <w:szCs w:val="24"/>
          <w:lang w:val="en-GB"/>
        </w:rPr>
      </w:pPr>
    </w:p>
    <w:p w14:paraId="41143359" w14:textId="0A2CB616" w:rsidR="00F35B23" w:rsidRDefault="00764DD7" w:rsidP="008834FA">
      <w:pPr>
        <w:spacing w:after="0" w:line="360" w:lineRule="auto"/>
        <w:ind w:left="1134" w:hanging="567"/>
        <w:jc w:val="both"/>
        <w:rPr>
          <w:rFonts w:ascii="Arial" w:hAnsi="Arial" w:cs="Arial"/>
          <w:sz w:val="24"/>
          <w:szCs w:val="24"/>
          <w:lang w:val="en-GB"/>
        </w:rPr>
      </w:pPr>
      <w:r>
        <w:rPr>
          <w:rFonts w:ascii="Arial" w:hAnsi="Arial" w:cs="Arial"/>
          <w:sz w:val="24"/>
          <w:szCs w:val="24"/>
          <w:lang w:val="en-GB"/>
        </w:rPr>
        <w:t>1.2</w:t>
      </w:r>
      <w:r w:rsidR="008834FA">
        <w:rPr>
          <w:rFonts w:ascii="Arial" w:hAnsi="Arial" w:cs="Arial"/>
          <w:sz w:val="24"/>
          <w:szCs w:val="24"/>
          <w:lang w:val="en-GB"/>
        </w:rPr>
        <w:tab/>
      </w:r>
      <w:r w:rsidR="00CA41F0" w:rsidRPr="00764DD7">
        <w:rPr>
          <w:rFonts w:ascii="Arial" w:hAnsi="Arial" w:cs="Arial"/>
          <w:sz w:val="24"/>
          <w:szCs w:val="24"/>
          <w:lang w:val="en-GB"/>
        </w:rPr>
        <w:t xml:space="preserve">In finding </w:t>
      </w:r>
      <w:r w:rsidR="00953756" w:rsidRPr="00764DD7">
        <w:rPr>
          <w:rFonts w:ascii="Arial" w:hAnsi="Arial" w:cs="Arial"/>
          <w:sz w:val="24"/>
          <w:szCs w:val="24"/>
          <w:lang w:val="en-GB"/>
        </w:rPr>
        <w:t xml:space="preserve">that </w:t>
      </w:r>
      <w:r w:rsidR="00BA5CC2" w:rsidRPr="00764DD7">
        <w:rPr>
          <w:rFonts w:ascii="Arial" w:hAnsi="Arial" w:cs="Arial"/>
          <w:sz w:val="24"/>
          <w:szCs w:val="24"/>
          <w:lang w:val="en-GB"/>
        </w:rPr>
        <w:t xml:space="preserve">notwithstanding </w:t>
      </w:r>
      <w:r w:rsidR="004E2E6B" w:rsidRPr="00764DD7">
        <w:rPr>
          <w:rFonts w:ascii="Arial" w:hAnsi="Arial" w:cs="Arial"/>
          <w:sz w:val="24"/>
          <w:szCs w:val="24"/>
          <w:lang w:val="en-GB"/>
        </w:rPr>
        <w:t xml:space="preserve">that the events complained of had all occurred a considerable </w:t>
      </w:r>
      <w:r w:rsidR="00B76822" w:rsidRPr="00764DD7">
        <w:rPr>
          <w:rFonts w:ascii="Arial" w:hAnsi="Arial" w:cs="Arial"/>
          <w:sz w:val="24"/>
          <w:szCs w:val="24"/>
          <w:lang w:val="en-GB"/>
        </w:rPr>
        <w:t xml:space="preserve">period before the interdictory </w:t>
      </w:r>
      <w:r w:rsidR="008D52C2" w:rsidRPr="00764DD7">
        <w:rPr>
          <w:rFonts w:ascii="Arial" w:hAnsi="Arial" w:cs="Arial"/>
          <w:sz w:val="24"/>
          <w:szCs w:val="24"/>
          <w:lang w:val="en-GB"/>
        </w:rPr>
        <w:t xml:space="preserve">relief was sought, </w:t>
      </w:r>
      <w:r w:rsidR="008D52C2" w:rsidRPr="00764DD7">
        <w:rPr>
          <w:rFonts w:ascii="Arial" w:hAnsi="Arial" w:cs="Arial"/>
          <w:sz w:val="24"/>
          <w:szCs w:val="24"/>
          <w:lang w:val="en-GB"/>
        </w:rPr>
        <w:lastRenderedPageBreak/>
        <w:t>and that interdicts are in respect of future unlawful conduct</w:t>
      </w:r>
      <w:r w:rsidR="007B22AF" w:rsidRPr="00764DD7">
        <w:rPr>
          <w:rFonts w:ascii="Arial" w:hAnsi="Arial" w:cs="Arial"/>
          <w:sz w:val="24"/>
          <w:szCs w:val="24"/>
          <w:lang w:val="en-GB"/>
        </w:rPr>
        <w:t xml:space="preserve"> and not in and not in respect </w:t>
      </w:r>
      <w:r w:rsidR="0041620E" w:rsidRPr="00764DD7">
        <w:rPr>
          <w:rFonts w:ascii="Arial" w:hAnsi="Arial" w:cs="Arial"/>
          <w:sz w:val="24"/>
          <w:szCs w:val="24"/>
          <w:lang w:val="en-GB"/>
        </w:rPr>
        <w:t xml:space="preserve">of alleged passed unlawful conduct, that the respondent was still entitled </w:t>
      </w:r>
      <w:r w:rsidR="00CE5713" w:rsidRPr="00764DD7">
        <w:rPr>
          <w:rFonts w:ascii="Arial" w:hAnsi="Arial" w:cs="Arial"/>
          <w:sz w:val="24"/>
          <w:szCs w:val="24"/>
          <w:lang w:val="en-GB"/>
        </w:rPr>
        <w:t>to have sought the relief it sought.</w:t>
      </w:r>
    </w:p>
    <w:p w14:paraId="42EF5E8E" w14:textId="77777777" w:rsidR="008834FA" w:rsidRPr="00764DD7" w:rsidRDefault="008834FA" w:rsidP="008834FA">
      <w:pPr>
        <w:spacing w:after="0" w:line="360" w:lineRule="auto"/>
        <w:ind w:left="1134" w:hanging="567"/>
        <w:jc w:val="both"/>
        <w:rPr>
          <w:rFonts w:ascii="Arial" w:hAnsi="Arial" w:cs="Arial"/>
          <w:sz w:val="24"/>
          <w:szCs w:val="24"/>
          <w:lang w:val="en-GB"/>
        </w:rPr>
      </w:pPr>
    </w:p>
    <w:p w14:paraId="3CCEA8F6" w14:textId="0812EEFA" w:rsidR="00F268A4" w:rsidRDefault="00764DD7" w:rsidP="008834FA">
      <w:pPr>
        <w:spacing w:after="0" w:line="360" w:lineRule="auto"/>
        <w:ind w:left="1134" w:hanging="567"/>
        <w:jc w:val="both"/>
        <w:rPr>
          <w:rFonts w:ascii="Arial" w:hAnsi="Arial" w:cs="Arial"/>
          <w:sz w:val="24"/>
          <w:szCs w:val="24"/>
          <w:lang w:val="en-GB"/>
        </w:rPr>
      </w:pPr>
      <w:r>
        <w:rPr>
          <w:rFonts w:ascii="Arial" w:hAnsi="Arial" w:cs="Arial"/>
          <w:sz w:val="24"/>
          <w:szCs w:val="24"/>
          <w:lang w:val="en-GB"/>
        </w:rPr>
        <w:t>1.3</w:t>
      </w:r>
      <w:r w:rsidR="00966D36">
        <w:rPr>
          <w:rFonts w:ascii="Arial" w:hAnsi="Arial" w:cs="Arial"/>
          <w:sz w:val="24"/>
          <w:szCs w:val="24"/>
          <w:lang w:val="en-GB"/>
        </w:rPr>
        <w:t xml:space="preserve"> </w:t>
      </w:r>
      <w:r w:rsidR="008834FA">
        <w:rPr>
          <w:rFonts w:ascii="Arial" w:hAnsi="Arial" w:cs="Arial"/>
          <w:sz w:val="24"/>
          <w:szCs w:val="24"/>
          <w:lang w:val="en-GB"/>
        </w:rPr>
        <w:tab/>
      </w:r>
      <w:r w:rsidR="00BA7011" w:rsidRPr="00764DD7">
        <w:rPr>
          <w:rFonts w:ascii="Arial" w:hAnsi="Arial" w:cs="Arial"/>
          <w:sz w:val="24"/>
          <w:szCs w:val="24"/>
          <w:lang w:val="en-GB"/>
        </w:rPr>
        <w:t xml:space="preserve">In not applying the legal prescripts as set out </w:t>
      </w:r>
      <w:r w:rsidR="00AD7BB3" w:rsidRPr="00764DD7">
        <w:rPr>
          <w:rFonts w:ascii="Arial" w:hAnsi="Arial" w:cs="Arial"/>
          <w:sz w:val="24"/>
          <w:szCs w:val="24"/>
          <w:lang w:val="en-GB"/>
        </w:rPr>
        <w:t xml:space="preserve">in </w:t>
      </w:r>
      <w:proofErr w:type="spellStart"/>
      <w:r w:rsidR="00AD7BB3" w:rsidRPr="00764DD7">
        <w:rPr>
          <w:rFonts w:ascii="Arial" w:hAnsi="Arial" w:cs="Arial"/>
          <w:sz w:val="24"/>
          <w:szCs w:val="24"/>
          <w:lang w:val="en-GB"/>
        </w:rPr>
        <w:t>Plascon</w:t>
      </w:r>
      <w:proofErr w:type="spellEnd"/>
      <w:r w:rsidR="00AD7BB3" w:rsidRPr="00764DD7">
        <w:rPr>
          <w:rFonts w:ascii="Arial" w:hAnsi="Arial" w:cs="Arial"/>
          <w:sz w:val="24"/>
          <w:szCs w:val="24"/>
          <w:lang w:val="en-GB"/>
        </w:rPr>
        <w:t xml:space="preserve"> Evans v</w:t>
      </w:r>
      <w:r w:rsidR="00F268A4" w:rsidRPr="00764DD7">
        <w:rPr>
          <w:rFonts w:ascii="Arial" w:hAnsi="Arial" w:cs="Arial"/>
          <w:sz w:val="24"/>
          <w:szCs w:val="24"/>
          <w:lang w:val="en-GB"/>
        </w:rPr>
        <w:t xml:space="preserve"> Van </w:t>
      </w:r>
      <w:proofErr w:type="spellStart"/>
      <w:r w:rsidR="00F268A4" w:rsidRPr="00764DD7">
        <w:rPr>
          <w:rFonts w:ascii="Arial" w:hAnsi="Arial" w:cs="Arial"/>
          <w:sz w:val="24"/>
          <w:szCs w:val="24"/>
          <w:lang w:val="en-GB"/>
        </w:rPr>
        <w:t>Riebeeck</w:t>
      </w:r>
      <w:proofErr w:type="spellEnd"/>
      <w:r w:rsidR="00F268A4" w:rsidRPr="00764DD7">
        <w:rPr>
          <w:rFonts w:ascii="Arial" w:hAnsi="Arial" w:cs="Arial"/>
          <w:sz w:val="24"/>
          <w:szCs w:val="24"/>
          <w:lang w:val="en-GB"/>
        </w:rPr>
        <w:t xml:space="preserve"> Paints in that the version of the Applicants (Respondents a </w:t>
      </w:r>
      <w:r w:rsidR="00F268A4" w:rsidRPr="00764DD7">
        <w:rPr>
          <w:rFonts w:ascii="Arial" w:hAnsi="Arial" w:cs="Arial"/>
          <w:i/>
          <w:iCs/>
          <w:sz w:val="24"/>
          <w:szCs w:val="24"/>
          <w:lang w:val="en-GB"/>
        </w:rPr>
        <w:t>quo</w:t>
      </w:r>
      <w:r w:rsidR="00F268A4" w:rsidRPr="00764DD7">
        <w:rPr>
          <w:rFonts w:ascii="Arial" w:hAnsi="Arial" w:cs="Arial"/>
          <w:sz w:val="24"/>
          <w:szCs w:val="24"/>
          <w:lang w:val="en-GB"/>
        </w:rPr>
        <w:t>) was not accepted where there is a dispute of fact in preference to that of the respondent.</w:t>
      </w:r>
    </w:p>
    <w:p w14:paraId="510C3630" w14:textId="77777777" w:rsidR="008834FA" w:rsidRPr="00764DD7" w:rsidRDefault="008834FA" w:rsidP="008834FA">
      <w:pPr>
        <w:spacing w:after="0" w:line="360" w:lineRule="auto"/>
        <w:ind w:left="1134" w:hanging="567"/>
        <w:jc w:val="both"/>
        <w:rPr>
          <w:rFonts w:ascii="Arial" w:hAnsi="Arial" w:cs="Arial"/>
          <w:sz w:val="24"/>
          <w:szCs w:val="24"/>
          <w:lang w:val="en-GB"/>
        </w:rPr>
      </w:pPr>
    </w:p>
    <w:p w14:paraId="2E59EE8D" w14:textId="77777777" w:rsidR="008834FA" w:rsidRDefault="00764DD7" w:rsidP="008834FA">
      <w:pPr>
        <w:spacing w:after="0" w:line="360" w:lineRule="auto"/>
        <w:ind w:left="1134" w:hanging="567"/>
        <w:jc w:val="both"/>
        <w:rPr>
          <w:rFonts w:ascii="Arial" w:hAnsi="Arial" w:cs="Arial"/>
          <w:sz w:val="24"/>
          <w:szCs w:val="24"/>
          <w:lang w:val="en-GB"/>
        </w:rPr>
      </w:pPr>
      <w:r>
        <w:rPr>
          <w:rFonts w:ascii="Arial" w:hAnsi="Arial" w:cs="Arial"/>
          <w:sz w:val="24"/>
          <w:szCs w:val="24"/>
          <w:lang w:val="en-GB"/>
        </w:rPr>
        <w:t>1.4</w:t>
      </w:r>
      <w:r w:rsidR="00615DF3">
        <w:rPr>
          <w:rFonts w:ascii="Arial" w:hAnsi="Arial" w:cs="Arial"/>
          <w:sz w:val="24"/>
          <w:szCs w:val="24"/>
          <w:lang w:val="en-GB"/>
        </w:rPr>
        <w:t>.</w:t>
      </w:r>
      <w:r w:rsidR="008834FA">
        <w:rPr>
          <w:rFonts w:ascii="Arial" w:hAnsi="Arial" w:cs="Arial"/>
          <w:sz w:val="24"/>
          <w:szCs w:val="24"/>
          <w:lang w:val="en-GB"/>
        </w:rPr>
        <w:tab/>
      </w:r>
      <w:r w:rsidR="00F268A4" w:rsidRPr="00764DD7">
        <w:rPr>
          <w:rFonts w:ascii="Arial" w:hAnsi="Arial" w:cs="Arial"/>
          <w:sz w:val="24"/>
          <w:szCs w:val="24"/>
          <w:lang w:val="en-GB"/>
        </w:rPr>
        <w:t>In finding that there was no genuine</w:t>
      </w:r>
      <w:r w:rsidR="00F268A4" w:rsidRPr="00764DD7">
        <w:rPr>
          <w:rFonts w:ascii="Arial" w:hAnsi="Arial" w:cs="Arial"/>
          <w:i/>
          <w:iCs/>
          <w:sz w:val="24"/>
          <w:szCs w:val="24"/>
          <w:lang w:val="en-GB"/>
        </w:rPr>
        <w:t xml:space="preserve"> bona fide</w:t>
      </w:r>
      <w:r w:rsidR="00AD7BB3" w:rsidRPr="00764DD7">
        <w:rPr>
          <w:rFonts w:ascii="Arial" w:hAnsi="Arial" w:cs="Arial"/>
          <w:sz w:val="24"/>
          <w:szCs w:val="24"/>
          <w:lang w:val="en-GB"/>
        </w:rPr>
        <w:t xml:space="preserve"> </w:t>
      </w:r>
      <w:r w:rsidR="00F268A4" w:rsidRPr="00764DD7">
        <w:rPr>
          <w:rFonts w:ascii="Arial" w:hAnsi="Arial" w:cs="Arial"/>
          <w:sz w:val="24"/>
          <w:szCs w:val="24"/>
          <w:lang w:val="en-GB"/>
        </w:rPr>
        <w:t xml:space="preserve">dispute of fact, which the Respondent was at all times aware </w:t>
      </w:r>
      <w:proofErr w:type="gramStart"/>
      <w:r w:rsidR="00F268A4" w:rsidRPr="00764DD7">
        <w:rPr>
          <w:rFonts w:ascii="Arial" w:hAnsi="Arial" w:cs="Arial"/>
          <w:sz w:val="24"/>
          <w:szCs w:val="24"/>
          <w:lang w:val="en-GB"/>
        </w:rPr>
        <w:t>of</w:t>
      </w:r>
      <w:proofErr w:type="gramEnd"/>
      <w:r w:rsidR="00F268A4" w:rsidRPr="00764DD7">
        <w:rPr>
          <w:rFonts w:ascii="Arial" w:hAnsi="Arial" w:cs="Arial"/>
          <w:sz w:val="24"/>
          <w:szCs w:val="24"/>
          <w:lang w:val="en-GB"/>
        </w:rPr>
        <w:t xml:space="preserve"> and which should have led to the above Honourable Court dismissing the application, alternatively referring the application to the hearing of oral evidence.</w:t>
      </w:r>
    </w:p>
    <w:p w14:paraId="2E659C17" w14:textId="7CF3C1AC" w:rsidR="00CE5713" w:rsidRPr="00764DD7" w:rsidRDefault="00F268A4" w:rsidP="008834FA">
      <w:pPr>
        <w:spacing w:after="0" w:line="360" w:lineRule="auto"/>
        <w:ind w:left="1134" w:hanging="567"/>
        <w:jc w:val="both"/>
        <w:rPr>
          <w:rFonts w:ascii="Arial" w:hAnsi="Arial" w:cs="Arial"/>
          <w:sz w:val="24"/>
          <w:szCs w:val="24"/>
          <w:lang w:val="en-GB"/>
        </w:rPr>
      </w:pPr>
      <w:r w:rsidRPr="00764DD7">
        <w:rPr>
          <w:rFonts w:ascii="Arial" w:hAnsi="Arial" w:cs="Arial"/>
          <w:sz w:val="24"/>
          <w:szCs w:val="24"/>
          <w:lang w:val="en-GB"/>
        </w:rPr>
        <w:t xml:space="preserve"> </w:t>
      </w:r>
    </w:p>
    <w:p w14:paraId="7C505D3D" w14:textId="042E4503" w:rsidR="00F268A4" w:rsidRDefault="00764DD7" w:rsidP="008834FA">
      <w:pPr>
        <w:spacing w:after="0" w:line="360" w:lineRule="auto"/>
        <w:ind w:left="1134" w:hanging="567"/>
        <w:jc w:val="both"/>
        <w:rPr>
          <w:rFonts w:ascii="Arial" w:hAnsi="Arial" w:cs="Arial"/>
          <w:sz w:val="24"/>
          <w:szCs w:val="24"/>
          <w:lang w:val="en-GB"/>
        </w:rPr>
      </w:pPr>
      <w:r>
        <w:rPr>
          <w:rFonts w:ascii="Arial" w:hAnsi="Arial" w:cs="Arial"/>
          <w:sz w:val="24"/>
          <w:szCs w:val="24"/>
          <w:lang w:val="en-GB"/>
        </w:rPr>
        <w:t>1.</w:t>
      </w:r>
      <w:r w:rsidR="00615DF3">
        <w:rPr>
          <w:rFonts w:ascii="Arial" w:hAnsi="Arial" w:cs="Arial"/>
          <w:sz w:val="24"/>
          <w:szCs w:val="24"/>
          <w:lang w:val="en-GB"/>
        </w:rPr>
        <w:t>5.</w:t>
      </w:r>
      <w:r w:rsidR="008834FA">
        <w:rPr>
          <w:rFonts w:ascii="Arial" w:hAnsi="Arial" w:cs="Arial"/>
          <w:sz w:val="24"/>
          <w:szCs w:val="24"/>
          <w:lang w:val="en-GB"/>
        </w:rPr>
        <w:tab/>
      </w:r>
      <w:r w:rsidR="00F268A4" w:rsidRPr="00764DD7">
        <w:rPr>
          <w:rFonts w:ascii="Arial" w:hAnsi="Arial" w:cs="Arial"/>
          <w:sz w:val="24"/>
          <w:szCs w:val="24"/>
          <w:lang w:val="en-GB"/>
        </w:rPr>
        <w:t xml:space="preserve">In dismissing the points </w:t>
      </w:r>
      <w:r w:rsidR="00F268A4" w:rsidRPr="00764DD7">
        <w:rPr>
          <w:rFonts w:ascii="Arial" w:hAnsi="Arial" w:cs="Arial"/>
          <w:i/>
          <w:iCs/>
          <w:sz w:val="24"/>
          <w:szCs w:val="24"/>
          <w:lang w:val="en-GB"/>
        </w:rPr>
        <w:t xml:space="preserve">in </w:t>
      </w:r>
      <w:proofErr w:type="spellStart"/>
      <w:r w:rsidR="00F268A4" w:rsidRPr="00764DD7">
        <w:rPr>
          <w:rFonts w:ascii="Arial" w:hAnsi="Arial" w:cs="Arial"/>
          <w:i/>
          <w:iCs/>
          <w:sz w:val="24"/>
          <w:szCs w:val="24"/>
          <w:lang w:val="en-GB"/>
        </w:rPr>
        <w:t>limine</w:t>
      </w:r>
      <w:proofErr w:type="spellEnd"/>
      <w:r w:rsidR="00F268A4" w:rsidRPr="00764DD7">
        <w:rPr>
          <w:rFonts w:ascii="Arial" w:hAnsi="Arial" w:cs="Arial"/>
          <w:i/>
          <w:iCs/>
          <w:sz w:val="24"/>
          <w:szCs w:val="24"/>
          <w:lang w:val="en-GB"/>
        </w:rPr>
        <w:t xml:space="preserve"> </w:t>
      </w:r>
      <w:r w:rsidR="00F268A4" w:rsidRPr="00764DD7">
        <w:rPr>
          <w:rFonts w:ascii="Arial" w:hAnsi="Arial" w:cs="Arial"/>
          <w:sz w:val="24"/>
          <w:szCs w:val="24"/>
          <w:lang w:val="en-GB"/>
        </w:rPr>
        <w:t>relating to the non-joinder in that the parties referred to as “</w:t>
      </w:r>
      <w:r w:rsidR="00F268A4" w:rsidRPr="00764DD7">
        <w:rPr>
          <w:rFonts w:ascii="Arial" w:hAnsi="Arial" w:cs="Arial"/>
          <w:i/>
          <w:iCs/>
          <w:sz w:val="24"/>
          <w:szCs w:val="24"/>
          <w:lang w:val="en-GB"/>
        </w:rPr>
        <w:t>any other person who identifies itself as member of and which purported to represent</w:t>
      </w:r>
      <w:r w:rsidR="00F268A4" w:rsidRPr="00764DD7">
        <w:rPr>
          <w:rFonts w:ascii="Arial" w:hAnsi="Arial" w:cs="Arial"/>
          <w:sz w:val="24"/>
          <w:szCs w:val="24"/>
          <w:lang w:val="en-GB"/>
        </w:rPr>
        <w:t>”, the Mogwase Congregation, whilst not being specifically joined was referred to as people affected and interested in the application.</w:t>
      </w:r>
    </w:p>
    <w:p w14:paraId="0ABBB11C" w14:textId="77777777" w:rsidR="008834FA" w:rsidRPr="00764DD7" w:rsidRDefault="008834FA" w:rsidP="008834FA">
      <w:pPr>
        <w:spacing w:after="0" w:line="360" w:lineRule="auto"/>
        <w:ind w:left="1134" w:hanging="567"/>
        <w:jc w:val="both"/>
        <w:rPr>
          <w:rFonts w:ascii="Arial" w:hAnsi="Arial" w:cs="Arial"/>
          <w:sz w:val="24"/>
          <w:szCs w:val="24"/>
          <w:lang w:val="en-GB"/>
        </w:rPr>
      </w:pPr>
    </w:p>
    <w:p w14:paraId="2FBE3B7F" w14:textId="6176E061" w:rsidR="00F268A4" w:rsidRDefault="00615DF3" w:rsidP="008834FA">
      <w:pPr>
        <w:spacing w:after="0" w:line="360" w:lineRule="auto"/>
        <w:ind w:left="1134" w:hanging="567"/>
        <w:jc w:val="both"/>
        <w:rPr>
          <w:rFonts w:ascii="Arial" w:hAnsi="Arial" w:cs="Arial"/>
          <w:sz w:val="24"/>
          <w:szCs w:val="24"/>
          <w:lang w:val="en-GB"/>
        </w:rPr>
      </w:pPr>
      <w:r>
        <w:rPr>
          <w:rFonts w:ascii="Arial" w:hAnsi="Arial" w:cs="Arial"/>
          <w:sz w:val="24"/>
          <w:szCs w:val="24"/>
          <w:lang w:val="en-GB"/>
        </w:rPr>
        <w:t>1.6.</w:t>
      </w:r>
      <w:r w:rsidR="008834FA">
        <w:rPr>
          <w:rFonts w:ascii="Arial" w:hAnsi="Arial" w:cs="Arial"/>
          <w:sz w:val="24"/>
          <w:szCs w:val="24"/>
          <w:lang w:val="en-GB"/>
        </w:rPr>
        <w:tab/>
      </w:r>
      <w:r w:rsidR="00015023" w:rsidRPr="00764DD7">
        <w:rPr>
          <w:rFonts w:ascii="Arial" w:hAnsi="Arial" w:cs="Arial"/>
          <w:sz w:val="24"/>
          <w:szCs w:val="24"/>
          <w:lang w:val="en-GB"/>
        </w:rPr>
        <w:t>In finding that Stipulation 45 of the Church Order has not been complied with</w:t>
      </w:r>
      <w:r w:rsidR="00966D36">
        <w:rPr>
          <w:rFonts w:ascii="Arial" w:hAnsi="Arial" w:cs="Arial"/>
          <w:sz w:val="24"/>
          <w:szCs w:val="24"/>
          <w:lang w:val="en-GB"/>
        </w:rPr>
        <w:t>.</w:t>
      </w:r>
    </w:p>
    <w:p w14:paraId="5461D89C" w14:textId="77777777" w:rsidR="00A26124" w:rsidRPr="00764DD7" w:rsidRDefault="00A26124" w:rsidP="008834FA">
      <w:pPr>
        <w:spacing w:after="0" w:line="360" w:lineRule="auto"/>
        <w:ind w:left="1134" w:hanging="567"/>
        <w:jc w:val="both"/>
        <w:rPr>
          <w:rFonts w:ascii="Arial" w:hAnsi="Arial" w:cs="Arial"/>
          <w:sz w:val="24"/>
          <w:szCs w:val="24"/>
          <w:lang w:val="en-GB"/>
        </w:rPr>
      </w:pPr>
    </w:p>
    <w:p w14:paraId="29C9E622" w14:textId="7052251C" w:rsidR="00015023" w:rsidRDefault="00615DF3" w:rsidP="008834FA">
      <w:pPr>
        <w:spacing w:after="0" w:line="360" w:lineRule="auto"/>
        <w:ind w:left="1134" w:hanging="567"/>
        <w:jc w:val="both"/>
        <w:rPr>
          <w:rFonts w:ascii="Arial" w:hAnsi="Arial" w:cs="Arial"/>
          <w:sz w:val="24"/>
          <w:szCs w:val="24"/>
          <w:lang w:val="en-GB"/>
        </w:rPr>
      </w:pPr>
      <w:r>
        <w:rPr>
          <w:rFonts w:ascii="Arial" w:hAnsi="Arial" w:cs="Arial"/>
          <w:sz w:val="24"/>
          <w:szCs w:val="24"/>
          <w:lang w:val="en-GB"/>
        </w:rPr>
        <w:t>1.7</w:t>
      </w:r>
      <w:r w:rsidR="00966D36">
        <w:rPr>
          <w:rFonts w:ascii="Arial" w:hAnsi="Arial" w:cs="Arial"/>
          <w:sz w:val="24"/>
          <w:szCs w:val="24"/>
          <w:lang w:val="en-GB"/>
        </w:rPr>
        <w:t xml:space="preserve"> </w:t>
      </w:r>
      <w:r w:rsidR="008834FA">
        <w:rPr>
          <w:rFonts w:ascii="Arial" w:hAnsi="Arial" w:cs="Arial"/>
          <w:sz w:val="24"/>
          <w:szCs w:val="24"/>
          <w:lang w:val="en-GB"/>
        </w:rPr>
        <w:tab/>
      </w:r>
      <w:r w:rsidR="00015023" w:rsidRPr="00764DD7">
        <w:rPr>
          <w:rFonts w:ascii="Arial" w:hAnsi="Arial" w:cs="Arial"/>
          <w:sz w:val="24"/>
          <w:szCs w:val="24"/>
          <w:lang w:val="en-GB"/>
        </w:rPr>
        <w:t xml:space="preserve">In finding that the present Respondent had to prove on a balance of probabilities the rational factual connection between the actual threatened unlawful conduct and the persons against whom the interdict is </w:t>
      </w:r>
      <w:proofErr w:type="gramStart"/>
      <w:r w:rsidR="00015023" w:rsidRPr="00764DD7">
        <w:rPr>
          <w:rFonts w:ascii="Arial" w:hAnsi="Arial" w:cs="Arial"/>
          <w:sz w:val="24"/>
          <w:szCs w:val="24"/>
          <w:lang w:val="en-GB"/>
        </w:rPr>
        <w:t>sought</w:t>
      </w:r>
      <w:r w:rsidR="003B526B">
        <w:rPr>
          <w:rFonts w:ascii="Arial" w:hAnsi="Arial" w:cs="Arial"/>
          <w:sz w:val="24"/>
          <w:szCs w:val="24"/>
          <w:lang w:val="en-GB"/>
        </w:rPr>
        <w:t>;</w:t>
      </w:r>
      <w:proofErr w:type="gramEnd"/>
    </w:p>
    <w:p w14:paraId="1DEB7A2D" w14:textId="77777777" w:rsidR="008834FA" w:rsidRPr="00764DD7" w:rsidRDefault="008834FA" w:rsidP="008834FA">
      <w:pPr>
        <w:spacing w:after="0" w:line="360" w:lineRule="auto"/>
        <w:ind w:left="1134" w:hanging="567"/>
        <w:jc w:val="both"/>
        <w:rPr>
          <w:rFonts w:ascii="Arial" w:hAnsi="Arial" w:cs="Arial"/>
          <w:sz w:val="24"/>
          <w:szCs w:val="24"/>
          <w:lang w:val="en-GB"/>
        </w:rPr>
      </w:pPr>
    </w:p>
    <w:p w14:paraId="66A4302C" w14:textId="5FE1F8B3" w:rsidR="00015023" w:rsidRDefault="00615DF3" w:rsidP="008834FA">
      <w:pPr>
        <w:spacing w:after="0" w:line="360" w:lineRule="auto"/>
        <w:ind w:left="1134" w:hanging="567"/>
        <w:jc w:val="both"/>
        <w:rPr>
          <w:rFonts w:ascii="Arial" w:hAnsi="Arial" w:cs="Arial"/>
          <w:sz w:val="24"/>
          <w:szCs w:val="24"/>
          <w:lang w:val="en-GB"/>
        </w:rPr>
      </w:pPr>
      <w:r>
        <w:rPr>
          <w:rFonts w:ascii="Arial" w:hAnsi="Arial" w:cs="Arial"/>
          <w:sz w:val="24"/>
          <w:szCs w:val="24"/>
          <w:lang w:val="en-GB"/>
        </w:rPr>
        <w:t>1.8.</w:t>
      </w:r>
      <w:r w:rsidR="00966D36">
        <w:rPr>
          <w:rFonts w:ascii="Arial" w:hAnsi="Arial" w:cs="Arial"/>
          <w:sz w:val="24"/>
          <w:szCs w:val="24"/>
          <w:lang w:val="en-GB"/>
        </w:rPr>
        <w:t xml:space="preserve"> </w:t>
      </w:r>
      <w:r w:rsidR="008834FA">
        <w:rPr>
          <w:rFonts w:ascii="Arial" w:hAnsi="Arial" w:cs="Arial"/>
          <w:sz w:val="24"/>
          <w:szCs w:val="24"/>
          <w:lang w:val="en-GB"/>
        </w:rPr>
        <w:tab/>
      </w:r>
      <w:r w:rsidR="00015023" w:rsidRPr="00764DD7">
        <w:rPr>
          <w:rFonts w:ascii="Arial" w:hAnsi="Arial" w:cs="Arial"/>
          <w:sz w:val="24"/>
          <w:szCs w:val="24"/>
          <w:lang w:val="en-GB"/>
        </w:rPr>
        <w:t xml:space="preserve">In finding by implication without having dealt therewith that the Applicants had acted in a manner as set out in orders 1-6 of the Court Order without any analysis of the facts in this </w:t>
      </w:r>
      <w:proofErr w:type="gramStart"/>
      <w:r w:rsidR="00015023" w:rsidRPr="00764DD7">
        <w:rPr>
          <w:rFonts w:ascii="Arial" w:hAnsi="Arial" w:cs="Arial"/>
          <w:sz w:val="24"/>
          <w:szCs w:val="24"/>
          <w:lang w:val="en-GB"/>
        </w:rPr>
        <w:t>regard</w:t>
      </w:r>
      <w:r w:rsidR="00E12774" w:rsidRPr="00764DD7">
        <w:rPr>
          <w:rFonts w:ascii="Arial" w:hAnsi="Arial" w:cs="Arial"/>
          <w:sz w:val="24"/>
          <w:szCs w:val="24"/>
          <w:lang w:val="en-GB"/>
        </w:rPr>
        <w:t>;</w:t>
      </w:r>
      <w:proofErr w:type="gramEnd"/>
    </w:p>
    <w:p w14:paraId="537631F1" w14:textId="77777777" w:rsidR="008834FA" w:rsidRPr="00764DD7" w:rsidRDefault="008834FA" w:rsidP="008834FA">
      <w:pPr>
        <w:spacing w:after="0" w:line="360" w:lineRule="auto"/>
        <w:ind w:left="1134" w:hanging="567"/>
        <w:jc w:val="both"/>
        <w:rPr>
          <w:rFonts w:ascii="Arial" w:hAnsi="Arial" w:cs="Arial"/>
          <w:sz w:val="24"/>
          <w:szCs w:val="24"/>
          <w:lang w:val="en-GB"/>
        </w:rPr>
      </w:pPr>
    </w:p>
    <w:p w14:paraId="0B957BCD" w14:textId="7866C7FC" w:rsidR="00E12774" w:rsidRDefault="00615DF3" w:rsidP="008834FA">
      <w:pPr>
        <w:spacing w:after="0" w:line="360" w:lineRule="auto"/>
        <w:ind w:left="1134" w:hanging="567"/>
        <w:jc w:val="both"/>
        <w:rPr>
          <w:rFonts w:ascii="Arial" w:hAnsi="Arial" w:cs="Arial"/>
          <w:sz w:val="24"/>
          <w:szCs w:val="24"/>
          <w:lang w:val="en-GB"/>
        </w:rPr>
      </w:pPr>
      <w:r>
        <w:rPr>
          <w:rFonts w:ascii="Arial" w:hAnsi="Arial" w:cs="Arial"/>
          <w:sz w:val="24"/>
          <w:szCs w:val="24"/>
          <w:lang w:val="en-GB"/>
        </w:rPr>
        <w:t>1.9.</w:t>
      </w:r>
      <w:r w:rsidR="008834FA">
        <w:rPr>
          <w:rFonts w:ascii="Arial" w:hAnsi="Arial" w:cs="Arial"/>
          <w:sz w:val="24"/>
          <w:szCs w:val="24"/>
          <w:lang w:val="en-GB"/>
        </w:rPr>
        <w:tab/>
      </w:r>
      <w:r w:rsidR="00015023" w:rsidRPr="00764DD7">
        <w:rPr>
          <w:rFonts w:ascii="Arial" w:hAnsi="Arial" w:cs="Arial"/>
          <w:sz w:val="24"/>
          <w:szCs w:val="24"/>
          <w:lang w:val="en-GB"/>
        </w:rPr>
        <w:t>In finding that any</w:t>
      </w:r>
      <w:r w:rsidR="00E12774" w:rsidRPr="00764DD7">
        <w:rPr>
          <w:rFonts w:ascii="Arial" w:hAnsi="Arial" w:cs="Arial"/>
          <w:sz w:val="24"/>
          <w:szCs w:val="24"/>
          <w:lang w:val="en-GB"/>
        </w:rPr>
        <w:t xml:space="preserve"> of the Applicants had prevented the Respondent from utilising the premises at Erf Mogwase Unit </w:t>
      </w:r>
      <w:proofErr w:type="gramStart"/>
      <w:r w:rsidR="00E12774" w:rsidRPr="00764DD7">
        <w:rPr>
          <w:rFonts w:ascii="Arial" w:hAnsi="Arial" w:cs="Arial"/>
          <w:sz w:val="24"/>
          <w:szCs w:val="24"/>
          <w:lang w:val="en-GB"/>
        </w:rPr>
        <w:t>1;</w:t>
      </w:r>
      <w:proofErr w:type="gramEnd"/>
    </w:p>
    <w:p w14:paraId="6CEF3FBD" w14:textId="77777777" w:rsidR="008834FA" w:rsidRPr="00764DD7" w:rsidRDefault="008834FA" w:rsidP="008834FA">
      <w:pPr>
        <w:spacing w:after="0" w:line="360" w:lineRule="auto"/>
        <w:ind w:left="1134" w:hanging="567"/>
        <w:jc w:val="both"/>
        <w:rPr>
          <w:rFonts w:ascii="Arial" w:hAnsi="Arial" w:cs="Arial"/>
          <w:sz w:val="24"/>
          <w:szCs w:val="24"/>
          <w:lang w:val="en-GB"/>
        </w:rPr>
      </w:pPr>
    </w:p>
    <w:p w14:paraId="604A98F1" w14:textId="0968DF66" w:rsidR="00E12774" w:rsidRDefault="00615DF3" w:rsidP="008834FA">
      <w:pPr>
        <w:spacing w:after="0" w:line="360" w:lineRule="auto"/>
        <w:ind w:left="1134" w:hanging="567"/>
        <w:jc w:val="both"/>
        <w:rPr>
          <w:rFonts w:ascii="Arial" w:hAnsi="Arial" w:cs="Arial"/>
          <w:sz w:val="24"/>
          <w:szCs w:val="24"/>
          <w:lang w:val="en-GB"/>
        </w:rPr>
      </w:pPr>
      <w:r>
        <w:rPr>
          <w:rFonts w:ascii="Arial" w:hAnsi="Arial" w:cs="Arial"/>
          <w:sz w:val="24"/>
          <w:szCs w:val="24"/>
          <w:lang w:val="en-GB"/>
        </w:rPr>
        <w:lastRenderedPageBreak/>
        <w:t>1.10</w:t>
      </w:r>
      <w:r w:rsidR="008834FA">
        <w:rPr>
          <w:rFonts w:ascii="Arial" w:hAnsi="Arial" w:cs="Arial"/>
          <w:sz w:val="24"/>
          <w:szCs w:val="24"/>
          <w:lang w:val="en-GB"/>
        </w:rPr>
        <w:t>.</w:t>
      </w:r>
      <w:r w:rsidR="008834FA">
        <w:rPr>
          <w:rFonts w:ascii="Arial" w:hAnsi="Arial" w:cs="Arial"/>
          <w:sz w:val="24"/>
          <w:szCs w:val="24"/>
          <w:lang w:val="en-GB"/>
        </w:rPr>
        <w:tab/>
      </w:r>
      <w:r w:rsidR="00E12774" w:rsidRPr="00764DD7">
        <w:rPr>
          <w:rFonts w:ascii="Arial" w:hAnsi="Arial" w:cs="Arial"/>
          <w:sz w:val="24"/>
          <w:szCs w:val="24"/>
          <w:lang w:val="en-GB"/>
        </w:rPr>
        <w:t xml:space="preserve">In finding that any of the Applicants had committed any of the acts of violence or disruption to any of the activities of the </w:t>
      </w:r>
      <w:proofErr w:type="gramStart"/>
      <w:r w:rsidR="00E12774" w:rsidRPr="00764DD7">
        <w:rPr>
          <w:rFonts w:ascii="Arial" w:hAnsi="Arial" w:cs="Arial"/>
          <w:sz w:val="24"/>
          <w:szCs w:val="24"/>
          <w:lang w:val="en-GB"/>
        </w:rPr>
        <w:t>Respondent</w:t>
      </w:r>
      <w:r w:rsidR="00A14E2B">
        <w:rPr>
          <w:rFonts w:ascii="Arial" w:hAnsi="Arial" w:cs="Arial"/>
          <w:sz w:val="24"/>
          <w:szCs w:val="24"/>
          <w:lang w:val="en-GB"/>
        </w:rPr>
        <w:t>;</w:t>
      </w:r>
      <w:proofErr w:type="gramEnd"/>
    </w:p>
    <w:p w14:paraId="5241759D" w14:textId="77777777" w:rsidR="008834FA" w:rsidRPr="00764DD7" w:rsidRDefault="008834FA" w:rsidP="008834FA">
      <w:pPr>
        <w:spacing w:after="0" w:line="360" w:lineRule="auto"/>
        <w:ind w:left="1134" w:hanging="567"/>
        <w:jc w:val="both"/>
        <w:rPr>
          <w:rFonts w:ascii="Arial" w:hAnsi="Arial" w:cs="Arial"/>
          <w:sz w:val="24"/>
          <w:szCs w:val="24"/>
          <w:lang w:val="en-GB"/>
        </w:rPr>
      </w:pPr>
    </w:p>
    <w:p w14:paraId="4DDE8A9A" w14:textId="19162099" w:rsidR="00E12774" w:rsidRDefault="00615DF3" w:rsidP="008834FA">
      <w:pPr>
        <w:spacing w:after="0" w:line="360" w:lineRule="auto"/>
        <w:ind w:left="1134" w:hanging="567"/>
        <w:jc w:val="both"/>
        <w:rPr>
          <w:rFonts w:ascii="Arial" w:hAnsi="Arial" w:cs="Arial"/>
          <w:sz w:val="24"/>
          <w:szCs w:val="24"/>
          <w:lang w:val="en-GB"/>
        </w:rPr>
      </w:pPr>
      <w:r>
        <w:rPr>
          <w:rFonts w:ascii="Arial" w:hAnsi="Arial" w:cs="Arial"/>
          <w:sz w:val="24"/>
          <w:szCs w:val="24"/>
          <w:lang w:val="en-GB"/>
        </w:rPr>
        <w:t>1.11.</w:t>
      </w:r>
      <w:r w:rsidR="008834FA">
        <w:rPr>
          <w:rFonts w:ascii="Arial" w:hAnsi="Arial" w:cs="Arial"/>
          <w:sz w:val="24"/>
          <w:szCs w:val="24"/>
          <w:lang w:val="en-GB"/>
        </w:rPr>
        <w:tab/>
      </w:r>
      <w:r w:rsidR="00E12774" w:rsidRPr="00764DD7">
        <w:rPr>
          <w:rFonts w:ascii="Arial" w:hAnsi="Arial" w:cs="Arial"/>
          <w:sz w:val="24"/>
          <w:szCs w:val="24"/>
          <w:lang w:val="en-GB"/>
        </w:rPr>
        <w:t xml:space="preserve">In granting prayer 4, which is an order in favour Reverend </w:t>
      </w:r>
      <w:proofErr w:type="spellStart"/>
      <w:r w:rsidR="00E12774" w:rsidRPr="00764DD7">
        <w:rPr>
          <w:rFonts w:ascii="Arial" w:hAnsi="Arial" w:cs="Arial"/>
          <w:sz w:val="24"/>
          <w:szCs w:val="24"/>
          <w:lang w:val="en-GB"/>
        </w:rPr>
        <w:t>Kwape</w:t>
      </w:r>
      <w:proofErr w:type="spellEnd"/>
      <w:r w:rsidR="00E12774" w:rsidRPr="00764DD7">
        <w:rPr>
          <w:rFonts w:ascii="Arial" w:hAnsi="Arial" w:cs="Arial"/>
          <w:sz w:val="24"/>
          <w:szCs w:val="24"/>
          <w:lang w:val="en-GB"/>
        </w:rPr>
        <w:t xml:space="preserve"> who was not a party to the application, but merely a deponent on behalf of the present </w:t>
      </w:r>
      <w:proofErr w:type="gramStart"/>
      <w:r w:rsidRPr="00764DD7">
        <w:rPr>
          <w:rFonts w:ascii="Arial" w:hAnsi="Arial" w:cs="Arial"/>
          <w:sz w:val="24"/>
          <w:szCs w:val="24"/>
          <w:lang w:val="en-GB"/>
        </w:rPr>
        <w:t>Respondent</w:t>
      </w:r>
      <w:r w:rsidR="00A14E2B">
        <w:rPr>
          <w:rFonts w:ascii="Arial" w:hAnsi="Arial" w:cs="Arial"/>
          <w:sz w:val="24"/>
          <w:szCs w:val="24"/>
          <w:lang w:val="en-GB"/>
        </w:rPr>
        <w:t>;</w:t>
      </w:r>
      <w:proofErr w:type="gramEnd"/>
    </w:p>
    <w:p w14:paraId="3E0204A3" w14:textId="77777777" w:rsidR="008834FA" w:rsidRPr="00764DD7" w:rsidRDefault="008834FA" w:rsidP="008834FA">
      <w:pPr>
        <w:spacing w:after="0" w:line="360" w:lineRule="auto"/>
        <w:ind w:left="1134" w:hanging="567"/>
        <w:jc w:val="both"/>
        <w:rPr>
          <w:rFonts w:ascii="Arial" w:hAnsi="Arial" w:cs="Arial"/>
          <w:sz w:val="24"/>
          <w:szCs w:val="24"/>
          <w:lang w:val="en-GB"/>
        </w:rPr>
      </w:pPr>
    </w:p>
    <w:p w14:paraId="359B0408" w14:textId="2EDAD505" w:rsidR="00E12774" w:rsidRPr="00764DD7" w:rsidRDefault="00615DF3" w:rsidP="008834FA">
      <w:pPr>
        <w:spacing w:after="0" w:line="360" w:lineRule="auto"/>
        <w:ind w:left="1134" w:hanging="567"/>
        <w:jc w:val="both"/>
        <w:rPr>
          <w:rFonts w:ascii="Arial" w:hAnsi="Arial" w:cs="Arial"/>
          <w:sz w:val="24"/>
          <w:szCs w:val="24"/>
          <w:lang w:val="en-GB"/>
        </w:rPr>
      </w:pPr>
      <w:r>
        <w:rPr>
          <w:rFonts w:ascii="Arial" w:hAnsi="Arial" w:cs="Arial"/>
          <w:sz w:val="24"/>
          <w:szCs w:val="24"/>
          <w:lang w:val="en-GB"/>
        </w:rPr>
        <w:t>1.12.</w:t>
      </w:r>
      <w:r w:rsidR="008834FA">
        <w:rPr>
          <w:rFonts w:ascii="Arial" w:hAnsi="Arial" w:cs="Arial"/>
          <w:sz w:val="24"/>
          <w:szCs w:val="24"/>
          <w:lang w:val="en-GB"/>
        </w:rPr>
        <w:tab/>
      </w:r>
      <w:r w:rsidR="00E12774" w:rsidRPr="00764DD7">
        <w:rPr>
          <w:rFonts w:ascii="Arial" w:hAnsi="Arial" w:cs="Arial"/>
          <w:sz w:val="24"/>
          <w:szCs w:val="24"/>
          <w:lang w:val="en-GB"/>
        </w:rPr>
        <w:t xml:space="preserve">In ordering the present Applicants to pay the costs of the application, jointly and severally, the one paying the other to be absolved. </w:t>
      </w:r>
    </w:p>
    <w:p w14:paraId="069A2FAA" w14:textId="77777777" w:rsidR="00E12774" w:rsidRPr="00764DD7" w:rsidRDefault="00E12774" w:rsidP="005C5C70">
      <w:pPr>
        <w:spacing w:after="0" w:line="360" w:lineRule="auto"/>
        <w:jc w:val="both"/>
        <w:rPr>
          <w:rFonts w:ascii="Arial" w:hAnsi="Arial" w:cs="Arial"/>
          <w:sz w:val="24"/>
          <w:szCs w:val="24"/>
          <w:lang w:val="en-GB"/>
        </w:rPr>
      </w:pPr>
    </w:p>
    <w:p w14:paraId="3B3CCF0C" w14:textId="7FBC9FE7" w:rsidR="005B688D" w:rsidRPr="006A267E" w:rsidRDefault="00615DF3" w:rsidP="00615DF3">
      <w:pPr>
        <w:spacing w:after="0" w:line="360" w:lineRule="auto"/>
        <w:ind w:left="720" w:hanging="720"/>
        <w:jc w:val="both"/>
        <w:rPr>
          <w:rFonts w:ascii="Arial" w:hAnsi="Arial" w:cs="Arial"/>
          <w:sz w:val="28"/>
          <w:szCs w:val="28"/>
        </w:rPr>
      </w:pPr>
      <w:r>
        <w:rPr>
          <w:rFonts w:ascii="Arial" w:hAnsi="Arial" w:cs="Arial"/>
          <w:color w:val="000000"/>
          <w:sz w:val="28"/>
          <w:szCs w:val="28"/>
          <w:lang w:val="en-US"/>
        </w:rPr>
        <w:t>[3]</w:t>
      </w:r>
      <w:r w:rsidR="00A26124">
        <w:rPr>
          <w:rFonts w:ascii="Arial" w:hAnsi="Arial" w:cs="Arial"/>
          <w:color w:val="000000"/>
          <w:sz w:val="28"/>
          <w:szCs w:val="28"/>
          <w:lang w:val="en-US"/>
        </w:rPr>
        <w:tab/>
      </w:r>
      <w:r w:rsidR="005B688D" w:rsidRPr="00615DF3">
        <w:rPr>
          <w:rFonts w:ascii="Arial" w:hAnsi="Arial" w:cs="Arial"/>
          <w:color w:val="000000"/>
          <w:sz w:val="28"/>
          <w:szCs w:val="28"/>
          <w:lang w:val="en-US"/>
        </w:rPr>
        <w:t xml:space="preserve">The test to be applied in an application for leave to appeal is set out </w:t>
      </w:r>
      <w:r w:rsidR="005B688D" w:rsidRPr="006A267E">
        <w:rPr>
          <w:rFonts w:ascii="Arial" w:hAnsi="Arial" w:cs="Arial"/>
          <w:sz w:val="28"/>
          <w:szCs w:val="28"/>
        </w:rPr>
        <w:t>in </w:t>
      </w:r>
      <w:hyperlink r:id="rId7" w:anchor="s17" w:history="1">
        <w:r w:rsidR="005B688D" w:rsidRPr="006A267E">
          <w:rPr>
            <w:rFonts w:ascii="Arial" w:hAnsi="Arial" w:cs="Arial"/>
            <w:sz w:val="28"/>
            <w:szCs w:val="28"/>
          </w:rPr>
          <w:t>section 17(1)(a)</w:t>
        </w:r>
      </w:hyperlink>
      <w:r w:rsidR="005B688D" w:rsidRPr="006A267E">
        <w:rPr>
          <w:rFonts w:ascii="Arial" w:hAnsi="Arial" w:cs="Arial"/>
          <w:sz w:val="28"/>
          <w:szCs w:val="28"/>
        </w:rPr>
        <w:t> of the </w:t>
      </w:r>
      <w:hyperlink r:id="rId8" w:history="1">
        <w:r w:rsidR="005B688D" w:rsidRPr="006A267E">
          <w:rPr>
            <w:rFonts w:ascii="Arial" w:hAnsi="Arial" w:cs="Arial"/>
            <w:sz w:val="28"/>
            <w:szCs w:val="28"/>
          </w:rPr>
          <w:t>Superior </w:t>
        </w:r>
      </w:hyperlink>
      <w:hyperlink r:id="rId9" w:history="1">
        <w:r w:rsidR="005B688D" w:rsidRPr="006A267E">
          <w:rPr>
            <w:rFonts w:ascii="Arial" w:hAnsi="Arial" w:cs="Arial"/>
            <w:sz w:val="28"/>
            <w:szCs w:val="28"/>
          </w:rPr>
          <w:t>Courts Act</w:t>
        </w:r>
      </w:hyperlink>
      <w:hyperlink r:id="rId10" w:history="1">
        <w:r w:rsidR="005B688D" w:rsidRPr="006A267E">
          <w:rPr>
            <w:rFonts w:ascii="Arial" w:hAnsi="Arial" w:cs="Arial"/>
            <w:sz w:val="28"/>
            <w:szCs w:val="28"/>
          </w:rPr>
          <w:t> </w:t>
        </w:r>
      </w:hyperlink>
      <w:hyperlink r:id="rId11" w:history="1">
        <w:r w:rsidR="005B688D" w:rsidRPr="006A267E">
          <w:rPr>
            <w:rFonts w:ascii="Arial" w:hAnsi="Arial" w:cs="Arial"/>
            <w:sz w:val="28"/>
            <w:szCs w:val="28"/>
          </w:rPr>
          <w:t>10 of 2013</w:t>
        </w:r>
      </w:hyperlink>
      <w:r w:rsidR="00B9657C" w:rsidRPr="006A267E">
        <w:rPr>
          <w:rFonts w:ascii="Arial" w:hAnsi="Arial" w:cs="Arial"/>
          <w:sz w:val="28"/>
          <w:szCs w:val="28"/>
        </w:rPr>
        <w:t>, (“ the SCA”)</w:t>
      </w:r>
      <w:r w:rsidR="005B688D" w:rsidRPr="006A267E">
        <w:rPr>
          <w:rFonts w:ascii="Arial" w:hAnsi="Arial" w:cs="Arial"/>
          <w:sz w:val="28"/>
          <w:szCs w:val="28"/>
        </w:rPr>
        <w:t> which provides that:</w:t>
      </w:r>
    </w:p>
    <w:p w14:paraId="73183CA8" w14:textId="15337DFE" w:rsidR="005B688D" w:rsidRDefault="005B688D" w:rsidP="00A26124">
      <w:pPr>
        <w:pStyle w:val="NormalWeb"/>
        <w:shd w:val="clear" w:color="auto" w:fill="FFFFFF"/>
        <w:spacing w:before="144" w:beforeAutospacing="0" w:after="0" w:afterAutospacing="0" w:line="360" w:lineRule="atLeast"/>
        <w:ind w:left="993" w:hanging="273"/>
        <w:rPr>
          <w:rFonts w:ascii="Verdana" w:hAnsi="Verdana"/>
          <w:color w:val="242121"/>
          <w:sz w:val="27"/>
          <w:szCs w:val="27"/>
        </w:rPr>
      </w:pPr>
      <w:r>
        <w:rPr>
          <w:rFonts w:ascii="Arial" w:hAnsi="Arial" w:cs="Arial"/>
          <w:i/>
          <w:iCs/>
          <w:color w:val="000000"/>
        </w:rPr>
        <w:t>(1) Leave to appeal </w:t>
      </w:r>
      <w:r>
        <w:rPr>
          <w:rFonts w:ascii="Arial" w:hAnsi="Arial" w:cs="Arial"/>
          <w:b/>
          <w:bCs/>
          <w:i/>
          <w:iCs/>
          <w:color w:val="000000"/>
        </w:rPr>
        <w:t>may only be given</w:t>
      </w:r>
      <w:r>
        <w:rPr>
          <w:rFonts w:ascii="Arial" w:hAnsi="Arial" w:cs="Arial"/>
          <w:i/>
          <w:iCs/>
          <w:color w:val="000000"/>
        </w:rPr>
        <w:t> where the judge or judges concerned are of the opinion that-</w:t>
      </w:r>
    </w:p>
    <w:p w14:paraId="03DBE5AE" w14:textId="77777777" w:rsidR="005B688D" w:rsidRDefault="005B688D" w:rsidP="008834FA">
      <w:pPr>
        <w:pStyle w:val="NormalWeb"/>
        <w:shd w:val="clear" w:color="auto" w:fill="FFFFFF"/>
        <w:spacing w:before="144" w:beforeAutospacing="0" w:after="0" w:afterAutospacing="0" w:line="360" w:lineRule="atLeast"/>
        <w:ind w:left="993"/>
        <w:rPr>
          <w:rFonts w:ascii="Verdana" w:hAnsi="Verdana"/>
          <w:color w:val="242121"/>
          <w:sz w:val="27"/>
          <w:szCs w:val="27"/>
        </w:rPr>
      </w:pPr>
      <w:r>
        <w:rPr>
          <w:rFonts w:ascii="Arial" w:hAnsi="Arial" w:cs="Arial"/>
          <w:i/>
          <w:iCs/>
          <w:color w:val="000000"/>
        </w:rPr>
        <w:t>(a) (</w:t>
      </w:r>
      <w:proofErr w:type="spellStart"/>
      <w:r>
        <w:rPr>
          <w:rFonts w:ascii="Arial" w:hAnsi="Arial" w:cs="Arial"/>
          <w:i/>
          <w:iCs/>
          <w:color w:val="000000"/>
        </w:rPr>
        <w:t>i</w:t>
      </w:r>
      <w:proofErr w:type="spellEnd"/>
      <w:r>
        <w:rPr>
          <w:rFonts w:ascii="Arial" w:hAnsi="Arial" w:cs="Arial"/>
          <w:i/>
          <w:iCs/>
          <w:color w:val="000000"/>
        </w:rPr>
        <w:t>) the appeal </w:t>
      </w:r>
      <w:r>
        <w:rPr>
          <w:rFonts w:ascii="Arial" w:hAnsi="Arial" w:cs="Arial"/>
          <w:b/>
          <w:bCs/>
          <w:i/>
          <w:iCs/>
          <w:color w:val="000000"/>
          <w:u w:val="single"/>
        </w:rPr>
        <w:t>would</w:t>
      </w:r>
      <w:r>
        <w:rPr>
          <w:rFonts w:ascii="Arial" w:hAnsi="Arial" w:cs="Arial"/>
          <w:b/>
          <w:bCs/>
          <w:i/>
          <w:iCs/>
          <w:color w:val="000000"/>
        </w:rPr>
        <w:t> have a reasonable prospect of success</w:t>
      </w:r>
      <w:r>
        <w:rPr>
          <w:rFonts w:ascii="Arial" w:hAnsi="Arial" w:cs="Arial"/>
          <w:i/>
          <w:iCs/>
          <w:color w:val="000000"/>
        </w:rPr>
        <w:t>; or</w:t>
      </w:r>
    </w:p>
    <w:p w14:paraId="26070660" w14:textId="77777777" w:rsidR="005B688D" w:rsidRDefault="005B688D" w:rsidP="008834FA">
      <w:pPr>
        <w:pStyle w:val="NormalWeb"/>
        <w:shd w:val="clear" w:color="auto" w:fill="FFFFFF"/>
        <w:spacing w:before="0" w:beforeAutospacing="0" w:after="0" w:afterAutospacing="0" w:line="360" w:lineRule="atLeast"/>
        <w:ind w:left="1440" w:hanging="164"/>
        <w:rPr>
          <w:rFonts w:ascii="Arial" w:hAnsi="Arial" w:cs="Arial"/>
          <w:i/>
          <w:iCs/>
          <w:color w:val="000000"/>
        </w:rPr>
      </w:pPr>
      <w:r>
        <w:rPr>
          <w:rFonts w:ascii="Arial" w:hAnsi="Arial" w:cs="Arial"/>
          <w:i/>
          <w:iCs/>
          <w:color w:val="000000"/>
        </w:rPr>
        <w:t>(ii) there is some </w:t>
      </w:r>
      <w:r>
        <w:rPr>
          <w:rFonts w:ascii="Arial" w:hAnsi="Arial" w:cs="Arial"/>
          <w:b/>
          <w:bCs/>
          <w:i/>
          <w:iCs/>
          <w:color w:val="000000"/>
        </w:rPr>
        <w:t>other compelling reason</w:t>
      </w:r>
      <w:r>
        <w:rPr>
          <w:rFonts w:ascii="Arial" w:hAnsi="Arial" w:cs="Arial"/>
          <w:i/>
          <w:iCs/>
          <w:color w:val="000000"/>
        </w:rPr>
        <w:t> why the appeal should be heard, including conflicting judgments on the matter under consideration;”</w:t>
      </w:r>
    </w:p>
    <w:p w14:paraId="18FCEF17" w14:textId="77777777" w:rsidR="006A267E" w:rsidRDefault="006A267E" w:rsidP="006A267E">
      <w:pPr>
        <w:pStyle w:val="NormalWeb"/>
        <w:shd w:val="clear" w:color="auto" w:fill="FFFFFF"/>
        <w:spacing w:before="0" w:beforeAutospacing="0" w:after="0" w:afterAutospacing="0" w:line="360" w:lineRule="atLeast"/>
        <w:ind w:left="1440"/>
        <w:rPr>
          <w:rFonts w:ascii="Arial" w:hAnsi="Arial" w:cs="Arial"/>
          <w:i/>
          <w:iCs/>
          <w:color w:val="000000"/>
        </w:rPr>
      </w:pPr>
    </w:p>
    <w:p w14:paraId="2B3536B4" w14:textId="38D0C8BC" w:rsidR="00B9657C" w:rsidRPr="0087575D" w:rsidRDefault="009551FB" w:rsidP="00B9657C">
      <w:pPr>
        <w:pStyle w:val="NormalWeb"/>
        <w:shd w:val="clear" w:color="auto" w:fill="FFFFFF"/>
        <w:spacing w:before="144" w:beforeAutospacing="0" w:after="0" w:afterAutospacing="0" w:line="480" w:lineRule="atLeast"/>
        <w:ind w:left="567" w:hanging="567"/>
        <w:jc w:val="both"/>
        <w:rPr>
          <w:rFonts w:ascii="Verdana" w:hAnsi="Verdana"/>
          <w:color w:val="242121"/>
          <w:sz w:val="28"/>
          <w:szCs w:val="28"/>
          <w:lang w:val="en-US"/>
        </w:rPr>
      </w:pPr>
      <w:r w:rsidRPr="009551FB">
        <w:rPr>
          <w:rFonts w:ascii="Arial" w:hAnsi="Arial" w:cs="Arial"/>
          <w:sz w:val="28"/>
          <w:szCs w:val="28"/>
        </w:rPr>
        <w:t xml:space="preserve">[4] </w:t>
      </w:r>
      <w:r w:rsidR="003507F0">
        <w:rPr>
          <w:rFonts w:ascii="Arial" w:hAnsi="Arial" w:cs="Arial"/>
          <w:sz w:val="28"/>
          <w:szCs w:val="28"/>
        </w:rPr>
        <w:tab/>
      </w:r>
      <w:r w:rsidR="003A67FE">
        <w:rPr>
          <w:rFonts w:ascii="Arial" w:hAnsi="Arial" w:cs="Arial"/>
          <w:color w:val="242121"/>
          <w:sz w:val="27"/>
          <w:szCs w:val="27"/>
          <w:shd w:val="clear" w:color="auto" w:fill="FFFFFF"/>
        </w:rPr>
        <w:t>The case law ha</w:t>
      </w:r>
      <w:r w:rsidR="00B9657C">
        <w:rPr>
          <w:rFonts w:ascii="Arial" w:hAnsi="Arial" w:cs="Arial"/>
          <w:color w:val="242121"/>
          <w:sz w:val="27"/>
          <w:szCs w:val="27"/>
          <w:shd w:val="clear" w:color="auto" w:fill="FFFFFF"/>
        </w:rPr>
        <w:t>s</w:t>
      </w:r>
      <w:r w:rsidR="003A67FE">
        <w:rPr>
          <w:rFonts w:ascii="Arial" w:hAnsi="Arial" w:cs="Arial"/>
          <w:color w:val="242121"/>
          <w:sz w:val="27"/>
          <w:szCs w:val="27"/>
          <w:shd w:val="clear" w:color="auto" w:fill="FFFFFF"/>
        </w:rPr>
        <w:t xml:space="preserve"> made it clear that this section has by using the word “only” indicated a more </w:t>
      </w:r>
      <w:r w:rsidR="0034117D">
        <w:rPr>
          <w:rFonts w:ascii="Arial" w:hAnsi="Arial" w:cs="Arial"/>
          <w:color w:val="242121"/>
          <w:sz w:val="27"/>
          <w:szCs w:val="27"/>
          <w:shd w:val="clear" w:color="auto" w:fill="FFFFFF"/>
        </w:rPr>
        <w:t>demanding</w:t>
      </w:r>
      <w:r w:rsidR="003A67FE">
        <w:rPr>
          <w:rFonts w:ascii="Arial" w:hAnsi="Arial" w:cs="Arial"/>
          <w:color w:val="242121"/>
          <w:sz w:val="27"/>
          <w:szCs w:val="27"/>
          <w:shd w:val="clear" w:color="auto" w:fill="FFFFFF"/>
        </w:rPr>
        <w:t xml:space="preserve"> test for leave to appeal to be granted.  This is supported by the word “would” versus “could” in this section</w:t>
      </w:r>
      <w:r w:rsidR="003A67FE" w:rsidRPr="00B9657C">
        <w:rPr>
          <w:rFonts w:ascii="Arial" w:hAnsi="Arial" w:cs="Arial"/>
          <w:color w:val="242121"/>
          <w:sz w:val="28"/>
          <w:szCs w:val="28"/>
          <w:shd w:val="clear" w:color="auto" w:fill="FFFFFF"/>
        </w:rPr>
        <w:t>.</w:t>
      </w:r>
      <w:r w:rsidR="001966CC" w:rsidRPr="00B9657C">
        <w:rPr>
          <w:rFonts w:ascii="Arial" w:hAnsi="Arial" w:cs="Arial"/>
          <w:color w:val="242121"/>
          <w:sz w:val="28"/>
          <w:szCs w:val="28"/>
          <w:shd w:val="clear" w:color="auto" w:fill="FFFFFF"/>
        </w:rPr>
        <w:t xml:space="preserve"> </w:t>
      </w:r>
      <w:r w:rsidR="001966CC" w:rsidRPr="00B9657C">
        <w:rPr>
          <w:rFonts w:ascii="Arial" w:hAnsi="Arial" w:cs="Arial"/>
          <w:color w:val="242121"/>
          <w:sz w:val="28"/>
          <w:szCs w:val="28"/>
        </w:rPr>
        <w:t> In terms of </w:t>
      </w:r>
      <w:hyperlink r:id="rId12" w:anchor="s17" w:history="1">
        <w:r w:rsidR="001966CC" w:rsidRPr="00B9657C">
          <w:rPr>
            <w:rStyle w:val="Hyperlink"/>
            <w:rFonts w:ascii="Arial" w:eastAsiaTheme="majorEastAsia" w:hAnsi="Arial" w:cs="Arial"/>
            <w:color w:val="0B4B0B"/>
            <w:sz w:val="28"/>
            <w:szCs w:val="28"/>
            <w:u w:val="none"/>
          </w:rPr>
          <w:t>section 17(1)(a)(</w:t>
        </w:r>
        <w:proofErr w:type="spellStart"/>
        <w:r w:rsidR="001966CC" w:rsidRPr="00B9657C">
          <w:rPr>
            <w:rStyle w:val="Hyperlink"/>
            <w:rFonts w:ascii="Arial" w:eastAsiaTheme="majorEastAsia" w:hAnsi="Arial" w:cs="Arial"/>
            <w:color w:val="0B4B0B"/>
            <w:sz w:val="28"/>
            <w:szCs w:val="28"/>
            <w:u w:val="none"/>
          </w:rPr>
          <w:t>i</w:t>
        </w:r>
        <w:proofErr w:type="spellEnd"/>
        <w:r w:rsidR="001966CC" w:rsidRPr="00B9657C">
          <w:rPr>
            <w:rStyle w:val="Hyperlink"/>
            <w:rFonts w:ascii="Arial" w:eastAsiaTheme="majorEastAsia" w:hAnsi="Arial" w:cs="Arial"/>
            <w:color w:val="0B4B0B"/>
            <w:sz w:val="28"/>
            <w:szCs w:val="28"/>
            <w:u w:val="none"/>
          </w:rPr>
          <w:t>)</w:t>
        </w:r>
      </w:hyperlink>
      <w:r w:rsidR="00B9657C">
        <w:rPr>
          <w:rStyle w:val="Hyperlink"/>
          <w:rFonts w:ascii="Arial" w:eastAsiaTheme="majorEastAsia" w:hAnsi="Arial" w:cs="Arial"/>
          <w:color w:val="0B4B0B"/>
          <w:sz w:val="28"/>
          <w:szCs w:val="28"/>
          <w:u w:val="none"/>
        </w:rPr>
        <w:t xml:space="preserve"> </w:t>
      </w:r>
      <w:r w:rsidR="00156E3F">
        <w:rPr>
          <w:rStyle w:val="Hyperlink"/>
          <w:rFonts w:ascii="Arial" w:eastAsiaTheme="majorEastAsia" w:hAnsi="Arial" w:cs="Arial"/>
          <w:color w:val="0B4B0B"/>
          <w:sz w:val="28"/>
          <w:szCs w:val="28"/>
          <w:u w:val="none"/>
        </w:rPr>
        <w:t xml:space="preserve"> of </w:t>
      </w:r>
      <w:r w:rsidR="00B9657C">
        <w:rPr>
          <w:rStyle w:val="Hyperlink"/>
          <w:rFonts w:ascii="Arial" w:eastAsiaTheme="majorEastAsia" w:hAnsi="Arial" w:cs="Arial"/>
          <w:color w:val="0B4B0B"/>
          <w:sz w:val="28"/>
          <w:szCs w:val="28"/>
          <w:u w:val="none"/>
        </w:rPr>
        <w:t>the SCA</w:t>
      </w:r>
      <w:r w:rsidR="001966CC" w:rsidRPr="00B9657C">
        <w:rPr>
          <w:rFonts w:ascii="Arial" w:hAnsi="Arial" w:cs="Arial"/>
          <w:color w:val="242121"/>
          <w:sz w:val="28"/>
          <w:szCs w:val="28"/>
        </w:rPr>
        <w:t> leave to appeal may now only be granted where a Court  is of the view that the appeal would have a reasonable prospect of success</w:t>
      </w:r>
      <w:r w:rsidR="00B9657C">
        <w:rPr>
          <w:rFonts w:ascii="Arial" w:hAnsi="Arial" w:cs="Arial"/>
          <w:color w:val="242121"/>
        </w:rPr>
        <w:t xml:space="preserve">. </w:t>
      </w:r>
      <w:r w:rsidR="00B9657C" w:rsidRPr="0087575D">
        <w:rPr>
          <w:rFonts w:ascii="Arial" w:hAnsi="Arial" w:cs="Arial"/>
          <w:color w:val="242121"/>
          <w:sz w:val="28"/>
          <w:szCs w:val="28"/>
          <w:lang w:val="en-US"/>
        </w:rPr>
        <w:t>In </w:t>
      </w:r>
      <w:r w:rsidR="00B9657C" w:rsidRPr="0087575D">
        <w:rPr>
          <w:rFonts w:ascii="Arial" w:hAnsi="Arial" w:cs="Arial"/>
          <w:i/>
          <w:iCs/>
          <w:color w:val="242121"/>
          <w:sz w:val="28"/>
          <w:szCs w:val="28"/>
          <w:lang w:val="en-US"/>
        </w:rPr>
        <w:t xml:space="preserve">The Mont </w:t>
      </w:r>
      <w:proofErr w:type="spellStart"/>
      <w:r w:rsidR="00B9657C" w:rsidRPr="0087575D">
        <w:rPr>
          <w:rFonts w:ascii="Arial" w:hAnsi="Arial" w:cs="Arial"/>
          <w:i/>
          <w:iCs/>
          <w:color w:val="242121"/>
          <w:sz w:val="28"/>
          <w:szCs w:val="28"/>
          <w:lang w:val="en-US"/>
        </w:rPr>
        <w:t>Chevaux</w:t>
      </w:r>
      <w:proofErr w:type="spellEnd"/>
      <w:r w:rsidR="00B9657C" w:rsidRPr="0087575D">
        <w:rPr>
          <w:rFonts w:ascii="Arial" w:hAnsi="Arial" w:cs="Arial"/>
          <w:i/>
          <w:iCs/>
          <w:color w:val="242121"/>
          <w:sz w:val="28"/>
          <w:szCs w:val="28"/>
          <w:lang w:val="en-US"/>
        </w:rPr>
        <w:t xml:space="preserve"> Trust v Tina Goosen and 18 Others </w:t>
      </w:r>
      <w:r w:rsidR="00B9657C" w:rsidRPr="0087575D">
        <w:rPr>
          <w:rFonts w:ascii="Arial" w:hAnsi="Arial" w:cs="Arial"/>
          <w:color w:val="242121"/>
          <w:sz w:val="28"/>
          <w:szCs w:val="28"/>
          <w:lang w:val="en-US"/>
        </w:rPr>
        <w:t>2014 JDR 2325(LCC) at paragraph 6 the following was stated</w:t>
      </w:r>
      <w:r w:rsidR="00B9657C">
        <w:rPr>
          <w:rFonts w:ascii="Arial" w:hAnsi="Arial" w:cs="Arial"/>
          <w:color w:val="242121"/>
          <w:sz w:val="28"/>
          <w:szCs w:val="28"/>
          <w:lang w:val="en-US"/>
        </w:rPr>
        <w:t xml:space="preserve"> in this regard:</w:t>
      </w:r>
    </w:p>
    <w:p w14:paraId="338065C4" w14:textId="77777777" w:rsidR="00B9657C" w:rsidRDefault="00B9657C" w:rsidP="00B9657C">
      <w:pPr>
        <w:pStyle w:val="NormalWeb"/>
        <w:shd w:val="clear" w:color="auto" w:fill="FFFFFF"/>
        <w:spacing w:before="0" w:beforeAutospacing="0" w:after="0" w:afterAutospacing="0" w:line="360" w:lineRule="auto"/>
        <w:ind w:left="567"/>
        <w:jc w:val="both"/>
        <w:rPr>
          <w:rFonts w:ascii="Arial" w:hAnsi="Arial" w:cs="Arial"/>
          <w:color w:val="242121"/>
        </w:rPr>
      </w:pPr>
    </w:p>
    <w:p w14:paraId="5FCCE9E4" w14:textId="77777777" w:rsidR="00B9657C" w:rsidRDefault="00B9657C" w:rsidP="00B9657C">
      <w:pPr>
        <w:pStyle w:val="NormalWeb"/>
        <w:shd w:val="clear" w:color="auto" w:fill="FFFFFF"/>
        <w:spacing w:before="0" w:beforeAutospacing="0" w:after="0" w:afterAutospacing="0" w:line="360" w:lineRule="auto"/>
        <w:ind w:left="567"/>
        <w:jc w:val="both"/>
        <w:rPr>
          <w:rFonts w:ascii="Arial" w:hAnsi="Arial" w:cs="Arial"/>
          <w:color w:val="242121"/>
          <w:lang w:val="en-US"/>
        </w:rPr>
      </w:pPr>
      <w:r w:rsidRPr="00E91E94">
        <w:rPr>
          <w:rFonts w:ascii="Arial" w:hAnsi="Arial" w:cs="Arial"/>
          <w:color w:val="242121"/>
        </w:rPr>
        <w:t>“</w:t>
      </w:r>
      <w:proofErr w:type="gramStart"/>
      <w:r w:rsidRPr="00E91E94">
        <w:rPr>
          <w:rFonts w:ascii="Arial" w:hAnsi="Arial" w:cs="Arial"/>
          <w:color w:val="242121"/>
          <w:lang w:val="en-US"/>
        </w:rPr>
        <w:t>It is clear that the</w:t>
      </w:r>
      <w:proofErr w:type="gramEnd"/>
      <w:r w:rsidRPr="00E91E94">
        <w:rPr>
          <w:rFonts w:ascii="Arial" w:hAnsi="Arial" w:cs="Arial"/>
          <w:color w:val="242121"/>
          <w:lang w:val="en-US"/>
        </w:rPr>
        <w:t xml:space="preserve"> threshold for the granting leave to appeal against a judgment of a High Court has been raised in the new Act. The former test whether leave to appeal should be granted was a reasonable prospect that another court might </w:t>
      </w:r>
      <w:r w:rsidRPr="00E91E94">
        <w:rPr>
          <w:rFonts w:ascii="Arial" w:hAnsi="Arial" w:cs="Arial"/>
          <w:color w:val="242121"/>
          <w:lang w:val="en-US"/>
        </w:rPr>
        <w:lastRenderedPageBreak/>
        <w:t xml:space="preserve">come to a different conclusion, see Van Heerden V </w:t>
      </w:r>
      <w:proofErr w:type="spellStart"/>
      <w:r w:rsidRPr="00E91E94">
        <w:rPr>
          <w:rFonts w:ascii="Arial" w:hAnsi="Arial" w:cs="Arial"/>
          <w:color w:val="242121"/>
          <w:lang w:val="en-US"/>
        </w:rPr>
        <w:t>Cronwright</w:t>
      </w:r>
      <w:proofErr w:type="spellEnd"/>
      <w:r w:rsidRPr="00E91E94">
        <w:rPr>
          <w:rFonts w:ascii="Arial" w:hAnsi="Arial" w:cs="Arial"/>
          <w:color w:val="242121"/>
          <w:lang w:val="en-US"/>
        </w:rPr>
        <w:t xml:space="preserve"> &amp; Others 1985(2) A 342 (T) at 343H. The use of the word “would” in the new statute indicates a measure of certainty that another court will differ from the court whose judgment is sought to be appealed against.”</w:t>
      </w:r>
    </w:p>
    <w:p w14:paraId="5335B9ED" w14:textId="77777777" w:rsidR="00B9657C" w:rsidRPr="00C50BC1" w:rsidRDefault="00B9657C" w:rsidP="00B9657C">
      <w:pPr>
        <w:pStyle w:val="NormalWeb"/>
        <w:shd w:val="clear" w:color="auto" w:fill="FFFFFF"/>
        <w:spacing w:before="0" w:beforeAutospacing="0" w:after="0" w:afterAutospacing="0" w:line="360" w:lineRule="auto"/>
        <w:ind w:left="720"/>
        <w:jc w:val="both"/>
        <w:rPr>
          <w:rFonts w:ascii="Arial" w:hAnsi="Arial" w:cs="Arial"/>
          <w:color w:val="242121"/>
        </w:rPr>
      </w:pPr>
    </w:p>
    <w:p w14:paraId="4F2A9ABB" w14:textId="75DA7378" w:rsidR="00B9657C" w:rsidRPr="0087575D" w:rsidRDefault="00B9657C" w:rsidP="008834FA">
      <w:pPr>
        <w:pStyle w:val="NormalWeb"/>
        <w:shd w:val="clear" w:color="auto" w:fill="FFFFFF"/>
        <w:spacing w:before="144" w:beforeAutospacing="0" w:after="0" w:afterAutospacing="0" w:line="360" w:lineRule="auto"/>
        <w:ind w:left="720" w:hanging="720"/>
        <w:jc w:val="both"/>
        <w:rPr>
          <w:rFonts w:ascii="Arial" w:hAnsi="Arial" w:cs="Arial"/>
          <w:color w:val="242121"/>
          <w:sz w:val="28"/>
          <w:szCs w:val="28"/>
          <w:lang w:val="en-US"/>
        </w:rPr>
      </w:pPr>
      <w:r>
        <w:rPr>
          <w:rFonts w:ascii="Arial" w:hAnsi="Arial" w:cs="Arial"/>
          <w:color w:val="242121"/>
          <w:sz w:val="27"/>
          <w:szCs w:val="27"/>
          <w:lang w:val="en-US"/>
        </w:rPr>
        <w:t>[5</w:t>
      </w:r>
      <w:r w:rsidRPr="0087575D">
        <w:rPr>
          <w:rFonts w:ascii="Arial" w:hAnsi="Arial" w:cs="Arial"/>
          <w:color w:val="242121"/>
          <w:sz w:val="28"/>
          <w:szCs w:val="28"/>
          <w:lang w:val="en-US"/>
        </w:rPr>
        <w:t>]    In </w:t>
      </w:r>
      <w:r w:rsidRPr="0087575D">
        <w:rPr>
          <w:rFonts w:ascii="Arial" w:hAnsi="Arial" w:cs="Arial"/>
          <w:i/>
          <w:iCs/>
          <w:color w:val="242121"/>
          <w:sz w:val="28"/>
          <w:szCs w:val="28"/>
          <w:lang w:val="en-US"/>
        </w:rPr>
        <w:t xml:space="preserve">S </w:t>
      </w:r>
      <w:r w:rsidRPr="0087575D">
        <w:rPr>
          <w:rFonts w:ascii="Arial" w:hAnsi="Arial" w:cs="Arial"/>
          <w:i/>
          <w:iCs/>
          <w:sz w:val="28"/>
          <w:szCs w:val="28"/>
          <w:lang w:val="en-US"/>
        </w:rPr>
        <w:t>v Smith</w:t>
      </w:r>
      <w:r w:rsidRPr="00B9657C">
        <w:rPr>
          <w:rFonts w:ascii="Arial" w:hAnsi="Arial" w:cs="Arial"/>
          <w:i/>
          <w:iCs/>
          <w:sz w:val="28"/>
          <w:szCs w:val="28"/>
          <w:lang w:val="en-US"/>
        </w:rPr>
        <w:t> </w:t>
      </w:r>
      <w:hyperlink r:id="rId13" w:tooltip="View LawCiteRecord" w:history="1">
        <w:r w:rsidRPr="00B9657C">
          <w:rPr>
            <w:rStyle w:val="Hyperlink"/>
            <w:rFonts w:ascii="Arial" w:hAnsi="Arial" w:cs="Arial"/>
            <w:color w:val="auto"/>
            <w:sz w:val="28"/>
            <w:szCs w:val="28"/>
            <w:u w:val="none"/>
            <w:lang w:val="en-US"/>
          </w:rPr>
          <w:t>2012 (1) SACR</w:t>
        </w:r>
      </w:hyperlink>
      <w:hyperlink r:id="rId14" w:tooltip="View LawCiteRecord" w:history="1">
        <w:r w:rsidRPr="00B9657C">
          <w:rPr>
            <w:rStyle w:val="Hyperlink"/>
            <w:rFonts w:ascii="Arial" w:hAnsi="Arial" w:cs="Arial"/>
            <w:color w:val="auto"/>
            <w:sz w:val="28"/>
            <w:szCs w:val="28"/>
            <w:u w:val="none"/>
            <w:lang w:val="en-US"/>
          </w:rPr>
          <w:t> 597</w:t>
        </w:r>
      </w:hyperlink>
      <w:r w:rsidRPr="0087575D">
        <w:rPr>
          <w:rFonts w:ascii="Arial" w:hAnsi="Arial" w:cs="Arial"/>
          <w:sz w:val="28"/>
          <w:szCs w:val="28"/>
          <w:lang w:val="en-US"/>
        </w:rPr>
        <w:t> </w:t>
      </w:r>
      <w:r w:rsidRPr="0087575D">
        <w:rPr>
          <w:rFonts w:ascii="Arial" w:hAnsi="Arial" w:cs="Arial"/>
          <w:color w:val="242121"/>
          <w:sz w:val="28"/>
          <w:szCs w:val="28"/>
          <w:lang w:val="en-US"/>
        </w:rPr>
        <w:t xml:space="preserve">(SCA), the concept of reasonable </w:t>
      </w:r>
      <w:r w:rsidR="008834FA">
        <w:rPr>
          <w:rFonts w:ascii="Arial" w:hAnsi="Arial" w:cs="Arial"/>
          <w:color w:val="242121"/>
          <w:sz w:val="28"/>
          <w:szCs w:val="28"/>
          <w:lang w:val="en-US"/>
        </w:rPr>
        <w:t xml:space="preserve"> </w:t>
      </w:r>
      <w:r w:rsidRPr="0087575D">
        <w:rPr>
          <w:rFonts w:ascii="Arial" w:hAnsi="Arial" w:cs="Arial"/>
          <w:color w:val="242121"/>
          <w:sz w:val="28"/>
          <w:szCs w:val="28"/>
          <w:lang w:val="en-US"/>
        </w:rPr>
        <w:t>success was posited as follows:</w:t>
      </w:r>
    </w:p>
    <w:p w14:paraId="307EC569" w14:textId="77777777" w:rsidR="00B9657C" w:rsidRDefault="00B9657C" w:rsidP="00B9657C">
      <w:pPr>
        <w:pStyle w:val="NormalWeb"/>
        <w:shd w:val="clear" w:color="auto" w:fill="FFFFFF"/>
        <w:spacing w:before="0" w:beforeAutospacing="0" w:after="0" w:afterAutospacing="0" w:line="360" w:lineRule="auto"/>
        <w:ind w:left="720" w:firstLine="10"/>
        <w:jc w:val="both"/>
        <w:rPr>
          <w:rFonts w:ascii="Arial" w:hAnsi="Arial" w:cs="Arial"/>
          <w:color w:val="242121"/>
          <w:lang w:val="en-US"/>
        </w:rPr>
      </w:pPr>
      <w:r w:rsidRPr="00487EEB">
        <w:rPr>
          <w:rFonts w:ascii="Arial" w:hAnsi="Arial" w:cs="Arial"/>
          <w:color w:val="242121"/>
        </w:rPr>
        <w:t>“</w:t>
      </w:r>
      <w:r w:rsidRPr="00487EEB">
        <w:rPr>
          <w:rFonts w:ascii="Arial" w:hAnsi="Arial" w:cs="Arial"/>
          <w:color w:val="242121"/>
          <w:lang w:val="en-US"/>
        </w:rPr>
        <w:t xml:space="preserve">[7] What the test for reasonable prospects of success postulates is a </w:t>
      </w:r>
      <w:r>
        <w:rPr>
          <w:rFonts w:ascii="Arial" w:hAnsi="Arial" w:cs="Arial"/>
          <w:color w:val="242121"/>
          <w:lang w:val="en-US"/>
        </w:rPr>
        <w:t xml:space="preserve">   </w:t>
      </w:r>
      <w:r w:rsidRPr="00487EEB">
        <w:rPr>
          <w:rFonts w:ascii="Arial" w:hAnsi="Arial" w:cs="Arial"/>
          <w:color w:val="242121"/>
          <w:lang w:val="en-US"/>
        </w:rPr>
        <w:t xml:space="preserve">dispassionate decision, based on facts and the law that a court of appeal could reasonably arrive at a conclusion different to that of the trial court. </w:t>
      </w:r>
      <w:proofErr w:type="gramStart"/>
      <w:r w:rsidRPr="00487EEB">
        <w:rPr>
          <w:rFonts w:ascii="Arial" w:hAnsi="Arial" w:cs="Arial"/>
          <w:color w:val="242121"/>
          <w:lang w:val="en-US"/>
        </w:rPr>
        <w:t>In order to</w:t>
      </w:r>
      <w:proofErr w:type="gramEnd"/>
      <w:r w:rsidRPr="00487EEB">
        <w:rPr>
          <w:rFonts w:ascii="Arial" w:hAnsi="Arial" w:cs="Arial"/>
          <w:color w:val="242121"/>
          <w:lang w:val="en-US"/>
        </w:rPr>
        <w:t xml:space="preserve">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categorized as hopeless. There must, in other words, be a sound, rational basis for the conclusion that there are prospects of success on appeal.”</w:t>
      </w:r>
    </w:p>
    <w:p w14:paraId="0A681FF2" w14:textId="77777777" w:rsidR="00B9657C" w:rsidRDefault="00B9657C" w:rsidP="00B9657C">
      <w:pPr>
        <w:pStyle w:val="NormalWeb"/>
        <w:shd w:val="clear" w:color="auto" w:fill="FFFFFF"/>
        <w:spacing w:before="0" w:beforeAutospacing="0" w:after="0" w:afterAutospacing="0" w:line="360" w:lineRule="auto"/>
        <w:ind w:left="720" w:firstLine="10"/>
        <w:jc w:val="both"/>
        <w:rPr>
          <w:rFonts w:ascii="Arial" w:hAnsi="Arial" w:cs="Arial"/>
          <w:color w:val="242121"/>
          <w:lang w:val="en-US"/>
        </w:rPr>
      </w:pPr>
    </w:p>
    <w:p w14:paraId="61FF18B4" w14:textId="7D83BA4D" w:rsidR="000B5D7C" w:rsidRDefault="00B9657C" w:rsidP="008834FA">
      <w:pPr>
        <w:pStyle w:val="NormalWeb"/>
        <w:shd w:val="clear" w:color="auto" w:fill="FFFFFF"/>
        <w:spacing w:before="0" w:beforeAutospacing="0" w:after="0" w:afterAutospacing="0" w:line="360" w:lineRule="auto"/>
        <w:ind w:left="567" w:hanging="567"/>
        <w:jc w:val="both"/>
        <w:rPr>
          <w:rFonts w:ascii="Arial" w:hAnsi="Arial" w:cs="Arial"/>
          <w:color w:val="242121"/>
          <w:sz w:val="28"/>
          <w:szCs w:val="28"/>
          <w:lang w:val="en-US"/>
        </w:rPr>
      </w:pPr>
      <w:r w:rsidRPr="007A3251">
        <w:rPr>
          <w:rFonts w:ascii="Arial" w:hAnsi="Arial" w:cs="Arial"/>
          <w:color w:val="242121"/>
          <w:sz w:val="28"/>
          <w:szCs w:val="28"/>
          <w:lang w:val="en-US"/>
        </w:rPr>
        <w:t>[6]</w:t>
      </w:r>
      <w:r>
        <w:rPr>
          <w:rFonts w:ascii="Arial" w:hAnsi="Arial" w:cs="Arial"/>
          <w:color w:val="242121"/>
          <w:lang w:val="en-US"/>
        </w:rPr>
        <w:tab/>
      </w:r>
      <w:r w:rsidRPr="00E4236A">
        <w:rPr>
          <w:rFonts w:ascii="Arial" w:hAnsi="Arial" w:cs="Arial"/>
          <w:color w:val="242121"/>
          <w:sz w:val="28"/>
          <w:szCs w:val="28"/>
          <w:lang w:val="en-US"/>
        </w:rPr>
        <w:t xml:space="preserve">In </w:t>
      </w:r>
      <w:proofErr w:type="spellStart"/>
      <w:r w:rsidRPr="000B5D7C">
        <w:rPr>
          <w:rFonts w:ascii="Arial" w:hAnsi="Arial" w:cs="Arial"/>
          <w:i/>
          <w:iCs/>
          <w:color w:val="242121"/>
          <w:sz w:val="28"/>
          <w:szCs w:val="28"/>
          <w:lang w:val="en-US"/>
        </w:rPr>
        <w:t>Ramakatsa</w:t>
      </w:r>
      <w:proofErr w:type="spellEnd"/>
      <w:r w:rsidRPr="000B5D7C">
        <w:rPr>
          <w:rFonts w:ascii="Arial" w:hAnsi="Arial" w:cs="Arial"/>
          <w:i/>
          <w:iCs/>
          <w:color w:val="242121"/>
          <w:sz w:val="28"/>
          <w:szCs w:val="28"/>
          <w:lang w:val="en-US"/>
        </w:rPr>
        <w:t xml:space="preserve"> and Others v African National Congress and Another</w:t>
      </w:r>
      <w:r w:rsidRPr="00E4236A">
        <w:rPr>
          <w:rFonts w:ascii="Arial" w:hAnsi="Arial" w:cs="Arial"/>
          <w:color w:val="242121"/>
          <w:sz w:val="28"/>
          <w:szCs w:val="28"/>
          <w:lang w:val="en-US"/>
        </w:rPr>
        <w:t xml:space="preserve"> (Case No. 724/2019) [2021] ZASCA 31 (31 March 2021), Dlodlo JA re</w:t>
      </w:r>
      <w:r w:rsidR="000B5D7C">
        <w:rPr>
          <w:rFonts w:ascii="Arial" w:hAnsi="Arial" w:cs="Arial"/>
          <w:color w:val="242121"/>
          <w:sz w:val="28"/>
          <w:szCs w:val="28"/>
          <w:lang w:val="en-US"/>
        </w:rPr>
        <w:t xml:space="preserve">iterated </w:t>
      </w:r>
      <w:r w:rsidR="0085605C">
        <w:rPr>
          <w:rFonts w:ascii="Arial" w:hAnsi="Arial" w:cs="Arial"/>
          <w:color w:val="242121"/>
          <w:sz w:val="28"/>
          <w:szCs w:val="28"/>
          <w:lang w:val="en-US"/>
        </w:rPr>
        <w:t>the methodology</w:t>
      </w:r>
      <w:r>
        <w:rPr>
          <w:rFonts w:ascii="Arial" w:hAnsi="Arial" w:cs="Arial"/>
          <w:color w:val="242121"/>
          <w:sz w:val="28"/>
          <w:szCs w:val="28"/>
          <w:lang w:val="en-US"/>
        </w:rPr>
        <w:t xml:space="preserve"> </w:t>
      </w:r>
      <w:r w:rsidR="000B5D7C">
        <w:rPr>
          <w:rFonts w:ascii="Arial" w:hAnsi="Arial" w:cs="Arial"/>
          <w:color w:val="242121"/>
          <w:sz w:val="28"/>
          <w:szCs w:val="28"/>
          <w:lang w:val="en-US"/>
        </w:rPr>
        <w:t>for</w:t>
      </w:r>
      <w:r>
        <w:rPr>
          <w:rFonts w:ascii="Arial" w:hAnsi="Arial" w:cs="Arial"/>
          <w:color w:val="242121"/>
          <w:sz w:val="28"/>
          <w:szCs w:val="28"/>
          <w:lang w:val="en-US"/>
        </w:rPr>
        <w:t xml:space="preserve"> finding the existence of a reasonable prospect of success when the following was enunciated:</w:t>
      </w:r>
    </w:p>
    <w:p w14:paraId="28F6BE45" w14:textId="4A6C1013" w:rsidR="000B5D7C" w:rsidRPr="000B5D7C" w:rsidRDefault="008834FA" w:rsidP="000B5D7C">
      <w:pPr>
        <w:pStyle w:val="NormalWeb"/>
        <w:shd w:val="clear" w:color="auto" w:fill="FFFFFF"/>
        <w:spacing w:before="144" w:beforeAutospacing="0" w:after="0" w:afterAutospacing="0" w:line="360" w:lineRule="auto"/>
        <w:ind w:left="567"/>
        <w:jc w:val="both"/>
        <w:rPr>
          <w:rFonts w:ascii="Arial" w:hAnsi="Arial" w:cs="Arial"/>
          <w:color w:val="242121"/>
          <w:sz w:val="28"/>
          <w:szCs w:val="28"/>
          <w:lang w:val="en-US"/>
        </w:rPr>
      </w:pPr>
      <w:r>
        <w:rPr>
          <w:rFonts w:ascii="Arial" w:hAnsi="Arial" w:cs="Arial"/>
          <w:color w:val="242121"/>
          <w:sz w:val="28"/>
          <w:szCs w:val="28"/>
          <w:lang w:val="en-US"/>
        </w:rPr>
        <w:t>“[</w:t>
      </w:r>
      <w:r w:rsidR="000B5D7C" w:rsidRPr="000B5D7C">
        <w:rPr>
          <w:rFonts w:ascii="Arial" w:eastAsia="MS Mincho" w:hAnsi="Arial" w:cs="Arial"/>
          <w:bCs/>
          <w:iCs/>
          <w:lang w:val="en-GB"/>
        </w:rPr>
        <w:t>10] Turning the focus to the relevant provisions of the Superior Courts Act (the SC</w:t>
      </w:r>
      <w:r w:rsidR="00A14E2B">
        <w:rPr>
          <w:rFonts w:ascii="Arial" w:eastAsia="MS Mincho" w:hAnsi="Arial" w:cs="Arial"/>
          <w:bCs/>
          <w:iCs/>
          <w:lang w:val="en-GB"/>
        </w:rPr>
        <w:t>A</w:t>
      </w:r>
      <w:r w:rsidR="000B5D7C" w:rsidRPr="000B5D7C">
        <w:rPr>
          <w:rFonts w:ascii="Arial" w:eastAsia="MS Mincho" w:hAnsi="Arial" w:cs="Arial"/>
          <w:bCs/>
          <w:iCs/>
          <w:lang w:val="en-GB"/>
        </w:rPr>
        <w:t xml:space="preserve"> Act), leave to appeal may only be granted where the judges concerned are of the opinion that the appeal would have a reasonable prospect of success or there are compelling reasons which exist why the appeal should be heard such as the interests of justice. This Court in </w:t>
      </w:r>
      <w:proofErr w:type="spellStart"/>
      <w:r w:rsidR="000B5D7C" w:rsidRPr="000B5D7C">
        <w:rPr>
          <w:rFonts w:ascii="Arial" w:eastAsia="MS Mincho" w:hAnsi="Arial" w:cs="Arial"/>
          <w:bCs/>
          <w:iCs/>
          <w:lang w:val="en-GB"/>
        </w:rPr>
        <w:t>Caratco</w:t>
      </w:r>
      <w:proofErr w:type="spellEnd"/>
      <w:r w:rsidR="000B5D7C" w:rsidRPr="000B5D7C">
        <w:rPr>
          <w:rFonts w:ascii="Arial" w:eastAsia="MS Mincho" w:hAnsi="Arial" w:cs="Arial"/>
          <w:bCs/>
          <w:iCs/>
          <w:lang w:val="en-GB"/>
        </w:rPr>
        <w:t xml:space="preserve">, concerning the provisions of s 17(1)(a)(ii) of the SC Act pointed out that if the court is unpersuaded that there are prospects of success, it must still enquire into whether there is a compelling reason to entertain the appeal. Compelling reason would of course include an important question of law or a discreet issue of public importance that will </w:t>
      </w:r>
      <w:proofErr w:type="gramStart"/>
      <w:r w:rsidR="000B5D7C" w:rsidRPr="000B5D7C">
        <w:rPr>
          <w:rFonts w:ascii="Arial" w:eastAsia="MS Mincho" w:hAnsi="Arial" w:cs="Arial"/>
          <w:bCs/>
          <w:iCs/>
          <w:lang w:val="en-GB"/>
        </w:rPr>
        <w:t>have an effect on</w:t>
      </w:r>
      <w:proofErr w:type="gramEnd"/>
      <w:r w:rsidR="000B5D7C" w:rsidRPr="000B5D7C">
        <w:rPr>
          <w:rFonts w:ascii="Arial" w:eastAsia="MS Mincho" w:hAnsi="Arial" w:cs="Arial"/>
          <w:bCs/>
          <w:iCs/>
          <w:lang w:val="en-GB"/>
        </w:rPr>
        <w:t xml:space="preserve"> future disputes. However, this Court correctly added that ‘but here </w:t>
      </w:r>
      <w:r w:rsidR="000B5D7C" w:rsidRPr="000B5D7C">
        <w:rPr>
          <w:rFonts w:ascii="Arial" w:eastAsia="MS Mincho" w:hAnsi="Arial" w:cs="Arial"/>
          <w:bCs/>
          <w:iCs/>
          <w:lang w:val="en-GB"/>
        </w:rPr>
        <w:lastRenderedPageBreak/>
        <w:t>too the merits remain vitally important and are often decisive’. I am mindful of the decisions at high court level debating whether the use of the word ‘would’ as opposed to ‘could’ possibly means that the threshold for granting the appeal has been raised. If a reasonable prospect of success is established, leave to appeal should be granted. Similarly, if there are some other compelling reasons why the appeal should be heard, leave to appeal should be granted. The test of reasonable prospects of success postulates a dispassionate decision based on the facts and the law that a court of appeal could reasonably arrive at a conclusion different to that of the trial court. In other words, the appellants in this matter need to convince this Court on proper grounds that they have prospects of success on appeal. Those prospects of success must not be remote, but there must exist a reasonable chance of succeeding. A sound rational basis for the conclusion that there are prospects of success must be shown to exist.” (footnotes omitted)</w:t>
      </w:r>
    </w:p>
    <w:p w14:paraId="6750A354" w14:textId="38062E30" w:rsidR="0047020F" w:rsidRDefault="0047020F" w:rsidP="00A26124">
      <w:pPr>
        <w:pStyle w:val="Heading1"/>
        <w:spacing w:after="0" w:line="360" w:lineRule="auto"/>
        <w:ind w:left="567" w:hanging="567"/>
        <w:jc w:val="both"/>
        <w:rPr>
          <w:rFonts w:ascii="Arial" w:hAnsi="Arial" w:cs="Arial"/>
          <w:color w:val="000000"/>
          <w:sz w:val="28"/>
          <w:szCs w:val="28"/>
        </w:rPr>
      </w:pPr>
      <w:r>
        <w:rPr>
          <w:rFonts w:ascii="Arial" w:hAnsi="Arial" w:cs="Arial"/>
          <w:color w:val="000000"/>
          <w:sz w:val="28"/>
          <w:szCs w:val="28"/>
        </w:rPr>
        <w:t>[</w:t>
      </w:r>
      <w:r w:rsidR="000B5D7C">
        <w:rPr>
          <w:rFonts w:ascii="Arial" w:hAnsi="Arial" w:cs="Arial"/>
          <w:color w:val="000000"/>
          <w:sz w:val="28"/>
          <w:szCs w:val="28"/>
        </w:rPr>
        <w:t>7</w:t>
      </w:r>
      <w:r w:rsidR="00974792">
        <w:rPr>
          <w:rFonts w:ascii="Arial" w:hAnsi="Arial" w:cs="Arial"/>
          <w:color w:val="000000"/>
          <w:sz w:val="28"/>
          <w:szCs w:val="28"/>
        </w:rPr>
        <w:t xml:space="preserve">] </w:t>
      </w:r>
      <w:r w:rsidR="00974792">
        <w:rPr>
          <w:rFonts w:ascii="Arial" w:hAnsi="Arial" w:cs="Arial"/>
          <w:color w:val="000000"/>
          <w:sz w:val="28"/>
          <w:szCs w:val="28"/>
        </w:rPr>
        <w:tab/>
      </w:r>
      <w:r w:rsidR="00974792" w:rsidRPr="00974792">
        <w:rPr>
          <w:rFonts w:ascii="Arial" w:hAnsi="Arial" w:cs="Arial"/>
          <w:color w:val="000000"/>
          <w:sz w:val="28"/>
          <w:szCs w:val="28"/>
        </w:rPr>
        <w:t>Resultantly,</w:t>
      </w:r>
      <w:r w:rsidR="00974792">
        <w:rPr>
          <w:rFonts w:ascii="Arial" w:hAnsi="Arial" w:cs="Arial"/>
          <w:color w:val="000000"/>
          <w:sz w:val="28"/>
          <w:szCs w:val="28"/>
        </w:rPr>
        <w:t xml:space="preserve"> </w:t>
      </w:r>
      <w:r w:rsidR="006E4BE1" w:rsidRPr="003C0E9E">
        <w:rPr>
          <w:rFonts w:ascii="Arial" w:hAnsi="Arial" w:cs="Arial"/>
          <w:color w:val="000000"/>
          <w:sz w:val="28"/>
          <w:szCs w:val="28"/>
        </w:rPr>
        <w:t>I consider</w:t>
      </w:r>
      <w:r w:rsidRPr="003C0E9E">
        <w:rPr>
          <w:rFonts w:ascii="Arial" w:hAnsi="Arial" w:cs="Arial"/>
          <w:color w:val="000000"/>
          <w:sz w:val="28"/>
          <w:szCs w:val="28"/>
        </w:rPr>
        <w:t xml:space="preserve"> </w:t>
      </w:r>
      <w:r w:rsidR="00126FBA" w:rsidRPr="003C0E9E">
        <w:rPr>
          <w:rFonts w:ascii="Arial" w:hAnsi="Arial" w:cs="Arial"/>
          <w:color w:val="000000"/>
          <w:sz w:val="28"/>
          <w:szCs w:val="28"/>
        </w:rPr>
        <w:t>this</w:t>
      </w:r>
      <w:r w:rsidR="00126FBA">
        <w:rPr>
          <w:rFonts w:ascii="Arial" w:hAnsi="Arial" w:cs="Arial"/>
          <w:color w:val="000000"/>
          <w:sz w:val="28"/>
          <w:szCs w:val="28"/>
        </w:rPr>
        <w:t xml:space="preserve"> </w:t>
      </w:r>
      <w:r w:rsidR="00126FBA" w:rsidRPr="003C0E9E">
        <w:rPr>
          <w:rFonts w:ascii="Arial" w:hAnsi="Arial" w:cs="Arial"/>
          <w:color w:val="000000"/>
          <w:sz w:val="28"/>
          <w:szCs w:val="28"/>
        </w:rPr>
        <w:t>application</w:t>
      </w:r>
      <w:r w:rsidRPr="003C0E9E">
        <w:rPr>
          <w:rFonts w:ascii="Arial" w:hAnsi="Arial" w:cs="Arial"/>
          <w:color w:val="000000"/>
          <w:sz w:val="28"/>
          <w:szCs w:val="28"/>
        </w:rPr>
        <w:t xml:space="preserve"> for leave to appeal on the basis that leave should be granted if a reasonable prospect of success is established, or if there are some other compelling reasons why the appeal should be heard.</w:t>
      </w:r>
    </w:p>
    <w:p w14:paraId="00EDAB7E" w14:textId="77777777" w:rsidR="006A267E" w:rsidRPr="006A267E" w:rsidRDefault="006A267E" w:rsidP="006A267E"/>
    <w:p w14:paraId="5D618748" w14:textId="2A0D7D23" w:rsidR="000D6CC8" w:rsidRDefault="00E9516B" w:rsidP="00A26124">
      <w:pPr>
        <w:pStyle w:val="NormalWeb"/>
        <w:shd w:val="clear" w:color="auto" w:fill="FFFFFF"/>
        <w:spacing w:before="0" w:beforeAutospacing="0" w:after="0" w:afterAutospacing="0" w:line="360" w:lineRule="auto"/>
        <w:ind w:left="567" w:hanging="567"/>
        <w:jc w:val="both"/>
        <w:rPr>
          <w:rFonts w:ascii="Arial" w:hAnsi="Arial" w:cs="Arial"/>
          <w:color w:val="000000"/>
          <w:sz w:val="28"/>
          <w:szCs w:val="28"/>
          <w:shd w:val="clear" w:color="auto" w:fill="FFFFFF"/>
        </w:rPr>
      </w:pPr>
      <w:r>
        <w:rPr>
          <w:rFonts w:ascii="Arial" w:hAnsi="Arial" w:cs="Arial"/>
          <w:color w:val="000000"/>
          <w:sz w:val="28"/>
          <w:szCs w:val="28"/>
        </w:rPr>
        <w:t>[</w:t>
      </w:r>
      <w:r w:rsidR="000B5D7C">
        <w:rPr>
          <w:rFonts w:ascii="Arial" w:hAnsi="Arial" w:cs="Arial"/>
          <w:color w:val="000000"/>
          <w:sz w:val="28"/>
          <w:szCs w:val="28"/>
        </w:rPr>
        <w:t>8</w:t>
      </w:r>
      <w:r>
        <w:rPr>
          <w:rFonts w:ascii="Arial" w:hAnsi="Arial" w:cs="Arial"/>
          <w:color w:val="000000"/>
          <w:sz w:val="28"/>
          <w:szCs w:val="28"/>
        </w:rPr>
        <w:t xml:space="preserve">] </w:t>
      </w:r>
      <w:r w:rsidR="006E4BE1">
        <w:rPr>
          <w:rFonts w:ascii="Arial" w:hAnsi="Arial" w:cs="Arial"/>
          <w:color w:val="000000"/>
          <w:sz w:val="28"/>
          <w:szCs w:val="28"/>
        </w:rPr>
        <w:t xml:space="preserve">  </w:t>
      </w:r>
      <w:r w:rsidR="00682C48" w:rsidRPr="003343EC">
        <w:rPr>
          <w:rFonts w:ascii="Arial" w:hAnsi="Arial" w:cs="Arial"/>
          <w:color w:val="000000"/>
          <w:sz w:val="28"/>
          <w:szCs w:val="28"/>
          <w:shd w:val="clear" w:color="auto" w:fill="FFFFFF"/>
        </w:rPr>
        <w:t xml:space="preserve">The application </w:t>
      </w:r>
      <w:r w:rsidR="00126FBA" w:rsidRPr="003343EC">
        <w:rPr>
          <w:rFonts w:ascii="Arial" w:hAnsi="Arial" w:cs="Arial"/>
          <w:color w:val="000000"/>
          <w:sz w:val="28"/>
          <w:szCs w:val="28"/>
          <w:shd w:val="clear" w:color="auto" w:fill="FFFFFF"/>
        </w:rPr>
        <w:t xml:space="preserve">is founded on </w:t>
      </w:r>
      <w:r w:rsidR="00A51EBA" w:rsidRPr="003343EC">
        <w:rPr>
          <w:rFonts w:ascii="Arial" w:hAnsi="Arial" w:cs="Arial"/>
          <w:color w:val="000000"/>
          <w:sz w:val="28"/>
          <w:szCs w:val="28"/>
          <w:shd w:val="clear" w:color="auto" w:fill="FFFFFF"/>
        </w:rPr>
        <w:t>several grounds</w:t>
      </w:r>
      <w:r w:rsidR="00682C48" w:rsidRPr="003343EC">
        <w:rPr>
          <w:rFonts w:ascii="Arial" w:hAnsi="Arial" w:cs="Arial"/>
          <w:color w:val="000000"/>
          <w:sz w:val="28"/>
          <w:szCs w:val="28"/>
          <w:shd w:val="clear" w:color="auto" w:fill="FFFFFF"/>
        </w:rPr>
        <w:t>, </w:t>
      </w:r>
      <w:r w:rsidR="00C77819" w:rsidRPr="003343EC">
        <w:rPr>
          <w:rFonts w:ascii="Arial" w:hAnsi="Arial" w:cs="Arial"/>
          <w:color w:val="000000"/>
          <w:sz w:val="28"/>
          <w:szCs w:val="28"/>
          <w:shd w:val="clear" w:color="auto" w:fill="FFFFFF"/>
        </w:rPr>
        <w:t xml:space="preserve">most of the grounds </w:t>
      </w:r>
      <w:r w:rsidR="009800C6" w:rsidRPr="003343EC">
        <w:rPr>
          <w:rFonts w:ascii="Arial" w:hAnsi="Arial" w:cs="Arial"/>
          <w:color w:val="000000"/>
          <w:sz w:val="28"/>
          <w:szCs w:val="28"/>
          <w:shd w:val="clear" w:color="auto" w:fill="FFFFFF"/>
        </w:rPr>
        <w:t xml:space="preserve">in the Notice of </w:t>
      </w:r>
      <w:r w:rsidR="00692074" w:rsidRPr="003343EC">
        <w:rPr>
          <w:rFonts w:ascii="Arial" w:hAnsi="Arial" w:cs="Arial"/>
          <w:color w:val="000000"/>
          <w:sz w:val="28"/>
          <w:szCs w:val="28"/>
          <w:shd w:val="clear" w:color="auto" w:fill="FFFFFF"/>
        </w:rPr>
        <w:t>appeal were</w:t>
      </w:r>
      <w:r w:rsidR="00980C38" w:rsidRPr="003343EC">
        <w:rPr>
          <w:rFonts w:ascii="Arial" w:hAnsi="Arial" w:cs="Arial"/>
          <w:color w:val="000000"/>
          <w:sz w:val="28"/>
          <w:szCs w:val="28"/>
          <w:shd w:val="clear" w:color="auto" w:fill="FFFFFF"/>
        </w:rPr>
        <w:t xml:space="preserve"> dealt </w:t>
      </w:r>
      <w:r w:rsidR="00F77B0A" w:rsidRPr="003343EC">
        <w:rPr>
          <w:rFonts w:ascii="Arial" w:hAnsi="Arial" w:cs="Arial"/>
          <w:color w:val="000000"/>
          <w:sz w:val="28"/>
          <w:szCs w:val="28"/>
          <w:shd w:val="clear" w:color="auto" w:fill="FFFFFF"/>
        </w:rPr>
        <w:t>with in</w:t>
      </w:r>
      <w:r w:rsidR="00980C38" w:rsidRPr="003343EC">
        <w:rPr>
          <w:rFonts w:ascii="Arial" w:hAnsi="Arial" w:cs="Arial"/>
          <w:color w:val="000000"/>
          <w:sz w:val="28"/>
          <w:szCs w:val="28"/>
          <w:shd w:val="clear" w:color="auto" w:fill="FFFFFF"/>
        </w:rPr>
        <w:t xml:space="preserve"> the main judgment and do</w:t>
      </w:r>
      <w:r w:rsidR="00A14E2B">
        <w:rPr>
          <w:rFonts w:ascii="Arial" w:hAnsi="Arial" w:cs="Arial"/>
          <w:color w:val="000000"/>
          <w:sz w:val="28"/>
          <w:szCs w:val="28"/>
          <w:shd w:val="clear" w:color="auto" w:fill="FFFFFF"/>
        </w:rPr>
        <w:t>es not need to</w:t>
      </w:r>
      <w:r w:rsidR="00980C38" w:rsidRPr="003343EC">
        <w:rPr>
          <w:rFonts w:ascii="Arial" w:hAnsi="Arial" w:cs="Arial"/>
          <w:color w:val="000000"/>
          <w:sz w:val="28"/>
          <w:szCs w:val="28"/>
          <w:shd w:val="clear" w:color="auto" w:fill="FFFFFF"/>
        </w:rPr>
        <w:t xml:space="preserve"> bear repetition</w:t>
      </w:r>
      <w:r w:rsidR="009911C7" w:rsidRPr="003343EC">
        <w:rPr>
          <w:rFonts w:ascii="Arial" w:hAnsi="Arial" w:cs="Arial"/>
          <w:color w:val="000000"/>
          <w:sz w:val="28"/>
          <w:szCs w:val="28"/>
          <w:shd w:val="clear" w:color="auto" w:fill="FFFFFF"/>
        </w:rPr>
        <w:t>.</w:t>
      </w:r>
      <w:r w:rsidR="00692074" w:rsidRPr="003343EC">
        <w:rPr>
          <w:rFonts w:ascii="Arial" w:hAnsi="Arial" w:cs="Arial"/>
          <w:color w:val="000000"/>
          <w:sz w:val="28"/>
          <w:szCs w:val="28"/>
          <w:shd w:val="clear" w:color="auto" w:fill="FFFFFF"/>
        </w:rPr>
        <w:t xml:space="preserve"> </w:t>
      </w:r>
      <w:r w:rsidR="00F77B0A" w:rsidRPr="003343EC">
        <w:rPr>
          <w:rFonts w:ascii="Arial" w:hAnsi="Arial" w:cs="Arial"/>
          <w:color w:val="000000"/>
          <w:sz w:val="28"/>
          <w:szCs w:val="28"/>
          <w:shd w:val="clear" w:color="auto" w:fill="FFFFFF"/>
        </w:rPr>
        <w:t xml:space="preserve">There is no underscoring </w:t>
      </w:r>
      <w:r w:rsidR="00A14E2B">
        <w:rPr>
          <w:rFonts w:ascii="Arial" w:hAnsi="Arial" w:cs="Arial"/>
          <w:color w:val="000000"/>
          <w:sz w:val="28"/>
          <w:szCs w:val="28"/>
          <w:shd w:val="clear" w:color="auto" w:fill="FFFFFF"/>
        </w:rPr>
        <w:t xml:space="preserve">that </w:t>
      </w:r>
      <w:r w:rsidR="000A2CC7" w:rsidRPr="003343EC">
        <w:rPr>
          <w:rFonts w:ascii="Arial" w:hAnsi="Arial" w:cs="Arial"/>
          <w:color w:val="000000"/>
          <w:sz w:val="28"/>
          <w:szCs w:val="28"/>
          <w:shd w:val="clear" w:color="auto" w:fill="FFFFFF"/>
        </w:rPr>
        <w:t>a</w:t>
      </w:r>
      <w:r w:rsidR="007264DA" w:rsidRPr="003343EC">
        <w:rPr>
          <w:rFonts w:ascii="Arial" w:hAnsi="Arial" w:cs="Arial"/>
          <w:color w:val="000000"/>
          <w:sz w:val="28"/>
          <w:szCs w:val="28"/>
          <w:shd w:val="clear" w:color="auto" w:fill="FFFFFF"/>
        </w:rPr>
        <w:t>n applicant for leave to appeal must convince the court on proper grounds</w:t>
      </w:r>
      <w:r w:rsidR="00A14E2B">
        <w:rPr>
          <w:rFonts w:ascii="Arial" w:hAnsi="Arial" w:cs="Arial"/>
          <w:color w:val="000000"/>
          <w:sz w:val="28"/>
          <w:szCs w:val="28"/>
          <w:shd w:val="clear" w:color="auto" w:fill="FFFFFF"/>
        </w:rPr>
        <w:t xml:space="preserve"> </w:t>
      </w:r>
      <w:r w:rsidR="007264DA" w:rsidRPr="003343EC">
        <w:rPr>
          <w:rFonts w:ascii="Arial" w:hAnsi="Arial" w:cs="Arial"/>
          <w:color w:val="000000"/>
          <w:sz w:val="28"/>
          <w:szCs w:val="28"/>
          <w:shd w:val="clear" w:color="auto" w:fill="FFFFFF"/>
        </w:rPr>
        <w:t>that there is a reasonable prospect or realistic chance of success on appeal. A mere possibility of success, an arguable case or one that is not hopeless, is not enough. There must be a sound, rational basis to conclude that there is a reasonable prospect of success on appeal</w:t>
      </w:r>
      <w:r w:rsidR="007264DA" w:rsidRPr="000A2CC7">
        <w:rPr>
          <w:rFonts w:ascii="Arial" w:hAnsi="Arial" w:cs="Arial"/>
          <w:color w:val="000000"/>
          <w:sz w:val="28"/>
          <w:szCs w:val="28"/>
          <w:shd w:val="clear" w:color="auto" w:fill="FFFFFF"/>
        </w:rPr>
        <w:t>. </w:t>
      </w:r>
    </w:p>
    <w:p w14:paraId="6AC76118" w14:textId="77777777" w:rsidR="006A267E" w:rsidRDefault="006A267E" w:rsidP="006A267E">
      <w:pPr>
        <w:pStyle w:val="NormalWeb"/>
        <w:shd w:val="clear" w:color="auto" w:fill="FFFFFF"/>
        <w:spacing w:before="0" w:beforeAutospacing="0" w:after="0" w:afterAutospacing="0" w:line="360" w:lineRule="auto"/>
        <w:ind w:left="720" w:hanging="720"/>
        <w:jc w:val="both"/>
        <w:rPr>
          <w:rFonts w:ascii="Arial" w:hAnsi="Arial" w:cs="Arial"/>
          <w:color w:val="000000"/>
          <w:sz w:val="28"/>
          <w:szCs w:val="28"/>
          <w:shd w:val="clear" w:color="auto" w:fill="FFFFFF"/>
        </w:rPr>
      </w:pPr>
    </w:p>
    <w:p w14:paraId="61A326AE" w14:textId="75432500" w:rsidR="0085605C" w:rsidRDefault="00EE1463" w:rsidP="00A26124">
      <w:pPr>
        <w:pStyle w:val="NormalWeb"/>
        <w:shd w:val="clear" w:color="auto" w:fill="FFFFFF"/>
        <w:spacing w:before="0" w:beforeAutospacing="0" w:after="0" w:afterAutospacing="0" w:line="360" w:lineRule="auto"/>
        <w:ind w:left="567" w:hanging="567"/>
        <w:jc w:val="both"/>
        <w:rPr>
          <w:rStyle w:val="Hyperlink"/>
          <w:rFonts w:ascii="Arial" w:eastAsiaTheme="majorEastAsia" w:hAnsi="Arial" w:cs="Arial"/>
          <w:color w:val="auto"/>
          <w:sz w:val="28"/>
          <w:szCs w:val="28"/>
          <w:u w:val="none"/>
        </w:rPr>
      </w:pPr>
      <w:r>
        <w:rPr>
          <w:rFonts w:ascii="Arial" w:hAnsi="Arial" w:cs="Arial"/>
          <w:color w:val="000000"/>
          <w:sz w:val="28"/>
          <w:szCs w:val="28"/>
          <w:shd w:val="clear" w:color="auto" w:fill="FFFFFF"/>
        </w:rPr>
        <w:lastRenderedPageBreak/>
        <w:t>[</w:t>
      </w:r>
      <w:r w:rsidR="0085605C">
        <w:rPr>
          <w:rFonts w:ascii="Arial" w:hAnsi="Arial" w:cs="Arial"/>
          <w:color w:val="000000"/>
          <w:sz w:val="28"/>
          <w:szCs w:val="28"/>
          <w:shd w:val="clear" w:color="auto" w:fill="FFFFFF"/>
        </w:rPr>
        <w:t>9</w:t>
      </w:r>
      <w:proofErr w:type="gramStart"/>
      <w:r>
        <w:rPr>
          <w:rFonts w:ascii="Arial" w:hAnsi="Arial" w:cs="Arial"/>
          <w:color w:val="000000"/>
          <w:sz w:val="28"/>
          <w:szCs w:val="28"/>
          <w:shd w:val="clear" w:color="auto" w:fill="FFFFFF"/>
        </w:rPr>
        <w:t xml:space="preserve">] </w:t>
      </w:r>
      <w:r w:rsidR="00184E54">
        <w:rPr>
          <w:rFonts w:ascii="Arial" w:hAnsi="Arial" w:cs="Arial"/>
          <w:color w:val="000000"/>
          <w:sz w:val="28"/>
          <w:szCs w:val="28"/>
          <w:shd w:val="clear" w:color="auto" w:fill="FFFFFF"/>
        </w:rPr>
        <w:t xml:space="preserve"> </w:t>
      </w:r>
      <w:r w:rsidR="00156E3F">
        <w:rPr>
          <w:rFonts w:ascii="Arial" w:hAnsi="Arial" w:cs="Arial"/>
          <w:color w:val="000000"/>
          <w:sz w:val="28"/>
          <w:szCs w:val="28"/>
          <w:shd w:val="clear" w:color="auto" w:fill="FFFFFF"/>
        </w:rPr>
        <w:tab/>
      </w:r>
      <w:proofErr w:type="gramEnd"/>
      <w:r w:rsidR="004028FB">
        <w:rPr>
          <w:rFonts w:ascii="Arial" w:hAnsi="Arial" w:cs="Arial"/>
          <w:color w:val="000000"/>
          <w:sz w:val="28"/>
          <w:szCs w:val="28"/>
          <w:shd w:val="clear" w:color="auto" w:fill="FFFFFF"/>
        </w:rPr>
        <w:t>From my point of view, the applicants have</w:t>
      </w:r>
      <w:r w:rsidR="00156E3F">
        <w:rPr>
          <w:rFonts w:ascii="Arial" w:hAnsi="Arial" w:cs="Arial"/>
          <w:color w:val="000000"/>
          <w:sz w:val="28"/>
          <w:szCs w:val="28"/>
          <w:shd w:val="clear" w:color="auto" w:fill="FFFFFF"/>
        </w:rPr>
        <w:t xml:space="preserve"> not</w:t>
      </w:r>
      <w:r w:rsidR="004028FB">
        <w:rPr>
          <w:rFonts w:ascii="Arial" w:hAnsi="Arial" w:cs="Arial"/>
          <w:color w:val="000000"/>
          <w:sz w:val="28"/>
          <w:szCs w:val="28"/>
          <w:shd w:val="clear" w:color="auto" w:fill="FFFFFF"/>
        </w:rPr>
        <w:t xml:space="preserve"> surpassed </w:t>
      </w:r>
      <w:r w:rsidR="00B16484">
        <w:rPr>
          <w:rFonts w:ascii="Arial" w:hAnsi="Arial" w:cs="Arial"/>
          <w:color w:val="000000"/>
          <w:sz w:val="28"/>
          <w:szCs w:val="28"/>
          <w:shd w:val="clear" w:color="auto" w:fill="FFFFFF"/>
        </w:rPr>
        <w:t xml:space="preserve">the </w:t>
      </w:r>
      <w:r w:rsidR="002E0E27">
        <w:rPr>
          <w:rFonts w:ascii="Arial" w:hAnsi="Arial" w:cs="Arial"/>
          <w:color w:val="000000"/>
          <w:sz w:val="28"/>
          <w:szCs w:val="28"/>
          <w:shd w:val="clear" w:color="auto" w:fill="FFFFFF"/>
        </w:rPr>
        <w:t xml:space="preserve">statutory </w:t>
      </w:r>
      <w:r w:rsidR="00B16484">
        <w:rPr>
          <w:rFonts w:ascii="Arial" w:hAnsi="Arial" w:cs="Arial"/>
          <w:color w:val="000000"/>
          <w:sz w:val="28"/>
          <w:szCs w:val="28"/>
          <w:shd w:val="clear" w:color="auto" w:fill="FFFFFF"/>
        </w:rPr>
        <w:t xml:space="preserve">jurisdictional </w:t>
      </w:r>
      <w:r w:rsidR="002E0E27">
        <w:rPr>
          <w:rFonts w:ascii="Arial" w:hAnsi="Arial" w:cs="Arial"/>
          <w:color w:val="000000"/>
          <w:sz w:val="28"/>
          <w:szCs w:val="28"/>
          <w:shd w:val="clear" w:color="auto" w:fill="FFFFFF"/>
        </w:rPr>
        <w:t xml:space="preserve">requirement as </w:t>
      </w:r>
      <w:r w:rsidR="0085605C">
        <w:rPr>
          <w:rFonts w:ascii="Arial" w:hAnsi="Arial" w:cs="Arial"/>
          <w:color w:val="000000"/>
          <w:sz w:val="28"/>
          <w:szCs w:val="28"/>
          <w:shd w:val="clear" w:color="auto" w:fill="FFFFFF"/>
        </w:rPr>
        <w:t>ensconced in section 17 (1)(a) of the SCA.</w:t>
      </w:r>
      <w:r w:rsidR="0082391D">
        <w:rPr>
          <w:rStyle w:val="Hyperlink"/>
          <w:rFonts w:ascii="Arial" w:eastAsiaTheme="majorEastAsia" w:hAnsi="Arial" w:cs="Arial"/>
          <w:color w:val="0B4B0B"/>
          <w:sz w:val="28"/>
          <w:szCs w:val="28"/>
          <w:u w:val="none"/>
        </w:rPr>
        <w:t xml:space="preserve"> </w:t>
      </w:r>
      <w:r w:rsidR="00D947E2" w:rsidRPr="006A267E">
        <w:rPr>
          <w:rStyle w:val="Hyperlink"/>
          <w:rFonts w:ascii="Arial" w:eastAsiaTheme="majorEastAsia" w:hAnsi="Arial" w:cs="Arial"/>
          <w:color w:val="auto"/>
          <w:sz w:val="28"/>
          <w:szCs w:val="28"/>
          <w:u w:val="none"/>
        </w:rPr>
        <w:t xml:space="preserve">The normal customary order in respects of costs should follow. </w:t>
      </w:r>
    </w:p>
    <w:p w14:paraId="42EF4DB2" w14:textId="77777777" w:rsidR="001C61C5" w:rsidRDefault="001C61C5" w:rsidP="001C61C5">
      <w:pPr>
        <w:pStyle w:val="NormalWeb"/>
        <w:shd w:val="clear" w:color="auto" w:fill="FFFFFF"/>
        <w:spacing w:before="0" w:beforeAutospacing="0" w:after="0" w:afterAutospacing="0" w:line="360" w:lineRule="auto"/>
        <w:ind w:left="720" w:hanging="720"/>
        <w:jc w:val="both"/>
        <w:rPr>
          <w:rStyle w:val="Hyperlink"/>
          <w:rFonts w:ascii="Arial" w:eastAsiaTheme="majorEastAsia" w:hAnsi="Arial" w:cs="Arial"/>
          <w:color w:val="auto"/>
          <w:sz w:val="28"/>
          <w:szCs w:val="28"/>
          <w:u w:val="none"/>
        </w:rPr>
      </w:pPr>
    </w:p>
    <w:p w14:paraId="6B17AFF2" w14:textId="1FA9C67D" w:rsidR="001C61C5" w:rsidRDefault="006A267E" w:rsidP="008834FA">
      <w:pPr>
        <w:pStyle w:val="NormalWeb"/>
        <w:spacing w:before="0" w:beforeAutospacing="0" w:after="0" w:afterAutospacing="0"/>
        <w:rPr>
          <w:rFonts w:ascii="Arial" w:eastAsiaTheme="majorEastAsia" w:hAnsi="Arial" w:cs="Arial"/>
          <w:b/>
          <w:bCs/>
          <w:sz w:val="28"/>
          <w:szCs w:val="28"/>
        </w:rPr>
      </w:pPr>
      <w:r w:rsidRPr="006A267E">
        <w:rPr>
          <w:rFonts w:ascii="Arial" w:eastAsiaTheme="majorEastAsia" w:hAnsi="Arial" w:cs="Arial"/>
          <w:b/>
          <w:bCs/>
          <w:sz w:val="28"/>
          <w:szCs w:val="28"/>
        </w:rPr>
        <w:t xml:space="preserve"> Order</w:t>
      </w:r>
    </w:p>
    <w:p w14:paraId="1017433B" w14:textId="77777777" w:rsidR="008834FA" w:rsidRPr="006A267E" w:rsidRDefault="008834FA" w:rsidP="008834FA">
      <w:pPr>
        <w:pStyle w:val="NormalWeb"/>
        <w:spacing w:before="0" w:beforeAutospacing="0" w:after="0" w:afterAutospacing="0"/>
        <w:rPr>
          <w:rStyle w:val="Hyperlink"/>
          <w:rFonts w:ascii="Arial" w:eastAsiaTheme="majorEastAsia" w:hAnsi="Arial" w:cs="Arial"/>
          <w:b/>
          <w:bCs/>
          <w:color w:val="auto"/>
          <w:sz w:val="28"/>
          <w:szCs w:val="28"/>
          <w:u w:val="none"/>
        </w:rPr>
      </w:pPr>
    </w:p>
    <w:p w14:paraId="799171DF" w14:textId="52CDFAF4" w:rsidR="00EE1463" w:rsidRPr="006A267E" w:rsidRDefault="0085605C" w:rsidP="00A26124">
      <w:pPr>
        <w:pStyle w:val="NormalWeb"/>
        <w:shd w:val="clear" w:color="auto" w:fill="FFFFFF"/>
        <w:spacing w:before="144" w:beforeAutospacing="0" w:after="0" w:afterAutospacing="0" w:line="360" w:lineRule="auto"/>
        <w:ind w:left="567" w:hanging="567"/>
        <w:jc w:val="both"/>
        <w:rPr>
          <w:rStyle w:val="Hyperlink"/>
          <w:rFonts w:ascii="Arial" w:eastAsiaTheme="majorEastAsia" w:hAnsi="Arial" w:cs="Arial"/>
          <w:color w:val="auto"/>
          <w:sz w:val="28"/>
          <w:szCs w:val="28"/>
          <w:u w:val="none"/>
        </w:rPr>
      </w:pPr>
      <w:r w:rsidRPr="006A267E">
        <w:rPr>
          <w:rStyle w:val="Hyperlink"/>
          <w:rFonts w:ascii="Arial" w:eastAsiaTheme="majorEastAsia" w:hAnsi="Arial" w:cs="Arial"/>
          <w:color w:val="auto"/>
          <w:sz w:val="28"/>
          <w:szCs w:val="28"/>
          <w:u w:val="none"/>
        </w:rPr>
        <w:t>[10]</w:t>
      </w:r>
      <w:r w:rsidRPr="006A267E">
        <w:rPr>
          <w:rStyle w:val="Hyperlink"/>
          <w:rFonts w:ascii="Arial" w:eastAsiaTheme="majorEastAsia" w:hAnsi="Arial" w:cs="Arial"/>
          <w:color w:val="auto"/>
          <w:sz w:val="28"/>
          <w:szCs w:val="28"/>
          <w:u w:val="none"/>
        </w:rPr>
        <w:tab/>
      </w:r>
      <w:r w:rsidR="00A26124">
        <w:rPr>
          <w:rStyle w:val="Hyperlink"/>
          <w:rFonts w:ascii="Arial" w:eastAsiaTheme="majorEastAsia" w:hAnsi="Arial" w:cs="Arial"/>
          <w:color w:val="auto"/>
          <w:sz w:val="28"/>
          <w:szCs w:val="28"/>
          <w:u w:val="none"/>
        </w:rPr>
        <w:tab/>
      </w:r>
      <w:r w:rsidR="00D947E2" w:rsidRPr="006A267E">
        <w:rPr>
          <w:rStyle w:val="Hyperlink"/>
          <w:rFonts w:ascii="Arial" w:eastAsiaTheme="majorEastAsia" w:hAnsi="Arial" w:cs="Arial"/>
          <w:color w:val="auto"/>
          <w:sz w:val="28"/>
          <w:szCs w:val="28"/>
          <w:u w:val="none"/>
        </w:rPr>
        <w:t>In the premises, I make the following order.</w:t>
      </w:r>
    </w:p>
    <w:p w14:paraId="733D97BF" w14:textId="73164900" w:rsidR="0085605C" w:rsidRDefault="0085605C" w:rsidP="00A26124">
      <w:pPr>
        <w:pStyle w:val="NormalWeb"/>
        <w:shd w:val="clear" w:color="auto" w:fill="FFFFFF"/>
        <w:spacing w:before="0" w:beforeAutospacing="0" w:after="0" w:afterAutospacing="0" w:line="480" w:lineRule="atLeast"/>
        <w:ind w:left="1134" w:hanging="425"/>
        <w:rPr>
          <w:rFonts w:ascii="Arial" w:hAnsi="Arial" w:cs="Arial"/>
          <w:color w:val="242121"/>
          <w:sz w:val="27"/>
          <w:szCs w:val="27"/>
          <w:lang w:val="en-US"/>
        </w:rPr>
      </w:pPr>
      <w:r>
        <w:rPr>
          <w:rFonts w:ascii="Arial" w:hAnsi="Arial" w:cs="Arial"/>
          <w:color w:val="242121"/>
          <w:sz w:val="27"/>
          <w:szCs w:val="27"/>
          <w:lang w:val="en-US"/>
        </w:rPr>
        <w:t xml:space="preserve"> The application for leave to appeal is </w:t>
      </w:r>
      <w:r w:rsidR="00156E3F">
        <w:rPr>
          <w:rFonts w:ascii="Arial" w:hAnsi="Arial" w:cs="Arial"/>
          <w:color w:val="242121"/>
          <w:sz w:val="27"/>
          <w:szCs w:val="27"/>
          <w:lang w:val="en-US"/>
        </w:rPr>
        <w:t>dismissed with costs.</w:t>
      </w:r>
    </w:p>
    <w:p w14:paraId="0A85F65B" w14:textId="77777777" w:rsidR="001C61C5" w:rsidRDefault="001C61C5" w:rsidP="0083562C">
      <w:pPr>
        <w:pStyle w:val="NormalWeb"/>
        <w:shd w:val="clear" w:color="auto" w:fill="FFFFFF"/>
        <w:spacing w:before="144" w:beforeAutospacing="0" w:after="0" w:afterAutospacing="0" w:line="360" w:lineRule="auto"/>
        <w:jc w:val="both"/>
        <w:rPr>
          <w:rFonts w:ascii="Arial" w:hAnsi="Arial" w:cs="Arial"/>
          <w:color w:val="000000"/>
          <w:sz w:val="27"/>
          <w:szCs w:val="27"/>
          <w:shd w:val="clear" w:color="auto" w:fill="FFFFFF"/>
        </w:rPr>
      </w:pPr>
    </w:p>
    <w:p w14:paraId="0E88115C" w14:textId="3E6854D6" w:rsidR="001C61C5" w:rsidRPr="00B94BE3" w:rsidRDefault="0083562C" w:rsidP="0083562C">
      <w:pPr>
        <w:pStyle w:val="NormalWeb"/>
        <w:shd w:val="clear" w:color="auto" w:fill="FFFFFF"/>
        <w:spacing w:before="144" w:beforeAutospacing="0" w:after="0" w:afterAutospacing="0" w:line="360" w:lineRule="auto"/>
        <w:ind w:left="1440" w:hanging="1440"/>
        <w:rPr>
          <w:rFonts w:ascii="Arial" w:hAnsi="Arial" w:cs="Arial"/>
          <w:color w:val="000000"/>
          <w:sz w:val="27"/>
          <w:szCs w:val="27"/>
          <w:shd w:val="clear" w:color="auto" w:fill="FFFFFF"/>
        </w:rPr>
      </w:pPr>
      <w:r w:rsidRPr="0083562C">
        <w:rPr>
          <w:rFonts w:ascii="Arial" w:hAnsi="Arial" w:cs="Arial"/>
          <w:noProof/>
          <w:color w:val="000000"/>
          <w:sz w:val="27"/>
          <w:szCs w:val="27"/>
          <w:shd w:val="clear" w:color="auto" w:fill="FFFFFF"/>
        </w:rPr>
        <w:drawing>
          <wp:inline distT="0" distB="0" distL="0" distR="0" wp14:anchorId="438B646B" wp14:editId="16CE30FE">
            <wp:extent cx="4584700" cy="3644900"/>
            <wp:effectExtent l="0" t="0" r="6350" b="0"/>
            <wp:docPr id="12807179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717988" name=""/>
                    <pic:cNvPicPr/>
                  </pic:nvPicPr>
                  <pic:blipFill>
                    <a:blip r:embed="rId15"/>
                    <a:stretch>
                      <a:fillRect/>
                    </a:stretch>
                  </pic:blipFill>
                  <pic:spPr>
                    <a:xfrm>
                      <a:off x="0" y="0"/>
                      <a:ext cx="4584700" cy="3644900"/>
                    </a:xfrm>
                    <a:prstGeom prst="rect">
                      <a:avLst/>
                    </a:prstGeom>
                  </pic:spPr>
                </pic:pic>
              </a:graphicData>
            </a:graphic>
          </wp:inline>
        </w:drawing>
      </w:r>
    </w:p>
    <w:p w14:paraId="145142CC" w14:textId="018FCD58" w:rsidR="00BC017A" w:rsidRDefault="00BC017A" w:rsidP="00974792">
      <w:pPr>
        <w:pStyle w:val="NormalWeb"/>
        <w:shd w:val="clear" w:color="auto" w:fill="FFFFFF"/>
        <w:spacing w:before="144" w:beforeAutospacing="0" w:after="0" w:afterAutospacing="0" w:line="360" w:lineRule="auto"/>
        <w:ind w:left="720" w:hanging="720"/>
        <w:jc w:val="both"/>
        <w:rPr>
          <w:rFonts w:ascii="Verdana" w:hAnsi="Verdana"/>
          <w:color w:val="242121"/>
          <w:sz w:val="27"/>
          <w:szCs w:val="27"/>
        </w:rPr>
      </w:pPr>
    </w:p>
    <w:p w14:paraId="25175D48" w14:textId="079B6C2C" w:rsidR="00A26124" w:rsidRPr="0083562C" w:rsidRDefault="00A26124" w:rsidP="0083562C">
      <w:pPr>
        <w:pStyle w:val="NormalWeb"/>
        <w:shd w:val="clear" w:color="auto" w:fill="FFFFFF"/>
        <w:spacing w:before="144" w:beforeAutospacing="0" w:after="0" w:afterAutospacing="0" w:line="360" w:lineRule="atLeast"/>
        <w:rPr>
          <w:rFonts w:ascii="Verdana" w:hAnsi="Verdana"/>
          <w:color w:val="242121"/>
          <w:sz w:val="27"/>
          <w:szCs w:val="27"/>
        </w:rPr>
      </w:pPr>
    </w:p>
    <w:p w14:paraId="7C1C7DEE" w14:textId="77777777" w:rsidR="00A26124" w:rsidRDefault="00A26124" w:rsidP="00A26124">
      <w:pPr>
        <w:spacing w:after="0" w:line="360" w:lineRule="auto"/>
        <w:jc w:val="both"/>
        <w:rPr>
          <w:rFonts w:ascii="Arial" w:eastAsia="MS Mincho" w:hAnsi="Arial" w:cs="Arial"/>
          <w:b/>
          <w:bCs/>
          <w:iCs/>
          <w:sz w:val="28"/>
          <w:szCs w:val="28"/>
        </w:rPr>
      </w:pPr>
    </w:p>
    <w:p w14:paraId="70E2D324" w14:textId="77777777" w:rsidR="0083562C" w:rsidRDefault="0083562C" w:rsidP="00A26124">
      <w:pPr>
        <w:spacing w:after="0" w:line="360" w:lineRule="auto"/>
        <w:jc w:val="both"/>
        <w:rPr>
          <w:rFonts w:ascii="Arial" w:eastAsia="MS Mincho" w:hAnsi="Arial" w:cs="Arial"/>
          <w:b/>
          <w:bCs/>
          <w:iCs/>
          <w:sz w:val="28"/>
          <w:szCs w:val="28"/>
        </w:rPr>
      </w:pPr>
    </w:p>
    <w:p w14:paraId="309A5838" w14:textId="77777777" w:rsidR="0083562C" w:rsidRDefault="0083562C" w:rsidP="00A26124">
      <w:pPr>
        <w:spacing w:after="0" w:line="360" w:lineRule="auto"/>
        <w:jc w:val="both"/>
        <w:rPr>
          <w:rFonts w:ascii="Arial" w:eastAsia="MS Mincho" w:hAnsi="Arial" w:cs="Arial"/>
          <w:b/>
          <w:bCs/>
          <w:iCs/>
          <w:sz w:val="28"/>
          <w:szCs w:val="28"/>
        </w:rPr>
      </w:pPr>
    </w:p>
    <w:p w14:paraId="592FC866" w14:textId="77777777" w:rsidR="0083562C" w:rsidRDefault="0083562C" w:rsidP="00A26124">
      <w:pPr>
        <w:spacing w:after="0" w:line="360" w:lineRule="auto"/>
        <w:jc w:val="both"/>
        <w:rPr>
          <w:rFonts w:ascii="Arial" w:eastAsia="MS Mincho" w:hAnsi="Arial" w:cs="Arial"/>
          <w:b/>
          <w:bCs/>
          <w:iCs/>
          <w:sz w:val="28"/>
          <w:szCs w:val="28"/>
        </w:rPr>
      </w:pPr>
    </w:p>
    <w:p w14:paraId="4633608B" w14:textId="77777777" w:rsidR="0083562C" w:rsidRDefault="0083562C" w:rsidP="00A26124">
      <w:pPr>
        <w:spacing w:after="0" w:line="360" w:lineRule="auto"/>
        <w:jc w:val="both"/>
        <w:rPr>
          <w:rFonts w:ascii="Arial" w:eastAsia="MS Mincho" w:hAnsi="Arial" w:cs="Arial"/>
          <w:b/>
          <w:bCs/>
          <w:iCs/>
          <w:sz w:val="28"/>
          <w:szCs w:val="28"/>
        </w:rPr>
      </w:pPr>
    </w:p>
    <w:p w14:paraId="71FE639D" w14:textId="77777777" w:rsidR="00A26124" w:rsidRPr="00A26124" w:rsidRDefault="00A26124" w:rsidP="00A26124">
      <w:pPr>
        <w:spacing w:after="0" w:line="360" w:lineRule="auto"/>
        <w:jc w:val="both"/>
        <w:rPr>
          <w:rFonts w:ascii="Arial" w:eastAsia="MS Mincho" w:hAnsi="Arial" w:cs="Arial"/>
          <w:b/>
          <w:bCs/>
          <w:iCs/>
          <w:sz w:val="28"/>
          <w:szCs w:val="28"/>
        </w:rPr>
      </w:pPr>
    </w:p>
    <w:p w14:paraId="6F9694FE" w14:textId="77777777" w:rsidR="00D003DD" w:rsidRDefault="00D003DD" w:rsidP="00D003DD">
      <w:pPr>
        <w:spacing w:after="0" w:line="360" w:lineRule="auto"/>
        <w:jc w:val="both"/>
        <w:rPr>
          <w:rFonts w:ascii="Arial" w:hAnsi="Arial" w:cs="Arial"/>
          <w:b/>
          <w:iCs/>
          <w:sz w:val="28"/>
          <w:szCs w:val="28"/>
          <w:u w:val="single"/>
        </w:rPr>
      </w:pPr>
      <w:bookmarkStart w:id="1" w:name="_Hlk141770722"/>
      <w:r>
        <w:rPr>
          <w:rFonts w:ascii="Arial" w:hAnsi="Arial" w:cs="Arial"/>
          <w:b/>
          <w:iCs/>
          <w:sz w:val="28"/>
          <w:szCs w:val="28"/>
          <w:u w:val="single"/>
        </w:rPr>
        <w:t>APPEARANCES</w:t>
      </w:r>
    </w:p>
    <w:p w14:paraId="67010832" w14:textId="77777777" w:rsidR="001C61C5" w:rsidRDefault="001C61C5" w:rsidP="00D003DD">
      <w:pPr>
        <w:spacing w:after="0" w:line="360" w:lineRule="auto"/>
        <w:jc w:val="both"/>
        <w:rPr>
          <w:rFonts w:ascii="Arial" w:hAnsi="Arial" w:cs="Arial"/>
          <w:b/>
          <w:iCs/>
          <w:sz w:val="28"/>
          <w:szCs w:val="28"/>
          <w:u w:val="single"/>
        </w:rPr>
      </w:pPr>
    </w:p>
    <w:p w14:paraId="7EDEBA8C" w14:textId="09237BFF" w:rsidR="00D003DD" w:rsidRDefault="00D003DD" w:rsidP="00D003DD">
      <w:pPr>
        <w:spacing w:after="0" w:line="360" w:lineRule="auto"/>
        <w:jc w:val="both"/>
        <w:rPr>
          <w:rFonts w:ascii="Arial" w:hAnsi="Arial" w:cs="Arial"/>
          <w:iCs/>
          <w:sz w:val="28"/>
          <w:szCs w:val="28"/>
        </w:rPr>
      </w:pPr>
      <w:r>
        <w:rPr>
          <w:rFonts w:ascii="Arial" w:hAnsi="Arial" w:cs="Arial"/>
          <w:iCs/>
          <w:sz w:val="28"/>
          <w:szCs w:val="28"/>
        </w:rPr>
        <w:t>For the App</w:t>
      </w:r>
      <w:r w:rsidR="008F039E">
        <w:rPr>
          <w:rFonts w:ascii="Arial" w:hAnsi="Arial" w:cs="Arial"/>
          <w:iCs/>
          <w:sz w:val="28"/>
          <w:szCs w:val="28"/>
        </w:rPr>
        <w:t>ellants</w:t>
      </w:r>
      <w:r>
        <w:rPr>
          <w:rFonts w:ascii="Arial" w:hAnsi="Arial" w:cs="Arial"/>
          <w:iCs/>
          <w:sz w:val="28"/>
          <w:szCs w:val="28"/>
        </w:rPr>
        <w:t>:</w:t>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sidR="007B0022">
        <w:rPr>
          <w:rFonts w:ascii="Arial" w:hAnsi="Arial" w:cs="Arial"/>
          <w:iCs/>
          <w:sz w:val="28"/>
          <w:szCs w:val="28"/>
        </w:rPr>
        <w:t xml:space="preserve">Advocate </w:t>
      </w:r>
      <w:r w:rsidR="00BB62DB">
        <w:rPr>
          <w:rFonts w:ascii="Arial" w:hAnsi="Arial" w:cs="Arial"/>
          <w:iCs/>
          <w:sz w:val="28"/>
          <w:szCs w:val="28"/>
        </w:rPr>
        <w:t>RIP SC</w:t>
      </w:r>
      <w:r>
        <w:rPr>
          <w:rFonts w:ascii="Arial" w:hAnsi="Arial" w:cs="Arial"/>
          <w:iCs/>
          <w:sz w:val="28"/>
          <w:szCs w:val="28"/>
        </w:rPr>
        <w:t xml:space="preserve"> </w:t>
      </w:r>
    </w:p>
    <w:p w14:paraId="41A78AD0" w14:textId="77777777" w:rsidR="00D003DD" w:rsidRDefault="00D003DD" w:rsidP="00D003DD">
      <w:pPr>
        <w:spacing w:after="0" w:line="360" w:lineRule="auto"/>
        <w:jc w:val="both"/>
        <w:rPr>
          <w:rFonts w:ascii="Arial" w:hAnsi="Arial" w:cs="Arial"/>
          <w:iCs/>
          <w:sz w:val="28"/>
          <w:szCs w:val="28"/>
        </w:rPr>
      </w:pPr>
    </w:p>
    <w:p w14:paraId="0A52FBE6" w14:textId="35149445" w:rsidR="00D003DD" w:rsidRDefault="00D003DD" w:rsidP="00934D0E">
      <w:pPr>
        <w:spacing w:after="0" w:line="360" w:lineRule="auto"/>
        <w:jc w:val="both"/>
        <w:rPr>
          <w:rFonts w:ascii="Arial" w:hAnsi="Arial" w:cs="Arial"/>
          <w:iCs/>
          <w:sz w:val="28"/>
          <w:szCs w:val="28"/>
        </w:rPr>
      </w:pPr>
      <w:r>
        <w:rPr>
          <w:rFonts w:ascii="Arial" w:hAnsi="Arial" w:cs="Arial"/>
          <w:iCs/>
          <w:sz w:val="28"/>
          <w:szCs w:val="28"/>
        </w:rPr>
        <w:t>Attorneys for App</w:t>
      </w:r>
      <w:r w:rsidR="007B0022">
        <w:rPr>
          <w:rFonts w:ascii="Arial" w:hAnsi="Arial" w:cs="Arial"/>
          <w:iCs/>
          <w:sz w:val="28"/>
          <w:szCs w:val="28"/>
        </w:rPr>
        <w:t>ellants</w:t>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sidR="00ED759A">
        <w:rPr>
          <w:rFonts w:ascii="Arial" w:hAnsi="Arial" w:cs="Arial"/>
          <w:iCs/>
          <w:sz w:val="28"/>
          <w:szCs w:val="28"/>
        </w:rPr>
        <w:t>GMI Attorneys</w:t>
      </w:r>
    </w:p>
    <w:p w14:paraId="0BE1C15F" w14:textId="2D7BC1B7" w:rsidR="004341ED" w:rsidRDefault="007B0022" w:rsidP="00934D0E">
      <w:pPr>
        <w:spacing w:after="0" w:line="360" w:lineRule="auto"/>
        <w:jc w:val="both"/>
        <w:rPr>
          <w:rFonts w:ascii="Arial" w:hAnsi="Arial" w:cs="Arial"/>
          <w:iCs/>
          <w:sz w:val="28"/>
          <w:szCs w:val="28"/>
        </w:rPr>
      </w:pPr>
      <w:r>
        <w:rPr>
          <w:rFonts w:ascii="Arial" w:hAnsi="Arial" w:cs="Arial"/>
          <w:iCs/>
          <w:sz w:val="28"/>
          <w:szCs w:val="28"/>
        </w:rPr>
        <w:t xml:space="preserve">                                                                </w:t>
      </w:r>
      <w:r w:rsidR="008F5AEE">
        <w:rPr>
          <w:rFonts w:ascii="Arial" w:hAnsi="Arial" w:cs="Arial"/>
          <w:iCs/>
          <w:sz w:val="28"/>
          <w:szCs w:val="28"/>
        </w:rPr>
        <w:t xml:space="preserve"> </w:t>
      </w:r>
      <w:r w:rsidR="001C61C5">
        <w:rPr>
          <w:rFonts w:ascii="Arial" w:hAnsi="Arial" w:cs="Arial"/>
          <w:iCs/>
          <w:sz w:val="28"/>
          <w:szCs w:val="28"/>
        </w:rPr>
        <w:t xml:space="preserve">C/O </w:t>
      </w:r>
      <w:r w:rsidR="008F5AEE">
        <w:rPr>
          <w:rFonts w:ascii="Arial" w:hAnsi="Arial" w:cs="Arial"/>
          <w:iCs/>
          <w:sz w:val="28"/>
          <w:szCs w:val="28"/>
        </w:rPr>
        <w:t>VRT</w:t>
      </w:r>
      <w:r w:rsidR="004341ED">
        <w:rPr>
          <w:rFonts w:ascii="Arial" w:hAnsi="Arial" w:cs="Arial"/>
          <w:iCs/>
          <w:sz w:val="28"/>
          <w:szCs w:val="28"/>
        </w:rPr>
        <w:t>W INC</w:t>
      </w:r>
    </w:p>
    <w:p w14:paraId="10461AB5" w14:textId="5C48199D" w:rsidR="004341ED" w:rsidRDefault="004341ED" w:rsidP="00934D0E">
      <w:pPr>
        <w:spacing w:after="0" w:line="360" w:lineRule="auto"/>
        <w:jc w:val="both"/>
        <w:rPr>
          <w:rFonts w:ascii="Arial" w:hAnsi="Arial" w:cs="Arial"/>
          <w:iCs/>
          <w:sz w:val="28"/>
          <w:szCs w:val="28"/>
        </w:rPr>
      </w:pPr>
      <w:r>
        <w:rPr>
          <w:rFonts w:ascii="Arial" w:hAnsi="Arial" w:cs="Arial"/>
          <w:iCs/>
          <w:sz w:val="28"/>
          <w:szCs w:val="28"/>
        </w:rPr>
        <w:t xml:space="preserve">                                                                 9 Proctor Avenue </w:t>
      </w:r>
    </w:p>
    <w:p w14:paraId="2B87D37A" w14:textId="0DA05E23" w:rsidR="007B0022" w:rsidRDefault="004341ED" w:rsidP="00934D0E">
      <w:pPr>
        <w:spacing w:after="0" w:line="360" w:lineRule="auto"/>
        <w:jc w:val="both"/>
        <w:rPr>
          <w:rFonts w:ascii="Arial" w:hAnsi="Arial" w:cs="Arial"/>
          <w:iCs/>
          <w:sz w:val="28"/>
          <w:szCs w:val="28"/>
        </w:rPr>
      </w:pPr>
      <w:r>
        <w:rPr>
          <w:rFonts w:ascii="Arial" w:hAnsi="Arial" w:cs="Arial"/>
          <w:iCs/>
          <w:sz w:val="28"/>
          <w:szCs w:val="28"/>
        </w:rPr>
        <w:t xml:space="preserve">                                                                </w:t>
      </w:r>
      <w:r w:rsidR="001C61C5">
        <w:rPr>
          <w:rFonts w:ascii="Arial" w:hAnsi="Arial" w:cs="Arial"/>
          <w:iCs/>
          <w:sz w:val="28"/>
          <w:szCs w:val="28"/>
        </w:rPr>
        <w:t xml:space="preserve"> </w:t>
      </w:r>
      <w:r>
        <w:rPr>
          <w:rFonts w:ascii="Arial" w:hAnsi="Arial" w:cs="Arial"/>
          <w:iCs/>
          <w:sz w:val="28"/>
          <w:szCs w:val="28"/>
        </w:rPr>
        <w:t>Golfview</w:t>
      </w:r>
      <w:r w:rsidR="008F5AEE">
        <w:rPr>
          <w:rFonts w:ascii="Arial" w:hAnsi="Arial" w:cs="Arial"/>
          <w:iCs/>
          <w:sz w:val="28"/>
          <w:szCs w:val="28"/>
        </w:rPr>
        <w:t xml:space="preserve"> </w:t>
      </w:r>
    </w:p>
    <w:p w14:paraId="2C964CFF" w14:textId="05B75DFA" w:rsidR="00D003DD" w:rsidRDefault="00D003DD" w:rsidP="00D003DD">
      <w:pPr>
        <w:spacing w:after="0" w:line="360" w:lineRule="auto"/>
        <w:ind w:left="720"/>
        <w:jc w:val="both"/>
        <w:rPr>
          <w:rFonts w:ascii="Arial" w:hAnsi="Arial" w:cs="Arial"/>
          <w:iCs/>
          <w:sz w:val="28"/>
          <w:szCs w:val="28"/>
        </w:rPr>
      </w:pP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t xml:space="preserve">Mahikeng   </w:t>
      </w:r>
      <w:r>
        <w:rPr>
          <w:rFonts w:ascii="Arial" w:hAnsi="Arial" w:cs="Arial"/>
          <w:iCs/>
          <w:sz w:val="28"/>
          <w:szCs w:val="28"/>
        </w:rPr>
        <w:tab/>
      </w:r>
    </w:p>
    <w:p w14:paraId="1D148D15" w14:textId="77777777" w:rsidR="00D003DD" w:rsidRDefault="00D003DD" w:rsidP="00D003DD">
      <w:pPr>
        <w:spacing w:after="0" w:line="360" w:lineRule="auto"/>
        <w:ind w:left="720"/>
        <w:jc w:val="both"/>
        <w:rPr>
          <w:rFonts w:ascii="Arial" w:hAnsi="Arial" w:cs="Arial"/>
          <w:iCs/>
          <w:sz w:val="28"/>
          <w:szCs w:val="28"/>
        </w:rPr>
      </w:pPr>
    </w:p>
    <w:p w14:paraId="1B011C75" w14:textId="5919255F" w:rsidR="00C90582" w:rsidRDefault="00D003DD" w:rsidP="00D003DD">
      <w:pPr>
        <w:spacing w:after="0" w:line="360" w:lineRule="auto"/>
        <w:jc w:val="both"/>
        <w:rPr>
          <w:rFonts w:ascii="Arial" w:hAnsi="Arial" w:cs="Arial"/>
          <w:iCs/>
          <w:sz w:val="28"/>
          <w:szCs w:val="28"/>
        </w:rPr>
      </w:pPr>
      <w:r>
        <w:rPr>
          <w:rFonts w:ascii="Arial" w:hAnsi="Arial" w:cs="Arial"/>
          <w:iCs/>
          <w:sz w:val="28"/>
          <w:szCs w:val="28"/>
        </w:rPr>
        <w:t>For the Respondent</w:t>
      </w:r>
      <w:r w:rsidR="00BB62DB">
        <w:rPr>
          <w:rFonts w:ascii="Arial" w:hAnsi="Arial" w:cs="Arial"/>
          <w:iCs/>
          <w:sz w:val="28"/>
          <w:szCs w:val="28"/>
        </w:rPr>
        <w:t>s</w:t>
      </w:r>
      <w:r>
        <w:rPr>
          <w:rFonts w:ascii="Arial" w:hAnsi="Arial" w:cs="Arial"/>
          <w:iCs/>
          <w:sz w:val="28"/>
          <w:szCs w:val="28"/>
        </w:rPr>
        <w:t>:</w:t>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t xml:space="preserve">Advocate </w:t>
      </w:r>
      <w:r w:rsidR="00C90582">
        <w:rPr>
          <w:rFonts w:ascii="Arial" w:hAnsi="Arial" w:cs="Arial"/>
          <w:iCs/>
          <w:sz w:val="28"/>
          <w:szCs w:val="28"/>
        </w:rPr>
        <w:t xml:space="preserve">C A </w:t>
      </w:r>
      <w:proofErr w:type="spellStart"/>
      <w:r w:rsidR="00C90582">
        <w:rPr>
          <w:rFonts w:ascii="Arial" w:hAnsi="Arial" w:cs="Arial"/>
          <w:iCs/>
          <w:sz w:val="28"/>
          <w:szCs w:val="28"/>
        </w:rPr>
        <w:t>Kilowan</w:t>
      </w:r>
      <w:proofErr w:type="spellEnd"/>
    </w:p>
    <w:p w14:paraId="7B84EDCE" w14:textId="77777777" w:rsidR="001C61C5" w:rsidRDefault="001C61C5" w:rsidP="00D003DD">
      <w:pPr>
        <w:spacing w:after="0" w:line="360" w:lineRule="auto"/>
        <w:jc w:val="both"/>
        <w:rPr>
          <w:rFonts w:ascii="Arial" w:hAnsi="Arial" w:cs="Arial"/>
          <w:iCs/>
          <w:sz w:val="28"/>
          <w:szCs w:val="28"/>
        </w:rPr>
      </w:pPr>
    </w:p>
    <w:p w14:paraId="38752C2E" w14:textId="13760F97" w:rsidR="00D003DD" w:rsidRDefault="00C90582" w:rsidP="00D003DD">
      <w:pPr>
        <w:spacing w:after="0" w:line="360" w:lineRule="auto"/>
        <w:jc w:val="both"/>
        <w:rPr>
          <w:rFonts w:ascii="Arial" w:hAnsi="Arial" w:cs="Arial"/>
          <w:iCs/>
          <w:sz w:val="28"/>
          <w:szCs w:val="28"/>
        </w:rPr>
      </w:pPr>
      <w:r>
        <w:rPr>
          <w:rFonts w:ascii="Arial" w:hAnsi="Arial" w:cs="Arial"/>
          <w:iCs/>
          <w:sz w:val="28"/>
          <w:szCs w:val="28"/>
        </w:rPr>
        <w:t xml:space="preserve">                                                                 Moko</w:t>
      </w:r>
      <w:r w:rsidR="00772EBF">
        <w:rPr>
          <w:rFonts w:ascii="Arial" w:hAnsi="Arial" w:cs="Arial"/>
          <w:iCs/>
          <w:sz w:val="28"/>
          <w:szCs w:val="28"/>
        </w:rPr>
        <w:t xml:space="preserve">ka &amp; Partners Attorneys </w:t>
      </w:r>
      <w:r w:rsidR="00D003DD">
        <w:rPr>
          <w:rFonts w:ascii="Arial" w:hAnsi="Arial" w:cs="Arial"/>
          <w:iCs/>
          <w:sz w:val="28"/>
          <w:szCs w:val="28"/>
        </w:rPr>
        <w:t xml:space="preserve"> </w:t>
      </w:r>
    </w:p>
    <w:p w14:paraId="022CBA7B" w14:textId="5E16423B" w:rsidR="00D003DD" w:rsidRDefault="00D003DD" w:rsidP="00D003DD">
      <w:pPr>
        <w:spacing w:after="0" w:line="360" w:lineRule="auto"/>
        <w:jc w:val="both"/>
        <w:rPr>
          <w:rFonts w:ascii="Arial" w:hAnsi="Arial" w:cs="Arial"/>
          <w:iCs/>
          <w:sz w:val="28"/>
          <w:szCs w:val="28"/>
        </w:rPr>
      </w:pPr>
      <w:r>
        <w:rPr>
          <w:rFonts w:ascii="Arial" w:hAnsi="Arial" w:cs="Arial"/>
          <w:iCs/>
          <w:sz w:val="28"/>
          <w:szCs w:val="28"/>
        </w:rPr>
        <w:t xml:space="preserve"> </w:t>
      </w:r>
      <w:r w:rsidR="00772EBF">
        <w:rPr>
          <w:rFonts w:ascii="Arial" w:hAnsi="Arial" w:cs="Arial"/>
          <w:iCs/>
          <w:sz w:val="28"/>
          <w:szCs w:val="28"/>
        </w:rPr>
        <w:t xml:space="preserve">                                                                </w:t>
      </w:r>
      <w:r w:rsidR="00253555">
        <w:rPr>
          <w:rFonts w:ascii="Arial" w:hAnsi="Arial" w:cs="Arial"/>
          <w:iCs/>
          <w:sz w:val="28"/>
          <w:szCs w:val="28"/>
        </w:rPr>
        <w:t xml:space="preserve">3590 </w:t>
      </w:r>
      <w:proofErr w:type="spellStart"/>
      <w:r w:rsidR="00253555">
        <w:rPr>
          <w:rFonts w:ascii="Arial" w:hAnsi="Arial" w:cs="Arial"/>
          <w:iCs/>
          <w:sz w:val="28"/>
          <w:szCs w:val="28"/>
        </w:rPr>
        <w:t>Wildevy</w:t>
      </w:r>
      <w:proofErr w:type="spellEnd"/>
      <w:r w:rsidR="00253555">
        <w:rPr>
          <w:rFonts w:ascii="Arial" w:hAnsi="Arial" w:cs="Arial"/>
          <w:iCs/>
          <w:sz w:val="28"/>
          <w:szCs w:val="28"/>
        </w:rPr>
        <w:t xml:space="preserve"> Street </w:t>
      </w:r>
    </w:p>
    <w:p w14:paraId="7284E87B" w14:textId="34BBA459" w:rsidR="001D0D93" w:rsidRDefault="00473EB5" w:rsidP="001D0D93">
      <w:pPr>
        <w:spacing w:after="0" w:line="360" w:lineRule="auto"/>
        <w:jc w:val="both"/>
        <w:rPr>
          <w:rFonts w:ascii="Arial" w:hAnsi="Arial" w:cs="Arial"/>
          <w:iCs/>
          <w:sz w:val="28"/>
          <w:szCs w:val="28"/>
        </w:rPr>
      </w:pPr>
      <w:r>
        <w:rPr>
          <w:rFonts w:ascii="Arial" w:hAnsi="Arial" w:cs="Arial"/>
          <w:iCs/>
          <w:sz w:val="28"/>
          <w:szCs w:val="28"/>
        </w:rPr>
        <w:t xml:space="preserve"> </w:t>
      </w:r>
      <w:r w:rsidR="00253555">
        <w:rPr>
          <w:rFonts w:ascii="Arial" w:hAnsi="Arial" w:cs="Arial"/>
          <w:iCs/>
          <w:sz w:val="28"/>
          <w:szCs w:val="28"/>
        </w:rPr>
        <w:t xml:space="preserve">                                                                </w:t>
      </w:r>
      <w:r>
        <w:rPr>
          <w:rFonts w:ascii="Arial" w:hAnsi="Arial" w:cs="Arial"/>
          <w:iCs/>
          <w:sz w:val="28"/>
          <w:szCs w:val="28"/>
        </w:rPr>
        <w:t>Danville Extension 34</w:t>
      </w:r>
    </w:p>
    <w:p w14:paraId="3D76C37E" w14:textId="7D82B76B" w:rsidR="001D0D93" w:rsidRDefault="001D0D93" w:rsidP="001D0D93">
      <w:pPr>
        <w:spacing w:after="0" w:line="360" w:lineRule="auto"/>
        <w:jc w:val="both"/>
        <w:rPr>
          <w:rFonts w:ascii="Arial" w:hAnsi="Arial" w:cs="Arial"/>
          <w:iCs/>
          <w:sz w:val="28"/>
          <w:szCs w:val="28"/>
        </w:rPr>
      </w:pPr>
      <w:r>
        <w:rPr>
          <w:rFonts w:ascii="Arial" w:hAnsi="Arial" w:cs="Arial"/>
          <w:iCs/>
          <w:sz w:val="28"/>
          <w:szCs w:val="28"/>
        </w:rPr>
        <w:t xml:space="preserve">                                                               </w:t>
      </w:r>
      <w:r w:rsidR="006001B1">
        <w:rPr>
          <w:rFonts w:ascii="Arial" w:hAnsi="Arial" w:cs="Arial"/>
          <w:iCs/>
          <w:sz w:val="28"/>
          <w:szCs w:val="28"/>
        </w:rPr>
        <w:tab/>
      </w:r>
      <w:r>
        <w:rPr>
          <w:rFonts w:ascii="Arial" w:hAnsi="Arial" w:cs="Arial"/>
          <w:iCs/>
          <w:sz w:val="28"/>
          <w:szCs w:val="28"/>
        </w:rPr>
        <w:t xml:space="preserve"> </w:t>
      </w:r>
      <w:r w:rsidR="00CD6AE8">
        <w:rPr>
          <w:rFonts w:ascii="Arial" w:hAnsi="Arial" w:cs="Arial"/>
          <w:iCs/>
          <w:sz w:val="28"/>
          <w:szCs w:val="28"/>
        </w:rPr>
        <w:t xml:space="preserve">Mahikeng </w:t>
      </w:r>
    </w:p>
    <w:p w14:paraId="69A34833" w14:textId="5185465A" w:rsidR="00D003DD" w:rsidRDefault="00253555" w:rsidP="008834FA">
      <w:pPr>
        <w:spacing w:after="0" w:line="360" w:lineRule="auto"/>
        <w:jc w:val="both"/>
        <w:rPr>
          <w:rFonts w:ascii="Arial" w:hAnsi="Arial" w:cs="Arial"/>
          <w:iCs/>
          <w:sz w:val="28"/>
          <w:szCs w:val="28"/>
        </w:rPr>
      </w:pPr>
      <w:r>
        <w:rPr>
          <w:rFonts w:ascii="Arial" w:hAnsi="Arial" w:cs="Arial"/>
          <w:iCs/>
          <w:sz w:val="28"/>
          <w:szCs w:val="28"/>
        </w:rPr>
        <w:t xml:space="preserve">  </w:t>
      </w:r>
    </w:p>
    <w:p w14:paraId="3815C1DE" w14:textId="77777777" w:rsidR="00D003DD" w:rsidRDefault="00D003DD" w:rsidP="00D003DD">
      <w:pPr>
        <w:spacing w:after="0" w:line="360" w:lineRule="auto"/>
        <w:ind w:left="720"/>
        <w:jc w:val="both"/>
        <w:rPr>
          <w:rFonts w:ascii="Arial" w:hAnsi="Arial" w:cs="Arial"/>
          <w:iCs/>
          <w:sz w:val="28"/>
          <w:szCs w:val="28"/>
        </w:rPr>
      </w:pPr>
      <w:r>
        <w:rPr>
          <w:rFonts w:ascii="Arial" w:hAnsi="Arial" w:cs="Arial"/>
          <w:iCs/>
          <w:sz w:val="28"/>
          <w:szCs w:val="28"/>
        </w:rPr>
        <w:t xml:space="preserve"> </w:t>
      </w:r>
    </w:p>
    <w:p w14:paraId="35BB265C" w14:textId="2027CDCD" w:rsidR="00D003DD" w:rsidRDefault="00D003DD" w:rsidP="00D003DD">
      <w:pPr>
        <w:spacing w:after="0" w:line="360" w:lineRule="auto"/>
        <w:jc w:val="both"/>
        <w:rPr>
          <w:rFonts w:ascii="Arial" w:hAnsi="Arial" w:cs="Arial"/>
          <w:iCs/>
          <w:sz w:val="28"/>
          <w:szCs w:val="28"/>
        </w:rPr>
      </w:pPr>
      <w:r>
        <w:rPr>
          <w:rFonts w:ascii="Arial" w:hAnsi="Arial" w:cs="Arial"/>
          <w:iCs/>
          <w:sz w:val="28"/>
          <w:szCs w:val="28"/>
        </w:rPr>
        <w:t xml:space="preserve">Date </w:t>
      </w:r>
      <w:r w:rsidR="0085605C">
        <w:rPr>
          <w:rFonts w:ascii="Arial" w:hAnsi="Arial" w:cs="Arial"/>
          <w:iCs/>
          <w:sz w:val="28"/>
          <w:szCs w:val="28"/>
        </w:rPr>
        <w:t xml:space="preserve">judgment </w:t>
      </w:r>
      <w:proofErr w:type="gramStart"/>
      <w:r w:rsidR="0085605C">
        <w:rPr>
          <w:rFonts w:ascii="Arial" w:hAnsi="Arial" w:cs="Arial"/>
          <w:iCs/>
          <w:sz w:val="28"/>
          <w:szCs w:val="28"/>
        </w:rPr>
        <w:t xml:space="preserve">reserved </w:t>
      </w:r>
      <w:r w:rsidR="00285BD7">
        <w:rPr>
          <w:rFonts w:ascii="Arial" w:hAnsi="Arial" w:cs="Arial"/>
          <w:iCs/>
          <w:sz w:val="28"/>
          <w:szCs w:val="28"/>
        </w:rPr>
        <w:t xml:space="preserve"> :</w:t>
      </w:r>
      <w:proofErr w:type="gramEnd"/>
      <w:r>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sidR="001C61C5">
        <w:rPr>
          <w:rFonts w:ascii="Arial" w:hAnsi="Arial" w:cs="Arial"/>
          <w:iCs/>
          <w:sz w:val="28"/>
          <w:szCs w:val="28"/>
        </w:rPr>
        <w:tab/>
      </w:r>
      <w:r>
        <w:rPr>
          <w:rFonts w:ascii="Arial" w:hAnsi="Arial" w:cs="Arial"/>
          <w:iCs/>
          <w:sz w:val="28"/>
          <w:szCs w:val="28"/>
        </w:rPr>
        <w:t xml:space="preserve"> 31 </w:t>
      </w:r>
      <w:r w:rsidR="0085605C">
        <w:rPr>
          <w:rFonts w:ascii="Arial" w:hAnsi="Arial" w:cs="Arial"/>
          <w:iCs/>
          <w:sz w:val="28"/>
          <w:szCs w:val="28"/>
        </w:rPr>
        <w:t>May 2024</w:t>
      </w:r>
    </w:p>
    <w:p w14:paraId="67BB608D" w14:textId="77777777" w:rsidR="00D003DD" w:rsidRDefault="00D003DD" w:rsidP="00D003DD">
      <w:pPr>
        <w:spacing w:after="0" w:line="360" w:lineRule="auto"/>
        <w:ind w:left="720"/>
        <w:jc w:val="both"/>
        <w:rPr>
          <w:rFonts w:ascii="Arial" w:hAnsi="Arial" w:cs="Arial"/>
          <w:iCs/>
          <w:sz w:val="28"/>
          <w:szCs w:val="28"/>
        </w:rPr>
      </w:pPr>
    </w:p>
    <w:p w14:paraId="1A73E5DB" w14:textId="51665BA9" w:rsidR="00D003DD" w:rsidRDefault="00D003DD" w:rsidP="00D003DD">
      <w:pPr>
        <w:spacing w:after="0" w:line="360" w:lineRule="auto"/>
        <w:jc w:val="both"/>
        <w:rPr>
          <w:rFonts w:ascii="Arial" w:hAnsi="Arial" w:cs="Arial"/>
          <w:iCs/>
          <w:sz w:val="28"/>
          <w:szCs w:val="28"/>
        </w:rPr>
      </w:pPr>
      <w:r>
        <w:rPr>
          <w:rFonts w:ascii="Arial" w:hAnsi="Arial" w:cs="Arial"/>
          <w:iCs/>
          <w:sz w:val="28"/>
          <w:szCs w:val="28"/>
        </w:rPr>
        <w:t xml:space="preserve">Date </w:t>
      </w:r>
      <w:r w:rsidR="0085605C">
        <w:rPr>
          <w:rFonts w:ascii="Arial" w:hAnsi="Arial" w:cs="Arial"/>
          <w:iCs/>
          <w:sz w:val="28"/>
          <w:szCs w:val="28"/>
        </w:rPr>
        <w:t>judgment handed down:</w:t>
      </w:r>
      <w:r>
        <w:rPr>
          <w:rFonts w:ascii="Arial" w:hAnsi="Arial" w:cs="Arial"/>
          <w:iCs/>
          <w:sz w:val="28"/>
          <w:szCs w:val="28"/>
        </w:rPr>
        <w:t xml:space="preserve">    </w:t>
      </w:r>
      <w:r w:rsidR="0085605C">
        <w:rPr>
          <w:rFonts w:ascii="Arial" w:hAnsi="Arial" w:cs="Arial"/>
          <w:iCs/>
          <w:sz w:val="28"/>
          <w:szCs w:val="28"/>
        </w:rPr>
        <w:t xml:space="preserve">     </w:t>
      </w:r>
      <w:r w:rsidR="001C61C5">
        <w:rPr>
          <w:rFonts w:ascii="Arial" w:hAnsi="Arial" w:cs="Arial"/>
          <w:iCs/>
          <w:sz w:val="28"/>
          <w:szCs w:val="28"/>
        </w:rPr>
        <w:tab/>
      </w:r>
      <w:r w:rsidR="0085605C">
        <w:rPr>
          <w:rFonts w:ascii="Arial" w:hAnsi="Arial" w:cs="Arial"/>
          <w:iCs/>
          <w:sz w:val="28"/>
          <w:szCs w:val="28"/>
        </w:rPr>
        <w:t xml:space="preserve"> </w:t>
      </w:r>
      <w:r w:rsidR="00156E3F">
        <w:rPr>
          <w:rFonts w:ascii="Arial" w:hAnsi="Arial" w:cs="Arial"/>
          <w:iCs/>
          <w:sz w:val="28"/>
          <w:szCs w:val="28"/>
        </w:rPr>
        <w:t>01 July 2024</w:t>
      </w:r>
      <w:r>
        <w:rPr>
          <w:rFonts w:ascii="Arial" w:hAnsi="Arial" w:cs="Arial"/>
          <w:iCs/>
          <w:sz w:val="28"/>
          <w:szCs w:val="28"/>
        </w:rPr>
        <w:t xml:space="preserve">                           </w:t>
      </w:r>
    </w:p>
    <w:p w14:paraId="6B45B3DC" w14:textId="77777777" w:rsidR="00D003DD" w:rsidRDefault="00D003DD" w:rsidP="00D003DD">
      <w:pPr>
        <w:spacing w:after="0" w:line="360" w:lineRule="auto"/>
        <w:ind w:left="720"/>
        <w:jc w:val="both"/>
        <w:rPr>
          <w:rFonts w:ascii="Arial" w:hAnsi="Arial" w:cs="Arial"/>
          <w:iCs/>
          <w:sz w:val="28"/>
          <w:szCs w:val="28"/>
        </w:rPr>
      </w:pPr>
    </w:p>
    <w:bookmarkEnd w:id="1"/>
    <w:p w14:paraId="6C11ECB1" w14:textId="7ADD0D08" w:rsidR="00D003DD" w:rsidRDefault="00D003DD" w:rsidP="00D003DD">
      <w:pPr>
        <w:spacing w:after="0" w:line="360" w:lineRule="auto"/>
        <w:jc w:val="both"/>
        <w:rPr>
          <w:rFonts w:ascii="Arial" w:hAnsi="Arial" w:cs="Arial"/>
          <w:sz w:val="28"/>
          <w:szCs w:val="28"/>
          <w:lang w:val="en-GB"/>
        </w:rPr>
      </w:pPr>
      <w:r>
        <w:rPr>
          <w:rFonts w:ascii="Arial" w:hAnsi="Arial" w:cs="Arial"/>
          <w:iCs/>
          <w:sz w:val="28"/>
          <w:szCs w:val="28"/>
        </w:rPr>
        <w:tab/>
      </w:r>
      <w:r>
        <w:rPr>
          <w:rFonts w:ascii="Arial" w:hAnsi="Arial" w:cs="Arial"/>
          <w:iCs/>
          <w:sz w:val="28"/>
          <w:szCs w:val="28"/>
        </w:rPr>
        <w:tab/>
      </w:r>
      <w:r>
        <w:rPr>
          <w:rFonts w:ascii="Arial" w:hAnsi="Arial" w:cs="Arial"/>
          <w:iCs/>
          <w:sz w:val="28"/>
          <w:szCs w:val="28"/>
        </w:rPr>
        <w:tab/>
      </w:r>
    </w:p>
    <w:p w14:paraId="06B22031" w14:textId="77777777" w:rsidR="00D003DD" w:rsidRPr="00AB6DDE" w:rsidRDefault="00D003DD" w:rsidP="00D003DD">
      <w:pPr>
        <w:spacing w:after="0" w:line="360" w:lineRule="auto"/>
        <w:jc w:val="both"/>
        <w:rPr>
          <w:rFonts w:ascii="Arial" w:hAnsi="Arial" w:cs="Arial"/>
          <w:sz w:val="28"/>
          <w:szCs w:val="28"/>
          <w:lang w:val="en-GB"/>
        </w:rPr>
      </w:pPr>
    </w:p>
    <w:p w14:paraId="7A899BD7" w14:textId="77777777" w:rsidR="00D003DD" w:rsidRDefault="00D003DD" w:rsidP="00D003DD">
      <w:pPr>
        <w:spacing w:after="0" w:line="360" w:lineRule="auto"/>
        <w:jc w:val="both"/>
        <w:rPr>
          <w:rFonts w:ascii="Arial" w:hAnsi="Arial" w:cs="Arial"/>
          <w:b/>
          <w:sz w:val="28"/>
          <w:szCs w:val="28"/>
        </w:rPr>
      </w:pPr>
    </w:p>
    <w:p w14:paraId="7BDFB71F" w14:textId="0795E23E" w:rsidR="002A00D5" w:rsidRPr="009551FB" w:rsidRDefault="002A00D5">
      <w:pPr>
        <w:rPr>
          <w:rFonts w:ascii="Arial" w:hAnsi="Arial" w:cs="Arial"/>
          <w:sz w:val="28"/>
          <w:szCs w:val="28"/>
        </w:rPr>
      </w:pPr>
    </w:p>
    <w:sectPr w:rsidR="002A00D5" w:rsidRPr="009551F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ECE643" w14:textId="77777777" w:rsidR="00F64DA8" w:rsidRDefault="00F64DA8" w:rsidP="00CD6AE8">
      <w:pPr>
        <w:spacing w:after="0" w:line="240" w:lineRule="auto"/>
      </w:pPr>
      <w:r>
        <w:separator/>
      </w:r>
    </w:p>
  </w:endnote>
  <w:endnote w:type="continuationSeparator" w:id="0">
    <w:p w14:paraId="78A1CA3A" w14:textId="77777777" w:rsidR="00F64DA8" w:rsidRDefault="00F64DA8" w:rsidP="00CD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B9570" w14:textId="77777777" w:rsidR="00CD6AE8" w:rsidRDefault="00CD6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F4C71" w14:textId="77777777" w:rsidR="00CD6AE8" w:rsidRDefault="00CD6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9C88E" w14:textId="77777777" w:rsidR="00CD6AE8" w:rsidRDefault="00CD6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161259" w14:textId="77777777" w:rsidR="00F64DA8" w:rsidRDefault="00F64DA8" w:rsidP="00CD6AE8">
      <w:pPr>
        <w:spacing w:after="0" w:line="240" w:lineRule="auto"/>
      </w:pPr>
      <w:r>
        <w:separator/>
      </w:r>
    </w:p>
  </w:footnote>
  <w:footnote w:type="continuationSeparator" w:id="0">
    <w:p w14:paraId="1531A3A9" w14:textId="77777777" w:rsidR="00F64DA8" w:rsidRDefault="00F64DA8" w:rsidP="00CD6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1A3C7" w14:textId="77777777" w:rsidR="00CD6AE8" w:rsidRDefault="00CD6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3725494"/>
      <w:docPartObj>
        <w:docPartGallery w:val="Page Numbers (Top of Page)"/>
        <w:docPartUnique/>
      </w:docPartObj>
    </w:sdtPr>
    <w:sdtEndPr/>
    <w:sdtContent>
      <w:p w14:paraId="7D8F9AF7" w14:textId="6A39B864" w:rsidR="00CD6AE8" w:rsidRDefault="00CD6AE8">
        <w:pPr>
          <w:pStyle w:val="Header"/>
          <w:jc w:val="center"/>
        </w:pPr>
        <w:r>
          <w:fldChar w:fldCharType="begin"/>
        </w:r>
        <w:r>
          <w:instrText>PAGE   \* MERGEFORMAT</w:instrText>
        </w:r>
        <w:r>
          <w:fldChar w:fldCharType="separate"/>
        </w:r>
        <w:r>
          <w:rPr>
            <w:lang w:val="en-GB"/>
          </w:rPr>
          <w:t>2</w:t>
        </w:r>
        <w:r>
          <w:fldChar w:fldCharType="end"/>
        </w:r>
      </w:p>
    </w:sdtContent>
  </w:sdt>
  <w:p w14:paraId="2566CEDD" w14:textId="77777777" w:rsidR="00CD6AE8" w:rsidRDefault="00CD6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5A97A" w14:textId="77777777" w:rsidR="00CD6AE8" w:rsidRDefault="00CD6A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24"/>
    <w:rsid w:val="00015023"/>
    <w:rsid w:val="00015C85"/>
    <w:rsid w:val="0001760C"/>
    <w:rsid w:val="0001773D"/>
    <w:rsid w:val="0002154F"/>
    <w:rsid w:val="00067004"/>
    <w:rsid w:val="00081D26"/>
    <w:rsid w:val="00083F05"/>
    <w:rsid w:val="0008549D"/>
    <w:rsid w:val="000A2CC7"/>
    <w:rsid w:val="000B5D7C"/>
    <w:rsid w:val="000D6CC8"/>
    <w:rsid w:val="000F181B"/>
    <w:rsid w:val="00126FBA"/>
    <w:rsid w:val="00134E4B"/>
    <w:rsid w:val="0015262B"/>
    <w:rsid w:val="00156E3F"/>
    <w:rsid w:val="00171DED"/>
    <w:rsid w:val="00172D24"/>
    <w:rsid w:val="00184E54"/>
    <w:rsid w:val="00195A32"/>
    <w:rsid w:val="001966CC"/>
    <w:rsid w:val="001B0FC4"/>
    <w:rsid w:val="001C61C5"/>
    <w:rsid w:val="001D0D93"/>
    <w:rsid w:val="001F5EA1"/>
    <w:rsid w:val="00242789"/>
    <w:rsid w:val="00253555"/>
    <w:rsid w:val="00264A4B"/>
    <w:rsid w:val="00285BD7"/>
    <w:rsid w:val="002A00D5"/>
    <w:rsid w:val="002E0639"/>
    <w:rsid w:val="002E0E27"/>
    <w:rsid w:val="003107B3"/>
    <w:rsid w:val="00315B33"/>
    <w:rsid w:val="0031632A"/>
    <w:rsid w:val="00321229"/>
    <w:rsid w:val="003314C4"/>
    <w:rsid w:val="003343EC"/>
    <w:rsid w:val="0034117D"/>
    <w:rsid w:val="003507F0"/>
    <w:rsid w:val="003A67FE"/>
    <w:rsid w:val="003B526B"/>
    <w:rsid w:val="003C0E9E"/>
    <w:rsid w:val="00400805"/>
    <w:rsid w:val="004028FB"/>
    <w:rsid w:val="0041620E"/>
    <w:rsid w:val="00433EEE"/>
    <w:rsid w:val="004341ED"/>
    <w:rsid w:val="004525AA"/>
    <w:rsid w:val="00455611"/>
    <w:rsid w:val="0045602F"/>
    <w:rsid w:val="0047020F"/>
    <w:rsid w:val="00473EB5"/>
    <w:rsid w:val="004A2FE0"/>
    <w:rsid w:val="004B125F"/>
    <w:rsid w:val="004E2E6B"/>
    <w:rsid w:val="0050316B"/>
    <w:rsid w:val="00511CFC"/>
    <w:rsid w:val="005154C2"/>
    <w:rsid w:val="005410CB"/>
    <w:rsid w:val="00560263"/>
    <w:rsid w:val="00580632"/>
    <w:rsid w:val="005B3A86"/>
    <w:rsid w:val="005B688D"/>
    <w:rsid w:val="005C5C70"/>
    <w:rsid w:val="005F4EB9"/>
    <w:rsid w:val="006001B1"/>
    <w:rsid w:val="00615DF3"/>
    <w:rsid w:val="00664FA9"/>
    <w:rsid w:val="00682C48"/>
    <w:rsid w:val="00692074"/>
    <w:rsid w:val="006A267E"/>
    <w:rsid w:val="006B5BB2"/>
    <w:rsid w:val="006E1212"/>
    <w:rsid w:val="006E1FF6"/>
    <w:rsid w:val="006E4BE1"/>
    <w:rsid w:val="006F0F80"/>
    <w:rsid w:val="00711216"/>
    <w:rsid w:val="007157C2"/>
    <w:rsid w:val="007264DA"/>
    <w:rsid w:val="00764DD7"/>
    <w:rsid w:val="00772EBF"/>
    <w:rsid w:val="00773FAC"/>
    <w:rsid w:val="00797115"/>
    <w:rsid w:val="007A132A"/>
    <w:rsid w:val="007A13AF"/>
    <w:rsid w:val="007B0022"/>
    <w:rsid w:val="007B22AF"/>
    <w:rsid w:val="007B55C1"/>
    <w:rsid w:val="0082391D"/>
    <w:rsid w:val="0083562C"/>
    <w:rsid w:val="0085605C"/>
    <w:rsid w:val="008834FA"/>
    <w:rsid w:val="008D52C2"/>
    <w:rsid w:val="008F039E"/>
    <w:rsid w:val="008F5AEE"/>
    <w:rsid w:val="00915F54"/>
    <w:rsid w:val="00934D0E"/>
    <w:rsid w:val="009357AD"/>
    <w:rsid w:val="00935CCC"/>
    <w:rsid w:val="00953756"/>
    <w:rsid w:val="009539E1"/>
    <w:rsid w:val="009551FB"/>
    <w:rsid w:val="00966D36"/>
    <w:rsid w:val="00974792"/>
    <w:rsid w:val="009800C6"/>
    <w:rsid w:val="00980C38"/>
    <w:rsid w:val="009911C7"/>
    <w:rsid w:val="009C6A2F"/>
    <w:rsid w:val="009E685B"/>
    <w:rsid w:val="00A14E2B"/>
    <w:rsid w:val="00A26124"/>
    <w:rsid w:val="00A51EBA"/>
    <w:rsid w:val="00A96744"/>
    <w:rsid w:val="00AC7238"/>
    <w:rsid w:val="00AD7BB3"/>
    <w:rsid w:val="00B16484"/>
    <w:rsid w:val="00B40129"/>
    <w:rsid w:val="00B75127"/>
    <w:rsid w:val="00B76822"/>
    <w:rsid w:val="00B94BE3"/>
    <w:rsid w:val="00B9657C"/>
    <w:rsid w:val="00BA5CC2"/>
    <w:rsid w:val="00BA7011"/>
    <w:rsid w:val="00BB2F10"/>
    <w:rsid w:val="00BB62DB"/>
    <w:rsid w:val="00BC017A"/>
    <w:rsid w:val="00BC3C35"/>
    <w:rsid w:val="00BC3F25"/>
    <w:rsid w:val="00BE3677"/>
    <w:rsid w:val="00C451DD"/>
    <w:rsid w:val="00C77819"/>
    <w:rsid w:val="00C90582"/>
    <w:rsid w:val="00CA0295"/>
    <w:rsid w:val="00CA41F0"/>
    <w:rsid w:val="00CB11CB"/>
    <w:rsid w:val="00CC1AD4"/>
    <w:rsid w:val="00CD6AE8"/>
    <w:rsid w:val="00CE5713"/>
    <w:rsid w:val="00D003DD"/>
    <w:rsid w:val="00D87F37"/>
    <w:rsid w:val="00D947E2"/>
    <w:rsid w:val="00D97DFB"/>
    <w:rsid w:val="00DA6EB9"/>
    <w:rsid w:val="00DD250B"/>
    <w:rsid w:val="00DF7FFD"/>
    <w:rsid w:val="00E12774"/>
    <w:rsid w:val="00E2677C"/>
    <w:rsid w:val="00E44951"/>
    <w:rsid w:val="00E52AD8"/>
    <w:rsid w:val="00E52C6B"/>
    <w:rsid w:val="00E9516B"/>
    <w:rsid w:val="00ED759A"/>
    <w:rsid w:val="00EE1463"/>
    <w:rsid w:val="00F268A4"/>
    <w:rsid w:val="00F35B23"/>
    <w:rsid w:val="00F4553A"/>
    <w:rsid w:val="00F54CC8"/>
    <w:rsid w:val="00F620CE"/>
    <w:rsid w:val="00F64DA8"/>
    <w:rsid w:val="00F77B0A"/>
    <w:rsid w:val="00F87645"/>
    <w:rsid w:val="00FC29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F567"/>
  <w15:chartTrackingRefBased/>
  <w15:docId w15:val="{4956E50D-281F-424F-B637-FFB76F3F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D24"/>
    <w:pPr>
      <w:spacing w:line="256" w:lineRule="auto"/>
    </w:pPr>
  </w:style>
  <w:style w:type="paragraph" w:styleId="Heading1">
    <w:name w:val="heading 1"/>
    <w:basedOn w:val="Normal"/>
    <w:next w:val="Normal"/>
    <w:link w:val="Heading1Char"/>
    <w:uiPriority w:val="9"/>
    <w:qFormat/>
    <w:rsid w:val="00172D24"/>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72D24"/>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72D24"/>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172D24"/>
    <w:pPr>
      <w:keepNext/>
      <w:keepLines/>
      <w:spacing w:before="80" w:after="40" w:line="259"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172D24"/>
    <w:pPr>
      <w:keepNext/>
      <w:keepLines/>
      <w:spacing w:before="80" w:after="40" w:line="259"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2D24"/>
    <w:pPr>
      <w:keepNext/>
      <w:keepLines/>
      <w:spacing w:before="40" w:after="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2D24"/>
    <w:pPr>
      <w:keepNext/>
      <w:keepLines/>
      <w:spacing w:before="40" w:after="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2D24"/>
    <w:pPr>
      <w:keepNext/>
      <w:keepLines/>
      <w:spacing w:after="0"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2D24"/>
    <w:pPr>
      <w:keepNext/>
      <w:keepLines/>
      <w:spacing w:after="0"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D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2D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2D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2D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2D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2D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2D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2D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2D24"/>
    <w:rPr>
      <w:rFonts w:eastAsiaTheme="majorEastAsia" w:cstheme="majorBidi"/>
      <w:color w:val="272727" w:themeColor="text1" w:themeTint="D8"/>
    </w:rPr>
  </w:style>
  <w:style w:type="paragraph" w:styleId="Title">
    <w:name w:val="Title"/>
    <w:basedOn w:val="Normal"/>
    <w:next w:val="Normal"/>
    <w:link w:val="TitleChar"/>
    <w:uiPriority w:val="10"/>
    <w:qFormat/>
    <w:rsid w:val="00172D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2D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2D24"/>
    <w:pPr>
      <w:numPr>
        <w:ilvl w:val="1"/>
      </w:numPr>
      <w:spacing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2D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2D24"/>
    <w:pPr>
      <w:spacing w:before="160" w:line="259" w:lineRule="auto"/>
      <w:jc w:val="center"/>
    </w:pPr>
    <w:rPr>
      <w:i/>
      <w:iCs/>
      <w:color w:val="404040" w:themeColor="text1" w:themeTint="BF"/>
    </w:rPr>
  </w:style>
  <w:style w:type="character" w:customStyle="1" w:styleId="QuoteChar">
    <w:name w:val="Quote Char"/>
    <w:basedOn w:val="DefaultParagraphFont"/>
    <w:link w:val="Quote"/>
    <w:uiPriority w:val="29"/>
    <w:rsid w:val="00172D24"/>
    <w:rPr>
      <w:i/>
      <w:iCs/>
      <w:color w:val="404040" w:themeColor="text1" w:themeTint="BF"/>
    </w:rPr>
  </w:style>
  <w:style w:type="paragraph" w:styleId="ListParagraph">
    <w:name w:val="List Paragraph"/>
    <w:basedOn w:val="Normal"/>
    <w:uiPriority w:val="34"/>
    <w:qFormat/>
    <w:rsid w:val="00172D24"/>
    <w:pPr>
      <w:spacing w:line="259" w:lineRule="auto"/>
      <w:ind w:left="720"/>
      <w:contextualSpacing/>
    </w:pPr>
  </w:style>
  <w:style w:type="character" w:styleId="IntenseEmphasis">
    <w:name w:val="Intense Emphasis"/>
    <w:basedOn w:val="DefaultParagraphFont"/>
    <w:uiPriority w:val="21"/>
    <w:qFormat/>
    <w:rsid w:val="00172D24"/>
    <w:rPr>
      <w:i/>
      <w:iCs/>
      <w:color w:val="0F4761" w:themeColor="accent1" w:themeShade="BF"/>
    </w:rPr>
  </w:style>
  <w:style w:type="paragraph" w:styleId="IntenseQuote">
    <w:name w:val="Intense Quote"/>
    <w:basedOn w:val="Normal"/>
    <w:next w:val="Normal"/>
    <w:link w:val="IntenseQuoteChar"/>
    <w:uiPriority w:val="30"/>
    <w:qFormat/>
    <w:rsid w:val="00172D24"/>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2D24"/>
    <w:rPr>
      <w:i/>
      <w:iCs/>
      <w:color w:val="0F4761" w:themeColor="accent1" w:themeShade="BF"/>
    </w:rPr>
  </w:style>
  <w:style w:type="character" w:styleId="IntenseReference">
    <w:name w:val="Intense Reference"/>
    <w:basedOn w:val="DefaultParagraphFont"/>
    <w:uiPriority w:val="32"/>
    <w:qFormat/>
    <w:rsid w:val="00172D24"/>
    <w:rPr>
      <w:b/>
      <w:bCs/>
      <w:smallCaps/>
      <w:color w:val="0F4761" w:themeColor="accent1" w:themeShade="BF"/>
      <w:spacing w:val="5"/>
    </w:rPr>
  </w:style>
  <w:style w:type="paragraph" w:styleId="NormalWeb">
    <w:name w:val="Normal (Web)"/>
    <w:basedOn w:val="Normal"/>
    <w:uiPriority w:val="99"/>
    <w:unhideWhenUsed/>
    <w:rsid w:val="005B688D"/>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Hyperlink">
    <w:name w:val="Hyperlink"/>
    <w:basedOn w:val="DefaultParagraphFont"/>
    <w:uiPriority w:val="99"/>
    <w:semiHidden/>
    <w:unhideWhenUsed/>
    <w:rsid w:val="005B688D"/>
    <w:rPr>
      <w:color w:val="0000FF"/>
      <w:u w:val="single"/>
    </w:rPr>
  </w:style>
  <w:style w:type="paragraph" w:styleId="Header">
    <w:name w:val="header"/>
    <w:basedOn w:val="Normal"/>
    <w:link w:val="HeaderChar"/>
    <w:uiPriority w:val="99"/>
    <w:unhideWhenUsed/>
    <w:rsid w:val="00CD6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AE8"/>
  </w:style>
  <w:style w:type="paragraph" w:styleId="Footer">
    <w:name w:val="footer"/>
    <w:basedOn w:val="Normal"/>
    <w:link w:val="FooterChar"/>
    <w:uiPriority w:val="99"/>
    <w:unhideWhenUsed/>
    <w:rsid w:val="00CD6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5363">
      <w:bodyDiv w:val="1"/>
      <w:marLeft w:val="0"/>
      <w:marRight w:val="0"/>
      <w:marTop w:val="0"/>
      <w:marBottom w:val="0"/>
      <w:divBdr>
        <w:top w:val="none" w:sz="0" w:space="0" w:color="auto"/>
        <w:left w:val="none" w:sz="0" w:space="0" w:color="auto"/>
        <w:bottom w:val="none" w:sz="0" w:space="0" w:color="auto"/>
        <w:right w:val="none" w:sz="0" w:space="0" w:color="auto"/>
      </w:divBdr>
    </w:div>
    <w:div w:id="474294916">
      <w:bodyDiv w:val="1"/>
      <w:marLeft w:val="0"/>
      <w:marRight w:val="0"/>
      <w:marTop w:val="0"/>
      <w:marBottom w:val="0"/>
      <w:divBdr>
        <w:top w:val="none" w:sz="0" w:space="0" w:color="auto"/>
        <w:left w:val="none" w:sz="0" w:space="0" w:color="auto"/>
        <w:bottom w:val="none" w:sz="0" w:space="0" w:color="auto"/>
        <w:right w:val="none" w:sz="0" w:space="0" w:color="auto"/>
      </w:divBdr>
    </w:div>
    <w:div w:id="504782432">
      <w:bodyDiv w:val="1"/>
      <w:marLeft w:val="0"/>
      <w:marRight w:val="0"/>
      <w:marTop w:val="0"/>
      <w:marBottom w:val="0"/>
      <w:divBdr>
        <w:top w:val="none" w:sz="0" w:space="0" w:color="auto"/>
        <w:left w:val="none" w:sz="0" w:space="0" w:color="auto"/>
        <w:bottom w:val="none" w:sz="0" w:space="0" w:color="auto"/>
        <w:right w:val="none" w:sz="0" w:space="0" w:color="auto"/>
      </w:divBdr>
    </w:div>
    <w:div w:id="834035316">
      <w:bodyDiv w:val="1"/>
      <w:marLeft w:val="0"/>
      <w:marRight w:val="0"/>
      <w:marTop w:val="0"/>
      <w:marBottom w:val="0"/>
      <w:divBdr>
        <w:top w:val="none" w:sz="0" w:space="0" w:color="auto"/>
        <w:left w:val="none" w:sz="0" w:space="0" w:color="auto"/>
        <w:bottom w:val="none" w:sz="0" w:space="0" w:color="auto"/>
        <w:right w:val="none" w:sz="0" w:space="0" w:color="auto"/>
      </w:divBdr>
    </w:div>
    <w:div w:id="920527473">
      <w:bodyDiv w:val="1"/>
      <w:marLeft w:val="0"/>
      <w:marRight w:val="0"/>
      <w:marTop w:val="0"/>
      <w:marBottom w:val="0"/>
      <w:divBdr>
        <w:top w:val="none" w:sz="0" w:space="0" w:color="auto"/>
        <w:left w:val="none" w:sz="0" w:space="0" w:color="auto"/>
        <w:bottom w:val="none" w:sz="0" w:space="0" w:color="auto"/>
        <w:right w:val="none" w:sz="0" w:space="0" w:color="auto"/>
      </w:divBdr>
    </w:div>
    <w:div w:id="1011488909">
      <w:bodyDiv w:val="1"/>
      <w:marLeft w:val="0"/>
      <w:marRight w:val="0"/>
      <w:marTop w:val="0"/>
      <w:marBottom w:val="0"/>
      <w:divBdr>
        <w:top w:val="none" w:sz="0" w:space="0" w:color="auto"/>
        <w:left w:val="none" w:sz="0" w:space="0" w:color="auto"/>
        <w:bottom w:val="none" w:sz="0" w:space="0" w:color="auto"/>
        <w:right w:val="none" w:sz="0" w:space="0" w:color="auto"/>
      </w:divBdr>
    </w:div>
    <w:div w:id="1096561353">
      <w:bodyDiv w:val="1"/>
      <w:marLeft w:val="0"/>
      <w:marRight w:val="0"/>
      <w:marTop w:val="0"/>
      <w:marBottom w:val="0"/>
      <w:divBdr>
        <w:top w:val="none" w:sz="0" w:space="0" w:color="auto"/>
        <w:left w:val="none" w:sz="0" w:space="0" w:color="auto"/>
        <w:bottom w:val="none" w:sz="0" w:space="0" w:color="auto"/>
        <w:right w:val="none" w:sz="0" w:space="0" w:color="auto"/>
      </w:divBdr>
    </w:div>
    <w:div w:id="1499074369">
      <w:bodyDiv w:val="1"/>
      <w:marLeft w:val="0"/>
      <w:marRight w:val="0"/>
      <w:marTop w:val="0"/>
      <w:marBottom w:val="0"/>
      <w:divBdr>
        <w:top w:val="none" w:sz="0" w:space="0" w:color="auto"/>
        <w:left w:val="none" w:sz="0" w:space="0" w:color="auto"/>
        <w:bottom w:val="none" w:sz="0" w:space="0" w:color="auto"/>
        <w:right w:val="none" w:sz="0" w:space="0" w:color="auto"/>
      </w:divBdr>
    </w:div>
    <w:div w:id="1771856179">
      <w:bodyDiv w:val="1"/>
      <w:marLeft w:val="0"/>
      <w:marRight w:val="0"/>
      <w:marTop w:val="0"/>
      <w:marBottom w:val="0"/>
      <w:divBdr>
        <w:top w:val="none" w:sz="0" w:space="0" w:color="auto"/>
        <w:left w:val="none" w:sz="0" w:space="0" w:color="auto"/>
        <w:bottom w:val="none" w:sz="0" w:space="0" w:color="auto"/>
        <w:right w:val="none" w:sz="0" w:space="0" w:color="auto"/>
      </w:divBdr>
    </w:div>
    <w:div w:id="20693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za/legis/consol_act/sca2013224/" TargetMode="External"/><Relationship Id="rId13" Type="http://schemas.openxmlformats.org/officeDocument/2006/relationships/hyperlink" Target="https://www.saflii.org/cgi-bin/LawCite?cit=2012%20%281%29%20SACR%20597"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www.saflii.org/za/legis/consol_act/sca2013224/index.html" TargetMode="External"/><Relationship Id="rId12" Type="http://schemas.openxmlformats.org/officeDocument/2006/relationships/hyperlink" Target="http://www.saflii.org/za/legis/consol_act/sca2013224/index.html"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aflii.org/za/legis/consol_act/sca2013224/" TargetMode="Externa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saflii.org/za/legis/consol_act/sca2013224/"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saflii.org/za/legis/consol_act/sca2013224/" TargetMode="External"/><Relationship Id="rId14" Type="http://schemas.openxmlformats.org/officeDocument/2006/relationships/hyperlink" Target="https://www.saflii.org/cgi-bin/LawCite?cit=2012%20%281%29%20SACR%2059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1838</Words>
  <Characters>10478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Judge-Andrew Reddy</dc:creator>
  <cp:keywords/>
  <dc:description/>
  <cp:lastModifiedBy>Naleni Naidoo</cp:lastModifiedBy>
  <cp:revision>2</cp:revision>
  <cp:lastPrinted>2024-07-01T14:24:00Z</cp:lastPrinted>
  <dcterms:created xsi:type="dcterms:W3CDTF">2024-07-02T09:38:00Z</dcterms:created>
  <dcterms:modified xsi:type="dcterms:W3CDTF">2024-07-02T09:38:00Z</dcterms:modified>
</cp:coreProperties>
</file>