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916E" w14:textId="77777777" w:rsidR="0079496D" w:rsidRPr="00862FD1" w:rsidRDefault="0079496D" w:rsidP="0079496D">
      <w:pPr>
        <w:spacing w:after="200" w:line="276" w:lineRule="auto"/>
        <w:rPr>
          <w:rFonts w:ascii="Arial" w:eastAsia="MS Mincho" w:hAnsi="Arial" w:cs="Arial"/>
          <w:b/>
          <w:bCs/>
          <w:iCs/>
          <w:sz w:val="28"/>
          <w:szCs w:val="28"/>
          <w:lang w:val="en-GB"/>
        </w:rPr>
      </w:pPr>
      <w:bookmarkStart w:id="0" w:name="_GoBack"/>
      <w:bookmarkEnd w:id="0"/>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79496D" w:rsidRPr="00862FD1" w14:paraId="35204AE9" w14:textId="77777777" w:rsidTr="00EA0437">
        <w:tc>
          <w:tcPr>
            <w:tcW w:w="4253" w:type="dxa"/>
            <w:tcBorders>
              <w:top w:val="single" w:sz="4" w:space="0" w:color="auto"/>
              <w:left w:val="single" w:sz="4" w:space="0" w:color="auto"/>
              <w:bottom w:val="single" w:sz="4" w:space="0" w:color="auto"/>
              <w:right w:val="single" w:sz="4" w:space="0" w:color="auto"/>
            </w:tcBorders>
            <w:hideMark/>
          </w:tcPr>
          <w:p w14:paraId="3758EEDF" w14:textId="77777777" w:rsidR="0079496D" w:rsidRPr="00862FD1" w:rsidRDefault="0079496D" w:rsidP="00EA0437">
            <w:pPr>
              <w:spacing w:after="0" w:line="276" w:lineRule="auto"/>
              <w:rPr>
                <w:rFonts w:ascii="Arial" w:eastAsia="MS Mincho" w:hAnsi="Arial" w:cs="Arial"/>
                <w:bCs/>
                <w:iCs/>
                <w:sz w:val="20"/>
                <w:szCs w:val="20"/>
                <w:lang w:val="en-GB"/>
              </w:rPr>
            </w:pPr>
            <w:r w:rsidRPr="00862FD1">
              <w:rPr>
                <w:rFonts w:ascii="Arial" w:eastAsia="MS Mincho" w:hAnsi="Arial" w:cs="Arial"/>
                <w:bCs/>
                <w:iCs/>
                <w:sz w:val="20"/>
                <w:szCs w:val="20"/>
                <w:lang w:val="en-GB"/>
              </w:rPr>
              <w:t xml:space="preserve">Reportable:  </w:t>
            </w:r>
            <w:r w:rsidRPr="00862FD1">
              <w:rPr>
                <w:rFonts w:ascii="Arial" w:eastAsia="MS Mincho" w:hAnsi="Arial" w:cs="Arial"/>
                <w:bCs/>
                <w:iCs/>
                <w:sz w:val="20"/>
                <w:szCs w:val="20"/>
                <w:lang w:val="en-GB"/>
              </w:rPr>
              <w:tab/>
              <w:t xml:space="preserve">                            </w:t>
            </w:r>
            <w:r w:rsidRPr="003A31A2">
              <w:rPr>
                <w:rFonts w:ascii="Arial" w:eastAsia="MS Mincho" w:hAnsi="Arial" w:cs="Arial"/>
                <w:b/>
                <w:iCs/>
                <w:sz w:val="20"/>
                <w:szCs w:val="20"/>
                <w:lang w:val="en-GB"/>
              </w:rPr>
              <w:t>YES</w:t>
            </w:r>
            <w:r w:rsidRPr="00862FD1">
              <w:rPr>
                <w:rFonts w:ascii="Arial" w:eastAsia="MS Mincho" w:hAnsi="Arial" w:cs="Arial"/>
                <w:bCs/>
                <w:iCs/>
                <w:sz w:val="20"/>
                <w:szCs w:val="20"/>
                <w:lang w:val="en-GB"/>
              </w:rPr>
              <w:t>/</w:t>
            </w:r>
            <w:r w:rsidRPr="003A31A2">
              <w:rPr>
                <w:rFonts w:ascii="Arial" w:eastAsia="MS Mincho" w:hAnsi="Arial" w:cs="Arial"/>
                <w:bCs/>
                <w:iCs/>
                <w:sz w:val="20"/>
                <w:szCs w:val="20"/>
                <w:lang w:val="en-GB"/>
              </w:rPr>
              <w:t>NO</w:t>
            </w:r>
          </w:p>
          <w:p w14:paraId="69D0A68B" w14:textId="77777777" w:rsidR="0079496D" w:rsidRPr="00862FD1" w:rsidRDefault="0079496D" w:rsidP="00EA0437">
            <w:pPr>
              <w:spacing w:after="0" w:line="276" w:lineRule="auto"/>
              <w:rPr>
                <w:rFonts w:ascii="Arial" w:eastAsia="MS Mincho" w:hAnsi="Arial" w:cs="Arial"/>
                <w:bCs/>
                <w:iCs/>
                <w:sz w:val="20"/>
                <w:szCs w:val="20"/>
                <w:lang w:val="en-GB"/>
              </w:rPr>
            </w:pPr>
            <w:r w:rsidRPr="00862FD1">
              <w:rPr>
                <w:rFonts w:ascii="Arial" w:eastAsia="MS Mincho" w:hAnsi="Arial" w:cs="Arial"/>
                <w:bCs/>
                <w:iCs/>
                <w:sz w:val="20"/>
                <w:szCs w:val="20"/>
                <w:lang w:val="en-GB"/>
              </w:rPr>
              <w:t xml:space="preserve">Circulate to Judges: </w:t>
            </w:r>
            <w:r w:rsidRPr="00862FD1">
              <w:rPr>
                <w:rFonts w:ascii="Arial" w:eastAsia="MS Mincho" w:hAnsi="Arial" w:cs="Arial"/>
                <w:bCs/>
                <w:iCs/>
                <w:sz w:val="20"/>
                <w:szCs w:val="20"/>
                <w:lang w:val="en-GB"/>
              </w:rPr>
              <w:tab/>
              <w:t xml:space="preserve">                YES/</w:t>
            </w:r>
            <w:r w:rsidRPr="00862FD1">
              <w:rPr>
                <w:rFonts w:ascii="Arial" w:eastAsia="MS Mincho" w:hAnsi="Arial" w:cs="Arial"/>
                <w:b/>
                <w:iCs/>
                <w:sz w:val="20"/>
                <w:szCs w:val="20"/>
                <w:lang w:val="en-GB"/>
              </w:rPr>
              <w:t>NO</w:t>
            </w:r>
          </w:p>
          <w:p w14:paraId="049211EB" w14:textId="77777777" w:rsidR="0079496D" w:rsidRPr="00862FD1" w:rsidRDefault="0079496D" w:rsidP="00EA0437">
            <w:pPr>
              <w:spacing w:after="0" w:line="276" w:lineRule="auto"/>
              <w:rPr>
                <w:rFonts w:ascii="Arial" w:eastAsia="MS Mincho" w:hAnsi="Arial" w:cs="Arial"/>
                <w:bCs/>
                <w:iCs/>
                <w:sz w:val="20"/>
                <w:szCs w:val="20"/>
                <w:lang w:val="en-GB"/>
              </w:rPr>
            </w:pPr>
            <w:r w:rsidRPr="00862FD1">
              <w:rPr>
                <w:rFonts w:ascii="Arial" w:eastAsia="MS Mincho" w:hAnsi="Arial" w:cs="Arial"/>
                <w:bCs/>
                <w:iCs/>
                <w:sz w:val="20"/>
                <w:szCs w:val="20"/>
                <w:lang w:val="en-GB"/>
              </w:rPr>
              <w:t>Circulate to Magistrates:</w:t>
            </w:r>
            <w:r w:rsidRPr="00862FD1">
              <w:rPr>
                <w:rFonts w:ascii="Arial" w:eastAsia="MS Mincho" w:hAnsi="Arial" w:cs="Arial"/>
                <w:bCs/>
                <w:iCs/>
                <w:sz w:val="20"/>
                <w:szCs w:val="20"/>
                <w:lang w:val="en-GB"/>
              </w:rPr>
              <w:tab/>
              <w:t xml:space="preserve">               </w:t>
            </w:r>
            <w:r w:rsidRPr="003A31A2">
              <w:rPr>
                <w:rFonts w:ascii="Arial" w:eastAsia="MS Mincho" w:hAnsi="Arial" w:cs="Arial"/>
                <w:b/>
                <w:iCs/>
                <w:sz w:val="20"/>
                <w:szCs w:val="20"/>
                <w:lang w:val="en-GB"/>
              </w:rPr>
              <w:t xml:space="preserve"> YES</w:t>
            </w:r>
            <w:r w:rsidRPr="00862FD1">
              <w:rPr>
                <w:rFonts w:ascii="Arial" w:eastAsia="MS Mincho" w:hAnsi="Arial" w:cs="Arial"/>
                <w:b/>
                <w:iCs/>
                <w:sz w:val="20"/>
                <w:szCs w:val="20"/>
                <w:lang w:val="en-GB"/>
              </w:rPr>
              <w:t>/</w:t>
            </w:r>
            <w:r w:rsidRPr="003A31A2">
              <w:rPr>
                <w:rFonts w:ascii="Arial" w:eastAsia="MS Mincho" w:hAnsi="Arial" w:cs="Arial"/>
                <w:bCs/>
                <w:iCs/>
                <w:sz w:val="20"/>
                <w:szCs w:val="20"/>
                <w:lang w:val="en-GB"/>
              </w:rPr>
              <w:t>NO</w:t>
            </w:r>
          </w:p>
          <w:p w14:paraId="72C61BAA" w14:textId="77777777" w:rsidR="0079496D" w:rsidRPr="00862FD1" w:rsidRDefault="0079496D" w:rsidP="00EA0437">
            <w:pPr>
              <w:spacing w:after="0" w:line="276" w:lineRule="auto"/>
              <w:rPr>
                <w:rFonts w:ascii="Arial" w:eastAsia="MS Mincho" w:hAnsi="Arial" w:cs="Arial"/>
                <w:b/>
                <w:iCs/>
                <w:sz w:val="28"/>
                <w:szCs w:val="28"/>
                <w:lang w:val="en-GB"/>
              </w:rPr>
            </w:pPr>
            <w:r w:rsidRPr="00862FD1">
              <w:rPr>
                <w:rFonts w:ascii="Arial" w:eastAsia="MS Mincho" w:hAnsi="Arial" w:cs="Arial"/>
                <w:bCs/>
                <w:iCs/>
                <w:sz w:val="20"/>
                <w:szCs w:val="20"/>
                <w:lang w:val="en-GB"/>
              </w:rPr>
              <w:t xml:space="preserve">Circulate to Regional Magistrates:  </w:t>
            </w:r>
            <w:r w:rsidRPr="003A31A2">
              <w:rPr>
                <w:rFonts w:ascii="Arial" w:eastAsia="MS Mincho" w:hAnsi="Arial" w:cs="Arial"/>
                <w:b/>
                <w:iCs/>
                <w:sz w:val="20"/>
                <w:szCs w:val="20"/>
                <w:lang w:val="en-GB"/>
              </w:rPr>
              <w:t>YES</w:t>
            </w:r>
            <w:r w:rsidRPr="00862FD1">
              <w:rPr>
                <w:rFonts w:ascii="Arial" w:eastAsia="MS Mincho" w:hAnsi="Arial" w:cs="Arial"/>
                <w:bCs/>
                <w:iCs/>
                <w:sz w:val="20"/>
                <w:szCs w:val="20"/>
                <w:lang w:val="en-GB"/>
              </w:rPr>
              <w:t>/</w:t>
            </w:r>
            <w:r w:rsidRPr="003A31A2">
              <w:rPr>
                <w:rFonts w:ascii="Arial" w:eastAsia="MS Mincho" w:hAnsi="Arial" w:cs="Arial"/>
                <w:bCs/>
                <w:iCs/>
                <w:sz w:val="20"/>
                <w:szCs w:val="20"/>
                <w:lang w:val="en-GB"/>
              </w:rPr>
              <w:t>NO</w:t>
            </w:r>
          </w:p>
        </w:tc>
      </w:tr>
    </w:tbl>
    <w:p w14:paraId="32E693C1" w14:textId="77777777" w:rsidR="0079496D" w:rsidRPr="00862FD1" w:rsidRDefault="0079496D" w:rsidP="0079496D">
      <w:pPr>
        <w:spacing w:after="200" w:line="276" w:lineRule="auto"/>
        <w:jc w:val="center"/>
        <w:rPr>
          <w:rFonts w:ascii="Arial" w:eastAsia="MS Mincho" w:hAnsi="Arial" w:cs="Arial"/>
          <w:b/>
          <w:iCs/>
          <w:sz w:val="28"/>
          <w:szCs w:val="28"/>
          <w:lang w:val="en-GB"/>
        </w:rPr>
      </w:pPr>
      <w:r w:rsidRPr="00862FD1">
        <w:rPr>
          <w:rFonts w:ascii="Arial" w:eastAsia="MS Mincho" w:hAnsi="Arial" w:cs="Arial"/>
          <w:b/>
          <w:noProof/>
          <w:sz w:val="28"/>
          <w:szCs w:val="28"/>
          <w:lang w:eastAsia="en-ZA"/>
        </w:rPr>
        <w:drawing>
          <wp:inline distT="0" distB="0" distL="0" distR="0" wp14:anchorId="62C067A9" wp14:editId="49E8C2A0">
            <wp:extent cx="1606550" cy="1117600"/>
            <wp:effectExtent l="0" t="0" r="0" b="635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0" cy="1117600"/>
                    </a:xfrm>
                    <a:prstGeom prst="rect">
                      <a:avLst/>
                    </a:prstGeom>
                    <a:noFill/>
                    <a:ln>
                      <a:noFill/>
                    </a:ln>
                  </pic:spPr>
                </pic:pic>
              </a:graphicData>
            </a:graphic>
          </wp:inline>
        </w:drawing>
      </w:r>
    </w:p>
    <w:p w14:paraId="52BF150D" w14:textId="77777777" w:rsidR="0079496D" w:rsidRPr="00862FD1" w:rsidRDefault="0079496D" w:rsidP="0079496D">
      <w:pPr>
        <w:spacing w:after="0" w:line="276" w:lineRule="auto"/>
        <w:jc w:val="center"/>
        <w:rPr>
          <w:rFonts w:ascii="Arial" w:eastAsia="MS Mincho" w:hAnsi="Arial" w:cs="Arial"/>
          <w:b/>
          <w:iCs/>
          <w:sz w:val="28"/>
          <w:szCs w:val="28"/>
          <w:lang w:val="en-GB"/>
        </w:rPr>
      </w:pPr>
      <w:r w:rsidRPr="00862FD1">
        <w:rPr>
          <w:rFonts w:ascii="Arial" w:eastAsia="MS Mincho" w:hAnsi="Arial" w:cs="Arial"/>
          <w:b/>
          <w:iCs/>
          <w:sz w:val="28"/>
          <w:szCs w:val="28"/>
          <w:lang w:val="en-GB"/>
        </w:rPr>
        <w:t>IN THE HIGH COURT OF SOUTH AFRICA</w:t>
      </w:r>
    </w:p>
    <w:p w14:paraId="07976792" w14:textId="77777777" w:rsidR="0079496D" w:rsidRPr="00862FD1" w:rsidRDefault="0079496D" w:rsidP="0079496D">
      <w:pPr>
        <w:spacing w:after="0" w:line="276" w:lineRule="auto"/>
        <w:jc w:val="center"/>
        <w:rPr>
          <w:rFonts w:ascii="Arial" w:eastAsia="MS Mincho" w:hAnsi="Arial" w:cs="Arial"/>
          <w:b/>
          <w:iCs/>
          <w:sz w:val="28"/>
          <w:szCs w:val="28"/>
          <w:lang w:val="en-GB"/>
        </w:rPr>
      </w:pPr>
      <w:r w:rsidRPr="00862FD1">
        <w:rPr>
          <w:rFonts w:ascii="Arial" w:eastAsia="MS Mincho" w:hAnsi="Arial" w:cs="Arial"/>
          <w:b/>
          <w:iCs/>
          <w:sz w:val="28"/>
          <w:szCs w:val="28"/>
          <w:lang w:val="en-GB"/>
        </w:rPr>
        <w:t>NORTH WEST DIVISION – MAHIKENG</w:t>
      </w:r>
    </w:p>
    <w:p w14:paraId="1010FF22" w14:textId="77777777" w:rsidR="00922BC7" w:rsidRPr="00862FD1" w:rsidRDefault="00922BC7" w:rsidP="0079496D">
      <w:pPr>
        <w:spacing w:after="0" w:line="276" w:lineRule="auto"/>
        <w:jc w:val="center"/>
        <w:rPr>
          <w:rFonts w:ascii="Arial" w:eastAsia="MS Mincho" w:hAnsi="Arial" w:cs="Arial"/>
          <w:b/>
          <w:iCs/>
          <w:sz w:val="28"/>
          <w:szCs w:val="28"/>
          <w:lang w:val="en-GB"/>
        </w:rPr>
      </w:pPr>
    </w:p>
    <w:p w14:paraId="7DC85F0C" w14:textId="47F62A28" w:rsidR="00922BC7" w:rsidRPr="00862FD1" w:rsidRDefault="00922BC7" w:rsidP="0079496D">
      <w:pPr>
        <w:spacing w:after="0" w:line="276" w:lineRule="auto"/>
        <w:jc w:val="center"/>
        <w:rPr>
          <w:rFonts w:ascii="Arial" w:eastAsia="MS Mincho" w:hAnsi="Arial" w:cs="Arial"/>
          <w:b/>
          <w:iCs/>
          <w:sz w:val="28"/>
          <w:szCs w:val="28"/>
          <w:lang w:val="en-GB"/>
        </w:rPr>
      </w:pP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Pr="00862FD1">
        <w:rPr>
          <w:rFonts w:ascii="Arial" w:eastAsia="MS Mincho" w:hAnsi="Arial" w:cs="Arial"/>
          <w:b/>
          <w:iCs/>
          <w:sz w:val="28"/>
          <w:szCs w:val="28"/>
          <w:lang w:val="en-GB"/>
        </w:rPr>
        <w:tab/>
      </w:r>
      <w:r w:rsidR="00524D84" w:rsidRPr="00862FD1">
        <w:rPr>
          <w:rFonts w:ascii="Arial" w:eastAsia="MS Mincho" w:hAnsi="Arial" w:cs="Arial"/>
          <w:b/>
          <w:iCs/>
          <w:sz w:val="28"/>
          <w:szCs w:val="28"/>
          <w:lang w:val="en-GB"/>
        </w:rPr>
        <w:t xml:space="preserve">             </w:t>
      </w:r>
      <w:r w:rsidRPr="00862FD1">
        <w:rPr>
          <w:rFonts w:ascii="Arial" w:eastAsia="MS Mincho" w:hAnsi="Arial" w:cs="Arial"/>
          <w:b/>
          <w:iCs/>
          <w:sz w:val="28"/>
          <w:szCs w:val="28"/>
          <w:lang w:val="en-GB"/>
        </w:rPr>
        <w:t>Case No</w:t>
      </w:r>
      <w:r w:rsidR="00706A47" w:rsidRPr="00862FD1">
        <w:rPr>
          <w:rFonts w:ascii="Arial" w:eastAsia="MS Mincho" w:hAnsi="Arial" w:cs="Arial"/>
          <w:b/>
          <w:iCs/>
          <w:sz w:val="28"/>
          <w:szCs w:val="28"/>
          <w:lang w:val="en-GB"/>
        </w:rPr>
        <w:t>.</w:t>
      </w:r>
      <w:r w:rsidRPr="00862FD1">
        <w:rPr>
          <w:rFonts w:ascii="Arial" w:eastAsia="MS Mincho" w:hAnsi="Arial" w:cs="Arial"/>
          <w:b/>
          <w:iCs/>
          <w:sz w:val="28"/>
          <w:szCs w:val="28"/>
          <w:lang w:val="en-GB"/>
        </w:rPr>
        <w:t>: CA43/20</w:t>
      </w:r>
    </w:p>
    <w:p w14:paraId="566D0954" w14:textId="18321359" w:rsidR="0079496D" w:rsidRPr="00862FD1" w:rsidRDefault="00524D84" w:rsidP="0079496D">
      <w:pPr>
        <w:spacing w:after="0" w:line="276" w:lineRule="auto"/>
        <w:jc w:val="center"/>
        <w:rPr>
          <w:rFonts w:ascii="Arial" w:eastAsia="MS Mincho" w:hAnsi="Arial" w:cs="Arial"/>
          <w:b/>
          <w:iCs/>
          <w:sz w:val="28"/>
          <w:szCs w:val="28"/>
          <w:lang w:val="en-GB"/>
        </w:rPr>
      </w:pPr>
      <w:r w:rsidRPr="00862FD1">
        <w:rPr>
          <w:rFonts w:ascii="Arial" w:eastAsia="MS Mincho" w:hAnsi="Arial" w:cs="Arial"/>
          <w:b/>
          <w:iCs/>
          <w:sz w:val="28"/>
          <w:szCs w:val="28"/>
          <w:lang w:val="en-GB"/>
        </w:rPr>
        <w:t xml:space="preserve">                       </w:t>
      </w:r>
      <w:r w:rsidR="00706A47" w:rsidRPr="00862FD1">
        <w:rPr>
          <w:rFonts w:ascii="Arial" w:eastAsia="MS Mincho" w:hAnsi="Arial" w:cs="Arial"/>
          <w:b/>
          <w:iCs/>
          <w:sz w:val="28"/>
          <w:szCs w:val="28"/>
          <w:lang w:val="en-GB"/>
        </w:rPr>
        <w:t xml:space="preserve">          </w:t>
      </w:r>
      <w:r w:rsidRPr="00862FD1">
        <w:rPr>
          <w:rFonts w:ascii="Arial" w:eastAsia="MS Mincho" w:hAnsi="Arial" w:cs="Arial"/>
          <w:b/>
          <w:iCs/>
          <w:sz w:val="28"/>
          <w:szCs w:val="28"/>
          <w:lang w:val="en-GB"/>
        </w:rPr>
        <w:t>Re</w:t>
      </w:r>
      <w:r w:rsidR="00706A47" w:rsidRPr="00862FD1">
        <w:rPr>
          <w:rFonts w:ascii="Arial" w:eastAsia="MS Mincho" w:hAnsi="Arial" w:cs="Arial"/>
          <w:b/>
          <w:iCs/>
          <w:sz w:val="28"/>
          <w:szCs w:val="28"/>
          <w:lang w:val="en-GB"/>
        </w:rPr>
        <w:t>gional Magistrates Case No.:RC4/116/2017</w:t>
      </w:r>
    </w:p>
    <w:p w14:paraId="300BCBAF" w14:textId="77777777" w:rsidR="0079496D" w:rsidRPr="00862FD1" w:rsidRDefault="0079496D" w:rsidP="0079496D">
      <w:pPr>
        <w:spacing w:after="0" w:line="276" w:lineRule="auto"/>
        <w:jc w:val="center"/>
        <w:rPr>
          <w:rFonts w:ascii="Arial" w:eastAsia="MS Mincho" w:hAnsi="Arial" w:cs="Arial"/>
          <w:b/>
          <w:iCs/>
          <w:sz w:val="28"/>
          <w:szCs w:val="28"/>
          <w:lang w:val="en-GB"/>
        </w:rPr>
      </w:pPr>
    </w:p>
    <w:p w14:paraId="760CBE55" w14:textId="77777777" w:rsidR="00706A47" w:rsidRPr="00862FD1" w:rsidRDefault="00706A47" w:rsidP="0079496D">
      <w:pPr>
        <w:spacing w:after="0" w:line="276" w:lineRule="auto"/>
        <w:jc w:val="center"/>
        <w:rPr>
          <w:rFonts w:ascii="Arial" w:eastAsia="MS Mincho" w:hAnsi="Arial" w:cs="Arial"/>
          <w:b/>
          <w:iCs/>
          <w:sz w:val="28"/>
          <w:szCs w:val="28"/>
          <w:lang w:val="en-GB"/>
        </w:rPr>
      </w:pPr>
    </w:p>
    <w:p w14:paraId="2435425A" w14:textId="76E2B891" w:rsidR="0079496D" w:rsidRPr="00862FD1" w:rsidRDefault="00F67A63" w:rsidP="00922BC7">
      <w:pPr>
        <w:spacing w:after="0" w:line="276" w:lineRule="auto"/>
        <w:rPr>
          <w:rFonts w:ascii="Arial" w:eastAsia="MS Mincho" w:hAnsi="Arial" w:cs="Arial"/>
          <w:bCs/>
          <w:iCs/>
          <w:sz w:val="28"/>
          <w:szCs w:val="28"/>
          <w:lang w:val="en-GB"/>
        </w:rPr>
      </w:pPr>
      <w:r w:rsidRPr="00862FD1">
        <w:rPr>
          <w:rFonts w:ascii="Arial" w:eastAsia="MS Mincho" w:hAnsi="Arial" w:cs="Arial"/>
          <w:bCs/>
          <w:iCs/>
          <w:sz w:val="28"/>
          <w:szCs w:val="28"/>
          <w:lang w:val="en-GB"/>
        </w:rPr>
        <w:t>In the matter betwee</w:t>
      </w:r>
      <w:r w:rsidR="00A435D1" w:rsidRPr="00862FD1">
        <w:rPr>
          <w:rFonts w:ascii="Arial" w:eastAsia="MS Mincho" w:hAnsi="Arial" w:cs="Arial"/>
          <w:bCs/>
          <w:iCs/>
          <w:sz w:val="28"/>
          <w:szCs w:val="28"/>
          <w:lang w:val="en-GB"/>
        </w:rPr>
        <w:t>n</w:t>
      </w:r>
      <w:r w:rsidR="00922BC7" w:rsidRPr="00862FD1">
        <w:rPr>
          <w:rFonts w:ascii="Arial" w:eastAsia="MS Mincho" w:hAnsi="Arial" w:cs="Arial"/>
          <w:bCs/>
          <w:iCs/>
          <w:sz w:val="28"/>
          <w:szCs w:val="28"/>
          <w:lang w:val="en-GB"/>
        </w:rPr>
        <w:t>:-</w:t>
      </w:r>
    </w:p>
    <w:p w14:paraId="63BC043C" w14:textId="77777777" w:rsidR="00A435D1" w:rsidRPr="00862FD1" w:rsidRDefault="00A435D1" w:rsidP="00D30A48">
      <w:pPr>
        <w:spacing w:after="0" w:line="276" w:lineRule="auto"/>
        <w:rPr>
          <w:rFonts w:ascii="Arial" w:eastAsia="MS Mincho" w:hAnsi="Arial" w:cs="Arial"/>
          <w:b/>
          <w:iCs/>
          <w:sz w:val="28"/>
          <w:szCs w:val="28"/>
          <w:lang w:val="en-GB"/>
        </w:rPr>
      </w:pPr>
    </w:p>
    <w:p w14:paraId="257F3F2E" w14:textId="7B27F885" w:rsidR="00A435D1" w:rsidRPr="00862FD1" w:rsidRDefault="00A435D1" w:rsidP="008064A6">
      <w:pPr>
        <w:spacing w:after="0" w:line="360" w:lineRule="auto"/>
        <w:rPr>
          <w:rFonts w:ascii="Arial" w:eastAsia="MS Mincho" w:hAnsi="Arial" w:cs="Arial"/>
          <w:b/>
          <w:iCs/>
          <w:sz w:val="28"/>
          <w:szCs w:val="28"/>
          <w:lang w:val="en-GB"/>
        </w:rPr>
      </w:pPr>
      <w:r w:rsidRPr="00862FD1">
        <w:rPr>
          <w:rFonts w:ascii="Arial" w:eastAsia="MS Mincho" w:hAnsi="Arial" w:cs="Arial"/>
          <w:b/>
          <w:iCs/>
          <w:sz w:val="28"/>
          <w:szCs w:val="28"/>
          <w:lang w:val="en-GB"/>
        </w:rPr>
        <w:t xml:space="preserve">HENDRICK JOHANNES </w:t>
      </w:r>
      <w:r w:rsidR="003273E3" w:rsidRPr="00862FD1">
        <w:rPr>
          <w:rFonts w:ascii="Arial" w:eastAsia="MS Mincho" w:hAnsi="Arial" w:cs="Arial"/>
          <w:b/>
          <w:iCs/>
          <w:sz w:val="28"/>
          <w:szCs w:val="28"/>
          <w:lang w:val="en-GB"/>
        </w:rPr>
        <w:t xml:space="preserve">DLUDLU </w:t>
      </w:r>
      <w:r w:rsidR="008064A6" w:rsidRPr="00862FD1">
        <w:rPr>
          <w:rFonts w:ascii="Arial" w:eastAsia="MS Mincho" w:hAnsi="Arial" w:cs="Arial"/>
          <w:b/>
          <w:iCs/>
          <w:sz w:val="28"/>
          <w:szCs w:val="28"/>
          <w:lang w:val="en-GB"/>
        </w:rPr>
        <w:t xml:space="preserve">  </w:t>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r>
      <w:r w:rsidR="008064A6" w:rsidRPr="00862FD1">
        <w:rPr>
          <w:rFonts w:ascii="Arial" w:eastAsia="MS Mincho" w:hAnsi="Arial" w:cs="Arial"/>
          <w:b/>
          <w:iCs/>
          <w:sz w:val="28"/>
          <w:szCs w:val="28"/>
          <w:lang w:val="en-GB"/>
        </w:rPr>
        <w:t xml:space="preserve">  </w:t>
      </w:r>
      <w:r w:rsidR="00D30A48">
        <w:rPr>
          <w:rFonts w:ascii="Arial" w:eastAsia="MS Mincho" w:hAnsi="Arial" w:cs="Arial"/>
          <w:b/>
          <w:iCs/>
          <w:sz w:val="28"/>
          <w:szCs w:val="28"/>
          <w:lang w:val="en-GB"/>
        </w:rPr>
        <w:t xml:space="preserve"> </w:t>
      </w:r>
      <w:r w:rsidR="00706A47" w:rsidRPr="00862FD1">
        <w:rPr>
          <w:rFonts w:ascii="Arial" w:eastAsia="MS Mincho" w:hAnsi="Arial" w:cs="Arial"/>
          <w:b/>
          <w:iCs/>
          <w:sz w:val="28"/>
          <w:szCs w:val="28"/>
          <w:lang w:val="en-GB"/>
        </w:rPr>
        <w:t xml:space="preserve"> </w:t>
      </w:r>
      <w:r w:rsidR="003273E3" w:rsidRPr="00862FD1">
        <w:rPr>
          <w:rFonts w:ascii="Arial" w:eastAsia="MS Mincho" w:hAnsi="Arial" w:cs="Arial"/>
          <w:b/>
          <w:iCs/>
          <w:sz w:val="28"/>
          <w:szCs w:val="28"/>
          <w:lang w:val="en-GB"/>
        </w:rPr>
        <w:t>FIRST APPELLANT</w:t>
      </w:r>
    </w:p>
    <w:p w14:paraId="5DB9B06C" w14:textId="77777777" w:rsidR="00922BC7" w:rsidRPr="00862FD1" w:rsidRDefault="00922BC7" w:rsidP="008064A6">
      <w:pPr>
        <w:spacing w:after="0" w:line="360" w:lineRule="auto"/>
        <w:rPr>
          <w:rFonts w:ascii="Arial" w:eastAsia="MS Mincho" w:hAnsi="Arial" w:cs="Arial"/>
          <w:b/>
          <w:iCs/>
          <w:sz w:val="28"/>
          <w:szCs w:val="28"/>
          <w:lang w:val="en-GB"/>
        </w:rPr>
      </w:pPr>
    </w:p>
    <w:p w14:paraId="01464986" w14:textId="71E66B01" w:rsidR="003273E3" w:rsidRPr="00862FD1" w:rsidRDefault="003273E3" w:rsidP="008064A6">
      <w:pPr>
        <w:spacing w:after="0" w:line="360" w:lineRule="auto"/>
        <w:rPr>
          <w:rFonts w:ascii="Arial" w:eastAsia="MS Mincho" w:hAnsi="Arial" w:cs="Arial"/>
          <w:b/>
          <w:iCs/>
          <w:sz w:val="28"/>
          <w:szCs w:val="28"/>
          <w:lang w:val="en-GB"/>
        </w:rPr>
      </w:pPr>
      <w:r w:rsidRPr="00862FD1">
        <w:rPr>
          <w:rFonts w:ascii="Arial" w:eastAsia="MS Mincho" w:hAnsi="Arial" w:cs="Arial"/>
          <w:b/>
          <w:iCs/>
          <w:sz w:val="28"/>
          <w:szCs w:val="28"/>
          <w:lang w:val="en-GB"/>
        </w:rPr>
        <w:t>JERRY KG</w:t>
      </w:r>
      <w:r w:rsidR="00A06C12" w:rsidRPr="00862FD1">
        <w:rPr>
          <w:rFonts w:ascii="Arial" w:eastAsia="MS Mincho" w:hAnsi="Arial" w:cs="Arial"/>
          <w:b/>
          <w:iCs/>
          <w:sz w:val="28"/>
          <w:szCs w:val="28"/>
          <w:lang w:val="en-GB"/>
        </w:rPr>
        <w:t>O</w:t>
      </w:r>
      <w:r w:rsidR="008064A6" w:rsidRPr="00862FD1">
        <w:rPr>
          <w:rFonts w:ascii="Arial" w:eastAsia="MS Mincho" w:hAnsi="Arial" w:cs="Arial"/>
          <w:b/>
          <w:iCs/>
          <w:sz w:val="28"/>
          <w:szCs w:val="28"/>
          <w:lang w:val="en-GB"/>
        </w:rPr>
        <w:t xml:space="preserve">PANE                               </w:t>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t xml:space="preserve">   </w:t>
      </w:r>
      <w:r w:rsidR="00706A47" w:rsidRPr="00862FD1">
        <w:rPr>
          <w:rFonts w:ascii="Arial" w:eastAsia="MS Mincho" w:hAnsi="Arial" w:cs="Arial"/>
          <w:b/>
          <w:iCs/>
          <w:sz w:val="28"/>
          <w:szCs w:val="28"/>
          <w:lang w:val="en-GB"/>
        </w:rPr>
        <w:t xml:space="preserve"> </w:t>
      </w:r>
      <w:r w:rsidR="008064A6" w:rsidRPr="00862FD1">
        <w:rPr>
          <w:rFonts w:ascii="Arial" w:eastAsia="MS Mincho" w:hAnsi="Arial" w:cs="Arial"/>
          <w:b/>
          <w:iCs/>
          <w:sz w:val="28"/>
          <w:szCs w:val="28"/>
          <w:lang w:val="en-GB"/>
        </w:rPr>
        <w:t>SECOND APPELLANT</w:t>
      </w:r>
    </w:p>
    <w:p w14:paraId="516D5271" w14:textId="77777777" w:rsidR="00290966" w:rsidRPr="00862FD1" w:rsidRDefault="00290966" w:rsidP="008064A6">
      <w:pPr>
        <w:spacing w:after="0" w:line="360" w:lineRule="auto"/>
        <w:rPr>
          <w:rFonts w:ascii="Arial" w:eastAsia="MS Mincho" w:hAnsi="Arial" w:cs="Arial"/>
          <w:b/>
          <w:iCs/>
          <w:sz w:val="28"/>
          <w:szCs w:val="28"/>
          <w:lang w:val="en-GB"/>
        </w:rPr>
      </w:pPr>
    </w:p>
    <w:p w14:paraId="31CB351D" w14:textId="69AD093F" w:rsidR="00290966" w:rsidRPr="00862FD1" w:rsidRDefault="00862FD1" w:rsidP="008064A6">
      <w:pPr>
        <w:spacing w:after="0" w:line="360" w:lineRule="auto"/>
        <w:rPr>
          <w:rFonts w:ascii="Arial" w:eastAsia="MS Mincho" w:hAnsi="Arial" w:cs="Arial"/>
          <w:b/>
          <w:iCs/>
          <w:sz w:val="28"/>
          <w:szCs w:val="28"/>
          <w:lang w:val="en-GB"/>
        </w:rPr>
      </w:pPr>
      <w:r w:rsidRPr="00862FD1">
        <w:rPr>
          <w:rFonts w:ascii="Arial" w:eastAsia="MS Mincho" w:hAnsi="Arial" w:cs="Arial"/>
          <w:b/>
          <w:iCs/>
          <w:sz w:val="28"/>
          <w:szCs w:val="28"/>
          <w:lang w:val="en-GB"/>
        </w:rPr>
        <w:t>and</w:t>
      </w:r>
    </w:p>
    <w:p w14:paraId="009A16AA" w14:textId="77777777" w:rsidR="00290966" w:rsidRPr="00862FD1" w:rsidRDefault="00290966" w:rsidP="008064A6">
      <w:pPr>
        <w:spacing w:after="0" w:line="360" w:lineRule="auto"/>
        <w:rPr>
          <w:rFonts w:ascii="Arial" w:eastAsia="MS Mincho" w:hAnsi="Arial" w:cs="Arial"/>
          <w:b/>
          <w:iCs/>
          <w:sz w:val="28"/>
          <w:szCs w:val="28"/>
          <w:lang w:val="en-GB"/>
        </w:rPr>
      </w:pPr>
    </w:p>
    <w:p w14:paraId="4803ACA9" w14:textId="3BDDE7C6" w:rsidR="00290966" w:rsidRPr="00862FD1" w:rsidRDefault="00290966" w:rsidP="008064A6">
      <w:pPr>
        <w:spacing w:after="0" w:line="360" w:lineRule="auto"/>
        <w:rPr>
          <w:rFonts w:ascii="Arial" w:eastAsia="MS Mincho" w:hAnsi="Arial" w:cs="Arial"/>
          <w:b/>
          <w:iCs/>
          <w:sz w:val="28"/>
          <w:szCs w:val="28"/>
          <w:lang w:val="en-GB"/>
        </w:rPr>
      </w:pPr>
      <w:r w:rsidRPr="00862FD1">
        <w:rPr>
          <w:rFonts w:ascii="Arial" w:eastAsia="MS Mincho" w:hAnsi="Arial" w:cs="Arial"/>
          <w:b/>
          <w:iCs/>
          <w:sz w:val="28"/>
          <w:szCs w:val="28"/>
          <w:lang w:val="en-GB"/>
        </w:rPr>
        <w:t>THE STATE</w:t>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r>
      <w:r w:rsidR="00922BC7" w:rsidRPr="00862FD1">
        <w:rPr>
          <w:rFonts w:ascii="Arial" w:eastAsia="MS Mincho" w:hAnsi="Arial" w:cs="Arial"/>
          <w:b/>
          <w:iCs/>
          <w:sz w:val="28"/>
          <w:szCs w:val="28"/>
          <w:lang w:val="en-GB"/>
        </w:rPr>
        <w:tab/>
        <w:t xml:space="preserve">    RESPONDENT </w:t>
      </w:r>
    </w:p>
    <w:p w14:paraId="4F91CF31" w14:textId="77777777" w:rsidR="0079496D" w:rsidRPr="00862FD1" w:rsidRDefault="0079496D" w:rsidP="00922BC7">
      <w:pPr>
        <w:spacing w:after="0" w:line="276" w:lineRule="auto"/>
        <w:rPr>
          <w:rFonts w:ascii="Arial" w:eastAsia="MS Mincho" w:hAnsi="Arial" w:cs="Arial"/>
          <w:b/>
          <w:iCs/>
          <w:sz w:val="28"/>
          <w:szCs w:val="28"/>
          <w:lang w:val="en-GB"/>
        </w:rPr>
      </w:pPr>
    </w:p>
    <w:p w14:paraId="6749CEE7" w14:textId="77777777" w:rsidR="00D63A99" w:rsidRPr="00862FD1" w:rsidRDefault="00D63A99" w:rsidP="00922BC7">
      <w:pPr>
        <w:spacing w:after="0" w:line="276" w:lineRule="auto"/>
        <w:rPr>
          <w:rFonts w:ascii="Arial" w:eastAsia="MS Mincho" w:hAnsi="Arial" w:cs="Arial"/>
          <w:b/>
          <w:iCs/>
          <w:sz w:val="28"/>
          <w:szCs w:val="28"/>
          <w:lang w:val="en-GB"/>
        </w:rPr>
      </w:pPr>
    </w:p>
    <w:p w14:paraId="4FC195A6" w14:textId="77777777" w:rsidR="00D63A99" w:rsidRPr="00862FD1" w:rsidRDefault="00D63A99" w:rsidP="00922BC7">
      <w:pPr>
        <w:spacing w:after="0" w:line="276" w:lineRule="auto"/>
        <w:rPr>
          <w:rFonts w:ascii="Arial" w:eastAsia="MS Mincho" w:hAnsi="Arial" w:cs="Arial"/>
          <w:b/>
          <w:iCs/>
          <w:sz w:val="28"/>
          <w:szCs w:val="28"/>
          <w:lang w:val="en-GB"/>
        </w:rPr>
      </w:pPr>
    </w:p>
    <w:p w14:paraId="6A039084" w14:textId="1F30B4D8" w:rsidR="00D63A99" w:rsidRPr="00862FD1" w:rsidRDefault="00D63A99" w:rsidP="00D63A99">
      <w:pPr>
        <w:spacing w:after="0" w:line="360" w:lineRule="auto"/>
        <w:ind w:left="1440" w:hanging="1440"/>
        <w:rPr>
          <w:rFonts w:ascii="Arial" w:hAnsi="Arial" w:cs="Arial"/>
          <w:bCs/>
          <w:sz w:val="28"/>
          <w:szCs w:val="28"/>
        </w:rPr>
      </w:pPr>
      <w:r w:rsidRPr="00862FD1">
        <w:rPr>
          <w:rFonts w:ascii="Arial" w:hAnsi="Arial" w:cs="Arial"/>
          <w:b/>
          <w:bCs/>
          <w:sz w:val="28"/>
          <w:szCs w:val="28"/>
        </w:rPr>
        <w:t>Coram:</w:t>
      </w:r>
      <w:r w:rsidRPr="00862FD1">
        <w:rPr>
          <w:rFonts w:ascii="Arial" w:hAnsi="Arial" w:cs="Arial"/>
          <w:b/>
          <w:bCs/>
          <w:sz w:val="28"/>
          <w:szCs w:val="28"/>
        </w:rPr>
        <w:tab/>
      </w:r>
      <w:r w:rsidRPr="00862FD1">
        <w:rPr>
          <w:rFonts w:ascii="Arial" w:hAnsi="Arial" w:cs="Arial"/>
          <w:b/>
          <w:bCs/>
          <w:sz w:val="28"/>
          <w:szCs w:val="28"/>
        </w:rPr>
        <w:tab/>
        <w:t xml:space="preserve">               </w:t>
      </w:r>
      <w:r w:rsidR="00D30A48">
        <w:rPr>
          <w:rFonts w:ascii="Arial" w:hAnsi="Arial" w:cs="Arial"/>
          <w:b/>
          <w:bCs/>
          <w:sz w:val="28"/>
          <w:szCs w:val="28"/>
        </w:rPr>
        <w:tab/>
      </w:r>
      <w:r w:rsidR="00D30A48">
        <w:rPr>
          <w:rFonts w:ascii="Arial" w:hAnsi="Arial" w:cs="Arial"/>
          <w:b/>
          <w:bCs/>
          <w:sz w:val="28"/>
          <w:szCs w:val="28"/>
        </w:rPr>
        <w:tab/>
      </w:r>
      <w:r w:rsidR="00D30A48">
        <w:rPr>
          <w:rFonts w:ascii="Arial" w:hAnsi="Arial" w:cs="Arial"/>
          <w:b/>
          <w:bCs/>
          <w:sz w:val="28"/>
          <w:szCs w:val="28"/>
        </w:rPr>
        <w:tab/>
      </w:r>
      <w:r w:rsidR="00D30A48">
        <w:rPr>
          <w:rFonts w:ascii="Arial" w:hAnsi="Arial" w:cs="Arial"/>
          <w:b/>
          <w:bCs/>
          <w:sz w:val="28"/>
          <w:szCs w:val="28"/>
        </w:rPr>
        <w:tab/>
      </w:r>
      <w:r w:rsidRPr="00862FD1">
        <w:rPr>
          <w:rFonts w:ascii="Arial" w:hAnsi="Arial" w:cs="Arial"/>
          <w:b/>
          <w:bCs/>
          <w:sz w:val="28"/>
          <w:szCs w:val="28"/>
        </w:rPr>
        <w:t xml:space="preserve">   Reddy AJ</w:t>
      </w:r>
      <w:r w:rsidRPr="00862FD1">
        <w:rPr>
          <w:rFonts w:ascii="Arial" w:hAnsi="Arial" w:cs="Arial"/>
          <w:bCs/>
          <w:sz w:val="28"/>
          <w:szCs w:val="28"/>
        </w:rPr>
        <w:t xml:space="preserve"> &amp; </w:t>
      </w:r>
      <w:r w:rsidRPr="00862FD1">
        <w:rPr>
          <w:rFonts w:ascii="Arial" w:hAnsi="Arial" w:cs="Arial"/>
          <w:b/>
          <w:sz w:val="28"/>
          <w:szCs w:val="28"/>
        </w:rPr>
        <w:t>Roux AJ</w:t>
      </w:r>
    </w:p>
    <w:p w14:paraId="25CC0D11" w14:textId="77777777" w:rsidR="00D63A99" w:rsidRPr="00862FD1" w:rsidRDefault="00D63A99" w:rsidP="00D63A99">
      <w:pPr>
        <w:spacing w:after="0" w:line="360" w:lineRule="auto"/>
        <w:jc w:val="both"/>
        <w:rPr>
          <w:rFonts w:ascii="Arial" w:eastAsia="Times New Roman" w:hAnsi="Arial" w:cs="Arial"/>
          <w:b/>
          <w:sz w:val="28"/>
          <w:szCs w:val="28"/>
          <w:lang w:val="en-US"/>
        </w:rPr>
      </w:pPr>
    </w:p>
    <w:p w14:paraId="3E0BD476" w14:textId="71915D7B" w:rsidR="00D63A99" w:rsidRPr="00862FD1" w:rsidRDefault="00D63A99" w:rsidP="00D63A99">
      <w:pPr>
        <w:spacing w:after="0" w:line="360" w:lineRule="auto"/>
        <w:jc w:val="both"/>
        <w:rPr>
          <w:rFonts w:ascii="Arial" w:eastAsia="Times New Roman" w:hAnsi="Arial" w:cs="Arial"/>
          <w:b/>
          <w:sz w:val="28"/>
          <w:szCs w:val="28"/>
          <w:lang w:val="en-US"/>
        </w:rPr>
      </w:pPr>
      <w:r w:rsidRPr="00862FD1">
        <w:rPr>
          <w:rFonts w:ascii="Arial" w:eastAsia="Times New Roman" w:hAnsi="Arial" w:cs="Arial"/>
          <w:b/>
          <w:sz w:val="28"/>
          <w:szCs w:val="28"/>
          <w:lang w:val="en-US"/>
        </w:rPr>
        <w:t>Date of hearing:</w:t>
      </w:r>
      <w:r w:rsidRPr="00862FD1">
        <w:rPr>
          <w:rFonts w:ascii="Arial" w:eastAsia="Times New Roman" w:hAnsi="Arial" w:cs="Arial"/>
          <w:b/>
          <w:sz w:val="28"/>
          <w:szCs w:val="28"/>
          <w:lang w:val="en-US"/>
        </w:rPr>
        <w:tab/>
      </w:r>
      <w:r w:rsidR="00706A47" w:rsidRPr="00862FD1">
        <w:rPr>
          <w:rFonts w:ascii="Arial" w:eastAsia="Times New Roman" w:hAnsi="Arial" w:cs="Arial"/>
          <w:b/>
          <w:sz w:val="28"/>
          <w:szCs w:val="28"/>
          <w:lang w:val="en-US"/>
        </w:rPr>
        <w:t xml:space="preserve">                  </w:t>
      </w:r>
      <w:r w:rsidR="00D30A48">
        <w:rPr>
          <w:rFonts w:ascii="Arial" w:eastAsia="Times New Roman" w:hAnsi="Arial" w:cs="Arial"/>
          <w:b/>
          <w:sz w:val="28"/>
          <w:szCs w:val="28"/>
          <w:lang w:val="en-US"/>
        </w:rPr>
        <w:tab/>
      </w:r>
      <w:r w:rsidR="00D30A48">
        <w:rPr>
          <w:rFonts w:ascii="Arial" w:eastAsia="Times New Roman" w:hAnsi="Arial" w:cs="Arial"/>
          <w:b/>
          <w:sz w:val="28"/>
          <w:szCs w:val="28"/>
          <w:lang w:val="en-US"/>
        </w:rPr>
        <w:tab/>
      </w:r>
      <w:r w:rsidR="00D30A48">
        <w:rPr>
          <w:rFonts w:ascii="Arial" w:eastAsia="Times New Roman" w:hAnsi="Arial" w:cs="Arial"/>
          <w:b/>
          <w:sz w:val="28"/>
          <w:szCs w:val="28"/>
          <w:lang w:val="en-US"/>
        </w:rPr>
        <w:tab/>
      </w:r>
      <w:r w:rsidR="00D30A48">
        <w:rPr>
          <w:rFonts w:ascii="Arial" w:eastAsia="Times New Roman" w:hAnsi="Arial" w:cs="Arial"/>
          <w:b/>
          <w:sz w:val="28"/>
          <w:szCs w:val="28"/>
          <w:lang w:val="en-US"/>
        </w:rPr>
        <w:tab/>
        <w:t xml:space="preserve">  </w:t>
      </w:r>
      <w:r w:rsidR="00706A47" w:rsidRPr="00862FD1">
        <w:rPr>
          <w:rFonts w:ascii="Arial" w:eastAsia="Times New Roman" w:hAnsi="Arial" w:cs="Arial"/>
          <w:b/>
          <w:sz w:val="28"/>
          <w:szCs w:val="28"/>
          <w:lang w:val="en-US"/>
        </w:rPr>
        <w:t xml:space="preserve"> </w:t>
      </w:r>
      <w:r w:rsidR="00454BAC" w:rsidRPr="00862FD1">
        <w:rPr>
          <w:rFonts w:ascii="Arial" w:eastAsia="Times New Roman" w:hAnsi="Arial" w:cs="Arial"/>
          <w:b/>
          <w:sz w:val="28"/>
          <w:szCs w:val="28"/>
          <w:lang w:val="en-US"/>
        </w:rPr>
        <w:t>27 November 2023</w:t>
      </w:r>
      <w:r w:rsidRPr="00862FD1">
        <w:rPr>
          <w:rFonts w:ascii="Arial" w:eastAsia="Times New Roman" w:hAnsi="Arial" w:cs="Arial"/>
          <w:b/>
          <w:sz w:val="28"/>
          <w:szCs w:val="28"/>
          <w:lang w:val="en-US"/>
        </w:rPr>
        <w:tab/>
      </w:r>
      <w:r w:rsidRPr="00862FD1">
        <w:rPr>
          <w:rFonts w:ascii="Arial" w:eastAsia="Times New Roman" w:hAnsi="Arial" w:cs="Arial"/>
          <w:b/>
          <w:sz w:val="28"/>
          <w:szCs w:val="28"/>
          <w:lang w:val="en-US"/>
        </w:rPr>
        <w:tab/>
      </w:r>
    </w:p>
    <w:p w14:paraId="66E2965F" w14:textId="4ABA8BC8" w:rsidR="00D63A99" w:rsidRDefault="00D63A99" w:rsidP="00D63A99">
      <w:pPr>
        <w:spacing w:after="0" w:line="360" w:lineRule="auto"/>
        <w:jc w:val="both"/>
        <w:rPr>
          <w:rFonts w:ascii="Arial" w:eastAsia="Times New Roman" w:hAnsi="Arial" w:cs="Arial"/>
          <w:b/>
          <w:sz w:val="28"/>
          <w:szCs w:val="28"/>
          <w:lang w:val="en-US"/>
        </w:rPr>
      </w:pPr>
      <w:r w:rsidRPr="00862FD1">
        <w:rPr>
          <w:rFonts w:ascii="Arial" w:eastAsia="Times New Roman" w:hAnsi="Arial" w:cs="Arial"/>
          <w:b/>
          <w:sz w:val="28"/>
          <w:szCs w:val="28"/>
          <w:lang w:val="en-US"/>
        </w:rPr>
        <w:t>Date of judgment:</w:t>
      </w:r>
      <w:r w:rsidRPr="00862FD1">
        <w:rPr>
          <w:rFonts w:ascii="Arial" w:eastAsia="Times New Roman" w:hAnsi="Arial" w:cs="Arial"/>
          <w:b/>
          <w:sz w:val="28"/>
          <w:szCs w:val="28"/>
          <w:lang w:val="en-US"/>
        </w:rPr>
        <w:tab/>
      </w:r>
      <w:r w:rsidRPr="00862FD1">
        <w:rPr>
          <w:rFonts w:ascii="Arial" w:eastAsia="Times New Roman" w:hAnsi="Arial" w:cs="Arial"/>
          <w:b/>
          <w:sz w:val="28"/>
          <w:szCs w:val="28"/>
          <w:lang w:val="en-US"/>
        </w:rPr>
        <w:tab/>
      </w:r>
      <w:r w:rsidR="00D30A48">
        <w:rPr>
          <w:rFonts w:ascii="Arial" w:eastAsia="Times New Roman" w:hAnsi="Arial" w:cs="Arial"/>
          <w:b/>
          <w:sz w:val="28"/>
          <w:szCs w:val="28"/>
          <w:lang w:val="en-US"/>
        </w:rPr>
        <w:tab/>
      </w:r>
      <w:r w:rsidR="00D30A48">
        <w:rPr>
          <w:rFonts w:ascii="Arial" w:eastAsia="Times New Roman" w:hAnsi="Arial" w:cs="Arial"/>
          <w:b/>
          <w:sz w:val="28"/>
          <w:szCs w:val="28"/>
          <w:lang w:val="en-US"/>
        </w:rPr>
        <w:tab/>
      </w:r>
      <w:r w:rsidR="00D30A48">
        <w:rPr>
          <w:rFonts w:ascii="Arial" w:eastAsia="Times New Roman" w:hAnsi="Arial" w:cs="Arial"/>
          <w:b/>
          <w:sz w:val="28"/>
          <w:szCs w:val="28"/>
          <w:lang w:val="en-US"/>
        </w:rPr>
        <w:tab/>
        <w:t xml:space="preserve">   </w:t>
      </w:r>
      <w:r w:rsidR="008327C6" w:rsidRPr="00862FD1">
        <w:rPr>
          <w:rFonts w:ascii="Arial" w:eastAsia="Times New Roman" w:hAnsi="Arial" w:cs="Arial"/>
          <w:b/>
          <w:sz w:val="28"/>
          <w:szCs w:val="28"/>
          <w:lang w:val="en-US"/>
        </w:rPr>
        <w:t>1</w:t>
      </w:r>
      <w:r w:rsidR="00704179">
        <w:rPr>
          <w:rFonts w:ascii="Arial" w:eastAsia="Times New Roman" w:hAnsi="Arial" w:cs="Arial"/>
          <w:b/>
          <w:sz w:val="28"/>
          <w:szCs w:val="28"/>
          <w:lang w:val="en-US"/>
        </w:rPr>
        <w:t>2</w:t>
      </w:r>
      <w:r w:rsidRPr="00862FD1">
        <w:rPr>
          <w:rFonts w:ascii="Arial" w:eastAsia="Times New Roman" w:hAnsi="Arial" w:cs="Arial"/>
          <w:b/>
          <w:sz w:val="28"/>
          <w:szCs w:val="28"/>
          <w:lang w:val="en-US"/>
        </w:rPr>
        <w:t xml:space="preserve"> March 2024</w:t>
      </w:r>
    </w:p>
    <w:p w14:paraId="0A777E92" w14:textId="77777777" w:rsidR="00F122A5" w:rsidRPr="00862FD1" w:rsidRDefault="00F122A5" w:rsidP="00D63A99">
      <w:pPr>
        <w:spacing w:after="0" w:line="360" w:lineRule="auto"/>
        <w:jc w:val="both"/>
        <w:rPr>
          <w:rFonts w:ascii="Arial" w:eastAsia="Times New Roman" w:hAnsi="Arial" w:cs="Arial"/>
          <w:b/>
          <w:sz w:val="28"/>
          <w:szCs w:val="28"/>
          <w:lang w:val="en-US"/>
        </w:rPr>
      </w:pPr>
    </w:p>
    <w:tbl>
      <w:tblPr>
        <w:tblW w:w="9606" w:type="dxa"/>
        <w:tblInd w:w="-284" w:type="dxa"/>
        <w:tblLook w:val="04A0" w:firstRow="1" w:lastRow="0" w:firstColumn="1" w:lastColumn="0" w:noHBand="0" w:noVBand="1"/>
      </w:tblPr>
      <w:tblGrid>
        <w:gridCol w:w="9606"/>
      </w:tblGrid>
      <w:tr w:rsidR="0079496D" w:rsidRPr="00862FD1" w14:paraId="17459060" w14:textId="77777777" w:rsidTr="00EA0437">
        <w:trPr>
          <w:trHeight w:val="951"/>
        </w:trPr>
        <w:tc>
          <w:tcPr>
            <w:tcW w:w="9606" w:type="dxa"/>
            <w:shd w:val="clear" w:color="auto" w:fill="BFBFBF"/>
          </w:tcPr>
          <w:p w14:paraId="27C663BE" w14:textId="77777777" w:rsidR="0079496D" w:rsidRPr="00862FD1" w:rsidRDefault="0079496D" w:rsidP="00EA0437">
            <w:pPr>
              <w:spacing w:after="200" w:line="276" w:lineRule="auto"/>
              <w:rPr>
                <w:rFonts w:ascii="Arial" w:eastAsia="MS Mincho" w:hAnsi="Arial" w:cs="Arial"/>
                <w:b/>
                <w:bCs/>
                <w:iCs/>
                <w:sz w:val="28"/>
                <w:szCs w:val="28"/>
              </w:rPr>
            </w:pPr>
          </w:p>
          <w:p w14:paraId="00ED3ACE" w14:textId="77777777" w:rsidR="0079496D" w:rsidRPr="00862FD1" w:rsidRDefault="0079496D" w:rsidP="00EA0437">
            <w:pPr>
              <w:spacing w:after="200" w:line="276" w:lineRule="auto"/>
              <w:rPr>
                <w:rFonts w:ascii="Arial" w:eastAsia="MS Mincho" w:hAnsi="Arial" w:cs="Arial"/>
                <w:b/>
                <w:bCs/>
                <w:iCs/>
                <w:sz w:val="28"/>
                <w:szCs w:val="28"/>
              </w:rPr>
            </w:pPr>
            <w:r w:rsidRPr="00862FD1">
              <w:rPr>
                <w:rFonts w:ascii="Arial" w:eastAsia="MS Mincho" w:hAnsi="Arial" w:cs="Arial"/>
                <w:b/>
                <w:bCs/>
                <w:iCs/>
                <w:sz w:val="28"/>
                <w:szCs w:val="28"/>
              </w:rPr>
              <w:t xml:space="preserve">                                               ORDER</w:t>
            </w:r>
          </w:p>
          <w:p w14:paraId="27F5AEF4" w14:textId="77777777" w:rsidR="0079496D" w:rsidRPr="00862FD1" w:rsidRDefault="0079496D" w:rsidP="00922BC7">
            <w:pPr>
              <w:spacing w:after="0" w:line="276" w:lineRule="auto"/>
              <w:rPr>
                <w:rFonts w:ascii="Arial" w:eastAsia="MS Mincho" w:hAnsi="Arial" w:cs="Arial"/>
                <w:b/>
                <w:bCs/>
                <w:iCs/>
                <w:sz w:val="28"/>
                <w:szCs w:val="28"/>
              </w:rPr>
            </w:pPr>
          </w:p>
        </w:tc>
      </w:tr>
    </w:tbl>
    <w:p w14:paraId="5B1B0E13" w14:textId="77777777" w:rsidR="00D63A99" w:rsidRPr="00862FD1" w:rsidRDefault="00D63A99" w:rsidP="00D30A48">
      <w:pPr>
        <w:spacing w:after="0" w:line="360" w:lineRule="auto"/>
        <w:jc w:val="both"/>
        <w:rPr>
          <w:rFonts w:ascii="Arial" w:hAnsi="Arial" w:cs="Arial"/>
          <w:sz w:val="28"/>
          <w:szCs w:val="28"/>
          <w:lang w:val="en-GB"/>
        </w:rPr>
      </w:pPr>
    </w:p>
    <w:p w14:paraId="4BF1596F" w14:textId="2A4655B4" w:rsidR="00D63A99"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(i)</w:t>
      </w:r>
      <w:r w:rsidRPr="00862FD1">
        <w:rPr>
          <w:rFonts w:ascii="Arial" w:hAnsi="Arial" w:cs="Arial"/>
          <w:sz w:val="28"/>
          <w:szCs w:val="28"/>
          <w:lang w:val="en-GB"/>
        </w:rPr>
        <w:tab/>
      </w:r>
      <w:r w:rsidR="00B061ED" w:rsidRPr="00F11E93">
        <w:rPr>
          <w:rFonts w:ascii="Arial" w:hAnsi="Arial" w:cs="Arial"/>
          <w:sz w:val="28"/>
          <w:szCs w:val="28"/>
          <w:lang w:val="en-GB"/>
        </w:rPr>
        <w:t xml:space="preserve">The appeal </w:t>
      </w:r>
      <w:r w:rsidR="00862FD1" w:rsidRPr="00F11E93">
        <w:rPr>
          <w:rFonts w:ascii="Arial" w:hAnsi="Arial" w:cs="Arial"/>
          <w:sz w:val="28"/>
          <w:szCs w:val="28"/>
          <w:lang w:val="en-GB"/>
        </w:rPr>
        <w:t>against</w:t>
      </w:r>
      <w:r w:rsidR="00B061ED" w:rsidRPr="00F11E93">
        <w:rPr>
          <w:rFonts w:ascii="Arial" w:hAnsi="Arial" w:cs="Arial"/>
          <w:sz w:val="28"/>
          <w:szCs w:val="28"/>
          <w:lang w:val="en-GB"/>
        </w:rPr>
        <w:t xml:space="preserve"> sentence </w:t>
      </w:r>
      <w:r w:rsidR="00D63A99" w:rsidRPr="00F11E93">
        <w:rPr>
          <w:rFonts w:ascii="Arial" w:hAnsi="Arial" w:cs="Arial"/>
          <w:sz w:val="28"/>
          <w:szCs w:val="28"/>
          <w:lang w:val="en-GB"/>
        </w:rPr>
        <w:t xml:space="preserve">in respect of both appellants </w:t>
      </w:r>
      <w:r w:rsidR="00350F7C" w:rsidRPr="00F11E93">
        <w:rPr>
          <w:rFonts w:ascii="Arial" w:hAnsi="Arial" w:cs="Arial"/>
          <w:sz w:val="28"/>
          <w:szCs w:val="28"/>
          <w:lang w:val="en-GB"/>
        </w:rPr>
        <w:t xml:space="preserve">is </w:t>
      </w:r>
      <w:r w:rsidR="003E2646" w:rsidRPr="00F11E93">
        <w:rPr>
          <w:rFonts w:ascii="Arial" w:hAnsi="Arial" w:cs="Arial"/>
          <w:sz w:val="28"/>
          <w:szCs w:val="28"/>
          <w:lang w:val="en-GB"/>
        </w:rPr>
        <w:t>upheld.</w:t>
      </w:r>
    </w:p>
    <w:p w14:paraId="0C987F28" w14:textId="77777777" w:rsidR="00BF2C71" w:rsidRPr="00862FD1" w:rsidRDefault="00BF2C71" w:rsidP="00862FD1">
      <w:pPr>
        <w:pStyle w:val="ListParagraph"/>
        <w:spacing w:after="0" w:line="360" w:lineRule="auto"/>
        <w:ind w:left="1418"/>
        <w:jc w:val="both"/>
        <w:rPr>
          <w:rFonts w:ascii="Arial" w:hAnsi="Arial" w:cs="Arial"/>
          <w:sz w:val="28"/>
          <w:szCs w:val="28"/>
          <w:lang w:val="en-GB"/>
        </w:rPr>
      </w:pPr>
    </w:p>
    <w:p w14:paraId="6A205481" w14:textId="75B6F3CE" w:rsidR="00922BC7"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(ii)</w:t>
      </w:r>
      <w:r w:rsidRPr="00862FD1">
        <w:rPr>
          <w:rFonts w:ascii="Arial" w:hAnsi="Arial" w:cs="Arial"/>
          <w:sz w:val="28"/>
          <w:szCs w:val="28"/>
          <w:lang w:val="en-GB"/>
        </w:rPr>
        <w:tab/>
      </w:r>
      <w:r w:rsidR="00B07C25" w:rsidRPr="00F11E93">
        <w:rPr>
          <w:rFonts w:ascii="Arial" w:hAnsi="Arial" w:cs="Arial"/>
          <w:sz w:val="28"/>
          <w:szCs w:val="28"/>
          <w:lang w:val="en-GB"/>
        </w:rPr>
        <w:t xml:space="preserve">The </w:t>
      </w:r>
      <w:r w:rsidR="00862FD1" w:rsidRPr="00F11E93">
        <w:rPr>
          <w:rFonts w:ascii="Arial" w:hAnsi="Arial" w:cs="Arial"/>
          <w:sz w:val="28"/>
          <w:szCs w:val="28"/>
          <w:lang w:val="en-GB"/>
        </w:rPr>
        <w:t xml:space="preserve">globular </w:t>
      </w:r>
      <w:r w:rsidR="00D133B2" w:rsidRPr="00F11E93">
        <w:rPr>
          <w:rFonts w:ascii="Arial" w:hAnsi="Arial" w:cs="Arial"/>
          <w:sz w:val="28"/>
          <w:szCs w:val="28"/>
          <w:lang w:val="en-GB"/>
        </w:rPr>
        <w:t>sentences</w:t>
      </w:r>
      <w:r w:rsidR="006E7F3B" w:rsidRPr="00F11E93">
        <w:rPr>
          <w:rFonts w:ascii="Arial" w:hAnsi="Arial" w:cs="Arial"/>
          <w:sz w:val="28"/>
          <w:szCs w:val="28"/>
          <w:lang w:val="en-GB"/>
        </w:rPr>
        <w:t xml:space="preserve"> </w:t>
      </w:r>
      <w:r w:rsidR="00526CCB" w:rsidRPr="00F11E93">
        <w:rPr>
          <w:rFonts w:ascii="Arial" w:hAnsi="Arial" w:cs="Arial"/>
          <w:sz w:val="28"/>
          <w:szCs w:val="28"/>
          <w:lang w:val="en-GB"/>
        </w:rPr>
        <w:t xml:space="preserve">of </w:t>
      </w:r>
      <w:r w:rsidR="00632836" w:rsidRPr="00F11E93">
        <w:rPr>
          <w:rFonts w:ascii="Arial" w:hAnsi="Arial" w:cs="Arial"/>
          <w:sz w:val="28"/>
          <w:szCs w:val="28"/>
          <w:lang w:val="en-GB"/>
        </w:rPr>
        <w:t>twelve (12)</w:t>
      </w:r>
      <w:r w:rsidR="00526CCB" w:rsidRPr="00F11E93">
        <w:rPr>
          <w:rFonts w:ascii="Arial" w:hAnsi="Arial" w:cs="Arial"/>
          <w:sz w:val="28"/>
          <w:szCs w:val="28"/>
          <w:lang w:val="en-GB"/>
        </w:rPr>
        <w:t xml:space="preserve"> years </w:t>
      </w:r>
      <w:r w:rsidR="00231B7D" w:rsidRPr="00F11E93">
        <w:rPr>
          <w:rFonts w:ascii="Arial" w:hAnsi="Arial" w:cs="Arial"/>
          <w:sz w:val="28"/>
          <w:szCs w:val="28"/>
          <w:lang w:val="en-GB"/>
        </w:rPr>
        <w:t>imprisonment</w:t>
      </w:r>
      <w:r w:rsidR="00862FD1" w:rsidRPr="00F11E93">
        <w:rPr>
          <w:rFonts w:ascii="Arial" w:hAnsi="Arial" w:cs="Arial"/>
          <w:sz w:val="28"/>
          <w:szCs w:val="28"/>
          <w:lang w:val="en-GB"/>
        </w:rPr>
        <w:t xml:space="preserve"> on counts 1 and 2</w:t>
      </w:r>
      <w:r w:rsidR="00231B7D" w:rsidRPr="00F11E93">
        <w:rPr>
          <w:rFonts w:ascii="Arial" w:hAnsi="Arial" w:cs="Arial"/>
          <w:sz w:val="28"/>
          <w:szCs w:val="28"/>
          <w:lang w:val="en-GB"/>
        </w:rPr>
        <w:t xml:space="preserve"> in respect of </w:t>
      </w:r>
      <w:r w:rsidR="00D63A99" w:rsidRPr="00F11E93">
        <w:rPr>
          <w:rFonts w:ascii="Arial" w:hAnsi="Arial" w:cs="Arial"/>
          <w:sz w:val="28"/>
          <w:szCs w:val="28"/>
          <w:lang w:val="en-GB"/>
        </w:rPr>
        <w:t>both</w:t>
      </w:r>
      <w:r w:rsidR="00231B7D" w:rsidRPr="00F11E93">
        <w:rPr>
          <w:rFonts w:ascii="Arial" w:hAnsi="Arial" w:cs="Arial"/>
          <w:sz w:val="28"/>
          <w:szCs w:val="28"/>
          <w:lang w:val="en-GB"/>
        </w:rPr>
        <w:t xml:space="preserve"> appellants is </w:t>
      </w:r>
      <w:r w:rsidR="003E2646" w:rsidRPr="00F11E93">
        <w:rPr>
          <w:rFonts w:ascii="Arial" w:hAnsi="Arial" w:cs="Arial"/>
          <w:sz w:val="28"/>
          <w:szCs w:val="28"/>
          <w:lang w:val="en-GB"/>
        </w:rPr>
        <w:t>set aside.</w:t>
      </w:r>
    </w:p>
    <w:p w14:paraId="0AA409CD" w14:textId="77777777" w:rsidR="003E2646" w:rsidRPr="00862FD1" w:rsidRDefault="003E2646" w:rsidP="00862FD1">
      <w:pPr>
        <w:pStyle w:val="ListParagraph"/>
        <w:jc w:val="both"/>
        <w:rPr>
          <w:rFonts w:ascii="Arial" w:hAnsi="Arial" w:cs="Arial"/>
          <w:sz w:val="28"/>
          <w:szCs w:val="28"/>
          <w:lang w:val="en-GB"/>
        </w:rPr>
      </w:pPr>
    </w:p>
    <w:p w14:paraId="77C639CB" w14:textId="0C9A731F" w:rsidR="003E2646"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(iii)</w:t>
      </w:r>
      <w:r w:rsidRPr="00862FD1">
        <w:rPr>
          <w:rFonts w:ascii="Arial" w:hAnsi="Arial" w:cs="Arial"/>
          <w:sz w:val="28"/>
          <w:szCs w:val="28"/>
          <w:lang w:val="en-GB"/>
        </w:rPr>
        <w:tab/>
      </w:r>
      <w:r w:rsidR="003E2646" w:rsidRPr="00F11E93">
        <w:rPr>
          <w:rFonts w:ascii="Arial" w:hAnsi="Arial" w:cs="Arial"/>
          <w:sz w:val="28"/>
          <w:szCs w:val="28"/>
          <w:lang w:val="en-GB"/>
        </w:rPr>
        <w:t xml:space="preserve">On count 1, </w:t>
      </w:r>
      <w:r w:rsidR="00862FD1" w:rsidRPr="00F11E93">
        <w:rPr>
          <w:rFonts w:ascii="Arial" w:hAnsi="Arial" w:cs="Arial"/>
          <w:sz w:val="28"/>
          <w:szCs w:val="28"/>
          <w:lang w:val="en-GB"/>
        </w:rPr>
        <w:t xml:space="preserve">each of </w:t>
      </w:r>
      <w:r w:rsidR="003E2646" w:rsidRPr="00F11E93">
        <w:rPr>
          <w:rFonts w:ascii="Arial" w:hAnsi="Arial" w:cs="Arial"/>
          <w:sz w:val="28"/>
          <w:szCs w:val="28"/>
          <w:lang w:val="en-GB"/>
        </w:rPr>
        <w:t xml:space="preserve">the appellants </w:t>
      </w:r>
      <w:r w:rsidR="00862FD1" w:rsidRPr="00F11E93">
        <w:rPr>
          <w:rFonts w:ascii="Arial" w:hAnsi="Arial" w:cs="Arial"/>
          <w:sz w:val="28"/>
          <w:szCs w:val="28"/>
          <w:lang w:val="en-GB"/>
        </w:rPr>
        <w:t>is</w:t>
      </w:r>
      <w:r w:rsidR="003E2646" w:rsidRPr="00F11E93">
        <w:rPr>
          <w:rFonts w:ascii="Arial" w:hAnsi="Arial" w:cs="Arial"/>
          <w:sz w:val="28"/>
          <w:szCs w:val="28"/>
          <w:lang w:val="en-GB"/>
        </w:rPr>
        <w:t xml:space="preserve"> sentenced to </w:t>
      </w:r>
      <w:r w:rsidR="00EB78A5" w:rsidRPr="00F11E93">
        <w:rPr>
          <w:rFonts w:ascii="Arial" w:hAnsi="Arial" w:cs="Arial"/>
          <w:sz w:val="28"/>
          <w:szCs w:val="28"/>
          <w:lang w:val="en-GB"/>
        </w:rPr>
        <w:t>ten (</w:t>
      </w:r>
      <w:r w:rsidR="00632836" w:rsidRPr="00F11E93">
        <w:rPr>
          <w:rFonts w:ascii="Arial" w:hAnsi="Arial" w:cs="Arial"/>
          <w:sz w:val="28"/>
          <w:szCs w:val="28"/>
          <w:lang w:val="en-GB"/>
        </w:rPr>
        <w:t>10)</w:t>
      </w:r>
      <w:r w:rsidR="003E2646" w:rsidRPr="00F11E93">
        <w:rPr>
          <w:rFonts w:ascii="Arial" w:hAnsi="Arial" w:cs="Arial"/>
          <w:sz w:val="28"/>
          <w:szCs w:val="28"/>
          <w:lang w:val="en-GB"/>
        </w:rPr>
        <w:t xml:space="preserve"> years imprisonment.</w:t>
      </w:r>
    </w:p>
    <w:p w14:paraId="58060A5A" w14:textId="77777777" w:rsidR="003E2646" w:rsidRPr="00862FD1" w:rsidRDefault="003E2646" w:rsidP="00862FD1">
      <w:pPr>
        <w:pStyle w:val="ListParagraph"/>
        <w:jc w:val="both"/>
        <w:rPr>
          <w:rFonts w:ascii="Arial" w:hAnsi="Arial" w:cs="Arial"/>
          <w:sz w:val="28"/>
          <w:szCs w:val="28"/>
          <w:lang w:val="en-GB"/>
        </w:rPr>
      </w:pPr>
    </w:p>
    <w:p w14:paraId="11287465" w14:textId="2562A8E3" w:rsidR="003E2646"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(iv)</w:t>
      </w:r>
      <w:r w:rsidRPr="00862FD1">
        <w:rPr>
          <w:rFonts w:ascii="Arial" w:hAnsi="Arial" w:cs="Arial"/>
          <w:sz w:val="28"/>
          <w:szCs w:val="28"/>
          <w:lang w:val="en-GB"/>
        </w:rPr>
        <w:tab/>
      </w:r>
      <w:r w:rsidR="003E2646" w:rsidRPr="00F11E93">
        <w:rPr>
          <w:rFonts w:ascii="Arial" w:hAnsi="Arial" w:cs="Arial"/>
          <w:sz w:val="28"/>
          <w:szCs w:val="28"/>
          <w:lang w:val="en-GB"/>
        </w:rPr>
        <w:t xml:space="preserve">On count 2, </w:t>
      </w:r>
      <w:r w:rsidR="00862FD1" w:rsidRPr="00F11E93">
        <w:rPr>
          <w:rFonts w:ascii="Arial" w:hAnsi="Arial" w:cs="Arial"/>
          <w:sz w:val="28"/>
          <w:szCs w:val="28"/>
          <w:lang w:val="en-GB"/>
        </w:rPr>
        <w:t xml:space="preserve">each of </w:t>
      </w:r>
      <w:r w:rsidR="003E2646" w:rsidRPr="00F11E93">
        <w:rPr>
          <w:rFonts w:ascii="Arial" w:hAnsi="Arial" w:cs="Arial"/>
          <w:sz w:val="28"/>
          <w:szCs w:val="28"/>
          <w:lang w:val="en-GB"/>
        </w:rPr>
        <w:t xml:space="preserve">the appellants </w:t>
      </w:r>
      <w:r w:rsidR="00862FD1" w:rsidRPr="00F11E93">
        <w:rPr>
          <w:rFonts w:ascii="Arial" w:hAnsi="Arial" w:cs="Arial"/>
          <w:sz w:val="28"/>
          <w:szCs w:val="28"/>
          <w:lang w:val="en-GB"/>
        </w:rPr>
        <w:t>is</w:t>
      </w:r>
      <w:r w:rsidR="003E2646" w:rsidRPr="00F11E93">
        <w:rPr>
          <w:rFonts w:ascii="Arial" w:hAnsi="Arial" w:cs="Arial"/>
          <w:sz w:val="28"/>
          <w:szCs w:val="28"/>
          <w:lang w:val="en-GB"/>
        </w:rPr>
        <w:t xml:space="preserve"> sentenced to </w:t>
      </w:r>
      <w:r w:rsidR="00EB78A5" w:rsidRPr="00F11E93">
        <w:rPr>
          <w:rFonts w:ascii="Arial" w:hAnsi="Arial" w:cs="Arial"/>
          <w:sz w:val="28"/>
          <w:szCs w:val="28"/>
          <w:lang w:val="en-GB"/>
        </w:rPr>
        <w:t>five (</w:t>
      </w:r>
      <w:r w:rsidR="00632836" w:rsidRPr="00F11E93">
        <w:rPr>
          <w:rFonts w:ascii="Arial" w:hAnsi="Arial" w:cs="Arial"/>
          <w:sz w:val="28"/>
          <w:szCs w:val="28"/>
          <w:lang w:val="en-GB"/>
        </w:rPr>
        <w:t>5)</w:t>
      </w:r>
      <w:r w:rsidR="003E2646" w:rsidRPr="00F11E93">
        <w:rPr>
          <w:rFonts w:ascii="Arial" w:hAnsi="Arial" w:cs="Arial"/>
          <w:sz w:val="28"/>
          <w:szCs w:val="28"/>
          <w:lang w:val="en-GB"/>
        </w:rPr>
        <w:t xml:space="preserve"> years imprisonment.</w:t>
      </w:r>
    </w:p>
    <w:p w14:paraId="1BE1258B" w14:textId="77777777" w:rsidR="003E2646" w:rsidRPr="00862FD1" w:rsidRDefault="003E2646" w:rsidP="00862FD1">
      <w:pPr>
        <w:pStyle w:val="ListParagraph"/>
        <w:jc w:val="both"/>
        <w:rPr>
          <w:rFonts w:ascii="Arial" w:hAnsi="Arial" w:cs="Arial"/>
          <w:sz w:val="28"/>
          <w:szCs w:val="28"/>
          <w:lang w:val="en-GB"/>
        </w:rPr>
      </w:pPr>
    </w:p>
    <w:p w14:paraId="3C499D71" w14:textId="491E4AB8" w:rsidR="003E2646"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(v)</w:t>
      </w:r>
      <w:r w:rsidRPr="00862FD1">
        <w:rPr>
          <w:rFonts w:ascii="Arial" w:hAnsi="Arial" w:cs="Arial"/>
          <w:sz w:val="28"/>
          <w:szCs w:val="28"/>
          <w:lang w:val="en-GB"/>
        </w:rPr>
        <w:tab/>
      </w:r>
      <w:r w:rsidR="003E2646" w:rsidRPr="00F11E93">
        <w:rPr>
          <w:rFonts w:ascii="Arial" w:hAnsi="Arial" w:cs="Arial"/>
          <w:sz w:val="28"/>
          <w:szCs w:val="28"/>
          <w:lang w:val="en-GB"/>
        </w:rPr>
        <w:t>In terms of section 280(</w:t>
      </w:r>
      <w:r w:rsidR="00726113" w:rsidRPr="00F11E93">
        <w:rPr>
          <w:rFonts w:ascii="Arial" w:hAnsi="Arial" w:cs="Arial"/>
          <w:sz w:val="28"/>
          <w:szCs w:val="28"/>
          <w:lang w:val="en-GB"/>
        </w:rPr>
        <w:t>2</w:t>
      </w:r>
      <w:r w:rsidR="003E2646" w:rsidRPr="00F11E93">
        <w:rPr>
          <w:rFonts w:ascii="Arial" w:hAnsi="Arial" w:cs="Arial"/>
          <w:sz w:val="28"/>
          <w:szCs w:val="28"/>
          <w:lang w:val="en-GB"/>
        </w:rPr>
        <w:t>) of the Criminal Procedure Act 51 of 1977, it is ordered that the sentence imposed on count 2</w:t>
      </w:r>
      <w:r w:rsidR="00862FD1" w:rsidRPr="00F11E93">
        <w:rPr>
          <w:rFonts w:ascii="Arial" w:hAnsi="Arial" w:cs="Arial"/>
          <w:sz w:val="28"/>
          <w:szCs w:val="28"/>
          <w:lang w:val="en-GB"/>
        </w:rPr>
        <w:t xml:space="preserve"> shall</w:t>
      </w:r>
      <w:r w:rsidR="003E2646" w:rsidRPr="00F11E93">
        <w:rPr>
          <w:rFonts w:ascii="Arial" w:hAnsi="Arial" w:cs="Arial"/>
          <w:sz w:val="28"/>
          <w:szCs w:val="28"/>
          <w:lang w:val="en-GB"/>
        </w:rPr>
        <w:t xml:space="preserve"> run concurrently with</w:t>
      </w:r>
      <w:r w:rsidR="00862FD1" w:rsidRPr="00F11E93">
        <w:rPr>
          <w:rFonts w:ascii="Arial" w:hAnsi="Arial" w:cs="Arial"/>
          <w:sz w:val="28"/>
          <w:szCs w:val="28"/>
          <w:lang w:val="en-GB"/>
        </w:rPr>
        <w:t xml:space="preserve"> the sentence imposed on</w:t>
      </w:r>
      <w:r w:rsidR="003E2646" w:rsidRPr="00F11E93">
        <w:rPr>
          <w:rFonts w:ascii="Arial" w:hAnsi="Arial" w:cs="Arial"/>
          <w:sz w:val="28"/>
          <w:szCs w:val="28"/>
          <w:lang w:val="en-GB"/>
        </w:rPr>
        <w:t xml:space="preserve"> count 1.</w:t>
      </w:r>
    </w:p>
    <w:p w14:paraId="6F29D0C3" w14:textId="77777777" w:rsidR="003E2646" w:rsidRPr="00862FD1" w:rsidRDefault="003E2646" w:rsidP="00862FD1">
      <w:pPr>
        <w:pStyle w:val="ListParagraph"/>
        <w:jc w:val="both"/>
        <w:rPr>
          <w:rFonts w:ascii="Arial" w:hAnsi="Arial" w:cs="Arial"/>
          <w:sz w:val="28"/>
          <w:szCs w:val="28"/>
          <w:lang w:val="en-GB"/>
        </w:rPr>
      </w:pPr>
    </w:p>
    <w:p w14:paraId="56DDCE37" w14:textId="2F854966" w:rsidR="00D63A99"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(vi)</w:t>
      </w:r>
      <w:r>
        <w:rPr>
          <w:rFonts w:ascii="Arial" w:hAnsi="Arial" w:cs="Arial"/>
          <w:sz w:val="28"/>
          <w:szCs w:val="28"/>
          <w:lang w:val="en-GB"/>
        </w:rPr>
        <w:tab/>
      </w:r>
      <w:r w:rsidR="00EB78A5" w:rsidRPr="00F11E93">
        <w:rPr>
          <w:rFonts w:ascii="Arial" w:hAnsi="Arial" w:cs="Arial"/>
          <w:sz w:val="28"/>
          <w:szCs w:val="28"/>
          <w:lang w:val="en-GB"/>
        </w:rPr>
        <w:t>I</w:t>
      </w:r>
      <w:r w:rsidR="00FB027C" w:rsidRPr="00F11E93">
        <w:rPr>
          <w:rFonts w:ascii="Arial" w:hAnsi="Arial" w:cs="Arial"/>
          <w:sz w:val="28"/>
          <w:szCs w:val="28"/>
          <w:lang w:val="en-GB"/>
        </w:rPr>
        <w:t>n terms of section 103(1</w:t>
      </w:r>
      <w:r w:rsidR="00D133B2" w:rsidRPr="00F11E93">
        <w:rPr>
          <w:rFonts w:ascii="Arial" w:hAnsi="Arial" w:cs="Arial"/>
          <w:sz w:val="28"/>
          <w:szCs w:val="28"/>
          <w:lang w:val="en-GB"/>
        </w:rPr>
        <w:t>)</w:t>
      </w:r>
      <w:r w:rsidR="00885334" w:rsidRPr="00F11E93">
        <w:rPr>
          <w:rFonts w:ascii="Arial" w:hAnsi="Arial" w:cs="Arial"/>
          <w:sz w:val="28"/>
          <w:szCs w:val="28"/>
          <w:lang w:val="en-GB"/>
        </w:rPr>
        <w:t xml:space="preserve"> of the Firearms Control</w:t>
      </w:r>
      <w:r w:rsidR="00704179" w:rsidRPr="00F11E93">
        <w:rPr>
          <w:rFonts w:ascii="Arial" w:hAnsi="Arial" w:cs="Arial"/>
          <w:sz w:val="28"/>
          <w:szCs w:val="28"/>
          <w:lang w:val="en-GB"/>
        </w:rPr>
        <w:t xml:space="preserve"> Act</w:t>
      </w:r>
      <w:r w:rsidR="00885334" w:rsidRPr="00F11E93">
        <w:rPr>
          <w:rFonts w:ascii="Arial" w:hAnsi="Arial" w:cs="Arial"/>
          <w:sz w:val="28"/>
          <w:szCs w:val="28"/>
          <w:lang w:val="en-GB"/>
        </w:rPr>
        <w:t xml:space="preserve"> </w:t>
      </w:r>
      <w:r w:rsidR="00B33E3F" w:rsidRPr="00F11E93">
        <w:rPr>
          <w:rFonts w:ascii="Arial" w:hAnsi="Arial" w:cs="Arial"/>
          <w:sz w:val="28"/>
          <w:szCs w:val="28"/>
          <w:lang w:val="en-GB"/>
        </w:rPr>
        <w:t xml:space="preserve">60 of 2000 </w:t>
      </w:r>
      <w:r w:rsidR="00FC7F18" w:rsidRPr="00F11E93">
        <w:rPr>
          <w:rFonts w:ascii="Arial" w:hAnsi="Arial" w:cs="Arial"/>
          <w:sz w:val="28"/>
          <w:szCs w:val="28"/>
          <w:lang w:val="en-GB"/>
        </w:rPr>
        <w:t xml:space="preserve">the appellants </w:t>
      </w:r>
      <w:r w:rsidR="00862FD1" w:rsidRPr="00F11E93">
        <w:rPr>
          <w:rFonts w:ascii="Arial" w:hAnsi="Arial" w:cs="Arial"/>
          <w:sz w:val="28"/>
          <w:szCs w:val="28"/>
          <w:lang w:val="en-GB"/>
        </w:rPr>
        <w:t xml:space="preserve">shall remain </w:t>
      </w:r>
      <w:r w:rsidR="00FC7F18" w:rsidRPr="00F11E93">
        <w:rPr>
          <w:rFonts w:ascii="Arial" w:hAnsi="Arial" w:cs="Arial"/>
          <w:sz w:val="28"/>
          <w:szCs w:val="28"/>
          <w:lang w:val="en-GB"/>
        </w:rPr>
        <w:t>unfit to possess a firearm</w:t>
      </w:r>
      <w:r w:rsidR="001F47CB" w:rsidRPr="00F11E93">
        <w:rPr>
          <w:rFonts w:ascii="Arial" w:hAnsi="Arial" w:cs="Arial"/>
          <w:sz w:val="28"/>
          <w:szCs w:val="28"/>
          <w:lang w:val="en-GB"/>
        </w:rPr>
        <w:t>.</w:t>
      </w:r>
    </w:p>
    <w:p w14:paraId="6C5092C4" w14:textId="77777777" w:rsidR="00C72C88" w:rsidRPr="00C72C88" w:rsidRDefault="00C72C88" w:rsidP="00C72C88">
      <w:pPr>
        <w:pStyle w:val="ListParagraph"/>
        <w:rPr>
          <w:rFonts w:ascii="Arial" w:hAnsi="Arial" w:cs="Arial"/>
          <w:sz w:val="28"/>
          <w:szCs w:val="28"/>
          <w:lang w:val="en-GB"/>
        </w:rPr>
      </w:pPr>
    </w:p>
    <w:p w14:paraId="2ED2E965" w14:textId="44D9D302" w:rsidR="00C72C88" w:rsidRPr="00F11E93" w:rsidRDefault="00F11E93" w:rsidP="00F11E93">
      <w:pPr>
        <w:spacing w:after="0" w:line="360" w:lineRule="auto"/>
        <w:ind w:left="1418" w:hanging="709"/>
        <w:jc w:val="both"/>
        <w:rPr>
          <w:rFonts w:ascii="Arial" w:hAnsi="Arial" w:cs="Arial"/>
          <w:sz w:val="28"/>
          <w:szCs w:val="28"/>
          <w:lang w:val="en-GB"/>
        </w:rPr>
      </w:pPr>
      <w:r w:rsidRPr="00862FD1">
        <w:rPr>
          <w:rFonts w:ascii="Arial" w:hAnsi="Arial" w:cs="Arial"/>
          <w:sz w:val="28"/>
          <w:szCs w:val="28"/>
          <w:lang w:val="en-GB"/>
        </w:rPr>
        <w:t>(vii)</w:t>
      </w:r>
      <w:r w:rsidRPr="00862FD1">
        <w:rPr>
          <w:rFonts w:ascii="Arial" w:hAnsi="Arial" w:cs="Arial"/>
          <w:sz w:val="28"/>
          <w:szCs w:val="28"/>
          <w:lang w:val="en-GB"/>
        </w:rPr>
        <w:tab/>
      </w:r>
      <w:r w:rsidR="00C72C88" w:rsidRPr="00F11E93">
        <w:rPr>
          <w:rFonts w:ascii="Arial" w:hAnsi="Arial" w:cs="Arial"/>
          <w:sz w:val="28"/>
          <w:szCs w:val="28"/>
          <w:lang w:val="en-GB"/>
        </w:rPr>
        <w:t>In terms of section 282 of the Criminal Procedure Act 51 of 1977, the sentence is antedated to 17 July 2019.</w:t>
      </w:r>
    </w:p>
    <w:p w14:paraId="17C93B14" w14:textId="2C996789" w:rsidR="00D63A99" w:rsidRDefault="00D63A99" w:rsidP="00D30A48">
      <w:pPr>
        <w:pStyle w:val="ListParagraph"/>
        <w:spacing w:after="0" w:line="360" w:lineRule="auto"/>
        <w:ind w:left="284"/>
        <w:jc w:val="both"/>
        <w:rPr>
          <w:rFonts w:ascii="Arial" w:hAnsi="Arial" w:cs="Arial"/>
          <w:sz w:val="28"/>
          <w:szCs w:val="28"/>
          <w:lang w:val="en-GB"/>
        </w:rPr>
      </w:pPr>
    </w:p>
    <w:p w14:paraId="04F71E96" w14:textId="77777777" w:rsidR="00D30A48" w:rsidRDefault="00D30A48" w:rsidP="00D30A48">
      <w:pPr>
        <w:pStyle w:val="ListParagraph"/>
        <w:spacing w:after="0" w:line="360" w:lineRule="auto"/>
        <w:ind w:left="284"/>
        <w:jc w:val="both"/>
        <w:rPr>
          <w:rFonts w:ascii="Arial" w:hAnsi="Arial" w:cs="Arial"/>
          <w:sz w:val="28"/>
          <w:szCs w:val="28"/>
          <w:lang w:val="en-GB"/>
        </w:rPr>
      </w:pPr>
    </w:p>
    <w:p w14:paraId="69273F03" w14:textId="77777777" w:rsidR="00D30A48" w:rsidRDefault="00D30A48" w:rsidP="00D30A48">
      <w:pPr>
        <w:pStyle w:val="ListParagraph"/>
        <w:spacing w:after="0" w:line="360" w:lineRule="auto"/>
        <w:ind w:left="284"/>
        <w:jc w:val="both"/>
        <w:rPr>
          <w:rFonts w:ascii="Arial" w:hAnsi="Arial" w:cs="Arial"/>
          <w:sz w:val="28"/>
          <w:szCs w:val="28"/>
          <w:lang w:val="en-GB"/>
        </w:rPr>
      </w:pPr>
    </w:p>
    <w:p w14:paraId="77A57552" w14:textId="77777777" w:rsidR="00D30A48" w:rsidRPr="00D30A48" w:rsidRDefault="00D30A48" w:rsidP="00D30A48">
      <w:pPr>
        <w:pStyle w:val="ListParagraph"/>
        <w:spacing w:after="0" w:line="360" w:lineRule="auto"/>
        <w:ind w:left="284"/>
        <w:jc w:val="both"/>
        <w:rPr>
          <w:rFonts w:ascii="Arial" w:hAnsi="Arial" w:cs="Arial"/>
          <w:sz w:val="28"/>
          <w:szCs w:val="28"/>
          <w:lang w:val="en-GB"/>
        </w:rPr>
      </w:pPr>
    </w:p>
    <w:p w14:paraId="09020EBD" w14:textId="77777777" w:rsidR="00D63A99" w:rsidRPr="00862FD1" w:rsidRDefault="00D63A99" w:rsidP="00D63A99">
      <w:pPr>
        <w:pStyle w:val="ListParagraph"/>
        <w:spacing w:after="0" w:line="360" w:lineRule="auto"/>
        <w:ind w:left="284"/>
        <w:rPr>
          <w:rFonts w:ascii="Arial" w:hAnsi="Arial" w:cs="Arial"/>
          <w:sz w:val="28"/>
          <w:szCs w:val="28"/>
          <w:lang w:val="en-GB"/>
        </w:rPr>
      </w:pPr>
    </w:p>
    <w:tbl>
      <w:tblPr>
        <w:tblStyle w:val="TableGrid"/>
        <w:tblW w:w="9322" w:type="dxa"/>
        <w:tblLook w:val="04A0" w:firstRow="1" w:lastRow="0" w:firstColumn="1" w:lastColumn="0" w:noHBand="0" w:noVBand="1"/>
      </w:tblPr>
      <w:tblGrid>
        <w:gridCol w:w="9322"/>
      </w:tblGrid>
      <w:tr w:rsidR="0079496D" w:rsidRPr="00862FD1" w14:paraId="2BD26BD5" w14:textId="77777777" w:rsidTr="00EA0437">
        <w:trPr>
          <w:trHeight w:val="951"/>
        </w:trPr>
        <w:tc>
          <w:tcPr>
            <w:tcW w:w="9322" w:type="dxa"/>
            <w:shd w:val="clear" w:color="auto" w:fill="BFBFBF" w:themeFill="background1" w:themeFillShade="BF"/>
          </w:tcPr>
          <w:p w14:paraId="591A819B" w14:textId="77777777" w:rsidR="0079496D" w:rsidRPr="00862FD1" w:rsidRDefault="0079496D" w:rsidP="00EA0437">
            <w:pPr>
              <w:spacing w:line="360" w:lineRule="auto"/>
              <w:jc w:val="center"/>
              <w:rPr>
                <w:rFonts w:ascii="Arial" w:hAnsi="Arial" w:cs="Arial"/>
                <w:b/>
                <w:sz w:val="28"/>
                <w:szCs w:val="28"/>
              </w:rPr>
            </w:pPr>
          </w:p>
          <w:p w14:paraId="68EB0441" w14:textId="77777777" w:rsidR="0079496D" w:rsidRPr="00862FD1" w:rsidRDefault="0079496D" w:rsidP="00EA0437">
            <w:pPr>
              <w:spacing w:line="360" w:lineRule="auto"/>
              <w:jc w:val="center"/>
              <w:rPr>
                <w:rFonts w:ascii="Arial" w:hAnsi="Arial" w:cs="Arial"/>
                <w:b/>
                <w:sz w:val="28"/>
                <w:szCs w:val="28"/>
              </w:rPr>
            </w:pPr>
            <w:r w:rsidRPr="00862FD1">
              <w:rPr>
                <w:rFonts w:ascii="Arial" w:hAnsi="Arial" w:cs="Arial"/>
                <w:b/>
                <w:sz w:val="28"/>
                <w:szCs w:val="28"/>
              </w:rPr>
              <w:t>JUDGMENT</w:t>
            </w:r>
          </w:p>
          <w:p w14:paraId="1B0F0F80" w14:textId="77777777" w:rsidR="0079496D" w:rsidRPr="00862FD1" w:rsidRDefault="0079496D" w:rsidP="00EA0437">
            <w:pPr>
              <w:spacing w:line="360" w:lineRule="auto"/>
              <w:jc w:val="center"/>
              <w:rPr>
                <w:rFonts w:ascii="Arial" w:hAnsi="Arial" w:cs="Arial"/>
                <w:b/>
                <w:sz w:val="28"/>
                <w:szCs w:val="28"/>
              </w:rPr>
            </w:pPr>
          </w:p>
        </w:tc>
      </w:tr>
    </w:tbl>
    <w:p w14:paraId="138308D9" w14:textId="77777777" w:rsidR="0017090B" w:rsidRPr="00862FD1" w:rsidRDefault="0017090B" w:rsidP="00922BC7">
      <w:pPr>
        <w:spacing w:after="0"/>
        <w:rPr>
          <w:rFonts w:ascii="Arial" w:hAnsi="Arial" w:cs="Arial"/>
          <w:b/>
          <w:bCs/>
          <w:sz w:val="28"/>
          <w:szCs w:val="28"/>
          <w:lang w:val="en-GB"/>
        </w:rPr>
      </w:pPr>
    </w:p>
    <w:p w14:paraId="1BD0BADE" w14:textId="3C204C64" w:rsidR="002A00D5" w:rsidRPr="00862FD1" w:rsidRDefault="0017090B" w:rsidP="00922BC7">
      <w:pPr>
        <w:spacing w:after="0"/>
        <w:rPr>
          <w:rFonts w:ascii="Arial" w:hAnsi="Arial" w:cs="Arial"/>
          <w:b/>
          <w:bCs/>
          <w:sz w:val="28"/>
          <w:szCs w:val="28"/>
          <w:lang w:val="en-GB"/>
        </w:rPr>
      </w:pPr>
      <w:r w:rsidRPr="00862FD1">
        <w:rPr>
          <w:rFonts w:ascii="Arial" w:hAnsi="Arial" w:cs="Arial"/>
          <w:b/>
          <w:bCs/>
          <w:sz w:val="28"/>
          <w:szCs w:val="28"/>
          <w:lang w:val="en-GB"/>
        </w:rPr>
        <w:t>R</w:t>
      </w:r>
      <w:r w:rsidR="003B56B9" w:rsidRPr="00862FD1">
        <w:rPr>
          <w:rFonts w:ascii="Arial" w:hAnsi="Arial" w:cs="Arial"/>
          <w:b/>
          <w:bCs/>
          <w:sz w:val="28"/>
          <w:szCs w:val="28"/>
          <w:lang w:val="en-GB"/>
        </w:rPr>
        <w:t>EDDY</w:t>
      </w:r>
      <w:r w:rsidRPr="00862FD1">
        <w:rPr>
          <w:rFonts w:ascii="Arial" w:hAnsi="Arial" w:cs="Arial"/>
          <w:b/>
          <w:bCs/>
          <w:sz w:val="28"/>
          <w:szCs w:val="28"/>
          <w:lang w:val="en-GB"/>
        </w:rPr>
        <w:t xml:space="preserve"> AJ</w:t>
      </w:r>
    </w:p>
    <w:p w14:paraId="1E3CE516" w14:textId="77777777" w:rsidR="00922BC7" w:rsidRPr="00862FD1" w:rsidRDefault="00922BC7">
      <w:pPr>
        <w:rPr>
          <w:rFonts w:ascii="Arial" w:hAnsi="Arial" w:cs="Arial"/>
          <w:b/>
          <w:bCs/>
          <w:sz w:val="28"/>
          <w:szCs w:val="28"/>
          <w:lang w:val="en-GB"/>
        </w:rPr>
      </w:pPr>
    </w:p>
    <w:p w14:paraId="58CD3D62" w14:textId="6DFAE785" w:rsidR="003B56B9" w:rsidRPr="00862FD1" w:rsidRDefault="003B56B9">
      <w:pPr>
        <w:rPr>
          <w:rFonts w:ascii="Arial" w:hAnsi="Arial" w:cs="Arial"/>
          <w:b/>
          <w:bCs/>
          <w:sz w:val="28"/>
          <w:szCs w:val="28"/>
          <w:lang w:val="en-GB"/>
        </w:rPr>
      </w:pPr>
      <w:r w:rsidRPr="00862FD1">
        <w:rPr>
          <w:rFonts w:ascii="Arial" w:hAnsi="Arial" w:cs="Arial"/>
          <w:b/>
          <w:bCs/>
          <w:sz w:val="28"/>
          <w:szCs w:val="28"/>
          <w:lang w:val="en-GB"/>
        </w:rPr>
        <w:t xml:space="preserve">Introduction </w:t>
      </w:r>
    </w:p>
    <w:p w14:paraId="5E727436" w14:textId="77777777" w:rsidR="00922BC7" w:rsidRPr="00862FD1" w:rsidRDefault="00922BC7" w:rsidP="00922BC7">
      <w:pPr>
        <w:spacing w:after="0"/>
        <w:rPr>
          <w:rFonts w:ascii="Arial" w:hAnsi="Arial" w:cs="Arial"/>
          <w:b/>
          <w:bCs/>
          <w:sz w:val="28"/>
          <w:szCs w:val="28"/>
          <w:lang w:val="en-GB"/>
        </w:rPr>
      </w:pPr>
    </w:p>
    <w:p w14:paraId="2483C3C9" w14:textId="175725E3" w:rsidR="00C72C88" w:rsidRDefault="00603BB1"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[1]</w:t>
      </w:r>
      <w:r w:rsidR="00D30A48">
        <w:rPr>
          <w:rFonts w:ascii="Arial" w:hAnsi="Arial" w:cs="Arial"/>
          <w:sz w:val="28"/>
          <w:szCs w:val="28"/>
          <w:lang w:val="en-GB"/>
        </w:rPr>
        <w:tab/>
      </w:r>
      <w:r w:rsidR="0079496D" w:rsidRPr="00862FD1">
        <w:rPr>
          <w:rFonts w:ascii="Arial" w:hAnsi="Arial" w:cs="Arial"/>
          <w:sz w:val="28"/>
          <w:szCs w:val="28"/>
          <w:lang w:val="en-GB"/>
        </w:rPr>
        <w:t xml:space="preserve">The </w:t>
      </w:r>
      <w:r w:rsidR="0029145B" w:rsidRPr="00862FD1">
        <w:rPr>
          <w:rFonts w:ascii="Arial" w:hAnsi="Arial" w:cs="Arial"/>
          <w:sz w:val="28"/>
          <w:szCs w:val="28"/>
          <w:lang w:val="en-GB"/>
        </w:rPr>
        <w:t>appellant</w:t>
      </w:r>
      <w:r w:rsidR="00454BAC" w:rsidRPr="00862FD1">
        <w:rPr>
          <w:rFonts w:ascii="Arial" w:hAnsi="Arial" w:cs="Arial"/>
          <w:sz w:val="28"/>
          <w:szCs w:val="28"/>
          <w:lang w:val="en-GB"/>
        </w:rPr>
        <w:t>s</w:t>
      </w:r>
      <w:r w:rsidR="0079496D" w:rsidRPr="00862FD1">
        <w:rPr>
          <w:rFonts w:ascii="Arial" w:hAnsi="Arial" w:cs="Arial"/>
          <w:sz w:val="28"/>
          <w:szCs w:val="28"/>
          <w:lang w:val="en-GB"/>
        </w:rPr>
        <w:t xml:space="preserve"> </w:t>
      </w:r>
      <w:r w:rsidR="0029145B" w:rsidRPr="00862FD1">
        <w:rPr>
          <w:rFonts w:ascii="Arial" w:hAnsi="Arial" w:cs="Arial"/>
          <w:sz w:val="28"/>
          <w:szCs w:val="28"/>
          <w:lang w:val="en-GB"/>
        </w:rPr>
        <w:t xml:space="preserve">were charged </w:t>
      </w:r>
      <w:r w:rsidR="00862FD1">
        <w:rPr>
          <w:rFonts w:ascii="Arial" w:hAnsi="Arial" w:cs="Arial"/>
          <w:sz w:val="28"/>
          <w:szCs w:val="28"/>
          <w:lang w:val="en-GB"/>
        </w:rPr>
        <w:t>in</w:t>
      </w:r>
      <w:r w:rsidR="0029145B" w:rsidRPr="00862FD1">
        <w:rPr>
          <w:rFonts w:ascii="Arial" w:hAnsi="Arial" w:cs="Arial"/>
          <w:sz w:val="28"/>
          <w:szCs w:val="28"/>
          <w:lang w:val="en-GB"/>
        </w:rPr>
        <w:t xml:space="preserve"> the Regional Court at Klerksdorp </w:t>
      </w:r>
      <w:r w:rsidR="001D44C8" w:rsidRPr="00862FD1">
        <w:rPr>
          <w:rFonts w:ascii="Arial" w:hAnsi="Arial" w:cs="Arial"/>
          <w:sz w:val="28"/>
          <w:szCs w:val="28"/>
          <w:lang w:val="en-GB"/>
        </w:rPr>
        <w:t xml:space="preserve">with </w:t>
      </w:r>
      <w:r w:rsidR="001A0200" w:rsidRPr="00862FD1">
        <w:rPr>
          <w:rFonts w:ascii="Arial" w:hAnsi="Arial" w:cs="Arial"/>
          <w:sz w:val="28"/>
          <w:szCs w:val="28"/>
          <w:lang w:val="en-GB"/>
        </w:rPr>
        <w:t xml:space="preserve">two (2) </w:t>
      </w:r>
      <w:r w:rsidR="00862FD1">
        <w:rPr>
          <w:rFonts w:ascii="Arial" w:hAnsi="Arial" w:cs="Arial"/>
          <w:sz w:val="28"/>
          <w:szCs w:val="28"/>
          <w:lang w:val="en-GB"/>
        </w:rPr>
        <w:t>criminal offences</w:t>
      </w:r>
      <w:r w:rsidR="001A0200" w:rsidRPr="00862FD1">
        <w:rPr>
          <w:rFonts w:ascii="Arial" w:hAnsi="Arial" w:cs="Arial"/>
          <w:sz w:val="28"/>
          <w:szCs w:val="28"/>
          <w:lang w:val="en-GB"/>
        </w:rPr>
        <w:t>.</w:t>
      </w:r>
      <w:r w:rsidR="00C72C88">
        <w:rPr>
          <w:rFonts w:ascii="Arial" w:hAnsi="Arial" w:cs="Arial"/>
          <w:sz w:val="28"/>
          <w:szCs w:val="28"/>
          <w:lang w:val="en-GB"/>
        </w:rPr>
        <w:t xml:space="preserve"> </w:t>
      </w:r>
      <w:r w:rsidR="00C72C88" w:rsidRPr="00862FD1">
        <w:rPr>
          <w:rFonts w:ascii="Arial" w:hAnsi="Arial" w:cs="Arial"/>
          <w:sz w:val="28"/>
          <w:szCs w:val="28"/>
          <w:lang w:val="en-GB"/>
        </w:rPr>
        <w:t>Aggrieved by the conviction and sentence</w:t>
      </w:r>
      <w:r w:rsidR="00C72C88">
        <w:rPr>
          <w:rFonts w:ascii="Arial" w:hAnsi="Arial" w:cs="Arial"/>
          <w:sz w:val="28"/>
          <w:szCs w:val="28"/>
          <w:lang w:val="en-GB"/>
        </w:rPr>
        <w:t xml:space="preserve"> imposed by the Regional Magistrate</w:t>
      </w:r>
      <w:r w:rsidR="00C72C88" w:rsidRPr="00862FD1">
        <w:rPr>
          <w:rFonts w:ascii="Arial" w:hAnsi="Arial" w:cs="Arial"/>
          <w:sz w:val="28"/>
          <w:szCs w:val="28"/>
          <w:lang w:val="en-GB"/>
        </w:rPr>
        <w:t xml:space="preserve">, the appellants applied for leave to appeal against both conviction and sentence. The court </w:t>
      </w:r>
      <w:r w:rsidR="00C72C88" w:rsidRPr="00862FD1">
        <w:rPr>
          <w:rFonts w:ascii="Arial" w:hAnsi="Arial" w:cs="Arial"/>
          <w:i/>
          <w:iCs/>
          <w:sz w:val="28"/>
          <w:szCs w:val="28"/>
          <w:lang w:val="en-GB"/>
        </w:rPr>
        <w:t>a quo</w:t>
      </w:r>
      <w:r w:rsidR="00C72C88" w:rsidRPr="00862FD1">
        <w:rPr>
          <w:rFonts w:ascii="Arial" w:hAnsi="Arial" w:cs="Arial"/>
          <w:sz w:val="28"/>
          <w:szCs w:val="28"/>
          <w:lang w:val="en-GB"/>
        </w:rPr>
        <w:t xml:space="preserve"> granted leave to appeal only on sentence. The appeal is therefore before this Court only on sentence.</w:t>
      </w:r>
      <w:r w:rsidR="001A0200" w:rsidRPr="00862FD1">
        <w:rPr>
          <w:rFonts w:ascii="Arial" w:hAnsi="Arial" w:cs="Arial"/>
          <w:sz w:val="28"/>
          <w:szCs w:val="28"/>
          <w:lang w:val="en-GB"/>
        </w:rPr>
        <w:t xml:space="preserve"> </w:t>
      </w:r>
    </w:p>
    <w:p w14:paraId="46D1C174" w14:textId="77777777" w:rsidR="00C72C88" w:rsidRDefault="00C72C88" w:rsidP="00922BC7">
      <w:pPr>
        <w:spacing w:after="0" w:line="360" w:lineRule="auto"/>
        <w:ind w:left="720" w:hanging="720"/>
        <w:jc w:val="both"/>
        <w:rPr>
          <w:rFonts w:ascii="Arial" w:hAnsi="Arial" w:cs="Arial"/>
          <w:sz w:val="28"/>
          <w:szCs w:val="28"/>
          <w:lang w:val="en-GB"/>
        </w:rPr>
      </w:pPr>
    </w:p>
    <w:p w14:paraId="4F0DBBAD" w14:textId="5C6B1026" w:rsidR="00C72C88" w:rsidRDefault="00C72C88" w:rsidP="00922BC7">
      <w:pPr>
        <w:spacing w:after="0" w:line="360" w:lineRule="auto"/>
        <w:ind w:left="720" w:hanging="720"/>
        <w:jc w:val="both"/>
        <w:rPr>
          <w:rFonts w:ascii="Arial" w:hAnsi="Arial" w:cs="Arial"/>
          <w:b/>
          <w:bCs/>
          <w:sz w:val="28"/>
          <w:szCs w:val="28"/>
          <w:lang w:val="en-GB"/>
        </w:rPr>
      </w:pPr>
      <w:r w:rsidRPr="00C72C88">
        <w:rPr>
          <w:rFonts w:ascii="Arial" w:hAnsi="Arial" w:cs="Arial"/>
          <w:b/>
          <w:bCs/>
          <w:sz w:val="28"/>
          <w:szCs w:val="28"/>
          <w:lang w:val="en-GB"/>
        </w:rPr>
        <w:t>The offences</w:t>
      </w:r>
    </w:p>
    <w:p w14:paraId="3C411C2A" w14:textId="77777777" w:rsidR="00C72C88" w:rsidRPr="00C72C88" w:rsidRDefault="00C72C88" w:rsidP="00922BC7">
      <w:pPr>
        <w:spacing w:after="0" w:line="360" w:lineRule="auto"/>
        <w:ind w:left="720" w:hanging="720"/>
        <w:jc w:val="both"/>
        <w:rPr>
          <w:rFonts w:ascii="Arial" w:hAnsi="Arial" w:cs="Arial"/>
          <w:b/>
          <w:bCs/>
          <w:sz w:val="28"/>
          <w:szCs w:val="28"/>
          <w:lang w:val="en-GB"/>
        </w:rPr>
      </w:pPr>
    </w:p>
    <w:p w14:paraId="7B784528" w14:textId="54E2EA94" w:rsidR="00C72C88" w:rsidRDefault="00C72C88" w:rsidP="00922BC7">
      <w:pPr>
        <w:spacing w:after="0" w:line="360" w:lineRule="auto"/>
        <w:ind w:left="720" w:hanging="720"/>
        <w:jc w:val="both"/>
        <w:rPr>
          <w:rFonts w:ascii="Arial" w:hAnsi="Arial" w:cs="Arial"/>
          <w:sz w:val="28"/>
          <w:szCs w:val="28"/>
          <w:lang w:val="en-GB"/>
        </w:rPr>
      </w:pPr>
      <w:r>
        <w:rPr>
          <w:rFonts w:ascii="Arial" w:hAnsi="Arial" w:cs="Arial"/>
          <w:sz w:val="28"/>
          <w:szCs w:val="28"/>
          <w:lang w:val="en-GB"/>
        </w:rPr>
        <w:t xml:space="preserve">[2]     </w:t>
      </w:r>
      <w:r w:rsidR="00E15C75" w:rsidRPr="00862FD1">
        <w:rPr>
          <w:rFonts w:ascii="Arial" w:hAnsi="Arial" w:cs="Arial"/>
          <w:sz w:val="28"/>
          <w:szCs w:val="28"/>
          <w:lang w:val="en-GB"/>
        </w:rPr>
        <w:t xml:space="preserve">On count 1, </w:t>
      </w:r>
      <w:r w:rsidR="001D44C8" w:rsidRPr="00862FD1">
        <w:rPr>
          <w:rFonts w:ascii="Arial" w:hAnsi="Arial" w:cs="Arial"/>
          <w:sz w:val="28"/>
          <w:szCs w:val="28"/>
          <w:lang w:val="en-GB"/>
        </w:rPr>
        <w:t>the</w:t>
      </w:r>
      <w:r w:rsidR="00E15C75" w:rsidRPr="00862FD1">
        <w:rPr>
          <w:rFonts w:ascii="Arial" w:hAnsi="Arial" w:cs="Arial"/>
          <w:sz w:val="28"/>
          <w:szCs w:val="28"/>
          <w:lang w:val="en-GB"/>
        </w:rPr>
        <w:t xml:space="preserve"> appellant</w:t>
      </w:r>
      <w:r w:rsidR="00833427" w:rsidRPr="00862FD1">
        <w:rPr>
          <w:rFonts w:ascii="Arial" w:hAnsi="Arial" w:cs="Arial"/>
          <w:sz w:val="28"/>
          <w:szCs w:val="28"/>
          <w:lang w:val="en-GB"/>
        </w:rPr>
        <w:t>s</w:t>
      </w:r>
      <w:r w:rsidR="00E15C75" w:rsidRPr="00862FD1">
        <w:rPr>
          <w:rFonts w:ascii="Arial" w:hAnsi="Arial" w:cs="Arial"/>
          <w:sz w:val="28"/>
          <w:szCs w:val="28"/>
          <w:lang w:val="en-GB"/>
        </w:rPr>
        <w:t xml:space="preserve"> are alleged to have </w:t>
      </w:r>
      <w:r w:rsidR="0029145B" w:rsidRPr="00862FD1">
        <w:rPr>
          <w:rFonts w:ascii="Arial" w:hAnsi="Arial" w:cs="Arial"/>
          <w:sz w:val="28"/>
          <w:szCs w:val="28"/>
          <w:lang w:val="en-GB"/>
        </w:rPr>
        <w:t>contraven</w:t>
      </w:r>
      <w:r w:rsidR="00E15C75" w:rsidRPr="00862FD1">
        <w:rPr>
          <w:rFonts w:ascii="Arial" w:hAnsi="Arial" w:cs="Arial"/>
          <w:sz w:val="28"/>
          <w:szCs w:val="28"/>
          <w:lang w:val="en-GB"/>
        </w:rPr>
        <w:t>ed</w:t>
      </w:r>
      <w:r w:rsidR="0029145B" w:rsidRPr="00862FD1">
        <w:rPr>
          <w:rFonts w:ascii="Arial" w:hAnsi="Arial" w:cs="Arial"/>
          <w:sz w:val="28"/>
          <w:szCs w:val="28"/>
          <w:lang w:val="en-GB"/>
        </w:rPr>
        <w:t xml:space="preserve"> section 3(1)(a) read with section </w:t>
      </w:r>
      <w:r w:rsidR="00AB722E" w:rsidRPr="00862FD1">
        <w:rPr>
          <w:rFonts w:ascii="Arial" w:hAnsi="Arial" w:cs="Arial"/>
          <w:sz w:val="28"/>
          <w:szCs w:val="28"/>
          <w:lang w:val="en-GB"/>
        </w:rPr>
        <w:t>1</w:t>
      </w:r>
      <w:r w:rsidR="0029145B" w:rsidRPr="00862FD1">
        <w:rPr>
          <w:rFonts w:ascii="Arial" w:hAnsi="Arial" w:cs="Arial"/>
          <w:sz w:val="28"/>
          <w:szCs w:val="28"/>
          <w:lang w:val="en-GB"/>
        </w:rPr>
        <w:t xml:space="preserve"> of the Criminal </w:t>
      </w:r>
      <w:r w:rsidR="00F02CD6" w:rsidRPr="00862FD1">
        <w:rPr>
          <w:rFonts w:ascii="Arial" w:hAnsi="Arial" w:cs="Arial"/>
          <w:sz w:val="28"/>
          <w:szCs w:val="28"/>
          <w:lang w:val="en-GB"/>
        </w:rPr>
        <w:t xml:space="preserve">Matters </w:t>
      </w:r>
      <w:r w:rsidR="0029145B" w:rsidRPr="00862FD1">
        <w:rPr>
          <w:rFonts w:ascii="Arial" w:hAnsi="Arial" w:cs="Arial"/>
          <w:sz w:val="28"/>
          <w:szCs w:val="28"/>
          <w:lang w:val="en-GB"/>
        </w:rPr>
        <w:t>Amendment</w:t>
      </w:r>
      <w:r w:rsidR="00704179">
        <w:rPr>
          <w:rFonts w:ascii="Arial" w:hAnsi="Arial" w:cs="Arial"/>
          <w:sz w:val="28"/>
          <w:szCs w:val="28"/>
          <w:lang w:val="en-GB"/>
        </w:rPr>
        <w:t xml:space="preserve"> Act</w:t>
      </w:r>
      <w:r w:rsidR="0029145B" w:rsidRPr="00862FD1">
        <w:rPr>
          <w:rFonts w:ascii="Arial" w:hAnsi="Arial" w:cs="Arial"/>
          <w:sz w:val="28"/>
          <w:szCs w:val="28"/>
          <w:lang w:val="en-GB"/>
        </w:rPr>
        <w:t xml:space="preserve"> 18 of 2015</w:t>
      </w:r>
      <w:r w:rsidR="00F105BE" w:rsidRPr="00862FD1">
        <w:rPr>
          <w:rFonts w:ascii="Arial" w:hAnsi="Arial" w:cs="Arial"/>
          <w:sz w:val="28"/>
          <w:szCs w:val="28"/>
          <w:lang w:val="en-GB"/>
        </w:rPr>
        <w:t xml:space="preserve"> </w:t>
      </w:r>
      <w:r w:rsidR="00B21812" w:rsidRPr="00862FD1">
        <w:rPr>
          <w:rFonts w:ascii="Arial" w:hAnsi="Arial" w:cs="Arial"/>
          <w:sz w:val="28"/>
          <w:szCs w:val="28"/>
          <w:lang w:val="en-GB"/>
        </w:rPr>
        <w:t>and further</w:t>
      </w:r>
      <w:r w:rsidR="00F070E9" w:rsidRPr="00862FD1">
        <w:rPr>
          <w:rFonts w:ascii="Arial" w:hAnsi="Arial" w:cs="Arial"/>
          <w:sz w:val="28"/>
          <w:szCs w:val="28"/>
          <w:lang w:val="en-GB"/>
        </w:rPr>
        <w:t xml:space="preserve"> </w:t>
      </w:r>
      <w:r w:rsidR="0029145B" w:rsidRPr="00862FD1">
        <w:rPr>
          <w:rFonts w:ascii="Arial" w:hAnsi="Arial" w:cs="Arial"/>
          <w:sz w:val="28"/>
          <w:szCs w:val="28"/>
          <w:lang w:val="en-GB"/>
        </w:rPr>
        <w:t>read with section 51(2) of the Criminal Law Amendment Act 105 of 1997</w:t>
      </w:r>
      <w:r w:rsidR="00BF2C71" w:rsidRPr="00862FD1">
        <w:rPr>
          <w:rFonts w:ascii="Arial" w:hAnsi="Arial" w:cs="Arial"/>
          <w:sz w:val="28"/>
          <w:szCs w:val="28"/>
          <w:lang w:val="en-GB"/>
        </w:rPr>
        <w:t xml:space="preserve"> </w:t>
      </w:r>
      <w:r w:rsidR="00171A2D" w:rsidRPr="00862FD1">
        <w:rPr>
          <w:rFonts w:ascii="Arial" w:hAnsi="Arial" w:cs="Arial"/>
          <w:sz w:val="28"/>
          <w:szCs w:val="28"/>
          <w:lang w:val="en-GB"/>
        </w:rPr>
        <w:t>(“the</w:t>
      </w:r>
      <w:r w:rsidR="0029145B" w:rsidRPr="00862FD1">
        <w:rPr>
          <w:rFonts w:ascii="Arial" w:hAnsi="Arial" w:cs="Arial"/>
          <w:sz w:val="28"/>
          <w:szCs w:val="28"/>
          <w:lang w:val="en-GB"/>
        </w:rPr>
        <w:t xml:space="preserve"> CLAA”). It was </w:t>
      </w:r>
      <w:r w:rsidR="001A0200" w:rsidRPr="00862FD1">
        <w:rPr>
          <w:rFonts w:ascii="Arial" w:hAnsi="Arial" w:cs="Arial"/>
          <w:sz w:val="28"/>
          <w:szCs w:val="28"/>
          <w:lang w:val="en-GB"/>
        </w:rPr>
        <w:t>alleged</w:t>
      </w:r>
      <w:r w:rsidR="0029145B" w:rsidRPr="00862FD1">
        <w:rPr>
          <w:rFonts w:ascii="Arial" w:hAnsi="Arial" w:cs="Arial"/>
          <w:sz w:val="28"/>
          <w:szCs w:val="28"/>
          <w:lang w:val="en-GB"/>
        </w:rPr>
        <w:t xml:space="preserve"> that the appellants had unlawfully and</w:t>
      </w:r>
      <w:r w:rsidR="00862FD1">
        <w:rPr>
          <w:rFonts w:ascii="Arial" w:hAnsi="Arial" w:cs="Arial"/>
          <w:sz w:val="28"/>
          <w:szCs w:val="28"/>
          <w:lang w:val="en-GB"/>
        </w:rPr>
        <w:t xml:space="preserve"> intentionally </w:t>
      </w:r>
      <w:r w:rsidR="0029145B" w:rsidRPr="00862FD1">
        <w:rPr>
          <w:rFonts w:ascii="Arial" w:hAnsi="Arial" w:cs="Arial"/>
          <w:sz w:val="28"/>
          <w:szCs w:val="28"/>
          <w:lang w:val="en-GB"/>
        </w:rPr>
        <w:t xml:space="preserve">tampered with, damaged, or destroyed essential infrastructure by cutting and removing electrical copper cable from </w:t>
      </w:r>
      <w:r w:rsidR="00862FD1">
        <w:rPr>
          <w:rFonts w:ascii="Arial" w:hAnsi="Arial" w:cs="Arial"/>
          <w:sz w:val="28"/>
          <w:szCs w:val="28"/>
          <w:lang w:val="en-GB"/>
        </w:rPr>
        <w:t>a</w:t>
      </w:r>
      <w:r w:rsidR="0029145B" w:rsidRPr="00862FD1">
        <w:rPr>
          <w:rFonts w:ascii="Arial" w:hAnsi="Arial" w:cs="Arial"/>
          <w:sz w:val="28"/>
          <w:szCs w:val="28"/>
          <w:lang w:val="en-GB"/>
        </w:rPr>
        <w:t xml:space="preserve"> railway line between Klerksdorp and Stilfontein. </w:t>
      </w:r>
    </w:p>
    <w:p w14:paraId="1138D95A" w14:textId="77777777" w:rsidR="00C72C88" w:rsidRDefault="00C72C88" w:rsidP="00922BC7">
      <w:pPr>
        <w:spacing w:after="0" w:line="360" w:lineRule="auto"/>
        <w:ind w:left="720" w:hanging="720"/>
        <w:jc w:val="both"/>
        <w:rPr>
          <w:rFonts w:ascii="Arial" w:hAnsi="Arial" w:cs="Arial"/>
          <w:sz w:val="28"/>
          <w:szCs w:val="28"/>
          <w:lang w:val="en-GB"/>
        </w:rPr>
      </w:pPr>
    </w:p>
    <w:p w14:paraId="7A054F44" w14:textId="6BBC7D86" w:rsidR="000F40B5" w:rsidRPr="00862FD1" w:rsidRDefault="00C72C88" w:rsidP="00922BC7">
      <w:pPr>
        <w:spacing w:after="0" w:line="360" w:lineRule="auto"/>
        <w:ind w:left="720" w:hanging="720"/>
        <w:jc w:val="both"/>
        <w:rPr>
          <w:rFonts w:ascii="Arial" w:hAnsi="Arial" w:cs="Arial"/>
          <w:sz w:val="28"/>
          <w:szCs w:val="28"/>
          <w:lang w:val="en-GB"/>
        </w:rPr>
      </w:pPr>
      <w:r>
        <w:rPr>
          <w:rFonts w:ascii="Arial" w:hAnsi="Arial" w:cs="Arial"/>
          <w:sz w:val="28"/>
          <w:szCs w:val="28"/>
          <w:lang w:val="en-GB"/>
        </w:rPr>
        <w:lastRenderedPageBreak/>
        <w:t xml:space="preserve">[3]     </w:t>
      </w:r>
      <w:r w:rsidR="0029145B" w:rsidRPr="00862FD1">
        <w:rPr>
          <w:rFonts w:ascii="Arial" w:hAnsi="Arial" w:cs="Arial"/>
          <w:sz w:val="28"/>
          <w:szCs w:val="28"/>
          <w:lang w:val="en-GB"/>
        </w:rPr>
        <w:t xml:space="preserve">On </w:t>
      </w:r>
      <w:r w:rsidR="00B21812" w:rsidRPr="00862FD1">
        <w:rPr>
          <w:rFonts w:ascii="Arial" w:hAnsi="Arial" w:cs="Arial"/>
          <w:sz w:val="28"/>
          <w:szCs w:val="28"/>
          <w:lang w:val="en-GB"/>
        </w:rPr>
        <w:t xml:space="preserve">count 2, </w:t>
      </w:r>
      <w:r w:rsidR="0029145B" w:rsidRPr="00862FD1">
        <w:rPr>
          <w:rFonts w:ascii="Arial" w:hAnsi="Arial" w:cs="Arial"/>
          <w:sz w:val="28"/>
          <w:szCs w:val="28"/>
          <w:lang w:val="en-GB"/>
        </w:rPr>
        <w:t>the</w:t>
      </w:r>
      <w:r w:rsidR="00927F74" w:rsidRPr="00862FD1">
        <w:rPr>
          <w:rFonts w:ascii="Arial" w:hAnsi="Arial" w:cs="Arial"/>
          <w:sz w:val="28"/>
          <w:szCs w:val="28"/>
          <w:lang w:val="en-GB"/>
        </w:rPr>
        <w:t xml:space="preserve"> appellants </w:t>
      </w:r>
      <w:r w:rsidR="00B21812" w:rsidRPr="00862FD1">
        <w:rPr>
          <w:rFonts w:ascii="Arial" w:hAnsi="Arial" w:cs="Arial"/>
          <w:sz w:val="28"/>
          <w:szCs w:val="28"/>
          <w:lang w:val="en-GB"/>
        </w:rPr>
        <w:t xml:space="preserve">were charged with </w:t>
      </w:r>
      <w:r w:rsidR="00F25599" w:rsidRPr="00862FD1">
        <w:rPr>
          <w:rFonts w:ascii="Arial" w:hAnsi="Arial" w:cs="Arial"/>
          <w:sz w:val="28"/>
          <w:szCs w:val="28"/>
          <w:lang w:val="en-GB"/>
        </w:rPr>
        <w:t>t</w:t>
      </w:r>
      <w:r w:rsidR="00B21812" w:rsidRPr="00862FD1">
        <w:rPr>
          <w:rFonts w:ascii="Arial" w:hAnsi="Arial" w:cs="Arial"/>
          <w:sz w:val="28"/>
          <w:szCs w:val="28"/>
          <w:lang w:val="en-GB"/>
        </w:rPr>
        <w:t xml:space="preserve">heft </w:t>
      </w:r>
      <w:r w:rsidR="00AA79F5" w:rsidRPr="00862FD1">
        <w:rPr>
          <w:rFonts w:ascii="Arial" w:hAnsi="Arial" w:cs="Arial"/>
          <w:sz w:val="28"/>
          <w:szCs w:val="28"/>
          <w:lang w:val="en-GB"/>
        </w:rPr>
        <w:t xml:space="preserve">of </w:t>
      </w:r>
      <w:r w:rsidR="0029145B" w:rsidRPr="00862FD1">
        <w:rPr>
          <w:rFonts w:ascii="Arial" w:hAnsi="Arial" w:cs="Arial"/>
          <w:sz w:val="28"/>
          <w:szCs w:val="28"/>
          <w:lang w:val="en-GB"/>
        </w:rPr>
        <w:t>copper cable to the value of R167 634.00</w:t>
      </w:r>
      <w:r w:rsidR="00B10C73" w:rsidRPr="00862FD1">
        <w:rPr>
          <w:rFonts w:ascii="Arial" w:hAnsi="Arial" w:cs="Arial"/>
          <w:sz w:val="28"/>
          <w:szCs w:val="28"/>
          <w:lang w:val="en-GB"/>
        </w:rPr>
        <w:t xml:space="preserve">, which </w:t>
      </w:r>
      <w:r w:rsidR="00862FD1">
        <w:rPr>
          <w:rFonts w:ascii="Arial" w:hAnsi="Arial" w:cs="Arial"/>
          <w:sz w:val="28"/>
          <w:szCs w:val="28"/>
          <w:lang w:val="en-GB"/>
        </w:rPr>
        <w:t>co</w:t>
      </w:r>
      <w:r w:rsidR="00704179">
        <w:rPr>
          <w:rFonts w:ascii="Arial" w:hAnsi="Arial" w:cs="Arial"/>
          <w:sz w:val="28"/>
          <w:szCs w:val="28"/>
          <w:lang w:val="en-GB"/>
        </w:rPr>
        <w:t>p</w:t>
      </w:r>
      <w:r w:rsidR="00862FD1">
        <w:rPr>
          <w:rFonts w:ascii="Arial" w:hAnsi="Arial" w:cs="Arial"/>
          <w:sz w:val="28"/>
          <w:szCs w:val="28"/>
          <w:lang w:val="en-GB"/>
        </w:rPr>
        <w:t xml:space="preserve">per </w:t>
      </w:r>
      <w:r w:rsidR="00B10C73" w:rsidRPr="00862FD1">
        <w:rPr>
          <w:rFonts w:ascii="Arial" w:hAnsi="Arial" w:cs="Arial"/>
          <w:sz w:val="28"/>
          <w:szCs w:val="28"/>
          <w:lang w:val="en-GB"/>
        </w:rPr>
        <w:t xml:space="preserve">cable was part of the railway line and therefore essential infrastructure as defined in section 1 of the Criminal </w:t>
      </w:r>
      <w:r w:rsidR="00DC2B1B" w:rsidRPr="00862FD1">
        <w:rPr>
          <w:rFonts w:ascii="Arial" w:hAnsi="Arial" w:cs="Arial"/>
          <w:sz w:val="28"/>
          <w:szCs w:val="28"/>
          <w:lang w:val="en-GB"/>
        </w:rPr>
        <w:t xml:space="preserve">Matters </w:t>
      </w:r>
      <w:r w:rsidR="00B10C73" w:rsidRPr="00862FD1">
        <w:rPr>
          <w:rFonts w:ascii="Arial" w:hAnsi="Arial" w:cs="Arial"/>
          <w:sz w:val="28"/>
          <w:szCs w:val="28"/>
          <w:lang w:val="en-GB"/>
        </w:rPr>
        <w:t>Amendment Act 18 of 2015</w:t>
      </w:r>
      <w:r w:rsidR="0029145B" w:rsidRPr="00862FD1">
        <w:rPr>
          <w:rFonts w:ascii="Arial" w:hAnsi="Arial" w:cs="Arial"/>
          <w:sz w:val="28"/>
          <w:szCs w:val="28"/>
          <w:lang w:val="en-GB"/>
        </w:rPr>
        <w:t>.</w:t>
      </w:r>
      <w:r w:rsidR="003A3C5C" w:rsidRPr="00862FD1">
        <w:rPr>
          <w:rFonts w:ascii="Arial" w:hAnsi="Arial" w:cs="Arial"/>
          <w:sz w:val="28"/>
          <w:szCs w:val="28"/>
          <w:lang w:val="en-GB"/>
        </w:rPr>
        <w:t xml:space="preserve"> </w:t>
      </w:r>
      <w:r w:rsidR="00C25CCC" w:rsidRPr="00862FD1">
        <w:rPr>
          <w:rFonts w:ascii="Arial" w:hAnsi="Arial" w:cs="Arial"/>
          <w:sz w:val="28"/>
          <w:szCs w:val="28"/>
          <w:lang w:val="en-GB"/>
        </w:rPr>
        <w:t xml:space="preserve">The State placed no reliance on </w:t>
      </w:r>
      <w:r w:rsidR="005D53B7" w:rsidRPr="00862FD1">
        <w:rPr>
          <w:rFonts w:ascii="Arial" w:hAnsi="Arial" w:cs="Arial"/>
          <w:sz w:val="28"/>
          <w:szCs w:val="28"/>
          <w:lang w:val="en-GB"/>
        </w:rPr>
        <w:t>section 51(2) read with Part II of Schedule 2 of the CLAA</w:t>
      </w:r>
      <w:r w:rsidR="00546949" w:rsidRPr="00862FD1">
        <w:rPr>
          <w:rFonts w:ascii="Arial" w:hAnsi="Arial" w:cs="Arial"/>
          <w:sz w:val="28"/>
          <w:szCs w:val="28"/>
          <w:lang w:val="en-GB"/>
        </w:rPr>
        <w:t xml:space="preserve"> to trigger the applicable minimum sentence</w:t>
      </w:r>
      <w:r w:rsidR="00F26B37" w:rsidRPr="00862FD1">
        <w:rPr>
          <w:rFonts w:ascii="Arial" w:hAnsi="Arial" w:cs="Arial"/>
          <w:sz w:val="28"/>
          <w:szCs w:val="28"/>
          <w:lang w:val="en-GB"/>
        </w:rPr>
        <w:t xml:space="preserve"> on count 2</w:t>
      </w:r>
      <w:r w:rsidR="00546949" w:rsidRPr="00862FD1">
        <w:rPr>
          <w:rFonts w:ascii="Arial" w:hAnsi="Arial" w:cs="Arial"/>
          <w:sz w:val="28"/>
          <w:szCs w:val="28"/>
          <w:lang w:val="en-GB"/>
        </w:rPr>
        <w:t>.</w:t>
      </w:r>
      <w:r w:rsidR="00F81747" w:rsidRPr="00862FD1">
        <w:rPr>
          <w:rFonts w:ascii="Arial" w:hAnsi="Arial" w:cs="Arial"/>
          <w:sz w:val="28"/>
          <w:szCs w:val="28"/>
          <w:lang w:val="en-GB"/>
        </w:rPr>
        <w:t xml:space="preserve"> </w:t>
      </w:r>
      <w:r w:rsidR="00931F23" w:rsidRPr="00862FD1">
        <w:rPr>
          <w:rFonts w:ascii="Arial" w:hAnsi="Arial" w:cs="Arial"/>
          <w:sz w:val="28"/>
          <w:szCs w:val="28"/>
          <w:lang w:val="en-GB"/>
        </w:rPr>
        <w:t>Instead</w:t>
      </w:r>
      <w:r w:rsidR="007C1604" w:rsidRPr="00862FD1">
        <w:rPr>
          <w:rFonts w:ascii="Arial" w:hAnsi="Arial" w:cs="Arial"/>
          <w:sz w:val="28"/>
          <w:szCs w:val="28"/>
          <w:lang w:val="en-GB"/>
        </w:rPr>
        <w:t>,</w:t>
      </w:r>
      <w:r w:rsidR="00931F23" w:rsidRPr="00862FD1">
        <w:rPr>
          <w:rFonts w:ascii="Arial" w:hAnsi="Arial" w:cs="Arial"/>
          <w:sz w:val="28"/>
          <w:szCs w:val="28"/>
          <w:lang w:val="en-GB"/>
        </w:rPr>
        <w:t xml:space="preserve"> t</w:t>
      </w:r>
      <w:r w:rsidR="00F81747" w:rsidRPr="00862FD1">
        <w:rPr>
          <w:rFonts w:ascii="Arial" w:hAnsi="Arial" w:cs="Arial"/>
          <w:sz w:val="28"/>
          <w:szCs w:val="28"/>
          <w:lang w:val="en-GB"/>
        </w:rPr>
        <w:t xml:space="preserve">he State inexplicably </w:t>
      </w:r>
      <w:r w:rsidR="00455411" w:rsidRPr="00862FD1">
        <w:rPr>
          <w:rFonts w:ascii="Arial" w:hAnsi="Arial" w:cs="Arial"/>
          <w:sz w:val="28"/>
          <w:szCs w:val="28"/>
          <w:lang w:val="en-GB"/>
        </w:rPr>
        <w:t>formulated count 2 to be read with Schedule 5 of the CPA, which deals with bail.</w:t>
      </w:r>
    </w:p>
    <w:p w14:paraId="02F7631B" w14:textId="77777777" w:rsidR="00922BC7" w:rsidRDefault="00922BC7" w:rsidP="00C72C88">
      <w:pPr>
        <w:spacing w:after="0" w:line="360" w:lineRule="auto"/>
        <w:ind w:left="720" w:hanging="720"/>
        <w:jc w:val="both"/>
        <w:rPr>
          <w:rFonts w:ascii="Arial" w:hAnsi="Arial" w:cs="Arial"/>
          <w:sz w:val="28"/>
          <w:szCs w:val="28"/>
          <w:lang w:val="en-GB"/>
        </w:rPr>
      </w:pPr>
    </w:p>
    <w:p w14:paraId="4B546B67" w14:textId="5423C920" w:rsidR="00C72C88" w:rsidRPr="00D30A48" w:rsidRDefault="00C72C88" w:rsidP="00D30A48">
      <w:pPr>
        <w:spacing w:line="360" w:lineRule="auto"/>
        <w:ind w:left="720" w:hanging="720"/>
        <w:jc w:val="both"/>
        <w:rPr>
          <w:rFonts w:ascii="Arial" w:hAnsi="Arial" w:cs="Arial"/>
          <w:b/>
          <w:bCs/>
          <w:sz w:val="28"/>
          <w:szCs w:val="28"/>
          <w:lang w:val="en-GB"/>
        </w:rPr>
      </w:pPr>
      <w:r w:rsidRPr="00862FD1">
        <w:rPr>
          <w:rFonts w:ascii="Arial" w:hAnsi="Arial" w:cs="Arial"/>
          <w:b/>
          <w:bCs/>
          <w:sz w:val="28"/>
          <w:szCs w:val="28"/>
          <w:lang w:val="en-GB"/>
        </w:rPr>
        <w:t>Background facts</w:t>
      </w:r>
    </w:p>
    <w:p w14:paraId="00A92F28" w14:textId="247E7E4D"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4</w:t>
      </w:r>
      <w:r w:rsidRPr="00862FD1">
        <w:rPr>
          <w:rFonts w:ascii="Arial" w:hAnsi="Arial" w:cs="Arial"/>
          <w:sz w:val="28"/>
          <w:szCs w:val="28"/>
          <w:lang w:val="en-GB"/>
        </w:rPr>
        <w:t>]</w:t>
      </w:r>
      <w:r w:rsidRPr="00862FD1">
        <w:rPr>
          <w:rFonts w:ascii="Arial" w:hAnsi="Arial" w:cs="Arial"/>
          <w:sz w:val="28"/>
          <w:szCs w:val="28"/>
          <w:lang w:val="en-GB"/>
        </w:rPr>
        <w:tab/>
        <w:t xml:space="preserve">A summary of the relevant evidence adduced at trial sets a factual backdrop to the conviction and accentuates salient facts that formed the bedrock of the sentence that was imposed on the appellants. </w:t>
      </w:r>
    </w:p>
    <w:p w14:paraId="7582B1BF"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31E9F0A3" w14:textId="3928672E"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5</w:t>
      </w:r>
      <w:r w:rsidRPr="00862FD1">
        <w:rPr>
          <w:rFonts w:ascii="Arial" w:hAnsi="Arial" w:cs="Arial"/>
          <w:sz w:val="28"/>
          <w:szCs w:val="28"/>
          <w:lang w:val="en-GB"/>
        </w:rPr>
        <w:t>]</w:t>
      </w:r>
      <w:r w:rsidRPr="00862FD1">
        <w:rPr>
          <w:rFonts w:ascii="Arial" w:hAnsi="Arial" w:cs="Arial"/>
          <w:sz w:val="28"/>
          <w:szCs w:val="28"/>
          <w:lang w:val="en-GB"/>
        </w:rPr>
        <w:tab/>
        <w:t>A company, The Combined Private Investigations (“the CPI”) was contracted to Eskom and Transnet with its primary mandate to protect the infrastructure of the two parastatals. Allied to this</w:t>
      </w:r>
      <w:r w:rsidR="00704179">
        <w:rPr>
          <w:rFonts w:ascii="Arial" w:hAnsi="Arial" w:cs="Arial"/>
          <w:sz w:val="28"/>
          <w:szCs w:val="28"/>
          <w:lang w:val="en-GB"/>
        </w:rPr>
        <w:t>,</w:t>
      </w:r>
      <w:r w:rsidRPr="00862FD1">
        <w:rPr>
          <w:rFonts w:ascii="Arial" w:hAnsi="Arial" w:cs="Arial"/>
          <w:sz w:val="28"/>
          <w:szCs w:val="28"/>
          <w:lang w:val="en-GB"/>
        </w:rPr>
        <w:t xml:space="preserve"> would be the investigation of theft.  It is headed by the Area Manager for Violent Crimes, Mr Marius Mostert (“Mostert”). The Klerksdorp jurisdiction was singled out as a hotspot area due to the frequency of incidents relating to damage of and tampering with infrastructure. Due to this status, it was brought under the microscopic eye of the CPI.</w:t>
      </w:r>
    </w:p>
    <w:p w14:paraId="76C17328"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766BAC7B" w14:textId="44E02673"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6</w:t>
      </w:r>
      <w:r w:rsidRPr="00862FD1">
        <w:rPr>
          <w:rFonts w:ascii="Arial" w:hAnsi="Arial" w:cs="Arial"/>
          <w:sz w:val="28"/>
          <w:szCs w:val="28"/>
          <w:lang w:val="en-GB"/>
        </w:rPr>
        <w:t xml:space="preserve">] </w:t>
      </w:r>
      <w:r w:rsidRPr="00862FD1">
        <w:rPr>
          <w:rFonts w:ascii="Arial" w:hAnsi="Arial" w:cs="Arial"/>
          <w:sz w:val="28"/>
          <w:szCs w:val="28"/>
          <w:lang w:val="en-GB"/>
        </w:rPr>
        <w:tab/>
        <w:t xml:space="preserve">On 7 December 2016, at about 20h00, Mostert was patrolling the area behind the Matlosana Mall, Klerksdorp when he noticed that 9 (nine) lengths of copper cable between poles marked as 150/17 to 151/09 on the railway line, had been stolen. Immediately backup CPI members were summoned which included Mr. William Matlotlo </w:t>
      </w:r>
      <w:r w:rsidRPr="00862FD1">
        <w:rPr>
          <w:rFonts w:ascii="Arial" w:hAnsi="Arial" w:cs="Arial"/>
          <w:sz w:val="28"/>
          <w:szCs w:val="28"/>
          <w:lang w:val="en-GB"/>
        </w:rPr>
        <w:lastRenderedPageBreak/>
        <w:t xml:space="preserve">Sebitwane (“Sebitwane”). The crime scene was secured. A scouring of the crime scene led to the discovery of footprints. These footprints were tracked, which led in the direction of the PC Pelser Airfield. Before arriving at the PC Pelser Airfield approximately two (2) to three (3) kilometres from the point where the copper cable was cut, a bush was observed. Beneath this little bush, piles of hidden copper wire were recovered. The recovered copper wire was identified as Catenary, which is a seven-stand wire which </w:t>
      </w:r>
      <w:r w:rsidR="00704179">
        <w:rPr>
          <w:rFonts w:ascii="Arial" w:hAnsi="Arial" w:cs="Arial"/>
          <w:sz w:val="28"/>
          <w:szCs w:val="28"/>
          <w:lang w:val="en-GB"/>
        </w:rPr>
        <w:t>is</w:t>
      </w:r>
      <w:r w:rsidRPr="00862FD1">
        <w:rPr>
          <w:rFonts w:ascii="Arial" w:hAnsi="Arial" w:cs="Arial"/>
          <w:sz w:val="28"/>
          <w:szCs w:val="28"/>
          <w:lang w:val="en-GB"/>
        </w:rPr>
        <w:t xml:space="preserve"> unique to Transnet, and therefore easily identifiable as the property of Transnet.</w:t>
      </w:r>
    </w:p>
    <w:p w14:paraId="1BC4DAB4"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6A06F425" w14:textId="72DE7675"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7</w:t>
      </w:r>
      <w:r w:rsidRPr="00862FD1">
        <w:rPr>
          <w:rFonts w:ascii="Arial" w:hAnsi="Arial" w:cs="Arial"/>
          <w:sz w:val="28"/>
          <w:szCs w:val="28"/>
          <w:lang w:val="en-GB"/>
        </w:rPr>
        <w:t>]</w:t>
      </w:r>
      <w:r w:rsidRPr="00862FD1">
        <w:rPr>
          <w:rFonts w:ascii="Arial" w:hAnsi="Arial" w:cs="Arial"/>
          <w:sz w:val="28"/>
          <w:szCs w:val="28"/>
          <w:lang w:val="en-GB"/>
        </w:rPr>
        <w:tab/>
        <w:t xml:space="preserve"> Mostert’s investigative intuition immediately triggered into overdrive, and he arranged for CPI security personnel to perform standby duties for the copper wire to be kept under continual observation. This plan was put into place. Mostert positioned himself in the hanger of the airport, wherefrom the entire operation was being orchestrated.</w:t>
      </w:r>
    </w:p>
    <w:p w14:paraId="27D11798"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1B82E821" w14:textId="36313E78"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8</w:t>
      </w:r>
      <w:r w:rsidRPr="00862FD1">
        <w:rPr>
          <w:rFonts w:ascii="Arial" w:hAnsi="Arial" w:cs="Arial"/>
          <w:sz w:val="28"/>
          <w:szCs w:val="28"/>
          <w:lang w:val="en-GB"/>
        </w:rPr>
        <w:t>]</w:t>
      </w:r>
      <w:r w:rsidRPr="00862FD1">
        <w:rPr>
          <w:rFonts w:ascii="Arial" w:hAnsi="Arial" w:cs="Arial"/>
          <w:sz w:val="28"/>
          <w:szCs w:val="28"/>
          <w:lang w:val="en-GB"/>
        </w:rPr>
        <w:tab/>
        <w:t xml:space="preserve">At dusk there was a change of CPI members. Sebitwane with other members of the CPI, alighted from their motor vehicles near the Klerksdorp dumping site and stealthily proceeded on foot in the direction of where the copper wire had been concealed. Using night vision apparatus to keep observation of the area where the copper wire was, Sebitwane noticed the silhouettes of 4 (four) persons picking up the copper wire. </w:t>
      </w:r>
    </w:p>
    <w:p w14:paraId="080FFF87"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68CA80BC" w14:textId="23E1EF40"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Pr>
          <w:rFonts w:ascii="Arial" w:hAnsi="Arial" w:cs="Arial"/>
          <w:sz w:val="28"/>
          <w:szCs w:val="28"/>
          <w:lang w:val="en-GB"/>
        </w:rPr>
        <w:t>9</w:t>
      </w:r>
      <w:r w:rsidRPr="00862FD1">
        <w:rPr>
          <w:rFonts w:ascii="Arial" w:hAnsi="Arial" w:cs="Arial"/>
          <w:sz w:val="28"/>
          <w:szCs w:val="28"/>
          <w:lang w:val="en-GB"/>
        </w:rPr>
        <w:t>]</w:t>
      </w:r>
      <w:r w:rsidRPr="00862FD1">
        <w:rPr>
          <w:rFonts w:ascii="Arial" w:hAnsi="Arial" w:cs="Arial"/>
          <w:sz w:val="28"/>
          <w:szCs w:val="28"/>
          <w:lang w:val="en-GB"/>
        </w:rPr>
        <w:tab/>
        <w:t xml:space="preserve">From this vantage point, Sebitwane noticed colleagues that formed part of the CPI dayshift observation team, who had been tasked with keeping watch over the copper wire bundle, pursuing these four persons. Knowing that these persons were fleeing in his direction, Sebitwane stood on guard awaiting their arrival. When these persons </w:t>
      </w:r>
      <w:r w:rsidRPr="00862FD1">
        <w:rPr>
          <w:rFonts w:ascii="Arial" w:hAnsi="Arial" w:cs="Arial"/>
          <w:sz w:val="28"/>
          <w:szCs w:val="28"/>
          <w:lang w:val="en-GB"/>
        </w:rPr>
        <w:lastRenderedPageBreak/>
        <w:t xml:space="preserve">were close enough Sebitwane and Mr Andries Moeketsi (“Moeketsi”) decided to give chase. As this duo closed in on the first appellant, he threatened to shoot them. Faced with the quandary of allowing the first appellant to make good his escape or fall back, Sebitwane and Moeketsi grabbed the first appellant, forced him down and restrained him. This resulted in the first appellant sustaining an injury to his leg. The first appellant was arrested approximately 50 (fifty) metres from where the copper cable was concealed. The second appellant was arrested by another CPI member, Mr Rethabile Andrew Matobo (“Matobo”), who was part of Sebitwane’s group. </w:t>
      </w:r>
    </w:p>
    <w:p w14:paraId="3BB989F5"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57EE57CA" w14:textId="0DD2C633"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[1</w:t>
      </w:r>
      <w:r>
        <w:rPr>
          <w:rFonts w:ascii="Arial" w:hAnsi="Arial" w:cs="Arial"/>
          <w:sz w:val="28"/>
          <w:szCs w:val="28"/>
          <w:lang w:val="en-GB"/>
        </w:rPr>
        <w:t>0</w:t>
      </w:r>
      <w:r w:rsidRPr="00862FD1">
        <w:rPr>
          <w:rFonts w:ascii="Arial" w:hAnsi="Arial" w:cs="Arial"/>
          <w:sz w:val="28"/>
          <w:szCs w:val="28"/>
          <w:lang w:val="en-GB"/>
        </w:rPr>
        <w:t xml:space="preserve">] </w:t>
      </w:r>
      <w:r w:rsidRPr="00862FD1">
        <w:rPr>
          <w:rFonts w:ascii="Arial" w:hAnsi="Arial" w:cs="Arial"/>
          <w:sz w:val="28"/>
          <w:szCs w:val="28"/>
          <w:lang w:val="en-GB"/>
        </w:rPr>
        <w:tab/>
        <w:t>Mostert emerging from the hanger pursued one of the four persons who was running in the direction of the tarred road. This person was apprehended by another security member of the CPI. Mostert conceded that he was not involved in the apprehension of the appellants.</w:t>
      </w:r>
    </w:p>
    <w:p w14:paraId="6DAACDC7" w14:textId="77777777" w:rsidR="00C72C88" w:rsidRPr="00862FD1" w:rsidRDefault="00C72C88" w:rsidP="00C72C88">
      <w:pPr>
        <w:spacing w:after="0" w:line="360" w:lineRule="auto"/>
        <w:ind w:left="720" w:hanging="720"/>
        <w:jc w:val="both"/>
        <w:rPr>
          <w:rFonts w:ascii="Arial" w:hAnsi="Arial" w:cs="Arial"/>
          <w:sz w:val="28"/>
          <w:szCs w:val="28"/>
          <w:lang w:val="en-GB"/>
        </w:rPr>
      </w:pPr>
    </w:p>
    <w:p w14:paraId="4CA52CA0" w14:textId="662FEE67" w:rsidR="00C72C88" w:rsidRPr="00862FD1"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[1</w:t>
      </w:r>
      <w:r>
        <w:rPr>
          <w:rFonts w:ascii="Arial" w:hAnsi="Arial" w:cs="Arial"/>
          <w:sz w:val="28"/>
          <w:szCs w:val="28"/>
          <w:lang w:val="en-GB"/>
        </w:rPr>
        <w:t>1</w:t>
      </w:r>
      <w:r w:rsidRPr="00862FD1">
        <w:rPr>
          <w:rFonts w:ascii="Arial" w:hAnsi="Arial" w:cs="Arial"/>
          <w:sz w:val="28"/>
          <w:szCs w:val="28"/>
          <w:lang w:val="en-GB"/>
        </w:rPr>
        <w:t xml:space="preserve">] </w:t>
      </w:r>
      <w:r w:rsidRPr="00862FD1">
        <w:rPr>
          <w:rFonts w:ascii="Arial" w:hAnsi="Arial" w:cs="Arial"/>
          <w:sz w:val="28"/>
          <w:szCs w:val="28"/>
          <w:lang w:val="en-GB"/>
        </w:rPr>
        <w:tab/>
        <w:t>In possession of the first appellant</w:t>
      </w:r>
      <w:r w:rsidR="00704179">
        <w:rPr>
          <w:rFonts w:ascii="Arial" w:hAnsi="Arial" w:cs="Arial"/>
          <w:sz w:val="28"/>
          <w:szCs w:val="28"/>
          <w:lang w:val="en-GB"/>
        </w:rPr>
        <w:t>,</w:t>
      </w:r>
      <w:r w:rsidRPr="00862FD1">
        <w:rPr>
          <w:rFonts w:ascii="Arial" w:hAnsi="Arial" w:cs="Arial"/>
          <w:sz w:val="28"/>
          <w:szCs w:val="28"/>
          <w:lang w:val="en-GB"/>
        </w:rPr>
        <w:t xml:space="preserve"> a cellular phone and an identity card were found. Around his waist was tied elastic black tube rack that is used for joining branderings, and saws that are used to cut cables. The tube rack was the same as that which was used on the scene. After identifying himself, the first appellant as well as the recovered items were handed over to Mostert.</w:t>
      </w:r>
    </w:p>
    <w:p w14:paraId="77ADCE2A" w14:textId="77777777" w:rsidR="00C72C88" w:rsidRPr="00862FD1" w:rsidRDefault="00C72C88" w:rsidP="00C72C88">
      <w:pPr>
        <w:spacing w:after="0" w:line="360" w:lineRule="auto"/>
        <w:jc w:val="both"/>
        <w:rPr>
          <w:rFonts w:ascii="Arial" w:hAnsi="Arial" w:cs="Arial"/>
          <w:b/>
          <w:bCs/>
          <w:sz w:val="28"/>
          <w:szCs w:val="28"/>
          <w:lang w:val="en-GB"/>
        </w:rPr>
      </w:pPr>
    </w:p>
    <w:p w14:paraId="61CB0B81" w14:textId="57D9E372" w:rsidR="00C72C88" w:rsidRDefault="00C72C88" w:rsidP="00C72C88">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[1</w:t>
      </w:r>
      <w:r>
        <w:rPr>
          <w:rFonts w:ascii="Arial" w:hAnsi="Arial" w:cs="Arial"/>
          <w:sz w:val="28"/>
          <w:szCs w:val="28"/>
          <w:lang w:val="en-GB"/>
        </w:rPr>
        <w:t>2</w:t>
      </w:r>
      <w:r w:rsidRPr="00862FD1">
        <w:rPr>
          <w:rFonts w:ascii="Arial" w:hAnsi="Arial" w:cs="Arial"/>
          <w:sz w:val="28"/>
          <w:szCs w:val="28"/>
          <w:lang w:val="en-GB"/>
        </w:rPr>
        <w:t xml:space="preserve">] </w:t>
      </w:r>
      <w:r w:rsidRPr="00862FD1">
        <w:rPr>
          <w:rFonts w:ascii="Arial" w:hAnsi="Arial" w:cs="Arial"/>
          <w:sz w:val="28"/>
          <w:szCs w:val="28"/>
          <w:lang w:val="en-GB"/>
        </w:rPr>
        <w:tab/>
        <w:t>In possession of the second appellant</w:t>
      </w:r>
      <w:r w:rsidR="00704179">
        <w:rPr>
          <w:rFonts w:ascii="Arial" w:hAnsi="Arial" w:cs="Arial"/>
          <w:sz w:val="28"/>
          <w:szCs w:val="28"/>
          <w:lang w:val="en-GB"/>
        </w:rPr>
        <w:t>,</w:t>
      </w:r>
      <w:r w:rsidRPr="00862FD1">
        <w:rPr>
          <w:rFonts w:ascii="Arial" w:hAnsi="Arial" w:cs="Arial"/>
          <w:sz w:val="28"/>
          <w:szCs w:val="28"/>
          <w:lang w:val="en-GB"/>
        </w:rPr>
        <w:t xml:space="preserve"> two (2) cellular phones were found. These cellular phones were also handed over to Mostert. A complete photo album was presented corroborating the evidence of the various state witnesses. The appellants were handed over to the </w:t>
      </w:r>
      <w:r w:rsidRPr="00862FD1">
        <w:rPr>
          <w:rFonts w:ascii="Arial" w:hAnsi="Arial" w:cs="Arial"/>
          <w:sz w:val="28"/>
          <w:szCs w:val="28"/>
          <w:lang w:val="en-GB"/>
        </w:rPr>
        <w:lastRenderedPageBreak/>
        <w:t xml:space="preserve">South African Police Services Specialized Unit and received by Warrant Officer Voges. </w:t>
      </w:r>
    </w:p>
    <w:p w14:paraId="0CE49B95" w14:textId="77777777" w:rsidR="00F122A5" w:rsidRPr="00862FD1" w:rsidRDefault="00F122A5" w:rsidP="00C72C88">
      <w:pPr>
        <w:spacing w:after="0" w:line="360" w:lineRule="auto"/>
        <w:ind w:left="720" w:hanging="720"/>
        <w:jc w:val="both"/>
        <w:rPr>
          <w:rFonts w:ascii="Arial" w:hAnsi="Arial" w:cs="Arial"/>
          <w:sz w:val="28"/>
          <w:szCs w:val="28"/>
          <w:lang w:val="en-GB"/>
        </w:rPr>
      </w:pPr>
    </w:p>
    <w:p w14:paraId="2A2BCFAA" w14:textId="77777777" w:rsidR="00C72C88" w:rsidRDefault="00C72C88" w:rsidP="00C72C88">
      <w:pPr>
        <w:spacing w:after="0" w:line="360" w:lineRule="auto"/>
        <w:ind w:left="720" w:hanging="720"/>
        <w:jc w:val="both"/>
        <w:rPr>
          <w:rFonts w:ascii="Arial" w:hAnsi="Arial" w:cs="Arial"/>
          <w:sz w:val="28"/>
          <w:szCs w:val="28"/>
          <w:lang w:val="en-GB"/>
        </w:rPr>
      </w:pPr>
    </w:p>
    <w:p w14:paraId="32CD37BA" w14:textId="6C78BEE6" w:rsidR="00267949" w:rsidRDefault="00267949" w:rsidP="00C72C88">
      <w:pPr>
        <w:spacing w:after="0" w:line="360" w:lineRule="auto"/>
        <w:ind w:left="720" w:hanging="720"/>
        <w:jc w:val="both"/>
        <w:rPr>
          <w:rFonts w:ascii="Arial" w:hAnsi="Arial" w:cs="Arial"/>
          <w:b/>
          <w:bCs/>
          <w:sz w:val="28"/>
          <w:szCs w:val="28"/>
          <w:lang w:val="en-GB"/>
        </w:rPr>
      </w:pPr>
      <w:r w:rsidRPr="00267949">
        <w:rPr>
          <w:rFonts w:ascii="Arial" w:hAnsi="Arial" w:cs="Arial"/>
          <w:b/>
          <w:bCs/>
          <w:sz w:val="28"/>
          <w:szCs w:val="28"/>
          <w:lang w:val="en-GB"/>
        </w:rPr>
        <w:t>The convictions</w:t>
      </w:r>
      <w:r>
        <w:rPr>
          <w:rFonts w:ascii="Arial" w:hAnsi="Arial" w:cs="Arial"/>
          <w:b/>
          <w:bCs/>
          <w:sz w:val="28"/>
          <w:szCs w:val="28"/>
          <w:lang w:val="en-GB"/>
        </w:rPr>
        <w:t xml:space="preserve"> and sentences</w:t>
      </w:r>
    </w:p>
    <w:p w14:paraId="46E47CD1" w14:textId="77777777" w:rsidR="00267949" w:rsidRPr="00267949" w:rsidRDefault="00267949" w:rsidP="00C72C88">
      <w:pPr>
        <w:spacing w:after="0" w:line="360" w:lineRule="auto"/>
        <w:ind w:left="720" w:hanging="720"/>
        <w:jc w:val="both"/>
        <w:rPr>
          <w:rFonts w:ascii="Arial" w:hAnsi="Arial" w:cs="Arial"/>
          <w:b/>
          <w:bCs/>
          <w:sz w:val="28"/>
          <w:szCs w:val="28"/>
          <w:lang w:val="en-GB"/>
        </w:rPr>
      </w:pPr>
    </w:p>
    <w:p w14:paraId="5C1B4D82" w14:textId="4B54E39E" w:rsidR="00710A28" w:rsidRPr="00862FD1" w:rsidRDefault="00267949" w:rsidP="004011D5">
      <w:pPr>
        <w:spacing w:after="0" w:line="360" w:lineRule="auto"/>
        <w:ind w:left="720" w:hanging="720"/>
        <w:jc w:val="both"/>
        <w:rPr>
          <w:rFonts w:ascii="Arial" w:hAnsi="Arial" w:cs="Arial"/>
          <w:sz w:val="28"/>
          <w:szCs w:val="28"/>
          <w:lang w:val="en-GB"/>
        </w:rPr>
      </w:pPr>
      <w:r>
        <w:rPr>
          <w:rFonts w:ascii="Arial" w:hAnsi="Arial" w:cs="Arial"/>
          <w:sz w:val="28"/>
          <w:szCs w:val="28"/>
          <w:lang w:val="en-GB"/>
        </w:rPr>
        <w:t>[</w:t>
      </w:r>
      <w:r w:rsidR="00C72C88">
        <w:rPr>
          <w:rFonts w:ascii="Arial" w:hAnsi="Arial" w:cs="Arial"/>
          <w:sz w:val="28"/>
          <w:szCs w:val="28"/>
          <w:lang w:val="en-GB"/>
        </w:rPr>
        <w:t>13</w:t>
      </w:r>
      <w:r w:rsidR="00603BB1" w:rsidRPr="00862FD1">
        <w:rPr>
          <w:rFonts w:ascii="Arial" w:hAnsi="Arial" w:cs="Arial"/>
          <w:sz w:val="28"/>
          <w:szCs w:val="28"/>
          <w:lang w:val="en-GB"/>
        </w:rPr>
        <w:t>]</w:t>
      </w:r>
      <w:r w:rsidR="00603BB1" w:rsidRPr="00862FD1">
        <w:rPr>
          <w:rFonts w:ascii="Arial" w:hAnsi="Arial" w:cs="Arial"/>
          <w:sz w:val="28"/>
          <w:szCs w:val="28"/>
          <w:lang w:val="en-GB"/>
        </w:rPr>
        <w:tab/>
      </w:r>
      <w:r w:rsidR="002D0EAB" w:rsidRPr="00862FD1">
        <w:rPr>
          <w:rFonts w:ascii="Arial" w:hAnsi="Arial" w:cs="Arial"/>
          <w:sz w:val="28"/>
          <w:szCs w:val="28"/>
          <w:lang w:val="en-GB"/>
        </w:rPr>
        <w:t xml:space="preserve">The </w:t>
      </w:r>
      <w:r w:rsidR="000F40B5" w:rsidRPr="00862FD1">
        <w:rPr>
          <w:rFonts w:ascii="Arial" w:hAnsi="Arial" w:cs="Arial"/>
          <w:sz w:val="28"/>
          <w:szCs w:val="28"/>
          <w:lang w:val="en-GB"/>
        </w:rPr>
        <w:t xml:space="preserve">appellants were convicted </w:t>
      </w:r>
      <w:r w:rsidR="00710A28" w:rsidRPr="00862FD1">
        <w:rPr>
          <w:rFonts w:ascii="Arial" w:hAnsi="Arial" w:cs="Arial"/>
          <w:sz w:val="28"/>
          <w:szCs w:val="28"/>
          <w:lang w:val="en-GB"/>
        </w:rPr>
        <w:t xml:space="preserve">as follows: </w:t>
      </w:r>
    </w:p>
    <w:p w14:paraId="27A33D95" w14:textId="2FC358CF" w:rsidR="00981C4C" w:rsidRPr="00862FD1" w:rsidRDefault="00710A28" w:rsidP="00C72C88">
      <w:pPr>
        <w:spacing w:after="0" w:line="360" w:lineRule="auto"/>
        <w:ind w:left="720" w:hanging="720"/>
        <w:jc w:val="both"/>
        <w:rPr>
          <w:rFonts w:ascii="Arial" w:hAnsi="Arial" w:cs="Arial"/>
          <w:sz w:val="24"/>
          <w:szCs w:val="24"/>
          <w:lang w:val="en-GB"/>
        </w:rPr>
      </w:pPr>
      <w:r w:rsidRPr="00862FD1">
        <w:rPr>
          <w:rFonts w:ascii="Arial" w:hAnsi="Arial" w:cs="Arial"/>
          <w:sz w:val="28"/>
          <w:szCs w:val="28"/>
          <w:lang w:val="en-GB"/>
        </w:rPr>
        <w:t xml:space="preserve">        </w:t>
      </w:r>
      <w:r w:rsidR="00981C4C" w:rsidRPr="00862FD1">
        <w:rPr>
          <w:rFonts w:ascii="Arial" w:hAnsi="Arial" w:cs="Arial"/>
          <w:sz w:val="28"/>
          <w:szCs w:val="28"/>
          <w:lang w:val="en-GB"/>
        </w:rPr>
        <w:t xml:space="preserve"> </w:t>
      </w:r>
      <w:r w:rsidRPr="00862FD1">
        <w:rPr>
          <w:rFonts w:ascii="Arial" w:hAnsi="Arial" w:cs="Arial"/>
          <w:sz w:val="24"/>
          <w:szCs w:val="24"/>
          <w:lang w:val="en-GB"/>
        </w:rPr>
        <w:t>“On count number 1, both accused are found guilty of contravening of section 3(1)(a) read with section 1 of the Criminal Matters Amendment</w:t>
      </w:r>
      <w:r w:rsidR="00981C4C" w:rsidRPr="00862FD1">
        <w:rPr>
          <w:rFonts w:ascii="Arial" w:hAnsi="Arial" w:cs="Arial"/>
          <w:sz w:val="24"/>
          <w:szCs w:val="24"/>
          <w:lang w:val="en-GB"/>
        </w:rPr>
        <w:t xml:space="preserve"> Act 18 of 2005 and section 51(2) of the Criminal L</w:t>
      </w:r>
      <w:r w:rsidR="00704179">
        <w:rPr>
          <w:rFonts w:ascii="Arial" w:hAnsi="Arial" w:cs="Arial"/>
          <w:sz w:val="24"/>
          <w:szCs w:val="24"/>
          <w:lang w:val="en-GB"/>
        </w:rPr>
        <w:t>aw</w:t>
      </w:r>
      <w:r w:rsidR="00981C4C" w:rsidRPr="00862FD1">
        <w:rPr>
          <w:rFonts w:ascii="Arial" w:hAnsi="Arial" w:cs="Arial"/>
          <w:sz w:val="24"/>
          <w:szCs w:val="24"/>
          <w:lang w:val="en-GB"/>
        </w:rPr>
        <w:t xml:space="preserve"> Amendment Act 105 of 1997.</w:t>
      </w:r>
    </w:p>
    <w:p w14:paraId="5517C28F" w14:textId="4388E4FA" w:rsidR="00981C4C" w:rsidRPr="00862FD1" w:rsidRDefault="00981C4C" w:rsidP="00C72C88">
      <w:pPr>
        <w:spacing w:after="0" w:line="360" w:lineRule="auto"/>
        <w:ind w:left="720" w:hanging="720"/>
        <w:jc w:val="both"/>
        <w:rPr>
          <w:rFonts w:ascii="Arial" w:hAnsi="Arial" w:cs="Arial"/>
          <w:sz w:val="24"/>
          <w:szCs w:val="24"/>
          <w:lang w:val="en-GB"/>
        </w:rPr>
      </w:pPr>
      <w:r w:rsidRPr="00862FD1">
        <w:rPr>
          <w:rFonts w:ascii="Arial" w:hAnsi="Arial" w:cs="Arial"/>
          <w:sz w:val="24"/>
          <w:szCs w:val="24"/>
          <w:lang w:val="en-GB"/>
        </w:rPr>
        <w:t xml:space="preserve">          </w:t>
      </w:r>
      <w:r w:rsidR="00C72C88">
        <w:rPr>
          <w:rFonts w:ascii="Arial" w:hAnsi="Arial" w:cs="Arial"/>
          <w:sz w:val="24"/>
          <w:szCs w:val="24"/>
          <w:lang w:val="en-GB"/>
        </w:rPr>
        <w:t xml:space="preserve"> </w:t>
      </w:r>
      <w:r w:rsidR="005E189D" w:rsidRPr="00862FD1">
        <w:rPr>
          <w:rFonts w:ascii="Arial" w:hAnsi="Arial" w:cs="Arial"/>
          <w:sz w:val="24"/>
          <w:szCs w:val="24"/>
          <w:lang w:val="en-GB"/>
        </w:rPr>
        <w:t>On count number 2, both accused are found guilty of theft, as charged.”</w:t>
      </w:r>
    </w:p>
    <w:p w14:paraId="50531C53" w14:textId="77777777" w:rsidR="007C1604" w:rsidRDefault="007C1604" w:rsidP="00922BC7">
      <w:pPr>
        <w:spacing w:after="0" w:line="360" w:lineRule="auto"/>
        <w:ind w:left="720" w:hanging="720"/>
        <w:jc w:val="both"/>
        <w:rPr>
          <w:rFonts w:ascii="Arial" w:hAnsi="Arial" w:cs="Arial"/>
          <w:sz w:val="28"/>
          <w:szCs w:val="28"/>
          <w:lang w:val="en-GB"/>
        </w:rPr>
      </w:pPr>
    </w:p>
    <w:p w14:paraId="232B0748" w14:textId="37A45996" w:rsidR="00AF2AF5" w:rsidRPr="00862FD1" w:rsidRDefault="007C1604" w:rsidP="004011D5">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sidR="00267949">
        <w:rPr>
          <w:rFonts w:ascii="Arial" w:hAnsi="Arial" w:cs="Arial"/>
          <w:sz w:val="28"/>
          <w:szCs w:val="28"/>
          <w:lang w:val="en-GB"/>
        </w:rPr>
        <w:t>14</w:t>
      </w:r>
      <w:r w:rsidRPr="00862FD1">
        <w:rPr>
          <w:rFonts w:ascii="Arial" w:hAnsi="Arial" w:cs="Arial"/>
          <w:sz w:val="28"/>
          <w:szCs w:val="28"/>
          <w:lang w:val="en-GB"/>
        </w:rPr>
        <w:t xml:space="preserve">]  </w:t>
      </w:r>
      <w:r w:rsidR="002D0EAB" w:rsidRPr="00862FD1">
        <w:rPr>
          <w:rFonts w:ascii="Arial" w:hAnsi="Arial" w:cs="Arial"/>
          <w:sz w:val="28"/>
          <w:szCs w:val="28"/>
          <w:lang w:val="en-GB"/>
        </w:rPr>
        <w:t>Despite the verdict by the Regional Magistrate on count 2, that the appellants were guilty of theft</w:t>
      </w:r>
      <w:r w:rsidR="00DC6CF3" w:rsidRPr="00862FD1">
        <w:rPr>
          <w:rFonts w:ascii="Arial" w:hAnsi="Arial" w:cs="Arial"/>
          <w:sz w:val="28"/>
          <w:szCs w:val="28"/>
          <w:lang w:val="en-GB"/>
        </w:rPr>
        <w:t>,</w:t>
      </w:r>
      <w:r w:rsidR="002D0EAB" w:rsidRPr="00862FD1">
        <w:rPr>
          <w:rFonts w:ascii="Arial" w:hAnsi="Arial" w:cs="Arial"/>
          <w:sz w:val="28"/>
          <w:szCs w:val="28"/>
          <w:lang w:val="en-GB"/>
        </w:rPr>
        <w:t xml:space="preserve"> </w:t>
      </w:r>
      <w:r w:rsidR="00AF2AF5" w:rsidRPr="00862FD1">
        <w:rPr>
          <w:rFonts w:ascii="Arial" w:hAnsi="Arial" w:cs="Arial"/>
          <w:sz w:val="28"/>
          <w:szCs w:val="28"/>
          <w:lang w:val="en-GB"/>
        </w:rPr>
        <w:t xml:space="preserve">with no reference to section 51(2) of the CLAA, </w:t>
      </w:r>
      <w:r w:rsidR="00C72C88" w:rsidRPr="00862FD1">
        <w:rPr>
          <w:rFonts w:ascii="Arial" w:hAnsi="Arial" w:cs="Arial"/>
          <w:sz w:val="28"/>
          <w:szCs w:val="28"/>
          <w:lang w:val="en-GB"/>
        </w:rPr>
        <w:t xml:space="preserve">the Regional Magistrate expressed himself as follows </w:t>
      </w:r>
      <w:r w:rsidR="00AF2AF5" w:rsidRPr="00862FD1">
        <w:rPr>
          <w:rFonts w:ascii="Arial" w:hAnsi="Arial" w:cs="Arial"/>
          <w:sz w:val="28"/>
          <w:szCs w:val="28"/>
          <w:lang w:val="en-GB"/>
        </w:rPr>
        <w:t xml:space="preserve">in the </w:t>
      </w:r>
      <w:r w:rsidR="00DC6CF3" w:rsidRPr="00862FD1">
        <w:rPr>
          <w:rFonts w:ascii="Arial" w:hAnsi="Arial" w:cs="Arial"/>
          <w:sz w:val="28"/>
          <w:szCs w:val="28"/>
          <w:lang w:val="en-GB"/>
        </w:rPr>
        <w:t>judgment</w:t>
      </w:r>
      <w:r w:rsidR="00C72C88">
        <w:rPr>
          <w:rFonts w:ascii="Arial" w:hAnsi="Arial" w:cs="Arial"/>
          <w:sz w:val="28"/>
          <w:szCs w:val="28"/>
          <w:lang w:val="en-GB"/>
        </w:rPr>
        <w:t xml:space="preserve"> on sentence</w:t>
      </w:r>
      <w:r w:rsidR="00AF2AF5" w:rsidRPr="00862FD1">
        <w:rPr>
          <w:rFonts w:ascii="Arial" w:hAnsi="Arial" w:cs="Arial"/>
          <w:sz w:val="28"/>
          <w:szCs w:val="28"/>
          <w:lang w:val="en-GB"/>
        </w:rPr>
        <w:t>:</w:t>
      </w:r>
    </w:p>
    <w:p w14:paraId="4E0F8DBD" w14:textId="77777777" w:rsidR="000F7A9F" w:rsidRPr="00862FD1" w:rsidRDefault="00AF2AF5" w:rsidP="00922BC7">
      <w:pPr>
        <w:spacing w:after="0" w:line="360" w:lineRule="auto"/>
        <w:ind w:left="720" w:hanging="720"/>
        <w:jc w:val="both"/>
        <w:rPr>
          <w:rFonts w:ascii="Arial" w:hAnsi="Arial" w:cs="Arial"/>
          <w:sz w:val="24"/>
          <w:szCs w:val="24"/>
          <w:lang w:val="en-GB"/>
        </w:rPr>
      </w:pPr>
      <w:r w:rsidRPr="00862FD1">
        <w:rPr>
          <w:rFonts w:ascii="Arial" w:hAnsi="Arial" w:cs="Arial"/>
          <w:sz w:val="28"/>
          <w:szCs w:val="28"/>
          <w:lang w:val="en-GB"/>
        </w:rPr>
        <w:t xml:space="preserve">         </w:t>
      </w:r>
      <w:r w:rsidRPr="00862FD1">
        <w:rPr>
          <w:rFonts w:ascii="Arial" w:hAnsi="Arial" w:cs="Arial"/>
          <w:sz w:val="24"/>
          <w:szCs w:val="24"/>
          <w:lang w:val="en-GB"/>
        </w:rPr>
        <w:t>“</w:t>
      </w:r>
      <w:r w:rsidR="003270D5" w:rsidRPr="00862FD1">
        <w:rPr>
          <w:rFonts w:ascii="Arial" w:hAnsi="Arial" w:cs="Arial"/>
          <w:sz w:val="24"/>
          <w:szCs w:val="24"/>
          <w:u w:val="single"/>
          <w:lang w:val="en-GB"/>
        </w:rPr>
        <w:t>The crimes</w:t>
      </w:r>
      <w:r w:rsidR="003270D5" w:rsidRPr="00862FD1">
        <w:rPr>
          <w:rFonts w:ascii="Arial" w:hAnsi="Arial" w:cs="Arial"/>
          <w:sz w:val="24"/>
          <w:szCs w:val="24"/>
          <w:lang w:val="en-GB"/>
        </w:rPr>
        <w:t xml:space="preserve"> the accused have been convicted of are referred to in Part 2 of Schedule 2 of the Criminal Law Amendment Act 105 of 1997. </w:t>
      </w:r>
      <w:r w:rsidR="00754B2A" w:rsidRPr="00862FD1">
        <w:rPr>
          <w:rFonts w:ascii="Arial" w:hAnsi="Arial" w:cs="Arial"/>
          <w:sz w:val="24"/>
          <w:szCs w:val="24"/>
          <w:lang w:val="en-GB"/>
        </w:rPr>
        <w:t xml:space="preserve">Section 51(2) thereof prescribes 15 years’ imprisonment as the minimum sentence that should be imposed, unless substantial and compelling </w:t>
      </w:r>
      <w:r w:rsidR="00DC6CF3" w:rsidRPr="00862FD1">
        <w:rPr>
          <w:rFonts w:ascii="Arial" w:hAnsi="Arial" w:cs="Arial"/>
          <w:sz w:val="24"/>
          <w:szCs w:val="24"/>
          <w:lang w:val="en-GB"/>
        </w:rPr>
        <w:t>circumstances justifying the imposition of a lesser sentence.”</w:t>
      </w:r>
      <w:r w:rsidR="003270D5" w:rsidRPr="00862FD1">
        <w:rPr>
          <w:rFonts w:ascii="Arial" w:hAnsi="Arial" w:cs="Arial"/>
          <w:sz w:val="24"/>
          <w:szCs w:val="24"/>
          <w:lang w:val="en-GB"/>
        </w:rPr>
        <w:t xml:space="preserve"> </w:t>
      </w:r>
      <w:r w:rsidR="002D0EAB" w:rsidRPr="00862FD1">
        <w:rPr>
          <w:rFonts w:ascii="Arial" w:hAnsi="Arial" w:cs="Arial"/>
          <w:sz w:val="24"/>
          <w:szCs w:val="24"/>
          <w:lang w:val="en-GB"/>
        </w:rPr>
        <w:t xml:space="preserve"> </w:t>
      </w:r>
    </w:p>
    <w:p w14:paraId="71B0B06C" w14:textId="7A313D74" w:rsidR="007C1604" w:rsidRPr="00862FD1" w:rsidRDefault="00DC6CF3" w:rsidP="000F7A9F">
      <w:pPr>
        <w:spacing w:after="0" w:line="360" w:lineRule="auto"/>
        <w:ind w:left="720" w:hanging="720"/>
        <w:jc w:val="center"/>
        <w:rPr>
          <w:rFonts w:ascii="Arial" w:hAnsi="Arial" w:cs="Arial"/>
          <w:sz w:val="24"/>
          <w:szCs w:val="24"/>
          <w:lang w:val="en-GB"/>
        </w:rPr>
      </w:pPr>
      <w:r w:rsidRPr="00862FD1">
        <w:rPr>
          <w:rFonts w:ascii="Arial" w:hAnsi="Arial" w:cs="Arial"/>
          <w:sz w:val="24"/>
          <w:szCs w:val="24"/>
          <w:lang w:val="en-GB"/>
        </w:rPr>
        <w:t>(emphasis added)</w:t>
      </w:r>
    </w:p>
    <w:p w14:paraId="4DC97E71" w14:textId="77777777" w:rsidR="00DC6CF3" w:rsidRPr="00862FD1" w:rsidRDefault="00DC6CF3" w:rsidP="00922BC7">
      <w:pPr>
        <w:spacing w:after="0" w:line="360" w:lineRule="auto"/>
        <w:ind w:left="720" w:hanging="720"/>
        <w:jc w:val="both"/>
        <w:rPr>
          <w:rFonts w:ascii="Arial" w:hAnsi="Arial" w:cs="Arial"/>
          <w:sz w:val="28"/>
          <w:szCs w:val="28"/>
          <w:lang w:val="en-GB"/>
        </w:rPr>
      </w:pPr>
    </w:p>
    <w:p w14:paraId="49097B3E" w14:textId="0F8E73C3" w:rsidR="00E34FD7" w:rsidRPr="00862FD1" w:rsidRDefault="00DC6CF3" w:rsidP="004011D5">
      <w:pPr>
        <w:spacing w:after="0" w:line="360" w:lineRule="auto"/>
        <w:ind w:left="720" w:hanging="720"/>
        <w:jc w:val="both"/>
        <w:rPr>
          <w:rFonts w:ascii="Arial" w:hAnsi="Arial" w:cs="Arial"/>
          <w:sz w:val="28"/>
          <w:szCs w:val="28"/>
          <w:lang w:val="en-GB"/>
        </w:rPr>
      </w:pPr>
      <w:r w:rsidRPr="00862FD1">
        <w:rPr>
          <w:rFonts w:ascii="Arial" w:hAnsi="Arial" w:cs="Arial"/>
          <w:sz w:val="28"/>
          <w:szCs w:val="28"/>
          <w:lang w:val="en-GB"/>
        </w:rPr>
        <w:t>[</w:t>
      </w:r>
      <w:r w:rsidR="00267949">
        <w:rPr>
          <w:rFonts w:ascii="Arial" w:hAnsi="Arial" w:cs="Arial"/>
          <w:sz w:val="28"/>
          <w:szCs w:val="28"/>
          <w:lang w:val="en-GB"/>
        </w:rPr>
        <w:t>15</w:t>
      </w:r>
      <w:r w:rsidRPr="00862FD1">
        <w:rPr>
          <w:rFonts w:ascii="Arial" w:hAnsi="Arial" w:cs="Arial"/>
          <w:sz w:val="28"/>
          <w:szCs w:val="28"/>
          <w:lang w:val="en-GB"/>
        </w:rPr>
        <w:t xml:space="preserve">]  </w:t>
      </w:r>
      <w:r w:rsidR="004A0BE3" w:rsidRPr="00862FD1">
        <w:rPr>
          <w:rFonts w:ascii="Arial" w:hAnsi="Arial" w:cs="Arial"/>
          <w:sz w:val="28"/>
          <w:szCs w:val="28"/>
          <w:lang w:val="en-GB"/>
        </w:rPr>
        <w:t xml:space="preserve">The Regional Magistrate </w:t>
      </w:r>
      <w:r w:rsidR="00C72C88">
        <w:rPr>
          <w:rFonts w:ascii="Arial" w:hAnsi="Arial" w:cs="Arial"/>
          <w:sz w:val="28"/>
          <w:szCs w:val="28"/>
          <w:lang w:val="en-GB"/>
        </w:rPr>
        <w:t xml:space="preserve">clearly </w:t>
      </w:r>
      <w:r w:rsidR="004A0BE3" w:rsidRPr="00862FD1">
        <w:rPr>
          <w:rFonts w:ascii="Arial" w:hAnsi="Arial" w:cs="Arial"/>
          <w:sz w:val="28"/>
          <w:szCs w:val="28"/>
          <w:lang w:val="en-GB"/>
        </w:rPr>
        <w:t>misdirected himself in respect of count 2</w:t>
      </w:r>
      <w:r w:rsidR="00C72C88">
        <w:rPr>
          <w:rFonts w:ascii="Arial" w:hAnsi="Arial" w:cs="Arial"/>
          <w:sz w:val="28"/>
          <w:szCs w:val="28"/>
          <w:lang w:val="en-GB"/>
        </w:rPr>
        <w:t xml:space="preserve">, as </w:t>
      </w:r>
      <w:r w:rsidR="00DB3FB7" w:rsidRPr="00862FD1">
        <w:rPr>
          <w:rFonts w:ascii="Arial" w:hAnsi="Arial" w:cs="Arial"/>
          <w:sz w:val="28"/>
          <w:szCs w:val="28"/>
          <w:lang w:val="en-GB"/>
        </w:rPr>
        <w:t>no minimum sentence was applicable</w:t>
      </w:r>
      <w:r w:rsidR="00C72C88">
        <w:rPr>
          <w:rFonts w:ascii="Arial" w:hAnsi="Arial" w:cs="Arial"/>
          <w:sz w:val="28"/>
          <w:szCs w:val="28"/>
          <w:lang w:val="en-GB"/>
        </w:rPr>
        <w:t xml:space="preserve">, when he said </w:t>
      </w:r>
      <w:r w:rsidR="004A0BE3" w:rsidRPr="00862FD1">
        <w:rPr>
          <w:rFonts w:ascii="Arial" w:hAnsi="Arial" w:cs="Arial"/>
          <w:sz w:val="28"/>
          <w:szCs w:val="28"/>
          <w:lang w:val="en-GB"/>
        </w:rPr>
        <w:t>in his judgment on sentence</w:t>
      </w:r>
      <w:r w:rsidR="00E34FD7" w:rsidRPr="00862FD1">
        <w:rPr>
          <w:rFonts w:ascii="Arial" w:hAnsi="Arial" w:cs="Arial"/>
          <w:sz w:val="28"/>
          <w:szCs w:val="28"/>
          <w:lang w:val="en-GB"/>
        </w:rPr>
        <w:t>:</w:t>
      </w:r>
    </w:p>
    <w:p w14:paraId="4CFB8FA1" w14:textId="6E58D99A" w:rsidR="004011D5" w:rsidRPr="00862FD1" w:rsidRDefault="00E34FD7" w:rsidP="00D57B22">
      <w:pPr>
        <w:spacing w:after="0" w:line="360" w:lineRule="auto"/>
        <w:ind w:left="780"/>
        <w:jc w:val="both"/>
        <w:rPr>
          <w:rFonts w:ascii="Arial" w:hAnsi="Arial" w:cs="Arial"/>
          <w:sz w:val="24"/>
          <w:szCs w:val="24"/>
          <w:lang w:val="en-GB"/>
        </w:rPr>
      </w:pPr>
      <w:r w:rsidRPr="00862FD1">
        <w:rPr>
          <w:rFonts w:ascii="Arial" w:hAnsi="Arial" w:cs="Arial"/>
          <w:sz w:val="24"/>
          <w:szCs w:val="24"/>
          <w:lang w:val="en-GB"/>
        </w:rPr>
        <w:t>“</w:t>
      </w:r>
      <w:r w:rsidR="006640A8" w:rsidRPr="00862FD1">
        <w:rPr>
          <w:rFonts w:ascii="Arial" w:hAnsi="Arial" w:cs="Arial"/>
          <w:sz w:val="24"/>
          <w:szCs w:val="24"/>
          <w:lang w:val="en-GB"/>
        </w:rPr>
        <w:t xml:space="preserve">So there is no remorse on their part that can count in their favour. Nevertheless I am </w:t>
      </w:r>
      <w:r w:rsidR="00EE1753" w:rsidRPr="00862FD1">
        <w:rPr>
          <w:rFonts w:ascii="Arial" w:hAnsi="Arial" w:cs="Arial"/>
          <w:sz w:val="24"/>
          <w:szCs w:val="24"/>
          <w:lang w:val="en-GB"/>
        </w:rPr>
        <w:t>of the view that the mitigating circumstances that</w:t>
      </w:r>
      <w:r w:rsidR="00EE1753" w:rsidRPr="00F122A5">
        <w:rPr>
          <w:rFonts w:ascii="Arial" w:hAnsi="Arial" w:cs="Arial"/>
          <w:sz w:val="24"/>
          <w:szCs w:val="24"/>
          <w:lang w:val="en-GB"/>
        </w:rPr>
        <w:t xml:space="preserve"> it </w:t>
      </w:r>
      <w:r w:rsidR="00EE1753" w:rsidRPr="00862FD1">
        <w:rPr>
          <w:rFonts w:ascii="Arial" w:hAnsi="Arial" w:cs="Arial"/>
          <w:sz w:val="24"/>
          <w:szCs w:val="24"/>
          <w:lang w:val="en-GB"/>
        </w:rPr>
        <w:t xml:space="preserve">referred to earlier, are sufficient to constitute substantial and compelling </w:t>
      </w:r>
      <w:r w:rsidR="00321027" w:rsidRPr="00862FD1">
        <w:rPr>
          <w:rFonts w:ascii="Arial" w:hAnsi="Arial" w:cs="Arial"/>
          <w:sz w:val="24"/>
          <w:szCs w:val="24"/>
          <w:lang w:val="en-GB"/>
        </w:rPr>
        <w:t>circumstances justifying the imposition of a lesser sentence than 15 years’ imprisonment.</w:t>
      </w:r>
    </w:p>
    <w:p w14:paraId="25A424E3" w14:textId="2CC0B6E9" w:rsidR="00531AD7" w:rsidRPr="00862FD1" w:rsidRDefault="009948DD" w:rsidP="00F122A5">
      <w:pPr>
        <w:spacing w:after="0" w:line="360" w:lineRule="auto"/>
        <w:ind w:left="720" w:hanging="720"/>
        <w:jc w:val="both"/>
        <w:rPr>
          <w:rFonts w:ascii="Arial" w:hAnsi="Arial" w:cs="Arial"/>
          <w:sz w:val="24"/>
          <w:szCs w:val="24"/>
          <w:lang w:val="en-GB"/>
        </w:rPr>
      </w:pPr>
      <w:r w:rsidRPr="00862FD1">
        <w:rPr>
          <w:rFonts w:ascii="Arial" w:hAnsi="Arial" w:cs="Arial"/>
          <w:sz w:val="24"/>
          <w:szCs w:val="24"/>
          <w:lang w:val="en-GB"/>
        </w:rPr>
        <w:t xml:space="preserve">               And accordingly </w:t>
      </w:r>
      <w:r w:rsidR="00531AD7" w:rsidRPr="00862FD1">
        <w:rPr>
          <w:rFonts w:ascii="Arial" w:hAnsi="Arial" w:cs="Arial"/>
          <w:sz w:val="24"/>
          <w:szCs w:val="24"/>
          <w:lang w:val="en-GB"/>
        </w:rPr>
        <w:t>the accused are sentenced as follows:</w:t>
      </w:r>
    </w:p>
    <w:p w14:paraId="607BC55D" w14:textId="78947E14" w:rsidR="009F325F" w:rsidRPr="00F11E93" w:rsidRDefault="00F11E93" w:rsidP="00F11E93">
      <w:pPr>
        <w:spacing w:after="0" w:line="360" w:lineRule="auto"/>
        <w:ind w:left="1990" w:hanging="360"/>
        <w:jc w:val="both"/>
        <w:rPr>
          <w:rFonts w:ascii="Arial" w:hAnsi="Arial" w:cs="Arial"/>
          <w:sz w:val="24"/>
          <w:szCs w:val="24"/>
          <w:lang w:val="en-GB"/>
        </w:rPr>
      </w:pPr>
      <w:r w:rsidRPr="00862FD1">
        <w:rPr>
          <w:rFonts w:ascii="Symbol" w:hAnsi="Symbol" w:cs="Arial"/>
          <w:sz w:val="24"/>
          <w:szCs w:val="24"/>
          <w:lang w:val="en-GB"/>
        </w:rPr>
        <w:lastRenderedPageBreak/>
        <w:t></w:t>
      </w:r>
      <w:r w:rsidRPr="00862FD1">
        <w:rPr>
          <w:rFonts w:ascii="Symbol" w:hAnsi="Symbol" w:cs="Arial"/>
          <w:sz w:val="24"/>
          <w:szCs w:val="24"/>
          <w:lang w:val="en-GB"/>
        </w:rPr>
        <w:tab/>
      </w:r>
      <w:r w:rsidR="00531AD7" w:rsidRPr="00F11E93">
        <w:rPr>
          <w:rFonts w:ascii="Arial" w:hAnsi="Arial" w:cs="Arial"/>
          <w:sz w:val="24"/>
          <w:szCs w:val="24"/>
          <w:lang w:val="en-GB"/>
        </w:rPr>
        <w:t xml:space="preserve">Both counts are taken </w:t>
      </w:r>
      <w:r w:rsidR="009F325F" w:rsidRPr="00F11E93">
        <w:rPr>
          <w:rFonts w:ascii="Arial" w:hAnsi="Arial" w:cs="Arial"/>
          <w:sz w:val="24"/>
          <w:szCs w:val="24"/>
          <w:lang w:val="en-GB"/>
        </w:rPr>
        <w:t>together for the purpose of sentence.</w:t>
      </w:r>
    </w:p>
    <w:p w14:paraId="77D2DC30" w14:textId="041D70D2" w:rsidR="00EA2E9D" w:rsidRPr="00F11E93" w:rsidRDefault="00F11E93" w:rsidP="00F11E93">
      <w:pPr>
        <w:spacing w:after="0" w:line="360" w:lineRule="auto"/>
        <w:ind w:left="1990" w:hanging="360"/>
        <w:jc w:val="both"/>
        <w:rPr>
          <w:rFonts w:ascii="Arial" w:hAnsi="Arial" w:cs="Arial"/>
          <w:sz w:val="24"/>
          <w:szCs w:val="24"/>
          <w:lang w:val="en-GB"/>
        </w:rPr>
      </w:pPr>
      <w:r w:rsidRPr="00862FD1">
        <w:rPr>
          <w:rFonts w:ascii="Symbol" w:hAnsi="Symbol" w:cs="Arial"/>
          <w:sz w:val="24"/>
          <w:szCs w:val="24"/>
          <w:lang w:val="en-GB"/>
        </w:rPr>
        <w:t></w:t>
      </w:r>
      <w:r w:rsidRPr="00862FD1">
        <w:rPr>
          <w:rFonts w:ascii="Symbol" w:hAnsi="Symbol" w:cs="Arial"/>
          <w:sz w:val="24"/>
          <w:szCs w:val="24"/>
          <w:lang w:val="en-GB"/>
        </w:rPr>
        <w:tab/>
      </w:r>
      <w:r w:rsidR="009F325F" w:rsidRPr="00F11E93">
        <w:rPr>
          <w:rFonts w:ascii="Arial" w:hAnsi="Arial" w:cs="Arial"/>
          <w:sz w:val="24"/>
          <w:szCs w:val="24"/>
          <w:lang w:val="en-GB"/>
        </w:rPr>
        <w:t>Both accused are sentenced to 12 years</w:t>
      </w:r>
      <w:r w:rsidR="00EA2E9D" w:rsidRPr="00F11E93">
        <w:rPr>
          <w:rFonts w:ascii="Arial" w:hAnsi="Arial" w:cs="Arial"/>
          <w:sz w:val="24"/>
          <w:szCs w:val="24"/>
          <w:lang w:val="en-GB"/>
        </w:rPr>
        <w:t>' imprisonment.</w:t>
      </w:r>
    </w:p>
    <w:p w14:paraId="2601D142" w14:textId="3CD93A64" w:rsidR="009E0056" w:rsidRPr="00F11E93" w:rsidRDefault="00F11E93" w:rsidP="00F11E93">
      <w:pPr>
        <w:spacing w:after="0" w:line="360" w:lineRule="auto"/>
        <w:ind w:left="1990" w:hanging="360"/>
        <w:jc w:val="both"/>
        <w:rPr>
          <w:rFonts w:ascii="Arial" w:hAnsi="Arial" w:cs="Arial"/>
          <w:sz w:val="24"/>
          <w:szCs w:val="24"/>
          <w:lang w:val="en-GB"/>
        </w:rPr>
      </w:pPr>
      <w:r w:rsidRPr="00F122A5">
        <w:rPr>
          <w:rFonts w:ascii="Symbol" w:hAnsi="Symbol" w:cs="Arial"/>
          <w:sz w:val="24"/>
          <w:szCs w:val="24"/>
          <w:lang w:val="en-GB"/>
        </w:rPr>
        <w:t></w:t>
      </w:r>
      <w:r w:rsidRPr="00F122A5">
        <w:rPr>
          <w:rFonts w:ascii="Symbol" w:hAnsi="Symbol" w:cs="Arial"/>
          <w:sz w:val="24"/>
          <w:szCs w:val="24"/>
          <w:lang w:val="en-GB"/>
        </w:rPr>
        <w:tab/>
      </w:r>
      <w:r w:rsidR="00EA2E9D" w:rsidRPr="00F11E93">
        <w:rPr>
          <w:rFonts w:ascii="Arial" w:hAnsi="Arial" w:cs="Arial"/>
          <w:sz w:val="24"/>
          <w:szCs w:val="24"/>
          <w:lang w:val="en-GB"/>
        </w:rPr>
        <w:t>In terms of section 103(1) of the Firearms Control Act 60 of 2000</w:t>
      </w:r>
      <w:r w:rsidR="00D23798" w:rsidRPr="00F11E93">
        <w:rPr>
          <w:rFonts w:ascii="Arial" w:hAnsi="Arial" w:cs="Arial"/>
          <w:sz w:val="24"/>
          <w:szCs w:val="24"/>
          <w:lang w:val="en-GB"/>
        </w:rPr>
        <w:t xml:space="preserve"> both accused are declared unfit to possess a firearm.</w:t>
      </w:r>
      <w:r w:rsidR="00321027" w:rsidRPr="00F11E93">
        <w:rPr>
          <w:rFonts w:ascii="Arial" w:hAnsi="Arial" w:cs="Arial"/>
          <w:sz w:val="24"/>
          <w:szCs w:val="24"/>
          <w:lang w:val="en-GB"/>
        </w:rPr>
        <w:t xml:space="preserve">” </w:t>
      </w:r>
      <w:r w:rsidR="004A0BE3" w:rsidRPr="00F11E93">
        <w:rPr>
          <w:rFonts w:ascii="Arial" w:hAnsi="Arial" w:cs="Arial"/>
          <w:sz w:val="24"/>
          <w:szCs w:val="24"/>
          <w:lang w:val="en-GB"/>
        </w:rPr>
        <w:t xml:space="preserve">   </w:t>
      </w:r>
    </w:p>
    <w:p w14:paraId="0B8A037D" w14:textId="6E3E29E1" w:rsidR="004D260D" w:rsidRDefault="004D260D" w:rsidP="004011D5">
      <w:pPr>
        <w:spacing w:after="0" w:line="360" w:lineRule="auto"/>
        <w:ind w:left="720" w:hanging="720"/>
        <w:jc w:val="both"/>
        <w:rPr>
          <w:rFonts w:ascii="Arial" w:hAnsi="Arial" w:cs="Arial"/>
          <w:b/>
          <w:bCs/>
          <w:iCs/>
          <w:sz w:val="28"/>
          <w:szCs w:val="28"/>
          <w:lang w:val="en-US"/>
        </w:rPr>
      </w:pPr>
      <w:r w:rsidRPr="00862FD1">
        <w:rPr>
          <w:rFonts w:ascii="Arial" w:hAnsi="Arial" w:cs="Arial"/>
          <w:b/>
          <w:bCs/>
          <w:iCs/>
          <w:sz w:val="28"/>
          <w:szCs w:val="28"/>
          <w:lang w:val="en-US"/>
        </w:rPr>
        <w:t>The approach to sentence on appeal</w:t>
      </w:r>
    </w:p>
    <w:p w14:paraId="62D39ABA" w14:textId="77777777" w:rsidR="004011D5" w:rsidRPr="004011D5" w:rsidRDefault="004011D5" w:rsidP="004011D5">
      <w:pPr>
        <w:spacing w:after="0" w:line="360" w:lineRule="auto"/>
        <w:jc w:val="both"/>
        <w:rPr>
          <w:rFonts w:ascii="Arial" w:hAnsi="Arial" w:cs="Arial"/>
          <w:b/>
          <w:bCs/>
          <w:iCs/>
          <w:sz w:val="28"/>
          <w:szCs w:val="28"/>
          <w:lang w:val="en-US"/>
        </w:rPr>
      </w:pPr>
    </w:p>
    <w:p w14:paraId="40AE6DAF" w14:textId="61D988A2" w:rsidR="00A964F7" w:rsidRPr="004011D5" w:rsidRDefault="004D260D" w:rsidP="004011D5">
      <w:pPr>
        <w:spacing w:after="0" w:line="360" w:lineRule="auto"/>
        <w:ind w:left="720" w:hanging="720"/>
        <w:jc w:val="both"/>
        <w:rPr>
          <w:rFonts w:ascii="Arial" w:hAnsi="Arial" w:cs="Arial"/>
          <w:sz w:val="28"/>
          <w:szCs w:val="28"/>
          <w:lang w:val="en-US"/>
        </w:rPr>
      </w:pPr>
      <w:r w:rsidRPr="00862FD1">
        <w:rPr>
          <w:rFonts w:ascii="Arial" w:hAnsi="Arial" w:cs="Arial"/>
          <w:sz w:val="28"/>
          <w:szCs w:val="28"/>
          <w:lang w:val="en-US"/>
        </w:rPr>
        <w:t>[</w:t>
      </w:r>
      <w:r w:rsidR="00BD2E52" w:rsidRPr="00862FD1">
        <w:rPr>
          <w:rFonts w:ascii="Arial" w:hAnsi="Arial" w:cs="Arial"/>
          <w:sz w:val="28"/>
          <w:szCs w:val="28"/>
          <w:lang w:val="en-US"/>
        </w:rPr>
        <w:t>1</w:t>
      </w:r>
      <w:r w:rsidR="00267949">
        <w:rPr>
          <w:rFonts w:ascii="Arial" w:hAnsi="Arial" w:cs="Arial"/>
          <w:sz w:val="28"/>
          <w:szCs w:val="28"/>
          <w:lang w:val="en-US"/>
        </w:rPr>
        <w:t>6</w:t>
      </w:r>
      <w:r w:rsidRPr="00862FD1">
        <w:rPr>
          <w:rFonts w:ascii="Arial" w:hAnsi="Arial" w:cs="Arial"/>
          <w:sz w:val="28"/>
          <w:szCs w:val="28"/>
          <w:lang w:val="en-US"/>
        </w:rPr>
        <w:t>]</w:t>
      </w:r>
      <w:r w:rsidRPr="00862FD1">
        <w:rPr>
          <w:rFonts w:ascii="Arial" w:hAnsi="Arial" w:cs="Arial"/>
          <w:sz w:val="28"/>
          <w:szCs w:val="28"/>
          <w:lang w:val="en-US"/>
        </w:rPr>
        <w:tab/>
        <w:t xml:space="preserve">In </w:t>
      </w:r>
      <w:r w:rsidRPr="00267949">
        <w:rPr>
          <w:rFonts w:ascii="Arial" w:hAnsi="Arial" w:cs="Arial"/>
          <w:i/>
          <w:iCs/>
          <w:sz w:val="28"/>
          <w:szCs w:val="28"/>
          <w:lang w:val="en-US"/>
        </w:rPr>
        <w:t>S v</w:t>
      </w:r>
      <w:r w:rsidRPr="00862FD1">
        <w:rPr>
          <w:rFonts w:ascii="Arial" w:hAnsi="Arial" w:cs="Arial"/>
          <w:sz w:val="28"/>
          <w:szCs w:val="28"/>
          <w:lang w:val="en-US"/>
        </w:rPr>
        <w:t xml:space="preserve"> </w:t>
      </w:r>
      <w:r w:rsidRPr="00862FD1">
        <w:rPr>
          <w:rFonts w:ascii="Arial" w:hAnsi="Arial" w:cs="Arial"/>
          <w:i/>
          <w:sz w:val="28"/>
          <w:szCs w:val="28"/>
          <w:lang w:val="en-US"/>
        </w:rPr>
        <w:t xml:space="preserve">De Jager </w:t>
      </w:r>
      <w:r w:rsidRPr="00862FD1">
        <w:rPr>
          <w:rFonts w:ascii="Arial" w:hAnsi="Arial" w:cs="Arial"/>
          <w:sz w:val="28"/>
          <w:szCs w:val="28"/>
          <w:lang w:val="en-US"/>
        </w:rPr>
        <w:t>1965 (2) SA 616 (A) at 629, Holmes JA stated as follows regarding the discretion of a court of appeal to interfere with the sentence imposed by a lower court:</w:t>
      </w:r>
    </w:p>
    <w:p w14:paraId="705F01F9" w14:textId="5B8B68E2" w:rsidR="004D260D" w:rsidRPr="00862FD1" w:rsidRDefault="004D260D" w:rsidP="00922BC7">
      <w:pPr>
        <w:spacing w:after="0" w:line="360" w:lineRule="auto"/>
        <w:ind w:left="720"/>
        <w:jc w:val="both"/>
        <w:rPr>
          <w:rFonts w:ascii="Arial" w:hAnsi="Arial" w:cs="Arial"/>
          <w:i/>
          <w:sz w:val="24"/>
          <w:szCs w:val="24"/>
          <w:lang w:val="en-US"/>
        </w:rPr>
      </w:pPr>
      <w:r w:rsidRPr="00862FD1">
        <w:rPr>
          <w:rFonts w:ascii="Arial" w:hAnsi="Arial" w:cs="Arial"/>
          <w:i/>
          <w:sz w:val="24"/>
          <w:szCs w:val="24"/>
          <w:lang w:val="en-US"/>
        </w:rPr>
        <w:t xml:space="preserve">“It would not appear to be sufficiently recognized that a Court of appeal does not have a general discretion to ameliorate the sentences of trial Courts. The matter is governed by principle. It is the trial Court which hosts the discretion, and </w:t>
      </w:r>
      <w:r w:rsidRPr="00862FD1">
        <w:rPr>
          <w:rFonts w:ascii="Arial" w:hAnsi="Arial" w:cs="Arial"/>
          <w:i/>
          <w:sz w:val="24"/>
          <w:szCs w:val="24"/>
          <w:u w:val="single"/>
          <w:lang w:val="en-US"/>
        </w:rPr>
        <w:t>a Court of appeal cannot interfere unless the discretion was not judicially exercised, that is to say unless the sentence is vitiated by an irregularity or misdirection or is so severe that no reasonable court could have imposed it</w:t>
      </w:r>
      <w:r w:rsidR="00A853CF">
        <w:rPr>
          <w:rFonts w:ascii="Arial" w:hAnsi="Arial" w:cs="Arial"/>
          <w:i/>
          <w:sz w:val="24"/>
          <w:szCs w:val="24"/>
          <w:u w:val="single"/>
          <w:lang w:val="en-US"/>
        </w:rPr>
        <w:t>…</w:t>
      </w:r>
      <w:r w:rsidRPr="00862FD1">
        <w:rPr>
          <w:rFonts w:ascii="Arial" w:hAnsi="Arial" w:cs="Arial"/>
          <w:i/>
          <w:sz w:val="24"/>
          <w:szCs w:val="24"/>
          <w:lang w:val="en-US"/>
        </w:rPr>
        <w:t>”</w:t>
      </w:r>
    </w:p>
    <w:p w14:paraId="07DB9576" w14:textId="6408053C" w:rsidR="004D260D" w:rsidRPr="00862FD1" w:rsidRDefault="004D260D" w:rsidP="004D260D">
      <w:pPr>
        <w:spacing w:after="0" w:line="360" w:lineRule="auto"/>
        <w:ind w:left="720" w:hanging="720"/>
        <w:jc w:val="center"/>
        <w:rPr>
          <w:rFonts w:ascii="Arial" w:hAnsi="Arial" w:cs="Arial"/>
          <w:iCs/>
          <w:sz w:val="24"/>
          <w:szCs w:val="24"/>
          <w:lang w:val="en-US"/>
        </w:rPr>
      </w:pPr>
      <w:r w:rsidRPr="00862FD1">
        <w:rPr>
          <w:rFonts w:ascii="Arial" w:hAnsi="Arial" w:cs="Arial"/>
          <w:iCs/>
          <w:sz w:val="24"/>
          <w:szCs w:val="24"/>
          <w:lang w:val="en-US"/>
        </w:rPr>
        <w:t>(emphasis</w:t>
      </w:r>
      <w:r w:rsidR="00267949">
        <w:rPr>
          <w:rFonts w:ascii="Arial" w:hAnsi="Arial" w:cs="Arial"/>
          <w:iCs/>
          <w:sz w:val="24"/>
          <w:szCs w:val="24"/>
          <w:lang w:val="en-US"/>
        </w:rPr>
        <w:t xml:space="preserve"> added</w:t>
      </w:r>
      <w:r w:rsidRPr="00862FD1">
        <w:rPr>
          <w:rFonts w:ascii="Arial" w:hAnsi="Arial" w:cs="Arial"/>
          <w:iCs/>
          <w:sz w:val="24"/>
          <w:szCs w:val="24"/>
          <w:lang w:val="en-US"/>
        </w:rPr>
        <w:t>)</w:t>
      </w:r>
    </w:p>
    <w:p w14:paraId="2020F2D5" w14:textId="77777777" w:rsidR="00A964F7" w:rsidRPr="00862FD1" w:rsidRDefault="00A964F7" w:rsidP="00D57B22">
      <w:pPr>
        <w:spacing w:after="0" w:line="360" w:lineRule="auto"/>
        <w:rPr>
          <w:rFonts w:ascii="Arial" w:hAnsi="Arial" w:cs="Arial"/>
          <w:sz w:val="28"/>
          <w:szCs w:val="28"/>
          <w:lang w:val="en-US"/>
        </w:rPr>
      </w:pPr>
    </w:p>
    <w:p w14:paraId="2514CCA2" w14:textId="231FFA1C" w:rsidR="00A964F7" w:rsidRPr="004011D5" w:rsidRDefault="004D260D" w:rsidP="004011D5">
      <w:pPr>
        <w:spacing w:after="0" w:line="360" w:lineRule="auto"/>
        <w:ind w:left="709" w:hanging="709"/>
        <w:jc w:val="both"/>
        <w:rPr>
          <w:rFonts w:ascii="Arial" w:hAnsi="Arial" w:cs="Arial"/>
          <w:sz w:val="28"/>
          <w:szCs w:val="28"/>
        </w:rPr>
      </w:pPr>
      <w:r w:rsidRPr="00862FD1">
        <w:rPr>
          <w:rFonts w:ascii="Arial" w:hAnsi="Arial" w:cs="Arial"/>
          <w:sz w:val="28"/>
          <w:szCs w:val="28"/>
        </w:rPr>
        <w:t>[</w:t>
      </w:r>
      <w:r w:rsidR="00BD2E52" w:rsidRPr="00862FD1">
        <w:rPr>
          <w:rFonts w:ascii="Arial" w:hAnsi="Arial" w:cs="Arial"/>
          <w:sz w:val="28"/>
          <w:szCs w:val="28"/>
        </w:rPr>
        <w:t>1</w:t>
      </w:r>
      <w:r w:rsidR="00267949">
        <w:rPr>
          <w:rFonts w:ascii="Arial" w:hAnsi="Arial" w:cs="Arial"/>
          <w:sz w:val="28"/>
          <w:szCs w:val="28"/>
        </w:rPr>
        <w:t>7</w:t>
      </w:r>
      <w:r w:rsidRPr="00862FD1">
        <w:rPr>
          <w:rFonts w:ascii="Arial" w:hAnsi="Arial" w:cs="Arial"/>
          <w:sz w:val="28"/>
          <w:szCs w:val="28"/>
        </w:rPr>
        <w:t>]</w:t>
      </w:r>
      <w:r w:rsidRPr="00862FD1">
        <w:rPr>
          <w:rFonts w:ascii="Arial" w:hAnsi="Arial" w:cs="Arial"/>
          <w:sz w:val="28"/>
          <w:szCs w:val="28"/>
        </w:rPr>
        <w:tab/>
        <w:t xml:space="preserve">In </w:t>
      </w:r>
      <w:r w:rsidRPr="00862FD1">
        <w:rPr>
          <w:rFonts w:ascii="Arial" w:hAnsi="Arial" w:cs="Arial"/>
          <w:i/>
          <w:sz w:val="28"/>
          <w:szCs w:val="28"/>
        </w:rPr>
        <w:t xml:space="preserve">S v Malgas </w:t>
      </w:r>
      <w:r w:rsidRPr="00862FD1">
        <w:rPr>
          <w:rFonts w:ascii="Arial" w:hAnsi="Arial" w:cs="Arial"/>
          <w:sz w:val="28"/>
          <w:szCs w:val="28"/>
        </w:rPr>
        <w:t>2001 (2) SA 1222 Marais JA</w:t>
      </w:r>
      <w:r w:rsidR="00267949">
        <w:rPr>
          <w:rFonts w:ascii="Arial" w:hAnsi="Arial" w:cs="Arial"/>
          <w:sz w:val="28"/>
          <w:szCs w:val="28"/>
        </w:rPr>
        <w:t xml:space="preserve"> re-affirmed the trite principle in </w:t>
      </w:r>
      <w:r w:rsidR="00267949" w:rsidRPr="00267949">
        <w:rPr>
          <w:rFonts w:ascii="Arial" w:hAnsi="Arial" w:cs="Arial"/>
          <w:i/>
          <w:iCs/>
          <w:sz w:val="28"/>
          <w:szCs w:val="28"/>
        </w:rPr>
        <w:t>De Jager</w:t>
      </w:r>
      <w:r w:rsidRPr="00862FD1">
        <w:rPr>
          <w:rFonts w:ascii="Arial" w:hAnsi="Arial" w:cs="Arial"/>
          <w:sz w:val="28"/>
          <w:szCs w:val="28"/>
        </w:rPr>
        <w:t xml:space="preserve"> </w:t>
      </w:r>
      <w:r w:rsidR="00267949">
        <w:rPr>
          <w:rFonts w:ascii="Arial" w:hAnsi="Arial" w:cs="Arial"/>
          <w:sz w:val="28"/>
          <w:szCs w:val="28"/>
        </w:rPr>
        <w:t xml:space="preserve">when he </w:t>
      </w:r>
      <w:r w:rsidRPr="00862FD1">
        <w:rPr>
          <w:rFonts w:ascii="Arial" w:hAnsi="Arial" w:cs="Arial"/>
          <w:sz w:val="28"/>
          <w:szCs w:val="28"/>
        </w:rPr>
        <w:t>said:</w:t>
      </w:r>
    </w:p>
    <w:p w14:paraId="723C588F" w14:textId="69D5CA81" w:rsidR="004D260D" w:rsidRPr="00862FD1" w:rsidRDefault="004D260D" w:rsidP="00EF7EB8">
      <w:pPr>
        <w:spacing w:after="0" w:line="360" w:lineRule="auto"/>
        <w:ind w:left="720"/>
        <w:jc w:val="both"/>
        <w:rPr>
          <w:rFonts w:ascii="Arial" w:hAnsi="Arial" w:cs="Arial"/>
          <w:i/>
          <w:sz w:val="24"/>
          <w:szCs w:val="24"/>
        </w:rPr>
      </w:pPr>
      <w:r w:rsidRPr="00862FD1">
        <w:rPr>
          <w:rFonts w:ascii="Arial" w:hAnsi="Arial" w:cs="Arial"/>
          <w:i/>
          <w:sz w:val="24"/>
          <w:szCs w:val="24"/>
        </w:rPr>
        <w:t xml:space="preserve">“[12] </w:t>
      </w:r>
      <w:r w:rsidR="00FD6B15" w:rsidRPr="00862FD1">
        <w:rPr>
          <w:rFonts w:ascii="Arial" w:hAnsi="Arial" w:cs="Arial"/>
          <w:i/>
          <w:sz w:val="24"/>
          <w:szCs w:val="24"/>
        </w:rPr>
        <w:t xml:space="preserve"> </w:t>
      </w:r>
      <w:r w:rsidRPr="00862FD1">
        <w:rPr>
          <w:rFonts w:ascii="Arial" w:hAnsi="Arial" w:cs="Arial"/>
          <w:i/>
          <w:sz w:val="24"/>
          <w:szCs w:val="24"/>
        </w:rPr>
        <w:t>…</w:t>
      </w:r>
      <w:r w:rsidR="00FD6B15" w:rsidRPr="00862FD1">
        <w:rPr>
          <w:rFonts w:ascii="Arial" w:hAnsi="Arial" w:cs="Arial"/>
          <w:i/>
          <w:sz w:val="24"/>
          <w:szCs w:val="24"/>
        </w:rPr>
        <w:t xml:space="preserve"> </w:t>
      </w:r>
      <w:r w:rsidRPr="00862FD1">
        <w:rPr>
          <w:rFonts w:ascii="Arial" w:hAnsi="Arial" w:cs="Arial"/>
          <w:i/>
          <w:sz w:val="24"/>
          <w:szCs w:val="24"/>
          <w:u w:val="single"/>
        </w:rPr>
        <w:t>A court ex</w:t>
      </w:r>
      <w:r w:rsidR="00FD6B15" w:rsidRPr="00862FD1">
        <w:rPr>
          <w:rFonts w:ascii="Arial" w:hAnsi="Arial" w:cs="Arial"/>
          <w:i/>
          <w:sz w:val="24"/>
          <w:szCs w:val="24"/>
          <w:u w:val="single"/>
        </w:rPr>
        <w:t>er</w:t>
      </w:r>
      <w:r w:rsidRPr="00862FD1">
        <w:rPr>
          <w:rFonts w:ascii="Arial" w:hAnsi="Arial" w:cs="Arial"/>
          <w:i/>
          <w:sz w:val="24"/>
          <w:szCs w:val="24"/>
          <w:u w:val="single"/>
        </w:rPr>
        <w:t>cising appellant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appellant court is of course entitled to consider the question of sentence afresh. In doing so, it assesses</w:t>
      </w:r>
      <w:r w:rsidR="00A964F7" w:rsidRPr="00862FD1">
        <w:rPr>
          <w:rFonts w:ascii="Arial" w:hAnsi="Arial" w:cs="Arial"/>
          <w:i/>
          <w:sz w:val="24"/>
          <w:szCs w:val="24"/>
          <w:u w:val="single"/>
        </w:rPr>
        <w:t xml:space="preserve"> </w:t>
      </w:r>
      <w:r w:rsidRPr="00862FD1">
        <w:rPr>
          <w:rFonts w:ascii="Arial" w:hAnsi="Arial" w:cs="Arial"/>
          <w:i/>
          <w:sz w:val="24"/>
          <w:szCs w:val="24"/>
          <w:u w:val="single"/>
        </w:rPr>
        <w:t>sentence as if it were a court of first instance and the sentence imposed by the trial court</w:t>
      </w:r>
      <w:r w:rsidR="00A964F7" w:rsidRPr="00862FD1">
        <w:rPr>
          <w:rFonts w:ascii="Arial" w:hAnsi="Arial" w:cs="Arial"/>
          <w:i/>
          <w:sz w:val="24"/>
          <w:szCs w:val="24"/>
          <w:u w:val="single"/>
        </w:rPr>
        <w:t xml:space="preserve"> </w:t>
      </w:r>
      <w:r w:rsidRPr="00862FD1">
        <w:rPr>
          <w:rFonts w:ascii="Arial" w:hAnsi="Arial" w:cs="Arial"/>
          <w:i/>
          <w:sz w:val="24"/>
          <w:szCs w:val="24"/>
          <w:u w:val="single"/>
        </w:rPr>
        <w:t>has</w:t>
      </w:r>
      <w:r w:rsidR="00F7415F" w:rsidRPr="00862FD1">
        <w:rPr>
          <w:rFonts w:ascii="Arial" w:hAnsi="Arial" w:cs="Arial"/>
          <w:i/>
          <w:sz w:val="24"/>
          <w:szCs w:val="24"/>
          <w:u w:val="single"/>
        </w:rPr>
        <w:t xml:space="preserve"> </w:t>
      </w:r>
      <w:r w:rsidRPr="00862FD1">
        <w:rPr>
          <w:rFonts w:ascii="Arial" w:hAnsi="Arial" w:cs="Arial"/>
          <w:i/>
          <w:sz w:val="24"/>
          <w:szCs w:val="24"/>
          <w:u w:val="single"/>
        </w:rPr>
        <w:t>no relevance. As it is said, an appellate court is large</w:t>
      </w:r>
      <w:r w:rsidR="0040263C">
        <w:rPr>
          <w:rFonts w:ascii="Arial" w:hAnsi="Arial" w:cs="Arial"/>
          <w:i/>
          <w:sz w:val="24"/>
          <w:szCs w:val="24"/>
        </w:rPr>
        <w:t>…”</w:t>
      </w:r>
    </w:p>
    <w:p w14:paraId="101E4B8F" w14:textId="77777777" w:rsidR="004D260D" w:rsidRDefault="004D260D" w:rsidP="004D260D">
      <w:pPr>
        <w:spacing w:after="0" w:line="360" w:lineRule="auto"/>
        <w:ind w:left="720"/>
        <w:jc w:val="center"/>
        <w:rPr>
          <w:rFonts w:ascii="Arial" w:hAnsi="Arial" w:cs="Arial"/>
          <w:iCs/>
          <w:sz w:val="24"/>
          <w:szCs w:val="24"/>
        </w:rPr>
      </w:pPr>
      <w:r w:rsidRPr="00862FD1">
        <w:rPr>
          <w:rFonts w:ascii="Arial" w:hAnsi="Arial" w:cs="Arial"/>
          <w:iCs/>
          <w:sz w:val="24"/>
          <w:szCs w:val="24"/>
        </w:rPr>
        <w:t>(emphasis added)</w:t>
      </w:r>
    </w:p>
    <w:p w14:paraId="75455CD3" w14:textId="75C882E9" w:rsidR="004D260D" w:rsidRPr="00862FD1" w:rsidRDefault="004D260D" w:rsidP="004D260D">
      <w:pPr>
        <w:spacing w:after="0" w:line="360" w:lineRule="auto"/>
        <w:jc w:val="both"/>
        <w:rPr>
          <w:rFonts w:ascii="Arial" w:hAnsi="Arial" w:cs="Arial"/>
          <w:sz w:val="24"/>
          <w:szCs w:val="24"/>
        </w:rPr>
      </w:pPr>
    </w:p>
    <w:p w14:paraId="533493AB" w14:textId="50FFFD46" w:rsidR="00A964F7" w:rsidRPr="004011D5" w:rsidRDefault="004D260D" w:rsidP="00D57B22">
      <w:pPr>
        <w:autoSpaceDE w:val="0"/>
        <w:autoSpaceDN w:val="0"/>
        <w:adjustRightInd w:val="0"/>
        <w:spacing w:after="0" w:line="360" w:lineRule="auto"/>
        <w:ind w:left="851" w:hanging="709"/>
        <w:jc w:val="both"/>
        <w:rPr>
          <w:rFonts w:ascii="Arial" w:hAnsi="Arial" w:cs="Arial"/>
          <w:sz w:val="28"/>
          <w:szCs w:val="28"/>
        </w:rPr>
      </w:pPr>
      <w:r w:rsidRPr="00862FD1">
        <w:rPr>
          <w:rFonts w:ascii="Arial" w:hAnsi="Arial" w:cs="Arial"/>
          <w:sz w:val="28"/>
          <w:szCs w:val="28"/>
        </w:rPr>
        <w:lastRenderedPageBreak/>
        <w:t>[</w:t>
      </w:r>
      <w:r w:rsidR="00BD2E52" w:rsidRPr="00862FD1">
        <w:rPr>
          <w:rFonts w:ascii="Arial" w:hAnsi="Arial" w:cs="Arial"/>
          <w:sz w:val="28"/>
          <w:szCs w:val="28"/>
        </w:rPr>
        <w:t>1</w:t>
      </w:r>
      <w:r w:rsidR="00267949">
        <w:rPr>
          <w:rFonts w:ascii="Arial" w:hAnsi="Arial" w:cs="Arial"/>
          <w:sz w:val="28"/>
          <w:szCs w:val="28"/>
        </w:rPr>
        <w:t>8</w:t>
      </w:r>
      <w:r w:rsidRPr="00862FD1">
        <w:rPr>
          <w:rFonts w:ascii="Arial" w:hAnsi="Arial" w:cs="Arial"/>
          <w:sz w:val="28"/>
          <w:szCs w:val="28"/>
        </w:rPr>
        <w:t xml:space="preserve">] The approach adopted </w:t>
      </w:r>
      <w:r w:rsidR="00267949">
        <w:rPr>
          <w:rFonts w:ascii="Arial" w:hAnsi="Arial" w:cs="Arial"/>
          <w:sz w:val="28"/>
          <w:szCs w:val="28"/>
        </w:rPr>
        <w:t>in</w:t>
      </w:r>
      <w:r w:rsidRPr="00862FD1">
        <w:rPr>
          <w:rFonts w:ascii="Arial" w:hAnsi="Arial" w:cs="Arial"/>
          <w:sz w:val="28"/>
          <w:szCs w:val="28"/>
        </w:rPr>
        <w:t xml:space="preserve"> an appeal against sentence</w:t>
      </w:r>
      <w:r w:rsidR="00267949">
        <w:rPr>
          <w:rFonts w:ascii="Arial" w:hAnsi="Arial" w:cs="Arial"/>
          <w:sz w:val="28"/>
          <w:szCs w:val="28"/>
        </w:rPr>
        <w:t>,</w:t>
      </w:r>
      <w:r w:rsidRPr="00862FD1">
        <w:rPr>
          <w:rFonts w:ascii="Arial" w:hAnsi="Arial" w:cs="Arial"/>
          <w:sz w:val="28"/>
          <w:szCs w:val="28"/>
        </w:rPr>
        <w:t xml:space="preserve"> in the</w:t>
      </w:r>
      <w:r w:rsidR="00922BC7" w:rsidRPr="00862FD1">
        <w:rPr>
          <w:rFonts w:ascii="Arial" w:hAnsi="Arial" w:cs="Arial"/>
          <w:sz w:val="28"/>
          <w:szCs w:val="28"/>
        </w:rPr>
        <w:t xml:space="preserve"> </w:t>
      </w:r>
      <w:r w:rsidRPr="00862FD1">
        <w:rPr>
          <w:rFonts w:ascii="Arial" w:hAnsi="Arial" w:cs="Arial"/>
          <w:sz w:val="28"/>
          <w:szCs w:val="28"/>
        </w:rPr>
        <w:t>authorities as aforesaid</w:t>
      </w:r>
      <w:r w:rsidR="00267949">
        <w:rPr>
          <w:rFonts w:ascii="Arial" w:hAnsi="Arial" w:cs="Arial"/>
          <w:sz w:val="28"/>
          <w:szCs w:val="28"/>
        </w:rPr>
        <w:t>,</w:t>
      </w:r>
      <w:r w:rsidRPr="00862FD1">
        <w:rPr>
          <w:rFonts w:ascii="Arial" w:hAnsi="Arial" w:cs="Arial"/>
          <w:sz w:val="28"/>
          <w:szCs w:val="28"/>
        </w:rPr>
        <w:t xml:space="preserve"> has been endorsed by the</w:t>
      </w:r>
      <w:r w:rsidRPr="00862FD1">
        <w:rPr>
          <w:rFonts w:ascii="Arial" w:hAnsi="Arial" w:cs="Arial"/>
          <w:color w:val="FF0000"/>
          <w:sz w:val="28"/>
          <w:szCs w:val="28"/>
        </w:rPr>
        <w:t xml:space="preserve"> </w:t>
      </w:r>
      <w:r w:rsidRPr="00862FD1">
        <w:rPr>
          <w:rFonts w:ascii="Arial" w:hAnsi="Arial" w:cs="Arial"/>
          <w:sz w:val="28"/>
          <w:szCs w:val="28"/>
        </w:rPr>
        <w:t xml:space="preserve">Constitutional Court in </w:t>
      </w:r>
      <w:r w:rsidRPr="00862FD1">
        <w:rPr>
          <w:rFonts w:ascii="Arial" w:hAnsi="Arial" w:cs="Arial"/>
          <w:i/>
          <w:sz w:val="28"/>
          <w:szCs w:val="28"/>
        </w:rPr>
        <w:t>S v Bogaards</w:t>
      </w:r>
      <w:r w:rsidRPr="00862FD1">
        <w:rPr>
          <w:rFonts w:ascii="Arial" w:hAnsi="Arial" w:cs="Arial"/>
          <w:sz w:val="28"/>
          <w:szCs w:val="28"/>
        </w:rPr>
        <w:t xml:space="preserve"> 2013 (1) SACR 1 (CC), </w:t>
      </w:r>
      <w:r w:rsidR="00267949">
        <w:rPr>
          <w:rFonts w:ascii="Arial" w:hAnsi="Arial" w:cs="Arial"/>
          <w:sz w:val="28"/>
          <w:szCs w:val="28"/>
        </w:rPr>
        <w:t>as follows</w:t>
      </w:r>
      <w:r w:rsidRPr="00862FD1">
        <w:rPr>
          <w:rFonts w:ascii="Arial" w:hAnsi="Arial" w:cs="Arial"/>
          <w:sz w:val="28"/>
          <w:szCs w:val="28"/>
        </w:rPr>
        <w:t>:</w:t>
      </w:r>
      <w:r w:rsidRPr="00862FD1">
        <w:rPr>
          <w:rFonts w:ascii="Arial" w:hAnsi="Arial" w:cs="Arial"/>
          <w:sz w:val="28"/>
          <w:szCs w:val="28"/>
        </w:rPr>
        <w:tab/>
      </w:r>
    </w:p>
    <w:p w14:paraId="62486040" w14:textId="6DE8FBFB" w:rsidR="004D260D" w:rsidRDefault="004D260D" w:rsidP="00267949">
      <w:pPr>
        <w:spacing w:after="0" w:line="360" w:lineRule="auto"/>
        <w:ind w:left="709"/>
        <w:jc w:val="both"/>
        <w:rPr>
          <w:rFonts w:ascii="Arial" w:hAnsi="Arial" w:cs="Arial"/>
          <w:i/>
          <w:sz w:val="24"/>
          <w:szCs w:val="24"/>
        </w:rPr>
      </w:pPr>
      <w:r w:rsidRPr="00862FD1">
        <w:rPr>
          <w:rFonts w:ascii="Arial" w:hAnsi="Arial" w:cs="Arial"/>
          <w:i/>
          <w:sz w:val="24"/>
          <w:szCs w:val="24"/>
        </w:rPr>
        <w:t>“[14]</w:t>
      </w:r>
      <w:r w:rsidRPr="00862FD1">
        <w:rPr>
          <w:rFonts w:ascii="Arial" w:hAnsi="Arial" w:cs="Arial"/>
          <w:i/>
          <w:sz w:val="24"/>
          <w:szCs w:val="24"/>
        </w:rPr>
        <w:tab/>
        <w:t xml:space="preserve">Ordinarily, sentence is within the discretion of the trial court. </w:t>
      </w:r>
      <w:r w:rsidRPr="00862FD1">
        <w:rPr>
          <w:rFonts w:ascii="Arial" w:hAnsi="Arial" w:cs="Arial"/>
          <w:i/>
          <w:sz w:val="24"/>
          <w:szCs w:val="24"/>
          <w:u w:val="single"/>
        </w:rPr>
        <w:t>An appellate court’s power to interfere with sentence imposed by courts</w:t>
      </w:r>
      <w:r w:rsidRPr="00862FD1">
        <w:rPr>
          <w:rFonts w:ascii="Arial" w:hAnsi="Arial" w:cs="Arial"/>
          <w:i/>
          <w:sz w:val="24"/>
          <w:szCs w:val="24"/>
        </w:rPr>
        <w:t xml:space="preserve"> below is circumscribed. </w:t>
      </w:r>
      <w:r w:rsidRPr="00862FD1">
        <w:rPr>
          <w:rFonts w:ascii="Arial" w:hAnsi="Arial" w:cs="Arial"/>
          <w:b/>
          <w:i/>
          <w:sz w:val="24"/>
          <w:szCs w:val="24"/>
        </w:rPr>
        <w:t xml:space="preserve">It can only </w:t>
      </w:r>
      <w:r w:rsidRPr="00862FD1">
        <w:rPr>
          <w:rFonts w:ascii="Arial" w:hAnsi="Arial" w:cs="Arial"/>
          <w:sz w:val="24"/>
          <w:szCs w:val="24"/>
        </w:rPr>
        <w:tab/>
      </w:r>
      <w:r w:rsidRPr="00862FD1">
        <w:rPr>
          <w:rFonts w:ascii="Arial" w:hAnsi="Arial" w:cs="Arial"/>
          <w:b/>
          <w:i/>
          <w:sz w:val="24"/>
          <w:szCs w:val="24"/>
        </w:rPr>
        <w:t>do so where there has been an irregularity that</w:t>
      </w:r>
      <w:r w:rsidRPr="00862FD1">
        <w:rPr>
          <w:rFonts w:ascii="Arial" w:hAnsi="Arial" w:cs="Arial"/>
          <w:b/>
          <w:i/>
          <w:sz w:val="24"/>
          <w:szCs w:val="24"/>
          <w:u w:val="single"/>
        </w:rPr>
        <w:t xml:space="preserve"> results in a failure of justice</w:t>
      </w:r>
      <w:r w:rsidRPr="00862FD1">
        <w:rPr>
          <w:rFonts w:ascii="Arial" w:hAnsi="Arial" w:cs="Arial"/>
          <w:i/>
          <w:sz w:val="24"/>
          <w:szCs w:val="24"/>
          <w:u w:val="single"/>
        </w:rPr>
        <w:t>;</w:t>
      </w:r>
      <w:r w:rsidRPr="00862FD1">
        <w:rPr>
          <w:rFonts w:ascii="Arial" w:hAnsi="Arial" w:cs="Arial"/>
          <w:b/>
          <w:i/>
          <w:sz w:val="24"/>
          <w:szCs w:val="24"/>
          <w:u w:val="single"/>
        </w:rPr>
        <w:t xml:space="preserve"> the court below misdirected itself to such an extent that its decision on sentence is vitiated</w:t>
      </w:r>
      <w:r w:rsidRPr="00862FD1">
        <w:rPr>
          <w:rFonts w:ascii="Arial" w:hAnsi="Arial" w:cs="Arial"/>
          <w:i/>
          <w:sz w:val="24"/>
          <w:szCs w:val="24"/>
        </w:rPr>
        <w:t>;</w:t>
      </w:r>
      <w:r w:rsidR="00A853CF">
        <w:rPr>
          <w:rFonts w:ascii="Arial" w:hAnsi="Arial" w:cs="Arial"/>
          <w:i/>
          <w:sz w:val="24"/>
          <w:szCs w:val="24"/>
        </w:rPr>
        <w:t>..</w:t>
      </w:r>
      <w:r w:rsidR="00267949">
        <w:rPr>
          <w:rFonts w:ascii="Arial" w:hAnsi="Arial" w:cs="Arial"/>
          <w:i/>
          <w:sz w:val="24"/>
          <w:szCs w:val="24"/>
        </w:rPr>
        <w:t>.”</w:t>
      </w:r>
    </w:p>
    <w:p w14:paraId="0DA168FF" w14:textId="6B7B23AA" w:rsidR="004D260D" w:rsidRDefault="004D260D" w:rsidP="004D260D">
      <w:pPr>
        <w:autoSpaceDE w:val="0"/>
        <w:autoSpaceDN w:val="0"/>
        <w:adjustRightInd w:val="0"/>
        <w:spacing w:after="0" w:line="360" w:lineRule="auto"/>
        <w:ind w:left="1276" w:hanging="1276"/>
        <w:jc w:val="center"/>
        <w:rPr>
          <w:rFonts w:ascii="Arial" w:hAnsi="Arial" w:cs="Arial"/>
          <w:sz w:val="24"/>
          <w:szCs w:val="24"/>
        </w:rPr>
      </w:pPr>
      <w:r w:rsidRPr="00862FD1">
        <w:rPr>
          <w:rFonts w:ascii="Arial" w:hAnsi="Arial" w:cs="Arial"/>
          <w:sz w:val="24"/>
          <w:szCs w:val="24"/>
        </w:rPr>
        <w:t>(emphasis added)</w:t>
      </w:r>
    </w:p>
    <w:p w14:paraId="6DDD86F8" w14:textId="77777777" w:rsidR="00A853CF" w:rsidRPr="00862FD1" w:rsidRDefault="00A853CF" w:rsidP="004D260D">
      <w:pPr>
        <w:autoSpaceDE w:val="0"/>
        <w:autoSpaceDN w:val="0"/>
        <w:adjustRightInd w:val="0"/>
        <w:spacing w:after="0" w:line="360" w:lineRule="auto"/>
        <w:ind w:left="1276" w:hanging="1276"/>
        <w:jc w:val="center"/>
        <w:rPr>
          <w:rFonts w:ascii="Arial" w:hAnsi="Arial" w:cs="Arial"/>
          <w:i/>
          <w:iCs/>
          <w:sz w:val="24"/>
          <w:szCs w:val="24"/>
        </w:rPr>
      </w:pPr>
    </w:p>
    <w:p w14:paraId="4FF660EB" w14:textId="3D665969" w:rsidR="00F6303E" w:rsidRPr="00862FD1" w:rsidRDefault="009773C6" w:rsidP="004011D5">
      <w:pPr>
        <w:spacing w:after="0" w:line="360" w:lineRule="auto"/>
        <w:ind w:left="851" w:hanging="851"/>
        <w:jc w:val="both"/>
        <w:rPr>
          <w:rFonts w:ascii="Arial" w:hAnsi="Arial" w:cs="Arial"/>
          <w:sz w:val="28"/>
          <w:szCs w:val="28"/>
          <w:lang w:val="en-GB"/>
        </w:rPr>
      </w:pPr>
      <w:r w:rsidRPr="00862FD1">
        <w:rPr>
          <w:rFonts w:ascii="Arial" w:hAnsi="Arial" w:cs="Arial"/>
          <w:sz w:val="28"/>
          <w:szCs w:val="28"/>
          <w:lang w:val="en-GB"/>
        </w:rPr>
        <w:t>[1</w:t>
      </w:r>
      <w:r w:rsidR="00267949">
        <w:rPr>
          <w:rFonts w:ascii="Arial" w:hAnsi="Arial" w:cs="Arial"/>
          <w:sz w:val="28"/>
          <w:szCs w:val="28"/>
          <w:lang w:val="en-GB"/>
        </w:rPr>
        <w:t>9</w:t>
      </w:r>
      <w:r w:rsidRPr="00862FD1">
        <w:rPr>
          <w:rFonts w:ascii="Arial" w:hAnsi="Arial" w:cs="Arial"/>
          <w:sz w:val="28"/>
          <w:szCs w:val="28"/>
          <w:lang w:val="en-GB"/>
        </w:rPr>
        <w:t>]</w:t>
      </w:r>
      <w:r w:rsidR="004011D5">
        <w:rPr>
          <w:rFonts w:ascii="Arial" w:hAnsi="Arial" w:cs="Arial"/>
          <w:sz w:val="28"/>
          <w:szCs w:val="28"/>
          <w:lang w:val="en-GB"/>
        </w:rPr>
        <w:t xml:space="preserve">  </w:t>
      </w:r>
      <w:r w:rsidRPr="00862FD1">
        <w:rPr>
          <w:rFonts w:ascii="Arial" w:hAnsi="Arial" w:cs="Arial"/>
          <w:sz w:val="28"/>
          <w:szCs w:val="28"/>
          <w:lang w:val="en-GB"/>
        </w:rPr>
        <w:t xml:space="preserve">The Regional Magistrate misdirected himself on sentence </w:t>
      </w:r>
      <w:r w:rsidR="00A346EC" w:rsidRPr="00862FD1">
        <w:rPr>
          <w:rFonts w:ascii="Arial" w:hAnsi="Arial" w:cs="Arial"/>
          <w:sz w:val="28"/>
          <w:szCs w:val="28"/>
          <w:lang w:val="en-GB"/>
        </w:rPr>
        <w:t>when labouring under the impression that the provisions of the CLAA were applicable to the theft conviction as well</w:t>
      </w:r>
      <w:r w:rsidR="00A853CF">
        <w:rPr>
          <w:rFonts w:ascii="Arial" w:hAnsi="Arial" w:cs="Arial"/>
          <w:sz w:val="28"/>
          <w:szCs w:val="28"/>
          <w:lang w:val="en-GB"/>
        </w:rPr>
        <w:t>, mindful of the impermissible globular sentence approached.</w:t>
      </w:r>
      <w:r w:rsidRPr="00862FD1">
        <w:rPr>
          <w:rFonts w:ascii="Arial" w:hAnsi="Arial" w:cs="Arial"/>
          <w:sz w:val="28"/>
          <w:szCs w:val="28"/>
          <w:lang w:val="en-GB"/>
        </w:rPr>
        <w:t xml:space="preserve"> </w:t>
      </w:r>
      <w:r w:rsidR="00A346EC" w:rsidRPr="00862FD1">
        <w:rPr>
          <w:rFonts w:ascii="Arial" w:hAnsi="Arial" w:cs="Arial"/>
          <w:sz w:val="28"/>
          <w:szCs w:val="28"/>
          <w:lang w:val="en-GB"/>
        </w:rPr>
        <w:t xml:space="preserve">This is the </w:t>
      </w:r>
      <w:r w:rsidR="002A1C9A" w:rsidRPr="00862FD1">
        <w:rPr>
          <w:rFonts w:ascii="Arial" w:hAnsi="Arial" w:cs="Arial"/>
          <w:sz w:val="28"/>
          <w:szCs w:val="28"/>
          <w:lang w:val="en-GB"/>
        </w:rPr>
        <w:t xml:space="preserve">kind of material misdirection elucidated in </w:t>
      </w:r>
      <w:r w:rsidR="002A1C9A" w:rsidRPr="00862FD1">
        <w:rPr>
          <w:rFonts w:ascii="Arial" w:hAnsi="Arial" w:cs="Arial"/>
          <w:i/>
          <w:iCs/>
          <w:sz w:val="28"/>
          <w:szCs w:val="28"/>
          <w:lang w:val="en-GB"/>
        </w:rPr>
        <w:t>Malgas</w:t>
      </w:r>
      <w:r w:rsidR="002A1C9A" w:rsidRPr="00862FD1">
        <w:rPr>
          <w:rFonts w:ascii="Arial" w:hAnsi="Arial" w:cs="Arial"/>
          <w:sz w:val="28"/>
          <w:szCs w:val="28"/>
          <w:lang w:val="en-GB"/>
        </w:rPr>
        <w:t xml:space="preserve"> and </w:t>
      </w:r>
      <w:r w:rsidR="002A1C9A" w:rsidRPr="00862FD1">
        <w:rPr>
          <w:rFonts w:ascii="Arial" w:hAnsi="Arial" w:cs="Arial"/>
          <w:i/>
          <w:iCs/>
          <w:sz w:val="28"/>
          <w:szCs w:val="28"/>
          <w:lang w:val="en-GB"/>
        </w:rPr>
        <w:t>Bogaards</w:t>
      </w:r>
      <w:r w:rsidR="002A1C9A" w:rsidRPr="00862FD1">
        <w:rPr>
          <w:rFonts w:ascii="Arial" w:hAnsi="Arial" w:cs="Arial"/>
          <w:sz w:val="28"/>
          <w:szCs w:val="28"/>
          <w:lang w:val="en-GB"/>
        </w:rPr>
        <w:t xml:space="preserve"> </w:t>
      </w:r>
      <w:r w:rsidR="002669AC" w:rsidRPr="00862FD1">
        <w:rPr>
          <w:rFonts w:ascii="Arial" w:hAnsi="Arial" w:cs="Arial"/>
          <w:sz w:val="28"/>
          <w:szCs w:val="28"/>
          <w:lang w:val="en-GB"/>
        </w:rPr>
        <w:t>which vitiates the exercise of the sentencing discretion and entitles this Court to consider the question of sentence afresh</w:t>
      </w:r>
      <w:r w:rsidR="00267949">
        <w:rPr>
          <w:rFonts w:ascii="Arial" w:hAnsi="Arial" w:cs="Arial"/>
          <w:sz w:val="28"/>
          <w:szCs w:val="28"/>
          <w:lang w:val="en-GB"/>
        </w:rPr>
        <w:t>,</w:t>
      </w:r>
      <w:r w:rsidR="002669AC" w:rsidRPr="00862FD1">
        <w:rPr>
          <w:rFonts w:ascii="Arial" w:hAnsi="Arial" w:cs="Arial"/>
          <w:sz w:val="28"/>
          <w:szCs w:val="28"/>
          <w:lang w:val="en-GB"/>
        </w:rPr>
        <w:t xml:space="preserve"> </w:t>
      </w:r>
      <w:r w:rsidR="001E3523" w:rsidRPr="00862FD1">
        <w:rPr>
          <w:rFonts w:ascii="Arial" w:hAnsi="Arial" w:cs="Arial"/>
          <w:sz w:val="28"/>
          <w:szCs w:val="28"/>
          <w:lang w:val="en-GB"/>
        </w:rPr>
        <w:t>as if it were the court of first instance. This Court is therefore at large to consider sentence afresh.</w:t>
      </w:r>
    </w:p>
    <w:p w14:paraId="27AA8AF7" w14:textId="77777777" w:rsidR="009773C6" w:rsidRPr="00862FD1" w:rsidRDefault="009773C6" w:rsidP="00E756EA">
      <w:pPr>
        <w:spacing w:after="0" w:line="360" w:lineRule="auto"/>
        <w:jc w:val="both"/>
        <w:rPr>
          <w:rFonts w:ascii="Arial" w:hAnsi="Arial" w:cs="Arial"/>
          <w:sz w:val="28"/>
          <w:szCs w:val="28"/>
          <w:lang w:val="en-GB"/>
        </w:rPr>
      </w:pPr>
    </w:p>
    <w:p w14:paraId="4AB27333" w14:textId="101D1598" w:rsidR="009E4B76" w:rsidRDefault="001E3523" w:rsidP="004011D5">
      <w:pPr>
        <w:spacing w:after="0" w:line="360" w:lineRule="auto"/>
        <w:ind w:left="709" w:hanging="709"/>
        <w:jc w:val="both"/>
        <w:rPr>
          <w:rFonts w:ascii="Arial" w:hAnsi="Arial" w:cs="Arial"/>
          <w:color w:val="242121"/>
          <w:sz w:val="28"/>
          <w:szCs w:val="28"/>
          <w:lang w:val="en-GB"/>
        </w:rPr>
      </w:pPr>
      <w:r w:rsidRPr="00862FD1">
        <w:rPr>
          <w:rFonts w:ascii="Arial" w:hAnsi="Arial" w:cs="Arial"/>
          <w:sz w:val="28"/>
          <w:szCs w:val="28"/>
          <w:lang w:val="en-GB"/>
        </w:rPr>
        <w:t>[</w:t>
      </w:r>
      <w:r w:rsidR="00267949">
        <w:rPr>
          <w:rFonts w:ascii="Arial" w:hAnsi="Arial" w:cs="Arial"/>
          <w:sz w:val="28"/>
          <w:szCs w:val="28"/>
          <w:lang w:val="en-GB"/>
        </w:rPr>
        <w:t>20</w:t>
      </w:r>
      <w:r w:rsidRPr="00862FD1">
        <w:rPr>
          <w:rFonts w:ascii="Arial" w:hAnsi="Arial" w:cs="Arial"/>
          <w:sz w:val="28"/>
          <w:szCs w:val="28"/>
          <w:lang w:val="en-GB"/>
        </w:rPr>
        <w:t>]</w:t>
      </w:r>
      <w:r w:rsidRPr="00862FD1">
        <w:rPr>
          <w:rFonts w:ascii="Arial" w:hAnsi="Arial" w:cs="Arial"/>
          <w:b/>
          <w:bCs/>
          <w:sz w:val="28"/>
          <w:szCs w:val="28"/>
          <w:lang w:val="en-GB"/>
        </w:rPr>
        <w:t xml:space="preserve"> </w:t>
      </w:r>
      <w:r w:rsidR="004011D5">
        <w:rPr>
          <w:rFonts w:ascii="Arial" w:hAnsi="Arial" w:cs="Arial"/>
          <w:b/>
          <w:bCs/>
          <w:sz w:val="28"/>
          <w:szCs w:val="28"/>
          <w:lang w:val="en-GB"/>
        </w:rPr>
        <w:tab/>
      </w:r>
      <w:r w:rsidR="004011D5">
        <w:rPr>
          <w:rFonts w:ascii="Arial" w:hAnsi="Arial" w:cs="Arial"/>
          <w:b/>
          <w:bCs/>
          <w:sz w:val="28"/>
          <w:szCs w:val="28"/>
          <w:lang w:val="en-GB"/>
        </w:rPr>
        <w:tab/>
      </w:r>
      <w:r w:rsidR="00066F85" w:rsidRPr="00862FD1">
        <w:rPr>
          <w:rFonts w:ascii="Arial" w:hAnsi="Arial" w:cs="Arial"/>
          <w:sz w:val="28"/>
          <w:szCs w:val="28"/>
          <w:lang w:val="en-GB"/>
        </w:rPr>
        <w:t xml:space="preserve">In passing, </w:t>
      </w:r>
      <w:r w:rsidR="00267949">
        <w:rPr>
          <w:rFonts w:ascii="Arial" w:hAnsi="Arial" w:cs="Arial"/>
          <w:sz w:val="28"/>
          <w:szCs w:val="28"/>
          <w:lang w:val="en-GB"/>
        </w:rPr>
        <w:t xml:space="preserve">it would be remiss of this Court not to highlight that </w:t>
      </w:r>
      <w:r w:rsidR="00066F85" w:rsidRPr="00862FD1">
        <w:rPr>
          <w:rFonts w:ascii="Arial" w:hAnsi="Arial" w:cs="Arial"/>
          <w:sz w:val="28"/>
          <w:szCs w:val="28"/>
          <w:lang w:val="en-GB"/>
        </w:rPr>
        <w:t>the</w:t>
      </w:r>
      <w:r w:rsidR="004011D5">
        <w:rPr>
          <w:rFonts w:ascii="Arial" w:hAnsi="Arial" w:cs="Arial"/>
          <w:sz w:val="28"/>
          <w:szCs w:val="28"/>
          <w:lang w:val="en-GB"/>
        </w:rPr>
        <w:t xml:space="preserve"> </w:t>
      </w:r>
      <w:r w:rsidR="00066F85" w:rsidRPr="00862FD1">
        <w:rPr>
          <w:rFonts w:ascii="Arial" w:hAnsi="Arial" w:cs="Arial"/>
          <w:sz w:val="28"/>
          <w:szCs w:val="28"/>
          <w:lang w:val="en-GB"/>
        </w:rPr>
        <w:t xml:space="preserve">approach by the Regional Magistrate in taking both </w:t>
      </w:r>
      <w:r w:rsidR="00066F85" w:rsidRPr="00862FD1">
        <w:rPr>
          <w:rFonts w:ascii="Arial" w:hAnsi="Arial" w:cs="Arial"/>
          <w:color w:val="212529"/>
          <w:sz w:val="28"/>
          <w:szCs w:val="28"/>
          <w:shd w:val="clear" w:color="auto" w:fill="FFFFFF"/>
          <w:lang w:val="af-ZA"/>
        </w:rPr>
        <w:t xml:space="preserve">counts as one for the purposes of </w:t>
      </w:r>
      <w:r w:rsidR="003E2646" w:rsidRPr="00862FD1">
        <w:rPr>
          <w:rFonts w:ascii="Arial" w:hAnsi="Arial" w:cs="Arial"/>
          <w:color w:val="212529"/>
          <w:sz w:val="28"/>
          <w:szCs w:val="28"/>
          <w:shd w:val="clear" w:color="auto" w:fill="FFFFFF"/>
          <w:lang w:val="af-ZA"/>
        </w:rPr>
        <w:t xml:space="preserve">sentence </w:t>
      </w:r>
      <w:r w:rsidR="00620924" w:rsidRPr="00862FD1">
        <w:rPr>
          <w:rFonts w:ascii="Arial" w:hAnsi="Arial" w:cs="Arial"/>
          <w:color w:val="212529"/>
          <w:sz w:val="28"/>
          <w:szCs w:val="28"/>
          <w:shd w:val="clear" w:color="auto" w:fill="FFFFFF"/>
          <w:lang w:val="af-ZA"/>
        </w:rPr>
        <w:t>and imposing</w:t>
      </w:r>
      <w:r w:rsidR="00C11F2C" w:rsidRPr="00862FD1">
        <w:rPr>
          <w:rFonts w:ascii="Arial" w:hAnsi="Arial" w:cs="Arial"/>
          <w:color w:val="212529"/>
          <w:sz w:val="28"/>
          <w:szCs w:val="28"/>
          <w:shd w:val="clear" w:color="auto" w:fill="FFFFFF"/>
          <w:lang w:val="af-ZA"/>
        </w:rPr>
        <w:t xml:space="preserve"> a </w:t>
      </w:r>
      <w:r w:rsidR="00066F85" w:rsidRPr="00862FD1">
        <w:rPr>
          <w:rFonts w:ascii="Arial" w:hAnsi="Arial" w:cs="Arial"/>
          <w:color w:val="212529"/>
          <w:sz w:val="28"/>
          <w:szCs w:val="28"/>
          <w:shd w:val="clear" w:color="auto" w:fill="FFFFFF"/>
          <w:lang w:val="af-ZA"/>
        </w:rPr>
        <w:t>globular custodial sentence of twelve (12) years imprisonment</w:t>
      </w:r>
      <w:r w:rsidR="00267949">
        <w:rPr>
          <w:rFonts w:ascii="Arial" w:hAnsi="Arial" w:cs="Arial"/>
          <w:color w:val="212529"/>
          <w:sz w:val="28"/>
          <w:szCs w:val="28"/>
          <w:shd w:val="clear" w:color="auto" w:fill="FFFFFF"/>
          <w:lang w:val="af-ZA"/>
        </w:rPr>
        <w:t>,</w:t>
      </w:r>
      <w:r w:rsidR="00066F85" w:rsidRPr="00862FD1">
        <w:rPr>
          <w:rFonts w:ascii="Arial" w:hAnsi="Arial" w:cs="Arial"/>
          <w:color w:val="212529"/>
          <w:sz w:val="28"/>
          <w:szCs w:val="28"/>
          <w:shd w:val="clear" w:color="auto" w:fill="FFFFFF"/>
          <w:lang w:val="af-ZA"/>
        </w:rPr>
        <w:t xml:space="preserve"> </w:t>
      </w:r>
      <w:r w:rsidR="00940409" w:rsidRPr="00862FD1">
        <w:rPr>
          <w:rFonts w:ascii="Arial" w:hAnsi="Arial" w:cs="Arial"/>
          <w:color w:val="212529"/>
          <w:sz w:val="28"/>
          <w:szCs w:val="28"/>
          <w:shd w:val="clear" w:color="auto" w:fill="FFFFFF"/>
          <w:lang w:val="af-ZA"/>
        </w:rPr>
        <w:t xml:space="preserve">ran counter to the principles enunciated in </w:t>
      </w:r>
      <w:r w:rsidR="00066F85" w:rsidRPr="00862FD1">
        <w:rPr>
          <w:rFonts w:ascii="Arial" w:hAnsi="Arial" w:cs="Arial"/>
          <w:i/>
          <w:iCs/>
          <w:color w:val="242121"/>
          <w:sz w:val="28"/>
          <w:szCs w:val="28"/>
          <w:lang w:val="en-GB"/>
        </w:rPr>
        <w:t>S v Rantlai </w:t>
      </w:r>
      <w:r w:rsidR="00066F85" w:rsidRPr="00862FD1">
        <w:rPr>
          <w:rFonts w:ascii="Arial" w:hAnsi="Arial" w:cs="Arial"/>
          <w:color w:val="242121"/>
          <w:sz w:val="28"/>
          <w:szCs w:val="28"/>
          <w:lang w:val="en-GB"/>
        </w:rPr>
        <w:t>2018 (1) SACR 1 (SCA) at paragraph [9]</w:t>
      </w:r>
      <w:r w:rsidR="009E4B76" w:rsidRPr="00862FD1">
        <w:rPr>
          <w:rFonts w:ascii="Arial" w:hAnsi="Arial" w:cs="Arial"/>
          <w:color w:val="242121"/>
          <w:sz w:val="28"/>
          <w:szCs w:val="28"/>
          <w:lang w:val="en-GB"/>
        </w:rPr>
        <w:t>.</w:t>
      </w:r>
    </w:p>
    <w:p w14:paraId="03F7CEDD" w14:textId="77777777" w:rsidR="004011D5" w:rsidRPr="004011D5" w:rsidRDefault="004011D5" w:rsidP="004011D5">
      <w:pPr>
        <w:spacing w:after="0" w:line="360" w:lineRule="auto"/>
        <w:ind w:left="709" w:hanging="709"/>
        <w:jc w:val="both"/>
        <w:rPr>
          <w:rFonts w:ascii="Arial" w:hAnsi="Arial" w:cs="Arial"/>
          <w:color w:val="242121"/>
          <w:sz w:val="28"/>
          <w:szCs w:val="28"/>
          <w:lang w:val="en-GB"/>
        </w:rPr>
      </w:pPr>
    </w:p>
    <w:p w14:paraId="26B22832" w14:textId="1DEF9233" w:rsidR="00066F85" w:rsidRPr="00862FD1" w:rsidRDefault="00066F85" w:rsidP="004011D5">
      <w:pPr>
        <w:pStyle w:val="NormalWeb"/>
        <w:shd w:val="clear" w:color="auto" w:fill="FFFFFF"/>
        <w:spacing w:before="0" w:beforeAutospacing="0" w:after="0" w:afterAutospacing="0" w:line="360" w:lineRule="auto"/>
        <w:ind w:left="720" w:hanging="720"/>
        <w:jc w:val="both"/>
        <w:rPr>
          <w:rFonts w:ascii="Arial" w:hAnsi="Arial" w:cs="Arial"/>
          <w:color w:val="242121"/>
          <w:sz w:val="28"/>
          <w:szCs w:val="28"/>
          <w:shd w:val="clear" w:color="auto" w:fill="FFFFFF"/>
          <w:lang w:val="en-GB"/>
        </w:rPr>
      </w:pPr>
      <w:r w:rsidRPr="00862FD1">
        <w:rPr>
          <w:rFonts w:ascii="Arial" w:hAnsi="Arial" w:cs="Arial"/>
          <w:color w:val="242121"/>
          <w:sz w:val="28"/>
          <w:szCs w:val="28"/>
          <w:lang w:val="en-GB"/>
        </w:rPr>
        <w:t>[</w:t>
      </w:r>
      <w:r w:rsidR="009E4B76" w:rsidRPr="00862FD1">
        <w:rPr>
          <w:rFonts w:ascii="Arial" w:hAnsi="Arial" w:cs="Arial"/>
          <w:color w:val="242121"/>
          <w:sz w:val="28"/>
          <w:szCs w:val="28"/>
          <w:lang w:val="en-GB"/>
        </w:rPr>
        <w:t>2</w:t>
      </w:r>
      <w:r w:rsidR="00267949">
        <w:rPr>
          <w:rFonts w:ascii="Arial" w:hAnsi="Arial" w:cs="Arial"/>
          <w:color w:val="242121"/>
          <w:sz w:val="28"/>
          <w:szCs w:val="28"/>
          <w:lang w:val="en-GB"/>
        </w:rPr>
        <w:t>1</w:t>
      </w:r>
      <w:r w:rsidRPr="00862FD1">
        <w:rPr>
          <w:rFonts w:ascii="Arial" w:hAnsi="Arial" w:cs="Arial"/>
          <w:color w:val="242121"/>
          <w:sz w:val="28"/>
          <w:szCs w:val="28"/>
          <w:lang w:val="en-GB"/>
        </w:rPr>
        <w:t>]</w:t>
      </w:r>
      <w:r w:rsidR="00D57B22">
        <w:rPr>
          <w:rFonts w:ascii="Arial" w:hAnsi="Arial" w:cs="Arial"/>
          <w:color w:val="242121"/>
          <w:lang w:val="en-GB"/>
        </w:rPr>
        <w:t xml:space="preserve"> </w:t>
      </w:r>
      <w:r w:rsidRPr="00862FD1">
        <w:rPr>
          <w:rFonts w:ascii="Arial" w:hAnsi="Arial" w:cs="Arial"/>
          <w:color w:val="242121"/>
          <w:sz w:val="28"/>
          <w:szCs w:val="28"/>
          <w:lang w:val="en-GB"/>
        </w:rPr>
        <w:t>The practice of imposing globular sentences is regarded</w:t>
      </w:r>
      <w:r w:rsidR="00704179">
        <w:rPr>
          <w:rFonts w:ascii="Arial" w:hAnsi="Arial" w:cs="Arial"/>
          <w:color w:val="242121"/>
          <w:sz w:val="28"/>
          <w:szCs w:val="28"/>
          <w:lang w:val="en-GB"/>
        </w:rPr>
        <w:t xml:space="preserve"> as</w:t>
      </w:r>
      <w:r w:rsidRPr="00862FD1">
        <w:rPr>
          <w:rFonts w:ascii="Arial" w:hAnsi="Arial" w:cs="Arial"/>
          <w:color w:val="242121"/>
          <w:sz w:val="28"/>
          <w:szCs w:val="28"/>
          <w:lang w:val="en-GB"/>
        </w:rPr>
        <w:t xml:space="preserve"> undesirable by our courts, and it has been stated repe</w:t>
      </w:r>
      <w:r w:rsidR="00267949">
        <w:rPr>
          <w:rFonts w:ascii="Arial" w:hAnsi="Arial" w:cs="Arial"/>
          <w:color w:val="242121"/>
          <w:sz w:val="28"/>
          <w:szCs w:val="28"/>
          <w:lang w:val="en-GB"/>
        </w:rPr>
        <w:t>atedly</w:t>
      </w:r>
      <w:r w:rsidRPr="00862FD1">
        <w:rPr>
          <w:rFonts w:ascii="Arial" w:hAnsi="Arial" w:cs="Arial"/>
          <w:color w:val="242121"/>
          <w:sz w:val="28"/>
          <w:szCs w:val="28"/>
          <w:lang w:val="en-GB"/>
        </w:rPr>
        <w:t xml:space="preserve"> that this practice must be reserved for exceptional circumstances. However, the mere practice of imposing globular sentences is not a </w:t>
      </w:r>
      <w:r w:rsidRPr="00862FD1">
        <w:rPr>
          <w:rFonts w:ascii="Arial" w:hAnsi="Arial" w:cs="Arial"/>
          <w:color w:val="242121"/>
          <w:sz w:val="28"/>
          <w:szCs w:val="28"/>
          <w:lang w:val="en-GB"/>
        </w:rPr>
        <w:lastRenderedPageBreak/>
        <w:t>misdirection </w:t>
      </w:r>
      <w:r w:rsidRPr="00862FD1">
        <w:rPr>
          <w:rFonts w:ascii="Arial" w:hAnsi="Arial" w:cs="Arial"/>
          <w:i/>
          <w:iCs/>
          <w:color w:val="242121"/>
          <w:sz w:val="28"/>
          <w:szCs w:val="28"/>
          <w:lang w:val="en-GB"/>
        </w:rPr>
        <w:t>per se</w:t>
      </w:r>
      <w:r w:rsidRPr="00862FD1">
        <w:rPr>
          <w:rFonts w:ascii="Arial" w:hAnsi="Arial" w:cs="Arial"/>
          <w:color w:val="242121"/>
          <w:sz w:val="28"/>
          <w:szCs w:val="28"/>
          <w:lang w:val="en-GB"/>
        </w:rPr>
        <w:t xml:space="preserve"> warranting interference. It is desirable that each separate offence should be punished separately. See: </w:t>
      </w:r>
      <w:r w:rsidRPr="00862FD1">
        <w:rPr>
          <w:rFonts w:ascii="Arial" w:hAnsi="Arial" w:cs="Arial"/>
          <w:i/>
          <w:iCs/>
          <w:color w:val="242121"/>
          <w:sz w:val="28"/>
          <w:szCs w:val="28"/>
          <w:shd w:val="clear" w:color="auto" w:fill="FFFFFF"/>
          <w:lang w:val="en-GB"/>
        </w:rPr>
        <w:t>S v Kruger</w:t>
      </w:r>
      <w:r w:rsidRPr="00862FD1">
        <w:rPr>
          <w:rFonts w:ascii="Arial" w:hAnsi="Arial" w:cs="Arial"/>
          <w:color w:val="242121"/>
          <w:sz w:val="28"/>
          <w:szCs w:val="28"/>
          <w:shd w:val="clear" w:color="auto" w:fill="FFFFFF"/>
          <w:lang w:val="en-GB"/>
        </w:rPr>
        <w:t xml:space="preserve"> 2012 (1) SACR 369 (SCA); </w:t>
      </w:r>
      <w:r w:rsidRPr="00862FD1">
        <w:rPr>
          <w:rFonts w:ascii="Arial" w:hAnsi="Arial" w:cs="Arial"/>
          <w:i/>
          <w:iCs/>
          <w:color w:val="242121"/>
          <w:sz w:val="28"/>
          <w:szCs w:val="28"/>
          <w:shd w:val="clear" w:color="auto" w:fill="FFFFFF"/>
          <w:lang w:val="en-GB"/>
        </w:rPr>
        <w:t>Director of Prosecutions, Transvaal v Philllips</w:t>
      </w:r>
      <w:r w:rsidRPr="00862FD1">
        <w:rPr>
          <w:rFonts w:ascii="Arial" w:hAnsi="Arial" w:cs="Arial"/>
          <w:color w:val="242121"/>
          <w:sz w:val="28"/>
          <w:szCs w:val="28"/>
          <w:shd w:val="clear" w:color="auto" w:fill="FFFFFF"/>
          <w:lang w:val="en-GB"/>
        </w:rPr>
        <w:t xml:space="preserve"> 2013 (1) SACR 107 (SCA) paragraph 27.</w:t>
      </w:r>
    </w:p>
    <w:p w14:paraId="7353F9BB" w14:textId="77777777" w:rsidR="00066F85" w:rsidRPr="00862FD1" w:rsidRDefault="00066F85" w:rsidP="00E756EA">
      <w:pPr>
        <w:spacing w:after="0" w:line="360" w:lineRule="auto"/>
        <w:jc w:val="both"/>
        <w:rPr>
          <w:rFonts w:ascii="Arial" w:hAnsi="Arial" w:cs="Arial"/>
          <w:sz w:val="28"/>
          <w:szCs w:val="28"/>
          <w:lang w:val="en-GB"/>
        </w:rPr>
      </w:pPr>
    </w:p>
    <w:p w14:paraId="4C801621" w14:textId="3BF0E11E" w:rsidR="006E5DD0" w:rsidRDefault="009E4B76" w:rsidP="004011D5">
      <w:pPr>
        <w:spacing w:after="0" w:line="360" w:lineRule="auto"/>
        <w:ind w:left="709" w:hanging="709"/>
        <w:jc w:val="both"/>
        <w:rPr>
          <w:rFonts w:ascii="Arial" w:hAnsi="Arial" w:cs="Arial"/>
          <w:b/>
          <w:bCs/>
          <w:sz w:val="28"/>
          <w:szCs w:val="28"/>
          <w:u w:val="single"/>
          <w:lang w:val="en-GB"/>
        </w:rPr>
      </w:pPr>
      <w:r w:rsidRPr="00862FD1">
        <w:rPr>
          <w:rFonts w:ascii="Arial" w:hAnsi="Arial" w:cs="Arial"/>
          <w:sz w:val="28"/>
          <w:szCs w:val="28"/>
          <w:lang w:val="en-GB"/>
        </w:rPr>
        <w:t xml:space="preserve"> </w:t>
      </w:r>
      <w:r w:rsidR="00497341" w:rsidRPr="00862FD1">
        <w:rPr>
          <w:rFonts w:ascii="Arial" w:hAnsi="Arial" w:cs="Arial"/>
          <w:b/>
          <w:bCs/>
          <w:sz w:val="28"/>
          <w:szCs w:val="28"/>
          <w:u w:val="single"/>
          <w:lang w:val="en-GB"/>
        </w:rPr>
        <w:t>Sentence considered afresh on appeal</w:t>
      </w:r>
      <w:r w:rsidRPr="00862FD1">
        <w:rPr>
          <w:rFonts w:ascii="Arial" w:hAnsi="Arial" w:cs="Arial"/>
          <w:b/>
          <w:bCs/>
          <w:sz w:val="28"/>
          <w:szCs w:val="28"/>
          <w:u w:val="single"/>
          <w:lang w:val="en-GB"/>
        </w:rPr>
        <w:t xml:space="preserve"> </w:t>
      </w:r>
    </w:p>
    <w:p w14:paraId="569BE603" w14:textId="77777777" w:rsidR="00D57B22" w:rsidRPr="004011D5" w:rsidRDefault="00D57B22" w:rsidP="004011D5">
      <w:pPr>
        <w:spacing w:after="0" w:line="360" w:lineRule="auto"/>
        <w:ind w:left="709" w:hanging="709"/>
        <w:jc w:val="both"/>
        <w:rPr>
          <w:rFonts w:ascii="Arial" w:hAnsi="Arial" w:cs="Arial"/>
          <w:b/>
          <w:bCs/>
          <w:sz w:val="28"/>
          <w:szCs w:val="28"/>
          <w:u w:val="single"/>
          <w:lang w:val="en-GB"/>
        </w:rPr>
      </w:pPr>
    </w:p>
    <w:p w14:paraId="15CF5F67" w14:textId="4F8BBF5E" w:rsidR="00D57B22" w:rsidRPr="00D57B22" w:rsidRDefault="006E5DD0" w:rsidP="00D57B22">
      <w:pPr>
        <w:spacing w:after="0" w:line="360" w:lineRule="auto"/>
        <w:ind w:left="709" w:hanging="709"/>
        <w:jc w:val="both"/>
        <w:rPr>
          <w:rFonts w:ascii="Arial" w:hAnsi="Arial" w:cs="Arial"/>
          <w:sz w:val="28"/>
          <w:szCs w:val="28"/>
          <w:lang w:val="en-GB"/>
        </w:rPr>
      </w:pPr>
      <w:r w:rsidRPr="00862FD1">
        <w:rPr>
          <w:rFonts w:ascii="Arial" w:hAnsi="Arial" w:cs="Arial"/>
          <w:sz w:val="28"/>
          <w:szCs w:val="28"/>
          <w:lang w:val="en-GB"/>
        </w:rPr>
        <w:t>[</w:t>
      </w:r>
      <w:r w:rsidR="006E4955" w:rsidRPr="00862FD1">
        <w:rPr>
          <w:rFonts w:ascii="Arial" w:hAnsi="Arial" w:cs="Arial"/>
          <w:sz w:val="28"/>
          <w:szCs w:val="28"/>
          <w:lang w:val="en-GB"/>
        </w:rPr>
        <w:t>2</w:t>
      </w:r>
      <w:r w:rsidR="00267949">
        <w:rPr>
          <w:rFonts w:ascii="Arial" w:hAnsi="Arial" w:cs="Arial"/>
          <w:sz w:val="28"/>
          <w:szCs w:val="28"/>
          <w:lang w:val="en-GB"/>
        </w:rPr>
        <w:t>2</w:t>
      </w:r>
      <w:r w:rsidRPr="00862FD1">
        <w:rPr>
          <w:rFonts w:ascii="Arial" w:hAnsi="Arial" w:cs="Arial"/>
          <w:sz w:val="28"/>
          <w:szCs w:val="28"/>
          <w:lang w:val="en-GB"/>
        </w:rPr>
        <w:t>]</w:t>
      </w:r>
      <w:r w:rsidRPr="00862FD1">
        <w:rPr>
          <w:rFonts w:ascii="Arial" w:hAnsi="Arial" w:cs="Arial"/>
          <w:sz w:val="28"/>
          <w:szCs w:val="28"/>
          <w:lang w:val="en-GB"/>
        </w:rPr>
        <w:tab/>
        <w:t>Afore a consideration of sentence afresh, given the</w:t>
      </w:r>
      <w:r w:rsidR="00267949">
        <w:rPr>
          <w:rFonts w:ascii="Arial" w:hAnsi="Arial" w:cs="Arial"/>
          <w:sz w:val="28"/>
          <w:szCs w:val="28"/>
          <w:lang w:val="en-GB"/>
        </w:rPr>
        <w:t xml:space="preserve"> material misdirection by the </w:t>
      </w:r>
      <w:r w:rsidRPr="00862FD1">
        <w:rPr>
          <w:rFonts w:ascii="Arial" w:hAnsi="Arial" w:cs="Arial"/>
          <w:sz w:val="28"/>
          <w:szCs w:val="28"/>
          <w:lang w:val="en-GB"/>
        </w:rPr>
        <w:t xml:space="preserve">Regional Magistrate in the </w:t>
      </w:r>
      <w:r w:rsidR="00267949">
        <w:rPr>
          <w:rFonts w:ascii="Arial" w:hAnsi="Arial" w:cs="Arial"/>
          <w:sz w:val="28"/>
          <w:szCs w:val="28"/>
          <w:lang w:val="en-GB"/>
        </w:rPr>
        <w:t xml:space="preserve">exercise of his </w:t>
      </w:r>
      <w:r w:rsidRPr="00862FD1">
        <w:rPr>
          <w:rFonts w:ascii="Arial" w:hAnsi="Arial" w:cs="Arial"/>
          <w:sz w:val="28"/>
          <w:szCs w:val="28"/>
          <w:lang w:val="en-GB"/>
        </w:rPr>
        <w:t xml:space="preserve">sentencing discretion, </w:t>
      </w:r>
      <w:r w:rsidR="00267949">
        <w:rPr>
          <w:rFonts w:ascii="Arial" w:hAnsi="Arial" w:cs="Arial"/>
          <w:sz w:val="28"/>
          <w:szCs w:val="28"/>
          <w:lang w:val="en-GB"/>
        </w:rPr>
        <w:t xml:space="preserve">it must be underscored that </w:t>
      </w:r>
      <w:r w:rsidRPr="00862FD1">
        <w:rPr>
          <w:rFonts w:ascii="Arial" w:hAnsi="Arial" w:cs="Arial"/>
          <w:sz w:val="28"/>
          <w:szCs w:val="28"/>
          <w:lang w:val="en-GB"/>
        </w:rPr>
        <w:t>the various grounds of appeal expounded</w:t>
      </w:r>
      <w:r w:rsidR="00267949">
        <w:rPr>
          <w:rFonts w:ascii="Arial" w:hAnsi="Arial" w:cs="Arial"/>
          <w:sz w:val="28"/>
          <w:szCs w:val="28"/>
          <w:lang w:val="en-GB"/>
        </w:rPr>
        <w:t xml:space="preserve"> upon by the appellant</w:t>
      </w:r>
      <w:r w:rsidRPr="00862FD1">
        <w:rPr>
          <w:rFonts w:ascii="Arial" w:hAnsi="Arial" w:cs="Arial"/>
          <w:sz w:val="28"/>
          <w:szCs w:val="28"/>
          <w:lang w:val="en-GB"/>
        </w:rPr>
        <w:t xml:space="preserve"> have been rendered moot. It is therefore unnecessary to </w:t>
      </w:r>
      <w:r w:rsidR="00267949">
        <w:rPr>
          <w:rFonts w:ascii="Arial" w:hAnsi="Arial" w:cs="Arial"/>
          <w:sz w:val="28"/>
          <w:szCs w:val="28"/>
          <w:lang w:val="en-GB"/>
        </w:rPr>
        <w:t xml:space="preserve">consider </w:t>
      </w:r>
      <w:r w:rsidRPr="00862FD1">
        <w:rPr>
          <w:rFonts w:ascii="Arial" w:hAnsi="Arial" w:cs="Arial"/>
          <w:sz w:val="28"/>
          <w:szCs w:val="28"/>
          <w:lang w:val="en-GB"/>
        </w:rPr>
        <w:t>th</w:t>
      </w:r>
      <w:r w:rsidR="00267949">
        <w:rPr>
          <w:rFonts w:ascii="Arial" w:hAnsi="Arial" w:cs="Arial"/>
          <w:sz w:val="28"/>
          <w:szCs w:val="28"/>
          <w:lang w:val="en-GB"/>
        </w:rPr>
        <w:t>o</w:t>
      </w:r>
      <w:r w:rsidRPr="00862FD1">
        <w:rPr>
          <w:rFonts w:ascii="Arial" w:hAnsi="Arial" w:cs="Arial"/>
          <w:sz w:val="28"/>
          <w:szCs w:val="28"/>
          <w:lang w:val="en-GB"/>
        </w:rPr>
        <w:t>se grounds</w:t>
      </w:r>
      <w:r w:rsidR="00267949">
        <w:rPr>
          <w:rFonts w:ascii="Arial" w:hAnsi="Arial" w:cs="Arial"/>
          <w:sz w:val="28"/>
          <w:szCs w:val="28"/>
          <w:lang w:val="en-GB"/>
        </w:rPr>
        <w:t xml:space="preserve"> of appeal</w:t>
      </w:r>
      <w:r w:rsidRPr="00862FD1">
        <w:rPr>
          <w:rFonts w:ascii="Arial" w:hAnsi="Arial" w:cs="Arial"/>
          <w:sz w:val="28"/>
          <w:szCs w:val="28"/>
          <w:lang w:val="en-GB"/>
        </w:rPr>
        <w:t>.</w:t>
      </w:r>
    </w:p>
    <w:p w14:paraId="7FFAEC6F" w14:textId="77777777" w:rsidR="00862FD1" w:rsidRPr="00862FD1" w:rsidRDefault="00862FD1" w:rsidP="004011D5">
      <w:pPr>
        <w:pStyle w:val="NormalWeb"/>
        <w:shd w:val="clear" w:color="auto" w:fill="FFFFFF"/>
        <w:spacing w:before="0" w:beforeAutospacing="0" w:after="0" w:afterAutospacing="0" w:line="360" w:lineRule="auto"/>
        <w:ind w:left="567" w:hanging="567"/>
        <w:jc w:val="both"/>
        <w:rPr>
          <w:rFonts w:ascii="Arial" w:hAnsi="Arial" w:cs="Arial"/>
          <w:color w:val="242121"/>
          <w:sz w:val="28"/>
          <w:szCs w:val="28"/>
        </w:rPr>
      </w:pPr>
    </w:p>
    <w:p w14:paraId="205713EE" w14:textId="3F3967E5" w:rsidR="00620924" w:rsidRPr="004011D5" w:rsidRDefault="006E5DD0" w:rsidP="004011D5">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862FD1">
        <w:rPr>
          <w:rFonts w:ascii="Arial" w:hAnsi="Arial" w:cs="Arial"/>
          <w:color w:val="242121"/>
          <w:sz w:val="28"/>
          <w:szCs w:val="28"/>
        </w:rPr>
        <w:t>[2</w:t>
      </w:r>
      <w:r w:rsidR="00267949">
        <w:rPr>
          <w:rFonts w:ascii="Arial" w:hAnsi="Arial" w:cs="Arial"/>
          <w:color w:val="242121"/>
          <w:sz w:val="28"/>
          <w:szCs w:val="28"/>
        </w:rPr>
        <w:t>3</w:t>
      </w:r>
      <w:r w:rsidRPr="00862FD1">
        <w:rPr>
          <w:rFonts w:ascii="Arial" w:hAnsi="Arial" w:cs="Arial"/>
          <w:color w:val="242121"/>
          <w:sz w:val="28"/>
          <w:szCs w:val="28"/>
        </w:rPr>
        <w:t>]</w:t>
      </w:r>
      <w:r w:rsidRPr="00862FD1">
        <w:rPr>
          <w:rFonts w:ascii="Arial" w:hAnsi="Arial" w:cs="Arial"/>
          <w:color w:val="242121"/>
          <w:sz w:val="28"/>
          <w:szCs w:val="28"/>
        </w:rPr>
        <w:tab/>
      </w:r>
      <w:r w:rsidR="00267949">
        <w:rPr>
          <w:rFonts w:ascii="Arial" w:hAnsi="Arial" w:cs="Arial"/>
          <w:color w:val="242121"/>
          <w:sz w:val="28"/>
          <w:szCs w:val="28"/>
        </w:rPr>
        <w:t>T</w:t>
      </w:r>
      <w:r w:rsidR="00267949" w:rsidRPr="00862FD1">
        <w:rPr>
          <w:rFonts w:ascii="Arial" w:hAnsi="Arial" w:cs="Arial"/>
          <w:color w:val="242121"/>
          <w:sz w:val="28"/>
          <w:szCs w:val="28"/>
        </w:rPr>
        <w:t>he guidance provided in</w:t>
      </w:r>
      <w:r w:rsidR="00267949" w:rsidRPr="00862FD1">
        <w:rPr>
          <w:rFonts w:ascii="Arial" w:hAnsi="Arial" w:cs="Arial"/>
          <w:i/>
          <w:iCs/>
          <w:color w:val="242121"/>
          <w:sz w:val="28"/>
          <w:szCs w:val="28"/>
        </w:rPr>
        <w:t xml:space="preserve"> Malgas</w:t>
      </w:r>
      <w:r w:rsidR="00267949" w:rsidRPr="00267949">
        <w:rPr>
          <w:rFonts w:ascii="Arial" w:hAnsi="Arial" w:cs="Arial"/>
          <w:color w:val="242121"/>
          <w:sz w:val="28"/>
          <w:szCs w:val="28"/>
        </w:rPr>
        <w:t xml:space="preserve"> i</w:t>
      </w:r>
      <w:r w:rsidR="00620924" w:rsidRPr="00862FD1">
        <w:rPr>
          <w:rFonts w:ascii="Arial" w:hAnsi="Arial" w:cs="Arial"/>
          <w:color w:val="242121"/>
          <w:sz w:val="28"/>
          <w:szCs w:val="28"/>
        </w:rPr>
        <w:t xml:space="preserve">n respect of </w:t>
      </w:r>
      <w:r w:rsidR="00267949">
        <w:rPr>
          <w:rFonts w:ascii="Arial" w:hAnsi="Arial" w:cs="Arial"/>
          <w:color w:val="242121"/>
          <w:sz w:val="28"/>
          <w:szCs w:val="28"/>
        </w:rPr>
        <w:t>a</w:t>
      </w:r>
      <w:r w:rsidR="00620924" w:rsidRPr="00862FD1">
        <w:rPr>
          <w:rFonts w:ascii="Arial" w:hAnsi="Arial" w:cs="Arial"/>
          <w:color w:val="242121"/>
          <w:sz w:val="28"/>
          <w:szCs w:val="28"/>
        </w:rPr>
        <w:t xml:space="preserve"> courts sentencing discretion</w:t>
      </w:r>
      <w:r w:rsidR="006D132E">
        <w:rPr>
          <w:rFonts w:ascii="Arial" w:hAnsi="Arial" w:cs="Arial"/>
          <w:color w:val="242121"/>
          <w:sz w:val="28"/>
          <w:szCs w:val="28"/>
        </w:rPr>
        <w:t xml:space="preserve"> on appeal</w:t>
      </w:r>
      <w:r w:rsidR="00267949">
        <w:rPr>
          <w:rFonts w:ascii="Arial" w:hAnsi="Arial" w:cs="Arial"/>
          <w:color w:val="242121"/>
          <w:sz w:val="28"/>
          <w:szCs w:val="28"/>
        </w:rPr>
        <w:t>,</w:t>
      </w:r>
      <w:r w:rsidR="00620924" w:rsidRPr="00862FD1">
        <w:rPr>
          <w:rFonts w:ascii="Arial" w:hAnsi="Arial" w:cs="Arial"/>
          <w:color w:val="242121"/>
          <w:sz w:val="28"/>
          <w:szCs w:val="28"/>
        </w:rPr>
        <w:t xml:space="preserve"> where a mandatory sentence finds application,</w:t>
      </w:r>
      <w:r w:rsidR="00A853CF">
        <w:rPr>
          <w:rFonts w:ascii="Arial" w:hAnsi="Arial" w:cs="Arial"/>
          <w:color w:val="242121"/>
          <w:sz w:val="28"/>
          <w:szCs w:val="28"/>
        </w:rPr>
        <w:t xml:space="preserve"> and which has </w:t>
      </w:r>
      <w:r w:rsidR="00A853CF" w:rsidRPr="00862FD1">
        <w:rPr>
          <w:rFonts w:ascii="Arial" w:hAnsi="Arial" w:cs="Arial"/>
          <w:color w:val="242121"/>
          <w:sz w:val="28"/>
          <w:szCs w:val="28"/>
          <w:shd w:val="clear" w:color="auto" w:fill="FFFFFF"/>
        </w:rPr>
        <w:t xml:space="preserve">mustered constitutional approval in </w:t>
      </w:r>
      <w:r w:rsidR="00A853CF" w:rsidRPr="00862FD1">
        <w:rPr>
          <w:rFonts w:ascii="Arial" w:hAnsi="Arial" w:cs="Arial"/>
          <w:i/>
          <w:iCs/>
          <w:color w:val="242121"/>
          <w:sz w:val="28"/>
          <w:szCs w:val="28"/>
          <w:shd w:val="clear" w:color="auto" w:fill="FFFFFF"/>
        </w:rPr>
        <w:t>S v Dodo</w:t>
      </w:r>
      <w:r w:rsidR="00A853CF" w:rsidRPr="00862FD1">
        <w:rPr>
          <w:rFonts w:ascii="Arial" w:hAnsi="Arial" w:cs="Arial"/>
          <w:color w:val="242121"/>
          <w:sz w:val="28"/>
          <w:szCs w:val="28"/>
          <w:shd w:val="clear" w:color="auto" w:fill="FFFFFF"/>
        </w:rPr>
        <w:t xml:space="preserve"> 2001 (3) 382 (CC)</w:t>
      </w:r>
      <w:r w:rsidR="00A853CF">
        <w:rPr>
          <w:rFonts w:ascii="Arial" w:hAnsi="Arial" w:cs="Arial"/>
          <w:color w:val="242121"/>
          <w:sz w:val="28"/>
          <w:szCs w:val="28"/>
          <w:shd w:val="clear" w:color="auto" w:fill="FFFFFF"/>
        </w:rPr>
        <w:t xml:space="preserve">, </w:t>
      </w:r>
      <w:r w:rsidR="00620924" w:rsidRPr="00862FD1">
        <w:rPr>
          <w:rFonts w:ascii="Arial" w:hAnsi="Arial" w:cs="Arial"/>
          <w:color w:val="242121"/>
          <w:sz w:val="28"/>
          <w:szCs w:val="28"/>
        </w:rPr>
        <w:t>is instructive:</w:t>
      </w:r>
    </w:p>
    <w:p w14:paraId="47A4666E" w14:textId="1B4E52CD" w:rsidR="00620924" w:rsidRPr="00267949" w:rsidRDefault="00267949" w:rsidP="004011D5">
      <w:pPr>
        <w:pStyle w:val="NormalWeb"/>
        <w:shd w:val="clear" w:color="auto" w:fill="FFFFFF"/>
        <w:spacing w:before="144" w:beforeAutospacing="0" w:after="0" w:afterAutospacing="0" w:line="360" w:lineRule="auto"/>
        <w:ind w:left="709"/>
        <w:jc w:val="both"/>
        <w:rPr>
          <w:rFonts w:ascii="Arial" w:hAnsi="Arial" w:cs="Arial"/>
          <w:color w:val="242121"/>
        </w:rPr>
      </w:pPr>
      <w:r>
        <w:rPr>
          <w:rFonts w:ascii="Arial" w:hAnsi="Arial" w:cs="Arial"/>
          <w:color w:val="242121"/>
        </w:rPr>
        <w:t>“</w:t>
      </w:r>
      <w:r w:rsidR="00620924" w:rsidRPr="00267949">
        <w:rPr>
          <w:rFonts w:ascii="Arial" w:hAnsi="Arial" w:cs="Arial"/>
          <w:color w:val="242121"/>
        </w:rPr>
        <w:t>[12] The mental process in which courts engage when considering the questions of sentence depends upon the task at hand. Subject of course to any limitations imposed by the legislature or binding judicial precedent, a trial court will consider the particular circumstances of the case in the light of the well-known triad of factors relevant to sentence and impose what it considers to be just and appropriate sentence</w:t>
      </w:r>
      <w:r w:rsidR="006D132E">
        <w:rPr>
          <w:rFonts w:ascii="Arial" w:hAnsi="Arial" w:cs="Arial"/>
          <w:color w:val="242121"/>
        </w:rPr>
        <w:t>…</w:t>
      </w:r>
      <w:r w:rsidR="00620924" w:rsidRPr="00267949">
        <w:rPr>
          <w:rFonts w:ascii="Arial" w:hAnsi="Arial" w:cs="Arial"/>
          <w:color w:val="242121"/>
        </w:rPr>
        <w:t xml:space="preserve"> </w:t>
      </w:r>
      <w:r w:rsidR="00620924" w:rsidRPr="006D132E">
        <w:rPr>
          <w:rFonts w:ascii="Arial" w:hAnsi="Arial" w:cs="Arial"/>
          <w:color w:val="242121"/>
          <w:u w:val="single"/>
        </w:rPr>
        <w:t xml:space="preserve">Where material misdirection by the trial court vitiates its exercise of that discretion, an appellant court is of course entitled to consider the question of sentence afresh. In doing so, it assesses sentence as if it were a court of first instance and </w:t>
      </w:r>
      <w:r w:rsidR="00620924" w:rsidRPr="006D132E">
        <w:rPr>
          <w:rFonts w:ascii="Arial" w:hAnsi="Arial" w:cs="Arial"/>
          <w:b/>
          <w:bCs/>
          <w:color w:val="242121"/>
          <w:u w:val="single"/>
        </w:rPr>
        <w:t>the sentence imposed by the trial court has no relevance</w:t>
      </w:r>
      <w:r w:rsidR="00620924" w:rsidRPr="006D132E">
        <w:rPr>
          <w:rFonts w:ascii="Arial" w:hAnsi="Arial" w:cs="Arial"/>
          <w:color w:val="242121"/>
          <w:u w:val="single"/>
        </w:rPr>
        <w:t>. As it is said, an appellat</w:t>
      </w:r>
      <w:r w:rsidR="006D132E" w:rsidRPr="006D132E">
        <w:rPr>
          <w:rFonts w:ascii="Arial" w:hAnsi="Arial" w:cs="Arial"/>
          <w:color w:val="242121"/>
          <w:u w:val="single"/>
        </w:rPr>
        <w:t>e</w:t>
      </w:r>
      <w:r w:rsidR="00620924" w:rsidRPr="006D132E">
        <w:rPr>
          <w:rFonts w:ascii="Arial" w:hAnsi="Arial" w:cs="Arial"/>
          <w:color w:val="242121"/>
          <w:u w:val="single"/>
        </w:rPr>
        <w:t xml:space="preserve"> court is large</w:t>
      </w:r>
      <w:r w:rsidR="00620924" w:rsidRPr="00267949">
        <w:rPr>
          <w:rFonts w:ascii="Arial" w:hAnsi="Arial" w:cs="Arial"/>
          <w:color w:val="242121"/>
        </w:rPr>
        <w:t>.</w:t>
      </w:r>
      <w:r w:rsidR="006D132E">
        <w:rPr>
          <w:rFonts w:ascii="Arial" w:hAnsi="Arial" w:cs="Arial"/>
          <w:color w:val="242121"/>
        </w:rPr>
        <w:t>”</w:t>
      </w:r>
    </w:p>
    <w:p w14:paraId="08FA630E" w14:textId="56715F59" w:rsidR="00620924" w:rsidRDefault="006D132E" w:rsidP="006D132E">
      <w:pPr>
        <w:pStyle w:val="NormalWeb"/>
        <w:shd w:val="clear" w:color="auto" w:fill="FFFFFF"/>
        <w:spacing w:before="144" w:beforeAutospacing="0" w:after="0" w:afterAutospacing="0" w:line="360" w:lineRule="auto"/>
        <w:jc w:val="center"/>
        <w:rPr>
          <w:rFonts w:ascii="Arial" w:hAnsi="Arial" w:cs="Arial"/>
          <w:color w:val="242121"/>
        </w:rPr>
      </w:pPr>
      <w:r>
        <w:rPr>
          <w:rFonts w:ascii="Arial" w:hAnsi="Arial" w:cs="Arial"/>
          <w:color w:val="242121"/>
        </w:rPr>
        <w:t>(emphasis added)</w:t>
      </w:r>
    </w:p>
    <w:p w14:paraId="492B38AD" w14:textId="77777777" w:rsidR="006D132E" w:rsidRPr="00862FD1" w:rsidRDefault="006D132E" w:rsidP="006D132E">
      <w:pPr>
        <w:pStyle w:val="NormalWeb"/>
        <w:shd w:val="clear" w:color="auto" w:fill="FFFFFF"/>
        <w:spacing w:before="144" w:beforeAutospacing="0" w:after="0" w:afterAutospacing="0" w:line="360" w:lineRule="auto"/>
        <w:jc w:val="center"/>
        <w:rPr>
          <w:rFonts w:ascii="Arial" w:hAnsi="Arial" w:cs="Arial"/>
          <w:color w:val="242121"/>
          <w:sz w:val="27"/>
          <w:szCs w:val="27"/>
        </w:rPr>
      </w:pPr>
    </w:p>
    <w:p w14:paraId="5C5700CE" w14:textId="2853133E" w:rsidR="00A853CF" w:rsidRDefault="00620924" w:rsidP="004011D5">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rPr>
      </w:pPr>
      <w:r w:rsidRPr="00862FD1">
        <w:rPr>
          <w:rFonts w:ascii="Arial" w:hAnsi="Arial" w:cs="Arial"/>
          <w:color w:val="242121"/>
        </w:rPr>
        <w:t> </w:t>
      </w:r>
      <w:r w:rsidR="002F6F7E" w:rsidRPr="00862FD1">
        <w:rPr>
          <w:rFonts w:ascii="Arial" w:hAnsi="Arial" w:cs="Arial"/>
          <w:color w:val="242121"/>
          <w:sz w:val="28"/>
          <w:szCs w:val="28"/>
        </w:rPr>
        <w:t>[2</w:t>
      </w:r>
      <w:r w:rsidR="006D132E">
        <w:rPr>
          <w:rFonts w:ascii="Arial" w:hAnsi="Arial" w:cs="Arial"/>
          <w:color w:val="242121"/>
          <w:sz w:val="28"/>
          <w:szCs w:val="28"/>
        </w:rPr>
        <w:t>4</w:t>
      </w:r>
      <w:r w:rsidR="002F6F7E" w:rsidRPr="00862FD1">
        <w:rPr>
          <w:rFonts w:ascii="Arial" w:hAnsi="Arial" w:cs="Arial"/>
          <w:color w:val="242121"/>
          <w:sz w:val="28"/>
          <w:szCs w:val="28"/>
        </w:rPr>
        <w:t>]</w:t>
      </w:r>
      <w:r w:rsidR="002F6F7E" w:rsidRPr="00862FD1">
        <w:rPr>
          <w:rFonts w:ascii="Arial" w:hAnsi="Arial" w:cs="Arial"/>
          <w:color w:val="242121"/>
          <w:sz w:val="28"/>
          <w:szCs w:val="28"/>
        </w:rPr>
        <w:tab/>
      </w:r>
      <w:r w:rsidRPr="00862FD1">
        <w:rPr>
          <w:rFonts w:ascii="Arial" w:hAnsi="Arial" w:cs="Arial"/>
          <w:color w:val="242121"/>
          <w:sz w:val="28"/>
          <w:szCs w:val="28"/>
        </w:rPr>
        <w:t xml:space="preserve">In </w:t>
      </w:r>
      <w:r w:rsidRPr="00A853CF">
        <w:rPr>
          <w:rFonts w:ascii="Arial" w:hAnsi="Arial" w:cs="Arial"/>
          <w:i/>
          <w:iCs/>
          <w:color w:val="242121"/>
          <w:sz w:val="28"/>
          <w:szCs w:val="28"/>
        </w:rPr>
        <w:t>S v Matytyi</w:t>
      </w:r>
      <w:r w:rsidRPr="00862FD1">
        <w:rPr>
          <w:rFonts w:ascii="Arial" w:hAnsi="Arial" w:cs="Arial"/>
          <w:color w:val="242121"/>
          <w:sz w:val="28"/>
          <w:szCs w:val="28"/>
        </w:rPr>
        <w:t> </w:t>
      </w:r>
      <w:hyperlink r:id="rId9" w:tooltip="View LawCiteRecord" w:history="1">
        <w:r w:rsidRPr="00F122A5">
          <w:rPr>
            <w:rStyle w:val="Hyperlink"/>
            <w:rFonts w:ascii="Arial" w:hAnsi="Arial" w:cs="Arial"/>
            <w:color w:val="auto"/>
            <w:sz w:val="28"/>
            <w:szCs w:val="28"/>
            <w:u w:val="none"/>
          </w:rPr>
          <w:t>2011 (1) SACR 40</w:t>
        </w:r>
      </w:hyperlink>
      <w:r w:rsidRPr="00F122A5">
        <w:rPr>
          <w:rFonts w:ascii="Arial" w:hAnsi="Arial" w:cs="Arial"/>
          <w:sz w:val="28"/>
          <w:szCs w:val="28"/>
        </w:rPr>
        <w:t> </w:t>
      </w:r>
      <w:r w:rsidRPr="00862FD1">
        <w:rPr>
          <w:rFonts w:ascii="Arial" w:hAnsi="Arial" w:cs="Arial"/>
          <w:color w:val="242121"/>
          <w:sz w:val="28"/>
          <w:szCs w:val="28"/>
        </w:rPr>
        <w:t>(SCA) at paragraph 23, Ponnan JA</w:t>
      </w:r>
      <w:r w:rsidR="006D132E">
        <w:rPr>
          <w:rFonts w:ascii="Arial" w:hAnsi="Arial" w:cs="Arial"/>
          <w:color w:val="242121"/>
          <w:sz w:val="28"/>
          <w:szCs w:val="28"/>
        </w:rPr>
        <w:t xml:space="preserve">, </w:t>
      </w:r>
      <w:r w:rsidR="006D132E" w:rsidRPr="00862FD1">
        <w:rPr>
          <w:rFonts w:ascii="Arial" w:hAnsi="Arial" w:cs="Arial"/>
          <w:color w:val="242121"/>
          <w:sz w:val="28"/>
          <w:szCs w:val="28"/>
        </w:rPr>
        <w:t>in respect of serious crimes, such as the present</w:t>
      </w:r>
      <w:r w:rsidR="006D132E">
        <w:rPr>
          <w:rFonts w:ascii="Arial" w:hAnsi="Arial" w:cs="Arial"/>
          <w:color w:val="242121"/>
          <w:sz w:val="28"/>
          <w:szCs w:val="28"/>
        </w:rPr>
        <w:t>,</w:t>
      </w:r>
      <w:r w:rsidRPr="00862FD1">
        <w:rPr>
          <w:rFonts w:ascii="Arial" w:hAnsi="Arial" w:cs="Arial"/>
          <w:color w:val="242121"/>
          <w:sz w:val="28"/>
          <w:szCs w:val="28"/>
        </w:rPr>
        <w:t xml:space="preserve"> stated as follows:</w:t>
      </w:r>
    </w:p>
    <w:p w14:paraId="5E053493" w14:textId="79BB495F" w:rsidR="00620924" w:rsidRPr="00862FD1" w:rsidRDefault="006D132E" w:rsidP="00A853CF">
      <w:pPr>
        <w:pStyle w:val="NormalWeb"/>
        <w:shd w:val="clear" w:color="auto" w:fill="FFFFFF"/>
        <w:spacing w:before="0" w:beforeAutospacing="0" w:after="0" w:afterAutospacing="0" w:line="360" w:lineRule="auto"/>
        <w:ind w:left="709" w:hanging="709"/>
        <w:jc w:val="both"/>
        <w:rPr>
          <w:rFonts w:ascii="Arial" w:hAnsi="Arial" w:cs="Arial"/>
          <w:b/>
          <w:bCs/>
          <w:color w:val="242121"/>
          <w:u w:val="single"/>
        </w:rPr>
      </w:pPr>
      <w:r>
        <w:rPr>
          <w:rFonts w:ascii="Arial" w:hAnsi="Arial" w:cs="Arial"/>
          <w:color w:val="242121"/>
          <w:sz w:val="28"/>
          <w:szCs w:val="28"/>
        </w:rPr>
        <w:t xml:space="preserve">        </w:t>
      </w:r>
      <w:r w:rsidR="00620924" w:rsidRPr="00862FD1">
        <w:rPr>
          <w:rFonts w:ascii="Arial" w:hAnsi="Arial" w:cs="Arial"/>
          <w:color w:val="242121"/>
          <w:sz w:val="28"/>
          <w:szCs w:val="28"/>
        </w:rPr>
        <w:t> </w:t>
      </w:r>
      <w:r>
        <w:rPr>
          <w:rFonts w:ascii="Arial" w:hAnsi="Arial" w:cs="Arial"/>
          <w:color w:val="242121"/>
        </w:rPr>
        <w:t>“</w:t>
      </w:r>
      <w:r w:rsidR="00620924" w:rsidRPr="00862FD1">
        <w:rPr>
          <w:rFonts w:ascii="Arial" w:hAnsi="Arial" w:cs="Arial"/>
          <w:color w:val="242121"/>
        </w:rPr>
        <w:t xml:space="preserve">[23] Despite certain limited successes there has been no real let-up </w:t>
      </w:r>
      <w:r>
        <w:rPr>
          <w:rFonts w:ascii="Arial" w:hAnsi="Arial" w:cs="Arial"/>
          <w:color w:val="242121"/>
        </w:rPr>
        <w:t>i</w:t>
      </w:r>
      <w:r w:rsidR="00620924" w:rsidRPr="00862FD1">
        <w:rPr>
          <w:rFonts w:ascii="Arial" w:hAnsi="Arial" w:cs="Arial"/>
          <w:color w:val="242121"/>
        </w:rPr>
        <w:t xml:space="preserve">n the crime pandemic that engulfs our country. The situation continues to be alarming. It follows that, to borrow from Malgas, it still is </w:t>
      </w:r>
      <w:r>
        <w:rPr>
          <w:rFonts w:ascii="Arial" w:hAnsi="Arial" w:cs="Arial"/>
          <w:color w:val="242121"/>
        </w:rPr>
        <w:t>“</w:t>
      </w:r>
      <w:r w:rsidR="00620924" w:rsidRPr="00862FD1">
        <w:rPr>
          <w:rFonts w:ascii="Arial" w:hAnsi="Arial" w:cs="Arial"/>
          <w:color w:val="242121"/>
        </w:rPr>
        <w:t>no longer business as usual</w:t>
      </w:r>
      <w:r>
        <w:rPr>
          <w:rFonts w:ascii="Arial" w:hAnsi="Arial" w:cs="Arial"/>
          <w:color w:val="242121"/>
        </w:rPr>
        <w:t>”</w:t>
      </w:r>
      <w:r w:rsidR="00620924" w:rsidRPr="00862FD1">
        <w:rPr>
          <w:rFonts w:ascii="Arial" w:hAnsi="Arial" w:cs="Arial"/>
          <w:color w:val="242121"/>
        </w:rPr>
        <w:t>. And yet one notices all to frequently a willingness on the part of sentencing courts to deviate from the minimum sentences prescribed by the legislature for flimsiest of reasons-reasons, as here, that do not survive scrutiny. As Malgas makes plain courts have a duty, despite any personal doubts about the efficacy of the policy or personal aversion to it, to implement those sentences. Our courts derive their power from the Constitution and the like other arms of state owe fealty to it. Our constitutional order can hardly survive if courts fail to properly patrol boundaries of their own power by showing due deference to the legitimate domains of the power of the other arms of the state</w:t>
      </w:r>
      <w:r w:rsidR="00620924" w:rsidRPr="006D132E">
        <w:rPr>
          <w:rFonts w:ascii="Arial" w:hAnsi="Arial" w:cs="Arial"/>
          <w:b/>
          <w:bCs/>
          <w:color w:val="242121"/>
        </w:rPr>
        <w:t xml:space="preserve">. </w:t>
      </w:r>
      <w:r w:rsidR="00620924" w:rsidRPr="00862FD1">
        <w:rPr>
          <w:rFonts w:ascii="Arial" w:hAnsi="Arial" w:cs="Arial"/>
          <w:b/>
          <w:bCs/>
          <w:color w:val="242121"/>
          <w:u w:val="single"/>
        </w:rPr>
        <w:t xml:space="preserve">Here parliament has spoken. It has ordained minimum sentences for certain specified offences. Courts are obliged to impose those sentences unless there are truly convincing reasons for departing from them. Courts are not free to subvert the will of the legislature by resort to vague. ill-defined concepts such as </w:t>
      </w:r>
      <w:r>
        <w:rPr>
          <w:rFonts w:ascii="Arial" w:hAnsi="Arial" w:cs="Arial"/>
          <w:b/>
          <w:bCs/>
          <w:color w:val="242121"/>
          <w:u w:val="single"/>
        </w:rPr>
        <w:t>“</w:t>
      </w:r>
      <w:r w:rsidR="00620924" w:rsidRPr="00862FD1">
        <w:rPr>
          <w:rFonts w:ascii="Arial" w:hAnsi="Arial" w:cs="Arial"/>
          <w:b/>
          <w:bCs/>
          <w:color w:val="242121"/>
          <w:u w:val="single"/>
        </w:rPr>
        <w:t>relative youthfulness</w:t>
      </w:r>
      <w:r>
        <w:rPr>
          <w:rFonts w:ascii="Arial" w:hAnsi="Arial" w:cs="Arial"/>
          <w:b/>
          <w:bCs/>
          <w:color w:val="242121"/>
          <w:u w:val="single"/>
        </w:rPr>
        <w:t>”</w:t>
      </w:r>
      <w:r w:rsidR="00620924" w:rsidRPr="00862FD1">
        <w:rPr>
          <w:rFonts w:ascii="Arial" w:hAnsi="Arial" w:cs="Arial"/>
          <w:b/>
          <w:bCs/>
          <w:color w:val="242121"/>
          <w:u w:val="single"/>
        </w:rPr>
        <w:t xml:space="preserve"> or other equally vague and ill-founded hypotheses that appear to fit the particular sentencing officer</w:t>
      </w:r>
      <w:r>
        <w:rPr>
          <w:rFonts w:ascii="Arial" w:hAnsi="Arial" w:cs="Arial"/>
          <w:b/>
          <w:bCs/>
          <w:color w:val="242121"/>
          <w:u w:val="single"/>
        </w:rPr>
        <w:t>’</w:t>
      </w:r>
      <w:r w:rsidR="00620924" w:rsidRPr="00862FD1">
        <w:rPr>
          <w:rFonts w:ascii="Arial" w:hAnsi="Arial" w:cs="Arial"/>
          <w:b/>
          <w:bCs/>
          <w:color w:val="242121"/>
          <w:u w:val="single"/>
        </w:rPr>
        <w:t>s personal notion of fairness</w:t>
      </w:r>
      <w:r>
        <w:rPr>
          <w:rFonts w:ascii="Arial" w:hAnsi="Arial" w:cs="Arial"/>
          <w:b/>
          <w:bCs/>
          <w:color w:val="242121"/>
          <w:u w:val="single"/>
        </w:rPr>
        <w:t xml:space="preserve">. </w:t>
      </w:r>
      <w:r w:rsidR="00620924" w:rsidRPr="00862FD1">
        <w:rPr>
          <w:rFonts w:ascii="Arial" w:hAnsi="Arial" w:cs="Arial"/>
          <w:b/>
          <w:bCs/>
          <w:color w:val="242121"/>
          <w:u w:val="single"/>
        </w:rPr>
        <w:t>Predictable outcomes</w:t>
      </w:r>
      <w:r>
        <w:rPr>
          <w:rFonts w:ascii="Arial" w:hAnsi="Arial" w:cs="Arial"/>
          <w:b/>
          <w:bCs/>
          <w:color w:val="242121"/>
          <w:u w:val="single"/>
        </w:rPr>
        <w:t>,</w:t>
      </w:r>
      <w:r w:rsidR="00620924" w:rsidRPr="00862FD1">
        <w:rPr>
          <w:rFonts w:ascii="Arial" w:hAnsi="Arial" w:cs="Arial"/>
          <w:b/>
          <w:bCs/>
          <w:color w:val="242121"/>
          <w:u w:val="single"/>
        </w:rPr>
        <w:t xml:space="preserve"> not outcomes based on the whim of an individual judicial officer, is foundational to the rule of law which lies at the heart of our constitutional order</w:t>
      </w:r>
      <w:r w:rsidR="00620924" w:rsidRPr="006D132E">
        <w:rPr>
          <w:rFonts w:ascii="Arial" w:hAnsi="Arial" w:cs="Arial"/>
          <w:b/>
          <w:bCs/>
          <w:color w:val="242121"/>
        </w:rPr>
        <w:t>.</w:t>
      </w:r>
      <w:r w:rsidRPr="006D132E">
        <w:rPr>
          <w:rFonts w:ascii="Arial" w:hAnsi="Arial" w:cs="Arial"/>
          <w:b/>
          <w:bCs/>
          <w:color w:val="242121"/>
        </w:rPr>
        <w:t>”</w:t>
      </w:r>
      <w:r w:rsidR="00704179">
        <w:rPr>
          <w:rFonts w:ascii="Arial" w:hAnsi="Arial" w:cs="Arial"/>
          <w:b/>
          <w:bCs/>
          <w:color w:val="242121"/>
        </w:rPr>
        <w:t xml:space="preserve"> </w:t>
      </w:r>
      <w:r w:rsidR="00704179" w:rsidRPr="00704179">
        <w:rPr>
          <w:rFonts w:ascii="Arial" w:hAnsi="Arial" w:cs="Arial"/>
          <w:color w:val="242121"/>
        </w:rPr>
        <w:t>(own emphasis)</w:t>
      </w:r>
    </w:p>
    <w:p w14:paraId="06D2E4DD" w14:textId="77777777" w:rsidR="006D132E" w:rsidRDefault="006D132E" w:rsidP="006D132E">
      <w:pPr>
        <w:pStyle w:val="NormalWeb"/>
        <w:shd w:val="clear" w:color="auto" w:fill="FFFFFF"/>
        <w:spacing w:before="0" w:beforeAutospacing="0" w:after="0" w:afterAutospacing="0" w:line="360" w:lineRule="auto"/>
        <w:ind w:left="567" w:hanging="567"/>
        <w:jc w:val="both"/>
        <w:rPr>
          <w:rFonts w:ascii="Arial" w:hAnsi="Arial" w:cs="Arial"/>
          <w:color w:val="242121"/>
          <w:sz w:val="28"/>
          <w:szCs w:val="28"/>
          <w:shd w:val="clear" w:color="auto" w:fill="FFFFFF"/>
        </w:rPr>
      </w:pPr>
    </w:p>
    <w:p w14:paraId="78C6BD22" w14:textId="1615E8E6" w:rsidR="006D132E" w:rsidRDefault="002F6F7E" w:rsidP="00F122A5">
      <w:pPr>
        <w:pStyle w:val="NormalWeb"/>
        <w:shd w:val="clear" w:color="auto" w:fill="FFFFFF"/>
        <w:spacing w:before="0" w:beforeAutospacing="0" w:after="0" w:afterAutospacing="0" w:line="360" w:lineRule="auto"/>
        <w:ind w:left="709" w:hanging="709"/>
        <w:jc w:val="both"/>
        <w:rPr>
          <w:rFonts w:ascii="Arial" w:hAnsi="Arial" w:cs="Arial"/>
          <w:color w:val="242121"/>
          <w:sz w:val="28"/>
          <w:szCs w:val="28"/>
          <w:lang w:val="en-US"/>
        </w:rPr>
      </w:pPr>
      <w:r w:rsidRPr="00862FD1">
        <w:rPr>
          <w:rFonts w:ascii="Arial" w:hAnsi="Arial" w:cs="Arial"/>
          <w:color w:val="242121"/>
          <w:sz w:val="28"/>
          <w:szCs w:val="28"/>
          <w:shd w:val="clear" w:color="auto" w:fill="FFFFFF"/>
        </w:rPr>
        <w:t>[2</w:t>
      </w:r>
      <w:r w:rsidR="006E4955" w:rsidRPr="00862FD1">
        <w:rPr>
          <w:rFonts w:ascii="Arial" w:hAnsi="Arial" w:cs="Arial"/>
          <w:color w:val="242121"/>
          <w:sz w:val="28"/>
          <w:szCs w:val="28"/>
          <w:shd w:val="clear" w:color="auto" w:fill="FFFFFF"/>
        </w:rPr>
        <w:t>5</w:t>
      </w:r>
      <w:r w:rsidRPr="00862FD1">
        <w:rPr>
          <w:rFonts w:ascii="Arial" w:hAnsi="Arial" w:cs="Arial"/>
          <w:color w:val="242121"/>
          <w:sz w:val="28"/>
          <w:szCs w:val="28"/>
          <w:shd w:val="clear" w:color="auto" w:fill="FFFFFF"/>
        </w:rPr>
        <w:t xml:space="preserve">]  </w:t>
      </w:r>
      <w:r w:rsidRPr="00862FD1">
        <w:rPr>
          <w:rFonts w:ascii="Arial" w:hAnsi="Arial" w:cs="Arial"/>
          <w:color w:val="242121"/>
          <w:sz w:val="27"/>
          <w:szCs w:val="27"/>
          <w:shd w:val="clear" w:color="auto" w:fill="FFFFFF"/>
        </w:rPr>
        <w:t xml:space="preserve"> </w:t>
      </w:r>
      <w:r w:rsidRPr="00862FD1">
        <w:rPr>
          <w:rFonts w:ascii="Arial" w:hAnsi="Arial" w:cs="Arial"/>
          <w:color w:val="242121"/>
          <w:sz w:val="27"/>
          <w:szCs w:val="27"/>
          <w:shd w:val="clear" w:color="auto" w:fill="FFFFFF"/>
        </w:rPr>
        <w:tab/>
      </w:r>
      <w:r w:rsidRPr="00862FD1">
        <w:rPr>
          <w:rFonts w:ascii="Arial" w:hAnsi="Arial" w:cs="Arial"/>
          <w:color w:val="242121"/>
          <w:sz w:val="28"/>
          <w:szCs w:val="28"/>
          <w:lang w:val="en-US"/>
        </w:rPr>
        <w:t xml:space="preserve">Notwithstanding the arduous duty that a sentencing court is seized with, the exercising of a sentencing discretion is aimed at the attainment of a balance. The balance is </w:t>
      </w:r>
      <w:r w:rsidR="00A853CF">
        <w:rPr>
          <w:rFonts w:ascii="Arial" w:hAnsi="Arial" w:cs="Arial"/>
          <w:color w:val="242121"/>
          <w:sz w:val="28"/>
          <w:szCs w:val="28"/>
          <w:lang w:val="en-US"/>
        </w:rPr>
        <w:t xml:space="preserve">achieved with reference to the traditional factors enunciated in </w:t>
      </w:r>
      <w:r w:rsidRPr="00862FD1">
        <w:rPr>
          <w:rFonts w:ascii="Arial" w:hAnsi="Arial" w:cs="Arial"/>
          <w:i/>
          <w:iCs/>
          <w:color w:val="242121"/>
          <w:sz w:val="28"/>
          <w:szCs w:val="28"/>
          <w:lang w:val="en-US"/>
        </w:rPr>
        <w:t>S v Zinn</w:t>
      </w:r>
      <w:r w:rsidRPr="00862FD1">
        <w:rPr>
          <w:rFonts w:ascii="Arial" w:hAnsi="Arial" w:cs="Arial"/>
          <w:color w:val="242121"/>
          <w:sz w:val="28"/>
          <w:szCs w:val="28"/>
          <w:lang w:val="en-US"/>
        </w:rPr>
        <w:t> </w:t>
      </w:r>
      <w:hyperlink r:id="rId10" w:tooltip="View LawCiteRecord" w:history="1">
        <w:r w:rsidRPr="006D132E">
          <w:rPr>
            <w:rStyle w:val="Hyperlink"/>
            <w:rFonts w:ascii="Arial" w:hAnsi="Arial" w:cs="Arial"/>
            <w:color w:val="auto"/>
            <w:sz w:val="28"/>
            <w:szCs w:val="28"/>
            <w:u w:val="none"/>
            <w:lang w:val="en-US"/>
          </w:rPr>
          <w:t>1969 (2) SA 537</w:t>
        </w:r>
      </w:hyperlink>
      <w:r w:rsidRPr="006D132E">
        <w:rPr>
          <w:rFonts w:ascii="Arial" w:hAnsi="Arial" w:cs="Arial"/>
          <w:sz w:val="28"/>
          <w:szCs w:val="28"/>
          <w:lang w:val="en-US"/>
        </w:rPr>
        <w:t> (A) at 540G-H)</w:t>
      </w:r>
      <w:r w:rsidR="00A853CF">
        <w:rPr>
          <w:rFonts w:ascii="Arial" w:hAnsi="Arial" w:cs="Arial"/>
          <w:sz w:val="28"/>
          <w:szCs w:val="28"/>
          <w:lang w:val="en-US"/>
        </w:rPr>
        <w:t xml:space="preserve"> and confirmed in </w:t>
      </w:r>
      <w:r w:rsidR="00A853CF" w:rsidRPr="00A853CF">
        <w:rPr>
          <w:rFonts w:ascii="Arial" w:hAnsi="Arial" w:cs="Arial"/>
          <w:i/>
          <w:iCs/>
          <w:sz w:val="28"/>
          <w:szCs w:val="28"/>
          <w:lang w:val="en-US"/>
        </w:rPr>
        <w:t>Malgas</w:t>
      </w:r>
      <w:r w:rsidR="00A853CF">
        <w:rPr>
          <w:rFonts w:ascii="Arial" w:hAnsi="Arial" w:cs="Arial"/>
          <w:sz w:val="28"/>
          <w:szCs w:val="28"/>
          <w:lang w:val="en-US"/>
        </w:rPr>
        <w:t>, being the offender, the crime and the interests of society</w:t>
      </w:r>
      <w:r w:rsidRPr="006D132E">
        <w:rPr>
          <w:rFonts w:ascii="Arial" w:hAnsi="Arial" w:cs="Arial"/>
          <w:sz w:val="28"/>
          <w:szCs w:val="28"/>
          <w:lang w:val="en-US"/>
        </w:rPr>
        <w:t xml:space="preserve">. In </w:t>
      </w:r>
      <w:r w:rsidRPr="006D132E">
        <w:rPr>
          <w:rFonts w:ascii="Arial" w:hAnsi="Arial" w:cs="Arial"/>
          <w:i/>
          <w:iCs/>
          <w:sz w:val="28"/>
          <w:szCs w:val="28"/>
          <w:lang w:val="en-US"/>
        </w:rPr>
        <w:t>S v RO and Another</w:t>
      </w:r>
      <w:r w:rsidRPr="006D132E">
        <w:rPr>
          <w:rFonts w:ascii="Arial" w:hAnsi="Arial" w:cs="Arial"/>
          <w:sz w:val="28"/>
          <w:szCs w:val="28"/>
          <w:lang w:val="en-US"/>
        </w:rPr>
        <w:t> </w:t>
      </w:r>
      <w:hyperlink r:id="rId11" w:tooltip="View LawCiteRecord" w:history="1">
        <w:r w:rsidRPr="006D132E">
          <w:rPr>
            <w:rStyle w:val="Hyperlink"/>
            <w:rFonts w:ascii="Arial" w:hAnsi="Arial" w:cs="Arial"/>
            <w:color w:val="auto"/>
            <w:sz w:val="28"/>
            <w:szCs w:val="28"/>
            <w:u w:val="none"/>
            <w:lang w:val="en-US"/>
          </w:rPr>
          <w:t xml:space="preserve">2000 (2) SACR </w:t>
        </w:r>
        <w:r w:rsidRPr="006D132E">
          <w:rPr>
            <w:rStyle w:val="Hyperlink"/>
            <w:rFonts w:ascii="Arial" w:hAnsi="Arial" w:cs="Arial"/>
            <w:color w:val="auto"/>
            <w:sz w:val="28"/>
            <w:szCs w:val="28"/>
            <w:u w:val="none"/>
            <w:lang w:val="en-US"/>
          </w:rPr>
          <w:lastRenderedPageBreak/>
          <w:t>248</w:t>
        </w:r>
      </w:hyperlink>
      <w:r w:rsidRPr="006D132E">
        <w:rPr>
          <w:rFonts w:ascii="Arial" w:hAnsi="Arial" w:cs="Arial"/>
          <w:sz w:val="28"/>
          <w:szCs w:val="28"/>
          <w:lang w:val="en-US"/>
        </w:rPr>
        <w:t> (SCA) at paragraph [30] Heher JA stated the following in this r</w:t>
      </w:r>
      <w:r w:rsidRPr="00862FD1">
        <w:rPr>
          <w:rFonts w:ascii="Arial" w:hAnsi="Arial" w:cs="Arial"/>
          <w:color w:val="242121"/>
          <w:sz w:val="28"/>
          <w:szCs w:val="28"/>
          <w:lang w:val="en-US"/>
        </w:rPr>
        <w:t>egard:</w:t>
      </w:r>
    </w:p>
    <w:p w14:paraId="12F084D8" w14:textId="1A8016DA" w:rsidR="002F6F7E" w:rsidRPr="00862FD1" w:rsidRDefault="006D132E" w:rsidP="006D132E">
      <w:pPr>
        <w:pStyle w:val="NormalWeb"/>
        <w:shd w:val="clear" w:color="auto" w:fill="FFFFFF"/>
        <w:spacing w:before="0" w:beforeAutospacing="0" w:after="0" w:afterAutospacing="0" w:line="360" w:lineRule="auto"/>
        <w:ind w:left="709" w:hanging="709"/>
        <w:jc w:val="both"/>
        <w:rPr>
          <w:rFonts w:ascii="Arial" w:hAnsi="Arial" w:cs="Arial"/>
          <w:i/>
          <w:iCs/>
          <w:color w:val="242121"/>
          <w:lang w:val="en-US"/>
        </w:rPr>
      </w:pPr>
      <w:r>
        <w:rPr>
          <w:rFonts w:ascii="Arial" w:hAnsi="Arial" w:cs="Arial"/>
          <w:color w:val="242121"/>
          <w:sz w:val="28"/>
          <w:szCs w:val="28"/>
          <w:lang w:val="en-US"/>
        </w:rPr>
        <w:t xml:space="preserve">         “</w:t>
      </w:r>
      <w:r w:rsidR="002F6F7E" w:rsidRPr="00862FD1">
        <w:rPr>
          <w:rFonts w:ascii="Arial" w:hAnsi="Arial" w:cs="Arial"/>
          <w:i/>
          <w:iCs/>
          <w:color w:val="242121"/>
          <w:lang w:val="en-US"/>
        </w:rPr>
        <w:t>Sentencing is about achieving the right balance or in more high-flown terms, proportionality. The elements at play are the crime, the offender, the interests of society with different nuance, prevention, retribution, reformation and deterrence, invariably there are overlaps that render the process unscientific, even a proper exercise of a judicial function allows reasonable people to arrive at different conclusions.</w:t>
      </w:r>
      <w:r w:rsidR="00A853CF">
        <w:rPr>
          <w:rFonts w:ascii="Arial" w:hAnsi="Arial" w:cs="Arial"/>
          <w:i/>
          <w:iCs/>
          <w:color w:val="242121"/>
          <w:lang w:val="en-US"/>
        </w:rPr>
        <w:t>”</w:t>
      </w:r>
    </w:p>
    <w:p w14:paraId="0B5EDFE8" w14:textId="77777777" w:rsidR="006D132E" w:rsidRDefault="006D132E" w:rsidP="006D132E">
      <w:pPr>
        <w:pStyle w:val="NormalWeb"/>
        <w:shd w:val="clear" w:color="auto" w:fill="FFFFFF"/>
        <w:spacing w:before="0" w:beforeAutospacing="0" w:after="0" w:afterAutospacing="0" w:line="360" w:lineRule="auto"/>
        <w:jc w:val="both"/>
        <w:rPr>
          <w:rFonts w:ascii="Arial" w:hAnsi="Arial" w:cs="Arial"/>
          <w:b/>
          <w:bCs/>
          <w:color w:val="242121"/>
          <w:sz w:val="28"/>
          <w:szCs w:val="28"/>
          <w:lang w:val="en-US"/>
        </w:rPr>
      </w:pPr>
    </w:p>
    <w:p w14:paraId="436BB09A" w14:textId="22C78566" w:rsidR="006D132E" w:rsidRDefault="002F6F7E" w:rsidP="004011D5">
      <w:pPr>
        <w:pStyle w:val="NormalWeb"/>
        <w:shd w:val="clear" w:color="auto" w:fill="FFFFFF"/>
        <w:spacing w:before="0" w:beforeAutospacing="0" w:after="0" w:afterAutospacing="0" w:line="360" w:lineRule="auto"/>
        <w:jc w:val="both"/>
        <w:rPr>
          <w:rFonts w:ascii="Arial" w:hAnsi="Arial" w:cs="Arial"/>
          <w:b/>
          <w:bCs/>
          <w:color w:val="242121"/>
          <w:sz w:val="28"/>
          <w:szCs w:val="28"/>
          <w:lang w:val="en-US"/>
        </w:rPr>
      </w:pPr>
      <w:r w:rsidRPr="00862FD1">
        <w:rPr>
          <w:rFonts w:ascii="Arial" w:hAnsi="Arial" w:cs="Arial"/>
          <w:b/>
          <w:bCs/>
          <w:color w:val="242121"/>
          <w:sz w:val="28"/>
          <w:szCs w:val="28"/>
          <w:lang w:val="en-US"/>
        </w:rPr>
        <w:t>The personal circumstances of the appellants</w:t>
      </w:r>
    </w:p>
    <w:p w14:paraId="750A4F5D" w14:textId="77777777" w:rsidR="004011D5" w:rsidRPr="004011D5" w:rsidRDefault="004011D5" w:rsidP="004011D5">
      <w:pPr>
        <w:pStyle w:val="NormalWeb"/>
        <w:shd w:val="clear" w:color="auto" w:fill="FFFFFF"/>
        <w:spacing w:before="0" w:beforeAutospacing="0" w:after="0" w:afterAutospacing="0" w:line="360" w:lineRule="auto"/>
        <w:jc w:val="both"/>
        <w:rPr>
          <w:rFonts w:ascii="Arial" w:hAnsi="Arial" w:cs="Arial"/>
          <w:b/>
          <w:bCs/>
          <w:color w:val="242121"/>
          <w:sz w:val="28"/>
          <w:szCs w:val="28"/>
          <w:lang w:val="en-US"/>
        </w:rPr>
      </w:pPr>
    </w:p>
    <w:p w14:paraId="02D77C75" w14:textId="0D20CA12" w:rsidR="00A853CF" w:rsidRDefault="002F6F7E" w:rsidP="0040263C">
      <w:pPr>
        <w:pStyle w:val="NormalWeb"/>
        <w:shd w:val="clear" w:color="auto" w:fill="FFFFFF"/>
        <w:spacing w:before="0" w:beforeAutospacing="0" w:after="0" w:afterAutospacing="0" w:line="360" w:lineRule="auto"/>
        <w:ind w:left="851" w:hanging="709"/>
        <w:jc w:val="both"/>
        <w:rPr>
          <w:rFonts w:ascii="Arial" w:hAnsi="Arial" w:cs="Arial"/>
          <w:sz w:val="28"/>
          <w:szCs w:val="28"/>
          <w:lang w:val="en-GB"/>
        </w:rPr>
      </w:pPr>
      <w:r w:rsidRPr="00862FD1">
        <w:rPr>
          <w:rFonts w:ascii="Arial" w:hAnsi="Arial" w:cs="Arial"/>
          <w:color w:val="242121"/>
          <w:sz w:val="28"/>
          <w:szCs w:val="28"/>
          <w:lang w:val="en-US"/>
        </w:rPr>
        <w:t>[2</w:t>
      </w:r>
      <w:r w:rsidR="006E4955" w:rsidRPr="00862FD1">
        <w:rPr>
          <w:rFonts w:ascii="Arial" w:hAnsi="Arial" w:cs="Arial"/>
          <w:color w:val="242121"/>
          <w:sz w:val="28"/>
          <w:szCs w:val="28"/>
          <w:lang w:val="en-US"/>
        </w:rPr>
        <w:t>6</w:t>
      </w:r>
      <w:r w:rsidR="00757682" w:rsidRPr="00862FD1">
        <w:rPr>
          <w:rFonts w:ascii="Arial" w:hAnsi="Arial" w:cs="Arial"/>
          <w:color w:val="242121"/>
          <w:sz w:val="28"/>
          <w:szCs w:val="28"/>
          <w:lang w:val="en-US"/>
        </w:rPr>
        <w:t xml:space="preserve">] </w:t>
      </w:r>
      <w:r w:rsidR="00757682" w:rsidRPr="00862FD1">
        <w:rPr>
          <w:rFonts w:ascii="Arial" w:hAnsi="Arial" w:cs="Arial"/>
          <w:sz w:val="28"/>
          <w:szCs w:val="28"/>
          <w:lang w:val="en-GB"/>
        </w:rPr>
        <w:tab/>
      </w:r>
      <w:r w:rsidR="00C521D6" w:rsidRPr="00862FD1">
        <w:rPr>
          <w:rFonts w:ascii="Arial" w:hAnsi="Arial" w:cs="Arial"/>
          <w:sz w:val="28"/>
          <w:szCs w:val="28"/>
          <w:lang w:val="en-GB"/>
        </w:rPr>
        <w:t>The first appellant</w:t>
      </w:r>
      <w:r w:rsidR="006C1230" w:rsidRPr="00862FD1">
        <w:rPr>
          <w:rFonts w:ascii="Arial" w:hAnsi="Arial" w:cs="Arial"/>
          <w:sz w:val="28"/>
          <w:szCs w:val="28"/>
          <w:lang w:val="en-GB"/>
        </w:rPr>
        <w:t xml:space="preserve"> was born on </w:t>
      </w:r>
      <w:r w:rsidR="00CB30AF" w:rsidRPr="00862FD1">
        <w:rPr>
          <w:rFonts w:ascii="Arial" w:hAnsi="Arial" w:cs="Arial"/>
          <w:sz w:val="28"/>
          <w:szCs w:val="28"/>
          <w:lang w:val="en-GB"/>
        </w:rPr>
        <w:t xml:space="preserve">02 June 1973. He was 46 years at </w:t>
      </w:r>
      <w:r w:rsidR="00C64115" w:rsidRPr="00862FD1">
        <w:rPr>
          <w:rFonts w:ascii="Arial" w:hAnsi="Arial" w:cs="Arial"/>
          <w:sz w:val="28"/>
          <w:szCs w:val="28"/>
          <w:lang w:val="en-GB"/>
        </w:rPr>
        <w:t>the time of sentencing.</w:t>
      </w:r>
      <w:r w:rsidR="00C521D6" w:rsidRPr="00862FD1">
        <w:rPr>
          <w:rFonts w:ascii="Arial" w:hAnsi="Arial" w:cs="Arial"/>
          <w:sz w:val="28"/>
          <w:szCs w:val="28"/>
          <w:lang w:val="en-GB"/>
        </w:rPr>
        <w:t xml:space="preserve"> </w:t>
      </w:r>
      <w:r w:rsidR="00BF3E2B" w:rsidRPr="00862FD1">
        <w:rPr>
          <w:rFonts w:ascii="Arial" w:hAnsi="Arial" w:cs="Arial"/>
          <w:sz w:val="28"/>
          <w:szCs w:val="28"/>
          <w:lang w:val="en-GB"/>
        </w:rPr>
        <w:t xml:space="preserve">He is married </w:t>
      </w:r>
      <w:r w:rsidR="004B2DFB" w:rsidRPr="00862FD1">
        <w:rPr>
          <w:rFonts w:ascii="Arial" w:hAnsi="Arial" w:cs="Arial"/>
          <w:sz w:val="28"/>
          <w:szCs w:val="28"/>
          <w:lang w:val="en-GB"/>
        </w:rPr>
        <w:t>and the</w:t>
      </w:r>
      <w:r w:rsidR="00C521D6" w:rsidRPr="00862FD1">
        <w:rPr>
          <w:rFonts w:ascii="Arial" w:hAnsi="Arial" w:cs="Arial"/>
          <w:sz w:val="28"/>
          <w:szCs w:val="28"/>
          <w:lang w:val="en-GB"/>
        </w:rPr>
        <w:t xml:space="preserve"> father </w:t>
      </w:r>
      <w:r w:rsidR="00B0410E" w:rsidRPr="00862FD1">
        <w:rPr>
          <w:rFonts w:ascii="Arial" w:hAnsi="Arial" w:cs="Arial"/>
          <w:sz w:val="28"/>
          <w:szCs w:val="28"/>
          <w:lang w:val="en-GB"/>
        </w:rPr>
        <w:t xml:space="preserve">of </w:t>
      </w:r>
      <w:r w:rsidR="00234CD6" w:rsidRPr="00862FD1">
        <w:rPr>
          <w:rFonts w:ascii="Arial" w:hAnsi="Arial" w:cs="Arial"/>
          <w:sz w:val="28"/>
          <w:szCs w:val="28"/>
          <w:lang w:val="en-GB"/>
        </w:rPr>
        <w:t>three (</w:t>
      </w:r>
      <w:r w:rsidR="00C521D6" w:rsidRPr="00862FD1">
        <w:rPr>
          <w:rFonts w:ascii="Arial" w:hAnsi="Arial" w:cs="Arial"/>
          <w:sz w:val="28"/>
          <w:szCs w:val="28"/>
          <w:lang w:val="en-GB"/>
        </w:rPr>
        <w:t>3) children</w:t>
      </w:r>
      <w:r w:rsidR="000B6FAD" w:rsidRPr="00862FD1">
        <w:rPr>
          <w:rFonts w:ascii="Arial" w:hAnsi="Arial" w:cs="Arial"/>
          <w:sz w:val="28"/>
          <w:szCs w:val="28"/>
          <w:lang w:val="en-GB"/>
        </w:rPr>
        <w:t>.</w:t>
      </w:r>
      <w:r w:rsidR="00C521D6" w:rsidRPr="00862FD1">
        <w:rPr>
          <w:rFonts w:ascii="Arial" w:hAnsi="Arial" w:cs="Arial"/>
          <w:sz w:val="28"/>
          <w:szCs w:val="28"/>
          <w:lang w:val="en-GB"/>
        </w:rPr>
        <w:t xml:space="preserve"> </w:t>
      </w:r>
      <w:r w:rsidR="000B6FAD" w:rsidRPr="00862FD1">
        <w:rPr>
          <w:rFonts w:ascii="Arial" w:hAnsi="Arial" w:cs="Arial"/>
          <w:sz w:val="28"/>
          <w:szCs w:val="28"/>
          <w:lang w:val="en-GB"/>
        </w:rPr>
        <w:t>T</w:t>
      </w:r>
      <w:r w:rsidR="00C521D6" w:rsidRPr="00862FD1">
        <w:rPr>
          <w:rFonts w:ascii="Arial" w:hAnsi="Arial" w:cs="Arial"/>
          <w:sz w:val="28"/>
          <w:szCs w:val="28"/>
          <w:lang w:val="en-GB"/>
        </w:rPr>
        <w:t>he first born  attained the age of twenty-one (21) years at the date of sentencing and was unemployed. The two (2) minor children</w:t>
      </w:r>
      <w:r w:rsidR="00FB7698" w:rsidRPr="00862FD1">
        <w:rPr>
          <w:rFonts w:ascii="Arial" w:hAnsi="Arial" w:cs="Arial"/>
          <w:sz w:val="28"/>
          <w:szCs w:val="28"/>
          <w:lang w:val="en-GB"/>
        </w:rPr>
        <w:t xml:space="preserve"> aged </w:t>
      </w:r>
      <w:r w:rsidR="000230D4" w:rsidRPr="00862FD1">
        <w:rPr>
          <w:rFonts w:ascii="Arial" w:hAnsi="Arial" w:cs="Arial"/>
          <w:sz w:val="28"/>
          <w:szCs w:val="28"/>
          <w:lang w:val="en-GB"/>
        </w:rPr>
        <w:t xml:space="preserve">twelve (12) and </w:t>
      </w:r>
      <w:r w:rsidR="00060DA0" w:rsidRPr="00862FD1">
        <w:rPr>
          <w:rFonts w:ascii="Arial" w:hAnsi="Arial" w:cs="Arial"/>
          <w:sz w:val="28"/>
          <w:szCs w:val="28"/>
          <w:lang w:val="en-GB"/>
        </w:rPr>
        <w:t>eight (</w:t>
      </w:r>
      <w:r w:rsidR="000230D4" w:rsidRPr="00862FD1">
        <w:rPr>
          <w:rFonts w:ascii="Arial" w:hAnsi="Arial" w:cs="Arial"/>
          <w:sz w:val="28"/>
          <w:szCs w:val="28"/>
          <w:lang w:val="en-GB"/>
        </w:rPr>
        <w:t xml:space="preserve">8) years respectively </w:t>
      </w:r>
      <w:r w:rsidR="00C521D6" w:rsidRPr="00862FD1">
        <w:rPr>
          <w:rFonts w:ascii="Arial" w:hAnsi="Arial" w:cs="Arial"/>
          <w:sz w:val="28"/>
          <w:szCs w:val="28"/>
          <w:lang w:val="en-GB"/>
        </w:rPr>
        <w:t>are in the care of his wife who is unemployed.</w:t>
      </w:r>
      <w:r w:rsidR="00E11935" w:rsidRPr="00862FD1">
        <w:rPr>
          <w:rFonts w:ascii="Arial" w:hAnsi="Arial" w:cs="Arial"/>
          <w:sz w:val="28"/>
          <w:szCs w:val="28"/>
          <w:lang w:val="en-GB"/>
        </w:rPr>
        <w:t xml:space="preserve"> The highest level of education he attained </w:t>
      </w:r>
      <w:r w:rsidR="00673B83" w:rsidRPr="00862FD1">
        <w:rPr>
          <w:rFonts w:ascii="Arial" w:hAnsi="Arial" w:cs="Arial"/>
          <w:sz w:val="28"/>
          <w:szCs w:val="28"/>
          <w:lang w:val="en-GB"/>
        </w:rPr>
        <w:t>was Grade 6.</w:t>
      </w:r>
      <w:r w:rsidR="002E748C" w:rsidRPr="00862FD1">
        <w:rPr>
          <w:rFonts w:ascii="Arial" w:hAnsi="Arial" w:cs="Arial"/>
          <w:sz w:val="28"/>
          <w:szCs w:val="28"/>
          <w:lang w:val="en-GB"/>
        </w:rPr>
        <w:t xml:space="preserve"> Although he is builder by profession </w:t>
      </w:r>
      <w:r w:rsidR="00357636" w:rsidRPr="00862FD1">
        <w:rPr>
          <w:rFonts w:ascii="Arial" w:hAnsi="Arial" w:cs="Arial"/>
          <w:sz w:val="28"/>
          <w:szCs w:val="28"/>
          <w:lang w:val="en-GB"/>
        </w:rPr>
        <w:t>he was employed as a miner prior to his arrest.</w:t>
      </w:r>
      <w:r w:rsidR="00C433A5" w:rsidRPr="00862FD1">
        <w:rPr>
          <w:rFonts w:ascii="Arial" w:hAnsi="Arial" w:cs="Arial"/>
          <w:sz w:val="28"/>
          <w:szCs w:val="28"/>
          <w:lang w:val="en-GB"/>
        </w:rPr>
        <w:t xml:space="preserve"> He </w:t>
      </w:r>
      <w:r w:rsidR="00704179">
        <w:rPr>
          <w:rFonts w:ascii="Arial" w:hAnsi="Arial" w:cs="Arial"/>
          <w:sz w:val="28"/>
          <w:szCs w:val="28"/>
          <w:lang w:val="en-GB"/>
        </w:rPr>
        <w:t>has</w:t>
      </w:r>
      <w:r w:rsidR="00C433A5" w:rsidRPr="00862FD1">
        <w:rPr>
          <w:rFonts w:ascii="Arial" w:hAnsi="Arial" w:cs="Arial"/>
          <w:sz w:val="28"/>
          <w:szCs w:val="28"/>
          <w:lang w:val="en-GB"/>
        </w:rPr>
        <w:t xml:space="preserve"> three (3) previous convic</w:t>
      </w:r>
      <w:r w:rsidR="00964257" w:rsidRPr="00862FD1">
        <w:rPr>
          <w:rFonts w:ascii="Arial" w:hAnsi="Arial" w:cs="Arial"/>
          <w:sz w:val="28"/>
          <w:szCs w:val="28"/>
          <w:lang w:val="en-GB"/>
        </w:rPr>
        <w:t>tions</w:t>
      </w:r>
      <w:r w:rsidR="00060DA0" w:rsidRPr="00862FD1">
        <w:rPr>
          <w:rFonts w:ascii="Arial" w:hAnsi="Arial" w:cs="Arial"/>
          <w:sz w:val="28"/>
          <w:szCs w:val="28"/>
          <w:lang w:val="en-GB"/>
        </w:rPr>
        <w:t xml:space="preserve">. On </w:t>
      </w:r>
      <w:r w:rsidR="00B22EAF" w:rsidRPr="00862FD1">
        <w:rPr>
          <w:rFonts w:ascii="Arial" w:hAnsi="Arial" w:cs="Arial"/>
          <w:sz w:val="28"/>
          <w:szCs w:val="28"/>
          <w:lang w:val="en-GB"/>
        </w:rPr>
        <w:t xml:space="preserve">22 April 1994, he was convicted of theft and sentenced to </w:t>
      </w:r>
      <w:r w:rsidR="00626BBD" w:rsidRPr="00862FD1">
        <w:rPr>
          <w:rFonts w:ascii="Arial" w:hAnsi="Arial" w:cs="Arial"/>
          <w:sz w:val="28"/>
          <w:szCs w:val="28"/>
          <w:lang w:val="en-GB"/>
        </w:rPr>
        <w:t>four (</w:t>
      </w:r>
      <w:r w:rsidR="00B22EAF" w:rsidRPr="00862FD1">
        <w:rPr>
          <w:rFonts w:ascii="Arial" w:hAnsi="Arial" w:cs="Arial"/>
          <w:sz w:val="28"/>
          <w:szCs w:val="28"/>
          <w:lang w:val="en-GB"/>
        </w:rPr>
        <w:t xml:space="preserve">4) months imprisonment which was </w:t>
      </w:r>
      <w:r w:rsidR="00BA0B1B" w:rsidRPr="00862FD1">
        <w:rPr>
          <w:rFonts w:ascii="Arial" w:hAnsi="Arial" w:cs="Arial"/>
          <w:sz w:val="28"/>
          <w:szCs w:val="28"/>
          <w:lang w:val="en-GB"/>
        </w:rPr>
        <w:t>wholly suspended</w:t>
      </w:r>
      <w:r w:rsidR="006D132E">
        <w:rPr>
          <w:rFonts w:ascii="Arial" w:hAnsi="Arial" w:cs="Arial"/>
          <w:sz w:val="28"/>
          <w:szCs w:val="28"/>
          <w:lang w:val="en-GB"/>
        </w:rPr>
        <w:t xml:space="preserve"> on certain conditions</w:t>
      </w:r>
      <w:r w:rsidR="00BA0B1B" w:rsidRPr="00862FD1">
        <w:rPr>
          <w:rFonts w:ascii="Arial" w:hAnsi="Arial" w:cs="Arial"/>
          <w:sz w:val="28"/>
          <w:szCs w:val="28"/>
          <w:lang w:val="en-GB"/>
        </w:rPr>
        <w:t>.</w:t>
      </w:r>
      <w:r w:rsidR="00491B59" w:rsidRPr="00862FD1">
        <w:rPr>
          <w:rFonts w:ascii="Arial" w:hAnsi="Arial" w:cs="Arial"/>
          <w:sz w:val="28"/>
          <w:szCs w:val="28"/>
          <w:lang w:val="en-GB"/>
        </w:rPr>
        <w:t xml:space="preserve"> </w:t>
      </w:r>
      <w:r w:rsidR="00626BBD" w:rsidRPr="00862FD1">
        <w:rPr>
          <w:rFonts w:ascii="Arial" w:hAnsi="Arial" w:cs="Arial"/>
          <w:sz w:val="28"/>
          <w:szCs w:val="28"/>
          <w:lang w:val="en-GB"/>
        </w:rPr>
        <w:t xml:space="preserve">On 4 </w:t>
      </w:r>
      <w:r w:rsidR="00871132" w:rsidRPr="00862FD1">
        <w:rPr>
          <w:rFonts w:ascii="Arial" w:hAnsi="Arial" w:cs="Arial"/>
          <w:sz w:val="28"/>
          <w:szCs w:val="28"/>
          <w:lang w:val="en-GB"/>
        </w:rPr>
        <w:t>January</w:t>
      </w:r>
      <w:r w:rsidR="00626BBD" w:rsidRPr="00862FD1">
        <w:rPr>
          <w:rFonts w:ascii="Arial" w:hAnsi="Arial" w:cs="Arial"/>
          <w:sz w:val="28"/>
          <w:szCs w:val="28"/>
          <w:lang w:val="en-GB"/>
        </w:rPr>
        <w:t xml:space="preserve"> 199</w:t>
      </w:r>
      <w:r w:rsidR="00871132" w:rsidRPr="00862FD1">
        <w:rPr>
          <w:rFonts w:ascii="Arial" w:hAnsi="Arial" w:cs="Arial"/>
          <w:sz w:val="28"/>
          <w:szCs w:val="28"/>
          <w:lang w:val="en-GB"/>
        </w:rPr>
        <w:t>6 the appellant paid an admission of guilt</w:t>
      </w:r>
      <w:r w:rsidR="00B6217C" w:rsidRPr="00862FD1">
        <w:rPr>
          <w:rFonts w:ascii="Arial" w:hAnsi="Arial" w:cs="Arial"/>
          <w:sz w:val="28"/>
          <w:szCs w:val="28"/>
          <w:lang w:val="en-GB"/>
        </w:rPr>
        <w:t xml:space="preserve"> of R300.00</w:t>
      </w:r>
      <w:r w:rsidR="00871132" w:rsidRPr="00862FD1">
        <w:rPr>
          <w:rFonts w:ascii="Arial" w:hAnsi="Arial" w:cs="Arial"/>
          <w:sz w:val="28"/>
          <w:szCs w:val="28"/>
          <w:lang w:val="en-GB"/>
        </w:rPr>
        <w:t xml:space="preserve"> </w:t>
      </w:r>
      <w:r w:rsidR="00126AAA" w:rsidRPr="00862FD1">
        <w:rPr>
          <w:rFonts w:ascii="Arial" w:hAnsi="Arial" w:cs="Arial"/>
          <w:sz w:val="28"/>
          <w:szCs w:val="28"/>
          <w:lang w:val="en-GB"/>
        </w:rPr>
        <w:t xml:space="preserve">for contravening section 1(a) of the </w:t>
      </w:r>
      <w:r w:rsidR="00083957" w:rsidRPr="00862FD1">
        <w:rPr>
          <w:rFonts w:ascii="Arial" w:hAnsi="Arial" w:cs="Arial"/>
          <w:sz w:val="28"/>
          <w:szCs w:val="28"/>
          <w:lang w:val="en-GB"/>
        </w:rPr>
        <w:t>Liquor Act, 27 of1989</w:t>
      </w:r>
      <w:r w:rsidR="006D132E">
        <w:rPr>
          <w:rFonts w:ascii="Arial" w:hAnsi="Arial" w:cs="Arial"/>
          <w:sz w:val="28"/>
          <w:szCs w:val="28"/>
          <w:lang w:val="en-GB"/>
        </w:rPr>
        <w:t xml:space="preserve"> -</w:t>
      </w:r>
      <w:r w:rsidR="00083957" w:rsidRPr="00862FD1">
        <w:rPr>
          <w:rFonts w:ascii="Arial" w:hAnsi="Arial" w:cs="Arial"/>
          <w:sz w:val="28"/>
          <w:szCs w:val="28"/>
          <w:lang w:val="en-GB"/>
        </w:rPr>
        <w:t xml:space="preserve"> </w:t>
      </w:r>
      <w:r w:rsidR="00E44867" w:rsidRPr="00862FD1">
        <w:rPr>
          <w:rFonts w:ascii="Arial" w:hAnsi="Arial" w:cs="Arial"/>
          <w:sz w:val="28"/>
          <w:szCs w:val="28"/>
          <w:lang w:val="en-GB"/>
        </w:rPr>
        <w:t>selling alcohol without a licence.</w:t>
      </w:r>
      <w:r w:rsidR="005E70C9" w:rsidRPr="00862FD1">
        <w:rPr>
          <w:rFonts w:ascii="Arial" w:hAnsi="Arial" w:cs="Arial"/>
          <w:sz w:val="28"/>
          <w:szCs w:val="28"/>
          <w:lang w:val="en-GB"/>
        </w:rPr>
        <w:t xml:space="preserve"> On 11 February 2003, he was convic</w:t>
      </w:r>
      <w:r w:rsidR="004C5001" w:rsidRPr="00862FD1">
        <w:rPr>
          <w:rFonts w:ascii="Arial" w:hAnsi="Arial" w:cs="Arial"/>
          <w:sz w:val="28"/>
          <w:szCs w:val="28"/>
          <w:lang w:val="en-GB"/>
        </w:rPr>
        <w:t xml:space="preserve">ted of theft and sentenced to </w:t>
      </w:r>
      <w:r w:rsidR="00280306" w:rsidRPr="00862FD1">
        <w:rPr>
          <w:rFonts w:ascii="Arial" w:hAnsi="Arial" w:cs="Arial"/>
          <w:sz w:val="28"/>
          <w:szCs w:val="28"/>
          <w:lang w:val="en-GB"/>
        </w:rPr>
        <w:t>three (</w:t>
      </w:r>
      <w:r w:rsidR="004C5001" w:rsidRPr="00862FD1">
        <w:rPr>
          <w:rFonts w:ascii="Arial" w:hAnsi="Arial" w:cs="Arial"/>
          <w:sz w:val="28"/>
          <w:szCs w:val="28"/>
          <w:lang w:val="en-GB"/>
        </w:rPr>
        <w:t>3) years imprisonment.</w:t>
      </w:r>
      <w:r w:rsidR="00B02C3B" w:rsidRPr="00862FD1">
        <w:rPr>
          <w:rFonts w:ascii="Arial" w:hAnsi="Arial" w:cs="Arial"/>
          <w:sz w:val="28"/>
          <w:szCs w:val="28"/>
          <w:lang w:val="en-GB"/>
        </w:rPr>
        <w:t xml:space="preserve"> He </w:t>
      </w:r>
      <w:r w:rsidR="00FF5C87" w:rsidRPr="00862FD1">
        <w:rPr>
          <w:rFonts w:ascii="Arial" w:hAnsi="Arial" w:cs="Arial"/>
          <w:sz w:val="28"/>
          <w:szCs w:val="28"/>
          <w:lang w:val="en-GB"/>
        </w:rPr>
        <w:t>was a trial awaiting detaine</w:t>
      </w:r>
      <w:r w:rsidR="00704179">
        <w:rPr>
          <w:rFonts w:ascii="Arial" w:hAnsi="Arial" w:cs="Arial"/>
          <w:sz w:val="28"/>
          <w:szCs w:val="28"/>
          <w:lang w:val="en-GB"/>
        </w:rPr>
        <w:t>e</w:t>
      </w:r>
      <w:r w:rsidR="00FF5C87" w:rsidRPr="00862FD1">
        <w:rPr>
          <w:rFonts w:ascii="Arial" w:hAnsi="Arial" w:cs="Arial"/>
          <w:sz w:val="28"/>
          <w:szCs w:val="28"/>
          <w:lang w:val="en-GB"/>
        </w:rPr>
        <w:t xml:space="preserve"> from the date of his arrest</w:t>
      </w:r>
      <w:r w:rsidR="00665119" w:rsidRPr="00862FD1">
        <w:rPr>
          <w:rFonts w:ascii="Arial" w:hAnsi="Arial" w:cs="Arial"/>
          <w:sz w:val="28"/>
          <w:szCs w:val="28"/>
          <w:lang w:val="en-GB"/>
        </w:rPr>
        <w:t xml:space="preserve"> </w:t>
      </w:r>
      <w:r w:rsidR="006D132E">
        <w:rPr>
          <w:rFonts w:ascii="Arial" w:hAnsi="Arial" w:cs="Arial"/>
          <w:sz w:val="28"/>
          <w:szCs w:val="28"/>
          <w:lang w:val="en-GB"/>
        </w:rPr>
        <w:t>on</w:t>
      </w:r>
      <w:r w:rsidR="00665119" w:rsidRPr="00862FD1">
        <w:rPr>
          <w:rFonts w:ascii="Arial" w:hAnsi="Arial" w:cs="Arial"/>
          <w:sz w:val="28"/>
          <w:szCs w:val="28"/>
          <w:lang w:val="en-GB"/>
        </w:rPr>
        <w:t xml:space="preserve"> 7 December 2016 to </w:t>
      </w:r>
      <w:r w:rsidR="006D132E">
        <w:rPr>
          <w:rFonts w:ascii="Arial" w:hAnsi="Arial" w:cs="Arial"/>
          <w:sz w:val="28"/>
          <w:szCs w:val="28"/>
          <w:lang w:val="en-GB"/>
        </w:rPr>
        <w:t xml:space="preserve">the </w:t>
      </w:r>
      <w:r w:rsidR="00665119" w:rsidRPr="00862FD1">
        <w:rPr>
          <w:rFonts w:ascii="Arial" w:hAnsi="Arial" w:cs="Arial"/>
          <w:sz w:val="28"/>
          <w:szCs w:val="28"/>
          <w:lang w:val="en-GB"/>
        </w:rPr>
        <w:t xml:space="preserve">date of sentencing </w:t>
      </w:r>
      <w:r w:rsidR="006D132E">
        <w:rPr>
          <w:rFonts w:ascii="Arial" w:hAnsi="Arial" w:cs="Arial"/>
          <w:sz w:val="28"/>
          <w:szCs w:val="28"/>
          <w:lang w:val="en-GB"/>
        </w:rPr>
        <w:t xml:space="preserve">on </w:t>
      </w:r>
      <w:r w:rsidR="00665119" w:rsidRPr="00862FD1">
        <w:rPr>
          <w:rFonts w:ascii="Arial" w:hAnsi="Arial" w:cs="Arial"/>
          <w:sz w:val="28"/>
          <w:szCs w:val="28"/>
          <w:lang w:val="en-GB"/>
        </w:rPr>
        <w:t>17</w:t>
      </w:r>
      <w:r w:rsidR="00E9233C" w:rsidRPr="00862FD1">
        <w:rPr>
          <w:rFonts w:ascii="Arial" w:hAnsi="Arial" w:cs="Arial"/>
          <w:sz w:val="28"/>
          <w:szCs w:val="28"/>
          <w:lang w:val="en-GB"/>
        </w:rPr>
        <w:t xml:space="preserve"> July 2019.</w:t>
      </w:r>
    </w:p>
    <w:p w14:paraId="7373E9FE" w14:textId="3EF973AD" w:rsidR="00C433A5" w:rsidRPr="00862FD1" w:rsidRDefault="00B02C3B" w:rsidP="0040263C">
      <w:pPr>
        <w:pStyle w:val="NormalWeb"/>
        <w:shd w:val="clear" w:color="auto" w:fill="FFFFFF"/>
        <w:spacing w:before="0" w:beforeAutospacing="0" w:after="0" w:afterAutospacing="0" w:line="360" w:lineRule="auto"/>
        <w:ind w:left="851" w:hanging="709"/>
        <w:jc w:val="both"/>
        <w:rPr>
          <w:rFonts w:ascii="Arial" w:hAnsi="Arial" w:cs="Arial"/>
          <w:sz w:val="28"/>
          <w:szCs w:val="28"/>
          <w:lang w:val="en-GB"/>
        </w:rPr>
      </w:pPr>
      <w:r w:rsidRPr="00862FD1">
        <w:rPr>
          <w:rFonts w:ascii="Arial" w:hAnsi="Arial" w:cs="Arial"/>
          <w:sz w:val="28"/>
          <w:szCs w:val="28"/>
          <w:lang w:val="en-GB"/>
        </w:rPr>
        <w:t xml:space="preserve"> </w:t>
      </w:r>
      <w:r w:rsidR="00964257" w:rsidRPr="00862FD1">
        <w:rPr>
          <w:rFonts w:ascii="Arial" w:hAnsi="Arial" w:cs="Arial"/>
          <w:sz w:val="28"/>
          <w:szCs w:val="28"/>
          <w:lang w:val="en-GB"/>
        </w:rPr>
        <w:t xml:space="preserve"> </w:t>
      </w:r>
    </w:p>
    <w:p w14:paraId="4D250BD6" w14:textId="77777777" w:rsidR="0040263C" w:rsidRDefault="002E748C" w:rsidP="006D132E">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r w:rsidRPr="00862FD1">
        <w:rPr>
          <w:rFonts w:ascii="Arial" w:hAnsi="Arial" w:cs="Arial"/>
          <w:sz w:val="28"/>
          <w:szCs w:val="28"/>
          <w:lang w:val="en-GB"/>
        </w:rPr>
        <w:lastRenderedPageBreak/>
        <w:t xml:space="preserve"> </w:t>
      </w:r>
      <w:r w:rsidR="00C521D6" w:rsidRPr="00862FD1">
        <w:rPr>
          <w:rFonts w:ascii="Arial" w:hAnsi="Arial" w:cs="Arial"/>
          <w:sz w:val="28"/>
          <w:szCs w:val="28"/>
          <w:lang w:val="en-GB"/>
        </w:rPr>
        <w:t xml:space="preserve"> </w:t>
      </w:r>
      <w:r w:rsidR="00AC53CF" w:rsidRPr="00862FD1">
        <w:rPr>
          <w:rFonts w:ascii="Arial" w:hAnsi="Arial" w:cs="Arial"/>
          <w:sz w:val="28"/>
          <w:szCs w:val="28"/>
          <w:lang w:val="en-GB"/>
        </w:rPr>
        <w:t>[2</w:t>
      </w:r>
      <w:r w:rsidR="006E4955" w:rsidRPr="00862FD1">
        <w:rPr>
          <w:rFonts w:ascii="Arial" w:hAnsi="Arial" w:cs="Arial"/>
          <w:sz w:val="28"/>
          <w:szCs w:val="28"/>
          <w:lang w:val="en-GB"/>
        </w:rPr>
        <w:t>7</w:t>
      </w:r>
      <w:r w:rsidR="00AC53CF" w:rsidRPr="00862FD1">
        <w:rPr>
          <w:rFonts w:ascii="Arial" w:hAnsi="Arial" w:cs="Arial"/>
          <w:sz w:val="28"/>
          <w:szCs w:val="28"/>
          <w:lang w:val="en-GB"/>
        </w:rPr>
        <w:t>]</w:t>
      </w:r>
      <w:r w:rsidR="00AC53CF" w:rsidRPr="00862FD1">
        <w:rPr>
          <w:rFonts w:ascii="Arial" w:hAnsi="Arial" w:cs="Arial"/>
          <w:sz w:val="28"/>
          <w:szCs w:val="28"/>
          <w:lang w:val="en-GB"/>
        </w:rPr>
        <w:tab/>
      </w:r>
      <w:r w:rsidR="006D132E">
        <w:rPr>
          <w:rFonts w:ascii="Arial" w:hAnsi="Arial" w:cs="Arial"/>
          <w:sz w:val="28"/>
          <w:szCs w:val="28"/>
          <w:lang w:val="en-GB"/>
        </w:rPr>
        <w:t>T</w:t>
      </w:r>
      <w:r w:rsidR="00C521D6" w:rsidRPr="00862FD1">
        <w:rPr>
          <w:rFonts w:ascii="Arial" w:hAnsi="Arial" w:cs="Arial"/>
          <w:sz w:val="28"/>
          <w:szCs w:val="28"/>
          <w:lang w:val="en-GB"/>
        </w:rPr>
        <w:t>he second appellant</w:t>
      </w:r>
      <w:r w:rsidR="00121716" w:rsidRPr="00862FD1">
        <w:rPr>
          <w:rFonts w:ascii="Arial" w:hAnsi="Arial" w:cs="Arial"/>
          <w:sz w:val="28"/>
          <w:szCs w:val="28"/>
          <w:lang w:val="en-GB"/>
        </w:rPr>
        <w:t xml:space="preserve"> was born on </w:t>
      </w:r>
      <w:r w:rsidR="00280306" w:rsidRPr="00862FD1">
        <w:rPr>
          <w:rFonts w:ascii="Arial" w:hAnsi="Arial" w:cs="Arial"/>
          <w:sz w:val="28"/>
          <w:szCs w:val="28"/>
          <w:lang w:val="en-GB"/>
        </w:rPr>
        <w:t xml:space="preserve">1 January 1974. He was 45 years old at the date </w:t>
      </w:r>
      <w:r w:rsidR="0012732B" w:rsidRPr="00862FD1">
        <w:rPr>
          <w:rFonts w:ascii="Arial" w:hAnsi="Arial" w:cs="Arial"/>
          <w:sz w:val="28"/>
          <w:szCs w:val="28"/>
          <w:lang w:val="en-GB"/>
        </w:rPr>
        <w:t>of sentencing. He is a first offender.</w:t>
      </w:r>
      <w:r w:rsidR="00FD243E" w:rsidRPr="00862FD1">
        <w:rPr>
          <w:rFonts w:ascii="Arial" w:hAnsi="Arial" w:cs="Arial"/>
          <w:sz w:val="28"/>
          <w:szCs w:val="28"/>
          <w:lang w:val="en-GB"/>
        </w:rPr>
        <w:t xml:space="preserve"> </w:t>
      </w:r>
      <w:r w:rsidR="0040263C">
        <w:rPr>
          <w:rFonts w:ascii="Arial" w:hAnsi="Arial" w:cs="Arial"/>
          <w:sz w:val="28"/>
          <w:szCs w:val="28"/>
          <w:lang w:val="en-GB"/>
        </w:rPr>
        <w:t>H</w:t>
      </w:r>
      <w:r w:rsidR="00C521D6" w:rsidRPr="00862FD1">
        <w:rPr>
          <w:rFonts w:ascii="Arial" w:hAnsi="Arial" w:cs="Arial"/>
          <w:sz w:val="28"/>
          <w:szCs w:val="28"/>
          <w:lang w:val="en-GB"/>
        </w:rPr>
        <w:t xml:space="preserve">e </w:t>
      </w:r>
      <w:r w:rsidR="0040263C">
        <w:rPr>
          <w:rFonts w:ascii="Arial" w:hAnsi="Arial" w:cs="Arial"/>
          <w:sz w:val="28"/>
          <w:szCs w:val="28"/>
          <w:lang w:val="en-GB"/>
        </w:rPr>
        <w:t>is</w:t>
      </w:r>
      <w:r w:rsidR="00C521D6" w:rsidRPr="00862FD1">
        <w:rPr>
          <w:rFonts w:ascii="Arial" w:hAnsi="Arial" w:cs="Arial"/>
          <w:sz w:val="28"/>
          <w:szCs w:val="28"/>
          <w:lang w:val="en-GB"/>
        </w:rPr>
        <w:t xml:space="preserve"> the father of three (3) children, the eldest of which was nineteen (19) years of age at the time of sentencing.</w:t>
      </w:r>
      <w:r w:rsidR="00EC63DE" w:rsidRPr="00862FD1">
        <w:rPr>
          <w:rFonts w:ascii="Arial" w:hAnsi="Arial" w:cs="Arial"/>
          <w:sz w:val="28"/>
          <w:szCs w:val="28"/>
          <w:lang w:val="en-GB"/>
        </w:rPr>
        <w:t xml:space="preserve"> The second born </w:t>
      </w:r>
      <w:r w:rsidR="0071102D" w:rsidRPr="00862FD1">
        <w:rPr>
          <w:rFonts w:ascii="Arial" w:hAnsi="Arial" w:cs="Arial"/>
          <w:sz w:val="28"/>
          <w:szCs w:val="28"/>
          <w:lang w:val="en-GB"/>
        </w:rPr>
        <w:t xml:space="preserve">was </w:t>
      </w:r>
      <w:r w:rsidR="00ED0C91" w:rsidRPr="00862FD1">
        <w:rPr>
          <w:rFonts w:ascii="Arial" w:hAnsi="Arial" w:cs="Arial"/>
          <w:sz w:val="28"/>
          <w:szCs w:val="28"/>
          <w:lang w:val="en-GB"/>
        </w:rPr>
        <w:t>fourteen (14</w:t>
      </w:r>
      <w:r w:rsidR="0071102D" w:rsidRPr="00862FD1">
        <w:rPr>
          <w:rFonts w:ascii="Arial" w:hAnsi="Arial" w:cs="Arial"/>
          <w:sz w:val="28"/>
          <w:szCs w:val="28"/>
          <w:lang w:val="en-GB"/>
        </w:rPr>
        <w:t>) years old and the youngest about four (4) years old.</w:t>
      </w:r>
      <w:r w:rsidR="00410CA4" w:rsidRPr="00862FD1">
        <w:rPr>
          <w:rFonts w:ascii="Arial" w:hAnsi="Arial" w:cs="Arial"/>
          <w:sz w:val="28"/>
          <w:szCs w:val="28"/>
          <w:lang w:val="en-GB"/>
        </w:rPr>
        <w:t xml:space="preserve"> </w:t>
      </w:r>
      <w:r w:rsidR="00646F53" w:rsidRPr="00862FD1">
        <w:rPr>
          <w:rFonts w:ascii="Arial" w:hAnsi="Arial" w:cs="Arial"/>
          <w:sz w:val="28"/>
          <w:szCs w:val="28"/>
          <w:lang w:val="en-GB"/>
        </w:rPr>
        <w:t>His highest</w:t>
      </w:r>
      <w:r w:rsidR="00410CA4" w:rsidRPr="00862FD1">
        <w:rPr>
          <w:rFonts w:ascii="Arial" w:hAnsi="Arial" w:cs="Arial"/>
          <w:sz w:val="28"/>
          <w:szCs w:val="28"/>
          <w:lang w:val="en-GB"/>
        </w:rPr>
        <w:t xml:space="preserve"> level of schooling is Grade </w:t>
      </w:r>
      <w:r w:rsidR="00DF7A3D" w:rsidRPr="00862FD1">
        <w:rPr>
          <w:rFonts w:ascii="Arial" w:hAnsi="Arial" w:cs="Arial"/>
          <w:sz w:val="28"/>
          <w:szCs w:val="28"/>
          <w:lang w:val="en-GB"/>
        </w:rPr>
        <w:t>3. Due to his level of schooling</w:t>
      </w:r>
      <w:r w:rsidR="0040263C">
        <w:rPr>
          <w:rFonts w:ascii="Arial" w:hAnsi="Arial" w:cs="Arial"/>
          <w:sz w:val="28"/>
          <w:szCs w:val="28"/>
          <w:lang w:val="en-GB"/>
        </w:rPr>
        <w:t>,</w:t>
      </w:r>
      <w:r w:rsidR="00DF7A3D" w:rsidRPr="00862FD1">
        <w:rPr>
          <w:rFonts w:ascii="Arial" w:hAnsi="Arial" w:cs="Arial"/>
          <w:sz w:val="28"/>
          <w:szCs w:val="28"/>
          <w:lang w:val="en-GB"/>
        </w:rPr>
        <w:t xml:space="preserve"> </w:t>
      </w:r>
      <w:r w:rsidR="00925758" w:rsidRPr="00862FD1">
        <w:rPr>
          <w:rFonts w:ascii="Arial" w:hAnsi="Arial" w:cs="Arial"/>
          <w:sz w:val="28"/>
          <w:szCs w:val="28"/>
          <w:lang w:val="en-GB"/>
        </w:rPr>
        <w:t xml:space="preserve">he </w:t>
      </w:r>
      <w:r w:rsidR="00646F53" w:rsidRPr="00862FD1">
        <w:rPr>
          <w:rFonts w:ascii="Arial" w:hAnsi="Arial" w:cs="Arial"/>
          <w:sz w:val="28"/>
          <w:szCs w:val="28"/>
          <w:lang w:val="en-GB"/>
        </w:rPr>
        <w:t>worked with</w:t>
      </w:r>
      <w:r w:rsidR="00925758" w:rsidRPr="00862FD1">
        <w:rPr>
          <w:rFonts w:ascii="Arial" w:hAnsi="Arial" w:cs="Arial"/>
          <w:sz w:val="28"/>
          <w:szCs w:val="28"/>
          <w:lang w:val="en-GB"/>
        </w:rPr>
        <w:t xml:space="preserve"> the first appellant as a team in securing employment.</w:t>
      </w:r>
      <w:r w:rsidR="00410CA4" w:rsidRPr="00862FD1">
        <w:rPr>
          <w:rFonts w:ascii="Arial" w:hAnsi="Arial" w:cs="Arial"/>
          <w:sz w:val="28"/>
          <w:szCs w:val="28"/>
          <w:lang w:val="en-GB"/>
        </w:rPr>
        <w:t xml:space="preserve"> </w:t>
      </w:r>
      <w:r w:rsidR="0040263C">
        <w:rPr>
          <w:rFonts w:ascii="Arial" w:hAnsi="Arial" w:cs="Arial"/>
          <w:sz w:val="28"/>
          <w:szCs w:val="28"/>
          <w:lang w:val="en-GB"/>
        </w:rPr>
        <w:t>He</w:t>
      </w:r>
      <w:r w:rsidR="00187DC1" w:rsidRPr="00862FD1">
        <w:rPr>
          <w:rFonts w:ascii="Arial" w:hAnsi="Arial" w:cs="Arial"/>
          <w:sz w:val="28"/>
          <w:szCs w:val="28"/>
          <w:lang w:val="en-GB"/>
        </w:rPr>
        <w:t xml:space="preserve"> </w:t>
      </w:r>
      <w:r w:rsidR="00AC53CF" w:rsidRPr="00862FD1">
        <w:rPr>
          <w:rFonts w:ascii="Arial" w:hAnsi="Arial" w:cs="Arial"/>
          <w:sz w:val="28"/>
          <w:szCs w:val="28"/>
          <w:lang w:val="en-GB"/>
        </w:rPr>
        <w:t>also had</w:t>
      </w:r>
      <w:r w:rsidR="00C521D6" w:rsidRPr="00862FD1">
        <w:rPr>
          <w:rFonts w:ascii="Arial" w:hAnsi="Arial" w:cs="Arial"/>
          <w:sz w:val="28"/>
          <w:szCs w:val="28"/>
          <w:lang w:val="en-GB"/>
        </w:rPr>
        <w:t xml:space="preserve"> been </w:t>
      </w:r>
      <w:r w:rsidR="0040263C">
        <w:rPr>
          <w:rFonts w:ascii="Arial" w:hAnsi="Arial" w:cs="Arial"/>
          <w:sz w:val="28"/>
          <w:szCs w:val="28"/>
          <w:lang w:val="en-GB"/>
        </w:rPr>
        <w:t xml:space="preserve">an </w:t>
      </w:r>
      <w:r w:rsidR="00C521D6" w:rsidRPr="00862FD1">
        <w:rPr>
          <w:rFonts w:ascii="Arial" w:hAnsi="Arial" w:cs="Arial"/>
          <w:sz w:val="28"/>
          <w:szCs w:val="28"/>
          <w:lang w:val="en-GB"/>
        </w:rPr>
        <w:t xml:space="preserve">awaiting </w:t>
      </w:r>
      <w:r w:rsidR="0040263C">
        <w:rPr>
          <w:rFonts w:ascii="Arial" w:hAnsi="Arial" w:cs="Arial"/>
          <w:sz w:val="28"/>
          <w:szCs w:val="28"/>
          <w:lang w:val="en-GB"/>
        </w:rPr>
        <w:t xml:space="preserve">trial </w:t>
      </w:r>
      <w:r w:rsidR="00C521D6" w:rsidRPr="00862FD1">
        <w:rPr>
          <w:rFonts w:ascii="Arial" w:hAnsi="Arial" w:cs="Arial"/>
          <w:sz w:val="28"/>
          <w:szCs w:val="28"/>
          <w:lang w:val="en-GB"/>
        </w:rPr>
        <w:t>detainee</w:t>
      </w:r>
      <w:r w:rsidR="0040263C">
        <w:rPr>
          <w:rFonts w:ascii="Arial" w:hAnsi="Arial" w:cs="Arial"/>
          <w:sz w:val="28"/>
          <w:szCs w:val="28"/>
          <w:lang w:val="en-GB"/>
        </w:rPr>
        <w:t xml:space="preserve"> from </w:t>
      </w:r>
      <w:r w:rsidR="00C521D6" w:rsidRPr="00862FD1">
        <w:rPr>
          <w:rFonts w:ascii="Arial" w:hAnsi="Arial" w:cs="Arial"/>
          <w:sz w:val="28"/>
          <w:szCs w:val="28"/>
          <w:lang w:val="en-GB"/>
        </w:rPr>
        <w:t>7 December 2016</w:t>
      </w:r>
      <w:r w:rsidR="003D6EFA" w:rsidRPr="00862FD1">
        <w:rPr>
          <w:rFonts w:ascii="Arial" w:hAnsi="Arial" w:cs="Arial"/>
          <w:sz w:val="28"/>
          <w:szCs w:val="28"/>
          <w:lang w:val="en-GB"/>
        </w:rPr>
        <w:t xml:space="preserve"> to 17 July 2019.</w:t>
      </w:r>
    </w:p>
    <w:p w14:paraId="01454F31" w14:textId="3F7380E8" w:rsidR="002F6F7E" w:rsidRPr="00862FD1" w:rsidRDefault="003D6EFA" w:rsidP="006D132E">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r w:rsidRPr="00862FD1">
        <w:rPr>
          <w:rFonts w:ascii="Arial" w:hAnsi="Arial" w:cs="Arial"/>
          <w:sz w:val="28"/>
          <w:szCs w:val="28"/>
          <w:lang w:val="en-GB"/>
        </w:rPr>
        <w:t xml:space="preserve"> </w:t>
      </w:r>
    </w:p>
    <w:p w14:paraId="72503DCE" w14:textId="369B9158" w:rsidR="0002583B" w:rsidRPr="00862FD1" w:rsidRDefault="0002583B" w:rsidP="006D132E">
      <w:pPr>
        <w:pStyle w:val="NormalWeb"/>
        <w:shd w:val="clear" w:color="auto" w:fill="FFFFFF"/>
        <w:spacing w:before="0" w:beforeAutospacing="0" w:after="0" w:afterAutospacing="0" w:line="360" w:lineRule="auto"/>
        <w:ind w:left="567" w:hanging="567"/>
        <w:jc w:val="both"/>
        <w:rPr>
          <w:rFonts w:ascii="Arial" w:hAnsi="Arial" w:cs="Arial"/>
          <w:b/>
          <w:bCs/>
          <w:sz w:val="28"/>
          <w:szCs w:val="28"/>
          <w:u w:val="single"/>
          <w:lang w:val="en-GB"/>
        </w:rPr>
      </w:pPr>
      <w:r w:rsidRPr="00862FD1">
        <w:rPr>
          <w:rFonts w:ascii="Arial" w:hAnsi="Arial" w:cs="Arial"/>
          <w:b/>
          <w:bCs/>
          <w:sz w:val="28"/>
          <w:szCs w:val="28"/>
          <w:u w:val="single"/>
          <w:lang w:val="en-GB"/>
        </w:rPr>
        <w:t>The crimes</w:t>
      </w:r>
    </w:p>
    <w:p w14:paraId="39F25754" w14:textId="77777777" w:rsidR="0040263C" w:rsidRDefault="0040263C" w:rsidP="006D132E">
      <w:pPr>
        <w:pStyle w:val="NormalWeb"/>
        <w:shd w:val="clear" w:color="auto" w:fill="FFFFFF"/>
        <w:spacing w:before="0" w:beforeAutospacing="0" w:after="0" w:afterAutospacing="0" w:line="360" w:lineRule="auto"/>
        <w:ind w:left="567" w:hanging="567"/>
        <w:jc w:val="both"/>
        <w:rPr>
          <w:rFonts w:ascii="Arial" w:hAnsi="Arial" w:cs="Arial"/>
          <w:color w:val="242121"/>
          <w:sz w:val="28"/>
          <w:szCs w:val="28"/>
        </w:rPr>
      </w:pPr>
    </w:p>
    <w:p w14:paraId="629CBA99" w14:textId="2303D34C" w:rsidR="00D17250" w:rsidRDefault="00676CA8" w:rsidP="0040263C">
      <w:pPr>
        <w:pStyle w:val="NormalWeb"/>
        <w:shd w:val="clear" w:color="auto" w:fill="FFFFFF"/>
        <w:spacing w:before="0" w:beforeAutospacing="0" w:after="0" w:afterAutospacing="0" w:line="360" w:lineRule="auto"/>
        <w:ind w:left="851" w:hanging="851"/>
        <w:jc w:val="both"/>
        <w:rPr>
          <w:rFonts w:ascii="Arial" w:hAnsi="Arial" w:cs="Arial"/>
          <w:color w:val="242121"/>
          <w:sz w:val="28"/>
          <w:szCs w:val="28"/>
        </w:rPr>
      </w:pPr>
      <w:r w:rsidRPr="00862FD1">
        <w:rPr>
          <w:rFonts w:ascii="Arial" w:hAnsi="Arial" w:cs="Arial"/>
          <w:color w:val="242121"/>
          <w:sz w:val="28"/>
          <w:szCs w:val="28"/>
        </w:rPr>
        <w:t>[2</w:t>
      </w:r>
      <w:r w:rsidR="006E4955" w:rsidRPr="00862FD1">
        <w:rPr>
          <w:rFonts w:ascii="Arial" w:hAnsi="Arial" w:cs="Arial"/>
          <w:color w:val="242121"/>
          <w:sz w:val="28"/>
          <w:szCs w:val="28"/>
        </w:rPr>
        <w:t>8</w:t>
      </w:r>
      <w:r w:rsidRPr="00862FD1">
        <w:rPr>
          <w:rFonts w:ascii="Arial" w:hAnsi="Arial" w:cs="Arial"/>
          <w:color w:val="242121"/>
          <w:sz w:val="28"/>
          <w:szCs w:val="28"/>
        </w:rPr>
        <w:t>]</w:t>
      </w:r>
      <w:r w:rsidRPr="00862FD1">
        <w:rPr>
          <w:rFonts w:ascii="Arial" w:hAnsi="Arial" w:cs="Arial"/>
          <w:color w:val="242121"/>
          <w:sz w:val="28"/>
          <w:szCs w:val="28"/>
        </w:rPr>
        <w:tab/>
      </w:r>
      <w:r w:rsidR="0002583B" w:rsidRPr="00862FD1">
        <w:rPr>
          <w:rFonts w:ascii="Arial" w:hAnsi="Arial" w:cs="Arial"/>
          <w:color w:val="242121"/>
          <w:sz w:val="28"/>
          <w:szCs w:val="28"/>
        </w:rPr>
        <w:t>The Criminal Matters Amendment Act 18 of 2015 came into effect on 1 June 2016. One of its stated purposes (as reflected in the preamble) was to amend the Criminal Law Amendment Act 105 of 1997 (</w:t>
      </w:r>
      <w:r w:rsidR="0040263C">
        <w:rPr>
          <w:rFonts w:ascii="Arial" w:hAnsi="Arial" w:cs="Arial"/>
          <w:color w:val="242121"/>
          <w:sz w:val="28"/>
          <w:szCs w:val="28"/>
        </w:rPr>
        <w:t>“</w:t>
      </w:r>
      <w:r w:rsidR="0002583B" w:rsidRPr="00862FD1">
        <w:rPr>
          <w:rFonts w:ascii="Arial" w:hAnsi="Arial" w:cs="Arial"/>
          <w:color w:val="242121"/>
          <w:sz w:val="28"/>
          <w:szCs w:val="28"/>
        </w:rPr>
        <w:t>the 1997 Act</w:t>
      </w:r>
      <w:r w:rsidR="0040263C">
        <w:rPr>
          <w:rFonts w:ascii="Arial" w:hAnsi="Arial" w:cs="Arial"/>
          <w:color w:val="242121"/>
          <w:sz w:val="28"/>
          <w:szCs w:val="28"/>
        </w:rPr>
        <w:t>”</w:t>
      </w:r>
      <w:r w:rsidR="0002583B" w:rsidRPr="00862FD1">
        <w:rPr>
          <w:rFonts w:ascii="Arial" w:hAnsi="Arial" w:cs="Arial"/>
          <w:color w:val="242121"/>
          <w:sz w:val="28"/>
          <w:szCs w:val="28"/>
        </w:rPr>
        <w:t>) to regulate the imposition of discretionary minimum sentences for essential infrastructure related offen</w:t>
      </w:r>
      <w:r w:rsidR="0040263C">
        <w:rPr>
          <w:rFonts w:ascii="Arial" w:hAnsi="Arial" w:cs="Arial"/>
          <w:color w:val="242121"/>
          <w:sz w:val="28"/>
          <w:szCs w:val="28"/>
        </w:rPr>
        <w:t>c</w:t>
      </w:r>
      <w:r w:rsidR="0002583B" w:rsidRPr="00862FD1">
        <w:rPr>
          <w:rFonts w:ascii="Arial" w:hAnsi="Arial" w:cs="Arial"/>
          <w:color w:val="242121"/>
          <w:sz w:val="28"/>
          <w:szCs w:val="28"/>
        </w:rPr>
        <w:t>es.</w:t>
      </w:r>
      <w:r w:rsidR="00404465" w:rsidRPr="00862FD1">
        <w:rPr>
          <w:rFonts w:ascii="Arial" w:hAnsi="Arial" w:cs="Arial"/>
          <w:color w:val="242121"/>
          <w:sz w:val="28"/>
          <w:szCs w:val="28"/>
        </w:rPr>
        <w:t xml:space="preserve"> The record is replete with the devasting impact </w:t>
      </w:r>
      <w:r w:rsidR="00D17250" w:rsidRPr="00862FD1">
        <w:rPr>
          <w:rFonts w:ascii="Arial" w:hAnsi="Arial" w:cs="Arial"/>
          <w:color w:val="242121"/>
          <w:sz w:val="28"/>
          <w:szCs w:val="28"/>
        </w:rPr>
        <w:t xml:space="preserve">of the damage to essential infrastructure and the theft thereof. There is no underscoring that the offences the appellants </w:t>
      </w:r>
      <w:r w:rsidR="0040263C">
        <w:rPr>
          <w:rFonts w:ascii="Arial" w:hAnsi="Arial" w:cs="Arial"/>
          <w:color w:val="242121"/>
          <w:sz w:val="28"/>
          <w:szCs w:val="28"/>
        </w:rPr>
        <w:t>were</w:t>
      </w:r>
      <w:r w:rsidR="00D17250" w:rsidRPr="00862FD1">
        <w:rPr>
          <w:rFonts w:ascii="Arial" w:hAnsi="Arial" w:cs="Arial"/>
          <w:color w:val="242121"/>
          <w:sz w:val="28"/>
          <w:szCs w:val="28"/>
        </w:rPr>
        <w:t xml:space="preserve"> convicted of</w:t>
      </w:r>
      <w:r w:rsidR="0040263C">
        <w:rPr>
          <w:rFonts w:ascii="Arial" w:hAnsi="Arial" w:cs="Arial"/>
          <w:color w:val="242121"/>
          <w:sz w:val="28"/>
          <w:szCs w:val="28"/>
        </w:rPr>
        <w:t>,</w:t>
      </w:r>
      <w:r w:rsidR="00D17250" w:rsidRPr="00862FD1">
        <w:rPr>
          <w:rFonts w:ascii="Arial" w:hAnsi="Arial" w:cs="Arial"/>
          <w:color w:val="242121"/>
          <w:sz w:val="28"/>
          <w:szCs w:val="28"/>
        </w:rPr>
        <w:t xml:space="preserve"> are particularly </w:t>
      </w:r>
      <w:r w:rsidR="0040263C">
        <w:rPr>
          <w:rFonts w:ascii="Arial" w:hAnsi="Arial" w:cs="Arial"/>
          <w:color w:val="242121"/>
          <w:sz w:val="28"/>
          <w:szCs w:val="28"/>
        </w:rPr>
        <w:t>serious with grave implications</w:t>
      </w:r>
      <w:r w:rsidR="00D17250" w:rsidRPr="00862FD1">
        <w:rPr>
          <w:rFonts w:ascii="Arial" w:hAnsi="Arial" w:cs="Arial"/>
          <w:color w:val="242121"/>
          <w:sz w:val="28"/>
          <w:szCs w:val="28"/>
        </w:rPr>
        <w:t>.</w:t>
      </w:r>
    </w:p>
    <w:p w14:paraId="710FEE5E" w14:textId="77777777" w:rsidR="0040263C" w:rsidRPr="00862FD1" w:rsidRDefault="0040263C" w:rsidP="0040263C">
      <w:pPr>
        <w:pStyle w:val="NormalWeb"/>
        <w:shd w:val="clear" w:color="auto" w:fill="FFFFFF"/>
        <w:spacing w:before="0" w:beforeAutospacing="0" w:after="0" w:afterAutospacing="0" w:line="360" w:lineRule="auto"/>
        <w:ind w:left="851" w:hanging="851"/>
        <w:jc w:val="both"/>
        <w:rPr>
          <w:rFonts w:ascii="Arial" w:hAnsi="Arial" w:cs="Arial"/>
          <w:color w:val="242121"/>
          <w:sz w:val="28"/>
          <w:szCs w:val="28"/>
        </w:rPr>
      </w:pPr>
    </w:p>
    <w:p w14:paraId="45B6D493" w14:textId="3A608FFD" w:rsidR="0002583B" w:rsidRPr="00862FD1" w:rsidRDefault="00D17250" w:rsidP="0040263C">
      <w:pPr>
        <w:pStyle w:val="NormalWeb"/>
        <w:shd w:val="clear" w:color="auto" w:fill="FFFFFF"/>
        <w:spacing w:before="0" w:beforeAutospacing="0" w:after="0" w:afterAutospacing="0" w:line="360" w:lineRule="auto"/>
        <w:jc w:val="both"/>
        <w:rPr>
          <w:rFonts w:ascii="Arial" w:hAnsi="Arial" w:cs="Arial"/>
          <w:b/>
          <w:bCs/>
          <w:color w:val="242121"/>
          <w:sz w:val="28"/>
          <w:szCs w:val="28"/>
          <w:u w:val="single"/>
        </w:rPr>
      </w:pPr>
      <w:r w:rsidRPr="00862FD1">
        <w:rPr>
          <w:rFonts w:ascii="Arial" w:hAnsi="Arial" w:cs="Arial"/>
          <w:b/>
          <w:bCs/>
          <w:color w:val="242121"/>
          <w:sz w:val="28"/>
          <w:szCs w:val="28"/>
          <w:u w:val="single"/>
        </w:rPr>
        <w:t xml:space="preserve">The interests of society </w:t>
      </w:r>
    </w:p>
    <w:p w14:paraId="47E4B6EB" w14:textId="77777777" w:rsidR="0040263C" w:rsidRDefault="0040263C" w:rsidP="006D132E">
      <w:pPr>
        <w:pStyle w:val="NormalWeb"/>
        <w:shd w:val="clear" w:color="auto" w:fill="FFFFFF"/>
        <w:spacing w:before="0" w:beforeAutospacing="0" w:after="0" w:afterAutospacing="0" w:line="360" w:lineRule="auto"/>
        <w:ind w:left="567" w:hanging="567"/>
        <w:jc w:val="both"/>
        <w:rPr>
          <w:rFonts w:ascii="Arial" w:hAnsi="Arial" w:cs="Arial"/>
          <w:color w:val="242121"/>
          <w:sz w:val="28"/>
          <w:szCs w:val="28"/>
        </w:rPr>
      </w:pPr>
    </w:p>
    <w:p w14:paraId="05CE8472" w14:textId="2A9BD626" w:rsidR="00D17250" w:rsidRDefault="00676CA8" w:rsidP="00704179">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r w:rsidRPr="00862FD1">
        <w:rPr>
          <w:rFonts w:ascii="Arial" w:hAnsi="Arial" w:cs="Arial"/>
          <w:color w:val="242121"/>
          <w:sz w:val="28"/>
          <w:szCs w:val="28"/>
        </w:rPr>
        <w:t>[</w:t>
      </w:r>
      <w:r w:rsidR="006E4955" w:rsidRPr="00862FD1">
        <w:rPr>
          <w:rFonts w:ascii="Arial" w:hAnsi="Arial" w:cs="Arial"/>
          <w:color w:val="242121"/>
          <w:sz w:val="28"/>
          <w:szCs w:val="28"/>
        </w:rPr>
        <w:t>29</w:t>
      </w:r>
      <w:r w:rsidRPr="00862FD1">
        <w:rPr>
          <w:rFonts w:ascii="Arial" w:hAnsi="Arial" w:cs="Arial"/>
          <w:color w:val="242121"/>
          <w:sz w:val="28"/>
          <w:szCs w:val="28"/>
        </w:rPr>
        <w:t>]</w:t>
      </w:r>
      <w:r w:rsidRPr="00862FD1">
        <w:rPr>
          <w:rFonts w:ascii="Arial" w:hAnsi="Arial" w:cs="Arial"/>
          <w:color w:val="242121"/>
          <w:sz w:val="28"/>
          <w:szCs w:val="28"/>
        </w:rPr>
        <w:tab/>
      </w:r>
      <w:r w:rsidR="0040263C">
        <w:rPr>
          <w:rFonts w:ascii="Arial" w:hAnsi="Arial" w:cs="Arial"/>
          <w:color w:val="242121"/>
          <w:sz w:val="28"/>
          <w:szCs w:val="28"/>
        </w:rPr>
        <w:t>T</w:t>
      </w:r>
      <w:r w:rsidR="00D17250" w:rsidRPr="00862FD1">
        <w:rPr>
          <w:rFonts w:ascii="Arial" w:hAnsi="Arial" w:cs="Arial"/>
          <w:color w:val="242121"/>
          <w:sz w:val="28"/>
          <w:szCs w:val="28"/>
        </w:rPr>
        <w:t>ampering</w:t>
      </w:r>
      <w:r w:rsidR="0040263C">
        <w:rPr>
          <w:rFonts w:ascii="Arial" w:hAnsi="Arial" w:cs="Arial"/>
          <w:color w:val="242121"/>
          <w:sz w:val="28"/>
          <w:szCs w:val="28"/>
        </w:rPr>
        <w:t xml:space="preserve"> with</w:t>
      </w:r>
      <w:r w:rsidR="00D17250" w:rsidRPr="00862FD1">
        <w:rPr>
          <w:rFonts w:ascii="Arial" w:hAnsi="Arial" w:cs="Arial"/>
          <w:color w:val="242121"/>
          <w:sz w:val="28"/>
          <w:szCs w:val="28"/>
        </w:rPr>
        <w:t xml:space="preserve"> and destroying essential infrastructure impacts on the provision of basic services to the citizenry</w:t>
      </w:r>
      <w:r w:rsidR="00500A9C" w:rsidRPr="00862FD1">
        <w:rPr>
          <w:rFonts w:ascii="Arial" w:hAnsi="Arial" w:cs="Arial"/>
          <w:color w:val="242121"/>
          <w:sz w:val="28"/>
          <w:szCs w:val="28"/>
        </w:rPr>
        <w:t>. In the circumstances of the present matter,</w:t>
      </w:r>
      <w:r w:rsidR="005527E4" w:rsidRPr="00862FD1">
        <w:rPr>
          <w:rFonts w:ascii="Arial" w:hAnsi="Arial" w:cs="Arial"/>
          <w:color w:val="242121"/>
          <w:sz w:val="28"/>
          <w:szCs w:val="28"/>
        </w:rPr>
        <w:t xml:space="preserve"> the </w:t>
      </w:r>
      <w:r w:rsidR="00E046DF" w:rsidRPr="00862FD1">
        <w:rPr>
          <w:rFonts w:ascii="Arial" w:hAnsi="Arial" w:cs="Arial"/>
          <w:color w:val="242121"/>
          <w:sz w:val="28"/>
          <w:szCs w:val="28"/>
        </w:rPr>
        <w:t>appellants tampered</w:t>
      </w:r>
      <w:r w:rsidR="005527E4" w:rsidRPr="00862FD1">
        <w:rPr>
          <w:rFonts w:ascii="Arial" w:hAnsi="Arial" w:cs="Arial"/>
          <w:sz w:val="28"/>
          <w:szCs w:val="28"/>
          <w:lang w:val="en-GB"/>
        </w:rPr>
        <w:t xml:space="preserve"> with, damaged, </w:t>
      </w:r>
      <w:r w:rsidR="00BD0E80" w:rsidRPr="00862FD1">
        <w:rPr>
          <w:rFonts w:ascii="Arial" w:hAnsi="Arial" w:cs="Arial"/>
          <w:sz w:val="28"/>
          <w:szCs w:val="28"/>
          <w:lang w:val="en-GB"/>
        </w:rPr>
        <w:t>and</w:t>
      </w:r>
      <w:r w:rsidR="005527E4" w:rsidRPr="00862FD1">
        <w:rPr>
          <w:rFonts w:ascii="Arial" w:hAnsi="Arial" w:cs="Arial"/>
          <w:sz w:val="28"/>
          <w:szCs w:val="28"/>
          <w:lang w:val="en-GB"/>
        </w:rPr>
        <w:t xml:space="preserve"> destroyed essential infrastructure by cutting and removing electrical copper cable from the railway line between Klerksdorp and </w:t>
      </w:r>
      <w:r w:rsidR="005527E4" w:rsidRPr="00862FD1">
        <w:rPr>
          <w:rFonts w:ascii="Arial" w:hAnsi="Arial" w:cs="Arial"/>
          <w:sz w:val="28"/>
          <w:szCs w:val="28"/>
          <w:lang w:val="en-GB"/>
        </w:rPr>
        <w:lastRenderedPageBreak/>
        <w:t>Stilfontein</w:t>
      </w:r>
      <w:r w:rsidR="00704179">
        <w:rPr>
          <w:rFonts w:ascii="Arial" w:hAnsi="Arial" w:cs="Arial"/>
          <w:sz w:val="28"/>
          <w:szCs w:val="28"/>
          <w:lang w:val="en-GB"/>
        </w:rPr>
        <w:t xml:space="preserve"> intentionally.</w:t>
      </w:r>
      <w:r w:rsidR="00367367" w:rsidRPr="00862FD1">
        <w:rPr>
          <w:rFonts w:ascii="Arial" w:hAnsi="Arial" w:cs="Arial"/>
          <w:sz w:val="28"/>
          <w:szCs w:val="28"/>
          <w:lang w:val="en-GB"/>
        </w:rPr>
        <w:t xml:space="preserve"> The value of the removed copper </w:t>
      </w:r>
      <w:r w:rsidR="002705A2" w:rsidRPr="00862FD1">
        <w:rPr>
          <w:rFonts w:ascii="Arial" w:hAnsi="Arial" w:cs="Arial"/>
          <w:sz w:val="28"/>
          <w:szCs w:val="28"/>
          <w:lang w:val="en-GB"/>
        </w:rPr>
        <w:t>cable was</w:t>
      </w:r>
      <w:r w:rsidR="0040263C">
        <w:rPr>
          <w:rFonts w:ascii="Arial" w:hAnsi="Arial" w:cs="Arial"/>
          <w:sz w:val="28"/>
          <w:szCs w:val="28"/>
          <w:lang w:val="en-GB"/>
        </w:rPr>
        <w:t xml:space="preserve"> substantial, amounting to </w:t>
      </w:r>
      <w:r w:rsidR="00367367" w:rsidRPr="00862FD1">
        <w:rPr>
          <w:rFonts w:ascii="Arial" w:hAnsi="Arial" w:cs="Arial"/>
          <w:sz w:val="28"/>
          <w:szCs w:val="28"/>
          <w:lang w:val="en-GB"/>
        </w:rPr>
        <w:t>R167 634.00</w:t>
      </w:r>
      <w:r w:rsidR="002705A2" w:rsidRPr="00862FD1">
        <w:rPr>
          <w:rFonts w:ascii="Arial" w:hAnsi="Arial" w:cs="Arial"/>
          <w:sz w:val="28"/>
          <w:szCs w:val="28"/>
          <w:lang w:val="en-GB"/>
        </w:rPr>
        <w:t>.</w:t>
      </w:r>
    </w:p>
    <w:p w14:paraId="1863DC31" w14:textId="77777777" w:rsidR="00F122A5" w:rsidRDefault="00F122A5" w:rsidP="00704179">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p>
    <w:p w14:paraId="700302E2" w14:textId="77777777" w:rsidR="00F122A5" w:rsidRDefault="00F122A5" w:rsidP="00704179">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p>
    <w:p w14:paraId="173D6D6E" w14:textId="77777777" w:rsidR="00F122A5" w:rsidRDefault="00F122A5" w:rsidP="00704179">
      <w:pPr>
        <w:pStyle w:val="NormalWeb"/>
        <w:shd w:val="clear" w:color="auto" w:fill="FFFFFF"/>
        <w:spacing w:before="0" w:beforeAutospacing="0" w:after="0" w:afterAutospacing="0" w:line="360" w:lineRule="auto"/>
        <w:ind w:left="851" w:hanging="851"/>
        <w:jc w:val="both"/>
        <w:rPr>
          <w:rFonts w:ascii="Arial" w:hAnsi="Arial" w:cs="Arial"/>
          <w:sz w:val="28"/>
          <w:szCs w:val="28"/>
          <w:lang w:val="en-GB"/>
        </w:rPr>
      </w:pPr>
    </w:p>
    <w:p w14:paraId="31FD8B32" w14:textId="77777777" w:rsidR="0040263C" w:rsidRPr="00862FD1" w:rsidRDefault="0040263C" w:rsidP="0040263C">
      <w:pPr>
        <w:pStyle w:val="NormalWeb"/>
        <w:shd w:val="clear" w:color="auto" w:fill="FFFFFF"/>
        <w:spacing w:before="0" w:beforeAutospacing="0" w:after="0" w:afterAutospacing="0" w:line="360" w:lineRule="auto"/>
        <w:ind w:left="851" w:hanging="851"/>
        <w:jc w:val="both"/>
        <w:rPr>
          <w:rFonts w:ascii="Arial" w:hAnsi="Arial" w:cs="Arial"/>
          <w:color w:val="242121"/>
          <w:sz w:val="28"/>
          <w:szCs w:val="28"/>
        </w:rPr>
      </w:pPr>
    </w:p>
    <w:p w14:paraId="66F36414" w14:textId="1EF027C3" w:rsidR="00676CA8" w:rsidRPr="00862FD1" w:rsidRDefault="0040263C" w:rsidP="006D132E">
      <w:pPr>
        <w:spacing w:after="0" w:line="360" w:lineRule="auto"/>
        <w:ind w:left="720" w:hanging="720"/>
        <w:jc w:val="both"/>
        <w:rPr>
          <w:rFonts w:ascii="Arial" w:hAnsi="Arial" w:cs="Arial"/>
          <w:b/>
          <w:bCs/>
          <w:sz w:val="28"/>
          <w:szCs w:val="28"/>
          <w:lang w:val="en-GB"/>
        </w:rPr>
      </w:pPr>
      <w:r>
        <w:rPr>
          <w:rFonts w:ascii="Arial" w:hAnsi="Arial" w:cs="Arial"/>
          <w:b/>
          <w:bCs/>
          <w:sz w:val="28"/>
          <w:szCs w:val="28"/>
          <w:lang w:val="en-GB"/>
        </w:rPr>
        <w:t xml:space="preserve">Substantial and compelling circumstances </w:t>
      </w:r>
    </w:p>
    <w:p w14:paraId="22534D67" w14:textId="77777777" w:rsidR="00676CA8" w:rsidRPr="00862FD1" w:rsidRDefault="00676CA8" w:rsidP="006D132E">
      <w:pPr>
        <w:spacing w:after="0" w:line="360" w:lineRule="auto"/>
        <w:ind w:left="720" w:hanging="720"/>
        <w:jc w:val="both"/>
        <w:rPr>
          <w:rFonts w:ascii="Arial" w:hAnsi="Arial" w:cs="Arial"/>
          <w:b/>
          <w:bCs/>
          <w:sz w:val="28"/>
          <w:szCs w:val="28"/>
          <w:lang w:val="en-GB"/>
        </w:rPr>
      </w:pPr>
    </w:p>
    <w:p w14:paraId="68A24FEF" w14:textId="5D054ECD" w:rsidR="00A50EB4" w:rsidRDefault="00676CA8" w:rsidP="00F122A5">
      <w:pPr>
        <w:spacing w:after="0" w:line="360" w:lineRule="auto"/>
        <w:ind w:left="709" w:hanging="709"/>
        <w:jc w:val="both"/>
        <w:rPr>
          <w:rFonts w:ascii="Arial" w:hAnsi="Arial" w:cs="Arial"/>
          <w:color w:val="212529"/>
          <w:sz w:val="28"/>
          <w:szCs w:val="28"/>
        </w:rPr>
      </w:pPr>
      <w:r w:rsidRPr="00862FD1">
        <w:rPr>
          <w:rFonts w:ascii="Arial" w:hAnsi="Arial" w:cs="Arial"/>
          <w:sz w:val="24"/>
          <w:szCs w:val="24"/>
          <w:lang w:val="en-GB"/>
        </w:rPr>
        <w:t xml:space="preserve"> </w:t>
      </w:r>
      <w:r w:rsidRPr="00862FD1">
        <w:rPr>
          <w:rFonts w:ascii="Arial" w:hAnsi="Arial" w:cs="Arial"/>
          <w:sz w:val="28"/>
          <w:szCs w:val="28"/>
          <w:lang w:val="en-GB"/>
        </w:rPr>
        <w:t>[3</w:t>
      </w:r>
      <w:r w:rsidR="006E4955" w:rsidRPr="00862FD1">
        <w:rPr>
          <w:rFonts w:ascii="Arial" w:hAnsi="Arial" w:cs="Arial"/>
          <w:sz w:val="28"/>
          <w:szCs w:val="28"/>
          <w:lang w:val="en-GB"/>
        </w:rPr>
        <w:t>0</w:t>
      </w:r>
      <w:r w:rsidRPr="00862FD1">
        <w:rPr>
          <w:rFonts w:ascii="Arial" w:hAnsi="Arial" w:cs="Arial"/>
          <w:sz w:val="28"/>
          <w:szCs w:val="28"/>
          <w:lang w:val="en-GB"/>
        </w:rPr>
        <w:t xml:space="preserve">] </w:t>
      </w:r>
      <w:r w:rsidR="00F122A5">
        <w:rPr>
          <w:rFonts w:ascii="Arial" w:hAnsi="Arial" w:cs="Arial"/>
          <w:sz w:val="28"/>
          <w:szCs w:val="28"/>
          <w:lang w:val="en-GB"/>
        </w:rPr>
        <w:t xml:space="preserve"> </w:t>
      </w:r>
      <w:r w:rsidRPr="00862FD1">
        <w:rPr>
          <w:rFonts w:ascii="Arial" w:hAnsi="Arial" w:cs="Arial"/>
          <w:sz w:val="28"/>
          <w:szCs w:val="28"/>
          <w:lang w:val="en-GB"/>
        </w:rPr>
        <w:t xml:space="preserve">It is indubitable that on conviction, the appellants faced the </w:t>
      </w:r>
      <w:r w:rsidR="00251E6F" w:rsidRPr="00862FD1">
        <w:rPr>
          <w:rFonts w:ascii="Arial" w:hAnsi="Arial" w:cs="Arial"/>
          <w:sz w:val="28"/>
          <w:szCs w:val="28"/>
          <w:lang w:val="en-GB"/>
        </w:rPr>
        <w:t>imposition of</w:t>
      </w:r>
      <w:r w:rsidR="00251E6F" w:rsidRPr="00862FD1">
        <w:rPr>
          <w:rFonts w:ascii="Arial" w:hAnsi="Arial" w:cs="Arial"/>
          <w:color w:val="212529"/>
          <w:sz w:val="28"/>
          <w:szCs w:val="28"/>
        </w:rPr>
        <w:t xml:space="preserve"> the</w:t>
      </w:r>
      <w:r w:rsidRPr="00862FD1">
        <w:rPr>
          <w:rFonts w:ascii="Arial" w:hAnsi="Arial" w:cs="Arial"/>
          <w:color w:val="212529"/>
          <w:sz w:val="28"/>
          <w:szCs w:val="28"/>
        </w:rPr>
        <w:t xml:space="preserve"> minimum sentence of 15 years imprisonment</w:t>
      </w:r>
      <w:r w:rsidR="00002979" w:rsidRPr="00862FD1">
        <w:rPr>
          <w:rFonts w:ascii="Arial" w:hAnsi="Arial" w:cs="Arial"/>
          <w:color w:val="212529"/>
          <w:sz w:val="28"/>
          <w:szCs w:val="28"/>
        </w:rPr>
        <w:t xml:space="preserve"> in respect of the first count</w:t>
      </w:r>
      <w:r w:rsidR="0040263C">
        <w:rPr>
          <w:rFonts w:ascii="Arial" w:hAnsi="Arial" w:cs="Arial"/>
          <w:color w:val="212529"/>
          <w:sz w:val="28"/>
          <w:szCs w:val="28"/>
        </w:rPr>
        <w:t>. Thus</w:t>
      </w:r>
      <w:r w:rsidR="005976AD" w:rsidRPr="00862FD1">
        <w:rPr>
          <w:rFonts w:ascii="Arial" w:hAnsi="Arial" w:cs="Arial"/>
          <w:color w:val="212529"/>
          <w:sz w:val="28"/>
          <w:szCs w:val="28"/>
        </w:rPr>
        <w:t xml:space="preserve"> unless substantial and compelling circumstances exist warrant</w:t>
      </w:r>
      <w:r w:rsidR="0040263C">
        <w:rPr>
          <w:rFonts w:ascii="Arial" w:hAnsi="Arial" w:cs="Arial"/>
          <w:color w:val="212529"/>
          <w:sz w:val="28"/>
          <w:szCs w:val="28"/>
        </w:rPr>
        <w:t>ing</w:t>
      </w:r>
      <w:r w:rsidR="005976AD" w:rsidRPr="00862FD1">
        <w:rPr>
          <w:rFonts w:ascii="Arial" w:hAnsi="Arial" w:cs="Arial"/>
          <w:color w:val="212529"/>
          <w:sz w:val="28"/>
          <w:szCs w:val="28"/>
        </w:rPr>
        <w:t xml:space="preserve"> a departure from the prescribed </w:t>
      </w:r>
      <w:r w:rsidR="0021427F" w:rsidRPr="00862FD1">
        <w:rPr>
          <w:rFonts w:ascii="Arial" w:hAnsi="Arial" w:cs="Arial"/>
          <w:color w:val="212529"/>
          <w:sz w:val="28"/>
          <w:szCs w:val="28"/>
        </w:rPr>
        <w:t>minimum sentence</w:t>
      </w:r>
      <w:r w:rsidR="0040263C">
        <w:rPr>
          <w:rFonts w:ascii="Arial" w:hAnsi="Arial" w:cs="Arial"/>
          <w:color w:val="212529"/>
          <w:sz w:val="28"/>
          <w:szCs w:val="28"/>
        </w:rPr>
        <w:t>, that is the sentence which should ordinarily be imposed</w:t>
      </w:r>
      <w:r w:rsidR="0021427F" w:rsidRPr="00862FD1">
        <w:rPr>
          <w:rFonts w:ascii="Arial" w:hAnsi="Arial" w:cs="Arial"/>
          <w:color w:val="212529"/>
          <w:sz w:val="28"/>
          <w:szCs w:val="28"/>
        </w:rPr>
        <w:t>.</w:t>
      </w:r>
      <w:r w:rsidR="009306A5" w:rsidRPr="00862FD1">
        <w:rPr>
          <w:rFonts w:ascii="Arial" w:hAnsi="Arial" w:cs="Arial"/>
          <w:color w:val="212529"/>
          <w:sz w:val="28"/>
          <w:szCs w:val="28"/>
        </w:rPr>
        <w:t xml:space="preserve"> </w:t>
      </w:r>
    </w:p>
    <w:p w14:paraId="64E99CC8" w14:textId="77777777" w:rsidR="0040263C" w:rsidRPr="00862FD1" w:rsidRDefault="0040263C" w:rsidP="0040263C">
      <w:pPr>
        <w:spacing w:after="0" w:line="360" w:lineRule="auto"/>
        <w:ind w:left="851" w:hanging="851"/>
        <w:jc w:val="both"/>
        <w:rPr>
          <w:rFonts w:ascii="Arial" w:hAnsi="Arial" w:cs="Arial"/>
          <w:color w:val="212529"/>
          <w:sz w:val="28"/>
          <w:szCs w:val="28"/>
        </w:rPr>
      </w:pPr>
    </w:p>
    <w:p w14:paraId="37A71652" w14:textId="356176C8" w:rsidR="00D77BF5" w:rsidRPr="00862FD1" w:rsidRDefault="00D77BF5" w:rsidP="006D132E">
      <w:pPr>
        <w:spacing w:after="0" w:line="360" w:lineRule="auto"/>
        <w:ind w:left="720" w:hanging="720"/>
        <w:jc w:val="both"/>
        <w:rPr>
          <w:rFonts w:ascii="Arial" w:hAnsi="Arial" w:cs="Arial"/>
          <w:color w:val="212529"/>
          <w:sz w:val="28"/>
          <w:szCs w:val="28"/>
          <w:shd w:val="clear" w:color="auto" w:fill="FFFFFF"/>
        </w:rPr>
      </w:pPr>
      <w:r w:rsidRPr="00862FD1">
        <w:rPr>
          <w:rFonts w:ascii="Arial" w:hAnsi="Arial" w:cs="Arial"/>
          <w:color w:val="212529"/>
          <w:sz w:val="28"/>
          <w:szCs w:val="28"/>
        </w:rPr>
        <w:t>[3</w:t>
      </w:r>
      <w:r w:rsidR="006E4955" w:rsidRPr="00862FD1">
        <w:rPr>
          <w:rFonts w:ascii="Arial" w:hAnsi="Arial" w:cs="Arial"/>
          <w:color w:val="212529"/>
          <w:sz w:val="28"/>
          <w:szCs w:val="28"/>
        </w:rPr>
        <w:t>1</w:t>
      </w:r>
      <w:r w:rsidRPr="00862FD1">
        <w:rPr>
          <w:rFonts w:ascii="Arial" w:hAnsi="Arial" w:cs="Arial"/>
          <w:color w:val="212529"/>
          <w:sz w:val="28"/>
          <w:szCs w:val="28"/>
        </w:rPr>
        <w:t xml:space="preserve">] </w:t>
      </w:r>
      <w:r w:rsidR="006E4955" w:rsidRPr="00862FD1">
        <w:rPr>
          <w:rFonts w:ascii="Arial" w:hAnsi="Arial" w:cs="Arial"/>
          <w:color w:val="212529"/>
          <w:sz w:val="28"/>
          <w:szCs w:val="28"/>
        </w:rPr>
        <w:tab/>
      </w:r>
      <w:r w:rsidRPr="00862FD1">
        <w:rPr>
          <w:rFonts w:ascii="Arial" w:hAnsi="Arial" w:cs="Arial"/>
          <w:color w:val="212529"/>
          <w:sz w:val="28"/>
          <w:szCs w:val="28"/>
        </w:rPr>
        <w:t xml:space="preserve">Having due regard </w:t>
      </w:r>
      <w:r w:rsidR="0040263C">
        <w:rPr>
          <w:rFonts w:ascii="Arial" w:hAnsi="Arial" w:cs="Arial"/>
          <w:color w:val="212529"/>
          <w:sz w:val="28"/>
          <w:szCs w:val="28"/>
        </w:rPr>
        <w:t>to</w:t>
      </w:r>
      <w:r w:rsidR="006E4955" w:rsidRPr="00862FD1">
        <w:rPr>
          <w:rFonts w:ascii="Arial" w:hAnsi="Arial" w:cs="Arial"/>
          <w:color w:val="212529"/>
          <w:sz w:val="28"/>
          <w:szCs w:val="28"/>
        </w:rPr>
        <w:t xml:space="preserve"> </w:t>
      </w:r>
      <w:r w:rsidR="006E4955" w:rsidRPr="00862FD1">
        <w:rPr>
          <w:rFonts w:ascii="Arial" w:hAnsi="Arial" w:cs="Arial"/>
          <w:color w:val="212529"/>
          <w:sz w:val="28"/>
          <w:szCs w:val="28"/>
          <w:shd w:val="clear" w:color="auto" w:fill="FFFFFF"/>
        </w:rPr>
        <w:t>all</w:t>
      </w:r>
      <w:r w:rsidRPr="00862FD1">
        <w:rPr>
          <w:rFonts w:ascii="Arial" w:hAnsi="Arial" w:cs="Arial"/>
          <w:color w:val="212529"/>
          <w:sz w:val="28"/>
          <w:szCs w:val="28"/>
          <w:shd w:val="clear" w:color="auto" w:fill="FFFFFF"/>
        </w:rPr>
        <w:t xml:space="preserve"> the </w:t>
      </w:r>
      <w:r w:rsidR="0040263C">
        <w:rPr>
          <w:rFonts w:ascii="Arial" w:hAnsi="Arial" w:cs="Arial"/>
          <w:color w:val="212529"/>
          <w:sz w:val="28"/>
          <w:szCs w:val="28"/>
          <w:shd w:val="clear" w:color="auto" w:fill="FFFFFF"/>
        </w:rPr>
        <w:t>factors, both mitigating and aggravating</w:t>
      </w:r>
      <w:r w:rsidRPr="00862FD1">
        <w:rPr>
          <w:rFonts w:ascii="Arial" w:hAnsi="Arial" w:cs="Arial"/>
          <w:color w:val="212529"/>
          <w:sz w:val="28"/>
          <w:szCs w:val="28"/>
          <w:shd w:val="clear" w:color="auto" w:fill="FFFFFF"/>
        </w:rPr>
        <w:t xml:space="preserve"> specific to the present matter, and more particularly, the circumstances of the commission of the offence; the events thereafter; and the personal circumstances of the appellant</w:t>
      </w:r>
      <w:r w:rsidR="0040263C">
        <w:rPr>
          <w:rFonts w:ascii="Arial" w:hAnsi="Arial" w:cs="Arial"/>
          <w:color w:val="212529"/>
          <w:sz w:val="28"/>
          <w:szCs w:val="28"/>
          <w:shd w:val="clear" w:color="auto" w:fill="FFFFFF"/>
        </w:rPr>
        <w:t xml:space="preserve"> and the time spent in custody awaiting trial</w:t>
      </w:r>
      <w:r w:rsidRPr="00862FD1">
        <w:rPr>
          <w:rFonts w:ascii="Arial" w:hAnsi="Arial" w:cs="Arial"/>
          <w:color w:val="212529"/>
          <w:sz w:val="28"/>
          <w:szCs w:val="28"/>
          <w:shd w:val="clear" w:color="auto" w:fill="FFFFFF"/>
        </w:rPr>
        <w:t xml:space="preserve">, I am of the view that substantial and compelling circumstances exist to depart from the minimum sentence. </w:t>
      </w:r>
      <w:r w:rsidR="0040263C">
        <w:rPr>
          <w:rFonts w:ascii="Arial" w:hAnsi="Arial" w:cs="Arial"/>
          <w:color w:val="212529"/>
          <w:sz w:val="28"/>
          <w:szCs w:val="28"/>
          <w:shd w:val="clear" w:color="auto" w:fill="FFFFFF"/>
        </w:rPr>
        <w:t>A custodial sentence is merited.</w:t>
      </w:r>
    </w:p>
    <w:p w14:paraId="66F85737" w14:textId="77777777" w:rsidR="00862FD1" w:rsidRPr="00862FD1" w:rsidRDefault="00862FD1" w:rsidP="006D132E">
      <w:pPr>
        <w:spacing w:after="0" w:line="360" w:lineRule="auto"/>
        <w:ind w:left="720" w:hanging="720"/>
        <w:jc w:val="both"/>
        <w:rPr>
          <w:rFonts w:ascii="Arial" w:hAnsi="Arial" w:cs="Arial"/>
          <w:color w:val="212529"/>
          <w:sz w:val="28"/>
          <w:szCs w:val="28"/>
          <w:shd w:val="clear" w:color="auto" w:fill="FFFFFF"/>
        </w:rPr>
      </w:pPr>
    </w:p>
    <w:p w14:paraId="2DC77057" w14:textId="0367DF2E" w:rsidR="00862FD1" w:rsidRPr="00862FD1" w:rsidRDefault="00862FD1" w:rsidP="006D132E">
      <w:pPr>
        <w:spacing w:after="0" w:line="360" w:lineRule="auto"/>
        <w:ind w:left="720" w:hanging="720"/>
        <w:jc w:val="both"/>
        <w:rPr>
          <w:rFonts w:ascii="Arial" w:hAnsi="Arial" w:cs="Arial"/>
          <w:b/>
          <w:bCs/>
          <w:color w:val="212529"/>
          <w:sz w:val="28"/>
          <w:szCs w:val="28"/>
          <w:shd w:val="clear" w:color="auto" w:fill="FFFFFF"/>
        </w:rPr>
      </w:pPr>
      <w:r w:rsidRPr="00862FD1">
        <w:rPr>
          <w:rFonts w:ascii="Arial" w:hAnsi="Arial" w:cs="Arial"/>
          <w:b/>
          <w:bCs/>
          <w:color w:val="212529"/>
          <w:sz w:val="28"/>
          <w:szCs w:val="28"/>
          <w:shd w:val="clear" w:color="auto" w:fill="FFFFFF"/>
        </w:rPr>
        <w:t>Order</w:t>
      </w:r>
      <w:r w:rsidR="00D57B22">
        <w:rPr>
          <w:rFonts w:ascii="Arial" w:hAnsi="Arial" w:cs="Arial"/>
          <w:b/>
          <w:bCs/>
          <w:color w:val="212529"/>
          <w:sz w:val="28"/>
          <w:szCs w:val="28"/>
          <w:shd w:val="clear" w:color="auto" w:fill="FFFFFF"/>
        </w:rPr>
        <w:t xml:space="preserve">: </w:t>
      </w:r>
    </w:p>
    <w:p w14:paraId="5A7D8CD5" w14:textId="77777777" w:rsidR="00862FD1" w:rsidRPr="00862FD1" w:rsidRDefault="00862FD1" w:rsidP="006D132E">
      <w:pPr>
        <w:spacing w:after="0" w:line="360" w:lineRule="auto"/>
        <w:ind w:left="720" w:hanging="720"/>
        <w:jc w:val="both"/>
        <w:rPr>
          <w:rFonts w:ascii="Arial" w:hAnsi="Arial" w:cs="Arial"/>
          <w:b/>
          <w:bCs/>
          <w:color w:val="212529"/>
          <w:sz w:val="28"/>
          <w:szCs w:val="28"/>
        </w:rPr>
      </w:pPr>
    </w:p>
    <w:p w14:paraId="4F7D79DC" w14:textId="42E98C93" w:rsidR="001B1468" w:rsidRPr="00862FD1" w:rsidRDefault="00A50EB4" w:rsidP="00D57B22">
      <w:pPr>
        <w:spacing w:after="0" w:line="360" w:lineRule="auto"/>
        <w:ind w:left="720" w:hanging="720"/>
        <w:jc w:val="both"/>
        <w:rPr>
          <w:rFonts w:ascii="Arial" w:hAnsi="Arial" w:cs="Arial"/>
          <w:color w:val="212529"/>
          <w:sz w:val="28"/>
          <w:szCs w:val="28"/>
        </w:rPr>
      </w:pPr>
      <w:r w:rsidRPr="00862FD1">
        <w:rPr>
          <w:rFonts w:ascii="Arial" w:hAnsi="Arial" w:cs="Arial"/>
          <w:color w:val="212529"/>
          <w:sz w:val="28"/>
          <w:szCs w:val="28"/>
        </w:rPr>
        <w:t>[3</w:t>
      </w:r>
      <w:r w:rsidR="006E4955" w:rsidRPr="00862FD1">
        <w:rPr>
          <w:rFonts w:ascii="Arial" w:hAnsi="Arial" w:cs="Arial"/>
          <w:color w:val="212529"/>
          <w:sz w:val="28"/>
          <w:szCs w:val="28"/>
        </w:rPr>
        <w:t>2</w:t>
      </w:r>
      <w:r w:rsidR="002705A2" w:rsidRPr="00862FD1">
        <w:rPr>
          <w:rFonts w:ascii="Arial" w:hAnsi="Arial" w:cs="Arial"/>
          <w:color w:val="212529"/>
          <w:sz w:val="28"/>
          <w:szCs w:val="28"/>
        </w:rPr>
        <w:t>]  In</w:t>
      </w:r>
      <w:r w:rsidR="009964AA" w:rsidRPr="00862FD1">
        <w:rPr>
          <w:rFonts w:ascii="Arial" w:hAnsi="Arial" w:cs="Arial"/>
          <w:color w:val="212529"/>
          <w:sz w:val="28"/>
          <w:szCs w:val="28"/>
        </w:rPr>
        <w:t xml:space="preserve"> the premise,</w:t>
      </w:r>
      <w:r w:rsidR="00FE5BB3" w:rsidRPr="00862FD1">
        <w:rPr>
          <w:rFonts w:ascii="Arial" w:hAnsi="Arial" w:cs="Arial"/>
          <w:color w:val="212529"/>
          <w:sz w:val="28"/>
          <w:szCs w:val="28"/>
        </w:rPr>
        <w:t xml:space="preserve"> </w:t>
      </w:r>
      <w:r w:rsidRPr="00862FD1">
        <w:rPr>
          <w:rFonts w:ascii="Arial" w:hAnsi="Arial" w:cs="Arial"/>
          <w:color w:val="212529"/>
          <w:sz w:val="28"/>
          <w:szCs w:val="28"/>
        </w:rPr>
        <w:t>I make the following order:</w:t>
      </w:r>
    </w:p>
    <w:p w14:paraId="3BD1BDB9" w14:textId="77777777" w:rsidR="00862FD1" w:rsidRDefault="001B1468" w:rsidP="006D132E">
      <w:pPr>
        <w:spacing w:after="0" w:line="360" w:lineRule="auto"/>
        <w:ind w:left="360"/>
        <w:jc w:val="both"/>
        <w:rPr>
          <w:rFonts w:ascii="Arial" w:hAnsi="Arial" w:cs="Arial"/>
          <w:sz w:val="28"/>
          <w:szCs w:val="28"/>
          <w:lang w:val="en-GB"/>
        </w:rPr>
      </w:pPr>
      <w:r w:rsidRPr="00862FD1">
        <w:rPr>
          <w:rFonts w:ascii="Arial" w:hAnsi="Arial" w:cs="Arial"/>
          <w:color w:val="212529"/>
          <w:sz w:val="28"/>
          <w:szCs w:val="28"/>
        </w:rPr>
        <w:t xml:space="preserve">        </w:t>
      </w:r>
    </w:p>
    <w:p w14:paraId="78682D5B" w14:textId="3CFBDA9D"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(i)</w:t>
      </w:r>
      <w:r>
        <w:rPr>
          <w:rFonts w:ascii="Arial" w:hAnsi="Arial" w:cs="Arial"/>
          <w:sz w:val="28"/>
          <w:szCs w:val="28"/>
          <w:lang w:val="en-GB"/>
        </w:rPr>
        <w:tab/>
      </w:r>
      <w:r w:rsidR="00862FD1" w:rsidRPr="00F11E93">
        <w:rPr>
          <w:rFonts w:ascii="Arial" w:hAnsi="Arial" w:cs="Arial"/>
          <w:sz w:val="28"/>
          <w:szCs w:val="28"/>
          <w:lang w:val="en-GB"/>
        </w:rPr>
        <w:t>The appeal against sentence in respect of both appellants is upheld.</w:t>
      </w:r>
    </w:p>
    <w:p w14:paraId="4FA10361" w14:textId="77777777" w:rsidR="00862FD1" w:rsidRDefault="00862FD1" w:rsidP="006D132E">
      <w:pPr>
        <w:pStyle w:val="ListParagraph"/>
        <w:spacing w:after="0" w:line="360" w:lineRule="auto"/>
        <w:ind w:left="1418"/>
        <w:jc w:val="both"/>
        <w:rPr>
          <w:rFonts w:ascii="Arial" w:hAnsi="Arial" w:cs="Arial"/>
          <w:sz w:val="28"/>
          <w:szCs w:val="28"/>
          <w:lang w:val="en-GB"/>
        </w:rPr>
      </w:pPr>
    </w:p>
    <w:p w14:paraId="6F0B7BDF" w14:textId="21F4176A"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lastRenderedPageBreak/>
        <w:t>(ii)</w:t>
      </w:r>
      <w:r>
        <w:rPr>
          <w:rFonts w:ascii="Arial" w:hAnsi="Arial" w:cs="Arial"/>
          <w:sz w:val="28"/>
          <w:szCs w:val="28"/>
          <w:lang w:val="en-GB"/>
        </w:rPr>
        <w:tab/>
      </w:r>
      <w:r w:rsidR="00862FD1" w:rsidRPr="00F11E93">
        <w:rPr>
          <w:rFonts w:ascii="Arial" w:hAnsi="Arial" w:cs="Arial"/>
          <w:sz w:val="28"/>
          <w:szCs w:val="28"/>
          <w:lang w:val="en-GB"/>
        </w:rPr>
        <w:t>The globular sentences of twelve (12) years imprisonment on counts 1 and 2 in respect of both appellants is set aside.</w:t>
      </w:r>
    </w:p>
    <w:p w14:paraId="269C1FD6" w14:textId="77777777" w:rsidR="00862FD1" w:rsidRPr="003E2646" w:rsidRDefault="00862FD1" w:rsidP="006D132E">
      <w:pPr>
        <w:pStyle w:val="ListParagraph"/>
        <w:spacing w:after="0" w:line="360" w:lineRule="auto"/>
        <w:jc w:val="both"/>
        <w:rPr>
          <w:rFonts w:ascii="Arial" w:hAnsi="Arial" w:cs="Arial"/>
          <w:sz w:val="28"/>
          <w:szCs w:val="28"/>
          <w:lang w:val="en-GB"/>
        </w:rPr>
      </w:pPr>
    </w:p>
    <w:p w14:paraId="4E7E181A" w14:textId="131E4540"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(iii)</w:t>
      </w:r>
      <w:r>
        <w:rPr>
          <w:rFonts w:ascii="Arial" w:hAnsi="Arial" w:cs="Arial"/>
          <w:sz w:val="28"/>
          <w:szCs w:val="28"/>
          <w:lang w:val="en-GB"/>
        </w:rPr>
        <w:tab/>
      </w:r>
      <w:r w:rsidR="00862FD1" w:rsidRPr="00F11E93">
        <w:rPr>
          <w:rFonts w:ascii="Arial" w:hAnsi="Arial" w:cs="Arial"/>
          <w:sz w:val="28"/>
          <w:szCs w:val="28"/>
          <w:lang w:val="en-GB"/>
        </w:rPr>
        <w:t>On count 1, each of the appellants is sentenced to ten (10) years imprisonment.</w:t>
      </w:r>
    </w:p>
    <w:p w14:paraId="566F8299" w14:textId="77777777" w:rsidR="00862FD1" w:rsidRPr="003E2646" w:rsidRDefault="00862FD1" w:rsidP="006D132E">
      <w:pPr>
        <w:pStyle w:val="ListParagraph"/>
        <w:spacing w:after="0" w:line="360" w:lineRule="auto"/>
        <w:jc w:val="both"/>
        <w:rPr>
          <w:rFonts w:ascii="Arial" w:hAnsi="Arial" w:cs="Arial"/>
          <w:sz w:val="28"/>
          <w:szCs w:val="28"/>
          <w:lang w:val="en-GB"/>
        </w:rPr>
      </w:pPr>
    </w:p>
    <w:p w14:paraId="0EF209AB" w14:textId="1C0B51C7"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(iv)</w:t>
      </w:r>
      <w:r>
        <w:rPr>
          <w:rFonts w:ascii="Arial" w:hAnsi="Arial" w:cs="Arial"/>
          <w:sz w:val="28"/>
          <w:szCs w:val="28"/>
          <w:lang w:val="en-GB"/>
        </w:rPr>
        <w:tab/>
      </w:r>
      <w:r w:rsidR="00862FD1" w:rsidRPr="00F11E93">
        <w:rPr>
          <w:rFonts w:ascii="Arial" w:hAnsi="Arial" w:cs="Arial"/>
          <w:sz w:val="28"/>
          <w:szCs w:val="28"/>
          <w:lang w:val="en-GB"/>
        </w:rPr>
        <w:t>On count 2, each of the appellants is sentenced to five (5) years imprisonment.</w:t>
      </w:r>
    </w:p>
    <w:p w14:paraId="76698FAD" w14:textId="77777777" w:rsidR="00862FD1" w:rsidRPr="003E2646" w:rsidRDefault="00862FD1" w:rsidP="006D132E">
      <w:pPr>
        <w:pStyle w:val="ListParagraph"/>
        <w:spacing w:after="0" w:line="360" w:lineRule="auto"/>
        <w:jc w:val="both"/>
        <w:rPr>
          <w:rFonts w:ascii="Arial" w:hAnsi="Arial" w:cs="Arial"/>
          <w:sz w:val="28"/>
          <w:szCs w:val="28"/>
          <w:lang w:val="en-GB"/>
        </w:rPr>
      </w:pPr>
    </w:p>
    <w:p w14:paraId="4AB9E6A5" w14:textId="709D2554"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(v)</w:t>
      </w:r>
      <w:r>
        <w:rPr>
          <w:rFonts w:ascii="Arial" w:hAnsi="Arial" w:cs="Arial"/>
          <w:sz w:val="28"/>
          <w:szCs w:val="28"/>
          <w:lang w:val="en-GB"/>
        </w:rPr>
        <w:tab/>
      </w:r>
      <w:r w:rsidR="00862FD1" w:rsidRPr="00F11E93">
        <w:rPr>
          <w:rFonts w:ascii="Arial" w:hAnsi="Arial" w:cs="Arial"/>
          <w:sz w:val="28"/>
          <w:szCs w:val="28"/>
          <w:lang w:val="en-GB"/>
        </w:rPr>
        <w:t>In terms of section 280(2) of the Criminal Procedure Act 51 of 1977, it is ordered that the sentence imposed on count 2 shall run concurrently with the sentence imposed on count 1.</w:t>
      </w:r>
    </w:p>
    <w:p w14:paraId="6BB0FA42" w14:textId="77777777" w:rsidR="00C72C88" w:rsidRPr="00C72C88" w:rsidRDefault="00C72C88" w:rsidP="006D132E">
      <w:pPr>
        <w:pStyle w:val="ListParagraph"/>
        <w:spacing w:after="0" w:line="360" w:lineRule="auto"/>
        <w:rPr>
          <w:rFonts w:ascii="Arial" w:hAnsi="Arial" w:cs="Arial"/>
          <w:sz w:val="28"/>
          <w:szCs w:val="28"/>
          <w:lang w:val="en-GB"/>
        </w:rPr>
      </w:pPr>
    </w:p>
    <w:p w14:paraId="75EFCCFC" w14:textId="121C1DDF" w:rsidR="00862FD1"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(vi)</w:t>
      </w:r>
      <w:r>
        <w:rPr>
          <w:rFonts w:ascii="Arial" w:hAnsi="Arial" w:cs="Arial"/>
          <w:sz w:val="28"/>
          <w:szCs w:val="28"/>
          <w:lang w:val="en-GB"/>
        </w:rPr>
        <w:tab/>
      </w:r>
      <w:r w:rsidR="00862FD1" w:rsidRPr="00F11E93">
        <w:rPr>
          <w:rFonts w:ascii="Arial" w:hAnsi="Arial" w:cs="Arial"/>
          <w:sz w:val="28"/>
          <w:szCs w:val="28"/>
          <w:lang w:val="en-GB"/>
        </w:rPr>
        <w:t>In terms of section 103(1) of the Firearms Control</w:t>
      </w:r>
      <w:r w:rsidR="00704179" w:rsidRPr="00F11E93">
        <w:rPr>
          <w:rFonts w:ascii="Arial" w:hAnsi="Arial" w:cs="Arial"/>
          <w:sz w:val="28"/>
          <w:szCs w:val="28"/>
          <w:lang w:val="en-GB"/>
        </w:rPr>
        <w:t xml:space="preserve"> Act</w:t>
      </w:r>
      <w:r w:rsidR="00862FD1" w:rsidRPr="00F11E93">
        <w:rPr>
          <w:rFonts w:ascii="Arial" w:hAnsi="Arial" w:cs="Arial"/>
          <w:sz w:val="28"/>
          <w:szCs w:val="28"/>
          <w:lang w:val="en-GB"/>
        </w:rPr>
        <w:t xml:space="preserve"> 60 of 2000 the appellants shall remain unfit to possess a firearm.</w:t>
      </w:r>
    </w:p>
    <w:p w14:paraId="32EFA4B4" w14:textId="77777777" w:rsidR="00C72C88" w:rsidRPr="00C72C88" w:rsidRDefault="00C72C88" w:rsidP="006D132E">
      <w:pPr>
        <w:pStyle w:val="ListParagraph"/>
        <w:spacing w:after="0" w:line="360" w:lineRule="auto"/>
        <w:rPr>
          <w:rFonts w:ascii="Arial" w:hAnsi="Arial" w:cs="Arial"/>
          <w:sz w:val="28"/>
          <w:szCs w:val="28"/>
          <w:lang w:val="en-GB"/>
        </w:rPr>
      </w:pPr>
    </w:p>
    <w:p w14:paraId="30F6D6A4" w14:textId="0F7E9D5A" w:rsidR="00C72C88" w:rsidRPr="00F11E93" w:rsidRDefault="00F11E93" w:rsidP="00F11E93">
      <w:pPr>
        <w:spacing w:after="0" w:line="360" w:lineRule="auto"/>
        <w:ind w:left="1418" w:hanging="709"/>
        <w:jc w:val="both"/>
        <w:rPr>
          <w:rFonts w:ascii="Arial" w:hAnsi="Arial" w:cs="Arial"/>
          <w:sz w:val="28"/>
          <w:szCs w:val="28"/>
          <w:lang w:val="en-GB"/>
        </w:rPr>
      </w:pPr>
      <w:r>
        <w:rPr>
          <w:rFonts w:ascii="Arial" w:hAnsi="Arial" w:cs="Arial"/>
          <w:sz w:val="28"/>
          <w:szCs w:val="28"/>
          <w:lang w:val="en-GB"/>
        </w:rPr>
        <w:t>(vii)</w:t>
      </w:r>
      <w:r>
        <w:rPr>
          <w:rFonts w:ascii="Arial" w:hAnsi="Arial" w:cs="Arial"/>
          <w:sz w:val="28"/>
          <w:szCs w:val="28"/>
          <w:lang w:val="en-GB"/>
        </w:rPr>
        <w:tab/>
      </w:r>
      <w:r w:rsidR="00C72C88" w:rsidRPr="00F11E93">
        <w:rPr>
          <w:rFonts w:ascii="Arial" w:hAnsi="Arial" w:cs="Arial"/>
          <w:sz w:val="28"/>
          <w:szCs w:val="28"/>
          <w:lang w:val="en-GB"/>
        </w:rPr>
        <w:t>In terms of section 282 of the Criminal Procedure Act 51 of 1977, the sentence is antedated to 17 July 2019.</w:t>
      </w:r>
    </w:p>
    <w:p w14:paraId="4B69ABFF" w14:textId="77777777" w:rsidR="00D57B22" w:rsidRPr="00D57B22" w:rsidRDefault="00D57B22" w:rsidP="00D57B22">
      <w:pPr>
        <w:pStyle w:val="ListParagraph"/>
        <w:rPr>
          <w:rFonts w:ascii="Arial" w:hAnsi="Arial" w:cs="Arial"/>
          <w:sz w:val="28"/>
          <w:szCs w:val="28"/>
          <w:lang w:val="en-GB"/>
        </w:rPr>
      </w:pPr>
    </w:p>
    <w:p w14:paraId="0FFF2CE3" w14:textId="77777777" w:rsidR="00D57B22" w:rsidRDefault="00D57B22" w:rsidP="00D57B22">
      <w:pPr>
        <w:spacing w:after="0" w:line="360" w:lineRule="auto"/>
        <w:jc w:val="both"/>
        <w:rPr>
          <w:rFonts w:ascii="Arial" w:hAnsi="Arial" w:cs="Arial"/>
          <w:sz w:val="28"/>
          <w:szCs w:val="28"/>
          <w:lang w:val="en-GB"/>
        </w:rPr>
      </w:pPr>
    </w:p>
    <w:p w14:paraId="2FA16BEC" w14:textId="77777777" w:rsidR="00D57B22" w:rsidRPr="00D57B22" w:rsidRDefault="00D57B22" w:rsidP="00D57B22">
      <w:pPr>
        <w:spacing w:after="0" w:line="360" w:lineRule="auto"/>
        <w:jc w:val="both"/>
        <w:rPr>
          <w:rFonts w:ascii="Arial" w:hAnsi="Arial" w:cs="Arial"/>
          <w:sz w:val="28"/>
          <w:szCs w:val="28"/>
          <w:lang w:val="en-GB"/>
        </w:rPr>
      </w:pPr>
    </w:p>
    <w:p w14:paraId="79DCDD2B" w14:textId="1FCE485B" w:rsidR="001E222D" w:rsidRDefault="001E222D" w:rsidP="0040263C">
      <w:pPr>
        <w:pStyle w:val="ListParagraph"/>
        <w:spacing w:after="0" w:line="360" w:lineRule="auto"/>
        <w:ind w:left="284"/>
        <w:jc w:val="both"/>
        <w:rPr>
          <w:rFonts w:ascii="Arial" w:hAnsi="Arial" w:cs="Arial"/>
          <w:b/>
          <w:sz w:val="28"/>
          <w:szCs w:val="28"/>
          <w:lang w:val="en-GB"/>
        </w:rPr>
      </w:pPr>
    </w:p>
    <w:p w14:paraId="52DF60BF" w14:textId="77777777" w:rsidR="00CF002E" w:rsidRPr="00862FD1" w:rsidRDefault="00CF002E" w:rsidP="0040263C">
      <w:pPr>
        <w:pStyle w:val="ListParagraph"/>
        <w:spacing w:after="0" w:line="360" w:lineRule="auto"/>
        <w:ind w:left="284"/>
        <w:jc w:val="both"/>
        <w:rPr>
          <w:rFonts w:ascii="Arial" w:hAnsi="Arial" w:cs="Arial"/>
          <w:b/>
          <w:sz w:val="28"/>
          <w:szCs w:val="28"/>
          <w:lang w:val="en-GB"/>
        </w:rPr>
      </w:pPr>
    </w:p>
    <w:p w14:paraId="291DC6E3" w14:textId="77777777" w:rsidR="001E222D" w:rsidRPr="00862FD1" w:rsidRDefault="001E222D" w:rsidP="006D132E">
      <w:pPr>
        <w:spacing w:after="0" w:line="360" w:lineRule="auto"/>
        <w:jc w:val="both"/>
        <w:rPr>
          <w:rFonts w:ascii="Arial" w:hAnsi="Arial" w:cs="Arial"/>
          <w:b/>
          <w:sz w:val="28"/>
          <w:szCs w:val="28"/>
          <w:lang w:val="en-GB"/>
        </w:rPr>
      </w:pPr>
      <w:r w:rsidRPr="00862FD1">
        <w:rPr>
          <w:rFonts w:ascii="Arial" w:hAnsi="Arial" w:cs="Arial"/>
          <w:b/>
          <w:sz w:val="28"/>
          <w:szCs w:val="28"/>
          <w:lang w:val="en-GB"/>
        </w:rPr>
        <w:t>____________________________</w:t>
      </w:r>
    </w:p>
    <w:p w14:paraId="7663CD80" w14:textId="77777777" w:rsidR="001E222D" w:rsidRPr="00862FD1" w:rsidRDefault="001E222D" w:rsidP="006D132E">
      <w:pPr>
        <w:spacing w:after="0" w:line="360" w:lineRule="auto"/>
        <w:jc w:val="both"/>
        <w:rPr>
          <w:rFonts w:ascii="Arial" w:hAnsi="Arial" w:cs="Arial"/>
          <w:b/>
          <w:sz w:val="28"/>
          <w:szCs w:val="28"/>
          <w:lang w:val="en-GB"/>
        </w:rPr>
      </w:pPr>
      <w:r w:rsidRPr="00862FD1">
        <w:rPr>
          <w:rFonts w:ascii="Arial" w:hAnsi="Arial" w:cs="Arial"/>
          <w:b/>
          <w:sz w:val="28"/>
          <w:szCs w:val="28"/>
          <w:lang w:val="en-GB"/>
        </w:rPr>
        <w:t>A REDDY</w:t>
      </w:r>
    </w:p>
    <w:p w14:paraId="0A19DC40" w14:textId="77777777" w:rsidR="00D57B22" w:rsidRDefault="001E222D" w:rsidP="006D132E">
      <w:pPr>
        <w:spacing w:after="0" w:line="360" w:lineRule="auto"/>
        <w:jc w:val="both"/>
        <w:rPr>
          <w:rFonts w:ascii="Arial" w:hAnsi="Arial" w:cs="Arial"/>
          <w:b/>
          <w:sz w:val="28"/>
          <w:szCs w:val="28"/>
          <w:lang w:val="en-GB"/>
        </w:rPr>
      </w:pPr>
      <w:r w:rsidRPr="00862FD1">
        <w:rPr>
          <w:rFonts w:ascii="Arial" w:hAnsi="Arial" w:cs="Arial"/>
          <w:b/>
          <w:sz w:val="28"/>
          <w:szCs w:val="28"/>
          <w:lang w:val="en-GB"/>
        </w:rPr>
        <w:t xml:space="preserve">ACTING JUDGE OF THE HIGH COURT </w:t>
      </w:r>
    </w:p>
    <w:p w14:paraId="6DCF9BF0" w14:textId="5EB61393" w:rsidR="001E222D" w:rsidRPr="00862FD1" w:rsidRDefault="001E222D" w:rsidP="006D132E">
      <w:pPr>
        <w:spacing w:after="0" w:line="360" w:lineRule="auto"/>
        <w:jc w:val="both"/>
        <w:rPr>
          <w:rFonts w:ascii="Arial" w:hAnsi="Arial" w:cs="Arial"/>
          <w:b/>
          <w:sz w:val="28"/>
          <w:szCs w:val="28"/>
          <w:lang w:val="en-GB"/>
        </w:rPr>
      </w:pPr>
      <w:r w:rsidRPr="00862FD1">
        <w:rPr>
          <w:rFonts w:ascii="Arial" w:hAnsi="Arial" w:cs="Arial"/>
          <w:b/>
          <w:sz w:val="28"/>
          <w:szCs w:val="28"/>
          <w:lang w:val="en-GB"/>
        </w:rPr>
        <w:t>OF SOUTH AFRICA</w:t>
      </w:r>
    </w:p>
    <w:p w14:paraId="509E2A84" w14:textId="77777777" w:rsidR="001E222D" w:rsidRPr="00862FD1" w:rsidRDefault="001E222D" w:rsidP="006D132E">
      <w:pPr>
        <w:spacing w:after="0" w:line="360" w:lineRule="auto"/>
        <w:jc w:val="both"/>
        <w:rPr>
          <w:rFonts w:ascii="Arial" w:hAnsi="Arial" w:cs="Arial"/>
          <w:b/>
          <w:sz w:val="28"/>
          <w:szCs w:val="28"/>
          <w:lang w:val="en-GB"/>
        </w:rPr>
      </w:pPr>
      <w:r w:rsidRPr="00862FD1">
        <w:rPr>
          <w:rFonts w:ascii="Arial" w:hAnsi="Arial" w:cs="Arial"/>
          <w:b/>
          <w:sz w:val="28"/>
          <w:szCs w:val="28"/>
          <w:lang w:val="en-GB"/>
        </w:rPr>
        <w:t>NORTH WEST DIVISION MAHIKENG</w:t>
      </w:r>
    </w:p>
    <w:p w14:paraId="68109A03" w14:textId="77777777" w:rsidR="001E222D" w:rsidRPr="00862FD1" w:rsidRDefault="001E222D" w:rsidP="006D132E">
      <w:pPr>
        <w:spacing w:after="0" w:line="360" w:lineRule="auto"/>
        <w:jc w:val="both"/>
        <w:rPr>
          <w:rFonts w:ascii="Arial" w:hAnsi="Arial" w:cs="Arial"/>
          <w:sz w:val="28"/>
          <w:szCs w:val="28"/>
          <w:lang w:val="en-GB"/>
        </w:rPr>
      </w:pPr>
    </w:p>
    <w:p w14:paraId="5D1D3EAF" w14:textId="77777777" w:rsidR="0040263C" w:rsidRDefault="0040263C" w:rsidP="006D132E">
      <w:pPr>
        <w:spacing w:after="0" w:line="360" w:lineRule="auto"/>
        <w:jc w:val="both"/>
        <w:rPr>
          <w:rFonts w:ascii="Arial" w:hAnsi="Arial" w:cs="Arial"/>
          <w:sz w:val="28"/>
          <w:szCs w:val="28"/>
          <w:lang w:val="en-GB"/>
        </w:rPr>
      </w:pPr>
    </w:p>
    <w:p w14:paraId="39BCB611" w14:textId="77777777" w:rsidR="0040263C" w:rsidRDefault="0040263C" w:rsidP="006D132E">
      <w:pPr>
        <w:spacing w:after="0" w:line="360" w:lineRule="auto"/>
        <w:jc w:val="both"/>
        <w:rPr>
          <w:rFonts w:ascii="Arial" w:hAnsi="Arial" w:cs="Arial"/>
          <w:sz w:val="28"/>
          <w:szCs w:val="28"/>
          <w:lang w:val="en-GB"/>
        </w:rPr>
      </w:pPr>
    </w:p>
    <w:p w14:paraId="5FF15D46" w14:textId="45FA9897" w:rsidR="001E222D" w:rsidRPr="00862FD1" w:rsidRDefault="001E222D" w:rsidP="006D132E">
      <w:pPr>
        <w:spacing w:after="0" w:line="360" w:lineRule="auto"/>
        <w:jc w:val="both"/>
        <w:rPr>
          <w:rFonts w:ascii="Arial" w:hAnsi="Arial" w:cs="Arial"/>
          <w:sz w:val="28"/>
          <w:szCs w:val="28"/>
          <w:lang w:val="en-GB"/>
        </w:rPr>
      </w:pPr>
      <w:r w:rsidRPr="00862FD1">
        <w:rPr>
          <w:rFonts w:ascii="Arial" w:hAnsi="Arial" w:cs="Arial"/>
          <w:sz w:val="28"/>
          <w:szCs w:val="28"/>
          <w:lang w:val="en-GB"/>
        </w:rPr>
        <w:t>I agree.</w:t>
      </w:r>
    </w:p>
    <w:p w14:paraId="7B2840E4" w14:textId="77777777" w:rsidR="00A853CF" w:rsidRPr="00862FD1" w:rsidRDefault="00A853CF" w:rsidP="006D132E">
      <w:pPr>
        <w:spacing w:after="0" w:line="360" w:lineRule="auto"/>
        <w:jc w:val="both"/>
        <w:rPr>
          <w:rFonts w:ascii="Arial" w:hAnsi="Arial" w:cs="Arial"/>
          <w:sz w:val="28"/>
          <w:szCs w:val="28"/>
          <w:lang w:val="en-GB"/>
        </w:rPr>
      </w:pPr>
    </w:p>
    <w:p w14:paraId="2A18E1B7" w14:textId="77777777" w:rsidR="0040263C" w:rsidRDefault="0040263C" w:rsidP="006D132E">
      <w:pPr>
        <w:spacing w:after="0" w:line="360" w:lineRule="auto"/>
        <w:jc w:val="both"/>
        <w:rPr>
          <w:rFonts w:ascii="Arial" w:hAnsi="Arial" w:cs="Arial"/>
          <w:b/>
          <w:bCs/>
          <w:sz w:val="28"/>
          <w:szCs w:val="28"/>
          <w:lang w:val="en-GB"/>
        </w:rPr>
      </w:pPr>
    </w:p>
    <w:p w14:paraId="529F1811" w14:textId="752837BB" w:rsidR="00A853CF" w:rsidRPr="00CF002E" w:rsidRDefault="00CF002E" w:rsidP="00CF002E">
      <w:pPr>
        <w:spacing w:after="0" w:line="360" w:lineRule="auto"/>
        <w:jc w:val="both"/>
        <w:rPr>
          <w:rFonts w:ascii="Arial" w:hAnsi="Arial" w:cs="Arial"/>
          <w:b/>
          <w:bCs/>
          <w:sz w:val="28"/>
          <w:szCs w:val="28"/>
          <w:lang w:val="en-GB"/>
        </w:rPr>
      </w:pPr>
      <w:r w:rsidRPr="00CF002E">
        <w:rPr>
          <w:rFonts w:ascii="Arial" w:hAnsi="Arial" w:cs="Arial"/>
          <w:b/>
          <w:noProof/>
          <w:sz w:val="28"/>
          <w:szCs w:val="28"/>
          <w:lang w:eastAsia="en-ZA"/>
        </w:rPr>
        <w:drawing>
          <wp:inline distT="0" distB="0" distL="0" distR="0" wp14:anchorId="52BA43C5" wp14:editId="4EC6B355">
            <wp:extent cx="3670300" cy="294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2940050"/>
                    </a:xfrm>
                    <a:prstGeom prst="rect">
                      <a:avLst/>
                    </a:prstGeom>
                    <a:noFill/>
                    <a:ln>
                      <a:noFill/>
                    </a:ln>
                  </pic:spPr>
                </pic:pic>
              </a:graphicData>
            </a:graphic>
          </wp:inline>
        </w:drawing>
      </w:r>
      <w:bookmarkStart w:id="1" w:name="_Hlk141770722"/>
    </w:p>
    <w:p w14:paraId="0EE254D3" w14:textId="083ACB8A" w:rsidR="00457618" w:rsidRPr="00862FD1" w:rsidRDefault="00457618" w:rsidP="006D132E">
      <w:pPr>
        <w:pStyle w:val="NormalWeb"/>
        <w:spacing w:before="0" w:beforeAutospacing="0" w:after="0" w:afterAutospacing="0" w:line="360" w:lineRule="auto"/>
        <w:ind w:right="545"/>
        <w:jc w:val="both"/>
        <w:rPr>
          <w:rFonts w:ascii="Arial" w:hAnsi="Arial" w:cs="Arial"/>
          <w:b/>
          <w:iCs/>
          <w:color w:val="242121"/>
          <w:sz w:val="28"/>
          <w:szCs w:val="28"/>
          <w:u w:val="single"/>
          <w:lang w:val="en-US"/>
        </w:rPr>
      </w:pPr>
      <w:r w:rsidRPr="00862FD1">
        <w:rPr>
          <w:rFonts w:ascii="Arial" w:hAnsi="Arial" w:cs="Arial"/>
          <w:b/>
          <w:iCs/>
          <w:color w:val="242121"/>
          <w:sz w:val="28"/>
          <w:szCs w:val="28"/>
          <w:u w:val="single"/>
          <w:lang w:val="en-US"/>
        </w:rPr>
        <w:t>APPEARANCES</w:t>
      </w:r>
    </w:p>
    <w:p w14:paraId="1BDCE471"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p>
    <w:p w14:paraId="043488F6"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For the Appellant:</w:t>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Adv T Mathopo </w:t>
      </w:r>
    </w:p>
    <w:p w14:paraId="6E770AE6"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Attorneys for Appellant</w:t>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Legal Aid South Africa  </w:t>
      </w:r>
    </w:p>
    <w:p w14:paraId="67EA08F9"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No 742 Dr James Moroka Drive </w:t>
      </w:r>
    </w:p>
    <w:p w14:paraId="18671632"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Mafikeng Justice Centre     </w:t>
      </w:r>
    </w:p>
    <w:p w14:paraId="45CB388E"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Mmabatho </w:t>
      </w:r>
    </w:p>
    <w:p w14:paraId="204588DD"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 </w:t>
      </w:r>
    </w:p>
    <w:p w14:paraId="26A041A1"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 xml:space="preserve">For the Respondent:                    </w:t>
      </w:r>
      <w:r w:rsidRPr="00862FD1">
        <w:rPr>
          <w:rFonts w:ascii="Arial" w:hAnsi="Arial" w:cs="Arial"/>
          <w:iCs/>
          <w:color w:val="242121"/>
          <w:sz w:val="28"/>
          <w:szCs w:val="28"/>
          <w:lang w:val="en-US"/>
        </w:rPr>
        <w:tab/>
        <w:t>Adv I H Makhuvha</w:t>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 </w:t>
      </w:r>
    </w:p>
    <w:p w14:paraId="6D0291EE"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 xml:space="preserve">Attorneys for Respondent:  </w:t>
      </w:r>
      <w:r w:rsidRPr="00862FD1">
        <w:rPr>
          <w:rFonts w:ascii="Arial" w:hAnsi="Arial" w:cs="Arial"/>
          <w:iCs/>
          <w:color w:val="242121"/>
          <w:sz w:val="28"/>
          <w:szCs w:val="28"/>
          <w:lang w:val="en-US"/>
        </w:rPr>
        <w:tab/>
        <w:t xml:space="preserve">  </w:t>
      </w:r>
      <w:r w:rsidRPr="00862FD1">
        <w:rPr>
          <w:rFonts w:ascii="Arial" w:hAnsi="Arial" w:cs="Arial"/>
          <w:iCs/>
          <w:color w:val="242121"/>
          <w:sz w:val="28"/>
          <w:szCs w:val="28"/>
          <w:lang w:val="en-US"/>
        </w:rPr>
        <w:tab/>
        <w:t xml:space="preserve">Director of Public Prosecutions  </w:t>
      </w:r>
    </w:p>
    <w:p w14:paraId="16A54C80"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Megacity Complex</w:t>
      </w:r>
    </w:p>
    <w:p w14:paraId="5E7499D9"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East Gallery </w:t>
      </w:r>
    </w:p>
    <w:p w14:paraId="3A3F0162" w14:textId="77777777" w:rsidR="00457618" w:rsidRPr="00862FD1" w:rsidRDefault="00457618" w:rsidP="006D132E">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 xml:space="preserve">3139 Sekame Road </w:t>
      </w:r>
    </w:p>
    <w:p w14:paraId="3D4E8796" w14:textId="2144DF1E" w:rsidR="00524D84" w:rsidRDefault="00457618" w:rsidP="0040263C">
      <w:pPr>
        <w:pStyle w:val="NormalWeb"/>
        <w:spacing w:before="0" w:beforeAutospacing="0" w:after="0" w:afterAutospacing="0" w:line="360" w:lineRule="auto"/>
        <w:ind w:right="545"/>
        <w:jc w:val="both"/>
        <w:rPr>
          <w:rFonts w:ascii="Arial" w:hAnsi="Arial" w:cs="Arial"/>
          <w:iCs/>
          <w:color w:val="242121"/>
          <w:sz w:val="28"/>
          <w:szCs w:val="28"/>
          <w:lang w:val="en-US"/>
        </w:rPr>
      </w:pP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r>
      <w:r w:rsidRPr="00862FD1">
        <w:rPr>
          <w:rFonts w:ascii="Arial" w:hAnsi="Arial" w:cs="Arial"/>
          <w:iCs/>
          <w:color w:val="242121"/>
          <w:sz w:val="28"/>
          <w:szCs w:val="28"/>
          <w:lang w:val="en-US"/>
        </w:rPr>
        <w:tab/>
        <w:t>Mmabatho</w:t>
      </w:r>
      <w:bookmarkEnd w:id="1"/>
    </w:p>
    <w:p w14:paraId="64AC5D5D" w14:textId="77777777" w:rsidR="00D57B22" w:rsidRDefault="00D57B22" w:rsidP="0040263C">
      <w:pPr>
        <w:pStyle w:val="NormalWeb"/>
        <w:spacing w:before="0" w:beforeAutospacing="0" w:after="0" w:afterAutospacing="0" w:line="360" w:lineRule="auto"/>
        <w:ind w:right="545"/>
        <w:jc w:val="both"/>
        <w:rPr>
          <w:rFonts w:ascii="Arial" w:hAnsi="Arial" w:cs="Arial"/>
          <w:iCs/>
          <w:color w:val="242121"/>
          <w:sz w:val="28"/>
          <w:szCs w:val="28"/>
          <w:lang w:val="en-US"/>
        </w:rPr>
      </w:pPr>
    </w:p>
    <w:p w14:paraId="6C9AFC5C" w14:textId="370F673A" w:rsidR="00D57B22" w:rsidRDefault="00D57B22" w:rsidP="0040263C">
      <w:pPr>
        <w:pStyle w:val="NormalWeb"/>
        <w:spacing w:before="0" w:beforeAutospacing="0" w:after="0" w:afterAutospacing="0" w:line="360" w:lineRule="auto"/>
        <w:ind w:right="545"/>
        <w:jc w:val="both"/>
        <w:rPr>
          <w:rFonts w:ascii="Arial" w:hAnsi="Arial" w:cs="Arial"/>
          <w:iCs/>
          <w:color w:val="242121"/>
          <w:sz w:val="28"/>
          <w:szCs w:val="28"/>
          <w:lang w:val="en-US"/>
        </w:rPr>
      </w:pPr>
      <w:r>
        <w:rPr>
          <w:rFonts w:ascii="Arial" w:hAnsi="Arial" w:cs="Arial"/>
          <w:iCs/>
          <w:color w:val="242121"/>
          <w:sz w:val="28"/>
          <w:szCs w:val="28"/>
          <w:lang w:val="en-US"/>
        </w:rPr>
        <w:t xml:space="preserve">Date of Hearing </w:t>
      </w:r>
      <w:r>
        <w:rPr>
          <w:rFonts w:ascii="Arial" w:hAnsi="Arial" w:cs="Arial"/>
          <w:iCs/>
          <w:color w:val="242121"/>
          <w:sz w:val="28"/>
          <w:szCs w:val="28"/>
          <w:lang w:val="en-US"/>
        </w:rPr>
        <w:tab/>
      </w:r>
      <w:r>
        <w:rPr>
          <w:rFonts w:ascii="Arial" w:hAnsi="Arial" w:cs="Arial"/>
          <w:iCs/>
          <w:color w:val="242121"/>
          <w:sz w:val="28"/>
          <w:szCs w:val="28"/>
          <w:lang w:val="en-US"/>
        </w:rPr>
        <w:tab/>
      </w:r>
      <w:r>
        <w:rPr>
          <w:rFonts w:ascii="Arial" w:hAnsi="Arial" w:cs="Arial"/>
          <w:iCs/>
          <w:color w:val="242121"/>
          <w:sz w:val="28"/>
          <w:szCs w:val="28"/>
          <w:lang w:val="en-US"/>
        </w:rPr>
        <w:tab/>
      </w:r>
      <w:r>
        <w:rPr>
          <w:rFonts w:ascii="Arial" w:hAnsi="Arial" w:cs="Arial"/>
          <w:iCs/>
          <w:color w:val="242121"/>
          <w:sz w:val="28"/>
          <w:szCs w:val="28"/>
          <w:lang w:val="en-US"/>
        </w:rPr>
        <w:tab/>
        <w:t xml:space="preserve">: 27 November 2024 </w:t>
      </w:r>
    </w:p>
    <w:p w14:paraId="50CD8A9F" w14:textId="77777777" w:rsidR="00D57B22" w:rsidRDefault="00D57B22" w:rsidP="0040263C">
      <w:pPr>
        <w:pStyle w:val="NormalWeb"/>
        <w:spacing w:before="0" w:beforeAutospacing="0" w:after="0" w:afterAutospacing="0" w:line="360" w:lineRule="auto"/>
        <w:ind w:right="545"/>
        <w:jc w:val="both"/>
        <w:rPr>
          <w:rFonts w:ascii="Arial" w:hAnsi="Arial" w:cs="Arial"/>
          <w:iCs/>
          <w:color w:val="242121"/>
          <w:sz w:val="28"/>
          <w:szCs w:val="28"/>
          <w:lang w:val="en-US"/>
        </w:rPr>
      </w:pPr>
    </w:p>
    <w:p w14:paraId="117620F4" w14:textId="2BBB90F5" w:rsidR="00D57B22" w:rsidRPr="00862FD1" w:rsidRDefault="00D57B22" w:rsidP="0040263C">
      <w:pPr>
        <w:pStyle w:val="NormalWeb"/>
        <w:spacing w:before="0" w:beforeAutospacing="0" w:after="0" w:afterAutospacing="0" w:line="360" w:lineRule="auto"/>
        <w:ind w:right="545"/>
        <w:jc w:val="both"/>
        <w:rPr>
          <w:rFonts w:ascii="Arial" w:hAnsi="Arial" w:cs="Arial"/>
          <w:b/>
          <w:sz w:val="28"/>
          <w:szCs w:val="28"/>
          <w:lang w:val="en-GB"/>
        </w:rPr>
      </w:pPr>
      <w:r>
        <w:rPr>
          <w:rFonts w:ascii="Arial" w:hAnsi="Arial" w:cs="Arial"/>
          <w:iCs/>
          <w:color w:val="242121"/>
          <w:sz w:val="28"/>
          <w:szCs w:val="28"/>
          <w:lang w:val="en-US"/>
        </w:rPr>
        <w:t xml:space="preserve">Date of Judgment </w:t>
      </w:r>
      <w:r>
        <w:rPr>
          <w:rFonts w:ascii="Arial" w:hAnsi="Arial" w:cs="Arial"/>
          <w:iCs/>
          <w:color w:val="242121"/>
          <w:sz w:val="28"/>
          <w:szCs w:val="28"/>
          <w:lang w:val="en-US"/>
        </w:rPr>
        <w:tab/>
      </w:r>
      <w:r>
        <w:rPr>
          <w:rFonts w:ascii="Arial" w:hAnsi="Arial" w:cs="Arial"/>
          <w:iCs/>
          <w:color w:val="242121"/>
          <w:sz w:val="28"/>
          <w:szCs w:val="28"/>
          <w:lang w:val="en-US"/>
        </w:rPr>
        <w:tab/>
      </w:r>
      <w:r>
        <w:rPr>
          <w:rFonts w:ascii="Arial" w:hAnsi="Arial" w:cs="Arial"/>
          <w:iCs/>
          <w:color w:val="242121"/>
          <w:sz w:val="28"/>
          <w:szCs w:val="28"/>
          <w:lang w:val="en-US"/>
        </w:rPr>
        <w:tab/>
        <w:t xml:space="preserve">: 12 March 2024 </w:t>
      </w:r>
    </w:p>
    <w:sectPr w:rsidR="00D57B22" w:rsidRPr="00862FD1" w:rsidSect="004011D5">
      <w:pgSz w:w="11906" w:h="16838"/>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1B8"/>
    <w:multiLevelType w:val="hybridMultilevel"/>
    <w:tmpl w:val="AC582D1C"/>
    <w:lvl w:ilvl="0" w:tplc="FFFFFFFF">
      <w:start w:val="1"/>
      <w:numFmt w:val="lowerRoman"/>
      <w:lvlText w:val="(%1)"/>
      <w:lvlJc w:val="left"/>
      <w:pPr>
        <w:ind w:left="1080" w:hanging="72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171260"/>
    <w:multiLevelType w:val="hybridMultilevel"/>
    <w:tmpl w:val="AC582D1C"/>
    <w:lvl w:ilvl="0" w:tplc="F21EE82E">
      <w:start w:val="1"/>
      <w:numFmt w:val="lowerRoman"/>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B14B89"/>
    <w:multiLevelType w:val="hybridMultilevel"/>
    <w:tmpl w:val="875E8236"/>
    <w:lvl w:ilvl="0" w:tplc="FA287334">
      <w:start w:val="1"/>
      <w:numFmt w:val="lowerRoman"/>
      <w:lvlText w:val="(%1)"/>
      <w:lvlJc w:val="left"/>
      <w:pPr>
        <w:ind w:left="1440" w:hanging="72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4E35CDE"/>
    <w:multiLevelType w:val="hybridMultilevel"/>
    <w:tmpl w:val="AC9C714C"/>
    <w:lvl w:ilvl="0" w:tplc="0D26CD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3870A6"/>
    <w:multiLevelType w:val="hybridMultilevel"/>
    <w:tmpl w:val="AC582D1C"/>
    <w:lvl w:ilvl="0" w:tplc="FFFFFFFF">
      <w:start w:val="1"/>
      <w:numFmt w:val="lowerRoman"/>
      <w:lvlText w:val="(%1)"/>
      <w:lvlJc w:val="left"/>
      <w:pPr>
        <w:ind w:left="1080" w:hanging="72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6A4A4A"/>
    <w:multiLevelType w:val="hybridMultilevel"/>
    <w:tmpl w:val="AC582D1C"/>
    <w:lvl w:ilvl="0" w:tplc="FFFFFFFF">
      <w:start w:val="1"/>
      <w:numFmt w:val="lowerRoman"/>
      <w:lvlText w:val="(%1)"/>
      <w:lvlJc w:val="left"/>
      <w:pPr>
        <w:ind w:left="1080" w:hanging="72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D432E3"/>
    <w:multiLevelType w:val="hybridMultilevel"/>
    <w:tmpl w:val="E80A69C0"/>
    <w:lvl w:ilvl="0" w:tplc="1C090001">
      <w:start w:val="1"/>
      <w:numFmt w:val="bullet"/>
      <w:lvlText w:val=""/>
      <w:lvlJc w:val="left"/>
      <w:pPr>
        <w:ind w:left="1990" w:hanging="360"/>
      </w:pPr>
      <w:rPr>
        <w:rFonts w:ascii="Symbol" w:hAnsi="Symbol" w:hint="default"/>
      </w:rPr>
    </w:lvl>
    <w:lvl w:ilvl="1" w:tplc="1C090003" w:tentative="1">
      <w:start w:val="1"/>
      <w:numFmt w:val="bullet"/>
      <w:lvlText w:val="o"/>
      <w:lvlJc w:val="left"/>
      <w:pPr>
        <w:ind w:left="2710" w:hanging="360"/>
      </w:pPr>
      <w:rPr>
        <w:rFonts w:ascii="Courier New" w:hAnsi="Courier New" w:cs="Courier New" w:hint="default"/>
      </w:rPr>
    </w:lvl>
    <w:lvl w:ilvl="2" w:tplc="1C090005" w:tentative="1">
      <w:start w:val="1"/>
      <w:numFmt w:val="bullet"/>
      <w:lvlText w:val=""/>
      <w:lvlJc w:val="left"/>
      <w:pPr>
        <w:ind w:left="3430" w:hanging="360"/>
      </w:pPr>
      <w:rPr>
        <w:rFonts w:ascii="Wingdings" w:hAnsi="Wingdings" w:hint="default"/>
      </w:rPr>
    </w:lvl>
    <w:lvl w:ilvl="3" w:tplc="1C090001" w:tentative="1">
      <w:start w:val="1"/>
      <w:numFmt w:val="bullet"/>
      <w:lvlText w:val=""/>
      <w:lvlJc w:val="left"/>
      <w:pPr>
        <w:ind w:left="4150" w:hanging="360"/>
      </w:pPr>
      <w:rPr>
        <w:rFonts w:ascii="Symbol" w:hAnsi="Symbol" w:hint="default"/>
      </w:rPr>
    </w:lvl>
    <w:lvl w:ilvl="4" w:tplc="1C090003" w:tentative="1">
      <w:start w:val="1"/>
      <w:numFmt w:val="bullet"/>
      <w:lvlText w:val="o"/>
      <w:lvlJc w:val="left"/>
      <w:pPr>
        <w:ind w:left="4870" w:hanging="360"/>
      </w:pPr>
      <w:rPr>
        <w:rFonts w:ascii="Courier New" w:hAnsi="Courier New" w:cs="Courier New" w:hint="default"/>
      </w:rPr>
    </w:lvl>
    <w:lvl w:ilvl="5" w:tplc="1C090005" w:tentative="1">
      <w:start w:val="1"/>
      <w:numFmt w:val="bullet"/>
      <w:lvlText w:val=""/>
      <w:lvlJc w:val="left"/>
      <w:pPr>
        <w:ind w:left="5590" w:hanging="360"/>
      </w:pPr>
      <w:rPr>
        <w:rFonts w:ascii="Wingdings" w:hAnsi="Wingdings" w:hint="default"/>
      </w:rPr>
    </w:lvl>
    <w:lvl w:ilvl="6" w:tplc="1C090001" w:tentative="1">
      <w:start w:val="1"/>
      <w:numFmt w:val="bullet"/>
      <w:lvlText w:val=""/>
      <w:lvlJc w:val="left"/>
      <w:pPr>
        <w:ind w:left="6310" w:hanging="360"/>
      </w:pPr>
      <w:rPr>
        <w:rFonts w:ascii="Symbol" w:hAnsi="Symbol" w:hint="default"/>
      </w:rPr>
    </w:lvl>
    <w:lvl w:ilvl="7" w:tplc="1C090003" w:tentative="1">
      <w:start w:val="1"/>
      <w:numFmt w:val="bullet"/>
      <w:lvlText w:val="o"/>
      <w:lvlJc w:val="left"/>
      <w:pPr>
        <w:ind w:left="7030" w:hanging="360"/>
      </w:pPr>
      <w:rPr>
        <w:rFonts w:ascii="Courier New" w:hAnsi="Courier New" w:cs="Courier New" w:hint="default"/>
      </w:rPr>
    </w:lvl>
    <w:lvl w:ilvl="8" w:tplc="1C090005" w:tentative="1">
      <w:start w:val="1"/>
      <w:numFmt w:val="bullet"/>
      <w:lvlText w:val=""/>
      <w:lvlJc w:val="left"/>
      <w:pPr>
        <w:ind w:left="7750" w:hanging="360"/>
      </w:pPr>
      <w:rPr>
        <w:rFonts w:ascii="Wingdings" w:hAnsi="Wingdings" w:hint="default"/>
      </w:rPr>
    </w:lvl>
  </w:abstractNum>
  <w:abstractNum w:abstractNumId="7" w15:restartNumberingAfterBreak="0">
    <w:nsid w:val="6C6A5DBD"/>
    <w:multiLevelType w:val="hybridMultilevel"/>
    <w:tmpl w:val="8744E282"/>
    <w:lvl w:ilvl="0" w:tplc="F466ADAE">
      <w:start w:val="1"/>
      <w:numFmt w:val="lowerRoman"/>
      <w:lvlText w:val="(%1)"/>
      <w:lvlJc w:val="left"/>
      <w:pPr>
        <w:ind w:left="1931" w:hanging="1080"/>
      </w:pPr>
      <w:rPr>
        <w:rFonts w:ascii="Arial" w:hAnsi="Arial" w:cs="Arial" w:hint="default"/>
        <w:sz w:val="24"/>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731718F6"/>
    <w:multiLevelType w:val="hybridMultilevel"/>
    <w:tmpl w:val="AC582D1C"/>
    <w:lvl w:ilvl="0" w:tplc="FFFFFFFF">
      <w:start w:val="1"/>
      <w:numFmt w:val="lowerRoman"/>
      <w:lvlText w:val="(%1)"/>
      <w:lvlJc w:val="left"/>
      <w:pPr>
        <w:ind w:left="1080" w:hanging="720"/>
      </w:pPr>
      <w:rPr>
        <w:rFonts w:ascii="Arial" w:eastAsia="Calibr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6D"/>
    <w:rsid w:val="00002547"/>
    <w:rsid w:val="00002800"/>
    <w:rsid w:val="00002979"/>
    <w:rsid w:val="00002B28"/>
    <w:rsid w:val="00002C68"/>
    <w:rsid w:val="0001026F"/>
    <w:rsid w:val="000117D5"/>
    <w:rsid w:val="0001317C"/>
    <w:rsid w:val="0001431A"/>
    <w:rsid w:val="00015074"/>
    <w:rsid w:val="00015D56"/>
    <w:rsid w:val="00016194"/>
    <w:rsid w:val="00016741"/>
    <w:rsid w:val="00017C10"/>
    <w:rsid w:val="000205C3"/>
    <w:rsid w:val="000230D4"/>
    <w:rsid w:val="00023150"/>
    <w:rsid w:val="0002583B"/>
    <w:rsid w:val="0002593E"/>
    <w:rsid w:val="00026516"/>
    <w:rsid w:val="000269BD"/>
    <w:rsid w:val="00027429"/>
    <w:rsid w:val="00030EC3"/>
    <w:rsid w:val="00031FA5"/>
    <w:rsid w:val="00032B4D"/>
    <w:rsid w:val="000415B9"/>
    <w:rsid w:val="00041FE9"/>
    <w:rsid w:val="000447E2"/>
    <w:rsid w:val="00050752"/>
    <w:rsid w:val="00050B73"/>
    <w:rsid w:val="00053A28"/>
    <w:rsid w:val="000605A1"/>
    <w:rsid w:val="00060DA0"/>
    <w:rsid w:val="00064037"/>
    <w:rsid w:val="0006576B"/>
    <w:rsid w:val="00066F85"/>
    <w:rsid w:val="000700CA"/>
    <w:rsid w:val="0007194E"/>
    <w:rsid w:val="00072144"/>
    <w:rsid w:val="00074895"/>
    <w:rsid w:val="00076399"/>
    <w:rsid w:val="0007798D"/>
    <w:rsid w:val="00080C66"/>
    <w:rsid w:val="00081D26"/>
    <w:rsid w:val="00083957"/>
    <w:rsid w:val="000873F5"/>
    <w:rsid w:val="0009072D"/>
    <w:rsid w:val="000928ED"/>
    <w:rsid w:val="00092C3D"/>
    <w:rsid w:val="00093CF5"/>
    <w:rsid w:val="000A0C2C"/>
    <w:rsid w:val="000A1C36"/>
    <w:rsid w:val="000A4590"/>
    <w:rsid w:val="000A67AD"/>
    <w:rsid w:val="000B4DD3"/>
    <w:rsid w:val="000B6FAD"/>
    <w:rsid w:val="000C0CBE"/>
    <w:rsid w:val="000C11FA"/>
    <w:rsid w:val="000C4A38"/>
    <w:rsid w:val="000C5E1A"/>
    <w:rsid w:val="000D00BE"/>
    <w:rsid w:val="000D13CC"/>
    <w:rsid w:val="000D5427"/>
    <w:rsid w:val="000D6480"/>
    <w:rsid w:val="000E41B9"/>
    <w:rsid w:val="000E546B"/>
    <w:rsid w:val="000F1551"/>
    <w:rsid w:val="000F25EB"/>
    <w:rsid w:val="000F40B5"/>
    <w:rsid w:val="000F73A4"/>
    <w:rsid w:val="000F7A9F"/>
    <w:rsid w:val="00101AA2"/>
    <w:rsid w:val="00101BBA"/>
    <w:rsid w:val="001029BC"/>
    <w:rsid w:val="00103457"/>
    <w:rsid w:val="00105D52"/>
    <w:rsid w:val="0011091F"/>
    <w:rsid w:val="00110D46"/>
    <w:rsid w:val="00114DCC"/>
    <w:rsid w:val="00114DFE"/>
    <w:rsid w:val="00120ADB"/>
    <w:rsid w:val="00121716"/>
    <w:rsid w:val="00122036"/>
    <w:rsid w:val="00126AAA"/>
    <w:rsid w:val="0012732B"/>
    <w:rsid w:val="00136EA7"/>
    <w:rsid w:val="00137F97"/>
    <w:rsid w:val="00141889"/>
    <w:rsid w:val="00151460"/>
    <w:rsid w:val="00156B47"/>
    <w:rsid w:val="001617CE"/>
    <w:rsid w:val="0016259F"/>
    <w:rsid w:val="00163A51"/>
    <w:rsid w:val="00165984"/>
    <w:rsid w:val="00167E13"/>
    <w:rsid w:val="0017090B"/>
    <w:rsid w:val="00171A2D"/>
    <w:rsid w:val="001727F2"/>
    <w:rsid w:val="00175A6A"/>
    <w:rsid w:val="00176E95"/>
    <w:rsid w:val="00181311"/>
    <w:rsid w:val="001815FA"/>
    <w:rsid w:val="00185C81"/>
    <w:rsid w:val="00187DC1"/>
    <w:rsid w:val="00191D0B"/>
    <w:rsid w:val="00192DD7"/>
    <w:rsid w:val="00196350"/>
    <w:rsid w:val="001A0200"/>
    <w:rsid w:val="001A247A"/>
    <w:rsid w:val="001A4BF5"/>
    <w:rsid w:val="001A729D"/>
    <w:rsid w:val="001A7672"/>
    <w:rsid w:val="001A79A8"/>
    <w:rsid w:val="001B1468"/>
    <w:rsid w:val="001B350D"/>
    <w:rsid w:val="001B3C31"/>
    <w:rsid w:val="001B63EB"/>
    <w:rsid w:val="001C1882"/>
    <w:rsid w:val="001D3276"/>
    <w:rsid w:val="001D44C8"/>
    <w:rsid w:val="001D5476"/>
    <w:rsid w:val="001E222D"/>
    <w:rsid w:val="001E3523"/>
    <w:rsid w:val="001E47BD"/>
    <w:rsid w:val="001F47CB"/>
    <w:rsid w:val="001F5882"/>
    <w:rsid w:val="00200164"/>
    <w:rsid w:val="0020176C"/>
    <w:rsid w:val="00202978"/>
    <w:rsid w:val="00202C11"/>
    <w:rsid w:val="0020496F"/>
    <w:rsid w:val="00204F9A"/>
    <w:rsid w:val="00210D0B"/>
    <w:rsid w:val="00211DFF"/>
    <w:rsid w:val="002139CB"/>
    <w:rsid w:val="0021427F"/>
    <w:rsid w:val="00214EA8"/>
    <w:rsid w:val="002179FB"/>
    <w:rsid w:val="0022102C"/>
    <w:rsid w:val="00221381"/>
    <w:rsid w:val="002233BE"/>
    <w:rsid w:val="00227A92"/>
    <w:rsid w:val="00231907"/>
    <w:rsid w:val="00231B6A"/>
    <w:rsid w:val="00231B7D"/>
    <w:rsid w:val="00234CD6"/>
    <w:rsid w:val="00237396"/>
    <w:rsid w:val="0024171D"/>
    <w:rsid w:val="00245B8A"/>
    <w:rsid w:val="002465C0"/>
    <w:rsid w:val="00251E6F"/>
    <w:rsid w:val="00253BE0"/>
    <w:rsid w:val="00254EF1"/>
    <w:rsid w:val="00256387"/>
    <w:rsid w:val="002609F1"/>
    <w:rsid w:val="00264FB9"/>
    <w:rsid w:val="002669AC"/>
    <w:rsid w:val="002670B1"/>
    <w:rsid w:val="00267949"/>
    <w:rsid w:val="002705A2"/>
    <w:rsid w:val="002720D8"/>
    <w:rsid w:val="00274EB5"/>
    <w:rsid w:val="00280306"/>
    <w:rsid w:val="00280CF3"/>
    <w:rsid w:val="00290966"/>
    <w:rsid w:val="0029145B"/>
    <w:rsid w:val="002926EE"/>
    <w:rsid w:val="002932BD"/>
    <w:rsid w:val="002975B4"/>
    <w:rsid w:val="002A00D5"/>
    <w:rsid w:val="002A0221"/>
    <w:rsid w:val="002A1C9A"/>
    <w:rsid w:val="002A49FA"/>
    <w:rsid w:val="002A531E"/>
    <w:rsid w:val="002C3D3C"/>
    <w:rsid w:val="002D0EAB"/>
    <w:rsid w:val="002D2950"/>
    <w:rsid w:val="002D743F"/>
    <w:rsid w:val="002D78A4"/>
    <w:rsid w:val="002E3ACF"/>
    <w:rsid w:val="002E3B1D"/>
    <w:rsid w:val="002E748C"/>
    <w:rsid w:val="002F13A3"/>
    <w:rsid w:val="002F3774"/>
    <w:rsid w:val="002F6F7E"/>
    <w:rsid w:val="0030234D"/>
    <w:rsid w:val="0030386C"/>
    <w:rsid w:val="00304035"/>
    <w:rsid w:val="003055C6"/>
    <w:rsid w:val="00306D8C"/>
    <w:rsid w:val="003078FD"/>
    <w:rsid w:val="003137BA"/>
    <w:rsid w:val="003137F0"/>
    <w:rsid w:val="003161ED"/>
    <w:rsid w:val="00317FD5"/>
    <w:rsid w:val="00321027"/>
    <w:rsid w:val="00322CB2"/>
    <w:rsid w:val="003255DE"/>
    <w:rsid w:val="00326A0A"/>
    <w:rsid w:val="003270D5"/>
    <w:rsid w:val="003273E3"/>
    <w:rsid w:val="00330E67"/>
    <w:rsid w:val="003321F1"/>
    <w:rsid w:val="00340E65"/>
    <w:rsid w:val="00341251"/>
    <w:rsid w:val="00341270"/>
    <w:rsid w:val="00342D53"/>
    <w:rsid w:val="00345F64"/>
    <w:rsid w:val="00347935"/>
    <w:rsid w:val="00350903"/>
    <w:rsid w:val="00350F7C"/>
    <w:rsid w:val="003512C7"/>
    <w:rsid w:val="003525E0"/>
    <w:rsid w:val="00352864"/>
    <w:rsid w:val="00353512"/>
    <w:rsid w:val="003537B9"/>
    <w:rsid w:val="00357636"/>
    <w:rsid w:val="00367367"/>
    <w:rsid w:val="003716B9"/>
    <w:rsid w:val="003777DD"/>
    <w:rsid w:val="00380356"/>
    <w:rsid w:val="00385774"/>
    <w:rsid w:val="0038720E"/>
    <w:rsid w:val="00387B25"/>
    <w:rsid w:val="003943DF"/>
    <w:rsid w:val="003956DD"/>
    <w:rsid w:val="003A0052"/>
    <w:rsid w:val="003A0306"/>
    <w:rsid w:val="003A31A2"/>
    <w:rsid w:val="003A3C5C"/>
    <w:rsid w:val="003A537A"/>
    <w:rsid w:val="003A64B1"/>
    <w:rsid w:val="003A6C2F"/>
    <w:rsid w:val="003A777C"/>
    <w:rsid w:val="003B1003"/>
    <w:rsid w:val="003B1E8C"/>
    <w:rsid w:val="003B56B9"/>
    <w:rsid w:val="003B5E7F"/>
    <w:rsid w:val="003B7792"/>
    <w:rsid w:val="003C2820"/>
    <w:rsid w:val="003C3F23"/>
    <w:rsid w:val="003C62F7"/>
    <w:rsid w:val="003C6E86"/>
    <w:rsid w:val="003D1B51"/>
    <w:rsid w:val="003D3CD4"/>
    <w:rsid w:val="003D50A2"/>
    <w:rsid w:val="003D6EFA"/>
    <w:rsid w:val="003E0359"/>
    <w:rsid w:val="003E2646"/>
    <w:rsid w:val="003E5198"/>
    <w:rsid w:val="003E6E14"/>
    <w:rsid w:val="003E765C"/>
    <w:rsid w:val="003F066A"/>
    <w:rsid w:val="003F4395"/>
    <w:rsid w:val="003F5197"/>
    <w:rsid w:val="003F7456"/>
    <w:rsid w:val="004011D5"/>
    <w:rsid w:val="0040263C"/>
    <w:rsid w:val="00402A6F"/>
    <w:rsid w:val="00404465"/>
    <w:rsid w:val="00407762"/>
    <w:rsid w:val="00410CA4"/>
    <w:rsid w:val="004121F9"/>
    <w:rsid w:val="0041286F"/>
    <w:rsid w:val="004145AC"/>
    <w:rsid w:val="00415395"/>
    <w:rsid w:val="00415E50"/>
    <w:rsid w:val="00421B1E"/>
    <w:rsid w:val="00423226"/>
    <w:rsid w:val="00424A54"/>
    <w:rsid w:val="00424D02"/>
    <w:rsid w:val="00426601"/>
    <w:rsid w:val="00430468"/>
    <w:rsid w:val="004324F6"/>
    <w:rsid w:val="00440F20"/>
    <w:rsid w:val="004428EB"/>
    <w:rsid w:val="00447260"/>
    <w:rsid w:val="004525AA"/>
    <w:rsid w:val="00452F26"/>
    <w:rsid w:val="00453B2D"/>
    <w:rsid w:val="00454BAC"/>
    <w:rsid w:val="00455411"/>
    <w:rsid w:val="004574A1"/>
    <w:rsid w:val="00457618"/>
    <w:rsid w:val="004627C0"/>
    <w:rsid w:val="00464987"/>
    <w:rsid w:val="004654FC"/>
    <w:rsid w:val="004779C1"/>
    <w:rsid w:val="004805CC"/>
    <w:rsid w:val="004807F4"/>
    <w:rsid w:val="00481D60"/>
    <w:rsid w:val="004828C1"/>
    <w:rsid w:val="00486574"/>
    <w:rsid w:val="004872A2"/>
    <w:rsid w:val="00487EC4"/>
    <w:rsid w:val="00491B59"/>
    <w:rsid w:val="00492107"/>
    <w:rsid w:val="00495261"/>
    <w:rsid w:val="0049542D"/>
    <w:rsid w:val="004968DC"/>
    <w:rsid w:val="004970E6"/>
    <w:rsid w:val="00497341"/>
    <w:rsid w:val="004A0BE3"/>
    <w:rsid w:val="004A3129"/>
    <w:rsid w:val="004A5B3F"/>
    <w:rsid w:val="004B2AFB"/>
    <w:rsid w:val="004B2DFB"/>
    <w:rsid w:val="004B6230"/>
    <w:rsid w:val="004B65D9"/>
    <w:rsid w:val="004B767D"/>
    <w:rsid w:val="004C00B2"/>
    <w:rsid w:val="004C00CF"/>
    <w:rsid w:val="004C5001"/>
    <w:rsid w:val="004D179F"/>
    <w:rsid w:val="004D260D"/>
    <w:rsid w:val="004E12EF"/>
    <w:rsid w:val="004E45E6"/>
    <w:rsid w:val="004E4FC7"/>
    <w:rsid w:val="004E7596"/>
    <w:rsid w:val="004F0390"/>
    <w:rsid w:val="004F5940"/>
    <w:rsid w:val="004F6BB1"/>
    <w:rsid w:val="00500A9C"/>
    <w:rsid w:val="00503E0C"/>
    <w:rsid w:val="005124BB"/>
    <w:rsid w:val="00515ECB"/>
    <w:rsid w:val="00516698"/>
    <w:rsid w:val="00524D84"/>
    <w:rsid w:val="005269F2"/>
    <w:rsid w:val="00526CCB"/>
    <w:rsid w:val="0053042F"/>
    <w:rsid w:val="00531AD7"/>
    <w:rsid w:val="005340B6"/>
    <w:rsid w:val="00541040"/>
    <w:rsid w:val="005417ED"/>
    <w:rsid w:val="00543A95"/>
    <w:rsid w:val="00544F81"/>
    <w:rsid w:val="00546949"/>
    <w:rsid w:val="00551AED"/>
    <w:rsid w:val="005527E4"/>
    <w:rsid w:val="005533EF"/>
    <w:rsid w:val="005604D2"/>
    <w:rsid w:val="0056415F"/>
    <w:rsid w:val="00580059"/>
    <w:rsid w:val="00585151"/>
    <w:rsid w:val="0059102F"/>
    <w:rsid w:val="0059187A"/>
    <w:rsid w:val="00596BDE"/>
    <w:rsid w:val="005976AD"/>
    <w:rsid w:val="005A27F7"/>
    <w:rsid w:val="005A4948"/>
    <w:rsid w:val="005B1BA3"/>
    <w:rsid w:val="005B1C9B"/>
    <w:rsid w:val="005B3FAF"/>
    <w:rsid w:val="005C1D58"/>
    <w:rsid w:val="005C2A2D"/>
    <w:rsid w:val="005C3A0D"/>
    <w:rsid w:val="005C76DB"/>
    <w:rsid w:val="005D53B7"/>
    <w:rsid w:val="005E0263"/>
    <w:rsid w:val="005E189D"/>
    <w:rsid w:val="005E4A6A"/>
    <w:rsid w:val="005E65A5"/>
    <w:rsid w:val="005E70C9"/>
    <w:rsid w:val="005E778D"/>
    <w:rsid w:val="005F49B1"/>
    <w:rsid w:val="00600135"/>
    <w:rsid w:val="006030C2"/>
    <w:rsid w:val="00603BB1"/>
    <w:rsid w:val="00603EF7"/>
    <w:rsid w:val="00607412"/>
    <w:rsid w:val="00617E2B"/>
    <w:rsid w:val="00620924"/>
    <w:rsid w:val="00622743"/>
    <w:rsid w:val="00623275"/>
    <w:rsid w:val="00626951"/>
    <w:rsid w:val="00626BBD"/>
    <w:rsid w:val="00626E58"/>
    <w:rsid w:val="00627304"/>
    <w:rsid w:val="0063016F"/>
    <w:rsid w:val="00631A2D"/>
    <w:rsid w:val="00632836"/>
    <w:rsid w:val="006331E4"/>
    <w:rsid w:val="00635596"/>
    <w:rsid w:val="00635C83"/>
    <w:rsid w:val="00646F53"/>
    <w:rsid w:val="00647F60"/>
    <w:rsid w:val="006517FE"/>
    <w:rsid w:val="00652B89"/>
    <w:rsid w:val="006605F2"/>
    <w:rsid w:val="00661C84"/>
    <w:rsid w:val="006640A8"/>
    <w:rsid w:val="00665119"/>
    <w:rsid w:val="00666322"/>
    <w:rsid w:val="006665F9"/>
    <w:rsid w:val="00670C4D"/>
    <w:rsid w:val="00673375"/>
    <w:rsid w:val="00673B83"/>
    <w:rsid w:val="00674E6D"/>
    <w:rsid w:val="00676CA8"/>
    <w:rsid w:val="00677242"/>
    <w:rsid w:val="00680AFE"/>
    <w:rsid w:val="006813E5"/>
    <w:rsid w:val="00682AA0"/>
    <w:rsid w:val="00683FB4"/>
    <w:rsid w:val="00684AF0"/>
    <w:rsid w:val="006961A7"/>
    <w:rsid w:val="00696969"/>
    <w:rsid w:val="006A0D1E"/>
    <w:rsid w:val="006A70D1"/>
    <w:rsid w:val="006B4BC1"/>
    <w:rsid w:val="006C1230"/>
    <w:rsid w:val="006C4E41"/>
    <w:rsid w:val="006C584E"/>
    <w:rsid w:val="006C7F20"/>
    <w:rsid w:val="006D132E"/>
    <w:rsid w:val="006D14D3"/>
    <w:rsid w:val="006D344E"/>
    <w:rsid w:val="006D6581"/>
    <w:rsid w:val="006D7462"/>
    <w:rsid w:val="006E026F"/>
    <w:rsid w:val="006E1C78"/>
    <w:rsid w:val="006E26E4"/>
    <w:rsid w:val="006E4955"/>
    <w:rsid w:val="006E52B1"/>
    <w:rsid w:val="006E5DD0"/>
    <w:rsid w:val="006E7F3B"/>
    <w:rsid w:val="006F1FE3"/>
    <w:rsid w:val="006F5D58"/>
    <w:rsid w:val="00700202"/>
    <w:rsid w:val="00701EC8"/>
    <w:rsid w:val="00703879"/>
    <w:rsid w:val="00704179"/>
    <w:rsid w:val="00706A47"/>
    <w:rsid w:val="00710451"/>
    <w:rsid w:val="00710A28"/>
    <w:rsid w:val="0071102D"/>
    <w:rsid w:val="00716078"/>
    <w:rsid w:val="0071676C"/>
    <w:rsid w:val="00720F50"/>
    <w:rsid w:val="007215B3"/>
    <w:rsid w:val="00726113"/>
    <w:rsid w:val="00732566"/>
    <w:rsid w:val="00733579"/>
    <w:rsid w:val="007345E8"/>
    <w:rsid w:val="007357C4"/>
    <w:rsid w:val="0074642B"/>
    <w:rsid w:val="007476CC"/>
    <w:rsid w:val="007506F7"/>
    <w:rsid w:val="00754B2A"/>
    <w:rsid w:val="00757682"/>
    <w:rsid w:val="0077195E"/>
    <w:rsid w:val="00775E91"/>
    <w:rsid w:val="007813EF"/>
    <w:rsid w:val="0078196F"/>
    <w:rsid w:val="00786A01"/>
    <w:rsid w:val="007925A0"/>
    <w:rsid w:val="0079496D"/>
    <w:rsid w:val="007A4360"/>
    <w:rsid w:val="007A4C46"/>
    <w:rsid w:val="007A4C49"/>
    <w:rsid w:val="007C1604"/>
    <w:rsid w:val="007C5B40"/>
    <w:rsid w:val="007C6016"/>
    <w:rsid w:val="007D120E"/>
    <w:rsid w:val="007D4965"/>
    <w:rsid w:val="007D78D8"/>
    <w:rsid w:val="007E32E7"/>
    <w:rsid w:val="007E4A61"/>
    <w:rsid w:val="007E74E3"/>
    <w:rsid w:val="007E7E57"/>
    <w:rsid w:val="007F63C6"/>
    <w:rsid w:val="00801F79"/>
    <w:rsid w:val="008022E5"/>
    <w:rsid w:val="008058D9"/>
    <w:rsid w:val="008064A6"/>
    <w:rsid w:val="00806A1E"/>
    <w:rsid w:val="00811215"/>
    <w:rsid w:val="00814A32"/>
    <w:rsid w:val="00822E13"/>
    <w:rsid w:val="008234AA"/>
    <w:rsid w:val="00824206"/>
    <w:rsid w:val="00824B74"/>
    <w:rsid w:val="00826968"/>
    <w:rsid w:val="00830B95"/>
    <w:rsid w:val="008327C6"/>
    <w:rsid w:val="00833427"/>
    <w:rsid w:val="008350D3"/>
    <w:rsid w:val="0083698D"/>
    <w:rsid w:val="008373AA"/>
    <w:rsid w:val="00837FEE"/>
    <w:rsid w:val="00844DE4"/>
    <w:rsid w:val="00845D9A"/>
    <w:rsid w:val="00847248"/>
    <w:rsid w:val="008477BE"/>
    <w:rsid w:val="00850A6E"/>
    <w:rsid w:val="008514BE"/>
    <w:rsid w:val="00862FD1"/>
    <w:rsid w:val="00864A08"/>
    <w:rsid w:val="00864C9C"/>
    <w:rsid w:val="00865F4F"/>
    <w:rsid w:val="00867939"/>
    <w:rsid w:val="00870576"/>
    <w:rsid w:val="00871132"/>
    <w:rsid w:val="0088500E"/>
    <w:rsid w:val="00885334"/>
    <w:rsid w:val="00887284"/>
    <w:rsid w:val="00892100"/>
    <w:rsid w:val="008931EF"/>
    <w:rsid w:val="00896B65"/>
    <w:rsid w:val="00897EFF"/>
    <w:rsid w:val="008A1A2F"/>
    <w:rsid w:val="008B28E8"/>
    <w:rsid w:val="008B2F01"/>
    <w:rsid w:val="008B3C5A"/>
    <w:rsid w:val="008C0DD5"/>
    <w:rsid w:val="008C0E96"/>
    <w:rsid w:val="008C65E7"/>
    <w:rsid w:val="008C7438"/>
    <w:rsid w:val="008D3A15"/>
    <w:rsid w:val="008D4269"/>
    <w:rsid w:val="008E0BA4"/>
    <w:rsid w:val="008E1F85"/>
    <w:rsid w:val="008E5BB5"/>
    <w:rsid w:val="008E7611"/>
    <w:rsid w:val="008E7F36"/>
    <w:rsid w:val="008F03D2"/>
    <w:rsid w:val="008F1A00"/>
    <w:rsid w:val="008F440F"/>
    <w:rsid w:val="008F4EEB"/>
    <w:rsid w:val="008F614E"/>
    <w:rsid w:val="00900213"/>
    <w:rsid w:val="00900273"/>
    <w:rsid w:val="0090041C"/>
    <w:rsid w:val="00901A58"/>
    <w:rsid w:val="009036BF"/>
    <w:rsid w:val="00905F55"/>
    <w:rsid w:val="00907EC3"/>
    <w:rsid w:val="00907F47"/>
    <w:rsid w:val="0091397F"/>
    <w:rsid w:val="00914A12"/>
    <w:rsid w:val="0091597A"/>
    <w:rsid w:val="00916DDE"/>
    <w:rsid w:val="00917A88"/>
    <w:rsid w:val="00921ED9"/>
    <w:rsid w:val="00922BC7"/>
    <w:rsid w:val="009240C2"/>
    <w:rsid w:val="00925758"/>
    <w:rsid w:val="00926CD1"/>
    <w:rsid w:val="00927F74"/>
    <w:rsid w:val="009306A5"/>
    <w:rsid w:val="00931F23"/>
    <w:rsid w:val="00940409"/>
    <w:rsid w:val="00943980"/>
    <w:rsid w:val="009467E4"/>
    <w:rsid w:val="00947686"/>
    <w:rsid w:val="00964257"/>
    <w:rsid w:val="00970521"/>
    <w:rsid w:val="00970933"/>
    <w:rsid w:val="00971BD1"/>
    <w:rsid w:val="0097320B"/>
    <w:rsid w:val="009773C6"/>
    <w:rsid w:val="00981BE9"/>
    <w:rsid w:val="00981C4C"/>
    <w:rsid w:val="0098216A"/>
    <w:rsid w:val="00983C74"/>
    <w:rsid w:val="00986EAF"/>
    <w:rsid w:val="009948DD"/>
    <w:rsid w:val="00995645"/>
    <w:rsid w:val="009964AA"/>
    <w:rsid w:val="009A261C"/>
    <w:rsid w:val="009A27C7"/>
    <w:rsid w:val="009A52B4"/>
    <w:rsid w:val="009B44DF"/>
    <w:rsid w:val="009B7086"/>
    <w:rsid w:val="009C01AD"/>
    <w:rsid w:val="009C0CE4"/>
    <w:rsid w:val="009C0FE8"/>
    <w:rsid w:val="009C439E"/>
    <w:rsid w:val="009D0784"/>
    <w:rsid w:val="009D7445"/>
    <w:rsid w:val="009E0056"/>
    <w:rsid w:val="009E2F78"/>
    <w:rsid w:val="009E4B76"/>
    <w:rsid w:val="009F325F"/>
    <w:rsid w:val="009F4D10"/>
    <w:rsid w:val="009F502F"/>
    <w:rsid w:val="00A03A14"/>
    <w:rsid w:val="00A05C94"/>
    <w:rsid w:val="00A062D1"/>
    <w:rsid w:val="00A06C12"/>
    <w:rsid w:val="00A07266"/>
    <w:rsid w:val="00A15AE9"/>
    <w:rsid w:val="00A16B69"/>
    <w:rsid w:val="00A226E1"/>
    <w:rsid w:val="00A2490F"/>
    <w:rsid w:val="00A25DBD"/>
    <w:rsid w:val="00A26B47"/>
    <w:rsid w:val="00A31C7B"/>
    <w:rsid w:val="00A31E4A"/>
    <w:rsid w:val="00A31F62"/>
    <w:rsid w:val="00A32517"/>
    <w:rsid w:val="00A32B89"/>
    <w:rsid w:val="00A346EC"/>
    <w:rsid w:val="00A35B55"/>
    <w:rsid w:val="00A3648A"/>
    <w:rsid w:val="00A407F1"/>
    <w:rsid w:val="00A42B32"/>
    <w:rsid w:val="00A43097"/>
    <w:rsid w:val="00A435D1"/>
    <w:rsid w:val="00A50EB4"/>
    <w:rsid w:val="00A61850"/>
    <w:rsid w:val="00A67841"/>
    <w:rsid w:val="00A72434"/>
    <w:rsid w:val="00A76FD6"/>
    <w:rsid w:val="00A77296"/>
    <w:rsid w:val="00A81F9E"/>
    <w:rsid w:val="00A853CF"/>
    <w:rsid w:val="00A85598"/>
    <w:rsid w:val="00A919F8"/>
    <w:rsid w:val="00A92806"/>
    <w:rsid w:val="00A964F7"/>
    <w:rsid w:val="00AA05B4"/>
    <w:rsid w:val="00AA2E96"/>
    <w:rsid w:val="00AA4F92"/>
    <w:rsid w:val="00AA79F5"/>
    <w:rsid w:val="00AB0ED0"/>
    <w:rsid w:val="00AB155D"/>
    <w:rsid w:val="00AB1668"/>
    <w:rsid w:val="00AB722E"/>
    <w:rsid w:val="00AB7501"/>
    <w:rsid w:val="00AC405B"/>
    <w:rsid w:val="00AC53CF"/>
    <w:rsid w:val="00AC6DFB"/>
    <w:rsid w:val="00AC7198"/>
    <w:rsid w:val="00AC7457"/>
    <w:rsid w:val="00AD2D62"/>
    <w:rsid w:val="00AD3C12"/>
    <w:rsid w:val="00AD431D"/>
    <w:rsid w:val="00AD45D5"/>
    <w:rsid w:val="00AE0563"/>
    <w:rsid w:val="00AE16FD"/>
    <w:rsid w:val="00AF1927"/>
    <w:rsid w:val="00AF19C0"/>
    <w:rsid w:val="00AF1E44"/>
    <w:rsid w:val="00AF2AF5"/>
    <w:rsid w:val="00B02C3B"/>
    <w:rsid w:val="00B0410E"/>
    <w:rsid w:val="00B04A52"/>
    <w:rsid w:val="00B061ED"/>
    <w:rsid w:val="00B07521"/>
    <w:rsid w:val="00B078BB"/>
    <w:rsid w:val="00B07C25"/>
    <w:rsid w:val="00B10C73"/>
    <w:rsid w:val="00B114E7"/>
    <w:rsid w:val="00B119BA"/>
    <w:rsid w:val="00B204A1"/>
    <w:rsid w:val="00B21812"/>
    <w:rsid w:val="00B224E2"/>
    <w:rsid w:val="00B22EAF"/>
    <w:rsid w:val="00B277AF"/>
    <w:rsid w:val="00B27AF9"/>
    <w:rsid w:val="00B31283"/>
    <w:rsid w:val="00B326EE"/>
    <w:rsid w:val="00B33E3F"/>
    <w:rsid w:val="00B456CC"/>
    <w:rsid w:val="00B501AC"/>
    <w:rsid w:val="00B50977"/>
    <w:rsid w:val="00B5104B"/>
    <w:rsid w:val="00B5176B"/>
    <w:rsid w:val="00B538C1"/>
    <w:rsid w:val="00B6217C"/>
    <w:rsid w:val="00B6570A"/>
    <w:rsid w:val="00B65EF4"/>
    <w:rsid w:val="00B65FD5"/>
    <w:rsid w:val="00B72F94"/>
    <w:rsid w:val="00B74FDD"/>
    <w:rsid w:val="00B8243F"/>
    <w:rsid w:val="00B86680"/>
    <w:rsid w:val="00B868CC"/>
    <w:rsid w:val="00B92F3B"/>
    <w:rsid w:val="00B9465D"/>
    <w:rsid w:val="00B954B4"/>
    <w:rsid w:val="00B96287"/>
    <w:rsid w:val="00BA0B1B"/>
    <w:rsid w:val="00BA2FE4"/>
    <w:rsid w:val="00BA68B9"/>
    <w:rsid w:val="00BA7C0C"/>
    <w:rsid w:val="00BB1CD7"/>
    <w:rsid w:val="00BB1E3B"/>
    <w:rsid w:val="00BB2045"/>
    <w:rsid w:val="00BB4478"/>
    <w:rsid w:val="00BB5CDC"/>
    <w:rsid w:val="00BD0E80"/>
    <w:rsid w:val="00BD1928"/>
    <w:rsid w:val="00BD2E52"/>
    <w:rsid w:val="00BD47ED"/>
    <w:rsid w:val="00BD53C6"/>
    <w:rsid w:val="00BE35AF"/>
    <w:rsid w:val="00BE72D1"/>
    <w:rsid w:val="00BF097D"/>
    <w:rsid w:val="00BF2C71"/>
    <w:rsid w:val="00BF3E2B"/>
    <w:rsid w:val="00BF51A1"/>
    <w:rsid w:val="00C02CD8"/>
    <w:rsid w:val="00C02EE6"/>
    <w:rsid w:val="00C03B49"/>
    <w:rsid w:val="00C04F48"/>
    <w:rsid w:val="00C05B29"/>
    <w:rsid w:val="00C11F2C"/>
    <w:rsid w:val="00C13AF0"/>
    <w:rsid w:val="00C1538C"/>
    <w:rsid w:val="00C23E6E"/>
    <w:rsid w:val="00C256A4"/>
    <w:rsid w:val="00C25CCC"/>
    <w:rsid w:val="00C26623"/>
    <w:rsid w:val="00C32940"/>
    <w:rsid w:val="00C34EE8"/>
    <w:rsid w:val="00C363E1"/>
    <w:rsid w:val="00C36FE9"/>
    <w:rsid w:val="00C37F46"/>
    <w:rsid w:val="00C433A5"/>
    <w:rsid w:val="00C446D0"/>
    <w:rsid w:val="00C451DD"/>
    <w:rsid w:val="00C457A1"/>
    <w:rsid w:val="00C521D6"/>
    <w:rsid w:val="00C535DF"/>
    <w:rsid w:val="00C53818"/>
    <w:rsid w:val="00C54A26"/>
    <w:rsid w:val="00C55EE2"/>
    <w:rsid w:val="00C57961"/>
    <w:rsid w:val="00C605A4"/>
    <w:rsid w:val="00C60EDA"/>
    <w:rsid w:val="00C62A7A"/>
    <w:rsid w:val="00C63CF3"/>
    <w:rsid w:val="00C64115"/>
    <w:rsid w:val="00C71248"/>
    <w:rsid w:val="00C72C88"/>
    <w:rsid w:val="00C762A1"/>
    <w:rsid w:val="00C80F3D"/>
    <w:rsid w:val="00C81503"/>
    <w:rsid w:val="00C82F0F"/>
    <w:rsid w:val="00C83A8D"/>
    <w:rsid w:val="00C85F1F"/>
    <w:rsid w:val="00C87DD5"/>
    <w:rsid w:val="00CA0295"/>
    <w:rsid w:val="00CA07A9"/>
    <w:rsid w:val="00CA1D64"/>
    <w:rsid w:val="00CA1E87"/>
    <w:rsid w:val="00CB0C81"/>
    <w:rsid w:val="00CB10A9"/>
    <w:rsid w:val="00CB30AF"/>
    <w:rsid w:val="00CC31EB"/>
    <w:rsid w:val="00CC5C6A"/>
    <w:rsid w:val="00CD0CA6"/>
    <w:rsid w:val="00CD1844"/>
    <w:rsid w:val="00CD2676"/>
    <w:rsid w:val="00CD6B57"/>
    <w:rsid w:val="00CE34EA"/>
    <w:rsid w:val="00CE3F48"/>
    <w:rsid w:val="00CF002E"/>
    <w:rsid w:val="00CF4102"/>
    <w:rsid w:val="00CF7DDE"/>
    <w:rsid w:val="00D040BE"/>
    <w:rsid w:val="00D04B79"/>
    <w:rsid w:val="00D0509D"/>
    <w:rsid w:val="00D0731B"/>
    <w:rsid w:val="00D133B2"/>
    <w:rsid w:val="00D17250"/>
    <w:rsid w:val="00D22639"/>
    <w:rsid w:val="00D23798"/>
    <w:rsid w:val="00D24D54"/>
    <w:rsid w:val="00D26F61"/>
    <w:rsid w:val="00D27601"/>
    <w:rsid w:val="00D30A48"/>
    <w:rsid w:val="00D32655"/>
    <w:rsid w:val="00D3530F"/>
    <w:rsid w:val="00D43D24"/>
    <w:rsid w:val="00D46D2D"/>
    <w:rsid w:val="00D5332C"/>
    <w:rsid w:val="00D543CE"/>
    <w:rsid w:val="00D55F05"/>
    <w:rsid w:val="00D57B22"/>
    <w:rsid w:val="00D63A99"/>
    <w:rsid w:val="00D64E08"/>
    <w:rsid w:val="00D77032"/>
    <w:rsid w:val="00D77BF5"/>
    <w:rsid w:val="00D85960"/>
    <w:rsid w:val="00D875C4"/>
    <w:rsid w:val="00D914D6"/>
    <w:rsid w:val="00D941C5"/>
    <w:rsid w:val="00D94B41"/>
    <w:rsid w:val="00D94E6F"/>
    <w:rsid w:val="00D952DB"/>
    <w:rsid w:val="00DB3D91"/>
    <w:rsid w:val="00DB3FB7"/>
    <w:rsid w:val="00DB6C2B"/>
    <w:rsid w:val="00DB7A3E"/>
    <w:rsid w:val="00DC0906"/>
    <w:rsid w:val="00DC1A09"/>
    <w:rsid w:val="00DC2B1B"/>
    <w:rsid w:val="00DC6CF3"/>
    <w:rsid w:val="00DC7240"/>
    <w:rsid w:val="00DD2B10"/>
    <w:rsid w:val="00DD459D"/>
    <w:rsid w:val="00DD51D5"/>
    <w:rsid w:val="00DE3AE5"/>
    <w:rsid w:val="00DE6A67"/>
    <w:rsid w:val="00DE7445"/>
    <w:rsid w:val="00DF02EC"/>
    <w:rsid w:val="00DF4893"/>
    <w:rsid w:val="00DF5A82"/>
    <w:rsid w:val="00DF707C"/>
    <w:rsid w:val="00DF7A3D"/>
    <w:rsid w:val="00E046DF"/>
    <w:rsid w:val="00E071FC"/>
    <w:rsid w:val="00E10438"/>
    <w:rsid w:val="00E11935"/>
    <w:rsid w:val="00E13B3F"/>
    <w:rsid w:val="00E14AB5"/>
    <w:rsid w:val="00E15C75"/>
    <w:rsid w:val="00E15DE6"/>
    <w:rsid w:val="00E16379"/>
    <w:rsid w:val="00E16AAB"/>
    <w:rsid w:val="00E21648"/>
    <w:rsid w:val="00E270D6"/>
    <w:rsid w:val="00E34FD7"/>
    <w:rsid w:val="00E3693F"/>
    <w:rsid w:val="00E44867"/>
    <w:rsid w:val="00E4602C"/>
    <w:rsid w:val="00E4713A"/>
    <w:rsid w:val="00E51421"/>
    <w:rsid w:val="00E5186F"/>
    <w:rsid w:val="00E553D0"/>
    <w:rsid w:val="00E55668"/>
    <w:rsid w:val="00E563BF"/>
    <w:rsid w:val="00E64B4B"/>
    <w:rsid w:val="00E67B45"/>
    <w:rsid w:val="00E756EA"/>
    <w:rsid w:val="00E86DFE"/>
    <w:rsid w:val="00E922AF"/>
    <w:rsid w:val="00E9233C"/>
    <w:rsid w:val="00E93600"/>
    <w:rsid w:val="00E9537A"/>
    <w:rsid w:val="00E968E7"/>
    <w:rsid w:val="00E97A94"/>
    <w:rsid w:val="00EA0B28"/>
    <w:rsid w:val="00EA2E9D"/>
    <w:rsid w:val="00EA3A78"/>
    <w:rsid w:val="00EA6800"/>
    <w:rsid w:val="00EA6BE5"/>
    <w:rsid w:val="00EA7782"/>
    <w:rsid w:val="00EB4718"/>
    <w:rsid w:val="00EB536D"/>
    <w:rsid w:val="00EB54E2"/>
    <w:rsid w:val="00EB6D5E"/>
    <w:rsid w:val="00EB6F29"/>
    <w:rsid w:val="00EB78A5"/>
    <w:rsid w:val="00EC09EA"/>
    <w:rsid w:val="00EC1E66"/>
    <w:rsid w:val="00EC3833"/>
    <w:rsid w:val="00EC63DE"/>
    <w:rsid w:val="00ED0C91"/>
    <w:rsid w:val="00ED6A14"/>
    <w:rsid w:val="00EE0E91"/>
    <w:rsid w:val="00EE0F75"/>
    <w:rsid w:val="00EE123D"/>
    <w:rsid w:val="00EE165B"/>
    <w:rsid w:val="00EE1753"/>
    <w:rsid w:val="00EE2B22"/>
    <w:rsid w:val="00EE733B"/>
    <w:rsid w:val="00EF35A1"/>
    <w:rsid w:val="00EF7EB8"/>
    <w:rsid w:val="00F00B06"/>
    <w:rsid w:val="00F02CD6"/>
    <w:rsid w:val="00F070E9"/>
    <w:rsid w:val="00F105BE"/>
    <w:rsid w:val="00F107A9"/>
    <w:rsid w:val="00F10A89"/>
    <w:rsid w:val="00F11E93"/>
    <w:rsid w:val="00F121AE"/>
    <w:rsid w:val="00F122A5"/>
    <w:rsid w:val="00F15C86"/>
    <w:rsid w:val="00F224E1"/>
    <w:rsid w:val="00F25599"/>
    <w:rsid w:val="00F26B37"/>
    <w:rsid w:val="00F3059D"/>
    <w:rsid w:val="00F33FAC"/>
    <w:rsid w:val="00F3458C"/>
    <w:rsid w:val="00F5329D"/>
    <w:rsid w:val="00F5361F"/>
    <w:rsid w:val="00F57946"/>
    <w:rsid w:val="00F6273F"/>
    <w:rsid w:val="00F6303E"/>
    <w:rsid w:val="00F641A1"/>
    <w:rsid w:val="00F654A4"/>
    <w:rsid w:val="00F65A51"/>
    <w:rsid w:val="00F67A63"/>
    <w:rsid w:val="00F74017"/>
    <w:rsid w:val="00F7415F"/>
    <w:rsid w:val="00F7605E"/>
    <w:rsid w:val="00F81747"/>
    <w:rsid w:val="00F83C5E"/>
    <w:rsid w:val="00F9218F"/>
    <w:rsid w:val="00F92465"/>
    <w:rsid w:val="00FA131D"/>
    <w:rsid w:val="00FA3BFD"/>
    <w:rsid w:val="00FA460B"/>
    <w:rsid w:val="00FB027C"/>
    <w:rsid w:val="00FB0FE9"/>
    <w:rsid w:val="00FB12B7"/>
    <w:rsid w:val="00FB33FB"/>
    <w:rsid w:val="00FB3432"/>
    <w:rsid w:val="00FB7698"/>
    <w:rsid w:val="00FC7F18"/>
    <w:rsid w:val="00FD2045"/>
    <w:rsid w:val="00FD243E"/>
    <w:rsid w:val="00FD5617"/>
    <w:rsid w:val="00FD5DFF"/>
    <w:rsid w:val="00FD5E77"/>
    <w:rsid w:val="00FD6A52"/>
    <w:rsid w:val="00FD6B15"/>
    <w:rsid w:val="00FE1BE2"/>
    <w:rsid w:val="00FE5BB3"/>
    <w:rsid w:val="00FE6D82"/>
    <w:rsid w:val="00FE78F7"/>
    <w:rsid w:val="00FF0D46"/>
    <w:rsid w:val="00FF2EBD"/>
    <w:rsid w:val="00FF5C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02CF"/>
  <w15:chartTrackingRefBased/>
  <w15:docId w15:val="{4E07572C-95B1-4474-89C1-B1D9BB91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6D"/>
    <w:pPr>
      <w:spacing w:line="256" w:lineRule="auto"/>
    </w:pPr>
    <w:rPr>
      <w:rFonts w:ascii="Calibri" w:eastAsia="Calibri" w:hAnsi="Calibri" w:cs="Times New Roman"/>
    </w:rPr>
  </w:style>
  <w:style w:type="paragraph" w:styleId="Heading2">
    <w:name w:val="heading 2"/>
    <w:basedOn w:val="Normal"/>
    <w:link w:val="Heading2Char"/>
    <w:uiPriority w:val="9"/>
    <w:qFormat/>
    <w:rsid w:val="0041286F"/>
    <w:pPr>
      <w:spacing w:before="100" w:beforeAutospacing="1" w:after="100" w:afterAutospacing="1" w:line="240" w:lineRule="auto"/>
      <w:outlineLvl w:val="1"/>
    </w:pPr>
    <w:rPr>
      <w:rFonts w:ascii="Times New Roman" w:eastAsia="Times New Roman" w:hAnsi="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96D"/>
    <w:pPr>
      <w:spacing w:after="0" w:line="240" w:lineRule="auto"/>
    </w:pPr>
    <w:rPr>
      <w:rFonts w:eastAsia="Times New Roman"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6EE"/>
    <w:pPr>
      <w:spacing w:before="100" w:beforeAutospacing="1" w:after="100" w:afterAutospacing="1" w:line="240" w:lineRule="auto"/>
    </w:pPr>
    <w:rPr>
      <w:rFonts w:ascii="Times New Roman" w:eastAsia="Times New Roman" w:hAnsi="Times New Roman"/>
      <w:kern w:val="0"/>
      <w:sz w:val="24"/>
      <w:szCs w:val="24"/>
      <w:lang w:eastAsia="en-ZA"/>
      <w14:ligatures w14:val="none"/>
    </w:rPr>
  </w:style>
  <w:style w:type="character" w:styleId="Hyperlink">
    <w:name w:val="Hyperlink"/>
    <w:basedOn w:val="DefaultParagraphFont"/>
    <w:uiPriority w:val="99"/>
    <w:semiHidden/>
    <w:unhideWhenUsed/>
    <w:rsid w:val="002926EE"/>
    <w:rPr>
      <w:color w:val="0000FF"/>
      <w:u w:val="single"/>
    </w:rPr>
  </w:style>
  <w:style w:type="paragraph" w:customStyle="1" w:styleId="western">
    <w:name w:val="western"/>
    <w:basedOn w:val="Normal"/>
    <w:rsid w:val="00814A32"/>
    <w:pPr>
      <w:spacing w:before="100" w:beforeAutospacing="1" w:after="100" w:afterAutospacing="1" w:line="240" w:lineRule="auto"/>
    </w:pPr>
    <w:rPr>
      <w:rFonts w:ascii="Times New Roman" w:eastAsia="Times New Roman" w:hAnsi="Times New Roman"/>
      <w:kern w:val="0"/>
      <w:sz w:val="24"/>
      <w:szCs w:val="24"/>
      <w:lang w:eastAsia="en-ZA"/>
      <w14:ligatures w14:val="none"/>
    </w:rPr>
  </w:style>
  <w:style w:type="character" w:customStyle="1" w:styleId="Heading2Char">
    <w:name w:val="Heading 2 Char"/>
    <w:basedOn w:val="DefaultParagraphFont"/>
    <w:link w:val="Heading2"/>
    <w:uiPriority w:val="9"/>
    <w:rsid w:val="0041286F"/>
    <w:rPr>
      <w:rFonts w:ascii="Times New Roman" w:eastAsia="Times New Roman" w:hAnsi="Times New Roman" w:cs="Times New Roman"/>
      <w:b/>
      <w:bCs/>
      <w:kern w:val="0"/>
      <w:sz w:val="36"/>
      <w:szCs w:val="36"/>
      <w:lang w:eastAsia="en-ZA"/>
      <w14:ligatures w14:val="none"/>
    </w:rPr>
  </w:style>
  <w:style w:type="paragraph" w:styleId="ListParagraph">
    <w:name w:val="List Paragraph"/>
    <w:basedOn w:val="Normal"/>
    <w:uiPriority w:val="34"/>
    <w:qFormat/>
    <w:rsid w:val="00922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494">
      <w:bodyDiv w:val="1"/>
      <w:marLeft w:val="0"/>
      <w:marRight w:val="0"/>
      <w:marTop w:val="0"/>
      <w:marBottom w:val="0"/>
      <w:divBdr>
        <w:top w:val="none" w:sz="0" w:space="0" w:color="auto"/>
        <w:left w:val="none" w:sz="0" w:space="0" w:color="auto"/>
        <w:bottom w:val="none" w:sz="0" w:space="0" w:color="auto"/>
        <w:right w:val="none" w:sz="0" w:space="0" w:color="auto"/>
      </w:divBdr>
    </w:div>
    <w:div w:id="274604672">
      <w:bodyDiv w:val="1"/>
      <w:marLeft w:val="0"/>
      <w:marRight w:val="0"/>
      <w:marTop w:val="0"/>
      <w:marBottom w:val="0"/>
      <w:divBdr>
        <w:top w:val="none" w:sz="0" w:space="0" w:color="auto"/>
        <w:left w:val="none" w:sz="0" w:space="0" w:color="auto"/>
        <w:bottom w:val="none" w:sz="0" w:space="0" w:color="auto"/>
        <w:right w:val="none" w:sz="0" w:space="0" w:color="auto"/>
      </w:divBdr>
    </w:div>
    <w:div w:id="282999156">
      <w:bodyDiv w:val="1"/>
      <w:marLeft w:val="0"/>
      <w:marRight w:val="0"/>
      <w:marTop w:val="0"/>
      <w:marBottom w:val="0"/>
      <w:divBdr>
        <w:top w:val="none" w:sz="0" w:space="0" w:color="auto"/>
        <w:left w:val="none" w:sz="0" w:space="0" w:color="auto"/>
        <w:bottom w:val="none" w:sz="0" w:space="0" w:color="auto"/>
        <w:right w:val="none" w:sz="0" w:space="0" w:color="auto"/>
      </w:divBdr>
    </w:div>
    <w:div w:id="297346024">
      <w:bodyDiv w:val="1"/>
      <w:marLeft w:val="0"/>
      <w:marRight w:val="0"/>
      <w:marTop w:val="0"/>
      <w:marBottom w:val="0"/>
      <w:divBdr>
        <w:top w:val="none" w:sz="0" w:space="0" w:color="auto"/>
        <w:left w:val="none" w:sz="0" w:space="0" w:color="auto"/>
        <w:bottom w:val="none" w:sz="0" w:space="0" w:color="auto"/>
        <w:right w:val="none" w:sz="0" w:space="0" w:color="auto"/>
      </w:divBdr>
    </w:div>
    <w:div w:id="314988670">
      <w:bodyDiv w:val="1"/>
      <w:marLeft w:val="0"/>
      <w:marRight w:val="0"/>
      <w:marTop w:val="0"/>
      <w:marBottom w:val="0"/>
      <w:divBdr>
        <w:top w:val="none" w:sz="0" w:space="0" w:color="auto"/>
        <w:left w:val="none" w:sz="0" w:space="0" w:color="auto"/>
        <w:bottom w:val="none" w:sz="0" w:space="0" w:color="auto"/>
        <w:right w:val="none" w:sz="0" w:space="0" w:color="auto"/>
      </w:divBdr>
    </w:div>
    <w:div w:id="324822481">
      <w:bodyDiv w:val="1"/>
      <w:marLeft w:val="0"/>
      <w:marRight w:val="0"/>
      <w:marTop w:val="0"/>
      <w:marBottom w:val="0"/>
      <w:divBdr>
        <w:top w:val="none" w:sz="0" w:space="0" w:color="auto"/>
        <w:left w:val="none" w:sz="0" w:space="0" w:color="auto"/>
        <w:bottom w:val="none" w:sz="0" w:space="0" w:color="auto"/>
        <w:right w:val="none" w:sz="0" w:space="0" w:color="auto"/>
      </w:divBdr>
    </w:div>
    <w:div w:id="418991269">
      <w:bodyDiv w:val="1"/>
      <w:marLeft w:val="0"/>
      <w:marRight w:val="0"/>
      <w:marTop w:val="0"/>
      <w:marBottom w:val="0"/>
      <w:divBdr>
        <w:top w:val="none" w:sz="0" w:space="0" w:color="auto"/>
        <w:left w:val="none" w:sz="0" w:space="0" w:color="auto"/>
        <w:bottom w:val="none" w:sz="0" w:space="0" w:color="auto"/>
        <w:right w:val="none" w:sz="0" w:space="0" w:color="auto"/>
      </w:divBdr>
    </w:div>
    <w:div w:id="730425151">
      <w:bodyDiv w:val="1"/>
      <w:marLeft w:val="0"/>
      <w:marRight w:val="0"/>
      <w:marTop w:val="0"/>
      <w:marBottom w:val="0"/>
      <w:divBdr>
        <w:top w:val="none" w:sz="0" w:space="0" w:color="auto"/>
        <w:left w:val="none" w:sz="0" w:space="0" w:color="auto"/>
        <w:bottom w:val="none" w:sz="0" w:space="0" w:color="auto"/>
        <w:right w:val="none" w:sz="0" w:space="0" w:color="auto"/>
      </w:divBdr>
    </w:div>
    <w:div w:id="913512935">
      <w:bodyDiv w:val="1"/>
      <w:marLeft w:val="0"/>
      <w:marRight w:val="0"/>
      <w:marTop w:val="0"/>
      <w:marBottom w:val="0"/>
      <w:divBdr>
        <w:top w:val="none" w:sz="0" w:space="0" w:color="auto"/>
        <w:left w:val="none" w:sz="0" w:space="0" w:color="auto"/>
        <w:bottom w:val="none" w:sz="0" w:space="0" w:color="auto"/>
        <w:right w:val="none" w:sz="0" w:space="0" w:color="auto"/>
      </w:divBdr>
    </w:div>
    <w:div w:id="926812466">
      <w:bodyDiv w:val="1"/>
      <w:marLeft w:val="0"/>
      <w:marRight w:val="0"/>
      <w:marTop w:val="0"/>
      <w:marBottom w:val="0"/>
      <w:divBdr>
        <w:top w:val="none" w:sz="0" w:space="0" w:color="auto"/>
        <w:left w:val="none" w:sz="0" w:space="0" w:color="auto"/>
        <w:bottom w:val="none" w:sz="0" w:space="0" w:color="auto"/>
        <w:right w:val="none" w:sz="0" w:space="0" w:color="auto"/>
      </w:divBdr>
    </w:div>
    <w:div w:id="1115370385">
      <w:bodyDiv w:val="1"/>
      <w:marLeft w:val="0"/>
      <w:marRight w:val="0"/>
      <w:marTop w:val="0"/>
      <w:marBottom w:val="0"/>
      <w:divBdr>
        <w:top w:val="none" w:sz="0" w:space="0" w:color="auto"/>
        <w:left w:val="none" w:sz="0" w:space="0" w:color="auto"/>
        <w:bottom w:val="none" w:sz="0" w:space="0" w:color="auto"/>
        <w:right w:val="none" w:sz="0" w:space="0" w:color="auto"/>
      </w:divBdr>
    </w:div>
    <w:div w:id="1211385491">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820028892">
      <w:bodyDiv w:val="1"/>
      <w:marLeft w:val="0"/>
      <w:marRight w:val="0"/>
      <w:marTop w:val="0"/>
      <w:marBottom w:val="0"/>
      <w:divBdr>
        <w:top w:val="none" w:sz="0" w:space="0" w:color="auto"/>
        <w:left w:val="none" w:sz="0" w:space="0" w:color="auto"/>
        <w:bottom w:val="none" w:sz="0" w:space="0" w:color="auto"/>
        <w:right w:val="none" w:sz="0" w:space="0" w:color="auto"/>
      </w:divBdr>
    </w:div>
    <w:div w:id="1947888945">
      <w:bodyDiv w:val="1"/>
      <w:marLeft w:val="0"/>
      <w:marRight w:val="0"/>
      <w:marTop w:val="0"/>
      <w:marBottom w:val="0"/>
      <w:divBdr>
        <w:top w:val="none" w:sz="0" w:space="0" w:color="auto"/>
        <w:left w:val="none" w:sz="0" w:space="0" w:color="auto"/>
        <w:bottom w:val="none" w:sz="0" w:space="0" w:color="auto"/>
        <w:right w:val="none" w:sz="0" w:space="0" w:color="auto"/>
      </w:divBdr>
    </w:div>
    <w:div w:id="2043432673">
      <w:bodyDiv w:val="1"/>
      <w:marLeft w:val="0"/>
      <w:marRight w:val="0"/>
      <w:marTop w:val="0"/>
      <w:marBottom w:val="0"/>
      <w:divBdr>
        <w:top w:val="none" w:sz="0" w:space="0" w:color="auto"/>
        <w:left w:val="none" w:sz="0" w:space="0" w:color="auto"/>
        <w:bottom w:val="none" w:sz="0" w:space="0" w:color="auto"/>
        <w:right w:val="none" w:sz="0" w:space="0" w:color="auto"/>
      </w:divBdr>
    </w:div>
    <w:div w:id="20476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flii.org/cgi-bin/LawCite?cit=2000%20%282%29%20SACR%20248" TargetMode="External"/><Relationship Id="rId5" Type="http://schemas.openxmlformats.org/officeDocument/2006/relationships/styles" Target="styles.xml"/><Relationship Id="rId10" Type="http://schemas.openxmlformats.org/officeDocument/2006/relationships/hyperlink" Target="https://www.saflii.org/cgi-bin/LawCite?cit=1969%20%282%29%20SA%20537" TargetMode="External"/><Relationship Id="rId4" Type="http://schemas.openxmlformats.org/officeDocument/2006/relationships/numbering" Target="numbering.xml"/><Relationship Id="rId9" Type="http://schemas.openxmlformats.org/officeDocument/2006/relationships/hyperlink" Target="https://www.saflii.org/cgi-bin/LawCite?cit=2011%20%281%29%20SACR%20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5" ma:contentTypeDescription="Create a new document." ma:contentTypeScope="" ma:versionID="dd563fde463d1b1b48d61da15fda449e">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19ded8354d0c0589c712fad90084263e"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bjectDetectorVersion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5AB33-D1EA-4E67-A898-7F1090D971E3}">
  <ds:schemaRefs>
    <ds:schemaRef ds:uri="http://schemas.microsoft.com/sharepoint/v3/contenttype/forms"/>
  </ds:schemaRefs>
</ds:datastoreItem>
</file>

<file path=customXml/itemProps2.xml><?xml version="1.0" encoding="utf-8"?>
<ds:datastoreItem xmlns:ds="http://schemas.openxmlformats.org/officeDocument/2006/customXml" ds:itemID="{CE9FEE48-6583-4BBB-803E-F193C06FA5A8}">
  <ds:schemaRefs>
    <ds:schemaRef ds:uri="http://schemas.microsoft.com/office/2006/metadata/properties"/>
    <ds:schemaRef ds:uri="http://schemas.microsoft.com/office/infopath/2007/PartnerControls"/>
    <ds:schemaRef ds:uri="7803ae50-825d-4e06-9055-d98ed2079135"/>
  </ds:schemaRefs>
</ds:datastoreItem>
</file>

<file path=customXml/itemProps3.xml><?xml version="1.0" encoding="utf-8"?>
<ds:datastoreItem xmlns:ds="http://schemas.openxmlformats.org/officeDocument/2006/customXml" ds:itemID="{2227FC85-4B15-4B62-8782-C9044A2B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Mary Bruce</cp:lastModifiedBy>
  <cp:revision>3</cp:revision>
  <cp:lastPrinted>2024-03-12T12:22:00Z</cp:lastPrinted>
  <dcterms:created xsi:type="dcterms:W3CDTF">2024-03-12T14:12:00Z</dcterms:created>
  <dcterms:modified xsi:type="dcterms:W3CDTF">2024-03-13T13:22:00Z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