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CCD764" w14:textId="77777777" w:rsidR="00FE6456" w:rsidRPr="009D10B0" w:rsidRDefault="00511C04" w:rsidP="002453D8">
      <w:pPr>
        <w:tabs>
          <w:tab w:val="left" w:pos="1134"/>
        </w:tabs>
        <w:spacing w:line="480" w:lineRule="auto"/>
        <w:jc w:val="center"/>
        <w:rPr>
          <w:rFonts w:ascii="Arial" w:hAnsi="Arial" w:cs="Arial"/>
          <w:bCs/>
        </w:rPr>
      </w:pPr>
      <w:r w:rsidRPr="002453D8">
        <w:rPr>
          <w:rFonts w:ascii="Arial" w:hAnsi="Arial" w:cs="Arial"/>
          <w:b/>
          <w:bCs/>
          <w:noProof/>
          <w:lang w:val="en-US" w:eastAsia="en-US"/>
        </w:rPr>
        <w:drawing>
          <wp:inline distT="0" distB="0" distL="0" distR="0" wp14:anchorId="70DC745C" wp14:editId="5468E083">
            <wp:extent cx="982980" cy="1058736"/>
            <wp:effectExtent l="0" t="0" r="762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cj emblim.png"/>
                    <pic:cNvPicPr/>
                  </pic:nvPicPr>
                  <pic:blipFill>
                    <a:blip r:embed="rId8">
                      <a:extLst>
                        <a:ext uri="{28A0092B-C50C-407E-A947-70E740481C1C}">
                          <a14:useLocalDpi xmlns:a14="http://schemas.microsoft.com/office/drawing/2010/main" val="0"/>
                        </a:ext>
                      </a:extLst>
                    </a:blip>
                    <a:stretch>
                      <a:fillRect/>
                    </a:stretch>
                  </pic:blipFill>
                  <pic:spPr>
                    <a:xfrm>
                      <a:off x="0" y="0"/>
                      <a:ext cx="1000101" cy="1077176"/>
                    </a:xfrm>
                    <a:prstGeom prst="rect">
                      <a:avLst/>
                    </a:prstGeom>
                  </pic:spPr>
                </pic:pic>
              </a:graphicData>
            </a:graphic>
          </wp:inline>
        </w:drawing>
      </w:r>
    </w:p>
    <w:p w14:paraId="226FEA93" w14:textId="77777777" w:rsidR="00FE6456" w:rsidRPr="009D10B0" w:rsidRDefault="00FE6456" w:rsidP="002453D8">
      <w:pPr>
        <w:spacing w:line="480" w:lineRule="auto"/>
        <w:jc w:val="center"/>
        <w:rPr>
          <w:rFonts w:ascii="Arial" w:hAnsi="Arial" w:cs="Arial"/>
          <w:b/>
          <w:lang w:val="en-GB"/>
        </w:rPr>
      </w:pPr>
      <w:r w:rsidRPr="009D10B0">
        <w:rPr>
          <w:rFonts w:ascii="Arial" w:hAnsi="Arial" w:cs="Arial"/>
          <w:b/>
          <w:bCs/>
          <w:lang w:val="en-GB"/>
        </w:rPr>
        <w:t>IN THE HIGH COURT OF SOUTH AFRICA</w:t>
      </w:r>
    </w:p>
    <w:p w14:paraId="3A86DBAD" w14:textId="77777777" w:rsidR="00FE6456" w:rsidRPr="009D10B0" w:rsidRDefault="00FE6456" w:rsidP="009D10B0">
      <w:pPr>
        <w:spacing w:line="480" w:lineRule="auto"/>
        <w:jc w:val="center"/>
        <w:rPr>
          <w:rFonts w:ascii="Arial" w:hAnsi="Arial" w:cs="Arial"/>
          <w:b/>
          <w:bCs/>
          <w:lang w:val="en-GB"/>
        </w:rPr>
      </w:pPr>
      <w:r w:rsidRPr="009D10B0">
        <w:rPr>
          <w:rFonts w:ascii="Arial" w:hAnsi="Arial" w:cs="Arial"/>
          <w:b/>
          <w:bCs/>
          <w:lang w:val="en-GB"/>
        </w:rPr>
        <w:t xml:space="preserve">(WESTERN CAPE </w:t>
      </w:r>
      <w:r w:rsidR="00D200C8" w:rsidRPr="009D10B0">
        <w:rPr>
          <w:rFonts w:ascii="Arial" w:hAnsi="Arial" w:cs="Arial"/>
          <w:b/>
          <w:bCs/>
          <w:lang w:val="en-GB"/>
        </w:rPr>
        <w:t>DIVISION</w:t>
      </w:r>
      <w:r w:rsidRPr="009D10B0">
        <w:rPr>
          <w:rFonts w:ascii="Arial" w:hAnsi="Arial" w:cs="Arial"/>
          <w:b/>
          <w:bCs/>
          <w:lang w:val="en-GB"/>
        </w:rPr>
        <w:t>, CAPE TOWN)</w:t>
      </w:r>
    </w:p>
    <w:p w14:paraId="62A64041" w14:textId="1F4ACAE6" w:rsidR="00D75BEF" w:rsidRPr="009D10B0" w:rsidRDefault="0035062C" w:rsidP="009D10B0">
      <w:pPr>
        <w:spacing w:line="480" w:lineRule="auto"/>
        <w:jc w:val="center"/>
        <w:rPr>
          <w:rFonts w:ascii="Arial" w:hAnsi="Arial" w:cs="Arial"/>
          <w:b/>
          <w:bCs/>
          <w:lang w:val="en-GB"/>
        </w:rPr>
      </w:pPr>
      <w:r>
        <w:rPr>
          <w:rFonts w:ascii="Arial" w:hAnsi="Arial" w:cs="Arial"/>
          <w:b/>
          <w:bCs/>
          <w:lang w:val="en-GB"/>
        </w:rPr>
        <w:tab/>
      </w:r>
      <w:r>
        <w:rPr>
          <w:rFonts w:ascii="Arial" w:hAnsi="Arial" w:cs="Arial"/>
          <w:b/>
          <w:bCs/>
          <w:lang w:val="en-GB"/>
        </w:rPr>
        <w:tab/>
      </w:r>
      <w:r>
        <w:rPr>
          <w:rFonts w:ascii="Arial" w:hAnsi="Arial" w:cs="Arial"/>
          <w:b/>
          <w:bCs/>
          <w:lang w:val="en-GB"/>
        </w:rPr>
        <w:tab/>
      </w:r>
      <w:r>
        <w:rPr>
          <w:rFonts w:ascii="Arial" w:hAnsi="Arial" w:cs="Arial"/>
          <w:b/>
          <w:bCs/>
          <w:lang w:val="en-GB"/>
        </w:rPr>
        <w:tab/>
      </w:r>
      <w:r>
        <w:rPr>
          <w:rFonts w:ascii="Arial" w:hAnsi="Arial" w:cs="Arial"/>
          <w:b/>
          <w:bCs/>
          <w:lang w:val="en-GB"/>
        </w:rPr>
        <w:tab/>
      </w:r>
      <w:r>
        <w:rPr>
          <w:rFonts w:ascii="Arial" w:hAnsi="Arial" w:cs="Arial"/>
          <w:b/>
          <w:bCs/>
          <w:lang w:val="en-GB"/>
        </w:rPr>
        <w:tab/>
      </w:r>
      <w:r>
        <w:rPr>
          <w:rFonts w:ascii="Arial" w:hAnsi="Arial" w:cs="Arial"/>
          <w:b/>
          <w:bCs/>
          <w:lang w:val="en-GB"/>
        </w:rPr>
        <w:tab/>
      </w:r>
      <w:r w:rsidRPr="00DE4945">
        <w:rPr>
          <w:rFonts w:ascii="Arial" w:eastAsia="Calibri" w:hAnsi="Arial" w:cs="Arial"/>
          <w:b/>
          <w:bCs/>
          <w:i/>
          <w:snapToGrid w:val="0"/>
          <w:kern w:val="0"/>
          <w:lang w:eastAsia="en-US"/>
        </w:rPr>
        <w:t>REPORTABLE</w:t>
      </w:r>
    </w:p>
    <w:p w14:paraId="1EFBF799" w14:textId="77777777" w:rsidR="00BE7E0A" w:rsidRPr="009D10B0" w:rsidRDefault="00BE7E0A" w:rsidP="002453D8">
      <w:pPr>
        <w:widowControl/>
        <w:overflowPunct/>
        <w:adjustRightInd/>
        <w:spacing w:after="200" w:line="480" w:lineRule="auto"/>
        <w:jc w:val="right"/>
        <w:rPr>
          <w:rFonts w:ascii="Arial" w:eastAsia="Calibri" w:hAnsi="Arial" w:cs="Arial"/>
          <w:b/>
          <w:kern w:val="0"/>
          <w:lang w:eastAsia="en-US"/>
        </w:rPr>
      </w:pPr>
      <w:r w:rsidRPr="009D10B0">
        <w:rPr>
          <w:rFonts w:ascii="Arial" w:eastAsia="Calibri" w:hAnsi="Arial" w:cs="Arial"/>
          <w:b/>
          <w:kern w:val="0"/>
          <w:lang w:eastAsia="en-US"/>
        </w:rPr>
        <w:t>CASE NO.: 9946/2022</w:t>
      </w:r>
    </w:p>
    <w:p w14:paraId="43567755" w14:textId="77777777" w:rsidR="00BE7E0A" w:rsidRPr="009D10B0" w:rsidRDefault="00BE7E0A" w:rsidP="002453D8">
      <w:pPr>
        <w:widowControl/>
        <w:overflowPunct/>
        <w:adjustRightInd/>
        <w:spacing w:after="200" w:line="480" w:lineRule="auto"/>
        <w:rPr>
          <w:rFonts w:ascii="Arial" w:eastAsia="Calibri" w:hAnsi="Arial" w:cs="Arial"/>
          <w:b/>
          <w:kern w:val="0"/>
          <w:lang w:eastAsia="en-US"/>
        </w:rPr>
      </w:pPr>
      <w:r w:rsidRPr="009D10B0">
        <w:rPr>
          <w:rFonts w:ascii="Arial" w:eastAsia="Calibri" w:hAnsi="Arial" w:cs="Arial"/>
          <w:b/>
          <w:kern w:val="0"/>
          <w:lang w:eastAsia="en-US"/>
        </w:rPr>
        <w:t>In the matter between:</w:t>
      </w:r>
    </w:p>
    <w:p w14:paraId="672CCE0B" w14:textId="77777777" w:rsidR="00BE7E0A" w:rsidRPr="009D10B0" w:rsidRDefault="00BE7E0A" w:rsidP="002453D8">
      <w:pPr>
        <w:widowControl/>
        <w:overflowPunct/>
        <w:adjustRightInd/>
        <w:spacing w:line="480" w:lineRule="auto"/>
        <w:rPr>
          <w:rFonts w:ascii="Arial" w:eastAsia="Calibri" w:hAnsi="Arial" w:cs="Arial"/>
          <w:kern w:val="0"/>
          <w:lang w:eastAsia="en-US"/>
        </w:rPr>
      </w:pPr>
      <w:r w:rsidRPr="009D10B0">
        <w:rPr>
          <w:rFonts w:ascii="Arial" w:eastAsia="Calibri" w:hAnsi="Arial" w:cs="Arial"/>
          <w:b/>
          <w:kern w:val="0"/>
          <w:lang w:eastAsia="en-US"/>
        </w:rPr>
        <w:t>DUNCAN ERNEST KORABIE</w:t>
      </w:r>
      <w:r w:rsidRPr="009D10B0">
        <w:rPr>
          <w:rFonts w:ascii="Arial" w:eastAsia="Calibri" w:hAnsi="Arial" w:cs="Arial"/>
          <w:b/>
          <w:kern w:val="0"/>
          <w:lang w:eastAsia="en-US"/>
        </w:rPr>
        <w:tab/>
      </w:r>
      <w:r w:rsidRPr="009D10B0">
        <w:rPr>
          <w:rFonts w:ascii="Arial" w:eastAsia="Calibri" w:hAnsi="Arial" w:cs="Arial"/>
          <w:b/>
          <w:kern w:val="0"/>
          <w:lang w:eastAsia="en-US"/>
        </w:rPr>
        <w:tab/>
      </w:r>
      <w:r w:rsidRPr="009D10B0">
        <w:rPr>
          <w:rFonts w:ascii="Arial" w:eastAsia="Calibri" w:hAnsi="Arial" w:cs="Arial"/>
          <w:b/>
          <w:kern w:val="0"/>
          <w:lang w:eastAsia="en-US"/>
        </w:rPr>
        <w:tab/>
      </w:r>
      <w:r w:rsidRPr="009D10B0">
        <w:rPr>
          <w:rFonts w:ascii="Arial" w:eastAsia="Calibri" w:hAnsi="Arial" w:cs="Arial"/>
          <w:b/>
          <w:kern w:val="0"/>
          <w:lang w:eastAsia="en-US"/>
        </w:rPr>
        <w:tab/>
      </w:r>
      <w:r w:rsidRPr="009D10B0">
        <w:rPr>
          <w:rFonts w:ascii="Arial" w:eastAsia="Calibri" w:hAnsi="Arial" w:cs="Arial"/>
          <w:b/>
          <w:kern w:val="0"/>
          <w:lang w:eastAsia="en-US"/>
        </w:rPr>
        <w:tab/>
      </w:r>
      <w:r w:rsidRPr="009D10B0">
        <w:rPr>
          <w:rFonts w:ascii="Arial" w:eastAsia="Calibri" w:hAnsi="Arial" w:cs="Arial"/>
          <w:b/>
          <w:kern w:val="0"/>
          <w:lang w:eastAsia="en-US"/>
        </w:rPr>
        <w:tab/>
        <w:t xml:space="preserve">                 </w:t>
      </w:r>
      <w:r w:rsidRPr="009D10B0">
        <w:rPr>
          <w:rFonts w:ascii="Arial" w:eastAsia="Calibri" w:hAnsi="Arial" w:cs="Arial"/>
          <w:kern w:val="0"/>
          <w:lang w:eastAsia="en-US"/>
        </w:rPr>
        <w:t xml:space="preserve">Applicant </w:t>
      </w:r>
    </w:p>
    <w:p w14:paraId="3CE977DA" w14:textId="77777777" w:rsidR="00BE7E0A" w:rsidRPr="009D10B0" w:rsidRDefault="00BE7E0A" w:rsidP="002453D8">
      <w:pPr>
        <w:widowControl/>
        <w:overflowPunct/>
        <w:adjustRightInd/>
        <w:spacing w:line="480" w:lineRule="auto"/>
        <w:rPr>
          <w:rFonts w:ascii="Arial" w:eastAsia="Calibri" w:hAnsi="Arial" w:cs="Arial"/>
          <w:b/>
          <w:kern w:val="0"/>
          <w:lang w:eastAsia="en-US"/>
        </w:rPr>
      </w:pPr>
    </w:p>
    <w:p w14:paraId="63A7C9B3" w14:textId="77777777" w:rsidR="00BE7E0A" w:rsidRPr="009D10B0" w:rsidRDefault="00BE7E0A" w:rsidP="002453D8">
      <w:pPr>
        <w:widowControl/>
        <w:overflowPunct/>
        <w:adjustRightInd/>
        <w:spacing w:after="200" w:line="480" w:lineRule="auto"/>
        <w:rPr>
          <w:rFonts w:ascii="Arial" w:eastAsia="Calibri" w:hAnsi="Arial" w:cs="Arial"/>
          <w:b/>
          <w:kern w:val="0"/>
          <w:lang w:eastAsia="en-US"/>
        </w:rPr>
      </w:pPr>
      <w:r w:rsidRPr="009D10B0">
        <w:rPr>
          <w:rFonts w:ascii="Arial" w:eastAsia="Calibri" w:hAnsi="Arial" w:cs="Arial"/>
          <w:b/>
          <w:kern w:val="0"/>
          <w:lang w:eastAsia="en-US"/>
        </w:rPr>
        <w:t>and</w:t>
      </w:r>
    </w:p>
    <w:p w14:paraId="36F1BA42" w14:textId="05BA1A97" w:rsidR="00BE7E0A" w:rsidRPr="00DE4945" w:rsidRDefault="00BE7E0A" w:rsidP="002453D8">
      <w:pPr>
        <w:widowControl/>
        <w:overflowPunct/>
        <w:adjustRightInd/>
        <w:spacing w:line="480" w:lineRule="auto"/>
        <w:rPr>
          <w:rFonts w:ascii="Arial" w:eastAsia="Calibri" w:hAnsi="Arial" w:cs="Arial"/>
          <w:b/>
          <w:bCs/>
          <w:snapToGrid w:val="0"/>
          <w:kern w:val="0"/>
          <w:lang w:eastAsia="en-US"/>
        </w:rPr>
      </w:pPr>
      <w:r w:rsidRPr="009D10B0">
        <w:rPr>
          <w:rFonts w:ascii="Arial" w:eastAsia="Calibri" w:hAnsi="Arial" w:cs="Arial"/>
          <w:b/>
          <w:bCs/>
          <w:snapToGrid w:val="0"/>
          <w:kern w:val="0"/>
          <w:lang w:eastAsia="en-US"/>
        </w:rPr>
        <w:t xml:space="preserve">THE JUDICIAL COMMISSION OF INQUIRY INTO </w:t>
      </w:r>
      <w:r w:rsidR="00DE4945">
        <w:rPr>
          <w:rFonts w:ascii="Arial" w:eastAsia="Calibri" w:hAnsi="Arial" w:cs="Arial"/>
          <w:b/>
          <w:bCs/>
          <w:snapToGrid w:val="0"/>
          <w:kern w:val="0"/>
          <w:lang w:eastAsia="en-US"/>
        </w:rPr>
        <w:tab/>
      </w:r>
      <w:r w:rsidR="00DE4945">
        <w:rPr>
          <w:rFonts w:ascii="Arial" w:eastAsia="Calibri" w:hAnsi="Arial" w:cs="Arial"/>
          <w:b/>
          <w:bCs/>
          <w:snapToGrid w:val="0"/>
          <w:kern w:val="0"/>
          <w:lang w:eastAsia="en-US"/>
        </w:rPr>
        <w:tab/>
      </w:r>
      <w:r w:rsidR="00DE4945">
        <w:rPr>
          <w:rFonts w:ascii="Arial" w:eastAsia="Calibri" w:hAnsi="Arial" w:cs="Arial"/>
          <w:b/>
          <w:bCs/>
          <w:snapToGrid w:val="0"/>
          <w:kern w:val="0"/>
          <w:lang w:eastAsia="en-US"/>
        </w:rPr>
        <w:tab/>
      </w:r>
    </w:p>
    <w:p w14:paraId="728354D5" w14:textId="77777777" w:rsidR="00BE7E0A" w:rsidRPr="009D10B0" w:rsidRDefault="00BE7E0A" w:rsidP="002453D8">
      <w:pPr>
        <w:widowControl/>
        <w:overflowPunct/>
        <w:adjustRightInd/>
        <w:spacing w:line="480" w:lineRule="auto"/>
        <w:rPr>
          <w:rFonts w:ascii="Arial" w:eastAsia="Calibri" w:hAnsi="Arial" w:cs="Arial"/>
          <w:b/>
          <w:bCs/>
          <w:snapToGrid w:val="0"/>
          <w:kern w:val="0"/>
          <w:lang w:eastAsia="en-US"/>
        </w:rPr>
      </w:pPr>
      <w:r w:rsidRPr="0035062C">
        <w:rPr>
          <w:rFonts w:ascii="Arial" w:eastAsia="Calibri" w:hAnsi="Arial" w:cs="Arial"/>
          <w:b/>
          <w:bCs/>
          <w:snapToGrid w:val="0"/>
          <w:kern w:val="0"/>
          <w:lang w:eastAsia="en-US"/>
        </w:rPr>
        <w:t xml:space="preserve">ALLEGATIONS </w:t>
      </w:r>
      <w:r w:rsidRPr="009D10B0">
        <w:rPr>
          <w:rFonts w:ascii="Arial" w:eastAsia="Calibri" w:hAnsi="Arial" w:cs="Arial"/>
          <w:b/>
          <w:bCs/>
          <w:snapToGrid w:val="0"/>
          <w:kern w:val="0"/>
          <w:lang w:eastAsia="en-US"/>
        </w:rPr>
        <w:t xml:space="preserve">OF STATE CAPTURE, CORRUPTION </w:t>
      </w:r>
    </w:p>
    <w:p w14:paraId="335A6DEF" w14:textId="77777777" w:rsidR="00BE7E0A" w:rsidRPr="009D10B0" w:rsidRDefault="00BE7E0A" w:rsidP="002453D8">
      <w:pPr>
        <w:widowControl/>
        <w:overflowPunct/>
        <w:adjustRightInd/>
        <w:spacing w:line="480" w:lineRule="auto"/>
        <w:rPr>
          <w:rFonts w:ascii="Arial" w:eastAsia="Calibri" w:hAnsi="Arial" w:cs="Arial"/>
          <w:b/>
          <w:bCs/>
          <w:snapToGrid w:val="0"/>
          <w:kern w:val="0"/>
          <w:lang w:eastAsia="en-US"/>
        </w:rPr>
      </w:pPr>
      <w:r w:rsidRPr="009D10B0">
        <w:rPr>
          <w:rFonts w:ascii="Arial" w:eastAsia="Calibri" w:hAnsi="Arial" w:cs="Arial"/>
          <w:b/>
          <w:bCs/>
          <w:snapToGrid w:val="0"/>
          <w:kern w:val="0"/>
          <w:lang w:eastAsia="en-US"/>
        </w:rPr>
        <w:t xml:space="preserve">AND FRAUD IN THE PUBLIC SECTOR, INCLUDING </w:t>
      </w:r>
    </w:p>
    <w:p w14:paraId="2F383BB9" w14:textId="77777777" w:rsidR="00BE7E0A" w:rsidRPr="009D10B0" w:rsidRDefault="00BE7E0A" w:rsidP="002453D8">
      <w:pPr>
        <w:widowControl/>
        <w:overflowPunct/>
        <w:adjustRightInd/>
        <w:spacing w:line="480" w:lineRule="auto"/>
        <w:rPr>
          <w:rFonts w:ascii="Arial" w:eastAsia="Calibri" w:hAnsi="Arial" w:cs="Arial"/>
          <w:kern w:val="0"/>
          <w:lang w:eastAsia="en-US"/>
        </w:rPr>
      </w:pPr>
      <w:r w:rsidRPr="009D10B0">
        <w:rPr>
          <w:rFonts w:ascii="Arial" w:eastAsia="Calibri" w:hAnsi="Arial" w:cs="Arial"/>
          <w:b/>
          <w:bCs/>
          <w:snapToGrid w:val="0"/>
          <w:kern w:val="0"/>
          <w:lang w:eastAsia="en-US"/>
        </w:rPr>
        <w:t>ORGANS OF STATE</w:t>
      </w:r>
      <w:r w:rsidRPr="009D10B0">
        <w:rPr>
          <w:rFonts w:ascii="Arial" w:eastAsia="Calibri" w:hAnsi="Arial" w:cs="Arial"/>
          <w:b/>
          <w:kern w:val="0"/>
          <w:lang w:eastAsia="en-US"/>
        </w:rPr>
        <w:tab/>
      </w:r>
      <w:r w:rsidRPr="009D10B0">
        <w:rPr>
          <w:rFonts w:ascii="Arial" w:eastAsia="Calibri" w:hAnsi="Arial" w:cs="Arial"/>
          <w:b/>
          <w:kern w:val="0"/>
          <w:lang w:eastAsia="en-US"/>
        </w:rPr>
        <w:tab/>
      </w:r>
      <w:r w:rsidRPr="009D10B0">
        <w:rPr>
          <w:rFonts w:ascii="Arial" w:eastAsia="Calibri" w:hAnsi="Arial" w:cs="Arial"/>
          <w:b/>
          <w:kern w:val="0"/>
          <w:lang w:eastAsia="en-US"/>
        </w:rPr>
        <w:tab/>
      </w:r>
      <w:r w:rsidRPr="009D10B0">
        <w:rPr>
          <w:rFonts w:ascii="Arial" w:eastAsia="Calibri" w:hAnsi="Arial" w:cs="Arial"/>
          <w:b/>
          <w:kern w:val="0"/>
          <w:lang w:eastAsia="en-US"/>
        </w:rPr>
        <w:tab/>
      </w:r>
      <w:r w:rsidRPr="009D10B0">
        <w:rPr>
          <w:rFonts w:ascii="Arial" w:eastAsia="Calibri" w:hAnsi="Arial" w:cs="Arial"/>
          <w:b/>
          <w:kern w:val="0"/>
          <w:lang w:eastAsia="en-US"/>
        </w:rPr>
        <w:tab/>
      </w:r>
      <w:r w:rsidRPr="009D10B0">
        <w:rPr>
          <w:rFonts w:ascii="Arial" w:eastAsia="Calibri" w:hAnsi="Arial" w:cs="Arial"/>
          <w:b/>
          <w:kern w:val="0"/>
          <w:lang w:eastAsia="en-US"/>
        </w:rPr>
        <w:tab/>
      </w:r>
      <w:r w:rsidRPr="009D10B0">
        <w:rPr>
          <w:rFonts w:ascii="Arial" w:eastAsia="Calibri" w:hAnsi="Arial" w:cs="Arial"/>
          <w:b/>
          <w:kern w:val="0"/>
          <w:lang w:eastAsia="en-US"/>
        </w:rPr>
        <w:tab/>
        <w:t xml:space="preserve">    </w:t>
      </w:r>
      <w:r w:rsidRPr="009D10B0">
        <w:rPr>
          <w:rFonts w:ascii="Arial" w:eastAsia="Calibri" w:hAnsi="Arial" w:cs="Arial"/>
          <w:kern w:val="0"/>
          <w:lang w:eastAsia="en-US"/>
        </w:rPr>
        <w:t xml:space="preserve">First Respondent </w:t>
      </w:r>
    </w:p>
    <w:p w14:paraId="1B57F024" w14:textId="77777777" w:rsidR="00BE7E0A" w:rsidRPr="009D10B0" w:rsidRDefault="00BE7E0A" w:rsidP="002453D8">
      <w:pPr>
        <w:widowControl/>
        <w:overflowPunct/>
        <w:adjustRightInd/>
        <w:spacing w:line="480" w:lineRule="auto"/>
        <w:rPr>
          <w:rFonts w:ascii="Arial" w:eastAsia="Calibri" w:hAnsi="Arial" w:cs="Arial"/>
          <w:kern w:val="0"/>
          <w:lang w:eastAsia="en-US"/>
        </w:rPr>
      </w:pPr>
    </w:p>
    <w:p w14:paraId="17A456F1" w14:textId="77777777" w:rsidR="00BE7E0A" w:rsidRPr="009D10B0" w:rsidRDefault="00BE7E0A" w:rsidP="002453D8">
      <w:pPr>
        <w:widowControl/>
        <w:overflowPunct/>
        <w:adjustRightInd/>
        <w:spacing w:line="480" w:lineRule="auto"/>
        <w:rPr>
          <w:rFonts w:ascii="Arial" w:eastAsia="Calibri" w:hAnsi="Arial" w:cs="Arial"/>
          <w:kern w:val="0"/>
          <w:lang w:eastAsia="en-US"/>
        </w:rPr>
      </w:pPr>
      <w:r w:rsidRPr="009D10B0">
        <w:rPr>
          <w:rFonts w:ascii="Arial" w:eastAsia="Calibri" w:hAnsi="Arial" w:cs="Arial"/>
          <w:b/>
          <w:kern w:val="0"/>
          <w:lang w:eastAsia="en-US"/>
        </w:rPr>
        <w:t>RMM ZONDO N.O.</w:t>
      </w:r>
      <w:r w:rsidRPr="009D10B0">
        <w:rPr>
          <w:rFonts w:ascii="Arial" w:eastAsia="Calibri" w:hAnsi="Arial" w:cs="Arial"/>
          <w:b/>
          <w:kern w:val="0"/>
          <w:lang w:eastAsia="en-US"/>
        </w:rPr>
        <w:tab/>
      </w:r>
      <w:r w:rsidRPr="009D10B0">
        <w:rPr>
          <w:rFonts w:ascii="Arial" w:eastAsia="Calibri" w:hAnsi="Arial" w:cs="Arial"/>
          <w:kern w:val="0"/>
          <w:lang w:eastAsia="en-US"/>
        </w:rPr>
        <w:tab/>
      </w:r>
      <w:r w:rsidRPr="009D10B0">
        <w:rPr>
          <w:rFonts w:ascii="Arial" w:eastAsia="Calibri" w:hAnsi="Arial" w:cs="Arial"/>
          <w:kern w:val="0"/>
          <w:lang w:eastAsia="en-US"/>
        </w:rPr>
        <w:tab/>
      </w:r>
      <w:r w:rsidRPr="009D10B0">
        <w:rPr>
          <w:rFonts w:ascii="Arial" w:eastAsia="Calibri" w:hAnsi="Arial" w:cs="Arial"/>
          <w:kern w:val="0"/>
          <w:lang w:eastAsia="en-US"/>
        </w:rPr>
        <w:tab/>
      </w:r>
      <w:r w:rsidRPr="009D10B0">
        <w:rPr>
          <w:rFonts w:ascii="Arial" w:eastAsia="Calibri" w:hAnsi="Arial" w:cs="Arial"/>
          <w:kern w:val="0"/>
          <w:lang w:eastAsia="en-US"/>
        </w:rPr>
        <w:tab/>
      </w:r>
      <w:r w:rsidRPr="009D10B0">
        <w:rPr>
          <w:rFonts w:ascii="Arial" w:eastAsia="Calibri" w:hAnsi="Arial" w:cs="Arial"/>
          <w:kern w:val="0"/>
          <w:lang w:eastAsia="en-US"/>
        </w:rPr>
        <w:tab/>
      </w:r>
      <w:r w:rsidRPr="009D10B0">
        <w:rPr>
          <w:rFonts w:ascii="Arial" w:eastAsia="Calibri" w:hAnsi="Arial" w:cs="Arial"/>
          <w:kern w:val="0"/>
          <w:lang w:eastAsia="en-US"/>
        </w:rPr>
        <w:tab/>
        <w:t xml:space="preserve">          Second Respondent</w:t>
      </w:r>
    </w:p>
    <w:p w14:paraId="16A8286E" w14:textId="77777777" w:rsidR="00BE7E0A" w:rsidRPr="009D10B0" w:rsidRDefault="00BE7E0A" w:rsidP="002453D8">
      <w:pPr>
        <w:widowControl/>
        <w:overflowPunct/>
        <w:adjustRightInd/>
        <w:spacing w:line="480" w:lineRule="auto"/>
        <w:rPr>
          <w:rFonts w:ascii="Arial" w:eastAsia="Calibri" w:hAnsi="Arial" w:cs="Arial"/>
          <w:kern w:val="0"/>
          <w:lang w:eastAsia="en-US"/>
        </w:rPr>
      </w:pPr>
    </w:p>
    <w:p w14:paraId="4C23C55F" w14:textId="77777777" w:rsidR="00BE7E0A" w:rsidRPr="009D10B0" w:rsidRDefault="00BE7E0A" w:rsidP="002453D8">
      <w:pPr>
        <w:widowControl/>
        <w:overflowPunct/>
        <w:adjustRightInd/>
        <w:spacing w:line="480" w:lineRule="auto"/>
        <w:rPr>
          <w:rFonts w:ascii="Arial" w:eastAsia="Calibri" w:hAnsi="Arial" w:cs="Arial"/>
          <w:bCs/>
          <w:snapToGrid w:val="0"/>
          <w:kern w:val="0"/>
          <w:lang w:eastAsia="en-US"/>
        </w:rPr>
      </w:pPr>
      <w:r w:rsidRPr="009D10B0">
        <w:rPr>
          <w:rFonts w:ascii="Arial" w:eastAsia="Calibri" w:hAnsi="Arial" w:cs="Arial"/>
          <w:b/>
          <w:kern w:val="0"/>
          <w:lang w:eastAsia="en-US"/>
        </w:rPr>
        <w:t>PRESIDENT OF THE REPUBLIC OF SOUTH AFRICA</w:t>
      </w:r>
      <w:r w:rsidRPr="009D10B0">
        <w:rPr>
          <w:rFonts w:ascii="Arial" w:eastAsia="Calibri" w:hAnsi="Arial" w:cs="Arial"/>
          <w:kern w:val="0"/>
          <w:lang w:eastAsia="en-US"/>
        </w:rPr>
        <w:tab/>
        <w:t xml:space="preserve">              Third Respondent </w:t>
      </w:r>
    </w:p>
    <w:p w14:paraId="1357BD4F" w14:textId="3E240EE0" w:rsidR="00242FE1" w:rsidRPr="0035062C" w:rsidRDefault="0035062C" w:rsidP="002453D8">
      <w:pPr>
        <w:widowControl/>
        <w:suppressAutoHyphens/>
        <w:overflowPunct/>
        <w:adjustRightInd/>
        <w:spacing w:line="480" w:lineRule="auto"/>
        <w:jc w:val="both"/>
        <w:rPr>
          <w:rFonts w:ascii="Arial" w:hAnsi="Arial" w:cs="Arial"/>
          <w:bCs/>
          <w:sz w:val="20"/>
          <w:szCs w:val="20"/>
        </w:rPr>
      </w:pPr>
      <w:r>
        <w:rPr>
          <w:rFonts w:ascii="Arial" w:hAnsi="Arial" w:cs="Arial"/>
          <w:bCs/>
          <w:sz w:val="20"/>
          <w:szCs w:val="20"/>
        </w:rPr>
        <w:t>This judgment is delivered on Tuesday,</w:t>
      </w:r>
      <w:bookmarkStart w:id="0" w:name="_GoBack"/>
      <w:bookmarkEnd w:id="0"/>
      <w:r>
        <w:rPr>
          <w:rFonts w:ascii="Arial" w:hAnsi="Arial" w:cs="Arial"/>
          <w:bCs/>
          <w:sz w:val="20"/>
          <w:szCs w:val="20"/>
        </w:rPr>
        <w:t xml:space="preserve"> 20 September 2022 by email transmission to the applicant.</w:t>
      </w:r>
    </w:p>
    <w:p w14:paraId="2806337A" w14:textId="77777777" w:rsidR="00FE6456" w:rsidRPr="009D10B0" w:rsidRDefault="00FE6456" w:rsidP="009D10B0">
      <w:pPr>
        <w:widowControl/>
        <w:suppressAutoHyphens/>
        <w:overflowPunct/>
        <w:adjustRightInd/>
        <w:spacing w:line="480" w:lineRule="auto"/>
        <w:jc w:val="both"/>
        <w:rPr>
          <w:rFonts w:ascii="Arial" w:hAnsi="Arial" w:cs="Arial"/>
          <w:b/>
          <w:bCs/>
        </w:rPr>
      </w:pPr>
      <w:r w:rsidRPr="009D10B0">
        <w:rPr>
          <w:rFonts w:ascii="Arial" w:hAnsi="Arial" w:cs="Arial"/>
        </w:rPr>
        <w:t>________________________</w:t>
      </w:r>
      <w:r w:rsidR="00385CE0" w:rsidRPr="009D10B0">
        <w:rPr>
          <w:rFonts w:ascii="Arial" w:hAnsi="Arial" w:cs="Arial"/>
        </w:rPr>
        <w:t>_________________________________</w:t>
      </w:r>
      <w:r w:rsidR="001B50BF" w:rsidRPr="009D10B0">
        <w:rPr>
          <w:rFonts w:ascii="Arial" w:hAnsi="Arial" w:cs="Arial"/>
        </w:rPr>
        <w:t>_</w:t>
      </w:r>
      <w:r w:rsidR="00385CE0" w:rsidRPr="009D10B0">
        <w:rPr>
          <w:rFonts w:ascii="Arial" w:hAnsi="Arial" w:cs="Arial"/>
        </w:rPr>
        <w:t>__________</w:t>
      </w:r>
      <w:r w:rsidR="00807DA5" w:rsidRPr="009D10B0">
        <w:rPr>
          <w:rFonts w:ascii="Arial" w:hAnsi="Arial" w:cs="Arial"/>
        </w:rPr>
        <w:t>_</w:t>
      </w:r>
      <w:r w:rsidR="00385CE0" w:rsidRPr="009D10B0">
        <w:rPr>
          <w:rFonts w:ascii="Arial" w:hAnsi="Arial" w:cs="Arial"/>
        </w:rPr>
        <w:t>_</w:t>
      </w:r>
    </w:p>
    <w:p w14:paraId="10F19681" w14:textId="069C05FA" w:rsidR="00FE6456" w:rsidRPr="009D10B0" w:rsidRDefault="00D84E17" w:rsidP="009D10B0">
      <w:pPr>
        <w:pBdr>
          <w:bottom w:val="single" w:sz="8" w:space="0" w:color="auto"/>
        </w:pBdr>
        <w:spacing w:line="480" w:lineRule="auto"/>
        <w:jc w:val="center"/>
        <w:rPr>
          <w:rFonts w:ascii="Arial" w:hAnsi="Arial" w:cs="Arial"/>
          <w:bCs/>
        </w:rPr>
      </w:pPr>
      <w:r w:rsidRPr="009D10B0">
        <w:rPr>
          <w:rFonts w:ascii="Arial" w:hAnsi="Arial" w:cs="Arial"/>
          <w:b/>
          <w:bCs/>
        </w:rPr>
        <w:t xml:space="preserve">JUDGMENT </w:t>
      </w:r>
    </w:p>
    <w:p w14:paraId="1F279BC5" w14:textId="2310FAAE" w:rsidR="00C52AE1" w:rsidRPr="009D10B0" w:rsidRDefault="00B431AC" w:rsidP="009D10B0">
      <w:pPr>
        <w:widowControl/>
        <w:tabs>
          <w:tab w:val="left" w:pos="1080"/>
        </w:tabs>
        <w:spacing w:before="240" w:line="480" w:lineRule="auto"/>
        <w:jc w:val="both"/>
        <w:rPr>
          <w:rFonts w:ascii="Arial" w:hAnsi="Arial" w:cs="Arial"/>
          <w:b/>
          <w:u w:val="single"/>
        </w:rPr>
      </w:pPr>
      <w:r w:rsidRPr="009D10B0">
        <w:rPr>
          <w:rFonts w:ascii="Arial" w:hAnsi="Arial" w:cs="Arial"/>
          <w:b/>
          <w:u w:val="single"/>
        </w:rPr>
        <w:lastRenderedPageBreak/>
        <w:t>DOLAMO</w:t>
      </w:r>
      <w:r w:rsidR="000E3145">
        <w:rPr>
          <w:rFonts w:ascii="Arial" w:hAnsi="Arial" w:cs="Arial"/>
          <w:b/>
          <w:u w:val="single"/>
        </w:rPr>
        <w:t xml:space="preserve"> </w:t>
      </w:r>
      <w:r w:rsidR="009D1703">
        <w:rPr>
          <w:rFonts w:ascii="Arial" w:hAnsi="Arial" w:cs="Arial"/>
          <w:b/>
          <w:u w:val="single"/>
        </w:rPr>
        <w:t>et SLINGERS JJ</w:t>
      </w:r>
    </w:p>
    <w:p w14:paraId="4D8FA44A" w14:textId="77777777" w:rsidR="00A337BC" w:rsidRPr="009D10B0" w:rsidRDefault="00741234" w:rsidP="009D10B0">
      <w:pPr>
        <w:widowControl/>
        <w:tabs>
          <w:tab w:val="left" w:pos="1080"/>
        </w:tabs>
        <w:spacing w:line="480" w:lineRule="auto"/>
        <w:jc w:val="both"/>
        <w:rPr>
          <w:rFonts w:ascii="Arial" w:hAnsi="Arial" w:cs="Arial"/>
          <w:b/>
          <w:u w:val="single"/>
        </w:rPr>
      </w:pPr>
      <w:r w:rsidRPr="009D10B0">
        <w:rPr>
          <w:rFonts w:ascii="Arial" w:hAnsi="Arial" w:cs="Arial"/>
          <w:b/>
          <w:u w:val="single"/>
        </w:rPr>
        <w:t>INTRODUCTION</w:t>
      </w:r>
      <w:r w:rsidR="00C52AE1" w:rsidRPr="009D10B0">
        <w:rPr>
          <w:rFonts w:ascii="Arial" w:hAnsi="Arial" w:cs="Arial"/>
        </w:rPr>
        <w:tab/>
      </w:r>
      <w:r w:rsidR="00E428FF" w:rsidRPr="009D10B0">
        <w:rPr>
          <w:rFonts w:ascii="Arial" w:hAnsi="Arial" w:cs="Arial"/>
        </w:rPr>
        <w:t xml:space="preserve">  </w:t>
      </w:r>
    </w:p>
    <w:p w14:paraId="4FDD6D4A" w14:textId="26C92E32" w:rsidR="00BE7E0A" w:rsidRPr="009F5A9C" w:rsidRDefault="00BE7E0A" w:rsidP="009D10B0">
      <w:pPr>
        <w:pStyle w:val="ListParagraph"/>
        <w:numPr>
          <w:ilvl w:val="0"/>
          <w:numId w:val="7"/>
        </w:numPr>
        <w:spacing w:line="480" w:lineRule="auto"/>
        <w:jc w:val="both"/>
        <w:rPr>
          <w:rFonts w:ascii="Arial" w:hAnsi="Arial" w:cs="Arial"/>
        </w:rPr>
      </w:pPr>
      <w:r w:rsidRPr="009F5A9C">
        <w:rPr>
          <w:rFonts w:ascii="Arial" w:hAnsi="Arial" w:cs="Arial"/>
        </w:rPr>
        <w:t>This is an application</w:t>
      </w:r>
      <w:r w:rsidR="00451FE4" w:rsidRPr="009F5A9C">
        <w:rPr>
          <w:rFonts w:ascii="Arial" w:hAnsi="Arial" w:cs="Arial"/>
        </w:rPr>
        <w:t>,</w:t>
      </w:r>
      <w:r w:rsidRPr="009F5A9C">
        <w:rPr>
          <w:rFonts w:ascii="Arial" w:hAnsi="Arial" w:cs="Arial"/>
        </w:rPr>
        <w:t xml:space="preserve"> brought on an urgent basis, for the review and setting aside of the findings of the </w:t>
      </w:r>
      <w:r w:rsidR="00801D21" w:rsidRPr="009F5A9C">
        <w:rPr>
          <w:rFonts w:ascii="Arial" w:hAnsi="Arial" w:cs="Arial"/>
        </w:rPr>
        <w:t>S</w:t>
      </w:r>
      <w:r w:rsidRPr="009F5A9C">
        <w:rPr>
          <w:rFonts w:ascii="Arial" w:hAnsi="Arial" w:cs="Arial"/>
        </w:rPr>
        <w:t xml:space="preserve">tate </w:t>
      </w:r>
      <w:r w:rsidR="00801D21" w:rsidRPr="009F5A9C">
        <w:rPr>
          <w:rFonts w:ascii="Arial" w:hAnsi="Arial" w:cs="Arial"/>
        </w:rPr>
        <w:t>C</w:t>
      </w:r>
      <w:r w:rsidRPr="009F5A9C">
        <w:rPr>
          <w:rFonts w:ascii="Arial" w:hAnsi="Arial" w:cs="Arial"/>
        </w:rPr>
        <w:t>apture Commission</w:t>
      </w:r>
      <w:r w:rsidR="002C77FC">
        <w:rPr>
          <w:rFonts w:ascii="Arial" w:hAnsi="Arial" w:cs="Arial"/>
        </w:rPr>
        <w:t xml:space="preserve"> </w:t>
      </w:r>
      <w:r w:rsidR="002C77FC">
        <w:rPr>
          <w:rFonts w:ascii="Arial" w:hAnsi="Arial" w:cs="Arial"/>
          <w:b/>
          <w:bCs/>
        </w:rPr>
        <w:t>(‘the Commission’)</w:t>
      </w:r>
      <w:r w:rsidR="00741518" w:rsidRPr="00741518">
        <w:rPr>
          <w:rFonts w:ascii="Arial" w:hAnsi="Arial" w:cs="Arial"/>
        </w:rPr>
        <w:t xml:space="preserve"> </w:t>
      </w:r>
      <w:r w:rsidR="00741518" w:rsidRPr="009F5A9C">
        <w:rPr>
          <w:rFonts w:ascii="Arial" w:hAnsi="Arial" w:cs="Arial"/>
        </w:rPr>
        <w:t>against the applicant</w:t>
      </w:r>
      <w:r w:rsidR="00741518">
        <w:rPr>
          <w:rFonts w:ascii="Arial" w:hAnsi="Arial" w:cs="Arial"/>
          <w:b/>
          <w:bCs/>
        </w:rPr>
        <w:t xml:space="preserve">.  </w:t>
      </w:r>
      <w:r w:rsidR="00741518">
        <w:rPr>
          <w:rFonts w:ascii="Arial" w:hAnsi="Arial" w:cs="Arial"/>
        </w:rPr>
        <w:t>This Commission</w:t>
      </w:r>
      <w:r w:rsidR="00451FE4" w:rsidRPr="009F5A9C">
        <w:rPr>
          <w:rFonts w:ascii="Arial" w:hAnsi="Arial" w:cs="Arial"/>
        </w:rPr>
        <w:t xml:space="preserve"> came to be commonly known as the “</w:t>
      </w:r>
      <w:r w:rsidR="00451FE4" w:rsidRPr="009F5A9C">
        <w:rPr>
          <w:rFonts w:ascii="Arial" w:hAnsi="Arial" w:cs="Arial"/>
          <w:i/>
        </w:rPr>
        <w:t>Zondo Commission</w:t>
      </w:r>
      <w:r w:rsidR="00451FE4" w:rsidRPr="009F5A9C">
        <w:rPr>
          <w:rFonts w:ascii="Arial" w:hAnsi="Arial" w:cs="Arial"/>
        </w:rPr>
        <w:t xml:space="preserve">”. </w:t>
      </w:r>
      <w:r w:rsidR="00BB77A9" w:rsidRPr="009F5A9C">
        <w:rPr>
          <w:rFonts w:ascii="Arial" w:hAnsi="Arial" w:cs="Arial"/>
        </w:rPr>
        <w:t xml:space="preserve"> </w:t>
      </w:r>
      <w:r w:rsidR="00451FE4" w:rsidRPr="009F5A9C">
        <w:rPr>
          <w:rFonts w:ascii="Arial" w:hAnsi="Arial" w:cs="Arial"/>
        </w:rPr>
        <w:t xml:space="preserve">The impugned findings are </w:t>
      </w:r>
      <w:r w:rsidRPr="009F5A9C">
        <w:rPr>
          <w:rFonts w:ascii="Arial" w:hAnsi="Arial" w:cs="Arial"/>
        </w:rPr>
        <w:t xml:space="preserve">contained in </w:t>
      </w:r>
      <w:r w:rsidR="00451FE4" w:rsidRPr="009F5A9C">
        <w:rPr>
          <w:rFonts w:ascii="Arial" w:hAnsi="Arial" w:cs="Arial"/>
        </w:rPr>
        <w:t>Part IV of V</w:t>
      </w:r>
      <w:r w:rsidRPr="009F5A9C">
        <w:rPr>
          <w:rFonts w:ascii="Arial" w:hAnsi="Arial" w:cs="Arial"/>
        </w:rPr>
        <w:t xml:space="preserve">olume 1 of the </w:t>
      </w:r>
      <w:r w:rsidR="00FD2CED" w:rsidRPr="009F5A9C">
        <w:rPr>
          <w:rFonts w:ascii="Arial" w:hAnsi="Arial" w:cs="Arial"/>
        </w:rPr>
        <w:t>C</w:t>
      </w:r>
      <w:r w:rsidRPr="009F5A9C">
        <w:rPr>
          <w:rFonts w:ascii="Arial" w:hAnsi="Arial" w:cs="Arial"/>
        </w:rPr>
        <w:t xml:space="preserve">ommission's </w:t>
      </w:r>
      <w:r w:rsidR="00FD2CED" w:rsidRPr="009F5A9C">
        <w:rPr>
          <w:rFonts w:ascii="Arial" w:hAnsi="Arial" w:cs="Arial"/>
        </w:rPr>
        <w:t>re</w:t>
      </w:r>
      <w:r w:rsidRPr="009F5A9C">
        <w:rPr>
          <w:rFonts w:ascii="Arial" w:hAnsi="Arial" w:cs="Arial"/>
        </w:rPr>
        <w:t xml:space="preserve">port that was handed to the President of the Republic of South Africa on 29 April 2022. </w:t>
      </w:r>
      <w:r w:rsidR="00BB77A9" w:rsidRPr="009F5A9C">
        <w:rPr>
          <w:rFonts w:ascii="Arial" w:hAnsi="Arial" w:cs="Arial"/>
        </w:rPr>
        <w:t xml:space="preserve"> </w:t>
      </w:r>
      <w:r w:rsidRPr="009F5A9C">
        <w:rPr>
          <w:rFonts w:ascii="Arial" w:hAnsi="Arial" w:cs="Arial"/>
        </w:rPr>
        <w:t xml:space="preserve">The report in question deals with the findings of the </w:t>
      </w:r>
      <w:r w:rsidR="00BB77A9" w:rsidRPr="009F5A9C">
        <w:rPr>
          <w:rFonts w:ascii="Arial" w:hAnsi="Arial" w:cs="Arial"/>
        </w:rPr>
        <w:t xml:space="preserve">Commission </w:t>
      </w:r>
      <w:r w:rsidRPr="009F5A9C">
        <w:rPr>
          <w:rFonts w:ascii="Arial" w:hAnsi="Arial" w:cs="Arial"/>
        </w:rPr>
        <w:t>relating to the affairs of the state owned diamond company Alexkor SOC and its activities</w:t>
      </w:r>
      <w:r w:rsidR="009A21ED" w:rsidRPr="009F5A9C">
        <w:rPr>
          <w:rFonts w:ascii="Arial" w:hAnsi="Arial" w:cs="Arial"/>
        </w:rPr>
        <w:t>,</w:t>
      </w:r>
      <w:r w:rsidRPr="009F5A9C">
        <w:rPr>
          <w:rFonts w:ascii="Arial" w:hAnsi="Arial" w:cs="Arial"/>
        </w:rPr>
        <w:t xml:space="preserve"> </w:t>
      </w:r>
      <w:r w:rsidR="007F2C27" w:rsidRPr="009F5A9C">
        <w:rPr>
          <w:rFonts w:ascii="Arial" w:hAnsi="Arial" w:cs="Arial"/>
        </w:rPr>
        <w:t>vis-à-vis</w:t>
      </w:r>
      <w:r w:rsidR="009A21ED" w:rsidRPr="009F5A9C">
        <w:rPr>
          <w:rFonts w:ascii="Arial" w:hAnsi="Arial" w:cs="Arial"/>
        </w:rPr>
        <w:t>,</w:t>
      </w:r>
      <w:r w:rsidR="007F2C27" w:rsidRPr="009F5A9C">
        <w:rPr>
          <w:rFonts w:ascii="Arial" w:hAnsi="Arial" w:cs="Arial"/>
        </w:rPr>
        <w:t xml:space="preserve"> the</w:t>
      </w:r>
      <w:r w:rsidRPr="009F5A9C">
        <w:rPr>
          <w:rFonts w:ascii="Arial" w:hAnsi="Arial" w:cs="Arial"/>
        </w:rPr>
        <w:t xml:space="preserve"> Richtersveld</w:t>
      </w:r>
      <w:r w:rsidR="009A21ED" w:rsidRPr="009F5A9C">
        <w:rPr>
          <w:rFonts w:ascii="Arial" w:hAnsi="Arial" w:cs="Arial"/>
        </w:rPr>
        <w:t xml:space="preserve"> Community, where the applicant was involved as the community’s legal advisor</w:t>
      </w:r>
      <w:r w:rsidR="007F2C27" w:rsidRPr="009F5A9C">
        <w:rPr>
          <w:rFonts w:ascii="Arial" w:hAnsi="Arial" w:cs="Arial"/>
        </w:rPr>
        <w:t xml:space="preserve"> </w:t>
      </w:r>
      <w:r w:rsidR="009A21ED" w:rsidRPr="009F5A9C">
        <w:rPr>
          <w:rFonts w:ascii="Arial" w:hAnsi="Arial" w:cs="Arial"/>
        </w:rPr>
        <w:t>and as a board member of one of its companies.</w:t>
      </w:r>
      <w:r w:rsidR="00BB77A9" w:rsidRPr="009F5A9C">
        <w:rPr>
          <w:rFonts w:ascii="Arial" w:hAnsi="Arial" w:cs="Arial"/>
        </w:rPr>
        <w:t xml:space="preserve"> </w:t>
      </w:r>
      <w:r w:rsidR="009A21ED" w:rsidRPr="009F5A9C">
        <w:rPr>
          <w:rFonts w:ascii="Arial" w:hAnsi="Arial" w:cs="Arial"/>
        </w:rPr>
        <w:t xml:space="preserve"> </w:t>
      </w:r>
      <w:r w:rsidR="007F2C27" w:rsidRPr="009F5A9C">
        <w:rPr>
          <w:rFonts w:ascii="Arial" w:hAnsi="Arial" w:cs="Arial"/>
        </w:rPr>
        <w:t>Richtersveld is</w:t>
      </w:r>
      <w:r w:rsidRPr="009F5A9C">
        <w:rPr>
          <w:rFonts w:ascii="Arial" w:hAnsi="Arial" w:cs="Arial"/>
        </w:rPr>
        <w:t xml:space="preserve"> an area in the Northern Cape</w:t>
      </w:r>
      <w:r w:rsidR="007F2C27" w:rsidRPr="009F5A9C">
        <w:rPr>
          <w:rFonts w:ascii="Arial" w:hAnsi="Arial" w:cs="Arial"/>
        </w:rPr>
        <w:t xml:space="preserve"> which is rich in minerals, mainly diamonds. </w:t>
      </w:r>
    </w:p>
    <w:p w14:paraId="03FBF6CB" w14:textId="5EDF28FB" w:rsidR="007F2C27" w:rsidRPr="009F5A9C" w:rsidRDefault="00BE7E0A" w:rsidP="009D10B0">
      <w:pPr>
        <w:pStyle w:val="ListParagraph"/>
        <w:numPr>
          <w:ilvl w:val="0"/>
          <w:numId w:val="7"/>
        </w:numPr>
        <w:spacing w:line="480" w:lineRule="auto"/>
        <w:jc w:val="both"/>
        <w:rPr>
          <w:rFonts w:ascii="Arial" w:hAnsi="Arial" w:cs="Arial"/>
        </w:rPr>
      </w:pPr>
      <w:r w:rsidRPr="009F5A9C">
        <w:rPr>
          <w:rFonts w:ascii="Arial" w:hAnsi="Arial" w:cs="Arial"/>
        </w:rPr>
        <w:t>The Commission was established by the then President of the Republic of South Africa, Honourable Jacob Zuma</w:t>
      </w:r>
      <w:r w:rsidR="009A21ED" w:rsidRPr="009F5A9C">
        <w:rPr>
          <w:rFonts w:ascii="Arial" w:hAnsi="Arial" w:cs="Arial"/>
        </w:rPr>
        <w:t>,</w:t>
      </w:r>
      <w:r w:rsidRPr="009F5A9C">
        <w:rPr>
          <w:rFonts w:ascii="Arial" w:hAnsi="Arial" w:cs="Arial"/>
        </w:rPr>
        <w:t xml:space="preserve"> in terms of section 84(2)(f) of the Constitution of the Republic of South Africa</w:t>
      </w:r>
      <w:r w:rsidR="00F14F90" w:rsidRPr="009F5A9C">
        <w:rPr>
          <w:rFonts w:ascii="Arial" w:hAnsi="Arial" w:cs="Arial"/>
        </w:rPr>
        <w:t xml:space="preserve"> </w:t>
      </w:r>
      <w:r w:rsidR="00F14F90" w:rsidRPr="009F5A9C">
        <w:rPr>
          <w:rFonts w:ascii="Arial" w:hAnsi="Arial" w:cs="Arial"/>
          <w:b/>
          <w:bCs/>
        </w:rPr>
        <w:t>(</w:t>
      </w:r>
      <w:r w:rsidR="00391AB4" w:rsidRPr="009F5A9C">
        <w:rPr>
          <w:rFonts w:ascii="Arial" w:hAnsi="Arial" w:cs="Arial"/>
          <w:b/>
          <w:bCs/>
        </w:rPr>
        <w:t>‘</w:t>
      </w:r>
      <w:r w:rsidR="009A21ED" w:rsidRPr="009F5A9C">
        <w:rPr>
          <w:rFonts w:ascii="Arial" w:hAnsi="Arial" w:cs="Arial"/>
          <w:b/>
          <w:bCs/>
        </w:rPr>
        <w:t>the Constitution</w:t>
      </w:r>
      <w:r w:rsidR="00391AB4" w:rsidRPr="009F5A9C">
        <w:rPr>
          <w:rFonts w:ascii="Arial" w:hAnsi="Arial" w:cs="Arial"/>
          <w:b/>
          <w:bCs/>
        </w:rPr>
        <w:t>’</w:t>
      </w:r>
      <w:r w:rsidR="009A21ED" w:rsidRPr="009F5A9C">
        <w:rPr>
          <w:rFonts w:ascii="Arial" w:hAnsi="Arial" w:cs="Arial"/>
          <w:b/>
          <w:bCs/>
        </w:rPr>
        <w:t>)</w:t>
      </w:r>
      <w:r w:rsidRPr="009F5A9C">
        <w:rPr>
          <w:rFonts w:ascii="Arial" w:hAnsi="Arial" w:cs="Arial"/>
          <w:b/>
          <w:bCs/>
        </w:rPr>
        <w:t>.</w:t>
      </w:r>
      <w:r w:rsidRPr="009F5A9C">
        <w:rPr>
          <w:rFonts w:ascii="Arial" w:hAnsi="Arial" w:cs="Arial"/>
        </w:rPr>
        <w:t xml:space="preserve"> </w:t>
      </w:r>
      <w:r w:rsidR="00391AB4" w:rsidRPr="009F5A9C">
        <w:rPr>
          <w:rFonts w:ascii="Arial" w:hAnsi="Arial" w:cs="Arial"/>
        </w:rPr>
        <w:t xml:space="preserve"> </w:t>
      </w:r>
      <w:r w:rsidRPr="009F5A9C">
        <w:rPr>
          <w:rFonts w:ascii="Arial" w:hAnsi="Arial" w:cs="Arial"/>
        </w:rPr>
        <w:t xml:space="preserve">The purpose of the </w:t>
      </w:r>
      <w:r w:rsidR="002C77FC">
        <w:rPr>
          <w:rFonts w:ascii="Arial" w:hAnsi="Arial" w:cs="Arial"/>
        </w:rPr>
        <w:t>C</w:t>
      </w:r>
      <w:r w:rsidRPr="009F5A9C">
        <w:rPr>
          <w:rFonts w:ascii="Arial" w:hAnsi="Arial" w:cs="Arial"/>
        </w:rPr>
        <w:t>ommission was to investigate allegations of state capture and malfeasance.</w:t>
      </w:r>
      <w:r w:rsidR="00391AB4" w:rsidRPr="009F5A9C">
        <w:rPr>
          <w:rFonts w:ascii="Arial" w:hAnsi="Arial" w:cs="Arial"/>
        </w:rPr>
        <w:t xml:space="preserve"> </w:t>
      </w:r>
      <w:r w:rsidRPr="009F5A9C">
        <w:rPr>
          <w:rFonts w:ascii="Arial" w:hAnsi="Arial" w:cs="Arial"/>
        </w:rPr>
        <w:t xml:space="preserve"> Guided by the report of the public protector</w:t>
      </w:r>
      <w:r w:rsidR="00391AB4" w:rsidRPr="009F5A9C">
        <w:rPr>
          <w:rFonts w:ascii="Arial" w:hAnsi="Arial" w:cs="Arial"/>
        </w:rPr>
        <w:t>,</w:t>
      </w:r>
      <w:r w:rsidRPr="009F5A9C">
        <w:rPr>
          <w:rFonts w:ascii="Arial" w:hAnsi="Arial" w:cs="Arial"/>
        </w:rPr>
        <w:t xml:space="preserve"> the </w:t>
      </w:r>
      <w:r w:rsidR="00391AB4" w:rsidRPr="009F5A9C">
        <w:rPr>
          <w:rFonts w:ascii="Arial" w:hAnsi="Arial" w:cs="Arial"/>
        </w:rPr>
        <w:t xml:space="preserve">Commission </w:t>
      </w:r>
      <w:r w:rsidRPr="009F5A9C">
        <w:rPr>
          <w:rFonts w:ascii="Arial" w:hAnsi="Arial" w:cs="Arial"/>
        </w:rPr>
        <w:t xml:space="preserve">was to inquire into, make findings, report on and make a recommendation concerning whether and to what extent and by whom attempts were made through any form of inducement of any gain whatsoever nature to influence members of the national executive office bearers and/or functionaries employed by or office bearers of any state institution or organ of state or directors of </w:t>
      </w:r>
      <w:r w:rsidRPr="009F5A9C">
        <w:rPr>
          <w:rFonts w:ascii="Arial" w:hAnsi="Arial" w:cs="Arial"/>
        </w:rPr>
        <w:lastRenderedPageBreak/>
        <w:t xml:space="preserve">any boards of state owned enterprises (SOE's). </w:t>
      </w:r>
      <w:r w:rsidR="00391AB4" w:rsidRPr="009F5A9C">
        <w:rPr>
          <w:rFonts w:ascii="Arial" w:hAnsi="Arial" w:cs="Arial"/>
        </w:rPr>
        <w:t xml:space="preserve"> </w:t>
      </w:r>
      <w:r w:rsidRPr="009F5A9C">
        <w:rPr>
          <w:rFonts w:ascii="Arial" w:hAnsi="Arial" w:cs="Arial"/>
        </w:rPr>
        <w:t xml:space="preserve">The </w:t>
      </w:r>
      <w:r w:rsidR="00694A43" w:rsidRPr="009F5A9C">
        <w:rPr>
          <w:rFonts w:ascii="Arial" w:hAnsi="Arial" w:cs="Arial"/>
        </w:rPr>
        <w:t>Commission</w:t>
      </w:r>
      <w:r w:rsidRPr="009F5A9C">
        <w:rPr>
          <w:rFonts w:ascii="Arial" w:hAnsi="Arial" w:cs="Arial"/>
        </w:rPr>
        <w:t xml:space="preserve">s </w:t>
      </w:r>
      <w:r w:rsidR="00694A43" w:rsidRPr="009F5A9C">
        <w:rPr>
          <w:rFonts w:ascii="Arial" w:hAnsi="Arial" w:cs="Arial"/>
        </w:rPr>
        <w:t>A</w:t>
      </w:r>
      <w:r w:rsidRPr="009F5A9C">
        <w:rPr>
          <w:rFonts w:ascii="Arial" w:hAnsi="Arial" w:cs="Arial"/>
        </w:rPr>
        <w:t>ct</w:t>
      </w:r>
      <w:r w:rsidR="00694A43" w:rsidRPr="009D10B0">
        <w:rPr>
          <w:rStyle w:val="FootnoteReference"/>
          <w:rFonts w:ascii="Arial" w:hAnsi="Arial" w:cs="Arial"/>
        </w:rPr>
        <w:footnoteReference w:id="1"/>
      </w:r>
      <w:r w:rsidRPr="009F5A9C">
        <w:rPr>
          <w:rFonts w:ascii="Arial" w:hAnsi="Arial" w:cs="Arial"/>
        </w:rPr>
        <w:t xml:space="preserve"> </w:t>
      </w:r>
      <w:r w:rsidR="007F2C27" w:rsidRPr="009F5A9C">
        <w:rPr>
          <w:rFonts w:ascii="Arial" w:hAnsi="Arial" w:cs="Arial"/>
          <w:b/>
          <w:bCs/>
        </w:rPr>
        <w:t>(</w:t>
      </w:r>
      <w:r w:rsidR="00391AB4" w:rsidRPr="009F5A9C">
        <w:rPr>
          <w:rFonts w:ascii="Arial" w:hAnsi="Arial" w:cs="Arial"/>
          <w:b/>
          <w:bCs/>
        </w:rPr>
        <w:t>‘</w:t>
      </w:r>
      <w:r w:rsidR="007F2C27" w:rsidRPr="009F5A9C">
        <w:rPr>
          <w:rFonts w:ascii="Arial" w:hAnsi="Arial" w:cs="Arial"/>
          <w:b/>
          <w:bCs/>
        </w:rPr>
        <w:t>the Act</w:t>
      </w:r>
      <w:r w:rsidR="00391AB4" w:rsidRPr="009F5A9C">
        <w:rPr>
          <w:rFonts w:ascii="Arial" w:hAnsi="Arial" w:cs="Arial"/>
          <w:b/>
          <w:bCs/>
        </w:rPr>
        <w:t>’</w:t>
      </w:r>
      <w:r w:rsidR="007F2C27" w:rsidRPr="009F5A9C">
        <w:rPr>
          <w:rFonts w:ascii="Arial" w:hAnsi="Arial" w:cs="Arial"/>
          <w:b/>
          <w:bCs/>
        </w:rPr>
        <w:t>)</w:t>
      </w:r>
      <w:r w:rsidR="007F2C27" w:rsidRPr="009F5A9C">
        <w:rPr>
          <w:rFonts w:ascii="Arial" w:hAnsi="Arial" w:cs="Arial"/>
        </w:rPr>
        <w:t xml:space="preserve"> </w:t>
      </w:r>
      <w:r w:rsidRPr="009F5A9C">
        <w:rPr>
          <w:rFonts w:ascii="Arial" w:hAnsi="Arial" w:cs="Arial"/>
        </w:rPr>
        <w:t xml:space="preserve">applied to the </w:t>
      </w:r>
      <w:r w:rsidR="00DB4603" w:rsidRPr="009F5A9C">
        <w:rPr>
          <w:rFonts w:ascii="Arial" w:hAnsi="Arial" w:cs="Arial"/>
        </w:rPr>
        <w:t>Commission</w:t>
      </w:r>
      <w:r w:rsidRPr="009F5A9C">
        <w:rPr>
          <w:rFonts w:ascii="Arial" w:hAnsi="Arial" w:cs="Arial"/>
        </w:rPr>
        <w:t xml:space="preserve">. </w:t>
      </w:r>
    </w:p>
    <w:p w14:paraId="21E1F74E" w14:textId="1C2DEFAB" w:rsidR="0007167F" w:rsidRPr="009F5A9C" w:rsidRDefault="007F2C27" w:rsidP="009F5A9C">
      <w:pPr>
        <w:pStyle w:val="ListParagraph"/>
        <w:numPr>
          <w:ilvl w:val="0"/>
          <w:numId w:val="7"/>
        </w:numPr>
        <w:spacing w:line="480" w:lineRule="auto"/>
        <w:jc w:val="both"/>
        <w:rPr>
          <w:rFonts w:ascii="Arial" w:hAnsi="Arial" w:cs="Arial"/>
          <w:i/>
          <w:iCs/>
        </w:rPr>
      </w:pPr>
      <w:r w:rsidRPr="009F5A9C">
        <w:rPr>
          <w:rFonts w:ascii="Arial" w:hAnsi="Arial" w:cs="Arial"/>
        </w:rPr>
        <w:t>In terms of the Act</w:t>
      </w:r>
      <w:r w:rsidR="004F3A5B">
        <w:rPr>
          <w:rFonts w:ascii="Arial" w:hAnsi="Arial" w:cs="Arial"/>
        </w:rPr>
        <w:t>,</w:t>
      </w:r>
      <w:r w:rsidRPr="009F5A9C">
        <w:rPr>
          <w:rFonts w:ascii="Arial" w:hAnsi="Arial" w:cs="Arial"/>
        </w:rPr>
        <w:t xml:space="preserve"> t</w:t>
      </w:r>
      <w:r w:rsidR="00BE7E0A" w:rsidRPr="009F5A9C">
        <w:rPr>
          <w:rFonts w:ascii="Arial" w:hAnsi="Arial" w:cs="Arial"/>
        </w:rPr>
        <w:t xml:space="preserve">he </w:t>
      </w:r>
      <w:r w:rsidRPr="009F5A9C">
        <w:rPr>
          <w:rFonts w:ascii="Arial" w:hAnsi="Arial" w:cs="Arial"/>
        </w:rPr>
        <w:t>C</w:t>
      </w:r>
      <w:r w:rsidR="00BE7E0A" w:rsidRPr="009F5A9C">
        <w:rPr>
          <w:rFonts w:ascii="Arial" w:hAnsi="Arial" w:cs="Arial"/>
        </w:rPr>
        <w:t xml:space="preserve">ommission was empowered to make regulations in order to enable </w:t>
      </w:r>
      <w:r w:rsidR="004F3A5B">
        <w:rPr>
          <w:rFonts w:ascii="Arial" w:hAnsi="Arial" w:cs="Arial"/>
        </w:rPr>
        <w:t>it</w:t>
      </w:r>
      <w:r w:rsidR="00BE7E0A" w:rsidRPr="009F5A9C">
        <w:rPr>
          <w:rFonts w:ascii="Arial" w:hAnsi="Arial" w:cs="Arial"/>
        </w:rPr>
        <w:t xml:space="preserve"> to conduct</w:t>
      </w:r>
      <w:r w:rsidRPr="009F5A9C">
        <w:rPr>
          <w:rFonts w:ascii="Arial" w:hAnsi="Arial" w:cs="Arial"/>
        </w:rPr>
        <w:t xml:space="preserve"> its</w:t>
      </w:r>
      <w:r w:rsidR="00BE7E0A" w:rsidRPr="009F5A9C">
        <w:rPr>
          <w:rFonts w:ascii="Arial" w:hAnsi="Arial" w:cs="Arial"/>
        </w:rPr>
        <w:t xml:space="preserve"> work meaningfully</w:t>
      </w:r>
      <w:r w:rsidRPr="009F5A9C">
        <w:rPr>
          <w:rFonts w:ascii="Arial" w:hAnsi="Arial" w:cs="Arial"/>
        </w:rPr>
        <w:t xml:space="preserve">, </w:t>
      </w:r>
      <w:r w:rsidR="00BE7E0A" w:rsidRPr="009F5A9C">
        <w:rPr>
          <w:rFonts w:ascii="Arial" w:hAnsi="Arial" w:cs="Arial"/>
        </w:rPr>
        <w:t xml:space="preserve">effectively and to facilitate the gathering of evidence by conferring on the </w:t>
      </w:r>
      <w:r w:rsidRPr="009F5A9C">
        <w:rPr>
          <w:rFonts w:ascii="Arial" w:hAnsi="Arial" w:cs="Arial"/>
        </w:rPr>
        <w:t>C</w:t>
      </w:r>
      <w:r w:rsidR="00BE7E0A" w:rsidRPr="009F5A9C">
        <w:rPr>
          <w:rFonts w:ascii="Arial" w:hAnsi="Arial" w:cs="Arial"/>
        </w:rPr>
        <w:t xml:space="preserve">ommission </w:t>
      </w:r>
      <w:r w:rsidRPr="009F5A9C">
        <w:rPr>
          <w:rFonts w:ascii="Arial" w:hAnsi="Arial" w:cs="Arial"/>
        </w:rPr>
        <w:t>powers</w:t>
      </w:r>
      <w:r w:rsidR="00BE7E0A" w:rsidRPr="009F5A9C">
        <w:rPr>
          <w:rFonts w:ascii="Arial" w:hAnsi="Arial" w:cs="Arial"/>
        </w:rPr>
        <w:t xml:space="preserve"> as </w:t>
      </w:r>
      <w:r w:rsidR="009A21ED" w:rsidRPr="009F5A9C">
        <w:rPr>
          <w:rFonts w:ascii="Arial" w:hAnsi="Arial" w:cs="Arial"/>
        </w:rPr>
        <w:t xml:space="preserve">may be </w:t>
      </w:r>
      <w:r w:rsidR="00BE7E0A" w:rsidRPr="009F5A9C">
        <w:rPr>
          <w:rFonts w:ascii="Arial" w:hAnsi="Arial" w:cs="Arial"/>
        </w:rPr>
        <w:t xml:space="preserve">necessary, including the power to enter </w:t>
      </w:r>
      <w:r w:rsidRPr="009F5A9C">
        <w:rPr>
          <w:rFonts w:ascii="Arial" w:hAnsi="Arial" w:cs="Arial"/>
        </w:rPr>
        <w:t>and search</w:t>
      </w:r>
      <w:r w:rsidR="00BE7E0A" w:rsidRPr="009F5A9C">
        <w:rPr>
          <w:rFonts w:ascii="Arial" w:hAnsi="Arial" w:cs="Arial"/>
        </w:rPr>
        <w:t xml:space="preserve"> premises</w:t>
      </w:r>
      <w:r w:rsidRPr="009F5A9C">
        <w:rPr>
          <w:rFonts w:ascii="Arial" w:hAnsi="Arial" w:cs="Arial"/>
        </w:rPr>
        <w:t>,</w:t>
      </w:r>
      <w:r w:rsidR="00BE7E0A" w:rsidRPr="009F5A9C">
        <w:rPr>
          <w:rFonts w:ascii="Arial" w:hAnsi="Arial" w:cs="Arial"/>
        </w:rPr>
        <w:t xml:space="preserve"> secure the attendance of witnesses and compel the production of documents</w:t>
      </w:r>
      <w:r w:rsidR="00C07A4E">
        <w:rPr>
          <w:rFonts w:ascii="Arial" w:hAnsi="Arial" w:cs="Arial"/>
        </w:rPr>
        <w:t>.  Regulation 3.3 is</w:t>
      </w:r>
      <w:r w:rsidRPr="009F5A9C">
        <w:rPr>
          <w:rFonts w:ascii="Arial" w:hAnsi="Arial" w:cs="Arial"/>
        </w:rPr>
        <w:t xml:space="preserve"> of particular relevance to the present enquiry </w:t>
      </w:r>
      <w:r w:rsidR="00C07A4E">
        <w:rPr>
          <w:rFonts w:ascii="Arial" w:hAnsi="Arial" w:cs="Arial"/>
        </w:rPr>
        <w:t>and</w:t>
      </w:r>
      <w:r w:rsidRPr="009F5A9C">
        <w:rPr>
          <w:rFonts w:ascii="Arial" w:hAnsi="Arial" w:cs="Arial"/>
        </w:rPr>
        <w:t xml:space="preserve"> provides that: </w:t>
      </w:r>
    </w:p>
    <w:p w14:paraId="5F0A6AA6" w14:textId="62DEFAC3" w:rsidR="0007167F" w:rsidRPr="009F5A9C" w:rsidRDefault="0007167F" w:rsidP="009F5A9C">
      <w:pPr>
        <w:pStyle w:val="ListParagraph"/>
        <w:widowControl/>
        <w:overflowPunct/>
        <w:adjustRightInd/>
        <w:spacing w:line="480" w:lineRule="auto"/>
        <w:rPr>
          <w:rFonts w:ascii="Arial" w:hAnsi="Arial" w:cs="Arial"/>
          <w:i/>
          <w:iCs/>
          <w:color w:val="000000"/>
          <w:kern w:val="0"/>
          <w:lang w:eastAsia="en-GB"/>
        </w:rPr>
      </w:pPr>
      <w:r w:rsidRPr="009F5A9C">
        <w:rPr>
          <w:rFonts w:ascii="Arial" w:hAnsi="Arial" w:cs="Arial"/>
          <w:i/>
          <w:iCs/>
        </w:rPr>
        <w:t>‘</w:t>
      </w:r>
      <w:r w:rsidRPr="009F5A9C">
        <w:rPr>
          <w:rFonts w:ascii="Arial" w:hAnsi="Arial" w:cs="Arial"/>
          <w:i/>
          <w:iCs/>
          <w:color w:val="000000"/>
          <w:kern w:val="0"/>
          <w:lang w:eastAsia="en-GB"/>
        </w:rPr>
        <w:t>3.3</w:t>
      </w:r>
      <w:r w:rsidRPr="009F5A9C">
        <w:rPr>
          <w:rFonts w:ascii="Arial" w:hAnsi="Arial" w:cs="Arial"/>
          <w:i/>
          <w:iCs/>
          <w:color w:val="000000"/>
          <w:kern w:val="0"/>
          <w:lang w:eastAsia="en-GB"/>
        </w:rPr>
        <w:tab/>
        <w:t>If the Commission's Legal Team intends to present to the Commission a witness, whose evidence implicates or may implicate another person, it must, through the Secretary of the Commission, notify that person ('implicated person') in writing within a reasonable time before the witness gives evidence:</w:t>
      </w:r>
    </w:p>
    <w:p w14:paraId="2DAA39F9" w14:textId="27C072BC" w:rsidR="0007167F" w:rsidRPr="009F5A9C" w:rsidRDefault="0007167F" w:rsidP="009F5A9C">
      <w:pPr>
        <w:pStyle w:val="ListParagraph"/>
        <w:widowControl/>
        <w:overflowPunct/>
        <w:adjustRightInd/>
        <w:spacing w:line="480" w:lineRule="auto"/>
        <w:rPr>
          <w:rFonts w:ascii="Arial" w:hAnsi="Arial" w:cs="Arial"/>
          <w:i/>
          <w:iCs/>
          <w:color w:val="000000"/>
          <w:kern w:val="0"/>
          <w:lang w:eastAsia="en-GB"/>
        </w:rPr>
      </w:pPr>
      <w:bookmarkStart w:id="1" w:name="0-0-0-986505"/>
      <w:bookmarkEnd w:id="1"/>
      <w:r w:rsidRPr="009F5A9C">
        <w:rPr>
          <w:rFonts w:ascii="Arial" w:hAnsi="Arial" w:cs="Arial"/>
          <w:i/>
          <w:iCs/>
          <w:color w:val="000000"/>
          <w:kern w:val="0"/>
          <w:lang w:eastAsia="en-GB"/>
        </w:rPr>
        <w:t>3.3.1</w:t>
      </w:r>
      <w:r w:rsidRPr="009F5A9C">
        <w:rPr>
          <w:rFonts w:ascii="Arial" w:hAnsi="Arial" w:cs="Arial"/>
          <w:i/>
          <w:iCs/>
          <w:color w:val="000000"/>
          <w:kern w:val="0"/>
          <w:lang w:eastAsia="en-GB"/>
        </w:rPr>
        <w:tab/>
        <w:t>that he or she is, or may be, implicated by the witness's evidence;</w:t>
      </w:r>
    </w:p>
    <w:p w14:paraId="767ECCDC" w14:textId="28B0CFCF" w:rsidR="0007167F" w:rsidRPr="009F5A9C" w:rsidRDefault="0007167F" w:rsidP="009F5A9C">
      <w:pPr>
        <w:pStyle w:val="ListParagraph"/>
        <w:widowControl/>
        <w:overflowPunct/>
        <w:adjustRightInd/>
        <w:spacing w:line="480" w:lineRule="auto"/>
        <w:rPr>
          <w:rFonts w:ascii="Arial" w:hAnsi="Arial" w:cs="Arial"/>
          <w:i/>
          <w:iCs/>
          <w:color w:val="000000"/>
          <w:kern w:val="0"/>
          <w:lang w:eastAsia="en-GB"/>
        </w:rPr>
      </w:pPr>
      <w:bookmarkStart w:id="2" w:name="0-0-0-986507"/>
      <w:bookmarkEnd w:id="2"/>
      <w:r w:rsidRPr="009F5A9C">
        <w:rPr>
          <w:rFonts w:ascii="Arial" w:hAnsi="Arial" w:cs="Arial"/>
          <w:i/>
          <w:iCs/>
          <w:color w:val="000000"/>
          <w:kern w:val="0"/>
          <w:lang w:eastAsia="en-GB"/>
        </w:rPr>
        <w:t>3.3.2</w:t>
      </w:r>
      <w:r w:rsidRPr="009F5A9C">
        <w:rPr>
          <w:rFonts w:ascii="Arial" w:hAnsi="Arial" w:cs="Arial"/>
          <w:i/>
          <w:iCs/>
          <w:color w:val="000000"/>
          <w:kern w:val="0"/>
          <w:lang w:eastAsia="en-GB"/>
        </w:rPr>
        <w:tab/>
        <w:t>in what way he or she is, or may be, implicated and furnish him or her with the witness's statement or relevant portions of the statement;</w:t>
      </w:r>
    </w:p>
    <w:p w14:paraId="79861818" w14:textId="6DAF3546" w:rsidR="0007167F" w:rsidRPr="009F5A9C" w:rsidRDefault="0007167F" w:rsidP="009F5A9C">
      <w:pPr>
        <w:pStyle w:val="ListParagraph"/>
        <w:widowControl/>
        <w:overflowPunct/>
        <w:adjustRightInd/>
        <w:spacing w:line="480" w:lineRule="auto"/>
        <w:rPr>
          <w:rFonts w:ascii="Arial" w:hAnsi="Arial" w:cs="Arial"/>
          <w:i/>
          <w:iCs/>
          <w:color w:val="000000"/>
          <w:kern w:val="0"/>
          <w:lang w:eastAsia="en-GB"/>
        </w:rPr>
      </w:pPr>
      <w:bookmarkStart w:id="3" w:name="0-0-0-986509"/>
      <w:bookmarkEnd w:id="3"/>
      <w:r w:rsidRPr="009F5A9C">
        <w:rPr>
          <w:rFonts w:ascii="Arial" w:hAnsi="Arial" w:cs="Arial"/>
          <w:i/>
          <w:iCs/>
          <w:color w:val="000000"/>
          <w:kern w:val="0"/>
          <w:lang w:eastAsia="en-GB"/>
        </w:rPr>
        <w:t>3.3.3</w:t>
      </w:r>
      <w:r w:rsidRPr="009F5A9C">
        <w:rPr>
          <w:rFonts w:ascii="Arial" w:hAnsi="Arial" w:cs="Arial"/>
          <w:i/>
          <w:iCs/>
          <w:color w:val="000000"/>
          <w:kern w:val="0"/>
          <w:lang w:eastAsia="en-GB"/>
        </w:rPr>
        <w:tab/>
        <w:t>of the date when and the venue where the witness will give the evidence;</w:t>
      </w:r>
    </w:p>
    <w:p w14:paraId="28573A72" w14:textId="201574BE" w:rsidR="0007167F" w:rsidRPr="009F5A9C" w:rsidRDefault="0007167F" w:rsidP="009F5A9C">
      <w:pPr>
        <w:pStyle w:val="ListParagraph"/>
        <w:widowControl/>
        <w:overflowPunct/>
        <w:adjustRightInd/>
        <w:spacing w:line="480" w:lineRule="auto"/>
        <w:rPr>
          <w:rFonts w:ascii="Arial" w:hAnsi="Arial" w:cs="Arial"/>
          <w:i/>
          <w:iCs/>
          <w:color w:val="000000"/>
          <w:kern w:val="0"/>
          <w:lang w:eastAsia="en-GB"/>
        </w:rPr>
      </w:pPr>
      <w:bookmarkStart w:id="4" w:name="0-0-0-986511"/>
      <w:bookmarkEnd w:id="4"/>
      <w:r w:rsidRPr="009F5A9C">
        <w:rPr>
          <w:rFonts w:ascii="Arial" w:hAnsi="Arial" w:cs="Arial"/>
          <w:i/>
          <w:iCs/>
          <w:color w:val="000000"/>
          <w:kern w:val="0"/>
          <w:lang w:eastAsia="en-GB"/>
        </w:rPr>
        <w:t>3.3.4 </w:t>
      </w:r>
      <w:r w:rsidRPr="009F5A9C">
        <w:rPr>
          <w:rFonts w:ascii="Arial" w:hAnsi="Arial" w:cs="Arial"/>
          <w:i/>
          <w:iCs/>
          <w:color w:val="000000"/>
          <w:kern w:val="0"/>
          <w:lang w:eastAsia="en-GB"/>
        </w:rPr>
        <w:tab/>
        <w:t>that he or she may attend the hearing at which the witness will give evidence;</w:t>
      </w:r>
    </w:p>
    <w:p w14:paraId="3569E648" w14:textId="29D99676" w:rsidR="0007167F" w:rsidRPr="009F5A9C" w:rsidRDefault="0007167F" w:rsidP="009F5A9C">
      <w:pPr>
        <w:pStyle w:val="ListParagraph"/>
        <w:widowControl/>
        <w:overflowPunct/>
        <w:adjustRightInd/>
        <w:spacing w:line="480" w:lineRule="auto"/>
        <w:rPr>
          <w:rFonts w:ascii="Arial" w:hAnsi="Arial" w:cs="Arial"/>
          <w:i/>
          <w:iCs/>
          <w:color w:val="000000"/>
          <w:kern w:val="0"/>
          <w:lang w:eastAsia="en-GB"/>
        </w:rPr>
      </w:pPr>
      <w:bookmarkStart w:id="5" w:name="0-0-0-986513"/>
      <w:bookmarkEnd w:id="5"/>
      <w:r w:rsidRPr="009F5A9C">
        <w:rPr>
          <w:rFonts w:ascii="Arial" w:hAnsi="Arial" w:cs="Arial"/>
          <w:i/>
          <w:iCs/>
          <w:color w:val="000000"/>
          <w:kern w:val="0"/>
          <w:lang w:eastAsia="en-GB"/>
        </w:rPr>
        <w:t>3.3.5</w:t>
      </w:r>
      <w:r w:rsidRPr="009F5A9C">
        <w:rPr>
          <w:rFonts w:ascii="Arial" w:hAnsi="Arial" w:cs="Arial"/>
          <w:i/>
          <w:iCs/>
          <w:color w:val="000000"/>
          <w:kern w:val="0"/>
          <w:lang w:eastAsia="en-GB"/>
        </w:rPr>
        <w:tab/>
        <w:t>that he or she may be assisted by a legal representative when the witness gives evidence;</w:t>
      </w:r>
    </w:p>
    <w:p w14:paraId="3AB41AD8" w14:textId="36453104" w:rsidR="0007167F" w:rsidRPr="009F5A9C" w:rsidRDefault="0007167F" w:rsidP="009F5A9C">
      <w:pPr>
        <w:pStyle w:val="ListParagraph"/>
        <w:widowControl/>
        <w:overflowPunct/>
        <w:adjustRightInd/>
        <w:spacing w:line="480" w:lineRule="auto"/>
        <w:rPr>
          <w:rFonts w:ascii="Arial" w:hAnsi="Arial" w:cs="Arial"/>
          <w:i/>
          <w:iCs/>
          <w:color w:val="000000"/>
          <w:kern w:val="0"/>
          <w:lang w:eastAsia="en-GB"/>
        </w:rPr>
      </w:pPr>
      <w:bookmarkStart w:id="6" w:name="0-0-0-986515"/>
      <w:bookmarkEnd w:id="6"/>
      <w:r w:rsidRPr="009F5A9C">
        <w:rPr>
          <w:rFonts w:ascii="Arial" w:hAnsi="Arial" w:cs="Arial"/>
          <w:i/>
          <w:iCs/>
          <w:color w:val="000000"/>
          <w:kern w:val="0"/>
          <w:lang w:eastAsia="en-GB"/>
        </w:rPr>
        <w:t>3.3.6</w:t>
      </w:r>
      <w:r w:rsidRPr="009F5A9C">
        <w:rPr>
          <w:rFonts w:ascii="Arial" w:hAnsi="Arial" w:cs="Arial"/>
          <w:i/>
          <w:iCs/>
          <w:color w:val="000000"/>
          <w:kern w:val="0"/>
          <w:lang w:eastAsia="en-GB"/>
        </w:rPr>
        <w:tab/>
        <w:t>that, if he or she wishes:</w:t>
      </w:r>
    </w:p>
    <w:p w14:paraId="2A769D46" w14:textId="14685E4E" w:rsidR="0007167F" w:rsidRPr="009F5A9C" w:rsidRDefault="0007167F" w:rsidP="009F5A9C">
      <w:pPr>
        <w:pStyle w:val="ListParagraph"/>
        <w:widowControl/>
        <w:overflowPunct/>
        <w:adjustRightInd/>
        <w:spacing w:line="480" w:lineRule="auto"/>
        <w:rPr>
          <w:rFonts w:ascii="Arial" w:hAnsi="Arial" w:cs="Arial"/>
          <w:i/>
          <w:iCs/>
          <w:color w:val="000000"/>
          <w:kern w:val="0"/>
          <w:lang w:eastAsia="en-GB"/>
        </w:rPr>
      </w:pPr>
      <w:bookmarkStart w:id="7" w:name="0-0-0-986517"/>
      <w:bookmarkEnd w:id="7"/>
      <w:r w:rsidRPr="009F5A9C">
        <w:rPr>
          <w:rFonts w:ascii="Arial" w:hAnsi="Arial" w:cs="Arial"/>
          <w:i/>
          <w:iCs/>
          <w:color w:val="000000"/>
          <w:kern w:val="0"/>
          <w:lang w:eastAsia="en-GB"/>
        </w:rPr>
        <w:lastRenderedPageBreak/>
        <w:t>3.3.6.1</w:t>
      </w:r>
      <w:r w:rsidRPr="009F5A9C">
        <w:rPr>
          <w:rFonts w:ascii="Arial" w:hAnsi="Arial" w:cs="Arial"/>
          <w:i/>
          <w:iCs/>
          <w:color w:val="000000"/>
          <w:kern w:val="0"/>
          <w:lang w:eastAsia="en-GB"/>
        </w:rPr>
        <w:tab/>
        <w:t>to give evidence himself or herself;</w:t>
      </w:r>
    </w:p>
    <w:p w14:paraId="718D1B03" w14:textId="77777777" w:rsidR="00B55272" w:rsidRPr="009F5A9C" w:rsidRDefault="0007167F" w:rsidP="009F5A9C">
      <w:pPr>
        <w:pStyle w:val="ListParagraph"/>
        <w:widowControl/>
        <w:overflowPunct/>
        <w:adjustRightInd/>
        <w:spacing w:line="480" w:lineRule="auto"/>
        <w:rPr>
          <w:rFonts w:ascii="Arial" w:hAnsi="Arial" w:cs="Arial"/>
          <w:i/>
          <w:iCs/>
          <w:color w:val="000000"/>
          <w:kern w:val="0"/>
          <w:lang w:eastAsia="en-GB"/>
        </w:rPr>
      </w:pPr>
      <w:bookmarkStart w:id="8" w:name="0-0-0-986519"/>
      <w:bookmarkEnd w:id="8"/>
      <w:r w:rsidRPr="009F5A9C">
        <w:rPr>
          <w:rFonts w:ascii="Arial" w:hAnsi="Arial" w:cs="Arial"/>
          <w:i/>
          <w:iCs/>
          <w:color w:val="000000"/>
          <w:kern w:val="0"/>
          <w:lang w:eastAsia="en-GB"/>
        </w:rPr>
        <w:t>3.3.6.2</w:t>
      </w:r>
      <w:r w:rsidRPr="009F5A9C">
        <w:rPr>
          <w:rFonts w:ascii="Arial" w:hAnsi="Arial" w:cs="Arial"/>
          <w:i/>
          <w:iCs/>
          <w:color w:val="000000"/>
          <w:kern w:val="0"/>
          <w:lang w:eastAsia="en-GB"/>
        </w:rPr>
        <w:tab/>
        <w:t>to call any witness to give evidence on his or her behalf; o</w:t>
      </w:r>
      <w:bookmarkStart w:id="9" w:name="0-0-0-986521"/>
      <w:bookmarkEnd w:id="9"/>
      <w:r w:rsidRPr="009F5A9C">
        <w:rPr>
          <w:rFonts w:ascii="Arial" w:hAnsi="Arial" w:cs="Arial"/>
          <w:i/>
          <w:iCs/>
          <w:color w:val="000000"/>
          <w:kern w:val="0"/>
          <w:lang w:eastAsia="en-GB"/>
        </w:rPr>
        <w:t>r</w:t>
      </w:r>
    </w:p>
    <w:p w14:paraId="70D19EEC" w14:textId="4B50B06D" w:rsidR="0007167F" w:rsidRPr="009F5A9C" w:rsidRDefault="0007167F" w:rsidP="009F5A9C">
      <w:pPr>
        <w:pStyle w:val="ListParagraph"/>
        <w:widowControl/>
        <w:overflowPunct/>
        <w:adjustRightInd/>
        <w:spacing w:line="480" w:lineRule="auto"/>
        <w:rPr>
          <w:rFonts w:ascii="Arial" w:hAnsi="Arial" w:cs="Arial"/>
          <w:i/>
          <w:iCs/>
          <w:color w:val="000000"/>
          <w:kern w:val="0"/>
          <w:lang w:eastAsia="en-GB"/>
        </w:rPr>
      </w:pPr>
      <w:r w:rsidRPr="009F5A9C">
        <w:rPr>
          <w:rFonts w:ascii="Arial" w:hAnsi="Arial" w:cs="Arial"/>
          <w:i/>
          <w:iCs/>
          <w:color w:val="000000"/>
          <w:kern w:val="0"/>
          <w:lang w:eastAsia="en-GB"/>
        </w:rPr>
        <w:t>3.3.6.3</w:t>
      </w:r>
      <w:r w:rsidRPr="009F5A9C">
        <w:rPr>
          <w:rFonts w:ascii="Arial" w:hAnsi="Arial" w:cs="Arial"/>
          <w:i/>
          <w:iCs/>
          <w:color w:val="000000"/>
          <w:kern w:val="0"/>
          <w:lang w:eastAsia="en-GB"/>
        </w:rPr>
        <w:tab/>
        <w:t>to cross-examine the witness;</w:t>
      </w:r>
    </w:p>
    <w:p w14:paraId="34CAC3DD" w14:textId="77777777" w:rsidR="0007167F" w:rsidRPr="009F5A9C" w:rsidRDefault="0007167F" w:rsidP="009F5A9C">
      <w:pPr>
        <w:pStyle w:val="ListParagraph"/>
        <w:widowControl/>
        <w:numPr>
          <w:ilvl w:val="2"/>
          <w:numId w:val="7"/>
        </w:numPr>
        <w:overflowPunct/>
        <w:adjustRightInd/>
        <w:spacing w:line="480" w:lineRule="auto"/>
        <w:rPr>
          <w:rFonts w:ascii="Arial" w:hAnsi="Arial" w:cs="Arial"/>
          <w:i/>
          <w:iCs/>
          <w:color w:val="000000"/>
          <w:kern w:val="0"/>
          <w:lang w:eastAsia="en-GB"/>
        </w:rPr>
      </w:pPr>
      <w:r w:rsidRPr="009F5A9C">
        <w:rPr>
          <w:rFonts w:ascii="Arial" w:hAnsi="Arial" w:cs="Arial"/>
          <w:i/>
          <w:iCs/>
          <w:color w:val="000000"/>
          <w:kern w:val="0"/>
          <w:lang w:eastAsia="en-GB"/>
        </w:rPr>
        <w:t>he or she must, within two weeks from the date of notice, apply in writing to the Commission for leave to do so; and</w:t>
      </w:r>
    </w:p>
    <w:p w14:paraId="3DD616A7" w14:textId="36B66AF6" w:rsidR="00662B29" w:rsidRPr="002453D8" w:rsidRDefault="0007167F" w:rsidP="009F5A9C">
      <w:pPr>
        <w:pStyle w:val="ListParagraph"/>
        <w:widowControl/>
        <w:overflowPunct/>
        <w:adjustRightInd/>
        <w:spacing w:line="480" w:lineRule="auto"/>
        <w:rPr>
          <w:rFonts w:ascii="Arial" w:hAnsi="Arial" w:cs="Arial"/>
          <w:i/>
          <w:iCs/>
          <w:color w:val="000000"/>
          <w:kern w:val="0"/>
          <w:lang w:eastAsia="en-GB"/>
        </w:rPr>
      </w:pPr>
      <w:bookmarkStart w:id="10" w:name="0-0-0-986523"/>
      <w:bookmarkEnd w:id="10"/>
      <w:r w:rsidRPr="009F5A9C">
        <w:rPr>
          <w:rFonts w:ascii="Arial" w:hAnsi="Arial" w:cs="Arial"/>
          <w:i/>
          <w:iCs/>
          <w:color w:val="000000"/>
          <w:kern w:val="0"/>
          <w:lang w:eastAsia="en-GB"/>
        </w:rPr>
        <w:t>3.3.7</w:t>
      </w:r>
      <w:r w:rsidR="009F5A9C">
        <w:rPr>
          <w:rFonts w:ascii="Arial" w:hAnsi="Arial" w:cs="Arial"/>
          <w:i/>
          <w:iCs/>
          <w:color w:val="000000"/>
          <w:kern w:val="0"/>
          <w:lang w:eastAsia="en-GB"/>
        </w:rPr>
        <w:tab/>
      </w:r>
      <w:r w:rsidRPr="009F5A9C">
        <w:rPr>
          <w:rFonts w:ascii="Arial" w:hAnsi="Arial" w:cs="Arial"/>
          <w:i/>
          <w:iCs/>
          <w:color w:val="000000"/>
          <w:kern w:val="0"/>
          <w:lang w:eastAsia="en-GB"/>
        </w:rPr>
        <w:t>that the Chairperson will decide the application.</w:t>
      </w:r>
      <w:r w:rsidR="00B55272" w:rsidRPr="009F5A9C">
        <w:rPr>
          <w:rFonts w:ascii="Arial" w:hAnsi="Arial" w:cs="Arial"/>
          <w:i/>
          <w:iCs/>
          <w:color w:val="000000"/>
          <w:kern w:val="0"/>
          <w:lang w:eastAsia="en-GB"/>
        </w:rPr>
        <w:t>’</w:t>
      </w:r>
    </w:p>
    <w:p w14:paraId="51BFC4DD" w14:textId="462657E1" w:rsidR="00BE7E0A" w:rsidRPr="009F5A9C" w:rsidRDefault="00BE7E0A" w:rsidP="009D10B0">
      <w:pPr>
        <w:pStyle w:val="ListParagraph"/>
        <w:numPr>
          <w:ilvl w:val="0"/>
          <w:numId w:val="7"/>
        </w:numPr>
        <w:spacing w:line="480" w:lineRule="auto"/>
        <w:jc w:val="both"/>
        <w:rPr>
          <w:rFonts w:ascii="Arial" w:hAnsi="Arial" w:cs="Arial"/>
        </w:rPr>
      </w:pPr>
      <w:r w:rsidRPr="009F5A9C">
        <w:rPr>
          <w:rFonts w:ascii="Arial" w:hAnsi="Arial" w:cs="Arial"/>
        </w:rPr>
        <w:t xml:space="preserve">The applicant's involvement in the Richtersveld community was the </w:t>
      </w:r>
      <w:r w:rsidR="007F2C27" w:rsidRPr="009F5A9C">
        <w:rPr>
          <w:rFonts w:ascii="Arial" w:hAnsi="Arial" w:cs="Arial"/>
        </w:rPr>
        <w:t>precursor</w:t>
      </w:r>
      <w:r w:rsidRPr="009F5A9C">
        <w:rPr>
          <w:rFonts w:ascii="Arial" w:hAnsi="Arial" w:cs="Arial"/>
        </w:rPr>
        <w:t xml:space="preserve"> to the </w:t>
      </w:r>
      <w:r w:rsidR="007F2C27" w:rsidRPr="009F5A9C">
        <w:rPr>
          <w:rFonts w:ascii="Arial" w:hAnsi="Arial" w:cs="Arial"/>
        </w:rPr>
        <w:t>C</w:t>
      </w:r>
      <w:r w:rsidR="000B7FF8" w:rsidRPr="009F5A9C">
        <w:rPr>
          <w:rFonts w:ascii="Arial" w:hAnsi="Arial" w:cs="Arial"/>
        </w:rPr>
        <w:t>ommission making a recommendation in its report that he be investigated</w:t>
      </w:r>
      <w:r w:rsidRPr="009F5A9C">
        <w:rPr>
          <w:rFonts w:ascii="Arial" w:hAnsi="Arial" w:cs="Arial"/>
        </w:rPr>
        <w:t xml:space="preserve">. </w:t>
      </w:r>
      <w:r w:rsidR="00662B29" w:rsidRPr="009F5A9C">
        <w:rPr>
          <w:rFonts w:ascii="Arial" w:hAnsi="Arial" w:cs="Arial"/>
        </w:rPr>
        <w:t xml:space="preserve"> </w:t>
      </w:r>
      <w:r w:rsidRPr="009F5A9C">
        <w:rPr>
          <w:rFonts w:ascii="Arial" w:hAnsi="Arial" w:cs="Arial"/>
        </w:rPr>
        <w:t xml:space="preserve">He came into focus as a result of </w:t>
      </w:r>
      <w:r w:rsidR="00F14F90" w:rsidRPr="009F5A9C">
        <w:rPr>
          <w:rFonts w:ascii="Arial" w:hAnsi="Arial" w:cs="Arial"/>
        </w:rPr>
        <w:t xml:space="preserve">allegations of fraud levelled against </w:t>
      </w:r>
      <w:r w:rsidR="000B7FF8" w:rsidRPr="009F5A9C">
        <w:rPr>
          <w:rFonts w:ascii="Arial" w:hAnsi="Arial" w:cs="Arial"/>
        </w:rPr>
        <w:t>Alexkor, which had formed a joint venture with the Richtersveld community</w:t>
      </w:r>
      <w:r w:rsidR="00F14F90" w:rsidRPr="009F5A9C">
        <w:rPr>
          <w:rFonts w:ascii="Arial" w:hAnsi="Arial" w:cs="Arial"/>
        </w:rPr>
        <w:t xml:space="preserve"> </w:t>
      </w:r>
      <w:r w:rsidR="000B7FF8" w:rsidRPr="009F5A9C">
        <w:rPr>
          <w:rFonts w:ascii="Arial" w:hAnsi="Arial" w:cs="Arial"/>
        </w:rPr>
        <w:t>to explore the mineral riches in the area</w:t>
      </w:r>
      <w:r w:rsidR="003451F6" w:rsidRPr="009F5A9C">
        <w:rPr>
          <w:rFonts w:ascii="Arial" w:hAnsi="Arial" w:cs="Arial"/>
        </w:rPr>
        <w:t xml:space="preserve">. </w:t>
      </w:r>
      <w:r w:rsidR="000B7FF8" w:rsidRPr="009F5A9C">
        <w:rPr>
          <w:rFonts w:ascii="Arial" w:hAnsi="Arial" w:cs="Arial"/>
        </w:rPr>
        <w:t xml:space="preserve"> </w:t>
      </w:r>
      <w:r w:rsidR="003451F6" w:rsidRPr="009F5A9C">
        <w:rPr>
          <w:rFonts w:ascii="Arial" w:hAnsi="Arial" w:cs="Arial"/>
        </w:rPr>
        <w:t>The joint venture was to award</w:t>
      </w:r>
      <w:r w:rsidR="00F14F90" w:rsidRPr="009F5A9C">
        <w:rPr>
          <w:rFonts w:ascii="Arial" w:hAnsi="Arial" w:cs="Arial"/>
        </w:rPr>
        <w:t xml:space="preserve"> a tender to </w:t>
      </w:r>
      <w:r w:rsidR="008669E8" w:rsidRPr="009F5A9C">
        <w:rPr>
          <w:rFonts w:ascii="Arial" w:hAnsi="Arial" w:cs="Arial"/>
        </w:rPr>
        <w:t>an independent contractor</w:t>
      </w:r>
      <w:r w:rsidR="003451F6" w:rsidRPr="009F5A9C">
        <w:rPr>
          <w:rFonts w:ascii="Arial" w:hAnsi="Arial" w:cs="Arial"/>
        </w:rPr>
        <w:t xml:space="preserve"> to</w:t>
      </w:r>
      <w:r w:rsidR="008669E8" w:rsidRPr="009F5A9C">
        <w:rPr>
          <w:rFonts w:ascii="Arial" w:hAnsi="Arial" w:cs="Arial"/>
        </w:rPr>
        <w:t xml:space="preserve"> </w:t>
      </w:r>
      <w:r w:rsidR="00F14F90" w:rsidRPr="009F5A9C">
        <w:rPr>
          <w:rFonts w:ascii="Arial" w:hAnsi="Arial" w:cs="Arial"/>
        </w:rPr>
        <w:t xml:space="preserve">mine and </w:t>
      </w:r>
      <w:r w:rsidR="008669E8" w:rsidRPr="009F5A9C">
        <w:rPr>
          <w:rFonts w:ascii="Arial" w:hAnsi="Arial" w:cs="Arial"/>
        </w:rPr>
        <w:t>market the joint venture’s diamonds.</w:t>
      </w:r>
      <w:r w:rsidR="003451F6" w:rsidRPr="009F5A9C">
        <w:rPr>
          <w:rFonts w:ascii="Arial" w:hAnsi="Arial" w:cs="Arial"/>
        </w:rPr>
        <w:t xml:space="preserve">  The applicant was part of the tender committee.</w:t>
      </w:r>
    </w:p>
    <w:p w14:paraId="4F633C12" w14:textId="29503669" w:rsidR="00BE7E0A" w:rsidRPr="009F5A9C" w:rsidRDefault="00BE7E0A" w:rsidP="009D10B0">
      <w:pPr>
        <w:pStyle w:val="ListParagraph"/>
        <w:numPr>
          <w:ilvl w:val="0"/>
          <w:numId w:val="7"/>
        </w:numPr>
        <w:spacing w:line="480" w:lineRule="auto"/>
        <w:jc w:val="both"/>
        <w:rPr>
          <w:rFonts w:ascii="Arial" w:hAnsi="Arial" w:cs="Arial"/>
        </w:rPr>
      </w:pPr>
      <w:r w:rsidRPr="009F5A9C">
        <w:rPr>
          <w:rFonts w:ascii="Arial" w:hAnsi="Arial" w:cs="Arial"/>
        </w:rPr>
        <w:t>Applicant started</w:t>
      </w:r>
      <w:r w:rsidR="002E4796" w:rsidRPr="009F5A9C">
        <w:rPr>
          <w:rFonts w:ascii="Arial" w:hAnsi="Arial" w:cs="Arial"/>
        </w:rPr>
        <w:t xml:space="preserve"> acting as an attorney for the R</w:t>
      </w:r>
      <w:r w:rsidRPr="009F5A9C">
        <w:rPr>
          <w:rFonts w:ascii="Arial" w:hAnsi="Arial" w:cs="Arial"/>
        </w:rPr>
        <w:t xml:space="preserve">ichtersveld community in 2013. </w:t>
      </w:r>
      <w:r w:rsidR="00C07A4E">
        <w:rPr>
          <w:rFonts w:ascii="Arial" w:hAnsi="Arial" w:cs="Arial"/>
        </w:rPr>
        <w:t xml:space="preserve"> </w:t>
      </w:r>
      <w:r w:rsidRPr="009F5A9C">
        <w:rPr>
          <w:rFonts w:ascii="Arial" w:hAnsi="Arial" w:cs="Arial"/>
        </w:rPr>
        <w:t xml:space="preserve">The community had formed a </w:t>
      </w:r>
      <w:r w:rsidR="007F2C27" w:rsidRPr="009F5A9C">
        <w:rPr>
          <w:rFonts w:ascii="Arial" w:hAnsi="Arial" w:cs="Arial"/>
        </w:rPr>
        <w:t>C</w:t>
      </w:r>
      <w:r w:rsidRPr="009F5A9C">
        <w:rPr>
          <w:rFonts w:ascii="Arial" w:hAnsi="Arial" w:cs="Arial"/>
        </w:rPr>
        <w:t xml:space="preserve">ommunal </w:t>
      </w:r>
      <w:r w:rsidR="007F2C27" w:rsidRPr="009F5A9C">
        <w:rPr>
          <w:rFonts w:ascii="Arial" w:hAnsi="Arial" w:cs="Arial"/>
        </w:rPr>
        <w:t>P</w:t>
      </w:r>
      <w:r w:rsidRPr="009F5A9C">
        <w:rPr>
          <w:rFonts w:ascii="Arial" w:hAnsi="Arial" w:cs="Arial"/>
        </w:rPr>
        <w:t xml:space="preserve">roperty </w:t>
      </w:r>
      <w:r w:rsidR="007F2C27" w:rsidRPr="009F5A9C">
        <w:rPr>
          <w:rFonts w:ascii="Arial" w:hAnsi="Arial" w:cs="Arial"/>
        </w:rPr>
        <w:t>A</w:t>
      </w:r>
      <w:r w:rsidRPr="009F5A9C">
        <w:rPr>
          <w:rFonts w:ascii="Arial" w:hAnsi="Arial" w:cs="Arial"/>
        </w:rPr>
        <w:t xml:space="preserve">ssociation </w:t>
      </w:r>
      <w:r w:rsidR="007F2C27" w:rsidRPr="009F5A9C">
        <w:rPr>
          <w:rFonts w:ascii="Arial" w:hAnsi="Arial" w:cs="Arial"/>
          <w:b/>
          <w:bCs/>
        </w:rPr>
        <w:t>(</w:t>
      </w:r>
      <w:r w:rsidR="00FA1789" w:rsidRPr="009F5A9C">
        <w:rPr>
          <w:rFonts w:ascii="Arial" w:hAnsi="Arial" w:cs="Arial"/>
          <w:b/>
          <w:bCs/>
        </w:rPr>
        <w:t>‘</w:t>
      </w:r>
      <w:r w:rsidR="007F2C27" w:rsidRPr="009F5A9C">
        <w:rPr>
          <w:rFonts w:ascii="Arial" w:hAnsi="Arial" w:cs="Arial"/>
          <w:b/>
          <w:bCs/>
        </w:rPr>
        <w:t>CPA</w:t>
      </w:r>
      <w:r w:rsidR="00FA1789" w:rsidRPr="009F5A9C">
        <w:rPr>
          <w:rFonts w:ascii="Arial" w:hAnsi="Arial" w:cs="Arial"/>
          <w:b/>
          <w:bCs/>
        </w:rPr>
        <w:t>’</w:t>
      </w:r>
      <w:r w:rsidR="007F2C27" w:rsidRPr="009F5A9C">
        <w:rPr>
          <w:rFonts w:ascii="Arial" w:hAnsi="Arial" w:cs="Arial"/>
          <w:b/>
          <w:bCs/>
        </w:rPr>
        <w:t>)</w:t>
      </w:r>
      <w:r w:rsidR="007F2C27" w:rsidRPr="009F5A9C">
        <w:rPr>
          <w:rFonts w:ascii="Arial" w:hAnsi="Arial" w:cs="Arial"/>
        </w:rPr>
        <w:t xml:space="preserve"> </w:t>
      </w:r>
      <w:r w:rsidRPr="009F5A9C">
        <w:rPr>
          <w:rFonts w:ascii="Arial" w:hAnsi="Arial" w:cs="Arial"/>
        </w:rPr>
        <w:t xml:space="preserve">which managed the affairs of the community </w:t>
      </w:r>
      <w:r w:rsidR="007F2C27" w:rsidRPr="009F5A9C">
        <w:rPr>
          <w:rFonts w:ascii="Arial" w:hAnsi="Arial" w:cs="Arial"/>
        </w:rPr>
        <w:t>after a</w:t>
      </w:r>
      <w:r w:rsidRPr="009F5A9C">
        <w:rPr>
          <w:rFonts w:ascii="Arial" w:hAnsi="Arial" w:cs="Arial"/>
        </w:rPr>
        <w:t xml:space="preserve"> successful land claim in 2007.</w:t>
      </w:r>
      <w:r w:rsidR="00E6463B" w:rsidRPr="009F5A9C">
        <w:rPr>
          <w:rFonts w:ascii="Arial" w:hAnsi="Arial" w:cs="Arial"/>
        </w:rPr>
        <w:t xml:space="preserve"> </w:t>
      </w:r>
      <w:r w:rsidRPr="009F5A9C">
        <w:rPr>
          <w:rFonts w:ascii="Arial" w:hAnsi="Arial" w:cs="Arial"/>
        </w:rPr>
        <w:t xml:space="preserve"> In terms of a settlement agreement that was concluded between the community, the government of t</w:t>
      </w:r>
      <w:r w:rsidR="00484A2C" w:rsidRPr="009F5A9C">
        <w:rPr>
          <w:rFonts w:ascii="Arial" w:hAnsi="Arial" w:cs="Arial"/>
        </w:rPr>
        <w:t>he Republic of South Africa and</w:t>
      </w:r>
      <w:r w:rsidRPr="009F5A9C">
        <w:rPr>
          <w:rFonts w:ascii="Arial" w:hAnsi="Arial" w:cs="Arial"/>
        </w:rPr>
        <w:t xml:space="preserve"> Alexkor the land as well as </w:t>
      </w:r>
      <w:r w:rsidR="007F2C27" w:rsidRPr="009F5A9C">
        <w:rPr>
          <w:rFonts w:ascii="Arial" w:hAnsi="Arial" w:cs="Arial"/>
        </w:rPr>
        <w:t>its</w:t>
      </w:r>
      <w:r w:rsidRPr="009F5A9C">
        <w:rPr>
          <w:rFonts w:ascii="Arial" w:hAnsi="Arial" w:cs="Arial"/>
        </w:rPr>
        <w:t xml:space="preserve"> mineral rights were given back to the community. </w:t>
      </w:r>
      <w:r w:rsidR="00E6463B" w:rsidRPr="009F5A9C">
        <w:rPr>
          <w:rFonts w:ascii="Arial" w:hAnsi="Arial" w:cs="Arial"/>
        </w:rPr>
        <w:t xml:space="preserve"> </w:t>
      </w:r>
      <w:r w:rsidR="007F2C27" w:rsidRPr="009F5A9C">
        <w:rPr>
          <w:rFonts w:ascii="Arial" w:hAnsi="Arial" w:cs="Arial"/>
        </w:rPr>
        <w:t>As a result</w:t>
      </w:r>
      <w:r w:rsidR="00484A2C" w:rsidRPr="009F5A9C">
        <w:rPr>
          <w:rFonts w:ascii="Arial" w:hAnsi="Arial" w:cs="Arial"/>
        </w:rPr>
        <w:t>,</w:t>
      </w:r>
      <w:r w:rsidR="007F2C27" w:rsidRPr="009F5A9C">
        <w:rPr>
          <w:rFonts w:ascii="Arial" w:hAnsi="Arial" w:cs="Arial"/>
        </w:rPr>
        <w:t xml:space="preserve"> s</w:t>
      </w:r>
      <w:r w:rsidRPr="009F5A9C">
        <w:rPr>
          <w:rFonts w:ascii="Arial" w:hAnsi="Arial" w:cs="Arial"/>
        </w:rPr>
        <w:t>everal companies w</w:t>
      </w:r>
      <w:r w:rsidR="007F2C27" w:rsidRPr="009F5A9C">
        <w:rPr>
          <w:rFonts w:ascii="Arial" w:hAnsi="Arial" w:cs="Arial"/>
        </w:rPr>
        <w:t>ere</w:t>
      </w:r>
      <w:r w:rsidRPr="009F5A9C">
        <w:rPr>
          <w:rFonts w:ascii="Arial" w:hAnsi="Arial" w:cs="Arial"/>
        </w:rPr>
        <w:t xml:space="preserve"> established to deal with the affairs of the </w:t>
      </w:r>
      <w:r w:rsidR="002E4796" w:rsidRPr="009F5A9C">
        <w:rPr>
          <w:rFonts w:ascii="Arial" w:hAnsi="Arial" w:cs="Arial"/>
        </w:rPr>
        <w:t>community,</w:t>
      </w:r>
      <w:r w:rsidRPr="009F5A9C">
        <w:rPr>
          <w:rFonts w:ascii="Arial" w:hAnsi="Arial" w:cs="Arial"/>
        </w:rPr>
        <w:t xml:space="preserve"> including the Richter</w:t>
      </w:r>
      <w:r w:rsidR="00801D21" w:rsidRPr="009F5A9C">
        <w:rPr>
          <w:rFonts w:ascii="Arial" w:hAnsi="Arial" w:cs="Arial"/>
        </w:rPr>
        <w:t>s</w:t>
      </w:r>
      <w:r w:rsidRPr="009F5A9C">
        <w:rPr>
          <w:rFonts w:ascii="Arial" w:hAnsi="Arial" w:cs="Arial"/>
        </w:rPr>
        <w:t xml:space="preserve">veld </w:t>
      </w:r>
      <w:r w:rsidR="007F2C27" w:rsidRPr="009F5A9C">
        <w:rPr>
          <w:rFonts w:ascii="Arial" w:hAnsi="Arial" w:cs="Arial"/>
        </w:rPr>
        <w:t>M</w:t>
      </w:r>
      <w:r w:rsidRPr="009F5A9C">
        <w:rPr>
          <w:rFonts w:ascii="Arial" w:hAnsi="Arial" w:cs="Arial"/>
        </w:rPr>
        <w:t>ining Company</w:t>
      </w:r>
      <w:r w:rsidR="002E4796" w:rsidRPr="009F5A9C">
        <w:rPr>
          <w:rFonts w:ascii="Arial" w:hAnsi="Arial" w:cs="Arial"/>
        </w:rPr>
        <w:t xml:space="preserve"> </w:t>
      </w:r>
      <w:r w:rsidRPr="009F5A9C">
        <w:rPr>
          <w:rFonts w:ascii="Arial" w:hAnsi="Arial" w:cs="Arial"/>
          <w:b/>
          <w:bCs/>
        </w:rPr>
        <w:t>(</w:t>
      </w:r>
      <w:r w:rsidR="00FA1789" w:rsidRPr="009F5A9C">
        <w:rPr>
          <w:rFonts w:ascii="Arial" w:hAnsi="Arial" w:cs="Arial"/>
          <w:b/>
          <w:bCs/>
        </w:rPr>
        <w:t>‘</w:t>
      </w:r>
      <w:r w:rsidRPr="009F5A9C">
        <w:rPr>
          <w:rFonts w:ascii="Arial" w:hAnsi="Arial" w:cs="Arial"/>
          <w:b/>
          <w:bCs/>
        </w:rPr>
        <w:t>RMC</w:t>
      </w:r>
      <w:r w:rsidR="00FA1789" w:rsidRPr="009F5A9C">
        <w:rPr>
          <w:rFonts w:ascii="Arial" w:hAnsi="Arial" w:cs="Arial"/>
        </w:rPr>
        <w:t>’</w:t>
      </w:r>
      <w:r w:rsidRPr="009F5A9C">
        <w:rPr>
          <w:rFonts w:ascii="Arial" w:hAnsi="Arial" w:cs="Arial"/>
        </w:rPr>
        <w:t>)</w:t>
      </w:r>
      <w:r w:rsidR="00801D21" w:rsidRPr="009F5A9C">
        <w:rPr>
          <w:rFonts w:ascii="Arial" w:hAnsi="Arial" w:cs="Arial"/>
        </w:rPr>
        <w:t xml:space="preserve"> </w:t>
      </w:r>
      <w:r w:rsidRPr="009F5A9C">
        <w:rPr>
          <w:rFonts w:ascii="Arial" w:hAnsi="Arial" w:cs="Arial"/>
        </w:rPr>
        <w:t>which dealt</w:t>
      </w:r>
      <w:r w:rsidR="007F2C27" w:rsidRPr="009F5A9C">
        <w:rPr>
          <w:rFonts w:ascii="Arial" w:hAnsi="Arial" w:cs="Arial"/>
        </w:rPr>
        <w:t xml:space="preserve"> specifically</w:t>
      </w:r>
      <w:r w:rsidRPr="009F5A9C">
        <w:rPr>
          <w:rFonts w:ascii="Arial" w:hAnsi="Arial" w:cs="Arial"/>
        </w:rPr>
        <w:t xml:space="preserve"> with the</w:t>
      </w:r>
      <w:r w:rsidR="005B5BAA" w:rsidRPr="009F5A9C">
        <w:rPr>
          <w:rFonts w:ascii="Arial" w:hAnsi="Arial" w:cs="Arial"/>
        </w:rPr>
        <w:t xml:space="preserve"> community’s </w:t>
      </w:r>
      <w:r w:rsidR="002E4796" w:rsidRPr="009F5A9C">
        <w:rPr>
          <w:rFonts w:ascii="Arial" w:hAnsi="Arial" w:cs="Arial"/>
        </w:rPr>
        <w:t xml:space="preserve">mineral rights. </w:t>
      </w:r>
      <w:r w:rsidR="00FA1789" w:rsidRPr="009F5A9C">
        <w:rPr>
          <w:rFonts w:ascii="Arial" w:hAnsi="Arial" w:cs="Arial"/>
        </w:rPr>
        <w:t xml:space="preserve"> </w:t>
      </w:r>
      <w:r w:rsidR="002E4796" w:rsidRPr="009F5A9C">
        <w:rPr>
          <w:rFonts w:ascii="Arial" w:hAnsi="Arial" w:cs="Arial"/>
        </w:rPr>
        <w:t xml:space="preserve">RMC, in turn, </w:t>
      </w:r>
      <w:r w:rsidR="00484A2C" w:rsidRPr="009F5A9C">
        <w:rPr>
          <w:rFonts w:ascii="Arial" w:hAnsi="Arial" w:cs="Arial"/>
        </w:rPr>
        <w:t>formed what was referred to as a Poo</w:t>
      </w:r>
      <w:r w:rsidR="007F2C27" w:rsidRPr="009F5A9C">
        <w:rPr>
          <w:rFonts w:ascii="Arial" w:hAnsi="Arial" w:cs="Arial"/>
        </w:rPr>
        <w:t>ling and Sharing</w:t>
      </w:r>
      <w:r w:rsidRPr="009F5A9C">
        <w:rPr>
          <w:rFonts w:ascii="Arial" w:hAnsi="Arial" w:cs="Arial"/>
        </w:rPr>
        <w:t xml:space="preserve"> </w:t>
      </w:r>
      <w:r w:rsidR="007F2C27" w:rsidRPr="009F5A9C">
        <w:rPr>
          <w:rFonts w:ascii="Arial" w:hAnsi="Arial" w:cs="Arial"/>
        </w:rPr>
        <w:t>J</w:t>
      </w:r>
      <w:r w:rsidRPr="009F5A9C">
        <w:rPr>
          <w:rFonts w:ascii="Arial" w:hAnsi="Arial" w:cs="Arial"/>
        </w:rPr>
        <w:t xml:space="preserve">oint </w:t>
      </w:r>
      <w:r w:rsidR="007F2C27" w:rsidRPr="009F5A9C">
        <w:rPr>
          <w:rFonts w:ascii="Arial" w:hAnsi="Arial" w:cs="Arial"/>
        </w:rPr>
        <w:t>V</w:t>
      </w:r>
      <w:r w:rsidRPr="009F5A9C">
        <w:rPr>
          <w:rFonts w:ascii="Arial" w:hAnsi="Arial" w:cs="Arial"/>
        </w:rPr>
        <w:t xml:space="preserve">enture </w:t>
      </w:r>
      <w:r w:rsidR="007F2C27" w:rsidRPr="009F5A9C">
        <w:rPr>
          <w:rFonts w:ascii="Arial" w:hAnsi="Arial" w:cs="Arial"/>
          <w:b/>
          <w:bCs/>
        </w:rPr>
        <w:t>(</w:t>
      </w:r>
      <w:r w:rsidR="00FA1789" w:rsidRPr="009F5A9C">
        <w:rPr>
          <w:rFonts w:ascii="Arial" w:hAnsi="Arial" w:cs="Arial"/>
          <w:b/>
          <w:bCs/>
        </w:rPr>
        <w:t>‘</w:t>
      </w:r>
      <w:r w:rsidR="007F2C27" w:rsidRPr="009F5A9C">
        <w:rPr>
          <w:rFonts w:ascii="Arial" w:hAnsi="Arial" w:cs="Arial"/>
          <w:b/>
          <w:bCs/>
        </w:rPr>
        <w:t>PSJV</w:t>
      </w:r>
      <w:r w:rsidR="00FA1789" w:rsidRPr="009F5A9C">
        <w:rPr>
          <w:rFonts w:ascii="Arial" w:hAnsi="Arial" w:cs="Arial"/>
          <w:b/>
          <w:bCs/>
        </w:rPr>
        <w:t>’</w:t>
      </w:r>
      <w:r w:rsidR="007F2C27" w:rsidRPr="009F5A9C">
        <w:rPr>
          <w:rFonts w:ascii="Arial" w:hAnsi="Arial" w:cs="Arial"/>
          <w:b/>
          <w:bCs/>
        </w:rPr>
        <w:t>)</w:t>
      </w:r>
      <w:r w:rsidR="007F2C27" w:rsidRPr="009F5A9C">
        <w:rPr>
          <w:rFonts w:ascii="Arial" w:hAnsi="Arial" w:cs="Arial"/>
        </w:rPr>
        <w:t xml:space="preserve"> </w:t>
      </w:r>
      <w:r w:rsidRPr="009F5A9C">
        <w:rPr>
          <w:rFonts w:ascii="Arial" w:hAnsi="Arial" w:cs="Arial"/>
        </w:rPr>
        <w:t xml:space="preserve">with Alexkor to explore the land and marine mining rights held by each, respectively. </w:t>
      </w:r>
      <w:r w:rsidR="00FA1789" w:rsidRPr="009F5A9C">
        <w:rPr>
          <w:rFonts w:ascii="Arial" w:hAnsi="Arial" w:cs="Arial"/>
        </w:rPr>
        <w:t xml:space="preserve"> </w:t>
      </w:r>
      <w:r w:rsidRPr="009F5A9C">
        <w:rPr>
          <w:rFonts w:ascii="Arial" w:hAnsi="Arial" w:cs="Arial"/>
        </w:rPr>
        <w:t xml:space="preserve">The joint venture </w:t>
      </w:r>
      <w:r w:rsidRPr="009F5A9C">
        <w:rPr>
          <w:rFonts w:ascii="Arial" w:hAnsi="Arial" w:cs="Arial"/>
        </w:rPr>
        <w:lastRenderedPageBreak/>
        <w:t xml:space="preserve">with Alexkor, in which the latter held 51%, was unincorporated. </w:t>
      </w:r>
    </w:p>
    <w:p w14:paraId="1915E60E" w14:textId="76E69F5E" w:rsidR="00BE7E0A" w:rsidRPr="009F5A9C" w:rsidRDefault="002E4796" w:rsidP="009D10B0">
      <w:pPr>
        <w:pStyle w:val="ListParagraph"/>
        <w:numPr>
          <w:ilvl w:val="0"/>
          <w:numId w:val="7"/>
        </w:numPr>
        <w:spacing w:line="480" w:lineRule="auto"/>
        <w:jc w:val="both"/>
        <w:rPr>
          <w:rFonts w:ascii="Arial" w:hAnsi="Arial" w:cs="Arial"/>
        </w:rPr>
      </w:pPr>
      <w:r w:rsidRPr="009F5A9C">
        <w:rPr>
          <w:rFonts w:ascii="Arial" w:hAnsi="Arial" w:cs="Arial"/>
        </w:rPr>
        <w:t>According</w:t>
      </w:r>
      <w:r w:rsidR="00BE7E0A" w:rsidRPr="009F5A9C">
        <w:rPr>
          <w:rFonts w:ascii="Arial" w:hAnsi="Arial" w:cs="Arial"/>
        </w:rPr>
        <w:t xml:space="preserve"> to the applicant, the joint venture was initially successful,</w:t>
      </w:r>
      <w:r w:rsidRPr="009F5A9C">
        <w:rPr>
          <w:rFonts w:ascii="Arial" w:hAnsi="Arial" w:cs="Arial"/>
        </w:rPr>
        <w:t xml:space="preserve"> but</w:t>
      </w:r>
      <w:r w:rsidR="00BE7E0A" w:rsidRPr="009F5A9C">
        <w:rPr>
          <w:rFonts w:ascii="Arial" w:hAnsi="Arial" w:cs="Arial"/>
        </w:rPr>
        <w:t xml:space="preserve"> things turned sour when the community realized that it was not deriving </w:t>
      </w:r>
      <w:r w:rsidR="00CF48B9" w:rsidRPr="009F5A9C">
        <w:rPr>
          <w:rFonts w:ascii="Arial" w:hAnsi="Arial" w:cs="Arial"/>
        </w:rPr>
        <w:t xml:space="preserve">substantial or </w:t>
      </w:r>
      <w:r w:rsidR="00BE7E0A" w:rsidRPr="009F5A9C">
        <w:rPr>
          <w:rFonts w:ascii="Arial" w:hAnsi="Arial" w:cs="Arial"/>
        </w:rPr>
        <w:t>any benefit</w:t>
      </w:r>
      <w:r w:rsidR="007F2C27" w:rsidRPr="009F5A9C">
        <w:rPr>
          <w:rFonts w:ascii="Arial" w:hAnsi="Arial" w:cs="Arial"/>
        </w:rPr>
        <w:t>s</w:t>
      </w:r>
      <w:r w:rsidR="00BE7E0A" w:rsidRPr="009F5A9C">
        <w:rPr>
          <w:rFonts w:ascii="Arial" w:hAnsi="Arial" w:cs="Arial"/>
        </w:rPr>
        <w:t xml:space="preserve"> from th</w:t>
      </w:r>
      <w:r w:rsidR="007F2C27" w:rsidRPr="009F5A9C">
        <w:rPr>
          <w:rFonts w:ascii="Arial" w:hAnsi="Arial" w:cs="Arial"/>
        </w:rPr>
        <w:t>e PSJV</w:t>
      </w:r>
      <w:r w:rsidR="00BE7E0A" w:rsidRPr="009F5A9C">
        <w:rPr>
          <w:rFonts w:ascii="Arial" w:hAnsi="Arial" w:cs="Arial"/>
        </w:rPr>
        <w:t xml:space="preserve">. </w:t>
      </w:r>
      <w:r w:rsidR="00FA1789" w:rsidRPr="009F5A9C">
        <w:rPr>
          <w:rFonts w:ascii="Arial" w:hAnsi="Arial" w:cs="Arial"/>
        </w:rPr>
        <w:t xml:space="preserve"> </w:t>
      </w:r>
      <w:r w:rsidR="00BE7E0A" w:rsidRPr="009F5A9C">
        <w:rPr>
          <w:rFonts w:ascii="Arial" w:hAnsi="Arial" w:cs="Arial"/>
        </w:rPr>
        <w:t xml:space="preserve">Disagreements ensued, which led to numerous court cases, with some of the community members </w:t>
      </w:r>
      <w:r w:rsidR="00FA1789" w:rsidRPr="009F5A9C">
        <w:rPr>
          <w:rFonts w:ascii="Arial" w:hAnsi="Arial" w:cs="Arial"/>
        </w:rPr>
        <w:t xml:space="preserve">siding </w:t>
      </w:r>
      <w:r w:rsidR="00BE7E0A" w:rsidRPr="009F5A9C">
        <w:rPr>
          <w:rFonts w:ascii="Arial" w:hAnsi="Arial" w:cs="Arial"/>
        </w:rPr>
        <w:t xml:space="preserve">with Alexkor. </w:t>
      </w:r>
      <w:r w:rsidR="00FA1789" w:rsidRPr="009F5A9C">
        <w:rPr>
          <w:rFonts w:ascii="Arial" w:hAnsi="Arial" w:cs="Arial"/>
        </w:rPr>
        <w:t xml:space="preserve"> </w:t>
      </w:r>
      <w:r w:rsidR="00BE7E0A" w:rsidRPr="009F5A9C">
        <w:rPr>
          <w:rFonts w:ascii="Arial" w:hAnsi="Arial" w:cs="Arial"/>
        </w:rPr>
        <w:t>This led to serio</w:t>
      </w:r>
      <w:r w:rsidR="00CF48B9" w:rsidRPr="009F5A9C">
        <w:rPr>
          <w:rFonts w:ascii="Arial" w:hAnsi="Arial" w:cs="Arial"/>
        </w:rPr>
        <w:t xml:space="preserve">us divisions in the community. </w:t>
      </w:r>
      <w:r w:rsidR="00460066">
        <w:rPr>
          <w:rFonts w:ascii="Arial" w:hAnsi="Arial" w:cs="Arial"/>
        </w:rPr>
        <w:t xml:space="preserve"> </w:t>
      </w:r>
      <w:r w:rsidR="00CF48B9" w:rsidRPr="009F5A9C">
        <w:rPr>
          <w:rFonts w:ascii="Arial" w:hAnsi="Arial" w:cs="Arial"/>
        </w:rPr>
        <w:t>As the community’s legal advisor these disagreements had an effect</w:t>
      </w:r>
      <w:r w:rsidR="002C29BD" w:rsidRPr="009F5A9C">
        <w:rPr>
          <w:rFonts w:ascii="Arial" w:hAnsi="Arial" w:cs="Arial"/>
        </w:rPr>
        <w:t xml:space="preserve"> on the applicant </w:t>
      </w:r>
      <w:r w:rsidR="00460066">
        <w:rPr>
          <w:rFonts w:ascii="Arial" w:hAnsi="Arial" w:cs="Arial"/>
        </w:rPr>
        <w:t>i</w:t>
      </w:r>
      <w:r w:rsidR="00460066" w:rsidRPr="009F5A9C">
        <w:rPr>
          <w:rFonts w:ascii="Arial" w:hAnsi="Arial" w:cs="Arial"/>
        </w:rPr>
        <w:t xml:space="preserve">n </w:t>
      </w:r>
      <w:r w:rsidR="002C29BD" w:rsidRPr="009F5A9C">
        <w:rPr>
          <w:rFonts w:ascii="Arial" w:hAnsi="Arial" w:cs="Arial"/>
        </w:rPr>
        <w:t xml:space="preserve">his </w:t>
      </w:r>
      <w:r w:rsidR="00BE7E0A" w:rsidRPr="009F5A9C">
        <w:rPr>
          <w:rFonts w:ascii="Arial" w:hAnsi="Arial" w:cs="Arial"/>
        </w:rPr>
        <w:t>personal</w:t>
      </w:r>
      <w:r w:rsidR="007F2C27" w:rsidRPr="009F5A9C">
        <w:rPr>
          <w:rFonts w:ascii="Arial" w:hAnsi="Arial" w:cs="Arial"/>
        </w:rPr>
        <w:t xml:space="preserve"> life</w:t>
      </w:r>
      <w:r w:rsidR="002C29BD" w:rsidRPr="009F5A9C">
        <w:rPr>
          <w:rFonts w:ascii="Arial" w:hAnsi="Arial" w:cs="Arial"/>
        </w:rPr>
        <w:t>.</w:t>
      </w:r>
      <w:r w:rsidR="00761540" w:rsidRPr="009F5A9C">
        <w:rPr>
          <w:rFonts w:ascii="Arial" w:hAnsi="Arial" w:cs="Arial"/>
        </w:rPr>
        <w:t xml:space="preserve"> </w:t>
      </w:r>
      <w:r w:rsidR="002C29BD" w:rsidRPr="009F5A9C">
        <w:rPr>
          <w:rFonts w:ascii="Arial" w:hAnsi="Arial" w:cs="Arial"/>
        </w:rPr>
        <w:t xml:space="preserve"> He has had burglaries at his legal practice’s offices and his residence and strange and suspicious vehicles follow</w:t>
      </w:r>
      <w:r w:rsidR="00C47239">
        <w:rPr>
          <w:rFonts w:ascii="Arial" w:hAnsi="Arial" w:cs="Arial"/>
        </w:rPr>
        <w:t>ed</w:t>
      </w:r>
      <w:r w:rsidR="002C29BD" w:rsidRPr="009F5A9C">
        <w:rPr>
          <w:rFonts w:ascii="Arial" w:hAnsi="Arial" w:cs="Arial"/>
        </w:rPr>
        <w:t xml:space="preserve"> him whenever he travelled to or from Richtersveld.</w:t>
      </w:r>
    </w:p>
    <w:p w14:paraId="18235F7D" w14:textId="087CE378" w:rsidR="00BE7E0A" w:rsidRPr="009F5A9C" w:rsidRDefault="002C29BD" w:rsidP="009D10B0">
      <w:pPr>
        <w:pStyle w:val="ListParagraph"/>
        <w:numPr>
          <w:ilvl w:val="0"/>
          <w:numId w:val="7"/>
        </w:numPr>
        <w:spacing w:line="480" w:lineRule="auto"/>
        <w:jc w:val="both"/>
        <w:rPr>
          <w:rFonts w:ascii="Arial" w:hAnsi="Arial" w:cs="Arial"/>
        </w:rPr>
      </w:pPr>
      <w:r w:rsidRPr="009F5A9C">
        <w:rPr>
          <w:rFonts w:ascii="Arial" w:hAnsi="Arial" w:cs="Arial"/>
        </w:rPr>
        <w:t xml:space="preserve">During or about </w:t>
      </w:r>
      <w:r w:rsidR="00BE7E0A" w:rsidRPr="009F5A9C">
        <w:rPr>
          <w:rFonts w:ascii="Arial" w:hAnsi="Arial" w:cs="Arial"/>
        </w:rPr>
        <w:t>2013 he was instructed by the CPA to assist in revising some of the community</w:t>
      </w:r>
      <w:r w:rsidRPr="009F5A9C">
        <w:rPr>
          <w:rFonts w:ascii="Arial" w:hAnsi="Arial" w:cs="Arial"/>
        </w:rPr>
        <w:t>’s entities, presumably to enhance their effectiveness.</w:t>
      </w:r>
      <w:r w:rsidR="00761540" w:rsidRPr="009F5A9C">
        <w:rPr>
          <w:rFonts w:ascii="Arial" w:hAnsi="Arial" w:cs="Arial"/>
        </w:rPr>
        <w:t xml:space="preserve"> </w:t>
      </w:r>
      <w:r w:rsidRPr="009F5A9C">
        <w:rPr>
          <w:rFonts w:ascii="Arial" w:hAnsi="Arial" w:cs="Arial"/>
        </w:rPr>
        <w:t xml:space="preserve"> F</w:t>
      </w:r>
      <w:r w:rsidR="00BE7E0A" w:rsidRPr="009F5A9C">
        <w:rPr>
          <w:rFonts w:ascii="Arial" w:hAnsi="Arial" w:cs="Arial"/>
        </w:rPr>
        <w:t>or this purpose it became necessarily to reconstitute some of the boards of directors</w:t>
      </w:r>
      <w:r w:rsidR="00F140C8" w:rsidRPr="009F5A9C">
        <w:rPr>
          <w:rFonts w:ascii="Arial" w:hAnsi="Arial" w:cs="Arial"/>
        </w:rPr>
        <w:t xml:space="preserve"> dealing with t</w:t>
      </w:r>
      <w:r w:rsidRPr="009F5A9C">
        <w:rPr>
          <w:rFonts w:ascii="Arial" w:hAnsi="Arial" w:cs="Arial"/>
        </w:rPr>
        <w:t>he affairs of the c</w:t>
      </w:r>
      <w:r w:rsidR="00F140C8" w:rsidRPr="009F5A9C">
        <w:rPr>
          <w:rFonts w:ascii="Arial" w:hAnsi="Arial" w:cs="Arial"/>
        </w:rPr>
        <w:t>ommunity</w:t>
      </w:r>
      <w:r w:rsidR="00BE7E0A" w:rsidRPr="009F5A9C">
        <w:rPr>
          <w:rFonts w:ascii="Arial" w:hAnsi="Arial" w:cs="Arial"/>
        </w:rPr>
        <w:t xml:space="preserve">. </w:t>
      </w:r>
      <w:r w:rsidR="00761540" w:rsidRPr="009F5A9C">
        <w:rPr>
          <w:rFonts w:ascii="Arial" w:hAnsi="Arial" w:cs="Arial"/>
        </w:rPr>
        <w:t xml:space="preserve"> </w:t>
      </w:r>
      <w:r w:rsidR="00BE7E0A" w:rsidRPr="009F5A9C">
        <w:rPr>
          <w:rFonts w:ascii="Arial" w:hAnsi="Arial" w:cs="Arial"/>
        </w:rPr>
        <w:t xml:space="preserve">These boards had to have independent directors as well as directors from the community. </w:t>
      </w:r>
      <w:r w:rsidR="00761540" w:rsidRPr="009F5A9C">
        <w:rPr>
          <w:rFonts w:ascii="Arial" w:hAnsi="Arial" w:cs="Arial"/>
        </w:rPr>
        <w:t xml:space="preserve"> </w:t>
      </w:r>
      <w:r w:rsidR="00F140C8" w:rsidRPr="009F5A9C">
        <w:rPr>
          <w:rFonts w:ascii="Arial" w:hAnsi="Arial" w:cs="Arial"/>
        </w:rPr>
        <w:t>The a</w:t>
      </w:r>
      <w:r w:rsidR="00BE7E0A" w:rsidRPr="009F5A9C">
        <w:rPr>
          <w:rFonts w:ascii="Arial" w:hAnsi="Arial" w:cs="Arial"/>
        </w:rPr>
        <w:t xml:space="preserve">pplicant </w:t>
      </w:r>
      <w:r w:rsidR="00F140C8" w:rsidRPr="009F5A9C">
        <w:rPr>
          <w:rFonts w:ascii="Arial" w:hAnsi="Arial" w:cs="Arial"/>
        </w:rPr>
        <w:t xml:space="preserve">avers that </w:t>
      </w:r>
      <w:r w:rsidR="00BE7E0A" w:rsidRPr="009F5A9C">
        <w:rPr>
          <w:rFonts w:ascii="Arial" w:hAnsi="Arial" w:cs="Arial"/>
        </w:rPr>
        <w:t>he was app</w:t>
      </w:r>
      <w:r w:rsidR="00F140C8" w:rsidRPr="009F5A9C">
        <w:rPr>
          <w:rFonts w:ascii="Arial" w:hAnsi="Arial" w:cs="Arial"/>
        </w:rPr>
        <w:t>roach</w:t>
      </w:r>
      <w:r w:rsidR="00BE7E0A" w:rsidRPr="009F5A9C">
        <w:rPr>
          <w:rFonts w:ascii="Arial" w:hAnsi="Arial" w:cs="Arial"/>
        </w:rPr>
        <w:t>ed to avail himself for appointment on a temporary basis as an independent director of RMC</w:t>
      </w:r>
      <w:r w:rsidR="00FE7048" w:rsidRPr="009F5A9C">
        <w:rPr>
          <w:rFonts w:ascii="Arial" w:hAnsi="Arial" w:cs="Arial"/>
        </w:rPr>
        <w:t xml:space="preserve">.  </w:t>
      </w:r>
      <w:r w:rsidR="00BE7E0A" w:rsidRPr="009F5A9C">
        <w:rPr>
          <w:rFonts w:ascii="Arial" w:hAnsi="Arial" w:cs="Arial"/>
        </w:rPr>
        <w:t xml:space="preserve">He agreed and was appointed to the board on 22 November 2013. </w:t>
      </w:r>
      <w:r w:rsidR="007C43DE">
        <w:rPr>
          <w:rFonts w:ascii="Arial" w:hAnsi="Arial" w:cs="Arial"/>
        </w:rPr>
        <w:t xml:space="preserve"> On the other hanbd</w:t>
      </w:r>
      <w:r w:rsidR="00761540" w:rsidRPr="009F5A9C">
        <w:rPr>
          <w:rFonts w:ascii="Arial" w:hAnsi="Arial" w:cs="Arial"/>
        </w:rPr>
        <w:t xml:space="preserve"> </w:t>
      </w:r>
      <w:r w:rsidR="00F140C8" w:rsidRPr="009F5A9C">
        <w:rPr>
          <w:rFonts w:ascii="Arial" w:hAnsi="Arial" w:cs="Arial"/>
        </w:rPr>
        <w:t>R</w:t>
      </w:r>
      <w:r w:rsidR="00BE7E0A" w:rsidRPr="009F5A9C">
        <w:rPr>
          <w:rFonts w:ascii="Arial" w:hAnsi="Arial" w:cs="Arial"/>
        </w:rPr>
        <w:t xml:space="preserve">MC was represented on the </w:t>
      </w:r>
      <w:r w:rsidR="00F140C8" w:rsidRPr="009F5A9C">
        <w:rPr>
          <w:rFonts w:ascii="Arial" w:hAnsi="Arial" w:cs="Arial"/>
        </w:rPr>
        <w:t>PSJV</w:t>
      </w:r>
      <w:r w:rsidR="00BE7E0A" w:rsidRPr="009F5A9C">
        <w:rPr>
          <w:rFonts w:ascii="Arial" w:hAnsi="Arial" w:cs="Arial"/>
        </w:rPr>
        <w:t xml:space="preserve"> by 3 directors. </w:t>
      </w:r>
      <w:r w:rsidR="00761540" w:rsidRPr="009F5A9C">
        <w:rPr>
          <w:rFonts w:ascii="Arial" w:hAnsi="Arial" w:cs="Arial"/>
        </w:rPr>
        <w:t xml:space="preserve"> </w:t>
      </w:r>
      <w:r w:rsidR="00BE7E0A" w:rsidRPr="009F5A9C">
        <w:rPr>
          <w:rFonts w:ascii="Arial" w:hAnsi="Arial" w:cs="Arial"/>
        </w:rPr>
        <w:t>Most of t</w:t>
      </w:r>
      <w:r w:rsidRPr="009F5A9C">
        <w:rPr>
          <w:rFonts w:ascii="Arial" w:hAnsi="Arial" w:cs="Arial"/>
        </w:rPr>
        <w:t xml:space="preserve">he business </w:t>
      </w:r>
      <w:r w:rsidR="007C43DE" w:rsidRPr="009F5A9C">
        <w:rPr>
          <w:rFonts w:ascii="Arial" w:hAnsi="Arial" w:cs="Arial"/>
        </w:rPr>
        <w:t>o</w:t>
      </w:r>
      <w:r w:rsidR="007C43DE">
        <w:rPr>
          <w:rFonts w:ascii="Arial" w:hAnsi="Arial" w:cs="Arial"/>
        </w:rPr>
        <w:t>r</w:t>
      </w:r>
      <w:r w:rsidR="007C43DE" w:rsidRPr="009F5A9C">
        <w:rPr>
          <w:rFonts w:ascii="Arial" w:hAnsi="Arial" w:cs="Arial"/>
        </w:rPr>
        <w:t xml:space="preserve"> </w:t>
      </w:r>
      <w:r w:rsidRPr="009F5A9C">
        <w:rPr>
          <w:rFonts w:ascii="Arial" w:hAnsi="Arial" w:cs="Arial"/>
        </w:rPr>
        <w:t>activities of the PSJV, such as the mining and marketing of the diamonds, were</w:t>
      </w:r>
      <w:r w:rsidR="00BE7E0A" w:rsidRPr="009F5A9C">
        <w:rPr>
          <w:rFonts w:ascii="Arial" w:hAnsi="Arial" w:cs="Arial"/>
        </w:rPr>
        <w:t xml:space="preserve"> outsourced. </w:t>
      </w:r>
      <w:r w:rsidR="002A36C8" w:rsidRPr="009F5A9C">
        <w:rPr>
          <w:rFonts w:ascii="Arial" w:hAnsi="Arial" w:cs="Arial"/>
        </w:rPr>
        <w:t xml:space="preserve"> </w:t>
      </w:r>
      <w:r w:rsidR="00BE7E0A" w:rsidRPr="009F5A9C">
        <w:rPr>
          <w:rFonts w:ascii="Arial" w:hAnsi="Arial" w:cs="Arial"/>
        </w:rPr>
        <w:t>Th</w:t>
      </w:r>
      <w:r w:rsidR="00F140C8" w:rsidRPr="009F5A9C">
        <w:rPr>
          <w:rFonts w:ascii="Arial" w:hAnsi="Arial" w:cs="Arial"/>
        </w:rPr>
        <w:t>e</w:t>
      </w:r>
      <w:r w:rsidR="00BE7E0A" w:rsidRPr="009F5A9C">
        <w:rPr>
          <w:rFonts w:ascii="Arial" w:hAnsi="Arial" w:cs="Arial"/>
        </w:rPr>
        <w:t xml:space="preserve"> independent contractors w</w:t>
      </w:r>
      <w:r w:rsidR="00F140C8" w:rsidRPr="009F5A9C">
        <w:rPr>
          <w:rFonts w:ascii="Arial" w:hAnsi="Arial" w:cs="Arial"/>
        </w:rPr>
        <w:t xml:space="preserve">ho rendered </w:t>
      </w:r>
      <w:r w:rsidR="001E4AFD" w:rsidRPr="009F5A9C">
        <w:rPr>
          <w:rFonts w:ascii="Arial" w:hAnsi="Arial" w:cs="Arial"/>
        </w:rPr>
        <w:t xml:space="preserve">these services </w:t>
      </w:r>
      <w:r w:rsidR="00F140C8" w:rsidRPr="009F5A9C">
        <w:rPr>
          <w:rFonts w:ascii="Arial" w:hAnsi="Arial" w:cs="Arial"/>
        </w:rPr>
        <w:t>were</w:t>
      </w:r>
      <w:r w:rsidR="00BE7E0A" w:rsidRPr="009F5A9C">
        <w:rPr>
          <w:rFonts w:ascii="Arial" w:hAnsi="Arial" w:cs="Arial"/>
        </w:rPr>
        <w:t xml:space="preserve"> appointed pursuant to a </w:t>
      </w:r>
      <w:r w:rsidR="002E4796" w:rsidRPr="009F5A9C">
        <w:rPr>
          <w:rFonts w:ascii="Arial" w:hAnsi="Arial" w:cs="Arial"/>
        </w:rPr>
        <w:t>tender process</w:t>
      </w:r>
      <w:r w:rsidR="00F140C8" w:rsidRPr="009F5A9C">
        <w:rPr>
          <w:rFonts w:ascii="Arial" w:hAnsi="Arial" w:cs="Arial"/>
        </w:rPr>
        <w:t xml:space="preserve"> which was supposed to be fair, equitable, transparent, competitive and cost-effective, </w:t>
      </w:r>
      <w:r w:rsidR="001E4AFD" w:rsidRPr="009F5A9C">
        <w:rPr>
          <w:rFonts w:ascii="Arial" w:hAnsi="Arial" w:cs="Arial"/>
        </w:rPr>
        <w:t xml:space="preserve">as </w:t>
      </w:r>
      <w:r w:rsidR="00F140C8" w:rsidRPr="009F5A9C">
        <w:rPr>
          <w:rFonts w:ascii="Arial" w:hAnsi="Arial" w:cs="Arial"/>
        </w:rPr>
        <w:t>required by the provision of section 217 of the Constitution</w:t>
      </w:r>
      <w:r w:rsidR="00BE7E0A" w:rsidRPr="009F5A9C">
        <w:rPr>
          <w:rFonts w:ascii="Arial" w:hAnsi="Arial" w:cs="Arial"/>
        </w:rPr>
        <w:t xml:space="preserve">. </w:t>
      </w:r>
      <w:r w:rsidR="002A36C8" w:rsidRPr="009F5A9C">
        <w:rPr>
          <w:rFonts w:ascii="Arial" w:hAnsi="Arial" w:cs="Arial"/>
        </w:rPr>
        <w:t xml:space="preserve"> </w:t>
      </w:r>
      <w:r w:rsidR="00E05664" w:rsidRPr="009F5A9C">
        <w:rPr>
          <w:rFonts w:ascii="Arial" w:hAnsi="Arial" w:cs="Arial"/>
        </w:rPr>
        <w:t xml:space="preserve">One </w:t>
      </w:r>
      <w:r w:rsidR="00BE7E0A" w:rsidRPr="009F5A9C">
        <w:rPr>
          <w:rFonts w:ascii="Arial" w:hAnsi="Arial" w:cs="Arial"/>
        </w:rPr>
        <w:t>Willie Vries, a</w:t>
      </w:r>
      <w:r w:rsidR="00E05664" w:rsidRPr="009F5A9C">
        <w:rPr>
          <w:rFonts w:ascii="Arial" w:hAnsi="Arial" w:cs="Arial"/>
        </w:rPr>
        <w:t xml:space="preserve"> director of RMC, was one of the three</w:t>
      </w:r>
      <w:r w:rsidR="00BE7E0A" w:rsidRPr="009F5A9C">
        <w:rPr>
          <w:rFonts w:ascii="Arial" w:hAnsi="Arial" w:cs="Arial"/>
        </w:rPr>
        <w:t xml:space="preserve"> representative</w:t>
      </w:r>
      <w:r w:rsidR="002E4796" w:rsidRPr="009F5A9C">
        <w:rPr>
          <w:rFonts w:ascii="Arial" w:hAnsi="Arial" w:cs="Arial"/>
        </w:rPr>
        <w:t xml:space="preserve"> </w:t>
      </w:r>
      <w:r w:rsidR="00E05664" w:rsidRPr="009F5A9C">
        <w:rPr>
          <w:rFonts w:ascii="Arial" w:hAnsi="Arial" w:cs="Arial"/>
        </w:rPr>
        <w:t xml:space="preserve">of RMC </w:t>
      </w:r>
      <w:r w:rsidR="00BE7E0A" w:rsidRPr="009F5A9C">
        <w:rPr>
          <w:rFonts w:ascii="Arial" w:hAnsi="Arial" w:cs="Arial"/>
        </w:rPr>
        <w:t xml:space="preserve">on the tender </w:t>
      </w:r>
      <w:r w:rsidR="00F140C8" w:rsidRPr="009F5A9C">
        <w:rPr>
          <w:rFonts w:ascii="Arial" w:hAnsi="Arial" w:cs="Arial"/>
        </w:rPr>
        <w:t>committee</w:t>
      </w:r>
      <w:r w:rsidR="00DD026B" w:rsidRPr="009F5A9C">
        <w:rPr>
          <w:rFonts w:ascii="Arial" w:hAnsi="Arial" w:cs="Arial"/>
        </w:rPr>
        <w:t xml:space="preserve">. </w:t>
      </w:r>
    </w:p>
    <w:p w14:paraId="131854A8" w14:textId="36075F62" w:rsidR="00F140C8" w:rsidRPr="009F0691" w:rsidRDefault="00BE7E0A" w:rsidP="009D10B0">
      <w:pPr>
        <w:pStyle w:val="ListParagraph"/>
        <w:numPr>
          <w:ilvl w:val="0"/>
          <w:numId w:val="7"/>
        </w:numPr>
        <w:spacing w:line="480" w:lineRule="auto"/>
        <w:jc w:val="both"/>
        <w:rPr>
          <w:rFonts w:ascii="Arial" w:hAnsi="Arial" w:cs="Arial"/>
        </w:rPr>
      </w:pPr>
      <w:r w:rsidRPr="009F5A9C">
        <w:rPr>
          <w:rFonts w:ascii="Arial" w:hAnsi="Arial" w:cs="Arial"/>
        </w:rPr>
        <w:lastRenderedPageBreak/>
        <w:t>In 2014</w:t>
      </w:r>
      <w:r w:rsidR="005D3420" w:rsidRPr="009F5A9C">
        <w:rPr>
          <w:rFonts w:ascii="Arial" w:hAnsi="Arial" w:cs="Arial"/>
        </w:rPr>
        <w:t xml:space="preserve"> the contract for</w:t>
      </w:r>
      <w:r w:rsidRPr="009F5A9C">
        <w:rPr>
          <w:rFonts w:ascii="Arial" w:hAnsi="Arial" w:cs="Arial"/>
        </w:rPr>
        <w:t xml:space="preserve"> the</w:t>
      </w:r>
      <w:r w:rsidR="005D3420" w:rsidRPr="009F5A9C">
        <w:rPr>
          <w:rFonts w:ascii="Arial" w:hAnsi="Arial" w:cs="Arial"/>
        </w:rPr>
        <w:t xml:space="preserve"> mining and marketing</w:t>
      </w:r>
      <w:r w:rsidR="002A36C8" w:rsidRPr="009F5A9C">
        <w:rPr>
          <w:rFonts w:ascii="Arial" w:hAnsi="Arial" w:cs="Arial"/>
        </w:rPr>
        <w:t xml:space="preserve"> of</w:t>
      </w:r>
      <w:r w:rsidR="005D3420" w:rsidRPr="009F5A9C">
        <w:rPr>
          <w:rFonts w:ascii="Arial" w:hAnsi="Arial" w:cs="Arial"/>
        </w:rPr>
        <w:t xml:space="preserve"> diamonds</w:t>
      </w:r>
      <w:r w:rsidRPr="009F5A9C">
        <w:rPr>
          <w:rFonts w:ascii="Arial" w:hAnsi="Arial" w:cs="Arial"/>
        </w:rPr>
        <w:t xml:space="preserve"> </w:t>
      </w:r>
      <w:r w:rsidR="002A36C8" w:rsidRPr="009F5A9C">
        <w:rPr>
          <w:rFonts w:ascii="Arial" w:hAnsi="Arial" w:cs="Arial"/>
        </w:rPr>
        <w:t xml:space="preserve">sourced at Alexkor </w:t>
      </w:r>
      <w:r w:rsidRPr="009F5A9C">
        <w:rPr>
          <w:rFonts w:ascii="Arial" w:hAnsi="Arial" w:cs="Arial"/>
        </w:rPr>
        <w:t xml:space="preserve">expired. </w:t>
      </w:r>
      <w:r w:rsidR="002A36C8" w:rsidRPr="009F5A9C">
        <w:rPr>
          <w:rFonts w:ascii="Arial" w:hAnsi="Arial" w:cs="Arial"/>
        </w:rPr>
        <w:t xml:space="preserve"> </w:t>
      </w:r>
      <w:r w:rsidRPr="009F5A9C">
        <w:rPr>
          <w:rFonts w:ascii="Arial" w:hAnsi="Arial" w:cs="Arial"/>
        </w:rPr>
        <w:t xml:space="preserve">A new tender for </w:t>
      </w:r>
      <w:r w:rsidR="00F140C8" w:rsidRPr="009F5A9C">
        <w:rPr>
          <w:rFonts w:ascii="Arial" w:hAnsi="Arial" w:cs="Arial"/>
        </w:rPr>
        <w:t>a new</w:t>
      </w:r>
      <w:r w:rsidRPr="009F5A9C">
        <w:rPr>
          <w:rFonts w:ascii="Arial" w:hAnsi="Arial" w:cs="Arial"/>
        </w:rPr>
        <w:t xml:space="preserve"> service provider was accordingly published</w:t>
      </w:r>
      <w:r w:rsidR="002E4796" w:rsidRPr="009F5A9C">
        <w:rPr>
          <w:rFonts w:ascii="Arial" w:hAnsi="Arial" w:cs="Arial"/>
        </w:rPr>
        <w:t xml:space="preserve">. </w:t>
      </w:r>
      <w:r w:rsidR="002A36C8" w:rsidRPr="009F5A9C">
        <w:rPr>
          <w:rFonts w:ascii="Arial" w:hAnsi="Arial" w:cs="Arial"/>
        </w:rPr>
        <w:t xml:space="preserve"> </w:t>
      </w:r>
      <w:r w:rsidRPr="009F5A9C">
        <w:rPr>
          <w:rFonts w:ascii="Arial" w:hAnsi="Arial" w:cs="Arial"/>
        </w:rPr>
        <w:t>A stand-in service</w:t>
      </w:r>
      <w:r w:rsidR="002E4796" w:rsidRPr="009F5A9C">
        <w:rPr>
          <w:rFonts w:ascii="Arial" w:hAnsi="Arial" w:cs="Arial"/>
        </w:rPr>
        <w:t xml:space="preserve"> </w:t>
      </w:r>
      <w:r w:rsidRPr="009F5A9C">
        <w:rPr>
          <w:rFonts w:ascii="Arial" w:hAnsi="Arial" w:cs="Arial"/>
        </w:rPr>
        <w:t>provider was appointed in the interim for a period of 6 months which was to expire on 31 December 2014.</w:t>
      </w:r>
      <w:r w:rsidR="002A36C8" w:rsidRPr="009F5A9C">
        <w:rPr>
          <w:rFonts w:ascii="Arial" w:hAnsi="Arial" w:cs="Arial"/>
        </w:rPr>
        <w:t xml:space="preserve"> </w:t>
      </w:r>
      <w:r w:rsidR="008022F7" w:rsidRPr="009F5A9C">
        <w:rPr>
          <w:rFonts w:ascii="Arial" w:hAnsi="Arial" w:cs="Arial"/>
        </w:rPr>
        <w:t xml:space="preserve"> A list of 35 b</w:t>
      </w:r>
      <w:r w:rsidR="006D5A4E" w:rsidRPr="009F5A9C">
        <w:rPr>
          <w:rFonts w:ascii="Arial" w:hAnsi="Arial" w:cs="Arial"/>
        </w:rPr>
        <w:t xml:space="preserve">idders was prepared and a </w:t>
      </w:r>
      <w:r w:rsidRPr="009F5A9C">
        <w:rPr>
          <w:rFonts w:ascii="Arial" w:hAnsi="Arial" w:cs="Arial"/>
        </w:rPr>
        <w:t xml:space="preserve">tender committee meeting was scheduled for 11 December 2014 in Johannesburg </w:t>
      </w:r>
      <w:r w:rsidR="008022F7" w:rsidRPr="009F5A9C">
        <w:rPr>
          <w:rFonts w:ascii="Arial" w:hAnsi="Arial" w:cs="Arial"/>
        </w:rPr>
        <w:t>to choose one successful tendere</w:t>
      </w:r>
      <w:r w:rsidRPr="009F5A9C">
        <w:rPr>
          <w:rFonts w:ascii="Arial" w:hAnsi="Arial" w:cs="Arial"/>
        </w:rPr>
        <w:t>r</w:t>
      </w:r>
      <w:r w:rsidR="00F140C8" w:rsidRPr="009F5A9C">
        <w:rPr>
          <w:rFonts w:ascii="Arial" w:hAnsi="Arial" w:cs="Arial"/>
        </w:rPr>
        <w:t xml:space="preserve"> who </w:t>
      </w:r>
      <w:r w:rsidR="00FE7048" w:rsidRPr="009F5A9C">
        <w:rPr>
          <w:rFonts w:ascii="Arial" w:hAnsi="Arial" w:cs="Arial"/>
        </w:rPr>
        <w:t xml:space="preserve">would </w:t>
      </w:r>
      <w:r w:rsidR="00F140C8" w:rsidRPr="009F5A9C">
        <w:rPr>
          <w:rFonts w:ascii="Arial" w:hAnsi="Arial" w:cs="Arial"/>
        </w:rPr>
        <w:t>be the new service</w:t>
      </w:r>
      <w:r w:rsidRPr="009F5A9C">
        <w:rPr>
          <w:rFonts w:ascii="Arial" w:hAnsi="Arial" w:cs="Arial"/>
        </w:rPr>
        <w:t xml:space="preserve"> provider. </w:t>
      </w:r>
      <w:r w:rsidR="00FE7048" w:rsidRPr="009F5A9C">
        <w:rPr>
          <w:rFonts w:ascii="Arial" w:hAnsi="Arial" w:cs="Arial"/>
        </w:rPr>
        <w:t xml:space="preserve"> The applicant</w:t>
      </w:r>
      <w:r w:rsidRPr="009F5A9C">
        <w:rPr>
          <w:rFonts w:ascii="Arial" w:hAnsi="Arial" w:cs="Arial"/>
        </w:rPr>
        <w:t xml:space="preserve"> was requested on the 9</w:t>
      </w:r>
      <w:r w:rsidRPr="009F5A9C">
        <w:rPr>
          <w:rFonts w:ascii="Arial" w:hAnsi="Arial" w:cs="Arial"/>
          <w:vertAlign w:val="superscript"/>
        </w:rPr>
        <w:t>th</w:t>
      </w:r>
      <w:r w:rsidRPr="009F5A9C">
        <w:rPr>
          <w:rFonts w:ascii="Arial" w:hAnsi="Arial" w:cs="Arial"/>
        </w:rPr>
        <w:t xml:space="preserve"> December 2014 to attend the tender committee meeting </w:t>
      </w:r>
      <w:r w:rsidR="00F140C8" w:rsidRPr="009F5A9C">
        <w:rPr>
          <w:rFonts w:ascii="Arial" w:hAnsi="Arial" w:cs="Arial"/>
        </w:rPr>
        <w:t xml:space="preserve">as </w:t>
      </w:r>
      <w:r w:rsidRPr="009F5A9C">
        <w:rPr>
          <w:rFonts w:ascii="Arial" w:hAnsi="Arial" w:cs="Arial"/>
        </w:rPr>
        <w:t>Vries, the representative of RMC</w:t>
      </w:r>
      <w:r w:rsidR="00F140C8" w:rsidRPr="009F5A9C">
        <w:rPr>
          <w:rFonts w:ascii="Arial" w:hAnsi="Arial" w:cs="Arial"/>
        </w:rPr>
        <w:t xml:space="preserve"> on the committee, </w:t>
      </w:r>
      <w:r w:rsidRPr="009F5A9C">
        <w:rPr>
          <w:rFonts w:ascii="Arial" w:hAnsi="Arial" w:cs="Arial"/>
        </w:rPr>
        <w:t xml:space="preserve">was not available. </w:t>
      </w:r>
      <w:r w:rsidR="00FE7048" w:rsidRPr="009F5A9C">
        <w:rPr>
          <w:rFonts w:ascii="Arial" w:hAnsi="Arial" w:cs="Arial"/>
        </w:rPr>
        <w:t xml:space="preserve"> </w:t>
      </w:r>
      <w:r w:rsidRPr="009F5A9C">
        <w:rPr>
          <w:rFonts w:ascii="Arial" w:hAnsi="Arial" w:cs="Arial"/>
        </w:rPr>
        <w:t>He was further advised that all the necessary documents relating to the shortlisting would be made available at the meeting in Johannesb</w:t>
      </w:r>
      <w:r w:rsidR="00F140C8" w:rsidRPr="009F5A9C">
        <w:rPr>
          <w:rFonts w:ascii="Arial" w:hAnsi="Arial" w:cs="Arial"/>
        </w:rPr>
        <w:t>urg.</w:t>
      </w:r>
      <w:r w:rsidR="008022F7" w:rsidRPr="009F5A9C">
        <w:rPr>
          <w:rFonts w:ascii="Arial" w:hAnsi="Arial" w:cs="Arial"/>
        </w:rPr>
        <w:t xml:space="preserve"> </w:t>
      </w:r>
      <w:r w:rsidR="00FE7048" w:rsidRPr="009F5A9C">
        <w:rPr>
          <w:rFonts w:ascii="Arial" w:hAnsi="Arial" w:cs="Arial"/>
        </w:rPr>
        <w:t xml:space="preserve"> .  The applicant does not say by whom he was requested to attend the tender committee meeting.  </w:t>
      </w:r>
      <w:r w:rsidR="008022F7" w:rsidRPr="009F5A9C">
        <w:rPr>
          <w:rFonts w:ascii="Arial" w:hAnsi="Arial" w:cs="Arial"/>
        </w:rPr>
        <w:t>He</w:t>
      </w:r>
      <w:r w:rsidR="007C43DE">
        <w:rPr>
          <w:rFonts w:ascii="Arial" w:hAnsi="Arial" w:cs="Arial"/>
        </w:rPr>
        <w:t xml:space="preserve"> nevertheless</w:t>
      </w:r>
      <w:r w:rsidR="008022F7" w:rsidRPr="009F5A9C">
        <w:rPr>
          <w:rFonts w:ascii="Arial" w:hAnsi="Arial" w:cs="Arial"/>
        </w:rPr>
        <w:t xml:space="preserve"> flew to Johannesburg on the 1</w:t>
      </w:r>
      <w:r w:rsidR="00FE7048" w:rsidRPr="009F5A9C">
        <w:rPr>
          <w:rFonts w:ascii="Arial" w:hAnsi="Arial" w:cs="Arial"/>
        </w:rPr>
        <w:t>1</w:t>
      </w:r>
      <w:r w:rsidR="00FE7048" w:rsidRPr="009F5A9C">
        <w:rPr>
          <w:rFonts w:ascii="Arial" w:hAnsi="Arial" w:cs="Arial"/>
          <w:vertAlign w:val="superscript"/>
        </w:rPr>
        <w:t>th</w:t>
      </w:r>
      <w:r w:rsidR="00FE7048" w:rsidRPr="009F5A9C">
        <w:rPr>
          <w:rFonts w:ascii="Arial" w:hAnsi="Arial" w:cs="Arial"/>
        </w:rPr>
        <w:t xml:space="preserve"> </w:t>
      </w:r>
      <w:r w:rsidR="008022F7" w:rsidRPr="009F5A9C">
        <w:rPr>
          <w:rFonts w:ascii="Arial" w:hAnsi="Arial" w:cs="Arial"/>
        </w:rPr>
        <w:t xml:space="preserve">November 2014. </w:t>
      </w:r>
      <w:r w:rsidR="00FE7048" w:rsidRPr="009F5A9C">
        <w:rPr>
          <w:rFonts w:ascii="Arial" w:hAnsi="Arial" w:cs="Arial"/>
        </w:rPr>
        <w:t xml:space="preserve"> </w:t>
      </w:r>
      <w:r w:rsidR="008022F7" w:rsidRPr="009F5A9C">
        <w:rPr>
          <w:rFonts w:ascii="Arial" w:hAnsi="Arial" w:cs="Arial"/>
        </w:rPr>
        <w:t xml:space="preserve">On arrival at the venue of the meeting </w:t>
      </w:r>
      <w:r w:rsidR="00F140C8" w:rsidRPr="009F5A9C">
        <w:rPr>
          <w:rFonts w:ascii="Arial" w:hAnsi="Arial" w:cs="Arial"/>
        </w:rPr>
        <w:t>h</w:t>
      </w:r>
      <w:r w:rsidRPr="009F5A9C">
        <w:rPr>
          <w:rFonts w:ascii="Arial" w:hAnsi="Arial" w:cs="Arial"/>
        </w:rPr>
        <w:t xml:space="preserve">e met </w:t>
      </w:r>
      <w:r w:rsidR="007643F4" w:rsidRPr="009F5A9C">
        <w:rPr>
          <w:rFonts w:ascii="Arial" w:hAnsi="Arial" w:cs="Arial"/>
        </w:rPr>
        <w:t xml:space="preserve">with </w:t>
      </w:r>
      <w:r w:rsidRPr="009F5A9C">
        <w:rPr>
          <w:rFonts w:ascii="Arial" w:hAnsi="Arial" w:cs="Arial"/>
        </w:rPr>
        <w:t>Mr.</w:t>
      </w:r>
      <w:r w:rsidR="007643F4" w:rsidRPr="009F5A9C">
        <w:rPr>
          <w:rFonts w:ascii="Arial" w:hAnsi="Arial" w:cs="Arial"/>
        </w:rPr>
        <w:t xml:space="preserve"> </w:t>
      </w:r>
      <w:r w:rsidR="00801D21" w:rsidRPr="009F5A9C">
        <w:rPr>
          <w:rFonts w:ascii="Arial" w:hAnsi="Arial" w:cs="Arial"/>
        </w:rPr>
        <w:t xml:space="preserve">Rafique </w:t>
      </w:r>
      <w:r w:rsidRPr="009F5A9C">
        <w:rPr>
          <w:rFonts w:ascii="Arial" w:hAnsi="Arial" w:cs="Arial"/>
        </w:rPr>
        <w:t>Bagus</w:t>
      </w:r>
      <w:r w:rsidR="002E4796" w:rsidRPr="009F5A9C">
        <w:rPr>
          <w:rFonts w:ascii="Arial" w:hAnsi="Arial" w:cs="Arial"/>
        </w:rPr>
        <w:t xml:space="preserve"> </w:t>
      </w:r>
      <w:r w:rsidRPr="009F5A9C">
        <w:rPr>
          <w:rFonts w:ascii="Arial" w:hAnsi="Arial" w:cs="Arial"/>
          <w:b/>
          <w:bCs/>
        </w:rPr>
        <w:t>(</w:t>
      </w:r>
      <w:r w:rsidR="00FE7048" w:rsidRPr="009F5A9C">
        <w:rPr>
          <w:rFonts w:ascii="Arial" w:hAnsi="Arial" w:cs="Arial"/>
          <w:b/>
          <w:bCs/>
        </w:rPr>
        <w:t>‘</w:t>
      </w:r>
      <w:r w:rsidRPr="009F5A9C">
        <w:rPr>
          <w:rFonts w:ascii="Arial" w:hAnsi="Arial" w:cs="Arial"/>
          <w:b/>
          <w:bCs/>
        </w:rPr>
        <w:t>Bagus</w:t>
      </w:r>
      <w:r w:rsidR="00FE7048" w:rsidRPr="009F5A9C">
        <w:rPr>
          <w:rFonts w:ascii="Arial" w:hAnsi="Arial" w:cs="Arial"/>
          <w:b/>
          <w:bCs/>
        </w:rPr>
        <w:t>’</w:t>
      </w:r>
      <w:r w:rsidRPr="009F5A9C">
        <w:rPr>
          <w:rFonts w:ascii="Arial" w:hAnsi="Arial" w:cs="Arial"/>
        </w:rPr>
        <w:t xml:space="preserve">), the chairperson of the tender committee as well as a representative of Alexkor board on the </w:t>
      </w:r>
      <w:r w:rsidR="00F140C8" w:rsidRPr="009F5A9C">
        <w:rPr>
          <w:rFonts w:ascii="Arial" w:hAnsi="Arial" w:cs="Arial"/>
        </w:rPr>
        <w:t>PSJV</w:t>
      </w:r>
      <w:r w:rsidRPr="009F5A9C">
        <w:rPr>
          <w:rFonts w:ascii="Arial" w:hAnsi="Arial" w:cs="Arial"/>
        </w:rPr>
        <w:t>, together with Dr. Roger Paul</w:t>
      </w:r>
      <w:r w:rsidR="00065693" w:rsidRPr="009F5A9C">
        <w:rPr>
          <w:rFonts w:ascii="Arial" w:hAnsi="Arial" w:cs="Arial"/>
        </w:rPr>
        <w:t xml:space="preserve"> </w:t>
      </w:r>
      <w:r w:rsidR="00C47FDA" w:rsidRPr="009F5A9C">
        <w:rPr>
          <w:rFonts w:ascii="Arial" w:hAnsi="Arial" w:cs="Arial"/>
          <w:b/>
          <w:bCs/>
        </w:rPr>
        <w:t>(</w:t>
      </w:r>
      <w:r w:rsidR="00065693" w:rsidRPr="009F5A9C">
        <w:rPr>
          <w:rFonts w:ascii="Arial" w:hAnsi="Arial" w:cs="Arial"/>
          <w:b/>
          <w:bCs/>
        </w:rPr>
        <w:t>‘</w:t>
      </w:r>
      <w:r w:rsidR="00C47FDA" w:rsidRPr="009F5A9C">
        <w:rPr>
          <w:rFonts w:ascii="Arial" w:hAnsi="Arial" w:cs="Arial"/>
          <w:b/>
          <w:bCs/>
        </w:rPr>
        <w:t>Paul</w:t>
      </w:r>
      <w:r w:rsidR="00065693" w:rsidRPr="009F5A9C">
        <w:rPr>
          <w:rFonts w:ascii="Arial" w:hAnsi="Arial" w:cs="Arial"/>
          <w:b/>
          <w:bCs/>
        </w:rPr>
        <w:t>’</w:t>
      </w:r>
      <w:r w:rsidR="00C47FDA" w:rsidRPr="009F5A9C">
        <w:rPr>
          <w:rFonts w:ascii="Arial" w:hAnsi="Arial" w:cs="Arial"/>
          <w:b/>
          <w:bCs/>
        </w:rPr>
        <w:t>)</w:t>
      </w:r>
      <w:r w:rsidR="00801D21" w:rsidRPr="009F5A9C">
        <w:rPr>
          <w:rFonts w:ascii="Arial" w:hAnsi="Arial" w:cs="Arial"/>
        </w:rPr>
        <w:t>,</w:t>
      </w:r>
      <w:r w:rsidRPr="009F5A9C">
        <w:rPr>
          <w:rFonts w:ascii="Arial" w:hAnsi="Arial" w:cs="Arial"/>
        </w:rPr>
        <w:t xml:space="preserve"> Mr </w:t>
      </w:r>
      <w:r w:rsidR="00801D21" w:rsidRPr="009F5A9C">
        <w:rPr>
          <w:rFonts w:ascii="Arial" w:hAnsi="Arial" w:cs="Arial"/>
        </w:rPr>
        <w:t xml:space="preserve">Mervyn </w:t>
      </w:r>
      <w:r w:rsidRPr="009F5A9C">
        <w:rPr>
          <w:rFonts w:ascii="Arial" w:hAnsi="Arial" w:cs="Arial"/>
        </w:rPr>
        <w:t>Carstens</w:t>
      </w:r>
      <w:r w:rsidR="00065693" w:rsidRPr="009F5A9C">
        <w:rPr>
          <w:rFonts w:ascii="Arial" w:hAnsi="Arial" w:cs="Arial"/>
        </w:rPr>
        <w:t xml:space="preserve"> </w:t>
      </w:r>
      <w:r w:rsidR="00C47FDA" w:rsidRPr="009F5A9C">
        <w:rPr>
          <w:rFonts w:ascii="Arial" w:hAnsi="Arial" w:cs="Arial"/>
          <w:b/>
          <w:bCs/>
        </w:rPr>
        <w:t>(</w:t>
      </w:r>
      <w:r w:rsidR="00065693" w:rsidRPr="009F5A9C">
        <w:rPr>
          <w:rFonts w:ascii="Arial" w:hAnsi="Arial" w:cs="Arial"/>
          <w:b/>
          <w:bCs/>
        </w:rPr>
        <w:t>‘</w:t>
      </w:r>
      <w:r w:rsidR="00C47FDA" w:rsidRPr="009F5A9C">
        <w:rPr>
          <w:rFonts w:ascii="Arial" w:hAnsi="Arial" w:cs="Arial"/>
          <w:b/>
          <w:bCs/>
        </w:rPr>
        <w:t>Carstens</w:t>
      </w:r>
      <w:r w:rsidR="00065693" w:rsidRPr="009F5A9C">
        <w:rPr>
          <w:rFonts w:ascii="Arial" w:hAnsi="Arial" w:cs="Arial"/>
          <w:b/>
          <w:bCs/>
        </w:rPr>
        <w:t>’</w:t>
      </w:r>
      <w:r w:rsidR="00C47FDA" w:rsidRPr="009F5A9C">
        <w:rPr>
          <w:rFonts w:ascii="Arial" w:hAnsi="Arial" w:cs="Arial"/>
          <w:b/>
          <w:bCs/>
        </w:rPr>
        <w:t>)</w:t>
      </w:r>
      <w:r w:rsidR="00F140C8" w:rsidRPr="009F5A9C">
        <w:rPr>
          <w:rFonts w:ascii="Arial" w:hAnsi="Arial" w:cs="Arial"/>
          <w:b/>
          <w:bCs/>
        </w:rPr>
        <w:t>,</w:t>
      </w:r>
      <w:r w:rsidRPr="009F5A9C">
        <w:rPr>
          <w:rFonts w:ascii="Arial" w:hAnsi="Arial" w:cs="Arial"/>
        </w:rPr>
        <w:t xml:space="preserve"> Ms Zarina Kellerman</w:t>
      </w:r>
      <w:r w:rsidR="00065693" w:rsidRPr="009F5A9C">
        <w:rPr>
          <w:rFonts w:ascii="Arial" w:hAnsi="Arial" w:cs="Arial"/>
        </w:rPr>
        <w:t xml:space="preserve"> </w:t>
      </w:r>
      <w:r w:rsidR="00C47FDA" w:rsidRPr="009F5A9C">
        <w:rPr>
          <w:rFonts w:ascii="Arial" w:hAnsi="Arial" w:cs="Arial"/>
          <w:b/>
          <w:bCs/>
        </w:rPr>
        <w:t>(</w:t>
      </w:r>
      <w:r w:rsidR="00065693" w:rsidRPr="009F5A9C">
        <w:rPr>
          <w:rFonts w:ascii="Arial" w:hAnsi="Arial" w:cs="Arial"/>
          <w:b/>
          <w:bCs/>
        </w:rPr>
        <w:t>‘</w:t>
      </w:r>
      <w:r w:rsidR="00C47FDA" w:rsidRPr="009F5A9C">
        <w:rPr>
          <w:rFonts w:ascii="Arial" w:hAnsi="Arial" w:cs="Arial"/>
          <w:b/>
          <w:bCs/>
        </w:rPr>
        <w:t>Kellerman</w:t>
      </w:r>
      <w:r w:rsidR="00065693" w:rsidRPr="009F5A9C">
        <w:rPr>
          <w:rFonts w:ascii="Arial" w:hAnsi="Arial" w:cs="Arial"/>
          <w:b/>
          <w:bCs/>
        </w:rPr>
        <w:t>’</w:t>
      </w:r>
      <w:r w:rsidR="00C47FDA" w:rsidRPr="009F5A9C">
        <w:rPr>
          <w:rFonts w:ascii="Arial" w:hAnsi="Arial" w:cs="Arial"/>
          <w:b/>
          <w:bCs/>
        </w:rPr>
        <w:t>)</w:t>
      </w:r>
      <w:r w:rsidRPr="009F5A9C">
        <w:rPr>
          <w:rFonts w:ascii="Arial" w:hAnsi="Arial" w:cs="Arial"/>
        </w:rPr>
        <w:t>, the chief legal advisor of Al</w:t>
      </w:r>
      <w:r w:rsidR="00C47FDA" w:rsidRPr="009F5A9C">
        <w:rPr>
          <w:rFonts w:ascii="Arial" w:hAnsi="Arial" w:cs="Arial"/>
        </w:rPr>
        <w:t>exkor, and Mr Raygen Phillips</w:t>
      </w:r>
      <w:r w:rsidR="00065693" w:rsidRPr="009F5A9C">
        <w:rPr>
          <w:rFonts w:ascii="Arial" w:hAnsi="Arial" w:cs="Arial"/>
        </w:rPr>
        <w:t xml:space="preserve"> </w:t>
      </w:r>
      <w:r w:rsidR="00C47FDA" w:rsidRPr="009F5A9C">
        <w:rPr>
          <w:rFonts w:ascii="Arial" w:hAnsi="Arial" w:cs="Arial"/>
          <w:b/>
          <w:bCs/>
        </w:rPr>
        <w:t>(</w:t>
      </w:r>
      <w:r w:rsidR="00065693" w:rsidRPr="009F5A9C">
        <w:rPr>
          <w:rFonts w:ascii="Arial" w:hAnsi="Arial" w:cs="Arial"/>
          <w:b/>
          <w:bCs/>
        </w:rPr>
        <w:t>‘</w:t>
      </w:r>
      <w:r w:rsidR="00C47FDA" w:rsidRPr="009F5A9C">
        <w:rPr>
          <w:rFonts w:ascii="Arial" w:hAnsi="Arial" w:cs="Arial"/>
          <w:b/>
          <w:bCs/>
        </w:rPr>
        <w:t>Phillips</w:t>
      </w:r>
      <w:r w:rsidR="00065693" w:rsidRPr="009F5A9C">
        <w:rPr>
          <w:rFonts w:ascii="Arial" w:hAnsi="Arial" w:cs="Arial"/>
          <w:b/>
          <w:bCs/>
        </w:rPr>
        <w:t>’</w:t>
      </w:r>
      <w:r w:rsidR="00C47FDA" w:rsidRPr="009F5A9C">
        <w:rPr>
          <w:rFonts w:ascii="Arial" w:hAnsi="Arial" w:cs="Arial"/>
        </w:rPr>
        <w:t xml:space="preserve">), </w:t>
      </w:r>
      <w:r w:rsidRPr="009F5A9C">
        <w:rPr>
          <w:rFonts w:ascii="Arial" w:hAnsi="Arial" w:cs="Arial"/>
        </w:rPr>
        <w:t xml:space="preserve">the secretary of the joint venture. </w:t>
      </w:r>
    </w:p>
    <w:p w14:paraId="370163BF" w14:textId="3A2F320F" w:rsidR="00BE7E0A" w:rsidRPr="009F0691" w:rsidRDefault="0002485A" w:rsidP="009D10B0">
      <w:pPr>
        <w:pStyle w:val="ListParagraph"/>
        <w:numPr>
          <w:ilvl w:val="0"/>
          <w:numId w:val="7"/>
        </w:numPr>
        <w:spacing w:line="480" w:lineRule="auto"/>
        <w:jc w:val="both"/>
        <w:rPr>
          <w:rFonts w:ascii="Arial" w:hAnsi="Arial" w:cs="Arial"/>
        </w:rPr>
      </w:pPr>
      <w:r w:rsidRPr="009F5A9C">
        <w:rPr>
          <w:rFonts w:ascii="Arial" w:hAnsi="Arial" w:cs="Arial"/>
        </w:rPr>
        <w:t>Before</w:t>
      </w:r>
      <w:r w:rsidR="00BE7E0A" w:rsidRPr="009F5A9C">
        <w:rPr>
          <w:rFonts w:ascii="Arial" w:hAnsi="Arial" w:cs="Arial"/>
        </w:rPr>
        <w:t xml:space="preserve"> the start of the meeting Bagus </w:t>
      </w:r>
      <w:r w:rsidR="00C47FDA" w:rsidRPr="009F5A9C">
        <w:rPr>
          <w:rFonts w:ascii="Arial" w:hAnsi="Arial" w:cs="Arial"/>
        </w:rPr>
        <w:t xml:space="preserve">drew aside </w:t>
      </w:r>
      <w:r w:rsidR="00F140C8" w:rsidRPr="009F5A9C">
        <w:rPr>
          <w:rFonts w:ascii="Arial" w:hAnsi="Arial" w:cs="Arial"/>
        </w:rPr>
        <w:t>a</w:t>
      </w:r>
      <w:r w:rsidR="00C47FDA" w:rsidRPr="009F5A9C">
        <w:rPr>
          <w:rFonts w:ascii="Arial" w:hAnsi="Arial" w:cs="Arial"/>
        </w:rPr>
        <w:t>pplicant and Paul</w:t>
      </w:r>
      <w:r w:rsidR="00F140C8" w:rsidRPr="009F5A9C">
        <w:rPr>
          <w:rFonts w:ascii="Arial" w:hAnsi="Arial" w:cs="Arial"/>
        </w:rPr>
        <w:t xml:space="preserve"> </w:t>
      </w:r>
      <w:r w:rsidR="00BE7E0A" w:rsidRPr="009F5A9C">
        <w:rPr>
          <w:rFonts w:ascii="Arial" w:hAnsi="Arial" w:cs="Arial"/>
        </w:rPr>
        <w:t>and inf</w:t>
      </w:r>
      <w:r w:rsidR="00C47FDA" w:rsidRPr="009F5A9C">
        <w:rPr>
          <w:rFonts w:ascii="Arial" w:hAnsi="Arial" w:cs="Arial"/>
        </w:rPr>
        <w:t>ormed them that only one tendere</w:t>
      </w:r>
      <w:r w:rsidR="00BE7E0A" w:rsidRPr="009F5A9C">
        <w:rPr>
          <w:rFonts w:ascii="Arial" w:hAnsi="Arial" w:cs="Arial"/>
        </w:rPr>
        <w:t>r, Scarlett Sky Investments 60 (P</w:t>
      </w:r>
      <w:r w:rsidR="002E4796" w:rsidRPr="009F5A9C">
        <w:rPr>
          <w:rFonts w:ascii="Arial" w:hAnsi="Arial" w:cs="Arial"/>
        </w:rPr>
        <w:t>ty</w:t>
      </w:r>
      <w:r w:rsidR="00BE7E0A" w:rsidRPr="009F5A9C">
        <w:rPr>
          <w:rFonts w:ascii="Arial" w:hAnsi="Arial" w:cs="Arial"/>
        </w:rPr>
        <w:t xml:space="preserve">) LTD </w:t>
      </w:r>
      <w:r w:rsidR="00C47FDA" w:rsidRPr="009F5A9C">
        <w:rPr>
          <w:rFonts w:ascii="Arial" w:hAnsi="Arial" w:cs="Arial"/>
          <w:b/>
          <w:bCs/>
        </w:rPr>
        <w:t>(</w:t>
      </w:r>
      <w:r w:rsidR="00065693" w:rsidRPr="009F5A9C">
        <w:rPr>
          <w:rFonts w:ascii="Arial" w:hAnsi="Arial" w:cs="Arial"/>
          <w:b/>
          <w:bCs/>
        </w:rPr>
        <w:t>‘</w:t>
      </w:r>
      <w:r w:rsidR="00C47FDA" w:rsidRPr="009F5A9C">
        <w:rPr>
          <w:rFonts w:ascii="Arial" w:hAnsi="Arial" w:cs="Arial"/>
          <w:b/>
          <w:bCs/>
        </w:rPr>
        <w:t>SSI</w:t>
      </w:r>
      <w:r w:rsidR="00065693" w:rsidRPr="009F5A9C">
        <w:rPr>
          <w:rFonts w:ascii="Arial" w:hAnsi="Arial" w:cs="Arial"/>
          <w:b/>
          <w:bCs/>
        </w:rPr>
        <w:t>’</w:t>
      </w:r>
      <w:r w:rsidR="00C47FDA" w:rsidRPr="009F5A9C">
        <w:rPr>
          <w:rFonts w:ascii="Arial" w:hAnsi="Arial" w:cs="Arial"/>
          <w:b/>
          <w:bCs/>
        </w:rPr>
        <w:t>)</w:t>
      </w:r>
      <w:r w:rsidR="00065693" w:rsidRPr="009F5A9C">
        <w:rPr>
          <w:rFonts w:ascii="Arial" w:hAnsi="Arial" w:cs="Arial"/>
          <w:b/>
          <w:bCs/>
        </w:rPr>
        <w:t xml:space="preserve"> </w:t>
      </w:r>
      <w:r w:rsidR="00BE7E0A" w:rsidRPr="009F5A9C">
        <w:rPr>
          <w:rFonts w:ascii="Arial" w:hAnsi="Arial" w:cs="Arial"/>
        </w:rPr>
        <w:t>provided for local beneficiation of the diamonds and a concomitant significant community investment</w:t>
      </w:r>
      <w:r w:rsidRPr="009F5A9C">
        <w:rPr>
          <w:rFonts w:ascii="Arial" w:hAnsi="Arial" w:cs="Arial"/>
        </w:rPr>
        <w:t>.</w:t>
      </w:r>
      <w:r w:rsidR="00C47FDA" w:rsidRPr="009F5A9C">
        <w:rPr>
          <w:rFonts w:ascii="Arial" w:hAnsi="Arial" w:cs="Arial"/>
        </w:rPr>
        <w:t xml:space="preserve"> </w:t>
      </w:r>
      <w:r w:rsidR="00460066">
        <w:rPr>
          <w:rFonts w:ascii="Arial" w:hAnsi="Arial" w:cs="Arial"/>
        </w:rPr>
        <w:t xml:space="preserve"> </w:t>
      </w:r>
      <w:r w:rsidR="00C47FDA" w:rsidRPr="009F5A9C">
        <w:rPr>
          <w:rFonts w:ascii="Arial" w:hAnsi="Arial" w:cs="Arial"/>
        </w:rPr>
        <w:t xml:space="preserve">Applicant listened to Bagus but offered no comment. </w:t>
      </w:r>
      <w:r w:rsidR="00065693" w:rsidRPr="009F5A9C">
        <w:rPr>
          <w:rFonts w:ascii="Arial" w:hAnsi="Arial" w:cs="Arial"/>
        </w:rPr>
        <w:t xml:space="preserve"> </w:t>
      </w:r>
      <w:r w:rsidRPr="009F5A9C">
        <w:rPr>
          <w:rFonts w:ascii="Arial" w:hAnsi="Arial" w:cs="Arial"/>
        </w:rPr>
        <w:t>D</w:t>
      </w:r>
      <w:r w:rsidR="00C47FDA" w:rsidRPr="009F5A9C">
        <w:rPr>
          <w:rFonts w:ascii="Arial" w:hAnsi="Arial" w:cs="Arial"/>
        </w:rPr>
        <w:t xml:space="preserve">uring the meeting, </w:t>
      </w:r>
      <w:r w:rsidR="00BE7E0A" w:rsidRPr="009F5A9C">
        <w:rPr>
          <w:rFonts w:ascii="Arial" w:hAnsi="Arial" w:cs="Arial"/>
        </w:rPr>
        <w:t>members of the tender committee were provided with documentation relating to the bidders</w:t>
      </w:r>
      <w:r w:rsidRPr="009F5A9C">
        <w:rPr>
          <w:rFonts w:ascii="Arial" w:hAnsi="Arial" w:cs="Arial"/>
        </w:rPr>
        <w:t>.</w:t>
      </w:r>
      <w:r w:rsidR="00BE7E0A" w:rsidRPr="009F5A9C">
        <w:rPr>
          <w:rFonts w:ascii="Arial" w:hAnsi="Arial" w:cs="Arial"/>
        </w:rPr>
        <w:t xml:space="preserve"> </w:t>
      </w:r>
      <w:r w:rsidR="00065693" w:rsidRPr="009F5A9C">
        <w:rPr>
          <w:rFonts w:ascii="Arial" w:hAnsi="Arial" w:cs="Arial"/>
        </w:rPr>
        <w:t xml:space="preserve"> </w:t>
      </w:r>
      <w:r w:rsidRPr="009F5A9C">
        <w:rPr>
          <w:rFonts w:ascii="Arial" w:hAnsi="Arial" w:cs="Arial"/>
        </w:rPr>
        <w:t>N</w:t>
      </w:r>
      <w:r w:rsidR="00BE7E0A" w:rsidRPr="009F5A9C">
        <w:rPr>
          <w:rFonts w:ascii="Arial" w:hAnsi="Arial" w:cs="Arial"/>
        </w:rPr>
        <w:t xml:space="preserve">one of these </w:t>
      </w:r>
      <w:r w:rsidRPr="009F5A9C">
        <w:rPr>
          <w:rFonts w:ascii="Arial" w:hAnsi="Arial" w:cs="Arial"/>
        </w:rPr>
        <w:t>bidders impressed</w:t>
      </w:r>
      <w:r w:rsidR="00BE7E0A" w:rsidRPr="009F5A9C">
        <w:rPr>
          <w:rFonts w:ascii="Arial" w:hAnsi="Arial" w:cs="Arial"/>
        </w:rPr>
        <w:t xml:space="preserve"> the applicant. </w:t>
      </w:r>
      <w:r w:rsidR="00065693" w:rsidRPr="009F5A9C">
        <w:rPr>
          <w:rFonts w:ascii="Arial" w:hAnsi="Arial" w:cs="Arial"/>
        </w:rPr>
        <w:t xml:space="preserve"> </w:t>
      </w:r>
      <w:r w:rsidR="00BE7E0A" w:rsidRPr="009F5A9C">
        <w:rPr>
          <w:rFonts w:ascii="Arial" w:hAnsi="Arial" w:cs="Arial"/>
        </w:rPr>
        <w:t>On</w:t>
      </w:r>
      <w:r w:rsidRPr="009F5A9C">
        <w:rPr>
          <w:rFonts w:ascii="Arial" w:hAnsi="Arial" w:cs="Arial"/>
        </w:rPr>
        <w:t>ly</w:t>
      </w:r>
      <w:r w:rsidR="00C47FDA" w:rsidRPr="009F5A9C">
        <w:rPr>
          <w:rFonts w:ascii="Arial" w:hAnsi="Arial" w:cs="Arial"/>
        </w:rPr>
        <w:t xml:space="preserve"> SSI</w:t>
      </w:r>
      <w:r w:rsidR="00BE7E0A" w:rsidRPr="009F5A9C">
        <w:rPr>
          <w:rFonts w:ascii="Arial" w:hAnsi="Arial" w:cs="Arial"/>
        </w:rPr>
        <w:t xml:space="preserve"> provided for </w:t>
      </w:r>
      <w:r w:rsidR="00BE7E0A" w:rsidRPr="009F5A9C">
        <w:rPr>
          <w:rFonts w:ascii="Arial" w:hAnsi="Arial" w:cs="Arial"/>
        </w:rPr>
        <w:lastRenderedPageBreak/>
        <w:t>appropriate social investment and direct communit</w:t>
      </w:r>
      <w:r w:rsidR="00C47FDA" w:rsidRPr="009F5A9C">
        <w:rPr>
          <w:rFonts w:ascii="Arial" w:hAnsi="Arial" w:cs="Arial"/>
        </w:rPr>
        <w:t>y benefits.</w:t>
      </w:r>
      <w:r w:rsidR="00065693" w:rsidRPr="009F5A9C">
        <w:rPr>
          <w:rFonts w:ascii="Arial" w:hAnsi="Arial" w:cs="Arial"/>
        </w:rPr>
        <w:t xml:space="preserve"> </w:t>
      </w:r>
      <w:r w:rsidR="00C47FDA" w:rsidRPr="009F5A9C">
        <w:rPr>
          <w:rFonts w:ascii="Arial" w:hAnsi="Arial" w:cs="Arial"/>
        </w:rPr>
        <w:t xml:space="preserve"> A</w:t>
      </w:r>
      <w:r w:rsidRPr="009F5A9C">
        <w:rPr>
          <w:rFonts w:ascii="Arial" w:hAnsi="Arial" w:cs="Arial"/>
        </w:rPr>
        <w:t>s with the other tenderers</w:t>
      </w:r>
      <w:r w:rsidR="00C47FDA" w:rsidRPr="009F5A9C">
        <w:rPr>
          <w:rFonts w:ascii="Arial" w:hAnsi="Arial" w:cs="Arial"/>
        </w:rPr>
        <w:t xml:space="preserve">, applicant was not </w:t>
      </w:r>
      <w:r w:rsidR="00DA2643" w:rsidRPr="009F5A9C">
        <w:rPr>
          <w:rFonts w:ascii="Arial" w:hAnsi="Arial" w:cs="Arial"/>
        </w:rPr>
        <w:t>entirely persuaded that SSI</w:t>
      </w:r>
      <w:r w:rsidR="00C47FDA" w:rsidRPr="009F5A9C">
        <w:rPr>
          <w:rFonts w:ascii="Arial" w:hAnsi="Arial" w:cs="Arial"/>
        </w:rPr>
        <w:t xml:space="preserve"> could </w:t>
      </w:r>
      <w:r w:rsidR="00DF0AB8" w:rsidRPr="009F5A9C">
        <w:rPr>
          <w:rFonts w:ascii="Arial" w:hAnsi="Arial" w:cs="Arial"/>
        </w:rPr>
        <w:t xml:space="preserve">be </w:t>
      </w:r>
      <w:r w:rsidR="00C47FDA" w:rsidRPr="009F5A9C">
        <w:rPr>
          <w:rFonts w:ascii="Arial" w:hAnsi="Arial" w:cs="Arial"/>
        </w:rPr>
        <w:t>appointed and</w:t>
      </w:r>
      <w:r w:rsidRPr="009F5A9C">
        <w:rPr>
          <w:rFonts w:ascii="Arial" w:hAnsi="Arial" w:cs="Arial"/>
        </w:rPr>
        <w:t xml:space="preserve"> </w:t>
      </w:r>
      <w:r w:rsidR="00BE7E0A" w:rsidRPr="009F5A9C">
        <w:rPr>
          <w:rFonts w:ascii="Arial" w:hAnsi="Arial" w:cs="Arial"/>
        </w:rPr>
        <w:t>raised a number of queries</w:t>
      </w:r>
      <w:r w:rsidR="00C47FDA" w:rsidRPr="009F5A9C">
        <w:rPr>
          <w:rFonts w:ascii="Arial" w:hAnsi="Arial" w:cs="Arial"/>
        </w:rPr>
        <w:t xml:space="preserve"> relating to its bid. </w:t>
      </w:r>
      <w:r w:rsidR="00DF0AB8" w:rsidRPr="009F5A9C">
        <w:rPr>
          <w:rFonts w:ascii="Arial" w:hAnsi="Arial" w:cs="Arial"/>
        </w:rPr>
        <w:t xml:space="preserve"> </w:t>
      </w:r>
      <w:r w:rsidR="00C47FDA" w:rsidRPr="009F5A9C">
        <w:rPr>
          <w:rFonts w:ascii="Arial" w:hAnsi="Arial" w:cs="Arial"/>
        </w:rPr>
        <w:t>A</w:t>
      </w:r>
      <w:r w:rsidR="00BE7E0A" w:rsidRPr="009F5A9C">
        <w:rPr>
          <w:rFonts w:ascii="Arial" w:hAnsi="Arial" w:cs="Arial"/>
        </w:rPr>
        <w:t xml:space="preserve">s a result, the committee did not deliberate on the merits of the bids nor scored them. </w:t>
      </w:r>
      <w:r w:rsidR="00DF0AB8" w:rsidRPr="009F5A9C">
        <w:rPr>
          <w:rFonts w:ascii="Arial" w:hAnsi="Arial" w:cs="Arial"/>
        </w:rPr>
        <w:t xml:space="preserve"> </w:t>
      </w:r>
      <w:r w:rsidR="00BE7E0A" w:rsidRPr="009F5A9C">
        <w:rPr>
          <w:rFonts w:ascii="Arial" w:hAnsi="Arial" w:cs="Arial"/>
        </w:rPr>
        <w:t xml:space="preserve">The meeting was adjourned on the understanding that due diligence </w:t>
      </w:r>
      <w:r w:rsidR="00DF0AB8" w:rsidRPr="009F5A9C">
        <w:rPr>
          <w:rFonts w:ascii="Arial" w:hAnsi="Arial" w:cs="Arial"/>
        </w:rPr>
        <w:t xml:space="preserve">would </w:t>
      </w:r>
      <w:r w:rsidR="00BE7E0A" w:rsidRPr="009F5A9C">
        <w:rPr>
          <w:rFonts w:ascii="Arial" w:hAnsi="Arial" w:cs="Arial"/>
        </w:rPr>
        <w:t>be conducted on the bidders.</w:t>
      </w:r>
      <w:r w:rsidRPr="009F5A9C">
        <w:rPr>
          <w:rFonts w:ascii="Arial" w:hAnsi="Arial" w:cs="Arial"/>
        </w:rPr>
        <w:t xml:space="preserve"> </w:t>
      </w:r>
      <w:r w:rsidR="00DF0AB8" w:rsidRPr="009F5A9C">
        <w:rPr>
          <w:rFonts w:ascii="Arial" w:hAnsi="Arial" w:cs="Arial"/>
        </w:rPr>
        <w:t xml:space="preserve"> </w:t>
      </w:r>
      <w:r w:rsidRPr="009F5A9C">
        <w:rPr>
          <w:rFonts w:ascii="Arial" w:hAnsi="Arial" w:cs="Arial"/>
        </w:rPr>
        <w:t>Applic</w:t>
      </w:r>
      <w:r w:rsidR="00DA2643" w:rsidRPr="009F5A9C">
        <w:rPr>
          <w:rFonts w:ascii="Arial" w:hAnsi="Arial" w:cs="Arial"/>
        </w:rPr>
        <w:t xml:space="preserve">ant, </w:t>
      </w:r>
      <w:r w:rsidR="00DF0AB8" w:rsidRPr="009F5A9C">
        <w:rPr>
          <w:rFonts w:ascii="Arial" w:hAnsi="Arial" w:cs="Arial"/>
        </w:rPr>
        <w:t>avers that he</w:t>
      </w:r>
      <w:r w:rsidR="00DA2643" w:rsidRPr="009F5A9C">
        <w:rPr>
          <w:rFonts w:ascii="Arial" w:hAnsi="Arial" w:cs="Arial"/>
        </w:rPr>
        <w:t xml:space="preserve"> retained</w:t>
      </w:r>
      <w:r w:rsidRPr="009F5A9C">
        <w:rPr>
          <w:rFonts w:ascii="Arial" w:hAnsi="Arial" w:cs="Arial"/>
        </w:rPr>
        <w:t xml:space="preserve"> his score-card which he was supposed to use to score the different bidders.</w:t>
      </w:r>
    </w:p>
    <w:p w14:paraId="0DA95205" w14:textId="3FA03D85" w:rsidR="00556ED8" w:rsidRPr="009F0691" w:rsidRDefault="00BE7E0A" w:rsidP="009D10B0">
      <w:pPr>
        <w:pStyle w:val="ListParagraph"/>
        <w:numPr>
          <w:ilvl w:val="0"/>
          <w:numId w:val="7"/>
        </w:numPr>
        <w:spacing w:line="480" w:lineRule="auto"/>
        <w:jc w:val="both"/>
        <w:rPr>
          <w:rFonts w:ascii="Arial" w:hAnsi="Arial" w:cs="Arial"/>
        </w:rPr>
      </w:pPr>
      <w:r w:rsidRPr="009F5A9C">
        <w:rPr>
          <w:rFonts w:ascii="Arial" w:hAnsi="Arial" w:cs="Arial"/>
        </w:rPr>
        <w:t>On 17 December 2014</w:t>
      </w:r>
      <w:r w:rsidR="002E4796" w:rsidRPr="009F5A9C">
        <w:rPr>
          <w:rFonts w:ascii="Arial" w:hAnsi="Arial" w:cs="Arial"/>
        </w:rPr>
        <w:t>,</w:t>
      </w:r>
      <w:r w:rsidRPr="009F5A9C">
        <w:rPr>
          <w:rFonts w:ascii="Arial" w:hAnsi="Arial" w:cs="Arial"/>
        </w:rPr>
        <w:t xml:space="preserve"> </w:t>
      </w:r>
      <w:r w:rsidR="00DF0AB8" w:rsidRPr="009F5A9C">
        <w:rPr>
          <w:rFonts w:ascii="Arial" w:hAnsi="Arial" w:cs="Arial"/>
        </w:rPr>
        <w:t xml:space="preserve">Applicant </w:t>
      </w:r>
      <w:r w:rsidRPr="009F5A9C">
        <w:rPr>
          <w:rFonts w:ascii="Arial" w:hAnsi="Arial" w:cs="Arial"/>
        </w:rPr>
        <w:t>received a call from Paul</w:t>
      </w:r>
      <w:r w:rsidR="0002485A" w:rsidRPr="009F5A9C">
        <w:rPr>
          <w:rFonts w:ascii="Arial" w:hAnsi="Arial" w:cs="Arial"/>
        </w:rPr>
        <w:t>, who</w:t>
      </w:r>
      <w:r w:rsidRPr="009F5A9C">
        <w:rPr>
          <w:rFonts w:ascii="Arial" w:hAnsi="Arial" w:cs="Arial"/>
        </w:rPr>
        <w:t xml:space="preserve"> informed him that he had received a call from Bagus</w:t>
      </w:r>
      <w:r w:rsidR="0002485A" w:rsidRPr="009F5A9C">
        <w:rPr>
          <w:rFonts w:ascii="Arial" w:hAnsi="Arial" w:cs="Arial"/>
        </w:rPr>
        <w:t>.</w:t>
      </w:r>
      <w:r w:rsidRPr="009F5A9C">
        <w:rPr>
          <w:rFonts w:ascii="Arial" w:hAnsi="Arial" w:cs="Arial"/>
        </w:rPr>
        <w:t xml:space="preserve"> </w:t>
      </w:r>
      <w:r w:rsidR="00DF0AB8" w:rsidRPr="009F5A9C">
        <w:rPr>
          <w:rFonts w:ascii="Arial" w:hAnsi="Arial" w:cs="Arial"/>
        </w:rPr>
        <w:t xml:space="preserve"> </w:t>
      </w:r>
      <w:r w:rsidR="0002485A" w:rsidRPr="009F5A9C">
        <w:rPr>
          <w:rFonts w:ascii="Arial" w:hAnsi="Arial" w:cs="Arial"/>
        </w:rPr>
        <w:t>According to Paul</w:t>
      </w:r>
      <w:r w:rsidR="007C43DE">
        <w:rPr>
          <w:rFonts w:ascii="Arial" w:hAnsi="Arial" w:cs="Arial"/>
        </w:rPr>
        <w:t>,</w:t>
      </w:r>
      <w:r w:rsidR="0002485A" w:rsidRPr="009F5A9C">
        <w:rPr>
          <w:rFonts w:ascii="Arial" w:hAnsi="Arial" w:cs="Arial"/>
        </w:rPr>
        <w:t xml:space="preserve"> Bagus had </w:t>
      </w:r>
      <w:r w:rsidRPr="009F5A9C">
        <w:rPr>
          <w:rFonts w:ascii="Arial" w:hAnsi="Arial" w:cs="Arial"/>
        </w:rPr>
        <w:t>recommended t</w:t>
      </w:r>
      <w:r w:rsidR="005D543E" w:rsidRPr="009F5A9C">
        <w:rPr>
          <w:rFonts w:ascii="Arial" w:hAnsi="Arial" w:cs="Arial"/>
        </w:rPr>
        <w:t>hat SSI</w:t>
      </w:r>
      <w:r w:rsidR="0002485A" w:rsidRPr="009F5A9C">
        <w:rPr>
          <w:rFonts w:ascii="Arial" w:hAnsi="Arial" w:cs="Arial"/>
        </w:rPr>
        <w:t xml:space="preserve"> be appointed,</w:t>
      </w:r>
      <w:r w:rsidRPr="009F5A9C">
        <w:rPr>
          <w:rFonts w:ascii="Arial" w:hAnsi="Arial" w:cs="Arial"/>
        </w:rPr>
        <w:t xml:space="preserve"> </w:t>
      </w:r>
      <w:r w:rsidR="0002485A" w:rsidRPr="009F5A9C">
        <w:rPr>
          <w:rFonts w:ascii="Arial" w:hAnsi="Arial" w:cs="Arial"/>
        </w:rPr>
        <w:t>g</w:t>
      </w:r>
      <w:r w:rsidRPr="009F5A9C">
        <w:rPr>
          <w:rFonts w:ascii="Arial" w:hAnsi="Arial" w:cs="Arial"/>
        </w:rPr>
        <w:t xml:space="preserve">iven the fact that the interim contractor's </w:t>
      </w:r>
      <w:r w:rsidR="005D543E" w:rsidRPr="009F5A9C">
        <w:rPr>
          <w:rFonts w:ascii="Arial" w:hAnsi="Arial" w:cs="Arial"/>
        </w:rPr>
        <w:t>term w</w:t>
      </w:r>
      <w:r w:rsidR="0002485A" w:rsidRPr="009F5A9C">
        <w:rPr>
          <w:rFonts w:ascii="Arial" w:hAnsi="Arial" w:cs="Arial"/>
        </w:rPr>
        <w:t>ould</w:t>
      </w:r>
      <w:r w:rsidRPr="009F5A9C">
        <w:rPr>
          <w:rFonts w:ascii="Arial" w:hAnsi="Arial" w:cs="Arial"/>
        </w:rPr>
        <w:t xml:space="preserve"> will be expiring at the end of January 2015.</w:t>
      </w:r>
      <w:r w:rsidR="00DF0AB8" w:rsidRPr="009F5A9C">
        <w:rPr>
          <w:rFonts w:ascii="Arial" w:hAnsi="Arial" w:cs="Arial"/>
        </w:rPr>
        <w:t xml:space="preserve"> </w:t>
      </w:r>
      <w:r w:rsidRPr="009F5A9C">
        <w:rPr>
          <w:rFonts w:ascii="Arial" w:hAnsi="Arial" w:cs="Arial"/>
        </w:rPr>
        <w:t xml:space="preserve"> Later the same day applicant also received a call from Bagus w</w:t>
      </w:r>
      <w:r w:rsidR="0002485A" w:rsidRPr="009F5A9C">
        <w:rPr>
          <w:rFonts w:ascii="Arial" w:hAnsi="Arial" w:cs="Arial"/>
        </w:rPr>
        <w:t>ho made the same recommendation</w:t>
      </w:r>
      <w:r w:rsidR="005D543E" w:rsidRPr="009F5A9C">
        <w:rPr>
          <w:rFonts w:ascii="Arial" w:hAnsi="Arial" w:cs="Arial"/>
        </w:rPr>
        <w:t xml:space="preserve"> that SSI </w:t>
      </w:r>
      <w:r w:rsidRPr="009F5A9C">
        <w:rPr>
          <w:rFonts w:ascii="Arial" w:hAnsi="Arial" w:cs="Arial"/>
        </w:rPr>
        <w:t>be appointed</w:t>
      </w:r>
      <w:r w:rsidR="00D16C7D" w:rsidRPr="009F5A9C">
        <w:rPr>
          <w:rFonts w:ascii="Arial" w:hAnsi="Arial" w:cs="Arial"/>
        </w:rPr>
        <w:t>.</w:t>
      </w:r>
      <w:r w:rsidR="00DF0AB8" w:rsidRPr="009F5A9C">
        <w:rPr>
          <w:rFonts w:ascii="Arial" w:hAnsi="Arial" w:cs="Arial"/>
        </w:rPr>
        <w:t xml:space="preserve"> </w:t>
      </w:r>
      <w:r w:rsidRPr="009F5A9C">
        <w:rPr>
          <w:rFonts w:ascii="Arial" w:hAnsi="Arial" w:cs="Arial"/>
        </w:rPr>
        <w:t xml:space="preserve"> </w:t>
      </w:r>
      <w:r w:rsidR="00D16C7D" w:rsidRPr="009F5A9C">
        <w:rPr>
          <w:rFonts w:ascii="Arial" w:hAnsi="Arial" w:cs="Arial"/>
        </w:rPr>
        <w:t>A</w:t>
      </w:r>
      <w:r w:rsidRPr="009F5A9C">
        <w:rPr>
          <w:rFonts w:ascii="Arial" w:hAnsi="Arial" w:cs="Arial"/>
        </w:rPr>
        <w:t>pplicant raised with Bagus the possibility of making a conditional ap</w:t>
      </w:r>
      <w:r w:rsidR="005D543E" w:rsidRPr="009F5A9C">
        <w:rPr>
          <w:rFonts w:ascii="Arial" w:hAnsi="Arial" w:cs="Arial"/>
        </w:rPr>
        <w:t xml:space="preserve">pointment of SSI subject to a due diligence being </w:t>
      </w:r>
      <w:r w:rsidRPr="009F5A9C">
        <w:rPr>
          <w:rFonts w:ascii="Arial" w:hAnsi="Arial" w:cs="Arial"/>
        </w:rPr>
        <w:t xml:space="preserve">conducted on the company. </w:t>
      </w:r>
      <w:r w:rsidR="00DF0AB8" w:rsidRPr="009F5A9C">
        <w:rPr>
          <w:rFonts w:ascii="Arial" w:hAnsi="Arial" w:cs="Arial"/>
        </w:rPr>
        <w:t xml:space="preserve"> </w:t>
      </w:r>
      <w:r w:rsidRPr="009F5A9C">
        <w:rPr>
          <w:rFonts w:ascii="Arial" w:hAnsi="Arial" w:cs="Arial"/>
        </w:rPr>
        <w:t>A</w:t>
      </w:r>
      <w:r w:rsidR="0002485A" w:rsidRPr="009F5A9C">
        <w:rPr>
          <w:rFonts w:ascii="Arial" w:hAnsi="Arial" w:cs="Arial"/>
        </w:rPr>
        <w:t xml:space="preserve"> </w:t>
      </w:r>
      <w:r w:rsidR="005D543E" w:rsidRPr="009F5A9C">
        <w:rPr>
          <w:rFonts w:ascii="Arial" w:hAnsi="Arial" w:cs="Arial"/>
        </w:rPr>
        <w:t>due diligence report would</w:t>
      </w:r>
      <w:r w:rsidRPr="009F5A9C">
        <w:rPr>
          <w:rFonts w:ascii="Arial" w:hAnsi="Arial" w:cs="Arial"/>
        </w:rPr>
        <w:t xml:space="preserve"> then </w:t>
      </w:r>
      <w:r w:rsidR="005D543E" w:rsidRPr="009F5A9C">
        <w:rPr>
          <w:rFonts w:ascii="Arial" w:hAnsi="Arial" w:cs="Arial"/>
        </w:rPr>
        <w:t xml:space="preserve">have to </w:t>
      </w:r>
      <w:r w:rsidRPr="009F5A9C">
        <w:rPr>
          <w:rFonts w:ascii="Arial" w:hAnsi="Arial" w:cs="Arial"/>
        </w:rPr>
        <w:t>be submitted to the tender committee and</w:t>
      </w:r>
      <w:r w:rsidR="00D16C7D" w:rsidRPr="009F5A9C">
        <w:rPr>
          <w:rFonts w:ascii="Arial" w:hAnsi="Arial" w:cs="Arial"/>
        </w:rPr>
        <w:t>,</w:t>
      </w:r>
      <w:r w:rsidRPr="009F5A9C">
        <w:rPr>
          <w:rFonts w:ascii="Arial" w:hAnsi="Arial" w:cs="Arial"/>
        </w:rPr>
        <w:t xml:space="preserve"> if </w:t>
      </w:r>
      <w:r w:rsidR="002E4796" w:rsidRPr="009F5A9C">
        <w:rPr>
          <w:rFonts w:ascii="Arial" w:hAnsi="Arial" w:cs="Arial"/>
        </w:rPr>
        <w:t>the latter</w:t>
      </w:r>
      <w:r w:rsidR="002720DD" w:rsidRPr="009F5A9C">
        <w:rPr>
          <w:rFonts w:ascii="Arial" w:hAnsi="Arial" w:cs="Arial"/>
        </w:rPr>
        <w:t xml:space="preserve"> was satisfied,</w:t>
      </w:r>
      <w:r w:rsidRPr="009F5A9C">
        <w:rPr>
          <w:rFonts w:ascii="Arial" w:hAnsi="Arial" w:cs="Arial"/>
        </w:rPr>
        <w:t xml:space="preserve"> a permanent appointment c</w:t>
      </w:r>
      <w:r w:rsidR="00D16C7D" w:rsidRPr="009F5A9C">
        <w:rPr>
          <w:rFonts w:ascii="Arial" w:hAnsi="Arial" w:cs="Arial"/>
        </w:rPr>
        <w:t>ould</w:t>
      </w:r>
      <w:r w:rsidRPr="009F5A9C">
        <w:rPr>
          <w:rFonts w:ascii="Arial" w:hAnsi="Arial" w:cs="Arial"/>
        </w:rPr>
        <w:t xml:space="preserve"> be made</w:t>
      </w:r>
      <w:r w:rsidR="00D16C7D" w:rsidRPr="009F5A9C">
        <w:rPr>
          <w:rFonts w:ascii="Arial" w:hAnsi="Arial" w:cs="Arial"/>
        </w:rPr>
        <w:t>.</w:t>
      </w:r>
      <w:r w:rsidR="00DF0AB8" w:rsidRPr="009F5A9C">
        <w:rPr>
          <w:rFonts w:ascii="Arial" w:hAnsi="Arial" w:cs="Arial"/>
        </w:rPr>
        <w:t xml:space="preserve"> </w:t>
      </w:r>
      <w:r w:rsidR="00D16C7D" w:rsidRPr="009F5A9C">
        <w:rPr>
          <w:rFonts w:ascii="Arial" w:hAnsi="Arial" w:cs="Arial"/>
        </w:rPr>
        <w:t xml:space="preserve"> A</w:t>
      </w:r>
      <w:r w:rsidRPr="009F5A9C">
        <w:rPr>
          <w:rFonts w:ascii="Arial" w:hAnsi="Arial" w:cs="Arial"/>
        </w:rPr>
        <w:t>pplicant subsequently received an invitation to attend the tender committee</w:t>
      </w:r>
      <w:r w:rsidR="002720DD" w:rsidRPr="009F5A9C">
        <w:rPr>
          <w:rFonts w:ascii="Arial" w:hAnsi="Arial" w:cs="Arial"/>
        </w:rPr>
        <w:t>’s</w:t>
      </w:r>
      <w:r w:rsidRPr="009F5A9C">
        <w:rPr>
          <w:rFonts w:ascii="Arial" w:hAnsi="Arial" w:cs="Arial"/>
        </w:rPr>
        <w:t xml:space="preserve"> meeting which was scheduled </w:t>
      </w:r>
      <w:r w:rsidR="00D16C7D" w:rsidRPr="009F5A9C">
        <w:rPr>
          <w:rFonts w:ascii="Arial" w:hAnsi="Arial" w:cs="Arial"/>
        </w:rPr>
        <w:t>for</w:t>
      </w:r>
      <w:r w:rsidRPr="009F5A9C">
        <w:rPr>
          <w:rFonts w:ascii="Arial" w:hAnsi="Arial" w:cs="Arial"/>
        </w:rPr>
        <w:t xml:space="preserve"> 23 January 2015. </w:t>
      </w:r>
      <w:r w:rsidR="00DF0AB8" w:rsidRPr="009F5A9C">
        <w:rPr>
          <w:rFonts w:ascii="Arial" w:hAnsi="Arial" w:cs="Arial"/>
        </w:rPr>
        <w:t xml:space="preserve"> </w:t>
      </w:r>
      <w:r w:rsidRPr="009F5A9C">
        <w:rPr>
          <w:rFonts w:ascii="Arial" w:hAnsi="Arial" w:cs="Arial"/>
        </w:rPr>
        <w:t>At the meeting Bagus tried to place the appoint</w:t>
      </w:r>
      <w:r w:rsidR="00175559" w:rsidRPr="009F5A9C">
        <w:rPr>
          <w:rFonts w:ascii="Arial" w:hAnsi="Arial" w:cs="Arial"/>
        </w:rPr>
        <w:t>ment of SSI</w:t>
      </w:r>
      <w:r w:rsidRPr="009F5A9C">
        <w:rPr>
          <w:rFonts w:ascii="Arial" w:hAnsi="Arial" w:cs="Arial"/>
        </w:rPr>
        <w:t xml:space="preserve"> on the agenda with a view to persuading the meeting to approve its appointment </w:t>
      </w:r>
      <w:r w:rsidR="00D16C7D" w:rsidRPr="009F5A9C">
        <w:rPr>
          <w:rFonts w:ascii="Arial" w:hAnsi="Arial" w:cs="Arial"/>
        </w:rPr>
        <w:t>as the</w:t>
      </w:r>
      <w:r w:rsidRPr="009F5A9C">
        <w:rPr>
          <w:rFonts w:ascii="Arial" w:hAnsi="Arial" w:cs="Arial"/>
        </w:rPr>
        <w:t xml:space="preserve"> successful bidder. </w:t>
      </w:r>
      <w:r w:rsidR="00DF0AB8" w:rsidRPr="009F5A9C">
        <w:rPr>
          <w:rFonts w:ascii="Arial" w:hAnsi="Arial" w:cs="Arial"/>
        </w:rPr>
        <w:t xml:space="preserve"> </w:t>
      </w:r>
      <w:r w:rsidRPr="009F5A9C">
        <w:rPr>
          <w:rFonts w:ascii="Arial" w:hAnsi="Arial" w:cs="Arial"/>
        </w:rPr>
        <w:t xml:space="preserve">According to applicant, he vehemently objected </w:t>
      </w:r>
      <w:r w:rsidR="006B4637" w:rsidRPr="009F5A9C">
        <w:rPr>
          <w:rFonts w:ascii="Arial" w:hAnsi="Arial" w:cs="Arial"/>
        </w:rPr>
        <w:t>to making</w:t>
      </w:r>
      <w:r w:rsidRPr="009F5A9C">
        <w:rPr>
          <w:rFonts w:ascii="Arial" w:hAnsi="Arial" w:cs="Arial"/>
        </w:rPr>
        <w:t xml:space="preserve"> such an appointment until </w:t>
      </w:r>
      <w:r w:rsidR="00175559" w:rsidRPr="009F5A9C">
        <w:rPr>
          <w:rFonts w:ascii="Arial" w:hAnsi="Arial" w:cs="Arial"/>
        </w:rPr>
        <w:t xml:space="preserve">a </w:t>
      </w:r>
      <w:r w:rsidR="006B4637" w:rsidRPr="009F5A9C">
        <w:rPr>
          <w:rFonts w:ascii="Arial" w:hAnsi="Arial" w:cs="Arial"/>
        </w:rPr>
        <w:t>due</w:t>
      </w:r>
      <w:r w:rsidRPr="009F5A9C">
        <w:rPr>
          <w:rFonts w:ascii="Arial" w:hAnsi="Arial" w:cs="Arial"/>
        </w:rPr>
        <w:t xml:space="preserve"> diligence</w:t>
      </w:r>
      <w:r w:rsidR="00175559" w:rsidRPr="009F5A9C">
        <w:rPr>
          <w:rFonts w:ascii="Arial" w:hAnsi="Arial" w:cs="Arial"/>
        </w:rPr>
        <w:t xml:space="preserve"> process</w:t>
      </w:r>
      <w:r w:rsidRPr="009F5A9C">
        <w:rPr>
          <w:rFonts w:ascii="Arial" w:hAnsi="Arial" w:cs="Arial"/>
        </w:rPr>
        <w:t xml:space="preserve"> </w:t>
      </w:r>
      <w:r w:rsidR="00175559" w:rsidRPr="009F5A9C">
        <w:rPr>
          <w:rFonts w:ascii="Arial" w:hAnsi="Arial" w:cs="Arial"/>
        </w:rPr>
        <w:t>has</w:t>
      </w:r>
      <w:r w:rsidR="006B4637" w:rsidRPr="009F5A9C">
        <w:rPr>
          <w:rFonts w:ascii="Arial" w:hAnsi="Arial" w:cs="Arial"/>
        </w:rPr>
        <w:t xml:space="preserve"> been conducted and </w:t>
      </w:r>
      <w:r w:rsidR="00175559" w:rsidRPr="009F5A9C">
        <w:rPr>
          <w:rFonts w:ascii="Arial" w:hAnsi="Arial" w:cs="Arial"/>
        </w:rPr>
        <w:t>a final recommendation to</w:t>
      </w:r>
      <w:r w:rsidRPr="009F5A9C">
        <w:rPr>
          <w:rFonts w:ascii="Arial" w:hAnsi="Arial" w:cs="Arial"/>
        </w:rPr>
        <w:t xml:space="preserve"> the Tender Committee had been </w:t>
      </w:r>
      <w:r w:rsidR="00175559" w:rsidRPr="009F5A9C">
        <w:rPr>
          <w:rFonts w:ascii="Arial" w:hAnsi="Arial" w:cs="Arial"/>
        </w:rPr>
        <w:t xml:space="preserve">made and </w:t>
      </w:r>
      <w:r w:rsidRPr="009F5A9C">
        <w:rPr>
          <w:rFonts w:ascii="Arial" w:hAnsi="Arial" w:cs="Arial"/>
        </w:rPr>
        <w:t xml:space="preserve">received. </w:t>
      </w:r>
      <w:r w:rsidR="00DF0AB8" w:rsidRPr="009F5A9C">
        <w:rPr>
          <w:rFonts w:ascii="Arial" w:hAnsi="Arial" w:cs="Arial"/>
        </w:rPr>
        <w:t xml:space="preserve"> </w:t>
      </w:r>
      <w:r w:rsidRPr="009F5A9C">
        <w:rPr>
          <w:rFonts w:ascii="Arial" w:hAnsi="Arial" w:cs="Arial"/>
        </w:rPr>
        <w:t>With the support of the rest of the members of the tender committee</w:t>
      </w:r>
      <w:r w:rsidR="006B4637" w:rsidRPr="009F5A9C">
        <w:rPr>
          <w:rFonts w:ascii="Arial" w:hAnsi="Arial" w:cs="Arial"/>
        </w:rPr>
        <w:t xml:space="preserve"> his view carried the day </w:t>
      </w:r>
      <w:r w:rsidR="006B4637" w:rsidRPr="009F5A9C">
        <w:rPr>
          <w:rFonts w:ascii="Arial" w:hAnsi="Arial" w:cs="Arial"/>
        </w:rPr>
        <w:lastRenderedPageBreak/>
        <w:t>and</w:t>
      </w:r>
      <w:r w:rsidRPr="009F5A9C">
        <w:rPr>
          <w:rFonts w:ascii="Arial" w:hAnsi="Arial" w:cs="Arial"/>
        </w:rPr>
        <w:t xml:space="preserve"> Bagus </w:t>
      </w:r>
      <w:r w:rsidR="006B4637" w:rsidRPr="009F5A9C">
        <w:rPr>
          <w:rFonts w:ascii="Arial" w:hAnsi="Arial" w:cs="Arial"/>
        </w:rPr>
        <w:t xml:space="preserve">was compelled to </w:t>
      </w:r>
      <w:r w:rsidRPr="009F5A9C">
        <w:rPr>
          <w:rFonts w:ascii="Arial" w:hAnsi="Arial" w:cs="Arial"/>
        </w:rPr>
        <w:t>withdr</w:t>
      </w:r>
      <w:r w:rsidR="006B4637" w:rsidRPr="009F5A9C">
        <w:rPr>
          <w:rFonts w:ascii="Arial" w:hAnsi="Arial" w:cs="Arial"/>
        </w:rPr>
        <w:t>a</w:t>
      </w:r>
      <w:r w:rsidR="00175559" w:rsidRPr="009F5A9C">
        <w:rPr>
          <w:rFonts w:ascii="Arial" w:hAnsi="Arial" w:cs="Arial"/>
        </w:rPr>
        <w:t>w his proposal</w:t>
      </w:r>
      <w:r w:rsidRPr="009F5A9C">
        <w:rPr>
          <w:rFonts w:ascii="Arial" w:hAnsi="Arial" w:cs="Arial"/>
        </w:rPr>
        <w:t>.</w:t>
      </w:r>
    </w:p>
    <w:p w14:paraId="308FDDAE" w14:textId="0164E984" w:rsidR="00BE7E0A" w:rsidRPr="009F0691" w:rsidRDefault="00556ED8" w:rsidP="009D10B0">
      <w:pPr>
        <w:pStyle w:val="ListParagraph"/>
        <w:numPr>
          <w:ilvl w:val="0"/>
          <w:numId w:val="7"/>
        </w:numPr>
        <w:spacing w:line="480" w:lineRule="auto"/>
        <w:jc w:val="both"/>
        <w:rPr>
          <w:rFonts w:ascii="Arial" w:hAnsi="Arial" w:cs="Arial"/>
        </w:rPr>
      </w:pPr>
      <w:r w:rsidRPr="009F5A9C">
        <w:rPr>
          <w:rFonts w:ascii="Arial" w:hAnsi="Arial" w:cs="Arial"/>
        </w:rPr>
        <w:t xml:space="preserve">At this stage, </w:t>
      </w:r>
      <w:r w:rsidR="007C43DE">
        <w:rPr>
          <w:rFonts w:ascii="Arial" w:hAnsi="Arial" w:cs="Arial"/>
        </w:rPr>
        <w:t>we</w:t>
      </w:r>
      <w:r w:rsidRPr="009F5A9C">
        <w:rPr>
          <w:rFonts w:ascii="Arial" w:hAnsi="Arial" w:cs="Arial"/>
        </w:rPr>
        <w:t xml:space="preserve"> mention that the Applicant filed no confirmatory affidavits to cure the hearsay evidence which characterised his founding affidavit.  Furthermore, he provided no explanation why no confirmatory affidavits were filed to cure the hearsay evidence.</w:t>
      </w:r>
    </w:p>
    <w:p w14:paraId="777EB969" w14:textId="175F2A66" w:rsidR="00BE7E0A" w:rsidRPr="009F0691" w:rsidRDefault="00BE7E0A" w:rsidP="009D10B0">
      <w:pPr>
        <w:pStyle w:val="ListParagraph"/>
        <w:numPr>
          <w:ilvl w:val="0"/>
          <w:numId w:val="7"/>
        </w:numPr>
        <w:spacing w:line="480" w:lineRule="auto"/>
        <w:jc w:val="both"/>
        <w:rPr>
          <w:rFonts w:ascii="Arial" w:hAnsi="Arial" w:cs="Arial"/>
        </w:rPr>
      </w:pPr>
      <w:r w:rsidRPr="009F5A9C">
        <w:rPr>
          <w:rFonts w:ascii="Arial" w:hAnsi="Arial" w:cs="Arial"/>
        </w:rPr>
        <w:t xml:space="preserve">During or about March 2015 </w:t>
      </w:r>
      <w:r w:rsidR="001F2C4E">
        <w:rPr>
          <w:rFonts w:ascii="Arial" w:hAnsi="Arial" w:cs="Arial"/>
        </w:rPr>
        <w:t>a</w:t>
      </w:r>
      <w:r w:rsidR="001F2C4E" w:rsidRPr="009F5A9C">
        <w:rPr>
          <w:rFonts w:ascii="Arial" w:hAnsi="Arial" w:cs="Arial"/>
        </w:rPr>
        <w:t xml:space="preserve">pplicant </w:t>
      </w:r>
      <w:r w:rsidRPr="009F5A9C">
        <w:rPr>
          <w:rFonts w:ascii="Arial" w:hAnsi="Arial" w:cs="Arial"/>
        </w:rPr>
        <w:t>was informed by</w:t>
      </w:r>
      <w:r w:rsidR="002E4796" w:rsidRPr="009F5A9C">
        <w:rPr>
          <w:rFonts w:ascii="Arial" w:hAnsi="Arial" w:cs="Arial"/>
        </w:rPr>
        <w:t xml:space="preserve"> </w:t>
      </w:r>
      <w:r w:rsidRPr="009F5A9C">
        <w:rPr>
          <w:rFonts w:ascii="Arial" w:hAnsi="Arial" w:cs="Arial"/>
        </w:rPr>
        <w:t xml:space="preserve">Vries that the </w:t>
      </w:r>
      <w:r w:rsidR="006B4637" w:rsidRPr="009F5A9C">
        <w:rPr>
          <w:rFonts w:ascii="Arial" w:hAnsi="Arial" w:cs="Arial"/>
        </w:rPr>
        <w:t>PSJV</w:t>
      </w:r>
      <w:r w:rsidRPr="009F5A9C">
        <w:rPr>
          <w:rFonts w:ascii="Arial" w:hAnsi="Arial" w:cs="Arial"/>
        </w:rPr>
        <w:t xml:space="preserve"> has appointed </w:t>
      </w:r>
      <w:r w:rsidR="00556ED8" w:rsidRPr="009F5A9C">
        <w:rPr>
          <w:rFonts w:ascii="Arial" w:hAnsi="Arial" w:cs="Arial"/>
        </w:rPr>
        <w:t>SSI</w:t>
      </w:r>
      <w:r w:rsidRPr="009F5A9C">
        <w:rPr>
          <w:rFonts w:ascii="Arial" w:hAnsi="Arial" w:cs="Arial"/>
        </w:rPr>
        <w:t xml:space="preserve"> through a round-robin board resolution during February 2015.</w:t>
      </w:r>
      <w:r w:rsidR="008C2B7E" w:rsidRPr="009F5A9C">
        <w:rPr>
          <w:rFonts w:ascii="Arial" w:hAnsi="Arial" w:cs="Arial"/>
        </w:rPr>
        <w:t xml:space="preserve">  </w:t>
      </w:r>
      <w:r w:rsidRPr="009F5A9C">
        <w:rPr>
          <w:rFonts w:ascii="Arial" w:hAnsi="Arial" w:cs="Arial"/>
        </w:rPr>
        <w:t>Vries further informed the applicant that he (Vries)</w:t>
      </w:r>
      <w:r w:rsidR="002E4796" w:rsidRPr="009F5A9C">
        <w:rPr>
          <w:rFonts w:ascii="Arial" w:hAnsi="Arial" w:cs="Arial"/>
        </w:rPr>
        <w:t xml:space="preserve"> </w:t>
      </w:r>
      <w:r w:rsidR="00B91EAE" w:rsidRPr="009F5A9C">
        <w:rPr>
          <w:rFonts w:ascii="Arial" w:hAnsi="Arial" w:cs="Arial"/>
        </w:rPr>
        <w:t>was advis</w:t>
      </w:r>
      <w:r w:rsidRPr="009F5A9C">
        <w:rPr>
          <w:rFonts w:ascii="Arial" w:hAnsi="Arial" w:cs="Arial"/>
        </w:rPr>
        <w:t xml:space="preserve">ed that the applicant had also agreed to such appointment. </w:t>
      </w:r>
      <w:r w:rsidR="008C2B7E" w:rsidRPr="009F5A9C">
        <w:rPr>
          <w:rFonts w:ascii="Arial" w:hAnsi="Arial" w:cs="Arial"/>
        </w:rPr>
        <w:t xml:space="preserve"> </w:t>
      </w:r>
      <w:r w:rsidRPr="009F5A9C">
        <w:rPr>
          <w:rFonts w:ascii="Arial" w:hAnsi="Arial" w:cs="Arial"/>
        </w:rPr>
        <w:t xml:space="preserve">Applicant disputed this version and advised Vries that he had only agreed to a conditional appointment of </w:t>
      </w:r>
      <w:r w:rsidR="008C2B7E" w:rsidRPr="009F5A9C">
        <w:rPr>
          <w:rFonts w:ascii="Arial" w:hAnsi="Arial" w:cs="Arial"/>
        </w:rPr>
        <w:t>SSI</w:t>
      </w:r>
      <w:r w:rsidRPr="009F5A9C">
        <w:rPr>
          <w:rFonts w:ascii="Arial" w:hAnsi="Arial" w:cs="Arial"/>
        </w:rPr>
        <w:t xml:space="preserve"> pending a due </w:t>
      </w:r>
      <w:r w:rsidR="008F2AFD" w:rsidRPr="009F5A9C">
        <w:rPr>
          <w:rFonts w:ascii="Arial" w:hAnsi="Arial" w:cs="Arial"/>
        </w:rPr>
        <w:t>diligence</w:t>
      </w:r>
      <w:r w:rsidRPr="009F5A9C">
        <w:rPr>
          <w:rFonts w:ascii="Arial" w:hAnsi="Arial" w:cs="Arial"/>
        </w:rPr>
        <w:t xml:space="preserve"> investigation.</w:t>
      </w:r>
      <w:r w:rsidR="00AF35BE">
        <w:rPr>
          <w:rFonts w:ascii="Arial" w:hAnsi="Arial" w:cs="Arial"/>
        </w:rPr>
        <w:t xml:space="preserve"> </w:t>
      </w:r>
      <w:r w:rsidRPr="009F5A9C">
        <w:rPr>
          <w:rFonts w:ascii="Arial" w:hAnsi="Arial" w:cs="Arial"/>
        </w:rPr>
        <w:t xml:space="preserve"> Applicant </w:t>
      </w:r>
      <w:r w:rsidR="007C43DE">
        <w:rPr>
          <w:rFonts w:ascii="Arial" w:hAnsi="Arial" w:cs="Arial"/>
        </w:rPr>
        <w:t xml:space="preserve">thereafter </w:t>
      </w:r>
      <w:r w:rsidR="006B4637" w:rsidRPr="009F5A9C">
        <w:rPr>
          <w:rFonts w:ascii="Arial" w:hAnsi="Arial" w:cs="Arial"/>
        </w:rPr>
        <w:t>heard</w:t>
      </w:r>
      <w:r w:rsidRPr="009F5A9C">
        <w:rPr>
          <w:rFonts w:ascii="Arial" w:hAnsi="Arial" w:cs="Arial"/>
        </w:rPr>
        <w:t xml:space="preserve"> nothing further about this matter until his resignation as a director of RMC</w:t>
      </w:r>
      <w:r w:rsidR="008F2AFD" w:rsidRPr="009F5A9C">
        <w:rPr>
          <w:rFonts w:ascii="Arial" w:hAnsi="Arial" w:cs="Arial"/>
        </w:rPr>
        <w:t>,</w:t>
      </w:r>
      <w:r w:rsidRPr="009F5A9C">
        <w:rPr>
          <w:rFonts w:ascii="Arial" w:hAnsi="Arial" w:cs="Arial"/>
        </w:rPr>
        <w:t xml:space="preserve"> with effect from 27 January 2015. </w:t>
      </w:r>
      <w:r w:rsidR="008C2B7E" w:rsidRPr="009F5A9C">
        <w:rPr>
          <w:rFonts w:ascii="Arial" w:hAnsi="Arial" w:cs="Arial"/>
        </w:rPr>
        <w:t xml:space="preserve"> </w:t>
      </w:r>
      <w:r w:rsidRPr="009F5A9C">
        <w:rPr>
          <w:rFonts w:ascii="Arial" w:hAnsi="Arial" w:cs="Arial"/>
        </w:rPr>
        <w:t xml:space="preserve">Applicant later </w:t>
      </w:r>
      <w:r w:rsidR="006B4637" w:rsidRPr="009F5A9C">
        <w:rPr>
          <w:rFonts w:ascii="Arial" w:hAnsi="Arial" w:cs="Arial"/>
        </w:rPr>
        <w:t>conducted his own</w:t>
      </w:r>
      <w:r w:rsidRPr="009F5A9C">
        <w:rPr>
          <w:rFonts w:ascii="Arial" w:hAnsi="Arial" w:cs="Arial"/>
        </w:rPr>
        <w:t xml:space="preserve"> investigation and discovere</w:t>
      </w:r>
      <w:r w:rsidR="008F2AFD" w:rsidRPr="009F5A9C">
        <w:rPr>
          <w:rFonts w:ascii="Arial" w:hAnsi="Arial" w:cs="Arial"/>
        </w:rPr>
        <w:t xml:space="preserve">d that SSI </w:t>
      </w:r>
      <w:r w:rsidRPr="009F5A9C">
        <w:rPr>
          <w:rFonts w:ascii="Arial" w:hAnsi="Arial" w:cs="Arial"/>
        </w:rPr>
        <w:t>was a shelf company until very shortly before its bid</w:t>
      </w:r>
      <w:r w:rsidR="006B4637" w:rsidRPr="009F5A9C">
        <w:rPr>
          <w:rFonts w:ascii="Arial" w:hAnsi="Arial" w:cs="Arial"/>
        </w:rPr>
        <w:t xml:space="preserve"> was submitted. </w:t>
      </w:r>
      <w:r w:rsidR="00AF35BE">
        <w:rPr>
          <w:rFonts w:ascii="Arial" w:hAnsi="Arial" w:cs="Arial"/>
        </w:rPr>
        <w:t xml:space="preserve"> </w:t>
      </w:r>
      <w:r w:rsidR="006B4637" w:rsidRPr="009F5A9C">
        <w:rPr>
          <w:rFonts w:ascii="Arial" w:hAnsi="Arial" w:cs="Arial"/>
        </w:rPr>
        <w:t>It's directors</w:t>
      </w:r>
      <w:r w:rsidRPr="009F5A9C">
        <w:rPr>
          <w:rFonts w:ascii="Arial" w:hAnsi="Arial" w:cs="Arial"/>
        </w:rPr>
        <w:t xml:space="preserve"> at the time,</w:t>
      </w:r>
      <w:r w:rsidR="002E4796" w:rsidRPr="009F5A9C">
        <w:rPr>
          <w:rFonts w:ascii="Arial" w:hAnsi="Arial" w:cs="Arial"/>
        </w:rPr>
        <w:t xml:space="preserve"> </w:t>
      </w:r>
      <w:r w:rsidRPr="009F5A9C">
        <w:rPr>
          <w:rFonts w:ascii="Arial" w:hAnsi="Arial" w:cs="Arial"/>
        </w:rPr>
        <w:t xml:space="preserve">Messrs Kuben Moodley and Daniel Nathan, </w:t>
      </w:r>
      <w:r w:rsidR="006B4637" w:rsidRPr="009F5A9C">
        <w:rPr>
          <w:rFonts w:ascii="Arial" w:hAnsi="Arial" w:cs="Arial"/>
        </w:rPr>
        <w:t>were appointed</w:t>
      </w:r>
      <w:r w:rsidRPr="009F5A9C">
        <w:rPr>
          <w:rFonts w:ascii="Arial" w:hAnsi="Arial" w:cs="Arial"/>
        </w:rPr>
        <w:t xml:space="preserve"> shortly after the bid was submitted. </w:t>
      </w:r>
      <w:r w:rsidR="008C2B7E" w:rsidRPr="009F5A9C">
        <w:rPr>
          <w:rFonts w:ascii="Arial" w:hAnsi="Arial" w:cs="Arial"/>
        </w:rPr>
        <w:t xml:space="preserve"> </w:t>
      </w:r>
      <w:r w:rsidRPr="009F5A9C">
        <w:rPr>
          <w:rFonts w:ascii="Arial" w:hAnsi="Arial" w:cs="Arial"/>
        </w:rPr>
        <w:t xml:space="preserve">This company had no track record in the diamond industry, nor was it a diamond license holder which was one of the </w:t>
      </w:r>
      <w:r w:rsidR="002409E8" w:rsidRPr="009F5A9C">
        <w:rPr>
          <w:rFonts w:ascii="Arial" w:hAnsi="Arial" w:cs="Arial"/>
        </w:rPr>
        <w:t>p</w:t>
      </w:r>
      <w:r w:rsidRPr="009F5A9C">
        <w:rPr>
          <w:rFonts w:ascii="Arial" w:hAnsi="Arial" w:cs="Arial"/>
        </w:rPr>
        <w:t>re</w:t>
      </w:r>
      <w:r w:rsidR="002409E8" w:rsidRPr="009F5A9C">
        <w:rPr>
          <w:rFonts w:ascii="Arial" w:hAnsi="Arial" w:cs="Arial"/>
        </w:rPr>
        <w:t>requisi</w:t>
      </w:r>
      <w:r w:rsidRPr="009F5A9C">
        <w:rPr>
          <w:rFonts w:ascii="Arial" w:hAnsi="Arial" w:cs="Arial"/>
        </w:rPr>
        <w:t>t</w:t>
      </w:r>
      <w:r w:rsidR="002409E8" w:rsidRPr="009F5A9C">
        <w:rPr>
          <w:rFonts w:ascii="Arial" w:hAnsi="Arial" w:cs="Arial"/>
        </w:rPr>
        <w:t>e</w:t>
      </w:r>
      <w:r w:rsidRPr="009F5A9C">
        <w:rPr>
          <w:rFonts w:ascii="Arial" w:hAnsi="Arial" w:cs="Arial"/>
        </w:rPr>
        <w:t xml:space="preserve">s for tendering for the services required by </w:t>
      </w:r>
      <w:r w:rsidR="006B4637" w:rsidRPr="009F5A9C">
        <w:rPr>
          <w:rFonts w:ascii="Arial" w:hAnsi="Arial" w:cs="Arial"/>
        </w:rPr>
        <w:t>PSJV</w:t>
      </w:r>
      <w:r w:rsidRPr="009F5A9C">
        <w:rPr>
          <w:rFonts w:ascii="Arial" w:hAnsi="Arial" w:cs="Arial"/>
        </w:rPr>
        <w:t>.</w:t>
      </w:r>
    </w:p>
    <w:p w14:paraId="2127ADD7" w14:textId="59E551BB" w:rsidR="00BE7E0A" w:rsidRPr="009F0691" w:rsidRDefault="00BE7E0A" w:rsidP="009D10B0">
      <w:pPr>
        <w:pStyle w:val="ListParagraph"/>
        <w:numPr>
          <w:ilvl w:val="0"/>
          <w:numId w:val="7"/>
        </w:numPr>
        <w:spacing w:line="480" w:lineRule="auto"/>
        <w:jc w:val="both"/>
        <w:rPr>
          <w:rFonts w:ascii="Arial" w:hAnsi="Arial" w:cs="Arial"/>
        </w:rPr>
      </w:pPr>
      <w:r w:rsidRPr="009F5A9C">
        <w:rPr>
          <w:rFonts w:ascii="Arial" w:hAnsi="Arial" w:cs="Arial"/>
        </w:rPr>
        <w:t xml:space="preserve">As a </w:t>
      </w:r>
      <w:r w:rsidR="00380A56" w:rsidRPr="009F5A9C">
        <w:rPr>
          <w:rFonts w:ascii="Arial" w:hAnsi="Arial" w:cs="Arial"/>
        </w:rPr>
        <w:t>result of his</w:t>
      </w:r>
      <w:r w:rsidRPr="009F5A9C">
        <w:rPr>
          <w:rFonts w:ascii="Arial" w:hAnsi="Arial" w:cs="Arial"/>
        </w:rPr>
        <w:t xml:space="preserve"> discovery</w:t>
      </w:r>
      <w:r w:rsidR="00F139B5" w:rsidRPr="009F5A9C">
        <w:rPr>
          <w:rFonts w:ascii="Arial" w:hAnsi="Arial" w:cs="Arial"/>
        </w:rPr>
        <w:t xml:space="preserve"> of these improprieties, </w:t>
      </w:r>
      <w:r w:rsidRPr="009F5A9C">
        <w:rPr>
          <w:rFonts w:ascii="Arial" w:hAnsi="Arial" w:cs="Arial"/>
        </w:rPr>
        <w:t xml:space="preserve">applicant was instructed by RMC to lodge a complaint with the office of the public protector. </w:t>
      </w:r>
      <w:r w:rsidR="008C2B7E" w:rsidRPr="009F5A9C">
        <w:rPr>
          <w:rFonts w:ascii="Arial" w:hAnsi="Arial" w:cs="Arial"/>
        </w:rPr>
        <w:t xml:space="preserve"> </w:t>
      </w:r>
      <w:r w:rsidRPr="009F5A9C">
        <w:rPr>
          <w:rFonts w:ascii="Arial" w:hAnsi="Arial" w:cs="Arial"/>
        </w:rPr>
        <w:t>The written complai</w:t>
      </w:r>
      <w:r w:rsidR="005F20A8" w:rsidRPr="009F5A9C">
        <w:rPr>
          <w:rFonts w:ascii="Arial" w:hAnsi="Arial" w:cs="Arial"/>
        </w:rPr>
        <w:t xml:space="preserve">nt was lodged with the office </w:t>
      </w:r>
      <w:r w:rsidR="006B4637" w:rsidRPr="009F5A9C">
        <w:rPr>
          <w:rFonts w:ascii="Arial" w:hAnsi="Arial" w:cs="Arial"/>
        </w:rPr>
        <w:t xml:space="preserve">of the </w:t>
      </w:r>
      <w:r w:rsidR="00F54A01">
        <w:rPr>
          <w:rFonts w:ascii="Arial" w:hAnsi="Arial" w:cs="Arial"/>
        </w:rPr>
        <w:t>p</w:t>
      </w:r>
      <w:r w:rsidR="006B4637" w:rsidRPr="009F5A9C">
        <w:rPr>
          <w:rFonts w:ascii="Arial" w:hAnsi="Arial" w:cs="Arial"/>
        </w:rPr>
        <w:t xml:space="preserve">ublic </w:t>
      </w:r>
      <w:r w:rsidR="00F54A01">
        <w:rPr>
          <w:rFonts w:ascii="Arial" w:hAnsi="Arial" w:cs="Arial"/>
        </w:rPr>
        <w:t>p</w:t>
      </w:r>
      <w:r w:rsidRPr="009F5A9C">
        <w:rPr>
          <w:rFonts w:ascii="Arial" w:hAnsi="Arial" w:cs="Arial"/>
        </w:rPr>
        <w:t xml:space="preserve">rotector during March 2015. </w:t>
      </w:r>
      <w:r w:rsidR="008C2B7E" w:rsidRPr="009F5A9C">
        <w:rPr>
          <w:rFonts w:ascii="Arial" w:hAnsi="Arial" w:cs="Arial"/>
        </w:rPr>
        <w:t xml:space="preserve"> </w:t>
      </w:r>
      <w:r w:rsidRPr="009F5A9C">
        <w:rPr>
          <w:rFonts w:ascii="Arial" w:hAnsi="Arial" w:cs="Arial"/>
        </w:rPr>
        <w:t xml:space="preserve">He also lodged a separate complaint against </w:t>
      </w:r>
      <w:r w:rsidR="002E4796" w:rsidRPr="009F5A9C">
        <w:rPr>
          <w:rFonts w:ascii="Arial" w:hAnsi="Arial" w:cs="Arial"/>
        </w:rPr>
        <w:t>Kellerman</w:t>
      </w:r>
      <w:r w:rsidR="006B4637" w:rsidRPr="009F5A9C">
        <w:rPr>
          <w:rFonts w:ascii="Arial" w:hAnsi="Arial" w:cs="Arial"/>
        </w:rPr>
        <w:t>.</w:t>
      </w:r>
      <w:r w:rsidRPr="009F5A9C">
        <w:rPr>
          <w:rFonts w:ascii="Arial" w:hAnsi="Arial" w:cs="Arial"/>
        </w:rPr>
        <w:t xml:space="preserve"> </w:t>
      </w:r>
      <w:r w:rsidR="008C2B7E" w:rsidRPr="009F5A9C">
        <w:rPr>
          <w:rFonts w:ascii="Arial" w:hAnsi="Arial" w:cs="Arial"/>
        </w:rPr>
        <w:t xml:space="preserve"> </w:t>
      </w:r>
      <w:r w:rsidR="006B4637" w:rsidRPr="009F5A9C">
        <w:rPr>
          <w:rFonts w:ascii="Arial" w:hAnsi="Arial" w:cs="Arial"/>
        </w:rPr>
        <w:t>I</w:t>
      </w:r>
      <w:r w:rsidRPr="009F5A9C">
        <w:rPr>
          <w:rFonts w:ascii="Arial" w:hAnsi="Arial" w:cs="Arial"/>
        </w:rPr>
        <w:t xml:space="preserve">n his subsequent correspondence with the office of the </w:t>
      </w:r>
      <w:r w:rsidR="009377D2">
        <w:rPr>
          <w:rFonts w:ascii="Arial" w:hAnsi="Arial" w:cs="Arial"/>
        </w:rPr>
        <w:t>P</w:t>
      </w:r>
      <w:r w:rsidR="009377D2" w:rsidRPr="009F5A9C">
        <w:rPr>
          <w:rFonts w:ascii="Arial" w:hAnsi="Arial" w:cs="Arial"/>
        </w:rPr>
        <w:t xml:space="preserve">ublic </w:t>
      </w:r>
      <w:r w:rsidR="009377D2">
        <w:rPr>
          <w:rFonts w:ascii="Arial" w:hAnsi="Arial" w:cs="Arial"/>
        </w:rPr>
        <w:t>P</w:t>
      </w:r>
      <w:r w:rsidR="009377D2" w:rsidRPr="009F5A9C">
        <w:rPr>
          <w:rFonts w:ascii="Arial" w:hAnsi="Arial" w:cs="Arial"/>
        </w:rPr>
        <w:t>rotector</w:t>
      </w:r>
      <w:r w:rsidR="008C2B7E" w:rsidRPr="009F5A9C">
        <w:rPr>
          <w:rFonts w:ascii="Arial" w:hAnsi="Arial" w:cs="Arial"/>
        </w:rPr>
        <w:t>,</w:t>
      </w:r>
      <w:r w:rsidRPr="009F5A9C">
        <w:rPr>
          <w:rFonts w:ascii="Arial" w:hAnsi="Arial" w:cs="Arial"/>
        </w:rPr>
        <w:t xml:space="preserve"> the applicant was advised that the </w:t>
      </w:r>
      <w:r w:rsidR="005F20A8" w:rsidRPr="009F5A9C">
        <w:rPr>
          <w:rFonts w:ascii="Arial" w:hAnsi="Arial" w:cs="Arial"/>
        </w:rPr>
        <w:t>office of</w:t>
      </w:r>
      <w:r w:rsidR="008C2B7E" w:rsidRPr="009F5A9C">
        <w:rPr>
          <w:rFonts w:ascii="Arial" w:hAnsi="Arial" w:cs="Arial"/>
        </w:rPr>
        <w:t xml:space="preserve"> the</w:t>
      </w:r>
      <w:r w:rsidR="005F20A8" w:rsidRPr="009F5A9C">
        <w:rPr>
          <w:rFonts w:ascii="Arial" w:hAnsi="Arial" w:cs="Arial"/>
        </w:rPr>
        <w:t xml:space="preserve"> </w:t>
      </w:r>
      <w:r w:rsidR="009377D2">
        <w:rPr>
          <w:rFonts w:ascii="Arial" w:hAnsi="Arial" w:cs="Arial"/>
        </w:rPr>
        <w:t>P</w:t>
      </w:r>
      <w:r w:rsidR="009377D2" w:rsidRPr="009F5A9C">
        <w:rPr>
          <w:rFonts w:ascii="Arial" w:hAnsi="Arial" w:cs="Arial"/>
        </w:rPr>
        <w:t xml:space="preserve">ublic </w:t>
      </w:r>
      <w:r w:rsidR="009377D2">
        <w:rPr>
          <w:rFonts w:ascii="Arial" w:hAnsi="Arial" w:cs="Arial"/>
        </w:rPr>
        <w:lastRenderedPageBreak/>
        <w:t>P</w:t>
      </w:r>
      <w:r w:rsidR="009377D2" w:rsidRPr="009F5A9C">
        <w:rPr>
          <w:rFonts w:ascii="Arial" w:hAnsi="Arial" w:cs="Arial"/>
        </w:rPr>
        <w:t xml:space="preserve">rotector </w:t>
      </w:r>
      <w:r w:rsidR="00B96742" w:rsidRPr="009F5A9C">
        <w:rPr>
          <w:rFonts w:ascii="Arial" w:hAnsi="Arial" w:cs="Arial"/>
        </w:rPr>
        <w:t xml:space="preserve">was uncertain whether it </w:t>
      </w:r>
      <w:r w:rsidR="008C2B7E" w:rsidRPr="009F5A9C">
        <w:rPr>
          <w:rFonts w:ascii="Arial" w:hAnsi="Arial" w:cs="Arial"/>
        </w:rPr>
        <w:t xml:space="preserve">had </w:t>
      </w:r>
      <w:r w:rsidRPr="009F5A9C">
        <w:rPr>
          <w:rFonts w:ascii="Arial" w:hAnsi="Arial" w:cs="Arial"/>
        </w:rPr>
        <w:t xml:space="preserve">jurisdiction to deal with the </w:t>
      </w:r>
      <w:r w:rsidR="006B4637" w:rsidRPr="009F5A9C">
        <w:rPr>
          <w:rFonts w:ascii="Arial" w:hAnsi="Arial" w:cs="Arial"/>
        </w:rPr>
        <w:t>complaint</w:t>
      </w:r>
      <w:r w:rsidRPr="009F5A9C">
        <w:rPr>
          <w:rFonts w:ascii="Arial" w:hAnsi="Arial" w:cs="Arial"/>
        </w:rPr>
        <w:t>.</w:t>
      </w:r>
      <w:r w:rsidR="008C2B7E" w:rsidRPr="009F5A9C">
        <w:rPr>
          <w:rFonts w:ascii="Arial" w:hAnsi="Arial" w:cs="Arial"/>
        </w:rPr>
        <w:t xml:space="preserve"> </w:t>
      </w:r>
      <w:r w:rsidRPr="009F5A9C">
        <w:rPr>
          <w:rFonts w:ascii="Arial" w:hAnsi="Arial" w:cs="Arial"/>
        </w:rPr>
        <w:t xml:space="preserve"> He was </w:t>
      </w:r>
      <w:r w:rsidR="006B4637" w:rsidRPr="009F5A9C">
        <w:rPr>
          <w:rFonts w:ascii="Arial" w:hAnsi="Arial" w:cs="Arial"/>
        </w:rPr>
        <w:t xml:space="preserve">also </w:t>
      </w:r>
      <w:r w:rsidRPr="009F5A9C">
        <w:rPr>
          <w:rFonts w:ascii="Arial" w:hAnsi="Arial" w:cs="Arial"/>
        </w:rPr>
        <w:t xml:space="preserve">advised that the complaint lodged with the Johannesburg office could not be located and </w:t>
      </w:r>
      <w:r w:rsidR="006B4637" w:rsidRPr="009F5A9C">
        <w:rPr>
          <w:rFonts w:ascii="Arial" w:hAnsi="Arial" w:cs="Arial"/>
        </w:rPr>
        <w:t xml:space="preserve">he </w:t>
      </w:r>
      <w:r w:rsidRPr="009F5A9C">
        <w:rPr>
          <w:rFonts w:ascii="Arial" w:hAnsi="Arial" w:cs="Arial"/>
        </w:rPr>
        <w:t xml:space="preserve">had to resubmit </w:t>
      </w:r>
      <w:r w:rsidR="005F20A8" w:rsidRPr="009F5A9C">
        <w:rPr>
          <w:rFonts w:ascii="Arial" w:hAnsi="Arial" w:cs="Arial"/>
        </w:rPr>
        <w:t xml:space="preserve">it. </w:t>
      </w:r>
      <w:r w:rsidR="008C2B7E" w:rsidRPr="009F5A9C">
        <w:rPr>
          <w:rFonts w:ascii="Arial" w:hAnsi="Arial" w:cs="Arial"/>
        </w:rPr>
        <w:t xml:space="preserve"> </w:t>
      </w:r>
      <w:r w:rsidR="005F20A8" w:rsidRPr="009F5A9C">
        <w:rPr>
          <w:rFonts w:ascii="Arial" w:hAnsi="Arial" w:cs="Arial"/>
        </w:rPr>
        <w:t xml:space="preserve">He decided to lodge </w:t>
      </w:r>
      <w:r w:rsidRPr="009F5A9C">
        <w:rPr>
          <w:rFonts w:ascii="Arial" w:hAnsi="Arial" w:cs="Arial"/>
        </w:rPr>
        <w:t xml:space="preserve">the complainant with the Cape Town </w:t>
      </w:r>
      <w:r w:rsidR="005F20A8" w:rsidRPr="009F5A9C">
        <w:rPr>
          <w:rFonts w:ascii="Arial" w:hAnsi="Arial" w:cs="Arial"/>
        </w:rPr>
        <w:t xml:space="preserve">office </w:t>
      </w:r>
      <w:r w:rsidRPr="009F5A9C">
        <w:rPr>
          <w:rFonts w:ascii="Arial" w:hAnsi="Arial" w:cs="Arial"/>
        </w:rPr>
        <w:t>on 11 September 2015.</w:t>
      </w:r>
    </w:p>
    <w:p w14:paraId="0C196F96" w14:textId="27DF342B" w:rsidR="00BE7E0A" w:rsidRPr="009F0691" w:rsidRDefault="00BE7E0A" w:rsidP="009D10B0">
      <w:pPr>
        <w:pStyle w:val="ListParagraph"/>
        <w:numPr>
          <w:ilvl w:val="0"/>
          <w:numId w:val="7"/>
        </w:numPr>
        <w:spacing w:line="480" w:lineRule="auto"/>
        <w:jc w:val="both"/>
        <w:rPr>
          <w:rFonts w:ascii="Arial" w:hAnsi="Arial" w:cs="Arial"/>
        </w:rPr>
      </w:pPr>
      <w:r w:rsidRPr="009F5A9C">
        <w:rPr>
          <w:rFonts w:ascii="Arial" w:hAnsi="Arial" w:cs="Arial"/>
        </w:rPr>
        <w:t xml:space="preserve">During October 2015 the </w:t>
      </w:r>
      <w:r w:rsidR="00F54A01">
        <w:rPr>
          <w:rFonts w:ascii="Arial" w:hAnsi="Arial" w:cs="Arial"/>
        </w:rPr>
        <w:t>a</w:t>
      </w:r>
      <w:r w:rsidR="00F54A01" w:rsidRPr="009F5A9C">
        <w:rPr>
          <w:rFonts w:ascii="Arial" w:hAnsi="Arial" w:cs="Arial"/>
        </w:rPr>
        <w:t xml:space="preserve">pplicant </w:t>
      </w:r>
      <w:r w:rsidRPr="009F5A9C">
        <w:rPr>
          <w:rFonts w:ascii="Arial" w:hAnsi="Arial" w:cs="Arial"/>
        </w:rPr>
        <w:t xml:space="preserve">and other members of the RMC were invited to a meeting with the Minister of </w:t>
      </w:r>
      <w:r w:rsidR="006B4637" w:rsidRPr="009F5A9C">
        <w:rPr>
          <w:rFonts w:ascii="Arial" w:hAnsi="Arial" w:cs="Arial"/>
        </w:rPr>
        <w:t>P</w:t>
      </w:r>
      <w:r w:rsidRPr="009F5A9C">
        <w:rPr>
          <w:rFonts w:ascii="Arial" w:hAnsi="Arial" w:cs="Arial"/>
        </w:rPr>
        <w:t xml:space="preserve">ublic </w:t>
      </w:r>
      <w:r w:rsidR="006B4637" w:rsidRPr="009F5A9C">
        <w:rPr>
          <w:rFonts w:ascii="Arial" w:hAnsi="Arial" w:cs="Arial"/>
        </w:rPr>
        <w:t>E</w:t>
      </w:r>
      <w:r w:rsidRPr="009F5A9C">
        <w:rPr>
          <w:rFonts w:ascii="Arial" w:hAnsi="Arial" w:cs="Arial"/>
        </w:rPr>
        <w:t>nterprises</w:t>
      </w:r>
      <w:r w:rsidR="00C42548" w:rsidRPr="009F5A9C">
        <w:rPr>
          <w:rFonts w:ascii="Arial" w:hAnsi="Arial" w:cs="Arial"/>
        </w:rPr>
        <w:t xml:space="preserve"> </w:t>
      </w:r>
      <w:r w:rsidR="00644870" w:rsidRPr="009F5A9C">
        <w:rPr>
          <w:rFonts w:ascii="Arial" w:hAnsi="Arial" w:cs="Arial"/>
          <w:b/>
          <w:bCs/>
        </w:rPr>
        <w:t>(</w:t>
      </w:r>
      <w:r w:rsidR="00C42548" w:rsidRPr="009F5A9C">
        <w:rPr>
          <w:rFonts w:ascii="Arial" w:hAnsi="Arial" w:cs="Arial"/>
          <w:b/>
          <w:bCs/>
        </w:rPr>
        <w:t>‘</w:t>
      </w:r>
      <w:r w:rsidR="00644870" w:rsidRPr="009F5A9C">
        <w:rPr>
          <w:rFonts w:ascii="Arial" w:hAnsi="Arial" w:cs="Arial"/>
          <w:b/>
          <w:bCs/>
        </w:rPr>
        <w:t>the Minister</w:t>
      </w:r>
      <w:r w:rsidR="00C42548" w:rsidRPr="009F5A9C">
        <w:rPr>
          <w:rFonts w:ascii="Arial" w:hAnsi="Arial" w:cs="Arial"/>
          <w:b/>
          <w:bCs/>
        </w:rPr>
        <w:t>’</w:t>
      </w:r>
      <w:r w:rsidR="00644870" w:rsidRPr="009F5A9C">
        <w:rPr>
          <w:rFonts w:ascii="Arial" w:hAnsi="Arial" w:cs="Arial"/>
          <w:b/>
          <w:bCs/>
        </w:rPr>
        <w:t>)</w:t>
      </w:r>
      <w:r w:rsidRPr="009F5A9C">
        <w:rPr>
          <w:rFonts w:ascii="Arial" w:hAnsi="Arial" w:cs="Arial"/>
        </w:rPr>
        <w:t xml:space="preserve"> to discuss the complainants of</w:t>
      </w:r>
      <w:r w:rsidR="005F20A8" w:rsidRPr="009F5A9C">
        <w:rPr>
          <w:rFonts w:ascii="Arial" w:hAnsi="Arial" w:cs="Arial"/>
        </w:rPr>
        <w:t xml:space="preserve"> the Richtersveld community. </w:t>
      </w:r>
      <w:r w:rsidR="00C42548" w:rsidRPr="009F5A9C">
        <w:rPr>
          <w:rFonts w:ascii="Arial" w:hAnsi="Arial" w:cs="Arial"/>
        </w:rPr>
        <w:t xml:space="preserve"> </w:t>
      </w:r>
      <w:r w:rsidR="005F20A8" w:rsidRPr="009F5A9C">
        <w:rPr>
          <w:rFonts w:ascii="Arial" w:hAnsi="Arial" w:cs="Arial"/>
        </w:rPr>
        <w:t>This</w:t>
      </w:r>
      <w:r w:rsidRPr="009F5A9C">
        <w:rPr>
          <w:rFonts w:ascii="Arial" w:hAnsi="Arial" w:cs="Arial"/>
        </w:rPr>
        <w:t xml:space="preserve"> meeting was held on 28 October 2015 and was attended by</w:t>
      </w:r>
      <w:r w:rsidR="005F20A8" w:rsidRPr="009F5A9C">
        <w:rPr>
          <w:rFonts w:ascii="Arial" w:hAnsi="Arial" w:cs="Arial"/>
        </w:rPr>
        <w:t xml:space="preserve"> representative from the local Land C</w:t>
      </w:r>
      <w:r w:rsidRPr="009F5A9C">
        <w:rPr>
          <w:rFonts w:ascii="Arial" w:hAnsi="Arial" w:cs="Arial"/>
        </w:rPr>
        <w:t>laims Commission, the Department of Rural Development and Lan</w:t>
      </w:r>
      <w:r w:rsidR="005F20A8" w:rsidRPr="009F5A9C">
        <w:rPr>
          <w:rFonts w:ascii="Arial" w:hAnsi="Arial" w:cs="Arial"/>
        </w:rPr>
        <w:t xml:space="preserve">d Reform, Alexkor board and members of the </w:t>
      </w:r>
      <w:r w:rsidRPr="009F5A9C">
        <w:rPr>
          <w:rFonts w:ascii="Arial" w:hAnsi="Arial" w:cs="Arial"/>
        </w:rPr>
        <w:t>CPA Committee.</w:t>
      </w:r>
      <w:r w:rsidR="00C42548" w:rsidRPr="009F5A9C">
        <w:rPr>
          <w:rFonts w:ascii="Arial" w:hAnsi="Arial" w:cs="Arial"/>
        </w:rPr>
        <w:t xml:space="preserve"> </w:t>
      </w:r>
      <w:r w:rsidRPr="009F5A9C">
        <w:rPr>
          <w:rFonts w:ascii="Arial" w:hAnsi="Arial" w:cs="Arial"/>
        </w:rPr>
        <w:t xml:space="preserve"> </w:t>
      </w:r>
      <w:r w:rsidR="006B4637" w:rsidRPr="009F5A9C">
        <w:rPr>
          <w:rFonts w:ascii="Arial" w:hAnsi="Arial" w:cs="Arial"/>
        </w:rPr>
        <w:t>At this meeting the</w:t>
      </w:r>
      <w:r w:rsidRPr="009F5A9C">
        <w:rPr>
          <w:rFonts w:ascii="Arial" w:hAnsi="Arial" w:cs="Arial"/>
        </w:rPr>
        <w:t xml:space="preserve"> </w:t>
      </w:r>
      <w:r w:rsidR="008A3A44" w:rsidRPr="009F5A9C">
        <w:rPr>
          <w:rFonts w:ascii="Arial" w:hAnsi="Arial" w:cs="Arial"/>
        </w:rPr>
        <w:t>M</w:t>
      </w:r>
      <w:r w:rsidRPr="009F5A9C">
        <w:rPr>
          <w:rFonts w:ascii="Arial" w:hAnsi="Arial" w:cs="Arial"/>
        </w:rPr>
        <w:t>inister gave an undertaking that all outstanding mon</w:t>
      </w:r>
      <w:r w:rsidR="006B4637" w:rsidRPr="009F5A9C">
        <w:rPr>
          <w:rFonts w:ascii="Arial" w:hAnsi="Arial" w:cs="Arial"/>
        </w:rPr>
        <w:t>ies</w:t>
      </w:r>
      <w:r w:rsidR="00644870" w:rsidRPr="009F5A9C">
        <w:rPr>
          <w:rFonts w:ascii="Arial" w:hAnsi="Arial" w:cs="Arial"/>
        </w:rPr>
        <w:t>, due and owed</w:t>
      </w:r>
      <w:r w:rsidR="006B4637" w:rsidRPr="009F5A9C">
        <w:rPr>
          <w:rFonts w:ascii="Arial" w:hAnsi="Arial" w:cs="Arial"/>
        </w:rPr>
        <w:t xml:space="preserve"> to the CPA</w:t>
      </w:r>
      <w:r w:rsidR="00644870" w:rsidRPr="009F5A9C">
        <w:rPr>
          <w:rFonts w:ascii="Arial" w:hAnsi="Arial" w:cs="Arial"/>
        </w:rPr>
        <w:t>,</w:t>
      </w:r>
      <w:r w:rsidR="006B4637" w:rsidRPr="009F5A9C">
        <w:rPr>
          <w:rFonts w:ascii="Arial" w:hAnsi="Arial" w:cs="Arial"/>
        </w:rPr>
        <w:t xml:space="preserve"> </w:t>
      </w:r>
      <w:r w:rsidR="00F54A01">
        <w:rPr>
          <w:rFonts w:ascii="Arial" w:hAnsi="Arial" w:cs="Arial"/>
        </w:rPr>
        <w:t>would</w:t>
      </w:r>
      <w:r w:rsidR="006B4637" w:rsidRPr="009F5A9C">
        <w:rPr>
          <w:rFonts w:ascii="Arial" w:hAnsi="Arial" w:cs="Arial"/>
        </w:rPr>
        <w:t xml:space="preserve"> be paid</w:t>
      </w:r>
      <w:r w:rsidRPr="009F5A9C">
        <w:rPr>
          <w:rFonts w:ascii="Arial" w:hAnsi="Arial" w:cs="Arial"/>
        </w:rPr>
        <w:t xml:space="preserve"> </w:t>
      </w:r>
      <w:r w:rsidR="00644870" w:rsidRPr="009F5A9C">
        <w:rPr>
          <w:rFonts w:ascii="Arial" w:hAnsi="Arial" w:cs="Arial"/>
        </w:rPr>
        <w:t xml:space="preserve">in </w:t>
      </w:r>
      <w:r w:rsidRPr="009F5A9C">
        <w:rPr>
          <w:rFonts w:ascii="Arial" w:hAnsi="Arial" w:cs="Arial"/>
        </w:rPr>
        <w:t>December 20</w:t>
      </w:r>
      <w:r w:rsidR="006B4637" w:rsidRPr="009F5A9C">
        <w:rPr>
          <w:rFonts w:ascii="Arial" w:hAnsi="Arial" w:cs="Arial"/>
        </w:rPr>
        <w:t>15.</w:t>
      </w:r>
      <w:r w:rsidRPr="009F5A9C">
        <w:rPr>
          <w:rFonts w:ascii="Arial" w:hAnsi="Arial" w:cs="Arial"/>
        </w:rPr>
        <w:t xml:space="preserve"> </w:t>
      </w:r>
      <w:r w:rsidR="00C42548" w:rsidRPr="009F5A9C">
        <w:rPr>
          <w:rFonts w:ascii="Arial" w:hAnsi="Arial" w:cs="Arial"/>
        </w:rPr>
        <w:t xml:space="preserve"> </w:t>
      </w:r>
      <w:r w:rsidR="006B4637" w:rsidRPr="009F5A9C">
        <w:rPr>
          <w:rFonts w:ascii="Arial" w:hAnsi="Arial" w:cs="Arial"/>
        </w:rPr>
        <w:t>C</w:t>
      </w:r>
      <w:r w:rsidR="00650F15" w:rsidRPr="009F5A9C">
        <w:rPr>
          <w:rFonts w:ascii="Arial" w:hAnsi="Arial" w:cs="Arial"/>
        </w:rPr>
        <w:t xml:space="preserve">onsequent upon this </w:t>
      </w:r>
      <w:r w:rsidR="006B04F3" w:rsidRPr="009F5A9C">
        <w:rPr>
          <w:rFonts w:ascii="Arial" w:hAnsi="Arial" w:cs="Arial"/>
        </w:rPr>
        <w:t>undertaking</w:t>
      </w:r>
      <w:r w:rsidRPr="009F5A9C">
        <w:rPr>
          <w:rFonts w:ascii="Arial" w:hAnsi="Arial" w:cs="Arial"/>
        </w:rPr>
        <w:t xml:space="preserve"> the complaint lodged with the </w:t>
      </w:r>
      <w:r w:rsidR="009377D2">
        <w:rPr>
          <w:rFonts w:ascii="Arial" w:hAnsi="Arial" w:cs="Arial"/>
        </w:rPr>
        <w:t>P</w:t>
      </w:r>
      <w:r w:rsidR="009377D2" w:rsidRPr="009F5A9C">
        <w:rPr>
          <w:rFonts w:ascii="Arial" w:hAnsi="Arial" w:cs="Arial"/>
        </w:rPr>
        <w:t xml:space="preserve">ublic </w:t>
      </w:r>
      <w:r w:rsidR="009377D2">
        <w:rPr>
          <w:rFonts w:ascii="Arial" w:hAnsi="Arial" w:cs="Arial"/>
        </w:rPr>
        <w:t>P</w:t>
      </w:r>
      <w:r w:rsidR="009377D2" w:rsidRPr="009F5A9C">
        <w:rPr>
          <w:rFonts w:ascii="Arial" w:hAnsi="Arial" w:cs="Arial"/>
        </w:rPr>
        <w:t xml:space="preserve">rotector </w:t>
      </w:r>
      <w:r w:rsidRPr="009F5A9C">
        <w:rPr>
          <w:rFonts w:ascii="Arial" w:hAnsi="Arial" w:cs="Arial"/>
        </w:rPr>
        <w:t>was withdrawn</w:t>
      </w:r>
      <w:r w:rsidR="006B4637" w:rsidRPr="009F5A9C">
        <w:rPr>
          <w:rFonts w:ascii="Arial" w:hAnsi="Arial" w:cs="Arial"/>
        </w:rPr>
        <w:t>.</w:t>
      </w:r>
      <w:r w:rsidRPr="009F5A9C">
        <w:rPr>
          <w:rFonts w:ascii="Arial" w:hAnsi="Arial" w:cs="Arial"/>
        </w:rPr>
        <w:t xml:space="preserve"> </w:t>
      </w:r>
      <w:r w:rsidR="00C42548" w:rsidRPr="009F5A9C">
        <w:rPr>
          <w:rFonts w:ascii="Arial" w:hAnsi="Arial" w:cs="Arial"/>
        </w:rPr>
        <w:t xml:space="preserve"> </w:t>
      </w:r>
      <w:r w:rsidR="006B4637" w:rsidRPr="009F5A9C">
        <w:rPr>
          <w:rFonts w:ascii="Arial" w:hAnsi="Arial" w:cs="Arial"/>
        </w:rPr>
        <w:t>It was agreed that</w:t>
      </w:r>
      <w:r w:rsidRPr="009F5A9C">
        <w:rPr>
          <w:rFonts w:ascii="Arial" w:hAnsi="Arial" w:cs="Arial"/>
        </w:rPr>
        <w:t xml:space="preserve"> </w:t>
      </w:r>
      <w:r w:rsidR="00F83200">
        <w:rPr>
          <w:rFonts w:ascii="Arial" w:hAnsi="Arial" w:cs="Arial"/>
        </w:rPr>
        <w:t>this complaint</w:t>
      </w:r>
      <w:r w:rsidR="00F83200" w:rsidRPr="009F5A9C">
        <w:rPr>
          <w:rFonts w:ascii="Arial" w:hAnsi="Arial" w:cs="Arial"/>
        </w:rPr>
        <w:t xml:space="preserve"> </w:t>
      </w:r>
      <w:r w:rsidRPr="009F5A9C">
        <w:rPr>
          <w:rFonts w:ascii="Arial" w:hAnsi="Arial" w:cs="Arial"/>
        </w:rPr>
        <w:t xml:space="preserve">will be referred for investigation by the audit and risk committee of Alexkor. </w:t>
      </w:r>
      <w:r w:rsidR="00F54A01">
        <w:rPr>
          <w:rFonts w:ascii="Arial" w:hAnsi="Arial" w:cs="Arial"/>
        </w:rPr>
        <w:t xml:space="preserve"> </w:t>
      </w:r>
      <w:r w:rsidRPr="009F5A9C">
        <w:rPr>
          <w:rFonts w:ascii="Arial" w:hAnsi="Arial" w:cs="Arial"/>
        </w:rPr>
        <w:t xml:space="preserve">According to the applicant no monies were paid to the CPA </w:t>
      </w:r>
      <w:r w:rsidR="008A3A44" w:rsidRPr="009F5A9C">
        <w:rPr>
          <w:rFonts w:ascii="Arial" w:hAnsi="Arial" w:cs="Arial"/>
        </w:rPr>
        <w:t xml:space="preserve">as agreed </w:t>
      </w:r>
      <w:r w:rsidRPr="009F5A9C">
        <w:rPr>
          <w:rFonts w:ascii="Arial" w:hAnsi="Arial" w:cs="Arial"/>
        </w:rPr>
        <w:t xml:space="preserve">nor was there any indication that the matter was investigated as promised. </w:t>
      </w:r>
      <w:r w:rsidR="00C42548" w:rsidRPr="009F5A9C">
        <w:rPr>
          <w:rFonts w:ascii="Arial" w:hAnsi="Arial" w:cs="Arial"/>
        </w:rPr>
        <w:t xml:space="preserve"> </w:t>
      </w:r>
      <w:r w:rsidRPr="009F5A9C">
        <w:rPr>
          <w:rFonts w:ascii="Arial" w:hAnsi="Arial" w:cs="Arial"/>
        </w:rPr>
        <w:t>Instead, according to the applicant</w:t>
      </w:r>
      <w:r w:rsidR="008A3A44" w:rsidRPr="009F5A9C">
        <w:rPr>
          <w:rFonts w:ascii="Arial" w:hAnsi="Arial" w:cs="Arial"/>
        </w:rPr>
        <w:t xml:space="preserve">, </w:t>
      </w:r>
      <w:r w:rsidRPr="009F5A9C">
        <w:rPr>
          <w:rFonts w:ascii="Arial" w:hAnsi="Arial" w:cs="Arial"/>
        </w:rPr>
        <w:t xml:space="preserve">Kellermann was appointed a legal advisor to the </w:t>
      </w:r>
      <w:r w:rsidR="008A3A44" w:rsidRPr="009F5A9C">
        <w:rPr>
          <w:rFonts w:ascii="Arial" w:hAnsi="Arial" w:cs="Arial"/>
        </w:rPr>
        <w:t xml:space="preserve">then </w:t>
      </w:r>
      <w:r w:rsidRPr="009F5A9C">
        <w:rPr>
          <w:rFonts w:ascii="Arial" w:hAnsi="Arial" w:cs="Arial"/>
        </w:rPr>
        <w:t>Minister of Mineral and Energy Resources</w:t>
      </w:r>
      <w:r w:rsidR="002E4796" w:rsidRPr="009F5A9C">
        <w:rPr>
          <w:rFonts w:ascii="Arial" w:hAnsi="Arial" w:cs="Arial"/>
        </w:rPr>
        <w:t>.</w:t>
      </w:r>
      <w:r w:rsidR="00C42548" w:rsidRPr="009F5A9C">
        <w:rPr>
          <w:rFonts w:ascii="Arial" w:hAnsi="Arial" w:cs="Arial"/>
        </w:rPr>
        <w:t xml:space="preserve"> </w:t>
      </w:r>
      <w:r w:rsidRPr="009F5A9C">
        <w:rPr>
          <w:rFonts w:ascii="Arial" w:hAnsi="Arial" w:cs="Arial"/>
        </w:rPr>
        <w:t xml:space="preserve"> As a result of this development the applicant resubmitted his complaint to the </w:t>
      </w:r>
      <w:r w:rsidR="00F83200">
        <w:rPr>
          <w:rFonts w:ascii="Arial" w:hAnsi="Arial" w:cs="Arial"/>
        </w:rPr>
        <w:t>P</w:t>
      </w:r>
      <w:r w:rsidR="00F83200" w:rsidRPr="009F5A9C">
        <w:rPr>
          <w:rFonts w:ascii="Arial" w:hAnsi="Arial" w:cs="Arial"/>
        </w:rPr>
        <w:t xml:space="preserve">ublic </w:t>
      </w:r>
      <w:r w:rsidR="00F83200">
        <w:rPr>
          <w:rFonts w:ascii="Arial" w:hAnsi="Arial" w:cs="Arial"/>
        </w:rPr>
        <w:t>P</w:t>
      </w:r>
      <w:r w:rsidRPr="009F5A9C">
        <w:rPr>
          <w:rFonts w:ascii="Arial" w:hAnsi="Arial" w:cs="Arial"/>
        </w:rPr>
        <w:t>rotector</w:t>
      </w:r>
    </w:p>
    <w:p w14:paraId="4A753A87" w14:textId="21794B16" w:rsidR="00BE7E0A" w:rsidRPr="009F0691" w:rsidRDefault="00BE7E0A" w:rsidP="009D10B0">
      <w:pPr>
        <w:pStyle w:val="ListParagraph"/>
        <w:numPr>
          <w:ilvl w:val="0"/>
          <w:numId w:val="7"/>
        </w:numPr>
        <w:spacing w:line="480" w:lineRule="auto"/>
        <w:jc w:val="both"/>
        <w:rPr>
          <w:rFonts w:ascii="Arial" w:hAnsi="Arial" w:cs="Arial"/>
        </w:rPr>
      </w:pPr>
      <w:r w:rsidRPr="009F5A9C">
        <w:rPr>
          <w:rFonts w:ascii="Arial" w:hAnsi="Arial" w:cs="Arial"/>
        </w:rPr>
        <w:t xml:space="preserve">In the meantime, the legal wranglings regarding the affairs of the CPA continued. Litigation, </w:t>
      </w:r>
      <w:r w:rsidRPr="009F5A9C">
        <w:rPr>
          <w:rFonts w:ascii="Arial" w:hAnsi="Arial" w:cs="Arial"/>
          <w:i/>
        </w:rPr>
        <w:t>inter alia</w:t>
      </w:r>
      <w:r w:rsidRPr="009F5A9C">
        <w:rPr>
          <w:rFonts w:ascii="Arial" w:hAnsi="Arial" w:cs="Arial"/>
        </w:rPr>
        <w:t xml:space="preserve">, was brought in this division in terms of which </w:t>
      </w:r>
      <w:r w:rsidR="007836CD" w:rsidRPr="009F5A9C">
        <w:rPr>
          <w:rFonts w:ascii="Arial" w:hAnsi="Arial" w:cs="Arial"/>
        </w:rPr>
        <w:t xml:space="preserve">a </w:t>
      </w:r>
      <w:r w:rsidRPr="009F5A9C">
        <w:rPr>
          <w:rFonts w:ascii="Arial" w:hAnsi="Arial" w:cs="Arial"/>
        </w:rPr>
        <w:t xml:space="preserve">Mr. Matthews was challenging </w:t>
      </w:r>
      <w:r w:rsidR="008A3A44" w:rsidRPr="009F5A9C">
        <w:rPr>
          <w:rFonts w:ascii="Arial" w:hAnsi="Arial" w:cs="Arial"/>
        </w:rPr>
        <w:t xml:space="preserve">the </w:t>
      </w:r>
      <w:r w:rsidRPr="009F5A9C">
        <w:rPr>
          <w:rFonts w:ascii="Arial" w:hAnsi="Arial" w:cs="Arial"/>
        </w:rPr>
        <w:t xml:space="preserve">appointment of </w:t>
      </w:r>
      <w:r w:rsidR="008A3A44" w:rsidRPr="009F5A9C">
        <w:rPr>
          <w:rFonts w:ascii="Arial" w:hAnsi="Arial" w:cs="Arial"/>
        </w:rPr>
        <w:t xml:space="preserve">the </w:t>
      </w:r>
      <w:r w:rsidR="007836CD" w:rsidRPr="009F5A9C">
        <w:rPr>
          <w:rFonts w:ascii="Arial" w:hAnsi="Arial" w:cs="Arial"/>
        </w:rPr>
        <w:t xml:space="preserve">directors of RMC. </w:t>
      </w:r>
      <w:r w:rsidR="00C42548" w:rsidRPr="009F5A9C">
        <w:rPr>
          <w:rFonts w:ascii="Arial" w:hAnsi="Arial" w:cs="Arial"/>
        </w:rPr>
        <w:t xml:space="preserve"> </w:t>
      </w:r>
      <w:r w:rsidR="007836CD" w:rsidRPr="009F5A9C">
        <w:rPr>
          <w:rFonts w:ascii="Arial" w:hAnsi="Arial" w:cs="Arial"/>
        </w:rPr>
        <w:t>Matthews</w:t>
      </w:r>
      <w:r w:rsidRPr="009F5A9C">
        <w:rPr>
          <w:rFonts w:ascii="Arial" w:hAnsi="Arial" w:cs="Arial"/>
        </w:rPr>
        <w:t xml:space="preserve"> was successful in </w:t>
      </w:r>
      <w:r w:rsidR="007836CD" w:rsidRPr="009F5A9C">
        <w:rPr>
          <w:rFonts w:ascii="Arial" w:hAnsi="Arial" w:cs="Arial"/>
        </w:rPr>
        <w:t>his bid to have these directors</w:t>
      </w:r>
      <w:r w:rsidR="008A3A44" w:rsidRPr="009F5A9C">
        <w:rPr>
          <w:rFonts w:ascii="Arial" w:hAnsi="Arial" w:cs="Arial"/>
        </w:rPr>
        <w:t xml:space="preserve"> removed and </w:t>
      </w:r>
      <w:r w:rsidRPr="009F5A9C">
        <w:rPr>
          <w:rFonts w:ascii="Arial" w:hAnsi="Arial" w:cs="Arial"/>
        </w:rPr>
        <w:t xml:space="preserve">on 2 September 2014 this court granted an order reinstating him as the sole director of RMC. </w:t>
      </w:r>
      <w:r w:rsidR="00C42548" w:rsidRPr="009F5A9C">
        <w:rPr>
          <w:rFonts w:ascii="Arial" w:hAnsi="Arial" w:cs="Arial"/>
        </w:rPr>
        <w:t xml:space="preserve"> </w:t>
      </w:r>
      <w:r w:rsidRPr="009F5A9C">
        <w:rPr>
          <w:rFonts w:ascii="Arial" w:hAnsi="Arial" w:cs="Arial"/>
        </w:rPr>
        <w:t xml:space="preserve">However, leave to appeal to the full </w:t>
      </w:r>
      <w:r w:rsidRPr="009F5A9C">
        <w:rPr>
          <w:rFonts w:ascii="Arial" w:hAnsi="Arial" w:cs="Arial"/>
        </w:rPr>
        <w:lastRenderedPageBreak/>
        <w:t>bench of</w:t>
      </w:r>
      <w:r w:rsidR="00F83200">
        <w:rPr>
          <w:rFonts w:ascii="Arial" w:hAnsi="Arial" w:cs="Arial"/>
        </w:rPr>
        <w:t xml:space="preserve"> this</w:t>
      </w:r>
      <w:r w:rsidRPr="009F5A9C">
        <w:rPr>
          <w:rFonts w:ascii="Arial" w:hAnsi="Arial" w:cs="Arial"/>
        </w:rPr>
        <w:t xml:space="preserve"> division was granted. </w:t>
      </w:r>
      <w:r w:rsidR="00C42548" w:rsidRPr="009F5A9C">
        <w:rPr>
          <w:rFonts w:ascii="Arial" w:hAnsi="Arial" w:cs="Arial"/>
        </w:rPr>
        <w:t xml:space="preserve"> </w:t>
      </w:r>
      <w:r w:rsidRPr="009F5A9C">
        <w:rPr>
          <w:rFonts w:ascii="Arial" w:hAnsi="Arial" w:cs="Arial"/>
        </w:rPr>
        <w:t xml:space="preserve">That appeal was heard and dismissed by the full bench during July 2016. </w:t>
      </w:r>
      <w:r w:rsidR="00550E53" w:rsidRPr="009F5A9C">
        <w:rPr>
          <w:rFonts w:ascii="Arial" w:hAnsi="Arial" w:cs="Arial"/>
        </w:rPr>
        <w:t xml:space="preserve"> </w:t>
      </w:r>
      <w:r w:rsidRPr="009F5A9C">
        <w:rPr>
          <w:rFonts w:ascii="Arial" w:hAnsi="Arial" w:cs="Arial"/>
        </w:rPr>
        <w:t>After h</w:t>
      </w:r>
      <w:r w:rsidR="008A3A44" w:rsidRPr="009F5A9C">
        <w:rPr>
          <w:rFonts w:ascii="Arial" w:hAnsi="Arial" w:cs="Arial"/>
        </w:rPr>
        <w:t>is</w:t>
      </w:r>
      <w:r w:rsidRPr="009F5A9C">
        <w:rPr>
          <w:rFonts w:ascii="Arial" w:hAnsi="Arial" w:cs="Arial"/>
        </w:rPr>
        <w:t xml:space="preserve"> resignation as a director of RMC applicant continued </w:t>
      </w:r>
      <w:r w:rsidR="008A3A44" w:rsidRPr="009F5A9C">
        <w:rPr>
          <w:rFonts w:ascii="Arial" w:hAnsi="Arial" w:cs="Arial"/>
        </w:rPr>
        <w:t>in his role as the attorney</w:t>
      </w:r>
      <w:r w:rsidRPr="009F5A9C">
        <w:rPr>
          <w:rFonts w:ascii="Arial" w:hAnsi="Arial" w:cs="Arial"/>
        </w:rPr>
        <w:t xml:space="preserve"> of the CPA and the community.</w:t>
      </w:r>
      <w:r w:rsidR="00550E53" w:rsidRPr="009F5A9C">
        <w:rPr>
          <w:rFonts w:ascii="Arial" w:hAnsi="Arial" w:cs="Arial"/>
        </w:rPr>
        <w:t xml:space="preserve"> </w:t>
      </w:r>
      <w:r w:rsidRPr="009F5A9C">
        <w:rPr>
          <w:rFonts w:ascii="Arial" w:hAnsi="Arial" w:cs="Arial"/>
        </w:rPr>
        <w:t xml:space="preserve"> The strained relationship between the CPA</w:t>
      </w:r>
      <w:r w:rsidR="008A3A44" w:rsidRPr="009F5A9C">
        <w:rPr>
          <w:rFonts w:ascii="Arial" w:hAnsi="Arial" w:cs="Arial"/>
        </w:rPr>
        <w:t>,</w:t>
      </w:r>
      <w:r w:rsidRPr="009F5A9C">
        <w:rPr>
          <w:rFonts w:ascii="Arial" w:hAnsi="Arial" w:cs="Arial"/>
        </w:rPr>
        <w:t xml:space="preserve"> the community of R</w:t>
      </w:r>
      <w:r w:rsidR="00801D21" w:rsidRPr="009F5A9C">
        <w:rPr>
          <w:rFonts w:ascii="Arial" w:hAnsi="Arial" w:cs="Arial"/>
        </w:rPr>
        <w:t>i</w:t>
      </w:r>
      <w:r w:rsidRPr="009F5A9C">
        <w:rPr>
          <w:rFonts w:ascii="Arial" w:hAnsi="Arial" w:cs="Arial"/>
        </w:rPr>
        <w:t xml:space="preserve">chtersveld, </w:t>
      </w:r>
      <w:r w:rsidR="007836CD" w:rsidRPr="009F5A9C">
        <w:rPr>
          <w:rFonts w:ascii="Arial" w:hAnsi="Arial" w:cs="Arial"/>
        </w:rPr>
        <w:t>on the one hand,</w:t>
      </w:r>
      <w:r w:rsidR="00550E53" w:rsidRPr="009F5A9C">
        <w:rPr>
          <w:rFonts w:ascii="Arial" w:hAnsi="Arial" w:cs="Arial"/>
        </w:rPr>
        <w:t xml:space="preserve"> </w:t>
      </w:r>
      <w:r w:rsidRPr="009F5A9C">
        <w:rPr>
          <w:rFonts w:ascii="Arial" w:hAnsi="Arial" w:cs="Arial"/>
        </w:rPr>
        <w:t xml:space="preserve">and </w:t>
      </w:r>
      <w:r w:rsidR="008A3A44" w:rsidRPr="009F5A9C">
        <w:rPr>
          <w:rFonts w:ascii="Arial" w:hAnsi="Arial" w:cs="Arial"/>
        </w:rPr>
        <w:t xml:space="preserve">Alexkor </w:t>
      </w:r>
      <w:r w:rsidRPr="009F5A9C">
        <w:rPr>
          <w:rFonts w:ascii="Arial" w:hAnsi="Arial" w:cs="Arial"/>
        </w:rPr>
        <w:t>continued to deteriorate with many of the dispute</w:t>
      </w:r>
      <w:r w:rsidR="008A3A44" w:rsidRPr="009F5A9C">
        <w:rPr>
          <w:rFonts w:ascii="Arial" w:hAnsi="Arial" w:cs="Arial"/>
        </w:rPr>
        <w:t>s</w:t>
      </w:r>
      <w:r w:rsidRPr="009F5A9C">
        <w:rPr>
          <w:rFonts w:ascii="Arial" w:hAnsi="Arial" w:cs="Arial"/>
        </w:rPr>
        <w:t xml:space="preserve"> ending up in court litigation</w:t>
      </w:r>
      <w:r w:rsidR="008A3A44" w:rsidRPr="009F5A9C">
        <w:rPr>
          <w:rFonts w:ascii="Arial" w:hAnsi="Arial" w:cs="Arial"/>
        </w:rPr>
        <w:t>.</w:t>
      </w:r>
      <w:r w:rsidRPr="009F5A9C">
        <w:rPr>
          <w:rFonts w:ascii="Arial" w:hAnsi="Arial" w:cs="Arial"/>
        </w:rPr>
        <w:t xml:space="preserve"> </w:t>
      </w:r>
      <w:r w:rsidR="00550E53" w:rsidRPr="009F5A9C">
        <w:rPr>
          <w:rFonts w:ascii="Arial" w:hAnsi="Arial" w:cs="Arial"/>
        </w:rPr>
        <w:t xml:space="preserve"> </w:t>
      </w:r>
      <w:r w:rsidR="008A3A44" w:rsidRPr="009F5A9C">
        <w:rPr>
          <w:rFonts w:ascii="Arial" w:hAnsi="Arial" w:cs="Arial"/>
        </w:rPr>
        <w:t>A</w:t>
      </w:r>
      <w:r w:rsidRPr="009F5A9C">
        <w:rPr>
          <w:rFonts w:ascii="Arial" w:hAnsi="Arial" w:cs="Arial"/>
        </w:rPr>
        <w:t>pplicant allege</w:t>
      </w:r>
      <w:r w:rsidR="007836CD" w:rsidRPr="009F5A9C">
        <w:rPr>
          <w:rFonts w:ascii="Arial" w:hAnsi="Arial" w:cs="Arial"/>
        </w:rPr>
        <w:t>d</w:t>
      </w:r>
      <w:r w:rsidRPr="009F5A9C">
        <w:rPr>
          <w:rFonts w:ascii="Arial" w:hAnsi="Arial" w:cs="Arial"/>
        </w:rPr>
        <w:t xml:space="preserve"> that the </w:t>
      </w:r>
      <w:r w:rsidR="007836CD" w:rsidRPr="009F5A9C">
        <w:rPr>
          <w:rFonts w:ascii="Arial" w:hAnsi="Arial" w:cs="Arial"/>
        </w:rPr>
        <w:t xml:space="preserve">Richtersveld </w:t>
      </w:r>
      <w:r w:rsidRPr="009F5A9C">
        <w:rPr>
          <w:rFonts w:ascii="Arial" w:hAnsi="Arial" w:cs="Arial"/>
        </w:rPr>
        <w:t xml:space="preserve">community was deprived of the </w:t>
      </w:r>
      <w:r w:rsidR="007836CD" w:rsidRPr="009F5A9C">
        <w:rPr>
          <w:rFonts w:ascii="Arial" w:hAnsi="Arial" w:cs="Arial"/>
        </w:rPr>
        <w:t xml:space="preserve">use and </w:t>
      </w:r>
      <w:r w:rsidRPr="009F5A9C">
        <w:rPr>
          <w:rFonts w:ascii="Arial" w:hAnsi="Arial" w:cs="Arial"/>
        </w:rPr>
        <w:t>enjoyment of the benefits of the natural resources extract</w:t>
      </w:r>
      <w:r w:rsidR="007836CD" w:rsidRPr="009F5A9C">
        <w:rPr>
          <w:rFonts w:ascii="Arial" w:hAnsi="Arial" w:cs="Arial"/>
        </w:rPr>
        <w:t xml:space="preserve">ed by Alexkor from its land. </w:t>
      </w:r>
      <w:r w:rsidR="00550E53" w:rsidRPr="009F5A9C">
        <w:rPr>
          <w:rFonts w:ascii="Arial" w:hAnsi="Arial" w:cs="Arial"/>
        </w:rPr>
        <w:t xml:space="preserve"> </w:t>
      </w:r>
      <w:r w:rsidR="007836CD" w:rsidRPr="009F5A9C">
        <w:rPr>
          <w:rFonts w:ascii="Arial" w:hAnsi="Arial" w:cs="Arial"/>
        </w:rPr>
        <w:t xml:space="preserve">This </w:t>
      </w:r>
      <w:r w:rsidRPr="009F5A9C">
        <w:rPr>
          <w:rFonts w:ascii="Arial" w:hAnsi="Arial" w:cs="Arial"/>
        </w:rPr>
        <w:t xml:space="preserve">situation has </w:t>
      </w:r>
      <w:r w:rsidR="007836CD" w:rsidRPr="009F5A9C">
        <w:rPr>
          <w:rFonts w:ascii="Arial" w:hAnsi="Arial" w:cs="Arial"/>
        </w:rPr>
        <w:t>eventually led to the CPA being</w:t>
      </w:r>
      <w:r w:rsidRPr="009F5A9C">
        <w:rPr>
          <w:rFonts w:ascii="Arial" w:hAnsi="Arial" w:cs="Arial"/>
        </w:rPr>
        <w:t xml:space="preserve"> placed under administration and the applicant's mandate terminated.</w:t>
      </w:r>
    </w:p>
    <w:p w14:paraId="59A984B4" w14:textId="38E12A5E" w:rsidR="002515E7" w:rsidRPr="009F0691" w:rsidRDefault="00F83200" w:rsidP="009D10B0">
      <w:pPr>
        <w:pStyle w:val="ListParagraph"/>
        <w:numPr>
          <w:ilvl w:val="0"/>
          <w:numId w:val="7"/>
        </w:numPr>
        <w:spacing w:line="480" w:lineRule="auto"/>
        <w:jc w:val="both"/>
        <w:rPr>
          <w:rFonts w:ascii="Arial" w:hAnsi="Arial" w:cs="Arial"/>
        </w:rPr>
      </w:pPr>
      <w:r>
        <w:rPr>
          <w:rFonts w:ascii="Arial" w:hAnsi="Arial" w:cs="Arial"/>
        </w:rPr>
        <w:t>We</w:t>
      </w:r>
      <w:r w:rsidRPr="009F5A9C">
        <w:rPr>
          <w:rFonts w:ascii="Arial" w:hAnsi="Arial" w:cs="Arial"/>
        </w:rPr>
        <w:t xml:space="preserve"> </w:t>
      </w:r>
      <w:r w:rsidR="00BE7E0A" w:rsidRPr="009F5A9C">
        <w:rPr>
          <w:rFonts w:ascii="Arial" w:hAnsi="Arial" w:cs="Arial"/>
        </w:rPr>
        <w:t>now turn to the events that led to the applicant bringing this application to review</w:t>
      </w:r>
      <w:r w:rsidR="00B94528" w:rsidRPr="009F5A9C">
        <w:rPr>
          <w:rFonts w:ascii="Arial" w:hAnsi="Arial" w:cs="Arial"/>
        </w:rPr>
        <w:t xml:space="preserve"> and set aside</w:t>
      </w:r>
      <w:r w:rsidR="00BE7E0A" w:rsidRPr="009F5A9C">
        <w:rPr>
          <w:rFonts w:ascii="Arial" w:hAnsi="Arial" w:cs="Arial"/>
        </w:rPr>
        <w:t xml:space="preserve"> the findings of the </w:t>
      </w:r>
      <w:r w:rsidR="008A3A44" w:rsidRPr="009F5A9C">
        <w:rPr>
          <w:rFonts w:ascii="Arial" w:hAnsi="Arial" w:cs="Arial"/>
        </w:rPr>
        <w:t>S</w:t>
      </w:r>
      <w:r w:rsidR="00BE7E0A" w:rsidRPr="009F5A9C">
        <w:rPr>
          <w:rFonts w:ascii="Arial" w:hAnsi="Arial" w:cs="Arial"/>
        </w:rPr>
        <w:t xml:space="preserve">tate </w:t>
      </w:r>
      <w:r w:rsidR="008A3A44" w:rsidRPr="009F5A9C">
        <w:rPr>
          <w:rFonts w:ascii="Arial" w:hAnsi="Arial" w:cs="Arial"/>
        </w:rPr>
        <w:t>C</w:t>
      </w:r>
      <w:r w:rsidR="00BE7E0A" w:rsidRPr="009F5A9C">
        <w:rPr>
          <w:rFonts w:ascii="Arial" w:hAnsi="Arial" w:cs="Arial"/>
        </w:rPr>
        <w:t xml:space="preserve">apture </w:t>
      </w:r>
      <w:r w:rsidR="008A3A44" w:rsidRPr="009F5A9C">
        <w:rPr>
          <w:rFonts w:ascii="Arial" w:hAnsi="Arial" w:cs="Arial"/>
        </w:rPr>
        <w:t>C</w:t>
      </w:r>
      <w:r w:rsidR="00BE7E0A" w:rsidRPr="009F5A9C">
        <w:rPr>
          <w:rFonts w:ascii="Arial" w:hAnsi="Arial" w:cs="Arial"/>
        </w:rPr>
        <w:t>ommission</w:t>
      </w:r>
      <w:r w:rsidR="008A3A44" w:rsidRPr="009F5A9C">
        <w:rPr>
          <w:rFonts w:ascii="Arial" w:hAnsi="Arial" w:cs="Arial"/>
        </w:rPr>
        <w:t>.</w:t>
      </w:r>
      <w:r w:rsidR="00BE7E0A" w:rsidRPr="009F5A9C">
        <w:rPr>
          <w:rFonts w:ascii="Arial" w:hAnsi="Arial" w:cs="Arial"/>
        </w:rPr>
        <w:t xml:space="preserve"> </w:t>
      </w:r>
      <w:r w:rsidR="00550E53" w:rsidRPr="009F5A9C">
        <w:rPr>
          <w:rFonts w:ascii="Arial" w:hAnsi="Arial" w:cs="Arial"/>
        </w:rPr>
        <w:t xml:space="preserve"> </w:t>
      </w:r>
    </w:p>
    <w:p w14:paraId="0E53357F" w14:textId="2F2B8044" w:rsidR="008A3A44" w:rsidRPr="009F5A9C" w:rsidRDefault="00E72A65" w:rsidP="009F5A9C">
      <w:pPr>
        <w:pStyle w:val="ListParagraph"/>
        <w:numPr>
          <w:ilvl w:val="0"/>
          <w:numId w:val="7"/>
        </w:numPr>
        <w:spacing w:line="480" w:lineRule="auto"/>
        <w:jc w:val="both"/>
        <w:rPr>
          <w:rFonts w:ascii="Arial" w:hAnsi="Arial" w:cs="Arial"/>
        </w:rPr>
      </w:pPr>
      <w:r w:rsidRPr="009F5A9C">
        <w:rPr>
          <w:rFonts w:ascii="Arial" w:hAnsi="Arial" w:cs="Arial"/>
        </w:rPr>
        <w:t xml:space="preserve">On or about 3 January </w:t>
      </w:r>
      <w:r w:rsidR="002515E7" w:rsidRPr="009F5A9C">
        <w:rPr>
          <w:rFonts w:ascii="Arial" w:hAnsi="Arial" w:cs="Arial"/>
        </w:rPr>
        <w:t xml:space="preserve">2021, the applicant received correspondence from the Commission enclosing a rule 3.3 notice.  The correspondence contained a link to the annexures referred to in the notice and the applicant was requested to access same.  The applicant </w:t>
      </w:r>
      <w:r w:rsidR="00F83200">
        <w:rPr>
          <w:rFonts w:ascii="Arial" w:hAnsi="Arial" w:cs="Arial"/>
        </w:rPr>
        <w:t xml:space="preserve">however </w:t>
      </w:r>
      <w:r w:rsidR="002515E7" w:rsidRPr="009F5A9C">
        <w:rPr>
          <w:rFonts w:ascii="Arial" w:hAnsi="Arial" w:cs="Arial"/>
        </w:rPr>
        <w:t xml:space="preserve">was unable to access the link and advised the Commission of his difficulty.  </w:t>
      </w:r>
      <w:r w:rsidR="003F0E3C" w:rsidRPr="009F5A9C">
        <w:rPr>
          <w:rFonts w:ascii="Arial" w:hAnsi="Arial" w:cs="Arial"/>
        </w:rPr>
        <w:t>The correspondence of 3 January 2022 have</w:t>
      </w:r>
      <w:r w:rsidR="003F0E3C">
        <w:rPr>
          <w:rFonts w:ascii="Arial" w:hAnsi="Arial" w:cs="Arial"/>
        </w:rPr>
        <w:t xml:space="preserve"> not</w:t>
      </w:r>
      <w:r w:rsidR="003F0E3C" w:rsidRPr="009F5A9C">
        <w:rPr>
          <w:rFonts w:ascii="Arial" w:hAnsi="Arial" w:cs="Arial"/>
        </w:rPr>
        <w:t xml:space="preserve"> been placed before this court</w:t>
      </w:r>
      <w:r w:rsidR="003F0E3C">
        <w:rPr>
          <w:rFonts w:ascii="Arial" w:hAnsi="Arial" w:cs="Arial"/>
        </w:rPr>
        <w:t xml:space="preserve">. </w:t>
      </w:r>
      <w:r w:rsidR="003F0E3C" w:rsidRPr="009F5A9C">
        <w:rPr>
          <w:rFonts w:ascii="Arial" w:hAnsi="Arial" w:cs="Arial"/>
        </w:rPr>
        <w:t xml:space="preserve"> </w:t>
      </w:r>
      <w:r w:rsidR="002515E7" w:rsidRPr="009F5A9C">
        <w:rPr>
          <w:rFonts w:ascii="Arial" w:hAnsi="Arial" w:cs="Arial"/>
        </w:rPr>
        <w:t>On 12 January</w:t>
      </w:r>
      <w:r w:rsidR="0059466D" w:rsidRPr="009F5A9C">
        <w:rPr>
          <w:rFonts w:ascii="Arial" w:hAnsi="Arial" w:cs="Arial"/>
        </w:rPr>
        <w:t xml:space="preserve"> 2022, after again failing to access the link, the applicant advised the Commission that he wished to testify before it.  </w:t>
      </w:r>
      <w:r w:rsidR="003F0E3C" w:rsidRPr="009F5A9C">
        <w:rPr>
          <w:rFonts w:ascii="Arial" w:hAnsi="Arial" w:cs="Arial"/>
        </w:rPr>
        <w:t>Applicant, however, did not attach any proof of th</w:t>
      </w:r>
      <w:r w:rsidR="003F0E3C">
        <w:rPr>
          <w:rFonts w:ascii="Arial" w:hAnsi="Arial" w:cs="Arial"/>
        </w:rPr>
        <w:t>is</w:t>
      </w:r>
      <w:r w:rsidR="003F0E3C" w:rsidRPr="009F5A9C">
        <w:rPr>
          <w:rFonts w:ascii="Arial" w:hAnsi="Arial" w:cs="Arial"/>
        </w:rPr>
        <w:t xml:space="preserve"> alleged communication nor indicated the medium through which he communicated with the Commission</w:t>
      </w:r>
      <w:r w:rsidR="003F0E3C">
        <w:rPr>
          <w:rFonts w:ascii="Arial" w:hAnsi="Arial" w:cs="Arial"/>
        </w:rPr>
        <w:t xml:space="preserve">. </w:t>
      </w:r>
      <w:r w:rsidR="003F0E3C" w:rsidRPr="009F5A9C">
        <w:rPr>
          <w:rFonts w:ascii="Arial" w:hAnsi="Arial" w:cs="Arial"/>
        </w:rPr>
        <w:t xml:space="preserve"> </w:t>
      </w:r>
      <w:r w:rsidR="00936A49" w:rsidRPr="009F5A9C">
        <w:rPr>
          <w:rFonts w:ascii="Arial" w:hAnsi="Arial" w:cs="Arial"/>
        </w:rPr>
        <w:t>On 18 January</w:t>
      </w:r>
      <w:r w:rsidR="00BE7E0A" w:rsidRPr="009F5A9C">
        <w:rPr>
          <w:rFonts w:ascii="Arial" w:hAnsi="Arial" w:cs="Arial"/>
        </w:rPr>
        <w:t xml:space="preserve"> 2021 the applicant received from the </w:t>
      </w:r>
      <w:r w:rsidR="000C43B7">
        <w:rPr>
          <w:rFonts w:ascii="Arial" w:hAnsi="Arial" w:cs="Arial"/>
        </w:rPr>
        <w:t>C</w:t>
      </w:r>
      <w:r w:rsidR="00BE7E0A" w:rsidRPr="009F5A9C">
        <w:rPr>
          <w:rFonts w:ascii="Arial" w:hAnsi="Arial" w:cs="Arial"/>
        </w:rPr>
        <w:t>ommission a</w:t>
      </w:r>
      <w:r w:rsidR="000C43B7">
        <w:rPr>
          <w:rFonts w:ascii="Arial" w:hAnsi="Arial" w:cs="Arial"/>
        </w:rPr>
        <w:t>nother</w:t>
      </w:r>
      <w:r w:rsidR="00BE7E0A" w:rsidRPr="009F5A9C">
        <w:rPr>
          <w:rFonts w:ascii="Arial" w:hAnsi="Arial" w:cs="Arial"/>
        </w:rPr>
        <w:t xml:space="preserve"> letter enclosing a rule 3.3 notice.</w:t>
      </w:r>
      <w:r w:rsidR="00550E53" w:rsidRPr="009F5A9C">
        <w:rPr>
          <w:rFonts w:ascii="Arial" w:hAnsi="Arial" w:cs="Arial"/>
        </w:rPr>
        <w:t xml:space="preserve"> </w:t>
      </w:r>
      <w:r w:rsidR="00BE7E0A" w:rsidRPr="009F5A9C">
        <w:rPr>
          <w:rFonts w:ascii="Arial" w:hAnsi="Arial" w:cs="Arial"/>
        </w:rPr>
        <w:t xml:space="preserve"> </w:t>
      </w:r>
      <w:r w:rsidR="008A3A44" w:rsidRPr="009F5A9C">
        <w:rPr>
          <w:rFonts w:ascii="Arial" w:hAnsi="Arial" w:cs="Arial"/>
        </w:rPr>
        <w:t>The letter read as follows:</w:t>
      </w:r>
    </w:p>
    <w:p w14:paraId="391F2661" w14:textId="165AF232" w:rsidR="00936A49" w:rsidRPr="009F5A9C" w:rsidRDefault="00936A49" w:rsidP="009F0691">
      <w:pPr>
        <w:pStyle w:val="ListParagraph"/>
        <w:spacing w:line="480" w:lineRule="auto"/>
        <w:jc w:val="both"/>
        <w:rPr>
          <w:rFonts w:ascii="Arial" w:hAnsi="Arial" w:cs="Arial"/>
          <w:b/>
          <w:bCs/>
          <w:i/>
          <w:iCs/>
        </w:rPr>
      </w:pPr>
      <w:r w:rsidRPr="009F5A9C">
        <w:rPr>
          <w:rFonts w:ascii="Arial" w:hAnsi="Arial" w:cs="Arial"/>
          <w:i/>
          <w:iCs/>
        </w:rPr>
        <w:t>‘</w:t>
      </w:r>
      <w:r w:rsidRPr="009F5A9C">
        <w:rPr>
          <w:rFonts w:ascii="Arial" w:hAnsi="Arial" w:cs="Arial"/>
          <w:b/>
          <w:bCs/>
          <w:i/>
          <w:iCs/>
        </w:rPr>
        <w:t>Re:</w:t>
      </w:r>
      <w:r w:rsidRPr="009F5A9C">
        <w:rPr>
          <w:rFonts w:ascii="Arial" w:hAnsi="Arial" w:cs="Arial"/>
          <w:b/>
          <w:bCs/>
          <w:i/>
          <w:iCs/>
        </w:rPr>
        <w:tab/>
        <w:t xml:space="preserve">REQUEST FOR INFORMATION REQUIRED FOR PURPOSES OF THE </w:t>
      </w:r>
    </w:p>
    <w:p w14:paraId="3A0A1D10" w14:textId="5474E599" w:rsidR="00936A49" w:rsidRPr="009F5A9C" w:rsidRDefault="00936A49" w:rsidP="009F0691">
      <w:pPr>
        <w:pStyle w:val="ListParagraph"/>
        <w:spacing w:line="480" w:lineRule="auto"/>
        <w:ind w:left="1440"/>
        <w:jc w:val="both"/>
        <w:rPr>
          <w:rFonts w:ascii="Arial" w:hAnsi="Arial" w:cs="Arial"/>
          <w:b/>
          <w:bCs/>
          <w:i/>
          <w:iCs/>
        </w:rPr>
      </w:pPr>
      <w:r w:rsidRPr="009F5A9C">
        <w:rPr>
          <w:rFonts w:ascii="Arial" w:hAnsi="Arial" w:cs="Arial"/>
          <w:b/>
          <w:bCs/>
          <w:i/>
          <w:iCs/>
        </w:rPr>
        <w:lastRenderedPageBreak/>
        <w:t xml:space="preserve">JUDICIAL COMMISSION OF INQUIRY INTO STATE CAPTURE, CORRUPTION </w:t>
      </w:r>
    </w:p>
    <w:p w14:paraId="53A0086E" w14:textId="2CD2D192" w:rsidR="00936A49" w:rsidRPr="009F5A9C" w:rsidRDefault="00936A49" w:rsidP="009F0691">
      <w:pPr>
        <w:pStyle w:val="ListParagraph"/>
        <w:spacing w:line="480" w:lineRule="auto"/>
        <w:ind w:left="1440"/>
        <w:jc w:val="both"/>
        <w:rPr>
          <w:rFonts w:ascii="Arial" w:hAnsi="Arial" w:cs="Arial"/>
          <w:b/>
          <w:bCs/>
          <w:i/>
          <w:iCs/>
        </w:rPr>
      </w:pPr>
      <w:r w:rsidRPr="009F5A9C">
        <w:rPr>
          <w:rFonts w:ascii="Arial" w:hAnsi="Arial" w:cs="Arial"/>
          <w:b/>
          <w:bCs/>
          <w:i/>
          <w:iCs/>
        </w:rPr>
        <w:t>AND FRAUD</w:t>
      </w:r>
    </w:p>
    <w:p w14:paraId="4027E361" w14:textId="23BA8A2B" w:rsidR="000C1F2E" w:rsidRPr="002453D8" w:rsidRDefault="000C1F2E" w:rsidP="00E4050E">
      <w:pPr>
        <w:pStyle w:val="ListParagraph"/>
        <w:numPr>
          <w:ilvl w:val="0"/>
          <w:numId w:val="9"/>
        </w:numPr>
        <w:spacing w:line="480" w:lineRule="auto"/>
        <w:jc w:val="both"/>
        <w:rPr>
          <w:rFonts w:ascii="Arial" w:hAnsi="Arial" w:cs="Arial"/>
          <w:i/>
          <w:iCs/>
        </w:rPr>
      </w:pPr>
      <w:r w:rsidRPr="002453D8">
        <w:rPr>
          <w:rFonts w:ascii="Arial" w:hAnsi="Arial" w:cs="Arial"/>
          <w:i/>
          <w:iCs/>
        </w:rPr>
        <w:t>Our investigation in respect of the above Commission refers.</w:t>
      </w:r>
    </w:p>
    <w:p w14:paraId="7D02FBD5" w14:textId="03DEE3BC" w:rsidR="000C1F2E" w:rsidRDefault="000C1F2E" w:rsidP="00E4050E">
      <w:pPr>
        <w:pStyle w:val="ListParagraph"/>
        <w:numPr>
          <w:ilvl w:val="0"/>
          <w:numId w:val="9"/>
        </w:numPr>
        <w:spacing w:line="480" w:lineRule="auto"/>
        <w:jc w:val="both"/>
        <w:rPr>
          <w:rFonts w:ascii="Arial" w:hAnsi="Arial" w:cs="Arial"/>
          <w:i/>
          <w:iCs/>
        </w:rPr>
      </w:pPr>
      <w:r>
        <w:rPr>
          <w:rFonts w:ascii="Arial" w:hAnsi="Arial" w:cs="Arial"/>
          <w:i/>
          <w:iCs/>
        </w:rPr>
        <w:t>The Commission’s investigations into allegations of state of capture, corruption and fraud involving several public entities and other organs of State pursuant to the Commission’s Terms of Reference remains ongoing.</w:t>
      </w:r>
    </w:p>
    <w:p w14:paraId="08FA0041" w14:textId="27C31BCA" w:rsidR="000C1F2E" w:rsidRDefault="000C1F2E" w:rsidP="00E4050E">
      <w:pPr>
        <w:pStyle w:val="ListParagraph"/>
        <w:numPr>
          <w:ilvl w:val="0"/>
          <w:numId w:val="9"/>
        </w:numPr>
        <w:spacing w:line="480" w:lineRule="auto"/>
        <w:jc w:val="both"/>
        <w:rPr>
          <w:rFonts w:ascii="Arial" w:hAnsi="Arial" w:cs="Arial"/>
          <w:i/>
          <w:iCs/>
        </w:rPr>
      </w:pPr>
      <w:r>
        <w:rPr>
          <w:rFonts w:ascii="Arial" w:hAnsi="Arial" w:cs="Arial"/>
          <w:i/>
          <w:iCs/>
        </w:rPr>
        <w:t>It has come to the attention of the Commission that additional information and/or evidence that is relevant to the Commission’s investigation into state capture, corruption and fraud is in your possession and/or under the control of your office.</w:t>
      </w:r>
    </w:p>
    <w:p w14:paraId="5BC52BB9" w14:textId="348556D8" w:rsidR="000C1F2E" w:rsidRPr="002453D8" w:rsidRDefault="00051171" w:rsidP="00E4050E">
      <w:pPr>
        <w:pStyle w:val="ListParagraph"/>
        <w:numPr>
          <w:ilvl w:val="0"/>
          <w:numId w:val="9"/>
        </w:numPr>
        <w:spacing w:line="480" w:lineRule="auto"/>
        <w:jc w:val="both"/>
        <w:rPr>
          <w:rFonts w:ascii="Arial" w:hAnsi="Arial" w:cs="Arial"/>
          <w:i/>
          <w:iCs/>
        </w:rPr>
      </w:pPr>
      <w:r>
        <w:rPr>
          <w:rFonts w:ascii="Arial" w:hAnsi="Arial" w:cs="Arial"/>
          <w:i/>
          <w:iCs/>
        </w:rPr>
        <w:t xml:space="preserve">This information/ evidence is listed in Annexure “A” </w:t>
      </w:r>
      <w:r>
        <w:rPr>
          <w:rFonts w:ascii="Arial" w:hAnsi="Arial" w:cs="Arial"/>
          <w:b/>
          <w:bCs/>
          <w:i/>
          <w:iCs/>
        </w:rPr>
        <w:t>(“the information’).</w:t>
      </w:r>
    </w:p>
    <w:p w14:paraId="1B0BF3BC" w14:textId="56D476C5" w:rsidR="00051171" w:rsidRPr="002453D8" w:rsidRDefault="00051171" w:rsidP="00E4050E">
      <w:pPr>
        <w:pStyle w:val="ListParagraph"/>
        <w:numPr>
          <w:ilvl w:val="0"/>
          <w:numId w:val="9"/>
        </w:numPr>
        <w:spacing w:line="480" w:lineRule="auto"/>
        <w:jc w:val="both"/>
        <w:rPr>
          <w:rFonts w:ascii="Arial" w:hAnsi="Arial" w:cs="Arial"/>
          <w:i/>
          <w:iCs/>
        </w:rPr>
      </w:pPr>
      <w:r>
        <w:rPr>
          <w:rFonts w:ascii="Arial" w:hAnsi="Arial" w:cs="Arial"/>
          <w:i/>
          <w:iCs/>
        </w:rPr>
        <w:t xml:space="preserve">The Commission urgently requires access to the Information in electronic format, on or before </w:t>
      </w:r>
      <w:r>
        <w:rPr>
          <w:rFonts w:ascii="Arial" w:hAnsi="Arial" w:cs="Arial"/>
          <w:b/>
          <w:bCs/>
          <w:i/>
          <w:iCs/>
        </w:rPr>
        <w:t>26 January 2021</w:t>
      </w:r>
    </w:p>
    <w:p w14:paraId="0C7715B5" w14:textId="10A7FE16" w:rsidR="00051171" w:rsidRDefault="00051171" w:rsidP="00E4050E">
      <w:pPr>
        <w:pStyle w:val="ListParagraph"/>
        <w:numPr>
          <w:ilvl w:val="0"/>
          <w:numId w:val="9"/>
        </w:numPr>
        <w:spacing w:line="480" w:lineRule="auto"/>
        <w:jc w:val="both"/>
        <w:rPr>
          <w:rFonts w:ascii="Arial" w:hAnsi="Arial" w:cs="Arial"/>
          <w:i/>
          <w:iCs/>
        </w:rPr>
      </w:pPr>
      <w:r>
        <w:rPr>
          <w:rFonts w:ascii="Arial" w:hAnsi="Arial" w:cs="Arial"/>
          <w:i/>
          <w:iCs/>
        </w:rPr>
        <w:t>In order for the Commission to discharge its mandate without any limitations, it is hereby placed on record that none of the reports, supporting information or evidence in your possession or under the control of your office, be withheld, tamper</w:t>
      </w:r>
      <w:r w:rsidR="00B01B96">
        <w:rPr>
          <w:rFonts w:ascii="Arial" w:hAnsi="Arial" w:cs="Arial"/>
          <w:i/>
          <w:iCs/>
        </w:rPr>
        <w:t>ed with or destroyed to handover to the Commission.</w:t>
      </w:r>
    </w:p>
    <w:p w14:paraId="4B23EBB9" w14:textId="6D42CB9C" w:rsidR="00B01B96" w:rsidRDefault="00B01B96" w:rsidP="00E4050E">
      <w:pPr>
        <w:pStyle w:val="ListParagraph"/>
        <w:numPr>
          <w:ilvl w:val="0"/>
          <w:numId w:val="9"/>
        </w:numPr>
        <w:spacing w:line="480" w:lineRule="auto"/>
        <w:jc w:val="both"/>
        <w:rPr>
          <w:rFonts w:ascii="Arial" w:hAnsi="Arial" w:cs="Arial"/>
          <w:i/>
          <w:iCs/>
        </w:rPr>
      </w:pPr>
      <w:r>
        <w:rPr>
          <w:rFonts w:ascii="Arial" w:hAnsi="Arial" w:cs="Arial"/>
          <w:i/>
          <w:iCs/>
        </w:rPr>
        <w:t>It is understood that some of the information may be confidentital.  To this end, the Commission assures you that it will protect its confidentiality during the process of conducting its investigations.</w:t>
      </w:r>
    </w:p>
    <w:p w14:paraId="063A2964" w14:textId="57173636" w:rsidR="00B01B96" w:rsidRDefault="00B01B96" w:rsidP="00E4050E">
      <w:pPr>
        <w:pStyle w:val="ListParagraph"/>
        <w:numPr>
          <w:ilvl w:val="0"/>
          <w:numId w:val="9"/>
        </w:numPr>
        <w:spacing w:line="480" w:lineRule="auto"/>
        <w:jc w:val="both"/>
        <w:rPr>
          <w:rFonts w:ascii="Arial" w:hAnsi="Arial" w:cs="Arial"/>
          <w:i/>
          <w:iCs/>
        </w:rPr>
      </w:pPr>
      <w:r>
        <w:rPr>
          <w:rFonts w:ascii="Arial" w:hAnsi="Arial" w:cs="Arial"/>
          <w:i/>
          <w:iCs/>
        </w:rPr>
        <w:t>Should you require any further information in the above regard, please direct the same to:</w:t>
      </w:r>
    </w:p>
    <w:p w14:paraId="48E4AFF5" w14:textId="5776FD9E" w:rsidR="00B01B96" w:rsidRPr="009F0691" w:rsidRDefault="00B01B96" w:rsidP="009F0691">
      <w:pPr>
        <w:spacing w:line="480" w:lineRule="auto"/>
        <w:ind w:firstLine="720"/>
        <w:jc w:val="both"/>
        <w:rPr>
          <w:rFonts w:ascii="Arial" w:hAnsi="Arial" w:cs="Arial"/>
          <w:i/>
          <w:iCs/>
        </w:rPr>
      </w:pPr>
      <w:r w:rsidRPr="009F0691">
        <w:rPr>
          <w:rFonts w:ascii="Arial" w:hAnsi="Arial" w:cs="Arial"/>
          <w:i/>
          <w:iCs/>
        </w:rPr>
        <w:lastRenderedPageBreak/>
        <w:t>Mr Peter Bishop</w:t>
      </w:r>
    </w:p>
    <w:p w14:paraId="0AEC8885" w14:textId="4D476D4F" w:rsidR="00B01B96" w:rsidRPr="009F0691" w:rsidRDefault="00B01B96" w:rsidP="009F0691">
      <w:pPr>
        <w:spacing w:line="480" w:lineRule="auto"/>
        <w:ind w:firstLine="720"/>
        <w:jc w:val="both"/>
        <w:rPr>
          <w:rFonts w:ascii="Arial" w:hAnsi="Arial" w:cs="Arial"/>
          <w:i/>
          <w:iCs/>
        </w:rPr>
      </w:pPr>
      <w:r w:rsidRPr="009F0691">
        <w:rPr>
          <w:rFonts w:ascii="Arial" w:hAnsi="Arial" w:cs="Arial"/>
          <w:i/>
          <w:iCs/>
        </w:rPr>
        <w:t>Cell phone: 0834432406</w:t>
      </w:r>
    </w:p>
    <w:p w14:paraId="150A33DC" w14:textId="64B52E9A" w:rsidR="00111D34" w:rsidRPr="009F0691" w:rsidRDefault="00B01B96" w:rsidP="009F0691">
      <w:pPr>
        <w:spacing w:line="480" w:lineRule="auto"/>
        <w:ind w:firstLine="720"/>
        <w:jc w:val="both"/>
        <w:rPr>
          <w:rFonts w:ascii="Arial" w:hAnsi="Arial" w:cs="Arial"/>
          <w:i/>
          <w:iCs/>
        </w:rPr>
      </w:pPr>
      <w:r w:rsidRPr="009F0691">
        <w:rPr>
          <w:rFonts w:ascii="Arial" w:hAnsi="Arial" w:cs="Arial"/>
          <w:i/>
          <w:iCs/>
        </w:rPr>
        <w:t xml:space="preserve">Email: </w:t>
      </w:r>
      <w:hyperlink r:id="rId9" w:history="1">
        <w:r w:rsidR="00111D34" w:rsidRPr="009F0691">
          <w:rPr>
            <w:rStyle w:val="Hyperlink"/>
            <w:rFonts w:ascii="Arial" w:hAnsi="Arial" w:cs="Arial"/>
            <w:i/>
            <w:iCs/>
          </w:rPr>
          <w:t>peterb@commissionsc.org.za</w:t>
        </w:r>
      </w:hyperlink>
      <w:r w:rsidR="00111D34" w:rsidRPr="009F0691">
        <w:rPr>
          <w:rFonts w:ascii="Arial" w:hAnsi="Arial" w:cs="Arial"/>
          <w:i/>
          <w:iCs/>
        </w:rPr>
        <w:t>’</w:t>
      </w:r>
    </w:p>
    <w:p w14:paraId="258DC052" w14:textId="21D85F37" w:rsidR="00B354A7" w:rsidRPr="009F5A9C" w:rsidRDefault="00111D34" w:rsidP="009F5A9C">
      <w:pPr>
        <w:pStyle w:val="ListParagraph"/>
        <w:numPr>
          <w:ilvl w:val="0"/>
          <w:numId w:val="7"/>
        </w:numPr>
        <w:spacing w:line="480" w:lineRule="auto"/>
        <w:jc w:val="both"/>
        <w:rPr>
          <w:rFonts w:ascii="Arial" w:hAnsi="Arial" w:cs="Arial"/>
        </w:rPr>
      </w:pPr>
      <w:r w:rsidRPr="009F5A9C">
        <w:rPr>
          <w:rFonts w:ascii="Arial" w:hAnsi="Arial" w:cs="Arial"/>
        </w:rPr>
        <w:t xml:space="preserve">The above letter attached Annexure “A” which enclosed various questions directed to the applicant.  </w:t>
      </w:r>
      <w:r w:rsidR="00B354A7" w:rsidRPr="009F5A9C">
        <w:rPr>
          <w:rFonts w:ascii="Arial" w:hAnsi="Arial" w:cs="Arial"/>
        </w:rPr>
        <w:t>Paragraph 1.14 of Annexure “A” read as follows:</w:t>
      </w:r>
    </w:p>
    <w:p w14:paraId="37B3531B" w14:textId="4FA749BA" w:rsidR="00111D34" w:rsidRPr="009F0691" w:rsidRDefault="00B354A7" w:rsidP="009F0691">
      <w:pPr>
        <w:spacing w:line="480" w:lineRule="auto"/>
        <w:ind w:left="720"/>
        <w:jc w:val="both"/>
        <w:rPr>
          <w:rFonts w:ascii="Arial" w:hAnsi="Arial" w:cs="Arial"/>
          <w:i/>
          <w:iCs/>
        </w:rPr>
      </w:pPr>
      <w:r w:rsidRPr="009F0691">
        <w:rPr>
          <w:rFonts w:ascii="Arial" w:hAnsi="Arial" w:cs="Arial"/>
          <w:i/>
          <w:iCs/>
        </w:rPr>
        <w:t xml:space="preserve">‘Rule 3.3 notices were sent to you as early as November 2020 to January 2021 from the Commissions Secretary relating to Craythorne’s affidavit, Mr Peter </w:t>
      </w:r>
      <w:r w:rsidR="00B72787" w:rsidRPr="009F0691">
        <w:rPr>
          <w:rFonts w:ascii="Arial" w:hAnsi="Arial" w:cs="Arial"/>
          <w:i/>
          <w:iCs/>
        </w:rPr>
        <w:t>Bishop’s affidavit and Mr Albert Torres.  When preparing this affidavit as requested, please to do so in conjunction with your responses required in terms of the notices.’</w:t>
      </w:r>
    </w:p>
    <w:p w14:paraId="3B94A58E" w14:textId="38507819" w:rsidR="00BE7E0A" w:rsidRPr="009F0691" w:rsidRDefault="000E3145" w:rsidP="009D10B0">
      <w:pPr>
        <w:pStyle w:val="ListParagraph"/>
        <w:numPr>
          <w:ilvl w:val="0"/>
          <w:numId w:val="7"/>
        </w:numPr>
        <w:spacing w:line="480" w:lineRule="auto"/>
        <w:jc w:val="both"/>
        <w:rPr>
          <w:rFonts w:ascii="Arial" w:hAnsi="Arial" w:cs="Arial"/>
        </w:rPr>
      </w:pPr>
      <w:r w:rsidRPr="009F5A9C">
        <w:rPr>
          <w:rFonts w:ascii="Arial" w:hAnsi="Arial" w:cs="Arial"/>
        </w:rPr>
        <w:t>The applicant w</w:t>
      </w:r>
      <w:r w:rsidR="00BE7E0A" w:rsidRPr="009F5A9C">
        <w:rPr>
          <w:rFonts w:ascii="Arial" w:hAnsi="Arial" w:cs="Arial"/>
        </w:rPr>
        <w:t xml:space="preserve">as under no illusion that the communication from the </w:t>
      </w:r>
      <w:r w:rsidR="00AF4226" w:rsidRPr="009F5A9C">
        <w:rPr>
          <w:rFonts w:ascii="Arial" w:hAnsi="Arial" w:cs="Arial"/>
        </w:rPr>
        <w:t>C</w:t>
      </w:r>
      <w:r w:rsidR="00BE7E0A" w:rsidRPr="009F5A9C">
        <w:rPr>
          <w:rFonts w:ascii="Arial" w:hAnsi="Arial" w:cs="Arial"/>
        </w:rPr>
        <w:t>ommission was in relation to the affairs of th</w:t>
      </w:r>
      <w:r w:rsidR="00B94528" w:rsidRPr="009F5A9C">
        <w:rPr>
          <w:rFonts w:ascii="Arial" w:hAnsi="Arial" w:cs="Arial"/>
        </w:rPr>
        <w:t xml:space="preserve">e Richtersveld community and </w:t>
      </w:r>
      <w:r w:rsidR="00BE7E0A" w:rsidRPr="009F5A9C">
        <w:rPr>
          <w:rFonts w:ascii="Arial" w:hAnsi="Arial" w:cs="Arial"/>
        </w:rPr>
        <w:t xml:space="preserve"> </w:t>
      </w:r>
      <w:r w:rsidR="002E4796" w:rsidRPr="009F5A9C">
        <w:rPr>
          <w:rFonts w:ascii="Arial" w:hAnsi="Arial" w:cs="Arial"/>
        </w:rPr>
        <w:t>A</w:t>
      </w:r>
      <w:r w:rsidR="00B94528" w:rsidRPr="009F5A9C">
        <w:rPr>
          <w:rFonts w:ascii="Arial" w:hAnsi="Arial" w:cs="Arial"/>
        </w:rPr>
        <w:t>lexkor</w:t>
      </w:r>
      <w:r w:rsidR="00BE7E0A" w:rsidRPr="009F5A9C">
        <w:rPr>
          <w:rFonts w:ascii="Arial" w:hAnsi="Arial" w:cs="Arial"/>
        </w:rPr>
        <w:t xml:space="preserve">. </w:t>
      </w:r>
      <w:r w:rsidR="00550E53" w:rsidRPr="009F5A9C">
        <w:rPr>
          <w:rFonts w:ascii="Arial" w:hAnsi="Arial" w:cs="Arial"/>
        </w:rPr>
        <w:t xml:space="preserve"> </w:t>
      </w:r>
      <w:r w:rsidR="00BE7E0A" w:rsidRPr="009F5A9C">
        <w:rPr>
          <w:rFonts w:ascii="Arial" w:hAnsi="Arial" w:cs="Arial"/>
        </w:rPr>
        <w:t xml:space="preserve">On 2 March 2021 the </w:t>
      </w:r>
      <w:r w:rsidR="000C43B7">
        <w:rPr>
          <w:rFonts w:ascii="Arial" w:hAnsi="Arial" w:cs="Arial"/>
        </w:rPr>
        <w:t>a</w:t>
      </w:r>
      <w:r w:rsidR="000C43B7" w:rsidRPr="009F5A9C">
        <w:rPr>
          <w:rFonts w:ascii="Arial" w:hAnsi="Arial" w:cs="Arial"/>
        </w:rPr>
        <w:t xml:space="preserve">pplicant </w:t>
      </w:r>
      <w:r w:rsidR="00BE7E0A" w:rsidRPr="009F5A9C">
        <w:rPr>
          <w:rFonts w:ascii="Arial" w:hAnsi="Arial" w:cs="Arial"/>
        </w:rPr>
        <w:t>received a telephone call from a Mr. Peter Bishop</w:t>
      </w:r>
      <w:r w:rsidR="00550E53" w:rsidRPr="009F5A9C">
        <w:rPr>
          <w:rFonts w:ascii="Arial" w:hAnsi="Arial" w:cs="Arial"/>
        </w:rPr>
        <w:t xml:space="preserve"> </w:t>
      </w:r>
      <w:r w:rsidR="00B94528" w:rsidRPr="009F5A9C">
        <w:rPr>
          <w:rFonts w:ascii="Arial" w:hAnsi="Arial" w:cs="Arial"/>
          <w:b/>
          <w:bCs/>
        </w:rPr>
        <w:t>(</w:t>
      </w:r>
      <w:r w:rsidR="00550E53" w:rsidRPr="009F5A9C">
        <w:rPr>
          <w:rFonts w:ascii="Arial" w:hAnsi="Arial" w:cs="Arial"/>
          <w:b/>
          <w:bCs/>
        </w:rPr>
        <w:t>‘</w:t>
      </w:r>
      <w:r w:rsidR="00B94528" w:rsidRPr="009F5A9C">
        <w:rPr>
          <w:rFonts w:ascii="Arial" w:hAnsi="Arial" w:cs="Arial"/>
          <w:b/>
          <w:bCs/>
        </w:rPr>
        <w:t>Bishop</w:t>
      </w:r>
      <w:r w:rsidR="00550E53" w:rsidRPr="009F5A9C">
        <w:rPr>
          <w:rFonts w:ascii="Arial" w:hAnsi="Arial" w:cs="Arial"/>
          <w:b/>
          <w:bCs/>
        </w:rPr>
        <w:t>’</w:t>
      </w:r>
      <w:r w:rsidR="00B94528" w:rsidRPr="009F5A9C">
        <w:rPr>
          <w:rFonts w:ascii="Arial" w:hAnsi="Arial" w:cs="Arial"/>
          <w:b/>
          <w:bCs/>
        </w:rPr>
        <w:t>)</w:t>
      </w:r>
      <w:r w:rsidR="00BE7E0A" w:rsidRPr="009F5A9C">
        <w:rPr>
          <w:rFonts w:ascii="Arial" w:hAnsi="Arial" w:cs="Arial"/>
        </w:rPr>
        <w:t xml:space="preserve"> who introduced himself as an investigator at the </w:t>
      </w:r>
      <w:r w:rsidR="00550E53" w:rsidRPr="009F5A9C">
        <w:rPr>
          <w:rFonts w:ascii="Arial" w:hAnsi="Arial" w:cs="Arial"/>
        </w:rPr>
        <w:t>Commission</w:t>
      </w:r>
      <w:r w:rsidR="00B94528" w:rsidRPr="009F5A9C">
        <w:rPr>
          <w:rFonts w:ascii="Arial" w:hAnsi="Arial" w:cs="Arial"/>
        </w:rPr>
        <w:t xml:space="preserve">. </w:t>
      </w:r>
      <w:r w:rsidR="00550E53" w:rsidRPr="009F5A9C">
        <w:rPr>
          <w:rFonts w:ascii="Arial" w:hAnsi="Arial" w:cs="Arial"/>
        </w:rPr>
        <w:t xml:space="preserve"> </w:t>
      </w:r>
      <w:r w:rsidR="00B94528" w:rsidRPr="009F5A9C">
        <w:rPr>
          <w:rFonts w:ascii="Arial" w:hAnsi="Arial" w:cs="Arial"/>
        </w:rPr>
        <w:t xml:space="preserve">Bishop indicated that </w:t>
      </w:r>
      <w:r w:rsidR="00BE7E0A" w:rsidRPr="009F5A9C">
        <w:rPr>
          <w:rFonts w:ascii="Arial" w:hAnsi="Arial" w:cs="Arial"/>
        </w:rPr>
        <w:t xml:space="preserve">he was aware that the </w:t>
      </w:r>
      <w:r w:rsidR="000C43B7">
        <w:rPr>
          <w:rFonts w:ascii="Arial" w:hAnsi="Arial" w:cs="Arial"/>
        </w:rPr>
        <w:t>a</w:t>
      </w:r>
      <w:r w:rsidR="00550E53" w:rsidRPr="009F5A9C">
        <w:rPr>
          <w:rFonts w:ascii="Arial" w:hAnsi="Arial" w:cs="Arial"/>
        </w:rPr>
        <w:t xml:space="preserve">pplicant </w:t>
      </w:r>
      <w:r w:rsidR="00BE7E0A" w:rsidRPr="009F5A9C">
        <w:rPr>
          <w:rFonts w:ascii="Arial" w:hAnsi="Arial" w:cs="Arial"/>
        </w:rPr>
        <w:t>wish</w:t>
      </w:r>
      <w:r w:rsidR="00690A9F" w:rsidRPr="009F5A9C">
        <w:rPr>
          <w:rFonts w:ascii="Arial" w:hAnsi="Arial" w:cs="Arial"/>
        </w:rPr>
        <w:t>ed</w:t>
      </w:r>
      <w:r w:rsidR="00BE7E0A" w:rsidRPr="009F5A9C">
        <w:rPr>
          <w:rFonts w:ascii="Arial" w:hAnsi="Arial" w:cs="Arial"/>
        </w:rPr>
        <w:t xml:space="preserve"> to testify </w:t>
      </w:r>
      <w:r w:rsidR="00B94528" w:rsidRPr="009F5A9C">
        <w:rPr>
          <w:rFonts w:ascii="Arial" w:hAnsi="Arial" w:cs="Arial"/>
        </w:rPr>
        <w:t xml:space="preserve">before the Commission and </w:t>
      </w:r>
      <w:r w:rsidR="00BE7E0A" w:rsidRPr="009F5A9C">
        <w:rPr>
          <w:rFonts w:ascii="Arial" w:hAnsi="Arial" w:cs="Arial"/>
        </w:rPr>
        <w:t>inquire</w:t>
      </w:r>
      <w:r w:rsidR="00690A9F" w:rsidRPr="009F5A9C">
        <w:rPr>
          <w:rFonts w:ascii="Arial" w:hAnsi="Arial" w:cs="Arial"/>
        </w:rPr>
        <w:t>d</w:t>
      </w:r>
      <w:r w:rsidR="00BE7E0A" w:rsidRPr="009F5A9C">
        <w:rPr>
          <w:rFonts w:ascii="Arial" w:hAnsi="Arial" w:cs="Arial"/>
        </w:rPr>
        <w:t xml:space="preserve"> whether </w:t>
      </w:r>
      <w:r w:rsidR="000C43B7">
        <w:rPr>
          <w:rFonts w:ascii="Arial" w:hAnsi="Arial" w:cs="Arial"/>
        </w:rPr>
        <w:t>a</w:t>
      </w:r>
      <w:r w:rsidR="00550E53" w:rsidRPr="009F5A9C">
        <w:rPr>
          <w:rFonts w:ascii="Arial" w:hAnsi="Arial" w:cs="Arial"/>
        </w:rPr>
        <w:t xml:space="preserve">pplicant </w:t>
      </w:r>
      <w:r w:rsidR="00BE7E0A" w:rsidRPr="009F5A9C">
        <w:rPr>
          <w:rFonts w:ascii="Arial" w:hAnsi="Arial" w:cs="Arial"/>
        </w:rPr>
        <w:t xml:space="preserve">had received the request for information from the </w:t>
      </w:r>
      <w:r w:rsidR="00550E53" w:rsidRPr="009F5A9C">
        <w:rPr>
          <w:rFonts w:ascii="Arial" w:hAnsi="Arial" w:cs="Arial"/>
        </w:rPr>
        <w:t xml:space="preserve">Commission </w:t>
      </w:r>
      <w:r w:rsidR="00BE7E0A" w:rsidRPr="009F5A9C">
        <w:rPr>
          <w:rFonts w:ascii="Arial" w:hAnsi="Arial" w:cs="Arial"/>
        </w:rPr>
        <w:t xml:space="preserve">that had been forwarded to him. </w:t>
      </w:r>
      <w:r w:rsidR="00550E53" w:rsidRPr="009F5A9C">
        <w:rPr>
          <w:rFonts w:ascii="Arial" w:hAnsi="Arial" w:cs="Arial"/>
        </w:rPr>
        <w:t xml:space="preserve"> </w:t>
      </w:r>
      <w:r w:rsidR="00690A9F" w:rsidRPr="009F5A9C">
        <w:rPr>
          <w:rFonts w:ascii="Arial" w:hAnsi="Arial" w:cs="Arial"/>
        </w:rPr>
        <w:t>Bishop further inquired whether</w:t>
      </w:r>
      <w:r w:rsidR="00BE7E0A" w:rsidRPr="009F5A9C">
        <w:rPr>
          <w:rFonts w:ascii="Arial" w:hAnsi="Arial" w:cs="Arial"/>
        </w:rPr>
        <w:t xml:space="preserve"> the </w:t>
      </w:r>
      <w:r w:rsidR="000C43B7">
        <w:rPr>
          <w:rFonts w:ascii="Arial" w:hAnsi="Arial" w:cs="Arial"/>
        </w:rPr>
        <w:t>a</w:t>
      </w:r>
      <w:r w:rsidR="000C43B7" w:rsidRPr="009F5A9C">
        <w:rPr>
          <w:rFonts w:ascii="Arial" w:hAnsi="Arial" w:cs="Arial"/>
        </w:rPr>
        <w:t xml:space="preserve">pplicant </w:t>
      </w:r>
      <w:r w:rsidR="00BE7E0A" w:rsidRPr="009F5A9C">
        <w:rPr>
          <w:rFonts w:ascii="Arial" w:hAnsi="Arial" w:cs="Arial"/>
        </w:rPr>
        <w:t>was st</w:t>
      </w:r>
      <w:r w:rsidR="00690A9F" w:rsidRPr="009F5A9C">
        <w:rPr>
          <w:rFonts w:ascii="Arial" w:hAnsi="Arial" w:cs="Arial"/>
        </w:rPr>
        <w:t>ill</w:t>
      </w:r>
      <w:r w:rsidR="00BE7E0A" w:rsidRPr="009F5A9C">
        <w:rPr>
          <w:rFonts w:ascii="Arial" w:hAnsi="Arial" w:cs="Arial"/>
        </w:rPr>
        <w:t xml:space="preserve"> in possession of his complaint to th</w:t>
      </w:r>
      <w:r w:rsidR="00B94528" w:rsidRPr="009F5A9C">
        <w:rPr>
          <w:rFonts w:ascii="Arial" w:hAnsi="Arial" w:cs="Arial"/>
        </w:rPr>
        <w:t xml:space="preserve">e public protector and </w:t>
      </w:r>
      <w:r w:rsidR="00BE7E0A" w:rsidRPr="009F5A9C">
        <w:rPr>
          <w:rFonts w:ascii="Arial" w:hAnsi="Arial" w:cs="Arial"/>
        </w:rPr>
        <w:t>whether he stood by that compl</w:t>
      </w:r>
      <w:r w:rsidR="00690A9F" w:rsidRPr="009F5A9C">
        <w:rPr>
          <w:rFonts w:ascii="Arial" w:hAnsi="Arial" w:cs="Arial"/>
        </w:rPr>
        <w:t>aint, all of which he confirmed</w:t>
      </w:r>
      <w:r w:rsidR="00BE7E0A" w:rsidRPr="009F5A9C">
        <w:rPr>
          <w:rFonts w:ascii="Arial" w:hAnsi="Arial" w:cs="Arial"/>
        </w:rPr>
        <w:t xml:space="preserve">. </w:t>
      </w:r>
      <w:r w:rsidR="00550E53" w:rsidRPr="009F5A9C">
        <w:rPr>
          <w:rFonts w:ascii="Arial" w:hAnsi="Arial" w:cs="Arial"/>
        </w:rPr>
        <w:t xml:space="preserve"> </w:t>
      </w:r>
      <w:r w:rsidR="00BE7E0A" w:rsidRPr="009F5A9C">
        <w:rPr>
          <w:rFonts w:ascii="Arial" w:hAnsi="Arial" w:cs="Arial"/>
        </w:rPr>
        <w:t>This conversation was later confirmed in an email</w:t>
      </w:r>
      <w:r w:rsidR="000C43B7">
        <w:rPr>
          <w:rFonts w:ascii="Arial" w:hAnsi="Arial" w:cs="Arial"/>
        </w:rPr>
        <w:t xml:space="preserve">.  </w:t>
      </w:r>
      <w:r w:rsidR="00805A9E" w:rsidRPr="009F5A9C">
        <w:rPr>
          <w:rFonts w:ascii="Arial" w:hAnsi="Arial" w:cs="Arial"/>
        </w:rPr>
        <w:t xml:space="preserve"> </w:t>
      </w:r>
      <w:r w:rsidR="00BE7E0A" w:rsidRPr="009F5A9C">
        <w:rPr>
          <w:rFonts w:ascii="Arial" w:hAnsi="Arial" w:cs="Arial"/>
        </w:rPr>
        <w:t>According to t</w:t>
      </w:r>
      <w:r w:rsidR="005961E9" w:rsidRPr="009F5A9C">
        <w:rPr>
          <w:rFonts w:ascii="Arial" w:hAnsi="Arial" w:cs="Arial"/>
        </w:rPr>
        <w:t xml:space="preserve">he </w:t>
      </w:r>
      <w:r w:rsidR="00805A9E" w:rsidRPr="009F5A9C">
        <w:rPr>
          <w:rFonts w:ascii="Arial" w:hAnsi="Arial" w:cs="Arial"/>
        </w:rPr>
        <w:t>Applicant</w:t>
      </w:r>
      <w:r w:rsidR="005961E9" w:rsidRPr="009F5A9C">
        <w:rPr>
          <w:rFonts w:ascii="Arial" w:hAnsi="Arial" w:cs="Arial"/>
        </w:rPr>
        <w:t>, t</w:t>
      </w:r>
      <w:r w:rsidR="00BE7E0A" w:rsidRPr="009F5A9C">
        <w:rPr>
          <w:rFonts w:ascii="Arial" w:hAnsi="Arial" w:cs="Arial"/>
        </w:rPr>
        <w:t xml:space="preserve">his </w:t>
      </w:r>
      <w:r w:rsidR="000F47F7" w:rsidRPr="009F5A9C">
        <w:rPr>
          <w:rFonts w:ascii="Arial" w:hAnsi="Arial" w:cs="Arial"/>
        </w:rPr>
        <w:t>was the last he heard from the C</w:t>
      </w:r>
      <w:r w:rsidR="00BE7E0A" w:rsidRPr="009F5A9C">
        <w:rPr>
          <w:rFonts w:ascii="Arial" w:hAnsi="Arial" w:cs="Arial"/>
        </w:rPr>
        <w:t>ommission.</w:t>
      </w:r>
    </w:p>
    <w:p w14:paraId="09293EC9" w14:textId="79BDAA00" w:rsidR="00E72A65" w:rsidRPr="009F0691" w:rsidRDefault="00E72A65" w:rsidP="009D10B0">
      <w:pPr>
        <w:pStyle w:val="ListParagraph"/>
        <w:numPr>
          <w:ilvl w:val="0"/>
          <w:numId w:val="7"/>
        </w:numPr>
        <w:spacing w:line="480" w:lineRule="auto"/>
        <w:jc w:val="both"/>
        <w:rPr>
          <w:rFonts w:ascii="Arial" w:hAnsi="Arial" w:cs="Arial"/>
        </w:rPr>
      </w:pPr>
      <w:r w:rsidRPr="009F5A9C">
        <w:rPr>
          <w:rFonts w:ascii="Arial" w:hAnsi="Arial" w:cs="Arial"/>
        </w:rPr>
        <w:t>It is apparent from paragraph 1.14 of Annexure “A”</w:t>
      </w:r>
      <w:r w:rsidR="0065489D">
        <w:rPr>
          <w:rFonts w:ascii="Arial" w:hAnsi="Arial" w:cs="Arial"/>
        </w:rPr>
        <w:t xml:space="preserve">, attached to the letter of 18 January 2022, </w:t>
      </w:r>
      <w:r w:rsidRPr="009F5A9C">
        <w:rPr>
          <w:rFonts w:ascii="Arial" w:hAnsi="Arial" w:cs="Arial"/>
        </w:rPr>
        <w:t xml:space="preserve">that correspondence was sent to the applicant during November 2020.  Unfortunately, neither this correspondence, nor any of the </w:t>
      </w:r>
      <w:r w:rsidR="0065489D">
        <w:rPr>
          <w:rFonts w:ascii="Arial" w:hAnsi="Arial" w:cs="Arial"/>
        </w:rPr>
        <w:t>r</w:t>
      </w:r>
      <w:r w:rsidRPr="009F5A9C">
        <w:rPr>
          <w:rFonts w:ascii="Arial" w:hAnsi="Arial" w:cs="Arial"/>
        </w:rPr>
        <w:t>ule 3.3 notices sent to the applicant were provided to the court.</w:t>
      </w:r>
    </w:p>
    <w:p w14:paraId="2665E2FD" w14:textId="7C2FCA11" w:rsidR="00690A9F" w:rsidRPr="00295AA2" w:rsidRDefault="00BE7E0A" w:rsidP="009D10B0">
      <w:pPr>
        <w:pStyle w:val="ListParagraph"/>
        <w:numPr>
          <w:ilvl w:val="0"/>
          <w:numId w:val="7"/>
        </w:numPr>
        <w:spacing w:line="480" w:lineRule="auto"/>
        <w:jc w:val="both"/>
        <w:rPr>
          <w:rFonts w:ascii="Arial" w:hAnsi="Arial" w:cs="Arial"/>
        </w:rPr>
      </w:pPr>
      <w:r w:rsidRPr="009F5A9C">
        <w:rPr>
          <w:rFonts w:ascii="Arial" w:hAnsi="Arial" w:cs="Arial"/>
        </w:rPr>
        <w:lastRenderedPageBreak/>
        <w:t xml:space="preserve">Applicant was later </w:t>
      </w:r>
      <w:r w:rsidR="000F47F7" w:rsidRPr="009F5A9C">
        <w:rPr>
          <w:rFonts w:ascii="Arial" w:hAnsi="Arial" w:cs="Arial"/>
        </w:rPr>
        <w:t xml:space="preserve">alerted </w:t>
      </w:r>
      <w:r w:rsidR="009E0C97" w:rsidRPr="009F5A9C">
        <w:rPr>
          <w:rFonts w:ascii="Arial" w:hAnsi="Arial" w:cs="Arial"/>
        </w:rPr>
        <w:t xml:space="preserve">by an acquaintance </w:t>
      </w:r>
      <w:r w:rsidR="000F47F7" w:rsidRPr="009F5A9C">
        <w:rPr>
          <w:rFonts w:ascii="Arial" w:hAnsi="Arial" w:cs="Arial"/>
        </w:rPr>
        <w:t>to the findings of the C</w:t>
      </w:r>
      <w:r w:rsidRPr="009F5A9C">
        <w:rPr>
          <w:rFonts w:ascii="Arial" w:hAnsi="Arial" w:cs="Arial"/>
        </w:rPr>
        <w:t xml:space="preserve">ommission where his name was mentioned and a directive given that further investigation be launched against him and the others in relation to the tender </w:t>
      </w:r>
      <w:r w:rsidR="00690A9F" w:rsidRPr="009F5A9C">
        <w:rPr>
          <w:rFonts w:ascii="Arial" w:hAnsi="Arial" w:cs="Arial"/>
        </w:rPr>
        <w:t>that was awarded to the S</w:t>
      </w:r>
      <w:r w:rsidR="009E0C97" w:rsidRPr="009F5A9C">
        <w:rPr>
          <w:rFonts w:ascii="Arial" w:hAnsi="Arial" w:cs="Arial"/>
        </w:rPr>
        <w:t>SI</w:t>
      </w:r>
      <w:r w:rsidR="00690A9F" w:rsidRPr="009F5A9C">
        <w:rPr>
          <w:rFonts w:ascii="Arial" w:hAnsi="Arial" w:cs="Arial"/>
        </w:rPr>
        <w:t>.</w:t>
      </w:r>
      <w:r w:rsidR="009E0C97" w:rsidRPr="009F5A9C">
        <w:rPr>
          <w:rFonts w:ascii="Arial" w:hAnsi="Arial" w:cs="Arial"/>
        </w:rPr>
        <w:t xml:space="preserve"> </w:t>
      </w:r>
      <w:r w:rsidR="009D10B0" w:rsidRPr="009F5A9C">
        <w:rPr>
          <w:rFonts w:ascii="Arial" w:hAnsi="Arial" w:cs="Arial"/>
        </w:rPr>
        <w:t xml:space="preserve"> </w:t>
      </w:r>
      <w:r w:rsidR="009E0C97" w:rsidRPr="009F5A9C">
        <w:rPr>
          <w:rFonts w:ascii="Arial" w:hAnsi="Arial" w:cs="Arial"/>
        </w:rPr>
        <w:t>He confirmed the findings of the Commission when</w:t>
      </w:r>
      <w:r w:rsidR="009D10B0" w:rsidRPr="009F5A9C">
        <w:rPr>
          <w:rFonts w:ascii="Arial" w:hAnsi="Arial" w:cs="Arial"/>
        </w:rPr>
        <w:t xml:space="preserve"> he</w:t>
      </w:r>
      <w:r w:rsidR="009E0C97" w:rsidRPr="009F5A9C">
        <w:rPr>
          <w:rFonts w:ascii="Arial" w:hAnsi="Arial" w:cs="Arial"/>
        </w:rPr>
        <w:t xml:space="preserve"> himself read the report.</w:t>
      </w:r>
    </w:p>
    <w:p w14:paraId="61214F71" w14:textId="77777777" w:rsidR="00295AA2" w:rsidRPr="00295AA2" w:rsidRDefault="00690A9F" w:rsidP="00295AA2">
      <w:pPr>
        <w:pStyle w:val="ListParagraph"/>
        <w:widowControl/>
        <w:numPr>
          <w:ilvl w:val="0"/>
          <w:numId w:val="7"/>
        </w:numPr>
        <w:overflowPunct/>
        <w:adjustRightInd/>
        <w:spacing w:after="240" w:line="480" w:lineRule="auto"/>
        <w:jc w:val="both"/>
        <w:rPr>
          <w:rFonts w:ascii="Arial" w:eastAsia="Arial Unicode MS" w:hAnsi="Arial" w:cs="Arial"/>
          <w:b/>
        </w:rPr>
      </w:pPr>
      <w:r w:rsidRPr="009F5A9C">
        <w:rPr>
          <w:rFonts w:ascii="Arial" w:eastAsia="Arial Unicode MS" w:hAnsi="Arial" w:cs="Arial"/>
          <w:bCs/>
          <w:iCs/>
        </w:rPr>
        <w:t>The findings and recommendations relating to the applicant are the following:</w:t>
      </w:r>
    </w:p>
    <w:p w14:paraId="7FB2D3F2" w14:textId="596DB764" w:rsidR="00690A9F" w:rsidRPr="00295AA2" w:rsidRDefault="00690A9F" w:rsidP="00295AA2">
      <w:pPr>
        <w:pStyle w:val="ListParagraph"/>
        <w:widowControl/>
        <w:overflowPunct/>
        <w:adjustRightInd/>
        <w:spacing w:after="240" w:line="480" w:lineRule="auto"/>
        <w:jc w:val="both"/>
        <w:rPr>
          <w:rFonts w:ascii="Arial" w:eastAsia="Arial Unicode MS" w:hAnsi="Arial" w:cs="Arial"/>
          <w:b/>
        </w:rPr>
      </w:pPr>
      <w:r w:rsidRPr="00295AA2">
        <w:rPr>
          <w:rFonts w:ascii="Arial" w:eastAsia="Arial Unicode MS" w:hAnsi="Arial" w:cs="Arial"/>
          <w:bCs/>
          <w:i/>
        </w:rPr>
        <w:t>‘398.</w:t>
      </w:r>
      <w:r w:rsidRPr="00295AA2">
        <w:rPr>
          <w:rFonts w:ascii="Arial" w:eastAsia="Arial Unicode MS" w:hAnsi="Arial" w:cs="Arial"/>
          <w:bCs/>
          <w:i/>
        </w:rPr>
        <w:tab/>
        <w:t>In the light of the preceding discussion and analysis the following recommendations are made:</w:t>
      </w:r>
    </w:p>
    <w:p w14:paraId="0A79F323" w14:textId="77777777" w:rsidR="00690A9F" w:rsidRPr="009F5A9C" w:rsidRDefault="00690A9F" w:rsidP="00295AA2">
      <w:pPr>
        <w:pStyle w:val="ListParagraph"/>
        <w:spacing w:after="240" w:line="480" w:lineRule="auto"/>
        <w:jc w:val="both"/>
        <w:rPr>
          <w:rFonts w:ascii="Arial" w:eastAsia="Arial Unicode MS" w:hAnsi="Arial" w:cs="Arial"/>
          <w:bCs/>
          <w:i/>
        </w:rPr>
      </w:pPr>
      <w:r w:rsidRPr="009F5A9C">
        <w:rPr>
          <w:rFonts w:ascii="Arial" w:eastAsia="Arial Unicode MS" w:hAnsi="Arial" w:cs="Arial"/>
          <w:bCs/>
          <w:i/>
        </w:rPr>
        <w:t>398.3</w:t>
      </w:r>
      <w:r w:rsidRPr="009F5A9C">
        <w:rPr>
          <w:rFonts w:ascii="Arial" w:eastAsia="Arial Unicode MS" w:hAnsi="Arial" w:cs="Arial"/>
          <w:bCs/>
          <w:i/>
        </w:rPr>
        <w:tab/>
        <w:t>It is recommended that the board of Alexkor and the PSJV investigate whether Mr Bagus, Dr Paul and Mr Korabie (the members of the tender committee( were in breach of their fiduciary duties as contemplated in section 76 of the Companies Act by making a misrepresentation to the board regarding SSI’s compliance with the tender requirements with a view to an application to declare them delinquent in terms of section 162(5)(c) of the Companies Act.</w:t>
      </w:r>
    </w:p>
    <w:p w14:paraId="037141E3" w14:textId="77777777" w:rsidR="00690A9F" w:rsidRPr="009F5A9C" w:rsidRDefault="00690A9F" w:rsidP="00295AA2">
      <w:pPr>
        <w:pStyle w:val="ListParagraph"/>
        <w:spacing w:after="240" w:line="480" w:lineRule="auto"/>
        <w:jc w:val="both"/>
        <w:rPr>
          <w:rFonts w:ascii="Arial" w:eastAsia="Arial Unicode MS" w:hAnsi="Arial" w:cs="Arial"/>
          <w:bCs/>
          <w:i/>
        </w:rPr>
      </w:pPr>
      <w:r w:rsidRPr="009F5A9C">
        <w:rPr>
          <w:rFonts w:ascii="Arial" w:eastAsia="Arial Unicode MS" w:hAnsi="Arial" w:cs="Arial"/>
          <w:bCs/>
          <w:i/>
        </w:rPr>
        <w:t>398.4</w:t>
      </w:r>
      <w:r w:rsidRPr="009F5A9C">
        <w:rPr>
          <w:rFonts w:ascii="Arial" w:eastAsia="Arial Unicode MS" w:hAnsi="Arial" w:cs="Arial"/>
          <w:bCs/>
          <w:i/>
        </w:rPr>
        <w:tab/>
        <w:t>It is recommended that the law enforcement agencies conduct such further investigations as may be necessary with a view to the possible prosecution of Mr Bagus, Dr Paul and Mr Korabie (the members of the tender committee) for fraud or a contravention of section 214(1)(b) of the Companies Act by deliberately making a misrepresentation regarding SSI’s compliance with the tender requirements.</w:t>
      </w:r>
    </w:p>
    <w:p w14:paraId="2AF94F79" w14:textId="77777777" w:rsidR="00690A9F" w:rsidRPr="009F5A9C" w:rsidRDefault="00690A9F" w:rsidP="00295AA2">
      <w:pPr>
        <w:pStyle w:val="ListParagraph"/>
        <w:spacing w:after="240" w:line="480" w:lineRule="auto"/>
        <w:jc w:val="both"/>
        <w:rPr>
          <w:rFonts w:ascii="Arial" w:eastAsia="Arial Unicode MS" w:hAnsi="Arial" w:cs="Arial"/>
          <w:b/>
        </w:rPr>
      </w:pPr>
      <w:r w:rsidRPr="009F5A9C">
        <w:rPr>
          <w:rFonts w:ascii="Arial" w:eastAsia="Arial Unicode MS" w:hAnsi="Arial" w:cs="Arial"/>
          <w:bCs/>
          <w:i/>
        </w:rPr>
        <w:t>398.8</w:t>
      </w:r>
      <w:r w:rsidRPr="009F5A9C">
        <w:rPr>
          <w:rFonts w:ascii="Arial" w:eastAsia="Arial Unicode MS" w:hAnsi="Arial" w:cs="Arial"/>
          <w:bCs/>
          <w:i/>
        </w:rPr>
        <w:tab/>
        <w:t xml:space="preserve">It is recommended that the law enforcement agencies conduct such further investigations as may be necessary with a view to the possible prosecution of Mr </w:t>
      </w:r>
      <w:r w:rsidRPr="009F5A9C">
        <w:rPr>
          <w:rFonts w:ascii="Arial" w:eastAsia="Arial Unicode MS" w:hAnsi="Arial" w:cs="Arial"/>
          <w:bCs/>
          <w:i/>
        </w:rPr>
        <w:lastRenderedPageBreak/>
        <w:t>Bagus, Mr Korabie, Dr Paul and other persons who purported to act as board members of the PSJV for contempt of the court order issued by the Western Cape High Court on 4 September 2014.’</w:t>
      </w:r>
    </w:p>
    <w:p w14:paraId="396A9CAA" w14:textId="657B4272" w:rsidR="00690A9F" w:rsidRPr="009F5A9C" w:rsidRDefault="00690A9F" w:rsidP="009F5A9C">
      <w:pPr>
        <w:pStyle w:val="ListParagraph"/>
        <w:widowControl/>
        <w:numPr>
          <w:ilvl w:val="0"/>
          <w:numId w:val="7"/>
        </w:numPr>
        <w:overflowPunct/>
        <w:adjustRightInd/>
        <w:spacing w:after="240" w:line="480" w:lineRule="auto"/>
        <w:jc w:val="both"/>
        <w:rPr>
          <w:rFonts w:ascii="Arial" w:eastAsia="Arial Unicode MS" w:hAnsi="Arial" w:cs="Arial"/>
          <w:b/>
        </w:rPr>
      </w:pPr>
      <w:r w:rsidRPr="009F5A9C">
        <w:rPr>
          <w:rFonts w:ascii="Arial" w:eastAsia="Arial Unicode MS" w:hAnsi="Arial" w:cs="Arial"/>
          <w:bCs/>
          <w:iCs/>
        </w:rPr>
        <w:t>This led the applicant to bring this urgent application wherein he sought an order:</w:t>
      </w:r>
    </w:p>
    <w:p w14:paraId="4A08F914" w14:textId="03205229" w:rsidR="00690A9F" w:rsidRDefault="00690A9F" w:rsidP="00295AA2">
      <w:pPr>
        <w:pStyle w:val="ListParagraph"/>
        <w:widowControl/>
        <w:numPr>
          <w:ilvl w:val="0"/>
          <w:numId w:val="8"/>
        </w:numPr>
        <w:overflowPunct/>
        <w:adjustRightInd/>
        <w:spacing w:after="240" w:line="480" w:lineRule="auto"/>
        <w:jc w:val="both"/>
        <w:rPr>
          <w:rFonts w:ascii="Arial" w:eastAsia="Arial Unicode MS" w:hAnsi="Arial" w:cs="Arial"/>
          <w:bCs/>
          <w:iCs/>
        </w:rPr>
      </w:pPr>
      <w:r w:rsidRPr="00295AA2">
        <w:rPr>
          <w:rFonts w:ascii="Arial" w:eastAsia="Arial Unicode MS" w:hAnsi="Arial" w:cs="Arial"/>
          <w:bCs/>
          <w:iCs/>
        </w:rPr>
        <w:t xml:space="preserve">reviewing, correcting and setting aside the adverse findings and recommendations relating to the applicant set out in Part IV, Volume 1 of the first and/or second respondents’ report submitted to the third respondent; </w:t>
      </w:r>
    </w:p>
    <w:p w14:paraId="55484D81" w14:textId="7E3F9309" w:rsidR="00690A9F" w:rsidRDefault="00690A9F" w:rsidP="00295AA2">
      <w:pPr>
        <w:pStyle w:val="ListParagraph"/>
        <w:widowControl/>
        <w:numPr>
          <w:ilvl w:val="0"/>
          <w:numId w:val="8"/>
        </w:numPr>
        <w:overflowPunct/>
        <w:adjustRightInd/>
        <w:spacing w:after="240" w:line="480" w:lineRule="auto"/>
        <w:jc w:val="both"/>
        <w:rPr>
          <w:rFonts w:ascii="Arial" w:eastAsia="Arial Unicode MS" w:hAnsi="Arial" w:cs="Arial"/>
          <w:bCs/>
          <w:iCs/>
        </w:rPr>
      </w:pPr>
      <w:r w:rsidRPr="00295AA2">
        <w:rPr>
          <w:rFonts w:ascii="Arial" w:eastAsia="Arial Unicode MS" w:hAnsi="Arial" w:cs="Arial"/>
          <w:bCs/>
          <w:iCs/>
        </w:rPr>
        <w:t>directing the first and/or second respondent to publish a correction, within 10 days of the date of the order, of Part IV Volume 1 of the said report withdrawing the adverse findings and recommendations in respect of the applicant;</w:t>
      </w:r>
    </w:p>
    <w:p w14:paraId="51D23484" w14:textId="231D4D6F" w:rsidR="00690A9F" w:rsidRDefault="00690A9F" w:rsidP="00295AA2">
      <w:pPr>
        <w:pStyle w:val="ListParagraph"/>
        <w:widowControl/>
        <w:numPr>
          <w:ilvl w:val="0"/>
          <w:numId w:val="8"/>
        </w:numPr>
        <w:overflowPunct/>
        <w:adjustRightInd/>
        <w:spacing w:after="240" w:line="480" w:lineRule="auto"/>
        <w:jc w:val="both"/>
        <w:rPr>
          <w:rFonts w:ascii="Arial" w:eastAsia="Arial Unicode MS" w:hAnsi="Arial" w:cs="Arial"/>
          <w:bCs/>
          <w:iCs/>
        </w:rPr>
      </w:pPr>
      <w:r w:rsidRPr="00295AA2">
        <w:rPr>
          <w:rFonts w:ascii="Arial" w:eastAsia="Arial Unicode MS" w:hAnsi="Arial" w:cs="Arial"/>
          <w:bCs/>
          <w:iCs/>
        </w:rPr>
        <w:t>directing the first and second respondents, (and only in the event of the third respondent opposing the application, the respondents jointly and severally) to pay the costs of the application on an attorney own client scale; and</w:t>
      </w:r>
    </w:p>
    <w:p w14:paraId="67C137E0" w14:textId="59C80DC3" w:rsidR="00FC0413" w:rsidRPr="00295AA2" w:rsidRDefault="00690A9F" w:rsidP="00295AA2">
      <w:pPr>
        <w:pStyle w:val="ListParagraph"/>
        <w:widowControl/>
        <w:numPr>
          <w:ilvl w:val="0"/>
          <w:numId w:val="8"/>
        </w:numPr>
        <w:overflowPunct/>
        <w:adjustRightInd/>
        <w:spacing w:after="240" w:line="480" w:lineRule="auto"/>
        <w:jc w:val="both"/>
        <w:rPr>
          <w:rFonts w:ascii="Arial" w:eastAsia="Arial Unicode MS" w:hAnsi="Arial" w:cs="Arial"/>
          <w:bCs/>
          <w:iCs/>
        </w:rPr>
      </w:pPr>
      <w:r w:rsidRPr="00295AA2">
        <w:rPr>
          <w:rFonts w:ascii="Arial" w:eastAsia="Arial Unicode MS" w:hAnsi="Arial" w:cs="Arial"/>
          <w:bCs/>
          <w:iCs/>
        </w:rPr>
        <w:t>granting the applicant further and /or alternative relief.</w:t>
      </w:r>
    </w:p>
    <w:p w14:paraId="3F8D505C" w14:textId="213386CA" w:rsidR="00EB45D6" w:rsidRPr="00295AA2" w:rsidRDefault="009D1703" w:rsidP="00FC0413">
      <w:pPr>
        <w:pStyle w:val="ListParagraph"/>
        <w:widowControl/>
        <w:numPr>
          <w:ilvl w:val="0"/>
          <w:numId w:val="7"/>
        </w:numPr>
        <w:overflowPunct/>
        <w:adjustRightInd/>
        <w:spacing w:after="240" w:line="480" w:lineRule="auto"/>
        <w:jc w:val="both"/>
        <w:rPr>
          <w:rFonts w:ascii="Arial" w:eastAsia="Arial Unicode MS" w:hAnsi="Arial" w:cs="Arial"/>
          <w:bCs/>
          <w:iCs/>
        </w:rPr>
      </w:pPr>
      <w:r w:rsidRPr="009F5A9C">
        <w:rPr>
          <w:rFonts w:ascii="Arial" w:eastAsia="Arial Unicode MS" w:hAnsi="Arial" w:cs="Arial"/>
          <w:bCs/>
          <w:iCs/>
        </w:rPr>
        <w:t xml:space="preserve">The application was originally set down for hearing on the urgent roll on 18 July 2022 when it was postponed </w:t>
      </w:r>
      <w:r w:rsidR="002445CA">
        <w:rPr>
          <w:rFonts w:ascii="Arial" w:eastAsia="Arial Unicode MS" w:hAnsi="Arial" w:cs="Arial"/>
          <w:bCs/>
          <w:iCs/>
        </w:rPr>
        <w:t>t</w:t>
      </w:r>
      <w:r w:rsidRPr="009F5A9C">
        <w:rPr>
          <w:rFonts w:ascii="Arial" w:eastAsia="Arial Unicode MS" w:hAnsi="Arial" w:cs="Arial"/>
          <w:bCs/>
          <w:iCs/>
        </w:rPr>
        <w:t xml:space="preserve">o 23 July 2022.  On 23 July 2022, the matter was postponed </w:t>
      </w:r>
      <w:r w:rsidR="002445CA">
        <w:rPr>
          <w:rFonts w:ascii="Arial" w:eastAsia="Arial Unicode MS" w:hAnsi="Arial" w:cs="Arial"/>
          <w:bCs/>
          <w:iCs/>
        </w:rPr>
        <w:t>to</w:t>
      </w:r>
      <w:r w:rsidR="00EB45D6" w:rsidRPr="009F5A9C">
        <w:rPr>
          <w:rFonts w:ascii="Arial" w:eastAsia="Arial Unicode MS" w:hAnsi="Arial" w:cs="Arial"/>
          <w:bCs/>
          <w:iCs/>
        </w:rPr>
        <w:t xml:space="preserve"> 28th July 2022</w:t>
      </w:r>
      <w:r w:rsidR="002445CA">
        <w:rPr>
          <w:rFonts w:ascii="Arial" w:eastAsia="Arial Unicode MS" w:hAnsi="Arial" w:cs="Arial"/>
          <w:bCs/>
          <w:iCs/>
        </w:rPr>
        <w:t xml:space="preserve"> for this court.</w:t>
      </w:r>
    </w:p>
    <w:p w14:paraId="43591A97" w14:textId="7AEDF802" w:rsidR="002714FE" w:rsidRPr="00295AA2" w:rsidRDefault="00EB45D6" w:rsidP="00FC0413">
      <w:pPr>
        <w:pStyle w:val="ListParagraph"/>
        <w:widowControl/>
        <w:numPr>
          <w:ilvl w:val="0"/>
          <w:numId w:val="7"/>
        </w:numPr>
        <w:overflowPunct/>
        <w:adjustRightInd/>
        <w:spacing w:after="240" w:line="480" w:lineRule="auto"/>
        <w:jc w:val="both"/>
        <w:rPr>
          <w:rFonts w:ascii="Arial" w:eastAsia="Arial Unicode MS" w:hAnsi="Arial" w:cs="Arial"/>
          <w:bCs/>
          <w:iCs/>
        </w:rPr>
      </w:pPr>
      <w:r w:rsidRPr="009F5A9C">
        <w:rPr>
          <w:rFonts w:ascii="Arial" w:eastAsia="Arial Unicode MS" w:hAnsi="Arial" w:cs="Arial"/>
          <w:bCs/>
          <w:iCs/>
        </w:rPr>
        <w:lastRenderedPageBreak/>
        <w:t>On 28 July 2022 correspondence was sent to the applicant,</w:t>
      </w:r>
      <w:r w:rsidR="0006222D" w:rsidRPr="009F5A9C">
        <w:rPr>
          <w:rFonts w:ascii="Arial" w:eastAsia="Arial Unicode MS" w:hAnsi="Arial" w:cs="Arial"/>
          <w:bCs/>
          <w:iCs/>
        </w:rPr>
        <w:t xml:space="preserve"> </w:t>
      </w:r>
      <w:r w:rsidR="00BD2F0C" w:rsidRPr="009F5A9C">
        <w:rPr>
          <w:rFonts w:ascii="Arial" w:eastAsia="Arial Unicode MS" w:hAnsi="Arial" w:cs="Arial"/>
          <w:bCs/>
          <w:iCs/>
        </w:rPr>
        <w:t xml:space="preserve">advising that no proof of service of </w:t>
      </w:r>
      <w:r w:rsidR="0006222D" w:rsidRPr="009F5A9C">
        <w:rPr>
          <w:rFonts w:ascii="Arial" w:eastAsia="Arial Unicode MS" w:hAnsi="Arial" w:cs="Arial"/>
          <w:bCs/>
          <w:iCs/>
        </w:rPr>
        <w:t xml:space="preserve">the </w:t>
      </w:r>
      <w:r w:rsidR="00BD2F0C" w:rsidRPr="009F5A9C">
        <w:rPr>
          <w:rFonts w:ascii="Arial" w:eastAsia="Arial Unicode MS" w:hAnsi="Arial" w:cs="Arial"/>
          <w:bCs/>
          <w:iCs/>
        </w:rPr>
        <w:t>application appeared to be on file.  The applicant advised that he had furnished a service affidavit which addressed these concerns.</w:t>
      </w:r>
      <w:r w:rsidR="0006222D" w:rsidRPr="009F5A9C">
        <w:rPr>
          <w:rFonts w:ascii="Arial" w:eastAsia="Arial Unicode MS" w:hAnsi="Arial" w:cs="Arial"/>
          <w:bCs/>
          <w:iCs/>
        </w:rPr>
        <w:t xml:space="preserve">  On 5 August 2022, further correspondence was addressed to the </w:t>
      </w:r>
      <w:r w:rsidR="002445CA">
        <w:rPr>
          <w:rFonts w:ascii="Arial" w:eastAsia="Arial Unicode MS" w:hAnsi="Arial" w:cs="Arial"/>
          <w:bCs/>
          <w:iCs/>
        </w:rPr>
        <w:t>a</w:t>
      </w:r>
      <w:r w:rsidR="002445CA" w:rsidRPr="009F5A9C">
        <w:rPr>
          <w:rFonts w:ascii="Arial" w:eastAsia="Arial Unicode MS" w:hAnsi="Arial" w:cs="Arial"/>
          <w:bCs/>
          <w:iCs/>
        </w:rPr>
        <w:t>pplicant</w:t>
      </w:r>
      <w:r w:rsidR="002445CA">
        <w:rPr>
          <w:rFonts w:ascii="Arial" w:eastAsia="Arial Unicode MS" w:hAnsi="Arial" w:cs="Arial"/>
          <w:bCs/>
          <w:iCs/>
        </w:rPr>
        <w:t xml:space="preserve"> which</w:t>
      </w:r>
      <w:r w:rsidR="002445CA" w:rsidRPr="009F5A9C">
        <w:rPr>
          <w:rFonts w:ascii="Arial" w:eastAsia="Arial Unicode MS" w:hAnsi="Arial" w:cs="Arial"/>
          <w:bCs/>
          <w:iCs/>
        </w:rPr>
        <w:t xml:space="preserve"> </w:t>
      </w:r>
      <w:r w:rsidR="0006222D" w:rsidRPr="009F5A9C">
        <w:rPr>
          <w:rFonts w:ascii="Arial" w:eastAsia="Arial Unicode MS" w:hAnsi="Arial" w:cs="Arial"/>
          <w:bCs/>
          <w:iCs/>
        </w:rPr>
        <w:t xml:space="preserve">advised that the Minister of Justice and Constitutional Development was not joined to the application and that this appeared to be a non-joinder.  </w:t>
      </w:r>
      <w:r w:rsidR="00DD7E05" w:rsidRPr="009F5A9C">
        <w:rPr>
          <w:rFonts w:ascii="Arial" w:eastAsia="Arial Unicode MS" w:hAnsi="Arial" w:cs="Arial"/>
          <w:bCs/>
          <w:iCs/>
        </w:rPr>
        <w:t>The</w:t>
      </w:r>
      <w:r w:rsidR="0006222D" w:rsidRPr="009F5A9C">
        <w:rPr>
          <w:rFonts w:ascii="Arial" w:eastAsia="Arial Unicode MS" w:hAnsi="Arial" w:cs="Arial"/>
          <w:bCs/>
          <w:iCs/>
        </w:rPr>
        <w:t xml:space="preserve"> </w:t>
      </w:r>
      <w:r w:rsidR="002445CA">
        <w:rPr>
          <w:rFonts w:ascii="Arial" w:eastAsia="Arial Unicode MS" w:hAnsi="Arial" w:cs="Arial"/>
          <w:bCs/>
          <w:iCs/>
        </w:rPr>
        <w:t>a</w:t>
      </w:r>
      <w:r w:rsidR="002445CA" w:rsidRPr="009F5A9C">
        <w:rPr>
          <w:rFonts w:ascii="Arial" w:eastAsia="Arial Unicode MS" w:hAnsi="Arial" w:cs="Arial"/>
          <w:bCs/>
          <w:iCs/>
        </w:rPr>
        <w:t xml:space="preserve">pplicant </w:t>
      </w:r>
      <w:r w:rsidR="00DD7E05" w:rsidRPr="009F5A9C">
        <w:rPr>
          <w:rFonts w:ascii="Arial" w:eastAsia="Arial Unicode MS" w:hAnsi="Arial" w:cs="Arial"/>
          <w:bCs/>
          <w:iCs/>
        </w:rPr>
        <w:t>responded to the correspondence of 5 August 2022 in a letter dated 22 July 2022, but which was emailed on 11 August 2022</w:t>
      </w:r>
      <w:r w:rsidR="00587CDE" w:rsidRPr="009F5A9C">
        <w:rPr>
          <w:rFonts w:ascii="Arial" w:eastAsia="Arial Unicode MS" w:hAnsi="Arial" w:cs="Arial"/>
          <w:bCs/>
          <w:iCs/>
        </w:rPr>
        <w:t>.</w:t>
      </w:r>
      <w:r w:rsidR="00DC0F57" w:rsidRPr="009F5A9C">
        <w:rPr>
          <w:rFonts w:ascii="Arial" w:eastAsia="Arial Unicode MS" w:hAnsi="Arial" w:cs="Arial"/>
          <w:bCs/>
          <w:iCs/>
        </w:rPr>
        <w:t xml:space="preserve">  He advised that the Commission was not subject to either the authority or the control of the Minister, nor was the Minister responsible for the Commission.</w:t>
      </w:r>
      <w:r w:rsidR="00587CDE" w:rsidRPr="009F5A9C">
        <w:rPr>
          <w:rFonts w:ascii="Arial" w:eastAsia="Arial Unicode MS" w:hAnsi="Arial" w:cs="Arial"/>
          <w:bCs/>
          <w:iCs/>
        </w:rPr>
        <w:t xml:space="preserve">  The </w:t>
      </w:r>
      <w:r w:rsidR="00A31E32">
        <w:rPr>
          <w:rFonts w:ascii="Arial" w:eastAsia="Arial Unicode MS" w:hAnsi="Arial" w:cs="Arial"/>
          <w:bCs/>
          <w:iCs/>
        </w:rPr>
        <w:t>a</w:t>
      </w:r>
      <w:r w:rsidR="00A31E32" w:rsidRPr="009F5A9C">
        <w:rPr>
          <w:rFonts w:ascii="Arial" w:eastAsia="Arial Unicode MS" w:hAnsi="Arial" w:cs="Arial"/>
          <w:bCs/>
          <w:iCs/>
        </w:rPr>
        <w:t xml:space="preserve">pplicant </w:t>
      </w:r>
      <w:r w:rsidR="00587CDE" w:rsidRPr="009F5A9C">
        <w:rPr>
          <w:rFonts w:ascii="Arial" w:eastAsia="Arial Unicode MS" w:hAnsi="Arial" w:cs="Arial"/>
          <w:bCs/>
          <w:iCs/>
        </w:rPr>
        <w:t>went on to state that the Minister nor the Justice Department ha</w:t>
      </w:r>
      <w:r w:rsidR="00A31E32">
        <w:rPr>
          <w:rFonts w:ascii="Arial" w:eastAsia="Arial Unicode MS" w:hAnsi="Arial" w:cs="Arial"/>
          <w:bCs/>
          <w:iCs/>
        </w:rPr>
        <w:t>d</w:t>
      </w:r>
      <w:r w:rsidR="00587CDE" w:rsidRPr="009F5A9C">
        <w:rPr>
          <w:rFonts w:ascii="Arial" w:eastAsia="Arial Unicode MS" w:hAnsi="Arial" w:cs="Arial"/>
          <w:bCs/>
          <w:iCs/>
        </w:rPr>
        <w:t xml:space="preserve"> any involvement in the decision-making, finding or recommendations of the Commission.  Therefore, in his view, it was not necessary to join the Minister to these proceedings.  As a result of the decision we have reached</w:t>
      </w:r>
      <w:r w:rsidR="003C6EFB">
        <w:rPr>
          <w:rFonts w:ascii="Arial" w:eastAsia="Arial Unicode MS" w:hAnsi="Arial" w:cs="Arial"/>
          <w:bCs/>
          <w:iCs/>
        </w:rPr>
        <w:t>,</w:t>
      </w:r>
      <w:r w:rsidR="00587CDE" w:rsidRPr="009F5A9C">
        <w:rPr>
          <w:rFonts w:ascii="Arial" w:eastAsia="Arial Unicode MS" w:hAnsi="Arial" w:cs="Arial"/>
          <w:bCs/>
          <w:iCs/>
        </w:rPr>
        <w:t xml:space="preserve"> it is not necessary to engage with the </w:t>
      </w:r>
      <w:r w:rsidR="006B1D21" w:rsidRPr="009F5A9C">
        <w:rPr>
          <w:rFonts w:ascii="Arial" w:eastAsia="Arial Unicode MS" w:hAnsi="Arial" w:cs="Arial"/>
          <w:bCs/>
          <w:iCs/>
        </w:rPr>
        <w:t xml:space="preserve">correctness of the </w:t>
      </w:r>
      <w:r w:rsidR="003C6EFB">
        <w:rPr>
          <w:rFonts w:ascii="Arial" w:eastAsia="Arial Unicode MS" w:hAnsi="Arial" w:cs="Arial"/>
          <w:bCs/>
          <w:iCs/>
        </w:rPr>
        <w:t>a</w:t>
      </w:r>
      <w:r w:rsidR="003C6EFB" w:rsidRPr="009F5A9C">
        <w:rPr>
          <w:rFonts w:ascii="Arial" w:eastAsia="Arial Unicode MS" w:hAnsi="Arial" w:cs="Arial"/>
          <w:bCs/>
          <w:iCs/>
        </w:rPr>
        <w:t xml:space="preserve">pplicant’s </w:t>
      </w:r>
      <w:r w:rsidR="006B1D21" w:rsidRPr="009F5A9C">
        <w:rPr>
          <w:rFonts w:ascii="Arial" w:eastAsia="Arial Unicode MS" w:hAnsi="Arial" w:cs="Arial"/>
          <w:bCs/>
          <w:iCs/>
        </w:rPr>
        <w:t>approach to the joinder of the Minister.</w:t>
      </w:r>
    </w:p>
    <w:p w14:paraId="65DE131C" w14:textId="0BF18E81" w:rsidR="002714FE" w:rsidRPr="00802056" w:rsidRDefault="00E445E6" w:rsidP="00FC0413">
      <w:pPr>
        <w:pStyle w:val="ListParagraph"/>
        <w:widowControl/>
        <w:numPr>
          <w:ilvl w:val="0"/>
          <w:numId w:val="7"/>
        </w:numPr>
        <w:overflowPunct/>
        <w:adjustRightInd/>
        <w:spacing w:after="240" w:line="480" w:lineRule="auto"/>
        <w:jc w:val="both"/>
        <w:rPr>
          <w:rFonts w:ascii="Arial" w:eastAsia="Arial Unicode MS" w:hAnsi="Arial" w:cs="Arial"/>
          <w:bCs/>
          <w:iCs/>
        </w:rPr>
      </w:pPr>
      <w:r w:rsidRPr="009F5A9C">
        <w:rPr>
          <w:rFonts w:ascii="Arial" w:eastAsia="Arial Unicode MS" w:hAnsi="Arial" w:cs="Arial"/>
          <w:bCs/>
          <w:iCs/>
        </w:rPr>
        <w:t xml:space="preserve">On Friday, </w:t>
      </w:r>
      <w:r w:rsidR="00125557" w:rsidRPr="009F5A9C">
        <w:rPr>
          <w:rFonts w:ascii="Arial" w:eastAsia="Arial Unicode MS" w:hAnsi="Arial" w:cs="Arial"/>
          <w:bCs/>
          <w:iCs/>
        </w:rPr>
        <w:t>29</w:t>
      </w:r>
      <w:r w:rsidRPr="009F5A9C">
        <w:rPr>
          <w:rFonts w:ascii="Arial" w:eastAsia="Arial Unicode MS" w:hAnsi="Arial" w:cs="Arial"/>
          <w:bCs/>
          <w:iCs/>
        </w:rPr>
        <w:t xml:space="preserve"> </w:t>
      </w:r>
      <w:r w:rsidR="00125557" w:rsidRPr="009F5A9C">
        <w:rPr>
          <w:rFonts w:ascii="Arial" w:eastAsia="Arial Unicode MS" w:hAnsi="Arial" w:cs="Arial"/>
          <w:bCs/>
          <w:iCs/>
        </w:rPr>
        <w:t xml:space="preserve">July </w:t>
      </w:r>
      <w:r w:rsidRPr="009F5A9C">
        <w:rPr>
          <w:rFonts w:ascii="Arial" w:eastAsia="Arial Unicode MS" w:hAnsi="Arial" w:cs="Arial"/>
          <w:bCs/>
          <w:iCs/>
        </w:rPr>
        <w:t xml:space="preserve"> 2022 the </w:t>
      </w:r>
      <w:r w:rsidR="003C6EFB">
        <w:rPr>
          <w:rFonts w:ascii="Arial" w:eastAsia="Arial Unicode MS" w:hAnsi="Arial" w:cs="Arial"/>
          <w:bCs/>
          <w:iCs/>
        </w:rPr>
        <w:t>a</w:t>
      </w:r>
      <w:r w:rsidR="003C6EFB" w:rsidRPr="009F5A9C">
        <w:rPr>
          <w:rFonts w:ascii="Arial" w:eastAsia="Arial Unicode MS" w:hAnsi="Arial" w:cs="Arial"/>
          <w:bCs/>
          <w:iCs/>
        </w:rPr>
        <w:t>pplicant</w:t>
      </w:r>
      <w:r w:rsidRPr="009F5A9C">
        <w:rPr>
          <w:rFonts w:ascii="Arial" w:eastAsia="Arial Unicode MS" w:hAnsi="Arial" w:cs="Arial"/>
          <w:bCs/>
          <w:iCs/>
        </w:rPr>
        <w:t>, together with senior counsel appear</w:t>
      </w:r>
      <w:r w:rsidR="00125557" w:rsidRPr="009F5A9C">
        <w:rPr>
          <w:rFonts w:ascii="Arial" w:eastAsia="Arial Unicode MS" w:hAnsi="Arial" w:cs="Arial"/>
          <w:bCs/>
          <w:iCs/>
        </w:rPr>
        <w:t>ed</w:t>
      </w:r>
      <w:r w:rsidRPr="009F5A9C">
        <w:rPr>
          <w:rFonts w:ascii="Arial" w:eastAsia="Arial Unicode MS" w:hAnsi="Arial" w:cs="Arial"/>
          <w:bCs/>
          <w:iCs/>
        </w:rPr>
        <w:t xml:space="preserve"> before us.  At this stage the </w:t>
      </w:r>
      <w:r w:rsidR="003C6EFB">
        <w:rPr>
          <w:rFonts w:ascii="Arial" w:eastAsia="Arial Unicode MS" w:hAnsi="Arial" w:cs="Arial"/>
          <w:bCs/>
          <w:iCs/>
        </w:rPr>
        <w:t>a</w:t>
      </w:r>
      <w:r w:rsidR="003C6EFB" w:rsidRPr="009F5A9C">
        <w:rPr>
          <w:rFonts w:ascii="Arial" w:eastAsia="Arial Unicode MS" w:hAnsi="Arial" w:cs="Arial"/>
          <w:bCs/>
          <w:iCs/>
        </w:rPr>
        <w:t xml:space="preserve">pplicant </w:t>
      </w:r>
      <w:r w:rsidRPr="009F5A9C">
        <w:rPr>
          <w:rFonts w:ascii="Arial" w:eastAsia="Arial Unicode MS" w:hAnsi="Arial" w:cs="Arial"/>
          <w:bCs/>
          <w:iCs/>
        </w:rPr>
        <w:t xml:space="preserve">was informed that the matter could not proceed as the court was not afforded sufficient time to read the voluminous record.  </w:t>
      </w:r>
      <w:r w:rsidR="003C6EFB">
        <w:rPr>
          <w:rFonts w:ascii="Arial" w:eastAsia="Arial Unicode MS" w:hAnsi="Arial" w:cs="Arial"/>
          <w:bCs/>
          <w:iCs/>
        </w:rPr>
        <w:t>The court was also informed that, unfortunately, the applicant’s</w:t>
      </w:r>
      <w:r w:rsidR="003C6EFB" w:rsidRPr="009F5A9C">
        <w:rPr>
          <w:rFonts w:ascii="Arial" w:eastAsia="Arial Unicode MS" w:hAnsi="Arial" w:cs="Arial"/>
          <w:bCs/>
          <w:iCs/>
        </w:rPr>
        <w:t xml:space="preserve"> </w:t>
      </w:r>
      <w:r w:rsidRPr="009F5A9C">
        <w:rPr>
          <w:rFonts w:ascii="Arial" w:eastAsia="Arial Unicode MS" w:hAnsi="Arial" w:cs="Arial"/>
          <w:bCs/>
          <w:iCs/>
        </w:rPr>
        <w:t xml:space="preserve">senior counsel would not be available after </w:t>
      </w:r>
      <w:r w:rsidR="00125557" w:rsidRPr="009F5A9C">
        <w:rPr>
          <w:rFonts w:ascii="Arial" w:eastAsia="Arial Unicode MS" w:hAnsi="Arial" w:cs="Arial"/>
          <w:bCs/>
          <w:iCs/>
        </w:rPr>
        <w:t>29 July</w:t>
      </w:r>
      <w:r w:rsidRPr="009F5A9C">
        <w:rPr>
          <w:rFonts w:ascii="Arial" w:eastAsia="Arial Unicode MS" w:hAnsi="Arial" w:cs="Arial"/>
          <w:bCs/>
          <w:iCs/>
        </w:rPr>
        <w:t xml:space="preserve"> 2022.</w:t>
      </w:r>
      <w:r w:rsidR="002714FE" w:rsidRPr="009F5A9C">
        <w:rPr>
          <w:rFonts w:ascii="Arial" w:eastAsia="Arial Unicode MS" w:hAnsi="Arial" w:cs="Arial"/>
          <w:bCs/>
          <w:iCs/>
        </w:rPr>
        <w:t xml:space="preserve">  However, the </w:t>
      </w:r>
      <w:r w:rsidR="003C6EFB">
        <w:rPr>
          <w:rFonts w:ascii="Arial" w:eastAsia="Arial Unicode MS" w:hAnsi="Arial" w:cs="Arial"/>
          <w:bCs/>
          <w:iCs/>
        </w:rPr>
        <w:t>a</w:t>
      </w:r>
      <w:r w:rsidR="003C6EFB" w:rsidRPr="009F5A9C">
        <w:rPr>
          <w:rFonts w:ascii="Arial" w:eastAsia="Arial Unicode MS" w:hAnsi="Arial" w:cs="Arial"/>
          <w:bCs/>
          <w:iCs/>
        </w:rPr>
        <w:t xml:space="preserve">pplicant’s </w:t>
      </w:r>
      <w:r w:rsidR="002714FE" w:rsidRPr="009F5A9C">
        <w:rPr>
          <w:rFonts w:ascii="Arial" w:eastAsia="Arial Unicode MS" w:hAnsi="Arial" w:cs="Arial"/>
          <w:bCs/>
          <w:iCs/>
        </w:rPr>
        <w:t>counsel proposed that, as the matter was unopposed, it could be determined on the papers at a later date without the need for</w:t>
      </w:r>
      <w:r w:rsidR="003C6EFB">
        <w:rPr>
          <w:rFonts w:ascii="Arial" w:eastAsia="Arial Unicode MS" w:hAnsi="Arial" w:cs="Arial"/>
          <w:bCs/>
          <w:iCs/>
        </w:rPr>
        <w:t xml:space="preserve"> hearing</w:t>
      </w:r>
      <w:r w:rsidR="002714FE" w:rsidRPr="009F5A9C">
        <w:rPr>
          <w:rFonts w:ascii="Arial" w:eastAsia="Arial Unicode MS" w:hAnsi="Arial" w:cs="Arial"/>
          <w:bCs/>
          <w:iCs/>
        </w:rPr>
        <w:t xml:space="preserve"> oral argument.  </w:t>
      </w:r>
    </w:p>
    <w:p w14:paraId="494E846F" w14:textId="03A5529F" w:rsidR="002453D8" w:rsidRPr="00802056" w:rsidRDefault="00130481" w:rsidP="00FC0413">
      <w:pPr>
        <w:pStyle w:val="ListParagraph"/>
        <w:widowControl/>
        <w:numPr>
          <w:ilvl w:val="0"/>
          <w:numId w:val="7"/>
        </w:numPr>
        <w:overflowPunct/>
        <w:adjustRightInd/>
        <w:spacing w:after="240" w:line="480" w:lineRule="auto"/>
        <w:jc w:val="both"/>
        <w:rPr>
          <w:rFonts w:ascii="Arial" w:eastAsia="Arial Unicode MS" w:hAnsi="Arial" w:cs="Arial"/>
          <w:bCs/>
          <w:iCs/>
        </w:rPr>
      </w:pPr>
      <w:r w:rsidRPr="009F5A9C">
        <w:rPr>
          <w:rFonts w:ascii="Arial" w:eastAsia="Arial Unicode MS" w:hAnsi="Arial" w:cs="Arial"/>
          <w:bCs/>
          <w:iCs/>
        </w:rPr>
        <w:lastRenderedPageBreak/>
        <w:t xml:space="preserve">Although it was agreed that the matter would be determined on the papers, the </w:t>
      </w:r>
      <w:r w:rsidR="003C6EFB">
        <w:rPr>
          <w:rFonts w:ascii="Arial" w:eastAsia="Arial Unicode MS" w:hAnsi="Arial" w:cs="Arial"/>
          <w:bCs/>
          <w:iCs/>
        </w:rPr>
        <w:t>a</w:t>
      </w:r>
      <w:r w:rsidRPr="009F5A9C">
        <w:rPr>
          <w:rFonts w:ascii="Arial" w:eastAsia="Arial Unicode MS" w:hAnsi="Arial" w:cs="Arial"/>
          <w:bCs/>
          <w:iCs/>
        </w:rPr>
        <w:t>pplicant was invited to make further submi</w:t>
      </w:r>
      <w:r w:rsidR="00125557" w:rsidRPr="009F5A9C">
        <w:rPr>
          <w:rFonts w:ascii="Arial" w:eastAsia="Arial Unicode MS" w:hAnsi="Arial" w:cs="Arial"/>
          <w:bCs/>
          <w:iCs/>
        </w:rPr>
        <w:t xml:space="preserve">ssions.  The </w:t>
      </w:r>
      <w:r w:rsidR="003C6EFB">
        <w:rPr>
          <w:rFonts w:ascii="Arial" w:eastAsia="Arial Unicode MS" w:hAnsi="Arial" w:cs="Arial"/>
          <w:bCs/>
          <w:iCs/>
        </w:rPr>
        <w:t>a</w:t>
      </w:r>
      <w:r w:rsidR="003C6EFB" w:rsidRPr="009F5A9C">
        <w:rPr>
          <w:rFonts w:ascii="Arial" w:eastAsia="Arial Unicode MS" w:hAnsi="Arial" w:cs="Arial"/>
          <w:bCs/>
          <w:iCs/>
        </w:rPr>
        <w:t xml:space="preserve">pplicant </w:t>
      </w:r>
      <w:r w:rsidR="00125557" w:rsidRPr="009F5A9C">
        <w:rPr>
          <w:rFonts w:ascii="Arial" w:eastAsia="Arial Unicode MS" w:hAnsi="Arial" w:cs="Arial"/>
          <w:bCs/>
          <w:iCs/>
        </w:rPr>
        <w:t xml:space="preserve">declined this invitation.  On 26 August 2022 the court convened and the </w:t>
      </w:r>
      <w:r w:rsidR="003C6EFB">
        <w:rPr>
          <w:rFonts w:ascii="Arial" w:eastAsia="Arial Unicode MS" w:hAnsi="Arial" w:cs="Arial"/>
          <w:bCs/>
          <w:iCs/>
        </w:rPr>
        <w:t>a</w:t>
      </w:r>
      <w:r w:rsidR="003C6EFB" w:rsidRPr="009F5A9C">
        <w:rPr>
          <w:rFonts w:ascii="Arial" w:eastAsia="Arial Unicode MS" w:hAnsi="Arial" w:cs="Arial"/>
          <w:bCs/>
          <w:iCs/>
        </w:rPr>
        <w:t xml:space="preserve">pplicant </w:t>
      </w:r>
      <w:r w:rsidR="00125557" w:rsidRPr="009F5A9C">
        <w:rPr>
          <w:rFonts w:ascii="Arial" w:eastAsia="Arial Unicode MS" w:hAnsi="Arial" w:cs="Arial"/>
          <w:bCs/>
          <w:iCs/>
        </w:rPr>
        <w:t xml:space="preserve">was present in court.  The invitation to make further submissions was again extended to the </w:t>
      </w:r>
      <w:r w:rsidR="003C6EFB">
        <w:rPr>
          <w:rFonts w:ascii="Arial" w:eastAsia="Arial Unicode MS" w:hAnsi="Arial" w:cs="Arial"/>
          <w:bCs/>
          <w:iCs/>
        </w:rPr>
        <w:t>a</w:t>
      </w:r>
      <w:r w:rsidR="003C6EFB" w:rsidRPr="009F5A9C">
        <w:rPr>
          <w:rFonts w:ascii="Arial" w:eastAsia="Arial Unicode MS" w:hAnsi="Arial" w:cs="Arial"/>
          <w:bCs/>
          <w:iCs/>
        </w:rPr>
        <w:t>pplicant</w:t>
      </w:r>
      <w:r w:rsidR="00125557" w:rsidRPr="009F5A9C">
        <w:rPr>
          <w:rFonts w:ascii="Arial" w:eastAsia="Arial Unicode MS" w:hAnsi="Arial" w:cs="Arial"/>
          <w:bCs/>
          <w:iCs/>
        </w:rPr>
        <w:t>, and was again declined.  Thereafter, the court adjourned to consider the application.</w:t>
      </w:r>
    </w:p>
    <w:p w14:paraId="37686E24" w14:textId="796B91A4" w:rsidR="00FD43A1" w:rsidRPr="00802056" w:rsidRDefault="00690A9F" w:rsidP="002453D8">
      <w:pPr>
        <w:pStyle w:val="ListParagraph"/>
        <w:widowControl/>
        <w:numPr>
          <w:ilvl w:val="0"/>
          <w:numId w:val="7"/>
        </w:numPr>
        <w:overflowPunct/>
        <w:adjustRightInd/>
        <w:spacing w:after="240" w:line="480" w:lineRule="auto"/>
        <w:jc w:val="both"/>
        <w:rPr>
          <w:rFonts w:ascii="Arial" w:eastAsia="Arial Unicode MS" w:hAnsi="Arial" w:cs="Arial"/>
          <w:bCs/>
          <w:iCs/>
        </w:rPr>
      </w:pPr>
      <w:r w:rsidRPr="009F5A9C">
        <w:rPr>
          <w:rFonts w:ascii="Arial" w:eastAsia="Arial Unicode MS" w:hAnsi="Arial" w:cs="Arial"/>
          <w:bCs/>
          <w:iCs/>
        </w:rPr>
        <w:t xml:space="preserve">As seen from paragraph </w:t>
      </w:r>
      <w:r w:rsidR="003C6EFB">
        <w:rPr>
          <w:rFonts w:ascii="Arial" w:eastAsia="Arial Unicode MS" w:hAnsi="Arial" w:cs="Arial"/>
          <w:bCs/>
          <w:iCs/>
        </w:rPr>
        <w:t>22</w:t>
      </w:r>
      <w:r w:rsidRPr="009F5A9C">
        <w:rPr>
          <w:rFonts w:ascii="Arial" w:eastAsia="Arial Unicode MS" w:hAnsi="Arial" w:cs="Arial"/>
          <w:bCs/>
          <w:iCs/>
        </w:rPr>
        <w:t>, the recommendations at issue were not solely applicable to the applicant, but were equ</w:t>
      </w:r>
      <w:r w:rsidR="00393DD8" w:rsidRPr="009F5A9C">
        <w:rPr>
          <w:rFonts w:ascii="Arial" w:eastAsia="Arial Unicode MS" w:hAnsi="Arial" w:cs="Arial"/>
          <w:bCs/>
          <w:iCs/>
        </w:rPr>
        <w:t>ally applicable to Paul and</w:t>
      </w:r>
      <w:r w:rsidRPr="009F5A9C">
        <w:rPr>
          <w:rFonts w:ascii="Arial" w:eastAsia="Arial Unicode MS" w:hAnsi="Arial" w:cs="Arial"/>
          <w:bCs/>
          <w:iCs/>
        </w:rPr>
        <w:t xml:space="preserve"> Bagus- as the members of the tender committee.  Therefore, it cannot be disputed that they have a direct and substantial interest in the relief being sought by the </w:t>
      </w:r>
      <w:r w:rsidR="00C00E55">
        <w:rPr>
          <w:rFonts w:ascii="Arial" w:eastAsia="Arial Unicode MS" w:hAnsi="Arial" w:cs="Arial"/>
          <w:bCs/>
          <w:iCs/>
        </w:rPr>
        <w:t>a</w:t>
      </w:r>
      <w:r w:rsidR="00C00E55" w:rsidRPr="009F5A9C">
        <w:rPr>
          <w:rFonts w:ascii="Arial" w:eastAsia="Arial Unicode MS" w:hAnsi="Arial" w:cs="Arial"/>
          <w:bCs/>
          <w:iCs/>
        </w:rPr>
        <w:t xml:space="preserve">pplicant </w:t>
      </w:r>
      <w:r w:rsidRPr="009F5A9C">
        <w:rPr>
          <w:rFonts w:ascii="Arial" w:eastAsia="Arial Unicode MS" w:hAnsi="Arial" w:cs="Arial"/>
          <w:bCs/>
          <w:iCs/>
        </w:rPr>
        <w:t>and that they may be prejudicially affected by the court’s decision pertaining to the relief sought.  Consequently, the joinder of Bagus and Paul to these proceedings was a matter of necessity and not one of mere convenience.</w:t>
      </w:r>
      <w:r w:rsidRPr="002453D8">
        <w:rPr>
          <w:rStyle w:val="FootnoteReference"/>
          <w:rFonts w:ascii="Arial" w:eastAsia="Arial Unicode MS" w:hAnsi="Arial" w:cs="Arial"/>
          <w:bCs/>
          <w:iCs/>
        </w:rPr>
        <w:footnoteReference w:id="2"/>
      </w:r>
      <w:r w:rsidR="00FC0413" w:rsidRPr="009F5A9C">
        <w:rPr>
          <w:rFonts w:ascii="Arial" w:eastAsia="Arial Unicode MS" w:hAnsi="Arial" w:cs="Arial"/>
          <w:bCs/>
          <w:iCs/>
        </w:rPr>
        <w:t xml:space="preserve"> </w:t>
      </w:r>
      <w:r w:rsidR="00393DD8" w:rsidRPr="009F5A9C">
        <w:rPr>
          <w:rFonts w:ascii="Arial" w:eastAsia="Arial Unicode MS" w:hAnsi="Arial" w:cs="Arial"/>
          <w:bCs/>
          <w:iCs/>
        </w:rPr>
        <w:t xml:space="preserve">Not only were Paul and </w:t>
      </w:r>
      <w:r w:rsidRPr="009F5A9C">
        <w:rPr>
          <w:rFonts w:ascii="Arial" w:eastAsia="Arial Unicode MS" w:hAnsi="Arial" w:cs="Arial"/>
          <w:bCs/>
          <w:iCs/>
        </w:rPr>
        <w:t xml:space="preserve">Bagus not joined to these proceedings, but the application was also not served on them.  Therefore, at face value, it appears that they were not even informed of the application and given the option to make common cause with the applicant.  </w:t>
      </w:r>
    </w:p>
    <w:p w14:paraId="3807CEDB" w14:textId="2B17DBE9" w:rsidR="00FD43A1" w:rsidRPr="00802056" w:rsidRDefault="00393DD8" w:rsidP="00802056">
      <w:pPr>
        <w:pStyle w:val="ListParagraph"/>
        <w:widowControl/>
        <w:numPr>
          <w:ilvl w:val="0"/>
          <w:numId w:val="7"/>
        </w:numPr>
        <w:overflowPunct/>
        <w:adjustRightInd/>
        <w:spacing w:after="240" w:line="480" w:lineRule="auto"/>
        <w:jc w:val="both"/>
        <w:rPr>
          <w:rFonts w:ascii="Arial" w:eastAsia="Arial Unicode MS" w:hAnsi="Arial" w:cs="Arial"/>
          <w:bCs/>
          <w:iCs/>
        </w:rPr>
      </w:pPr>
      <w:r w:rsidRPr="009F5A9C">
        <w:rPr>
          <w:rFonts w:ascii="Arial" w:eastAsia="Arial Unicode MS" w:hAnsi="Arial" w:cs="Arial"/>
          <w:bCs/>
          <w:iCs/>
        </w:rPr>
        <w:t xml:space="preserve">The failure to join Paul and </w:t>
      </w:r>
      <w:r w:rsidR="00690A9F" w:rsidRPr="009F5A9C">
        <w:rPr>
          <w:rFonts w:ascii="Arial" w:eastAsia="Arial Unicode MS" w:hAnsi="Arial" w:cs="Arial"/>
          <w:bCs/>
          <w:iCs/>
        </w:rPr>
        <w:t>Bagus constitutes a non-joinder.  It is trite that our courts would not deal with matters where a third party that may have a direct and substantial interest in the litigation was not joined to the suite or where no adequate steps could be taken to ensure that its judgement will not prejudicially affect that party’s interests.</w:t>
      </w:r>
      <w:r w:rsidR="00690A9F" w:rsidRPr="002453D8">
        <w:rPr>
          <w:rStyle w:val="FootnoteReference"/>
          <w:rFonts w:ascii="Arial" w:eastAsia="Arial Unicode MS" w:hAnsi="Arial" w:cs="Arial"/>
          <w:bCs/>
          <w:iCs/>
        </w:rPr>
        <w:footnoteReference w:id="3"/>
      </w:r>
    </w:p>
    <w:p w14:paraId="2DB0C1AB" w14:textId="2EBF45A7" w:rsidR="00DA1A79" w:rsidRPr="00802056" w:rsidRDefault="00690A9F" w:rsidP="002453D8">
      <w:pPr>
        <w:pStyle w:val="ListParagraph"/>
        <w:widowControl/>
        <w:numPr>
          <w:ilvl w:val="0"/>
          <w:numId w:val="7"/>
        </w:numPr>
        <w:overflowPunct/>
        <w:adjustRightInd/>
        <w:spacing w:after="240" w:line="480" w:lineRule="auto"/>
        <w:jc w:val="both"/>
        <w:rPr>
          <w:rFonts w:ascii="Arial" w:eastAsia="Arial Unicode MS" w:hAnsi="Arial" w:cs="Arial"/>
          <w:bCs/>
          <w:i/>
        </w:rPr>
      </w:pPr>
      <w:r w:rsidRPr="009F5A9C">
        <w:rPr>
          <w:rFonts w:ascii="Arial" w:eastAsia="Arial Unicode MS" w:hAnsi="Arial" w:cs="Arial"/>
          <w:bCs/>
          <w:iCs/>
        </w:rPr>
        <w:lastRenderedPageBreak/>
        <w:t xml:space="preserve">The </w:t>
      </w:r>
      <w:r w:rsidR="00C00E55">
        <w:rPr>
          <w:rFonts w:ascii="Arial" w:eastAsia="Arial Unicode MS" w:hAnsi="Arial" w:cs="Arial"/>
          <w:bCs/>
          <w:iCs/>
        </w:rPr>
        <w:t>a</w:t>
      </w:r>
      <w:r w:rsidR="00C00E55" w:rsidRPr="009F5A9C">
        <w:rPr>
          <w:rFonts w:ascii="Arial" w:eastAsia="Arial Unicode MS" w:hAnsi="Arial" w:cs="Arial"/>
          <w:bCs/>
          <w:iCs/>
        </w:rPr>
        <w:t xml:space="preserve">pplicant </w:t>
      </w:r>
      <w:r w:rsidRPr="009F5A9C">
        <w:rPr>
          <w:rFonts w:ascii="Arial" w:eastAsia="Arial Unicode MS" w:hAnsi="Arial" w:cs="Arial"/>
          <w:bCs/>
          <w:iCs/>
        </w:rPr>
        <w:t xml:space="preserve">seeks to review the recommendations in terms of the Promotion of Administrative Justice Act, Act 3 of 2000 </w:t>
      </w:r>
      <w:r w:rsidRPr="009F5A9C">
        <w:rPr>
          <w:rFonts w:ascii="Arial" w:eastAsia="Arial Unicode MS" w:hAnsi="Arial" w:cs="Arial"/>
          <w:b/>
          <w:iCs/>
        </w:rPr>
        <w:t>(‘PAJA’)</w:t>
      </w:r>
      <w:r w:rsidRPr="009F5A9C">
        <w:rPr>
          <w:rFonts w:ascii="Arial" w:eastAsia="Arial Unicode MS" w:hAnsi="Arial" w:cs="Arial"/>
          <w:bCs/>
          <w:iCs/>
        </w:rPr>
        <w:t xml:space="preserve">, and contends that it falls foul of section 6(2)(c), 6(2)(b), 6(2)(e)(iii), 6(2)(e)(iv), 6(2)(f)(ii), (6)(2)(h) and 6(2)(i) thereof.  Furthermore, the applicant avers that </w:t>
      </w:r>
      <w:r w:rsidRPr="009F5A9C">
        <w:rPr>
          <w:rFonts w:ascii="Arial" w:eastAsia="Arial Unicode MS" w:hAnsi="Arial" w:cs="Arial"/>
          <w:bCs/>
          <w:i/>
        </w:rPr>
        <w:t>‘... the impugned decision is in any event susceptible to review in terms of the principle of legality.’</w:t>
      </w:r>
    </w:p>
    <w:p w14:paraId="0CD865D0" w14:textId="7ADFE1EB" w:rsidR="00DA1A79" w:rsidRPr="00802056" w:rsidRDefault="00690A9F" w:rsidP="002453D8">
      <w:pPr>
        <w:pStyle w:val="ListParagraph"/>
        <w:widowControl/>
        <w:numPr>
          <w:ilvl w:val="0"/>
          <w:numId w:val="7"/>
        </w:numPr>
        <w:overflowPunct/>
        <w:adjustRightInd/>
        <w:spacing w:after="240" w:line="480" w:lineRule="auto"/>
        <w:jc w:val="both"/>
        <w:rPr>
          <w:rFonts w:ascii="Arial" w:eastAsia="Arial Unicode MS" w:hAnsi="Arial" w:cs="Arial"/>
          <w:bCs/>
          <w:iCs/>
        </w:rPr>
      </w:pPr>
      <w:r w:rsidRPr="009F5A9C">
        <w:rPr>
          <w:rFonts w:ascii="Arial" w:eastAsia="Arial Unicode MS" w:hAnsi="Arial" w:cs="Arial"/>
          <w:bCs/>
          <w:iCs/>
        </w:rPr>
        <w:t xml:space="preserve">In his heads of argument, the </w:t>
      </w:r>
      <w:r w:rsidR="00C00E55">
        <w:rPr>
          <w:rFonts w:ascii="Arial" w:eastAsia="Arial Unicode MS" w:hAnsi="Arial" w:cs="Arial"/>
          <w:bCs/>
          <w:iCs/>
        </w:rPr>
        <w:t>a</w:t>
      </w:r>
      <w:r w:rsidR="00C00E55" w:rsidRPr="009F5A9C">
        <w:rPr>
          <w:rFonts w:ascii="Arial" w:eastAsia="Arial Unicode MS" w:hAnsi="Arial" w:cs="Arial"/>
          <w:bCs/>
          <w:iCs/>
        </w:rPr>
        <w:t xml:space="preserve">pplicant </w:t>
      </w:r>
      <w:r w:rsidRPr="009F5A9C">
        <w:rPr>
          <w:rFonts w:ascii="Arial" w:eastAsia="Arial Unicode MS" w:hAnsi="Arial" w:cs="Arial"/>
          <w:bCs/>
          <w:iCs/>
        </w:rPr>
        <w:t>proceeds on the basis that the recommendations constitute administrative action as defined in PAJA, and that they fall to be reviewed and set aside for non-compliance with the provisions of PAJA.  No argument</w:t>
      </w:r>
      <w:r w:rsidR="00C92AAA" w:rsidRPr="009F5A9C">
        <w:rPr>
          <w:rFonts w:ascii="Arial" w:eastAsia="Arial Unicode MS" w:hAnsi="Arial" w:cs="Arial"/>
          <w:bCs/>
          <w:iCs/>
        </w:rPr>
        <w:t>, however,</w:t>
      </w:r>
      <w:r w:rsidRPr="009F5A9C">
        <w:rPr>
          <w:rFonts w:ascii="Arial" w:eastAsia="Arial Unicode MS" w:hAnsi="Arial" w:cs="Arial"/>
          <w:bCs/>
          <w:iCs/>
        </w:rPr>
        <w:t xml:space="preserve"> is advanced in the applicant’s written heads of argument for the recommendations to be set aside in terms of the principle of legality.</w:t>
      </w:r>
    </w:p>
    <w:p w14:paraId="6D6E9AAE" w14:textId="60C3D85C" w:rsidR="00DA1A79" w:rsidRPr="00802056" w:rsidRDefault="00690A9F" w:rsidP="002453D8">
      <w:pPr>
        <w:pStyle w:val="ListParagraph"/>
        <w:widowControl/>
        <w:numPr>
          <w:ilvl w:val="0"/>
          <w:numId w:val="7"/>
        </w:numPr>
        <w:overflowPunct/>
        <w:adjustRightInd/>
        <w:spacing w:after="240" w:line="480" w:lineRule="auto"/>
        <w:jc w:val="both"/>
        <w:rPr>
          <w:rFonts w:ascii="Arial" w:eastAsia="Arial Unicode MS" w:hAnsi="Arial" w:cs="Arial"/>
          <w:bCs/>
        </w:rPr>
      </w:pPr>
      <w:r w:rsidRPr="009F5A9C">
        <w:rPr>
          <w:rFonts w:ascii="Arial" w:eastAsia="Arial Unicode MS" w:hAnsi="Arial" w:cs="Arial"/>
          <w:bCs/>
        </w:rPr>
        <w:t>As the application was initially instituted as an urgent application, we now turn to examine whether a case has been made out for urgency.</w:t>
      </w:r>
    </w:p>
    <w:p w14:paraId="187350F5" w14:textId="40BAE71C" w:rsidR="00690A9F" w:rsidRPr="009F5A9C" w:rsidRDefault="00690A9F" w:rsidP="009F5A9C">
      <w:pPr>
        <w:pStyle w:val="ListParagraph"/>
        <w:widowControl/>
        <w:numPr>
          <w:ilvl w:val="0"/>
          <w:numId w:val="7"/>
        </w:numPr>
        <w:overflowPunct/>
        <w:adjustRightInd/>
        <w:spacing w:after="240" w:line="480" w:lineRule="auto"/>
        <w:jc w:val="both"/>
        <w:rPr>
          <w:rFonts w:ascii="Arial" w:eastAsia="Arial Unicode MS" w:hAnsi="Arial" w:cs="Arial"/>
          <w:b/>
        </w:rPr>
      </w:pPr>
      <w:r w:rsidRPr="009F5A9C">
        <w:rPr>
          <w:rFonts w:ascii="Arial" w:eastAsia="Arial Unicode MS" w:hAnsi="Arial" w:cs="Arial"/>
          <w:bCs/>
        </w:rPr>
        <w:t>Rule 6(12) provides that:</w:t>
      </w:r>
    </w:p>
    <w:p w14:paraId="1AF57C35" w14:textId="77777777" w:rsidR="00690A9F" w:rsidRPr="009F5A9C" w:rsidRDefault="00690A9F" w:rsidP="00E4050E">
      <w:pPr>
        <w:pStyle w:val="ListParagraph"/>
        <w:spacing w:line="480" w:lineRule="auto"/>
        <w:rPr>
          <w:rFonts w:ascii="Arial" w:hAnsi="Arial" w:cs="Arial"/>
          <w:i/>
          <w:iCs/>
          <w:color w:val="000000"/>
          <w:lang w:eastAsia="en-GB"/>
        </w:rPr>
      </w:pPr>
      <w:r w:rsidRPr="009F5A9C">
        <w:rPr>
          <w:rFonts w:ascii="Arial" w:eastAsia="Arial Unicode MS" w:hAnsi="Arial" w:cs="Arial"/>
          <w:bCs/>
          <w:i/>
          <w:iCs/>
        </w:rPr>
        <w:t>‘</w:t>
      </w:r>
      <w:r w:rsidRPr="009F5A9C">
        <w:rPr>
          <w:rFonts w:ascii="Arial" w:hAnsi="Arial" w:cs="Arial"/>
          <w:i/>
          <w:iCs/>
          <w:color w:val="000000"/>
          <w:lang w:eastAsia="en-GB"/>
        </w:rPr>
        <w:t>(12)(a) In urgent applications the court or a judge may dispense with the forms and service provided for in these rules and may dispose of such matter at such time and place and in such manner and in accordance with such procedure (which shall as far as practicable be in terms of these rules) as it deems fit.</w:t>
      </w:r>
    </w:p>
    <w:p w14:paraId="56AAAF61" w14:textId="77777777" w:rsidR="00690A9F" w:rsidRPr="009F5A9C" w:rsidRDefault="00690A9F" w:rsidP="00E4050E">
      <w:pPr>
        <w:pStyle w:val="ListParagraph"/>
        <w:spacing w:line="480" w:lineRule="auto"/>
        <w:rPr>
          <w:rFonts w:ascii="Arial" w:hAnsi="Arial" w:cs="Arial"/>
          <w:i/>
          <w:iCs/>
          <w:color w:val="000000"/>
          <w:lang w:eastAsia="en-GB"/>
        </w:rPr>
      </w:pPr>
      <w:r w:rsidRPr="009F5A9C">
        <w:rPr>
          <w:rFonts w:ascii="Arial" w:hAnsi="Arial" w:cs="Arial"/>
          <w:i/>
          <w:iCs/>
          <w:color w:val="000000"/>
          <w:lang w:eastAsia="en-GB"/>
        </w:rPr>
        <w:t xml:space="preserve">(b) In every affidavit filed in support of any application under paragraph (a) of this subrule, the applicant must set forth explicitly the circumstances which is [sic] averred render [sic] the matter urgent and the reasons why the applicant claims </w:t>
      </w:r>
      <w:r w:rsidRPr="009F5A9C">
        <w:rPr>
          <w:rFonts w:ascii="Arial" w:hAnsi="Arial" w:cs="Arial"/>
          <w:i/>
          <w:iCs/>
          <w:color w:val="000000"/>
          <w:lang w:eastAsia="en-GB"/>
        </w:rPr>
        <w:lastRenderedPageBreak/>
        <w:t>that applicant could not be afforded substantial redress at a hearing in due course.</w:t>
      </w:r>
    </w:p>
    <w:p w14:paraId="28131D77" w14:textId="5D40FF2D" w:rsidR="00DA1A79" w:rsidRPr="002453D8" w:rsidRDefault="00690A9F" w:rsidP="00E4050E">
      <w:pPr>
        <w:pStyle w:val="ListParagraph"/>
        <w:spacing w:line="480" w:lineRule="auto"/>
        <w:rPr>
          <w:rFonts w:ascii="Arial" w:hAnsi="Arial" w:cs="Arial"/>
          <w:i/>
          <w:iCs/>
          <w:color w:val="000000"/>
          <w:lang w:eastAsia="en-GB"/>
        </w:rPr>
      </w:pPr>
      <w:r w:rsidRPr="009F5A9C">
        <w:rPr>
          <w:rFonts w:ascii="Arial" w:hAnsi="Arial" w:cs="Arial"/>
          <w:i/>
          <w:iCs/>
          <w:color w:val="000000"/>
          <w:lang w:eastAsia="en-GB"/>
        </w:rPr>
        <w:t>(c) A person against whom an order was granted in such person’s absence in an urgent application may by notice set down the matter for reconsideration of the order.</w:t>
      </w:r>
    </w:p>
    <w:p w14:paraId="08F459EE" w14:textId="26747EBC" w:rsidR="00DA1A79" w:rsidRPr="00802056" w:rsidRDefault="00DA1A79" w:rsidP="002453D8">
      <w:pPr>
        <w:pStyle w:val="ListParagraph"/>
        <w:widowControl/>
        <w:numPr>
          <w:ilvl w:val="0"/>
          <w:numId w:val="7"/>
        </w:numPr>
        <w:overflowPunct/>
        <w:adjustRightInd/>
        <w:spacing w:after="240" w:line="480" w:lineRule="auto"/>
        <w:jc w:val="both"/>
        <w:rPr>
          <w:rFonts w:ascii="Arial" w:eastAsia="Arial Unicode MS" w:hAnsi="Arial" w:cs="Arial"/>
          <w:bCs/>
        </w:rPr>
      </w:pPr>
      <w:r w:rsidRPr="009F5A9C">
        <w:rPr>
          <w:rFonts w:ascii="Arial" w:eastAsia="Arial Unicode MS" w:hAnsi="Arial" w:cs="Arial"/>
          <w:bCs/>
        </w:rPr>
        <w:t>I</w:t>
      </w:r>
      <w:r w:rsidR="00690A9F" w:rsidRPr="009F5A9C">
        <w:rPr>
          <w:rFonts w:ascii="Arial" w:eastAsia="Arial Unicode MS" w:hAnsi="Arial" w:cs="Arial"/>
          <w:bCs/>
        </w:rPr>
        <w:t xml:space="preserve">n his affidavit, the </w:t>
      </w:r>
      <w:r w:rsidR="00C00E55">
        <w:rPr>
          <w:rFonts w:ascii="Arial" w:eastAsia="Arial Unicode MS" w:hAnsi="Arial" w:cs="Arial"/>
          <w:bCs/>
        </w:rPr>
        <w:t>a</w:t>
      </w:r>
      <w:r w:rsidR="00C00E55" w:rsidRPr="009F5A9C">
        <w:rPr>
          <w:rFonts w:ascii="Arial" w:eastAsia="Arial Unicode MS" w:hAnsi="Arial" w:cs="Arial"/>
          <w:bCs/>
        </w:rPr>
        <w:t xml:space="preserve">pplicant </w:t>
      </w:r>
      <w:r w:rsidR="00690A9F" w:rsidRPr="009F5A9C">
        <w:rPr>
          <w:rFonts w:ascii="Arial" w:eastAsia="Arial Unicode MS" w:hAnsi="Arial" w:cs="Arial"/>
          <w:bCs/>
        </w:rPr>
        <w:t xml:space="preserve">states that the unfounded adverse findings and recommendations against him constitute an egregious and continuing violation of his right to dignity an interferes with his right to practice his occupation and profession as a legal practitioner.  However, the </w:t>
      </w:r>
      <w:r w:rsidR="00F44CAF">
        <w:rPr>
          <w:rFonts w:ascii="Arial" w:eastAsia="Arial Unicode MS" w:hAnsi="Arial" w:cs="Arial"/>
          <w:bCs/>
        </w:rPr>
        <w:t>a</w:t>
      </w:r>
      <w:r w:rsidR="00F44CAF" w:rsidRPr="009F5A9C">
        <w:rPr>
          <w:rFonts w:ascii="Arial" w:eastAsia="Arial Unicode MS" w:hAnsi="Arial" w:cs="Arial"/>
          <w:bCs/>
        </w:rPr>
        <w:t xml:space="preserve">pplicant </w:t>
      </w:r>
      <w:r w:rsidR="00690A9F" w:rsidRPr="009F5A9C">
        <w:rPr>
          <w:rFonts w:ascii="Arial" w:eastAsia="Arial Unicode MS" w:hAnsi="Arial" w:cs="Arial"/>
          <w:bCs/>
        </w:rPr>
        <w:t>does not set out how and in what manner the recommendations violate his right to dignity, nor does he set out how and why it interferes with</w:t>
      </w:r>
      <w:r w:rsidR="00C92AAA" w:rsidRPr="009F5A9C">
        <w:rPr>
          <w:rFonts w:ascii="Arial" w:eastAsia="Arial Unicode MS" w:hAnsi="Arial" w:cs="Arial"/>
          <w:bCs/>
        </w:rPr>
        <w:t xml:space="preserve"> h</w:t>
      </w:r>
      <w:r w:rsidR="00690A9F" w:rsidRPr="009F5A9C">
        <w:rPr>
          <w:rFonts w:ascii="Arial" w:eastAsia="Arial Unicode MS" w:hAnsi="Arial" w:cs="Arial"/>
          <w:bCs/>
        </w:rPr>
        <w:t xml:space="preserve">is right to practice his occupation and profession as a legal practitioner.  The </w:t>
      </w:r>
      <w:r w:rsidR="00F44CAF">
        <w:rPr>
          <w:rFonts w:ascii="Arial" w:eastAsia="Arial Unicode MS" w:hAnsi="Arial" w:cs="Arial"/>
          <w:bCs/>
        </w:rPr>
        <w:t>a</w:t>
      </w:r>
      <w:r w:rsidR="00F44CAF" w:rsidRPr="009F5A9C">
        <w:rPr>
          <w:rFonts w:ascii="Arial" w:eastAsia="Arial Unicode MS" w:hAnsi="Arial" w:cs="Arial"/>
          <w:bCs/>
        </w:rPr>
        <w:t xml:space="preserve">pplicant </w:t>
      </w:r>
      <w:r w:rsidR="00690A9F" w:rsidRPr="009F5A9C">
        <w:rPr>
          <w:rFonts w:ascii="Arial" w:eastAsia="Arial Unicode MS" w:hAnsi="Arial" w:cs="Arial"/>
          <w:bCs/>
        </w:rPr>
        <w:t>also makes the bald allegation that he has suffered severe and ongoing psychological distress which impedes his ability to properly perform his professional duties.</w:t>
      </w:r>
      <w:r w:rsidR="00690A9F" w:rsidRPr="002453D8">
        <w:rPr>
          <w:rStyle w:val="FootnoteReference"/>
          <w:rFonts w:ascii="Arial" w:eastAsia="Arial Unicode MS" w:hAnsi="Arial" w:cs="Arial"/>
          <w:bCs/>
        </w:rPr>
        <w:footnoteReference w:id="4"/>
      </w:r>
      <w:r w:rsidR="00690A9F" w:rsidRPr="009F5A9C">
        <w:rPr>
          <w:rFonts w:ascii="Arial" w:eastAsia="Arial Unicode MS" w:hAnsi="Arial" w:cs="Arial"/>
          <w:bCs/>
        </w:rPr>
        <w:t xml:space="preserve"> </w:t>
      </w:r>
    </w:p>
    <w:p w14:paraId="26998C6B" w14:textId="4FEE6473" w:rsidR="00DA1A79" w:rsidRPr="00802056" w:rsidRDefault="00690A9F" w:rsidP="002453D8">
      <w:pPr>
        <w:pStyle w:val="ListParagraph"/>
        <w:widowControl/>
        <w:numPr>
          <w:ilvl w:val="0"/>
          <w:numId w:val="7"/>
        </w:numPr>
        <w:overflowPunct/>
        <w:adjustRightInd/>
        <w:spacing w:after="240" w:line="480" w:lineRule="auto"/>
        <w:jc w:val="both"/>
        <w:rPr>
          <w:rFonts w:ascii="Arial" w:eastAsia="Arial Unicode MS" w:hAnsi="Arial" w:cs="Arial"/>
          <w:bCs/>
        </w:rPr>
      </w:pPr>
      <w:r w:rsidRPr="009F5A9C">
        <w:rPr>
          <w:rFonts w:ascii="Arial" w:eastAsia="Arial Unicode MS" w:hAnsi="Arial" w:cs="Arial"/>
          <w:bCs/>
        </w:rPr>
        <w:t xml:space="preserve">In addressing the urgency of the matter, the </w:t>
      </w:r>
      <w:r w:rsidR="00F44CAF">
        <w:rPr>
          <w:rFonts w:ascii="Arial" w:eastAsia="Arial Unicode MS" w:hAnsi="Arial" w:cs="Arial"/>
          <w:bCs/>
        </w:rPr>
        <w:t>a</w:t>
      </w:r>
      <w:r w:rsidR="00F44CAF" w:rsidRPr="009F5A9C">
        <w:rPr>
          <w:rFonts w:ascii="Arial" w:eastAsia="Arial Unicode MS" w:hAnsi="Arial" w:cs="Arial"/>
          <w:bCs/>
        </w:rPr>
        <w:t xml:space="preserve">pplicant’s </w:t>
      </w:r>
      <w:r w:rsidRPr="009F5A9C">
        <w:rPr>
          <w:rFonts w:ascii="Arial" w:eastAsia="Arial Unicode MS" w:hAnsi="Arial" w:cs="Arial"/>
          <w:bCs/>
        </w:rPr>
        <w:t xml:space="preserve">affidavit is somewhat ambiguous.  He states that many of his established clients have accepted his response to the findings and recommendations and continue to support him, but there are many others </w:t>
      </w:r>
      <w:r w:rsidR="00C92AAA" w:rsidRPr="009F5A9C">
        <w:rPr>
          <w:rFonts w:ascii="Arial" w:eastAsia="Arial Unicode MS" w:hAnsi="Arial" w:cs="Arial"/>
          <w:bCs/>
        </w:rPr>
        <w:t xml:space="preserve">who have taken a dim view </w:t>
      </w:r>
      <w:r w:rsidRPr="009F5A9C">
        <w:rPr>
          <w:rFonts w:ascii="Arial" w:eastAsia="Arial Unicode MS" w:hAnsi="Arial" w:cs="Arial"/>
          <w:bCs/>
        </w:rPr>
        <w:t xml:space="preserve">thereof.  Although the </w:t>
      </w:r>
      <w:r w:rsidR="00F44CAF">
        <w:rPr>
          <w:rFonts w:ascii="Arial" w:eastAsia="Arial Unicode MS" w:hAnsi="Arial" w:cs="Arial"/>
          <w:bCs/>
        </w:rPr>
        <w:t>a</w:t>
      </w:r>
      <w:r w:rsidR="00F44CAF" w:rsidRPr="009F5A9C">
        <w:rPr>
          <w:rFonts w:ascii="Arial" w:eastAsia="Arial Unicode MS" w:hAnsi="Arial" w:cs="Arial"/>
          <w:bCs/>
        </w:rPr>
        <w:t xml:space="preserve">pplicant </w:t>
      </w:r>
      <w:r w:rsidRPr="009F5A9C">
        <w:rPr>
          <w:rFonts w:ascii="Arial" w:eastAsia="Arial Unicode MS" w:hAnsi="Arial" w:cs="Arial"/>
          <w:bCs/>
        </w:rPr>
        <w:t xml:space="preserve">states that his practice had started to show the effects of the business he has lost, he presents no facts on which to base this conclusion.  The court is not informed whether the business the </w:t>
      </w:r>
      <w:r w:rsidR="00F44CAF">
        <w:rPr>
          <w:rFonts w:ascii="Arial" w:eastAsia="Arial Unicode MS" w:hAnsi="Arial" w:cs="Arial"/>
          <w:bCs/>
        </w:rPr>
        <w:t>a</w:t>
      </w:r>
      <w:r w:rsidR="00F44CAF" w:rsidRPr="009F5A9C">
        <w:rPr>
          <w:rFonts w:ascii="Arial" w:eastAsia="Arial Unicode MS" w:hAnsi="Arial" w:cs="Arial"/>
          <w:bCs/>
        </w:rPr>
        <w:t xml:space="preserve">pplicant </w:t>
      </w:r>
      <w:r w:rsidRPr="009F5A9C">
        <w:rPr>
          <w:rFonts w:ascii="Arial" w:eastAsia="Arial Unicode MS" w:hAnsi="Arial" w:cs="Arial"/>
          <w:bCs/>
        </w:rPr>
        <w:t xml:space="preserve">lost consists of existing clients leaving his practice or a </w:t>
      </w:r>
      <w:r w:rsidRPr="009F5A9C">
        <w:rPr>
          <w:rFonts w:ascii="Arial" w:eastAsia="Arial Unicode MS" w:hAnsi="Arial" w:cs="Arial"/>
          <w:bCs/>
        </w:rPr>
        <w:lastRenderedPageBreak/>
        <w:t>reduction in new business.  More importantly, no facts nor evidence are presented which establishes that the loss of business is linked to and/or caused by the recommendations of the first and second respondents.</w:t>
      </w:r>
    </w:p>
    <w:p w14:paraId="5E87ECBA" w14:textId="061FADE7" w:rsidR="00D20864" w:rsidRPr="00802056" w:rsidRDefault="00690A9F" w:rsidP="002453D8">
      <w:pPr>
        <w:pStyle w:val="ListParagraph"/>
        <w:widowControl/>
        <w:numPr>
          <w:ilvl w:val="0"/>
          <w:numId w:val="7"/>
        </w:numPr>
        <w:overflowPunct/>
        <w:adjustRightInd/>
        <w:spacing w:after="240" w:line="480" w:lineRule="auto"/>
        <w:jc w:val="both"/>
        <w:rPr>
          <w:rFonts w:ascii="Arial" w:eastAsia="Arial Unicode MS" w:hAnsi="Arial" w:cs="Arial"/>
          <w:bCs/>
        </w:rPr>
      </w:pPr>
      <w:r w:rsidRPr="009F5A9C">
        <w:rPr>
          <w:rFonts w:ascii="Arial" w:eastAsia="Arial Unicode MS" w:hAnsi="Arial" w:cs="Arial"/>
          <w:bCs/>
        </w:rPr>
        <w:t xml:space="preserve">The </w:t>
      </w:r>
      <w:r w:rsidR="00F44CAF">
        <w:rPr>
          <w:rFonts w:ascii="Arial" w:eastAsia="Arial Unicode MS" w:hAnsi="Arial" w:cs="Arial"/>
          <w:bCs/>
        </w:rPr>
        <w:t>a</w:t>
      </w:r>
      <w:r w:rsidR="00F44CAF" w:rsidRPr="009F5A9C">
        <w:rPr>
          <w:rFonts w:ascii="Arial" w:eastAsia="Arial Unicode MS" w:hAnsi="Arial" w:cs="Arial"/>
          <w:bCs/>
        </w:rPr>
        <w:t xml:space="preserve">pplicant </w:t>
      </w:r>
      <w:r w:rsidRPr="009F5A9C">
        <w:rPr>
          <w:rFonts w:ascii="Arial" w:eastAsia="Arial Unicode MS" w:hAnsi="Arial" w:cs="Arial"/>
          <w:bCs/>
        </w:rPr>
        <w:t>states that his social situation was equally negatively affected as his alleged link to the Guptas</w:t>
      </w:r>
      <w:r w:rsidR="000C1667">
        <w:rPr>
          <w:rStyle w:val="FootnoteReference"/>
          <w:rFonts w:ascii="Arial" w:eastAsia="Arial Unicode MS" w:hAnsi="Arial" w:cs="Arial"/>
          <w:bCs/>
        </w:rPr>
        <w:footnoteReference w:id="5"/>
      </w:r>
      <w:r w:rsidRPr="009F5A9C">
        <w:rPr>
          <w:rFonts w:ascii="Arial" w:eastAsia="Arial Unicode MS" w:hAnsi="Arial" w:cs="Arial"/>
          <w:bCs/>
        </w:rPr>
        <w:t xml:space="preserve"> spread far and wide in his community and he has had to withdraw from any meaningful social life because the situation</w:t>
      </w:r>
      <w:r w:rsidR="001214DD" w:rsidRPr="009F5A9C">
        <w:rPr>
          <w:rFonts w:ascii="Arial" w:eastAsia="Arial Unicode MS" w:hAnsi="Arial" w:cs="Arial"/>
          <w:bCs/>
        </w:rPr>
        <w:t xml:space="preserve"> became unbearable.</w:t>
      </w:r>
      <w:r w:rsidRPr="009F5A9C">
        <w:rPr>
          <w:rFonts w:ascii="Arial" w:eastAsia="Arial Unicode MS" w:hAnsi="Arial" w:cs="Arial"/>
          <w:bCs/>
        </w:rPr>
        <w:t xml:space="preserve">  The court is not informed why the situation became unbearable nor of any specific instances which show how the recommendations caused the </w:t>
      </w:r>
      <w:r w:rsidR="00F44CAF">
        <w:rPr>
          <w:rFonts w:ascii="Arial" w:eastAsia="Arial Unicode MS" w:hAnsi="Arial" w:cs="Arial"/>
          <w:bCs/>
        </w:rPr>
        <w:t>a</w:t>
      </w:r>
      <w:r w:rsidR="00F44CAF" w:rsidRPr="009F5A9C">
        <w:rPr>
          <w:rFonts w:ascii="Arial" w:eastAsia="Arial Unicode MS" w:hAnsi="Arial" w:cs="Arial"/>
          <w:bCs/>
        </w:rPr>
        <w:t xml:space="preserve">pplicant </w:t>
      </w:r>
      <w:r w:rsidRPr="009F5A9C">
        <w:rPr>
          <w:rFonts w:ascii="Arial" w:eastAsia="Arial Unicode MS" w:hAnsi="Arial" w:cs="Arial"/>
          <w:bCs/>
        </w:rPr>
        <w:t>to withdraw from the social life.</w:t>
      </w:r>
    </w:p>
    <w:p w14:paraId="0767D82C" w14:textId="4329F60C" w:rsidR="00D20864" w:rsidRPr="00802056" w:rsidRDefault="00690A9F" w:rsidP="002453D8">
      <w:pPr>
        <w:pStyle w:val="ListParagraph"/>
        <w:widowControl/>
        <w:numPr>
          <w:ilvl w:val="0"/>
          <w:numId w:val="7"/>
        </w:numPr>
        <w:overflowPunct/>
        <w:adjustRightInd/>
        <w:spacing w:after="240" w:line="480" w:lineRule="auto"/>
        <w:jc w:val="both"/>
        <w:rPr>
          <w:rFonts w:ascii="Arial" w:eastAsia="Arial Unicode MS" w:hAnsi="Arial" w:cs="Arial"/>
          <w:bCs/>
        </w:rPr>
      </w:pPr>
      <w:r w:rsidRPr="009F5A9C">
        <w:rPr>
          <w:rFonts w:ascii="Arial" w:eastAsia="Arial Unicode MS" w:hAnsi="Arial" w:cs="Arial"/>
          <w:bCs/>
        </w:rPr>
        <w:t xml:space="preserve">The </w:t>
      </w:r>
      <w:r w:rsidR="00F44CAF">
        <w:rPr>
          <w:rFonts w:ascii="Arial" w:eastAsia="Arial Unicode MS" w:hAnsi="Arial" w:cs="Arial"/>
          <w:bCs/>
        </w:rPr>
        <w:t>a</w:t>
      </w:r>
      <w:r w:rsidR="00F44CAF" w:rsidRPr="009F5A9C">
        <w:rPr>
          <w:rFonts w:ascii="Arial" w:eastAsia="Arial Unicode MS" w:hAnsi="Arial" w:cs="Arial"/>
          <w:bCs/>
        </w:rPr>
        <w:t xml:space="preserve">pplicant </w:t>
      </w:r>
      <w:r w:rsidRPr="009F5A9C">
        <w:rPr>
          <w:rFonts w:ascii="Arial" w:eastAsia="Arial Unicode MS" w:hAnsi="Arial" w:cs="Arial"/>
          <w:bCs/>
        </w:rPr>
        <w:t>is also desirous of having this application finalised to pre-empt any risk of being prosecuted because of the impugned recommendations.  However, there is no indication that a prosecution has been or will be instituted.</w:t>
      </w:r>
    </w:p>
    <w:p w14:paraId="61AE12AC" w14:textId="2C60586F" w:rsidR="00D20864" w:rsidRPr="00802056" w:rsidRDefault="00690A9F" w:rsidP="002453D8">
      <w:pPr>
        <w:pStyle w:val="ListParagraph"/>
        <w:widowControl/>
        <w:numPr>
          <w:ilvl w:val="0"/>
          <w:numId w:val="7"/>
        </w:numPr>
        <w:overflowPunct/>
        <w:adjustRightInd/>
        <w:spacing w:after="240" w:line="480" w:lineRule="auto"/>
        <w:jc w:val="both"/>
        <w:rPr>
          <w:rFonts w:ascii="Arial" w:eastAsia="Arial Unicode MS" w:hAnsi="Arial" w:cs="Arial"/>
          <w:bCs/>
        </w:rPr>
      </w:pPr>
      <w:r w:rsidRPr="009F5A9C">
        <w:rPr>
          <w:rFonts w:ascii="Arial" w:eastAsia="Arial Unicode MS" w:hAnsi="Arial" w:cs="Arial"/>
          <w:bCs/>
        </w:rPr>
        <w:t xml:space="preserve">The </w:t>
      </w:r>
      <w:r w:rsidR="00C107EC">
        <w:rPr>
          <w:rFonts w:ascii="Arial" w:eastAsia="Arial Unicode MS" w:hAnsi="Arial" w:cs="Arial"/>
          <w:bCs/>
        </w:rPr>
        <w:t>a</w:t>
      </w:r>
      <w:r w:rsidR="00C107EC" w:rsidRPr="009F5A9C">
        <w:rPr>
          <w:rFonts w:ascii="Arial" w:eastAsia="Arial Unicode MS" w:hAnsi="Arial" w:cs="Arial"/>
          <w:bCs/>
        </w:rPr>
        <w:t xml:space="preserve">pplicant’s </w:t>
      </w:r>
      <w:r w:rsidRPr="009F5A9C">
        <w:rPr>
          <w:rFonts w:ascii="Arial" w:eastAsia="Arial Unicode MS" w:hAnsi="Arial" w:cs="Arial"/>
          <w:bCs/>
        </w:rPr>
        <w:t xml:space="preserve">affidavit is phrased in general and vague terms, and is not supported by facts and/or evidence. </w:t>
      </w:r>
      <w:r w:rsidRPr="009F5A9C">
        <w:rPr>
          <w:rFonts w:ascii="Arial" w:eastAsia="Arial Unicode MS" w:hAnsi="Arial" w:cs="Arial"/>
          <w:b/>
        </w:rPr>
        <w:t xml:space="preserve"> </w:t>
      </w:r>
      <w:r w:rsidRPr="009F5A9C">
        <w:rPr>
          <w:rFonts w:ascii="Arial" w:eastAsia="Arial Unicode MS" w:hAnsi="Arial" w:cs="Arial"/>
          <w:bCs/>
        </w:rPr>
        <w:t xml:space="preserve">Furthermore, the </w:t>
      </w:r>
      <w:r w:rsidR="00C107EC">
        <w:rPr>
          <w:rFonts w:ascii="Arial" w:eastAsia="Arial Unicode MS" w:hAnsi="Arial" w:cs="Arial"/>
          <w:bCs/>
        </w:rPr>
        <w:t>a</w:t>
      </w:r>
      <w:r w:rsidR="00C107EC" w:rsidRPr="009F5A9C">
        <w:rPr>
          <w:rFonts w:ascii="Arial" w:eastAsia="Arial Unicode MS" w:hAnsi="Arial" w:cs="Arial"/>
          <w:bCs/>
        </w:rPr>
        <w:t xml:space="preserve">pplicant </w:t>
      </w:r>
      <w:r w:rsidRPr="009F5A9C">
        <w:rPr>
          <w:rFonts w:ascii="Arial" w:eastAsia="Arial Unicode MS" w:hAnsi="Arial" w:cs="Arial"/>
          <w:bCs/>
        </w:rPr>
        <w:t xml:space="preserve">has not set out any reasons why he would not be able to get substantial redress if the matter was heard in the normal course.  </w:t>
      </w:r>
    </w:p>
    <w:p w14:paraId="608D6A24" w14:textId="2F77922F" w:rsidR="00D20864" w:rsidRPr="00802056" w:rsidRDefault="00690A9F" w:rsidP="002453D8">
      <w:pPr>
        <w:pStyle w:val="ListParagraph"/>
        <w:widowControl/>
        <w:numPr>
          <w:ilvl w:val="0"/>
          <w:numId w:val="7"/>
        </w:numPr>
        <w:overflowPunct/>
        <w:adjustRightInd/>
        <w:spacing w:after="240" w:line="480" w:lineRule="auto"/>
        <w:jc w:val="both"/>
        <w:rPr>
          <w:rFonts w:ascii="Arial" w:eastAsia="Arial Unicode MS" w:hAnsi="Arial" w:cs="Arial"/>
          <w:bCs/>
        </w:rPr>
      </w:pPr>
      <w:r w:rsidRPr="009F5A9C">
        <w:rPr>
          <w:rFonts w:ascii="Arial" w:eastAsia="Arial Unicode MS" w:hAnsi="Arial" w:cs="Arial"/>
          <w:bCs/>
        </w:rPr>
        <w:t>Therefore, having regard to the nature of the relief sought and the reasons furnished for urgency, together with the provisions of Rule 6(12), we have not been convinced that the applicant has established urgency.</w:t>
      </w:r>
    </w:p>
    <w:p w14:paraId="1C62CC95" w14:textId="1913144F" w:rsidR="00690A9F" w:rsidRPr="009F5A9C" w:rsidRDefault="00690A9F" w:rsidP="009F5A9C">
      <w:pPr>
        <w:pStyle w:val="ListParagraph"/>
        <w:widowControl/>
        <w:numPr>
          <w:ilvl w:val="0"/>
          <w:numId w:val="7"/>
        </w:numPr>
        <w:overflowPunct/>
        <w:adjustRightInd/>
        <w:spacing w:after="240" w:line="480" w:lineRule="auto"/>
        <w:jc w:val="both"/>
        <w:rPr>
          <w:rFonts w:ascii="Arial" w:eastAsia="Arial Unicode MS" w:hAnsi="Arial" w:cs="Arial"/>
          <w:b/>
        </w:rPr>
      </w:pPr>
      <w:r w:rsidRPr="009F5A9C">
        <w:rPr>
          <w:rFonts w:ascii="Arial" w:eastAsia="Arial Unicode MS" w:hAnsi="Arial" w:cs="Arial"/>
          <w:bCs/>
        </w:rPr>
        <w:lastRenderedPageBreak/>
        <w:t>PAJA defines administrative action as:</w:t>
      </w:r>
    </w:p>
    <w:p w14:paraId="154F1E96" w14:textId="77777777" w:rsidR="00690A9F" w:rsidRPr="009F5A9C" w:rsidRDefault="00690A9F" w:rsidP="00E4050E">
      <w:pPr>
        <w:pStyle w:val="ListParagraph"/>
        <w:spacing w:after="240" w:line="480" w:lineRule="auto"/>
        <w:jc w:val="both"/>
        <w:rPr>
          <w:rFonts w:ascii="Arial" w:eastAsia="Arial Unicode MS" w:hAnsi="Arial" w:cs="Arial"/>
          <w:bCs/>
          <w:i/>
          <w:iCs/>
        </w:rPr>
      </w:pPr>
      <w:r w:rsidRPr="009F5A9C">
        <w:rPr>
          <w:rFonts w:ascii="Arial" w:eastAsia="Arial Unicode MS" w:hAnsi="Arial" w:cs="Arial"/>
          <w:bCs/>
          <w:i/>
          <w:iCs/>
        </w:rPr>
        <w:t>‘any decision taken, or any failure to take a decision, by-</w:t>
      </w:r>
    </w:p>
    <w:p w14:paraId="17552BA6" w14:textId="77777777" w:rsidR="00690A9F" w:rsidRPr="002453D8" w:rsidRDefault="00690A9F" w:rsidP="00E4050E">
      <w:pPr>
        <w:widowControl/>
        <w:overflowPunct/>
        <w:adjustRightInd/>
        <w:spacing w:after="240" w:line="480" w:lineRule="auto"/>
        <w:ind w:firstLine="720"/>
        <w:jc w:val="both"/>
        <w:rPr>
          <w:rFonts w:ascii="Arial" w:eastAsia="Arial Unicode MS" w:hAnsi="Arial" w:cs="Arial"/>
          <w:b/>
          <w:i/>
          <w:iCs/>
        </w:rPr>
      </w:pPr>
      <w:r w:rsidRPr="002453D8">
        <w:rPr>
          <w:rFonts w:ascii="Arial" w:eastAsia="Arial Unicode MS" w:hAnsi="Arial" w:cs="Arial"/>
          <w:bCs/>
          <w:i/>
          <w:iCs/>
        </w:rPr>
        <w:t xml:space="preserve">an organ of state, when – </w:t>
      </w:r>
    </w:p>
    <w:p w14:paraId="397839E6" w14:textId="77777777" w:rsidR="00690A9F" w:rsidRPr="002453D8" w:rsidRDefault="00690A9F" w:rsidP="00E4050E">
      <w:pPr>
        <w:widowControl/>
        <w:overflowPunct/>
        <w:adjustRightInd/>
        <w:spacing w:after="240" w:line="480" w:lineRule="auto"/>
        <w:ind w:left="720"/>
        <w:jc w:val="both"/>
        <w:rPr>
          <w:rFonts w:ascii="Arial" w:eastAsia="Arial Unicode MS" w:hAnsi="Arial" w:cs="Arial"/>
          <w:b/>
          <w:i/>
          <w:iCs/>
        </w:rPr>
      </w:pPr>
      <w:r w:rsidRPr="002453D8">
        <w:rPr>
          <w:rFonts w:ascii="Arial" w:eastAsia="Arial Unicode MS" w:hAnsi="Arial" w:cs="Arial"/>
          <w:bCs/>
          <w:i/>
          <w:iCs/>
        </w:rPr>
        <w:t>exercising a power in terms of the Constitution, or a provincial constitution; or</w:t>
      </w:r>
    </w:p>
    <w:p w14:paraId="5452080B" w14:textId="77777777" w:rsidR="00690A9F" w:rsidRPr="002453D8" w:rsidRDefault="00690A9F" w:rsidP="00E4050E">
      <w:pPr>
        <w:widowControl/>
        <w:overflowPunct/>
        <w:adjustRightInd/>
        <w:spacing w:after="240" w:line="480" w:lineRule="auto"/>
        <w:ind w:left="720"/>
        <w:jc w:val="both"/>
        <w:rPr>
          <w:rFonts w:ascii="Arial" w:eastAsia="Arial Unicode MS" w:hAnsi="Arial" w:cs="Arial"/>
          <w:b/>
          <w:i/>
          <w:iCs/>
        </w:rPr>
      </w:pPr>
      <w:r w:rsidRPr="002453D8">
        <w:rPr>
          <w:rFonts w:ascii="Arial" w:eastAsia="Arial Unicode MS" w:hAnsi="Arial" w:cs="Arial"/>
          <w:bCs/>
          <w:i/>
          <w:iCs/>
        </w:rPr>
        <w:t>exercising a public power or performing a public function in terms of any legislation; or</w:t>
      </w:r>
    </w:p>
    <w:p w14:paraId="6A0B5F84" w14:textId="77777777" w:rsidR="00690A9F" w:rsidRPr="002453D8" w:rsidRDefault="00690A9F" w:rsidP="00E4050E">
      <w:pPr>
        <w:widowControl/>
        <w:overflowPunct/>
        <w:adjustRightInd/>
        <w:spacing w:after="240" w:line="480" w:lineRule="auto"/>
        <w:jc w:val="both"/>
        <w:rPr>
          <w:rFonts w:ascii="Arial" w:eastAsia="Arial Unicode MS" w:hAnsi="Arial" w:cs="Arial"/>
          <w:bCs/>
          <w:i/>
          <w:iCs/>
        </w:rPr>
      </w:pPr>
      <w:r w:rsidRPr="002453D8">
        <w:rPr>
          <w:rFonts w:ascii="Arial" w:eastAsia="Arial Unicode MS" w:hAnsi="Arial" w:cs="Arial"/>
          <w:bCs/>
          <w:i/>
          <w:iCs/>
        </w:rPr>
        <w:t>a natural or juristic person, other than an organ of state, when exercising a public power or performing a public function in terms of an empowering provision, which adversely affects the rights of any person and which has a direct, external legal effect, …’</w:t>
      </w:r>
    </w:p>
    <w:p w14:paraId="515C3CC5" w14:textId="31F62F01" w:rsidR="00690A9F" w:rsidRPr="009F5A9C" w:rsidRDefault="00690A9F" w:rsidP="009F5A9C">
      <w:pPr>
        <w:pStyle w:val="ListParagraph"/>
        <w:widowControl/>
        <w:numPr>
          <w:ilvl w:val="0"/>
          <w:numId w:val="7"/>
        </w:numPr>
        <w:overflowPunct/>
        <w:adjustRightInd/>
        <w:spacing w:after="240" w:line="480" w:lineRule="auto"/>
        <w:jc w:val="both"/>
        <w:rPr>
          <w:rFonts w:ascii="Arial" w:eastAsia="Arial Unicode MS" w:hAnsi="Arial" w:cs="Arial"/>
          <w:b/>
        </w:rPr>
      </w:pPr>
      <w:r w:rsidRPr="009F5A9C">
        <w:rPr>
          <w:rFonts w:ascii="Arial" w:eastAsia="Arial Unicode MS" w:hAnsi="Arial" w:cs="Arial"/>
          <w:bCs/>
        </w:rPr>
        <w:t>PAJA defines a decision as</w:t>
      </w:r>
    </w:p>
    <w:p w14:paraId="5A942808" w14:textId="77777777" w:rsidR="00690A9F" w:rsidRPr="009F5A9C" w:rsidRDefault="00690A9F" w:rsidP="00E4050E">
      <w:pPr>
        <w:pStyle w:val="ListParagraph"/>
        <w:spacing w:after="240" w:line="480" w:lineRule="auto"/>
        <w:jc w:val="both"/>
        <w:rPr>
          <w:rFonts w:ascii="Arial" w:eastAsia="Arial Unicode MS" w:hAnsi="Arial" w:cs="Arial"/>
          <w:bCs/>
          <w:i/>
          <w:iCs/>
        </w:rPr>
      </w:pPr>
      <w:r w:rsidRPr="009F5A9C">
        <w:rPr>
          <w:rFonts w:ascii="Arial" w:eastAsia="Arial Unicode MS" w:hAnsi="Arial" w:cs="Arial"/>
          <w:bCs/>
          <w:i/>
          <w:iCs/>
        </w:rPr>
        <w:t>‘any decision of an administrative nature made, proposed to be made, or required to be made, as the case may be, under an empowering provision, including a decision relating to –</w:t>
      </w:r>
    </w:p>
    <w:p w14:paraId="4189F150" w14:textId="072D5645" w:rsidR="00CF23FE" w:rsidRPr="002453D8" w:rsidRDefault="00690A9F" w:rsidP="00E4050E">
      <w:pPr>
        <w:widowControl/>
        <w:overflowPunct/>
        <w:adjustRightInd/>
        <w:spacing w:after="240" w:line="480" w:lineRule="auto"/>
        <w:jc w:val="both"/>
        <w:rPr>
          <w:rFonts w:ascii="Arial" w:eastAsia="Arial Unicode MS" w:hAnsi="Arial" w:cs="Arial"/>
          <w:bCs/>
          <w:i/>
          <w:iCs/>
        </w:rPr>
      </w:pPr>
      <w:r w:rsidRPr="002453D8">
        <w:rPr>
          <w:rFonts w:ascii="Arial" w:eastAsia="Arial Unicode MS" w:hAnsi="Arial" w:cs="Arial"/>
          <w:bCs/>
          <w:i/>
          <w:iCs/>
        </w:rPr>
        <w:t>making, suspending, revoking or refusing to make an order, award or determination;</w:t>
      </w:r>
      <w:r w:rsidR="00802056">
        <w:rPr>
          <w:rFonts w:ascii="Arial" w:eastAsia="Arial Unicode MS" w:hAnsi="Arial" w:cs="Arial"/>
          <w:bCs/>
          <w:i/>
          <w:iCs/>
        </w:rPr>
        <w:t xml:space="preserve"> </w:t>
      </w:r>
      <w:r w:rsidRPr="002453D8">
        <w:rPr>
          <w:rFonts w:ascii="Arial" w:eastAsia="Arial Unicode MS" w:hAnsi="Arial" w:cs="Arial"/>
          <w:bCs/>
          <w:i/>
          <w:iCs/>
        </w:rPr>
        <w:t>giving, suspending, revoking or refusing to give a certificate, direction, approval, consent or permission;</w:t>
      </w:r>
      <w:r w:rsidR="00802056">
        <w:rPr>
          <w:rFonts w:ascii="Arial" w:eastAsia="Arial Unicode MS" w:hAnsi="Arial" w:cs="Arial"/>
          <w:bCs/>
          <w:i/>
          <w:iCs/>
        </w:rPr>
        <w:t xml:space="preserve"> </w:t>
      </w:r>
      <w:r w:rsidRPr="002453D8">
        <w:rPr>
          <w:rFonts w:ascii="Arial" w:eastAsia="Arial Unicode MS" w:hAnsi="Arial" w:cs="Arial"/>
          <w:bCs/>
          <w:i/>
          <w:iCs/>
        </w:rPr>
        <w:t>issuing, suspending, revoking or refusing to issue  a licence, authority, or other instrument’</w:t>
      </w:r>
      <w:r w:rsidR="00802056">
        <w:rPr>
          <w:rFonts w:ascii="Arial" w:eastAsia="Arial Unicode MS" w:hAnsi="Arial" w:cs="Arial"/>
          <w:bCs/>
          <w:i/>
          <w:iCs/>
        </w:rPr>
        <w:t xml:space="preserve"> </w:t>
      </w:r>
      <w:r w:rsidRPr="002453D8">
        <w:rPr>
          <w:rFonts w:ascii="Arial" w:eastAsia="Arial Unicode MS" w:hAnsi="Arial" w:cs="Arial"/>
          <w:bCs/>
          <w:i/>
          <w:iCs/>
        </w:rPr>
        <w:t>imposing a condition or restriction;</w:t>
      </w:r>
      <w:r w:rsidR="003E33F1">
        <w:rPr>
          <w:rFonts w:ascii="Arial" w:eastAsia="Arial Unicode MS" w:hAnsi="Arial" w:cs="Arial"/>
          <w:bCs/>
          <w:i/>
          <w:iCs/>
        </w:rPr>
        <w:t xml:space="preserve"> </w:t>
      </w:r>
      <w:r w:rsidRPr="002453D8">
        <w:rPr>
          <w:rFonts w:ascii="Arial" w:eastAsia="Arial Unicode MS" w:hAnsi="Arial" w:cs="Arial"/>
          <w:bCs/>
          <w:i/>
          <w:iCs/>
        </w:rPr>
        <w:t>making a declaration, demand or requirement</w:t>
      </w:r>
      <w:r w:rsidR="003E33F1">
        <w:rPr>
          <w:rFonts w:ascii="Arial" w:eastAsia="Arial Unicode MS" w:hAnsi="Arial" w:cs="Arial"/>
          <w:bCs/>
          <w:i/>
          <w:iCs/>
        </w:rPr>
        <w:t xml:space="preserve"> </w:t>
      </w:r>
      <w:r w:rsidRPr="002453D8">
        <w:rPr>
          <w:rFonts w:ascii="Arial" w:eastAsia="Arial Unicode MS" w:hAnsi="Arial" w:cs="Arial"/>
          <w:bCs/>
          <w:i/>
          <w:iCs/>
        </w:rPr>
        <w:t>;retaining , or refusing to deliver up, an article; or</w:t>
      </w:r>
      <w:r w:rsidR="003E33F1">
        <w:rPr>
          <w:rFonts w:ascii="Arial" w:eastAsia="Arial Unicode MS" w:hAnsi="Arial" w:cs="Arial"/>
          <w:bCs/>
          <w:i/>
          <w:iCs/>
        </w:rPr>
        <w:t xml:space="preserve"> </w:t>
      </w:r>
      <w:r w:rsidRPr="002453D8">
        <w:rPr>
          <w:rFonts w:ascii="Arial" w:eastAsia="Arial Unicode MS" w:hAnsi="Arial" w:cs="Arial"/>
          <w:bCs/>
          <w:i/>
          <w:iCs/>
        </w:rPr>
        <w:t xml:space="preserve">doing or refusing to do any </w:t>
      </w:r>
      <w:r w:rsidRPr="002453D8">
        <w:rPr>
          <w:rFonts w:ascii="Arial" w:eastAsia="Arial Unicode MS" w:hAnsi="Arial" w:cs="Arial"/>
          <w:bCs/>
          <w:i/>
          <w:iCs/>
        </w:rPr>
        <w:lastRenderedPageBreak/>
        <w:t>other act or thing of an administrative nature, and a reference to a failure to take a decision must be construed accordingly’</w:t>
      </w:r>
    </w:p>
    <w:p w14:paraId="5505A71D" w14:textId="5E672825" w:rsidR="00CF23FE" w:rsidRPr="003E33F1" w:rsidRDefault="00690A9F" w:rsidP="002453D8">
      <w:pPr>
        <w:pStyle w:val="ListParagraph"/>
        <w:widowControl/>
        <w:numPr>
          <w:ilvl w:val="0"/>
          <w:numId w:val="7"/>
        </w:numPr>
        <w:overflowPunct/>
        <w:adjustRightInd/>
        <w:spacing w:after="240" w:line="480" w:lineRule="auto"/>
        <w:jc w:val="both"/>
        <w:rPr>
          <w:rFonts w:ascii="Arial" w:eastAsia="Arial Unicode MS" w:hAnsi="Arial" w:cs="Arial"/>
          <w:bCs/>
        </w:rPr>
      </w:pPr>
      <w:r w:rsidRPr="009F5A9C">
        <w:rPr>
          <w:rFonts w:ascii="Arial" w:eastAsia="Arial Unicode MS" w:hAnsi="Arial" w:cs="Arial"/>
          <w:bCs/>
        </w:rPr>
        <w:t>We turn now to the issue of whether the impugned recommendations constitute administrative action.</w:t>
      </w:r>
    </w:p>
    <w:p w14:paraId="1EC414D2" w14:textId="3D4BC739" w:rsidR="00FE131D" w:rsidRPr="003E33F1" w:rsidRDefault="00690A9F" w:rsidP="002453D8">
      <w:pPr>
        <w:pStyle w:val="ListParagraph"/>
        <w:widowControl/>
        <w:numPr>
          <w:ilvl w:val="0"/>
          <w:numId w:val="7"/>
        </w:numPr>
        <w:overflowPunct/>
        <w:adjustRightInd/>
        <w:spacing w:after="240" w:line="480" w:lineRule="auto"/>
        <w:jc w:val="both"/>
        <w:rPr>
          <w:rFonts w:ascii="Arial" w:eastAsia="Arial Unicode MS" w:hAnsi="Arial" w:cs="Arial"/>
          <w:bCs/>
        </w:rPr>
      </w:pPr>
      <w:r w:rsidRPr="009F5A9C">
        <w:rPr>
          <w:rFonts w:ascii="Arial" w:eastAsia="Arial Unicode MS" w:hAnsi="Arial" w:cs="Arial"/>
          <w:bCs/>
        </w:rPr>
        <w:t xml:space="preserve">In </w:t>
      </w:r>
      <w:r w:rsidRPr="009F5A9C">
        <w:rPr>
          <w:rFonts w:ascii="Arial" w:eastAsia="Arial Unicode MS" w:hAnsi="Arial" w:cs="Arial"/>
          <w:bCs/>
          <w:i/>
          <w:iCs/>
        </w:rPr>
        <w:t xml:space="preserve">New Clicks South Africa (Pty) Ltd v Tshabalala- Msimang NO </w:t>
      </w:r>
      <w:r w:rsidRPr="009F5A9C">
        <w:rPr>
          <w:rFonts w:ascii="Arial" w:eastAsia="Arial Unicode MS" w:hAnsi="Arial" w:cs="Arial"/>
          <w:bCs/>
        </w:rPr>
        <w:t xml:space="preserve">2005 (2) SA 530 (C), the court addressed the definition of </w:t>
      </w:r>
      <w:r w:rsidRPr="009F5A9C">
        <w:rPr>
          <w:rFonts w:ascii="Arial" w:eastAsia="Arial Unicode MS" w:hAnsi="Arial" w:cs="Arial"/>
          <w:bCs/>
          <w:i/>
          <w:iCs/>
        </w:rPr>
        <w:t>administrative action</w:t>
      </w:r>
      <w:r w:rsidRPr="009F5A9C">
        <w:rPr>
          <w:rFonts w:ascii="Arial" w:eastAsia="Arial Unicode MS" w:hAnsi="Arial" w:cs="Arial"/>
          <w:bCs/>
        </w:rPr>
        <w:t xml:space="preserve"> and held that a decision must have a </w:t>
      </w:r>
      <w:r w:rsidRPr="009F5A9C">
        <w:rPr>
          <w:rFonts w:ascii="Arial" w:eastAsia="Arial Unicode MS" w:hAnsi="Arial" w:cs="Arial"/>
          <w:bCs/>
          <w:i/>
          <w:iCs/>
        </w:rPr>
        <w:t>direct legal effect</w:t>
      </w:r>
      <w:r w:rsidRPr="009F5A9C">
        <w:rPr>
          <w:rFonts w:ascii="Arial" w:eastAsia="Arial Unicode MS" w:hAnsi="Arial" w:cs="Arial"/>
          <w:bCs/>
        </w:rPr>
        <w:t xml:space="preserve"> to constitute administrative action.  The requirement of direct legal effect requires finality in the administration of rights, which would exclude preliminary steps in multi-staged decisions, and would include any conduct preparatory to the taking of a decision.</w:t>
      </w:r>
    </w:p>
    <w:p w14:paraId="0DED3640" w14:textId="78196FA6" w:rsidR="00FE131D" w:rsidRPr="003E33F1" w:rsidRDefault="00690A9F" w:rsidP="00FE131D">
      <w:pPr>
        <w:pStyle w:val="ListParagraph"/>
        <w:widowControl/>
        <w:numPr>
          <w:ilvl w:val="0"/>
          <w:numId w:val="7"/>
        </w:numPr>
        <w:overflowPunct/>
        <w:adjustRightInd/>
        <w:spacing w:after="240" w:line="480" w:lineRule="auto"/>
        <w:jc w:val="both"/>
        <w:rPr>
          <w:rFonts w:ascii="Arial" w:eastAsia="Arial Unicode MS" w:hAnsi="Arial" w:cs="Arial"/>
          <w:b/>
        </w:rPr>
      </w:pPr>
      <w:r w:rsidRPr="009F5A9C">
        <w:rPr>
          <w:rFonts w:ascii="Arial" w:eastAsia="Arial Unicode MS" w:hAnsi="Arial" w:cs="Arial"/>
          <w:bCs/>
        </w:rPr>
        <w:t xml:space="preserve">In </w:t>
      </w:r>
      <w:r w:rsidRPr="009F5A9C">
        <w:rPr>
          <w:rFonts w:ascii="Arial" w:eastAsia="Arial Unicode MS" w:hAnsi="Arial" w:cs="Arial"/>
          <w:bCs/>
          <w:i/>
          <w:iCs/>
        </w:rPr>
        <w:t>State Information Technology Agency Soc Ltd v Gijima Holdings (Pty) Ltd</w:t>
      </w:r>
      <w:r w:rsidRPr="002453D8">
        <w:rPr>
          <w:rStyle w:val="FootnoteReference"/>
          <w:rFonts w:ascii="Arial" w:eastAsia="Arial Unicode MS" w:hAnsi="Arial" w:cs="Arial"/>
          <w:bCs/>
          <w:i/>
          <w:iCs/>
        </w:rPr>
        <w:footnoteReference w:id="6"/>
      </w:r>
      <w:r w:rsidRPr="009F5A9C">
        <w:rPr>
          <w:rFonts w:ascii="Arial" w:eastAsia="Arial Unicode MS" w:hAnsi="Arial" w:cs="Arial"/>
          <w:bCs/>
        </w:rPr>
        <w:t xml:space="preserve">, the court stated that </w:t>
      </w:r>
      <w:r w:rsidRPr="009F5A9C">
        <w:rPr>
          <w:rFonts w:ascii="Arial" w:eastAsia="Arial Unicode MS" w:hAnsi="Arial" w:cs="Arial"/>
          <w:bCs/>
          <w:i/>
          <w:iCs/>
        </w:rPr>
        <w:t>‘the phrase “direct, external legal effect” was borrowed from German federal law.  The allusion to the word “direct” refers to decisions that are final; the word “external” to those that affect not only the decision-maker but also other parties, and the word “legal” overlaps with the requirements that rights must be affected.’</w:t>
      </w:r>
    </w:p>
    <w:p w14:paraId="064246BA" w14:textId="373CE1C4" w:rsidR="00FE131D" w:rsidRPr="003E33F1" w:rsidRDefault="00690A9F" w:rsidP="00FE131D">
      <w:pPr>
        <w:pStyle w:val="ListParagraph"/>
        <w:widowControl/>
        <w:numPr>
          <w:ilvl w:val="0"/>
          <w:numId w:val="7"/>
        </w:numPr>
        <w:overflowPunct/>
        <w:adjustRightInd/>
        <w:spacing w:after="240" w:line="480" w:lineRule="auto"/>
        <w:jc w:val="both"/>
        <w:rPr>
          <w:rFonts w:ascii="Arial" w:eastAsia="Arial Unicode MS" w:hAnsi="Arial" w:cs="Arial"/>
          <w:b/>
        </w:rPr>
      </w:pPr>
      <w:r w:rsidRPr="009F5A9C">
        <w:rPr>
          <w:rFonts w:ascii="Arial" w:eastAsia="Arial Unicode MS" w:hAnsi="Arial" w:cs="Arial"/>
          <w:bCs/>
        </w:rPr>
        <w:t xml:space="preserve">In </w:t>
      </w:r>
      <w:r w:rsidRPr="009F5A9C">
        <w:rPr>
          <w:rFonts w:ascii="Arial" w:eastAsia="Arial Unicode MS" w:hAnsi="Arial" w:cs="Arial"/>
          <w:bCs/>
          <w:i/>
          <w:iCs/>
        </w:rPr>
        <w:t>Corpclo 2290 CC t/a U- Care v Registrar of Banks</w:t>
      </w:r>
      <w:r w:rsidRPr="002453D8">
        <w:rPr>
          <w:rStyle w:val="FootnoteReference"/>
          <w:rFonts w:ascii="Arial" w:eastAsia="Arial Unicode MS" w:hAnsi="Arial" w:cs="Arial"/>
          <w:bCs/>
          <w:i/>
          <w:iCs/>
        </w:rPr>
        <w:footnoteReference w:id="7"/>
      </w:r>
      <w:r w:rsidRPr="009F5A9C">
        <w:rPr>
          <w:rFonts w:ascii="Arial" w:eastAsia="Arial Unicode MS" w:hAnsi="Arial" w:cs="Arial"/>
          <w:bCs/>
        </w:rPr>
        <w:t>, it was stated that a decision to investigate and the process of investigation, which excludes a determination of culpability, could not adversely affect the rights of the appellants in a manner that has a direct and external effect and therefore, it did not constitute administrative action.</w:t>
      </w:r>
    </w:p>
    <w:p w14:paraId="10C15B06" w14:textId="470421AE" w:rsidR="00FE131D" w:rsidRPr="003E33F1" w:rsidRDefault="00690A9F" w:rsidP="00FE131D">
      <w:pPr>
        <w:pStyle w:val="ListParagraph"/>
        <w:widowControl/>
        <w:numPr>
          <w:ilvl w:val="0"/>
          <w:numId w:val="7"/>
        </w:numPr>
        <w:overflowPunct/>
        <w:adjustRightInd/>
        <w:spacing w:after="240" w:line="480" w:lineRule="auto"/>
        <w:jc w:val="both"/>
        <w:rPr>
          <w:rFonts w:ascii="Arial" w:eastAsia="Arial Unicode MS" w:hAnsi="Arial" w:cs="Arial"/>
          <w:b/>
        </w:rPr>
      </w:pPr>
      <w:r w:rsidRPr="009F5A9C">
        <w:rPr>
          <w:rFonts w:ascii="Arial" w:eastAsia="Arial Unicode MS" w:hAnsi="Arial" w:cs="Arial"/>
          <w:bCs/>
        </w:rPr>
        <w:lastRenderedPageBreak/>
        <w:t xml:space="preserve">In </w:t>
      </w:r>
      <w:r w:rsidRPr="009F5A9C">
        <w:rPr>
          <w:rFonts w:ascii="Arial" w:eastAsia="Arial Unicode MS" w:hAnsi="Arial" w:cs="Arial"/>
          <w:bCs/>
          <w:i/>
          <w:iCs/>
        </w:rPr>
        <w:t>Companies and Intellectual Property Commission v Yacoob</w:t>
      </w:r>
      <w:r w:rsidRPr="002453D8">
        <w:rPr>
          <w:rStyle w:val="FootnoteReference"/>
          <w:rFonts w:ascii="Arial" w:eastAsia="Arial Unicode MS" w:hAnsi="Arial" w:cs="Arial"/>
          <w:bCs/>
          <w:i/>
          <w:iCs/>
        </w:rPr>
        <w:footnoteReference w:id="8"/>
      </w:r>
      <w:r w:rsidRPr="009F5A9C">
        <w:rPr>
          <w:rFonts w:ascii="Arial" w:eastAsia="Arial Unicode MS" w:hAnsi="Arial" w:cs="Arial"/>
          <w:bCs/>
          <w:i/>
          <w:iCs/>
        </w:rPr>
        <w:t xml:space="preserve"> </w:t>
      </w:r>
      <w:r w:rsidRPr="009F5A9C">
        <w:rPr>
          <w:rFonts w:ascii="Arial" w:eastAsia="Arial Unicode MS" w:hAnsi="Arial" w:cs="Arial"/>
          <w:bCs/>
        </w:rPr>
        <w:t xml:space="preserve">the court agreed with the decision of </w:t>
      </w:r>
      <w:r w:rsidRPr="009F5A9C">
        <w:rPr>
          <w:rFonts w:ascii="Arial" w:eastAsia="Arial Unicode MS" w:hAnsi="Arial" w:cs="Arial"/>
          <w:bCs/>
          <w:i/>
          <w:iCs/>
        </w:rPr>
        <w:t xml:space="preserve">Corpclo </w:t>
      </w:r>
      <w:r w:rsidRPr="009F5A9C">
        <w:rPr>
          <w:rFonts w:ascii="Arial" w:eastAsia="Arial Unicode MS" w:hAnsi="Arial" w:cs="Arial"/>
          <w:bCs/>
        </w:rPr>
        <w:t xml:space="preserve">that a recommendation that a matter be referred to a court for determination would ordinarily imply that no direct external legal effect could yet have resulted, nor could any rights have been adversely affected.  The court went on to hold that a recommendation by inspectors to consider applying to court for a delinquency order does not constitute administrative action because it is not direct, external and does not adversely affect rights. </w:t>
      </w:r>
    </w:p>
    <w:p w14:paraId="220E09AF" w14:textId="3BAE2C70" w:rsidR="00FE131D" w:rsidRPr="003E33F1" w:rsidRDefault="003E33F1" w:rsidP="002453D8">
      <w:pPr>
        <w:pStyle w:val="ListParagraph"/>
        <w:widowControl/>
        <w:numPr>
          <w:ilvl w:val="0"/>
          <w:numId w:val="7"/>
        </w:numPr>
        <w:overflowPunct/>
        <w:adjustRightInd/>
        <w:spacing w:after="240" w:line="480" w:lineRule="auto"/>
        <w:jc w:val="both"/>
        <w:rPr>
          <w:rFonts w:ascii="Arial" w:eastAsia="Arial Unicode MS" w:hAnsi="Arial" w:cs="Arial"/>
          <w:bCs/>
        </w:rPr>
      </w:pPr>
      <w:r>
        <w:rPr>
          <w:rFonts w:ascii="Arial" w:eastAsia="Arial Unicode MS" w:hAnsi="Arial" w:cs="Arial"/>
          <w:bCs/>
        </w:rPr>
        <w:t>I</w:t>
      </w:r>
      <w:r w:rsidR="00690A9F" w:rsidRPr="009F5A9C">
        <w:rPr>
          <w:rFonts w:ascii="Arial" w:eastAsia="Arial Unicode MS" w:hAnsi="Arial" w:cs="Arial"/>
          <w:bCs/>
        </w:rPr>
        <w:t xml:space="preserve">n </w:t>
      </w:r>
      <w:r w:rsidR="00690A9F" w:rsidRPr="009F5A9C">
        <w:rPr>
          <w:rFonts w:ascii="Arial" w:eastAsia="Arial Unicode MS" w:hAnsi="Arial" w:cs="Arial"/>
          <w:bCs/>
          <w:i/>
          <w:iCs/>
        </w:rPr>
        <w:t>Viking Pony Africa Pumps (Pty) Ltd t/a Tricom Africa v Hydro-Tech Systems (Pty) Ltd and Another</w:t>
      </w:r>
      <w:r w:rsidR="00690A9F" w:rsidRPr="002453D8">
        <w:rPr>
          <w:rStyle w:val="FootnoteReference"/>
          <w:rFonts w:ascii="Arial" w:eastAsia="Arial Unicode MS" w:hAnsi="Arial" w:cs="Arial"/>
          <w:bCs/>
          <w:i/>
          <w:iCs/>
        </w:rPr>
        <w:footnoteReference w:id="9"/>
      </w:r>
      <w:r w:rsidR="001214DD" w:rsidRPr="009F5A9C">
        <w:rPr>
          <w:rFonts w:ascii="Arial" w:eastAsia="Arial Unicode MS" w:hAnsi="Arial" w:cs="Arial"/>
          <w:bCs/>
        </w:rPr>
        <w:t xml:space="preserve"> the </w:t>
      </w:r>
      <w:r w:rsidR="00FE131D" w:rsidRPr="009F5A9C">
        <w:rPr>
          <w:rFonts w:ascii="Arial" w:eastAsia="Arial Unicode MS" w:hAnsi="Arial" w:cs="Arial"/>
          <w:bCs/>
        </w:rPr>
        <w:t>c</w:t>
      </w:r>
      <w:r w:rsidR="00690A9F" w:rsidRPr="009F5A9C">
        <w:rPr>
          <w:rFonts w:ascii="Arial" w:eastAsia="Arial Unicode MS" w:hAnsi="Arial" w:cs="Arial"/>
          <w:bCs/>
        </w:rPr>
        <w:t xml:space="preserve">onstitutional court held that it was unlikely that a decision to investigate and the process of investigation, which excludes a determination of culpability, could adversely affect the rights of any person, in a manner that has a direct and external legal effect.  </w:t>
      </w:r>
    </w:p>
    <w:p w14:paraId="3293450D" w14:textId="541C6CAD" w:rsidR="00FE131D" w:rsidRPr="003E33F1" w:rsidRDefault="00690A9F" w:rsidP="002453D8">
      <w:pPr>
        <w:pStyle w:val="ListParagraph"/>
        <w:widowControl/>
        <w:numPr>
          <w:ilvl w:val="0"/>
          <w:numId w:val="7"/>
        </w:numPr>
        <w:overflowPunct/>
        <w:adjustRightInd/>
        <w:spacing w:after="240" w:line="480" w:lineRule="auto"/>
        <w:jc w:val="both"/>
        <w:rPr>
          <w:rFonts w:ascii="Arial" w:eastAsia="Arial Unicode MS" w:hAnsi="Arial" w:cs="Arial"/>
          <w:bCs/>
        </w:rPr>
      </w:pPr>
      <w:r w:rsidRPr="009F5A9C">
        <w:rPr>
          <w:rFonts w:ascii="Arial" w:eastAsia="Arial Unicode MS" w:hAnsi="Arial" w:cs="Arial"/>
          <w:bCs/>
        </w:rPr>
        <w:t xml:space="preserve">The </w:t>
      </w:r>
      <w:r w:rsidR="00901187" w:rsidRPr="009F5A9C">
        <w:rPr>
          <w:rFonts w:ascii="Arial" w:eastAsia="Arial Unicode MS" w:hAnsi="Arial" w:cs="Arial"/>
          <w:bCs/>
        </w:rPr>
        <w:t xml:space="preserve">findings of the Commission do not evince the characteristics of an administrative act as defined in PAJA and the subsequent judicial interpretation. </w:t>
      </w:r>
      <w:r w:rsidR="00FE131D" w:rsidRPr="009F5A9C">
        <w:rPr>
          <w:rFonts w:ascii="Arial" w:eastAsia="Arial Unicode MS" w:hAnsi="Arial" w:cs="Arial"/>
          <w:bCs/>
        </w:rPr>
        <w:t xml:space="preserve"> </w:t>
      </w:r>
      <w:r w:rsidR="00901187" w:rsidRPr="009F5A9C">
        <w:rPr>
          <w:rFonts w:ascii="Arial" w:eastAsia="Arial Unicode MS" w:hAnsi="Arial" w:cs="Arial"/>
          <w:bCs/>
        </w:rPr>
        <w:t xml:space="preserve">The </w:t>
      </w:r>
      <w:r w:rsidRPr="009F5A9C">
        <w:rPr>
          <w:rFonts w:ascii="Arial" w:eastAsia="Arial Unicode MS" w:hAnsi="Arial" w:cs="Arial"/>
          <w:bCs/>
        </w:rPr>
        <w:t>first decision was to recommend the investigation into whether the applica</w:t>
      </w:r>
      <w:r w:rsidR="00901187" w:rsidRPr="009F5A9C">
        <w:rPr>
          <w:rFonts w:ascii="Arial" w:eastAsia="Arial Unicode MS" w:hAnsi="Arial" w:cs="Arial"/>
          <w:bCs/>
        </w:rPr>
        <w:t>nt, together with  Bagus and</w:t>
      </w:r>
      <w:r w:rsidRPr="009F5A9C">
        <w:rPr>
          <w:rFonts w:ascii="Arial" w:eastAsia="Arial Unicode MS" w:hAnsi="Arial" w:cs="Arial"/>
          <w:bCs/>
        </w:rPr>
        <w:t xml:space="preserve"> Paul, breached their fiduciary duties as contemplated in section 76 of the Companies Act with a view to an application to declare them delinquent.  As seen from </w:t>
      </w:r>
      <w:r w:rsidRPr="009F5A9C">
        <w:rPr>
          <w:rFonts w:ascii="Arial" w:eastAsia="Arial Unicode MS" w:hAnsi="Arial" w:cs="Arial"/>
          <w:bCs/>
          <w:i/>
          <w:iCs/>
        </w:rPr>
        <w:t>Companies and Intellectual Property Commission</w:t>
      </w:r>
      <w:r w:rsidRPr="009F5A9C">
        <w:rPr>
          <w:rFonts w:ascii="Arial" w:eastAsia="Arial Unicode MS" w:hAnsi="Arial" w:cs="Arial"/>
          <w:bCs/>
        </w:rPr>
        <w:t xml:space="preserve"> and </w:t>
      </w:r>
      <w:r w:rsidRPr="009F5A9C">
        <w:rPr>
          <w:rFonts w:ascii="Arial" w:eastAsia="Arial Unicode MS" w:hAnsi="Arial" w:cs="Arial"/>
          <w:bCs/>
          <w:i/>
          <w:iCs/>
        </w:rPr>
        <w:t>Corpclo</w:t>
      </w:r>
      <w:r w:rsidRPr="009F5A9C">
        <w:rPr>
          <w:rFonts w:ascii="Arial" w:eastAsia="Arial Unicode MS" w:hAnsi="Arial" w:cs="Arial"/>
          <w:bCs/>
        </w:rPr>
        <w:t xml:space="preserve"> cases, a recommendation to apply to court for an order of delinquency had no external direct legal effect and did not adversely affect any rights.  Furthermore, the decision to </w:t>
      </w:r>
      <w:r w:rsidRPr="009F5A9C">
        <w:rPr>
          <w:rFonts w:ascii="Arial" w:eastAsia="Arial Unicode MS" w:hAnsi="Arial" w:cs="Arial"/>
          <w:bCs/>
        </w:rPr>
        <w:lastRenderedPageBreak/>
        <w:t xml:space="preserve">investigate and the process of investigation could exclude a determination of culpability.  Therefore, such a decision is not final, nor can it be said to constitute a decision adversely affecting the </w:t>
      </w:r>
      <w:r w:rsidR="00FE131D" w:rsidRPr="009F5A9C">
        <w:rPr>
          <w:rFonts w:ascii="Arial" w:eastAsia="Arial Unicode MS" w:hAnsi="Arial" w:cs="Arial"/>
          <w:bCs/>
        </w:rPr>
        <w:t xml:space="preserve">Applicant’s </w:t>
      </w:r>
      <w:r w:rsidRPr="009F5A9C">
        <w:rPr>
          <w:rFonts w:ascii="Arial" w:eastAsia="Arial Unicode MS" w:hAnsi="Arial" w:cs="Arial"/>
          <w:bCs/>
        </w:rPr>
        <w:t>rights.  In the circumstances, it cannot be said that this recommendation constitutes an administrative decision which may be reviewed in terms of PAJA.</w:t>
      </w:r>
    </w:p>
    <w:p w14:paraId="2BCB901E" w14:textId="71535487" w:rsidR="00FE131D" w:rsidRPr="003E33F1" w:rsidRDefault="00690A9F" w:rsidP="00FE131D">
      <w:pPr>
        <w:pStyle w:val="ListParagraph"/>
        <w:widowControl/>
        <w:numPr>
          <w:ilvl w:val="0"/>
          <w:numId w:val="7"/>
        </w:numPr>
        <w:overflowPunct/>
        <w:adjustRightInd/>
        <w:spacing w:after="240" w:line="480" w:lineRule="auto"/>
        <w:jc w:val="both"/>
        <w:rPr>
          <w:rFonts w:ascii="Arial" w:eastAsia="Arial Unicode MS" w:hAnsi="Arial" w:cs="Arial"/>
          <w:b/>
        </w:rPr>
      </w:pPr>
      <w:r w:rsidRPr="009F5A9C">
        <w:rPr>
          <w:rFonts w:ascii="Arial" w:eastAsia="Arial Unicode MS" w:hAnsi="Arial" w:cs="Arial"/>
          <w:bCs/>
        </w:rPr>
        <w:t xml:space="preserve">The second decision was to recommend that law enforcement agencies conduct such further investigations as may be necessary with a view to the possible prosecution for fraud or a contravention of section 214(b) of the Companies Act. </w:t>
      </w:r>
      <w:r w:rsidR="00FE131D" w:rsidRPr="009F5A9C">
        <w:rPr>
          <w:rFonts w:ascii="Arial" w:eastAsia="Arial Unicode MS" w:hAnsi="Arial" w:cs="Arial"/>
          <w:bCs/>
        </w:rPr>
        <w:t xml:space="preserve"> </w:t>
      </w:r>
      <w:r w:rsidRPr="009F5A9C">
        <w:rPr>
          <w:rFonts w:ascii="Arial" w:eastAsia="Arial Unicode MS" w:hAnsi="Arial" w:cs="Arial"/>
          <w:bCs/>
        </w:rPr>
        <w:t>Similarly, the third decision was the recommendation to law enforcement agencies to conduct such further investigations as many be necessary with a view to the possible p</w:t>
      </w:r>
      <w:r w:rsidR="00901187" w:rsidRPr="009F5A9C">
        <w:rPr>
          <w:rFonts w:ascii="Arial" w:eastAsia="Arial Unicode MS" w:hAnsi="Arial" w:cs="Arial"/>
          <w:bCs/>
        </w:rPr>
        <w:t xml:space="preserve">rosecution of the </w:t>
      </w:r>
      <w:r w:rsidR="00D54635">
        <w:rPr>
          <w:rFonts w:ascii="Arial" w:eastAsia="Arial Unicode MS" w:hAnsi="Arial" w:cs="Arial"/>
          <w:bCs/>
        </w:rPr>
        <w:t>a</w:t>
      </w:r>
      <w:r w:rsidR="00D54635" w:rsidRPr="009F5A9C">
        <w:rPr>
          <w:rFonts w:ascii="Arial" w:eastAsia="Arial Unicode MS" w:hAnsi="Arial" w:cs="Arial"/>
          <w:bCs/>
        </w:rPr>
        <w:t>pplicant</w:t>
      </w:r>
      <w:r w:rsidR="00901187" w:rsidRPr="009F5A9C">
        <w:rPr>
          <w:rFonts w:ascii="Arial" w:eastAsia="Arial Unicode MS" w:hAnsi="Arial" w:cs="Arial"/>
          <w:bCs/>
        </w:rPr>
        <w:t>, Bagus and</w:t>
      </w:r>
      <w:r w:rsidRPr="009F5A9C">
        <w:rPr>
          <w:rFonts w:ascii="Arial" w:eastAsia="Arial Unicode MS" w:hAnsi="Arial" w:cs="Arial"/>
          <w:bCs/>
        </w:rPr>
        <w:t xml:space="preserve"> Paul for contempt of court of the order issued by the Western Cape High Court on 4 September 2014.</w:t>
      </w:r>
    </w:p>
    <w:p w14:paraId="20846C8D" w14:textId="0775E401" w:rsidR="007F4D0C" w:rsidRPr="003E33F1" w:rsidRDefault="00690A9F" w:rsidP="002453D8">
      <w:pPr>
        <w:pStyle w:val="ListParagraph"/>
        <w:widowControl/>
        <w:numPr>
          <w:ilvl w:val="0"/>
          <w:numId w:val="7"/>
        </w:numPr>
        <w:overflowPunct/>
        <w:adjustRightInd/>
        <w:spacing w:after="240" w:line="480" w:lineRule="auto"/>
        <w:jc w:val="both"/>
        <w:rPr>
          <w:rFonts w:ascii="Arial" w:eastAsia="Arial Unicode MS" w:hAnsi="Arial" w:cs="Arial"/>
          <w:bCs/>
        </w:rPr>
      </w:pPr>
      <w:r w:rsidRPr="009F5A9C">
        <w:rPr>
          <w:rFonts w:ascii="Arial" w:eastAsia="Arial Unicode MS" w:hAnsi="Arial" w:cs="Arial"/>
          <w:bCs/>
        </w:rPr>
        <w:t xml:space="preserve">Neither the second nor third decision can be said to constitute final decisions.  The impugned decisions do not amount to decisions to investigate, as in </w:t>
      </w:r>
      <w:r w:rsidRPr="009F5A9C">
        <w:rPr>
          <w:rFonts w:ascii="Arial" w:eastAsia="Arial Unicode MS" w:hAnsi="Arial" w:cs="Arial"/>
          <w:bCs/>
          <w:i/>
          <w:iCs/>
        </w:rPr>
        <w:t xml:space="preserve">Viking Pony Africa Pumps (Pty) Ltd t/a Tricom Africa v Hydro-Tech Systems (Pty) Ltd and Another, </w:t>
      </w:r>
      <w:r w:rsidRPr="009F5A9C">
        <w:rPr>
          <w:rFonts w:ascii="Arial" w:eastAsia="Arial Unicode MS" w:hAnsi="Arial" w:cs="Arial"/>
          <w:bCs/>
        </w:rPr>
        <w:t xml:space="preserve">but merely constitute a recommendation to investigate.  These recommendations may not be accepted nor acted upon.  They are neither final in character nor can it be said that they adversely affect the </w:t>
      </w:r>
      <w:r w:rsidR="00727127">
        <w:rPr>
          <w:rFonts w:ascii="Arial" w:eastAsia="Arial Unicode MS" w:hAnsi="Arial" w:cs="Arial"/>
          <w:bCs/>
        </w:rPr>
        <w:t>a</w:t>
      </w:r>
      <w:r w:rsidR="00727127" w:rsidRPr="009F5A9C">
        <w:rPr>
          <w:rFonts w:ascii="Arial" w:eastAsia="Arial Unicode MS" w:hAnsi="Arial" w:cs="Arial"/>
          <w:bCs/>
        </w:rPr>
        <w:t xml:space="preserve">pplicant’s </w:t>
      </w:r>
      <w:r w:rsidRPr="009F5A9C">
        <w:rPr>
          <w:rFonts w:ascii="Arial" w:eastAsia="Arial Unicode MS" w:hAnsi="Arial" w:cs="Arial"/>
          <w:bCs/>
        </w:rPr>
        <w:t xml:space="preserve">rights.  If the recommendations are accepted and investigations are undertaken, the process of investigation could exclude a determination of liability on the part of the </w:t>
      </w:r>
      <w:r w:rsidR="00727127">
        <w:rPr>
          <w:rFonts w:ascii="Arial" w:eastAsia="Arial Unicode MS" w:hAnsi="Arial" w:cs="Arial"/>
          <w:bCs/>
        </w:rPr>
        <w:t>a</w:t>
      </w:r>
      <w:r w:rsidR="00727127" w:rsidRPr="009F5A9C">
        <w:rPr>
          <w:rFonts w:ascii="Arial" w:eastAsia="Arial Unicode MS" w:hAnsi="Arial" w:cs="Arial"/>
          <w:bCs/>
        </w:rPr>
        <w:t>pplicant</w:t>
      </w:r>
      <w:r w:rsidRPr="009F5A9C">
        <w:rPr>
          <w:rFonts w:ascii="Arial" w:eastAsia="Arial Unicode MS" w:hAnsi="Arial" w:cs="Arial"/>
          <w:bCs/>
        </w:rPr>
        <w:t>.</w:t>
      </w:r>
    </w:p>
    <w:p w14:paraId="7DE39DE8" w14:textId="7E8B9E3A" w:rsidR="007F4D0C" w:rsidRPr="003E33F1" w:rsidRDefault="00690A9F" w:rsidP="002453D8">
      <w:pPr>
        <w:pStyle w:val="ListParagraph"/>
        <w:widowControl/>
        <w:numPr>
          <w:ilvl w:val="0"/>
          <w:numId w:val="7"/>
        </w:numPr>
        <w:overflowPunct/>
        <w:adjustRightInd/>
        <w:spacing w:after="240" w:line="480" w:lineRule="auto"/>
        <w:jc w:val="both"/>
        <w:rPr>
          <w:rFonts w:ascii="Arial" w:eastAsia="Arial Unicode MS" w:hAnsi="Arial" w:cs="Arial"/>
          <w:bCs/>
        </w:rPr>
      </w:pPr>
      <w:r w:rsidRPr="009F5A9C">
        <w:rPr>
          <w:rFonts w:ascii="Arial" w:eastAsia="Arial Unicode MS" w:hAnsi="Arial" w:cs="Arial"/>
          <w:bCs/>
        </w:rPr>
        <w:t>In the circumstances, the second and third decisions do not constitute administrative actions susceptible to review in terms of PAJA.</w:t>
      </w:r>
    </w:p>
    <w:p w14:paraId="4B2920AC" w14:textId="5659B524" w:rsidR="007F4D0C" w:rsidRPr="00E4050E" w:rsidRDefault="00690A9F" w:rsidP="00E4050E">
      <w:pPr>
        <w:pStyle w:val="ListParagraph"/>
        <w:widowControl/>
        <w:numPr>
          <w:ilvl w:val="0"/>
          <w:numId w:val="7"/>
        </w:numPr>
        <w:overflowPunct/>
        <w:adjustRightInd/>
        <w:spacing w:after="240" w:line="480" w:lineRule="auto"/>
        <w:jc w:val="both"/>
        <w:rPr>
          <w:rFonts w:ascii="Arial" w:eastAsia="Arial Unicode MS" w:hAnsi="Arial" w:cs="Arial"/>
          <w:b/>
        </w:rPr>
      </w:pPr>
      <w:r w:rsidRPr="009F5A9C">
        <w:rPr>
          <w:rFonts w:ascii="Arial" w:eastAsia="Arial Unicode MS" w:hAnsi="Arial" w:cs="Arial"/>
          <w:bCs/>
        </w:rPr>
        <w:lastRenderedPageBreak/>
        <w:t xml:space="preserve">We turn now to the issue of whether the </w:t>
      </w:r>
      <w:r w:rsidR="00727127">
        <w:rPr>
          <w:rFonts w:ascii="Arial" w:eastAsia="Arial Unicode MS" w:hAnsi="Arial" w:cs="Arial"/>
          <w:bCs/>
        </w:rPr>
        <w:t>application</w:t>
      </w:r>
      <w:r w:rsidRPr="009F5A9C">
        <w:rPr>
          <w:rFonts w:ascii="Arial" w:eastAsia="Arial Unicode MS" w:hAnsi="Arial" w:cs="Arial"/>
          <w:bCs/>
        </w:rPr>
        <w:t xml:space="preserve"> is ripe for hearing.  </w:t>
      </w:r>
    </w:p>
    <w:p w14:paraId="38DE2379" w14:textId="694D66CD" w:rsidR="00690A9F" w:rsidRPr="009F5A9C" w:rsidRDefault="00690A9F" w:rsidP="009F5A9C">
      <w:pPr>
        <w:pStyle w:val="ListParagraph"/>
        <w:widowControl/>
        <w:numPr>
          <w:ilvl w:val="0"/>
          <w:numId w:val="7"/>
        </w:numPr>
        <w:overflowPunct/>
        <w:adjustRightInd/>
        <w:spacing w:after="240" w:line="480" w:lineRule="auto"/>
        <w:jc w:val="both"/>
        <w:rPr>
          <w:rFonts w:ascii="Arial" w:eastAsia="Arial Unicode MS" w:hAnsi="Arial" w:cs="Arial"/>
          <w:b/>
        </w:rPr>
      </w:pPr>
      <w:r w:rsidRPr="009F5A9C">
        <w:rPr>
          <w:rFonts w:ascii="Arial" w:eastAsia="Arial Unicode MS" w:hAnsi="Arial" w:cs="Arial"/>
          <w:bCs/>
        </w:rPr>
        <w:t>In terms of the doctrine of ripeness, a complainant should not go to court before the offending action or decision is final or ripe for adjudication.  In terms of this doctrine there is no point in wasting the court’s time with half-formed decisions whose shape may yet change, or where no decision was actually taken.</w:t>
      </w:r>
      <w:r w:rsidRPr="002453D8">
        <w:rPr>
          <w:rStyle w:val="FootnoteReference"/>
          <w:rFonts w:ascii="Arial" w:eastAsia="Arial Unicode MS" w:hAnsi="Arial" w:cs="Arial"/>
          <w:bCs/>
        </w:rPr>
        <w:footnoteReference w:id="10"/>
      </w:r>
    </w:p>
    <w:p w14:paraId="04065BA8" w14:textId="180E02F6" w:rsidR="007F4D0C" w:rsidRPr="003E33F1" w:rsidRDefault="00690A9F" w:rsidP="002453D8">
      <w:pPr>
        <w:pStyle w:val="ListParagraph"/>
        <w:widowControl/>
        <w:numPr>
          <w:ilvl w:val="0"/>
          <w:numId w:val="7"/>
        </w:numPr>
        <w:overflowPunct/>
        <w:adjustRightInd/>
        <w:spacing w:after="240" w:line="480" w:lineRule="auto"/>
        <w:jc w:val="both"/>
        <w:rPr>
          <w:rFonts w:ascii="Arial" w:eastAsia="Arial Unicode MS" w:hAnsi="Arial" w:cs="Arial"/>
          <w:b/>
        </w:rPr>
      </w:pPr>
      <w:r w:rsidRPr="009F5A9C">
        <w:rPr>
          <w:rFonts w:ascii="Arial" w:eastAsia="Arial Unicode MS" w:hAnsi="Arial" w:cs="Arial"/>
          <w:bCs/>
        </w:rPr>
        <w:t>The doctrine of ripeness ensures that courts address issues which have crystalised and not with prospective or hypothetical issues.</w:t>
      </w:r>
      <w:r w:rsidRPr="002453D8">
        <w:rPr>
          <w:rStyle w:val="FootnoteReference"/>
          <w:rFonts w:ascii="Arial" w:eastAsia="Arial Unicode MS" w:hAnsi="Arial" w:cs="Arial"/>
          <w:bCs/>
        </w:rPr>
        <w:footnoteReference w:id="11"/>
      </w:r>
    </w:p>
    <w:p w14:paraId="6616CCBE" w14:textId="5E514E81" w:rsidR="007F4D0C" w:rsidRPr="003E33F1" w:rsidRDefault="00690A9F" w:rsidP="007F4D0C">
      <w:pPr>
        <w:pStyle w:val="ListParagraph"/>
        <w:widowControl/>
        <w:numPr>
          <w:ilvl w:val="0"/>
          <w:numId w:val="7"/>
        </w:numPr>
        <w:overflowPunct/>
        <w:adjustRightInd/>
        <w:spacing w:after="240" w:line="480" w:lineRule="auto"/>
        <w:jc w:val="both"/>
        <w:rPr>
          <w:rFonts w:ascii="Arial" w:eastAsia="Arial Unicode MS" w:hAnsi="Arial" w:cs="Arial"/>
          <w:b/>
        </w:rPr>
      </w:pPr>
      <w:r w:rsidRPr="009F5A9C">
        <w:rPr>
          <w:rFonts w:ascii="Arial" w:eastAsia="Arial Unicode MS" w:hAnsi="Arial" w:cs="Arial"/>
          <w:bCs/>
        </w:rPr>
        <w:t xml:space="preserve">In </w:t>
      </w:r>
      <w:r w:rsidRPr="009F5A9C">
        <w:rPr>
          <w:rFonts w:ascii="Arial" w:eastAsia="Arial Unicode MS" w:hAnsi="Arial" w:cs="Arial"/>
          <w:bCs/>
          <w:i/>
          <w:iCs/>
        </w:rPr>
        <w:t>Rhino Oil and Gas Exploration South Africa (Pty) Ltd v Normandien Farms (Pty) Ltd and Another</w:t>
      </w:r>
      <w:r w:rsidRPr="002453D8">
        <w:rPr>
          <w:rStyle w:val="FootnoteReference"/>
          <w:rFonts w:ascii="Arial" w:eastAsia="Arial Unicode MS" w:hAnsi="Arial" w:cs="Arial"/>
          <w:bCs/>
          <w:i/>
          <w:iCs/>
        </w:rPr>
        <w:footnoteReference w:id="12"/>
      </w:r>
      <w:r w:rsidRPr="009F5A9C">
        <w:rPr>
          <w:rFonts w:ascii="Arial" w:eastAsia="Arial Unicode MS" w:hAnsi="Arial" w:cs="Arial"/>
          <w:bCs/>
        </w:rPr>
        <w:t xml:space="preserve"> the doctrine of ripeness was applied to an application for review based on the principle of legality.  In this matter the court stated the general rule that a challenge to the validity of public power that is not final in effect is premature and an application for review cannot succeed on that account. It also accepted Baxter’s suggestion that the </w:t>
      </w:r>
      <w:r w:rsidRPr="009F5A9C">
        <w:rPr>
          <w:rFonts w:ascii="Arial" w:eastAsia="Arial Unicode MS" w:hAnsi="Arial" w:cs="Arial"/>
          <w:bCs/>
          <w:i/>
          <w:iCs/>
        </w:rPr>
        <w:t>‘appropriate criterion by which the ripeness of the action in question is to be measured is whether prejudice has already resulted or is inevitable, irrespective of whether the action is complete or not.’</w:t>
      </w:r>
      <w:r w:rsidRPr="002453D8">
        <w:rPr>
          <w:rStyle w:val="FootnoteReference"/>
          <w:rFonts w:ascii="Arial" w:eastAsia="Arial Unicode MS" w:hAnsi="Arial" w:cs="Arial"/>
          <w:bCs/>
          <w:i/>
          <w:iCs/>
        </w:rPr>
        <w:footnoteReference w:id="13"/>
      </w:r>
    </w:p>
    <w:p w14:paraId="4B3CF61B" w14:textId="600F0A9D" w:rsidR="00690A9F" w:rsidRPr="009F5A9C" w:rsidRDefault="00690A9F" w:rsidP="009F5A9C">
      <w:pPr>
        <w:pStyle w:val="ListParagraph"/>
        <w:widowControl/>
        <w:numPr>
          <w:ilvl w:val="0"/>
          <w:numId w:val="7"/>
        </w:numPr>
        <w:overflowPunct/>
        <w:adjustRightInd/>
        <w:spacing w:after="240" w:line="480" w:lineRule="auto"/>
        <w:jc w:val="both"/>
        <w:rPr>
          <w:rFonts w:ascii="Arial" w:eastAsia="Arial Unicode MS" w:hAnsi="Arial" w:cs="Arial"/>
          <w:b/>
        </w:rPr>
      </w:pPr>
      <w:r w:rsidRPr="009F5A9C">
        <w:rPr>
          <w:rFonts w:ascii="Arial" w:eastAsia="Arial Unicode MS" w:hAnsi="Arial" w:cs="Arial"/>
          <w:bCs/>
        </w:rPr>
        <w:t xml:space="preserve">If Baxter’s criterion is applied to the impugned recommendations, it cannot be said that the applicant has suffered prejudice of that it is inevitable that he will suffer prejudice irrespective of whether or not the action is complete.  All three decisions </w:t>
      </w:r>
      <w:r w:rsidRPr="009F5A9C">
        <w:rPr>
          <w:rFonts w:ascii="Arial" w:eastAsia="Arial Unicode MS" w:hAnsi="Arial" w:cs="Arial"/>
          <w:bCs/>
        </w:rPr>
        <w:lastRenderedPageBreak/>
        <w:t>entail the recommendation that investigation takes place.  These investigations, should they occur, may exculpate the applicant, by establishing that there are no valid grounds on which he may be held culpable.</w:t>
      </w:r>
    </w:p>
    <w:p w14:paraId="5460F95D" w14:textId="6DECFC00" w:rsidR="00394D67" w:rsidRPr="003E33F1" w:rsidRDefault="00690A9F" w:rsidP="002453D8">
      <w:pPr>
        <w:pStyle w:val="ListParagraph"/>
        <w:widowControl/>
        <w:numPr>
          <w:ilvl w:val="0"/>
          <w:numId w:val="7"/>
        </w:numPr>
        <w:overflowPunct/>
        <w:adjustRightInd/>
        <w:spacing w:after="240" w:line="480" w:lineRule="auto"/>
        <w:jc w:val="both"/>
        <w:rPr>
          <w:rFonts w:ascii="Arial" w:eastAsia="Arial Unicode MS" w:hAnsi="Arial" w:cs="Arial"/>
          <w:bCs/>
        </w:rPr>
      </w:pPr>
      <w:r w:rsidRPr="009F5A9C">
        <w:rPr>
          <w:rFonts w:ascii="Arial" w:eastAsia="Arial Unicode MS" w:hAnsi="Arial" w:cs="Arial"/>
          <w:bCs/>
        </w:rPr>
        <w:t xml:space="preserve">In </w:t>
      </w:r>
      <w:r w:rsidRPr="009F5A9C">
        <w:rPr>
          <w:rFonts w:ascii="Arial" w:eastAsia="Arial Unicode MS" w:hAnsi="Arial" w:cs="Arial"/>
          <w:bCs/>
          <w:i/>
          <w:iCs/>
        </w:rPr>
        <w:t>Law Society of South Africa and Others v President of the Republic of South Africa and Others</w:t>
      </w:r>
      <w:r w:rsidRPr="002453D8">
        <w:rPr>
          <w:rStyle w:val="FootnoteReference"/>
          <w:rFonts w:ascii="Arial" w:eastAsia="Arial Unicode MS" w:hAnsi="Arial" w:cs="Arial"/>
          <w:bCs/>
          <w:i/>
          <w:iCs/>
        </w:rPr>
        <w:footnoteReference w:id="14"/>
      </w:r>
      <w:r w:rsidRPr="009F5A9C">
        <w:rPr>
          <w:rFonts w:ascii="Arial" w:eastAsia="Arial Unicode MS" w:hAnsi="Arial" w:cs="Arial"/>
          <w:bCs/>
        </w:rPr>
        <w:t xml:space="preserve"> it was he</w:t>
      </w:r>
      <w:r w:rsidR="00394D67" w:rsidRPr="009F5A9C">
        <w:rPr>
          <w:rFonts w:ascii="Arial" w:eastAsia="Arial Unicode MS" w:hAnsi="Arial" w:cs="Arial"/>
          <w:bCs/>
        </w:rPr>
        <w:t>l</w:t>
      </w:r>
      <w:r w:rsidRPr="009F5A9C">
        <w:rPr>
          <w:rFonts w:ascii="Arial" w:eastAsia="Arial Unicode MS" w:hAnsi="Arial" w:cs="Arial"/>
          <w:bCs/>
        </w:rPr>
        <w:t>d that processes must be left to run their normal courses before the courts intervene.  This, the court went on to say, was particularly so where appropriate checks and balances are in place to secure the rights of those who might otherwise have been disadvantaged by actu</w:t>
      </w:r>
      <w:r w:rsidR="002B418B" w:rsidRPr="009F5A9C">
        <w:rPr>
          <w:rFonts w:ascii="Arial" w:eastAsia="Arial Unicode MS" w:hAnsi="Arial" w:cs="Arial"/>
          <w:bCs/>
        </w:rPr>
        <w:t>al or perceived irregularities.</w:t>
      </w:r>
      <w:r w:rsidRPr="009F5A9C">
        <w:rPr>
          <w:rFonts w:ascii="Arial" w:eastAsia="Arial Unicode MS" w:hAnsi="Arial" w:cs="Arial"/>
          <w:bCs/>
        </w:rPr>
        <w:t xml:space="preserve"> </w:t>
      </w:r>
      <w:r w:rsidR="00394D67" w:rsidRPr="009F5A9C">
        <w:rPr>
          <w:rFonts w:ascii="Arial" w:eastAsia="Arial Unicode MS" w:hAnsi="Arial" w:cs="Arial"/>
          <w:bCs/>
        </w:rPr>
        <w:t xml:space="preserve"> </w:t>
      </w:r>
      <w:r w:rsidRPr="009F5A9C">
        <w:rPr>
          <w:rFonts w:ascii="Arial" w:eastAsia="Arial Unicode MS" w:hAnsi="Arial" w:cs="Arial"/>
          <w:bCs/>
        </w:rPr>
        <w:t xml:space="preserve">In the present matter, appropriate checks and balances are in place to secure the rights of the </w:t>
      </w:r>
      <w:r w:rsidR="003E33F1">
        <w:rPr>
          <w:rFonts w:ascii="Arial" w:eastAsia="Arial Unicode MS" w:hAnsi="Arial" w:cs="Arial"/>
          <w:bCs/>
        </w:rPr>
        <w:t>a</w:t>
      </w:r>
      <w:r w:rsidR="00394D67" w:rsidRPr="009F5A9C">
        <w:rPr>
          <w:rFonts w:ascii="Arial" w:eastAsia="Arial Unicode MS" w:hAnsi="Arial" w:cs="Arial"/>
          <w:bCs/>
        </w:rPr>
        <w:t>pplicant</w:t>
      </w:r>
      <w:r w:rsidRPr="009F5A9C">
        <w:rPr>
          <w:rFonts w:ascii="Arial" w:eastAsia="Arial Unicode MS" w:hAnsi="Arial" w:cs="Arial"/>
          <w:bCs/>
        </w:rPr>
        <w:t xml:space="preserve">.  </w:t>
      </w:r>
      <w:r w:rsidR="002B418B" w:rsidRPr="009F5A9C">
        <w:rPr>
          <w:rFonts w:ascii="Arial" w:eastAsia="Arial Unicode MS" w:hAnsi="Arial" w:cs="Arial"/>
          <w:bCs/>
        </w:rPr>
        <w:t>The nature of an investigation is to unearth the true facts</w:t>
      </w:r>
      <w:r w:rsidR="00394D67" w:rsidRPr="009F5A9C">
        <w:rPr>
          <w:rFonts w:ascii="Arial" w:eastAsia="Arial Unicode MS" w:hAnsi="Arial" w:cs="Arial"/>
          <w:bCs/>
        </w:rPr>
        <w:t xml:space="preserve">. </w:t>
      </w:r>
      <w:r w:rsidR="002B418B" w:rsidRPr="009F5A9C">
        <w:rPr>
          <w:rFonts w:ascii="Arial" w:eastAsia="Arial Unicode MS" w:hAnsi="Arial" w:cs="Arial"/>
          <w:bCs/>
        </w:rPr>
        <w:t xml:space="preserve"> </w:t>
      </w:r>
      <w:r w:rsidRPr="009F5A9C">
        <w:rPr>
          <w:rFonts w:ascii="Arial" w:eastAsia="Arial Unicode MS" w:hAnsi="Arial" w:cs="Arial"/>
          <w:bCs/>
        </w:rPr>
        <w:t>It is very probable, that if the recommendations for further inve</w:t>
      </w:r>
      <w:r w:rsidR="002B418B" w:rsidRPr="009F5A9C">
        <w:rPr>
          <w:rFonts w:ascii="Arial" w:eastAsia="Arial Unicode MS" w:hAnsi="Arial" w:cs="Arial"/>
          <w:bCs/>
        </w:rPr>
        <w:t xml:space="preserve">stigations are accepted, that </w:t>
      </w:r>
      <w:r w:rsidR="00394D67" w:rsidRPr="009F5A9C">
        <w:rPr>
          <w:rFonts w:ascii="Arial" w:eastAsia="Arial Unicode MS" w:hAnsi="Arial" w:cs="Arial"/>
          <w:bCs/>
        </w:rPr>
        <w:t xml:space="preserve">the </w:t>
      </w:r>
      <w:r w:rsidR="003E33F1">
        <w:rPr>
          <w:rFonts w:ascii="Arial" w:eastAsia="Arial Unicode MS" w:hAnsi="Arial" w:cs="Arial"/>
          <w:bCs/>
        </w:rPr>
        <w:t>a</w:t>
      </w:r>
      <w:r w:rsidR="002B418B" w:rsidRPr="009F5A9C">
        <w:rPr>
          <w:rFonts w:ascii="Arial" w:eastAsia="Arial Unicode MS" w:hAnsi="Arial" w:cs="Arial"/>
          <w:bCs/>
        </w:rPr>
        <w:t>pplicant</w:t>
      </w:r>
      <w:r w:rsidRPr="009F5A9C">
        <w:rPr>
          <w:rFonts w:ascii="Arial" w:eastAsia="Arial Unicode MS" w:hAnsi="Arial" w:cs="Arial"/>
          <w:bCs/>
        </w:rPr>
        <w:t xml:space="preserve"> will be ap</w:t>
      </w:r>
      <w:r w:rsidR="002B418B" w:rsidRPr="009F5A9C">
        <w:rPr>
          <w:rFonts w:ascii="Arial" w:eastAsia="Arial Unicode MS" w:hAnsi="Arial" w:cs="Arial"/>
          <w:bCs/>
        </w:rPr>
        <w:t>proached to provide his version</w:t>
      </w:r>
      <w:r w:rsidRPr="009F5A9C">
        <w:rPr>
          <w:rFonts w:ascii="Arial" w:eastAsia="Arial Unicode MS" w:hAnsi="Arial" w:cs="Arial"/>
          <w:bCs/>
        </w:rPr>
        <w:t xml:space="preserve"> to the complaints res</w:t>
      </w:r>
      <w:r w:rsidR="002B418B" w:rsidRPr="009F5A9C">
        <w:rPr>
          <w:rFonts w:ascii="Arial" w:eastAsia="Arial Unicode MS" w:hAnsi="Arial" w:cs="Arial"/>
          <w:bCs/>
        </w:rPr>
        <w:t xml:space="preserve">ulting in the recommendations. </w:t>
      </w:r>
      <w:r w:rsidR="00752472">
        <w:rPr>
          <w:rFonts w:ascii="Arial" w:eastAsia="Arial Unicode MS" w:hAnsi="Arial" w:cs="Arial"/>
          <w:bCs/>
        </w:rPr>
        <w:t xml:space="preserve"> </w:t>
      </w:r>
      <w:r w:rsidRPr="009F5A9C">
        <w:rPr>
          <w:rFonts w:ascii="Arial" w:eastAsia="Arial Unicode MS" w:hAnsi="Arial" w:cs="Arial"/>
          <w:bCs/>
        </w:rPr>
        <w:t xml:space="preserve">However, even if the </w:t>
      </w:r>
      <w:r w:rsidR="003E33F1">
        <w:rPr>
          <w:rFonts w:ascii="Arial" w:eastAsia="Arial Unicode MS" w:hAnsi="Arial" w:cs="Arial"/>
          <w:bCs/>
        </w:rPr>
        <w:t>a</w:t>
      </w:r>
      <w:r w:rsidR="00394D67" w:rsidRPr="009F5A9C">
        <w:rPr>
          <w:rFonts w:ascii="Arial" w:eastAsia="Arial Unicode MS" w:hAnsi="Arial" w:cs="Arial"/>
          <w:bCs/>
        </w:rPr>
        <w:t xml:space="preserve">pplicant </w:t>
      </w:r>
      <w:r w:rsidRPr="009F5A9C">
        <w:rPr>
          <w:rFonts w:ascii="Arial" w:eastAsia="Arial Unicode MS" w:hAnsi="Arial" w:cs="Arial"/>
          <w:bCs/>
        </w:rPr>
        <w:t>is not approached during the course of the inv</w:t>
      </w:r>
      <w:r w:rsidR="002B418B" w:rsidRPr="009F5A9C">
        <w:rPr>
          <w:rFonts w:ascii="Arial" w:eastAsia="Arial Unicode MS" w:hAnsi="Arial" w:cs="Arial"/>
          <w:bCs/>
        </w:rPr>
        <w:t>estigation</w:t>
      </w:r>
      <w:r w:rsidRPr="009F5A9C">
        <w:rPr>
          <w:rFonts w:ascii="Arial" w:eastAsia="Arial Unicode MS" w:hAnsi="Arial" w:cs="Arial"/>
          <w:bCs/>
        </w:rPr>
        <w:t>, he will be entit</w:t>
      </w:r>
      <w:r w:rsidR="002B418B" w:rsidRPr="009F5A9C">
        <w:rPr>
          <w:rFonts w:ascii="Arial" w:eastAsia="Arial Unicode MS" w:hAnsi="Arial" w:cs="Arial"/>
          <w:bCs/>
        </w:rPr>
        <w:t xml:space="preserve">led to present any explanation he deems relevant </w:t>
      </w:r>
      <w:r w:rsidRPr="009F5A9C">
        <w:rPr>
          <w:rFonts w:ascii="Arial" w:eastAsia="Arial Unicode MS" w:hAnsi="Arial" w:cs="Arial"/>
          <w:bCs/>
        </w:rPr>
        <w:t xml:space="preserve">if a court application is made in terms of section 162(5)(c) of the Companies Act, 71 of 2008.  Similarly, if a prosecution is instituted in terms of section 214(1)(b) of the Companies Act, the </w:t>
      </w:r>
      <w:r w:rsidR="003E33F1">
        <w:rPr>
          <w:rFonts w:ascii="Arial" w:eastAsia="Arial Unicode MS" w:hAnsi="Arial" w:cs="Arial"/>
          <w:bCs/>
        </w:rPr>
        <w:t>a</w:t>
      </w:r>
      <w:r w:rsidR="00394D67" w:rsidRPr="009F5A9C">
        <w:rPr>
          <w:rFonts w:ascii="Arial" w:eastAsia="Arial Unicode MS" w:hAnsi="Arial" w:cs="Arial"/>
          <w:bCs/>
        </w:rPr>
        <w:t xml:space="preserve">pplicant </w:t>
      </w:r>
      <w:r w:rsidRPr="009F5A9C">
        <w:rPr>
          <w:rFonts w:ascii="Arial" w:eastAsia="Arial Unicode MS" w:hAnsi="Arial" w:cs="Arial"/>
          <w:bCs/>
        </w:rPr>
        <w:t>will be presented with an opportunity to present his case before a finding is made in terms of section 214(1)(b).  The same would apply should the applicant be prosecuted for contempt of court.</w:t>
      </w:r>
    </w:p>
    <w:p w14:paraId="3F93D559" w14:textId="39791C02" w:rsidR="00394D67" w:rsidRPr="003E33F1" w:rsidRDefault="00690A9F" w:rsidP="003E33F1">
      <w:pPr>
        <w:pStyle w:val="ListParagraph"/>
        <w:widowControl/>
        <w:numPr>
          <w:ilvl w:val="0"/>
          <w:numId w:val="7"/>
        </w:numPr>
        <w:overflowPunct/>
        <w:adjustRightInd/>
        <w:spacing w:after="240" w:line="480" w:lineRule="auto"/>
        <w:jc w:val="both"/>
        <w:rPr>
          <w:rFonts w:ascii="Arial" w:eastAsia="Arial Unicode MS" w:hAnsi="Arial" w:cs="Arial"/>
          <w:b/>
        </w:rPr>
      </w:pPr>
      <w:r w:rsidRPr="009F5A9C">
        <w:rPr>
          <w:rFonts w:ascii="Arial" w:eastAsia="Arial Unicode MS" w:hAnsi="Arial" w:cs="Arial"/>
          <w:bCs/>
        </w:rPr>
        <w:t xml:space="preserve">Therefore, having regard to the doctrine of ripeness, the lack of prejudice suffered by the </w:t>
      </w:r>
      <w:r w:rsidR="00752472">
        <w:rPr>
          <w:rFonts w:ascii="Arial" w:eastAsia="Arial Unicode MS" w:hAnsi="Arial" w:cs="Arial"/>
          <w:bCs/>
        </w:rPr>
        <w:t>a</w:t>
      </w:r>
      <w:r w:rsidR="00752472" w:rsidRPr="009F5A9C">
        <w:rPr>
          <w:rFonts w:ascii="Arial" w:eastAsia="Arial Unicode MS" w:hAnsi="Arial" w:cs="Arial"/>
          <w:bCs/>
        </w:rPr>
        <w:t xml:space="preserve">pplicant </w:t>
      </w:r>
      <w:r w:rsidRPr="009F5A9C">
        <w:rPr>
          <w:rFonts w:ascii="Arial" w:eastAsia="Arial Unicode MS" w:hAnsi="Arial" w:cs="Arial"/>
          <w:bCs/>
        </w:rPr>
        <w:t xml:space="preserve">and the checks and balances in place in the form of further investigations </w:t>
      </w:r>
      <w:r w:rsidRPr="009F5A9C">
        <w:rPr>
          <w:rFonts w:ascii="Arial" w:eastAsia="Arial Unicode MS" w:hAnsi="Arial" w:cs="Arial"/>
          <w:bCs/>
        </w:rPr>
        <w:lastRenderedPageBreak/>
        <w:t>and/or court proceedings, we are of the view that the application is not ripe for hearing at this stage.</w:t>
      </w:r>
    </w:p>
    <w:p w14:paraId="788EFA8E" w14:textId="025D47CD" w:rsidR="00690A9F" w:rsidRPr="009F5A9C" w:rsidRDefault="00690A9F" w:rsidP="009F5A9C">
      <w:pPr>
        <w:pStyle w:val="ListParagraph"/>
        <w:widowControl/>
        <w:numPr>
          <w:ilvl w:val="0"/>
          <w:numId w:val="7"/>
        </w:numPr>
        <w:overflowPunct/>
        <w:adjustRightInd/>
        <w:spacing w:after="240" w:line="480" w:lineRule="auto"/>
        <w:jc w:val="both"/>
        <w:rPr>
          <w:rFonts w:ascii="Arial" w:eastAsia="Arial Unicode MS" w:hAnsi="Arial" w:cs="Arial"/>
          <w:b/>
        </w:rPr>
      </w:pPr>
      <w:r w:rsidRPr="009F5A9C">
        <w:rPr>
          <w:rFonts w:ascii="Arial" w:eastAsia="Arial Unicode MS" w:hAnsi="Arial" w:cs="Arial"/>
          <w:bCs/>
        </w:rPr>
        <w:t xml:space="preserve">In the circumstances, the </w:t>
      </w:r>
      <w:r w:rsidR="00395A88">
        <w:rPr>
          <w:rFonts w:ascii="Arial" w:eastAsia="Arial Unicode MS" w:hAnsi="Arial" w:cs="Arial"/>
          <w:bCs/>
        </w:rPr>
        <w:t>a</w:t>
      </w:r>
      <w:r w:rsidR="00394D67" w:rsidRPr="009F5A9C">
        <w:rPr>
          <w:rFonts w:ascii="Arial" w:eastAsia="Arial Unicode MS" w:hAnsi="Arial" w:cs="Arial"/>
          <w:bCs/>
        </w:rPr>
        <w:t xml:space="preserve">pplicant </w:t>
      </w:r>
      <w:r w:rsidRPr="009F5A9C">
        <w:rPr>
          <w:rFonts w:ascii="Arial" w:eastAsia="Arial Unicode MS" w:hAnsi="Arial" w:cs="Arial"/>
          <w:bCs/>
        </w:rPr>
        <w:t>has not made out a case for the relief he seeks and the application is dismissed.</w:t>
      </w:r>
    </w:p>
    <w:p w14:paraId="202F19B7" w14:textId="44D60CC7" w:rsidR="005B22D9" w:rsidRPr="002453D8" w:rsidRDefault="005B22D9" w:rsidP="009F5A9C">
      <w:pPr>
        <w:spacing w:line="480" w:lineRule="auto"/>
        <w:ind w:firstLine="60"/>
        <w:jc w:val="both"/>
        <w:rPr>
          <w:rFonts w:ascii="Arial" w:hAnsi="Arial" w:cs="Arial"/>
        </w:rPr>
      </w:pPr>
    </w:p>
    <w:p w14:paraId="49FA4C55" w14:textId="77777777" w:rsidR="009B4C97" w:rsidRPr="00395A88" w:rsidRDefault="009B4C97" w:rsidP="00395A88">
      <w:pPr>
        <w:spacing w:line="480" w:lineRule="auto"/>
        <w:ind w:left="5760" w:firstLine="720"/>
        <w:rPr>
          <w:rFonts w:ascii="Arial" w:hAnsi="Arial" w:cs="Arial"/>
        </w:rPr>
      </w:pPr>
      <w:r w:rsidRPr="00395A88">
        <w:rPr>
          <w:rFonts w:ascii="Arial" w:hAnsi="Arial" w:cs="Arial"/>
          <w:b/>
        </w:rPr>
        <w:t>____________________</w:t>
      </w:r>
    </w:p>
    <w:p w14:paraId="224F4454" w14:textId="77777777" w:rsidR="009B4C97" w:rsidRPr="009F5A9C" w:rsidRDefault="009B4C97" w:rsidP="00395A88">
      <w:pPr>
        <w:pStyle w:val="ListParagraph"/>
        <w:spacing w:line="480" w:lineRule="auto"/>
        <w:ind w:left="6480"/>
        <w:rPr>
          <w:rFonts w:ascii="Arial" w:hAnsi="Arial" w:cs="Arial"/>
          <w:b/>
        </w:rPr>
      </w:pPr>
      <w:r w:rsidRPr="009F5A9C">
        <w:rPr>
          <w:rFonts w:ascii="Arial" w:hAnsi="Arial" w:cs="Arial"/>
          <w:b/>
        </w:rPr>
        <w:t>M J DOLAMO</w:t>
      </w:r>
    </w:p>
    <w:p w14:paraId="55FD101F" w14:textId="274775E0" w:rsidR="001D285F" w:rsidRDefault="009B4C97" w:rsidP="00395A88">
      <w:pPr>
        <w:pStyle w:val="ListParagraph"/>
        <w:spacing w:line="480" w:lineRule="auto"/>
        <w:ind w:left="6480"/>
        <w:rPr>
          <w:rFonts w:ascii="Arial" w:hAnsi="Arial" w:cs="Arial"/>
          <w:b/>
        </w:rPr>
      </w:pPr>
      <w:r w:rsidRPr="009F5A9C">
        <w:rPr>
          <w:rFonts w:ascii="Arial" w:hAnsi="Arial" w:cs="Arial"/>
          <w:b/>
        </w:rPr>
        <w:t>JUDGE OF THE HIGH COURT</w:t>
      </w:r>
    </w:p>
    <w:p w14:paraId="7B81D296" w14:textId="084E76F3" w:rsidR="000C1667" w:rsidRDefault="000C1667" w:rsidP="00395A88">
      <w:pPr>
        <w:pStyle w:val="ListParagraph"/>
        <w:spacing w:line="480" w:lineRule="auto"/>
        <w:ind w:left="6480"/>
        <w:rPr>
          <w:rFonts w:ascii="Arial" w:hAnsi="Arial" w:cs="Arial"/>
          <w:b/>
        </w:rPr>
      </w:pPr>
    </w:p>
    <w:p w14:paraId="4535EB1E" w14:textId="77777777" w:rsidR="000C1667" w:rsidRPr="009F5A9C" w:rsidRDefault="000C1667" w:rsidP="00395A88">
      <w:pPr>
        <w:pStyle w:val="ListParagraph"/>
        <w:spacing w:line="480" w:lineRule="auto"/>
        <w:ind w:left="6480"/>
        <w:rPr>
          <w:rFonts w:ascii="Arial" w:hAnsi="Arial" w:cs="Arial"/>
          <w:b/>
        </w:rPr>
      </w:pPr>
    </w:p>
    <w:p w14:paraId="68606BA5" w14:textId="77777777" w:rsidR="00690A9F" w:rsidRPr="009F5A9C" w:rsidRDefault="00690A9F" w:rsidP="00395A88">
      <w:pPr>
        <w:pStyle w:val="ListParagraph"/>
        <w:spacing w:line="480" w:lineRule="auto"/>
        <w:ind w:left="5760" w:firstLine="720"/>
        <w:jc w:val="center"/>
        <w:rPr>
          <w:rFonts w:ascii="Arial" w:hAnsi="Arial" w:cs="Arial"/>
          <w:b/>
          <w:i/>
        </w:rPr>
      </w:pPr>
      <w:r w:rsidRPr="009F5A9C">
        <w:rPr>
          <w:rFonts w:ascii="Arial" w:hAnsi="Arial" w:cs="Arial"/>
          <w:b/>
          <w:i/>
        </w:rPr>
        <w:t>____________________</w:t>
      </w:r>
    </w:p>
    <w:p w14:paraId="560E98D8" w14:textId="77777777" w:rsidR="00690A9F" w:rsidRPr="00395A88" w:rsidRDefault="00690A9F" w:rsidP="00395A88">
      <w:pPr>
        <w:spacing w:line="480" w:lineRule="auto"/>
        <w:ind w:left="5760" w:firstLine="720"/>
        <w:rPr>
          <w:rFonts w:ascii="Arial" w:hAnsi="Arial" w:cs="Arial"/>
          <w:b/>
        </w:rPr>
      </w:pPr>
      <w:r w:rsidRPr="00395A88">
        <w:rPr>
          <w:rFonts w:ascii="Arial" w:hAnsi="Arial" w:cs="Arial"/>
          <w:b/>
        </w:rPr>
        <w:t>H SLINGERS</w:t>
      </w:r>
    </w:p>
    <w:p w14:paraId="090A72A2" w14:textId="004E4837" w:rsidR="00690A9F" w:rsidRPr="009F5A9C" w:rsidRDefault="00690A9F" w:rsidP="00395A88">
      <w:pPr>
        <w:pStyle w:val="ListParagraph"/>
        <w:spacing w:line="480" w:lineRule="auto"/>
        <w:ind w:left="6480"/>
        <w:rPr>
          <w:rFonts w:ascii="Arial" w:hAnsi="Arial" w:cs="Arial"/>
          <w:b/>
        </w:rPr>
      </w:pPr>
      <w:r w:rsidRPr="009F5A9C">
        <w:rPr>
          <w:rFonts w:ascii="Arial" w:hAnsi="Arial" w:cs="Arial"/>
          <w:b/>
        </w:rPr>
        <w:t>JUDGE OF THE HIGH COURT</w:t>
      </w:r>
    </w:p>
    <w:sectPr w:rsidR="00690A9F" w:rsidRPr="009F5A9C" w:rsidSect="008620AA">
      <w:headerReference w:type="default" r:id="rId10"/>
      <w:pgSz w:w="12240" w:h="15840"/>
      <w:pgMar w:top="1440" w:right="1440" w:bottom="1418"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877AB6" w14:textId="77777777" w:rsidR="00F021DE" w:rsidRDefault="00F021DE" w:rsidP="00CF4F45">
      <w:r>
        <w:separator/>
      </w:r>
    </w:p>
  </w:endnote>
  <w:endnote w:type="continuationSeparator" w:id="0">
    <w:p w14:paraId="119E09D6" w14:textId="77777777" w:rsidR="00F021DE" w:rsidRDefault="00F021DE" w:rsidP="00CF4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A0D3BB" w14:textId="77777777" w:rsidR="00F021DE" w:rsidRDefault="00F021DE" w:rsidP="00CF4F45">
      <w:r>
        <w:separator/>
      </w:r>
    </w:p>
  </w:footnote>
  <w:footnote w:type="continuationSeparator" w:id="0">
    <w:p w14:paraId="6EAAAC4E" w14:textId="77777777" w:rsidR="00F021DE" w:rsidRDefault="00F021DE" w:rsidP="00CF4F45">
      <w:r>
        <w:continuationSeparator/>
      </w:r>
    </w:p>
  </w:footnote>
  <w:footnote w:id="1">
    <w:p w14:paraId="29E5926E" w14:textId="77777777" w:rsidR="00694A43" w:rsidRPr="00694A43" w:rsidRDefault="00694A43">
      <w:pPr>
        <w:pStyle w:val="FootnoteText"/>
        <w:rPr>
          <w:rFonts w:ascii="Arial" w:hAnsi="Arial" w:cs="Arial"/>
        </w:rPr>
      </w:pPr>
      <w:r w:rsidRPr="00694A43">
        <w:rPr>
          <w:rStyle w:val="FootnoteReference"/>
          <w:rFonts w:ascii="Arial" w:hAnsi="Arial" w:cs="Arial"/>
        </w:rPr>
        <w:footnoteRef/>
      </w:r>
      <w:r w:rsidRPr="00694A43">
        <w:rPr>
          <w:rFonts w:ascii="Arial" w:hAnsi="Arial" w:cs="Arial"/>
        </w:rPr>
        <w:t xml:space="preserve"> Act 8 of 1947.</w:t>
      </w:r>
    </w:p>
  </w:footnote>
  <w:footnote w:id="2">
    <w:p w14:paraId="672F5B87" w14:textId="77777777" w:rsidR="00690A9F" w:rsidRPr="00E47C04" w:rsidRDefault="00690A9F" w:rsidP="00690A9F">
      <w:pPr>
        <w:pStyle w:val="FootnoteText"/>
      </w:pPr>
      <w:r>
        <w:rPr>
          <w:rStyle w:val="FootnoteReference"/>
        </w:rPr>
        <w:footnoteRef/>
      </w:r>
      <w:r>
        <w:t xml:space="preserve"> </w:t>
      </w:r>
      <w:r>
        <w:rPr>
          <w:i/>
          <w:iCs/>
        </w:rPr>
        <w:t xml:space="preserve">Judicial Service Commission and Another v Cape Bar Council and Another </w:t>
      </w:r>
      <w:r>
        <w:t>2013 (1) SA 170 (SCA)</w:t>
      </w:r>
    </w:p>
  </w:footnote>
  <w:footnote w:id="3">
    <w:p w14:paraId="1ED73485" w14:textId="77777777" w:rsidR="00690A9F" w:rsidRPr="004A716E" w:rsidRDefault="00690A9F" w:rsidP="00690A9F">
      <w:pPr>
        <w:pStyle w:val="FootnoteText"/>
        <w:rPr>
          <w:lang w:val="en-US"/>
        </w:rPr>
      </w:pPr>
      <w:r>
        <w:rPr>
          <w:rStyle w:val="FootnoteReference"/>
        </w:rPr>
        <w:footnoteRef/>
      </w:r>
      <w:r>
        <w:t xml:space="preserve"> </w:t>
      </w:r>
      <w:r>
        <w:rPr>
          <w:i/>
          <w:iCs/>
        </w:rPr>
        <w:t xml:space="preserve">Watson NO v Ngonyama and Another </w:t>
      </w:r>
      <w:r>
        <w:t xml:space="preserve">2021 (5) SA 559 (SCA); </w:t>
      </w:r>
      <w:r w:rsidRPr="00AE152D">
        <w:rPr>
          <w:rFonts w:ascii="Verdana" w:hAnsi="Verdana"/>
          <w:i/>
          <w:iCs/>
          <w:color w:val="000000"/>
          <w:lang w:eastAsia="en-GB"/>
        </w:rPr>
        <w:t>Amalgamated Engineering Union v Minister of Labour</w:t>
      </w:r>
      <w:r>
        <w:rPr>
          <w:rFonts w:ascii="Verdana" w:hAnsi="Verdana"/>
          <w:color w:val="000000"/>
          <w:lang w:eastAsia="en-GB"/>
        </w:rPr>
        <w:t xml:space="preserve"> </w:t>
      </w:r>
      <w:r w:rsidRPr="00AE152D">
        <w:rPr>
          <w:rFonts w:ascii="Verdana" w:hAnsi="Verdana"/>
          <w:color w:val="000000"/>
          <w:lang w:eastAsia="en-GB"/>
        </w:rPr>
        <w:t>1949 (3) SA 637 (A)</w:t>
      </w:r>
      <w:r>
        <w:rPr>
          <w:rFonts w:ascii="Verdana" w:hAnsi="Verdana"/>
          <w:color w:val="000000"/>
          <w:lang w:eastAsia="en-GB"/>
        </w:rPr>
        <w:t xml:space="preserve">; </w:t>
      </w:r>
      <w:r w:rsidRPr="00AE152D">
        <w:rPr>
          <w:rFonts w:ascii="Verdana" w:hAnsi="Verdana"/>
          <w:i/>
          <w:iCs/>
          <w:color w:val="000000"/>
          <w:lang w:eastAsia="en-GB"/>
        </w:rPr>
        <w:t>Old Mutual Life Assurance Company (SA) Ltd and Another v Swemmer</w:t>
      </w:r>
      <w:r>
        <w:rPr>
          <w:rFonts w:ascii="Verdana" w:hAnsi="Verdana"/>
          <w:color w:val="000000"/>
          <w:lang w:eastAsia="en-GB"/>
        </w:rPr>
        <w:t xml:space="preserve"> </w:t>
      </w:r>
      <w:r w:rsidRPr="00AE152D">
        <w:rPr>
          <w:rFonts w:ascii="Verdana" w:hAnsi="Verdana"/>
          <w:color w:val="000000"/>
          <w:lang w:eastAsia="en-GB"/>
        </w:rPr>
        <w:t>2004 (5) SA 373 (SCA)</w:t>
      </w:r>
      <w:r>
        <w:rPr>
          <w:rFonts w:ascii="Verdana" w:hAnsi="Verdana"/>
          <w:color w:val="000000"/>
          <w:lang w:eastAsia="en-GB"/>
        </w:rPr>
        <w:t xml:space="preserve">; </w:t>
      </w:r>
      <w:r w:rsidRPr="00AE152D">
        <w:rPr>
          <w:rFonts w:ascii="Verdana" w:hAnsi="Verdana"/>
          <w:i/>
          <w:iCs/>
          <w:color w:val="000000"/>
          <w:lang w:eastAsia="en-GB"/>
        </w:rPr>
        <w:t>Transvaal Agricultural Union v Minister of Agriculture and Land Affairs and Others</w:t>
      </w:r>
      <w:r>
        <w:rPr>
          <w:rFonts w:ascii="Verdana" w:hAnsi="Verdana"/>
          <w:color w:val="000000"/>
          <w:lang w:eastAsia="en-GB"/>
        </w:rPr>
        <w:t xml:space="preserve"> </w:t>
      </w:r>
      <w:r w:rsidRPr="00AE152D">
        <w:rPr>
          <w:rFonts w:ascii="Verdana" w:hAnsi="Verdana"/>
          <w:color w:val="000000"/>
          <w:lang w:eastAsia="en-GB"/>
        </w:rPr>
        <w:t>2005 (4) SA 212 (SCA)</w:t>
      </w:r>
    </w:p>
  </w:footnote>
  <w:footnote w:id="4">
    <w:p w14:paraId="41068A10" w14:textId="77777777" w:rsidR="00690A9F" w:rsidRPr="006D428E" w:rsidRDefault="00690A9F" w:rsidP="00690A9F">
      <w:pPr>
        <w:pStyle w:val="FootnoteText"/>
        <w:rPr>
          <w:lang w:val="en-US"/>
        </w:rPr>
      </w:pPr>
      <w:r>
        <w:rPr>
          <w:rStyle w:val="FootnoteReference"/>
        </w:rPr>
        <w:footnoteRef/>
      </w:r>
      <w:r>
        <w:t xml:space="preserve"> </w:t>
      </w:r>
      <w:r>
        <w:rPr>
          <w:lang w:val="en-US"/>
        </w:rPr>
        <w:t>No corroborating medical certificates or affidavits are furnished.  The diagnosis of psychological distress appears to be a self-diagnosis.</w:t>
      </w:r>
    </w:p>
  </w:footnote>
  <w:footnote w:id="5">
    <w:p w14:paraId="28FD36A4" w14:textId="11781C9F" w:rsidR="000C1667" w:rsidRPr="00E4050E" w:rsidRDefault="000C1667">
      <w:pPr>
        <w:pStyle w:val="FootnoteText"/>
        <w:rPr>
          <w:lang w:val="en-US"/>
        </w:rPr>
      </w:pPr>
      <w:r>
        <w:rPr>
          <w:rStyle w:val="FootnoteReference"/>
        </w:rPr>
        <w:footnoteRef/>
      </w:r>
      <w:r>
        <w:t xml:space="preserve"> </w:t>
      </w:r>
      <w:r>
        <w:rPr>
          <w:lang w:val="en-US"/>
        </w:rPr>
        <w:t>The Gupta family featured prominently in the Commission and were alleged to be the primary beneficiaries thereof.</w:t>
      </w:r>
    </w:p>
  </w:footnote>
  <w:footnote w:id="6">
    <w:p w14:paraId="32EB670C" w14:textId="77777777" w:rsidR="00690A9F" w:rsidRPr="00A73F1E" w:rsidRDefault="00690A9F" w:rsidP="00690A9F">
      <w:pPr>
        <w:pStyle w:val="FootnoteText"/>
        <w:rPr>
          <w:lang w:val="en-US"/>
        </w:rPr>
      </w:pPr>
      <w:r>
        <w:rPr>
          <w:rStyle w:val="FootnoteReference"/>
        </w:rPr>
        <w:footnoteRef/>
      </w:r>
      <w:r>
        <w:t xml:space="preserve"> </w:t>
      </w:r>
      <w:r>
        <w:rPr>
          <w:lang w:val="en-US"/>
        </w:rPr>
        <w:t>2017 (2) SA 63 (SCA)</w:t>
      </w:r>
    </w:p>
  </w:footnote>
  <w:footnote w:id="7">
    <w:p w14:paraId="0BDD0C08" w14:textId="77777777" w:rsidR="00690A9F" w:rsidRPr="00A1794A" w:rsidRDefault="00690A9F" w:rsidP="00690A9F">
      <w:pPr>
        <w:pStyle w:val="FootnoteText"/>
        <w:rPr>
          <w:lang w:val="en-US"/>
        </w:rPr>
      </w:pPr>
      <w:r>
        <w:rPr>
          <w:rStyle w:val="FootnoteReference"/>
        </w:rPr>
        <w:footnoteRef/>
      </w:r>
      <w:r>
        <w:t xml:space="preserve"> </w:t>
      </w:r>
      <w:r>
        <w:rPr>
          <w:lang w:val="en-US"/>
        </w:rPr>
        <w:t>[2013] 1 All SA 127 (SCA)</w:t>
      </w:r>
    </w:p>
  </w:footnote>
  <w:footnote w:id="8">
    <w:p w14:paraId="3A234C20" w14:textId="77777777" w:rsidR="00690A9F" w:rsidRPr="00022A98" w:rsidRDefault="00690A9F" w:rsidP="00690A9F">
      <w:pPr>
        <w:pStyle w:val="FootnoteText"/>
        <w:rPr>
          <w:lang w:val="en-US"/>
        </w:rPr>
      </w:pPr>
      <w:r>
        <w:rPr>
          <w:rStyle w:val="FootnoteReference"/>
        </w:rPr>
        <w:footnoteRef/>
      </w:r>
      <w:r>
        <w:t xml:space="preserve"> </w:t>
      </w:r>
      <w:r>
        <w:rPr>
          <w:lang w:val="en-US"/>
        </w:rPr>
        <w:t>2017 JDR 0740 (GJ)</w:t>
      </w:r>
    </w:p>
  </w:footnote>
  <w:footnote w:id="9">
    <w:p w14:paraId="772C2A75" w14:textId="77777777" w:rsidR="00690A9F" w:rsidRPr="00724DD6" w:rsidRDefault="00690A9F" w:rsidP="00690A9F">
      <w:pPr>
        <w:pStyle w:val="FootnoteText"/>
        <w:rPr>
          <w:lang w:val="en-US"/>
        </w:rPr>
      </w:pPr>
      <w:r>
        <w:rPr>
          <w:rStyle w:val="FootnoteReference"/>
        </w:rPr>
        <w:footnoteRef/>
      </w:r>
      <w:r>
        <w:t xml:space="preserve"> </w:t>
      </w:r>
      <w:r>
        <w:rPr>
          <w:lang w:val="en-US"/>
        </w:rPr>
        <w:t>2011 (1) SA 327 (CC)</w:t>
      </w:r>
    </w:p>
  </w:footnote>
  <w:footnote w:id="10">
    <w:p w14:paraId="7465CB9A" w14:textId="77777777" w:rsidR="00690A9F" w:rsidRPr="00C2150B" w:rsidRDefault="00690A9F" w:rsidP="00690A9F">
      <w:pPr>
        <w:pStyle w:val="FootnoteText"/>
        <w:rPr>
          <w:lang w:val="en-US"/>
        </w:rPr>
      </w:pPr>
      <w:r>
        <w:rPr>
          <w:rStyle w:val="FootnoteReference"/>
        </w:rPr>
        <w:footnoteRef/>
      </w:r>
      <w:r>
        <w:t xml:space="preserve"> </w:t>
      </w:r>
      <w:r>
        <w:rPr>
          <w:lang w:val="en-US"/>
        </w:rPr>
        <w:t>Cora Hoexter &amp; Glenn Penfold</w:t>
      </w:r>
      <w:r>
        <w:rPr>
          <w:i/>
          <w:iCs/>
          <w:lang w:val="en-US"/>
        </w:rPr>
        <w:t xml:space="preserve"> Administrative Law in South Africa</w:t>
      </w:r>
      <w:r>
        <w:rPr>
          <w:lang w:val="en-US"/>
        </w:rPr>
        <w:t>,</w:t>
      </w:r>
      <w:r w:rsidRPr="005C6A80">
        <w:rPr>
          <w:lang w:val="en-US"/>
        </w:rPr>
        <w:t xml:space="preserve"> </w:t>
      </w:r>
      <w:r>
        <w:rPr>
          <w:lang w:val="en-US"/>
        </w:rPr>
        <w:t>3</w:t>
      </w:r>
      <w:r w:rsidRPr="005C6A80">
        <w:rPr>
          <w:vertAlign w:val="superscript"/>
          <w:lang w:val="en-US"/>
        </w:rPr>
        <w:t>rd</w:t>
      </w:r>
      <w:r>
        <w:rPr>
          <w:lang w:val="en-US"/>
        </w:rPr>
        <w:t xml:space="preserve"> edition, Juta, pg 840; </w:t>
      </w:r>
      <w:r>
        <w:rPr>
          <w:i/>
          <w:iCs/>
          <w:lang w:val="en-US"/>
        </w:rPr>
        <w:t xml:space="preserve">Netshimbupfe and another v Mulaudzi and others </w:t>
      </w:r>
      <w:r>
        <w:rPr>
          <w:lang w:val="en-US"/>
        </w:rPr>
        <w:t>(563/17) [2018] ZASCA 98 (4 June 2018)</w:t>
      </w:r>
    </w:p>
  </w:footnote>
  <w:footnote w:id="11">
    <w:p w14:paraId="0040D1F4" w14:textId="77777777" w:rsidR="00690A9F" w:rsidRPr="0026774D" w:rsidRDefault="00690A9F" w:rsidP="00690A9F">
      <w:pPr>
        <w:pStyle w:val="FootnoteText"/>
        <w:rPr>
          <w:lang w:val="en-US"/>
        </w:rPr>
      </w:pPr>
      <w:r>
        <w:rPr>
          <w:rStyle w:val="FootnoteReference"/>
        </w:rPr>
        <w:footnoteRef/>
      </w:r>
      <w:r>
        <w:t xml:space="preserve"> </w:t>
      </w:r>
      <w:r>
        <w:rPr>
          <w:lang w:val="en-US"/>
        </w:rPr>
        <w:t xml:space="preserve">Ibid; </w:t>
      </w:r>
      <w:r>
        <w:rPr>
          <w:i/>
          <w:iCs/>
          <w:lang w:val="en-US"/>
        </w:rPr>
        <w:t xml:space="preserve">Clear Enterprises (Pty) Ltd v SARS </w:t>
      </w:r>
      <w:r>
        <w:rPr>
          <w:lang w:val="en-US"/>
        </w:rPr>
        <w:t>(757/10) [2011] ZASCA 164 (29 September 2011)</w:t>
      </w:r>
    </w:p>
  </w:footnote>
  <w:footnote w:id="12">
    <w:p w14:paraId="51C32C9F" w14:textId="77777777" w:rsidR="00690A9F" w:rsidRPr="006733D4" w:rsidRDefault="00690A9F" w:rsidP="00690A9F">
      <w:pPr>
        <w:pStyle w:val="FootnoteText"/>
        <w:rPr>
          <w:lang w:val="en-US"/>
        </w:rPr>
      </w:pPr>
      <w:r>
        <w:rPr>
          <w:rStyle w:val="FootnoteReference"/>
        </w:rPr>
        <w:footnoteRef/>
      </w:r>
      <w:r>
        <w:t xml:space="preserve"> </w:t>
      </w:r>
      <w:r>
        <w:rPr>
          <w:lang w:val="en-US"/>
        </w:rPr>
        <w:t>2019 (6) SA 400 (SCA)</w:t>
      </w:r>
    </w:p>
  </w:footnote>
  <w:footnote w:id="13">
    <w:p w14:paraId="4793A555" w14:textId="77777777" w:rsidR="00690A9F" w:rsidRPr="002E15E7" w:rsidRDefault="00690A9F" w:rsidP="00690A9F">
      <w:pPr>
        <w:pStyle w:val="FootnoteText"/>
        <w:rPr>
          <w:lang w:val="en-US"/>
        </w:rPr>
      </w:pPr>
      <w:r>
        <w:rPr>
          <w:rStyle w:val="FootnoteReference"/>
        </w:rPr>
        <w:footnoteRef/>
      </w:r>
      <w:r>
        <w:t xml:space="preserve"> Lawrence Baxter </w:t>
      </w:r>
      <w:r>
        <w:rPr>
          <w:i/>
          <w:iCs/>
        </w:rPr>
        <w:t xml:space="preserve">Administrative Law </w:t>
      </w:r>
      <w:r>
        <w:t>(1984) at 720</w:t>
      </w:r>
    </w:p>
  </w:footnote>
  <w:footnote w:id="14">
    <w:p w14:paraId="063A8061" w14:textId="77777777" w:rsidR="00690A9F" w:rsidRPr="00F82951" w:rsidRDefault="00690A9F" w:rsidP="00690A9F">
      <w:pPr>
        <w:pStyle w:val="FootnoteText"/>
        <w:rPr>
          <w:lang w:val="en-US"/>
        </w:rPr>
      </w:pPr>
      <w:r>
        <w:rPr>
          <w:rStyle w:val="FootnoteReference"/>
        </w:rPr>
        <w:footnoteRef/>
      </w:r>
      <w:r>
        <w:t xml:space="preserve"> </w:t>
      </w:r>
      <w:r>
        <w:rPr>
          <w:lang w:val="en-US"/>
        </w:rPr>
        <w:t>2019 (3) SA 30 (CC)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872031"/>
      <w:docPartObj>
        <w:docPartGallery w:val="Page Numbers (Top of Page)"/>
        <w:docPartUnique/>
      </w:docPartObj>
    </w:sdtPr>
    <w:sdtEndPr>
      <w:rPr>
        <w:rFonts w:ascii="Arial" w:hAnsi="Arial" w:cs="Arial"/>
        <w:noProof/>
      </w:rPr>
    </w:sdtEndPr>
    <w:sdtContent>
      <w:p w14:paraId="3D13747A" w14:textId="77777777" w:rsidR="00B3751C" w:rsidRDefault="00B3751C">
        <w:pPr>
          <w:pStyle w:val="Header"/>
          <w:jc w:val="center"/>
        </w:pPr>
      </w:p>
      <w:p w14:paraId="2E683347" w14:textId="77777777" w:rsidR="00B3751C" w:rsidRPr="00725182" w:rsidRDefault="00B3751C">
        <w:pPr>
          <w:pStyle w:val="Header"/>
          <w:jc w:val="center"/>
          <w:rPr>
            <w:rFonts w:ascii="Arial" w:hAnsi="Arial" w:cs="Arial"/>
          </w:rPr>
        </w:pPr>
        <w:r w:rsidRPr="00725182">
          <w:rPr>
            <w:rFonts w:ascii="Arial" w:hAnsi="Arial" w:cs="Arial"/>
          </w:rPr>
          <w:fldChar w:fldCharType="begin"/>
        </w:r>
        <w:r w:rsidRPr="00725182">
          <w:rPr>
            <w:rFonts w:ascii="Arial" w:hAnsi="Arial" w:cs="Arial"/>
          </w:rPr>
          <w:instrText xml:space="preserve"> PAGE   \* MERGEFORMAT </w:instrText>
        </w:r>
        <w:r w:rsidRPr="00725182">
          <w:rPr>
            <w:rFonts w:ascii="Arial" w:hAnsi="Arial" w:cs="Arial"/>
          </w:rPr>
          <w:fldChar w:fldCharType="separate"/>
        </w:r>
        <w:r w:rsidR="0035062C">
          <w:rPr>
            <w:rFonts w:ascii="Arial" w:hAnsi="Arial" w:cs="Arial"/>
            <w:noProof/>
          </w:rPr>
          <w:t>2</w:t>
        </w:r>
        <w:r w:rsidRPr="00725182">
          <w:rPr>
            <w:rFonts w:ascii="Arial" w:hAnsi="Arial" w:cs="Arial"/>
            <w:noProof/>
          </w:rPr>
          <w:fldChar w:fldCharType="end"/>
        </w:r>
      </w:p>
    </w:sdtContent>
  </w:sdt>
  <w:p w14:paraId="6E840527" w14:textId="77777777" w:rsidR="00B3751C" w:rsidRDefault="00B3751C">
    <w:pPr>
      <w:pStyle w:val="Header"/>
    </w:pPr>
  </w:p>
  <w:p w14:paraId="59C6AB9E" w14:textId="77777777" w:rsidR="00B3751C" w:rsidRDefault="00B3751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D3487"/>
    <w:multiLevelType w:val="hybridMultilevel"/>
    <w:tmpl w:val="EB56E092"/>
    <w:lvl w:ilvl="0" w:tplc="810AECE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E0E5F88"/>
    <w:multiLevelType w:val="hybridMultilevel"/>
    <w:tmpl w:val="4DFE5DA8"/>
    <w:lvl w:ilvl="0" w:tplc="3F1A5676">
      <w:start w:val="16"/>
      <w:numFmt w:val="decimal"/>
      <w:lvlText w:val="[%1]"/>
      <w:lvlJc w:val="left"/>
      <w:pPr>
        <w:ind w:left="644" w:hanging="360"/>
      </w:pPr>
      <w:rPr>
        <w:rFonts w:ascii="Times New Roman" w:eastAsia="Arial Unicode MS" w:hAnsi="Times New Roman" w:cs="Times New Roman" w:hint="default"/>
        <w:b w:val="0"/>
        <w:i w:val="0"/>
        <w:sz w:val="26"/>
        <w:szCs w:val="26"/>
      </w:rPr>
    </w:lvl>
    <w:lvl w:ilvl="1" w:tplc="85A21986">
      <w:start w:val="1"/>
      <w:numFmt w:val="lowerLetter"/>
      <w:lvlText w:val="%2."/>
      <w:lvlJc w:val="left"/>
      <w:pPr>
        <w:ind w:left="1092" w:hanging="360"/>
      </w:pPr>
      <w:rPr>
        <w:b w:val="0"/>
      </w:rPr>
    </w:lvl>
    <w:lvl w:ilvl="2" w:tplc="1C09001B">
      <w:start w:val="1"/>
      <w:numFmt w:val="lowerRoman"/>
      <w:lvlText w:val="%3."/>
      <w:lvlJc w:val="right"/>
      <w:pPr>
        <w:ind w:left="1992" w:hanging="360"/>
      </w:pPr>
      <w:rPr>
        <w:rFonts w:hint="default"/>
        <w:b w:val="0"/>
      </w:rPr>
    </w:lvl>
    <w:lvl w:ilvl="3" w:tplc="0409000F" w:tentative="1">
      <w:start w:val="1"/>
      <w:numFmt w:val="decimal"/>
      <w:lvlText w:val="%4."/>
      <w:lvlJc w:val="left"/>
      <w:pPr>
        <w:ind w:left="2532" w:hanging="360"/>
      </w:pPr>
    </w:lvl>
    <w:lvl w:ilvl="4" w:tplc="04090019" w:tentative="1">
      <w:start w:val="1"/>
      <w:numFmt w:val="lowerLetter"/>
      <w:lvlText w:val="%5."/>
      <w:lvlJc w:val="left"/>
      <w:pPr>
        <w:ind w:left="3252" w:hanging="360"/>
      </w:pPr>
    </w:lvl>
    <w:lvl w:ilvl="5" w:tplc="0409001B" w:tentative="1">
      <w:start w:val="1"/>
      <w:numFmt w:val="lowerRoman"/>
      <w:lvlText w:val="%6."/>
      <w:lvlJc w:val="right"/>
      <w:pPr>
        <w:ind w:left="3972" w:hanging="180"/>
      </w:pPr>
    </w:lvl>
    <w:lvl w:ilvl="6" w:tplc="0409000F" w:tentative="1">
      <w:start w:val="1"/>
      <w:numFmt w:val="decimal"/>
      <w:lvlText w:val="%7."/>
      <w:lvlJc w:val="left"/>
      <w:pPr>
        <w:ind w:left="4692" w:hanging="360"/>
      </w:pPr>
    </w:lvl>
    <w:lvl w:ilvl="7" w:tplc="04090019" w:tentative="1">
      <w:start w:val="1"/>
      <w:numFmt w:val="lowerLetter"/>
      <w:lvlText w:val="%8."/>
      <w:lvlJc w:val="left"/>
      <w:pPr>
        <w:ind w:left="5412" w:hanging="360"/>
      </w:pPr>
    </w:lvl>
    <w:lvl w:ilvl="8" w:tplc="0409001B" w:tentative="1">
      <w:start w:val="1"/>
      <w:numFmt w:val="lowerRoman"/>
      <w:lvlText w:val="%9."/>
      <w:lvlJc w:val="right"/>
      <w:pPr>
        <w:ind w:left="6132" w:hanging="180"/>
      </w:pPr>
    </w:lvl>
  </w:abstractNum>
  <w:abstractNum w:abstractNumId="2" w15:restartNumberingAfterBreak="0">
    <w:nsid w:val="1B375561"/>
    <w:multiLevelType w:val="hybridMultilevel"/>
    <w:tmpl w:val="F35E046A"/>
    <w:lvl w:ilvl="0" w:tplc="63820AC2">
      <w:start w:val="1"/>
      <w:numFmt w:val="lowerRoman"/>
      <w:lvlText w:val="(%1)"/>
      <w:lvlJc w:val="left"/>
      <w:pPr>
        <w:ind w:left="1800" w:hanging="720"/>
      </w:pPr>
      <w:rPr>
        <w:rFonts w:hint="default"/>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286B5373"/>
    <w:multiLevelType w:val="hybridMultilevel"/>
    <w:tmpl w:val="2DE0737C"/>
    <w:lvl w:ilvl="0" w:tplc="17B84D9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50F444C"/>
    <w:multiLevelType w:val="hybridMultilevel"/>
    <w:tmpl w:val="C818B7B4"/>
    <w:lvl w:ilvl="0" w:tplc="50843336">
      <w:start w:val="1"/>
      <w:numFmt w:val="decimal"/>
      <w:lvlText w:val="%1."/>
      <w:lvlJc w:val="left"/>
      <w:pPr>
        <w:ind w:left="360" w:hanging="360"/>
      </w:pPr>
      <w:rPr>
        <w:rFonts w:ascii="Arial" w:hAnsi="Arial" w:hint="default"/>
        <w:b w:val="0"/>
        <w:i w:val="0"/>
        <w:color w:val="auto"/>
        <w:sz w:val="24"/>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5" w15:restartNumberingAfterBreak="0">
    <w:nsid w:val="49557A8F"/>
    <w:multiLevelType w:val="hybridMultilevel"/>
    <w:tmpl w:val="495E0054"/>
    <w:lvl w:ilvl="0" w:tplc="15D26E6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5A912D98"/>
    <w:multiLevelType w:val="hybridMultilevel"/>
    <w:tmpl w:val="53509A48"/>
    <w:lvl w:ilvl="0" w:tplc="2A36B67C">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6526396B"/>
    <w:multiLevelType w:val="hybridMultilevel"/>
    <w:tmpl w:val="C18A6BD8"/>
    <w:lvl w:ilvl="0" w:tplc="AE58EF08">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69B22814"/>
    <w:multiLevelType w:val="hybridMultilevel"/>
    <w:tmpl w:val="C5B43F7A"/>
    <w:lvl w:ilvl="0" w:tplc="7CF665B2">
      <w:start w:val="1"/>
      <w:numFmt w:val="lowerLetter"/>
      <w:lvlText w:val="(%1)"/>
      <w:lvlJc w:val="left"/>
      <w:pPr>
        <w:ind w:left="1440" w:hanging="720"/>
      </w:pPr>
      <w:rPr>
        <w:rFonts w:ascii="Arial" w:eastAsia="Arial Unicode MS" w:hAnsi="Arial" w:cs="Arial"/>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0"/>
  </w:num>
  <w:num w:numId="3">
    <w:abstractNumId w:val="7"/>
  </w:num>
  <w:num w:numId="4">
    <w:abstractNumId w:val="2"/>
  </w:num>
  <w:num w:numId="5">
    <w:abstractNumId w:val="8"/>
  </w:num>
  <w:num w:numId="6">
    <w:abstractNumId w:val="6"/>
  </w:num>
  <w:num w:numId="7">
    <w:abstractNumId w:val="4"/>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activeWritingStyle w:appName="MSWord" w:lang="en-GB" w:vendorID="64" w:dllVersion="6" w:nlCheck="1" w:checkStyle="0"/>
  <w:activeWritingStyle w:appName="MSWord" w:lang="en-ZA" w:vendorID="64" w:dllVersion="6" w:nlCheck="1" w:checkStyle="0"/>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activeWritingStyle w:appName="MSWord" w:lang="en-ZA" w:vendorID="64" w:dllVersion="131078" w:nlCheck="1" w:checkStyle="1"/>
  <w:defaultTabStop w:val="720"/>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F45"/>
    <w:rsid w:val="000018B5"/>
    <w:rsid w:val="0000192D"/>
    <w:rsid w:val="00001B38"/>
    <w:rsid w:val="00002879"/>
    <w:rsid w:val="00002D08"/>
    <w:rsid w:val="00004E6C"/>
    <w:rsid w:val="00006AE7"/>
    <w:rsid w:val="00007066"/>
    <w:rsid w:val="00007421"/>
    <w:rsid w:val="00007C6D"/>
    <w:rsid w:val="000102BB"/>
    <w:rsid w:val="0001037A"/>
    <w:rsid w:val="00010498"/>
    <w:rsid w:val="000116CD"/>
    <w:rsid w:val="00011853"/>
    <w:rsid w:val="00012895"/>
    <w:rsid w:val="00012AC2"/>
    <w:rsid w:val="00012AC9"/>
    <w:rsid w:val="000132D7"/>
    <w:rsid w:val="00013487"/>
    <w:rsid w:val="000138E8"/>
    <w:rsid w:val="000139A4"/>
    <w:rsid w:val="00013F38"/>
    <w:rsid w:val="00014019"/>
    <w:rsid w:val="00014801"/>
    <w:rsid w:val="0001487E"/>
    <w:rsid w:val="0001585C"/>
    <w:rsid w:val="00015A2A"/>
    <w:rsid w:val="00015A6A"/>
    <w:rsid w:val="00015B3D"/>
    <w:rsid w:val="00016BBF"/>
    <w:rsid w:val="00017793"/>
    <w:rsid w:val="000179E7"/>
    <w:rsid w:val="00017AA4"/>
    <w:rsid w:val="00017B54"/>
    <w:rsid w:val="00020024"/>
    <w:rsid w:val="0002016E"/>
    <w:rsid w:val="000201FA"/>
    <w:rsid w:val="0002061F"/>
    <w:rsid w:val="00020C23"/>
    <w:rsid w:val="00020FBF"/>
    <w:rsid w:val="000210AE"/>
    <w:rsid w:val="00021A4A"/>
    <w:rsid w:val="00021DC5"/>
    <w:rsid w:val="00021ECA"/>
    <w:rsid w:val="0002485A"/>
    <w:rsid w:val="0002564C"/>
    <w:rsid w:val="00025FF6"/>
    <w:rsid w:val="00026079"/>
    <w:rsid w:val="00026A85"/>
    <w:rsid w:val="000274CA"/>
    <w:rsid w:val="000275BB"/>
    <w:rsid w:val="00027BC4"/>
    <w:rsid w:val="00027D30"/>
    <w:rsid w:val="00027DAD"/>
    <w:rsid w:val="00030357"/>
    <w:rsid w:val="0003039E"/>
    <w:rsid w:val="00031626"/>
    <w:rsid w:val="00031C2D"/>
    <w:rsid w:val="000321A4"/>
    <w:rsid w:val="000327F8"/>
    <w:rsid w:val="0003289B"/>
    <w:rsid w:val="00032E56"/>
    <w:rsid w:val="00032FC3"/>
    <w:rsid w:val="000330BE"/>
    <w:rsid w:val="00034090"/>
    <w:rsid w:val="000342CA"/>
    <w:rsid w:val="000345B2"/>
    <w:rsid w:val="00034A6F"/>
    <w:rsid w:val="00034DA1"/>
    <w:rsid w:val="00035027"/>
    <w:rsid w:val="00035E43"/>
    <w:rsid w:val="00035E84"/>
    <w:rsid w:val="00036182"/>
    <w:rsid w:val="0003619E"/>
    <w:rsid w:val="0003635D"/>
    <w:rsid w:val="00036789"/>
    <w:rsid w:val="00036C4C"/>
    <w:rsid w:val="00036F9C"/>
    <w:rsid w:val="00037D77"/>
    <w:rsid w:val="0004053E"/>
    <w:rsid w:val="00040AF3"/>
    <w:rsid w:val="00040C65"/>
    <w:rsid w:val="00041712"/>
    <w:rsid w:val="00041C86"/>
    <w:rsid w:val="00042071"/>
    <w:rsid w:val="00042726"/>
    <w:rsid w:val="0004282D"/>
    <w:rsid w:val="00042A02"/>
    <w:rsid w:val="00042C1C"/>
    <w:rsid w:val="00042CBE"/>
    <w:rsid w:val="00043428"/>
    <w:rsid w:val="00043704"/>
    <w:rsid w:val="00043A03"/>
    <w:rsid w:val="00043A3D"/>
    <w:rsid w:val="000445FD"/>
    <w:rsid w:val="00044DBA"/>
    <w:rsid w:val="0004550C"/>
    <w:rsid w:val="00045B43"/>
    <w:rsid w:val="000462E5"/>
    <w:rsid w:val="00047A6F"/>
    <w:rsid w:val="00047F89"/>
    <w:rsid w:val="00050242"/>
    <w:rsid w:val="0005054D"/>
    <w:rsid w:val="00051171"/>
    <w:rsid w:val="00051E2F"/>
    <w:rsid w:val="00052448"/>
    <w:rsid w:val="000526F7"/>
    <w:rsid w:val="0005297C"/>
    <w:rsid w:val="00052A0B"/>
    <w:rsid w:val="00052F65"/>
    <w:rsid w:val="00053ECE"/>
    <w:rsid w:val="0005426A"/>
    <w:rsid w:val="0005456B"/>
    <w:rsid w:val="0005472B"/>
    <w:rsid w:val="00054C8B"/>
    <w:rsid w:val="00055822"/>
    <w:rsid w:val="00055994"/>
    <w:rsid w:val="00055B87"/>
    <w:rsid w:val="00055B89"/>
    <w:rsid w:val="0005603D"/>
    <w:rsid w:val="00056182"/>
    <w:rsid w:val="00056D26"/>
    <w:rsid w:val="00057946"/>
    <w:rsid w:val="0006117F"/>
    <w:rsid w:val="00061B31"/>
    <w:rsid w:val="00061FE3"/>
    <w:rsid w:val="0006222D"/>
    <w:rsid w:val="00062881"/>
    <w:rsid w:val="00062948"/>
    <w:rsid w:val="00064094"/>
    <w:rsid w:val="000649E2"/>
    <w:rsid w:val="00064B1B"/>
    <w:rsid w:val="00065233"/>
    <w:rsid w:val="00065693"/>
    <w:rsid w:val="00067C82"/>
    <w:rsid w:val="00067FA2"/>
    <w:rsid w:val="000704EC"/>
    <w:rsid w:val="00071493"/>
    <w:rsid w:val="0007167F"/>
    <w:rsid w:val="00071B5C"/>
    <w:rsid w:val="00071FB8"/>
    <w:rsid w:val="000721DC"/>
    <w:rsid w:val="000724C2"/>
    <w:rsid w:val="00072BE4"/>
    <w:rsid w:val="00073EB0"/>
    <w:rsid w:val="00074117"/>
    <w:rsid w:val="0007420D"/>
    <w:rsid w:val="00074382"/>
    <w:rsid w:val="00075295"/>
    <w:rsid w:val="00075371"/>
    <w:rsid w:val="000759D9"/>
    <w:rsid w:val="0007680F"/>
    <w:rsid w:val="00076AFA"/>
    <w:rsid w:val="00077423"/>
    <w:rsid w:val="000803E3"/>
    <w:rsid w:val="00082A5B"/>
    <w:rsid w:val="00082ACC"/>
    <w:rsid w:val="000832CF"/>
    <w:rsid w:val="00083376"/>
    <w:rsid w:val="00083BCA"/>
    <w:rsid w:val="000840CD"/>
    <w:rsid w:val="00084EAD"/>
    <w:rsid w:val="00085377"/>
    <w:rsid w:val="00085956"/>
    <w:rsid w:val="00085CFD"/>
    <w:rsid w:val="00086530"/>
    <w:rsid w:val="00086BA5"/>
    <w:rsid w:val="00087AD4"/>
    <w:rsid w:val="000913D1"/>
    <w:rsid w:val="00091F3A"/>
    <w:rsid w:val="000920B1"/>
    <w:rsid w:val="000920D6"/>
    <w:rsid w:val="00092594"/>
    <w:rsid w:val="00092DB4"/>
    <w:rsid w:val="000936AE"/>
    <w:rsid w:val="000936CD"/>
    <w:rsid w:val="000945B7"/>
    <w:rsid w:val="00095110"/>
    <w:rsid w:val="0009536E"/>
    <w:rsid w:val="00096285"/>
    <w:rsid w:val="000967A6"/>
    <w:rsid w:val="00096CA1"/>
    <w:rsid w:val="00097FCD"/>
    <w:rsid w:val="000A0385"/>
    <w:rsid w:val="000A0AE1"/>
    <w:rsid w:val="000A11F0"/>
    <w:rsid w:val="000A1850"/>
    <w:rsid w:val="000A2DB3"/>
    <w:rsid w:val="000A2DE8"/>
    <w:rsid w:val="000A32EE"/>
    <w:rsid w:val="000A3900"/>
    <w:rsid w:val="000A3C53"/>
    <w:rsid w:val="000A4741"/>
    <w:rsid w:val="000A49F7"/>
    <w:rsid w:val="000A5417"/>
    <w:rsid w:val="000A55B9"/>
    <w:rsid w:val="000A584E"/>
    <w:rsid w:val="000A5D20"/>
    <w:rsid w:val="000A65EE"/>
    <w:rsid w:val="000A6A96"/>
    <w:rsid w:val="000A6C76"/>
    <w:rsid w:val="000A74F9"/>
    <w:rsid w:val="000A75E4"/>
    <w:rsid w:val="000A76B1"/>
    <w:rsid w:val="000A7703"/>
    <w:rsid w:val="000A7817"/>
    <w:rsid w:val="000A7B44"/>
    <w:rsid w:val="000B02C4"/>
    <w:rsid w:val="000B04DF"/>
    <w:rsid w:val="000B0C5F"/>
    <w:rsid w:val="000B1779"/>
    <w:rsid w:val="000B1C57"/>
    <w:rsid w:val="000B275C"/>
    <w:rsid w:val="000B2783"/>
    <w:rsid w:val="000B2B98"/>
    <w:rsid w:val="000B2F71"/>
    <w:rsid w:val="000B3502"/>
    <w:rsid w:val="000B3B5C"/>
    <w:rsid w:val="000B3C51"/>
    <w:rsid w:val="000B45F2"/>
    <w:rsid w:val="000B4DDF"/>
    <w:rsid w:val="000B51B6"/>
    <w:rsid w:val="000B5527"/>
    <w:rsid w:val="000B5792"/>
    <w:rsid w:val="000B5B56"/>
    <w:rsid w:val="000B678A"/>
    <w:rsid w:val="000B69A5"/>
    <w:rsid w:val="000B6B52"/>
    <w:rsid w:val="000B7486"/>
    <w:rsid w:val="000B757A"/>
    <w:rsid w:val="000B7DBC"/>
    <w:rsid w:val="000B7E29"/>
    <w:rsid w:val="000B7FF8"/>
    <w:rsid w:val="000C0044"/>
    <w:rsid w:val="000C01AF"/>
    <w:rsid w:val="000C07A9"/>
    <w:rsid w:val="000C0C21"/>
    <w:rsid w:val="000C1667"/>
    <w:rsid w:val="000C19F3"/>
    <w:rsid w:val="000C1F2E"/>
    <w:rsid w:val="000C20CD"/>
    <w:rsid w:val="000C255E"/>
    <w:rsid w:val="000C295F"/>
    <w:rsid w:val="000C2FD2"/>
    <w:rsid w:val="000C3B06"/>
    <w:rsid w:val="000C3D3F"/>
    <w:rsid w:val="000C43B7"/>
    <w:rsid w:val="000C527C"/>
    <w:rsid w:val="000C55F7"/>
    <w:rsid w:val="000C6472"/>
    <w:rsid w:val="000C65E6"/>
    <w:rsid w:val="000C6BBD"/>
    <w:rsid w:val="000C774A"/>
    <w:rsid w:val="000D08DC"/>
    <w:rsid w:val="000D0F60"/>
    <w:rsid w:val="000D11D4"/>
    <w:rsid w:val="000D1757"/>
    <w:rsid w:val="000D1AE8"/>
    <w:rsid w:val="000D1E9D"/>
    <w:rsid w:val="000D1EC7"/>
    <w:rsid w:val="000D24E9"/>
    <w:rsid w:val="000D25B7"/>
    <w:rsid w:val="000D2FD2"/>
    <w:rsid w:val="000D3093"/>
    <w:rsid w:val="000D4460"/>
    <w:rsid w:val="000D4E2D"/>
    <w:rsid w:val="000D51FD"/>
    <w:rsid w:val="000D57FB"/>
    <w:rsid w:val="000D7180"/>
    <w:rsid w:val="000D799A"/>
    <w:rsid w:val="000E1C15"/>
    <w:rsid w:val="000E240B"/>
    <w:rsid w:val="000E245E"/>
    <w:rsid w:val="000E2ED8"/>
    <w:rsid w:val="000E3145"/>
    <w:rsid w:val="000E38BE"/>
    <w:rsid w:val="000E3D67"/>
    <w:rsid w:val="000E4337"/>
    <w:rsid w:val="000E4345"/>
    <w:rsid w:val="000E49AC"/>
    <w:rsid w:val="000E4C5C"/>
    <w:rsid w:val="000E5053"/>
    <w:rsid w:val="000E548C"/>
    <w:rsid w:val="000E55C8"/>
    <w:rsid w:val="000E60D7"/>
    <w:rsid w:val="000E66C8"/>
    <w:rsid w:val="000E6D43"/>
    <w:rsid w:val="000E741E"/>
    <w:rsid w:val="000E7804"/>
    <w:rsid w:val="000E79AD"/>
    <w:rsid w:val="000E7A97"/>
    <w:rsid w:val="000E7DA3"/>
    <w:rsid w:val="000E7EAC"/>
    <w:rsid w:val="000F0E14"/>
    <w:rsid w:val="000F0F45"/>
    <w:rsid w:val="000F173A"/>
    <w:rsid w:val="000F19EA"/>
    <w:rsid w:val="000F1DFC"/>
    <w:rsid w:val="000F1FB2"/>
    <w:rsid w:val="000F20E8"/>
    <w:rsid w:val="000F24CE"/>
    <w:rsid w:val="000F27F9"/>
    <w:rsid w:val="000F31F3"/>
    <w:rsid w:val="000F363A"/>
    <w:rsid w:val="000F3C02"/>
    <w:rsid w:val="000F47F7"/>
    <w:rsid w:val="000F4B7C"/>
    <w:rsid w:val="000F547D"/>
    <w:rsid w:val="000F5FE9"/>
    <w:rsid w:val="000F6E50"/>
    <w:rsid w:val="000F6FA9"/>
    <w:rsid w:val="000F74D1"/>
    <w:rsid w:val="000F7B6A"/>
    <w:rsid w:val="0010097A"/>
    <w:rsid w:val="00101230"/>
    <w:rsid w:val="00101561"/>
    <w:rsid w:val="001015DB"/>
    <w:rsid w:val="00102477"/>
    <w:rsid w:val="00102DBE"/>
    <w:rsid w:val="0010346E"/>
    <w:rsid w:val="001036B8"/>
    <w:rsid w:val="00103B0E"/>
    <w:rsid w:val="00103C60"/>
    <w:rsid w:val="00103E61"/>
    <w:rsid w:val="001040B3"/>
    <w:rsid w:val="00104B5A"/>
    <w:rsid w:val="00104F7B"/>
    <w:rsid w:val="00105C58"/>
    <w:rsid w:val="00105DA5"/>
    <w:rsid w:val="00105E7B"/>
    <w:rsid w:val="00105F1F"/>
    <w:rsid w:val="00106204"/>
    <w:rsid w:val="001071A9"/>
    <w:rsid w:val="001100E7"/>
    <w:rsid w:val="001100FF"/>
    <w:rsid w:val="00110141"/>
    <w:rsid w:val="0011092D"/>
    <w:rsid w:val="00110C23"/>
    <w:rsid w:val="00110F36"/>
    <w:rsid w:val="001118CE"/>
    <w:rsid w:val="00111BA5"/>
    <w:rsid w:val="00111D34"/>
    <w:rsid w:val="00112094"/>
    <w:rsid w:val="00112AAC"/>
    <w:rsid w:val="00112EDE"/>
    <w:rsid w:val="001130A9"/>
    <w:rsid w:val="00113CCC"/>
    <w:rsid w:val="00113F13"/>
    <w:rsid w:val="0011456B"/>
    <w:rsid w:val="0011513D"/>
    <w:rsid w:val="00115229"/>
    <w:rsid w:val="00115337"/>
    <w:rsid w:val="0011535F"/>
    <w:rsid w:val="00116F5D"/>
    <w:rsid w:val="0011765F"/>
    <w:rsid w:val="00117B36"/>
    <w:rsid w:val="00117E94"/>
    <w:rsid w:val="001203E7"/>
    <w:rsid w:val="00120403"/>
    <w:rsid w:val="00120F98"/>
    <w:rsid w:val="0012124D"/>
    <w:rsid w:val="001214DD"/>
    <w:rsid w:val="00121519"/>
    <w:rsid w:val="001218FA"/>
    <w:rsid w:val="001222FA"/>
    <w:rsid w:val="00122300"/>
    <w:rsid w:val="00122729"/>
    <w:rsid w:val="001232F0"/>
    <w:rsid w:val="00123572"/>
    <w:rsid w:val="00123DD6"/>
    <w:rsid w:val="00123E9B"/>
    <w:rsid w:val="001247C3"/>
    <w:rsid w:val="00124806"/>
    <w:rsid w:val="00124EEC"/>
    <w:rsid w:val="00125557"/>
    <w:rsid w:val="0012623D"/>
    <w:rsid w:val="00126D51"/>
    <w:rsid w:val="00126E17"/>
    <w:rsid w:val="0012737D"/>
    <w:rsid w:val="001278FE"/>
    <w:rsid w:val="00127941"/>
    <w:rsid w:val="0012795D"/>
    <w:rsid w:val="0013040C"/>
    <w:rsid w:val="00130481"/>
    <w:rsid w:val="00130FE5"/>
    <w:rsid w:val="0013145C"/>
    <w:rsid w:val="00132B1F"/>
    <w:rsid w:val="001336D3"/>
    <w:rsid w:val="00133A70"/>
    <w:rsid w:val="0013451F"/>
    <w:rsid w:val="00134AF8"/>
    <w:rsid w:val="00134DE3"/>
    <w:rsid w:val="00134FC6"/>
    <w:rsid w:val="00135495"/>
    <w:rsid w:val="00135751"/>
    <w:rsid w:val="0013637D"/>
    <w:rsid w:val="0013683C"/>
    <w:rsid w:val="00137CDB"/>
    <w:rsid w:val="00137F37"/>
    <w:rsid w:val="00137FA3"/>
    <w:rsid w:val="0014077D"/>
    <w:rsid w:val="001407AF"/>
    <w:rsid w:val="001408FC"/>
    <w:rsid w:val="00140FC6"/>
    <w:rsid w:val="001427A0"/>
    <w:rsid w:val="00143DC5"/>
    <w:rsid w:val="00143FAD"/>
    <w:rsid w:val="00144632"/>
    <w:rsid w:val="00145222"/>
    <w:rsid w:val="00145632"/>
    <w:rsid w:val="00145995"/>
    <w:rsid w:val="00145A88"/>
    <w:rsid w:val="00145F5A"/>
    <w:rsid w:val="001461A5"/>
    <w:rsid w:val="00146832"/>
    <w:rsid w:val="00146D83"/>
    <w:rsid w:val="001472FF"/>
    <w:rsid w:val="00147505"/>
    <w:rsid w:val="00147DB8"/>
    <w:rsid w:val="0015003B"/>
    <w:rsid w:val="00150334"/>
    <w:rsid w:val="00150814"/>
    <w:rsid w:val="00150D28"/>
    <w:rsid w:val="00151180"/>
    <w:rsid w:val="001514CB"/>
    <w:rsid w:val="00151F09"/>
    <w:rsid w:val="001521AC"/>
    <w:rsid w:val="0015233B"/>
    <w:rsid w:val="00152479"/>
    <w:rsid w:val="00152792"/>
    <w:rsid w:val="0015298A"/>
    <w:rsid w:val="00152E3E"/>
    <w:rsid w:val="00152FAB"/>
    <w:rsid w:val="00153CA7"/>
    <w:rsid w:val="00153D2C"/>
    <w:rsid w:val="0015404B"/>
    <w:rsid w:val="00154343"/>
    <w:rsid w:val="001548CA"/>
    <w:rsid w:val="00155152"/>
    <w:rsid w:val="00155B73"/>
    <w:rsid w:val="00155E69"/>
    <w:rsid w:val="0015663F"/>
    <w:rsid w:val="00156B45"/>
    <w:rsid w:val="00157C69"/>
    <w:rsid w:val="00160C7C"/>
    <w:rsid w:val="00160F99"/>
    <w:rsid w:val="00161AAE"/>
    <w:rsid w:val="0016244A"/>
    <w:rsid w:val="00162774"/>
    <w:rsid w:val="00162F09"/>
    <w:rsid w:val="00163CA6"/>
    <w:rsid w:val="00164068"/>
    <w:rsid w:val="00164630"/>
    <w:rsid w:val="00164692"/>
    <w:rsid w:val="0016697E"/>
    <w:rsid w:val="00166B58"/>
    <w:rsid w:val="00167164"/>
    <w:rsid w:val="00170185"/>
    <w:rsid w:val="00171073"/>
    <w:rsid w:val="00171998"/>
    <w:rsid w:val="001728A1"/>
    <w:rsid w:val="00173545"/>
    <w:rsid w:val="00173EA0"/>
    <w:rsid w:val="00174251"/>
    <w:rsid w:val="001750CE"/>
    <w:rsid w:val="00175559"/>
    <w:rsid w:val="00175F6C"/>
    <w:rsid w:val="00175FEE"/>
    <w:rsid w:val="00176A4A"/>
    <w:rsid w:val="00176D7C"/>
    <w:rsid w:val="00177C4C"/>
    <w:rsid w:val="001803CB"/>
    <w:rsid w:val="00180A1E"/>
    <w:rsid w:val="00181F44"/>
    <w:rsid w:val="00182058"/>
    <w:rsid w:val="001829A7"/>
    <w:rsid w:val="00182D02"/>
    <w:rsid w:val="00182DDA"/>
    <w:rsid w:val="00183063"/>
    <w:rsid w:val="00183691"/>
    <w:rsid w:val="001838C7"/>
    <w:rsid w:val="00183E37"/>
    <w:rsid w:val="00183F91"/>
    <w:rsid w:val="0018449E"/>
    <w:rsid w:val="00184B61"/>
    <w:rsid w:val="00185113"/>
    <w:rsid w:val="00185242"/>
    <w:rsid w:val="0018562F"/>
    <w:rsid w:val="001856AD"/>
    <w:rsid w:val="00186AD0"/>
    <w:rsid w:val="001904C3"/>
    <w:rsid w:val="001905CE"/>
    <w:rsid w:val="00190F9C"/>
    <w:rsid w:val="0019123F"/>
    <w:rsid w:val="00191656"/>
    <w:rsid w:val="001916BA"/>
    <w:rsid w:val="00191CD0"/>
    <w:rsid w:val="0019484E"/>
    <w:rsid w:val="00194A7A"/>
    <w:rsid w:val="00194A8D"/>
    <w:rsid w:val="001953A0"/>
    <w:rsid w:val="00195A30"/>
    <w:rsid w:val="001972A9"/>
    <w:rsid w:val="00197791"/>
    <w:rsid w:val="001977A8"/>
    <w:rsid w:val="001A0BCE"/>
    <w:rsid w:val="001A115D"/>
    <w:rsid w:val="001A1875"/>
    <w:rsid w:val="001A28D9"/>
    <w:rsid w:val="001A3465"/>
    <w:rsid w:val="001A4015"/>
    <w:rsid w:val="001A44C9"/>
    <w:rsid w:val="001A4E8F"/>
    <w:rsid w:val="001A51E1"/>
    <w:rsid w:val="001A51F6"/>
    <w:rsid w:val="001A537E"/>
    <w:rsid w:val="001A5C50"/>
    <w:rsid w:val="001A642B"/>
    <w:rsid w:val="001A67E6"/>
    <w:rsid w:val="001A6E9A"/>
    <w:rsid w:val="001A730D"/>
    <w:rsid w:val="001A7E0C"/>
    <w:rsid w:val="001B0204"/>
    <w:rsid w:val="001B0611"/>
    <w:rsid w:val="001B10BD"/>
    <w:rsid w:val="001B13D1"/>
    <w:rsid w:val="001B24BF"/>
    <w:rsid w:val="001B3128"/>
    <w:rsid w:val="001B322E"/>
    <w:rsid w:val="001B3A79"/>
    <w:rsid w:val="001B481B"/>
    <w:rsid w:val="001B50BF"/>
    <w:rsid w:val="001B5DF9"/>
    <w:rsid w:val="001B5ED5"/>
    <w:rsid w:val="001B6005"/>
    <w:rsid w:val="001B6AF2"/>
    <w:rsid w:val="001B6F00"/>
    <w:rsid w:val="001B7137"/>
    <w:rsid w:val="001B77D8"/>
    <w:rsid w:val="001B7819"/>
    <w:rsid w:val="001B7E16"/>
    <w:rsid w:val="001C053A"/>
    <w:rsid w:val="001C0E9E"/>
    <w:rsid w:val="001C13F1"/>
    <w:rsid w:val="001C2418"/>
    <w:rsid w:val="001C2489"/>
    <w:rsid w:val="001C2F3F"/>
    <w:rsid w:val="001C3425"/>
    <w:rsid w:val="001C5802"/>
    <w:rsid w:val="001C6547"/>
    <w:rsid w:val="001C6681"/>
    <w:rsid w:val="001C67BB"/>
    <w:rsid w:val="001C7287"/>
    <w:rsid w:val="001C729D"/>
    <w:rsid w:val="001C7A18"/>
    <w:rsid w:val="001C7E5B"/>
    <w:rsid w:val="001D022B"/>
    <w:rsid w:val="001D0645"/>
    <w:rsid w:val="001D0B52"/>
    <w:rsid w:val="001D134A"/>
    <w:rsid w:val="001D18D2"/>
    <w:rsid w:val="001D1D80"/>
    <w:rsid w:val="001D24D3"/>
    <w:rsid w:val="001D285F"/>
    <w:rsid w:val="001D3272"/>
    <w:rsid w:val="001D3362"/>
    <w:rsid w:val="001D35EA"/>
    <w:rsid w:val="001D4BE2"/>
    <w:rsid w:val="001D5800"/>
    <w:rsid w:val="001D5BA1"/>
    <w:rsid w:val="001D5D2D"/>
    <w:rsid w:val="001D5D4B"/>
    <w:rsid w:val="001D6733"/>
    <w:rsid w:val="001D68DD"/>
    <w:rsid w:val="001D7538"/>
    <w:rsid w:val="001D7DFD"/>
    <w:rsid w:val="001E0BB5"/>
    <w:rsid w:val="001E0EFB"/>
    <w:rsid w:val="001E1AE2"/>
    <w:rsid w:val="001E3555"/>
    <w:rsid w:val="001E3EE8"/>
    <w:rsid w:val="001E42FF"/>
    <w:rsid w:val="001E4670"/>
    <w:rsid w:val="001E4682"/>
    <w:rsid w:val="001E474D"/>
    <w:rsid w:val="001E482D"/>
    <w:rsid w:val="001E4AFD"/>
    <w:rsid w:val="001E4E82"/>
    <w:rsid w:val="001E54EB"/>
    <w:rsid w:val="001E59FA"/>
    <w:rsid w:val="001E68B3"/>
    <w:rsid w:val="001E7336"/>
    <w:rsid w:val="001E79FC"/>
    <w:rsid w:val="001E7A68"/>
    <w:rsid w:val="001F0A53"/>
    <w:rsid w:val="001F0DCA"/>
    <w:rsid w:val="001F1C16"/>
    <w:rsid w:val="001F2203"/>
    <w:rsid w:val="001F250D"/>
    <w:rsid w:val="001F2C2E"/>
    <w:rsid w:val="001F2C4E"/>
    <w:rsid w:val="001F3290"/>
    <w:rsid w:val="001F3D0F"/>
    <w:rsid w:val="001F4D90"/>
    <w:rsid w:val="001F51BC"/>
    <w:rsid w:val="001F5277"/>
    <w:rsid w:val="001F53D0"/>
    <w:rsid w:val="001F62FD"/>
    <w:rsid w:val="001F64A6"/>
    <w:rsid w:val="001F6583"/>
    <w:rsid w:val="001F6AA2"/>
    <w:rsid w:val="001F7BF2"/>
    <w:rsid w:val="001F7C1B"/>
    <w:rsid w:val="001F7FCF"/>
    <w:rsid w:val="00200E79"/>
    <w:rsid w:val="00201278"/>
    <w:rsid w:val="00201717"/>
    <w:rsid w:val="00201C71"/>
    <w:rsid w:val="00201CBA"/>
    <w:rsid w:val="0020241F"/>
    <w:rsid w:val="002032B1"/>
    <w:rsid w:val="002034B6"/>
    <w:rsid w:val="002037B1"/>
    <w:rsid w:val="00203936"/>
    <w:rsid w:val="00203988"/>
    <w:rsid w:val="00203A98"/>
    <w:rsid w:val="0020428B"/>
    <w:rsid w:val="0020494F"/>
    <w:rsid w:val="00205A87"/>
    <w:rsid w:val="00205C5D"/>
    <w:rsid w:val="00205EA0"/>
    <w:rsid w:val="00205FE9"/>
    <w:rsid w:val="0020620E"/>
    <w:rsid w:val="00206334"/>
    <w:rsid w:val="00206497"/>
    <w:rsid w:val="002064F9"/>
    <w:rsid w:val="002068ED"/>
    <w:rsid w:val="0020695C"/>
    <w:rsid w:val="002074AB"/>
    <w:rsid w:val="0020788D"/>
    <w:rsid w:val="00207B08"/>
    <w:rsid w:val="0021020B"/>
    <w:rsid w:val="002109EA"/>
    <w:rsid w:val="00210BEE"/>
    <w:rsid w:val="00210FF5"/>
    <w:rsid w:val="002114E0"/>
    <w:rsid w:val="0021350F"/>
    <w:rsid w:val="00213C1F"/>
    <w:rsid w:val="002142B5"/>
    <w:rsid w:val="00214305"/>
    <w:rsid w:val="00214B33"/>
    <w:rsid w:val="002150A2"/>
    <w:rsid w:val="002151C6"/>
    <w:rsid w:val="00215FF6"/>
    <w:rsid w:val="002169CC"/>
    <w:rsid w:val="00216DD3"/>
    <w:rsid w:val="002172BB"/>
    <w:rsid w:val="0021735E"/>
    <w:rsid w:val="00217B10"/>
    <w:rsid w:val="0022025B"/>
    <w:rsid w:val="002203C9"/>
    <w:rsid w:val="002209E5"/>
    <w:rsid w:val="0022121D"/>
    <w:rsid w:val="0022146E"/>
    <w:rsid w:val="00222DA4"/>
    <w:rsid w:val="002239F7"/>
    <w:rsid w:val="00223A41"/>
    <w:rsid w:val="00223C92"/>
    <w:rsid w:val="002255EF"/>
    <w:rsid w:val="00225A79"/>
    <w:rsid w:val="00225BB4"/>
    <w:rsid w:val="00226E94"/>
    <w:rsid w:val="0022707D"/>
    <w:rsid w:val="00230200"/>
    <w:rsid w:val="002303B8"/>
    <w:rsid w:val="00230B1C"/>
    <w:rsid w:val="00230BB9"/>
    <w:rsid w:val="00230F34"/>
    <w:rsid w:val="00231311"/>
    <w:rsid w:val="0023163B"/>
    <w:rsid w:val="0023192A"/>
    <w:rsid w:val="00231DC4"/>
    <w:rsid w:val="00232A0E"/>
    <w:rsid w:val="00233823"/>
    <w:rsid w:val="00233845"/>
    <w:rsid w:val="00233D75"/>
    <w:rsid w:val="00234579"/>
    <w:rsid w:val="00234769"/>
    <w:rsid w:val="00234E0C"/>
    <w:rsid w:val="002350D3"/>
    <w:rsid w:val="00235214"/>
    <w:rsid w:val="0023637C"/>
    <w:rsid w:val="0023665C"/>
    <w:rsid w:val="00240308"/>
    <w:rsid w:val="002409E8"/>
    <w:rsid w:val="00240C68"/>
    <w:rsid w:val="002414B0"/>
    <w:rsid w:val="002415F5"/>
    <w:rsid w:val="0024253E"/>
    <w:rsid w:val="002428DE"/>
    <w:rsid w:val="00242FE1"/>
    <w:rsid w:val="0024307E"/>
    <w:rsid w:val="002431D3"/>
    <w:rsid w:val="00243C40"/>
    <w:rsid w:val="00243DD9"/>
    <w:rsid w:val="002443DD"/>
    <w:rsid w:val="002445CA"/>
    <w:rsid w:val="002453D8"/>
    <w:rsid w:val="0024598A"/>
    <w:rsid w:val="00246845"/>
    <w:rsid w:val="002472A0"/>
    <w:rsid w:val="0024738A"/>
    <w:rsid w:val="002478C1"/>
    <w:rsid w:val="00247C13"/>
    <w:rsid w:val="0025018B"/>
    <w:rsid w:val="00250348"/>
    <w:rsid w:val="0025035A"/>
    <w:rsid w:val="00250637"/>
    <w:rsid w:val="00250AAD"/>
    <w:rsid w:val="00250BD5"/>
    <w:rsid w:val="00250C65"/>
    <w:rsid w:val="00250F31"/>
    <w:rsid w:val="002510E0"/>
    <w:rsid w:val="00251453"/>
    <w:rsid w:val="002515E7"/>
    <w:rsid w:val="0025219F"/>
    <w:rsid w:val="0025224D"/>
    <w:rsid w:val="002524BA"/>
    <w:rsid w:val="002527D3"/>
    <w:rsid w:val="00252E62"/>
    <w:rsid w:val="00253200"/>
    <w:rsid w:val="002534D3"/>
    <w:rsid w:val="00253B26"/>
    <w:rsid w:val="002545A4"/>
    <w:rsid w:val="00254C0E"/>
    <w:rsid w:val="002551CE"/>
    <w:rsid w:val="00256605"/>
    <w:rsid w:val="00256E0D"/>
    <w:rsid w:val="00257CCF"/>
    <w:rsid w:val="00260727"/>
    <w:rsid w:val="0026115A"/>
    <w:rsid w:val="00261461"/>
    <w:rsid w:val="00261E83"/>
    <w:rsid w:val="002621EA"/>
    <w:rsid w:val="0026236A"/>
    <w:rsid w:val="00262520"/>
    <w:rsid w:val="00262B94"/>
    <w:rsid w:val="00263C0B"/>
    <w:rsid w:val="002641FC"/>
    <w:rsid w:val="002643EA"/>
    <w:rsid w:val="00264592"/>
    <w:rsid w:val="00265417"/>
    <w:rsid w:val="00265642"/>
    <w:rsid w:val="00265D42"/>
    <w:rsid w:val="00266C88"/>
    <w:rsid w:val="00266E5C"/>
    <w:rsid w:val="00266FFF"/>
    <w:rsid w:val="002670C7"/>
    <w:rsid w:val="002670FB"/>
    <w:rsid w:val="002708A0"/>
    <w:rsid w:val="00270BCA"/>
    <w:rsid w:val="00270FF6"/>
    <w:rsid w:val="00271123"/>
    <w:rsid w:val="002714FE"/>
    <w:rsid w:val="002716DF"/>
    <w:rsid w:val="00271BE8"/>
    <w:rsid w:val="00271CCB"/>
    <w:rsid w:val="002720DD"/>
    <w:rsid w:val="00272E72"/>
    <w:rsid w:val="00273C19"/>
    <w:rsid w:val="00273E5C"/>
    <w:rsid w:val="002744BC"/>
    <w:rsid w:val="0027476C"/>
    <w:rsid w:val="00275389"/>
    <w:rsid w:val="00276072"/>
    <w:rsid w:val="002761A6"/>
    <w:rsid w:val="00277A17"/>
    <w:rsid w:val="00277F57"/>
    <w:rsid w:val="00277FE7"/>
    <w:rsid w:val="00280186"/>
    <w:rsid w:val="002803D6"/>
    <w:rsid w:val="0028064A"/>
    <w:rsid w:val="00280813"/>
    <w:rsid w:val="0028112B"/>
    <w:rsid w:val="00281140"/>
    <w:rsid w:val="00281157"/>
    <w:rsid w:val="00281875"/>
    <w:rsid w:val="00281ACA"/>
    <w:rsid w:val="00281CEC"/>
    <w:rsid w:val="00281DD5"/>
    <w:rsid w:val="00283378"/>
    <w:rsid w:val="00283AE4"/>
    <w:rsid w:val="0028436A"/>
    <w:rsid w:val="00284967"/>
    <w:rsid w:val="002851E8"/>
    <w:rsid w:val="00285F4E"/>
    <w:rsid w:val="0028642B"/>
    <w:rsid w:val="00286CA7"/>
    <w:rsid w:val="00287853"/>
    <w:rsid w:val="00287A4E"/>
    <w:rsid w:val="00287C2D"/>
    <w:rsid w:val="00290437"/>
    <w:rsid w:val="002907B7"/>
    <w:rsid w:val="00292392"/>
    <w:rsid w:val="00292473"/>
    <w:rsid w:val="00292BA3"/>
    <w:rsid w:val="002932AB"/>
    <w:rsid w:val="00293E57"/>
    <w:rsid w:val="0029407B"/>
    <w:rsid w:val="00295912"/>
    <w:rsid w:val="00295AA2"/>
    <w:rsid w:val="0029644D"/>
    <w:rsid w:val="002970F3"/>
    <w:rsid w:val="002A06E4"/>
    <w:rsid w:val="002A075D"/>
    <w:rsid w:val="002A0B07"/>
    <w:rsid w:val="002A213D"/>
    <w:rsid w:val="002A26A6"/>
    <w:rsid w:val="002A338D"/>
    <w:rsid w:val="002A36C8"/>
    <w:rsid w:val="002A384C"/>
    <w:rsid w:val="002A4097"/>
    <w:rsid w:val="002A46DB"/>
    <w:rsid w:val="002A479D"/>
    <w:rsid w:val="002A4A43"/>
    <w:rsid w:val="002A55A7"/>
    <w:rsid w:val="002A5705"/>
    <w:rsid w:val="002A5787"/>
    <w:rsid w:val="002A5B45"/>
    <w:rsid w:val="002A5E37"/>
    <w:rsid w:val="002A60AA"/>
    <w:rsid w:val="002A63A2"/>
    <w:rsid w:val="002A63B2"/>
    <w:rsid w:val="002A6415"/>
    <w:rsid w:val="002A65B7"/>
    <w:rsid w:val="002A67B0"/>
    <w:rsid w:val="002A6CB2"/>
    <w:rsid w:val="002A7208"/>
    <w:rsid w:val="002A7BB4"/>
    <w:rsid w:val="002A7E40"/>
    <w:rsid w:val="002B007A"/>
    <w:rsid w:val="002B0585"/>
    <w:rsid w:val="002B063B"/>
    <w:rsid w:val="002B0A80"/>
    <w:rsid w:val="002B1F99"/>
    <w:rsid w:val="002B2FD0"/>
    <w:rsid w:val="002B3039"/>
    <w:rsid w:val="002B4159"/>
    <w:rsid w:val="002B418B"/>
    <w:rsid w:val="002B498A"/>
    <w:rsid w:val="002B584E"/>
    <w:rsid w:val="002B5951"/>
    <w:rsid w:val="002B5CF2"/>
    <w:rsid w:val="002B68F5"/>
    <w:rsid w:val="002B6C55"/>
    <w:rsid w:val="002B743D"/>
    <w:rsid w:val="002B7D6B"/>
    <w:rsid w:val="002B7F4C"/>
    <w:rsid w:val="002C0393"/>
    <w:rsid w:val="002C042B"/>
    <w:rsid w:val="002C0B8A"/>
    <w:rsid w:val="002C0C49"/>
    <w:rsid w:val="002C0E6A"/>
    <w:rsid w:val="002C1E36"/>
    <w:rsid w:val="002C2390"/>
    <w:rsid w:val="002C255C"/>
    <w:rsid w:val="002C29BD"/>
    <w:rsid w:val="002C30D0"/>
    <w:rsid w:val="002C32A1"/>
    <w:rsid w:val="002C3BA1"/>
    <w:rsid w:val="002C40EE"/>
    <w:rsid w:val="002C4306"/>
    <w:rsid w:val="002C44FA"/>
    <w:rsid w:val="002C4EC6"/>
    <w:rsid w:val="002C4F54"/>
    <w:rsid w:val="002C4F8C"/>
    <w:rsid w:val="002C5778"/>
    <w:rsid w:val="002C679E"/>
    <w:rsid w:val="002C6847"/>
    <w:rsid w:val="002C6B0C"/>
    <w:rsid w:val="002C736D"/>
    <w:rsid w:val="002C73BB"/>
    <w:rsid w:val="002C77FC"/>
    <w:rsid w:val="002D0E1F"/>
    <w:rsid w:val="002D1DC8"/>
    <w:rsid w:val="002D25F6"/>
    <w:rsid w:val="002D260B"/>
    <w:rsid w:val="002D260C"/>
    <w:rsid w:val="002D2930"/>
    <w:rsid w:val="002D29CD"/>
    <w:rsid w:val="002D2DF4"/>
    <w:rsid w:val="002D35AE"/>
    <w:rsid w:val="002D4FC7"/>
    <w:rsid w:val="002D53B5"/>
    <w:rsid w:val="002D585E"/>
    <w:rsid w:val="002D5965"/>
    <w:rsid w:val="002D7317"/>
    <w:rsid w:val="002D793E"/>
    <w:rsid w:val="002E0008"/>
    <w:rsid w:val="002E0D9D"/>
    <w:rsid w:val="002E1752"/>
    <w:rsid w:val="002E1F61"/>
    <w:rsid w:val="002E2244"/>
    <w:rsid w:val="002E2F32"/>
    <w:rsid w:val="002E3643"/>
    <w:rsid w:val="002E37C3"/>
    <w:rsid w:val="002E4714"/>
    <w:rsid w:val="002E4739"/>
    <w:rsid w:val="002E4796"/>
    <w:rsid w:val="002E48C3"/>
    <w:rsid w:val="002E48E2"/>
    <w:rsid w:val="002E4929"/>
    <w:rsid w:val="002E4E2E"/>
    <w:rsid w:val="002E54D8"/>
    <w:rsid w:val="002E5504"/>
    <w:rsid w:val="002E5926"/>
    <w:rsid w:val="002E6158"/>
    <w:rsid w:val="002E6969"/>
    <w:rsid w:val="002E7399"/>
    <w:rsid w:val="002E76BB"/>
    <w:rsid w:val="002E7DFE"/>
    <w:rsid w:val="002E7FDA"/>
    <w:rsid w:val="002F056E"/>
    <w:rsid w:val="002F2807"/>
    <w:rsid w:val="002F2DEC"/>
    <w:rsid w:val="002F2F25"/>
    <w:rsid w:val="002F305F"/>
    <w:rsid w:val="002F340D"/>
    <w:rsid w:val="002F3B9E"/>
    <w:rsid w:val="002F4472"/>
    <w:rsid w:val="002F481C"/>
    <w:rsid w:val="002F4F35"/>
    <w:rsid w:val="002F50C1"/>
    <w:rsid w:val="002F5CF7"/>
    <w:rsid w:val="002F6168"/>
    <w:rsid w:val="002F6413"/>
    <w:rsid w:val="002F6DE0"/>
    <w:rsid w:val="002F75F4"/>
    <w:rsid w:val="002F7E6C"/>
    <w:rsid w:val="00300174"/>
    <w:rsid w:val="00300874"/>
    <w:rsid w:val="00300C37"/>
    <w:rsid w:val="00301782"/>
    <w:rsid w:val="0030181E"/>
    <w:rsid w:val="00302155"/>
    <w:rsid w:val="003025C3"/>
    <w:rsid w:val="00302821"/>
    <w:rsid w:val="00302BFE"/>
    <w:rsid w:val="00302DFE"/>
    <w:rsid w:val="00303C5F"/>
    <w:rsid w:val="00304E96"/>
    <w:rsid w:val="003053B9"/>
    <w:rsid w:val="003056EB"/>
    <w:rsid w:val="0030578D"/>
    <w:rsid w:val="00307352"/>
    <w:rsid w:val="0030743F"/>
    <w:rsid w:val="003076BA"/>
    <w:rsid w:val="00307F37"/>
    <w:rsid w:val="00310306"/>
    <w:rsid w:val="003105A8"/>
    <w:rsid w:val="00310D1B"/>
    <w:rsid w:val="0031105E"/>
    <w:rsid w:val="0031110E"/>
    <w:rsid w:val="003122CA"/>
    <w:rsid w:val="00312A16"/>
    <w:rsid w:val="00312ED4"/>
    <w:rsid w:val="0031302F"/>
    <w:rsid w:val="00313B30"/>
    <w:rsid w:val="00313C35"/>
    <w:rsid w:val="00313D4A"/>
    <w:rsid w:val="003140FF"/>
    <w:rsid w:val="00314125"/>
    <w:rsid w:val="00314F29"/>
    <w:rsid w:val="00315231"/>
    <w:rsid w:val="003158FB"/>
    <w:rsid w:val="003159FC"/>
    <w:rsid w:val="00315E23"/>
    <w:rsid w:val="00315F37"/>
    <w:rsid w:val="003161FF"/>
    <w:rsid w:val="00320966"/>
    <w:rsid w:val="00321278"/>
    <w:rsid w:val="003222AA"/>
    <w:rsid w:val="00322647"/>
    <w:rsid w:val="003235D0"/>
    <w:rsid w:val="00323E5F"/>
    <w:rsid w:val="0032404E"/>
    <w:rsid w:val="00324250"/>
    <w:rsid w:val="003243FA"/>
    <w:rsid w:val="003262EB"/>
    <w:rsid w:val="003265FC"/>
    <w:rsid w:val="00326628"/>
    <w:rsid w:val="00327DA0"/>
    <w:rsid w:val="003300CF"/>
    <w:rsid w:val="0033043F"/>
    <w:rsid w:val="00330B4E"/>
    <w:rsid w:val="003319EA"/>
    <w:rsid w:val="00332318"/>
    <w:rsid w:val="003329CF"/>
    <w:rsid w:val="00333479"/>
    <w:rsid w:val="00333B8F"/>
    <w:rsid w:val="00333E83"/>
    <w:rsid w:val="00334165"/>
    <w:rsid w:val="0033457E"/>
    <w:rsid w:val="00334B1D"/>
    <w:rsid w:val="00334B4D"/>
    <w:rsid w:val="003355E0"/>
    <w:rsid w:val="00335D5C"/>
    <w:rsid w:val="00335E01"/>
    <w:rsid w:val="00336C18"/>
    <w:rsid w:val="00336EAE"/>
    <w:rsid w:val="0033708A"/>
    <w:rsid w:val="00337402"/>
    <w:rsid w:val="003375BE"/>
    <w:rsid w:val="003408C3"/>
    <w:rsid w:val="0034095C"/>
    <w:rsid w:val="00340B93"/>
    <w:rsid w:val="00340D1E"/>
    <w:rsid w:val="0034109F"/>
    <w:rsid w:val="00341CF8"/>
    <w:rsid w:val="00341DA2"/>
    <w:rsid w:val="0034354C"/>
    <w:rsid w:val="003435C1"/>
    <w:rsid w:val="003436E8"/>
    <w:rsid w:val="00343AC0"/>
    <w:rsid w:val="00343D45"/>
    <w:rsid w:val="00343DE8"/>
    <w:rsid w:val="003445DB"/>
    <w:rsid w:val="0034467D"/>
    <w:rsid w:val="0034475C"/>
    <w:rsid w:val="00344F4B"/>
    <w:rsid w:val="003451F6"/>
    <w:rsid w:val="00345480"/>
    <w:rsid w:val="00345631"/>
    <w:rsid w:val="003458EC"/>
    <w:rsid w:val="00346D5A"/>
    <w:rsid w:val="003472BC"/>
    <w:rsid w:val="00347319"/>
    <w:rsid w:val="0034746B"/>
    <w:rsid w:val="003478DA"/>
    <w:rsid w:val="00347ACF"/>
    <w:rsid w:val="0035062C"/>
    <w:rsid w:val="00351238"/>
    <w:rsid w:val="003521C5"/>
    <w:rsid w:val="00352448"/>
    <w:rsid w:val="003525C5"/>
    <w:rsid w:val="00352681"/>
    <w:rsid w:val="00352793"/>
    <w:rsid w:val="003528C7"/>
    <w:rsid w:val="0035298B"/>
    <w:rsid w:val="00352A25"/>
    <w:rsid w:val="00352DE9"/>
    <w:rsid w:val="00353459"/>
    <w:rsid w:val="0035375E"/>
    <w:rsid w:val="00353AAF"/>
    <w:rsid w:val="003540FC"/>
    <w:rsid w:val="003543F2"/>
    <w:rsid w:val="003545E4"/>
    <w:rsid w:val="003548B6"/>
    <w:rsid w:val="00354B3E"/>
    <w:rsid w:val="00354F0F"/>
    <w:rsid w:val="0035649D"/>
    <w:rsid w:val="003565DC"/>
    <w:rsid w:val="00356753"/>
    <w:rsid w:val="00357230"/>
    <w:rsid w:val="00357367"/>
    <w:rsid w:val="00357C05"/>
    <w:rsid w:val="00357FC3"/>
    <w:rsid w:val="003600A5"/>
    <w:rsid w:val="003610F8"/>
    <w:rsid w:val="00361147"/>
    <w:rsid w:val="00361712"/>
    <w:rsid w:val="0036175F"/>
    <w:rsid w:val="00361CD8"/>
    <w:rsid w:val="00362F02"/>
    <w:rsid w:val="003645AB"/>
    <w:rsid w:val="003655C3"/>
    <w:rsid w:val="00365B35"/>
    <w:rsid w:val="00365CF1"/>
    <w:rsid w:val="00366173"/>
    <w:rsid w:val="00367243"/>
    <w:rsid w:val="0037119F"/>
    <w:rsid w:val="00371420"/>
    <w:rsid w:val="0037172C"/>
    <w:rsid w:val="0037198E"/>
    <w:rsid w:val="00371FE4"/>
    <w:rsid w:val="00372BCA"/>
    <w:rsid w:val="0037330F"/>
    <w:rsid w:val="003737AF"/>
    <w:rsid w:val="00374B99"/>
    <w:rsid w:val="00374D03"/>
    <w:rsid w:val="0037548F"/>
    <w:rsid w:val="00375F20"/>
    <w:rsid w:val="003764E2"/>
    <w:rsid w:val="00376777"/>
    <w:rsid w:val="003767DA"/>
    <w:rsid w:val="003776C3"/>
    <w:rsid w:val="00377DAC"/>
    <w:rsid w:val="003805A7"/>
    <w:rsid w:val="003806CB"/>
    <w:rsid w:val="00380A56"/>
    <w:rsid w:val="00380CE9"/>
    <w:rsid w:val="00380E93"/>
    <w:rsid w:val="00381210"/>
    <w:rsid w:val="00381330"/>
    <w:rsid w:val="00383329"/>
    <w:rsid w:val="003834AE"/>
    <w:rsid w:val="003834C1"/>
    <w:rsid w:val="00384C20"/>
    <w:rsid w:val="003856AC"/>
    <w:rsid w:val="00385CE0"/>
    <w:rsid w:val="003869C5"/>
    <w:rsid w:val="00386DC5"/>
    <w:rsid w:val="00386E5F"/>
    <w:rsid w:val="0038716C"/>
    <w:rsid w:val="00387F11"/>
    <w:rsid w:val="00390FE7"/>
    <w:rsid w:val="00391592"/>
    <w:rsid w:val="00391AB4"/>
    <w:rsid w:val="00391E8F"/>
    <w:rsid w:val="003920C0"/>
    <w:rsid w:val="00392BC0"/>
    <w:rsid w:val="003939C3"/>
    <w:rsid w:val="00393C07"/>
    <w:rsid w:val="00393DD8"/>
    <w:rsid w:val="00394D67"/>
    <w:rsid w:val="00395024"/>
    <w:rsid w:val="00395A3D"/>
    <w:rsid w:val="00395A88"/>
    <w:rsid w:val="0039654B"/>
    <w:rsid w:val="00396750"/>
    <w:rsid w:val="00396931"/>
    <w:rsid w:val="00396B1F"/>
    <w:rsid w:val="00396DAE"/>
    <w:rsid w:val="0039703B"/>
    <w:rsid w:val="003A12EE"/>
    <w:rsid w:val="003A145F"/>
    <w:rsid w:val="003A1C9B"/>
    <w:rsid w:val="003A3301"/>
    <w:rsid w:val="003A35E8"/>
    <w:rsid w:val="003A3BE2"/>
    <w:rsid w:val="003A3C08"/>
    <w:rsid w:val="003A5081"/>
    <w:rsid w:val="003A575A"/>
    <w:rsid w:val="003A5811"/>
    <w:rsid w:val="003A5839"/>
    <w:rsid w:val="003A5C93"/>
    <w:rsid w:val="003A6503"/>
    <w:rsid w:val="003A65CC"/>
    <w:rsid w:val="003A66F7"/>
    <w:rsid w:val="003A6C01"/>
    <w:rsid w:val="003A6D99"/>
    <w:rsid w:val="003A6DE3"/>
    <w:rsid w:val="003A726E"/>
    <w:rsid w:val="003A786E"/>
    <w:rsid w:val="003A7C33"/>
    <w:rsid w:val="003B00A3"/>
    <w:rsid w:val="003B0828"/>
    <w:rsid w:val="003B086C"/>
    <w:rsid w:val="003B0B79"/>
    <w:rsid w:val="003B1032"/>
    <w:rsid w:val="003B1C26"/>
    <w:rsid w:val="003B1DEA"/>
    <w:rsid w:val="003B22F4"/>
    <w:rsid w:val="003B2AEE"/>
    <w:rsid w:val="003B2B58"/>
    <w:rsid w:val="003B43A3"/>
    <w:rsid w:val="003B457A"/>
    <w:rsid w:val="003B46A6"/>
    <w:rsid w:val="003B4E62"/>
    <w:rsid w:val="003B4F88"/>
    <w:rsid w:val="003B5D05"/>
    <w:rsid w:val="003B64B3"/>
    <w:rsid w:val="003B6550"/>
    <w:rsid w:val="003B7069"/>
    <w:rsid w:val="003B734C"/>
    <w:rsid w:val="003B7AAA"/>
    <w:rsid w:val="003C1168"/>
    <w:rsid w:val="003C1843"/>
    <w:rsid w:val="003C1EF8"/>
    <w:rsid w:val="003C221E"/>
    <w:rsid w:val="003C2260"/>
    <w:rsid w:val="003C2D5E"/>
    <w:rsid w:val="003C31AA"/>
    <w:rsid w:val="003C4FA5"/>
    <w:rsid w:val="003C5646"/>
    <w:rsid w:val="003C6254"/>
    <w:rsid w:val="003C6BA9"/>
    <w:rsid w:val="003C6C11"/>
    <w:rsid w:val="003C6EFB"/>
    <w:rsid w:val="003C7D9A"/>
    <w:rsid w:val="003D033D"/>
    <w:rsid w:val="003D11CC"/>
    <w:rsid w:val="003D1AF6"/>
    <w:rsid w:val="003D1E8C"/>
    <w:rsid w:val="003D1EA7"/>
    <w:rsid w:val="003D22DA"/>
    <w:rsid w:val="003D2D43"/>
    <w:rsid w:val="003D3498"/>
    <w:rsid w:val="003D36AF"/>
    <w:rsid w:val="003D37CC"/>
    <w:rsid w:val="003D3C64"/>
    <w:rsid w:val="003D476F"/>
    <w:rsid w:val="003D49DF"/>
    <w:rsid w:val="003D57D2"/>
    <w:rsid w:val="003D57FD"/>
    <w:rsid w:val="003D588E"/>
    <w:rsid w:val="003D5CA7"/>
    <w:rsid w:val="003D7519"/>
    <w:rsid w:val="003D773A"/>
    <w:rsid w:val="003E0405"/>
    <w:rsid w:val="003E04FA"/>
    <w:rsid w:val="003E080D"/>
    <w:rsid w:val="003E0AD2"/>
    <w:rsid w:val="003E1519"/>
    <w:rsid w:val="003E169B"/>
    <w:rsid w:val="003E1C59"/>
    <w:rsid w:val="003E28A0"/>
    <w:rsid w:val="003E2E39"/>
    <w:rsid w:val="003E33F1"/>
    <w:rsid w:val="003E409C"/>
    <w:rsid w:val="003E44B5"/>
    <w:rsid w:val="003E53C5"/>
    <w:rsid w:val="003E5D0C"/>
    <w:rsid w:val="003E5D43"/>
    <w:rsid w:val="003E6348"/>
    <w:rsid w:val="003E679A"/>
    <w:rsid w:val="003E68D3"/>
    <w:rsid w:val="003E75AD"/>
    <w:rsid w:val="003E75C1"/>
    <w:rsid w:val="003E7B98"/>
    <w:rsid w:val="003F0658"/>
    <w:rsid w:val="003F06A4"/>
    <w:rsid w:val="003F0E3C"/>
    <w:rsid w:val="003F0F4B"/>
    <w:rsid w:val="003F1217"/>
    <w:rsid w:val="003F157C"/>
    <w:rsid w:val="003F2476"/>
    <w:rsid w:val="003F27EE"/>
    <w:rsid w:val="003F2C5F"/>
    <w:rsid w:val="003F2CA1"/>
    <w:rsid w:val="003F4034"/>
    <w:rsid w:val="003F434C"/>
    <w:rsid w:val="003F4600"/>
    <w:rsid w:val="003F4C44"/>
    <w:rsid w:val="003F548A"/>
    <w:rsid w:val="003F5523"/>
    <w:rsid w:val="003F5FDF"/>
    <w:rsid w:val="003F6A67"/>
    <w:rsid w:val="003F74AA"/>
    <w:rsid w:val="003F755E"/>
    <w:rsid w:val="003F79C1"/>
    <w:rsid w:val="003F7C2C"/>
    <w:rsid w:val="004006E9"/>
    <w:rsid w:val="00400C37"/>
    <w:rsid w:val="00401FD3"/>
    <w:rsid w:val="004022BA"/>
    <w:rsid w:val="0040282D"/>
    <w:rsid w:val="0040293F"/>
    <w:rsid w:val="004029FF"/>
    <w:rsid w:val="00402A30"/>
    <w:rsid w:val="00402E1B"/>
    <w:rsid w:val="00403378"/>
    <w:rsid w:val="004042FF"/>
    <w:rsid w:val="004058F9"/>
    <w:rsid w:val="00405FD1"/>
    <w:rsid w:val="00406081"/>
    <w:rsid w:val="00406AE0"/>
    <w:rsid w:val="004075C9"/>
    <w:rsid w:val="0041004F"/>
    <w:rsid w:val="00410688"/>
    <w:rsid w:val="004107F2"/>
    <w:rsid w:val="0041184A"/>
    <w:rsid w:val="00411C26"/>
    <w:rsid w:val="00413261"/>
    <w:rsid w:val="00413943"/>
    <w:rsid w:val="004139BD"/>
    <w:rsid w:val="0041426F"/>
    <w:rsid w:val="0041482D"/>
    <w:rsid w:val="00414BCC"/>
    <w:rsid w:val="00414C8C"/>
    <w:rsid w:val="0041504A"/>
    <w:rsid w:val="0041560D"/>
    <w:rsid w:val="004158DE"/>
    <w:rsid w:val="0041621A"/>
    <w:rsid w:val="004169DC"/>
    <w:rsid w:val="00416EFE"/>
    <w:rsid w:val="004179E0"/>
    <w:rsid w:val="00417CEE"/>
    <w:rsid w:val="004223BF"/>
    <w:rsid w:val="00422B15"/>
    <w:rsid w:val="00422E9F"/>
    <w:rsid w:val="00423C6D"/>
    <w:rsid w:val="00423CD2"/>
    <w:rsid w:val="00424BFC"/>
    <w:rsid w:val="004251A6"/>
    <w:rsid w:val="00425883"/>
    <w:rsid w:val="0042593A"/>
    <w:rsid w:val="00425B76"/>
    <w:rsid w:val="0042704A"/>
    <w:rsid w:val="004277D5"/>
    <w:rsid w:val="00427A6E"/>
    <w:rsid w:val="00427F05"/>
    <w:rsid w:val="004301E2"/>
    <w:rsid w:val="0043042A"/>
    <w:rsid w:val="004309EE"/>
    <w:rsid w:val="00430EF3"/>
    <w:rsid w:val="004311B6"/>
    <w:rsid w:val="00431353"/>
    <w:rsid w:val="0043170C"/>
    <w:rsid w:val="00431997"/>
    <w:rsid w:val="00431B74"/>
    <w:rsid w:val="00431FE9"/>
    <w:rsid w:val="00432175"/>
    <w:rsid w:val="00433441"/>
    <w:rsid w:val="00433CA6"/>
    <w:rsid w:val="00433E7A"/>
    <w:rsid w:val="00434971"/>
    <w:rsid w:val="00434B12"/>
    <w:rsid w:val="004350EE"/>
    <w:rsid w:val="004351CF"/>
    <w:rsid w:val="004357E2"/>
    <w:rsid w:val="00436073"/>
    <w:rsid w:val="00436C3B"/>
    <w:rsid w:val="00436E5C"/>
    <w:rsid w:val="004376A9"/>
    <w:rsid w:val="00437719"/>
    <w:rsid w:val="00437BDE"/>
    <w:rsid w:val="00437D10"/>
    <w:rsid w:val="00437E05"/>
    <w:rsid w:val="00437FF6"/>
    <w:rsid w:val="004412E9"/>
    <w:rsid w:val="00441836"/>
    <w:rsid w:val="0044188C"/>
    <w:rsid w:val="00441970"/>
    <w:rsid w:val="00442051"/>
    <w:rsid w:val="004423AB"/>
    <w:rsid w:val="00442D21"/>
    <w:rsid w:val="004435E9"/>
    <w:rsid w:val="004436B5"/>
    <w:rsid w:val="00443A0C"/>
    <w:rsid w:val="00444138"/>
    <w:rsid w:val="004448A1"/>
    <w:rsid w:val="00444B21"/>
    <w:rsid w:val="0044580A"/>
    <w:rsid w:val="00445AC5"/>
    <w:rsid w:val="00446245"/>
    <w:rsid w:val="0044787E"/>
    <w:rsid w:val="004479A6"/>
    <w:rsid w:val="004500A9"/>
    <w:rsid w:val="004502C3"/>
    <w:rsid w:val="0045056D"/>
    <w:rsid w:val="00450CC1"/>
    <w:rsid w:val="004511E8"/>
    <w:rsid w:val="00451336"/>
    <w:rsid w:val="00451FE4"/>
    <w:rsid w:val="00452CCA"/>
    <w:rsid w:val="004540C4"/>
    <w:rsid w:val="004540D5"/>
    <w:rsid w:val="00454276"/>
    <w:rsid w:val="0045466C"/>
    <w:rsid w:val="00455491"/>
    <w:rsid w:val="00456AFD"/>
    <w:rsid w:val="00456CA8"/>
    <w:rsid w:val="004575A4"/>
    <w:rsid w:val="0045779F"/>
    <w:rsid w:val="00460066"/>
    <w:rsid w:val="00460074"/>
    <w:rsid w:val="0046057C"/>
    <w:rsid w:val="00460DC1"/>
    <w:rsid w:val="00460F44"/>
    <w:rsid w:val="00461598"/>
    <w:rsid w:val="00461980"/>
    <w:rsid w:val="00461BF8"/>
    <w:rsid w:val="00461FC3"/>
    <w:rsid w:val="004626EA"/>
    <w:rsid w:val="00462788"/>
    <w:rsid w:val="00462832"/>
    <w:rsid w:val="004631A3"/>
    <w:rsid w:val="0046438A"/>
    <w:rsid w:val="00464E30"/>
    <w:rsid w:val="004652B9"/>
    <w:rsid w:val="004656BB"/>
    <w:rsid w:val="00465D06"/>
    <w:rsid w:val="00466C5D"/>
    <w:rsid w:val="00466C98"/>
    <w:rsid w:val="004672EE"/>
    <w:rsid w:val="0046780E"/>
    <w:rsid w:val="00467C98"/>
    <w:rsid w:val="00467F5E"/>
    <w:rsid w:val="00470969"/>
    <w:rsid w:val="0047096C"/>
    <w:rsid w:val="00471187"/>
    <w:rsid w:val="004713FC"/>
    <w:rsid w:val="00471584"/>
    <w:rsid w:val="0047243C"/>
    <w:rsid w:val="00472AC8"/>
    <w:rsid w:val="00472F80"/>
    <w:rsid w:val="00472FFF"/>
    <w:rsid w:val="00473296"/>
    <w:rsid w:val="00474265"/>
    <w:rsid w:val="00474AE5"/>
    <w:rsid w:val="00474FB9"/>
    <w:rsid w:val="00475603"/>
    <w:rsid w:val="00475C98"/>
    <w:rsid w:val="00476161"/>
    <w:rsid w:val="0047623B"/>
    <w:rsid w:val="00476B96"/>
    <w:rsid w:val="00477727"/>
    <w:rsid w:val="00477AE5"/>
    <w:rsid w:val="0048059F"/>
    <w:rsid w:val="00480E6C"/>
    <w:rsid w:val="004812EA"/>
    <w:rsid w:val="00481400"/>
    <w:rsid w:val="00481563"/>
    <w:rsid w:val="004821C4"/>
    <w:rsid w:val="00482B31"/>
    <w:rsid w:val="00482B74"/>
    <w:rsid w:val="00482CA0"/>
    <w:rsid w:val="00483210"/>
    <w:rsid w:val="00483961"/>
    <w:rsid w:val="004839F5"/>
    <w:rsid w:val="00484622"/>
    <w:rsid w:val="00484A2C"/>
    <w:rsid w:val="00484C37"/>
    <w:rsid w:val="00484E05"/>
    <w:rsid w:val="00485A4E"/>
    <w:rsid w:val="004867B7"/>
    <w:rsid w:val="0048746C"/>
    <w:rsid w:val="004875A8"/>
    <w:rsid w:val="00490DE7"/>
    <w:rsid w:val="004923F3"/>
    <w:rsid w:val="00492B09"/>
    <w:rsid w:val="00492E62"/>
    <w:rsid w:val="00493509"/>
    <w:rsid w:val="004949A2"/>
    <w:rsid w:val="00494E29"/>
    <w:rsid w:val="00495887"/>
    <w:rsid w:val="00495D4A"/>
    <w:rsid w:val="004962B9"/>
    <w:rsid w:val="00496D80"/>
    <w:rsid w:val="00496E41"/>
    <w:rsid w:val="0049773D"/>
    <w:rsid w:val="0049778E"/>
    <w:rsid w:val="004978DF"/>
    <w:rsid w:val="004A02FB"/>
    <w:rsid w:val="004A11DF"/>
    <w:rsid w:val="004A1358"/>
    <w:rsid w:val="004A176F"/>
    <w:rsid w:val="004A17D4"/>
    <w:rsid w:val="004A38A1"/>
    <w:rsid w:val="004A3BFE"/>
    <w:rsid w:val="004A3DE5"/>
    <w:rsid w:val="004A4D4B"/>
    <w:rsid w:val="004A4E61"/>
    <w:rsid w:val="004A543B"/>
    <w:rsid w:val="004A62BB"/>
    <w:rsid w:val="004A6B83"/>
    <w:rsid w:val="004A70E8"/>
    <w:rsid w:val="004A725C"/>
    <w:rsid w:val="004B0214"/>
    <w:rsid w:val="004B02AD"/>
    <w:rsid w:val="004B0E6B"/>
    <w:rsid w:val="004B1308"/>
    <w:rsid w:val="004B1428"/>
    <w:rsid w:val="004B1942"/>
    <w:rsid w:val="004B2E5E"/>
    <w:rsid w:val="004B3D18"/>
    <w:rsid w:val="004B3E39"/>
    <w:rsid w:val="004B3F86"/>
    <w:rsid w:val="004B43A3"/>
    <w:rsid w:val="004B537A"/>
    <w:rsid w:val="004B5BCA"/>
    <w:rsid w:val="004B6439"/>
    <w:rsid w:val="004B66D5"/>
    <w:rsid w:val="004B7D82"/>
    <w:rsid w:val="004B7E4C"/>
    <w:rsid w:val="004C05F8"/>
    <w:rsid w:val="004C09C2"/>
    <w:rsid w:val="004C0C3C"/>
    <w:rsid w:val="004C0F93"/>
    <w:rsid w:val="004C18DA"/>
    <w:rsid w:val="004C1D56"/>
    <w:rsid w:val="004C2934"/>
    <w:rsid w:val="004C30FD"/>
    <w:rsid w:val="004C3149"/>
    <w:rsid w:val="004C3752"/>
    <w:rsid w:val="004C38AA"/>
    <w:rsid w:val="004C3B9B"/>
    <w:rsid w:val="004C3C31"/>
    <w:rsid w:val="004C3CE8"/>
    <w:rsid w:val="004C3DB8"/>
    <w:rsid w:val="004C4937"/>
    <w:rsid w:val="004C51CF"/>
    <w:rsid w:val="004C586A"/>
    <w:rsid w:val="004C67BB"/>
    <w:rsid w:val="004C740E"/>
    <w:rsid w:val="004C7ADA"/>
    <w:rsid w:val="004D052C"/>
    <w:rsid w:val="004D07C4"/>
    <w:rsid w:val="004D0EA9"/>
    <w:rsid w:val="004D0FC5"/>
    <w:rsid w:val="004D1702"/>
    <w:rsid w:val="004D198D"/>
    <w:rsid w:val="004D1EBA"/>
    <w:rsid w:val="004D27F8"/>
    <w:rsid w:val="004D2AE9"/>
    <w:rsid w:val="004D3957"/>
    <w:rsid w:val="004D3BB1"/>
    <w:rsid w:val="004D3CF7"/>
    <w:rsid w:val="004D474E"/>
    <w:rsid w:val="004D4788"/>
    <w:rsid w:val="004D4A9C"/>
    <w:rsid w:val="004D4D5F"/>
    <w:rsid w:val="004D5559"/>
    <w:rsid w:val="004D56C9"/>
    <w:rsid w:val="004D5EFA"/>
    <w:rsid w:val="004D6119"/>
    <w:rsid w:val="004D6943"/>
    <w:rsid w:val="004D7221"/>
    <w:rsid w:val="004D7329"/>
    <w:rsid w:val="004E2189"/>
    <w:rsid w:val="004E25A3"/>
    <w:rsid w:val="004E2ED9"/>
    <w:rsid w:val="004E3290"/>
    <w:rsid w:val="004E3320"/>
    <w:rsid w:val="004E4092"/>
    <w:rsid w:val="004E4D0F"/>
    <w:rsid w:val="004E5C6A"/>
    <w:rsid w:val="004E61F2"/>
    <w:rsid w:val="004E6F4B"/>
    <w:rsid w:val="004E71D9"/>
    <w:rsid w:val="004E7731"/>
    <w:rsid w:val="004E799A"/>
    <w:rsid w:val="004F08E4"/>
    <w:rsid w:val="004F1BAE"/>
    <w:rsid w:val="004F2A94"/>
    <w:rsid w:val="004F3485"/>
    <w:rsid w:val="004F36E8"/>
    <w:rsid w:val="004F3898"/>
    <w:rsid w:val="004F3A5B"/>
    <w:rsid w:val="004F3A96"/>
    <w:rsid w:val="004F4ED6"/>
    <w:rsid w:val="004F511D"/>
    <w:rsid w:val="004F5E5E"/>
    <w:rsid w:val="004F64B8"/>
    <w:rsid w:val="004F6C1B"/>
    <w:rsid w:val="004F6DB5"/>
    <w:rsid w:val="004F754A"/>
    <w:rsid w:val="0050056E"/>
    <w:rsid w:val="00500A24"/>
    <w:rsid w:val="005013E2"/>
    <w:rsid w:val="005015DF"/>
    <w:rsid w:val="00502803"/>
    <w:rsid w:val="00504223"/>
    <w:rsid w:val="00504526"/>
    <w:rsid w:val="00504813"/>
    <w:rsid w:val="00504DD9"/>
    <w:rsid w:val="0050551D"/>
    <w:rsid w:val="00505A0B"/>
    <w:rsid w:val="00505DC0"/>
    <w:rsid w:val="00506AD7"/>
    <w:rsid w:val="00507AB0"/>
    <w:rsid w:val="00507C00"/>
    <w:rsid w:val="00510382"/>
    <w:rsid w:val="005103EC"/>
    <w:rsid w:val="00511C04"/>
    <w:rsid w:val="005127E7"/>
    <w:rsid w:val="0051314C"/>
    <w:rsid w:val="005137DD"/>
    <w:rsid w:val="005139ED"/>
    <w:rsid w:val="00513BC9"/>
    <w:rsid w:val="005145D4"/>
    <w:rsid w:val="005149B0"/>
    <w:rsid w:val="00515120"/>
    <w:rsid w:val="00515505"/>
    <w:rsid w:val="005172C6"/>
    <w:rsid w:val="005172FF"/>
    <w:rsid w:val="00517883"/>
    <w:rsid w:val="00517A24"/>
    <w:rsid w:val="0052020D"/>
    <w:rsid w:val="00520482"/>
    <w:rsid w:val="005217EF"/>
    <w:rsid w:val="005218F0"/>
    <w:rsid w:val="0052280B"/>
    <w:rsid w:val="00522A94"/>
    <w:rsid w:val="00522ED0"/>
    <w:rsid w:val="005235D0"/>
    <w:rsid w:val="00523CBD"/>
    <w:rsid w:val="00523D4F"/>
    <w:rsid w:val="00523E45"/>
    <w:rsid w:val="00523FAA"/>
    <w:rsid w:val="00523FF8"/>
    <w:rsid w:val="005250EC"/>
    <w:rsid w:val="00525416"/>
    <w:rsid w:val="00525CED"/>
    <w:rsid w:val="0052614F"/>
    <w:rsid w:val="00526180"/>
    <w:rsid w:val="005263CC"/>
    <w:rsid w:val="00527FCE"/>
    <w:rsid w:val="005304DE"/>
    <w:rsid w:val="005307F4"/>
    <w:rsid w:val="00530E33"/>
    <w:rsid w:val="00531D82"/>
    <w:rsid w:val="00532216"/>
    <w:rsid w:val="00532888"/>
    <w:rsid w:val="00532E10"/>
    <w:rsid w:val="00533B86"/>
    <w:rsid w:val="00533F86"/>
    <w:rsid w:val="00534088"/>
    <w:rsid w:val="00534514"/>
    <w:rsid w:val="00534DBC"/>
    <w:rsid w:val="00535082"/>
    <w:rsid w:val="00535F24"/>
    <w:rsid w:val="0053783C"/>
    <w:rsid w:val="00540215"/>
    <w:rsid w:val="00540398"/>
    <w:rsid w:val="00540431"/>
    <w:rsid w:val="00541231"/>
    <w:rsid w:val="00541796"/>
    <w:rsid w:val="00541894"/>
    <w:rsid w:val="00541999"/>
    <w:rsid w:val="00541A65"/>
    <w:rsid w:val="0054255E"/>
    <w:rsid w:val="005427AC"/>
    <w:rsid w:val="00542D0A"/>
    <w:rsid w:val="00542D42"/>
    <w:rsid w:val="00543640"/>
    <w:rsid w:val="0054371A"/>
    <w:rsid w:val="0054441E"/>
    <w:rsid w:val="005453BD"/>
    <w:rsid w:val="005455C2"/>
    <w:rsid w:val="005464C5"/>
    <w:rsid w:val="005467BD"/>
    <w:rsid w:val="00547C62"/>
    <w:rsid w:val="00547CC8"/>
    <w:rsid w:val="00550367"/>
    <w:rsid w:val="0055044B"/>
    <w:rsid w:val="00550A09"/>
    <w:rsid w:val="00550AC1"/>
    <w:rsid w:val="00550B27"/>
    <w:rsid w:val="00550E53"/>
    <w:rsid w:val="0055112C"/>
    <w:rsid w:val="00551208"/>
    <w:rsid w:val="005528B8"/>
    <w:rsid w:val="00552AE6"/>
    <w:rsid w:val="00553AAA"/>
    <w:rsid w:val="00553C3E"/>
    <w:rsid w:val="00554152"/>
    <w:rsid w:val="00554C3E"/>
    <w:rsid w:val="00554C9D"/>
    <w:rsid w:val="00554FFC"/>
    <w:rsid w:val="00555A2E"/>
    <w:rsid w:val="00555AB0"/>
    <w:rsid w:val="0055600A"/>
    <w:rsid w:val="005566C8"/>
    <w:rsid w:val="005566F2"/>
    <w:rsid w:val="005567DF"/>
    <w:rsid w:val="00556ED8"/>
    <w:rsid w:val="005571E3"/>
    <w:rsid w:val="00557647"/>
    <w:rsid w:val="0055768B"/>
    <w:rsid w:val="0055772A"/>
    <w:rsid w:val="00557E58"/>
    <w:rsid w:val="005604F3"/>
    <w:rsid w:val="00560D9F"/>
    <w:rsid w:val="00560E7F"/>
    <w:rsid w:val="00561081"/>
    <w:rsid w:val="00563126"/>
    <w:rsid w:val="005635A5"/>
    <w:rsid w:val="0056478D"/>
    <w:rsid w:val="00565734"/>
    <w:rsid w:val="00565EE2"/>
    <w:rsid w:val="0056626B"/>
    <w:rsid w:val="0056798E"/>
    <w:rsid w:val="00567A85"/>
    <w:rsid w:val="00567B6D"/>
    <w:rsid w:val="00570271"/>
    <w:rsid w:val="00570439"/>
    <w:rsid w:val="0057046F"/>
    <w:rsid w:val="005704F1"/>
    <w:rsid w:val="0057106B"/>
    <w:rsid w:val="00571A07"/>
    <w:rsid w:val="00572015"/>
    <w:rsid w:val="005728DE"/>
    <w:rsid w:val="00573386"/>
    <w:rsid w:val="0057356A"/>
    <w:rsid w:val="00573742"/>
    <w:rsid w:val="00573E4B"/>
    <w:rsid w:val="00574C88"/>
    <w:rsid w:val="0057563D"/>
    <w:rsid w:val="00575F0A"/>
    <w:rsid w:val="00577106"/>
    <w:rsid w:val="005773A6"/>
    <w:rsid w:val="0057743F"/>
    <w:rsid w:val="00577669"/>
    <w:rsid w:val="00580456"/>
    <w:rsid w:val="00580563"/>
    <w:rsid w:val="00580CD5"/>
    <w:rsid w:val="00581353"/>
    <w:rsid w:val="005813EC"/>
    <w:rsid w:val="005823B2"/>
    <w:rsid w:val="00582897"/>
    <w:rsid w:val="00582E30"/>
    <w:rsid w:val="00583223"/>
    <w:rsid w:val="0058406D"/>
    <w:rsid w:val="005840BF"/>
    <w:rsid w:val="00584718"/>
    <w:rsid w:val="00584A2C"/>
    <w:rsid w:val="00584ED7"/>
    <w:rsid w:val="00585518"/>
    <w:rsid w:val="0058560C"/>
    <w:rsid w:val="0058651D"/>
    <w:rsid w:val="00587289"/>
    <w:rsid w:val="00587CDE"/>
    <w:rsid w:val="00587E39"/>
    <w:rsid w:val="00587F68"/>
    <w:rsid w:val="005906D0"/>
    <w:rsid w:val="00590ABC"/>
    <w:rsid w:val="00591956"/>
    <w:rsid w:val="005919E6"/>
    <w:rsid w:val="0059239C"/>
    <w:rsid w:val="00592E6E"/>
    <w:rsid w:val="00593220"/>
    <w:rsid w:val="005935CF"/>
    <w:rsid w:val="00594335"/>
    <w:rsid w:val="0059466D"/>
    <w:rsid w:val="00594FEA"/>
    <w:rsid w:val="00595445"/>
    <w:rsid w:val="005958A3"/>
    <w:rsid w:val="00595906"/>
    <w:rsid w:val="005961E9"/>
    <w:rsid w:val="00596624"/>
    <w:rsid w:val="005969F4"/>
    <w:rsid w:val="00597178"/>
    <w:rsid w:val="005971FE"/>
    <w:rsid w:val="005979C1"/>
    <w:rsid w:val="00597F14"/>
    <w:rsid w:val="00597FDF"/>
    <w:rsid w:val="005A0004"/>
    <w:rsid w:val="005A007B"/>
    <w:rsid w:val="005A017C"/>
    <w:rsid w:val="005A0260"/>
    <w:rsid w:val="005A0318"/>
    <w:rsid w:val="005A0587"/>
    <w:rsid w:val="005A0F82"/>
    <w:rsid w:val="005A1122"/>
    <w:rsid w:val="005A1B6A"/>
    <w:rsid w:val="005A1C8C"/>
    <w:rsid w:val="005A223E"/>
    <w:rsid w:val="005A2264"/>
    <w:rsid w:val="005A234F"/>
    <w:rsid w:val="005A2662"/>
    <w:rsid w:val="005A2A6C"/>
    <w:rsid w:val="005A2BCD"/>
    <w:rsid w:val="005A2C30"/>
    <w:rsid w:val="005A3FD8"/>
    <w:rsid w:val="005A4448"/>
    <w:rsid w:val="005A458A"/>
    <w:rsid w:val="005A4748"/>
    <w:rsid w:val="005A4CAB"/>
    <w:rsid w:val="005A602C"/>
    <w:rsid w:val="005A6A42"/>
    <w:rsid w:val="005A6BBC"/>
    <w:rsid w:val="005A6CF4"/>
    <w:rsid w:val="005A7198"/>
    <w:rsid w:val="005A761B"/>
    <w:rsid w:val="005A77BD"/>
    <w:rsid w:val="005A7AF5"/>
    <w:rsid w:val="005B09F2"/>
    <w:rsid w:val="005B196D"/>
    <w:rsid w:val="005B197A"/>
    <w:rsid w:val="005B22D9"/>
    <w:rsid w:val="005B23ED"/>
    <w:rsid w:val="005B2890"/>
    <w:rsid w:val="005B3121"/>
    <w:rsid w:val="005B38DA"/>
    <w:rsid w:val="005B483F"/>
    <w:rsid w:val="005B5BAA"/>
    <w:rsid w:val="005B5BE0"/>
    <w:rsid w:val="005B6553"/>
    <w:rsid w:val="005B6B21"/>
    <w:rsid w:val="005B6B6B"/>
    <w:rsid w:val="005B6EB5"/>
    <w:rsid w:val="005B720A"/>
    <w:rsid w:val="005B745E"/>
    <w:rsid w:val="005B7970"/>
    <w:rsid w:val="005B7B35"/>
    <w:rsid w:val="005B7FC1"/>
    <w:rsid w:val="005C1C75"/>
    <w:rsid w:val="005C2D65"/>
    <w:rsid w:val="005C3AD5"/>
    <w:rsid w:val="005C3F03"/>
    <w:rsid w:val="005C406E"/>
    <w:rsid w:val="005C4163"/>
    <w:rsid w:val="005C479E"/>
    <w:rsid w:val="005C6807"/>
    <w:rsid w:val="005C6C70"/>
    <w:rsid w:val="005C76AA"/>
    <w:rsid w:val="005C78C8"/>
    <w:rsid w:val="005D0130"/>
    <w:rsid w:val="005D0E66"/>
    <w:rsid w:val="005D105B"/>
    <w:rsid w:val="005D1AB2"/>
    <w:rsid w:val="005D1BC5"/>
    <w:rsid w:val="005D2687"/>
    <w:rsid w:val="005D2A0D"/>
    <w:rsid w:val="005D2CB0"/>
    <w:rsid w:val="005D3061"/>
    <w:rsid w:val="005D3420"/>
    <w:rsid w:val="005D3764"/>
    <w:rsid w:val="005D3F16"/>
    <w:rsid w:val="005D4468"/>
    <w:rsid w:val="005D4838"/>
    <w:rsid w:val="005D4CA2"/>
    <w:rsid w:val="005D4CBB"/>
    <w:rsid w:val="005D5013"/>
    <w:rsid w:val="005D543E"/>
    <w:rsid w:val="005D559D"/>
    <w:rsid w:val="005D55B9"/>
    <w:rsid w:val="005D5E96"/>
    <w:rsid w:val="005D63B4"/>
    <w:rsid w:val="005D6EE1"/>
    <w:rsid w:val="005D7E8B"/>
    <w:rsid w:val="005D7EA8"/>
    <w:rsid w:val="005E0150"/>
    <w:rsid w:val="005E0FE1"/>
    <w:rsid w:val="005E170C"/>
    <w:rsid w:val="005E19EA"/>
    <w:rsid w:val="005E2151"/>
    <w:rsid w:val="005E21C3"/>
    <w:rsid w:val="005E24A6"/>
    <w:rsid w:val="005E2747"/>
    <w:rsid w:val="005E2888"/>
    <w:rsid w:val="005E2A0D"/>
    <w:rsid w:val="005E2D1F"/>
    <w:rsid w:val="005E3524"/>
    <w:rsid w:val="005E37E3"/>
    <w:rsid w:val="005E4173"/>
    <w:rsid w:val="005E457F"/>
    <w:rsid w:val="005E461B"/>
    <w:rsid w:val="005E4940"/>
    <w:rsid w:val="005E4B90"/>
    <w:rsid w:val="005E4F75"/>
    <w:rsid w:val="005E5262"/>
    <w:rsid w:val="005E53B7"/>
    <w:rsid w:val="005E5418"/>
    <w:rsid w:val="005E5B4A"/>
    <w:rsid w:val="005E5C11"/>
    <w:rsid w:val="005E6159"/>
    <w:rsid w:val="005E657A"/>
    <w:rsid w:val="005E6703"/>
    <w:rsid w:val="005E7DC0"/>
    <w:rsid w:val="005F07E0"/>
    <w:rsid w:val="005F1D4E"/>
    <w:rsid w:val="005F20A8"/>
    <w:rsid w:val="005F21E8"/>
    <w:rsid w:val="005F28D4"/>
    <w:rsid w:val="005F35B5"/>
    <w:rsid w:val="005F3915"/>
    <w:rsid w:val="005F47AA"/>
    <w:rsid w:val="005F49AE"/>
    <w:rsid w:val="005F51A7"/>
    <w:rsid w:val="005F527A"/>
    <w:rsid w:val="005F55D1"/>
    <w:rsid w:val="005F7059"/>
    <w:rsid w:val="005F72B8"/>
    <w:rsid w:val="005F76E8"/>
    <w:rsid w:val="005F79F7"/>
    <w:rsid w:val="005F7BFD"/>
    <w:rsid w:val="006000EF"/>
    <w:rsid w:val="0060046B"/>
    <w:rsid w:val="00601A35"/>
    <w:rsid w:val="00601D8C"/>
    <w:rsid w:val="00601DCA"/>
    <w:rsid w:val="00602334"/>
    <w:rsid w:val="00602528"/>
    <w:rsid w:val="006028E4"/>
    <w:rsid w:val="00602B3D"/>
    <w:rsid w:val="00602CAF"/>
    <w:rsid w:val="00603489"/>
    <w:rsid w:val="00603515"/>
    <w:rsid w:val="00603E97"/>
    <w:rsid w:val="00604E75"/>
    <w:rsid w:val="00605296"/>
    <w:rsid w:val="00605395"/>
    <w:rsid w:val="0060555F"/>
    <w:rsid w:val="0060590A"/>
    <w:rsid w:val="006059B1"/>
    <w:rsid w:val="00605F4B"/>
    <w:rsid w:val="00606630"/>
    <w:rsid w:val="006074B1"/>
    <w:rsid w:val="00610D4B"/>
    <w:rsid w:val="00610FBA"/>
    <w:rsid w:val="0061123E"/>
    <w:rsid w:val="00611389"/>
    <w:rsid w:val="006113F4"/>
    <w:rsid w:val="0061146D"/>
    <w:rsid w:val="00611771"/>
    <w:rsid w:val="006117BF"/>
    <w:rsid w:val="006119AD"/>
    <w:rsid w:val="0061311F"/>
    <w:rsid w:val="00613F27"/>
    <w:rsid w:val="00613F8F"/>
    <w:rsid w:val="00614D09"/>
    <w:rsid w:val="0061512E"/>
    <w:rsid w:val="00615611"/>
    <w:rsid w:val="006156FB"/>
    <w:rsid w:val="00615E33"/>
    <w:rsid w:val="0061628F"/>
    <w:rsid w:val="00616BCD"/>
    <w:rsid w:val="0061721E"/>
    <w:rsid w:val="006206CD"/>
    <w:rsid w:val="0062139C"/>
    <w:rsid w:val="00621426"/>
    <w:rsid w:val="00621CD8"/>
    <w:rsid w:val="00623725"/>
    <w:rsid w:val="00623A3C"/>
    <w:rsid w:val="0062453B"/>
    <w:rsid w:val="00624902"/>
    <w:rsid w:val="00624AEC"/>
    <w:rsid w:val="00625185"/>
    <w:rsid w:val="00625B57"/>
    <w:rsid w:val="00625B84"/>
    <w:rsid w:val="0062614B"/>
    <w:rsid w:val="00627001"/>
    <w:rsid w:val="00627060"/>
    <w:rsid w:val="00627163"/>
    <w:rsid w:val="006274A4"/>
    <w:rsid w:val="00630334"/>
    <w:rsid w:val="00630A48"/>
    <w:rsid w:val="00630C00"/>
    <w:rsid w:val="00631440"/>
    <w:rsid w:val="00632658"/>
    <w:rsid w:val="006336BC"/>
    <w:rsid w:val="006336CE"/>
    <w:rsid w:val="00634056"/>
    <w:rsid w:val="006341B2"/>
    <w:rsid w:val="006348C4"/>
    <w:rsid w:val="00634BCE"/>
    <w:rsid w:val="00634DAD"/>
    <w:rsid w:val="00635051"/>
    <w:rsid w:val="00635583"/>
    <w:rsid w:val="006359B1"/>
    <w:rsid w:val="00635C72"/>
    <w:rsid w:val="0063621F"/>
    <w:rsid w:val="006377ED"/>
    <w:rsid w:val="00637BB9"/>
    <w:rsid w:val="00640B8E"/>
    <w:rsid w:val="00641108"/>
    <w:rsid w:val="00641D4A"/>
    <w:rsid w:val="006420F7"/>
    <w:rsid w:val="0064217E"/>
    <w:rsid w:val="006423AF"/>
    <w:rsid w:val="006423B8"/>
    <w:rsid w:val="00643014"/>
    <w:rsid w:val="00644017"/>
    <w:rsid w:val="00644269"/>
    <w:rsid w:val="006444C1"/>
    <w:rsid w:val="006447B5"/>
    <w:rsid w:val="00644870"/>
    <w:rsid w:val="006449D2"/>
    <w:rsid w:val="00644E61"/>
    <w:rsid w:val="0064579E"/>
    <w:rsid w:val="006458A2"/>
    <w:rsid w:val="006461A4"/>
    <w:rsid w:val="00646420"/>
    <w:rsid w:val="00646D08"/>
    <w:rsid w:val="00646E14"/>
    <w:rsid w:val="00647190"/>
    <w:rsid w:val="0064723B"/>
    <w:rsid w:val="00647E93"/>
    <w:rsid w:val="00650318"/>
    <w:rsid w:val="006505EC"/>
    <w:rsid w:val="00650AAF"/>
    <w:rsid w:val="00650F15"/>
    <w:rsid w:val="00651561"/>
    <w:rsid w:val="00652BCA"/>
    <w:rsid w:val="00653BB6"/>
    <w:rsid w:val="00654050"/>
    <w:rsid w:val="00654081"/>
    <w:rsid w:val="0065489D"/>
    <w:rsid w:val="00654B67"/>
    <w:rsid w:val="00654BE0"/>
    <w:rsid w:val="00654CF4"/>
    <w:rsid w:val="006553BE"/>
    <w:rsid w:val="0065566B"/>
    <w:rsid w:val="0065579D"/>
    <w:rsid w:val="00655B23"/>
    <w:rsid w:val="00656636"/>
    <w:rsid w:val="0065689F"/>
    <w:rsid w:val="0065699A"/>
    <w:rsid w:val="006609D8"/>
    <w:rsid w:val="00661148"/>
    <w:rsid w:val="006618F4"/>
    <w:rsid w:val="00661BD4"/>
    <w:rsid w:val="00661ED6"/>
    <w:rsid w:val="006621FB"/>
    <w:rsid w:val="00662772"/>
    <w:rsid w:val="00662B29"/>
    <w:rsid w:val="00662CB8"/>
    <w:rsid w:val="0066308A"/>
    <w:rsid w:val="00663198"/>
    <w:rsid w:val="00663286"/>
    <w:rsid w:val="00663B2A"/>
    <w:rsid w:val="00664351"/>
    <w:rsid w:val="00664507"/>
    <w:rsid w:val="00665319"/>
    <w:rsid w:val="00665A58"/>
    <w:rsid w:val="00665E28"/>
    <w:rsid w:val="00665F3A"/>
    <w:rsid w:val="006663D3"/>
    <w:rsid w:val="006663E7"/>
    <w:rsid w:val="00666C23"/>
    <w:rsid w:val="006670CE"/>
    <w:rsid w:val="006672B8"/>
    <w:rsid w:val="0066794B"/>
    <w:rsid w:val="00667CF7"/>
    <w:rsid w:val="006712BD"/>
    <w:rsid w:val="006726AE"/>
    <w:rsid w:val="006728A7"/>
    <w:rsid w:val="00673313"/>
    <w:rsid w:val="00673824"/>
    <w:rsid w:val="00673FCA"/>
    <w:rsid w:val="006747B5"/>
    <w:rsid w:val="006747FA"/>
    <w:rsid w:val="00674A7E"/>
    <w:rsid w:val="00675131"/>
    <w:rsid w:val="00675172"/>
    <w:rsid w:val="006763E5"/>
    <w:rsid w:val="00676C6E"/>
    <w:rsid w:val="006771F8"/>
    <w:rsid w:val="006776EF"/>
    <w:rsid w:val="0068009E"/>
    <w:rsid w:val="006814AA"/>
    <w:rsid w:val="00681B81"/>
    <w:rsid w:val="0068233A"/>
    <w:rsid w:val="006826C9"/>
    <w:rsid w:val="00682A4F"/>
    <w:rsid w:val="00682E8D"/>
    <w:rsid w:val="00683869"/>
    <w:rsid w:val="006844DE"/>
    <w:rsid w:val="00685E71"/>
    <w:rsid w:val="006865DF"/>
    <w:rsid w:val="00686B2A"/>
    <w:rsid w:val="006878A7"/>
    <w:rsid w:val="00687B31"/>
    <w:rsid w:val="00687CE4"/>
    <w:rsid w:val="006902CB"/>
    <w:rsid w:val="00690A9F"/>
    <w:rsid w:val="00691A5A"/>
    <w:rsid w:val="00691A65"/>
    <w:rsid w:val="00691DAD"/>
    <w:rsid w:val="006924AF"/>
    <w:rsid w:val="006930FD"/>
    <w:rsid w:val="006943B9"/>
    <w:rsid w:val="00694A43"/>
    <w:rsid w:val="00694D69"/>
    <w:rsid w:val="0069510B"/>
    <w:rsid w:val="00695832"/>
    <w:rsid w:val="0069658C"/>
    <w:rsid w:val="0069744F"/>
    <w:rsid w:val="006A01D9"/>
    <w:rsid w:val="006A0B00"/>
    <w:rsid w:val="006A118E"/>
    <w:rsid w:val="006A19B7"/>
    <w:rsid w:val="006A1B0E"/>
    <w:rsid w:val="006A20C2"/>
    <w:rsid w:val="006A2223"/>
    <w:rsid w:val="006A2BD9"/>
    <w:rsid w:val="006A386D"/>
    <w:rsid w:val="006A3913"/>
    <w:rsid w:val="006A4E2A"/>
    <w:rsid w:val="006A4EA2"/>
    <w:rsid w:val="006A5053"/>
    <w:rsid w:val="006A5939"/>
    <w:rsid w:val="006A6FC3"/>
    <w:rsid w:val="006A730B"/>
    <w:rsid w:val="006A7DAE"/>
    <w:rsid w:val="006A7E42"/>
    <w:rsid w:val="006B04F3"/>
    <w:rsid w:val="006B0565"/>
    <w:rsid w:val="006B06E3"/>
    <w:rsid w:val="006B0E4F"/>
    <w:rsid w:val="006B10AC"/>
    <w:rsid w:val="006B1D21"/>
    <w:rsid w:val="006B3AA1"/>
    <w:rsid w:val="006B3D68"/>
    <w:rsid w:val="006B424F"/>
    <w:rsid w:val="006B4381"/>
    <w:rsid w:val="006B4637"/>
    <w:rsid w:val="006B4BE6"/>
    <w:rsid w:val="006B5B59"/>
    <w:rsid w:val="006B62FE"/>
    <w:rsid w:val="006B6561"/>
    <w:rsid w:val="006B69E7"/>
    <w:rsid w:val="006B6E8F"/>
    <w:rsid w:val="006B758A"/>
    <w:rsid w:val="006B7925"/>
    <w:rsid w:val="006B7D88"/>
    <w:rsid w:val="006C1CCA"/>
    <w:rsid w:val="006C2DC0"/>
    <w:rsid w:val="006C2E59"/>
    <w:rsid w:val="006C31E4"/>
    <w:rsid w:val="006C4E2D"/>
    <w:rsid w:val="006C5049"/>
    <w:rsid w:val="006C6078"/>
    <w:rsid w:val="006D04BD"/>
    <w:rsid w:val="006D0E71"/>
    <w:rsid w:val="006D1221"/>
    <w:rsid w:val="006D1E20"/>
    <w:rsid w:val="006D2513"/>
    <w:rsid w:val="006D26A1"/>
    <w:rsid w:val="006D2B06"/>
    <w:rsid w:val="006D34C9"/>
    <w:rsid w:val="006D38ED"/>
    <w:rsid w:val="006D3D9E"/>
    <w:rsid w:val="006D543A"/>
    <w:rsid w:val="006D5614"/>
    <w:rsid w:val="006D5A4E"/>
    <w:rsid w:val="006D5CF1"/>
    <w:rsid w:val="006D5E48"/>
    <w:rsid w:val="006D6006"/>
    <w:rsid w:val="006D6C46"/>
    <w:rsid w:val="006D6E54"/>
    <w:rsid w:val="006D755F"/>
    <w:rsid w:val="006D79A2"/>
    <w:rsid w:val="006D7C1E"/>
    <w:rsid w:val="006D7E6F"/>
    <w:rsid w:val="006E0374"/>
    <w:rsid w:val="006E04EF"/>
    <w:rsid w:val="006E0569"/>
    <w:rsid w:val="006E0C1E"/>
    <w:rsid w:val="006E0EF4"/>
    <w:rsid w:val="006E0FB3"/>
    <w:rsid w:val="006E1003"/>
    <w:rsid w:val="006E1FC4"/>
    <w:rsid w:val="006E1FDE"/>
    <w:rsid w:val="006E20CB"/>
    <w:rsid w:val="006E2761"/>
    <w:rsid w:val="006E2B25"/>
    <w:rsid w:val="006E2BAA"/>
    <w:rsid w:val="006E3227"/>
    <w:rsid w:val="006E383E"/>
    <w:rsid w:val="006E3973"/>
    <w:rsid w:val="006E3A55"/>
    <w:rsid w:val="006E42A8"/>
    <w:rsid w:val="006E511E"/>
    <w:rsid w:val="006E53AA"/>
    <w:rsid w:val="006E58EB"/>
    <w:rsid w:val="006E78B3"/>
    <w:rsid w:val="006E7B00"/>
    <w:rsid w:val="006E7F58"/>
    <w:rsid w:val="006F2280"/>
    <w:rsid w:val="006F24D3"/>
    <w:rsid w:val="006F27EC"/>
    <w:rsid w:val="006F3377"/>
    <w:rsid w:val="006F3C97"/>
    <w:rsid w:val="006F436A"/>
    <w:rsid w:val="006F450F"/>
    <w:rsid w:val="006F4DAA"/>
    <w:rsid w:val="006F5258"/>
    <w:rsid w:val="006F5B68"/>
    <w:rsid w:val="006F77AA"/>
    <w:rsid w:val="007000F0"/>
    <w:rsid w:val="00701199"/>
    <w:rsid w:val="00701B74"/>
    <w:rsid w:val="00701E01"/>
    <w:rsid w:val="00701E16"/>
    <w:rsid w:val="00702F59"/>
    <w:rsid w:val="0070485A"/>
    <w:rsid w:val="0070491E"/>
    <w:rsid w:val="00704F93"/>
    <w:rsid w:val="0070557D"/>
    <w:rsid w:val="00706D8B"/>
    <w:rsid w:val="00707229"/>
    <w:rsid w:val="00710288"/>
    <w:rsid w:val="007105DD"/>
    <w:rsid w:val="00710B75"/>
    <w:rsid w:val="00710C75"/>
    <w:rsid w:val="00710D7F"/>
    <w:rsid w:val="007126FA"/>
    <w:rsid w:val="0071271B"/>
    <w:rsid w:val="0071291B"/>
    <w:rsid w:val="00713567"/>
    <w:rsid w:val="007135A3"/>
    <w:rsid w:val="0071441A"/>
    <w:rsid w:val="0071459A"/>
    <w:rsid w:val="00714AD4"/>
    <w:rsid w:val="007204A5"/>
    <w:rsid w:val="0072072C"/>
    <w:rsid w:val="007207F8"/>
    <w:rsid w:val="007213DD"/>
    <w:rsid w:val="0072150D"/>
    <w:rsid w:val="007217CF"/>
    <w:rsid w:val="00721F18"/>
    <w:rsid w:val="007224B8"/>
    <w:rsid w:val="00722778"/>
    <w:rsid w:val="00722E63"/>
    <w:rsid w:val="00723819"/>
    <w:rsid w:val="00723C74"/>
    <w:rsid w:val="007243F7"/>
    <w:rsid w:val="00724465"/>
    <w:rsid w:val="00724544"/>
    <w:rsid w:val="007248DE"/>
    <w:rsid w:val="00724BBA"/>
    <w:rsid w:val="00724D8E"/>
    <w:rsid w:val="00724FB7"/>
    <w:rsid w:val="00725182"/>
    <w:rsid w:val="00725B4F"/>
    <w:rsid w:val="00725DD1"/>
    <w:rsid w:val="00726436"/>
    <w:rsid w:val="007266C3"/>
    <w:rsid w:val="00727127"/>
    <w:rsid w:val="007272C3"/>
    <w:rsid w:val="0072765D"/>
    <w:rsid w:val="00727F40"/>
    <w:rsid w:val="00730052"/>
    <w:rsid w:val="00731BBF"/>
    <w:rsid w:val="00731D4D"/>
    <w:rsid w:val="00731F20"/>
    <w:rsid w:val="00731F2E"/>
    <w:rsid w:val="0073285D"/>
    <w:rsid w:val="00732C87"/>
    <w:rsid w:val="00733602"/>
    <w:rsid w:val="00733909"/>
    <w:rsid w:val="00733E60"/>
    <w:rsid w:val="00734252"/>
    <w:rsid w:val="00734742"/>
    <w:rsid w:val="00734F60"/>
    <w:rsid w:val="00734FD3"/>
    <w:rsid w:val="00736853"/>
    <w:rsid w:val="0073694A"/>
    <w:rsid w:val="00736B2A"/>
    <w:rsid w:val="00736FFB"/>
    <w:rsid w:val="0073736E"/>
    <w:rsid w:val="00737453"/>
    <w:rsid w:val="007378CB"/>
    <w:rsid w:val="0074010D"/>
    <w:rsid w:val="007407FA"/>
    <w:rsid w:val="00740B47"/>
    <w:rsid w:val="00741195"/>
    <w:rsid w:val="00741234"/>
    <w:rsid w:val="0074138D"/>
    <w:rsid w:val="00741518"/>
    <w:rsid w:val="0074175E"/>
    <w:rsid w:val="007419AC"/>
    <w:rsid w:val="00742FC4"/>
    <w:rsid w:val="00743081"/>
    <w:rsid w:val="007433F0"/>
    <w:rsid w:val="007434BC"/>
    <w:rsid w:val="007438D8"/>
    <w:rsid w:val="00744854"/>
    <w:rsid w:val="0074501B"/>
    <w:rsid w:val="0074530E"/>
    <w:rsid w:val="007453B1"/>
    <w:rsid w:val="007456C0"/>
    <w:rsid w:val="00745ECE"/>
    <w:rsid w:val="0074603A"/>
    <w:rsid w:val="00746C32"/>
    <w:rsid w:val="00747879"/>
    <w:rsid w:val="007479DF"/>
    <w:rsid w:val="00747A4C"/>
    <w:rsid w:val="00747AFC"/>
    <w:rsid w:val="00750972"/>
    <w:rsid w:val="00750CFE"/>
    <w:rsid w:val="007510BC"/>
    <w:rsid w:val="00752472"/>
    <w:rsid w:val="007524A1"/>
    <w:rsid w:val="0075276F"/>
    <w:rsid w:val="00752F97"/>
    <w:rsid w:val="0075313C"/>
    <w:rsid w:val="00753872"/>
    <w:rsid w:val="00753A42"/>
    <w:rsid w:val="00753D49"/>
    <w:rsid w:val="007544CA"/>
    <w:rsid w:val="00754BAA"/>
    <w:rsid w:val="00754F52"/>
    <w:rsid w:val="007558B8"/>
    <w:rsid w:val="00755C41"/>
    <w:rsid w:val="00755C7E"/>
    <w:rsid w:val="00755DCE"/>
    <w:rsid w:val="007568CF"/>
    <w:rsid w:val="0075690A"/>
    <w:rsid w:val="007572F8"/>
    <w:rsid w:val="00757677"/>
    <w:rsid w:val="007600C0"/>
    <w:rsid w:val="0076017C"/>
    <w:rsid w:val="0076066A"/>
    <w:rsid w:val="0076068F"/>
    <w:rsid w:val="00760EC9"/>
    <w:rsid w:val="0076117F"/>
    <w:rsid w:val="00761540"/>
    <w:rsid w:val="00761C00"/>
    <w:rsid w:val="00761E8F"/>
    <w:rsid w:val="00761EBB"/>
    <w:rsid w:val="007626D1"/>
    <w:rsid w:val="00762AA7"/>
    <w:rsid w:val="00763A92"/>
    <w:rsid w:val="00763DE3"/>
    <w:rsid w:val="007643F4"/>
    <w:rsid w:val="00764764"/>
    <w:rsid w:val="00764E30"/>
    <w:rsid w:val="00765233"/>
    <w:rsid w:val="00765426"/>
    <w:rsid w:val="00765FEA"/>
    <w:rsid w:val="007660A5"/>
    <w:rsid w:val="00766E37"/>
    <w:rsid w:val="00767085"/>
    <w:rsid w:val="00767325"/>
    <w:rsid w:val="00767D94"/>
    <w:rsid w:val="0077006E"/>
    <w:rsid w:val="007701BE"/>
    <w:rsid w:val="0077076C"/>
    <w:rsid w:val="007709AE"/>
    <w:rsid w:val="00771ABC"/>
    <w:rsid w:val="0077245D"/>
    <w:rsid w:val="007725FA"/>
    <w:rsid w:val="007733AB"/>
    <w:rsid w:val="00773DB8"/>
    <w:rsid w:val="00774093"/>
    <w:rsid w:val="00774239"/>
    <w:rsid w:val="0077520C"/>
    <w:rsid w:val="00775A90"/>
    <w:rsid w:val="00776258"/>
    <w:rsid w:val="0077669A"/>
    <w:rsid w:val="007771E4"/>
    <w:rsid w:val="0077798B"/>
    <w:rsid w:val="0078100A"/>
    <w:rsid w:val="00781130"/>
    <w:rsid w:val="007814CD"/>
    <w:rsid w:val="00781BB7"/>
    <w:rsid w:val="00782414"/>
    <w:rsid w:val="00782419"/>
    <w:rsid w:val="00782E6A"/>
    <w:rsid w:val="007836CD"/>
    <w:rsid w:val="00783ADC"/>
    <w:rsid w:val="00784B5E"/>
    <w:rsid w:val="007853FA"/>
    <w:rsid w:val="00786299"/>
    <w:rsid w:val="00787488"/>
    <w:rsid w:val="0078759D"/>
    <w:rsid w:val="007879AB"/>
    <w:rsid w:val="007904BE"/>
    <w:rsid w:val="00791286"/>
    <w:rsid w:val="00792A52"/>
    <w:rsid w:val="00792D3A"/>
    <w:rsid w:val="00793019"/>
    <w:rsid w:val="00793992"/>
    <w:rsid w:val="0079413D"/>
    <w:rsid w:val="00794ACB"/>
    <w:rsid w:val="00794BFB"/>
    <w:rsid w:val="00795071"/>
    <w:rsid w:val="007954EC"/>
    <w:rsid w:val="00796D1C"/>
    <w:rsid w:val="00796D1D"/>
    <w:rsid w:val="00797093"/>
    <w:rsid w:val="0079746E"/>
    <w:rsid w:val="00797F6F"/>
    <w:rsid w:val="007A0E07"/>
    <w:rsid w:val="007A1B65"/>
    <w:rsid w:val="007A2B47"/>
    <w:rsid w:val="007A2D56"/>
    <w:rsid w:val="007A3F97"/>
    <w:rsid w:val="007A454B"/>
    <w:rsid w:val="007A4612"/>
    <w:rsid w:val="007A4759"/>
    <w:rsid w:val="007A497E"/>
    <w:rsid w:val="007A49FB"/>
    <w:rsid w:val="007A5C12"/>
    <w:rsid w:val="007A6A7C"/>
    <w:rsid w:val="007A6AF8"/>
    <w:rsid w:val="007A70F0"/>
    <w:rsid w:val="007B04FF"/>
    <w:rsid w:val="007B0F73"/>
    <w:rsid w:val="007B1470"/>
    <w:rsid w:val="007B1900"/>
    <w:rsid w:val="007B1B86"/>
    <w:rsid w:val="007B20F2"/>
    <w:rsid w:val="007B265A"/>
    <w:rsid w:val="007B26B8"/>
    <w:rsid w:val="007B2AA1"/>
    <w:rsid w:val="007B370F"/>
    <w:rsid w:val="007B3CED"/>
    <w:rsid w:val="007B3F36"/>
    <w:rsid w:val="007B539C"/>
    <w:rsid w:val="007B6185"/>
    <w:rsid w:val="007B6531"/>
    <w:rsid w:val="007B66C5"/>
    <w:rsid w:val="007B6EA3"/>
    <w:rsid w:val="007B70F5"/>
    <w:rsid w:val="007B773F"/>
    <w:rsid w:val="007B795B"/>
    <w:rsid w:val="007B7A5E"/>
    <w:rsid w:val="007C0516"/>
    <w:rsid w:val="007C0A83"/>
    <w:rsid w:val="007C0E61"/>
    <w:rsid w:val="007C0E98"/>
    <w:rsid w:val="007C11BF"/>
    <w:rsid w:val="007C1863"/>
    <w:rsid w:val="007C1AE9"/>
    <w:rsid w:val="007C1C50"/>
    <w:rsid w:val="007C3046"/>
    <w:rsid w:val="007C30E3"/>
    <w:rsid w:val="007C34B6"/>
    <w:rsid w:val="007C3627"/>
    <w:rsid w:val="007C3721"/>
    <w:rsid w:val="007C4304"/>
    <w:rsid w:val="007C4388"/>
    <w:rsid w:val="007C43DE"/>
    <w:rsid w:val="007C4994"/>
    <w:rsid w:val="007C4D1C"/>
    <w:rsid w:val="007C4E31"/>
    <w:rsid w:val="007C6D33"/>
    <w:rsid w:val="007C7A40"/>
    <w:rsid w:val="007C7C15"/>
    <w:rsid w:val="007C7F59"/>
    <w:rsid w:val="007D15F9"/>
    <w:rsid w:val="007D1F4C"/>
    <w:rsid w:val="007D2A60"/>
    <w:rsid w:val="007D31FB"/>
    <w:rsid w:val="007D38B6"/>
    <w:rsid w:val="007D435F"/>
    <w:rsid w:val="007D4BF0"/>
    <w:rsid w:val="007D51A0"/>
    <w:rsid w:val="007D55D7"/>
    <w:rsid w:val="007D5B6E"/>
    <w:rsid w:val="007D5B9C"/>
    <w:rsid w:val="007D60E3"/>
    <w:rsid w:val="007D66F5"/>
    <w:rsid w:val="007D6AAE"/>
    <w:rsid w:val="007D6D6E"/>
    <w:rsid w:val="007E02B2"/>
    <w:rsid w:val="007E0F92"/>
    <w:rsid w:val="007E0FCF"/>
    <w:rsid w:val="007E10BD"/>
    <w:rsid w:val="007E1392"/>
    <w:rsid w:val="007E160C"/>
    <w:rsid w:val="007E25CD"/>
    <w:rsid w:val="007E2934"/>
    <w:rsid w:val="007E2D85"/>
    <w:rsid w:val="007E3304"/>
    <w:rsid w:val="007E38E2"/>
    <w:rsid w:val="007E3C5A"/>
    <w:rsid w:val="007E49FE"/>
    <w:rsid w:val="007E4E56"/>
    <w:rsid w:val="007E5558"/>
    <w:rsid w:val="007E616A"/>
    <w:rsid w:val="007E6D59"/>
    <w:rsid w:val="007E6F93"/>
    <w:rsid w:val="007F0359"/>
    <w:rsid w:val="007F0471"/>
    <w:rsid w:val="007F0B68"/>
    <w:rsid w:val="007F1128"/>
    <w:rsid w:val="007F1160"/>
    <w:rsid w:val="007F132F"/>
    <w:rsid w:val="007F1B7E"/>
    <w:rsid w:val="007F1BF3"/>
    <w:rsid w:val="007F200D"/>
    <w:rsid w:val="007F2775"/>
    <w:rsid w:val="007F2C27"/>
    <w:rsid w:val="007F2DB0"/>
    <w:rsid w:val="007F330F"/>
    <w:rsid w:val="007F3945"/>
    <w:rsid w:val="007F3CE3"/>
    <w:rsid w:val="007F4708"/>
    <w:rsid w:val="007F49AB"/>
    <w:rsid w:val="007F4B44"/>
    <w:rsid w:val="007F4D0C"/>
    <w:rsid w:val="007F5AE7"/>
    <w:rsid w:val="007F5C12"/>
    <w:rsid w:val="007F63A1"/>
    <w:rsid w:val="007F64C9"/>
    <w:rsid w:val="007F6556"/>
    <w:rsid w:val="007F6668"/>
    <w:rsid w:val="007F6D75"/>
    <w:rsid w:val="007F79C2"/>
    <w:rsid w:val="0080009B"/>
    <w:rsid w:val="008006C5"/>
    <w:rsid w:val="008017F1"/>
    <w:rsid w:val="00801D21"/>
    <w:rsid w:val="00801E65"/>
    <w:rsid w:val="00801EF9"/>
    <w:rsid w:val="00801F66"/>
    <w:rsid w:val="00802056"/>
    <w:rsid w:val="008022F7"/>
    <w:rsid w:val="00802D85"/>
    <w:rsid w:val="00803FD4"/>
    <w:rsid w:val="008055B9"/>
    <w:rsid w:val="00805669"/>
    <w:rsid w:val="00805A9E"/>
    <w:rsid w:val="00805F34"/>
    <w:rsid w:val="008076CF"/>
    <w:rsid w:val="00807DA5"/>
    <w:rsid w:val="00810280"/>
    <w:rsid w:val="00810E8B"/>
    <w:rsid w:val="0081132C"/>
    <w:rsid w:val="00811CD0"/>
    <w:rsid w:val="00811ECF"/>
    <w:rsid w:val="008127BB"/>
    <w:rsid w:val="008127E7"/>
    <w:rsid w:val="008127ED"/>
    <w:rsid w:val="00812910"/>
    <w:rsid w:val="0081391A"/>
    <w:rsid w:val="00813B36"/>
    <w:rsid w:val="0081471E"/>
    <w:rsid w:val="008147D8"/>
    <w:rsid w:val="00814F51"/>
    <w:rsid w:val="008150E7"/>
    <w:rsid w:val="00815587"/>
    <w:rsid w:val="0081558E"/>
    <w:rsid w:val="00815DDF"/>
    <w:rsid w:val="00816748"/>
    <w:rsid w:val="00816834"/>
    <w:rsid w:val="00817040"/>
    <w:rsid w:val="008178BD"/>
    <w:rsid w:val="00817EE1"/>
    <w:rsid w:val="00821034"/>
    <w:rsid w:val="00821745"/>
    <w:rsid w:val="00821C2B"/>
    <w:rsid w:val="008223F3"/>
    <w:rsid w:val="00822CB6"/>
    <w:rsid w:val="00823270"/>
    <w:rsid w:val="00823CD7"/>
    <w:rsid w:val="00823DF0"/>
    <w:rsid w:val="008246F8"/>
    <w:rsid w:val="00824B28"/>
    <w:rsid w:val="00824B66"/>
    <w:rsid w:val="008252A9"/>
    <w:rsid w:val="008255AD"/>
    <w:rsid w:val="008265E5"/>
    <w:rsid w:val="00826838"/>
    <w:rsid w:val="0082701C"/>
    <w:rsid w:val="008279A5"/>
    <w:rsid w:val="008279EC"/>
    <w:rsid w:val="00827C43"/>
    <w:rsid w:val="00827F70"/>
    <w:rsid w:val="00830245"/>
    <w:rsid w:val="0083039D"/>
    <w:rsid w:val="00830826"/>
    <w:rsid w:val="008309AA"/>
    <w:rsid w:val="00830B00"/>
    <w:rsid w:val="008318A1"/>
    <w:rsid w:val="00833329"/>
    <w:rsid w:val="008334D4"/>
    <w:rsid w:val="00833822"/>
    <w:rsid w:val="00833AB2"/>
    <w:rsid w:val="00833F52"/>
    <w:rsid w:val="00834183"/>
    <w:rsid w:val="008342A6"/>
    <w:rsid w:val="008343BF"/>
    <w:rsid w:val="008344F3"/>
    <w:rsid w:val="0083489E"/>
    <w:rsid w:val="00835290"/>
    <w:rsid w:val="00835532"/>
    <w:rsid w:val="00835685"/>
    <w:rsid w:val="008357DA"/>
    <w:rsid w:val="00835ECC"/>
    <w:rsid w:val="008360DA"/>
    <w:rsid w:val="008361AA"/>
    <w:rsid w:val="00836337"/>
    <w:rsid w:val="00837332"/>
    <w:rsid w:val="00837900"/>
    <w:rsid w:val="00837985"/>
    <w:rsid w:val="00837990"/>
    <w:rsid w:val="008407CA"/>
    <w:rsid w:val="00840CB8"/>
    <w:rsid w:val="00841EEA"/>
    <w:rsid w:val="0084255A"/>
    <w:rsid w:val="008428BD"/>
    <w:rsid w:val="0084341F"/>
    <w:rsid w:val="00843870"/>
    <w:rsid w:val="008439A5"/>
    <w:rsid w:val="00843BCC"/>
    <w:rsid w:val="008451A3"/>
    <w:rsid w:val="00845961"/>
    <w:rsid w:val="00845C7A"/>
    <w:rsid w:val="008466A4"/>
    <w:rsid w:val="00846721"/>
    <w:rsid w:val="008470A1"/>
    <w:rsid w:val="008473B1"/>
    <w:rsid w:val="00847501"/>
    <w:rsid w:val="00847A98"/>
    <w:rsid w:val="008505D4"/>
    <w:rsid w:val="00850ED2"/>
    <w:rsid w:val="008515C0"/>
    <w:rsid w:val="00851842"/>
    <w:rsid w:val="00851DEC"/>
    <w:rsid w:val="00852240"/>
    <w:rsid w:val="00852428"/>
    <w:rsid w:val="0085265F"/>
    <w:rsid w:val="00852FF4"/>
    <w:rsid w:val="0085312D"/>
    <w:rsid w:val="0085351D"/>
    <w:rsid w:val="00853872"/>
    <w:rsid w:val="008539E1"/>
    <w:rsid w:val="00853C12"/>
    <w:rsid w:val="008548DB"/>
    <w:rsid w:val="00855090"/>
    <w:rsid w:val="00855487"/>
    <w:rsid w:val="00856038"/>
    <w:rsid w:val="00856058"/>
    <w:rsid w:val="00856902"/>
    <w:rsid w:val="00856B7B"/>
    <w:rsid w:val="00857D5F"/>
    <w:rsid w:val="00857F55"/>
    <w:rsid w:val="00860583"/>
    <w:rsid w:val="008607CB"/>
    <w:rsid w:val="00860DCD"/>
    <w:rsid w:val="0086134F"/>
    <w:rsid w:val="00861469"/>
    <w:rsid w:val="0086148F"/>
    <w:rsid w:val="0086155B"/>
    <w:rsid w:val="00861F51"/>
    <w:rsid w:val="008620AA"/>
    <w:rsid w:val="00862458"/>
    <w:rsid w:val="00863956"/>
    <w:rsid w:val="00864933"/>
    <w:rsid w:val="00865217"/>
    <w:rsid w:val="00865BA9"/>
    <w:rsid w:val="008665FB"/>
    <w:rsid w:val="008669E8"/>
    <w:rsid w:val="00866F08"/>
    <w:rsid w:val="008672EB"/>
    <w:rsid w:val="00867E44"/>
    <w:rsid w:val="00870073"/>
    <w:rsid w:val="0087061A"/>
    <w:rsid w:val="00870F9C"/>
    <w:rsid w:val="0087168E"/>
    <w:rsid w:val="008720A9"/>
    <w:rsid w:val="008722AD"/>
    <w:rsid w:val="008724BE"/>
    <w:rsid w:val="0087266D"/>
    <w:rsid w:val="00872887"/>
    <w:rsid w:val="0087306F"/>
    <w:rsid w:val="00873BC7"/>
    <w:rsid w:val="00873DC1"/>
    <w:rsid w:val="00873DD1"/>
    <w:rsid w:val="00874FCD"/>
    <w:rsid w:val="00875032"/>
    <w:rsid w:val="0087553B"/>
    <w:rsid w:val="00876FC6"/>
    <w:rsid w:val="008773B5"/>
    <w:rsid w:val="00877829"/>
    <w:rsid w:val="00880677"/>
    <w:rsid w:val="00880795"/>
    <w:rsid w:val="00881029"/>
    <w:rsid w:val="00881326"/>
    <w:rsid w:val="00881B2A"/>
    <w:rsid w:val="00881E29"/>
    <w:rsid w:val="00882BD6"/>
    <w:rsid w:val="008838EE"/>
    <w:rsid w:val="00883C90"/>
    <w:rsid w:val="0088428A"/>
    <w:rsid w:val="00885105"/>
    <w:rsid w:val="00885197"/>
    <w:rsid w:val="00885328"/>
    <w:rsid w:val="00885B0E"/>
    <w:rsid w:val="008863D5"/>
    <w:rsid w:val="00886EFB"/>
    <w:rsid w:val="0088787B"/>
    <w:rsid w:val="00890468"/>
    <w:rsid w:val="008909C2"/>
    <w:rsid w:val="00890C52"/>
    <w:rsid w:val="00891721"/>
    <w:rsid w:val="00891A3F"/>
    <w:rsid w:val="00891BDF"/>
    <w:rsid w:val="008922C5"/>
    <w:rsid w:val="008947E8"/>
    <w:rsid w:val="00894A6E"/>
    <w:rsid w:val="0089511F"/>
    <w:rsid w:val="00895DC3"/>
    <w:rsid w:val="00895F28"/>
    <w:rsid w:val="008972E9"/>
    <w:rsid w:val="0089737F"/>
    <w:rsid w:val="008974EB"/>
    <w:rsid w:val="0089798A"/>
    <w:rsid w:val="00897A78"/>
    <w:rsid w:val="008A05DA"/>
    <w:rsid w:val="008A060B"/>
    <w:rsid w:val="008A0616"/>
    <w:rsid w:val="008A0DBA"/>
    <w:rsid w:val="008A14D3"/>
    <w:rsid w:val="008A1C97"/>
    <w:rsid w:val="008A2401"/>
    <w:rsid w:val="008A2EAF"/>
    <w:rsid w:val="008A3494"/>
    <w:rsid w:val="008A3A44"/>
    <w:rsid w:val="008A3F28"/>
    <w:rsid w:val="008A41C1"/>
    <w:rsid w:val="008A41FD"/>
    <w:rsid w:val="008A4B5A"/>
    <w:rsid w:val="008A54CE"/>
    <w:rsid w:val="008A5A97"/>
    <w:rsid w:val="008A601C"/>
    <w:rsid w:val="008A6140"/>
    <w:rsid w:val="008A7681"/>
    <w:rsid w:val="008A78D0"/>
    <w:rsid w:val="008A7CC1"/>
    <w:rsid w:val="008B032E"/>
    <w:rsid w:val="008B0626"/>
    <w:rsid w:val="008B0C5C"/>
    <w:rsid w:val="008B0FBD"/>
    <w:rsid w:val="008B1121"/>
    <w:rsid w:val="008B1588"/>
    <w:rsid w:val="008B1AAD"/>
    <w:rsid w:val="008B26D8"/>
    <w:rsid w:val="008B2C7E"/>
    <w:rsid w:val="008B3EFA"/>
    <w:rsid w:val="008B4611"/>
    <w:rsid w:val="008B494D"/>
    <w:rsid w:val="008B5A77"/>
    <w:rsid w:val="008B6290"/>
    <w:rsid w:val="008B62D7"/>
    <w:rsid w:val="008B6599"/>
    <w:rsid w:val="008B77D5"/>
    <w:rsid w:val="008C1626"/>
    <w:rsid w:val="008C1E9B"/>
    <w:rsid w:val="008C2B7E"/>
    <w:rsid w:val="008C2C88"/>
    <w:rsid w:val="008C2FB4"/>
    <w:rsid w:val="008C362E"/>
    <w:rsid w:val="008C42D0"/>
    <w:rsid w:val="008C4557"/>
    <w:rsid w:val="008C4EA0"/>
    <w:rsid w:val="008C5777"/>
    <w:rsid w:val="008C5F4A"/>
    <w:rsid w:val="008C78F6"/>
    <w:rsid w:val="008C78FF"/>
    <w:rsid w:val="008C7908"/>
    <w:rsid w:val="008C7AA2"/>
    <w:rsid w:val="008D0652"/>
    <w:rsid w:val="008D0847"/>
    <w:rsid w:val="008D1000"/>
    <w:rsid w:val="008D1353"/>
    <w:rsid w:val="008D1615"/>
    <w:rsid w:val="008D2935"/>
    <w:rsid w:val="008D2B88"/>
    <w:rsid w:val="008D2CAC"/>
    <w:rsid w:val="008D33AF"/>
    <w:rsid w:val="008D37CA"/>
    <w:rsid w:val="008D390D"/>
    <w:rsid w:val="008D3CFC"/>
    <w:rsid w:val="008D3E01"/>
    <w:rsid w:val="008D46AF"/>
    <w:rsid w:val="008D4CC4"/>
    <w:rsid w:val="008D674E"/>
    <w:rsid w:val="008D6D0E"/>
    <w:rsid w:val="008D6EAE"/>
    <w:rsid w:val="008D6F58"/>
    <w:rsid w:val="008D707B"/>
    <w:rsid w:val="008D73AA"/>
    <w:rsid w:val="008D7BB8"/>
    <w:rsid w:val="008D7E84"/>
    <w:rsid w:val="008E025C"/>
    <w:rsid w:val="008E0292"/>
    <w:rsid w:val="008E0489"/>
    <w:rsid w:val="008E1403"/>
    <w:rsid w:val="008E170F"/>
    <w:rsid w:val="008E2048"/>
    <w:rsid w:val="008E2EF4"/>
    <w:rsid w:val="008E34DE"/>
    <w:rsid w:val="008E3590"/>
    <w:rsid w:val="008E3ACE"/>
    <w:rsid w:val="008E3EFB"/>
    <w:rsid w:val="008E4384"/>
    <w:rsid w:val="008E49D1"/>
    <w:rsid w:val="008E4C78"/>
    <w:rsid w:val="008E5922"/>
    <w:rsid w:val="008E5948"/>
    <w:rsid w:val="008E5B4F"/>
    <w:rsid w:val="008E61DE"/>
    <w:rsid w:val="008E6797"/>
    <w:rsid w:val="008E78A1"/>
    <w:rsid w:val="008E7E5A"/>
    <w:rsid w:val="008E7EED"/>
    <w:rsid w:val="008E7F15"/>
    <w:rsid w:val="008F0423"/>
    <w:rsid w:val="008F065E"/>
    <w:rsid w:val="008F0F90"/>
    <w:rsid w:val="008F1415"/>
    <w:rsid w:val="008F14DF"/>
    <w:rsid w:val="008F17F5"/>
    <w:rsid w:val="008F182D"/>
    <w:rsid w:val="008F2349"/>
    <w:rsid w:val="008F26F1"/>
    <w:rsid w:val="008F2784"/>
    <w:rsid w:val="008F2AFD"/>
    <w:rsid w:val="008F3005"/>
    <w:rsid w:val="008F4069"/>
    <w:rsid w:val="008F4C72"/>
    <w:rsid w:val="008F5712"/>
    <w:rsid w:val="008F5A01"/>
    <w:rsid w:val="008F6B8B"/>
    <w:rsid w:val="008F715A"/>
    <w:rsid w:val="008F7B08"/>
    <w:rsid w:val="008F7B76"/>
    <w:rsid w:val="00900520"/>
    <w:rsid w:val="009006E3"/>
    <w:rsid w:val="009007EF"/>
    <w:rsid w:val="00901187"/>
    <w:rsid w:val="0090166D"/>
    <w:rsid w:val="009030AF"/>
    <w:rsid w:val="009034C6"/>
    <w:rsid w:val="0090373B"/>
    <w:rsid w:val="00903A84"/>
    <w:rsid w:val="00904C1A"/>
    <w:rsid w:val="0090656A"/>
    <w:rsid w:val="009110E0"/>
    <w:rsid w:val="009113D3"/>
    <w:rsid w:val="00911402"/>
    <w:rsid w:val="0091144D"/>
    <w:rsid w:val="009115FE"/>
    <w:rsid w:val="00911877"/>
    <w:rsid w:val="0091188D"/>
    <w:rsid w:val="00911CDA"/>
    <w:rsid w:val="00911F43"/>
    <w:rsid w:val="009124F9"/>
    <w:rsid w:val="00912828"/>
    <w:rsid w:val="00913A6A"/>
    <w:rsid w:val="00913BEC"/>
    <w:rsid w:val="00914159"/>
    <w:rsid w:val="00914A88"/>
    <w:rsid w:val="00914B4C"/>
    <w:rsid w:val="00914FB9"/>
    <w:rsid w:val="00916783"/>
    <w:rsid w:val="00916F6C"/>
    <w:rsid w:val="0091705A"/>
    <w:rsid w:val="0091724E"/>
    <w:rsid w:val="00917CE6"/>
    <w:rsid w:val="00920008"/>
    <w:rsid w:val="0092023B"/>
    <w:rsid w:val="00920D18"/>
    <w:rsid w:val="00920E86"/>
    <w:rsid w:val="00921C7A"/>
    <w:rsid w:val="009224F3"/>
    <w:rsid w:val="009233DB"/>
    <w:rsid w:val="00923666"/>
    <w:rsid w:val="00923B8E"/>
    <w:rsid w:val="0092457D"/>
    <w:rsid w:val="0092486B"/>
    <w:rsid w:val="00924F29"/>
    <w:rsid w:val="009257E2"/>
    <w:rsid w:val="00926617"/>
    <w:rsid w:val="00927484"/>
    <w:rsid w:val="009277B5"/>
    <w:rsid w:val="0092781E"/>
    <w:rsid w:val="009278B7"/>
    <w:rsid w:val="00927A54"/>
    <w:rsid w:val="00927CA6"/>
    <w:rsid w:val="00930845"/>
    <w:rsid w:val="00930897"/>
    <w:rsid w:val="0093099B"/>
    <w:rsid w:val="00930D13"/>
    <w:rsid w:val="00930ECF"/>
    <w:rsid w:val="0093140A"/>
    <w:rsid w:val="00931CB3"/>
    <w:rsid w:val="00931FFE"/>
    <w:rsid w:val="00932058"/>
    <w:rsid w:val="0093277A"/>
    <w:rsid w:val="00932CF4"/>
    <w:rsid w:val="009338F7"/>
    <w:rsid w:val="00934336"/>
    <w:rsid w:val="009352F7"/>
    <w:rsid w:val="009355D6"/>
    <w:rsid w:val="00936A49"/>
    <w:rsid w:val="00936CE4"/>
    <w:rsid w:val="00936DD2"/>
    <w:rsid w:val="00937435"/>
    <w:rsid w:val="009377D2"/>
    <w:rsid w:val="00937A8E"/>
    <w:rsid w:val="00937EC7"/>
    <w:rsid w:val="00940319"/>
    <w:rsid w:val="00940537"/>
    <w:rsid w:val="009409AF"/>
    <w:rsid w:val="00940DE5"/>
    <w:rsid w:val="00941062"/>
    <w:rsid w:val="009418C3"/>
    <w:rsid w:val="009418FB"/>
    <w:rsid w:val="00941B7E"/>
    <w:rsid w:val="00941BBB"/>
    <w:rsid w:val="00942A93"/>
    <w:rsid w:val="00942C8D"/>
    <w:rsid w:val="00943416"/>
    <w:rsid w:val="0094349F"/>
    <w:rsid w:val="009435D0"/>
    <w:rsid w:val="00943721"/>
    <w:rsid w:val="00944521"/>
    <w:rsid w:val="00944753"/>
    <w:rsid w:val="00944AF9"/>
    <w:rsid w:val="00945E7C"/>
    <w:rsid w:val="00946B80"/>
    <w:rsid w:val="00946CB2"/>
    <w:rsid w:val="00946CDA"/>
    <w:rsid w:val="00947276"/>
    <w:rsid w:val="009479B8"/>
    <w:rsid w:val="00947DB9"/>
    <w:rsid w:val="00950189"/>
    <w:rsid w:val="00950B23"/>
    <w:rsid w:val="00950DB7"/>
    <w:rsid w:val="00950FCA"/>
    <w:rsid w:val="00951BC5"/>
    <w:rsid w:val="009530EF"/>
    <w:rsid w:val="009536F3"/>
    <w:rsid w:val="00953921"/>
    <w:rsid w:val="00953E61"/>
    <w:rsid w:val="0095403F"/>
    <w:rsid w:val="009547F9"/>
    <w:rsid w:val="00954B5E"/>
    <w:rsid w:val="00955EC3"/>
    <w:rsid w:val="00956301"/>
    <w:rsid w:val="00956379"/>
    <w:rsid w:val="00956558"/>
    <w:rsid w:val="0095655C"/>
    <w:rsid w:val="00957CC1"/>
    <w:rsid w:val="00957EA6"/>
    <w:rsid w:val="009607AC"/>
    <w:rsid w:val="00960E06"/>
    <w:rsid w:val="00960E18"/>
    <w:rsid w:val="00961A6A"/>
    <w:rsid w:val="0096209C"/>
    <w:rsid w:val="0096236A"/>
    <w:rsid w:val="00962512"/>
    <w:rsid w:val="00962FB2"/>
    <w:rsid w:val="00963EA8"/>
    <w:rsid w:val="00964CF0"/>
    <w:rsid w:val="00964F9A"/>
    <w:rsid w:val="009657F2"/>
    <w:rsid w:val="0096589B"/>
    <w:rsid w:val="00965C90"/>
    <w:rsid w:val="00965DF5"/>
    <w:rsid w:val="009661E6"/>
    <w:rsid w:val="0096659D"/>
    <w:rsid w:val="009666A0"/>
    <w:rsid w:val="00966979"/>
    <w:rsid w:val="0096740A"/>
    <w:rsid w:val="0096760C"/>
    <w:rsid w:val="00967D34"/>
    <w:rsid w:val="00967E3E"/>
    <w:rsid w:val="00967FBA"/>
    <w:rsid w:val="009702A7"/>
    <w:rsid w:val="009711BC"/>
    <w:rsid w:val="00971785"/>
    <w:rsid w:val="009718C7"/>
    <w:rsid w:val="00971D96"/>
    <w:rsid w:val="00972799"/>
    <w:rsid w:val="00972CB3"/>
    <w:rsid w:val="00973766"/>
    <w:rsid w:val="00974031"/>
    <w:rsid w:val="0097579C"/>
    <w:rsid w:val="00975A2B"/>
    <w:rsid w:val="00975FC3"/>
    <w:rsid w:val="0097636C"/>
    <w:rsid w:val="00976413"/>
    <w:rsid w:val="00977227"/>
    <w:rsid w:val="009773BD"/>
    <w:rsid w:val="0097749E"/>
    <w:rsid w:val="00977AC4"/>
    <w:rsid w:val="00980E27"/>
    <w:rsid w:val="00981179"/>
    <w:rsid w:val="00981338"/>
    <w:rsid w:val="00982082"/>
    <w:rsid w:val="00983031"/>
    <w:rsid w:val="00983411"/>
    <w:rsid w:val="009836E2"/>
    <w:rsid w:val="00983ADD"/>
    <w:rsid w:val="00983D18"/>
    <w:rsid w:val="00984E14"/>
    <w:rsid w:val="00985319"/>
    <w:rsid w:val="0099060B"/>
    <w:rsid w:val="00990A4F"/>
    <w:rsid w:val="009914F3"/>
    <w:rsid w:val="0099217B"/>
    <w:rsid w:val="00992357"/>
    <w:rsid w:val="009924B5"/>
    <w:rsid w:val="009926A9"/>
    <w:rsid w:val="009938D5"/>
    <w:rsid w:val="00993A05"/>
    <w:rsid w:val="00993EEA"/>
    <w:rsid w:val="0099417E"/>
    <w:rsid w:val="00994713"/>
    <w:rsid w:val="00994AFD"/>
    <w:rsid w:val="00994C85"/>
    <w:rsid w:val="00995CA4"/>
    <w:rsid w:val="00995D7E"/>
    <w:rsid w:val="00995E44"/>
    <w:rsid w:val="009962A6"/>
    <w:rsid w:val="009966C2"/>
    <w:rsid w:val="00997242"/>
    <w:rsid w:val="00997306"/>
    <w:rsid w:val="00997631"/>
    <w:rsid w:val="009A0850"/>
    <w:rsid w:val="009A17A3"/>
    <w:rsid w:val="009A1824"/>
    <w:rsid w:val="009A21ED"/>
    <w:rsid w:val="009A24AF"/>
    <w:rsid w:val="009A3469"/>
    <w:rsid w:val="009A3781"/>
    <w:rsid w:val="009A3C39"/>
    <w:rsid w:val="009A4A30"/>
    <w:rsid w:val="009A4CC8"/>
    <w:rsid w:val="009A5074"/>
    <w:rsid w:val="009A5FB9"/>
    <w:rsid w:val="009A64B6"/>
    <w:rsid w:val="009A6734"/>
    <w:rsid w:val="009A6B84"/>
    <w:rsid w:val="009A6E69"/>
    <w:rsid w:val="009A7558"/>
    <w:rsid w:val="009A7694"/>
    <w:rsid w:val="009A76D2"/>
    <w:rsid w:val="009B0248"/>
    <w:rsid w:val="009B061E"/>
    <w:rsid w:val="009B0719"/>
    <w:rsid w:val="009B07FB"/>
    <w:rsid w:val="009B1179"/>
    <w:rsid w:val="009B163C"/>
    <w:rsid w:val="009B1CF6"/>
    <w:rsid w:val="009B1CFA"/>
    <w:rsid w:val="009B2932"/>
    <w:rsid w:val="009B3157"/>
    <w:rsid w:val="009B32DF"/>
    <w:rsid w:val="009B33DC"/>
    <w:rsid w:val="009B37EA"/>
    <w:rsid w:val="009B45F3"/>
    <w:rsid w:val="009B4C97"/>
    <w:rsid w:val="009B5500"/>
    <w:rsid w:val="009B5547"/>
    <w:rsid w:val="009B6AA0"/>
    <w:rsid w:val="009B6CA1"/>
    <w:rsid w:val="009B72FA"/>
    <w:rsid w:val="009B74E9"/>
    <w:rsid w:val="009C042E"/>
    <w:rsid w:val="009C0553"/>
    <w:rsid w:val="009C0BDE"/>
    <w:rsid w:val="009C1265"/>
    <w:rsid w:val="009C339B"/>
    <w:rsid w:val="009C3839"/>
    <w:rsid w:val="009C3A72"/>
    <w:rsid w:val="009C4EB0"/>
    <w:rsid w:val="009C52B6"/>
    <w:rsid w:val="009C5F57"/>
    <w:rsid w:val="009C6FFD"/>
    <w:rsid w:val="009C7784"/>
    <w:rsid w:val="009C7DDF"/>
    <w:rsid w:val="009D0AA9"/>
    <w:rsid w:val="009D0D60"/>
    <w:rsid w:val="009D0DFE"/>
    <w:rsid w:val="009D1088"/>
    <w:rsid w:val="009D10B0"/>
    <w:rsid w:val="009D1703"/>
    <w:rsid w:val="009D1C53"/>
    <w:rsid w:val="009D2246"/>
    <w:rsid w:val="009D2D9C"/>
    <w:rsid w:val="009D3437"/>
    <w:rsid w:val="009D3743"/>
    <w:rsid w:val="009D3A5E"/>
    <w:rsid w:val="009D4495"/>
    <w:rsid w:val="009D5688"/>
    <w:rsid w:val="009D56F3"/>
    <w:rsid w:val="009D677A"/>
    <w:rsid w:val="009D6B13"/>
    <w:rsid w:val="009D7C44"/>
    <w:rsid w:val="009E01B9"/>
    <w:rsid w:val="009E06B9"/>
    <w:rsid w:val="009E0C97"/>
    <w:rsid w:val="009E14BC"/>
    <w:rsid w:val="009E155D"/>
    <w:rsid w:val="009E1589"/>
    <w:rsid w:val="009E172E"/>
    <w:rsid w:val="009E1AA3"/>
    <w:rsid w:val="009E22AA"/>
    <w:rsid w:val="009E2F0A"/>
    <w:rsid w:val="009E3BA9"/>
    <w:rsid w:val="009E4660"/>
    <w:rsid w:val="009E49E6"/>
    <w:rsid w:val="009E4DA0"/>
    <w:rsid w:val="009E5041"/>
    <w:rsid w:val="009E57BF"/>
    <w:rsid w:val="009E63FF"/>
    <w:rsid w:val="009E7850"/>
    <w:rsid w:val="009F0070"/>
    <w:rsid w:val="009F01CA"/>
    <w:rsid w:val="009F0691"/>
    <w:rsid w:val="009F073D"/>
    <w:rsid w:val="009F07A0"/>
    <w:rsid w:val="009F0D89"/>
    <w:rsid w:val="009F1181"/>
    <w:rsid w:val="009F17EF"/>
    <w:rsid w:val="009F1C6D"/>
    <w:rsid w:val="009F21A9"/>
    <w:rsid w:val="009F25F4"/>
    <w:rsid w:val="009F26EF"/>
    <w:rsid w:val="009F2BB8"/>
    <w:rsid w:val="009F2FEC"/>
    <w:rsid w:val="009F470A"/>
    <w:rsid w:val="009F5A9C"/>
    <w:rsid w:val="009F5C7B"/>
    <w:rsid w:val="009F61B2"/>
    <w:rsid w:val="009F6534"/>
    <w:rsid w:val="009F6A09"/>
    <w:rsid w:val="009F77B2"/>
    <w:rsid w:val="009F7C81"/>
    <w:rsid w:val="00A0002F"/>
    <w:rsid w:val="00A005D0"/>
    <w:rsid w:val="00A00AB0"/>
    <w:rsid w:val="00A00D5C"/>
    <w:rsid w:val="00A011E1"/>
    <w:rsid w:val="00A015D9"/>
    <w:rsid w:val="00A023B6"/>
    <w:rsid w:val="00A024C3"/>
    <w:rsid w:val="00A02B46"/>
    <w:rsid w:val="00A0321F"/>
    <w:rsid w:val="00A032DD"/>
    <w:rsid w:val="00A03920"/>
    <w:rsid w:val="00A03B5E"/>
    <w:rsid w:val="00A03BCD"/>
    <w:rsid w:val="00A041B4"/>
    <w:rsid w:val="00A046F7"/>
    <w:rsid w:val="00A04808"/>
    <w:rsid w:val="00A04E28"/>
    <w:rsid w:val="00A04E32"/>
    <w:rsid w:val="00A054E7"/>
    <w:rsid w:val="00A05F44"/>
    <w:rsid w:val="00A06733"/>
    <w:rsid w:val="00A06FBB"/>
    <w:rsid w:val="00A06FD6"/>
    <w:rsid w:val="00A0744D"/>
    <w:rsid w:val="00A07DAB"/>
    <w:rsid w:val="00A07EA9"/>
    <w:rsid w:val="00A118E7"/>
    <w:rsid w:val="00A11926"/>
    <w:rsid w:val="00A13356"/>
    <w:rsid w:val="00A14261"/>
    <w:rsid w:val="00A14656"/>
    <w:rsid w:val="00A154F2"/>
    <w:rsid w:val="00A154FD"/>
    <w:rsid w:val="00A1553A"/>
    <w:rsid w:val="00A15E4F"/>
    <w:rsid w:val="00A15EED"/>
    <w:rsid w:val="00A15F0C"/>
    <w:rsid w:val="00A163DE"/>
    <w:rsid w:val="00A2054F"/>
    <w:rsid w:val="00A214DD"/>
    <w:rsid w:val="00A21AB4"/>
    <w:rsid w:val="00A21B50"/>
    <w:rsid w:val="00A21C83"/>
    <w:rsid w:val="00A22284"/>
    <w:rsid w:val="00A22787"/>
    <w:rsid w:val="00A22AC7"/>
    <w:rsid w:val="00A22B65"/>
    <w:rsid w:val="00A23519"/>
    <w:rsid w:val="00A235B4"/>
    <w:rsid w:val="00A23703"/>
    <w:rsid w:val="00A241BF"/>
    <w:rsid w:val="00A24229"/>
    <w:rsid w:val="00A243EA"/>
    <w:rsid w:val="00A247D2"/>
    <w:rsid w:val="00A24C6A"/>
    <w:rsid w:val="00A25F5A"/>
    <w:rsid w:val="00A26884"/>
    <w:rsid w:val="00A26CA5"/>
    <w:rsid w:val="00A300FC"/>
    <w:rsid w:val="00A302A0"/>
    <w:rsid w:val="00A312DF"/>
    <w:rsid w:val="00A31E32"/>
    <w:rsid w:val="00A3244C"/>
    <w:rsid w:val="00A332E2"/>
    <w:rsid w:val="00A337BC"/>
    <w:rsid w:val="00A33919"/>
    <w:rsid w:val="00A350CE"/>
    <w:rsid w:val="00A35924"/>
    <w:rsid w:val="00A35A53"/>
    <w:rsid w:val="00A36759"/>
    <w:rsid w:val="00A36A61"/>
    <w:rsid w:val="00A411CA"/>
    <w:rsid w:val="00A416CA"/>
    <w:rsid w:val="00A4208E"/>
    <w:rsid w:val="00A42138"/>
    <w:rsid w:val="00A42197"/>
    <w:rsid w:val="00A4262E"/>
    <w:rsid w:val="00A42D8D"/>
    <w:rsid w:val="00A42F3C"/>
    <w:rsid w:val="00A4308E"/>
    <w:rsid w:val="00A4370A"/>
    <w:rsid w:val="00A43C68"/>
    <w:rsid w:val="00A43F58"/>
    <w:rsid w:val="00A44244"/>
    <w:rsid w:val="00A44FC9"/>
    <w:rsid w:val="00A45CE7"/>
    <w:rsid w:val="00A46056"/>
    <w:rsid w:val="00A4618D"/>
    <w:rsid w:val="00A46FAF"/>
    <w:rsid w:val="00A47012"/>
    <w:rsid w:val="00A4775B"/>
    <w:rsid w:val="00A47D98"/>
    <w:rsid w:val="00A47EF6"/>
    <w:rsid w:val="00A50D22"/>
    <w:rsid w:val="00A50EA1"/>
    <w:rsid w:val="00A5102F"/>
    <w:rsid w:val="00A5175B"/>
    <w:rsid w:val="00A51C9B"/>
    <w:rsid w:val="00A52814"/>
    <w:rsid w:val="00A52CF0"/>
    <w:rsid w:val="00A5313C"/>
    <w:rsid w:val="00A53269"/>
    <w:rsid w:val="00A544FA"/>
    <w:rsid w:val="00A552A1"/>
    <w:rsid w:val="00A55577"/>
    <w:rsid w:val="00A557D6"/>
    <w:rsid w:val="00A55C4B"/>
    <w:rsid w:val="00A561E9"/>
    <w:rsid w:val="00A564F5"/>
    <w:rsid w:val="00A570A7"/>
    <w:rsid w:val="00A5748D"/>
    <w:rsid w:val="00A5799B"/>
    <w:rsid w:val="00A57DAE"/>
    <w:rsid w:val="00A6071B"/>
    <w:rsid w:val="00A60EC8"/>
    <w:rsid w:val="00A6174F"/>
    <w:rsid w:val="00A61900"/>
    <w:rsid w:val="00A626D3"/>
    <w:rsid w:val="00A62A6A"/>
    <w:rsid w:val="00A63056"/>
    <w:rsid w:val="00A63428"/>
    <w:rsid w:val="00A64835"/>
    <w:rsid w:val="00A64B39"/>
    <w:rsid w:val="00A654A4"/>
    <w:rsid w:val="00A65EE9"/>
    <w:rsid w:val="00A668D6"/>
    <w:rsid w:val="00A6751D"/>
    <w:rsid w:val="00A67F24"/>
    <w:rsid w:val="00A7056D"/>
    <w:rsid w:val="00A70B19"/>
    <w:rsid w:val="00A71196"/>
    <w:rsid w:val="00A713B6"/>
    <w:rsid w:val="00A71442"/>
    <w:rsid w:val="00A7150A"/>
    <w:rsid w:val="00A7210A"/>
    <w:rsid w:val="00A72F7B"/>
    <w:rsid w:val="00A73249"/>
    <w:rsid w:val="00A73FB7"/>
    <w:rsid w:val="00A74170"/>
    <w:rsid w:val="00A7452D"/>
    <w:rsid w:val="00A74FDD"/>
    <w:rsid w:val="00A75733"/>
    <w:rsid w:val="00A75C99"/>
    <w:rsid w:val="00A76905"/>
    <w:rsid w:val="00A770AA"/>
    <w:rsid w:val="00A77522"/>
    <w:rsid w:val="00A7781C"/>
    <w:rsid w:val="00A779E3"/>
    <w:rsid w:val="00A77DA9"/>
    <w:rsid w:val="00A801F9"/>
    <w:rsid w:val="00A81419"/>
    <w:rsid w:val="00A826A2"/>
    <w:rsid w:val="00A82EF4"/>
    <w:rsid w:val="00A82F7B"/>
    <w:rsid w:val="00A838DB"/>
    <w:rsid w:val="00A83A46"/>
    <w:rsid w:val="00A84615"/>
    <w:rsid w:val="00A849BD"/>
    <w:rsid w:val="00A8532C"/>
    <w:rsid w:val="00A85D93"/>
    <w:rsid w:val="00A86614"/>
    <w:rsid w:val="00A868AE"/>
    <w:rsid w:val="00A874DF"/>
    <w:rsid w:val="00A91845"/>
    <w:rsid w:val="00A91B24"/>
    <w:rsid w:val="00A91CD8"/>
    <w:rsid w:val="00A9276F"/>
    <w:rsid w:val="00A927C1"/>
    <w:rsid w:val="00A9339C"/>
    <w:rsid w:val="00A93C6F"/>
    <w:rsid w:val="00A94C69"/>
    <w:rsid w:val="00A94C7C"/>
    <w:rsid w:val="00A9584D"/>
    <w:rsid w:val="00A95BF5"/>
    <w:rsid w:val="00A96496"/>
    <w:rsid w:val="00A96777"/>
    <w:rsid w:val="00A96976"/>
    <w:rsid w:val="00A96C59"/>
    <w:rsid w:val="00A96E0A"/>
    <w:rsid w:val="00A9717A"/>
    <w:rsid w:val="00A971A7"/>
    <w:rsid w:val="00A97810"/>
    <w:rsid w:val="00A9791F"/>
    <w:rsid w:val="00A97DEB"/>
    <w:rsid w:val="00AA0029"/>
    <w:rsid w:val="00AA0A60"/>
    <w:rsid w:val="00AA1115"/>
    <w:rsid w:val="00AA1A32"/>
    <w:rsid w:val="00AA1CBF"/>
    <w:rsid w:val="00AA1CD0"/>
    <w:rsid w:val="00AA1F3F"/>
    <w:rsid w:val="00AA2498"/>
    <w:rsid w:val="00AA27F2"/>
    <w:rsid w:val="00AA2B63"/>
    <w:rsid w:val="00AA3884"/>
    <w:rsid w:val="00AA4928"/>
    <w:rsid w:val="00AA4A3D"/>
    <w:rsid w:val="00AA50BB"/>
    <w:rsid w:val="00AA56F8"/>
    <w:rsid w:val="00AA5790"/>
    <w:rsid w:val="00AA5C19"/>
    <w:rsid w:val="00AA5C64"/>
    <w:rsid w:val="00AA6212"/>
    <w:rsid w:val="00AA655F"/>
    <w:rsid w:val="00AA6F70"/>
    <w:rsid w:val="00AA752B"/>
    <w:rsid w:val="00AB0021"/>
    <w:rsid w:val="00AB03A4"/>
    <w:rsid w:val="00AB1818"/>
    <w:rsid w:val="00AB3185"/>
    <w:rsid w:val="00AB37C1"/>
    <w:rsid w:val="00AB38C3"/>
    <w:rsid w:val="00AB3AEC"/>
    <w:rsid w:val="00AB428B"/>
    <w:rsid w:val="00AB4658"/>
    <w:rsid w:val="00AB4720"/>
    <w:rsid w:val="00AB4D2A"/>
    <w:rsid w:val="00AB4E7F"/>
    <w:rsid w:val="00AB5959"/>
    <w:rsid w:val="00AB5D58"/>
    <w:rsid w:val="00AB5FA9"/>
    <w:rsid w:val="00AB6163"/>
    <w:rsid w:val="00AB6FC1"/>
    <w:rsid w:val="00AB729B"/>
    <w:rsid w:val="00AB784A"/>
    <w:rsid w:val="00AC0326"/>
    <w:rsid w:val="00AC0F82"/>
    <w:rsid w:val="00AC1045"/>
    <w:rsid w:val="00AC1EE3"/>
    <w:rsid w:val="00AC3208"/>
    <w:rsid w:val="00AC3728"/>
    <w:rsid w:val="00AC3E2E"/>
    <w:rsid w:val="00AC4551"/>
    <w:rsid w:val="00AC45E0"/>
    <w:rsid w:val="00AC4941"/>
    <w:rsid w:val="00AC4AD9"/>
    <w:rsid w:val="00AC4B15"/>
    <w:rsid w:val="00AC4F99"/>
    <w:rsid w:val="00AC5875"/>
    <w:rsid w:val="00AC6531"/>
    <w:rsid w:val="00AC6C8F"/>
    <w:rsid w:val="00AC7084"/>
    <w:rsid w:val="00AC7B4E"/>
    <w:rsid w:val="00AD0BAF"/>
    <w:rsid w:val="00AD0BE0"/>
    <w:rsid w:val="00AD0E5D"/>
    <w:rsid w:val="00AD2A08"/>
    <w:rsid w:val="00AD4D69"/>
    <w:rsid w:val="00AD5844"/>
    <w:rsid w:val="00AD6444"/>
    <w:rsid w:val="00AD6448"/>
    <w:rsid w:val="00AD6731"/>
    <w:rsid w:val="00AD675A"/>
    <w:rsid w:val="00AD6C35"/>
    <w:rsid w:val="00AD6D09"/>
    <w:rsid w:val="00AD7D07"/>
    <w:rsid w:val="00AE1298"/>
    <w:rsid w:val="00AE24BB"/>
    <w:rsid w:val="00AE2AF2"/>
    <w:rsid w:val="00AE30AC"/>
    <w:rsid w:val="00AE317C"/>
    <w:rsid w:val="00AE4227"/>
    <w:rsid w:val="00AE47B2"/>
    <w:rsid w:val="00AE51BA"/>
    <w:rsid w:val="00AE5236"/>
    <w:rsid w:val="00AE5300"/>
    <w:rsid w:val="00AE634B"/>
    <w:rsid w:val="00AE7694"/>
    <w:rsid w:val="00AF05EE"/>
    <w:rsid w:val="00AF1644"/>
    <w:rsid w:val="00AF17F5"/>
    <w:rsid w:val="00AF1AEE"/>
    <w:rsid w:val="00AF234E"/>
    <w:rsid w:val="00AF2F9D"/>
    <w:rsid w:val="00AF35BE"/>
    <w:rsid w:val="00AF38F0"/>
    <w:rsid w:val="00AF3C9B"/>
    <w:rsid w:val="00AF4226"/>
    <w:rsid w:val="00AF4D7B"/>
    <w:rsid w:val="00AF5451"/>
    <w:rsid w:val="00AF5689"/>
    <w:rsid w:val="00AF7641"/>
    <w:rsid w:val="00AF7751"/>
    <w:rsid w:val="00AF77EA"/>
    <w:rsid w:val="00AF7807"/>
    <w:rsid w:val="00AF7E62"/>
    <w:rsid w:val="00B004EB"/>
    <w:rsid w:val="00B0056D"/>
    <w:rsid w:val="00B00BC5"/>
    <w:rsid w:val="00B01B96"/>
    <w:rsid w:val="00B01F60"/>
    <w:rsid w:val="00B03B6D"/>
    <w:rsid w:val="00B03F39"/>
    <w:rsid w:val="00B0413D"/>
    <w:rsid w:val="00B04F3D"/>
    <w:rsid w:val="00B0515C"/>
    <w:rsid w:val="00B053ED"/>
    <w:rsid w:val="00B054D4"/>
    <w:rsid w:val="00B0576F"/>
    <w:rsid w:val="00B059B0"/>
    <w:rsid w:val="00B0616A"/>
    <w:rsid w:val="00B06A64"/>
    <w:rsid w:val="00B06B24"/>
    <w:rsid w:val="00B076CD"/>
    <w:rsid w:val="00B07DFD"/>
    <w:rsid w:val="00B105CE"/>
    <w:rsid w:val="00B10FF5"/>
    <w:rsid w:val="00B113F0"/>
    <w:rsid w:val="00B12616"/>
    <w:rsid w:val="00B12A71"/>
    <w:rsid w:val="00B12B09"/>
    <w:rsid w:val="00B1337B"/>
    <w:rsid w:val="00B1339B"/>
    <w:rsid w:val="00B13470"/>
    <w:rsid w:val="00B1370A"/>
    <w:rsid w:val="00B13A60"/>
    <w:rsid w:val="00B13D85"/>
    <w:rsid w:val="00B13E37"/>
    <w:rsid w:val="00B14242"/>
    <w:rsid w:val="00B14BEC"/>
    <w:rsid w:val="00B155DA"/>
    <w:rsid w:val="00B158A1"/>
    <w:rsid w:val="00B15956"/>
    <w:rsid w:val="00B15D1C"/>
    <w:rsid w:val="00B1619A"/>
    <w:rsid w:val="00B161AD"/>
    <w:rsid w:val="00B165A2"/>
    <w:rsid w:val="00B17096"/>
    <w:rsid w:val="00B17A6F"/>
    <w:rsid w:val="00B2038C"/>
    <w:rsid w:val="00B209FA"/>
    <w:rsid w:val="00B21443"/>
    <w:rsid w:val="00B215A4"/>
    <w:rsid w:val="00B22E5D"/>
    <w:rsid w:val="00B22EF3"/>
    <w:rsid w:val="00B23520"/>
    <w:rsid w:val="00B236D4"/>
    <w:rsid w:val="00B24DFB"/>
    <w:rsid w:val="00B24E62"/>
    <w:rsid w:val="00B254C5"/>
    <w:rsid w:val="00B261AD"/>
    <w:rsid w:val="00B2671E"/>
    <w:rsid w:val="00B275BF"/>
    <w:rsid w:val="00B30A5D"/>
    <w:rsid w:val="00B31BCD"/>
    <w:rsid w:val="00B322DA"/>
    <w:rsid w:val="00B32803"/>
    <w:rsid w:val="00B3297E"/>
    <w:rsid w:val="00B32A9B"/>
    <w:rsid w:val="00B3361A"/>
    <w:rsid w:val="00B343C7"/>
    <w:rsid w:val="00B34865"/>
    <w:rsid w:val="00B349BB"/>
    <w:rsid w:val="00B34AD4"/>
    <w:rsid w:val="00B3518F"/>
    <w:rsid w:val="00B351DC"/>
    <w:rsid w:val="00B354A7"/>
    <w:rsid w:val="00B3550C"/>
    <w:rsid w:val="00B3584A"/>
    <w:rsid w:val="00B35CEB"/>
    <w:rsid w:val="00B368DE"/>
    <w:rsid w:val="00B36A64"/>
    <w:rsid w:val="00B36AF3"/>
    <w:rsid w:val="00B36F6E"/>
    <w:rsid w:val="00B3751C"/>
    <w:rsid w:val="00B37DF7"/>
    <w:rsid w:val="00B40041"/>
    <w:rsid w:val="00B4020B"/>
    <w:rsid w:val="00B402C9"/>
    <w:rsid w:val="00B40353"/>
    <w:rsid w:val="00B40B56"/>
    <w:rsid w:val="00B418B8"/>
    <w:rsid w:val="00B4212F"/>
    <w:rsid w:val="00B42240"/>
    <w:rsid w:val="00B422DD"/>
    <w:rsid w:val="00B426F9"/>
    <w:rsid w:val="00B42CE0"/>
    <w:rsid w:val="00B4314C"/>
    <w:rsid w:val="00B431AC"/>
    <w:rsid w:val="00B43616"/>
    <w:rsid w:val="00B43A08"/>
    <w:rsid w:val="00B44151"/>
    <w:rsid w:val="00B44219"/>
    <w:rsid w:val="00B45692"/>
    <w:rsid w:val="00B45B26"/>
    <w:rsid w:val="00B46968"/>
    <w:rsid w:val="00B46EF5"/>
    <w:rsid w:val="00B47016"/>
    <w:rsid w:val="00B47140"/>
    <w:rsid w:val="00B4759B"/>
    <w:rsid w:val="00B47ED6"/>
    <w:rsid w:val="00B50096"/>
    <w:rsid w:val="00B506BE"/>
    <w:rsid w:val="00B50D04"/>
    <w:rsid w:val="00B51051"/>
    <w:rsid w:val="00B5113B"/>
    <w:rsid w:val="00B511A3"/>
    <w:rsid w:val="00B5120E"/>
    <w:rsid w:val="00B515AB"/>
    <w:rsid w:val="00B5279D"/>
    <w:rsid w:val="00B531AD"/>
    <w:rsid w:val="00B53B2F"/>
    <w:rsid w:val="00B53D68"/>
    <w:rsid w:val="00B542B6"/>
    <w:rsid w:val="00B55272"/>
    <w:rsid w:val="00B554CA"/>
    <w:rsid w:val="00B557B7"/>
    <w:rsid w:val="00B560CB"/>
    <w:rsid w:val="00B57D96"/>
    <w:rsid w:val="00B60A42"/>
    <w:rsid w:val="00B62511"/>
    <w:rsid w:val="00B634B1"/>
    <w:rsid w:val="00B64EC8"/>
    <w:rsid w:val="00B6535D"/>
    <w:rsid w:val="00B65A1F"/>
    <w:rsid w:val="00B65B9B"/>
    <w:rsid w:val="00B65BEB"/>
    <w:rsid w:val="00B65C84"/>
    <w:rsid w:val="00B666F6"/>
    <w:rsid w:val="00B6799F"/>
    <w:rsid w:val="00B67BF8"/>
    <w:rsid w:val="00B70014"/>
    <w:rsid w:val="00B7009B"/>
    <w:rsid w:val="00B71B90"/>
    <w:rsid w:val="00B72787"/>
    <w:rsid w:val="00B72B2A"/>
    <w:rsid w:val="00B72DF9"/>
    <w:rsid w:val="00B743D6"/>
    <w:rsid w:val="00B75116"/>
    <w:rsid w:val="00B75311"/>
    <w:rsid w:val="00B753EC"/>
    <w:rsid w:val="00B75657"/>
    <w:rsid w:val="00B760DB"/>
    <w:rsid w:val="00B76A1F"/>
    <w:rsid w:val="00B76BFE"/>
    <w:rsid w:val="00B8050F"/>
    <w:rsid w:val="00B808F9"/>
    <w:rsid w:val="00B8107D"/>
    <w:rsid w:val="00B812F3"/>
    <w:rsid w:val="00B817E7"/>
    <w:rsid w:val="00B82048"/>
    <w:rsid w:val="00B83438"/>
    <w:rsid w:val="00B8377C"/>
    <w:rsid w:val="00B83DBE"/>
    <w:rsid w:val="00B84429"/>
    <w:rsid w:val="00B848F5"/>
    <w:rsid w:val="00B8530C"/>
    <w:rsid w:val="00B86660"/>
    <w:rsid w:val="00B8674A"/>
    <w:rsid w:val="00B86A91"/>
    <w:rsid w:val="00B877A5"/>
    <w:rsid w:val="00B877DB"/>
    <w:rsid w:val="00B87998"/>
    <w:rsid w:val="00B91EAE"/>
    <w:rsid w:val="00B92943"/>
    <w:rsid w:val="00B9369B"/>
    <w:rsid w:val="00B93DED"/>
    <w:rsid w:val="00B94528"/>
    <w:rsid w:val="00B94C24"/>
    <w:rsid w:val="00B95022"/>
    <w:rsid w:val="00B951B4"/>
    <w:rsid w:val="00B95AFB"/>
    <w:rsid w:val="00B95DF5"/>
    <w:rsid w:val="00B963BE"/>
    <w:rsid w:val="00B96687"/>
    <w:rsid w:val="00B96742"/>
    <w:rsid w:val="00B97611"/>
    <w:rsid w:val="00B97A92"/>
    <w:rsid w:val="00BA00B5"/>
    <w:rsid w:val="00BA0110"/>
    <w:rsid w:val="00BA0248"/>
    <w:rsid w:val="00BA0533"/>
    <w:rsid w:val="00BA07BC"/>
    <w:rsid w:val="00BA0FCC"/>
    <w:rsid w:val="00BA1490"/>
    <w:rsid w:val="00BA2272"/>
    <w:rsid w:val="00BA3299"/>
    <w:rsid w:val="00BA4667"/>
    <w:rsid w:val="00BA4D8F"/>
    <w:rsid w:val="00BA533F"/>
    <w:rsid w:val="00BA61DD"/>
    <w:rsid w:val="00BA6624"/>
    <w:rsid w:val="00BA67D4"/>
    <w:rsid w:val="00BA6C0A"/>
    <w:rsid w:val="00BA77BA"/>
    <w:rsid w:val="00BB0423"/>
    <w:rsid w:val="00BB0D2D"/>
    <w:rsid w:val="00BB13A3"/>
    <w:rsid w:val="00BB1C63"/>
    <w:rsid w:val="00BB1D64"/>
    <w:rsid w:val="00BB1FAF"/>
    <w:rsid w:val="00BB29A3"/>
    <w:rsid w:val="00BB314E"/>
    <w:rsid w:val="00BB37A5"/>
    <w:rsid w:val="00BB39C9"/>
    <w:rsid w:val="00BB3A68"/>
    <w:rsid w:val="00BB3E31"/>
    <w:rsid w:val="00BB41A3"/>
    <w:rsid w:val="00BB516B"/>
    <w:rsid w:val="00BB52D7"/>
    <w:rsid w:val="00BB77A9"/>
    <w:rsid w:val="00BB7F72"/>
    <w:rsid w:val="00BC0854"/>
    <w:rsid w:val="00BC093D"/>
    <w:rsid w:val="00BC0F8C"/>
    <w:rsid w:val="00BC159B"/>
    <w:rsid w:val="00BC28B9"/>
    <w:rsid w:val="00BC2B11"/>
    <w:rsid w:val="00BC2D53"/>
    <w:rsid w:val="00BC3383"/>
    <w:rsid w:val="00BC341F"/>
    <w:rsid w:val="00BC4025"/>
    <w:rsid w:val="00BC4B58"/>
    <w:rsid w:val="00BC5FA7"/>
    <w:rsid w:val="00BC6059"/>
    <w:rsid w:val="00BC6CD0"/>
    <w:rsid w:val="00BC6D64"/>
    <w:rsid w:val="00BC7ADE"/>
    <w:rsid w:val="00BD0564"/>
    <w:rsid w:val="00BD0F7F"/>
    <w:rsid w:val="00BD10DA"/>
    <w:rsid w:val="00BD119B"/>
    <w:rsid w:val="00BD14EF"/>
    <w:rsid w:val="00BD17F8"/>
    <w:rsid w:val="00BD197C"/>
    <w:rsid w:val="00BD202C"/>
    <w:rsid w:val="00BD2363"/>
    <w:rsid w:val="00BD2F0C"/>
    <w:rsid w:val="00BD363E"/>
    <w:rsid w:val="00BD4EA5"/>
    <w:rsid w:val="00BD592B"/>
    <w:rsid w:val="00BD5F1D"/>
    <w:rsid w:val="00BD64C1"/>
    <w:rsid w:val="00BD6A70"/>
    <w:rsid w:val="00BD6D3A"/>
    <w:rsid w:val="00BE0A31"/>
    <w:rsid w:val="00BE0C58"/>
    <w:rsid w:val="00BE0C5E"/>
    <w:rsid w:val="00BE1037"/>
    <w:rsid w:val="00BE11D5"/>
    <w:rsid w:val="00BE1935"/>
    <w:rsid w:val="00BE1A8E"/>
    <w:rsid w:val="00BE1BF5"/>
    <w:rsid w:val="00BE2377"/>
    <w:rsid w:val="00BE35BF"/>
    <w:rsid w:val="00BE37BB"/>
    <w:rsid w:val="00BE3FCC"/>
    <w:rsid w:val="00BE4631"/>
    <w:rsid w:val="00BE51BC"/>
    <w:rsid w:val="00BE53BC"/>
    <w:rsid w:val="00BE565B"/>
    <w:rsid w:val="00BE5730"/>
    <w:rsid w:val="00BE6E16"/>
    <w:rsid w:val="00BE77B8"/>
    <w:rsid w:val="00BE7BB8"/>
    <w:rsid w:val="00BE7E0A"/>
    <w:rsid w:val="00BE7F06"/>
    <w:rsid w:val="00BF0021"/>
    <w:rsid w:val="00BF0159"/>
    <w:rsid w:val="00BF0CBB"/>
    <w:rsid w:val="00BF19FE"/>
    <w:rsid w:val="00BF20A8"/>
    <w:rsid w:val="00BF2789"/>
    <w:rsid w:val="00BF2DF1"/>
    <w:rsid w:val="00BF2E6C"/>
    <w:rsid w:val="00BF332E"/>
    <w:rsid w:val="00BF3E3D"/>
    <w:rsid w:val="00BF3EC0"/>
    <w:rsid w:val="00BF456B"/>
    <w:rsid w:val="00BF4F6D"/>
    <w:rsid w:val="00BF5268"/>
    <w:rsid w:val="00BF52AD"/>
    <w:rsid w:val="00BF5772"/>
    <w:rsid w:val="00BF5D22"/>
    <w:rsid w:val="00BF6314"/>
    <w:rsid w:val="00BF6BED"/>
    <w:rsid w:val="00BF6D00"/>
    <w:rsid w:val="00BF6D92"/>
    <w:rsid w:val="00C00329"/>
    <w:rsid w:val="00C00E55"/>
    <w:rsid w:val="00C01203"/>
    <w:rsid w:val="00C01374"/>
    <w:rsid w:val="00C01740"/>
    <w:rsid w:val="00C028BA"/>
    <w:rsid w:val="00C02E8D"/>
    <w:rsid w:val="00C03364"/>
    <w:rsid w:val="00C03744"/>
    <w:rsid w:val="00C041E8"/>
    <w:rsid w:val="00C045DD"/>
    <w:rsid w:val="00C046D0"/>
    <w:rsid w:val="00C05EDF"/>
    <w:rsid w:val="00C05FA0"/>
    <w:rsid w:val="00C06170"/>
    <w:rsid w:val="00C06B5A"/>
    <w:rsid w:val="00C074AF"/>
    <w:rsid w:val="00C07A4E"/>
    <w:rsid w:val="00C07D61"/>
    <w:rsid w:val="00C07F59"/>
    <w:rsid w:val="00C107EC"/>
    <w:rsid w:val="00C11025"/>
    <w:rsid w:val="00C11861"/>
    <w:rsid w:val="00C11AF5"/>
    <w:rsid w:val="00C11D1C"/>
    <w:rsid w:val="00C11E06"/>
    <w:rsid w:val="00C120B2"/>
    <w:rsid w:val="00C125E3"/>
    <w:rsid w:val="00C12654"/>
    <w:rsid w:val="00C1288F"/>
    <w:rsid w:val="00C139C3"/>
    <w:rsid w:val="00C1403E"/>
    <w:rsid w:val="00C1415E"/>
    <w:rsid w:val="00C14C3B"/>
    <w:rsid w:val="00C14D7A"/>
    <w:rsid w:val="00C14F09"/>
    <w:rsid w:val="00C155A3"/>
    <w:rsid w:val="00C159B2"/>
    <w:rsid w:val="00C15C36"/>
    <w:rsid w:val="00C1684A"/>
    <w:rsid w:val="00C1768E"/>
    <w:rsid w:val="00C17A44"/>
    <w:rsid w:val="00C17A85"/>
    <w:rsid w:val="00C20211"/>
    <w:rsid w:val="00C206DA"/>
    <w:rsid w:val="00C20B77"/>
    <w:rsid w:val="00C20C7C"/>
    <w:rsid w:val="00C215AF"/>
    <w:rsid w:val="00C21EF4"/>
    <w:rsid w:val="00C233A8"/>
    <w:rsid w:val="00C23991"/>
    <w:rsid w:val="00C23D50"/>
    <w:rsid w:val="00C243E5"/>
    <w:rsid w:val="00C24418"/>
    <w:rsid w:val="00C24A79"/>
    <w:rsid w:val="00C24E3D"/>
    <w:rsid w:val="00C25447"/>
    <w:rsid w:val="00C257F2"/>
    <w:rsid w:val="00C261F8"/>
    <w:rsid w:val="00C2679C"/>
    <w:rsid w:val="00C26F65"/>
    <w:rsid w:val="00C27018"/>
    <w:rsid w:val="00C27772"/>
    <w:rsid w:val="00C27BC6"/>
    <w:rsid w:val="00C30DAF"/>
    <w:rsid w:val="00C30F62"/>
    <w:rsid w:val="00C31051"/>
    <w:rsid w:val="00C32929"/>
    <w:rsid w:val="00C32B63"/>
    <w:rsid w:val="00C32CB3"/>
    <w:rsid w:val="00C32CD2"/>
    <w:rsid w:val="00C32DD1"/>
    <w:rsid w:val="00C33AA8"/>
    <w:rsid w:val="00C34445"/>
    <w:rsid w:val="00C34978"/>
    <w:rsid w:val="00C34B56"/>
    <w:rsid w:val="00C34C2C"/>
    <w:rsid w:val="00C358B8"/>
    <w:rsid w:val="00C36234"/>
    <w:rsid w:val="00C3661C"/>
    <w:rsid w:val="00C3777E"/>
    <w:rsid w:val="00C4008C"/>
    <w:rsid w:val="00C4035E"/>
    <w:rsid w:val="00C407F1"/>
    <w:rsid w:val="00C40F93"/>
    <w:rsid w:val="00C41148"/>
    <w:rsid w:val="00C41309"/>
    <w:rsid w:val="00C42548"/>
    <w:rsid w:val="00C4260E"/>
    <w:rsid w:val="00C427E4"/>
    <w:rsid w:val="00C429A4"/>
    <w:rsid w:val="00C43431"/>
    <w:rsid w:val="00C436D9"/>
    <w:rsid w:val="00C445FB"/>
    <w:rsid w:val="00C44922"/>
    <w:rsid w:val="00C44B18"/>
    <w:rsid w:val="00C45AD0"/>
    <w:rsid w:val="00C4646B"/>
    <w:rsid w:val="00C46A40"/>
    <w:rsid w:val="00C47239"/>
    <w:rsid w:val="00C4783C"/>
    <w:rsid w:val="00C47FDA"/>
    <w:rsid w:val="00C50635"/>
    <w:rsid w:val="00C50FEF"/>
    <w:rsid w:val="00C51530"/>
    <w:rsid w:val="00C51CB8"/>
    <w:rsid w:val="00C51E7E"/>
    <w:rsid w:val="00C51EB4"/>
    <w:rsid w:val="00C5221B"/>
    <w:rsid w:val="00C5256A"/>
    <w:rsid w:val="00C52864"/>
    <w:rsid w:val="00C52AE1"/>
    <w:rsid w:val="00C5351E"/>
    <w:rsid w:val="00C53859"/>
    <w:rsid w:val="00C53D6A"/>
    <w:rsid w:val="00C551D0"/>
    <w:rsid w:val="00C557C6"/>
    <w:rsid w:val="00C55A3D"/>
    <w:rsid w:val="00C55C06"/>
    <w:rsid w:val="00C55F02"/>
    <w:rsid w:val="00C560E1"/>
    <w:rsid w:val="00C56536"/>
    <w:rsid w:val="00C56DD0"/>
    <w:rsid w:val="00C57083"/>
    <w:rsid w:val="00C57204"/>
    <w:rsid w:val="00C572A9"/>
    <w:rsid w:val="00C574E4"/>
    <w:rsid w:val="00C576EA"/>
    <w:rsid w:val="00C57919"/>
    <w:rsid w:val="00C57D42"/>
    <w:rsid w:val="00C606BE"/>
    <w:rsid w:val="00C6109F"/>
    <w:rsid w:val="00C61B95"/>
    <w:rsid w:val="00C61EDB"/>
    <w:rsid w:val="00C62B66"/>
    <w:rsid w:val="00C62CB6"/>
    <w:rsid w:val="00C6349C"/>
    <w:rsid w:val="00C63F0E"/>
    <w:rsid w:val="00C6508A"/>
    <w:rsid w:val="00C65189"/>
    <w:rsid w:val="00C65275"/>
    <w:rsid w:val="00C65EFC"/>
    <w:rsid w:val="00C674C1"/>
    <w:rsid w:val="00C67D60"/>
    <w:rsid w:val="00C711BD"/>
    <w:rsid w:val="00C72F3B"/>
    <w:rsid w:val="00C73063"/>
    <w:rsid w:val="00C73FB7"/>
    <w:rsid w:val="00C741AA"/>
    <w:rsid w:val="00C745F2"/>
    <w:rsid w:val="00C74D5D"/>
    <w:rsid w:val="00C756A6"/>
    <w:rsid w:val="00C756EB"/>
    <w:rsid w:val="00C75938"/>
    <w:rsid w:val="00C75DF4"/>
    <w:rsid w:val="00C760FD"/>
    <w:rsid w:val="00C76244"/>
    <w:rsid w:val="00C7628F"/>
    <w:rsid w:val="00C76997"/>
    <w:rsid w:val="00C76B60"/>
    <w:rsid w:val="00C76CAF"/>
    <w:rsid w:val="00C76D9E"/>
    <w:rsid w:val="00C8029B"/>
    <w:rsid w:val="00C802A8"/>
    <w:rsid w:val="00C8127C"/>
    <w:rsid w:val="00C81399"/>
    <w:rsid w:val="00C81A2A"/>
    <w:rsid w:val="00C83E38"/>
    <w:rsid w:val="00C844ED"/>
    <w:rsid w:val="00C8488C"/>
    <w:rsid w:val="00C85084"/>
    <w:rsid w:val="00C85842"/>
    <w:rsid w:val="00C85F00"/>
    <w:rsid w:val="00C8656B"/>
    <w:rsid w:val="00C87521"/>
    <w:rsid w:val="00C87B25"/>
    <w:rsid w:val="00C87BA5"/>
    <w:rsid w:val="00C87D0D"/>
    <w:rsid w:val="00C90111"/>
    <w:rsid w:val="00C918B0"/>
    <w:rsid w:val="00C919E6"/>
    <w:rsid w:val="00C91B31"/>
    <w:rsid w:val="00C91BAA"/>
    <w:rsid w:val="00C91D8D"/>
    <w:rsid w:val="00C92269"/>
    <w:rsid w:val="00C92414"/>
    <w:rsid w:val="00C92506"/>
    <w:rsid w:val="00C92AAA"/>
    <w:rsid w:val="00C92FD8"/>
    <w:rsid w:val="00C93496"/>
    <w:rsid w:val="00C93A72"/>
    <w:rsid w:val="00C93E9C"/>
    <w:rsid w:val="00C9443D"/>
    <w:rsid w:val="00C94A25"/>
    <w:rsid w:val="00C94BD2"/>
    <w:rsid w:val="00C9620A"/>
    <w:rsid w:val="00C96285"/>
    <w:rsid w:val="00C96989"/>
    <w:rsid w:val="00C96E22"/>
    <w:rsid w:val="00C9728A"/>
    <w:rsid w:val="00C97CA7"/>
    <w:rsid w:val="00C97F59"/>
    <w:rsid w:val="00CA0082"/>
    <w:rsid w:val="00CA0576"/>
    <w:rsid w:val="00CA08E9"/>
    <w:rsid w:val="00CA0CDE"/>
    <w:rsid w:val="00CA0FB5"/>
    <w:rsid w:val="00CA1603"/>
    <w:rsid w:val="00CA1824"/>
    <w:rsid w:val="00CA1BAA"/>
    <w:rsid w:val="00CA25C3"/>
    <w:rsid w:val="00CA2A6C"/>
    <w:rsid w:val="00CA3865"/>
    <w:rsid w:val="00CA3A33"/>
    <w:rsid w:val="00CA3A52"/>
    <w:rsid w:val="00CA3E16"/>
    <w:rsid w:val="00CA3E47"/>
    <w:rsid w:val="00CA4C89"/>
    <w:rsid w:val="00CA4E8A"/>
    <w:rsid w:val="00CA522D"/>
    <w:rsid w:val="00CA6019"/>
    <w:rsid w:val="00CA6622"/>
    <w:rsid w:val="00CA6DD0"/>
    <w:rsid w:val="00CA6F8A"/>
    <w:rsid w:val="00CA7E0C"/>
    <w:rsid w:val="00CB0A61"/>
    <w:rsid w:val="00CB0CA7"/>
    <w:rsid w:val="00CB2452"/>
    <w:rsid w:val="00CB2A73"/>
    <w:rsid w:val="00CB2B7B"/>
    <w:rsid w:val="00CB3C41"/>
    <w:rsid w:val="00CB42E5"/>
    <w:rsid w:val="00CB5132"/>
    <w:rsid w:val="00CB5732"/>
    <w:rsid w:val="00CB60B3"/>
    <w:rsid w:val="00CB72FF"/>
    <w:rsid w:val="00CC0942"/>
    <w:rsid w:val="00CC0D75"/>
    <w:rsid w:val="00CC0F9A"/>
    <w:rsid w:val="00CC118B"/>
    <w:rsid w:val="00CC11E9"/>
    <w:rsid w:val="00CC1628"/>
    <w:rsid w:val="00CC1641"/>
    <w:rsid w:val="00CC1D6B"/>
    <w:rsid w:val="00CC1D97"/>
    <w:rsid w:val="00CC29F0"/>
    <w:rsid w:val="00CC2B40"/>
    <w:rsid w:val="00CC3574"/>
    <w:rsid w:val="00CC388E"/>
    <w:rsid w:val="00CC3955"/>
    <w:rsid w:val="00CC45CC"/>
    <w:rsid w:val="00CC46E0"/>
    <w:rsid w:val="00CC494B"/>
    <w:rsid w:val="00CC4E29"/>
    <w:rsid w:val="00CC5E1F"/>
    <w:rsid w:val="00CC611E"/>
    <w:rsid w:val="00CC702B"/>
    <w:rsid w:val="00CC74C3"/>
    <w:rsid w:val="00CD0676"/>
    <w:rsid w:val="00CD0936"/>
    <w:rsid w:val="00CD09AF"/>
    <w:rsid w:val="00CD0E5D"/>
    <w:rsid w:val="00CD1267"/>
    <w:rsid w:val="00CD15A7"/>
    <w:rsid w:val="00CD203D"/>
    <w:rsid w:val="00CD2887"/>
    <w:rsid w:val="00CD2959"/>
    <w:rsid w:val="00CD40FF"/>
    <w:rsid w:val="00CD456E"/>
    <w:rsid w:val="00CD45A8"/>
    <w:rsid w:val="00CD488C"/>
    <w:rsid w:val="00CD4CC8"/>
    <w:rsid w:val="00CD4FCA"/>
    <w:rsid w:val="00CD52C6"/>
    <w:rsid w:val="00CD69CC"/>
    <w:rsid w:val="00CD6C96"/>
    <w:rsid w:val="00CD70E3"/>
    <w:rsid w:val="00CE1535"/>
    <w:rsid w:val="00CE1859"/>
    <w:rsid w:val="00CE19CA"/>
    <w:rsid w:val="00CE3044"/>
    <w:rsid w:val="00CE4184"/>
    <w:rsid w:val="00CE46B4"/>
    <w:rsid w:val="00CE52A9"/>
    <w:rsid w:val="00CE72DA"/>
    <w:rsid w:val="00CE76E2"/>
    <w:rsid w:val="00CF0225"/>
    <w:rsid w:val="00CF06F2"/>
    <w:rsid w:val="00CF116D"/>
    <w:rsid w:val="00CF14CC"/>
    <w:rsid w:val="00CF1948"/>
    <w:rsid w:val="00CF1EBD"/>
    <w:rsid w:val="00CF1F9C"/>
    <w:rsid w:val="00CF23FE"/>
    <w:rsid w:val="00CF2611"/>
    <w:rsid w:val="00CF29A5"/>
    <w:rsid w:val="00CF38D5"/>
    <w:rsid w:val="00CF3FDD"/>
    <w:rsid w:val="00CF4268"/>
    <w:rsid w:val="00CF485E"/>
    <w:rsid w:val="00CF48B9"/>
    <w:rsid w:val="00CF490B"/>
    <w:rsid w:val="00CF4BCE"/>
    <w:rsid w:val="00CF4E6A"/>
    <w:rsid w:val="00CF4F45"/>
    <w:rsid w:val="00CF53C4"/>
    <w:rsid w:val="00CF5E11"/>
    <w:rsid w:val="00CF7992"/>
    <w:rsid w:val="00D00FA3"/>
    <w:rsid w:val="00D011C5"/>
    <w:rsid w:val="00D013B4"/>
    <w:rsid w:val="00D01430"/>
    <w:rsid w:val="00D0167A"/>
    <w:rsid w:val="00D019FF"/>
    <w:rsid w:val="00D01EC9"/>
    <w:rsid w:val="00D03211"/>
    <w:rsid w:val="00D034CB"/>
    <w:rsid w:val="00D038AF"/>
    <w:rsid w:val="00D05233"/>
    <w:rsid w:val="00D052EF"/>
    <w:rsid w:val="00D0570C"/>
    <w:rsid w:val="00D05C9F"/>
    <w:rsid w:val="00D05CDC"/>
    <w:rsid w:val="00D05F4D"/>
    <w:rsid w:val="00D06356"/>
    <w:rsid w:val="00D06E1E"/>
    <w:rsid w:val="00D06F9D"/>
    <w:rsid w:val="00D077F0"/>
    <w:rsid w:val="00D07802"/>
    <w:rsid w:val="00D1012C"/>
    <w:rsid w:val="00D10708"/>
    <w:rsid w:val="00D10862"/>
    <w:rsid w:val="00D109CD"/>
    <w:rsid w:val="00D10B3E"/>
    <w:rsid w:val="00D114CA"/>
    <w:rsid w:val="00D1166B"/>
    <w:rsid w:val="00D11B2A"/>
    <w:rsid w:val="00D12632"/>
    <w:rsid w:val="00D129E3"/>
    <w:rsid w:val="00D12E63"/>
    <w:rsid w:val="00D13A64"/>
    <w:rsid w:val="00D14278"/>
    <w:rsid w:val="00D142FB"/>
    <w:rsid w:val="00D14945"/>
    <w:rsid w:val="00D14A44"/>
    <w:rsid w:val="00D15215"/>
    <w:rsid w:val="00D15410"/>
    <w:rsid w:val="00D15481"/>
    <w:rsid w:val="00D156F7"/>
    <w:rsid w:val="00D15D22"/>
    <w:rsid w:val="00D16621"/>
    <w:rsid w:val="00D167B5"/>
    <w:rsid w:val="00D16C7D"/>
    <w:rsid w:val="00D16FD0"/>
    <w:rsid w:val="00D20060"/>
    <w:rsid w:val="00D200C8"/>
    <w:rsid w:val="00D20864"/>
    <w:rsid w:val="00D20FC4"/>
    <w:rsid w:val="00D21DC8"/>
    <w:rsid w:val="00D21F6F"/>
    <w:rsid w:val="00D2239B"/>
    <w:rsid w:val="00D22516"/>
    <w:rsid w:val="00D22753"/>
    <w:rsid w:val="00D23247"/>
    <w:rsid w:val="00D2340A"/>
    <w:rsid w:val="00D243B5"/>
    <w:rsid w:val="00D24C95"/>
    <w:rsid w:val="00D25CDC"/>
    <w:rsid w:val="00D25E7A"/>
    <w:rsid w:val="00D25FCF"/>
    <w:rsid w:val="00D26365"/>
    <w:rsid w:val="00D268B1"/>
    <w:rsid w:val="00D26B7B"/>
    <w:rsid w:val="00D27546"/>
    <w:rsid w:val="00D27B18"/>
    <w:rsid w:val="00D27B8C"/>
    <w:rsid w:val="00D27C9A"/>
    <w:rsid w:val="00D3007D"/>
    <w:rsid w:val="00D300BD"/>
    <w:rsid w:val="00D3021A"/>
    <w:rsid w:val="00D30235"/>
    <w:rsid w:val="00D30308"/>
    <w:rsid w:val="00D30749"/>
    <w:rsid w:val="00D30D50"/>
    <w:rsid w:val="00D3116D"/>
    <w:rsid w:val="00D31628"/>
    <w:rsid w:val="00D3226C"/>
    <w:rsid w:val="00D32AC7"/>
    <w:rsid w:val="00D335D5"/>
    <w:rsid w:val="00D34CBF"/>
    <w:rsid w:val="00D350BF"/>
    <w:rsid w:val="00D350FD"/>
    <w:rsid w:val="00D351E1"/>
    <w:rsid w:val="00D3602D"/>
    <w:rsid w:val="00D36394"/>
    <w:rsid w:val="00D36CDD"/>
    <w:rsid w:val="00D3717B"/>
    <w:rsid w:val="00D3772D"/>
    <w:rsid w:val="00D37A5F"/>
    <w:rsid w:val="00D4047B"/>
    <w:rsid w:val="00D40A32"/>
    <w:rsid w:val="00D40B73"/>
    <w:rsid w:val="00D40F01"/>
    <w:rsid w:val="00D41181"/>
    <w:rsid w:val="00D41B2C"/>
    <w:rsid w:val="00D41F69"/>
    <w:rsid w:val="00D423A7"/>
    <w:rsid w:val="00D42479"/>
    <w:rsid w:val="00D43222"/>
    <w:rsid w:val="00D44048"/>
    <w:rsid w:val="00D444F0"/>
    <w:rsid w:val="00D44BFC"/>
    <w:rsid w:val="00D44D08"/>
    <w:rsid w:val="00D44E45"/>
    <w:rsid w:val="00D47383"/>
    <w:rsid w:val="00D50AD8"/>
    <w:rsid w:val="00D50CD1"/>
    <w:rsid w:val="00D50E98"/>
    <w:rsid w:val="00D5258D"/>
    <w:rsid w:val="00D526E7"/>
    <w:rsid w:val="00D5286A"/>
    <w:rsid w:val="00D52AE4"/>
    <w:rsid w:val="00D52B22"/>
    <w:rsid w:val="00D52D85"/>
    <w:rsid w:val="00D53985"/>
    <w:rsid w:val="00D54635"/>
    <w:rsid w:val="00D54741"/>
    <w:rsid w:val="00D54953"/>
    <w:rsid w:val="00D55531"/>
    <w:rsid w:val="00D56919"/>
    <w:rsid w:val="00D569D7"/>
    <w:rsid w:val="00D57C58"/>
    <w:rsid w:val="00D60351"/>
    <w:rsid w:val="00D60A8A"/>
    <w:rsid w:val="00D616C6"/>
    <w:rsid w:val="00D61E2A"/>
    <w:rsid w:val="00D625A2"/>
    <w:rsid w:val="00D63ABD"/>
    <w:rsid w:val="00D647C6"/>
    <w:rsid w:val="00D65AD0"/>
    <w:rsid w:val="00D663B1"/>
    <w:rsid w:val="00D6676E"/>
    <w:rsid w:val="00D66BEA"/>
    <w:rsid w:val="00D66D71"/>
    <w:rsid w:val="00D6785B"/>
    <w:rsid w:val="00D70048"/>
    <w:rsid w:val="00D704A6"/>
    <w:rsid w:val="00D71527"/>
    <w:rsid w:val="00D72818"/>
    <w:rsid w:val="00D728E7"/>
    <w:rsid w:val="00D7374C"/>
    <w:rsid w:val="00D73CB8"/>
    <w:rsid w:val="00D75BEF"/>
    <w:rsid w:val="00D76322"/>
    <w:rsid w:val="00D7687A"/>
    <w:rsid w:val="00D77111"/>
    <w:rsid w:val="00D77722"/>
    <w:rsid w:val="00D809D1"/>
    <w:rsid w:val="00D809FE"/>
    <w:rsid w:val="00D81387"/>
    <w:rsid w:val="00D81989"/>
    <w:rsid w:val="00D83038"/>
    <w:rsid w:val="00D832F7"/>
    <w:rsid w:val="00D837C7"/>
    <w:rsid w:val="00D837E7"/>
    <w:rsid w:val="00D8440A"/>
    <w:rsid w:val="00D8479C"/>
    <w:rsid w:val="00D84E03"/>
    <w:rsid w:val="00D84E17"/>
    <w:rsid w:val="00D8502B"/>
    <w:rsid w:val="00D85F09"/>
    <w:rsid w:val="00D86396"/>
    <w:rsid w:val="00D86DA2"/>
    <w:rsid w:val="00D86EC5"/>
    <w:rsid w:val="00D87C95"/>
    <w:rsid w:val="00D87D31"/>
    <w:rsid w:val="00D90359"/>
    <w:rsid w:val="00D91357"/>
    <w:rsid w:val="00D93543"/>
    <w:rsid w:val="00D935F7"/>
    <w:rsid w:val="00D9552E"/>
    <w:rsid w:val="00D95A32"/>
    <w:rsid w:val="00D95A87"/>
    <w:rsid w:val="00D95B70"/>
    <w:rsid w:val="00D95CCE"/>
    <w:rsid w:val="00D9640C"/>
    <w:rsid w:val="00D96A2C"/>
    <w:rsid w:val="00D96DC3"/>
    <w:rsid w:val="00D97286"/>
    <w:rsid w:val="00DA0E12"/>
    <w:rsid w:val="00DA1A79"/>
    <w:rsid w:val="00DA1BC0"/>
    <w:rsid w:val="00DA2643"/>
    <w:rsid w:val="00DA2A71"/>
    <w:rsid w:val="00DA3F98"/>
    <w:rsid w:val="00DA4F75"/>
    <w:rsid w:val="00DA5BEF"/>
    <w:rsid w:val="00DA6321"/>
    <w:rsid w:val="00DA667A"/>
    <w:rsid w:val="00DA7587"/>
    <w:rsid w:val="00DA7BE2"/>
    <w:rsid w:val="00DB03F5"/>
    <w:rsid w:val="00DB0540"/>
    <w:rsid w:val="00DB06E1"/>
    <w:rsid w:val="00DB0939"/>
    <w:rsid w:val="00DB09FB"/>
    <w:rsid w:val="00DB12BA"/>
    <w:rsid w:val="00DB149C"/>
    <w:rsid w:val="00DB178A"/>
    <w:rsid w:val="00DB1BBF"/>
    <w:rsid w:val="00DB1E83"/>
    <w:rsid w:val="00DB1EB2"/>
    <w:rsid w:val="00DB24C7"/>
    <w:rsid w:val="00DB25E2"/>
    <w:rsid w:val="00DB26CC"/>
    <w:rsid w:val="00DB2BF1"/>
    <w:rsid w:val="00DB333D"/>
    <w:rsid w:val="00DB3603"/>
    <w:rsid w:val="00DB399D"/>
    <w:rsid w:val="00DB3ACC"/>
    <w:rsid w:val="00DB4603"/>
    <w:rsid w:val="00DB471A"/>
    <w:rsid w:val="00DB4A90"/>
    <w:rsid w:val="00DB4A92"/>
    <w:rsid w:val="00DB4CE3"/>
    <w:rsid w:val="00DB4FD0"/>
    <w:rsid w:val="00DB5BF2"/>
    <w:rsid w:val="00DB5E86"/>
    <w:rsid w:val="00DB5F57"/>
    <w:rsid w:val="00DB6B11"/>
    <w:rsid w:val="00DB74D1"/>
    <w:rsid w:val="00DB7C14"/>
    <w:rsid w:val="00DC0016"/>
    <w:rsid w:val="00DC0CF3"/>
    <w:rsid w:val="00DC0E01"/>
    <w:rsid w:val="00DC0F57"/>
    <w:rsid w:val="00DC0FDC"/>
    <w:rsid w:val="00DC0FED"/>
    <w:rsid w:val="00DC1463"/>
    <w:rsid w:val="00DC178A"/>
    <w:rsid w:val="00DC201E"/>
    <w:rsid w:val="00DC2275"/>
    <w:rsid w:val="00DC2B6A"/>
    <w:rsid w:val="00DC41D6"/>
    <w:rsid w:val="00DC4269"/>
    <w:rsid w:val="00DC4372"/>
    <w:rsid w:val="00DC48AA"/>
    <w:rsid w:val="00DC50FA"/>
    <w:rsid w:val="00DC521F"/>
    <w:rsid w:val="00DC5268"/>
    <w:rsid w:val="00DC55FC"/>
    <w:rsid w:val="00DC5ED4"/>
    <w:rsid w:val="00DC7C54"/>
    <w:rsid w:val="00DD026B"/>
    <w:rsid w:val="00DD0B8E"/>
    <w:rsid w:val="00DD1483"/>
    <w:rsid w:val="00DD207F"/>
    <w:rsid w:val="00DD2399"/>
    <w:rsid w:val="00DD24E4"/>
    <w:rsid w:val="00DD2A81"/>
    <w:rsid w:val="00DD3763"/>
    <w:rsid w:val="00DD3B4D"/>
    <w:rsid w:val="00DD444F"/>
    <w:rsid w:val="00DD4CBC"/>
    <w:rsid w:val="00DD4CCA"/>
    <w:rsid w:val="00DD4FBF"/>
    <w:rsid w:val="00DD581F"/>
    <w:rsid w:val="00DD5964"/>
    <w:rsid w:val="00DD61FE"/>
    <w:rsid w:val="00DD637B"/>
    <w:rsid w:val="00DD7850"/>
    <w:rsid w:val="00DD7E05"/>
    <w:rsid w:val="00DE0290"/>
    <w:rsid w:val="00DE0AB6"/>
    <w:rsid w:val="00DE10D4"/>
    <w:rsid w:val="00DE170C"/>
    <w:rsid w:val="00DE2639"/>
    <w:rsid w:val="00DE27FE"/>
    <w:rsid w:val="00DE3A89"/>
    <w:rsid w:val="00DE3F2F"/>
    <w:rsid w:val="00DE4762"/>
    <w:rsid w:val="00DE4945"/>
    <w:rsid w:val="00DE4AE5"/>
    <w:rsid w:val="00DE4E17"/>
    <w:rsid w:val="00DE50F4"/>
    <w:rsid w:val="00DE515A"/>
    <w:rsid w:val="00DE6069"/>
    <w:rsid w:val="00DE6123"/>
    <w:rsid w:val="00DE7662"/>
    <w:rsid w:val="00DE7BD1"/>
    <w:rsid w:val="00DF0099"/>
    <w:rsid w:val="00DF0385"/>
    <w:rsid w:val="00DF0AB8"/>
    <w:rsid w:val="00DF1169"/>
    <w:rsid w:val="00DF1632"/>
    <w:rsid w:val="00DF1FA6"/>
    <w:rsid w:val="00DF205F"/>
    <w:rsid w:val="00DF2722"/>
    <w:rsid w:val="00DF3447"/>
    <w:rsid w:val="00DF3767"/>
    <w:rsid w:val="00DF3988"/>
    <w:rsid w:val="00DF3B22"/>
    <w:rsid w:val="00DF43BA"/>
    <w:rsid w:val="00DF4C29"/>
    <w:rsid w:val="00DF5136"/>
    <w:rsid w:val="00DF6281"/>
    <w:rsid w:val="00DF67F8"/>
    <w:rsid w:val="00DF71AE"/>
    <w:rsid w:val="00DF7241"/>
    <w:rsid w:val="00E00051"/>
    <w:rsid w:val="00E003AD"/>
    <w:rsid w:val="00E00B8B"/>
    <w:rsid w:val="00E0163B"/>
    <w:rsid w:val="00E0232B"/>
    <w:rsid w:val="00E0235A"/>
    <w:rsid w:val="00E023E7"/>
    <w:rsid w:val="00E02C27"/>
    <w:rsid w:val="00E03368"/>
    <w:rsid w:val="00E03A25"/>
    <w:rsid w:val="00E05213"/>
    <w:rsid w:val="00E0523E"/>
    <w:rsid w:val="00E05664"/>
    <w:rsid w:val="00E057AD"/>
    <w:rsid w:val="00E0586C"/>
    <w:rsid w:val="00E058B6"/>
    <w:rsid w:val="00E05A34"/>
    <w:rsid w:val="00E05E51"/>
    <w:rsid w:val="00E05FA5"/>
    <w:rsid w:val="00E06885"/>
    <w:rsid w:val="00E068EA"/>
    <w:rsid w:val="00E06CC2"/>
    <w:rsid w:val="00E070EC"/>
    <w:rsid w:val="00E07317"/>
    <w:rsid w:val="00E07717"/>
    <w:rsid w:val="00E07B6A"/>
    <w:rsid w:val="00E07E4C"/>
    <w:rsid w:val="00E102E1"/>
    <w:rsid w:val="00E10486"/>
    <w:rsid w:val="00E1084F"/>
    <w:rsid w:val="00E110FC"/>
    <w:rsid w:val="00E1156E"/>
    <w:rsid w:val="00E11CF2"/>
    <w:rsid w:val="00E11E28"/>
    <w:rsid w:val="00E11E9F"/>
    <w:rsid w:val="00E12F4A"/>
    <w:rsid w:val="00E138A8"/>
    <w:rsid w:val="00E141B6"/>
    <w:rsid w:val="00E145C7"/>
    <w:rsid w:val="00E14964"/>
    <w:rsid w:val="00E15343"/>
    <w:rsid w:val="00E1537F"/>
    <w:rsid w:val="00E16A66"/>
    <w:rsid w:val="00E171B3"/>
    <w:rsid w:val="00E17766"/>
    <w:rsid w:val="00E17ED4"/>
    <w:rsid w:val="00E2020E"/>
    <w:rsid w:val="00E207D0"/>
    <w:rsid w:val="00E20FF5"/>
    <w:rsid w:val="00E21157"/>
    <w:rsid w:val="00E21AF3"/>
    <w:rsid w:val="00E22902"/>
    <w:rsid w:val="00E22F75"/>
    <w:rsid w:val="00E231CD"/>
    <w:rsid w:val="00E2409C"/>
    <w:rsid w:val="00E24741"/>
    <w:rsid w:val="00E24AA2"/>
    <w:rsid w:val="00E24D3A"/>
    <w:rsid w:val="00E24E5A"/>
    <w:rsid w:val="00E25B43"/>
    <w:rsid w:val="00E25C79"/>
    <w:rsid w:val="00E25F07"/>
    <w:rsid w:val="00E263B0"/>
    <w:rsid w:val="00E26DB0"/>
    <w:rsid w:val="00E30927"/>
    <w:rsid w:val="00E30F28"/>
    <w:rsid w:val="00E310A7"/>
    <w:rsid w:val="00E31CA2"/>
    <w:rsid w:val="00E31E8A"/>
    <w:rsid w:val="00E3296A"/>
    <w:rsid w:val="00E330BF"/>
    <w:rsid w:val="00E343AD"/>
    <w:rsid w:val="00E34623"/>
    <w:rsid w:val="00E3469C"/>
    <w:rsid w:val="00E34EB4"/>
    <w:rsid w:val="00E34F53"/>
    <w:rsid w:val="00E351A9"/>
    <w:rsid w:val="00E35697"/>
    <w:rsid w:val="00E36B0A"/>
    <w:rsid w:val="00E36BF8"/>
    <w:rsid w:val="00E37998"/>
    <w:rsid w:val="00E401A8"/>
    <w:rsid w:val="00E403CF"/>
    <w:rsid w:val="00E4050E"/>
    <w:rsid w:val="00E405CD"/>
    <w:rsid w:val="00E41011"/>
    <w:rsid w:val="00E4141B"/>
    <w:rsid w:val="00E428FF"/>
    <w:rsid w:val="00E42A9E"/>
    <w:rsid w:val="00E434BF"/>
    <w:rsid w:val="00E445E6"/>
    <w:rsid w:val="00E45389"/>
    <w:rsid w:val="00E454D4"/>
    <w:rsid w:val="00E45D88"/>
    <w:rsid w:val="00E45EB4"/>
    <w:rsid w:val="00E45F76"/>
    <w:rsid w:val="00E46D3B"/>
    <w:rsid w:val="00E4757C"/>
    <w:rsid w:val="00E479F6"/>
    <w:rsid w:val="00E47AD8"/>
    <w:rsid w:val="00E50691"/>
    <w:rsid w:val="00E51805"/>
    <w:rsid w:val="00E51A37"/>
    <w:rsid w:val="00E51CE3"/>
    <w:rsid w:val="00E52806"/>
    <w:rsid w:val="00E52A76"/>
    <w:rsid w:val="00E5320D"/>
    <w:rsid w:val="00E53A77"/>
    <w:rsid w:val="00E53F13"/>
    <w:rsid w:val="00E54485"/>
    <w:rsid w:val="00E55203"/>
    <w:rsid w:val="00E55221"/>
    <w:rsid w:val="00E553AB"/>
    <w:rsid w:val="00E557A2"/>
    <w:rsid w:val="00E5581A"/>
    <w:rsid w:val="00E56810"/>
    <w:rsid w:val="00E5694F"/>
    <w:rsid w:val="00E56AAA"/>
    <w:rsid w:val="00E57565"/>
    <w:rsid w:val="00E6056B"/>
    <w:rsid w:val="00E6081D"/>
    <w:rsid w:val="00E60872"/>
    <w:rsid w:val="00E60C44"/>
    <w:rsid w:val="00E61383"/>
    <w:rsid w:val="00E61844"/>
    <w:rsid w:val="00E62228"/>
    <w:rsid w:val="00E62FEE"/>
    <w:rsid w:val="00E63759"/>
    <w:rsid w:val="00E63926"/>
    <w:rsid w:val="00E63F87"/>
    <w:rsid w:val="00E6463B"/>
    <w:rsid w:val="00E658E0"/>
    <w:rsid w:val="00E65A66"/>
    <w:rsid w:val="00E65B36"/>
    <w:rsid w:val="00E65FD2"/>
    <w:rsid w:val="00E66382"/>
    <w:rsid w:val="00E66547"/>
    <w:rsid w:val="00E6681A"/>
    <w:rsid w:val="00E66C93"/>
    <w:rsid w:val="00E66E69"/>
    <w:rsid w:val="00E67383"/>
    <w:rsid w:val="00E6796C"/>
    <w:rsid w:val="00E67FD0"/>
    <w:rsid w:val="00E70439"/>
    <w:rsid w:val="00E70599"/>
    <w:rsid w:val="00E71223"/>
    <w:rsid w:val="00E72079"/>
    <w:rsid w:val="00E7210D"/>
    <w:rsid w:val="00E724C7"/>
    <w:rsid w:val="00E7251B"/>
    <w:rsid w:val="00E7259B"/>
    <w:rsid w:val="00E72A65"/>
    <w:rsid w:val="00E72A7A"/>
    <w:rsid w:val="00E72EFA"/>
    <w:rsid w:val="00E73886"/>
    <w:rsid w:val="00E74C8E"/>
    <w:rsid w:val="00E7508E"/>
    <w:rsid w:val="00E75712"/>
    <w:rsid w:val="00E75CD8"/>
    <w:rsid w:val="00E75DA7"/>
    <w:rsid w:val="00E76148"/>
    <w:rsid w:val="00E76160"/>
    <w:rsid w:val="00E765D7"/>
    <w:rsid w:val="00E77212"/>
    <w:rsid w:val="00E77E1D"/>
    <w:rsid w:val="00E8042D"/>
    <w:rsid w:val="00E80B74"/>
    <w:rsid w:val="00E8105D"/>
    <w:rsid w:val="00E81B45"/>
    <w:rsid w:val="00E81F85"/>
    <w:rsid w:val="00E82509"/>
    <w:rsid w:val="00E825E4"/>
    <w:rsid w:val="00E82955"/>
    <w:rsid w:val="00E8308E"/>
    <w:rsid w:val="00E8333E"/>
    <w:rsid w:val="00E83655"/>
    <w:rsid w:val="00E836D9"/>
    <w:rsid w:val="00E853F2"/>
    <w:rsid w:val="00E8554E"/>
    <w:rsid w:val="00E85879"/>
    <w:rsid w:val="00E85BBA"/>
    <w:rsid w:val="00E861B9"/>
    <w:rsid w:val="00E8633B"/>
    <w:rsid w:val="00E8646A"/>
    <w:rsid w:val="00E8773B"/>
    <w:rsid w:val="00E87D39"/>
    <w:rsid w:val="00E9086E"/>
    <w:rsid w:val="00E90E50"/>
    <w:rsid w:val="00E9150D"/>
    <w:rsid w:val="00E9189D"/>
    <w:rsid w:val="00E92D38"/>
    <w:rsid w:val="00E939A5"/>
    <w:rsid w:val="00E9401A"/>
    <w:rsid w:val="00E9452F"/>
    <w:rsid w:val="00E950EF"/>
    <w:rsid w:val="00E95BD8"/>
    <w:rsid w:val="00E96B4A"/>
    <w:rsid w:val="00E97912"/>
    <w:rsid w:val="00E97BE4"/>
    <w:rsid w:val="00EA0380"/>
    <w:rsid w:val="00EA04EC"/>
    <w:rsid w:val="00EA0E2B"/>
    <w:rsid w:val="00EA11C3"/>
    <w:rsid w:val="00EA146F"/>
    <w:rsid w:val="00EA221F"/>
    <w:rsid w:val="00EA22A3"/>
    <w:rsid w:val="00EA308B"/>
    <w:rsid w:val="00EA31DE"/>
    <w:rsid w:val="00EA3A97"/>
    <w:rsid w:val="00EA3FC8"/>
    <w:rsid w:val="00EA4096"/>
    <w:rsid w:val="00EA4517"/>
    <w:rsid w:val="00EA47D6"/>
    <w:rsid w:val="00EA4BE8"/>
    <w:rsid w:val="00EA4EBC"/>
    <w:rsid w:val="00EA54E6"/>
    <w:rsid w:val="00EA5736"/>
    <w:rsid w:val="00EA6036"/>
    <w:rsid w:val="00EA6154"/>
    <w:rsid w:val="00EA7CD8"/>
    <w:rsid w:val="00EB066E"/>
    <w:rsid w:val="00EB09A8"/>
    <w:rsid w:val="00EB10E6"/>
    <w:rsid w:val="00EB14E6"/>
    <w:rsid w:val="00EB2364"/>
    <w:rsid w:val="00EB26FC"/>
    <w:rsid w:val="00EB27A9"/>
    <w:rsid w:val="00EB2E98"/>
    <w:rsid w:val="00EB3280"/>
    <w:rsid w:val="00EB3B2C"/>
    <w:rsid w:val="00EB3E07"/>
    <w:rsid w:val="00EB3F2B"/>
    <w:rsid w:val="00EB45D6"/>
    <w:rsid w:val="00EB4704"/>
    <w:rsid w:val="00EB58EC"/>
    <w:rsid w:val="00EB59E0"/>
    <w:rsid w:val="00EB7923"/>
    <w:rsid w:val="00EC16D1"/>
    <w:rsid w:val="00EC1E4F"/>
    <w:rsid w:val="00EC21F4"/>
    <w:rsid w:val="00EC2599"/>
    <w:rsid w:val="00EC2AC7"/>
    <w:rsid w:val="00EC3767"/>
    <w:rsid w:val="00EC3A3C"/>
    <w:rsid w:val="00EC4345"/>
    <w:rsid w:val="00EC4B0A"/>
    <w:rsid w:val="00EC539E"/>
    <w:rsid w:val="00EC5BE5"/>
    <w:rsid w:val="00EC5C4C"/>
    <w:rsid w:val="00EC5DD8"/>
    <w:rsid w:val="00EC6165"/>
    <w:rsid w:val="00EC673F"/>
    <w:rsid w:val="00EC6982"/>
    <w:rsid w:val="00EC6CA7"/>
    <w:rsid w:val="00EC73AD"/>
    <w:rsid w:val="00EC7FAE"/>
    <w:rsid w:val="00ED02F9"/>
    <w:rsid w:val="00ED035D"/>
    <w:rsid w:val="00ED08E5"/>
    <w:rsid w:val="00ED0DCC"/>
    <w:rsid w:val="00ED16F9"/>
    <w:rsid w:val="00ED2449"/>
    <w:rsid w:val="00ED2BAA"/>
    <w:rsid w:val="00ED2FC4"/>
    <w:rsid w:val="00ED368D"/>
    <w:rsid w:val="00ED4CA0"/>
    <w:rsid w:val="00ED54BE"/>
    <w:rsid w:val="00ED67DE"/>
    <w:rsid w:val="00ED6B5E"/>
    <w:rsid w:val="00EE093A"/>
    <w:rsid w:val="00EE0B24"/>
    <w:rsid w:val="00EE0BA5"/>
    <w:rsid w:val="00EE12C6"/>
    <w:rsid w:val="00EE1B47"/>
    <w:rsid w:val="00EE26B5"/>
    <w:rsid w:val="00EE3F65"/>
    <w:rsid w:val="00EE3F80"/>
    <w:rsid w:val="00EE421C"/>
    <w:rsid w:val="00EE52CF"/>
    <w:rsid w:val="00EE56D3"/>
    <w:rsid w:val="00EE5802"/>
    <w:rsid w:val="00EE5EA9"/>
    <w:rsid w:val="00EE6DEE"/>
    <w:rsid w:val="00EE72E4"/>
    <w:rsid w:val="00EE7559"/>
    <w:rsid w:val="00EF046A"/>
    <w:rsid w:val="00EF11D0"/>
    <w:rsid w:val="00EF2252"/>
    <w:rsid w:val="00EF2873"/>
    <w:rsid w:val="00EF3497"/>
    <w:rsid w:val="00EF3CF2"/>
    <w:rsid w:val="00EF42F2"/>
    <w:rsid w:val="00EF45C5"/>
    <w:rsid w:val="00EF48B9"/>
    <w:rsid w:val="00EF4B94"/>
    <w:rsid w:val="00EF5124"/>
    <w:rsid w:val="00EF52FD"/>
    <w:rsid w:val="00EF5340"/>
    <w:rsid w:val="00EF57E3"/>
    <w:rsid w:val="00EF5A26"/>
    <w:rsid w:val="00EF5B98"/>
    <w:rsid w:val="00EF5E12"/>
    <w:rsid w:val="00EF6440"/>
    <w:rsid w:val="00EF6AAF"/>
    <w:rsid w:val="00EF6C32"/>
    <w:rsid w:val="00EF711D"/>
    <w:rsid w:val="00EF7654"/>
    <w:rsid w:val="00EF785B"/>
    <w:rsid w:val="00EF7DF9"/>
    <w:rsid w:val="00EF7F18"/>
    <w:rsid w:val="00F00A97"/>
    <w:rsid w:val="00F00C36"/>
    <w:rsid w:val="00F01A45"/>
    <w:rsid w:val="00F01A95"/>
    <w:rsid w:val="00F021DE"/>
    <w:rsid w:val="00F02562"/>
    <w:rsid w:val="00F025FA"/>
    <w:rsid w:val="00F026A9"/>
    <w:rsid w:val="00F027D4"/>
    <w:rsid w:val="00F02928"/>
    <w:rsid w:val="00F02C03"/>
    <w:rsid w:val="00F02E02"/>
    <w:rsid w:val="00F03372"/>
    <w:rsid w:val="00F03B1B"/>
    <w:rsid w:val="00F046E9"/>
    <w:rsid w:val="00F049AD"/>
    <w:rsid w:val="00F04D13"/>
    <w:rsid w:val="00F05268"/>
    <w:rsid w:val="00F05D71"/>
    <w:rsid w:val="00F067CA"/>
    <w:rsid w:val="00F1037B"/>
    <w:rsid w:val="00F109DF"/>
    <w:rsid w:val="00F10D43"/>
    <w:rsid w:val="00F112D2"/>
    <w:rsid w:val="00F11FE8"/>
    <w:rsid w:val="00F1251C"/>
    <w:rsid w:val="00F13079"/>
    <w:rsid w:val="00F139B5"/>
    <w:rsid w:val="00F139BE"/>
    <w:rsid w:val="00F13B2E"/>
    <w:rsid w:val="00F13F02"/>
    <w:rsid w:val="00F140C8"/>
    <w:rsid w:val="00F144E3"/>
    <w:rsid w:val="00F14692"/>
    <w:rsid w:val="00F14F90"/>
    <w:rsid w:val="00F150BD"/>
    <w:rsid w:val="00F15237"/>
    <w:rsid w:val="00F168FF"/>
    <w:rsid w:val="00F16ABB"/>
    <w:rsid w:val="00F17324"/>
    <w:rsid w:val="00F17724"/>
    <w:rsid w:val="00F1778C"/>
    <w:rsid w:val="00F17989"/>
    <w:rsid w:val="00F17CB7"/>
    <w:rsid w:val="00F205F5"/>
    <w:rsid w:val="00F206DB"/>
    <w:rsid w:val="00F2083B"/>
    <w:rsid w:val="00F208D8"/>
    <w:rsid w:val="00F213E1"/>
    <w:rsid w:val="00F2148D"/>
    <w:rsid w:val="00F218F8"/>
    <w:rsid w:val="00F21B2F"/>
    <w:rsid w:val="00F225C5"/>
    <w:rsid w:val="00F225EB"/>
    <w:rsid w:val="00F229F2"/>
    <w:rsid w:val="00F22A11"/>
    <w:rsid w:val="00F23552"/>
    <w:rsid w:val="00F24987"/>
    <w:rsid w:val="00F24F82"/>
    <w:rsid w:val="00F25ED4"/>
    <w:rsid w:val="00F2643E"/>
    <w:rsid w:val="00F268CD"/>
    <w:rsid w:val="00F26AC4"/>
    <w:rsid w:val="00F26B4C"/>
    <w:rsid w:val="00F26D7A"/>
    <w:rsid w:val="00F275B5"/>
    <w:rsid w:val="00F27929"/>
    <w:rsid w:val="00F27A0E"/>
    <w:rsid w:val="00F27D2E"/>
    <w:rsid w:val="00F27ED9"/>
    <w:rsid w:val="00F30A9B"/>
    <w:rsid w:val="00F30AC5"/>
    <w:rsid w:val="00F315CA"/>
    <w:rsid w:val="00F32B3E"/>
    <w:rsid w:val="00F32D33"/>
    <w:rsid w:val="00F32E8E"/>
    <w:rsid w:val="00F33852"/>
    <w:rsid w:val="00F34148"/>
    <w:rsid w:val="00F36091"/>
    <w:rsid w:val="00F36097"/>
    <w:rsid w:val="00F367E7"/>
    <w:rsid w:val="00F3682D"/>
    <w:rsid w:val="00F36C6A"/>
    <w:rsid w:val="00F37D2E"/>
    <w:rsid w:val="00F37F2D"/>
    <w:rsid w:val="00F4007A"/>
    <w:rsid w:val="00F406BC"/>
    <w:rsid w:val="00F40A05"/>
    <w:rsid w:val="00F41AC9"/>
    <w:rsid w:val="00F42551"/>
    <w:rsid w:val="00F42E41"/>
    <w:rsid w:val="00F436D7"/>
    <w:rsid w:val="00F43ABA"/>
    <w:rsid w:val="00F43D65"/>
    <w:rsid w:val="00F447CB"/>
    <w:rsid w:val="00F44CAF"/>
    <w:rsid w:val="00F44D5E"/>
    <w:rsid w:val="00F455B4"/>
    <w:rsid w:val="00F45B76"/>
    <w:rsid w:val="00F46136"/>
    <w:rsid w:val="00F461E4"/>
    <w:rsid w:val="00F46C8A"/>
    <w:rsid w:val="00F46E35"/>
    <w:rsid w:val="00F46E77"/>
    <w:rsid w:val="00F47133"/>
    <w:rsid w:val="00F475B2"/>
    <w:rsid w:val="00F47746"/>
    <w:rsid w:val="00F500E1"/>
    <w:rsid w:val="00F50178"/>
    <w:rsid w:val="00F503E9"/>
    <w:rsid w:val="00F50C3A"/>
    <w:rsid w:val="00F50FFD"/>
    <w:rsid w:val="00F51151"/>
    <w:rsid w:val="00F51E35"/>
    <w:rsid w:val="00F52608"/>
    <w:rsid w:val="00F5331F"/>
    <w:rsid w:val="00F535D9"/>
    <w:rsid w:val="00F53880"/>
    <w:rsid w:val="00F54466"/>
    <w:rsid w:val="00F54562"/>
    <w:rsid w:val="00F54A01"/>
    <w:rsid w:val="00F55A90"/>
    <w:rsid w:val="00F55C4A"/>
    <w:rsid w:val="00F55E8F"/>
    <w:rsid w:val="00F5655F"/>
    <w:rsid w:val="00F56962"/>
    <w:rsid w:val="00F5765C"/>
    <w:rsid w:val="00F60745"/>
    <w:rsid w:val="00F60AD3"/>
    <w:rsid w:val="00F60D3F"/>
    <w:rsid w:val="00F60FC7"/>
    <w:rsid w:val="00F6100E"/>
    <w:rsid w:val="00F612A3"/>
    <w:rsid w:val="00F6215E"/>
    <w:rsid w:val="00F62180"/>
    <w:rsid w:val="00F627A8"/>
    <w:rsid w:val="00F637BE"/>
    <w:rsid w:val="00F63ECB"/>
    <w:rsid w:val="00F640CD"/>
    <w:rsid w:val="00F64759"/>
    <w:rsid w:val="00F65A04"/>
    <w:rsid w:val="00F66527"/>
    <w:rsid w:val="00F66B59"/>
    <w:rsid w:val="00F66FCC"/>
    <w:rsid w:val="00F67D12"/>
    <w:rsid w:val="00F7090B"/>
    <w:rsid w:val="00F70DAE"/>
    <w:rsid w:val="00F710EA"/>
    <w:rsid w:val="00F717C0"/>
    <w:rsid w:val="00F71C67"/>
    <w:rsid w:val="00F71DD7"/>
    <w:rsid w:val="00F71E91"/>
    <w:rsid w:val="00F72406"/>
    <w:rsid w:val="00F7265A"/>
    <w:rsid w:val="00F72FBD"/>
    <w:rsid w:val="00F7384B"/>
    <w:rsid w:val="00F73C68"/>
    <w:rsid w:val="00F75079"/>
    <w:rsid w:val="00F750D8"/>
    <w:rsid w:val="00F7511C"/>
    <w:rsid w:val="00F768D8"/>
    <w:rsid w:val="00F76ACF"/>
    <w:rsid w:val="00F76CF8"/>
    <w:rsid w:val="00F772E8"/>
    <w:rsid w:val="00F77A51"/>
    <w:rsid w:val="00F77D5A"/>
    <w:rsid w:val="00F8159D"/>
    <w:rsid w:val="00F81B66"/>
    <w:rsid w:val="00F8289C"/>
    <w:rsid w:val="00F82A15"/>
    <w:rsid w:val="00F83200"/>
    <w:rsid w:val="00F83B22"/>
    <w:rsid w:val="00F83D45"/>
    <w:rsid w:val="00F84499"/>
    <w:rsid w:val="00F849BA"/>
    <w:rsid w:val="00F852A7"/>
    <w:rsid w:val="00F857EE"/>
    <w:rsid w:val="00F859F8"/>
    <w:rsid w:val="00F85A61"/>
    <w:rsid w:val="00F85C0A"/>
    <w:rsid w:val="00F86020"/>
    <w:rsid w:val="00F861AD"/>
    <w:rsid w:val="00F8643A"/>
    <w:rsid w:val="00F8776B"/>
    <w:rsid w:val="00F87A6D"/>
    <w:rsid w:val="00F90553"/>
    <w:rsid w:val="00F9077F"/>
    <w:rsid w:val="00F914A3"/>
    <w:rsid w:val="00F91D14"/>
    <w:rsid w:val="00F91FF1"/>
    <w:rsid w:val="00F929AC"/>
    <w:rsid w:val="00F92F66"/>
    <w:rsid w:val="00F9358C"/>
    <w:rsid w:val="00F9417C"/>
    <w:rsid w:val="00F95AFB"/>
    <w:rsid w:val="00F95EB3"/>
    <w:rsid w:val="00F96F1C"/>
    <w:rsid w:val="00F96F29"/>
    <w:rsid w:val="00F97110"/>
    <w:rsid w:val="00F971CE"/>
    <w:rsid w:val="00FA0024"/>
    <w:rsid w:val="00FA0788"/>
    <w:rsid w:val="00FA1789"/>
    <w:rsid w:val="00FA1E4B"/>
    <w:rsid w:val="00FA1F03"/>
    <w:rsid w:val="00FA21F3"/>
    <w:rsid w:val="00FA27BC"/>
    <w:rsid w:val="00FA2A75"/>
    <w:rsid w:val="00FA2BF6"/>
    <w:rsid w:val="00FA30B3"/>
    <w:rsid w:val="00FA36B4"/>
    <w:rsid w:val="00FA431F"/>
    <w:rsid w:val="00FA472D"/>
    <w:rsid w:val="00FA4C5B"/>
    <w:rsid w:val="00FA4CAA"/>
    <w:rsid w:val="00FA4E52"/>
    <w:rsid w:val="00FA502C"/>
    <w:rsid w:val="00FA5E06"/>
    <w:rsid w:val="00FA5FB9"/>
    <w:rsid w:val="00FA620F"/>
    <w:rsid w:val="00FA6722"/>
    <w:rsid w:val="00FA6843"/>
    <w:rsid w:val="00FA6B0F"/>
    <w:rsid w:val="00FA6EE7"/>
    <w:rsid w:val="00FA72C0"/>
    <w:rsid w:val="00FA7E8E"/>
    <w:rsid w:val="00FB02DF"/>
    <w:rsid w:val="00FB059F"/>
    <w:rsid w:val="00FB1567"/>
    <w:rsid w:val="00FB1A0B"/>
    <w:rsid w:val="00FB1DCB"/>
    <w:rsid w:val="00FB2294"/>
    <w:rsid w:val="00FB28A2"/>
    <w:rsid w:val="00FB3C1D"/>
    <w:rsid w:val="00FB41CE"/>
    <w:rsid w:val="00FB4370"/>
    <w:rsid w:val="00FB4B27"/>
    <w:rsid w:val="00FB51DB"/>
    <w:rsid w:val="00FB531C"/>
    <w:rsid w:val="00FB5819"/>
    <w:rsid w:val="00FB59CC"/>
    <w:rsid w:val="00FB5D76"/>
    <w:rsid w:val="00FB6C2E"/>
    <w:rsid w:val="00FB72FB"/>
    <w:rsid w:val="00FB7673"/>
    <w:rsid w:val="00FB79B9"/>
    <w:rsid w:val="00FB7C04"/>
    <w:rsid w:val="00FC0413"/>
    <w:rsid w:val="00FC0CCF"/>
    <w:rsid w:val="00FC0E6E"/>
    <w:rsid w:val="00FC127A"/>
    <w:rsid w:val="00FC1311"/>
    <w:rsid w:val="00FC1D0B"/>
    <w:rsid w:val="00FC259F"/>
    <w:rsid w:val="00FC2912"/>
    <w:rsid w:val="00FC2CC8"/>
    <w:rsid w:val="00FC2F26"/>
    <w:rsid w:val="00FC3005"/>
    <w:rsid w:val="00FC32CE"/>
    <w:rsid w:val="00FC3447"/>
    <w:rsid w:val="00FC362D"/>
    <w:rsid w:val="00FC3688"/>
    <w:rsid w:val="00FC3C3C"/>
    <w:rsid w:val="00FC4001"/>
    <w:rsid w:val="00FC4B32"/>
    <w:rsid w:val="00FC5015"/>
    <w:rsid w:val="00FC5355"/>
    <w:rsid w:val="00FC535D"/>
    <w:rsid w:val="00FC6873"/>
    <w:rsid w:val="00FC6AC0"/>
    <w:rsid w:val="00FC6C3A"/>
    <w:rsid w:val="00FC7658"/>
    <w:rsid w:val="00FC7734"/>
    <w:rsid w:val="00FD0594"/>
    <w:rsid w:val="00FD0C02"/>
    <w:rsid w:val="00FD18B8"/>
    <w:rsid w:val="00FD1F9E"/>
    <w:rsid w:val="00FD27CF"/>
    <w:rsid w:val="00FD2CED"/>
    <w:rsid w:val="00FD3D56"/>
    <w:rsid w:val="00FD43A1"/>
    <w:rsid w:val="00FD4F1B"/>
    <w:rsid w:val="00FD535F"/>
    <w:rsid w:val="00FD59E1"/>
    <w:rsid w:val="00FD6299"/>
    <w:rsid w:val="00FD6592"/>
    <w:rsid w:val="00FD6853"/>
    <w:rsid w:val="00FD6BB5"/>
    <w:rsid w:val="00FD70A2"/>
    <w:rsid w:val="00FD774C"/>
    <w:rsid w:val="00FE065A"/>
    <w:rsid w:val="00FE1084"/>
    <w:rsid w:val="00FE131D"/>
    <w:rsid w:val="00FE16AE"/>
    <w:rsid w:val="00FE16C7"/>
    <w:rsid w:val="00FE2A06"/>
    <w:rsid w:val="00FE32ED"/>
    <w:rsid w:val="00FE39C5"/>
    <w:rsid w:val="00FE4281"/>
    <w:rsid w:val="00FE49D2"/>
    <w:rsid w:val="00FE6456"/>
    <w:rsid w:val="00FE6E16"/>
    <w:rsid w:val="00FE6E40"/>
    <w:rsid w:val="00FE7048"/>
    <w:rsid w:val="00FE7659"/>
    <w:rsid w:val="00FE7991"/>
    <w:rsid w:val="00FE7D85"/>
    <w:rsid w:val="00FF0124"/>
    <w:rsid w:val="00FF01D5"/>
    <w:rsid w:val="00FF0D74"/>
    <w:rsid w:val="00FF18E7"/>
    <w:rsid w:val="00FF1AE3"/>
    <w:rsid w:val="00FF1D02"/>
    <w:rsid w:val="00FF1DAD"/>
    <w:rsid w:val="00FF443D"/>
    <w:rsid w:val="00FF4720"/>
    <w:rsid w:val="00FF525A"/>
    <w:rsid w:val="00FF58AE"/>
    <w:rsid w:val="00FF67D4"/>
    <w:rsid w:val="00FF7B42"/>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CAEE52"/>
  <w15:docId w15:val="{46328860-683C-4507-BCDA-D70EBF139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4F45"/>
    <w:pPr>
      <w:widowControl w:val="0"/>
      <w:overflowPunct w:val="0"/>
      <w:adjustRightInd w:val="0"/>
    </w:pPr>
    <w:rPr>
      <w:rFonts w:ascii="Times New Roman" w:eastAsia="Times New Roman" w:hAnsi="Times New Roman"/>
      <w:kern w:val="28"/>
      <w:sz w:val="24"/>
      <w:szCs w:val="24"/>
      <w:lang w:val="en-ZA"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F4F45"/>
    <w:pPr>
      <w:tabs>
        <w:tab w:val="center" w:pos="4513"/>
        <w:tab w:val="right" w:pos="9026"/>
      </w:tabs>
    </w:pPr>
  </w:style>
  <w:style w:type="character" w:customStyle="1" w:styleId="HeaderChar">
    <w:name w:val="Header Char"/>
    <w:basedOn w:val="DefaultParagraphFont"/>
    <w:link w:val="Header"/>
    <w:uiPriority w:val="99"/>
    <w:locked/>
    <w:rsid w:val="00CF4F45"/>
    <w:rPr>
      <w:rFonts w:ascii="Times New Roman" w:hAnsi="Times New Roman" w:cs="Times New Roman"/>
      <w:kern w:val="28"/>
      <w:sz w:val="24"/>
      <w:szCs w:val="24"/>
      <w:lang w:val="en-US" w:eastAsia="en-ZA"/>
    </w:rPr>
  </w:style>
  <w:style w:type="paragraph" w:styleId="Footer">
    <w:name w:val="footer"/>
    <w:basedOn w:val="Normal"/>
    <w:link w:val="FooterChar"/>
    <w:uiPriority w:val="99"/>
    <w:rsid w:val="00CF4F45"/>
    <w:pPr>
      <w:tabs>
        <w:tab w:val="center" w:pos="4513"/>
        <w:tab w:val="right" w:pos="9026"/>
      </w:tabs>
    </w:pPr>
  </w:style>
  <w:style w:type="character" w:customStyle="1" w:styleId="FooterChar">
    <w:name w:val="Footer Char"/>
    <w:basedOn w:val="DefaultParagraphFont"/>
    <w:link w:val="Footer"/>
    <w:uiPriority w:val="99"/>
    <w:locked/>
    <w:rsid w:val="00CF4F45"/>
    <w:rPr>
      <w:rFonts w:ascii="Times New Roman" w:hAnsi="Times New Roman" w:cs="Times New Roman"/>
      <w:kern w:val="28"/>
      <w:sz w:val="24"/>
      <w:szCs w:val="24"/>
      <w:lang w:val="en-US" w:eastAsia="en-ZA"/>
    </w:rPr>
  </w:style>
  <w:style w:type="paragraph" w:styleId="ListParagraph">
    <w:name w:val="List Paragraph"/>
    <w:basedOn w:val="Normal"/>
    <w:uiPriority w:val="99"/>
    <w:qFormat/>
    <w:rsid w:val="003834AE"/>
    <w:pPr>
      <w:ind w:left="720"/>
    </w:pPr>
  </w:style>
  <w:style w:type="paragraph" w:styleId="BalloonText">
    <w:name w:val="Balloon Text"/>
    <w:basedOn w:val="Normal"/>
    <w:link w:val="BalloonTextChar"/>
    <w:uiPriority w:val="99"/>
    <w:semiHidden/>
    <w:unhideWhenUsed/>
    <w:rsid w:val="002B1F99"/>
    <w:rPr>
      <w:rFonts w:ascii="Tahoma" w:hAnsi="Tahoma" w:cs="Tahoma"/>
      <w:sz w:val="16"/>
      <w:szCs w:val="16"/>
    </w:rPr>
  </w:style>
  <w:style w:type="character" w:customStyle="1" w:styleId="BalloonTextChar">
    <w:name w:val="Balloon Text Char"/>
    <w:basedOn w:val="DefaultParagraphFont"/>
    <w:link w:val="BalloonText"/>
    <w:uiPriority w:val="99"/>
    <w:semiHidden/>
    <w:rsid w:val="002B1F99"/>
    <w:rPr>
      <w:rFonts w:ascii="Tahoma" w:eastAsia="Times New Roman" w:hAnsi="Tahoma" w:cs="Tahoma"/>
      <w:kern w:val="28"/>
      <w:sz w:val="16"/>
      <w:szCs w:val="16"/>
      <w:lang w:eastAsia="en-ZA"/>
    </w:rPr>
  </w:style>
  <w:style w:type="paragraph" w:styleId="FootnoteText">
    <w:name w:val="footnote text"/>
    <w:basedOn w:val="Normal"/>
    <w:link w:val="FootnoteTextChar"/>
    <w:uiPriority w:val="99"/>
    <w:unhideWhenUsed/>
    <w:rsid w:val="00A51C9B"/>
    <w:rPr>
      <w:sz w:val="20"/>
      <w:szCs w:val="20"/>
    </w:rPr>
  </w:style>
  <w:style w:type="character" w:customStyle="1" w:styleId="FootnoteTextChar">
    <w:name w:val="Footnote Text Char"/>
    <w:basedOn w:val="DefaultParagraphFont"/>
    <w:link w:val="FootnoteText"/>
    <w:uiPriority w:val="99"/>
    <w:rsid w:val="00A51C9B"/>
    <w:rPr>
      <w:rFonts w:ascii="Times New Roman" w:eastAsia="Times New Roman" w:hAnsi="Times New Roman"/>
      <w:kern w:val="28"/>
      <w:sz w:val="20"/>
      <w:szCs w:val="20"/>
      <w:lang w:val="en-ZA" w:eastAsia="en-ZA"/>
    </w:rPr>
  </w:style>
  <w:style w:type="character" w:styleId="FootnoteReference">
    <w:name w:val="footnote reference"/>
    <w:basedOn w:val="DefaultParagraphFont"/>
    <w:uiPriority w:val="99"/>
    <w:semiHidden/>
    <w:unhideWhenUsed/>
    <w:rsid w:val="00A51C9B"/>
    <w:rPr>
      <w:vertAlign w:val="superscript"/>
    </w:rPr>
  </w:style>
  <w:style w:type="character" w:styleId="Hyperlink">
    <w:name w:val="Hyperlink"/>
    <w:basedOn w:val="DefaultParagraphFont"/>
    <w:uiPriority w:val="99"/>
    <w:rsid w:val="00B32803"/>
    <w:rPr>
      <w:color w:val="0000FF"/>
      <w:u w:val="single"/>
    </w:rPr>
  </w:style>
  <w:style w:type="character" w:customStyle="1" w:styleId="mc2">
    <w:name w:val="mc2"/>
    <w:basedOn w:val="DefaultParagraphFont"/>
    <w:rsid w:val="00BB7F72"/>
    <w:rPr>
      <w:rFonts w:ascii="Verdana" w:hAnsi="Verdana" w:hint="default"/>
      <w:b w:val="0"/>
      <w:bCs w:val="0"/>
      <w:i w:val="0"/>
      <w:iCs w:val="0"/>
      <w:color w:val="000000"/>
      <w:sz w:val="13"/>
      <w:szCs w:val="13"/>
      <w:shd w:val="clear" w:color="auto" w:fill="C0C0C0"/>
    </w:rPr>
  </w:style>
  <w:style w:type="paragraph" w:customStyle="1" w:styleId="western">
    <w:name w:val="western"/>
    <w:basedOn w:val="Normal"/>
    <w:rsid w:val="00C03364"/>
    <w:pPr>
      <w:widowControl/>
      <w:overflowPunct/>
      <w:adjustRightInd/>
      <w:spacing w:before="144" w:after="288"/>
    </w:pPr>
    <w:rPr>
      <w:kern w:val="0"/>
    </w:rPr>
  </w:style>
  <w:style w:type="paragraph" w:styleId="NormalWeb">
    <w:name w:val="Normal (Web)"/>
    <w:basedOn w:val="Normal"/>
    <w:uiPriority w:val="99"/>
    <w:semiHidden/>
    <w:unhideWhenUsed/>
    <w:rsid w:val="00C03364"/>
    <w:pPr>
      <w:widowControl/>
      <w:overflowPunct/>
      <w:adjustRightInd/>
      <w:spacing w:before="144" w:after="288"/>
    </w:pPr>
    <w:rPr>
      <w:kern w:val="0"/>
    </w:rPr>
  </w:style>
  <w:style w:type="character" w:customStyle="1" w:styleId="g11">
    <w:name w:val="g11"/>
    <w:basedOn w:val="DefaultParagraphFont"/>
    <w:rsid w:val="00B254C5"/>
    <w:rPr>
      <w:rFonts w:ascii="Verdana" w:hAnsi="Verdana" w:hint="default"/>
      <w:i w:val="0"/>
      <w:iCs w:val="0"/>
      <w:color w:val="595454"/>
    </w:rPr>
  </w:style>
  <w:style w:type="character" w:customStyle="1" w:styleId="mc1">
    <w:name w:val="mc1"/>
    <w:basedOn w:val="DefaultParagraphFont"/>
    <w:rsid w:val="00F26B4C"/>
    <w:rPr>
      <w:rFonts w:ascii="Verdana" w:hAnsi="Verdana" w:hint="default"/>
      <w:b w:val="0"/>
      <w:bCs w:val="0"/>
      <w:i w:val="0"/>
      <w:iCs w:val="0"/>
      <w:color w:val="000000"/>
      <w:sz w:val="13"/>
      <w:szCs w:val="13"/>
      <w:shd w:val="clear" w:color="auto" w:fill="C0C0C0"/>
    </w:rPr>
  </w:style>
  <w:style w:type="paragraph" w:customStyle="1" w:styleId="para-10">
    <w:name w:val="para-10"/>
    <w:basedOn w:val="Normal"/>
    <w:rsid w:val="00BC6059"/>
    <w:pPr>
      <w:widowControl/>
      <w:overflowPunct/>
      <w:adjustRightInd/>
      <w:spacing w:before="120"/>
      <w:ind w:left="567" w:hanging="567"/>
      <w:jc w:val="both"/>
    </w:pPr>
    <w:rPr>
      <w:rFonts w:ascii="Verdana" w:hAnsi="Verdana"/>
      <w:color w:val="000000"/>
      <w:kern w:val="0"/>
      <w:sz w:val="18"/>
      <w:szCs w:val="18"/>
    </w:rPr>
  </w:style>
  <w:style w:type="character" w:customStyle="1" w:styleId="AFUBodytextCharChar">
    <w:name w:val="AFU Body text Char Char"/>
    <w:link w:val="AFUBodytext"/>
    <w:locked/>
    <w:rsid w:val="007F3CE3"/>
    <w:rPr>
      <w:rFonts w:ascii="Arial" w:hAnsi="Arial" w:cs="Arial"/>
      <w:lang w:val="en-ZA" w:eastAsia="en-GB"/>
    </w:rPr>
  </w:style>
  <w:style w:type="paragraph" w:customStyle="1" w:styleId="AFUBodytext">
    <w:name w:val="AFU Body text"/>
    <w:basedOn w:val="Normal"/>
    <w:link w:val="AFUBodytextCharChar"/>
    <w:rsid w:val="007F3CE3"/>
    <w:pPr>
      <w:widowControl/>
      <w:overflowPunct/>
      <w:adjustRightInd/>
      <w:spacing w:before="120" w:after="120" w:line="480" w:lineRule="auto"/>
      <w:jc w:val="both"/>
    </w:pPr>
    <w:rPr>
      <w:rFonts w:ascii="Arial" w:eastAsia="Calibri" w:hAnsi="Arial" w:cs="Arial"/>
      <w:kern w:val="0"/>
      <w:sz w:val="22"/>
      <w:szCs w:val="22"/>
      <w:lang w:eastAsia="en-GB"/>
    </w:rPr>
  </w:style>
  <w:style w:type="paragraph" w:customStyle="1" w:styleId="normaltext">
    <w:name w:val="normaltext"/>
    <w:basedOn w:val="Normal"/>
    <w:rsid w:val="00B24DFB"/>
    <w:pPr>
      <w:widowControl/>
      <w:overflowPunct/>
      <w:adjustRightInd/>
      <w:spacing w:before="180"/>
      <w:jc w:val="both"/>
    </w:pPr>
    <w:rPr>
      <w:rFonts w:ascii="Verdana" w:hAnsi="Verdana"/>
      <w:color w:val="000000"/>
      <w:kern w:val="0"/>
      <w:sz w:val="18"/>
      <w:szCs w:val="18"/>
    </w:rPr>
  </w:style>
  <w:style w:type="paragraph" w:styleId="EndnoteText">
    <w:name w:val="endnote text"/>
    <w:basedOn w:val="Normal"/>
    <w:link w:val="EndnoteTextChar"/>
    <w:uiPriority w:val="99"/>
    <w:semiHidden/>
    <w:unhideWhenUsed/>
    <w:rsid w:val="00ED368D"/>
    <w:rPr>
      <w:sz w:val="20"/>
      <w:szCs w:val="20"/>
    </w:rPr>
  </w:style>
  <w:style w:type="character" w:customStyle="1" w:styleId="EndnoteTextChar">
    <w:name w:val="Endnote Text Char"/>
    <w:basedOn w:val="DefaultParagraphFont"/>
    <w:link w:val="EndnoteText"/>
    <w:uiPriority w:val="99"/>
    <w:semiHidden/>
    <w:rsid w:val="00ED368D"/>
    <w:rPr>
      <w:rFonts w:ascii="Times New Roman" w:eastAsia="Times New Roman" w:hAnsi="Times New Roman"/>
      <w:kern w:val="28"/>
      <w:sz w:val="20"/>
      <w:szCs w:val="20"/>
      <w:lang w:val="en-ZA" w:eastAsia="en-ZA"/>
    </w:rPr>
  </w:style>
  <w:style w:type="character" w:styleId="EndnoteReference">
    <w:name w:val="endnote reference"/>
    <w:basedOn w:val="DefaultParagraphFont"/>
    <w:uiPriority w:val="99"/>
    <w:semiHidden/>
    <w:unhideWhenUsed/>
    <w:rsid w:val="00ED368D"/>
    <w:rPr>
      <w:vertAlign w:val="superscript"/>
    </w:rPr>
  </w:style>
  <w:style w:type="character" w:styleId="CommentReference">
    <w:name w:val="annotation reference"/>
    <w:basedOn w:val="DefaultParagraphFont"/>
    <w:uiPriority w:val="99"/>
    <w:semiHidden/>
    <w:unhideWhenUsed/>
    <w:rsid w:val="001E7A68"/>
    <w:rPr>
      <w:sz w:val="16"/>
      <w:szCs w:val="16"/>
    </w:rPr>
  </w:style>
  <w:style w:type="paragraph" w:styleId="CommentText">
    <w:name w:val="annotation text"/>
    <w:basedOn w:val="Normal"/>
    <w:link w:val="CommentTextChar"/>
    <w:uiPriority w:val="99"/>
    <w:unhideWhenUsed/>
    <w:rsid w:val="001E7A68"/>
    <w:rPr>
      <w:sz w:val="20"/>
      <w:szCs w:val="20"/>
    </w:rPr>
  </w:style>
  <w:style w:type="character" w:customStyle="1" w:styleId="CommentTextChar">
    <w:name w:val="Comment Text Char"/>
    <w:basedOn w:val="DefaultParagraphFont"/>
    <w:link w:val="CommentText"/>
    <w:uiPriority w:val="99"/>
    <w:rsid w:val="001E7A68"/>
    <w:rPr>
      <w:rFonts w:ascii="Times New Roman" w:eastAsia="Times New Roman" w:hAnsi="Times New Roman"/>
      <w:kern w:val="28"/>
      <w:sz w:val="20"/>
      <w:szCs w:val="20"/>
      <w:lang w:val="en-ZA" w:eastAsia="en-ZA"/>
    </w:rPr>
  </w:style>
  <w:style w:type="paragraph" w:styleId="CommentSubject">
    <w:name w:val="annotation subject"/>
    <w:basedOn w:val="CommentText"/>
    <w:next w:val="CommentText"/>
    <w:link w:val="CommentSubjectChar"/>
    <w:uiPriority w:val="99"/>
    <w:semiHidden/>
    <w:unhideWhenUsed/>
    <w:rsid w:val="001E7A68"/>
    <w:rPr>
      <w:b/>
      <w:bCs/>
    </w:rPr>
  </w:style>
  <w:style w:type="character" w:customStyle="1" w:styleId="CommentSubjectChar">
    <w:name w:val="Comment Subject Char"/>
    <w:basedOn w:val="CommentTextChar"/>
    <w:link w:val="CommentSubject"/>
    <w:uiPriority w:val="99"/>
    <w:semiHidden/>
    <w:rsid w:val="001E7A68"/>
    <w:rPr>
      <w:rFonts w:ascii="Times New Roman" w:eastAsia="Times New Roman" w:hAnsi="Times New Roman"/>
      <w:b/>
      <w:bCs/>
      <w:kern w:val="28"/>
      <w:sz w:val="20"/>
      <w:szCs w:val="20"/>
      <w:lang w:val="en-ZA" w:eastAsia="en-ZA"/>
    </w:rPr>
  </w:style>
  <w:style w:type="paragraph" w:styleId="Revision">
    <w:name w:val="Revision"/>
    <w:hidden/>
    <w:uiPriority w:val="99"/>
    <w:semiHidden/>
    <w:rsid w:val="00062881"/>
    <w:rPr>
      <w:rFonts w:ascii="Times New Roman" w:eastAsia="Times New Roman" w:hAnsi="Times New Roman"/>
      <w:kern w:val="28"/>
      <w:sz w:val="24"/>
      <w:szCs w:val="24"/>
      <w:lang w:val="en-ZA" w:eastAsia="en-ZA"/>
    </w:rPr>
  </w:style>
  <w:style w:type="character" w:customStyle="1" w:styleId="mc">
    <w:name w:val="mc"/>
    <w:basedOn w:val="DefaultParagraphFont"/>
    <w:rsid w:val="00062881"/>
  </w:style>
  <w:style w:type="character" w:customStyle="1" w:styleId="g1">
    <w:name w:val="g1"/>
    <w:basedOn w:val="DefaultParagraphFont"/>
    <w:rsid w:val="00414BCC"/>
  </w:style>
  <w:style w:type="character" w:customStyle="1" w:styleId="UnresolvedMention">
    <w:name w:val="Unresolved Mention"/>
    <w:basedOn w:val="DefaultParagraphFont"/>
    <w:uiPriority w:val="99"/>
    <w:semiHidden/>
    <w:unhideWhenUsed/>
    <w:rsid w:val="00111D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0077">
      <w:bodyDiv w:val="1"/>
      <w:marLeft w:val="360"/>
      <w:marRight w:val="360"/>
      <w:marTop w:val="0"/>
      <w:marBottom w:val="0"/>
      <w:divBdr>
        <w:top w:val="none" w:sz="0" w:space="0" w:color="auto"/>
        <w:left w:val="none" w:sz="0" w:space="0" w:color="auto"/>
        <w:bottom w:val="none" w:sz="0" w:space="0" w:color="auto"/>
        <w:right w:val="none" w:sz="0" w:space="0" w:color="auto"/>
      </w:divBdr>
      <w:divsChild>
        <w:div w:id="196740760">
          <w:marLeft w:val="0"/>
          <w:marRight w:val="0"/>
          <w:marTop w:val="120"/>
          <w:marBottom w:val="0"/>
          <w:divBdr>
            <w:top w:val="none" w:sz="0" w:space="0" w:color="auto"/>
            <w:left w:val="none" w:sz="0" w:space="0" w:color="auto"/>
            <w:bottom w:val="none" w:sz="0" w:space="0" w:color="auto"/>
            <w:right w:val="none" w:sz="0" w:space="0" w:color="auto"/>
          </w:divBdr>
        </w:div>
        <w:div w:id="409929989">
          <w:marLeft w:val="0"/>
          <w:marRight w:val="0"/>
          <w:marTop w:val="240"/>
          <w:marBottom w:val="24"/>
          <w:divBdr>
            <w:top w:val="single" w:sz="8" w:space="2" w:color="808080"/>
            <w:left w:val="none" w:sz="0" w:space="0" w:color="auto"/>
            <w:bottom w:val="none" w:sz="0" w:space="0" w:color="auto"/>
            <w:right w:val="none" w:sz="0" w:space="0" w:color="auto"/>
          </w:divBdr>
        </w:div>
        <w:div w:id="1610624507">
          <w:marLeft w:val="0"/>
          <w:marRight w:val="0"/>
          <w:marTop w:val="120"/>
          <w:marBottom w:val="0"/>
          <w:divBdr>
            <w:top w:val="none" w:sz="0" w:space="0" w:color="auto"/>
            <w:left w:val="none" w:sz="0" w:space="0" w:color="auto"/>
            <w:bottom w:val="none" w:sz="0" w:space="0" w:color="auto"/>
            <w:right w:val="none" w:sz="0" w:space="0" w:color="auto"/>
          </w:divBdr>
        </w:div>
        <w:div w:id="2099446237">
          <w:marLeft w:val="0"/>
          <w:marRight w:val="0"/>
          <w:marTop w:val="120"/>
          <w:marBottom w:val="0"/>
          <w:divBdr>
            <w:top w:val="none" w:sz="0" w:space="0" w:color="auto"/>
            <w:left w:val="none" w:sz="0" w:space="0" w:color="auto"/>
            <w:bottom w:val="none" w:sz="0" w:space="0" w:color="auto"/>
            <w:right w:val="none" w:sz="0" w:space="0" w:color="auto"/>
          </w:divBdr>
        </w:div>
      </w:divsChild>
    </w:div>
    <w:div w:id="15615514">
      <w:bodyDiv w:val="1"/>
      <w:marLeft w:val="360"/>
      <w:marRight w:val="360"/>
      <w:marTop w:val="0"/>
      <w:marBottom w:val="0"/>
      <w:divBdr>
        <w:top w:val="none" w:sz="0" w:space="0" w:color="auto"/>
        <w:left w:val="none" w:sz="0" w:space="0" w:color="auto"/>
        <w:bottom w:val="none" w:sz="0" w:space="0" w:color="auto"/>
        <w:right w:val="none" w:sz="0" w:space="0" w:color="auto"/>
      </w:divBdr>
      <w:divsChild>
        <w:div w:id="1541817048">
          <w:marLeft w:val="0"/>
          <w:marRight w:val="0"/>
          <w:marTop w:val="0"/>
          <w:marBottom w:val="0"/>
          <w:divBdr>
            <w:top w:val="none" w:sz="0" w:space="0" w:color="auto"/>
            <w:left w:val="none" w:sz="0" w:space="0" w:color="auto"/>
            <w:bottom w:val="none" w:sz="0" w:space="0" w:color="auto"/>
            <w:right w:val="none" w:sz="0" w:space="0" w:color="auto"/>
          </w:divBdr>
        </w:div>
      </w:divsChild>
    </w:div>
    <w:div w:id="73359184">
      <w:bodyDiv w:val="1"/>
      <w:marLeft w:val="0"/>
      <w:marRight w:val="0"/>
      <w:marTop w:val="0"/>
      <w:marBottom w:val="0"/>
      <w:divBdr>
        <w:top w:val="none" w:sz="0" w:space="0" w:color="auto"/>
        <w:left w:val="none" w:sz="0" w:space="0" w:color="auto"/>
        <w:bottom w:val="none" w:sz="0" w:space="0" w:color="auto"/>
        <w:right w:val="none" w:sz="0" w:space="0" w:color="auto"/>
      </w:divBdr>
    </w:div>
    <w:div w:id="88165625">
      <w:bodyDiv w:val="1"/>
      <w:marLeft w:val="360"/>
      <w:marRight w:val="360"/>
      <w:marTop w:val="0"/>
      <w:marBottom w:val="0"/>
      <w:divBdr>
        <w:top w:val="none" w:sz="0" w:space="0" w:color="auto"/>
        <w:left w:val="none" w:sz="0" w:space="0" w:color="auto"/>
        <w:bottom w:val="none" w:sz="0" w:space="0" w:color="auto"/>
        <w:right w:val="none" w:sz="0" w:space="0" w:color="auto"/>
      </w:divBdr>
      <w:divsChild>
        <w:div w:id="1013797546">
          <w:marLeft w:val="0"/>
          <w:marRight w:val="0"/>
          <w:marTop w:val="0"/>
          <w:marBottom w:val="0"/>
          <w:divBdr>
            <w:top w:val="none" w:sz="0" w:space="0" w:color="auto"/>
            <w:left w:val="none" w:sz="0" w:space="0" w:color="auto"/>
            <w:bottom w:val="none" w:sz="0" w:space="0" w:color="auto"/>
            <w:right w:val="none" w:sz="0" w:space="0" w:color="auto"/>
          </w:divBdr>
        </w:div>
        <w:div w:id="1617329147">
          <w:marLeft w:val="0"/>
          <w:marRight w:val="0"/>
          <w:marTop w:val="0"/>
          <w:marBottom w:val="0"/>
          <w:divBdr>
            <w:top w:val="none" w:sz="0" w:space="0" w:color="auto"/>
            <w:left w:val="none" w:sz="0" w:space="0" w:color="auto"/>
            <w:bottom w:val="none" w:sz="0" w:space="0" w:color="auto"/>
            <w:right w:val="none" w:sz="0" w:space="0" w:color="auto"/>
          </w:divBdr>
        </w:div>
        <w:div w:id="1884829074">
          <w:marLeft w:val="0"/>
          <w:marRight w:val="0"/>
          <w:marTop w:val="0"/>
          <w:marBottom w:val="0"/>
          <w:divBdr>
            <w:top w:val="none" w:sz="0" w:space="0" w:color="auto"/>
            <w:left w:val="none" w:sz="0" w:space="0" w:color="auto"/>
            <w:bottom w:val="none" w:sz="0" w:space="0" w:color="auto"/>
            <w:right w:val="none" w:sz="0" w:space="0" w:color="auto"/>
          </w:divBdr>
        </w:div>
        <w:div w:id="1969317645">
          <w:marLeft w:val="0"/>
          <w:marRight w:val="0"/>
          <w:marTop w:val="0"/>
          <w:marBottom w:val="0"/>
          <w:divBdr>
            <w:top w:val="none" w:sz="0" w:space="0" w:color="auto"/>
            <w:left w:val="none" w:sz="0" w:space="0" w:color="auto"/>
            <w:bottom w:val="none" w:sz="0" w:space="0" w:color="auto"/>
            <w:right w:val="none" w:sz="0" w:space="0" w:color="auto"/>
          </w:divBdr>
        </w:div>
      </w:divsChild>
    </w:div>
    <w:div w:id="95057307">
      <w:bodyDiv w:val="1"/>
      <w:marLeft w:val="0"/>
      <w:marRight w:val="0"/>
      <w:marTop w:val="0"/>
      <w:marBottom w:val="0"/>
      <w:divBdr>
        <w:top w:val="none" w:sz="0" w:space="0" w:color="auto"/>
        <w:left w:val="none" w:sz="0" w:space="0" w:color="auto"/>
        <w:bottom w:val="none" w:sz="0" w:space="0" w:color="auto"/>
        <w:right w:val="none" w:sz="0" w:space="0" w:color="auto"/>
      </w:divBdr>
    </w:div>
    <w:div w:id="122627144">
      <w:bodyDiv w:val="1"/>
      <w:marLeft w:val="0"/>
      <w:marRight w:val="0"/>
      <w:marTop w:val="0"/>
      <w:marBottom w:val="0"/>
      <w:divBdr>
        <w:top w:val="none" w:sz="0" w:space="0" w:color="auto"/>
        <w:left w:val="none" w:sz="0" w:space="0" w:color="auto"/>
        <w:bottom w:val="none" w:sz="0" w:space="0" w:color="auto"/>
        <w:right w:val="none" w:sz="0" w:space="0" w:color="auto"/>
      </w:divBdr>
    </w:div>
    <w:div w:id="184514363">
      <w:bodyDiv w:val="1"/>
      <w:marLeft w:val="0"/>
      <w:marRight w:val="0"/>
      <w:marTop w:val="0"/>
      <w:marBottom w:val="0"/>
      <w:divBdr>
        <w:top w:val="none" w:sz="0" w:space="0" w:color="auto"/>
        <w:left w:val="none" w:sz="0" w:space="0" w:color="auto"/>
        <w:bottom w:val="none" w:sz="0" w:space="0" w:color="auto"/>
        <w:right w:val="none" w:sz="0" w:space="0" w:color="auto"/>
      </w:divBdr>
    </w:div>
    <w:div w:id="193227244">
      <w:bodyDiv w:val="1"/>
      <w:marLeft w:val="360"/>
      <w:marRight w:val="360"/>
      <w:marTop w:val="0"/>
      <w:marBottom w:val="0"/>
      <w:divBdr>
        <w:top w:val="none" w:sz="0" w:space="0" w:color="auto"/>
        <w:left w:val="none" w:sz="0" w:space="0" w:color="auto"/>
        <w:bottom w:val="none" w:sz="0" w:space="0" w:color="auto"/>
        <w:right w:val="none" w:sz="0" w:space="0" w:color="auto"/>
      </w:divBdr>
      <w:divsChild>
        <w:div w:id="137840442">
          <w:marLeft w:val="0"/>
          <w:marRight w:val="0"/>
          <w:marTop w:val="120"/>
          <w:marBottom w:val="0"/>
          <w:divBdr>
            <w:top w:val="none" w:sz="0" w:space="0" w:color="auto"/>
            <w:left w:val="none" w:sz="0" w:space="0" w:color="auto"/>
            <w:bottom w:val="none" w:sz="0" w:space="0" w:color="auto"/>
            <w:right w:val="none" w:sz="0" w:space="0" w:color="auto"/>
          </w:divBdr>
        </w:div>
      </w:divsChild>
    </w:div>
    <w:div w:id="217059136">
      <w:bodyDiv w:val="1"/>
      <w:marLeft w:val="0"/>
      <w:marRight w:val="0"/>
      <w:marTop w:val="0"/>
      <w:marBottom w:val="0"/>
      <w:divBdr>
        <w:top w:val="none" w:sz="0" w:space="0" w:color="auto"/>
        <w:left w:val="none" w:sz="0" w:space="0" w:color="auto"/>
        <w:bottom w:val="none" w:sz="0" w:space="0" w:color="auto"/>
        <w:right w:val="none" w:sz="0" w:space="0" w:color="auto"/>
      </w:divBdr>
    </w:div>
    <w:div w:id="287056774">
      <w:bodyDiv w:val="1"/>
      <w:marLeft w:val="360"/>
      <w:marRight w:val="360"/>
      <w:marTop w:val="0"/>
      <w:marBottom w:val="0"/>
      <w:divBdr>
        <w:top w:val="none" w:sz="0" w:space="0" w:color="auto"/>
        <w:left w:val="none" w:sz="0" w:space="0" w:color="auto"/>
        <w:bottom w:val="none" w:sz="0" w:space="0" w:color="auto"/>
        <w:right w:val="none" w:sz="0" w:space="0" w:color="auto"/>
      </w:divBdr>
      <w:divsChild>
        <w:div w:id="837430262">
          <w:marLeft w:val="0"/>
          <w:marRight w:val="0"/>
          <w:marTop w:val="0"/>
          <w:marBottom w:val="0"/>
          <w:divBdr>
            <w:top w:val="none" w:sz="0" w:space="0" w:color="auto"/>
            <w:left w:val="none" w:sz="0" w:space="0" w:color="auto"/>
            <w:bottom w:val="none" w:sz="0" w:space="0" w:color="auto"/>
            <w:right w:val="none" w:sz="0" w:space="0" w:color="auto"/>
          </w:divBdr>
        </w:div>
        <w:div w:id="926691593">
          <w:marLeft w:val="0"/>
          <w:marRight w:val="0"/>
          <w:marTop w:val="0"/>
          <w:marBottom w:val="0"/>
          <w:divBdr>
            <w:top w:val="none" w:sz="0" w:space="0" w:color="auto"/>
            <w:left w:val="none" w:sz="0" w:space="0" w:color="auto"/>
            <w:bottom w:val="none" w:sz="0" w:space="0" w:color="auto"/>
            <w:right w:val="none" w:sz="0" w:space="0" w:color="auto"/>
          </w:divBdr>
        </w:div>
        <w:div w:id="1060594968">
          <w:marLeft w:val="0"/>
          <w:marRight w:val="0"/>
          <w:marTop w:val="240"/>
          <w:marBottom w:val="24"/>
          <w:divBdr>
            <w:top w:val="single" w:sz="8" w:space="2" w:color="156F74"/>
            <w:left w:val="none" w:sz="0" w:space="0" w:color="auto"/>
            <w:bottom w:val="none" w:sz="0" w:space="0" w:color="auto"/>
            <w:right w:val="none" w:sz="0" w:space="0" w:color="auto"/>
          </w:divBdr>
        </w:div>
        <w:div w:id="2142263066">
          <w:marLeft w:val="0"/>
          <w:marRight w:val="0"/>
          <w:marTop w:val="0"/>
          <w:marBottom w:val="0"/>
          <w:divBdr>
            <w:top w:val="none" w:sz="0" w:space="0" w:color="auto"/>
            <w:left w:val="none" w:sz="0" w:space="0" w:color="auto"/>
            <w:bottom w:val="none" w:sz="0" w:space="0" w:color="auto"/>
            <w:right w:val="none" w:sz="0" w:space="0" w:color="auto"/>
          </w:divBdr>
        </w:div>
      </w:divsChild>
    </w:div>
    <w:div w:id="323900497">
      <w:bodyDiv w:val="1"/>
      <w:marLeft w:val="0"/>
      <w:marRight w:val="0"/>
      <w:marTop w:val="0"/>
      <w:marBottom w:val="0"/>
      <w:divBdr>
        <w:top w:val="none" w:sz="0" w:space="0" w:color="auto"/>
        <w:left w:val="none" w:sz="0" w:space="0" w:color="auto"/>
        <w:bottom w:val="none" w:sz="0" w:space="0" w:color="auto"/>
        <w:right w:val="none" w:sz="0" w:space="0" w:color="auto"/>
      </w:divBdr>
    </w:div>
    <w:div w:id="385953289">
      <w:bodyDiv w:val="1"/>
      <w:marLeft w:val="0"/>
      <w:marRight w:val="0"/>
      <w:marTop w:val="0"/>
      <w:marBottom w:val="0"/>
      <w:divBdr>
        <w:top w:val="none" w:sz="0" w:space="0" w:color="auto"/>
        <w:left w:val="none" w:sz="0" w:space="0" w:color="auto"/>
        <w:bottom w:val="none" w:sz="0" w:space="0" w:color="auto"/>
        <w:right w:val="none" w:sz="0" w:space="0" w:color="auto"/>
      </w:divBdr>
    </w:div>
    <w:div w:id="466820804">
      <w:bodyDiv w:val="1"/>
      <w:marLeft w:val="360"/>
      <w:marRight w:val="360"/>
      <w:marTop w:val="0"/>
      <w:marBottom w:val="0"/>
      <w:divBdr>
        <w:top w:val="none" w:sz="0" w:space="0" w:color="auto"/>
        <w:left w:val="none" w:sz="0" w:space="0" w:color="auto"/>
        <w:bottom w:val="none" w:sz="0" w:space="0" w:color="auto"/>
        <w:right w:val="none" w:sz="0" w:space="0" w:color="auto"/>
      </w:divBdr>
      <w:divsChild>
        <w:div w:id="149372461">
          <w:marLeft w:val="1134"/>
          <w:marRight w:val="0"/>
          <w:marTop w:val="60"/>
          <w:marBottom w:val="0"/>
          <w:divBdr>
            <w:top w:val="none" w:sz="0" w:space="0" w:color="auto"/>
            <w:left w:val="none" w:sz="0" w:space="0" w:color="auto"/>
            <w:bottom w:val="none" w:sz="0" w:space="0" w:color="auto"/>
            <w:right w:val="none" w:sz="0" w:space="0" w:color="auto"/>
          </w:divBdr>
        </w:div>
        <w:div w:id="1263496439">
          <w:marLeft w:val="0"/>
          <w:marRight w:val="0"/>
          <w:marTop w:val="120"/>
          <w:marBottom w:val="0"/>
          <w:divBdr>
            <w:top w:val="none" w:sz="0" w:space="0" w:color="auto"/>
            <w:left w:val="none" w:sz="0" w:space="0" w:color="auto"/>
            <w:bottom w:val="none" w:sz="0" w:space="0" w:color="auto"/>
            <w:right w:val="none" w:sz="0" w:space="0" w:color="auto"/>
          </w:divBdr>
        </w:div>
        <w:div w:id="1474758182">
          <w:marLeft w:val="1985"/>
          <w:marRight w:val="0"/>
          <w:marTop w:val="60"/>
          <w:marBottom w:val="0"/>
          <w:divBdr>
            <w:top w:val="none" w:sz="0" w:space="0" w:color="auto"/>
            <w:left w:val="none" w:sz="0" w:space="0" w:color="auto"/>
            <w:bottom w:val="none" w:sz="0" w:space="0" w:color="auto"/>
            <w:right w:val="none" w:sz="0" w:space="0" w:color="auto"/>
          </w:divBdr>
        </w:div>
        <w:div w:id="1604413401">
          <w:marLeft w:val="1985"/>
          <w:marRight w:val="0"/>
          <w:marTop w:val="60"/>
          <w:marBottom w:val="0"/>
          <w:divBdr>
            <w:top w:val="none" w:sz="0" w:space="0" w:color="auto"/>
            <w:left w:val="none" w:sz="0" w:space="0" w:color="auto"/>
            <w:bottom w:val="none" w:sz="0" w:space="0" w:color="auto"/>
            <w:right w:val="none" w:sz="0" w:space="0" w:color="auto"/>
          </w:divBdr>
        </w:div>
        <w:div w:id="2000033914">
          <w:marLeft w:val="1134"/>
          <w:marRight w:val="0"/>
          <w:marTop w:val="60"/>
          <w:marBottom w:val="0"/>
          <w:divBdr>
            <w:top w:val="none" w:sz="0" w:space="0" w:color="auto"/>
            <w:left w:val="none" w:sz="0" w:space="0" w:color="auto"/>
            <w:bottom w:val="none" w:sz="0" w:space="0" w:color="auto"/>
            <w:right w:val="none" w:sz="0" w:space="0" w:color="auto"/>
          </w:divBdr>
        </w:div>
      </w:divsChild>
    </w:div>
    <w:div w:id="530387305">
      <w:bodyDiv w:val="1"/>
      <w:marLeft w:val="0"/>
      <w:marRight w:val="0"/>
      <w:marTop w:val="0"/>
      <w:marBottom w:val="0"/>
      <w:divBdr>
        <w:top w:val="none" w:sz="0" w:space="0" w:color="auto"/>
        <w:left w:val="none" w:sz="0" w:space="0" w:color="auto"/>
        <w:bottom w:val="none" w:sz="0" w:space="0" w:color="auto"/>
        <w:right w:val="none" w:sz="0" w:space="0" w:color="auto"/>
      </w:divBdr>
    </w:div>
    <w:div w:id="568928295">
      <w:bodyDiv w:val="1"/>
      <w:marLeft w:val="360"/>
      <w:marRight w:val="360"/>
      <w:marTop w:val="0"/>
      <w:marBottom w:val="0"/>
      <w:divBdr>
        <w:top w:val="none" w:sz="0" w:space="0" w:color="auto"/>
        <w:left w:val="none" w:sz="0" w:space="0" w:color="auto"/>
        <w:bottom w:val="none" w:sz="0" w:space="0" w:color="auto"/>
        <w:right w:val="none" w:sz="0" w:space="0" w:color="auto"/>
      </w:divBdr>
      <w:divsChild>
        <w:div w:id="409278106">
          <w:marLeft w:val="0"/>
          <w:marRight w:val="0"/>
          <w:marTop w:val="120"/>
          <w:marBottom w:val="0"/>
          <w:divBdr>
            <w:top w:val="none" w:sz="0" w:space="0" w:color="auto"/>
            <w:left w:val="none" w:sz="0" w:space="0" w:color="auto"/>
            <w:bottom w:val="none" w:sz="0" w:space="0" w:color="auto"/>
            <w:right w:val="none" w:sz="0" w:space="0" w:color="auto"/>
          </w:divBdr>
        </w:div>
      </w:divsChild>
    </w:div>
    <w:div w:id="574096182">
      <w:bodyDiv w:val="1"/>
      <w:marLeft w:val="360"/>
      <w:marRight w:val="360"/>
      <w:marTop w:val="0"/>
      <w:marBottom w:val="0"/>
      <w:divBdr>
        <w:top w:val="none" w:sz="0" w:space="0" w:color="auto"/>
        <w:left w:val="none" w:sz="0" w:space="0" w:color="auto"/>
        <w:bottom w:val="none" w:sz="0" w:space="0" w:color="auto"/>
        <w:right w:val="none" w:sz="0" w:space="0" w:color="auto"/>
      </w:divBdr>
      <w:divsChild>
        <w:div w:id="1345788760">
          <w:marLeft w:val="567"/>
          <w:marRight w:val="0"/>
          <w:marTop w:val="120"/>
          <w:marBottom w:val="20"/>
          <w:divBdr>
            <w:top w:val="none" w:sz="0" w:space="0" w:color="auto"/>
            <w:left w:val="none" w:sz="0" w:space="0" w:color="auto"/>
            <w:bottom w:val="none" w:sz="0" w:space="0" w:color="auto"/>
            <w:right w:val="none" w:sz="0" w:space="0" w:color="auto"/>
          </w:divBdr>
        </w:div>
        <w:div w:id="2083988406">
          <w:marLeft w:val="1293"/>
          <w:marRight w:val="0"/>
          <w:marTop w:val="0"/>
          <w:marBottom w:val="180"/>
          <w:divBdr>
            <w:top w:val="none" w:sz="0" w:space="0" w:color="auto"/>
            <w:left w:val="none" w:sz="0" w:space="0" w:color="auto"/>
            <w:bottom w:val="none" w:sz="0" w:space="0" w:color="auto"/>
            <w:right w:val="none" w:sz="0" w:space="0" w:color="auto"/>
          </w:divBdr>
        </w:div>
      </w:divsChild>
    </w:div>
    <w:div w:id="610556825">
      <w:bodyDiv w:val="1"/>
      <w:marLeft w:val="0"/>
      <w:marRight w:val="0"/>
      <w:marTop w:val="0"/>
      <w:marBottom w:val="0"/>
      <w:divBdr>
        <w:top w:val="none" w:sz="0" w:space="0" w:color="auto"/>
        <w:left w:val="none" w:sz="0" w:space="0" w:color="auto"/>
        <w:bottom w:val="none" w:sz="0" w:space="0" w:color="auto"/>
        <w:right w:val="none" w:sz="0" w:space="0" w:color="auto"/>
      </w:divBdr>
    </w:div>
    <w:div w:id="638337248">
      <w:bodyDiv w:val="1"/>
      <w:marLeft w:val="360"/>
      <w:marRight w:val="360"/>
      <w:marTop w:val="0"/>
      <w:marBottom w:val="0"/>
      <w:divBdr>
        <w:top w:val="none" w:sz="0" w:space="0" w:color="auto"/>
        <w:left w:val="none" w:sz="0" w:space="0" w:color="auto"/>
        <w:bottom w:val="none" w:sz="0" w:space="0" w:color="auto"/>
        <w:right w:val="none" w:sz="0" w:space="0" w:color="auto"/>
      </w:divBdr>
      <w:divsChild>
        <w:div w:id="1728533054">
          <w:marLeft w:val="0"/>
          <w:marRight w:val="0"/>
          <w:marTop w:val="0"/>
          <w:marBottom w:val="0"/>
          <w:divBdr>
            <w:top w:val="none" w:sz="0" w:space="0" w:color="auto"/>
            <w:left w:val="none" w:sz="0" w:space="0" w:color="auto"/>
            <w:bottom w:val="none" w:sz="0" w:space="0" w:color="auto"/>
            <w:right w:val="none" w:sz="0" w:space="0" w:color="auto"/>
          </w:divBdr>
        </w:div>
      </w:divsChild>
    </w:div>
    <w:div w:id="661739607">
      <w:bodyDiv w:val="1"/>
      <w:marLeft w:val="360"/>
      <w:marRight w:val="360"/>
      <w:marTop w:val="0"/>
      <w:marBottom w:val="0"/>
      <w:divBdr>
        <w:top w:val="none" w:sz="0" w:space="0" w:color="auto"/>
        <w:left w:val="none" w:sz="0" w:space="0" w:color="auto"/>
        <w:bottom w:val="none" w:sz="0" w:space="0" w:color="auto"/>
        <w:right w:val="none" w:sz="0" w:space="0" w:color="auto"/>
      </w:divBdr>
      <w:divsChild>
        <w:div w:id="480656920">
          <w:marLeft w:val="0"/>
          <w:marRight w:val="0"/>
          <w:marTop w:val="60"/>
          <w:marBottom w:val="0"/>
          <w:divBdr>
            <w:top w:val="none" w:sz="0" w:space="0" w:color="auto"/>
            <w:left w:val="none" w:sz="0" w:space="0" w:color="auto"/>
            <w:bottom w:val="none" w:sz="0" w:space="0" w:color="auto"/>
            <w:right w:val="none" w:sz="0" w:space="0" w:color="auto"/>
          </w:divBdr>
        </w:div>
      </w:divsChild>
    </w:div>
    <w:div w:id="677587673">
      <w:bodyDiv w:val="1"/>
      <w:marLeft w:val="0"/>
      <w:marRight w:val="0"/>
      <w:marTop w:val="0"/>
      <w:marBottom w:val="0"/>
      <w:divBdr>
        <w:top w:val="none" w:sz="0" w:space="0" w:color="auto"/>
        <w:left w:val="none" w:sz="0" w:space="0" w:color="auto"/>
        <w:bottom w:val="none" w:sz="0" w:space="0" w:color="auto"/>
        <w:right w:val="none" w:sz="0" w:space="0" w:color="auto"/>
      </w:divBdr>
      <w:divsChild>
        <w:div w:id="26836768">
          <w:marLeft w:val="0"/>
          <w:marRight w:val="0"/>
          <w:marTop w:val="120"/>
          <w:marBottom w:val="0"/>
          <w:divBdr>
            <w:top w:val="none" w:sz="0" w:space="0" w:color="auto"/>
            <w:left w:val="none" w:sz="0" w:space="0" w:color="auto"/>
            <w:bottom w:val="none" w:sz="0" w:space="0" w:color="auto"/>
            <w:right w:val="none" w:sz="0" w:space="0" w:color="auto"/>
          </w:divBdr>
        </w:div>
        <w:div w:id="721368564">
          <w:marLeft w:val="0"/>
          <w:marRight w:val="0"/>
          <w:marTop w:val="240"/>
          <w:marBottom w:val="24"/>
          <w:divBdr>
            <w:top w:val="single" w:sz="8" w:space="2" w:color="808080"/>
            <w:left w:val="none" w:sz="0" w:space="0" w:color="auto"/>
            <w:bottom w:val="none" w:sz="0" w:space="0" w:color="auto"/>
            <w:right w:val="none" w:sz="0" w:space="0" w:color="auto"/>
          </w:divBdr>
        </w:div>
        <w:div w:id="895353834">
          <w:marLeft w:val="0"/>
          <w:marRight w:val="0"/>
          <w:marTop w:val="120"/>
          <w:marBottom w:val="0"/>
          <w:divBdr>
            <w:top w:val="none" w:sz="0" w:space="0" w:color="auto"/>
            <w:left w:val="none" w:sz="0" w:space="0" w:color="auto"/>
            <w:bottom w:val="none" w:sz="0" w:space="0" w:color="auto"/>
            <w:right w:val="none" w:sz="0" w:space="0" w:color="auto"/>
          </w:divBdr>
        </w:div>
        <w:div w:id="1904943491">
          <w:marLeft w:val="0"/>
          <w:marRight w:val="0"/>
          <w:marTop w:val="120"/>
          <w:marBottom w:val="0"/>
          <w:divBdr>
            <w:top w:val="none" w:sz="0" w:space="0" w:color="auto"/>
            <w:left w:val="none" w:sz="0" w:space="0" w:color="auto"/>
            <w:bottom w:val="none" w:sz="0" w:space="0" w:color="auto"/>
            <w:right w:val="none" w:sz="0" w:space="0" w:color="auto"/>
          </w:divBdr>
        </w:div>
      </w:divsChild>
    </w:div>
    <w:div w:id="733162234">
      <w:bodyDiv w:val="1"/>
      <w:marLeft w:val="360"/>
      <w:marRight w:val="360"/>
      <w:marTop w:val="0"/>
      <w:marBottom w:val="0"/>
      <w:divBdr>
        <w:top w:val="none" w:sz="0" w:space="0" w:color="auto"/>
        <w:left w:val="none" w:sz="0" w:space="0" w:color="auto"/>
        <w:bottom w:val="none" w:sz="0" w:space="0" w:color="auto"/>
        <w:right w:val="none" w:sz="0" w:space="0" w:color="auto"/>
      </w:divBdr>
      <w:divsChild>
        <w:div w:id="542407010">
          <w:marLeft w:val="1134"/>
          <w:marRight w:val="0"/>
          <w:marTop w:val="60"/>
          <w:marBottom w:val="0"/>
          <w:divBdr>
            <w:top w:val="none" w:sz="0" w:space="0" w:color="auto"/>
            <w:left w:val="none" w:sz="0" w:space="0" w:color="auto"/>
            <w:bottom w:val="none" w:sz="0" w:space="0" w:color="auto"/>
            <w:right w:val="none" w:sz="0" w:space="0" w:color="auto"/>
          </w:divBdr>
        </w:div>
        <w:div w:id="621887914">
          <w:marLeft w:val="284"/>
          <w:marRight w:val="0"/>
          <w:marTop w:val="40"/>
          <w:marBottom w:val="0"/>
          <w:divBdr>
            <w:top w:val="none" w:sz="0" w:space="0" w:color="auto"/>
            <w:left w:val="none" w:sz="0" w:space="0" w:color="auto"/>
            <w:bottom w:val="none" w:sz="0" w:space="0" w:color="auto"/>
            <w:right w:val="none" w:sz="0" w:space="0" w:color="auto"/>
          </w:divBdr>
        </w:div>
        <w:div w:id="689455923">
          <w:marLeft w:val="284"/>
          <w:marRight w:val="0"/>
          <w:marTop w:val="80"/>
          <w:marBottom w:val="0"/>
          <w:divBdr>
            <w:top w:val="none" w:sz="0" w:space="0" w:color="auto"/>
            <w:left w:val="none" w:sz="0" w:space="0" w:color="auto"/>
            <w:bottom w:val="none" w:sz="0" w:space="0" w:color="auto"/>
            <w:right w:val="none" w:sz="0" w:space="0" w:color="auto"/>
          </w:divBdr>
        </w:div>
        <w:div w:id="1381396890">
          <w:marLeft w:val="1134"/>
          <w:marRight w:val="0"/>
          <w:marTop w:val="60"/>
          <w:marBottom w:val="0"/>
          <w:divBdr>
            <w:top w:val="none" w:sz="0" w:space="0" w:color="auto"/>
            <w:left w:val="none" w:sz="0" w:space="0" w:color="auto"/>
            <w:bottom w:val="none" w:sz="0" w:space="0" w:color="auto"/>
            <w:right w:val="none" w:sz="0" w:space="0" w:color="auto"/>
          </w:divBdr>
        </w:div>
        <w:div w:id="1533609177">
          <w:marLeft w:val="1134"/>
          <w:marRight w:val="0"/>
          <w:marTop w:val="60"/>
          <w:marBottom w:val="0"/>
          <w:divBdr>
            <w:top w:val="none" w:sz="0" w:space="0" w:color="auto"/>
            <w:left w:val="none" w:sz="0" w:space="0" w:color="auto"/>
            <w:bottom w:val="none" w:sz="0" w:space="0" w:color="auto"/>
            <w:right w:val="none" w:sz="0" w:space="0" w:color="auto"/>
          </w:divBdr>
        </w:div>
        <w:div w:id="2098164638">
          <w:marLeft w:val="1134"/>
          <w:marRight w:val="0"/>
          <w:marTop w:val="60"/>
          <w:marBottom w:val="0"/>
          <w:divBdr>
            <w:top w:val="none" w:sz="0" w:space="0" w:color="auto"/>
            <w:left w:val="none" w:sz="0" w:space="0" w:color="auto"/>
            <w:bottom w:val="none" w:sz="0" w:space="0" w:color="auto"/>
            <w:right w:val="none" w:sz="0" w:space="0" w:color="auto"/>
          </w:divBdr>
        </w:div>
      </w:divsChild>
    </w:div>
    <w:div w:id="735855680">
      <w:bodyDiv w:val="1"/>
      <w:marLeft w:val="360"/>
      <w:marRight w:val="360"/>
      <w:marTop w:val="0"/>
      <w:marBottom w:val="0"/>
      <w:divBdr>
        <w:top w:val="none" w:sz="0" w:space="0" w:color="auto"/>
        <w:left w:val="none" w:sz="0" w:space="0" w:color="auto"/>
        <w:bottom w:val="none" w:sz="0" w:space="0" w:color="auto"/>
        <w:right w:val="none" w:sz="0" w:space="0" w:color="auto"/>
      </w:divBdr>
      <w:divsChild>
        <w:div w:id="357046030">
          <w:marLeft w:val="284"/>
          <w:marRight w:val="0"/>
          <w:marTop w:val="80"/>
          <w:marBottom w:val="0"/>
          <w:divBdr>
            <w:top w:val="none" w:sz="0" w:space="0" w:color="auto"/>
            <w:left w:val="none" w:sz="0" w:space="0" w:color="auto"/>
            <w:bottom w:val="none" w:sz="0" w:space="0" w:color="auto"/>
            <w:right w:val="none" w:sz="0" w:space="0" w:color="auto"/>
          </w:divBdr>
        </w:div>
        <w:div w:id="754322786">
          <w:marLeft w:val="1134"/>
          <w:marRight w:val="0"/>
          <w:marTop w:val="60"/>
          <w:marBottom w:val="0"/>
          <w:divBdr>
            <w:top w:val="none" w:sz="0" w:space="0" w:color="auto"/>
            <w:left w:val="none" w:sz="0" w:space="0" w:color="auto"/>
            <w:bottom w:val="none" w:sz="0" w:space="0" w:color="auto"/>
            <w:right w:val="none" w:sz="0" w:space="0" w:color="auto"/>
          </w:divBdr>
        </w:div>
        <w:div w:id="833641541">
          <w:marLeft w:val="1134"/>
          <w:marRight w:val="0"/>
          <w:marTop w:val="60"/>
          <w:marBottom w:val="0"/>
          <w:divBdr>
            <w:top w:val="none" w:sz="0" w:space="0" w:color="auto"/>
            <w:left w:val="none" w:sz="0" w:space="0" w:color="auto"/>
            <w:bottom w:val="none" w:sz="0" w:space="0" w:color="auto"/>
            <w:right w:val="none" w:sz="0" w:space="0" w:color="auto"/>
          </w:divBdr>
        </w:div>
        <w:div w:id="1043293059">
          <w:marLeft w:val="1134"/>
          <w:marRight w:val="0"/>
          <w:marTop w:val="60"/>
          <w:marBottom w:val="0"/>
          <w:divBdr>
            <w:top w:val="none" w:sz="0" w:space="0" w:color="auto"/>
            <w:left w:val="none" w:sz="0" w:space="0" w:color="auto"/>
            <w:bottom w:val="none" w:sz="0" w:space="0" w:color="auto"/>
            <w:right w:val="none" w:sz="0" w:space="0" w:color="auto"/>
          </w:divBdr>
        </w:div>
        <w:div w:id="1912151547">
          <w:marLeft w:val="1134"/>
          <w:marRight w:val="0"/>
          <w:marTop w:val="60"/>
          <w:marBottom w:val="0"/>
          <w:divBdr>
            <w:top w:val="none" w:sz="0" w:space="0" w:color="auto"/>
            <w:left w:val="none" w:sz="0" w:space="0" w:color="auto"/>
            <w:bottom w:val="none" w:sz="0" w:space="0" w:color="auto"/>
            <w:right w:val="none" w:sz="0" w:space="0" w:color="auto"/>
          </w:divBdr>
        </w:div>
        <w:div w:id="2010255089">
          <w:marLeft w:val="1134"/>
          <w:marRight w:val="0"/>
          <w:marTop w:val="60"/>
          <w:marBottom w:val="0"/>
          <w:divBdr>
            <w:top w:val="none" w:sz="0" w:space="0" w:color="auto"/>
            <w:left w:val="none" w:sz="0" w:space="0" w:color="auto"/>
            <w:bottom w:val="none" w:sz="0" w:space="0" w:color="auto"/>
            <w:right w:val="none" w:sz="0" w:space="0" w:color="auto"/>
          </w:divBdr>
        </w:div>
        <w:div w:id="2015449679">
          <w:marLeft w:val="1134"/>
          <w:marRight w:val="0"/>
          <w:marTop w:val="60"/>
          <w:marBottom w:val="0"/>
          <w:divBdr>
            <w:top w:val="none" w:sz="0" w:space="0" w:color="auto"/>
            <w:left w:val="none" w:sz="0" w:space="0" w:color="auto"/>
            <w:bottom w:val="none" w:sz="0" w:space="0" w:color="auto"/>
            <w:right w:val="none" w:sz="0" w:space="0" w:color="auto"/>
          </w:divBdr>
        </w:div>
      </w:divsChild>
    </w:div>
    <w:div w:id="747962549">
      <w:bodyDiv w:val="1"/>
      <w:marLeft w:val="0"/>
      <w:marRight w:val="0"/>
      <w:marTop w:val="0"/>
      <w:marBottom w:val="0"/>
      <w:divBdr>
        <w:top w:val="none" w:sz="0" w:space="0" w:color="auto"/>
        <w:left w:val="none" w:sz="0" w:space="0" w:color="auto"/>
        <w:bottom w:val="none" w:sz="0" w:space="0" w:color="auto"/>
        <w:right w:val="none" w:sz="0" w:space="0" w:color="auto"/>
      </w:divBdr>
      <w:divsChild>
        <w:div w:id="265308497">
          <w:marLeft w:val="0"/>
          <w:marRight w:val="0"/>
          <w:marTop w:val="120"/>
          <w:marBottom w:val="0"/>
          <w:divBdr>
            <w:top w:val="none" w:sz="0" w:space="0" w:color="auto"/>
            <w:left w:val="none" w:sz="0" w:space="0" w:color="auto"/>
            <w:bottom w:val="none" w:sz="0" w:space="0" w:color="auto"/>
            <w:right w:val="none" w:sz="0" w:space="0" w:color="auto"/>
          </w:divBdr>
        </w:div>
        <w:div w:id="1057121576">
          <w:marLeft w:val="0"/>
          <w:marRight w:val="0"/>
          <w:marTop w:val="120"/>
          <w:marBottom w:val="0"/>
          <w:divBdr>
            <w:top w:val="none" w:sz="0" w:space="0" w:color="auto"/>
            <w:left w:val="none" w:sz="0" w:space="0" w:color="auto"/>
            <w:bottom w:val="none" w:sz="0" w:space="0" w:color="auto"/>
            <w:right w:val="none" w:sz="0" w:space="0" w:color="auto"/>
          </w:divBdr>
        </w:div>
        <w:div w:id="1443456710">
          <w:marLeft w:val="0"/>
          <w:marRight w:val="0"/>
          <w:marTop w:val="120"/>
          <w:marBottom w:val="0"/>
          <w:divBdr>
            <w:top w:val="none" w:sz="0" w:space="0" w:color="auto"/>
            <w:left w:val="none" w:sz="0" w:space="0" w:color="auto"/>
            <w:bottom w:val="none" w:sz="0" w:space="0" w:color="auto"/>
            <w:right w:val="none" w:sz="0" w:space="0" w:color="auto"/>
          </w:divBdr>
        </w:div>
        <w:div w:id="1550264305">
          <w:marLeft w:val="0"/>
          <w:marRight w:val="0"/>
          <w:marTop w:val="240"/>
          <w:marBottom w:val="24"/>
          <w:divBdr>
            <w:top w:val="single" w:sz="8" w:space="2" w:color="808080"/>
            <w:left w:val="none" w:sz="0" w:space="0" w:color="auto"/>
            <w:bottom w:val="none" w:sz="0" w:space="0" w:color="auto"/>
            <w:right w:val="none" w:sz="0" w:space="0" w:color="auto"/>
          </w:divBdr>
        </w:div>
        <w:div w:id="1834104453">
          <w:marLeft w:val="0"/>
          <w:marRight w:val="0"/>
          <w:marTop w:val="120"/>
          <w:marBottom w:val="0"/>
          <w:divBdr>
            <w:top w:val="none" w:sz="0" w:space="0" w:color="auto"/>
            <w:left w:val="none" w:sz="0" w:space="0" w:color="auto"/>
            <w:bottom w:val="none" w:sz="0" w:space="0" w:color="auto"/>
            <w:right w:val="none" w:sz="0" w:space="0" w:color="auto"/>
          </w:divBdr>
        </w:div>
      </w:divsChild>
    </w:div>
    <w:div w:id="772626982">
      <w:bodyDiv w:val="1"/>
      <w:marLeft w:val="0"/>
      <w:marRight w:val="0"/>
      <w:marTop w:val="0"/>
      <w:marBottom w:val="0"/>
      <w:divBdr>
        <w:top w:val="none" w:sz="0" w:space="0" w:color="auto"/>
        <w:left w:val="none" w:sz="0" w:space="0" w:color="auto"/>
        <w:bottom w:val="none" w:sz="0" w:space="0" w:color="auto"/>
        <w:right w:val="none" w:sz="0" w:space="0" w:color="auto"/>
      </w:divBdr>
    </w:div>
    <w:div w:id="792595184">
      <w:bodyDiv w:val="1"/>
      <w:marLeft w:val="360"/>
      <w:marRight w:val="360"/>
      <w:marTop w:val="0"/>
      <w:marBottom w:val="0"/>
      <w:divBdr>
        <w:top w:val="none" w:sz="0" w:space="0" w:color="auto"/>
        <w:left w:val="none" w:sz="0" w:space="0" w:color="auto"/>
        <w:bottom w:val="none" w:sz="0" w:space="0" w:color="auto"/>
        <w:right w:val="none" w:sz="0" w:space="0" w:color="auto"/>
      </w:divBdr>
      <w:divsChild>
        <w:div w:id="284124324">
          <w:marLeft w:val="0"/>
          <w:marRight w:val="0"/>
          <w:marTop w:val="120"/>
          <w:marBottom w:val="0"/>
          <w:divBdr>
            <w:top w:val="none" w:sz="0" w:space="0" w:color="auto"/>
            <w:left w:val="none" w:sz="0" w:space="0" w:color="auto"/>
            <w:bottom w:val="none" w:sz="0" w:space="0" w:color="auto"/>
            <w:right w:val="none" w:sz="0" w:space="0" w:color="auto"/>
          </w:divBdr>
        </w:div>
        <w:div w:id="689061761">
          <w:marLeft w:val="0"/>
          <w:marRight w:val="0"/>
          <w:marTop w:val="120"/>
          <w:marBottom w:val="0"/>
          <w:divBdr>
            <w:top w:val="none" w:sz="0" w:space="0" w:color="auto"/>
            <w:left w:val="none" w:sz="0" w:space="0" w:color="auto"/>
            <w:bottom w:val="none" w:sz="0" w:space="0" w:color="auto"/>
            <w:right w:val="none" w:sz="0" w:space="0" w:color="auto"/>
          </w:divBdr>
        </w:div>
        <w:div w:id="1469324757">
          <w:marLeft w:val="0"/>
          <w:marRight w:val="0"/>
          <w:marTop w:val="240"/>
          <w:marBottom w:val="24"/>
          <w:divBdr>
            <w:top w:val="single" w:sz="8" w:space="2" w:color="808080"/>
            <w:left w:val="none" w:sz="0" w:space="0" w:color="auto"/>
            <w:bottom w:val="none" w:sz="0" w:space="0" w:color="auto"/>
            <w:right w:val="none" w:sz="0" w:space="0" w:color="auto"/>
          </w:divBdr>
        </w:div>
        <w:div w:id="2124373330">
          <w:marLeft w:val="0"/>
          <w:marRight w:val="0"/>
          <w:marTop w:val="120"/>
          <w:marBottom w:val="0"/>
          <w:divBdr>
            <w:top w:val="none" w:sz="0" w:space="0" w:color="auto"/>
            <w:left w:val="none" w:sz="0" w:space="0" w:color="auto"/>
            <w:bottom w:val="none" w:sz="0" w:space="0" w:color="auto"/>
            <w:right w:val="none" w:sz="0" w:space="0" w:color="auto"/>
          </w:divBdr>
        </w:div>
      </w:divsChild>
    </w:div>
    <w:div w:id="821389605">
      <w:bodyDiv w:val="1"/>
      <w:marLeft w:val="0"/>
      <w:marRight w:val="0"/>
      <w:marTop w:val="0"/>
      <w:marBottom w:val="0"/>
      <w:divBdr>
        <w:top w:val="none" w:sz="0" w:space="0" w:color="auto"/>
        <w:left w:val="none" w:sz="0" w:space="0" w:color="auto"/>
        <w:bottom w:val="none" w:sz="0" w:space="0" w:color="auto"/>
        <w:right w:val="none" w:sz="0" w:space="0" w:color="auto"/>
      </w:divBdr>
    </w:div>
    <w:div w:id="841437384">
      <w:bodyDiv w:val="1"/>
      <w:marLeft w:val="360"/>
      <w:marRight w:val="360"/>
      <w:marTop w:val="0"/>
      <w:marBottom w:val="0"/>
      <w:divBdr>
        <w:top w:val="none" w:sz="0" w:space="0" w:color="auto"/>
        <w:left w:val="none" w:sz="0" w:space="0" w:color="auto"/>
        <w:bottom w:val="none" w:sz="0" w:space="0" w:color="auto"/>
        <w:right w:val="none" w:sz="0" w:space="0" w:color="auto"/>
      </w:divBdr>
      <w:divsChild>
        <w:div w:id="276984255">
          <w:marLeft w:val="1985"/>
          <w:marRight w:val="0"/>
          <w:marTop w:val="60"/>
          <w:marBottom w:val="0"/>
          <w:divBdr>
            <w:top w:val="none" w:sz="0" w:space="0" w:color="auto"/>
            <w:left w:val="none" w:sz="0" w:space="0" w:color="auto"/>
            <w:bottom w:val="none" w:sz="0" w:space="0" w:color="auto"/>
            <w:right w:val="none" w:sz="0" w:space="0" w:color="auto"/>
          </w:divBdr>
        </w:div>
        <w:div w:id="663895903">
          <w:marLeft w:val="1134"/>
          <w:marRight w:val="0"/>
          <w:marTop w:val="60"/>
          <w:marBottom w:val="0"/>
          <w:divBdr>
            <w:top w:val="none" w:sz="0" w:space="0" w:color="auto"/>
            <w:left w:val="none" w:sz="0" w:space="0" w:color="auto"/>
            <w:bottom w:val="none" w:sz="0" w:space="0" w:color="auto"/>
            <w:right w:val="none" w:sz="0" w:space="0" w:color="auto"/>
          </w:divBdr>
        </w:div>
        <w:div w:id="702678897">
          <w:marLeft w:val="1134"/>
          <w:marRight w:val="0"/>
          <w:marTop w:val="60"/>
          <w:marBottom w:val="0"/>
          <w:divBdr>
            <w:top w:val="none" w:sz="0" w:space="0" w:color="auto"/>
            <w:left w:val="none" w:sz="0" w:space="0" w:color="auto"/>
            <w:bottom w:val="none" w:sz="0" w:space="0" w:color="auto"/>
            <w:right w:val="none" w:sz="0" w:space="0" w:color="auto"/>
          </w:divBdr>
        </w:div>
        <w:div w:id="1676221376">
          <w:marLeft w:val="1985"/>
          <w:marRight w:val="0"/>
          <w:marTop w:val="60"/>
          <w:marBottom w:val="0"/>
          <w:divBdr>
            <w:top w:val="none" w:sz="0" w:space="0" w:color="auto"/>
            <w:left w:val="none" w:sz="0" w:space="0" w:color="auto"/>
            <w:bottom w:val="none" w:sz="0" w:space="0" w:color="auto"/>
            <w:right w:val="none" w:sz="0" w:space="0" w:color="auto"/>
          </w:divBdr>
        </w:div>
        <w:div w:id="1776055689">
          <w:marLeft w:val="0"/>
          <w:marRight w:val="0"/>
          <w:marTop w:val="120"/>
          <w:marBottom w:val="0"/>
          <w:divBdr>
            <w:top w:val="none" w:sz="0" w:space="0" w:color="auto"/>
            <w:left w:val="none" w:sz="0" w:space="0" w:color="auto"/>
            <w:bottom w:val="none" w:sz="0" w:space="0" w:color="auto"/>
            <w:right w:val="none" w:sz="0" w:space="0" w:color="auto"/>
          </w:divBdr>
        </w:div>
      </w:divsChild>
    </w:div>
    <w:div w:id="856577075">
      <w:bodyDiv w:val="1"/>
      <w:marLeft w:val="0"/>
      <w:marRight w:val="0"/>
      <w:marTop w:val="0"/>
      <w:marBottom w:val="0"/>
      <w:divBdr>
        <w:top w:val="none" w:sz="0" w:space="0" w:color="auto"/>
        <w:left w:val="none" w:sz="0" w:space="0" w:color="auto"/>
        <w:bottom w:val="none" w:sz="0" w:space="0" w:color="auto"/>
        <w:right w:val="none" w:sz="0" w:space="0" w:color="auto"/>
      </w:divBdr>
      <w:divsChild>
        <w:div w:id="1581256046">
          <w:marLeft w:val="2"/>
          <w:marRight w:val="0"/>
          <w:marTop w:val="0"/>
          <w:marBottom w:val="0"/>
          <w:divBdr>
            <w:top w:val="none" w:sz="0" w:space="0" w:color="auto"/>
            <w:left w:val="none" w:sz="0" w:space="0" w:color="auto"/>
            <w:bottom w:val="none" w:sz="0" w:space="0" w:color="auto"/>
            <w:right w:val="none" w:sz="0" w:space="0" w:color="auto"/>
          </w:divBdr>
          <w:divsChild>
            <w:div w:id="316692922">
              <w:marLeft w:val="0"/>
              <w:marRight w:val="0"/>
              <w:marTop w:val="0"/>
              <w:marBottom w:val="0"/>
              <w:divBdr>
                <w:top w:val="none" w:sz="0" w:space="0" w:color="auto"/>
                <w:left w:val="none" w:sz="0" w:space="0" w:color="auto"/>
                <w:bottom w:val="none" w:sz="0" w:space="0" w:color="auto"/>
                <w:right w:val="none" w:sz="0" w:space="0" w:color="auto"/>
              </w:divBdr>
              <w:divsChild>
                <w:div w:id="1191839598">
                  <w:marLeft w:val="0"/>
                  <w:marRight w:val="0"/>
                  <w:marTop w:val="0"/>
                  <w:marBottom w:val="0"/>
                  <w:divBdr>
                    <w:top w:val="none" w:sz="0" w:space="0" w:color="auto"/>
                    <w:left w:val="none" w:sz="0" w:space="0" w:color="auto"/>
                    <w:bottom w:val="none" w:sz="0" w:space="0" w:color="auto"/>
                    <w:right w:val="none" w:sz="0" w:space="0" w:color="auto"/>
                  </w:divBdr>
                  <w:divsChild>
                    <w:div w:id="300693653">
                      <w:marLeft w:val="0"/>
                      <w:marRight w:val="0"/>
                      <w:marTop w:val="0"/>
                      <w:marBottom w:val="0"/>
                      <w:divBdr>
                        <w:top w:val="none" w:sz="0" w:space="0" w:color="auto"/>
                        <w:left w:val="none" w:sz="0" w:space="0" w:color="auto"/>
                        <w:bottom w:val="none" w:sz="0" w:space="0" w:color="auto"/>
                        <w:right w:val="none" w:sz="0" w:space="0" w:color="auto"/>
                      </w:divBdr>
                      <w:divsChild>
                        <w:div w:id="1265460325">
                          <w:marLeft w:val="0"/>
                          <w:marRight w:val="0"/>
                          <w:marTop w:val="0"/>
                          <w:marBottom w:val="0"/>
                          <w:divBdr>
                            <w:top w:val="none" w:sz="0" w:space="0" w:color="auto"/>
                            <w:left w:val="none" w:sz="0" w:space="0" w:color="auto"/>
                            <w:bottom w:val="none" w:sz="0" w:space="0" w:color="auto"/>
                            <w:right w:val="none" w:sz="0" w:space="0" w:color="auto"/>
                          </w:divBdr>
                          <w:divsChild>
                            <w:div w:id="1001011292">
                              <w:marLeft w:val="0"/>
                              <w:marRight w:val="0"/>
                              <w:marTop w:val="0"/>
                              <w:marBottom w:val="0"/>
                              <w:divBdr>
                                <w:top w:val="none" w:sz="0" w:space="0" w:color="auto"/>
                                <w:left w:val="none" w:sz="0" w:space="0" w:color="auto"/>
                                <w:bottom w:val="none" w:sz="0" w:space="0" w:color="auto"/>
                                <w:right w:val="none" w:sz="0" w:space="0" w:color="auto"/>
                              </w:divBdr>
                              <w:divsChild>
                                <w:div w:id="34151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9104859">
      <w:bodyDiv w:val="1"/>
      <w:marLeft w:val="360"/>
      <w:marRight w:val="360"/>
      <w:marTop w:val="0"/>
      <w:marBottom w:val="0"/>
      <w:divBdr>
        <w:top w:val="none" w:sz="0" w:space="0" w:color="auto"/>
        <w:left w:val="none" w:sz="0" w:space="0" w:color="auto"/>
        <w:bottom w:val="none" w:sz="0" w:space="0" w:color="auto"/>
        <w:right w:val="none" w:sz="0" w:space="0" w:color="auto"/>
      </w:divBdr>
      <w:divsChild>
        <w:div w:id="121849567">
          <w:marLeft w:val="1134"/>
          <w:marRight w:val="0"/>
          <w:marTop w:val="60"/>
          <w:marBottom w:val="0"/>
          <w:divBdr>
            <w:top w:val="none" w:sz="0" w:space="0" w:color="auto"/>
            <w:left w:val="none" w:sz="0" w:space="0" w:color="auto"/>
            <w:bottom w:val="none" w:sz="0" w:space="0" w:color="auto"/>
            <w:right w:val="none" w:sz="0" w:space="0" w:color="auto"/>
          </w:divBdr>
        </w:div>
        <w:div w:id="1324550608">
          <w:marLeft w:val="1134"/>
          <w:marRight w:val="0"/>
          <w:marTop w:val="60"/>
          <w:marBottom w:val="0"/>
          <w:divBdr>
            <w:top w:val="none" w:sz="0" w:space="0" w:color="auto"/>
            <w:left w:val="none" w:sz="0" w:space="0" w:color="auto"/>
            <w:bottom w:val="none" w:sz="0" w:space="0" w:color="auto"/>
            <w:right w:val="none" w:sz="0" w:space="0" w:color="auto"/>
          </w:divBdr>
        </w:div>
        <w:div w:id="1829126351">
          <w:marLeft w:val="0"/>
          <w:marRight w:val="0"/>
          <w:marTop w:val="120"/>
          <w:marBottom w:val="0"/>
          <w:divBdr>
            <w:top w:val="none" w:sz="0" w:space="0" w:color="auto"/>
            <w:left w:val="none" w:sz="0" w:space="0" w:color="auto"/>
            <w:bottom w:val="none" w:sz="0" w:space="0" w:color="auto"/>
            <w:right w:val="none" w:sz="0" w:space="0" w:color="auto"/>
          </w:divBdr>
        </w:div>
        <w:div w:id="1830517252">
          <w:marLeft w:val="1134"/>
          <w:marRight w:val="0"/>
          <w:marTop w:val="60"/>
          <w:marBottom w:val="0"/>
          <w:divBdr>
            <w:top w:val="none" w:sz="0" w:space="0" w:color="auto"/>
            <w:left w:val="none" w:sz="0" w:space="0" w:color="auto"/>
            <w:bottom w:val="none" w:sz="0" w:space="0" w:color="auto"/>
            <w:right w:val="none" w:sz="0" w:space="0" w:color="auto"/>
          </w:divBdr>
        </w:div>
        <w:div w:id="2113620488">
          <w:marLeft w:val="0"/>
          <w:marRight w:val="0"/>
          <w:marTop w:val="120"/>
          <w:marBottom w:val="0"/>
          <w:divBdr>
            <w:top w:val="none" w:sz="0" w:space="0" w:color="auto"/>
            <w:left w:val="none" w:sz="0" w:space="0" w:color="auto"/>
            <w:bottom w:val="none" w:sz="0" w:space="0" w:color="auto"/>
            <w:right w:val="none" w:sz="0" w:space="0" w:color="auto"/>
          </w:divBdr>
        </w:div>
      </w:divsChild>
    </w:div>
    <w:div w:id="890771679">
      <w:bodyDiv w:val="1"/>
      <w:marLeft w:val="0"/>
      <w:marRight w:val="0"/>
      <w:marTop w:val="0"/>
      <w:marBottom w:val="0"/>
      <w:divBdr>
        <w:top w:val="none" w:sz="0" w:space="0" w:color="auto"/>
        <w:left w:val="none" w:sz="0" w:space="0" w:color="auto"/>
        <w:bottom w:val="none" w:sz="0" w:space="0" w:color="auto"/>
        <w:right w:val="none" w:sz="0" w:space="0" w:color="auto"/>
      </w:divBdr>
    </w:div>
    <w:div w:id="914973086">
      <w:bodyDiv w:val="1"/>
      <w:marLeft w:val="0"/>
      <w:marRight w:val="0"/>
      <w:marTop w:val="0"/>
      <w:marBottom w:val="0"/>
      <w:divBdr>
        <w:top w:val="none" w:sz="0" w:space="0" w:color="auto"/>
        <w:left w:val="none" w:sz="0" w:space="0" w:color="auto"/>
        <w:bottom w:val="none" w:sz="0" w:space="0" w:color="auto"/>
        <w:right w:val="none" w:sz="0" w:space="0" w:color="auto"/>
      </w:divBdr>
    </w:div>
    <w:div w:id="927620711">
      <w:bodyDiv w:val="1"/>
      <w:marLeft w:val="0"/>
      <w:marRight w:val="0"/>
      <w:marTop w:val="0"/>
      <w:marBottom w:val="0"/>
      <w:divBdr>
        <w:top w:val="none" w:sz="0" w:space="0" w:color="auto"/>
        <w:left w:val="none" w:sz="0" w:space="0" w:color="auto"/>
        <w:bottom w:val="none" w:sz="0" w:space="0" w:color="auto"/>
        <w:right w:val="none" w:sz="0" w:space="0" w:color="auto"/>
      </w:divBdr>
    </w:div>
    <w:div w:id="935133356">
      <w:bodyDiv w:val="1"/>
      <w:marLeft w:val="360"/>
      <w:marRight w:val="360"/>
      <w:marTop w:val="0"/>
      <w:marBottom w:val="0"/>
      <w:divBdr>
        <w:top w:val="none" w:sz="0" w:space="0" w:color="auto"/>
        <w:left w:val="none" w:sz="0" w:space="0" w:color="auto"/>
        <w:bottom w:val="none" w:sz="0" w:space="0" w:color="auto"/>
        <w:right w:val="none" w:sz="0" w:space="0" w:color="auto"/>
      </w:divBdr>
      <w:divsChild>
        <w:div w:id="495805325">
          <w:marLeft w:val="1134"/>
          <w:marRight w:val="0"/>
          <w:marTop w:val="60"/>
          <w:marBottom w:val="0"/>
          <w:divBdr>
            <w:top w:val="none" w:sz="0" w:space="0" w:color="auto"/>
            <w:left w:val="none" w:sz="0" w:space="0" w:color="auto"/>
            <w:bottom w:val="none" w:sz="0" w:space="0" w:color="auto"/>
            <w:right w:val="none" w:sz="0" w:space="0" w:color="auto"/>
          </w:divBdr>
        </w:div>
        <w:div w:id="672032110">
          <w:marLeft w:val="0"/>
          <w:marRight w:val="0"/>
          <w:marTop w:val="240"/>
          <w:marBottom w:val="0"/>
          <w:divBdr>
            <w:top w:val="none" w:sz="0" w:space="0" w:color="auto"/>
            <w:left w:val="none" w:sz="0" w:space="0" w:color="auto"/>
            <w:bottom w:val="none" w:sz="0" w:space="0" w:color="auto"/>
            <w:right w:val="none" w:sz="0" w:space="0" w:color="auto"/>
          </w:divBdr>
        </w:div>
        <w:div w:id="774054103">
          <w:marLeft w:val="1134"/>
          <w:marRight w:val="0"/>
          <w:marTop w:val="60"/>
          <w:marBottom w:val="0"/>
          <w:divBdr>
            <w:top w:val="none" w:sz="0" w:space="0" w:color="auto"/>
            <w:left w:val="none" w:sz="0" w:space="0" w:color="auto"/>
            <w:bottom w:val="none" w:sz="0" w:space="0" w:color="auto"/>
            <w:right w:val="none" w:sz="0" w:space="0" w:color="auto"/>
          </w:divBdr>
        </w:div>
        <w:div w:id="814882626">
          <w:marLeft w:val="0"/>
          <w:marRight w:val="0"/>
          <w:marTop w:val="120"/>
          <w:marBottom w:val="0"/>
          <w:divBdr>
            <w:top w:val="none" w:sz="0" w:space="0" w:color="auto"/>
            <w:left w:val="none" w:sz="0" w:space="0" w:color="auto"/>
            <w:bottom w:val="none" w:sz="0" w:space="0" w:color="auto"/>
            <w:right w:val="none" w:sz="0" w:space="0" w:color="auto"/>
          </w:divBdr>
        </w:div>
        <w:div w:id="837843848">
          <w:marLeft w:val="1134"/>
          <w:marRight w:val="0"/>
          <w:marTop w:val="60"/>
          <w:marBottom w:val="0"/>
          <w:divBdr>
            <w:top w:val="none" w:sz="0" w:space="0" w:color="auto"/>
            <w:left w:val="none" w:sz="0" w:space="0" w:color="auto"/>
            <w:bottom w:val="none" w:sz="0" w:space="0" w:color="auto"/>
            <w:right w:val="none" w:sz="0" w:space="0" w:color="auto"/>
          </w:divBdr>
        </w:div>
        <w:div w:id="1240628484">
          <w:marLeft w:val="0"/>
          <w:marRight w:val="0"/>
          <w:marTop w:val="120"/>
          <w:marBottom w:val="0"/>
          <w:divBdr>
            <w:top w:val="none" w:sz="0" w:space="0" w:color="auto"/>
            <w:left w:val="none" w:sz="0" w:space="0" w:color="auto"/>
            <w:bottom w:val="none" w:sz="0" w:space="0" w:color="auto"/>
            <w:right w:val="none" w:sz="0" w:space="0" w:color="auto"/>
          </w:divBdr>
        </w:div>
        <w:div w:id="1349604896">
          <w:marLeft w:val="567"/>
          <w:marRight w:val="567"/>
          <w:marTop w:val="20"/>
          <w:marBottom w:val="20"/>
          <w:divBdr>
            <w:top w:val="none" w:sz="0" w:space="0" w:color="auto"/>
            <w:left w:val="none" w:sz="0" w:space="0" w:color="auto"/>
            <w:bottom w:val="none" w:sz="0" w:space="0" w:color="auto"/>
            <w:right w:val="none" w:sz="0" w:space="0" w:color="auto"/>
          </w:divBdr>
        </w:div>
        <w:div w:id="1563446198">
          <w:marLeft w:val="0"/>
          <w:marRight w:val="0"/>
          <w:marTop w:val="120"/>
          <w:marBottom w:val="0"/>
          <w:divBdr>
            <w:top w:val="none" w:sz="0" w:space="0" w:color="auto"/>
            <w:left w:val="none" w:sz="0" w:space="0" w:color="auto"/>
            <w:bottom w:val="none" w:sz="0" w:space="0" w:color="auto"/>
            <w:right w:val="none" w:sz="0" w:space="0" w:color="auto"/>
          </w:divBdr>
        </w:div>
        <w:div w:id="1924072448">
          <w:marLeft w:val="1134"/>
          <w:marRight w:val="0"/>
          <w:marTop w:val="60"/>
          <w:marBottom w:val="0"/>
          <w:divBdr>
            <w:top w:val="none" w:sz="0" w:space="0" w:color="auto"/>
            <w:left w:val="none" w:sz="0" w:space="0" w:color="auto"/>
            <w:bottom w:val="none" w:sz="0" w:space="0" w:color="auto"/>
            <w:right w:val="none" w:sz="0" w:space="0" w:color="auto"/>
          </w:divBdr>
        </w:div>
        <w:div w:id="2053798481">
          <w:marLeft w:val="1134"/>
          <w:marRight w:val="0"/>
          <w:marTop w:val="60"/>
          <w:marBottom w:val="0"/>
          <w:divBdr>
            <w:top w:val="none" w:sz="0" w:space="0" w:color="auto"/>
            <w:left w:val="none" w:sz="0" w:space="0" w:color="auto"/>
            <w:bottom w:val="none" w:sz="0" w:space="0" w:color="auto"/>
            <w:right w:val="none" w:sz="0" w:space="0" w:color="auto"/>
          </w:divBdr>
        </w:div>
      </w:divsChild>
    </w:div>
    <w:div w:id="953099530">
      <w:bodyDiv w:val="1"/>
      <w:marLeft w:val="0"/>
      <w:marRight w:val="0"/>
      <w:marTop w:val="0"/>
      <w:marBottom w:val="0"/>
      <w:divBdr>
        <w:top w:val="none" w:sz="0" w:space="0" w:color="auto"/>
        <w:left w:val="none" w:sz="0" w:space="0" w:color="auto"/>
        <w:bottom w:val="none" w:sz="0" w:space="0" w:color="auto"/>
        <w:right w:val="none" w:sz="0" w:space="0" w:color="auto"/>
      </w:divBdr>
    </w:div>
    <w:div w:id="963147665">
      <w:bodyDiv w:val="1"/>
      <w:marLeft w:val="360"/>
      <w:marRight w:val="360"/>
      <w:marTop w:val="0"/>
      <w:marBottom w:val="0"/>
      <w:divBdr>
        <w:top w:val="none" w:sz="0" w:space="0" w:color="auto"/>
        <w:left w:val="none" w:sz="0" w:space="0" w:color="auto"/>
        <w:bottom w:val="none" w:sz="0" w:space="0" w:color="auto"/>
        <w:right w:val="none" w:sz="0" w:space="0" w:color="auto"/>
      </w:divBdr>
      <w:divsChild>
        <w:div w:id="654065293">
          <w:marLeft w:val="0"/>
          <w:marRight w:val="0"/>
          <w:marTop w:val="120"/>
          <w:marBottom w:val="0"/>
          <w:divBdr>
            <w:top w:val="none" w:sz="0" w:space="0" w:color="auto"/>
            <w:left w:val="none" w:sz="0" w:space="0" w:color="auto"/>
            <w:bottom w:val="none" w:sz="0" w:space="0" w:color="auto"/>
            <w:right w:val="none" w:sz="0" w:space="0" w:color="auto"/>
          </w:divBdr>
        </w:div>
      </w:divsChild>
    </w:div>
    <w:div w:id="1037268664">
      <w:bodyDiv w:val="1"/>
      <w:marLeft w:val="0"/>
      <w:marRight w:val="0"/>
      <w:marTop w:val="0"/>
      <w:marBottom w:val="0"/>
      <w:divBdr>
        <w:top w:val="none" w:sz="0" w:space="0" w:color="auto"/>
        <w:left w:val="none" w:sz="0" w:space="0" w:color="auto"/>
        <w:bottom w:val="none" w:sz="0" w:space="0" w:color="auto"/>
        <w:right w:val="none" w:sz="0" w:space="0" w:color="auto"/>
      </w:divBdr>
      <w:divsChild>
        <w:div w:id="1075467572">
          <w:marLeft w:val="2"/>
          <w:marRight w:val="0"/>
          <w:marTop w:val="0"/>
          <w:marBottom w:val="0"/>
          <w:divBdr>
            <w:top w:val="none" w:sz="0" w:space="0" w:color="auto"/>
            <w:left w:val="none" w:sz="0" w:space="0" w:color="auto"/>
            <w:bottom w:val="none" w:sz="0" w:space="0" w:color="auto"/>
            <w:right w:val="none" w:sz="0" w:space="0" w:color="auto"/>
          </w:divBdr>
          <w:divsChild>
            <w:div w:id="1878423108">
              <w:marLeft w:val="0"/>
              <w:marRight w:val="0"/>
              <w:marTop w:val="0"/>
              <w:marBottom w:val="0"/>
              <w:divBdr>
                <w:top w:val="none" w:sz="0" w:space="0" w:color="auto"/>
                <w:left w:val="none" w:sz="0" w:space="0" w:color="auto"/>
                <w:bottom w:val="none" w:sz="0" w:space="0" w:color="auto"/>
                <w:right w:val="none" w:sz="0" w:space="0" w:color="auto"/>
              </w:divBdr>
              <w:divsChild>
                <w:div w:id="1388990229">
                  <w:marLeft w:val="0"/>
                  <w:marRight w:val="0"/>
                  <w:marTop w:val="0"/>
                  <w:marBottom w:val="0"/>
                  <w:divBdr>
                    <w:top w:val="none" w:sz="0" w:space="0" w:color="auto"/>
                    <w:left w:val="none" w:sz="0" w:space="0" w:color="auto"/>
                    <w:bottom w:val="none" w:sz="0" w:space="0" w:color="auto"/>
                    <w:right w:val="none" w:sz="0" w:space="0" w:color="auto"/>
                  </w:divBdr>
                  <w:divsChild>
                    <w:div w:id="1997222294">
                      <w:marLeft w:val="0"/>
                      <w:marRight w:val="0"/>
                      <w:marTop w:val="0"/>
                      <w:marBottom w:val="0"/>
                      <w:divBdr>
                        <w:top w:val="none" w:sz="0" w:space="0" w:color="auto"/>
                        <w:left w:val="none" w:sz="0" w:space="0" w:color="auto"/>
                        <w:bottom w:val="none" w:sz="0" w:space="0" w:color="auto"/>
                        <w:right w:val="none" w:sz="0" w:space="0" w:color="auto"/>
                      </w:divBdr>
                      <w:divsChild>
                        <w:div w:id="1878808185">
                          <w:marLeft w:val="0"/>
                          <w:marRight w:val="0"/>
                          <w:marTop w:val="0"/>
                          <w:marBottom w:val="0"/>
                          <w:divBdr>
                            <w:top w:val="none" w:sz="0" w:space="0" w:color="auto"/>
                            <w:left w:val="none" w:sz="0" w:space="0" w:color="auto"/>
                            <w:bottom w:val="none" w:sz="0" w:space="0" w:color="auto"/>
                            <w:right w:val="none" w:sz="0" w:space="0" w:color="auto"/>
                          </w:divBdr>
                          <w:divsChild>
                            <w:div w:id="145189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8792641">
      <w:bodyDiv w:val="1"/>
      <w:marLeft w:val="0"/>
      <w:marRight w:val="0"/>
      <w:marTop w:val="0"/>
      <w:marBottom w:val="0"/>
      <w:divBdr>
        <w:top w:val="none" w:sz="0" w:space="0" w:color="auto"/>
        <w:left w:val="none" w:sz="0" w:space="0" w:color="auto"/>
        <w:bottom w:val="none" w:sz="0" w:space="0" w:color="auto"/>
        <w:right w:val="none" w:sz="0" w:space="0" w:color="auto"/>
      </w:divBdr>
      <w:divsChild>
        <w:div w:id="697508334">
          <w:marLeft w:val="2"/>
          <w:marRight w:val="0"/>
          <w:marTop w:val="0"/>
          <w:marBottom w:val="0"/>
          <w:divBdr>
            <w:top w:val="none" w:sz="0" w:space="0" w:color="auto"/>
            <w:left w:val="none" w:sz="0" w:space="0" w:color="auto"/>
            <w:bottom w:val="none" w:sz="0" w:space="0" w:color="auto"/>
            <w:right w:val="none" w:sz="0" w:space="0" w:color="auto"/>
          </w:divBdr>
          <w:divsChild>
            <w:div w:id="210462098">
              <w:marLeft w:val="0"/>
              <w:marRight w:val="0"/>
              <w:marTop w:val="0"/>
              <w:marBottom w:val="0"/>
              <w:divBdr>
                <w:top w:val="none" w:sz="0" w:space="0" w:color="auto"/>
                <w:left w:val="none" w:sz="0" w:space="0" w:color="auto"/>
                <w:bottom w:val="none" w:sz="0" w:space="0" w:color="auto"/>
                <w:right w:val="none" w:sz="0" w:space="0" w:color="auto"/>
              </w:divBdr>
              <w:divsChild>
                <w:div w:id="1283027146">
                  <w:marLeft w:val="0"/>
                  <w:marRight w:val="0"/>
                  <w:marTop w:val="0"/>
                  <w:marBottom w:val="0"/>
                  <w:divBdr>
                    <w:top w:val="none" w:sz="0" w:space="0" w:color="auto"/>
                    <w:left w:val="none" w:sz="0" w:space="0" w:color="auto"/>
                    <w:bottom w:val="none" w:sz="0" w:space="0" w:color="auto"/>
                    <w:right w:val="none" w:sz="0" w:space="0" w:color="auto"/>
                  </w:divBdr>
                  <w:divsChild>
                    <w:div w:id="1620795721">
                      <w:marLeft w:val="0"/>
                      <w:marRight w:val="0"/>
                      <w:marTop w:val="0"/>
                      <w:marBottom w:val="0"/>
                      <w:divBdr>
                        <w:top w:val="none" w:sz="0" w:space="0" w:color="auto"/>
                        <w:left w:val="none" w:sz="0" w:space="0" w:color="auto"/>
                        <w:bottom w:val="none" w:sz="0" w:space="0" w:color="auto"/>
                        <w:right w:val="none" w:sz="0" w:space="0" w:color="auto"/>
                      </w:divBdr>
                      <w:divsChild>
                        <w:div w:id="639773955">
                          <w:marLeft w:val="0"/>
                          <w:marRight w:val="0"/>
                          <w:marTop w:val="0"/>
                          <w:marBottom w:val="0"/>
                          <w:divBdr>
                            <w:top w:val="none" w:sz="0" w:space="0" w:color="auto"/>
                            <w:left w:val="none" w:sz="0" w:space="0" w:color="auto"/>
                            <w:bottom w:val="none" w:sz="0" w:space="0" w:color="auto"/>
                            <w:right w:val="none" w:sz="0" w:space="0" w:color="auto"/>
                          </w:divBdr>
                          <w:divsChild>
                            <w:div w:id="97028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8770439">
      <w:bodyDiv w:val="1"/>
      <w:marLeft w:val="360"/>
      <w:marRight w:val="360"/>
      <w:marTop w:val="0"/>
      <w:marBottom w:val="0"/>
      <w:divBdr>
        <w:top w:val="none" w:sz="0" w:space="0" w:color="auto"/>
        <w:left w:val="none" w:sz="0" w:space="0" w:color="auto"/>
        <w:bottom w:val="none" w:sz="0" w:space="0" w:color="auto"/>
        <w:right w:val="none" w:sz="0" w:space="0" w:color="auto"/>
      </w:divBdr>
      <w:divsChild>
        <w:div w:id="323240388">
          <w:marLeft w:val="0"/>
          <w:marRight w:val="0"/>
          <w:marTop w:val="120"/>
          <w:marBottom w:val="0"/>
          <w:divBdr>
            <w:top w:val="none" w:sz="0" w:space="0" w:color="auto"/>
            <w:left w:val="none" w:sz="0" w:space="0" w:color="auto"/>
            <w:bottom w:val="none" w:sz="0" w:space="0" w:color="auto"/>
            <w:right w:val="none" w:sz="0" w:space="0" w:color="auto"/>
          </w:divBdr>
        </w:div>
        <w:div w:id="396629385">
          <w:marLeft w:val="0"/>
          <w:marRight w:val="0"/>
          <w:marTop w:val="240"/>
          <w:marBottom w:val="24"/>
          <w:divBdr>
            <w:top w:val="single" w:sz="8" w:space="2" w:color="808080"/>
            <w:left w:val="none" w:sz="0" w:space="0" w:color="auto"/>
            <w:bottom w:val="none" w:sz="0" w:space="0" w:color="auto"/>
            <w:right w:val="none" w:sz="0" w:space="0" w:color="auto"/>
          </w:divBdr>
        </w:div>
        <w:div w:id="866678191">
          <w:marLeft w:val="0"/>
          <w:marRight w:val="0"/>
          <w:marTop w:val="120"/>
          <w:marBottom w:val="0"/>
          <w:divBdr>
            <w:top w:val="none" w:sz="0" w:space="0" w:color="auto"/>
            <w:left w:val="none" w:sz="0" w:space="0" w:color="auto"/>
            <w:bottom w:val="none" w:sz="0" w:space="0" w:color="auto"/>
            <w:right w:val="none" w:sz="0" w:space="0" w:color="auto"/>
          </w:divBdr>
        </w:div>
        <w:div w:id="1545752747">
          <w:marLeft w:val="0"/>
          <w:marRight w:val="0"/>
          <w:marTop w:val="120"/>
          <w:marBottom w:val="0"/>
          <w:divBdr>
            <w:top w:val="none" w:sz="0" w:space="0" w:color="auto"/>
            <w:left w:val="none" w:sz="0" w:space="0" w:color="auto"/>
            <w:bottom w:val="none" w:sz="0" w:space="0" w:color="auto"/>
            <w:right w:val="none" w:sz="0" w:space="0" w:color="auto"/>
          </w:divBdr>
        </w:div>
      </w:divsChild>
    </w:div>
    <w:div w:id="1149904624">
      <w:bodyDiv w:val="1"/>
      <w:marLeft w:val="0"/>
      <w:marRight w:val="0"/>
      <w:marTop w:val="0"/>
      <w:marBottom w:val="0"/>
      <w:divBdr>
        <w:top w:val="none" w:sz="0" w:space="0" w:color="auto"/>
        <w:left w:val="none" w:sz="0" w:space="0" w:color="auto"/>
        <w:bottom w:val="none" w:sz="0" w:space="0" w:color="auto"/>
        <w:right w:val="none" w:sz="0" w:space="0" w:color="auto"/>
      </w:divBdr>
    </w:div>
    <w:div w:id="1171603462">
      <w:bodyDiv w:val="1"/>
      <w:marLeft w:val="360"/>
      <w:marRight w:val="360"/>
      <w:marTop w:val="0"/>
      <w:marBottom w:val="0"/>
      <w:divBdr>
        <w:top w:val="none" w:sz="0" w:space="0" w:color="auto"/>
        <w:left w:val="none" w:sz="0" w:space="0" w:color="auto"/>
        <w:bottom w:val="none" w:sz="0" w:space="0" w:color="auto"/>
        <w:right w:val="none" w:sz="0" w:space="0" w:color="auto"/>
      </w:divBdr>
      <w:divsChild>
        <w:div w:id="216211654">
          <w:marLeft w:val="0"/>
          <w:marRight w:val="0"/>
          <w:marTop w:val="0"/>
          <w:marBottom w:val="0"/>
          <w:divBdr>
            <w:top w:val="none" w:sz="0" w:space="0" w:color="auto"/>
            <w:left w:val="none" w:sz="0" w:space="0" w:color="auto"/>
            <w:bottom w:val="none" w:sz="0" w:space="0" w:color="auto"/>
            <w:right w:val="none" w:sz="0" w:space="0" w:color="auto"/>
          </w:divBdr>
        </w:div>
        <w:div w:id="393818819">
          <w:marLeft w:val="0"/>
          <w:marRight w:val="0"/>
          <w:marTop w:val="0"/>
          <w:marBottom w:val="0"/>
          <w:divBdr>
            <w:top w:val="none" w:sz="0" w:space="0" w:color="auto"/>
            <w:left w:val="none" w:sz="0" w:space="0" w:color="auto"/>
            <w:bottom w:val="none" w:sz="0" w:space="0" w:color="auto"/>
            <w:right w:val="none" w:sz="0" w:space="0" w:color="auto"/>
          </w:divBdr>
        </w:div>
        <w:div w:id="406733076">
          <w:marLeft w:val="0"/>
          <w:marRight w:val="0"/>
          <w:marTop w:val="0"/>
          <w:marBottom w:val="0"/>
          <w:divBdr>
            <w:top w:val="none" w:sz="0" w:space="0" w:color="auto"/>
            <w:left w:val="none" w:sz="0" w:space="0" w:color="auto"/>
            <w:bottom w:val="none" w:sz="0" w:space="0" w:color="auto"/>
            <w:right w:val="none" w:sz="0" w:space="0" w:color="auto"/>
          </w:divBdr>
        </w:div>
        <w:div w:id="1303314623">
          <w:marLeft w:val="0"/>
          <w:marRight w:val="0"/>
          <w:marTop w:val="0"/>
          <w:marBottom w:val="0"/>
          <w:divBdr>
            <w:top w:val="none" w:sz="0" w:space="0" w:color="auto"/>
            <w:left w:val="none" w:sz="0" w:space="0" w:color="auto"/>
            <w:bottom w:val="none" w:sz="0" w:space="0" w:color="auto"/>
            <w:right w:val="none" w:sz="0" w:space="0" w:color="auto"/>
          </w:divBdr>
        </w:div>
      </w:divsChild>
    </w:div>
    <w:div w:id="1173493611">
      <w:bodyDiv w:val="1"/>
      <w:marLeft w:val="360"/>
      <w:marRight w:val="360"/>
      <w:marTop w:val="0"/>
      <w:marBottom w:val="0"/>
      <w:divBdr>
        <w:top w:val="none" w:sz="0" w:space="0" w:color="auto"/>
        <w:left w:val="none" w:sz="0" w:space="0" w:color="auto"/>
        <w:bottom w:val="none" w:sz="0" w:space="0" w:color="auto"/>
        <w:right w:val="none" w:sz="0" w:space="0" w:color="auto"/>
      </w:divBdr>
      <w:divsChild>
        <w:div w:id="232157971">
          <w:marLeft w:val="1985"/>
          <w:marRight w:val="0"/>
          <w:marTop w:val="60"/>
          <w:marBottom w:val="0"/>
          <w:divBdr>
            <w:top w:val="none" w:sz="0" w:space="0" w:color="auto"/>
            <w:left w:val="none" w:sz="0" w:space="0" w:color="auto"/>
            <w:bottom w:val="none" w:sz="0" w:space="0" w:color="auto"/>
            <w:right w:val="none" w:sz="0" w:space="0" w:color="auto"/>
          </w:divBdr>
        </w:div>
        <w:div w:id="388502202">
          <w:marLeft w:val="1985"/>
          <w:marRight w:val="0"/>
          <w:marTop w:val="60"/>
          <w:marBottom w:val="0"/>
          <w:divBdr>
            <w:top w:val="none" w:sz="0" w:space="0" w:color="auto"/>
            <w:left w:val="none" w:sz="0" w:space="0" w:color="auto"/>
            <w:bottom w:val="none" w:sz="0" w:space="0" w:color="auto"/>
            <w:right w:val="none" w:sz="0" w:space="0" w:color="auto"/>
          </w:divBdr>
        </w:div>
        <w:div w:id="892276519">
          <w:marLeft w:val="0"/>
          <w:marRight w:val="0"/>
          <w:marTop w:val="240"/>
          <w:marBottom w:val="0"/>
          <w:divBdr>
            <w:top w:val="none" w:sz="0" w:space="0" w:color="auto"/>
            <w:left w:val="none" w:sz="0" w:space="0" w:color="auto"/>
            <w:bottom w:val="none" w:sz="0" w:space="0" w:color="auto"/>
            <w:right w:val="none" w:sz="0" w:space="0" w:color="auto"/>
          </w:divBdr>
        </w:div>
        <w:div w:id="912738992">
          <w:marLeft w:val="1588"/>
          <w:marRight w:val="0"/>
          <w:marTop w:val="60"/>
          <w:marBottom w:val="0"/>
          <w:divBdr>
            <w:top w:val="none" w:sz="0" w:space="0" w:color="auto"/>
            <w:left w:val="none" w:sz="0" w:space="0" w:color="auto"/>
            <w:bottom w:val="none" w:sz="0" w:space="0" w:color="auto"/>
            <w:right w:val="none" w:sz="0" w:space="0" w:color="auto"/>
          </w:divBdr>
        </w:div>
        <w:div w:id="1134181634">
          <w:marLeft w:val="1588"/>
          <w:marRight w:val="0"/>
          <w:marTop w:val="60"/>
          <w:marBottom w:val="0"/>
          <w:divBdr>
            <w:top w:val="none" w:sz="0" w:space="0" w:color="auto"/>
            <w:left w:val="none" w:sz="0" w:space="0" w:color="auto"/>
            <w:bottom w:val="none" w:sz="0" w:space="0" w:color="auto"/>
            <w:right w:val="none" w:sz="0" w:space="0" w:color="auto"/>
          </w:divBdr>
        </w:div>
        <w:div w:id="1147933566">
          <w:marLeft w:val="0"/>
          <w:marRight w:val="0"/>
          <w:marTop w:val="120"/>
          <w:marBottom w:val="0"/>
          <w:divBdr>
            <w:top w:val="none" w:sz="0" w:space="0" w:color="auto"/>
            <w:left w:val="none" w:sz="0" w:space="0" w:color="auto"/>
            <w:bottom w:val="none" w:sz="0" w:space="0" w:color="auto"/>
            <w:right w:val="none" w:sz="0" w:space="0" w:color="auto"/>
          </w:divBdr>
        </w:div>
        <w:div w:id="1198198708">
          <w:marLeft w:val="1985"/>
          <w:marRight w:val="0"/>
          <w:marTop w:val="60"/>
          <w:marBottom w:val="0"/>
          <w:divBdr>
            <w:top w:val="none" w:sz="0" w:space="0" w:color="auto"/>
            <w:left w:val="none" w:sz="0" w:space="0" w:color="auto"/>
            <w:bottom w:val="none" w:sz="0" w:space="0" w:color="auto"/>
            <w:right w:val="none" w:sz="0" w:space="0" w:color="auto"/>
          </w:divBdr>
        </w:div>
        <w:div w:id="1214386958">
          <w:marLeft w:val="1985"/>
          <w:marRight w:val="0"/>
          <w:marTop w:val="60"/>
          <w:marBottom w:val="0"/>
          <w:divBdr>
            <w:top w:val="none" w:sz="0" w:space="0" w:color="auto"/>
            <w:left w:val="none" w:sz="0" w:space="0" w:color="auto"/>
            <w:bottom w:val="none" w:sz="0" w:space="0" w:color="auto"/>
            <w:right w:val="none" w:sz="0" w:space="0" w:color="auto"/>
          </w:divBdr>
        </w:div>
        <w:div w:id="1238902465">
          <w:marLeft w:val="1985"/>
          <w:marRight w:val="0"/>
          <w:marTop w:val="60"/>
          <w:marBottom w:val="0"/>
          <w:divBdr>
            <w:top w:val="none" w:sz="0" w:space="0" w:color="auto"/>
            <w:left w:val="none" w:sz="0" w:space="0" w:color="auto"/>
            <w:bottom w:val="none" w:sz="0" w:space="0" w:color="auto"/>
            <w:right w:val="none" w:sz="0" w:space="0" w:color="auto"/>
          </w:divBdr>
        </w:div>
        <w:div w:id="1333217578">
          <w:marLeft w:val="0"/>
          <w:marRight w:val="0"/>
          <w:marTop w:val="120"/>
          <w:marBottom w:val="0"/>
          <w:divBdr>
            <w:top w:val="none" w:sz="0" w:space="0" w:color="auto"/>
            <w:left w:val="none" w:sz="0" w:space="0" w:color="auto"/>
            <w:bottom w:val="none" w:sz="0" w:space="0" w:color="auto"/>
            <w:right w:val="none" w:sz="0" w:space="0" w:color="auto"/>
          </w:divBdr>
        </w:div>
        <w:div w:id="1381202818">
          <w:marLeft w:val="1985"/>
          <w:marRight w:val="0"/>
          <w:marTop w:val="60"/>
          <w:marBottom w:val="0"/>
          <w:divBdr>
            <w:top w:val="none" w:sz="0" w:space="0" w:color="auto"/>
            <w:left w:val="none" w:sz="0" w:space="0" w:color="auto"/>
            <w:bottom w:val="none" w:sz="0" w:space="0" w:color="auto"/>
            <w:right w:val="none" w:sz="0" w:space="0" w:color="auto"/>
          </w:divBdr>
        </w:div>
        <w:div w:id="1530796863">
          <w:marLeft w:val="0"/>
          <w:marRight w:val="0"/>
          <w:marTop w:val="120"/>
          <w:marBottom w:val="0"/>
          <w:divBdr>
            <w:top w:val="none" w:sz="0" w:space="0" w:color="auto"/>
            <w:left w:val="none" w:sz="0" w:space="0" w:color="auto"/>
            <w:bottom w:val="none" w:sz="0" w:space="0" w:color="auto"/>
            <w:right w:val="none" w:sz="0" w:space="0" w:color="auto"/>
          </w:divBdr>
        </w:div>
        <w:div w:id="1552687560">
          <w:marLeft w:val="1985"/>
          <w:marRight w:val="0"/>
          <w:marTop w:val="60"/>
          <w:marBottom w:val="0"/>
          <w:divBdr>
            <w:top w:val="none" w:sz="0" w:space="0" w:color="auto"/>
            <w:left w:val="none" w:sz="0" w:space="0" w:color="auto"/>
            <w:bottom w:val="none" w:sz="0" w:space="0" w:color="auto"/>
            <w:right w:val="none" w:sz="0" w:space="0" w:color="auto"/>
          </w:divBdr>
        </w:div>
        <w:div w:id="1771851430">
          <w:marLeft w:val="1588"/>
          <w:marRight w:val="0"/>
          <w:marTop w:val="60"/>
          <w:marBottom w:val="0"/>
          <w:divBdr>
            <w:top w:val="none" w:sz="0" w:space="0" w:color="auto"/>
            <w:left w:val="none" w:sz="0" w:space="0" w:color="auto"/>
            <w:bottom w:val="none" w:sz="0" w:space="0" w:color="auto"/>
            <w:right w:val="none" w:sz="0" w:space="0" w:color="auto"/>
          </w:divBdr>
        </w:div>
        <w:div w:id="1896158634">
          <w:marLeft w:val="1985"/>
          <w:marRight w:val="0"/>
          <w:marTop w:val="60"/>
          <w:marBottom w:val="0"/>
          <w:divBdr>
            <w:top w:val="none" w:sz="0" w:space="0" w:color="auto"/>
            <w:left w:val="none" w:sz="0" w:space="0" w:color="auto"/>
            <w:bottom w:val="none" w:sz="0" w:space="0" w:color="auto"/>
            <w:right w:val="none" w:sz="0" w:space="0" w:color="auto"/>
          </w:divBdr>
        </w:div>
        <w:div w:id="2096778084">
          <w:marLeft w:val="1985"/>
          <w:marRight w:val="0"/>
          <w:marTop w:val="60"/>
          <w:marBottom w:val="0"/>
          <w:divBdr>
            <w:top w:val="none" w:sz="0" w:space="0" w:color="auto"/>
            <w:left w:val="none" w:sz="0" w:space="0" w:color="auto"/>
            <w:bottom w:val="none" w:sz="0" w:space="0" w:color="auto"/>
            <w:right w:val="none" w:sz="0" w:space="0" w:color="auto"/>
          </w:divBdr>
        </w:div>
      </w:divsChild>
    </w:div>
    <w:div w:id="1205408454">
      <w:bodyDiv w:val="1"/>
      <w:marLeft w:val="0"/>
      <w:marRight w:val="0"/>
      <w:marTop w:val="0"/>
      <w:marBottom w:val="0"/>
      <w:divBdr>
        <w:top w:val="none" w:sz="0" w:space="0" w:color="auto"/>
        <w:left w:val="none" w:sz="0" w:space="0" w:color="auto"/>
        <w:bottom w:val="none" w:sz="0" w:space="0" w:color="auto"/>
        <w:right w:val="none" w:sz="0" w:space="0" w:color="auto"/>
      </w:divBdr>
    </w:div>
    <w:div w:id="1276713429">
      <w:bodyDiv w:val="1"/>
      <w:marLeft w:val="360"/>
      <w:marRight w:val="360"/>
      <w:marTop w:val="0"/>
      <w:marBottom w:val="0"/>
      <w:divBdr>
        <w:top w:val="none" w:sz="0" w:space="0" w:color="auto"/>
        <w:left w:val="none" w:sz="0" w:space="0" w:color="auto"/>
        <w:bottom w:val="none" w:sz="0" w:space="0" w:color="auto"/>
        <w:right w:val="none" w:sz="0" w:space="0" w:color="auto"/>
      </w:divBdr>
      <w:divsChild>
        <w:div w:id="64381260">
          <w:marLeft w:val="0"/>
          <w:marRight w:val="0"/>
          <w:marTop w:val="0"/>
          <w:marBottom w:val="0"/>
          <w:divBdr>
            <w:top w:val="none" w:sz="0" w:space="0" w:color="auto"/>
            <w:left w:val="none" w:sz="0" w:space="0" w:color="auto"/>
            <w:bottom w:val="none" w:sz="0" w:space="0" w:color="auto"/>
            <w:right w:val="none" w:sz="0" w:space="0" w:color="auto"/>
          </w:divBdr>
        </w:div>
        <w:div w:id="1320230767">
          <w:marLeft w:val="0"/>
          <w:marRight w:val="0"/>
          <w:marTop w:val="0"/>
          <w:marBottom w:val="0"/>
          <w:divBdr>
            <w:top w:val="none" w:sz="0" w:space="0" w:color="auto"/>
            <w:left w:val="none" w:sz="0" w:space="0" w:color="auto"/>
            <w:bottom w:val="none" w:sz="0" w:space="0" w:color="auto"/>
            <w:right w:val="none" w:sz="0" w:space="0" w:color="auto"/>
          </w:divBdr>
        </w:div>
      </w:divsChild>
    </w:div>
    <w:div w:id="1281491081">
      <w:bodyDiv w:val="1"/>
      <w:marLeft w:val="0"/>
      <w:marRight w:val="0"/>
      <w:marTop w:val="0"/>
      <w:marBottom w:val="0"/>
      <w:divBdr>
        <w:top w:val="none" w:sz="0" w:space="0" w:color="auto"/>
        <w:left w:val="none" w:sz="0" w:space="0" w:color="auto"/>
        <w:bottom w:val="none" w:sz="0" w:space="0" w:color="auto"/>
        <w:right w:val="none" w:sz="0" w:space="0" w:color="auto"/>
      </w:divBdr>
    </w:div>
    <w:div w:id="1303735680">
      <w:bodyDiv w:val="1"/>
      <w:marLeft w:val="360"/>
      <w:marRight w:val="360"/>
      <w:marTop w:val="0"/>
      <w:marBottom w:val="0"/>
      <w:divBdr>
        <w:top w:val="none" w:sz="0" w:space="0" w:color="auto"/>
        <w:left w:val="none" w:sz="0" w:space="0" w:color="auto"/>
        <w:bottom w:val="none" w:sz="0" w:space="0" w:color="auto"/>
        <w:right w:val="none" w:sz="0" w:space="0" w:color="auto"/>
      </w:divBdr>
      <w:divsChild>
        <w:div w:id="898782132">
          <w:marLeft w:val="0"/>
          <w:marRight w:val="0"/>
          <w:marTop w:val="120"/>
          <w:marBottom w:val="0"/>
          <w:divBdr>
            <w:top w:val="none" w:sz="0" w:space="0" w:color="auto"/>
            <w:left w:val="none" w:sz="0" w:space="0" w:color="auto"/>
            <w:bottom w:val="none" w:sz="0" w:space="0" w:color="auto"/>
            <w:right w:val="none" w:sz="0" w:space="0" w:color="auto"/>
          </w:divBdr>
        </w:div>
        <w:div w:id="973633312">
          <w:marLeft w:val="567"/>
          <w:marRight w:val="0"/>
          <w:marTop w:val="120"/>
          <w:marBottom w:val="0"/>
          <w:divBdr>
            <w:top w:val="none" w:sz="0" w:space="0" w:color="auto"/>
            <w:left w:val="none" w:sz="0" w:space="0" w:color="auto"/>
            <w:bottom w:val="none" w:sz="0" w:space="0" w:color="auto"/>
            <w:right w:val="none" w:sz="0" w:space="0" w:color="auto"/>
          </w:divBdr>
        </w:div>
        <w:div w:id="1213689135">
          <w:marLeft w:val="0"/>
          <w:marRight w:val="0"/>
          <w:marTop w:val="120"/>
          <w:marBottom w:val="0"/>
          <w:divBdr>
            <w:top w:val="none" w:sz="0" w:space="0" w:color="auto"/>
            <w:left w:val="none" w:sz="0" w:space="0" w:color="auto"/>
            <w:bottom w:val="none" w:sz="0" w:space="0" w:color="auto"/>
            <w:right w:val="none" w:sz="0" w:space="0" w:color="auto"/>
          </w:divBdr>
        </w:div>
      </w:divsChild>
    </w:div>
    <w:div w:id="1305043434">
      <w:bodyDiv w:val="1"/>
      <w:marLeft w:val="360"/>
      <w:marRight w:val="360"/>
      <w:marTop w:val="0"/>
      <w:marBottom w:val="0"/>
      <w:divBdr>
        <w:top w:val="none" w:sz="0" w:space="0" w:color="auto"/>
        <w:left w:val="none" w:sz="0" w:space="0" w:color="auto"/>
        <w:bottom w:val="none" w:sz="0" w:space="0" w:color="auto"/>
        <w:right w:val="none" w:sz="0" w:space="0" w:color="auto"/>
      </w:divBdr>
      <w:divsChild>
        <w:div w:id="53236063">
          <w:marLeft w:val="0"/>
          <w:marRight w:val="0"/>
          <w:marTop w:val="120"/>
          <w:marBottom w:val="0"/>
          <w:divBdr>
            <w:top w:val="none" w:sz="0" w:space="0" w:color="auto"/>
            <w:left w:val="none" w:sz="0" w:space="0" w:color="auto"/>
            <w:bottom w:val="none" w:sz="0" w:space="0" w:color="auto"/>
            <w:right w:val="none" w:sz="0" w:space="0" w:color="auto"/>
          </w:divBdr>
        </w:div>
        <w:div w:id="152449713">
          <w:marLeft w:val="0"/>
          <w:marRight w:val="0"/>
          <w:marTop w:val="60"/>
          <w:marBottom w:val="0"/>
          <w:divBdr>
            <w:top w:val="none" w:sz="0" w:space="0" w:color="auto"/>
            <w:left w:val="none" w:sz="0" w:space="0" w:color="auto"/>
            <w:bottom w:val="none" w:sz="0" w:space="0" w:color="auto"/>
            <w:right w:val="none" w:sz="0" w:space="0" w:color="auto"/>
          </w:divBdr>
        </w:div>
        <w:div w:id="163934286">
          <w:marLeft w:val="0"/>
          <w:marRight w:val="0"/>
          <w:marTop w:val="20"/>
          <w:marBottom w:val="20"/>
          <w:divBdr>
            <w:top w:val="none" w:sz="0" w:space="0" w:color="auto"/>
            <w:left w:val="none" w:sz="0" w:space="0" w:color="auto"/>
            <w:bottom w:val="none" w:sz="0" w:space="0" w:color="auto"/>
            <w:right w:val="none" w:sz="0" w:space="0" w:color="auto"/>
          </w:divBdr>
        </w:div>
        <w:div w:id="522793437">
          <w:marLeft w:val="851"/>
          <w:marRight w:val="0"/>
          <w:marTop w:val="60"/>
          <w:marBottom w:val="0"/>
          <w:divBdr>
            <w:top w:val="none" w:sz="0" w:space="0" w:color="auto"/>
            <w:left w:val="none" w:sz="0" w:space="0" w:color="auto"/>
            <w:bottom w:val="none" w:sz="0" w:space="0" w:color="auto"/>
            <w:right w:val="none" w:sz="0" w:space="0" w:color="auto"/>
          </w:divBdr>
        </w:div>
        <w:div w:id="1206063349">
          <w:marLeft w:val="851"/>
          <w:marRight w:val="0"/>
          <w:marTop w:val="60"/>
          <w:marBottom w:val="0"/>
          <w:divBdr>
            <w:top w:val="none" w:sz="0" w:space="0" w:color="auto"/>
            <w:left w:val="none" w:sz="0" w:space="0" w:color="auto"/>
            <w:bottom w:val="none" w:sz="0" w:space="0" w:color="auto"/>
            <w:right w:val="none" w:sz="0" w:space="0" w:color="auto"/>
          </w:divBdr>
        </w:div>
        <w:div w:id="1397976287">
          <w:marLeft w:val="0"/>
          <w:marRight w:val="0"/>
          <w:marTop w:val="60"/>
          <w:marBottom w:val="0"/>
          <w:divBdr>
            <w:top w:val="none" w:sz="0" w:space="0" w:color="auto"/>
            <w:left w:val="none" w:sz="0" w:space="0" w:color="auto"/>
            <w:bottom w:val="none" w:sz="0" w:space="0" w:color="auto"/>
            <w:right w:val="none" w:sz="0" w:space="0" w:color="auto"/>
          </w:divBdr>
        </w:div>
        <w:div w:id="1504664681">
          <w:marLeft w:val="0"/>
          <w:marRight w:val="0"/>
          <w:marTop w:val="60"/>
          <w:marBottom w:val="0"/>
          <w:divBdr>
            <w:top w:val="none" w:sz="0" w:space="0" w:color="auto"/>
            <w:left w:val="none" w:sz="0" w:space="0" w:color="auto"/>
            <w:bottom w:val="none" w:sz="0" w:space="0" w:color="auto"/>
            <w:right w:val="none" w:sz="0" w:space="0" w:color="auto"/>
          </w:divBdr>
        </w:div>
      </w:divsChild>
    </w:div>
    <w:div w:id="1306549926">
      <w:bodyDiv w:val="1"/>
      <w:marLeft w:val="360"/>
      <w:marRight w:val="360"/>
      <w:marTop w:val="0"/>
      <w:marBottom w:val="0"/>
      <w:divBdr>
        <w:top w:val="none" w:sz="0" w:space="0" w:color="auto"/>
        <w:left w:val="none" w:sz="0" w:space="0" w:color="auto"/>
        <w:bottom w:val="none" w:sz="0" w:space="0" w:color="auto"/>
        <w:right w:val="none" w:sz="0" w:space="0" w:color="auto"/>
      </w:divBdr>
      <w:divsChild>
        <w:div w:id="1884977793">
          <w:marLeft w:val="0"/>
          <w:marRight w:val="0"/>
          <w:marTop w:val="120"/>
          <w:marBottom w:val="0"/>
          <w:divBdr>
            <w:top w:val="none" w:sz="0" w:space="0" w:color="auto"/>
            <w:left w:val="none" w:sz="0" w:space="0" w:color="auto"/>
            <w:bottom w:val="none" w:sz="0" w:space="0" w:color="auto"/>
            <w:right w:val="none" w:sz="0" w:space="0" w:color="auto"/>
          </w:divBdr>
        </w:div>
      </w:divsChild>
    </w:div>
    <w:div w:id="1311590991">
      <w:bodyDiv w:val="1"/>
      <w:marLeft w:val="360"/>
      <w:marRight w:val="360"/>
      <w:marTop w:val="0"/>
      <w:marBottom w:val="0"/>
      <w:divBdr>
        <w:top w:val="none" w:sz="0" w:space="0" w:color="auto"/>
        <w:left w:val="none" w:sz="0" w:space="0" w:color="auto"/>
        <w:bottom w:val="none" w:sz="0" w:space="0" w:color="auto"/>
        <w:right w:val="none" w:sz="0" w:space="0" w:color="auto"/>
      </w:divBdr>
      <w:divsChild>
        <w:div w:id="68701364">
          <w:marLeft w:val="0"/>
          <w:marRight w:val="0"/>
          <w:marTop w:val="120"/>
          <w:marBottom w:val="0"/>
          <w:divBdr>
            <w:top w:val="none" w:sz="0" w:space="0" w:color="auto"/>
            <w:left w:val="none" w:sz="0" w:space="0" w:color="auto"/>
            <w:bottom w:val="none" w:sz="0" w:space="0" w:color="auto"/>
            <w:right w:val="none" w:sz="0" w:space="0" w:color="auto"/>
          </w:divBdr>
        </w:div>
        <w:div w:id="465781929">
          <w:marLeft w:val="0"/>
          <w:marRight w:val="0"/>
          <w:marTop w:val="120"/>
          <w:marBottom w:val="0"/>
          <w:divBdr>
            <w:top w:val="none" w:sz="0" w:space="0" w:color="auto"/>
            <w:left w:val="none" w:sz="0" w:space="0" w:color="auto"/>
            <w:bottom w:val="none" w:sz="0" w:space="0" w:color="auto"/>
            <w:right w:val="none" w:sz="0" w:space="0" w:color="auto"/>
          </w:divBdr>
        </w:div>
        <w:div w:id="643584108">
          <w:marLeft w:val="0"/>
          <w:marRight w:val="0"/>
          <w:marTop w:val="120"/>
          <w:marBottom w:val="0"/>
          <w:divBdr>
            <w:top w:val="none" w:sz="0" w:space="0" w:color="auto"/>
            <w:left w:val="none" w:sz="0" w:space="0" w:color="auto"/>
            <w:bottom w:val="none" w:sz="0" w:space="0" w:color="auto"/>
            <w:right w:val="none" w:sz="0" w:space="0" w:color="auto"/>
          </w:divBdr>
        </w:div>
        <w:div w:id="761872168">
          <w:marLeft w:val="0"/>
          <w:marRight w:val="0"/>
          <w:marTop w:val="240"/>
          <w:marBottom w:val="24"/>
          <w:divBdr>
            <w:top w:val="single" w:sz="8" w:space="2" w:color="156F74"/>
            <w:left w:val="none" w:sz="0" w:space="0" w:color="auto"/>
            <w:bottom w:val="none" w:sz="0" w:space="0" w:color="auto"/>
            <w:right w:val="none" w:sz="0" w:space="0" w:color="auto"/>
          </w:divBdr>
        </w:div>
      </w:divsChild>
    </w:div>
    <w:div w:id="1373535862">
      <w:bodyDiv w:val="1"/>
      <w:marLeft w:val="0"/>
      <w:marRight w:val="0"/>
      <w:marTop w:val="0"/>
      <w:marBottom w:val="0"/>
      <w:divBdr>
        <w:top w:val="none" w:sz="0" w:space="0" w:color="auto"/>
        <w:left w:val="none" w:sz="0" w:space="0" w:color="auto"/>
        <w:bottom w:val="none" w:sz="0" w:space="0" w:color="auto"/>
        <w:right w:val="none" w:sz="0" w:space="0" w:color="auto"/>
      </w:divBdr>
    </w:div>
    <w:div w:id="1395620212">
      <w:bodyDiv w:val="1"/>
      <w:marLeft w:val="360"/>
      <w:marRight w:val="360"/>
      <w:marTop w:val="0"/>
      <w:marBottom w:val="0"/>
      <w:divBdr>
        <w:top w:val="none" w:sz="0" w:space="0" w:color="auto"/>
        <w:left w:val="none" w:sz="0" w:space="0" w:color="auto"/>
        <w:bottom w:val="none" w:sz="0" w:space="0" w:color="auto"/>
        <w:right w:val="none" w:sz="0" w:space="0" w:color="auto"/>
      </w:divBdr>
      <w:divsChild>
        <w:div w:id="27993379">
          <w:marLeft w:val="0"/>
          <w:marRight w:val="0"/>
          <w:marTop w:val="0"/>
          <w:marBottom w:val="0"/>
          <w:divBdr>
            <w:top w:val="none" w:sz="0" w:space="0" w:color="auto"/>
            <w:left w:val="none" w:sz="0" w:space="0" w:color="auto"/>
            <w:bottom w:val="none" w:sz="0" w:space="0" w:color="auto"/>
            <w:right w:val="none" w:sz="0" w:space="0" w:color="auto"/>
          </w:divBdr>
        </w:div>
      </w:divsChild>
    </w:div>
    <w:div w:id="1456868756">
      <w:bodyDiv w:val="1"/>
      <w:marLeft w:val="360"/>
      <w:marRight w:val="360"/>
      <w:marTop w:val="0"/>
      <w:marBottom w:val="0"/>
      <w:divBdr>
        <w:top w:val="none" w:sz="0" w:space="0" w:color="auto"/>
        <w:left w:val="none" w:sz="0" w:space="0" w:color="auto"/>
        <w:bottom w:val="none" w:sz="0" w:space="0" w:color="auto"/>
        <w:right w:val="none" w:sz="0" w:space="0" w:color="auto"/>
      </w:divBdr>
      <w:divsChild>
        <w:div w:id="46075445">
          <w:marLeft w:val="0"/>
          <w:marRight w:val="0"/>
          <w:marTop w:val="240"/>
          <w:marBottom w:val="0"/>
          <w:divBdr>
            <w:top w:val="none" w:sz="0" w:space="0" w:color="auto"/>
            <w:left w:val="none" w:sz="0" w:space="0" w:color="auto"/>
            <w:bottom w:val="none" w:sz="0" w:space="0" w:color="auto"/>
            <w:right w:val="none" w:sz="0" w:space="0" w:color="auto"/>
          </w:divBdr>
        </w:div>
        <w:div w:id="99181270">
          <w:marLeft w:val="1985"/>
          <w:marRight w:val="0"/>
          <w:marTop w:val="60"/>
          <w:marBottom w:val="0"/>
          <w:divBdr>
            <w:top w:val="none" w:sz="0" w:space="0" w:color="auto"/>
            <w:left w:val="none" w:sz="0" w:space="0" w:color="auto"/>
            <w:bottom w:val="none" w:sz="0" w:space="0" w:color="auto"/>
            <w:right w:val="none" w:sz="0" w:space="0" w:color="auto"/>
          </w:divBdr>
        </w:div>
        <w:div w:id="100225370">
          <w:marLeft w:val="1985"/>
          <w:marRight w:val="0"/>
          <w:marTop w:val="60"/>
          <w:marBottom w:val="0"/>
          <w:divBdr>
            <w:top w:val="none" w:sz="0" w:space="0" w:color="auto"/>
            <w:left w:val="none" w:sz="0" w:space="0" w:color="auto"/>
            <w:bottom w:val="none" w:sz="0" w:space="0" w:color="auto"/>
            <w:right w:val="none" w:sz="0" w:space="0" w:color="auto"/>
          </w:divBdr>
        </w:div>
        <w:div w:id="134102144">
          <w:marLeft w:val="1134"/>
          <w:marRight w:val="0"/>
          <w:marTop w:val="60"/>
          <w:marBottom w:val="0"/>
          <w:divBdr>
            <w:top w:val="none" w:sz="0" w:space="0" w:color="auto"/>
            <w:left w:val="none" w:sz="0" w:space="0" w:color="auto"/>
            <w:bottom w:val="none" w:sz="0" w:space="0" w:color="auto"/>
            <w:right w:val="none" w:sz="0" w:space="0" w:color="auto"/>
          </w:divBdr>
        </w:div>
        <w:div w:id="141580378">
          <w:marLeft w:val="1134"/>
          <w:marRight w:val="0"/>
          <w:marTop w:val="60"/>
          <w:marBottom w:val="0"/>
          <w:divBdr>
            <w:top w:val="none" w:sz="0" w:space="0" w:color="auto"/>
            <w:left w:val="none" w:sz="0" w:space="0" w:color="auto"/>
            <w:bottom w:val="none" w:sz="0" w:space="0" w:color="auto"/>
            <w:right w:val="none" w:sz="0" w:space="0" w:color="auto"/>
          </w:divBdr>
        </w:div>
        <w:div w:id="216669570">
          <w:marLeft w:val="0"/>
          <w:marRight w:val="0"/>
          <w:marTop w:val="120"/>
          <w:marBottom w:val="0"/>
          <w:divBdr>
            <w:top w:val="none" w:sz="0" w:space="0" w:color="auto"/>
            <w:left w:val="none" w:sz="0" w:space="0" w:color="auto"/>
            <w:bottom w:val="none" w:sz="0" w:space="0" w:color="auto"/>
            <w:right w:val="none" w:sz="0" w:space="0" w:color="auto"/>
          </w:divBdr>
        </w:div>
        <w:div w:id="313799797">
          <w:marLeft w:val="1985"/>
          <w:marRight w:val="0"/>
          <w:marTop w:val="60"/>
          <w:marBottom w:val="0"/>
          <w:divBdr>
            <w:top w:val="none" w:sz="0" w:space="0" w:color="auto"/>
            <w:left w:val="none" w:sz="0" w:space="0" w:color="auto"/>
            <w:bottom w:val="none" w:sz="0" w:space="0" w:color="auto"/>
            <w:right w:val="none" w:sz="0" w:space="0" w:color="auto"/>
          </w:divBdr>
        </w:div>
        <w:div w:id="384109666">
          <w:marLeft w:val="2580"/>
          <w:marRight w:val="0"/>
          <w:marTop w:val="60"/>
          <w:marBottom w:val="0"/>
          <w:divBdr>
            <w:top w:val="none" w:sz="0" w:space="0" w:color="auto"/>
            <w:left w:val="none" w:sz="0" w:space="0" w:color="auto"/>
            <w:bottom w:val="none" w:sz="0" w:space="0" w:color="auto"/>
            <w:right w:val="none" w:sz="0" w:space="0" w:color="auto"/>
          </w:divBdr>
        </w:div>
        <w:div w:id="388379370">
          <w:marLeft w:val="1134"/>
          <w:marRight w:val="0"/>
          <w:marTop w:val="60"/>
          <w:marBottom w:val="0"/>
          <w:divBdr>
            <w:top w:val="none" w:sz="0" w:space="0" w:color="auto"/>
            <w:left w:val="none" w:sz="0" w:space="0" w:color="auto"/>
            <w:bottom w:val="none" w:sz="0" w:space="0" w:color="auto"/>
            <w:right w:val="none" w:sz="0" w:space="0" w:color="auto"/>
          </w:divBdr>
        </w:div>
        <w:div w:id="392002779">
          <w:marLeft w:val="1985"/>
          <w:marRight w:val="0"/>
          <w:marTop w:val="60"/>
          <w:marBottom w:val="0"/>
          <w:divBdr>
            <w:top w:val="none" w:sz="0" w:space="0" w:color="auto"/>
            <w:left w:val="none" w:sz="0" w:space="0" w:color="auto"/>
            <w:bottom w:val="none" w:sz="0" w:space="0" w:color="auto"/>
            <w:right w:val="none" w:sz="0" w:space="0" w:color="auto"/>
          </w:divBdr>
        </w:div>
        <w:div w:id="395906070">
          <w:marLeft w:val="2580"/>
          <w:marRight w:val="0"/>
          <w:marTop w:val="60"/>
          <w:marBottom w:val="0"/>
          <w:divBdr>
            <w:top w:val="none" w:sz="0" w:space="0" w:color="auto"/>
            <w:left w:val="none" w:sz="0" w:space="0" w:color="auto"/>
            <w:bottom w:val="none" w:sz="0" w:space="0" w:color="auto"/>
            <w:right w:val="none" w:sz="0" w:space="0" w:color="auto"/>
          </w:divBdr>
        </w:div>
        <w:div w:id="417755762">
          <w:marLeft w:val="1985"/>
          <w:marRight w:val="0"/>
          <w:marTop w:val="60"/>
          <w:marBottom w:val="0"/>
          <w:divBdr>
            <w:top w:val="none" w:sz="0" w:space="0" w:color="auto"/>
            <w:left w:val="none" w:sz="0" w:space="0" w:color="auto"/>
            <w:bottom w:val="none" w:sz="0" w:space="0" w:color="auto"/>
            <w:right w:val="none" w:sz="0" w:space="0" w:color="auto"/>
          </w:divBdr>
        </w:div>
        <w:div w:id="423384105">
          <w:marLeft w:val="1134"/>
          <w:marRight w:val="0"/>
          <w:marTop w:val="60"/>
          <w:marBottom w:val="0"/>
          <w:divBdr>
            <w:top w:val="none" w:sz="0" w:space="0" w:color="auto"/>
            <w:left w:val="none" w:sz="0" w:space="0" w:color="auto"/>
            <w:bottom w:val="none" w:sz="0" w:space="0" w:color="auto"/>
            <w:right w:val="none" w:sz="0" w:space="0" w:color="auto"/>
          </w:divBdr>
        </w:div>
        <w:div w:id="434784805">
          <w:marLeft w:val="0"/>
          <w:marRight w:val="0"/>
          <w:marTop w:val="120"/>
          <w:marBottom w:val="0"/>
          <w:divBdr>
            <w:top w:val="none" w:sz="0" w:space="0" w:color="auto"/>
            <w:left w:val="none" w:sz="0" w:space="0" w:color="auto"/>
            <w:bottom w:val="none" w:sz="0" w:space="0" w:color="auto"/>
            <w:right w:val="none" w:sz="0" w:space="0" w:color="auto"/>
          </w:divBdr>
        </w:div>
        <w:div w:id="435910395">
          <w:marLeft w:val="1134"/>
          <w:marRight w:val="0"/>
          <w:marTop w:val="60"/>
          <w:marBottom w:val="0"/>
          <w:divBdr>
            <w:top w:val="none" w:sz="0" w:space="0" w:color="auto"/>
            <w:left w:val="none" w:sz="0" w:space="0" w:color="auto"/>
            <w:bottom w:val="none" w:sz="0" w:space="0" w:color="auto"/>
            <w:right w:val="none" w:sz="0" w:space="0" w:color="auto"/>
          </w:divBdr>
        </w:div>
        <w:div w:id="496269347">
          <w:marLeft w:val="1134"/>
          <w:marRight w:val="0"/>
          <w:marTop w:val="60"/>
          <w:marBottom w:val="0"/>
          <w:divBdr>
            <w:top w:val="none" w:sz="0" w:space="0" w:color="auto"/>
            <w:left w:val="none" w:sz="0" w:space="0" w:color="auto"/>
            <w:bottom w:val="none" w:sz="0" w:space="0" w:color="auto"/>
            <w:right w:val="none" w:sz="0" w:space="0" w:color="auto"/>
          </w:divBdr>
        </w:div>
        <w:div w:id="535628553">
          <w:marLeft w:val="1985"/>
          <w:marRight w:val="0"/>
          <w:marTop w:val="60"/>
          <w:marBottom w:val="0"/>
          <w:divBdr>
            <w:top w:val="none" w:sz="0" w:space="0" w:color="auto"/>
            <w:left w:val="none" w:sz="0" w:space="0" w:color="auto"/>
            <w:bottom w:val="none" w:sz="0" w:space="0" w:color="auto"/>
            <w:right w:val="none" w:sz="0" w:space="0" w:color="auto"/>
          </w:divBdr>
        </w:div>
        <w:div w:id="587470533">
          <w:marLeft w:val="1985"/>
          <w:marRight w:val="0"/>
          <w:marTop w:val="60"/>
          <w:marBottom w:val="0"/>
          <w:divBdr>
            <w:top w:val="none" w:sz="0" w:space="0" w:color="auto"/>
            <w:left w:val="none" w:sz="0" w:space="0" w:color="auto"/>
            <w:bottom w:val="none" w:sz="0" w:space="0" w:color="auto"/>
            <w:right w:val="none" w:sz="0" w:space="0" w:color="auto"/>
          </w:divBdr>
        </w:div>
        <w:div w:id="662390226">
          <w:marLeft w:val="2580"/>
          <w:marRight w:val="0"/>
          <w:marTop w:val="60"/>
          <w:marBottom w:val="0"/>
          <w:divBdr>
            <w:top w:val="none" w:sz="0" w:space="0" w:color="auto"/>
            <w:left w:val="none" w:sz="0" w:space="0" w:color="auto"/>
            <w:bottom w:val="none" w:sz="0" w:space="0" w:color="auto"/>
            <w:right w:val="none" w:sz="0" w:space="0" w:color="auto"/>
          </w:divBdr>
        </w:div>
        <w:div w:id="668945390">
          <w:marLeft w:val="2580"/>
          <w:marRight w:val="0"/>
          <w:marTop w:val="60"/>
          <w:marBottom w:val="0"/>
          <w:divBdr>
            <w:top w:val="none" w:sz="0" w:space="0" w:color="auto"/>
            <w:left w:val="none" w:sz="0" w:space="0" w:color="auto"/>
            <w:bottom w:val="none" w:sz="0" w:space="0" w:color="auto"/>
            <w:right w:val="none" w:sz="0" w:space="0" w:color="auto"/>
          </w:divBdr>
        </w:div>
        <w:div w:id="927889961">
          <w:marLeft w:val="1985"/>
          <w:marRight w:val="0"/>
          <w:marTop w:val="60"/>
          <w:marBottom w:val="0"/>
          <w:divBdr>
            <w:top w:val="none" w:sz="0" w:space="0" w:color="auto"/>
            <w:left w:val="none" w:sz="0" w:space="0" w:color="auto"/>
            <w:bottom w:val="none" w:sz="0" w:space="0" w:color="auto"/>
            <w:right w:val="none" w:sz="0" w:space="0" w:color="auto"/>
          </w:divBdr>
        </w:div>
        <w:div w:id="952592457">
          <w:marLeft w:val="1134"/>
          <w:marRight w:val="0"/>
          <w:marTop w:val="60"/>
          <w:marBottom w:val="0"/>
          <w:divBdr>
            <w:top w:val="none" w:sz="0" w:space="0" w:color="auto"/>
            <w:left w:val="none" w:sz="0" w:space="0" w:color="auto"/>
            <w:bottom w:val="none" w:sz="0" w:space="0" w:color="auto"/>
            <w:right w:val="none" w:sz="0" w:space="0" w:color="auto"/>
          </w:divBdr>
        </w:div>
        <w:div w:id="1211842251">
          <w:marLeft w:val="1134"/>
          <w:marRight w:val="0"/>
          <w:marTop w:val="60"/>
          <w:marBottom w:val="0"/>
          <w:divBdr>
            <w:top w:val="none" w:sz="0" w:space="0" w:color="auto"/>
            <w:left w:val="none" w:sz="0" w:space="0" w:color="auto"/>
            <w:bottom w:val="none" w:sz="0" w:space="0" w:color="auto"/>
            <w:right w:val="none" w:sz="0" w:space="0" w:color="auto"/>
          </w:divBdr>
        </w:div>
        <w:div w:id="1225145989">
          <w:marLeft w:val="1985"/>
          <w:marRight w:val="0"/>
          <w:marTop w:val="60"/>
          <w:marBottom w:val="0"/>
          <w:divBdr>
            <w:top w:val="none" w:sz="0" w:space="0" w:color="auto"/>
            <w:left w:val="none" w:sz="0" w:space="0" w:color="auto"/>
            <w:bottom w:val="none" w:sz="0" w:space="0" w:color="auto"/>
            <w:right w:val="none" w:sz="0" w:space="0" w:color="auto"/>
          </w:divBdr>
        </w:div>
        <w:div w:id="1347171999">
          <w:marLeft w:val="1985"/>
          <w:marRight w:val="0"/>
          <w:marTop w:val="60"/>
          <w:marBottom w:val="0"/>
          <w:divBdr>
            <w:top w:val="none" w:sz="0" w:space="0" w:color="auto"/>
            <w:left w:val="none" w:sz="0" w:space="0" w:color="auto"/>
            <w:bottom w:val="none" w:sz="0" w:space="0" w:color="auto"/>
            <w:right w:val="none" w:sz="0" w:space="0" w:color="auto"/>
          </w:divBdr>
        </w:div>
        <w:div w:id="1417824144">
          <w:marLeft w:val="0"/>
          <w:marRight w:val="0"/>
          <w:marTop w:val="120"/>
          <w:marBottom w:val="0"/>
          <w:divBdr>
            <w:top w:val="none" w:sz="0" w:space="0" w:color="auto"/>
            <w:left w:val="none" w:sz="0" w:space="0" w:color="auto"/>
            <w:bottom w:val="none" w:sz="0" w:space="0" w:color="auto"/>
            <w:right w:val="none" w:sz="0" w:space="0" w:color="auto"/>
          </w:divBdr>
        </w:div>
        <w:div w:id="1503741246">
          <w:marLeft w:val="0"/>
          <w:marRight w:val="0"/>
          <w:marTop w:val="120"/>
          <w:marBottom w:val="0"/>
          <w:divBdr>
            <w:top w:val="none" w:sz="0" w:space="0" w:color="auto"/>
            <w:left w:val="none" w:sz="0" w:space="0" w:color="auto"/>
            <w:bottom w:val="none" w:sz="0" w:space="0" w:color="auto"/>
            <w:right w:val="none" w:sz="0" w:space="0" w:color="auto"/>
          </w:divBdr>
        </w:div>
        <w:div w:id="1621035287">
          <w:marLeft w:val="1985"/>
          <w:marRight w:val="0"/>
          <w:marTop w:val="60"/>
          <w:marBottom w:val="0"/>
          <w:divBdr>
            <w:top w:val="none" w:sz="0" w:space="0" w:color="auto"/>
            <w:left w:val="none" w:sz="0" w:space="0" w:color="auto"/>
            <w:bottom w:val="none" w:sz="0" w:space="0" w:color="auto"/>
            <w:right w:val="none" w:sz="0" w:space="0" w:color="auto"/>
          </w:divBdr>
        </w:div>
        <w:div w:id="1628198723">
          <w:marLeft w:val="1134"/>
          <w:marRight w:val="0"/>
          <w:marTop w:val="60"/>
          <w:marBottom w:val="0"/>
          <w:divBdr>
            <w:top w:val="none" w:sz="0" w:space="0" w:color="auto"/>
            <w:left w:val="none" w:sz="0" w:space="0" w:color="auto"/>
            <w:bottom w:val="none" w:sz="0" w:space="0" w:color="auto"/>
            <w:right w:val="none" w:sz="0" w:space="0" w:color="auto"/>
          </w:divBdr>
        </w:div>
        <w:div w:id="1730490700">
          <w:marLeft w:val="1134"/>
          <w:marRight w:val="0"/>
          <w:marTop w:val="60"/>
          <w:marBottom w:val="0"/>
          <w:divBdr>
            <w:top w:val="none" w:sz="0" w:space="0" w:color="auto"/>
            <w:left w:val="none" w:sz="0" w:space="0" w:color="auto"/>
            <w:bottom w:val="none" w:sz="0" w:space="0" w:color="auto"/>
            <w:right w:val="none" w:sz="0" w:space="0" w:color="auto"/>
          </w:divBdr>
        </w:div>
        <w:div w:id="1840388756">
          <w:marLeft w:val="1134"/>
          <w:marRight w:val="0"/>
          <w:marTop w:val="60"/>
          <w:marBottom w:val="0"/>
          <w:divBdr>
            <w:top w:val="none" w:sz="0" w:space="0" w:color="auto"/>
            <w:left w:val="none" w:sz="0" w:space="0" w:color="auto"/>
            <w:bottom w:val="none" w:sz="0" w:space="0" w:color="auto"/>
            <w:right w:val="none" w:sz="0" w:space="0" w:color="auto"/>
          </w:divBdr>
        </w:div>
        <w:div w:id="1987584962">
          <w:marLeft w:val="1134"/>
          <w:marRight w:val="0"/>
          <w:marTop w:val="60"/>
          <w:marBottom w:val="0"/>
          <w:divBdr>
            <w:top w:val="none" w:sz="0" w:space="0" w:color="auto"/>
            <w:left w:val="none" w:sz="0" w:space="0" w:color="auto"/>
            <w:bottom w:val="none" w:sz="0" w:space="0" w:color="auto"/>
            <w:right w:val="none" w:sz="0" w:space="0" w:color="auto"/>
          </w:divBdr>
        </w:div>
        <w:div w:id="2087149141">
          <w:marLeft w:val="1985"/>
          <w:marRight w:val="0"/>
          <w:marTop w:val="60"/>
          <w:marBottom w:val="0"/>
          <w:divBdr>
            <w:top w:val="none" w:sz="0" w:space="0" w:color="auto"/>
            <w:left w:val="none" w:sz="0" w:space="0" w:color="auto"/>
            <w:bottom w:val="none" w:sz="0" w:space="0" w:color="auto"/>
            <w:right w:val="none" w:sz="0" w:space="0" w:color="auto"/>
          </w:divBdr>
        </w:div>
        <w:div w:id="2113238971">
          <w:marLeft w:val="1985"/>
          <w:marRight w:val="0"/>
          <w:marTop w:val="60"/>
          <w:marBottom w:val="0"/>
          <w:divBdr>
            <w:top w:val="none" w:sz="0" w:space="0" w:color="auto"/>
            <w:left w:val="none" w:sz="0" w:space="0" w:color="auto"/>
            <w:bottom w:val="none" w:sz="0" w:space="0" w:color="auto"/>
            <w:right w:val="none" w:sz="0" w:space="0" w:color="auto"/>
          </w:divBdr>
        </w:div>
        <w:div w:id="2123647627">
          <w:marLeft w:val="1134"/>
          <w:marRight w:val="0"/>
          <w:marTop w:val="60"/>
          <w:marBottom w:val="0"/>
          <w:divBdr>
            <w:top w:val="none" w:sz="0" w:space="0" w:color="auto"/>
            <w:left w:val="none" w:sz="0" w:space="0" w:color="auto"/>
            <w:bottom w:val="none" w:sz="0" w:space="0" w:color="auto"/>
            <w:right w:val="none" w:sz="0" w:space="0" w:color="auto"/>
          </w:divBdr>
        </w:div>
      </w:divsChild>
    </w:div>
    <w:div w:id="1466852426">
      <w:bodyDiv w:val="1"/>
      <w:marLeft w:val="360"/>
      <w:marRight w:val="360"/>
      <w:marTop w:val="0"/>
      <w:marBottom w:val="0"/>
      <w:divBdr>
        <w:top w:val="none" w:sz="0" w:space="0" w:color="auto"/>
        <w:left w:val="none" w:sz="0" w:space="0" w:color="auto"/>
        <w:bottom w:val="none" w:sz="0" w:space="0" w:color="auto"/>
        <w:right w:val="none" w:sz="0" w:space="0" w:color="auto"/>
      </w:divBdr>
      <w:divsChild>
        <w:div w:id="57871837">
          <w:marLeft w:val="0"/>
          <w:marRight w:val="0"/>
          <w:marTop w:val="120"/>
          <w:marBottom w:val="0"/>
          <w:divBdr>
            <w:top w:val="none" w:sz="0" w:space="0" w:color="auto"/>
            <w:left w:val="none" w:sz="0" w:space="0" w:color="auto"/>
            <w:bottom w:val="none" w:sz="0" w:space="0" w:color="auto"/>
            <w:right w:val="none" w:sz="0" w:space="0" w:color="auto"/>
          </w:divBdr>
        </w:div>
        <w:div w:id="293484230">
          <w:marLeft w:val="0"/>
          <w:marRight w:val="0"/>
          <w:marTop w:val="120"/>
          <w:marBottom w:val="0"/>
          <w:divBdr>
            <w:top w:val="none" w:sz="0" w:space="0" w:color="auto"/>
            <w:left w:val="none" w:sz="0" w:space="0" w:color="auto"/>
            <w:bottom w:val="none" w:sz="0" w:space="0" w:color="auto"/>
            <w:right w:val="none" w:sz="0" w:space="0" w:color="auto"/>
          </w:divBdr>
        </w:div>
        <w:div w:id="879518370">
          <w:marLeft w:val="0"/>
          <w:marRight w:val="0"/>
          <w:marTop w:val="120"/>
          <w:marBottom w:val="0"/>
          <w:divBdr>
            <w:top w:val="none" w:sz="0" w:space="0" w:color="auto"/>
            <w:left w:val="none" w:sz="0" w:space="0" w:color="auto"/>
            <w:bottom w:val="none" w:sz="0" w:space="0" w:color="auto"/>
            <w:right w:val="none" w:sz="0" w:space="0" w:color="auto"/>
          </w:divBdr>
        </w:div>
        <w:div w:id="1138300213">
          <w:marLeft w:val="0"/>
          <w:marRight w:val="0"/>
          <w:marTop w:val="120"/>
          <w:marBottom w:val="0"/>
          <w:divBdr>
            <w:top w:val="none" w:sz="0" w:space="0" w:color="auto"/>
            <w:left w:val="none" w:sz="0" w:space="0" w:color="auto"/>
            <w:bottom w:val="none" w:sz="0" w:space="0" w:color="auto"/>
            <w:right w:val="none" w:sz="0" w:space="0" w:color="auto"/>
          </w:divBdr>
        </w:div>
        <w:div w:id="1447650653">
          <w:marLeft w:val="0"/>
          <w:marRight w:val="0"/>
          <w:marTop w:val="240"/>
          <w:marBottom w:val="24"/>
          <w:divBdr>
            <w:top w:val="single" w:sz="8" w:space="2" w:color="808080"/>
            <w:left w:val="none" w:sz="0" w:space="0" w:color="auto"/>
            <w:bottom w:val="none" w:sz="0" w:space="0" w:color="auto"/>
            <w:right w:val="none" w:sz="0" w:space="0" w:color="auto"/>
          </w:divBdr>
        </w:div>
      </w:divsChild>
    </w:div>
    <w:div w:id="1480222958">
      <w:bodyDiv w:val="1"/>
      <w:marLeft w:val="360"/>
      <w:marRight w:val="360"/>
      <w:marTop w:val="0"/>
      <w:marBottom w:val="0"/>
      <w:divBdr>
        <w:top w:val="none" w:sz="0" w:space="0" w:color="auto"/>
        <w:left w:val="none" w:sz="0" w:space="0" w:color="auto"/>
        <w:bottom w:val="none" w:sz="0" w:space="0" w:color="auto"/>
        <w:right w:val="none" w:sz="0" w:space="0" w:color="auto"/>
      </w:divBdr>
      <w:divsChild>
        <w:div w:id="19085338">
          <w:marLeft w:val="284"/>
          <w:marRight w:val="0"/>
          <w:marTop w:val="40"/>
          <w:marBottom w:val="0"/>
          <w:divBdr>
            <w:top w:val="none" w:sz="0" w:space="0" w:color="auto"/>
            <w:left w:val="none" w:sz="0" w:space="0" w:color="auto"/>
            <w:bottom w:val="none" w:sz="0" w:space="0" w:color="auto"/>
            <w:right w:val="none" w:sz="0" w:space="0" w:color="auto"/>
          </w:divBdr>
        </w:div>
        <w:div w:id="666250600">
          <w:marLeft w:val="1134"/>
          <w:marRight w:val="0"/>
          <w:marTop w:val="60"/>
          <w:marBottom w:val="0"/>
          <w:divBdr>
            <w:top w:val="none" w:sz="0" w:space="0" w:color="auto"/>
            <w:left w:val="none" w:sz="0" w:space="0" w:color="auto"/>
            <w:bottom w:val="none" w:sz="0" w:space="0" w:color="auto"/>
            <w:right w:val="none" w:sz="0" w:space="0" w:color="auto"/>
          </w:divBdr>
        </w:div>
        <w:div w:id="2075812681">
          <w:marLeft w:val="1134"/>
          <w:marRight w:val="0"/>
          <w:marTop w:val="60"/>
          <w:marBottom w:val="0"/>
          <w:divBdr>
            <w:top w:val="none" w:sz="0" w:space="0" w:color="auto"/>
            <w:left w:val="none" w:sz="0" w:space="0" w:color="auto"/>
            <w:bottom w:val="none" w:sz="0" w:space="0" w:color="auto"/>
            <w:right w:val="none" w:sz="0" w:space="0" w:color="auto"/>
          </w:divBdr>
        </w:div>
      </w:divsChild>
    </w:div>
    <w:div w:id="1482846467">
      <w:bodyDiv w:val="1"/>
      <w:marLeft w:val="360"/>
      <w:marRight w:val="360"/>
      <w:marTop w:val="0"/>
      <w:marBottom w:val="0"/>
      <w:divBdr>
        <w:top w:val="none" w:sz="0" w:space="0" w:color="auto"/>
        <w:left w:val="none" w:sz="0" w:space="0" w:color="auto"/>
        <w:bottom w:val="none" w:sz="0" w:space="0" w:color="auto"/>
        <w:right w:val="none" w:sz="0" w:space="0" w:color="auto"/>
      </w:divBdr>
      <w:divsChild>
        <w:div w:id="1108895497">
          <w:marLeft w:val="0"/>
          <w:marRight w:val="0"/>
          <w:marTop w:val="120"/>
          <w:marBottom w:val="0"/>
          <w:divBdr>
            <w:top w:val="none" w:sz="0" w:space="0" w:color="auto"/>
            <w:left w:val="none" w:sz="0" w:space="0" w:color="auto"/>
            <w:bottom w:val="none" w:sz="0" w:space="0" w:color="auto"/>
            <w:right w:val="none" w:sz="0" w:space="0" w:color="auto"/>
          </w:divBdr>
        </w:div>
      </w:divsChild>
    </w:div>
    <w:div w:id="1486387547">
      <w:bodyDiv w:val="1"/>
      <w:marLeft w:val="0"/>
      <w:marRight w:val="0"/>
      <w:marTop w:val="0"/>
      <w:marBottom w:val="0"/>
      <w:divBdr>
        <w:top w:val="none" w:sz="0" w:space="0" w:color="auto"/>
        <w:left w:val="none" w:sz="0" w:space="0" w:color="auto"/>
        <w:bottom w:val="none" w:sz="0" w:space="0" w:color="auto"/>
        <w:right w:val="none" w:sz="0" w:space="0" w:color="auto"/>
      </w:divBdr>
    </w:div>
    <w:div w:id="1538738899">
      <w:bodyDiv w:val="1"/>
      <w:marLeft w:val="0"/>
      <w:marRight w:val="0"/>
      <w:marTop w:val="0"/>
      <w:marBottom w:val="0"/>
      <w:divBdr>
        <w:top w:val="none" w:sz="0" w:space="0" w:color="auto"/>
        <w:left w:val="none" w:sz="0" w:space="0" w:color="auto"/>
        <w:bottom w:val="none" w:sz="0" w:space="0" w:color="auto"/>
        <w:right w:val="none" w:sz="0" w:space="0" w:color="auto"/>
      </w:divBdr>
      <w:divsChild>
        <w:div w:id="827676227">
          <w:marLeft w:val="567"/>
          <w:marRight w:val="0"/>
          <w:marTop w:val="60"/>
          <w:marBottom w:val="0"/>
          <w:divBdr>
            <w:top w:val="none" w:sz="0" w:space="0" w:color="auto"/>
            <w:left w:val="none" w:sz="0" w:space="0" w:color="auto"/>
            <w:bottom w:val="none" w:sz="0" w:space="0" w:color="auto"/>
            <w:right w:val="none" w:sz="0" w:space="0" w:color="auto"/>
          </w:divBdr>
        </w:div>
      </w:divsChild>
    </w:div>
    <w:div w:id="1550072497">
      <w:bodyDiv w:val="1"/>
      <w:marLeft w:val="0"/>
      <w:marRight w:val="0"/>
      <w:marTop w:val="0"/>
      <w:marBottom w:val="0"/>
      <w:divBdr>
        <w:top w:val="none" w:sz="0" w:space="0" w:color="auto"/>
        <w:left w:val="none" w:sz="0" w:space="0" w:color="auto"/>
        <w:bottom w:val="none" w:sz="0" w:space="0" w:color="auto"/>
        <w:right w:val="none" w:sz="0" w:space="0" w:color="auto"/>
      </w:divBdr>
    </w:div>
    <w:div w:id="1555580551">
      <w:bodyDiv w:val="1"/>
      <w:marLeft w:val="0"/>
      <w:marRight w:val="0"/>
      <w:marTop w:val="0"/>
      <w:marBottom w:val="0"/>
      <w:divBdr>
        <w:top w:val="none" w:sz="0" w:space="0" w:color="auto"/>
        <w:left w:val="none" w:sz="0" w:space="0" w:color="auto"/>
        <w:bottom w:val="none" w:sz="0" w:space="0" w:color="auto"/>
        <w:right w:val="none" w:sz="0" w:space="0" w:color="auto"/>
      </w:divBdr>
    </w:div>
    <w:div w:id="1572345071">
      <w:bodyDiv w:val="1"/>
      <w:marLeft w:val="360"/>
      <w:marRight w:val="360"/>
      <w:marTop w:val="0"/>
      <w:marBottom w:val="0"/>
      <w:divBdr>
        <w:top w:val="none" w:sz="0" w:space="0" w:color="auto"/>
        <w:left w:val="none" w:sz="0" w:space="0" w:color="auto"/>
        <w:bottom w:val="none" w:sz="0" w:space="0" w:color="auto"/>
        <w:right w:val="none" w:sz="0" w:space="0" w:color="auto"/>
      </w:divBdr>
      <w:divsChild>
        <w:div w:id="770929855">
          <w:marLeft w:val="0"/>
          <w:marRight w:val="0"/>
          <w:marTop w:val="120"/>
          <w:marBottom w:val="0"/>
          <w:divBdr>
            <w:top w:val="none" w:sz="0" w:space="0" w:color="auto"/>
            <w:left w:val="none" w:sz="0" w:space="0" w:color="auto"/>
            <w:bottom w:val="none" w:sz="0" w:space="0" w:color="auto"/>
            <w:right w:val="none" w:sz="0" w:space="0" w:color="auto"/>
          </w:divBdr>
        </w:div>
      </w:divsChild>
    </w:div>
    <w:div w:id="1628077065">
      <w:bodyDiv w:val="1"/>
      <w:marLeft w:val="360"/>
      <w:marRight w:val="360"/>
      <w:marTop w:val="0"/>
      <w:marBottom w:val="0"/>
      <w:divBdr>
        <w:top w:val="none" w:sz="0" w:space="0" w:color="auto"/>
        <w:left w:val="none" w:sz="0" w:space="0" w:color="auto"/>
        <w:bottom w:val="none" w:sz="0" w:space="0" w:color="auto"/>
        <w:right w:val="none" w:sz="0" w:space="0" w:color="auto"/>
      </w:divBdr>
      <w:divsChild>
        <w:div w:id="390857651">
          <w:marLeft w:val="0"/>
          <w:marRight w:val="0"/>
          <w:marTop w:val="60"/>
          <w:marBottom w:val="0"/>
          <w:divBdr>
            <w:top w:val="none" w:sz="0" w:space="0" w:color="auto"/>
            <w:left w:val="none" w:sz="0" w:space="0" w:color="auto"/>
            <w:bottom w:val="none" w:sz="0" w:space="0" w:color="auto"/>
            <w:right w:val="none" w:sz="0" w:space="0" w:color="auto"/>
          </w:divBdr>
        </w:div>
      </w:divsChild>
    </w:div>
    <w:div w:id="1660230949">
      <w:bodyDiv w:val="1"/>
      <w:marLeft w:val="360"/>
      <w:marRight w:val="360"/>
      <w:marTop w:val="0"/>
      <w:marBottom w:val="0"/>
      <w:divBdr>
        <w:top w:val="none" w:sz="0" w:space="0" w:color="auto"/>
        <w:left w:val="none" w:sz="0" w:space="0" w:color="auto"/>
        <w:bottom w:val="none" w:sz="0" w:space="0" w:color="auto"/>
        <w:right w:val="none" w:sz="0" w:space="0" w:color="auto"/>
      </w:divBdr>
      <w:divsChild>
        <w:div w:id="264849419">
          <w:marLeft w:val="0"/>
          <w:marRight w:val="0"/>
          <w:marTop w:val="0"/>
          <w:marBottom w:val="0"/>
          <w:divBdr>
            <w:top w:val="none" w:sz="0" w:space="0" w:color="auto"/>
            <w:left w:val="none" w:sz="0" w:space="0" w:color="auto"/>
            <w:bottom w:val="none" w:sz="0" w:space="0" w:color="auto"/>
            <w:right w:val="none" w:sz="0" w:space="0" w:color="auto"/>
          </w:divBdr>
        </w:div>
        <w:div w:id="770390834">
          <w:marLeft w:val="0"/>
          <w:marRight w:val="0"/>
          <w:marTop w:val="0"/>
          <w:marBottom w:val="0"/>
          <w:divBdr>
            <w:top w:val="none" w:sz="0" w:space="0" w:color="auto"/>
            <w:left w:val="none" w:sz="0" w:space="0" w:color="auto"/>
            <w:bottom w:val="none" w:sz="0" w:space="0" w:color="auto"/>
            <w:right w:val="none" w:sz="0" w:space="0" w:color="auto"/>
          </w:divBdr>
        </w:div>
        <w:div w:id="1791585647">
          <w:marLeft w:val="0"/>
          <w:marRight w:val="0"/>
          <w:marTop w:val="0"/>
          <w:marBottom w:val="0"/>
          <w:divBdr>
            <w:top w:val="none" w:sz="0" w:space="0" w:color="auto"/>
            <w:left w:val="none" w:sz="0" w:space="0" w:color="auto"/>
            <w:bottom w:val="none" w:sz="0" w:space="0" w:color="auto"/>
            <w:right w:val="none" w:sz="0" w:space="0" w:color="auto"/>
          </w:divBdr>
        </w:div>
        <w:div w:id="1898933458">
          <w:marLeft w:val="0"/>
          <w:marRight w:val="0"/>
          <w:marTop w:val="0"/>
          <w:marBottom w:val="0"/>
          <w:divBdr>
            <w:top w:val="none" w:sz="0" w:space="0" w:color="auto"/>
            <w:left w:val="none" w:sz="0" w:space="0" w:color="auto"/>
            <w:bottom w:val="none" w:sz="0" w:space="0" w:color="auto"/>
            <w:right w:val="none" w:sz="0" w:space="0" w:color="auto"/>
          </w:divBdr>
        </w:div>
      </w:divsChild>
    </w:div>
    <w:div w:id="1675380105">
      <w:bodyDiv w:val="1"/>
      <w:marLeft w:val="360"/>
      <w:marRight w:val="360"/>
      <w:marTop w:val="0"/>
      <w:marBottom w:val="0"/>
      <w:divBdr>
        <w:top w:val="none" w:sz="0" w:space="0" w:color="auto"/>
        <w:left w:val="none" w:sz="0" w:space="0" w:color="auto"/>
        <w:bottom w:val="none" w:sz="0" w:space="0" w:color="auto"/>
        <w:right w:val="none" w:sz="0" w:space="0" w:color="auto"/>
      </w:divBdr>
      <w:divsChild>
        <w:div w:id="481579866">
          <w:marLeft w:val="1134"/>
          <w:marRight w:val="0"/>
          <w:marTop w:val="60"/>
          <w:marBottom w:val="0"/>
          <w:divBdr>
            <w:top w:val="none" w:sz="0" w:space="0" w:color="auto"/>
            <w:left w:val="none" w:sz="0" w:space="0" w:color="auto"/>
            <w:bottom w:val="none" w:sz="0" w:space="0" w:color="auto"/>
            <w:right w:val="none" w:sz="0" w:space="0" w:color="auto"/>
          </w:divBdr>
        </w:div>
        <w:div w:id="1096050033">
          <w:marLeft w:val="284"/>
          <w:marRight w:val="0"/>
          <w:marTop w:val="80"/>
          <w:marBottom w:val="0"/>
          <w:divBdr>
            <w:top w:val="none" w:sz="0" w:space="0" w:color="auto"/>
            <w:left w:val="none" w:sz="0" w:space="0" w:color="auto"/>
            <w:bottom w:val="none" w:sz="0" w:space="0" w:color="auto"/>
            <w:right w:val="none" w:sz="0" w:space="0" w:color="auto"/>
          </w:divBdr>
        </w:div>
        <w:div w:id="1131636405">
          <w:marLeft w:val="1134"/>
          <w:marRight w:val="0"/>
          <w:marTop w:val="60"/>
          <w:marBottom w:val="0"/>
          <w:divBdr>
            <w:top w:val="none" w:sz="0" w:space="0" w:color="auto"/>
            <w:left w:val="none" w:sz="0" w:space="0" w:color="auto"/>
            <w:bottom w:val="none" w:sz="0" w:space="0" w:color="auto"/>
            <w:right w:val="none" w:sz="0" w:space="0" w:color="auto"/>
          </w:divBdr>
        </w:div>
        <w:div w:id="1179539526">
          <w:marLeft w:val="1134"/>
          <w:marRight w:val="0"/>
          <w:marTop w:val="60"/>
          <w:marBottom w:val="0"/>
          <w:divBdr>
            <w:top w:val="none" w:sz="0" w:space="0" w:color="auto"/>
            <w:left w:val="none" w:sz="0" w:space="0" w:color="auto"/>
            <w:bottom w:val="none" w:sz="0" w:space="0" w:color="auto"/>
            <w:right w:val="none" w:sz="0" w:space="0" w:color="auto"/>
          </w:divBdr>
        </w:div>
      </w:divsChild>
    </w:div>
    <w:div w:id="1696929644">
      <w:bodyDiv w:val="1"/>
      <w:marLeft w:val="0"/>
      <w:marRight w:val="0"/>
      <w:marTop w:val="0"/>
      <w:marBottom w:val="0"/>
      <w:divBdr>
        <w:top w:val="none" w:sz="0" w:space="0" w:color="auto"/>
        <w:left w:val="none" w:sz="0" w:space="0" w:color="auto"/>
        <w:bottom w:val="none" w:sz="0" w:space="0" w:color="auto"/>
        <w:right w:val="none" w:sz="0" w:space="0" w:color="auto"/>
      </w:divBdr>
    </w:div>
    <w:div w:id="1715034817">
      <w:bodyDiv w:val="1"/>
      <w:marLeft w:val="0"/>
      <w:marRight w:val="0"/>
      <w:marTop w:val="0"/>
      <w:marBottom w:val="0"/>
      <w:divBdr>
        <w:top w:val="none" w:sz="0" w:space="0" w:color="auto"/>
        <w:left w:val="none" w:sz="0" w:space="0" w:color="auto"/>
        <w:bottom w:val="none" w:sz="0" w:space="0" w:color="auto"/>
        <w:right w:val="none" w:sz="0" w:space="0" w:color="auto"/>
      </w:divBdr>
    </w:div>
    <w:div w:id="1859810158">
      <w:bodyDiv w:val="1"/>
      <w:marLeft w:val="360"/>
      <w:marRight w:val="360"/>
      <w:marTop w:val="0"/>
      <w:marBottom w:val="0"/>
      <w:divBdr>
        <w:top w:val="none" w:sz="0" w:space="0" w:color="auto"/>
        <w:left w:val="none" w:sz="0" w:space="0" w:color="auto"/>
        <w:bottom w:val="none" w:sz="0" w:space="0" w:color="auto"/>
        <w:right w:val="none" w:sz="0" w:space="0" w:color="auto"/>
      </w:divBdr>
      <w:divsChild>
        <w:div w:id="83772455">
          <w:marLeft w:val="1985"/>
          <w:marRight w:val="0"/>
          <w:marTop w:val="60"/>
          <w:marBottom w:val="0"/>
          <w:divBdr>
            <w:top w:val="none" w:sz="0" w:space="0" w:color="auto"/>
            <w:left w:val="none" w:sz="0" w:space="0" w:color="auto"/>
            <w:bottom w:val="none" w:sz="0" w:space="0" w:color="auto"/>
            <w:right w:val="none" w:sz="0" w:space="0" w:color="auto"/>
          </w:divBdr>
        </w:div>
        <w:div w:id="533687760">
          <w:marLeft w:val="1134"/>
          <w:marRight w:val="0"/>
          <w:marTop w:val="60"/>
          <w:marBottom w:val="0"/>
          <w:divBdr>
            <w:top w:val="none" w:sz="0" w:space="0" w:color="auto"/>
            <w:left w:val="none" w:sz="0" w:space="0" w:color="auto"/>
            <w:bottom w:val="none" w:sz="0" w:space="0" w:color="auto"/>
            <w:right w:val="none" w:sz="0" w:space="0" w:color="auto"/>
          </w:divBdr>
        </w:div>
        <w:div w:id="769742781">
          <w:marLeft w:val="0"/>
          <w:marRight w:val="0"/>
          <w:marTop w:val="120"/>
          <w:marBottom w:val="0"/>
          <w:divBdr>
            <w:top w:val="none" w:sz="0" w:space="0" w:color="auto"/>
            <w:left w:val="none" w:sz="0" w:space="0" w:color="auto"/>
            <w:bottom w:val="none" w:sz="0" w:space="0" w:color="auto"/>
            <w:right w:val="none" w:sz="0" w:space="0" w:color="auto"/>
          </w:divBdr>
        </w:div>
        <w:div w:id="902789655">
          <w:marLeft w:val="1985"/>
          <w:marRight w:val="0"/>
          <w:marTop w:val="60"/>
          <w:marBottom w:val="0"/>
          <w:divBdr>
            <w:top w:val="none" w:sz="0" w:space="0" w:color="auto"/>
            <w:left w:val="none" w:sz="0" w:space="0" w:color="auto"/>
            <w:bottom w:val="none" w:sz="0" w:space="0" w:color="auto"/>
            <w:right w:val="none" w:sz="0" w:space="0" w:color="auto"/>
          </w:divBdr>
        </w:div>
        <w:div w:id="1814716156">
          <w:marLeft w:val="1134"/>
          <w:marRight w:val="0"/>
          <w:marTop w:val="60"/>
          <w:marBottom w:val="0"/>
          <w:divBdr>
            <w:top w:val="none" w:sz="0" w:space="0" w:color="auto"/>
            <w:left w:val="none" w:sz="0" w:space="0" w:color="auto"/>
            <w:bottom w:val="none" w:sz="0" w:space="0" w:color="auto"/>
            <w:right w:val="none" w:sz="0" w:space="0" w:color="auto"/>
          </w:divBdr>
        </w:div>
      </w:divsChild>
    </w:div>
    <w:div w:id="1887984073">
      <w:bodyDiv w:val="1"/>
      <w:marLeft w:val="360"/>
      <w:marRight w:val="360"/>
      <w:marTop w:val="0"/>
      <w:marBottom w:val="0"/>
      <w:divBdr>
        <w:top w:val="none" w:sz="0" w:space="0" w:color="auto"/>
        <w:left w:val="none" w:sz="0" w:space="0" w:color="auto"/>
        <w:bottom w:val="none" w:sz="0" w:space="0" w:color="auto"/>
        <w:right w:val="none" w:sz="0" w:space="0" w:color="auto"/>
      </w:divBdr>
      <w:divsChild>
        <w:div w:id="217978581">
          <w:marLeft w:val="0"/>
          <w:marRight w:val="0"/>
          <w:marTop w:val="60"/>
          <w:marBottom w:val="0"/>
          <w:divBdr>
            <w:top w:val="none" w:sz="0" w:space="0" w:color="auto"/>
            <w:left w:val="none" w:sz="0" w:space="0" w:color="auto"/>
            <w:bottom w:val="none" w:sz="0" w:space="0" w:color="auto"/>
            <w:right w:val="none" w:sz="0" w:space="0" w:color="auto"/>
          </w:divBdr>
        </w:div>
      </w:divsChild>
    </w:div>
    <w:div w:id="1904413119">
      <w:bodyDiv w:val="1"/>
      <w:marLeft w:val="0"/>
      <w:marRight w:val="0"/>
      <w:marTop w:val="0"/>
      <w:marBottom w:val="0"/>
      <w:divBdr>
        <w:top w:val="none" w:sz="0" w:space="0" w:color="auto"/>
        <w:left w:val="none" w:sz="0" w:space="0" w:color="auto"/>
        <w:bottom w:val="none" w:sz="0" w:space="0" w:color="auto"/>
        <w:right w:val="none" w:sz="0" w:space="0" w:color="auto"/>
      </w:divBdr>
    </w:div>
    <w:div w:id="1905287545">
      <w:bodyDiv w:val="1"/>
      <w:marLeft w:val="360"/>
      <w:marRight w:val="360"/>
      <w:marTop w:val="0"/>
      <w:marBottom w:val="0"/>
      <w:divBdr>
        <w:top w:val="none" w:sz="0" w:space="0" w:color="auto"/>
        <w:left w:val="none" w:sz="0" w:space="0" w:color="auto"/>
        <w:bottom w:val="none" w:sz="0" w:space="0" w:color="auto"/>
        <w:right w:val="none" w:sz="0" w:space="0" w:color="auto"/>
      </w:divBdr>
      <w:divsChild>
        <w:div w:id="106126163">
          <w:marLeft w:val="0"/>
          <w:marRight w:val="0"/>
          <w:marTop w:val="120"/>
          <w:marBottom w:val="0"/>
          <w:divBdr>
            <w:top w:val="none" w:sz="0" w:space="0" w:color="auto"/>
            <w:left w:val="none" w:sz="0" w:space="0" w:color="auto"/>
            <w:bottom w:val="none" w:sz="0" w:space="0" w:color="auto"/>
            <w:right w:val="none" w:sz="0" w:space="0" w:color="auto"/>
          </w:divBdr>
        </w:div>
        <w:div w:id="290131508">
          <w:marLeft w:val="0"/>
          <w:marRight w:val="0"/>
          <w:marTop w:val="120"/>
          <w:marBottom w:val="0"/>
          <w:divBdr>
            <w:top w:val="none" w:sz="0" w:space="0" w:color="auto"/>
            <w:left w:val="none" w:sz="0" w:space="0" w:color="auto"/>
            <w:bottom w:val="none" w:sz="0" w:space="0" w:color="auto"/>
            <w:right w:val="none" w:sz="0" w:space="0" w:color="auto"/>
          </w:divBdr>
        </w:div>
        <w:div w:id="850022352">
          <w:marLeft w:val="0"/>
          <w:marRight w:val="0"/>
          <w:marTop w:val="120"/>
          <w:marBottom w:val="0"/>
          <w:divBdr>
            <w:top w:val="none" w:sz="0" w:space="0" w:color="auto"/>
            <w:left w:val="none" w:sz="0" w:space="0" w:color="auto"/>
            <w:bottom w:val="none" w:sz="0" w:space="0" w:color="auto"/>
            <w:right w:val="none" w:sz="0" w:space="0" w:color="auto"/>
          </w:divBdr>
        </w:div>
        <w:div w:id="1361854889">
          <w:marLeft w:val="0"/>
          <w:marRight w:val="0"/>
          <w:marTop w:val="120"/>
          <w:marBottom w:val="0"/>
          <w:divBdr>
            <w:top w:val="none" w:sz="0" w:space="0" w:color="auto"/>
            <w:left w:val="none" w:sz="0" w:space="0" w:color="auto"/>
            <w:bottom w:val="none" w:sz="0" w:space="0" w:color="auto"/>
            <w:right w:val="none" w:sz="0" w:space="0" w:color="auto"/>
          </w:divBdr>
        </w:div>
        <w:div w:id="1610971194">
          <w:marLeft w:val="0"/>
          <w:marRight w:val="0"/>
          <w:marTop w:val="240"/>
          <w:marBottom w:val="24"/>
          <w:divBdr>
            <w:top w:val="single" w:sz="8" w:space="2" w:color="808080"/>
            <w:left w:val="none" w:sz="0" w:space="0" w:color="auto"/>
            <w:bottom w:val="none" w:sz="0" w:space="0" w:color="auto"/>
            <w:right w:val="none" w:sz="0" w:space="0" w:color="auto"/>
          </w:divBdr>
        </w:div>
      </w:divsChild>
    </w:div>
    <w:div w:id="1924407861">
      <w:bodyDiv w:val="1"/>
      <w:marLeft w:val="360"/>
      <w:marRight w:val="360"/>
      <w:marTop w:val="0"/>
      <w:marBottom w:val="0"/>
      <w:divBdr>
        <w:top w:val="none" w:sz="0" w:space="0" w:color="auto"/>
        <w:left w:val="none" w:sz="0" w:space="0" w:color="auto"/>
        <w:bottom w:val="none" w:sz="0" w:space="0" w:color="auto"/>
        <w:right w:val="none" w:sz="0" w:space="0" w:color="auto"/>
      </w:divBdr>
      <w:divsChild>
        <w:div w:id="134952650">
          <w:marLeft w:val="0"/>
          <w:marRight w:val="0"/>
          <w:marTop w:val="0"/>
          <w:marBottom w:val="0"/>
          <w:divBdr>
            <w:top w:val="none" w:sz="0" w:space="0" w:color="auto"/>
            <w:left w:val="none" w:sz="0" w:space="0" w:color="auto"/>
            <w:bottom w:val="none" w:sz="0" w:space="0" w:color="auto"/>
            <w:right w:val="none" w:sz="0" w:space="0" w:color="auto"/>
          </w:divBdr>
        </w:div>
        <w:div w:id="361132844">
          <w:marLeft w:val="0"/>
          <w:marRight w:val="0"/>
          <w:marTop w:val="0"/>
          <w:marBottom w:val="0"/>
          <w:divBdr>
            <w:top w:val="none" w:sz="0" w:space="0" w:color="auto"/>
            <w:left w:val="none" w:sz="0" w:space="0" w:color="auto"/>
            <w:bottom w:val="none" w:sz="0" w:space="0" w:color="auto"/>
            <w:right w:val="none" w:sz="0" w:space="0" w:color="auto"/>
          </w:divBdr>
        </w:div>
        <w:div w:id="404841237">
          <w:marLeft w:val="0"/>
          <w:marRight w:val="0"/>
          <w:marTop w:val="0"/>
          <w:marBottom w:val="0"/>
          <w:divBdr>
            <w:top w:val="none" w:sz="0" w:space="0" w:color="auto"/>
            <w:left w:val="none" w:sz="0" w:space="0" w:color="auto"/>
            <w:bottom w:val="none" w:sz="0" w:space="0" w:color="auto"/>
            <w:right w:val="none" w:sz="0" w:space="0" w:color="auto"/>
          </w:divBdr>
        </w:div>
        <w:div w:id="651642109">
          <w:marLeft w:val="0"/>
          <w:marRight w:val="0"/>
          <w:marTop w:val="0"/>
          <w:marBottom w:val="0"/>
          <w:divBdr>
            <w:top w:val="none" w:sz="0" w:space="0" w:color="auto"/>
            <w:left w:val="none" w:sz="0" w:space="0" w:color="auto"/>
            <w:bottom w:val="none" w:sz="0" w:space="0" w:color="auto"/>
            <w:right w:val="none" w:sz="0" w:space="0" w:color="auto"/>
          </w:divBdr>
        </w:div>
        <w:div w:id="702903901">
          <w:marLeft w:val="0"/>
          <w:marRight w:val="0"/>
          <w:marTop w:val="0"/>
          <w:marBottom w:val="0"/>
          <w:divBdr>
            <w:top w:val="none" w:sz="0" w:space="0" w:color="auto"/>
            <w:left w:val="none" w:sz="0" w:space="0" w:color="auto"/>
            <w:bottom w:val="none" w:sz="0" w:space="0" w:color="auto"/>
            <w:right w:val="none" w:sz="0" w:space="0" w:color="auto"/>
          </w:divBdr>
        </w:div>
        <w:div w:id="897790124">
          <w:marLeft w:val="0"/>
          <w:marRight w:val="0"/>
          <w:marTop w:val="0"/>
          <w:marBottom w:val="0"/>
          <w:divBdr>
            <w:top w:val="none" w:sz="0" w:space="0" w:color="auto"/>
            <w:left w:val="none" w:sz="0" w:space="0" w:color="auto"/>
            <w:bottom w:val="none" w:sz="0" w:space="0" w:color="auto"/>
            <w:right w:val="none" w:sz="0" w:space="0" w:color="auto"/>
          </w:divBdr>
        </w:div>
        <w:div w:id="912591606">
          <w:marLeft w:val="0"/>
          <w:marRight w:val="0"/>
          <w:marTop w:val="0"/>
          <w:marBottom w:val="0"/>
          <w:divBdr>
            <w:top w:val="none" w:sz="0" w:space="0" w:color="auto"/>
            <w:left w:val="none" w:sz="0" w:space="0" w:color="auto"/>
            <w:bottom w:val="none" w:sz="0" w:space="0" w:color="auto"/>
            <w:right w:val="none" w:sz="0" w:space="0" w:color="auto"/>
          </w:divBdr>
        </w:div>
        <w:div w:id="1092315128">
          <w:marLeft w:val="0"/>
          <w:marRight w:val="0"/>
          <w:marTop w:val="0"/>
          <w:marBottom w:val="0"/>
          <w:divBdr>
            <w:top w:val="none" w:sz="0" w:space="0" w:color="auto"/>
            <w:left w:val="none" w:sz="0" w:space="0" w:color="auto"/>
            <w:bottom w:val="none" w:sz="0" w:space="0" w:color="auto"/>
            <w:right w:val="none" w:sz="0" w:space="0" w:color="auto"/>
          </w:divBdr>
        </w:div>
        <w:div w:id="1153177301">
          <w:marLeft w:val="0"/>
          <w:marRight w:val="0"/>
          <w:marTop w:val="0"/>
          <w:marBottom w:val="0"/>
          <w:divBdr>
            <w:top w:val="none" w:sz="0" w:space="0" w:color="auto"/>
            <w:left w:val="none" w:sz="0" w:space="0" w:color="auto"/>
            <w:bottom w:val="none" w:sz="0" w:space="0" w:color="auto"/>
            <w:right w:val="none" w:sz="0" w:space="0" w:color="auto"/>
          </w:divBdr>
        </w:div>
        <w:div w:id="1444688318">
          <w:marLeft w:val="0"/>
          <w:marRight w:val="0"/>
          <w:marTop w:val="0"/>
          <w:marBottom w:val="0"/>
          <w:divBdr>
            <w:top w:val="none" w:sz="0" w:space="0" w:color="auto"/>
            <w:left w:val="none" w:sz="0" w:space="0" w:color="auto"/>
            <w:bottom w:val="none" w:sz="0" w:space="0" w:color="auto"/>
            <w:right w:val="none" w:sz="0" w:space="0" w:color="auto"/>
          </w:divBdr>
        </w:div>
        <w:div w:id="1467894450">
          <w:marLeft w:val="0"/>
          <w:marRight w:val="0"/>
          <w:marTop w:val="240"/>
          <w:marBottom w:val="24"/>
          <w:divBdr>
            <w:top w:val="single" w:sz="8" w:space="2" w:color="156F74"/>
            <w:left w:val="none" w:sz="0" w:space="0" w:color="auto"/>
            <w:bottom w:val="none" w:sz="0" w:space="0" w:color="auto"/>
            <w:right w:val="none" w:sz="0" w:space="0" w:color="auto"/>
          </w:divBdr>
        </w:div>
        <w:div w:id="1768229224">
          <w:marLeft w:val="0"/>
          <w:marRight w:val="0"/>
          <w:marTop w:val="0"/>
          <w:marBottom w:val="0"/>
          <w:divBdr>
            <w:top w:val="none" w:sz="0" w:space="0" w:color="auto"/>
            <w:left w:val="none" w:sz="0" w:space="0" w:color="auto"/>
            <w:bottom w:val="none" w:sz="0" w:space="0" w:color="auto"/>
            <w:right w:val="none" w:sz="0" w:space="0" w:color="auto"/>
          </w:divBdr>
        </w:div>
        <w:div w:id="1863013644">
          <w:marLeft w:val="0"/>
          <w:marRight w:val="0"/>
          <w:marTop w:val="0"/>
          <w:marBottom w:val="0"/>
          <w:divBdr>
            <w:top w:val="none" w:sz="0" w:space="0" w:color="auto"/>
            <w:left w:val="none" w:sz="0" w:space="0" w:color="auto"/>
            <w:bottom w:val="none" w:sz="0" w:space="0" w:color="auto"/>
            <w:right w:val="none" w:sz="0" w:space="0" w:color="auto"/>
          </w:divBdr>
        </w:div>
        <w:div w:id="1869483466">
          <w:marLeft w:val="0"/>
          <w:marRight w:val="0"/>
          <w:marTop w:val="0"/>
          <w:marBottom w:val="0"/>
          <w:divBdr>
            <w:top w:val="none" w:sz="0" w:space="0" w:color="auto"/>
            <w:left w:val="none" w:sz="0" w:space="0" w:color="auto"/>
            <w:bottom w:val="none" w:sz="0" w:space="0" w:color="auto"/>
            <w:right w:val="none" w:sz="0" w:space="0" w:color="auto"/>
          </w:divBdr>
        </w:div>
      </w:divsChild>
    </w:div>
    <w:div w:id="1926838554">
      <w:bodyDiv w:val="1"/>
      <w:marLeft w:val="360"/>
      <w:marRight w:val="360"/>
      <w:marTop w:val="0"/>
      <w:marBottom w:val="0"/>
      <w:divBdr>
        <w:top w:val="none" w:sz="0" w:space="0" w:color="auto"/>
        <w:left w:val="none" w:sz="0" w:space="0" w:color="auto"/>
        <w:bottom w:val="none" w:sz="0" w:space="0" w:color="auto"/>
        <w:right w:val="none" w:sz="0" w:space="0" w:color="auto"/>
      </w:divBdr>
      <w:divsChild>
        <w:div w:id="471218939">
          <w:marLeft w:val="0"/>
          <w:marRight w:val="0"/>
          <w:marTop w:val="0"/>
          <w:marBottom w:val="0"/>
          <w:divBdr>
            <w:top w:val="none" w:sz="0" w:space="0" w:color="auto"/>
            <w:left w:val="none" w:sz="0" w:space="0" w:color="auto"/>
            <w:bottom w:val="none" w:sz="0" w:space="0" w:color="auto"/>
            <w:right w:val="none" w:sz="0" w:space="0" w:color="auto"/>
          </w:divBdr>
        </w:div>
        <w:div w:id="872227046">
          <w:marLeft w:val="0"/>
          <w:marRight w:val="0"/>
          <w:marTop w:val="0"/>
          <w:marBottom w:val="0"/>
          <w:divBdr>
            <w:top w:val="none" w:sz="0" w:space="0" w:color="auto"/>
            <w:left w:val="none" w:sz="0" w:space="0" w:color="auto"/>
            <w:bottom w:val="none" w:sz="0" w:space="0" w:color="auto"/>
            <w:right w:val="none" w:sz="0" w:space="0" w:color="auto"/>
          </w:divBdr>
        </w:div>
        <w:div w:id="958418378">
          <w:marLeft w:val="0"/>
          <w:marRight w:val="0"/>
          <w:marTop w:val="0"/>
          <w:marBottom w:val="0"/>
          <w:divBdr>
            <w:top w:val="none" w:sz="0" w:space="0" w:color="auto"/>
            <w:left w:val="none" w:sz="0" w:space="0" w:color="auto"/>
            <w:bottom w:val="none" w:sz="0" w:space="0" w:color="auto"/>
            <w:right w:val="none" w:sz="0" w:space="0" w:color="auto"/>
          </w:divBdr>
        </w:div>
        <w:div w:id="1720936738">
          <w:marLeft w:val="0"/>
          <w:marRight w:val="0"/>
          <w:marTop w:val="0"/>
          <w:marBottom w:val="0"/>
          <w:divBdr>
            <w:top w:val="none" w:sz="0" w:space="0" w:color="auto"/>
            <w:left w:val="none" w:sz="0" w:space="0" w:color="auto"/>
            <w:bottom w:val="none" w:sz="0" w:space="0" w:color="auto"/>
            <w:right w:val="none" w:sz="0" w:space="0" w:color="auto"/>
          </w:divBdr>
        </w:div>
      </w:divsChild>
    </w:div>
    <w:div w:id="1959753005">
      <w:bodyDiv w:val="1"/>
      <w:marLeft w:val="0"/>
      <w:marRight w:val="0"/>
      <w:marTop w:val="0"/>
      <w:marBottom w:val="0"/>
      <w:divBdr>
        <w:top w:val="none" w:sz="0" w:space="0" w:color="auto"/>
        <w:left w:val="none" w:sz="0" w:space="0" w:color="auto"/>
        <w:bottom w:val="none" w:sz="0" w:space="0" w:color="auto"/>
        <w:right w:val="none" w:sz="0" w:space="0" w:color="auto"/>
      </w:divBdr>
      <w:divsChild>
        <w:div w:id="50547707">
          <w:marLeft w:val="0"/>
          <w:marRight w:val="0"/>
          <w:marTop w:val="120"/>
          <w:marBottom w:val="0"/>
          <w:divBdr>
            <w:top w:val="none" w:sz="0" w:space="0" w:color="auto"/>
            <w:left w:val="none" w:sz="0" w:space="0" w:color="auto"/>
            <w:bottom w:val="none" w:sz="0" w:space="0" w:color="auto"/>
            <w:right w:val="none" w:sz="0" w:space="0" w:color="auto"/>
          </w:divBdr>
        </w:div>
        <w:div w:id="1999575055">
          <w:marLeft w:val="0"/>
          <w:marRight w:val="0"/>
          <w:marTop w:val="120"/>
          <w:marBottom w:val="0"/>
          <w:divBdr>
            <w:top w:val="none" w:sz="0" w:space="0" w:color="auto"/>
            <w:left w:val="none" w:sz="0" w:space="0" w:color="auto"/>
            <w:bottom w:val="none" w:sz="0" w:space="0" w:color="auto"/>
            <w:right w:val="none" w:sz="0" w:space="0" w:color="auto"/>
          </w:divBdr>
        </w:div>
      </w:divsChild>
    </w:div>
    <w:div w:id="2011710586">
      <w:bodyDiv w:val="1"/>
      <w:marLeft w:val="360"/>
      <w:marRight w:val="360"/>
      <w:marTop w:val="0"/>
      <w:marBottom w:val="0"/>
      <w:divBdr>
        <w:top w:val="none" w:sz="0" w:space="0" w:color="auto"/>
        <w:left w:val="none" w:sz="0" w:space="0" w:color="auto"/>
        <w:bottom w:val="none" w:sz="0" w:space="0" w:color="auto"/>
        <w:right w:val="none" w:sz="0" w:space="0" w:color="auto"/>
      </w:divBdr>
      <w:divsChild>
        <w:div w:id="203056381">
          <w:marLeft w:val="0"/>
          <w:marRight w:val="0"/>
          <w:marTop w:val="120"/>
          <w:marBottom w:val="0"/>
          <w:divBdr>
            <w:top w:val="none" w:sz="0" w:space="0" w:color="auto"/>
            <w:left w:val="none" w:sz="0" w:space="0" w:color="auto"/>
            <w:bottom w:val="none" w:sz="0" w:space="0" w:color="auto"/>
            <w:right w:val="none" w:sz="0" w:space="0" w:color="auto"/>
          </w:divBdr>
        </w:div>
        <w:div w:id="298653626">
          <w:marLeft w:val="0"/>
          <w:marRight w:val="0"/>
          <w:marTop w:val="120"/>
          <w:marBottom w:val="0"/>
          <w:divBdr>
            <w:top w:val="none" w:sz="0" w:space="0" w:color="auto"/>
            <w:left w:val="none" w:sz="0" w:space="0" w:color="auto"/>
            <w:bottom w:val="none" w:sz="0" w:space="0" w:color="auto"/>
            <w:right w:val="none" w:sz="0" w:space="0" w:color="auto"/>
          </w:divBdr>
        </w:div>
        <w:div w:id="1113669019">
          <w:marLeft w:val="0"/>
          <w:marRight w:val="0"/>
          <w:marTop w:val="120"/>
          <w:marBottom w:val="0"/>
          <w:divBdr>
            <w:top w:val="none" w:sz="0" w:space="0" w:color="auto"/>
            <w:left w:val="none" w:sz="0" w:space="0" w:color="auto"/>
            <w:bottom w:val="none" w:sz="0" w:space="0" w:color="auto"/>
            <w:right w:val="none" w:sz="0" w:space="0" w:color="auto"/>
          </w:divBdr>
        </w:div>
        <w:div w:id="1664160670">
          <w:marLeft w:val="0"/>
          <w:marRight w:val="0"/>
          <w:marTop w:val="240"/>
          <w:marBottom w:val="24"/>
          <w:divBdr>
            <w:top w:val="single" w:sz="8" w:space="2" w:color="808080"/>
            <w:left w:val="none" w:sz="0" w:space="0" w:color="auto"/>
            <w:bottom w:val="none" w:sz="0" w:space="0" w:color="auto"/>
            <w:right w:val="none" w:sz="0" w:space="0" w:color="auto"/>
          </w:divBdr>
        </w:div>
      </w:divsChild>
    </w:div>
    <w:div w:id="2017074014">
      <w:bodyDiv w:val="1"/>
      <w:marLeft w:val="0"/>
      <w:marRight w:val="0"/>
      <w:marTop w:val="0"/>
      <w:marBottom w:val="0"/>
      <w:divBdr>
        <w:top w:val="none" w:sz="0" w:space="0" w:color="auto"/>
        <w:left w:val="none" w:sz="0" w:space="0" w:color="auto"/>
        <w:bottom w:val="none" w:sz="0" w:space="0" w:color="auto"/>
        <w:right w:val="none" w:sz="0" w:space="0" w:color="auto"/>
      </w:divBdr>
      <w:divsChild>
        <w:div w:id="605842888">
          <w:marLeft w:val="851"/>
          <w:marRight w:val="0"/>
          <w:marTop w:val="60"/>
          <w:marBottom w:val="0"/>
          <w:divBdr>
            <w:top w:val="none" w:sz="0" w:space="0" w:color="auto"/>
            <w:left w:val="none" w:sz="0" w:space="0" w:color="auto"/>
            <w:bottom w:val="none" w:sz="0" w:space="0" w:color="auto"/>
            <w:right w:val="none" w:sz="0" w:space="0" w:color="auto"/>
          </w:divBdr>
        </w:div>
        <w:div w:id="776486989">
          <w:marLeft w:val="1985"/>
          <w:marRight w:val="0"/>
          <w:marTop w:val="60"/>
          <w:marBottom w:val="0"/>
          <w:divBdr>
            <w:top w:val="none" w:sz="0" w:space="0" w:color="auto"/>
            <w:left w:val="none" w:sz="0" w:space="0" w:color="auto"/>
            <w:bottom w:val="none" w:sz="0" w:space="0" w:color="auto"/>
            <w:right w:val="none" w:sz="0" w:space="0" w:color="auto"/>
          </w:divBdr>
        </w:div>
        <w:div w:id="2012371854">
          <w:marLeft w:val="1985"/>
          <w:marRight w:val="0"/>
          <w:marTop w:val="60"/>
          <w:marBottom w:val="0"/>
          <w:divBdr>
            <w:top w:val="none" w:sz="0" w:space="0" w:color="auto"/>
            <w:left w:val="none" w:sz="0" w:space="0" w:color="auto"/>
            <w:bottom w:val="none" w:sz="0" w:space="0" w:color="auto"/>
            <w:right w:val="none" w:sz="0" w:space="0" w:color="auto"/>
          </w:divBdr>
        </w:div>
        <w:div w:id="123038359">
          <w:marLeft w:val="1985"/>
          <w:marRight w:val="0"/>
          <w:marTop w:val="60"/>
          <w:marBottom w:val="0"/>
          <w:divBdr>
            <w:top w:val="none" w:sz="0" w:space="0" w:color="auto"/>
            <w:left w:val="none" w:sz="0" w:space="0" w:color="auto"/>
            <w:bottom w:val="none" w:sz="0" w:space="0" w:color="auto"/>
            <w:right w:val="none" w:sz="0" w:space="0" w:color="auto"/>
          </w:divBdr>
        </w:div>
        <w:div w:id="1257520293">
          <w:marLeft w:val="1985"/>
          <w:marRight w:val="0"/>
          <w:marTop w:val="60"/>
          <w:marBottom w:val="0"/>
          <w:divBdr>
            <w:top w:val="none" w:sz="0" w:space="0" w:color="auto"/>
            <w:left w:val="none" w:sz="0" w:space="0" w:color="auto"/>
            <w:bottom w:val="none" w:sz="0" w:space="0" w:color="auto"/>
            <w:right w:val="none" w:sz="0" w:space="0" w:color="auto"/>
          </w:divBdr>
        </w:div>
        <w:div w:id="345056898">
          <w:marLeft w:val="1985"/>
          <w:marRight w:val="0"/>
          <w:marTop w:val="60"/>
          <w:marBottom w:val="0"/>
          <w:divBdr>
            <w:top w:val="none" w:sz="0" w:space="0" w:color="auto"/>
            <w:left w:val="none" w:sz="0" w:space="0" w:color="auto"/>
            <w:bottom w:val="none" w:sz="0" w:space="0" w:color="auto"/>
            <w:right w:val="none" w:sz="0" w:space="0" w:color="auto"/>
          </w:divBdr>
        </w:div>
        <w:div w:id="1797482409">
          <w:marLeft w:val="1985"/>
          <w:marRight w:val="0"/>
          <w:marTop w:val="60"/>
          <w:marBottom w:val="0"/>
          <w:divBdr>
            <w:top w:val="none" w:sz="0" w:space="0" w:color="auto"/>
            <w:left w:val="none" w:sz="0" w:space="0" w:color="auto"/>
            <w:bottom w:val="none" w:sz="0" w:space="0" w:color="auto"/>
            <w:right w:val="none" w:sz="0" w:space="0" w:color="auto"/>
          </w:divBdr>
        </w:div>
        <w:div w:id="1600522626">
          <w:marLeft w:val="3289"/>
          <w:marRight w:val="0"/>
          <w:marTop w:val="60"/>
          <w:marBottom w:val="0"/>
          <w:divBdr>
            <w:top w:val="none" w:sz="0" w:space="0" w:color="auto"/>
            <w:left w:val="none" w:sz="0" w:space="0" w:color="auto"/>
            <w:bottom w:val="none" w:sz="0" w:space="0" w:color="auto"/>
            <w:right w:val="none" w:sz="0" w:space="0" w:color="auto"/>
          </w:divBdr>
        </w:div>
        <w:div w:id="1304965947">
          <w:marLeft w:val="3289"/>
          <w:marRight w:val="0"/>
          <w:marTop w:val="60"/>
          <w:marBottom w:val="0"/>
          <w:divBdr>
            <w:top w:val="none" w:sz="0" w:space="0" w:color="auto"/>
            <w:left w:val="none" w:sz="0" w:space="0" w:color="auto"/>
            <w:bottom w:val="none" w:sz="0" w:space="0" w:color="auto"/>
            <w:right w:val="none" w:sz="0" w:space="0" w:color="auto"/>
          </w:divBdr>
        </w:div>
        <w:div w:id="2001733053">
          <w:marLeft w:val="3289"/>
          <w:marRight w:val="0"/>
          <w:marTop w:val="60"/>
          <w:marBottom w:val="0"/>
          <w:divBdr>
            <w:top w:val="none" w:sz="0" w:space="0" w:color="auto"/>
            <w:left w:val="none" w:sz="0" w:space="0" w:color="auto"/>
            <w:bottom w:val="none" w:sz="0" w:space="0" w:color="auto"/>
            <w:right w:val="none" w:sz="0" w:space="0" w:color="auto"/>
          </w:divBdr>
        </w:div>
        <w:div w:id="723021428">
          <w:marLeft w:val="1985"/>
          <w:marRight w:val="0"/>
          <w:marTop w:val="60"/>
          <w:marBottom w:val="0"/>
          <w:divBdr>
            <w:top w:val="none" w:sz="0" w:space="0" w:color="auto"/>
            <w:left w:val="none" w:sz="0" w:space="0" w:color="auto"/>
            <w:bottom w:val="none" w:sz="0" w:space="0" w:color="auto"/>
            <w:right w:val="none" w:sz="0" w:space="0" w:color="auto"/>
          </w:divBdr>
        </w:div>
        <w:div w:id="2135753735">
          <w:marLeft w:val="1985"/>
          <w:marRight w:val="0"/>
          <w:marTop w:val="60"/>
          <w:marBottom w:val="0"/>
          <w:divBdr>
            <w:top w:val="none" w:sz="0" w:space="0" w:color="auto"/>
            <w:left w:val="none" w:sz="0" w:space="0" w:color="auto"/>
            <w:bottom w:val="none" w:sz="0" w:space="0" w:color="auto"/>
            <w:right w:val="none" w:sz="0" w:space="0" w:color="auto"/>
          </w:divBdr>
        </w:div>
      </w:divsChild>
    </w:div>
    <w:div w:id="2078741262">
      <w:bodyDiv w:val="1"/>
      <w:marLeft w:val="0"/>
      <w:marRight w:val="0"/>
      <w:marTop w:val="0"/>
      <w:marBottom w:val="0"/>
      <w:divBdr>
        <w:top w:val="none" w:sz="0" w:space="0" w:color="auto"/>
        <w:left w:val="none" w:sz="0" w:space="0" w:color="auto"/>
        <w:bottom w:val="none" w:sz="0" w:space="0" w:color="auto"/>
        <w:right w:val="none" w:sz="0" w:space="0" w:color="auto"/>
      </w:divBdr>
    </w:div>
    <w:div w:id="2101169621">
      <w:bodyDiv w:val="1"/>
      <w:marLeft w:val="360"/>
      <w:marRight w:val="360"/>
      <w:marTop w:val="0"/>
      <w:marBottom w:val="0"/>
      <w:divBdr>
        <w:top w:val="none" w:sz="0" w:space="0" w:color="auto"/>
        <w:left w:val="none" w:sz="0" w:space="0" w:color="auto"/>
        <w:bottom w:val="none" w:sz="0" w:space="0" w:color="auto"/>
        <w:right w:val="none" w:sz="0" w:space="0" w:color="auto"/>
      </w:divBdr>
      <w:divsChild>
        <w:div w:id="1650205772">
          <w:marLeft w:val="284"/>
          <w:marRight w:val="0"/>
          <w:marTop w:val="80"/>
          <w:marBottom w:val="0"/>
          <w:divBdr>
            <w:top w:val="none" w:sz="0" w:space="0" w:color="auto"/>
            <w:left w:val="none" w:sz="0" w:space="0" w:color="auto"/>
            <w:bottom w:val="none" w:sz="0" w:space="0" w:color="auto"/>
            <w:right w:val="none" w:sz="0" w:space="0" w:color="auto"/>
          </w:divBdr>
        </w:div>
        <w:div w:id="2020883597">
          <w:marLeft w:val="1134"/>
          <w:marRight w:val="0"/>
          <w:marTop w:val="60"/>
          <w:marBottom w:val="0"/>
          <w:divBdr>
            <w:top w:val="none" w:sz="0" w:space="0" w:color="auto"/>
            <w:left w:val="none" w:sz="0" w:space="0" w:color="auto"/>
            <w:bottom w:val="none" w:sz="0" w:space="0" w:color="auto"/>
            <w:right w:val="none" w:sz="0" w:space="0" w:color="auto"/>
          </w:divBdr>
        </w:div>
        <w:div w:id="2145612601">
          <w:marLeft w:val="1134"/>
          <w:marRight w:val="0"/>
          <w:marTop w:val="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eterb@commissionsc.org.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005B37-ABC8-4160-8C8F-06469272E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5836</Words>
  <Characters>33270</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IN THE HIGH COURT OF SOUTH AFRICA</vt:lpstr>
    </vt:vector>
  </TitlesOfParts>
  <Company>high court</Company>
  <LinksUpToDate>false</LinksUpToDate>
  <CharactersWithSpaces>39028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HIGH COURT OF SOUTH AFRICA</dc:title>
  <dc:subject/>
  <dc:creator>Tamsyn Francis</dc:creator>
  <cp:keywords/>
  <dc:description/>
  <cp:lastModifiedBy>Judge-Hayley Slingers</cp:lastModifiedBy>
  <cp:revision>3</cp:revision>
  <cp:lastPrinted>2022-09-20T09:53:00Z</cp:lastPrinted>
  <dcterms:created xsi:type="dcterms:W3CDTF">2022-09-20T09:55:00Z</dcterms:created>
  <dcterms:modified xsi:type="dcterms:W3CDTF">2022-09-20T09:55:00Z</dcterms:modified>
</cp:coreProperties>
</file>