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7E" w:rsidRDefault="0078747E" w:rsidP="0078747E">
      <w:pPr>
        <w:pStyle w:val="Header"/>
        <w:jc w:val="center"/>
        <w:rPr>
          <w:rFonts w:ascii="Arial" w:hAnsi="Arial" w:cs="Arial"/>
          <w:b/>
          <w:lang w:val="en-GB"/>
        </w:rPr>
      </w:pPr>
      <w:bookmarkStart w:id="0" w:name="_GoBack"/>
      <w:bookmarkEnd w:id="0"/>
      <w:r w:rsidRPr="00AE0666">
        <w:rPr>
          <w:b/>
          <w:noProof/>
          <w:lang w:eastAsia="en-ZA"/>
        </w:rPr>
        <w:drawing>
          <wp:inline distT="0" distB="0" distL="0" distR="0" wp14:anchorId="6536DD2B" wp14:editId="04CFA8D8">
            <wp:extent cx="876300" cy="1035257"/>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456" cy="1040167"/>
                    </a:xfrm>
                    <a:prstGeom prst="rect">
                      <a:avLst/>
                    </a:prstGeom>
                    <a:noFill/>
                    <a:ln>
                      <a:noFill/>
                    </a:ln>
                  </pic:spPr>
                </pic:pic>
              </a:graphicData>
            </a:graphic>
          </wp:inline>
        </w:drawing>
      </w:r>
      <w:r>
        <w:rPr>
          <w:rFonts w:ascii="Arial" w:hAnsi="Arial" w:cs="Arial"/>
          <w:b/>
          <w:lang w:val="en-GB"/>
        </w:rPr>
        <w:t xml:space="preserve"> </w:t>
      </w:r>
    </w:p>
    <w:p w:rsidR="0078747E" w:rsidRDefault="0078747E" w:rsidP="0078747E">
      <w:pPr>
        <w:pStyle w:val="Header"/>
        <w:jc w:val="center"/>
        <w:rPr>
          <w:rFonts w:ascii="Arial" w:hAnsi="Arial" w:cs="Arial"/>
          <w:b/>
          <w:lang w:val="en-GB"/>
        </w:rPr>
      </w:pPr>
    </w:p>
    <w:p w:rsidR="0078747E" w:rsidRPr="00AE0666" w:rsidRDefault="0078747E" w:rsidP="0078747E">
      <w:pPr>
        <w:pStyle w:val="Header"/>
        <w:spacing w:line="276" w:lineRule="auto"/>
        <w:jc w:val="center"/>
        <w:rPr>
          <w:rFonts w:ascii="Arial" w:hAnsi="Arial" w:cs="Arial"/>
          <w:b/>
          <w:lang w:val="en-GB"/>
        </w:rPr>
      </w:pPr>
      <w:r w:rsidRPr="00AE0666">
        <w:rPr>
          <w:rFonts w:ascii="Arial" w:hAnsi="Arial" w:cs="Arial"/>
          <w:b/>
          <w:lang w:val="en-GB"/>
        </w:rPr>
        <w:t>In the High Court of South Africa</w:t>
      </w:r>
    </w:p>
    <w:p w:rsidR="0078747E" w:rsidRPr="00AE0666" w:rsidRDefault="0078747E" w:rsidP="0078747E">
      <w:pPr>
        <w:pStyle w:val="Header"/>
        <w:spacing w:line="276" w:lineRule="auto"/>
        <w:jc w:val="center"/>
        <w:rPr>
          <w:rFonts w:ascii="Arial" w:hAnsi="Arial" w:cs="Arial"/>
          <w:b/>
          <w:lang w:val="en-GB"/>
        </w:rPr>
      </w:pPr>
      <w:r w:rsidRPr="00AE0666">
        <w:rPr>
          <w:rFonts w:ascii="Arial" w:hAnsi="Arial" w:cs="Arial"/>
          <w:b/>
          <w:lang w:val="en-GB"/>
        </w:rPr>
        <w:t xml:space="preserve">  (Western Cape Division, Cape Town)</w:t>
      </w:r>
    </w:p>
    <w:p w:rsidR="0078747E" w:rsidRDefault="0078747E" w:rsidP="0078747E">
      <w:pPr>
        <w:pStyle w:val="Header"/>
        <w:jc w:val="center"/>
        <w:rPr>
          <w:rFonts w:ascii="Calibri" w:hAnsi="Calibri" w:cs="Times New Roman"/>
          <w:lang w:val="en-GB"/>
        </w:rPr>
      </w:pPr>
    </w:p>
    <w:p w:rsidR="009F6927" w:rsidRDefault="0078747E" w:rsidP="0078747E">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w:t>
      </w:r>
    </w:p>
    <w:p w:rsidR="0078747E" w:rsidRDefault="0078747E" w:rsidP="009F6927">
      <w:pPr>
        <w:tabs>
          <w:tab w:val="left" w:pos="7938"/>
        </w:tabs>
        <w:spacing w:after="0" w:line="240" w:lineRule="auto"/>
        <w:jc w:val="right"/>
        <w:rPr>
          <w:rFonts w:ascii="Arial" w:hAnsi="Arial" w:cs="Arial"/>
          <w:b/>
          <w:sz w:val="24"/>
          <w:szCs w:val="24"/>
        </w:rPr>
      </w:pPr>
      <w:r>
        <w:rPr>
          <w:rFonts w:ascii="Arial" w:hAnsi="Arial" w:cs="Arial"/>
          <w:b/>
          <w:sz w:val="24"/>
          <w:szCs w:val="24"/>
        </w:rPr>
        <w:t xml:space="preserve">Case Number: A157/2022  </w:t>
      </w:r>
    </w:p>
    <w:p w:rsidR="0078747E" w:rsidRPr="0011453F" w:rsidRDefault="0078747E" w:rsidP="0078747E">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w:t>
      </w:r>
    </w:p>
    <w:p w:rsidR="0078747E" w:rsidRDefault="0078747E" w:rsidP="0078747E">
      <w:pPr>
        <w:tabs>
          <w:tab w:val="left" w:pos="7938"/>
        </w:tabs>
        <w:spacing w:after="0"/>
        <w:rPr>
          <w:rFonts w:ascii="Arial" w:hAnsi="Arial" w:cs="Arial"/>
          <w:sz w:val="24"/>
          <w:szCs w:val="24"/>
        </w:rPr>
      </w:pPr>
      <w:r>
        <w:rPr>
          <w:rFonts w:ascii="Arial" w:hAnsi="Arial" w:cs="Arial"/>
          <w:sz w:val="24"/>
          <w:szCs w:val="24"/>
        </w:rPr>
        <w:t>In the matter between:</w:t>
      </w:r>
      <w:r>
        <w:rPr>
          <w:rFonts w:ascii="Arial" w:hAnsi="Arial" w:cs="Arial"/>
          <w:sz w:val="24"/>
          <w:szCs w:val="24"/>
        </w:rPr>
        <w:tab/>
      </w:r>
    </w:p>
    <w:p w:rsidR="0078747E" w:rsidRDefault="0078747E" w:rsidP="0078747E">
      <w:pPr>
        <w:tabs>
          <w:tab w:val="left" w:pos="7938"/>
        </w:tabs>
        <w:jc w:val="center"/>
        <w:rPr>
          <w:rFonts w:ascii="Arial" w:hAnsi="Arial" w:cs="Arial"/>
          <w:b/>
          <w:sz w:val="24"/>
          <w:szCs w:val="24"/>
        </w:rPr>
      </w:pPr>
    </w:p>
    <w:p w:rsidR="0078747E" w:rsidRPr="00A84844" w:rsidRDefault="0078747E" w:rsidP="0078747E">
      <w:pPr>
        <w:tabs>
          <w:tab w:val="left" w:pos="7938"/>
        </w:tabs>
        <w:rPr>
          <w:rFonts w:ascii="Arial" w:hAnsi="Arial" w:cs="Arial"/>
          <w:sz w:val="24"/>
          <w:szCs w:val="24"/>
        </w:rPr>
      </w:pPr>
      <w:r>
        <w:rPr>
          <w:rFonts w:ascii="Arial" w:hAnsi="Arial" w:cs="Arial"/>
          <w:b/>
          <w:sz w:val="24"/>
          <w:szCs w:val="24"/>
        </w:rPr>
        <w:t>NANDO NYOKWANA</w:t>
      </w:r>
      <w:r>
        <w:rPr>
          <w:rFonts w:ascii="Arial" w:hAnsi="Arial" w:cs="Arial"/>
          <w:sz w:val="24"/>
          <w:szCs w:val="24"/>
        </w:rPr>
        <w:tab/>
        <w:t>Appellant</w:t>
      </w:r>
    </w:p>
    <w:p w:rsidR="009F6927" w:rsidRDefault="009F6927" w:rsidP="0078747E">
      <w:pPr>
        <w:tabs>
          <w:tab w:val="left" w:pos="7938"/>
        </w:tabs>
        <w:rPr>
          <w:rFonts w:ascii="Arial" w:hAnsi="Arial" w:cs="Arial"/>
          <w:sz w:val="24"/>
          <w:szCs w:val="24"/>
        </w:rPr>
      </w:pPr>
    </w:p>
    <w:p w:rsidR="0078747E" w:rsidRDefault="0078747E" w:rsidP="0078747E">
      <w:pPr>
        <w:tabs>
          <w:tab w:val="left" w:pos="7938"/>
        </w:tabs>
        <w:rPr>
          <w:rFonts w:ascii="Arial" w:hAnsi="Arial" w:cs="Arial"/>
          <w:b/>
          <w:sz w:val="24"/>
          <w:szCs w:val="24"/>
        </w:rPr>
      </w:pPr>
      <w:r>
        <w:rPr>
          <w:rFonts w:ascii="Arial" w:hAnsi="Arial" w:cs="Arial"/>
          <w:sz w:val="24"/>
          <w:szCs w:val="24"/>
        </w:rPr>
        <w:t>and</w:t>
      </w:r>
      <w:r>
        <w:rPr>
          <w:rFonts w:ascii="Arial" w:hAnsi="Arial" w:cs="Arial"/>
          <w:b/>
          <w:sz w:val="24"/>
          <w:szCs w:val="24"/>
        </w:rPr>
        <w:t xml:space="preserve"> </w:t>
      </w:r>
    </w:p>
    <w:p w:rsidR="005434D0" w:rsidRDefault="005434D0" w:rsidP="0078747E">
      <w:pPr>
        <w:tabs>
          <w:tab w:val="left" w:pos="7938"/>
        </w:tabs>
        <w:rPr>
          <w:rFonts w:ascii="Arial" w:hAnsi="Arial" w:cs="Arial"/>
          <w:b/>
          <w:sz w:val="24"/>
          <w:szCs w:val="24"/>
        </w:rPr>
      </w:pPr>
    </w:p>
    <w:p w:rsidR="0078747E" w:rsidRDefault="0078747E" w:rsidP="0078747E">
      <w:pPr>
        <w:tabs>
          <w:tab w:val="left" w:pos="7938"/>
        </w:tabs>
        <w:rPr>
          <w:rFonts w:ascii="Arial" w:hAnsi="Arial" w:cs="Arial"/>
          <w:sz w:val="24"/>
          <w:szCs w:val="24"/>
        </w:rPr>
      </w:pPr>
      <w:r>
        <w:rPr>
          <w:rFonts w:ascii="Arial" w:hAnsi="Arial" w:cs="Arial"/>
          <w:b/>
          <w:sz w:val="24"/>
          <w:szCs w:val="24"/>
        </w:rPr>
        <w:t>THE STATE</w:t>
      </w:r>
      <w:r>
        <w:rPr>
          <w:rFonts w:ascii="Arial" w:hAnsi="Arial" w:cs="Arial"/>
          <w:sz w:val="24"/>
          <w:szCs w:val="24"/>
        </w:rPr>
        <w:tab/>
        <w:t>Respondent</w:t>
      </w:r>
    </w:p>
    <w:p w:rsidR="00A60CFD" w:rsidRDefault="00A60CFD" w:rsidP="0078747E">
      <w:pPr>
        <w:tabs>
          <w:tab w:val="left" w:pos="7938"/>
        </w:tabs>
        <w:rPr>
          <w:rFonts w:ascii="Arial" w:hAnsi="Arial" w:cs="Arial"/>
          <w:sz w:val="24"/>
          <w:szCs w:val="24"/>
        </w:rPr>
      </w:pPr>
      <w:r>
        <w:rPr>
          <w:rFonts w:ascii="Arial" w:hAnsi="Arial" w:cs="Arial"/>
          <w:sz w:val="24"/>
          <w:szCs w:val="24"/>
        </w:rPr>
        <w:t>Date of hearing:     18 November 2022</w:t>
      </w:r>
      <w:r>
        <w:rPr>
          <w:rFonts w:ascii="Arial" w:hAnsi="Arial" w:cs="Arial"/>
          <w:sz w:val="24"/>
          <w:szCs w:val="24"/>
        </w:rPr>
        <w:tab/>
      </w:r>
    </w:p>
    <w:p w:rsidR="00A60CFD" w:rsidRDefault="00A60CFD" w:rsidP="00A60CFD">
      <w:pPr>
        <w:tabs>
          <w:tab w:val="left" w:pos="7938"/>
        </w:tabs>
        <w:spacing w:line="360" w:lineRule="auto"/>
        <w:rPr>
          <w:rFonts w:ascii="Arial" w:hAnsi="Arial" w:cs="Arial"/>
          <w:sz w:val="24"/>
          <w:szCs w:val="24"/>
        </w:rPr>
      </w:pPr>
      <w:r>
        <w:rPr>
          <w:rFonts w:ascii="Arial" w:hAnsi="Arial" w:cs="Arial"/>
          <w:sz w:val="24"/>
          <w:szCs w:val="24"/>
        </w:rPr>
        <w:t>Date of judgment: This judgment was handed down electronically by circulating same to the parties’ legal representatives via email. The date and time for hand down is deemed to be 10h00 on 29 November 2022.</w:t>
      </w:r>
    </w:p>
    <w:p w:rsidR="0078747E" w:rsidRDefault="0078747E" w:rsidP="0078747E">
      <w:pPr>
        <w:pBdr>
          <w:bottom w:val="single" w:sz="12" w:space="1" w:color="auto"/>
        </w:pBdr>
        <w:spacing w:after="0" w:line="276" w:lineRule="auto"/>
        <w:jc w:val="both"/>
        <w:rPr>
          <w:rFonts w:ascii="Arial" w:hAnsi="Arial" w:cs="Arial"/>
          <w:sz w:val="24"/>
          <w:szCs w:val="24"/>
        </w:rPr>
      </w:pPr>
    </w:p>
    <w:p w:rsidR="0078747E" w:rsidRDefault="0078747E" w:rsidP="0078747E">
      <w:pPr>
        <w:spacing w:after="0"/>
        <w:ind w:left="720" w:firstLine="720"/>
        <w:rPr>
          <w:rFonts w:ascii="Arial" w:hAnsi="Arial" w:cs="Arial"/>
          <w:b/>
          <w:sz w:val="24"/>
          <w:szCs w:val="24"/>
        </w:rPr>
      </w:pPr>
      <w:r>
        <w:rPr>
          <w:rFonts w:ascii="Arial" w:hAnsi="Arial" w:cs="Arial"/>
          <w:b/>
          <w:sz w:val="24"/>
          <w:szCs w:val="24"/>
        </w:rPr>
        <w:t xml:space="preserve">                           </w:t>
      </w:r>
    </w:p>
    <w:p w:rsidR="0078747E" w:rsidRPr="0077148E" w:rsidRDefault="00884243" w:rsidP="0078747E">
      <w:pPr>
        <w:pBdr>
          <w:bottom w:val="single" w:sz="12" w:space="1" w:color="auto"/>
        </w:pBdr>
        <w:spacing w:after="0"/>
        <w:jc w:val="center"/>
        <w:rPr>
          <w:rFonts w:ascii="Arial" w:hAnsi="Arial" w:cs="Arial"/>
          <w:b/>
          <w:sz w:val="24"/>
          <w:szCs w:val="24"/>
        </w:rPr>
      </w:pPr>
      <w:r>
        <w:rPr>
          <w:rFonts w:ascii="Arial" w:hAnsi="Arial" w:cs="Arial"/>
          <w:b/>
          <w:sz w:val="24"/>
          <w:szCs w:val="24"/>
        </w:rPr>
        <w:t>JUDGMENT</w:t>
      </w:r>
      <w:r w:rsidR="009649DD">
        <w:rPr>
          <w:rFonts w:ascii="Arial" w:hAnsi="Arial" w:cs="Arial"/>
          <w:b/>
          <w:sz w:val="24"/>
          <w:szCs w:val="24"/>
        </w:rPr>
        <w:t xml:space="preserve"> </w:t>
      </w:r>
    </w:p>
    <w:p w:rsidR="0078747E" w:rsidRDefault="0078747E" w:rsidP="0078747E">
      <w:pPr>
        <w:pBdr>
          <w:bottom w:val="single" w:sz="12" w:space="1" w:color="auto"/>
        </w:pBdr>
        <w:spacing w:after="0"/>
        <w:jc w:val="both"/>
        <w:rPr>
          <w:rFonts w:ascii="Arial" w:hAnsi="Arial" w:cs="Arial"/>
          <w:sz w:val="18"/>
          <w:szCs w:val="18"/>
        </w:rPr>
      </w:pPr>
    </w:p>
    <w:p w:rsidR="0078747E" w:rsidRDefault="0078747E" w:rsidP="0078747E">
      <w:pPr>
        <w:spacing w:after="0" w:line="480" w:lineRule="auto"/>
        <w:jc w:val="center"/>
        <w:rPr>
          <w:rFonts w:ascii="Times New Roman" w:eastAsia="Times New Roman" w:hAnsi="Times New Roman" w:cs="Times New Roman"/>
          <w:sz w:val="24"/>
          <w:szCs w:val="24"/>
        </w:rPr>
      </w:pPr>
    </w:p>
    <w:p w:rsidR="008F5A21" w:rsidRPr="00924321" w:rsidRDefault="008F5A21" w:rsidP="008F5A21">
      <w:pPr>
        <w:spacing w:line="480" w:lineRule="auto"/>
        <w:rPr>
          <w:rFonts w:ascii="Arial" w:hAnsi="Arial" w:cs="Arial"/>
          <w:b/>
          <w:sz w:val="24"/>
          <w:szCs w:val="24"/>
          <w:u w:val="single"/>
        </w:rPr>
      </w:pPr>
      <w:r w:rsidRPr="00924321">
        <w:rPr>
          <w:rFonts w:ascii="Arial" w:hAnsi="Arial" w:cs="Arial"/>
          <w:b/>
          <w:sz w:val="24"/>
          <w:szCs w:val="24"/>
          <w:u w:val="single"/>
        </w:rPr>
        <w:t>DE WET, AJ</w:t>
      </w:r>
      <w:r>
        <w:rPr>
          <w:rFonts w:ascii="Arial" w:hAnsi="Arial" w:cs="Arial"/>
          <w:b/>
          <w:sz w:val="24"/>
          <w:szCs w:val="24"/>
          <w:u w:val="single"/>
        </w:rPr>
        <w:t>:</w:t>
      </w:r>
    </w:p>
    <w:p w:rsidR="008F5A21" w:rsidRPr="00EF5AE8" w:rsidRDefault="008F5A21" w:rsidP="008F5A21">
      <w:pPr>
        <w:pStyle w:val="ListParagraph"/>
        <w:tabs>
          <w:tab w:val="left" w:pos="709"/>
        </w:tabs>
        <w:spacing w:after="0" w:line="480" w:lineRule="auto"/>
        <w:jc w:val="both"/>
        <w:rPr>
          <w:rFonts w:ascii="Arial" w:hAnsi="Arial" w:cs="Arial"/>
          <w:b/>
          <w:bCs/>
          <w:color w:val="000000"/>
          <w:sz w:val="24"/>
          <w:szCs w:val="24"/>
          <w:u w:val="single"/>
        </w:rPr>
      </w:pPr>
    </w:p>
    <w:p w:rsidR="008F5A21" w:rsidRPr="000179B3" w:rsidRDefault="000179B3" w:rsidP="000179B3">
      <w:pPr>
        <w:tabs>
          <w:tab w:val="left" w:pos="567"/>
        </w:tabs>
        <w:spacing w:after="0" w:line="480" w:lineRule="auto"/>
        <w:jc w:val="both"/>
        <w:rPr>
          <w:rFonts w:ascii="Arial" w:hAnsi="Arial" w:cs="Arial"/>
          <w:sz w:val="24"/>
          <w:szCs w:val="24"/>
        </w:rPr>
      </w:pPr>
      <w:r>
        <w:rPr>
          <w:rFonts w:ascii="Arial" w:eastAsia="Calibri" w:hAnsi="Arial" w:cs="Arial"/>
          <w:bCs/>
          <w:sz w:val="24"/>
          <w:szCs w:val="24"/>
          <w:lang w:val="en-GB"/>
        </w:rPr>
        <w:t>1.</w:t>
      </w:r>
      <w:r>
        <w:rPr>
          <w:rFonts w:ascii="Arial" w:eastAsia="Calibri" w:hAnsi="Arial" w:cs="Arial"/>
          <w:bCs/>
          <w:sz w:val="24"/>
          <w:szCs w:val="24"/>
          <w:lang w:val="en-GB"/>
        </w:rPr>
        <w:tab/>
      </w:r>
      <w:r w:rsidR="008F5A21" w:rsidRPr="000179B3">
        <w:rPr>
          <w:rFonts w:ascii="Arial" w:hAnsi="Arial" w:cs="Arial"/>
          <w:sz w:val="24"/>
          <w:szCs w:val="24"/>
        </w:rPr>
        <w:t>This is an appeal against the decision of Magistrate</w:t>
      </w:r>
      <w:r w:rsidR="00A1350C" w:rsidRPr="000179B3">
        <w:rPr>
          <w:rFonts w:ascii="Arial" w:hAnsi="Arial" w:cs="Arial"/>
          <w:sz w:val="24"/>
          <w:szCs w:val="24"/>
        </w:rPr>
        <w:t xml:space="preserve"> Bengequla</w:t>
      </w:r>
      <w:r w:rsidR="008F5A21" w:rsidRPr="000179B3">
        <w:rPr>
          <w:rFonts w:ascii="Arial" w:hAnsi="Arial" w:cs="Arial"/>
          <w:sz w:val="24"/>
          <w:szCs w:val="24"/>
        </w:rPr>
        <w:t xml:space="preserve">, </w:t>
      </w:r>
      <w:r w:rsidR="00A60CFD" w:rsidRPr="000179B3">
        <w:rPr>
          <w:rFonts w:ascii="Arial" w:hAnsi="Arial" w:cs="Arial"/>
          <w:sz w:val="24"/>
          <w:szCs w:val="24"/>
        </w:rPr>
        <w:t xml:space="preserve">of Cape Town Magistrate’s court, </w:t>
      </w:r>
      <w:r w:rsidR="005C487B" w:rsidRPr="000179B3">
        <w:rPr>
          <w:rFonts w:ascii="Arial" w:hAnsi="Arial" w:cs="Arial"/>
          <w:sz w:val="24"/>
          <w:szCs w:val="24"/>
        </w:rPr>
        <w:t>delivered on</w:t>
      </w:r>
      <w:r w:rsidR="00010723" w:rsidRPr="000179B3">
        <w:rPr>
          <w:rFonts w:ascii="Arial" w:hAnsi="Arial" w:cs="Arial"/>
          <w:sz w:val="24"/>
          <w:szCs w:val="24"/>
        </w:rPr>
        <w:t xml:space="preserve"> </w:t>
      </w:r>
      <w:r w:rsidR="00884243" w:rsidRPr="000179B3">
        <w:rPr>
          <w:rFonts w:ascii="Arial" w:hAnsi="Arial" w:cs="Arial"/>
          <w:sz w:val="24"/>
          <w:szCs w:val="24"/>
        </w:rPr>
        <w:t xml:space="preserve">30 May 2022 </w:t>
      </w:r>
      <w:r w:rsidR="007C4BB4" w:rsidRPr="000179B3">
        <w:rPr>
          <w:rFonts w:ascii="Arial" w:hAnsi="Arial" w:cs="Arial"/>
          <w:sz w:val="24"/>
          <w:szCs w:val="24"/>
        </w:rPr>
        <w:t>under case number 15/382/2022</w:t>
      </w:r>
      <w:r w:rsidR="008F5A21" w:rsidRPr="000179B3">
        <w:rPr>
          <w:rFonts w:ascii="Arial" w:hAnsi="Arial" w:cs="Arial"/>
          <w:sz w:val="24"/>
          <w:szCs w:val="24"/>
        </w:rPr>
        <w:t>, refusing the appellant’s release on bail.</w:t>
      </w:r>
    </w:p>
    <w:p w:rsidR="00884243" w:rsidRDefault="00884243" w:rsidP="00884243">
      <w:pPr>
        <w:pStyle w:val="ListParagraph"/>
        <w:spacing w:after="0" w:line="480" w:lineRule="auto"/>
        <w:ind w:left="0"/>
        <w:jc w:val="both"/>
        <w:rPr>
          <w:rFonts w:ascii="Arial" w:hAnsi="Arial" w:cs="Arial"/>
          <w:sz w:val="24"/>
          <w:szCs w:val="24"/>
        </w:rPr>
      </w:pPr>
    </w:p>
    <w:p w:rsidR="00603B41" w:rsidRPr="000179B3" w:rsidRDefault="000179B3" w:rsidP="000179B3">
      <w:pPr>
        <w:spacing w:after="0" w:line="480" w:lineRule="auto"/>
        <w:jc w:val="both"/>
        <w:rPr>
          <w:rFonts w:ascii="Arial" w:hAnsi="Arial" w:cs="Arial"/>
          <w:sz w:val="24"/>
          <w:szCs w:val="24"/>
        </w:rPr>
      </w:pPr>
      <w:r>
        <w:rPr>
          <w:rFonts w:ascii="Arial" w:eastAsia="Calibri" w:hAnsi="Arial" w:cs="Arial"/>
          <w:bCs/>
          <w:sz w:val="24"/>
          <w:szCs w:val="24"/>
          <w:lang w:val="en-GB"/>
        </w:rPr>
        <w:t>2.</w:t>
      </w:r>
      <w:r>
        <w:rPr>
          <w:rFonts w:ascii="Arial" w:eastAsia="Calibri" w:hAnsi="Arial" w:cs="Arial"/>
          <w:bCs/>
          <w:sz w:val="24"/>
          <w:szCs w:val="24"/>
          <w:lang w:val="en-GB"/>
        </w:rPr>
        <w:tab/>
      </w:r>
      <w:r w:rsidR="008F5A21" w:rsidRPr="000179B3">
        <w:rPr>
          <w:rFonts w:ascii="Arial" w:hAnsi="Arial" w:cs="Arial"/>
          <w:sz w:val="24"/>
          <w:szCs w:val="24"/>
        </w:rPr>
        <w:t xml:space="preserve">The </w:t>
      </w:r>
      <w:r w:rsidR="00884243" w:rsidRPr="000179B3">
        <w:rPr>
          <w:rFonts w:ascii="Arial" w:hAnsi="Arial" w:cs="Arial"/>
          <w:sz w:val="24"/>
          <w:szCs w:val="24"/>
        </w:rPr>
        <w:t xml:space="preserve">appellant was charged, together with two others, with housebreaking with the intent to steal and theft. </w:t>
      </w:r>
      <w:r w:rsidR="008A263C" w:rsidRPr="000179B3">
        <w:rPr>
          <w:rFonts w:ascii="Arial" w:hAnsi="Arial" w:cs="Arial"/>
          <w:sz w:val="24"/>
          <w:szCs w:val="24"/>
        </w:rPr>
        <w:t xml:space="preserve">At the time </w:t>
      </w:r>
      <w:r w:rsidR="00893570" w:rsidRPr="000179B3">
        <w:rPr>
          <w:rFonts w:ascii="Arial" w:hAnsi="Arial" w:cs="Arial"/>
          <w:bCs/>
          <w:sz w:val="24"/>
          <w:szCs w:val="24"/>
        </w:rPr>
        <w:t>the appellant</w:t>
      </w:r>
      <w:r w:rsidR="008A263C" w:rsidRPr="000179B3">
        <w:rPr>
          <w:rFonts w:ascii="Arial" w:hAnsi="Arial" w:cs="Arial"/>
          <w:bCs/>
          <w:sz w:val="24"/>
          <w:szCs w:val="24"/>
        </w:rPr>
        <w:t xml:space="preserve"> had a pending charge which fell within the purview</w:t>
      </w:r>
      <w:r w:rsidR="00893570" w:rsidRPr="000179B3">
        <w:rPr>
          <w:rFonts w:ascii="Arial" w:hAnsi="Arial" w:cs="Arial"/>
          <w:bCs/>
          <w:sz w:val="24"/>
          <w:szCs w:val="24"/>
        </w:rPr>
        <w:t xml:space="preserve"> </w:t>
      </w:r>
      <w:r w:rsidR="008A263C" w:rsidRPr="000179B3">
        <w:rPr>
          <w:rFonts w:ascii="Arial" w:hAnsi="Arial" w:cs="Arial"/>
          <w:bCs/>
          <w:sz w:val="24"/>
          <w:szCs w:val="24"/>
        </w:rPr>
        <w:t xml:space="preserve">of </w:t>
      </w:r>
      <w:r w:rsidR="00893570" w:rsidRPr="000179B3">
        <w:rPr>
          <w:rFonts w:ascii="Arial" w:hAnsi="Arial" w:cs="Arial"/>
          <w:bCs/>
          <w:sz w:val="24"/>
          <w:szCs w:val="24"/>
        </w:rPr>
        <w:t>schedule 1</w:t>
      </w:r>
      <w:r w:rsidR="008A263C" w:rsidRPr="000179B3">
        <w:rPr>
          <w:rFonts w:ascii="Arial" w:hAnsi="Arial" w:cs="Arial"/>
          <w:bCs/>
          <w:sz w:val="24"/>
          <w:szCs w:val="24"/>
        </w:rPr>
        <w:t xml:space="preserve"> of the </w:t>
      </w:r>
      <w:r w:rsidR="008F5A21" w:rsidRPr="000179B3">
        <w:rPr>
          <w:rFonts w:ascii="Arial" w:hAnsi="Arial" w:cs="Arial"/>
          <w:bCs/>
          <w:sz w:val="24"/>
          <w:szCs w:val="24"/>
        </w:rPr>
        <w:t>Criminal Procedure Act</w:t>
      </w:r>
      <w:r w:rsidR="008F5A21" w:rsidRPr="000179B3">
        <w:rPr>
          <w:rFonts w:ascii="Arial" w:hAnsi="Arial" w:cs="Arial"/>
          <w:b/>
          <w:sz w:val="24"/>
          <w:szCs w:val="24"/>
        </w:rPr>
        <w:t xml:space="preserve"> </w:t>
      </w:r>
      <w:r w:rsidR="008F5A21" w:rsidRPr="000179B3">
        <w:rPr>
          <w:rFonts w:ascii="Arial" w:hAnsi="Arial" w:cs="Arial"/>
          <w:sz w:val="24"/>
          <w:szCs w:val="24"/>
        </w:rPr>
        <w:t>51 of 1977 (“the CPA”)</w:t>
      </w:r>
      <w:r w:rsidR="008A263C" w:rsidRPr="000179B3">
        <w:rPr>
          <w:rFonts w:ascii="Arial" w:hAnsi="Arial" w:cs="Arial"/>
          <w:sz w:val="24"/>
          <w:szCs w:val="24"/>
        </w:rPr>
        <w:t xml:space="preserve"> and accordingly the matter proceeded </w:t>
      </w:r>
      <w:r w:rsidR="00E93761" w:rsidRPr="000179B3">
        <w:rPr>
          <w:rFonts w:ascii="Arial" w:hAnsi="Arial" w:cs="Arial"/>
          <w:sz w:val="24"/>
          <w:szCs w:val="24"/>
        </w:rPr>
        <w:t xml:space="preserve">in the court </w:t>
      </w:r>
      <w:r w:rsidR="00E93761" w:rsidRPr="000179B3">
        <w:rPr>
          <w:rFonts w:ascii="Arial" w:hAnsi="Arial" w:cs="Arial"/>
          <w:i/>
          <w:iCs/>
          <w:sz w:val="24"/>
          <w:szCs w:val="24"/>
        </w:rPr>
        <w:t>a quo</w:t>
      </w:r>
      <w:r w:rsidR="00E93761" w:rsidRPr="000179B3">
        <w:rPr>
          <w:rFonts w:ascii="Arial" w:hAnsi="Arial" w:cs="Arial"/>
          <w:sz w:val="24"/>
          <w:szCs w:val="24"/>
        </w:rPr>
        <w:t xml:space="preserve"> </w:t>
      </w:r>
      <w:r w:rsidR="008A263C" w:rsidRPr="000179B3">
        <w:rPr>
          <w:rFonts w:ascii="Arial" w:hAnsi="Arial" w:cs="Arial"/>
          <w:sz w:val="24"/>
          <w:szCs w:val="24"/>
        </w:rPr>
        <w:t>as a</w:t>
      </w:r>
      <w:r w:rsidR="00884243" w:rsidRPr="000179B3">
        <w:rPr>
          <w:rFonts w:ascii="Arial" w:hAnsi="Arial" w:cs="Arial"/>
          <w:sz w:val="24"/>
          <w:szCs w:val="24"/>
        </w:rPr>
        <w:t xml:space="preserve"> </w:t>
      </w:r>
      <w:r w:rsidR="008A263C" w:rsidRPr="000179B3">
        <w:rPr>
          <w:rFonts w:ascii="Arial" w:hAnsi="Arial" w:cs="Arial"/>
          <w:sz w:val="24"/>
          <w:szCs w:val="24"/>
        </w:rPr>
        <w:t>bail application in terms of s 60(11)(b)</w:t>
      </w:r>
      <w:r w:rsidR="00884243" w:rsidRPr="000179B3">
        <w:rPr>
          <w:rFonts w:ascii="Arial" w:hAnsi="Arial" w:cs="Arial"/>
          <w:sz w:val="24"/>
          <w:szCs w:val="24"/>
        </w:rPr>
        <w:t xml:space="preserve"> </w:t>
      </w:r>
      <w:r w:rsidR="008A263C" w:rsidRPr="000179B3">
        <w:rPr>
          <w:rFonts w:ascii="Arial" w:hAnsi="Arial" w:cs="Arial"/>
          <w:sz w:val="24"/>
          <w:szCs w:val="24"/>
        </w:rPr>
        <w:t>of the CPA.</w:t>
      </w:r>
      <w:r w:rsidR="008F5A21" w:rsidRPr="000179B3">
        <w:rPr>
          <w:rFonts w:ascii="Arial" w:hAnsi="Arial" w:cs="Arial"/>
          <w:sz w:val="24"/>
          <w:szCs w:val="24"/>
        </w:rPr>
        <w:t xml:space="preserve"> The appellant had to satisfy th</w:t>
      </w:r>
      <w:r w:rsidR="00DE0FFC" w:rsidRPr="000179B3">
        <w:rPr>
          <w:rFonts w:ascii="Arial" w:hAnsi="Arial" w:cs="Arial"/>
          <w:sz w:val="24"/>
          <w:szCs w:val="24"/>
        </w:rPr>
        <w:t>e c</w:t>
      </w:r>
      <w:r w:rsidR="008F5A21" w:rsidRPr="000179B3">
        <w:rPr>
          <w:rFonts w:ascii="Arial" w:hAnsi="Arial" w:cs="Arial"/>
          <w:sz w:val="24"/>
          <w:szCs w:val="24"/>
        </w:rPr>
        <w:t>ourt</w:t>
      </w:r>
      <w:r w:rsidR="00DE0FFC" w:rsidRPr="000179B3">
        <w:rPr>
          <w:rFonts w:ascii="Arial" w:hAnsi="Arial" w:cs="Arial"/>
          <w:sz w:val="24"/>
          <w:szCs w:val="24"/>
        </w:rPr>
        <w:t xml:space="preserve"> </w:t>
      </w:r>
      <w:r w:rsidR="00DE0FFC" w:rsidRPr="000179B3">
        <w:rPr>
          <w:rFonts w:ascii="Arial" w:hAnsi="Arial" w:cs="Arial"/>
          <w:i/>
          <w:sz w:val="24"/>
          <w:szCs w:val="24"/>
        </w:rPr>
        <w:t>a quo</w:t>
      </w:r>
      <w:r w:rsidR="00DE0FFC" w:rsidRPr="000179B3">
        <w:rPr>
          <w:rFonts w:ascii="Arial" w:hAnsi="Arial" w:cs="Arial"/>
          <w:sz w:val="24"/>
          <w:szCs w:val="24"/>
        </w:rPr>
        <w:t xml:space="preserve"> </w:t>
      </w:r>
      <w:r w:rsidR="008A263C" w:rsidRPr="000179B3">
        <w:rPr>
          <w:rFonts w:ascii="Arial" w:hAnsi="Arial" w:cs="Arial"/>
          <w:sz w:val="24"/>
          <w:szCs w:val="24"/>
        </w:rPr>
        <w:t>that his release on bail was in the interest</w:t>
      </w:r>
      <w:r w:rsidR="00CA418A" w:rsidRPr="000179B3">
        <w:rPr>
          <w:rFonts w:ascii="Arial" w:hAnsi="Arial" w:cs="Arial"/>
          <w:sz w:val="24"/>
          <w:szCs w:val="24"/>
        </w:rPr>
        <w:t>s</w:t>
      </w:r>
      <w:r w:rsidR="008A263C" w:rsidRPr="000179B3">
        <w:rPr>
          <w:rFonts w:ascii="Arial" w:hAnsi="Arial" w:cs="Arial"/>
          <w:sz w:val="24"/>
          <w:szCs w:val="24"/>
        </w:rPr>
        <w:t xml:space="preserve"> of justice</w:t>
      </w:r>
      <w:r w:rsidR="00CA418A" w:rsidRPr="000179B3">
        <w:rPr>
          <w:rFonts w:ascii="Arial" w:hAnsi="Arial" w:cs="Arial"/>
          <w:sz w:val="24"/>
          <w:szCs w:val="24"/>
        </w:rPr>
        <w:t>.</w:t>
      </w:r>
    </w:p>
    <w:p w:rsidR="005C487B" w:rsidRPr="00794DA6" w:rsidRDefault="005C487B" w:rsidP="005C487B">
      <w:pPr>
        <w:pStyle w:val="ListParagraph"/>
        <w:spacing w:after="0" w:line="480" w:lineRule="auto"/>
        <w:ind w:left="0"/>
        <w:jc w:val="both"/>
        <w:rPr>
          <w:rFonts w:ascii="Arial" w:hAnsi="Arial" w:cs="Arial"/>
          <w:sz w:val="24"/>
          <w:szCs w:val="24"/>
        </w:rPr>
      </w:pPr>
    </w:p>
    <w:p w:rsidR="0063529B" w:rsidRPr="000179B3" w:rsidRDefault="000179B3" w:rsidP="000179B3">
      <w:pPr>
        <w:spacing w:after="0" w:line="480" w:lineRule="auto"/>
        <w:jc w:val="both"/>
        <w:rPr>
          <w:rFonts w:ascii="Arial" w:hAnsi="Arial" w:cs="Arial"/>
          <w:sz w:val="24"/>
          <w:szCs w:val="24"/>
        </w:rPr>
      </w:pPr>
      <w:r>
        <w:rPr>
          <w:rFonts w:ascii="Arial" w:eastAsia="Calibri" w:hAnsi="Arial" w:cs="Arial"/>
          <w:bCs/>
          <w:sz w:val="24"/>
          <w:szCs w:val="24"/>
          <w:lang w:val="en-GB"/>
        </w:rPr>
        <w:t>3.</w:t>
      </w:r>
      <w:r>
        <w:rPr>
          <w:rFonts w:ascii="Arial" w:eastAsia="Calibri" w:hAnsi="Arial" w:cs="Arial"/>
          <w:bCs/>
          <w:sz w:val="24"/>
          <w:szCs w:val="24"/>
          <w:lang w:val="en-GB"/>
        </w:rPr>
        <w:tab/>
      </w:r>
      <w:r w:rsidR="007C4BB4" w:rsidRPr="000179B3">
        <w:rPr>
          <w:rFonts w:ascii="Arial" w:hAnsi="Arial" w:cs="Arial"/>
          <w:sz w:val="24"/>
          <w:szCs w:val="24"/>
        </w:rPr>
        <w:t xml:space="preserve">The appellant was represented in the court </w:t>
      </w:r>
      <w:r w:rsidR="007C4BB4" w:rsidRPr="000179B3">
        <w:rPr>
          <w:rFonts w:ascii="Arial" w:hAnsi="Arial" w:cs="Arial"/>
          <w:i/>
          <w:sz w:val="24"/>
          <w:szCs w:val="24"/>
        </w:rPr>
        <w:t>a quo</w:t>
      </w:r>
      <w:r w:rsidR="007C4BB4" w:rsidRPr="000179B3">
        <w:rPr>
          <w:rFonts w:ascii="Arial" w:hAnsi="Arial" w:cs="Arial"/>
          <w:sz w:val="24"/>
          <w:szCs w:val="24"/>
        </w:rPr>
        <w:t xml:space="preserve"> and decided to bring his bail application by way of affidavit</w:t>
      </w:r>
      <w:r w:rsidR="007F126C" w:rsidRPr="000179B3">
        <w:rPr>
          <w:rFonts w:ascii="Arial" w:hAnsi="Arial" w:cs="Arial"/>
          <w:sz w:val="24"/>
          <w:szCs w:val="24"/>
        </w:rPr>
        <w:t>.  H</w:t>
      </w:r>
      <w:r w:rsidR="00000EA0" w:rsidRPr="000179B3">
        <w:rPr>
          <w:rFonts w:ascii="Arial" w:hAnsi="Arial" w:cs="Arial"/>
          <w:sz w:val="24"/>
          <w:szCs w:val="24"/>
        </w:rPr>
        <w:t>e admitted that he had two pending cases against him</w:t>
      </w:r>
      <w:r w:rsidR="007C4BB4" w:rsidRPr="000179B3">
        <w:rPr>
          <w:rFonts w:ascii="Arial" w:hAnsi="Arial" w:cs="Arial"/>
          <w:sz w:val="24"/>
          <w:szCs w:val="24"/>
        </w:rPr>
        <w:t>. The State opposed the application and called the investigating officer, Serge</w:t>
      </w:r>
      <w:r w:rsidR="00794DA6" w:rsidRPr="000179B3">
        <w:rPr>
          <w:rFonts w:ascii="Arial" w:hAnsi="Arial" w:cs="Arial"/>
          <w:sz w:val="24"/>
          <w:szCs w:val="24"/>
        </w:rPr>
        <w:t>a</w:t>
      </w:r>
      <w:r w:rsidR="007C4BB4" w:rsidRPr="000179B3">
        <w:rPr>
          <w:rFonts w:ascii="Arial" w:hAnsi="Arial" w:cs="Arial"/>
          <w:sz w:val="24"/>
          <w:szCs w:val="24"/>
        </w:rPr>
        <w:t>nt Sizani</w:t>
      </w:r>
      <w:r w:rsidR="00324050" w:rsidRPr="000179B3">
        <w:rPr>
          <w:rFonts w:ascii="Arial" w:hAnsi="Arial" w:cs="Arial"/>
          <w:sz w:val="24"/>
          <w:szCs w:val="24"/>
        </w:rPr>
        <w:t>,</w:t>
      </w:r>
      <w:r w:rsidR="007C4BB4" w:rsidRPr="000179B3">
        <w:rPr>
          <w:rFonts w:ascii="Arial" w:hAnsi="Arial" w:cs="Arial"/>
          <w:sz w:val="24"/>
          <w:szCs w:val="24"/>
        </w:rPr>
        <w:t xml:space="preserve"> who explained that he was called to a block of flats in Sea Point where security gates were forced open and items removed. He was advised that the </w:t>
      </w:r>
      <w:r w:rsidR="00010723" w:rsidRPr="000179B3">
        <w:rPr>
          <w:rFonts w:ascii="Arial" w:hAnsi="Arial" w:cs="Arial"/>
          <w:sz w:val="24"/>
          <w:szCs w:val="24"/>
        </w:rPr>
        <w:t xml:space="preserve">suspects </w:t>
      </w:r>
      <w:r w:rsidR="007C4BB4" w:rsidRPr="000179B3">
        <w:rPr>
          <w:rFonts w:ascii="Arial" w:hAnsi="Arial" w:cs="Arial"/>
          <w:sz w:val="24"/>
          <w:szCs w:val="24"/>
        </w:rPr>
        <w:t>were caught in the act of removing items from the flat by a security guard. According to the security guard</w:t>
      </w:r>
      <w:r w:rsidR="00010723" w:rsidRPr="000179B3">
        <w:rPr>
          <w:rFonts w:ascii="Arial" w:hAnsi="Arial" w:cs="Arial"/>
          <w:color w:val="FF0000"/>
          <w:sz w:val="24"/>
          <w:szCs w:val="24"/>
        </w:rPr>
        <w:t xml:space="preserve">, </w:t>
      </w:r>
      <w:r w:rsidR="007C4BB4" w:rsidRPr="000179B3">
        <w:rPr>
          <w:rFonts w:ascii="Arial" w:hAnsi="Arial" w:cs="Arial"/>
          <w:sz w:val="24"/>
          <w:szCs w:val="24"/>
        </w:rPr>
        <w:t>the</w:t>
      </w:r>
      <w:r w:rsidR="00A60CFD" w:rsidRPr="000179B3">
        <w:rPr>
          <w:rFonts w:ascii="Arial" w:hAnsi="Arial" w:cs="Arial"/>
          <w:sz w:val="24"/>
          <w:szCs w:val="24"/>
        </w:rPr>
        <w:t>y</w:t>
      </w:r>
      <w:r w:rsidR="007C4BB4" w:rsidRPr="000179B3">
        <w:rPr>
          <w:rFonts w:ascii="Arial" w:hAnsi="Arial" w:cs="Arial"/>
          <w:sz w:val="24"/>
          <w:szCs w:val="24"/>
        </w:rPr>
        <w:t xml:space="preserve"> tried to attack him and he shot two of the suspects. One of these suspects was the appellant. On his arrest </w:t>
      </w:r>
      <w:r w:rsidR="00000EA0" w:rsidRPr="000179B3">
        <w:rPr>
          <w:rFonts w:ascii="Arial" w:hAnsi="Arial" w:cs="Arial"/>
          <w:sz w:val="24"/>
          <w:szCs w:val="24"/>
        </w:rPr>
        <w:t xml:space="preserve">the appellant </w:t>
      </w:r>
      <w:r w:rsidR="007C4BB4" w:rsidRPr="000179B3">
        <w:rPr>
          <w:rFonts w:ascii="Arial" w:hAnsi="Arial" w:cs="Arial"/>
          <w:sz w:val="24"/>
          <w:szCs w:val="24"/>
        </w:rPr>
        <w:t xml:space="preserve">was found with a bag which contained stolen goods such as the TV remote, a Volvo motor vehicle key </w:t>
      </w:r>
      <w:r w:rsidR="0063529B" w:rsidRPr="000179B3">
        <w:rPr>
          <w:rFonts w:ascii="Arial" w:hAnsi="Arial" w:cs="Arial"/>
          <w:sz w:val="24"/>
          <w:szCs w:val="24"/>
        </w:rPr>
        <w:t xml:space="preserve">belonging to the owner of the flat </w:t>
      </w:r>
      <w:r w:rsidR="00010723" w:rsidRPr="000179B3">
        <w:rPr>
          <w:rFonts w:ascii="Arial" w:hAnsi="Arial" w:cs="Arial"/>
          <w:sz w:val="24"/>
          <w:szCs w:val="24"/>
        </w:rPr>
        <w:t xml:space="preserve">which was broken into </w:t>
      </w:r>
      <w:r w:rsidR="007C4BB4" w:rsidRPr="000179B3">
        <w:rPr>
          <w:rFonts w:ascii="Arial" w:hAnsi="Arial" w:cs="Arial"/>
          <w:sz w:val="24"/>
          <w:szCs w:val="24"/>
        </w:rPr>
        <w:t>and a crowbar or spanner. The value of the stolen goods amounted to approximately R 400 000.00.</w:t>
      </w:r>
      <w:r w:rsidR="0063529B" w:rsidRPr="000179B3">
        <w:rPr>
          <w:rFonts w:ascii="Arial" w:hAnsi="Arial" w:cs="Arial"/>
          <w:sz w:val="24"/>
          <w:szCs w:val="24"/>
        </w:rPr>
        <w:t xml:space="preserve"> He </w:t>
      </w:r>
      <w:r w:rsidR="00893570" w:rsidRPr="000179B3">
        <w:rPr>
          <w:rFonts w:ascii="Arial" w:hAnsi="Arial" w:cs="Arial"/>
          <w:sz w:val="24"/>
          <w:szCs w:val="24"/>
        </w:rPr>
        <w:t>c</w:t>
      </w:r>
      <w:r w:rsidR="00010723" w:rsidRPr="000179B3">
        <w:rPr>
          <w:rFonts w:ascii="Arial" w:hAnsi="Arial" w:cs="Arial"/>
          <w:sz w:val="24"/>
          <w:szCs w:val="24"/>
        </w:rPr>
        <w:t>onfirmed</w:t>
      </w:r>
      <w:r w:rsidR="00010723" w:rsidRPr="000179B3">
        <w:rPr>
          <w:rFonts w:ascii="Arial" w:hAnsi="Arial" w:cs="Arial"/>
          <w:color w:val="FF0000"/>
          <w:sz w:val="24"/>
          <w:szCs w:val="24"/>
        </w:rPr>
        <w:t xml:space="preserve"> </w:t>
      </w:r>
      <w:r w:rsidR="0063529B" w:rsidRPr="000179B3">
        <w:rPr>
          <w:rFonts w:ascii="Arial" w:hAnsi="Arial" w:cs="Arial"/>
          <w:sz w:val="24"/>
          <w:szCs w:val="24"/>
        </w:rPr>
        <w:t xml:space="preserve">that the </w:t>
      </w:r>
      <w:r w:rsidR="008B26F1" w:rsidRPr="000179B3">
        <w:rPr>
          <w:rFonts w:ascii="Arial" w:hAnsi="Arial" w:cs="Arial"/>
          <w:sz w:val="24"/>
          <w:szCs w:val="24"/>
        </w:rPr>
        <w:t xml:space="preserve">appellant </w:t>
      </w:r>
      <w:r w:rsidR="0063529B" w:rsidRPr="000179B3">
        <w:rPr>
          <w:rFonts w:ascii="Arial" w:hAnsi="Arial" w:cs="Arial"/>
          <w:sz w:val="24"/>
          <w:szCs w:val="24"/>
        </w:rPr>
        <w:t xml:space="preserve">lived at the address he provided in Delft but had concerns </w:t>
      </w:r>
      <w:r w:rsidR="00893570" w:rsidRPr="000179B3">
        <w:rPr>
          <w:rFonts w:ascii="Arial" w:hAnsi="Arial" w:cs="Arial"/>
          <w:sz w:val="24"/>
          <w:szCs w:val="24"/>
        </w:rPr>
        <w:t xml:space="preserve">in this regard as the appellant had told him that he was from Durban, whilst he </w:t>
      </w:r>
      <w:r w:rsidR="00A60CFD" w:rsidRPr="000179B3">
        <w:rPr>
          <w:rFonts w:ascii="Arial" w:hAnsi="Arial" w:cs="Arial"/>
          <w:sz w:val="24"/>
          <w:szCs w:val="24"/>
        </w:rPr>
        <w:t>i</w:t>
      </w:r>
      <w:r w:rsidR="00893570" w:rsidRPr="000179B3">
        <w:rPr>
          <w:rFonts w:ascii="Arial" w:hAnsi="Arial" w:cs="Arial"/>
          <w:sz w:val="24"/>
          <w:szCs w:val="24"/>
        </w:rPr>
        <w:t>s</w:t>
      </w:r>
      <w:r w:rsidR="00A60CFD" w:rsidRPr="000179B3">
        <w:rPr>
          <w:rFonts w:ascii="Arial" w:hAnsi="Arial" w:cs="Arial"/>
          <w:sz w:val="24"/>
          <w:szCs w:val="24"/>
        </w:rPr>
        <w:t>,</w:t>
      </w:r>
      <w:r w:rsidR="00893570" w:rsidRPr="000179B3">
        <w:rPr>
          <w:rFonts w:ascii="Arial" w:hAnsi="Arial" w:cs="Arial"/>
          <w:sz w:val="24"/>
          <w:szCs w:val="24"/>
        </w:rPr>
        <w:t xml:space="preserve"> in fact</w:t>
      </w:r>
      <w:r w:rsidR="00A60CFD" w:rsidRPr="000179B3">
        <w:rPr>
          <w:rFonts w:ascii="Arial" w:hAnsi="Arial" w:cs="Arial"/>
          <w:sz w:val="24"/>
          <w:szCs w:val="24"/>
        </w:rPr>
        <w:t>,</w:t>
      </w:r>
      <w:r w:rsidR="00893570" w:rsidRPr="000179B3">
        <w:rPr>
          <w:rFonts w:ascii="Arial" w:hAnsi="Arial" w:cs="Arial"/>
          <w:sz w:val="24"/>
          <w:szCs w:val="24"/>
        </w:rPr>
        <w:t xml:space="preserve"> from </w:t>
      </w:r>
      <w:r w:rsidR="0063529B" w:rsidRPr="000179B3">
        <w:rPr>
          <w:rFonts w:ascii="Arial" w:hAnsi="Arial" w:cs="Arial"/>
          <w:sz w:val="24"/>
          <w:szCs w:val="24"/>
        </w:rPr>
        <w:t>Mozambique.</w:t>
      </w:r>
    </w:p>
    <w:p w:rsidR="00603B41" w:rsidRPr="00794DA6" w:rsidRDefault="00603B41" w:rsidP="00794DA6">
      <w:pPr>
        <w:rPr>
          <w:rFonts w:ascii="Arial" w:hAnsi="Arial" w:cs="Arial"/>
          <w:sz w:val="24"/>
          <w:szCs w:val="24"/>
        </w:rPr>
      </w:pPr>
    </w:p>
    <w:p w:rsidR="000D0186" w:rsidRPr="000179B3" w:rsidRDefault="000179B3" w:rsidP="000179B3">
      <w:pPr>
        <w:spacing w:after="0" w:line="480" w:lineRule="auto"/>
        <w:jc w:val="both"/>
        <w:rPr>
          <w:rFonts w:ascii="Arial" w:hAnsi="Arial" w:cs="Arial"/>
          <w:sz w:val="24"/>
          <w:szCs w:val="24"/>
        </w:rPr>
      </w:pPr>
      <w:r>
        <w:rPr>
          <w:rFonts w:ascii="Arial" w:eastAsia="Calibri" w:hAnsi="Arial" w:cs="Arial"/>
          <w:bCs/>
          <w:sz w:val="24"/>
          <w:szCs w:val="24"/>
          <w:lang w:val="en-GB"/>
        </w:rPr>
        <w:t>4.</w:t>
      </w:r>
      <w:r>
        <w:rPr>
          <w:rFonts w:ascii="Arial" w:eastAsia="Calibri" w:hAnsi="Arial" w:cs="Arial"/>
          <w:bCs/>
          <w:sz w:val="24"/>
          <w:szCs w:val="24"/>
          <w:lang w:val="en-GB"/>
        </w:rPr>
        <w:tab/>
      </w:r>
      <w:r w:rsidR="0063529B" w:rsidRPr="000179B3">
        <w:rPr>
          <w:rFonts w:ascii="Arial" w:hAnsi="Arial" w:cs="Arial"/>
          <w:sz w:val="24"/>
          <w:szCs w:val="24"/>
        </w:rPr>
        <w:t>On behalf of the appellant</w:t>
      </w:r>
      <w:r w:rsidR="008B26F1" w:rsidRPr="000179B3">
        <w:rPr>
          <w:rFonts w:ascii="Arial" w:hAnsi="Arial" w:cs="Arial"/>
          <w:sz w:val="24"/>
          <w:szCs w:val="24"/>
        </w:rPr>
        <w:t>,</w:t>
      </w:r>
      <w:r w:rsidR="0063529B" w:rsidRPr="000179B3">
        <w:rPr>
          <w:rFonts w:ascii="Arial" w:hAnsi="Arial" w:cs="Arial"/>
          <w:sz w:val="24"/>
          <w:szCs w:val="24"/>
        </w:rPr>
        <w:t xml:space="preserve"> it was contended that it would be in the interest</w:t>
      </w:r>
      <w:r w:rsidR="008B26F1" w:rsidRPr="000179B3">
        <w:rPr>
          <w:rFonts w:ascii="Arial" w:hAnsi="Arial" w:cs="Arial"/>
          <w:sz w:val="24"/>
          <w:szCs w:val="24"/>
        </w:rPr>
        <w:t>s</w:t>
      </w:r>
      <w:r w:rsidR="0063529B" w:rsidRPr="000179B3">
        <w:rPr>
          <w:rFonts w:ascii="Arial" w:hAnsi="Arial" w:cs="Arial"/>
          <w:sz w:val="24"/>
          <w:szCs w:val="24"/>
        </w:rPr>
        <w:t xml:space="preserve"> of justice that bail be granted </w:t>
      </w:r>
      <w:r w:rsidR="0063529B" w:rsidRPr="000179B3">
        <w:rPr>
          <w:rFonts w:ascii="Arial" w:hAnsi="Arial" w:cs="Arial"/>
          <w:i/>
          <w:iCs/>
          <w:sz w:val="24"/>
          <w:szCs w:val="24"/>
        </w:rPr>
        <w:t>inter alia</w:t>
      </w:r>
      <w:r w:rsidR="0063529B" w:rsidRPr="000179B3">
        <w:rPr>
          <w:rFonts w:ascii="Arial" w:hAnsi="Arial" w:cs="Arial"/>
          <w:sz w:val="24"/>
          <w:szCs w:val="24"/>
        </w:rPr>
        <w:t xml:space="preserve"> due to the injuries </w:t>
      </w:r>
      <w:r w:rsidR="00000EA0" w:rsidRPr="000179B3">
        <w:rPr>
          <w:rFonts w:ascii="Arial" w:hAnsi="Arial" w:cs="Arial"/>
          <w:sz w:val="24"/>
          <w:szCs w:val="24"/>
        </w:rPr>
        <w:t xml:space="preserve">he </w:t>
      </w:r>
      <w:r w:rsidR="0063529B" w:rsidRPr="000179B3">
        <w:rPr>
          <w:rFonts w:ascii="Arial" w:hAnsi="Arial" w:cs="Arial"/>
          <w:sz w:val="24"/>
          <w:szCs w:val="24"/>
        </w:rPr>
        <w:t xml:space="preserve">sustained during his arrest </w:t>
      </w:r>
      <w:r w:rsidR="0063529B" w:rsidRPr="000179B3">
        <w:rPr>
          <w:rFonts w:ascii="Arial" w:hAnsi="Arial" w:cs="Arial"/>
          <w:sz w:val="24"/>
          <w:szCs w:val="24"/>
        </w:rPr>
        <w:lastRenderedPageBreak/>
        <w:t>which allegedly rendered him incapacitated, that he was</w:t>
      </w:r>
      <w:r w:rsidR="00324050" w:rsidRPr="000179B3">
        <w:rPr>
          <w:rFonts w:ascii="Arial" w:hAnsi="Arial" w:cs="Arial"/>
          <w:sz w:val="24"/>
          <w:szCs w:val="24"/>
        </w:rPr>
        <w:t xml:space="preserve"> not</w:t>
      </w:r>
      <w:r w:rsidR="0063529B" w:rsidRPr="000179B3">
        <w:rPr>
          <w:rFonts w:ascii="Arial" w:hAnsi="Arial" w:cs="Arial"/>
          <w:sz w:val="24"/>
          <w:szCs w:val="24"/>
        </w:rPr>
        <w:t xml:space="preserve"> receiving adequate medical attention in custody and the nature of his personal circumstances. Further to this</w:t>
      </w:r>
      <w:r w:rsidR="0097311D" w:rsidRPr="000179B3">
        <w:rPr>
          <w:rFonts w:ascii="Arial" w:hAnsi="Arial" w:cs="Arial"/>
          <w:sz w:val="24"/>
          <w:szCs w:val="24"/>
        </w:rPr>
        <w:t>,</w:t>
      </w:r>
      <w:r w:rsidR="00893570" w:rsidRPr="000179B3">
        <w:rPr>
          <w:rFonts w:ascii="Arial" w:hAnsi="Arial" w:cs="Arial"/>
          <w:color w:val="FF0000"/>
          <w:sz w:val="24"/>
          <w:szCs w:val="24"/>
        </w:rPr>
        <w:t xml:space="preserve"> </w:t>
      </w:r>
      <w:r w:rsidR="0063529B" w:rsidRPr="000179B3">
        <w:rPr>
          <w:rFonts w:ascii="Arial" w:hAnsi="Arial" w:cs="Arial"/>
          <w:sz w:val="24"/>
          <w:szCs w:val="24"/>
        </w:rPr>
        <w:t>he has no previous convictions or outstanding warrants</w:t>
      </w:r>
      <w:r w:rsidR="008B26F1" w:rsidRPr="000179B3">
        <w:rPr>
          <w:rFonts w:ascii="Arial" w:hAnsi="Arial" w:cs="Arial"/>
          <w:sz w:val="24"/>
          <w:szCs w:val="24"/>
        </w:rPr>
        <w:t xml:space="preserve"> of arrest</w:t>
      </w:r>
      <w:r w:rsidR="000D0186" w:rsidRPr="000179B3">
        <w:rPr>
          <w:rFonts w:ascii="Arial" w:hAnsi="Arial" w:cs="Arial"/>
          <w:sz w:val="24"/>
          <w:szCs w:val="24"/>
        </w:rPr>
        <w:t xml:space="preserve"> which evidences that there is no likelihood that he would evade trial.</w:t>
      </w:r>
    </w:p>
    <w:p w:rsidR="00794DA6" w:rsidRDefault="00794DA6" w:rsidP="00794DA6">
      <w:pPr>
        <w:pStyle w:val="ListParagraph"/>
        <w:spacing w:after="0" w:line="480" w:lineRule="auto"/>
        <w:ind w:left="0"/>
        <w:jc w:val="both"/>
        <w:rPr>
          <w:rFonts w:ascii="Arial" w:hAnsi="Arial" w:cs="Arial"/>
          <w:sz w:val="24"/>
          <w:szCs w:val="24"/>
        </w:rPr>
      </w:pPr>
    </w:p>
    <w:p w:rsidR="000D0186" w:rsidRPr="000179B3" w:rsidRDefault="000179B3" w:rsidP="000179B3">
      <w:pPr>
        <w:spacing w:after="0" w:line="480" w:lineRule="auto"/>
        <w:jc w:val="both"/>
        <w:rPr>
          <w:rFonts w:ascii="Arial" w:hAnsi="Arial" w:cs="Arial"/>
          <w:sz w:val="24"/>
          <w:szCs w:val="24"/>
        </w:rPr>
      </w:pPr>
      <w:r>
        <w:rPr>
          <w:rFonts w:ascii="Arial" w:eastAsia="Calibri" w:hAnsi="Arial" w:cs="Arial"/>
          <w:bCs/>
          <w:sz w:val="24"/>
          <w:szCs w:val="24"/>
          <w:lang w:val="en-GB"/>
        </w:rPr>
        <w:t>5.</w:t>
      </w:r>
      <w:r>
        <w:rPr>
          <w:rFonts w:ascii="Arial" w:eastAsia="Calibri" w:hAnsi="Arial" w:cs="Arial"/>
          <w:bCs/>
          <w:sz w:val="24"/>
          <w:szCs w:val="24"/>
          <w:lang w:val="en-GB"/>
        </w:rPr>
        <w:tab/>
      </w:r>
      <w:r w:rsidR="000D0186" w:rsidRPr="000179B3">
        <w:rPr>
          <w:rFonts w:ascii="Arial" w:hAnsi="Arial" w:cs="Arial"/>
          <w:sz w:val="24"/>
          <w:szCs w:val="24"/>
        </w:rPr>
        <w:t xml:space="preserve">The court </w:t>
      </w:r>
      <w:r w:rsidR="000D0186" w:rsidRPr="000179B3">
        <w:rPr>
          <w:rFonts w:ascii="Arial" w:hAnsi="Arial" w:cs="Arial"/>
          <w:i/>
          <w:sz w:val="24"/>
          <w:szCs w:val="24"/>
        </w:rPr>
        <w:t>a quo</w:t>
      </w:r>
      <w:r w:rsidR="000D0186" w:rsidRPr="000179B3">
        <w:rPr>
          <w:rFonts w:ascii="Arial" w:hAnsi="Arial" w:cs="Arial"/>
          <w:sz w:val="24"/>
          <w:szCs w:val="24"/>
        </w:rPr>
        <w:t xml:space="preserve"> refused bail and the appellant proceeded to lodge this appeal.</w:t>
      </w:r>
    </w:p>
    <w:p w:rsidR="000D0186" w:rsidRPr="00794DA6" w:rsidRDefault="000D0186" w:rsidP="00794DA6">
      <w:pPr>
        <w:rPr>
          <w:rFonts w:ascii="Arial" w:hAnsi="Arial" w:cs="Arial"/>
          <w:sz w:val="24"/>
          <w:szCs w:val="24"/>
        </w:rPr>
      </w:pPr>
    </w:p>
    <w:p w:rsidR="008F5A21" w:rsidRPr="00A34DDD" w:rsidRDefault="00A34DDD" w:rsidP="008F5A21">
      <w:pPr>
        <w:pStyle w:val="ListParagraph"/>
        <w:spacing w:after="0" w:line="480" w:lineRule="auto"/>
        <w:ind w:left="0"/>
        <w:jc w:val="both"/>
        <w:rPr>
          <w:rFonts w:ascii="Arial" w:hAnsi="Arial" w:cs="Arial"/>
          <w:sz w:val="24"/>
          <w:szCs w:val="24"/>
          <w:u w:val="single"/>
        </w:rPr>
      </w:pPr>
      <w:r>
        <w:rPr>
          <w:rFonts w:ascii="Arial" w:hAnsi="Arial" w:cs="Arial"/>
          <w:sz w:val="24"/>
          <w:szCs w:val="24"/>
          <w:u w:val="single"/>
        </w:rPr>
        <w:t>The bail appeal:</w:t>
      </w:r>
    </w:p>
    <w:p w:rsidR="008F5A21" w:rsidRDefault="008F5A21" w:rsidP="008F5A21">
      <w:pPr>
        <w:pStyle w:val="ListParagraph"/>
        <w:spacing w:after="0" w:line="480" w:lineRule="auto"/>
        <w:ind w:left="0"/>
        <w:jc w:val="both"/>
        <w:rPr>
          <w:rFonts w:ascii="Arial" w:hAnsi="Arial" w:cs="Arial"/>
          <w:sz w:val="24"/>
          <w:szCs w:val="24"/>
        </w:rPr>
      </w:pPr>
    </w:p>
    <w:p w:rsidR="00AE6E5A" w:rsidRPr="000179B3" w:rsidRDefault="000179B3" w:rsidP="000179B3">
      <w:pPr>
        <w:spacing w:after="0" w:line="480" w:lineRule="auto"/>
        <w:jc w:val="both"/>
        <w:rPr>
          <w:rFonts w:ascii="Arial" w:hAnsi="Arial" w:cs="Arial"/>
          <w:sz w:val="24"/>
          <w:szCs w:val="24"/>
        </w:rPr>
      </w:pPr>
      <w:r>
        <w:rPr>
          <w:rFonts w:ascii="Arial" w:eastAsia="Calibri" w:hAnsi="Arial" w:cs="Arial"/>
          <w:bCs/>
          <w:sz w:val="24"/>
          <w:szCs w:val="24"/>
          <w:lang w:val="en-GB"/>
        </w:rPr>
        <w:t>6.</w:t>
      </w:r>
      <w:r>
        <w:rPr>
          <w:rFonts w:ascii="Arial" w:eastAsia="Calibri" w:hAnsi="Arial" w:cs="Arial"/>
          <w:bCs/>
          <w:sz w:val="24"/>
          <w:szCs w:val="24"/>
          <w:lang w:val="en-GB"/>
        </w:rPr>
        <w:tab/>
      </w:r>
      <w:r w:rsidR="008B26F1" w:rsidRPr="000179B3">
        <w:rPr>
          <w:rFonts w:ascii="Arial" w:hAnsi="Arial" w:cs="Arial"/>
          <w:sz w:val="24"/>
          <w:szCs w:val="24"/>
        </w:rPr>
        <w:t xml:space="preserve">After being allocated the appeal, I was </w:t>
      </w:r>
      <w:r w:rsidR="00A34DDD" w:rsidRPr="000179B3">
        <w:rPr>
          <w:rFonts w:ascii="Arial" w:hAnsi="Arial" w:cs="Arial"/>
          <w:sz w:val="24"/>
          <w:szCs w:val="24"/>
        </w:rPr>
        <w:t xml:space="preserve">advised </w:t>
      </w:r>
      <w:r w:rsidR="008B26F1" w:rsidRPr="000179B3">
        <w:rPr>
          <w:rFonts w:ascii="Arial" w:hAnsi="Arial" w:cs="Arial"/>
          <w:sz w:val="24"/>
          <w:szCs w:val="24"/>
        </w:rPr>
        <w:t>that the parties have reached agreement and that I accordingly need not read the file. I was further sent a</w:t>
      </w:r>
      <w:r w:rsidR="00AE6E5A" w:rsidRPr="000179B3">
        <w:rPr>
          <w:rFonts w:ascii="Arial" w:hAnsi="Arial" w:cs="Arial"/>
          <w:sz w:val="24"/>
          <w:szCs w:val="24"/>
        </w:rPr>
        <w:t xml:space="preserve"> </w:t>
      </w:r>
      <w:r w:rsidR="008F5A21" w:rsidRPr="000179B3">
        <w:rPr>
          <w:rFonts w:ascii="Arial" w:hAnsi="Arial" w:cs="Arial"/>
          <w:sz w:val="24"/>
          <w:szCs w:val="24"/>
        </w:rPr>
        <w:t xml:space="preserve">draft </w:t>
      </w:r>
      <w:r w:rsidR="00A34DDD" w:rsidRPr="000179B3">
        <w:rPr>
          <w:rFonts w:ascii="Arial" w:hAnsi="Arial" w:cs="Arial"/>
          <w:sz w:val="24"/>
          <w:szCs w:val="24"/>
        </w:rPr>
        <w:t xml:space="preserve">order </w:t>
      </w:r>
      <w:r w:rsidR="0097311D" w:rsidRPr="000179B3">
        <w:rPr>
          <w:rFonts w:ascii="Arial" w:hAnsi="Arial" w:cs="Arial"/>
          <w:sz w:val="24"/>
          <w:szCs w:val="24"/>
        </w:rPr>
        <w:t xml:space="preserve">in which the parties </w:t>
      </w:r>
      <w:r w:rsidR="00AE6E5A" w:rsidRPr="000179B3">
        <w:rPr>
          <w:rFonts w:ascii="Arial" w:hAnsi="Arial" w:cs="Arial"/>
          <w:sz w:val="24"/>
          <w:szCs w:val="24"/>
        </w:rPr>
        <w:t xml:space="preserve">had </w:t>
      </w:r>
      <w:r w:rsidR="0097311D" w:rsidRPr="000179B3">
        <w:rPr>
          <w:rFonts w:ascii="Arial" w:hAnsi="Arial" w:cs="Arial"/>
          <w:sz w:val="24"/>
          <w:szCs w:val="24"/>
        </w:rPr>
        <w:t xml:space="preserve">agreed </w:t>
      </w:r>
      <w:r w:rsidR="000D0186" w:rsidRPr="000179B3">
        <w:rPr>
          <w:rFonts w:ascii="Arial" w:hAnsi="Arial" w:cs="Arial"/>
          <w:sz w:val="24"/>
          <w:szCs w:val="24"/>
        </w:rPr>
        <w:t xml:space="preserve">that </w:t>
      </w:r>
      <w:r w:rsidR="00AE6E5A" w:rsidRPr="000179B3">
        <w:rPr>
          <w:rFonts w:ascii="Arial" w:hAnsi="Arial" w:cs="Arial"/>
          <w:sz w:val="24"/>
          <w:szCs w:val="24"/>
        </w:rPr>
        <w:t xml:space="preserve">the appellant be released on </w:t>
      </w:r>
      <w:r w:rsidR="000D0186" w:rsidRPr="000179B3">
        <w:rPr>
          <w:rFonts w:ascii="Arial" w:hAnsi="Arial" w:cs="Arial"/>
          <w:sz w:val="24"/>
          <w:szCs w:val="24"/>
        </w:rPr>
        <w:t xml:space="preserve">bail </w:t>
      </w:r>
      <w:r w:rsidR="00AE6E5A" w:rsidRPr="000179B3">
        <w:rPr>
          <w:rFonts w:ascii="Arial" w:hAnsi="Arial" w:cs="Arial"/>
          <w:sz w:val="24"/>
          <w:szCs w:val="24"/>
        </w:rPr>
        <w:t xml:space="preserve">of </w:t>
      </w:r>
      <w:r w:rsidR="000D0186" w:rsidRPr="000179B3">
        <w:rPr>
          <w:rFonts w:ascii="Arial" w:hAnsi="Arial" w:cs="Arial"/>
          <w:sz w:val="24"/>
          <w:szCs w:val="24"/>
        </w:rPr>
        <w:t xml:space="preserve">R 5 000 </w:t>
      </w:r>
      <w:r w:rsidR="00AE6E5A" w:rsidRPr="000179B3">
        <w:rPr>
          <w:rFonts w:ascii="Arial" w:hAnsi="Arial" w:cs="Arial"/>
          <w:sz w:val="24"/>
          <w:szCs w:val="24"/>
        </w:rPr>
        <w:t>together w</w:t>
      </w:r>
      <w:r w:rsidR="00000EA0" w:rsidRPr="000179B3">
        <w:rPr>
          <w:rFonts w:ascii="Arial" w:hAnsi="Arial" w:cs="Arial"/>
          <w:sz w:val="24"/>
          <w:szCs w:val="24"/>
        </w:rPr>
        <w:t xml:space="preserve">ith </w:t>
      </w:r>
      <w:r w:rsidR="000D0186" w:rsidRPr="000179B3">
        <w:rPr>
          <w:rFonts w:ascii="Arial" w:hAnsi="Arial" w:cs="Arial"/>
          <w:sz w:val="24"/>
          <w:szCs w:val="24"/>
        </w:rPr>
        <w:t xml:space="preserve">certain bail conditions. </w:t>
      </w:r>
      <w:r w:rsidR="008B26F1" w:rsidRPr="000179B3">
        <w:rPr>
          <w:rFonts w:ascii="Arial" w:hAnsi="Arial" w:cs="Arial"/>
          <w:sz w:val="24"/>
          <w:szCs w:val="24"/>
        </w:rPr>
        <w:t>This was quite perplexing</w:t>
      </w:r>
      <w:r w:rsidR="0000187A" w:rsidRPr="000179B3">
        <w:rPr>
          <w:rFonts w:ascii="Arial" w:hAnsi="Arial" w:cs="Arial"/>
          <w:sz w:val="24"/>
          <w:szCs w:val="24"/>
        </w:rPr>
        <w:t xml:space="preserve">, given the trite position regarding the </w:t>
      </w:r>
      <w:r w:rsidR="00FC7D4F" w:rsidRPr="000179B3">
        <w:rPr>
          <w:rFonts w:ascii="Arial" w:hAnsi="Arial" w:cs="Arial"/>
          <w:sz w:val="24"/>
          <w:szCs w:val="24"/>
        </w:rPr>
        <w:t xml:space="preserve">function and powers of </w:t>
      </w:r>
      <w:r w:rsidR="00AE6E5A" w:rsidRPr="000179B3">
        <w:rPr>
          <w:rFonts w:ascii="Arial" w:hAnsi="Arial" w:cs="Arial"/>
          <w:sz w:val="24"/>
          <w:szCs w:val="24"/>
        </w:rPr>
        <w:t>a</w:t>
      </w:r>
      <w:r w:rsidR="00FC7D4F" w:rsidRPr="000179B3">
        <w:rPr>
          <w:rFonts w:ascii="Arial" w:hAnsi="Arial" w:cs="Arial"/>
          <w:sz w:val="24"/>
          <w:szCs w:val="24"/>
        </w:rPr>
        <w:t xml:space="preserve"> court </w:t>
      </w:r>
      <w:r w:rsidR="00AE6E5A" w:rsidRPr="000179B3">
        <w:rPr>
          <w:rFonts w:ascii="Arial" w:hAnsi="Arial" w:cs="Arial"/>
          <w:sz w:val="24"/>
          <w:szCs w:val="24"/>
        </w:rPr>
        <w:t xml:space="preserve">or judge </w:t>
      </w:r>
      <w:r w:rsidR="00FC7D4F" w:rsidRPr="000179B3">
        <w:rPr>
          <w:rFonts w:ascii="Arial" w:hAnsi="Arial" w:cs="Arial"/>
          <w:sz w:val="24"/>
          <w:szCs w:val="24"/>
        </w:rPr>
        <w:t>hearing an appeal under s 65 of the CPA</w:t>
      </w:r>
      <w:r w:rsidR="0000187A" w:rsidRPr="000179B3">
        <w:rPr>
          <w:rFonts w:ascii="Arial" w:hAnsi="Arial" w:cs="Arial"/>
          <w:sz w:val="24"/>
          <w:szCs w:val="24"/>
        </w:rPr>
        <w:t>,</w:t>
      </w:r>
      <w:r w:rsidR="00FC7D4F" w:rsidRPr="000179B3">
        <w:rPr>
          <w:rFonts w:ascii="Arial" w:hAnsi="Arial" w:cs="Arial"/>
          <w:sz w:val="24"/>
          <w:szCs w:val="24"/>
        </w:rPr>
        <w:t xml:space="preserve"> </w:t>
      </w:r>
      <w:r w:rsidR="0000187A" w:rsidRPr="000179B3">
        <w:rPr>
          <w:rFonts w:ascii="Arial" w:hAnsi="Arial" w:cs="Arial"/>
          <w:sz w:val="24"/>
          <w:szCs w:val="24"/>
        </w:rPr>
        <w:t xml:space="preserve">which </w:t>
      </w:r>
      <w:r w:rsidR="00893570" w:rsidRPr="000179B3">
        <w:rPr>
          <w:rFonts w:ascii="Arial" w:hAnsi="Arial" w:cs="Arial"/>
          <w:sz w:val="24"/>
          <w:szCs w:val="24"/>
        </w:rPr>
        <w:t>states: “</w:t>
      </w:r>
      <w:r w:rsidR="00893570" w:rsidRPr="000179B3">
        <w:rPr>
          <w:rFonts w:ascii="Arial" w:hAnsi="Arial" w:cs="Arial"/>
        </w:rPr>
        <w:t xml:space="preserve">65(4) The court or judge hearing the </w:t>
      </w:r>
      <w:r w:rsidR="004003EE" w:rsidRPr="000179B3">
        <w:rPr>
          <w:rFonts w:ascii="Arial" w:hAnsi="Arial" w:cs="Arial"/>
        </w:rPr>
        <w:t>appeal shall not set aside the decision against which the appeal is brought, unles</w:t>
      </w:r>
      <w:r w:rsidR="00AE6E5A" w:rsidRPr="000179B3">
        <w:rPr>
          <w:rFonts w:ascii="Arial" w:hAnsi="Arial" w:cs="Arial"/>
        </w:rPr>
        <w:t>s</w:t>
      </w:r>
      <w:r w:rsidR="004003EE" w:rsidRPr="000179B3">
        <w:rPr>
          <w:rFonts w:ascii="Arial" w:hAnsi="Arial" w:cs="Arial"/>
        </w:rPr>
        <w:t xml:space="preserve"> such court of judge is sat</w:t>
      </w:r>
      <w:r w:rsidR="00AE6E5A" w:rsidRPr="000179B3">
        <w:rPr>
          <w:rFonts w:ascii="Arial" w:hAnsi="Arial" w:cs="Arial"/>
        </w:rPr>
        <w:t xml:space="preserve">isfied </w:t>
      </w:r>
      <w:r w:rsidR="004003EE" w:rsidRPr="000179B3">
        <w:rPr>
          <w:rFonts w:ascii="Arial" w:hAnsi="Arial" w:cs="Arial"/>
        </w:rPr>
        <w:t xml:space="preserve">that the </w:t>
      </w:r>
      <w:r w:rsidR="00AE6E5A" w:rsidRPr="000179B3">
        <w:rPr>
          <w:rFonts w:ascii="Arial" w:hAnsi="Arial" w:cs="Arial"/>
        </w:rPr>
        <w:t>decision was wrong, in which eve</w:t>
      </w:r>
      <w:r w:rsidR="004003EE" w:rsidRPr="000179B3">
        <w:rPr>
          <w:rFonts w:ascii="Arial" w:hAnsi="Arial" w:cs="Arial"/>
        </w:rPr>
        <w:t>nt the court or judge shall give the decision which in its or his opinion the lower court should have given</w:t>
      </w:r>
      <w:r w:rsidR="00AE6E5A" w:rsidRPr="000179B3">
        <w:rPr>
          <w:rFonts w:ascii="Arial" w:hAnsi="Arial" w:cs="Arial"/>
        </w:rPr>
        <w:t>.</w:t>
      </w:r>
      <w:r w:rsidR="00AE6E5A" w:rsidRPr="000179B3">
        <w:rPr>
          <w:rFonts w:ascii="Arial" w:hAnsi="Arial" w:cs="Arial"/>
          <w:sz w:val="24"/>
          <w:szCs w:val="24"/>
        </w:rPr>
        <w:t xml:space="preserve">” </w:t>
      </w:r>
    </w:p>
    <w:p w:rsidR="00356EF7" w:rsidRDefault="00356EF7" w:rsidP="00356EF7">
      <w:pPr>
        <w:pStyle w:val="ListParagraph"/>
        <w:spacing w:after="0" w:line="480" w:lineRule="auto"/>
        <w:ind w:left="0"/>
        <w:jc w:val="both"/>
        <w:rPr>
          <w:rFonts w:ascii="Arial" w:hAnsi="Arial" w:cs="Arial"/>
          <w:sz w:val="24"/>
          <w:szCs w:val="24"/>
        </w:rPr>
      </w:pPr>
    </w:p>
    <w:p w:rsidR="00356EF7" w:rsidRPr="000179B3" w:rsidRDefault="000179B3" w:rsidP="000179B3">
      <w:pPr>
        <w:spacing w:after="0" w:line="480" w:lineRule="auto"/>
        <w:jc w:val="both"/>
        <w:rPr>
          <w:rFonts w:ascii="Arial" w:hAnsi="Arial" w:cs="Arial"/>
          <w:sz w:val="24"/>
          <w:szCs w:val="24"/>
        </w:rPr>
      </w:pPr>
      <w:r w:rsidRPr="0097311D">
        <w:rPr>
          <w:rFonts w:ascii="Arial" w:eastAsia="Calibri" w:hAnsi="Arial" w:cs="Arial"/>
          <w:bCs/>
          <w:sz w:val="24"/>
          <w:szCs w:val="24"/>
          <w:lang w:val="en-GB"/>
        </w:rPr>
        <w:t>7.</w:t>
      </w:r>
      <w:r w:rsidRPr="0097311D">
        <w:rPr>
          <w:rFonts w:ascii="Arial" w:eastAsia="Calibri" w:hAnsi="Arial" w:cs="Arial"/>
          <w:bCs/>
          <w:sz w:val="24"/>
          <w:szCs w:val="24"/>
          <w:lang w:val="en-GB"/>
        </w:rPr>
        <w:tab/>
      </w:r>
      <w:r w:rsidR="00AE6E5A" w:rsidRPr="000179B3">
        <w:rPr>
          <w:rFonts w:ascii="Arial" w:hAnsi="Arial" w:cs="Arial"/>
          <w:sz w:val="24"/>
          <w:szCs w:val="24"/>
        </w:rPr>
        <w:t xml:space="preserve">The approach </w:t>
      </w:r>
      <w:r w:rsidR="00356EF7" w:rsidRPr="000179B3">
        <w:rPr>
          <w:rFonts w:ascii="Arial" w:hAnsi="Arial" w:cs="Arial"/>
          <w:sz w:val="24"/>
          <w:szCs w:val="24"/>
        </w:rPr>
        <w:t xml:space="preserve">in bail appeals </w:t>
      </w:r>
      <w:r w:rsidR="00AE6E5A" w:rsidRPr="000179B3">
        <w:rPr>
          <w:rFonts w:ascii="Arial" w:hAnsi="Arial" w:cs="Arial"/>
          <w:sz w:val="24"/>
          <w:szCs w:val="24"/>
        </w:rPr>
        <w:t xml:space="preserve">is similar to that </w:t>
      </w:r>
      <w:r w:rsidR="00356EF7" w:rsidRPr="000179B3">
        <w:rPr>
          <w:rFonts w:ascii="Arial" w:hAnsi="Arial" w:cs="Arial"/>
          <w:sz w:val="24"/>
          <w:szCs w:val="24"/>
        </w:rPr>
        <w:t>used in appeals against conviction and sentence</w:t>
      </w:r>
      <w:r w:rsidR="00356EF7">
        <w:rPr>
          <w:rStyle w:val="FootnoteReference"/>
          <w:rFonts w:ascii="Arial" w:hAnsi="Arial" w:cs="Arial"/>
          <w:sz w:val="24"/>
          <w:szCs w:val="24"/>
        </w:rPr>
        <w:footnoteReference w:id="1"/>
      </w:r>
      <w:r w:rsidR="00AE6E5A" w:rsidRPr="000179B3">
        <w:rPr>
          <w:rFonts w:ascii="Arial" w:hAnsi="Arial" w:cs="Arial"/>
          <w:sz w:val="24"/>
          <w:szCs w:val="24"/>
        </w:rPr>
        <w:t xml:space="preserve"> </w:t>
      </w:r>
      <w:r w:rsidR="00356EF7" w:rsidRPr="000179B3">
        <w:rPr>
          <w:rFonts w:ascii="Arial" w:hAnsi="Arial" w:cs="Arial"/>
          <w:sz w:val="24"/>
          <w:szCs w:val="24"/>
        </w:rPr>
        <w:t xml:space="preserve">and was explained by Hefer J in S v Barber 1979 (4) SA 218 (D) at 220 E–H as follows: </w:t>
      </w:r>
    </w:p>
    <w:p w:rsidR="00794DA6" w:rsidRPr="0097311D" w:rsidRDefault="00794DA6" w:rsidP="0097311D">
      <w:pPr>
        <w:pStyle w:val="ListParagraph"/>
        <w:spacing w:after="0" w:line="480" w:lineRule="auto"/>
        <w:ind w:left="0"/>
        <w:jc w:val="both"/>
        <w:rPr>
          <w:rFonts w:ascii="Arial" w:hAnsi="Arial" w:cs="Arial"/>
          <w:sz w:val="24"/>
          <w:szCs w:val="24"/>
        </w:rPr>
      </w:pPr>
    </w:p>
    <w:p w:rsidR="00FC7D4F" w:rsidRPr="00000EA0" w:rsidRDefault="00FC7D4F" w:rsidP="00FC7D4F">
      <w:pPr>
        <w:pStyle w:val="ListParagraph"/>
        <w:spacing w:after="0" w:line="480" w:lineRule="auto"/>
        <w:jc w:val="both"/>
        <w:rPr>
          <w:rFonts w:ascii="Arial" w:hAnsi="Arial" w:cs="Arial"/>
        </w:rPr>
      </w:pPr>
      <w:r>
        <w:rPr>
          <w:rFonts w:ascii="Arial" w:hAnsi="Arial" w:cs="Arial"/>
          <w:sz w:val="24"/>
          <w:szCs w:val="24"/>
        </w:rPr>
        <w:t>“</w:t>
      </w:r>
      <w:r w:rsidRPr="00000EA0">
        <w:rPr>
          <w:rFonts w:ascii="Arial" w:hAnsi="Arial" w:cs="Arial"/>
        </w:rPr>
        <w:t xml:space="preserve">It is well known that the powers of this Court are largely limited where the matter comes before it on appeal and not as a substantive application. This Court has to be persuaded that the magistrate exercised the discretion which </w:t>
      </w:r>
      <w:r w:rsidR="00324050" w:rsidRPr="00000EA0">
        <w:rPr>
          <w:rFonts w:ascii="Arial" w:hAnsi="Arial" w:cs="Arial"/>
        </w:rPr>
        <w:t>it</w:t>
      </w:r>
      <w:r w:rsidRPr="00000EA0">
        <w:rPr>
          <w:rFonts w:ascii="Arial" w:hAnsi="Arial" w:cs="Arial"/>
        </w:rPr>
        <w:t xml:space="preserve"> has wrongly. Accordingly, although this Court may have a different view, it should not substitute its own view for that of the magistrate because that would be an unfair interference with the magistrat</w:t>
      </w:r>
      <w:r w:rsidR="00324050" w:rsidRPr="00000EA0">
        <w:rPr>
          <w:rFonts w:ascii="Arial" w:hAnsi="Arial" w:cs="Arial"/>
        </w:rPr>
        <w:t>e</w:t>
      </w:r>
      <w:r w:rsidRPr="00000EA0">
        <w:rPr>
          <w:rFonts w:ascii="Arial" w:hAnsi="Arial" w:cs="Arial"/>
        </w:rPr>
        <w:t xml:space="preserve">’s exercise of his discretion. </w:t>
      </w:r>
      <w:r w:rsidRPr="00000EA0">
        <w:rPr>
          <w:rFonts w:ascii="Arial" w:hAnsi="Arial" w:cs="Arial"/>
          <w:i/>
        </w:rPr>
        <w:t>I think it should be stressed that, no matter what this Court’s own views are, the real question is whether it can be said that the magistrate who had the discretion to grant bail but exercised that discretion wrongly…Without saying that the magistrate’s view was actually the correct one, I have not been persuaded to decide that it is the wrong one</w:t>
      </w:r>
      <w:r w:rsidRPr="00000EA0">
        <w:rPr>
          <w:rFonts w:ascii="Arial" w:hAnsi="Arial" w:cs="Arial"/>
        </w:rPr>
        <w:t>”</w:t>
      </w:r>
      <w:r w:rsidR="00000EA0">
        <w:rPr>
          <w:rFonts w:ascii="Arial" w:hAnsi="Arial" w:cs="Arial"/>
        </w:rPr>
        <w:t>.</w:t>
      </w:r>
      <w:r w:rsidR="00000EA0">
        <w:rPr>
          <w:rStyle w:val="FootnoteReference"/>
          <w:rFonts w:ascii="Arial" w:hAnsi="Arial" w:cs="Arial"/>
        </w:rPr>
        <w:footnoteReference w:id="2"/>
      </w:r>
      <w:r w:rsidR="00000EA0">
        <w:rPr>
          <w:rFonts w:ascii="Arial" w:hAnsi="Arial" w:cs="Arial"/>
        </w:rPr>
        <w:t xml:space="preserve"> </w:t>
      </w:r>
    </w:p>
    <w:p w:rsidR="003C216C" w:rsidRDefault="000D0186" w:rsidP="00B37B59">
      <w:pPr>
        <w:pStyle w:val="ListParagraph"/>
        <w:spacing w:after="0" w:line="480" w:lineRule="auto"/>
        <w:ind w:left="0"/>
        <w:jc w:val="both"/>
        <w:rPr>
          <w:rFonts w:ascii="Arial" w:hAnsi="Arial" w:cs="Arial"/>
          <w:sz w:val="24"/>
          <w:szCs w:val="24"/>
        </w:rPr>
      </w:pPr>
      <w:r>
        <w:rPr>
          <w:rFonts w:ascii="Arial" w:hAnsi="Arial" w:cs="Arial"/>
          <w:sz w:val="24"/>
          <w:szCs w:val="24"/>
        </w:rPr>
        <w:t xml:space="preserve"> </w:t>
      </w:r>
    </w:p>
    <w:p w:rsidR="00DE0FFC" w:rsidRPr="000179B3" w:rsidRDefault="000179B3" w:rsidP="000179B3">
      <w:pPr>
        <w:spacing w:after="0" w:line="480" w:lineRule="auto"/>
        <w:jc w:val="both"/>
        <w:rPr>
          <w:rFonts w:ascii="Arial" w:hAnsi="Arial" w:cs="Arial"/>
          <w:sz w:val="24"/>
          <w:szCs w:val="24"/>
        </w:rPr>
      </w:pPr>
      <w:r>
        <w:rPr>
          <w:rFonts w:ascii="Arial" w:eastAsia="Calibri" w:hAnsi="Arial" w:cs="Arial"/>
          <w:bCs/>
          <w:sz w:val="24"/>
          <w:szCs w:val="24"/>
          <w:lang w:val="en-GB"/>
        </w:rPr>
        <w:t>8.</w:t>
      </w:r>
      <w:r>
        <w:rPr>
          <w:rFonts w:ascii="Arial" w:eastAsia="Calibri" w:hAnsi="Arial" w:cs="Arial"/>
          <w:bCs/>
          <w:sz w:val="24"/>
          <w:szCs w:val="24"/>
          <w:lang w:val="en-GB"/>
        </w:rPr>
        <w:tab/>
      </w:r>
      <w:r w:rsidR="0000187A" w:rsidRPr="000179B3">
        <w:rPr>
          <w:rFonts w:ascii="Arial" w:hAnsi="Arial" w:cs="Arial"/>
          <w:sz w:val="24"/>
          <w:szCs w:val="24"/>
        </w:rPr>
        <w:t>As I had some concerns and w</w:t>
      </w:r>
      <w:r w:rsidR="008F5A21" w:rsidRPr="000179B3">
        <w:rPr>
          <w:rFonts w:ascii="Arial" w:hAnsi="Arial" w:cs="Arial"/>
          <w:sz w:val="24"/>
          <w:szCs w:val="24"/>
        </w:rPr>
        <w:t xml:space="preserve">ith reference to s 60(2)(d) read with </w:t>
      </w:r>
      <w:r w:rsidR="00831684" w:rsidRPr="000179B3">
        <w:rPr>
          <w:rFonts w:ascii="Arial" w:hAnsi="Arial" w:cs="Arial"/>
          <w:sz w:val="24"/>
          <w:szCs w:val="24"/>
        </w:rPr>
        <w:t>s</w:t>
      </w:r>
      <w:r w:rsidR="006425E6" w:rsidRPr="000179B3">
        <w:rPr>
          <w:rFonts w:ascii="Arial" w:hAnsi="Arial" w:cs="Arial"/>
          <w:sz w:val="24"/>
          <w:szCs w:val="24"/>
        </w:rPr>
        <w:t xml:space="preserve"> 60(</w:t>
      </w:r>
      <w:r w:rsidR="008F5A21" w:rsidRPr="000179B3">
        <w:rPr>
          <w:rFonts w:ascii="Arial" w:hAnsi="Arial" w:cs="Arial"/>
          <w:sz w:val="24"/>
          <w:szCs w:val="24"/>
        </w:rPr>
        <w:t>11</w:t>
      </w:r>
      <w:r w:rsidR="006425E6" w:rsidRPr="000179B3">
        <w:rPr>
          <w:rFonts w:ascii="Arial" w:hAnsi="Arial" w:cs="Arial"/>
          <w:sz w:val="24"/>
          <w:szCs w:val="24"/>
        </w:rPr>
        <w:t>)</w:t>
      </w:r>
      <w:r w:rsidR="008F5A21" w:rsidRPr="000179B3">
        <w:rPr>
          <w:rFonts w:ascii="Arial" w:hAnsi="Arial" w:cs="Arial"/>
          <w:sz w:val="24"/>
          <w:szCs w:val="24"/>
        </w:rPr>
        <w:t xml:space="preserve">(b) of the CPA, I requested </w:t>
      </w:r>
      <w:r w:rsidR="00A1350C" w:rsidRPr="000179B3">
        <w:rPr>
          <w:rFonts w:ascii="Arial" w:hAnsi="Arial" w:cs="Arial"/>
          <w:sz w:val="24"/>
          <w:szCs w:val="24"/>
        </w:rPr>
        <w:t>the parties’ legal representatives</w:t>
      </w:r>
      <w:r w:rsidR="008F5A21" w:rsidRPr="000179B3">
        <w:rPr>
          <w:rFonts w:ascii="Arial" w:hAnsi="Arial" w:cs="Arial"/>
          <w:sz w:val="24"/>
          <w:szCs w:val="24"/>
        </w:rPr>
        <w:t xml:space="preserve"> </w:t>
      </w:r>
      <w:r w:rsidR="00DE0FFC" w:rsidRPr="000179B3">
        <w:rPr>
          <w:rFonts w:ascii="Arial" w:hAnsi="Arial" w:cs="Arial"/>
          <w:sz w:val="24"/>
          <w:szCs w:val="24"/>
        </w:rPr>
        <w:t>to address me</w:t>
      </w:r>
      <w:r w:rsidR="008A263C" w:rsidRPr="000179B3">
        <w:rPr>
          <w:rFonts w:ascii="Arial" w:hAnsi="Arial" w:cs="Arial"/>
          <w:color w:val="FF0000"/>
          <w:sz w:val="24"/>
          <w:szCs w:val="24"/>
        </w:rPr>
        <w:t xml:space="preserve"> </w:t>
      </w:r>
      <w:r w:rsidR="008A263C" w:rsidRPr="000179B3">
        <w:rPr>
          <w:rFonts w:ascii="Arial" w:hAnsi="Arial" w:cs="Arial"/>
          <w:sz w:val="24"/>
          <w:szCs w:val="24"/>
        </w:rPr>
        <w:t>as</w:t>
      </w:r>
      <w:r w:rsidR="00DE0FFC" w:rsidRPr="000179B3">
        <w:rPr>
          <w:rFonts w:ascii="Arial" w:hAnsi="Arial" w:cs="Arial"/>
          <w:sz w:val="24"/>
          <w:szCs w:val="24"/>
        </w:rPr>
        <w:t xml:space="preserve"> to why the state was not opposing the bail application and </w:t>
      </w:r>
      <w:r w:rsidR="0091238D" w:rsidRPr="000179B3">
        <w:rPr>
          <w:rFonts w:ascii="Arial" w:hAnsi="Arial" w:cs="Arial"/>
          <w:sz w:val="24"/>
          <w:szCs w:val="24"/>
        </w:rPr>
        <w:t>why, in the exercise of judicial oversight</w:t>
      </w:r>
      <w:r w:rsidR="008F5FD7" w:rsidRPr="000179B3">
        <w:rPr>
          <w:rFonts w:ascii="Arial" w:hAnsi="Arial" w:cs="Arial"/>
          <w:sz w:val="24"/>
          <w:szCs w:val="24"/>
        </w:rPr>
        <w:t>,</w:t>
      </w:r>
      <w:r w:rsidR="0091238D" w:rsidRPr="000179B3">
        <w:rPr>
          <w:rFonts w:ascii="Arial" w:hAnsi="Arial" w:cs="Arial"/>
          <w:sz w:val="24"/>
          <w:szCs w:val="24"/>
        </w:rPr>
        <w:t xml:space="preserve"> I should grant the order as requested by the parties</w:t>
      </w:r>
      <w:r w:rsidR="008F5FD7" w:rsidRPr="000179B3">
        <w:rPr>
          <w:rFonts w:ascii="Arial" w:hAnsi="Arial" w:cs="Arial"/>
          <w:sz w:val="24"/>
          <w:szCs w:val="24"/>
        </w:rPr>
        <w:t xml:space="preserve"> in the circumstances of this particular case.</w:t>
      </w:r>
      <w:r w:rsidR="0091238D" w:rsidRPr="000179B3">
        <w:rPr>
          <w:rFonts w:ascii="Arial" w:hAnsi="Arial" w:cs="Arial"/>
          <w:sz w:val="24"/>
          <w:szCs w:val="24"/>
        </w:rPr>
        <w:t xml:space="preserve"> </w:t>
      </w:r>
      <w:r w:rsidR="00A34DDD" w:rsidRPr="000179B3">
        <w:rPr>
          <w:rFonts w:ascii="Arial" w:hAnsi="Arial" w:cs="Arial"/>
          <w:sz w:val="24"/>
          <w:szCs w:val="24"/>
        </w:rPr>
        <w:t xml:space="preserve">Counsel for </w:t>
      </w:r>
      <w:r w:rsidR="008F5FD7" w:rsidRPr="000179B3">
        <w:rPr>
          <w:rFonts w:ascii="Arial" w:hAnsi="Arial" w:cs="Arial"/>
          <w:sz w:val="24"/>
          <w:szCs w:val="24"/>
        </w:rPr>
        <w:t xml:space="preserve">the State </w:t>
      </w:r>
      <w:r w:rsidR="002A30AF" w:rsidRPr="000179B3">
        <w:rPr>
          <w:rFonts w:ascii="Arial" w:hAnsi="Arial" w:cs="Arial"/>
          <w:sz w:val="24"/>
          <w:szCs w:val="24"/>
        </w:rPr>
        <w:t xml:space="preserve">indicated that </w:t>
      </w:r>
      <w:r w:rsidR="002D4F67" w:rsidRPr="000179B3">
        <w:rPr>
          <w:rFonts w:ascii="Arial" w:hAnsi="Arial" w:cs="Arial"/>
          <w:sz w:val="24"/>
          <w:szCs w:val="24"/>
        </w:rPr>
        <w:t>s</w:t>
      </w:r>
      <w:r w:rsidR="002A30AF" w:rsidRPr="000179B3">
        <w:rPr>
          <w:rFonts w:ascii="Arial" w:hAnsi="Arial" w:cs="Arial"/>
          <w:sz w:val="24"/>
          <w:szCs w:val="24"/>
        </w:rPr>
        <w:t>he was initially reluctant to agree to an order in terms whereof th</w:t>
      </w:r>
      <w:r w:rsidR="002D4F67" w:rsidRPr="000179B3">
        <w:rPr>
          <w:rFonts w:ascii="Arial" w:hAnsi="Arial" w:cs="Arial"/>
          <w:sz w:val="24"/>
          <w:szCs w:val="24"/>
        </w:rPr>
        <w:t>e a</w:t>
      </w:r>
      <w:r w:rsidR="008F5FD7" w:rsidRPr="000179B3">
        <w:rPr>
          <w:rFonts w:ascii="Arial" w:hAnsi="Arial" w:cs="Arial"/>
          <w:sz w:val="24"/>
          <w:szCs w:val="24"/>
        </w:rPr>
        <w:t>ppellant i</w:t>
      </w:r>
      <w:r w:rsidR="002D4F67" w:rsidRPr="000179B3">
        <w:rPr>
          <w:rFonts w:ascii="Arial" w:hAnsi="Arial" w:cs="Arial"/>
          <w:sz w:val="24"/>
          <w:szCs w:val="24"/>
        </w:rPr>
        <w:t xml:space="preserve">s released on bail, but then had a </w:t>
      </w:r>
      <w:r w:rsidR="00A34DDD" w:rsidRPr="000179B3">
        <w:rPr>
          <w:rFonts w:ascii="Arial" w:hAnsi="Arial" w:cs="Arial"/>
          <w:sz w:val="24"/>
          <w:szCs w:val="24"/>
        </w:rPr>
        <w:t>consultation</w:t>
      </w:r>
      <w:r w:rsidR="002D4F67" w:rsidRPr="000179B3">
        <w:rPr>
          <w:rFonts w:ascii="Arial" w:hAnsi="Arial" w:cs="Arial"/>
          <w:sz w:val="24"/>
          <w:szCs w:val="24"/>
        </w:rPr>
        <w:t xml:space="preserve"> with the investigating officer who indicated to her that he</w:t>
      </w:r>
      <w:r w:rsidR="001C5A09" w:rsidRPr="000179B3">
        <w:rPr>
          <w:rFonts w:ascii="Arial" w:hAnsi="Arial" w:cs="Arial"/>
          <w:sz w:val="24"/>
          <w:szCs w:val="24"/>
        </w:rPr>
        <w:t xml:space="preserve"> had verified the address of the a</w:t>
      </w:r>
      <w:r w:rsidR="0000187A" w:rsidRPr="000179B3">
        <w:rPr>
          <w:rFonts w:ascii="Arial" w:hAnsi="Arial" w:cs="Arial"/>
          <w:sz w:val="24"/>
          <w:szCs w:val="24"/>
        </w:rPr>
        <w:t>ppellant</w:t>
      </w:r>
      <w:r w:rsidR="001C5A09" w:rsidRPr="000179B3">
        <w:rPr>
          <w:rFonts w:ascii="Arial" w:hAnsi="Arial" w:cs="Arial"/>
          <w:sz w:val="24"/>
          <w:szCs w:val="24"/>
        </w:rPr>
        <w:t xml:space="preserve"> and that given </w:t>
      </w:r>
      <w:r w:rsidR="00B62F70" w:rsidRPr="000179B3">
        <w:rPr>
          <w:rFonts w:ascii="Arial" w:hAnsi="Arial" w:cs="Arial"/>
          <w:sz w:val="24"/>
          <w:szCs w:val="24"/>
        </w:rPr>
        <w:t xml:space="preserve">the appellant’s </w:t>
      </w:r>
      <w:r w:rsidR="001C5A09" w:rsidRPr="000179B3">
        <w:rPr>
          <w:rFonts w:ascii="Arial" w:hAnsi="Arial" w:cs="Arial"/>
          <w:sz w:val="24"/>
          <w:szCs w:val="24"/>
        </w:rPr>
        <w:t xml:space="preserve">medical condition and the fact that </w:t>
      </w:r>
      <w:r w:rsidR="00B62F70" w:rsidRPr="000179B3">
        <w:rPr>
          <w:rFonts w:ascii="Arial" w:hAnsi="Arial" w:cs="Arial"/>
          <w:sz w:val="24"/>
          <w:szCs w:val="24"/>
        </w:rPr>
        <w:t xml:space="preserve">the appellant </w:t>
      </w:r>
      <w:r w:rsidR="001C5A09" w:rsidRPr="000179B3">
        <w:rPr>
          <w:rFonts w:ascii="Arial" w:hAnsi="Arial" w:cs="Arial"/>
          <w:sz w:val="24"/>
          <w:szCs w:val="24"/>
        </w:rPr>
        <w:t>would h</w:t>
      </w:r>
      <w:r w:rsidR="000D0186" w:rsidRPr="000179B3">
        <w:rPr>
          <w:rFonts w:ascii="Arial" w:hAnsi="Arial" w:cs="Arial"/>
          <w:sz w:val="24"/>
          <w:szCs w:val="24"/>
        </w:rPr>
        <w:t>a</w:t>
      </w:r>
      <w:r w:rsidR="001C5A09" w:rsidRPr="000179B3">
        <w:rPr>
          <w:rFonts w:ascii="Arial" w:hAnsi="Arial" w:cs="Arial"/>
          <w:sz w:val="24"/>
          <w:szCs w:val="24"/>
        </w:rPr>
        <w:t xml:space="preserve">nd in his passport, was </w:t>
      </w:r>
      <w:r w:rsidR="00794DA6" w:rsidRPr="000179B3">
        <w:rPr>
          <w:rFonts w:ascii="Arial" w:hAnsi="Arial" w:cs="Arial"/>
          <w:sz w:val="24"/>
          <w:szCs w:val="24"/>
        </w:rPr>
        <w:t xml:space="preserve">now </w:t>
      </w:r>
      <w:r w:rsidR="001C5A09" w:rsidRPr="000179B3">
        <w:rPr>
          <w:rFonts w:ascii="Arial" w:hAnsi="Arial" w:cs="Arial"/>
          <w:sz w:val="24"/>
          <w:szCs w:val="24"/>
        </w:rPr>
        <w:t xml:space="preserve">satisfied that </w:t>
      </w:r>
      <w:r w:rsidR="00B62F70" w:rsidRPr="000179B3">
        <w:rPr>
          <w:rFonts w:ascii="Arial" w:hAnsi="Arial" w:cs="Arial"/>
          <w:sz w:val="24"/>
          <w:szCs w:val="24"/>
        </w:rPr>
        <w:t xml:space="preserve">the appellant </w:t>
      </w:r>
      <w:r w:rsidR="001C5A09" w:rsidRPr="000179B3">
        <w:rPr>
          <w:rFonts w:ascii="Arial" w:hAnsi="Arial" w:cs="Arial"/>
          <w:sz w:val="24"/>
          <w:szCs w:val="24"/>
        </w:rPr>
        <w:t>could be released on bail subject to strict bail conditions</w:t>
      </w:r>
      <w:r w:rsidR="00DE0FFC" w:rsidRPr="000179B3">
        <w:rPr>
          <w:rFonts w:ascii="Arial" w:hAnsi="Arial" w:cs="Arial"/>
          <w:sz w:val="24"/>
          <w:szCs w:val="24"/>
        </w:rPr>
        <w:t>.</w:t>
      </w:r>
      <w:r w:rsidR="002D4F67" w:rsidRPr="000179B3">
        <w:rPr>
          <w:rFonts w:ascii="Arial" w:hAnsi="Arial" w:cs="Arial"/>
          <w:sz w:val="24"/>
          <w:szCs w:val="24"/>
        </w:rPr>
        <w:t xml:space="preserve">  </w:t>
      </w:r>
    </w:p>
    <w:p w:rsidR="00A60CFD" w:rsidRDefault="00A60CFD" w:rsidP="00A60CFD">
      <w:pPr>
        <w:pStyle w:val="ListParagraph"/>
        <w:spacing w:after="0" w:line="480" w:lineRule="auto"/>
        <w:ind w:left="0"/>
        <w:jc w:val="both"/>
        <w:rPr>
          <w:rFonts w:ascii="Arial" w:hAnsi="Arial" w:cs="Arial"/>
          <w:sz w:val="24"/>
          <w:szCs w:val="24"/>
        </w:rPr>
      </w:pPr>
    </w:p>
    <w:p w:rsidR="00794DA6" w:rsidRPr="000179B3" w:rsidRDefault="000179B3" w:rsidP="000179B3">
      <w:pPr>
        <w:spacing w:after="0" w:line="480" w:lineRule="auto"/>
        <w:jc w:val="both"/>
        <w:rPr>
          <w:rFonts w:ascii="Arial" w:hAnsi="Arial" w:cs="Arial"/>
          <w:sz w:val="24"/>
          <w:szCs w:val="24"/>
        </w:rPr>
      </w:pPr>
      <w:r>
        <w:rPr>
          <w:rFonts w:ascii="Arial" w:eastAsia="Calibri" w:hAnsi="Arial" w:cs="Arial"/>
          <w:bCs/>
          <w:sz w:val="24"/>
          <w:szCs w:val="24"/>
          <w:lang w:val="en-GB"/>
        </w:rPr>
        <w:t>9.</w:t>
      </w:r>
      <w:r>
        <w:rPr>
          <w:rFonts w:ascii="Arial" w:eastAsia="Calibri" w:hAnsi="Arial" w:cs="Arial"/>
          <w:bCs/>
          <w:sz w:val="24"/>
          <w:szCs w:val="24"/>
          <w:lang w:val="en-GB"/>
        </w:rPr>
        <w:tab/>
      </w:r>
      <w:r w:rsidR="00794DA6" w:rsidRPr="000179B3">
        <w:rPr>
          <w:rFonts w:ascii="Arial" w:hAnsi="Arial" w:cs="Arial"/>
          <w:sz w:val="24"/>
          <w:szCs w:val="24"/>
        </w:rPr>
        <w:t>On behalf of the appellant</w:t>
      </w:r>
      <w:r w:rsidR="0000187A" w:rsidRPr="000179B3">
        <w:rPr>
          <w:rFonts w:ascii="Arial" w:hAnsi="Arial" w:cs="Arial"/>
          <w:sz w:val="24"/>
          <w:szCs w:val="24"/>
        </w:rPr>
        <w:t>,</w:t>
      </w:r>
      <w:r w:rsidR="00794DA6" w:rsidRPr="000179B3">
        <w:rPr>
          <w:rFonts w:ascii="Arial" w:hAnsi="Arial" w:cs="Arial"/>
          <w:sz w:val="24"/>
          <w:szCs w:val="24"/>
        </w:rPr>
        <w:t xml:space="preserve"> it was </w:t>
      </w:r>
      <w:r w:rsidR="000D0186" w:rsidRPr="000179B3">
        <w:rPr>
          <w:rFonts w:ascii="Arial" w:hAnsi="Arial" w:cs="Arial"/>
          <w:sz w:val="24"/>
          <w:szCs w:val="24"/>
        </w:rPr>
        <w:t xml:space="preserve">submitted that the decision of the court </w:t>
      </w:r>
      <w:r w:rsidR="000D0186" w:rsidRPr="000179B3">
        <w:rPr>
          <w:rFonts w:ascii="Arial" w:hAnsi="Arial" w:cs="Arial"/>
          <w:i/>
          <w:sz w:val="24"/>
          <w:szCs w:val="24"/>
        </w:rPr>
        <w:t xml:space="preserve">a quo </w:t>
      </w:r>
      <w:r w:rsidR="00567F97" w:rsidRPr="000179B3">
        <w:rPr>
          <w:rFonts w:ascii="Arial" w:hAnsi="Arial" w:cs="Arial"/>
          <w:sz w:val="24"/>
          <w:szCs w:val="24"/>
        </w:rPr>
        <w:t xml:space="preserve">was wrong, as it does </w:t>
      </w:r>
      <w:r w:rsidR="000D0186" w:rsidRPr="000179B3">
        <w:rPr>
          <w:rFonts w:ascii="Arial" w:hAnsi="Arial" w:cs="Arial"/>
          <w:sz w:val="24"/>
          <w:szCs w:val="24"/>
        </w:rPr>
        <w:t xml:space="preserve">not appear from the judgment </w:t>
      </w:r>
      <w:r w:rsidR="000D0186" w:rsidRPr="000179B3">
        <w:rPr>
          <w:rFonts w:ascii="Arial" w:hAnsi="Arial" w:cs="Arial"/>
          <w:i/>
          <w:sz w:val="24"/>
          <w:szCs w:val="24"/>
        </w:rPr>
        <w:t>a quo</w:t>
      </w:r>
      <w:r w:rsidR="000D0186" w:rsidRPr="000179B3">
        <w:rPr>
          <w:rFonts w:ascii="Arial" w:hAnsi="Arial" w:cs="Arial"/>
          <w:sz w:val="24"/>
          <w:szCs w:val="24"/>
        </w:rPr>
        <w:t xml:space="preserve"> that the personal circumstances of the a</w:t>
      </w:r>
      <w:r w:rsidR="0000187A" w:rsidRPr="000179B3">
        <w:rPr>
          <w:rFonts w:ascii="Arial" w:hAnsi="Arial" w:cs="Arial"/>
          <w:sz w:val="24"/>
          <w:szCs w:val="24"/>
        </w:rPr>
        <w:t xml:space="preserve">ppellant </w:t>
      </w:r>
      <w:r w:rsidR="000D0186" w:rsidRPr="000179B3">
        <w:rPr>
          <w:rFonts w:ascii="Arial" w:hAnsi="Arial" w:cs="Arial"/>
          <w:sz w:val="24"/>
          <w:szCs w:val="24"/>
        </w:rPr>
        <w:t xml:space="preserve">was sufficiently </w:t>
      </w:r>
      <w:r w:rsidR="0000187A" w:rsidRPr="000179B3">
        <w:rPr>
          <w:rFonts w:ascii="Arial" w:hAnsi="Arial" w:cs="Arial"/>
          <w:sz w:val="24"/>
          <w:szCs w:val="24"/>
        </w:rPr>
        <w:t>considered</w:t>
      </w:r>
      <w:r w:rsidR="00794DA6" w:rsidRPr="000179B3">
        <w:rPr>
          <w:rFonts w:ascii="Arial" w:hAnsi="Arial" w:cs="Arial"/>
          <w:sz w:val="24"/>
          <w:szCs w:val="24"/>
        </w:rPr>
        <w:t>.  F</w:t>
      </w:r>
      <w:r w:rsidR="001C5A09" w:rsidRPr="000179B3">
        <w:rPr>
          <w:rFonts w:ascii="Arial" w:hAnsi="Arial" w:cs="Arial"/>
          <w:sz w:val="24"/>
          <w:szCs w:val="24"/>
        </w:rPr>
        <w:t xml:space="preserve">urther </w:t>
      </w:r>
      <w:r w:rsidR="00DE0FFC" w:rsidRPr="000179B3">
        <w:rPr>
          <w:rFonts w:ascii="Arial" w:hAnsi="Arial" w:cs="Arial"/>
          <w:sz w:val="24"/>
          <w:szCs w:val="24"/>
        </w:rPr>
        <w:t>reli</w:t>
      </w:r>
      <w:r w:rsidR="00794DA6" w:rsidRPr="000179B3">
        <w:rPr>
          <w:rFonts w:ascii="Arial" w:hAnsi="Arial" w:cs="Arial"/>
          <w:sz w:val="24"/>
          <w:szCs w:val="24"/>
        </w:rPr>
        <w:t>ance</w:t>
      </w:r>
      <w:r w:rsidR="00DE0FFC" w:rsidRPr="000179B3">
        <w:rPr>
          <w:rFonts w:ascii="Arial" w:hAnsi="Arial" w:cs="Arial"/>
          <w:sz w:val="24"/>
          <w:szCs w:val="24"/>
        </w:rPr>
        <w:t xml:space="preserve"> </w:t>
      </w:r>
      <w:r w:rsidR="00794DA6" w:rsidRPr="000179B3">
        <w:rPr>
          <w:rFonts w:ascii="Arial" w:hAnsi="Arial" w:cs="Arial"/>
          <w:sz w:val="24"/>
          <w:szCs w:val="24"/>
        </w:rPr>
        <w:t xml:space="preserve">was placed </w:t>
      </w:r>
      <w:r w:rsidR="00DE0FFC" w:rsidRPr="000179B3">
        <w:rPr>
          <w:rFonts w:ascii="Arial" w:hAnsi="Arial" w:cs="Arial"/>
          <w:sz w:val="24"/>
          <w:szCs w:val="24"/>
        </w:rPr>
        <w:t xml:space="preserve">on the </w:t>
      </w:r>
      <w:r w:rsidR="002D4F67" w:rsidRPr="000179B3">
        <w:rPr>
          <w:rFonts w:ascii="Arial" w:hAnsi="Arial" w:cs="Arial"/>
          <w:sz w:val="24"/>
          <w:szCs w:val="24"/>
        </w:rPr>
        <w:t xml:space="preserve">following </w:t>
      </w:r>
      <w:r w:rsidR="00DE0FFC" w:rsidRPr="000179B3">
        <w:rPr>
          <w:rFonts w:ascii="Arial" w:hAnsi="Arial" w:cs="Arial"/>
          <w:sz w:val="24"/>
          <w:szCs w:val="24"/>
        </w:rPr>
        <w:t>facts</w:t>
      </w:r>
      <w:r w:rsidR="00A1350C" w:rsidRPr="000179B3">
        <w:rPr>
          <w:rFonts w:ascii="Arial" w:hAnsi="Arial" w:cs="Arial"/>
          <w:sz w:val="24"/>
          <w:szCs w:val="24"/>
        </w:rPr>
        <w:t>,</w:t>
      </w:r>
      <w:r w:rsidR="00DE0FFC" w:rsidRPr="000179B3">
        <w:rPr>
          <w:rFonts w:ascii="Arial" w:hAnsi="Arial" w:cs="Arial"/>
          <w:sz w:val="24"/>
          <w:szCs w:val="24"/>
        </w:rPr>
        <w:t xml:space="preserve"> in order to persuade </w:t>
      </w:r>
      <w:r w:rsidR="00B62F70" w:rsidRPr="000179B3">
        <w:rPr>
          <w:rFonts w:ascii="Arial" w:hAnsi="Arial" w:cs="Arial"/>
          <w:sz w:val="24"/>
          <w:szCs w:val="24"/>
        </w:rPr>
        <w:t xml:space="preserve">this court </w:t>
      </w:r>
      <w:r w:rsidR="008F5FD7" w:rsidRPr="000179B3">
        <w:rPr>
          <w:rFonts w:ascii="Arial" w:hAnsi="Arial" w:cs="Arial"/>
          <w:sz w:val="24"/>
          <w:szCs w:val="24"/>
        </w:rPr>
        <w:t xml:space="preserve">that </w:t>
      </w:r>
      <w:r w:rsidR="00DE0FFC" w:rsidRPr="000179B3">
        <w:rPr>
          <w:rFonts w:ascii="Arial" w:hAnsi="Arial" w:cs="Arial"/>
          <w:sz w:val="24"/>
          <w:szCs w:val="24"/>
        </w:rPr>
        <w:t xml:space="preserve">it would be in the interest of justice for bail to </w:t>
      </w:r>
      <w:r w:rsidR="001C5A09" w:rsidRPr="000179B3">
        <w:rPr>
          <w:rFonts w:ascii="Arial" w:hAnsi="Arial" w:cs="Arial"/>
          <w:sz w:val="24"/>
          <w:szCs w:val="24"/>
        </w:rPr>
        <w:t xml:space="preserve">be </w:t>
      </w:r>
      <w:r w:rsidR="00DE0FFC" w:rsidRPr="000179B3">
        <w:rPr>
          <w:rFonts w:ascii="Arial" w:hAnsi="Arial" w:cs="Arial"/>
          <w:sz w:val="24"/>
          <w:szCs w:val="24"/>
        </w:rPr>
        <w:t>granted:</w:t>
      </w:r>
    </w:p>
    <w:p w:rsidR="00794DA6" w:rsidRPr="00794DA6" w:rsidRDefault="00794DA6" w:rsidP="00794DA6">
      <w:pPr>
        <w:rPr>
          <w:rFonts w:ascii="Arial" w:hAnsi="Arial" w:cs="Arial"/>
          <w:sz w:val="24"/>
          <w:szCs w:val="24"/>
        </w:rPr>
      </w:pPr>
    </w:p>
    <w:p w:rsidR="00BF0C95" w:rsidRPr="000179B3" w:rsidRDefault="000179B3" w:rsidP="000179B3">
      <w:pPr>
        <w:spacing w:after="0" w:line="480" w:lineRule="auto"/>
        <w:ind w:left="1440" w:hanging="720"/>
        <w:jc w:val="both"/>
        <w:rPr>
          <w:rFonts w:ascii="Arial" w:hAnsi="Arial" w:cs="Arial"/>
          <w:sz w:val="24"/>
          <w:szCs w:val="24"/>
        </w:rPr>
      </w:pPr>
      <w:r>
        <w:rPr>
          <w:rFonts w:ascii="Arial" w:eastAsia="Calibri" w:hAnsi="Arial" w:cs="Arial"/>
          <w:sz w:val="24"/>
          <w:szCs w:val="24"/>
          <w:lang w:val="en-GB"/>
        </w:rPr>
        <w:t>9.1.</w:t>
      </w:r>
      <w:r>
        <w:rPr>
          <w:rFonts w:ascii="Arial" w:eastAsia="Calibri" w:hAnsi="Arial" w:cs="Arial"/>
          <w:sz w:val="24"/>
          <w:szCs w:val="24"/>
          <w:lang w:val="en-GB"/>
        </w:rPr>
        <w:tab/>
      </w:r>
      <w:r w:rsidR="00A1350C" w:rsidRPr="000179B3">
        <w:rPr>
          <w:rFonts w:ascii="Arial" w:hAnsi="Arial" w:cs="Arial"/>
          <w:sz w:val="24"/>
          <w:szCs w:val="24"/>
        </w:rPr>
        <w:t>The State has agreed to an order that the appellant be released on bail subject to strict bail conditions.</w:t>
      </w:r>
    </w:p>
    <w:p w:rsidR="00BF0C95" w:rsidRDefault="00BF0C95" w:rsidP="00BF0C95">
      <w:pPr>
        <w:pStyle w:val="ListParagraph"/>
        <w:spacing w:after="0" w:line="480" w:lineRule="auto"/>
        <w:ind w:left="1440" w:hanging="720"/>
        <w:jc w:val="both"/>
        <w:rPr>
          <w:rFonts w:ascii="Arial" w:hAnsi="Arial" w:cs="Arial"/>
          <w:sz w:val="24"/>
          <w:szCs w:val="24"/>
        </w:rPr>
      </w:pPr>
    </w:p>
    <w:p w:rsidR="00BF0C95" w:rsidRPr="000179B3" w:rsidRDefault="000179B3" w:rsidP="000179B3">
      <w:pPr>
        <w:spacing w:after="0" w:line="480" w:lineRule="auto"/>
        <w:ind w:left="1440" w:hanging="720"/>
        <w:jc w:val="both"/>
        <w:rPr>
          <w:rFonts w:ascii="Arial" w:hAnsi="Arial" w:cs="Arial"/>
          <w:sz w:val="24"/>
          <w:szCs w:val="24"/>
        </w:rPr>
      </w:pPr>
      <w:r>
        <w:rPr>
          <w:rFonts w:ascii="Arial" w:eastAsia="Calibri" w:hAnsi="Arial" w:cs="Arial"/>
          <w:sz w:val="24"/>
          <w:szCs w:val="24"/>
          <w:lang w:val="en-GB"/>
        </w:rPr>
        <w:t>9.2.</w:t>
      </w:r>
      <w:r>
        <w:rPr>
          <w:rFonts w:ascii="Arial" w:eastAsia="Calibri" w:hAnsi="Arial" w:cs="Arial"/>
          <w:sz w:val="24"/>
          <w:szCs w:val="24"/>
          <w:lang w:val="en-GB"/>
        </w:rPr>
        <w:tab/>
      </w:r>
      <w:r w:rsidR="00DE0FFC" w:rsidRPr="000179B3">
        <w:rPr>
          <w:rFonts w:ascii="Arial" w:hAnsi="Arial" w:cs="Arial"/>
          <w:sz w:val="24"/>
          <w:szCs w:val="24"/>
        </w:rPr>
        <w:t xml:space="preserve">Although the appellant was charged during 2015 with housebreaking and theft, </w:t>
      </w:r>
      <w:r w:rsidR="00A1350C" w:rsidRPr="000179B3">
        <w:rPr>
          <w:rFonts w:ascii="Arial" w:hAnsi="Arial" w:cs="Arial"/>
          <w:sz w:val="24"/>
          <w:szCs w:val="24"/>
        </w:rPr>
        <w:t xml:space="preserve">no warrant for his arrest </w:t>
      </w:r>
      <w:r w:rsidR="00324050" w:rsidRPr="000179B3">
        <w:rPr>
          <w:rFonts w:ascii="Arial" w:hAnsi="Arial" w:cs="Arial"/>
          <w:sz w:val="24"/>
          <w:szCs w:val="24"/>
        </w:rPr>
        <w:t>has been issued</w:t>
      </w:r>
      <w:r w:rsidR="00A1350C" w:rsidRPr="000179B3">
        <w:rPr>
          <w:rFonts w:ascii="Arial" w:hAnsi="Arial" w:cs="Arial"/>
          <w:sz w:val="24"/>
          <w:szCs w:val="24"/>
        </w:rPr>
        <w:t xml:space="preserve"> </w:t>
      </w:r>
      <w:r w:rsidR="00794DA6" w:rsidRPr="000179B3">
        <w:rPr>
          <w:rFonts w:ascii="Arial" w:hAnsi="Arial" w:cs="Arial"/>
          <w:sz w:val="24"/>
          <w:szCs w:val="24"/>
        </w:rPr>
        <w:t xml:space="preserve">which </w:t>
      </w:r>
      <w:r w:rsidR="00DE0FFC" w:rsidRPr="000179B3">
        <w:rPr>
          <w:rFonts w:ascii="Arial" w:hAnsi="Arial" w:cs="Arial"/>
          <w:sz w:val="24"/>
          <w:szCs w:val="24"/>
        </w:rPr>
        <w:t xml:space="preserve">is indicative that there is no likelihood that he would </w:t>
      </w:r>
      <w:r w:rsidR="00917915" w:rsidRPr="000179B3">
        <w:rPr>
          <w:rFonts w:ascii="Arial" w:hAnsi="Arial" w:cs="Arial"/>
          <w:sz w:val="24"/>
          <w:szCs w:val="24"/>
        </w:rPr>
        <w:t>evade the</w:t>
      </w:r>
      <w:r w:rsidR="00DE0FFC" w:rsidRPr="000179B3">
        <w:rPr>
          <w:rFonts w:ascii="Arial" w:hAnsi="Arial" w:cs="Arial"/>
          <w:sz w:val="24"/>
          <w:szCs w:val="24"/>
        </w:rPr>
        <w:t xml:space="preserve"> trial</w:t>
      </w:r>
      <w:r w:rsidR="00BF0C95" w:rsidRPr="000179B3">
        <w:rPr>
          <w:rFonts w:ascii="Arial" w:hAnsi="Arial" w:cs="Arial"/>
          <w:sz w:val="24"/>
          <w:szCs w:val="24"/>
        </w:rPr>
        <w:t>.</w:t>
      </w:r>
    </w:p>
    <w:p w:rsidR="00BF0C95" w:rsidRPr="00BF0C95" w:rsidRDefault="00BF0C95" w:rsidP="00BF0C95">
      <w:pPr>
        <w:ind w:left="1440" w:hanging="720"/>
        <w:rPr>
          <w:rFonts w:ascii="Arial" w:hAnsi="Arial" w:cs="Arial"/>
          <w:sz w:val="24"/>
          <w:szCs w:val="24"/>
        </w:rPr>
      </w:pPr>
    </w:p>
    <w:p w:rsidR="00BF0C95" w:rsidRPr="000179B3" w:rsidRDefault="000179B3" w:rsidP="000179B3">
      <w:pPr>
        <w:spacing w:after="0" w:line="480" w:lineRule="auto"/>
        <w:ind w:left="1440" w:hanging="720"/>
        <w:jc w:val="both"/>
        <w:rPr>
          <w:rFonts w:ascii="Arial" w:hAnsi="Arial" w:cs="Arial"/>
          <w:sz w:val="24"/>
          <w:szCs w:val="24"/>
        </w:rPr>
      </w:pPr>
      <w:r>
        <w:rPr>
          <w:rFonts w:ascii="Arial" w:eastAsia="Calibri" w:hAnsi="Arial" w:cs="Arial"/>
          <w:sz w:val="24"/>
          <w:szCs w:val="24"/>
          <w:lang w:val="en-GB"/>
        </w:rPr>
        <w:t>9.3.</w:t>
      </w:r>
      <w:r>
        <w:rPr>
          <w:rFonts w:ascii="Arial" w:eastAsia="Calibri" w:hAnsi="Arial" w:cs="Arial"/>
          <w:sz w:val="24"/>
          <w:szCs w:val="24"/>
          <w:lang w:val="en-GB"/>
        </w:rPr>
        <w:tab/>
      </w:r>
      <w:r w:rsidR="00DE0FFC" w:rsidRPr="000179B3">
        <w:rPr>
          <w:rFonts w:ascii="Arial" w:hAnsi="Arial" w:cs="Arial"/>
          <w:sz w:val="24"/>
          <w:szCs w:val="24"/>
        </w:rPr>
        <w:t>He was shot by a security guard on the day of his arrest and does not receive the medical attention he requires whilst in custody</w:t>
      </w:r>
      <w:r w:rsidR="00BF0C95" w:rsidRPr="000179B3">
        <w:rPr>
          <w:rFonts w:ascii="Arial" w:hAnsi="Arial" w:cs="Arial"/>
          <w:sz w:val="24"/>
          <w:szCs w:val="24"/>
        </w:rPr>
        <w:t>.</w:t>
      </w:r>
    </w:p>
    <w:p w:rsidR="00BF0C95" w:rsidRPr="00BF0C95" w:rsidRDefault="00BF0C95" w:rsidP="00BF0C95">
      <w:pPr>
        <w:ind w:left="1440" w:hanging="720"/>
        <w:rPr>
          <w:rFonts w:ascii="Arial" w:hAnsi="Arial" w:cs="Arial"/>
          <w:sz w:val="24"/>
          <w:szCs w:val="24"/>
        </w:rPr>
      </w:pPr>
    </w:p>
    <w:p w:rsidR="00DE0FFC" w:rsidRPr="000179B3" w:rsidRDefault="000179B3" w:rsidP="000179B3">
      <w:pPr>
        <w:spacing w:after="0" w:line="480" w:lineRule="auto"/>
        <w:ind w:left="1440" w:hanging="720"/>
        <w:jc w:val="both"/>
        <w:rPr>
          <w:rFonts w:ascii="Arial" w:hAnsi="Arial" w:cs="Arial"/>
          <w:sz w:val="24"/>
          <w:szCs w:val="24"/>
        </w:rPr>
      </w:pPr>
      <w:r w:rsidRPr="00BF0C95">
        <w:rPr>
          <w:rFonts w:ascii="Arial" w:eastAsia="Calibri" w:hAnsi="Arial" w:cs="Arial"/>
          <w:sz w:val="24"/>
          <w:szCs w:val="24"/>
          <w:lang w:val="en-GB"/>
        </w:rPr>
        <w:t>9.4.</w:t>
      </w:r>
      <w:r w:rsidRPr="00BF0C95">
        <w:rPr>
          <w:rFonts w:ascii="Arial" w:eastAsia="Calibri" w:hAnsi="Arial" w:cs="Arial"/>
          <w:sz w:val="24"/>
          <w:szCs w:val="24"/>
          <w:lang w:val="en-GB"/>
        </w:rPr>
        <w:tab/>
      </w:r>
      <w:r w:rsidR="00DE0FFC" w:rsidRPr="000179B3">
        <w:rPr>
          <w:rFonts w:ascii="Arial" w:hAnsi="Arial" w:cs="Arial"/>
          <w:sz w:val="24"/>
          <w:szCs w:val="24"/>
        </w:rPr>
        <w:t xml:space="preserve">He has been in custody since </w:t>
      </w:r>
      <w:r w:rsidR="009649DD" w:rsidRPr="000179B3">
        <w:rPr>
          <w:rFonts w:ascii="Arial" w:hAnsi="Arial" w:cs="Arial"/>
          <w:sz w:val="24"/>
          <w:szCs w:val="24"/>
        </w:rPr>
        <w:t>29 April 2022 (almost 7 months).</w:t>
      </w:r>
    </w:p>
    <w:p w:rsidR="006B56EA" w:rsidRPr="006B56EA" w:rsidRDefault="006B56EA" w:rsidP="006B56EA">
      <w:pPr>
        <w:pStyle w:val="ListParagraph"/>
        <w:rPr>
          <w:rFonts w:ascii="Arial" w:hAnsi="Arial" w:cs="Arial"/>
          <w:color w:val="FF0000"/>
          <w:sz w:val="24"/>
          <w:szCs w:val="24"/>
        </w:rPr>
      </w:pPr>
    </w:p>
    <w:p w:rsidR="006B56EA" w:rsidRPr="00B62F70" w:rsidRDefault="006B56EA" w:rsidP="006B56EA">
      <w:pPr>
        <w:pStyle w:val="ListParagraph"/>
        <w:spacing w:after="0" w:line="480" w:lineRule="auto"/>
        <w:ind w:left="1440"/>
        <w:jc w:val="both"/>
        <w:rPr>
          <w:rFonts w:ascii="Arial" w:hAnsi="Arial" w:cs="Arial"/>
          <w:color w:val="FF0000"/>
          <w:sz w:val="24"/>
          <w:szCs w:val="24"/>
        </w:rPr>
      </w:pPr>
    </w:p>
    <w:p w:rsidR="00567F97" w:rsidRPr="00A60CFD" w:rsidRDefault="00A60CFD" w:rsidP="00A60CFD">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62F70" w:rsidRPr="00A60CFD">
        <w:rPr>
          <w:rFonts w:ascii="Arial" w:hAnsi="Arial" w:cs="Arial"/>
          <w:sz w:val="24"/>
          <w:szCs w:val="24"/>
        </w:rPr>
        <w:t xml:space="preserve">Furthermore, </w:t>
      </w:r>
      <w:r w:rsidR="006B56EA" w:rsidRPr="00A60CFD">
        <w:rPr>
          <w:rFonts w:ascii="Arial" w:hAnsi="Arial" w:cs="Arial"/>
          <w:sz w:val="24"/>
          <w:szCs w:val="24"/>
        </w:rPr>
        <w:t>t</w:t>
      </w:r>
      <w:r w:rsidR="00794DA6" w:rsidRPr="00A60CFD">
        <w:rPr>
          <w:rFonts w:ascii="Arial" w:hAnsi="Arial" w:cs="Arial"/>
          <w:sz w:val="24"/>
          <w:szCs w:val="24"/>
        </w:rPr>
        <w:t>he appellant’s counsel</w:t>
      </w:r>
      <w:r w:rsidR="00DE0FFC" w:rsidRPr="00A60CFD">
        <w:rPr>
          <w:rFonts w:ascii="Arial" w:hAnsi="Arial" w:cs="Arial"/>
          <w:sz w:val="24"/>
          <w:szCs w:val="24"/>
        </w:rPr>
        <w:t xml:space="preserve"> pro</w:t>
      </w:r>
      <w:r w:rsidR="002D4F67" w:rsidRPr="00A60CFD">
        <w:rPr>
          <w:rFonts w:ascii="Arial" w:hAnsi="Arial" w:cs="Arial"/>
          <w:sz w:val="24"/>
          <w:szCs w:val="24"/>
        </w:rPr>
        <w:t xml:space="preserve">duced the passport of the appellant which he intended handing over to the investigating officer for safe-keeping and provided </w:t>
      </w:r>
      <w:r w:rsidR="001C5A09" w:rsidRPr="00A60CFD">
        <w:rPr>
          <w:rFonts w:ascii="Arial" w:hAnsi="Arial" w:cs="Arial"/>
          <w:sz w:val="24"/>
          <w:szCs w:val="24"/>
        </w:rPr>
        <w:t xml:space="preserve">me </w:t>
      </w:r>
      <w:r w:rsidR="002D4F67" w:rsidRPr="00A60CFD">
        <w:rPr>
          <w:rFonts w:ascii="Arial" w:hAnsi="Arial" w:cs="Arial"/>
          <w:sz w:val="24"/>
          <w:szCs w:val="24"/>
        </w:rPr>
        <w:t xml:space="preserve">with a </w:t>
      </w:r>
      <w:r w:rsidR="00567F97" w:rsidRPr="00A60CFD">
        <w:rPr>
          <w:rFonts w:ascii="Arial" w:hAnsi="Arial" w:cs="Arial"/>
          <w:sz w:val="24"/>
          <w:szCs w:val="24"/>
        </w:rPr>
        <w:t xml:space="preserve">one-page </w:t>
      </w:r>
      <w:r w:rsidR="002D4F67" w:rsidRPr="00A60CFD">
        <w:rPr>
          <w:rFonts w:ascii="Arial" w:hAnsi="Arial" w:cs="Arial"/>
          <w:sz w:val="24"/>
          <w:szCs w:val="24"/>
        </w:rPr>
        <w:t>copy thereof</w:t>
      </w:r>
      <w:r w:rsidR="001C5A09" w:rsidRPr="00A60CFD">
        <w:rPr>
          <w:rFonts w:ascii="Arial" w:hAnsi="Arial" w:cs="Arial"/>
          <w:sz w:val="24"/>
          <w:szCs w:val="24"/>
        </w:rPr>
        <w:t>.</w:t>
      </w:r>
    </w:p>
    <w:p w:rsidR="00567F97" w:rsidRDefault="00567F97" w:rsidP="00567F97">
      <w:pPr>
        <w:pStyle w:val="ListParagraph"/>
        <w:spacing w:after="0" w:line="480" w:lineRule="auto"/>
        <w:ind w:left="0"/>
        <w:jc w:val="both"/>
        <w:rPr>
          <w:rFonts w:ascii="Arial" w:hAnsi="Arial" w:cs="Arial"/>
          <w:sz w:val="24"/>
          <w:szCs w:val="24"/>
        </w:rPr>
      </w:pPr>
    </w:p>
    <w:p w:rsidR="00567F97" w:rsidRDefault="00A60CFD" w:rsidP="00A60CFD">
      <w:pPr>
        <w:pStyle w:val="ListParagraph"/>
        <w:spacing w:after="0" w:line="480" w:lineRule="auto"/>
        <w:ind w:left="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67F97">
        <w:rPr>
          <w:rFonts w:ascii="Arial" w:hAnsi="Arial" w:cs="Arial"/>
          <w:sz w:val="24"/>
          <w:szCs w:val="24"/>
        </w:rPr>
        <w:t xml:space="preserve">In considering the submissions, it appeared, at least </w:t>
      </w:r>
      <w:r w:rsidR="00567F97">
        <w:rPr>
          <w:rFonts w:ascii="Arial" w:hAnsi="Arial" w:cs="Arial"/>
          <w:i/>
          <w:sz w:val="24"/>
          <w:szCs w:val="24"/>
        </w:rPr>
        <w:t xml:space="preserve">prima facie, </w:t>
      </w:r>
      <w:r w:rsidR="00567F97">
        <w:rPr>
          <w:rFonts w:ascii="Arial" w:hAnsi="Arial" w:cs="Arial"/>
          <w:sz w:val="24"/>
          <w:szCs w:val="24"/>
        </w:rPr>
        <w:t xml:space="preserve">that the court </w:t>
      </w:r>
      <w:r w:rsidR="00567F97">
        <w:rPr>
          <w:rFonts w:ascii="Arial" w:hAnsi="Arial" w:cs="Arial"/>
          <w:i/>
          <w:sz w:val="24"/>
          <w:szCs w:val="24"/>
        </w:rPr>
        <w:t xml:space="preserve">a </w:t>
      </w:r>
      <w:r w:rsidR="00567F97" w:rsidRPr="00794DA6">
        <w:rPr>
          <w:rFonts w:ascii="Arial" w:hAnsi="Arial" w:cs="Arial"/>
          <w:i/>
          <w:iCs/>
          <w:sz w:val="24"/>
          <w:szCs w:val="24"/>
        </w:rPr>
        <w:t>quo</w:t>
      </w:r>
      <w:r w:rsidR="00567F97">
        <w:rPr>
          <w:rFonts w:ascii="Arial" w:hAnsi="Arial" w:cs="Arial"/>
          <w:sz w:val="24"/>
          <w:szCs w:val="24"/>
        </w:rPr>
        <w:t xml:space="preserve"> overemphasized the strength of the State’s case whilst not considering the personal circumstances of the a</w:t>
      </w:r>
      <w:r w:rsidR="0000187A">
        <w:rPr>
          <w:rFonts w:ascii="Arial" w:hAnsi="Arial" w:cs="Arial"/>
          <w:sz w:val="24"/>
          <w:szCs w:val="24"/>
        </w:rPr>
        <w:t>ppellant</w:t>
      </w:r>
      <w:r w:rsidR="00567F97">
        <w:rPr>
          <w:rFonts w:ascii="Arial" w:hAnsi="Arial" w:cs="Arial"/>
          <w:sz w:val="24"/>
          <w:szCs w:val="24"/>
        </w:rPr>
        <w:t xml:space="preserve">, particularly the fact that he required medical attention, had no previous convictions, </w:t>
      </w:r>
      <w:r w:rsidR="00794DA6">
        <w:rPr>
          <w:rFonts w:ascii="Arial" w:hAnsi="Arial" w:cs="Arial"/>
          <w:sz w:val="24"/>
          <w:szCs w:val="24"/>
        </w:rPr>
        <w:t xml:space="preserve">and </w:t>
      </w:r>
      <w:r w:rsidR="00567F97">
        <w:rPr>
          <w:rFonts w:ascii="Arial" w:hAnsi="Arial" w:cs="Arial"/>
          <w:sz w:val="24"/>
          <w:szCs w:val="24"/>
        </w:rPr>
        <w:t xml:space="preserve">had no outstanding warrants of arrest to indicate </w:t>
      </w:r>
      <w:r w:rsidR="006B56EA">
        <w:rPr>
          <w:rFonts w:ascii="Arial" w:hAnsi="Arial" w:cs="Arial"/>
          <w:sz w:val="24"/>
          <w:szCs w:val="24"/>
        </w:rPr>
        <w:t xml:space="preserve">that </w:t>
      </w:r>
      <w:r w:rsidR="00567F97">
        <w:rPr>
          <w:rFonts w:ascii="Arial" w:hAnsi="Arial" w:cs="Arial"/>
          <w:sz w:val="24"/>
          <w:szCs w:val="24"/>
        </w:rPr>
        <w:t xml:space="preserve">he </w:t>
      </w:r>
      <w:r w:rsidR="00794DA6">
        <w:rPr>
          <w:rFonts w:ascii="Arial" w:hAnsi="Arial" w:cs="Arial"/>
          <w:sz w:val="24"/>
          <w:szCs w:val="24"/>
        </w:rPr>
        <w:t xml:space="preserve">would </w:t>
      </w:r>
      <w:r w:rsidR="00917915">
        <w:rPr>
          <w:rFonts w:ascii="Arial" w:hAnsi="Arial" w:cs="Arial"/>
          <w:sz w:val="24"/>
          <w:szCs w:val="24"/>
        </w:rPr>
        <w:t>evade the trial.</w:t>
      </w:r>
    </w:p>
    <w:p w:rsidR="002D4F67" w:rsidRPr="000D0186" w:rsidRDefault="001C5A09" w:rsidP="00567F97">
      <w:pPr>
        <w:pStyle w:val="ListParagraph"/>
        <w:spacing w:after="0" w:line="480" w:lineRule="auto"/>
        <w:ind w:left="0"/>
        <w:jc w:val="both"/>
        <w:rPr>
          <w:rFonts w:ascii="Arial" w:hAnsi="Arial" w:cs="Arial"/>
          <w:sz w:val="24"/>
          <w:szCs w:val="24"/>
        </w:rPr>
      </w:pPr>
      <w:r w:rsidRPr="000D0186">
        <w:rPr>
          <w:rFonts w:ascii="Arial" w:hAnsi="Arial" w:cs="Arial"/>
          <w:sz w:val="24"/>
          <w:szCs w:val="24"/>
        </w:rPr>
        <w:t xml:space="preserve"> </w:t>
      </w:r>
    </w:p>
    <w:p w:rsidR="004E553D" w:rsidRPr="00B62F70" w:rsidRDefault="004E553D" w:rsidP="002D4F67">
      <w:pPr>
        <w:pStyle w:val="ListParagraph"/>
        <w:spacing w:after="0" w:line="480" w:lineRule="auto"/>
        <w:ind w:left="0"/>
        <w:jc w:val="both"/>
        <w:rPr>
          <w:rFonts w:ascii="Arial" w:hAnsi="Arial" w:cs="Arial"/>
          <w:color w:val="FF0000"/>
          <w:sz w:val="24"/>
          <w:szCs w:val="24"/>
          <w:u w:val="single"/>
        </w:rPr>
      </w:pPr>
      <w:r>
        <w:rPr>
          <w:rFonts w:ascii="Arial" w:hAnsi="Arial" w:cs="Arial"/>
          <w:sz w:val="24"/>
          <w:szCs w:val="24"/>
          <w:u w:val="single"/>
        </w:rPr>
        <w:t>New information</w:t>
      </w:r>
      <w:r w:rsidR="00567F97">
        <w:rPr>
          <w:rFonts w:ascii="Arial" w:hAnsi="Arial" w:cs="Arial"/>
          <w:sz w:val="24"/>
          <w:szCs w:val="24"/>
          <w:u w:val="single"/>
        </w:rPr>
        <w:t>:</w:t>
      </w:r>
    </w:p>
    <w:p w:rsidR="00567F97" w:rsidRPr="00B62F70" w:rsidRDefault="00567F97" w:rsidP="002D4F67">
      <w:pPr>
        <w:pStyle w:val="ListParagraph"/>
        <w:spacing w:after="0" w:line="480" w:lineRule="auto"/>
        <w:ind w:left="0"/>
        <w:jc w:val="both"/>
        <w:rPr>
          <w:rFonts w:ascii="Arial" w:hAnsi="Arial" w:cs="Arial"/>
          <w:color w:val="FF0000"/>
          <w:sz w:val="24"/>
          <w:szCs w:val="24"/>
          <w:u w:val="single"/>
        </w:rPr>
      </w:pPr>
    </w:p>
    <w:p w:rsidR="00794DA6" w:rsidRPr="00A60CFD" w:rsidRDefault="00A60CFD" w:rsidP="00A60CFD">
      <w:pPr>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62F70" w:rsidRPr="00A60CFD">
        <w:rPr>
          <w:rFonts w:ascii="Arial" w:hAnsi="Arial" w:cs="Arial"/>
          <w:sz w:val="24"/>
          <w:szCs w:val="24"/>
        </w:rPr>
        <w:t xml:space="preserve">However, </w:t>
      </w:r>
      <w:r w:rsidR="006B56EA" w:rsidRPr="00A60CFD">
        <w:rPr>
          <w:rFonts w:ascii="Arial" w:hAnsi="Arial" w:cs="Arial"/>
          <w:sz w:val="24"/>
          <w:szCs w:val="24"/>
        </w:rPr>
        <w:t>o</w:t>
      </w:r>
      <w:r w:rsidR="00794DA6" w:rsidRPr="00A60CFD">
        <w:rPr>
          <w:rFonts w:ascii="Arial" w:hAnsi="Arial" w:cs="Arial"/>
          <w:sz w:val="24"/>
          <w:szCs w:val="24"/>
        </w:rPr>
        <w:t xml:space="preserve">n perusal of the copy of the passport, it came to my attention that the appellant was not truthful when he deposed </w:t>
      </w:r>
      <w:r w:rsidR="00B84597" w:rsidRPr="00A60CFD">
        <w:rPr>
          <w:rFonts w:ascii="Arial" w:hAnsi="Arial" w:cs="Arial"/>
          <w:sz w:val="24"/>
          <w:szCs w:val="24"/>
        </w:rPr>
        <w:t>to</w:t>
      </w:r>
      <w:r w:rsidR="00794DA6" w:rsidRPr="00A60CFD">
        <w:rPr>
          <w:rFonts w:ascii="Arial" w:hAnsi="Arial" w:cs="Arial"/>
          <w:sz w:val="24"/>
          <w:szCs w:val="24"/>
        </w:rPr>
        <w:t xml:space="preserve"> his bail affidavit</w:t>
      </w:r>
      <w:r w:rsidR="00B62F70" w:rsidRPr="00A60CFD">
        <w:rPr>
          <w:rFonts w:ascii="Arial" w:hAnsi="Arial" w:cs="Arial"/>
          <w:sz w:val="24"/>
          <w:szCs w:val="24"/>
        </w:rPr>
        <w:t xml:space="preserve"> in support of his bail application</w:t>
      </w:r>
      <w:r w:rsidR="00794DA6" w:rsidRPr="00A60CFD">
        <w:rPr>
          <w:rFonts w:ascii="Arial" w:hAnsi="Arial" w:cs="Arial"/>
          <w:sz w:val="24"/>
          <w:szCs w:val="24"/>
        </w:rPr>
        <w:t>.</w:t>
      </w:r>
    </w:p>
    <w:p w:rsidR="00794DA6" w:rsidRDefault="00794DA6" w:rsidP="00794DA6">
      <w:pPr>
        <w:pStyle w:val="ListParagraph"/>
        <w:spacing w:after="0" w:line="480" w:lineRule="auto"/>
        <w:ind w:left="0"/>
        <w:jc w:val="both"/>
        <w:rPr>
          <w:rFonts w:ascii="Arial" w:hAnsi="Arial" w:cs="Arial"/>
          <w:sz w:val="24"/>
          <w:szCs w:val="24"/>
        </w:rPr>
      </w:pPr>
    </w:p>
    <w:p w:rsidR="00567F97" w:rsidRDefault="00A60CFD" w:rsidP="00A60CFD">
      <w:pPr>
        <w:pStyle w:val="ListParagraph"/>
        <w:spacing w:after="0" w:line="480" w:lineRule="auto"/>
        <w:ind w:left="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94DA6">
        <w:rPr>
          <w:rFonts w:ascii="Arial" w:hAnsi="Arial" w:cs="Arial"/>
          <w:sz w:val="24"/>
          <w:szCs w:val="24"/>
        </w:rPr>
        <w:t xml:space="preserve">In his bail affidavit </w:t>
      </w:r>
      <w:r w:rsidR="00B75A92" w:rsidRPr="004E553D">
        <w:rPr>
          <w:rFonts w:ascii="Arial" w:hAnsi="Arial" w:cs="Arial"/>
          <w:sz w:val="24"/>
          <w:szCs w:val="24"/>
        </w:rPr>
        <w:t xml:space="preserve">he </w:t>
      </w:r>
      <w:r w:rsidR="00A1350C" w:rsidRPr="004E553D">
        <w:rPr>
          <w:rFonts w:ascii="Arial" w:hAnsi="Arial" w:cs="Arial"/>
          <w:sz w:val="24"/>
          <w:szCs w:val="24"/>
        </w:rPr>
        <w:t xml:space="preserve">had </w:t>
      </w:r>
      <w:r w:rsidR="00B75A92" w:rsidRPr="004E553D">
        <w:rPr>
          <w:rFonts w:ascii="Arial" w:hAnsi="Arial" w:cs="Arial"/>
          <w:sz w:val="24"/>
          <w:szCs w:val="24"/>
        </w:rPr>
        <w:t>stated</w:t>
      </w:r>
      <w:r w:rsidR="00794DA6">
        <w:rPr>
          <w:rFonts w:ascii="Arial" w:hAnsi="Arial" w:cs="Arial"/>
          <w:sz w:val="24"/>
          <w:szCs w:val="24"/>
        </w:rPr>
        <w:t>,</w:t>
      </w:r>
      <w:r w:rsidR="00B75A92" w:rsidRPr="004E553D">
        <w:rPr>
          <w:rFonts w:ascii="Arial" w:hAnsi="Arial" w:cs="Arial"/>
          <w:sz w:val="24"/>
          <w:szCs w:val="24"/>
        </w:rPr>
        <w:t xml:space="preserve"> under oath</w:t>
      </w:r>
      <w:r w:rsidR="00794DA6">
        <w:rPr>
          <w:rFonts w:ascii="Arial" w:hAnsi="Arial" w:cs="Arial"/>
          <w:sz w:val="24"/>
          <w:szCs w:val="24"/>
        </w:rPr>
        <w:t>,</w:t>
      </w:r>
      <w:r w:rsidR="00B75A92" w:rsidRPr="004E553D">
        <w:rPr>
          <w:rFonts w:ascii="Arial" w:hAnsi="Arial" w:cs="Arial"/>
          <w:sz w:val="24"/>
          <w:szCs w:val="24"/>
        </w:rPr>
        <w:t xml:space="preserve"> that he did not have a valid passport. </w:t>
      </w:r>
      <w:r w:rsidR="00567F97">
        <w:rPr>
          <w:rFonts w:ascii="Arial" w:hAnsi="Arial" w:cs="Arial"/>
          <w:sz w:val="24"/>
          <w:szCs w:val="24"/>
        </w:rPr>
        <w:t xml:space="preserve">This statement was repeated in the notice of appeal. </w:t>
      </w:r>
    </w:p>
    <w:p w:rsidR="00567F97" w:rsidRDefault="00567F97" w:rsidP="00567F97">
      <w:pPr>
        <w:pStyle w:val="ListParagraph"/>
        <w:spacing w:after="0" w:line="480" w:lineRule="auto"/>
        <w:ind w:left="0"/>
        <w:jc w:val="both"/>
        <w:rPr>
          <w:rFonts w:ascii="Arial" w:hAnsi="Arial" w:cs="Arial"/>
          <w:sz w:val="24"/>
          <w:szCs w:val="24"/>
        </w:rPr>
      </w:pPr>
    </w:p>
    <w:p w:rsidR="00567F97" w:rsidRDefault="00A60CFD" w:rsidP="00A60CFD">
      <w:pPr>
        <w:pStyle w:val="ListParagraph"/>
        <w:spacing w:after="0" w:line="480" w:lineRule="auto"/>
        <w:ind w:left="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67F97">
        <w:rPr>
          <w:rFonts w:ascii="Arial" w:hAnsi="Arial" w:cs="Arial"/>
          <w:sz w:val="24"/>
          <w:szCs w:val="24"/>
        </w:rPr>
        <w:t xml:space="preserve">Contrary to the </w:t>
      </w:r>
      <w:r w:rsidR="00794DA6">
        <w:rPr>
          <w:rFonts w:ascii="Arial" w:hAnsi="Arial" w:cs="Arial"/>
          <w:sz w:val="24"/>
          <w:szCs w:val="24"/>
        </w:rPr>
        <w:t>aforesaid</w:t>
      </w:r>
      <w:r w:rsidR="00567F97">
        <w:rPr>
          <w:rFonts w:ascii="Arial" w:hAnsi="Arial" w:cs="Arial"/>
          <w:sz w:val="24"/>
          <w:szCs w:val="24"/>
        </w:rPr>
        <w:t xml:space="preserve">, it now appears that the appellant </w:t>
      </w:r>
      <w:r w:rsidR="006A4E55">
        <w:rPr>
          <w:rFonts w:ascii="Arial" w:hAnsi="Arial" w:cs="Arial"/>
          <w:sz w:val="24"/>
          <w:szCs w:val="24"/>
        </w:rPr>
        <w:t xml:space="preserve">was in fact in possession of a valid passport for the period </w:t>
      </w:r>
      <w:r w:rsidR="00567F97" w:rsidRPr="004E553D">
        <w:rPr>
          <w:rFonts w:ascii="Arial" w:hAnsi="Arial" w:cs="Arial"/>
          <w:sz w:val="24"/>
          <w:szCs w:val="24"/>
        </w:rPr>
        <w:t>23 March 2020 to 23 March 2025, and that since 2020 he has left the country on various occasions</w:t>
      </w:r>
      <w:r w:rsidR="006A4E55">
        <w:rPr>
          <w:rFonts w:ascii="Arial" w:hAnsi="Arial" w:cs="Arial"/>
          <w:sz w:val="24"/>
          <w:szCs w:val="24"/>
        </w:rPr>
        <w:t xml:space="preserve"> to go to Mozambique</w:t>
      </w:r>
      <w:r w:rsidR="00567F97" w:rsidRPr="004E553D">
        <w:rPr>
          <w:rFonts w:ascii="Arial" w:hAnsi="Arial" w:cs="Arial"/>
          <w:sz w:val="24"/>
          <w:szCs w:val="24"/>
        </w:rPr>
        <w:t xml:space="preserve">. </w:t>
      </w:r>
      <w:r w:rsidR="00794DA6">
        <w:rPr>
          <w:rFonts w:ascii="Arial" w:hAnsi="Arial" w:cs="Arial"/>
          <w:sz w:val="24"/>
          <w:szCs w:val="24"/>
        </w:rPr>
        <w:t>Apparently</w:t>
      </w:r>
      <w:r w:rsidR="00B62F70" w:rsidRPr="00B62F70">
        <w:rPr>
          <w:rFonts w:ascii="Arial" w:hAnsi="Arial" w:cs="Arial"/>
          <w:color w:val="FF0000"/>
          <w:sz w:val="24"/>
          <w:szCs w:val="24"/>
        </w:rPr>
        <w:t xml:space="preserve">, </w:t>
      </w:r>
      <w:r w:rsidR="00794DA6">
        <w:rPr>
          <w:rFonts w:ascii="Arial" w:hAnsi="Arial" w:cs="Arial"/>
          <w:sz w:val="24"/>
          <w:szCs w:val="24"/>
        </w:rPr>
        <w:t>nei</w:t>
      </w:r>
      <w:r w:rsidR="007267BF">
        <w:rPr>
          <w:rFonts w:ascii="Arial" w:hAnsi="Arial" w:cs="Arial"/>
          <w:sz w:val="24"/>
          <w:szCs w:val="24"/>
        </w:rPr>
        <w:t>t</w:t>
      </w:r>
      <w:r w:rsidR="00794DA6">
        <w:rPr>
          <w:rFonts w:ascii="Arial" w:hAnsi="Arial" w:cs="Arial"/>
          <w:sz w:val="24"/>
          <w:szCs w:val="24"/>
        </w:rPr>
        <w:t>h</w:t>
      </w:r>
      <w:r w:rsidR="007267BF">
        <w:rPr>
          <w:rFonts w:ascii="Arial" w:hAnsi="Arial" w:cs="Arial"/>
          <w:sz w:val="24"/>
          <w:szCs w:val="24"/>
        </w:rPr>
        <w:t>e</w:t>
      </w:r>
      <w:r w:rsidR="00794DA6">
        <w:rPr>
          <w:rFonts w:ascii="Arial" w:hAnsi="Arial" w:cs="Arial"/>
          <w:sz w:val="24"/>
          <w:szCs w:val="24"/>
        </w:rPr>
        <w:t>r the State, nor the representat</w:t>
      </w:r>
      <w:r w:rsidR="007267BF">
        <w:rPr>
          <w:rFonts w:ascii="Arial" w:hAnsi="Arial" w:cs="Arial"/>
          <w:sz w:val="24"/>
          <w:szCs w:val="24"/>
        </w:rPr>
        <w:t>ives of the appellant noticed or investigated this aspect.</w:t>
      </w:r>
    </w:p>
    <w:p w:rsidR="006B56EA" w:rsidRPr="00185B6B" w:rsidRDefault="006B56EA" w:rsidP="00185B6B">
      <w:pPr>
        <w:rPr>
          <w:rFonts w:ascii="Arial" w:hAnsi="Arial" w:cs="Arial"/>
          <w:sz w:val="24"/>
          <w:szCs w:val="24"/>
        </w:rPr>
      </w:pPr>
    </w:p>
    <w:p w:rsidR="00B75A92" w:rsidRDefault="00A60CFD" w:rsidP="00A60CFD">
      <w:pPr>
        <w:pStyle w:val="ListParagraph"/>
        <w:spacing w:after="0" w:line="480" w:lineRule="auto"/>
        <w:ind w:left="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1350C" w:rsidRPr="004E553D">
        <w:rPr>
          <w:rFonts w:ascii="Arial" w:hAnsi="Arial" w:cs="Arial"/>
          <w:sz w:val="24"/>
          <w:szCs w:val="24"/>
        </w:rPr>
        <w:t>This is indeed</w:t>
      </w:r>
      <w:r w:rsidR="00A1350C" w:rsidRPr="00B62F70">
        <w:rPr>
          <w:rFonts w:ascii="Arial" w:hAnsi="Arial" w:cs="Arial"/>
          <w:color w:val="FF0000"/>
          <w:sz w:val="24"/>
          <w:szCs w:val="24"/>
        </w:rPr>
        <w:t xml:space="preserve"> </w:t>
      </w:r>
      <w:r w:rsidR="00A1350C" w:rsidRPr="004E553D">
        <w:rPr>
          <w:rFonts w:ascii="Arial" w:hAnsi="Arial" w:cs="Arial"/>
          <w:sz w:val="24"/>
          <w:szCs w:val="24"/>
        </w:rPr>
        <w:t xml:space="preserve">quite concerning </w:t>
      </w:r>
      <w:r w:rsidR="007267BF">
        <w:rPr>
          <w:rFonts w:ascii="Arial" w:hAnsi="Arial" w:cs="Arial"/>
          <w:sz w:val="24"/>
          <w:szCs w:val="24"/>
        </w:rPr>
        <w:t>a</w:t>
      </w:r>
      <w:r w:rsidR="007267BF" w:rsidRPr="006B56EA">
        <w:rPr>
          <w:rFonts w:ascii="Arial" w:hAnsi="Arial" w:cs="Arial"/>
          <w:sz w:val="24"/>
          <w:szCs w:val="24"/>
        </w:rPr>
        <w:t>s s 60(4)(</w:t>
      </w:r>
      <w:r w:rsidR="006B56EA" w:rsidRPr="006B56EA">
        <w:rPr>
          <w:rFonts w:ascii="Arial" w:hAnsi="Arial" w:cs="Arial"/>
          <w:sz w:val="24"/>
          <w:szCs w:val="24"/>
        </w:rPr>
        <w:t>d</w:t>
      </w:r>
      <w:r w:rsidR="007267BF" w:rsidRPr="006B56EA">
        <w:rPr>
          <w:rFonts w:ascii="Arial" w:hAnsi="Arial" w:cs="Arial"/>
          <w:sz w:val="24"/>
          <w:szCs w:val="24"/>
        </w:rPr>
        <w:t>)</w:t>
      </w:r>
      <w:r w:rsidR="007267BF">
        <w:rPr>
          <w:rFonts w:ascii="Arial" w:hAnsi="Arial" w:cs="Arial"/>
          <w:sz w:val="24"/>
          <w:szCs w:val="24"/>
        </w:rPr>
        <w:t xml:space="preserve"> read with s 60(8)(a), </w:t>
      </w:r>
      <w:r w:rsidR="0000187A">
        <w:rPr>
          <w:rFonts w:ascii="Arial" w:hAnsi="Arial" w:cs="Arial"/>
          <w:sz w:val="24"/>
          <w:szCs w:val="24"/>
        </w:rPr>
        <w:t xml:space="preserve">expressly </w:t>
      </w:r>
      <w:r w:rsidR="00917915">
        <w:rPr>
          <w:rFonts w:ascii="Arial" w:hAnsi="Arial" w:cs="Arial"/>
          <w:sz w:val="24"/>
          <w:szCs w:val="24"/>
        </w:rPr>
        <w:t xml:space="preserve">provides </w:t>
      </w:r>
      <w:r w:rsidR="007267BF">
        <w:rPr>
          <w:rFonts w:ascii="Arial" w:hAnsi="Arial" w:cs="Arial"/>
          <w:sz w:val="24"/>
          <w:szCs w:val="24"/>
        </w:rPr>
        <w:t>th</w:t>
      </w:r>
      <w:r w:rsidR="0000187A">
        <w:rPr>
          <w:rFonts w:ascii="Arial" w:hAnsi="Arial" w:cs="Arial"/>
          <w:sz w:val="24"/>
          <w:szCs w:val="24"/>
        </w:rPr>
        <w:t>at</w:t>
      </w:r>
      <w:r w:rsidR="007267BF">
        <w:rPr>
          <w:rFonts w:ascii="Arial" w:hAnsi="Arial" w:cs="Arial"/>
          <w:sz w:val="24"/>
          <w:szCs w:val="24"/>
        </w:rPr>
        <w:t xml:space="preserve"> false information </w:t>
      </w:r>
      <w:r>
        <w:rPr>
          <w:rFonts w:ascii="Arial" w:hAnsi="Arial" w:cs="Arial"/>
          <w:sz w:val="24"/>
          <w:szCs w:val="24"/>
        </w:rPr>
        <w:t>provided by an applicant in a bail application constitutes grounds for a refusal to grant bail in the interests of justice.</w:t>
      </w:r>
      <w:r w:rsidR="007267BF">
        <w:rPr>
          <w:rFonts w:ascii="Arial" w:hAnsi="Arial" w:cs="Arial"/>
          <w:sz w:val="24"/>
          <w:szCs w:val="24"/>
        </w:rPr>
        <w:t xml:space="preserve"> </w:t>
      </w:r>
    </w:p>
    <w:p w:rsidR="004E553D" w:rsidRPr="004E553D" w:rsidRDefault="004E553D" w:rsidP="004E553D">
      <w:pPr>
        <w:pStyle w:val="ListParagraph"/>
        <w:spacing w:after="0" w:line="480" w:lineRule="auto"/>
        <w:ind w:left="0"/>
        <w:jc w:val="both"/>
        <w:rPr>
          <w:rFonts w:ascii="Arial" w:hAnsi="Arial" w:cs="Arial"/>
          <w:sz w:val="24"/>
          <w:szCs w:val="24"/>
        </w:rPr>
      </w:pPr>
    </w:p>
    <w:p w:rsidR="008F5FD7" w:rsidRDefault="00A60CFD" w:rsidP="00A60CFD">
      <w:pPr>
        <w:pStyle w:val="ListParagraph"/>
        <w:spacing w:after="0" w:line="480" w:lineRule="auto"/>
        <w:ind w:left="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75A92">
        <w:rPr>
          <w:rFonts w:ascii="Arial" w:hAnsi="Arial" w:cs="Arial"/>
          <w:sz w:val="24"/>
          <w:szCs w:val="24"/>
        </w:rPr>
        <w:t xml:space="preserve">Given the new information, the legal representatives were </w:t>
      </w:r>
      <w:r w:rsidR="008F5FD7">
        <w:rPr>
          <w:rFonts w:ascii="Arial" w:hAnsi="Arial" w:cs="Arial"/>
          <w:sz w:val="24"/>
          <w:szCs w:val="24"/>
        </w:rPr>
        <w:t xml:space="preserve">requested to deal with the application in open court. </w:t>
      </w:r>
      <w:r w:rsidR="006A4E55">
        <w:rPr>
          <w:rFonts w:ascii="Arial" w:hAnsi="Arial" w:cs="Arial"/>
          <w:sz w:val="24"/>
          <w:szCs w:val="24"/>
        </w:rPr>
        <w:t xml:space="preserve">The appellant’s legal representative </w:t>
      </w:r>
      <w:r w:rsidR="008F5FD7">
        <w:rPr>
          <w:rFonts w:ascii="Arial" w:hAnsi="Arial" w:cs="Arial"/>
          <w:sz w:val="24"/>
          <w:szCs w:val="24"/>
        </w:rPr>
        <w:t>replied by way of email that the matter had proceeded as an unopposed bail appeal and that if the situation had changed</w:t>
      </w:r>
      <w:r w:rsidR="0000187A">
        <w:rPr>
          <w:rFonts w:ascii="Arial" w:hAnsi="Arial" w:cs="Arial"/>
          <w:sz w:val="24"/>
          <w:szCs w:val="24"/>
        </w:rPr>
        <w:t>,</w:t>
      </w:r>
      <w:r w:rsidR="008F5FD7">
        <w:rPr>
          <w:rFonts w:ascii="Arial" w:hAnsi="Arial" w:cs="Arial"/>
          <w:sz w:val="24"/>
          <w:szCs w:val="24"/>
        </w:rPr>
        <w:t xml:space="preserve"> he would have to take instructions. In response the parties were advised as follows: </w:t>
      </w:r>
    </w:p>
    <w:p w:rsidR="008F5FD7" w:rsidRPr="008F5FD7" w:rsidRDefault="008F5FD7" w:rsidP="008F5FD7">
      <w:pPr>
        <w:pStyle w:val="ListParagraph"/>
        <w:rPr>
          <w:rFonts w:ascii="Arial" w:hAnsi="Arial" w:cs="Arial"/>
          <w:sz w:val="24"/>
          <w:szCs w:val="24"/>
        </w:rPr>
      </w:pPr>
    </w:p>
    <w:p w:rsidR="00A1350C" w:rsidRPr="00A1350C" w:rsidRDefault="00A1350C" w:rsidP="00A1350C">
      <w:pPr>
        <w:spacing w:after="0" w:line="480" w:lineRule="auto"/>
        <w:ind w:firstLine="720"/>
        <w:jc w:val="both"/>
        <w:rPr>
          <w:rFonts w:ascii="Arial" w:eastAsia="Calibri" w:hAnsi="Arial" w:cs="Arial"/>
          <w:i/>
          <w:lang w:val="en-GB"/>
        </w:rPr>
      </w:pPr>
      <w:r w:rsidRPr="00A1350C">
        <w:rPr>
          <w:rFonts w:ascii="Arial" w:eastAsia="Calibri" w:hAnsi="Arial" w:cs="Arial"/>
          <w:i/>
          <w:lang w:val="en-GB"/>
        </w:rPr>
        <w:t>“Good day</w:t>
      </w:r>
    </w:p>
    <w:p w:rsidR="00A1350C" w:rsidRPr="00A1350C" w:rsidRDefault="00A1350C" w:rsidP="00A1350C">
      <w:pPr>
        <w:spacing w:after="0" w:line="480" w:lineRule="auto"/>
        <w:jc w:val="both"/>
        <w:rPr>
          <w:rFonts w:ascii="Arial" w:eastAsia="Calibri" w:hAnsi="Arial" w:cs="Arial"/>
          <w:i/>
          <w:lang w:val="en-GB"/>
        </w:rPr>
      </w:pPr>
    </w:p>
    <w:p w:rsidR="00A1350C" w:rsidRPr="00A1350C" w:rsidRDefault="00A1350C" w:rsidP="00A1350C">
      <w:pPr>
        <w:spacing w:after="0" w:line="480" w:lineRule="auto"/>
        <w:ind w:left="720"/>
        <w:jc w:val="both"/>
        <w:rPr>
          <w:rFonts w:ascii="Arial" w:eastAsia="Calibri" w:hAnsi="Arial" w:cs="Arial"/>
          <w:i/>
          <w:lang w:val="en-GB"/>
        </w:rPr>
      </w:pPr>
      <w:r w:rsidRPr="00A1350C">
        <w:rPr>
          <w:rFonts w:ascii="Arial" w:eastAsia="Calibri" w:hAnsi="Arial" w:cs="Arial"/>
          <w:i/>
          <w:lang w:val="en-GB"/>
        </w:rPr>
        <w:t xml:space="preserve">Please be advised that it is for the Court to decide whether the Court </w:t>
      </w:r>
      <w:r w:rsidRPr="00A1350C">
        <w:rPr>
          <w:rFonts w:ascii="Arial" w:eastAsia="Calibri" w:hAnsi="Arial" w:cs="Arial"/>
          <w:i/>
          <w:iCs/>
          <w:lang w:val="en-GB"/>
        </w:rPr>
        <w:t xml:space="preserve">a quo </w:t>
      </w:r>
      <w:r w:rsidRPr="00A1350C">
        <w:rPr>
          <w:rFonts w:ascii="Arial" w:eastAsia="Calibri" w:hAnsi="Arial" w:cs="Arial"/>
          <w:i/>
          <w:lang w:val="en-GB"/>
        </w:rPr>
        <w:t>misdirected itself and if so, whether the interest of justice demands the release of the accused. As previously indicated the Honourable Ms Acting Justice De Wet had concerns regarding the release of the accused but was advised by the State that the investigating officer had verified his address. She was later handed a copy of the passport of the accused.</w:t>
      </w:r>
    </w:p>
    <w:p w:rsidR="00A1350C" w:rsidRPr="00A1350C" w:rsidRDefault="00A1350C" w:rsidP="00A1350C">
      <w:pPr>
        <w:spacing w:after="0" w:line="480" w:lineRule="auto"/>
        <w:jc w:val="both"/>
        <w:rPr>
          <w:rFonts w:ascii="Arial" w:eastAsia="Calibri" w:hAnsi="Arial" w:cs="Arial"/>
          <w:i/>
          <w:lang w:val="en-GB"/>
        </w:rPr>
      </w:pPr>
    </w:p>
    <w:p w:rsidR="00A1350C" w:rsidRPr="00A1350C" w:rsidRDefault="00A1350C" w:rsidP="00A1350C">
      <w:pPr>
        <w:spacing w:after="0" w:line="480" w:lineRule="auto"/>
        <w:ind w:left="720"/>
        <w:jc w:val="both"/>
        <w:rPr>
          <w:rFonts w:ascii="Arial" w:eastAsia="Calibri" w:hAnsi="Arial" w:cs="Arial"/>
          <w:i/>
          <w:lang w:val="en-GB"/>
        </w:rPr>
      </w:pPr>
      <w:r w:rsidRPr="00A1350C">
        <w:rPr>
          <w:rFonts w:ascii="Arial" w:eastAsia="Calibri" w:hAnsi="Arial" w:cs="Arial"/>
          <w:i/>
          <w:lang w:val="en-GB"/>
        </w:rPr>
        <w:t xml:space="preserve">On perusal of the document, it shows that the accused indeed has a valid passport. In his bail affidavit, he stated he does not have a valid passport. </w:t>
      </w:r>
    </w:p>
    <w:p w:rsidR="00A1350C" w:rsidRPr="00A1350C" w:rsidRDefault="00A1350C" w:rsidP="00A1350C">
      <w:pPr>
        <w:spacing w:after="0" w:line="480" w:lineRule="auto"/>
        <w:jc w:val="both"/>
        <w:rPr>
          <w:rFonts w:ascii="Arial" w:eastAsia="Calibri" w:hAnsi="Arial" w:cs="Arial"/>
          <w:i/>
          <w:lang w:val="en-GB"/>
        </w:rPr>
      </w:pPr>
    </w:p>
    <w:p w:rsidR="00A1350C" w:rsidRPr="00A1350C" w:rsidRDefault="00A1350C" w:rsidP="00A1350C">
      <w:pPr>
        <w:spacing w:after="0" w:line="480" w:lineRule="auto"/>
        <w:ind w:left="720"/>
        <w:jc w:val="both"/>
        <w:rPr>
          <w:rFonts w:ascii="Arial" w:eastAsia="Calibri" w:hAnsi="Arial" w:cs="Arial"/>
          <w:i/>
          <w:lang w:val="en-GB"/>
        </w:rPr>
      </w:pPr>
      <w:r w:rsidRPr="00A1350C">
        <w:rPr>
          <w:rFonts w:ascii="Arial" w:eastAsia="Calibri" w:hAnsi="Arial" w:cs="Arial"/>
          <w:i/>
          <w:lang w:val="en-GB"/>
        </w:rPr>
        <w:t>In the circumstances, the matter will be dealt with in open court on Friday, 18 November 2022 at 10h00. Both the State and the defence can make such submissions, as they deem appropriate in court.”</w:t>
      </w:r>
    </w:p>
    <w:p w:rsidR="008F5FD7" w:rsidRDefault="008F5FD7" w:rsidP="00A1350C">
      <w:pPr>
        <w:pStyle w:val="ListParagraph"/>
        <w:spacing w:after="0" w:line="480" w:lineRule="auto"/>
        <w:jc w:val="both"/>
        <w:rPr>
          <w:rFonts w:ascii="Arial" w:hAnsi="Arial" w:cs="Arial"/>
          <w:sz w:val="24"/>
          <w:szCs w:val="24"/>
        </w:rPr>
      </w:pPr>
    </w:p>
    <w:p w:rsidR="00603B41" w:rsidRDefault="00A60CFD" w:rsidP="00A60CFD">
      <w:pPr>
        <w:pStyle w:val="ListParagraph"/>
        <w:spacing w:after="0" w:line="480" w:lineRule="auto"/>
        <w:ind w:left="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8F5FD7">
        <w:rPr>
          <w:rFonts w:ascii="Arial" w:hAnsi="Arial" w:cs="Arial"/>
          <w:sz w:val="24"/>
          <w:szCs w:val="24"/>
        </w:rPr>
        <w:t>In response hereto</w:t>
      </w:r>
      <w:r w:rsidR="00526C18" w:rsidRPr="00526C18">
        <w:rPr>
          <w:rFonts w:ascii="Arial" w:hAnsi="Arial" w:cs="Arial"/>
          <w:color w:val="FF0000"/>
          <w:sz w:val="24"/>
          <w:szCs w:val="24"/>
        </w:rPr>
        <w:t xml:space="preserve">, </w:t>
      </w:r>
      <w:r w:rsidR="006A4E55">
        <w:rPr>
          <w:rFonts w:ascii="Arial" w:hAnsi="Arial" w:cs="Arial"/>
          <w:sz w:val="24"/>
          <w:szCs w:val="24"/>
        </w:rPr>
        <w:t xml:space="preserve">the appellant’s legal representative advised that </w:t>
      </w:r>
      <w:r w:rsidR="008F5FD7">
        <w:rPr>
          <w:rFonts w:ascii="Arial" w:hAnsi="Arial" w:cs="Arial"/>
          <w:sz w:val="24"/>
          <w:szCs w:val="24"/>
        </w:rPr>
        <w:t xml:space="preserve">he has </w:t>
      </w:r>
      <w:r w:rsidR="008F5FD7" w:rsidRPr="004E553D">
        <w:rPr>
          <w:rFonts w:ascii="Arial" w:hAnsi="Arial" w:cs="Arial"/>
          <w:i/>
          <w:sz w:val="24"/>
          <w:szCs w:val="24"/>
        </w:rPr>
        <w:t>“no further instructions to proceed with the appeal</w:t>
      </w:r>
      <w:r w:rsidR="00603B41" w:rsidRPr="004E553D">
        <w:rPr>
          <w:rFonts w:ascii="Arial" w:hAnsi="Arial" w:cs="Arial"/>
          <w:i/>
          <w:sz w:val="24"/>
          <w:szCs w:val="24"/>
        </w:rPr>
        <w:t>. Accordingly</w:t>
      </w:r>
      <w:r w:rsidR="00185B6B">
        <w:rPr>
          <w:rFonts w:ascii="Arial" w:hAnsi="Arial" w:cs="Arial"/>
          <w:i/>
          <w:sz w:val="24"/>
          <w:szCs w:val="24"/>
        </w:rPr>
        <w:t>,</w:t>
      </w:r>
      <w:r w:rsidR="00603B41" w:rsidRPr="004E553D">
        <w:rPr>
          <w:rFonts w:ascii="Arial" w:hAnsi="Arial" w:cs="Arial"/>
          <w:i/>
          <w:sz w:val="24"/>
          <w:szCs w:val="24"/>
        </w:rPr>
        <w:t xml:space="preserve"> a notice of withdrawal of the Appeal will be filed today.”</w:t>
      </w:r>
      <w:r w:rsidR="00603B41">
        <w:rPr>
          <w:rFonts w:ascii="Arial" w:hAnsi="Arial" w:cs="Arial"/>
          <w:sz w:val="24"/>
          <w:szCs w:val="24"/>
        </w:rPr>
        <w:t xml:space="preserve"> Shortly</w:t>
      </w:r>
      <w:r w:rsidR="00185B6B">
        <w:rPr>
          <w:rFonts w:ascii="Arial" w:hAnsi="Arial" w:cs="Arial"/>
          <w:sz w:val="24"/>
          <w:szCs w:val="24"/>
        </w:rPr>
        <w:t xml:space="preserve"> </w:t>
      </w:r>
      <w:r w:rsidR="00526C18" w:rsidRPr="00185B6B">
        <w:rPr>
          <w:rFonts w:ascii="Arial" w:hAnsi="Arial" w:cs="Arial"/>
          <w:sz w:val="24"/>
          <w:szCs w:val="24"/>
        </w:rPr>
        <w:t xml:space="preserve">thereafter, </w:t>
      </w:r>
      <w:r w:rsidR="00603B41">
        <w:rPr>
          <w:rFonts w:ascii="Arial" w:hAnsi="Arial" w:cs="Arial"/>
          <w:sz w:val="24"/>
          <w:szCs w:val="24"/>
        </w:rPr>
        <w:t>a notice of withdrawal of the appeal was sent by email and in this notice the court was further advised that counsel for the defence will not be available to attend Court on 18 November 2022 due to other court commitments.</w:t>
      </w:r>
    </w:p>
    <w:p w:rsidR="00A1350C" w:rsidRDefault="00A1350C" w:rsidP="00A1350C">
      <w:pPr>
        <w:pStyle w:val="ListParagraph"/>
        <w:spacing w:after="0" w:line="480" w:lineRule="auto"/>
        <w:ind w:left="0"/>
        <w:jc w:val="both"/>
        <w:rPr>
          <w:rFonts w:ascii="Arial" w:hAnsi="Arial" w:cs="Arial"/>
          <w:sz w:val="24"/>
          <w:szCs w:val="24"/>
        </w:rPr>
      </w:pPr>
    </w:p>
    <w:p w:rsidR="00801450" w:rsidRPr="00185B6B" w:rsidRDefault="00A60CFD" w:rsidP="00A60CFD">
      <w:pPr>
        <w:pStyle w:val="ListParagraph"/>
        <w:spacing w:after="0" w:line="480" w:lineRule="auto"/>
        <w:ind w:left="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E553D" w:rsidRPr="00185B6B">
        <w:rPr>
          <w:rFonts w:ascii="Arial" w:hAnsi="Arial" w:cs="Arial"/>
          <w:sz w:val="24"/>
          <w:szCs w:val="24"/>
        </w:rPr>
        <w:t>O</w:t>
      </w:r>
      <w:r w:rsidR="00603B41" w:rsidRPr="00185B6B">
        <w:rPr>
          <w:rFonts w:ascii="Arial" w:hAnsi="Arial" w:cs="Arial"/>
          <w:sz w:val="24"/>
          <w:szCs w:val="24"/>
        </w:rPr>
        <w:t xml:space="preserve">n 18 November 2022 at 11h30 </w:t>
      </w:r>
      <w:r w:rsidR="004E553D" w:rsidRPr="00185B6B">
        <w:rPr>
          <w:rFonts w:ascii="Arial" w:hAnsi="Arial" w:cs="Arial"/>
          <w:sz w:val="24"/>
          <w:szCs w:val="24"/>
        </w:rPr>
        <w:t xml:space="preserve">only counsel for the </w:t>
      </w:r>
      <w:r w:rsidR="00603B41" w:rsidRPr="00185B6B">
        <w:rPr>
          <w:rFonts w:ascii="Arial" w:hAnsi="Arial" w:cs="Arial"/>
          <w:sz w:val="24"/>
          <w:szCs w:val="24"/>
        </w:rPr>
        <w:t xml:space="preserve">State appeared. </w:t>
      </w:r>
      <w:r w:rsidR="004E553D" w:rsidRPr="00185B6B">
        <w:rPr>
          <w:rFonts w:ascii="Arial" w:hAnsi="Arial" w:cs="Arial"/>
          <w:sz w:val="24"/>
          <w:szCs w:val="24"/>
        </w:rPr>
        <w:t xml:space="preserve">She advised </w:t>
      </w:r>
      <w:r w:rsidR="00526C18" w:rsidRPr="00185B6B">
        <w:rPr>
          <w:rFonts w:ascii="Arial" w:hAnsi="Arial" w:cs="Arial"/>
          <w:sz w:val="24"/>
          <w:szCs w:val="24"/>
        </w:rPr>
        <w:t xml:space="preserve">the court </w:t>
      </w:r>
      <w:r w:rsidR="004E553D" w:rsidRPr="00185B6B">
        <w:rPr>
          <w:rFonts w:ascii="Arial" w:hAnsi="Arial" w:cs="Arial"/>
          <w:sz w:val="24"/>
          <w:szCs w:val="24"/>
        </w:rPr>
        <w:t xml:space="preserve">that </w:t>
      </w:r>
      <w:r w:rsidR="006A4E55" w:rsidRPr="00185B6B">
        <w:rPr>
          <w:rFonts w:ascii="Arial" w:hAnsi="Arial" w:cs="Arial"/>
          <w:sz w:val="24"/>
          <w:szCs w:val="24"/>
        </w:rPr>
        <w:t xml:space="preserve">the issue pertaining to the appellant’s passport was </w:t>
      </w:r>
      <w:r w:rsidR="004E553D" w:rsidRPr="00185B6B">
        <w:rPr>
          <w:rFonts w:ascii="Arial" w:hAnsi="Arial" w:cs="Arial"/>
          <w:sz w:val="24"/>
          <w:szCs w:val="24"/>
        </w:rPr>
        <w:t xml:space="preserve">an oversight </w:t>
      </w:r>
      <w:r w:rsidR="006A4E55" w:rsidRPr="00185B6B">
        <w:rPr>
          <w:rFonts w:ascii="Arial" w:hAnsi="Arial" w:cs="Arial"/>
          <w:sz w:val="24"/>
          <w:szCs w:val="24"/>
        </w:rPr>
        <w:t xml:space="preserve">by the state and was not </w:t>
      </w:r>
      <w:r w:rsidR="004E553D" w:rsidRPr="00185B6B">
        <w:rPr>
          <w:rFonts w:ascii="Arial" w:hAnsi="Arial" w:cs="Arial"/>
          <w:sz w:val="24"/>
          <w:szCs w:val="24"/>
        </w:rPr>
        <w:t>considered</w:t>
      </w:r>
      <w:r w:rsidR="00526C18" w:rsidRPr="00185B6B">
        <w:rPr>
          <w:rFonts w:ascii="Arial" w:hAnsi="Arial" w:cs="Arial"/>
          <w:sz w:val="24"/>
          <w:szCs w:val="24"/>
        </w:rPr>
        <w:t xml:space="preserve"> at all</w:t>
      </w:r>
      <w:r w:rsidR="004E553D" w:rsidRPr="00185B6B">
        <w:rPr>
          <w:rFonts w:ascii="Arial" w:hAnsi="Arial" w:cs="Arial"/>
          <w:sz w:val="24"/>
          <w:szCs w:val="24"/>
        </w:rPr>
        <w:t>.</w:t>
      </w:r>
    </w:p>
    <w:p w:rsidR="006B56EA" w:rsidRPr="00185B6B" w:rsidRDefault="006B56EA" w:rsidP="006B56EA">
      <w:pPr>
        <w:pStyle w:val="ListParagraph"/>
        <w:rPr>
          <w:rFonts w:ascii="Arial" w:hAnsi="Arial" w:cs="Arial"/>
          <w:sz w:val="24"/>
          <w:szCs w:val="24"/>
        </w:rPr>
      </w:pPr>
    </w:p>
    <w:p w:rsidR="006B56EA" w:rsidRPr="00185B6B" w:rsidRDefault="00526C18" w:rsidP="004E553D">
      <w:pPr>
        <w:pStyle w:val="ListParagraph"/>
        <w:spacing w:after="0" w:line="480" w:lineRule="auto"/>
        <w:ind w:left="0"/>
        <w:jc w:val="both"/>
        <w:rPr>
          <w:rFonts w:ascii="Arial" w:hAnsi="Arial" w:cs="Arial"/>
          <w:sz w:val="24"/>
          <w:szCs w:val="24"/>
          <w:u w:val="single"/>
        </w:rPr>
      </w:pPr>
      <w:r w:rsidRPr="00185B6B">
        <w:rPr>
          <w:rFonts w:ascii="Arial" w:hAnsi="Arial" w:cs="Arial"/>
          <w:sz w:val="24"/>
          <w:szCs w:val="24"/>
          <w:u w:val="single"/>
        </w:rPr>
        <w:t>Discussion</w:t>
      </w:r>
      <w:r w:rsidR="00A60CFD">
        <w:rPr>
          <w:rFonts w:ascii="Arial" w:hAnsi="Arial" w:cs="Arial"/>
          <w:sz w:val="24"/>
          <w:szCs w:val="24"/>
          <w:u w:val="single"/>
        </w:rPr>
        <w:t>:</w:t>
      </w:r>
    </w:p>
    <w:p w:rsidR="004E553D" w:rsidRPr="00526C18" w:rsidRDefault="00526C18" w:rsidP="004E553D">
      <w:pPr>
        <w:pStyle w:val="ListParagraph"/>
        <w:spacing w:after="0" w:line="480" w:lineRule="auto"/>
        <w:ind w:left="0"/>
        <w:jc w:val="both"/>
        <w:rPr>
          <w:rFonts w:ascii="Arial" w:hAnsi="Arial" w:cs="Arial"/>
          <w:color w:val="FF0000"/>
          <w:sz w:val="24"/>
          <w:szCs w:val="24"/>
          <w:u w:val="single"/>
        </w:rPr>
      </w:pPr>
      <w:r w:rsidRPr="00526C18">
        <w:rPr>
          <w:rFonts w:ascii="Arial" w:hAnsi="Arial" w:cs="Arial"/>
          <w:color w:val="FF0000"/>
          <w:sz w:val="24"/>
          <w:szCs w:val="24"/>
          <w:u w:val="single"/>
        </w:rPr>
        <w:t xml:space="preserve"> </w:t>
      </w:r>
    </w:p>
    <w:p w:rsidR="004F14F5" w:rsidRDefault="00A60CFD" w:rsidP="00A60CFD">
      <w:pPr>
        <w:pStyle w:val="ListParagraph"/>
        <w:spacing w:after="0" w:line="480" w:lineRule="auto"/>
        <w:ind w:left="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A4E55" w:rsidRPr="004F14F5">
        <w:rPr>
          <w:rFonts w:ascii="Arial" w:hAnsi="Arial" w:cs="Arial"/>
          <w:sz w:val="24"/>
          <w:szCs w:val="24"/>
        </w:rPr>
        <w:t>T</w:t>
      </w:r>
      <w:r w:rsidR="00A1350C" w:rsidRPr="004F14F5">
        <w:rPr>
          <w:rFonts w:ascii="Arial" w:hAnsi="Arial" w:cs="Arial"/>
          <w:sz w:val="24"/>
          <w:szCs w:val="24"/>
        </w:rPr>
        <w:t xml:space="preserve">here appears to be a perception </w:t>
      </w:r>
      <w:r w:rsidR="006A4E55" w:rsidRPr="004F14F5">
        <w:rPr>
          <w:rFonts w:ascii="Arial" w:hAnsi="Arial" w:cs="Arial"/>
          <w:sz w:val="24"/>
          <w:szCs w:val="24"/>
        </w:rPr>
        <w:t>or maybe</w:t>
      </w:r>
      <w:r w:rsidR="00872697" w:rsidRPr="004F14F5">
        <w:rPr>
          <w:rFonts w:ascii="Arial" w:hAnsi="Arial" w:cs="Arial"/>
          <w:sz w:val="24"/>
          <w:szCs w:val="24"/>
        </w:rPr>
        <w:t xml:space="preserve"> a</w:t>
      </w:r>
      <w:r w:rsidR="006A4E55" w:rsidRPr="004F14F5">
        <w:rPr>
          <w:rFonts w:ascii="Arial" w:hAnsi="Arial" w:cs="Arial"/>
          <w:sz w:val="24"/>
          <w:szCs w:val="24"/>
        </w:rPr>
        <w:t xml:space="preserve"> misguided belief </w:t>
      </w:r>
      <w:r w:rsidR="00A1350C" w:rsidRPr="004F14F5">
        <w:rPr>
          <w:rFonts w:ascii="Arial" w:hAnsi="Arial" w:cs="Arial"/>
          <w:sz w:val="24"/>
          <w:szCs w:val="24"/>
        </w:rPr>
        <w:t xml:space="preserve">that court orders </w:t>
      </w:r>
      <w:r w:rsidR="008558DE" w:rsidRPr="004F14F5">
        <w:rPr>
          <w:rFonts w:ascii="Arial" w:hAnsi="Arial" w:cs="Arial"/>
          <w:sz w:val="24"/>
          <w:szCs w:val="24"/>
        </w:rPr>
        <w:t xml:space="preserve">in in terms of which bail was refused, </w:t>
      </w:r>
      <w:r w:rsidR="00A1350C" w:rsidRPr="004F14F5">
        <w:rPr>
          <w:rFonts w:ascii="Arial" w:hAnsi="Arial" w:cs="Arial"/>
          <w:sz w:val="24"/>
          <w:szCs w:val="24"/>
        </w:rPr>
        <w:t>can simply be set aside by agreement between appellant</w:t>
      </w:r>
      <w:r w:rsidR="008558DE" w:rsidRPr="004F14F5">
        <w:rPr>
          <w:rFonts w:ascii="Arial" w:hAnsi="Arial" w:cs="Arial"/>
          <w:sz w:val="24"/>
          <w:szCs w:val="24"/>
        </w:rPr>
        <w:t>s</w:t>
      </w:r>
      <w:r w:rsidR="004E553D" w:rsidRPr="004F14F5">
        <w:rPr>
          <w:rFonts w:ascii="Arial" w:hAnsi="Arial" w:cs="Arial"/>
          <w:sz w:val="24"/>
          <w:szCs w:val="24"/>
        </w:rPr>
        <w:t xml:space="preserve"> and the </w:t>
      </w:r>
      <w:r w:rsidR="00872697" w:rsidRPr="004F14F5">
        <w:rPr>
          <w:rFonts w:ascii="Arial" w:hAnsi="Arial" w:cs="Arial"/>
          <w:sz w:val="24"/>
          <w:szCs w:val="24"/>
        </w:rPr>
        <w:t>s</w:t>
      </w:r>
      <w:r w:rsidR="004E553D" w:rsidRPr="004F14F5">
        <w:rPr>
          <w:rFonts w:ascii="Arial" w:hAnsi="Arial" w:cs="Arial"/>
          <w:sz w:val="24"/>
          <w:szCs w:val="24"/>
        </w:rPr>
        <w:t>tate</w:t>
      </w:r>
      <w:r w:rsidR="001E0D95" w:rsidRPr="004F14F5">
        <w:rPr>
          <w:rFonts w:ascii="Arial" w:hAnsi="Arial" w:cs="Arial"/>
          <w:sz w:val="24"/>
          <w:szCs w:val="24"/>
        </w:rPr>
        <w:t>.</w:t>
      </w:r>
      <w:r w:rsidR="00872697" w:rsidRPr="004F14F5">
        <w:rPr>
          <w:rFonts w:ascii="Arial" w:hAnsi="Arial" w:cs="Arial"/>
          <w:sz w:val="24"/>
          <w:szCs w:val="24"/>
        </w:rPr>
        <w:t xml:space="preserve"> Whilst it is so that </w:t>
      </w:r>
      <w:r w:rsidR="008558DE" w:rsidRPr="004F14F5">
        <w:rPr>
          <w:rFonts w:ascii="Arial" w:hAnsi="Arial" w:cs="Arial"/>
          <w:sz w:val="24"/>
          <w:szCs w:val="24"/>
        </w:rPr>
        <w:t xml:space="preserve">the </w:t>
      </w:r>
      <w:r w:rsidR="00872697" w:rsidRPr="004F14F5">
        <w:rPr>
          <w:rFonts w:ascii="Arial" w:hAnsi="Arial" w:cs="Arial"/>
          <w:sz w:val="24"/>
          <w:szCs w:val="24"/>
        </w:rPr>
        <w:t>attitude of the Director of Public Prosecution, given t</w:t>
      </w:r>
      <w:r w:rsidR="007267BF">
        <w:rPr>
          <w:rFonts w:ascii="Arial" w:hAnsi="Arial" w:cs="Arial"/>
          <w:sz w:val="24"/>
          <w:szCs w:val="24"/>
        </w:rPr>
        <w:t>he</w:t>
      </w:r>
      <w:r w:rsidR="00872697" w:rsidRPr="004F14F5">
        <w:rPr>
          <w:rFonts w:ascii="Arial" w:hAnsi="Arial" w:cs="Arial"/>
          <w:sz w:val="24"/>
          <w:szCs w:val="24"/>
        </w:rPr>
        <w:t xml:space="preserve"> experience and the responsibilities of </w:t>
      </w:r>
      <w:r w:rsidR="008558DE" w:rsidRPr="004F14F5">
        <w:rPr>
          <w:rFonts w:ascii="Arial" w:hAnsi="Arial" w:cs="Arial"/>
          <w:sz w:val="24"/>
          <w:szCs w:val="24"/>
        </w:rPr>
        <w:t xml:space="preserve">its </w:t>
      </w:r>
      <w:r w:rsidR="00872697" w:rsidRPr="004F14F5">
        <w:rPr>
          <w:rFonts w:ascii="Arial" w:hAnsi="Arial" w:cs="Arial"/>
          <w:sz w:val="24"/>
          <w:szCs w:val="24"/>
        </w:rPr>
        <w:t xml:space="preserve">office, </w:t>
      </w:r>
      <w:r w:rsidR="008558DE" w:rsidRPr="004F14F5">
        <w:rPr>
          <w:rFonts w:ascii="Arial" w:hAnsi="Arial" w:cs="Arial"/>
          <w:sz w:val="24"/>
          <w:szCs w:val="24"/>
        </w:rPr>
        <w:t>can be a relevant consideration, especially as it has the powers to certify in terms of s 60(11A) under which schedule a charge resorts, it does not change the nature of the inquiry which has to be conducted by the appeal court as set out in s 65 of the CPA</w:t>
      </w:r>
      <w:r w:rsidR="00C90685">
        <w:rPr>
          <w:rFonts w:ascii="Arial" w:hAnsi="Arial" w:cs="Arial"/>
          <w:sz w:val="24"/>
          <w:szCs w:val="24"/>
        </w:rPr>
        <w:t xml:space="preserve">. </w:t>
      </w:r>
      <w:r w:rsidR="004F14F5" w:rsidRPr="004F14F5">
        <w:rPr>
          <w:rFonts w:ascii="Arial" w:hAnsi="Arial" w:cs="Arial"/>
          <w:sz w:val="24"/>
          <w:szCs w:val="24"/>
        </w:rPr>
        <w:t xml:space="preserve">The legislature saw it fit to place an onus on an accused charged with a schedule 5 or 6 offence, to show that his or her release would be in the interest of justice. </w:t>
      </w:r>
      <w:r w:rsidR="004F14F5">
        <w:rPr>
          <w:rFonts w:ascii="Arial" w:hAnsi="Arial" w:cs="Arial"/>
          <w:sz w:val="24"/>
          <w:szCs w:val="24"/>
        </w:rPr>
        <w:t xml:space="preserve"> </w:t>
      </w:r>
      <w:r w:rsidR="004F14F5" w:rsidRPr="00E25A9C">
        <w:rPr>
          <w:rFonts w:ascii="Arial" w:hAnsi="Arial" w:cs="Arial"/>
          <w:sz w:val="24"/>
          <w:szCs w:val="24"/>
        </w:rPr>
        <w:t xml:space="preserve">The question of whether or not bail should be granted pending trial turns on several competing Constitutional rights such as an accused’s rights </w:t>
      </w:r>
      <w:r w:rsidR="00526C18" w:rsidRPr="00185B6B">
        <w:rPr>
          <w:rFonts w:ascii="Arial" w:hAnsi="Arial" w:cs="Arial"/>
          <w:sz w:val="24"/>
          <w:szCs w:val="24"/>
        </w:rPr>
        <w:t xml:space="preserve">to </w:t>
      </w:r>
      <w:r w:rsidR="004F14F5" w:rsidRPr="00185B6B">
        <w:rPr>
          <w:rFonts w:ascii="Arial" w:hAnsi="Arial" w:cs="Arial"/>
          <w:sz w:val="24"/>
          <w:szCs w:val="24"/>
        </w:rPr>
        <w:t>l</w:t>
      </w:r>
      <w:r w:rsidR="004F14F5" w:rsidRPr="00E25A9C">
        <w:rPr>
          <w:rFonts w:ascii="Arial" w:hAnsi="Arial" w:cs="Arial"/>
          <w:sz w:val="24"/>
          <w:szCs w:val="24"/>
        </w:rPr>
        <w:t xml:space="preserve">iberty, his right to be presumed innocent until proven guilty, the interests of justice and the protection of society. There is consequently a duty on all </w:t>
      </w:r>
      <w:r w:rsidR="004F14F5">
        <w:rPr>
          <w:rFonts w:ascii="Arial" w:hAnsi="Arial" w:cs="Arial"/>
          <w:sz w:val="24"/>
          <w:szCs w:val="24"/>
        </w:rPr>
        <w:t>parties involved in bail applications and bail appeals to ensure that the out</w:t>
      </w:r>
      <w:r w:rsidR="00FC7D4F">
        <w:rPr>
          <w:rFonts w:ascii="Arial" w:hAnsi="Arial" w:cs="Arial"/>
          <w:sz w:val="24"/>
          <w:szCs w:val="24"/>
        </w:rPr>
        <w:t xml:space="preserve">come of such proceedings </w:t>
      </w:r>
      <w:r w:rsidR="00BF02C3">
        <w:rPr>
          <w:rFonts w:ascii="Arial" w:hAnsi="Arial" w:cs="Arial"/>
          <w:sz w:val="24"/>
          <w:szCs w:val="24"/>
        </w:rPr>
        <w:t>is</w:t>
      </w:r>
      <w:r w:rsidR="00FC7D4F">
        <w:rPr>
          <w:rFonts w:ascii="Arial" w:hAnsi="Arial" w:cs="Arial"/>
          <w:sz w:val="24"/>
          <w:szCs w:val="24"/>
        </w:rPr>
        <w:t xml:space="preserve"> </w:t>
      </w:r>
      <w:r w:rsidR="004F14F5">
        <w:rPr>
          <w:rFonts w:ascii="Arial" w:hAnsi="Arial" w:cs="Arial"/>
          <w:sz w:val="24"/>
          <w:szCs w:val="24"/>
        </w:rPr>
        <w:t>ultimately in the interest of justice.</w:t>
      </w:r>
      <w:r w:rsidR="00FC7D4F">
        <w:rPr>
          <w:rFonts w:ascii="Arial" w:hAnsi="Arial" w:cs="Arial"/>
          <w:sz w:val="24"/>
          <w:szCs w:val="24"/>
        </w:rPr>
        <w:t xml:space="preserve"> </w:t>
      </w:r>
    </w:p>
    <w:p w:rsidR="00FC7D4F" w:rsidRDefault="00FC7D4F" w:rsidP="00FC7D4F">
      <w:pPr>
        <w:pStyle w:val="ListParagraph"/>
        <w:spacing w:after="0" w:line="480" w:lineRule="auto"/>
        <w:ind w:left="0"/>
        <w:jc w:val="both"/>
        <w:rPr>
          <w:rFonts w:ascii="Arial" w:hAnsi="Arial" w:cs="Arial"/>
          <w:sz w:val="24"/>
          <w:szCs w:val="24"/>
        </w:rPr>
      </w:pPr>
    </w:p>
    <w:p w:rsidR="00FC7D4F" w:rsidRPr="006B56EA" w:rsidRDefault="00A60CFD" w:rsidP="00A60CFD">
      <w:pPr>
        <w:pStyle w:val="ListParagraph"/>
        <w:spacing w:after="0" w:line="480" w:lineRule="auto"/>
        <w:ind w:left="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A1350C" w:rsidRPr="00B27413">
        <w:rPr>
          <w:rFonts w:ascii="Arial" w:hAnsi="Arial" w:cs="Arial"/>
          <w:sz w:val="24"/>
          <w:szCs w:val="24"/>
        </w:rPr>
        <w:t xml:space="preserve">More concerning </w:t>
      </w:r>
      <w:r w:rsidR="00917915" w:rsidRPr="00B27413">
        <w:rPr>
          <w:rFonts w:ascii="Arial" w:hAnsi="Arial" w:cs="Arial"/>
          <w:sz w:val="24"/>
          <w:szCs w:val="24"/>
        </w:rPr>
        <w:t xml:space="preserve">though </w:t>
      </w:r>
      <w:r w:rsidR="00A1350C" w:rsidRPr="00B27413">
        <w:rPr>
          <w:rFonts w:ascii="Arial" w:hAnsi="Arial" w:cs="Arial"/>
          <w:sz w:val="24"/>
          <w:szCs w:val="24"/>
        </w:rPr>
        <w:t xml:space="preserve">is the brazen attitude </w:t>
      </w:r>
      <w:r w:rsidR="00872697" w:rsidRPr="00B27413">
        <w:rPr>
          <w:rFonts w:ascii="Arial" w:hAnsi="Arial" w:cs="Arial"/>
          <w:sz w:val="24"/>
          <w:szCs w:val="24"/>
        </w:rPr>
        <w:t>displayed in this matter</w:t>
      </w:r>
      <w:r w:rsidR="008558DE" w:rsidRPr="00B27413">
        <w:rPr>
          <w:rFonts w:ascii="Arial" w:hAnsi="Arial" w:cs="Arial"/>
          <w:sz w:val="24"/>
          <w:szCs w:val="24"/>
        </w:rPr>
        <w:t xml:space="preserve">: </w:t>
      </w:r>
      <w:r w:rsidR="00A1350C" w:rsidRPr="00B27413">
        <w:rPr>
          <w:rFonts w:ascii="Arial" w:hAnsi="Arial" w:cs="Arial"/>
          <w:sz w:val="24"/>
          <w:szCs w:val="24"/>
        </w:rPr>
        <w:t>if the court is not willing to grant the agreed order</w:t>
      </w:r>
      <w:r w:rsidR="008558DE" w:rsidRPr="00B27413">
        <w:rPr>
          <w:rFonts w:ascii="Arial" w:hAnsi="Arial" w:cs="Arial"/>
          <w:sz w:val="24"/>
          <w:szCs w:val="24"/>
        </w:rPr>
        <w:t>, the app</w:t>
      </w:r>
      <w:r w:rsidR="0000187A" w:rsidRPr="00B27413">
        <w:rPr>
          <w:rFonts w:ascii="Arial" w:hAnsi="Arial" w:cs="Arial"/>
          <w:sz w:val="24"/>
          <w:szCs w:val="24"/>
        </w:rPr>
        <w:t xml:space="preserve">eal </w:t>
      </w:r>
      <w:r w:rsidR="008558DE" w:rsidRPr="00B27413">
        <w:rPr>
          <w:rFonts w:ascii="Arial" w:hAnsi="Arial" w:cs="Arial"/>
          <w:sz w:val="24"/>
          <w:szCs w:val="24"/>
        </w:rPr>
        <w:t xml:space="preserve">is </w:t>
      </w:r>
      <w:r w:rsidR="00A1350C" w:rsidRPr="00B27413">
        <w:rPr>
          <w:rFonts w:ascii="Arial" w:hAnsi="Arial" w:cs="Arial"/>
          <w:sz w:val="24"/>
          <w:szCs w:val="24"/>
        </w:rPr>
        <w:t>simply withdraw</w:t>
      </w:r>
      <w:r w:rsidR="008558DE" w:rsidRPr="00B27413">
        <w:rPr>
          <w:rFonts w:ascii="Arial" w:hAnsi="Arial" w:cs="Arial"/>
          <w:sz w:val="24"/>
          <w:szCs w:val="24"/>
        </w:rPr>
        <w:t xml:space="preserve">n, no doubt with the intention to set it down before another </w:t>
      </w:r>
      <w:r w:rsidR="00526C18" w:rsidRPr="00B27413">
        <w:rPr>
          <w:rFonts w:ascii="Arial" w:hAnsi="Arial" w:cs="Arial"/>
          <w:sz w:val="24"/>
          <w:szCs w:val="24"/>
        </w:rPr>
        <w:t xml:space="preserve">court </w:t>
      </w:r>
      <w:r w:rsidR="008558DE" w:rsidRPr="00B27413">
        <w:rPr>
          <w:rFonts w:ascii="Arial" w:hAnsi="Arial" w:cs="Arial"/>
          <w:sz w:val="24"/>
          <w:szCs w:val="24"/>
        </w:rPr>
        <w:t>who might have a more favourable attitude towards the appellant.</w:t>
      </w:r>
      <w:r w:rsidR="008558DE" w:rsidRPr="00B27413">
        <w:rPr>
          <w:rFonts w:ascii="Arial" w:hAnsi="Arial" w:cs="Arial"/>
          <w:color w:val="FF0000"/>
          <w:sz w:val="24"/>
          <w:szCs w:val="24"/>
        </w:rPr>
        <w:t xml:space="preserve"> </w:t>
      </w:r>
    </w:p>
    <w:p w:rsidR="006B56EA" w:rsidRPr="00A274AD" w:rsidRDefault="006B56EA" w:rsidP="00A274AD">
      <w:pPr>
        <w:rPr>
          <w:rFonts w:ascii="Arial" w:hAnsi="Arial" w:cs="Arial"/>
          <w:sz w:val="24"/>
          <w:szCs w:val="24"/>
        </w:rPr>
      </w:pPr>
    </w:p>
    <w:p w:rsidR="008F5A21" w:rsidRDefault="00A60CFD" w:rsidP="00A60CFD">
      <w:pPr>
        <w:pStyle w:val="ListParagraph"/>
        <w:spacing w:after="0" w:line="480" w:lineRule="auto"/>
        <w:ind w:left="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F5A21">
        <w:rPr>
          <w:rFonts w:ascii="Arial" w:hAnsi="Arial" w:cs="Arial"/>
          <w:sz w:val="24"/>
          <w:szCs w:val="24"/>
        </w:rPr>
        <w:t>In the circumstances, the following order is made:</w:t>
      </w:r>
    </w:p>
    <w:p w:rsidR="008F5A21" w:rsidRDefault="008F5A21" w:rsidP="008F5A21">
      <w:pPr>
        <w:pStyle w:val="ListParagraph"/>
        <w:spacing w:after="0" w:line="480" w:lineRule="auto"/>
        <w:ind w:left="0"/>
        <w:jc w:val="both"/>
        <w:rPr>
          <w:rFonts w:ascii="Arial" w:hAnsi="Arial" w:cs="Arial"/>
          <w:sz w:val="24"/>
          <w:szCs w:val="24"/>
        </w:rPr>
      </w:pPr>
    </w:p>
    <w:p w:rsidR="00603B41" w:rsidRPr="000179B3" w:rsidRDefault="000179B3" w:rsidP="000179B3">
      <w:pPr>
        <w:spacing w:after="0" w:line="480" w:lineRule="auto"/>
        <w:ind w:left="1440" w:hanging="720"/>
        <w:jc w:val="both"/>
        <w:rPr>
          <w:rFonts w:ascii="Arial" w:hAnsi="Arial" w:cs="Arial"/>
          <w:sz w:val="24"/>
          <w:szCs w:val="24"/>
        </w:rPr>
      </w:pPr>
      <w:r>
        <w:rPr>
          <w:rFonts w:ascii="Arial" w:eastAsia="Calibri" w:hAnsi="Arial" w:cs="Arial"/>
          <w:sz w:val="24"/>
          <w:szCs w:val="24"/>
          <w:lang w:val="en-GB"/>
        </w:rPr>
        <w:t>1.</w:t>
      </w:r>
      <w:r>
        <w:rPr>
          <w:rFonts w:ascii="Arial" w:eastAsia="Calibri" w:hAnsi="Arial" w:cs="Arial"/>
          <w:sz w:val="24"/>
          <w:szCs w:val="24"/>
          <w:lang w:val="en-GB"/>
        </w:rPr>
        <w:tab/>
      </w:r>
      <w:r w:rsidR="00603B41" w:rsidRPr="000179B3">
        <w:rPr>
          <w:rFonts w:ascii="Arial" w:hAnsi="Arial" w:cs="Arial"/>
          <w:sz w:val="24"/>
          <w:szCs w:val="24"/>
        </w:rPr>
        <w:t xml:space="preserve">The bail appeal is removed from the roll. </w:t>
      </w:r>
    </w:p>
    <w:p w:rsidR="00307ACD" w:rsidRDefault="00307ACD" w:rsidP="00307ACD">
      <w:pPr>
        <w:pStyle w:val="ListParagraph"/>
        <w:spacing w:after="0" w:line="480" w:lineRule="auto"/>
        <w:ind w:left="1440"/>
        <w:jc w:val="both"/>
        <w:rPr>
          <w:rFonts w:ascii="Arial" w:hAnsi="Arial" w:cs="Arial"/>
          <w:sz w:val="24"/>
          <w:szCs w:val="24"/>
        </w:rPr>
      </w:pPr>
    </w:p>
    <w:p w:rsidR="0047177B" w:rsidRPr="000179B3" w:rsidRDefault="000179B3" w:rsidP="000179B3">
      <w:pPr>
        <w:spacing w:after="0" w:line="480" w:lineRule="auto"/>
        <w:ind w:left="1440" w:hanging="720"/>
        <w:jc w:val="both"/>
        <w:rPr>
          <w:rFonts w:ascii="Arial" w:hAnsi="Arial" w:cs="Arial"/>
          <w:sz w:val="24"/>
          <w:szCs w:val="24"/>
        </w:rPr>
      </w:pPr>
      <w:r>
        <w:rPr>
          <w:rFonts w:ascii="Arial" w:eastAsia="Calibri" w:hAnsi="Arial" w:cs="Arial"/>
          <w:sz w:val="24"/>
          <w:szCs w:val="24"/>
          <w:lang w:val="en-GB"/>
        </w:rPr>
        <w:t>2.</w:t>
      </w:r>
      <w:r>
        <w:rPr>
          <w:rFonts w:ascii="Arial" w:eastAsia="Calibri" w:hAnsi="Arial" w:cs="Arial"/>
          <w:sz w:val="24"/>
          <w:szCs w:val="24"/>
          <w:lang w:val="en-GB"/>
        </w:rPr>
        <w:tab/>
      </w:r>
      <w:r w:rsidR="0047177B" w:rsidRPr="000179B3">
        <w:rPr>
          <w:rFonts w:ascii="Arial" w:hAnsi="Arial" w:cs="Arial"/>
          <w:sz w:val="24"/>
          <w:szCs w:val="24"/>
        </w:rPr>
        <w:t>The appellant is to provide reasons why the appeal was previously withdrawn</w:t>
      </w:r>
      <w:r w:rsidR="00B84597" w:rsidRPr="000179B3">
        <w:rPr>
          <w:rFonts w:ascii="Arial" w:hAnsi="Arial" w:cs="Arial"/>
          <w:sz w:val="24"/>
          <w:szCs w:val="24"/>
        </w:rPr>
        <w:t xml:space="preserve"> and deal with the issue</w:t>
      </w:r>
      <w:r w:rsidR="00917915" w:rsidRPr="000179B3">
        <w:rPr>
          <w:rFonts w:ascii="Arial" w:hAnsi="Arial" w:cs="Arial"/>
          <w:sz w:val="24"/>
          <w:szCs w:val="24"/>
        </w:rPr>
        <w:t>s</w:t>
      </w:r>
      <w:r w:rsidR="00B84597" w:rsidRPr="000179B3">
        <w:rPr>
          <w:rFonts w:ascii="Arial" w:hAnsi="Arial" w:cs="Arial"/>
          <w:sz w:val="24"/>
          <w:szCs w:val="24"/>
        </w:rPr>
        <w:t xml:space="preserve"> raised herein</w:t>
      </w:r>
      <w:r w:rsidR="0047177B" w:rsidRPr="000179B3">
        <w:rPr>
          <w:rFonts w:ascii="Arial" w:hAnsi="Arial" w:cs="Arial"/>
          <w:sz w:val="24"/>
          <w:szCs w:val="24"/>
        </w:rPr>
        <w:t>, should he wish to re</w:t>
      </w:r>
      <w:r w:rsidR="00C444B2" w:rsidRPr="000179B3">
        <w:rPr>
          <w:rFonts w:ascii="Arial" w:hAnsi="Arial" w:cs="Arial"/>
          <w:sz w:val="24"/>
          <w:szCs w:val="24"/>
        </w:rPr>
        <w:t>-</w:t>
      </w:r>
      <w:r w:rsidR="0047177B" w:rsidRPr="000179B3">
        <w:rPr>
          <w:rFonts w:ascii="Arial" w:hAnsi="Arial" w:cs="Arial"/>
          <w:sz w:val="24"/>
          <w:szCs w:val="24"/>
        </w:rPr>
        <w:t>enrol the bail appeal or launch a new bail appeal.</w:t>
      </w:r>
    </w:p>
    <w:p w:rsidR="00307ACD" w:rsidRDefault="00307ACD" w:rsidP="00307ACD">
      <w:pPr>
        <w:pStyle w:val="ListParagraph"/>
        <w:spacing w:after="0" w:line="480" w:lineRule="auto"/>
        <w:ind w:left="1440"/>
        <w:jc w:val="both"/>
        <w:rPr>
          <w:rFonts w:ascii="Arial" w:hAnsi="Arial" w:cs="Arial"/>
          <w:sz w:val="24"/>
          <w:szCs w:val="24"/>
        </w:rPr>
      </w:pPr>
    </w:p>
    <w:p w:rsidR="008F5A21" w:rsidRPr="000179B3" w:rsidRDefault="000179B3" w:rsidP="000179B3">
      <w:pPr>
        <w:spacing w:after="0" w:line="480" w:lineRule="auto"/>
        <w:ind w:left="1440" w:hanging="720"/>
        <w:jc w:val="both"/>
        <w:rPr>
          <w:rFonts w:ascii="Arial" w:hAnsi="Arial" w:cs="Arial"/>
          <w:sz w:val="24"/>
          <w:szCs w:val="24"/>
        </w:rPr>
      </w:pPr>
      <w:r>
        <w:rPr>
          <w:rFonts w:ascii="Arial" w:eastAsia="Calibri" w:hAnsi="Arial" w:cs="Arial"/>
          <w:sz w:val="24"/>
          <w:szCs w:val="24"/>
          <w:lang w:val="en-GB"/>
        </w:rPr>
        <w:t>3.</w:t>
      </w:r>
      <w:r>
        <w:rPr>
          <w:rFonts w:ascii="Arial" w:eastAsia="Calibri" w:hAnsi="Arial" w:cs="Arial"/>
          <w:sz w:val="24"/>
          <w:szCs w:val="24"/>
          <w:lang w:val="en-GB"/>
        </w:rPr>
        <w:tab/>
      </w:r>
      <w:r w:rsidR="00C444B2" w:rsidRPr="000179B3">
        <w:rPr>
          <w:rFonts w:ascii="Arial" w:hAnsi="Arial" w:cs="Arial"/>
          <w:sz w:val="24"/>
          <w:szCs w:val="24"/>
        </w:rPr>
        <w:t>T</w:t>
      </w:r>
      <w:r w:rsidR="00D17246" w:rsidRPr="000179B3">
        <w:rPr>
          <w:rFonts w:ascii="Arial" w:hAnsi="Arial" w:cs="Arial"/>
          <w:sz w:val="24"/>
          <w:szCs w:val="24"/>
        </w:rPr>
        <w:t xml:space="preserve">his judgment shall be brought to the attention of the Office of the National </w:t>
      </w:r>
      <w:r w:rsidR="001E0D95" w:rsidRPr="000179B3">
        <w:rPr>
          <w:rFonts w:ascii="Arial" w:hAnsi="Arial" w:cs="Arial"/>
          <w:sz w:val="24"/>
          <w:szCs w:val="24"/>
        </w:rPr>
        <w:t xml:space="preserve">Director of Public </w:t>
      </w:r>
      <w:r w:rsidR="00D17246" w:rsidRPr="000179B3">
        <w:rPr>
          <w:rFonts w:ascii="Arial" w:hAnsi="Arial" w:cs="Arial"/>
          <w:sz w:val="24"/>
          <w:szCs w:val="24"/>
        </w:rPr>
        <w:t>Prosecution</w:t>
      </w:r>
      <w:r w:rsidR="00C444B2" w:rsidRPr="000179B3">
        <w:rPr>
          <w:rFonts w:ascii="Arial" w:hAnsi="Arial" w:cs="Arial"/>
          <w:sz w:val="24"/>
          <w:szCs w:val="24"/>
        </w:rPr>
        <w:t>s</w:t>
      </w:r>
      <w:r w:rsidR="001E0D95" w:rsidRPr="000179B3">
        <w:rPr>
          <w:rFonts w:ascii="Arial" w:hAnsi="Arial" w:cs="Arial"/>
          <w:sz w:val="24"/>
          <w:szCs w:val="24"/>
        </w:rPr>
        <w:t>.</w:t>
      </w:r>
      <w:r w:rsidR="00D17246" w:rsidRPr="000179B3">
        <w:rPr>
          <w:rFonts w:ascii="Arial" w:hAnsi="Arial" w:cs="Arial"/>
          <w:sz w:val="24"/>
          <w:szCs w:val="24"/>
        </w:rPr>
        <w:t xml:space="preserve"> </w:t>
      </w:r>
    </w:p>
    <w:p w:rsidR="001E0D95" w:rsidRDefault="001E0D95" w:rsidP="001E0D95">
      <w:pPr>
        <w:pStyle w:val="ListParagraph"/>
        <w:spacing w:after="0" w:line="480" w:lineRule="auto"/>
        <w:ind w:left="1440"/>
        <w:jc w:val="both"/>
        <w:rPr>
          <w:rFonts w:ascii="Arial" w:hAnsi="Arial" w:cs="Arial"/>
          <w:sz w:val="24"/>
          <w:szCs w:val="24"/>
        </w:rPr>
      </w:pPr>
    </w:p>
    <w:p w:rsidR="00A274AD" w:rsidRPr="00CC19F8" w:rsidRDefault="00A274AD" w:rsidP="001E0D95">
      <w:pPr>
        <w:pStyle w:val="ListParagraph"/>
        <w:spacing w:after="0" w:line="480" w:lineRule="auto"/>
        <w:ind w:left="1440"/>
        <w:jc w:val="both"/>
        <w:rPr>
          <w:rFonts w:ascii="Arial" w:hAnsi="Arial" w:cs="Arial"/>
          <w:sz w:val="24"/>
          <w:szCs w:val="24"/>
        </w:rPr>
      </w:pPr>
    </w:p>
    <w:p w:rsidR="008F5A21" w:rsidRPr="00CC19F8" w:rsidRDefault="008F5A21" w:rsidP="008F5A21">
      <w:pPr>
        <w:jc w:val="right"/>
        <w:rPr>
          <w:rFonts w:ascii="Arial" w:hAnsi="Arial" w:cs="Arial"/>
          <w:sz w:val="24"/>
          <w:szCs w:val="24"/>
        </w:rPr>
      </w:pPr>
      <w:r w:rsidRPr="00CC19F8">
        <w:rPr>
          <w:rFonts w:ascii="Arial" w:hAnsi="Arial" w:cs="Arial"/>
          <w:sz w:val="24"/>
          <w:szCs w:val="24"/>
        </w:rPr>
        <w:t xml:space="preserve">           _____________________________</w:t>
      </w:r>
    </w:p>
    <w:p w:rsidR="008F5A21" w:rsidRPr="009640D6" w:rsidRDefault="008F5A21" w:rsidP="008F5A21">
      <w:pPr>
        <w:jc w:val="right"/>
        <w:rPr>
          <w:rFonts w:ascii="Arial" w:hAnsi="Arial" w:cs="Arial"/>
          <w:b/>
          <w:bCs/>
          <w:sz w:val="24"/>
          <w:szCs w:val="24"/>
        </w:rPr>
      </w:pPr>
      <w:r w:rsidRPr="009640D6">
        <w:rPr>
          <w:rFonts w:ascii="Arial" w:hAnsi="Arial" w:cs="Arial"/>
          <w:b/>
          <w:bCs/>
          <w:sz w:val="24"/>
          <w:szCs w:val="24"/>
        </w:rPr>
        <w:t xml:space="preserve">                A De Wet</w:t>
      </w:r>
    </w:p>
    <w:p w:rsidR="008F5A21" w:rsidRDefault="008F5A21" w:rsidP="008F5A21">
      <w:pPr>
        <w:jc w:val="right"/>
        <w:rPr>
          <w:rFonts w:ascii="Arial" w:hAnsi="Arial" w:cs="Arial"/>
          <w:b/>
          <w:bCs/>
          <w:sz w:val="24"/>
          <w:szCs w:val="24"/>
        </w:rPr>
      </w:pPr>
      <w:r w:rsidRPr="009640D6">
        <w:rPr>
          <w:rFonts w:ascii="Arial" w:hAnsi="Arial" w:cs="Arial"/>
          <w:b/>
          <w:bCs/>
          <w:sz w:val="24"/>
          <w:szCs w:val="24"/>
        </w:rPr>
        <w:t>Acting Judge of the High Court</w:t>
      </w:r>
    </w:p>
    <w:p w:rsidR="008F5A21" w:rsidRDefault="008F5A21" w:rsidP="008F5A21">
      <w:pPr>
        <w:spacing w:after="0" w:line="240" w:lineRule="auto"/>
        <w:rPr>
          <w:rFonts w:ascii="Arial" w:hAnsi="Arial" w:cs="Arial"/>
          <w:sz w:val="24"/>
          <w:szCs w:val="24"/>
        </w:rPr>
      </w:pPr>
    </w:p>
    <w:p w:rsidR="008F5A21" w:rsidRDefault="008F5A21" w:rsidP="008F5A21">
      <w:pPr>
        <w:spacing w:after="0" w:line="240" w:lineRule="auto"/>
        <w:rPr>
          <w:rFonts w:ascii="Arial" w:hAnsi="Arial" w:cs="Arial"/>
          <w:sz w:val="24"/>
          <w:szCs w:val="24"/>
        </w:rPr>
      </w:pPr>
    </w:p>
    <w:p w:rsidR="00017C9D" w:rsidRDefault="00017C9D" w:rsidP="008F5A21">
      <w:pPr>
        <w:spacing w:after="0" w:line="240" w:lineRule="auto"/>
        <w:rPr>
          <w:rFonts w:ascii="Arial" w:hAnsi="Arial" w:cs="Arial"/>
          <w:sz w:val="24"/>
          <w:szCs w:val="24"/>
        </w:rPr>
      </w:pPr>
    </w:p>
    <w:p w:rsidR="00017C9D" w:rsidRDefault="00017C9D" w:rsidP="008F5A21">
      <w:pPr>
        <w:spacing w:after="0" w:line="240" w:lineRule="auto"/>
        <w:rPr>
          <w:rFonts w:ascii="Arial" w:hAnsi="Arial" w:cs="Arial"/>
          <w:sz w:val="24"/>
          <w:szCs w:val="24"/>
        </w:rPr>
      </w:pPr>
    </w:p>
    <w:p w:rsidR="00A274AD" w:rsidRDefault="00A274AD" w:rsidP="008F5A21">
      <w:pPr>
        <w:spacing w:after="0" w:line="240" w:lineRule="auto"/>
        <w:rPr>
          <w:rFonts w:ascii="Arial" w:hAnsi="Arial" w:cs="Arial"/>
          <w:sz w:val="24"/>
          <w:szCs w:val="24"/>
        </w:rPr>
      </w:pPr>
    </w:p>
    <w:p w:rsidR="008F5A21" w:rsidRPr="00976F71" w:rsidRDefault="008F5A21" w:rsidP="008F5A21">
      <w:pPr>
        <w:spacing w:after="0" w:line="240" w:lineRule="auto"/>
        <w:rPr>
          <w:rFonts w:ascii="Arial" w:hAnsi="Arial" w:cs="Arial"/>
          <w:sz w:val="24"/>
          <w:szCs w:val="24"/>
        </w:rPr>
      </w:pPr>
      <w:r w:rsidRPr="00976F71">
        <w:rPr>
          <w:rFonts w:ascii="Arial" w:hAnsi="Arial" w:cs="Arial"/>
          <w:sz w:val="24"/>
          <w:szCs w:val="24"/>
        </w:rPr>
        <w:t>Coram:</w:t>
      </w:r>
      <w:r>
        <w:rPr>
          <w:rFonts w:ascii="Arial" w:hAnsi="Arial" w:cs="Arial"/>
          <w:sz w:val="24"/>
          <w:szCs w:val="24"/>
        </w:rPr>
        <w:tab/>
      </w:r>
      <w:r>
        <w:rPr>
          <w:rFonts w:ascii="Arial" w:hAnsi="Arial" w:cs="Arial"/>
          <w:sz w:val="24"/>
          <w:szCs w:val="24"/>
        </w:rPr>
        <w:tab/>
      </w:r>
      <w:r w:rsidRPr="00976F71">
        <w:rPr>
          <w:rFonts w:ascii="Arial" w:hAnsi="Arial" w:cs="Arial"/>
          <w:sz w:val="24"/>
          <w:szCs w:val="24"/>
        </w:rPr>
        <w:tab/>
      </w:r>
      <w:r w:rsidRPr="00976F71">
        <w:rPr>
          <w:rFonts w:ascii="Arial" w:hAnsi="Arial" w:cs="Arial"/>
          <w:sz w:val="24"/>
          <w:szCs w:val="24"/>
        </w:rPr>
        <w:tab/>
      </w:r>
      <w:r w:rsidRPr="00976F71">
        <w:rPr>
          <w:rFonts w:ascii="Arial" w:hAnsi="Arial" w:cs="Arial"/>
          <w:sz w:val="24"/>
          <w:szCs w:val="24"/>
        </w:rPr>
        <w:tab/>
        <w:t>De Wet AJ</w:t>
      </w:r>
    </w:p>
    <w:p w:rsidR="008F5A21" w:rsidRDefault="008F5A21" w:rsidP="008F5A21">
      <w:pPr>
        <w:spacing w:after="0" w:line="240" w:lineRule="auto"/>
        <w:ind w:left="4320" w:hanging="4320"/>
        <w:rPr>
          <w:rFonts w:ascii="Arial" w:hAnsi="Arial" w:cs="Arial"/>
          <w:sz w:val="24"/>
          <w:szCs w:val="24"/>
        </w:rPr>
      </w:pPr>
    </w:p>
    <w:p w:rsidR="008F5A21" w:rsidRDefault="008F5A21" w:rsidP="008F5A21">
      <w:pPr>
        <w:spacing w:after="0" w:line="240" w:lineRule="auto"/>
        <w:ind w:left="4320" w:hanging="4320"/>
        <w:rPr>
          <w:rFonts w:ascii="Arial" w:hAnsi="Arial" w:cs="Arial"/>
          <w:sz w:val="24"/>
          <w:szCs w:val="24"/>
        </w:rPr>
      </w:pPr>
    </w:p>
    <w:p w:rsidR="008F5A21" w:rsidRDefault="008F5A21" w:rsidP="008F5A21">
      <w:pPr>
        <w:spacing w:after="0" w:line="240" w:lineRule="auto"/>
        <w:ind w:left="4320" w:hanging="4320"/>
        <w:rPr>
          <w:rFonts w:ascii="Arial" w:hAnsi="Arial" w:cs="Arial"/>
          <w:sz w:val="24"/>
          <w:szCs w:val="24"/>
        </w:rPr>
      </w:pPr>
      <w:r w:rsidRPr="00976F71">
        <w:rPr>
          <w:rFonts w:ascii="Arial" w:hAnsi="Arial" w:cs="Arial"/>
          <w:sz w:val="24"/>
          <w:szCs w:val="24"/>
        </w:rPr>
        <w:t>Date of Hearing:</w:t>
      </w:r>
      <w:r w:rsidRPr="00976F71">
        <w:rPr>
          <w:rFonts w:ascii="Arial" w:hAnsi="Arial" w:cs="Arial"/>
          <w:sz w:val="24"/>
          <w:szCs w:val="24"/>
        </w:rPr>
        <w:tab/>
      </w:r>
      <w:r w:rsidR="009649DD">
        <w:rPr>
          <w:rFonts w:ascii="Arial" w:hAnsi="Arial" w:cs="Arial"/>
          <w:sz w:val="24"/>
          <w:szCs w:val="24"/>
        </w:rPr>
        <w:t>18 November 2022</w:t>
      </w:r>
    </w:p>
    <w:p w:rsidR="008F5A21" w:rsidRDefault="008F5A21" w:rsidP="008F5A21">
      <w:pPr>
        <w:spacing w:after="0" w:line="240" w:lineRule="auto"/>
        <w:ind w:left="4320" w:hanging="4320"/>
        <w:rPr>
          <w:rFonts w:ascii="Arial" w:hAnsi="Arial" w:cs="Arial"/>
          <w:sz w:val="24"/>
          <w:szCs w:val="24"/>
        </w:rPr>
      </w:pPr>
    </w:p>
    <w:p w:rsidR="008F5A21" w:rsidRDefault="008F5A21" w:rsidP="008F5A21">
      <w:pPr>
        <w:spacing w:after="0" w:line="240" w:lineRule="auto"/>
        <w:rPr>
          <w:rFonts w:ascii="Arial" w:hAnsi="Arial" w:cs="Arial"/>
          <w:sz w:val="24"/>
          <w:szCs w:val="24"/>
        </w:rPr>
      </w:pPr>
      <w:r w:rsidRPr="00976F71">
        <w:rPr>
          <w:rFonts w:ascii="Arial" w:hAnsi="Arial" w:cs="Arial"/>
          <w:sz w:val="24"/>
          <w:szCs w:val="24"/>
        </w:rPr>
        <w:t>Date of Judgment:</w:t>
      </w:r>
      <w:r w:rsidRPr="00976F71">
        <w:rPr>
          <w:rFonts w:ascii="Arial" w:hAnsi="Arial" w:cs="Arial"/>
          <w:sz w:val="24"/>
          <w:szCs w:val="24"/>
        </w:rPr>
        <w:tab/>
      </w:r>
      <w:r w:rsidR="004E2884">
        <w:rPr>
          <w:rFonts w:ascii="Arial" w:hAnsi="Arial" w:cs="Arial"/>
          <w:sz w:val="24"/>
          <w:szCs w:val="24"/>
        </w:rPr>
        <w:tab/>
      </w:r>
      <w:r w:rsidR="004E2884">
        <w:rPr>
          <w:rFonts w:ascii="Arial" w:hAnsi="Arial" w:cs="Arial"/>
          <w:sz w:val="24"/>
          <w:szCs w:val="24"/>
        </w:rPr>
        <w:tab/>
      </w:r>
      <w:r w:rsidR="004E2884">
        <w:rPr>
          <w:rFonts w:ascii="Arial" w:hAnsi="Arial" w:cs="Arial"/>
          <w:sz w:val="24"/>
          <w:szCs w:val="24"/>
        </w:rPr>
        <w:tab/>
        <w:t xml:space="preserve"> </w:t>
      </w:r>
      <w:r w:rsidR="009649DD">
        <w:rPr>
          <w:rFonts w:ascii="Arial" w:hAnsi="Arial" w:cs="Arial"/>
          <w:sz w:val="24"/>
          <w:szCs w:val="24"/>
        </w:rPr>
        <w:t>2</w:t>
      </w:r>
      <w:r w:rsidR="006B56EA">
        <w:rPr>
          <w:rFonts w:ascii="Arial" w:hAnsi="Arial" w:cs="Arial"/>
          <w:sz w:val="24"/>
          <w:szCs w:val="24"/>
        </w:rPr>
        <w:t>8</w:t>
      </w:r>
      <w:r w:rsidR="009649DD">
        <w:rPr>
          <w:rFonts w:ascii="Arial" w:hAnsi="Arial" w:cs="Arial"/>
          <w:sz w:val="24"/>
          <w:szCs w:val="24"/>
        </w:rPr>
        <w:t xml:space="preserve"> November 2022</w:t>
      </w:r>
    </w:p>
    <w:p w:rsidR="008F5A21" w:rsidRDefault="008F5A21" w:rsidP="008F5A21">
      <w:pPr>
        <w:spacing w:after="0" w:line="240" w:lineRule="auto"/>
        <w:rPr>
          <w:rFonts w:ascii="Arial" w:hAnsi="Arial" w:cs="Arial"/>
          <w:sz w:val="24"/>
          <w:szCs w:val="24"/>
        </w:rPr>
      </w:pPr>
    </w:p>
    <w:p w:rsidR="008F5A21" w:rsidRDefault="008F5A21" w:rsidP="008F5A21">
      <w:pPr>
        <w:spacing w:after="0" w:line="240" w:lineRule="auto"/>
        <w:rPr>
          <w:rFonts w:ascii="Arial" w:hAnsi="Arial" w:cs="Arial"/>
          <w:sz w:val="24"/>
          <w:szCs w:val="24"/>
        </w:rPr>
      </w:pPr>
    </w:p>
    <w:p w:rsidR="008F5A21" w:rsidRDefault="008F5A21" w:rsidP="009649DD">
      <w:pPr>
        <w:spacing w:after="0" w:line="240" w:lineRule="auto"/>
        <w:rPr>
          <w:rFonts w:ascii="Arial" w:hAnsi="Arial" w:cs="Arial"/>
          <w:sz w:val="24"/>
          <w:szCs w:val="24"/>
        </w:rPr>
      </w:pPr>
      <w:r>
        <w:rPr>
          <w:rFonts w:ascii="Arial" w:hAnsi="Arial" w:cs="Arial"/>
          <w:sz w:val="24"/>
          <w:szCs w:val="24"/>
        </w:rPr>
        <w:t xml:space="preserve">Counsel for the Appellant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w:t>
      </w:r>
      <w:r w:rsidR="009649DD">
        <w:rPr>
          <w:rFonts w:ascii="Arial" w:hAnsi="Arial" w:cs="Arial"/>
          <w:sz w:val="24"/>
          <w:szCs w:val="24"/>
        </w:rPr>
        <w:t>Paries</w:t>
      </w:r>
    </w:p>
    <w:p w:rsidR="00307ACD" w:rsidRDefault="00307ACD" w:rsidP="009649D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 Daries &amp; Associates</w:t>
      </w:r>
    </w:p>
    <w:p w:rsidR="00307ACD" w:rsidRDefault="00307ACD" w:rsidP="009649D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8" w:history="1">
        <w:r w:rsidRPr="0003632A">
          <w:rPr>
            <w:rStyle w:val="Hyperlink"/>
            <w:rFonts w:ascii="Arial" w:hAnsi="Arial" w:cs="Arial"/>
            <w:sz w:val="24"/>
            <w:szCs w:val="24"/>
          </w:rPr>
          <w:t>rdariesattorneys@telkom.net</w:t>
        </w:r>
      </w:hyperlink>
      <w:r>
        <w:rPr>
          <w:rFonts w:ascii="Arial" w:hAnsi="Arial" w:cs="Arial"/>
          <w:sz w:val="24"/>
          <w:szCs w:val="24"/>
        </w:rPr>
        <w:t xml:space="preserve"> / </w:t>
      </w:r>
    </w:p>
    <w:p w:rsidR="00307ACD" w:rsidRDefault="000179B3" w:rsidP="00307ACD">
      <w:pPr>
        <w:spacing w:after="0" w:line="240" w:lineRule="auto"/>
        <w:ind w:left="3600" w:firstLine="720"/>
        <w:rPr>
          <w:rFonts w:ascii="Arial" w:hAnsi="Arial" w:cs="Arial"/>
          <w:sz w:val="24"/>
          <w:szCs w:val="24"/>
        </w:rPr>
      </w:pPr>
      <w:hyperlink r:id="rId9" w:history="1">
        <w:r w:rsidR="00307ACD" w:rsidRPr="0003632A">
          <w:rPr>
            <w:rStyle w:val="Hyperlink"/>
            <w:rFonts w:ascii="Arial" w:hAnsi="Arial" w:cs="Arial"/>
            <w:sz w:val="24"/>
            <w:szCs w:val="24"/>
          </w:rPr>
          <w:t>andreparies@gmail.com</w:t>
        </w:r>
      </w:hyperlink>
    </w:p>
    <w:p w:rsidR="008F5A21" w:rsidRDefault="008F5A21" w:rsidP="008F5A21">
      <w:pPr>
        <w:spacing w:after="0" w:line="240" w:lineRule="auto"/>
        <w:rPr>
          <w:rFonts w:ascii="Arial" w:hAnsi="Arial" w:cs="Arial"/>
          <w:sz w:val="24"/>
          <w:szCs w:val="24"/>
        </w:rPr>
      </w:pPr>
    </w:p>
    <w:p w:rsidR="008F5A21" w:rsidRPr="001E7337" w:rsidRDefault="008F5A21" w:rsidP="008F5A21">
      <w:pPr>
        <w:spacing w:after="0" w:line="240" w:lineRule="auto"/>
        <w:rPr>
          <w:rFonts w:ascii="Arial" w:hAnsi="Arial" w:cs="Arial"/>
          <w:sz w:val="24"/>
          <w:szCs w:val="24"/>
        </w:rPr>
      </w:pPr>
    </w:p>
    <w:p w:rsidR="008F5A21" w:rsidRDefault="008F5A21" w:rsidP="008F5A21">
      <w:pPr>
        <w:spacing w:after="0" w:line="240" w:lineRule="auto"/>
        <w:rPr>
          <w:rFonts w:ascii="Arial" w:hAnsi="Arial" w:cs="Arial"/>
          <w:sz w:val="24"/>
          <w:szCs w:val="24"/>
        </w:rPr>
      </w:pPr>
      <w:r w:rsidRPr="001E7337">
        <w:rPr>
          <w:rFonts w:ascii="Arial" w:hAnsi="Arial" w:cs="Arial"/>
          <w:sz w:val="24"/>
          <w:szCs w:val="24"/>
        </w:rPr>
        <w:t xml:space="preserve">Counsel for the </w:t>
      </w:r>
      <w:r>
        <w:rPr>
          <w:rFonts w:ascii="Arial" w:hAnsi="Arial" w:cs="Arial"/>
          <w:sz w:val="24"/>
          <w:szCs w:val="24"/>
        </w:rPr>
        <w:t>Respondent</w:t>
      </w:r>
      <w:r w:rsidRPr="001E7337">
        <w:rPr>
          <w:rFonts w:ascii="Arial" w:hAnsi="Arial" w:cs="Arial"/>
          <w:sz w:val="24"/>
          <w:szCs w:val="24"/>
        </w:rPr>
        <w:t>:</w:t>
      </w:r>
      <w:r w:rsidRPr="001E7337">
        <w:rPr>
          <w:rFonts w:ascii="Arial" w:hAnsi="Arial" w:cs="Arial"/>
          <w:sz w:val="24"/>
          <w:szCs w:val="24"/>
        </w:rPr>
        <w:tab/>
      </w:r>
      <w:r w:rsidRPr="001E7337">
        <w:rPr>
          <w:rFonts w:ascii="Arial" w:hAnsi="Arial" w:cs="Arial"/>
          <w:sz w:val="24"/>
          <w:szCs w:val="24"/>
        </w:rPr>
        <w:tab/>
        <w:t>A</w:t>
      </w:r>
      <w:r w:rsidR="009649DD">
        <w:rPr>
          <w:rFonts w:ascii="Arial" w:hAnsi="Arial" w:cs="Arial"/>
          <w:sz w:val="24"/>
          <w:szCs w:val="24"/>
        </w:rPr>
        <w:t>dv E van Wyk</w:t>
      </w:r>
    </w:p>
    <w:p w:rsidR="008F5A21" w:rsidRDefault="008F5A21" w:rsidP="008F5A21">
      <w:pPr>
        <w:spacing w:after="0" w:line="240" w:lineRule="auto"/>
        <w:ind w:left="4320"/>
        <w:rPr>
          <w:rFonts w:ascii="Arial" w:hAnsi="Arial" w:cs="Arial"/>
          <w:sz w:val="24"/>
          <w:szCs w:val="24"/>
        </w:rPr>
      </w:pPr>
      <w:r>
        <w:rPr>
          <w:rFonts w:ascii="Arial" w:hAnsi="Arial" w:cs="Arial"/>
          <w:sz w:val="24"/>
          <w:szCs w:val="24"/>
        </w:rPr>
        <w:t>On behalf of the National Prosecuting Authority</w:t>
      </w:r>
    </w:p>
    <w:p w:rsidR="00307ACD" w:rsidRDefault="00307ACD" w:rsidP="008F5A21">
      <w:pPr>
        <w:spacing w:after="0" w:line="240" w:lineRule="auto"/>
        <w:ind w:left="4320"/>
        <w:rPr>
          <w:rFonts w:ascii="Arial" w:hAnsi="Arial" w:cs="Arial"/>
          <w:sz w:val="24"/>
          <w:szCs w:val="24"/>
        </w:rPr>
      </w:pPr>
      <w:r>
        <w:rPr>
          <w:rFonts w:ascii="Arial" w:hAnsi="Arial" w:cs="Arial"/>
          <w:sz w:val="24"/>
          <w:szCs w:val="24"/>
        </w:rPr>
        <w:t xml:space="preserve">Email: </w:t>
      </w:r>
      <w:hyperlink r:id="rId10" w:history="1">
        <w:r w:rsidRPr="0003632A">
          <w:rPr>
            <w:rStyle w:val="Hyperlink"/>
            <w:rFonts w:ascii="Arial" w:hAnsi="Arial" w:cs="Arial"/>
            <w:sz w:val="24"/>
            <w:szCs w:val="24"/>
          </w:rPr>
          <w:t>evanwyk@npa.gov.za</w:t>
        </w:r>
      </w:hyperlink>
    </w:p>
    <w:p w:rsidR="00307ACD" w:rsidRDefault="00307ACD" w:rsidP="008F5A21">
      <w:pPr>
        <w:spacing w:after="0" w:line="240" w:lineRule="auto"/>
        <w:ind w:left="4320"/>
        <w:rPr>
          <w:rFonts w:ascii="Arial" w:hAnsi="Arial" w:cs="Arial"/>
          <w:sz w:val="24"/>
          <w:szCs w:val="24"/>
        </w:rPr>
      </w:pPr>
    </w:p>
    <w:p w:rsidR="008F5A21" w:rsidRDefault="008F5A21" w:rsidP="008F5A21">
      <w:pPr>
        <w:spacing w:after="0" w:line="240" w:lineRule="auto"/>
        <w:rPr>
          <w:rStyle w:val="Hyperlink"/>
          <w:rFonts w:ascii="Arial" w:hAnsi="Arial" w:cs="Arial"/>
          <w:sz w:val="24"/>
          <w:szCs w:val="24"/>
        </w:rPr>
      </w:pPr>
      <w:r>
        <w:rPr>
          <w:rFonts w:ascii="Arial" w:hAnsi="Arial" w:cs="Arial"/>
          <w:sz w:val="24"/>
          <w:szCs w:val="24"/>
        </w:rPr>
        <w:tab/>
      </w:r>
      <w:r w:rsidRPr="001E7337">
        <w:rPr>
          <w:rFonts w:ascii="Arial" w:hAnsi="Arial" w:cs="Arial"/>
          <w:sz w:val="24"/>
          <w:szCs w:val="24"/>
        </w:rPr>
        <w:tab/>
      </w:r>
      <w:r w:rsidRPr="001E7337">
        <w:rPr>
          <w:rFonts w:ascii="Arial" w:hAnsi="Arial" w:cs="Arial"/>
          <w:sz w:val="24"/>
          <w:szCs w:val="24"/>
        </w:rPr>
        <w:tab/>
      </w:r>
      <w:r w:rsidRPr="001E7337">
        <w:rPr>
          <w:rFonts w:ascii="Arial" w:hAnsi="Arial" w:cs="Arial"/>
          <w:sz w:val="24"/>
          <w:szCs w:val="24"/>
        </w:rPr>
        <w:tab/>
      </w:r>
      <w:r w:rsidRPr="001E7337">
        <w:rPr>
          <w:rFonts w:ascii="Arial" w:hAnsi="Arial" w:cs="Arial"/>
          <w:sz w:val="24"/>
          <w:szCs w:val="24"/>
        </w:rPr>
        <w:tab/>
      </w:r>
      <w:r w:rsidRPr="001E7337">
        <w:rPr>
          <w:rFonts w:ascii="Arial" w:hAnsi="Arial" w:cs="Arial"/>
          <w:sz w:val="24"/>
          <w:szCs w:val="24"/>
        </w:rPr>
        <w:tab/>
      </w:r>
    </w:p>
    <w:p w:rsidR="008F5A21" w:rsidRDefault="008F5A21" w:rsidP="008F5A21">
      <w:pPr>
        <w:spacing w:after="0" w:line="360" w:lineRule="auto"/>
        <w:rPr>
          <w:rFonts w:ascii="Arial" w:hAnsi="Arial" w:cs="Arial"/>
          <w:sz w:val="24"/>
          <w:szCs w:val="24"/>
        </w:rPr>
      </w:pPr>
    </w:p>
    <w:p w:rsidR="0078747E" w:rsidRDefault="0078747E" w:rsidP="0078747E">
      <w:pPr>
        <w:spacing w:line="480" w:lineRule="auto"/>
        <w:jc w:val="both"/>
        <w:rPr>
          <w:rFonts w:ascii="Arial" w:hAnsi="Arial" w:cs="Arial"/>
          <w:sz w:val="24"/>
          <w:szCs w:val="24"/>
        </w:rPr>
      </w:pPr>
    </w:p>
    <w:sectPr w:rsidR="0078747E" w:rsidSect="00017C9D">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EB9" w:rsidRDefault="00BB1EB9" w:rsidP="00000EA0">
      <w:pPr>
        <w:spacing w:after="0" w:line="240" w:lineRule="auto"/>
      </w:pPr>
      <w:r>
        <w:separator/>
      </w:r>
    </w:p>
  </w:endnote>
  <w:endnote w:type="continuationSeparator" w:id="0">
    <w:p w:rsidR="00BB1EB9" w:rsidRDefault="00BB1EB9" w:rsidP="0000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EB9" w:rsidRDefault="00BB1EB9" w:rsidP="00000EA0">
      <w:pPr>
        <w:spacing w:after="0" w:line="240" w:lineRule="auto"/>
      </w:pPr>
      <w:r>
        <w:separator/>
      </w:r>
    </w:p>
  </w:footnote>
  <w:footnote w:type="continuationSeparator" w:id="0">
    <w:p w:rsidR="00BB1EB9" w:rsidRDefault="00BB1EB9" w:rsidP="00000EA0">
      <w:pPr>
        <w:spacing w:after="0" w:line="240" w:lineRule="auto"/>
      </w:pPr>
      <w:r>
        <w:continuationSeparator/>
      </w:r>
    </w:p>
  </w:footnote>
  <w:footnote w:id="1">
    <w:p w:rsidR="00356EF7" w:rsidRPr="00356EF7" w:rsidRDefault="00356EF7" w:rsidP="009D6AA2">
      <w:pPr>
        <w:pStyle w:val="FootnoteText"/>
        <w:ind w:left="360" w:hanging="360"/>
        <w:rPr>
          <w:lang w:val="en-US"/>
        </w:rPr>
      </w:pPr>
      <w:r>
        <w:rPr>
          <w:rStyle w:val="FootnoteReference"/>
        </w:rPr>
        <w:footnoteRef/>
      </w:r>
      <w:r>
        <w:t xml:space="preserve"> </w:t>
      </w:r>
      <w:r w:rsidR="009D6AA2">
        <w:tab/>
      </w:r>
      <w:r>
        <w:rPr>
          <w:lang w:val="en-US"/>
        </w:rPr>
        <w:t>See S v HO 1979 (3) SA 734 (W) 737 H</w:t>
      </w:r>
      <w:r w:rsidR="006648BE">
        <w:rPr>
          <w:lang w:val="en-US"/>
        </w:rPr>
        <w:t>.</w:t>
      </w:r>
    </w:p>
  </w:footnote>
  <w:footnote w:id="2">
    <w:p w:rsidR="00000EA0" w:rsidRDefault="00000EA0" w:rsidP="009D6AA2">
      <w:pPr>
        <w:pStyle w:val="FootnoteText"/>
        <w:ind w:left="360" w:hanging="360"/>
        <w:jc w:val="both"/>
      </w:pPr>
      <w:r>
        <w:rPr>
          <w:rStyle w:val="FootnoteReference"/>
        </w:rPr>
        <w:footnoteRef/>
      </w:r>
      <w:r>
        <w:t xml:space="preserve"> </w:t>
      </w:r>
      <w:r w:rsidR="00F034C4">
        <w:tab/>
      </w:r>
      <w:r w:rsidR="00356EF7">
        <w:t xml:space="preserve">Also see S V Nel 2018 (1) SACR 576(GP) at [3] and S </w:t>
      </w:r>
      <w:r w:rsidR="007C7B82">
        <w:t>v Porthen 2004(2) SACR 272</w:t>
      </w:r>
      <w:r w:rsidR="00B105FF">
        <w:t xml:space="preserve"> </w:t>
      </w:r>
      <w:r w:rsidR="007C7B82">
        <w:t xml:space="preserve">(C) where Binns-Ward AJ (as he then was) pointed out </w:t>
      </w:r>
      <w:r w:rsidR="00B105FF">
        <w:t>in para 17, in the context of bail appeals, that it remains necessary to be mindful in the context of the provisions of s 60(11)(a)</w:t>
      </w:r>
      <w:r w:rsidR="00A60CFD">
        <w:t>,</w:t>
      </w:r>
      <w:r w:rsidR="00B105FF">
        <w:t xml:space="preserve"> that it concerns the question of deprivation of personal liberty. He held that this consideration “is a further factor confirming that s 65(4) of the CP</w:t>
      </w:r>
      <w:r w:rsidR="00A60CFD">
        <w:t>A</w:t>
      </w:r>
      <w:r w:rsidR="00B105FF">
        <w:t xml:space="preserve"> should be construed in a manner which does not unduly restrict the ambit of an appeal court’s competence to decide that the lower court’s decision to refuse bail was ‘wrong’.”</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55394"/>
      <w:docPartObj>
        <w:docPartGallery w:val="Page Numbers (Top of Page)"/>
        <w:docPartUnique/>
      </w:docPartObj>
    </w:sdtPr>
    <w:sdtEndPr>
      <w:rPr>
        <w:noProof/>
      </w:rPr>
    </w:sdtEndPr>
    <w:sdtContent>
      <w:p w:rsidR="00017C9D" w:rsidRDefault="00017C9D">
        <w:pPr>
          <w:pStyle w:val="Header"/>
          <w:jc w:val="right"/>
        </w:pPr>
        <w:r>
          <w:fldChar w:fldCharType="begin"/>
        </w:r>
        <w:r>
          <w:instrText xml:space="preserve"> PAGE   \* MERGEFORMAT </w:instrText>
        </w:r>
        <w:r>
          <w:fldChar w:fldCharType="separate"/>
        </w:r>
        <w:r w:rsidR="000179B3">
          <w:rPr>
            <w:noProof/>
          </w:rPr>
          <w:t>10</w:t>
        </w:r>
        <w:r>
          <w:rPr>
            <w:noProof/>
          </w:rPr>
          <w:fldChar w:fldCharType="end"/>
        </w:r>
      </w:p>
    </w:sdtContent>
  </w:sdt>
  <w:p w:rsidR="00017C9D" w:rsidRDefault="00017C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631"/>
    <w:multiLevelType w:val="multilevel"/>
    <w:tmpl w:val="14A6973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D6093B"/>
    <w:multiLevelType w:val="multilevel"/>
    <w:tmpl w:val="9376BECC"/>
    <w:lvl w:ilvl="0">
      <w:start w:val="1"/>
      <w:numFmt w:val="decimal"/>
      <w:isLgl/>
      <w:lvlText w:val="%1."/>
      <w:lvlJc w:val="left"/>
      <w:pPr>
        <w:tabs>
          <w:tab w:val="num" w:pos="567"/>
        </w:tabs>
        <w:ind w:left="0" w:firstLine="0"/>
      </w:pPr>
      <w:rPr>
        <w:rFonts w:ascii="Arial" w:eastAsia="Calibri" w:hAnsi="Arial" w:cs="Arial"/>
        <w:b w:val="0"/>
        <w:bCs/>
      </w:rPr>
    </w:lvl>
    <w:lvl w:ilvl="1">
      <w:start w:val="1"/>
      <w:numFmt w:val="decimal"/>
      <w:lvlText w:val="(%2)"/>
      <w:lvlJc w:val="left"/>
      <w:pPr>
        <w:tabs>
          <w:tab w:val="num" w:pos="567"/>
        </w:tabs>
        <w:ind w:left="0" w:firstLine="0"/>
      </w:pPr>
      <w:rPr>
        <w:rFonts w:ascii="Arial" w:eastAsia="Times New Roman" w:hAnsi="Arial" w:cs="Arial"/>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B8718B7"/>
    <w:multiLevelType w:val="multilevel"/>
    <w:tmpl w:val="D5FCC87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D047C24"/>
    <w:multiLevelType w:val="multilevel"/>
    <w:tmpl w:val="8640ADC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7166A2A"/>
    <w:multiLevelType w:val="multilevel"/>
    <w:tmpl w:val="82CEAA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A60184"/>
    <w:multiLevelType w:val="multilevel"/>
    <w:tmpl w:val="85405CF4"/>
    <w:lvl w:ilvl="0">
      <w:start w:val="1"/>
      <w:numFmt w:val="decimal"/>
      <w:lvlText w:val="%1"/>
      <w:lvlJc w:val="left"/>
      <w:pPr>
        <w:ind w:left="1050" w:hanging="1050"/>
      </w:pPr>
      <w:rPr>
        <w:rFonts w:hint="default"/>
      </w:rPr>
    </w:lvl>
    <w:lvl w:ilvl="1">
      <w:start w:val="1"/>
      <w:numFmt w:val="decimal"/>
      <w:lvlText w:val="%1.%2"/>
      <w:lvlJc w:val="left"/>
      <w:pPr>
        <w:ind w:left="1440" w:hanging="1050"/>
      </w:pPr>
      <w:rPr>
        <w:rFonts w:hint="default"/>
      </w:rPr>
    </w:lvl>
    <w:lvl w:ilvl="2">
      <w:start w:val="1"/>
      <w:numFmt w:val="decimal"/>
      <w:lvlText w:val="%1.%2.%3"/>
      <w:lvlJc w:val="left"/>
      <w:pPr>
        <w:ind w:left="1830" w:hanging="105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 w15:restartNumberingAfterBreak="0">
    <w:nsid w:val="66256A8D"/>
    <w:multiLevelType w:val="hybridMultilevel"/>
    <w:tmpl w:val="4E28DDB6"/>
    <w:lvl w:ilvl="0" w:tplc="5D82D27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7E"/>
    <w:rsid w:val="00000EA0"/>
    <w:rsid w:val="0000187A"/>
    <w:rsid w:val="00002C99"/>
    <w:rsid w:val="00010723"/>
    <w:rsid w:val="000179B3"/>
    <w:rsid w:val="00017C9D"/>
    <w:rsid w:val="000C0078"/>
    <w:rsid w:val="000D0186"/>
    <w:rsid w:val="000F31CF"/>
    <w:rsid w:val="00175257"/>
    <w:rsid w:val="00185B6B"/>
    <w:rsid w:val="001C5A09"/>
    <w:rsid w:val="001E0D95"/>
    <w:rsid w:val="001F437C"/>
    <w:rsid w:val="002A30AF"/>
    <w:rsid w:val="002D4F67"/>
    <w:rsid w:val="00307ACD"/>
    <w:rsid w:val="00324050"/>
    <w:rsid w:val="00356EF7"/>
    <w:rsid w:val="00364F7B"/>
    <w:rsid w:val="003C216C"/>
    <w:rsid w:val="004003EE"/>
    <w:rsid w:val="0047177B"/>
    <w:rsid w:val="00486EF7"/>
    <w:rsid w:val="004E2884"/>
    <w:rsid w:val="004E553D"/>
    <w:rsid w:val="004F146B"/>
    <w:rsid w:val="004F14F5"/>
    <w:rsid w:val="00500FA6"/>
    <w:rsid w:val="00526C18"/>
    <w:rsid w:val="005434D0"/>
    <w:rsid w:val="005658D9"/>
    <w:rsid w:val="00567F97"/>
    <w:rsid w:val="005C487B"/>
    <w:rsid w:val="00603B41"/>
    <w:rsid w:val="0063529B"/>
    <w:rsid w:val="006425E6"/>
    <w:rsid w:val="006648BE"/>
    <w:rsid w:val="006A4E55"/>
    <w:rsid w:val="006B56EA"/>
    <w:rsid w:val="006D7FF7"/>
    <w:rsid w:val="006E21F8"/>
    <w:rsid w:val="006F1228"/>
    <w:rsid w:val="0071259A"/>
    <w:rsid w:val="007267BF"/>
    <w:rsid w:val="0078747E"/>
    <w:rsid w:val="00794DA6"/>
    <w:rsid w:val="007C4BB4"/>
    <w:rsid w:val="007C7B82"/>
    <w:rsid w:val="007F126C"/>
    <w:rsid w:val="00801450"/>
    <w:rsid w:val="00831684"/>
    <w:rsid w:val="008558DE"/>
    <w:rsid w:val="00872697"/>
    <w:rsid w:val="00877E10"/>
    <w:rsid w:val="00884243"/>
    <w:rsid w:val="00893570"/>
    <w:rsid w:val="008A263C"/>
    <w:rsid w:val="008B26F1"/>
    <w:rsid w:val="008F5A21"/>
    <w:rsid w:val="008F5FD7"/>
    <w:rsid w:val="0091238D"/>
    <w:rsid w:val="00917915"/>
    <w:rsid w:val="0094741A"/>
    <w:rsid w:val="009649DD"/>
    <w:rsid w:val="0097311D"/>
    <w:rsid w:val="009748DC"/>
    <w:rsid w:val="009D6AA2"/>
    <w:rsid w:val="009F6927"/>
    <w:rsid w:val="00A1350C"/>
    <w:rsid w:val="00A274AD"/>
    <w:rsid w:val="00A34DDD"/>
    <w:rsid w:val="00A60CFD"/>
    <w:rsid w:val="00AE6E5A"/>
    <w:rsid w:val="00B105FF"/>
    <w:rsid w:val="00B27413"/>
    <w:rsid w:val="00B37B59"/>
    <w:rsid w:val="00B56A68"/>
    <w:rsid w:val="00B62F70"/>
    <w:rsid w:val="00B75A92"/>
    <w:rsid w:val="00B84597"/>
    <w:rsid w:val="00BB1EB9"/>
    <w:rsid w:val="00BD34E1"/>
    <w:rsid w:val="00BF02C3"/>
    <w:rsid w:val="00BF0C95"/>
    <w:rsid w:val="00C10DE2"/>
    <w:rsid w:val="00C444B2"/>
    <w:rsid w:val="00C90685"/>
    <w:rsid w:val="00CA04AA"/>
    <w:rsid w:val="00CA418A"/>
    <w:rsid w:val="00D17246"/>
    <w:rsid w:val="00D52F9B"/>
    <w:rsid w:val="00DB4F10"/>
    <w:rsid w:val="00DE0FFC"/>
    <w:rsid w:val="00DE4EDE"/>
    <w:rsid w:val="00DF3234"/>
    <w:rsid w:val="00E25A9C"/>
    <w:rsid w:val="00E470F8"/>
    <w:rsid w:val="00E93761"/>
    <w:rsid w:val="00F034C4"/>
    <w:rsid w:val="00F44C92"/>
    <w:rsid w:val="00FC7D4F"/>
    <w:rsid w:val="00FE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D71CE-585D-4F68-BA91-74447E7D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7E"/>
    <w:pPr>
      <w:spacing w:line="25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47E"/>
    <w:rPr>
      <w:lang w:val="en-ZA"/>
    </w:rPr>
  </w:style>
  <w:style w:type="paragraph" w:styleId="ListParagraph">
    <w:name w:val="List Paragraph"/>
    <w:basedOn w:val="Normal"/>
    <w:qFormat/>
    <w:rsid w:val="008F5A21"/>
    <w:pPr>
      <w:spacing w:after="200" w:line="276" w:lineRule="auto"/>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8F5A21"/>
    <w:rPr>
      <w:color w:val="0563C1" w:themeColor="hyperlink"/>
      <w:u w:val="single"/>
    </w:rPr>
  </w:style>
  <w:style w:type="paragraph" w:styleId="BalloonText">
    <w:name w:val="Balloon Text"/>
    <w:basedOn w:val="Normal"/>
    <w:link w:val="BalloonTextChar"/>
    <w:uiPriority w:val="99"/>
    <w:semiHidden/>
    <w:unhideWhenUsed/>
    <w:rsid w:val="00A1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0C"/>
    <w:rPr>
      <w:rFonts w:ascii="Segoe UI" w:hAnsi="Segoe UI" w:cs="Segoe UI"/>
      <w:sz w:val="18"/>
      <w:szCs w:val="18"/>
      <w:lang w:val="en-ZA"/>
    </w:rPr>
  </w:style>
  <w:style w:type="paragraph" w:styleId="NormalWeb">
    <w:name w:val="Normal (Web)"/>
    <w:basedOn w:val="Normal"/>
    <w:uiPriority w:val="99"/>
    <w:semiHidden/>
    <w:unhideWhenUsed/>
    <w:rsid w:val="003C21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00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EA0"/>
    <w:rPr>
      <w:sz w:val="20"/>
      <w:szCs w:val="20"/>
      <w:lang w:val="en-ZA"/>
    </w:rPr>
  </w:style>
  <w:style w:type="character" w:styleId="FootnoteReference">
    <w:name w:val="footnote reference"/>
    <w:basedOn w:val="DefaultParagraphFont"/>
    <w:uiPriority w:val="99"/>
    <w:semiHidden/>
    <w:unhideWhenUsed/>
    <w:rsid w:val="00000EA0"/>
    <w:rPr>
      <w:vertAlign w:val="superscript"/>
    </w:rPr>
  </w:style>
  <w:style w:type="character" w:customStyle="1" w:styleId="UnresolvedMention1">
    <w:name w:val="Unresolved Mention1"/>
    <w:basedOn w:val="DefaultParagraphFont"/>
    <w:uiPriority w:val="99"/>
    <w:semiHidden/>
    <w:unhideWhenUsed/>
    <w:rsid w:val="00307ACD"/>
    <w:rPr>
      <w:color w:val="605E5C"/>
      <w:shd w:val="clear" w:color="auto" w:fill="E1DFDD"/>
    </w:rPr>
  </w:style>
  <w:style w:type="paragraph" w:styleId="Footer">
    <w:name w:val="footer"/>
    <w:basedOn w:val="Normal"/>
    <w:link w:val="FooterChar"/>
    <w:uiPriority w:val="99"/>
    <w:unhideWhenUsed/>
    <w:rsid w:val="00017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C9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6301">
      <w:bodyDiv w:val="1"/>
      <w:marLeft w:val="0"/>
      <w:marRight w:val="0"/>
      <w:marTop w:val="0"/>
      <w:marBottom w:val="0"/>
      <w:divBdr>
        <w:top w:val="none" w:sz="0" w:space="0" w:color="auto"/>
        <w:left w:val="none" w:sz="0" w:space="0" w:color="auto"/>
        <w:bottom w:val="none" w:sz="0" w:space="0" w:color="auto"/>
        <w:right w:val="none" w:sz="0" w:space="0" w:color="auto"/>
      </w:divBdr>
    </w:div>
    <w:div w:id="12545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riesattorneys@telko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vanwyk@npa.gov.za" TargetMode="External"/><Relationship Id="rId4" Type="http://schemas.openxmlformats.org/officeDocument/2006/relationships/webSettings" Target="webSettings.xml"/><Relationship Id="rId9" Type="http://schemas.openxmlformats.org/officeDocument/2006/relationships/hyperlink" Target="mailto:andrepa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10</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Lategan</dc:creator>
  <cp:lastModifiedBy>Mary Bruce</cp:lastModifiedBy>
  <cp:revision>5</cp:revision>
  <cp:lastPrinted>2022-11-29T09:45:00Z</cp:lastPrinted>
  <dcterms:created xsi:type="dcterms:W3CDTF">2022-11-28T15:01:00Z</dcterms:created>
  <dcterms:modified xsi:type="dcterms:W3CDTF">2022-11-29T20:10:00Z</dcterms:modified>
</cp:coreProperties>
</file>