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23ED1" w14:textId="77777777" w:rsidR="00FA1325" w:rsidRPr="008F5EBB" w:rsidRDefault="00FA1325" w:rsidP="00FA1325">
      <w:pPr>
        <w:jc w:val="center"/>
        <w:rPr>
          <w:sz w:val="22"/>
          <w:lang w:val="en-GB"/>
        </w:rPr>
      </w:pPr>
      <w:r w:rsidRPr="008F5EBB">
        <w:rPr>
          <w:noProof/>
          <w:lang w:eastAsia="en-ZA"/>
        </w:rPr>
        <w:drawing>
          <wp:inline distT="0" distB="0" distL="0" distR="0" wp14:anchorId="4395AD8C" wp14:editId="602FBE2E">
            <wp:extent cx="1211580" cy="1607820"/>
            <wp:effectExtent l="19050" t="0" r="7620" b="0"/>
            <wp:docPr id="2" name="Picture 4"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image001.png@01D297ED.F27B35D0"/>
                    <pic:cNvPicPr>
                      <a:picLocks noChangeAspect="1" noChangeArrowheads="1"/>
                    </pic:cNvPicPr>
                  </pic:nvPicPr>
                  <pic:blipFill>
                    <a:blip r:embed="rId8" cstate="print"/>
                    <a:srcRect/>
                    <a:stretch>
                      <a:fillRect/>
                    </a:stretch>
                  </pic:blipFill>
                  <pic:spPr bwMode="auto">
                    <a:xfrm>
                      <a:off x="0" y="0"/>
                      <a:ext cx="1211580" cy="1607820"/>
                    </a:xfrm>
                    <a:prstGeom prst="rect">
                      <a:avLst/>
                    </a:prstGeom>
                    <a:noFill/>
                    <a:ln w="9525">
                      <a:noFill/>
                      <a:miter lim="800000"/>
                      <a:headEnd/>
                      <a:tailEnd/>
                    </a:ln>
                  </pic:spPr>
                </pic:pic>
              </a:graphicData>
            </a:graphic>
          </wp:inline>
        </w:drawing>
      </w:r>
    </w:p>
    <w:p w14:paraId="20F0C985" w14:textId="77777777" w:rsidR="00FA1325" w:rsidRPr="008F5EBB" w:rsidRDefault="00FA1325" w:rsidP="00FA1325">
      <w:pPr>
        <w:tabs>
          <w:tab w:val="center" w:pos="4513"/>
          <w:tab w:val="right" w:pos="9026"/>
        </w:tabs>
        <w:spacing w:line="276" w:lineRule="auto"/>
        <w:jc w:val="center"/>
        <w:rPr>
          <w:rFonts w:ascii="Arial" w:eastAsia="Calibri" w:hAnsi="Arial" w:cs="Arial"/>
          <w:sz w:val="22"/>
          <w:szCs w:val="22"/>
          <w:lang w:val="en-GB" w:eastAsia="en-US"/>
        </w:rPr>
      </w:pPr>
      <w:r w:rsidRPr="008F5EBB">
        <w:rPr>
          <w:rFonts w:ascii="Arial" w:eastAsia="Calibri" w:hAnsi="Arial" w:cs="Arial"/>
          <w:sz w:val="22"/>
          <w:szCs w:val="22"/>
          <w:lang w:val="en-GB" w:eastAsia="en-US"/>
        </w:rPr>
        <w:t xml:space="preserve">  </w:t>
      </w:r>
    </w:p>
    <w:p w14:paraId="506FB4E1" w14:textId="77777777" w:rsidR="00FA1325" w:rsidRPr="008F5EBB" w:rsidRDefault="00FA1325" w:rsidP="00FA1325">
      <w:pPr>
        <w:tabs>
          <w:tab w:val="center" w:pos="4513"/>
          <w:tab w:val="right" w:pos="9026"/>
        </w:tabs>
        <w:spacing w:line="276" w:lineRule="auto"/>
        <w:jc w:val="center"/>
        <w:rPr>
          <w:rFonts w:ascii="Arial" w:eastAsia="Calibri" w:hAnsi="Arial" w:cs="Arial"/>
          <w:sz w:val="22"/>
          <w:szCs w:val="22"/>
          <w:lang w:val="en-GB" w:eastAsia="en-US"/>
        </w:rPr>
      </w:pPr>
      <w:r w:rsidRPr="008F5EBB">
        <w:rPr>
          <w:rFonts w:ascii="Arial" w:eastAsia="Calibri" w:hAnsi="Arial" w:cs="Arial"/>
          <w:sz w:val="22"/>
          <w:szCs w:val="22"/>
          <w:lang w:val="en-GB" w:eastAsia="en-US"/>
        </w:rPr>
        <w:t>In the High Court of South Africa</w:t>
      </w:r>
    </w:p>
    <w:p w14:paraId="687AF31A" w14:textId="77777777" w:rsidR="00FA1325" w:rsidRPr="008F5EBB" w:rsidRDefault="00FA1325" w:rsidP="00FA1325">
      <w:pPr>
        <w:tabs>
          <w:tab w:val="center" w:pos="4513"/>
          <w:tab w:val="right" w:pos="9026"/>
        </w:tabs>
        <w:jc w:val="center"/>
        <w:rPr>
          <w:rFonts w:ascii="Arial" w:eastAsia="Calibri" w:hAnsi="Arial" w:cs="Arial"/>
          <w:b/>
          <w:sz w:val="24"/>
          <w:szCs w:val="24"/>
          <w:lang w:eastAsia="en-US"/>
        </w:rPr>
      </w:pPr>
      <w:r w:rsidRPr="008F5EBB">
        <w:rPr>
          <w:rFonts w:ascii="Arial" w:eastAsia="Calibri" w:hAnsi="Arial" w:cs="Arial"/>
          <w:sz w:val="22"/>
          <w:szCs w:val="22"/>
          <w:lang w:val="en-GB" w:eastAsia="en-US"/>
        </w:rPr>
        <w:t>(Western Cape Division, Cape Town)</w:t>
      </w:r>
      <w:r w:rsidRPr="008F5EBB">
        <w:rPr>
          <w:rFonts w:ascii="Arial" w:eastAsia="Calibri" w:hAnsi="Arial" w:cs="Arial"/>
          <w:b/>
          <w:sz w:val="24"/>
          <w:szCs w:val="24"/>
          <w:lang w:eastAsia="en-US"/>
        </w:rPr>
        <w:t xml:space="preserve">  </w:t>
      </w:r>
    </w:p>
    <w:p w14:paraId="4FCD24B4" w14:textId="77777777" w:rsidR="00FA1325" w:rsidRPr="008F5EBB" w:rsidRDefault="00FA1325" w:rsidP="00FA1325">
      <w:pPr>
        <w:tabs>
          <w:tab w:val="center" w:pos="4513"/>
          <w:tab w:val="right" w:pos="9026"/>
        </w:tabs>
        <w:jc w:val="center"/>
        <w:rPr>
          <w:rFonts w:ascii="Arial" w:eastAsia="Calibri" w:hAnsi="Arial" w:cs="Arial"/>
          <w:b/>
          <w:sz w:val="24"/>
          <w:szCs w:val="24"/>
          <w:lang w:eastAsia="en-US"/>
        </w:rPr>
      </w:pPr>
    </w:p>
    <w:p w14:paraId="0C05FBB0" w14:textId="77777777" w:rsidR="00FA1325" w:rsidRPr="000530AB" w:rsidRDefault="00FA1325" w:rsidP="00FA1325">
      <w:pPr>
        <w:pBdr>
          <w:bottom w:val="single" w:sz="12" w:space="1" w:color="auto"/>
        </w:pBdr>
        <w:tabs>
          <w:tab w:val="left" w:pos="5177"/>
        </w:tabs>
        <w:spacing w:line="276" w:lineRule="auto"/>
        <w:jc w:val="both"/>
        <w:rPr>
          <w:rFonts w:ascii="Arial" w:hAnsi="Arial" w:cs="Arial"/>
          <w:b/>
          <w:sz w:val="24"/>
          <w:szCs w:val="24"/>
        </w:rPr>
      </w:pPr>
      <w:r w:rsidRPr="000530AB">
        <w:rPr>
          <w:rFonts w:ascii="Arial" w:hAnsi="Arial" w:cs="Arial"/>
          <w:b/>
          <w:sz w:val="24"/>
          <w:szCs w:val="24"/>
        </w:rPr>
        <w:tab/>
      </w:r>
      <w:r>
        <w:rPr>
          <w:rFonts w:ascii="Arial" w:hAnsi="Arial" w:cs="Arial"/>
          <w:b/>
          <w:sz w:val="24"/>
          <w:szCs w:val="24"/>
        </w:rPr>
        <w:t xml:space="preserve">                      </w:t>
      </w:r>
      <w:r w:rsidRPr="000530AB">
        <w:rPr>
          <w:rFonts w:ascii="Arial" w:hAnsi="Arial" w:cs="Arial"/>
          <w:b/>
          <w:sz w:val="24"/>
          <w:szCs w:val="24"/>
        </w:rPr>
        <w:t xml:space="preserve">Case No: </w:t>
      </w:r>
      <w:r>
        <w:rPr>
          <w:rFonts w:ascii="Arial" w:hAnsi="Arial" w:cs="Arial"/>
          <w:b/>
          <w:sz w:val="24"/>
          <w:szCs w:val="24"/>
        </w:rPr>
        <w:t>21207/2018</w:t>
      </w:r>
    </w:p>
    <w:p w14:paraId="5C9550CC" w14:textId="77777777" w:rsidR="00FA1325" w:rsidRPr="000530AB" w:rsidRDefault="00FA1325" w:rsidP="00FA1325">
      <w:pPr>
        <w:pBdr>
          <w:bottom w:val="single" w:sz="12" w:space="1" w:color="auto"/>
        </w:pBdr>
        <w:tabs>
          <w:tab w:val="left" w:pos="5177"/>
        </w:tabs>
        <w:spacing w:line="276" w:lineRule="auto"/>
        <w:jc w:val="both"/>
        <w:rPr>
          <w:rFonts w:ascii="Arial" w:hAnsi="Arial" w:cs="Arial"/>
          <w:b/>
          <w:sz w:val="24"/>
          <w:szCs w:val="24"/>
        </w:rPr>
      </w:pPr>
      <w:r w:rsidRPr="000530AB">
        <w:rPr>
          <w:rFonts w:ascii="Arial" w:hAnsi="Arial" w:cs="Arial"/>
          <w:b/>
          <w:sz w:val="24"/>
          <w:szCs w:val="24"/>
        </w:rPr>
        <w:t xml:space="preserve">                                                                  </w:t>
      </w:r>
    </w:p>
    <w:p w14:paraId="67499559" w14:textId="77777777" w:rsidR="00FA1325" w:rsidRPr="0026764B" w:rsidRDefault="00FA1325" w:rsidP="00FA1325">
      <w:pPr>
        <w:pBdr>
          <w:bottom w:val="single" w:sz="12" w:space="1" w:color="auto"/>
        </w:pBdr>
        <w:tabs>
          <w:tab w:val="left" w:pos="5177"/>
        </w:tabs>
        <w:spacing w:line="276" w:lineRule="auto"/>
        <w:jc w:val="both"/>
        <w:rPr>
          <w:rFonts w:ascii="Arial" w:hAnsi="Arial" w:cs="Arial"/>
          <w:b/>
          <w:sz w:val="24"/>
          <w:szCs w:val="24"/>
        </w:rPr>
      </w:pPr>
      <w:r w:rsidRPr="0026764B">
        <w:rPr>
          <w:rFonts w:ascii="Arial" w:hAnsi="Arial" w:cs="Arial"/>
          <w:b/>
          <w:sz w:val="24"/>
          <w:szCs w:val="24"/>
        </w:rPr>
        <w:t>In the matter between:</w:t>
      </w:r>
      <w:r w:rsidRPr="0026764B">
        <w:rPr>
          <w:rFonts w:ascii="Arial" w:hAnsi="Arial" w:cs="Arial"/>
          <w:b/>
          <w:sz w:val="24"/>
          <w:szCs w:val="24"/>
        </w:rPr>
        <w:tab/>
      </w:r>
    </w:p>
    <w:p w14:paraId="0CF35F1C" w14:textId="77777777" w:rsidR="00FA1325" w:rsidRPr="0026764B" w:rsidRDefault="00FA1325" w:rsidP="00FA1325">
      <w:pPr>
        <w:pBdr>
          <w:bottom w:val="single" w:sz="12" w:space="1" w:color="auto"/>
        </w:pBdr>
        <w:tabs>
          <w:tab w:val="left" w:pos="5177"/>
        </w:tabs>
        <w:spacing w:line="276" w:lineRule="auto"/>
        <w:jc w:val="both"/>
        <w:rPr>
          <w:rFonts w:ascii="Arial" w:hAnsi="Arial" w:cs="Arial"/>
          <w:b/>
          <w:sz w:val="24"/>
          <w:szCs w:val="24"/>
        </w:rPr>
      </w:pPr>
    </w:p>
    <w:p w14:paraId="6F947E99" w14:textId="77777777" w:rsidR="00FA1325" w:rsidRPr="0026764B" w:rsidRDefault="00FA1325" w:rsidP="00FA1325">
      <w:pPr>
        <w:pBdr>
          <w:bottom w:val="single" w:sz="12" w:space="1" w:color="auto"/>
        </w:pBdr>
        <w:tabs>
          <w:tab w:val="left" w:pos="5177"/>
        </w:tabs>
        <w:spacing w:line="276" w:lineRule="auto"/>
        <w:jc w:val="both"/>
        <w:rPr>
          <w:rFonts w:ascii="Arial" w:hAnsi="Arial" w:cs="Arial"/>
          <w:b/>
          <w:sz w:val="24"/>
          <w:szCs w:val="24"/>
        </w:rPr>
      </w:pPr>
      <w:r>
        <w:rPr>
          <w:rFonts w:ascii="Arial" w:hAnsi="Arial" w:cs="Arial"/>
          <w:b/>
          <w:sz w:val="24"/>
          <w:szCs w:val="24"/>
        </w:rPr>
        <w:t>STANLEY FRANS MEINTJIES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Plaintiff</w:t>
      </w:r>
      <w:r w:rsidRPr="0026764B">
        <w:rPr>
          <w:rFonts w:ascii="Arial" w:hAnsi="Arial" w:cs="Arial"/>
          <w:b/>
          <w:sz w:val="24"/>
          <w:szCs w:val="24"/>
        </w:rPr>
        <w:t xml:space="preserve">                                                               </w:t>
      </w:r>
    </w:p>
    <w:p w14:paraId="2EC9B416" w14:textId="77777777" w:rsidR="00FA1325" w:rsidRPr="0026764B" w:rsidRDefault="00FA1325" w:rsidP="00FA1325">
      <w:pPr>
        <w:pBdr>
          <w:bottom w:val="single" w:sz="12" w:space="1" w:color="auto"/>
        </w:pBdr>
        <w:tabs>
          <w:tab w:val="left" w:pos="5177"/>
        </w:tabs>
        <w:spacing w:line="276" w:lineRule="auto"/>
        <w:jc w:val="both"/>
        <w:rPr>
          <w:rFonts w:ascii="Arial" w:hAnsi="Arial" w:cs="Arial"/>
          <w:b/>
          <w:sz w:val="24"/>
          <w:szCs w:val="24"/>
        </w:rPr>
      </w:pPr>
    </w:p>
    <w:p w14:paraId="0B0E7741" w14:textId="77777777" w:rsidR="00FA1325" w:rsidRPr="0026764B" w:rsidRDefault="00FA1325" w:rsidP="00FA1325">
      <w:pPr>
        <w:pBdr>
          <w:bottom w:val="single" w:sz="12" w:space="1" w:color="auto"/>
        </w:pBdr>
        <w:tabs>
          <w:tab w:val="left" w:pos="5177"/>
        </w:tabs>
        <w:spacing w:line="276" w:lineRule="auto"/>
        <w:jc w:val="both"/>
        <w:rPr>
          <w:rFonts w:ascii="Arial" w:hAnsi="Arial" w:cs="Arial"/>
          <w:b/>
          <w:sz w:val="24"/>
          <w:szCs w:val="24"/>
        </w:rPr>
      </w:pPr>
      <w:r w:rsidRPr="0026764B">
        <w:rPr>
          <w:rFonts w:ascii="Arial" w:hAnsi="Arial" w:cs="Arial"/>
          <w:b/>
          <w:sz w:val="24"/>
          <w:szCs w:val="24"/>
        </w:rPr>
        <w:t>vs</w:t>
      </w:r>
    </w:p>
    <w:p w14:paraId="4501A220" w14:textId="77777777" w:rsidR="00FA1325" w:rsidRPr="0026764B" w:rsidRDefault="00FA1325" w:rsidP="00FA1325">
      <w:pPr>
        <w:pBdr>
          <w:bottom w:val="single" w:sz="12" w:space="1" w:color="auto"/>
        </w:pBdr>
        <w:tabs>
          <w:tab w:val="left" w:pos="5177"/>
        </w:tabs>
        <w:spacing w:line="276" w:lineRule="auto"/>
        <w:jc w:val="both"/>
        <w:rPr>
          <w:rFonts w:ascii="Arial" w:hAnsi="Arial" w:cs="Arial"/>
          <w:b/>
          <w:sz w:val="24"/>
          <w:szCs w:val="24"/>
        </w:rPr>
      </w:pPr>
    </w:p>
    <w:p w14:paraId="6AB5713A" w14:textId="77777777" w:rsidR="00FA1325" w:rsidRPr="0026764B" w:rsidRDefault="00FA1325" w:rsidP="00FA1325">
      <w:pPr>
        <w:pBdr>
          <w:bottom w:val="single" w:sz="12" w:space="1" w:color="auto"/>
        </w:pBdr>
        <w:tabs>
          <w:tab w:val="left" w:pos="5177"/>
        </w:tabs>
        <w:spacing w:line="276" w:lineRule="auto"/>
        <w:jc w:val="both"/>
        <w:rPr>
          <w:rFonts w:ascii="Arial" w:hAnsi="Arial" w:cs="Arial"/>
          <w:b/>
          <w:sz w:val="24"/>
          <w:szCs w:val="24"/>
        </w:rPr>
      </w:pPr>
      <w:r>
        <w:rPr>
          <w:rFonts w:ascii="Arial" w:hAnsi="Arial" w:cs="Arial"/>
          <w:b/>
          <w:sz w:val="24"/>
          <w:szCs w:val="24"/>
        </w:rPr>
        <w:t>PASSENGER RAIL AGENCY OF SOUTH AFRICA</w:t>
      </w:r>
      <w:r w:rsidRPr="0026764B">
        <w:rPr>
          <w:rFonts w:ascii="Arial" w:hAnsi="Arial" w:cs="Arial"/>
          <w:b/>
          <w:sz w:val="24"/>
          <w:szCs w:val="24"/>
        </w:rPr>
        <w:tab/>
        <w:t xml:space="preserve">                  </w:t>
      </w:r>
      <w:r>
        <w:rPr>
          <w:rFonts w:ascii="Arial" w:hAnsi="Arial" w:cs="Arial"/>
          <w:b/>
          <w:sz w:val="24"/>
          <w:szCs w:val="24"/>
        </w:rPr>
        <w:t xml:space="preserve">             Defendant</w:t>
      </w:r>
    </w:p>
    <w:p w14:paraId="4DC5A279" w14:textId="77777777" w:rsidR="00FA1325" w:rsidRPr="000530AB" w:rsidRDefault="00FA1325" w:rsidP="00FA1325">
      <w:pPr>
        <w:pBdr>
          <w:bottom w:val="single" w:sz="12" w:space="1" w:color="auto"/>
        </w:pBdr>
        <w:tabs>
          <w:tab w:val="left" w:pos="5177"/>
        </w:tabs>
        <w:spacing w:line="276" w:lineRule="auto"/>
        <w:jc w:val="both"/>
        <w:rPr>
          <w:rFonts w:ascii="Arial" w:hAnsi="Arial" w:cs="Arial"/>
          <w:b/>
          <w:sz w:val="24"/>
          <w:szCs w:val="24"/>
        </w:rPr>
      </w:pPr>
    </w:p>
    <w:p w14:paraId="31F6E515" w14:textId="77777777" w:rsidR="00FA1325" w:rsidRDefault="00FA1325" w:rsidP="00FA1325">
      <w:pPr>
        <w:tabs>
          <w:tab w:val="left" w:pos="6270"/>
        </w:tabs>
        <w:jc w:val="both"/>
        <w:rPr>
          <w:rFonts w:ascii="Arial" w:hAnsi="Arial" w:cs="Arial"/>
          <w:sz w:val="18"/>
          <w:szCs w:val="18"/>
        </w:rPr>
      </w:pPr>
    </w:p>
    <w:p w14:paraId="67BF2A66" w14:textId="77777777" w:rsidR="00FA1325" w:rsidRDefault="00FA1325" w:rsidP="00FA1325">
      <w:pPr>
        <w:jc w:val="both"/>
        <w:rPr>
          <w:rFonts w:ascii="Arial" w:hAnsi="Arial" w:cs="Arial"/>
          <w:sz w:val="18"/>
          <w:szCs w:val="18"/>
        </w:rPr>
      </w:pPr>
    </w:p>
    <w:p w14:paraId="2BCA67BE" w14:textId="77777777" w:rsidR="00FA1325" w:rsidRPr="008F5EBB" w:rsidRDefault="00FA1325" w:rsidP="00FA1325">
      <w:pPr>
        <w:jc w:val="both"/>
        <w:rPr>
          <w:rFonts w:ascii="Arial" w:hAnsi="Arial" w:cs="Arial"/>
          <w:sz w:val="18"/>
          <w:szCs w:val="18"/>
        </w:rPr>
      </w:pPr>
    </w:p>
    <w:p w14:paraId="0EFAB1F4" w14:textId="77777777" w:rsidR="00FA1325" w:rsidRDefault="00FA1325" w:rsidP="00FA1325">
      <w:pPr>
        <w:tabs>
          <w:tab w:val="left" w:pos="6521"/>
          <w:tab w:val="left" w:pos="7230"/>
        </w:tabs>
        <w:jc w:val="both"/>
        <w:rPr>
          <w:rFonts w:ascii="Arial" w:hAnsi="Arial" w:cs="Arial"/>
          <w:b/>
          <w:sz w:val="22"/>
          <w:szCs w:val="22"/>
        </w:rPr>
      </w:pPr>
      <w:r>
        <w:rPr>
          <w:rFonts w:ascii="Arial" w:hAnsi="Arial" w:cs="Arial"/>
          <w:b/>
          <w:sz w:val="22"/>
          <w:szCs w:val="22"/>
        </w:rPr>
        <w:t>Coram:                                                         B P MANTAME, J</w:t>
      </w:r>
    </w:p>
    <w:p w14:paraId="42898D85" w14:textId="77777777" w:rsidR="00FA1325" w:rsidRDefault="00FA1325" w:rsidP="00FA1325">
      <w:pPr>
        <w:tabs>
          <w:tab w:val="left" w:pos="6521"/>
          <w:tab w:val="left" w:pos="7230"/>
        </w:tabs>
        <w:jc w:val="both"/>
        <w:rPr>
          <w:rFonts w:ascii="Arial" w:hAnsi="Arial" w:cs="Arial"/>
          <w:b/>
          <w:sz w:val="22"/>
          <w:szCs w:val="22"/>
        </w:rPr>
      </w:pPr>
    </w:p>
    <w:p w14:paraId="320703C7" w14:textId="77777777" w:rsidR="00FA1325" w:rsidRDefault="00FA1325" w:rsidP="00FA1325">
      <w:pPr>
        <w:tabs>
          <w:tab w:val="left" w:pos="6521"/>
          <w:tab w:val="left" w:pos="7230"/>
        </w:tabs>
        <w:jc w:val="both"/>
        <w:rPr>
          <w:rFonts w:ascii="Arial" w:hAnsi="Arial" w:cs="Arial"/>
          <w:b/>
          <w:sz w:val="22"/>
          <w:szCs w:val="22"/>
        </w:rPr>
      </w:pPr>
      <w:r>
        <w:rPr>
          <w:rFonts w:ascii="Arial" w:hAnsi="Arial" w:cs="Arial"/>
          <w:b/>
          <w:sz w:val="22"/>
          <w:szCs w:val="22"/>
        </w:rPr>
        <w:t>Judgment by:                                              B P MANTAME, J</w:t>
      </w:r>
    </w:p>
    <w:p w14:paraId="5228C8AD" w14:textId="77777777" w:rsidR="00FA1325" w:rsidRDefault="00FA1325" w:rsidP="00FA1325">
      <w:pPr>
        <w:tabs>
          <w:tab w:val="left" w:pos="6521"/>
          <w:tab w:val="left" w:pos="7230"/>
        </w:tabs>
        <w:jc w:val="both"/>
        <w:rPr>
          <w:rFonts w:ascii="Arial" w:hAnsi="Arial" w:cs="Arial"/>
          <w:b/>
          <w:sz w:val="22"/>
          <w:szCs w:val="22"/>
        </w:rPr>
      </w:pPr>
    </w:p>
    <w:p w14:paraId="01A77775" w14:textId="77777777" w:rsidR="00FA1325" w:rsidRDefault="00FA1325" w:rsidP="00FA1325">
      <w:pPr>
        <w:tabs>
          <w:tab w:val="left" w:pos="1080"/>
          <w:tab w:val="left" w:pos="6521"/>
        </w:tabs>
        <w:rPr>
          <w:rFonts w:ascii="Arial" w:hAnsi="Arial" w:cs="Arial"/>
          <w:b/>
          <w:sz w:val="22"/>
          <w:szCs w:val="22"/>
        </w:rPr>
      </w:pPr>
    </w:p>
    <w:p w14:paraId="109E787B" w14:textId="77777777" w:rsidR="00FA1325" w:rsidRPr="0026764B" w:rsidRDefault="00FA1325" w:rsidP="00FA1325">
      <w:pPr>
        <w:tabs>
          <w:tab w:val="left" w:pos="1080"/>
          <w:tab w:val="left" w:pos="6521"/>
        </w:tabs>
        <w:rPr>
          <w:rFonts w:ascii="Arial" w:hAnsi="Arial" w:cs="Arial"/>
          <w:b/>
          <w:sz w:val="22"/>
          <w:szCs w:val="22"/>
        </w:rPr>
      </w:pPr>
      <w:r>
        <w:rPr>
          <w:rFonts w:ascii="Arial" w:hAnsi="Arial" w:cs="Arial"/>
          <w:b/>
          <w:sz w:val="22"/>
          <w:szCs w:val="22"/>
        </w:rPr>
        <w:t>FOR PLAINTIFF:                                         ADV L J SMIT</w:t>
      </w:r>
    </w:p>
    <w:p w14:paraId="2A80CA46" w14:textId="77777777" w:rsidR="00FA1325" w:rsidRDefault="00FA1325" w:rsidP="00FA1325">
      <w:pPr>
        <w:tabs>
          <w:tab w:val="left" w:pos="1080"/>
          <w:tab w:val="left" w:pos="6521"/>
        </w:tabs>
        <w:rPr>
          <w:rFonts w:ascii="Arial" w:hAnsi="Arial" w:cs="Arial"/>
          <w:b/>
          <w:sz w:val="22"/>
          <w:szCs w:val="22"/>
        </w:rPr>
      </w:pPr>
      <w:r>
        <w:rPr>
          <w:rFonts w:ascii="Arial" w:hAnsi="Arial" w:cs="Arial"/>
          <w:b/>
          <w:sz w:val="22"/>
          <w:szCs w:val="22"/>
        </w:rPr>
        <w:tab/>
        <w:t xml:space="preserve">                                                    072 276 3223</w:t>
      </w:r>
    </w:p>
    <w:p w14:paraId="29DC9844" w14:textId="77777777" w:rsidR="00FA1325" w:rsidRDefault="00FA1325" w:rsidP="00FA1325">
      <w:pPr>
        <w:tabs>
          <w:tab w:val="left" w:pos="1080"/>
          <w:tab w:val="left" w:pos="6521"/>
        </w:tabs>
        <w:rPr>
          <w:rFonts w:ascii="Arial" w:hAnsi="Arial" w:cs="Arial"/>
          <w:b/>
          <w:sz w:val="22"/>
          <w:szCs w:val="22"/>
        </w:rPr>
      </w:pPr>
      <w:r>
        <w:rPr>
          <w:rFonts w:ascii="Arial" w:hAnsi="Arial" w:cs="Arial"/>
          <w:b/>
          <w:sz w:val="22"/>
          <w:szCs w:val="22"/>
        </w:rPr>
        <w:tab/>
        <w:t xml:space="preserve">                                                    </w:t>
      </w:r>
      <w:hyperlink r:id="rId9" w:history="1">
        <w:r w:rsidRPr="00FD0214">
          <w:rPr>
            <w:rStyle w:val="Hyperlink"/>
            <w:rFonts w:ascii="Arial" w:hAnsi="Arial" w:cs="Arial"/>
            <w:b/>
            <w:sz w:val="22"/>
            <w:szCs w:val="22"/>
          </w:rPr>
          <w:t>johansmit@capebar.co.za</w:t>
        </w:r>
      </w:hyperlink>
    </w:p>
    <w:p w14:paraId="0ECA26B6" w14:textId="77777777" w:rsidR="00FA1325" w:rsidRDefault="00FA1325" w:rsidP="00FA1325">
      <w:pPr>
        <w:tabs>
          <w:tab w:val="left" w:pos="1080"/>
          <w:tab w:val="left" w:pos="6521"/>
        </w:tabs>
        <w:rPr>
          <w:rFonts w:ascii="Arial" w:hAnsi="Arial" w:cs="Arial"/>
          <w:b/>
          <w:sz w:val="22"/>
          <w:szCs w:val="22"/>
        </w:rPr>
      </w:pPr>
    </w:p>
    <w:p w14:paraId="7C3BC036" w14:textId="77777777" w:rsidR="00FA1325" w:rsidRPr="007A1938" w:rsidRDefault="00FA1325" w:rsidP="00FA1325">
      <w:pPr>
        <w:tabs>
          <w:tab w:val="left" w:pos="1080"/>
          <w:tab w:val="left" w:pos="6521"/>
        </w:tabs>
        <w:rPr>
          <w:rFonts w:ascii="Arial" w:hAnsi="Arial" w:cs="Arial"/>
          <w:b/>
          <w:sz w:val="22"/>
          <w:szCs w:val="22"/>
          <w:lang w:val="en-GB"/>
        </w:rPr>
      </w:pPr>
      <w:r>
        <w:rPr>
          <w:rFonts w:ascii="Arial" w:hAnsi="Arial" w:cs="Arial"/>
          <w:b/>
          <w:sz w:val="22"/>
          <w:szCs w:val="22"/>
        </w:rPr>
        <w:t xml:space="preserve">                                                                      </w:t>
      </w:r>
      <w:r w:rsidRPr="0026764B">
        <w:rPr>
          <w:rFonts w:ascii="Arial" w:hAnsi="Arial" w:cs="Arial"/>
          <w:b/>
          <w:sz w:val="22"/>
          <w:szCs w:val="22"/>
        </w:rPr>
        <w:tab/>
      </w:r>
    </w:p>
    <w:p w14:paraId="1B49C0A2" w14:textId="77777777" w:rsidR="00FA1325" w:rsidRPr="0026764B" w:rsidRDefault="00FA1325" w:rsidP="00FA1325">
      <w:pPr>
        <w:tabs>
          <w:tab w:val="left" w:pos="1080"/>
          <w:tab w:val="left" w:pos="6521"/>
        </w:tabs>
        <w:rPr>
          <w:rFonts w:ascii="Arial" w:hAnsi="Arial" w:cs="Arial"/>
          <w:b/>
          <w:sz w:val="22"/>
          <w:szCs w:val="22"/>
        </w:rPr>
      </w:pPr>
      <w:r>
        <w:rPr>
          <w:rFonts w:ascii="Arial" w:hAnsi="Arial" w:cs="Arial"/>
          <w:b/>
          <w:sz w:val="22"/>
          <w:szCs w:val="22"/>
        </w:rPr>
        <w:t xml:space="preserve">Instructed by:                                              </w:t>
      </w:r>
      <w:proofErr w:type="spellStart"/>
      <w:r>
        <w:rPr>
          <w:rFonts w:ascii="Arial" w:hAnsi="Arial" w:cs="Arial"/>
          <w:b/>
          <w:sz w:val="22"/>
          <w:szCs w:val="22"/>
        </w:rPr>
        <w:t>Adendorff</w:t>
      </w:r>
      <w:proofErr w:type="spellEnd"/>
      <w:r>
        <w:rPr>
          <w:rFonts w:ascii="Arial" w:hAnsi="Arial" w:cs="Arial"/>
          <w:b/>
          <w:sz w:val="22"/>
          <w:szCs w:val="22"/>
        </w:rPr>
        <w:t xml:space="preserve"> Attorneys </w:t>
      </w:r>
      <w:proofErr w:type="spellStart"/>
      <w:r>
        <w:rPr>
          <w:rFonts w:ascii="Arial" w:hAnsi="Arial" w:cs="Arial"/>
          <w:b/>
          <w:sz w:val="22"/>
          <w:szCs w:val="22"/>
        </w:rPr>
        <w:t>Inc</w:t>
      </w:r>
      <w:proofErr w:type="spellEnd"/>
    </w:p>
    <w:p w14:paraId="776FBD06" w14:textId="77777777" w:rsidR="00FA1325" w:rsidRDefault="00FA1325" w:rsidP="00FA1325">
      <w:pPr>
        <w:tabs>
          <w:tab w:val="left" w:pos="1080"/>
          <w:tab w:val="left" w:pos="6521"/>
        </w:tabs>
        <w:rPr>
          <w:rFonts w:ascii="Arial" w:hAnsi="Arial" w:cs="Arial"/>
          <w:b/>
          <w:sz w:val="22"/>
          <w:szCs w:val="22"/>
        </w:rPr>
      </w:pPr>
      <w:r>
        <w:rPr>
          <w:rFonts w:ascii="Arial" w:hAnsi="Arial" w:cs="Arial"/>
          <w:b/>
          <w:sz w:val="22"/>
          <w:szCs w:val="22"/>
        </w:rPr>
        <w:tab/>
        <w:t xml:space="preserve">                                                    0860 122 529</w:t>
      </w:r>
    </w:p>
    <w:p w14:paraId="14B37589" w14:textId="77777777" w:rsidR="00FA1325" w:rsidRPr="0026764B" w:rsidRDefault="00FA1325" w:rsidP="00FA1325">
      <w:pPr>
        <w:tabs>
          <w:tab w:val="left" w:pos="1080"/>
          <w:tab w:val="left" w:pos="6521"/>
        </w:tabs>
        <w:rPr>
          <w:rFonts w:ascii="Arial" w:hAnsi="Arial" w:cs="Arial"/>
          <w:b/>
          <w:sz w:val="22"/>
          <w:szCs w:val="22"/>
        </w:rPr>
      </w:pPr>
      <w:r>
        <w:rPr>
          <w:rFonts w:ascii="Arial" w:hAnsi="Arial" w:cs="Arial"/>
          <w:b/>
          <w:sz w:val="22"/>
          <w:szCs w:val="22"/>
        </w:rPr>
        <w:t xml:space="preserve">                                                                      </w:t>
      </w:r>
    </w:p>
    <w:p w14:paraId="43B0C10A" w14:textId="77777777" w:rsidR="00FA1325" w:rsidRDefault="00FA1325" w:rsidP="00FA1325">
      <w:pPr>
        <w:tabs>
          <w:tab w:val="left" w:pos="1080"/>
          <w:tab w:val="left" w:pos="6521"/>
        </w:tabs>
        <w:rPr>
          <w:rFonts w:ascii="Arial" w:hAnsi="Arial" w:cs="Arial"/>
          <w:b/>
          <w:sz w:val="22"/>
          <w:szCs w:val="22"/>
        </w:rPr>
      </w:pPr>
    </w:p>
    <w:p w14:paraId="6EEA8647" w14:textId="77777777" w:rsidR="00FA1325" w:rsidRDefault="00FA1325" w:rsidP="00FA1325">
      <w:pPr>
        <w:tabs>
          <w:tab w:val="left" w:pos="1080"/>
          <w:tab w:val="left" w:pos="6521"/>
        </w:tabs>
        <w:rPr>
          <w:rFonts w:ascii="Arial" w:hAnsi="Arial" w:cs="Arial"/>
          <w:b/>
          <w:sz w:val="22"/>
          <w:szCs w:val="22"/>
        </w:rPr>
      </w:pPr>
      <w:r w:rsidRPr="0026764B">
        <w:rPr>
          <w:rFonts w:ascii="Arial" w:hAnsi="Arial" w:cs="Arial"/>
          <w:b/>
          <w:sz w:val="22"/>
          <w:szCs w:val="22"/>
        </w:rPr>
        <w:t xml:space="preserve">FOR </w:t>
      </w:r>
      <w:r>
        <w:rPr>
          <w:rFonts w:ascii="Arial" w:hAnsi="Arial" w:cs="Arial"/>
          <w:b/>
          <w:sz w:val="22"/>
          <w:szCs w:val="22"/>
        </w:rPr>
        <w:t>DEFENDANT:                                      ADV S O’BRIEN</w:t>
      </w:r>
    </w:p>
    <w:p w14:paraId="362E5658" w14:textId="77777777" w:rsidR="00FA1325" w:rsidRDefault="00FA1325" w:rsidP="00FA1325">
      <w:pPr>
        <w:tabs>
          <w:tab w:val="left" w:pos="1080"/>
          <w:tab w:val="left" w:pos="6521"/>
        </w:tabs>
        <w:rPr>
          <w:rFonts w:ascii="Arial" w:hAnsi="Arial" w:cs="Arial"/>
          <w:b/>
          <w:sz w:val="22"/>
          <w:szCs w:val="22"/>
        </w:rPr>
      </w:pPr>
      <w:r>
        <w:rPr>
          <w:rFonts w:ascii="Arial" w:hAnsi="Arial" w:cs="Arial"/>
          <w:b/>
          <w:sz w:val="22"/>
          <w:szCs w:val="22"/>
        </w:rPr>
        <w:t xml:space="preserve">                                                                      083 372 9306</w:t>
      </w:r>
    </w:p>
    <w:p w14:paraId="2AB32DE2" w14:textId="77777777" w:rsidR="00FA1325" w:rsidRDefault="00FA1325" w:rsidP="00FA1325">
      <w:pPr>
        <w:tabs>
          <w:tab w:val="left" w:pos="1080"/>
          <w:tab w:val="left" w:pos="6521"/>
        </w:tabs>
        <w:rPr>
          <w:rFonts w:ascii="Arial" w:hAnsi="Arial" w:cs="Arial"/>
          <w:b/>
          <w:sz w:val="22"/>
          <w:szCs w:val="22"/>
        </w:rPr>
      </w:pPr>
      <w:r>
        <w:rPr>
          <w:rFonts w:ascii="Arial" w:hAnsi="Arial" w:cs="Arial"/>
          <w:b/>
          <w:sz w:val="22"/>
          <w:szCs w:val="22"/>
        </w:rPr>
        <w:t xml:space="preserve">                                                                      </w:t>
      </w:r>
      <w:hyperlink r:id="rId10" w:history="1">
        <w:r w:rsidRPr="006A06D0">
          <w:rPr>
            <w:rStyle w:val="Hyperlink"/>
            <w:rFonts w:ascii="Arial" w:hAnsi="Arial" w:cs="Arial"/>
            <w:b/>
            <w:sz w:val="22"/>
            <w:szCs w:val="22"/>
          </w:rPr>
          <w:t>obrien@capebar.co.za</w:t>
        </w:r>
      </w:hyperlink>
    </w:p>
    <w:p w14:paraId="36F40E9E" w14:textId="77777777" w:rsidR="00FA1325" w:rsidRDefault="00FA1325" w:rsidP="00FA1325">
      <w:pPr>
        <w:tabs>
          <w:tab w:val="left" w:pos="1080"/>
          <w:tab w:val="left" w:pos="6521"/>
        </w:tabs>
        <w:rPr>
          <w:rFonts w:ascii="Arial" w:hAnsi="Arial" w:cs="Arial"/>
          <w:b/>
          <w:sz w:val="22"/>
          <w:szCs w:val="22"/>
        </w:rPr>
      </w:pPr>
    </w:p>
    <w:p w14:paraId="4BE1A33B" w14:textId="77777777" w:rsidR="00FA1325" w:rsidRDefault="00FA1325" w:rsidP="00FA1325">
      <w:pPr>
        <w:tabs>
          <w:tab w:val="left" w:pos="1080"/>
          <w:tab w:val="left" w:pos="6521"/>
        </w:tabs>
        <w:rPr>
          <w:rFonts w:ascii="Arial" w:hAnsi="Arial" w:cs="Arial"/>
          <w:b/>
          <w:sz w:val="22"/>
          <w:szCs w:val="22"/>
        </w:rPr>
      </w:pPr>
    </w:p>
    <w:p w14:paraId="2A3FF47D" w14:textId="77777777" w:rsidR="00FA1325" w:rsidRDefault="00FA1325" w:rsidP="00FA1325">
      <w:pPr>
        <w:tabs>
          <w:tab w:val="left" w:pos="1080"/>
          <w:tab w:val="left" w:pos="6521"/>
        </w:tabs>
        <w:rPr>
          <w:rFonts w:ascii="Arial" w:hAnsi="Arial" w:cs="Arial"/>
          <w:b/>
          <w:sz w:val="22"/>
          <w:szCs w:val="22"/>
        </w:rPr>
      </w:pPr>
      <w:r>
        <w:rPr>
          <w:rFonts w:ascii="Arial" w:hAnsi="Arial" w:cs="Arial"/>
          <w:b/>
          <w:sz w:val="22"/>
          <w:szCs w:val="22"/>
        </w:rPr>
        <w:t xml:space="preserve">Instructed by:                                             AMMM </w:t>
      </w:r>
      <w:proofErr w:type="spellStart"/>
      <w:r>
        <w:rPr>
          <w:rFonts w:ascii="Arial" w:hAnsi="Arial" w:cs="Arial"/>
          <w:b/>
          <w:sz w:val="22"/>
          <w:szCs w:val="22"/>
        </w:rPr>
        <w:t>Inc</w:t>
      </w:r>
      <w:proofErr w:type="spellEnd"/>
      <w:r>
        <w:rPr>
          <w:rFonts w:ascii="Arial" w:hAnsi="Arial" w:cs="Arial"/>
          <w:b/>
          <w:sz w:val="22"/>
          <w:szCs w:val="22"/>
        </w:rPr>
        <w:t xml:space="preserve"> Attorneys</w:t>
      </w:r>
    </w:p>
    <w:p w14:paraId="72932205" w14:textId="77777777" w:rsidR="00FA1325" w:rsidRDefault="00FA1325" w:rsidP="00FA1325">
      <w:pPr>
        <w:tabs>
          <w:tab w:val="left" w:pos="1080"/>
          <w:tab w:val="left" w:pos="6521"/>
        </w:tabs>
        <w:rPr>
          <w:rFonts w:ascii="Arial" w:hAnsi="Arial" w:cs="Arial"/>
          <w:b/>
          <w:sz w:val="22"/>
          <w:szCs w:val="22"/>
        </w:rPr>
      </w:pPr>
      <w:r>
        <w:rPr>
          <w:rFonts w:ascii="Arial" w:hAnsi="Arial" w:cs="Arial"/>
          <w:b/>
          <w:sz w:val="22"/>
          <w:szCs w:val="22"/>
        </w:rPr>
        <w:t xml:space="preserve">                                                                     010 541 1630</w:t>
      </w:r>
    </w:p>
    <w:p w14:paraId="118D0604" w14:textId="77777777" w:rsidR="00FA1325" w:rsidRDefault="00FA1325" w:rsidP="00FA1325">
      <w:pPr>
        <w:tabs>
          <w:tab w:val="left" w:pos="1080"/>
          <w:tab w:val="left" w:pos="6521"/>
        </w:tabs>
        <w:rPr>
          <w:rFonts w:ascii="Arial" w:hAnsi="Arial" w:cs="Arial"/>
          <w:b/>
          <w:sz w:val="22"/>
          <w:szCs w:val="22"/>
        </w:rPr>
      </w:pPr>
      <w:r>
        <w:rPr>
          <w:rFonts w:ascii="Arial" w:hAnsi="Arial" w:cs="Arial"/>
          <w:b/>
          <w:sz w:val="22"/>
          <w:szCs w:val="22"/>
        </w:rPr>
        <w:tab/>
        <w:t xml:space="preserve">                                                    </w:t>
      </w:r>
    </w:p>
    <w:p w14:paraId="6A2C8604" w14:textId="77777777" w:rsidR="00FA1325" w:rsidRDefault="00FA1325" w:rsidP="00FA1325">
      <w:pPr>
        <w:tabs>
          <w:tab w:val="left" w:pos="1080"/>
          <w:tab w:val="left" w:pos="6521"/>
        </w:tabs>
        <w:rPr>
          <w:rFonts w:ascii="Arial" w:hAnsi="Arial" w:cs="Arial"/>
          <w:b/>
          <w:sz w:val="22"/>
          <w:szCs w:val="22"/>
        </w:rPr>
      </w:pPr>
    </w:p>
    <w:p w14:paraId="491E3AFE" w14:textId="77777777" w:rsidR="00FA1325" w:rsidRPr="0026764B" w:rsidRDefault="00FA1325" w:rsidP="00FA1325">
      <w:pPr>
        <w:tabs>
          <w:tab w:val="left" w:pos="1080"/>
          <w:tab w:val="left" w:pos="6521"/>
        </w:tabs>
        <w:rPr>
          <w:rFonts w:ascii="Arial" w:hAnsi="Arial" w:cs="Arial"/>
          <w:b/>
          <w:sz w:val="22"/>
          <w:szCs w:val="22"/>
        </w:rPr>
      </w:pPr>
      <w:r>
        <w:rPr>
          <w:rFonts w:ascii="Arial" w:hAnsi="Arial" w:cs="Arial"/>
          <w:b/>
          <w:sz w:val="22"/>
          <w:szCs w:val="22"/>
          <w:lang w:val="en-GB"/>
        </w:rPr>
        <w:t xml:space="preserve">                                                                      </w:t>
      </w:r>
      <w:r w:rsidRPr="0026764B">
        <w:rPr>
          <w:rFonts w:ascii="Arial" w:hAnsi="Arial" w:cs="Arial"/>
          <w:b/>
          <w:sz w:val="22"/>
          <w:szCs w:val="22"/>
        </w:rPr>
        <w:tab/>
      </w:r>
      <w:r w:rsidRPr="0026764B">
        <w:rPr>
          <w:rFonts w:ascii="Arial" w:hAnsi="Arial" w:cs="Arial"/>
          <w:b/>
          <w:sz w:val="22"/>
          <w:szCs w:val="22"/>
        </w:rPr>
        <w:tab/>
      </w:r>
      <w:r w:rsidRPr="0026764B">
        <w:rPr>
          <w:rFonts w:ascii="Arial" w:hAnsi="Arial" w:cs="Arial"/>
          <w:b/>
          <w:sz w:val="22"/>
          <w:szCs w:val="22"/>
        </w:rPr>
        <w:tab/>
      </w:r>
      <w:r w:rsidRPr="0026764B">
        <w:rPr>
          <w:rFonts w:ascii="Arial" w:hAnsi="Arial" w:cs="Arial"/>
          <w:b/>
          <w:sz w:val="22"/>
          <w:szCs w:val="22"/>
        </w:rPr>
        <w:tab/>
      </w:r>
      <w:r w:rsidRPr="0026764B">
        <w:rPr>
          <w:rFonts w:ascii="Arial" w:hAnsi="Arial" w:cs="Arial"/>
          <w:b/>
          <w:sz w:val="22"/>
          <w:szCs w:val="22"/>
        </w:rPr>
        <w:tab/>
      </w:r>
      <w:r w:rsidRPr="0026764B">
        <w:rPr>
          <w:rFonts w:ascii="Arial" w:hAnsi="Arial" w:cs="Arial"/>
          <w:b/>
          <w:sz w:val="22"/>
          <w:szCs w:val="22"/>
        </w:rPr>
        <w:tab/>
      </w:r>
    </w:p>
    <w:p w14:paraId="27C9FF90" w14:textId="77777777" w:rsidR="00FA1325" w:rsidRDefault="00FA1325" w:rsidP="00FA1325">
      <w:pPr>
        <w:tabs>
          <w:tab w:val="left" w:pos="1080"/>
          <w:tab w:val="left" w:pos="6521"/>
        </w:tabs>
        <w:rPr>
          <w:rFonts w:ascii="Arial" w:hAnsi="Arial" w:cs="Arial"/>
          <w:b/>
          <w:sz w:val="22"/>
          <w:szCs w:val="22"/>
        </w:rPr>
      </w:pPr>
    </w:p>
    <w:p w14:paraId="0B5DF043" w14:textId="77777777" w:rsidR="00FA1325" w:rsidRDefault="00FA1325" w:rsidP="00FA1325">
      <w:pPr>
        <w:tabs>
          <w:tab w:val="left" w:pos="1080"/>
          <w:tab w:val="left" w:pos="6521"/>
        </w:tabs>
        <w:rPr>
          <w:rFonts w:ascii="Arial" w:hAnsi="Arial" w:cs="Arial"/>
          <w:b/>
          <w:sz w:val="24"/>
          <w:szCs w:val="24"/>
        </w:rPr>
      </w:pPr>
      <w:r>
        <w:rPr>
          <w:rFonts w:ascii="Arial" w:hAnsi="Arial" w:cs="Arial"/>
          <w:b/>
          <w:sz w:val="22"/>
          <w:szCs w:val="22"/>
        </w:rPr>
        <w:t>Date (s) of Hearing</w:t>
      </w:r>
      <w:r>
        <w:rPr>
          <w:rFonts w:ascii="Arial" w:hAnsi="Arial" w:cs="Arial"/>
          <w:b/>
          <w:sz w:val="24"/>
          <w:szCs w:val="24"/>
        </w:rPr>
        <w:t>:                                  29 May 2023</w:t>
      </w:r>
    </w:p>
    <w:p w14:paraId="2DD6EF9E" w14:textId="77777777" w:rsidR="00FA1325" w:rsidRDefault="00FA1325" w:rsidP="00FA1325">
      <w:pPr>
        <w:tabs>
          <w:tab w:val="left" w:pos="1080"/>
          <w:tab w:val="left" w:pos="6521"/>
        </w:tabs>
        <w:rPr>
          <w:rFonts w:ascii="Arial" w:hAnsi="Arial" w:cs="Arial"/>
          <w:b/>
          <w:sz w:val="24"/>
          <w:szCs w:val="24"/>
        </w:rPr>
      </w:pPr>
    </w:p>
    <w:p w14:paraId="29B3397F" w14:textId="77777777" w:rsidR="00FA1325" w:rsidRPr="00611812" w:rsidRDefault="00FA1325" w:rsidP="00FA1325">
      <w:pPr>
        <w:tabs>
          <w:tab w:val="left" w:pos="1080"/>
          <w:tab w:val="left" w:pos="6521"/>
        </w:tabs>
        <w:rPr>
          <w:rFonts w:ascii="Arial" w:hAnsi="Arial" w:cs="Arial"/>
          <w:b/>
          <w:sz w:val="24"/>
          <w:szCs w:val="24"/>
        </w:rPr>
      </w:pPr>
      <w:r>
        <w:rPr>
          <w:rFonts w:ascii="Arial" w:hAnsi="Arial" w:cs="Arial"/>
          <w:b/>
          <w:sz w:val="24"/>
          <w:szCs w:val="24"/>
        </w:rPr>
        <w:t>Judgment Delivered on:                       12 June 2023</w:t>
      </w:r>
    </w:p>
    <w:p w14:paraId="5BB18059" w14:textId="77777777" w:rsidR="00FA1325" w:rsidRDefault="00FA1325" w:rsidP="00FA1325">
      <w:pPr>
        <w:tabs>
          <w:tab w:val="left" w:pos="6521"/>
          <w:tab w:val="left" w:pos="7230"/>
        </w:tabs>
        <w:jc w:val="both"/>
        <w:rPr>
          <w:rFonts w:ascii="Arial" w:hAnsi="Arial" w:cs="Arial"/>
          <w:sz w:val="22"/>
          <w:szCs w:val="22"/>
        </w:rPr>
      </w:pPr>
    </w:p>
    <w:p w14:paraId="2CDCDB39" w14:textId="77777777" w:rsidR="00FA1325" w:rsidRDefault="00FA1325" w:rsidP="00CE016B">
      <w:pPr>
        <w:jc w:val="center"/>
        <w:rPr>
          <w:sz w:val="22"/>
          <w:lang w:val="en-GB"/>
        </w:rPr>
      </w:pPr>
      <w:bookmarkStart w:id="0" w:name="_GoBack"/>
      <w:bookmarkEnd w:id="0"/>
    </w:p>
    <w:p w14:paraId="487D4E8F" w14:textId="77777777" w:rsidR="00FA1325" w:rsidRDefault="00FA1325">
      <w:pPr>
        <w:rPr>
          <w:sz w:val="22"/>
          <w:lang w:val="en-GB"/>
        </w:rPr>
      </w:pPr>
      <w:r>
        <w:rPr>
          <w:sz w:val="22"/>
          <w:lang w:val="en-GB"/>
        </w:rPr>
        <w:br w:type="page"/>
      </w:r>
    </w:p>
    <w:p w14:paraId="4C0366C8" w14:textId="2FD2E3E3" w:rsidR="00F62C8B" w:rsidRDefault="00F63BC8" w:rsidP="00CE016B">
      <w:pPr>
        <w:jc w:val="center"/>
        <w:rPr>
          <w:sz w:val="22"/>
          <w:lang w:val="en-GB"/>
        </w:rPr>
      </w:pPr>
      <w:r>
        <w:rPr>
          <w:rFonts w:ascii="Arial" w:hAnsi="Arial" w:cs="Arial"/>
          <w:b/>
          <w:noProof/>
          <w:sz w:val="24"/>
          <w:szCs w:val="24"/>
          <w:lang w:eastAsia="en-ZA"/>
        </w:rPr>
        <w:lastRenderedPageBreak/>
        <w:drawing>
          <wp:inline distT="0" distB="0" distL="0" distR="0" wp14:anchorId="71C19988" wp14:editId="2B2BE514">
            <wp:extent cx="9810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p>
    <w:p w14:paraId="5279DAFE" w14:textId="77777777" w:rsidR="00F63BC8" w:rsidRDefault="00F63BC8" w:rsidP="00F63BC8">
      <w:pPr>
        <w:jc w:val="center"/>
        <w:rPr>
          <w:rFonts w:ascii="Arial" w:hAnsi="Arial" w:cs="Arial"/>
          <w:b/>
          <w:bCs/>
          <w:sz w:val="24"/>
          <w:szCs w:val="24"/>
          <w:lang w:val="en-GB"/>
        </w:rPr>
      </w:pPr>
    </w:p>
    <w:p w14:paraId="58E9E181" w14:textId="2FD9D2D4" w:rsidR="00F63BC8" w:rsidRDefault="00F63BC8" w:rsidP="00F63BC8">
      <w:pPr>
        <w:jc w:val="center"/>
        <w:rPr>
          <w:rFonts w:ascii="Arial" w:hAnsi="Arial" w:cs="Arial"/>
          <w:sz w:val="24"/>
          <w:szCs w:val="24"/>
          <w:lang w:val="en-GB"/>
        </w:rPr>
      </w:pPr>
      <w:r>
        <w:rPr>
          <w:rFonts w:ascii="Arial" w:hAnsi="Arial" w:cs="Arial"/>
          <w:b/>
          <w:bCs/>
          <w:sz w:val="24"/>
          <w:szCs w:val="24"/>
          <w:lang w:val="en-GB"/>
        </w:rPr>
        <w:t>IN THE HIGH COURT OF SOUTH AFRICA</w:t>
      </w:r>
    </w:p>
    <w:p w14:paraId="1F7CF525" w14:textId="77777777" w:rsidR="00F63BC8" w:rsidRDefault="00F63BC8" w:rsidP="00F63BC8">
      <w:pPr>
        <w:jc w:val="center"/>
        <w:rPr>
          <w:rFonts w:ascii="Arial" w:hAnsi="Arial" w:cs="Arial"/>
          <w:b/>
          <w:bCs/>
          <w:sz w:val="24"/>
          <w:szCs w:val="24"/>
          <w:lang w:val="en-GB"/>
        </w:rPr>
      </w:pPr>
      <w:r>
        <w:rPr>
          <w:rFonts w:ascii="Arial" w:hAnsi="Arial" w:cs="Arial"/>
          <w:b/>
          <w:bCs/>
          <w:sz w:val="24"/>
          <w:szCs w:val="24"/>
          <w:lang w:val="en-GB"/>
        </w:rPr>
        <w:t>(WESTERN CAPE DIVISION, CAPE TOWN)</w:t>
      </w:r>
    </w:p>
    <w:p w14:paraId="11658D9D" w14:textId="49E1BC24" w:rsidR="00FB6BAB" w:rsidRPr="00CF5CE6" w:rsidRDefault="00F62C8B" w:rsidP="00CF5CE6">
      <w:pPr>
        <w:pStyle w:val="Header"/>
        <w:jc w:val="center"/>
        <w:rPr>
          <w:rFonts w:ascii="Arial" w:hAnsi="Arial" w:cs="Arial"/>
          <w:lang w:val="en-GB"/>
        </w:rPr>
      </w:pPr>
      <w:r w:rsidRPr="009231E2">
        <w:rPr>
          <w:rFonts w:ascii="Arial" w:hAnsi="Arial" w:cs="Arial"/>
          <w:lang w:val="en-GB"/>
        </w:rPr>
        <w:t xml:space="preserve">  </w:t>
      </w:r>
      <w:r w:rsidR="00C20AC2">
        <w:rPr>
          <w:rFonts w:ascii="Arial" w:hAnsi="Arial" w:cs="Arial"/>
          <w:b/>
          <w:sz w:val="24"/>
          <w:szCs w:val="24"/>
        </w:rPr>
        <w:t xml:space="preserve">                                                                                                    </w:t>
      </w:r>
      <w:r w:rsidR="00C20AC2" w:rsidRPr="00C20AC2">
        <w:rPr>
          <w:rFonts w:ascii="Arial" w:hAnsi="Arial" w:cs="Arial"/>
          <w:b/>
          <w:sz w:val="24"/>
          <w:szCs w:val="24"/>
        </w:rPr>
        <w:t xml:space="preserve">                                                                                      </w:t>
      </w:r>
      <w:r w:rsidR="00CF5CE6">
        <w:rPr>
          <w:rFonts w:ascii="Arial" w:hAnsi="Arial" w:cs="Arial"/>
          <w:b/>
          <w:sz w:val="24"/>
          <w:szCs w:val="24"/>
        </w:rPr>
        <w:t xml:space="preserve">            </w:t>
      </w:r>
      <w:r w:rsidR="00FB6BAB">
        <w:rPr>
          <w:rFonts w:ascii="Arial" w:hAnsi="Arial" w:cs="Arial"/>
          <w:b/>
          <w:sz w:val="24"/>
          <w:szCs w:val="24"/>
        </w:rPr>
        <w:t xml:space="preserve"> </w:t>
      </w:r>
    </w:p>
    <w:p w14:paraId="5E96E4C3" w14:textId="3938A5CF" w:rsidR="00787F88" w:rsidRDefault="00787F88" w:rsidP="00F07292">
      <w:pPr>
        <w:pBdr>
          <w:bottom w:val="single" w:sz="12" w:space="1" w:color="auto"/>
        </w:pBdr>
        <w:spacing w:line="276" w:lineRule="auto"/>
        <w:jc w:val="both"/>
        <w:rPr>
          <w:rFonts w:ascii="Arial" w:hAnsi="Arial" w:cs="Arial"/>
          <w:b/>
          <w:sz w:val="24"/>
          <w:szCs w:val="24"/>
        </w:rPr>
      </w:pPr>
    </w:p>
    <w:p w14:paraId="4F51E9B2" w14:textId="144376E6" w:rsidR="007A3945" w:rsidRPr="007A3945" w:rsidRDefault="002214F4" w:rsidP="007A3945">
      <w:pPr>
        <w:pBdr>
          <w:bottom w:val="single" w:sz="12" w:space="1" w:color="auto"/>
        </w:pBdr>
        <w:tabs>
          <w:tab w:val="left" w:pos="5177"/>
        </w:tabs>
        <w:spacing w:line="276" w:lineRule="auto"/>
        <w:jc w:val="both"/>
        <w:rPr>
          <w:rFonts w:ascii="Arial" w:hAnsi="Arial" w:cs="Arial"/>
          <w:b/>
          <w:sz w:val="24"/>
          <w:szCs w:val="24"/>
        </w:rPr>
      </w:pPr>
      <w:r>
        <w:rPr>
          <w:rFonts w:ascii="Arial" w:hAnsi="Arial" w:cs="Arial"/>
          <w:b/>
          <w:sz w:val="24"/>
          <w:szCs w:val="24"/>
        </w:rPr>
        <w:tab/>
      </w:r>
      <w:r w:rsidR="007A3945">
        <w:rPr>
          <w:rFonts w:ascii="Arial" w:hAnsi="Arial" w:cs="Arial"/>
          <w:b/>
          <w:sz w:val="24"/>
          <w:szCs w:val="24"/>
        </w:rPr>
        <w:t xml:space="preserve">                    </w:t>
      </w:r>
      <w:r w:rsidR="002E3062" w:rsidRPr="002E3062">
        <w:rPr>
          <w:rFonts w:ascii="Arial" w:hAnsi="Arial" w:cs="Arial"/>
          <w:b/>
          <w:sz w:val="24"/>
          <w:szCs w:val="24"/>
        </w:rPr>
        <w:t xml:space="preserve"> </w:t>
      </w:r>
      <w:r w:rsidR="007A3945">
        <w:rPr>
          <w:rFonts w:ascii="Arial" w:hAnsi="Arial" w:cs="Arial"/>
          <w:b/>
          <w:sz w:val="24"/>
          <w:szCs w:val="24"/>
        </w:rPr>
        <w:t xml:space="preserve">      </w:t>
      </w:r>
      <w:r w:rsidR="007A3945" w:rsidRPr="007A3945">
        <w:rPr>
          <w:rFonts w:ascii="Arial" w:hAnsi="Arial" w:cs="Arial"/>
          <w:b/>
          <w:sz w:val="24"/>
          <w:szCs w:val="24"/>
        </w:rPr>
        <w:t xml:space="preserve">Case No: 21207/2018                                                                        </w:t>
      </w:r>
      <w:r w:rsidR="007A3945">
        <w:rPr>
          <w:rFonts w:ascii="Arial" w:hAnsi="Arial" w:cs="Arial"/>
          <w:b/>
          <w:sz w:val="24"/>
          <w:szCs w:val="24"/>
        </w:rPr>
        <w:t xml:space="preserve">                                               </w:t>
      </w:r>
    </w:p>
    <w:p w14:paraId="147F27D6" w14:textId="77777777" w:rsidR="007A3945" w:rsidRPr="007A3945" w:rsidRDefault="007A3945" w:rsidP="007A3945">
      <w:pPr>
        <w:pBdr>
          <w:bottom w:val="single" w:sz="12" w:space="1" w:color="auto"/>
        </w:pBdr>
        <w:tabs>
          <w:tab w:val="left" w:pos="5177"/>
        </w:tabs>
        <w:spacing w:line="276" w:lineRule="auto"/>
        <w:jc w:val="both"/>
        <w:rPr>
          <w:rFonts w:ascii="Arial" w:hAnsi="Arial" w:cs="Arial"/>
          <w:b/>
          <w:sz w:val="24"/>
          <w:szCs w:val="24"/>
        </w:rPr>
      </w:pPr>
    </w:p>
    <w:p w14:paraId="6D27EBDF" w14:textId="77777777" w:rsidR="007A3945" w:rsidRPr="007A3945" w:rsidRDefault="007A3945" w:rsidP="007A3945">
      <w:pPr>
        <w:pBdr>
          <w:bottom w:val="single" w:sz="12" w:space="1" w:color="auto"/>
        </w:pBdr>
        <w:tabs>
          <w:tab w:val="left" w:pos="5177"/>
        </w:tabs>
        <w:spacing w:line="276" w:lineRule="auto"/>
        <w:jc w:val="both"/>
        <w:rPr>
          <w:rFonts w:ascii="Arial" w:hAnsi="Arial" w:cs="Arial"/>
          <w:b/>
          <w:sz w:val="24"/>
          <w:szCs w:val="24"/>
        </w:rPr>
      </w:pPr>
      <w:r w:rsidRPr="007A3945">
        <w:rPr>
          <w:rFonts w:ascii="Arial" w:hAnsi="Arial" w:cs="Arial"/>
          <w:b/>
          <w:sz w:val="24"/>
          <w:szCs w:val="24"/>
        </w:rPr>
        <w:t>In the matter between:</w:t>
      </w:r>
      <w:r w:rsidRPr="007A3945">
        <w:rPr>
          <w:rFonts w:ascii="Arial" w:hAnsi="Arial" w:cs="Arial"/>
          <w:b/>
          <w:sz w:val="24"/>
          <w:szCs w:val="24"/>
        </w:rPr>
        <w:tab/>
      </w:r>
    </w:p>
    <w:p w14:paraId="2F90AD85" w14:textId="77777777" w:rsidR="007A3945" w:rsidRPr="007A3945" w:rsidRDefault="007A3945" w:rsidP="007A3945">
      <w:pPr>
        <w:pBdr>
          <w:bottom w:val="single" w:sz="12" w:space="1" w:color="auto"/>
        </w:pBdr>
        <w:tabs>
          <w:tab w:val="left" w:pos="5177"/>
        </w:tabs>
        <w:spacing w:line="276" w:lineRule="auto"/>
        <w:jc w:val="both"/>
        <w:rPr>
          <w:rFonts w:ascii="Arial" w:hAnsi="Arial" w:cs="Arial"/>
          <w:b/>
          <w:sz w:val="24"/>
          <w:szCs w:val="24"/>
        </w:rPr>
      </w:pPr>
    </w:p>
    <w:p w14:paraId="5C5D832F" w14:textId="77777777" w:rsidR="007A3945" w:rsidRPr="007A3945" w:rsidRDefault="007A3945" w:rsidP="007A3945">
      <w:pPr>
        <w:pBdr>
          <w:bottom w:val="single" w:sz="12" w:space="1" w:color="auto"/>
        </w:pBdr>
        <w:tabs>
          <w:tab w:val="left" w:pos="5177"/>
        </w:tabs>
        <w:spacing w:line="276" w:lineRule="auto"/>
        <w:jc w:val="both"/>
        <w:rPr>
          <w:rFonts w:ascii="Arial" w:hAnsi="Arial" w:cs="Arial"/>
          <w:b/>
          <w:sz w:val="24"/>
          <w:szCs w:val="24"/>
        </w:rPr>
      </w:pPr>
      <w:r w:rsidRPr="007A3945">
        <w:rPr>
          <w:rFonts w:ascii="Arial" w:hAnsi="Arial" w:cs="Arial"/>
          <w:b/>
          <w:sz w:val="24"/>
          <w:szCs w:val="24"/>
        </w:rPr>
        <w:t>STANLEY FRANS MEINTJIES                                                                              Plaintiff</w:t>
      </w:r>
    </w:p>
    <w:p w14:paraId="0A7E80F0" w14:textId="77777777" w:rsidR="007A3945" w:rsidRPr="007A3945" w:rsidRDefault="007A3945" w:rsidP="007A3945">
      <w:pPr>
        <w:pBdr>
          <w:bottom w:val="single" w:sz="12" w:space="1" w:color="auto"/>
        </w:pBdr>
        <w:tabs>
          <w:tab w:val="left" w:pos="5177"/>
        </w:tabs>
        <w:spacing w:line="276" w:lineRule="auto"/>
        <w:jc w:val="both"/>
        <w:rPr>
          <w:rFonts w:ascii="Arial" w:hAnsi="Arial" w:cs="Arial"/>
          <w:b/>
          <w:sz w:val="24"/>
          <w:szCs w:val="24"/>
        </w:rPr>
      </w:pPr>
      <w:r w:rsidRPr="007A3945">
        <w:rPr>
          <w:rFonts w:ascii="Arial" w:hAnsi="Arial" w:cs="Arial"/>
          <w:b/>
          <w:sz w:val="24"/>
          <w:szCs w:val="24"/>
        </w:rPr>
        <w:tab/>
      </w:r>
    </w:p>
    <w:p w14:paraId="32252904" w14:textId="77777777" w:rsidR="007A3945" w:rsidRPr="007A3945" w:rsidRDefault="007A3945" w:rsidP="007A3945">
      <w:pPr>
        <w:pBdr>
          <w:bottom w:val="single" w:sz="12" w:space="1" w:color="auto"/>
        </w:pBdr>
        <w:tabs>
          <w:tab w:val="left" w:pos="5177"/>
        </w:tabs>
        <w:spacing w:line="276" w:lineRule="auto"/>
        <w:jc w:val="both"/>
        <w:rPr>
          <w:rFonts w:ascii="Arial" w:hAnsi="Arial" w:cs="Arial"/>
          <w:b/>
          <w:sz w:val="24"/>
          <w:szCs w:val="24"/>
        </w:rPr>
      </w:pPr>
      <w:r w:rsidRPr="007A3945">
        <w:rPr>
          <w:rFonts w:ascii="Arial" w:hAnsi="Arial" w:cs="Arial"/>
          <w:b/>
          <w:sz w:val="24"/>
          <w:szCs w:val="24"/>
        </w:rPr>
        <w:t>vs</w:t>
      </w:r>
    </w:p>
    <w:p w14:paraId="56A35046" w14:textId="77777777" w:rsidR="007A3945" w:rsidRPr="007A3945" w:rsidRDefault="007A3945" w:rsidP="007A3945">
      <w:pPr>
        <w:pBdr>
          <w:bottom w:val="single" w:sz="12" w:space="1" w:color="auto"/>
        </w:pBdr>
        <w:tabs>
          <w:tab w:val="left" w:pos="5177"/>
        </w:tabs>
        <w:spacing w:line="276" w:lineRule="auto"/>
        <w:jc w:val="both"/>
        <w:rPr>
          <w:rFonts w:ascii="Arial" w:hAnsi="Arial" w:cs="Arial"/>
          <w:b/>
          <w:sz w:val="24"/>
          <w:szCs w:val="24"/>
        </w:rPr>
      </w:pPr>
    </w:p>
    <w:p w14:paraId="14E4A53C" w14:textId="2DCDCFD0" w:rsidR="00E62045" w:rsidRPr="00E62045" w:rsidRDefault="007A3945" w:rsidP="007A3945">
      <w:pPr>
        <w:pBdr>
          <w:bottom w:val="single" w:sz="12" w:space="1" w:color="auto"/>
        </w:pBdr>
        <w:tabs>
          <w:tab w:val="left" w:pos="5177"/>
        </w:tabs>
        <w:spacing w:line="276" w:lineRule="auto"/>
        <w:jc w:val="both"/>
        <w:rPr>
          <w:rFonts w:ascii="Arial" w:hAnsi="Arial" w:cs="Arial"/>
          <w:b/>
          <w:sz w:val="24"/>
          <w:szCs w:val="24"/>
        </w:rPr>
      </w:pPr>
      <w:r w:rsidRPr="007A3945">
        <w:rPr>
          <w:rFonts w:ascii="Arial" w:hAnsi="Arial" w:cs="Arial"/>
          <w:b/>
          <w:sz w:val="24"/>
          <w:szCs w:val="24"/>
        </w:rPr>
        <w:t>PASSENGER RAIL AGENCY OF SOUTH AFRICA                                            Defendant</w:t>
      </w:r>
    </w:p>
    <w:p w14:paraId="79FE4D96" w14:textId="77777777" w:rsidR="002214F4" w:rsidRPr="00AB0F71" w:rsidRDefault="002214F4" w:rsidP="00F07292">
      <w:pPr>
        <w:pBdr>
          <w:bottom w:val="single" w:sz="12" w:space="1" w:color="auto"/>
        </w:pBdr>
        <w:spacing w:line="276" w:lineRule="auto"/>
        <w:jc w:val="both"/>
        <w:rPr>
          <w:rFonts w:ascii="Arial" w:hAnsi="Arial" w:cs="Arial"/>
          <w:b/>
          <w:sz w:val="24"/>
          <w:szCs w:val="24"/>
        </w:rPr>
      </w:pPr>
    </w:p>
    <w:p w14:paraId="600D8921" w14:textId="77777777" w:rsidR="0058231C" w:rsidRDefault="0058231C" w:rsidP="0010529D">
      <w:pPr>
        <w:jc w:val="both"/>
        <w:rPr>
          <w:rFonts w:ascii="Arial" w:hAnsi="Arial" w:cs="Arial"/>
          <w:sz w:val="18"/>
          <w:szCs w:val="18"/>
        </w:rPr>
      </w:pPr>
    </w:p>
    <w:p w14:paraId="025295ED" w14:textId="77777777" w:rsidR="006650F3" w:rsidRDefault="006650F3" w:rsidP="0010529D">
      <w:pPr>
        <w:jc w:val="both"/>
        <w:rPr>
          <w:rFonts w:ascii="Arial" w:hAnsi="Arial" w:cs="Arial"/>
          <w:sz w:val="18"/>
          <w:szCs w:val="18"/>
        </w:rPr>
      </w:pPr>
    </w:p>
    <w:p w14:paraId="354E5DE5" w14:textId="79F4BE87" w:rsidR="0058231C" w:rsidRDefault="002214F4" w:rsidP="0010529D">
      <w:pPr>
        <w:jc w:val="center"/>
        <w:rPr>
          <w:rFonts w:ascii="Arial" w:hAnsi="Arial" w:cs="Arial"/>
          <w:b/>
          <w:sz w:val="24"/>
          <w:szCs w:val="24"/>
        </w:rPr>
      </w:pPr>
      <w:r>
        <w:rPr>
          <w:rFonts w:ascii="Arial" w:hAnsi="Arial" w:cs="Arial"/>
          <w:b/>
          <w:sz w:val="24"/>
          <w:szCs w:val="24"/>
        </w:rPr>
        <w:t xml:space="preserve"> </w:t>
      </w:r>
      <w:r w:rsidR="001B301F">
        <w:rPr>
          <w:rFonts w:ascii="Arial" w:hAnsi="Arial" w:cs="Arial"/>
          <w:b/>
          <w:sz w:val="24"/>
          <w:szCs w:val="24"/>
        </w:rPr>
        <w:t>JUDGMENT</w:t>
      </w:r>
      <w:r w:rsidR="003312DD">
        <w:rPr>
          <w:rFonts w:ascii="Arial" w:hAnsi="Arial" w:cs="Arial"/>
          <w:b/>
          <w:sz w:val="24"/>
          <w:szCs w:val="24"/>
        </w:rPr>
        <w:t xml:space="preserve"> DELIVERED</w:t>
      </w:r>
      <w:r w:rsidR="00F54817">
        <w:rPr>
          <w:rFonts w:ascii="Arial" w:hAnsi="Arial" w:cs="Arial"/>
          <w:b/>
          <w:sz w:val="24"/>
          <w:szCs w:val="24"/>
        </w:rPr>
        <w:t xml:space="preserve"> 12 JUNE 2023</w:t>
      </w:r>
      <w:r w:rsidR="009F04D8">
        <w:rPr>
          <w:rFonts w:ascii="Arial" w:hAnsi="Arial" w:cs="Arial"/>
          <w:b/>
          <w:sz w:val="24"/>
          <w:szCs w:val="24"/>
        </w:rPr>
        <w:t xml:space="preserve"> </w:t>
      </w:r>
    </w:p>
    <w:p w14:paraId="1A74E7E6" w14:textId="77777777" w:rsidR="0058231C" w:rsidRDefault="0058231C" w:rsidP="0010529D">
      <w:pPr>
        <w:pBdr>
          <w:bottom w:val="single" w:sz="12" w:space="1" w:color="auto"/>
        </w:pBdr>
        <w:jc w:val="both"/>
        <w:rPr>
          <w:rFonts w:ascii="Arial" w:hAnsi="Arial" w:cs="Arial"/>
          <w:sz w:val="18"/>
          <w:szCs w:val="18"/>
        </w:rPr>
      </w:pPr>
    </w:p>
    <w:p w14:paraId="11F11489" w14:textId="77777777" w:rsidR="00133B9F" w:rsidRDefault="00133B9F" w:rsidP="00C15EE4">
      <w:pPr>
        <w:spacing w:line="360" w:lineRule="auto"/>
        <w:jc w:val="both"/>
        <w:rPr>
          <w:rFonts w:ascii="Arial" w:hAnsi="Arial" w:cs="Arial"/>
          <w:b/>
          <w:sz w:val="24"/>
          <w:szCs w:val="24"/>
        </w:rPr>
      </w:pPr>
    </w:p>
    <w:p w14:paraId="63DA7B57" w14:textId="34C498FF" w:rsidR="00850C17" w:rsidRDefault="00F30AC9" w:rsidP="0082554B">
      <w:pPr>
        <w:spacing w:line="480" w:lineRule="auto"/>
        <w:jc w:val="both"/>
        <w:rPr>
          <w:rFonts w:ascii="Arial" w:hAnsi="Arial" w:cs="Arial"/>
          <w:b/>
          <w:sz w:val="24"/>
          <w:szCs w:val="24"/>
        </w:rPr>
      </w:pPr>
      <w:r w:rsidRPr="003200C6">
        <w:rPr>
          <w:rFonts w:ascii="Arial" w:hAnsi="Arial" w:cs="Arial"/>
          <w:b/>
          <w:noProof/>
          <w:sz w:val="24"/>
          <w:szCs w:val="24"/>
        </w:rPr>
        <w:t>MANTAME</w:t>
      </w:r>
      <w:r>
        <w:rPr>
          <w:rFonts w:ascii="Arial" w:hAnsi="Arial" w:cs="Arial"/>
          <w:b/>
          <w:sz w:val="24"/>
          <w:szCs w:val="24"/>
        </w:rPr>
        <w:t xml:space="preserve"> J</w:t>
      </w:r>
    </w:p>
    <w:p w14:paraId="0E0E4328" w14:textId="598A4040" w:rsidR="00936EE1" w:rsidRDefault="00936EE1" w:rsidP="0082554B">
      <w:pPr>
        <w:spacing w:line="480" w:lineRule="auto"/>
        <w:jc w:val="both"/>
        <w:rPr>
          <w:rFonts w:ascii="Arial" w:hAnsi="Arial" w:cs="Arial"/>
          <w:i/>
          <w:sz w:val="24"/>
          <w:szCs w:val="24"/>
        </w:rPr>
      </w:pPr>
    </w:p>
    <w:p w14:paraId="27CFBE94" w14:textId="13C9EF71" w:rsidR="00A04580" w:rsidRPr="001373FB" w:rsidRDefault="00A04580" w:rsidP="0082554B">
      <w:pPr>
        <w:spacing w:line="480" w:lineRule="auto"/>
        <w:jc w:val="both"/>
        <w:rPr>
          <w:rFonts w:ascii="Arial" w:hAnsi="Arial" w:cs="Arial"/>
          <w:b/>
          <w:sz w:val="24"/>
          <w:szCs w:val="24"/>
        </w:rPr>
      </w:pPr>
      <w:r w:rsidRPr="001373FB">
        <w:rPr>
          <w:rFonts w:ascii="Arial" w:hAnsi="Arial" w:cs="Arial"/>
          <w:b/>
          <w:sz w:val="24"/>
          <w:szCs w:val="24"/>
        </w:rPr>
        <w:t>A</w:t>
      </w:r>
      <w:r w:rsidRPr="001373FB">
        <w:rPr>
          <w:rFonts w:ascii="Arial" w:hAnsi="Arial" w:cs="Arial"/>
          <w:b/>
          <w:sz w:val="24"/>
          <w:szCs w:val="24"/>
        </w:rPr>
        <w:tab/>
      </w:r>
      <w:r w:rsidR="001373FB">
        <w:rPr>
          <w:rFonts w:ascii="Arial" w:hAnsi="Arial" w:cs="Arial"/>
          <w:b/>
          <w:sz w:val="24"/>
          <w:szCs w:val="24"/>
        </w:rPr>
        <w:t>INTRODUCTION</w:t>
      </w:r>
    </w:p>
    <w:p w14:paraId="076CE748" w14:textId="77777777" w:rsidR="00A04580" w:rsidRDefault="00A04580" w:rsidP="0082554B">
      <w:pPr>
        <w:spacing w:line="480" w:lineRule="auto"/>
        <w:jc w:val="both"/>
        <w:rPr>
          <w:rFonts w:ascii="Arial" w:hAnsi="Arial" w:cs="Arial"/>
          <w:i/>
          <w:sz w:val="24"/>
          <w:szCs w:val="24"/>
        </w:rPr>
      </w:pPr>
    </w:p>
    <w:p w14:paraId="44C94AA6" w14:textId="4881EB3C" w:rsidR="00F66650" w:rsidRPr="00A04580" w:rsidRDefault="00936EE1" w:rsidP="007C4935">
      <w:pPr>
        <w:spacing w:line="480" w:lineRule="auto"/>
        <w:jc w:val="both"/>
        <w:rPr>
          <w:rFonts w:ascii="Arial" w:hAnsi="Arial" w:cs="Arial"/>
          <w:sz w:val="22"/>
          <w:szCs w:val="22"/>
        </w:rPr>
      </w:pPr>
      <w:r>
        <w:rPr>
          <w:rFonts w:ascii="Arial" w:hAnsi="Arial" w:cs="Arial"/>
          <w:sz w:val="24"/>
          <w:szCs w:val="24"/>
        </w:rPr>
        <w:t>[1]</w:t>
      </w:r>
      <w:r w:rsidR="005C789A">
        <w:rPr>
          <w:rFonts w:ascii="Arial" w:hAnsi="Arial" w:cs="Arial"/>
          <w:sz w:val="24"/>
          <w:szCs w:val="24"/>
        </w:rPr>
        <w:tab/>
      </w:r>
      <w:r w:rsidR="00A04580">
        <w:rPr>
          <w:rFonts w:ascii="Arial" w:hAnsi="Arial" w:cs="Arial"/>
          <w:sz w:val="24"/>
          <w:szCs w:val="24"/>
        </w:rPr>
        <w:t xml:space="preserve">The plaintiff, Stanley </w:t>
      </w:r>
      <w:proofErr w:type="spellStart"/>
      <w:r w:rsidR="00A04580">
        <w:rPr>
          <w:rFonts w:ascii="Arial" w:hAnsi="Arial" w:cs="Arial"/>
          <w:sz w:val="24"/>
          <w:szCs w:val="24"/>
        </w:rPr>
        <w:t>Frans</w:t>
      </w:r>
      <w:proofErr w:type="spellEnd"/>
      <w:r w:rsidR="00A04580">
        <w:rPr>
          <w:rFonts w:ascii="Arial" w:hAnsi="Arial" w:cs="Arial"/>
          <w:sz w:val="24"/>
          <w:szCs w:val="24"/>
        </w:rPr>
        <w:t xml:space="preserve"> </w:t>
      </w:r>
      <w:proofErr w:type="spellStart"/>
      <w:r w:rsidR="00A04580">
        <w:rPr>
          <w:rFonts w:ascii="Arial" w:hAnsi="Arial" w:cs="Arial"/>
          <w:sz w:val="24"/>
          <w:szCs w:val="24"/>
        </w:rPr>
        <w:t>Meintjies</w:t>
      </w:r>
      <w:proofErr w:type="spellEnd"/>
      <w:r w:rsidR="00A04580">
        <w:rPr>
          <w:rFonts w:ascii="Arial" w:hAnsi="Arial" w:cs="Arial"/>
          <w:sz w:val="24"/>
          <w:szCs w:val="24"/>
        </w:rPr>
        <w:t xml:space="preserve"> (“</w:t>
      </w:r>
      <w:r w:rsidR="00A04580">
        <w:rPr>
          <w:rFonts w:ascii="Arial" w:hAnsi="Arial" w:cs="Arial"/>
          <w:i/>
          <w:sz w:val="24"/>
          <w:szCs w:val="24"/>
        </w:rPr>
        <w:t xml:space="preserve">Mr </w:t>
      </w:r>
      <w:proofErr w:type="spellStart"/>
      <w:r w:rsidR="00A04580">
        <w:rPr>
          <w:rFonts w:ascii="Arial" w:hAnsi="Arial" w:cs="Arial"/>
          <w:i/>
          <w:sz w:val="24"/>
          <w:szCs w:val="24"/>
        </w:rPr>
        <w:t>Meintjies</w:t>
      </w:r>
      <w:proofErr w:type="spellEnd"/>
      <w:r w:rsidR="00A04580">
        <w:rPr>
          <w:rFonts w:ascii="Arial" w:hAnsi="Arial" w:cs="Arial"/>
          <w:sz w:val="24"/>
          <w:szCs w:val="24"/>
        </w:rPr>
        <w:t xml:space="preserve">”) also known as </w:t>
      </w:r>
      <w:r w:rsidR="00D8340D">
        <w:rPr>
          <w:rFonts w:ascii="Arial" w:hAnsi="Arial" w:cs="Arial"/>
          <w:sz w:val="24"/>
          <w:szCs w:val="24"/>
        </w:rPr>
        <w:t>“</w:t>
      </w:r>
      <w:proofErr w:type="spellStart"/>
      <w:r w:rsidR="00A04580" w:rsidRPr="00EE3E65">
        <w:rPr>
          <w:rFonts w:ascii="Arial" w:hAnsi="Arial" w:cs="Arial"/>
          <w:i/>
          <w:sz w:val="24"/>
          <w:szCs w:val="24"/>
        </w:rPr>
        <w:t>Shafiek</w:t>
      </w:r>
      <w:proofErr w:type="spellEnd"/>
      <w:r w:rsidR="00D8340D" w:rsidRPr="00EE3E65">
        <w:rPr>
          <w:rFonts w:ascii="Arial" w:hAnsi="Arial" w:cs="Arial"/>
          <w:i/>
          <w:sz w:val="24"/>
          <w:szCs w:val="24"/>
        </w:rPr>
        <w:t>”</w:t>
      </w:r>
      <w:r w:rsidR="00A04580">
        <w:rPr>
          <w:rFonts w:ascii="Arial" w:hAnsi="Arial" w:cs="Arial"/>
          <w:sz w:val="24"/>
          <w:szCs w:val="24"/>
        </w:rPr>
        <w:t xml:space="preserve"> instituted a claim for damages against the defendant, Passenger Rail Agency of South Africa (“</w:t>
      </w:r>
      <w:r w:rsidR="00A04580">
        <w:rPr>
          <w:rFonts w:ascii="Arial" w:hAnsi="Arial" w:cs="Arial"/>
          <w:i/>
          <w:sz w:val="24"/>
          <w:szCs w:val="24"/>
        </w:rPr>
        <w:t>PRASA</w:t>
      </w:r>
      <w:r w:rsidR="00A04580">
        <w:rPr>
          <w:rFonts w:ascii="Arial" w:hAnsi="Arial" w:cs="Arial"/>
          <w:sz w:val="24"/>
          <w:szCs w:val="24"/>
        </w:rPr>
        <w:t>”) arising from an alleged train accident on 11 August 2018 between Woodstock and S</w:t>
      </w:r>
      <w:r w:rsidR="00D8340D">
        <w:rPr>
          <w:rFonts w:ascii="Arial" w:hAnsi="Arial" w:cs="Arial"/>
          <w:sz w:val="24"/>
          <w:szCs w:val="24"/>
        </w:rPr>
        <w:t>alt River.  The matter served before this Court</w:t>
      </w:r>
      <w:r w:rsidR="00A04580">
        <w:rPr>
          <w:rFonts w:ascii="Arial" w:hAnsi="Arial" w:cs="Arial"/>
          <w:sz w:val="24"/>
          <w:szCs w:val="24"/>
        </w:rPr>
        <w:t xml:space="preserve"> only on merits.</w:t>
      </w:r>
    </w:p>
    <w:p w14:paraId="13E7275D" w14:textId="77777777" w:rsidR="00A04580" w:rsidRDefault="00A04580" w:rsidP="00F66650">
      <w:pPr>
        <w:spacing w:line="480" w:lineRule="auto"/>
        <w:jc w:val="both"/>
        <w:rPr>
          <w:rFonts w:ascii="Arial" w:hAnsi="Arial" w:cs="Arial"/>
          <w:sz w:val="22"/>
          <w:szCs w:val="22"/>
        </w:rPr>
      </w:pPr>
    </w:p>
    <w:p w14:paraId="46CE883D" w14:textId="17006FB6" w:rsidR="005C789A" w:rsidRPr="005C789A" w:rsidRDefault="00A04580" w:rsidP="00A04580">
      <w:pPr>
        <w:spacing w:line="480" w:lineRule="auto"/>
        <w:jc w:val="both"/>
        <w:rPr>
          <w:rFonts w:ascii="Arial" w:hAnsi="Arial" w:cs="Arial"/>
          <w:i/>
          <w:sz w:val="24"/>
          <w:szCs w:val="24"/>
        </w:rPr>
      </w:pPr>
      <w:r>
        <w:rPr>
          <w:rFonts w:ascii="Arial" w:hAnsi="Arial" w:cs="Arial"/>
          <w:sz w:val="22"/>
          <w:szCs w:val="22"/>
        </w:rPr>
        <w:t>[</w:t>
      </w:r>
      <w:r w:rsidR="00E21B0C">
        <w:rPr>
          <w:rFonts w:ascii="Arial" w:hAnsi="Arial" w:cs="Arial"/>
          <w:sz w:val="24"/>
          <w:szCs w:val="24"/>
        </w:rPr>
        <w:t>2]</w:t>
      </w:r>
      <w:r w:rsidR="005C789A">
        <w:rPr>
          <w:rFonts w:ascii="Arial" w:hAnsi="Arial" w:cs="Arial"/>
          <w:sz w:val="24"/>
          <w:szCs w:val="24"/>
        </w:rPr>
        <w:tab/>
      </w:r>
      <w:r>
        <w:rPr>
          <w:rFonts w:ascii="Arial" w:hAnsi="Arial" w:cs="Arial"/>
          <w:sz w:val="24"/>
          <w:szCs w:val="24"/>
        </w:rPr>
        <w:t xml:space="preserve">At the commencement of the trial, the defendant’s Counsel handed up a notice to amend the plea and </w:t>
      </w:r>
      <w:r w:rsidR="00E35A42">
        <w:rPr>
          <w:rFonts w:ascii="Arial" w:hAnsi="Arial" w:cs="Arial"/>
          <w:sz w:val="24"/>
          <w:szCs w:val="24"/>
        </w:rPr>
        <w:t xml:space="preserve">an amended plea. </w:t>
      </w:r>
      <w:r>
        <w:rPr>
          <w:rFonts w:ascii="Arial" w:hAnsi="Arial" w:cs="Arial"/>
          <w:sz w:val="24"/>
          <w:szCs w:val="24"/>
        </w:rPr>
        <w:t xml:space="preserve">The plaintiff did not object to this belated </w:t>
      </w:r>
      <w:r>
        <w:rPr>
          <w:rFonts w:ascii="Arial" w:hAnsi="Arial" w:cs="Arial"/>
          <w:sz w:val="24"/>
          <w:szCs w:val="24"/>
        </w:rPr>
        <w:lastRenderedPageBreak/>
        <w:t>amendment of the plea, but reserved his rights should this amendment become an issue at a later stage.</w:t>
      </w:r>
    </w:p>
    <w:p w14:paraId="29C6FB5C" w14:textId="77777777" w:rsidR="002214F4" w:rsidRDefault="002214F4" w:rsidP="00936EE1">
      <w:pPr>
        <w:spacing w:line="480" w:lineRule="auto"/>
        <w:jc w:val="both"/>
        <w:rPr>
          <w:rFonts w:ascii="Arial" w:hAnsi="Arial" w:cs="Arial"/>
          <w:sz w:val="24"/>
          <w:szCs w:val="24"/>
        </w:rPr>
      </w:pPr>
    </w:p>
    <w:p w14:paraId="7BFD75E3" w14:textId="36D2275F" w:rsidR="008F13DB" w:rsidRDefault="00E62045" w:rsidP="008F13DB">
      <w:pPr>
        <w:spacing w:line="480" w:lineRule="auto"/>
        <w:jc w:val="both"/>
        <w:rPr>
          <w:rFonts w:ascii="Arial" w:hAnsi="Arial" w:cs="Arial"/>
          <w:sz w:val="24"/>
          <w:szCs w:val="24"/>
        </w:rPr>
      </w:pPr>
      <w:r>
        <w:rPr>
          <w:rFonts w:ascii="Arial" w:hAnsi="Arial" w:cs="Arial"/>
          <w:sz w:val="24"/>
          <w:szCs w:val="24"/>
        </w:rPr>
        <w:t>[3</w:t>
      </w:r>
      <w:r w:rsidR="00936EE1">
        <w:rPr>
          <w:rFonts w:ascii="Arial" w:hAnsi="Arial" w:cs="Arial"/>
          <w:sz w:val="24"/>
          <w:szCs w:val="24"/>
        </w:rPr>
        <w:t>]</w:t>
      </w:r>
      <w:r w:rsidR="005C789A">
        <w:rPr>
          <w:rFonts w:ascii="Arial" w:hAnsi="Arial" w:cs="Arial"/>
          <w:sz w:val="24"/>
          <w:szCs w:val="24"/>
        </w:rPr>
        <w:tab/>
      </w:r>
      <w:r w:rsidR="00A04580">
        <w:rPr>
          <w:rFonts w:ascii="Arial" w:hAnsi="Arial" w:cs="Arial"/>
          <w:sz w:val="24"/>
          <w:szCs w:val="24"/>
        </w:rPr>
        <w:t xml:space="preserve">In its brief opening address, the plaintiff stated that it will prove that the incident </w:t>
      </w:r>
      <w:r w:rsidR="00E35A42">
        <w:rPr>
          <w:rFonts w:ascii="Arial" w:hAnsi="Arial" w:cs="Arial"/>
          <w:sz w:val="24"/>
          <w:szCs w:val="24"/>
        </w:rPr>
        <w:t>happened</w:t>
      </w:r>
      <w:r w:rsidR="00A04580">
        <w:rPr>
          <w:rFonts w:ascii="Arial" w:hAnsi="Arial" w:cs="Arial"/>
          <w:sz w:val="24"/>
          <w:szCs w:val="24"/>
        </w:rPr>
        <w:t xml:space="preserve"> on 11 August 2018. </w:t>
      </w:r>
      <w:r w:rsidR="00D8340D">
        <w:rPr>
          <w:rFonts w:ascii="Arial" w:hAnsi="Arial" w:cs="Arial"/>
          <w:sz w:val="24"/>
          <w:szCs w:val="24"/>
        </w:rPr>
        <w:t xml:space="preserve">The </w:t>
      </w:r>
      <w:r w:rsidR="00555EB1">
        <w:rPr>
          <w:rFonts w:ascii="Arial" w:hAnsi="Arial" w:cs="Arial"/>
          <w:sz w:val="24"/>
          <w:szCs w:val="24"/>
        </w:rPr>
        <w:t>plaintiff will lead</w:t>
      </w:r>
      <w:r w:rsidR="00A04580">
        <w:rPr>
          <w:rFonts w:ascii="Arial" w:hAnsi="Arial" w:cs="Arial"/>
          <w:sz w:val="24"/>
          <w:szCs w:val="24"/>
        </w:rPr>
        <w:t xml:space="preserve"> two</w:t>
      </w:r>
      <w:r w:rsidR="00B55728">
        <w:rPr>
          <w:rFonts w:ascii="Arial" w:hAnsi="Arial" w:cs="Arial"/>
          <w:sz w:val="24"/>
          <w:szCs w:val="24"/>
        </w:rPr>
        <w:t xml:space="preserve"> (2)</w:t>
      </w:r>
      <w:r w:rsidR="00A04580">
        <w:rPr>
          <w:rFonts w:ascii="Arial" w:hAnsi="Arial" w:cs="Arial"/>
          <w:sz w:val="24"/>
          <w:szCs w:val="24"/>
        </w:rPr>
        <w:t xml:space="preserve"> witnesses in proving its case, i.e. the plaintiff and Mr </w:t>
      </w:r>
      <w:proofErr w:type="spellStart"/>
      <w:r w:rsidR="00A04580">
        <w:rPr>
          <w:rFonts w:ascii="Arial" w:hAnsi="Arial" w:cs="Arial"/>
          <w:sz w:val="24"/>
          <w:szCs w:val="24"/>
        </w:rPr>
        <w:t>Faiek</w:t>
      </w:r>
      <w:proofErr w:type="spellEnd"/>
      <w:r w:rsidR="00A04580">
        <w:rPr>
          <w:rFonts w:ascii="Arial" w:hAnsi="Arial" w:cs="Arial"/>
          <w:sz w:val="24"/>
          <w:szCs w:val="24"/>
        </w:rPr>
        <w:t xml:space="preserve"> Fortune (“</w:t>
      </w:r>
      <w:r w:rsidR="00A04580">
        <w:rPr>
          <w:rFonts w:ascii="Arial" w:hAnsi="Arial" w:cs="Arial"/>
          <w:i/>
          <w:sz w:val="24"/>
          <w:szCs w:val="24"/>
        </w:rPr>
        <w:t>Mr Fortune</w:t>
      </w:r>
      <w:r w:rsidR="00A04580">
        <w:rPr>
          <w:rFonts w:ascii="Arial" w:hAnsi="Arial" w:cs="Arial"/>
          <w:sz w:val="24"/>
          <w:szCs w:val="24"/>
        </w:rPr>
        <w:t xml:space="preserve">”). </w:t>
      </w:r>
      <w:r w:rsidR="008F13DB">
        <w:rPr>
          <w:rFonts w:ascii="Arial" w:hAnsi="Arial" w:cs="Arial"/>
          <w:sz w:val="24"/>
          <w:szCs w:val="24"/>
        </w:rPr>
        <w:t xml:space="preserve">The plaintiff’s case was that he </w:t>
      </w:r>
      <w:r w:rsidR="00C1620D">
        <w:rPr>
          <w:rFonts w:ascii="Arial" w:hAnsi="Arial" w:cs="Arial"/>
          <w:sz w:val="24"/>
          <w:szCs w:val="24"/>
        </w:rPr>
        <w:t>boarded</w:t>
      </w:r>
      <w:r w:rsidR="008F13DB">
        <w:rPr>
          <w:rFonts w:ascii="Arial" w:hAnsi="Arial" w:cs="Arial"/>
          <w:sz w:val="24"/>
          <w:szCs w:val="24"/>
        </w:rPr>
        <w:t xml:space="preserve"> a Metrorail train from Woodstock to Observatory. Inside the train, he was robbed and attacked by four (4) individuals. These individuals searched him and took his belongings and ejected him out of the train while the train was in motion.  At the time of the incident the doors of the train were open and there was no security guard present.</w:t>
      </w:r>
    </w:p>
    <w:p w14:paraId="45A08F1C" w14:textId="77777777" w:rsidR="008F13DB" w:rsidRDefault="008F13DB" w:rsidP="008F13DB">
      <w:pPr>
        <w:spacing w:line="480" w:lineRule="auto"/>
        <w:jc w:val="both"/>
        <w:rPr>
          <w:rFonts w:ascii="Arial" w:hAnsi="Arial" w:cs="Arial"/>
          <w:sz w:val="24"/>
          <w:szCs w:val="24"/>
        </w:rPr>
      </w:pPr>
    </w:p>
    <w:p w14:paraId="1945F220" w14:textId="7C23977D" w:rsidR="00A04580" w:rsidRDefault="008F13DB" w:rsidP="000D7787">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04580">
        <w:rPr>
          <w:rFonts w:ascii="Arial" w:hAnsi="Arial" w:cs="Arial"/>
          <w:sz w:val="24"/>
          <w:szCs w:val="24"/>
        </w:rPr>
        <w:t>Mr Fortune will g</w:t>
      </w:r>
      <w:r w:rsidR="00920E64">
        <w:rPr>
          <w:rFonts w:ascii="Arial" w:hAnsi="Arial" w:cs="Arial"/>
          <w:sz w:val="24"/>
          <w:szCs w:val="24"/>
        </w:rPr>
        <w:t xml:space="preserve">ive evidence that he </w:t>
      </w:r>
      <w:r w:rsidR="00C1620D">
        <w:rPr>
          <w:rFonts w:ascii="Arial" w:hAnsi="Arial" w:cs="Arial"/>
          <w:sz w:val="24"/>
          <w:szCs w:val="24"/>
        </w:rPr>
        <w:t>boarded</w:t>
      </w:r>
      <w:r w:rsidR="00A04580">
        <w:rPr>
          <w:rFonts w:ascii="Arial" w:hAnsi="Arial" w:cs="Arial"/>
          <w:sz w:val="24"/>
          <w:szCs w:val="24"/>
        </w:rPr>
        <w:t xml:space="preserve"> the same train as the plaintiff.  He saw people inside the train being robbed and he saw an individual being flung off the train</w:t>
      </w:r>
      <w:r w:rsidR="00235137">
        <w:rPr>
          <w:rFonts w:ascii="Arial" w:hAnsi="Arial" w:cs="Arial"/>
          <w:sz w:val="24"/>
          <w:szCs w:val="24"/>
        </w:rPr>
        <w:t>; the individual turned out to be the plaintiff</w:t>
      </w:r>
      <w:r w:rsidR="00A04580">
        <w:rPr>
          <w:rFonts w:ascii="Arial" w:hAnsi="Arial" w:cs="Arial"/>
          <w:sz w:val="24"/>
          <w:szCs w:val="24"/>
        </w:rPr>
        <w:t>.</w:t>
      </w:r>
      <w:r>
        <w:rPr>
          <w:rFonts w:ascii="Arial" w:hAnsi="Arial" w:cs="Arial"/>
          <w:sz w:val="24"/>
          <w:szCs w:val="24"/>
        </w:rPr>
        <w:t xml:space="preserve"> This Court has to determine whether the defendant was negligent by failing to deploy security guards on its trains; whether the doors that were left open while the train was in motion </w:t>
      </w:r>
      <w:r w:rsidR="00235137">
        <w:rPr>
          <w:rFonts w:ascii="Arial" w:hAnsi="Arial" w:cs="Arial"/>
          <w:sz w:val="24"/>
          <w:szCs w:val="24"/>
        </w:rPr>
        <w:t xml:space="preserve">placed the commuters in </w:t>
      </w:r>
      <w:r>
        <w:rPr>
          <w:rFonts w:ascii="Arial" w:hAnsi="Arial" w:cs="Arial"/>
          <w:sz w:val="24"/>
          <w:szCs w:val="24"/>
        </w:rPr>
        <w:t>danger.</w:t>
      </w:r>
      <w:r w:rsidR="00A04580">
        <w:rPr>
          <w:rFonts w:ascii="Arial" w:hAnsi="Arial" w:cs="Arial"/>
          <w:sz w:val="24"/>
          <w:szCs w:val="24"/>
        </w:rPr>
        <w:t xml:space="preserve">  </w:t>
      </w:r>
    </w:p>
    <w:p w14:paraId="7F405CD0" w14:textId="77777777" w:rsidR="008F13DB" w:rsidRDefault="008F13DB" w:rsidP="000D7787">
      <w:pPr>
        <w:spacing w:line="480" w:lineRule="auto"/>
        <w:jc w:val="both"/>
        <w:rPr>
          <w:rFonts w:ascii="Arial" w:hAnsi="Arial" w:cs="Arial"/>
          <w:sz w:val="24"/>
          <w:szCs w:val="24"/>
        </w:rPr>
      </w:pPr>
    </w:p>
    <w:p w14:paraId="06A7E4E3" w14:textId="5791C8BB" w:rsidR="00A04580" w:rsidRPr="001373FB" w:rsidRDefault="00A04580" w:rsidP="000D7787">
      <w:pPr>
        <w:spacing w:line="480" w:lineRule="auto"/>
        <w:jc w:val="both"/>
        <w:rPr>
          <w:rFonts w:ascii="Arial" w:hAnsi="Arial" w:cs="Arial"/>
          <w:b/>
          <w:sz w:val="24"/>
          <w:szCs w:val="24"/>
        </w:rPr>
      </w:pPr>
      <w:r w:rsidRPr="001373FB">
        <w:rPr>
          <w:rFonts w:ascii="Arial" w:hAnsi="Arial" w:cs="Arial"/>
          <w:b/>
          <w:sz w:val="24"/>
          <w:szCs w:val="24"/>
        </w:rPr>
        <w:t>B</w:t>
      </w:r>
      <w:r w:rsidRPr="001373FB">
        <w:rPr>
          <w:rFonts w:ascii="Arial" w:hAnsi="Arial" w:cs="Arial"/>
          <w:b/>
          <w:sz w:val="24"/>
          <w:szCs w:val="24"/>
        </w:rPr>
        <w:tab/>
      </w:r>
      <w:r w:rsidR="001373FB">
        <w:rPr>
          <w:rFonts w:ascii="Arial" w:hAnsi="Arial" w:cs="Arial"/>
          <w:b/>
          <w:sz w:val="24"/>
          <w:szCs w:val="24"/>
        </w:rPr>
        <w:t>EVIDENCE LED</w:t>
      </w:r>
    </w:p>
    <w:p w14:paraId="33781632" w14:textId="77777777" w:rsidR="005B1362" w:rsidRDefault="005B1362" w:rsidP="00312DC5">
      <w:pPr>
        <w:spacing w:line="480" w:lineRule="auto"/>
        <w:jc w:val="both"/>
        <w:rPr>
          <w:rFonts w:ascii="Arial" w:hAnsi="Arial" w:cs="Arial"/>
          <w:sz w:val="24"/>
          <w:szCs w:val="24"/>
        </w:rPr>
      </w:pPr>
    </w:p>
    <w:p w14:paraId="00132F5B" w14:textId="1711F051" w:rsidR="00312DC5" w:rsidRPr="00E61F16" w:rsidRDefault="008F13DB" w:rsidP="00312DC5">
      <w:pPr>
        <w:spacing w:line="480" w:lineRule="auto"/>
        <w:jc w:val="both"/>
        <w:rPr>
          <w:rFonts w:ascii="Arial" w:hAnsi="Arial" w:cs="Arial"/>
          <w:sz w:val="22"/>
          <w:szCs w:val="22"/>
        </w:rPr>
      </w:pPr>
      <w:r>
        <w:rPr>
          <w:rFonts w:ascii="Arial" w:hAnsi="Arial" w:cs="Arial"/>
          <w:sz w:val="24"/>
          <w:szCs w:val="24"/>
        </w:rPr>
        <w:t>[5</w:t>
      </w:r>
      <w:r w:rsidR="00936EE1">
        <w:rPr>
          <w:rFonts w:ascii="Arial" w:hAnsi="Arial" w:cs="Arial"/>
          <w:sz w:val="24"/>
          <w:szCs w:val="24"/>
        </w:rPr>
        <w:t>]</w:t>
      </w:r>
      <w:r w:rsidR="00645495">
        <w:rPr>
          <w:rFonts w:ascii="Arial" w:hAnsi="Arial" w:cs="Arial"/>
          <w:sz w:val="24"/>
          <w:szCs w:val="24"/>
        </w:rPr>
        <w:tab/>
      </w:r>
      <w:r w:rsidR="001373FB">
        <w:rPr>
          <w:rFonts w:ascii="Arial" w:hAnsi="Arial" w:cs="Arial"/>
          <w:sz w:val="24"/>
          <w:szCs w:val="24"/>
        </w:rPr>
        <w:t xml:space="preserve">The plaintiff, Mr </w:t>
      </w:r>
      <w:proofErr w:type="spellStart"/>
      <w:r w:rsidR="001373FB">
        <w:rPr>
          <w:rFonts w:ascii="Arial" w:hAnsi="Arial" w:cs="Arial"/>
          <w:sz w:val="24"/>
          <w:szCs w:val="24"/>
        </w:rPr>
        <w:t>Meintjies</w:t>
      </w:r>
      <w:proofErr w:type="spellEnd"/>
      <w:r w:rsidR="00235137">
        <w:rPr>
          <w:rFonts w:ascii="Arial" w:hAnsi="Arial" w:cs="Arial"/>
          <w:sz w:val="24"/>
          <w:szCs w:val="24"/>
        </w:rPr>
        <w:t>,</w:t>
      </w:r>
      <w:r w:rsidR="001373FB">
        <w:rPr>
          <w:rFonts w:ascii="Arial" w:hAnsi="Arial" w:cs="Arial"/>
          <w:sz w:val="24"/>
          <w:szCs w:val="24"/>
        </w:rPr>
        <w:t xml:space="preserve"> testified that he currently </w:t>
      </w:r>
      <w:r>
        <w:rPr>
          <w:rFonts w:ascii="Arial" w:hAnsi="Arial" w:cs="Arial"/>
          <w:sz w:val="24"/>
          <w:szCs w:val="24"/>
        </w:rPr>
        <w:t>resides</w:t>
      </w:r>
      <w:r w:rsidR="001373FB">
        <w:rPr>
          <w:rFonts w:ascii="Arial" w:hAnsi="Arial" w:cs="Arial"/>
          <w:sz w:val="24"/>
          <w:szCs w:val="24"/>
        </w:rPr>
        <w:t xml:space="preserve"> with his sister at No. 46 </w:t>
      </w:r>
      <w:proofErr w:type="spellStart"/>
      <w:r w:rsidR="001373FB">
        <w:rPr>
          <w:rFonts w:ascii="Arial" w:hAnsi="Arial" w:cs="Arial"/>
          <w:sz w:val="24"/>
          <w:szCs w:val="24"/>
        </w:rPr>
        <w:t>Elsies</w:t>
      </w:r>
      <w:proofErr w:type="spellEnd"/>
      <w:r w:rsidR="001373FB">
        <w:rPr>
          <w:rFonts w:ascii="Arial" w:hAnsi="Arial" w:cs="Arial"/>
          <w:sz w:val="24"/>
          <w:szCs w:val="24"/>
        </w:rPr>
        <w:t xml:space="preserve"> K</w:t>
      </w:r>
      <w:r>
        <w:rPr>
          <w:rFonts w:ascii="Arial" w:hAnsi="Arial" w:cs="Arial"/>
          <w:sz w:val="24"/>
          <w:szCs w:val="24"/>
        </w:rPr>
        <w:t>ra</w:t>
      </w:r>
      <w:r w:rsidR="001373FB">
        <w:rPr>
          <w:rFonts w:ascii="Arial" w:hAnsi="Arial" w:cs="Arial"/>
          <w:sz w:val="24"/>
          <w:szCs w:val="24"/>
        </w:rPr>
        <w:t>a</w:t>
      </w:r>
      <w:r>
        <w:rPr>
          <w:rFonts w:ascii="Arial" w:hAnsi="Arial" w:cs="Arial"/>
          <w:sz w:val="24"/>
          <w:szCs w:val="24"/>
        </w:rPr>
        <w:t>l</w:t>
      </w:r>
      <w:r w:rsidR="001373FB">
        <w:rPr>
          <w:rFonts w:ascii="Arial" w:hAnsi="Arial" w:cs="Arial"/>
          <w:sz w:val="24"/>
          <w:szCs w:val="24"/>
        </w:rPr>
        <w:t xml:space="preserve"> Road </w:t>
      </w:r>
      <w:proofErr w:type="spellStart"/>
      <w:r w:rsidR="001373FB">
        <w:rPr>
          <w:rFonts w:ascii="Arial" w:hAnsi="Arial" w:cs="Arial"/>
          <w:sz w:val="24"/>
          <w:szCs w:val="24"/>
        </w:rPr>
        <w:t>Manenberg</w:t>
      </w:r>
      <w:proofErr w:type="spellEnd"/>
      <w:r w:rsidR="001373FB">
        <w:rPr>
          <w:rFonts w:ascii="Arial" w:hAnsi="Arial" w:cs="Arial"/>
          <w:sz w:val="24"/>
          <w:szCs w:val="24"/>
        </w:rPr>
        <w:t>.  On 11 August 2018 when the incident oc</w:t>
      </w:r>
      <w:r>
        <w:rPr>
          <w:rFonts w:ascii="Arial" w:hAnsi="Arial" w:cs="Arial"/>
          <w:sz w:val="24"/>
          <w:szCs w:val="24"/>
        </w:rPr>
        <w:t xml:space="preserve">curred he was homeless. He earned his </w:t>
      </w:r>
      <w:r w:rsidR="001373FB">
        <w:rPr>
          <w:rFonts w:ascii="Arial" w:hAnsi="Arial" w:cs="Arial"/>
          <w:sz w:val="24"/>
          <w:szCs w:val="24"/>
        </w:rPr>
        <w:t xml:space="preserve">living </w:t>
      </w:r>
      <w:r w:rsidR="00EE3E65">
        <w:rPr>
          <w:rFonts w:ascii="Arial" w:hAnsi="Arial" w:cs="Arial"/>
          <w:sz w:val="24"/>
          <w:szCs w:val="24"/>
        </w:rPr>
        <w:t>by doing gardening for people in</w:t>
      </w:r>
      <w:r w:rsidR="001373FB">
        <w:rPr>
          <w:rFonts w:ascii="Arial" w:hAnsi="Arial" w:cs="Arial"/>
          <w:sz w:val="24"/>
          <w:szCs w:val="24"/>
        </w:rPr>
        <w:t xml:space="preserve"> Woodstock, Observatory, Salt River and Rondebosch.</w:t>
      </w:r>
      <w:r w:rsidR="00E61F16" w:rsidRPr="00E61F16">
        <w:rPr>
          <w:rFonts w:ascii="Arial" w:hAnsi="Arial" w:cs="Arial"/>
          <w:sz w:val="24"/>
          <w:szCs w:val="24"/>
        </w:rPr>
        <w:t xml:space="preserve"> </w:t>
      </w:r>
    </w:p>
    <w:p w14:paraId="64E8BDFC" w14:textId="79118BD3" w:rsidR="00F66650" w:rsidRPr="00E61F16" w:rsidRDefault="00F66650" w:rsidP="00F66650">
      <w:pPr>
        <w:spacing w:line="480" w:lineRule="auto"/>
        <w:jc w:val="both"/>
        <w:rPr>
          <w:rFonts w:ascii="Arial" w:hAnsi="Arial" w:cs="Arial"/>
          <w:sz w:val="22"/>
          <w:szCs w:val="22"/>
        </w:rPr>
      </w:pPr>
      <w:r w:rsidRPr="00E61F16">
        <w:rPr>
          <w:rFonts w:ascii="Arial" w:hAnsi="Arial" w:cs="Arial"/>
          <w:sz w:val="22"/>
          <w:szCs w:val="22"/>
        </w:rPr>
        <w:t>.</w:t>
      </w:r>
    </w:p>
    <w:p w14:paraId="7D071052" w14:textId="662A6B24" w:rsidR="003E669D" w:rsidRPr="00977228" w:rsidRDefault="003E669D" w:rsidP="0097424C">
      <w:pPr>
        <w:spacing w:line="480" w:lineRule="auto"/>
        <w:jc w:val="both"/>
        <w:rPr>
          <w:rFonts w:ascii="Arial" w:hAnsi="Arial" w:cs="Arial"/>
          <w:sz w:val="24"/>
          <w:szCs w:val="24"/>
        </w:rPr>
      </w:pPr>
      <w:r>
        <w:rPr>
          <w:rFonts w:ascii="Arial" w:hAnsi="Arial" w:cs="Arial"/>
          <w:sz w:val="24"/>
          <w:szCs w:val="24"/>
        </w:rPr>
        <w:lastRenderedPageBreak/>
        <w:t>[</w:t>
      </w:r>
      <w:r w:rsidR="008F13DB">
        <w:rPr>
          <w:rFonts w:ascii="Arial" w:hAnsi="Arial" w:cs="Arial"/>
          <w:sz w:val="24"/>
          <w:szCs w:val="24"/>
        </w:rPr>
        <w:t>6</w:t>
      </w:r>
      <w:r>
        <w:rPr>
          <w:rFonts w:ascii="Arial" w:hAnsi="Arial" w:cs="Arial"/>
          <w:sz w:val="24"/>
          <w:szCs w:val="24"/>
        </w:rPr>
        <w:t>]</w:t>
      </w:r>
      <w:r w:rsidR="00645495">
        <w:rPr>
          <w:rFonts w:ascii="Arial" w:hAnsi="Arial" w:cs="Arial"/>
          <w:sz w:val="24"/>
          <w:szCs w:val="24"/>
        </w:rPr>
        <w:tab/>
      </w:r>
      <w:r w:rsidR="001373FB">
        <w:rPr>
          <w:rFonts w:ascii="Arial" w:hAnsi="Arial" w:cs="Arial"/>
          <w:sz w:val="24"/>
          <w:szCs w:val="24"/>
        </w:rPr>
        <w:t xml:space="preserve">On the day in question, he travelled by train from Woodstock to Observatory for a job at around 10:00 in the morning.  He remained standing inside the train.  After the doors were closed, he observed a gentleman approaching him and demanded money and </w:t>
      </w:r>
      <w:r w:rsidR="00F86BB8">
        <w:rPr>
          <w:rFonts w:ascii="Arial" w:hAnsi="Arial" w:cs="Arial"/>
          <w:sz w:val="24"/>
          <w:szCs w:val="24"/>
        </w:rPr>
        <w:t xml:space="preserve">his </w:t>
      </w:r>
      <w:r w:rsidR="00FD6164">
        <w:rPr>
          <w:rFonts w:ascii="Arial" w:hAnsi="Arial" w:cs="Arial"/>
          <w:sz w:val="24"/>
          <w:szCs w:val="24"/>
        </w:rPr>
        <w:t>cell phone</w:t>
      </w:r>
      <w:r w:rsidR="001373FB">
        <w:rPr>
          <w:rFonts w:ascii="Arial" w:hAnsi="Arial" w:cs="Arial"/>
          <w:sz w:val="24"/>
          <w:szCs w:val="24"/>
        </w:rPr>
        <w:t xml:space="preserve">.  He </w:t>
      </w:r>
      <w:r w:rsidR="00F86BB8">
        <w:rPr>
          <w:rFonts w:ascii="Arial" w:hAnsi="Arial" w:cs="Arial"/>
          <w:sz w:val="24"/>
          <w:szCs w:val="24"/>
        </w:rPr>
        <w:t>indicated that</w:t>
      </w:r>
      <w:r w:rsidR="001373FB">
        <w:rPr>
          <w:rFonts w:ascii="Arial" w:hAnsi="Arial" w:cs="Arial"/>
          <w:sz w:val="24"/>
          <w:szCs w:val="24"/>
        </w:rPr>
        <w:t xml:space="preserve"> he does not have much money. The individual grabbed his bag and a fight ensued. The other individual stabbed him with a screwdriver and he let go of</w:t>
      </w:r>
      <w:r w:rsidR="00F86BB8">
        <w:rPr>
          <w:rFonts w:ascii="Arial" w:hAnsi="Arial" w:cs="Arial"/>
          <w:sz w:val="24"/>
          <w:szCs w:val="24"/>
        </w:rPr>
        <w:t>f</w:t>
      </w:r>
      <w:r w:rsidR="001373FB">
        <w:rPr>
          <w:rFonts w:ascii="Arial" w:hAnsi="Arial" w:cs="Arial"/>
          <w:sz w:val="24"/>
          <w:szCs w:val="24"/>
        </w:rPr>
        <w:t xml:space="preserve"> the bag which had his train ticket in his wallet. Another individual asked him if he wanted to </w:t>
      </w:r>
      <w:r w:rsidR="002876E2">
        <w:rPr>
          <w:rFonts w:ascii="Arial" w:hAnsi="Arial" w:cs="Arial"/>
          <w:sz w:val="24"/>
          <w:szCs w:val="24"/>
        </w:rPr>
        <w:t>‘</w:t>
      </w:r>
      <w:r w:rsidR="001373FB">
        <w:rPr>
          <w:rFonts w:ascii="Arial" w:hAnsi="Arial" w:cs="Arial"/>
          <w:sz w:val="24"/>
          <w:szCs w:val="24"/>
        </w:rPr>
        <w:t>fly</w:t>
      </w:r>
      <w:r w:rsidR="002876E2">
        <w:rPr>
          <w:rFonts w:ascii="Arial" w:hAnsi="Arial" w:cs="Arial"/>
          <w:sz w:val="24"/>
          <w:szCs w:val="24"/>
        </w:rPr>
        <w:t>’</w:t>
      </w:r>
      <w:r w:rsidR="001373FB">
        <w:rPr>
          <w:rFonts w:ascii="Arial" w:hAnsi="Arial" w:cs="Arial"/>
          <w:sz w:val="24"/>
          <w:szCs w:val="24"/>
        </w:rPr>
        <w:t>, and they attempted</w:t>
      </w:r>
      <w:r w:rsidR="00317452">
        <w:rPr>
          <w:rFonts w:ascii="Arial" w:hAnsi="Arial" w:cs="Arial"/>
          <w:sz w:val="24"/>
          <w:szCs w:val="24"/>
        </w:rPr>
        <w:t xml:space="preserve"> to</w:t>
      </w:r>
      <w:r w:rsidR="001373FB">
        <w:rPr>
          <w:rFonts w:ascii="Arial" w:hAnsi="Arial" w:cs="Arial"/>
          <w:sz w:val="24"/>
          <w:szCs w:val="24"/>
        </w:rPr>
        <w:t xml:space="preserve"> throw him off the train and he resisted and grabbe</w:t>
      </w:r>
      <w:r w:rsidR="00317452">
        <w:rPr>
          <w:rFonts w:ascii="Arial" w:hAnsi="Arial" w:cs="Arial"/>
          <w:sz w:val="24"/>
          <w:szCs w:val="24"/>
        </w:rPr>
        <w:t>d a p</w:t>
      </w:r>
      <w:r w:rsidR="001373FB">
        <w:rPr>
          <w:rFonts w:ascii="Arial" w:hAnsi="Arial" w:cs="Arial"/>
          <w:sz w:val="24"/>
          <w:szCs w:val="24"/>
        </w:rPr>
        <w:t>ole</w:t>
      </w:r>
      <w:r w:rsidR="00317452">
        <w:rPr>
          <w:rFonts w:ascii="Arial" w:hAnsi="Arial" w:cs="Arial"/>
          <w:sz w:val="24"/>
          <w:szCs w:val="24"/>
        </w:rPr>
        <w:t xml:space="preserve"> in between the doors.  He was ultimately kicked out of the moving train.</w:t>
      </w:r>
    </w:p>
    <w:p w14:paraId="412B199A" w14:textId="77777777" w:rsidR="00FB6BAB" w:rsidRDefault="00FB6BAB" w:rsidP="0097424C">
      <w:pPr>
        <w:spacing w:line="480" w:lineRule="auto"/>
        <w:jc w:val="both"/>
        <w:rPr>
          <w:rFonts w:ascii="Arial" w:hAnsi="Arial" w:cs="Arial"/>
          <w:sz w:val="24"/>
          <w:szCs w:val="24"/>
        </w:rPr>
      </w:pPr>
    </w:p>
    <w:p w14:paraId="26AA339F" w14:textId="15665AF4" w:rsidR="002636B4" w:rsidRDefault="009326EA" w:rsidP="00317452">
      <w:pPr>
        <w:spacing w:line="480" w:lineRule="auto"/>
        <w:jc w:val="both"/>
        <w:rPr>
          <w:rFonts w:ascii="Arial" w:hAnsi="Arial" w:cs="Arial"/>
          <w:sz w:val="24"/>
          <w:szCs w:val="24"/>
        </w:rPr>
      </w:pPr>
      <w:r>
        <w:rPr>
          <w:rFonts w:ascii="Arial" w:hAnsi="Arial" w:cs="Arial"/>
          <w:sz w:val="24"/>
          <w:szCs w:val="24"/>
        </w:rPr>
        <w:t>[</w:t>
      </w:r>
      <w:r w:rsidR="00D9670B">
        <w:rPr>
          <w:rFonts w:ascii="Arial" w:hAnsi="Arial" w:cs="Arial"/>
          <w:sz w:val="24"/>
          <w:szCs w:val="24"/>
        </w:rPr>
        <w:t>7</w:t>
      </w:r>
      <w:r>
        <w:rPr>
          <w:rFonts w:ascii="Arial" w:hAnsi="Arial" w:cs="Arial"/>
          <w:sz w:val="24"/>
          <w:szCs w:val="24"/>
        </w:rPr>
        <w:t>]</w:t>
      </w:r>
      <w:r w:rsidR="00645495">
        <w:rPr>
          <w:rFonts w:ascii="Arial" w:hAnsi="Arial" w:cs="Arial"/>
          <w:sz w:val="24"/>
          <w:szCs w:val="24"/>
        </w:rPr>
        <w:tab/>
      </w:r>
      <w:r w:rsidR="00317452">
        <w:rPr>
          <w:rFonts w:ascii="Arial" w:hAnsi="Arial" w:cs="Arial"/>
          <w:sz w:val="24"/>
          <w:szCs w:val="24"/>
        </w:rPr>
        <w:t>After he was kicked out of the train, he could not remember what happened next.  He regained consciousness in hospital. He sustained serious injuries which left him paralysed.  He remained in Groote Schuur Hospital for five (5) months and spent another three (3) months at the rehabilitation centre.  The plaintiff accepted that he used drugs</w:t>
      </w:r>
      <w:r w:rsidR="00EE3E65">
        <w:rPr>
          <w:rFonts w:ascii="Arial" w:hAnsi="Arial" w:cs="Arial"/>
          <w:sz w:val="24"/>
          <w:szCs w:val="24"/>
        </w:rPr>
        <w:t xml:space="preserve"> at the time,</w:t>
      </w:r>
      <w:r w:rsidR="00317452">
        <w:rPr>
          <w:rFonts w:ascii="Arial" w:hAnsi="Arial" w:cs="Arial"/>
          <w:sz w:val="24"/>
          <w:szCs w:val="24"/>
        </w:rPr>
        <w:t xml:space="preserve"> but on the day of the incident he used no substance.</w:t>
      </w:r>
    </w:p>
    <w:p w14:paraId="4460B6D6" w14:textId="77777777" w:rsidR="00317452" w:rsidRPr="00726809" w:rsidRDefault="00317452" w:rsidP="00317452">
      <w:pPr>
        <w:spacing w:line="480" w:lineRule="auto"/>
        <w:jc w:val="both"/>
        <w:rPr>
          <w:rFonts w:ascii="Arial" w:hAnsi="Arial" w:cs="Arial"/>
          <w:sz w:val="24"/>
          <w:szCs w:val="24"/>
        </w:rPr>
      </w:pPr>
    </w:p>
    <w:p w14:paraId="6EC96CF6" w14:textId="3A7937B7" w:rsidR="009326EA" w:rsidRDefault="009326EA" w:rsidP="006A7D85">
      <w:pPr>
        <w:spacing w:line="480" w:lineRule="auto"/>
        <w:jc w:val="both"/>
        <w:rPr>
          <w:rFonts w:ascii="Arial" w:hAnsi="Arial" w:cs="Arial"/>
          <w:sz w:val="24"/>
          <w:szCs w:val="24"/>
        </w:rPr>
      </w:pPr>
      <w:r>
        <w:rPr>
          <w:rFonts w:ascii="Arial" w:hAnsi="Arial" w:cs="Arial"/>
          <w:sz w:val="24"/>
          <w:szCs w:val="24"/>
        </w:rPr>
        <w:t>[</w:t>
      </w:r>
      <w:r w:rsidR="00D9670B">
        <w:rPr>
          <w:rFonts w:ascii="Arial" w:hAnsi="Arial" w:cs="Arial"/>
          <w:sz w:val="24"/>
          <w:szCs w:val="24"/>
        </w:rPr>
        <w:t>8</w:t>
      </w:r>
      <w:r>
        <w:rPr>
          <w:rFonts w:ascii="Arial" w:hAnsi="Arial" w:cs="Arial"/>
          <w:sz w:val="24"/>
          <w:szCs w:val="24"/>
        </w:rPr>
        <w:t>]</w:t>
      </w:r>
      <w:r w:rsidR="002636B4">
        <w:rPr>
          <w:rFonts w:ascii="Arial" w:hAnsi="Arial" w:cs="Arial"/>
          <w:sz w:val="24"/>
          <w:szCs w:val="24"/>
        </w:rPr>
        <w:tab/>
      </w:r>
      <w:r w:rsidR="00317452">
        <w:rPr>
          <w:rFonts w:ascii="Arial" w:hAnsi="Arial" w:cs="Arial"/>
          <w:sz w:val="24"/>
          <w:szCs w:val="24"/>
        </w:rPr>
        <w:t>During cross-examination he confirmed that he used heroine and that</w:t>
      </w:r>
      <w:r w:rsidR="00F86BB8">
        <w:rPr>
          <w:rFonts w:ascii="Arial" w:hAnsi="Arial" w:cs="Arial"/>
          <w:sz w:val="24"/>
          <w:szCs w:val="24"/>
        </w:rPr>
        <w:t xml:space="preserve"> it</w:t>
      </w:r>
      <w:r w:rsidR="00317452">
        <w:rPr>
          <w:rFonts w:ascii="Arial" w:hAnsi="Arial" w:cs="Arial"/>
          <w:sz w:val="24"/>
          <w:szCs w:val="24"/>
        </w:rPr>
        <w:t xml:space="preserve"> is a dangerous drug. It made him drunk and </w:t>
      </w:r>
      <w:r w:rsidR="00426D00">
        <w:rPr>
          <w:rFonts w:ascii="Arial" w:hAnsi="Arial" w:cs="Arial"/>
          <w:sz w:val="24"/>
          <w:szCs w:val="24"/>
        </w:rPr>
        <w:t>caused him to be limited in his perception.</w:t>
      </w:r>
      <w:r w:rsidR="00317452">
        <w:rPr>
          <w:rFonts w:ascii="Arial" w:hAnsi="Arial" w:cs="Arial"/>
          <w:sz w:val="24"/>
          <w:szCs w:val="24"/>
        </w:rPr>
        <w:t xml:space="preserve"> He further confirmed that even though it was a Saturday morning</w:t>
      </w:r>
      <w:r w:rsidR="00D9670B">
        <w:rPr>
          <w:rFonts w:ascii="Arial" w:hAnsi="Arial" w:cs="Arial"/>
          <w:sz w:val="24"/>
          <w:szCs w:val="24"/>
        </w:rPr>
        <w:t xml:space="preserve"> when the incident occurred</w:t>
      </w:r>
      <w:r w:rsidR="00317452">
        <w:rPr>
          <w:rFonts w:ascii="Arial" w:hAnsi="Arial" w:cs="Arial"/>
          <w:sz w:val="24"/>
          <w:szCs w:val="24"/>
        </w:rPr>
        <w:t>,</w:t>
      </w:r>
      <w:r w:rsidR="00EE3E65">
        <w:rPr>
          <w:rFonts w:ascii="Arial" w:hAnsi="Arial" w:cs="Arial"/>
          <w:sz w:val="24"/>
          <w:szCs w:val="24"/>
        </w:rPr>
        <w:t xml:space="preserve"> the train was not full</w:t>
      </w:r>
      <w:r w:rsidR="00426D00">
        <w:rPr>
          <w:rFonts w:ascii="Arial" w:hAnsi="Arial" w:cs="Arial"/>
          <w:sz w:val="24"/>
          <w:szCs w:val="24"/>
        </w:rPr>
        <w:t xml:space="preserve"> and</w:t>
      </w:r>
      <w:r w:rsidR="00EE3E65">
        <w:rPr>
          <w:rFonts w:ascii="Arial" w:hAnsi="Arial" w:cs="Arial"/>
          <w:sz w:val="24"/>
          <w:szCs w:val="24"/>
        </w:rPr>
        <w:t xml:space="preserve"> </w:t>
      </w:r>
      <w:r w:rsidR="00317452">
        <w:rPr>
          <w:rFonts w:ascii="Arial" w:hAnsi="Arial" w:cs="Arial"/>
          <w:sz w:val="24"/>
          <w:szCs w:val="24"/>
        </w:rPr>
        <w:t>had plenty of spaces to sit</w:t>
      </w:r>
      <w:r w:rsidR="00426D00">
        <w:rPr>
          <w:rFonts w:ascii="Arial" w:hAnsi="Arial" w:cs="Arial"/>
          <w:sz w:val="24"/>
          <w:szCs w:val="24"/>
        </w:rPr>
        <w:t xml:space="preserve"> but</w:t>
      </w:r>
      <w:r w:rsidR="00317452">
        <w:rPr>
          <w:rFonts w:ascii="Arial" w:hAnsi="Arial" w:cs="Arial"/>
          <w:sz w:val="24"/>
          <w:szCs w:val="24"/>
        </w:rPr>
        <w:t xml:space="preserve"> he remained standing</w:t>
      </w:r>
      <w:r w:rsidR="00D9670B">
        <w:rPr>
          <w:rFonts w:ascii="Arial" w:hAnsi="Arial" w:cs="Arial"/>
          <w:sz w:val="24"/>
          <w:szCs w:val="24"/>
        </w:rPr>
        <w:t xml:space="preserve"> close to the door</w:t>
      </w:r>
      <w:r w:rsidR="00317452">
        <w:rPr>
          <w:rFonts w:ascii="Arial" w:hAnsi="Arial" w:cs="Arial"/>
          <w:sz w:val="24"/>
          <w:szCs w:val="24"/>
        </w:rPr>
        <w:t xml:space="preserve">.  His reason for doing so was that the trip was short.  </w:t>
      </w:r>
      <w:r w:rsidR="00D9670B">
        <w:rPr>
          <w:rFonts w:ascii="Arial" w:hAnsi="Arial" w:cs="Arial"/>
          <w:sz w:val="24"/>
          <w:szCs w:val="24"/>
        </w:rPr>
        <w:t>He was asked to confirm</w:t>
      </w:r>
      <w:r w:rsidR="00426D00">
        <w:rPr>
          <w:rFonts w:ascii="Arial" w:hAnsi="Arial" w:cs="Arial"/>
          <w:sz w:val="24"/>
          <w:szCs w:val="24"/>
        </w:rPr>
        <w:t xml:space="preserve"> during</w:t>
      </w:r>
      <w:r w:rsidR="00D9670B">
        <w:rPr>
          <w:rFonts w:ascii="Arial" w:hAnsi="Arial" w:cs="Arial"/>
          <w:sz w:val="24"/>
          <w:szCs w:val="24"/>
        </w:rPr>
        <w:t xml:space="preserve"> his testimony</w:t>
      </w:r>
      <w:r w:rsidR="00426D00">
        <w:rPr>
          <w:rFonts w:ascii="Arial" w:hAnsi="Arial" w:cs="Arial"/>
          <w:sz w:val="24"/>
          <w:szCs w:val="24"/>
        </w:rPr>
        <w:t>-</w:t>
      </w:r>
      <w:r w:rsidR="00D9670B">
        <w:rPr>
          <w:rFonts w:ascii="Arial" w:hAnsi="Arial" w:cs="Arial"/>
          <w:sz w:val="24"/>
          <w:szCs w:val="24"/>
        </w:rPr>
        <w:t>in</w:t>
      </w:r>
      <w:r w:rsidR="00426D00">
        <w:rPr>
          <w:rFonts w:ascii="Arial" w:hAnsi="Arial" w:cs="Arial"/>
          <w:sz w:val="24"/>
          <w:szCs w:val="24"/>
        </w:rPr>
        <w:t>-</w:t>
      </w:r>
      <w:r w:rsidR="00D9670B">
        <w:rPr>
          <w:rFonts w:ascii="Arial" w:hAnsi="Arial" w:cs="Arial"/>
          <w:sz w:val="24"/>
          <w:szCs w:val="24"/>
        </w:rPr>
        <w:t xml:space="preserve">chief </w:t>
      </w:r>
      <w:r w:rsidR="00426D00">
        <w:rPr>
          <w:rFonts w:ascii="Arial" w:hAnsi="Arial" w:cs="Arial"/>
          <w:sz w:val="24"/>
          <w:szCs w:val="24"/>
        </w:rPr>
        <w:t xml:space="preserve">whether the doors were </w:t>
      </w:r>
      <w:r w:rsidR="00AB75C5">
        <w:rPr>
          <w:rFonts w:ascii="Arial" w:hAnsi="Arial" w:cs="Arial"/>
          <w:sz w:val="24"/>
          <w:szCs w:val="24"/>
        </w:rPr>
        <w:t>closed when</w:t>
      </w:r>
      <w:r w:rsidR="00317452">
        <w:rPr>
          <w:rFonts w:ascii="Arial" w:hAnsi="Arial" w:cs="Arial"/>
          <w:sz w:val="24"/>
          <w:szCs w:val="24"/>
        </w:rPr>
        <w:t xml:space="preserve"> </w:t>
      </w:r>
      <w:r w:rsidR="00D9670B">
        <w:rPr>
          <w:rFonts w:ascii="Arial" w:hAnsi="Arial" w:cs="Arial"/>
          <w:sz w:val="24"/>
          <w:szCs w:val="24"/>
        </w:rPr>
        <w:t>he</w:t>
      </w:r>
      <w:r w:rsidR="00317452">
        <w:rPr>
          <w:rFonts w:ascii="Arial" w:hAnsi="Arial" w:cs="Arial"/>
          <w:sz w:val="24"/>
          <w:szCs w:val="24"/>
        </w:rPr>
        <w:t xml:space="preserve"> got inside</w:t>
      </w:r>
      <w:r w:rsidR="00D9670B">
        <w:rPr>
          <w:rFonts w:ascii="Arial" w:hAnsi="Arial" w:cs="Arial"/>
          <w:sz w:val="24"/>
          <w:szCs w:val="24"/>
        </w:rPr>
        <w:t xml:space="preserve"> the train. H</w:t>
      </w:r>
      <w:r w:rsidR="00317452">
        <w:rPr>
          <w:rFonts w:ascii="Arial" w:hAnsi="Arial" w:cs="Arial"/>
          <w:sz w:val="24"/>
          <w:szCs w:val="24"/>
        </w:rPr>
        <w:t>is response was that he could not remember if the doors were closed. However, he now recalled that he was approached by four</w:t>
      </w:r>
      <w:r w:rsidR="00D9670B">
        <w:rPr>
          <w:rFonts w:ascii="Arial" w:hAnsi="Arial" w:cs="Arial"/>
          <w:sz w:val="24"/>
          <w:szCs w:val="24"/>
        </w:rPr>
        <w:t xml:space="preserve"> (4)</w:t>
      </w:r>
      <w:r w:rsidR="00317452">
        <w:rPr>
          <w:rFonts w:ascii="Arial" w:hAnsi="Arial" w:cs="Arial"/>
          <w:sz w:val="24"/>
          <w:szCs w:val="24"/>
        </w:rPr>
        <w:t xml:space="preserve"> individuals whom he found on the train already seated.  He did not suspect that these individuals </w:t>
      </w:r>
      <w:r w:rsidR="002876E2">
        <w:rPr>
          <w:rFonts w:ascii="Arial" w:hAnsi="Arial" w:cs="Arial"/>
          <w:sz w:val="24"/>
          <w:szCs w:val="24"/>
        </w:rPr>
        <w:t>w</w:t>
      </w:r>
      <w:r w:rsidR="00317452">
        <w:rPr>
          <w:rFonts w:ascii="Arial" w:hAnsi="Arial" w:cs="Arial"/>
          <w:sz w:val="24"/>
          <w:szCs w:val="24"/>
        </w:rPr>
        <w:t>ould rob him and no one came to his assistance.</w:t>
      </w:r>
    </w:p>
    <w:p w14:paraId="2C3C697C" w14:textId="4737202F" w:rsidR="00237221" w:rsidRPr="001D081F" w:rsidRDefault="009326EA" w:rsidP="00317452">
      <w:pPr>
        <w:spacing w:line="480" w:lineRule="auto"/>
        <w:jc w:val="both"/>
        <w:rPr>
          <w:rFonts w:ascii="Arial" w:hAnsi="Arial" w:cs="Arial"/>
          <w:i/>
          <w:sz w:val="24"/>
          <w:szCs w:val="24"/>
          <w:u w:val="single"/>
        </w:rPr>
      </w:pPr>
      <w:r>
        <w:rPr>
          <w:rFonts w:ascii="Arial" w:hAnsi="Arial" w:cs="Arial"/>
          <w:sz w:val="24"/>
          <w:szCs w:val="24"/>
        </w:rPr>
        <w:lastRenderedPageBreak/>
        <w:t>[</w:t>
      </w:r>
      <w:r w:rsidR="00D9670B">
        <w:rPr>
          <w:rFonts w:ascii="Arial" w:hAnsi="Arial" w:cs="Arial"/>
          <w:sz w:val="24"/>
          <w:szCs w:val="24"/>
        </w:rPr>
        <w:t>9</w:t>
      </w:r>
      <w:r>
        <w:rPr>
          <w:rFonts w:ascii="Arial" w:hAnsi="Arial" w:cs="Arial"/>
          <w:sz w:val="24"/>
          <w:szCs w:val="24"/>
        </w:rPr>
        <w:t>]</w:t>
      </w:r>
      <w:r w:rsidR="002636B4">
        <w:rPr>
          <w:rFonts w:ascii="Arial" w:hAnsi="Arial" w:cs="Arial"/>
          <w:sz w:val="24"/>
          <w:szCs w:val="24"/>
        </w:rPr>
        <w:tab/>
      </w:r>
      <w:r w:rsidR="00317452">
        <w:rPr>
          <w:rFonts w:ascii="Arial" w:hAnsi="Arial" w:cs="Arial"/>
          <w:sz w:val="24"/>
          <w:szCs w:val="24"/>
        </w:rPr>
        <w:t>Further</w:t>
      </w:r>
      <w:r w:rsidR="002876E2">
        <w:rPr>
          <w:rFonts w:ascii="Arial" w:hAnsi="Arial" w:cs="Arial"/>
          <w:sz w:val="24"/>
          <w:szCs w:val="24"/>
        </w:rPr>
        <w:t>more</w:t>
      </w:r>
      <w:r w:rsidR="00561810">
        <w:rPr>
          <w:rFonts w:ascii="Arial" w:hAnsi="Arial" w:cs="Arial"/>
          <w:sz w:val="24"/>
          <w:szCs w:val="24"/>
        </w:rPr>
        <w:t>,</w:t>
      </w:r>
      <w:r w:rsidR="00317452">
        <w:rPr>
          <w:rFonts w:ascii="Arial" w:hAnsi="Arial" w:cs="Arial"/>
          <w:sz w:val="24"/>
          <w:szCs w:val="24"/>
        </w:rPr>
        <w:t xml:space="preserve"> during cross-examination he stated that when he was robbed</w:t>
      </w:r>
      <w:r w:rsidR="002876E2">
        <w:rPr>
          <w:rFonts w:ascii="Arial" w:hAnsi="Arial" w:cs="Arial"/>
          <w:sz w:val="24"/>
          <w:szCs w:val="24"/>
        </w:rPr>
        <w:t>,</w:t>
      </w:r>
      <w:r w:rsidR="00317452">
        <w:rPr>
          <w:rFonts w:ascii="Arial" w:hAnsi="Arial" w:cs="Arial"/>
          <w:sz w:val="24"/>
          <w:szCs w:val="24"/>
        </w:rPr>
        <w:t xml:space="preserve"> he told the robbers that the money in the bag was for work and that is when they asked if he wanted to </w:t>
      </w:r>
      <w:r w:rsidR="002876E2">
        <w:rPr>
          <w:rFonts w:ascii="Arial" w:hAnsi="Arial" w:cs="Arial"/>
          <w:sz w:val="24"/>
          <w:szCs w:val="24"/>
        </w:rPr>
        <w:t>‘</w:t>
      </w:r>
      <w:r w:rsidR="00317452">
        <w:rPr>
          <w:rFonts w:ascii="Arial" w:hAnsi="Arial" w:cs="Arial"/>
          <w:sz w:val="24"/>
          <w:szCs w:val="24"/>
        </w:rPr>
        <w:t>fly</w:t>
      </w:r>
      <w:r w:rsidR="002876E2">
        <w:rPr>
          <w:rFonts w:ascii="Arial" w:hAnsi="Arial" w:cs="Arial"/>
          <w:sz w:val="24"/>
          <w:szCs w:val="24"/>
        </w:rPr>
        <w:t>’</w:t>
      </w:r>
      <w:r w:rsidR="00317452">
        <w:rPr>
          <w:rFonts w:ascii="Arial" w:hAnsi="Arial" w:cs="Arial"/>
          <w:sz w:val="24"/>
          <w:szCs w:val="24"/>
        </w:rPr>
        <w:t>. Besides him holding on to the pole on the verge of the doors, he was kicked twice or three times out of the train. When he was asked who opened the doors after they were closed, his response was that someone might have opened the doors</w:t>
      </w:r>
      <w:r w:rsidR="00561810">
        <w:rPr>
          <w:rFonts w:ascii="Arial" w:hAnsi="Arial" w:cs="Arial"/>
          <w:sz w:val="24"/>
          <w:szCs w:val="24"/>
        </w:rPr>
        <w:t xml:space="preserve"> at that time</w:t>
      </w:r>
      <w:r w:rsidR="00317452">
        <w:rPr>
          <w:rFonts w:ascii="Arial" w:hAnsi="Arial" w:cs="Arial"/>
          <w:sz w:val="24"/>
          <w:szCs w:val="24"/>
        </w:rPr>
        <w:t>.</w:t>
      </w:r>
    </w:p>
    <w:p w14:paraId="093C44AE" w14:textId="1CA9DCA9" w:rsidR="002636B4" w:rsidRPr="00237221" w:rsidRDefault="002636B4" w:rsidP="00237221">
      <w:pPr>
        <w:spacing w:line="480" w:lineRule="auto"/>
        <w:ind w:left="1440" w:hanging="720"/>
        <w:jc w:val="both"/>
        <w:rPr>
          <w:rFonts w:ascii="Arial" w:hAnsi="Arial" w:cs="Arial"/>
          <w:i/>
          <w:sz w:val="24"/>
          <w:szCs w:val="24"/>
        </w:rPr>
      </w:pPr>
      <w:r w:rsidRPr="00237221">
        <w:rPr>
          <w:rFonts w:ascii="Arial" w:hAnsi="Arial" w:cs="Arial"/>
          <w:i/>
          <w:sz w:val="24"/>
          <w:szCs w:val="24"/>
        </w:rPr>
        <w:t xml:space="preserve"> </w:t>
      </w:r>
    </w:p>
    <w:p w14:paraId="41302596" w14:textId="18429274" w:rsidR="00A84604" w:rsidRDefault="009326EA" w:rsidP="0097424C">
      <w:pPr>
        <w:spacing w:line="480" w:lineRule="auto"/>
        <w:jc w:val="both"/>
        <w:rPr>
          <w:rFonts w:ascii="Arial" w:hAnsi="Arial" w:cs="Arial"/>
          <w:sz w:val="24"/>
          <w:szCs w:val="24"/>
        </w:rPr>
      </w:pPr>
      <w:r>
        <w:rPr>
          <w:rFonts w:ascii="Arial" w:hAnsi="Arial" w:cs="Arial"/>
          <w:sz w:val="24"/>
          <w:szCs w:val="24"/>
        </w:rPr>
        <w:t>[</w:t>
      </w:r>
      <w:r w:rsidR="00561810">
        <w:rPr>
          <w:rFonts w:ascii="Arial" w:hAnsi="Arial" w:cs="Arial"/>
          <w:sz w:val="24"/>
          <w:szCs w:val="24"/>
        </w:rPr>
        <w:t>10</w:t>
      </w:r>
      <w:r w:rsidR="005A4B2A">
        <w:rPr>
          <w:rFonts w:ascii="Arial" w:hAnsi="Arial" w:cs="Arial"/>
          <w:sz w:val="24"/>
          <w:szCs w:val="24"/>
        </w:rPr>
        <w:t>]</w:t>
      </w:r>
      <w:r w:rsidR="001D081F">
        <w:rPr>
          <w:rFonts w:ascii="Arial" w:hAnsi="Arial" w:cs="Arial"/>
          <w:sz w:val="24"/>
          <w:szCs w:val="24"/>
        </w:rPr>
        <w:tab/>
      </w:r>
      <w:r w:rsidR="00317452">
        <w:rPr>
          <w:rFonts w:ascii="Arial" w:hAnsi="Arial" w:cs="Arial"/>
          <w:sz w:val="24"/>
          <w:szCs w:val="24"/>
        </w:rPr>
        <w:t xml:space="preserve">It </w:t>
      </w:r>
      <w:r w:rsidR="00561810">
        <w:rPr>
          <w:rFonts w:ascii="Arial" w:hAnsi="Arial" w:cs="Arial"/>
          <w:sz w:val="24"/>
          <w:szCs w:val="24"/>
        </w:rPr>
        <w:t xml:space="preserve">was put to him </w:t>
      </w:r>
      <w:r w:rsidR="00317452">
        <w:rPr>
          <w:rFonts w:ascii="Arial" w:hAnsi="Arial" w:cs="Arial"/>
          <w:sz w:val="24"/>
          <w:szCs w:val="24"/>
        </w:rPr>
        <w:t xml:space="preserve">that nothing was said about his robbery in his pleadings.  He could not address this question but </w:t>
      </w:r>
      <w:r w:rsidR="00561810">
        <w:rPr>
          <w:rFonts w:ascii="Arial" w:hAnsi="Arial" w:cs="Arial"/>
          <w:sz w:val="24"/>
          <w:szCs w:val="24"/>
        </w:rPr>
        <w:t>indicated that</w:t>
      </w:r>
      <w:r w:rsidR="00317452">
        <w:rPr>
          <w:rFonts w:ascii="Arial" w:hAnsi="Arial" w:cs="Arial"/>
          <w:sz w:val="24"/>
          <w:szCs w:val="24"/>
        </w:rPr>
        <w:t xml:space="preserve"> he was robbed. He was confronted with a statement he made to the police </w:t>
      </w:r>
      <w:r w:rsidR="004F330E">
        <w:rPr>
          <w:rFonts w:ascii="Arial" w:hAnsi="Arial" w:cs="Arial"/>
          <w:sz w:val="24"/>
          <w:szCs w:val="24"/>
        </w:rPr>
        <w:t>o</w:t>
      </w:r>
      <w:r w:rsidR="00317452">
        <w:rPr>
          <w:rFonts w:ascii="Arial" w:hAnsi="Arial" w:cs="Arial"/>
          <w:sz w:val="24"/>
          <w:szCs w:val="24"/>
        </w:rPr>
        <w:t xml:space="preserve">n 16 </w:t>
      </w:r>
      <w:r w:rsidR="004F330E">
        <w:rPr>
          <w:rFonts w:ascii="Arial" w:hAnsi="Arial" w:cs="Arial"/>
          <w:sz w:val="24"/>
          <w:szCs w:val="24"/>
        </w:rPr>
        <w:t>October</w:t>
      </w:r>
      <w:r w:rsidR="00317452">
        <w:rPr>
          <w:rFonts w:ascii="Arial" w:hAnsi="Arial" w:cs="Arial"/>
          <w:sz w:val="24"/>
          <w:szCs w:val="24"/>
        </w:rPr>
        <w:t xml:space="preserve"> 2018 where he said he was thrown out of the train. He said being</w:t>
      </w:r>
      <w:r w:rsidR="004F330E">
        <w:rPr>
          <w:rFonts w:ascii="Arial" w:hAnsi="Arial" w:cs="Arial"/>
          <w:sz w:val="24"/>
          <w:szCs w:val="24"/>
        </w:rPr>
        <w:t xml:space="preserve"> kicked out or thrown out of the train is the same thing.  </w:t>
      </w:r>
      <w:r w:rsidR="00073242">
        <w:rPr>
          <w:rFonts w:ascii="Arial" w:hAnsi="Arial" w:cs="Arial"/>
          <w:sz w:val="24"/>
          <w:szCs w:val="24"/>
        </w:rPr>
        <w:t xml:space="preserve">Also, it was put to him that </w:t>
      </w:r>
      <w:r w:rsidR="002876E2">
        <w:rPr>
          <w:rFonts w:ascii="Arial" w:hAnsi="Arial" w:cs="Arial"/>
          <w:sz w:val="24"/>
          <w:szCs w:val="24"/>
        </w:rPr>
        <w:t xml:space="preserve">in </w:t>
      </w:r>
      <w:r w:rsidR="00073242">
        <w:rPr>
          <w:rFonts w:ascii="Arial" w:hAnsi="Arial" w:cs="Arial"/>
          <w:sz w:val="24"/>
          <w:szCs w:val="24"/>
        </w:rPr>
        <w:t>his</w:t>
      </w:r>
      <w:r w:rsidR="004F330E">
        <w:rPr>
          <w:rFonts w:ascii="Arial" w:hAnsi="Arial" w:cs="Arial"/>
          <w:sz w:val="24"/>
          <w:szCs w:val="24"/>
        </w:rPr>
        <w:t xml:space="preserve"> statement </w:t>
      </w:r>
      <w:r w:rsidR="002876E2">
        <w:rPr>
          <w:rFonts w:ascii="Arial" w:hAnsi="Arial" w:cs="Arial"/>
          <w:sz w:val="24"/>
          <w:szCs w:val="24"/>
        </w:rPr>
        <w:t>he indicated</w:t>
      </w:r>
      <w:r w:rsidR="004F330E">
        <w:rPr>
          <w:rFonts w:ascii="Arial" w:hAnsi="Arial" w:cs="Arial"/>
          <w:sz w:val="24"/>
          <w:szCs w:val="24"/>
        </w:rPr>
        <w:t xml:space="preserve"> that the doors were open after he </w:t>
      </w:r>
      <w:r w:rsidR="00C1620D">
        <w:rPr>
          <w:rFonts w:ascii="Arial" w:hAnsi="Arial" w:cs="Arial"/>
          <w:sz w:val="24"/>
          <w:szCs w:val="24"/>
        </w:rPr>
        <w:t>boarded</w:t>
      </w:r>
      <w:r w:rsidR="004F330E">
        <w:rPr>
          <w:rFonts w:ascii="Arial" w:hAnsi="Arial" w:cs="Arial"/>
          <w:sz w:val="24"/>
          <w:szCs w:val="24"/>
        </w:rPr>
        <w:t xml:space="preserve"> the train and not closed, and further there is no mention of two (2) doors in the statement. He attributed the omissions to his confusion since he was still hospitalised.  However, he could not say how it was possible for him to be confused after two (2) months of his hospitalisation. He categorically denied that he was under the influence of heroine when the incident occurred.</w:t>
      </w:r>
    </w:p>
    <w:p w14:paraId="5F66C551" w14:textId="77777777" w:rsidR="00A84604" w:rsidRDefault="00A84604" w:rsidP="0097424C">
      <w:pPr>
        <w:spacing w:line="480" w:lineRule="auto"/>
        <w:jc w:val="both"/>
        <w:rPr>
          <w:rFonts w:ascii="Arial" w:hAnsi="Arial" w:cs="Arial"/>
          <w:sz w:val="24"/>
          <w:szCs w:val="24"/>
        </w:rPr>
      </w:pPr>
    </w:p>
    <w:p w14:paraId="245BBEA7" w14:textId="76A29FDF" w:rsidR="00F76D83" w:rsidRDefault="00561810" w:rsidP="0097424C">
      <w:pPr>
        <w:spacing w:line="480" w:lineRule="auto"/>
        <w:jc w:val="both"/>
        <w:rPr>
          <w:rFonts w:ascii="Arial" w:hAnsi="Arial" w:cs="Arial"/>
          <w:sz w:val="24"/>
          <w:szCs w:val="24"/>
        </w:rPr>
      </w:pPr>
      <w:r>
        <w:rPr>
          <w:rFonts w:ascii="Arial" w:hAnsi="Arial" w:cs="Arial"/>
          <w:sz w:val="24"/>
          <w:szCs w:val="24"/>
        </w:rPr>
        <w:t>[11</w:t>
      </w:r>
      <w:r w:rsidR="00A84604">
        <w:rPr>
          <w:rFonts w:ascii="Arial" w:hAnsi="Arial" w:cs="Arial"/>
          <w:sz w:val="24"/>
          <w:szCs w:val="24"/>
        </w:rPr>
        <w:t>]</w:t>
      </w:r>
      <w:r w:rsidR="00A84604">
        <w:rPr>
          <w:rFonts w:ascii="Arial" w:hAnsi="Arial" w:cs="Arial"/>
          <w:sz w:val="24"/>
          <w:szCs w:val="24"/>
        </w:rPr>
        <w:tab/>
      </w:r>
      <w:r w:rsidR="00FA1C53">
        <w:rPr>
          <w:rFonts w:ascii="Arial" w:hAnsi="Arial" w:cs="Arial"/>
          <w:sz w:val="24"/>
          <w:szCs w:val="24"/>
        </w:rPr>
        <w:t>On further cross-examination, it</w:t>
      </w:r>
      <w:r w:rsidR="004F330E">
        <w:rPr>
          <w:rFonts w:ascii="Arial" w:hAnsi="Arial" w:cs="Arial"/>
          <w:sz w:val="24"/>
          <w:szCs w:val="24"/>
        </w:rPr>
        <w:t xml:space="preserve"> was suggested that his version is not true as the hospital records stated that he wa</w:t>
      </w:r>
      <w:r>
        <w:rPr>
          <w:rFonts w:ascii="Arial" w:hAnsi="Arial" w:cs="Arial"/>
          <w:sz w:val="24"/>
          <w:szCs w:val="24"/>
        </w:rPr>
        <w:t xml:space="preserve">s </w:t>
      </w:r>
      <w:r w:rsidRPr="00FA1C53">
        <w:rPr>
          <w:rFonts w:ascii="Arial" w:hAnsi="Arial" w:cs="Arial"/>
          <w:i/>
          <w:sz w:val="24"/>
          <w:szCs w:val="24"/>
        </w:rPr>
        <w:t>‘allegedly hit by a train’</w:t>
      </w:r>
      <w:r w:rsidRPr="00FA1C53">
        <w:rPr>
          <w:rStyle w:val="FootnoteReference"/>
          <w:rFonts w:ascii="Arial" w:hAnsi="Arial" w:cs="Arial"/>
          <w:i/>
          <w:sz w:val="24"/>
          <w:szCs w:val="24"/>
        </w:rPr>
        <w:footnoteReference w:id="1"/>
      </w:r>
      <w:r w:rsidR="00E9739D">
        <w:rPr>
          <w:rFonts w:ascii="Arial" w:hAnsi="Arial" w:cs="Arial"/>
          <w:sz w:val="24"/>
          <w:szCs w:val="24"/>
        </w:rPr>
        <w:t xml:space="preserve">.  The plaintiff denied that he was hit by a train.  He was further referred to the hospital records which stated that </w:t>
      </w:r>
      <w:r w:rsidR="002876E2">
        <w:rPr>
          <w:rFonts w:ascii="Arial" w:hAnsi="Arial" w:cs="Arial"/>
          <w:i/>
          <w:sz w:val="24"/>
          <w:szCs w:val="24"/>
        </w:rPr>
        <w:t>‘</w:t>
      </w:r>
      <w:r w:rsidR="00E9739D" w:rsidRPr="00FA1C53">
        <w:rPr>
          <w:rFonts w:ascii="Arial" w:hAnsi="Arial" w:cs="Arial"/>
          <w:i/>
          <w:sz w:val="24"/>
          <w:szCs w:val="24"/>
        </w:rPr>
        <w:t>he was involved in train accident around 10:00 unclear if hit by train or fell after train passed near him</w:t>
      </w:r>
      <w:r w:rsidR="002876E2">
        <w:rPr>
          <w:rFonts w:ascii="Arial" w:hAnsi="Arial" w:cs="Arial"/>
          <w:i/>
          <w:sz w:val="24"/>
          <w:szCs w:val="24"/>
        </w:rPr>
        <w:t>’</w:t>
      </w:r>
      <w:r w:rsidRPr="00FA1C53">
        <w:rPr>
          <w:rStyle w:val="FootnoteReference"/>
          <w:rFonts w:ascii="Arial" w:hAnsi="Arial" w:cs="Arial"/>
          <w:i/>
          <w:sz w:val="24"/>
          <w:szCs w:val="24"/>
        </w:rPr>
        <w:footnoteReference w:id="2"/>
      </w:r>
      <w:r w:rsidR="00E9739D">
        <w:rPr>
          <w:rFonts w:ascii="Arial" w:hAnsi="Arial" w:cs="Arial"/>
          <w:sz w:val="24"/>
          <w:szCs w:val="24"/>
        </w:rPr>
        <w:t xml:space="preserve">.  Furthermore, </w:t>
      </w:r>
      <w:r w:rsidR="00FA1C53">
        <w:rPr>
          <w:rFonts w:ascii="Arial" w:hAnsi="Arial" w:cs="Arial"/>
          <w:sz w:val="24"/>
          <w:szCs w:val="24"/>
        </w:rPr>
        <w:t>t</w:t>
      </w:r>
      <w:r w:rsidR="00E9739D">
        <w:rPr>
          <w:rFonts w:ascii="Arial" w:hAnsi="Arial" w:cs="Arial"/>
          <w:sz w:val="24"/>
          <w:szCs w:val="24"/>
        </w:rPr>
        <w:t>he</w:t>
      </w:r>
      <w:r w:rsidR="00FA1C53">
        <w:rPr>
          <w:rFonts w:ascii="Arial" w:hAnsi="Arial" w:cs="Arial"/>
          <w:sz w:val="24"/>
          <w:szCs w:val="24"/>
        </w:rPr>
        <w:t xml:space="preserve"> plaintiff was</w:t>
      </w:r>
      <w:r w:rsidR="00E9739D">
        <w:rPr>
          <w:rFonts w:ascii="Arial" w:hAnsi="Arial" w:cs="Arial"/>
          <w:sz w:val="24"/>
          <w:szCs w:val="24"/>
        </w:rPr>
        <w:t xml:space="preserve"> referred to hospital records where it was </w:t>
      </w:r>
      <w:r w:rsidR="00E9739D">
        <w:rPr>
          <w:rFonts w:ascii="Arial" w:hAnsi="Arial" w:cs="Arial"/>
          <w:sz w:val="24"/>
          <w:szCs w:val="24"/>
        </w:rPr>
        <w:lastRenderedPageBreak/>
        <w:t xml:space="preserve">summarised that he was involved in </w:t>
      </w:r>
      <w:r w:rsidR="002876E2">
        <w:rPr>
          <w:rFonts w:ascii="Arial" w:hAnsi="Arial" w:cs="Arial"/>
          <w:i/>
          <w:sz w:val="24"/>
          <w:szCs w:val="24"/>
        </w:rPr>
        <w:t>‘</w:t>
      </w:r>
      <w:r w:rsidR="00E9739D" w:rsidRPr="00FA1C53">
        <w:rPr>
          <w:rFonts w:ascii="Arial" w:hAnsi="Arial" w:cs="Arial"/>
          <w:i/>
          <w:sz w:val="24"/>
          <w:szCs w:val="24"/>
        </w:rPr>
        <w:t>train accident</w:t>
      </w:r>
      <w:r w:rsidR="00FA1C53">
        <w:rPr>
          <w:rFonts w:ascii="Arial" w:hAnsi="Arial" w:cs="Arial"/>
          <w:i/>
          <w:sz w:val="24"/>
          <w:szCs w:val="24"/>
        </w:rPr>
        <w:t>: 18/08/18</w:t>
      </w:r>
      <w:r w:rsidR="002876E2">
        <w:rPr>
          <w:rFonts w:ascii="Arial" w:hAnsi="Arial" w:cs="Arial"/>
          <w:i/>
          <w:sz w:val="24"/>
          <w:szCs w:val="24"/>
        </w:rPr>
        <w:t>’</w:t>
      </w:r>
      <w:r w:rsidRPr="00FA1C53">
        <w:rPr>
          <w:rStyle w:val="FootnoteReference"/>
          <w:rFonts w:ascii="Arial" w:hAnsi="Arial" w:cs="Arial"/>
          <w:i/>
          <w:sz w:val="24"/>
          <w:szCs w:val="24"/>
        </w:rPr>
        <w:footnoteReference w:id="3"/>
      </w:r>
      <w:r w:rsidR="00E9739D">
        <w:rPr>
          <w:rFonts w:ascii="Arial" w:hAnsi="Arial" w:cs="Arial"/>
          <w:sz w:val="24"/>
          <w:szCs w:val="24"/>
        </w:rPr>
        <w:t xml:space="preserve">; he was referred to the hospital records where it was stated </w:t>
      </w:r>
      <w:r w:rsidR="002876E2">
        <w:rPr>
          <w:rFonts w:ascii="Arial" w:hAnsi="Arial" w:cs="Arial"/>
          <w:i/>
          <w:sz w:val="24"/>
          <w:szCs w:val="24"/>
        </w:rPr>
        <w:t>‘</w:t>
      </w:r>
      <w:r w:rsidR="00E9739D" w:rsidRPr="00FA1C53">
        <w:rPr>
          <w:rFonts w:ascii="Arial" w:hAnsi="Arial" w:cs="Arial"/>
          <w:i/>
          <w:sz w:val="24"/>
          <w:szCs w:val="24"/>
        </w:rPr>
        <w:t xml:space="preserve">41 year old </w:t>
      </w:r>
      <w:r w:rsidR="003D0506" w:rsidRPr="00FA1C53">
        <w:rPr>
          <w:rFonts w:ascii="Arial" w:hAnsi="Arial" w:cs="Arial"/>
          <w:i/>
          <w:sz w:val="24"/>
          <w:szCs w:val="24"/>
        </w:rPr>
        <w:t xml:space="preserve">male known </w:t>
      </w:r>
      <w:proofErr w:type="spellStart"/>
      <w:r w:rsidR="003D0506" w:rsidRPr="00FA1C53">
        <w:rPr>
          <w:rFonts w:ascii="Arial" w:hAnsi="Arial" w:cs="Arial"/>
          <w:i/>
          <w:sz w:val="24"/>
          <w:szCs w:val="24"/>
        </w:rPr>
        <w:t>heroin</w:t>
      </w:r>
      <w:r w:rsidR="00073242">
        <w:rPr>
          <w:rFonts w:ascii="Arial" w:hAnsi="Arial" w:cs="Arial"/>
          <w:i/>
          <w:sz w:val="24"/>
          <w:szCs w:val="24"/>
        </w:rPr>
        <w:t>e</w:t>
      </w:r>
      <w:proofErr w:type="spellEnd"/>
      <w:r w:rsidR="003D0506" w:rsidRPr="00FA1C53">
        <w:rPr>
          <w:rFonts w:ascii="Arial" w:hAnsi="Arial" w:cs="Arial"/>
          <w:i/>
          <w:sz w:val="24"/>
          <w:szCs w:val="24"/>
        </w:rPr>
        <w:t xml:space="preserve"> addict #</w:t>
      </w:r>
      <w:r w:rsidR="00E9739D" w:rsidRPr="00FA1C53">
        <w:rPr>
          <w:rFonts w:ascii="Arial" w:hAnsi="Arial" w:cs="Arial"/>
          <w:i/>
          <w:sz w:val="24"/>
          <w:szCs w:val="24"/>
        </w:rPr>
        <w:t>allegedly hit by a train …</w:t>
      </w:r>
      <w:r w:rsidR="002876E2">
        <w:rPr>
          <w:rFonts w:ascii="Arial" w:hAnsi="Arial" w:cs="Arial"/>
          <w:i/>
          <w:sz w:val="24"/>
          <w:szCs w:val="24"/>
        </w:rPr>
        <w:t>’</w:t>
      </w:r>
      <w:r w:rsidR="003D0506" w:rsidRPr="00FA1C53">
        <w:rPr>
          <w:rStyle w:val="FootnoteReference"/>
          <w:rFonts w:ascii="Arial" w:hAnsi="Arial" w:cs="Arial"/>
          <w:i/>
          <w:sz w:val="24"/>
          <w:szCs w:val="24"/>
        </w:rPr>
        <w:footnoteReference w:id="4"/>
      </w:r>
      <w:r w:rsidR="00E9739D">
        <w:rPr>
          <w:rFonts w:ascii="Arial" w:hAnsi="Arial" w:cs="Arial"/>
          <w:sz w:val="24"/>
          <w:szCs w:val="24"/>
        </w:rPr>
        <w:t>; he was further referred to a triage comment which</w:t>
      </w:r>
      <w:r w:rsidR="003D0506">
        <w:rPr>
          <w:rFonts w:ascii="Arial" w:hAnsi="Arial" w:cs="Arial"/>
          <w:sz w:val="24"/>
          <w:szCs w:val="24"/>
        </w:rPr>
        <w:t xml:space="preserve"> was made at 12:05 on 11 August 2018 which</w:t>
      </w:r>
      <w:r w:rsidR="00E9739D">
        <w:rPr>
          <w:rFonts w:ascii="Arial" w:hAnsi="Arial" w:cs="Arial"/>
          <w:sz w:val="24"/>
          <w:szCs w:val="24"/>
        </w:rPr>
        <w:t xml:space="preserve"> stated that </w:t>
      </w:r>
      <w:r w:rsidR="002876E2">
        <w:rPr>
          <w:rFonts w:ascii="Arial" w:hAnsi="Arial" w:cs="Arial"/>
          <w:i/>
          <w:sz w:val="24"/>
          <w:szCs w:val="24"/>
        </w:rPr>
        <w:t>‘</w:t>
      </w:r>
      <w:r w:rsidR="003D0506" w:rsidRPr="00FA1C53">
        <w:rPr>
          <w:rFonts w:ascii="Arial" w:hAnsi="Arial" w:cs="Arial"/>
          <w:i/>
          <w:sz w:val="24"/>
          <w:szCs w:val="24"/>
        </w:rPr>
        <w:t>41 year old male patient was brought by ambulance from scene presenting with a history of falling near railway lines when train pass him sustained head injury laceration to Head also drug abuser</w:t>
      </w:r>
      <w:r w:rsidR="00E9739D" w:rsidRPr="00FA1C53">
        <w:rPr>
          <w:rFonts w:ascii="Arial" w:hAnsi="Arial" w:cs="Arial"/>
          <w:i/>
          <w:sz w:val="24"/>
          <w:szCs w:val="24"/>
        </w:rPr>
        <w:t>….</w:t>
      </w:r>
      <w:r w:rsidR="002876E2">
        <w:rPr>
          <w:rFonts w:ascii="Arial" w:hAnsi="Arial" w:cs="Arial"/>
          <w:i/>
          <w:sz w:val="24"/>
          <w:szCs w:val="24"/>
        </w:rPr>
        <w:t>’</w:t>
      </w:r>
      <w:r w:rsidR="003D0506" w:rsidRPr="00FA1C53">
        <w:rPr>
          <w:rStyle w:val="FootnoteReference"/>
          <w:rFonts w:ascii="Arial" w:hAnsi="Arial" w:cs="Arial"/>
          <w:i/>
          <w:sz w:val="24"/>
          <w:szCs w:val="24"/>
        </w:rPr>
        <w:footnoteReference w:id="5"/>
      </w:r>
      <w:r w:rsidR="00E9739D">
        <w:rPr>
          <w:rFonts w:ascii="Arial" w:hAnsi="Arial" w:cs="Arial"/>
          <w:sz w:val="24"/>
          <w:szCs w:val="24"/>
        </w:rPr>
        <w:t xml:space="preserve">; he was referred </w:t>
      </w:r>
      <w:r w:rsidR="004233BB">
        <w:rPr>
          <w:rFonts w:ascii="Arial" w:hAnsi="Arial" w:cs="Arial"/>
          <w:sz w:val="24"/>
          <w:szCs w:val="24"/>
        </w:rPr>
        <w:t xml:space="preserve">further to the hospital records where it was stated that he was </w:t>
      </w:r>
      <w:r w:rsidR="002876E2">
        <w:rPr>
          <w:rFonts w:ascii="Arial" w:hAnsi="Arial" w:cs="Arial"/>
          <w:sz w:val="24"/>
          <w:szCs w:val="24"/>
        </w:rPr>
        <w:t>‘</w:t>
      </w:r>
      <w:r w:rsidR="004233BB">
        <w:rPr>
          <w:rFonts w:ascii="Arial" w:hAnsi="Arial" w:cs="Arial"/>
          <w:sz w:val="24"/>
          <w:szCs w:val="24"/>
        </w:rPr>
        <w:t>alert</w:t>
      </w:r>
      <w:r w:rsidR="002876E2">
        <w:rPr>
          <w:rFonts w:ascii="Arial" w:hAnsi="Arial" w:cs="Arial"/>
          <w:sz w:val="24"/>
          <w:szCs w:val="24"/>
        </w:rPr>
        <w:t>’</w:t>
      </w:r>
      <w:r w:rsidR="004233BB">
        <w:rPr>
          <w:rFonts w:ascii="Arial" w:hAnsi="Arial" w:cs="Arial"/>
          <w:sz w:val="24"/>
          <w:szCs w:val="24"/>
        </w:rPr>
        <w:t xml:space="preserve"> and the initial entry of Dr Tsang at 11:29 on 11 August 2018</w:t>
      </w:r>
      <w:r w:rsidR="00E9739D">
        <w:rPr>
          <w:rFonts w:ascii="Arial" w:hAnsi="Arial" w:cs="Arial"/>
          <w:sz w:val="24"/>
          <w:szCs w:val="24"/>
        </w:rPr>
        <w:t xml:space="preserve"> stated that</w:t>
      </w:r>
      <w:r w:rsidR="004233BB" w:rsidRPr="00FA1C53">
        <w:rPr>
          <w:rFonts w:ascii="Arial" w:hAnsi="Arial" w:cs="Arial"/>
          <w:i/>
          <w:sz w:val="24"/>
          <w:szCs w:val="24"/>
        </w:rPr>
        <w:t xml:space="preserve"> </w:t>
      </w:r>
      <w:r w:rsidR="002876E2">
        <w:rPr>
          <w:rFonts w:ascii="Arial" w:hAnsi="Arial" w:cs="Arial"/>
          <w:i/>
          <w:sz w:val="24"/>
          <w:szCs w:val="24"/>
        </w:rPr>
        <w:t>‘</w:t>
      </w:r>
      <w:r w:rsidR="004233BB" w:rsidRPr="00FA1C53">
        <w:rPr>
          <w:rFonts w:ascii="Arial" w:hAnsi="Arial" w:cs="Arial"/>
          <w:i/>
          <w:sz w:val="24"/>
          <w:szCs w:val="24"/>
        </w:rPr>
        <w:t xml:space="preserve">male patient brought by ambulance on hard board from the scene presenting with </w:t>
      </w:r>
      <w:r w:rsidR="00E9739D" w:rsidRPr="00FA1C53">
        <w:rPr>
          <w:rFonts w:ascii="Arial" w:hAnsi="Arial" w:cs="Arial"/>
          <w:i/>
          <w:sz w:val="24"/>
          <w:szCs w:val="24"/>
        </w:rPr>
        <w:t>history of falling down when train passes him …</w:t>
      </w:r>
      <w:r w:rsidR="002876E2">
        <w:rPr>
          <w:rFonts w:ascii="Arial" w:hAnsi="Arial" w:cs="Arial"/>
          <w:i/>
          <w:sz w:val="24"/>
          <w:szCs w:val="24"/>
        </w:rPr>
        <w:t>’</w:t>
      </w:r>
      <w:r w:rsidR="004233BB" w:rsidRPr="00FA1C53">
        <w:rPr>
          <w:rStyle w:val="FootnoteReference"/>
          <w:rFonts w:ascii="Arial" w:hAnsi="Arial" w:cs="Arial"/>
          <w:i/>
          <w:sz w:val="24"/>
          <w:szCs w:val="24"/>
        </w:rPr>
        <w:footnoteReference w:id="6"/>
      </w:r>
      <w:r w:rsidR="00E9739D">
        <w:rPr>
          <w:rFonts w:ascii="Arial" w:hAnsi="Arial" w:cs="Arial"/>
          <w:sz w:val="24"/>
          <w:szCs w:val="24"/>
        </w:rPr>
        <w:t>; he was referred</w:t>
      </w:r>
      <w:r w:rsidR="00DA0EF7">
        <w:rPr>
          <w:rFonts w:ascii="Arial" w:hAnsi="Arial" w:cs="Arial"/>
          <w:sz w:val="24"/>
          <w:szCs w:val="24"/>
        </w:rPr>
        <w:t xml:space="preserve"> further</w:t>
      </w:r>
      <w:r w:rsidR="00E9739D">
        <w:rPr>
          <w:rFonts w:ascii="Arial" w:hAnsi="Arial" w:cs="Arial"/>
          <w:sz w:val="24"/>
          <w:szCs w:val="24"/>
        </w:rPr>
        <w:t xml:space="preserve"> to hospital records</w:t>
      </w:r>
      <w:r w:rsidR="00EF673B">
        <w:rPr>
          <w:rFonts w:ascii="Arial" w:hAnsi="Arial" w:cs="Arial"/>
          <w:sz w:val="24"/>
          <w:szCs w:val="24"/>
        </w:rPr>
        <w:t xml:space="preserve"> review notes by a physician</w:t>
      </w:r>
      <w:r w:rsidR="00E9739D">
        <w:rPr>
          <w:rFonts w:ascii="Arial" w:hAnsi="Arial" w:cs="Arial"/>
          <w:sz w:val="24"/>
          <w:szCs w:val="24"/>
        </w:rPr>
        <w:t xml:space="preserve"> which</w:t>
      </w:r>
      <w:r w:rsidR="00EF673B">
        <w:rPr>
          <w:rFonts w:ascii="Arial" w:hAnsi="Arial" w:cs="Arial"/>
          <w:sz w:val="24"/>
          <w:szCs w:val="24"/>
        </w:rPr>
        <w:t xml:space="preserve"> were completed at 14:03 on 11 August 2018 and</w:t>
      </w:r>
      <w:r w:rsidR="00E9739D">
        <w:rPr>
          <w:rFonts w:ascii="Arial" w:hAnsi="Arial" w:cs="Arial"/>
          <w:sz w:val="24"/>
          <w:szCs w:val="24"/>
        </w:rPr>
        <w:t xml:space="preserve"> stated that </w:t>
      </w:r>
      <w:r w:rsidR="002876E2">
        <w:rPr>
          <w:rFonts w:ascii="Arial" w:hAnsi="Arial" w:cs="Arial"/>
          <w:i/>
          <w:sz w:val="24"/>
          <w:szCs w:val="24"/>
        </w:rPr>
        <w:t>‘</w:t>
      </w:r>
      <w:r w:rsidR="00E9739D" w:rsidRPr="00FA1C53">
        <w:rPr>
          <w:rFonts w:ascii="Arial" w:hAnsi="Arial" w:cs="Arial"/>
          <w:i/>
          <w:sz w:val="24"/>
          <w:szCs w:val="24"/>
        </w:rPr>
        <w:t>41 year old male</w:t>
      </w:r>
      <w:r w:rsidR="00EF673B" w:rsidRPr="00FA1C53">
        <w:rPr>
          <w:rFonts w:ascii="Arial" w:hAnsi="Arial" w:cs="Arial"/>
          <w:i/>
          <w:sz w:val="24"/>
          <w:szCs w:val="24"/>
        </w:rPr>
        <w:t>. K</w:t>
      </w:r>
      <w:r w:rsidR="00E9739D" w:rsidRPr="00FA1C53">
        <w:rPr>
          <w:rFonts w:ascii="Arial" w:hAnsi="Arial" w:cs="Arial"/>
          <w:i/>
          <w:sz w:val="24"/>
          <w:szCs w:val="24"/>
        </w:rPr>
        <w:t xml:space="preserve">nown substance abuser – </w:t>
      </w:r>
      <w:r w:rsidR="00EF673B" w:rsidRPr="00281166">
        <w:rPr>
          <w:rFonts w:ascii="Arial" w:hAnsi="Arial" w:cs="Arial"/>
          <w:i/>
          <w:sz w:val="24"/>
          <w:szCs w:val="24"/>
        </w:rPr>
        <w:t xml:space="preserve">heroine and last </w:t>
      </w:r>
      <w:r w:rsidR="00E9739D" w:rsidRPr="00281166">
        <w:rPr>
          <w:rFonts w:ascii="Arial" w:hAnsi="Arial" w:cs="Arial"/>
          <w:i/>
          <w:sz w:val="24"/>
          <w:szCs w:val="24"/>
        </w:rPr>
        <w:t>used this morning</w:t>
      </w:r>
      <w:r w:rsidR="00EF673B" w:rsidRPr="00FA1C53">
        <w:rPr>
          <w:rFonts w:ascii="Arial" w:hAnsi="Arial" w:cs="Arial"/>
          <w:i/>
          <w:sz w:val="24"/>
          <w:szCs w:val="24"/>
        </w:rPr>
        <w:t xml:space="preserve">.  Brought in by EMS from scene, </w:t>
      </w:r>
      <w:proofErr w:type="spellStart"/>
      <w:r w:rsidR="00EF673B" w:rsidRPr="00FA1C53">
        <w:rPr>
          <w:rFonts w:ascii="Arial" w:hAnsi="Arial" w:cs="Arial"/>
          <w:i/>
          <w:sz w:val="24"/>
          <w:szCs w:val="24"/>
        </w:rPr>
        <w:t>pt</w:t>
      </w:r>
      <w:proofErr w:type="spellEnd"/>
      <w:r w:rsidR="00EF673B" w:rsidRPr="00FA1C53">
        <w:rPr>
          <w:rFonts w:ascii="Arial" w:hAnsi="Arial" w:cs="Arial"/>
          <w:i/>
          <w:sz w:val="24"/>
          <w:szCs w:val="24"/>
        </w:rPr>
        <w:t xml:space="preserve"> was walking along the train tracks (likely intoxicated with heroine at the time), the wind of the moving train then knocked the </w:t>
      </w:r>
      <w:proofErr w:type="spellStart"/>
      <w:r w:rsidR="00EF673B" w:rsidRPr="00FA1C53">
        <w:rPr>
          <w:rFonts w:ascii="Arial" w:hAnsi="Arial" w:cs="Arial"/>
          <w:i/>
          <w:sz w:val="24"/>
          <w:szCs w:val="24"/>
        </w:rPr>
        <w:t>pt</w:t>
      </w:r>
      <w:proofErr w:type="spellEnd"/>
      <w:r w:rsidR="00EF673B" w:rsidRPr="00FA1C53">
        <w:rPr>
          <w:rFonts w:ascii="Arial" w:hAnsi="Arial" w:cs="Arial"/>
          <w:i/>
          <w:sz w:val="24"/>
          <w:szCs w:val="24"/>
        </w:rPr>
        <w:t xml:space="preserve"> and he fell and hit his head (same level).  The </w:t>
      </w:r>
      <w:proofErr w:type="spellStart"/>
      <w:r w:rsidR="00EF673B" w:rsidRPr="00FA1C53">
        <w:rPr>
          <w:rFonts w:ascii="Arial" w:hAnsi="Arial" w:cs="Arial"/>
          <w:i/>
          <w:sz w:val="24"/>
          <w:szCs w:val="24"/>
        </w:rPr>
        <w:t>pt</w:t>
      </w:r>
      <w:proofErr w:type="spellEnd"/>
      <w:r w:rsidR="00EF673B" w:rsidRPr="00FA1C53">
        <w:rPr>
          <w:rFonts w:ascii="Arial" w:hAnsi="Arial" w:cs="Arial"/>
          <w:i/>
          <w:sz w:val="24"/>
          <w:szCs w:val="24"/>
        </w:rPr>
        <w:t xml:space="preserve"> was not hit by a train</w:t>
      </w:r>
      <w:r w:rsidR="00E9739D" w:rsidRPr="00FA1C53">
        <w:rPr>
          <w:rFonts w:ascii="Arial" w:hAnsi="Arial" w:cs="Arial"/>
          <w:i/>
          <w:sz w:val="24"/>
          <w:szCs w:val="24"/>
        </w:rPr>
        <w:t xml:space="preserve"> …</w:t>
      </w:r>
      <w:r w:rsidR="002876E2">
        <w:rPr>
          <w:rFonts w:ascii="Arial" w:hAnsi="Arial" w:cs="Arial"/>
          <w:i/>
          <w:sz w:val="24"/>
          <w:szCs w:val="24"/>
        </w:rPr>
        <w:t>’</w:t>
      </w:r>
      <w:r w:rsidR="00EF673B" w:rsidRPr="00FA1C53">
        <w:rPr>
          <w:rStyle w:val="FootnoteReference"/>
          <w:rFonts w:ascii="Arial" w:hAnsi="Arial" w:cs="Arial"/>
          <w:i/>
          <w:sz w:val="24"/>
          <w:szCs w:val="24"/>
        </w:rPr>
        <w:footnoteReference w:id="7"/>
      </w:r>
      <w:r w:rsidR="00FA1C53" w:rsidRPr="00FA1C53">
        <w:rPr>
          <w:rFonts w:ascii="Arial" w:hAnsi="Arial" w:cs="Arial"/>
          <w:i/>
          <w:sz w:val="24"/>
          <w:szCs w:val="24"/>
        </w:rPr>
        <w:t>.</w:t>
      </w:r>
      <w:r w:rsidR="00FA1C53">
        <w:rPr>
          <w:rFonts w:ascii="Arial" w:hAnsi="Arial" w:cs="Arial"/>
          <w:sz w:val="24"/>
          <w:szCs w:val="24"/>
        </w:rPr>
        <w:t xml:space="preserve">  In response, t</w:t>
      </w:r>
      <w:r w:rsidR="00192831">
        <w:rPr>
          <w:rFonts w:ascii="Arial" w:hAnsi="Arial" w:cs="Arial"/>
          <w:sz w:val="24"/>
          <w:szCs w:val="24"/>
        </w:rPr>
        <w:t>he plaintiff stated that the hospital used its own words.</w:t>
      </w:r>
    </w:p>
    <w:p w14:paraId="0ACA8C81" w14:textId="77777777" w:rsidR="00CF5CE6" w:rsidRDefault="00CF5CE6" w:rsidP="0097424C">
      <w:pPr>
        <w:spacing w:line="480" w:lineRule="auto"/>
        <w:jc w:val="both"/>
        <w:rPr>
          <w:rFonts w:ascii="Arial" w:hAnsi="Arial" w:cs="Arial"/>
          <w:sz w:val="24"/>
          <w:szCs w:val="24"/>
        </w:rPr>
      </w:pPr>
    </w:p>
    <w:p w14:paraId="1981F163" w14:textId="2E471CE2" w:rsidR="000D7787" w:rsidRPr="001D081F" w:rsidRDefault="006A7D85" w:rsidP="00D26909">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1</w:t>
      </w:r>
      <w:r w:rsidR="00726B33">
        <w:rPr>
          <w:rFonts w:ascii="Arial" w:hAnsi="Arial" w:cs="Arial"/>
          <w:sz w:val="24"/>
          <w:szCs w:val="24"/>
        </w:rPr>
        <w:t>2</w:t>
      </w:r>
      <w:r>
        <w:rPr>
          <w:rFonts w:ascii="Arial" w:hAnsi="Arial" w:cs="Arial"/>
          <w:sz w:val="24"/>
          <w:szCs w:val="24"/>
        </w:rPr>
        <w:t>]</w:t>
      </w:r>
      <w:r w:rsidR="001D081F">
        <w:rPr>
          <w:rFonts w:ascii="Arial" w:hAnsi="Arial" w:cs="Arial"/>
          <w:sz w:val="24"/>
          <w:szCs w:val="24"/>
        </w:rPr>
        <w:tab/>
      </w:r>
      <w:r w:rsidR="00192831">
        <w:rPr>
          <w:rFonts w:ascii="Arial" w:hAnsi="Arial" w:cs="Arial"/>
          <w:sz w:val="24"/>
          <w:szCs w:val="24"/>
        </w:rPr>
        <w:t xml:space="preserve">The plaintiff was further referred to the ambulance report which stated that he was </w:t>
      </w:r>
      <w:r w:rsidR="00726B33">
        <w:rPr>
          <w:rFonts w:ascii="Arial" w:hAnsi="Arial" w:cs="Arial"/>
          <w:sz w:val="24"/>
          <w:szCs w:val="24"/>
        </w:rPr>
        <w:t xml:space="preserve">fully </w:t>
      </w:r>
      <w:r w:rsidR="00192831">
        <w:rPr>
          <w:rFonts w:ascii="Arial" w:hAnsi="Arial" w:cs="Arial"/>
          <w:sz w:val="24"/>
          <w:szCs w:val="24"/>
        </w:rPr>
        <w:t>conscious and in full senses</w:t>
      </w:r>
      <w:r w:rsidR="00726B33">
        <w:rPr>
          <w:rFonts w:ascii="Arial" w:hAnsi="Arial" w:cs="Arial"/>
          <w:sz w:val="24"/>
          <w:szCs w:val="24"/>
        </w:rPr>
        <w:t xml:space="preserve"> (Glasgow Coma Scale -GCS</w:t>
      </w:r>
      <w:r w:rsidR="00192831">
        <w:rPr>
          <w:rFonts w:ascii="Arial" w:hAnsi="Arial" w:cs="Arial"/>
          <w:sz w:val="24"/>
          <w:szCs w:val="24"/>
        </w:rPr>
        <w:t xml:space="preserve"> </w:t>
      </w:r>
      <w:r w:rsidR="00726B33">
        <w:rPr>
          <w:rFonts w:ascii="Arial" w:hAnsi="Arial" w:cs="Arial"/>
          <w:sz w:val="24"/>
          <w:szCs w:val="24"/>
        </w:rPr>
        <w:t xml:space="preserve">15) </w:t>
      </w:r>
      <w:r w:rsidR="00192831">
        <w:rPr>
          <w:rFonts w:ascii="Arial" w:hAnsi="Arial" w:cs="Arial"/>
          <w:sz w:val="24"/>
          <w:szCs w:val="24"/>
        </w:rPr>
        <w:t>when he was taken to hospital</w:t>
      </w:r>
      <w:r w:rsidR="00726B33">
        <w:rPr>
          <w:rFonts w:ascii="Arial" w:hAnsi="Arial" w:cs="Arial"/>
          <w:sz w:val="24"/>
          <w:szCs w:val="24"/>
        </w:rPr>
        <w:t>.</w:t>
      </w:r>
      <w:r w:rsidR="00726B33">
        <w:rPr>
          <w:rStyle w:val="FootnoteReference"/>
          <w:rFonts w:ascii="Arial" w:hAnsi="Arial" w:cs="Arial"/>
          <w:sz w:val="24"/>
          <w:szCs w:val="24"/>
        </w:rPr>
        <w:footnoteReference w:id="8"/>
      </w:r>
      <w:r w:rsidR="00073242">
        <w:rPr>
          <w:rFonts w:ascii="Arial" w:hAnsi="Arial" w:cs="Arial"/>
          <w:sz w:val="24"/>
          <w:szCs w:val="24"/>
        </w:rPr>
        <w:t xml:space="preserve"> </w:t>
      </w:r>
      <w:r w:rsidR="00192831">
        <w:rPr>
          <w:rFonts w:ascii="Arial" w:hAnsi="Arial" w:cs="Arial"/>
          <w:sz w:val="24"/>
          <w:szCs w:val="24"/>
        </w:rPr>
        <w:t xml:space="preserve">This </w:t>
      </w:r>
      <w:r w:rsidR="003720F1">
        <w:rPr>
          <w:rFonts w:ascii="Arial" w:hAnsi="Arial" w:cs="Arial"/>
          <w:sz w:val="24"/>
          <w:szCs w:val="24"/>
        </w:rPr>
        <w:t>proposition</w:t>
      </w:r>
      <w:r w:rsidR="00726B33">
        <w:rPr>
          <w:rFonts w:ascii="Arial" w:hAnsi="Arial" w:cs="Arial"/>
          <w:sz w:val="24"/>
          <w:szCs w:val="24"/>
        </w:rPr>
        <w:t xml:space="preserve"> </w:t>
      </w:r>
      <w:r w:rsidR="00192831">
        <w:rPr>
          <w:rFonts w:ascii="Arial" w:hAnsi="Arial" w:cs="Arial"/>
          <w:sz w:val="24"/>
          <w:szCs w:val="24"/>
        </w:rPr>
        <w:t>was vehemently denied by the plaintiff.</w:t>
      </w:r>
      <w:r w:rsidR="003720F1">
        <w:rPr>
          <w:rFonts w:ascii="Arial" w:hAnsi="Arial" w:cs="Arial"/>
          <w:sz w:val="24"/>
          <w:szCs w:val="24"/>
        </w:rPr>
        <w:t xml:space="preserve"> However, he confirmed that he knew</w:t>
      </w:r>
      <w:r w:rsidR="00192831">
        <w:rPr>
          <w:rFonts w:ascii="Arial" w:hAnsi="Arial" w:cs="Arial"/>
          <w:sz w:val="24"/>
          <w:szCs w:val="24"/>
        </w:rPr>
        <w:t xml:space="preserve"> Mr Fortune</w:t>
      </w:r>
      <w:r w:rsidR="003720F1">
        <w:rPr>
          <w:rFonts w:ascii="Arial" w:hAnsi="Arial" w:cs="Arial"/>
          <w:sz w:val="24"/>
          <w:szCs w:val="24"/>
        </w:rPr>
        <w:t xml:space="preserve">, his own witness, </w:t>
      </w:r>
      <w:r w:rsidR="00192831">
        <w:rPr>
          <w:rFonts w:ascii="Arial" w:hAnsi="Arial" w:cs="Arial"/>
          <w:sz w:val="24"/>
          <w:szCs w:val="24"/>
        </w:rPr>
        <w:t>from Woodstock.  However, he did not see him on the day of the incident.  It was put to the plaintiff that the entries on the hospital records are consisten</w:t>
      </w:r>
      <w:r w:rsidR="003720F1">
        <w:rPr>
          <w:rFonts w:ascii="Arial" w:hAnsi="Arial" w:cs="Arial"/>
          <w:sz w:val="24"/>
          <w:szCs w:val="24"/>
        </w:rPr>
        <w:t xml:space="preserve">t </w:t>
      </w:r>
      <w:r w:rsidR="00AB75C5">
        <w:rPr>
          <w:rFonts w:ascii="Arial" w:hAnsi="Arial" w:cs="Arial"/>
          <w:sz w:val="24"/>
          <w:szCs w:val="24"/>
        </w:rPr>
        <w:t>with the</w:t>
      </w:r>
      <w:r w:rsidR="00073242">
        <w:rPr>
          <w:rFonts w:ascii="Arial" w:hAnsi="Arial" w:cs="Arial"/>
          <w:sz w:val="24"/>
          <w:szCs w:val="24"/>
        </w:rPr>
        <w:t xml:space="preserve"> </w:t>
      </w:r>
      <w:r w:rsidR="00914D7E">
        <w:rPr>
          <w:rFonts w:ascii="Arial" w:hAnsi="Arial" w:cs="Arial"/>
          <w:sz w:val="24"/>
          <w:szCs w:val="24"/>
        </w:rPr>
        <w:t xml:space="preserve">version of the </w:t>
      </w:r>
      <w:r w:rsidR="00073242">
        <w:rPr>
          <w:rFonts w:ascii="Arial" w:hAnsi="Arial" w:cs="Arial"/>
          <w:sz w:val="24"/>
          <w:szCs w:val="24"/>
        </w:rPr>
        <w:t xml:space="preserve">defence witness.  The </w:t>
      </w:r>
      <w:r w:rsidR="00AB75C5">
        <w:rPr>
          <w:rFonts w:ascii="Arial" w:hAnsi="Arial" w:cs="Arial"/>
          <w:sz w:val="24"/>
          <w:szCs w:val="24"/>
        </w:rPr>
        <w:t xml:space="preserve">defence </w:t>
      </w:r>
      <w:r w:rsidR="00073242">
        <w:rPr>
          <w:rFonts w:ascii="Arial" w:hAnsi="Arial" w:cs="Arial"/>
          <w:sz w:val="24"/>
          <w:szCs w:val="24"/>
        </w:rPr>
        <w:t>witness</w:t>
      </w:r>
      <w:r w:rsidR="003720F1">
        <w:rPr>
          <w:rFonts w:ascii="Arial" w:hAnsi="Arial" w:cs="Arial"/>
          <w:sz w:val="24"/>
          <w:szCs w:val="24"/>
        </w:rPr>
        <w:t xml:space="preserve"> </w:t>
      </w:r>
      <w:r w:rsidR="00192831">
        <w:rPr>
          <w:rFonts w:ascii="Arial" w:hAnsi="Arial" w:cs="Arial"/>
          <w:sz w:val="24"/>
          <w:szCs w:val="24"/>
        </w:rPr>
        <w:t xml:space="preserve">will </w:t>
      </w:r>
      <w:r w:rsidR="00192831">
        <w:rPr>
          <w:rFonts w:ascii="Arial" w:hAnsi="Arial" w:cs="Arial"/>
          <w:sz w:val="24"/>
          <w:szCs w:val="24"/>
        </w:rPr>
        <w:lastRenderedPageBreak/>
        <w:t>testify that he was advised</w:t>
      </w:r>
      <w:r w:rsidR="003720F1">
        <w:rPr>
          <w:rFonts w:ascii="Arial" w:hAnsi="Arial" w:cs="Arial"/>
          <w:sz w:val="24"/>
          <w:szCs w:val="24"/>
        </w:rPr>
        <w:t xml:space="preserve"> by his fellow homeless people</w:t>
      </w:r>
      <w:r w:rsidR="00192831">
        <w:rPr>
          <w:rFonts w:ascii="Arial" w:hAnsi="Arial" w:cs="Arial"/>
          <w:sz w:val="24"/>
          <w:szCs w:val="24"/>
        </w:rPr>
        <w:t xml:space="preserve"> that </w:t>
      </w:r>
      <w:r w:rsidR="00F52FBC">
        <w:rPr>
          <w:rFonts w:ascii="Arial" w:hAnsi="Arial" w:cs="Arial"/>
          <w:sz w:val="24"/>
          <w:szCs w:val="24"/>
        </w:rPr>
        <w:t>the plaintiff</w:t>
      </w:r>
      <w:r w:rsidR="00192831">
        <w:rPr>
          <w:rFonts w:ascii="Arial" w:hAnsi="Arial" w:cs="Arial"/>
          <w:sz w:val="24"/>
          <w:szCs w:val="24"/>
        </w:rPr>
        <w:t xml:space="preserve"> was hit by a train. His response was th</w:t>
      </w:r>
      <w:r w:rsidR="003720F1">
        <w:rPr>
          <w:rFonts w:ascii="Arial" w:hAnsi="Arial" w:cs="Arial"/>
          <w:sz w:val="24"/>
          <w:szCs w:val="24"/>
        </w:rPr>
        <w:t>at he was</w:t>
      </w:r>
      <w:r w:rsidR="00073242">
        <w:rPr>
          <w:rFonts w:ascii="Arial" w:hAnsi="Arial" w:cs="Arial"/>
          <w:sz w:val="24"/>
          <w:szCs w:val="24"/>
        </w:rPr>
        <w:t xml:space="preserve"> not hit by a train.  </w:t>
      </w:r>
    </w:p>
    <w:p w14:paraId="301071DE" w14:textId="5B9B1BA3" w:rsidR="000D7787" w:rsidRDefault="000D7787" w:rsidP="00D26909">
      <w:pPr>
        <w:spacing w:line="480" w:lineRule="auto"/>
        <w:jc w:val="both"/>
        <w:rPr>
          <w:rFonts w:ascii="Arial" w:hAnsi="Arial" w:cs="Arial"/>
          <w:sz w:val="24"/>
          <w:szCs w:val="24"/>
        </w:rPr>
      </w:pPr>
    </w:p>
    <w:p w14:paraId="68803537" w14:textId="6803E8E3" w:rsidR="000D7787" w:rsidRDefault="002276E2" w:rsidP="00D26909">
      <w:pPr>
        <w:spacing w:line="480" w:lineRule="auto"/>
        <w:jc w:val="both"/>
        <w:rPr>
          <w:rFonts w:ascii="Arial" w:hAnsi="Arial" w:cs="Arial"/>
          <w:sz w:val="24"/>
          <w:szCs w:val="24"/>
        </w:rPr>
      </w:pPr>
      <w:r>
        <w:rPr>
          <w:rFonts w:ascii="Arial" w:hAnsi="Arial" w:cs="Arial"/>
          <w:sz w:val="24"/>
          <w:szCs w:val="24"/>
        </w:rPr>
        <w:t>[13</w:t>
      </w:r>
      <w:r w:rsidR="000D7787">
        <w:rPr>
          <w:rFonts w:ascii="Arial" w:hAnsi="Arial" w:cs="Arial"/>
          <w:sz w:val="24"/>
          <w:szCs w:val="24"/>
        </w:rPr>
        <w:t>]</w:t>
      </w:r>
      <w:r w:rsidR="00FE094C">
        <w:rPr>
          <w:rFonts w:ascii="Arial" w:hAnsi="Arial" w:cs="Arial"/>
          <w:sz w:val="24"/>
          <w:szCs w:val="24"/>
        </w:rPr>
        <w:tab/>
      </w:r>
      <w:r w:rsidR="00192831">
        <w:rPr>
          <w:rFonts w:ascii="Arial" w:hAnsi="Arial" w:cs="Arial"/>
          <w:sz w:val="24"/>
          <w:szCs w:val="24"/>
        </w:rPr>
        <w:t xml:space="preserve">Mr Fortune testified that he resides at No 96 Hydrangea Street </w:t>
      </w:r>
      <w:proofErr w:type="spellStart"/>
      <w:r w:rsidR="00192831">
        <w:rPr>
          <w:rFonts w:ascii="Arial" w:hAnsi="Arial" w:cs="Arial"/>
          <w:sz w:val="24"/>
          <w:szCs w:val="24"/>
        </w:rPr>
        <w:t>Kalksteenfontein</w:t>
      </w:r>
      <w:proofErr w:type="spellEnd"/>
      <w:r w:rsidR="00192831">
        <w:rPr>
          <w:rFonts w:ascii="Arial" w:hAnsi="Arial" w:cs="Arial"/>
          <w:sz w:val="24"/>
          <w:szCs w:val="24"/>
        </w:rPr>
        <w:t>.  He is employed</w:t>
      </w:r>
      <w:r w:rsidR="003720F1">
        <w:rPr>
          <w:rFonts w:ascii="Arial" w:hAnsi="Arial" w:cs="Arial"/>
          <w:sz w:val="24"/>
          <w:szCs w:val="24"/>
        </w:rPr>
        <w:t xml:space="preserve"> by </w:t>
      </w:r>
      <w:proofErr w:type="spellStart"/>
      <w:r w:rsidR="003720F1">
        <w:rPr>
          <w:rFonts w:ascii="Arial" w:hAnsi="Arial" w:cs="Arial"/>
          <w:sz w:val="24"/>
          <w:szCs w:val="24"/>
        </w:rPr>
        <w:t>Eindoman</w:t>
      </w:r>
      <w:proofErr w:type="spellEnd"/>
      <w:r w:rsidR="003720F1">
        <w:rPr>
          <w:rFonts w:ascii="Arial" w:hAnsi="Arial" w:cs="Arial"/>
          <w:sz w:val="24"/>
          <w:szCs w:val="24"/>
        </w:rPr>
        <w:t xml:space="preserve"> Projects as a </w:t>
      </w:r>
      <w:r w:rsidR="00192831">
        <w:rPr>
          <w:rFonts w:ascii="Arial" w:hAnsi="Arial" w:cs="Arial"/>
          <w:sz w:val="24"/>
          <w:szCs w:val="24"/>
        </w:rPr>
        <w:t>construction work</w:t>
      </w:r>
      <w:r w:rsidR="003720F1">
        <w:rPr>
          <w:rFonts w:ascii="Arial" w:hAnsi="Arial" w:cs="Arial"/>
          <w:sz w:val="24"/>
          <w:szCs w:val="24"/>
        </w:rPr>
        <w:t>er</w:t>
      </w:r>
      <w:r w:rsidR="00192831">
        <w:rPr>
          <w:rFonts w:ascii="Arial" w:hAnsi="Arial" w:cs="Arial"/>
          <w:sz w:val="24"/>
          <w:szCs w:val="24"/>
        </w:rPr>
        <w:t xml:space="preserve"> since 2015.  Prior to the incident that happened on 11 August 2018, he did not know the plaintiff, but he has seen him at the building site where he works with a lady pushing a trolley and collecting scrap metals.</w:t>
      </w:r>
    </w:p>
    <w:p w14:paraId="196AC9C4" w14:textId="6F83F419" w:rsidR="000D7787" w:rsidRDefault="000D7787" w:rsidP="00D26909">
      <w:pPr>
        <w:spacing w:line="480" w:lineRule="auto"/>
        <w:jc w:val="both"/>
        <w:rPr>
          <w:rFonts w:ascii="Arial" w:hAnsi="Arial" w:cs="Arial"/>
          <w:sz w:val="24"/>
          <w:szCs w:val="24"/>
        </w:rPr>
      </w:pPr>
    </w:p>
    <w:p w14:paraId="34384B4F" w14:textId="17F3A498" w:rsidR="000D7787" w:rsidRPr="00B936CA" w:rsidRDefault="002276E2" w:rsidP="00D26909">
      <w:pPr>
        <w:spacing w:line="480" w:lineRule="auto"/>
        <w:jc w:val="both"/>
        <w:rPr>
          <w:rFonts w:ascii="Arial" w:hAnsi="Arial" w:cs="Arial"/>
          <w:sz w:val="24"/>
          <w:szCs w:val="24"/>
        </w:rPr>
      </w:pPr>
      <w:r>
        <w:rPr>
          <w:rFonts w:ascii="Arial" w:hAnsi="Arial" w:cs="Arial"/>
          <w:sz w:val="24"/>
          <w:szCs w:val="24"/>
        </w:rPr>
        <w:t>[14</w:t>
      </w:r>
      <w:r w:rsidR="000D7787">
        <w:rPr>
          <w:rFonts w:ascii="Arial" w:hAnsi="Arial" w:cs="Arial"/>
          <w:sz w:val="24"/>
          <w:szCs w:val="24"/>
        </w:rPr>
        <w:t>]</w:t>
      </w:r>
      <w:r w:rsidR="00FE094C">
        <w:rPr>
          <w:rFonts w:ascii="Arial" w:hAnsi="Arial" w:cs="Arial"/>
          <w:sz w:val="24"/>
          <w:szCs w:val="24"/>
        </w:rPr>
        <w:tab/>
      </w:r>
      <w:r w:rsidR="00192831">
        <w:rPr>
          <w:rFonts w:ascii="Arial" w:hAnsi="Arial" w:cs="Arial"/>
          <w:sz w:val="24"/>
          <w:szCs w:val="24"/>
        </w:rPr>
        <w:t xml:space="preserve">On 11 August 2018 he went to work as usual but their foreman sent him home as their tools were stolen when they arrived at work. He then went to Woodstock station where he normally catches a train going home. He was at the station between 08:00 – 09:00 when the train via </w:t>
      </w:r>
      <w:proofErr w:type="spellStart"/>
      <w:r w:rsidR="00192831">
        <w:rPr>
          <w:rFonts w:ascii="Arial" w:hAnsi="Arial" w:cs="Arial"/>
          <w:sz w:val="24"/>
          <w:szCs w:val="24"/>
        </w:rPr>
        <w:t>Netreg</w:t>
      </w:r>
      <w:proofErr w:type="spellEnd"/>
      <w:r w:rsidR="00192831">
        <w:rPr>
          <w:rFonts w:ascii="Arial" w:hAnsi="Arial" w:cs="Arial"/>
          <w:sz w:val="24"/>
          <w:szCs w:val="24"/>
        </w:rPr>
        <w:t xml:space="preserve"> station to Mitchell’s Plain arrived.</w:t>
      </w:r>
    </w:p>
    <w:p w14:paraId="4D704B86" w14:textId="07D393BA" w:rsidR="000D7787" w:rsidRDefault="000D7787" w:rsidP="00D26909">
      <w:pPr>
        <w:spacing w:line="480" w:lineRule="auto"/>
        <w:jc w:val="both"/>
        <w:rPr>
          <w:rFonts w:ascii="Arial" w:hAnsi="Arial" w:cs="Arial"/>
          <w:sz w:val="24"/>
          <w:szCs w:val="24"/>
        </w:rPr>
      </w:pPr>
    </w:p>
    <w:p w14:paraId="5AD7018A" w14:textId="1F5389E7" w:rsidR="000D7787" w:rsidRPr="00FE094C" w:rsidRDefault="002276E2" w:rsidP="00D26909">
      <w:pPr>
        <w:spacing w:line="480" w:lineRule="auto"/>
        <w:jc w:val="both"/>
        <w:rPr>
          <w:rFonts w:ascii="Arial" w:hAnsi="Arial" w:cs="Arial"/>
          <w:sz w:val="24"/>
          <w:szCs w:val="24"/>
        </w:rPr>
      </w:pPr>
      <w:r>
        <w:rPr>
          <w:rFonts w:ascii="Arial" w:hAnsi="Arial" w:cs="Arial"/>
          <w:sz w:val="24"/>
          <w:szCs w:val="24"/>
        </w:rPr>
        <w:t>[1</w:t>
      </w:r>
      <w:r w:rsidR="00726809">
        <w:rPr>
          <w:rFonts w:ascii="Arial" w:hAnsi="Arial" w:cs="Arial"/>
          <w:sz w:val="24"/>
          <w:szCs w:val="24"/>
        </w:rPr>
        <w:t>5</w:t>
      </w:r>
      <w:r w:rsidR="000D7787">
        <w:rPr>
          <w:rFonts w:ascii="Arial" w:hAnsi="Arial" w:cs="Arial"/>
          <w:sz w:val="24"/>
          <w:szCs w:val="24"/>
        </w:rPr>
        <w:t>]</w:t>
      </w:r>
      <w:r w:rsidR="00FE094C">
        <w:rPr>
          <w:rFonts w:ascii="Arial" w:hAnsi="Arial" w:cs="Arial"/>
          <w:sz w:val="24"/>
          <w:szCs w:val="24"/>
        </w:rPr>
        <w:tab/>
      </w:r>
      <w:r w:rsidR="00CE175B">
        <w:rPr>
          <w:rFonts w:ascii="Arial" w:hAnsi="Arial" w:cs="Arial"/>
          <w:sz w:val="24"/>
          <w:szCs w:val="24"/>
        </w:rPr>
        <w:t xml:space="preserve">When the train arrived, he noted that quite a few doors were open.  There </w:t>
      </w:r>
      <w:r w:rsidR="00FD6164">
        <w:rPr>
          <w:rFonts w:ascii="Arial" w:hAnsi="Arial" w:cs="Arial"/>
          <w:sz w:val="24"/>
          <w:szCs w:val="24"/>
        </w:rPr>
        <w:t>were</w:t>
      </w:r>
      <w:r w:rsidR="00073242">
        <w:rPr>
          <w:rFonts w:ascii="Arial" w:hAnsi="Arial" w:cs="Arial"/>
          <w:sz w:val="24"/>
          <w:szCs w:val="24"/>
        </w:rPr>
        <w:t xml:space="preserve"> no security guards</w:t>
      </w:r>
      <w:r w:rsidR="00CE175B">
        <w:rPr>
          <w:rFonts w:ascii="Arial" w:hAnsi="Arial" w:cs="Arial"/>
          <w:sz w:val="24"/>
          <w:szCs w:val="24"/>
        </w:rPr>
        <w:t xml:space="preserve"> outside and inside the train. </w:t>
      </w:r>
      <w:r w:rsidR="00F52FBC">
        <w:rPr>
          <w:rFonts w:ascii="Arial" w:hAnsi="Arial" w:cs="Arial"/>
          <w:sz w:val="24"/>
          <w:szCs w:val="24"/>
        </w:rPr>
        <w:t xml:space="preserve"> </w:t>
      </w:r>
      <w:r w:rsidR="00CE175B">
        <w:rPr>
          <w:rFonts w:ascii="Arial" w:hAnsi="Arial" w:cs="Arial"/>
          <w:sz w:val="24"/>
          <w:szCs w:val="24"/>
        </w:rPr>
        <w:t xml:space="preserve">He </w:t>
      </w:r>
      <w:r w:rsidR="00073242">
        <w:rPr>
          <w:rFonts w:ascii="Arial" w:hAnsi="Arial" w:cs="Arial"/>
          <w:sz w:val="24"/>
          <w:szCs w:val="24"/>
        </w:rPr>
        <w:t xml:space="preserve">decided to </w:t>
      </w:r>
      <w:r w:rsidR="00CE175B">
        <w:rPr>
          <w:rFonts w:ascii="Arial" w:hAnsi="Arial" w:cs="Arial"/>
          <w:sz w:val="24"/>
          <w:szCs w:val="24"/>
        </w:rPr>
        <w:t>occup</w:t>
      </w:r>
      <w:r w:rsidR="00073242">
        <w:rPr>
          <w:rFonts w:ascii="Arial" w:hAnsi="Arial" w:cs="Arial"/>
          <w:sz w:val="24"/>
          <w:szCs w:val="24"/>
        </w:rPr>
        <w:t>y</w:t>
      </w:r>
      <w:r w:rsidR="00CE175B">
        <w:rPr>
          <w:rFonts w:ascii="Arial" w:hAnsi="Arial" w:cs="Arial"/>
          <w:sz w:val="24"/>
          <w:szCs w:val="24"/>
        </w:rPr>
        <w:t xml:space="preserve"> the second carriage.  He </w:t>
      </w:r>
      <w:r w:rsidR="003A3312">
        <w:rPr>
          <w:rFonts w:ascii="Arial" w:hAnsi="Arial" w:cs="Arial"/>
          <w:sz w:val="24"/>
          <w:szCs w:val="24"/>
        </w:rPr>
        <w:t>looked</w:t>
      </w:r>
      <w:r w:rsidR="00CE175B">
        <w:rPr>
          <w:rFonts w:ascii="Arial" w:hAnsi="Arial" w:cs="Arial"/>
          <w:sz w:val="24"/>
          <w:szCs w:val="24"/>
        </w:rPr>
        <w:t xml:space="preserve"> in the first carriage and observed a gentleman putting his hands up. He </w:t>
      </w:r>
      <w:r w:rsidR="003A3312">
        <w:rPr>
          <w:rFonts w:ascii="Arial" w:hAnsi="Arial" w:cs="Arial"/>
          <w:sz w:val="24"/>
          <w:szCs w:val="24"/>
        </w:rPr>
        <w:t>immediately ascertained that two (2) gentleman robbed</w:t>
      </w:r>
      <w:r w:rsidR="00CE175B">
        <w:rPr>
          <w:rFonts w:ascii="Arial" w:hAnsi="Arial" w:cs="Arial"/>
          <w:sz w:val="24"/>
          <w:szCs w:val="24"/>
        </w:rPr>
        <w:t xml:space="preserve"> people by searching them in their pockets. At that time the train was already in motion. The passengers in the second carriage immediately ran to the third carriage after witnessing this incident.  He d</w:t>
      </w:r>
      <w:r w:rsidR="003A3312">
        <w:rPr>
          <w:rFonts w:ascii="Arial" w:hAnsi="Arial" w:cs="Arial"/>
          <w:sz w:val="24"/>
          <w:szCs w:val="24"/>
        </w:rPr>
        <w:t>ecided</w:t>
      </w:r>
      <w:r w:rsidR="00CE175B">
        <w:rPr>
          <w:rFonts w:ascii="Arial" w:hAnsi="Arial" w:cs="Arial"/>
          <w:sz w:val="24"/>
          <w:szCs w:val="24"/>
        </w:rPr>
        <w:t xml:space="preserve"> not </w:t>
      </w:r>
      <w:r w:rsidR="00073242">
        <w:rPr>
          <w:rFonts w:ascii="Arial" w:hAnsi="Arial" w:cs="Arial"/>
          <w:sz w:val="24"/>
          <w:szCs w:val="24"/>
        </w:rPr>
        <w:t xml:space="preserve">to </w:t>
      </w:r>
      <w:r w:rsidR="00CE175B">
        <w:rPr>
          <w:rFonts w:ascii="Arial" w:hAnsi="Arial" w:cs="Arial"/>
          <w:sz w:val="24"/>
          <w:szCs w:val="24"/>
        </w:rPr>
        <w:t>get out of the train as he did not want to wait another hour before another train arrives.</w:t>
      </w:r>
    </w:p>
    <w:p w14:paraId="72039D76" w14:textId="580964BA" w:rsidR="000D7787" w:rsidRDefault="000D7787" w:rsidP="00D26909">
      <w:pPr>
        <w:spacing w:line="480" w:lineRule="auto"/>
        <w:jc w:val="both"/>
        <w:rPr>
          <w:rFonts w:ascii="Arial" w:hAnsi="Arial" w:cs="Arial"/>
          <w:sz w:val="24"/>
          <w:szCs w:val="24"/>
        </w:rPr>
      </w:pPr>
    </w:p>
    <w:p w14:paraId="595EB58E" w14:textId="1EDC7237" w:rsidR="00F40092" w:rsidRDefault="002276E2" w:rsidP="00D26909">
      <w:pPr>
        <w:spacing w:line="480" w:lineRule="auto"/>
        <w:jc w:val="both"/>
        <w:rPr>
          <w:rFonts w:ascii="Arial" w:hAnsi="Arial" w:cs="Arial"/>
          <w:sz w:val="24"/>
          <w:szCs w:val="24"/>
        </w:rPr>
      </w:pPr>
      <w:r>
        <w:rPr>
          <w:rFonts w:ascii="Arial" w:hAnsi="Arial" w:cs="Arial"/>
          <w:sz w:val="24"/>
          <w:szCs w:val="24"/>
        </w:rPr>
        <w:t>[1</w:t>
      </w:r>
      <w:r w:rsidR="00726809">
        <w:rPr>
          <w:rFonts w:ascii="Arial" w:hAnsi="Arial" w:cs="Arial"/>
          <w:sz w:val="24"/>
          <w:szCs w:val="24"/>
        </w:rPr>
        <w:t>6</w:t>
      </w:r>
      <w:r w:rsidR="000D7787">
        <w:rPr>
          <w:rFonts w:ascii="Arial" w:hAnsi="Arial" w:cs="Arial"/>
          <w:sz w:val="24"/>
          <w:szCs w:val="24"/>
        </w:rPr>
        <w:t>]</w:t>
      </w:r>
      <w:r w:rsidR="00FE094C">
        <w:rPr>
          <w:rFonts w:ascii="Arial" w:hAnsi="Arial" w:cs="Arial"/>
          <w:sz w:val="24"/>
          <w:szCs w:val="24"/>
        </w:rPr>
        <w:tab/>
      </w:r>
      <w:r w:rsidR="00CE175B">
        <w:rPr>
          <w:rFonts w:ascii="Arial" w:hAnsi="Arial" w:cs="Arial"/>
          <w:sz w:val="24"/>
          <w:szCs w:val="24"/>
        </w:rPr>
        <w:t xml:space="preserve">When he arrived at the third carriage, and while the train </w:t>
      </w:r>
      <w:proofErr w:type="spellStart"/>
      <w:r w:rsidR="00CE175B">
        <w:rPr>
          <w:rFonts w:ascii="Arial" w:hAnsi="Arial" w:cs="Arial"/>
          <w:sz w:val="24"/>
          <w:szCs w:val="24"/>
        </w:rPr>
        <w:t>man</w:t>
      </w:r>
      <w:r w:rsidR="00F52FBC">
        <w:rPr>
          <w:rFonts w:ascii="Arial" w:hAnsi="Arial" w:cs="Arial"/>
          <w:sz w:val="24"/>
          <w:szCs w:val="24"/>
        </w:rPr>
        <w:t>eu</w:t>
      </w:r>
      <w:r w:rsidR="00CE175B">
        <w:rPr>
          <w:rFonts w:ascii="Arial" w:hAnsi="Arial" w:cs="Arial"/>
          <w:sz w:val="24"/>
          <w:szCs w:val="24"/>
        </w:rPr>
        <w:t>vered</w:t>
      </w:r>
      <w:proofErr w:type="spellEnd"/>
      <w:r w:rsidR="00CE175B">
        <w:rPr>
          <w:rFonts w:ascii="Arial" w:hAnsi="Arial" w:cs="Arial"/>
          <w:sz w:val="24"/>
          <w:szCs w:val="24"/>
        </w:rPr>
        <w:t xml:space="preserve"> the bend</w:t>
      </w:r>
      <w:r w:rsidR="00F52FBC">
        <w:rPr>
          <w:rFonts w:ascii="Arial" w:hAnsi="Arial" w:cs="Arial"/>
          <w:sz w:val="24"/>
          <w:szCs w:val="24"/>
        </w:rPr>
        <w:t xml:space="preserve">, </w:t>
      </w:r>
      <w:r w:rsidR="00CE175B">
        <w:rPr>
          <w:rFonts w:ascii="Arial" w:hAnsi="Arial" w:cs="Arial"/>
          <w:sz w:val="24"/>
          <w:szCs w:val="24"/>
        </w:rPr>
        <w:t>he decided</w:t>
      </w:r>
      <w:r w:rsidR="00B56232">
        <w:rPr>
          <w:rFonts w:ascii="Arial" w:hAnsi="Arial" w:cs="Arial"/>
          <w:sz w:val="24"/>
          <w:szCs w:val="24"/>
        </w:rPr>
        <w:t xml:space="preserve"> to peep through the door to gain sight of what was happening in the first </w:t>
      </w:r>
      <w:r w:rsidR="00B56232">
        <w:rPr>
          <w:rFonts w:ascii="Arial" w:hAnsi="Arial" w:cs="Arial"/>
          <w:sz w:val="24"/>
          <w:szCs w:val="24"/>
        </w:rPr>
        <w:lastRenderedPageBreak/>
        <w:t>carriage.  He observed a man being flung out of the train.  Nobody came to the assistance of the person who was flung out and he did not know the person either.  He immediately approached the train guard to ask if he saw the person who was flung out of the train.  The guard told him it is impossible for the train to reverse.  However, he will call the office and report the incident.</w:t>
      </w:r>
    </w:p>
    <w:p w14:paraId="22E33257" w14:textId="6CCCA719" w:rsidR="00AD0B54" w:rsidRDefault="00AD0B54" w:rsidP="00D26909">
      <w:pPr>
        <w:spacing w:line="480" w:lineRule="auto"/>
        <w:jc w:val="both"/>
        <w:rPr>
          <w:rFonts w:ascii="Arial" w:hAnsi="Arial" w:cs="Arial"/>
          <w:sz w:val="24"/>
          <w:szCs w:val="24"/>
        </w:rPr>
      </w:pPr>
    </w:p>
    <w:p w14:paraId="02FF31A2" w14:textId="024C2EAD" w:rsidR="000D5840" w:rsidRDefault="00AD0B54" w:rsidP="00B56232">
      <w:pPr>
        <w:spacing w:before="240" w:line="480" w:lineRule="auto"/>
        <w:jc w:val="both"/>
        <w:rPr>
          <w:rFonts w:ascii="Arial" w:hAnsi="Arial" w:cs="Arial"/>
          <w:sz w:val="24"/>
          <w:szCs w:val="24"/>
        </w:rPr>
      </w:pPr>
      <w:r>
        <w:rPr>
          <w:rFonts w:ascii="Arial" w:hAnsi="Arial" w:cs="Arial"/>
          <w:sz w:val="24"/>
          <w:szCs w:val="24"/>
        </w:rPr>
        <w:t>[</w:t>
      </w:r>
      <w:r w:rsidR="002276E2">
        <w:rPr>
          <w:rFonts w:ascii="Arial" w:hAnsi="Arial" w:cs="Arial"/>
          <w:sz w:val="24"/>
          <w:szCs w:val="24"/>
        </w:rPr>
        <w:t>1</w:t>
      </w:r>
      <w:r w:rsidR="00726809">
        <w:rPr>
          <w:rFonts w:ascii="Arial" w:hAnsi="Arial" w:cs="Arial"/>
          <w:sz w:val="24"/>
          <w:szCs w:val="24"/>
        </w:rPr>
        <w:t>7</w:t>
      </w:r>
      <w:r>
        <w:rPr>
          <w:rFonts w:ascii="Arial" w:hAnsi="Arial" w:cs="Arial"/>
          <w:sz w:val="24"/>
          <w:szCs w:val="24"/>
        </w:rPr>
        <w:t>]</w:t>
      </w:r>
      <w:r>
        <w:rPr>
          <w:rFonts w:ascii="Arial" w:hAnsi="Arial" w:cs="Arial"/>
          <w:sz w:val="24"/>
          <w:szCs w:val="24"/>
        </w:rPr>
        <w:tab/>
      </w:r>
      <w:r w:rsidR="00B56232">
        <w:rPr>
          <w:rFonts w:ascii="Arial" w:hAnsi="Arial" w:cs="Arial"/>
          <w:sz w:val="24"/>
          <w:szCs w:val="24"/>
        </w:rPr>
        <w:t xml:space="preserve">Mr Fortune then decided to alight at the next station at platform 6 and go back to Woodstock station.  He waited for </w:t>
      </w:r>
      <w:r w:rsidR="003A3312">
        <w:rPr>
          <w:rFonts w:ascii="Arial" w:hAnsi="Arial" w:cs="Arial"/>
          <w:sz w:val="24"/>
          <w:szCs w:val="24"/>
        </w:rPr>
        <w:t xml:space="preserve">the train for about </w:t>
      </w:r>
      <w:r w:rsidR="00B56232">
        <w:rPr>
          <w:rFonts w:ascii="Arial" w:hAnsi="Arial" w:cs="Arial"/>
          <w:sz w:val="24"/>
          <w:szCs w:val="24"/>
        </w:rPr>
        <w:t>10 –</w:t>
      </w:r>
      <w:r w:rsidR="00172641">
        <w:rPr>
          <w:rFonts w:ascii="Arial" w:hAnsi="Arial" w:cs="Arial"/>
          <w:sz w:val="24"/>
          <w:szCs w:val="24"/>
        </w:rPr>
        <w:t xml:space="preserve"> 15 minutes and </w:t>
      </w:r>
      <w:r w:rsidR="00C1620D">
        <w:rPr>
          <w:rFonts w:ascii="Arial" w:hAnsi="Arial" w:cs="Arial"/>
          <w:sz w:val="24"/>
          <w:szCs w:val="24"/>
        </w:rPr>
        <w:t>boarded</w:t>
      </w:r>
      <w:r w:rsidR="00B56232">
        <w:rPr>
          <w:rFonts w:ascii="Arial" w:hAnsi="Arial" w:cs="Arial"/>
          <w:sz w:val="24"/>
          <w:szCs w:val="24"/>
        </w:rPr>
        <w:t xml:space="preserve"> the next train at platform 3.  When he arrived at Woodstock station he</w:t>
      </w:r>
      <w:r w:rsidR="003A3312">
        <w:rPr>
          <w:rFonts w:ascii="Arial" w:hAnsi="Arial" w:cs="Arial"/>
          <w:sz w:val="24"/>
          <w:szCs w:val="24"/>
        </w:rPr>
        <w:t xml:space="preserve"> alighted and walked about </w:t>
      </w:r>
      <w:r w:rsidR="00B56232">
        <w:rPr>
          <w:rFonts w:ascii="Arial" w:hAnsi="Arial" w:cs="Arial"/>
          <w:sz w:val="24"/>
          <w:szCs w:val="24"/>
        </w:rPr>
        <w:t>2</w:t>
      </w:r>
      <w:r w:rsidR="003A3312">
        <w:rPr>
          <w:rFonts w:ascii="Arial" w:hAnsi="Arial" w:cs="Arial"/>
          <w:sz w:val="24"/>
          <w:szCs w:val="24"/>
        </w:rPr>
        <w:t xml:space="preserve"> - </w:t>
      </w:r>
      <w:r w:rsidR="00B56232">
        <w:rPr>
          <w:rFonts w:ascii="Arial" w:hAnsi="Arial" w:cs="Arial"/>
          <w:sz w:val="24"/>
          <w:szCs w:val="24"/>
        </w:rPr>
        <w:t>4 minutes to the scene of the incident.  He met</w:t>
      </w:r>
      <w:r w:rsidR="003A3312">
        <w:rPr>
          <w:rFonts w:ascii="Arial" w:hAnsi="Arial" w:cs="Arial"/>
          <w:sz w:val="24"/>
          <w:szCs w:val="24"/>
        </w:rPr>
        <w:t xml:space="preserve"> the</w:t>
      </w:r>
      <w:r w:rsidR="00B56232">
        <w:rPr>
          <w:rFonts w:ascii="Arial" w:hAnsi="Arial" w:cs="Arial"/>
          <w:sz w:val="24"/>
          <w:szCs w:val="24"/>
        </w:rPr>
        <w:t xml:space="preserve"> paramedics and two (2) security guards who were attending to the gentleman that was flung out of th</w:t>
      </w:r>
      <w:r w:rsidR="003A3312">
        <w:rPr>
          <w:rFonts w:ascii="Arial" w:hAnsi="Arial" w:cs="Arial"/>
          <w:sz w:val="24"/>
          <w:szCs w:val="24"/>
        </w:rPr>
        <w:t>e train.  There were other two</w:t>
      </w:r>
      <w:r w:rsidR="00B56232">
        <w:rPr>
          <w:rFonts w:ascii="Arial" w:hAnsi="Arial" w:cs="Arial"/>
          <w:sz w:val="24"/>
          <w:szCs w:val="24"/>
        </w:rPr>
        <w:t xml:space="preserve"> or three bystanders at the scene.  While he was there</w:t>
      </w:r>
      <w:r w:rsidR="00F52FBC">
        <w:rPr>
          <w:rFonts w:ascii="Arial" w:hAnsi="Arial" w:cs="Arial"/>
          <w:sz w:val="24"/>
          <w:szCs w:val="24"/>
        </w:rPr>
        <w:t>,</w:t>
      </w:r>
      <w:r w:rsidR="00B56232">
        <w:rPr>
          <w:rFonts w:ascii="Arial" w:hAnsi="Arial" w:cs="Arial"/>
          <w:sz w:val="24"/>
          <w:szCs w:val="24"/>
        </w:rPr>
        <w:t xml:space="preserve"> the plaintiff’s female friend whom he has seen pushing trolleys with</w:t>
      </w:r>
      <w:r w:rsidR="00F52FBC">
        <w:rPr>
          <w:rFonts w:ascii="Arial" w:hAnsi="Arial" w:cs="Arial"/>
          <w:sz w:val="24"/>
          <w:szCs w:val="24"/>
        </w:rPr>
        <w:t>,</w:t>
      </w:r>
      <w:r w:rsidR="00B56232">
        <w:rPr>
          <w:rFonts w:ascii="Arial" w:hAnsi="Arial" w:cs="Arial"/>
          <w:sz w:val="24"/>
          <w:szCs w:val="24"/>
        </w:rPr>
        <w:t xml:space="preserve"> arrived at the scene and started shouting at him. </w:t>
      </w:r>
      <w:r w:rsidR="0015661C">
        <w:rPr>
          <w:rFonts w:ascii="Arial" w:hAnsi="Arial" w:cs="Arial"/>
          <w:sz w:val="24"/>
          <w:szCs w:val="24"/>
        </w:rPr>
        <w:t>At the time, he was busy interacting</w:t>
      </w:r>
      <w:r w:rsidR="002761C6">
        <w:rPr>
          <w:rFonts w:ascii="Arial" w:hAnsi="Arial" w:cs="Arial"/>
          <w:sz w:val="24"/>
          <w:szCs w:val="24"/>
        </w:rPr>
        <w:t xml:space="preserve"> with the security guards.  What made him upset was that they did not take any notes about what he said nor take his </w:t>
      </w:r>
      <w:r w:rsidR="00FD6164">
        <w:rPr>
          <w:rFonts w:ascii="Arial" w:hAnsi="Arial" w:cs="Arial"/>
          <w:sz w:val="24"/>
          <w:szCs w:val="24"/>
        </w:rPr>
        <w:t>cell phone</w:t>
      </w:r>
      <w:r w:rsidR="002761C6">
        <w:rPr>
          <w:rFonts w:ascii="Arial" w:hAnsi="Arial" w:cs="Arial"/>
          <w:sz w:val="24"/>
          <w:szCs w:val="24"/>
        </w:rPr>
        <w:t xml:space="preserve"> number. At that stage, the plaintiff was shouting that he cannot feel his legs and that he is going to die.</w:t>
      </w:r>
    </w:p>
    <w:p w14:paraId="3C7473AF" w14:textId="77777777" w:rsidR="00855434" w:rsidRDefault="00855434" w:rsidP="00B56232">
      <w:pPr>
        <w:spacing w:before="240" w:line="480" w:lineRule="auto"/>
        <w:jc w:val="both"/>
        <w:rPr>
          <w:rFonts w:ascii="Arial" w:hAnsi="Arial" w:cs="Arial"/>
          <w:sz w:val="24"/>
          <w:szCs w:val="24"/>
        </w:rPr>
      </w:pPr>
    </w:p>
    <w:p w14:paraId="0233692A" w14:textId="397F290D" w:rsidR="00AD0B54" w:rsidRPr="00FE094C" w:rsidRDefault="000D5840" w:rsidP="00B56232">
      <w:pPr>
        <w:spacing w:before="240" w:line="480" w:lineRule="auto"/>
        <w:jc w:val="both"/>
        <w:rPr>
          <w:rFonts w:ascii="Arial" w:hAnsi="Arial" w:cs="Arial"/>
          <w:sz w:val="24"/>
          <w:szCs w:val="24"/>
        </w:rPr>
      </w:pPr>
      <w:r>
        <w:rPr>
          <w:rFonts w:ascii="Arial" w:hAnsi="Arial" w:cs="Arial"/>
          <w:sz w:val="24"/>
          <w:szCs w:val="24"/>
        </w:rPr>
        <w:t>[</w:t>
      </w:r>
      <w:r w:rsidR="008864F2">
        <w:rPr>
          <w:rFonts w:ascii="Arial" w:hAnsi="Arial" w:cs="Arial"/>
          <w:sz w:val="24"/>
          <w:szCs w:val="24"/>
        </w:rPr>
        <w:t>18</w:t>
      </w:r>
      <w:r>
        <w:rPr>
          <w:rFonts w:ascii="Arial" w:hAnsi="Arial" w:cs="Arial"/>
          <w:sz w:val="24"/>
          <w:szCs w:val="24"/>
        </w:rPr>
        <w:t>]</w:t>
      </w:r>
      <w:r>
        <w:rPr>
          <w:rFonts w:ascii="Arial" w:hAnsi="Arial" w:cs="Arial"/>
          <w:sz w:val="24"/>
          <w:szCs w:val="24"/>
        </w:rPr>
        <w:tab/>
        <w:t xml:space="preserve">After this incident, a lady friend of the plaintiff visited him at work and informed him that an investigator from </w:t>
      </w:r>
      <w:proofErr w:type="spellStart"/>
      <w:r>
        <w:rPr>
          <w:rFonts w:ascii="Arial" w:hAnsi="Arial" w:cs="Arial"/>
          <w:sz w:val="24"/>
          <w:szCs w:val="24"/>
        </w:rPr>
        <w:t>Adendorf</w:t>
      </w:r>
      <w:proofErr w:type="spellEnd"/>
      <w:r>
        <w:rPr>
          <w:rFonts w:ascii="Arial" w:hAnsi="Arial" w:cs="Arial"/>
          <w:sz w:val="24"/>
          <w:szCs w:val="24"/>
        </w:rPr>
        <w:t xml:space="preserve"> Attorneys would like to speak to him.  A week later, the investigator arrived at his workplace a</w:t>
      </w:r>
      <w:r w:rsidR="00855434">
        <w:rPr>
          <w:rFonts w:ascii="Arial" w:hAnsi="Arial" w:cs="Arial"/>
          <w:sz w:val="24"/>
          <w:szCs w:val="24"/>
        </w:rPr>
        <w:t>nd requested that they should attend</w:t>
      </w:r>
      <w:r>
        <w:rPr>
          <w:rFonts w:ascii="Arial" w:hAnsi="Arial" w:cs="Arial"/>
          <w:sz w:val="24"/>
          <w:szCs w:val="24"/>
        </w:rPr>
        <w:t xml:space="preserve"> </w:t>
      </w:r>
      <w:r w:rsidR="00855434">
        <w:rPr>
          <w:rFonts w:ascii="Arial" w:hAnsi="Arial" w:cs="Arial"/>
          <w:sz w:val="24"/>
          <w:szCs w:val="24"/>
        </w:rPr>
        <w:t>a</w:t>
      </w:r>
      <w:r>
        <w:rPr>
          <w:rFonts w:ascii="Arial" w:hAnsi="Arial" w:cs="Arial"/>
          <w:sz w:val="24"/>
          <w:szCs w:val="24"/>
        </w:rPr>
        <w:t>t their offices.  This is how he ended up as a witness in this matter.</w:t>
      </w:r>
      <w:r w:rsidR="00B56232">
        <w:rPr>
          <w:rFonts w:ascii="Arial" w:hAnsi="Arial" w:cs="Arial"/>
          <w:sz w:val="24"/>
          <w:szCs w:val="24"/>
        </w:rPr>
        <w:t xml:space="preserve"> </w:t>
      </w:r>
    </w:p>
    <w:p w14:paraId="0625A371" w14:textId="325C4FBE" w:rsidR="000D7787" w:rsidRDefault="000D7787" w:rsidP="00D26909">
      <w:pPr>
        <w:spacing w:line="480" w:lineRule="auto"/>
        <w:jc w:val="both"/>
        <w:rPr>
          <w:rFonts w:ascii="Arial" w:hAnsi="Arial" w:cs="Arial"/>
          <w:sz w:val="24"/>
          <w:szCs w:val="24"/>
        </w:rPr>
      </w:pPr>
    </w:p>
    <w:p w14:paraId="0D3D0EE6" w14:textId="476615E8" w:rsidR="000D7787" w:rsidRDefault="002276E2" w:rsidP="002761C6">
      <w:pPr>
        <w:spacing w:line="480" w:lineRule="auto"/>
        <w:jc w:val="both"/>
        <w:rPr>
          <w:rFonts w:ascii="Arial" w:hAnsi="Arial" w:cs="Arial"/>
          <w:sz w:val="24"/>
          <w:szCs w:val="24"/>
        </w:rPr>
      </w:pPr>
      <w:r>
        <w:rPr>
          <w:rFonts w:ascii="Arial" w:hAnsi="Arial" w:cs="Arial"/>
          <w:sz w:val="24"/>
          <w:szCs w:val="24"/>
        </w:rPr>
        <w:lastRenderedPageBreak/>
        <w:t>[1</w:t>
      </w:r>
      <w:r w:rsidR="008864F2">
        <w:rPr>
          <w:rFonts w:ascii="Arial" w:hAnsi="Arial" w:cs="Arial"/>
          <w:sz w:val="24"/>
          <w:szCs w:val="24"/>
        </w:rPr>
        <w:t>9</w:t>
      </w:r>
      <w:r w:rsidR="000D7787">
        <w:rPr>
          <w:rFonts w:ascii="Arial" w:hAnsi="Arial" w:cs="Arial"/>
          <w:sz w:val="24"/>
          <w:szCs w:val="24"/>
        </w:rPr>
        <w:t>]</w:t>
      </w:r>
      <w:r w:rsidR="00F40092">
        <w:rPr>
          <w:rFonts w:ascii="Arial" w:hAnsi="Arial" w:cs="Arial"/>
          <w:sz w:val="24"/>
          <w:szCs w:val="24"/>
        </w:rPr>
        <w:tab/>
      </w:r>
      <w:r w:rsidR="0015661C">
        <w:rPr>
          <w:rFonts w:ascii="Arial" w:hAnsi="Arial" w:cs="Arial"/>
          <w:sz w:val="24"/>
          <w:szCs w:val="24"/>
        </w:rPr>
        <w:t>During cross-examination, Mr Fortune</w:t>
      </w:r>
      <w:r w:rsidR="002761C6">
        <w:rPr>
          <w:rFonts w:ascii="Arial" w:hAnsi="Arial" w:cs="Arial"/>
          <w:sz w:val="24"/>
          <w:szCs w:val="24"/>
        </w:rPr>
        <w:t xml:space="preserve"> said he did not know the name of the plaintiff’s female friend and he did not know who flung the plaintiff out of the train. Mr Fortune could not comment on the fact that the hospital records indicated that he was hit by the train when that was pointed out to him. He could not comment on the suggestion that </w:t>
      </w:r>
      <w:r w:rsidR="00F52FBC">
        <w:rPr>
          <w:rFonts w:ascii="Arial" w:hAnsi="Arial" w:cs="Arial"/>
          <w:sz w:val="24"/>
          <w:szCs w:val="24"/>
        </w:rPr>
        <w:t>the plaintiff</w:t>
      </w:r>
      <w:r w:rsidR="002761C6">
        <w:rPr>
          <w:rFonts w:ascii="Arial" w:hAnsi="Arial" w:cs="Arial"/>
          <w:sz w:val="24"/>
          <w:szCs w:val="24"/>
        </w:rPr>
        <w:t xml:space="preserve"> was trying to cross the railway tracks when he was hit by the train</w:t>
      </w:r>
      <w:r w:rsidR="0015661C">
        <w:rPr>
          <w:rFonts w:ascii="Arial" w:hAnsi="Arial" w:cs="Arial"/>
          <w:sz w:val="24"/>
          <w:szCs w:val="24"/>
        </w:rPr>
        <w:t xml:space="preserve"> or blown away by the train</w:t>
      </w:r>
      <w:r w:rsidR="002761C6">
        <w:rPr>
          <w:rFonts w:ascii="Arial" w:hAnsi="Arial" w:cs="Arial"/>
          <w:sz w:val="24"/>
          <w:szCs w:val="24"/>
        </w:rPr>
        <w:t>. Further, he did not know who called the ambulance to take the plaintiff to hospital.</w:t>
      </w:r>
    </w:p>
    <w:p w14:paraId="4C57DDDF" w14:textId="7A03AF72" w:rsidR="002761C6" w:rsidRDefault="002761C6" w:rsidP="002761C6">
      <w:pPr>
        <w:spacing w:line="480" w:lineRule="auto"/>
        <w:jc w:val="both"/>
        <w:rPr>
          <w:rFonts w:ascii="Arial" w:hAnsi="Arial" w:cs="Arial"/>
          <w:sz w:val="24"/>
          <w:szCs w:val="24"/>
        </w:rPr>
      </w:pPr>
    </w:p>
    <w:p w14:paraId="7A6E956E" w14:textId="03DF1FFC" w:rsidR="002761C6" w:rsidRDefault="008864F2" w:rsidP="002761C6">
      <w:pPr>
        <w:spacing w:line="480" w:lineRule="auto"/>
        <w:jc w:val="both"/>
        <w:rPr>
          <w:rFonts w:ascii="Arial" w:hAnsi="Arial" w:cs="Arial"/>
          <w:sz w:val="24"/>
          <w:szCs w:val="24"/>
        </w:rPr>
      </w:pPr>
      <w:r>
        <w:rPr>
          <w:rFonts w:ascii="Arial" w:hAnsi="Arial" w:cs="Arial"/>
          <w:sz w:val="24"/>
          <w:szCs w:val="24"/>
        </w:rPr>
        <w:t>[20</w:t>
      </w:r>
      <w:r w:rsidR="002761C6">
        <w:rPr>
          <w:rFonts w:ascii="Arial" w:hAnsi="Arial" w:cs="Arial"/>
          <w:sz w:val="24"/>
          <w:szCs w:val="24"/>
        </w:rPr>
        <w:t>]</w:t>
      </w:r>
      <w:r w:rsidR="002761C6">
        <w:rPr>
          <w:rFonts w:ascii="Arial" w:hAnsi="Arial" w:cs="Arial"/>
          <w:sz w:val="24"/>
          <w:szCs w:val="24"/>
        </w:rPr>
        <w:tab/>
        <w:t>The plaintiff closed its case.</w:t>
      </w:r>
    </w:p>
    <w:p w14:paraId="533B34FD" w14:textId="2DAFD5BF" w:rsidR="000D7787" w:rsidRDefault="000D7787" w:rsidP="00D26909">
      <w:pPr>
        <w:spacing w:line="480" w:lineRule="auto"/>
        <w:jc w:val="both"/>
        <w:rPr>
          <w:rFonts w:ascii="Arial" w:hAnsi="Arial" w:cs="Arial"/>
          <w:sz w:val="24"/>
          <w:szCs w:val="24"/>
        </w:rPr>
      </w:pPr>
    </w:p>
    <w:p w14:paraId="57C77DB8" w14:textId="6FD91C7E" w:rsidR="00F40092" w:rsidRDefault="002276E2" w:rsidP="002761C6">
      <w:pPr>
        <w:spacing w:line="480" w:lineRule="auto"/>
        <w:jc w:val="both"/>
        <w:rPr>
          <w:rFonts w:ascii="Arial" w:hAnsi="Arial" w:cs="Arial"/>
          <w:sz w:val="24"/>
          <w:szCs w:val="24"/>
        </w:rPr>
      </w:pPr>
      <w:r>
        <w:rPr>
          <w:rFonts w:ascii="Arial" w:hAnsi="Arial" w:cs="Arial"/>
          <w:sz w:val="24"/>
          <w:szCs w:val="24"/>
        </w:rPr>
        <w:t>[2</w:t>
      </w:r>
      <w:r w:rsidR="008864F2">
        <w:rPr>
          <w:rFonts w:ascii="Arial" w:hAnsi="Arial" w:cs="Arial"/>
          <w:sz w:val="24"/>
          <w:szCs w:val="24"/>
        </w:rPr>
        <w:t>1</w:t>
      </w:r>
      <w:r w:rsidR="000D7787">
        <w:rPr>
          <w:rFonts w:ascii="Arial" w:hAnsi="Arial" w:cs="Arial"/>
          <w:sz w:val="24"/>
          <w:szCs w:val="24"/>
        </w:rPr>
        <w:t>]</w:t>
      </w:r>
      <w:r w:rsidR="002761C6">
        <w:rPr>
          <w:rFonts w:ascii="Arial" w:hAnsi="Arial" w:cs="Arial"/>
          <w:sz w:val="24"/>
          <w:szCs w:val="24"/>
        </w:rPr>
        <w:tab/>
        <w:t xml:space="preserve">The defendant called Mr </w:t>
      </w:r>
      <w:proofErr w:type="spellStart"/>
      <w:r w:rsidR="002761C6">
        <w:rPr>
          <w:rFonts w:ascii="Arial" w:hAnsi="Arial" w:cs="Arial"/>
          <w:sz w:val="24"/>
          <w:szCs w:val="24"/>
        </w:rPr>
        <w:t>Thobela</w:t>
      </w:r>
      <w:proofErr w:type="spellEnd"/>
      <w:r w:rsidR="002761C6">
        <w:rPr>
          <w:rFonts w:ascii="Arial" w:hAnsi="Arial" w:cs="Arial"/>
          <w:sz w:val="24"/>
          <w:szCs w:val="24"/>
        </w:rPr>
        <w:t xml:space="preserve"> </w:t>
      </w:r>
      <w:proofErr w:type="spellStart"/>
      <w:r w:rsidR="002761C6">
        <w:rPr>
          <w:rFonts w:ascii="Arial" w:hAnsi="Arial" w:cs="Arial"/>
          <w:sz w:val="24"/>
          <w:szCs w:val="24"/>
        </w:rPr>
        <w:t>Mbiko</w:t>
      </w:r>
      <w:proofErr w:type="spellEnd"/>
      <w:r w:rsidR="002761C6">
        <w:rPr>
          <w:rFonts w:ascii="Arial" w:hAnsi="Arial" w:cs="Arial"/>
          <w:sz w:val="24"/>
          <w:szCs w:val="24"/>
        </w:rPr>
        <w:t xml:space="preserve"> (“</w:t>
      </w:r>
      <w:r w:rsidR="002761C6">
        <w:rPr>
          <w:rFonts w:ascii="Arial" w:hAnsi="Arial" w:cs="Arial"/>
          <w:i/>
          <w:sz w:val="24"/>
          <w:szCs w:val="24"/>
        </w:rPr>
        <w:t xml:space="preserve">Mr </w:t>
      </w:r>
      <w:proofErr w:type="spellStart"/>
      <w:r w:rsidR="002761C6">
        <w:rPr>
          <w:rFonts w:ascii="Arial" w:hAnsi="Arial" w:cs="Arial"/>
          <w:i/>
          <w:sz w:val="24"/>
          <w:szCs w:val="24"/>
        </w:rPr>
        <w:t>Mbiko</w:t>
      </w:r>
      <w:proofErr w:type="spellEnd"/>
      <w:r w:rsidR="002761C6">
        <w:rPr>
          <w:rFonts w:ascii="Arial" w:hAnsi="Arial" w:cs="Arial"/>
          <w:sz w:val="24"/>
          <w:szCs w:val="24"/>
        </w:rPr>
        <w:t xml:space="preserve">”).  Mr </w:t>
      </w:r>
      <w:proofErr w:type="spellStart"/>
      <w:r w:rsidR="002761C6">
        <w:rPr>
          <w:rFonts w:ascii="Arial" w:hAnsi="Arial" w:cs="Arial"/>
          <w:sz w:val="24"/>
          <w:szCs w:val="24"/>
        </w:rPr>
        <w:t>Mbiko</w:t>
      </w:r>
      <w:proofErr w:type="spellEnd"/>
      <w:r w:rsidR="002761C6">
        <w:rPr>
          <w:rFonts w:ascii="Arial" w:hAnsi="Arial" w:cs="Arial"/>
          <w:sz w:val="24"/>
          <w:szCs w:val="24"/>
        </w:rPr>
        <w:t xml:space="preserve"> testified that he resides in </w:t>
      </w:r>
      <w:proofErr w:type="spellStart"/>
      <w:r w:rsidR="002761C6">
        <w:rPr>
          <w:rFonts w:ascii="Arial" w:hAnsi="Arial" w:cs="Arial"/>
          <w:sz w:val="24"/>
          <w:szCs w:val="24"/>
        </w:rPr>
        <w:t>Khayelitsha</w:t>
      </w:r>
      <w:proofErr w:type="spellEnd"/>
      <w:r w:rsidR="002761C6">
        <w:rPr>
          <w:rFonts w:ascii="Arial" w:hAnsi="Arial" w:cs="Arial"/>
          <w:sz w:val="24"/>
          <w:szCs w:val="24"/>
        </w:rPr>
        <w:t xml:space="preserve">. He has been in the employ of </w:t>
      </w:r>
      <w:proofErr w:type="spellStart"/>
      <w:r w:rsidR="002761C6">
        <w:rPr>
          <w:rFonts w:ascii="Arial" w:hAnsi="Arial" w:cs="Arial"/>
          <w:sz w:val="24"/>
          <w:szCs w:val="24"/>
        </w:rPr>
        <w:t>Chippa</w:t>
      </w:r>
      <w:proofErr w:type="spellEnd"/>
      <w:r w:rsidR="002761C6">
        <w:rPr>
          <w:rFonts w:ascii="Arial" w:hAnsi="Arial" w:cs="Arial"/>
          <w:sz w:val="24"/>
          <w:szCs w:val="24"/>
        </w:rPr>
        <w:t xml:space="preserve"> Protection Services as a Security Guard for the past nine (9) years.</w:t>
      </w:r>
      <w:r w:rsidR="00F40092">
        <w:rPr>
          <w:rFonts w:ascii="Arial" w:hAnsi="Arial" w:cs="Arial"/>
          <w:sz w:val="24"/>
          <w:szCs w:val="24"/>
        </w:rPr>
        <w:tab/>
      </w:r>
    </w:p>
    <w:p w14:paraId="6F5088EC" w14:textId="77777777" w:rsidR="002761C6" w:rsidRPr="00726809" w:rsidRDefault="002761C6" w:rsidP="002761C6">
      <w:pPr>
        <w:spacing w:line="480" w:lineRule="auto"/>
        <w:jc w:val="both"/>
        <w:rPr>
          <w:rFonts w:ascii="Arial" w:hAnsi="Arial" w:cs="Arial"/>
          <w:i/>
          <w:sz w:val="24"/>
          <w:szCs w:val="24"/>
        </w:rPr>
      </w:pPr>
    </w:p>
    <w:p w14:paraId="2354AEAF" w14:textId="577290A6" w:rsidR="000D7787" w:rsidRDefault="002276E2" w:rsidP="00D26909">
      <w:pPr>
        <w:spacing w:line="480" w:lineRule="auto"/>
        <w:jc w:val="both"/>
        <w:rPr>
          <w:rFonts w:ascii="Arial" w:hAnsi="Arial" w:cs="Arial"/>
          <w:sz w:val="24"/>
          <w:szCs w:val="24"/>
        </w:rPr>
      </w:pPr>
      <w:r>
        <w:rPr>
          <w:rFonts w:ascii="Arial" w:hAnsi="Arial" w:cs="Arial"/>
          <w:sz w:val="24"/>
          <w:szCs w:val="24"/>
        </w:rPr>
        <w:t>[2</w:t>
      </w:r>
      <w:r w:rsidR="008864F2">
        <w:rPr>
          <w:rFonts w:ascii="Arial" w:hAnsi="Arial" w:cs="Arial"/>
          <w:sz w:val="24"/>
          <w:szCs w:val="24"/>
        </w:rPr>
        <w:t>2</w:t>
      </w:r>
      <w:r w:rsidR="000D7787">
        <w:rPr>
          <w:rFonts w:ascii="Arial" w:hAnsi="Arial" w:cs="Arial"/>
          <w:sz w:val="24"/>
          <w:szCs w:val="24"/>
        </w:rPr>
        <w:t>]</w:t>
      </w:r>
      <w:r w:rsidR="00AF4227">
        <w:rPr>
          <w:rFonts w:ascii="Arial" w:hAnsi="Arial" w:cs="Arial"/>
          <w:sz w:val="24"/>
          <w:szCs w:val="24"/>
        </w:rPr>
        <w:tab/>
      </w:r>
      <w:r w:rsidR="008F667D">
        <w:rPr>
          <w:rFonts w:ascii="Arial" w:hAnsi="Arial" w:cs="Arial"/>
          <w:sz w:val="24"/>
          <w:szCs w:val="24"/>
        </w:rPr>
        <w:t>On 11 August 2018 he was on duty with his co-workers doing patrol duties for PRASA from 06:00 am – 18:00 pm.  He was</w:t>
      </w:r>
      <w:r w:rsidR="0015661C">
        <w:rPr>
          <w:rFonts w:ascii="Arial" w:hAnsi="Arial" w:cs="Arial"/>
          <w:sz w:val="24"/>
          <w:szCs w:val="24"/>
        </w:rPr>
        <w:t xml:space="preserve"> on foot </w:t>
      </w:r>
      <w:r w:rsidR="008F667D">
        <w:rPr>
          <w:rFonts w:ascii="Arial" w:hAnsi="Arial" w:cs="Arial"/>
          <w:sz w:val="24"/>
          <w:szCs w:val="24"/>
        </w:rPr>
        <w:t xml:space="preserve">patrol with Mr </w:t>
      </w:r>
      <w:proofErr w:type="spellStart"/>
      <w:r w:rsidR="008F667D">
        <w:rPr>
          <w:rFonts w:ascii="Arial" w:hAnsi="Arial" w:cs="Arial"/>
          <w:sz w:val="24"/>
          <w:szCs w:val="24"/>
        </w:rPr>
        <w:t>Xhantibe</w:t>
      </w:r>
      <w:proofErr w:type="spellEnd"/>
      <w:r w:rsidR="008F667D">
        <w:rPr>
          <w:rFonts w:ascii="Arial" w:hAnsi="Arial" w:cs="Arial"/>
          <w:sz w:val="24"/>
          <w:szCs w:val="24"/>
        </w:rPr>
        <w:t xml:space="preserve"> and a third person he could not recall from Woodstock to Salt River. </w:t>
      </w:r>
      <w:r w:rsidR="0015661C">
        <w:rPr>
          <w:rFonts w:ascii="Arial" w:hAnsi="Arial" w:cs="Arial"/>
          <w:sz w:val="24"/>
          <w:szCs w:val="24"/>
        </w:rPr>
        <w:t xml:space="preserve">It was of utmost importance that they provide this service as </w:t>
      </w:r>
      <w:r w:rsidR="008F667D">
        <w:rPr>
          <w:rFonts w:ascii="Arial" w:hAnsi="Arial" w:cs="Arial"/>
          <w:sz w:val="24"/>
          <w:szCs w:val="24"/>
        </w:rPr>
        <w:t>PRASA has a</w:t>
      </w:r>
      <w:r w:rsidR="0015661C">
        <w:rPr>
          <w:rFonts w:ascii="Arial" w:hAnsi="Arial" w:cs="Arial"/>
          <w:sz w:val="24"/>
          <w:szCs w:val="24"/>
        </w:rPr>
        <w:t>n</w:t>
      </w:r>
      <w:r w:rsidR="008F667D">
        <w:rPr>
          <w:rFonts w:ascii="Arial" w:hAnsi="Arial" w:cs="Arial"/>
          <w:sz w:val="24"/>
          <w:szCs w:val="24"/>
        </w:rPr>
        <w:t xml:space="preserve"> </w:t>
      </w:r>
      <w:r w:rsidR="0015661C">
        <w:rPr>
          <w:rFonts w:ascii="Arial" w:hAnsi="Arial" w:cs="Arial"/>
          <w:sz w:val="24"/>
          <w:szCs w:val="24"/>
        </w:rPr>
        <w:t xml:space="preserve">incessant </w:t>
      </w:r>
      <w:r w:rsidR="008F667D">
        <w:rPr>
          <w:rFonts w:ascii="Arial" w:hAnsi="Arial" w:cs="Arial"/>
          <w:sz w:val="24"/>
          <w:szCs w:val="24"/>
        </w:rPr>
        <w:t>problem with its overhead and ground cables that are</w:t>
      </w:r>
      <w:r w:rsidR="0015661C">
        <w:rPr>
          <w:rFonts w:ascii="Arial" w:hAnsi="Arial" w:cs="Arial"/>
          <w:sz w:val="24"/>
          <w:szCs w:val="24"/>
        </w:rPr>
        <w:t xml:space="preserve"> constantly</w:t>
      </w:r>
      <w:r w:rsidR="008F667D">
        <w:rPr>
          <w:rFonts w:ascii="Arial" w:hAnsi="Arial" w:cs="Arial"/>
          <w:sz w:val="24"/>
          <w:szCs w:val="24"/>
        </w:rPr>
        <w:t xml:space="preserve"> vandalised.  They focus</w:t>
      </w:r>
      <w:r w:rsidR="00A907FC">
        <w:rPr>
          <w:rFonts w:ascii="Arial" w:hAnsi="Arial" w:cs="Arial"/>
          <w:sz w:val="24"/>
          <w:szCs w:val="24"/>
        </w:rPr>
        <w:t>sed</w:t>
      </w:r>
      <w:r w:rsidR="008F667D">
        <w:rPr>
          <w:rFonts w:ascii="Arial" w:hAnsi="Arial" w:cs="Arial"/>
          <w:sz w:val="24"/>
          <w:szCs w:val="24"/>
        </w:rPr>
        <w:t xml:space="preserve"> on inspecting the points and track boards and ascertain if the cables are still intact.  When undertaking this duty, they walk on the service road.  Also they inspect the railway tracks </w:t>
      </w:r>
      <w:r w:rsidR="0015661C">
        <w:rPr>
          <w:rFonts w:ascii="Arial" w:hAnsi="Arial" w:cs="Arial"/>
          <w:sz w:val="24"/>
          <w:szCs w:val="24"/>
        </w:rPr>
        <w:t>in order to ensure</w:t>
      </w:r>
      <w:r w:rsidR="008F667D">
        <w:rPr>
          <w:rFonts w:ascii="Arial" w:hAnsi="Arial" w:cs="Arial"/>
          <w:sz w:val="24"/>
          <w:szCs w:val="24"/>
        </w:rPr>
        <w:t xml:space="preserve"> that there are no people </w:t>
      </w:r>
      <w:r w:rsidR="00A907FC">
        <w:rPr>
          <w:rFonts w:ascii="Arial" w:hAnsi="Arial" w:cs="Arial"/>
          <w:sz w:val="24"/>
          <w:szCs w:val="24"/>
        </w:rPr>
        <w:t xml:space="preserve">illegally </w:t>
      </w:r>
      <w:r w:rsidR="008F667D">
        <w:rPr>
          <w:rFonts w:ascii="Arial" w:hAnsi="Arial" w:cs="Arial"/>
          <w:sz w:val="24"/>
          <w:szCs w:val="24"/>
        </w:rPr>
        <w:t>crossing them.</w:t>
      </w:r>
    </w:p>
    <w:p w14:paraId="36390A43" w14:textId="6B61D23A" w:rsidR="000D7787" w:rsidRDefault="000D7787" w:rsidP="00D26909">
      <w:pPr>
        <w:spacing w:line="480" w:lineRule="auto"/>
        <w:jc w:val="both"/>
        <w:rPr>
          <w:rFonts w:ascii="Arial" w:hAnsi="Arial" w:cs="Arial"/>
          <w:sz w:val="24"/>
          <w:szCs w:val="24"/>
        </w:rPr>
      </w:pPr>
    </w:p>
    <w:p w14:paraId="1DBD91CE" w14:textId="2914E6D0" w:rsidR="00AF4227" w:rsidRDefault="002276E2" w:rsidP="00D26909">
      <w:pPr>
        <w:spacing w:line="480" w:lineRule="auto"/>
        <w:jc w:val="both"/>
        <w:rPr>
          <w:rFonts w:ascii="Arial" w:hAnsi="Arial" w:cs="Arial"/>
          <w:sz w:val="24"/>
          <w:szCs w:val="24"/>
        </w:rPr>
      </w:pPr>
      <w:r>
        <w:rPr>
          <w:rFonts w:ascii="Arial" w:hAnsi="Arial" w:cs="Arial"/>
          <w:sz w:val="24"/>
          <w:szCs w:val="24"/>
        </w:rPr>
        <w:t>[2</w:t>
      </w:r>
      <w:r w:rsidR="008864F2">
        <w:rPr>
          <w:rFonts w:ascii="Arial" w:hAnsi="Arial" w:cs="Arial"/>
          <w:sz w:val="24"/>
          <w:szCs w:val="24"/>
        </w:rPr>
        <w:t>3</w:t>
      </w:r>
      <w:r w:rsidR="000D7787">
        <w:rPr>
          <w:rFonts w:ascii="Arial" w:hAnsi="Arial" w:cs="Arial"/>
          <w:sz w:val="24"/>
          <w:szCs w:val="24"/>
        </w:rPr>
        <w:t>]</w:t>
      </w:r>
      <w:r w:rsidR="00AF4227">
        <w:rPr>
          <w:rFonts w:ascii="Arial" w:hAnsi="Arial" w:cs="Arial"/>
          <w:sz w:val="24"/>
          <w:szCs w:val="24"/>
        </w:rPr>
        <w:tab/>
      </w:r>
      <w:r w:rsidR="008F667D">
        <w:rPr>
          <w:rFonts w:ascii="Arial" w:hAnsi="Arial" w:cs="Arial"/>
          <w:sz w:val="24"/>
          <w:szCs w:val="24"/>
        </w:rPr>
        <w:t xml:space="preserve">Whilst doing their patrol duties between Woodstock and Salt River and close to the foot bridge (Tanzania Bridge) at about 09:50, they decided to look back in the direction </w:t>
      </w:r>
      <w:r w:rsidR="0015661C">
        <w:rPr>
          <w:rFonts w:ascii="Arial" w:hAnsi="Arial" w:cs="Arial"/>
          <w:sz w:val="24"/>
          <w:szCs w:val="24"/>
        </w:rPr>
        <w:lastRenderedPageBreak/>
        <w:t xml:space="preserve">from which </w:t>
      </w:r>
      <w:r w:rsidR="008F667D">
        <w:rPr>
          <w:rFonts w:ascii="Arial" w:hAnsi="Arial" w:cs="Arial"/>
          <w:sz w:val="24"/>
          <w:szCs w:val="24"/>
        </w:rPr>
        <w:t>they approached. They saw three (3) people standing on the left side under the bridge. Since no persons were allowed inside the railway tracks, they decided to go back and investigate as there were no people when they passed</w:t>
      </w:r>
      <w:r w:rsidR="0015661C">
        <w:rPr>
          <w:rFonts w:ascii="Arial" w:hAnsi="Arial" w:cs="Arial"/>
          <w:sz w:val="24"/>
          <w:szCs w:val="24"/>
        </w:rPr>
        <w:t xml:space="preserve"> the area</w:t>
      </w:r>
      <w:r w:rsidR="008F667D">
        <w:rPr>
          <w:rFonts w:ascii="Arial" w:hAnsi="Arial" w:cs="Arial"/>
          <w:sz w:val="24"/>
          <w:szCs w:val="24"/>
        </w:rPr>
        <w:t xml:space="preserve">. </w:t>
      </w:r>
      <w:r w:rsidR="0015661C">
        <w:rPr>
          <w:rFonts w:ascii="Arial" w:hAnsi="Arial" w:cs="Arial"/>
          <w:sz w:val="24"/>
          <w:szCs w:val="24"/>
        </w:rPr>
        <w:t>Most importantly, t</w:t>
      </w:r>
      <w:r w:rsidR="009466F3">
        <w:rPr>
          <w:rFonts w:ascii="Arial" w:hAnsi="Arial" w:cs="Arial"/>
          <w:sz w:val="24"/>
          <w:szCs w:val="24"/>
        </w:rPr>
        <w:t>he place where these</w:t>
      </w:r>
      <w:r w:rsidR="00A907FC">
        <w:rPr>
          <w:rFonts w:ascii="Arial" w:hAnsi="Arial" w:cs="Arial"/>
          <w:sz w:val="24"/>
          <w:szCs w:val="24"/>
        </w:rPr>
        <w:t xml:space="preserve"> people</w:t>
      </w:r>
      <w:r w:rsidR="008F667D">
        <w:rPr>
          <w:rFonts w:ascii="Arial" w:hAnsi="Arial" w:cs="Arial"/>
          <w:sz w:val="24"/>
          <w:szCs w:val="24"/>
        </w:rPr>
        <w:t xml:space="preserve"> were standing is the hotspot where most cables are removed.</w:t>
      </w:r>
    </w:p>
    <w:p w14:paraId="21EA6974" w14:textId="06EF8A59" w:rsidR="000D7787" w:rsidRDefault="000D7787" w:rsidP="00D26909">
      <w:pPr>
        <w:spacing w:line="480" w:lineRule="auto"/>
        <w:jc w:val="both"/>
        <w:rPr>
          <w:rFonts w:ascii="Arial" w:hAnsi="Arial" w:cs="Arial"/>
          <w:sz w:val="24"/>
          <w:szCs w:val="24"/>
        </w:rPr>
      </w:pPr>
    </w:p>
    <w:p w14:paraId="3927CAB2" w14:textId="2A76D579" w:rsidR="008F667D" w:rsidRDefault="002276E2" w:rsidP="00EE4F1C">
      <w:pPr>
        <w:spacing w:line="480" w:lineRule="auto"/>
        <w:jc w:val="both"/>
        <w:rPr>
          <w:rFonts w:ascii="Arial" w:hAnsi="Arial" w:cs="Arial"/>
          <w:sz w:val="24"/>
          <w:szCs w:val="24"/>
        </w:rPr>
      </w:pPr>
      <w:r>
        <w:rPr>
          <w:rFonts w:ascii="Arial" w:hAnsi="Arial" w:cs="Arial"/>
          <w:sz w:val="24"/>
          <w:szCs w:val="24"/>
        </w:rPr>
        <w:t>[2</w:t>
      </w:r>
      <w:r w:rsidR="008864F2">
        <w:rPr>
          <w:rFonts w:ascii="Arial" w:hAnsi="Arial" w:cs="Arial"/>
          <w:sz w:val="24"/>
          <w:szCs w:val="24"/>
        </w:rPr>
        <w:t>4</w:t>
      </w:r>
      <w:r w:rsidR="000D7787">
        <w:rPr>
          <w:rFonts w:ascii="Arial" w:hAnsi="Arial" w:cs="Arial"/>
          <w:sz w:val="24"/>
          <w:szCs w:val="24"/>
        </w:rPr>
        <w:t>]</w:t>
      </w:r>
      <w:r w:rsidR="00EE4F1C">
        <w:rPr>
          <w:rFonts w:ascii="Arial" w:hAnsi="Arial" w:cs="Arial"/>
          <w:sz w:val="24"/>
          <w:szCs w:val="24"/>
        </w:rPr>
        <w:tab/>
      </w:r>
      <w:r w:rsidR="008F667D">
        <w:rPr>
          <w:rFonts w:ascii="Arial" w:hAnsi="Arial" w:cs="Arial"/>
          <w:sz w:val="24"/>
          <w:szCs w:val="24"/>
        </w:rPr>
        <w:t xml:space="preserve">On their arrival at this spot, they noticed that there was a male person lying on the ground. The three (3) people who were standing advised them that the person was hit by a train. The person was injured on his head and lying face down. At this </w:t>
      </w:r>
      <w:r w:rsidR="009466F3">
        <w:rPr>
          <w:rFonts w:ascii="Arial" w:hAnsi="Arial" w:cs="Arial"/>
          <w:sz w:val="24"/>
          <w:szCs w:val="24"/>
        </w:rPr>
        <w:t>juncture</w:t>
      </w:r>
      <w:r w:rsidR="008F667D">
        <w:rPr>
          <w:rFonts w:ascii="Arial" w:hAnsi="Arial" w:cs="Arial"/>
          <w:sz w:val="24"/>
          <w:szCs w:val="24"/>
        </w:rPr>
        <w:t xml:space="preserve">, Counsel for the plaintiff objected to this evidence </w:t>
      </w:r>
      <w:r w:rsidR="009466F3">
        <w:rPr>
          <w:rFonts w:ascii="Arial" w:hAnsi="Arial" w:cs="Arial"/>
          <w:sz w:val="24"/>
          <w:szCs w:val="24"/>
        </w:rPr>
        <w:t xml:space="preserve">being presented </w:t>
      </w:r>
      <w:r w:rsidR="008F667D">
        <w:rPr>
          <w:rFonts w:ascii="Arial" w:hAnsi="Arial" w:cs="Arial"/>
          <w:sz w:val="24"/>
          <w:szCs w:val="24"/>
        </w:rPr>
        <w:t>as it was hearsay.  The witness was temporarily excused and Counsel for the defendant made an application for the admission of hearsay evidence.</w:t>
      </w:r>
    </w:p>
    <w:p w14:paraId="3B42E974" w14:textId="352A45B5" w:rsidR="008F667D" w:rsidRDefault="008F667D" w:rsidP="00EE4F1C">
      <w:pPr>
        <w:spacing w:line="480" w:lineRule="auto"/>
        <w:jc w:val="both"/>
        <w:rPr>
          <w:rFonts w:ascii="Arial" w:hAnsi="Arial" w:cs="Arial"/>
          <w:sz w:val="24"/>
          <w:szCs w:val="24"/>
        </w:rPr>
      </w:pPr>
    </w:p>
    <w:p w14:paraId="31C0F949" w14:textId="68E07CBF" w:rsidR="009466F3" w:rsidRDefault="00064746" w:rsidP="00EE4F1C">
      <w:pPr>
        <w:spacing w:line="480" w:lineRule="auto"/>
        <w:jc w:val="both"/>
        <w:rPr>
          <w:rFonts w:ascii="Arial" w:hAnsi="Arial" w:cs="Arial"/>
          <w:b/>
          <w:sz w:val="24"/>
          <w:szCs w:val="24"/>
        </w:rPr>
      </w:pPr>
      <w:r>
        <w:rPr>
          <w:rFonts w:ascii="Arial" w:hAnsi="Arial" w:cs="Arial"/>
          <w:b/>
          <w:sz w:val="24"/>
          <w:szCs w:val="24"/>
        </w:rPr>
        <w:t>C.</w:t>
      </w:r>
      <w:r>
        <w:rPr>
          <w:rFonts w:ascii="Arial" w:hAnsi="Arial" w:cs="Arial"/>
          <w:b/>
          <w:sz w:val="24"/>
          <w:szCs w:val="24"/>
        </w:rPr>
        <w:tab/>
      </w:r>
      <w:r w:rsidR="009466F3">
        <w:rPr>
          <w:rFonts w:ascii="Arial" w:hAnsi="Arial" w:cs="Arial"/>
          <w:b/>
          <w:sz w:val="24"/>
          <w:szCs w:val="24"/>
        </w:rPr>
        <w:t>APPLICATION FOR ADMISSION OF HEARSAY EVIDENCE</w:t>
      </w:r>
    </w:p>
    <w:p w14:paraId="77ADC849" w14:textId="77777777" w:rsidR="009466F3" w:rsidRPr="009466F3" w:rsidRDefault="009466F3" w:rsidP="00EE4F1C">
      <w:pPr>
        <w:spacing w:line="480" w:lineRule="auto"/>
        <w:jc w:val="both"/>
        <w:rPr>
          <w:rFonts w:ascii="Arial" w:hAnsi="Arial" w:cs="Arial"/>
          <w:b/>
          <w:sz w:val="24"/>
          <w:szCs w:val="24"/>
        </w:rPr>
      </w:pPr>
    </w:p>
    <w:p w14:paraId="0D895D04" w14:textId="7270A606" w:rsidR="00311D14" w:rsidRDefault="008864F2" w:rsidP="00EE4F1C">
      <w:pPr>
        <w:spacing w:line="480" w:lineRule="auto"/>
        <w:jc w:val="both"/>
        <w:rPr>
          <w:rFonts w:ascii="Arial" w:hAnsi="Arial" w:cs="Arial"/>
          <w:sz w:val="24"/>
          <w:szCs w:val="24"/>
        </w:rPr>
      </w:pPr>
      <w:r>
        <w:rPr>
          <w:rFonts w:ascii="Arial" w:hAnsi="Arial" w:cs="Arial"/>
          <w:sz w:val="24"/>
          <w:szCs w:val="24"/>
        </w:rPr>
        <w:t>[25</w:t>
      </w:r>
      <w:r w:rsidR="008F667D">
        <w:rPr>
          <w:rFonts w:ascii="Arial" w:hAnsi="Arial" w:cs="Arial"/>
          <w:sz w:val="24"/>
          <w:szCs w:val="24"/>
        </w:rPr>
        <w:t>]</w:t>
      </w:r>
      <w:r w:rsidR="008F667D">
        <w:rPr>
          <w:rFonts w:ascii="Arial" w:hAnsi="Arial" w:cs="Arial"/>
          <w:sz w:val="24"/>
          <w:szCs w:val="24"/>
        </w:rPr>
        <w:tab/>
      </w:r>
      <w:r w:rsidR="000E01EE">
        <w:rPr>
          <w:rFonts w:ascii="Arial" w:hAnsi="Arial" w:cs="Arial"/>
          <w:sz w:val="24"/>
          <w:szCs w:val="24"/>
        </w:rPr>
        <w:t>Counsel for the defendant</w:t>
      </w:r>
      <w:r w:rsidR="00311D14">
        <w:rPr>
          <w:rFonts w:ascii="Arial" w:hAnsi="Arial" w:cs="Arial"/>
          <w:sz w:val="24"/>
          <w:szCs w:val="24"/>
        </w:rPr>
        <w:t xml:space="preserve"> made an application to</w:t>
      </w:r>
      <w:r w:rsidR="000E01EE">
        <w:rPr>
          <w:rFonts w:ascii="Arial" w:hAnsi="Arial" w:cs="Arial"/>
          <w:sz w:val="24"/>
          <w:szCs w:val="24"/>
        </w:rPr>
        <w:t xml:space="preserve"> the Court to</w:t>
      </w:r>
      <w:r w:rsidR="009466F3">
        <w:rPr>
          <w:rFonts w:ascii="Arial" w:hAnsi="Arial" w:cs="Arial"/>
          <w:sz w:val="24"/>
          <w:szCs w:val="24"/>
        </w:rPr>
        <w:t xml:space="preserve"> admit the</w:t>
      </w:r>
      <w:r w:rsidR="00311D14">
        <w:rPr>
          <w:rFonts w:ascii="Arial" w:hAnsi="Arial" w:cs="Arial"/>
          <w:sz w:val="24"/>
          <w:szCs w:val="24"/>
        </w:rPr>
        <w:t xml:space="preserve"> hearsay</w:t>
      </w:r>
      <w:r w:rsidR="009466F3">
        <w:rPr>
          <w:rFonts w:ascii="Arial" w:hAnsi="Arial" w:cs="Arial"/>
          <w:sz w:val="24"/>
          <w:szCs w:val="24"/>
        </w:rPr>
        <w:t xml:space="preserve"> evidence of Mr </w:t>
      </w:r>
      <w:proofErr w:type="spellStart"/>
      <w:r w:rsidR="009466F3">
        <w:rPr>
          <w:rFonts w:ascii="Arial" w:hAnsi="Arial" w:cs="Arial"/>
          <w:sz w:val="24"/>
          <w:szCs w:val="24"/>
        </w:rPr>
        <w:t>Mbiko</w:t>
      </w:r>
      <w:proofErr w:type="spellEnd"/>
      <w:r w:rsidR="009466F3">
        <w:rPr>
          <w:rFonts w:ascii="Arial" w:hAnsi="Arial" w:cs="Arial"/>
          <w:sz w:val="24"/>
          <w:szCs w:val="24"/>
        </w:rPr>
        <w:t>.</w:t>
      </w:r>
      <w:r w:rsidR="000E01EE">
        <w:rPr>
          <w:rFonts w:ascii="Arial" w:hAnsi="Arial" w:cs="Arial"/>
          <w:sz w:val="24"/>
          <w:szCs w:val="24"/>
        </w:rPr>
        <w:t xml:space="preserve"> </w:t>
      </w:r>
      <w:r w:rsidR="00064746">
        <w:rPr>
          <w:rFonts w:ascii="Arial" w:hAnsi="Arial" w:cs="Arial"/>
          <w:sz w:val="24"/>
          <w:szCs w:val="24"/>
        </w:rPr>
        <w:t xml:space="preserve">The Court was requested to </w:t>
      </w:r>
      <w:r w:rsidR="000E01EE">
        <w:rPr>
          <w:rFonts w:ascii="Arial" w:hAnsi="Arial" w:cs="Arial"/>
          <w:sz w:val="24"/>
          <w:szCs w:val="24"/>
        </w:rPr>
        <w:t>exercise its discretion and admit the hearsay eviden</w:t>
      </w:r>
      <w:r w:rsidR="00064746">
        <w:rPr>
          <w:rFonts w:ascii="Arial" w:hAnsi="Arial" w:cs="Arial"/>
          <w:sz w:val="24"/>
          <w:szCs w:val="24"/>
        </w:rPr>
        <w:t>ce as governed by Section 3(1)(c</w:t>
      </w:r>
      <w:r w:rsidR="000E01EE">
        <w:rPr>
          <w:rFonts w:ascii="Arial" w:hAnsi="Arial" w:cs="Arial"/>
          <w:sz w:val="24"/>
          <w:szCs w:val="24"/>
        </w:rPr>
        <w:t xml:space="preserve">) of the Law of </w:t>
      </w:r>
      <w:r w:rsidR="00A907FC">
        <w:rPr>
          <w:rFonts w:ascii="Arial" w:hAnsi="Arial" w:cs="Arial"/>
          <w:sz w:val="24"/>
          <w:szCs w:val="24"/>
        </w:rPr>
        <w:t xml:space="preserve">Evidence </w:t>
      </w:r>
      <w:r w:rsidR="000E01EE">
        <w:rPr>
          <w:rFonts w:ascii="Arial" w:hAnsi="Arial" w:cs="Arial"/>
          <w:sz w:val="24"/>
          <w:szCs w:val="24"/>
        </w:rPr>
        <w:t>Amendment Act 45</w:t>
      </w:r>
      <w:r w:rsidR="00311D14">
        <w:rPr>
          <w:rFonts w:ascii="Arial" w:hAnsi="Arial" w:cs="Arial"/>
          <w:sz w:val="24"/>
          <w:szCs w:val="24"/>
        </w:rPr>
        <w:t xml:space="preserve"> of 1988</w:t>
      </w:r>
      <w:r w:rsidR="00A907FC">
        <w:rPr>
          <w:rFonts w:ascii="Arial" w:hAnsi="Arial" w:cs="Arial"/>
          <w:sz w:val="24"/>
          <w:szCs w:val="24"/>
        </w:rPr>
        <w:t xml:space="preserve"> </w:t>
      </w:r>
      <w:r w:rsidR="00A907FC">
        <w:rPr>
          <w:rFonts w:ascii="Arial" w:hAnsi="Arial" w:cs="Arial"/>
          <w:i/>
          <w:sz w:val="24"/>
          <w:szCs w:val="24"/>
        </w:rPr>
        <w:t>(“the LEAA”)</w:t>
      </w:r>
      <w:r w:rsidR="00311D14">
        <w:rPr>
          <w:rFonts w:ascii="Arial" w:hAnsi="Arial" w:cs="Arial"/>
          <w:sz w:val="24"/>
          <w:szCs w:val="24"/>
        </w:rPr>
        <w:t>.  The Court was implor</w:t>
      </w:r>
      <w:r w:rsidR="000E01EE">
        <w:rPr>
          <w:rFonts w:ascii="Arial" w:hAnsi="Arial" w:cs="Arial"/>
          <w:sz w:val="24"/>
          <w:szCs w:val="24"/>
        </w:rPr>
        <w:t xml:space="preserve">ed to receive the evidence from Mr </w:t>
      </w:r>
      <w:proofErr w:type="spellStart"/>
      <w:r w:rsidR="000E01EE">
        <w:rPr>
          <w:rFonts w:ascii="Arial" w:hAnsi="Arial" w:cs="Arial"/>
          <w:sz w:val="24"/>
          <w:szCs w:val="24"/>
        </w:rPr>
        <w:t>Mbiko</w:t>
      </w:r>
      <w:proofErr w:type="spellEnd"/>
      <w:r w:rsidR="000E01EE">
        <w:rPr>
          <w:rFonts w:ascii="Arial" w:hAnsi="Arial" w:cs="Arial"/>
          <w:sz w:val="24"/>
          <w:szCs w:val="24"/>
        </w:rPr>
        <w:t xml:space="preserve"> of what was told to him by the people at the scene</w:t>
      </w:r>
      <w:r w:rsidR="00311D14">
        <w:rPr>
          <w:rFonts w:ascii="Arial" w:hAnsi="Arial" w:cs="Arial"/>
          <w:sz w:val="24"/>
          <w:szCs w:val="24"/>
        </w:rPr>
        <w:t xml:space="preserve"> of the incident</w:t>
      </w:r>
      <w:r w:rsidR="000E01EE">
        <w:rPr>
          <w:rFonts w:ascii="Arial" w:hAnsi="Arial" w:cs="Arial"/>
          <w:sz w:val="24"/>
          <w:szCs w:val="24"/>
        </w:rPr>
        <w:t xml:space="preserve">. It was submitted that it was in the interest of justice that this evidence should be admitted. </w:t>
      </w:r>
      <w:r w:rsidR="00311D14">
        <w:rPr>
          <w:rFonts w:ascii="Arial" w:hAnsi="Arial" w:cs="Arial"/>
          <w:sz w:val="24"/>
          <w:szCs w:val="24"/>
        </w:rPr>
        <w:t>The discretionary power of the Court was said to have been dealt with in</w:t>
      </w:r>
      <w:r w:rsidR="000E01EE">
        <w:rPr>
          <w:rFonts w:ascii="Arial" w:hAnsi="Arial" w:cs="Arial"/>
          <w:sz w:val="24"/>
          <w:szCs w:val="24"/>
        </w:rPr>
        <w:t xml:space="preserve"> </w:t>
      </w:r>
      <w:proofErr w:type="spellStart"/>
      <w:r w:rsidR="000E01EE">
        <w:rPr>
          <w:rFonts w:ascii="Arial" w:hAnsi="Arial" w:cs="Arial"/>
          <w:i/>
          <w:sz w:val="24"/>
          <w:szCs w:val="24"/>
        </w:rPr>
        <w:t>Hewan</w:t>
      </w:r>
      <w:proofErr w:type="spellEnd"/>
      <w:r w:rsidR="000E01EE">
        <w:rPr>
          <w:rFonts w:ascii="Arial" w:hAnsi="Arial" w:cs="Arial"/>
          <w:i/>
          <w:sz w:val="24"/>
          <w:szCs w:val="24"/>
        </w:rPr>
        <w:t xml:space="preserve"> v </w:t>
      </w:r>
      <w:proofErr w:type="spellStart"/>
      <w:r w:rsidR="000E01EE">
        <w:rPr>
          <w:rFonts w:ascii="Arial" w:hAnsi="Arial" w:cs="Arial"/>
          <w:i/>
          <w:sz w:val="24"/>
          <w:szCs w:val="24"/>
        </w:rPr>
        <w:t>Kourie</w:t>
      </w:r>
      <w:proofErr w:type="spellEnd"/>
      <w:r w:rsidR="000E01EE">
        <w:rPr>
          <w:rFonts w:ascii="Arial" w:hAnsi="Arial" w:cs="Arial"/>
          <w:i/>
          <w:sz w:val="24"/>
          <w:szCs w:val="24"/>
        </w:rPr>
        <w:t xml:space="preserve"> and Another</w:t>
      </w:r>
      <w:r w:rsidR="000E01EE">
        <w:rPr>
          <w:rStyle w:val="FootnoteReference"/>
          <w:rFonts w:ascii="Arial" w:hAnsi="Arial" w:cs="Arial"/>
          <w:i/>
          <w:sz w:val="24"/>
          <w:szCs w:val="24"/>
        </w:rPr>
        <w:footnoteReference w:id="9"/>
      </w:r>
      <w:r w:rsidR="00A907FC">
        <w:rPr>
          <w:rFonts w:ascii="Arial" w:hAnsi="Arial" w:cs="Arial"/>
          <w:sz w:val="24"/>
          <w:szCs w:val="24"/>
        </w:rPr>
        <w:t xml:space="preserve">, </w:t>
      </w:r>
      <w:r w:rsidR="000E01EE">
        <w:rPr>
          <w:rFonts w:ascii="Arial" w:hAnsi="Arial" w:cs="Arial"/>
          <w:sz w:val="24"/>
          <w:szCs w:val="24"/>
        </w:rPr>
        <w:t>where</w:t>
      </w:r>
      <w:r w:rsidR="00311D14">
        <w:rPr>
          <w:rFonts w:ascii="Arial" w:hAnsi="Arial" w:cs="Arial"/>
          <w:sz w:val="24"/>
          <w:szCs w:val="24"/>
        </w:rPr>
        <w:t xml:space="preserve"> it was stated:</w:t>
      </w:r>
    </w:p>
    <w:p w14:paraId="5EAC3250" w14:textId="582A00EA" w:rsidR="00311D14" w:rsidRPr="00311D14" w:rsidRDefault="00F61D10" w:rsidP="00311D14">
      <w:pPr>
        <w:spacing w:line="480" w:lineRule="auto"/>
        <w:ind w:left="720"/>
        <w:jc w:val="both"/>
        <w:rPr>
          <w:rFonts w:ascii="Arial" w:hAnsi="Arial" w:cs="Arial"/>
          <w:i/>
          <w:sz w:val="24"/>
          <w:szCs w:val="24"/>
        </w:rPr>
      </w:pPr>
      <w:r>
        <w:rPr>
          <w:rFonts w:ascii="Arial" w:hAnsi="Arial" w:cs="Arial"/>
          <w:i/>
          <w:sz w:val="24"/>
          <w:szCs w:val="24"/>
        </w:rPr>
        <w:lastRenderedPageBreak/>
        <w:t>‘</w:t>
      </w:r>
      <w:r w:rsidR="000F1F6E" w:rsidRPr="00646A13">
        <w:rPr>
          <w:rFonts w:ascii="Arial" w:hAnsi="Arial" w:cs="Arial"/>
          <w:i/>
          <w:sz w:val="22"/>
          <w:szCs w:val="24"/>
        </w:rPr>
        <w:t>Section</w:t>
      </w:r>
      <w:r w:rsidR="00311D14" w:rsidRPr="00646A13">
        <w:rPr>
          <w:rFonts w:ascii="Arial" w:hAnsi="Arial" w:cs="Arial"/>
          <w:i/>
          <w:sz w:val="22"/>
          <w:szCs w:val="24"/>
        </w:rPr>
        <w:t xml:space="preserve"> 3 (1) (c) requires the Court, in the exercise of its discretion, to have regard to the collective and interrelated effect of all the considerations set out in paras (</w:t>
      </w:r>
      <w:proofErr w:type="spellStart"/>
      <w:r w:rsidR="00311D14" w:rsidRPr="00646A13">
        <w:rPr>
          <w:rFonts w:ascii="Arial" w:hAnsi="Arial" w:cs="Arial"/>
          <w:i/>
          <w:sz w:val="22"/>
          <w:szCs w:val="24"/>
        </w:rPr>
        <w:t>i</w:t>
      </w:r>
      <w:proofErr w:type="spellEnd"/>
      <w:r w:rsidR="00311D14" w:rsidRPr="00646A13">
        <w:rPr>
          <w:rFonts w:ascii="Arial" w:hAnsi="Arial" w:cs="Arial"/>
          <w:i/>
          <w:sz w:val="22"/>
          <w:szCs w:val="24"/>
        </w:rPr>
        <w:t xml:space="preserve">)-(iv) and also to </w:t>
      </w:r>
      <w:r>
        <w:rPr>
          <w:rFonts w:ascii="Arial" w:hAnsi="Arial" w:cs="Arial"/>
          <w:i/>
          <w:sz w:val="22"/>
          <w:szCs w:val="24"/>
        </w:rPr>
        <w:t>“</w:t>
      </w:r>
      <w:r w:rsidR="00311D14" w:rsidRPr="00646A13">
        <w:rPr>
          <w:rFonts w:ascii="Arial" w:hAnsi="Arial" w:cs="Arial"/>
          <w:i/>
          <w:sz w:val="22"/>
          <w:szCs w:val="24"/>
        </w:rPr>
        <w:t>any other factor which should in the opinion of the court be taken into account</w:t>
      </w:r>
      <w:r>
        <w:rPr>
          <w:rFonts w:ascii="Arial" w:hAnsi="Arial" w:cs="Arial"/>
          <w:i/>
          <w:sz w:val="22"/>
          <w:szCs w:val="24"/>
        </w:rPr>
        <w:t>”</w:t>
      </w:r>
      <w:r w:rsidR="00311D14" w:rsidRPr="00646A13">
        <w:rPr>
          <w:rFonts w:ascii="Arial" w:hAnsi="Arial" w:cs="Arial"/>
          <w:i/>
          <w:sz w:val="22"/>
          <w:szCs w:val="24"/>
        </w:rPr>
        <w:t xml:space="preserve"> para (vii</w:t>
      </w:r>
      <w:r w:rsidR="000F1F6E" w:rsidRPr="00646A13">
        <w:rPr>
          <w:rFonts w:ascii="Arial" w:hAnsi="Arial" w:cs="Arial"/>
          <w:i/>
          <w:sz w:val="22"/>
          <w:szCs w:val="24"/>
        </w:rPr>
        <w:t>).  When doing that, the reliability of the evidence will no doubt play an important role: para (iv) requires the Court to have regard to the probative value of the evidence. It stands to reason that the less reliable the evidence, the less its probative value will be.  However, probative value or reliability are not static, well defined concepts. There are numerous degrees of reliability. The Legislature recognised</w:t>
      </w:r>
      <w:r w:rsidR="00311D14" w:rsidRPr="00646A13">
        <w:rPr>
          <w:rFonts w:ascii="Arial" w:hAnsi="Arial" w:cs="Arial"/>
          <w:i/>
          <w:sz w:val="22"/>
          <w:szCs w:val="24"/>
        </w:rPr>
        <w:t xml:space="preserve"> </w:t>
      </w:r>
      <w:r w:rsidR="000F1F6E" w:rsidRPr="00646A13">
        <w:rPr>
          <w:rFonts w:ascii="Arial" w:hAnsi="Arial" w:cs="Arial"/>
          <w:i/>
          <w:sz w:val="22"/>
          <w:szCs w:val="24"/>
        </w:rPr>
        <w:t>this in requiring the Court to have regard to all the factors mentioned in s 3 (1) (c). A proper application of the provisions of s 3 (1) (c) will result in the Court having proper regard to the reciprocal influences that the various factors have on each other</w:t>
      </w:r>
      <w:r w:rsidR="00F21769" w:rsidRPr="00646A13">
        <w:rPr>
          <w:rFonts w:ascii="Arial" w:hAnsi="Arial" w:cs="Arial"/>
          <w:i/>
          <w:sz w:val="22"/>
          <w:szCs w:val="24"/>
        </w:rPr>
        <w:t xml:space="preserve"> in determining the interests of justice in every case. Thus the Court, having regard to the nature of the proceedings, the purpose for which the evidence is tendered, the reason why the hearsay evidence is tendered and the prejudice to the other party, might be inclined to admit evidence which is by its nature less reliable where the evidence is tendered in motion proceedings, but, in order to prove a central issue in a criminal case, the Court would in turn probably require a high degree of reliability or a substantial probative value before exercising its discretion in favour of admitting evidence. Section 3 (1) (c) introduces into the rule against hearsay a flexibility which should not be negated by also introducing</w:t>
      </w:r>
      <w:r w:rsidR="005F2618" w:rsidRPr="00646A13">
        <w:rPr>
          <w:rFonts w:ascii="Arial" w:hAnsi="Arial" w:cs="Arial"/>
          <w:i/>
          <w:sz w:val="22"/>
          <w:szCs w:val="24"/>
        </w:rPr>
        <w:t>, in addition to the requirements of the section, reliability as an overriding requirement. The difficulties encountered by the Court in applying the exceptions to the common-law rule against hearsay underline the dangers in categorising and labelling exceptions to the hearsay rule</w:t>
      </w:r>
      <w:r w:rsidR="005F2618">
        <w:rPr>
          <w:rFonts w:ascii="Arial" w:hAnsi="Arial" w:cs="Arial"/>
          <w:i/>
          <w:sz w:val="24"/>
          <w:szCs w:val="24"/>
        </w:rPr>
        <w:t>.</w:t>
      </w:r>
      <w:r>
        <w:rPr>
          <w:rFonts w:ascii="Arial" w:hAnsi="Arial" w:cs="Arial"/>
          <w:i/>
          <w:sz w:val="24"/>
          <w:szCs w:val="24"/>
        </w:rPr>
        <w:t>’</w:t>
      </w:r>
      <w:r w:rsidR="005F2618">
        <w:rPr>
          <w:rFonts w:ascii="Arial" w:hAnsi="Arial" w:cs="Arial"/>
          <w:i/>
          <w:sz w:val="24"/>
          <w:szCs w:val="24"/>
        </w:rPr>
        <w:t xml:space="preserve"> </w:t>
      </w:r>
    </w:p>
    <w:p w14:paraId="68D82F4D" w14:textId="19D99CCF" w:rsidR="0035246D" w:rsidRDefault="005F2618" w:rsidP="00EE4F1C">
      <w:pPr>
        <w:spacing w:line="480" w:lineRule="auto"/>
        <w:jc w:val="both"/>
        <w:rPr>
          <w:rFonts w:ascii="Arial" w:hAnsi="Arial" w:cs="Arial"/>
          <w:sz w:val="24"/>
          <w:szCs w:val="24"/>
        </w:rPr>
      </w:pPr>
      <w:r>
        <w:rPr>
          <w:rFonts w:ascii="Arial" w:hAnsi="Arial" w:cs="Arial"/>
          <w:sz w:val="24"/>
          <w:szCs w:val="24"/>
        </w:rPr>
        <w:t xml:space="preserve">In </w:t>
      </w:r>
      <w:proofErr w:type="spellStart"/>
      <w:r>
        <w:rPr>
          <w:rFonts w:ascii="Arial" w:hAnsi="Arial" w:cs="Arial"/>
          <w:i/>
          <w:sz w:val="24"/>
          <w:szCs w:val="24"/>
        </w:rPr>
        <w:t>Hewan</w:t>
      </w:r>
      <w:proofErr w:type="spellEnd"/>
      <w:r>
        <w:rPr>
          <w:rFonts w:ascii="Arial" w:hAnsi="Arial" w:cs="Arial"/>
          <w:i/>
          <w:sz w:val="24"/>
          <w:szCs w:val="24"/>
        </w:rPr>
        <w:t xml:space="preserve"> (supra)</w:t>
      </w:r>
      <w:r w:rsidR="001D2512">
        <w:rPr>
          <w:rFonts w:ascii="Arial" w:hAnsi="Arial" w:cs="Arial"/>
          <w:i/>
          <w:sz w:val="24"/>
          <w:szCs w:val="24"/>
        </w:rPr>
        <w:t xml:space="preserve">, </w:t>
      </w:r>
      <w:r w:rsidR="001D2512" w:rsidRPr="001D2512">
        <w:rPr>
          <w:rFonts w:ascii="Arial" w:hAnsi="Arial" w:cs="Arial"/>
          <w:sz w:val="24"/>
          <w:szCs w:val="24"/>
        </w:rPr>
        <w:t>Counsel for the defendant argued</w:t>
      </w:r>
      <w:r w:rsidR="001D2512">
        <w:rPr>
          <w:rFonts w:ascii="Arial" w:hAnsi="Arial" w:cs="Arial"/>
          <w:sz w:val="24"/>
          <w:szCs w:val="24"/>
        </w:rPr>
        <w:t>,</w:t>
      </w:r>
      <w:r w:rsidR="000E01EE">
        <w:rPr>
          <w:rFonts w:ascii="Arial" w:hAnsi="Arial" w:cs="Arial"/>
          <w:sz w:val="24"/>
          <w:szCs w:val="24"/>
        </w:rPr>
        <w:t xml:space="preserve"> the court accepted evidence from the wife on what was communicated to her by her deceased husband about the money that wou</w:t>
      </w:r>
      <w:r>
        <w:rPr>
          <w:rFonts w:ascii="Arial" w:hAnsi="Arial" w:cs="Arial"/>
          <w:sz w:val="24"/>
          <w:szCs w:val="24"/>
        </w:rPr>
        <w:t>ld be received by her should her</w:t>
      </w:r>
      <w:r w:rsidR="000E01EE">
        <w:rPr>
          <w:rFonts w:ascii="Arial" w:hAnsi="Arial" w:cs="Arial"/>
          <w:sz w:val="24"/>
          <w:szCs w:val="24"/>
        </w:rPr>
        <w:t xml:space="preserve"> husband die.</w:t>
      </w:r>
    </w:p>
    <w:p w14:paraId="182D125E" w14:textId="63102C7F" w:rsidR="00D56D61" w:rsidRDefault="00D56D61" w:rsidP="00EE4F1C">
      <w:pPr>
        <w:spacing w:line="480" w:lineRule="auto"/>
        <w:jc w:val="both"/>
        <w:rPr>
          <w:rFonts w:ascii="Arial" w:hAnsi="Arial" w:cs="Arial"/>
          <w:sz w:val="24"/>
          <w:szCs w:val="24"/>
        </w:rPr>
      </w:pPr>
    </w:p>
    <w:p w14:paraId="7E87F6C6" w14:textId="4E8BFF60" w:rsidR="00D56D61" w:rsidRDefault="00D56D61" w:rsidP="00EE4F1C">
      <w:pPr>
        <w:spacing w:line="480" w:lineRule="auto"/>
        <w:jc w:val="both"/>
        <w:rPr>
          <w:rFonts w:ascii="Arial" w:hAnsi="Arial" w:cs="Arial"/>
          <w:sz w:val="24"/>
          <w:szCs w:val="24"/>
        </w:rPr>
      </w:pPr>
      <w:r>
        <w:rPr>
          <w:rFonts w:ascii="Arial" w:hAnsi="Arial" w:cs="Arial"/>
          <w:sz w:val="24"/>
          <w:szCs w:val="24"/>
        </w:rPr>
        <w:lastRenderedPageBreak/>
        <w:t>[</w:t>
      </w:r>
      <w:r w:rsidR="008864F2">
        <w:rPr>
          <w:rFonts w:ascii="Arial" w:hAnsi="Arial" w:cs="Arial"/>
          <w:sz w:val="24"/>
          <w:szCs w:val="24"/>
        </w:rPr>
        <w:t>26</w:t>
      </w:r>
      <w:r>
        <w:rPr>
          <w:rFonts w:ascii="Arial" w:hAnsi="Arial" w:cs="Arial"/>
          <w:sz w:val="24"/>
          <w:szCs w:val="24"/>
        </w:rPr>
        <w:t>]</w:t>
      </w:r>
      <w:r>
        <w:rPr>
          <w:rFonts w:ascii="Arial" w:hAnsi="Arial" w:cs="Arial"/>
          <w:sz w:val="24"/>
          <w:szCs w:val="24"/>
        </w:rPr>
        <w:tab/>
        <w:t xml:space="preserve">It was submitted that the homeless people who made the statements to Mr </w:t>
      </w:r>
      <w:proofErr w:type="spellStart"/>
      <w:r>
        <w:rPr>
          <w:rFonts w:ascii="Arial" w:hAnsi="Arial" w:cs="Arial"/>
          <w:sz w:val="24"/>
          <w:szCs w:val="24"/>
        </w:rPr>
        <w:t>Mbiko</w:t>
      </w:r>
      <w:proofErr w:type="spellEnd"/>
      <w:r>
        <w:rPr>
          <w:rFonts w:ascii="Arial" w:hAnsi="Arial" w:cs="Arial"/>
          <w:sz w:val="24"/>
          <w:szCs w:val="24"/>
        </w:rPr>
        <w:t xml:space="preserve"> cannot be traced as they refused to give their details to him.  According to these unknown people</w:t>
      </w:r>
      <w:r w:rsidR="001D040A">
        <w:rPr>
          <w:rFonts w:ascii="Arial" w:hAnsi="Arial" w:cs="Arial"/>
          <w:sz w:val="24"/>
          <w:szCs w:val="24"/>
        </w:rPr>
        <w:t xml:space="preserve">, the plaintiff attempted to cross over to the other side of the tracks.  It is therefore common cause that the plaintiff was found lying on the left side of the tracks by the ambulance personnel. In this instance, the interest of justice requires that this Court accepts the evidence finally. Mr </w:t>
      </w:r>
      <w:proofErr w:type="spellStart"/>
      <w:r w:rsidR="001D040A">
        <w:rPr>
          <w:rFonts w:ascii="Arial" w:hAnsi="Arial" w:cs="Arial"/>
          <w:sz w:val="24"/>
          <w:szCs w:val="24"/>
        </w:rPr>
        <w:t>Mbiko</w:t>
      </w:r>
      <w:proofErr w:type="spellEnd"/>
      <w:r w:rsidR="001D040A">
        <w:rPr>
          <w:rFonts w:ascii="Arial" w:hAnsi="Arial" w:cs="Arial"/>
          <w:sz w:val="24"/>
          <w:szCs w:val="24"/>
        </w:rPr>
        <w:t xml:space="preserve"> was at the scene shortly after the </w:t>
      </w:r>
      <w:r w:rsidR="00AB2532">
        <w:rPr>
          <w:rFonts w:ascii="Arial" w:hAnsi="Arial" w:cs="Arial"/>
          <w:sz w:val="24"/>
          <w:szCs w:val="24"/>
        </w:rPr>
        <w:t>occurrence</w:t>
      </w:r>
      <w:r w:rsidR="001D040A">
        <w:rPr>
          <w:rFonts w:ascii="Arial" w:hAnsi="Arial" w:cs="Arial"/>
          <w:sz w:val="24"/>
          <w:szCs w:val="24"/>
        </w:rPr>
        <w:t xml:space="preserve"> of the incident. What is contained in the medical records is consistent with what was said at the scene to Mr </w:t>
      </w:r>
      <w:proofErr w:type="spellStart"/>
      <w:r w:rsidR="001D040A">
        <w:rPr>
          <w:rFonts w:ascii="Arial" w:hAnsi="Arial" w:cs="Arial"/>
          <w:sz w:val="24"/>
          <w:szCs w:val="24"/>
        </w:rPr>
        <w:t>Mbiko</w:t>
      </w:r>
      <w:proofErr w:type="spellEnd"/>
      <w:r w:rsidR="001D040A">
        <w:rPr>
          <w:rFonts w:ascii="Arial" w:hAnsi="Arial" w:cs="Arial"/>
          <w:sz w:val="24"/>
          <w:szCs w:val="24"/>
        </w:rPr>
        <w:t xml:space="preserve">.  The ambulance </w:t>
      </w:r>
      <w:r w:rsidR="00AB2532">
        <w:rPr>
          <w:rFonts w:ascii="Arial" w:hAnsi="Arial" w:cs="Arial"/>
          <w:sz w:val="24"/>
          <w:szCs w:val="24"/>
        </w:rPr>
        <w:t>personnel</w:t>
      </w:r>
      <w:r w:rsidR="001D040A">
        <w:rPr>
          <w:rFonts w:ascii="Arial" w:hAnsi="Arial" w:cs="Arial"/>
          <w:sz w:val="24"/>
          <w:szCs w:val="24"/>
        </w:rPr>
        <w:t xml:space="preserve"> and the hospital personnel gathered all the information from the plaintiff himself who was in his full senses when he was taken to hospital.</w:t>
      </w:r>
      <w:r w:rsidR="006643BF">
        <w:rPr>
          <w:rFonts w:ascii="Arial" w:hAnsi="Arial" w:cs="Arial"/>
          <w:sz w:val="24"/>
          <w:szCs w:val="24"/>
        </w:rPr>
        <w:t xml:space="preserve"> It was further submitted that even if the hearsay evidence of what was said to Mr </w:t>
      </w:r>
      <w:proofErr w:type="spellStart"/>
      <w:r w:rsidR="006643BF">
        <w:rPr>
          <w:rFonts w:ascii="Arial" w:hAnsi="Arial" w:cs="Arial"/>
          <w:sz w:val="24"/>
          <w:szCs w:val="24"/>
        </w:rPr>
        <w:t>Mbiko</w:t>
      </w:r>
      <w:proofErr w:type="spellEnd"/>
      <w:r w:rsidR="006643BF">
        <w:rPr>
          <w:rFonts w:ascii="Arial" w:hAnsi="Arial" w:cs="Arial"/>
          <w:sz w:val="24"/>
          <w:szCs w:val="24"/>
        </w:rPr>
        <w:t xml:space="preserve"> and the information in the medical and hospital records could be excluded, the plaintiff failed to discharge the onus in proving negligence on the part of the defendant.</w:t>
      </w:r>
    </w:p>
    <w:p w14:paraId="5C53D327" w14:textId="21A37D0F" w:rsidR="000E01EE" w:rsidRDefault="000E01EE" w:rsidP="00EE4F1C">
      <w:pPr>
        <w:spacing w:line="480" w:lineRule="auto"/>
        <w:jc w:val="both"/>
        <w:rPr>
          <w:rFonts w:ascii="Arial" w:hAnsi="Arial" w:cs="Arial"/>
          <w:sz w:val="24"/>
          <w:szCs w:val="24"/>
        </w:rPr>
      </w:pPr>
    </w:p>
    <w:p w14:paraId="18016585" w14:textId="21899756" w:rsidR="000E01EE" w:rsidRDefault="008864F2" w:rsidP="00EE4F1C">
      <w:pPr>
        <w:spacing w:line="480" w:lineRule="auto"/>
        <w:jc w:val="both"/>
        <w:rPr>
          <w:rFonts w:ascii="Arial" w:hAnsi="Arial" w:cs="Arial"/>
          <w:sz w:val="24"/>
          <w:szCs w:val="24"/>
        </w:rPr>
      </w:pPr>
      <w:r>
        <w:rPr>
          <w:rFonts w:ascii="Arial" w:hAnsi="Arial" w:cs="Arial"/>
          <w:sz w:val="24"/>
          <w:szCs w:val="24"/>
        </w:rPr>
        <w:t>[27</w:t>
      </w:r>
      <w:r w:rsidR="00C32483">
        <w:rPr>
          <w:rFonts w:ascii="Arial" w:hAnsi="Arial" w:cs="Arial"/>
          <w:sz w:val="24"/>
          <w:szCs w:val="24"/>
        </w:rPr>
        <w:t>]</w:t>
      </w:r>
      <w:r w:rsidR="00C32483">
        <w:rPr>
          <w:rFonts w:ascii="Arial" w:hAnsi="Arial" w:cs="Arial"/>
          <w:sz w:val="24"/>
          <w:szCs w:val="24"/>
        </w:rPr>
        <w:tab/>
        <w:t xml:space="preserve">It was </w:t>
      </w:r>
      <w:r w:rsidR="001D2512">
        <w:rPr>
          <w:rFonts w:ascii="Arial" w:hAnsi="Arial" w:cs="Arial"/>
          <w:sz w:val="24"/>
          <w:szCs w:val="24"/>
        </w:rPr>
        <w:t xml:space="preserve">therefore </w:t>
      </w:r>
      <w:r w:rsidR="00AB2532">
        <w:rPr>
          <w:rFonts w:ascii="Arial" w:hAnsi="Arial" w:cs="Arial"/>
          <w:sz w:val="24"/>
          <w:szCs w:val="24"/>
        </w:rPr>
        <w:t>submitted</w:t>
      </w:r>
      <w:r w:rsidR="00C32483">
        <w:rPr>
          <w:rFonts w:ascii="Arial" w:hAnsi="Arial" w:cs="Arial"/>
          <w:sz w:val="24"/>
          <w:szCs w:val="24"/>
        </w:rPr>
        <w:t xml:space="preserve"> that the Court should take into account the probative value of what the hearsay evidence entails. There is enough </w:t>
      </w:r>
      <w:r w:rsidR="00207E74">
        <w:rPr>
          <w:rFonts w:ascii="Arial" w:hAnsi="Arial" w:cs="Arial"/>
          <w:sz w:val="24"/>
          <w:szCs w:val="24"/>
        </w:rPr>
        <w:t xml:space="preserve">evidence </w:t>
      </w:r>
      <w:r w:rsidR="00C32483">
        <w:rPr>
          <w:rFonts w:ascii="Arial" w:hAnsi="Arial" w:cs="Arial"/>
          <w:sz w:val="24"/>
          <w:szCs w:val="24"/>
        </w:rPr>
        <w:t>on record to corroborate what the witness said and therefore the evidence should be admitted.</w:t>
      </w:r>
    </w:p>
    <w:p w14:paraId="7117C0DC" w14:textId="27F9A5D1" w:rsidR="00C32483" w:rsidRDefault="00C32483" w:rsidP="00EE4F1C">
      <w:pPr>
        <w:spacing w:line="480" w:lineRule="auto"/>
        <w:jc w:val="both"/>
        <w:rPr>
          <w:rFonts w:ascii="Arial" w:hAnsi="Arial" w:cs="Arial"/>
          <w:sz w:val="24"/>
          <w:szCs w:val="24"/>
        </w:rPr>
      </w:pPr>
    </w:p>
    <w:p w14:paraId="2F5AF91A" w14:textId="03CD3E24" w:rsidR="00C32483" w:rsidRDefault="008864F2" w:rsidP="00EE4F1C">
      <w:pPr>
        <w:spacing w:line="480" w:lineRule="auto"/>
        <w:jc w:val="both"/>
        <w:rPr>
          <w:rFonts w:ascii="Arial" w:hAnsi="Arial" w:cs="Arial"/>
          <w:sz w:val="24"/>
          <w:szCs w:val="24"/>
        </w:rPr>
      </w:pPr>
      <w:r>
        <w:rPr>
          <w:rFonts w:ascii="Arial" w:hAnsi="Arial" w:cs="Arial"/>
          <w:sz w:val="24"/>
          <w:szCs w:val="24"/>
        </w:rPr>
        <w:t>[28</w:t>
      </w:r>
      <w:r w:rsidR="00C32483">
        <w:rPr>
          <w:rFonts w:ascii="Arial" w:hAnsi="Arial" w:cs="Arial"/>
          <w:sz w:val="24"/>
          <w:szCs w:val="24"/>
        </w:rPr>
        <w:t>]</w:t>
      </w:r>
      <w:r w:rsidR="00C32483">
        <w:rPr>
          <w:rFonts w:ascii="Arial" w:hAnsi="Arial" w:cs="Arial"/>
          <w:sz w:val="24"/>
          <w:szCs w:val="24"/>
        </w:rPr>
        <w:tab/>
        <w:t xml:space="preserve">In opposing this application, Counsel for the plaintiff submitted that the evidence to be tendered by Mr </w:t>
      </w:r>
      <w:proofErr w:type="spellStart"/>
      <w:r w:rsidR="00C32483">
        <w:rPr>
          <w:rFonts w:ascii="Arial" w:hAnsi="Arial" w:cs="Arial"/>
          <w:sz w:val="24"/>
          <w:szCs w:val="24"/>
        </w:rPr>
        <w:t>Mbiko</w:t>
      </w:r>
      <w:proofErr w:type="spellEnd"/>
      <w:r w:rsidR="00C32483">
        <w:rPr>
          <w:rFonts w:ascii="Arial" w:hAnsi="Arial" w:cs="Arial"/>
          <w:sz w:val="24"/>
          <w:szCs w:val="24"/>
        </w:rPr>
        <w:t xml:space="preserve"> is central to the dispute</w:t>
      </w:r>
      <w:r w:rsidR="001D2512">
        <w:rPr>
          <w:rFonts w:ascii="Arial" w:hAnsi="Arial" w:cs="Arial"/>
          <w:sz w:val="24"/>
          <w:szCs w:val="24"/>
        </w:rPr>
        <w:t xml:space="preserve"> and should not be accepted</w:t>
      </w:r>
      <w:r w:rsidR="00C32483">
        <w:rPr>
          <w:rFonts w:ascii="Arial" w:hAnsi="Arial" w:cs="Arial"/>
          <w:sz w:val="24"/>
          <w:szCs w:val="24"/>
        </w:rPr>
        <w:t xml:space="preserve">. </w:t>
      </w:r>
      <w:r w:rsidR="00501DBD">
        <w:rPr>
          <w:rFonts w:ascii="Arial" w:hAnsi="Arial" w:cs="Arial"/>
          <w:sz w:val="24"/>
          <w:szCs w:val="24"/>
        </w:rPr>
        <w:t xml:space="preserve">This Court was referred to </w:t>
      </w:r>
      <w:r w:rsidR="00501DBD" w:rsidRPr="00501DBD">
        <w:rPr>
          <w:rFonts w:ascii="Arial" w:hAnsi="Arial" w:cs="Arial"/>
          <w:i/>
          <w:sz w:val="24"/>
          <w:szCs w:val="24"/>
        </w:rPr>
        <w:t xml:space="preserve">The South African </w:t>
      </w:r>
      <w:r w:rsidR="00C32483" w:rsidRPr="006D3BBD">
        <w:rPr>
          <w:rFonts w:ascii="Arial" w:hAnsi="Arial" w:cs="Arial"/>
          <w:i/>
          <w:sz w:val="24"/>
          <w:szCs w:val="24"/>
        </w:rPr>
        <w:t xml:space="preserve">Law of Evidence by </w:t>
      </w:r>
      <w:r w:rsidR="00501DBD">
        <w:rPr>
          <w:rFonts w:ascii="Arial" w:hAnsi="Arial" w:cs="Arial"/>
          <w:i/>
          <w:sz w:val="24"/>
          <w:szCs w:val="24"/>
        </w:rPr>
        <w:t xml:space="preserve">DT </w:t>
      </w:r>
      <w:proofErr w:type="spellStart"/>
      <w:r w:rsidR="00C32483" w:rsidRPr="006D3BBD">
        <w:rPr>
          <w:rFonts w:ascii="Arial" w:hAnsi="Arial" w:cs="Arial"/>
          <w:i/>
          <w:sz w:val="24"/>
          <w:szCs w:val="24"/>
        </w:rPr>
        <w:t>Zeffer</w:t>
      </w:r>
      <w:r w:rsidR="00501DBD">
        <w:rPr>
          <w:rFonts w:ascii="Arial" w:hAnsi="Arial" w:cs="Arial"/>
          <w:i/>
          <w:sz w:val="24"/>
          <w:szCs w:val="24"/>
        </w:rPr>
        <w:t>t</w:t>
      </w:r>
      <w:r w:rsidR="00C32483" w:rsidRPr="006D3BBD">
        <w:rPr>
          <w:rFonts w:ascii="Arial" w:hAnsi="Arial" w:cs="Arial"/>
          <w:i/>
          <w:sz w:val="24"/>
          <w:szCs w:val="24"/>
        </w:rPr>
        <w:t>t</w:t>
      </w:r>
      <w:proofErr w:type="spellEnd"/>
      <w:r w:rsidR="00C32483" w:rsidRPr="006D3BBD">
        <w:rPr>
          <w:rFonts w:ascii="Arial" w:hAnsi="Arial" w:cs="Arial"/>
          <w:i/>
          <w:sz w:val="24"/>
          <w:szCs w:val="24"/>
        </w:rPr>
        <w:t xml:space="preserve"> &amp;</w:t>
      </w:r>
      <w:r w:rsidR="00501DBD">
        <w:rPr>
          <w:rFonts w:ascii="Arial" w:hAnsi="Arial" w:cs="Arial"/>
          <w:i/>
          <w:sz w:val="24"/>
          <w:szCs w:val="24"/>
        </w:rPr>
        <w:t xml:space="preserve"> AP</w:t>
      </w:r>
      <w:r w:rsidR="00C32483" w:rsidRPr="006D3BBD">
        <w:rPr>
          <w:rFonts w:ascii="Arial" w:hAnsi="Arial" w:cs="Arial"/>
          <w:i/>
          <w:sz w:val="24"/>
          <w:szCs w:val="24"/>
        </w:rPr>
        <w:t xml:space="preserve"> </w:t>
      </w:r>
      <w:proofErr w:type="spellStart"/>
      <w:r w:rsidR="00C32483" w:rsidRPr="006D3BBD">
        <w:rPr>
          <w:rFonts w:ascii="Arial" w:hAnsi="Arial" w:cs="Arial"/>
          <w:i/>
          <w:sz w:val="24"/>
          <w:szCs w:val="24"/>
        </w:rPr>
        <w:t>Peizes</w:t>
      </w:r>
      <w:proofErr w:type="spellEnd"/>
      <w:r w:rsidR="006D3BBD">
        <w:rPr>
          <w:rStyle w:val="FootnoteReference"/>
          <w:rFonts w:ascii="Arial" w:hAnsi="Arial" w:cs="Arial"/>
          <w:i/>
          <w:sz w:val="24"/>
          <w:szCs w:val="24"/>
        </w:rPr>
        <w:footnoteReference w:id="10"/>
      </w:r>
      <w:r w:rsidR="006D3BBD">
        <w:rPr>
          <w:rFonts w:ascii="Arial" w:hAnsi="Arial" w:cs="Arial"/>
          <w:sz w:val="24"/>
          <w:szCs w:val="24"/>
        </w:rPr>
        <w:t xml:space="preserve"> where it was stated:</w:t>
      </w:r>
    </w:p>
    <w:p w14:paraId="532E8383" w14:textId="77777777" w:rsidR="006D3BBD" w:rsidRDefault="006D3BBD" w:rsidP="00EE4F1C">
      <w:pPr>
        <w:spacing w:line="480" w:lineRule="auto"/>
        <w:jc w:val="both"/>
        <w:rPr>
          <w:rFonts w:ascii="Arial" w:hAnsi="Arial" w:cs="Arial"/>
          <w:sz w:val="24"/>
          <w:szCs w:val="24"/>
        </w:rPr>
      </w:pPr>
    </w:p>
    <w:p w14:paraId="0F34EF11" w14:textId="2B1D45F5" w:rsidR="00773BBA" w:rsidRPr="00646A13" w:rsidRDefault="0063404E" w:rsidP="00501DBD">
      <w:pPr>
        <w:spacing w:line="480" w:lineRule="auto"/>
        <w:ind w:left="720"/>
        <w:jc w:val="both"/>
        <w:rPr>
          <w:rFonts w:ascii="Arial" w:hAnsi="Arial" w:cs="Arial"/>
          <w:i/>
          <w:sz w:val="22"/>
          <w:szCs w:val="24"/>
        </w:rPr>
      </w:pPr>
      <w:r w:rsidRPr="00646A13">
        <w:rPr>
          <w:rFonts w:ascii="Arial" w:hAnsi="Arial" w:cs="Arial"/>
          <w:sz w:val="22"/>
          <w:szCs w:val="24"/>
        </w:rPr>
        <w:t>‘</w:t>
      </w:r>
      <w:r w:rsidR="006D3BBD" w:rsidRPr="00646A13">
        <w:rPr>
          <w:rFonts w:ascii="Arial" w:hAnsi="Arial" w:cs="Arial"/>
          <w:i/>
          <w:sz w:val="22"/>
          <w:szCs w:val="24"/>
        </w:rPr>
        <w:t xml:space="preserve">Since the person </w:t>
      </w:r>
      <w:r w:rsidR="00501DBD" w:rsidRPr="00646A13">
        <w:rPr>
          <w:rFonts w:ascii="Arial" w:hAnsi="Arial" w:cs="Arial"/>
          <w:i/>
          <w:sz w:val="22"/>
          <w:szCs w:val="24"/>
        </w:rPr>
        <w:t>up</w:t>
      </w:r>
      <w:r w:rsidR="006D3BBD" w:rsidRPr="00646A13">
        <w:rPr>
          <w:rFonts w:ascii="Arial" w:hAnsi="Arial" w:cs="Arial"/>
          <w:i/>
          <w:sz w:val="22"/>
          <w:szCs w:val="24"/>
        </w:rPr>
        <w:t>on whose</w:t>
      </w:r>
      <w:r w:rsidR="00501DBD" w:rsidRPr="00646A13">
        <w:rPr>
          <w:rFonts w:ascii="Arial" w:hAnsi="Arial" w:cs="Arial"/>
          <w:i/>
          <w:sz w:val="22"/>
          <w:szCs w:val="24"/>
        </w:rPr>
        <w:t xml:space="preserve"> credibility the probative value of the evidence depends is. In the case of hearsay evidence, not subjected to the </w:t>
      </w:r>
      <w:r w:rsidR="00773BBA" w:rsidRPr="00646A13">
        <w:rPr>
          <w:rFonts w:ascii="Arial" w:hAnsi="Arial" w:cs="Arial"/>
          <w:i/>
          <w:sz w:val="22"/>
          <w:szCs w:val="24"/>
        </w:rPr>
        <w:t xml:space="preserve">curial devices designated to identify, </w:t>
      </w:r>
      <w:r w:rsidR="00773BBA" w:rsidRPr="00646A13">
        <w:rPr>
          <w:rFonts w:ascii="Arial" w:hAnsi="Arial" w:cs="Arial"/>
          <w:i/>
          <w:sz w:val="22"/>
          <w:szCs w:val="24"/>
        </w:rPr>
        <w:lastRenderedPageBreak/>
        <w:t>assess and eliminate those aspects of the evidence that render it potentially unreliable, it is important for a court to (a) understand what the potential dangers are; (b) consider the extent to which those dangers actually arise in the case before it; and (c) identify factors that tend to reduce or even eliminate those dangers. Only then will a court be in a position to determine the extent of the prejudice caused to an adversary by the denial to that party of the benefit of those devices (which amount, in a criminal case, to a constitutional right).</w:t>
      </w:r>
    </w:p>
    <w:p w14:paraId="31ECD537" w14:textId="45EC2AFC" w:rsidR="006D3BBD" w:rsidRPr="00646A13" w:rsidRDefault="00773BBA" w:rsidP="00501DBD">
      <w:pPr>
        <w:spacing w:line="480" w:lineRule="auto"/>
        <w:ind w:left="720"/>
        <w:jc w:val="both"/>
        <w:rPr>
          <w:rFonts w:ascii="Arial" w:hAnsi="Arial" w:cs="Arial"/>
          <w:sz w:val="22"/>
          <w:szCs w:val="24"/>
        </w:rPr>
      </w:pPr>
      <w:r w:rsidRPr="00646A13">
        <w:rPr>
          <w:rFonts w:ascii="Arial" w:hAnsi="Arial" w:cs="Arial"/>
          <w:i/>
          <w:sz w:val="22"/>
          <w:szCs w:val="24"/>
        </w:rPr>
        <w:t>The dangers to which a court must be alert are (a) insincerity on the part of the absent declarant or actor; (b) erroneous memory; (c) defective perception;</w:t>
      </w:r>
      <w:r w:rsidR="00D10305" w:rsidRPr="00646A13">
        <w:rPr>
          <w:rFonts w:ascii="Arial" w:hAnsi="Arial" w:cs="Arial"/>
          <w:i/>
          <w:sz w:val="22"/>
          <w:szCs w:val="24"/>
        </w:rPr>
        <w:t xml:space="preserve"> and (d) </w:t>
      </w:r>
      <w:r w:rsidR="006D3BBD" w:rsidRPr="00646A13">
        <w:rPr>
          <w:rFonts w:ascii="Arial" w:hAnsi="Arial" w:cs="Arial"/>
          <w:i/>
          <w:sz w:val="22"/>
          <w:szCs w:val="24"/>
        </w:rPr>
        <w:t>inadequate narrative capacity</w:t>
      </w:r>
      <w:r w:rsidR="00D10305" w:rsidRPr="00646A13">
        <w:rPr>
          <w:rFonts w:ascii="Arial" w:hAnsi="Arial" w:cs="Arial"/>
          <w:sz w:val="22"/>
          <w:szCs w:val="24"/>
        </w:rPr>
        <w:t>.</w:t>
      </w:r>
      <w:r w:rsidR="0063404E" w:rsidRPr="00646A13">
        <w:rPr>
          <w:rFonts w:ascii="Arial" w:hAnsi="Arial" w:cs="Arial"/>
          <w:sz w:val="22"/>
          <w:szCs w:val="24"/>
        </w:rPr>
        <w:t>’</w:t>
      </w:r>
    </w:p>
    <w:p w14:paraId="3CEEE896" w14:textId="77777777" w:rsidR="006D3BBD" w:rsidRDefault="006D3BBD" w:rsidP="00EE4F1C">
      <w:pPr>
        <w:spacing w:line="480" w:lineRule="auto"/>
        <w:jc w:val="both"/>
        <w:rPr>
          <w:rFonts w:ascii="Arial" w:hAnsi="Arial" w:cs="Arial"/>
          <w:sz w:val="24"/>
          <w:szCs w:val="24"/>
        </w:rPr>
      </w:pPr>
    </w:p>
    <w:p w14:paraId="17D48411" w14:textId="61077B94" w:rsidR="006D3BBD" w:rsidRDefault="006D3BBD" w:rsidP="00EE4F1C">
      <w:pPr>
        <w:spacing w:line="480" w:lineRule="auto"/>
        <w:jc w:val="both"/>
        <w:rPr>
          <w:rFonts w:ascii="Arial" w:hAnsi="Arial" w:cs="Arial"/>
          <w:sz w:val="24"/>
          <w:szCs w:val="24"/>
        </w:rPr>
      </w:pPr>
      <w:r>
        <w:rPr>
          <w:rFonts w:ascii="Arial" w:hAnsi="Arial" w:cs="Arial"/>
          <w:sz w:val="24"/>
          <w:szCs w:val="24"/>
        </w:rPr>
        <w:t>In effect, it was state</w:t>
      </w:r>
      <w:r w:rsidR="006643BF">
        <w:rPr>
          <w:rFonts w:ascii="Arial" w:hAnsi="Arial" w:cs="Arial"/>
          <w:sz w:val="24"/>
          <w:szCs w:val="24"/>
        </w:rPr>
        <w:t>d that</w:t>
      </w:r>
      <w:r>
        <w:rPr>
          <w:rFonts w:ascii="Arial" w:hAnsi="Arial" w:cs="Arial"/>
          <w:sz w:val="24"/>
          <w:szCs w:val="24"/>
        </w:rPr>
        <w:t xml:space="preserve"> the plaintiff would be prejudiced in the sense that it cannot test the allegations by Mr </w:t>
      </w:r>
      <w:proofErr w:type="spellStart"/>
      <w:r>
        <w:rPr>
          <w:rFonts w:ascii="Arial" w:hAnsi="Arial" w:cs="Arial"/>
          <w:sz w:val="24"/>
          <w:szCs w:val="24"/>
        </w:rPr>
        <w:t>Mbiko</w:t>
      </w:r>
      <w:proofErr w:type="spellEnd"/>
      <w:r>
        <w:rPr>
          <w:rFonts w:ascii="Arial" w:hAnsi="Arial" w:cs="Arial"/>
          <w:sz w:val="24"/>
          <w:szCs w:val="24"/>
        </w:rPr>
        <w:t xml:space="preserve"> since they are hearsay in nature.</w:t>
      </w:r>
    </w:p>
    <w:p w14:paraId="355E2FAE" w14:textId="2D82276B" w:rsidR="006D3BBD" w:rsidRDefault="006D3BBD" w:rsidP="00EE4F1C">
      <w:pPr>
        <w:spacing w:line="480" w:lineRule="auto"/>
        <w:jc w:val="both"/>
        <w:rPr>
          <w:rFonts w:ascii="Arial" w:hAnsi="Arial" w:cs="Arial"/>
          <w:sz w:val="24"/>
          <w:szCs w:val="24"/>
        </w:rPr>
      </w:pPr>
    </w:p>
    <w:p w14:paraId="2E114198" w14:textId="27E6CFA0" w:rsidR="006D3BBD" w:rsidRDefault="008864F2" w:rsidP="00EE4F1C">
      <w:pPr>
        <w:spacing w:line="480" w:lineRule="auto"/>
        <w:jc w:val="both"/>
        <w:rPr>
          <w:rFonts w:ascii="Arial" w:hAnsi="Arial" w:cs="Arial"/>
          <w:sz w:val="24"/>
          <w:szCs w:val="24"/>
        </w:rPr>
      </w:pPr>
      <w:r>
        <w:rPr>
          <w:rFonts w:ascii="Arial" w:hAnsi="Arial" w:cs="Arial"/>
          <w:sz w:val="24"/>
          <w:szCs w:val="24"/>
        </w:rPr>
        <w:t>[29</w:t>
      </w:r>
      <w:r w:rsidR="006D3BBD">
        <w:rPr>
          <w:rFonts w:ascii="Arial" w:hAnsi="Arial" w:cs="Arial"/>
          <w:sz w:val="24"/>
          <w:szCs w:val="24"/>
        </w:rPr>
        <w:t>]</w:t>
      </w:r>
      <w:r w:rsidR="006D3BBD">
        <w:rPr>
          <w:rFonts w:ascii="Arial" w:hAnsi="Arial" w:cs="Arial"/>
          <w:sz w:val="24"/>
          <w:szCs w:val="24"/>
        </w:rPr>
        <w:tab/>
        <w:t>Further</w:t>
      </w:r>
      <w:r w:rsidR="006643BF">
        <w:rPr>
          <w:rFonts w:ascii="Arial" w:hAnsi="Arial" w:cs="Arial"/>
          <w:sz w:val="24"/>
          <w:szCs w:val="24"/>
        </w:rPr>
        <w:t xml:space="preserve">, the plaintiff argued that </w:t>
      </w:r>
      <w:r w:rsidR="006D3BBD" w:rsidRPr="00AF3EFD">
        <w:rPr>
          <w:rFonts w:ascii="Arial" w:hAnsi="Arial" w:cs="Arial"/>
          <w:sz w:val="24"/>
          <w:szCs w:val="24"/>
        </w:rPr>
        <w:t xml:space="preserve">in </w:t>
      </w:r>
      <w:r w:rsidR="006D3BBD" w:rsidRPr="00AF3EFD">
        <w:rPr>
          <w:rFonts w:ascii="Arial" w:hAnsi="Arial" w:cs="Arial"/>
          <w:i/>
          <w:sz w:val="24"/>
          <w:szCs w:val="24"/>
        </w:rPr>
        <w:t xml:space="preserve">S v </w:t>
      </w:r>
      <w:proofErr w:type="spellStart"/>
      <w:r w:rsidR="006D3BBD" w:rsidRPr="00AF3EFD">
        <w:rPr>
          <w:rFonts w:ascii="Arial" w:hAnsi="Arial" w:cs="Arial"/>
          <w:i/>
          <w:sz w:val="24"/>
          <w:szCs w:val="24"/>
        </w:rPr>
        <w:t>Ramavhale</w:t>
      </w:r>
      <w:proofErr w:type="spellEnd"/>
      <w:r w:rsidR="006D3BBD">
        <w:rPr>
          <w:rStyle w:val="FootnoteReference"/>
          <w:rFonts w:ascii="Arial" w:hAnsi="Arial" w:cs="Arial"/>
          <w:i/>
          <w:sz w:val="24"/>
          <w:szCs w:val="24"/>
        </w:rPr>
        <w:footnoteReference w:id="11"/>
      </w:r>
      <w:r w:rsidR="006D3BBD">
        <w:rPr>
          <w:rFonts w:ascii="Arial" w:hAnsi="Arial" w:cs="Arial"/>
          <w:sz w:val="24"/>
          <w:szCs w:val="24"/>
        </w:rPr>
        <w:t>Schultz J</w:t>
      </w:r>
      <w:r w:rsidR="00AF3EFD">
        <w:rPr>
          <w:rFonts w:ascii="Arial" w:hAnsi="Arial" w:cs="Arial"/>
          <w:sz w:val="24"/>
          <w:szCs w:val="24"/>
        </w:rPr>
        <w:t>A</w:t>
      </w:r>
      <w:r w:rsidR="006D3BBD">
        <w:rPr>
          <w:rFonts w:ascii="Arial" w:hAnsi="Arial" w:cs="Arial"/>
          <w:sz w:val="24"/>
          <w:szCs w:val="24"/>
        </w:rPr>
        <w:t xml:space="preserve"> stated that the court should hesitate</w:t>
      </w:r>
      <w:r w:rsidR="006643BF">
        <w:rPr>
          <w:rFonts w:ascii="Arial" w:hAnsi="Arial" w:cs="Arial"/>
          <w:sz w:val="24"/>
          <w:szCs w:val="24"/>
        </w:rPr>
        <w:t xml:space="preserve"> long in admitting or relying on hearsay evidence which plays a decisive or even a significant part in proceedings, unless there are compelling </w:t>
      </w:r>
      <w:r w:rsidR="00AF3EFD">
        <w:rPr>
          <w:rFonts w:ascii="Arial" w:hAnsi="Arial" w:cs="Arial"/>
          <w:sz w:val="24"/>
          <w:szCs w:val="24"/>
        </w:rPr>
        <w:t>justifications</w:t>
      </w:r>
      <w:r w:rsidR="006643BF">
        <w:rPr>
          <w:rFonts w:ascii="Arial" w:hAnsi="Arial" w:cs="Arial"/>
          <w:sz w:val="24"/>
          <w:szCs w:val="24"/>
        </w:rPr>
        <w:t xml:space="preserve"> for doing so. In this matter, no compelling reasons exist for accepting this hearsay evidence</w:t>
      </w:r>
      <w:r w:rsidR="005D62D8">
        <w:rPr>
          <w:rFonts w:ascii="Arial" w:hAnsi="Arial" w:cs="Arial"/>
          <w:sz w:val="24"/>
          <w:szCs w:val="24"/>
        </w:rPr>
        <w:t xml:space="preserve">. In fact, what the homeless people saw, is in any event contradicted by the other hearsay evidence that the defendant attempts to tender, namely the medical notes. Section 3 of the LEAA gives the court a discretion to admit hearsay evidence if it is in the interest of justice to do so. In this instance, the plaintiff lacks the opportunity to test the hearsay evidence through cross-examination and the reliability of the evidence tendered is extremely doubtful. </w:t>
      </w:r>
      <w:r w:rsidR="006D3BBD">
        <w:rPr>
          <w:rFonts w:ascii="Arial" w:hAnsi="Arial" w:cs="Arial"/>
          <w:sz w:val="24"/>
          <w:szCs w:val="24"/>
        </w:rPr>
        <w:t>In essence, it was argued that procedural fairness should dictate that this hearsay evidence should not be allowed</w:t>
      </w:r>
      <w:r w:rsidR="005D62D8">
        <w:rPr>
          <w:rFonts w:ascii="Arial" w:hAnsi="Arial" w:cs="Arial"/>
          <w:sz w:val="24"/>
          <w:szCs w:val="24"/>
        </w:rPr>
        <w:t xml:space="preserve"> in view of the direct evidence that has been provided by the plaintiff and his witnesses</w:t>
      </w:r>
      <w:r w:rsidR="006D3BBD">
        <w:rPr>
          <w:rFonts w:ascii="Arial" w:hAnsi="Arial" w:cs="Arial"/>
          <w:sz w:val="24"/>
          <w:szCs w:val="24"/>
        </w:rPr>
        <w:t>.</w:t>
      </w:r>
    </w:p>
    <w:p w14:paraId="2BD306E5" w14:textId="3EB2AFA2" w:rsidR="006D3BBD" w:rsidRDefault="008864F2" w:rsidP="00EE4F1C">
      <w:pPr>
        <w:spacing w:line="480" w:lineRule="auto"/>
        <w:jc w:val="both"/>
        <w:rPr>
          <w:rFonts w:ascii="Arial" w:hAnsi="Arial" w:cs="Arial"/>
          <w:sz w:val="24"/>
          <w:szCs w:val="24"/>
        </w:rPr>
      </w:pPr>
      <w:r>
        <w:rPr>
          <w:rFonts w:ascii="Arial" w:hAnsi="Arial" w:cs="Arial"/>
          <w:sz w:val="24"/>
          <w:szCs w:val="24"/>
        </w:rPr>
        <w:lastRenderedPageBreak/>
        <w:t>[30</w:t>
      </w:r>
      <w:r w:rsidR="006D3BBD">
        <w:rPr>
          <w:rFonts w:ascii="Arial" w:hAnsi="Arial" w:cs="Arial"/>
          <w:sz w:val="24"/>
          <w:szCs w:val="24"/>
        </w:rPr>
        <w:t>]</w:t>
      </w:r>
      <w:r w:rsidR="006D3BBD">
        <w:rPr>
          <w:rFonts w:ascii="Arial" w:hAnsi="Arial" w:cs="Arial"/>
          <w:sz w:val="24"/>
          <w:szCs w:val="24"/>
        </w:rPr>
        <w:tab/>
      </w:r>
      <w:r w:rsidR="00207E74">
        <w:rPr>
          <w:rFonts w:ascii="Arial" w:hAnsi="Arial" w:cs="Arial"/>
          <w:sz w:val="24"/>
          <w:szCs w:val="24"/>
        </w:rPr>
        <w:t xml:space="preserve">In reply, </w:t>
      </w:r>
      <w:r w:rsidR="006D3BBD">
        <w:rPr>
          <w:rFonts w:ascii="Arial" w:hAnsi="Arial" w:cs="Arial"/>
          <w:sz w:val="24"/>
          <w:szCs w:val="24"/>
        </w:rPr>
        <w:t>Counsel for the defendant submitted that the plaintiff’s argument is misplaced. The parties, at pre-trial stage agreed that notice should be given if one party would object to certain evidence / or to a certain witness being called. The plaintiff should have read the pre-trial minute conjunctively and not disjunctively. The plaintiff cannot blame the defendant for being unable to call certain witnesses for them to</w:t>
      </w:r>
      <w:r w:rsidR="00940E35">
        <w:rPr>
          <w:rFonts w:ascii="Arial" w:hAnsi="Arial" w:cs="Arial"/>
          <w:sz w:val="24"/>
          <w:szCs w:val="24"/>
        </w:rPr>
        <w:t xml:space="preserve"> be</w:t>
      </w:r>
      <w:r w:rsidR="006D3BBD">
        <w:rPr>
          <w:rFonts w:ascii="Arial" w:hAnsi="Arial" w:cs="Arial"/>
          <w:sz w:val="24"/>
          <w:szCs w:val="24"/>
        </w:rPr>
        <w:t xml:space="preserve"> cross-examine</w:t>
      </w:r>
      <w:r w:rsidR="00940E35">
        <w:rPr>
          <w:rFonts w:ascii="Arial" w:hAnsi="Arial" w:cs="Arial"/>
          <w:sz w:val="24"/>
          <w:szCs w:val="24"/>
        </w:rPr>
        <w:t>d.</w:t>
      </w:r>
      <w:r w:rsidR="005E1ECC">
        <w:rPr>
          <w:rFonts w:ascii="Arial" w:hAnsi="Arial" w:cs="Arial"/>
          <w:sz w:val="24"/>
          <w:szCs w:val="24"/>
        </w:rPr>
        <w:t xml:space="preserve"> </w:t>
      </w:r>
      <w:r w:rsidR="0009320E">
        <w:rPr>
          <w:rFonts w:ascii="Arial" w:hAnsi="Arial" w:cs="Arial"/>
          <w:sz w:val="24"/>
          <w:szCs w:val="24"/>
        </w:rPr>
        <w:t>In that</w:t>
      </w:r>
      <w:r w:rsidR="00207E74">
        <w:rPr>
          <w:rFonts w:ascii="Arial" w:hAnsi="Arial" w:cs="Arial"/>
          <w:sz w:val="24"/>
          <w:szCs w:val="24"/>
        </w:rPr>
        <w:t xml:space="preserve"> matter, there was no agreement</w:t>
      </w:r>
      <w:r w:rsidR="0009320E">
        <w:rPr>
          <w:rFonts w:ascii="Arial" w:hAnsi="Arial" w:cs="Arial"/>
          <w:sz w:val="24"/>
          <w:szCs w:val="24"/>
        </w:rPr>
        <w:t xml:space="preserve"> </w:t>
      </w:r>
      <w:r w:rsidR="00940E35">
        <w:rPr>
          <w:rFonts w:ascii="Arial" w:hAnsi="Arial" w:cs="Arial"/>
          <w:sz w:val="24"/>
          <w:szCs w:val="24"/>
        </w:rPr>
        <w:t xml:space="preserve">by the parties </w:t>
      </w:r>
      <w:r w:rsidR="0009320E">
        <w:rPr>
          <w:rFonts w:ascii="Arial" w:hAnsi="Arial" w:cs="Arial"/>
          <w:sz w:val="24"/>
          <w:szCs w:val="24"/>
        </w:rPr>
        <w:t>at pre-trial stage</w:t>
      </w:r>
      <w:r w:rsidR="006158A5">
        <w:rPr>
          <w:rFonts w:ascii="Arial" w:hAnsi="Arial" w:cs="Arial"/>
          <w:sz w:val="24"/>
          <w:szCs w:val="24"/>
        </w:rPr>
        <w:t xml:space="preserve"> save for </w:t>
      </w:r>
      <w:r w:rsidR="0009320E">
        <w:rPr>
          <w:rFonts w:ascii="Arial" w:hAnsi="Arial" w:cs="Arial"/>
          <w:sz w:val="24"/>
          <w:szCs w:val="24"/>
        </w:rPr>
        <w:t>the specific terms</w:t>
      </w:r>
      <w:r w:rsidR="00940E35">
        <w:rPr>
          <w:rFonts w:ascii="Arial" w:hAnsi="Arial" w:cs="Arial"/>
          <w:sz w:val="24"/>
          <w:szCs w:val="24"/>
        </w:rPr>
        <w:t xml:space="preserve"> regarding the actual conduct of the trial</w:t>
      </w:r>
      <w:r w:rsidR="0009320E">
        <w:rPr>
          <w:rFonts w:ascii="Arial" w:hAnsi="Arial" w:cs="Arial"/>
          <w:sz w:val="24"/>
          <w:szCs w:val="24"/>
        </w:rPr>
        <w:t xml:space="preserve">. </w:t>
      </w:r>
      <w:r w:rsidR="0009320E" w:rsidRPr="00AC2889">
        <w:rPr>
          <w:rFonts w:ascii="Arial" w:hAnsi="Arial" w:cs="Arial"/>
          <w:sz w:val="24"/>
          <w:szCs w:val="24"/>
        </w:rPr>
        <w:t xml:space="preserve">In any event, it was submitted that in </w:t>
      </w:r>
      <w:r w:rsidR="0009320E" w:rsidRPr="00AC2889">
        <w:rPr>
          <w:rFonts w:ascii="Arial" w:hAnsi="Arial" w:cs="Arial"/>
          <w:i/>
          <w:sz w:val="24"/>
          <w:szCs w:val="24"/>
        </w:rPr>
        <w:t xml:space="preserve">S v </w:t>
      </w:r>
      <w:proofErr w:type="spellStart"/>
      <w:r w:rsidR="0009320E" w:rsidRPr="00AC2889">
        <w:rPr>
          <w:rFonts w:ascii="Arial" w:hAnsi="Arial" w:cs="Arial"/>
          <w:i/>
          <w:sz w:val="24"/>
          <w:szCs w:val="24"/>
        </w:rPr>
        <w:t>Ndlovu</w:t>
      </w:r>
      <w:proofErr w:type="spellEnd"/>
      <w:r w:rsidR="006158A5">
        <w:rPr>
          <w:rFonts w:ascii="Arial" w:hAnsi="Arial" w:cs="Arial"/>
          <w:i/>
          <w:sz w:val="24"/>
          <w:szCs w:val="24"/>
        </w:rPr>
        <w:t xml:space="preserve"> and Another</w:t>
      </w:r>
      <w:r w:rsidR="0009320E" w:rsidRPr="00AC2889">
        <w:rPr>
          <w:rFonts w:ascii="Arial" w:hAnsi="Arial" w:cs="Arial"/>
          <w:sz w:val="24"/>
          <w:szCs w:val="24"/>
        </w:rPr>
        <w:t>,</w:t>
      </w:r>
      <w:r w:rsidR="0009320E" w:rsidRPr="00AC2889">
        <w:rPr>
          <w:rStyle w:val="FootnoteReference"/>
          <w:rFonts w:ascii="Arial" w:hAnsi="Arial" w:cs="Arial"/>
          <w:sz w:val="24"/>
          <w:szCs w:val="24"/>
        </w:rPr>
        <w:footnoteReference w:id="12"/>
      </w:r>
      <w:r w:rsidR="0009320E" w:rsidRPr="00AC2889">
        <w:rPr>
          <w:rFonts w:ascii="Arial" w:hAnsi="Arial" w:cs="Arial"/>
          <w:sz w:val="24"/>
          <w:szCs w:val="24"/>
        </w:rPr>
        <w:t xml:space="preserve">  </w:t>
      </w:r>
      <w:r w:rsidR="00AC2889">
        <w:rPr>
          <w:rFonts w:ascii="Arial" w:hAnsi="Arial" w:cs="Arial"/>
          <w:sz w:val="24"/>
          <w:szCs w:val="24"/>
        </w:rPr>
        <w:t>Goldstone JA</w:t>
      </w:r>
      <w:r w:rsidR="0009320E" w:rsidRPr="00AC2889">
        <w:rPr>
          <w:rFonts w:ascii="Arial" w:hAnsi="Arial" w:cs="Arial"/>
          <w:sz w:val="24"/>
          <w:szCs w:val="24"/>
        </w:rPr>
        <w:t xml:space="preserve"> stated</w:t>
      </w:r>
      <w:r w:rsidR="00AC2889">
        <w:rPr>
          <w:rFonts w:ascii="Arial" w:hAnsi="Arial" w:cs="Arial"/>
          <w:sz w:val="24"/>
          <w:szCs w:val="24"/>
        </w:rPr>
        <w:t xml:space="preserve"> where Section 3 (1) of the LEAA is invoked</w:t>
      </w:r>
      <w:r w:rsidR="00207E74">
        <w:rPr>
          <w:rFonts w:ascii="Arial" w:hAnsi="Arial" w:cs="Arial"/>
          <w:sz w:val="24"/>
          <w:szCs w:val="24"/>
        </w:rPr>
        <w:t>,</w:t>
      </w:r>
      <w:r w:rsidR="00AC2889">
        <w:rPr>
          <w:rFonts w:ascii="Arial" w:hAnsi="Arial" w:cs="Arial"/>
          <w:sz w:val="24"/>
          <w:szCs w:val="24"/>
        </w:rPr>
        <w:t xml:space="preserve"> the court would be called upon to exercise a judicial discretion as to whether such evidence should have been admitted in the interest of justice.  </w:t>
      </w:r>
      <w:r w:rsidR="0009320E">
        <w:rPr>
          <w:rFonts w:ascii="Arial" w:hAnsi="Arial" w:cs="Arial"/>
          <w:sz w:val="24"/>
          <w:szCs w:val="24"/>
        </w:rPr>
        <w:t xml:space="preserve"> </w:t>
      </w:r>
    </w:p>
    <w:p w14:paraId="71E45DAB" w14:textId="62908036" w:rsidR="0009320E" w:rsidRDefault="0009320E" w:rsidP="00EE4F1C">
      <w:pPr>
        <w:spacing w:line="480" w:lineRule="auto"/>
        <w:jc w:val="both"/>
        <w:rPr>
          <w:rFonts w:ascii="Arial" w:hAnsi="Arial" w:cs="Arial"/>
          <w:sz w:val="24"/>
          <w:szCs w:val="24"/>
        </w:rPr>
      </w:pPr>
    </w:p>
    <w:p w14:paraId="5C9388FB" w14:textId="2B39C35B" w:rsidR="0009320E" w:rsidRDefault="008864F2" w:rsidP="00EE4F1C">
      <w:pPr>
        <w:spacing w:line="480" w:lineRule="auto"/>
        <w:jc w:val="both"/>
        <w:rPr>
          <w:rFonts w:ascii="Arial" w:hAnsi="Arial" w:cs="Arial"/>
          <w:sz w:val="24"/>
          <w:szCs w:val="24"/>
        </w:rPr>
      </w:pPr>
      <w:r>
        <w:rPr>
          <w:rFonts w:ascii="Arial" w:hAnsi="Arial" w:cs="Arial"/>
          <w:sz w:val="24"/>
          <w:szCs w:val="24"/>
        </w:rPr>
        <w:t>[31</w:t>
      </w:r>
      <w:r w:rsidR="0009320E">
        <w:rPr>
          <w:rFonts w:ascii="Arial" w:hAnsi="Arial" w:cs="Arial"/>
          <w:sz w:val="24"/>
          <w:szCs w:val="24"/>
        </w:rPr>
        <w:t>]</w:t>
      </w:r>
      <w:r w:rsidR="0009320E">
        <w:rPr>
          <w:rFonts w:ascii="Arial" w:hAnsi="Arial" w:cs="Arial"/>
          <w:sz w:val="24"/>
          <w:szCs w:val="24"/>
        </w:rPr>
        <w:tab/>
        <w:t>After hearing su</w:t>
      </w:r>
      <w:r w:rsidR="00940E35">
        <w:rPr>
          <w:rFonts w:ascii="Arial" w:hAnsi="Arial" w:cs="Arial"/>
          <w:sz w:val="24"/>
          <w:szCs w:val="24"/>
        </w:rPr>
        <w:t>bmissions from the parties, the</w:t>
      </w:r>
      <w:r w:rsidR="0009320E">
        <w:rPr>
          <w:rFonts w:ascii="Arial" w:hAnsi="Arial" w:cs="Arial"/>
          <w:sz w:val="24"/>
          <w:szCs w:val="24"/>
        </w:rPr>
        <w:t xml:space="preserve"> Court ruled </w:t>
      </w:r>
      <w:r w:rsidR="00940E35">
        <w:rPr>
          <w:rFonts w:ascii="Arial" w:hAnsi="Arial" w:cs="Arial"/>
          <w:sz w:val="24"/>
          <w:szCs w:val="24"/>
        </w:rPr>
        <w:t xml:space="preserve">that the evidence of Mr </w:t>
      </w:r>
      <w:proofErr w:type="spellStart"/>
      <w:r w:rsidR="00940E35">
        <w:rPr>
          <w:rFonts w:ascii="Arial" w:hAnsi="Arial" w:cs="Arial"/>
          <w:sz w:val="24"/>
          <w:szCs w:val="24"/>
        </w:rPr>
        <w:t>Mbiko</w:t>
      </w:r>
      <w:proofErr w:type="spellEnd"/>
      <w:r w:rsidR="00940E35">
        <w:rPr>
          <w:rFonts w:ascii="Arial" w:hAnsi="Arial" w:cs="Arial"/>
          <w:sz w:val="24"/>
          <w:szCs w:val="24"/>
        </w:rPr>
        <w:t xml:space="preserve"> be</w:t>
      </w:r>
      <w:r w:rsidR="0009320E">
        <w:rPr>
          <w:rFonts w:ascii="Arial" w:hAnsi="Arial" w:cs="Arial"/>
          <w:sz w:val="24"/>
          <w:szCs w:val="24"/>
        </w:rPr>
        <w:t xml:space="preserve"> provisionally admitted.</w:t>
      </w:r>
      <w:r w:rsidR="00940E35">
        <w:rPr>
          <w:rFonts w:ascii="Arial" w:hAnsi="Arial" w:cs="Arial"/>
          <w:sz w:val="24"/>
          <w:szCs w:val="24"/>
        </w:rPr>
        <w:t xml:space="preserve"> </w:t>
      </w:r>
      <w:r w:rsidR="00207E74">
        <w:rPr>
          <w:rFonts w:ascii="Arial" w:hAnsi="Arial" w:cs="Arial"/>
          <w:sz w:val="24"/>
          <w:szCs w:val="24"/>
        </w:rPr>
        <w:t xml:space="preserve">Whether the Court would finally admit this evidence would be evident in the course of this </w:t>
      </w:r>
      <w:r w:rsidR="00940E35">
        <w:rPr>
          <w:rFonts w:ascii="Arial" w:hAnsi="Arial" w:cs="Arial"/>
          <w:sz w:val="24"/>
          <w:szCs w:val="24"/>
        </w:rPr>
        <w:t xml:space="preserve">judgment. </w:t>
      </w:r>
    </w:p>
    <w:p w14:paraId="7A445C17" w14:textId="471F7C8B" w:rsidR="0009320E" w:rsidRDefault="0009320E" w:rsidP="00EE4F1C">
      <w:pPr>
        <w:spacing w:line="480" w:lineRule="auto"/>
        <w:jc w:val="both"/>
        <w:rPr>
          <w:rFonts w:ascii="Arial" w:hAnsi="Arial" w:cs="Arial"/>
          <w:sz w:val="24"/>
          <w:szCs w:val="24"/>
        </w:rPr>
      </w:pPr>
    </w:p>
    <w:p w14:paraId="57E0E617" w14:textId="4B839BBC" w:rsidR="00DA62DB" w:rsidRDefault="008864F2" w:rsidP="00EE4F1C">
      <w:pPr>
        <w:spacing w:line="480" w:lineRule="auto"/>
        <w:jc w:val="both"/>
        <w:rPr>
          <w:rFonts w:ascii="Arial" w:hAnsi="Arial" w:cs="Arial"/>
          <w:sz w:val="24"/>
          <w:szCs w:val="24"/>
        </w:rPr>
      </w:pPr>
      <w:r>
        <w:rPr>
          <w:rFonts w:ascii="Arial" w:hAnsi="Arial" w:cs="Arial"/>
          <w:sz w:val="24"/>
          <w:szCs w:val="24"/>
        </w:rPr>
        <w:t>[32</w:t>
      </w:r>
      <w:r w:rsidR="00DA62DB">
        <w:rPr>
          <w:rFonts w:ascii="Arial" w:hAnsi="Arial" w:cs="Arial"/>
          <w:sz w:val="24"/>
          <w:szCs w:val="24"/>
        </w:rPr>
        <w:t>]</w:t>
      </w:r>
      <w:r w:rsidR="00DA62DB">
        <w:rPr>
          <w:rFonts w:ascii="Arial" w:hAnsi="Arial" w:cs="Arial"/>
          <w:sz w:val="24"/>
          <w:szCs w:val="24"/>
        </w:rPr>
        <w:tab/>
        <w:t xml:space="preserve">Mr </w:t>
      </w:r>
      <w:proofErr w:type="spellStart"/>
      <w:r w:rsidR="00DA62DB">
        <w:rPr>
          <w:rFonts w:ascii="Arial" w:hAnsi="Arial" w:cs="Arial"/>
          <w:sz w:val="24"/>
          <w:szCs w:val="24"/>
        </w:rPr>
        <w:t>Mbiko</w:t>
      </w:r>
      <w:proofErr w:type="spellEnd"/>
      <w:r w:rsidR="00DA62DB">
        <w:rPr>
          <w:rFonts w:ascii="Arial" w:hAnsi="Arial" w:cs="Arial"/>
          <w:sz w:val="24"/>
          <w:szCs w:val="24"/>
        </w:rPr>
        <w:t xml:space="preserve"> was recalled to the witness stand. Mr </w:t>
      </w:r>
      <w:proofErr w:type="spellStart"/>
      <w:r w:rsidR="00DA62DB">
        <w:rPr>
          <w:rFonts w:ascii="Arial" w:hAnsi="Arial" w:cs="Arial"/>
          <w:sz w:val="24"/>
          <w:szCs w:val="24"/>
        </w:rPr>
        <w:t>Mbiko</w:t>
      </w:r>
      <w:proofErr w:type="spellEnd"/>
      <w:r w:rsidR="00DA62DB">
        <w:rPr>
          <w:rFonts w:ascii="Arial" w:hAnsi="Arial" w:cs="Arial"/>
          <w:sz w:val="24"/>
          <w:szCs w:val="24"/>
        </w:rPr>
        <w:t xml:space="preserve"> testified that </w:t>
      </w:r>
      <w:r w:rsidR="00CB76F6">
        <w:rPr>
          <w:rFonts w:ascii="Arial" w:hAnsi="Arial" w:cs="Arial"/>
          <w:sz w:val="24"/>
          <w:szCs w:val="24"/>
        </w:rPr>
        <w:t>at the scene, the three (3) unknown men</w:t>
      </w:r>
      <w:r w:rsidR="00C51D22">
        <w:rPr>
          <w:rFonts w:ascii="Arial" w:hAnsi="Arial" w:cs="Arial"/>
          <w:sz w:val="24"/>
          <w:szCs w:val="24"/>
        </w:rPr>
        <w:t xml:space="preserve"> </w:t>
      </w:r>
      <w:r w:rsidR="00DA62DB">
        <w:rPr>
          <w:rFonts w:ascii="Arial" w:hAnsi="Arial" w:cs="Arial"/>
          <w:sz w:val="24"/>
          <w:szCs w:val="24"/>
        </w:rPr>
        <w:t>advised</w:t>
      </w:r>
      <w:r w:rsidR="00C51D22">
        <w:rPr>
          <w:rFonts w:ascii="Arial" w:hAnsi="Arial" w:cs="Arial"/>
          <w:sz w:val="24"/>
          <w:szCs w:val="24"/>
        </w:rPr>
        <w:t xml:space="preserve"> him</w:t>
      </w:r>
      <w:r w:rsidR="00DA62DB">
        <w:rPr>
          <w:rFonts w:ascii="Arial" w:hAnsi="Arial" w:cs="Arial"/>
          <w:sz w:val="24"/>
          <w:szCs w:val="24"/>
        </w:rPr>
        <w:t xml:space="preserve"> that the gentlemen who was lying face down</w:t>
      </w:r>
      <w:r w:rsidR="00C51D22">
        <w:rPr>
          <w:rFonts w:ascii="Arial" w:hAnsi="Arial" w:cs="Arial"/>
          <w:sz w:val="24"/>
          <w:szCs w:val="24"/>
        </w:rPr>
        <w:t xml:space="preserve"> next to the tracks</w:t>
      </w:r>
      <w:r w:rsidR="00DA62DB">
        <w:rPr>
          <w:rFonts w:ascii="Arial" w:hAnsi="Arial" w:cs="Arial"/>
          <w:sz w:val="24"/>
          <w:szCs w:val="24"/>
        </w:rPr>
        <w:t xml:space="preserve"> was hit by a train. However, they could not identify the train. Immediately, he called the Control Room in Cape Town to report the incident. </w:t>
      </w:r>
      <w:r w:rsidR="00CB76F6">
        <w:rPr>
          <w:rFonts w:ascii="Arial" w:hAnsi="Arial" w:cs="Arial"/>
          <w:sz w:val="24"/>
          <w:szCs w:val="24"/>
        </w:rPr>
        <w:t>As a result, an ambulance was dispatched to the scene.</w:t>
      </w:r>
      <w:r w:rsidR="00DA62DB">
        <w:rPr>
          <w:rFonts w:ascii="Arial" w:hAnsi="Arial" w:cs="Arial"/>
          <w:sz w:val="24"/>
          <w:szCs w:val="24"/>
        </w:rPr>
        <w:t xml:space="preserve"> These unknown men refused to give their details to Mr </w:t>
      </w:r>
      <w:proofErr w:type="spellStart"/>
      <w:r w:rsidR="00DA62DB">
        <w:rPr>
          <w:rFonts w:ascii="Arial" w:hAnsi="Arial" w:cs="Arial"/>
          <w:sz w:val="24"/>
          <w:szCs w:val="24"/>
        </w:rPr>
        <w:t>Mbiko</w:t>
      </w:r>
      <w:proofErr w:type="spellEnd"/>
      <w:r w:rsidR="00DA62DB">
        <w:rPr>
          <w:rFonts w:ascii="Arial" w:hAnsi="Arial" w:cs="Arial"/>
          <w:sz w:val="24"/>
          <w:szCs w:val="24"/>
        </w:rPr>
        <w:t xml:space="preserve"> since at the time</w:t>
      </w:r>
      <w:r w:rsidR="006158A5">
        <w:rPr>
          <w:rFonts w:ascii="Arial" w:hAnsi="Arial" w:cs="Arial"/>
          <w:sz w:val="24"/>
          <w:szCs w:val="24"/>
        </w:rPr>
        <w:t>,</w:t>
      </w:r>
      <w:r w:rsidR="00DA62DB">
        <w:rPr>
          <w:rFonts w:ascii="Arial" w:hAnsi="Arial" w:cs="Arial"/>
          <w:sz w:val="24"/>
          <w:szCs w:val="24"/>
        </w:rPr>
        <w:t xml:space="preserve"> they </w:t>
      </w:r>
      <w:r w:rsidR="00CB76F6">
        <w:rPr>
          <w:rFonts w:ascii="Arial" w:hAnsi="Arial" w:cs="Arial"/>
          <w:sz w:val="24"/>
          <w:szCs w:val="24"/>
        </w:rPr>
        <w:t xml:space="preserve">illegally placed themselves inside the railway tracks and </w:t>
      </w:r>
      <w:r w:rsidR="00DA62DB">
        <w:rPr>
          <w:rFonts w:ascii="Arial" w:hAnsi="Arial" w:cs="Arial"/>
          <w:sz w:val="24"/>
          <w:szCs w:val="24"/>
        </w:rPr>
        <w:t>whe</w:t>
      </w:r>
      <w:r w:rsidR="00CB76F6">
        <w:rPr>
          <w:rFonts w:ascii="Arial" w:hAnsi="Arial" w:cs="Arial"/>
          <w:sz w:val="24"/>
          <w:szCs w:val="24"/>
        </w:rPr>
        <w:t>re they were not supposed to be</w:t>
      </w:r>
      <w:r w:rsidR="00DA62DB">
        <w:rPr>
          <w:rFonts w:ascii="Arial" w:hAnsi="Arial" w:cs="Arial"/>
          <w:sz w:val="24"/>
          <w:szCs w:val="24"/>
        </w:rPr>
        <w:t>. T</w:t>
      </w:r>
      <w:r w:rsidR="00C51D22">
        <w:rPr>
          <w:rFonts w:ascii="Arial" w:hAnsi="Arial" w:cs="Arial"/>
          <w:sz w:val="24"/>
          <w:szCs w:val="24"/>
        </w:rPr>
        <w:t>o him, t</w:t>
      </w:r>
      <w:r w:rsidR="00DA62DB">
        <w:rPr>
          <w:rFonts w:ascii="Arial" w:hAnsi="Arial" w:cs="Arial"/>
          <w:sz w:val="24"/>
          <w:szCs w:val="24"/>
        </w:rPr>
        <w:t>hese people appeared like they lived under the Tanzania Brid</w:t>
      </w:r>
      <w:r w:rsidR="00C51D22">
        <w:rPr>
          <w:rFonts w:ascii="Arial" w:hAnsi="Arial" w:cs="Arial"/>
          <w:sz w:val="24"/>
          <w:szCs w:val="24"/>
        </w:rPr>
        <w:t>g</w:t>
      </w:r>
      <w:r w:rsidR="00DA62DB">
        <w:rPr>
          <w:rFonts w:ascii="Arial" w:hAnsi="Arial" w:cs="Arial"/>
          <w:sz w:val="24"/>
          <w:szCs w:val="24"/>
        </w:rPr>
        <w:t>e (</w:t>
      </w:r>
      <w:r w:rsidR="00C51D22">
        <w:rPr>
          <w:rFonts w:ascii="Arial" w:hAnsi="Arial" w:cs="Arial"/>
          <w:sz w:val="24"/>
          <w:szCs w:val="24"/>
        </w:rPr>
        <w:t xml:space="preserve">where </w:t>
      </w:r>
      <w:r w:rsidR="00CB76F6">
        <w:rPr>
          <w:rFonts w:ascii="Arial" w:hAnsi="Arial" w:cs="Arial"/>
          <w:sz w:val="24"/>
          <w:szCs w:val="24"/>
        </w:rPr>
        <w:t xml:space="preserve">the community of </w:t>
      </w:r>
      <w:r w:rsidR="00DA62DB">
        <w:rPr>
          <w:rFonts w:ascii="Arial" w:hAnsi="Arial" w:cs="Arial"/>
          <w:sz w:val="24"/>
          <w:szCs w:val="24"/>
        </w:rPr>
        <w:t>homeless</w:t>
      </w:r>
      <w:r w:rsidR="00C51D22">
        <w:rPr>
          <w:rFonts w:ascii="Arial" w:hAnsi="Arial" w:cs="Arial"/>
          <w:sz w:val="24"/>
          <w:szCs w:val="24"/>
        </w:rPr>
        <w:t xml:space="preserve"> people lived</w:t>
      </w:r>
      <w:r w:rsidR="00DA62DB">
        <w:rPr>
          <w:rFonts w:ascii="Arial" w:hAnsi="Arial" w:cs="Arial"/>
          <w:sz w:val="24"/>
          <w:szCs w:val="24"/>
        </w:rPr>
        <w:t>). After these men relayed the information, they left the scene</w:t>
      </w:r>
      <w:r w:rsidR="00CB76F6">
        <w:rPr>
          <w:rFonts w:ascii="Arial" w:hAnsi="Arial" w:cs="Arial"/>
          <w:sz w:val="24"/>
          <w:szCs w:val="24"/>
        </w:rPr>
        <w:t xml:space="preserve"> immediately</w:t>
      </w:r>
      <w:r w:rsidR="00DA62DB">
        <w:rPr>
          <w:rFonts w:ascii="Arial" w:hAnsi="Arial" w:cs="Arial"/>
          <w:sz w:val="24"/>
          <w:szCs w:val="24"/>
        </w:rPr>
        <w:t xml:space="preserve">. </w:t>
      </w:r>
      <w:r w:rsidR="00C51D22">
        <w:rPr>
          <w:rFonts w:ascii="Arial" w:hAnsi="Arial" w:cs="Arial"/>
          <w:sz w:val="24"/>
          <w:szCs w:val="24"/>
        </w:rPr>
        <w:t xml:space="preserve">It was his testimony </w:t>
      </w:r>
      <w:r w:rsidR="00C51D22">
        <w:rPr>
          <w:rFonts w:ascii="Arial" w:hAnsi="Arial" w:cs="Arial"/>
          <w:sz w:val="24"/>
          <w:szCs w:val="24"/>
        </w:rPr>
        <w:lastRenderedPageBreak/>
        <w:t>that h</w:t>
      </w:r>
      <w:r w:rsidR="00DA62DB">
        <w:rPr>
          <w:rFonts w:ascii="Arial" w:hAnsi="Arial" w:cs="Arial"/>
          <w:sz w:val="24"/>
          <w:szCs w:val="24"/>
        </w:rPr>
        <w:t>e did not see a lady at the scene</w:t>
      </w:r>
      <w:r w:rsidR="00C51D22">
        <w:rPr>
          <w:rFonts w:ascii="Arial" w:hAnsi="Arial" w:cs="Arial"/>
          <w:sz w:val="24"/>
          <w:szCs w:val="24"/>
        </w:rPr>
        <w:t xml:space="preserve"> that was referred to by Mr Fortune</w:t>
      </w:r>
      <w:r w:rsidR="00DA62DB">
        <w:rPr>
          <w:rFonts w:ascii="Arial" w:hAnsi="Arial" w:cs="Arial"/>
          <w:sz w:val="24"/>
          <w:szCs w:val="24"/>
        </w:rPr>
        <w:t>, nor Mr Fortune</w:t>
      </w:r>
      <w:r w:rsidR="00CB76F6">
        <w:rPr>
          <w:rFonts w:ascii="Arial" w:hAnsi="Arial" w:cs="Arial"/>
          <w:sz w:val="24"/>
          <w:szCs w:val="24"/>
        </w:rPr>
        <w:t xml:space="preserve"> himself</w:t>
      </w:r>
      <w:r w:rsidR="00DA62DB">
        <w:rPr>
          <w:rFonts w:ascii="Arial" w:hAnsi="Arial" w:cs="Arial"/>
          <w:sz w:val="24"/>
          <w:szCs w:val="24"/>
        </w:rPr>
        <w:t>.</w:t>
      </w:r>
    </w:p>
    <w:p w14:paraId="3B025283" w14:textId="77777777" w:rsidR="00DA62DB" w:rsidRDefault="00DA62DB" w:rsidP="00EE4F1C">
      <w:pPr>
        <w:spacing w:line="480" w:lineRule="auto"/>
        <w:jc w:val="both"/>
        <w:rPr>
          <w:rFonts w:ascii="Arial" w:hAnsi="Arial" w:cs="Arial"/>
          <w:sz w:val="24"/>
          <w:szCs w:val="24"/>
        </w:rPr>
      </w:pPr>
    </w:p>
    <w:p w14:paraId="4B215395" w14:textId="2E34FCAF" w:rsidR="00DA62DB" w:rsidRDefault="008864F2" w:rsidP="00EE4F1C">
      <w:pPr>
        <w:spacing w:line="480" w:lineRule="auto"/>
        <w:jc w:val="both"/>
        <w:rPr>
          <w:rFonts w:ascii="Arial" w:hAnsi="Arial" w:cs="Arial"/>
          <w:sz w:val="24"/>
          <w:szCs w:val="24"/>
        </w:rPr>
      </w:pPr>
      <w:r>
        <w:rPr>
          <w:rFonts w:ascii="Arial" w:hAnsi="Arial" w:cs="Arial"/>
          <w:sz w:val="24"/>
          <w:szCs w:val="24"/>
        </w:rPr>
        <w:t>[33</w:t>
      </w:r>
      <w:r w:rsidR="00DA62DB">
        <w:rPr>
          <w:rFonts w:ascii="Arial" w:hAnsi="Arial" w:cs="Arial"/>
          <w:sz w:val="24"/>
          <w:szCs w:val="24"/>
        </w:rPr>
        <w:t>]</w:t>
      </w:r>
      <w:r w:rsidR="00DA62DB">
        <w:rPr>
          <w:rFonts w:ascii="Arial" w:hAnsi="Arial" w:cs="Arial"/>
          <w:sz w:val="24"/>
          <w:szCs w:val="24"/>
        </w:rPr>
        <w:tab/>
        <w:t xml:space="preserve">Mr </w:t>
      </w:r>
      <w:proofErr w:type="spellStart"/>
      <w:r w:rsidR="00DA62DB">
        <w:rPr>
          <w:rFonts w:ascii="Arial" w:hAnsi="Arial" w:cs="Arial"/>
          <w:sz w:val="24"/>
          <w:szCs w:val="24"/>
        </w:rPr>
        <w:t>Mbiko</w:t>
      </w:r>
      <w:proofErr w:type="spellEnd"/>
      <w:r w:rsidR="00DA62DB">
        <w:rPr>
          <w:rFonts w:ascii="Arial" w:hAnsi="Arial" w:cs="Arial"/>
          <w:sz w:val="24"/>
          <w:szCs w:val="24"/>
        </w:rPr>
        <w:t xml:space="preserve"> confirmed during cross</w:t>
      </w:r>
      <w:r w:rsidR="00C51D22">
        <w:rPr>
          <w:rFonts w:ascii="Arial" w:hAnsi="Arial" w:cs="Arial"/>
          <w:sz w:val="24"/>
          <w:szCs w:val="24"/>
        </w:rPr>
        <w:t>-examination that he did not witness</w:t>
      </w:r>
      <w:r w:rsidR="00DA62DB">
        <w:rPr>
          <w:rFonts w:ascii="Arial" w:hAnsi="Arial" w:cs="Arial"/>
          <w:sz w:val="24"/>
          <w:szCs w:val="24"/>
        </w:rPr>
        <w:t xml:space="preserve"> the incident</w:t>
      </w:r>
      <w:r w:rsidR="00C51D22">
        <w:rPr>
          <w:rFonts w:ascii="Arial" w:hAnsi="Arial" w:cs="Arial"/>
          <w:sz w:val="24"/>
          <w:szCs w:val="24"/>
        </w:rPr>
        <w:t xml:space="preserve"> when it happened</w:t>
      </w:r>
      <w:r w:rsidR="00DA62DB">
        <w:rPr>
          <w:rFonts w:ascii="Arial" w:hAnsi="Arial" w:cs="Arial"/>
          <w:sz w:val="24"/>
          <w:szCs w:val="24"/>
        </w:rPr>
        <w:t xml:space="preserve">, but he observed that Mr </w:t>
      </w:r>
      <w:proofErr w:type="spellStart"/>
      <w:r w:rsidR="00DA62DB">
        <w:rPr>
          <w:rFonts w:ascii="Arial" w:hAnsi="Arial" w:cs="Arial"/>
          <w:sz w:val="24"/>
          <w:szCs w:val="24"/>
        </w:rPr>
        <w:t>Meintjies</w:t>
      </w:r>
      <w:proofErr w:type="spellEnd"/>
      <w:r w:rsidR="00DA62DB">
        <w:rPr>
          <w:rFonts w:ascii="Arial" w:hAnsi="Arial" w:cs="Arial"/>
          <w:sz w:val="24"/>
          <w:szCs w:val="24"/>
        </w:rPr>
        <w:t xml:space="preserve"> was injured on his side.  He was confident that all three (3) men told him that the plaintiff was hit by a train.</w:t>
      </w:r>
    </w:p>
    <w:p w14:paraId="26D7EA8D" w14:textId="604D3273" w:rsidR="00D56D61" w:rsidRDefault="00D56D61" w:rsidP="00EE4F1C">
      <w:pPr>
        <w:spacing w:line="480" w:lineRule="auto"/>
        <w:jc w:val="both"/>
        <w:rPr>
          <w:rFonts w:ascii="Arial" w:hAnsi="Arial" w:cs="Arial"/>
          <w:sz w:val="24"/>
          <w:szCs w:val="24"/>
        </w:rPr>
      </w:pPr>
    </w:p>
    <w:p w14:paraId="59C00659" w14:textId="7A5A630E" w:rsidR="00DA62DB" w:rsidRDefault="00DA62DB" w:rsidP="00EE4F1C">
      <w:pPr>
        <w:spacing w:line="480" w:lineRule="auto"/>
        <w:jc w:val="both"/>
        <w:rPr>
          <w:rFonts w:ascii="Arial" w:hAnsi="Arial" w:cs="Arial"/>
          <w:sz w:val="24"/>
          <w:szCs w:val="24"/>
        </w:rPr>
      </w:pPr>
      <w:r>
        <w:rPr>
          <w:rFonts w:ascii="Arial" w:hAnsi="Arial" w:cs="Arial"/>
          <w:sz w:val="24"/>
          <w:szCs w:val="24"/>
        </w:rPr>
        <w:t>[3</w:t>
      </w:r>
      <w:r w:rsidR="00AB2532">
        <w:rPr>
          <w:rFonts w:ascii="Arial" w:hAnsi="Arial" w:cs="Arial"/>
          <w:sz w:val="24"/>
          <w:szCs w:val="24"/>
        </w:rPr>
        <w:t>4</w:t>
      </w:r>
      <w:r>
        <w:rPr>
          <w:rFonts w:ascii="Arial" w:hAnsi="Arial" w:cs="Arial"/>
          <w:sz w:val="24"/>
          <w:szCs w:val="24"/>
        </w:rPr>
        <w:t>]</w:t>
      </w:r>
      <w:r>
        <w:rPr>
          <w:rFonts w:ascii="Arial" w:hAnsi="Arial" w:cs="Arial"/>
          <w:sz w:val="24"/>
          <w:szCs w:val="24"/>
        </w:rPr>
        <w:tab/>
        <w:t xml:space="preserve">The defendant closed its case.  </w:t>
      </w:r>
    </w:p>
    <w:p w14:paraId="2AF5CC7F" w14:textId="50FD56C6" w:rsidR="00DA62DB" w:rsidRDefault="00DA62DB" w:rsidP="00EE4F1C">
      <w:pPr>
        <w:spacing w:line="480" w:lineRule="auto"/>
        <w:jc w:val="both"/>
        <w:rPr>
          <w:rFonts w:ascii="Arial" w:hAnsi="Arial" w:cs="Arial"/>
          <w:sz w:val="24"/>
          <w:szCs w:val="24"/>
        </w:rPr>
      </w:pPr>
    </w:p>
    <w:p w14:paraId="640295AD" w14:textId="3B7D25F7" w:rsidR="00DA62DB" w:rsidRPr="00C51D22" w:rsidRDefault="00C51D22" w:rsidP="00EE4F1C">
      <w:pPr>
        <w:spacing w:line="480" w:lineRule="auto"/>
        <w:jc w:val="both"/>
        <w:rPr>
          <w:rFonts w:ascii="Arial" w:hAnsi="Arial" w:cs="Arial"/>
          <w:b/>
          <w:sz w:val="24"/>
          <w:szCs w:val="24"/>
        </w:rPr>
      </w:pPr>
      <w:r>
        <w:rPr>
          <w:rFonts w:ascii="Arial" w:hAnsi="Arial" w:cs="Arial"/>
          <w:b/>
          <w:sz w:val="24"/>
          <w:szCs w:val="24"/>
        </w:rPr>
        <w:t>D.</w:t>
      </w:r>
      <w:r>
        <w:rPr>
          <w:rFonts w:ascii="Arial" w:hAnsi="Arial" w:cs="Arial"/>
          <w:b/>
          <w:sz w:val="24"/>
          <w:szCs w:val="24"/>
        </w:rPr>
        <w:tab/>
        <w:t>ISSUES</w:t>
      </w:r>
    </w:p>
    <w:p w14:paraId="1560BAB0" w14:textId="77777777" w:rsidR="00DA62DB" w:rsidRDefault="00DA62DB" w:rsidP="00EE4F1C">
      <w:pPr>
        <w:spacing w:line="480" w:lineRule="auto"/>
        <w:jc w:val="both"/>
        <w:rPr>
          <w:rFonts w:ascii="Arial" w:hAnsi="Arial" w:cs="Arial"/>
          <w:i/>
          <w:sz w:val="24"/>
          <w:szCs w:val="24"/>
        </w:rPr>
      </w:pPr>
    </w:p>
    <w:p w14:paraId="5913D876" w14:textId="2E565EDB" w:rsidR="00DA62DB" w:rsidRDefault="00AB2532" w:rsidP="00EE4F1C">
      <w:pPr>
        <w:spacing w:line="480" w:lineRule="auto"/>
        <w:jc w:val="both"/>
        <w:rPr>
          <w:rFonts w:ascii="Arial" w:hAnsi="Arial" w:cs="Arial"/>
          <w:sz w:val="24"/>
          <w:szCs w:val="24"/>
        </w:rPr>
      </w:pPr>
      <w:r>
        <w:rPr>
          <w:rFonts w:ascii="Arial" w:hAnsi="Arial" w:cs="Arial"/>
          <w:sz w:val="24"/>
          <w:szCs w:val="24"/>
        </w:rPr>
        <w:t>[35</w:t>
      </w:r>
      <w:r w:rsidR="00DA62DB">
        <w:rPr>
          <w:rFonts w:ascii="Arial" w:hAnsi="Arial" w:cs="Arial"/>
          <w:sz w:val="24"/>
          <w:szCs w:val="24"/>
        </w:rPr>
        <w:t>]</w:t>
      </w:r>
      <w:r w:rsidR="00DA62DB">
        <w:rPr>
          <w:rFonts w:ascii="Arial" w:hAnsi="Arial" w:cs="Arial"/>
          <w:sz w:val="24"/>
          <w:szCs w:val="24"/>
        </w:rPr>
        <w:tab/>
        <w:t xml:space="preserve">This Court is called upon to decide </w:t>
      </w:r>
      <w:r w:rsidR="00C51D22">
        <w:rPr>
          <w:rFonts w:ascii="Arial" w:hAnsi="Arial" w:cs="Arial"/>
          <w:sz w:val="24"/>
          <w:szCs w:val="24"/>
        </w:rPr>
        <w:t>(</w:t>
      </w:r>
      <w:proofErr w:type="spellStart"/>
      <w:r w:rsidR="00C51D22">
        <w:rPr>
          <w:rFonts w:ascii="Arial" w:hAnsi="Arial" w:cs="Arial"/>
          <w:sz w:val="24"/>
          <w:szCs w:val="24"/>
        </w:rPr>
        <w:t>i</w:t>
      </w:r>
      <w:proofErr w:type="spellEnd"/>
      <w:r w:rsidR="00C51D22">
        <w:rPr>
          <w:rFonts w:ascii="Arial" w:hAnsi="Arial" w:cs="Arial"/>
          <w:sz w:val="24"/>
          <w:szCs w:val="24"/>
        </w:rPr>
        <w:t xml:space="preserve">) </w:t>
      </w:r>
      <w:r w:rsidR="00DA62DB">
        <w:rPr>
          <w:rFonts w:ascii="Arial" w:hAnsi="Arial" w:cs="Arial"/>
          <w:sz w:val="24"/>
          <w:szCs w:val="24"/>
        </w:rPr>
        <w:t>whether</w:t>
      </w:r>
      <w:r w:rsidR="00C51D22">
        <w:rPr>
          <w:rFonts w:ascii="Arial" w:hAnsi="Arial" w:cs="Arial"/>
          <w:sz w:val="24"/>
          <w:szCs w:val="24"/>
        </w:rPr>
        <w:t xml:space="preserve"> or not the plaintiff was a passenger on the defendant’s train at the time the incident </w:t>
      </w:r>
      <w:r w:rsidR="00387863">
        <w:rPr>
          <w:rFonts w:ascii="Arial" w:hAnsi="Arial" w:cs="Arial"/>
          <w:sz w:val="24"/>
          <w:szCs w:val="24"/>
        </w:rPr>
        <w:t>occurred, and that he sustained injuries; (ii) whether</w:t>
      </w:r>
      <w:r w:rsidR="00DA62DB">
        <w:rPr>
          <w:rFonts w:ascii="Arial" w:hAnsi="Arial" w:cs="Arial"/>
          <w:sz w:val="24"/>
          <w:szCs w:val="24"/>
        </w:rPr>
        <w:t xml:space="preserve"> the</w:t>
      </w:r>
      <w:r w:rsidR="00387863">
        <w:rPr>
          <w:rFonts w:ascii="Arial" w:hAnsi="Arial" w:cs="Arial"/>
          <w:sz w:val="24"/>
          <w:szCs w:val="24"/>
        </w:rPr>
        <w:t xml:space="preserve"> plaintiff’s sustained injuries as a result of the </w:t>
      </w:r>
      <w:r w:rsidR="00DA62DB">
        <w:rPr>
          <w:rFonts w:ascii="Arial" w:hAnsi="Arial" w:cs="Arial"/>
          <w:sz w:val="24"/>
          <w:szCs w:val="24"/>
        </w:rPr>
        <w:t>defendant</w:t>
      </w:r>
      <w:r w:rsidR="00387863">
        <w:rPr>
          <w:rFonts w:ascii="Arial" w:hAnsi="Arial" w:cs="Arial"/>
          <w:sz w:val="24"/>
          <w:szCs w:val="24"/>
        </w:rPr>
        <w:t xml:space="preserve">’s </w:t>
      </w:r>
      <w:r w:rsidR="00DA62DB">
        <w:rPr>
          <w:rFonts w:ascii="Arial" w:hAnsi="Arial" w:cs="Arial"/>
          <w:sz w:val="24"/>
          <w:szCs w:val="24"/>
        </w:rPr>
        <w:t>negligen</w:t>
      </w:r>
      <w:r w:rsidR="00387863">
        <w:rPr>
          <w:rFonts w:ascii="Arial" w:hAnsi="Arial" w:cs="Arial"/>
          <w:sz w:val="24"/>
          <w:szCs w:val="24"/>
        </w:rPr>
        <w:t>ce and / or the plaintiff’s sole negligence; (iii) whether the defendant failed to take reasonable steps to guard against the attack on</w:t>
      </w:r>
      <w:r w:rsidR="00CB76F6">
        <w:rPr>
          <w:rFonts w:ascii="Arial" w:hAnsi="Arial" w:cs="Arial"/>
          <w:sz w:val="24"/>
          <w:szCs w:val="24"/>
        </w:rPr>
        <w:t>,</w:t>
      </w:r>
      <w:r w:rsidR="00387863">
        <w:rPr>
          <w:rFonts w:ascii="Arial" w:hAnsi="Arial" w:cs="Arial"/>
          <w:sz w:val="24"/>
          <w:szCs w:val="24"/>
        </w:rPr>
        <w:t xml:space="preserve"> and the ejectment of the plaintiff through the open carriage doors of a moving </w:t>
      </w:r>
      <w:r w:rsidR="00DA62DB">
        <w:rPr>
          <w:rFonts w:ascii="Arial" w:hAnsi="Arial" w:cs="Arial"/>
          <w:sz w:val="24"/>
          <w:szCs w:val="24"/>
        </w:rPr>
        <w:t>train.</w:t>
      </w:r>
    </w:p>
    <w:p w14:paraId="08772F4F" w14:textId="4A40A075" w:rsidR="00DA62DB" w:rsidRDefault="00DA62DB" w:rsidP="00EE4F1C">
      <w:pPr>
        <w:spacing w:line="480" w:lineRule="auto"/>
        <w:jc w:val="both"/>
        <w:rPr>
          <w:rFonts w:ascii="Arial" w:hAnsi="Arial" w:cs="Arial"/>
          <w:sz w:val="24"/>
          <w:szCs w:val="24"/>
        </w:rPr>
      </w:pPr>
    </w:p>
    <w:p w14:paraId="2C587947" w14:textId="4C134714" w:rsidR="00387863" w:rsidRDefault="00387863" w:rsidP="00EE4F1C">
      <w:pPr>
        <w:spacing w:line="480" w:lineRule="auto"/>
        <w:jc w:val="both"/>
        <w:rPr>
          <w:rFonts w:ascii="Arial" w:hAnsi="Arial" w:cs="Arial"/>
          <w:b/>
          <w:sz w:val="24"/>
          <w:szCs w:val="24"/>
        </w:rPr>
      </w:pPr>
      <w:r>
        <w:rPr>
          <w:rFonts w:ascii="Arial" w:hAnsi="Arial" w:cs="Arial"/>
          <w:b/>
          <w:sz w:val="24"/>
          <w:szCs w:val="24"/>
        </w:rPr>
        <w:t>E.</w:t>
      </w:r>
      <w:r>
        <w:rPr>
          <w:rFonts w:ascii="Arial" w:hAnsi="Arial" w:cs="Arial"/>
          <w:b/>
          <w:sz w:val="24"/>
          <w:szCs w:val="24"/>
        </w:rPr>
        <w:tab/>
        <w:t>SUBMISSIONS ON MERITS</w:t>
      </w:r>
    </w:p>
    <w:p w14:paraId="1A9AB8F0" w14:textId="77ECBB7F" w:rsidR="00387863" w:rsidRDefault="00387863" w:rsidP="00EE4F1C">
      <w:pPr>
        <w:spacing w:line="480" w:lineRule="auto"/>
        <w:jc w:val="both"/>
        <w:rPr>
          <w:rFonts w:ascii="Arial" w:hAnsi="Arial" w:cs="Arial"/>
          <w:b/>
          <w:sz w:val="24"/>
          <w:szCs w:val="24"/>
        </w:rPr>
      </w:pPr>
    </w:p>
    <w:p w14:paraId="4FE1F025" w14:textId="2EC6EE39" w:rsidR="00387863" w:rsidRDefault="00AB2532" w:rsidP="00EE4F1C">
      <w:pPr>
        <w:spacing w:line="480" w:lineRule="auto"/>
        <w:jc w:val="both"/>
        <w:rPr>
          <w:rFonts w:ascii="Arial" w:hAnsi="Arial" w:cs="Arial"/>
          <w:sz w:val="24"/>
          <w:szCs w:val="24"/>
        </w:rPr>
      </w:pPr>
      <w:r>
        <w:rPr>
          <w:rFonts w:ascii="Arial" w:hAnsi="Arial" w:cs="Arial"/>
          <w:sz w:val="24"/>
          <w:szCs w:val="24"/>
        </w:rPr>
        <w:t>[36</w:t>
      </w:r>
      <w:r w:rsidR="00387863" w:rsidRPr="00387863">
        <w:rPr>
          <w:rFonts w:ascii="Arial" w:hAnsi="Arial" w:cs="Arial"/>
          <w:sz w:val="24"/>
          <w:szCs w:val="24"/>
        </w:rPr>
        <w:t>]</w:t>
      </w:r>
      <w:r w:rsidR="00387863">
        <w:rPr>
          <w:rFonts w:ascii="Arial" w:hAnsi="Arial" w:cs="Arial"/>
          <w:sz w:val="24"/>
          <w:szCs w:val="24"/>
        </w:rPr>
        <w:tab/>
        <w:t>The plaintiff submitted that he was attacked by unknown assailants</w:t>
      </w:r>
      <w:r w:rsidR="004953D2">
        <w:rPr>
          <w:rFonts w:ascii="Arial" w:hAnsi="Arial" w:cs="Arial"/>
          <w:sz w:val="24"/>
          <w:szCs w:val="24"/>
        </w:rPr>
        <w:t xml:space="preserve"> and th</w:t>
      </w:r>
      <w:r w:rsidR="00CB76F6">
        <w:rPr>
          <w:rFonts w:ascii="Arial" w:hAnsi="Arial" w:cs="Arial"/>
          <w:sz w:val="24"/>
          <w:szCs w:val="24"/>
        </w:rPr>
        <w:t>rown out from a</w:t>
      </w:r>
      <w:r w:rsidR="004953D2">
        <w:rPr>
          <w:rFonts w:ascii="Arial" w:hAnsi="Arial" w:cs="Arial"/>
          <w:sz w:val="24"/>
          <w:szCs w:val="24"/>
        </w:rPr>
        <w:t xml:space="preserve"> moving train through the open doors of the carriage. As a result of this incident, he sustained injuries which left him paralysed.  The plaintiff’s injuries were caused by the negligence of the defendant and or/ its employees who failed to ensure the safety of the passengers on the train, including the plaintiff, by deploying security guards at the </w:t>
      </w:r>
      <w:r w:rsidR="004953D2">
        <w:rPr>
          <w:rFonts w:ascii="Arial" w:hAnsi="Arial" w:cs="Arial"/>
          <w:sz w:val="24"/>
          <w:szCs w:val="24"/>
        </w:rPr>
        <w:lastRenderedPageBreak/>
        <w:t xml:space="preserve">stations and / or on the trains; the defendant or its employees allowed the train to commence moving from Woodstock station while the doors of the carriage in which the plaintiff was travelling were open; the defendant or its employees failed to avoid the incident when </w:t>
      </w:r>
      <w:r w:rsidR="00691153">
        <w:rPr>
          <w:rFonts w:ascii="Arial" w:hAnsi="Arial" w:cs="Arial"/>
          <w:sz w:val="24"/>
          <w:szCs w:val="24"/>
        </w:rPr>
        <w:t xml:space="preserve">by </w:t>
      </w:r>
      <w:r w:rsidR="004953D2">
        <w:rPr>
          <w:rFonts w:ascii="Arial" w:hAnsi="Arial" w:cs="Arial"/>
          <w:sz w:val="24"/>
          <w:szCs w:val="24"/>
        </w:rPr>
        <w:t>the exercise of reasonable care and diligence they could and should have done so.</w:t>
      </w:r>
      <w:r w:rsidR="00387863">
        <w:rPr>
          <w:rFonts w:ascii="Arial" w:hAnsi="Arial" w:cs="Arial"/>
          <w:sz w:val="24"/>
          <w:szCs w:val="24"/>
        </w:rPr>
        <w:t xml:space="preserve"> </w:t>
      </w:r>
    </w:p>
    <w:p w14:paraId="1275781F" w14:textId="735ECB5C" w:rsidR="00691153" w:rsidRDefault="00691153" w:rsidP="00EE4F1C">
      <w:pPr>
        <w:spacing w:line="480" w:lineRule="auto"/>
        <w:jc w:val="both"/>
        <w:rPr>
          <w:rFonts w:ascii="Arial" w:hAnsi="Arial" w:cs="Arial"/>
          <w:sz w:val="24"/>
          <w:szCs w:val="24"/>
        </w:rPr>
      </w:pPr>
    </w:p>
    <w:p w14:paraId="16AC89D3" w14:textId="259639B9" w:rsidR="00691153" w:rsidRDefault="00691153" w:rsidP="00EE4F1C">
      <w:pPr>
        <w:spacing w:line="480" w:lineRule="auto"/>
        <w:jc w:val="both"/>
        <w:rPr>
          <w:rFonts w:ascii="Arial" w:hAnsi="Arial" w:cs="Arial"/>
          <w:sz w:val="24"/>
          <w:szCs w:val="24"/>
        </w:rPr>
      </w:pPr>
      <w:r>
        <w:rPr>
          <w:rFonts w:ascii="Arial" w:hAnsi="Arial" w:cs="Arial"/>
          <w:sz w:val="24"/>
          <w:szCs w:val="24"/>
        </w:rPr>
        <w:t>[3</w:t>
      </w:r>
      <w:r w:rsidR="00AB2532">
        <w:rPr>
          <w:rFonts w:ascii="Arial" w:hAnsi="Arial" w:cs="Arial"/>
          <w:sz w:val="24"/>
          <w:szCs w:val="24"/>
        </w:rPr>
        <w:t>7</w:t>
      </w:r>
      <w:r>
        <w:rPr>
          <w:rFonts w:ascii="Arial" w:hAnsi="Arial" w:cs="Arial"/>
          <w:sz w:val="24"/>
          <w:szCs w:val="24"/>
        </w:rPr>
        <w:t>]</w:t>
      </w:r>
      <w:r>
        <w:rPr>
          <w:rFonts w:ascii="Arial" w:hAnsi="Arial" w:cs="Arial"/>
          <w:sz w:val="24"/>
          <w:szCs w:val="24"/>
        </w:rPr>
        <w:tab/>
        <w:t>On 26 March 2019, the defendant delivered a plea to the aforesaid allegations and admitted that it operated trains travelling between Woodstock and Salt River train stations on 11 August 2018. It denied having any kno</w:t>
      </w:r>
      <w:r w:rsidR="00763685">
        <w:rPr>
          <w:rFonts w:ascii="Arial" w:hAnsi="Arial" w:cs="Arial"/>
          <w:sz w:val="24"/>
          <w:szCs w:val="24"/>
        </w:rPr>
        <w:t>wledge of the incident. On 2 M</w:t>
      </w:r>
      <w:r>
        <w:rPr>
          <w:rFonts w:ascii="Arial" w:hAnsi="Arial" w:cs="Arial"/>
          <w:sz w:val="24"/>
          <w:szCs w:val="24"/>
        </w:rPr>
        <w:t xml:space="preserve">ay 2023, the defendant handed in an amended plea in which it admitted that it had knowledge of the incident, but denied that the incident occurred as alleged. The defendant alleged that the incident was caused by the sole negligence of the plaintiff. </w:t>
      </w:r>
    </w:p>
    <w:p w14:paraId="23802590" w14:textId="54F73320" w:rsidR="001F19F9" w:rsidRDefault="001F19F9" w:rsidP="00EE4F1C">
      <w:pPr>
        <w:spacing w:line="480" w:lineRule="auto"/>
        <w:jc w:val="both"/>
        <w:rPr>
          <w:rFonts w:ascii="Arial" w:hAnsi="Arial" w:cs="Arial"/>
          <w:sz w:val="24"/>
          <w:szCs w:val="24"/>
        </w:rPr>
      </w:pPr>
    </w:p>
    <w:p w14:paraId="301797D8" w14:textId="22B810A4" w:rsidR="0025413E" w:rsidRDefault="00AB2532" w:rsidP="00EE4F1C">
      <w:pPr>
        <w:spacing w:line="480" w:lineRule="auto"/>
        <w:jc w:val="both"/>
        <w:rPr>
          <w:rFonts w:ascii="Arial" w:hAnsi="Arial" w:cs="Arial"/>
          <w:sz w:val="24"/>
          <w:szCs w:val="24"/>
        </w:rPr>
      </w:pPr>
      <w:r>
        <w:rPr>
          <w:rFonts w:ascii="Arial" w:hAnsi="Arial" w:cs="Arial"/>
          <w:sz w:val="24"/>
          <w:szCs w:val="24"/>
        </w:rPr>
        <w:t>[38</w:t>
      </w:r>
      <w:r w:rsidR="001F19F9">
        <w:rPr>
          <w:rFonts w:ascii="Arial" w:hAnsi="Arial" w:cs="Arial"/>
          <w:sz w:val="24"/>
          <w:szCs w:val="24"/>
        </w:rPr>
        <w:t>]</w:t>
      </w:r>
      <w:r w:rsidR="001F19F9">
        <w:rPr>
          <w:rFonts w:ascii="Arial" w:hAnsi="Arial" w:cs="Arial"/>
          <w:sz w:val="24"/>
          <w:szCs w:val="24"/>
        </w:rPr>
        <w:tab/>
        <w:t xml:space="preserve">Notably, the plaintiff had no recollection of what transpired immediately after the incident nor how he ended up in hospital. He did not have any recollection of speaking with anyone at the hospital </w:t>
      </w:r>
      <w:r w:rsidR="00D434CF">
        <w:rPr>
          <w:rFonts w:ascii="Arial" w:hAnsi="Arial" w:cs="Arial"/>
          <w:sz w:val="24"/>
          <w:szCs w:val="24"/>
        </w:rPr>
        <w:t xml:space="preserve">as he was unconscious, </w:t>
      </w:r>
      <w:r w:rsidR="001F19F9">
        <w:rPr>
          <w:rFonts w:ascii="Arial" w:hAnsi="Arial" w:cs="Arial"/>
          <w:sz w:val="24"/>
          <w:szCs w:val="24"/>
        </w:rPr>
        <w:t>save for his sister.</w:t>
      </w:r>
      <w:r w:rsidR="00D434CF">
        <w:rPr>
          <w:rFonts w:ascii="Arial" w:hAnsi="Arial" w:cs="Arial"/>
          <w:sz w:val="24"/>
          <w:szCs w:val="24"/>
        </w:rPr>
        <w:t xml:space="preserve"> He, however denied </w:t>
      </w:r>
      <w:r w:rsidR="00682C38">
        <w:rPr>
          <w:rFonts w:ascii="Arial" w:hAnsi="Arial" w:cs="Arial"/>
          <w:sz w:val="24"/>
          <w:szCs w:val="24"/>
        </w:rPr>
        <w:t xml:space="preserve">the </w:t>
      </w:r>
      <w:r w:rsidR="00D434CF">
        <w:rPr>
          <w:rFonts w:ascii="Arial" w:hAnsi="Arial" w:cs="Arial"/>
          <w:sz w:val="24"/>
          <w:szCs w:val="24"/>
        </w:rPr>
        <w:t xml:space="preserve">use of any substances on the date of the incident. </w:t>
      </w:r>
      <w:r w:rsidR="0025413E">
        <w:rPr>
          <w:rFonts w:ascii="Arial" w:hAnsi="Arial" w:cs="Arial"/>
          <w:sz w:val="24"/>
          <w:szCs w:val="24"/>
        </w:rPr>
        <w:t>He constantly denied that he told any medical practitioner that he had been hit by a train. He persisted with his evidence that he was attacked and thrown out of the moving train carriage. It was therefore submitted that if the whole of the plaintiff’s testimony is considered, his version remained the same. The plaintiff, it was said, was a credible witness. No other direct evidence or other testimony of any other witness raises any doubt about the accuracy and truthfulness of the plaintiff’s testimony.</w:t>
      </w:r>
    </w:p>
    <w:p w14:paraId="24FC5D96" w14:textId="77777777" w:rsidR="00AD2778" w:rsidRDefault="00AD2778" w:rsidP="00EE4F1C">
      <w:pPr>
        <w:spacing w:line="480" w:lineRule="auto"/>
        <w:jc w:val="both"/>
        <w:rPr>
          <w:rFonts w:ascii="Arial" w:hAnsi="Arial" w:cs="Arial"/>
          <w:sz w:val="24"/>
          <w:szCs w:val="24"/>
        </w:rPr>
      </w:pPr>
    </w:p>
    <w:p w14:paraId="54969535" w14:textId="4CA90131" w:rsidR="005F3426" w:rsidRDefault="00AD2778" w:rsidP="00EE4F1C">
      <w:pPr>
        <w:spacing w:line="480" w:lineRule="auto"/>
        <w:jc w:val="both"/>
        <w:rPr>
          <w:rFonts w:ascii="Arial" w:hAnsi="Arial" w:cs="Arial"/>
          <w:sz w:val="24"/>
          <w:szCs w:val="24"/>
        </w:rPr>
      </w:pPr>
      <w:r>
        <w:rPr>
          <w:rFonts w:ascii="Arial" w:hAnsi="Arial" w:cs="Arial"/>
          <w:sz w:val="24"/>
          <w:szCs w:val="24"/>
        </w:rPr>
        <w:lastRenderedPageBreak/>
        <w:t xml:space="preserve"> [</w:t>
      </w:r>
      <w:r w:rsidR="00AB2532">
        <w:rPr>
          <w:rFonts w:ascii="Arial" w:hAnsi="Arial" w:cs="Arial"/>
          <w:sz w:val="24"/>
          <w:szCs w:val="24"/>
        </w:rPr>
        <w:t>39</w:t>
      </w:r>
      <w:r>
        <w:rPr>
          <w:rFonts w:ascii="Arial" w:hAnsi="Arial" w:cs="Arial"/>
          <w:sz w:val="24"/>
          <w:szCs w:val="24"/>
        </w:rPr>
        <w:t>]</w:t>
      </w:r>
      <w:r>
        <w:rPr>
          <w:rFonts w:ascii="Arial" w:hAnsi="Arial" w:cs="Arial"/>
          <w:sz w:val="24"/>
          <w:szCs w:val="24"/>
        </w:rPr>
        <w:tab/>
        <w:t xml:space="preserve">The defence refuted this submission and characterised the plaintiff as a bad witness. It was stated that despite the plaintiff being </w:t>
      </w:r>
      <w:r w:rsidR="00682C38">
        <w:rPr>
          <w:rFonts w:ascii="Arial" w:hAnsi="Arial" w:cs="Arial"/>
          <w:sz w:val="24"/>
          <w:szCs w:val="24"/>
        </w:rPr>
        <w:t>i</w:t>
      </w:r>
      <w:r>
        <w:rPr>
          <w:rFonts w:ascii="Arial" w:hAnsi="Arial" w:cs="Arial"/>
          <w:sz w:val="24"/>
          <w:szCs w:val="24"/>
        </w:rPr>
        <w:t>n a wheelchair</w:t>
      </w:r>
      <w:r w:rsidR="00E21441">
        <w:rPr>
          <w:rFonts w:ascii="Arial" w:hAnsi="Arial" w:cs="Arial"/>
          <w:sz w:val="24"/>
          <w:szCs w:val="24"/>
        </w:rPr>
        <w:t>, his candour and demeanour in the witness box was one of uncertainty. He contradicted himself on the doors of the train. He was not certain whether the doors were opened or closed when the train left Woodstock station; in his particulars of claim at paragraph 3 he contended that he was attacked by unknown assailants and thrown from the train through the open doors of the carriage and when he gave evidence, it appears that he was not thrown out of the train but kicked on his stomach and his leg, which caused his hand to slip from the handle resulting in his fall; in his particulars of claim at paragraph 4.2</w:t>
      </w:r>
      <w:r w:rsidR="005F3426">
        <w:rPr>
          <w:rFonts w:ascii="Arial" w:hAnsi="Arial" w:cs="Arial"/>
          <w:sz w:val="24"/>
          <w:szCs w:val="24"/>
        </w:rPr>
        <w:t>, he stated that the train commenced moving from Woodstock station while the carriage doors in which the plaintiff was travelling were open. This contradicts his version that the doors closed when the train started to move.</w:t>
      </w:r>
    </w:p>
    <w:p w14:paraId="079B31A0" w14:textId="77777777" w:rsidR="005F3426" w:rsidRDefault="005F3426" w:rsidP="00EE4F1C">
      <w:pPr>
        <w:spacing w:line="480" w:lineRule="auto"/>
        <w:jc w:val="both"/>
        <w:rPr>
          <w:rFonts w:ascii="Arial" w:hAnsi="Arial" w:cs="Arial"/>
          <w:sz w:val="24"/>
          <w:szCs w:val="24"/>
        </w:rPr>
      </w:pPr>
    </w:p>
    <w:p w14:paraId="7FD65661" w14:textId="225A714A" w:rsidR="00323621" w:rsidRDefault="005F3426" w:rsidP="00EE4F1C">
      <w:pPr>
        <w:spacing w:line="480" w:lineRule="auto"/>
        <w:jc w:val="both"/>
        <w:rPr>
          <w:rFonts w:ascii="Arial" w:hAnsi="Arial" w:cs="Arial"/>
          <w:sz w:val="24"/>
          <w:szCs w:val="24"/>
        </w:rPr>
      </w:pPr>
      <w:r>
        <w:rPr>
          <w:rFonts w:ascii="Arial" w:hAnsi="Arial" w:cs="Arial"/>
          <w:sz w:val="24"/>
          <w:szCs w:val="24"/>
        </w:rPr>
        <w:t>[</w:t>
      </w:r>
      <w:r w:rsidR="00AB2532">
        <w:rPr>
          <w:rFonts w:ascii="Arial" w:hAnsi="Arial" w:cs="Arial"/>
          <w:sz w:val="24"/>
          <w:szCs w:val="24"/>
        </w:rPr>
        <w:t>40</w:t>
      </w:r>
      <w:r>
        <w:rPr>
          <w:rFonts w:ascii="Arial" w:hAnsi="Arial" w:cs="Arial"/>
          <w:sz w:val="24"/>
          <w:szCs w:val="24"/>
        </w:rPr>
        <w:t>]</w:t>
      </w:r>
      <w:r>
        <w:rPr>
          <w:rFonts w:ascii="Arial" w:hAnsi="Arial" w:cs="Arial"/>
          <w:sz w:val="24"/>
          <w:szCs w:val="24"/>
        </w:rPr>
        <w:tab/>
        <w:t xml:space="preserve">The defence observed that the plaintiff’s condition prior the incident is paramount.   In his evidence he repeated that he was a heroine user and he last used it </w:t>
      </w:r>
      <w:r w:rsidRPr="00204D52">
        <w:rPr>
          <w:rFonts w:ascii="Arial" w:hAnsi="Arial" w:cs="Arial"/>
          <w:sz w:val="24"/>
          <w:szCs w:val="24"/>
        </w:rPr>
        <w:t xml:space="preserve">a day prior </w:t>
      </w:r>
      <w:r w:rsidR="00682C38" w:rsidRPr="00204D52">
        <w:rPr>
          <w:rFonts w:ascii="Arial" w:hAnsi="Arial" w:cs="Arial"/>
          <w:sz w:val="24"/>
          <w:szCs w:val="24"/>
        </w:rPr>
        <w:t xml:space="preserve">to </w:t>
      </w:r>
      <w:r w:rsidRPr="00204D52">
        <w:rPr>
          <w:rFonts w:ascii="Arial" w:hAnsi="Arial" w:cs="Arial"/>
          <w:sz w:val="24"/>
          <w:szCs w:val="24"/>
        </w:rPr>
        <w:t xml:space="preserve">the incident. </w:t>
      </w:r>
      <w:r w:rsidRPr="003312DD">
        <w:rPr>
          <w:rFonts w:ascii="Arial" w:hAnsi="Arial" w:cs="Arial"/>
          <w:sz w:val="24"/>
          <w:szCs w:val="24"/>
        </w:rPr>
        <w:t xml:space="preserve">When he was confronted with the doctors note that he last used heroine on the </w:t>
      </w:r>
      <w:r w:rsidR="009F34C6" w:rsidRPr="003312DD">
        <w:rPr>
          <w:rFonts w:ascii="Arial" w:hAnsi="Arial" w:cs="Arial"/>
          <w:sz w:val="24"/>
          <w:szCs w:val="24"/>
        </w:rPr>
        <w:t>morning of the incident</w:t>
      </w:r>
      <w:r w:rsidR="00646A13" w:rsidRPr="003312DD">
        <w:rPr>
          <w:rFonts w:ascii="Arial" w:hAnsi="Arial" w:cs="Arial"/>
          <w:sz w:val="24"/>
          <w:szCs w:val="24"/>
        </w:rPr>
        <w:t>, his response was that it was their own notes</w:t>
      </w:r>
      <w:r w:rsidR="00204D52" w:rsidRPr="00204D52">
        <w:rPr>
          <w:rFonts w:ascii="Arial" w:hAnsi="Arial" w:cs="Arial"/>
          <w:sz w:val="24"/>
          <w:szCs w:val="24"/>
        </w:rPr>
        <w:t>.</w:t>
      </w:r>
      <w:r w:rsidR="009F34C6" w:rsidRPr="00204D52">
        <w:rPr>
          <w:rFonts w:ascii="Arial" w:hAnsi="Arial" w:cs="Arial"/>
          <w:sz w:val="24"/>
          <w:szCs w:val="24"/>
        </w:rPr>
        <w:t xml:space="preserve"> </w:t>
      </w:r>
      <w:r w:rsidR="009F34C6">
        <w:rPr>
          <w:rFonts w:ascii="Arial" w:hAnsi="Arial" w:cs="Arial"/>
          <w:sz w:val="24"/>
          <w:szCs w:val="24"/>
        </w:rPr>
        <w:t>In essence,</w:t>
      </w:r>
      <w:r>
        <w:rPr>
          <w:rFonts w:ascii="Arial" w:hAnsi="Arial" w:cs="Arial"/>
          <w:sz w:val="24"/>
          <w:szCs w:val="24"/>
        </w:rPr>
        <w:t xml:space="preserve"> that points to the mendacity of the plaintiff as a </w:t>
      </w:r>
      <w:r w:rsidR="00323621">
        <w:rPr>
          <w:rFonts w:ascii="Arial" w:hAnsi="Arial" w:cs="Arial"/>
          <w:sz w:val="24"/>
          <w:szCs w:val="24"/>
        </w:rPr>
        <w:t>witne</w:t>
      </w:r>
      <w:r w:rsidR="009F34C6">
        <w:rPr>
          <w:rFonts w:ascii="Arial" w:hAnsi="Arial" w:cs="Arial"/>
          <w:sz w:val="24"/>
          <w:szCs w:val="24"/>
        </w:rPr>
        <w:t xml:space="preserve">ss. </w:t>
      </w:r>
      <w:r w:rsidR="00323621">
        <w:rPr>
          <w:rFonts w:ascii="Arial" w:hAnsi="Arial" w:cs="Arial"/>
          <w:sz w:val="24"/>
          <w:szCs w:val="24"/>
        </w:rPr>
        <w:t>The information that he gave to the medical personnel on how the incident occurred proves that his mental capacity was seriously impacted by heroine.</w:t>
      </w:r>
      <w:r w:rsidR="009F34C6">
        <w:rPr>
          <w:rFonts w:ascii="Arial" w:hAnsi="Arial" w:cs="Arial"/>
          <w:sz w:val="24"/>
          <w:szCs w:val="24"/>
        </w:rPr>
        <w:t xml:space="preserve">  He admitted that heroine makes a person drunk. However, he elected not to respond to the other allegations.</w:t>
      </w:r>
    </w:p>
    <w:p w14:paraId="78B1FCB2" w14:textId="77777777" w:rsidR="00323621" w:rsidRDefault="00323621" w:rsidP="00EE4F1C">
      <w:pPr>
        <w:spacing w:line="480" w:lineRule="auto"/>
        <w:jc w:val="both"/>
        <w:rPr>
          <w:rFonts w:ascii="Arial" w:hAnsi="Arial" w:cs="Arial"/>
          <w:sz w:val="24"/>
          <w:szCs w:val="24"/>
        </w:rPr>
      </w:pPr>
    </w:p>
    <w:p w14:paraId="2960A117" w14:textId="444CECB6" w:rsidR="00AD2778" w:rsidRDefault="00323621" w:rsidP="00EE4F1C">
      <w:pPr>
        <w:spacing w:line="480" w:lineRule="auto"/>
        <w:jc w:val="both"/>
        <w:rPr>
          <w:rFonts w:ascii="Arial" w:hAnsi="Arial" w:cs="Arial"/>
          <w:sz w:val="24"/>
          <w:szCs w:val="24"/>
        </w:rPr>
      </w:pPr>
      <w:r>
        <w:rPr>
          <w:rFonts w:ascii="Arial" w:hAnsi="Arial" w:cs="Arial"/>
          <w:sz w:val="24"/>
          <w:szCs w:val="24"/>
        </w:rPr>
        <w:t>[</w:t>
      </w:r>
      <w:r w:rsidR="00AB2532">
        <w:rPr>
          <w:rFonts w:ascii="Arial" w:hAnsi="Arial" w:cs="Arial"/>
          <w:sz w:val="24"/>
          <w:szCs w:val="24"/>
        </w:rPr>
        <w:t>41</w:t>
      </w:r>
      <w:r>
        <w:rPr>
          <w:rFonts w:ascii="Arial" w:hAnsi="Arial" w:cs="Arial"/>
          <w:sz w:val="24"/>
          <w:szCs w:val="24"/>
        </w:rPr>
        <w:t>]</w:t>
      </w:r>
      <w:r>
        <w:rPr>
          <w:rFonts w:ascii="Arial" w:hAnsi="Arial" w:cs="Arial"/>
          <w:sz w:val="24"/>
          <w:szCs w:val="24"/>
        </w:rPr>
        <w:tab/>
        <w:t xml:space="preserve">In fact, </w:t>
      </w:r>
      <w:r w:rsidR="009F34C6">
        <w:rPr>
          <w:rFonts w:ascii="Arial" w:hAnsi="Arial" w:cs="Arial"/>
          <w:sz w:val="24"/>
          <w:szCs w:val="24"/>
        </w:rPr>
        <w:t xml:space="preserve">it was stated </w:t>
      </w:r>
      <w:r>
        <w:rPr>
          <w:rFonts w:ascii="Arial" w:hAnsi="Arial" w:cs="Arial"/>
          <w:sz w:val="24"/>
          <w:szCs w:val="24"/>
        </w:rPr>
        <w:t xml:space="preserve">the plaintiff was contradicted by his own witness on the mechanism of injury. According to the plaintiff, he was kicked out of the train, whereas </w:t>
      </w:r>
      <w:r>
        <w:rPr>
          <w:rFonts w:ascii="Arial" w:hAnsi="Arial" w:cs="Arial"/>
          <w:sz w:val="24"/>
          <w:szCs w:val="24"/>
        </w:rPr>
        <w:lastRenderedPageBreak/>
        <w:t xml:space="preserve">Mr Fortune stated that he was flung out of the train. In </w:t>
      </w:r>
      <w:proofErr w:type="spellStart"/>
      <w:r>
        <w:rPr>
          <w:rFonts w:ascii="Arial" w:hAnsi="Arial" w:cs="Arial"/>
          <w:i/>
          <w:sz w:val="24"/>
          <w:szCs w:val="24"/>
        </w:rPr>
        <w:t>Santam</w:t>
      </w:r>
      <w:proofErr w:type="spellEnd"/>
      <w:r>
        <w:rPr>
          <w:rFonts w:ascii="Arial" w:hAnsi="Arial" w:cs="Arial"/>
          <w:i/>
          <w:sz w:val="24"/>
          <w:szCs w:val="24"/>
        </w:rPr>
        <w:t xml:space="preserve"> </w:t>
      </w:r>
      <w:proofErr w:type="spellStart"/>
      <w:r>
        <w:rPr>
          <w:rFonts w:ascii="Arial" w:hAnsi="Arial" w:cs="Arial"/>
          <w:i/>
          <w:sz w:val="24"/>
          <w:szCs w:val="24"/>
        </w:rPr>
        <w:t>Bpk</w:t>
      </w:r>
      <w:proofErr w:type="spellEnd"/>
      <w:r>
        <w:rPr>
          <w:rFonts w:ascii="Arial" w:hAnsi="Arial" w:cs="Arial"/>
          <w:i/>
          <w:sz w:val="24"/>
          <w:szCs w:val="24"/>
        </w:rPr>
        <w:t xml:space="preserve"> v </w:t>
      </w:r>
      <w:proofErr w:type="spellStart"/>
      <w:r>
        <w:rPr>
          <w:rFonts w:ascii="Arial" w:hAnsi="Arial" w:cs="Arial"/>
          <w:i/>
          <w:sz w:val="24"/>
          <w:szCs w:val="24"/>
        </w:rPr>
        <w:t>Biddulph</w:t>
      </w:r>
      <w:proofErr w:type="spellEnd"/>
      <w:r>
        <w:rPr>
          <w:rStyle w:val="FootnoteReference"/>
          <w:rFonts w:ascii="Arial" w:hAnsi="Arial" w:cs="Arial"/>
          <w:i/>
          <w:sz w:val="24"/>
          <w:szCs w:val="24"/>
        </w:rPr>
        <w:footnoteReference w:id="13"/>
      </w:r>
      <w:r w:rsidR="00252205">
        <w:rPr>
          <w:rFonts w:ascii="Arial" w:hAnsi="Arial" w:cs="Arial"/>
          <w:i/>
          <w:sz w:val="24"/>
          <w:szCs w:val="24"/>
        </w:rPr>
        <w:t>,</w:t>
      </w:r>
      <w:r w:rsidR="00EB1D21">
        <w:rPr>
          <w:rFonts w:ascii="Arial" w:hAnsi="Arial" w:cs="Arial"/>
          <w:sz w:val="24"/>
          <w:szCs w:val="24"/>
        </w:rPr>
        <w:t xml:space="preserve"> the court held that the test for a witness’s credibility is not whether the witness is truthful or indeed reliable in all that he/she s</w:t>
      </w:r>
      <w:r w:rsidR="005E1ECC">
        <w:rPr>
          <w:rFonts w:ascii="Arial" w:hAnsi="Arial" w:cs="Arial"/>
          <w:sz w:val="24"/>
          <w:szCs w:val="24"/>
        </w:rPr>
        <w:t>aid, but whether on a</w:t>
      </w:r>
      <w:r w:rsidR="00EB1D21">
        <w:rPr>
          <w:rFonts w:ascii="Arial" w:hAnsi="Arial" w:cs="Arial"/>
          <w:sz w:val="24"/>
          <w:szCs w:val="24"/>
        </w:rPr>
        <w:t xml:space="preserve"> balance of probabilities, the essential features of his testimony are true. </w:t>
      </w:r>
      <w:r>
        <w:rPr>
          <w:rFonts w:ascii="Arial" w:hAnsi="Arial" w:cs="Arial"/>
          <w:sz w:val="24"/>
          <w:szCs w:val="24"/>
        </w:rPr>
        <w:t xml:space="preserve"> </w:t>
      </w:r>
      <w:r w:rsidR="00AD2778">
        <w:rPr>
          <w:rFonts w:ascii="Arial" w:hAnsi="Arial" w:cs="Arial"/>
          <w:sz w:val="24"/>
          <w:szCs w:val="24"/>
        </w:rPr>
        <w:tab/>
      </w:r>
    </w:p>
    <w:p w14:paraId="47A1A9E1" w14:textId="77777777" w:rsidR="0025413E" w:rsidRDefault="0025413E" w:rsidP="00EE4F1C">
      <w:pPr>
        <w:spacing w:line="480" w:lineRule="auto"/>
        <w:jc w:val="both"/>
        <w:rPr>
          <w:rFonts w:ascii="Arial" w:hAnsi="Arial" w:cs="Arial"/>
          <w:sz w:val="24"/>
          <w:szCs w:val="24"/>
        </w:rPr>
      </w:pPr>
    </w:p>
    <w:p w14:paraId="47C3014C" w14:textId="22DC3C7C" w:rsidR="00B26E8F" w:rsidRDefault="00AB2532" w:rsidP="00EE4F1C">
      <w:pPr>
        <w:spacing w:line="480" w:lineRule="auto"/>
        <w:jc w:val="both"/>
        <w:rPr>
          <w:rFonts w:ascii="Arial" w:hAnsi="Arial" w:cs="Arial"/>
          <w:sz w:val="24"/>
          <w:szCs w:val="24"/>
        </w:rPr>
      </w:pPr>
      <w:r>
        <w:rPr>
          <w:rFonts w:ascii="Arial" w:hAnsi="Arial" w:cs="Arial"/>
          <w:sz w:val="24"/>
          <w:szCs w:val="24"/>
        </w:rPr>
        <w:t>[42</w:t>
      </w:r>
      <w:r w:rsidR="0025413E">
        <w:rPr>
          <w:rFonts w:ascii="Arial" w:hAnsi="Arial" w:cs="Arial"/>
          <w:sz w:val="24"/>
          <w:szCs w:val="24"/>
        </w:rPr>
        <w:t>]</w:t>
      </w:r>
      <w:r w:rsidR="0025413E">
        <w:rPr>
          <w:rFonts w:ascii="Arial" w:hAnsi="Arial" w:cs="Arial"/>
          <w:sz w:val="24"/>
          <w:szCs w:val="24"/>
        </w:rPr>
        <w:tab/>
      </w:r>
      <w:r w:rsidR="009F34C6">
        <w:rPr>
          <w:rFonts w:ascii="Arial" w:hAnsi="Arial" w:cs="Arial"/>
          <w:sz w:val="24"/>
          <w:szCs w:val="24"/>
        </w:rPr>
        <w:t>Equally, Counsel for the plaintiff</w:t>
      </w:r>
      <w:r w:rsidR="00241146">
        <w:rPr>
          <w:rFonts w:ascii="Arial" w:hAnsi="Arial" w:cs="Arial"/>
          <w:sz w:val="24"/>
          <w:szCs w:val="24"/>
        </w:rPr>
        <w:t xml:space="preserve"> submitted that Mr Fortune witness</w:t>
      </w:r>
      <w:r w:rsidR="009F34C6">
        <w:rPr>
          <w:rFonts w:ascii="Arial" w:hAnsi="Arial" w:cs="Arial"/>
          <w:sz w:val="24"/>
          <w:szCs w:val="24"/>
        </w:rPr>
        <w:t>ed</w:t>
      </w:r>
      <w:r w:rsidR="00241146">
        <w:rPr>
          <w:rFonts w:ascii="Arial" w:hAnsi="Arial" w:cs="Arial"/>
          <w:sz w:val="24"/>
          <w:szCs w:val="24"/>
        </w:rPr>
        <w:t xml:space="preserve"> the plaintiff </w:t>
      </w:r>
      <w:r w:rsidR="00B26E8F">
        <w:rPr>
          <w:rFonts w:ascii="Arial" w:hAnsi="Arial" w:cs="Arial"/>
          <w:sz w:val="24"/>
          <w:szCs w:val="24"/>
        </w:rPr>
        <w:t>being thrown out of the open carriage doors of the train in which he was travelling. He persisted with this version despite being confronted with the medical notes and the allegations contained therein about the plaintiff being hit by a train. It was argued that Mr Fortune provided direct evidence and was consistent in his testimony on how the incident occurred. There could be some uncertainties regarding the time periods, but were not seriously brought into doubt. This Court should therefore accept his evidence as correct.</w:t>
      </w:r>
    </w:p>
    <w:p w14:paraId="3426CD62" w14:textId="54E7545E" w:rsidR="00EB1D21" w:rsidRDefault="00EB1D21" w:rsidP="00EE4F1C">
      <w:pPr>
        <w:spacing w:line="480" w:lineRule="auto"/>
        <w:jc w:val="both"/>
        <w:rPr>
          <w:rFonts w:ascii="Arial" w:hAnsi="Arial" w:cs="Arial"/>
          <w:sz w:val="24"/>
          <w:szCs w:val="24"/>
        </w:rPr>
      </w:pPr>
    </w:p>
    <w:p w14:paraId="499C6E84" w14:textId="3DF8C01F" w:rsidR="00EB1D21" w:rsidRDefault="00EB1D21" w:rsidP="00EE4F1C">
      <w:pPr>
        <w:spacing w:line="480" w:lineRule="auto"/>
        <w:jc w:val="both"/>
        <w:rPr>
          <w:rFonts w:ascii="Arial" w:hAnsi="Arial" w:cs="Arial"/>
          <w:sz w:val="24"/>
          <w:szCs w:val="24"/>
        </w:rPr>
      </w:pPr>
      <w:r>
        <w:rPr>
          <w:rFonts w:ascii="Arial" w:hAnsi="Arial" w:cs="Arial"/>
          <w:sz w:val="24"/>
          <w:szCs w:val="24"/>
        </w:rPr>
        <w:t>[</w:t>
      </w:r>
      <w:r w:rsidR="00AB2532">
        <w:rPr>
          <w:rFonts w:ascii="Arial" w:hAnsi="Arial" w:cs="Arial"/>
          <w:sz w:val="24"/>
          <w:szCs w:val="24"/>
        </w:rPr>
        <w:t>43</w:t>
      </w:r>
      <w:r w:rsidR="009F34C6">
        <w:rPr>
          <w:rFonts w:ascii="Arial" w:hAnsi="Arial" w:cs="Arial"/>
          <w:sz w:val="24"/>
          <w:szCs w:val="24"/>
        </w:rPr>
        <w:t>]</w:t>
      </w:r>
      <w:r w:rsidR="009F34C6">
        <w:rPr>
          <w:rFonts w:ascii="Arial" w:hAnsi="Arial" w:cs="Arial"/>
          <w:sz w:val="24"/>
          <w:szCs w:val="24"/>
        </w:rPr>
        <w:tab/>
        <w:t>The defence deni</w:t>
      </w:r>
      <w:r>
        <w:rPr>
          <w:rFonts w:ascii="Arial" w:hAnsi="Arial" w:cs="Arial"/>
          <w:sz w:val="24"/>
          <w:szCs w:val="24"/>
        </w:rPr>
        <w:t>ed that</w:t>
      </w:r>
      <w:r w:rsidR="009F34C6">
        <w:rPr>
          <w:rFonts w:ascii="Arial" w:hAnsi="Arial" w:cs="Arial"/>
          <w:sz w:val="24"/>
          <w:szCs w:val="24"/>
        </w:rPr>
        <w:t xml:space="preserve"> to be so. It contended that</w:t>
      </w:r>
      <w:r>
        <w:rPr>
          <w:rFonts w:ascii="Arial" w:hAnsi="Arial" w:cs="Arial"/>
          <w:sz w:val="24"/>
          <w:szCs w:val="24"/>
        </w:rPr>
        <w:t xml:space="preserve"> Mr Fortune was an untruthful witness. When he gave evidence he appeared to be uncertain and at times sarcastic. In fact, it was said there were unbelievable noticeable features in his testimony. For instance, on noticing the robbery in the first carriage, one would have expected that his attention would be drawn to that robbery, instead he sticks his head</w:t>
      </w:r>
      <w:r w:rsidR="00B8145F">
        <w:rPr>
          <w:rFonts w:ascii="Arial" w:hAnsi="Arial" w:cs="Arial"/>
          <w:sz w:val="24"/>
          <w:szCs w:val="24"/>
        </w:rPr>
        <w:t xml:space="preserve"> out and notices the plaintiff being flung out; the timeframe within which he travelled as testified is inconsistent with the objective evidence of the ambulance record. It would therefore</w:t>
      </w:r>
      <w:r w:rsidR="0041275D">
        <w:rPr>
          <w:rFonts w:ascii="Arial" w:hAnsi="Arial" w:cs="Arial"/>
          <w:sz w:val="24"/>
          <w:szCs w:val="24"/>
        </w:rPr>
        <w:t xml:space="preserve"> be</w:t>
      </w:r>
      <w:r w:rsidR="00B8145F">
        <w:rPr>
          <w:rFonts w:ascii="Arial" w:hAnsi="Arial" w:cs="Arial"/>
          <w:sz w:val="24"/>
          <w:szCs w:val="24"/>
        </w:rPr>
        <w:t xml:space="preserve"> improbable to have been at the scene as he claims; Mr Fortune claimed that he did not know the plaintiff, yet he goes to the extremes in investigating the person who was flung out of the train</w:t>
      </w:r>
      <w:r w:rsidR="00340428">
        <w:rPr>
          <w:rFonts w:ascii="Arial" w:hAnsi="Arial" w:cs="Arial"/>
          <w:sz w:val="24"/>
          <w:szCs w:val="24"/>
        </w:rPr>
        <w:t xml:space="preserve"> </w:t>
      </w:r>
      <w:r w:rsidR="00B8145F">
        <w:rPr>
          <w:rFonts w:ascii="Arial" w:hAnsi="Arial" w:cs="Arial"/>
          <w:sz w:val="24"/>
          <w:szCs w:val="24"/>
        </w:rPr>
        <w:t xml:space="preserve">- he reported the incident to the train guard at Salt River Station, he decided to travel back to Woodstock station and to the scene of the incident, if he would have gone to this extent, </w:t>
      </w:r>
      <w:r w:rsidR="00B8145F">
        <w:rPr>
          <w:rFonts w:ascii="Arial" w:hAnsi="Arial" w:cs="Arial"/>
          <w:sz w:val="24"/>
          <w:szCs w:val="24"/>
        </w:rPr>
        <w:lastRenderedPageBreak/>
        <w:t>surely there would have been a record of the plaintiff’s injury, including his report to the police; the plaintiff testified that he was on a train from Woodstock to Observatory</w:t>
      </w:r>
      <w:r w:rsidR="001F3DC1">
        <w:rPr>
          <w:rFonts w:ascii="Arial" w:hAnsi="Arial" w:cs="Arial"/>
          <w:sz w:val="24"/>
          <w:szCs w:val="24"/>
        </w:rPr>
        <w:t>. In contrast</w:t>
      </w:r>
      <w:r w:rsidR="00340428">
        <w:rPr>
          <w:rFonts w:ascii="Arial" w:hAnsi="Arial" w:cs="Arial"/>
          <w:sz w:val="24"/>
          <w:szCs w:val="24"/>
        </w:rPr>
        <w:t>,</w:t>
      </w:r>
      <w:r w:rsidR="001F3DC1">
        <w:rPr>
          <w:rFonts w:ascii="Arial" w:hAnsi="Arial" w:cs="Arial"/>
          <w:sz w:val="24"/>
          <w:szCs w:val="24"/>
        </w:rPr>
        <w:t xml:space="preserve"> Mr Fortune was on a train from </w:t>
      </w:r>
      <w:r w:rsidR="00AB2532">
        <w:rPr>
          <w:rFonts w:ascii="Arial" w:hAnsi="Arial" w:cs="Arial"/>
          <w:sz w:val="24"/>
          <w:szCs w:val="24"/>
        </w:rPr>
        <w:t>Woodstock</w:t>
      </w:r>
      <w:r w:rsidR="001F3DC1">
        <w:rPr>
          <w:rFonts w:ascii="Arial" w:hAnsi="Arial" w:cs="Arial"/>
          <w:sz w:val="24"/>
          <w:szCs w:val="24"/>
        </w:rPr>
        <w:t xml:space="preserve"> to Mitchell’s Plain. These are two different train lines. The mendacity of the plaintiff and his witness points to the fact that their evidence is unreliable and dishonest.</w:t>
      </w:r>
    </w:p>
    <w:p w14:paraId="51439E0A" w14:textId="77777777" w:rsidR="00B26E8F" w:rsidRDefault="00B26E8F" w:rsidP="00EE4F1C">
      <w:pPr>
        <w:spacing w:line="480" w:lineRule="auto"/>
        <w:jc w:val="both"/>
        <w:rPr>
          <w:rFonts w:ascii="Arial" w:hAnsi="Arial" w:cs="Arial"/>
          <w:sz w:val="24"/>
          <w:szCs w:val="24"/>
        </w:rPr>
      </w:pPr>
    </w:p>
    <w:p w14:paraId="2A7143C5" w14:textId="7B869902" w:rsidR="001F19F9" w:rsidRDefault="00AB2532" w:rsidP="00EE4F1C">
      <w:pPr>
        <w:spacing w:line="480" w:lineRule="auto"/>
        <w:jc w:val="both"/>
        <w:rPr>
          <w:rFonts w:ascii="Arial" w:hAnsi="Arial" w:cs="Arial"/>
          <w:sz w:val="24"/>
          <w:szCs w:val="24"/>
        </w:rPr>
      </w:pPr>
      <w:r>
        <w:rPr>
          <w:rFonts w:ascii="Arial" w:hAnsi="Arial" w:cs="Arial"/>
          <w:sz w:val="24"/>
          <w:szCs w:val="24"/>
        </w:rPr>
        <w:t>[44</w:t>
      </w:r>
      <w:r w:rsidR="00B26E8F">
        <w:rPr>
          <w:rFonts w:ascii="Arial" w:hAnsi="Arial" w:cs="Arial"/>
          <w:sz w:val="24"/>
          <w:szCs w:val="24"/>
        </w:rPr>
        <w:t xml:space="preserve">] </w:t>
      </w:r>
      <w:r w:rsidR="00B26E8F">
        <w:rPr>
          <w:rFonts w:ascii="Arial" w:hAnsi="Arial" w:cs="Arial"/>
          <w:sz w:val="24"/>
          <w:szCs w:val="24"/>
        </w:rPr>
        <w:tab/>
      </w:r>
      <w:r w:rsidR="0041275D">
        <w:rPr>
          <w:rFonts w:ascii="Arial" w:hAnsi="Arial" w:cs="Arial"/>
          <w:sz w:val="24"/>
          <w:szCs w:val="24"/>
        </w:rPr>
        <w:t xml:space="preserve">It was argued that the plaintiff’s version is impeachable. </w:t>
      </w:r>
      <w:r w:rsidR="00B26E8F">
        <w:rPr>
          <w:rFonts w:ascii="Arial" w:hAnsi="Arial" w:cs="Arial"/>
          <w:sz w:val="24"/>
          <w:szCs w:val="24"/>
        </w:rPr>
        <w:t xml:space="preserve">With regard to the ambulance report, which reflected the incident as reported at 09:51, at that time the incident had already </w:t>
      </w:r>
      <w:r w:rsidR="00431923">
        <w:rPr>
          <w:rFonts w:ascii="Arial" w:hAnsi="Arial" w:cs="Arial"/>
          <w:sz w:val="24"/>
          <w:szCs w:val="24"/>
        </w:rPr>
        <w:t>occurred, and at that time Mr Fortune was already travelling to Salt River Station. Further, this report</w:t>
      </w:r>
      <w:r w:rsidR="0041275D">
        <w:rPr>
          <w:rFonts w:ascii="Arial" w:hAnsi="Arial" w:cs="Arial"/>
          <w:sz w:val="24"/>
          <w:szCs w:val="24"/>
        </w:rPr>
        <w:t xml:space="preserve"> stat</w:t>
      </w:r>
      <w:r w:rsidR="00431923">
        <w:rPr>
          <w:rFonts w:ascii="Arial" w:hAnsi="Arial" w:cs="Arial"/>
          <w:sz w:val="24"/>
          <w:szCs w:val="24"/>
        </w:rPr>
        <w:t xml:space="preserve">ed that the paramedics departed the scene of the incident at approximately 10:38, </w:t>
      </w:r>
      <w:r w:rsidR="0041275D">
        <w:rPr>
          <w:rFonts w:ascii="Arial" w:hAnsi="Arial" w:cs="Arial"/>
          <w:sz w:val="24"/>
          <w:szCs w:val="24"/>
        </w:rPr>
        <w:t>being almost 50 minutes after the incident</w:t>
      </w:r>
      <w:r w:rsidR="00431923">
        <w:rPr>
          <w:rFonts w:ascii="Arial" w:hAnsi="Arial" w:cs="Arial"/>
          <w:sz w:val="24"/>
          <w:szCs w:val="24"/>
        </w:rPr>
        <w:t xml:space="preserve"> had been reported. Then, there was more than sufficient time for Mr Fortune to travel to Salt River station and back to the scene of the incident and to interact with the plaintiff, the bystanders and the paramedics. </w:t>
      </w:r>
      <w:r w:rsidR="00AE18CB">
        <w:rPr>
          <w:rFonts w:ascii="Arial" w:hAnsi="Arial" w:cs="Arial"/>
          <w:sz w:val="24"/>
          <w:szCs w:val="24"/>
        </w:rPr>
        <w:t>His evidence was said to have remained the same.  This Court should find that he was a truthful and credible witness.</w:t>
      </w:r>
      <w:r w:rsidR="00D434CF">
        <w:rPr>
          <w:rFonts w:ascii="Arial" w:hAnsi="Arial" w:cs="Arial"/>
          <w:sz w:val="24"/>
          <w:szCs w:val="24"/>
        </w:rPr>
        <w:t xml:space="preserve">  </w:t>
      </w:r>
    </w:p>
    <w:p w14:paraId="52EBA186" w14:textId="0EB915BB" w:rsidR="00AD2778" w:rsidRDefault="00AD2778" w:rsidP="00EE4F1C">
      <w:pPr>
        <w:spacing w:line="480" w:lineRule="auto"/>
        <w:jc w:val="both"/>
        <w:rPr>
          <w:rFonts w:ascii="Arial" w:hAnsi="Arial" w:cs="Arial"/>
          <w:sz w:val="24"/>
          <w:szCs w:val="24"/>
        </w:rPr>
      </w:pPr>
      <w:r>
        <w:rPr>
          <w:rFonts w:ascii="Arial" w:hAnsi="Arial" w:cs="Arial"/>
          <w:sz w:val="24"/>
          <w:szCs w:val="24"/>
        </w:rPr>
        <w:tab/>
      </w:r>
    </w:p>
    <w:p w14:paraId="21E03F39" w14:textId="13F5B481" w:rsidR="00AE18CB" w:rsidRDefault="00AE18CB" w:rsidP="00EE4F1C">
      <w:pPr>
        <w:spacing w:line="480" w:lineRule="auto"/>
        <w:jc w:val="both"/>
        <w:rPr>
          <w:rFonts w:ascii="Arial" w:hAnsi="Arial" w:cs="Arial"/>
          <w:sz w:val="24"/>
          <w:szCs w:val="24"/>
        </w:rPr>
      </w:pPr>
      <w:r>
        <w:rPr>
          <w:rFonts w:ascii="Arial" w:hAnsi="Arial" w:cs="Arial"/>
          <w:sz w:val="24"/>
          <w:szCs w:val="24"/>
        </w:rPr>
        <w:t>[4</w:t>
      </w:r>
      <w:r w:rsidR="00AB2532">
        <w:rPr>
          <w:rFonts w:ascii="Arial" w:hAnsi="Arial" w:cs="Arial"/>
          <w:sz w:val="24"/>
          <w:szCs w:val="24"/>
        </w:rPr>
        <w:t>5</w:t>
      </w:r>
      <w:r>
        <w:rPr>
          <w:rFonts w:ascii="Arial" w:hAnsi="Arial" w:cs="Arial"/>
          <w:sz w:val="24"/>
          <w:szCs w:val="24"/>
        </w:rPr>
        <w:t>] With regard to t</w:t>
      </w:r>
      <w:r w:rsidR="0041275D">
        <w:rPr>
          <w:rFonts w:ascii="Arial" w:hAnsi="Arial" w:cs="Arial"/>
          <w:sz w:val="24"/>
          <w:szCs w:val="24"/>
        </w:rPr>
        <w:t xml:space="preserve">he defence witness, Mr </w:t>
      </w:r>
      <w:proofErr w:type="spellStart"/>
      <w:r w:rsidR="0041275D">
        <w:rPr>
          <w:rFonts w:ascii="Arial" w:hAnsi="Arial" w:cs="Arial"/>
          <w:sz w:val="24"/>
          <w:szCs w:val="24"/>
        </w:rPr>
        <w:t>Mbiko</w:t>
      </w:r>
      <w:proofErr w:type="spellEnd"/>
      <w:r w:rsidR="0041275D">
        <w:rPr>
          <w:rFonts w:ascii="Arial" w:hAnsi="Arial" w:cs="Arial"/>
          <w:sz w:val="24"/>
          <w:szCs w:val="24"/>
        </w:rPr>
        <w:t>, Counsel for the plaintiff</w:t>
      </w:r>
      <w:r>
        <w:rPr>
          <w:rFonts w:ascii="Arial" w:hAnsi="Arial" w:cs="Arial"/>
          <w:sz w:val="24"/>
          <w:szCs w:val="24"/>
        </w:rPr>
        <w:t xml:space="preserve"> argued that he had no knowledge of how the incident occurred. He merely found the plaintiff lying next to the railway lines. The unknown bystanders reported to him that he attempted to cross the railway line when he was struck by a train. He did not make any further investigations from the unknown bystanders.</w:t>
      </w:r>
      <w:r w:rsidR="006926F0">
        <w:rPr>
          <w:rFonts w:ascii="Arial" w:hAnsi="Arial" w:cs="Arial"/>
          <w:sz w:val="24"/>
          <w:szCs w:val="24"/>
        </w:rPr>
        <w:t xml:space="preserve"> Ms Lombard, his colleague at the scene</w:t>
      </w:r>
      <w:r w:rsidR="00340428">
        <w:rPr>
          <w:rFonts w:ascii="Arial" w:hAnsi="Arial" w:cs="Arial"/>
          <w:sz w:val="24"/>
          <w:szCs w:val="24"/>
        </w:rPr>
        <w:t>,</w:t>
      </w:r>
      <w:r w:rsidR="006926F0">
        <w:rPr>
          <w:rFonts w:ascii="Arial" w:hAnsi="Arial" w:cs="Arial"/>
          <w:sz w:val="24"/>
          <w:szCs w:val="24"/>
        </w:rPr>
        <w:t xml:space="preserve"> took notes and also interacted with paramedics. Mr </w:t>
      </w:r>
      <w:proofErr w:type="spellStart"/>
      <w:r w:rsidR="006926F0">
        <w:rPr>
          <w:rFonts w:ascii="Arial" w:hAnsi="Arial" w:cs="Arial"/>
          <w:sz w:val="24"/>
          <w:szCs w:val="24"/>
        </w:rPr>
        <w:t>Mbiko’s</w:t>
      </w:r>
      <w:proofErr w:type="spellEnd"/>
      <w:r w:rsidR="006926F0">
        <w:rPr>
          <w:rFonts w:ascii="Arial" w:hAnsi="Arial" w:cs="Arial"/>
          <w:sz w:val="24"/>
          <w:szCs w:val="24"/>
        </w:rPr>
        <w:t xml:space="preserve"> testimony contained numerous unexplained</w:t>
      </w:r>
      <w:r w:rsidR="0041275D">
        <w:rPr>
          <w:rFonts w:ascii="Arial" w:hAnsi="Arial" w:cs="Arial"/>
          <w:sz w:val="24"/>
          <w:szCs w:val="24"/>
        </w:rPr>
        <w:t xml:space="preserve"> and inconsistent statements</w:t>
      </w:r>
      <w:r w:rsidR="006926F0">
        <w:rPr>
          <w:rFonts w:ascii="Arial" w:hAnsi="Arial" w:cs="Arial"/>
          <w:sz w:val="24"/>
          <w:szCs w:val="24"/>
        </w:rPr>
        <w:t xml:space="preserve"> which undermined his recollection of the incident. As a result, his credibility and reliability as a witness should be put to question.</w:t>
      </w:r>
    </w:p>
    <w:p w14:paraId="5BDCADC0" w14:textId="580A2147" w:rsidR="001F3DC1" w:rsidRDefault="001F3DC1" w:rsidP="00EE4F1C">
      <w:pPr>
        <w:spacing w:line="480" w:lineRule="auto"/>
        <w:jc w:val="both"/>
        <w:rPr>
          <w:rFonts w:ascii="Arial" w:hAnsi="Arial" w:cs="Arial"/>
          <w:sz w:val="24"/>
          <w:szCs w:val="24"/>
        </w:rPr>
      </w:pPr>
      <w:r>
        <w:rPr>
          <w:rFonts w:ascii="Arial" w:hAnsi="Arial" w:cs="Arial"/>
          <w:sz w:val="24"/>
          <w:szCs w:val="24"/>
        </w:rPr>
        <w:lastRenderedPageBreak/>
        <w:t>[</w:t>
      </w:r>
      <w:r w:rsidR="00AB2532">
        <w:rPr>
          <w:rFonts w:ascii="Arial" w:hAnsi="Arial" w:cs="Arial"/>
          <w:sz w:val="24"/>
          <w:szCs w:val="24"/>
        </w:rPr>
        <w:t>46</w:t>
      </w:r>
      <w:r>
        <w:rPr>
          <w:rFonts w:ascii="Arial" w:hAnsi="Arial" w:cs="Arial"/>
          <w:sz w:val="24"/>
          <w:szCs w:val="24"/>
        </w:rPr>
        <w:t>]</w:t>
      </w:r>
      <w:r>
        <w:rPr>
          <w:rFonts w:ascii="Arial" w:hAnsi="Arial" w:cs="Arial"/>
          <w:sz w:val="24"/>
          <w:szCs w:val="24"/>
        </w:rPr>
        <w:tab/>
        <w:t xml:space="preserve">The defence pointed out that nothing is questionable about Mr </w:t>
      </w:r>
      <w:proofErr w:type="spellStart"/>
      <w:r>
        <w:rPr>
          <w:rFonts w:ascii="Arial" w:hAnsi="Arial" w:cs="Arial"/>
          <w:sz w:val="24"/>
          <w:szCs w:val="24"/>
        </w:rPr>
        <w:t>Mbiko’s</w:t>
      </w:r>
      <w:proofErr w:type="spellEnd"/>
      <w:r>
        <w:rPr>
          <w:rFonts w:ascii="Arial" w:hAnsi="Arial" w:cs="Arial"/>
          <w:sz w:val="24"/>
          <w:szCs w:val="24"/>
        </w:rPr>
        <w:t xml:space="preserve"> testimony.  In </w:t>
      </w:r>
      <w:r w:rsidR="00AB2532">
        <w:rPr>
          <w:rFonts w:ascii="Arial" w:hAnsi="Arial" w:cs="Arial"/>
          <w:sz w:val="24"/>
          <w:szCs w:val="24"/>
        </w:rPr>
        <w:t>fact,</w:t>
      </w:r>
      <w:r>
        <w:rPr>
          <w:rFonts w:ascii="Arial" w:hAnsi="Arial" w:cs="Arial"/>
          <w:sz w:val="24"/>
          <w:szCs w:val="24"/>
        </w:rPr>
        <w:t xml:space="preserve"> his evidence was not seriously challenged. He was at the scene immediately after the incident for the right reasons.  This Court was requested to find that the plaintiff was not on the train on 11 August 2018; he was part of the group of homeless people who attempted to cross the railway line;</w:t>
      </w:r>
      <w:r w:rsidR="008864F2">
        <w:rPr>
          <w:rFonts w:ascii="Arial" w:hAnsi="Arial" w:cs="Arial"/>
          <w:sz w:val="24"/>
          <w:szCs w:val="24"/>
        </w:rPr>
        <w:t xml:space="preserve"> based on his condition of being under the influence of heroine, he collided with the train and that is how he sustained the injuries.  </w:t>
      </w:r>
    </w:p>
    <w:p w14:paraId="7F782A48" w14:textId="45AAC964" w:rsidR="006926F0" w:rsidRDefault="006926F0" w:rsidP="00EE4F1C">
      <w:pPr>
        <w:spacing w:line="480" w:lineRule="auto"/>
        <w:jc w:val="both"/>
        <w:rPr>
          <w:rFonts w:ascii="Arial" w:hAnsi="Arial" w:cs="Arial"/>
          <w:sz w:val="24"/>
          <w:szCs w:val="24"/>
        </w:rPr>
      </w:pPr>
    </w:p>
    <w:p w14:paraId="2FE8AC29" w14:textId="35AA3A16" w:rsidR="00D434CF" w:rsidRDefault="00AB2532" w:rsidP="00EE4F1C">
      <w:pPr>
        <w:spacing w:line="480" w:lineRule="auto"/>
        <w:jc w:val="both"/>
        <w:rPr>
          <w:rFonts w:ascii="Arial" w:hAnsi="Arial" w:cs="Arial"/>
          <w:sz w:val="24"/>
          <w:szCs w:val="24"/>
        </w:rPr>
      </w:pPr>
      <w:r>
        <w:rPr>
          <w:rFonts w:ascii="Arial" w:hAnsi="Arial" w:cs="Arial"/>
          <w:sz w:val="24"/>
          <w:szCs w:val="24"/>
        </w:rPr>
        <w:t>[47</w:t>
      </w:r>
      <w:r w:rsidR="006926F0">
        <w:rPr>
          <w:rFonts w:ascii="Arial" w:hAnsi="Arial" w:cs="Arial"/>
          <w:sz w:val="24"/>
          <w:szCs w:val="24"/>
        </w:rPr>
        <w:t>]</w:t>
      </w:r>
      <w:r w:rsidR="006926F0">
        <w:rPr>
          <w:rFonts w:ascii="Arial" w:hAnsi="Arial" w:cs="Arial"/>
          <w:sz w:val="24"/>
          <w:szCs w:val="24"/>
        </w:rPr>
        <w:tab/>
        <w:t xml:space="preserve">Counsel for the defendant pointed out </w:t>
      </w:r>
      <w:r w:rsidR="001F3DC1">
        <w:rPr>
          <w:rFonts w:ascii="Arial" w:hAnsi="Arial" w:cs="Arial"/>
          <w:sz w:val="24"/>
          <w:szCs w:val="24"/>
        </w:rPr>
        <w:t xml:space="preserve">that </w:t>
      </w:r>
      <w:r w:rsidR="006926F0">
        <w:rPr>
          <w:rFonts w:ascii="Arial" w:hAnsi="Arial" w:cs="Arial"/>
          <w:sz w:val="24"/>
          <w:szCs w:val="24"/>
        </w:rPr>
        <w:t>the plaintiff testified that the door</w:t>
      </w:r>
      <w:r w:rsidR="00AD2778">
        <w:rPr>
          <w:rFonts w:ascii="Arial" w:hAnsi="Arial" w:cs="Arial"/>
          <w:sz w:val="24"/>
          <w:szCs w:val="24"/>
        </w:rPr>
        <w:t>s</w:t>
      </w:r>
      <w:r w:rsidR="006926F0">
        <w:rPr>
          <w:rFonts w:ascii="Arial" w:hAnsi="Arial" w:cs="Arial"/>
          <w:sz w:val="24"/>
          <w:szCs w:val="24"/>
        </w:rPr>
        <w:t xml:space="preserve"> </w:t>
      </w:r>
      <w:r w:rsidR="00AD2778">
        <w:rPr>
          <w:rFonts w:ascii="Arial" w:hAnsi="Arial" w:cs="Arial"/>
          <w:sz w:val="24"/>
          <w:szCs w:val="24"/>
        </w:rPr>
        <w:t>were</w:t>
      </w:r>
      <w:r w:rsidR="006926F0">
        <w:rPr>
          <w:rFonts w:ascii="Arial" w:hAnsi="Arial" w:cs="Arial"/>
          <w:sz w:val="24"/>
          <w:szCs w:val="24"/>
        </w:rPr>
        <w:t xml:space="preserve"> closed when the train started to move.</w:t>
      </w:r>
      <w:r w:rsidR="00E33A02">
        <w:rPr>
          <w:rFonts w:ascii="Arial" w:hAnsi="Arial" w:cs="Arial"/>
          <w:sz w:val="24"/>
          <w:szCs w:val="24"/>
        </w:rPr>
        <w:t xml:space="preserve"> The four (4) assailants approached him while standing with his back to the opposite open doors.  The</w:t>
      </w:r>
      <w:r w:rsidR="002D079B">
        <w:rPr>
          <w:rFonts w:ascii="Arial" w:hAnsi="Arial" w:cs="Arial"/>
          <w:sz w:val="24"/>
          <w:szCs w:val="24"/>
        </w:rPr>
        <w:t>se alleged assailants</w:t>
      </w:r>
      <w:r w:rsidR="00E33A02">
        <w:rPr>
          <w:rFonts w:ascii="Arial" w:hAnsi="Arial" w:cs="Arial"/>
          <w:sz w:val="24"/>
          <w:szCs w:val="24"/>
        </w:rPr>
        <w:t xml:space="preserve"> proceeded to ask him for money and </w:t>
      </w:r>
      <w:r w:rsidR="00FD6164">
        <w:rPr>
          <w:rFonts w:ascii="Arial" w:hAnsi="Arial" w:cs="Arial"/>
          <w:sz w:val="24"/>
          <w:szCs w:val="24"/>
        </w:rPr>
        <w:t>cell phone</w:t>
      </w:r>
      <w:r w:rsidR="00E33A02">
        <w:rPr>
          <w:rFonts w:ascii="Arial" w:hAnsi="Arial" w:cs="Arial"/>
          <w:sz w:val="24"/>
          <w:szCs w:val="24"/>
        </w:rPr>
        <w:t xml:space="preserve">.  He told them he did not have much money, but </w:t>
      </w:r>
      <w:r w:rsidR="00757E0C">
        <w:rPr>
          <w:rFonts w:ascii="Arial" w:hAnsi="Arial" w:cs="Arial"/>
          <w:sz w:val="24"/>
          <w:szCs w:val="24"/>
        </w:rPr>
        <w:t xml:space="preserve">a </w:t>
      </w:r>
      <w:r w:rsidR="00E33A02">
        <w:rPr>
          <w:rFonts w:ascii="Arial" w:hAnsi="Arial" w:cs="Arial"/>
          <w:sz w:val="24"/>
          <w:szCs w:val="24"/>
        </w:rPr>
        <w:t xml:space="preserve">R13.00. They grabbed his bag, the scuffle broke out and he ended up being thrown out of the moving train. He did not know at what stage the doors were opened. After he was </w:t>
      </w:r>
      <w:r w:rsidR="00763685">
        <w:rPr>
          <w:rFonts w:ascii="Arial" w:hAnsi="Arial" w:cs="Arial"/>
          <w:sz w:val="24"/>
          <w:szCs w:val="24"/>
        </w:rPr>
        <w:t>kic</w:t>
      </w:r>
      <w:r w:rsidR="00E33A02">
        <w:rPr>
          <w:rFonts w:ascii="Arial" w:hAnsi="Arial" w:cs="Arial"/>
          <w:sz w:val="24"/>
          <w:szCs w:val="24"/>
        </w:rPr>
        <w:t xml:space="preserve">ked out he became unconscious and only regained consciousness in hospital. Upon clarity being </w:t>
      </w:r>
      <w:r w:rsidR="0073577C">
        <w:rPr>
          <w:rFonts w:ascii="Arial" w:hAnsi="Arial" w:cs="Arial"/>
          <w:sz w:val="24"/>
          <w:szCs w:val="24"/>
        </w:rPr>
        <w:t>sought by</w:t>
      </w:r>
      <w:r w:rsidR="00E33A02">
        <w:rPr>
          <w:rFonts w:ascii="Arial" w:hAnsi="Arial" w:cs="Arial"/>
          <w:sz w:val="24"/>
          <w:szCs w:val="24"/>
        </w:rPr>
        <w:t xml:space="preserve"> the Court, he stated that after he boarded the train, he stood by the opposite door which was open. He used his friend’s ticket to board the train. He did not show the ticket to anyone</w:t>
      </w:r>
      <w:r w:rsidR="0073577C">
        <w:rPr>
          <w:rFonts w:ascii="Arial" w:hAnsi="Arial" w:cs="Arial"/>
          <w:sz w:val="24"/>
          <w:szCs w:val="24"/>
        </w:rPr>
        <w:t xml:space="preserve"> as it was in his wallet. The assailants took off with his bag which contained his wallet, R13.00, a broken </w:t>
      </w:r>
      <w:r w:rsidR="00FD6164">
        <w:rPr>
          <w:rFonts w:ascii="Arial" w:hAnsi="Arial" w:cs="Arial"/>
          <w:sz w:val="24"/>
          <w:szCs w:val="24"/>
        </w:rPr>
        <w:t>cell phone</w:t>
      </w:r>
      <w:r w:rsidR="0073577C">
        <w:rPr>
          <w:rFonts w:ascii="Arial" w:hAnsi="Arial" w:cs="Arial"/>
          <w:sz w:val="24"/>
          <w:szCs w:val="24"/>
        </w:rPr>
        <w:t xml:space="preserve"> and half a loaf of bread.</w:t>
      </w:r>
      <w:r w:rsidR="002D079B">
        <w:rPr>
          <w:rFonts w:ascii="Arial" w:hAnsi="Arial" w:cs="Arial"/>
          <w:sz w:val="24"/>
          <w:szCs w:val="24"/>
        </w:rPr>
        <w:t xml:space="preserve"> It was submitted that the plaintiff’s version is less than convincing. The Court was therefore asked to dismiss the plaintiffs claim with costs.</w:t>
      </w:r>
    </w:p>
    <w:p w14:paraId="2B6D9A72" w14:textId="4176A66C" w:rsidR="0073577C" w:rsidRDefault="00AD2778" w:rsidP="00EE4F1C">
      <w:pPr>
        <w:spacing w:line="480" w:lineRule="auto"/>
        <w:jc w:val="both"/>
        <w:rPr>
          <w:rFonts w:ascii="Arial" w:hAnsi="Arial" w:cs="Arial"/>
          <w:sz w:val="24"/>
          <w:szCs w:val="24"/>
        </w:rPr>
      </w:pPr>
      <w:r>
        <w:rPr>
          <w:rFonts w:ascii="Arial" w:hAnsi="Arial" w:cs="Arial"/>
          <w:sz w:val="24"/>
          <w:szCs w:val="24"/>
        </w:rPr>
        <w:tab/>
      </w:r>
    </w:p>
    <w:p w14:paraId="3DF43402" w14:textId="6BB2DF57" w:rsidR="006926F0" w:rsidRDefault="006926F0" w:rsidP="00EE4F1C">
      <w:pPr>
        <w:spacing w:line="480" w:lineRule="auto"/>
        <w:jc w:val="both"/>
        <w:rPr>
          <w:rFonts w:ascii="Arial" w:hAnsi="Arial" w:cs="Arial"/>
          <w:b/>
          <w:sz w:val="24"/>
          <w:szCs w:val="24"/>
        </w:rPr>
      </w:pPr>
      <w:r>
        <w:rPr>
          <w:rFonts w:ascii="Arial" w:hAnsi="Arial" w:cs="Arial"/>
          <w:b/>
          <w:sz w:val="24"/>
          <w:szCs w:val="24"/>
        </w:rPr>
        <w:t>F</w:t>
      </w:r>
      <w:r>
        <w:rPr>
          <w:rFonts w:ascii="Arial" w:hAnsi="Arial" w:cs="Arial"/>
          <w:b/>
          <w:sz w:val="24"/>
          <w:szCs w:val="24"/>
        </w:rPr>
        <w:tab/>
        <w:t>RELIANCE ON MEDICAL NOTES</w:t>
      </w:r>
    </w:p>
    <w:p w14:paraId="482EFE92" w14:textId="582C6FB0" w:rsidR="006926F0" w:rsidRDefault="006926F0" w:rsidP="00EE4F1C">
      <w:pPr>
        <w:spacing w:line="480" w:lineRule="auto"/>
        <w:jc w:val="both"/>
        <w:rPr>
          <w:rFonts w:ascii="Arial" w:hAnsi="Arial" w:cs="Arial"/>
          <w:b/>
          <w:sz w:val="24"/>
          <w:szCs w:val="24"/>
        </w:rPr>
      </w:pPr>
    </w:p>
    <w:p w14:paraId="69C3DB4B" w14:textId="08A1CE1C" w:rsidR="00AD1915" w:rsidRDefault="00763685" w:rsidP="00EE4F1C">
      <w:pPr>
        <w:spacing w:line="480" w:lineRule="auto"/>
        <w:jc w:val="both"/>
        <w:rPr>
          <w:rFonts w:ascii="Arial" w:hAnsi="Arial" w:cs="Arial"/>
          <w:sz w:val="24"/>
          <w:szCs w:val="24"/>
        </w:rPr>
      </w:pPr>
      <w:r w:rsidRPr="00763685">
        <w:rPr>
          <w:rFonts w:ascii="Arial" w:hAnsi="Arial" w:cs="Arial"/>
          <w:sz w:val="24"/>
          <w:szCs w:val="24"/>
        </w:rPr>
        <w:t>[4</w:t>
      </w:r>
      <w:r w:rsidR="00AB2532">
        <w:rPr>
          <w:rFonts w:ascii="Arial" w:hAnsi="Arial" w:cs="Arial"/>
          <w:sz w:val="24"/>
          <w:szCs w:val="24"/>
        </w:rPr>
        <w:t>8</w:t>
      </w:r>
      <w:r w:rsidRPr="00763685">
        <w:rPr>
          <w:rFonts w:ascii="Arial" w:hAnsi="Arial" w:cs="Arial"/>
          <w:sz w:val="24"/>
          <w:szCs w:val="24"/>
        </w:rPr>
        <w:t>]</w:t>
      </w:r>
      <w:r>
        <w:rPr>
          <w:rFonts w:ascii="Arial" w:hAnsi="Arial" w:cs="Arial"/>
          <w:sz w:val="24"/>
          <w:szCs w:val="24"/>
        </w:rPr>
        <w:tab/>
        <w:t>Counsel for the plaintiff submitted that, insofar as defendant wishes to rely on the contents of the medical notes</w:t>
      </w:r>
      <w:r w:rsidR="00757E0C">
        <w:rPr>
          <w:rFonts w:ascii="Arial" w:hAnsi="Arial" w:cs="Arial"/>
          <w:sz w:val="24"/>
          <w:szCs w:val="24"/>
        </w:rPr>
        <w:t>,</w:t>
      </w:r>
      <w:r>
        <w:rPr>
          <w:rFonts w:ascii="Arial" w:hAnsi="Arial" w:cs="Arial"/>
          <w:sz w:val="24"/>
          <w:szCs w:val="24"/>
        </w:rPr>
        <w:t xml:space="preserve"> in support of its defence that the plaintiff was not a </w:t>
      </w:r>
      <w:r w:rsidR="0030246D">
        <w:rPr>
          <w:rFonts w:ascii="Arial" w:hAnsi="Arial" w:cs="Arial"/>
          <w:sz w:val="24"/>
          <w:szCs w:val="24"/>
        </w:rPr>
        <w:lastRenderedPageBreak/>
        <w:t>passenger on one of the trains. In their pre-trial minute</w:t>
      </w:r>
      <w:r>
        <w:rPr>
          <w:rFonts w:ascii="Arial" w:hAnsi="Arial" w:cs="Arial"/>
          <w:sz w:val="24"/>
          <w:szCs w:val="24"/>
        </w:rPr>
        <w:t xml:space="preserve"> it was expressly stated that the parties had agreed that the discovered documents are what they purport to be but that the correctness of the contents thereof was not admitted.</w:t>
      </w:r>
      <w:r w:rsidR="00AD1915">
        <w:rPr>
          <w:rFonts w:ascii="Arial" w:hAnsi="Arial" w:cs="Arial"/>
          <w:sz w:val="24"/>
          <w:szCs w:val="24"/>
        </w:rPr>
        <w:t xml:space="preserve"> At no time during the proceedings did the defendant apply in terms of the Law of Evidence Amendment Act 45 of 1988, for the medical notes to be admitted as evidence.</w:t>
      </w:r>
    </w:p>
    <w:p w14:paraId="42ADBDE5" w14:textId="77777777" w:rsidR="00AD1915" w:rsidRDefault="00AD1915" w:rsidP="00EE4F1C">
      <w:pPr>
        <w:spacing w:line="480" w:lineRule="auto"/>
        <w:jc w:val="both"/>
        <w:rPr>
          <w:rFonts w:ascii="Arial" w:hAnsi="Arial" w:cs="Arial"/>
          <w:sz w:val="24"/>
          <w:szCs w:val="24"/>
        </w:rPr>
      </w:pPr>
    </w:p>
    <w:p w14:paraId="3BC58F79" w14:textId="347C5C7A" w:rsidR="006926F0" w:rsidRDefault="00AB2532" w:rsidP="00AD1915">
      <w:pPr>
        <w:spacing w:line="480" w:lineRule="auto"/>
        <w:jc w:val="both"/>
        <w:rPr>
          <w:rFonts w:ascii="Arial" w:hAnsi="Arial" w:cs="Arial"/>
          <w:sz w:val="24"/>
          <w:szCs w:val="24"/>
        </w:rPr>
      </w:pPr>
      <w:r>
        <w:rPr>
          <w:rFonts w:ascii="Arial" w:hAnsi="Arial" w:cs="Arial"/>
          <w:sz w:val="24"/>
          <w:szCs w:val="24"/>
        </w:rPr>
        <w:t>[49</w:t>
      </w:r>
      <w:r w:rsidR="00AD1915">
        <w:rPr>
          <w:rFonts w:ascii="Arial" w:hAnsi="Arial" w:cs="Arial"/>
          <w:sz w:val="24"/>
          <w:szCs w:val="24"/>
        </w:rPr>
        <w:t>]</w:t>
      </w:r>
      <w:r w:rsidR="00AD1915">
        <w:rPr>
          <w:rFonts w:ascii="Arial" w:hAnsi="Arial" w:cs="Arial"/>
          <w:sz w:val="24"/>
          <w:szCs w:val="24"/>
        </w:rPr>
        <w:tab/>
        <w:t xml:space="preserve">In </w:t>
      </w:r>
      <w:proofErr w:type="spellStart"/>
      <w:r w:rsidR="00AD1915">
        <w:rPr>
          <w:rFonts w:ascii="Arial" w:hAnsi="Arial" w:cs="Arial"/>
          <w:i/>
          <w:sz w:val="24"/>
          <w:szCs w:val="24"/>
        </w:rPr>
        <w:t>Rautini</w:t>
      </w:r>
      <w:proofErr w:type="spellEnd"/>
      <w:r w:rsidR="00AD1915">
        <w:rPr>
          <w:rFonts w:ascii="Arial" w:hAnsi="Arial" w:cs="Arial"/>
          <w:i/>
          <w:sz w:val="24"/>
          <w:szCs w:val="24"/>
        </w:rPr>
        <w:t xml:space="preserve"> v Passenger Rail Agency of South Africa,</w:t>
      </w:r>
      <w:r w:rsidR="00AD1915">
        <w:rPr>
          <w:rStyle w:val="FootnoteReference"/>
          <w:rFonts w:ascii="Arial" w:hAnsi="Arial" w:cs="Arial"/>
          <w:i/>
          <w:sz w:val="24"/>
          <w:szCs w:val="24"/>
        </w:rPr>
        <w:footnoteReference w:id="14"/>
      </w:r>
      <w:r w:rsidR="00AD1915">
        <w:rPr>
          <w:rFonts w:ascii="Arial" w:hAnsi="Arial" w:cs="Arial"/>
          <w:sz w:val="24"/>
          <w:szCs w:val="24"/>
        </w:rPr>
        <w:t xml:space="preserve"> it was stated that:</w:t>
      </w:r>
    </w:p>
    <w:p w14:paraId="0E89E262" w14:textId="640800E8" w:rsidR="00AD1915" w:rsidRPr="007E74AB" w:rsidRDefault="00D700EB" w:rsidP="00AD1915">
      <w:pPr>
        <w:spacing w:line="480" w:lineRule="auto"/>
        <w:ind w:left="720"/>
        <w:jc w:val="both"/>
        <w:rPr>
          <w:rFonts w:ascii="Arial" w:hAnsi="Arial" w:cs="Arial"/>
          <w:i/>
          <w:sz w:val="22"/>
          <w:szCs w:val="24"/>
        </w:rPr>
      </w:pPr>
      <w:r w:rsidRPr="007E74AB">
        <w:rPr>
          <w:rFonts w:ascii="Arial" w:hAnsi="Arial" w:cs="Arial"/>
          <w:i/>
          <w:sz w:val="22"/>
          <w:szCs w:val="24"/>
        </w:rPr>
        <w:t>‘</w:t>
      </w:r>
      <w:r w:rsidR="00232841" w:rsidRPr="007E74AB">
        <w:rPr>
          <w:rFonts w:ascii="Arial" w:hAnsi="Arial" w:cs="Arial"/>
          <w:i/>
          <w:sz w:val="22"/>
          <w:szCs w:val="24"/>
        </w:rPr>
        <w:t>[11]</w:t>
      </w:r>
      <w:r w:rsidR="00232841" w:rsidRPr="007E74AB">
        <w:rPr>
          <w:rFonts w:ascii="Arial" w:hAnsi="Arial" w:cs="Arial"/>
          <w:i/>
          <w:sz w:val="22"/>
          <w:szCs w:val="24"/>
        </w:rPr>
        <w:tab/>
      </w:r>
      <w:r w:rsidR="00AD1915" w:rsidRPr="007E74AB">
        <w:rPr>
          <w:rFonts w:ascii="Arial" w:hAnsi="Arial" w:cs="Arial"/>
          <w:i/>
          <w:sz w:val="22"/>
          <w:szCs w:val="24"/>
        </w:rPr>
        <w:t xml:space="preserve">The contents of the hospital records and medical notes constituted hearsay evidence, and it is trite that hearsay evidence is prima facie inadmissible. </w:t>
      </w:r>
      <w:r w:rsidR="00455C5A" w:rsidRPr="007E74AB">
        <w:rPr>
          <w:rFonts w:ascii="Arial" w:hAnsi="Arial" w:cs="Arial"/>
          <w:i/>
          <w:sz w:val="22"/>
          <w:szCs w:val="24"/>
        </w:rPr>
        <w:t>T</w:t>
      </w:r>
      <w:r w:rsidR="00AD1915" w:rsidRPr="007E74AB">
        <w:rPr>
          <w:rFonts w:ascii="Arial" w:hAnsi="Arial" w:cs="Arial"/>
          <w:i/>
          <w:sz w:val="22"/>
          <w:szCs w:val="24"/>
        </w:rPr>
        <w:t>he discovery thereof by the appellant in terms of the rules of court does not make them admissible as evidence against the appellant, unless the documents could be admitted under one or other of the common law exceptions to the hearsay rule</w:t>
      </w:r>
      <w:r w:rsidR="00232841" w:rsidRPr="007E74AB">
        <w:rPr>
          <w:rFonts w:ascii="Arial" w:hAnsi="Arial" w:cs="Arial"/>
          <w:i/>
          <w:sz w:val="22"/>
          <w:szCs w:val="24"/>
        </w:rPr>
        <w:t>.</w:t>
      </w:r>
      <w:r>
        <w:rPr>
          <w:rFonts w:ascii="Arial" w:hAnsi="Arial" w:cs="Arial"/>
          <w:i/>
          <w:sz w:val="22"/>
          <w:szCs w:val="24"/>
        </w:rPr>
        <w:t>’</w:t>
      </w:r>
    </w:p>
    <w:p w14:paraId="1C905BF7" w14:textId="77777777" w:rsidR="00232841" w:rsidRPr="007E74AB" w:rsidRDefault="00232841" w:rsidP="00AD1915">
      <w:pPr>
        <w:spacing w:line="480" w:lineRule="auto"/>
        <w:ind w:left="720"/>
        <w:jc w:val="both"/>
        <w:rPr>
          <w:rFonts w:ascii="Arial" w:hAnsi="Arial" w:cs="Arial"/>
          <w:i/>
          <w:sz w:val="22"/>
          <w:szCs w:val="24"/>
        </w:rPr>
      </w:pPr>
    </w:p>
    <w:p w14:paraId="56E336A1" w14:textId="174E35F5" w:rsidR="00232841" w:rsidRPr="007E74AB" w:rsidRDefault="00232841" w:rsidP="00AD1915">
      <w:pPr>
        <w:spacing w:line="480" w:lineRule="auto"/>
        <w:ind w:left="720"/>
        <w:jc w:val="both"/>
        <w:rPr>
          <w:rFonts w:ascii="Arial" w:hAnsi="Arial" w:cs="Arial"/>
          <w:i/>
          <w:sz w:val="22"/>
          <w:szCs w:val="24"/>
        </w:rPr>
      </w:pPr>
      <w:r w:rsidRPr="007E74AB">
        <w:rPr>
          <w:rFonts w:ascii="Arial" w:hAnsi="Arial" w:cs="Arial"/>
          <w:i/>
          <w:sz w:val="22"/>
          <w:szCs w:val="24"/>
        </w:rPr>
        <w:t>And</w:t>
      </w:r>
    </w:p>
    <w:p w14:paraId="2E78B692" w14:textId="77777777" w:rsidR="00232841" w:rsidRPr="007E74AB" w:rsidRDefault="00232841" w:rsidP="00AD1915">
      <w:pPr>
        <w:spacing w:line="480" w:lineRule="auto"/>
        <w:ind w:left="720"/>
        <w:jc w:val="both"/>
        <w:rPr>
          <w:rFonts w:ascii="Arial" w:hAnsi="Arial" w:cs="Arial"/>
          <w:i/>
          <w:sz w:val="22"/>
          <w:szCs w:val="24"/>
        </w:rPr>
      </w:pPr>
    </w:p>
    <w:p w14:paraId="1D0C616F" w14:textId="6C5C8B9E" w:rsidR="00232841" w:rsidRDefault="00D700EB" w:rsidP="00AD1915">
      <w:pPr>
        <w:spacing w:line="480" w:lineRule="auto"/>
        <w:ind w:left="720"/>
        <w:jc w:val="both"/>
        <w:rPr>
          <w:rFonts w:ascii="Arial" w:hAnsi="Arial" w:cs="Arial"/>
          <w:i/>
          <w:sz w:val="24"/>
          <w:szCs w:val="24"/>
        </w:rPr>
      </w:pPr>
      <w:r>
        <w:rPr>
          <w:rFonts w:ascii="Arial" w:hAnsi="Arial" w:cs="Arial"/>
          <w:i/>
          <w:sz w:val="22"/>
          <w:szCs w:val="24"/>
        </w:rPr>
        <w:t>‘</w:t>
      </w:r>
      <w:r w:rsidR="00232841" w:rsidRPr="007E74AB">
        <w:rPr>
          <w:rFonts w:ascii="Arial" w:hAnsi="Arial" w:cs="Arial"/>
          <w:i/>
          <w:sz w:val="22"/>
          <w:szCs w:val="24"/>
        </w:rPr>
        <w:t>[12]</w:t>
      </w:r>
      <w:r w:rsidR="00232841" w:rsidRPr="007E74AB">
        <w:rPr>
          <w:rFonts w:ascii="Arial" w:hAnsi="Arial" w:cs="Arial"/>
          <w:i/>
          <w:sz w:val="22"/>
          <w:szCs w:val="24"/>
        </w:rPr>
        <w:tab/>
        <w:t>In the circumstances, the full court’s finding that material differences existed between the appellant’s version and the medical records regarding where he fell from the train, the cause of his fall and his first lucid recollection after the fall, was erroneous.  The full court’s reliance on hearsay evidence in that regard amounts to a material misdirection that vitiates its ultimate finding on the outcome of the appeal that was before it.</w:t>
      </w:r>
      <w:r>
        <w:rPr>
          <w:rFonts w:ascii="Arial" w:hAnsi="Arial" w:cs="Arial"/>
          <w:i/>
          <w:sz w:val="22"/>
          <w:szCs w:val="24"/>
        </w:rPr>
        <w:t>’</w:t>
      </w:r>
    </w:p>
    <w:p w14:paraId="468F60EC" w14:textId="5D04888B" w:rsidR="00455C5A" w:rsidRDefault="00455C5A" w:rsidP="00455C5A">
      <w:pPr>
        <w:spacing w:line="480" w:lineRule="auto"/>
        <w:jc w:val="both"/>
        <w:rPr>
          <w:rFonts w:ascii="Arial" w:hAnsi="Arial" w:cs="Arial"/>
          <w:i/>
          <w:sz w:val="24"/>
          <w:szCs w:val="24"/>
        </w:rPr>
      </w:pPr>
    </w:p>
    <w:p w14:paraId="28BD9148" w14:textId="7867E3BD" w:rsidR="00455C5A" w:rsidRDefault="00AB2532" w:rsidP="00455C5A">
      <w:pPr>
        <w:spacing w:line="480" w:lineRule="auto"/>
        <w:jc w:val="both"/>
        <w:rPr>
          <w:rFonts w:ascii="Arial" w:hAnsi="Arial" w:cs="Arial"/>
          <w:sz w:val="24"/>
          <w:szCs w:val="24"/>
        </w:rPr>
      </w:pPr>
      <w:r>
        <w:rPr>
          <w:rFonts w:ascii="Arial" w:hAnsi="Arial" w:cs="Arial"/>
          <w:sz w:val="24"/>
          <w:szCs w:val="24"/>
        </w:rPr>
        <w:t>[50</w:t>
      </w:r>
      <w:r w:rsidR="00455C5A">
        <w:rPr>
          <w:rFonts w:ascii="Arial" w:hAnsi="Arial" w:cs="Arial"/>
          <w:sz w:val="24"/>
          <w:szCs w:val="24"/>
        </w:rPr>
        <w:t>]</w:t>
      </w:r>
      <w:r w:rsidR="00455C5A">
        <w:rPr>
          <w:rFonts w:ascii="Arial" w:hAnsi="Arial" w:cs="Arial"/>
          <w:sz w:val="24"/>
          <w:szCs w:val="24"/>
        </w:rPr>
        <w:tab/>
        <w:t>Counsel for the plaintiff stated that reliance on the medical notes by the defence is misplaced. In any event, those medical notes contradict themselves in certain instances and for that reason, they would not provide any assistance to the court in determining the issues.</w:t>
      </w:r>
    </w:p>
    <w:p w14:paraId="0CC451AD" w14:textId="66D2F994" w:rsidR="00770F0A" w:rsidRDefault="00AB2532" w:rsidP="00455C5A">
      <w:pPr>
        <w:spacing w:line="480" w:lineRule="auto"/>
        <w:jc w:val="both"/>
        <w:rPr>
          <w:rFonts w:ascii="Arial" w:hAnsi="Arial" w:cs="Arial"/>
          <w:sz w:val="24"/>
          <w:szCs w:val="24"/>
        </w:rPr>
      </w:pPr>
      <w:r>
        <w:rPr>
          <w:rFonts w:ascii="Arial" w:hAnsi="Arial" w:cs="Arial"/>
          <w:sz w:val="24"/>
          <w:szCs w:val="24"/>
        </w:rPr>
        <w:lastRenderedPageBreak/>
        <w:t>[51</w:t>
      </w:r>
      <w:r w:rsidR="00770F0A">
        <w:rPr>
          <w:rFonts w:ascii="Arial" w:hAnsi="Arial" w:cs="Arial"/>
          <w:sz w:val="24"/>
          <w:szCs w:val="24"/>
        </w:rPr>
        <w:t>]</w:t>
      </w:r>
      <w:r w:rsidR="00455C5A">
        <w:rPr>
          <w:rFonts w:ascii="Arial" w:hAnsi="Arial" w:cs="Arial"/>
          <w:sz w:val="24"/>
          <w:szCs w:val="24"/>
        </w:rPr>
        <w:tab/>
        <w:t xml:space="preserve">The defence argued that the distinguishing fact between </w:t>
      </w:r>
      <w:proofErr w:type="spellStart"/>
      <w:r w:rsidR="00455C5A">
        <w:rPr>
          <w:rFonts w:ascii="Arial" w:hAnsi="Arial" w:cs="Arial"/>
          <w:i/>
          <w:sz w:val="24"/>
          <w:szCs w:val="24"/>
        </w:rPr>
        <w:t>Rautini</w:t>
      </w:r>
      <w:proofErr w:type="spellEnd"/>
      <w:r w:rsidR="00986511">
        <w:rPr>
          <w:rFonts w:ascii="Arial" w:hAnsi="Arial" w:cs="Arial"/>
          <w:i/>
          <w:sz w:val="24"/>
          <w:szCs w:val="24"/>
        </w:rPr>
        <w:t xml:space="preserve"> (supra)</w:t>
      </w:r>
      <w:r w:rsidR="00455C5A">
        <w:rPr>
          <w:rFonts w:ascii="Arial" w:hAnsi="Arial" w:cs="Arial"/>
          <w:i/>
          <w:sz w:val="24"/>
          <w:szCs w:val="24"/>
        </w:rPr>
        <w:t xml:space="preserve"> </w:t>
      </w:r>
      <w:r w:rsidR="00455C5A">
        <w:rPr>
          <w:rFonts w:ascii="Arial" w:hAnsi="Arial" w:cs="Arial"/>
          <w:sz w:val="24"/>
          <w:szCs w:val="24"/>
        </w:rPr>
        <w:t>and this matter is that the appellant’s Counsel expressly stated that the discovered documents were what they purported to be, but that the correctness of the contents was not admitted.</w:t>
      </w:r>
      <w:r w:rsidR="00770F0A">
        <w:rPr>
          <w:rFonts w:ascii="Arial" w:hAnsi="Arial" w:cs="Arial"/>
          <w:sz w:val="24"/>
          <w:szCs w:val="24"/>
        </w:rPr>
        <w:t xml:space="preserve">  The respondent’s Counsel confirmed that the contents would remain hearsay evidence but argued that calling the authors as witnesses was unnecessary, given the parties’ agreement, it would have wasted the court’s time.</w:t>
      </w:r>
    </w:p>
    <w:p w14:paraId="7443DF89" w14:textId="77777777" w:rsidR="00770F0A" w:rsidRDefault="00770F0A" w:rsidP="00455C5A">
      <w:pPr>
        <w:spacing w:line="480" w:lineRule="auto"/>
        <w:jc w:val="both"/>
        <w:rPr>
          <w:rFonts w:ascii="Arial" w:hAnsi="Arial" w:cs="Arial"/>
          <w:sz w:val="24"/>
          <w:szCs w:val="24"/>
        </w:rPr>
      </w:pPr>
    </w:p>
    <w:p w14:paraId="11F7306A" w14:textId="6DCB9209" w:rsidR="00455C5A" w:rsidRDefault="00455C5A" w:rsidP="00455C5A">
      <w:pPr>
        <w:spacing w:line="480" w:lineRule="auto"/>
        <w:jc w:val="both"/>
        <w:rPr>
          <w:rFonts w:ascii="Arial" w:hAnsi="Arial" w:cs="Arial"/>
          <w:sz w:val="24"/>
          <w:szCs w:val="24"/>
        </w:rPr>
      </w:pPr>
      <w:r>
        <w:rPr>
          <w:rFonts w:ascii="Arial" w:hAnsi="Arial" w:cs="Arial"/>
          <w:sz w:val="24"/>
          <w:szCs w:val="24"/>
        </w:rPr>
        <w:t xml:space="preserve"> </w:t>
      </w:r>
      <w:r w:rsidR="00AB2532">
        <w:rPr>
          <w:rFonts w:ascii="Arial" w:hAnsi="Arial" w:cs="Arial"/>
          <w:sz w:val="24"/>
          <w:szCs w:val="24"/>
        </w:rPr>
        <w:t>[52</w:t>
      </w:r>
      <w:r w:rsidR="00770F0A">
        <w:rPr>
          <w:rFonts w:ascii="Arial" w:hAnsi="Arial" w:cs="Arial"/>
          <w:sz w:val="24"/>
          <w:szCs w:val="24"/>
        </w:rPr>
        <w:t>]</w:t>
      </w:r>
      <w:r w:rsidR="00770F0A">
        <w:rPr>
          <w:rFonts w:ascii="Arial" w:hAnsi="Arial" w:cs="Arial"/>
          <w:sz w:val="24"/>
          <w:szCs w:val="24"/>
        </w:rPr>
        <w:tab/>
        <w:t>In this matter, the defence stressed that the parties held a pre-trial conference on 12 May 2021.  In paragraphs 9.2 – 9.4 of the pre-trial minutes, the parties agreed:</w:t>
      </w:r>
    </w:p>
    <w:p w14:paraId="69E97BB2" w14:textId="5B78674E" w:rsidR="00770F0A" w:rsidRPr="007E74AB" w:rsidRDefault="00D700EB" w:rsidP="00452CD1">
      <w:pPr>
        <w:spacing w:line="480" w:lineRule="auto"/>
        <w:ind w:left="1440" w:hanging="720"/>
        <w:jc w:val="both"/>
        <w:rPr>
          <w:rFonts w:ascii="Arial" w:hAnsi="Arial" w:cs="Arial"/>
          <w:i/>
          <w:sz w:val="22"/>
          <w:szCs w:val="24"/>
        </w:rPr>
      </w:pPr>
      <w:r w:rsidRPr="007E74AB">
        <w:rPr>
          <w:rFonts w:ascii="Arial" w:hAnsi="Arial" w:cs="Arial"/>
          <w:i/>
          <w:sz w:val="22"/>
          <w:szCs w:val="24"/>
        </w:rPr>
        <w:t>‘</w:t>
      </w:r>
      <w:r w:rsidR="0030246D" w:rsidRPr="007E74AB">
        <w:rPr>
          <w:rFonts w:ascii="Arial" w:hAnsi="Arial" w:cs="Arial"/>
          <w:i/>
          <w:sz w:val="22"/>
          <w:szCs w:val="24"/>
        </w:rPr>
        <w:t>9.2</w:t>
      </w:r>
      <w:r w:rsidR="00770F0A" w:rsidRPr="007E74AB">
        <w:rPr>
          <w:rFonts w:ascii="Arial" w:hAnsi="Arial" w:cs="Arial"/>
          <w:i/>
          <w:sz w:val="22"/>
          <w:szCs w:val="24"/>
        </w:rPr>
        <w:tab/>
        <w:t>Documents and copies of documents and extracts from documents</w:t>
      </w:r>
      <w:r w:rsidR="00452CD1" w:rsidRPr="007E74AB">
        <w:rPr>
          <w:rFonts w:ascii="Arial" w:hAnsi="Arial" w:cs="Arial"/>
          <w:i/>
          <w:sz w:val="22"/>
          <w:szCs w:val="24"/>
        </w:rPr>
        <w:t xml:space="preserve"> or copies of documents will, without further proof, serve as evidence of what they purport to be without requiring formal proof in the normal course of events;</w:t>
      </w:r>
    </w:p>
    <w:p w14:paraId="15C9CDB7" w14:textId="10C702EA" w:rsidR="00452CD1" w:rsidRPr="007E74AB" w:rsidRDefault="00452CD1" w:rsidP="00452CD1">
      <w:pPr>
        <w:spacing w:line="480" w:lineRule="auto"/>
        <w:ind w:left="1440" w:hanging="720"/>
        <w:jc w:val="both"/>
        <w:rPr>
          <w:rFonts w:ascii="Arial" w:hAnsi="Arial" w:cs="Arial"/>
          <w:i/>
          <w:sz w:val="22"/>
          <w:szCs w:val="24"/>
        </w:rPr>
      </w:pPr>
      <w:r w:rsidRPr="007E74AB">
        <w:rPr>
          <w:rFonts w:ascii="Arial" w:hAnsi="Arial" w:cs="Arial"/>
          <w:i/>
          <w:sz w:val="22"/>
          <w:szCs w:val="24"/>
        </w:rPr>
        <w:t>9.3</w:t>
      </w:r>
      <w:r w:rsidRPr="007E74AB">
        <w:rPr>
          <w:rFonts w:ascii="Arial" w:hAnsi="Arial" w:cs="Arial"/>
          <w:i/>
          <w:sz w:val="22"/>
          <w:szCs w:val="24"/>
        </w:rPr>
        <w:tab/>
        <w:t xml:space="preserve">The </w:t>
      </w:r>
      <w:proofErr w:type="spellStart"/>
      <w:r w:rsidRPr="007E74AB">
        <w:rPr>
          <w:rFonts w:ascii="Arial" w:hAnsi="Arial" w:cs="Arial"/>
          <w:i/>
          <w:sz w:val="22"/>
          <w:szCs w:val="24"/>
        </w:rPr>
        <w:t>aforegoing</w:t>
      </w:r>
      <w:proofErr w:type="spellEnd"/>
      <w:r w:rsidRPr="007E74AB">
        <w:rPr>
          <w:rFonts w:ascii="Arial" w:hAnsi="Arial" w:cs="Arial"/>
          <w:i/>
          <w:sz w:val="22"/>
          <w:szCs w:val="24"/>
        </w:rPr>
        <w:t xml:space="preserve"> arrangement is subject to the following:</w:t>
      </w:r>
    </w:p>
    <w:p w14:paraId="533C9C9D" w14:textId="22A9695C" w:rsidR="00452CD1" w:rsidRPr="007E74AB" w:rsidRDefault="00452CD1" w:rsidP="00452CD1">
      <w:pPr>
        <w:spacing w:line="480" w:lineRule="auto"/>
        <w:ind w:left="2880" w:hanging="1440"/>
        <w:jc w:val="both"/>
        <w:rPr>
          <w:rFonts w:ascii="Arial" w:hAnsi="Arial" w:cs="Arial"/>
          <w:i/>
          <w:sz w:val="22"/>
          <w:szCs w:val="24"/>
        </w:rPr>
      </w:pPr>
      <w:r w:rsidRPr="007E74AB">
        <w:rPr>
          <w:rFonts w:ascii="Arial" w:hAnsi="Arial" w:cs="Arial"/>
          <w:i/>
          <w:sz w:val="22"/>
          <w:szCs w:val="24"/>
        </w:rPr>
        <w:t>9.3.1</w:t>
      </w:r>
      <w:r w:rsidRPr="007E74AB">
        <w:rPr>
          <w:rFonts w:ascii="Arial" w:hAnsi="Arial" w:cs="Arial"/>
          <w:i/>
          <w:sz w:val="22"/>
          <w:szCs w:val="24"/>
        </w:rPr>
        <w:tab/>
        <w:t>Neither party admits the correctness of the contents of any document as a result of the aforementioned pragmatic arrangement;</w:t>
      </w:r>
    </w:p>
    <w:p w14:paraId="059A849A" w14:textId="4CA2318F" w:rsidR="00452CD1" w:rsidRPr="007E74AB" w:rsidRDefault="00452CD1" w:rsidP="00D700EB">
      <w:pPr>
        <w:spacing w:line="480" w:lineRule="auto"/>
        <w:ind w:left="2880" w:hanging="1530"/>
        <w:jc w:val="both"/>
        <w:rPr>
          <w:rFonts w:ascii="Arial" w:hAnsi="Arial" w:cs="Arial"/>
          <w:i/>
          <w:sz w:val="22"/>
          <w:szCs w:val="24"/>
        </w:rPr>
      </w:pPr>
      <w:r w:rsidRPr="007E74AB">
        <w:rPr>
          <w:rFonts w:ascii="Arial" w:hAnsi="Arial" w:cs="Arial"/>
          <w:i/>
          <w:sz w:val="22"/>
          <w:szCs w:val="24"/>
        </w:rPr>
        <w:t>9.3.2</w:t>
      </w:r>
      <w:r w:rsidRPr="007E74AB">
        <w:rPr>
          <w:rFonts w:ascii="Arial" w:hAnsi="Arial" w:cs="Arial"/>
          <w:i/>
          <w:sz w:val="22"/>
          <w:szCs w:val="24"/>
        </w:rPr>
        <w:tab/>
        <w:t xml:space="preserve">Any party has the right on at least 7 (seven) </w:t>
      </w:r>
      <w:r w:rsidR="00AB2532" w:rsidRPr="007E74AB">
        <w:rPr>
          <w:rFonts w:ascii="Arial" w:hAnsi="Arial" w:cs="Arial"/>
          <w:i/>
          <w:sz w:val="22"/>
          <w:szCs w:val="24"/>
        </w:rPr>
        <w:t>days’ notice</w:t>
      </w:r>
      <w:r w:rsidRPr="007E74AB">
        <w:rPr>
          <w:rFonts w:ascii="Arial" w:hAnsi="Arial" w:cs="Arial"/>
          <w:i/>
          <w:sz w:val="22"/>
          <w:szCs w:val="24"/>
        </w:rPr>
        <w:t xml:space="preserve"> prior to the trial date, to require that any specific document or extract from any specific document be proven formally.</w:t>
      </w:r>
    </w:p>
    <w:p w14:paraId="5D451C86" w14:textId="17C6D98C" w:rsidR="00452CD1" w:rsidRDefault="00452CD1" w:rsidP="00D700EB">
      <w:pPr>
        <w:spacing w:line="480" w:lineRule="auto"/>
        <w:ind w:left="720"/>
        <w:jc w:val="both"/>
        <w:rPr>
          <w:rFonts w:ascii="Arial" w:hAnsi="Arial" w:cs="Arial"/>
          <w:i/>
          <w:sz w:val="24"/>
          <w:szCs w:val="24"/>
        </w:rPr>
      </w:pPr>
      <w:r w:rsidRPr="007E74AB">
        <w:rPr>
          <w:rFonts w:ascii="Arial" w:hAnsi="Arial" w:cs="Arial"/>
          <w:i/>
          <w:sz w:val="22"/>
          <w:szCs w:val="24"/>
        </w:rPr>
        <w:t xml:space="preserve">      9.4</w:t>
      </w:r>
      <w:r w:rsidRPr="007E74AB">
        <w:rPr>
          <w:rFonts w:ascii="Arial" w:hAnsi="Arial" w:cs="Arial"/>
          <w:i/>
          <w:sz w:val="22"/>
          <w:szCs w:val="24"/>
        </w:rPr>
        <w:tab/>
        <w:t>The defendant agrees</w:t>
      </w:r>
      <w:r w:rsidR="006A29C9" w:rsidRPr="007E74AB">
        <w:rPr>
          <w:rFonts w:ascii="Arial" w:hAnsi="Arial" w:cs="Arial"/>
          <w:i/>
          <w:sz w:val="22"/>
          <w:szCs w:val="24"/>
        </w:rPr>
        <w:t>.</w:t>
      </w:r>
      <w:r w:rsidR="00D700EB">
        <w:rPr>
          <w:rFonts w:ascii="Arial" w:hAnsi="Arial" w:cs="Arial"/>
          <w:i/>
          <w:sz w:val="22"/>
          <w:szCs w:val="24"/>
        </w:rPr>
        <w:t>'</w:t>
      </w:r>
    </w:p>
    <w:p w14:paraId="5D537BB9" w14:textId="004FF3B6" w:rsidR="006A29C9" w:rsidRDefault="006A29C9" w:rsidP="00D700EB">
      <w:pPr>
        <w:spacing w:line="480" w:lineRule="auto"/>
        <w:ind w:left="720"/>
        <w:jc w:val="both"/>
        <w:rPr>
          <w:rFonts w:ascii="Arial" w:hAnsi="Arial" w:cs="Arial"/>
          <w:i/>
          <w:sz w:val="24"/>
          <w:szCs w:val="24"/>
        </w:rPr>
      </w:pPr>
    </w:p>
    <w:p w14:paraId="16454E9B" w14:textId="1192E934" w:rsidR="006A29C9" w:rsidRDefault="00AB2532" w:rsidP="00452CD1">
      <w:pPr>
        <w:spacing w:line="480" w:lineRule="auto"/>
        <w:jc w:val="both"/>
        <w:rPr>
          <w:rFonts w:ascii="Arial" w:hAnsi="Arial" w:cs="Arial"/>
          <w:sz w:val="24"/>
          <w:szCs w:val="24"/>
        </w:rPr>
      </w:pPr>
      <w:r>
        <w:rPr>
          <w:rFonts w:ascii="Arial" w:hAnsi="Arial" w:cs="Arial"/>
          <w:sz w:val="24"/>
          <w:szCs w:val="24"/>
        </w:rPr>
        <w:t>[53</w:t>
      </w:r>
      <w:r w:rsidR="006A29C9">
        <w:rPr>
          <w:rFonts w:ascii="Arial" w:hAnsi="Arial" w:cs="Arial"/>
          <w:sz w:val="24"/>
          <w:szCs w:val="24"/>
        </w:rPr>
        <w:t>]</w:t>
      </w:r>
      <w:r w:rsidR="006A29C9">
        <w:rPr>
          <w:rFonts w:ascii="Arial" w:hAnsi="Arial" w:cs="Arial"/>
          <w:sz w:val="24"/>
          <w:szCs w:val="24"/>
        </w:rPr>
        <w:tab/>
        <w:t>Given the fact that the purpose of the pre-trial conference is to curtail issues at trial, the defence submitted that the plaintiff cannot renege f</w:t>
      </w:r>
      <w:r w:rsidR="00026B86">
        <w:rPr>
          <w:rFonts w:ascii="Arial" w:hAnsi="Arial" w:cs="Arial"/>
          <w:sz w:val="24"/>
          <w:szCs w:val="24"/>
        </w:rPr>
        <w:t>ro</w:t>
      </w:r>
      <w:r w:rsidR="006A29C9">
        <w:rPr>
          <w:rFonts w:ascii="Arial" w:hAnsi="Arial" w:cs="Arial"/>
          <w:sz w:val="24"/>
          <w:szCs w:val="24"/>
        </w:rPr>
        <w:t xml:space="preserve">m the agreement. In </w:t>
      </w:r>
      <w:proofErr w:type="spellStart"/>
      <w:r w:rsidR="006A29C9">
        <w:rPr>
          <w:rFonts w:ascii="Arial" w:hAnsi="Arial" w:cs="Arial"/>
          <w:i/>
          <w:sz w:val="24"/>
          <w:szCs w:val="24"/>
        </w:rPr>
        <w:t>Filta</w:t>
      </w:r>
      <w:proofErr w:type="spellEnd"/>
      <w:r w:rsidR="006A29C9">
        <w:rPr>
          <w:rFonts w:ascii="Arial" w:hAnsi="Arial" w:cs="Arial"/>
          <w:i/>
          <w:sz w:val="24"/>
          <w:szCs w:val="24"/>
        </w:rPr>
        <w:t>-Matrix (Pty) Ltd v Freudenberg &amp; Others</w:t>
      </w:r>
      <w:r w:rsidR="006A29C9">
        <w:rPr>
          <w:rStyle w:val="FootnoteReference"/>
          <w:rFonts w:ascii="Arial" w:hAnsi="Arial" w:cs="Arial"/>
          <w:i/>
          <w:sz w:val="24"/>
          <w:szCs w:val="24"/>
        </w:rPr>
        <w:footnoteReference w:id="15"/>
      </w:r>
      <w:r w:rsidR="006A29C9">
        <w:rPr>
          <w:rFonts w:ascii="Arial" w:hAnsi="Arial" w:cs="Arial"/>
          <w:i/>
          <w:sz w:val="24"/>
          <w:szCs w:val="24"/>
        </w:rPr>
        <w:t xml:space="preserve">, </w:t>
      </w:r>
      <w:r w:rsidR="006A29C9">
        <w:rPr>
          <w:rFonts w:ascii="Arial" w:hAnsi="Arial" w:cs="Arial"/>
          <w:sz w:val="24"/>
          <w:szCs w:val="24"/>
        </w:rPr>
        <w:t>Harms JA stated that:</w:t>
      </w:r>
    </w:p>
    <w:p w14:paraId="03E692BE" w14:textId="56C5CFE7" w:rsidR="006A29C9" w:rsidRPr="007E74AB" w:rsidRDefault="00026B86" w:rsidP="006A29C9">
      <w:pPr>
        <w:spacing w:line="480" w:lineRule="auto"/>
        <w:ind w:left="720"/>
        <w:jc w:val="both"/>
        <w:rPr>
          <w:rFonts w:ascii="Arial" w:hAnsi="Arial" w:cs="Arial"/>
          <w:i/>
          <w:sz w:val="22"/>
          <w:szCs w:val="24"/>
        </w:rPr>
      </w:pPr>
      <w:r>
        <w:rPr>
          <w:rFonts w:ascii="Arial" w:hAnsi="Arial" w:cs="Arial"/>
          <w:i/>
          <w:sz w:val="22"/>
          <w:szCs w:val="24"/>
        </w:rPr>
        <w:lastRenderedPageBreak/>
        <w:t>‘</w:t>
      </w:r>
      <w:r w:rsidR="006A29C9" w:rsidRPr="007E74AB">
        <w:rPr>
          <w:rFonts w:ascii="Arial" w:hAnsi="Arial" w:cs="Arial"/>
          <w:i/>
          <w:sz w:val="22"/>
          <w:szCs w:val="24"/>
        </w:rPr>
        <w:t xml:space="preserve">To allow a party, without special circumstances, to </w:t>
      </w:r>
      <w:proofErr w:type="spellStart"/>
      <w:r w:rsidR="006A29C9" w:rsidRPr="007E74AB">
        <w:rPr>
          <w:rFonts w:ascii="Arial" w:hAnsi="Arial" w:cs="Arial"/>
          <w:i/>
          <w:sz w:val="22"/>
          <w:szCs w:val="24"/>
        </w:rPr>
        <w:t>resile</w:t>
      </w:r>
      <w:proofErr w:type="spellEnd"/>
      <w:r w:rsidR="006A29C9" w:rsidRPr="007E74AB">
        <w:rPr>
          <w:rFonts w:ascii="Arial" w:hAnsi="Arial" w:cs="Arial"/>
          <w:i/>
          <w:sz w:val="22"/>
          <w:szCs w:val="24"/>
        </w:rPr>
        <w:t xml:space="preserve"> from an agreement deliberately reached at a pre-trial conference would be to negate the object of Rule 37, which is to limit issues and to curtail the scope of the litigation (</w:t>
      </w:r>
      <w:proofErr w:type="spellStart"/>
      <w:r w:rsidR="006A29C9" w:rsidRPr="007E74AB">
        <w:rPr>
          <w:rFonts w:ascii="Arial" w:hAnsi="Arial" w:cs="Arial"/>
          <w:i/>
          <w:sz w:val="22"/>
          <w:szCs w:val="24"/>
        </w:rPr>
        <w:t>cf</w:t>
      </w:r>
      <w:proofErr w:type="spellEnd"/>
      <w:r w:rsidR="006A29C9" w:rsidRPr="007E74AB">
        <w:rPr>
          <w:rFonts w:ascii="Arial" w:hAnsi="Arial" w:cs="Arial"/>
          <w:i/>
          <w:sz w:val="22"/>
          <w:szCs w:val="24"/>
        </w:rPr>
        <w:t xml:space="preserve"> Price</w:t>
      </w:r>
      <w:r w:rsidR="002A61A0" w:rsidRPr="007E74AB">
        <w:rPr>
          <w:rFonts w:ascii="Arial" w:hAnsi="Arial" w:cs="Arial"/>
          <w:i/>
          <w:sz w:val="22"/>
          <w:szCs w:val="24"/>
        </w:rPr>
        <w:t xml:space="preserve"> NO v Allied-JBS Society 1980 (3) SA 874 (A) at 882D-H). If a party elects to limit the ambit of its case, the election is usually binding </w:t>
      </w:r>
      <w:r w:rsidR="002A61A0" w:rsidRPr="007E74AB">
        <w:rPr>
          <w:rFonts w:ascii="Arial" w:hAnsi="Arial" w:cs="Arial"/>
          <w:b/>
          <w:i/>
          <w:sz w:val="22"/>
          <w:szCs w:val="24"/>
        </w:rPr>
        <w:t>(</w:t>
      </w:r>
      <w:r w:rsidR="002A61A0" w:rsidRPr="007E74AB">
        <w:rPr>
          <w:rFonts w:ascii="Arial" w:hAnsi="Arial" w:cs="Arial"/>
          <w:i/>
          <w:sz w:val="22"/>
          <w:szCs w:val="24"/>
        </w:rPr>
        <w:t xml:space="preserve">AJ </w:t>
      </w:r>
      <w:r w:rsidR="00AB2532" w:rsidRPr="007E74AB">
        <w:rPr>
          <w:rFonts w:ascii="Arial" w:hAnsi="Arial" w:cs="Arial"/>
          <w:i/>
          <w:sz w:val="22"/>
          <w:szCs w:val="24"/>
        </w:rPr>
        <w:t>Shepherd</w:t>
      </w:r>
      <w:r w:rsidR="002A61A0" w:rsidRPr="007E74AB">
        <w:rPr>
          <w:rFonts w:ascii="Arial" w:hAnsi="Arial" w:cs="Arial"/>
          <w:i/>
          <w:sz w:val="22"/>
          <w:szCs w:val="24"/>
        </w:rPr>
        <w:t xml:space="preserve"> (EDMS) </w:t>
      </w:r>
      <w:proofErr w:type="spellStart"/>
      <w:r w:rsidR="002A61A0" w:rsidRPr="007E74AB">
        <w:rPr>
          <w:rFonts w:ascii="Arial" w:hAnsi="Arial" w:cs="Arial"/>
          <w:i/>
          <w:sz w:val="22"/>
          <w:szCs w:val="24"/>
        </w:rPr>
        <w:t>Bpk</w:t>
      </w:r>
      <w:proofErr w:type="spellEnd"/>
      <w:r w:rsidR="002A61A0" w:rsidRPr="007E74AB">
        <w:rPr>
          <w:rFonts w:ascii="Arial" w:hAnsi="Arial" w:cs="Arial"/>
          <w:i/>
          <w:sz w:val="22"/>
          <w:szCs w:val="24"/>
        </w:rPr>
        <w:t xml:space="preserve"> v </w:t>
      </w:r>
      <w:proofErr w:type="spellStart"/>
      <w:r w:rsidR="002A61A0" w:rsidRPr="007E74AB">
        <w:rPr>
          <w:rFonts w:ascii="Arial" w:hAnsi="Arial" w:cs="Arial"/>
          <w:i/>
          <w:sz w:val="22"/>
          <w:szCs w:val="24"/>
        </w:rPr>
        <w:t>Santam</w:t>
      </w:r>
      <w:proofErr w:type="spellEnd"/>
      <w:r w:rsidR="002A61A0" w:rsidRPr="007E74AB">
        <w:rPr>
          <w:rFonts w:ascii="Arial" w:hAnsi="Arial" w:cs="Arial"/>
          <w:i/>
          <w:sz w:val="22"/>
          <w:szCs w:val="24"/>
        </w:rPr>
        <w:t xml:space="preserve"> </w:t>
      </w:r>
      <w:proofErr w:type="spellStart"/>
      <w:r w:rsidR="002A61A0" w:rsidRPr="007E74AB">
        <w:rPr>
          <w:rFonts w:ascii="Arial" w:hAnsi="Arial" w:cs="Arial"/>
          <w:i/>
          <w:sz w:val="22"/>
          <w:szCs w:val="24"/>
        </w:rPr>
        <w:t>Versekerings</w:t>
      </w:r>
      <w:proofErr w:type="spellEnd"/>
      <w:r w:rsidR="002A61A0" w:rsidRPr="007E74AB">
        <w:rPr>
          <w:rFonts w:ascii="Arial" w:hAnsi="Arial" w:cs="Arial"/>
          <w:i/>
          <w:sz w:val="22"/>
          <w:szCs w:val="24"/>
        </w:rPr>
        <w:t xml:space="preserve"> </w:t>
      </w:r>
      <w:proofErr w:type="spellStart"/>
      <w:r w:rsidR="002A61A0" w:rsidRPr="007E74AB">
        <w:rPr>
          <w:rFonts w:ascii="Arial" w:hAnsi="Arial" w:cs="Arial"/>
          <w:i/>
          <w:sz w:val="22"/>
          <w:szCs w:val="24"/>
        </w:rPr>
        <w:t>Maatskappy</w:t>
      </w:r>
      <w:proofErr w:type="spellEnd"/>
      <w:r w:rsidR="002A61A0" w:rsidRPr="007E74AB">
        <w:rPr>
          <w:rFonts w:ascii="Arial" w:hAnsi="Arial" w:cs="Arial"/>
          <w:i/>
          <w:sz w:val="22"/>
          <w:szCs w:val="24"/>
        </w:rPr>
        <w:t xml:space="preserve"> </w:t>
      </w:r>
      <w:proofErr w:type="spellStart"/>
      <w:r w:rsidR="002A61A0" w:rsidRPr="007E74AB">
        <w:rPr>
          <w:rFonts w:ascii="Arial" w:hAnsi="Arial" w:cs="Arial"/>
          <w:i/>
          <w:sz w:val="22"/>
          <w:szCs w:val="24"/>
        </w:rPr>
        <w:t>Bpk</w:t>
      </w:r>
      <w:proofErr w:type="spellEnd"/>
      <w:r w:rsidR="002A61A0" w:rsidRPr="007E74AB">
        <w:rPr>
          <w:rFonts w:ascii="Arial" w:hAnsi="Arial" w:cs="Arial"/>
          <w:i/>
          <w:sz w:val="22"/>
          <w:szCs w:val="24"/>
        </w:rPr>
        <w:t xml:space="preserve"> 1985 (1) SA 399 (A) at 415 B-D: </w:t>
      </w:r>
      <w:proofErr w:type="spellStart"/>
      <w:r w:rsidR="002A61A0" w:rsidRPr="007E74AB">
        <w:rPr>
          <w:rFonts w:ascii="Arial" w:hAnsi="Arial" w:cs="Arial"/>
          <w:i/>
          <w:sz w:val="22"/>
          <w:szCs w:val="24"/>
        </w:rPr>
        <w:t>Chemfos</w:t>
      </w:r>
      <w:proofErr w:type="spellEnd"/>
      <w:r w:rsidR="002A61A0" w:rsidRPr="007E74AB">
        <w:rPr>
          <w:rFonts w:ascii="Arial" w:hAnsi="Arial" w:cs="Arial"/>
          <w:i/>
          <w:sz w:val="22"/>
          <w:szCs w:val="24"/>
        </w:rPr>
        <w:t xml:space="preserve"> Ltd v </w:t>
      </w:r>
      <w:proofErr w:type="spellStart"/>
      <w:r w:rsidR="002A61A0" w:rsidRPr="007E74AB">
        <w:rPr>
          <w:rFonts w:ascii="Arial" w:hAnsi="Arial" w:cs="Arial"/>
          <w:i/>
          <w:sz w:val="22"/>
          <w:szCs w:val="24"/>
        </w:rPr>
        <w:t>Plaasfosfaat</w:t>
      </w:r>
      <w:proofErr w:type="spellEnd"/>
      <w:r w:rsidR="002A61A0" w:rsidRPr="007E74AB">
        <w:rPr>
          <w:rFonts w:ascii="Arial" w:hAnsi="Arial" w:cs="Arial"/>
          <w:i/>
          <w:sz w:val="22"/>
          <w:szCs w:val="24"/>
        </w:rPr>
        <w:t xml:space="preserve"> (Pty) Ltd 1985 (3) SA 106 (A) at 114l – 115B). No reason exists why the principle should not apply in this case.</w:t>
      </w:r>
      <w:r>
        <w:rPr>
          <w:rFonts w:ascii="Arial" w:hAnsi="Arial" w:cs="Arial"/>
          <w:i/>
          <w:sz w:val="22"/>
          <w:szCs w:val="24"/>
        </w:rPr>
        <w:t>’</w:t>
      </w:r>
    </w:p>
    <w:p w14:paraId="0913AFBB" w14:textId="77777777" w:rsidR="00AB2532" w:rsidRDefault="00AB2532" w:rsidP="00986511">
      <w:pPr>
        <w:spacing w:line="480" w:lineRule="auto"/>
        <w:jc w:val="both"/>
        <w:rPr>
          <w:rFonts w:ascii="Arial" w:hAnsi="Arial" w:cs="Arial"/>
          <w:sz w:val="24"/>
          <w:szCs w:val="24"/>
        </w:rPr>
      </w:pPr>
    </w:p>
    <w:p w14:paraId="7F409B1C" w14:textId="40FAD67C" w:rsidR="00986511" w:rsidRPr="00986511" w:rsidRDefault="00AB2532" w:rsidP="00986511">
      <w:pPr>
        <w:spacing w:line="480" w:lineRule="auto"/>
        <w:jc w:val="both"/>
        <w:rPr>
          <w:rFonts w:ascii="Arial" w:hAnsi="Arial" w:cs="Arial"/>
          <w:sz w:val="24"/>
          <w:szCs w:val="24"/>
        </w:rPr>
      </w:pPr>
      <w:r>
        <w:rPr>
          <w:rFonts w:ascii="Arial" w:hAnsi="Arial" w:cs="Arial"/>
          <w:sz w:val="24"/>
          <w:szCs w:val="24"/>
        </w:rPr>
        <w:t>[54</w:t>
      </w:r>
      <w:r w:rsidR="00986511">
        <w:rPr>
          <w:rFonts w:ascii="Arial" w:hAnsi="Arial" w:cs="Arial"/>
          <w:sz w:val="24"/>
          <w:szCs w:val="24"/>
        </w:rPr>
        <w:t>]</w:t>
      </w:r>
      <w:r w:rsidR="00986511">
        <w:rPr>
          <w:rFonts w:ascii="Arial" w:hAnsi="Arial" w:cs="Arial"/>
          <w:sz w:val="24"/>
          <w:szCs w:val="24"/>
        </w:rPr>
        <w:tab/>
        <w:t>The parties in this matter, it was submitted</w:t>
      </w:r>
      <w:r w:rsidR="00026B86">
        <w:rPr>
          <w:rFonts w:ascii="Arial" w:hAnsi="Arial" w:cs="Arial"/>
          <w:sz w:val="24"/>
          <w:szCs w:val="24"/>
        </w:rPr>
        <w:t>,</w:t>
      </w:r>
      <w:r w:rsidR="00986511">
        <w:rPr>
          <w:rFonts w:ascii="Arial" w:hAnsi="Arial" w:cs="Arial"/>
          <w:sz w:val="24"/>
          <w:szCs w:val="24"/>
        </w:rPr>
        <w:t xml:space="preserve"> paragraph 9.2 allows the defendant to accept the documents as what they purport to be without formal proof in the normal course of events to serve as evidence. Be that as it may, paragraphs 9.3.1 and 9.3.2 </w:t>
      </w:r>
      <w:r>
        <w:rPr>
          <w:rFonts w:ascii="Arial" w:hAnsi="Arial" w:cs="Arial"/>
          <w:sz w:val="24"/>
          <w:szCs w:val="24"/>
        </w:rPr>
        <w:t>should be</w:t>
      </w:r>
      <w:r w:rsidR="00986511">
        <w:rPr>
          <w:rFonts w:ascii="Arial" w:hAnsi="Arial" w:cs="Arial"/>
          <w:sz w:val="24"/>
          <w:szCs w:val="24"/>
        </w:rPr>
        <w:t xml:space="preserve"> read conjunctively and not disjunctively</w:t>
      </w:r>
      <w:r w:rsidR="00965706">
        <w:rPr>
          <w:rFonts w:ascii="Arial" w:hAnsi="Arial" w:cs="Arial"/>
          <w:sz w:val="24"/>
          <w:szCs w:val="24"/>
        </w:rPr>
        <w:t>. In this instance, it was incumbent upon the plaintiff to serve a notice at least seven (7) days before the trial date</w:t>
      </w:r>
      <w:r w:rsidR="00026B86">
        <w:rPr>
          <w:rFonts w:ascii="Arial" w:hAnsi="Arial" w:cs="Arial"/>
          <w:sz w:val="24"/>
          <w:szCs w:val="24"/>
        </w:rPr>
        <w:t>,</w:t>
      </w:r>
      <w:r w:rsidR="00965706">
        <w:rPr>
          <w:rFonts w:ascii="Arial" w:hAnsi="Arial" w:cs="Arial"/>
          <w:sz w:val="24"/>
          <w:szCs w:val="24"/>
        </w:rPr>
        <w:t xml:space="preserve"> requiring that a specific document or extract relied upon be proved formally. Thus, in the absence of such notice, paragraph 9.2 is applicable. If the defendant was required to call each and every doctor and nurse</w:t>
      </w:r>
      <w:r w:rsidR="00783B1E">
        <w:rPr>
          <w:rFonts w:ascii="Arial" w:hAnsi="Arial" w:cs="Arial"/>
          <w:sz w:val="24"/>
          <w:szCs w:val="24"/>
        </w:rPr>
        <w:t xml:space="preserve"> that made entries in those medical records to testify, the trial would have run into several days. Clearly it would have defeated the objectives of</w:t>
      </w:r>
      <w:r w:rsidR="00026B86">
        <w:rPr>
          <w:rFonts w:ascii="Arial" w:hAnsi="Arial" w:cs="Arial"/>
          <w:sz w:val="24"/>
          <w:szCs w:val="24"/>
        </w:rPr>
        <w:t xml:space="preserve"> the</w:t>
      </w:r>
      <w:r w:rsidR="00783B1E">
        <w:rPr>
          <w:rFonts w:ascii="Arial" w:hAnsi="Arial" w:cs="Arial"/>
          <w:sz w:val="24"/>
          <w:szCs w:val="24"/>
        </w:rPr>
        <w:t xml:space="preserve"> Rule 37 conference. In fact, some entries are consistent with the evidence of the plaintiff. </w:t>
      </w:r>
      <w:r>
        <w:rPr>
          <w:rFonts w:ascii="Arial" w:hAnsi="Arial" w:cs="Arial"/>
          <w:sz w:val="24"/>
          <w:szCs w:val="24"/>
        </w:rPr>
        <w:t>Equally</w:t>
      </w:r>
      <w:r w:rsidR="00783B1E">
        <w:rPr>
          <w:rFonts w:ascii="Arial" w:hAnsi="Arial" w:cs="Arial"/>
          <w:sz w:val="24"/>
          <w:szCs w:val="24"/>
        </w:rPr>
        <w:t xml:space="preserve">, the </w:t>
      </w:r>
      <w:r>
        <w:rPr>
          <w:rFonts w:ascii="Arial" w:hAnsi="Arial" w:cs="Arial"/>
          <w:sz w:val="24"/>
          <w:szCs w:val="24"/>
        </w:rPr>
        <w:t>plaintiffs’</w:t>
      </w:r>
      <w:r w:rsidR="00783B1E">
        <w:rPr>
          <w:rFonts w:ascii="Arial" w:hAnsi="Arial" w:cs="Arial"/>
          <w:sz w:val="24"/>
          <w:szCs w:val="24"/>
        </w:rPr>
        <w:t xml:space="preserve"> counsel acquiesced in the admission of the contents of the hospital and medical notes by cross-examining the defendants witness on them. The plaintiff cannot make an about turn</w:t>
      </w:r>
      <w:r w:rsidR="00D1591C">
        <w:rPr>
          <w:rFonts w:ascii="Arial" w:hAnsi="Arial" w:cs="Arial"/>
          <w:sz w:val="24"/>
          <w:szCs w:val="24"/>
        </w:rPr>
        <w:t xml:space="preserve"> at this stage</w:t>
      </w:r>
      <w:r w:rsidR="00783B1E">
        <w:rPr>
          <w:rFonts w:ascii="Arial" w:hAnsi="Arial" w:cs="Arial"/>
          <w:sz w:val="24"/>
          <w:szCs w:val="24"/>
        </w:rPr>
        <w:t>. This Court was asked to accept</w:t>
      </w:r>
      <w:r w:rsidR="00D56D61">
        <w:rPr>
          <w:rFonts w:ascii="Arial" w:hAnsi="Arial" w:cs="Arial"/>
          <w:sz w:val="24"/>
          <w:szCs w:val="24"/>
        </w:rPr>
        <w:t xml:space="preserve"> the documents as contained in Exhibit A as evidence.</w:t>
      </w:r>
    </w:p>
    <w:p w14:paraId="0E2AE97D" w14:textId="77777777" w:rsidR="00AB2532" w:rsidRDefault="00AB2532" w:rsidP="00EE4F1C">
      <w:pPr>
        <w:spacing w:line="480" w:lineRule="auto"/>
        <w:jc w:val="both"/>
        <w:rPr>
          <w:rFonts w:ascii="Arial" w:hAnsi="Arial" w:cs="Arial"/>
          <w:i/>
          <w:sz w:val="24"/>
          <w:szCs w:val="24"/>
        </w:rPr>
      </w:pPr>
    </w:p>
    <w:p w14:paraId="0105CA0B" w14:textId="2638ED86" w:rsidR="00DA62DB" w:rsidRDefault="006B07BC" w:rsidP="00EE4F1C">
      <w:pPr>
        <w:spacing w:line="480" w:lineRule="auto"/>
        <w:jc w:val="both"/>
        <w:rPr>
          <w:rFonts w:ascii="Arial" w:hAnsi="Arial" w:cs="Arial"/>
          <w:b/>
          <w:sz w:val="24"/>
          <w:szCs w:val="24"/>
        </w:rPr>
      </w:pPr>
      <w:r>
        <w:rPr>
          <w:rFonts w:ascii="Arial" w:hAnsi="Arial" w:cs="Arial"/>
          <w:b/>
          <w:sz w:val="24"/>
          <w:szCs w:val="24"/>
        </w:rPr>
        <w:t>DISCUSSION</w:t>
      </w:r>
    </w:p>
    <w:p w14:paraId="1CE3BBF4" w14:textId="77777777" w:rsidR="00691396" w:rsidRDefault="00691396" w:rsidP="00EE4F1C">
      <w:pPr>
        <w:spacing w:line="480" w:lineRule="auto"/>
        <w:jc w:val="both"/>
        <w:rPr>
          <w:rFonts w:ascii="Arial" w:hAnsi="Arial" w:cs="Arial"/>
          <w:i/>
          <w:sz w:val="24"/>
          <w:szCs w:val="24"/>
        </w:rPr>
      </w:pPr>
    </w:p>
    <w:p w14:paraId="70FCFB61" w14:textId="5F8F70B5" w:rsidR="002D4381" w:rsidRDefault="00691396" w:rsidP="00EE4F1C">
      <w:pPr>
        <w:spacing w:line="480" w:lineRule="auto"/>
        <w:jc w:val="both"/>
        <w:rPr>
          <w:rFonts w:ascii="Arial" w:hAnsi="Arial" w:cs="Arial"/>
          <w:i/>
          <w:sz w:val="24"/>
          <w:szCs w:val="24"/>
        </w:rPr>
      </w:pPr>
      <w:r>
        <w:rPr>
          <w:rFonts w:ascii="Arial" w:hAnsi="Arial" w:cs="Arial"/>
          <w:i/>
          <w:sz w:val="24"/>
          <w:szCs w:val="24"/>
        </w:rPr>
        <w:t>Medical records</w:t>
      </w:r>
    </w:p>
    <w:p w14:paraId="47F09D0A" w14:textId="7831EFAD" w:rsidR="002D4381" w:rsidRDefault="002D4381" w:rsidP="00EE4F1C">
      <w:pPr>
        <w:spacing w:line="480" w:lineRule="auto"/>
        <w:jc w:val="both"/>
        <w:rPr>
          <w:rFonts w:ascii="Arial" w:hAnsi="Arial" w:cs="Arial"/>
          <w:sz w:val="24"/>
          <w:szCs w:val="24"/>
        </w:rPr>
      </w:pPr>
      <w:r>
        <w:rPr>
          <w:rFonts w:ascii="Arial" w:hAnsi="Arial" w:cs="Arial"/>
          <w:sz w:val="24"/>
          <w:szCs w:val="24"/>
        </w:rPr>
        <w:lastRenderedPageBreak/>
        <w:t>[55]</w:t>
      </w:r>
      <w:r>
        <w:rPr>
          <w:rFonts w:ascii="Arial" w:hAnsi="Arial" w:cs="Arial"/>
          <w:sz w:val="24"/>
          <w:szCs w:val="24"/>
        </w:rPr>
        <w:tab/>
        <w:t>At the commencement of the trial, a trial bundle was handed up by agreement between the parties and was marked as Exhibit A. Subsequent thereto</w:t>
      </w:r>
      <w:r w:rsidR="00026B86">
        <w:rPr>
          <w:rFonts w:ascii="Arial" w:hAnsi="Arial" w:cs="Arial"/>
          <w:sz w:val="24"/>
          <w:szCs w:val="24"/>
        </w:rPr>
        <w:t>,</w:t>
      </w:r>
      <w:r>
        <w:rPr>
          <w:rFonts w:ascii="Arial" w:hAnsi="Arial" w:cs="Arial"/>
          <w:sz w:val="24"/>
          <w:szCs w:val="24"/>
        </w:rPr>
        <w:t xml:space="preserve"> further documents were handed up and admitted as exhibits, </w:t>
      </w:r>
      <w:r w:rsidR="00577437">
        <w:rPr>
          <w:rFonts w:ascii="Arial" w:hAnsi="Arial" w:cs="Arial"/>
          <w:sz w:val="24"/>
          <w:szCs w:val="24"/>
        </w:rPr>
        <w:t>i.e.</w:t>
      </w:r>
      <w:r>
        <w:rPr>
          <w:rFonts w:ascii="Arial" w:hAnsi="Arial" w:cs="Arial"/>
          <w:sz w:val="24"/>
          <w:szCs w:val="24"/>
        </w:rPr>
        <w:t xml:space="preserve"> Exhibit B, C and D without an</w:t>
      </w:r>
      <w:r w:rsidR="003D2389">
        <w:rPr>
          <w:rFonts w:ascii="Arial" w:hAnsi="Arial" w:cs="Arial"/>
          <w:sz w:val="24"/>
          <w:szCs w:val="24"/>
        </w:rPr>
        <w:t>y</w:t>
      </w:r>
      <w:r>
        <w:rPr>
          <w:rFonts w:ascii="Arial" w:hAnsi="Arial" w:cs="Arial"/>
          <w:sz w:val="24"/>
          <w:szCs w:val="24"/>
        </w:rPr>
        <w:t xml:space="preserve"> objection. </w:t>
      </w:r>
      <w:r w:rsidR="00577437">
        <w:rPr>
          <w:rFonts w:ascii="Arial" w:hAnsi="Arial" w:cs="Arial"/>
          <w:sz w:val="24"/>
          <w:szCs w:val="24"/>
        </w:rPr>
        <w:t>These documents were utilized throughout the trial to examine and cross-examine witnesses</w:t>
      </w:r>
      <w:r w:rsidR="0030246D">
        <w:rPr>
          <w:rFonts w:ascii="Arial" w:hAnsi="Arial" w:cs="Arial"/>
          <w:sz w:val="24"/>
          <w:szCs w:val="24"/>
        </w:rPr>
        <w:t xml:space="preserve"> who testified</w:t>
      </w:r>
      <w:r w:rsidR="00577437">
        <w:rPr>
          <w:rFonts w:ascii="Arial" w:hAnsi="Arial" w:cs="Arial"/>
          <w:sz w:val="24"/>
          <w:szCs w:val="24"/>
        </w:rPr>
        <w:t>. To the extent that the Court’s determination of the issues is central to these documents, the plaintiff’s</w:t>
      </w:r>
      <w:r w:rsidR="003D2389">
        <w:rPr>
          <w:rFonts w:ascii="Arial" w:hAnsi="Arial" w:cs="Arial"/>
          <w:sz w:val="24"/>
          <w:szCs w:val="24"/>
        </w:rPr>
        <w:t xml:space="preserve"> Counsel</w:t>
      </w:r>
      <w:r w:rsidR="00577437">
        <w:rPr>
          <w:rFonts w:ascii="Arial" w:hAnsi="Arial" w:cs="Arial"/>
          <w:sz w:val="24"/>
          <w:szCs w:val="24"/>
        </w:rPr>
        <w:t xml:space="preserve"> </w:t>
      </w:r>
      <w:r w:rsidR="00F278A8">
        <w:rPr>
          <w:rFonts w:ascii="Arial" w:hAnsi="Arial" w:cs="Arial"/>
          <w:sz w:val="24"/>
          <w:szCs w:val="24"/>
        </w:rPr>
        <w:t xml:space="preserve">raised an </w:t>
      </w:r>
      <w:r w:rsidR="00577437">
        <w:rPr>
          <w:rFonts w:ascii="Arial" w:hAnsi="Arial" w:cs="Arial"/>
          <w:sz w:val="24"/>
          <w:szCs w:val="24"/>
        </w:rPr>
        <w:t xml:space="preserve">objection to the use of the medical and hospital records that are contained in Exhibit A </w:t>
      </w:r>
      <w:r w:rsidR="00F278A8">
        <w:rPr>
          <w:rFonts w:ascii="Arial" w:hAnsi="Arial" w:cs="Arial"/>
          <w:sz w:val="24"/>
          <w:szCs w:val="24"/>
        </w:rPr>
        <w:t>for the first time at the close of trial and during argument. The plaintiff’s objection was t</w:t>
      </w:r>
      <w:r w:rsidR="00577437">
        <w:rPr>
          <w:rFonts w:ascii="Arial" w:hAnsi="Arial" w:cs="Arial"/>
          <w:sz w:val="24"/>
          <w:szCs w:val="24"/>
        </w:rPr>
        <w:t>hat the</w:t>
      </w:r>
      <w:r w:rsidR="00F278A8">
        <w:rPr>
          <w:rFonts w:ascii="Arial" w:hAnsi="Arial" w:cs="Arial"/>
          <w:sz w:val="24"/>
          <w:szCs w:val="24"/>
        </w:rPr>
        <w:t xml:space="preserve">se records </w:t>
      </w:r>
      <w:r w:rsidR="00577437">
        <w:rPr>
          <w:rFonts w:ascii="Arial" w:hAnsi="Arial" w:cs="Arial"/>
          <w:sz w:val="24"/>
          <w:szCs w:val="24"/>
        </w:rPr>
        <w:t>are hearsay i</w:t>
      </w:r>
      <w:r w:rsidR="00F278A8">
        <w:rPr>
          <w:rFonts w:ascii="Arial" w:hAnsi="Arial" w:cs="Arial"/>
          <w:sz w:val="24"/>
          <w:szCs w:val="24"/>
        </w:rPr>
        <w:t>n nature. No witnesse</w:t>
      </w:r>
      <w:r w:rsidR="00577437">
        <w:rPr>
          <w:rFonts w:ascii="Arial" w:hAnsi="Arial" w:cs="Arial"/>
          <w:sz w:val="24"/>
          <w:szCs w:val="24"/>
        </w:rPr>
        <w:t>s</w:t>
      </w:r>
      <w:r w:rsidR="00F278A8">
        <w:rPr>
          <w:rFonts w:ascii="Arial" w:hAnsi="Arial" w:cs="Arial"/>
          <w:sz w:val="24"/>
          <w:szCs w:val="24"/>
        </w:rPr>
        <w:t xml:space="preserve"> were called to prove what is contained thereon</w:t>
      </w:r>
      <w:r w:rsidR="00577437">
        <w:rPr>
          <w:rFonts w:ascii="Arial" w:hAnsi="Arial" w:cs="Arial"/>
          <w:sz w:val="24"/>
          <w:szCs w:val="24"/>
        </w:rPr>
        <w:t>.</w:t>
      </w:r>
      <w:r w:rsidR="00FE3E21">
        <w:rPr>
          <w:rFonts w:ascii="Arial" w:hAnsi="Arial" w:cs="Arial"/>
          <w:sz w:val="24"/>
          <w:szCs w:val="24"/>
        </w:rPr>
        <w:t xml:space="preserve"> They therefore remain hearsay in nature.</w:t>
      </w:r>
    </w:p>
    <w:p w14:paraId="1452E05E" w14:textId="75008855" w:rsidR="00577437" w:rsidRDefault="00577437" w:rsidP="00EE4F1C">
      <w:pPr>
        <w:spacing w:line="480" w:lineRule="auto"/>
        <w:jc w:val="both"/>
        <w:rPr>
          <w:rFonts w:ascii="Arial" w:hAnsi="Arial" w:cs="Arial"/>
          <w:sz w:val="24"/>
          <w:szCs w:val="24"/>
        </w:rPr>
      </w:pPr>
    </w:p>
    <w:p w14:paraId="307B193E" w14:textId="0ABC5EC4" w:rsidR="00577437" w:rsidRDefault="00B8046E" w:rsidP="00EE4F1C">
      <w:pPr>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t>The production of the</w:t>
      </w:r>
      <w:r w:rsidR="00577437">
        <w:rPr>
          <w:rFonts w:ascii="Arial" w:hAnsi="Arial" w:cs="Arial"/>
          <w:sz w:val="24"/>
          <w:szCs w:val="24"/>
        </w:rPr>
        <w:t>s</w:t>
      </w:r>
      <w:r>
        <w:rPr>
          <w:rFonts w:ascii="Arial" w:hAnsi="Arial" w:cs="Arial"/>
          <w:sz w:val="24"/>
          <w:szCs w:val="24"/>
        </w:rPr>
        <w:t>e</w:t>
      </w:r>
      <w:r w:rsidR="00577437">
        <w:rPr>
          <w:rFonts w:ascii="Arial" w:hAnsi="Arial" w:cs="Arial"/>
          <w:sz w:val="24"/>
          <w:szCs w:val="24"/>
        </w:rPr>
        <w:t xml:space="preserve"> documents at trial emanates from </w:t>
      </w:r>
      <w:r w:rsidR="00D1591C">
        <w:rPr>
          <w:rFonts w:ascii="Arial" w:hAnsi="Arial" w:cs="Arial"/>
          <w:sz w:val="24"/>
          <w:szCs w:val="24"/>
        </w:rPr>
        <w:t>a request</w:t>
      </w:r>
      <w:r>
        <w:rPr>
          <w:rFonts w:ascii="Arial" w:hAnsi="Arial" w:cs="Arial"/>
          <w:sz w:val="24"/>
          <w:szCs w:val="24"/>
        </w:rPr>
        <w:t xml:space="preserve"> by the defendant at</w:t>
      </w:r>
      <w:r w:rsidR="00577437">
        <w:rPr>
          <w:rFonts w:ascii="Arial" w:hAnsi="Arial" w:cs="Arial"/>
          <w:sz w:val="24"/>
          <w:szCs w:val="24"/>
        </w:rPr>
        <w:t xml:space="preserve"> discovery</w:t>
      </w:r>
      <w:r>
        <w:rPr>
          <w:rFonts w:ascii="Arial" w:hAnsi="Arial" w:cs="Arial"/>
          <w:sz w:val="24"/>
          <w:szCs w:val="24"/>
        </w:rPr>
        <w:t xml:space="preserve"> stage that</w:t>
      </w:r>
      <w:r w:rsidR="00577437">
        <w:rPr>
          <w:rFonts w:ascii="Arial" w:hAnsi="Arial" w:cs="Arial"/>
          <w:sz w:val="24"/>
          <w:szCs w:val="24"/>
        </w:rPr>
        <w:t xml:space="preserve"> t</w:t>
      </w:r>
      <w:r w:rsidR="00A75BD3">
        <w:rPr>
          <w:rFonts w:ascii="Arial" w:hAnsi="Arial" w:cs="Arial"/>
          <w:sz w:val="24"/>
          <w:szCs w:val="24"/>
        </w:rPr>
        <w:t>he plaintiff</w:t>
      </w:r>
      <w:r>
        <w:rPr>
          <w:rFonts w:ascii="Arial" w:hAnsi="Arial" w:cs="Arial"/>
          <w:sz w:val="24"/>
          <w:szCs w:val="24"/>
        </w:rPr>
        <w:t xml:space="preserve"> </w:t>
      </w:r>
      <w:r w:rsidR="00BD0FCB">
        <w:rPr>
          <w:rFonts w:ascii="Arial" w:hAnsi="Arial" w:cs="Arial"/>
          <w:sz w:val="24"/>
          <w:szCs w:val="24"/>
        </w:rPr>
        <w:t>makes</w:t>
      </w:r>
      <w:r>
        <w:rPr>
          <w:rFonts w:ascii="Arial" w:hAnsi="Arial" w:cs="Arial"/>
          <w:sz w:val="24"/>
          <w:szCs w:val="24"/>
        </w:rPr>
        <w:t xml:space="preserve"> available any medical records, hospital records, x-ray photographs or other documentary information relevant to the assessment of plaintiff</w:t>
      </w:r>
      <w:r w:rsidR="00DF4C7F">
        <w:rPr>
          <w:rFonts w:ascii="Arial" w:hAnsi="Arial" w:cs="Arial"/>
          <w:sz w:val="24"/>
          <w:szCs w:val="24"/>
        </w:rPr>
        <w:t>’</w:t>
      </w:r>
      <w:r>
        <w:rPr>
          <w:rFonts w:ascii="Arial" w:hAnsi="Arial" w:cs="Arial"/>
          <w:sz w:val="24"/>
          <w:szCs w:val="24"/>
        </w:rPr>
        <w:t>s claims</w:t>
      </w:r>
      <w:r w:rsidR="00A75BD3">
        <w:rPr>
          <w:rFonts w:ascii="Arial" w:hAnsi="Arial" w:cs="Arial"/>
          <w:sz w:val="24"/>
          <w:szCs w:val="24"/>
        </w:rPr>
        <w:t xml:space="preserve"> in terms of Rule 36</w:t>
      </w:r>
      <w:r w:rsidR="00577437">
        <w:rPr>
          <w:rFonts w:ascii="Arial" w:hAnsi="Arial" w:cs="Arial"/>
          <w:sz w:val="24"/>
          <w:szCs w:val="24"/>
        </w:rPr>
        <w:t xml:space="preserve"> (</w:t>
      </w:r>
      <w:r w:rsidR="00A75BD3">
        <w:rPr>
          <w:rFonts w:ascii="Arial" w:hAnsi="Arial" w:cs="Arial"/>
          <w:sz w:val="24"/>
          <w:szCs w:val="24"/>
        </w:rPr>
        <w:t>4</w:t>
      </w:r>
      <w:r w:rsidR="00577437">
        <w:rPr>
          <w:rFonts w:ascii="Arial" w:hAnsi="Arial" w:cs="Arial"/>
          <w:sz w:val="24"/>
          <w:szCs w:val="24"/>
        </w:rPr>
        <w:t>) of the Unifor</w:t>
      </w:r>
      <w:r w:rsidR="009B03B0">
        <w:rPr>
          <w:rFonts w:ascii="Arial" w:hAnsi="Arial" w:cs="Arial"/>
          <w:sz w:val="24"/>
          <w:szCs w:val="24"/>
        </w:rPr>
        <w:t>m Rules of Court</w:t>
      </w:r>
      <w:r w:rsidR="00F278A8">
        <w:rPr>
          <w:rFonts w:ascii="Arial" w:hAnsi="Arial" w:cs="Arial"/>
          <w:sz w:val="24"/>
          <w:szCs w:val="24"/>
        </w:rPr>
        <w:t xml:space="preserve"> on </w:t>
      </w:r>
      <w:r>
        <w:rPr>
          <w:rFonts w:ascii="Arial" w:hAnsi="Arial" w:cs="Arial"/>
          <w:sz w:val="24"/>
          <w:szCs w:val="24"/>
        </w:rPr>
        <w:t>4</w:t>
      </w:r>
      <w:r w:rsidR="00F278A8">
        <w:rPr>
          <w:rFonts w:ascii="Arial" w:hAnsi="Arial" w:cs="Arial"/>
          <w:sz w:val="24"/>
          <w:szCs w:val="24"/>
        </w:rPr>
        <w:t xml:space="preserve"> </w:t>
      </w:r>
      <w:r>
        <w:rPr>
          <w:rFonts w:ascii="Arial" w:hAnsi="Arial" w:cs="Arial"/>
          <w:sz w:val="24"/>
          <w:szCs w:val="24"/>
        </w:rPr>
        <w:t>Dec</w:t>
      </w:r>
      <w:r w:rsidR="00F278A8">
        <w:rPr>
          <w:rFonts w:ascii="Arial" w:hAnsi="Arial" w:cs="Arial"/>
          <w:sz w:val="24"/>
          <w:szCs w:val="24"/>
        </w:rPr>
        <w:t>ember 201</w:t>
      </w:r>
      <w:r>
        <w:rPr>
          <w:rFonts w:ascii="Arial" w:hAnsi="Arial" w:cs="Arial"/>
          <w:sz w:val="24"/>
          <w:szCs w:val="24"/>
        </w:rPr>
        <w:t>8</w:t>
      </w:r>
      <w:r w:rsidR="009B03B0">
        <w:rPr>
          <w:rFonts w:ascii="Arial" w:hAnsi="Arial" w:cs="Arial"/>
          <w:sz w:val="24"/>
          <w:szCs w:val="24"/>
        </w:rPr>
        <w:t>.</w:t>
      </w:r>
      <w:r>
        <w:rPr>
          <w:rFonts w:ascii="Arial" w:hAnsi="Arial" w:cs="Arial"/>
          <w:sz w:val="24"/>
          <w:szCs w:val="24"/>
        </w:rPr>
        <w:t xml:space="preserve"> On 21 November 2019 the plaintiff responded to this request and furnished a copy of the plaintiff’s identity document, ambulance report and hospital records from Groote Schuur Hospital. </w:t>
      </w:r>
      <w:r w:rsidR="00FE3E21">
        <w:rPr>
          <w:rFonts w:ascii="Arial" w:hAnsi="Arial" w:cs="Arial"/>
          <w:sz w:val="24"/>
          <w:szCs w:val="24"/>
        </w:rPr>
        <w:t>These documents were contained in Exhibit A.</w:t>
      </w:r>
      <w:r>
        <w:rPr>
          <w:rFonts w:ascii="Arial" w:hAnsi="Arial" w:cs="Arial"/>
          <w:sz w:val="24"/>
          <w:szCs w:val="24"/>
        </w:rPr>
        <w:t xml:space="preserve"> No expert reports were filed pursuant thereto</w:t>
      </w:r>
      <w:r w:rsidR="00BD0FCB">
        <w:rPr>
          <w:rFonts w:ascii="Arial" w:hAnsi="Arial" w:cs="Arial"/>
          <w:sz w:val="24"/>
          <w:szCs w:val="24"/>
        </w:rPr>
        <w:t>.</w:t>
      </w:r>
    </w:p>
    <w:p w14:paraId="798C3ECB" w14:textId="5391DC7A" w:rsidR="00BD0FCB" w:rsidRDefault="00BD0FCB" w:rsidP="00EE4F1C">
      <w:pPr>
        <w:spacing w:line="480" w:lineRule="auto"/>
        <w:jc w:val="both"/>
        <w:rPr>
          <w:rFonts w:ascii="Arial" w:hAnsi="Arial" w:cs="Arial"/>
          <w:sz w:val="24"/>
          <w:szCs w:val="24"/>
        </w:rPr>
      </w:pPr>
    </w:p>
    <w:p w14:paraId="1DC41428" w14:textId="7BDE0F79" w:rsidR="00BD0FCB" w:rsidRDefault="00BD0FCB" w:rsidP="00EE4F1C">
      <w:pPr>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t>In their pre-trial minute dated 12 May 2021, the plaintiff made the following suggestion in terms of Rule 37 (6) (k) of the Uniform Rules of Court:</w:t>
      </w:r>
    </w:p>
    <w:p w14:paraId="11047C49" w14:textId="24FFD6C0" w:rsidR="00BD0FCB" w:rsidRPr="007E74AB" w:rsidRDefault="00BD0FCB" w:rsidP="00EE4F1C">
      <w:pPr>
        <w:spacing w:line="480" w:lineRule="auto"/>
        <w:jc w:val="both"/>
        <w:rPr>
          <w:rFonts w:ascii="Arial" w:hAnsi="Arial" w:cs="Arial"/>
          <w:i/>
          <w:sz w:val="22"/>
          <w:szCs w:val="24"/>
        </w:rPr>
      </w:pPr>
      <w:r>
        <w:rPr>
          <w:rFonts w:ascii="Arial" w:hAnsi="Arial" w:cs="Arial"/>
          <w:sz w:val="24"/>
          <w:szCs w:val="24"/>
        </w:rPr>
        <w:tab/>
      </w:r>
      <w:r w:rsidR="00DF4C7F">
        <w:rPr>
          <w:rFonts w:ascii="Arial" w:hAnsi="Arial" w:cs="Arial"/>
          <w:i/>
          <w:sz w:val="24"/>
          <w:szCs w:val="24"/>
        </w:rPr>
        <w:t>‘</w:t>
      </w:r>
      <w:r w:rsidRPr="007E74AB">
        <w:rPr>
          <w:rFonts w:ascii="Arial" w:hAnsi="Arial" w:cs="Arial"/>
          <w:i/>
          <w:sz w:val="22"/>
          <w:szCs w:val="24"/>
        </w:rPr>
        <w:t>9.1</w:t>
      </w:r>
      <w:r w:rsidRPr="007E74AB">
        <w:rPr>
          <w:rFonts w:ascii="Arial" w:hAnsi="Arial" w:cs="Arial"/>
          <w:i/>
          <w:sz w:val="22"/>
          <w:szCs w:val="24"/>
        </w:rPr>
        <w:tab/>
        <w:t>The plaintiff will prepare bundles of documents for purposes of trial:</w:t>
      </w:r>
    </w:p>
    <w:p w14:paraId="3FF7D7BA" w14:textId="526C9450" w:rsidR="00BD0FCB" w:rsidRPr="007E74AB" w:rsidRDefault="00BD0FCB" w:rsidP="00BD0FCB">
      <w:pPr>
        <w:spacing w:line="480" w:lineRule="auto"/>
        <w:ind w:left="1440" w:hanging="720"/>
        <w:jc w:val="both"/>
        <w:rPr>
          <w:rFonts w:ascii="Arial" w:hAnsi="Arial" w:cs="Arial"/>
          <w:i/>
          <w:sz w:val="22"/>
          <w:szCs w:val="24"/>
        </w:rPr>
      </w:pPr>
      <w:r w:rsidRPr="007E74AB">
        <w:rPr>
          <w:rFonts w:ascii="Arial" w:hAnsi="Arial" w:cs="Arial"/>
          <w:i/>
          <w:sz w:val="22"/>
          <w:szCs w:val="24"/>
        </w:rPr>
        <w:lastRenderedPageBreak/>
        <w:t>9.2</w:t>
      </w:r>
      <w:r w:rsidRPr="007E74AB">
        <w:rPr>
          <w:rFonts w:ascii="Arial" w:hAnsi="Arial" w:cs="Arial"/>
          <w:i/>
          <w:sz w:val="22"/>
          <w:szCs w:val="24"/>
        </w:rPr>
        <w:tab/>
        <w:t>Documents and copies of documents and extracts from documents or copies of documents will, without further proof, serve as evidence of what they purport to be without requiring formal proof in the normal course of events;</w:t>
      </w:r>
    </w:p>
    <w:p w14:paraId="58B1466E" w14:textId="52554441" w:rsidR="00BD0FCB" w:rsidRPr="007E74AB" w:rsidRDefault="00BD0FCB" w:rsidP="00BD0FCB">
      <w:pPr>
        <w:spacing w:line="480" w:lineRule="auto"/>
        <w:ind w:left="1440" w:hanging="720"/>
        <w:jc w:val="both"/>
        <w:rPr>
          <w:rFonts w:ascii="Arial" w:hAnsi="Arial" w:cs="Arial"/>
          <w:i/>
          <w:sz w:val="22"/>
          <w:szCs w:val="24"/>
        </w:rPr>
      </w:pPr>
      <w:r w:rsidRPr="007E74AB">
        <w:rPr>
          <w:rFonts w:ascii="Arial" w:hAnsi="Arial" w:cs="Arial"/>
          <w:i/>
          <w:sz w:val="22"/>
          <w:szCs w:val="24"/>
        </w:rPr>
        <w:t>9.3</w:t>
      </w:r>
      <w:r w:rsidRPr="007E74AB">
        <w:rPr>
          <w:rFonts w:ascii="Arial" w:hAnsi="Arial" w:cs="Arial"/>
          <w:i/>
          <w:sz w:val="22"/>
          <w:szCs w:val="24"/>
        </w:rPr>
        <w:tab/>
        <w:t xml:space="preserve">The foregoing arrangement is </w:t>
      </w:r>
      <w:r w:rsidR="00534F05" w:rsidRPr="007E74AB">
        <w:rPr>
          <w:rFonts w:ascii="Arial" w:hAnsi="Arial" w:cs="Arial"/>
          <w:i/>
          <w:sz w:val="22"/>
          <w:szCs w:val="24"/>
        </w:rPr>
        <w:t>subject</w:t>
      </w:r>
      <w:r w:rsidRPr="007E74AB">
        <w:rPr>
          <w:rFonts w:ascii="Arial" w:hAnsi="Arial" w:cs="Arial"/>
          <w:i/>
          <w:sz w:val="22"/>
          <w:szCs w:val="24"/>
        </w:rPr>
        <w:t xml:space="preserve"> </w:t>
      </w:r>
      <w:r w:rsidR="00534F05" w:rsidRPr="007E74AB">
        <w:rPr>
          <w:rFonts w:ascii="Arial" w:hAnsi="Arial" w:cs="Arial"/>
          <w:i/>
          <w:sz w:val="22"/>
          <w:szCs w:val="24"/>
        </w:rPr>
        <w:t>to the following:</w:t>
      </w:r>
    </w:p>
    <w:p w14:paraId="43530486" w14:textId="77777777" w:rsidR="00534F05" w:rsidRPr="007E74AB" w:rsidRDefault="00534F05" w:rsidP="00534F05">
      <w:pPr>
        <w:spacing w:line="480" w:lineRule="auto"/>
        <w:ind w:left="2160" w:hanging="720"/>
        <w:jc w:val="both"/>
        <w:rPr>
          <w:rFonts w:ascii="Arial" w:hAnsi="Arial" w:cs="Arial"/>
          <w:i/>
          <w:sz w:val="22"/>
          <w:szCs w:val="24"/>
        </w:rPr>
      </w:pPr>
      <w:r w:rsidRPr="007E74AB">
        <w:rPr>
          <w:rFonts w:ascii="Arial" w:hAnsi="Arial" w:cs="Arial"/>
          <w:i/>
          <w:sz w:val="22"/>
          <w:szCs w:val="24"/>
        </w:rPr>
        <w:t>9.3.1</w:t>
      </w:r>
      <w:r w:rsidRPr="007E74AB">
        <w:rPr>
          <w:rFonts w:ascii="Arial" w:hAnsi="Arial" w:cs="Arial"/>
          <w:i/>
          <w:sz w:val="22"/>
          <w:szCs w:val="24"/>
        </w:rPr>
        <w:tab/>
        <w:t>Neither party admits the correctness of the contents of any document as a result of the aforementioned pragmatic arrangement;</w:t>
      </w:r>
    </w:p>
    <w:p w14:paraId="19730A34" w14:textId="77777777" w:rsidR="00534F05" w:rsidRPr="007E74AB" w:rsidRDefault="00534F05" w:rsidP="00534F05">
      <w:pPr>
        <w:spacing w:line="480" w:lineRule="auto"/>
        <w:ind w:left="2160" w:hanging="720"/>
        <w:jc w:val="both"/>
        <w:rPr>
          <w:rFonts w:ascii="Arial" w:hAnsi="Arial" w:cs="Arial"/>
          <w:i/>
          <w:sz w:val="22"/>
          <w:szCs w:val="24"/>
        </w:rPr>
      </w:pPr>
      <w:r w:rsidRPr="007E74AB">
        <w:rPr>
          <w:rFonts w:ascii="Arial" w:hAnsi="Arial" w:cs="Arial"/>
          <w:i/>
          <w:sz w:val="22"/>
          <w:szCs w:val="24"/>
        </w:rPr>
        <w:t>9.3.2</w:t>
      </w:r>
      <w:r w:rsidRPr="007E74AB">
        <w:rPr>
          <w:rFonts w:ascii="Arial" w:hAnsi="Arial" w:cs="Arial"/>
          <w:i/>
          <w:sz w:val="22"/>
          <w:szCs w:val="24"/>
        </w:rPr>
        <w:tab/>
        <w:t>Any party has the right, on at least 7 (seven) days’ notice prior to the trial date, to require that any specific document or extract from any specific document be proven formally.</w:t>
      </w:r>
    </w:p>
    <w:p w14:paraId="7A0D4320" w14:textId="37B48ACB" w:rsidR="00534F05" w:rsidRPr="007E74AB" w:rsidRDefault="00534F05" w:rsidP="00534F05">
      <w:pPr>
        <w:spacing w:line="480" w:lineRule="auto"/>
        <w:jc w:val="both"/>
        <w:rPr>
          <w:rFonts w:ascii="Arial" w:hAnsi="Arial" w:cs="Arial"/>
          <w:sz w:val="22"/>
          <w:szCs w:val="24"/>
        </w:rPr>
      </w:pPr>
      <w:r w:rsidRPr="007E74AB">
        <w:rPr>
          <w:rFonts w:ascii="Arial" w:hAnsi="Arial" w:cs="Arial"/>
          <w:i/>
          <w:sz w:val="22"/>
          <w:szCs w:val="24"/>
        </w:rPr>
        <w:tab/>
        <w:t>9.4</w:t>
      </w:r>
      <w:r w:rsidRPr="007E74AB">
        <w:rPr>
          <w:rFonts w:ascii="Arial" w:hAnsi="Arial" w:cs="Arial"/>
          <w:i/>
          <w:sz w:val="22"/>
          <w:szCs w:val="24"/>
        </w:rPr>
        <w:tab/>
        <w:t>The defendant agrees.</w:t>
      </w:r>
      <w:r w:rsidR="00DF4C7F">
        <w:rPr>
          <w:rFonts w:ascii="Arial" w:hAnsi="Arial" w:cs="Arial"/>
          <w:sz w:val="22"/>
          <w:szCs w:val="24"/>
        </w:rPr>
        <w:t>’</w:t>
      </w:r>
      <w:r w:rsidRPr="007E74AB">
        <w:rPr>
          <w:rFonts w:ascii="Arial" w:hAnsi="Arial" w:cs="Arial"/>
          <w:sz w:val="22"/>
          <w:szCs w:val="24"/>
        </w:rPr>
        <w:tab/>
      </w:r>
    </w:p>
    <w:p w14:paraId="2BD0BD46" w14:textId="77777777" w:rsidR="00D44DB3" w:rsidRPr="00BD0FCB" w:rsidRDefault="00D44DB3" w:rsidP="00534F05">
      <w:pPr>
        <w:spacing w:line="480" w:lineRule="auto"/>
        <w:jc w:val="both"/>
        <w:rPr>
          <w:rFonts w:ascii="Arial" w:hAnsi="Arial" w:cs="Arial"/>
          <w:sz w:val="24"/>
          <w:szCs w:val="24"/>
        </w:rPr>
      </w:pPr>
    </w:p>
    <w:p w14:paraId="0A982C79" w14:textId="76EE2103" w:rsidR="006B07BC" w:rsidRDefault="00015CD4" w:rsidP="00FE3E21">
      <w:pPr>
        <w:spacing w:line="480" w:lineRule="auto"/>
        <w:jc w:val="both"/>
        <w:rPr>
          <w:rFonts w:ascii="Arial" w:hAnsi="Arial" w:cs="Arial"/>
          <w:sz w:val="24"/>
          <w:szCs w:val="24"/>
        </w:rPr>
      </w:pPr>
      <w:r>
        <w:rPr>
          <w:rFonts w:ascii="Arial" w:hAnsi="Arial" w:cs="Arial"/>
          <w:sz w:val="24"/>
          <w:szCs w:val="24"/>
        </w:rPr>
        <w:t>[58]</w:t>
      </w:r>
      <w:r w:rsidR="00D44DB3">
        <w:rPr>
          <w:rFonts w:ascii="Arial" w:hAnsi="Arial" w:cs="Arial"/>
          <w:sz w:val="24"/>
          <w:szCs w:val="24"/>
        </w:rPr>
        <w:tab/>
        <w:t xml:space="preserve">The plaintiff sought to rely on </w:t>
      </w:r>
      <w:proofErr w:type="spellStart"/>
      <w:r w:rsidR="00D44DB3">
        <w:rPr>
          <w:rFonts w:ascii="Arial" w:hAnsi="Arial" w:cs="Arial"/>
          <w:i/>
          <w:sz w:val="24"/>
          <w:szCs w:val="24"/>
        </w:rPr>
        <w:t>Rautini</w:t>
      </w:r>
      <w:proofErr w:type="spellEnd"/>
      <w:r w:rsidR="00D44DB3">
        <w:rPr>
          <w:rFonts w:ascii="Arial" w:hAnsi="Arial" w:cs="Arial"/>
          <w:i/>
          <w:sz w:val="24"/>
          <w:szCs w:val="24"/>
        </w:rPr>
        <w:t xml:space="preserve"> (supra)</w:t>
      </w:r>
      <w:r w:rsidR="00D44DB3">
        <w:rPr>
          <w:rFonts w:ascii="Arial" w:hAnsi="Arial" w:cs="Arial"/>
          <w:sz w:val="24"/>
          <w:szCs w:val="24"/>
        </w:rPr>
        <w:t xml:space="preserve"> in its attempt to reject the use of medical and hospital records in these proceedings.  In that matter, the medical records were simply discovered without an agreement with regard to its utilization during trial.  In this instance, the parties agreed specifically </w:t>
      </w:r>
      <w:r w:rsidR="00FE3E21">
        <w:rPr>
          <w:rFonts w:ascii="Arial" w:hAnsi="Arial" w:cs="Arial"/>
          <w:sz w:val="24"/>
          <w:szCs w:val="24"/>
        </w:rPr>
        <w:t xml:space="preserve">in </w:t>
      </w:r>
      <w:r w:rsidR="00D44DB3" w:rsidRPr="00D44DB3">
        <w:rPr>
          <w:rFonts w:ascii="Arial" w:hAnsi="Arial" w:cs="Arial"/>
          <w:sz w:val="24"/>
          <w:szCs w:val="24"/>
        </w:rPr>
        <w:t xml:space="preserve">their pre </w:t>
      </w:r>
      <w:r w:rsidR="00D44DB3">
        <w:rPr>
          <w:rFonts w:ascii="Arial" w:hAnsi="Arial" w:cs="Arial"/>
          <w:sz w:val="24"/>
          <w:szCs w:val="24"/>
        </w:rPr>
        <w:t>–</w:t>
      </w:r>
      <w:r w:rsidR="00D44DB3" w:rsidRPr="00D44DB3">
        <w:rPr>
          <w:rFonts w:ascii="Arial" w:hAnsi="Arial" w:cs="Arial"/>
          <w:sz w:val="24"/>
          <w:szCs w:val="24"/>
        </w:rPr>
        <w:t xml:space="preserve"> trial</w:t>
      </w:r>
      <w:r w:rsidR="00D44DB3">
        <w:rPr>
          <w:rFonts w:ascii="Arial" w:hAnsi="Arial" w:cs="Arial"/>
          <w:sz w:val="24"/>
          <w:szCs w:val="24"/>
        </w:rPr>
        <w:t xml:space="preserve"> conference</w:t>
      </w:r>
      <w:r w:rsidR="00D44DB3" w:rsidRPr="00D44DB3">
        <w:rPr>
          <w:rFonts w:ascii="Arial" w:hAnsi="Arial" w:cs="Arial"/>
          <w:sz w:val="24"/>
          <w:szCs w:val="24"/>
        </w:rPr>
        <w:t xml:space="preserve"> that these medical reports </w:t>
      </w:r>
      <w:r w:rsidR="00D44DB3">
        <w:rPr>
          <w:rFonts w:ascii="Arial" w:hAnsi="Arial" w:cs="Arial"/>
          <w:sz w:val="24"/>
          <w:szCs w:val="24"/>
        </w:rPr>
        <w:t>and or/ documents,</w:t>
      </w:r>
      <w:r w:rsidR="00D44DB3" w:rsidRPr="00D44DB3">
        <w:rPr>
          <w:rFonts w:ascii="Arial" w:hAnsi="Arial" w:cs="Arial"/>
          <w:sz w:val="24"/>
          <w:szCs w:val="24"/>
        </w:rPr>
        <w:t xml:space="preserve"> copies of documents and extracts from documents or copies of documents will, </w:t>
      </w:r>
      <w:r w:rsidR="00D44DB3" w:rsidRPr="00D44DB3">
        <w:rPr>
          <w:rFonts w:ascii="Arial" w:hAnsi="Arial" w:cs="Arial"/>
          <w:b/>
          <w:sz w:val="24"/>
          <w:szCs w:val="24"/>
        </w:rPr>
        <w:t>without further proof, serve as evidence of what they purport to be without requiring formal proof in the normal course of events</w:t>
      </w:r>
      <w:r w:rsidR="00D44DB3">
        <w:rPr>
          <w:rFonts w:ascii="Arial" w:hAnsi="Arial" w:cs="Arial"/>
          <w:b/>
          <w:sz w:val="24"/>
          <w:szCs w:val="24"/>
        </w:rPr>
        <w:t>.</w:t>
      </w:r>
      <w:r w:rsidR="00D44DB3">
        <w:rPr>
          <w:rFonts w:ascii="Arial" w:hAnsi="Arial" w:cs="Arial"/>
          <w:sz w:val="24"/>
          <w:szCs w:val="24"/>
        </w:rPr>
        <w:t xml:space="preserve"> However, if one party does not admit the correctness of the contents, </w:t>
      </w:r>
      <w:r w:rsidR="00DE4E27">
        <w:rPr>
          <w:rFonts w:ascii="Arial" w:hAnsi="Arial" w:cs="Arial"/>
          <w:sz w:val="24"/>
          <w:szCs w:val="24"/>
        </w:rPr>
        <w:t xml:space="preserve">it </w:t>
      </w:r>
      <w:r w:rsidR="00D44DB3" w:rsidRPr="00DE4E27">
        <w:rPr>
          <w:rFonts w:ascii="Arial" w:hAnsi="Arial" w:cs="Arial"/>
          <w:b/>
          <w:sz w:val="24"/>
          <w:szCs w:val="24"/>
        </w:rPr>
        <w:t xml:space="preserve">has the right, on at least 7 (seven) days’ notice prior to the trial date, to require that any specific document or extract from any specific document be proven </w:t>
      </w:r>
      <w:r w:rsidR="00DE4E27" w:rsidRPr="00DE4E27">
        <w:rPr>
          <w:rFonts w:ascii="Arial" w:hAnsi="Arial" w:cs="Arial"/>
          <w:b/>
          <w:sz w:val="24"/>
          <w:szCs w:val="24"/>
        </w:rPr>
        <w:t>formally</w:t>
      </w:r>
      <w:r w:rsidR="00FE3E21">
        <w:rPr>
          <w:rFonts w:ascii="Arial" w:hAnsi="Arial" w:cs="Arial"/>
          <w:b/>
          <w:sz w:val="24"/>
          <w:szCs w:val="24"/>
        </w:rPr>
        <w:t>.</w:t>
      </w:r>
      <w:r w:rsidR="00FE3E21">
        <w:rPr>
          <w:rFonts w:ascii="Arial" w:hAnsi="Arial" w:cs="Arial"/>
          <w:sz w:val="24"/>
          <w:szCs w:val="24"/>
        </w:rPr>
        <w:t xml:space="preserve">  Absence such notice, they will serve as evidence without requiring any formal proof. </w:t>
      </w:r>
      <w:r w:rsidR="00FE3E21">
        <w:rPr>
          <w:rFonts w:ascii="Arial" w:hAnsi="Arial" w:cs="Arial"/>
          <w:b/>
          <w:sz w:val="24"/>
          <w:szCs w:val="24"/>
        </w:rPr>
        <w:t>(</w:t>
      </w:r>
      <w:r w:rsidR="00FE3E21">
        <w:rPr>
          <w:rFonts w:ascii="Arial" w:hAnsi="Arial" w:cs="Arial"/>
          <w:sz w:val="24"/>
          <w:szCs w:val="24"/>
        </w:rPr>
        <w:t>Emphasis added).</w:t>
      </w:r>
    </w:p>
    <w:p w14:paraId="24212AF2" w14:textId="2D0E769F" w:rsidR="00DE4E27" w:rsidRDefault="00DE4E27" w:rsidP="00FE3E21">
      <w:pPr>
        <w:spacing w:line="480" w:lineRule="auto"/>
        <w:jc w:val="both"/>
        <w:rPr>
          <w:rFonts w:ascii="Arial" w:hAnsi="Arial" w:cs="Arial"/>
          <w:sz w:val="24"/>
          <w:szCs w:val="24"/>
        </w:rPr>
      </w:pPr>
    </w:p>
    <w:p w14:paraId="5EF6A960" w14:textId="39AB5B50" w:rsidR="00DE4E27" w:rsidRDefault="00DE4E27" w:rsidP="00DE4E27">
      <w:pPr>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t xml:space="preserve">In </w:t>
      </w:r>
      <w:r>
        <w:rPr>
          <w:rFonts w:ascii="Arial" w:hAnsi="Arial" w:cs="Arial"/>
          <w:i/>
          <w:sz w:val="24"/>
          <w:szCs w:val="24"/>
        </w:rPr>
        <w:t xml:space="preserve">Natal Joint Municipal Pension Fund v </w:t>
      </w:r>
      <w:proofErr w:type="spellStart"/>
      <w:r>
        <w:rPr>
          <w:rFonts w:ascii="Arial" w:hAnsi="Arial" w:cs="Arial"/>
          <w:i/>
          <w:sz w:val="24"/>
          <w:szCs w:val="24"/>
        </w:rPr>
        <w:t>Endumeni</w:t>
      </w:r>
      <w:proofErr w:type="spellEnd"/>
      <w:r>
        <w:rPr>
          <w:rFonts w:ascii="Arial" w:hAnsi="Arial" w:cs="Arial"/>
          <w:i/>
          <w:sz w:val="24"/>
          <w:szCs w:val="24"/>
        </w:rPr>
        <w:t xml:space="preserve"> Municipality,</w:t>
      </w:r>
      <w:r>
        <w:rPr>
          <w:rStyle w:val="FootnoteReference"/>
          <w:rFonts w:ascii="Arial" w:hAnsi="Arial" w:cs="Arial"/>
          <w:i/>
          <w:sz w:val="24"/>
          <w:szCs w:val="24"/>
        </w:rPr>
        <w:footnoteReference w:id="16"/>
      </w:r>
      <w:r>
        <w:rPr>
          <w:rFonts w:ascii="Arial" w:hAnsi="Arial" w:cs="Arial"/>
          <w:i/>
          <w:sz w:val="24"/>
          <w:szCs w:val="24"/>
        </w:rPr>
        <w:t xml:space="preserve"> </w:t>
      </w:r>
      <w:r>
        <w:rPr>
          <w:rFonts w:ascii="Arial" w:hAnsi="Arial" w:cs="Arial"/>
          <w:sz w:val="24"/>
          <w:szCs w:val="24"/>
        </w:rPr>
        <w:t>Wallis JA stated:</w:t>
      </w:r>
    </w:p>
    <w:p w14:paraId="37CCAAEE" w14:textId="77777777" w:rsidR="00DE4E27" w:rsidRDefault="00DE4E27" w:rsidP="00DE4E27">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41C64B3F" w14:textId="21E2A09B" w:rsidR="00DE4E27" w:rsidRPr="007E74AB" w:rsidRDefault="00DE4E27" w:rsidP="00DE4E27">
      <w:pPr>
        <w:spacing w:line="480" w:lineRule="auto"/>
        <w:jc w:val="both"/>
        <w:rPr>
          <w:rFonts w:ascii="Arial" w:hAnsi="Arial" w:cs="Arial"/>
          <w:i/>
          <w:sz w:val="22"/>
          <w:szCs w:val="24"/>
        </w:rPr>
      </w:pPr>
      <w:r>
        <w:rPr>
          <w:rFonts w:ascii="Arial" w:hAnsi="Arial" w:cs="Arial"/>
          <w:sz w:val="24"/>
          <w:szCs w:val="24"/>
        </w:rPr>
        <w:lastRenderedPageBreak/>
        <w:tab/>
      </w:r>
      <w:r w:rsidR="00DF4C7F" w:rsidRPr="007E74AB">
        <w:rPr>
          <w:rFonts w:ascii="Arial" w:hAnsi="Arial" w:cs="Arial"/>
          <w:sz w:val="22"/>
          <w:szCs w:val="24"/>
        </w:rPr>
        <w:t>‘</w:t>
      </w:r>
      <w:r w:rsidRPr="007E74AB">
        <w:rPr>
          <w:rFonts w:ascii="Arial" w:hAnsi="Arial" w:cs="Arial"/>
          <w:i/>
          <w:sz w:val="22"/>
          <w:szCs w:val="24"/>
        </w:rPr>
        <w:t>[T]he present state of the law can be expressed as follows:</w:t>
      </w:r>
    </w:p>
    <w:p w14:paraId="70672DBE" w14:textId="30CD67B5" w:rsidR="00DE4E27" w:rsidRPr="007E74AB" w:rsidRDefault="00DE4E27" w:rsidP="00DE4E27">
      <w:pPr>
        <w:spacing w:line="480" w:lineRule="auto"/>
        <w:ind w:left="720"/>
        <w:jc w:val="both"/>
        <w:rPr>
          <w:rFonts w:ascii="Arial" w:hAnsi="Arial" w:cs="Arial"/>
          <w:i/>
          <w:sz w:val="22"/>
          <w:szCs w:val="24"/>
        </w:rPr>
      </w:pPr>
      <w:r w:rsidRPr="007E74AB">
        <w:rPr>
          <w:rFonts w:ascii="Arial" w:hAnsi="Arial" w:cs="Arial"/>
          <w:i/>
          <w:sz w:val="22"/>
          <w:szCs w:val="24"/>
        </w:rPr>
        <w:t xml:space="preserve">Interpretation is the process of attributing meaning to the words used in a document, be it legislation, some other statutory instrument or contract, having regard to the context provided by reading the particular provision or provisions in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  The process is objective not subjective. A sensible meaning is to be preferred to one that leads to insensible or </w:t>
      </w:r>
      <w:proofErr w:type="spellStart"/>
      <w:r w:rsidRPr="007E74AB">
        <w:rPr>
          <w:rFonts w:ascii="Arial" w:hAnsi="Arial" w:cs="Arial"/>
          <w:i/>
          <w:sz w:val="22"/>
          <w:szCs w:val="24"/>
        </w:rPr>
        <w:t>unbusinesslike</w:t>
      </w:r>
      <w:proofErr w:type="spellEnd"/>
      <w:r w:rsidRPr="007E74AB">
        <w:rPr>
          <w:rFonts w:ascii="Arial" w:hAnsi="Arial" w:cs="Arial"/>
          <w:i/>
          <w:sz w:val="22"/>
          <w:szCs w:val="24"/>
        </w:rPr>
        <w:t xml:space="preserve"> results or undermines the apparent purpose of the document …  The “inevitable point of departure is the language of the provision itself,” read in context and having regard to the purpose of the provision and the background to the preparation and production of the document.</w:t>
      </w:r>
      <w:r w:rsidR="00DF4C7F">
        <w:rPr>
          <w:rFonts w:ascii="Arial" w:hAnsi="Arial" w:cs="Arial"/>
          <w:sz w:val="22"/>
          <w:szCs w:val="24"/>
        </w:rPr>
        <w:t>’</w:t>
      </w:r>
      <w:r w:rsidRPr="007E74AB">
        <w:rPr>
          <w:rFonts w:ascii="Arial" w:hAnsi="Arial" w:cs="Arial"/>
          <w:sz w:val="22"/>
          <w:szCs w:val="24"/>
        </w:rPr>
        <w:t xml:space="preserve"> (Citations omitted)</w:t>
      </w:r>
      <w:r w:rsidRPr="007E74AB">
        <w:rPr>
          <w:rFonts w:ascii="Arial" w:hAnsi="Arial" w:cs="Arial"/>
          <w:i/>
          <w:sz w:val="22"/>
          <w:szCs w:val="24"/>
        </w:rPr>
        <w:t xml:space="preserve"> </w:t>
      </w:r>
    </w:p>
    <w:p w14:paraId="29146823" w14:textId="77777777" w:rsidR="00FE3E21" w:rsidRDefault="00FE3E21" w:rsidP="00DE4E27">
      <w:pPr>
        <w:spacing w:line="480" w:lineRule="auto"/>
        <w:jc w:val="both"/>
        <w:rPr>
          <w:rFonts w:ascii="Arial" w:hAnsi="Arial" w:cs="Arial"/>
          <w:sz w:val="24"/>
          <w:szCs w:val="24"/>
        </w:rPr>
      </w:pPr>
    </w:p>
    <w:p w14:paraId="6F41811B" w14:textId="68D7A726" w:rsidR="00DE4E27" w:rsidRDefault="00DE4E27" w:rsidP="00DE4E27">
      <w:pPr>
        <w:spacing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t xml:space="preserve">The parties agreed to the admission </w:t>
      </w:r>
      <w:r w:rsidR="00FE3E21">
        <w:rPr>
          <w:rFonts w:ascii="Arial" w:hAnsi="Arial" w:cs="Arial"/>
          <w:sz w:val="24"/>
          <w:szCs w:val="24"/>
        </w:rPr>
        <w:t xml:space="preserve">of discovered documents as part </w:t>
      </w:r>
      <w:r>
        <w:rPr>
          <w:rFonts w:ascii="Arial" w:hAnsi="Arial" w:cs="Arial"/>
          <w:sz w:val="24"/>
          <w:szCs w:val="24"/>
        </w:rPr>
        <w:t>of evidence at pre-trial stage in order to curtail the proceedings. This approach was understandable as the issues in this matter were quite simple and that only three (3) witnesses we</w:t>
      </w:r>
      <w:r w:rsidR="00FE3E21">
        <w:rPr>
          <w:rFonts w:ascii="Arial" w:hAnsi="Arial" w:cs="Arial"/>
          <w:sz w:val="24"/>
          <w:szCs w:val="24"/>
        </w:rPr>
        <w:t>re called during trial</w:t>
      </w:r>
      <w:r>
        <w:rPr>
          <w:rFonts w:ascii="Arial" w:hAnsi="Arial" w:cs="Arial"/>
          <w:sz w:val="24"/>
          <w:szCs w:val="24"/>
        </w:rPr>
        <w:t>. If the plaintiff had an axe to grind with his own documents</w:t>
      </w:r>
      <w:r w:rsidR="00FE3E21">
        <w:rPr>
          <w:rFonts w:ascii="Arial" w:hAnsi="Arial" w:cs="Arial"/>
          <w:sz w:val="24"/>
          <w:szCs w:val="24"/>
        </w:rPr>
        <w:t xml:space="preserve"> that he discovered</w:t>
      </w:r>
      <w:r>
        <w:rPr>
          <w:rFonts w:ascii="Arial" w:hAnsi="Arial" w:cs="Arial"/>
          <w:sz w:val="24"/>
          <w:szCs w:val="24"/>
        </w:rPr>
        <w:t xml:space="preserve">, the objective interpretation of that agreement is that he should have called the medical personnel to testify in court and prove such evidence formally. In the absence of his insistence that the medical and hospital records be proved, he cannot </w:t>
      </w:r>
      <w:r w:rsidR="00C45346">
        <w:rPr>
          <w:rFonts w:ascii="Arial" w:hAnsi="Arial" w:cs="Arial"/>
          <w:sz w:val="24"/>
          <w:szCs w:val="24"/>
        </w:rPr>
        <w:t>go against what was agreed upon at the pre</w:t>
      </w:r>
      <w:r w:rsidR="00FE3E21">
        <w:rPr>
          <w:rFonts w:ascii="Arial" w:hAnsi="Arial" w:cs="Arial"/>
          <w:sz w:val="24"/>
          <w:szCs w:val="24"/>
        </w:rPr>
        <w:t xml:space="preserve"> -</w:t>
      </w:r>
      <w:r w:rsidR="00C45346">
        <w:rPr>
          <w:rFonts w:ascii="Arial" w:hAnsi="Arial" w:cs="Arial"/>
          <w:sz w:val="24"/>
          <w:szCs w:val="24"/>
        </w:rPr>
        <w:t xml:space="preserve"> trail stage and contend that they are hearsay evidence. Failure on his part to give notice</w:t>
      </w:r>
      <w:r w:rsidR="00DF4C7F">
        <w:rPr>
          <w:rFonts w:ascii="Arial" w:hAnsi="Arial" w:cs="Arial"/>
          <w:sz w:val="24"/>
          <w:szCs w:val="24"/>
        </w:rPr>
        <w:t xml:space="preserve"> seven (</w:t>
      </w:r>
      <w:r w:rsidR="00C45346">
        <w:rPr>
          <w:rFonts w:ascii="Arial" w:hAnsi="Arial" w:cs="Arial"/>
          <w:sz w:val="24"/>
          <w:szCs w:val="24"/>
        </w:rPr>
        <w:t>7</w:t>
      </w:r>
      <w:r w:rsidR="00DF4C7F">
        <w:rPr>
          <w:rFonts w:ascii="Arial" w:hAnsi="Arial" w:cs="Arial"/>
          <w:sz w:val="24"/>
          <w:szCs w:val="24"/>
        </w:rPr>
        <w:t>)</w:t>
      </w:r>
      <w:r w:rsidR="00C45346">
        <w:rPr>
          <w:rFonts w:ascii="Arial" w:hAnsi="Arial" w:cs="Arial"/>
          <w:sz w:val="24"/>
          <w:szCs w:val="24"/>
        </w:rPr>
        <w:t xml:space="preserve"> days before </w:t>
      </w:r>
      <w:r w:rsidR="00DF4C7F">
        <w:rPr>
          <w:rFonts w:ascii="Arial" w:hAnsi="Arial" w:cs="Arial"/>
          <w:sz w:val="24"/>
          <w:szCs w:val="24"/>
        </w:rPr>
        <w:t xml:space="preserve">the </w:t>
      </w:r>
      <w:r w:rsidR="00C45346">
        <w:rPr>
          <w:rFonts w:ascii="Arial" w:hAnsi="Arial" w:cs="Arial"/>
          <w:sz w:val="24"/>
          <w:szCs w:val="24"/>
        </w:rPr>
        <w:t>trial commenced to the effect that he required those records to be proved</w:t>
      </w:r>
      <w:r w:rsidR="00DF4C7F">
        <w:rPr>
          <w:rFonts w:ascii="Arial" w:hAnsi="Arial" w:cs="Arial"/>
          <w:sz w:val="24"/>
          <w:szCs w:val="24"/>
        </w:rPr>
        <w:t>,</w:t>
      </w:r>
      <w:r w:rsidR="00C45346">
        <w:rPr>
          <w:rFonts w:ascii="Arial" w:hAnsi="Arial" w:cs="Arial"/>
          <w:sz w:val="24"/>
          <w:szCs w:val="24"/>
        </w:rPr>
        <w:t xml:space="preserve"> means that he accepted that they constitute </w:t>
      </w:r>
      <w:r w:rsidR="00DF4C7F">
        <w:rPr>
          <w:rFonts w:ascii="Arial" w:hAnsi="Arial" w:cs="Arial"/>
          <w:sz w:val="24"/>
          <w:szCs w:val="24"/>
        </w:rPr>
        <w:t xml:space="preserve">as </w:t>
      </w:r>
      <w:r w:rsidR="00C45346">
        <w:rPr>
          <w:rFonts w:ascii="Arial" w:hAnsi="Arial" w:cs="Arial"/>
          <w:sz w:val="24"/>
          <w:szCs w:val="24"/>
        </w:rPr>
        <w:t xml:space="preserve">evidence and therefore there </w:t>
      </w:r>
      <w:r w:rsidR="00FE3E21">
        <w:rPr>
          <w:rFonts w:ascii="Arial" w:hAnsi="Arial" w:cs="Arial"/>
          <w:sz w:val="24"/>
          <w:szCs w:val="24"/>
        </w:rPr>
        <w:t>wa</w:t>
      </w:r>
      <w:r w:rsidR="00C45346">
        <w:rPr>
          <w:rFonts w:ascii="Arial" w:hAnsi="Arial" w:cs="Arial"/>
          <w:sz w:val="24"/>
          <w:szCs w:val="24"/>
        </w:rPr>
        <w:t xml:space="preserve">s no need for them to be proved. </w:t>
      </w:r>
      <w:r w:rsidR="006A1160">
        <w:rPr>
          <w:rFonts w:ascii="Arial" w:hAnsi="Arial" w:cs="Arial"/>
          <w:sz w:val="24"/>
          <w:szCs w:val="24"/>
        </w:rPr>
        <w:t xml:space="preserve">Our Courts have </w:t>
      </w:r>
      <w:r w:rsidR="006A1160">
        <w:rPr>
          <w:rFonts w:ascii="Arial" w:hAnsi="Arial" w:cs="Arial"/>
          <w:sz w:val="24"/>
          <w:szCs w:val="24"/>
        </w:rPr>
        <w:lastRenderedPageBreak/>
        <w:t xml:space="preserve">repeatedly stated that the </w:t>
      </w:r>
      <w:proofErr w:type="spellStart"/>
      <w:r w:rsidR="006A1160">
        <w:rPr>
          <w:rFonts w:ascii="Arial" w:hAnsi="Arial" w:cs="Arial"/>
          <w:sz w:val="24"/>
          <w:szCs w:val="24"/>
        </w:rPr>
        <w:t>privity</w:t>
      </w:r>
      <w:proofErr w:type="spellEnd"/>
      <w:r w:rsidR="006A1160">
        <w:rPr>
          <w:rFonts w:ascii="Arial" w:hAnsi="Arial" w:cs="Arial"/>
          <w:sz w:val="24"/>
          <w:szCs w:val="24"/>
        </w:rPr>
        <w:t xml:space="preserve"> and sanctity of the contract entails that contractual obligations must always be honoured when the parties have entered into the contractual agreement freely and voluntarily. It is not open for another party to raise a technical point after the fact. </w:t>
      </w:r>
      <w:r w:rsidR="008744AA">
        <w:rPr>
          <w:rFonts w:ascii="Arial" w:hAnsi="Arial" w:cs="Arial"/>
          <w:sz w:val="24"/>
          <w:szCs w:val="24"/>
        </w:rPr>
        <w:t>The parties should observe and perform in terms of their agreement, and should only be allowed to deviate therefrom only if it can be demonstrated that the agreement is tainted.  Such was not the case in this matter.</w:t>
      </w:r>
      <w:r w:rsidR="00C45346">
        <w:rPr>
          <w:rFonts w:ascii="Arial" w:hAnsi="Arial" w:cs="Arial"/>
          <w:sz w:val="24"/>
          <w:szCs w:val="24"/>
        </w:rPr>
        <w:t xml:space="preserve">  In any event, I agree with the defendant that by cross-examining witnesses on those </w:t>
      </w:r>
      <w:r w:rsidR="00A50AED">
        <w:rPr>
          <w:rFonts w:ascii="Arial" w:hAnsi="Arial" w:cs="Arial"/>
          <w:sz w:val="24"/>
          <w:szCs w:val="24"/>
        </w:rPr>
        <w:t xml:space="preserve">medical </w:t>
      </w:r>
      <w:r w:rsidR="00C45346">
        <w:rPr>
          <w:rFonts w:ascii="Arial" w:hAnsi="Arial" w:cs="Arial"/>
          <w:sz w:val="24"/>
          <w:szCs w:val="24"/>
        </w:rPr>
        <w:t>records</w:t>
      </w:r>
      <w:r w:rsidR="00DF4C7F">
        <w:rPr>
          <w:rFonts w:ascii="Arial" w:hAnsi="Arial" w:cs="Arial"/>
          <w:sz w:val="24"/>
          <w:szCs w:val="24"/>
        </w:rPr>
        <w:t>,</w:t>
      </w:r>
      <w:r w:rsidR="00C45346">
        <w:rPr>
          <w:rFonts w:ascii="Arial" w:hAnsi="Arial" w:cs="Arial"/>
          <w:sz w:val="24"/>
          <w:szCs w:val="24"/>
        </w:rPr>
        <w:t xml:space="preserve"> </w:t>
      </w:r>
      <w:r w:rsidR="006A1160">
        <w:rPr>
          <w:rFonts w:ascii="Arial" w:hAnsi="Arial" w:cs="Arial"/>
          <w:sz w:val="24"/>
          <w:szCs w:val="24"/>
        </w:rPr>
        <w:t>t</w:t>
      </w:r>
      <w:r w:rsidR="00C45346">
        <w:rPr>
          <w:rFonts w:ascii="Arial" w:hAnsi="Arial" w:cs="Arial"/>
          <w:sz w:val="24"/>
          <w:szCs w:val="24"/>
        </w:rPr>
        <w:t xml:space="preserve">he </w:t>
      </w:r>
      <w:r w:rsidR="006A1160">
        <w:rPr>
          <w:rFonts w:ascii="Arial" w:hAnsi="Arial" w:cs="Arial"/>
          <w:sz w:val="24"/>
          <w:szCs w:val="24"/>
        </w:rPr>
        <w:t xml:space="preserve">plaintiff </w:t>
      </w:r>
      <w:r w:rsidR="00C45346">
        <w:rPr>
          <w:rFonts w:ascii="Arial" w:hAnsi="Arial" w:cs="Arial"/>
          <w:sz w:val="24"/>
          <w:szCs w:val="24"/>
        </w:rPr>
        <w:t>acquiesced to the contents that they are what they purport to be</w:t>
      </w:r>
      <w:r w:rsidR="00A50AED">
        <w:rPr>
          <w:rFonts w:ascii="Arial" w:hAnsi="Arial" w:cs="Arial"/>
          <w:sz w:val="24"/>
          <w:szCs w:val="24"/>
        </w:rPr>
        <w:t>, nothing more and nothing less</w:t>
      </w:r>
      <w:r w:rsidR="00C45346">
        <w:rPr>
          <w:rFonts w:ascii="Arial" w:hAnsi="Arial" w:cs="Arial"/>
          <w:sz w:val="24"/>
          <w:szCs w:val="24"/>
        </w:rPr>
        <w:t xml:space="preserve">.  Undeniably, </w:t>
      </w:r>
      <w:proofErr w:type="spellStart"/>
      <w:r w:rsidR="00C45346" w:rsidRPr="00C45346">
        <w:rPr>
          <w:rFonts w:ascii="Arial" w:hAnsi="Arial" w:cs="Arial"/>
          <w:i/>
          <w:sz w:val="24"/>
          <w:szCs w:val="24"/>
        </w:rPr>
        <w:t>Rautini</w:t>
      </w:r>
      <w:proofErr w:type="spellEnd"/>
      <w:r w:rsidR="00C45346" w:rsidRPr="00C45346">
        <w:rPr>
          <w:rFonts w:ascii="Arial" w:hAnsi="Arial" w:cs="Arial"/>
          <w:i/>
          <w:sz w:val="24"/>
          <w:szCs w:val="24"/>
        </w:rPr>
        <w:t xml:space="preserve"> (supra)</w:t>
      </w:r>
      <w:r w:rsidR="00C45346">
        <w:rPr>
          <w:rFonts w:ascii="Arial" w:hAnsi="Arial" w:cs="Arial"/>
          <w:i/>
          <w:sz w:val="24"/>
          <w:szCs w:val="24"/>
        </w:rPr>
        <w:t xml:space="preserve"> </w:t>
      </w:r>
      <w:r w:rsidR="00C45346">
        <w:rPr>
          <w:rFonts w:ascii="Arial" w:hAnsi="Arial" w:cs="Arial"/>
          <w:sz w:val="24"/>
          <w:szCs w:val="24"/>
        </w:rPr>
        <w:t>is distinguishable from these proceedings.  In the circumstances, the hospital and medical records will be admitted as part of evidence in this matter.</w:t>
      </w:r>
    </w:p>
    <w:p w14:paraId="35B14DCB" w14:textId="77777777" w:rsidR="00C45346" w:rsidRDefault="00C45346" w:rsidP="00DE4E27">
      <w:pPr>
        <w:spacing w:line="480" w:lineRule="auto"/>
        <w:jc w:val="both"/>
        <w:rPr>
          <w:rFonts w:ascii="Arial" w:hAnsi="Arial" w:cs="Arial"/>
          <w:sz w:val="24"/>
          <w:szCs w:val="24"/>
        </w:rPr>
      </w:pPr>
    </w:p>
    <w:p w14:paraId="183808E9" w14:textId="14D1E2D9" w:rsidR="00DE4E27" w:rsidRDefault="00691396" w:rsidP="00D44DB3">
      <w:pPr>
        <w:spacing w:line="480" w:lineRule="auto"/>
        <w:jc w:val="both"/>
        <w:rPr>
          <w:rFonts w:ascii="Arial" w:hAnsi="Arial" w:cs="Arial"/>
          <w:i/>
          <w:sz w:val="24"/>
          <w:szCs w:val="24"/>
        </w:rPr>
      </w:pPr>
      <w:r>
        <w:rPr>
          <w:rFonts w:ascii="Arial" w:hAnsi="Arial" w:cs="Arial"/>
          <w:i/>
          <w:sz w:val="24"/>
          <w:szCs w:val="24"/>
        </w:rPr>
        <w:t>Merits</w:t>
      </w:r>
    </w:p>
    <w:p w14:paraId="52F84F03" w14:textId="77777777" w:rsidR="008558B2" w:rsidRPr="00691396" w:rsidRDefault="008558B2" w:rsidP="00D44DB3">
      <w:pPr>
        <w:spacing w:line="480" w:lineRule="auto"/>
        <w:jc w:val="both"/>
        <w:rPr>
          <w:rFonts w:ascii="Arial" w:hAnsi="Arial" w:cs="Arial"/>
          <w:i/>
          <w:sz w:val="24"/>
          <w:szCs w:val="24"/>
        </w:rPr>
      </w:pPr>
    </w:p>
    <w:p w14:paraId="0C7D665F" w14:textId="19825B27" w:rsidR="001A381A" w:rsidRDefault="00691396" w:rsidP="00EE4F1C">
      <w:pPr>
        <w:spacing w:line="480" w:lineRule="auto"/>
        <w:jc w:val="both"/>
        <w:rPr>
          <w:rFonts w:ascii="Arial" w:hAnsi="Arial" w:cs="Arial"/>
          <w:sz w:val="24"/>
          <w:szCs w:val="24"/>
        </w:rPr>
      </w:pPr>
      <w:r>
        <w:rPr>
          <w:rFonts w:ascii="Arial" w:hAnsi="Arial" w:cs="Arial"/>
          <w:sz w:val="24"/>
          <w:szCs w:val="24"/>
        </w:rPr>
        <w:t>[61</w:t>
      </w:r>
      <w:r w:rsidR="006B07BC">
        <w:rPr>
          <w:rFonts w:ascii="Arial" w:hAnsi="Arial" w:cs="Arial"/>
          <w:sz w:val="24"/>
          <w:szCs w:val="24"/>
        </w:rPr>
        <w:t>]</w:t>
      </w:r>
      <w:r w:rsidR="006B07BC">
        <w:rPr>
          <w:rFonts w:ascii="Arial" w:hAnsi="Arial" w:cs="Arial"/>
          <w:sz w:val="24"/>
          <w:szCs w:val="24"/>
        </w:rPr>
        <w:tab/>
        <w:t>The first issue for determination in this trial is whether the plaintiff was a passenger on the defendant’s train when the incident</w:t>
      </w:r>
      <w:r w:rsidR="00A50AED">
        <w:rPr>
          <w:rFonts w:ascii="Arial" w:hAnsi="Arial" w:cs="Arial"/>
          <w:sz w:val="24"/>
          <w:szCs w:val="24"/>
        </w:rPr>
        <w:t xml:space="preserve"> occurred</w:t>
      </w:r>
      <w:r w:rsidR="006B07BC">
        <w:rPr>
          <w:rFonts w:ascii="Arial" w:hAnsi="Arial" w:cs="Arial"/>
          <w:sz w:val="24"/>
          <w:szCs w:val="24"/>
        </w:rPr>
        <w:t xml:space="preserve">, and that he sustained injuries.  The plaintiff testified that he boarded a train from Woodstock to Observatory to </w:t>
      </w:r>
      <w:r w:rsidR="002D4381">
        <w:rPr>
          <w:rFonts w:ascii="Arial" w:hAnsi="Arial" w:cs="Arial"/>
          <w:sz w:val="24"/>
          <w:szCs w:val="24"/>
        </w:rPr>
        <w:t xml:space="preserve">look for </w:t>
      </w:r>
      <w:r w:rsidR="00EE75EB">
        <w:rPr>
          <w:rFonts w:ascii="Arial" w:hAnsi="Arial" w:cs="Arial"/>
          <w:sz w:val="24"/>
          <w:szCs w:val="24"/>
        </w:rPr>
        <w:t>‘</w:t>
      </w:r>
      <w:r w:rsidR="002D4381">
        <w:rPr>
          <w:rFonts w:ascii="Arial" w:hAnsi="Arial" w:cs="Arial"/>
          <w:sz w:val="24"/>
          <w:szCs w:val="24"/>
        </w:rPr>
        <w:t>loose garden jobs</w:t>
      </w:r>
      <w:r w:rsidR="00EE75EB">
        <w:rPr>
          <w:rFonts w:ascii="Arial" w:hAnsi="Arial" w:cs="Arial"/>
          <w:sz w:val="24"/>
          <w:szCs w:val="24"/>
        </w:rPr>
        <w:t>’</w:t>
      </w:r>
      <w:r w:rsidR="002D4381">
        <w:rPr>
          <w:rFonts w:ascii="Arial" w:hAnsi="Arial" w:cs="Arial"/>
          <w:sz w:val="24"/>
          <w:szCs w:val="24"/>
        </w:rPr>
        <w:t>.  I</w:t>
      </w:r>
      <w:r w:rsidR="001A381A">
        <w:rPr>
          <w:rFonts w:ascii="Arial" w:hAnsi="Arial" w:cs="Arial"/>
          <w:sz w:val="24"/>
          <w:szCs w:val="24"/>
        </w:rPr>
        <w:t>n his examination-in-chief, the plaintiff stated that the doors of the train were closed after he bo</w:t>
      </w:r>
      <w:r w:rsidR="00A50AED">
        <w:rPr>
          <w:rFonts w:ascii="Arial" w:hAnsi="Arial" w:cs="Arial"/>
          <w:sz w:val="24"/>
          <w:szCs w:val="24"/>
        </w:rPr>
        <w:t>ard</w:t>
      </w:r>
      <w:r w:rsidR="001A381A">
        <w:rPr>
          <w:rFonts w:ascii="Arial" w:hAnsi="Arial" w:cs="Arial"/>
          <w:sz w:val="24"/>
          <w:szCs w:val="24"/>
        </w:rPr>
        <w:t>ed the train, however, when he was confronted with this version during cross-examination, his response was that he could not remember whether the doors were close</w:t>
      </w:r>
      <w:r w:rsidR="002D4381">
        <w:rPr>
          <w:rFonts w:ascii="Arial" w:hAnsi="Arial" w:cs="Arial"/>
          <w:sz w:val="24"/>
          <w:szCs w:val="24"/>
        </w:rPr>
        <w:t>d</w:t>
      </w:r>
      <w:r w:rsidR="001A381A">
        <w:rPr>
          <w:rFonts w:ascii="Arial" w:hAnsi="Arial" w:cs="Arial"/>
          <w:sz w:val="24"/>
          <w:szCs w:val="24"/>
        </w:rPr>
        <w:t>. Further, he st</w:t>
      </w:r>
      <w:r w:rsidR="002D4381">
        <w:rPr>
          <w:rFonts w:ascii="Arial" w:hAnsi="Arial" w:cs="Arial"/>
          <w:sz w:val="24"/>
          <w:szCs w:val="24"/>
        </w:rPr>
        <w:t>ated that he was approached by gentleme</w:t>
      </w:r>
      <w:r w:rsidR="001A381A">
        <w:rPr>
          <w:rFonts w:ascii="Arial" w:hAnsi="Arial" w:cs="Arial"/>
          <w:sz w:val="24"/>
          <w:szCs w:val="24"/>
        </w:rPr>
        <w:t>n in his examination-in-chief. During cross-examination he said he was approached by four (4) individuals. Also despite the pleadings stating that he was thrown out of the train, his testimony was that he was kicked out of the train</w:t>
      </w:r>
      <w:r w:rsidR="002D4381">
        <w:rPr>
          <w:rFonts w:ascii="Arial" w:hAnsi="Arial" w:cs="Arial"/>
          <w:sz w:val="24"/>
          <w:szCs w:val="24"/>
        </w:rPr>
        <w:t>. In my view, these are two</w:t>
      </w:r>
      <w:r w:rsidR="001A381A">
        <w:rPr>
          <w:rFonts w:ascii="Arial" w:hAnsi="Arial" w:cs="Arial"/>
          <w:sz w:val="24"/>
          <w:szCs w:val="24"/>
        </w:rPr>
        <w:t xml:space="preserve"> different </w:t>
      </w:r>
      <w:r w:rsidR="001A381A">
        <w:rPr>
          <w:rFonts w:ascii="Arial" w:hAnsi="Arial" w:cs="Arial"/>
          <w:sz w:val="24"/>
          <w:szCs w:val="24"/>
        </w:rPr>
        <w:lastRenderedPageBreak/>
        <w:t>scenarios. The process of throwing out involves manhandling or use of hands, whereas the process of kicking out involves the use of one’s feet.</w:t>
      </w:r>
    </w:p>
    <w:p w14:paraId="7DD50814" w14:textId="6A3AD881" w:rsidR="000A5E1F" w:rsidRDefault="000A5E1F" w:rsidP="00EE4F1C">
      <w:pPr>
        <w:spacing w:line="480" w:lineRule="auto"/>
        <w:jc w:val="both"/>
        <w:rPr>
          <w:rFonts w:ascii="Arial" w:hAnsi="Arial" w:cs="Arial"/>
          <w:sz w:val="24"/>
          <w:szCs w:val="24"/>
        </w:rPr>
      </w:pPr>
    </w:p>
    <w:p w14:paraId="6E90AABF" w14:textId="36C39E2F" w:rsidR="000A5E1F" w:rsidRDefault="000A5E1F" w:rsidP="000A5E1F">
      <w:pPr>
        <w:spacing w:line="480" w:lineRule="auto"/>
        <w:jc w:val="both"/>
        <w:rPr>
          <w:rFonts w:ascii="Arial" w:hAnsi="Arial" w:cs="Arial"/>
          <w:sz w:val="24"/>
          <w:szCs w:val="24"/>
        </w:rPr>
      </w:pPr>
      <w:r>
        <w:rPr>
          <w:rFonts w:ascii="Arial" w:hAnsi="Arial" w:cs="Arial"/>
          <w:sz w:val="24"/>
          <w:szCs w:val="24"/>
        </w:rPr>
        <w:t>[</w:t>
      </w:r>
      <w:r w:rsidR="00FD6164">
        <w:rPr>
          <w:rFonts w:ascii="Arial" w:hAnsi="Arial" w:cs="Arial"/>
          <w:sz w:val="24"/>
          <w:szCs w:val="24"/>
        </w:rPr>
        <w:t>62</w:t>
      </w:r>
      <w:r>
        <w:rPr>
          <w:rFonts w:ascii="Arial" w:hAnsi="Arial" w:cs="Arial"/>
          <w:sz w:val="24"/>
          <w:szCs w:val="24"/>
        </w:rPr>
        <w:t>]</w:t>
      </w:r>
      <w:r>
        <w:rPr>
          <w:rFonts w:ascii="Arial" w:hAnsi="Arial" w:cs="Arial"/>
          <w:sz w:val="24"/>
          <w:szCs w:val="24"/>
        </w:rPr>
        <w:tab/>
        <w:t xml:space="preserve">The allegation about the plaintiff being thrown out of the moving train </w:t>
      </w:r>
      <w:r w:rsidR="00605777">
        <w:rPr>
          <w:rFonts w:ascii="Arial" w:hAnsi="Arial" w:cs="Arial"/>
          <w:sz w:val="24"/>
          <w:szCs w:val="24"/>
        </w:rPr>
        <w:t>was made</w:t>
      </w:r>
      <w:r>
        <w:rPr>
          <w:rFonts w:ascii="Arial" w:hAnsi="Arial" w:cs="Arial"/>
          <w:sz w:val="24"/>
          <w:szCs w:val="24"/>
        </w:rPr>
        <w:t xml:space="preserve"> for the first time in his particulars of claim for damages</w:t>
      </w:r>
      <w:r w:rsidR="00605777">
        <w:rPr>
          <w:rFonts w:ascii="Arial" w:hAnsi="Arial" w:cs="Arial"/>
          <w:sz w:val="24"/>
          <w:szCs w:val="24"/>
        </w:rPr>
        <w:t>;</w:t>
      </w:r>
      <w:r>
        <w:rPr>
          <w:rFonts w:ascii="Arial" w:hAnsi="Arial" w:cs="Arial"/>
          <w:sz w:val="24"/>
          <w:szCs w:val="24"/>
        </w:rPr>
        <w:t xml:space="preserve"> and the version that he was kicked out of a moving train </w:t>
      </w:r>
      <w:r w:rsidR="00605777">
        <w:rPr>
          <w:rFonts w:ascii="Arial" w:hAnsi="Arial" w:cs="Arial"/>
          <w:sz w:val="24"/>
          <w:szCs w:val="24"/>
        </w:rPr>
        <w:t>was mentioned</w:t>
      </w:r>
      <w:r>
        <w:rPr>
          <w:rFonts w:ascii="Arial" w:hAnsi="Arial" w:cs="Arial"/>
          <w:sz w:val="24"/>
          <w:szCs w:val="24"/>
        </w:rPr>
        <w:t xml:space="preserve"> </w:t>
      </w:r>
      <w:r w:rsidR="00605777">
        <w:rPr>
          <w:rFonts w:ascii="Arial" w:hAnsi="Arial" w:cs="Arial"/>
          <w:sz w:val="24"/>
          <w:szCs w:val="24"/>
        </w:rPr>
        <w:t xml:space="preserve">during </w:t>
      </w:r>
      <w:r>
        <w:rPr>
          <w:rFonts w:ascii="Arial" w:hAnsi="Arial" w:cs="Arial"/>
          <w:sz w:val="24"/>
          <w:szCs w:val="24"/>
        </w:rPr>
        <w:t>his testimony in Court for the first time. Mr Fortune on the other hand</w:t>
      </w:r>
      <w:r w:rsidR="00605777">
        <w:rPr>
          <w:rFonts w:ascii="Arial" w:hAnsi="Arial" w:cs="Arial"/>
          <w:sz w:val="24"/>
          <w:szCs w:val="24"/>
        </w:rPr>
        <w:t>,</w:t>
      </w:r>
      <w:r>
        <w:rPr>
          <w:rFonts w:ascii="Arial" w:hAnsi="Arial" w:cs="Arial"/>
          <w:sz w:val="24"/>
          <w:szCs w:val="24"/>
        </w:rPr>
        <w:t xml:space="preserve"> saw a person being flung out of a train. The plaintiff testified that he held </w:t>
      </w:r>
      <w:r w:rsidR="00605777">
        <w:rPr>
          <w:rFonts w:ascii="Arial" w:hAnsi="Arial" w:cs="Arial"/>
          <w:sz w:val="24"/>
          <w:szCs w:val="24"/>
        </w:rPr>
        <w:t>on to</w:t>
      </w:r>
      <w:r>
        <w:rPr>
          <w:rFonts w:ascii="Arial" w:hAnsi="Arial" w:cs="Arial"/>
          <w:sz w:val="24"/>
          <w:szCs w:val="24"/>
        </w:rPr>
        <w:t xml:space="preserve"> a pole</w:t>
      </w:r>
      <w:r w:rsidR="00605777">
        <w:rPr>
          <w:rFonts w:ascii="Arial" w:hAnsi="Arial" w:cs="Arial"/>
          <w:sz w:val="24"/>
          <w:szCs w:val="24"/>
        </w:rPr>
        <w:t>,</w:t>
      </w:r>
      <w:r>
        <w:rPr>
          <w:rFonts w:ascii="Arial" w:hAnsi="Arial" w:cs="Arial"/>
          <w:sz w:val="24"/>
          <w:szCs w:val="24"/>
        </w:rPr>
        <w:t xml:space="preserve"> resisting his assailants from kicking him out of the train. Mr Fortune testified that there is no pole at the verge of the door. For him to be able to see the plaintiff being dislodged out of the moving train, he peeped through the door and held both his hands on the bars that are situated on both sides of the train.</w:t>
      </w:r>
      <w:r w:rsidR="00A50AED">
        <w:rPr>
          <w:rFonts w:ascii="Arial" w:hAnsi="Arial" w:cs="Arial"/>
          <w:sz w:val="24"/>
          <w:szCs w:val="24"/>
        </w:rPr>
        <w:t xml:space="preserve"> These versions are at odds with each other.</w:t>
      </w:r>
    </w:p>
    <w:p w14:paraId="385E5944" w14:textId="55A25812" w:rsidR="00691396" w:rsidRDefault="00691396" w:rsidP="00EE4F1C">
      <w:pPr>
        <w:spacing w:line="480" w:lineRule="auto"/>
        <w:jc w:val="both"/>
        <w:rPr>
          <w:rFonts w:ascii="Arial" w:hAnsi="Arial" w:cs="Arial"/>
          <w:sz w:val="24"/>
          <w:szCs w:val="24"/>
        </w:rPr>
      </w:pPr>
    </w:p>
    <w:p w14:paraId="50199A1C" w14:textId="4003F592" w:rsidR="00691396" w:rsidRDefault="00FD6164" w:rsidP="00EE4F1C">
      <w:pPr>
        <w:spacing w:line="480" w:lineRule="auto"/>
        <w:jc w:val="both"/>
        <w:rPr>
          <w:rFonts w:ascii="Arial" w:hAnsi="Arial" w:cs="Arial"/>
          <w:sz w:val="24"/>
          <w:szCs w:val="24"/>
        </w:rPr>
      </w:pPr>
      <w:r>
        <w:rPr>
          <w:rFonts w:ascii="Arial" w:hAnsi="Arial" w:cs="Arial"/>
          <w:sz w:val="24"/>
          <w:szCs w:val="24"/>
        </w:rPr>
        <w:t>[63</w:t>
      </w:r>
      <w:r w:rsidR="00691396">
        <w:rPr>
          <w:rFonts w:ascii="Arial" w:hAnsi="Arial" w:cs="Arial"/>
          <w:sz w:val="24"/>
          <w:szCs w:val="24"/>
        </w:rPr>
        <w:t>]</w:t>
      </w:r>
      <w:r w:rsidR="00691396">
        <w:rPr>
          <w:rFonts w:ascii="Arial" w:hAnsi="Arial" w:cs="Arial"/>
          <w:sz w:val="24"/>
          <w:szCs w:val="24"/>
        </w:rPr>
        <w:tab/>
        <w:t>Further</w:t>
      </w:r>
      <w:r w:rsidR="00605777">
        <w:rPr>
          <w:rFonts w:ascii="Arial" w:hAnsi="Arial" w:cs="Arial"/>
          <w:sz w:val="24"/>
          <w:szCs w:val="24"/>
        </w:rPr>
        <w:t>more</w:t>
      </w:r>
      <w:r w:rsidR="00691396">
        <w:rPr>
          <w:rFonts w:ascii="Arial" w:hAnsi="Arial" w:cs="Arial"/>
          <w:sz w:val="24"/>
          <w:szCs w:val="24"/>
        </w:rPr>
        <w:t>, the medical records are riddled</w:t>
      </w:r>
      <w:r w:rsidR="00605777">
        <w:rPr>
          <w:rFonts w:ascii="Arial" w:hAnsi="Arial" w:cs="Arial"/>
          <w:sz w:val="24"/>
          <w:szCs w:val="24"/>
        </w:rPr>
        <w:t xml:space="preserve"> with</w:t>
      </w:r>
      <w:r w:rsidR="00691396">
        <w:rPr>
          <w:rFonts w:ascii="Arial" w:hAnsi="Arial" w:cs="Arial"/>
          <w:sz w:val="24"/>
          <w:szCs w:val="24"/>
        </w:rPr>
        <w:t xml:space="preserve"> inconsistencies </w:t>
      </w:r>
      <w:r w:rsidR="00605777">
        <w:rPr>
          <w:rFonts w:ascii="Arial" w:hAnsi="Arial" w:cs="Arial"/>
          <w:sz w:val="24"/>
          <w:szCs w:val="24"/>
        </w:rPr>
        <w:t xml:space="preserve">in respect </w:t>
      </w:r>
      <w:r w:rsidR="003312DD">
        <w:rPr>
          <w:rFonts w:ascii="Arial" w:hAnsi="Arial" w:cs="Arial"/>
          <w:sz w:val="24"/>
          <w:szCs w:val="24"/>
        </w:rPr>
        <w:t>of the</w:t>
      </w:r>
      <w:r w:rsidR="00691396">
        <w:rPr>
          <w:rFonts w:ascii="Arial" w:hAnsi="Arial" w:cs="Arial"/>
          <w:sz w:val="24"/>
          <w:szCs w:val="24"/>
        </w:rPr>
        <w:t xml:space="preserve"> mechanism of his injury. </w:t>
      </w:r>
      <w:r w:rsidR="008744AA">
        <w:rPr>
          <w:rFonts w:ascii="Arial" w:hAnsi="Arial" w:cs="Arial"/>
          <w:sz w:val="24"/>
          <w:szCs w:val="24"/>
        </w:rPr>
        <w:t xml:space="preserve">Not a single report suggest that he was thrown or kicked out of a moving train.  </w:t>
      </w:r>
      <w:r w:rsidR="00691396">
        <w:rPr>
          <w:rFonts w:ascii="Arial" w:hAnsi="Arial" w:cs="Arial"/>
          <w:sz w:val="24"/>
          <w:szCs w:val="24"/>
        </w:rPr>
        <w:t>As pointed out above</w:t>
      </w:r>
      <w:r w:rsidR="00605777">
        <w:rPr>
          <w:rFonts w:ascii="Arial" w:hAnsi="Arial" w:cs="Arial"/>
          <w:sz w:val="24"/>
          <w:szCs w:val="24"/>
        </w:rPr>
        <w:t>,</w:t>
      </w:r>
      <w:r w:rsidR="00691396">
        <w:rPr>
          <w:rFonts w:ascii="Arial" w:hAnsi="Arial" w:cs="Arial"/>
          <w:sz w:val="24"/>
          <w:szCs w:val="24"/>
        </w:rPr>
        <w:t xml:space="preserve"> during the testimony of witnesses, the ambulance report</w:t>
      </w:r>
      <w:r w:rsidR="006A1160">
        <w:rPr>
          <w:rFonts w:ascii="Arial" w:hAnsi="Arial" w:cs="Arial"/>
          <w:sz w:val="24"/>
          <w:szCs w:val="24"/>
        </w:rPr>
        <w:t xml:space="preserve"> (pre-hospital patient report)</w:t>
      </w:r>
      <w:r w:rsidR="00691396">
        <w:rPr>
          <w:rFonts w:ascii="Arial" w:hAnsi="Arial" w:cs="Arial"/>
          <w:sz w:val="24"/>
          <w:szCs w:val="24"/>
        </w:rPr>
        <w:t xml:space="preserve"> stated that he was a train casualty</w:t>
      </w:r>
      <w:r w:rsidR="006A1160">
        <w:rPr>
          <w:rFonts w:ascii="Arial" w:hAnsi="Arial" w:cs="Arial"/>
          <w:sz w:val="24"/>
          <w:szCs w:val="24"/>
        </w:rPr>
        <w:t xml:space="preserve">.  When he was first attended </w:t>
      </w:r>
      <w:r w:rsidR="003774E6">
        <w:rPr>
          <w:rFonts w:ascii="Arial" w:hAnsi="Arial" w:cs="Arial"/>
          <w:sz w:val="24"/>
          <w:szCs w:val="24"/>
        </w:rPr>
        <w:t xml:space="preserve">at the scene </w:t>
      </w:r>
      <w:r w:rsidR="006A1160">
        <w:rPr>
          <w:rFonts w:ascii="Arial" w:hAnsi="Arial" w:cs="Arial"/>
          <w:sz w:val="24"/>
          <w:szCs w:val="24"/>
        </w:rPr>
        <w:t xml:space="preserve">all his vitals were good. He was alert and fully conscious. His </w:t>
      </w:r>
      <w:r>
        <w:rPr>
          <w:rFonts w:ascii="Arial" w:hAnsi="Arial" w:cs="Arial"/>
          <w:sz w:val="24"/>
          <w:szCs w:val="24"/>
        </w:rPr>
        <w:t>Glasgow</w:t>
      </w:r>
      <w:r w:rsidR="003774E6">
        <w:rPr>
          <w:rFonts w:ascii="Arial" w:hAnsi="Arial" w:cs="Arial"/>
          <w:sz w:val="24"/>
          <w:szCs w:val="24"/>
        </w:rPr>
        <w:t xml:space="preserve"> </w:t>
      </w:r>
      <w:r w:rsidR="006A1160">
        <w:rPr>
          <w:rFonts w:ascii="Arial" w:hAnsi="Arial" w:cs="Arial"/>
          <w:sz w:val="24"/>
          <w:szCs w:val="24"/>
        </w:rPr>
        <w:t>Coma Scale</w:t>
      </w:r>
      <w:r w:rsidR="003774E6">
        <w:rPr>
          <w:rFonts w:ascii="Arial" w:hAnsi="Arial" w:cs="Arial"/>
          <w:sz w:val="24"/>
          <w:szCs w:val="24"/>
        </w:rPr>
        <w:t>(GCS)</w:t>
      </w:r>
      <w:r w:rsidR="006A1160">
        <w:rPr>
          <w:rFonts w:ascii="Arial" w:hAnsi="Arial" w:cs="Arial"/>
          <w:sz w:val="24"/>
          <w:szCs w:val="24"/>
        </w:rPr>
        <w:t xml:space="preserve"> was 15</w:t>
      </w:r>
      <w:r w:rsidR="00132AA3">
        <w:rPr>
          <w:rFonts w:ascii="Arial" w:hAnsi="Arial" w:cs="Arial"/>
          <w:sz w:val="24"/>
          <w:szCs w:val="24"/>
        </w:rPr>
        <w:t xml:space="preserve">; the triage notes at 12:05 on 11 August 2018 stated </w:t>
      </w:r>
      <w:r w:rsidR="00605777">
        <w:rPr>
          <w:rFonts w:ascii="Arial" w:hAnsi="Arial" w:cs="Arial"/>
          <w:sz w:val="24"/>
          <w:szCs w:val="24"/>
        </w:rPr>
        <w:t>‘</w:t>
      </w:r>
      <w:r w:rsidR="00132AA3" w:rsidRPr="00A50AED">
        <w:rPr>
          <w:rFonts w:ascii="Arial" w:hAnsi="Arial" w:cs="Arial"/>
          <w:i/>
          <w:sz w:val="24"/>
          <w:szCs w:val="24"/>
        </w:rPr>
        <w:t>41 year old male patient was brought by ambulance from scene presenting with a history of falling near railway lines when train pass him sustained head injury laceration to Head also drug abuser…</w:t>
      </w:r>
      <w:r w:rsidR="00605777">
        <w:rPr>
          <w:rFonts w:ascii="Arial" w:hAnsi="Arial" w:cs="Arial"/>
          <w:i/>
          <w:sz w:val="24"/>
          <w:szCs w:val="24"/>
        </w:rPr>
        <w:t>’</w:t>
      </w:r>
      <w:r w:rsidR="00132AA3" w:rsidRPr="00A50AED">
        <w:rPr>
          <w:rStyle w:val="FootnoteReference"/>
          <w:rFonts w:ascii="Arial" w:hAnsi="Arial" w:cs="Arial"/>
          <w:i/>
          <w:sz w:val="24"/>
          <w:szCs w:val="24"/>
        </w:rPr>
        <w:footnoteReference w:id="17"/>
      </w:r>
      <w:r w:rsidR="00486E16">
        <w:rPr>
          <w:rFonts w:ascii="Arial" w:hAnsi="Arial" w:cs="Arial"/>
          <w:sz w:val="24"/>
          <w:szCs w:val="24"/>
        </w:rPr>
        <w:t xml:space="preserve">; the physician at 14:03 on 11 August 2018 stated that </w:t>
      </w:r>
      <w:r w:rsidR="00605777">
        <w:rPr>
          <w:rFonts w:ascii="Arial" w:hAnsi="Arial" w:cs="Arial"/>
          <w:i/>
          <w:sz w:val="24"/>
          <w:szCs w:val="24"/>
        </w:rPr>
        <w:t>‘</w:t>
      </w:r>
      <w:r w:rsidR="00486E16" w:rsidRPr="00A50AED">
        <w:rPr>
          <w:rFonts w:ascii="Arial" w:hAnsi="Arial" w:cs="Arial"/>
          <w:i/>
          <w:sz w:val="24"/>
          <w:szCs w:val="24"/>
        </w:rPr>
        <w:t xml:space="preserve">41 year old male. Known substance abuser – heroine and last used this morning. Brought in by EMS from scene, </w:t>
      </w:r>
      <w:proofErr w:type="spellStart"/>
      <w:r w:rsidR="00486E16" w:rsidRPr="00A50AED">
        <w:rPr>
          <w:rFonts w:ascii="Arial" w:hAnsi="Arial" w:cs="Arial"/>
          <w:i/>
          <w:sz w:val="24"/>
          <w:szCs w:val="24"/>
        </w:rPr>
        <w:t>pt</w:t>
      </w:r>
      <w:proofErr w:type="spellEnd"/>
      <w:r w:rsidR="00486E16" w:rsidRPr="00A50AED">
        <w:rPr>
          <w:rFonts w:ascii="Arial" w:hAnsi="Arial" w:cs="Arial"/>
          <w:i/>
          <w:sz w:val="24"/>
          <w:szCs w:val="24"/>
        </w:rPr>
        <w:t xml:space="preserve"> was walking along the train tracks (likely intoxicated with heroine at the </w:t>
      </w:r>
      <w:r w:rsidR="00486E16" w:rsidRPr="00A50AED">
        <w:rPr>
          <w:rFonts w:ascii="Arial" w:hAnsi="Arial" w:cs="Arial"/>
          <w:i/>
          <w:sz w:val="24"/>
          <w:szCs w:val="24"/>
        </w:rPr>
        <w:lastRenderedPageBreak/>
        <w:t>time), the wind of the moving train then knocked</w:t>
      </w:r>
      <w:r w:rsidR="008744AA" w:rsidRPr="00A50AED">
        <w:rPr>
          <w:rFonts w:ascii="Arial" w:hAnsi="Arial" w:cs="Arial"/>
          <w:i/>
          <w:sz w:val="24"/>
          <w:szCs w:val="24"/>
        </w:rPr>
        <w:t xml:space="preserve"> the </w:t>
      </w:r>
      <w:proofErr w:type="spellStart"/>
      <w:r w:rsidR="008744AA" w:rsidRPr="00A50AED">
        <w:rPr>
          <w:rFonts w:ascii="Arial" w:hAnsi="Arial" w:cs="Arial"/>
          <w:i/>
          <w:sz w:val="24"/>
          <w:szCs w:val="24"/>
        </w:rPr>
        <w:t>pt</w:t>
      </w:r>
      <w:proofErr w:type="spellEnd"/>
      <w:r w:rsidR="008744AA" w:rsidRPr="00A50AED">
        <w:rPr>
          <w:rFonts w:ascii="Arial" w:hAnsi="Arial" w:cs="Arial"/>
          <w:i/>
          <w:sz w:val="24"/>
          <w:szCs w:val="24"/>
        </w:rPr>
        <w:t xml:space="preserve"> and he fell and hit his head (same level). The patient was not hit by a train..</w:t>
      </w:r>
      <w:r w:rsidR="00605777">
        <w:rPr>
          <w:rFonts w:ascii="Arial" w:hAnsi="Arial" w:cs="Arial"/>
          <w:i/>
          <w:sz w:val="24"/>
          <w:szCs w:val="24"/>
        </w:rPr>
        <w:t>’</w:t>
      </w:r>
      <w:r w:rsidR="008744AA" w:rsidRPr="00A50AED">
        <w:rPr>
          <w:rStyle w:val="FootnoteReference"/>
          <w:rFonts w:ascii="Arial" w:hAnsi="Arial" w:cs="Arial"/>
          <w:i/>
          <w:sz w:val="24"/>
          <w:szCs w:val="24"/>
        </w:rPr>
        <w:footnoteReference w:id="18"/>
      </w:r>
      <w:r w:rsidR="008744AA" w:rsidRPr="00A50AED">
        <w:rPr>
          <w:rFonts w:ascii="Arial" w:hAnsi="Arial" w:cs="Arial"/>
          <w:i/>
          <w:sz w:val="24"/>
          <w:szCs w:val="24"/>
        </w:rPr>
        <w:t>;</w:t>
      </w:r>
      <w:r w:rsidR="00691396">
        <w:rPr>
          <w:rFonts w:ascii="Arial" w:hAnsi="Arial" w:cs="Arial"/>
          <w:sz w:val="24"/>
          <w:szCs w:val="24"/>
        </w:rPr>
        <w:t xml:space="preserve"> </w:t>
      </w:r>
      <w:r w:rsidR="003774E6">
        <w:rPr>
          <w:rFonts w:ascii="Arial" w:hAnsi="Arial" w:cs="Arial"/>
          <w:sz w:val="24"/>
          <w:szCs w:val="24"/>
        </w:rPr>
        <w:t xml:space="preserve">notes on 12 August 2018 stated that </w:t>
      </w:r>
      <w:r w:rsidR="00605777">
        <w:rPr>
          <w:rFonts w:ascii="Arial" w:hAnsi="Arial" w:cs="Arial"/>
          <w:i/>
          <w:sz w:val="24"/>
          <w:szCs w:val="24"/>
        </w:rPr>
        <w:t>‘</w:t>
      </w:r>
      <w:r w:rsidR="003774E6" w:rsidRPr="00A50AED">
        <w:rPr>
          <w:rFonts w:ascii="Arial" w:hAnsi="Arial" w:cs="Arial"/>
          <w:i/>
          <w:sz w:val="24"/>
          <w:szCs w:val="24"/>
        </w:rPr>
        <w:t>he was involved in train accident… unclear if hit by a train</w:t>
      </w:r>
      <w:r w:rsidR="00605777">
        <w:rPr>
          <w:rFonts w:ascii="Arial" w:hAnsi="Arial" w:cs="Arial"/>
          <w:i/>
          <w:sz w:val="24"/>
          <w:szCs w:val="24"/>
        </w:rPr>
        <w:t>’</w:t>
      </w:r>
      <w:r w:rsidR="00486E16">
        <w:rPr>
          <w:rStyle w:val="FootnoteReference"/>
          <w:rFonts w:ascii="Arial" w:hAnsi="Arial" w:cs="Arial"/>
          <w:sz w:val="24"/>
          <w:szCs w:val="24"/>
        </w:rPr>
        <w:footnoteReference w:id="19"/>
      </w:r>
      <w:r w:rsidR="003774E6">
        <w:rPr>
          <w:rFonts w:ascii="Arial" w:hAnsi="Arial" w:cs="Arial"/>
          <w:sz w:val="24"/>
          <w:szCs w:val="24"/>
        </w:rPr>
        <w:t xml:space="preserve">; </w:t>
      </w:r>
      <w:r w:rsidR="00691396">
        <w:rPr>
          <w:rFonts w:ascii="Arial" w:hAnsi="Arial" w:cs="Arial"/>
          <w:sz w:val="24"/>
          <w:szCs w:val="24"/>
        </w:rPr>
        <w:t xml:space="preserve">notes by Dr </w:t>
      </w:r>
      <w:proofErr w:type="spellStart"/>
      <w:r w:rsidR="00691396">
        <w:rPr>
          <w:rFonts w:ascii="Arial" w:hAnsi="Arial" w:cs="Arial"/>
          <w:sz w:val="24"/>
          <w:szCs w:val="24"/>
        </w:rPr>
        <w:t>Sothman</w:t>
      </w:r>
      <w:proofErr w:type="spellEnd"/>
      <w:r w:rsidR="003D7749">
        <w:rPr>
          <w:rFonts w:ascii="Arial" w:hAnsi="Arial" w:cs="Arial"/>
          <w:sz w:val="24"/>
          <w:szCs w:val="24"/>
        </w:rPr>
        <w:t xml:space="preserve"> on 13 August 2018 stated that </w:t>
      </w:r>
      <w:r w:rsidR="00605777">
        <w:rPr>
          <w:rFonts w:ascii="Arial" w:hAnsi="Arial" w:cs="Arial"/>
          <w:i/>
          <w:sz w:val="24"/>
          <w:szCs w:val="24"/>
        </w:rPr>
        <w:t>‘</w:t>
      </w:r>
      <w:r w:rsidR="003D7749" w:rsidRPr="00A50AED">
        <w:rPr>
          <w:rFonts w:ascii="Arial" w:hAnsi="Arial" w:cs="Arial"/>
          <w:i/>
          <w:sz w:val="24"/>
          <w:szCs w:val="24"/>
        </w:rPr>
        <w:t>he was allegedly hit by a train</w:t>
      </w:r>
      <w:r w:rsidR="00605777">
        <w:rPr>
          <w:rFonts w:ascii="Arial" w:hAnsi="Arial" w:cs="Arial"/>
          <w:i/>
          <w:sz w:val="24"/>
          <w:szCs w:val="24"/>
        </w:rPr>
        <w:t>’</w:t>
      </w:r>
      <w:r w:rsidR="003D7749" w:rsidRPr="00A50AED">
        <w:rPr>
          <w:rStyle w:val="FootnoteReference"/>
          <w:rFonts w:ascii="Arial" w:hAnsi="Arial" w:cs="Arial"/>
          <w:i/>
          <w:sz w:val="24"/>
          <w:szCs w:val="24"/>
        </w:rPr>
        <w:footnoteReference w:id="20"/>
      </w:r>
      <w:r w:rsidR="003774E6">
        <w:rPr>
          <w:rFonts w:ascii="Arial" w:hAnsi="Arial" w:cs="Arial"/>
          <w:sz w:val="24"/>
          <w:szCs w:val="24"/>
        </w:rPr>
        <w:t xml:space="preserve">; physiotherapy record on 30 August 2018 stated that </w:t>
      </w:r>
      <w:r w:rsidR="00605777">
        <w:rPr>
          <w:rFonts w:ascii="Arial" w:hAnsi="Arial" w:cs="Arial"/>
          <w:sz w:val="24"/>
          <w:szCs w:val="24"/>
        </w:rPr>
        <w:t>‘</w:t>
      </w:r>
      <w:proofErr w:type="spellStart"/>
      <w:r w:rsidR="003774E6" w:rsidRPr="00A50AED">
        <w:rPr>
          <w:rFonts w:ascii="Arial" w:hAnsi="Arial" w:cs="Arial"/>
          <w:i/>
          <w:sz w:val="24"/>
          <w:szCs w:val="24"/>
        </w:rPr>
        <w:t>pt</w:t>
      </w:r>
      <w:proofErr w:type="spellEnd"/>
      <w:r w:rsidR="003774E6" w:rsidRPr="00A50AED">
        <w:rPr>
          <w:rFonts w:ascii="Arial" w:hAnsi="Arial" w:cs="Arial"/>
          <w:i/>
          <w:sz w:val="24"/>
          <w:szCs w:val="24"/>
        </w:rPr>
        <w:t xml:space="preserve"> well…complaining of drug withdrawal</w:t>
      </w:r>
      <w:r w:rsidR="00A50AED">
        <w:rPr>
          <w:rFonts w:ascii="Arial" w:hAnsi="Arial" w:cs="Arial"/>
          <w:i/>
          <w:sz w:val="24"/>
          <w:szCs w:val="24"/>
        </w:rPr>
        <w:t>.</w:t>
      </w:r>
      <w:r w:rsidR="00605777">
        <w:rPr>
          <w:rFonts w:ascii="Arial" w:hAnsi="Arial" w:cs="Arial"/>
          <w:i/>
          <w:sz w:val="24"/>
          <w:szCs w:val="24"/>
        </w:rPr>
        <w:t>’</w:t>
      </w:r>
      <w:r w:rsidR="00132AA3">
        <w:rPr>
          <w:rStyle w:val="FootnoteReference"/>
          <w:rFonts w:ascii="Arial" w:hAnsi="Arial" w:cs="Arial"/>
          <w:sz w:val="24"/>
          <w:szCs w:val="24"/>
        </w:rPr>
        <w:footnoteReference w:id="21"/>
      </w:r>
      <w:r w:rsidR="00691396">
        <w:rPr>
          <w:rFonts w:ascii="Arial" w:hAnsi="Arial" w:cs="Arial"/>
          <w:sz w:val="24"/>
          <w:szCs w:val="24"/>
        </w:rPr>
        <w:t xml:space="preserve"> </w:t>
      </w:r>
    </w:p>
    <w:p w14:paraId="5D3B6C4E" w14:textId="77777777" w:rsidR="001A381A" w:rsidRDefault="001A381A" w:rsidP="00EE4F1C">
      <w:pPr>
        <w:spacing w:line="480" w:lineRule="auto"/>
        <w:jc w:val="both"/>
        <w:rPr>
          <w:rFonts w:ascii="Arial" w:hAnsi="Arial" w:cs="Arial"/>
          <w:sz w:val="24"/>
          <w:szCs w:val="24"/>
        </w:rPr>
      </w:pPr>
    </w:p>
    <w:p w14:paraId="1E25AA43" w14:textId="42BE1A7C" w:rsidR="001A381A" w:rsidRDefault="001A381A" w:rsidP="00EE4F1C">
      <w:pPr>
        <w:spacing w:line="480" w:lineRule="auto"/>
        <w:jc w:val="both"/>
        <w:rPr>
          <w:rFonts w:ascii="Arial" w:hAnsi="Arial" w:cs="Arial"/>
          <w:sz w:val="24"/>
          <w:szCs w:val="24"/>
        </w:rPr>
      </w:pPr>
    </w:p>
    <w:p w14:paraId="120AE084" w14:textId="0B7D7D62" w:rsidR="00FB15A0" w:rsidRDefault="00FB15A0" w:rsidP="00EE4F1C">
      <w:pPr>
        <w:spacing w:line="480" w:lineRule="auto"/>
        <w:jc w:val="both"/>
        <w:rPr>
          <w:rFonts w:ascii="Arial" w:hAnsi="Arial" w:cs="Arial"/>
          <w:sz w:val="24"/>
          <w:szCs w:val="24"/>
        </w:rPr>
      </w:pPr>
      <w:r>
        <w:rPr>
          <w:rFonts w:ascii="Arial" w:hAnsi="Arial" w:cs="Arial"/>
          <w:sz w:val="24"/>
          <w:szCs w:val="24"/>
        </w:rPr>
        <w:t>[</w:t>
      </w:r>
      <w:r w:rsidR="00FD6164">
        <w:rPr>
          <w:rFonts w:ascii="Arial" w:hAnsi="Arial" w:cs="Arial"/>
          <w:sz w:val="24"/>
          <w:szCs w:val="24"/>
        </w:rPr>
        <w:t>64</w:t>
      </w:r>
      <w:r>
        <w:rPr>
          <w:rFonts w:ascii="Arial" w:hAnsi="Arial" w:cs="Arial"/>
          <w:sz w:val="24"/>
          <w:szCs w:val="24"/>
        </w:rPr>
        <w:t>]</w:t>
      </w:r>
      <w:r>
        <w:rPr>
          <w:rFonts w:ascii="Arial" w:hAnsi="Arial" w:cs="Arial"/>
          <w:sz w:val="24"/>
          <w:szCs w:val="24"/>
        </w:rPr>
        <w:tab/>
        <w:t>The plaintiff handed up a Metrorail report (CMOCC Daily report)</w:t>
      </w:r>
      <w:r>
        <w:rPr>
          <w:rStyle w:val="FootnoteReference"/>
          <w:rFonts w:ascii="Arial" w:hAnsi="Arial" w:cs="Arial"/>
          <w:sz w:val="24"/>
          <w:szCs w:val="24"/>
        </w:rPr>
        <w:footnoteReference w:id="22"/>
      </w:r>
      <w:r>
        <w:rPr>
          <w:rFonts w:ascii="Arial" w:hAnsi="Arial" w:cs="Arial"/>
          <w:sz w:val="24"/>
          <w:szCs w:val="24"/>
        </w:rPr>
        <w:t xml:space="preserve"> that was compiled on the date of the incident. According to this report, it was reported to the </w:t>
      </w:r>
      <w:r w:rsidR="00A50AED">
        <w:rPr>
          <w:rFonts w:ascii="Arial" w:hAnsi="Arial" w:cs="Arial"/>
          <w:sz w:val="24"/>
          <w:szCs w:val="24"/>
        </w:rPr>
        <w:t xml:space="preserve">PRASA </w:t>
      </w:r>
      <w:r>
        <w:rPr>
          <w:rFonts w:ascii="Arial" w:hAnsi="Arial" w:cs="Arial"/>
          <w:sz w:val="24"/>
          <w:szCs w:val="24"/>
        </w:rPr>
        <w:t>officials by the unknown coloured vagrant that the plaintiff was struck by</w:t>
      </w:r>
      <w:r w:rsidR="00605777">
        <w:rPr>
          <w:rFonts w:ascii="Arial" w:hAnsi="Arial" w:cs="Arial"/>
          <w:sz w:val="24"/>
          <w:szCs w:val="24"/>
        </w:rPr>
        <w:t xml:space="preserve"> an</w:t>
      </w:r>
      <w:r>
        <w:rPr>
          <w:rFonts w:ascii="Arial" w:hAnsi="Arial" w:cs="Arial"/>
          <w:sz w:val="24"/>
          <w:szCs w:val="24"/>
        </w:rPr>
        <w:t xml:space="preserve"> unknown train while illegally crossing the railway tracks. This report was corroborated by Mr </w:t>
      </w:r>
      <w:proofErr w:type="spellStart"/>
      <w:r>
        <w:rPr>
          <w:rFonts w:ascii="Arial" w:hAnsi="Arial" w:cs="Arial"/>
          <w:sz w:val="24"/>
          <w:szCs w:val="24"/>
        </w:rPr>
        <w:t>Mbiko’s</w:t>
      </w:r>
      <w:proofErr w:type="spellEnd"/>
      <w:r>
        <w:rPr>
          <w:rFonts w:ascii="Arial" w:hAnsi="Arial" w:cs="Arial"/>
          <w:sz w:val="24"/>
          <w:szCs w:val="24"/>
        </w:rPr>
        <w:t xml:space="preserve"> version who reported the incident at the Control room and was with the official who compi</w:t>
      </w:r>
      <w:r w:rsidR="007F30D9">
        <w:rPr>
          <w:rFonts w:ascii="Arial" w:hAnsi="Arial" w:cs="Arial"/>
          <w:sz w:val="24"/>
          <w:szCs w:val="24"/>
        </w:rPr>
        <w:t xml:space="preserve">led this report. To some extent, this report and Mr </w:t>
      </w:r>
      <w:proofErr w:type="spellStart"/>
      <w:r w:rsidR="007F30D9">
        <w:rPr>
          <w:rFonts w:ascii="Arial" w:hAnsi="Arial" w:cs="Arial"/>
          <w:sz w:val="24"/>
          <w:szCs w:val="24"/>
        </w:rPr>
        <w:t>Mbiko</w:t>
      </w:r>
      <w:r w:rsidR="00AD15F5">
        <w:rPr>
          <w:rFonts w:ascii="Arial" w:hAnsi="Arial" w:cs="Arial"/>
          <w:sz w:val="24"/>
          <w:szCs w:val="24"/>
        </w:rPr>
        <w:t>’s</w:t>
      </w:r>
      <w:proofErr w:type="spellEnd"/>
      <w:r w:rsidR="00AD15F5">
        <w:rPr>
          <w:rFonts w:ascii="Arial" w:hAnsi="Arial" w:cs="Arial"/>
          <w:sz w:val="24"/>
          <w:szCs w:val="24"/>
        </w:rPr>
        <w:t xml:space="preserve"> version is supported by the entries</w:t>
      </w:r>
      <w:r w:rsidR="007F30D9">
        <w:rPr>
          <w:rFonts w:ascii="Arial" w:hAnsi="Arial" w:cs="Arial"/>
          <w:sz w:val="24"/>
          <w:szCs w:val="24"/>
        </w:rPr>
        <w:t xml:space="preserve"> that </w:t>
      </w:r>
      <w:r w:rsidR="00AD15F5">
        <w:rPr>
          <w:rFonts w:ascii="Arial" w:hAnsi="Arial" w:cs="Arial"/>
          <w:sz w:val="24"/>
          <w:szCs w:val="24"/>
        </w:rPr>
        <w:t>are</w:t>
      </w:r>
      <w:r w:rsidR="007F30D9">
        <w:rPr>
          <w:rFonts w:ascii="Arial" w:hAnsi="Arial" w:cs="Arial"/>
          <w:sz w:val="24"/>
          <w:szCs w:val="24"/>
        </w:rPr>
        <w:t xml:space="preserve"> contained in the medical and hospital report.</w:t>
      </w:r>
      <w:r>
        <w:rPr>
          <w:rFonts w:ascii="Arial" w:hAnsi="Arial" w:cs="Arial"/>
          <w:sz w:val="24"/>
          <w:szCs w:val="24"/>
        </w:rPr>
        <w:t xml:space="preserve"> </w:t>
      </w:r>
    </w:p>
    <w:p w14:paraId="138C1E2E" w14:textId="273C7B5B" w:rsidR="00FB15A0" w:rsidRDefault="00FB15A0" w:rsidP="00EE4F1C">
      <w:pPr>
        <w:spacing w:line="480" w:lineRule="auto"/>
        <w:jc w:val="both"/>
        <w:rPr>
          <w:rFonts w:ascii="Arial" w:hAnsi="Arial" w:cs="Arial"/>
          <w:sz w:val="24"/>
          <w:szCs w:val="24"/>
        </w:rPr>
      </w:pPr>
    </w:p>
    <w:p w14:paraId="64DABDB4" w14:textId="5552FE99" w:rsidR="000A5E1F" w:rsidRDefault="00FD6164" w:rsidP="000A5E1F">
      <w:pPr>
        <w:spacing w:line="480" w:lineRule="auto"/>
        <w:jc w:val="both"/>
        <w:rPr>
          <w:rFonts w:ascii="Arial" w:hAnsi="Arial" w:cs="Arial"/>
          <w:sz w:val="24"/>
          <w:szCs w:val="24"/>
        </w:rPr>
      </w:pPr>
      <w:r>
        <w:rPr>
          <w:rFonts w:ascii="Arial" w:hAnsi="Arial" w:cs="Arial"/>
          <w:sz w:val="24"/>
          <w:szCs w:val="24"/>
        </w:rPr>
        <w:t>[65</w:t>
      </w:r>
      <w:r w:rsidR="000A5E1F">
        <w:rPr>
          <w:rFonts w:ascii="Arial" w:hAnsi="Arial" w:cs="Arial"/>
          <w:sz w:val="24"/>
          <w:szCs w:val="24"/>
        </w:rPr>
        <w:t>]</w:t>
      </w:r>
      <w:r w:rsidR="000A5E1F">
        <w:rPr>
          <w:rFonts w:ascii="Arial" w:hAnsi="Arial" w:cs="Arial"/>
          <w:sz w:val="24"/>
          <w:szCs w:val="24"/>
        </w:rPr>
        <w:tab/>
        <w:t xml:space="preserve">The plaintiff denies that he used drugs on the morning of this incident, whereas the hospital records on the day of his admission reflects that he is a known substance abuser and he used </w:t>
      </w:r>
      <w:r w:rsidR="00605777">
        <w:rPr>
          <w:rFonts w:ascii="Arial" w:hAnsi="Arial" w:cs="Arial"/>
          <w:sz w:val="24"/>
          <w:szCs w:val="24"/>
        </w:rPr>
        <w:t>drugs</w:t>
      </w:r>
      <w:r w:rsidR="000A5E1F">
        <w:rPr>
          <w:rFonts w:ascii="Arial" w:hAnsi="Arial" w:cs="Arial"/>
          <w:sz w:val="24"/>
          <w:szCs w:val="24"/>
        </w:rPr>
        <w:t xml:space="preserve"> that morning. This information should have been gathered from the plaintiff as both</w:t>
      </w:r>
      <w:r w:rsidR="00605777">
        <w:rPr>
          <w:rFonts w:ascii="Arial" w:hAnsi="Arial" w:cs="Arial"/>
          <w:sz w:val="24"/>
          <w:szCs w:val="24"/>
        </w:rPr>
        <w:t xml:space="preserve"> the</w:t>
      </w:r>
      <w:r w:rsidR="000A5E1F">
        <w:rPr>
          <w:rFonts w:ascii="Arial" w:hAnsi="Arial" w:cs="Arial"/>
          <w:sz w:val="24"/>
          <w:szCs w:val="24"/>
        </w:rPr>
        <w:t xml:space="preserve"> ambulance report and hospital records clearly showed that he was conscious when he arrived in hospital. That is backed up by the vitals that were recorded at the scene and in hospital. However, in his testimony, the plaintiff wants this Court to believe that he was unconscious when he arrived in hospital.</w:t>
      </w:r>
    </w:p>
    <w:p w14:paraId="18FEE20B" w14:textId="081291C1" w:rsidR="006705FF" w:rsidRDefault="007F30D9" w:rsidP="00EE4F1C">
      <w:pPr>
        <w:spacing w:line="480" w:lineRule="auto"/>
        <w:jc w:val="both"/>
        <w:rPr>
          <w:rFonts w:ascii="Arial" w:hAnsi="Arial" w:cs="Arial"/>
          <w:sz w:val="24"/>
          <w:szCs w:val="24"/>
        </w:rPr>
      </w:pPr>
      <w:r>
        <w:rPr>
          <w:rFonts w:ascii="Arial" w:hAnsi="Arial" w:cs="Arial"/>
          <w:sz w:val="24"/>
          <w:szCs w:val="24"/>
        </w:rPr>
        <w:lastRenderedPageBreak/>
        <w:t>[</w:t>
      </w:r>
      <w:r w:rsidR="00FD6164">
        <w:rPr>
          <w:rFonts w:ascii="Arial" w:hAnsi="Arial" w:cs="Arial"/>
          <w:sz w:val="24"/>
          <w:szCs w:val="24"/>
        </w:rPr>
        <w:t>66</w:t>
      </w:r>
      <w:r>
        <w:rPr>
          <w:rFonts w:ascii="Arial" w:hAnsi="Arial" w:cs="Arial"/>
          <w:sz w:val="24"/>
          <w:szCs w:val="24"/>
        </w:rPr>
        <w:t>]</w:t>
      </w:r>
      <w:r>
        <w:rPr>
          <w:rFonts w:ascii="Arial" w:hAnsi="Arial" w:cs="Arial"/>
          <w:sz w:val="24"/>
          <w:szCs w:val="24"/>
        </w:rPr>
        <w:tab/>
        <w:t>The information on hospital and medical reports, although inconsistent</w:t>
      </w:r>
      <w:r w:rsidR="00605777">
        <w:rPr>
          <w:rFonts w:ascii="Arial" w:hAnsi="Arial" w:cs="Arial"/>
          <w:sz w:val="24"/>
          <w:szCs w:val="24"/>
        </w:rPr>
        <w:t>,</w:t>
      </w:r>
      <w:r>
        <w:rPr>
          <w:rFonts w:ascii="Arial" w:hAnsi="Arial" w:cs="Arial"/>
          <w:sz w:val="24"/>
          <w:szCs w:val="24"/>
        </w:rPr>
        <w:t xml:space="preserve"> was furnished by the plaintiff to the medical </w:t>
      </w:r>
      <w:r w:rsidR="00FD6164">
        <w:rPr>
          <w:rFonts w:ascii="Arial" w:hAnsi="Arial" w:cs="Arial"/>
          <w:sz w:val="24"/>
          <w:szCs w:val="24"/>
        </w:rPr>
        <w:t>personnel</w:t>
      </w:r>
      <w:r w:rsidR="001A381A">
        <w:rPr>
          <w:rFonts w:ascii="Arial" w:hAnsi="Arial" w:cs="Arial"/>
          <w:sz w:val="24"/>
          <w:szCs w:val="24"/>
        </w:rPr>
        <w:t xml:space="preserve"> as no one else from the scene accompanied him</w:t>
      </w:r>
      <w:r w:rsidR="006705FF">
        <w:rPr>
          <w:rFonts w:ascii="Arial" w:hAnsi="Arial" w:cs="Arial"/>
          <w:sz w:val="24"/>
          <w:szCs w:val="24"/>
        </w:rPr>
        <w:t xml:space="preserve"> to hospital other than the paramedics who transported him </w:t>
      </w:r>
      <w:r w:rsidR="00AD15F5">
        <w:rPr>
          <w:rFonts w:ascii="Arial" w:hAnsi="Arial" w:cs="Arial"/>
          <w:sz w:val="24"/>
          <w:szCs w:val="24"/>
        </w:rPr>
        <w:t>to hospital</w:t>
      </w:r>
      <w:r>
        <w:rPr>
          <w:rFonts w:ascii="Arial" w:hAnsi="Arial" w:cs="Arial"/>
          <w:sz w:val="24"/>
          <w:szCs w:val="24"/>
        </w:rPr>
        <w:t>.  It does not assist the plaintiff</w:t>
      </w:r>
      <w:r w:rsidR="006705FF">
        <w:rPr>
          <w:rFonts w:ascii="Arial" w:hAnsi="Arial" w:cs="Arial"/>
          <w:sz w:val="24"/>
          <w:szCs w:val="24"/>
        </w:rPr>
        <w:t xml:space="preserve"> to simply state that those were their own words. The medical personnel could not have sucked this information out of their thumbs.</w:t>
      </w:r>
      <w:r>
        <w:rPr>
          <w:rFonts w:ascii="Arial" w:hAnsi="Arial" w:cs="Arial"/>
          <w:sz w:val="24"/>
          <w:szCs w:val="24"/>
        </w:rPr>
        <w:t xml:space="preserve"> The inference that could be drawn by this Court is purely that the plaintiff was still intoxicated when he gave </w:t>
      </w:r>
      <w:r w:rsidR="00D87B94">
        <w:rPr>
          <w:rFonts w:ascii="Arial" w:hAnsi="Arial" w:cs="Arial"/>
          <w:sz w:val="24"/>
          <w:szCs w:val="24"/>
        </w:rPr>
        <w:t>the</w:t>
      </w:r>
      <w:r>
        <w:rPr>
          <w:rFonts w:ascii="Arial" w:hAnsi="Arial" w:cs="Arial"/>
          <w:sz w:val="24"/>
          <w:szCs w:val="24"/>
        </w:rPr>
        <w:t xml:space="preserve"> inconsist</w:t>
      </w:r>
      <w:r w:rsidR="00D87B94">
        <w:rPr>
          <w:rFonts w:ascii="Arial" w:hAnsi="Arial" w:cs="Arial"/>
          <w:sz w:val="24"/>
          <w:szCs w:val="24"/>
        </w:rPr>
        <w:t>ent information</w:t>
      </w:r>
      <w:r>
        <w:rPr>
          <w:rFonts w:ascii="Arial" w:hAnsi="Arial" w:cs="Arial"/>
          <w:sz w:val="24"/>
          <w:szCs w:val="24"/>
        </w:rPr>
        <w:t xml:space="preserve"> and did not appreciate what could have actually happened to him.</w:t>
      </w:r>
      <w:r w:rsidR="00AD15F5">
        <w:rPr>
          <w:rFonts w:ascii="Arial" w:hAnsi="Arial" w:cs="Arial"/>
          <w:sz w:val="24"/>
          <w:szCs w:val="24"/>
        </w:rPr>
        <w:t xml:space="preserve"> This is borne out by the fact that after</w:t>
      </w:r>
      <w:r w:rsidR="00FE6D48">
        <w:rPr>
          <w:rFonts w:ascii="Arial" w:hAnsi="Arial" w:cs="Arial"/>
          <w:sz w:val="24"/>
          <w:szCs w:val="24"/>
        </w:rPr>
        <w:t xml:space="preserve"> two weeks of his hospitalisation,</w:t>
      </w:r>
      <w:r w:rsidR="00AD15F5">
        <w:rPr>
          <w:rFonts w:ascii="Arial" w:hAnsi="Arial" w:cs="Arial"/>
          <w:sz w:val="24"/>
          <w:szCs w:val="24"/>
        </w:rPr>
        <w:t xml:space="preserve"> he complained of drug withdrawal to the physiotherapist</w:t>
      </w:r>
      <w:r w:rsidR="00FE6D48">
        <w:rPr>
          <w:rFonts w:ascii="Arial" w:hAnsi="Arial" w:cs="Arial"/>
          <w:sz w:val="24"/>
          <w:szCs w:val="24"/>
        </w:rPr>
        <w:t>. Strangely,</w:t>
      </w:r>
      <w:r w:rsidR="00AD15F5">
        <w:rPr>
          <w:rFonts w:ascii="Arial" w:hAnsi="Arial" w:cs="Arial"/>
          <w:sz w:val="24"/>
          <w:szCs w:val="24"/>
        </w:rPr>
        <w:t xml:space="preserve"> there were no further inconsistencies that were recorded in the hospital notes</w:t>
      </w:r>
      <w:r w:rsidR="00FE6D48">
        <w:rPr>
          <w:rFonts w:ascii="Arial" w:hAnsi="Arial" w:cs="Arial"/>
          <w:sz w:val="24"/>
          <w:szCs w:val="24"/>
        </w:rPr>
        <w:t xml:space="preserve"> thereafter</w:t>
      </w:r>
      <w:r w:rsidR="00AD15F5">
        <w:rPr>
          <w:rFonts w:ascii="Arial" w:hAnsi="Arial" w:cs="Arial"/>
          <w:sz w:val="24"/>
          <w:szCs w:val="24"/>
        </w:rPr>
        <w:t>.</w:t>
      </w:r>
    </w:p>
    <w:p w14:paraId="7572466E" w14:textId="467B7017" w:rsidR="006705FF" w:rsidRDefault="006705FF" w:rsidP="00EE4F1C">
      <w:pPr>
        <w:spacing w:line="480" w:lineRule="auto"/>
        <w:jc w:val="both"/>
        <w:rPr>
          <w:rFonts w:ascii="Arial" w:hAnsi="Arial" w:cs="Arial"/>
          <w:sz w:val="24"/>
          <w:szCs w:val="24"/>
        </w:rPr>
      </w:pPr>
    </w:p>
    <w:p w14:paraId="0887F00F" w14:textId="4DB1DB92" w:rsidR="003D7749" w:rsidRDefault="003D7749" w:rsidP="00EE4F1C">
      <w:pPr>
        <w:spacing w:line="480" w:lineRule="auto"/>
        <w:jc w:val="both"/>
        <w:rPr>
          <w:rFonts w:ascii="Arial" w:hAnsi="Arial" w:cs="Arial"/>
          <w:sz w:val="24"/>
          <w:szCs w:val="24"/>
        </w:rPr>
      </w:pPr>
      <w:r>
        <w:rPr>
          <w:rFonts w:ascii="Arial" w:hAnsi="Arial" w:cs="Arial"/>
          <w:sz w:val="24"/>
          <w:szCs w:val="24"/>
        </w:rPr>
        <w:t>[</w:t>
      </w:r>
      <w:r w:rsidR="00FD6164">
        <w:rPr>
          <w:rFonts w:ascii="Arial" w:hAnsi="Arial" w:cs="Arial"/>
          <w:sz w:val="24"/>
          <w:szCs w:val="24"/>
        </w:rPr>
        <w:t>67</w:t>
      </w:r>
      <w:r>
        <w:rPr>
          <w:rFonts w:ascii="Arial" w:hAnsi="Arial" w:cs="Arial"/>
          <w:sz w:val="24"/>
          <w:szCs w:val="24"/>
        </w:rPr>
        <w:t>]</w:t>
      </w:r>
      <w:r>
        <w:rPr>
          <w:rFonts w:ascii="Arial" w:hAnsi="Arial" w:cs="Arial"/>
          <w:sz w:val="24"/>
          <w:szCs w:val="24"/>
        </w:rPr>
        <w:tab/>
        <w:t xml:space="preserve">The plaintiff sought to rely on the medical report of Drs Smit and </w:t>
      </w:r>
      <w:proofErr w:type="spellStart"/>
      <w:r>
        <w:rPr>
          <w:rFonts w:ascii="Arial" w:hAnsi="Arial" w:cs="Arial"/>
          <w:sz w:val="24"/>
          <w:szCs w:val="24"/>
        </w:rPr>
        <w:t>Masuku</w:t>
      </w:r>
      <w:proofErr w:type="spellEnd"/>
      <w:r>
        <w:rPr>
          <w:rStyle w:val="FootnoteReference"/>
          <w:rFonts w:ascii="Arial" w:hAnsi="Arial" w:cs="Arial"/>
          <w:sz w:val="24"/>
          <w:szCs w:val="24"/>
        </w:rPr>
        <w:footnoteReference w:id="23"/>
      </w:r>
      <w:r>
        <w:rPr>
          <w:rFonts w:ascii="Arial" w:hAnsi="Arial" w:cs="Arial"/>
          <w:sz w:val="24"/>
          <w:szCs w:val="24"/>
        </w:rPr>
        <w:t>on 15 August 2018 and the occupational therapy’s report on 17 August 2018</w:t>
      </w:r>
      <w:r w:rsidR="00605777">
        <w:rPr>
          <w:rFonts w:ascii="Arial" w:hAnsi="Arial" w:cs="Arial"/>
          <w:sz w:val="24"/>
          <w:szCs w:val="24"/>
        </w:rPr>
        <w:t>,</w:t>
      </w:r>
      <w:r>
        <w:rPr>
          <w:rFonts w:ascii="Arial" w:hAnsi="Arial" w:cs="Arial"/>
          <w:sz w:val="24"/>
          <w:szCs w:val="24"/>
        </w:rPr>
        <w:t xml:space="preserve"> that the plaintiff was non-verbal and unable to communicate</w:t>
      </w:r>
      <w:r w:rsidR="00AD15F5">
        <w:rPr>
          <w:rFonts w:ascii="Arial" w:hAnsi="Arial" w:cs="Arial"/>
          <w:sz w:val="24"/>
          <w:szCs w:val="24"/>
        </w:rPr>
        <w:t xml:space="preserve"> in hospital</w:t>
      </w:r>
      <w:r>
        <w:rPr>
          <w:rFonts w:ascii="Arial" w:hAnsi="Arial" w:cs="Arial"/>
          <w:sz w:val="24"/>
          <w:szCs w:val="24"/>
        </w:rPr>
        <w:t xml:space="preserve"> since he was incubated for ventilator support.</w:t>
      </w:r>
      <w:r w:rsidR="000A5E1F">
        <w:rPr>
          <w:rFonts w:ascii="Arial" w:hAnsi="Arial" w:cs="Arial"/>
          <w:sz w:val="24"/>
          <w:szCs w:val="24"/>
        </w:rPr>
        <w:t xml:space="preserve"> As is apparent from the records, this procedure was done after it was discovered that he</w:t>
      </w:r>
      <w:r w:rsidR="00AD15F5">
        <w:rPr>
          <w:rFonts w:ascii="Arial" w:hAnsi="Arial" w:cs="Arial"/>
          <w:sz w:val="24"/>
          <w:szCs w:val="24"/>
        </w:rPr>
        <w:t xml:space="preserve"> had</w:t>
      </w:r>
      <w:r w:rsidR="000A5E1F">
        <w:rPr>
          <w:rFonts w:ascii="Arial" w:hAnsi="Arial" w:cs="Arial"/>
          <w:sz w:val="24"/>
          <w:szCs w:val="24"/>
        </w:rPr>
        <w:t xml:space="preserve"> injured his spine</w:t>
      </w:r>
      <w:r w:rsidR="00AD15F5">
        <w:rPr>
          <w:rFonts w:ascii="Arial" w:hAnsi="Arial" w:cs="Arial"/>
          <w:sz w:val="24"/>
          <w:szCs w:val="24"/>
        </w:rPr>
        <w:t>. The notes from 11 to 14 August 2018 suggest that the plaintiff was in his senses.</w:t>
      </w:r>
    </w:p>
    <w:p w14:paraId="149D9DE9" w14:textId="6E669025" w:rsidR="006705FF" w:rsidRDefault="006705FF" w:rsidP="00EE4F1C">
      <w:pPr>
        <w:spacing w:line="480" w:lineRule="auto"/>
        <w:jc w:val="both"/>
        <w:rPr>
          <w:rFonts w:ascii="Arial" w:hAnsi="Arial" w:cs="Arial"/>
          <w:sz w:val="24"/>
          <w:szCs w:val="24"/>
        </w:rPr>
      </w:pPr>
    </w:p>
    <w:p w14:paraId="0726CE3C" w14:textId="230FE778" w:rsidR="00D87B94" w:rsidRDefault="00FD6164" w:rsidP="00EE4F1C">
      <w:pPr>
        <w:spacing w:line="480" w:lineRule="auto"/>
        <w:jc w:val="both"/>
        <w:rPr>
          <w:rFonts w:ascii="Arial" w:hAnsi="Arial" w:cs="Arial"/>
          <w:sz w:val="24"/>
          <w:szCs w:val="24"/>
        </w:rPr>
      </w:pPr>
      <w:r>
        <w:rPr>
          <w:rFonts w:ascii="Arial" w:hAnsi="Arial" w:cs="Arial"/>
          <w:sz w:val="24"/>
          <w:szCs w:val="24"/>
        </w:rPr>
        <w:t>[68</w:t>
      </w:r>
      <w:r w:rsidR="006705FF">
        <w:rPr>
          <w:rFonts w:ascii="Arial" w:hAnsi="Arial" w:cs="Arial"/>
          <w:sz w:val="24"/>
          <w:szCs w:val="24"/>
        </w:rPr>
        <w:t>]</w:t>
      </w:r>
      <w:r w:rsidR="006705FF">
        <w:rPr>
          <w:rFonts w:ascii="Arial" w:hAnsi="Arial" w:cs="Arial"/>
          <w:sz w:val="24"/>
          <w:szCs w:val="24"/>
        </w:rPr>
        <w:tab/>
        <w:t>Quite notably, Mr Fortune testified that he arrived between 08:00 – 09:00 at Woodstock station and took a train to Mitchell’s Plain. The plaintiff testified that he bo</w:t>
      </w:r>
      <w:r w:rsidR="00AD15F5">
        <w:rPr>
          <w:rFonts w:ascii="Arial" w:hAnsi="Arial" w:cs="Arial"/>
          <w:sz w:val="24"/>
          <w:szCs w:val="24"/>
        </w:rPr>
        <w:t>a</w:t>
      </w:r>
      <w:r w:rsidR="006705FF">
        <w:rPr>
          <w:rFonts w:ascii="Arial" w:hAnsi="Arial" w:cs="Arial"/>
          <w:sz w:val="24"/>
          <w:szCs w:val="24"/>
        </w:rPr>
        <w:t>rded a train from Woodstock to Observatory. The incident in question happened at 09:50, some fifty minutes after Mr Fortune had departed with his train to Mitchell’s Plain.  Even though it was put to him that the plaintiff bo</w:t>
      </w:r>
      <w:r w:rsidR="009C3955">
        <w:rPr>
          <w:rFonts w:ascii="Arial" w:hAnsi="Arial" w:cs="Arial"/>
          <w:sz w:val="24"/>
          <w:szCs w:val="24"/>
        </w:rPr>
        <w:t>ard</w:t>
      </w:r>
      <w:r w:rsidR="006705FF">
        <w:rPr>
          <w:rFonts w:ascii="Arial" w:hAnsi="Arial" w:cs="Arial"/>
          <w:sz w:val="24"/>
          <w:szCs w:val="24"/>
        </w:rPr>
        <w:t>ed a train to Observatory, he tried to</w:t>
      </w:r>
      <w:r w:rsidR="00D87B94">
        <w:rPr>
          <w:rFonts w:ascii="Arial" w:hAnsi="Arial" w:cs="Arial"/>
          <w:sz w:val="24"/>
          <w:szCs w:val="24"/>
        </w:rPr>
        <w:t xml:space="preserve"> wiggle his way and</w:t>
      </w:r>
      <w:r w:rsidR="006705FF">
        <w:rPr>
          <w:rFonts w:ascii="Arial" w:hAnsi="Arial" w:cs="Arial"/>
          <w:sz w:val="24"/>
          <w:szCs w:val="24"/>
        </w:rPr>
        <w:t xml:space="preserve"> justify this by stating that one can alight along the way in the Mitchell’s </w:t>
      </w:r>
      <w:r w:rsidR="006705FF">
        <w:rPr>
          <w:rFonts w:ascii="Arial" w:hAnsi="Arial" w:cs="Arial"/>
          <w:sz w:val="24"/>
          <w:szCs w:val="24"/>
        </w:rPr>
        <w:lastRenderedPageBreak/>
        <w:t xml:space="preserve">Plain train route and walk to Observatory.  Unfortunately, that was not the evidence </w:t>
      </w:r>
      <w:r w:rsidR="00D87B94">
        <w:rPr>
          <w:rFonts w:ascii="Arial" w:hAnsi="Arial" w:cs="Arial"/>
          <w:sz w:val="24"/>
          <w:szCs w:val="24"/>
        </w:rPr>
        <w:t>o</w:t>
      </w:r>
      <w:r w:rsidR="006705FF">
        <w:rPr>
          <w:rFonts w:ascii="Arial" w:hAnsi="Arial" w:cs="Arial"/>
          <w:sz w:val="24"/>
          <w:szCs w:val="24"/>
        </w:rPr>
        <w:t>f the plai</w:t>
      </w:r>
      <w:r w:rsidR="00D87B94">
        <w:rPr>
          <w:rFonts w:ascii="Arial" w:hAnsi="Arial" w:cs="Arial"/>
          <w:sz w:val="24"/>
          <w:szCs w:val="24"/>
        </w:rPr>
        <w:t>ntiff. The evidence before the</w:t>
      </w:r>
      <w:r w:rsidR="006705FF">
        <w:rPr>
          <w:rFonts w:ascii="Arial" w:hAnsi="Arial" w:cs="Arial"/>
          <w:sz w:val="24"/>
          <w:szCs w:val="24"/>
        </w:rPr>
        <w:t xml:space="preserve"> Court was that the plaintiff and Mr Fortune took two (2) different trains which serviced different routes. That is borne out by the contradictions in their evidence on the times their trains departed and the layout of the interior of the trains.  </w:t>
      </w:r>
    </w:p>
    <w:p w14:paraId="597C145B" w14:textId="77777777" w:rsidR="00D87B94" w:rsidRDefault="00D87B94" w:rsidP="00EE4F1C">
      <w:pPr>
        <w:spacing w:line="480" w:lineRule="auto"/>
        <w:jc w:val="both"/>
        <w:rPr>
          <w:rFonts w:ascii="Arial" w:hAnsi="Arial" w:cs="Arial"/>
          <w:sz w:val="24"/>
          <w:szCs w:val="24"/>
        </w:rPr>
      </w:pPr>
    </w:p>
    <w:p w14:paraId="687C36F6" w14:textId="6FF30972" w:rsidR="008E075B" w:rsidRDefault="00D87B94" w:rsidP="00FE6D48">
      <w:pPr>
        <w:spacing w:line="480" w:lineRule="auto"/>
        <w:jc w:val="both"/>
        <w:rPr>
          <w:rFonts w:ascii="Arial" w:hAnsi="Arial" w:cs="Arial"/>
          <w:sz w:val="24"/>
          <w:szCs w:val="24"/>
        </w:rPr>
      </w:pPr>
      <w:r>
        <w:rPr>
          <w:rFonts w:ascii="Arial" w:hAnsi="Arial" w:cs="Arial"/>
          <w:sz w:val="24"/>
          <w:szCs w:val="24"/>
        </w:rPr>
        <w:t>[</w:t>
      </w:r>
      <w:r w:rsidR="00FD6164">
        <w:rPr>
          <w:rFonts w:ascii="Arial" w:hAnsi="Arial" w:cs="Arial"/>
          <w:sz w:val="24"/>
          <w:szCs w:val="24"/>
        </w:rPr>
        <w:t>69</w:t>
      </w:r>
      <w:r>
        <w:rPr>
          <w:rFonts w:ascii="Arial" w:hAnsi="Arial" w:cs="Arial"/>
          <w:sz w:val="24"/>
          <w:szCs w:val="24"/>
        </w:rPr>
        <w:t>]</w:t>
      </w:r>
      <w:r>
        <w:rPr>
          <w:rFonts w:ascii="Arial" w:hAnsi="Arial" w:cs="Arial"/>
          <w:sz w:val="24"/>
          <w:szCs w:val="24"/>
        </w:rPr>
        <w:tab/>
      </w:r>
      <w:r w:rsidR="006705FF">
        <w:rPr>
          <w:rFonts w:ascii="Arial" w:hAnsi="Arial" w:cs="Arial"/>
          <w:sz w:val="24"/>
          <w:szCs w:val="24"/>
        </w:rPr>
        <w:t>In addition, Mr Fortune testified that he interacted with</w:t>
      </w:r>
      <w:r>
        <w:rPr>
          <w:rFonts w:ascii="Arial" w:hAnsi="Arial" w:cs="Arial"/>
          <w:sz w:val="24"/>
          <w:szCs w:val="24"/>
        </w:rPr>
        <w:t xml:space="preserve"> the paramedics,</w:t>
      </w:r>
      <w:r w:rsidR="006705FF">
        <w:rPr>
          <w:rFonts w:ascii="Arial" w:hAnsi="Arial" w:cs="Arial"/>
          <w:sz w:val="24"/>
          <w:szCs w:val="24"/>
        </w:rPr>
        <w:t xml:space="preserve"> the secu</w:t>
      </w:r>
      <w:r>
        <w:rPr>
          <w:rFonts w:ascii="Arial" w:hAnsi="Arial" w:cs="Arial"/>
          <w:sz w:val="24"/>
          <w:szCs w:val="24"/>
        </w:rPr>
        <w:t>rity guards</w:t>
      </w:r>
      <w:r w:rsidR="006705FF">
        <w:rPr>
          <w:rFonts w:ascii="Arial" w:hAnsi="Arial" w:cs="Arial"/>
          <w:sz w:val="24"/>
          <w:szCs w:val="24"/>
        </w:rPr>
        <w:t xml:space="preserve"> and</w:t>
      </w:r>
      <w:r>
        <w:rPr>
          <w:rFonts w:ascii="Arial" w:hAnsi="Arial" w:cs="Arial"/>
          <w:sz w:val="24"/>
          <w:szCs w:val="24"/>
        </w:rPr>
        <w:t xml:space="preserve"> the</w:t>
      </w:r>
      <w:r w:rsidR="006705FF">
        <w:rPr>
          <w:rFonts w:ascii="Arial" w:hAnsi="Arial" w:cs="Arial"/>
          <w:sz w:val="24"/>
          <w:szCs w:val="24"/>
        </w:rPr>
        <w:t xml:space="preserve"> plaintiff’s female friend who started shouting at </w:t>
      </w:r>
      <w:r w:rsidR="00172641">
        <w:rPr>
          <w:rFonts w:ascii="Arial" w:hAnsi="Arial" w:cs="Arial"/>
          <w:sz w:val="24"/>
          <w:szCs w:val="24"/>
        </w:rPr>
        <w:t>the plaintiff</w:t>
      </w:r>
      <w:r w:rsidR="006705FF">
        <w:rPr>
          <w:rFonts w:ascii="Arial" w:hAnsi="Arial" w:cs="Arial"/>
          <w:sz w:val="24"/>
          <w:szCs w:val="24"/>
        </w:rPr>
        <w:t xml:space="preserve"> after he got back to the scene</w:t>
      </w:r>
      <w:r w:rsidR="00FD6164">
        <w:rPr>
          <w:rFonts w:ascii="Arial" w:hAnsi="Arial" w:cs="Arial"/>
          <w:sz w:val="24"/>
          <w:szCs w:val="24"/>
        </w:rPr>
        <w:t>.</w:t>
      </w:r>
      <w:r w:rsidR="00172641">
        <w:rPr>
          <w:rFonts w:ascii="Arial" w:hAnsi="Arial" w:cs="Arial"/>
          <w:sz w:val="24"/>
          <w:szCs w:val="24"/>
        </w:rPr>
        <w:t xml:space="preserve">  He witnessed the plaintiff shouting that he cannot feel his legs, </w:t>
      </w:r>
      <w:r w:rsidR="00605777">
        <w:rPr>
          <w:rFonts w:ascii="Arial" w:hAnsi="Arial" w:cs="Arial"/>
          <w:sz w:val="24"/>
          <w:szCs w:val="24"/>
        </w:rPr>
        <w:t xml:space="preserve">that </w:t>
      </w:r>
      <w:r w:rsidR="00172641">
        <w:rPr>
          <w:rFonts w:ascii="Arial" w:hAnsi="Arial" w:cs="Arial"/>
          <w:sz w:val="24"/>
          <w:szCs w:val="24"/>
        </w:rPr>
        <w:t xml:space="preserve">he was going to die. Taking into account the time that was recorded by the paramedics in the ambulance report and the time it took for Mr Fortune to get back to the scene, it is highly impossible that he would have arrived while the plaintiff and the paramedics were still at the scene.  In any event, </w:t>
      </w:r>
      <w:r>
        <w:rPr>
          <w:rFonts w:ascii="Arial" w:hAnsi="Arial" w:cs="Arial"/>
          <w:sz w:val="24"/>
          <w:szCs w:val="24"/>
        </w:rPr>
        <w:t xml:space="preserve">Mr </w:t>
      </w:r>
      <w:proofErr w:type="spellStart"/>
      <w:r>
        <w:rPr>
          <w:rFonts w:ascii="Arial" w:hAnsi="Arial" w:cs="Arial"/>
          <w:sz w:val="24"/>
          <w:szCs w:val="24"/>
        </w:rPr>
        <w:t>Mbiko</w:t>
      </w:r>
      <w:proofErr w:type="spellEnd"/>
      <w:r>
        <w:rPr>
          <w:rFonts w:ascii="Arial" w:hAnsi="Arial" w:cs="Arial"/>
          <w:sz w:val="24"/>
          <w:szCs w:val="24"/>
        </w:rPr>
        <w:t xml:space="preserve"> could not remember seeing Mr Fortune at the scene despite the fact that he was one of the security guards who were present. </w:t>
      </w:r>
      <w:r w:rsidR="00654AD4">
        <w:rPr>
          <w:rFonts w:ascii="Arial" w:hAnsi="Arial" w:cs="Arial"/>
          <w:sz w:val="24"/>
          <w:szCs w:val="24"/>
        </w:rPr>
        <w:t>Mr Fortune’s</w:t>
      </w:r>
      <w:r w:rsidR="00172641">
        <w:rPr>
          <w:rFonts w:ascii="Arial" w:hAnsi="Arial" w:cs="Arial"/>
          <w:sz w:val="24"/>
          <w:szCs w:val="24"/>
        </w:rPr>
        <w:t xml:space="preserve"> </w:t>
      </w:r>
      <w:r>
        <w:rPr>
          <w:rFonts w:ascii="Arial" w:hAnsi="Arial" w:cs="Arial"/>
          <w:sz w:val="24"/>
          <w:szCs w:val="24"/>
        </w:rPr>
        <w:t>exaggerated curiosity on the plaintiff</w:t>
      </w:r>
      <w:r w:rsidR="009C3955">
        <w:rPr>
          <w:rFonts w:ascii="Arial" w:hAnsi="Arial" w:cs="Arial"/>
          <w:sz w:val="24"/>
          <w:szCs w:val="24"/>
        </w:rPr>
        <w:t xml:space="preserve"> alleged</w:t>
      </w:r>
      <w:r>
        <w:rPr>
          <w:rFonts w:ascii="Arial" w:hAnsi="Arial" w:cs="Arial"/>
          <w:sz w:val="24"/>
          <w:szCs w:val="24"/>
        </w:rPr>
        <w:t xml:space="preserve"> </w:t>
      </w:r>
      <w:r w:rsidR="009C3955">
        <w:rPr>
          <w:rFonts w:ascii="Arial" w:hAnsi="Arial" w:cs="Arial"/>
          <w:sz w:val="24"/>
          <w:szCs w:val="24"/>
        </w:rPr>
        <w:t xml:space="preserve">accident whom he did not know at the time, </w:t>
      </w:r>
      <w:r>
        <w:rPr>
          <w:rFonts w:ascii="Arial" w:hAnsi="Arial" w:cs="Arial"/>
          <w:sz w:val="24"/>
          <w:szCs w:val="24"/>
        </w:rPr>
        <w:t xml:space="preserve">whereas there was an alleged robbery which took place inside the train </w:t>
      </w:r>
      <w:r w:rsidR="009C3955">
        <w:rPr>
          <w:rFonts w:ascii="Arial" w:hAnsi="Arial" w:cs="Arial"/>
          <w:sz w:val="24"/>
          <w:szCs w:val="24"/>
        </w:rPr>
        <w:t xml:space="preserve">coincidentally </w:t>
      </w:r>
      <w:r>
        <w:rPr>
          <w:rFonts w:ascii="Arial" w:hAnsi="Arial" w:cs="Arial"/>
          <w:sz w:val="24"/>
          <w:szCs w:val="24"/>
        </w:rPr>
        <w:t xml:space="preserve">is </w:t>
      </w:r>
      <w:r w:rsidR="009C3955">
        <w:rPr>
          <w:rFonts w:ascii="Arial" w:hAnsi="Arial" w:cs="Arial"/>
          <w:sz w:val="24"/>
          <w:szCs w:val="24"/>
        </w:rPr>
        <w:t>mindboggling</w:t>
      </w:r>
      <w:r w:rsidR="00654AD4">
        <w:rPr>
          <w:rFonts w:ascii="Arial" w:hAnsi="Arial" w:cs="Arial"/>
          <w:sz w:val="24"/>
          <w:szCs w:val="24"/>
        </w:rPr>
        <w:t>. More implausible is his alleged return to the scene, when he initially testified that he proceeded with the train despite the fact that he witnessed robbery taking place and could not get off and wait for another train that would come in the next hour.</w:t>
      </w:r>
      <w:r w:rsidR="00DA62DB">
        <w:rPr>
          <w:rFonts w:ascii="Arial" w:hAnsi="Arial" w:cs="Arial"/>
          <w:sz w:val="24"/>
          <w:szCs w:val="24"/>
        </w:rPr>
        <w:t xml:space="preserve"> </w:t>
      </w:r>
      <w:r w:rsidR="00FE6D48">
        <w:rPr>
          <w:rFonts w:ascii="Arial" w:hAnsi="Arial" w:cs="Arial"/>
          <w:sz w:val="24"/>
          <w:szCs w:val="24"/>
        </w:rPr>
        <w:t>More to the Court’s disbelief, the robbers somehow proceeded with a robbery of a homeless person who in his own words had nothing of value in his bag and ultimately got kicked/ thrown/ejected /flung out of a moving train. Despite the ambulance and hospital records that</w:t>
      </w:r>
      <w:r w:rsidR="00C1620D">
        <w:rPr>
          <w:rFonts w:ascii="Arial" w:hAnsi="Arial" w:cs="Arial"/>
          <w:sz w:val="24"/>
          <w:szCs w:val="24"/>
        </w:rPr>
        <w:t xml:space="preserve"> proved the</w:t>
      </w:r>
      <w:r w:rsidR="00FE6D48">
        <w:rPr>
          <w:rFonts w:ascii="Arial" w:hAnsi="Arial" w:cs="Arial"/>
          <w:sz w:val="24"/>
          <w:szCs w:val="24"/>
        </w:rPr>
        <w:t xml:space="preserve"> plaintiff</w:t>
      </w:r>
      <w:r w:rsidR="00C1620D">
        <w:rPr>
          <w:rFonts w:ascii="Arial" w:hAnsi="Arial" w:cs="Arial"/>
          <w:sz w:val="24"/>
          <w:szCs w:val="24"/>
        </w:rPr>
        <w:t xml:space="preserve"> to be alert and conscious shortly after</w:t>
      </w:r>
      <w:r w:rsidR="00FE6D48">
        <w:rPr>
          <w:rFonts w:ascii="Arial" w:hAnsi="Arial" w:cs="Arial"/>
          <w:sz w:val="24"/>
          <w:szCs w:val="24"/>
        </w:rPr>
        <w:t xml:space="preserve"> </w:t>
      </w:r>
      <w:r w:rsidR="00C1620D">
        <w:rPr>
          <w:rFonts w:ascii="Arial" w:hAnsi="Arial" w:cs="Arial"/>
          <w:sz w:val="24"/>
          <w:szCs w:val="24"/>
        </w:rPr>
        <w:t xml:space="preserve">the incident, however his testimony that he was in </w:t>
      </w:r>
      <w:r w:rsidR="00FE6D48">
        <w:rPr>
          <w:rFonts w:ascii="Arial" w:hAnsi="Arial" w:cs="Arial"/>
          <w:sz w:val="24"/>
          <w:szCs w:val="24"/>
        </w:rPr>
        <w:t>complete amnesia after the incident is more worrisome to say the</w:t>
      </w:r>
      <w:r w:rsidR="00C1620D">
        <w:rPr>
          <w:rFonts w:ascii="Arial" w:hAnsi="Arial" w:cs="Arial"/>
          <w:sz w:val="24"/>
          <w:szCs w:val="24"/>
        </w:rPr>
        <w:t xml:space="preserve"> least.</w:t>
      </w:r>
    </w:p>
    <w:p w14:paraId="14E91B8D" w14:textId="33395A1A" w:rsidR="00AF57F7" w:rsidRDefault="008E075B" w:rsidP="00EE4F1C">
      <w:pPr>
        <w:spacing w:line="480" w:lineRule="auto"/>
        <w:jc w:val="both"/>
        <w:rPr>
          <w:rFonts w:ascii="Arial" w:hAnsi="Arial" w:cs="Arial"/>
          <w:sz w:val="24"/>
          <w:szCs w:val="24"/>
        </w:rPr>
      </w:pPr>
      <w:r>
        <w:rPr>
          <w:rFonts w:ascii="Arial" w:hAnsi="Arial" w:cs="Arial"/>
          <w:sz w:val="24"/>
          <w:szCs w:val="24"/>
        </w:rPr>
        <w:lastRenderedPageBreak/>
        <w:t>[</w:t>
      </w:r>
      <w:r w:rsidR="00FD6164">
        <w:rPr>
          <w:rFonts w:ascii="Arial" w:hAnsi="Arial" w:cs="Arial"/>
          <w:sz w:val="24"/>
          <w:szCs w:val="24"/>
        </w:rPr>
        <w:t>70</w:t>
      </w:r>
      <w:r>
        <w:rPr>
          <w:rFonts w:ascii="Arial" w:hAnsi="Arial" w:cs="Arial"/>
          <w:sz w:val="24"/>
          <w:szCs w:val="24"/>
        </w:rPr>
        <w:t>]</w:t>
      </w:r>
      <w:r>
        <w:rPr>
          <w:rFonts w:ascii="Arial" w:hAnsi="Arial" w:cs="Arial"/>
          <w:sz w:val="24"/>
          <w:szCs w:val="24"/>
        </w:rPr>
        <w:tab/>
        <w:t xml:space="preserve">Having evaluated the evidence presented by the witnesses, the only conclusion is that the plaintiff was not a </w:t>
      </w:r>
      <w:r w:rsidR="00AF57F7">
        <w:rPr>
          <w:rFonts w:ascii="Arial" w:hAnsi="Arial" w:cs="Arial"/>
          <w:sz w:val="24"/>
          <w:szCs w:val="24"/>
        </w:rPr>
        <w:t>passenger</w:t>
      </w:r>
      <w:r>
        <w:rPr>
          <w:rFonts w:ascii="Arial" w:hAnsi="Arial" w:cs="Arial"/>
          <w:sz w:val="24"/>
          <w:szCs w:val="24"/>
        </w:rPr>
        <w:t xml:space="preserve"> in any of the defendants trains (whether</w:t>
      </w:r>
      <w:r w:rsidR="009C3955">
        <w:rPr>
          <w:rFonts w:ascii="Arial" w:hAnsi="Arial" w:cs="Arial"/>
          <w:sz w:val="24"/>
          <w:szCs w:val="24"/>
        </w:rPr>
        <w:t xml:space="preserve"> in the</w:t>
      </w:r>
      <w:r>
        <w:rPr>
          <w:rFonts w:ascii="Arial" w:hAnsi="Arial" w:cs="Arial"/>
          <w:sz w:val="24"/>
          <w:szCs w:val="24"/>
        </w:rPr>
        <w:t xml:space="preserve"> Observatory route or</w:t>
      </w:r>
      <w:r w:rsidR="009C3955">
        <w:rPr>
          <w:rFonts w:ascii="Arial" w:hAnsi="Arial" w:cs="Arial"/>
          <w:sz w:val="24"/>
          <w:szCs w:val="24"/>
        </w:rPr>
        <w:t xml:space="preserve"> in the</w:t>
      </w:r>
      <w:r>
        <w:rPr>
          <w:rFonts w:ascii="Arial" w:hAnsi="Arial" w:cs="Arial"/>
          <w:sz w:val="24"/>
          <w:szCs w:val="24"/>
        </w:rPr>
        <w:t xml:space="preserve"> Mitchells Plain route).  Since he was immediately found next to the railway tracks shortly after the incident, </w:t>
      </w:r>
      <w:r w:rsidR="00AF57F7">
        <w:rPr>
          <w:rFonts w:ascii="Arial" w:hAnsi="Arial" w:cs="Arial"/>
          <w:sz w:val="24"/>
          <w:szCs w:val="24"/>
        </w:rPr>
        <w:t>the version that he attempted to cross the railway line illegally when he sustained the injuries is plausible.</w:t>
      </w:r>
      <w:r>
        <w:rPr>
          <w:rFonts w:ascii="Arial" w:hAnsi="Arial" w:cs="Arial"/>
          <w:sz w:val="24"/>
          <w:szCs w:val="24"/>
        </w:rPr>
        <w:t xml:space="preserve"> </w:t>
      </w:r>
      <w:r w:rsidR="00AF57F7">
        <w:rPr>
          <w:rFonts w:ascii="Arial" w:hAnsi="Arial" w:cs="Arial"/>
          <w:sz w:val="24"/>
          <w:szCs w:val="24"/>
        </w:rPr>
        <w:t xml:space="preserve">That is borne out by Mr </w:t>
      </w:r>
      <w:proofErr w:type="spellStart"/>
      <w:r w:rsidR="00AF57F7">
        <w:rPr>
          <w:rFonts w:ascii="Arial" w:hAnsi="Arial" w:cs="Arial"/>
          <w:sz w:val="24"/>
          <w:szCs w:val="24"/>
        </w:rPr>
        <w:t>Mbiko’s</w:t>
      </w:r>
      <w:proofErr w:type="spellEnd"/>
      <w:r w:rsidR="00AF57F7">
        <w:rPr>
          <w:rFonts w:ascii="Arial" w:hAnsi="Arial" w:cs="Arial"/>
          <w:sz w:val="24"/>
          <w:szCs w:val="24"/>
        </w:rPr>
        <w:t xml:space="preserve"> evidence that he found the plaintiff with other homeless people who communicated to him as such.  As I have stated earlier on, this version is supported to a large extent by the medical notes.</w:t>
      </w:r>
      <w:r w:rsidR="009C3955">
        <w:rPr>
          <w:rFonts w:ascii="Arial" w:hAnsi="Arial" w:cs="Arial"/>
          <w:sz w:val="24"/>
          <w:szCs w:val="24"/>
        </w:rPr>
        <w:t xml:space="preserve"> In the interest of justice</w:t>
      </w:r>
      <w:r w:rsidR="00FD6164">
        <w:rPr>
          <w:rFonts w:ascii="Arial" w:hAnsi="Arial" w:cs="Arial"/>
          <w:sz w:val="24"/>
          <w:szCs w:val="24"/>
        </w:rPr>
        <w:t xml:space="preserve">, I am convinced that Mr </w:t>
      </w:r>
      <w:proofErr w:type="spellStart"/>
      <w:r w:rsidR="00FD6164">
        <w:rPr>
          <w:rFonts w:ascii="Arial" w:hAnsi="Arial" w:cs="Arial"/>
          <w:sz w:val="24"/>
          <w:szCs w:val="24"/>
        </w:rPr>
        <w:t>Mbiko’s</w:t>
      </w:r>
      <w:proofErr w:type="spellEnd"/>
      <w:r w:rsidR="00FD6164">
        <w:rPr>
          <w:rFonts w:ascii="Arial" w:hAnsi="Arial" w:cs="Arial"/>
          <w:sz w:val="24"/>
          <w:szCs w:val="24"/>
        </w:rPr>
        <w:t xml:space="preserve"> hear</w:t>
      </w:r>
      <w:r w:rsidR="009C3955">
        <w:rPr>
          <w:rFonts w:ascii="Arial" w:hAnsi="Arial" w:cs="Arial"/>
          <w:sz w:val="24"/>
          <w:szCs w:val="24"/>
        </w:rPr>
        <w:t xml:space="preserve">say evidence should be finally </w:t>
      </w:r>
      <w:r w:rsidR="00FD6164">
        <w:rPr>
          <w:rFonts w:ascii="Arial" w:hAnsi="Arial" w:cs="Arial"/>
          <w:sz w:val="24"/>
          <w:szCs w:val="24"/>
        </w:rPr>
        <w:t>admitted.</w:t>
      </w:r>
      <w:r w:rsidR="00AF57F7">
        <w:rPr>
          <w:rFonts w:ascii="Arial" w:hAnsi="Arial" w:cs="Arial"/>
          <w:sz w:val="24"/>
          <w:szCs w:val="24"/>
        </w:rPr>
        <w:t xml:space="preserve">  </w:t>
      </w:r>
    </w:p>
    <w:p w14:paraId="1BD614D0" w14:textId="77777777" w:rsidR="00AF57F7" w:rsidRDefault="00AF57F7" w:rsidP="00EE4F1C">
      <w:pPr>
        <w:spacing w:line="480" w:lineRule="auto"/>
        <w:jc w:val="both"/>
        <w:rPr>
          <w:rFonts w:ascii="Arial" w:hAnsi="Arial" w:cs="Arial"/>
          <w:sz w:val="24"/>
          <w:szCs w:val="24"/>
        </w:rPr>
      </w:pPr>
    </w:p>
    <w:p w14:paraId="524E858D" w14:textId="296EB4FC" w:rsidR="00654AD4" w:rsidRDefault="00AF57F7" w:rsidP="00EE4F1C">
      <w:pPr>
        <w:spacing w:line="480" w:lineRule="auto"/>
        <w:jc w:val="both"/>
        <w:rPr>
          <w:rFonts w:ascii="Arial" w:hAnsi="Arial" w:cs="Arial"/>
          <w:sz w:val="24"/>
          <w:szCs w:val="24"/>
        </w:rPr>
      </w:pPr>
      <w:r>
        <w:rPr>
          <w:rFonts w:ascii="Arial" w:hAnsi="Arial" w:cs="Arial"/>
          <w:sz w:val="24"/>
          <w:szCs w:val="24"/>
        </w:rPr>
        <w:t>[</w:t>
      </w:r>
      <w:r w:rsidR="00FD6164">
        <w:rPr>
          <w:rFonts w:ascii="Arial" w:hAnsi="Arial" w:cs="Arial"/>
          <w:sz w:val="24"/>
          <w:szCs w:val="24"/>
        </w:rPr>
        <w:t>71</w:t>
      </w:r>
      <w:r>
        <w:rPr>
          <w:rFonts w:ascii="Arial" w:hAnsi="Arial" w:cs="Arial"/>
          <w:sz w:val="24"/>
          <w:szCs w:val="24"/>
        </w:rPr>
        <w:t>]</w:t>
      </w:r>
      <w:r>
        <w:rPr>
          <w:rFonts w:ascii="Arial" w:hAnsi="Arial" w:cs="Arial"/>
          <w:sz w:val="24"/>
          <w:szCs w:val="24"/>
        </w:rPr>
        <w:tab/>
        <w:t xml:space="preserve">In such circumstances, no negligence could be attributed to the defendant.  </w:t>
      </w:r>
      <w:r w:rsidR="00654AD4">
        <w:rPr>
          <w:rFonts w:ascii="Arial" w:hAnsi="Arial" w:cs="Arial"/>
          <w:sz w:val="24"/>
          <w:szCs w:val="24"/>
        </w:rPr>
        <w:t xml:space="preserve">For </w:t>
      </w:r>
      <w:r>
        <w:rPr>
          <w:rFonts w:ascii="Arial" w:hAnsi="Arial" w:cs="Arial"/>
          <w:sz w:val="24"/>
          <w:szCs w:val="24"/>
        </w:rPr>
        <w:t>the Court</w:t>
      </w:r>
      <w:r w:rsidR="00654AD4">
        <w:rPr>
          <w:rFonts w:ascii="Arial" w:hAnsi="Arial" w:cs="Arial"/>
          <w:sz w:val="24"/>
          <w:szCs w:val="24"/>
        </w:rPr>
        <w:t xml:space="preserve"> to find in favour of the plaintiff, it is trite that the he </w:t>
      </w:r>
      <w:r>
        <w:rPr>
          <w:rFonts w:ascii="Arial" w:hAnsi="Arial" w:cs="Arial"/>
          <w:sz w:val="24"/>
          <w:szCs w:val="24"/>
        </w:rPr>
        <w:t>proves</w:t>
      </w:r>
      <w:r w:rsidR="00654AD4">
        <w:rPr>
          <w:rFonts w:ascii="Arial" w:hAnsi="Arial" w:cs="Arial"/>
          <w:sz w:val="24"/>
          <w:szCs w:val="24"/>
        </w:rPr>
        <w:t xml:space="preserve"> his case on a balance of probabilities</w:t>
      </w:r>
      <w:r>
        <w:rPr>
          <w:rFonts w:ascii="Arial" w:hAnsi="Arial" w:cs="Arial"/>
          <w:sz w:val="24"/>
          <w:szCs w:val="24"/>
        </w:rPr>
        <w:t>, which in this instance he failed</w:t>
      </w:r>
      <w:r w:rsidR="008E075B">
        <w:rPr>
          <w:rFonts w:ascii="Arial" w:hAnsi="Arial" w:cs="Arial"/>
          <w:sz w:val="24"/>
          <w:szCs w:val="24"/>
        </w:rPr>
        <w:t xml:space="preserve">. </w:t>
      </w:r>
      <w:r w:rsidR="00EE3E65">
        <w:rPr>
          <w:rFonts w:ascii="Arial" w:hAnsi="Arial" w:cs="Arial"/>
          <w:sz w:val="24"/>
          <w:szCs w:val="24"/>
        </w:rPr>
        <w:t>At any rate, it is my view that the credibility of the plaintiff and his witness is seriously questionable.</w:t>
      </w:r>
      <w:r w:rsidR="009F34C6">
        <w:rPr>
          <w:rFonts w:ascii="Arial" w:hAnsi="Arial" w:cs="Arial"/>
          <w:sz w:val="24"/>
          <w:szCs w:val="24"/>
        </w:rPr>
        <w:t xml:space="preserve">  The essential features of the plainti</w:t>
      </w:r>
      <w:r w:rsidR="00C1620D">
        <w:rPr>
          <w:rFonts w:ascii="Arial" w:hAnsi="Arial" w:cs="Arial"/>
          <w:sz w:val="24"/>
          <w:szCs w:val="24"/>
        </w:rPr>
        <w:t xml:space="preserve">ff and his </w:t>
      </w:r>
      <w:r w:rsidR="009F34C6">
        <w:rPr>
          <w:rFonts w:ascii="Arial" w:hAnsi="Arial" w:cs="Arial"/>
          <w:sz w:val="24"/>
          <w:szCs w:val="24"/>
        </w:rPr>
        <w:t>witness</w:t>
      </w:r>
      <w:r w:rsidR="00C1620D">
        <w:rPr>
          <w:rFonts w:ascii="Arial" w:hAnsi="Arial" w:cs="Arial"/>
          <w:sz w:val="24"/>
          <w:szCs w:val="24"/>
        </w:rPr>
        <w:t xml:space="preserve"> testimoni</w:t>
      </w:r>
      <w:r w:rsidR="009F34C6">
        <w:rPr>
          <w:rFonts w:ascii="Arial" w:hAnsi="Arial" w:cs="Arial"/>
          <w:sz w:val="24"/>
          <w:szCs w:val="24"/>
        </w:rPr>
        <w:t>es are not true.</w:t>
      </w:r>
      <w:r w:rsidR="00C1620D">
        <w:rPr>
          <w:rFonts w:ascii="Arial" w:hAnsi="Arial" w:cs="Arial"/>
          <w:sz w:val="24"/>
          <w:szCs w:val="24"/>
        </w:rPr>
        <w:t xml:space="preserve">  It therefore stands to be rejected in its totality.</w:t>
      </w:r>
    </w:p>
    <w:p w14:paraId="0931DD70" w14:textId="29AF605D" w:rsidR="00AF57F7" w:rsidRDefault="00AF57F7" w:rsidP="00EE4F1C">
      <w:pPr>
        <w:spacing w:line="480" w:lineRule="auto"/>
        <w:jc w:val="both"/>
        <w:rPr>
          <w:rFonts w:ascii="Arial" w:hAnsi="Arial" w:cs="Arial"/>
          <w:sz w:val="24"/>
          <w:szCs w:val="24"/>
        </w:rPr>
      </w:pPr>
    </w:p>
    <w:p w14:paraId="4810A3C8" w14:textId="4A0FDA24" w:rsidR="00AF57F7" w:rsidRDefault="00AF57F7" w:rsidP="00EE4F1C">
      <w:pPr>
        <w:spacing w:line="480" w:lineRule="auto"/>
        <w:jc w:val="both"/>
        <w:rPr>
          <w:rFonts w:ascii="Arial" w:hAnsi="Arial" w:cs="Arial"/>
          <w:sz w:val="24"/>
          <w:szCs w:val="24"/>
        </w:rPr>
      </w:pPr>
      <w:r>
        <w:rPr>
          <w:rFonts w:ascii="Arial" w:hAnsi="Arial" w:cs="Arial"/>
          <w:sz w:val="24"/>
          <w:szCs w:val="24"/>
        </w:rPr>
        <w:t>[</w:t>
      </w:r>
      <w:r w:rsidR="00FD6164">
        <w:rPr>
          <w:rFonts w:ascii="Arial" w:hAnsi="Arial" w:cs="Arial"/>
          <w:sz w:val="24"/>
          <w:szCs w:val="24"/>
        </w:rPr>
        <w:t>72</w:t>
      </w:r>
      <w:r>
        <w:rPr>
          <w:rFonts w:ascii="Arial" w:hAnsi="Arial" w:cs="Arial"/>
          <w:sz w:val="24"/>
          <w:szCs w:val="24"/>
        </w:rPr>
        <w:t>]</w:t>
      </w:r>
      <w:r>
        <w:rPr>
          <w:rFonts w:ascii="Arial" w:hAnsi="Arial" w:cs="Arial"/>
          <w:sz w:val="24"/>
          <w:szCs w:val="24"/>
        </w:rPr>
        <w:tab/>
        <w:t>In the result, I make the following order:</w:t>
      </w:r>
    </w:p>
    <w:p w14:paraId="7111A2D7" w14:textId="2E29C806" w:rsidR="00AF57F7" w:rsidRDefault="00C1620D" w:rsidP="00EE4F1C">
      <w:pPr>
        <w:spacing w:line="480" w:lineRule="auto"/>
        <w:jc w:val="both"/>
        <w:rPr>
          <w:rFonts w:ascii="Arial" w:hAnsi="Arial" w:cs="Arial"/>
          <w:sz w:val="24"/>
          <w:szCs w:val="24"/>
        </w:rPr>
      </w:pPr>
      <w:r>
        <w:rPr>
          <w:rFonts w:ascii="Arial" w:hAnsi="Arial" w:cs="Arial"/>
          <w:sz w:val="24"/>
          <w:szCs w:val="24"/>
        </w:rPr>
        <w:tab/>
        <w:t>The plaintiff</w:t>
      </w:r>
      <w:r w:rsidR="00035B60">
        <w:rPr>
          <w:rFonts w:ascii="Arial" w:hAnsi="Arial" w:cs="Arial"/>
          <w:sz w:val="24"/>
          <w:szCs w:val="24"/>
        </w:rPr>
        <w:t>’</w:t>
      </w:r>
      <w:r>
        <w:rPr>
          <w:rFonts w:ascii="Arial" w:hAnsi="Arial" w:cs="Arial"/>
          <w:sz w:val="24"/>
          <w:szCs w:val="24"/>
        </w:rPr>
        <w:t xml:space="preserve">s case </w:t>
      </w:r>
      <w:r w:rsidR="00AF57F7">
        <w:rPr>
          <w:rFonts w:ascii="Arial" w:hAnsi="Arial" w:cs="Arial"/>
          <w:sz w:val="24"/>
          <w:szCs w:val="24"/>
        </w:rPr>
        <w:t>is dismissed</w:t>
      </w:r>
      <w:r>
        <w:rPr>
          <w:rFonts w:ascii="Arial" w:hAnsi="Arial" w:cs="Arial"/>
          <w:sz w:val="24"/>
          <w:szCs w:val="24"/>
        </w:rPr>
        <w:t xml:space="preserve"> on merits</w:t>
      </w:r>
      <w:r w:rsidR="00AF57F7">
        <w:rPr>
          <w:rFonts w:ascii="Arial" w:hAnsi="Arial" w:cs="Arial"/>
          <w:sz w:val="24"/>
          <w:szCs w:val="24"/>
        </w:rPr>
        <w:t>.</w:t>
      </w:r>
    </w:p>
    <w:p w14:paraId="23BF0C03" w14:textId="4B6488F8" w:rsidR="0035246D" w:rsidRDefault="0035246D" w:rsidP="0082554B">
      <w:pPr>
        <w:spacing w:before="240" w:line="480" w:lineRule="auto"/>
        <w:jc w:val="both"/>
        <w:rPr>
          <w:rFonts w:ascii="Arial" w:hAnsi="Arial" w:cs="Arial"/>
          <w:i/>
          <w:sz w:val="24"/>
          <w:szCs w:val="24"/>
          <w:u w:val="single"/>
        </w:rPr>
      </w:pPr>
    </w:p>
    <w:p w14:paraId="104BEE5B" w14:textId="741F6011" w:rsidR="008558B2" w:rsidRPr="00F56944" w:rsidRDefault="008558B2" w:rsidP="0082554B">
      <w:pPr>
        <w:spacing w:before="240" w:line="480" w:lineRule="auto"/>
        <w:jc w:val="both"/>
        <w:rPr>
          <w:rFonts w:ascii="Arial" w:hAnsi="Arial" w:cs="Arial"/>
          <w:i/>
          <w:sz w:val="24"/>
          <w:szCs w:val="24"/>
          <w:u w:val="single"/>
        </w:rPr>
      </w:pPr>
    </w:p>
    <w:p w14:paraId="03238B79" w14:textId="77777777" w:rsidR="00FA04E2" w:rsidRPr="009E6CC7" w:rsidRDefault="00AD57D0" w:rsidP="009E6CC7">
      <w:pPr>
        <w:spacing w:before="240" w:line="480" w:lineRule="auto"/>
        <w:ind w:left="4320" w:firstLine="720"/>
        <w:jc w:val="both"/>
        <w:rPr>
          <w:rFonts w:ascii="Arial" w:hAnsi="Arial" w:cs="Arial"/>
          <w:sz w:val="24"/>
          <w:szCs w:val="24"/>
        </w:rPr>
      </w:pPr>
      <w:r w:rsidRPr="00AD57D0">
        <w:rPr>
          <w:rFonts w:ascii="Arial" w:hAnsi="Arial" w:cs="Arial"/>
          <w:b/>
          <w:sz w:val="24"/>
          <w:szCs w:val="24"/>
        </w:rPr>
        <w:t>___________________</w:t>
      </w:r>
      <w:r w:rsidR="00C370A4">
        <w:rPr>
          <w:rFonts w:ascii="Arial" w:hAnsi="Arial" w:cs="Arial"/>
          <w:b/>
          <w:sz w:val="24"/>
          <w:szCs w:val="24"/>
        </w:rPr>
        <w:t>______</w:t>
      </w:r>
      <w:r w:rsidR="00F158A8">
        <w:rPr>
          <w:rFonts w:ascii="Arial" w:hAnsi="Arial" w:cs="Arial"/>
          <w:b/>
          <w:sz w:val="24"/>
          <w:szCs w:val="24"/>
        </w:rPr>
        <w:t>_</w:t>
      </w:r>
      <w:r w:rsidRPr="00AD57D0">
        <w:rPr>
          <w:rFonts w:ascii="Arial" w:hAnsi="Arial" w:cs="Arial"/>
          <w:b/>
          <w:sz w:val="24"/>
          <w:szCs w:val="24"/>
        </w:rPr>
        <w:t xml:space="preserve">                                           </w:t>
      </w:r>
    </w:p>
    <w:p w14:paraId="05AA5868" w14:textId="77777777" w:rsidR="00094DCA" w:rsidRDefault="005211FC" w:rsidP="009231E2">
      <w:pPr>
        <w:tabs>
          <w:tab w:val="left" w:pos="1080"/>
          <w:tab w:val="left" w:pos="6521"/>
        </w:tabs>
        <w:spacing w:line="360" w:lineRule="auto"/>
        <w:jc w:val="center"/>
        <w:rPr>
          <w:rFonts w:ascii="Arial" w:hAnsi="Arial" w:cs="Arial"/>
          <w:b/>
          <w:sz w:val="24"/>
          <w:szCs w:val="24"/>
        </w:rPr>
      </w:pPr>
      <w:r>
        <w:rPr>
          <w:rFonts w:ascii="Arial" w:hAnsi="Arial" w:cs="Arial"/>
          <w:b/>
          <w:sz w:val="24"/>
          <w:szCs w:val="24"/>
        </w:rPr>
        <w:tab/>
        <w:t xml:space="preserve">     </w:t>
      </w:r>
      <w:r w:rsidR="00094DCA">
        <w:rPr>
          <w:rFonts w:ascii="Arial" w:hAnsi="Arial" w:cs="Arial"/>
          <w:b/>
          <w:sz w:val="24"/>
          <w:szCs w:val="24"/>
        </w:rPr>
        <w:t xml:space="preserve">              </w:t>
      </w:r>
      <w:r w:rsidR="00094DCA" w:rsidRPr="00027763">
        <w:rPr>
          <w:rFonts w:ascii="Arial" w:hAnsi="Arial" w:cs="Arial"/>
          <w:b/>
          <w:noProof/>
          <w:sz w:val="24"/>
          <w:szCs w:val="24"/>
        </w:rPr>
        <w:t>MANTAME</w:t>
      </w:r>
      <w:r w:rsidR="00094DCA">
        <w:rPr>
          <w:rFonts w:ascii="Arial" w:hAnsi="Arial" w:cs="Arial"/>
          <w:b/>
          <w:sz w:val="24"/>
          <w:szCs w:val="24"/>
        </w:rPr>
        <w:t xml:space="preserve"> J</w:t>
      </w:r>
    </w:p>
    <w:p w14:paraId="730E5124" w14:textId="4E7A2398" w:rsidR="00C370A4" w:rsidRPr="000C336A" w:rsidRDefault="00094DCA" w:rsidP="00AC14D9">
      <w:pPr>
        <w:tabs>
          <w:tab w:val="left" w:pos="1080"/>
          <w:tab w:val="left" w:pos="6521"/>
        </w:tabs>
        <w:spacing w:line="360" w:lineRule="auto"/>
        <w:jc w:val="center"/>
        <w:rPr>
          <w:rFonts w:ascii="Arial" w:hAnsi="Arial" w:cs="Arial"/>
          <w:b/>
          <w:sz w:val="24"/>
          <w:szCs w:val="24"/>
        </w:rPr>
      </w:pPr>
      <w:r>
        <w:rPr>
          <w:rFonts w:ascii="Arial" w:hAnsi="Arial" w:cs="Arial"/>
          <w:b/>
          <w:sz w:val="24"/>
          <w:szCs w:val="24"/>
        </w:rPr>
        <w:t xml:space="preserve">                                                                 </w:t>
      </w:r>
      <w:r w:rsidR="00F158A8">
        <w:rPr>
          <w:rFonts w:ascii="Arial" w:hAnsi="Arial" w:cs="Arial"/>
          <w:b/>
          <w:sz w:val="24"/>
          <w:szCs w:val="24"/>
        </w:rPr>
        <w:t xml:space="preserve"> </w:t>
      </w:r>
      <w:r w:rsidR="009F36D5">
        <w:rPr>
          <w:rFonts w:ascii="Arial" w:hAnsi="Arial" w:cs="Arial"/>
          <w:b/>
          <w:sz w:val="24"/>
          <w:szCs w:val="24"/>
        </w:rPr>
        <w:t xml:space="preserve"> </w:t>
      </w:r>
      <w:r>
        <w:rPr>
          <w:rFonts w:ascii="Arial" w:hAnsi="Arial" w:cs="Arial"/>
          <w:b/>
          <w:sz w:val="24"/>
          <w:szCs w:val="24"/>
        </w:rPr>
        <w:t>WESTERN CAPE HIGH COURT</w:t>
      </w:r>
      <w:r w:rsidR="00C370A4">
        <w:rPr>
          <w:rFonts w:ascii="Arial" w:hAnsi="Arial" w:cs="Arial"/>
          <w:b/>
          <w:sz w:val="24"/>
          <w:szCs w:val="24"/>
        </w:rPr>
        <w:t xml:space="preserve">    </w:t>
      </w:r>
    </w:p>
    <w:sectPr w:rsidR="00C370A4" w:rsidRPr="000C336A" w:rsidSect="003759F4">
      <w:headerReference w:type="default" r:id="rId12"/>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AD3C6" w14:textId="77777777" w:rsidR="00031C9A" w:rsidRDefault="00031C9A" w:rsidP="004E7CBD">
      <w:r>
        <w:separator/>
      </w:r>
    </w:p>
  </w:endnote>
  <w:endnote w:type="continuationSeparator" w:id="0">
    <w:p w14:paraId="167DCB7B" w14:textId="77777777" w:rsidR="00031C9A" w:rsidRDefault="00031C9A" w:rsidP="004E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00654" w14:textId="77777777" w:rsidR="00031C9A" w:rsidRDefault="00031C9A" w:rsidP="004E7CBD">
      <w:r>
        <w:separator/>
      </w:r>
    </w:p>
  </w:footnote>
  <w:footnote w:type="continuationSeparator" w:id="0">
    <w:p w14:paraId="382B5903" w14:textId="77777777" w:rsidR="00031C9A" w:rsidRDefault="00031C9A" w:rsidP="004E7CBD">
      <w:r>
        <w:continuationSeparator/>
      </w:r>
    </w:p>
  </w:footnote>
  <w:footnote w:id="1">
    <w:p w14:paraId="61E15BED" w14:textId="0D134DDC" w:rsidR="00682C38" w:rsidRPr="00561810" w:rsidRDefault="00682C38">
      <w:pPr>
        <w:pStyle w:val="FootnoteText"/>
        <w:rPr>
          <w:lang w:val="en-US"/>
        </w:rPr>
      </w:pPr>
      <w:r>
        <w:rPr>
          <w:rStyle w:val="FootnoteReference"/>
        </w:rPr>
        <w:footnoteRef/>
      </w:r>
      <w:r>
        <w:t xml:space="preserve"> Exhibit</w:t>
      </w:r>
      <w:r>
        <w:rPr>
          <w:lang w:val="en-US"/>
        </w:rPr>
        <w:t xml:space="preserve"> A at page 189</w:t>
      </w:r>
    </w:p>
  </w:footnote>
  <w:footnote w:id="2">
    <w:p w14:paraId="26DA603E" w14:textId="5064C4F9" w:rsidR="00682C38" w:rsidRPr="00561810" w:rsidRDefault="00682C38">
      <w:pPr>
        <w:pStyle w:val="FootnoteText"/>
        <w:rPr>
          <w:lang w:val="en-US"/>
        </w:rPr>
      </w:pPr>
      <w:r>
        <w:rPr>
          <w:rStyle w:val="FootnoteReference"/>
        </w:rPr>
        <w:footnoteRef/>
      </w:r>
      <w:r>
        <w:t xml:space="preserve"> </w:t>
      </w:r>
      <w:r>
        <w:rPr>
          <w:lang w:val="en-US"/>
        </w:rPr>
        <w:t>Exhibit A at page 196</w:t>
      </w:r>
    </w:p>
  </w:footnote>
  <w:footnote w:id="3">
    <w:p w14:paraId="68815966" w14:textId="72741CE7" w:rsidR="00682C38" w:rsidRPr="00561810" w:rsidRDefault="00682C38">
      <w:pPr>
        <w:pStyle w:val="FootnoteText"/>
        <w:rPr>
          <w:lang w:val="en-US"/>
        </w:rPr>
      </w:pPr>
      <w:r>
        <w:rPr>
          <w:rStyle w:val="FootnoteReference"/>
        </w:rPr>
        <w:footnoteRef/>
      </w:r>
      <w:r>
        <w:rPr>
          <w:lang w:val="en-US"/>
        </w:rPr>
        <w:t xml:space="preserve"> Exhibit A at page 219</w:t>
      </w:r>
    </w:p>
  </w:footnote>
  <w:footnote w:id="4">
    <w:p w14:paraId="0B84BB1B" w14:textId="08A693E5" w:rsidR="00682C38" w:rsidRPr="003D0506" w:rsidRDefault="00682C38">
      <w:pPr>
        <w:pStyle w:val="FootnoteText"/>
        <w:rPr>
          <w:lang w:val="en-US"/>
        </w:rPr>
      </w:pPr>
      <w:r>
        <w:rPr>
          <w:rStyle w:val="FootnoteReference"/>
        </w:rPr>
        <w:footnoteRef/>
      </w:r>
      <w:r>
        <w:t xml:space="preserve"> </w:t>
      </w:r>
      <w:r>
        <w:rPr>
          <w:lang w:val="en-US"/>
        </w:rPr>
        <w:t>Exhibit A at page 516</w:t>
      </w:r>
    </w:p>
  </w:footnote>
  <w:footnote w:id="5">
    <w:p w14:paraId="522219D4" w14:textId="3103F655" w:rsidR="00682C38" w:rsidRPr="003D0506" w:rsidRDefault="00682C38">
      <w:pPr>
        <w:pStyle w:val="FootnoteText"/>
        <w:rPr>
          <w:lang w:val="en-US"/>
        </w:rPr>
      </w:pPr>
      <w:r>
        <w:rPr>
          <w:rStyle w:val="FootnoteReference"/>
        </w:rPr>
        <w:footnoteRef/>
      </w:r>
      <w:r>
        <w:t xml:space="preserve"> </w:t>
      </w:r>
      <w:r>
        <w:rPr>
          <w:lang w:val="en-US"/>
        </w:rPr>
        <w:t>Exhibit A at page 589</w:t>
      </w:r>
    </w:p>
  </w:footnote>
  <w:footnote w:id="6">
    <w:p w14:paraId="54A42EFA" w14:textId="4E94552E" w:rsidR="00682C38" w:rsidRPr="004233BB" w:rsidRDefault="00682C38">
      <w:pPr>
        <w:pStyle w:val="FootnoteText"/>
        <w:rPr>
          <w:lang w:val="en-US"/>
        </w:rPr>
      </w:pPr>
      <w:r>
        <w:rPr>
          <w:rStyle w:val="FootnoteReference"/>
        </w:rPr>
        <w:footnoteRef/>
      </w:r>
      <w:r>
        <w:t xml:space="preserve"> </w:t>
      </w:r>
      <w:r>
        <w:rPr>
          <w:lang w:val="en-US"/>
        </w:rPr>
        <w:t>Exhibit A at page 592</w:t>
      </w:r>
    </w:p>
  </w:footnote>
  <w:footnote w:id="7">
    <w:p w14:paraId="77CE9750" w14:textId="41501C0E" w:rsidR="00682C38" w:rsidRPr="00EF673B" w:rsidRDefault="00682C38">
      <w:pPr>
        <w:pStyle w:val="FootnoteText"/>
        <w:rPr>
          <w:lang w:val="en-US"/>
        </w:rPr>
      </w:pPr>
      <w:r>
        <w:rPr>
          <w:rStyle w:val="FootnoteReference"/>
        </w:rPr>
        <w:footnoteRef/>
      </w:r>
      <w:r>
        <w:t xml:space="preserve"> </w:t>
      </w:r>
      <w:r>
        <w:rPr>
          <w:lang w:val="en-US"/>
        </w:rPr>
        <w:t>Exhibit A at page 631</w:t>
      </w:r>
    </w:p>
  </w:footnote>
  <w:footnote w:id="8">
    <w:p w14:paraId="634A5555" w14:textId="22938A67" w:rsidR="00682C38" w:rsidRPr="00726B33" w:rsidRDefault="00682C38">
      <w:pPr>
        <w:pStyle w:val="FootnoteText"/>
        <w:rPr>
          <w:lang w:val="en-US"/>
        </w:rPr>
      </w:pPr>
      <w:r>
        <w:rPr>
          <w:rStyle w:val="FootnoteReference"/>
        </w:rPr>
        <w:footnoteRef/>
      </w:r>
      <w:r>
        <w:t xml:space="preserve"> </w:t>
      </w:r>
      <w:r>
        <w:rPr>
          <w:lang w:val="en-US"/>
        </w:rPr>
        <w:t>Exhibit A at page 5-6</w:t>
      </w:r>
    </w:p>
  </w:footnote>
  <w:footnote w:id="9">
    <w:p w14:paraId="6E5425D9" w14:textId="52DD7977" w:rsidR="00682C38" w:rsidRPr="000E01EE" w:rsidRDefault="00682C38">
      <w:pPr>
        <w:pStyle w:val="FootnoteText"/>
        <w:rPr>
          <w:lang w:val="en-ZA"/>
        </w:rPr>
      </w:pPr>
      <w:r>
        <w:rPr>
          <w:rStyle w:val="FootnoteReference"/>
        </w:rPr>
        <w:footnoteRef/>
      </w:r>
      <w:r>
        <w:t xml:space="preserve"> 1993 (3) SA 233 TPD at</w:t>
      </w:r>
      <w:r>
        <w:rPr>
          <w:lang w:val="en-ZA"/>
        </w:rPr>
        <w:t xml:space="preserve"> page 239 B - G</w:t>
      </w:r>
    </w:p>
  </w:footnote>
  <w:footnote w:id="10">
    <w:p w14:paraId="5A12826A" w14:textId="08457FF0" w:rsidR="00682C38" w:rsidRPr="006D3BBD" w:rsidRDefault="00682C38">
      <w:pPr>
        <w:pStyle w:val="FootnoteText"/>
        <w:rPr>
          <w:lang w:val="en-ZA"/>
        </w:rPr>
      </w:pPr>
      <w:r>
        <w:rPr>
          <w:rStyle w:val="FootnoteReference"/>
        </w:rPr>
        <w:footnoteRef/>
      </w:r>
      <w:r>
        <w:t xml:space="preserve"> </w:t>
      </w:r>
      <w:r>
        <w:rPr>
          <w:lang w:val="en-ZA"/>
        </w:rPr>
        <w:t>Lexus Nexus 2</w:t>
      </w:r>
      <w:r w:rsidRPr="006D3BBD">
        <w:rPr>
          <w:vertAlign w:val="superscript"/>
          <w:lang w:val="en-ZA"/>
        </w:rPr>
        <w:t>nd</w:t>
      </w:r>
      <w:r>
        <w:rPr>
          <w:lang w:val="en-ZA"/>
        </w:rPr>
        <w:t xml:space="preserve"> Edition p401</w:t>
      </w:r>
    </w:p>
  </w:footnote>
  <w:footnote w:id="11">
    <w:p w14:paraId="5CA9CA58" w14:textId="42911F58" w:rsidR="00682C38" w:rsidRPr="00AF3EFD" w:rsidRDefault="00682C38">
      <w:pPr>
        <w:pStyle w:val="FootnoteText"/>
        <w:rPr>
          <w:lang w:val="en-ZA"/>
        </w:rPr>
      </w:pPr>
      <w:r w:rsidRPr="00AF3EFD">
        <w:rPr>
          <w:rStyle w:val="FootnoteReference"/>
        </w:rPr>
        <w:footnoteRef/>
      </w:r>
      <w:r w:rsidRPr="00AF3EFD">
        <w:t xml:space="preserve"> </w:t>
      </w:r>
      <w:r w:rsidRPr="00AF3EFD">
        <w:rPr>
          <w:lang w:val="en-ZA"/>
        </w:rPr>
        <w:t>1996 (1) SA</w:t>
      </w:r>
      <w:r>
        <w:rPr>
          <w:lang w:val="en-ZA"/>
        </w:rPr>
        <w:t>CR</w:t>
      </w:r>
      <w:r w:rsidRPr="00AF3EFD">
        <w:rPr>
          <w:lang w:val="en-ZA"/>
        </w:rPr>
        <w:t xml:space="preserve"> 639 (A)</w:t>
      </w:r>
      <w:r>
        <w:rPr>
          <w:lang w:val="en-ZA"/>
        </w:rPr>
        <w:t xml:space="preserve"> at 640 c</w:t>
      </w:r>
    </w:p>
  </w:footnote>
  <w:footnote w:id="12">
    <w:p w14:paraId="0576909A" w14:textId="4BE951DD" w:rsidR="00682C38" w:rsidRPr="0009320E" w:rsidRDefault="00682C38">
      <w:pPr>
        <w:pStyle w:val="FootnoteText"/>
        <w:rPr>
          <w:lang w:val="en-ZA"/>
        </w:rPr>
      </w:pPr>
      <w:r>
        <w:rPr>
          <w:rStyle w:val="FootnoteReference"/>
        </w:rPr>
        <w:footnoteRef/>
      </w:r>
      <w:r>
        <w:t xml:space="preserve"> </w:t>
      </w:r>
      <w:r>
        <w:rPr>
          <w:lang w:val="en-ZA"/>
        </w:rPr>
        <w:t>1993 (2) SACR 69 (A)</w:t>
      </w:r>
    </w:p>
  </w:footnote>
  <w:footnote w:id="13">
    <w:p w14:paraId="3337903F" w14:textId="60B02953" w:rsidR="00682C38" w:rsidRPr="00323621" w:rsidRDefault="00682C38">
      <w:pPr>
        <w:pStyle w:val="FootnoteText"/>
        <w:rPr>
          <w:lang w:val="en-US"/>
        </w:rPr>
      </w:pPr>
      <w:r>
        <w:rPr>
          <w:rStyle w:val="FootnoteReference"/>
        </w:rPr>
        <w:footnoteRef/>
      </w:r>
      <w:r>
        <w:t xml:space="preserve"> </w:t>
      </w:r>
      <w:r>
        <w:rPr>
          <w:lang w:val="en-US"/>
        </w:rPr>
        <w:t>2004 (5) SA 586 (SCA)</w:t>
      </w:r>
    </w:p>
  </w:footnote>
  <w:footnote w:id="14">
    <w:p w14:paraId="2FFEA71D" w14:textId="0BF2D6AB" w:rsidR="00682C38" w:rsidRPr="00AD1915" w:rsidRDefault="00682C38">
      <w:pPr>
        <w:pStyle w:val="FootnoteText"/>
        <w:rPr>
          <w:lang w:val="en-US"/>
        </w:rPr>
      </w:pPr>
      <w:r>
        <w:rPr>
          <w:rStyle w:val="FootnoteReference"/>
        </w:rPr>
        <w:footnoteRef/>
      </w:r>
      <w:r>
        <w:t xml:space="preserve"> </w:t>
      </w:r>
      <w:r>
        <w:rPr>
          <w:lang w:val="en-US"/>
        </w:rPr>
        <w:t>2021 JDR 2717 (SCA) at para 11and 12</w:t>
      </w:r>
    </w:p>
  </w:footnote>
  <w:footnote w:id="15">
    <w:p w14:paraId="4B3B1158" w14:textId="5DB4CEDC" w:rsidR="00682C38" w:rsidRPr="006A29C9" w:rsidRDefault="00682C38" w:rsidP="00026B86">
      <w:pPr>
        <w:pStyle w:val="FootnoteText"/>
        <w:ind w:left="180" w:hanging="180"/>
        <w:rPr>
          <w:lang w:val="en-US"/>
        </w:rPr>
      </w:pPr>
      <w:r>
        <w:rPr>
          <w:rStyle w:val="FootnoteReference"/>
        </w:rPr>
        <w:footnoteRef/>
      </w:r>
      <w:r>
        <w:t xml:space="preserve"> </w:t>
      </w:r>
      <w:r>
        <w:rPr>
          <w:lang w:val="en-US"/>
        </w:rPr>
        <w:t>1998 (1) SA 606 (SCA) at page 614</w:t>
      </w:r>
      <w:r w:rsidR="00026B86">
        <w:rPr>
          <w:lang w:val="en-US"/>
        </w:rPr>
        <w:t xml:space="preserve"> B-D</w:t>
      </w:r>
      <w:r>
        <w:rPr>
          <w:lang w:val="en-US"/>
        </w:rPr>
        <w:t xml:space="preserve">; see </w:t>
      </w:r>
      <w:r w:rsidRPr="003312DD">
        <w:rPr>
          <w:i/>
          <w:lang w:val="en-US"/>
        </w:rPr>
        <w:t xml:space="preserve">also MEC for Economic Affairs, Environment and Tourism, Eastern Cape v </w:t>
      </w:r>
      <w:proofErr w:type="spellStart"/>
      <w:r w:rsidRPr="003312DD">
        <w:rPr>
          <w:i/>
          <w:lang w:val="en-US"/>
        </w:rPr>
        <w:t>Kruizenga</w:t>
      </w:r>
      <w:proofErr w:type="spellEnd"/>
      <w:r w:rsidRPr="003312DD">
        <w:rPr>
          <w:i/>
          <w:lang w:val="en-US"/>
        </w:rPr>
        <w:t xml:space="preserve"> &amp; Another </w:t>
      </w:r>
      <w:r>
        <w:rPr>
          <w:lang w:val="en-US"/>
        </w:rPr>
        <w:t>2010 (4) SA 122 (SCA) at para 6</w:t>
      </w:r>
    </w:p>
  </w:footnote>
  <w:footnote w:id="16">
    <w:p w14:paraId="3F02E51D" w14:textId="3FC0DF92" w:rsidR="00682C38" w:rsidRPr="00614E3C" w:rsidRDefault="00682C38" w:rsidP="00DE4E27">
      <w:pPr>
        <w:pStyle w:val="FootnoteText"/>
        <w:rPr>
          <w:lang w:val="en-ZA"/>
        </w:rPr>
      </w:pPr>
      <w:r>
        <w:rPr>
          <w:rStyle w:val="FootnoteReference"/>
        </w:rPr>
        <w:footnoteRef/>
      </w:r>
      <w:r>
        <w:t xml:space="preserve"> [2012] ZASCA 13; 2012</w:t>
      </w:r>
      <w:r w:rsidR="00DF4C7F">
        <w:t xml:space="preserve"> </w:t>
      </w:r>
      <w:r>
        <w:t>(4) SA 593 at para 18</w:t>
      </w:r>
    </w:p>
  </w:footnote>
  <w:footnote w:id="17">
    <w:p w14:paraId="73700557" w14:textId="23B57CBA" w:rsidR="00682C38" w:rsidRPr="00132AA3" w:rsidRDefault="00682C38">
      <w:pPr>
        <w:pStyle w:val="FootnoteText"/>
        <w:rPr>
          <w:lang w:val="en-US"/>
        </w:rPr>
      </w:pPr>
      <w:r>
        <w:rPr>
          <w:rStyle w:val="FootnoteReference"/>
        </w:rPr>
        <w:footnoteRef/>
      </w:r>
      <w:r>
        <w:t xml:space="preserve"> </w:t>
      </w:r>
      <w:r>
        <w:rPr>
          <w:lang w:val="en-US"/>
        </w:rPr>
        <w:t>Exhibit A at page 589</w:t>
      </w:r>
    </w:p>
  </w:footnote>
  <w:footnote w:id="18">
    <w:p w14:paraId="2A7CBC73" w14:textId="2CF91E42" w:rsidR="00682C38" w:rsidRPr="008744AA" w:rsidRDefault="00682C38">
      <w:pPr>
        <w:pStyle w:val="FootnoteText"/>
        <w:rPr>
          <w:lang w:val="en-US"/>
        </w:rPr>
      </w:pPr>
      <w:r>
        <w:rPr>
          <w:rStyle w:val="FootnoteReference"/>
        </w:rPr>
        <w:footnoteRef/>
      </w:r>
      <w:r>
        <w:t xml:space="preserve"> </w:t>
      </w:r>
      <w:r>
        <w:rPr>
          <w:lang w:val="en-US"/>
        </w:rPr>
        <w:t>Exhibit A at page 631</w:t>
      </w:r>
    </w:p>
  </w:footnote>
  <w:footnote w:id="19">
    <w:p w14:paraId="71F99063" w14:textId="26D58415" w:rsidR="00682C38" w:rsidRPr="00486E16" w:rsidRDefault="00682C38">
      <w:pPr>
        <w:pStyle w:val="FootnoteText"/>
        <w:rPr>
          <w:lang w:val="en-US"/>
        </w:rPr>
      </w:pPr>
      <w:r>
        <w:rPr>
          <w:rStyle w:val="FootnoteReference"/>
        </w:rPr>
        <w:footnoteRef/>
      </w:r>
      <w:r>
        <w:t xml:space="preserve"> </w:t>
      </w:r>
      <w:r>
        <w:rPr>
          <w:lang w:val="en-US"/>
        </w:rPr>
        <w:t>Exhibit A at page 196</w:t>
      </w:r>
    </w:p>
  </w:footnote>
  <w:footnote w:id="20">
    <w:p w14:paraId="3D2ECC7D" w14:textId="52A03CBE" w:rsidR="00682C38" w:rsidRPr="003D7749" w:rsidRDefault="00682C38">
      <w:pPr>
        <w:pStyle w:val="FootnoteText"/>
        <w:rPr>
          <w:lang w:val="en-US"/>
        </w:rPr>
      </w:pPr>
      <w:r>
        <w:rPr>
          <w:rStyle w:val="FootnoteReference"/>
        </w:rPr>
        <w:footnoteRef/>
      </w:r>
      <w:r>
        <w:t xml:space="preserve"> Exhibit at</w:t>
      </w:r>
      <w:r>
        <w:rPr>
          <w:lang w:val="en-US"/>
        </w:rPr>
        <w:t xml:space="preserve"> page 189</w:t>
      </w:r>
    </w:p>
  </w:footnote>
  <w:footnote w:id="21">
    <w:p w14:paraId="0A3F7CD8" w14:textId="53E6CB5C" w:rsidR="00682C38" w:rsidRPr="00132AA3" w:rsidRDefault="00682C38">
      <w:pPr>
        <w:pStyle w:val="FootnoteText"/>
        <w:rPr>
          <w:lang w:val="en-US"/>
        </w:rPr>
      </w:pPr>
      <w:r>
        <w:rPr>
          <w:rStyle w:val="FootnoteReference"/>
        </w:rPr>
        <w:footnoteRef/>
      </w:r>
      <w:r>
        <w:t xml:space="preserve"> </w:t>
      </w:r>
      <w:r>
        <w:rPr>
          <w:lang w:val="en-US"/>
        </w:rPr>
        <w:t>Exhibit A at page 526</w:t>
      </w:r>
    </w:p>
  </w:footnote>
  <w:footnote w:id="22">
    <w:p w14:paraId="5995A550" w14:textId="4D126B36" w:rsidR="00682C38" w:rsidRPr="00FB15A0" w:rsidRDefault="00682C38">
      <w:pPr>
        <w:pStyle w:val="FootnoteText"/>
        <w:rPr>
          <w:lang w:val="en-US"/>
        </w:rPr>
      </w:pPr>
      <w:r>
        <w:rPr>
          <w:rStyle w:val="FootnoteReference"/>
        </w:rPr>
        <w:footnoteRef/>
      </w:r>
      <w:r>
        <w:t xml:space="preserve"> </w:t>
      </w:r>
      <w:r>
        <w:rPr>
          <w:lang w:val="en-US"/>
        </w:rPr>
        <w:t xml:space="preserve">Exhibit </w:t>
      </w:r>
      <w:proofErr w:type="spellStart"/>
      <w:r>
        <w:rPr>
          <w:lang w:val="en-US"/>
        </w:rPr>
        <w:t>C at</w:t>
      </w:r>
      <w:proofErr w:type="spellEnd"/>
      <w:r>
        <w:rPr>
          <w:lang w:val="en-US"/>
        </w:rPr>
        <w:t xml:space="preserve"> page 6</w:t>
      </w:r>
    </w:p>
  </w:footnote>
  <w:footnote w:id="23">
    <w:p w14:paraId="7C877D11" w14:textId="4DB90918" w:rsidR="00682C38" w:rsidRPr="003D7749" w:rsidRDefault="00682C38">
      <w:pPr>
        <w:pStyle w:val="FootnoteText"/>
        <w:rPr>
          <w:lang w:val="en-US"/>
        </w:rPr>
      </w:pPr>
      <w:r>
        <w:rPr>
          <w:rStyle w:val="FootnoteReference"/>
        </w:rPr>
        <w:footnoteRef/>
      </w:r>
      <w:r>
        <w:t xml:space="preserve"> </w:t>
      </w:r>
      <w:r>
        <w:rPr>
          <w:lang w:val="en-US"/>
        </w:rPr>
        <w:t xml:space="preserve">Exhibit A at page 187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4DA7" w14:textId="44BB1C28" w:rsidR="00682C38" w:rsidRPr="003D168B" w:rsidRDefault="00682C38">
    <w:pPr>
      <w:pStyle w:val="Header"/>
      <w:jc w:val="right"/>
      <w:rPr>
        <w:rFonts w:ascii="Arial" w:hAnsi="Arial" w:cs="Arial"/>
      </w:rPr>
    </w:pPr>
    <w:r w:rsidRPr="003D168B">
      <w:rPr>
        <w:rFonts w:ascii="Arial" w:hAnsi="Arial" w:cs="Arial"/>
      </w:rPr>
      <w:fldChar w:fldCharType="begin"/>
    </w:r>
    <w:r w:rsidRPr="003D168B">
      <w:rPr>
        <w:rFonts w:ascii="Arial" w:hAnsi="Arial" w:cs="Arial"/>
      </w:rPr>
      <w:instrText xml:space="preserve"> PAGE   \* MERGEFORMAT </w:instrText>
    </w:r>
    <w:r w:rsidRPr="003D168B">
      <w:rPr>
        <w:rFonts w:ascii="Arial" w:hAnsi="Arial" w:cs="Arial"/>
      </w:rPr>
      <w:fldChar w:fldCharType="separate"/>
    </w:r>
    <w:r w:rsidR="00FA1325">
      <w:rPr>
        <w:rFonts w:ascii="Arial" w:hAnsi="Arial" w:cs="Arial"/>
        <w:noProof/>
      </w:rPr>
      <w:t>4</w:t>
    </w:r>
    <w:r w:rsidRPr="003D168B">
      <w:rPr>
        <w:rFonts w:ascii="Arial" w:hAnsi="Arial" w:cs="Arial"/>
        <w:noProof/>
      </w:rPr>
      <w:fldChar w:fldCharType="end"/>
    </w:r>
  </w:p>
  <w:p w14:paraId="27BAFC47" w14:textId="77777777" w:rsidR="00682C38" w:rsidRDefault="00682C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152"/>
    <w:multiLevelType w:val="hybridMultilevel"/>
    <w:tmpl w:val="9962BCA2"/>
    <w:lvl w:ilvl="0" w:tplc="8DFA3B26">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75B79"/>
    <w:multiLevelType w:val="hybridMultilevel"/>
    <w:tmpl w:val="15EEA3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223616"/>
    <w:multiLevelType w:val="hybridMultilevel"/>
    <w:tmpl w:val="0CA8FE34"/>
    <w:lvl w:ilvl="0" w:tplc="742657E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1982667"/>
    <w:multiLevelType w:val="hybridMultilevel"/>
    <w:tmpl w:val="E99C9F88"/>
    <w:lvl w:ilvl="0" w:tplc="6DA83F9E">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8035B83"/>
    <w:multiLevelType w:val="multilevel"/>
    <w:tmpl w:val="A718EA2C"/>
    <w:lvl w:ilvl="0">
      <w:start w:val="57"/>
      <w:numFmt w:val="decimal"/>
      <w:lvlText w:val="%1"/>
      <w:lvlJc w:val="left"/>
      <w:pPr>
        <w:ind w:left="720" w:hanging="360"/>
      </w:pPr>
      <w:rPr>
        <w:rFonts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5D5BB6"/>
    <w:multiLevelType w:val="hybridMultilevel"/>
    <w:tmpl w:val="24C01EA2"/>
    <w:lvl w:ilvl="0" w:tplc="DF323C50">
      <w:start w:val="6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EC4B31"/>
    <w:multiLevelType w:val="hybridMultilevel"/>
    <w:tmpl w:val="D10650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7B1DC1"/>
    <w:multiLevelType w:val="hybridMultilevel"/>
    <w:tmpl w:val="46B29A5C"/>
    <w:lvl w:ilvl="0" w:tplc="1C09000F">
      <w:start w:val="1"/>
      <w:numFmt w:val="decimal"/>
      <w:lvlText w:val="%1."/>
      <w:lvlJc w:val="left"/>
      <w:pPr>
        <w:ind w:left="1717" w:hanging="360"/>
      </w:pPr>
    </w:lvl>
    <w:lvl w:ilvl="1" w:tplc="1C090019" w:tentative="1">
      <w:start w:val="1"/>
      <w:numFmt w:val="lowerLetter"/>
      <w:lvlText w:val="%2."/>
      <w:lvlJc w:val="left"/>
      <w:pPr>
        <w:ind w:left="2437" w:hanging="360"/>
      </w:pPr>
    </w:lvl>
    <w:lvl w:ilvl="2" w:tplc="1C09001B" w:tentative="1">
      <w:start w:val="1"/>
      <w:numFmt w:val="lowerRoman"/>
      <w:lvlText w:val="%3."/>
      <w:lvlJc w:val="right"/>
      <w:pPr>
        <w:ind w:left="3157" w:hanging="180"/>
      </w:pPr>
    </w:lvl>
    <w:lvl w:ilvl="3" w:tplc="1C09000F" w:tentative="1">
      <w:start w:val="1"/>
      <w:numFmt w:val="decimal"/>
      <w:lvlText w:val="%4."/>
      <w:lvlJc w:val="left"/>
      <w:pPr>
        <w:ind w:left="3877" w:hanging="360"/>
      </w:pPr>
    </w:lvl>
    <w:lvl w:ilvl="4" w:tplc="1C090019" w:tentative="1">
      <w:start w:val="1"/>
      <w:numFmt w:val="lowerLetter"/>
      <w:lvlText w:val="%5."/>
      <w:lvlJc w:val="left"/>
      <w:pPr>
        <w:ind w:left="4597" w:hanging="360"/>
      </w:pPr>
    </w:lvl>
    <w:lvl w:ilvl="5" w:tplc="1C09001B" w:tentative="1">
      <w:start w:val="1"/>
      <w:numFmt w:val="lowerRoman"/>
      <w:lvlText w:val="%6."/>
      <w:lvlJc w:val="right"/>
      <w:pPr>
        <w:ind w:left="5317" w:hanging="180"/>
      </w:pPr>
    </w:lvl>
    <w:lvl w:ilvl="6" w:tplc="1C09000F" w:tentative="1">
      <w:start w:val="1"/>
      <w:numFmt w:val="decimal"/>
      <w:lvlText w:val="%7."/>
      <w:lvlJc w:val="left"/>
      <w:pPr>
        <w:ind w:left="6037" w:hanging="360"/>
      </w:pPr>
    </w:lvl>
    <w:lvl w:ilvl="7" w:tplc="1C090019" w:tentative="1">
      <w:start w:val="1"/>
      <w:numFmt w:val="lowerLetter"/>
      <w:lvlText w:val="%8."/>
      <w:lvlJc w:val="left"/>
      <w:pPr>
        <w:ind w:left="6757" w:hanging="360"/>
      </w:pPr>
    </w:lvl>
    <w:lvl w:ilvl="8" w:tplc="1C09001B" w:tentative="1">
      <w:start w:val="1"/>
      <w:numFmt w:val="lowerRoman"/>
      <w:lvlText w:val="%9."/>
      <w:lvlJc w:val="right"/>
      <w:pPr>
        <w:ind w:left="7477" w:hanging="180"/>
      </w:pPr>
    </w:lvl>
  </w:abstractNum>
  <w:abstractNum w:abstractNumId="8" w15:restartNumberingAfterBreak="0">
    <w:nsid w:val="2733141F"/>
    <w:multiLevelType w:val="multilevel"/>
    <w:tmpl w:val="6F56A748"/>
    <w:lvl w:ilvl="0">
      <w:start w:val="56"/>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8F9011A"/>
    <w:multiLevelType w:val="hybridMultilevel"/>
    <w:tmpl w:val="D0D05A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5B3012"/>
    <w:multiLevelType w:val="hybridMultilevel"/>
    <w:tmpl w:val="C2FCBE80"/>
    <w:lvl w:ilvl="0" w:tplc="A218EA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2897103"/>
    <w:multiLevelType w:val="hybridMultilevel"/>
    <w:tmpl w:val="7A98BB80"/>
    <w:lvl w:ilvl="0" w:tplc="DFE616C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4915ADA"/>
    <w:multiLevelType w:val="hybridMultilevel"/>
    <w:tmpl w:val="4DF6582E"/>
    <w:lvl w:ilvl="0" w:tplc="EFB8F96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B0A2464"/>
    <w:multiLevelType w:val="hybridMultilevel"/>
    <w:tmpl w:val="4E86D704"/>
    <w:lvl w:ilvl="0" w:tplc="6D98D8A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D552951"/>
    <w:multiLevelType w:val="hybridMultilevel"/>
    <w:tmpl w:val="58A65D64"/>
    <w:lvl w:ilvl="0" w:tplc="3C3C5D4A">
      <w:start w:val="1"/>
      <w:numFmt w:val="decimal"/>
      <w:lvlText w:val="%1."/>
      <w:lvlJc w:val="left"/>
      <w:pPr>
        <w:ind w:left="502"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FAE33AC"/>
    <w:multiLevelType w:val="hybridMultilevel"/>
    <w:tmpl w:val="E0B2A674"/>
    <w:lvl w:ilvl="0" w:tplc="8F52A14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07456F5"/>
    <w:multiLevelType w:val="hybridMultilevel"/>
    <w:tmpl w:val="3438A3FE"/>
    <w:lvl w:ilvl="0" w:tplc="D3469C8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0B51A10"/>
    <w:multiLevelType w:val="hybridMultilevel"/>
    <w:tmpl w:val="49B06984"/>
    <w:lvl w:ilvl="0" w:tplc="CC0A118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10763C2"/>
    <w:multiLevelType w:val="hybridMultilevel"/>
    <w:tmpl w:val="16DE9342"/>
    <w:lvl w:ilvl="0" w:tplc="7452CE18">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64F0F49"/>
    <w:multiLevelType w:val="hybridMultilevel"/>
    <w:tmpl w:val="45CE7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3BB05CA"/>
    <w:multiLevelType w:val="hybridMultilevel"/>
    <w:tmpl w:val="A658FCF4"/>
    <w:lvl w:ilvl="0" w:tplc="0228311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555F5BA6"/>
    <w:multiLevelType w:val="hybridMultilevel"/>
    <w:tmpl w:val="D514F854"/>
    <w:lvl w:ilvl="0" w:tplc="DFE616C2">
      <w:start w:val="5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5B251C1"/>
    <w:multiLevelType w:val="hybridMultilevel"/>
    <w:tmpl w:val="24FE69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7175D06"/>
    <w:multiLevelType w:val="multilevel"/>
    <w:tmpl w:val="14BAAB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0E268C"/>
    <w:multiLevelType w:val="hybridMultilevel"/>
    <w:tmpl w:val="B774827A"/>
    <w:lvl w:ilvl="0" w:tplc="D7DA704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D7B018F"/>
    <w:multiLevelType w:val="hybridMultilevel"/>
    <w:tmpl w:val="C738277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DD2066E"/>
    <w:multiLevelType w:val="hybridMultilevel"/>
    <w:tmpl w:val="EB20C648"/>
    <w:lvl w:ilvl="0" w:tplc="3DB84E5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601E1B9D"/>
    <w:multiLevelType w:val="hybridMultilevel"/>
    <w:tmpl w:val="B7BC4F76"/>
    <w:lvl w:ilvl="0" w:tplc="B76064A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0502CB8"/>
    <w:multiLevelType w:val="hybridMultilevel"/>
    <w:tmpl w:val="AEB85EB4"/>
    <w:lvl w:ilvl="0" w:tplc="578037C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66FE7BA8"/>
    <w:multiLevelType w:val="hybridMultilevel"/>
    <w:tmpl w:val="910C06E0"/>
    <w:lvl w:ilvl="0" w:tplc="54D4B5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89B584D"/>
    <w:multiLevelType w:val="hybridMultilevel"/>
    <w:tmpl w:val="3B5CC7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8CE6716"/>
    <w:multiLevelType w:val="multilevel"/>
    <w:tmpl w:val="3BFA571E"/>
    <w:lvl w:ilvl="0">
      <w:start w:val="1"/>
      <w:numFmt w:val="decimal"/>
      <w:pStyle w:val="Sectionnumbering"/>
      <w:isLgl/>
      <w:lvlText w:val="[%1]"/>
      <w:lvlJc w:val="left"/>
      <w:pPr>
        <w:tabs>
          <w:tab w:val="num" w:pos="0"/>
        </w:tabs>
        <w:ind w:left="567" w:hanging="567"/>
      </w:pPr>
      <w:rPr>
        <w:rFonts w:hint="default"/>
      </w:rPr>
    </w:lvl>
    <w:lvl w:ilvl="1">
      <w:start w:val="1"/>
      <w:numFmt w:val="lowerLetter"/>
      <w:lvlText w:val="(%2)"/>
      <w:lvlJc w:val="left"/>
      <w:pPr>
        <w:tabs>
          <w:tab w:val="num" w:pos="0"/>
        </w:tabs>
        <w:ind w:left="992" w:hanging="425"/>
      </w:pPr>
      <w:rPr>
        <w:rFonts w:hint="default"/>
        <w:b w:val="0"/>
        <w:i w:val="0"/>
      </w:rPr>
    </w:lvl>
    <w:lvl w:ilvl="2">
      <w:start w:val="1"/>
      <w:numFmt w:val="lowerRoman"/>
      <w:lvlText w:val="(%3)"/>
      <w:lvlJc w:val="left"/>
      <w:pPr>
        <w:tabs>
          <w:tab w:val="num" w:pos="0"/>
        </w:tabs>
        <w:ind w:left="1417" w:hanging="425"/>
      </w:pPr>
      <w:rPr>
        <w:rFonts w:hint="default"/>
      </w:rPr>
    </w:lvl>
    <w:lvl w:ilvl="3">
      <w:start w:val="1"/>
      <w:numFmt w:val="decimal"/>
      <w:lvlText w:val="(%4)"/>
      <w:lvlJc w:val="left"/>
      <w:pPr>
        <w:tabs>
          <w:tab w:val="num" w:pos="0"/>
        </w:tabs>
        <w:ind w:left="1842" w:hanging="567"/>
      </w:pPr>
      <w:rPr>
        <w:rFonts w:hint="default"/>
      </w:rPr>
    </w:lvl>
    <w:lvl w:ilvl="4">
      <w:start w:val="1"/>
      <w:numFmt w:val="lowerLetter"/>
      <w:lvlText w:val="(%5)"/>
      <w:lvlJc w:val="left"/>
      <w:pPr>
        <w:tabs>
          <w:tab w:val="num" w:pos="0"/>
        </w:tabs>
        <w:ind w:left="2267" w:hanging="567"/>
      </w:pPr>
      <w:rPr>
        <w:rFonts w:hint="default"/>
      </w:rPr>
    </w:lvl>
    <w:lvl w:ilvl="5">
      <w:start w:val="1"/>
      <w:numFmt w:val="lowerRoman"/>
      <w:lvlText w:val="(%6)"/>
      <w:lvlJc w:val="left"/>
      <w:pPr>
        <w:tabs>
          <w:tab w:val="num" w:pos="0"/>
        </w:tabs>
        <w:ind w:left="2692" w:hanging="567"/>
      </w:pPr>
      <w:rPr>
        <w:rFonts w:hint="default"/>
      </w:rPr>
    </w:lvl>
    <w:lvl w:ilvl="6">
      <w:start w:val="1"/>
      <w:numFmt w:val="decimal"/>
      <w:lvlText w:val="%7."/>
      <w:lvlJc w:val="left"/>
      <w:pPr>
        <w:tabs>
          <w:tab w:val="num" w:pos="0"/>
        </w:tabs>
        <w:ind w:left="3117" w:hanging="567"/>
      </w:pPr>
      <w:rPr>
        <w:rFonts w:hint="default"/>
      </w:rPr>
    </w:lvl>
    <w:lvl w:ilvl="7">
      <w:start w:val="1"/>
      <w:numFmt w:val="lowerLetter"/>
      <w:lvlText w:val="%8."/>
      <w:lvlJc w:val="left"/>
      <w:pPr>
        <w:tabs>
          <w:tab w:val="num" w:pos="0"/>
        </w:tabs>
        <w:ind w:left="3542" w:hanging="567"/>
      </w:pPr>
      <w:rPr>
        <w:rFonts w:hint="default"/>
      </w:rPr>
    </w:lvl>
    <w:lvl w:ilvl="8">
      <w:start w:val="1"/>
      <w:numFmt w:val="lowerRoman"/>
      <w:lvlText w:val="%9."/>
      <w:lvlJc w:val="left"/>
      <w:pPr>
        <w:tabs>
          <w:tab w:val="num" w:pos="0"/>
        </w:tabs>
        <w:ind w:left="3967" w:hanging="567"/>
      </w:pPr>
      <w:rPr>
        <w:rFonts w:hint="default"/>
      </w:rPr>
    </w:lvl>
  </w:abstractNum>
  <w:abstractNum w:abstractNumId="32" w15:restartNumberingAfterBreak="0">
    <w:nsid w:val="699E0D2B"/>
    <w:multiLevelType w:val="hybridMultilevel"/>
    <w:tmpl w:val="9B64BE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A744099"/>
    <w:multiLevelType w:val="multilevel"/>
    <w:tmpl w:val="040CB6EA"/>
    <w:lvl w:ilvl="0">
      <w:start w:val="62"/>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E533809"/>
    <w:multiLevelType w:val="hybridMultilevel"/>
    <w:tmpl w:val="C896DD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1EF3C25"/>
    <w:multiLevelType w:val="hybridMultilevel"/>
    <w:tmpl w:val="146E4702"/>
    <w:lvl w:ilvl="0" w:tplc="DFE616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3654368"/>
    <w:multiLevelType w:val="hybridMultilevel"/>
    <w:tmpl w:val="C090D53C"/>
    <w:lvl w:ilvl="0" w:tplc="5AF6F4E6">
      <w:start w:val="2"/>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7" w15:restartNumberingAfterBreak="0">
    <w:nsid w:val="76795B0B"/>
    <w:multiLevelType w:val="hybridMultilevel"/>
    <w:tmpl w:val="C492CEAE"/>
    <w:lvl w:ilvl="0" w:tplc="9F6CA39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CF10866"/>
    <w:multiLevelType w:val="hybridMultilevel"/>
    <w:tmpl w:val="F5461BFA"/>
    <w:lvl w:ilvl="0" w:tplc="4802CC1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D724B95"/>
    <w:multiLevelType w:val="hybridMultilevel"/>
    <w:tmpl w:val="197E4C52"/>
    <w:lvl w:ilvl="0" w:tplc="2A4E4E3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E820865"/>
    <w:multiLevelType w:val="hybridMultilevel"/>
    <w:tmpl w:val="93BADE7E"/>
    <w:lvl w:ilvl="0" w:tplc="8F423B9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1"/>
  </w:num>
  <w:num w:numId="2">
    <w:abstractNumId w:val="30"/>
  </w:num>
  <w:num w:numId="3">
    <w:abstractNumId w:val="9"/>
  </w:num>
  <w:num w:numId="4">
    <w:abstractNumId w:val="0"/>
  </w:num>
  <w:num w:numId="5">
    <w:abstractNumId w:val="6"/>
  </w:num>
  <w:num w:numId="6">
    <w:abstractNumId w:val="1"/>
  </w:num>
  <w:num w:numId="7">
    <w:abstractNumId w:val="32"/>
  </w:num>
  <w:num w:numId="8">
    <w:abstractNumId w:val="25"/>
  </w:num>
  <w:num w:numId="9">
    <w:abstractNumId w:val="14"/>
  </w:num>
  <w:num w:numId="10">
    <w:abstractNumId w:val="7"/>
  </w:num>
  <w:num w:numId="11">
    <w:abstractNumId w:val="34"/>
  </w:num>
  <w:num w:numId="12">
    <w:abstractNumId w:val="22"/>
  </w:num>
  <w:num w:numId="13">
    <w:abstractNumId w:val="19"/>
  </w:num>
  <w:num w:numId="14">
    <w:abstractNumId w:val="11"/>
  </w:num>
  <w:num w:numId="15">
    <w:abstractNumId w:val="35"/>
  </w:num>
  <w:num w:numId="16">
    <w:abstractNumId w:val="8"/>
  </w:num>
  <w:num w:numId="17">
    <w:abstractNumId w:val="21"/>
  </w:num>
  <w:num w:numId="18">
    <w:abstractNumId w:val="4"/>
  </w:num>
  <w:num w:numId="19">
    <w:abstractNumId w:val="18"/>
  </w:num>
  <w:num w:numId="20">
    <w:abstractNumId w:val="5"/>
  </w:num>
  <w:num w:numId="21">
    <w:abstractNumId w:val="33"/>
  </w:num>
  <w:num w:numId="22">
    <w:abstractNumId w:val="12"/>
  </w:num>
  <w:num w:numId="23">
    <w:abstractNumId w:val="36"/>
  </w:num>
  <w:num w:numId="24">
    <w:abstractNumId w:val="16"/>
  </w:num>
  <w:num w:numId="25">
    <w:abstractNumId w:val="40"/>
  </w:num>
  <w:num w:numId="26">
    <w:abstractNumId w:val="38"/>
  </w:num>
  <w:num w:numId="27">
    <w:abstractNumId w:val="24"/>
  </w:num>
  <w:num w:numId="28">
    <w:abstractNumId w:val="10"/>
  </w:num>
  <w:num w:numId="29">
    <w:abstractNumId w:val="37"/>
  </w:num>
  <w:num w:numId="30">
    <w:abstractNumId w:val="28"/>
  </w:num>
  <w:num w:numId="31">
    <w:abstractNumId w:val="2"/>
  </w:num>
  <w:num w:numId="32">
    <w:abstractNumId w:val="29"/>
  </w:num>
  <w:num w:numId="33">
    <w:abstractNumId w:val="17"/>
  </w:num>
  <w:num w:numId="34">
    <w:abstractNumId w:val="27"/>
  </w:num>
  <w:num w:numId="35">
    <w:abstractNumId w:val="20"/>
  </w:num>
  <w:num w:numId="36">
    <w:abstractNumId w:val="26"/>
  </w:num>
  <w:num w:numId="37">
    <w:abstractNumId w:val="23"/>
  </w:num>
  <w:num w:numId="38">
    <w:abstractNumId w:val="3"/>
  </w:num>
  <w:num w:numId="39">
    <w:abstractNumId w:val="39"/>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MDA2NjU2MLewMDRS0lEKTi0uzszPAykwqgUADHmh3ywAAAA="/>
  </w:docVars>
  <w:rsids>
    <w:rsidRoot w:val="00290525"/>
    <w:rsid w:val="0000002B"/>
    <w:rsid w:val="00000163"/>
    <w:rsid w:val="00000AD5"/>
    <w:rsid w:val="00001029"/>
    <w:rsid w:val="00001358"/>
    <w:rsid w:val="00001895"/>
    <w:rsid w:val="0000278E"/>
    <w:rsid w:val="00002C18"/>
    <w:rsid w:val="00002F62"/>
    <w:rsid w:val="0000353F"/>
    <w:rsid w:val="000047EC"/>
    <w:rsid w:val="000054A9"/>
    <w:rsid w:val="00007014"/>
    <w:rsid w:val="000079F4"/>
    <w:rsid w:val="0001023D"/>
    <w:rsid w:val="000105D5"/>
    <w:rsid w:val="000111D3"/>
    <w:rsid w:val="000118AC"/>
    <w:rsid w:val="00012365"/>
    <w:rsid w:val="000129B3"/>
    <w:rsid w:val="00013527"/>
    <w:rsid w:val="00013BB7"/>
    <w:rsid w:val="00014070"/>
    <w:rsid w:val="00014D84"/>
    <w:rsid w:val="00014E83"/>
    <w:rsid w:val="00015CD4"/>
    <w:rsid w:val="000163E9"/>
    <w:rsid w:val="000165C4"/>
    <w:rsid w:val="00017077"/>
    <w:rsid w:val="00017164"/>
    <w:rsid w:val="000172A1"/>
    <w:rsid w:val="0002081A"/>
    <w:rsid w:val="0002266C"/>
    <w:rsid w:val="00022B07"/>
    <w:rsid w:val="000237DF"/>
    <w:rsid w:val="00024CD9"/>
    <w:rsid w:val="00024D77"/>
    <w:rsid w:val="00025100"/>
    <w:rsid w:val="00025867"/>
    <w:rsid w:val="00026B86"/>
    <w:rsid w:val="00027763"/>
    <w:rsid w:val="00030470"/>
    <w:rsid w:val="00030858"/>
    <w:rsid w:val="00030FCE"/>
    <w:rsid w:val="000313E2"/>
    <w:rsid w:val="00031C2D"/>
    <w:rsid w:val="00031C9A"/>
    <w:rsid w:val="00031F14"/>
    <w:rsid w:val="00031F1F"/>
    <w:rsid w:val="000331C1"/>
    <w:rsid w:val="00033BBA"/>
    <w:rsid w:val="000345E4"/>
    <w:rsid w:val="0003462E"/>
    <w:rsid w:val="00034E32"/>
    <w:rsid w:val="000351B9"/>
    <w:rsid w:val="00035B60"/>
    <w:rsid w:val="0003661F"/>
    <w:rsid w:val="000379A7"/>
    <w:rsid w:val="00037AB7"/>
    <w:rsid w:val="000409C0"/>
    <w:rsid w:val="00042ECB"/>
    <w:rsid w:val="00043704"/>
    <w:rsid w:val="000444AE"/>
    <w:rsid w:val="00044764"/>
    <w:rsid w:val="00045382"/>
    <w:rsid w:val="0004575B"/>
    <w:rsid w:val="0004605B"/>
    <w:rsid w:val="00046D00"/>
    <w:rsid w:val="00047685"/>
    <w:rsid w:val="0004792B"/>
    <w:rsid w:val="000516A8"/>
    <w:rsid w:val="0005190C"/>
    <w:rsid w:val="00051980"/>
    <w:rsid w:val="0005201F"/>
    <w:rsid w:val="00052890"/>
    <w:rsid w:val="00052F5C"/>
    <w:rsid w:val="00053780"/>
    <w:rsid w:val="00054467"/>
    <w:rsid w:val="00054888"/>
    <w:rsid w:val="00054E76"/>
    <w:rsid w:val="000568DE"/>
    <w:rsid w:val="00061871"/>
    <w:rsid w:val="00062036"/>
    <w:rsid w:val="00062900"/>
    <w:rsid w:val="000642CA"/>
    <w:rsid w:val="00064365"/>
    <w:rsid w:val="00064746"/>
    <w:rsid w:val="000649E4"/>
    <w:rsid w:val="00065214"/>
    <w:rsid w:val="000654A0"/>
    <w:rsid w:val="00065A54"/>
    <w:rsid w:val="0006639A"/>
    <w:rsid w:val="00066475"/>
    <w:rsid w:val="00067C6F"/>
    <w:rsid w:val="00067F48"/>
    <w:rsid w:val="00070B07"/>
    <w:rsid w:val="0007166C"/>
    <w:rsid w:val="00071691"/>
    <w:rsid w:val="00071BC4"/>
    <w:rsid w:val="00071C27"/>
    <w:rsid w:val="00071FF7"/>
    <w:rsid w:val="0007244E"/>
    <w:rsid w:val="00072635"/>
    <w:rsid w:val="00073242"/>
    <w:rsid w:val="000738E8"/>
    <w:rsid w:val="00074CE2"/>
    <w:rsid w:val="00074E05"/>
    <w:rsid w:val="00075518"/>
    <w:rsid w:val="0007681E"/>
    <w:rsid w:val="00077316"/>
    <w:rsid w:val="00077991"/>
    <w:rsid w:val="00077CB4"/>
    <w:rsid w:val="00077DAD"/>
    <w:rsid w:val="00081115"/>
    <w:rsid w:val="00081193"/>
    <w:rsid w:val="00081AF5"/>
    <w:rsid w:val="000820EE"/>
    <w:rsid w:val="0008318C"/>
    <w:rsid w:val="000832A1"/>
    <w:rsid w:val="00083474"/>
    <w:rsid w:val="000853CF"/>
    <w:rsid w:val="00086203"/>
    <w:rsid w:val="000871AD"/>
    <w:rsid w:val="000879AF"/>
    <w:rsid w:val="00087F37"/>
    <w:rsid w:val="0009034C"/>
    <w:rsid w:val="0009108C"/>
    <w:rsid w:val="0009148D"/>
    <w:rsid w:val="00091F04"/>
    <w:rsid w:val="0009320E"/>
    <w:rsid w:val="0009368B"/>
    <w:rsid w:val="000938E4"/>
    <w:rsid w:val="00093BC0"/>
    <w:rsid w:val="00094DCA"/>
    <w:rsid w:val="00094E85"/>
    <w:rsid w:val="000959DF"/>
    <w:rsid w:val="000962A7"/>
    <w:rsid w:val="000A195B"/>
    <w:rsid w:val="000A30F6"/>
    <w:rsid w:val="000A54E8"/>
    <w:rsid w:val="000A59CC"/>
    <w:rsid w:val="000A59E6"/>
    <w:rsid w:val="000A5A64"/>
    <w:rsid w:val="000A5E1F"/>
    <w:rsid w:val="000A690E"/>
    <w:rsid w:val="000A6F17"/>
    <w:rsid w:val="000B14B2"/>
    <w:rsid w:val="000B16B3"/>
    <w:rsid w:val="000B1977"/>
    <w:rsid w:val="000B1BCE"/>
    <w:rsid w:val="000B2A5F"/>
    <w:rsid w:val="000B4074"/>
    <w:rsid w:val="000B4CAE"/>
    <w:rsid w:val="000B6ABA"/>
    <w:rsid w:val="000C10AD"/>
    <w:rsid w:val="000C2483"/>
    <w:rsid w:val="000C2E97"/>
    <w:rsid w:val="000C4066"/>
    <w:rsid w:val="000C5467"/>
    <w:rsid w:val="000C56ED"/>
    <w:rsid w:val="000C5A16"/>
    <w:rsid w:val="000C5B6F"/>
    <w:rsid w:val="000C5C1B"/>
    <w:rsid w:val="000C66BD"/>
    <w:rsid w:val="000C6702"/>
    <w:rsid w:val="000C6B56"/>
    <w:rsid w:val="000D1ECC"/>
    <w:rsid w:val="000D20F8"/>
    <w:rsid w:val="000D496F"/>
    <w:rsid w:val="000D4C9B"/>
    <w:rsid w:val="000D4FAD"/>
    <w:rsid w:val="000D5840"/>
    <w:rsid w:val="000D76A7"/>
    <w:rsid w:val="000D7787"/>
    <w:rsid w:val="000E01EE"/>
    <w:rsid w:val="000E1941"/>
    <w:rsid w:val="000E1A61"/>
    <w:rsid w:val="000E1EA3"/>
    <w:rsid w:val="000E2743"/>
    <w:rsid w:val="000E2F2B"/>
    <w:rsid w:val="000E33AD"/>
    <w:rsid w:val="000E37E6"/>
    <w:rsid w:val="000E37EF"/>
    <w:rsid w:val="000E4139"/>
    <w:rsid w:val="000E42A3"/>
    <w:rsid w:val="000E45F5"/>
    <w:rsid w:val="000E46DA"/>
    <w:rsid w:val="000E7879"/>
    <w:rsid w:val="000E7B39"/>
    <w:rsid w:val="000F0711"/>
    <w:rsid w:val="000F135D"/>
    <w:rsid w:val="000F1F6E"/>
    <w:rsid w:val="000F2169"/>
    <w:rsid w:val="000F2B0C"/>
    <w:rsid w:val="000F3A7D"/>
    <w:rsid w:val="000F4760"/>
    <w:rsid w:val="000F523F"/>
    <w:rsid w:val="000F54F0"/>
    <w:rsid w:val="000F554B"/>
    <w:rsid w:val="000F55C3"/>
    <w:rsid w:val="000F5912"/>
    <w:rsid w:val="000F6138"/>
    <w:rsid w:val="000F617A"/>
    <w:rsid w:val="000F636A"/>
    <w:rsid w:val="00100B2C"/>
    <w:rsid w:val="00103B52"/>
    <w:rsid w:val="00104371"/>
    <w:rsid w:val="001045C2"/>
    <w:rsid w:val="00104B3B"/>
    <w:rsid w:val="00105138"/>
    <w:rsid w:val="0010529D"/>
    <w:rsid w:val="0010536D"/>
    <w:rsid w:val="00105677"/>
    <w:rsid w:val="00105CED"/>
    <w:rsid w:val="00110318"/>
    <w:rsid w:val="0011050D"/>
    <w:rsid w:val="00110ACA"/>
    <w:rsid w:val="00111DD3"/>
    <w:rsid w:val="00111FC3"/>
    <w:rsid w:val="001122C1"/>
    <w:rsid w:val="001129FC"/>
    <w:rsid w:val="00113B6F"/>
    <w:rsid w:val="00113F98"/>
    <w:rsid w:val="0011482F"/>
    <w:rsid w:val="00114D5D"/>
    <w:rsid w:val="001156C1"/>
    <w:rsid w:val="00116411"/>
    <w:rsid w:val="00116FFC"/>
    <w:rsid w:val="00117DF7"/>
    <w:rsid w:val="00117F7B"/>
    <w:rsid w:val="001203E5"/>
    <w:rsid w:val="00120986"/>
    <w:rsid w:val="00120B90"/>
    <w:rsid w:val="00121B0F"/>
    <w:rsid w:val="00121B43"/>
    <w:rsid w:val="00123BD4"/>
    <w:rsid w:val="001241AB"/>
    <w:rsid w:val="00130635"/>
    <w:rsid w:val="0013071F"/>
    <w:rsid w:val="00131175"/>
    <w:rsid w:val="001314BB"/>
    <w:rsid w:val="00132AA3"/>
    <w:rsid w:val="00132B2A"/>
    <w:rsid w:val="00132BDC"/>
    <w:rsid w:val="00132D24"/>
    <w:rsid w:val="0013347D"/>
    <w:rsid w:val="0013376B"/>
    <w:rsid w:val="00133A18"/>
    <w:rsid w:val="00133A7B"/>
    <w:rsid w:val="00133B9F"/>
    <w:rsid w:val="00135486"/>
    <w:rsid w:val="00135F62"/>
    <w:rsid w:val="00136123"/>
    <w:rsid w:val="001373FB"/>
    <w:rsid w:val="00140666"/>
    <w:rsid w:val="00140D2B"/>
    <w:rsid w:val="00142570"/>
    <w:rsid w:val="00142F78"/>
    <w:rsid w:val="00143448"/>
    <w:rsid w:val="00144131"/>
    <w:rsid w:val="00144C4E"/>
    <w:rsid w:val="00144D55"/>
    <w:rsid w:val="00145159"/>
    <w:rsid w:val="001455EE"/>
    <w:rsid w:val="00146158"/>
    <w:rsid w:val="001462AC"/>
    <w:rsid w:val="00146C99"/>
    <w:rsid w:val="001471F6"/>
    <w:rsid w:val="001473F6"/>
    <w:rsid w:val="001479D4"/>
    <w:rsid w:val="00147DD4"/>
    <w:rsid w:val="00151991"/>
    <w:rsid w:val="00151C78"/>
    <w:rsid w:val="00151E8F"/>
    <w:rsid w:val="00152160"/>
    <w:rsid w:val="0015280E"/>
    <w:rsid w:val="00152B2D"/>
    <w:rsid w:val="00153B4A"/>
    <w:rsid w:val="0015661C"/>
    <w:rsid w:val="00156796"/>
    <w:rsid w:val="0015679E"/>
    <w:rsid w:val="00157823"/>
    <w:rsid w:val="00157836"/>
    <w:rsid w:val="0016013F"/>
    <w:rsid w:val="0016083B"/>
    <w:rsid w:val="0016085F"/>
    <w:rsid w:val="00161A28"/>
    <w:rsid w:val="0016263E"/>
    <w:rsid w:val="00162B40"/>
    <w:rsid w:val="001632D1"/>
    <w:rsid w:val="00163921"/>
    <w:rsid w:val="00167998"/>
    <w:rsid w:val="00167C8A"/>
    <w:rsid w:val="0017048B"/>
    <w:rsid w:val="00170F70"/>
    <w:rsid w:val="0017209B"/>
    <w:rsid w:val="001724C2"/>
    <w:rsid w:val="00172641"/>
    <w:rsid w:val="001732D2"/>
    <w:rsid w:val="00173550"/>
    <w:rsid w:val="00173E81"/>
    <w:rsid w:val="001741BA"/>
    <w:rsid w:val="00176EBD"/>
    <w:rsid w:val="00176ED7"/>
    <w:rsid w:val="00176F4D"/>
    <w:rsid w:val="00177AD1"/>
    <w:rsid w:val="001804A6"/>
    <w:rsid w:val="0018074A"/>
    <w:rsid w:val="001810F8"/>
    <w:rsid w:val="001811DF"/>
    <w:rsid w:val="00181825"/>
    <w:rsid w:val="00183026"/>
    <w:rsid w:val="00184277"/>
    <w:rsid w:val="00184493"/>
    <w:rsid w:val="00185151"/>
    <w:rsid w:val="00186D63"/>
    <w:rsid w:val="00187BB1"/>
    <w:rsid w:val="00187EC1"/>
    <w:rsid w:val="00190101"/>
    <w:rsid w:val="00192569"/>
    <w:rsid w:val="00192831"/>
    <w:rsid w:val="00192CBC"/>
    <w:rsid w:val="00194054"/>
    <w:rsid w:val="00194200"/>
    <w:rsid w:val="0019432F"/>
    <w:rsid w:val="001946BF"/>
    <w:rsid w:val="00194DD0"/>
    <w:rsid w:val="00194F03"/>
    <w:rsid w:val="0019544B"/>
    <w:rsid w:val="00195554"/>
    <w:rsid w:val="001958CA"/>
    <w:rsid w:val="00195EA4"/>
    <w:rsid w:val="001A0227"/>
    <w:rsid w:val="001A0E55"/>
    <w:rsid w:val="001A0F11"/>
    <w:rsid w:val="001A1517"/>
    <w:rsid w:val="001A2382"/>
    <w:rsid w:val="001A2434"/>
    <w:rsid w:val="001A269E"/>
    <w:rsid w:val="001A3118"/>
    <w:rsid w:val="001A3595"/>
    <w:rsid w:val="001A381A"/>
    <w:rsid w:val="001A3B6B"/>
    <w:rsid w:val="001A3BE2"/>
    <w:rsid w:val="001A3D39"/>
    <w:rsid w:val="001A4195"/>
    <w:rsid w:val="001A648E"/>
    <w:rsid w:val="001A76E4"/>
    <w:rsid w:val="001B0152"/>
    <w:rsid w:val="001B054D"/>
    <w:rsid w:val="001B301F"/>
    <w:rsid w:val="001B32BB"/>
    <w:rsid w:val="001B3834"/>
    <w:rsid w:val="001B4EE3"/>
    <w:rsid w:val="001B5229"/>
    <w:rsid w:val="001B5704"/>
    <w:rsid w:val="001B5DBE"/>
    <w:rsid w:val="001B5FF1"/>
    <w:rsid w:val="001B6169"/>
    <w:rsid w:val="001C3035"/>
    <w:rsid w:val="001C36C4"/>
    <w:rsid w:val="001C3758"/>
    <w:rsid w:val="001C39D0"/>
    <w:rsid w:val="001C61D5"/>
    <w:rsid w:val="001C6A7D"/>
    <w:rsid w:val="001C6CD9"/>
    <w:rsid w:val="001C728F"/>
    <w:rsid w:val="001C77C1"/>
    <w:rsid w:val="001D0085"/>
    <w:rsid w:val="001D00B0"/>
    <w:rsid w:val="001D040A"/>
    <w:rsid w:val="001D081F"/>
    <w:rsid w:val="001D1663"/>
    <w:rsid w:val="001D21E6"/>
    <w:rsid w:val="001D2512"/>
    <w:rsid w:val="001D2E76"/>
    <w:rsid w:val="001D55B1"/>
    <w:rsid w:val="001D5D33"/>
    <w:rsid w:val="001D68B9"/>
    <w:rsid w:val="001D6CA7"/>
    <w:rsid w:val="001E28EA"/>
    <w:rsid w:val="001E2FB1"/>
    <w:rsid w:val="001E361E"/>
    <w:rsid w:val="001E4552"/>
    <w:rsid w:val="001E4EAE"/>
    <w:rsid w:val="001E4F77"/>
    <w:rsid w:val="001E52A2"/>
    <w:rsid w:val="001E60C6"/>
    <w:rsid w:val="001E61E1"/>
    <w:rsid w:val="001E6F4C"/>
    <w:rsid w:val="001E7290"/>
    <w:rsid w:val="001E73F6"/>
    <w:rsid w:val="001E7799"/>
    <w:rsid w:val="001F00B1"/>
    <w:rsid w:val="001F0436"/>
    <w:rsid w:val="001F106A"/>
    <w:rsid w:val="001F11FD"/>
    <w:rsid w:val="001F1367"/>
    <w:rsid w:val="001F19F9"/>
    <w:rsid w:val="001F1A16"/>
    <w:rsid w:val="001F24A2"/>
    <w:rsid w:val="001F2941"/>
    <w:rsid w:val="001F2EBD"/>
    <w:rsid w:val="001F333A"/>
    <w:rsid w:val="001F3D5E"/>
    <w:rsid w:val="001F3DC1"/>
    <w:rsid w:val="001F4D6D"/>
    <w:rsid w:val="001F60E0"/>
    <w:rsid w:val="001F69DD"/>
    <w:rsid w:val="001F7874"/>
    <w:rsid w:val="001F7D21"/>
    <w:rsid w:val="001F7F83"/>
    <w:rsid w:val="00202ACF"/>
    <w:rsid w:val="002040C2"/>
    <w:rsid w:val="0020431C"/>
    <w:rsid w:val="00204D52"/>
    <w:rsid w:val="00206B42"/>
    <w:rsid w:val="00207935"/>
    <w:rsid w:val="00207E74"/>
    <w:rsid w:val="0021019F"/>
    <w:rsid w:val="00211048"/>
    <w:rsid w:val="002115C9"/>
    <w:rsid w:val="00211EF3"/>
    <w:rsid w:val="00212A0A"/>
    <w:rsid w:val="00213765"/>
    <w:rsid w:val="00213D25"/>
    <w:rsid w:val="0021424B"/>
    <w:rsid w:val="0021438B"/>
    <w:rsid w:val="00214980"/>
    <w:rsid w:val="00214FCC"/>
    <w:rsid w:val="002158F0"/>
    <w:rsid w:val="00217374"/>
    <w:rsid w:val="002174D3"/>
    <w:rsid w:val="0022056A"/>
    <w:rsid w:val="00220DE8"/>
    <w:rsid w:val="002214F4"/>
    <w:rsid w:val="002232EF"/>
    <w:rsid w:val="002260DD"/>
    <w:rsid w:val="0022613F"/>
    <w:rsid w:val="0022637A"/>
    <w:rsid w:val="00226516"/>
    <w:rsid w:val="00226DF0"/>
    <w:rsid w:val="00227020"/>
    <w:rsid w:val="002276E2"/>
    <w:rsid w:val="00227B24"/>
    <w:rsid w:val="002306D2"/>
    <w:rsid w:val="002316B3"/>
    <w:rsid w:val="00231A62"/>
    <w:rsid w:val="00232841"/>
    <w:rsid w:val="00232927"/>
    <w:rsid w:val="0023309B"/>
    <w:rsid w:val="00234F92"/>
    <w:rsid w:val="0023503B"/>
    <w:rsid w:val="00235137"/>
    <w:rsid w:val="002363E5"/>
    <w:rsid w:val="00236696"/>
    <w:rsid w:val="00237221"/>
    <w:rsid w:val="00237837"/>
    <w:rsid w:val="00237D66"/>
    <w:rsid w:val="00240276"/>
    <w:rsid w:val="00240545"/>
    <w:rsid w:val="002410D7"/>
    <w:rsid w:val="00241146"/>
    <w:rsid w:val="00242A98"/>
    <w:rsid w:val="00243135"/>
    <w:rsid w:val="00243469"/>
    <w:rsid w:val="002437A8"/>
    <w:rsid w:val="00247C59"/>
    <w:rsid w:val="0025002D"/>
    <w:rsid w:val="00252205"/>
    <w:rsid w:val="0025236E"/>
    <w:rsid w:val="0025413E"/>
    <w:rsid w:val="00254BB7"/>
    <w:rsid w:val="00254D40"/>
    <w:rsid w:val="00257007"/>
    <w:rsid w:val="00257027"/>
    <w:rsid w:val="00257985"/>
    <w:rsid w:val="00257E37"/>
    <w:rsid w:val="002610B4"/>
    <w:rsid w:val="00262A13"/>
    <w:rsid w:val="002636B4"/>
    <w:rsid w:val="002636F8"/>
    <w:rsid w:val="0026489F"/>
    <w:rsid w:val="00264D06"/>
    <w:rsid w:val="00265E5A"/>
    <w:rsid w:val="002709CB"/>
    <w:rsid w:val="002712F9"/>
    <w:rsid w:val="00272436"/>
    <w:rsid w:val="00272A54"/>
    <w:rsid w:val="00273A52"/>
    <w:rsid w:val="00273B31"/>
    <w:rsid w:val="002761C6"/>
    <w:rsid w:val="00276534"/>
    <w:rsid w:val="00276C85"/>
    <w:rsid w:val="00276E31"/>
    <w:rsid w:val="00277D97"/>
    <w:rsid w:val="00280155"/>
    <w:rsid w:val="00280E6F"/>
    <w:rsid w:val="00281166"/>
    <w:rsid w:val="00281AFA"/>
    <w:rsid w:val="00282B24"/>
    <w:rsid w:val="00282BA9"/>
    <w:rsid w:val="00283964"/>
    <w:rsid w:val="00284725"/>
    <w:rsid w:val="002854BD"/>
    <w:rsid w:val="00285A85"/>
    <w:rsid w:val="002863E6"/>
    <w:rsid w:val="0028682C"/>
    <w:rsid w:val="00286BF4"/>
    <w:rsid w:val="00287661"/>
    <w:rsid w:val="002876E2"/>
    <w:rsid w:val="00290122"/>
    <w:rsid w:val="00290478"/>
    <w:rsid w:val="00290525"/>
    <w:rsid w:val="002905C5"/>
    <w:rsid w:val="00292429"/>
    <w:rsid w:val="002926E7"/>
    <w:rsid w:val="00292B2B"/>
    <w:rsid w:val="00294CED"/>
    <w:rsid w:val="00294FD1"/>
    <w:rsid w:val="00295460"/>
    <w:rsid w:val="002977BC"/>
    <w:rsid w:val="002A0090"/>
    <w:rsid w:val="002A1F37"/>
    <w:rsid w:val="002A2450"/>
    <w:rsid w:val="002A2A1E"/>
    <w:rsid w:val="002A4F0E"/>
    <w:rsid w:val="002A5D3A"/>
    <w:rsid w:val="002A5E4A"/>
    <w:rsid w:val="002A60F9"/>
    <w:rsid w:val="002A61A0"/>
    <w:rsid w:val="002A78EB"/>
    <w:rsid w:val="002A7ECB"/>
    <w:rsid w:val="002B002E"/>
    <w:rsid w:val="002B0BF4"/>
    <w:rsid w:val="002B1A17"/>
    <w:rsid w:val="002B2165"/>
    <w:rsid w:val="002B32BE"/>
    <w:rsid w:val="002B4745"/>
    <w:rsid w:val="002B4B03"/>
    <w:rsid w:val="002B5957"/>
    <w:rsid w:val="002B6FCA"/>
    <w:rsid w:val="002B7B65"/>
    <w:rsid w:val="002C07C7"/>
    <w:rsid w:val="002C07E2"/>
    <w:rsid w:val="002C0C9A"/>
    <w:rsid w:val="002C1449"/>
    <w:rsid w:val="002C2FE6"/>
    <w:rsid w:val="002C3BD4"/>
    <w:rsid w:val="002C3CFD"/>
    <w:rsid w:val="002C56FC"/>
    <w:rsid w:val="002C67C5"/>
    <w:rsid w:val="002C6A23"/>
    <w:rsid w:val="002C72EE"/>
    <w:rsid w:val="002C7BA7"/>
    <w:rsid w:val="002D079B"/>
    <w:rsid w:val="002D1088"/>
    <w:rsid w:val="002D14C2"/>
    <w:rsid w:val="002D21ED"/>
    <w:rsid w:val="002D273D"/>
    <w:rsid w:val="002D356B"/>
    <w:rsid w:val="002D4381"/>
    <w:rsid w:val="002D44C2"/>
    <w:rsid w:val="002D64DF"/>
    <w:rsid w:val="002D652B"/>
    <w:rsid w:val="002D6758"/>
    <w:rsid w:val="002D75AC"/>
    <w:rsid w:val="002D7AD9"/>
    <w:rsid w:val="002E04C6"/>
    <w:rsid w:val="002E0716"/>
    <w:rsid w:val="002E0AD7"/>
    <w:rsid w:val="002E124E"/>
    <w:rsid w:val="002E14B1"/>
    <w:rsid w:val="002E172F"/>
    <w:rsid w:val="002E28CF"/>
    <w:rsid w:val="002E3062"/>
    <w:rsid w:val="002E3B3D"/>
    <w:rsid w:val="002E4259"/>
    <w:rsid w:val="002E48BC"/>
    <w:rsid w:val="002E4F8A"/>
    <w:rsid w:val="002E5146"/>
    <w:rsid w:val="002E5B2D"/>
    <w:rsid w:val="002E62FD"/>
    <w:rsid w:val="002F0010"/>
    <w:rsid w:val="002F1F64"/>
    <w:rsid w:val="002F4B11"/>
    <w:rsid w:val="002F6A4F"/>
    <w:rsid w:val="002F6E7D"/>
    <w:rsid w:val="002F79A2"/>
    <w:rsid w:val="002F7CBA"/>
    <w:rsid w:val="00300405"/>
    <w:rsid w:val="003004C7"/>
    <w:rsid w:val="003009BA"/>
    <w:rsid w:val="00300F7A"/>
    <w:rsid w:val="003014D1"/>
    <w:rsid w:val="0030246D"/>
    <w:rsid w:val="003029A9"/>
    <w:rsid w:val="00302DE8"/>
    <w:rsid w:val="00303A9B"/>
    <w:rsid w:val="00303E3C"/>
    <w:rsid w:val="00305C22"/>
    <w:rsid w:val="00305D9A"/>
    <w:rsid w:val="0030634D"/>
    <w:rsid w:val="003067A6"/>
    <w:rsid w:val="00306CE4"/>
    <w:rsid w:val="00306CF4"/>
    <w:rsid w:val="0030730D"/>
    <w:rsid w:val="00307C2B"/>
    <w:rsid w:val="003119AF"/>
    <w:rsid w:val="00311B59"/>
    <w:rsid w:val="00311D14"/>
    <w:rsid w:val="00312DC5"/>
    <w:rsid w:val="00313BC7"/>
    <w:rsid w:val="00313F95"/>
    <w:rsid w:val="00314363"/>
    <w:rsid w:val="00314526"/>
    <w:rsid w:val="00314528"/>
    <w:rsid w:val="00314E5B"/>
    <w:rsid w:val="00314EF8"/>
    <w:rsid w:val="00315CF0"/>
    <w:rsid w:val="0031622B"/>
    <w:rsid w:val="00316448"/>
    <w:rsid w:val="00317452"/>
    <w:rsid w:val="003176D6"/>
    <w:rsid w:val="003200C6"/>
    <w:rsid w:val="00321F05"/>
    <w:rsid w:val="00321F50"/>
    <w:rsid w:val="00323621"/>
    <w:rsid w:val="00323B1E"/>
    <w:rsid w:val="003272B0"/>
    <w:rsid w:val="00327596"/>
    <w:rsid w:val="003312DD"/>
    <w:rsid w:val="00331DF6"/>
    <w:rsid w:val="00331EA6"/>
    <w:rsid w:val="003326CB"/>
    <w:rsid w:val="00332CAA"/>
    <w:rsid w:val="00333148"/>
    <w:rsid w:val="00333CDA"/>
    <w:rsid w:val="00333E5F"/>
    <w:rsid w:val="00335983"/>
    <w:rsid w:val="00335C16"/>
    <w:rsid w:val="00336533"/>
    <w:rsid w:val="00340428"/>
    <w:rsid w:val="00340DD3"/>
    <w:rsid w:val="003410C2"/>
    <w:rsid w:val="00341CEE"/>
    <w:rsid w:val="00341D10"/>
    <w:rsid w:val="00342C04"/>
    <w:rsid w:val="00342C47"/>
    <w:rsid w:val="003440BA"/>
    <w:rsid w:val="0034448D"/>
    <w:rsid w:val="00345551"/>
    <w:rsid w:val="00346770"/>
    <w:rsid w:val="0035015F"/>
    <w:rsid w:val="00350357"/>
    <w:rsid w:val="0035090B"/>
    <w:rsid w:val="00350A66"/>
    <w:rsid w:val="003518FF"/>
    <w:rsid w:val="0035215D"/>
    <w:rsid w:val="0035246D"/>
    <w:rsid w:val="00353858"/>
    <w:rsid w:val="00353A12"/>
    <w:rsid w:val="003540F9"/>
    <w:rsid w:val="0035438E"/>
    <w:rsid w:val="00354720"/>
    <w:rsid w:val="003550D8"/>
    <w:rsid w:val="00356DF4"/>
    <w:rsid w:val="00357ECB"/>
    <w:rsid w:val="00360C3E"/>
    <w:rsid w:val="00360E57"/>
    <w:rsid w:val="00361163"/>
    <w:rsid w:val="003616CB"/>
    <w:rsid w:val="003618F9"/>
    <w:rsid w:val="00361EBF"/>
    <w:rsid w:val="0036242B"/>
    <w:rsid w:val="003627B8"/>
    <w:rsid w:val="00364664"/>
    <w:rsid w:val="00364EF8"/>
    <w:rsid w:val="00367AE9"/>
    <w:rsid w:val="00371609"/>
    <w:rsid w:val="003718C7"/>
    <w:rsid w:val="003720F1"/>
    <w:rsid w:val="0037241A"/>
    <w:rsid w:val="00372851"/>
    <w:rsid w:val="0037292A"/>
    <w:rsid w:val="00373E04"/>
    <w:rsid w:val="003759F4"/>
    <w:rsid w:val="00376F47"/>
    <w:rsid w:val="003774E6"/>
    <w:rsid w:val="0037760F"/>
    <w:rsid w:val="0038017B"/>
    <w:rsid w:val="003805A2"/>
    <w:rsid w:val="00380FBB"/>
    <w:rsid w:val="003810CE"/>
    <w:rsid w:val="00382564"/>
    <w:rsid w:val="00382BF4"/>
    <w:rsid w:val="00383683"/>
    <w:rsid w:val="003836A8"/>
    <w:rsid w:val="00384A30"/>
    <w:rsid w:val="00385981"/>
    <w:rsid w:val="0038622D"/>
    <w:rsid w:val="003865B5"/>
    <w:rsid w:val="00386C6B"/>
    <w:rsid w:val="00386E71"/>
    <w:rsid w:val="00387863"/>
    <w:rsid w:val="003878C8"/>
    <w:rsid w:val="003900B4"/>
    <w:rsid w:val="00390E4C"/>
    <w:rsid w:val="00390F11"/>
    <w:rsid w:val="00391357"/>
    <w:rsid w:val="00391518"/>
    <w:rsid w:val="003915EF"/>
    <w:rsid w:val="0039388E"/>
    <w:rsid w:val="00394074"/>
    <w:rsid w:val="00394EFF"/>
    <w:rsid w:val="00395324"/>
    <w:rsid w:val="003957F4"/>
    <w:rsid w:val="00396EFC"/>
    <w:rsid w:val="003A12B7"/>
    <w:rsid w:val="003A1864"/>
    <w:rsid w:val="003A2794"/>
    <w:rsid w:val="003A328D"/>
    <w:rsid w:val="003A3312"/>
    <w:rsid w:val="003A3968"/>
    <w:rsid w:val="003A450B"/>
    <w:rsid w:val="003A5DD0"/>
    <w:rsid w:val="003A7486"/>
    <w:rsid w:val="003A7A05"/>
    <w:rsid w:val="003B1B67"/>
    <w:rsid w:val="003B20B6"/>
    <w:rsid w:val="003B2232"/>
    <w:rsid w:val="003B2DCE"/>
    <w:rsid w:val="003B34BD"/>
    <w:rsid w:val="003B3BBD"/>
    <w:rsid w:val="003B41D2"/>
    <w:rsid w:val="003B49FA"/>
    <w:rsid w:val="003B4E6F"/>
    <w:rsid w:val="003B52C0"/>
    <w:rsid w:val="003B5778"/>
    <w:rsid w:val="003B6421"/>
    <w:rsid w:val="003B6FBB"/>
    <w:rsid w:val="003B734B"/>
    <w:rsid w:val="003C2DD3"/>
    <w:rsid w:val="003C434F"/>
    <w:rsid w:val="003C61DA"/>
    <w:rsid w:val="003C6B96"/>
    <w:rsid w:val="003C7415"/>
    <w:rsid w:val="003C7BB7"/>
    <w:rsid w:val="003D0506"/>
    <w:rsid w:val="003D0727"/>
    <w:rsid w:val="003D12F9"/>
    <w:rsid w:val="003D168B"/>
    <w:rsid w:val="003D1F12"/>
    <w:rsid w:val="003D2063"/>
    <w:rsid w:val="003D2389"/>
    <w:rsid w:val="003D301D"/>
    <w:rsid w:val="003D4B5E"/>
    <w:rsid w:val="003D7749"/>
    <w:rsid w:val="003D77C5"/>
    <w:rsid w:val="003E2D3F"/>
    <w:rsid w:val="003E439D"/>
    <w:rsid w:val="003E4573"/>
    <w:rsid w:val="003E5167"/>
    <w:rsid w:val="003E5C62"/>
    <w:rsid w:val="003E63EC"/>
    <w:rsid w:val="003E669D"/>
    <w:rsid w:val="003E710E"/>
    <w:rsid w:val="003E7B36"/>
    <w:rsid w:val="003F087B"/>
    <w:rsid w:val="003F138D"/>
    <w:rsid w:val="003F187D"/>
    <w:rsid w:val="003F2793"/>
    <w:rsid w:val="003F4445"/>
    <w:rsid w:val="003F4831"/>
    <w:rsid w:val="003F4D42"/>
    <w:rsid w:val="003F5377"/>
    <w:rsid w:val="003F5387"/>
    <w:rsid w:val="003F6B1F"/>
    <w:rsid w:val="003F74E9"/>
    <w:rsid w:val="003F77AF"/>
    <w:rsid w:val="00400762"/>
    <w:rsid w:val="00400861"/>
    <w:rsid w:val="00400DA2"/>
    <w:rsid w:val="004018E9"/>
    <w:rsid w:val="0040271C"/>
    <w:rsid w:val="00402E40"/>
    <w:rsid w:val="0040312C"/>
    <w:rsid w:val="00403898"/>
    <w:rsid w:val="00404816"/>
    <w:rsid w:val="00404E1F"/>
    <w:rsid w:val="00404ECA"/>
    <w:rsid w:val="0040556A"/>
    <w:rsid w:val="00405AF1"/>
    <w:rsid w:val="00405B8D"/>
    <w:rsid w:val="00405C79"/>
    <w:rsid w:val="0040722A"/>
    <w:rsid w:val="00407C51"/>
    <w:rsid w:val="00411B30"/>
    <w:rsid w:val="00411CD4"/>
    <w:rsid w:val="0041275D"/>
    <w:rsid w:val="00414083"/>
    <w:rsid w:val="004157AE"/>
    <w:rsid w:val="00417311"/>
    <w:rsid w:val="00417462"/>
    <w:rsid w:val="004174AC"/>
    <w:rsid w:val="00420B5B"/>
    <w:rsid w:val="00422836"/>
    <w:rsid w:val="004233BB"/>
    <w:rsid w:val="00424EE1"/>
    <w:rsid w:val="0042507C"/>
    <w:rsid w:val="00425C12"/>
    <w:rsid w:val="0042610D"/>
    <w:rsid w:val="00426D00"/>
    <w:rsid w:val="004272F9"/>
    <w:rsid w:val="0043073F"/>
    <w:rsid w:val="00430B51"/>
    <w:rsid w:val="00430F79"/>
    <w:rsid w:val="00431219"/>
    <w:rsid w:val="00431923"/>
    <w:rsid w:val="00431EF0"/>
    <w:rsid w:val="00434AF6"/>
    <w:rsid w:val="004355DE"/>
    <w:rsid w:val="0043562C"/>
    <w:rsid w:val="00436549"/>
    <w:rsid w:val="00436E22"/>
    <w:rsid w:val="00440A9D"/>
    <w:rsid w:val="0044131A"/>
    <w:rsid w:val="00441595"/>
    <w:rsid w:val="00441B4E"/>
    <w:rsid w:val="004421FE"/>
    <w:rsid w:val="00443DDB"/>
    <w:rsid w:val="00444A48"/>
    <w:rsid w:val="00446CD6"/>
    <w:rsid w:val="00447DFD"/>
    <w:rsid w:val="00450F32"/>
    <w:rsid w:val="0045157F"/>
    <w:rsid w:val="00452CD1"/>
    <w:rsid w:val="00454586"/>
    <w:rsid w:val="00455034"/>
    <w:rsid w:val="00455157"/>
    <w:rsid w:val="004556DA"/>
    <w:rsid w:val="00455A29"/>
    <w:rsid w:val="00455C5A"/>
    <w:rsid w:val="00457710"/>
    <w:rsid w:val="00457E7E"/>
    <w:rsid w:val="00461EE5"/>
    <w:rsid w:val="0046313E"/>
    <w:rsid w:val="00463D84"/>
    <w:rsid w:val="00464423"/>
    <w:rsid w:val="00464627"/>
    <w:rsid w:val="0046491B"/>
    <w:rsid w:val="00464EE2"/>
    <w:rsid w:val="00464F45"/>
    <w:rsid w:val="004667D2"/>
    <w:rsid w:val="00467C5F"/>
    <w:rsid w:val="00470806"/>
    <w:rsid w:val="00470863"/>
    <w:rsid w:val="004714CA"/>
    <w:rsid w:val="00471834"/>
    <w:rsid w:val="00471EAA"/>
    <w:rsid w:val="004724E0"/>
    <w:rsid w:val="004726A9"/>
    <w:rsid w:val="00472F5A"/>
    <w:rsid w:val="00473F18"/>
    <w:rsid w:val="00473F65"/>
    <w:rsid w:val="00474CFD"/>
    <w:rsid w:val="00476D5E"/>
    <w:rsid w:val="004806AE"/>
    <w:rsid w:val="00480758"/>
    <w:rsid w:val="00480EED"/>
    <w:rsid w:val="00482DCA"/>
    <w:rsid w:val="00483D62"/>
    <w:rsid w:val="00484603"/>
    <w:rsid w:val="00485A39"/>
    <w:rsid w:val="00486E16"/>
    <w:rsid w:val="004873A4"/>
    <w:rsid w:val="004901B8"/>
    <w:rsid w:val="004907C4"/>
    <w:rsid w:val="00491996"/>
    <w:rsid w:val="00492238"/>
    <w:rsid w:val="004923A9"/>
    <w:rsid w:val="0049262F"/>
    <w:rsid w:val="00492B5C"/>
    <w:rsid w:val="00494911"/>
    <w:rsid w:val="004953D2"/>
    <w:rsid w:val="00495947"/>
    <w:rsid w:val="004965CA"/>
    <w:rsid w:val="00496E40"/>
    <w:rsid w:val="004A12C4"/>
    <w:rsid w:val="004A1A76"/>
    <w:rsid w:val="004A1AEC"/>
    <w:rsid w:val="004A32F4"/>
    <w:rsid w:val="004A362C"/>
    <w:rsid w:val="004A4A2E"/>
    <w:rsid w:val="004A5B4B"/>
    <w:rsid w:val="004A5BFD"/>
    <w:rsid w:val="004B0209"/>
    <w:rsid w:val="004B07EC"/>
    <w:rsid w:val="004B1057"/>
    <w:rsid w:val="004B20E0"/>
    <w:rsid w:val="004B271D"/>
    <w:rsid w:val="004B2734"/>
    <w:rsid w:val="004B287B"/>
    <w:rsid w:val="004B2D83"/>
    <w:rsid w:val="004B33C3"/>
    <w:rsid w:val="004B35E8"/>
    <w:rsid w:val="004B37FF"/>
    <w:rsid w:val="004B4C87"/>
    <w:rsid w:val="004B51D6"/>
    <w:rsid w:val="004B602C"/>
    <w:rsid w:val="004B6D1C"/>
    <w:rsid w:val="004B72EF"/>
    <w:rsid w:val="004C103C"/>
    <w:rsid w:val="004C1145"/>
    <w:rsid w:val="004C23EE"/>
    <w:rsid w:val="004C3727"/>
    <w:rsid w:val="004C477B"/>
    <w:rsid w:val="004C4A68"/>
    <w:rsid w:val="004C59B4"/>
    <w:rsid w:val="004C640A"/>
    <w:rsid w:val="004C6E3C"/>
    <w:rsid w:val="004D0250"/>
    <w:rsid w:val="004D0633"/>
    <w:rsid w:val="004D0CD5"/>
    <w:rsid w:val="004D18E2"/>
    <w:rsid w:val="004D1D93"/>
    <w:rsid w:val="004D2192"/>
    <w:rsid w:val="004D2A2D"/>
    <w:rsid w:val="004D374E"/>
    <w:rsid w:val="004D39B0"/>
    <w:rsid w:val="004D416D"/>
    <w:rsid w:val="004D4DEA"/>
    <w:rsid w:val="004D5986"/>
    <w:rsid w:val="004D5B01"/>
    <w:rsid w:val="004D655C"/>
    <w:rsid w:val="004D6D88"/>
    <w:rsid w:val="004D73F4"/>
    <w:rsid w:val="004D75D0"/>
    <w:rsid w:val="004D791F"/>
    <w:rsid w:val="004E188D"/>
    <w:rsid w:val="004E2EC9"/>
    <w:rsid w:val="004E31D5"/>
    <w:rsid w:val="004E4695"/>
    <w:rsid w:val="004E4952"/>
    <w:rsid w:val="004E4AFC"/>
    <w:rsid w:val="004E59D5"/>
    <w:rsid w:val="004E63B0"/>
    <w:rsid w:val="004E7CBD"/>
    <w:rsid w:val="004E7DFF"/>
    <w:rsid w:val="004F025B"/>
    <w:rsid w:val="004F1313"/>
    <w:rsid w:val="004F19AD"/>
    <w:rsid w:val="004F25AE"/>
    <w:rsid w:val="004F268E"/>
    <w:rsid w:val="004F2C48"/>
    <w:rsid w:val="004F330E"/>
    <w:rsid w:val="004F3B62"/>
    <w:rsid w:val="004F4319"/>
    <w:rsid w:val="004F50DD"/>
    <w:rsid w:val="004F5C46"/>
    <w:rsid w:val="004F784C"/>
    <w:rsid w:val="004F7BCA"/>
    <w:rsid w:val="00500864"/>
    <w:rsid w:val="005016F0"/>
    <w:rsid w:val="00501DBD"/>
    <w:rsid w:val="005029D3"/>
    <w:rsid w:val="005029DA"/>
    <w:rsid w:val="0050332F"/>
    <w:rsid w:val="00503ACF"/>
    <w:rsid w:val="00505311"/>
    <w:rsid w:val="005077E1"/>
    <w:rsid w:val="00507C63"/>
    <w:rsid w:val="00510EC6"/>
    <w:rsid w:val="00511579"/>
    <w:rsid w:val="00512AB4"/>
    <w:rsid w:val="00513027"/>
    <w:rsid w:val="005150B5"/>
    <w:rsid w:val="00515111"/>
    <w:rsid w:val="00515BF3"/>
    <w:rsid w:val="0052064A"/>
    <w:rsid w:val="00520A19"/>
    <w:rsid w:val="005211FC"/>
    <w:rsid w:val="005213F9"/>
    <w:rsid w:val="00521B1D"/>
    <w:rsid w:val="00522A39"/>
    <w:rsid w:val="0052337C"/>
    <w:rsid w:val="005236E2"/>
    <w:rsid w:val="00524347"/>
    <w:rsid w:val="00530054"/>
    <w:rsid w:val="00532635"/>
    <w:rsid w:val="00532E60"/>
    <w:rsid w:val="00533D01"/>
    <w:rsid w:val="00534464"/>
    <w:rsid w:val="0053468B"/>
    <w:rsid w:val="00534F05"/>
    <w:rsid w:val="0053528D"/>
    <w:rsid w:val="00535452"/>
    <w:rsid w:val="0053551E"/>
    <w:rsid w:val="00535D48"/>
    <w:rsid w:val="00535EAD"/>
    <w:rsid w:val="0053775B"/>
    <w:rsid w:val="00540D2C"/>
    <w:rsid w:val="005414D3"/>
    <w:rsid w:val="00542210"/>
    <w:rsid w:val="005440AE"/>
    <w:rsid w:val="00544F2D"/>
    <w:rsid w:val="00545082"/>
    <w:rsid w:val="00545475"/>
    <w:rsid w:val="005457EC"/>
    <w:rsid w:val="005470C7"/>
    <w:rsid w:val="0055085B"/>
    <w:rsid w:val="00550FCB"/>
    <w:rsid w:val="00552604"/>
    <w:rsid w:val="00552D09"/>
    <w:rsid w:val="005553DA"/>
    <w:rsid w:val="0055560C"/>
    <w:rsid w:val="00555EB1"/>
    <w:rsid w:val="00556DC6"/>
    <w:rsid w:val="00560495"/>
    <w:rsid w:val="0056064C"/>
    <w:rsid w:val="00561810"/>
    <w:rsid w:val="00563765"/>
    <w:rsid w:val="00565323"/>
    <w:rsid w:val="005654B3"/>
    <w:rsid w:val="005659D2"/>
    <w:rsid w:val="00565AF8"/>
    <w:rsid w:val="00566B45"/>
    <w:rsid w:val="00567077"/>
    <w:rsid w:val="005673B5"/>
    <w:rsid w:val="00570BE5"/>
    <w:rsid w:val="005716A6"/>
    <w:rsid w:val="00571A71"/>
    <w:rsid w:val="00572482"/>
    <w:rsid w:val="0057261E"/>
    <w:rsid w:val="00572A55"/>
    <w:rsid w:val="005731E2"/>
    <w:rsid w:val="005734B0"/>
    <w:rsid w:val="00573F65"/>
    <w:rsid w:val="00574359"/>
    <w:rsid w:val="00575457"/>
    <w:rsid w:val="0057620D"/>
    <w:rsid w:val="005766B9"/>
    <w:rsid w:val="00577437"/>
    <w:rsid w:val="00577953"/>
    <w:rsid w:val="00581C84"/>
    <w:rsid w:val="005822F6"/>
    <w:rsid w:val="0058231C"/>
    <w:rsid w:val="0058254E"/>
    <w:rsid w:val="00582B0F"/>
    <w:rsid w:val="0058373A"/>
    <w:rsid w:val="00583C07"/>
    <w:rsid w:val="00583CC1"/>
    <w:rsid w:val="0058419B"/>
    <w:rsid w:val="0058549E"/>
    <w:rsid w:val="00585983"/>
    <w:rsid w:val="005859BD"/>
    <w:rsid w:val="0059027D"/>
    <w:rsid w:val="00590A13"/>
    <w:rsid w:val="00591DD8"/>
    <w:rsid w:val="00592A31"/>
    <w:rsid w:val="00595459"/>
    <w:rsid w:val="00597281"/>
    <w:rsid w:val="005A0258"/>
    <w:rsid w:val="005A031B"/>
    <w:rsid w:val="005A13A6"/>
    <w:rsid w:val="005A1C3B"/>
    <w:rsid w:val="005A1E0F"/>
    <w:rsid w:val="005A308E"/>
    <w:rsid w:val="005A31E2"/>
    <w:rsid w:val="005A32B5"/>
    <w:rsid w:val="005A3D03"/>
    <w:rsid w:val="005A4B2A"/>
    <w:rsid w:val="005A5CFA"/>
    <w:rsid w:val="005A62A5"/>
    <w:rsid w:val="005A77B4"/>
    <w:rsid w:val="005B1040"/>
    <w:rsid w:val="005B132E"/>
    <w:rsid w:val="005B1359"/>
    <w:rsid w:val="005B1362"/>
    <w:rsid w:val="005B1902"/>
    <w:rsid w:val="005B277E"/>
    <w:rsid w:val="005B31DA"/>
    <w:rsid w:val="005B4A60"/>
    <w:rsid w:val="005B55C8"/>
    <w:rsid w:val="005B629C"/>
    <w:rsid w:val="005B6EBC"/>
    <w:rsid w:val="005C0699"/>
    <w:rsid w:val="005C23C6"/>
    <w:rsid w:val="005C45A2"/>
    <w:rsid w:val="005C4E49"/>
    <w:rsid w:val="005C56F1"/>
    <w:rsid w:val="005C5C6C"/>
    <w:rsid w:val="005C5D10"/>
    <w:rsid w:val="005C5D23"/>
    <w:rsid w:val="005C71B3"/>
    <w:rsid w:val="005C733C"/>
    <w:rsid w:val="005C789A"/>
    <w:rsid w:val="005C78E7"/>
    <w:rsid w:val="005D0D1D"/>
    <w:rsid w:val="005D199F"/>
    <w:rsid w:val="005D1F6A"/>
    <w:rsid w:val="005D2215"/>
    <w:rsid w:val="005D2CB3"/>
    <w:rsid w:val="005D2EB4"/>
    <w:rsid w:val="005D3439"/>
    <w:rsid w:val="005D4190"/>
    <w:rsid w:val="005D4F0E"/>
    <w:rsid w:val="005D62D8"/>
    <w:rsid w:val="005D666A"/>
    <w:rsid w:val="005D6B11"/>
    <w:rsid w:val="005D728C"/>
    <w:rsid w:val="005D77A6"/>
    <w:rsid w:val="005E0C8B"/>
    <w:rsid w:val="005E1ECC"/>
    <w:rsid w:val="005E223F"/>
    <w:rsid w:val="005E4F28"/>
    <w:rsid w:val="005E5394"/>
    <w:rsid w:val="005E63B2"/>
    <w:rsid w:val="005E64D0"/>
    <w:rsid w:val="005E6D8B"/>
    <w:rsid w:val="005F0BAD"/>
    <w:rsid w:val="005F1467"/>
    <w:rsid w:val="005F16A6"/>
    <w:rsid w:val="005F1F8D"/>
    <w:rsid w:val="005F23EB"/>
    <w:rsid w:val="005F2618"/>
    <w:rsid w:val="005F2F17"/>
    <w:rsid w:val="005F326B"/>
    <w:rsid w:val="005F3426"/>
    <w:rsid w:val="005F366D"/>
    <w:rsid w:val="005F3E60"/>
    <w:rsid w:val="005F613C"/>
    <w:rsid w:val="005F681D"/>
    <w:rsid w:val="005F6CAE"/>
    <w:rsid w:val="006006D7"/>
    <w:rsid w:val="00600C8F"/>
    <w:rsid w:val="00601358"/>
    <w:rsid w:val="00601588"/>
    <w:rsid w:val="00602591"/>
    <w:rsid w:val="006028D6"/>
    <w:rsid w:val="00603106"/>
    <w:rsid w:val="00603A8A"/>
    <w:rsid w:val="00604C98"/>
    <w:rsid w:val="00605777"/>
    <w:rsid w:val="00605CFB"/>
    <w:rsid w:val="00605FB6"/>
    <w:rsid w:val="00606418"/>
    <w:rsid w:val="006103DA"/>
    <w:rsid w:val="00610559"/>
    <w:rsid w:val="006106A5"/>
    <w:rsid w:val="00611812"/>
    <w:rsid w:val="00612318"/>
    <w:rsid w:val="00612D5D"/>
    <w:rsid w:val="00613014"/>
    <w:rsid w:val="006130F6"/>
    <w:rsid w:val="00613140"/>
    <w:rsid w:val="00613400"/>
    <w:rsid w:val="00613441"/>
    <w:rsid w:val="00613708"/>
    <w:rsid w:val="0061454A"/>
    <w:rsid w:val="006149EB"/>
    <w:rsid w:val="006156BE"/>
    <w:rsid w:val="006158A5"/>
    <w:rsid w:val="006158E1"/>
    <w:rsid w:val="0061628B"/>
    <w:rsid w:val="0061664F"/>
    <w:rsid w:val="006179BC"/>
    <w:rsid w:val="00620807"/>
    <w:rsid w:val="00621643"/>
    <w:rsid w:val="006230C8"/>
    <w:rsid w:val="006245CF"/>
    <w:rsid w:val="006245D1"/>
    <w:rsid w:val="0062473A"/>
    <w:rsid w:val="006248BF"/>
    <w:rsid w:val="00632B93"/>
    <w:rsid w:val="006331ED"/>
    <w:rsid w:val="0063352C"/>
    <w:rsid w:val="0063404E"/>
    <w:rsid w:val="0063468D"/>
    <w:rsid w:val="0063479E"/>
    <w:rsid w:val="00634F84"/>
    <w:rsid w:val="00636D69"/>
    <w:rsid w:val="006377CC"/>
    <w:rsid w:val="00637DDC"/>
    <w:rsid w:val="0064000F"/>
    <w:rsid w:val="00640620"/>
    <w:rsid w:val="00640B69"/>
    <w:rsid w:val="0064274A"/>
    <w:rsid w:val="00643E4E"/>
    <w:rsid w:val="00643FBA"/>
    <w:rsid w:val="00645495"/>
    <w:rsid w:val="00646264"/>
    <w:rsid w:val="00646A13"/>
    <w:rsid w:val="00646F62"/>
    <w:rsid w:val="00647A4C"/>
    <w:rsid w:val="00647CB0"/>
    <w:rsid w:val="006503DD"/>
    <w:rsid w:val="00650C71"/>
    <w:rsid w:val="00651D7B"/>
    <w:rsid w:val="00652B25"/>
    <w:rsid w:val="00653056"/>
    <w:rsid w:val="0065336F"/>
    <w:rsid w:val="0065406D"/>
    <w:rsid w:val="00654AD4"/>
    <w:rsid w:val="00655377"/>
    <w:rsid w:val="00655783"/>
    <w:rsid w:val="0066170A"/>
    <w:rsid w:val="00661712"/>
    <w:rsid w:val="00661E7F"/>
    <w:rsid w:val="00662019"/>
    <w:rsid w:val="006639C6"/>
    <w:rsid w:val="00663B2F"/>
    <w:rsid w:val="00663B37"/>
    <w:rsid w:val="00664253"/>
    <w:rsid w:val="0066427B"/>
    <w:rsid w:val="006643BF"/>
    <w:rsid w:val="00664990"/>
    <w:rsid w:val="00664F2E"/>
    <w:rsid w:val="006650F3"/>
    <w:rsid w:val="00665312"/>
    <w:rsid w:val="00666442"/>
    <w:rsid w:val="00666B27"/>
    <w:rsid w:val="006705FF"/>
    <w:rsid w:val="0067071B"/>
    <w:rsid w:val="0067153B"/>
    <w:rsid w:val="006717F1"/>
    <w:rsid w:val="00671C00"/>
    <w:rsid w:val="00671DFD"/>
    <w:rsid w:val="00671FE5"/>
    <w:rsid w:val="006720A1"/>
    <w:rsid w:val="00672FE3"/>
    <w:rsid w:val="006733B7"/>
    <w:rsid w:val="00673BAB"/>
    <w:rsid w:val="00673EFE"/>
    <w:rsid w:val="0067403E"/>
    <w:rsid w:val="00674BAD"/>
    <w:rsid w:val="00675E8F"/>
    <w:rsid w:val="006762B7"/>
    <w:rsid w:val="00677AC3"/>
    <w:rsid w:val="0068103E"/>
    <w:rsid w:val="006810DD"/>
    <w:rsid w:val="0068224D"/>
    <w:rsid w:val="00682833"/>
    <w:rsid w:val="00682C38"/>
    <w:rsid w:val="00682ED1"/>
    <w:rsid w:val="00683BD3"/>
    <w:rsid w:val="00684057"/>
    <w:rsid w:val="00684A40"/>
    <w:rsid w:val="00690424"/>
    <w:rsid w:val="00691153"/>
    <w:rsid w:val="00691396"/>
    <w:rsid w:val="00691C03"/>
    <w:rsid w:val="006926F0"/>
    <w:rsid w:val="0069277B"/>
    <w:rsid w:val="006935A2"/>
    <w:rsid w:val="00693FB0"/>
    <w:rsid w:val="0069450E"/>
    <w:rsid w:val="00694932"/>
    <w:rsid w:val="00694C5C"/>
    <w:rsid w:val="00694EEE"/>
    <w:rsid w:val="00694EF2"/>
    <w:rsid w:val="00695605"/>
    <w:rsid w:val="006962EB"/>
    <w:rsid w:val="00696A40"/>
    <w:rsid w:val="00696B58"/>
    <w:rsid w:val="006A08AE"/>
    <w:rsid w:val="006A0C01"/>
    <w:rsid w:val="006A0F33"/>
    <w:rsid w:val="006A1160"/>
    <w:rsid w:val="006A29C9"/>
    <w:rsid w:val="006A3047"/>
    <w:rsid w:val="006A3A0B"/>
    <w:rsid w:val="006A3BC4"/>
    <w:rsid w:val="006A4539"/>
    <w:rsid w:val="006A46CD"/>
    <w:rsid w:val="006A5A9D"/>
    <w:rsid w:val="006A709D"/>
    <w:rsid w:val="006A73A5"/>
    <w:rsid w:val="006A7AFD"/>
    <w:rsid w:val="006A7D2A"/>
    <w:rsid w:val="006A7D85"/>
    <w:rsid w:val="006A7E88"/>
    <w:rsid w:val="006B07BC"/>
    <w:rsid w:val="006B19C0"/>
    <w:rsid w:val="006B1D41"/>
    <w:rsid w:val="006B21BF"/>
    <w:rsid w:val="006B3093"/>
    <w:rsid w:val="006B4328"/>
    <w:rsid w:val="006B532D"/>
    <w:rsid w:val="006B6560"/>
    <w:rsid w:val="006B7B07"/>
    <w:rsid w:val="006B7DA1"/>
    <w:rsid w:val="006C05A7"/>
    <w:rsid w:val="006C1D72"/>
    <w:rsid w:val="006C2A5A"/>
    <w:rsid w:val="006C2CF2"/>
    <w:rsid w:val="006C49AE"/>
    <w:rsid w:val="006C4DD9"/>
    <w:rsid w:val="006C5526"/>
    <w:rsid w:val="006C5D18"/>
    <w:rsid w:val="006C612F"/>
    <w:rsid w:val="006C6E59"/>
    <w:rsid w:val="006C7435"/>
    <w:rsid w:val="006C7CD7"/>
    <w:rsid w:val="006D1E48"/>
    <w:rsid w:val="006D27FC"/>
    <w:rsid w:val="006D35CD"/>
    <w:rsid w:val="006D3720"/>
    <w:rsid w:val="006D3BBD"/>
    <w:rsid w:val="006D44FE"/>
    <w:rsid w:val="006D4BE3"/>
    <w:rsid w:val="006D501F"/>
    <w:rsid w:val="006D52C8"/>
    <w:rsid w:val="006D57F1"/>
    <w:rsid w:val="006D5D1A"/>
    <w:rsid w:val="006D6185"/>
    <w:rsid w:val="006D62B6"/>
    <w:rsid w:val="006D6BD9"/>
    <w:rsid w:val="006D6DC4"/>
    <w:rsid w:val="006D787D"/>
    <w:rsid w:val="006E044E"/>
    <w:rsid w:val="006E33EA"/>
    <w:rsid w:val="006E3B98"/>
    <w:rsid w:val="006E3BAF"/>
    <w:rsid w:val="006E475B"/>
    <w:rsid w:val="006E4B75"/>
    <w:rsid w:val="006E50CD"/>
    <w:rsid w:val="006E583C"/>
    <w:rsid w:val="006F1217"/>
    <w:rsid w:val="006F1535"/>
    <w:rsid w:val="006F1E91"/>
    <w:rsid w:val="006F2B5D"/>
    <w:rsid w:val="006F3FE1"/>
    <w:rsid w:val="006F4D0F"/>
    <w:rsid w:val="006F4D62"/>
    <w:rsid w:val="006F4DF7"/>
    <w:rsid w:val="006F4E96"/>
    <w:rsid w:val="006F60D9"/>
    <w:rsid w:val="006F6579"/>
    <w:rsid w:val="006F6D1A"/>
    <w:rsid w:val="006F6FED"/>
    <w:rsid w:val="006F78AC"/>
    <w:rsid w:val="007012A7"/>
    <w:rsid w:val="007013D8"/>
    <w:rsid w:val="007019BD"/>
    <w:rsid w:val="0070260F"/>
    <w:rsid w:val="007026B6"/>
    <w:rsid w:val="007026DF"/>
    <w:rsid w:val="00702883"/>
    <w:rsid w:val="00704A92"/>
    <w:rsid w:val="007061F2"/>
    <w:rsid w:val="00707412"/>
    <w:rsid w:val="0071059E"/>
    <w:rsid w:val="00710B32"/>
    <w:rsid w:val="00711CCC"/>
    <w:rsid w:val="007120EC"/>
    <w:rsid w:val="007120F7"/>
    <w:rsid w:val="00712D7C"/>
    <w:rsid w:val="0071361D"/>
    <w:rsid w:val="00714467"/>
    <w:rsid w:val="00715025"/>
    <w:rsid w:val="00717EF4"/>
    <w:rsid w:val="007201B0"/>
    <w:rsid w:val="00720CEB"/>
    <w:rsid w:val="0072171F"/>
    <w:rsid w:val="007233B6"/>
    <w:rsid w:val="00723B44"/>
    <w:rsid w:val="007243F5"/>
    <w:rsid w:val="00725DB3"/>
    <w:rsid w:val="00726387"/>
    <w:rsid w:val="00726809"/>
    <w:rsid w:val="00726B33"/>
    <w:rsid w:val="007275F0"/>
    <w:rsid w:val="007276A5"/>
    <w:rsid w:val="00727966"/>
    <w:rsid w:val="00730CAA"/>
    <w:rsid w:val="007326C9"/>
    <w:rsid w:val="00732B6A"/>
    <w:rsid w:val="0073357D"/>
    <w:rsid w:val="007352C9"/>
    <w:rsid w:val="0073577C"/>
    <w:rsid w:val="00737C5A"/>
    <w:rsid w:val="007401B8"/>
    <w:rsid w:val="0074099E"/>
    <w:rsid w:val="00740ED4"/>
    <w:rsid w:val="00741CB3"/>
    <w:rsid w:val="00741EE0"/>
    <w:rsid w:val="00742506"/>
    <w:rsid w:val="00742EB3"/>
    <w:rsid w:val="00744C65"/>
    <w:rsid w:val="007452D3"/>
    <w:rsid w:val="00745641"/>
    <w:rsid w:val="00745A1D"/>
    <w:rsid w:val="007463FB"/>
    <w:rsid w:val="007509DC"/>
    <w:rsid w:val="00750A4D"/>
    <w:rsid w:val="00750F08"/>
    <w:rsid w:val="0075113E"/>
    <w:rsid w:val="007526B0"/>
    <w:rsid w:val="00753313"/>
    <w:rsid w:val="0075358C"/>
    <w:rsid w:val="007543E3"/>
    <w:rsid w:val="00755923"/>
    <w:rsid w:val="00755FD8"/>
    <w:rsid w:val="007560BF"/>
    <w:rsid w:val="00756344"/>
    <w:rsid w:val="00757AAD"/>
    <w:rsid w:val="00757E0C"/>
    <w:rsid w:val="007617CF"/>
    <w:rsid w:val="00761CBE"/>
    <w:rsid w:val="00762833"/>
    <w:rsid w:val="00763685"/>
    <w:rsid w:val="00764B87"/>
    <w:rsid w:val="00765701"/>
    <w:rsid w:val="00765BFA"/>
    <w:rsid w:val="007669AE"/>
    <w:rsid w:val="00766CFD"/>
    <w:rsid w:val="00767770"/>
    <w:rsid w:val="00770409"/>
    <w:rsid w:val="007707AF"/>
    <w:rsid w:val="00770EB5"/>
    <w:rsid w:val="00770F0A"/>
    <w:rsid w:val="0077214E"/>
    <w:rsid w:val="00772187"/>
    <w:rsid w:val="00773BBA"/>
    <w:rsid w:val="00777734"/>
    <w:rsid w:val="00777A20"/>
    <w:rsid w:val="007803CC"/>
    <w:rsid w:val="00780EBC"/>
    <w:rsid w:val="00781705"/>
    <w:rsid w:val="00782852"/>
    <w:rsid w:val="007832F4"/>
    <w:rsid w:val="00783B1E"/>
    <w:rsid w:val="0078499C"/>
    <w:rsid w:val="007856E0"/>
    <w:rsid w:val="00786242"/>
    <w:rsid w:val="00786BC3"/>
    <w:rsid w:val="00786E43"/>
    <w:rsid w:val="007879E8"/>
    <w:rsid w:val="00787B5F"/>
    <w:rsid w:val="00787F88"/>
    <w:rsid w:val="007901F3"/>
    <w:rsid w:val="00790607"/>
    <w:rsid w:val="00790954"/>
    <w:rsid w:val="00790C5B"/>
    <w:rsid w:val="007911FF"/>
    <w:rsid w:val="0079204B"/>
    <w:rsid w:val="00792223"/>
    <w:rsid w:val="007936EA"/>
    <w:rsid w:val="00793E63"/>
    <w:rsid w:val="0079429B"/>
    <w:rsid w:val="007958A2"/>
    <w:rsid w:val="007976FA"/>
    <w:rsid w:val="007979AC"/>
    <w:rsid w:val="007A35B6"/>
    <w:rsid w:val="007A3945"/>
    <w:rsid w:val="007A4145"/>
    <w:rsid w:val="007A4350"/>
    <w:rsid w:val="007A4FD1"/>
    <w:rsid w:val="007A589A"/>
    <w:rsid w:val="007A5EA0"/>
    <w:rsid w:val="007A5FA0"/>
    <w:rsid w:val="007A6134"/>
    <w:rsid w:val="007A690B"/>
    <w:rsid w:val="007A6D5B"/>
    <w:rsid w:val="007A7C84"/>
    <w:rsid w:val="007B03B1"/>
    <w:rsid w:val="007B20A1"/>
    <w:rsid w:val="007B2D14"/>
    <w:rsid w:val="007B37A2"/>
    <w:rsid w:val="007B4BCF"/>
    <w:rsid w:val="007B561C"/>
    <w:rsid w:val="007B6A61"/>
    <w:rsid w:val="007B71E9"/>
    <w:rsid w:val="007C06DE"/>
    <w:rsid w:val="007C128B"/>
    <w:rsid w:val="007C1611"/>
    <w:rsid w:val="007C1CEB"/>
    <w:rsid w:val="007C2007"/>
    <w:rsid w:val="007C357D"/>
    <w:rsid w:val="007C3E1A"/>
    <w:rsid w:val="007C41C5"/>
    <w:rsid w:val="007C4935"/>
    <w:rsid w:val="007C50D8"/>
    <w:rsid w:val="007C53C6"/>
    <w:rsid w:val="007C57F0"/>
    <w:rsid w:val="007C5EAA"/>
    <w:rsid w:val="007C6025"/>
    <w:rsid w:val="007D1E0F"/>
    <w:rsid w:val="007D20BA"/>
    <w:rsid w:val="007D296F"/>
    <w:rsid w:val="007D2DE6"/>
    <w:rsid w:val="007D37E0"/>
    <w:rsid w:val="007D3D92"/>
    <w:rsid w:val="007D40F4"/>
    <w:rsid w:val="007D43D1"/>
    <w:rsid w:val="007D6BF4"/>
    <w:rsid w:val="007D6CDB"/>
    <w:rsid w:val="007D6F60"/>
    <w:rsid w:val="007D7B03"/>
    <w:rsid w:val="007E0A4C"/>
    <w:rsid w:val="007E3703"/>
    <w:rsid w:val="007E469A"/>
    <w:rsid w:val="007E5266"/>
    <w:rsid w:val="007E5C3D"/>
    <w:rsid w:val="007E5D76"/>
    <w:rsid w:val="007E6404"/>
    <w:rsid w:val="007E6934"/>
    <w:rsid w:val="007E70D5"/>
    <w:rsid w:val="007E74AB"/>
    <w:rsid w:val="007F014D"/>
    <w:rsid w:val="007F18CA"/>
    <w:rsid w:val="007F24A1"/>
    <w:rsid w:val="007F2525"/>
    <w:rsid w:val="007F30D9"/>
    <w:rsid w:val="007F3BC6"/>
    <w:rsid w:val="007F3DFD"/>
    <w:rsid w:val="007F403B"/>
    <w:rsid w:val="007F46D3"/>
    <w:rsid w:val="007F4BC5"/>
    <w:rsid w:val="007F4FAA"/>
    <w:rsid w:val="007F5A14"/>
    <w:rsid w:val="007F6096"/>
    <w:rsid w:val="0080064A"/>
    <w:rsid w:val="00801BB1"/>
    <w:rsid w:val="00802CD2"/>
    <w:rsid w:val="00803573"/>
    <w:rsid w:val="0080365F"/>
    <w:rsid w:val="00803ACB"/>
    <w:rsid w:val="0080404B"/>
    <w:rsid w:val="008049F0"/>
    <w:rsid w:val="00806686"/>
    <w:rsid w:val="00806AC6"/>
    <w:rsid w:val="00811A37"/>
    <w:rsid w:val="008140F6"/>
    <w:rsid w:val="00814AE9"/>
    <w:rsid w:val="0081548F"/>
    <w:rsid w:val="00815661"/>
    <w:rsid w:val="00815C61"/>
    <w:rsid w:val="0081616F"/>
    <w:rsid w:val="0081670B"/>
    <w:rsid w:val="00817584"/>
    <w:rsid w:val="00817BFD"/>
    <w:rsid w:val="0082003B"/>
    <w:rsid w:val="008207BA"/>
    <w:rsid w:val="00820D7F"/>
    <w:rsid w:val="008218F8"/>
    <w:rsid w:val="0082264C"/>
    <w:rsid w:val="00823607"/>
    <w:rsid w:val="00823769"/>
    <w:rsid w:val="00824B9A"/>
    <w:rsid w:val="0082554B"/>
    <w:rsid w:val="00825C0A"/>
    <w:rsid w:val="00825F0B"/>
    <w:rsid w:val="008266AA"/>
    <w:rsid w:val="0082705E"/>
    <w:rsid w:val="00830166"/>
    <w:rsid w:val="008314AE"/>
    <w:rsid w:val="00833040"/>
    <w:rsid w:val="00833178"/>
    <w:rsid w:val="008332CD"/>
    <w:rsid w:val="00833769"/>
    <w:rsid w:val="00840B0C"/>
    <w:rsid w:val="0084151E"/>
    <w:rsid w:val="00841733"/>
    <w:rsid w:val="00841E48"/>
    <w:rsid w:val="00842DF8"/>
    <w:rsid w:val="008454AC"/>
    <w:rsid w:val="00847F91"/>
    <w:rsid w:val="00850639"/>
    <w:rsid w:val="008509DD"/>
    <w:rsid w:val="00850C17"/>
    <w:rsid w:val="00851FD8"/>
    <w:rsid w:val="00853C70"/>
    <w:rsid w:val="0085414F"/>
    <w:rsid w:val="00854180"/>
    <w:rsid w:val="0085483F"/>
    <w:rsid w:val="008549C8"/>
    <w:rsid w:val="00855434"/>
    <w:rsid w:val="008558B2"/>
    <w:rsid w:val="008567F5"/>
    <w:rsid w:val="00857B9C"/>
    <w:rsid w:val="008600D2"/>
    <w:rsid w:val="008608EA"/>
    <w:rsid w:val="00860AE2"/>
    <w:rsid w:val="00860D61"/>
    <w:rsid w:val="00860FA5"/>
    <w:rsid w:val="00861EF7"/>
    <w:rsid w:val="008622AD"/>
    <w:rsid w:val="00862D5B"/>
    <w:rsid w:val="008636F2"/>
    <w:rsid w:val="008640B4"/>
    <w:rsid w:val="00864752"/>
    <w:rsid w:val="00864EB2"/>
    <w:rsid w:val="008650C4"/>
    <w:rsid w:val="008658B3"/>
    <w:rsid w:val="008664F2"/>
    <w:rsid w:val="00866B0C"/>
    <w:rsid w:val="008678DA"/>
    <w:rsid w:val="0087076B"/>
    <w:rsid w:val="00871A40"/>
    <w:rsid w:val="00873153"/>
    <w:rsid w:val="008744AA"/>
    <w:rsid w:val="0087461F"/>
    <w:rsid w:val="00874CDE"/>
    <w:rsid w:val="0087593B"/>
    <w:rsid w:val="00876BFC"/>
    <w:rsid w:val="00877497"/>
    <w:rsid w:val="00877563"/>
    <w:rsid w:val="00880133"/>
    <w:rsid w:val="008801C2"/>
    <w:rsid w:val="00881F29"/>
    <w:rsid w:val="00883CF8"/>
    <w:rsid w:val="008847E2"/>
    <w:rsid w:val="0088485F"/>
    <w:rsid w:val="0088503B"/>
    <w:rsid w:val="008864F2"/>
    <w:rsid w:val="008877C5"/>
    <w:rsid w:val="008878AB"/>
    <w:rsid w:val="00892496"/>
    <w:rsid w:val="00892716"/>
    <w:rsid w:val="00892729"/>
    <w:rsid w:val="0089292B"/>
    <w:rsid w:val="00893148"/>
    <w:rsid w:val="0089415F"/>
    <w:rsid w:val="00894F30"/>
    <w:rsid w:val="008955A7"/>
    <w:rsid w:val="008955E9"/>
    <w:rsid w:val="00895BED"/>
    <w:rsid w:val="00896493"/>
    <w:rsid w:val="00897E4C"/>
    <w:rsid w:val="008A0DE3"/>
    <w:rsid w:val="008A12CB"/>
    <w:rsid w:val="008A3587"/>
    <w:rsid w:val="008A3901"/>
    <w:rsid w:val="008A3EB5"/>
    <w:rsid w:val="008A5832"/>
    <w:rsid w:val="008A63EA"/>
    <w:rsid w:val="008B0198"/>
    <w:rsid w:val="008B0B9A"/>
    <w:rsid w:val="008B0CDE"/>
    <w:rsid w:val="008B2032"/>
    <w:rsid w:val="008B21C3"/>
    <w:rsid w:val="008B2BA8"/>
    <w:rsid w:val="008B2F7F"/>
    <w:rsid w:val="008B352A"/>
    <w:rsid w:val="008B539B"/>
    <w:rsid w:val="008B5A4B"/>
    <w:rsid w:val="008B64CE"/>
    <w:rsid w:val="008B666C"/>
    <w:rsid w:val="008B7DDD"/>
    <w:rsid w:val="008C0163"/>
    <w:rsid w:val="008C1AEA"/>
    <w:rsid w:val="008C241E"/>
    <w:rsid w:val="008C3D5F"/>
    <w:rsid w:val="008C5BFD"/>
    <w:rsid w:val="008C6D27"/>
    <w:rsid w:val="008C79A7"/>
    <w:rsid w:val="008D175B"/>
    <w:rsid w:val="008D65B9"/>
    <w:rsid w:val="008D6890"/>
    <w:rsid w:val="008D7A1C"/>
    <w:rsid w:val="008D7B7D"/>
    <w:rsid w:val="008E05CF"/>
    <w:rsid w:val="008E075B"/>
    <w:rsid w:val="008E12D7"/>
    <w:rsid w:val="008E2C87"/>
    <w:rsid w:val="008E2D55"/>
    <w:rsid w:val="008E3F9C"/>
    <w:rsid w:val="008E436B"/>
    <w:rsid w:val="008E43B9"/>
    <w:rsid w:val="008E45C7"/>
    <w:rsid w:val="008E4EB9"/>
    <w:rsid w:val="008E58ED"/>
    <w:rsid w:val="008E5F94"/>
    <w:rsid w:val="008E7918"/>
    <w:rsid w:val="008F037C"/>
    <w:rsid w:val="008F046D"/>
    <w:rsid w:val="008F09A7"/>
    <w:rsid w:val="008F0BA2"/>
    <w:rsid w:val="008F13DB"/>
    <w:rsid w:val="008F27B6"/>
    <w:rsid w:val="008F5936"/>
    <w:rsid w:val="008F5C9D"/>
    <w:rsid w:val="008F667D"/>
    <w:rsid w:val="008F6C23"/>
    <w:rsid w:val="008F6E18"/>
    <w:rsid w:val="008F752A"/>
    <w:rsid w:val="008F7C18"/>
    <w:rsid w:val="008F7D02"/>
    <w:rsid w:val="0090242A"/>
    <w:rsid w:val="00902F19"/>
    <w:rsid w:val="00903303"/>
    <w:rsid w:val="009035E9"/>
    <w:rsid w:val="00903802"/>
    <w:rsid w:val="00903B81"/>
    <w:rsid w:val="00904EA6"/>
    <w:rsid w:val="00904EE5"/>
    <w:rsid w:val="00905E0E"/>
    <w:rsid w:val="00910E10"/>
    <w:rsid w:val="0091111A"/>
    <w:rsid w:val="00912D9C"/>
    <w:rsid w:val="009136ED"/>
    <w:rsid w:val="0091409C"/>
    <w:rsid w:val="00914D7E"/>
    <w:rsid w:val="00915996"/>
    <w:rsid w:val="0091649E"/>
    <w:rsid w:val="009167B3"/>
    <w:rsid w:val="00917850"/>
    <w:rsid w:val="00920E64"/>
    <w:rsid w:val="00921A4A"/>
    <w:rsid w:val="00921BA4"/>
    <w:rsid w:val="00922C69"/>
    <w:rsid w:val="009231E2"/>
    <w:rsid w:val="009246F6"/>
    <w:rsid w:val="00924748"/>
    <w:rsid w:val="009270CF"/>
    <w:rsid w:val="00927DAB"/>
    <w:rsid w:val="009302E5"/>
    <w:rsid w:val="00930CB4"/>
    <w:rsid w:val="00931F19"/>
    <w:rsid w:val="009326EA"/>
    <w:rsid w:val="00932837"/>
    <w:rsid w:val="009330A2"/>
    <w:rsid w:val="00934347"/>
    <w:rsid w:val="00935519"/>
    <w:rsid w:val="0093580E"/>
    <w:rsid w:val="00936A53"/>
    <w:rsid w:val="00936EE1"/>
    <w:rsid w:val="0093734D"/>
    <w:rsid w:val="00940E35"/>
    <w:rsid w:val="009415A9"/>
    <w:rsid w:val="00943EE7"/>
    <w:rsid w:val="00944A5C"/>
    <w:rsid w:val="00945F0F"/>
    <w:rsid w:val="009460ED"/>
    <w:rsid w:val="009466F3"/>
    <w:rsid w:val="0094746D"/>
    <w:rsid w:val="0095000F"/>
    <w:rsid w:val="009501EB"/>
    <w:rsid w:val="0095106D"/>
    <w:rsid w:val="00951A26"/>
    <w:rsid w:val="00954EF7"/>
    <w:rsid w:val="009551CB"/>
    <w:rsid w:val="009559CD"/>
    <w:rsid w:val="00956611"/>
    <w:rsid w:val="00956AA2"/>
    <w:rsid w:val="00957958"/>
    <w:rsid w:val="00962251"/>
    <w:rsid w:val="00962C26"/>
    <w:rsid w:val="00963B7F"/>
    <w:rsid w:val="0096420E"/>
    <w:rsid w:val="00964E0A"/>
    <w:rsid w:val="009653A2"/>
    <w:rsid w:val="00965706"/>
    <w:rsid w:val="00965A0A"/>
    <w:rsid w:val="00965B39"/>
    <w:rsid w:val="00965D66"/>
    <w:rsid w:val="00966743"/>
    <w:rsid w:val="00966BC2"/>
    <w:rsid w:val="0097005F"/>
    <w:rsid w:val="00970F3B"/>
    <w:rsid w:val="00971463"/>
    <w:rsid w:val="00971816"/>
    <w:rsid w:val="0097424C"/>
    <w:rsid w:val="009768A9"/>
    <w:rsid w:val="00977228"/>
    <w:rsid w:val="00977A7E"/>
    <w:rsid w:val="00977F6B"/>
    <w:rsid w:val="00980A0C"/>
    <w:rsid w:val="00980EF5"/>
    <w:rsid w:val="00981886"/>
    <w:rsid w:val="009821E0"/>
    <w:rsid w:val="009828D1"/>
    <w:rsid w:val="00982AEC"/>
    <w:rsid w:val="00983470"/>
    <w:rsid w:val="00983922"/>
    <w:rsid w:val="00984525"/>
    <w:rsid w:val="00984A5B"/>
    <w:rsid w:val="00984E8C"/>
    <w:rsid w:val="00984EB8"/>
    <w:rsid w:val="00985CD5"/>
    <w:rsid w:val="00986511"/>
    <w:rsid w:val="00986EFC"/>
    <w:rsid w:val="00987297"/>
    <w:rsid w:val="0098753C"/>
    <w:rsid w:val="00987CC6"/>
    <w:rsid w:val="00990B00"/>
    <w:rsid w:val="00990C2F"/>
    <w:rsid w:val="009924AC"/>
    <w:rsid w:val="0099421B"/>
    <w:rsid w:val="00994456"/>
    <w:rsid w:val="009967A2"/>
    <w:rsid w:val="00996C81"/>
    <w:rsid w:val="009974A5"/>
    <w:rsid w:val="009A002C"/>
    <w:rsid w:val="009A0571"/>
    <w:rsid w:val="009A0B54"/>
    <w:rsid w:val="009A13D2"/>
    <w:rsid w:val="009A198E"/>
    <w:rsid w:val="009A2D65"/>
    <w:rsid w:val="009A3032"/>
    <w:rsid w:val="009A5B8D"/>
    <w:rsid w:val="009A6244"/>
    <w:rsid w:val="009A696E"/>
    <w:rsid w:val="009A6B24"/>
    <w:rsid w:val="009A6EBA"/>
    <w:rsid w:val="009A7602"/>
    <w:rsid w:val="009B03B0"/>
    <w:rsid w:val="009B0A50"/>
    <w:rsid w:val="009B12DE"/>
    <w:rsid w:val="009B2CD6"/>
    <w:rsid w:val="009B3126"/>
    <w:rsid w:val="009B41A7"/>
    <w:rsid w:val="009B44B5"/>
    <w:rsid w:val="009B4786"/>
    <w:rsid w:val="009B4C48"/>
    <w:rsid w:val="009B65DB"/>
    <w:rsid w:val="009C04A5"/>
    <w:rsid w:val="009C061C"/>
    <w:rsid w:val="009C36FE"/>
    <w:rsid w:val="009C3955"/>
    <w:rsid w:val="009C5019"/>
    <w:rsid w:val="009C5A5E"/>
    <w:rsid w:val="009C64F1"/>
    <w:rsid w:val="009C723B"/>
    <w:rsid w:val="009D0FC5"/>
    <w:rsid w:val="009D10A9"/>
    <w:rsid w:val="009D16AC"/>
    <w:rsid w:val="009D17DE"/>
    <w:rsid w:val="009D1F68"/>
    <w:rsid w:val="009D22E3"/>
    <w:rsid w:val="009D26B1"/>
    <w:rsid w:val="009D2825"/>
    <w:rsid w:val="009D46EA"/>
    <w:rsid w:val="009D485C"/>
    <w:rsid w:val="009D4C6E"/>
    <w:rsid w:val="009D5476"/>
    <w:rsid w:val="009D5D3B"/>
    <w:rsid w:val="009D5E14"/>
    <w:rsid w:val="009D629E"/>
    <w:rsid w:val="009D69D8"/>
    <w:rsid w:val="009D6DFC"/>
    <w:rsid w:val="009D75B4"/>
    <w:rsid w:val="009D77E1"/>
    <w:rsid w:val="009D7C74"/>
    <w:rsid w:val="009D7D08"/>
    <w:rsid w:val="009E03B6"/>
    <w:rsid w:val="009E094B"/>
    <w:rsid w:val="009E11EA"/>
    <w:rsid w:val="009E276D"/>
    <w:rsid w:val="009E3764"/>
    <w:rsid w:val="009E501B"/>
    <w:rsid w:val="009E5966"/>
    <w:rsid w:val="009E6CC7"/>
    <w:rsid w:val="009E7CCF"/>
    <w:rsid w:val="009F04D8"/>
    <w:rsid w:val="009F060E"/>
    <w:rsid w:val="009F0908"/>
    <w:rsid w:val="009F22E4"/>
    <w:rsid w:val="009F2E03"/>
    <w:rsid w:val="009F3380"/>
    <w:rsid w:val="009F34C6"/>
    <w:rsid w:val="009F36D5"/>
    <w:rsid w:val="009F3BF7"/>
    <w:rsid w:val="009F4056"/>
    <w:rsid w:val="009F511B"/>
    <w:rsid w:val="009F65E2"/>
    <w:rsid w:val="009F7AE4"/>
    <w:rsid w:val="00A0011D"/>
    <w:rsid w:val="00A00634"/>
    <w:rsid w:val="00A04060"/>
    <w:rsid w:val="00A04580"/>
    <w:rsid w:val="00A04F59"/>
    <w:rsid w:val="00A06864"/>
    <w:rsid w:val="00A11913"/>
    <w:rsid w:val="00A12732"/>
    <w:rsid w:val="00A129BA"/>
    <w:rsid w:val="00A137DE"/>
    <w:rsid w:val="00A1422F"/>
    <w:rsid w:val="00A153AF"/>
    <w:rsid w:val="00A15B4E"/>
    <w:rsid w:val="00A15E0D"/>
    <w:rsid w:val="00A16164"/>
    <w:rsid w:val="00A166BE"/>
    <w:rsid w:val="00A16A4A"/>
    <w:rsid w:val="00A16D20"/>
    <w:rsid w:val="00A17A35"/>
    <w:rsid w:val="00A17C82"/>
    <w:rsid w:val="00A200CD"/>
    <w:rsid w:val="00A2115F"/>
    <w:rsid w:val="00A21B0B"/>
    <w:rsid w:val="00A220C6"/>
    <w:rsid w:val="00A22632"/>
    <w:rsid w:val="00A22A4B"/>
    <w:rsid w:val="00A22C16"/>
    <w:rsid w:val="00A22CBA"/>
    <w:rsid w:val="00A2325C"/>
    <w:rsid w:val="00A23355"/>
    <w:rsid w:val="00A23A62"/>
    <w:rsid w:val="00A23D72"/>
    <w:rsid w:val="00A24E48"/>
    <w:rsid w:val="00A24F78"/>
    <w:rsid w:val="00A25B4B"/>
    <w:rsid w:val="00A267C2"/>
    <w:rsid w:val="00A267E0"/>
    <w:rsid w:val="00A26C58"/>
    <w:rsid w:val="00A27CFD"/>
    <w:rsid w:val="00A31D08"/>
    <w:rsid w:val="00A322F9"/>
    <w:rsid w:val="00A322FD"/>
    <w:rsid w:val="00A32EC4"/>
    <w:rsid w:val="00A3308F"/>
    <w:rsid w:val="00A33175"/>
    <w:rsid w:val="00A33229"/>
    <w:rsid w:val="00A34981"/>
    <w:rsid w:val="00A34B1A"/>
    <w:rsid w:val="00A3543B"/>
    <w:rsid w:val="00A35BB9"/>
    <w:rsid w:val="00A35EFA"/>
    <w:rsid w:val="00A365AD"/>
    <w:rsid w:val="00A375A9"/>
    <w:rsid w:val="00A377BC"/>
    <w:rsid w:val="00A400D3"/>
    <w:rsid w:val="00A444FC"/>
    <w:rsid w:val="00A44919"/>
    <w:rsid w:val="00A44D31"/>
    <w:rsid w:val="00A450BA"/>
    <w:rsid w:val="00A45E12"/>
    <w:rsid w:val="00A503B6"/>
    <w:rsid w:val="00A50AED"/>
    <w:rsid w:val="00A511E6"/>
    <w:rsid w:val="00A51397"/>
    <w:rsid w:val="00A52048"/>
    <w:rsid w:val="00A53399"/>
    <w:rsid w:val="00A546EA"/>
    <w:rsid w:val="00A547E7"/>
    <w:rsid w:val="00A555B3"/>
    <w:rsid w:val="00A564C2"/>
    <w:rsid w:val="00A56E72"/>
    <w:rsid w:val="00A577EC"/>
    <w:rsid w:val="00A60371"/>
    <w:rsid w:val="00A61409"/>
    <w:rsid w:val="00A617B8"/>
    <w:rsid w:val="00A62065"/>
    <w:rsid w:val="00A62DE8"/>
    <w:rsid w:val="00A67516"/>
    <w:rsid w:val="00A70885"/>
    <w:rsid w:val="00A710DB"/>
    <w:rsid w:val="00A7167B"/>
    <w:rsid w:val="00A7179F"/>
    <w:rsid w:val="00A71877"/>
    <w:rsid w:val="00A72B09"/>
    <w:rsid w:val="00A7480A"/>
    <w:rsid w:val="00A74D62"/>
    <w:rsid w:val="00A758DC"/>
    <w:rsid w:val="00A75BD3"/>
    <w:rsid w:val="00A807DB"/>
    <w:rsid w:val="00A80857"/>
    <w:rsid w:val="00A82215"/>
    <w:rsid w:val="00A82CCC"/>
    <w:rsid w:val="00A83D25"/>
    <w:rsid w:val="00A83D7D"/>
    <w:rsid w:val="00A8419F"/>
    <w:rsid w:val="00A845A5"/>
    <w:rsid w:val="00A84604"/>
    <w:rsid w:val="00A85FD2"/>
    <w:rsid w:val="00A8663F"/>
    <w:rsid w:val="00A872AB"/>
    <w:rsid w:val="00A906E0"/>
    <w:rsid w:val="00A907FC"/>
    <w:rsid w:val="00A91516"/>
    <w:rsid w:val="00A91B55"/>
    <w:rsid w:val="00A934C2"/>
    <w:rsid w:val="00A93682"/>
    <w:rsid w:val="00A94342"/>
    <w:rsid w:val="00A94464"/>
    <w:rsid w:val="00A95015"/>
    <w:rsid w:val="00A950E3"/>
    <w:rsid w:val="00A95ED1"/>
    <w:rsid w:val="00A96252"/>
    <w:rsid w:val="00A965BD"/>
    <w:rsid w:val="00A97370"/>
    <w:rsid w:val="00AA0D37"/>
    <w:rsid w:val="00AA3C7F"/>
    <w:rsid w:val="00AA4350"/>
    <w:rsid w:val="00AA4428"/>
    <w:rsid w:val="00AA444A"/>
    <w:rsid w:val="00AA4BBC"/>
    <w:rsid w:val="00AA55FF"/>
    <w:rsid w:val="00AA58A9"/>
    <w:rsid w:val="00AA67A8"/>
    <w:rsid w:val="00AA71F6"/>
    <w:rsid w:val="00AA7672"/>
    <w:rsid w:val="00AB06AC"/>
    <w:rsid w:val="00AB0AE0"/>
    <w:rsid w:val="00AB0F71"/>
    <w:rsid w:val="00AB2532"/>
    <w:rsid w:val="00AB3D8A"/>
    <w:rsid w:val="00AB4252"/>
    <w:rsid w:val="00AB5539"/>
    <w:rsid w:val="00AB5F15"/>
    <w:rsid w:val="00AB67E8"/>
    <w:rsid w:val="00AB75C5"/>
    <w:rsid w:val="00AB7DEA"/>
    <w:rsid w:val="00AC0585"/>
    <w:rsid w:val="00AC0697"/>
    <w:rsid w:val="00AC1452"/>
    <w:rsid w:val="00AC14D9"/>
    <w:rsid w:val="00AC1631"/>
    <w:rsid w:val="00AC2889"/>
    <w:rsid w:val="00AC2FD6"/>
    <w:rsid w:val="00AC3488"/>
    <w:rsid w:val="00AC36AB"/>
    <w:rsid w:val="00AC3742"/>
    <w:rsid w:val="00AC38DF"/>
    <w:rsid w:val="00AC4543"/>
    <w:rsid w:val="00AC4B1B"/>
    <w:rsid w:val="00AC4BB3"/>
    <w:rsid w:val="00AC51EB"/>
    <w:rsid w:val="00AC5AB9"/>
    <w:rsid w:val="00AC5DC0"/>
    <w:rsid w:val="00AC6860"/>
    <w:rsid w:val="00AD016F"/>
    <w:rsid w:val="00AD0B54"/>
    <w:rsid w:val="00AD0B8D"/>
    <w:rsid w:val="00AD15F5"/>
    <w:rsid w:val="00AD1915"/>
    <w:rsid w:val="00AD2778"/>
    <w:rsid w:val="00AD32E8"/>
    <w:rsid w:val="00AD3642"/>
    <w:rsid w:val="00AD3781"/>
    <w:rsid w:val="00AD37FB"/>
    <w:rsid w:val="00AD4587"/>
    <w:rsid w:val="00AD4857"/>
    <w:rsid w:val="00AD4FA2"/>
    <w:rsid w:val="00AD57D0"/>
    <w:rsid w:val="00AD5821"/>
    <w:rsid w:val="00AD5903"/>
    <w:rsid w:val="00AD5DFD"/>
    <w:rsid w:val="00AD76F1"/>
    <w:rsid w:val="00AD7F2A"/>
    <w:rsid w:val="00AE0291"/>
    <w:rsid w:val="00AE0F54"/>
    <w:rsid w:val="00AE16D9"/>
    <w:rsid w:val="00AE18CB"/>
    <w:rsid w:val="00AE344E"/>
    <w:rsid w:val="00AE3919"/>
    <w:rsid w:val="00AE39E1"/>
    <w:rsid w:val="00AE45BC"/>
    <w:rsid w:val="00AE54D0"/>
    <w:rsid w:val="00AE571E"/>
    <w:rsid w:val="00AE70DA"/>
    <w:rsid w:val="00AE7944"/>
    <w:rsid w:val="00AF0333"/>
    <w:rsid w:val="00AF31DE"/>
    <w:rsid w:val="00AF3792"/>
    <w:rsid w:val="00AF3EFD"/>
    <w:rsid w:val="00AF4227"/>
    <w:rsid w:val="00AF48BB"/>
    <w:rsid w:val="00AF57F7"/>
    <w:rsid w:val="00AF5E44"/>
    <w:rsid w:val="00AF79EE"/>
    <w:rsid w:val="00AF7CB2"/>
    <w:rsid w:val="00B0186C"/>
    <w:rsid w:val="00B01A5E"/>
    <w:rsid w:val="00B03CCF"/>
    <w:rsid w:val="00B03FE6"/>
    <w:rsid w:val="00B05269"/>
    <w:rsid w:val="00B06492"/>
    <w:rsid w:val="00B10C8B"/>
    <w:rsid w:val="00B10DA8"/>
    <w:rsid w:val="00B10E13"/>
    <w:rsid w:val="00B1314D"/>
    <w:rsid w:val="00B14FBC"/>
    <w:rsid w:val="00B15A80"/>
    <w:rsid w:val="00B17DA6"/>
    <w:rsid w:val="00B17E61"/>
    <w:rsid w:val="00B23FCE"/>
    <w:rsid w:val="00B240CB"/>
    <w:rsid w:val="00B2425D"/>
    <w:rsid w:val="00B251DD"/>
    <w:rsid w:val="00B26614"/>
    <w:rsid w:val="00B26E8F"/>
    <w:rsid w:val="00B30ADC"/>
    <w:rsid w:val="00B311B9"/>
    <w:rsid w:val="00B31603"/>
    <w:rsid w:val="00B3183F"/>
    <w:rsid w:val="00B3205A"/>
    <w:rsid w:val="00B329D8"/>
    <w:rsid w:val="00B32FC9"/>
    <w:rsid w:val="00B33531"/>
    <w:rsid w:val="00B33E2C"/>
    <w:rsid w:val="00B34FBF"/>
    <w:rsid w:val="00B3569A"/>
    <w:rsid w:val="00B359DD"/>
    <w:rsid w:val="00B36702"/>
    <w:rsid w:val="00B37114"/>
    <w:rsid w:val="00B37157"/>
    <w:rsid w:val="00B3732F"/>
    <w:rsid w:val="00B4026E"/>
    <w:rsid w:val="00B413C8"/>
    <w:rsid w:val="00B41C81"/>
    <w:rsid w:val="00B41F5A"/>
    <w:rsid w:val="00B42E32"/>
    <w:rsid w:val="00B42E7B"/>
    <w:rsid w:val="00B434B9"/>
    <w:rsid w:val="00B434FD"/>
    <w:rsid w:val="00B4392C"/>
    <w:rsid w:val="00B43953"/>
    <w:rsid w:val="00B442D3"/>
    <w:rsid w:val="00B44A4E"/>
    <w:rsid w:val="00B45BD8"/>
    <w:rsid w:val="00B479F8"/>
    <w:rsid w:val="00B548F6"/>
    <w:rsid w:val="00B54EE0"/>
    <w:rsid w:val="00B54FA6"/>
    <w:rsid w:val="00B55068"/>
    <w:rsid w:val="00B55728"/>
    <w:rsid w:val="00B5609A"/>
    <w:rsid w:val="00B561CA"/>
    <w:rsid w:val="00B56232"/>
    <w:rsid w:val="00B56629"/>
    <w:rsid w:val="00B603E5"/>
    <w:rsid w:val="00B60B7F"/>
    <w:rsid w:val="00B61664"/>
    <w:rsid w:val="00B61FA4"/>
    <w:rsid w:val="00B62801"/>
    <w:rsid w:val="00B63365"/>
    <w:rsid w:val="00B634D4"/>
    <w:rsid w:val="00B63505"/>
    <w:rsid w:val="00B65223"/>
    <w:rsid w:val="00B655CD"/>
    <w:rsid w:val="00B656F1"/>
    <w:rsid w:val="00B6572B"/>
    <w:rsid w:val="00B65B5C"/>
    <w:rsid w:val="00B6725A"/>
    <w:rsid w:val="00B67A70"/>
    <w:rsid w:val="00B70632"/>
    <w:rsid w:val="00B70C22"/>
    <w:rsid w:val="00B7156D"/>
    <w:rsid w:val="00B71BCD"/>
    <w:rsid w:val="00B71C5E"/>
    <w:rsid w:val="00B71F96"/>
    <w:rsid w:val="00B73212"/>
    <w:rsid w:val="00B733CA"/>
    <w:rsid w:val="00B7351C"/>
    <w:rsid w:val="00B744B3"/>
    <w:rsid w:val="00B74AE9"/>
    <w:rsid w:val="00B74B0B"/>
    <w:rsid w:val="00B75E33"/>
    <w:rsid w:val="00B776FD"/>
    <w:rsid w:val="00B77AA7"/>
    <w:rsid w:val="00B77C8E"/>
    <w:rsid w:val="00B8046E"/>
    <w:rsid w:val="00B80F40"/>
    <w:rsid w:val="00B8145F"/>
    <w:rsid w:val="00B81B3A"/>
    <w:rsid w:val="00B82401"/>
    <w:rsid w:val="00B827C4"/>
    <w:rsid w:val="00B83800"/>
    <w:rsid w:val="00B851AC"/>
    <w:rsid w:val="00B85580"/>
    <w:rsid w:val="00B85E2C"/>
    <w:rsid w:val="00B86603"/>
    <w:rsid w:val="00B87D88"/>
    <w:rsid w:val="00B91827"/>
    <w:rsid w:val="00B930D0"/>
    <w:rsid w:val="00B936CA"/>
    <w:rsid w:val="00B94997"/>
    <w:rsid w:val="00B952F1"/>
    <w:rsid w:val="00B96DE8"/>
    <w:rsid w:val="00B97140"/>
    <w:rsid w:val="00BA0712"/>
    <w:rsid w:val="00BA1494"/>
    <w:rsid w:val="00BA21DC"/>
    <w:rsid w:val="00BA3001"/>
    <w:rsid w:val="00BA3B83"/>
    <w:rsid w:val="00BA4C80"/>
    <w:rsid w:val="00BA516D"/>
    <w:rsid w:val="00BA517A"/>
    <w:rsid w:val="00BA61E6"/>
    <w:rsid w:val="00BA7087"/>
    <w:rsid w:val="00BA77FB"/>
    <w:rsid w:val="00BB030F"/>
    <w:rsid w:val="00BB03BF"/>
    <w:rsid w:val="00BB098B"/>
    <w:rsid w:val="00BB1CA9"/>
    <w:rsid w:val="00BB30AE"/>
    <w:rsid w:val="00BB548E"/>
    <w:rsid w:val="00BB556B"/>
    <w:rsid w:val="00BB6E59"/>
    <w:rsid w:val="00BB7836"/>
    <w:rsid w:val="00BB7B9B"/>
    <w:rsid w:val="00BC225C"/>
    <w:rsid w:val="00BC4EDC"/>
    <w:rsid w:val="00BC5065"/>
    <w:rsid w:val="00BC5A07"/>
    <w:rsid w:val="00BD0820"/>
    <w:rsid w:val="00BD0A1D"/>
    <w:rsid w:val="00BD0F09"/>
    <w:rsid w:val="00BD0FCB"/>
    <w:rsid w:val="00BD1F40"/>
    <w:rsid w:val="00BD2555"/>
    <w:rsid w:val="00BD26B9"/>
    <w:rsid w:val="00BD3787"/>
    <w:rsid w:val="00BD3D4D"/>
    <w:rsid w:val="00BD6150"/>
    <w:rsid w:val="00BD67A1"/>
    <w:rsid w:val="00BD7ED8"/>
    <w:rsid w:val="00BE0A4F"/>
    <w:rsid w:val="00BE2179"/>
    <w:rsid w:val="00BE23DE"/>
    <w:rsid w:val="00BE24FB"/>
    <w:rsid w:val="00BE2872"/>
    <w:rsid w:val="00BE2B5E"/>
    <w:rsid w:val="00BE307F"/>
    <w:rsid w:val="00BE3823"/>
    <w:rsid w:val="00BE3929"/>
    <w:rsid w:val="00BE3C7D"/>
    <w:rsid w:val="00BE501F"/>
    <w:rsid w:val="00BE6F55"/>
    <w:rsid w:val="00BE7E2C"/>
    <w:rsid w:val="00BF0F63"/>
    <w:rsid w:val="00BF101E"/>
    <w:rsid w:val="00BF10EE"/>
    <w:rsid w:val="00BF124A"/>
    <w:rsid w:val="00BF12F4"/>
    <w:rsid w:val="00BF17F4"/>
    <w:rsid w:val="00BF18AB"/>
    <w:rsid w:val="00BF2F78"/>
    <w:rsid w:val="00BF3B3B"/>
    <w:rsid w:val="00BF3C12"/>
    <w:rsid w:val="00BF4BC3"/>
    <w:rsid w:val="00BF65CA"/>
    <w:rsid w:val="00BF67A6"/>
    <w:rsid w:val="00BF728D"/>
    <w:rsid w:val="00C014D0"/>
    <w:rsid w:val="00C01E1A"/>
    <w:rsid w:val="00C03708"/>
    <w:rsid w:val="00C04631"/>
    <w:rsid w:val="00C047E4"/>
    <w:rsid w:val="00C04B61"/>
    <w:rsid w:val="00C05A9E"/>
    <w:rsid w:val="00C05F05"/>
    <w:rsid w:val="00C05F3F"/>
    <w:rsid w:val="00C06332"/>
    <w:rsid w:val="00C07244"/>
    <w:rsid w:val="00C11CEB"/>
    <w:rsid w:val="00C11E04"/>
    <w:rsid w:val="00C1240B"/>
    <w:rsid w:val="00C13CE6"/>
    <w:rsid w:val="00C13FB7"/>
    <w:rsid w:val="00C15E64"/>
    <w:rsid w:val="00C15EE4"/>
    <w:rsid w:val="00C1620D"/>
    <w:rsid w:val="00C16376"/>
    <w:rsid w:val="00C16B79"/>
    <w:rsid w:val="00C16EBA"/>
    <w:rsid w:val="00C17FCE"/>
    <w:rsid w:val="00C20AC2"/>
    <w:rsid w:val="00C212F8"/>
    <w:rsid w:val="00C21A91"/>
    <w:rsid w:val="00C2231B"/>
    <w:rsid w:val="00C22680"/>
    <w:rsid w:val="00C2293E"/>
    <w:rsid w:val="00C23126"/>
    <w:rsid w:val="00C23E87"/>
    <w:rsid w:val="00C241EF"/>
    <w:rsid w:val="00C2629E"/>
    <w:rsid w:val="00C27D7A"/>
    <w:rsid w:val="00C31062"/>
    <w:rsid w:val="00C31A47"/>
    <w:rsid w:val="00C32483"/>
    <w:rsid w:val="00C32626"/>
    <w:rsid w:val="00C32935"/>
    <w:rsid w:val="00C33E54"/>
    <w:rsid w:val="00C34635"/>
    <w:rsid w:val="00C370A4"/>
    <w:rsid w:val="00C37605"/>
    <w:rsid w:val="00C40D5F"/>
    <w:rsid w:val="00C40F88"/>
    <w:rsid w:val="00C41A7A"/>
    <w:rsid w:val="00C4289A"/>
    <w:rsid w:val="00C4374C"/>
    <w:rsid w:val="00C4433D"/>
    <w:rsid w:val="00C45071"/>
    <w:rsid w:val="00C45346"/>
    <w:rsid w:val="00C45850"/>
    <w:rsid w:val="00C45A90"/>
    <w:rsid w:val="00C4747B"/>
    <w:rsid w:val="00C47596"/>
    <w:rsid w:val="00C4776E"/>
    <w:rsid w:val="00C5184A"/>
    <w:rsid w:val="00C51D22"/>
    <w:rsid w:val="00C5298B"/>
    <w:rsid w:val="00C539CD"/>
    <w:rsid w:val="00C53F9E"/>
    <w:rsid w:val="00C54FD9"/>
    <w:rsid w:val="00C5559E"/>
    <w:rsid w:val="00C56153"/>
    <w:rsid w:val="00C60B9B"/>
    <w:rsid w:val="00C62909"/>
    <w:rsid w:val="00C62CA3"/>
    <w:rsid w:val="00C64221"/>
    <w:rsid w:val="00C6521E"/>
    <w:rsid w:val="00C65DA1"/>
    <w:rsid w:val="00C70871"/>
    <w:rsid w:val="00C70A47"/>
    <w:rsid w:val="00C71FF9"/>
    <w:rsid w:val="00C72338"/>
    <w:rsid w:val="00C72D25"/>
    <w:rsid w:val="00C7386E"/>
    <w:rsid w:val="00C73D41"/>
    <w:rsid w:val="00C74321"/>
    <w:rsid w:val="00C7437A"/>
    <w:rsid w:val="00C749E3"/>
    <w:rsid w:val="00C771D9"/>
    <w:rsid w:val="00C7761E"/>
    <w:rsid w:val="00C77EAF"/>
    <w:rsid w:val="00C805AB"/>
    <w:rsid w:val="00C82811"/>
    <w:rsid w:val="00C83478"/>
    <w:rsid w:val="00C83F33"/>
    <w:rsid w:val="00C8451D"/>
    <w:rsid w:val="00C84E2B"/>
    <w:rsid w:val="00C85091"/>
    <w:rsid w:val="00C861FD"/>
    <w:rsid w:val="00C87633"/>
    <w:rsid w:val="00C90032"/>
    <w:rsid w:val="00C90DBD"/>
    <w:rsid w:val="00C9269B"/>
    <w:rsid w:val="00C92867"/>
    <w:rsid w:val="00C92D7D"/>
    <w:rsid w:val="00C92D87"/>
    <w:rsid w:val="00C93549"/>
    <w:rsid w:val="00C948D8"/>
    <w:rsid w:val="00C96506"/>
    <w:rsid w:val="00C969DF"/>
    <w:rsid w:val="00C97882"/>
    <w:rsid w:val="00C9797D"/>
    <w:rsid w:val="00CA0A0F"/>
    <w:rsid w:val="00CA17E6"/>
    <w:rsid w:val="00CA1AD2"/>
    <w:rsid w:val="00CA2461"/>
    <w:rsid w:val="00CA47FA"/>
    <w:rsid w:val="00CA4CD5"/>
    <w:rsid w:val="00CA5F8C"/>
    <w:rsid w:val="00CA682E"/>
    <w:rsid w:val="00CA73CB"/>
    <w:rsid w:val="00CB087E"/>
    <w:rsid w:val="00CB0A43"/>
    <w:rsid w:val="00CB1E66"/>
    <w:rsid w:val="00CB27D1"/>
    <w:rsid w:val="00CB44F4"/>
    <w:rsid w:val="00CB4C0D"/>
    <w:rsid w:val="00CB4CC8"/>
    <w:rsid w:val="00CB5BC9"/>
    <w:rsid w:val="00CB6A9D"/>
    <w:rsid w:val="00CB7542"/>
    <w:rsid w:val="00CB76F6"/>
    <w:rsid w:val="00CC06E3"/>
    <w:rsid w:val="00CC0E20"/>
    <w:rsid w:val="00CC109B"/>
    <w:rsid w:val="00CC17F3"/>
    <w:rsid w:val="00CC222C"/>
    <w:rsid w:val="00CC2608"/>
    <w:rsid w:val="00CC2A67"/>
    <w:rsid w:val="00CC37A2"/>
    <w:rsid w:val="00CC6192"/>
    <w:rsid w:val="00CD1018"/>
    <w:rsid w:val="00CD12BB"/>
    <w:rsid w:val="00CD3D99"/>
    <w:rsid w:val="00CD42AD"/>
    <w:rsid w:val="00CD45D2"/>
    <w:rsid w:val="00CD4931"/>
    <w:rsid w:val="00CD4B0E"/>
    <w:rsid w:val="00CD5162"/>
    <w:rsid w:val="00CD66FE"/>
    <w:rsid w:val="00CD67F9"/>
    <w:rsid w:val="00CD6E6E"/>
    <w:rsid w:val="00CD72F1"/>
    <w:rsid w:val="00CD7B1C"/>
    <w:rsid w:val="00CE016B"/>
    <w:rsid w:val="00CE01C8"/>
    <w:rsid w:val="00CE04C2"/>
    <w:rsid w:val="00CE16A9"/>
    <w:rsid w:val="00CE175B"/>
    <w:rsid w:val="00CE1F0C"/>
    <w:rsid w:val="00CE3BD4"/>
    <w:rsid w:val="00CE49AA"/>
    <w:rsid w:val="00CE4D64"/>
    <w:rsid w:val="00CE5643"/>
    <w:rsid w:val="00CE6792"/>
    <w:rsid w:val="00CE68DC"/>
    <w:rsid w:val="00CE7073"/>
    <w:rsid w:val="00CE74E9"/>
    <w:rsid w:val="00CF1315"/>
    <w:rsid w:val="00CF25F3"/>
    <w:rsid w:val="00CF3BAE"/>
    <w:rsid w:val="00CF4E16"/>
    <w:rsid w:val="00CF501B"/>
    <w:rsid w:val="00CF5B08"/>
    <w:rsid w:val="00CF5CE6"/>
    <w:rsid w:val="00CF5F6F"/>
    <w:rsid w:val="00CF7917"/>
    <w:rsid w:val="00D00870"/>
    <w:rsid w:val="00D013AB"/>
    <w:rsid w:val="00D01823"/>
    <w:rsid w:val="00D01B7A"/>
    <w:rsid w:val="00D01E56"/>
    <w:rsid w:val="00D02CC0"/>
    <w:rsid w:val="00D02DA3"/>
    <w:rsid w:val="00D0336F"/>
    <w:rsid w:val="00D03B97"/>
    <w:rsid w:val="00D03CD2"/>
    <w:rsid w:val="00D04D5D"/>
    <w:rsid w:val="00D075C5"/>
    <w:rsid w:val="00D10305"/>
    <w:rsid w:val="00D10E3C"/>
    <w:rsid w:val="00D12194"/>
    <w:rsid w:val="00D12C3C"/>
    <w:rsid w:val="00D1300D"/>
    <w:rsid w:val="00D1591C"/>
    <w:rsid w:val="00D16392"/>
    <w:rsid w:val="00D17114"/>
    <w:rsid w:val="00D201DF"/>
    <w:rsid w:val="00D20C5A"/>
    <w:rsid w:val="00D20C8D"/>
    <w:rsid w:val="00D21A20"/>
    <w:rsid w:val="00D21B45"/>
    <w:rsid w:val="00D23351"/>
    <w:rsid w:val="00D23F76"/>
    <w:rsid w:val="00D246F1"/>
    <w:rsid w:val="00D25065"/>
    <w:rsid w:val="00D250CB"/>
    <w:rsid w:val="00D25E3A"/>
    <w:rsid w:val="00D26277"/>
    <w:rsid w:val="00D26909"/>
    <w:rsid w:val="00D26A1E"/>
    <w:rsid w:val="00D26B6D"/>
    <w:rsid w:val="00D27CC8"/>
    <w:rsid w:val="00D30123"/>
    <w:rsid w:val="00D302B0"/>
    <w:rsid w:val="00D313C1"/>
    <w:rsid w:val="00D31CF2"/>
    <w:rsid w:val="00D31FC0"/>
    <w:rsid w:val="00D32AF1"/>
    <w:rsid w:val="00D32B32"/>
    <w:rsid w:val="00D32D43"/>
    <w:rsid w:val="00D330FA"/>
    <w:rsid w:val="00D33A85"/>
    <w:rsid w:val="00D33C01"/>
    <w:rsid w:val="00D34293"/>
    <w:rsid w:val="00D35CEE"/>
    <w:rsid w:val="00D36511"/>
    <w:rsid w:val="00D36C25"/>
    <w:rsid w:val="00D402AA"/>
    <w:rsid w:val="00D40572"/>
    <w:rsid w:val="00D40BBE"/>
    <w:rsid w:val="00D42971"/>
    <w:rsid w:val="00D434CF"/>
    <w:rsid w:val="00D43B45"/>
    <w:rsid w:val="00D44DB3"/>
    <w:rsid w:val="00D451B0"/>
    <w:rsid w:val="00D459EB"/>
    <w:rsid w:val="00D45C45"/>
    <w:rsid w:val="00D465FC"/>
    <w:rsid w:val="00D50014"/>
    <w:rsid w:val="00D5115E"/>
    <w:rsid w:val="00D511D0"/>
    <w:rsid w:val="00D51DE1"/>
    <w:rsid w:val="00D522F6"/>
    <w:rsid w:val="00D52712"/>
    <w:rsid w:val="00D52ADB"/>
    <w:rsid w:val="00D53B85"/>
    <w:rsid w:val="00D54EA9"/>
    <w:rsid w:val="00D56D61"/>
    <w:rsid w:val="00D574E4"/>
    <w:rsid w:val="00D577F3"/>
    <w:rsid w:val="00D624DA"/>
    <w:rsid w:val="00D65244"/>
    <w:rsid w:val="00D654A5"/>
    <w:rsid w:val="00D658E5"/>
    <w:rsid w:val="00D65B64"/>
    <w:rsid w:val="00D65E8A"/>
    <w:rsid w:val="00D66CCC"/>
    <w:rsid w:val="00D67F03"/>
    <w:rsid w:val="00D700EB"/>
    <w:rsid w:val="00D700F0"/>
    <w:rsid w:val="00D70BEC"/>
    <w:rsid w:val="00D718C1"/>
    <w:rsid w:val="00D73347"/>
    <w:rsid w:val="00D73966"/>
    <w:rsid w:val="00D763C3"/>
    <w:rsid w:val="00D76535"/>
    <w:rsid w:val="00D7661E"/>
    <w:rsid w:val="00D7695E"/>
    <w:rsid w:val="00D817E4"/>
    <w:rsid w:val="00D8340D"/>
    <w:rsid w:val="00D85307"/>
    <w:rsid w:val="00D85702"/>
    <w:rsid w:val="00D85C40"/>
    <w:rsid w:val="00D87694"/>
    <w:rsid w:val="00D87B94"/>
    <w:rsid w:val="00D91CB7"/>
    <w:rsid w:val="00D92CC9"/>
    <w:rsid w:val="00D93B6F"/>
    <w:rsid w:val="00D940F7"/>
    <w:rsid w:val="00D95615"/>
    <w:rsid w:val="00D960C8"/>
    <w:rsid w:val="00D96214"/>
    <w:rsid w:val="00D964E2"/>
    <w:rsid w:val="00D9670B"/>
    <w:rsid w:val="00D96E38"/>
    <w:rsid w:val="00D97146"/>
    <w:rsid w:val="00D972F8"/>
    <w:rsid w:val="00DA0EF7"/>
    <w:rsid w:val="00DA1834"/>
    <w:rsid w:val="00DA26AB"/>
    <w:rsid w:val="00DA312B"/>
    <w:rsid w:val="00DA3340"/>
    <w:rsid w:val="00DA3C18"/>
    <w:rsid w:val="00DA54BB"/>
    <w:rsid w:val="00DA597C"/>
    <w:rsid w:val="00DA62DB"/>
    <w:rsid w:val="00DA6C0F"/>
    <w:rsid w:val="00DB0F3D"/>
    <w:rsid w:val="00DB1718"/>
    <w:rsid w:val="00DB220D"/>
    <w:rsid w:val="00DB31C5"/>
    <w:rsid w:val="00DB39A1"/>
    <w:rsid w:val="00DB4E39"/>
    <w:rsid w:val="00DB681A"/>
    <w:rsid w:val="00DB6A87"/>
    <w:rsid w:val="00DB7151"/>
    <w:rsid w:val="00DB76EA"/>
    <w:rsid w:val="00DB7B38"/>
    <w:rsid w:val="00DC001F"/>
    <w:rsid w:val="00DC1B2C"/>
    <w:rsid w:val="00DC1BC1"/>
    <w:rsid w:val="00DC1C30"/>
    <w:rsid w:val="00DC301B"/>
    <w:rsid w:val="00DC3DD0"/>
    <w:rsid w:val="00DC418E"/>
    <w:rsid w:val="00DC4870"/>
    <w:rsid w:val="00DC618E"/>
    <w:rsid w:val="00DC7963"/>
    <w:rsid w:val="00DD0176"/>
    <w:rsid w:val="00DD05F9"/>
    <w:rsid w:val="00DD0A9D"/>
    <w:rsid w:val="00DD0AA0"/>
    <w:rsid w:val="00DD1F8E"/>
    <w:rsid w:val="00DD21EA"/>
    <w:rsid w:val="00DD2278"/>
    <w:rsid w:val="00DD3A19"/>
    <w:rsid w:val="00DD4073"/>
    <w:rsid w:val="00DD4E63"/>
    <w:rsid w:val="00DD6FCF"/>
    <w:rsid w:val="00DD6FFB"/>
    <w:rsid w:val="00DD7675"/>
    <w:rsid w:val="00DD78FA"/>
    <w:rsid w:val="00DE0C09"/>
    <w:rsid w:val="00DE1DD9"/>
    <w:rsid w:val="00DE2824"/>
    <w:rsid w:val="00DE3E00"/>
    <w:rsid w:val="00DE42B0"/>
    <w:rsid w:val="00DE4E27"/>
    <w:rsid w:val="00DE643D"/>
    <w:rsid w:val="00DE669B"/>
    <w:rsid w:val="00DE6D3A"/>
    <w:rsid w:val="00DE7577"/>
    <w:rsid w:val="00DE78AE"/>
    <w:rsid w:val="00DE7E88"/>
    <w:rsid w:val="00DF0ECA"/>
    <w:rsid w:val="00DF289D"/>
    <w:rsid w:val="00DF33AB"/>
    <w:rsid w:val="00DF39EA"/>
    <w:rsid w:val="00DF49A3"/>
    <w:rsid w:val="00DF4C7F"/>
    <w:rsid w:val="00DF6C17"/>
    <w:rsid w:val="00DF6EB3"/>
    <w:rsid w:val="00DF7139"/>
    <w:rsid w:val="00DF7F48"/>
    <w:rsid w:val="00E008D6"/>
    <w:rsid w:val="00E01A29"/>
    <w:rsid w:val="00E01D6D"/>
    <w:rsid w:val="00E0257D"/>
    <w:rsid w:val="00E065FA"/>
    <w:rsid w:val="00E06782"/>
    <w:rsid w:val="00E0697A"/>
    <w:rsid w:val="00E07C3C"/>
    <w:rsid w:val="00E109CF"/>
    <w:rsid w:val="00E11AF7"/>
    <w:rsid w:val="00E14405"/>
    <w:rsid w:val="00E152A9"/>
    <w:rsid w:val="00E15627"/>
    <w:rsid w:val="00E1573A"/>
    <w:rsid w:val="00E15CD2"/>
    <w:rsid w:val="00E15E15"/>
    <w:rsid w:val="00E16550"/>
    <w:rsid w:val="00E16E26"/>
    <w:rsid w:val="00E16E76"/>
    <w:rsid w:val="00E17DDB"/>
    <w:rsid w:val="00E2035D"/>
    <w:rsid w:val="00E2040F"/>
    <w:rsid w:val="00E2042D"/>
    <w:rsid w:val="00E207C2"/>
    <w:rsid w:val="00E21441"/>
    <w:rsid w:val="00E21B0C"/>
    <w:rsid w:val="00E22492"/>
    <w:rsid w:val="00E22CEA"/>
    <w:rsid w:val="00E22D6F"/>
    <w:rsid w:val="00E23480"/>
    <w:rsid w:val="00E23CA3"/>
    <w:rsid w:val="00E23EA5"/>
    <w:rsid w:val="00E241B9"/>
    <w:rsid w:val="00E244C1"/>
    <w:rsid w:val="00E24E9D"/>
    <w:rsid w:val="00E255DF"/>
    <w:rsid w:val="00E265FE"/>
    <w:rsid w:val="00E27827"/>
    <w:rsid w:val="00E27ED8"/>
    <w:rsid w:val="00E30F13"/>
    <w:rsid w:val="00E310CB"/>
    <w:rsid w:val="00E3131F"/>
    <w:rsid w:val="00E31D28"/>
    <w:rsid w:val="00E32352"/>
    <w:rsid w:val="00E32700"/>
    <w:rsid w:val="00E32885"/>
    <w:rsid w:val="00E33A02"/>
    <w:rsid w:val="00E33A6E"/>
    <w:rsid w:val="00E34527"/>
    <w:rsid w:val="00E34D71"/>
    <w:rsid w:val="00E35A42"/>
    <w:rsid w:val="00E36D51"/>
    <w:rsid w:val="00E37095"/>
    <w:rsid w:val="00E37219"/>
    <w:rsid w:val="00E375A1"/>
    <w:rsid w:val="00E37E70"/>
    <w:rsid w:val="00E400EF"/>
    <w:rsid w:val="00E4043F"/>
    <w:rsid w:val="00E40619"/>
    <w:rsid w:val="00E41BD7"/>
    <w:rsid w:val="00E42361"/>
    <w:rsid w:val="00E4265A"/>
    <w:rsid w:val="00E43B41"/>
    <w:rsid w:val="00E455B5"/>
    <w:rsid w:val="00E465CF"/>
    <w:rsid w:val="00E47722"/>
    <w:rsid w:val="00E47A09"/>
    <w:rsid w:val="00E51123"/>
    <w:rsid w:val="00E52F85"/>
    <w:rsid w:val="00E53DC4"/>
    <w:rsid w:val="00E53FC4"/>
    <w:rsid w:val="00E55828"/>
    <w:rsid w:val="00E55997"/>
    <w:rsid w:val="00E56165"/>
    <w:rsid w:val="00E57020"/>
    <w:rsid w:val="00E57FD2"/>
    <w:rsid w:val="00E602A5"/>
    <w:rsid w:val="00E60FAE"/>
    <w:rsid w:val="00E61825"/>
    <w:rsid w:val="00E61F16"/>
    <w:rsid w:val="00E62045"/>
    <w:rsid w:val="00E621BF"/>
    <w:rsid w:val="00E62804"/>
    <w:rsid w:val="00E63551"/>
    <w:rsid w:val="00E641FF"/>
    <w:rsid w:val="00E64853"/>
    <w:rsid w:val="00E64D44"/>
    <w:rsid w:val="00E65157"/>
    <w:rsid w:val="00E651DB"/>
    <w:rsid w:val="00E65C8F"/>
    <w:rsid w:val="00E65FAD"/>
    <w:rsid w:val="00E6635C"/>
    <w:rsid w:val="00E671FC"/>
    <w:rsid w:val="00E67383"/>
    <w:rsid w:val="00E675FC"/>
    <w:rsid w:val="00E67AD0"/>
    <w:rsid w:val="00E7031F"/>
    <w:rsid w:val="00E709E9"/>
    <w:rsid w:val="00E70B0C"/>
    <w:rsid w:val="00E71301"/>
    <w:rsid w:val="00E7389A"/>
    <w:rsid w:val="00E73E2D"/>
    <w:rsid w:val="00E7545A"/>
    <w:rsid w:val="00E76281"/>
    <w:rsid w:val="00E76996"/>
    <w:rsid w:val="00E770AA"/>
    <w:rsid w:val="00E77CCC"/>
    <w:rsid w:val="00E77EA9"/>
    <w:rsid w:val="00E8300D"/>
    <w:rsid w:val="00E8388D"/>
    <w:rsid w:val="00E83A8D"/>
    <w:rsid w:val="00E84D16"/>
    <w:rsid w:val="00E85231"/>
    <w:rsid w:val="00E85600"/>
    <w:rsid w:val="00E86012"/>
    <w:rsid w:val="00E86048"/>
    <w:rsid w:val="00E86B91"/>
    <w:rsid w:val="00E86F37"/>
    <w:rsid w:val="00E8728A"/>
    <w:rsid w:val="00E87AF8"/>
    <w:rsid w:val="00E90804"/>
    <w:rsid w:val="00E909FB"/>
    <w:rsid w:val="00E92D86"/>
    <w:rsid w:val="00E931F3"/>
    <w:rsid w:val="00E93F8A"/>
    <w:rsid w:val="00E945AD"/>
    <w:rsid w:val="00E95BC5"/>
    <w:rsid w:val="00E97292"/>
    <w:rsid w:val="00E9739D"/>
    <w:rsid w:val="00E97595"/>
    <w:rsid w:val="00EA027C"/>
    <w:rsid w:val="00EA06B9"/>
    <w:rsid w:val="00EA0992"/>
    <w:rsid w:val="00EA0B9A"/>
    <w:rsid w:val="00EA102D"/>
    <w:rsid w:val="00EA16D9"/>
    <w:rsid w:val="00EA1921"/>
    <w:rsid w:val="00EA209C"/>
    <w:rsid w:val="00EA2DCC"/>
    <w:rsid w:val="00EA3804"/>
    <w:rsid w:val="00EA3B9D"/>
    <w:rsid w:val="00EA6182"/>
    <w:rsid w:val="00EA692E"/>
    <w:rsid w:val="00EA7464"/>
    <w:rsid w:val="00EB02DF"/>
    <w:rsid w:val="00EB0B49"/>
    <w:rsid w:val="00EB0F71"/>
    <w:rsid w:val="00EB155C"/>
    <w:rsid w:val="00EB1D21"/>
    <w:rsid w:val="00EB1DD3"/>
    <w:rsid w:val="00EB2F91"/>
    <w:rsid w:val="00EB3424"/>
    <w:rsid w:val="00EB398F"/>
    <w:rsid w:val="00EB3B3E"/>
    <w:rsid w:val="00EB4CCC"/>
    <w:rsid w:val="00EB65A7"/>
    <w:rsid w:val="00EB733A"/>
    <w:rsid w:val="00EB7BBC"/>
    <w:rsid w:val="00EC0132"/>
    <w:rsid w:val="00EC106F"/>
    <w:rsid w:val="00EC1E2A"/>
    <w:rsid w:val="00EC3129"/>
    <w:rsid w:val="00EC3705"/>
    <w:rsid w:val="00EC393A"/>
    <w:rsid w:val="00EC4B82"/>
    <w:rsid w:val="00EC4E4E"/>
    <w:rsid w:val="00EC62EF"/>
    <w:rsid w:val="00EC64CA"/>
    <w:rsid w:val="00EC7BA6"/>
    <w:rsid w:val="00ED1B96"/>
    <w:rsid w:val="00ED2B95"/>
    <w:rsid w:val="00ED3533"/>
    <w:rsid w:val="00ED3F03"/>
    <w:rsid w:val="00ED55D2"/>
    <w:rsid w:val="00ED6BB9"/>
    <w:rsid w:val="00ED7B9A"/>
    <w:rsid w:val="00EE02CD"/>
    <w:rsid w:val="00EE19D4"/>
    <w:rsid w:val="00EE310C"/>
    <w:rsid w:val="00EE3E65"/>
    <w:rsid w:val="00EE4122"/>
    <w:rsid w:val="00EE47A5"/>
    <w:rsid w:val="00EE4F1C"/>
    <w:rsid w:val="00EE63A0"/>
    <w:rsid w:val="00EE66FD"/>
    <w:rsid w:val="00EE670B"/>
    <w:rsid w:val="00EE75EB"/>
    <w:rsid w:val="00EE7B4F"/>
    <w:rsid w:val="00EE7C37"/>
    <w:rsid w:val="00EE7D31"/>
    <w:rsid w:val="00EE7D34"/>
    <w:rsid w:val="00EF0017"/>
    <w:rsid w:val="00EF17E2"/>
    <w:rsid w:val="00EF1C70"/>
    <w:rsid w:val="00EF37B8"/>
    <w:rsid w:val="00EF4067"/>
    <w:rsid w:val="00EF5476"/>
    <w:rsid w:val="00EF5ED2"/>
    <w:rsid w:val="00EF5FA5"/>
    <w:rsid w:val="00EF673B"/>
    <w:rsid w:val="00EF6799"/>
    <w:rsid w:val="00EF769A"/>
    <w:rsid w:val="00F00D44"/>
    <w:rsid w:val="00F01315"/>
    <w:rsid w:val="00F02394"/>
    <w:rsid w:val="00F024EC"/>
    <w:rsid w:val="00F02BD1"/>
    <w:rsid w:val="00F035A5"/>
    <w:rsid w:val="00F035F4"/>
    <w:rsid w:val="00F04544"/>
    <w:rsid w:val="00F05375"/>
    <w:rsid w:val="00F05CBF"/>
    <w:rsid w:val="00F07292"/>
    <w:rsid w:val="00F111A4"/>
    <w:rsid w:val="00F11ED6"/>
    <w:rsid w:val="00F12BEA"/>
    <w:rsid w:val="00F12D81"/>
    <w:rsid w:val="00F15231"/>
    <w:rsid w:val="00F1562E"/>
    <w:rsid w:val="00F158A8"/>
    <w:rsid w:val="00F17C33"/>
    <w:rsid w:val="00F17CA5"/>
    <w:rsid w:val="00F2002B"/>
    <w:rsid w:val="00F20B80"/>
    <w:rsid w:val="00F20CEE"/>
    <w:rsid w:val="00F21173"/>
    <w:rsid w:val="00F21769"/>
    <w:rsid w:val="00F24A8E"/>
    <w:rsid w:val="00F25D21"/>
    <w:rsid w:val="00F266F2"/>
    <w:rsid w:val="00F26BE1"/>
    <w:rsid w:val="00F26C0C"/>
    <w:rsid w:val="00F278A8"/>
    <w:rsid w:val="00F27B83"/>
    <w:rsid w:val="00F30195"/>
    <w:rsid w:val="00F30456"/>
    <w:rsid w:val="00F30AC9"/>
    <w:rsid w:val="00F31166"/>
    <w:rsid w:val="00F31358"/>
    <w:rsid w:val="00F31839"/>
    <w:rsid w:val="00F33ECE"/>
    <w:rsid w:val="00F34003"/>
    <w:rsid w:val="00F3431C"/>
    <w:rsid w:val="00F34CBC"/>
    <w:rsid w:val="00F367C4"/>
    <w:rsid w:val="00F36AAA"/>
    <w:rsid w:val="00F36C4A"/>
    <w:rsid w:val="00F374DF"/>
    <w:rsid w:val="00F37B01"/>
    <w:rsid w:val="00F37FA4"/>
    <w:rsid w:val="00F40092"/>
    <w:rsid w:val="00F4056C"/>
    <w:rsid w:val="00F40694"/>
    <w:rsid w:val="00F41740"/>
    <w:rsid w:val="00F42798"/>
    <w:rsid w:val="00F448E9"/>
    <w:rsid w:val="00F450CC"/>
    <w:rsid w:val="00F451FD"/>
    <w:rsid w:val="00F4629E"/>
    <w:rsid w:val="00F467CA"/>
    <w:rsid w:val="00F46EFC"/>
    <w:rsid w:val="00F50470"/>
    <w:rsid w:val="00F51B2F"/>
    <w:rsid w:val="00F52266"/>
    <w:rsid w:val="00F52C02"/>
    <w:rsid w:val="00F52FBC"/>
    <w:rsid w:val="00F531B5"/>
    <w:rsid w:val="00F536D0"/>
    <w:rsid w:val="00F5371D"/>
    <w:rsid w:val="00F54220"/>
    <w:rsid w:val="00F54817"/>
    <w:rsid w:val="00F549AA"/>
    <w:rsid w:val="00F54C13"/>
    <w:rsid w:val="00F54D4B"/>
    <w:rsid w:val="00F55890"/>
    <w:rsid w:val="00F55DC3"/>
    <w:rsid w:val="00F55FFC"/>
    <w:rsid w:val="00F56656"/>
    <w:rsid w:val="00F56944"/>
    <w:rsid w:val="00F56B18"/>
    <w:rsid w:val="00F5766E"/>
    <w:rsid w:val="00F579B0"/>
    <w:rsid w:val="00F57CD8"/>
    <w:rsid w:val="00F600AF"/>
    <w:rsid w:val="00F6091B"/>
    <w:rsid w:val="00F616B9"/>
    <w:rsid w:val="00F61D10"/>
    <w:rsid w:val="00F61D35"/>
    <w:rsid w:val="00F62C8B"/>
    <w:rsid w:val="00F63BC8"/>
    <w:rsid w:val="00F63F23"/>
    <w:rsid w:val="00F64047"/>
    <w:rsid w:val="00F64CF2"/>
    <w:rsid w:val="00F65241"/>
    <w:rsid w:val="00F653A1"/>
    <w:rsid w:val="00F66650"/>
    <w:rsid w:val="00F66A03"/>
    <w:rsid w:val="00F66A0C"/>
    <w:rsid w:val="00F67004"/>
    <w:rsid w:val="00F67FAC"/>
    <w:rsid w:val="00F705EE"/>
    <w:rsid w:val="00F70B64"/>
    <w:rsid w:val="00F70E5C"/>
    <w:rsid w:val="00F71828"/>
    <w:rsid w:val="00F719C0"/>
    <w:rsid w:val="00F73CB9"/>
    <w:rsid w:val="00F73E64"/>
    <w:rsid w:val="00F741BF"/>
    <w:rsid w:val="00F74C33"/>
    <w:rsid w:val="00F759EB"/>
    <w:rsid w:val="00F75C42"/>
    <w:rsid w:val="00F76297"/>
    <w:rsid w:val="00F76543"/>
    <w:rsid w:val="00F76D83"/>
    <w:rsid w:val="00F76DF7"/>
    <w:rsid w:val="00F77569"/>
    <w:rsid w:val="00F82E17"/>
    <w:rsid w:val="00F835E9"/>
    <w:rsid w:val="00F83753"/>
    <w:rsid w:val="00F8403E"/>
    <w:rsid w:val="00F856BF"/>
    <w:rsid w:val="00F85DBC"/>
    <w:rsid w:val="00F867BE"/>
    <w:rsid w:val="00F86BB8"/>
    <w:rsid w:val="00F87D56"/>
    <w:rsid w:val="00F9066F"/>
    <w:rsid w:val="00F9132D"/>
    <w:rsid w:val="00F91BC9"/>
    <w:rsid w:val="00F94BCF"/>
    <w:rsid w:val="00F961BF"/>
    <w:rsid w:val="00F968C9"/>
    <w:rsid w:val="00F9799A"/>
    <w:rsid w:val="00F97CBC"/>
    <w:rsid w:val="00F97F8E"/>
    <w:rsid w:val="00FA04E2"/>
    <w:rsid w:val="00FA0E20"/>
    <w:rsid w:val="00FA1288"/>
    <w:rsid w:val="00FA1325"/>
    <w:rsid w:val="00FA1C53"/>
    <w:rsid w:val="00FA3B4F"/>
    <w:rsid w:val="00FA3E89"/>
    <w:rsid w:val="00FA4082"/>
    <w:rsid w:val="00FA4392"/>
    <w:rsid w:val="00FA4AA8"/>
    <w:rsid w:val="00FA5114"/>
    <w:rsid w:val="00FA59ED"/>
    <w:rsid w:val="00FA6825"/>
    <w:rsid w:val="00FA7088"/>
    <w:rsid w:val="00FB04E6"/>
    <w:rsid w:val="00FB0D05"/>
    <w:rsid w:val="00FB15A0"/>
    <w:rsid w:val="00FB1D2F"/>
    <w:rsid w:val="00FB302A"/>
    <w:rsid w:val="00FB3FAE"/>
    <w:rsid w:val="00FB4187"/>
    <w:rsid w:val="00FB505A"/>
    <w:rsid w:val="00FB5DA9"/>
    <w:rsid w:val="00FB615B"/>
    <w:rsid w:val="00FB62DF"/>
    <w:rsid w:val="00FB6356"/>
    <w:rsid w:val="00FB6BAB"/>
    <w:rsid w:val="00FB7F61"/>
    <w:rsid w:val="00FC3053"/>
    <w:rsid w:val="00FC43E0"/>
    <w:rsid w:val="00FC4468"/>
    <w:rsid w:val="00FC4555"/>
    <w:rsid w:val="00FC4B1F"/>
    <w:rsid w:val="00FC4D40"/>
    <w:rsid w:val="00FC565C"/>
    <w:rsid w:val="00FC5FFF"/>
    <w:rsid w:val="00FC6251"/>
    <w:rsid w:val="00FC6782"/>
    <w:rsid w:val="00FC75C5"/>
    <w:rsid w:val="00FC7CAE"/>
    <w:rsid w:val="00FD01E7"/>
    <w:rsid w:val="00FD0C82"/>
    <w:rsid w:val="00FD0F3B"/>
    <w:rsid w:val="00FD1066"/>
    <w:rsid w:val="00FD191D"/>
    <w:rsid w:val="00FD20D0"/>
    <w:rsid w:val="00FD2943"/>
    <w:rsid w:val="00FD2ADA"/>
    <w:rsid w:val="00FD2B06"/>
    <w:rsid w:val="00FD2BF2"/>
    <w:rsid w:val="00FD6164"/>
    <w:rsid w:val="00FD660A"/>
    <w:rsid w:val="00FE094C"/>
    <w:rsid w:val="00FE0BCF"/>
    <w:rsid w:val="00FE1DDF"/>
    <w:rsid w:val="00FE306B"/>
    <w:rsid w:val="00FE3A7A"/>
    <w:rsid w:val="00FE3E21"/>
    <w:rsid w:val="00FE4069"/>
    <w:rsid w:val="00FE41BD"/>
    <w:rsid w:val="00FE4511"/>
    <w:rsid w:val="00FE55DE"/>
    <w:rsid w:val="00FE6A38"/>
    <w:rsid w:val="00FE6D48"/>
    <w:rsid w:val="00FE6E43"/>
    <w:rsid w:val="00FE7B32"/>
    <w:rsid w:val="00FF09A0"/>
    <w:rsid w:val="00FF243E"/>
    <w:rsid w:val="00FF2901"/>
    <w:rsid w:val="00FF2BA1"/>
    <w:rsid w:val="00FF3449"/>
    <w:rsid w:val="00FF4B1C"/>
    <w:rsid w:val="00FF4D9D"/>
    <w:rsid w:val="00FF6F4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3418"/>
  <w15:docId w15:val="{15F03E0B-C1A9-475A-B496-918A0C79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B3"/>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CBD"/>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E7CBD"/>
  </w:style>
  <w:style w:type="paragraph" w:styleId="Footer">
    <w:name w:val="footer"/>
    <w:basedOn w:val="Normal"/>
    <w:link w:val="FooterChar"/>
    <w:uiPriority w:val="99"/>
    <w:unhideWhenUsed/>
    <w:rsid w:val="004E7CBD"/>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4E7CBD"/>
  </w:style>
  <w:style w:type="paragraph" w:customStyle="1" w:styleId="Sectionnumbering">
    <w:name w:val="Section numbering"/>
    <w:basedOn w:val="Normal"/>
    <w:uiPriority w:val="99"/>
    <w:qFormat/>
    <w:rsid w:val="00C2231B"/>
    <w:pPr>
      <w:numPr>
        <w:numId w:val="1"/>
      </w:numPr>
      <w:spacing w:before="180" w:after="180" w:line="360" w:lineRule="auto"/>
      <w:jc w:val="both"/>
    </w:pPr>
    <w:rPr>
      <w:rFonts w:ascii="Arial" w:eastAsia="Calibri" w:hAnsi="Arial"/>
      <w:sz w:val="24"/>
      <w:szCs w:val="22"/>
      <w:lang w:eastAsia="en-US"/>
    </w:rPr>
  </w:style>
  <w:style w:type="paragraph" w:styleId="ListParagraph">
    <w:name w:val="List Paragraph"/>
    <w:basedOn w:val="Normal"/>
    <w:uiPriority w:val="34"/>
    <w:qFormat/>
    <w:rsid w:val="000E2743"/>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400EF"/>
    <w:rPr>
      <w:rFonts w:ascii="Tahoma" w:hAnsi="Tahoma"/>
      <w:sz w:val="16"/>
      <w:szCs w:val="16"/>
      <w:lang w:val="en-AU"/>
    </w:rPr>
  </w:style>
  <w:style w:type="character" w:customStyle="1" w:styleId="BalloonTextChar">
    <w:name w:val="Balloon Text Char"/>
    <w:link w:val="BalloonText"/>
    <w:uiPriority w:val="99"/>
    <w:semiHidden/>
    <w:rsid w:val="00E400EF"/>
    <w:rPr>
      <w:rFonts w:ascii="Tahoma" w:eastAsia="Times New Roman" w:hAnsi="Tahoma" w:cs="Tahoma"/>
      <w:sz w:val="16"/>
      <w:szCs w:val="16"/>
      <w:lang w:val="en-AU" w:eastAsia="zh-CN"/>
    </w:rPr>
  </w:style>
  <w:style w:type="character" w:styleId="CommentReference">
    <w:name w:val="annotation reference"/>
    <w:uiPriority w:val="99"/>
    <w:semiHidden/>
    <w:unhideWhenUsed/>
    <w:rsid w:val="007A6134"/>
    <w:rPr>
      <w:sz w:val="16"/>
      <w:szCs w:val="16"/>
    </w:rPr>
  </w:style>
  <w:style w:type="paragraph" w:styleId="CommentText">
    <w:name w:val="annotation text"/>
    <w:basedOn w:val="Normal"/>
    <w:link w:val="CommentTextChar"/>
    <w:uiPriority w:val="99"/>
    <w:semiHidden/>
    <w:unhideWhenUsed/>
    <w:rsid w:val="007A6134"/>
  </w:style>
  <w:style w:type="character" w:customStyle="1" w:styleId="CommentTextChar">
    <w:name w:val="Comment Text Char"/>
    <w:link w:val="CommentText"/>
    <w:uiPriority w:val="99"/>
    <w:semiHidden/>
    <w:rsid w:val="007A6134"/>
    <w:rPr>
      <w:rFonts w:ascii="Times New Roman" w:eastAsia="Times New Roman" w:hAnsi="Times New Roman"/>
      <w:lang w:val="en-ZA" w:eastAsia="zh-CN"/>
    </w:rPr>
  </w:style>
  <w:style w:type="paragraph" w:styleId="CommentSubject">
    <w:name w:val="annotation subject"/>
    <w:basedOn w:val="CommentText"/>
    <w:next w:val="CommentText"/>
    <w:link w:val="CommentSubjectChar"/>
    <w:uiPriority w:val="99"/>
    <w:semiHidden/>
    <w:unhideWhenUsed/>
    <w:rsid w:val="007A6134"/>
    <w:rPr>
      <w:b/>
      <w:bCs/>
    </w:rPr>
  </w:style>
  <w:style w:type="character" w:customStyle="1" w:styleId="CommentSubjectChar">
    <w:name w:val="Comment Subject Char"/>
    <w:link w:val="CommentSubject"/>
    <w:uiPriority w:val="99"/>
    <w:semiHidden/>
    <w:rsid w:val="007A6134"/>
    <w:rPr>
      <w:rFonts w:ascii="Times New Roman" w:eastAsia="Times New Roman" w:hAnsi="Times New Roman"/>
      <w:b/>
      <w:bCs/>
      <w:lang w:val="en-ZA" w:eastAsia="zh-CN"/>
    </w:rPr>
  </w:style>
  <w:style w:type="paragraph" w:styleId="FootnoteText">
    <w:name w:val="footnote text"/>
    <w:basedOn w:val="Normal"/>
    <w:link w:val="FootnoteTextChar"/>
    <w:uiPriority w:val="99"/>
    <w:semiHidden/>
    <w:rsid w:val="003D168B"/>
    <w:rPr>
      <w:lang w:val="en-GB"/>
    </w:rPr>
  </w:style>
  <w:style w:type="character" w:customStyle="1" w:styleId="FootnoteTextChar">
    <w:name w:val="Footnote Text Char"/>
    <w:link w:val="FootnoteText"/>
    <w:uiPriority w:val="99"/>
    <w:semiHidden/>
    <w:rsid w:val="003D168B"/>
    <w:rPr>
      <w:rFonts w:ascii="Times New Roman" w:eastAsia="Times New Roman" w:hAnsi="Times New Roman"/>
      <w:lang w:val="en-GB"/>
    </w:rPr>
  </w:style>
  <w:style w:type="character" w:styleId="FootnoteReference">
    <w:name w:val="footnote reference"/>
    <w:uiPriority w:val="99"/>
    <w:semiHidden/>
    <w:rsid w:val="003D168B"/>
    <w:rPr>
      <w:vertAlign w:val="superscript"/>
    </w:rPr>
  </w:style>
  <w:style w:type="character" w:styleId="Hyperlink">
    <w:name w:val="Hyperlink"/>
    <w:uiPriority w:val="99"/>
    <w:unhideWhenUsed/>
    <w:rsid w:val="0067071B"/>
    <w:rPr>
      <w:color w:val="0563C1"/>
      <w:u w:val="single"/>
    </w:rPr>
  </w:style>
  <w:style w:type="paragraph" w:styleId="Revision">
    <w:name w:val="Revision"/>
    <w:hidden/>
    <w:uiPriority w:val="99"/>
    <w:semiHidden/>
    <w:rsid w:val="009231E2"/>
    <w:rPr>
      <w:rFonts w:ascii="Times New Roman" w:eastAsia="Times New Roman" w:hAnsi="Times New Roman"/>
      <w:lang w:eastAsia="zh-CN"/>
    </w:rPr>
  </w:style>
  <w:style w:type="paragraph" w:styleId="EndnoteText">
    <w:name w:val="endnote text"/>
    <w:basedOn w:val="Normal"/>
    <w:link w:val="EndnoteTextChar"/>
    <w:uiPriority w:val="99"/>
    <w:semiHidden/>
    <w:unhideWhenUsed/>
    <w:rsid w:val="00781705"/>
  </w:style>
  <w:style w:type="character" w:customStyle="1" w:styleId="EndnoteTextChar">
    <w:name w:val="Endnote Text Char"/>
    <w:basedOn w:val="DefaultParagraphFont"/>
    <w:link w:val="EndnoteText"/>
    <w:uiPriority w:val="99"/>
    <w:semiHidden/>
    <w:rsid w:val="00781705"/>
    <w:rPr>
      <w:rFonts w:ascii="Times New Roman" w:eastAsia="Times New Roman" w:hAnsi="Times New Roman"/>
      <w:lang w:eastAsia="zh-CN"/>
    </w:rPr>
  </w:style>
  <w:style w:type="character" w:styleId="EndnoteReference">
    <w:name w:val="endnote reference"/>
    <w:basedOn w:val="DefaultParagraphFont"/>
    <w:uiPriority w:val="99"/>
    <w:semiHidden/>
    <w:unhideWhenUsed/>
    <w:rsid w:val="00781705"/>
    <w:rPr>
      <w:vertAlign w:val="superscript"/>
    </w:rPr>
  </w:style>
  <w:style w:type="character" w:styleId="PlaceholderText">
    <w:name w:val="Placeholder Text"/>
    <w:basedOn w:val="DefaultParagraphFont"/>
    <w:uiPriority w:val="99"/>
    <w:semiHidden/>
    <w:rsid w:val="00CA5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7417">
      <w:bodyDiv w:val="1"/>
      <w:marLeft w:val="0"/>
      <w:marRight w:val="0"/>
      <w:marTop w:val="0"/>
      <w:marBottom w:val="0"/>
      <w:divBdr>
        <w:top w:val="none" w:sz="0" w:space="0" w:color="auto"/>
        <w:left w:val="none" w:sz="0" w:space="0" w:color="auto"/>
        <w:bottom w:val="none" w:sz="0" w:space="0" w:color="auto"/>
        <w:right w:val="none" w:sz="0" w:space="0" w:color="auto"/>
      </w:divBdr>
    </w:div>
    <w:div w:id="151146197">
      <w:bodyDiv w:val="1"/>
      <w:marLeft w:val="360"/>
      <w:marRight w:val="360"/>
      <w:marTop w:val="0"/>
      <w:marBottom w:val="0"/>
      <w:divBdr>
        <w:top w:val="none" w:sz="0" w:space="0" w:color="auto"/>
        <w:left w:val="none" w:sz="0" w:space="0" w:color="auto"/>
        <w:bottom w:val="none" w:sz="0" w:space="0" w:color="auto"/>
        <w:right w:val="none" w:sz="0" w:space="0" w:color="auto"/>
      </w:divBdr>
      <w:divsChild>
        <w:div w:id="333610817">
          <w:marLeft w:val="0"/>
          <w:marRight w:val="0"/>
          <w:marTop w:val="0"/>
          <w:marBottom w:val="0"/>
          <w:divBdr>
            <w:top w:val="none" w:sz="0" w:space="0" w:color="auto"/>
            <w:left w:val="none" w:sz="0" w:space="0" w:color="auto"/>
            <w:bottom w:val="none" w:sz="0" w:space="0" w:color="auto"/>
            <w:right w:val="none" w:sz="0" w:space="0" w:color="auto"/>
          </w:divBdr>
        </w:div>
        <w:div w:id="776217022">
          <w:marLeft w:val="0"/>
          <w:marRight w:val="0"/>
          <w:marTop w:val="0"/>
          <w:marBottom w:val="0"/>
          <w:divBdr>
            <w:top w:val="none" w:sz="0" w:space="0" w:color="auto"/>
            <w:left w:val="none" w:sz="0" w:space="0" w:color="auto"/>
            <w:bottom w:val="none" w:sz="0" w:space="0" w:color="auto"/>
            <w:right w:val="none" w:sz="0" w:space="0" w:color="auto"/>
          </w:divBdr>
        </w:div>
      </w:divsChild>
    </w:div>
    <w:div w:id="167717034">
      <w:bodyDiv w:val="1"/>
      <w:marLeft w:val="0"/>
      <w:marRight w:val="0"/>
      <w:marTop w:val="0"/>
      <w:marBottom w:val="0"/>
      <w:divBdr>
        <w:top w:val="none" w:sz="0" w:space="0" w:color="auto"/>
        <w:left w:val="none" w:sz="0" w:space="0" w:color="auto"/>
        <w:bottom w:val="none" w:sz="0" w:space="0" w:color="auto"/>
        <w:right w:val="none" w:sz="0" w:space="0" w:color="auto"/>
      </w:divBdr>
    </w:div>
    <w:div w:id="276525445">
      <w:bodyDiv w:val="1"/>
      <w:marLeft w:val="0"/>
      <w:marRight w:val="0"/>
      <w:marTop w:val="0"/>
      <w:marBottom w:val="0"/>
      <w:divBdr>
        <w:top w:val="none" w:sz="0" w:space="0" w:color="auto"/>
        <w:left w:val="none" w:sz="0" w:space="0" w:color="auto"/>
        <w:bottom w:val="none" w:sz="0" w:space="0" w:color="auto"/>
        <w:right w:val="none" w:sz="0" w:space="0" w:color="auto"/>
      </w:divBdr>
    </w:div>
    <w:div w:id="303047366">
      <w:bodyDiv w:val="1"/>
      <w:marLeft w:val="0"/>
      <w:marRight w:val="0"/>
      <w:marTop w:val="0"/>
      <w:marBottom w:val="0"/>
      <w:divBdr>
        <w:top w:val="none" w:sz="0" w:space="0" w:color="auto"/>
        <w:left w:val="none" w:sz="0" w:space="0" w:color="auto"/>
        <w:bottom w:val="none" w:sz="0" w:space="0" w:color="auto"/>
        <w:right w:val="none" w:sz="0" w:space="0" w:color="auto"/>
      </w:divBdr>
    </w:div>
    <w:div w:id="312099404">
      <w:bodyDiv w:val="1"/>
      <w:marLeft w:val="0"/>
      <w:marRight w:val="0"/>
      <w:marTop w:val="0"/>
      <w:marBottom w:val="0"/>
      <w:divBdr>
        <w:top w:val="none" w:sz="0" w:space="0" w:color="auto"/>
        <w:left w:val="none" w:sz="0" w:space="0" w:color="auto"/>
        <w:bottom w:val="none" w:sz="0" w:space="0" w:color="auto"/>
        <w:right w:val="none" w:sz="0" w:space="0" w:color="auto"/>
      </w:divBdr>
    </w:div>
    <w:div w:id="334920218">
      <w:bodyDiv w:val="1"/>
      <w:marLeft w:val="0"/>
      <w:marRight w:val="0"/>
      <w:marTop w:val="0"/>
      <w:marBottom w:val="0"/>
      <w:divBdr>
        <w:top w:val="none" w:sz="0" w:space="0" w:color="auto"/>
        <w:left w:val="none" w:sz="0" w:space="0" w:color="auto"/>
        <w:bottom w:val="none" w:sz="0" w:space="0" w:color="auto"/>
        <w:right w:val="none" w:sz="0" w:space="0" w:color="auto"/>
      </w:divBdr>
    </w:div>
    <w:div w:id="341081376">
      <w:bodyDiv w:val="1"/>
      <w:marLeft w:val="0"/>
      <w:marRight w:val="0"/>
      <w:marTop w:val="0"/>
      <w:marBottom w:val="0"/>
      <w:divBdr>
        <w:top w:val="none" w:sz="0" w:space="0" w:color="auto"/>
        <w:left w:val="none" w:sz="0" w:space="0" w:color="auto"/>
        <w:bottom w:val="none" w:sz="0" w:space="0" w:color="auto"/>
        <w:right w:val="none" w:sz="0" w:space="0" w:color="auto"/>
      </w:divBdr>
    </w:div>
    <w:div w:id="373048023">
      <w:bodyDiv w:val="1"/>
      <w:marLeft w:val="0"/>
      <w:marRight w:val="0"/>
      <w:marTop w:val="0"/>
      <w:marBottom w:val="0"/>
      <w:divBdr>
        <w:top w:val="none" w:sz="0" w:space="0" w:color="auto"/>
        <w:left w:val="none" w:sz="0" w:space="0" w:color="auto"/>
        <w:bottom w:val="none" w:sz="0" w:space="0" w:color="auto"/>
        <w:right w:val="none" w:sz="0" w:space="0" w:color="auto"/>
      </w:divBdr>
    </w:div>
    <w:div w:id="394008032">
      <w:bodyDiv w:val="1"/>
      <w:marLeft w:val="0"/>
      <w:marRight w:val="0"/>
      <w:marTop w:val="0"/>
      <w:marBottom w:val="0"/>
      <w:divBdr>
        <w:top w:val="none" w:sz="0" w:space="0" w:color="auto"/>
        <w:left w:val="none" w:sz="0" w:space="0" w:color="auto"/>
        <w:bottom w:val="none" w:sz="0" w:space="0" w:color="auto"/>
        <w:right w:val="none" w:sz="0" w:space="0" w:color="auto"/>
      </w:divBdr>
    </w:div>
    <w:div w:id="398019475">
      <w:bodyDiv w:val="1"/>
      <w:marLeft w:val="0"/>
      <w:marRight w:val="0"/>
      <w:marTop w:val="0"/>
      <w:marBottom w:val="0"/>
      <w:divBdr>
        <w:top w:val="none" w:sz="0" w:space="0" w:color="auto"/>
        <w:left w:val="none" w:sz="0" w:space="0" w:color="auto"/>
        <w:bottom w:val="none" w:sz="0" w:space="0" w:color="auto"/>
        <w:right w:val="none" w:sz="0" w:space="0" w:color="auto"/>
      </w:divBdr>
    </w:div>
    <w:div w:id="452986032">
      <w:bodyDiv w:val="1"/>
      <w:marLeft w:val="0"/>
      <w:marRight w:val="0"/>
      <w:marTop w:val="0"/>
      <w:marBottom w:val="0"/>
      <w:divBdr>
        <w:top w:val="none" w:sz="0" w:space="0" w:color="auto"/>
        <w:left w:val="none" w:sz="0" w:space="0" w:color="auto"/>
        <w:bottom w:val="none" w:sz="0" w:space="0" w:color="auto"/>
        <w:right w:val="none" w:sz="0" w:space="0" w:color="auto"/>
      </w:divBdr>
    </w:div>
    <w:div w:id="478958315">
      <w:bodyDiv w:val="1"/>
      <w:marLeft w:val="0"/>
      <w:marRight w:val="0"/>
      <w:marTop w:val="0"/>
      <w:marBottom w:val="0"/>
      <w:divBdr>
        <w:top w:val="none" w:sz="0" w:space="0" w:color="auto"/>
        <w:left w:val="none" w:sz="0" w:space="0" w:color="auto"/>
        <w:bottom w:val="none" w:sz="0" w:space="0" w:color="auto"/>
        <w:right w:val="none" w:sz="0" w:space="0" w:color="auto"/>
      </w:divBdr>
    </w:div>
    <w:div w:id="485779587">
      <w:bodyDiv w:val="1"/>
      <w:marLeft w:val="0"/>
      <w:marRight w:val="0"/>
      <w:marTop w:val="0"/>
      <w:marBottom w:val="0"/>
      <w:divBdr>
        <w:top w:val="none" w:sz="0" w:space="0" w:color="auto"/>
        <w:left w:val="none" w:sz="0" w:space="0" w:color="auto"/>
        <w:bottom w:val="none" w:sz="0" w:space="0" w:color="auto"/>
        <w:right w:val="none" w:sz="0" w:space="0" w:color="auto"/>
      </w:divBdr>
    </w:div>
    <w:div w:id="551692181">
      <w:bodyDiv w:val="1"/>
      <w:marLeft w:val="0"/>
      <w:marRight w:val="0"/>
      <w:marTop w:val="0"/>
      <w:marBottom w:val="0"/>
      <w:divBdr>
        <w:top w:val="none" w:sz="0" w:space="0" w:color="auto"/>
        <w:left w:val="none" w:sz="0" w:space="0" w:color="auto"/>
        <w:bottom w:val="none" w:sz="0" w:space="0" w:color="auto"/>
        <w:right w:val="none" w:sz="0" w:space="0" w:color="auto"/>
      </w:divBdr>
    </w:div>
    <w:div w:id="716323867">
      <w:bodyDiv w:val="1"/>
      <w:marLeft w:val="0"/>
      <w:marRight w:val="0"/>
      <w:marTop w:val="0"/>
      <w:marBottom w:val="0"/>
      <w:divBdr>
        <w:top w:val="none" w:sz="0" w:space="0" w:color="auto"/>
        <w:left w:val="none" w:sz="0" w:space="0" w:color="auto"/>
        <w:bottom w:val="none" w:sz="0" w:space="0" w:color="auto"/>
        <w:right w:val="none" w:sz="0" w:space="0" w:color="auto"/>
      </w:divBdr>
    </w:div>
    <w:div w:id="750783855">
      <w:bodyDiv w:val="1"/>
      <w:marLeft w:val="0"/>
      <w:marRight w:val="0"/>
      <w:marTop w:val="0"/>
      <w:marBottom w:val="0"/>
      <w:divBdr>
        <w:top w:val="none" w:sz="0" w:space="0" w:color="auto"/>
        <w:left w:val="none" w:sz="0" w:space="0" w:color="auto"/>
        <w:bottom w:val="none" w:sz="0" w:space="0" w:color="auto"/>
        <w:right w:val="none" w:sz="0" w:space="0" w:color="auto"/>
      </w:divBdr>
    </w:div>
    <w:div w:id="786238760">
      <w:bodyDiv w:val="1"/>
      <w:marLeft w:val="0"/>
      <w:marRight w:val="0"/>
      <w:marTop w:val="0"/>
      <w:marBottom w:val="0"/>
      <w:divBdr>
        <w:top w:val="none" w:sz="0" w:space="0" w:color="auto"/>
        <w:left w:val="none" w:sz="0" w:space="0" w:color="auto"/>
        <w:bottom w:val="none" w:sz="0" w:space="0" w:color="auto"/>
        <w:right w:val="none" w:sz="0" w:space="0" w:color="auto"/>
      </w:divBdr>
    </w:div>
    <w:div w:id="807162773">
      <w:bodyDiv w:val="1"/>
      <w:marLeft w:val="0"/>
      <w:marRight w:val="0"/>
      <w:marTop w:val="0"/>
      <w:marBottom w:val="0"/>
      <w:divBdr>
        <w:top w:val="none" w:sz="0" w:space="0" w:color="auto"/>
        <w:left w:val="none" w:sz="0" w:space="0" w:color="auto"/>
        <w:bottom w:val="none" w:sz="0" w:space="0" w:color="auto"/>
        <w:right w:val="none" w:sz="0" w:space="0" w:color="auto"/>
      </w:divBdr>
    </w:div>
    <w:div w:id="837231182">
      <w:bodyDiv w:val="1"/>
      <w:marLeft w:val="0"/>
      <w:marRight w:val="0"/>
      <w:marTop w:val="0"/>
      <w:marBottom w:val="0"/>
      <w:divBdr>
        <w:top w:val="none" w:sz="0" w:space="0" w:color="auto"/>
        <w:left w:val="none" w:sz="0" w:space="0" w:color="auto"/>
        <w:bottom w:val="none" w:sz="0" w:space="0" w:color="auto"/>
        <w:right w:val="none" w:sz="0" w:space="0" w:color="auto"/>
      </w:divBdr>
    </w:div>
    <w:div w:id="885793557">
      <w:bodyDiv w:val="1"/>
      <w:marLeft w:val="0"/>
      <w:marRight w:val="0"/>
      <w:marTop w:val="0"/>
      <w:marBottom w:val="0"/>
      <w:divBdr>
        <w:top w:val="none" w:sz="0" w:space="0" w:color="auto"/>
        <w:left w:val="none" w:sz="0" w:space="0" w:color="auto"/>
        <w:bottom w:val="none" w:sz="0" w:space="0" w:color="auto"/>
        <w:right w:val="none" w:sz="0" w:space="0" w:color="auto"/>
      </w:divBdr>
    </w:div>
    <w:div w:id="913667378">
      <w:bodyDiv w:val="1"/>
      <w:marLeft w:val="0"/>
      <w:marRight w:val="0"/>
      <w:marTop w:val="0"/>
      <w:marBottom w:val="0"/>
      <w:divBdr>
        <w:top w:val="none" w:sz="0" w:space="0" w:color="auto"/>
        <w:left w:val="none" w:sz="0" w:space="0" w:color="auto"/>
        <w:bottom w:val="none" w:sz="0" w:space="0" w:color="auto"/>
        <w:right w:val="none" w:sz="0" w:space="0" w:color="auto"/>
      </w:divBdr>
    </w:div>
    <w:div w:id="999239087">
      <w:bodyDiv w:val="1"/>
      <w:marLeft w:val="0"/>
      <w:marRight w:val="0"/>
      <w:marTop w:val="0"/>
      <w:marBottom w:val="0"/>
      <w:divBdr>
        <w:top w:val="none" w:sz="0" w:space="0" w:color="auto"/>
        <w:left w:val="none" w:sz="0" w:space="0" w:color="auto"/>
        <w:bottom w:val="none" w:sz="0" w:space="0" w:color="auto"/>
        <w:right w:val="none" w:sz="0" w:space="0" w:color="auto"/>
      </w:divBdr>
    </w:div>
    <w:div w:id="1001200426">
      <w:bodyDiv w:val="1"/>
      <w:marLeft w:val="0"/>
      <w:marRight w:val="0"/>
      <w:marTop w:val="0"/>
      <w:marBottom w:val="0"/>
      <w:divBdr>
        <w:top w:val="none" w:sz="0" w:space="0" w:color="auto"/>
        <w:left w:val="none" w:sz="0" w:space="0" w:color="auto"/>
        <w:bottom w:val="none" w:sz="0" w:space="0" w:color="auto"/>
        <w:right w:val="none" w:sz="0" w:space="0" w:color="auto"/>
      </w:divBdr>
    </w:div>
    <w:div w:id="1009866539">
      <w:bodyDiv w:val="1"/>
      <w:marLeft w:val="0"/>
      <w:marRight w:val="0"/>
      <w:marTop w:val="0"/>
      <w:marBottom w:val="0"/>
      <w:divBdr>
        <w:top w:val="none" w:sz="0" w:space="0" w:color="auto"/>
        <w:left w:val="none" w:sz="0" w:space="0" w:color="auto"/>
        <w:bottom w:val="none" w:sz="0" w:space="0" w:color="auto"/>
        <w:right w:val="none" w:sz="0" w:space="0" w:color="auto"/>
      </w:divBdr>
    </w:div>
    <w:div w:id="1011029496">
      <w:bodyDiv w:val="1"/>
      <w:marLeft w:val="360"/>
      <w:marRight w:val="360"/>
      <w:marTop w:val="0"/>
      <w:marBottom w:val="0"/>
      <w:divBdr>
        <w:top w:val="none" w:sz="0" w:space="0" w:color="auto"/>
        <w:left w:val="none" w:sz="0" w:space="0" w:color="auto"/>
        <w:bottom w:val="none" w:sz="0" w:space="0" w:color="auto"/>
        <w:right w:val="none" w:sz="0" w:space="0" w:color="auto"/>
      </w:divBdr>
      <w:divsChild>
        <w:div w:id="404960648">
          <w:marLeft w:val="0"/>
          <w:marRight w:val="0"/>
          <w:marTop w:val="0"/>
          <w:marBottom w:val="0"/>
          <w:divBdr>
            <w:top w:val="none" w:sz="0" w:space="0" w:color="auto"/>
            <w:left w:val="none" w:sz="0" w:space="0" w:color="auto"/>
            <w:bottom w:val="none" w:sz="0" w:space="0" w:color="auto"/>
            <w:right w:val="none" w:sz="0" w:space="0" w:color="auto"/>
          </w:divBdr>
        </w:div>
        <w:div w:id="1334869235">
          <w:marLeft w:val="0"/>
          <w:marRight w:val="0"/>
          <w:marTop w:val="0"/>
          <w:marBottom w:val="0"/>
          <w:divBdr>
            <w:top w:val="none" w:sz="0" w:space="0" w:color="auto"/>
            <w:left w:val="none" w:sz="0" w:space="0" w:color="auto"/>
            <w:bottom w:val="none" w:sz="0" w:space="0" w:color="auto"/>
            <w:right w:val="none" w:sz="0" w:space="0" w:color="auto"/>
          </w:divBdr>
        </w:div>
      </w:divsChild>
    </w:div>
    <w:div w:id="1060715221">
      <w:bodyDiv w:val="1"/>
      <w:marLeft w:val="0"/>
      <w:marRight w:val="0"/>
      <w:marTop w:val="0"/>
      <w:marBottom w:val="0"/>
      <w:divBdr>
        <w:top w:val="none" w:sz="0" w:space="0" w:color="auto"/>
        <w:left w:val="none" w:sz="0" w:space="0" w:color="auto"/>
        <w:bottom w:val="none" w:sz="0" w:space="0" w:color="auto"/>
        <w:right w:val="none" w:sz="0" w:space="0" w:color="auto"/>
      </w:divBdr>
    </w:div>
    <w:div w:id="1071611282">
      <w:bodyDiv w:val="1"/>
      <w:marLeft w:val="0"/>
      <w:marRight w:val="0"/>
      <w:marTop w:val="0"/>
      <w:marBottom w:val="0"/>
      <w:divBdr>
        <w:top w:val="none" w:sz="0" w:space="0" w:color="auto"/>
        <w:left w:val="none" w:sz="0" w:space="0" w:color="auto"/>
        <w:bottom w:val="none" w:sz="0" w:space="0" w:color="auto"/>
        <w:right w:val="none" w:sz="0" w:space="0" w:color="auto"/>
      </w:divBdr>
    </w:div>
    <w:div w:id="1218131330">
      <w:bodyDiv w:val="1"/>
      <w:marLeft w:val="0"/>
      <w:marRight w:val="0"/>
      <w:marTop w:val="0"/>
      <w:marBottom w:val="0"/>
      <w:divBdr>
        <w:top w:val="none" w:sz="0" w:space="0" w:color="auto"/>
        <w:left w:val="none" w:sz="0" w:space="0" w:color="auto"/>
        <w:bottom w:val="none" w:sz="0" w:space="0" w:color="auto"/>
        <w:right w:val="none" w:sz="0" w:space="0" w:color="auto"/>
      </w:divBdr>
    </w:div>
    <w:div w:id="1230966700">
      <w:bodyDiv w:val="1"/>
      <w:marLeft w:val="0"/>
      <w:marRight w:val="0"/>
      <w:marTop w:val="0"/>
      <w:marBottom w:val="0"/>
      <w:divBdr>
        <w:top w:val="none" w:sz="0" w:space="0" w:color="auto"/>
        <w:left w:val="none" w:sz="0" w:space="0" w:color="auto"/>
        <w:bottom w:val="none" w:sz="0" w:space="0" w:color="auto"/>
        <w:right w:val="none" w:sz="0" w:space="0" w:color="auto"/>
      </w:divBdr>
    </w:div>
    <w:div w:id="1238057300">
      <w:bodyDiv w:val="1"/>
      <w:marLeft w:val="0"/>
      <w:marRight w:val="0"/>
      <w:marTop w:val="0"/>
      <w:marBottom w:val="0"/>
      <w:divBdr>
        <w:top w:val="none" w:sz="0" w:space="0" w:color="auto"/>
        <w:left w:val="none" w:sz="0" w:space="0" w:color="auto"/>
        <w:bottom w:val="none" w:sz="0" w:space="0" w:color="auto"/>
        <w:right w:val="none" w:sz="0" w:space="0" w:color="auto"/>
      </w:divBdr>
    </w:div>
    <w:div w:id="1250388136">
      <w:bodyDiv w:val="1"/>
      <w:marLeft w:val="0"/>
      <w:marRight w:val="0"/>
      <w:marTop w:val="0"/>
      <w:marBottom w:val="0"/>
      <w:divBdr>
        <w:top w:val="none" w:sz="0" w:space="0" w:color="auto"/>
        <w:left w:val="none" w:sz="0" w:space="0" w:color="auto"/>
        <w:bottom w:val="none" w:sz="0" w:space="0" w:color="auto"/>
        <w:right w:val="none" w:sz="0" w:space="0" w:color="auto"/>
      </w:divBdr>
    </w:div>
    <w:div w:id="1306350094">
      <w:bodyDiv w:val="1"/>
      <w:marLeft w:val="0"/>
      <w:marRight w:val="0"/>
      <w:marTop w:val="0"/>
      <w:marBottom w:val="0"/>
      <w:divBdr>
        <w:top w:val="none" w:sz="0" w:space="0" w:color="auto"/>
        <w:left w:val="none" w:sz="0" w:space="0" w:color="auto"/>
        <w:bottom w:val="none" w:sz="0" w:space="0" w:color="auto"/>
        <w:right w:val="none" w:sz="0" w:space="0" w:color="auto"/>
      </w:divBdr>
    </w:div>
    <w:div w:id="1324165733">
      <w:bodyDiv w:val="1"/>
      <w:marLeft w:val="0"/>
      <w:marRight w:val="0"/>
      <w:marTop w:val="0"/>
      <w:marBottom w:val="0"/>
      <w:divBdr>
        <w:top w:val="none" w:sz="0" w:space="0" w:color="auto"/>
        <w:left w:val="none" w:sz="0" w:space="0" w:color="auto"/>
        <w:bottom w:val="none" w:sz="0" w:space="0" w:color="auto"/>
        <w:right w:val="none" w:sz="0" w:space="0" w:color="auto"/>
      </w:divBdr>
    </w:div>
    <w:div w:id="1362894816">
      <w:bodyDiv w:val="1"/>
      <w:marLeft w:val="0"/>
      <w:marRight w:val="0"/>
      <w:marTop w:val="0"/>
      <w:marBottom w:val="0"/>
      <w:divBdr>
        <w:top w:val="none" w:sz="0" w:space="0" w:color="auto"/>
        <w:left w:val="none" w:sz="0" w:space="0" w:color="auto"/>
        <w:bottom w:val="none" w:sz="0" w:space="0" w:color="auto"/>
        <w:right w:val="none" w:sz="0" w:space="0" w:color="auto"/>
      </w:divBdr>
    </w:div>
    <w:div w:id="1413818637">
      <w:bodyDiv w:val="1"/>
      <w:marLeft w:val="0"/>
      <w:marRight w:val="0"/>
      <w:marTop w:val="0"/>
      <w:marBottom w:val="0"/>
      <w:divBdr>
        <w:top w:val="none" w:sz="0" w:space="0" w:color="auto"/>
        <w:left w:val="none" w:sz="0" w:space="0" w:color="auto"/>
        <w:bottom w:val="none" w:sz="0" w:space="0" w:color="auto"/>
        <w:right w:val="none" w:sz="0" w:space="0" w:color="auto"/>
      </w:divBdr>
    </w:div>
    <w:div w:id="1433890145">
      <w:bodyDiv w:val="1"/>
      <w:marLeft w:val="0"/>
      <w:marRight w:val="0"/>
      <w:marTop w:val="0"/>
      <w:marBottom w:val="0"/>
      <w:divBdr>
        <w:top w:val="none" w:sz="0" w:space="0" w:color="auto"/>
        <w:left w:val="none" w:sz="0" w:space="0" w:color="auto"/>
        <w:bottom w:val="none" w:sz="0" w:space="0" w:color="auto"/>
        <w:right w:val="none" w:sz="0" w:space="0" w:color="auto"/>
      </w:divBdr>
    </w:div>
    <w:div w:id="1605843329">
      <w:bodyDiv w:val="1"/>
      <w:marLeft w:val="0"/>
      <w:marRight w:val="0"/>
      <w:marTop w:val="0"/>
      <w:marBottom w:val="0"/>
      <w:divBdr>
        <w:top w:val="none" w:sz="0" w:space="0" w:color="auto"/>
        <w:left w:val="none" w:sz="0" w:space="0" w:color="auto"/>
        <w:bottom w:val="none" w:sz="0" w:space="0" w:color="auto"/>
        <w:right w:val="none" w:sz="0" w:space="0" w:color="auto"/>
      </w:divBdr>
    </w:div>
    <w:div w:id="1628510795">
      <w:bodyDiv w:val="1"/>
      <w:marLeft w:val="0"/>
      <w:marRight w:val="0"/>
      <w:marTop w:val="0"/>
      <w:marBottom w:val="0"/>
      <w:divBdr>
        <w:top w:val="none" w:sz="0" w:space="0" w:color="auto"/>
        <w:left w:val="none" w:sz="0" w:space="0" w:color="auto"/>
        <w:bottom w:val="none" w:sz="0" w:space="0" w:color="auto"/>
        <w:right w:val="none" w:sz="0" w:space="0" w:color="auto"/>
      </w:divBdr>
    </w:div>
    <w:div w:id="1643194771">
      <w:bodyDiv w:val="1"/>
      <w:marLeft w:val="360"/>
      <w:marRight w:val="360"/>
      <w:marTop w:val="0"/>
      <w:marBottom w:val="0"/>
      <w:divBdr>
        <w:top w:val="none" w:sz="0" w:space="0" w:color="auto"/>
        <w:left w:val="none" w:sz="0" w:space="0" w:color="auto"/>
        <w:bottom w:val="none" w:sz="0" w:space="0" w:color="auto"/>
        <w:right w:val="none" w:sz="0" w:space="0" w:color="auto"/>
      </w:divBdr>
      <w:divsChild>
        <w:div w:id="667444407">
          <w:marLeft w:val="0"/>
          <w:marRight w:val="0"/>
          <w:marTop w:val="0"/>
          <w:marBottom w:val="0"/>
          <w:divBdr>
            <w:top w:val="none" w:sz="0" w:space="0" w:color="auto"/>
            <w:left w:val="none" w:sz="0" w:space="0" w:color="auto"/>
            <w:bottom w:val="none" w:sz="0" w:space="0" w:color="auto"/>
            <w:right w:val="none" w:sz="0" w:space="0" w:color="auto"/>
          </w:divBdr>
        </w:div>
        <w:div w:id="1447240519">
          <w:marLeft w:val="0"/>
          <w:marRight w:val="0"/>
          <w:marTop w:val="0"/>
          <w:marBottom w:val="0"/>
          <w:divBdr>
            <w:top w:val="none" w:sz="0" w:space="0" w:color="auto"/>
            <w:left w:val="none" w:sz="0" w:space="0" w:color="auto"/>
            <w:bottom w:val="none" w:sz="0" w:space="0" w:color="auto"/>
            <w:right w:val="none" w:sz="0" w:space="0" w:color="auto"/>
          </w:divBdr>
        </w:div>
      </w:divsChild>
    </w:div>
    <w:div w:id="1646158830">
      <w:bodyDiv w:val="1"/>
      <w:marLeft w:val="0"/>
      <w:marRight w:val="0"/>
      <w:marTop w:val="0"/>
      <w:marBottom w:val="0"/>
      <w:divBdr>
        <w:top w:val="none" w:sz="0" w:space="0" w:color="auto"/>
        <w:left w:val="none" w:sz="0" w:space="0" w:color="auto"/>
        <w:bottom w:val="none" w:sz="0" w:space="0" w:color="auto"/>
        <w:right w:val="none" w:sz="0" w:space="0" w:color="auto"/>
      </w:divBdr>
    </w:div>
    <w:div w:id="1727876779">
      <w:bodyDiv w:val="1"/>
      <w:marLeft w:val="360"/>
      <w:marRight w:val="360"/>
      <w:marTop w:val="0"/>
      <w:marBottom w:val="0"/>
      <w:divBdr>
        <w:top w:val="none" w:sz="0" w:space="0" w:color="auto"/>
        <w:left w:val="none" w:sz="0" w:space="0" w:color="auto"/>
        <w:bottom w:val="none" w:sz="0" w:space="0" w:color="auto"/>
        <w:right w:val="none" w:sz="0" w:space="0" w:color="auto"/>
      </w:divBdr>
      <w:divsChild>
        <w:div w:id="342519124">
          <w:marLeft w:val="0"/>
          <w:marRight w:val="0"/>
          <w:marTop w:val="0"/>
          <w:marBottom w:val="0"/>
          <w:divBdr>
            <w:top w:val="none" w:sz="0" w:space="0" w:color="auto"/>
            <w:left w:val="none" w:sz="0" w:space="0" w:color="auto"/>
            <w:bottom w:val="none" w:sz="0" w:space="0" w:color="auto"/>
            <w:right w:val="none" w:sz="0" w:space="0" w:color="auto"/>
          </w:divBdr>
        </w:div>
        <w:div w:id="784495848">
          <w:marLeft w:val="0"/>
          <w:marRight w:val="0"/>
          <w:marTop w:val="0"/>
          <w:marBottom w:val="0"/>
          <w:divBdr>
            <w:top w:val="none" w:sz="0" w:space="0" w:color="auto"/>
            <w:left w:val="none" w:sz="0" w:space="0" w:color="auto"/>
            <w:bottom w:val="none" w:sz="0" w:space="0" w:color="auto"/>
            <w:right w:val="none" w:sz="0" w:space="0" w:color="auto"/>
          </w:divBdr>
        </w:div>
      </w:divsChild>
    </w:div>
    <w:div w:id="1830827880">
      <w:bodyDiv w:val="1"/>
      <w:marLeft w:val="0"/>
      <w:marRight w:val="0"/>
      <w:marTop w:val="0"/>
      <w:marBottom w:val="0"/>
      <w:divBdr>
        <w:top w:val="none" w:sz="0" w:space="0" w:color="auto"/>
        <w:left w:val="none" w:sz="0" w:space="0" w:color="auto"/>
        <w:bottom w:val="none" w:sz="0" w:space="0" w:color="auto"/>
        <w:right w:val="none" w:sz="0" w:space="0" w:color="auto"/>
      </w:divBdr>
    </w:div>
    <w:div w:id="1841383508">
      <w:bodyDiv w:val="1"/>
      <w:marLeft w:val="0"/>
      <w:marRight w:val="0"/>
      <w:marTop w:val="0"/>
      <w:marBottom w:val="0"/>
      <w:divBdr>
        <w:top w:val="none" w:sz="0" w:space="0" w:color="auto"/>
        <w:left w:val="none" w:sz="0" w:space="0" w:color="auto"/>
        <w:bottom w:val="none" w:sz="0" w:space="0" w:color="auto"/>
        <w:right w:val="none" w:sz="0" w:space="0" w:color="auto"/>
      </w:divBdr>
    </w:div>
    <w:div w:id="1872457148">
      <w:bodyDiv w:val="1"/>
      <w:marLeft w:val="0"/>
      <w:marRight w:val="0"/>
      <w:marTop w:val="0"/>
      <w:marBottom w:val="0"/>
      <w:divBdr>
        <w:top w:val="none" w:sz="0" w:space="0" w:color="auto"/>
        <w:left w:val="none" w:sz="0" w:space="0" w:color="auto"/>
        <w:bottom w:val="none" w:sz="0" w:space="0" w:color="auto"/>
        <w:right w:val="none" w:sz="0" w:space="0" w:color="auto"/>
      </w:divBdr>
    </w:div>
    <w:div w:id="1909338547">
      <w:bodyDiv w:val="1"/>
      <w:marLeft w:val="0"/>
      <w:marRight w:val="0"/>
      <w:marTop w:val="0"/>
      <w:marBottom w:val="0"/>
      <w:divBdr>
        <w:top w:val="none" w:sz="0" w:space="0" w:color="auto"/>
        <w:left w:val="none" w:sz="0" w:space="0" w:color="auto"/>
        <w:bottom w:val="none" w:sz="0" w:space="0" w:color="auto"/>
        <w:right w:val="none" w:sz="0" w:space="0" w:color="auto"/>
      </w:divBdr>
    </w:div>
    <w:div w:id="1991783573">
      <w:bodyDiv w:val="1"/>
      <w:marLeft w:val="0"/>
      <w:marRight w:val="0"/>
      <w:marTop w:val="0"/>
      <w:marBottom w:val="0"/>
      <w:divBdr>
        <w:top w:val="none" w:sz="0" w:space="0" w:color="auto"/>
        <w:left w:val="none" w:sz="0" w:space="0" w:color="auto"/>
        <w:bottom w:val="none" w:sz="0" w:space="0" w:color="auto"/>
        <w:right w:val="none" w:sz="0" w:space="0" w:color="auto"/>
      </w:divBdr>
    </w:div>
    <w:div w:id="2010213427">
      <w:bodyDiv w:val="1"/>
      <w:marLeft w:val="0"/>
      <w:marRight w:val="0"/>
      <w:marTop w:val="0"/>
      <w:marBottom w:val="0"/>
      <w:divBdr>
        <w:top w:val="none" w:sz="0" w:space="0" w:color="auto"/>
        <w:left w:val="none" w:sz="0" w:space="0" w:color="auto"/>
        <w:bottom w:val="none" w:sz="0" w:space="0" w:color="auto"/>
        <w:right w:val="none" w:sz="0" w:space="0" w:color="auto"/>
      </w:divBdr>
    </w:div>
    <w:div w:id="2048602820">
      <w:bodyDiv w:val="1"/>
      <w:marLeft w:val="0"/>
      <w:marRight w:val="0"/>
      <w:marTop w:val="0"/>
      <w:marBottom w:val="0"/>
      <w:divBdr>
        <w:top w:val="none" w:sz="0" w:space="0" w:color="auto"/>
        <w:left w:val="none" w:sz="0" w:space="0" w:color="auto"/>
        <w:bottom w:val="none" w:sz="0" w:space="0" w:color="auto"/>
        <w:right w:val="none" w:sz="0" w:space="0" w:color="auto"/>
      </w:divBdr>
    </w:div>
    <w:div w:id="21170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obrien@capebar.co.za" TargetMode="External"/><Relationship Id="rId4" Type="http://schemas.openxmlformats.org/officeDocument/2006/relationships/settings" Target="settings.xml"/><Relationship Id="rId9" Type="http://schemas.openxmlformats.org/officeDocument/2006/relationships/hyperlink" Target="mailto:johansmit@capebar.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E92C-46AD-4175-9E0D-DE9B4AB0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8337</Words>
  <Characters>47522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Blanchard Jacqueline</dc:creator>
  <cp:lastModifiedBy>Mary Bruce</cp:lastModifiedBy>
  <cp:revision>6</cp:revision>
  <cp:lastPrinted>2023-06-08T09:04:00Z</cp:lastPrinted>
  <dcterms:created xsi:type="dcterms:W3CDTF">2023-06-08T09:04:00Z</dcterms:created>
  <dcterms:modified xsi:type="dcterms:W3CDTF">2023-08-29T10:33:00Z</dcterms:modified>
</cp:coreProperties>
</file>