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78920" w14:textId="77777777" w:rsidR="009A355E" w:rsidRPr="008F5EBB" w:rsidRDefault="009A355E" w:rsidP="009A355E">
      <w:pPr>
        <w:jc w:val="center"/>
        <w:rPr>
          <w:sz w:val="22"/>
          <w:lang w:val="en-GB"/>
        </w:rPr>
      </w:pPr>
      <w:r w:rsidRPr="008F5EBB">
        <w:rPr>
          <w:noProof/>
          <w:lang w:eastAsia="en-ZA"/>
        </w:rPr>
        <w:drawing>
          <wp:inline distT="0" distB="0" distL="0" distR="0" wp14:anchorId="0C390FEB" wp14:editId="04246C50">
            <wp:extent cx="1211580" cy="1607820"/>
            <wp:effectExtent l="19050" t="0" r="7620" b="0"/>
            <wp:docPr id="2" name="Picture 4" descr="Description: Description: cid:image001.png@01D297ED.F27B3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cid:image001.png@01D297ED.F27B35D0"/>
                    <pic:cNvPicPr>
                      <a:picLocks noChangeAspect="1" noChangeArrowheads="1"/>
                    </pic:cNvPicPr>
                  </pic:nvPicPr>
                  <pic:blipFill>
                    <a:blip r:embed="rId8" cstate="print"/>
                    <a:srcRect/>
                    <a:stretch>
                      <a:fillRect/>
                    </a:stretch>
                  </pic:blipFill>
                  <pic:spPr bwMode="auto">
                    <a:xfrm>
                      <a:off x="0" y="0"/>
                      <a:ext cx="1211580" cy="1607820"/>
                    </a:xfrm>
                    <a:prstGeom prst="rect">
                      <a:avLst/>
                    </a:prstGeom>
                    <a:noFill/>
                    <a:ln w="9525">
                      <a:noFill/>
                      <a:miter lim="800000"/>
                      <a:headEnd/>
                      <a:tailEnd/>
                    </a:ln>
                  </pic:spPr>
                </pic:pic>
              </a:graphicData>
            </a:graphic>
          </wp:inline>
        </w:drawing>
      </w:r>
    </w:p>
    <w:p w14:paraId="266487FD" w14:textId="77777777" w:rsidR="009A355E" w:rsidRPr="008F5EBB" w:rsidRDefault="009A355E" w:rsidP="009A355E">
      <w:pPr>
        <w:tabs>
          <w:tab w:val="center" w:pos="4513"/>
          <w:tab w:val="right" w:pos="9026"/>
        </w:tabs>
        <w:spacing w:line="276" w:lineRule="auto"/>
        <w:jc w:val="center"/>
        <w:rPr>
          <w:rFonts w:ascii="Arial" w:eastAsia="Calibri" w:hAnsi="Arial" w:cs="Arial"/>
          <w:sz w:val="22"/>
          <w:szCs w:val="22"/>
          <w:lang w:val="en-GB" w:eastAsia="en-US"/>
        </w:rPr>
      </w:pPr>
      <w:r w:rsidRPr="008F5EBB">
        <w:rPr>
          <w:rFonts w:ascii="Arial" w:eastAsia="Calibri" w:hAnsi="Arial" w:cs="Arial"/>
          <w:sz w:val="22"/>
          <w:szCs w:val="22"/>
          <w:lang w:val="en-GB" w:eastAsia="en-US"/>
        </w:rPr>
        <w:t xml:space="preserve">  </w:t>
      </w:r>
    </w:p>
    <w:p w14:paraId="79C1B605" w14:textId="77777777" w:rsidR="009A355E" w:rsidRPr="008F5EBB" w:rsidRDefault="009A355E" w:rsidP="009A355E">
      <w:pPr>
        <w:tabs>
          <w:tab w:val="center" w:pos="4513"/>
          <w:tab w:val="right" w:pos="9026"/>
        </w:tabs>
        <w:spacing w:line="276" w:lineRule="auto"/>
        <w:jc w:val="center"/>
        <w:rPr>
          <w:rFonts w:ascii="Arial" w:eastAsia="Calibri" w:hAnsi="Arial" w:cs="Arial"/>
          <w:sz w:val="22"/>
          <w:szCs w:val="22"/>
          <w:lang w:val="en-GB" w:eastAsia="en-US"/>
        </w:rPr>
      </w:pPr>
      <w:r w:rsidRPr="008F5EBB">
        <w:rPr>
          <w:rFonts w:ascii="Arial" w:eastAsia="Calibri" w:hAnsi="Arial" w:cs="Arial"/>
          <w:sz w:val="22"/>
          <w:szCs w:val="22"/>
          <w:lang w:val="en-GB" w:eastAsia="en-US"/>
        </w:rPr>
        <w:t>In the High Court of South Africa</w:t>
      </w:r>
    </w:p>
    <w:p w14:paraId="1770D81A" w14:textId="77777777" w:rsidR="009A355E" w:rsidRPr="008F5EBB" w:rsidRDefault="009A355E" w:rsidP="009A355E">
      <w:pPr>
        <w:tabs>
          <w:tab w:val="center" w:pos="4513"/>
          <w:tab w:val="right" w:pos="9026"/>
        </w:tabs>
        <w:jc w:val="center"/>
        <w:rPr>
          <w:rFonts w:ascii="Arial" w:eastAsia="Calibri" w:hAnsi="Arial" w:cs="Arial"/>
          <w:b/>
          <w:sz w:val="24"/>
          <w:szCs w:val="24"/>
          <w:lang w:eastAsia="en-US"/>
        </w:rPr>
      </w:pPr>
      <w:r w:rsidRPr="008F5EBB">
        <w:rPr>
          <w:rFonts w:ascii="Arial" w:eastAsia="Calibri" w:hAnsi="Arial" w:cs="Arial"/>
          <w:sz w:val="22"/>
          <w:szCs w:val="22"/>
          <w:lang w:val="en-GB" w:eastAsia="en-US"/>
        </w:rPr>
        <w:t>(Western Cape Division, Cape Town)</w:t>
      </w:r>
      <w:r w:rsidRPr="008F5EBB">
        <w:rPr>
          <w:rFonts w:ascii="Arial" w:eastAsia="Calibri" w:hAnsi="Arial" w:cs="Arial"/>
          <w:b/>
          <w:sz w:val="24"/>
          <w:szCs w:val="24"/>
          <w:lang w:eastAsia="en-US"/>
        </w:rPr>
        <w:t xml:space="preserve">  </w:t>
      </w:r>
    </w:p>
    <w:p w14:paraId="5F1F21B4" w14:textId="77777777" w:rsidR="009A355E" w:rsidRPr="008F5EBB" w:rsidRDefault="009A355E" w:rsidP="009A355E">
      <w:pPr>
        <w:tabs>
          <w:tab w:val="center" w:pos="4513"/>
          <w:tab w:val="right" w:pos="9026"/>
        </w:tabs>
        <w:jc w:val="center"/>
        <w:rPr>
          <w:rFonts w:ascii="Arial" w:eastAsia="Calibri" w:hAnsi="Arial" w:cs="Arial"/>
          <w:b/>
          <w:sz w:val="24"/>
          <w:szCs w:val="24"/>
          <w:lang w:eastAsia="en-US"/>
        </w:rPr>
      </w:pPr>
    </w:p>
    <w:p w14:paraId="485CE270" w14:textId="77777777" w:rsidR="009A355E" w:rsidRPr="000530AB" w:rsidRDefault="009A355E" w:rsidP="009A355E">
      <w:pPr>
        <w:pBdr>
          <w:bottom w:val="single" w:sz="12" w:space="1" w:color="auto"/>
        </w:pBdr>
        <w:tabs>
          <w:tab w:val="left" w:pos="5177"/>
        </w:tabs>
        <w:spacing w:line="276" w:lineRule="auto"/>
        <w:jc w:val="both"/>
        <w:rPr>
          <w:rFonts w:ascii="Arial" w:hAnsi="Arial" w:cs="Arial"/>
          <w:b/>
          <w:sz w:val="24"/>
          <w:szCs w:val="24"/>
        </w:rPr>
      </w:pPr>
      <w:r w:rsidRPr="000530AB">
        <w:rPr>
          <w:rFonts w:ascii="Arial" w:hAnsi="Arial" w:cs="Arial"/>
          <w:b/>
          <w:sz w:val="24"/>
          <w:szCs w:val="24"/>
        </w:rPr>
        <w:tab/>
      </w:r>
      <w:r>
        <w:rPr>
          <w:rFonts w:ascii="Arial" w:hAnsi="Arial" w:cs="Arial"/>
          <w:b/>
          <w:sz w:val="24"/>
          <w:szCs w:val="24"/>
        </w:rPr>
        <w:t xml:space="preserve">                      </w:t>
      </w:r>
      <w:r w:rsidRPr="000530AB">
        <w:rPr>
          <w:rFonts w:ascii="Arial" w:hAnsi="Arial" w:cs="Arial"/>
          <w:b/>
          <w:sz w:val="24"/>
          <w:szCs w:val="24"/>
        </w:rPr>
        <w:t xml:space="preserve">Case No: </w:t>
      </w:r>
      <w:r>
        <w:rPr>
          <w:rFonts w:ascii="Arial" w:hAnsi="Arial" w:cs="Arial"/>
          <w:b/>
          <w:sz w:val="24"/>
          <w:szCs w:val="24"/>
        </w:rPr>
        <w:t>19877/2021</w:t>
      </w:r>
    </w:p>
    <w:p w14:paraId="2E67B9AE" w14:textId="77777777" w:rsidR="009A355E" w:rsidRPr="000530AB" w:rsidRDefault="009A355E" w:rsidP="009A355E">
      <w:pPr>
        <w:pBdr>
          <w:bottom w:val="single" w:sz="12" w:space="1" w:color="auto"/>
        </w:pBdr>
        <w:tabs>
          <w:tab w:val="left" w:pos="5177"/>
        </w:tabs>
        <w:spacing w:line="276" w:lineRule="auto"/>
        <w:jc w:val="both"/>
        <w:rPr>
          <w:rFonts w:ascii="Arial" w:hAnsi="Arial" w:cs="Arial"/>
          <w:b/>
          <w:sz w:val="24"/>
          <w:szCs w:val="24"/>
        </w:rPr>
      </w:pPr>
      <w:r w:rsidRPr="000530AB">
        <w:rPr>
          <w:rFonts w:ascii="Arial" w:hAnsi="Arial" w:cs="Arial"/>
          <w:b/>
          <w:sz w:val="24"/>
          <w:szCs w:val="24"/>
        </w:rPr>
        <w:t xml:space="preserve">                                                                  </w:t>
      </w:r>
    </w:p>
    <w:p w14:paraId="5C4B1DA1" w14:textId="77777777" w:rsidR="009A355E" w:rsidRPr="0026764B" w:rsidRDefault="009A355E" w:rsidP="009A355E">
      <w:pPr>
        <w:pBdr>
          <w:bottom w:val="single" w:sz="12" w:space="1" w:color="auto"/>
        </w:pBdr>
        <w:tabs>
          <w:tab w:val="left" w:pos="5177"/>
        </w:tabs>
        <w:spacing w:line="276" w:lineRule="auto"/>
        <w:jc w:val="both"/>
        <w:rPr>
          <w:rFonts w:ascii="Arial" w:hAnsi="Arial" w:cs="Arial"/>
          <w:b/>
          <w:sz w:val="24"/>
          <w:szCs w:val="24"/>
        </w:rPr>
      </w:pPr>
      <w:r w:rsidRPr="0026764B">
        <w:rPr>
          <w:rFonts w:ascii="Arial" w:hAnsi="Arial" w:cs="Arial"/>
          <w:b/>
          <w:sz w:val="24"/>
          <w:szCs w:val="24"/>
        </w:rPr>
        <w:t>In the matter between:</w:t>
      </w:r>
      <w:r w:rsidRPr="0026764B">
        <w:rPr>
          <w:rFonts w:ascii="Arial" w:hAnsi="Arial" w:cs="Arial"/>
          <w:b/>
          <w:sz w:val="24"/>
          <w:szCs w:val="24"/>
        </w:rPr>
        <w:tab/>
      </w:r>
    </w:p>
    <w:p w14:paraId="48BC8606" w14:textId="77777777" w:rsidR="009A355E" w:rsidRPr="0026764B" w:rsidRDefault="009A355E" w:rsidP="009A355E">
      <w:pPr>
        <w:pBdr>
          <w:bottom w:val="single" w:sz="12" w:space="1" w:color="auto"/>
        </w:pBdr>
        <w:tabs>
          <w:tab w:val="left" w:pos="5177"/>
        </w:tabs>
        <w:spacing w:line="276" w:lineRule="auto"/>
        <w:jc w:val="both"/>
        <w:rPr>
          <w:rFonts w:ascii="Arial" w:hAnsi="Arial" w:cs="Arial"/>
          <w:b/>
          <w:sz w:val="24"/>
          <w:szCs w:val="24"/>
        </w:rPr>
      </w:pPr>
    </w:p>
    <w:p w14:paraId="036E7A89" w14:textId="77777777" w:rsidR="009A355E" w:rsidRPr="0026764B" w:rsidRDefault="009A355E" w:rsidP="009A355E">
      <w:pPr>
        <w:pBdr>
          <w:bottom w:val="single" w:sz="12" w:space="1" w:color="auto"/>
        </w:pBdr>
        <w:tabs>
          <w:tab w:val="left" w:pos="5177"/>
        </w:tabs>
        <w:spacing w:line="276" w:lineRule="auto"/>
        <w:jc w:val="both"/>
        <w:rPr>
          <w:rFonts w:ascii="Arial" w:hAnsi="Arial" w:cs="Arial"/>
          <w:b/>
          <w:sz w:val="24"/>
          <w:szCs w:val="24"/>
        </w:rPr>
      </w:pPr>
      <w:r>
        <w:rPr>
          <w:rFonts w:ascii="Arial" w:hAnsi="Arial" w:cs="Arial"/>
          <w:b/>
          <w:sz w:val="24"/>
          <w:szCs w:val="24"/>
        </w:rPr>
        <w:t>IPH FINANCE (PTY)                                                                                       Applicant</w:t>
      </w:r>
      <w:r w:rsidRPr="0026764B">
        <w:rPr>
          <w:rFonts w:ascii="Arial" w:hAnsi="Arial" w:cs="Arial"/>
          <w:b/>
          <w:sz w:val="24"/>
          <w:szCs w:val="24"/>
        </w:rPr>
        <w:t xml:space="preserve">                                                            </w:t>
      </w:r>
    </w:p>
    <w:p w14:paraId="405F91E4" w14:textId="77777777" w:rsidR="009A355E" w:rsidRPr="0026764B" w:rsidRDefault="009A355E" w:rsidP="009A355E">
      <w:pPr>
        <w:pBdr>
          <w:bottom w:val="single" w:sz="12" w:space="1" w:color="auto"/>
        </w:pBdr>
        <w:tabs>
          <w:tab w:val="left" w:pos="5177"/>
        </w:tabs>
        <w:spacing w:line="276" w:lineRule="auto"/>
        <w:jc w:val="both"/>
        <w:rPr>
          <w:rFonts w:ascii="Arial" w:hAnsi="Arial" w:cs="Arial"/>
          <w:b/>
          <w:sz w:val="24"/>
          <w:szCs w:val="24"/>
        </w:rPr>
      </w:pPr>
    </w:p>
    <w:p w14:paraId="2D6CB38B" w14:textId="77777777" w:rsidR="009A355E" w:rsidRPr="0026764B" w:rsidRDefault="009A355E" w:rsidP="009A355E">
      <w:pPr>
        <w:pBdr>
          <w:bottom w:val="single" w:sz="12" w:space="1" w:color="auto"/>
        </w:pBdr>
        <w:tabs>
          <w:tab w:val="left" w:pos="5177"/>
        </w:tabs>
        <w:spacing w:line="276" w:lineRule="auto"/>
        <w:jc w:val="both"/>
        <w:rPr>
          <w:rFonts w:ascii="Arial" w:hAnsi="Arial" w:cs="Arial"/>
          <w:b/>
          <w:sz w:val="24"/>
          <w:szCs w:val="24"/>
        </w:rPr>
      </w:pPr>
      <w:r w:rsidRPr="0026764B">
        <w:rPr>
          <w:rFonts w:ascii="Arial" w:hAnsi="Arial" w:cs="Arial"/>
          <w:b/>
          <w:sz w:val="24"/>
          <w:szCs w:val="24"/>
        </w:rPr>
        <w:t>vs</w:t>
      </w:r>
    </w:p>
    <w:p w14:paraId="3E309B8F" w14:textId="77777777" w:rsidR="009A355E" w:rsidRPr="0026764B" w:rsidRDefault="009A355E" w:rsidP="009A355E">
      <w:pPr>
        <w:pBdr>
          <w:bottom w:val="single" w:sz="12" w:space="1" w:color="auto"/>
        </w:pBdr>
        <w:tabs>
          <w:tab w:val="left" w:pos="5177"/>
        </w:tabs>
        <w:spacing w:line="276" w:lineRule="auto"/>
        <w:jc w:val="both"/>
        <w:rPr>
          <w:rFonts w:ascii="Arial" w:hAnsi="Arial" w:cs="Arial"/>
          <w:b/>
          <w:sz w:val="24"/>
          <w:szCs w:val="24"/>
        </w:rPr>
      </w:pPr>
    </w:p>
    <w:p w14:paraId="69CCA266" w14:textId="77777777" w:rsidR="009A355E" w:rsidRPr="0026764B" w:rsidRDefault="009A355E" w:rsidP="009A355E">
      <w:pPr>
        <w:pBdr>
          <w:bottom w:val="single" w:sz="12" w:space="1" w:color="auto"/>
        </w:pBdr>
        <w:tabs>
          <w:tab w:val="left" w:pos="5177"/>
        </w:tabs>
        <w:spacing w:line="276" w:lineRule="auto"/>
        <w:jc w:val="both"/>
        <w:rPr>
          <w:rFonts w:ascii="Arial" w:hAnsi="Arial" w:cs="Arial"/>
          <w:b/>
          <w:sz w:val="24"/>
          <w:szCs w:val="24"/>
        </w:rPr>
      </w:pPr>
      <w:r>
        <w:rPr>
          <w:rFonts w:ascii="Arial" w:hAnsi="Arial" w:cs="Arial"/>
          <w:b/>
          <w:sz w:val="24"/>
          <w:szCs w:val="24"/>
        </w:rPr>
        <w:t>MAKWE WINDSOR MASILELA</w:t>
      </w:r>
      <w:r w:rsidRPr="0026764B">
        <w:rPr>
          <w:rFonts w:ascii="Arial" w:hAnsi="Arial" w:cs="Arial"/>
          <w:b/>
          <w:sz w:val="24"/>
          <w:szCs w:val="24"/>
        </w:rPr>
        <w:tab/>
        <w:t xml:space="preserve">                  </w:t>
      </w:r>
      <w:r>
        <w:rPr>
          <w:rFonts w:ascii="Arial" w:hAnsi="Arial" w:cs="Arial"/>
          <w:b/>
          <w:sz w:val="24"/>
          <w:szCs w:val="24"/>
        </w:rPr>
        <w:t xml:space="preserve">                  Respondent</w:t>
      </w:r>
    </w:p>
    <w:p w14:paraId="6A7F2102" w14:textId="77777777" w:rsidR="009A355E" w:rsidRPr="000530AB" w:rsidRDefault="009A355E" w:rsidP="009A355E">
      <w:pPr>
        <w:pBdr>
          <w:bottom w:val="single" w:sz="12" w:space="1" w:color="auto"/>
        </w:pBdr>
        <w:tabs>
          <w:tab w:val="left" w:pos="5177"/>
        </w:tabs>
        <w:spacing w:line="276" w:lineRule="auto"/>
        <w:jc w:val="both"/>
        <w:rPr>
          <w:rFonts w:ascii="Arial" w:hAnsi="Arial" w:cs="Arial"/>
          <w:b/>
          <w:sz w:val="24"/>
          <w:szCs w:val="24"/>
        </w:rPr>
      </w:pPr>
    </w:p>
    <w:p w14:paraId="2A223088" w14:textId="77777777" w:rsidR="009A355E" w:rsidRDefault="009A355E" w:rsidP="009A355E">
      <w:pPr>
        <w:tabs>
          <w:tab w:val="left" w:pos="6270"/>
        </w:tabs>
        <w:jc w:val="both"/>
        <w:rPr>
          <w:rFonts w:ascii="Arial" w:hAnsi="Arial" w:cs="Arial"/>
          <w:sz w:val="18"/>
          <w:szCs w:val="18"/>
        </w:rPr>
      </w:pPr>
    </w:p>
    <w:p w14:paraId="7CAC8CF9" w14:textId="77777777" w:rsidR="009A355E" w:rsidRDefault="009A355E" w:rsidP="009A355E">
      <w:pPr>
        <w:jc w:val="both"/>
        <w:rPr>
          <w:rFonts w:ascii="Arial" w:hAnsi="Arial" w:cs="Arial"/>
          <w:sz w:val="18"/>
          <w:szCs w:val="18"/>
        </w:rPr>
      </w:pPr>
    </w:p>
    <w:p w14:paraId="02A915CF" w14:textId="77777777" w:rsidR="009A355E" w:rsidRDefault="009A355E" w:rsidP="009A355E">
      <w:pPr>
        <w:tabs>
          <w:tab w:val="left" w:pos="6521"/>
          <w:tab w:val="left" w:pos="7230"/>
        </w:tabs>
        <w:jc w:val="both"/>
        <w:rPr>
          <w:rFonts w:ascii="Arial" w:hAnsi="Arial" w:cs="Arial"/>
          <w:b/>
          <w:sz w:val="22"/>
          <w:szCs w:val="22"/>
        </w:rPr>
      </w:pPr>
      <w:r>
        <w:rPr>
          <w:rFonts w:ascii="Arial" w:hAnsi="Arial" w:cs="Arial"/>
          <w:b/>
          <w:sz w:val="22"/>
          <w:szCs w:val="22"/>
        </w:rPr>
        <w:t>Coram:                                                         B P MANTAME, J</w:t>
      </w:r>
    </w:p>
    <w:p w14:paraId="2BB668AA" w14:textId="77777777" w:rsidR="009A355E" w:rsidRDefault="009A355E" w:rsidP="009A355E">
      <w:pPr>
        <w:tabs>
          <w:tab w:val="left" w:pos="6521"/>
          <w:tab w:val="left" w:pos="7230"/>
        </w:tabs>
        <w:jc w:val="both"/>
        <w:rPr>
          <w:rFonts w:ascii="Arial" w:hAnsi="Arial" w:cs="Arial"/>
          <w:b/>
          <w:sz w:val="22"/>
          <w:szCs w:val="22"/>
        </w:rPr>
      </w:pPr>
    </w:p>
    <w:p w14:paraId="0FD9F9A9" w14:textId="77777777" w:rsidR="009A355E" w:rsidRDefault="009A355E" w:rsidP="009A355E">
      <w:pPr>
        <w:tabs>
          <w:tab w:val="left" w:pos="6521"/>
          <w:tab w:val="left" w:pos="7230"/>
        </w:tabs>
        <w:jc w:val="both"/>
        <w:rPr>
          <w:rFonts w:ascii="Arial" w:hAnsi="Arial" w:cs="Arial"/>
          <w:b/>
          <w:sz w:val="22"/>
          <w:szCs w:val="22"/>
        </w:rPr>
      </w:pPr>
      <w:r>
        <w:rPr>
          <w:rFonts w:ascii="Arial" w:hAnsi="Arial" w:cs="Arial"/>
          <w:b/>
          <w:sz w:val="22"/>
          <w:szCs w:val="22"/>
        </w:rPr>
        <w:t>Judgment by:                                              B P MANTAME, J</w:t>
      </w:r>
    </w:p>
    <w:p w14:paraId="384B7FD8" w14:textId="77777777" w:rsidR="009A355E" w:rsidRDefault="009A355E" w:rsidP="009A355E">
      <w:pPr>
        <w:tabs>
          <w:tab w:val="left" w:pos="6521"/>
          <w:tab w:val="left" w:pos="7230"/>
        </w:tabs>
        <w:jc w:val="both"/>
        <w:rPr>
          <w:rFonts w:ascii="Arial" w:hAnsi="Arial" w:cs="Arial"/>
          <w:b/>
          <w:sz w:val="22"/>
          <w:szCs w:val="22"/>
        </w:rPr>
      </w:pPr>
    </w:p>
    <w:p w14:paraId="437444D4" w14:textId="77777777" w:rsidR="009A355E" w:rsidRDefault="009A355E" w:rsidP="009A355E">
      <w:pPr>
        <w:tabs>
          <w:tab w:val="left" w:pos="1080"/>
          <w:tab w:val="left" w:pos="6521"/>
        </w:tabs>
        <w:rPr>
          <w:rFonts w:ascii="Arial" w:hAnsi="Arial" w:cs="Arial"/>
          <w:b/>
          <w:sz w:val="22"/>
          <w:szCs w:val="22"/>
        </w:rPr>
      </w:pPr>
    </w:p>
    <w:p w14:paraId="5E815E2B" w14:textId="77777777" w:rsidR="009A355E" w:rsidRPr="0026764B" w:rsidRDefault="009A355E" w:rsidP="009A355E">
      <w:pPr>
        <w:tabs>
          <w:tab w:val="left" w:pos="1080"/>
          <w:tab w:val="left" w:pos="6521"/>
        </w:tabs>
        <w:rPr>
          <w:rFonts w:ascii="Arial" w:hAnsi="Arial" w:cs="Arial"/>
          <w:b/>
          <w:sz w:val="22"/>
          <w:szCs w:val="22"/>
        </w:rPr>
      </w:pPr>
      <w:r>
        <w:rPr>
          <w:rFonts w:ascii="Arial" w:hAnsi="Arial" w:cs="Arial"/>
          <w:b/>
          <w:sz w:val="22"/>
          <w:szCs w:val="22"/>
        </w:rPr>
        <w:t>FOR APPLICANT:                                       ADV L N WESSELS</w:t>
      </w:r>
    </w:p>
    <w:p w14:paraId="240679B4" w14:textId="77777777" w:rsidR="009A355E" w:rsidRDefault="009A355E" w:rsidP="009A355E">
      <w:pPr>
        <w:tabs>
          <w:tab w:val="left" w:pos="1080"/>
          <w:tab w:val="left" w:pos="6521"/>
        </w:tabs>
        <w:rPr>
          <w:rFonts w:ascii="Arial" w:hAnsi="Arial" w:cs="Arial"/>
          <w:b/>
          <w:sz w:val="22"/>
          <w:szCs w:val="22"/>
        </w:rPr>
      </w:pPr>
      <w:r>
        <w:rPr>
          <w:rFonts w:ascii="Arial" w:hAnsi="Arial" w:cs="Arial"/>
          <w:b/>
          <w:sz w:val="22"/>
          <w:szCs w:val="22"/>
        </w:rPr>
        <w:tab/>
        <w:t xml:space="preserve">                                                    082 940 7685</w:t>
      </w:r>
    </w:p>
    <w:p w14:paraId="2777BF51" w14:textId="77777777" w:rsidR="009A355E" w:rsidRDefault="009A355E" w:rsidP="009A355E">
      <w:pPr>
        <w:tabs>
          <w:tab w:val="left" w:pos="1080"/>
          <w:tab w:val="left" w:pos="6521"/>
        </w:tabs>
        <w:rPr>
          <w:rFonts w:ascii="Arial" w:hAnsi="Arial" w:cs="Arial"/>
          <w:b/>
          <w:sz w:val="22"/>
          <w:szCs w:val="22"/>
        </w:rPr>
      </w:pPr>
      <w:r>
        <w:rPr>
          <w:rFonts w:ascii="Arial" w:hAnsi="Arial" w:cs="Arial"/>
          <w:b/>
          <w:sz w:val="22"/>
          <w:szCs w:val="22"/>
        </w:rPr>
        <w:tab/>
        <w:t xml:space="preserve">                                                    </w:t>
      </w:r>
      <w:hyperlink r:id="rId9" w:history="1">
        <w:r w:rsidRPr="009F459B">
          <w:rPr>
            <w:rStyle w:val="Hyperlink"/>
            <w:rFonts w:ascii="Arial" w:hAnsi="Arial" w:cs="Arial"/>
            <w:b/>
            <w:sz w:val="22"/>
            <w:szCs w:val="22"/>
          </w:rPr>
          <w:t>wesselsln@capebar.co.za</w:t>
        </w:r>
      </w:hyperlink>
    </w:p>
    <w:p w14:paraId="37F3407F" w14:textId="77777777" w:rsidR="009A355E" w:rsidRDefault="009A355E" w:rsidP="009A355E">
      <w:pPr>
        <w:tabs>
          <w:tab w:val="left" w:pos="1080"/>
          <w:tab w:val="left" w:pos="6521"/>
        </w:tabs>
        <w:rPr>
          <w:rFonts w:ascii="Arial" w:hAnsi="Arial" w:cs="Arial"/>
          <w:b/>
          <w:sz w:val="22"/>
          <w:szCs w:val="22"/>
        </w:rPr>
      </w:pPr>
    </w:p>
    <w:p w14:paraId="09FE1936" w14:textId="77777777" w:rsidR="009A355E" w:rsidRPr="007A1938" w:rsidRDefault="009A355E" w:rsidP="009A355E">
      <w:pPr>
        <w:tabs>
          <w:tab w:val="left" w:pos="1080"/>
          <w:tab w:val="left" w:pos="6521"/>
        </w:tabs>
        <w:rPr>
          <w:rFonts w:ascii="Arial" w:hAnsi="Arial" w:cs="Arial"/>
          <w:b/>
          <w:sz w:val="22"/>
          <w:szCs w:val="22"/>
          <w:lang w:val="en-GB"/>
        </w:rPr>
      </w:pPr>
      <w:r>
        <w:rPr>
          <w:rFonts w:ascii="Arial" w:hAnsi="Arial" w:cs="Arial"/>
          <w:b/>
          <w:sz w:val="22"/>
          <w:szCs w:val="22"/>
        </w:rPr>
        <w:t xml:space="preserve">                                                                      </w:t>
      </w:r>
      <w:r w:rsidRPr="0026764B">
        <w:rPr>
          <w:rFonts w:ascii="Arial" w:hAnsi="Arial" w:cs="Arial"/>
          <w:b/>
          <w:sz w:val="22"/>
          <w:szCs w:val="22"/>
        </w:rPr>
        <w:tab/>
      </w:r>
    </w:p>
    <w:p w14:paraId="7419F49F" w14:textId="77777777" w:rsidR="009A355E" w:rsidRPr="0026764B" w:rsidRDefault="009A355E" w:rsidP="009A355E">
      <w:pPr>
        <w:tabs>
          <w:tab w:val="left" w:pos="1080"/>
          <w:tab w:val="left" w:pos="6521"/>
        </w:tabs>
        <w:rPr>
          <w:rFonts w:ascii="Arial" w:hAnsi="Arial" w:cs="Arial"/>
          <w:b/>
          <w:sz w:val="22"/>
          <w:szCs w:val="22"/>
        </w:rPr>
      </w:pPr>
      <w:r>
        <w:rPr>
          <w:rFonts w:ascii="Arial" w:hAnsi="Arial" w:cs="Arial"/>
          <w:b/>
          <w:sz w:val="22"/>
          <w:szCs w:val="22"/>
        </w:rPr>
        <w:t>Instructed by:                                              Oosthuizen &amp; Co Attorneys</w:t>
      </w:r>
    </w:p>
    <w:p w14:paraId="22CA66F5" w14:textId="77777777" w:rsidR="009A355E" w:rsidRDefault="009A355E" w:rsidP="009A355E">
      <w:pPr>
        <w:tabs>
          <w:tab w:val="left" w:pos="1080"/>
          <w:tab w:val="left" w:pos="6521"/>
        </w:tabs>
        <w:rPr>
          <w:rFonts w:ascii="Arial" w:hAnsi="Arial" w:cs="Arial"/>
          <w:b/>
          <w:sz w:val="22"/>
          <w:szCs w:val="22"/>
        </w:rPr>
      </w:pPr>
      <w:r>
        <w:rPr>
          <w:rFonts w:ascii="Arial" w:hAnsi="Arial" w:cs="Arial"/>
          <w:b/>
          <w:sz w:val="22"/>
          <w:szCs w:val="22"/>
        </w:rPr>
        <w:tab/>
        <w:t xml:space="preserve">                                                    021 872 3014</w:t>
      </w:r>
    </w:p>
    <w:p w14:paraId="49DC8DC2" w14:textId="77777777" w:rsidR="009A355E" w:rsidRDefault="009A355E" w:rsidP="009A355E">
      <w:pPr>
        <w:tabs>
          <w:tab w:val="left" w:pos="1080"/>
          <w:tab w:val="left" w:pos="6521"/>
        </w:tabs>
        <w:rPr>
          <w:rFonts w:ascii="Arial" w:hAnsi="Arial" w:cs="Arial"/>
          <w:b/>
          <w:sz w:val="22"/>
          <w:szCs w:val="22"/>
        </w:rPr>
      </w:pPr>
      <w:r>
        <w:rPr>
          <w:rFonts w:ascii="Arial" w:hAnsi="Arial" w:cs="Arial"/>
          <w:b/>
          <w:sz w:val="22"/>
          <w:szCs w:val="22"/>
        </w:rPr>
        <w:tab/>
        <w:t xml:space="preserve">                                                    </w:t>
      </w:r>
      <w:hyperlink r:id="rId10" w:history="1">
        <w:r w:rsidRPr="009F459B">
          <w:rPr>
            <w:rStyle w:val="Hyperlink"/>
            <w:rFonts w:ascii="Arial" w:hAnsi="Arial" w:cs="Arial"/>
            <w:b/>
            <w:sz w:val="22"/>
            <w:szCs w:val="22"/>
          </w:rPr>
          <w:t>nathan@oostco.co.za</w:t>
        </w:r>
      </w:hyperlink>
    </w:p>
    <w:p w14:paraId="2D3733A1" w14:textId="77777777" w:rsidR="009A355E" w:rsidRDefault="009A355E" w:rsidP="009A355E">
      <w:pPr>
        <w:tabs>
          <w:tab w:val="left" w:pos="1080"/>
          <w:tab w:val="left" w:pos="6521"/>
        </w:tabs>
        <w:rPr>
          <w:rFonts w:ascii="Arial" w:hAnsi="Arial" w:cs="Arial"/>
          <w:b/>
          <w:sz w:val="22"/>
          <w:szCs w:val="22"/>
        </w:rPr>
      </w:pPr>
    </w:p>
    <w:p w14:paraId="39C46D66" w14:textId="77777777" w:rsidR="009A355E" w:rsidRDefault="009A355E" w:rsidP="009A355E">
      <w:pPr>
        <w:tabs>
          <w:tab w:val="left" w:pos="1080"/>
          <w:tab w:val="left" w:pos="6521"/>
        </w:tabs>
        <w:rPr>
          <w:rFonts w:ascii="Arial" w:hAnsi="Arial" w:cs="Arial"/>
          <w:b/>
          <w:sz w:val="22"/>
          <w:szCs w:val="22"/>
        </w:rPr>
      </w:pPr>
      <w:r>
        <w:rPr>
          <w:rFonts w:ascii="Arial" w:hAnsi="Arial" w:cs="Arial"/>
          <w:b/>
          <w:sz w:val="22"/>
          <w:szCs w:val="22"/>
        </w:rPr>
        <w:t xml:space="preserve">                                                                      </w:t>
      </w:r>
    </w:p>
    <w:p w14:paraId="3FA5A797" w14:textId="77777777" w:rsidR="009A355E" w:rsidRDefault="009A355E" w:rsidP="009A355E">
      <w:pPr>
        <w:tabs>
          <w:tab w:val="left" w:pos="1080"/>
          <w:tab w:val="left" w:pos="6521"/>
        </w:tabs>
        <w:rPr>
          <w:rFonts w:ascii="Arial" w:hAnsi="Arial" w:cs="Arial"/>
          <w:b/>
          <w:sz w:val="22"/>
          <w:szCs w:val="22"/>
        </w:rPr>
      </w:pPr>
      <w:r w:rsidRPr="0026764B">
        <w:rPr>
          <w:rFonts w:ascii="Arial" w:hAnsi="Arial" w:cs="Arial"/>
          <w:b/>
          <w:sz w:val="22"/>
          <w:szCs w:val="22"/>
        </w:rPr>
        <w:t xml:space="preserve">FOR </w:t>
      </w:r>
      <w:r>
        <w:rPr>
          <w:rFonts w:ascii="Arial" w:hAnsi="Arial" w:cs="Arial"/>
          <w:b/>
          <w:sz w:val="22"/>
          <w:szCs w:val="22"/>
        </w:rPr>
        <w:t>RESPONDENT:                                   ADV J P STEENKAMP</w:t>
      </w:r>
    </w:p>
    <w:p w14:paraId="511B14E9" w14:textId="77777777" w:rsidR="009A355E" w:rsidRDefault="009A355E" w:rsidP="009A355E">
      <w:pPr>
        <w:tabs>
          <w:tab w:val="left" w:pos="1080"/>
          <w:tab w:val="left" w:pos="6521"/>
        </w:tabs>
        <w:rPr>
          <w:rFonts w:ascii="Arial" w:hAnsi="Arial" w:cs="Arial"/>
          <w:b/>
          <w:sz w:val="22"/>
          <w:szCs w:val="22"/>
        </w:rPr>
      </w:pPr>
      <w:r>
        <w:rPr>
          <w:rFonts w:ascii="Arial" w:hAnsi="Arial" w:cs="Arial"/>
          <w:b/>
          <w:sz w:val="22"/>
          <w:szCs w:val="22"/>
        </w:rPr>
        <w:t xml:space="preserve">                                                                      084 356 1904</w:t>
      </w:r>
    </w:p>
    <w:p w14:paraId="16FE0C4F" w14:textId="77777777" w:rsidR="009A355E" w:rsidRDefault="009A355E" w:rsidP="009A355E">
      <w:pPr>
        <w:tabs>
          <w:tab w:val="left" w:pos="1080"/>
          <w:tab w:val="left" w:pos="6521"/>
        </w:tabs>
        <w:rPr>
          <w:rFonts w:ascii="Arial" w:hAnsi="Arial" w:cs="Arial"/>
          <w:b/>
          <w:sz w:val="22"/>
          <w:szCs w:val="22"/>
        </w:rPr>
      </w:pPr>
      <w:r>
        <w:rPr>
          <w:rFonts w:ascii="Arial" w:hAnsi="Arial" w:cs="Arial"/>
          <w:b/>
          <w:sz w:val="22"/>
          <w:szCs w:val="22"/>
        </w:rPr>
        <w:t xml:space="preserve">                                                                      </w:t>
      </w:r>
      <w:hyperlink r:id="rId11" w:history="1">
        <w:r w:rsidRPr="009F459B">
          <w:rPr>
            <w:rStyle w:val="Hyperlink"/>
            <w:rFonts w:ascii="Arial" w:hAnsi="Arial" w:cs="Arial"/>
            <w:b/>
            <w:sz w:val="22"/>
            <w:szCs w:val="22"/>
          </w:rPr>
          <w:t>jpsteenkamp@capebar.co.za</w:t>
        </w:r>
      </w:hyperlink>
    </w:p>
    <w:p w14:paraId="2B2AE820" w14:textId="77777777" w:rsidR="009A355E" w:rsidRDefault="009A355E" w:rsidP="009A355E">
      <w:pPr>
        <w:tabs>
          <w:tab w:val="left" w:pos="1080"/>
          <w:tab w:val="left" w:pos="6521"/>
        </w:tabs>
        <w:rPr>
          <w:rFonts w:ascii="Arial" w:hAnsi="Arial" w:cs="Arial"/>
          <w:b/>
          <w:sz w:val="22"/>
          <w:szCs w:val="22"/>
        </w:rPr>
      </w:pPr>
    </w:p>
    <w:p w14:paraId="2817DAA9" w14:textId="77777777" w:rsidR="009A355E" w:rsidRDefault="009A355E" w:rsidP="009A355E">
      <w:pPr>
        <w:tabs>
          <w:tab w:val="left" w:pos="1080"/>
          <w:tab w:val="left" w:pos="6521"/>
        </w:tabs>
        <w:rPr>
          <w:rFonts w:ascii="Arial" w:hAnsi="Arial" w:cs="Arial"/>
          <w:b/>
          <w:sz w:val="22"/>
          <w:szCs w:val="22"/>
        </w:rPr>
      </w:pPr>
    </w:p>
    <w:p w14:paraId="362C405D" w14:textId="77777777" w:rsidR="009A355E" w:rsidRDefault="009A355E" w:rsidP="009A355E">
      <w:pPr>
        <w:tabs>
          <w:tab w:val="left" w:pos="1080"/>
          <w:tab w:val="left" w:pos="6521"/>
        </w:tabs>
        <w:rPr>
          <w:rFonts w:ascii="Arial" w:hAnsi="Arial" w:cs="Arial"/>
          <w:b/>
          <w:sz w:val="22"/>
          <w:szCs w:val="22"/>
        </w:rPr>
      </w:pPr>
      <w:r>
        <w:rPr>
          <w:rFonts w:ascii="Arial" w:hAnsi="Arial" w:cs="Arial"/>
          <w:b/>
          <w:sz w:val="22"/>
          <w:szCs w:val="22"/>
        </w:rPr>
        <w:t>Instructed by:                                             Tumagole Ramfudi Inc</w:t>
      </w:r>
    </w:p>
    <w:p w14:paraId="5AAE07C0" w14:textId="77777777" w:rsidR="009A355E" w:rsidRDefault="009A355E" w:rsidP="009A355E">
      <w:pPr>
        <w:tabs>
          <w:tab w:val="left" w:pos="1080"/>
          <w:tab w:val="left" w:pos="6521"/>
        </w:tabs>
        <w:rPr>
          <w:rFonts w:ascii="Arial" w:hAnsi="Arial" w:cs="Arial"/>
          <w:b/>
          <w:sz w:val="22"/>
          <w:szCs w:val="22"/>
        </w:rPr>
      </w:pPr>
      <w:r>
        <w:rPr>
          <w:rFonts w:ascii="Arial" w:hAnsi="Arial" w:cs="Arial"/>
          <w:b/>
          <w:sz w:val="22"/>
          <w:szCs w:val="22"/>
        </w:rPr>
        <w:t xml:space="preserve">                                                                     012 346 2080</w:t>
      </w:r>
    </w:p>
    <w:p w14:paraId="616C3407" w14:textId="77777777" w:rsidR="009A355E" w:rsidRDefault="009A355E" w:rsidP="009A355E">
      <w:pPr>
        <w:tabs>
          <w:tab w:val="left" w:pos="1080"/>
          <w:tab w:val="left" w:pos="6521"/>
        </w:tabs>
        <w:rPr>
          <w:rFonts w:ascii="Arial" w:hAnsi="Arial" w:cs="Arial"/>
          <w:b/>
          <w:sz w:val="22"/>
          <w:szCs w:val="22"/>
        </w:rPr>
      </w:pPr>
      <w:r>
        <w:rPr>
          <w:rFonts w:ascii="Arial" w:hAnsi="Arial" w:cs="Arial"/>
          <w:b/>
          <w:sz w:val="22"/>
          <w:szCs w:val="22"/>
        </w:rPr>
        <w:tab/>
        <w:t xml:space="preserve">                                                   </w:t>
      </w:r>
      <w:hyperlink r:id="rId12" w:history="1">
        <w:r w:rsidRPr="009F459B">
          <w:rPr>
            <w:rStyle w:val="Hyperlink"/>
            <w:rFonts w:ascii="Arial" w:hAnsi="Arial" w:cs="Arial"/>
            <w:b/>
            <w:sz w:val="22"/>
            <w:szCs w:val="22"/>
          </w:rPr>
          <w:t>info@tumagoleramofudi.co.za</w:t>
        </w:r>
      </w:hyperlink>
    </w:p>
    <w:p w14:paraId="0F14E43C" w14:textId="77777777" w:rsidR="009A355E" w:rsidRDefault="009A355E" w:rsidP="009A355E">
      <w:pPr>
        <w:tabs>
          <w:tab w:val="left" w:pos="1080"/>
          <w:tab w:val="left" w:pos="6521"/>
        </w:tabs>
        <w:rPr>
          <w:rFonts w:ascii="Arial" w:hAnsi="Arial" w:cs="Arial"/>
          <w:b/>
          <w:sz w:val="22"/>
          <w:szCs w:val="22"/>
        </w:rPr>
      </w:pPr>
    </w:p>
    <w:p w14:paraId="2F8496A8" w14:textId="77777777" w:rsidR="009A355E" w:rsidRPr="0026764B" w:rsidRDefault="009A355E" w:rsidP="009A355E">
      <w:pPr>
        <w:tabs>
          <w:tab w:val="left" w:pos="1080"/>
          <w:tab w:val="left" w:pos="6521"/>
        </w:tabs>
        <w:rPr>
          <w:rFonts w:ascii="Arial" w:hAnsi="Arial" w:cs="Arial"/>
          <w:b/>
          <w:sz w:val="22"/>
          <w:szCs w:val="22"/>
        </w:rPr>
      </w:pPr>
      <w:r>
        <w:rPr>
          <w:rFonts w:ascii="Arial" w:hAnsi="Arial" w:cs="Arial"/>
          <w:b/>
          <w:sz w:val="22"/>
          <w:szCs w:val="22"/>
        </w:rPr>
        <w:tab/>
        <w:t xml:space="preserve">                                                    </w:t>
      </w:r>
      <w:r>
        <w:rPr>
          <w:rFonts w:ascii="Arial" w:hAnsi="Arial" w:cs="Arial"/>
          <w:b/>
          <w:sz w:val="22"/>
          <w:szCs w:val="22"/>
          <w:lang w:val="en-GB"/>
        </w:rPr>
        <w:t xml:space="preserve">                                                                  </w:t>
      </w:r>
      <w:r w:rsidRPr="0026764B">
        <w:rPr>
          <w:rFonts w:ascii="Arial" w:hAnsi="Arial" w:cs="Arial"/>
          <w:b/>
          <w:sz w:val="22"/>
          <w:szCs w:val="22"/>
        </w:rPr>
        <w:tab/>
      </w:r>
      <w:r w:rsidRPr="0026764B">
        <w:rPr>
          <w:rFonts w:ascii="Arial" w:hAnsi="Arial" w:cs="Arial"/>
          <w:b/>
          <w:sz w:val="22"/>
          <w:szCs w:val="22"/>
        </w:rPr>
        <w:tab/>
      </w:r>
      <w:r w:rsidRPr="0026764B">
        <w:rPr>
          <w:rFonts w:ascii="Arial" w:hAnsi="Arial" w:cs="Arial"/>
          <w:b/>
          <w:sz w:val="22"/>
          <w:szCs w:val="22"/>
        </w:rPr>
        <w:tab/>
      </w:r>
      <w:r w:rsidRPr="0026764B">
        <w:rPr>
          <w:rFonts w:ascii="Arial" w:hAnsi="Arial" w:cs="Arial"/>
          <w:b/>
          <w:sz w:val="22"/>
          <w:szCs w:val="22"/>
        </w:rPr>
        <w:tab/>
      </w:r>
      <w:r w:rsidRPr="0026764B">
        <w:rPr>
          <w:rFonts w:ascii="Arial" w:hAnsi="Arial" w:cs="Arial"/>
          <w:b/>
          <w:sz w:val="22"/>
          <w:szCs w:val="22"/>
        </w:rPr>
        <w:tab/>
      </w:r>
      <w:r w:rsidRPr="0026764B">
        <w:rPr>
          <w:rFonts w:ascii="Arial" w:hAnsi="Arial" w:cs="Arial"/>
          <w:b/>
          <w:sz w:val="22"/>
          <w:szCs w:val="22"/>
        </w:rPr>
        <w:tab/>
      </w:r>
    </w:p>
    <w:p w14:paraId="0C94821A" w14:textId="77777777" w:rsidR="009A355E" w:rsidRDefault="009A355E" w:rsidP="009A355E">
      <w:pPr>
        <w:tabs>
          <w:tab w:val="left" w:pos="1080"/>
          <w:tab w:val="left" w:pos="6521"/>
        </w:tabs>
        <w:rPr>
          <w:rFonts w:ascii="Arial" w:hAnsi="Arial" w:cs="Arial"/>
          <w:b/>
          <w:sz w:val="22"/>
          <w:szCs w:val="22"/>
        </w:rPr>
      </w:pPr>
    </w:p>
    <w:p w14:paraId="384FD578" w14:textId="77777777" w:rsidR="009A355E" w:rsidRDefault="009A355E" w:rsidP="009A355E">
      <w:pPr>
        <w:tabs>
          <w:tab w:val="left" w:pos="1080"/>
          <w:tab w:val="left" w:pos="6521"/>
        </w:tabs>
        <w:rPr>
          <w:rFonts w:ascii="Arial" w:hAnsi="Arial" w:cs="Arial"/>
          <w:b/>
          <w:sz w:val="24"/>
          <w:szCs w:val="24"/>
        </w:rPr>
      </w:pPr>
      <w:r>
        <w:rPr>
          <w:rFonts w:ascii="Arial" w:hAnsi="Arial" w:cs="Arial"/>
          <w:b/>
          <w:sz w:val="22"/>
          <w:szCs w:val="22"/>
        </w:rPr>
        <w:t>Date (s) of Hearing</w:t>
      </w:r>
      <w:r>
        <w:rPr>
          <w:rFonts w:ascii="Arial" w:hAnsi="Arial" w:cs="Arial"/>
          <w:b/>
          <w:sz w:val="24"/>
          <w:szCs w:val="24"/>
        </w:rPr>
        <w:t>:                                  1 June 2023</w:t>
      </w:r>
    </w:p>
    <w:p w14:paraId="69BD3502" w14:textId="77777777" w:rsidR="009A355E" w:rsidRDefault="009A355E" w:rsidP="009A355E">
      <w:pPr>
        <w:tabs>
          <w:tab w:val="left" w:pos="1080"/>
          <w:tab w:val="left" w:pos="6521"/>
        </w:tabs>
        <w:rPr>
          <w:rFonts w:ascii="Arial" w:hAnsi="Arial" w:cs="Arial"/>
          <w:b/>
          <w:sz w:val="24"/>
          <w:szCs w:val="24"/>
        </w:rPr>
      </w:pPr>
    </w:p>
    <w:p w14:paraId="1AA77475" w14:textId="77777777" w:rsidR="009A355E" w:rsidRPr="00611812" w:rsidRDefault="009A355E" w:rsidP="009A355E">
      <w:pPr>
        <w:tabs>
          <w:tab w:val="left" w:pos="1080"/>
          <w:tab w:val="left" w:pos="6521"/>
        </w:tabs>
        <w:rPr>
          <w:rFonts w:ascii="Arial" w:hAnsi="Arial" w:cs="Arial"/>
          <w:b/>
          <w:sz w:val="24"/>
          <w:szCs w:val="24"/>
        </w:rPr>
      </w:pPr>
      <w:r>
        <w:rPr>
          <w:rFonts w:ascii="Arial" w:hAnsi="Arial" w:cs="Arial"/>
          <w:b/>
          <w:sz w:val="24"/>
          <w:szCs w:val="24"/>
        </w:rPr>
        <w:t>Judgment Delivered on:                       13 June 2023</w:t>
      </w:r>
    </w:p>
    <w:p w14:paraId="252B611B" w14:textId="77777777" w:rsidR="009A355E" w:rsidRDefault="009A355E" w:rsidP="009A355E">
      <w:pPr>
        <w:tabs>
          <w:tab w:val="left" w:pos="6521"/>
          <w:tab w:val="left" w:pos="7230"/>
        </w:tabs>
        <w:jc w:val="both"/>
        <w:rPr>
          <w:rFonts w:ascii="Arial" w:hAnsi="Arial" w:cs="Arial"/>
          <w:sz w:val="22"/>
          <w:szCs w:val="22"/>
        </w:rPr>
      </w:pPr>
    </w:p>
    <w:p w14:paraId="00CCAC96" w14:textId="66CA678B" w:rsidR="009A355E" w:rsidRDefault="009A355E" w:rsidP="00CE016B">
      <w:pPr>
        <w:jc w:val="center"/>
        <w:rPr>
          <w:sz w:val="22"/>
          <w:lang w:val="en-GB"/>
        </w:rPr>
      </w:pPr>
      <w:bookmarkStart w:id="0" w:name="_GoBack"/>
      <w:bookmarkEnd w:id="0"/>
    </w:p>
    <w:p w14:paraId="3F2862D6" w14:textId="77777777" w:rsidR="009A355E" w:rsidRDefault="009A355E">
      <w:pPr>
        <w:rPr>
          <w:sz w:val="22"/>
          <w:lang w:val="en-GB"/>
        </w:rPr>
      </w:pPr>
      <w:r>
        <w:rPr>
          <w:sz w:val="22"/>
          <w:lang w:val="en-GB"/>
        </w:rPr>
        <w:br w:type="page"/>
      </w:r>
    </w:p>
    <w:p w14:paraId="4C0366C8" w14:textId="4705A8C5" w:rsidR="00F62C8B" w:rsidRDefault="00F63BC8" w:rsidP="00CE016B">
      <w:pPr>
        <w:jc w:val="center"/>
        <w:rPr>
          <w:sz w:val="22"/>
          <w:lang w:val="en-GB"/>
        </w:rPr>
      </w:pPr>
      <w:r>
        <w:rPr>
          <w:rFonts w:ascii="Arial" w:hAnsi="Arial" w:cs="Arial"/>
          <w:b/>
          <w:noProof/>
          <w:sz w:val="24"/>
          <w:szCs w:val="24"/>
          <w:lang w:eastAsia="en-ZA"/>
        </w:rPr>
        <w:lastRenderedPageBreak/>
        <w:drawing>
          <wp:inline distT="0" distB="0" distL="0" distR="0" wp14:anchorId="71C19988" wp14:editId="2B2BE514">
            <wp:extent cx="981075" cy="1057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1075" cy="1057275"/>
                    </a:xfrm>
                    <a:prstGeom prst="rect">
                      <a:avLst/>
                    </a:prstGeom>
                    <a:noFill/>
                    <a:ln>
                      <a:noFill/>
                    </a:ln>
                  </pic:spPr>
                </pic:pic>
              </a:graphicData>
            </a:graphic>
          </wp:inline>
        </w:drawing>
      </w:r>
    </w:p>
    <w:p w14:paraId="5279DAFE" w14:textId="77777777" w:rsidR="00F63BC8" w:rsidRDefault="00F63BC8" w:rsidP="00F63BC8">
      <w:pPr>
        <w:jc w:val="center"/>
        <w:rPr>
          <w:rFonts w:ascii="Arial" w:hAnsi="Arial" w:cs="Arial"/>
          <w:b/>
          <w:bCs/>
          <w:sz w:val="24"/>
          <w:szCs w:val="24"/>
          <w:lang w:val="en-GB"/>
        </w:rPr>
      </w:pPr>
    </w:p>
    <w:p w14:paraId="58E9E181" w14:textId="2FD9D2D4" w:rsidR="00F63BC8" w:rsidRDefault="00F63BC8" w:rsidP="00F63BC8">
      <w:pPr>
        <w:jc w:val="center"/>
        <w:rPr>
          <w:rFonts w:ascii="Arial" w:hAnsi="Arial" w:cs="Arial"/>
          <w:sz w:val="24"/>
          <w:szCs w:val="24"/>
          <w:lang w:val="en-GB"/>
        </w:rPr>
      </w:pPr>
      <w:r>
        <w:rPr>
          <w:rFonts w:ascii="Arial" w:hAnsi="Arial" w:cs="Arial"/>
          <w:b/>
          <w:bCs/>
          <w:sz w:val="24"/>
          <w:szCs w:val="24"/>
          <w:lang w:val="en-GB"/>
        </w:rPr>
        <w:t>IN THE HIGH COURT OF SOUTH AFRICA</w:t>
      </w:r>
    </w:p>
    <w:p w14:paraId="1F7CF525" w14:textId="77777777" w:rsidR="00F63BC8" w:rsidRDefault="00F63BC8" w:rsidP="00F63BC8">
      <w:pPr>
        <w:jc w:val="center"/>
        <w:rPr>
          <w:rFonts w:ascii="Arial" w:hAnsi="Arial" w:cs="Arial"/>
          <w:b/>
          <w:bCs/>
          <w:sz w:val="24"/>
          <w:szCs w:val="24"/>
          <w:lang w:val="en-GB"/>
        </w:rPr>
      </w:pPr>
      <w:r>
        <w:rPr>
          <w:rFonts w:ascii="Arial" w:hAnsi="Arial" w:cs="Arial"/>
          <w:b/>
          <w:bCs/>
          <w:sz w:val="24"/>
          <w:szCs w:val="24"/>
          <w:lang w:val="en-GB"/>
        </w:rPr>
        <w:t>(WESTERN CAPE DIVISION, CAPE TOWN)</w:t>
      </w:r>
    </w:p>
    <w:p w14:paraId="11658D9D" w14:textId="49E1BC24" w:rsidR="00FB6BAB" w:rsidRPr="00CF5CE6" w:rsidRDefault="00F62C8B" w:rsidP="00CF5CE6">
      <w:pPr>
        <w:pStyle w:val="Header"/>
        <w:jc w:val="center"/>
        <w:rPr>
          <w:rFonts w:ascii="Arial" w:hAnsi="Arial" w:cs="Arial"/>
          <w:lang w:val="en-GB"/>
        </w:rPr>
      </w:pPr>
      <w:r w:rsidRPr="009231E2">
        <w:rPr>
          <w:rFonts w:ascii="Arial" w:hAnsi="Arial" w:cs="Arial"/>
          <w:lang w:val="en-GB"/>
        </w:rPr>
        <w:t xml:space="preserve">  </w:t>
      </w:r>
      <w:r w:rsidR="00C20AC2">
        <w:rPr>
          <w:rFonts w:ascii="Arial" w:hAnsi="Arial" w:cs="Arial"/>
          <w:b/>
          <w:sz w:val="24"/>
          <w:szCs w:val="24"/>
        </w:rPr>
        <w:t xml:space="preserve">                                                                                                    </w:t>
      </w:r>
      <w:r w:rsidR="00C20AC2" w:rsidRPr="00C20AC2">
        <w:rPr>
          <w:rFonts w:ascii="Arial" w:hAnsi="Arial" w:cs="Arial"/>
          <w:b/>
          <w:sz w:val="24"/>
          <w:szCs w:val="24"/>
        </w:rPr>
        <w:t xml:space="preserve">                                                                                      </w:t>
      </w:r>
      <w:r w:rsidR="00CF5CE6">
        <w:rPr>
          <w:rFonts w:ascii="Arial" w:hAnsi="Arial" w:cs="Arial"/>
          <w:b/>
          <w:sz w:val="24"/>
          <w:szCs w:val="24"/>
        </w:rPr>
        <w:t xml:space="preserve">            </w:t>
      </w:r>
      <w:r w:rsidR="00FB6BAB">
        <w:rPr>
          <w:rFonts w:ascii="Arial" w:hAnsi="Arial" w:cs="Arial"/>
          <w:b/>
          <w:sz w:val="24"/>
          <w:szCs w:val="24"/>
        </w:rPr>
        <w:t xml:space="preserve"> </w:t>
      </w:r>
    </w:p>
    <w:p w14:paraId="5E96E4C3" w14:textId="3938A5CF" w:rsidR="00787F88" w:rsidRDefault="00787F88" w:rsidP="00F07292">
      <w:pPr>
        <w:pBdr>
          <w:bottom w:val="single" w:sz="12" w:space="1" w:color="auto"/>
        </w:pBdr>
        <w:spacing w:line="276" w:lineRule="auto"/>
        <w:jc w:val="both"/>
        <w:rPr>
          <w:rFonts w:ascii="Arial" w:hAnsi="Arial" w:cs="Arial"/>
          <w:b/>
          <w:sz w:val="24"/>
          <w:szCs w:val="24"/>
        </w:rPr>
      </w:pPr>
    </w:p>
    <w:p w14:paraId="61DD05E0" w14:textId="79601DF5" w:rsidR="00672597" w:rsidRPr="00672597" w:rsidRDefault="002214F4" w:rsidP="00672597">
      <w:pPr>
        <w:pBdr>
          <w:bottom w:val="single" w:sz="12" w:space="1" w:color="auto"/>
        </w:pBdr>
        <w:tabs>
          <w:tab w:val="left" w:pos="5177"/>
        </w:tabs>
        <w:spacing w:line="276" w:lineRule="auto"/>
        <w:jc w:val="both"/>
        <w:rPr>
          <w:rFonts w:ascii="Arial" w:hAnsi="Arial" w:cs="Arial"/>
          <w:b/>
          <w:sz w:val="24"/>
          <w:szCs w:val="24"/>
        </w:rPr>
      </w:pPr>
      <w:r>
        <w:rPr>
          <w:rFonts w:ascii="Arial" w:hAnsi="Arial" w:cs="Arial"/>
          <w:b/>
          <w:sz w:val="24"/>
          <w:szCs w:val="24"/>
        </w:rPr>
        <w:tab/>
      </w:r>
      <w:r w:rsidR="00672597">
        <w:rPr>
          <w:rFonts w:ascii="Arial" w:hAnsi="Arial" w:cs="Arial"/>
          <w:b/>
          <w:sz w:val="24"/>
          <w:szCs w:val="24"/>
        </w:rPr>
        <w:t xml:space="preserve">                           </w:t>
      </w:r>
      <w:r w:rsidR="00672597" w:rsidRPr="00672597">
        <w:rPr>
          <w:rFonts w:ascii="Arial" w:hAnsi="Arial" w:cs="Arial"/>
          <w:b/>
          <w:sz w:val="24"/>
          <w:szCs w:val="24"/>
        </w:rPr>
        <w:t>Case No: 19877/2021</w:t>
      </w:r>
    </w:p>
    <w:p w14:paraId="1CDA1DFC" w14:textId="77777777" w:rsidR="00672597" w:rsidRPr="00672597" w:rsidRDefault="00672597" w:rsidP="00672597">
      <w:pPr>
        <w:pBdr>
          <w:bottom w:val="single" w:sz="12" w:space="1" w:color="auto"/>
        </w:pBdr>
        <w:tabs>
          <w:tab w:val="left" w:pos="5177"/>
        </w:tabs>
        <w:spacing w:line="276" w:lineRule="auto"/>
        <w:jc w:val="both"/>
        <w:rPr>
          <w:rFonts w:ascii="Arial" w:hAnsi="Arial" w:cs="Arial"/>
          <w:sz w:val="24"/>
          <w:szCs w:val="24"/>
        </w:rPr>
      </w:pPr>
      <w:r w:rsidRPr="00672597">
        <w:rPr>
          <w:rFonts w:ascii="Arial" w:hAnsi="Arial" w:cs="Arial"/>
          <w:sz w:val="24"/>
          <w:szCs w:val="24"/>
        </w:rPr>
        <w:t>In the matter between:</w:t>
      </w:r>
      <w:r w:rsidRPr="00672597">
        <w:rPr>
          <w:rFonts w:ascii="Arial" w:hAnsi="Arial" w:cs="Arial"/>
          <w:sz w:val="24"/>
          <w:szCs w:val="24"/>
        </w:rPr>
        <w:tab/>
      </w:r>
    </w:p>
    <w:p w14:paraId="76BCFD06" w14:textId="77777777" w:rsidR="00672597" w:rsidRPr="00672597" w:rsidRDefault="00672597" w:rsidP="00672597">
      <w:pPr>
        <w:pBdr>
          <w:bottom w:val="single" w:sz="12" w:space="1" w:color="auto"/>
        </w:pBdr>
        <w:tabs>
          <w:tab w:val="left" w:pos="5177"/>
        </w:tabs>
        <w:spacing w:line="276" w:lineRule="auto"/>
        <w:jc w:val="both"/>
        <w:rPr>
          <w:rFonts w:ascii="Arial" w:hAnsi="Arial" w:cs="Arial"/>
          <w:b/>
          <w:sz w:val="24"/>
          <w:szCs w:val="24"/>
        </w:rPr>
      </w:pPr>
    </w:p>
    <w:p w14:paraId="4B43BD06" w14:textId="4F390C59" w:rsidR="00672597" w:rsidRPr="00672597" w:rsidRDefault="00672597" w:rsidP="00672597">
      <w:pPr>
        <w:pBdr>
          <w:bottom w:val="single" w:sz="12" w:space="1" w:color="auto"/>
        </w:pBdr>
        <w:tabs>
          <w:tab w:val="left" w:pos="5177"/>
        </w:tabs>
        <w:spacing w:line="276" w:lineRule="auto"/>
        <w:jc w:val="both"/>
        <w:rPr>
          <w:rFonts w:ascii="Arial" w:hAnsi="Arial" w:cs="Arial"/>
          <w:b/>
          <w:sz w:val="24"/>
          <w:szCs w:val="24"/>
        </w:rPr>
      </w:pPr>
      <w:r w:rsidRPr="00672597">
        <w:rPr>
          <w:rFonts w:ascii="Arial" w:hAnsi="Arial" w:cs="Arial"/>
          <w:b/>
          <w:sz w:val="24"/>
          <w:szCs w:val="24"/>
        </w:rPr>
        <w:t>IPH FINANCE (PTY)</w:t>
      </w:r>
      <w:r w:rsidRPr="00672597">
        <w:rPr>
          <w:rFonts w:ascii="Arial" w:hAnsi="Arial" w:cs="Arial"/>
          <w:b/>
          <w:sz w:val="24"/>
          <w:szCs w:val="24"/>
        </w:rPr>
        <w:tab/>
        <w:t xml:space="preserve">               </w:t>
      </w:r>
      <w:r>
        <w:rPr>
          <w:rFonts w:ascii="Arial" w:hAnsi="Arial" w:cs="Arial"/>
          <w:b/>
          <w:sz w:val="24"/>
          <w:szCs w:val="24"/>
        </w:rPr>
        <w:t xml:space="preserve">                              </w:t>
      </w:r>
      <w:r w:rsidRPr="00672597">
        <w:rPr>
          <w:rFonts w:ascii="Arial" w:hAnsi="Arial" w:cs="Arial"/>
          <w:b/>
          <w:sz w:val="24"/>
          <w:szCs w:val="24"/>
        </w:rPr>
        <w:t>Applicant</w:t>
      </w:r>
    </w:p>
    <w:p w14:paraId="00B7741D" w14:textId="77777777" w:rsidR="00672597" w:rsidRPr="00672597" w:rsidRDefault="00672597" w:rsidP="00672597">
      <w:pPr>
        <w:pBdr>
          <w:bottom w:val="single" w:sz="12" w:space="1" w:color="auto"/>
        </w:pBdr>
        <w:tabs>
          <w:tab w:val="left" w:pos="5177"/>
        </w:tabs>
        <w:spacing w:line="276" w:lineRule="auto"/>
        <w:jc w:val="both"/>
        <w:rPr>
          <w:rFonts w:ascii="Arial" w:hAnsi="Arial" w:cs="Arial"/>
          <w:b/>
          <w:sz w:val="24"/>
          <w:szCs w:val="24"/>
        </w:rPr>
      </w:pPr>
      <w:r w:rsidRPr="00672597">
        <w:rPr>
          <w:rFonts w:ascii="Arial" w:hAnsi="Arial" w:cs="Arial"/>
          <w:b/>
          <w:sz w:val="24"/>
          <w:szCs w:val="24"/>
        </w:rPr>
        <w:tab/>
      </w:r>
    </w:p>
    <w:p w14:paraId="18EE235A" w14:textId="77777777" w:rsidR="00672597" w:rsidRPr="00672597" w:rsidRDefault="00672597" w:rsidP="00672597">
      <w:pPr>
        <w:pBdr>
          <w:bottom w:val="single" w:sz="12" w:space="1" w:color="auto"/>
        </w:pBdr>
        <w:tabs>
          <w:tab w:val="left" w:pos="5177"/>
        </w:tabs>
        <w:spacing w:line="276" w:lineRule="auto"/>
        <w:jc w:val="both"/>
        <w:rPr>
          <w:rFonts w:ascii="Arial" w:hAnsi="Arial" w:cs="Arial"/>
          <w:sz w:val="24"/>
          <w:szCs w:val="24"/>
        </w:rPr>
      </w:pPr>
      <w:r w:rsidRPr="00672597">
        <w:rPr>
          <w:rFonts w:ascii="Arial" w:hAnsi="Arial" w:cs="Arial"/>
          <w:sz w:val="24"/>
          <w:szCs w:val="24"/>
        </w:rPr>
        <w:t>vs</w:t>
      </w:r>
    </w:p>
    <w:p w14:paraId="02CEEA9F" w14:textId="77777777" w:rsidR="00672597" w:rsidRPr="00672597" w:rsidRDefault="00672597" w:rsidP="00672597">
      <w:pPr>
        <w:pBdr>
          <w:bottom w:val="single" w:sz="12" w:space="1" w:color="auto"/>
        </w:pBdr>
        <w:tabs>
          <w:tab w:val="left" w:pos="5177"/>
        </w:tabs>
        <w:spacing w:line="276" w:lineRule="auto"/>
        <w:jc w:val="both"/>
        <w:rPr>
          <w:rFonts w:ascii="Arial" w:hAnsi="Arial" w:cs="Arial"/>
          <w:b/>
          <w:sz w:val="24"/>
          <w:szCs w:val="24"/>
        </w:rPr>
      </w:pPr>
    </w:p>
    <w:p w14:paraId="14E4A53C" w14:textId="6E8E77D6" w:rsidR="00E62045" w:rsidRDefault="00672597" w:rsidP="00672597">
      <w:pPr>
        <w:pBdr>
          <w:bottom w:val="single" w:sz="12" w:space="1" w:color="auto"/>
        </w:pBdr>
        <w:tabs>
          <w:tab w:val="left" w:pos="5177"/>
        </w:tabs>
        <w:spacing w:line="276" w:lineRule="auto"/>
        <w:jc w:val="both"/>
        <w:rPr>
          <w:rFonts w:ascii="Arial" w:hAnsi="Arial" w:cs="Arial"/>
          <w:b/>
          <w:sz w:val="24"/>
          <w:szCs w:val="24"/>
        </w:rPr>
      </w:pPr>
      <w:r w:rsidRPr="00672597">
        <w:rPr>
          <w:rFonts w:ascii="Arial" w:hAnsi="Arial" w:cs="Arial"/>
          <w:b/>
          <w:sz w:val="24"/>
          <w:szCs w:val="24"/>
        </w:rPr>
        <w:t>MAKWE WINDSOR MASILELA</w:t>
      </w:r>
      <w:r w:rsidRPr="00672597">
        <w:rPr>
          <w:rFonts w:ascii="Arial" w:hAnsi="Arial" w:cs="Arial"/>
          <w:b/>
          <w:sz w:val="24"/>
          <w:szCs w:val="24"/>
        </w:rPr>
        <w:tab/>
      </w:r>
      <w:r w:rsidRPr="00672597">
        <w:rPr>
          <w:rFonts w:ascii="Arial" w:hAnsi="Arial" w:cs="Arial"/>
          <w:b/>
          <w:sz w:val="24"/>
          <w:szCs w:val="24"/>
        </w:rPr>
        <w:tab/>
        <w:t xml:space="preserve">              </w:t>
      </w:r>
      <w:r>
        <w:rPr>
          <w:rFonts w:ascii="Arial" w:hAnsi="Arial" w:cs="Arial"/>
          <w:b/>
          <w:sz w:val="24"/>
          <w:szCs w:val="24"/>
        </w:rPr>
        <w:t xml:space="preserve">                  R</w:t>
      </w:r>
      <w:r w:rsidR="00EB1724">
        <w:rPr>
          <w:rFonts w:ascii="Arial" w:hAnsi="Arial" w:cs="Arial"/>
          <w:b/>
          <w:sz w:val="24"/>
          <w:szCs w:val="24"/>
        </w:rPr>
        <w:t>espondent</w:t>
      </w:r>
    </w:p>
    <w:p w14:paraId="6A9843CD" w14:textId="7FB31CFF" w:rsidR="00F571CC" w:rsidRDefault="00F571CC" w:rsidP="00672597">
      <w:pPr>
        <w:pBdr>
          <w:bottom w:val="single" w:sz="12" w:space="1" w:color="auto"/>
        </w:pBdr>
        <w:tabs>
          <w:tab w:val="left" w:pos="5177"/>
        </w:tabs>
        <w:spacing w:line="276" w:lineRule="auto"/>
        <w:jc w:val="both"/>
        <w:rPr>
          <w:rFonts w:ascii="Arial" w:hAnsi="Arial" w:cs="Arial"/>
          <w:b/>
          <w:sz w:val="24"/>
          <w:szCs w:val="24"/>
        </w:rPr>
      </w:pPr>
    </w:p>
    <w:p w14:paraId="156C67CA" w14:textId="50CF804C" w:rsidR="00F571CC" w:rsidRPr="00F571CC" w:rsidRDefault="00F571CC" w:rsidP="00672597">
      <w:pPr>
        <w:pBdr>
          <w:bottom w:val="single" w:sz="12" w:space="1" w:color="auto"/>
        </w:pBdr>
        <w:tabs>
          <w:tab w:val="left" w:pos="5177"/>
        </w:tabs>
        <w:spacing w:line="276" w:lineRule="auto"/>
        <w:jc w:val="both"/>
        <w:rPr>
          <w:rFonts w:ascii="Arial" w:hAnsi="Arial" w:cs="Arial"/>
          <w:i/>
          <w:sz w:val="24"/>
          <w:szCs w:val="24"/>
        </w:rPr>
      </w:pPr>
      <w:r w:rsidRPr="00F571CC">
        <w:rPr>
          <w:rFonts w:ascii="Arial" w:hAnsi="Arial" w:cs="Arial"/>
          <w:i/>
          <w:sz w:val="24"/>
          <w:szCs w:val="24"/>
        </w:rPr>
        <w:t>Matter Heard</w:t>
      </w:r>
      <w:r>
        <w:rPr>
          <w:rFonts w:ascii="Arial" w:hAnsi="Arial" w:cs="Arial"/>
          <w:i/>
          <w:sz w:val="24"/>
          <w:szCs w:val="24"/>
        </w:rPr>
        <w:t>: 1 June 2023</w:t>
      </w:r>
    </w:p>
    <w:p w14:paraId="79FE4D96" w14:textId="0D66AF5A" w:rsidR="002214F4" w:rsidRPr="00F571CC" w:rsidRDefault="00F571CC" w:rsidP="00F07292">
      <w:pPr>
        <w:pBdr>
          <w:bottom w:val="single" w:sz="12" w:space="1" w:color="auto"/>
        </w:pBdr>
        <w:spacing w:line="276" w:lineRule="auto"/>
        <w:jc w:val="both"/>
        <w:rPr>
          <w:rFonts w:ascii="Arial" w:hAnsi="Arial" w:cs="Arial"/>
          <w:i/>
          <w:sz w:val="24"/>
          <w:szCs w:val="24"/>
        </w:rPr>
      </w:pPr>
      <w:r w:rsidRPr="00F571CC">
        <w:rPr>
          <w:rFonts w:ascii="Arial" w:hAnsi="Arial" w:cs="Arial"/>
          <w:i/>
          <w:sz w:val="24"/>
          <w:szCs w:val="24"/>
        </w:rPr>
        <w:t>Judgment Delivered</w:t>
      </w:r>
      <w:r>
        <w:rPr>
          <w:rFonts w:ascii="Arial" w:hAnsi="Arial" w:cs="Arial"/>
          <w:i/>
          <w:sz w:val="24"/>
          <w:szCs w:val="24"/>
        </w:rPr>
        <w:t xml:space="preserve">: </w:t>
      </w:r>
      <w:r w:rsidR="00567DCD">
        <w:rPr>
          <w:rFonts w:ascii="Arial" w:hAnsi="Arial" w:cs="Arial"/>
          <w:i/>
          <w:sz w:val="24"/>
          <w:szCs w:val="24"/>
        </w:rPr>
        <w:t>13</w:t>
      </w:r>
      <w:r>
        <w:rPr>
          <w:rFonts w:ascii="Arial" w:hAnsi="Arial" w:cs="Arial"/>
          <w:i/>
          <w:sz w:val="24"/>
          <w:szCs w:val="24"/>
        </w:rPr>
        <w:t xml:space="preserve"> June 2023</w:t>
      </w:r>
    </w:p>
    <w:p w14:paraId="600D8921" w14:textId="77777777" w:rsidR="0058231C" w:rsidRDefault="0058231C" w:rsidP="0010529D">
      <w:pPr>
        <w:jc w:val="both"/>
        <w:rPr>
          <w:rFonts w:ascii="Arial" w:hAnsi="Arial" w:cs="Arial"/>
          <w:sz w:val="18"/>
          <w:szCs w:val="18"/>
        </w:rPr>
      </w:pPr>
    </w:p>
    <w:p w14:paraId="025295ED" w14:textId="77777777" w:rsidR="006650F3" w:rsidRDefault="006650F3" w:rsidP="0010529D">
      <w:pPr>
        <w:jc w:val="both"/>
        <w:rPr>
          <w:rFonts w:ascii="Arial" w:hAnsi="Arial" w:cs="Arial"/>
          <w:sz w:val="18"/>
          <w:szCs w:val="18"/>
        </w:rPr>
      </w:pPr>
    </w:p>
    <w:p w14:paraId="354E5DE5" w14:textId="1FE07D90" w:rsidR="0058231C" w:rsidRDefault="002214F4" w:rsidP="0010529D">
      <w:pPr>
        <w:jc w:val="center"/>
        <w:rPr>
          <w:rFonts w:ascii="Arial" w:hAnsi="Arial" w:cs="Arial"/>
          <w:b/>
          <w:sz w:val="24"/>
          <w:szCs w:val="24"/>
        </w:rPr>
      </w:pPr>
      <w:r>
        <w:rPr>
          <w:rFonts w:ascii="Arial" w:hAnsi="Arial" w:cs="Arial"/>
          <w:b/>
          <w:sz w:val="24"/>
          <w:szCs w:val="24"/>
        </w:rPr>
        <w:t xml:space="preserve"> </w:t>
      </w:r>
      <w:r w:rsidR="002A35A5">
        <w:rPr>
          <w:rFonts w:ascii="Arial" w:hAnsi="Arial" w:cs="Arial"/>
          <w:b/>
          <w:sz w:val="24"/>
          <w:szCs w:val="24"/>
        </w:rPr>
        <w:t>JUDGMENT</w:t>
      </w:r>
    </w:p>
    <w:p w14:paraId="1A74E7E6" w14:textId="77777777" w:rsidR="0058231C" w:rsidRDefault="0058231C" w:rsidP="0010529D">
      <w:pPr>
        <w:pBdr>
          <w:bottom w:val="single" w:sz="12" w:space="1" w:color="auto"/>
        </w:pBdr>
        <w:jc w:val="both"/>
        <w:rPr>
          <w:rFonts w:ascii="Arial" w:hAnsi="Arial" w:cs="Arial"/>
          <w:sz w:val="18"/>
          <w:szCs w:val="18"/>
        </w:rPr>
      </w:pPr>
    </w:p>
    <w:p w14:paraId="11F11489" w14:textId="77777777" w:rsidR="00133B9F" w:rsidRDefault="00133B9F" w:rsidP="00C15EE4">
      <w:pPr>
        <w:spacing w:line="360" w:lineRule="auto"/>
        <w:jc w:val="both"/>
        <w:rPr>
          <w:rFonts w:ascii="Arial" w:hAnsi="Arial" w:cs="Arial"/>
          <w:b/>
          <w:sz w:val="24"/>
          <w:szCs w:val="24"/>
        </w:rPr>
      </w:pPr>
    </w:p>
    <w:p w14:paraId="63DA7B57" w14:textId="34C498FF" w:rsidR="00850C17" w:rsidRDefault="00F30AC9" w:rsidP="0082554B">
      <w:pPr>
        <w:spacing w:line="480" w:lineRule="auto"/>
        <w:jc w:val="both"/>
        <w:rPr>
          <w:rFonts w:ascii="Arial" w:hAnsi="Arial" w:cs="Arial"/>
          <w:b/>
          <w:sz w:val="24"/>
          <w:szCs w:val="24"/>
        </w:rPr>
      </w:pPr>
      <w:r w:rsidRPr="003200C6">
        <w:rPr>
          <w:rFonts w:ascii="Arial" w:hAnsi="Arial" w:cs="Arial"/>
          <w:b/>
          <w:noProof/>
          <w:sz w:val="24"/>
          <w:szCs w:val="24"/>
        </w:rPr>
        <w:t>MANTAME</w:t>
      </w:r>
      <w:r>
        <w:rPr>
          <w:rFonts w:ascii="Arial" w:hAnsi="Arial" w:cs="Arial"/>
          <w:b/>
          <w:sz w:val="24"/>
          <w:szCs w:val="24"/>
        </w:rPr>
        <w:t xml:space="preserve"> J</w:t>
      </w:r>
    </w:p>
    <w:p w14:paraId="0E0E4328" w14:textId="40467000" w:rsidR="00936EE1" w:rsidRDefault="00426A46" w:rsidP="0082554B">
      <w:pPr>
        <w:spacing w:line="480" w:lineRule="auto"/>
        <w:jc w:val="both"/>
        <w:rPr>
          <w:rFonts w:ascii="Arial" w:hAnsi="Arial" w:cs="Arial"/>
          <w:i/>
          <w:sz w:val="24"/>
          <w:szCs w:val="24"/>
        </w:rPr>
      </w:pPr>
      <w:r>
        <w:rPr>
          <w:rFonts w:ascii="Arial" w:hAnsi="Arial" w:cs="Arial"/>
          <w:i/>
          <w:sz w:val="24"/>
          <w:szCs w:val="24"/>
        </w:rPr>
        <w:t xml:space="preserve">Introduction </w:t>
      </w:r>
    </w:p>
    <w:p w14:paraId="44C94AA6" w14:textId="2006F11F" w:rsidR="00F66650" w:rsidRPr="00A04580" w:rsidRDefault="00936EE1" w:rsidP="007C4935">
      <w:pPr>
        <w:spacing w:line="480" w:lineRule="auto"/>
        <w:jc w:val="both"/>
        <w:rPr>
          <w:rFonts w:ascii="Arial" w:hAnsi="Arial" w:cs="Arial"/>
          <w:sz w:val="22"/>
          <w:szCs w:val="22"/>
        </w:rPr>
      </w:pPr>
      <w:r>
        <w:rPr>
          <w:rFonts w:ascii="Arial" w:hAnsi="Arial" w:cs="Arial"/>
          <w:sz w:val="24"/>
          <w:szCs w:val="24"/>
        </w:rPr>
        <w:t>[1]</w:t>
      </w:r>
      <w:r w:rsidR="005C789A">
        <w:rPr>
          <w:rFonts w:ascii="Arial" w:hAnsi="Arial" w:cs="Arial"/>
          <w:sz w:val="24"/>
          <w:szCs w:val="24"/>
        </w:rPr>
        <w:tab/>
      </w:r>
      <w:r w:rsidR="00672597">
        <w:rPr>
          <w:rFonts w:ascii="Arial" w:hAnsi="Arial" w:cs="Arial"/>
          <w:sz w:val="24"/>
          <w:szCs w:val="24"/>
        </w:rPr>
        <w:t>This is an application for summary judgment in which the plaintiff seeks payment from the defendant of R1</w:t>
      </w:r>
      <w:r w:rsidR="00802ADF">
        <w:rPr>
          <w:rFonts w:ascii="Arial" w:hAnsi="Arial" w:cs="Arial"/>
          <w:sz w:val="24"/>
          <w:szCs w:val="24"/>
        </w:rPr>
        <w:t xml:space="preserve"> </w:t>
      </w:r>
      <w:r w:rsidR="00672597">
        <w:rPr>
          <w:rFonts w:ascii="Arial" w:hAnsi="Arial" w:cs="Arial"/>
          <w:sz w:val="24"/>
          <w:szCs w:val="24"/>
        </w:rPr>
        <w:t>966 417.65 with interest and costs.  The claim arise from a loan agreement that was entered into between the plaintiff and the defendant on 27 February 2020.</w:t>
      </w:r>
    </w:p>
    <w:p w14:paraId="13E7275D" w14:textId="77777777" w:rsidR="00A04580" w:rsidRDefault="00A04580" w:rsidP="00F66650">
      <w:pPr>
        <w:spacing w:line="480" w:lineRule="auto"/>
        <w:jc w:val="both"/>
        <w:rPr>
          <w:rFonts w:ascii="Arial" w:hAnsi="Arial" w:cs="Arial"/>
          <w:sz w:val="22"/>
          <w:szCs w:val="22"/>
        </w:rPr>
      </w:pPr>
    </w:p>
    <w:p w14:paraId="46CE883D" w14:textId="0312DF57" w:rsidR="005C789A" w:rsidRPr="005C789A" w:rsidRDefault="00A04580" w:rsidP="00A04580">
      <w:pPr>
        <w:spacing w:line="480" w:lineRule="auto"/>
        <w:jc w:val="both"/>
        <w:rPr>
          <w:rFonts w:ascii="Arial" w:hAnsi="Arial" w:cs="Arial"/>
          <w:i/>
          <w:sz w:val="24"/>
          <w:szCs w:val="24"/>
        </w:rPr>
      </w:pPr>
      <w:r>
        <w:rPr>
          <w:rFonts w:ascii="Arial" w:hAnsi="Arial" w:cs="Arial"/>
          <w:sz w:val="22"/>
          <w:szCs w:val="22"/>
        </w:rPr>
        <w:t>[</w:t>
      </w:r>
      <w:r w:rsidR="00E21B0C">
        <w:rPr>
          <w:rFonts w:ascii="Arial" w:hAnsi="Arial" w:cs="Arial"/>
          <w:sz w:val="24"/>
          <w:szCs w:val="24"/>
        </w:rPr>
        <w:t>2]</w:t>
      </w:r>
      <w:r w:rsidR="005C789A">
        <w:rPr>
          <w:rFonts w:ascii="Arial" w:hAnsi="Arial" w:cs="Arial"/>
          <w:sz w:val="24"/>
          <w:szCs w:val="24"/>
        </w:rPr>
        <w:tab/>
      </w:r>
      <w:r w:rsidR="00672597">
        <w:rPr>
          <w:rFonts w:ascii="Arial" w:hAnsi="Arial" w:cs="Arial"/>
          <w:sz w:val="24"/>
          <w:szCs w:val="24"/>
        </w:rPr>
        <w:t>The defendant entered an appearance to defend and filed a</w:t>
      </w:r>
      <w:r w:rsidR="00802ADF">
        <w:rPr>
          <w:rFonts w:ascii="Arial" w:hAnsi="Arial" w:cs="Arial"/>
          <w:sz w:val="24"/>
          <w:szCs w:val="24"/>
        </w:rPr>
        <w:t xml:space="preserve"> plea and a</w:t>
      </w:r>
      <w:r w:rsidR="00672597">
        <w:rPr>
          <w:rFonts w:ascii="Arial" w:hAnsi="Arial" w:cs="Arial"/>
          <w:sz w:val="24"/>
          <w:szCs w:val="24"/>
        </w:rPr>
        <w:t xml:space="preserve"> special plea</w:t>
      </w:r>
      <w:r w:rsidR="00802ADF">
        <w:rPr>
          <w:rFonts w:ascii="Arial" w:hAnsi="Arial" w:cs="Arial"/>
          <w:sz w:val="24"/>
          <w:szCs w:val="24"/>
        </w:rPr>
        <w:t xml:space="preserve"> on 6 July 2022</w:t>
      </w:r>
      <w:r w:rsidR="00672597">
        <w:rPr>
          <w:rFonts w:ascii="Arial" w:hAnsi="Arial" w:cs="Arial"/>
          <w:sz w:val="24"/>
          <w:szCs w:val="24"/>
        </w:rPr>
        <w:t>.</w:t>
      </w:r>
      <w:r w:rsidR="00DA7D1F">
        <w:rPr>
          <w:rFonts w:ascii="Arial" w:hAnsi="Arial" w:cs="Arial"/>
          <w:sz w:val="24"/>
          <w:szCs w:val="24"/>
        </w:rPr>
        <w:t xml:space="preserve">  On 28 July 2022, the plaintiff </w:t>
      </w:r>
      <w:r w:rsidR="008047CE">
        <w:rPr>
          <w:rFonts w:ascii="Arial" w:hAnsi="Arial" w:cs="Arial"/>
          <w:sz w:val="24"/>
          <w:szCs w:val="24"/>
        </w:rPr>
        <w:t>proceeded with an application for summary judgment.  An affidavit resisting summary judgment was filed by the defendant on 31 January 2023.</w:t>
      </w:r>
    </w:p>
    <w:p w14:paraId="7C85D7D1" w14:textId="052653E4" w:rsidR="00426A46" w:rsidRPr="00426A46" w:rsidRDefault="00426A46" w:rsidP="00936EE1">
      <w:pPr>
        <w:spacing w:line="480" w:lineRule="auto"/>
        <w:jc w:val="both"/>
        <w:rPr>
          <w:rFonts w:ascii="Arial" w:hAnsi="Arial" w:cs="Arial"/>
          <w:i/>
          <w:sz w:val="24"/>
          <w:szCs w:val="24"/>
        </w:rPr>
      </w:pPr>
      <w:r>
        <w:rPr>
          <w:rFonts w:ascii="Arial" w:hAnsi="Arial" w:cs="Arial"/>
          <w:i/>
          <w:sz w:val="24"/>
          <w:szCs w:val="24"/>
        </w:rPr>
        <w:lastRenderedPageBreak/>
        <w:t>Background summary</w:t>
      </w:r>
    </w:p>
    <w:p w14:paraId="06A7E4E3" w14:textId="40B00AAF" w:rsidR="00A04580" w:rsidRDefault="00E62045" w:rsidP="00672597">
      <w:pPr>
        <w:spacing w:line="480" w:lineRule="auto"/>
        <w:jc w:val="both"/>
        <w:rPr>
          <w:rFonts w:ascii="Arial" w:hAnsi="Arial" w:cs="Arial"/>
          <w:sz w:val="24"/>
          <w:szCs w:val="24"/>
        </w:rPr>
      </w:pPr>
      <w:r>
        <w:rPr>
          <w:rFonts w:ascii="Arial" w:hAnsi="Arial" w:cs="Arial"/>
          <w:sz w:val="24"/>
          <w:szCs w:val="24"/>
        </w:rPr>
        <w:t>[3</w:t>
      </w:r>
      <w:r w:rsidR="00936EE1">
        <w:rPr>
          <w:rFonts w:ascii="Arial" w:hAnsi="Arial" w:cs="Arial"/>
          <w:sz w:val="24"/>
          <w:szCs w:val="24"/>
        </w:rPr>
        <w:t>]</w:t>
      </w:r>
      <w:r w:rsidR="005C789A">
        <w:rPr>
          <w:rFonts w:ascii="Arial" w:hAnsi="Arial" w:cs="Arial"/>
          <w:sz w:val="24"/>
          <w:szCs w:val="24"/>
        </w:rPr>
        <w:tab/>
      </w:r>
      <w:r w:rsidR="00672597">
        <w:rPr>
          <w:rFonts w:ascii="Arial" w:hAnsi="Arial" w:cs="Arial"/>
          <w:sz w:val="24"/>
          <w:szCs w:val="24"/>
        </w:rPr>
        <w:t>In summary, the plaintiff asserts that on / or about 27 February 2020 the plaintiff and the defendant entered into a written loan agreement.  The terms thereof were that:</w:t>
      </w:r>
    </w:p>
    <w:p w14:paraId="3C96C081" w14:textId="77777777" w:rsidR="00672597" w:rsidRDefault="00672597" w:rsidP="00672597">
      <w:pPr>
        <w:spacing w:line="480" w:lineRule="auto"/>
        <w:jc w:val="both"/>
        <w:rPr>
          <w:rFonts w:ascii="Arial" w:hAnsi="Arial" w:cs="Arial"/>
          <w:sz w:val="24"/>
          <w:szCs w:val="24"/>
        </w:rPr>
      </w:pPr>
    </w:p>
    <w:p w14:paraId="05DD1BB4" w14:textId="39D6A46D" w:rsidR="00672597" w:rsidRDefault="00672597" w:rsidP="00672597">
      <w:pPr>
        <w:spacing w:line="480" w:lineRule="auto"/>
        <w:ind w:left="1440" w:hanging="720"/>
        <w:jc w:val="both"/>
        <w:rPr>
          <w:rFonts w:ascii="Arial" w:hAnsi="Arial" w:cs="Arial"/>
          <w:sz w:val="24"/>
          <w:szCs w:val="24"/>
        </w:rPr>
      </w:pPr>
      <w:r>
        <w:rPr>
          <w:rFonts w:ascii="Arial" w:hAnsi="Arial" w:cs="Arial"/>
          <w:sz w:val="24"/>
          <w:szCs w:val="24"/>
        </w:rPr>
        <w:t>3.1</w:t>
      </w:r>
      <w:r>
        <w:rPr>
          <w:rFonts w:ascii="Arial" w:hAnsi="Arial" w:cs="Arial"/>
          <w:sz w:val="24"/>
          <w:szCs w:val="24"/>
        </w:rPr>
        <w:tab/>
        <w:t>The plaintiff would loan and advance R1</w:t>
      </w:r>
      <w:r w:rsidR="00802ADF">
        <w:rPr>
          <w:rFonts w:ascii="Arial" w:hAnsi="Arial" w:cs="Arial"/>
          <w:sz w:val="24"/>
          <w:szCs w:val="24"/>
        </w:rPr>
        <w:t xml:space="preserve"> </w:t>
      </w:r>
      <w:r>
        <w:rPr>
          <w:rFonts w:ascii="Arial" w:hAnsi="Arial" w:cs="Arial"/>
          <w:sz w:val="24"/>
          <w:szCs w:val="24"/>
        </w:rPr>
        <w:t>500 000.00 to the defendant to enable him to purchase subscription shares.</w:t>
      </w:r>
    </w:p>
    <w:p w14:paraId="3EC358CF" w14:textId="7FE7E1E1" w:rsidR="00672597" w:rsidRDefault="00672597" w:rsidP="00672597">
      <w:pPr>
        <w:spacing w:line="480" w:lineRule="auto"/>
        <w:ind w:left="1440" w:hanging="720"/>
        <w:jc w:val="both"/>
        <w:rPr>
          <w:rFonts w:ascii="Arial" w:hAnsi="Arial" w:cs="Arial"/>
          <w:sz w:val="24"/>
          <w:szCs w:val="24"/>
        </w:rPr>
      </w:pPr>
      <w:r>
        <w:rPr>
          <w:rFonts w:ascii="Arial" w:hAnsi="Arial" w:cs="Arial"/>
          <w:sz w:val="24"/>
          <w:szCs w:val="24"/>
        </w:rPr>
        <w:t>3.2</w:t>
      </w:r>
      <w:r>
        <w:rPr>
          <w:rFonts w:ascii="Arial" w:hAnsi="Arial" w:cs="Arial"/>
          <w:sz w:val="24"/>
          <w:szCs w:val="24"/>
        </w:rPr>
        <w:tab/>
        <w:t>In terms of the agreement, the said loan would be paid by the plaintiff directly to the venture capital company, Pepperclub Hotel Investments (Pty) Ltd (“</w:t>
      </w:r>
      <w:r>
        <w:rPr>
          <w:rFonts w:ascii="Arial" w:hAnsi="Arial" w:cs="Arial"/>
          <w:i/>
          <w:sz w:val="24"/>
          <w:szCs w:val="24"/>
        </w:rPr>
        <w:t>the Pepperclub</w:t>
      </w:r>
      <w:r>
        <w:rPr>
          <w:rFonts w:ascii="Arial" w:hAnsi="Arial" w:cs="Arial"/>
          <w:sz w:val="24"/>
          <w:szCs w:val="24"/>
        </w:rPr>
        <w:t>”), and this would constitute due, valid and final advance of the monies to the defendant by the plaintiff.</w:t>
      </w:r>
    </w:p>
    <w:p w14:paraId="7DD1680D" w14:textId="7C160BA8" w:rsidR="00672597" w:rsidRDefault="00672597" w:rsidP="00672597">
      <w:pPr>
        <w:spacing w:line="480" w:lineRule="auto"/>
        <w:ind w:left="1440" w:hanging="720"/>
        <w:jc w:val="both"/>
        <w:rPr>
          <w:rFonts w:ascii="Arial" w:hAnsi="Arial" w:cs="Arial"/>
          <w:sz w:val="24"/>
          <w:szCs w:val="24"/>
        </w:rPr>
      </w:pPr>
      <w:r>
        <w:rPr>
          <w:rFonts w:ascii="Arial" w:hAnsi="Arial" w:cs="Arial"/>
          <w:sz w:val="24"/>
          <w:szCs w:val="24"/>
        </w:rPr>
        <w:t>3.3</w:t>
      </w:r>
      <w:r>
        <w:rPr>
          <w:rFonts w:ascii="Arial" w:hAnsi="Arial" w:cs="Arial"/>
          <w:sz w:val="24"/>
          <w:szCs w:val="24"/>
        </w:rPr>
        <w:tab/>
        <w:t>The monies were dealt with as a R675 000.00 “bridge loan” and R835 000.00 “term loan.”</w:t>
      </w:r>
    </w:p>
    <w:p w14:paraId="74CA1B99" w14:textId="7BD5A51F" w:rsidR="003127DD" w:rsidRDefault="003127DD" w:rsidP="00672597">
      <w:pPr>
        <w:spacing w:line="480" w:lineRule="auto"/>
        <w:ind w:left="1440" w:hanging="720"/>
        <w:jc w:val="both"/>
        <w:rPr>
          <w:rFonts w:ascii="Arial" w:hAnsi="Arial" w:cs="Arial"/>
          <w:sz w:val="24"/>
          <w:szCs w:val="24"/>
        </w:rPr>
      </w:pPr>
      <w:r>
        <w:rPr>
          <w:rFonts w:ascii="Arial" w:hAnsi="Arial" w:cs="Arial"/>
          <w:sz w:val="24"/>
          <w:szCs w:val="24"/>
        </w:rPr>
        <w:t>3.4</w:t>
      </w:r>
      <w:r>
        <w:rPr>
          <w:rFonts w:ascii="Arial" w:hAnsi="Arial" w:cs="Arial"/>
          <w:sz w:val="24"/>
          <w:szCs w:val="24"/>
        </w:rPr>
        <w:tab/>
        <w:t>The “bridge loan” amount was repayable by 30 September 2020 and the “term loan” would be repaid by way of instalments over a period of five (5) years out of distributions made to the defendant by the Pepperclub based on the shareholding obtained.</w:t>
      </w:r>
    </w:p>
    <w:p w14:paraId="4E2C8ED2" w14:textId="6F4ECD9A" w:rsidR="003127DD" w:rsidRDefault="003127DD" w:rsidP="00672597">
      <w:pPr>
        <w:spacing w:line="480" w:lineRule="auto"/>
        <w:ind w:left="1440" w:hanging="720"/>
        <w:jc w:val="both"/>
        <w:rPr>
          <w:rFonts w:ascii="Arial" w:hAnsi="Arial" w:cs="Arial"/>
          <w:sz w:val="24"/>
          <w:szCs w:val="24"/>
        </w:rPr>
      </w:pPr>
      <w:r>
        <w:rPr>
          <w:rFonts w:ascii="Arial" w:hAnsi="Arial" w:cs="Arial"/>
          <w:sz w:val="24"/>
          <w:szCs w:val="24"/>
        </w:rPr>
        <w:t>3.5</w:t>
      </w:r>
      <w:r>
        <w:rPr>
          <w:rFonts w:ascii="Arial" w:hAnsi="Arial" w:cs="Arial"/>
          <w:sz w:val="24"/>
          <w:szCs w:val="24"/>
        </w:rPr>
        <w:tab/>
        <w:t>In the event of the defendant failing to make payment of any amount due to the plaintiff in time or in full, the full amount outstanding on the loan would become immediately due and payable, and</w:t>
      </w:r>
    </w:p>
    <w:p w14:paraId="3D32929E" w14:textId="3F610E59" w:rsidR="003127DD" w:rsidRDefault="003127DD" w:rsidP="00672597">
      <w:pPr>
        <w:spacing w:line="480" w:lineRule="auto"/>
        <w:ind w:left="1440" w:hanging="720"/>
        <w:jc w:val="both"/>
        <w:rPr>
          <w:rFonts w:ascii="Arial" w:hAnsi="Arial" w:cs="Arial"/>
          <w:sz w:val="24"/>
          <w:szCs w:val="24"/>
        </w:rPr>
      </w:pPr>
      <w:r>
        <w:rPr>
          <w:rFonts w:ascii="Arial" w:hAnsi="Arial" w:cs="Arial"/>
          <w:sz w:val="24"/>
          <w:szCs w:val="24"/>
        </w:rPr>
        <w:t>3.6</w:t>
      </w:r>
      <w:r>
        <w:rPr>
          <w:rFonts w:ascii="Arial" w:hAnsi="Arial" w:cs="Arial"/>
          <w:sz w:val="24"/>
          <w:szCs w:val="24"/>
        </w:rPr>
        <w:tab/>
        <w:t xml:space="preserve">A certificate </w:t>
      </w:r>
      <w:r w:rsidR="007B3B17">
        <w:rPr>
          <w:rFonts w:ascii="Arial" w:hAnsi="Arial" w:cs="Arial"/>
          <w:sz w:val="24"/>
          <w:szCs w:val="24"/>
        </w:rPr>
        <w:t xml:space="preserve">signed by a director or manager </w:t>
      </w:r>
      <w:r>
        <w:rPr>
          <w:rFonts w:ascii="Arial" w:hAnsi="Arial" w:cs="Arial"/>
          <w:sz w:val="24"/>
          <w:szCs w:val="24"/>
        </w:rPr>
        <w:t>of the plaintiff would</w:t>
      </w:r>
      <w:r w:rsidR="007B3B17">
        <w:rPr>
          <w:rFonts w:ascii="Arial" w:hAnsi="Arial" w:cs="Arial"/>
          <w:sz w:val="24"/>
          <w:szCs w:val="24"/>
        </w:rPr>
        <w:t xml:space="preserve"> be</w:t>
      </w:r>
      <w:r>
        <w:rPr>
          <w:rFonts w:ascii="Arial" w:hAnsi="Arial" w:cs="Arial"/>
          <w:sz w:val="24"/>
          <w:szCs w:val="24"/>
        </w:rPr>
        <w:t xml:space="preserve"> </w:t>
      </w:r>
      <w:r>
        <w:rPr>
          <w:rFonts w:ascii="Arial" w:hAnsi="Arial" w:cs="Arial"/>
          <w:i/>
          <w:sz w:val="24"/>
          <w:szCs w:val="24"/>
        </w:rPr>
        <w:t>prima facie</w:t>
      </w:r>
      <w:r>
        <w:rPr>
          <w:rFonts w:ascii="Arial" w:hAnsi="Arial" w:cs="Arial"/>
          <w:sz w:val="24"/>
          <w:szCs w:val="24"/>
        </w:rPr>
        <w:t xml:space="preserve"> proof of the outstanding amount on the loan.</w:t>
      </w:r>
    </w:p>
    <w:p w14:paraId="097035FD" w14:textId="77777777" w:rsidR="00B71DEA" w:rsidRPr="003127DD" w:rsidRDefault="00B71DEA" w:rsidP="00672597">
      <w:pPr>
        <w:spacing w:line="480" w:lineRule="auto"/>
        <w:ind w:left="1440" w:hanging="720"/>
        <w:jc w:val="both"/>
        <w:rPr>
          <w:rFonts w:ascii="Arial" w:hAnsi="Arial" w:cs="Arial"/>
          <w:b/>
          <w:sz w:val="24"/>
          <w:szCs w:val="24"/>
        </w:rPr>
      </w:pPr>
    </w:p>
    <w:p w14:paraId="00132F5B" w14:textId="30AC95AB" w:rsidR="00312DC5" w:rsidRDefault="00E62045" w:rsidP="00312DC5">
      <w:pPr>
        <w:spacing w:line="480" w:lineRule="auto"/>
        <w:jc w:val="both"/>
        <w:rPr>
          <w:rFonts w:ascii="Arial" w:hAnsi="Arial" w:cs="Arial"/>
          <w:sz w:val="24"/>
          <w:szCs w:val="24"/>
        </w:rPr>
      </w:pPr>
      <w:r>
        <w:rPr>
          <w:rFonts w:ascii="Arial" w:hAnsi="Arial" w:cs="Arial"/>
          <w:sz w:val="24"/>
          <w:szCs w:val="24"/>
        </w:rPr>
        <w:t>[4</w:t>
      </w:r>
      <w:r w:rsidR="00936EE1">
        <w:rPr>
          <w:rFonts w:ascii="Arial" w:hAnsi="Arial" w:cs="Arial"/>
          <w:sz w:val="24"/>
          <w:szCs w:val="24"/>
        </w:rPr>
        <w:t>]</w:t>
      </w:r>
      <w:r w:rsidR="00645495">
        <w:rPr>
          <w:rFonts w:ascii="Arial" w:hAnsi="Arial" w:cs="Arial"/>
          <w:sz w:val="24"/>
          <w:szCs w:val="24"/>
        </w:rPr>
        <w:tab/>
      </w:r>
      <w:r w:rsidR="003127DD">
        <w:rPr>
          <w:rFonts w:ascii="Arial" w:hAnsi="Arial" w:cs="Arial"/>
          <w:sz w:val="24"/>
          <w:szCs w:val="24"/>
        </w:rPr>
        <w:t>The defendant denied the assertions made by the plaintiff on the basis that the agreement from the outset is unusual for the following:</w:t>
      </w:r>
    </w:p>
    <w:p w14:paraId="67F69710" w14:textId="2DCFA260" w:rsidR="003127DD" w:rsidRDefault="003127DD" w:rsidP="00312DC5">
      <w:pPr>
        <w:spacing w:line="480" w:lineRule="auto"/>
        <w:jc w:val="both"/>
        <w:rPr>
          <w:rFonts w:ascii="Arial" w:hAnsi="Arial" w:cs="Arial"/>
          <w:sz w:val="24"/>
          <w:szCs w:val="24"/>
        </w:rPr>
      </w:pPr>
    </w:p>
    <w:p w14:paraId="1194FA2B" w14:textId="15453FFD" w:rsidR="003127DD" w:rsidRDefault="003127DD" w:rsidP="003127DD">
      <w:pPr>
        <w:spacing w:line="480" w:lineRule="auto"/>
        <w:ind w:left="1440" w:hanging="720"/>
        <w:jc w:val="both"/>
        <w:rPr>
          <w:rFonts w:ascii="Arial" w:hAnsi="Arial" w:cs="Arial"/>
          <w:sz w:val="24"/>
          <w:szCs w:val="24"/>
        </w:rPr>
      </w:pPr>
      <w:r>
        <w:rPr>
          <w:rFonts w:ascii="Arial" w:hAnsi="Arial" w:cs="Arial"/>
          <w:sz w:val="24"/>
          <w:szCs w:val="24"/>
        </w:rPr>
        <w:lastRenderedPageBreak/>
        <w:t>4.1</w:t>
      </w:r>
      <w:r>
        <w:rPr>
          <w:rFonts w:ascii="Arial" w:hAnsi="Arial" w:cs="Arial"/>
          <w:sz w:val="24"/>
          <w:szCs w:val="24"/>
        </w:rPr>
        <w:tab/>
        <w:t>The plaintiff did not advance the loan directly to the defendant, but instead deposited the funds into the Pepperclub account.</w:t>
      </w:r>
    </w:p>
    <w:p w14:paraId="1CB4821D" w14:textId="0B87458B" w:rsidR="00720F4C" w:rsidRDefault="00720F4C" w:rsidP="003127DD">
      <w:pPr>
        <w:spacing w:line="480" w:lineRule="auto"/>
        <w:ind w:left="1440" w:hanging="720"/>
        <w:jc w:val="both"/>
        <w:rPr>
          <w:rFonts w:ascii="Arial" w:hAnsi="Arial" w:cs="Arial"/>
          <w:sz w:val="24"/>
          <w:szCs w:val="24"/>
        </w:rPr>
      </w:pPr>
      <w:r>
        <w:rPr>
          <w:rFonts w:ascii="Arial" w:hAnsi="Arial" w:cs="Arial"/>
          <w:sz w:val="24"/>
          <w:szCs w:val="24"/>
        </w:rPr>
        <w:t>4.2</w:t>
      </w:r>
      <w:r>
        <w:rPr>
          <w:rFonts w:ascii="Arial" w:hAnsi="Arial" w:cs="Arial"/>
          <w:sz w:val="24"/>
          <w:szCs w:val="24"/>
        </w:rPr>
        <w:tab/>
        <w:t>The terms of the “bridge loan” are such that the defendant had to make payment of a “bridge loan amount” of R675 000.00 plus inter</w:t>
      </w:r>
      <w:r w:rsidR="007B3B17">
        <w:rPr>
          <w:rFonts w:ascii="Arial" w:hAnsi="Arial" w:cs="Arial"/>
          <w:sz w:val="24"/>
          <w:szCs w:val="24"/>
        </w:rPr>
        <w:t xml:space="preserve">est by 30 September 2020, </w:t>
      </w:r>
      <w:r w:rsidR="00F571CC">
        <w:rPr>
          <w:rFonts w:ascii="Arial" w:hAnsi="Arial" w:cs="Arial"/>
          <w:sz w:val="24"/>
          <w:szCs w:val="24"/>
        </w:rPr>
        <w:t>where after</w:t>
      </w:r>
      <w:r>
        <w:rPr>
          <w:rFonts w:ascii="Arial" w:hAnsi="Arial" w:cs="Arial"/>
          <w:sz w:val="24"/>
          <w:szCs w:val="24"/>
        </w:rPr>
        <w:t xml:space="preserve"> he had to make additional monthly instalments.  The quantum of the aforesaid instalments is in turn linked to the distributions that the Pepperclub was to make from time to time.</w:t>
      </w:r>
    </w:p>
    <w:p w14:paraId="0F0F5086" w14:textId="41BBB0C7" w:rsidR="00720F4C" w:rsidRPr="00E61F16" w:rsidRDefault="00720F4C" w:rsidP="003127DD">
      <w:pPr>
        <w:spacing w:line="480" w:lineRule="auto"/>
        <w:ind w:left="1440" w:hanging="720"/>
        <w:jc w:val="both"/>
        <w:rPr>
          <w:rFonts w:ascii="Arial" w:hAnsi="Arial" w:cs="Arial"/>
          <w:sz w:val="22"/>
          <w:szCs w:val="22"/>
        </w:rPr>
      </w:pPr>
      <w:r>
        <w:rPr>
          <w:rFonts w:ascii="Arial" w:hAnsi="Arial" w:cs="Arial"/>
          <w:sz w:val="24"/>
          <w:szCs w:val="24"/>
        </w:rPr>
        <w:t>4.3</w:t>
      </w:r>
      <w:r>
        <w:rPr>
          <w:rFonts w:ascii="Arial" w:hAnsi="Arial" w:cs="Arial"/>
          <w:sz w:val="24"/>
          <w:szCs w:val="24"/>
        </w:rPr>
        <w:tab/>
        <w:t>That failure to make a due payment will afford the plaintiff a right to accelerated payment, which is to include the capital, interest and costs.</w:t>
      </w:r>
    </w:p>
    <w:p w14:paraId="64E8BDFC" w14:textId="79118BD3" w:rsidR="00F66650" w:rsidRPr="00E61F16" w:rsidRDefault="00F66650" w:rsidP="00F66650">
      <w:pPr>
        <w:spacing w:line="480" w:lineRule="auto"/>
        <w:jc w:val="both"/>
        <w:rPr>
          <w:rFonts w:ascii="Arial" w:hAnsi="Arial" w:cs="Arial"/>
          <w:sz w:val="22"/>
          <w:szCs w:val="22"/>
        </w:rPr>
      </w:pPr>
      <w:r w:rsidRPr="00E61F16">
        <w:rPr>
          <w:rFonts w:ascii="Arial" w:hAnsi="Arial" w:cs="Arial"/>
          <w:sz w:val="22"/>
          <w:szCs w:val="22"/>
        </w:rPr>
        <w:t>.</w:t>
      </w:r>
    </w:p>
    <w:p w14:paraId="7D071052" w14:textId="679B905E" w:rsidR="003E669D" w:rsidRPr="00977228" w:rsidRDefault="003E669D" w:rsidP="0097424C">
      <w:pPr>
        <w:spacing w:line="480" w:lineRule="auto"/>
        <w:jc w:val="both"/>
        <w:rPr>
          <w:rFonts w:ascii="Arial" w:hAnsi="Arial" w:cs="Arial"/>
          <w:sz w:val="24"/>
          <w:szCs w:val="24"/>
        </w:rPr>
      </w:pPr>
      <w:r>
        <w:rPr>
          <w:rFonts w:ascii="Arial" w:hAnsi="Arial" w:cs="Arial"/>
          <w:sz w:val="24"/>
          <w:szCs w:val="24"/>
        </w:rPr>
        <w:t>[</w:t>
      </w:r>
      <w:r w:rsidR="00F961BF">
        <w:rPr>
          <w:rFonts w:ascii="Arial" w:hAnsi="Arial" w:cs="Arial"/>
          <w:sz w:val="24"/>
          <w:szCs w:val="24"/>
        </w:rPr>
        <w:t>5</w:t>
      </w:r>
      <w:r>
        <w:rPr>
          <w:rFonts w:ascii="Arial" w:hAnsi="Arial" w:cs="Arial"/>
          <w:sz w:val="24"/>
          <w:szCs w:val="24"/>
        </w:rPr>
        <w:t>]</w:t>
      </w:r>
      <w:r w:rsidR="00645495">
        <w:rPr>
          <w:rFonts w:ascii="Arial" w:hAnsi="Arial" w:cs="Arial"/>
          <w:sz w:val="24"/>
          <w:szCs w:val="24"/>
        </w:rPr>
        <w:tab/>
      </w:r>
      <w:r w:rsidR="00720F4C">
        <w:rPr>
          <w:rFonts w:ascii="Arial" w:hAnsi="Arial" w:cs="Arial"/>
          <w:sz w:val="24"/>
          <w:szCs w:val="24"/>
        </w:rPr>
        <w:t>According to the plaintiff, the defendant failed to repay the full amount that was due and payable by 30 September 2020 and the full amount of the loan accordingly became due and payable.  Essentially, the plaintiff’s claim is premised on the defendant’s default, which activated the said acceleration clause.</w:t>
      </w:r>
    </w:p>
    <w:p w14:paraId="412B199A" w14:textId="781AC429" w:rsidR="00FB6BAB" w:rsidRDefault="00FB6BAB" w:rsidP="0097424C">
      <w:pPr>
        <w:spacing w:line="480" w:lineRule="auto"/>
        <w:jc w:val="both"/>
        <w:rPr>
          <w:rFonts w:ascii="Arial" w:hAnsi="Arial" w:cs="Arial"/>
          <w:sz w:val="24"/>
          <w:szCs w:val="24"/>
        </w:rPr>
      </w:pPr>
    </w:p>
    <w:p w14:paraId="35E43E80" w14:textId="078DAFBA" w:rsidR="00426A46" w:rsidRPr="00426A46" w:rsidRDefault="00426A46" w:rsidP="0097424C">
      <w:pPr>
        <w:spacing w:line="480" w:lineRule="auto"/>
        <w:jc w:val="both"/>
        <w:rPr>
          <w:rFonts w:ascii="Arial" w:hAnsi="Arial" w:cs="Arial"/>
          <w:i/>
          <w:sz w:val="24"/>
          <w:szCs w:val="24"/>
        </w:rPr>
      </w:pPr>
      <w:r>
        <w:rPr>
          <w:rFonts w:ascii="Arial" w:hAnsi="Arial" w:cs="Arial"/>
          <w:i/>
          <w:sz w:val="24"/>
          <w:szCs w:val="24"/>
        </w:rPr>
        <w:t xml:space="preserve">Defences </w:t>
      </w:r>
    </w:p>
    <w:p w14:paraId="26AA339F" w14:textId="008840CC" w:rsidR="002636B4" w:rsidRDefault="009326EA" w:rsidP="00317452">
      <w:pPr>
        <w:spacing w:line="480" w:lineRule="auto"/>
        <w:jc w:val="both"/>
        <w:rPr>
          <w:rFonts w:ascii="Arial" w:hAnsi="Arial" w:cs="Arial"/>
          <w:sz w:val="24"/>
          <w:szCs w:val="24"/>
        </w:rPr>
      </w:pPr>
      <w:r>
        <w:rPr>
          <w:rFonts w:ascii="Arial" w:hAnsi="Arial" w:cs="Arial"/>
          <w:sz w:val="24"/>
          <w:szCs w:val="24"/>
        </w:rPr>
        <w:t>[</w:t>
      </w:r>
      <w:r w:rsidR="00F961BF">
        <w:rPr>
          <w:rFonts w:ascii="Arial" w:hAnsi="Arial" w:cs="Arial"/>
          <w:sz w:val="24"/>
          <w:szCs w:val="24"/>
        </w:rPr>
        <w:t>6</w:t>
      </w:r>
      <w:r>
        <w:rPr>
          <w:rFonts w:ascii="Arial" w:hAnsi="Arial" w:cs="Arial"/>
          <w:sz w:val="24"/>
          <w:szCs w:val="24"/>
        </w:rPr>
        <w:t>]</w:t>
      </w:r>
      <w:r w:rsidR="00645495">
        <w:rPr>
          <w:rFonts w:ascii="Arial" w:hAnsi="Arial" w:cs="Arial"/>
          <w:sz w:val="24"/>
          <w:szCs w:val="24"/>
        </w:rPr>
        <w:tab/>
      </w:r>
      <w:r w:rsidR="00426A46">
        <w:rPr>
          <w:rFonts w:ascii="Arial" w:hAnsi="Arial" w:cs="Arial"/>
          <w:sz w:val="24"/>
          <w:szCs w:val="24"/>
        </w:rPr>
        <w:t xml:space="preserve">In </w:t>
      </w:r>
      <w:r w:rsidR="00F571CC">
        <w:rPr>
          <w:rFonts w:ascii="Arial" w:hAnsi="Arial" w:cs="Arial"/>
          <w:sz w:val="24"/>
          <w:szCs w:val="24"/>
        </w:rPr>
        <w:t>resisting</w:t>
      </w:r>
      <w:r w:rsidR="00720F4C">
        <w:rPr>
          <w:rFonts w:ascii="Arial" w:hAnsi="Arial" w:cs="Arial"/>
          <w:sz w:val="24"/>
          <w:szCs w:val="24"/>
        </w:rPr>
        <w:t xml:space="preserve"> this application for summary judgment the defendant raised three (3) defences, that:</w:t>
      </w:r>
    </w:p>
    <w:p w14:paraId="7D2C6E52" w14:textId="470B9589" w:rsidR="00720F4C" w:rsidRDefault="00720F4C" w:rsidP="00317452">
      <w:pPr>
        <w:spacing w:line="480" w:lineRule="auto"/>
        <w:jc w:val="both"/>
        <w:rPr>
          <w:rFonts w:ascii="Arial" w:hAnsi="Arial" w:cs="Arial"/>
          <w:sz w:val="24"/>
          <w:szCs w:val="24"/>
        </w:rPr>
      </w:pPr>
    </w:p>
    <w:p w14:paraId="2274768C" w14:textId="6C6FB99B" w:rsidR="00720F4C" w:rsidRDefault="00720F4C" w:rsidP="00720F4C">
      <w:pPr>
        <w:spacing w:line="480" w:lineRule="auto"/>
        <w:ind w:left="1440" w:hanging="720"/>
        <w:jc w:val="both"/>
        <w:rPr>
          <w:rFonts w:ascii="Arial" w:hAnsi="Arial" w:cs="Arial"/>
          <w:sz w:val="24"/>
          <w:szCs w:val="24"/>
        </w:rPr>
      </w:pPr>
      <w:r>
        <w:rPr>
          <w:rFonts w:ascii="Arial" w:hAnsi="Arial" w:cs="Arial"/>
          <w:sz w:val="24"/>
          <w:szCs w:val="24"/>
        </w:rPr>
        <w:t>6.1</w:t>
      </w:r>
      <w:r>
        <w:rPr>
          <w:rFonts w:ascii="Arial" w:hAnsi="Arial" w:cs="Arial"/>
          <w:sz w:val="24"/>
          <w:szCs w:val="24"/>
        </w:rPr>
        <w:tab/>
      </w:r>
      <w:r>
        <w:rPr>
          <w:rFonts w:ascii="Arial" w:hAnsi="Arial" w:cs="Arial"/>
          <w:i/>
          <w:sz w:val="24"/>
          <w:szCs w:val="24"/>
        </w:rPr>
        <w:t>First</w:t>
      </w:r>
      <w:r>
        <w:rPr>
          <w:rFonts w:ascii="Arial" w:hAnsi="Arial" w:cs="Arial"/>
          <w:sz w:val="24"/>
          <w:szCs w:val="24"/>
        </w:rPr>
        <w:t xml:space="preserve">, </w:t>
      </w:r>
      <w:r w:rsidR="007B3B17">
        <w:rPr>
          <w:rFonts w:ascii="Arial" w:hAnsi="Arial" w:cs="Arial"/>
          <w:sz w:val="24"/>
          <w:szCs w:val="24"/>
        </w:rPr>
        <w:t xml:space="preserve">that </w:t>
      </w:r>
      <w:r>
        <w:rPr>
          <w:rFonts w:ascii="Arial" w:hAnsi="Arial" w:cs="Arial"/>
          <w:sz w:val="24"/>
          <w:szCs w:val="24"/>
        </w:rPr>
        <w:t>this Court lacks jurisdiction as the defendant does not reside in the Western Cape and that the agreement central to this application was not concluded in the Western Cape;</w:t>
      </w:r>
    </w:p>
    <w:p w14:paraId="51FCC24B" w14:textId="24062D3A" w:rsidR="00720F4C" w:rsidRDefault="00720F4C" w:rsidP="00720F4C">
      <w:pPr>
        <w:spacing w:line="480" w:lineRule="auto"/>
        <w:ind w:left="1440" w:hanging="720"/>
        <w:jc w:val="both"/>
        <w:rPr>
          <w:rFonts w:ascii="Arial" w:hAnsi="Arial" w:cs="Arial"/>
          <w:sz w:val="24"/>
          <w:szCs w:val="24"/>
        </w:rPr>
      </w:pPr>
      <w:r>
        <w:rPr>
          <w:rFonts w:ascii="Arial" w:hAnsi="Arial" w:cs="Arial"/>
          <w:sz w:val="24"/>
          <w:szCs w:val="24"/>
        </w:rPr>
        <w:t>6.2</w:t>
      </w:r>
      <w:r>
        <w:rPr>
          <w:rFonts w:ascii="Arial" w:hAnsi="Arial" w:cs="Arial"/>
          <w:sz w:val="24"/>
          <w:szCs w:val="24"/>
        </w:rPr>
        <w:tab/>
      </w:r>
      <w:r>
        <w:rPr>
          <w:rFonts w:ascii="Arial" w:hAnsi="Arial" w:cs="Arial"/>
          <w:i/>
          <w:sz w:val="24"/>
          <w:szCs w:val="24"/>
        </w:rPr>
        <w:t>Second</w:t>
      </w:r>
      <w:r>
        <w:rPr>
          <w:rFonts w:ascii="Arial" w:hAnsi="Arial" w:cs="Arial"/>
          <w:sz w:val="24"/>
          <w:szCs w:val="24"/>
        </w:rPr>
        <w:t>, that the agreement was induced by material misrepresentation by the plaintiff and that the defendant has chosen to cancel the agreement;</w:t>
      </w:r>
    </w:p>
    <w:p w14:paraId="1C01BE73" w14:textId="4FE73D5A" w:rsidR="00720F4C" w:rsidRDefault="00720F4C" w:rsidP="00720F4C">
      <w:pPr>
        <w:spacing w:line="480" w:lineRule="auto"/>
        <w:ind w:left="1440" w:hanging="720"/>
        <w:jc w:val="both"/>
        <w:rPr>
          <w:rFonts w:ascii="Arial" w:hAnsi="Arial" w:cs="Arial"/>
          <w:sz w:val="24"/>
          <w:szCs w:val="24"/>
        </w:rPr>
      </w:pPr>
      <w:r>
        <w:rPr>
          <w:rFonts w:ascii="Arial" w:hAnsi="Arial" w:cs="Arial"/>
          <w:sz w:val="24"/>
          <w:szCs w:val="24"/>
        </w:rPr>
        <w:t>6.3</w:t>
      </w:r>
      <w:r>
        <w:rPr>
          <w:rFonts w:ascii="Arial" w:hAnsi="Arial" w:cs="Arial"/>
          <w:sz w:val="24"/>
          <w:szCs w:val="24"/>
        </w:rPr>
        <w:tab/>
      </w:r>
      <w:r>
        <w:rPr>
          <w:rFonts w:ascii="Arial" w:hAnsi="Arial" w:cs="Arial"/>
          <w:i/>
          <w:sz w:val="24"/>
          <w:szCs w:val="24"/>
        </w:rPr>
        <w:t>Third</w:t>
      </w:r>
      <w:r>
        <w:rPr>
          <w:rFonts w:ascii="Arial" w:hAnsi="Arial" w:cs="Arial"/>
          <w:sz w:val="24"/>
          <w:szCs w:val="24"/>
        </w:rPr>
        <w:t>, that the defendant has a counterclaim against the plaintiff.</w:t>
      </w:r>
    </w:p>
    <w:p w14:paraId="3147D46F" w14:textId="305B4794" w:rsidR="00720F4C" w:rsidRPr="00720F4C" w:rsidRDefault="00720F4C" w:rsidP="00720F4C">
      <w:pPr>
        <w:spacing w:line="480" w:lineRule="auto"/>
        <w:jc w:val="both"/>
        <w:rPr>
          <w:rFonts w:ascii="Arial" w:hAnsi="Arial" w:cs="Arial"/>
          <w:i/>
          <w:sz w:val="24"/>
          <w:szCs w:val="24"/>
        </w:rPr>
      </w:pPr>
      <w:r>
        <w:rPr>
          <w:rFonts w:ascii="Arial" w:hAnsi="Arial" w:cs="Arial"/>
          <w:i/>
          <w:sz w:val="24"/>
          <w:szCs w:val="24"/>
        </w:rPr>
        <w:lastRenderedPageBreak/>
        <w:t>Jurisdiction</w:t>
      </w:r>
    </w:p>
    <w:p w14:paraId="6EC96CF6" w14:textId="75455B2A" w:rsidR="009326EA" w:rsidRDefault="009326EA" w:rsidP="006A7D85">
      <w:pPr>
        <w:spacing w:line="480" w:lineRule="auto"/>
        <w:jc w:val="both"/>
        <w:rPr>
          <w:rFonts w:ascii="Arial" w:hAnsi="Arial" w:cs="Arial"/>
          <w:sz w:val="24"/>
          <w:szCs w:val="24"/>
        </w:rPr>
      </w:pPr>
      <w:r>
        <w:rPr>
          <w:rFonts w:ascii="Arial" w:hAnsi="Arial" w:cs="Arial"/>
          <w:sz w:val="24"/>
          <w:szCs w:val="24"/>
        </w:rPr>
        <w:t>[</w:t>
      </w:r>
      <w:r w:rsidR="00F961BF">
        <w:rPr>
          <w:rFonts w:ascii="Arial" w:hAnsi="Arial" w:cs="Arial"/>
          <w:sz w:val="24"/>
          <w:szCs w:val="24"/>
        </w:rPr>
        <w:t>7</w:t>
      </w:r>
      <w:r>
        <w:rPr>
          <w:rFonts w:ascii="Arial" w:hAnsi="Arial" w:cs="Arial"/>
          <w:sz w:val="24"/>
          <w:szCs w:val="24"/>
        </w:rPr>
        <w:t>]</w:t>
      </w:r>
      <w:r w:rsidR="002636B4">
        <w:rPr>
          <w:rFonts w:ascii="Arial" w:hAnsi="Arial" w:cs="Arial"/>
          <w:sz w:val="24"/>
          <w:szCs w:val="24"/>
        </w:rPr>
        <w:tab/>
      </w:r>
      <w:r w:rsidR="00720F4C">
        <w:rPr>
          <w:rFonts w:ascii="Arial" w:hAnsi="Arial" w:cs="Arial"/>
          <w:sz w:val="24"/>
          <w:szCs w:val="24"/>
        </w:rPr>
        <w:t>The plaintiff contended that the plaintiff’s</w:t>
      </w:r>
      <w:r w:rsidR="00CE2989">
        <w:rPr>
          <w:rFonts w:ascii="Arial" w:hAnsi="Arial" w:cs="Arial"/>
          <w:sz w:val="24"/>
          <w:szCs w:val="24"/>
        </w:rPr>
        <w:t xml:space="preserve"> defences are not </w:t>
      </w:r>
      <w:r w:rsidR="007B3B17">
        <w:rPr>
          <w:rFonts w:ascii="Arial" w:hAnsi="Arial" w:cs="Arial"/>
          <w:i/>
          <w:sz w:val="24"/>
          <w:szCs w:val="24"/>
        </w:rPr>
        <w:t>bona f</w:t>
      </w:r>
      <w:r w:rsidR="00CE2989">
        <w:rPr>
          <w:rFonts w:ascii="Arial" w:hAnsi="Arial" w:cs="Arial"/>
          <w:i/>
          <w:sz w:val="24"/>
          <w:szCs w:val="24"/>
        </w:rPr>
        <w:t>ide</w:t>
      </w:r>
      <w:r w:rsidR="00CE2989">
        <w:rPr>
          <w:rFonts w:ascii="Arial" w:hAnsi="Arial" w:cs="Arial"/>
          <w:sz w:val="24"/>
          <w:szCs w:val="24"/>
        </w:rPr>
        <w:t xml:space="preserve"> or valid in law.  With regard to the first defence, it was argued that in terms of Section 21 of the Superior Courts’ Act 10 of 2013, a High Court has jurisdiction in respect of all causes arising within its area of jurisdiction.  This does not only include contractual matters where it can be said that the contract has been concluded in the area of the court’s jurisdiction, but also where performance in terms of that agreement has to take place in the court’s area of jurisdiction.  In </w:t>
      </w:r>
      <w:r w:rsidR="00CE2989">
        <w:rPr>
          <w:rFonts w:ascii="Arial" w:hAnsi="Arial" w:cs="Arial"/>
          <w:i/>
          <w:sz w:val="24"/>
          <w:szCs w:val="24"/>
        </w:rPr>
        <w:t>IPH Finance Proprietary Limited v Agrizest Proprietary Li</w:t>
      </w:r>
      <w:r w:rsidR="00982A09">
        <w:rPr>
          <w:rFonts w:ascii="Arial" w:hAnsi="Arial" w:cs="Arial"/>
          <w:i/>
          <w:sz w:val="24"/>
          <w:szCs w:val="24"/>
        </w:rPr>
        <w:t>mited,</w:t>
      </w:r>
      <w:r w:rsidR="00982A09">
        <w:rPr>
          <w:rStyle w:val="FootnoteReference"/>
          <w:rFonts w:ascii="Arial" w:hAnsi="Arial" w:cs="Arial"/>
          <w:i/>
          <w:sz w:val="24"/>
          <w:szCs w:val="24"/>
        </w:rPr>
        <w:footnoteReference w:id="1"/>
      </w:r>
      <w:r w:rsidR="00982A09">
        <w:rPr>
          <w:rFonts w:ascii="Arial" w:hAnsi="Arial" w:cs="Arial"/>
          <w:i/>
          <w:sz w:val="24"/>
          <w:szCs w:val="24"/>
        </w:rPr>
        <w:t xml:space="preserve"> </w:t>
      </w:r>
      <w:r w:rsidR="00982A09">
        <w:rPr>
          <w:rFonts w:ascii="Arial" w:hAnsi="Arial" w:cs="Arial"/>
          <w:sz w:val="24"/>
          <w:szCs w:val="24"/>
        </w:rPr>
        <w:t>the plaintiff submitted that a similar defence was put forward and the Court said:</w:t>
      </w:r>
    </w:p>
    <w:p w14:paraId="1F3B78FC" w14:textId="77777777" w:rsidR="00982A09" w:rsidRDefault="00982A09" w:rsidP="006A7D85">
      <w:pPr>
        <w:spacing w:line="480" w:lineRule="auto"/>
        <w:jc w:val="both"/>
        <w:rPr>
          <w:rFonts w:ascii="Arial" w:hAnsi="Arial" w:cs="Arial"/>
          <w:sz w:val="24"/>
          <w:szCs w:val="24"/>
        </w:rPr>
      </w:pPr>
      <w:r>
        <w:rPr>
          <w:rFonts w:ascii="Arial" w:hAnsi="Arial" w:cs="Arial"/>
          <w:sz w:val="24"/>
          <w:szCs w:val="24"/>
        </w:rPr>
        <w:tab/>
      </w:r>
    </w:p>
    <w:p w14:paraId="2A16BE10" w14:textId="275E92D7" w:rsidR="00982A09" w:rsidRDefault="00426A46" w:rsidP="00426A46">
      <w:pPr>
        <w:spacing w:line="480" w:lineRule="auto"/>
        <w:ind w:left="1440" w:hanging="720"/>
        <w:jc w:val="both"/>
        <w:rPr>
          <w:rFonts w:ascii="Arial" w:hAnsi="Arial" w:cs="Arial"/>
          <w:sz w:val="24"/>
          <w:szCs w:val="24"/>
        </w:rPr>
      </w:pPr>
      <w:r>
        <w:rPr>
          <w:rFonts w:ascii="Arial" w:hAnsi="Arial" w:cs="Arial"/>
          <w:sz w:val="24"/>
          <w:szCs w:val="24"/>
        </w:rPr>
        <w:t>“21</w:t>
      </w:r>
      <w:r>
        <w:rPr>
          <w:rFonts w:ascii="Arial" w:hAnsi="Arial" w:cs="Arial"/>
          <w:sz w:val="24"/>
          <w:szCs w:val="24"/>
        </w:rPr>
        <w:tab/>
      </w:r>
      <w:r w:rsidR="00982A09">
        <w:rPr>
          <w:rFonts w:ascii="Arial" w:hAnsi="Arial" w:cs="Arial"/>
          <w:i/>
          <w:sz w:val="24"/>
          <w:szCs w:val="24"/>
        </w:rPr>
        <w:t>Section 21 of the Superior Courts Act 10 of 2013 provides that a high court has jurisdiction over in relation to “all causes of action arising … within its jurisdiction.</w:t>
      </w:r>
      <w:r w:rsidR="00982A09">
        <w:rPr>
          <w:rFonts w:ascii="Arial" w:hAnsi="Arial" w:cs="Arial"/>
          <w:sz w:val="24"/>
          <w:szCs w:val="24"/>
        </w:rPr>
        <w:t xml:space="preserve">”  </w:t>
      </w:r>
      <w:r w:rsidR="00982A09">
        <w:rPr>
          <w:rFonts w:ascii="Arial" w:hAnsi="Arial" w:cs="Arial"/>
          <w:i/>
          <w:sz w:val="24"/>
          <w:szCs w:val="24"/>
        </w:rPr>
        <w:t>In setting out the grounds upon which the High Court will exercise jurisdiction, the Court in Van Wyk t/a Skydive Mossel Bay v UPS SCS South Africa (Pty) Ltd</w:t>
      </w:r>
      <w:r w:rsidR="00982A09">
        <w:rPr>
          <w:rStyle w:val="FootnoteReference"/>
          <w:rFonts w:ascii="Arial" w:hAnsi="Arial" w:cs="Arial"/>
          <w:i/>
          <w:sz w:val="24"/>
          <w:szCs w:val="24"/>
        </w:rPr>
        <w:footnoteReference w:id="2"/>
      </w:r>
      <w:r w:rsidR="00982A09">
        <w:rPr>
          <w:rFonts w:ascii="Arial" w:hAnsi="Arial" w:cs="Arial"/>
          <w:i/>
          <w:sz w:val="24"/>
          <w:szCs w:val="24"/>
        </w:rPr>
        <w:t xml:space="preserve"> held as follows at para [53].</w:t>
      </w:r>
      <w:r w:rsidR="00982A09">
        <w:rPr>
          <w:rFonts w:ascii="Arial" w:hAnsi="Arial" w:cs="Arial"/>
          <w:sz w:val="24"/>
          <w:szCs w:val="24"/>
        </w:rPr>
        <w:t>”</w:t>
      </w:r>
    </w:p>
    <w:p w14:paraId="3DE387C2" w14:textId="12945C11" w:rsidR="001C0AEB" w:rsidRPr="00426A46" w:rsidRDefault="00982A09" w:rsidP="00F571CC">
      <w:pPr>
        <w:spacing w:line="480" w:lineRule="auto"/>
        <w:ind w:left="1440"/>
        <w:jc w:val="both"/>
        <w:rPr>
          <w:rFonts w:ascii="Arial" w:hAnsi="Arial" w:cs="Arial"/>
          <w:i/>
          <w:sz w:val="24"/>
          <w:szCs w:val="24"/>
        </w:rPr>
      </w:pPr>
      <w:r>
        <w:rPr>
          <w:rFonts w:ascii="Arial" w:hAnsi="Arial" w:cs="Arial"/>
          <w:sz w:val="24"/>
          <w:szCs w:val="24"/>
        </w:rPr>
        <w:t>“</w:t>
      </w:r>
      <w:r>
        <w:rPr>
          <w:rFonts w:ascii="Arial" w:hAnsi="Arial" w:cs="Arial"/>
          <w:i/>
          <w:sz w:val="24"/>
          <w:szCs w:val="24"/>
        </w:rPr>
        <w:t>The jurisdiction of the High Court, therefore, under Section 21 of the [Supreme Court] Act, is also determined</w:t>
      </w:r>
      <w:r w:rsidR="0062644B">
        <w:rPr>
          <w:rFonts w:ascii="Arial" w:hAnsi="Arial" w:cs="Arial"/>
          <w:i/>
          <w:sz w:val="24"/>
          <w:szCs w:val="24"/>
        </w:rPr>
        <w:t xml:space="preserve"> by reference to the common law.  And in such determination regard must be had to: (a) the jurisdictional connecting factors, or rationes jurisdictionis, recognised by common law; </w:t>
      </w:r>
      <w:r w:rsidR="001C0AEB">
        <w:rPr>
          <w:rFonts w:ascii="Arial" w:hAnsi="Arial" w:cs="Arial"/>
          <w:i/>
          <w:sz w:val="24"/>
          <w:szCs w:val="24"/>
        </w:rPr>
        <w:t xml:space="preserve">and (b) attachment to found or confirm jurisdiction.  According to the learned authors, at A2 – 103 to 104, which also finds application in this case: “The jurisdictional connecting factors or rationes jurisdictionis recognized by the common law include residence, domicile (ratio domicilii), the situation of the subject-matter of the action within the jurisdiction (ration reisitae) cause of </w:t>
      </w:r>
      <w:r w:rsidR="001C0AEB">
        <w:rPr>
          <w:rFonts w:ascii="Arial" w:hAnsi="Arial" w:cs="Arial"/>
          <w:i/>
          <w:sz w:val="24"/>
          <w:szCs w:val="24"/>
        </w:rPr>
        <w:lastRenderedPageBreak/>
        <w:t xml:space="preserve">action (ratio rei gestae) </w:t>
      </w:r>
      <w:r w:rsidR="001C0AEB">
        <w:rPr>
          <w:rFonts w:ascii="Arial" w:hAnsi="Arial" w:cs="Arial"/>
          <w:i/>
          <w:sz w:val="24"/>
          <w:szCs w:val="24"/>
          <w:u w:val="single"/>
        </w:rPr>
        <w:t>which includes the conclusion or performance of a contract (ratio contractus)</w:t>
      </w:r>
      <w:r w:rsidR="001C0AEB">
        <w:rPr>
          <w:rFonts w:ascii="Arial" w:hAnsi="Arial" w:cs="Arial"/>
          <w:i/>
          <w:sz w:val="24"/>
          <w:szCs w:val="24"/>
        </w:rPr>
        <w:t xml:space="preserve"> and the commission of a delict within the jurisdiction (ratio delicti)</w:t>
      </w:r>
      <w:r w:rsidR="001C0AEB" w:rsidRPr="00426A46">
        <w:rPr>
          <w:rFonts w:ascii="Arial" w:hAnsi="Arial" w:cs="Arial"/>
          <w:i/>
          <w:sz w:val="24"/>
          <w:szCs w:val="24"/>
        </w:rPr>
        <w:t xml:space="preserve"> (Emphasis in the original).</w:t>
      </w:r>
    </w:p>
    <w:p w14:paraId="5F83B7E9" w14:textId="2A47988F" w:rsidR="001C0AEB" w:rsidRPr="00426A46" w:rsidRDefault="001C0AEB" w:rsidP="001C0AEB">
      <w:pPr>
        <w:spacing w:line="480" w:lineRule="auto"/>
        <w:ind w:left="1440" w:hanging="720"/>
        <w:jc w:val="both"/>
        <w:rPr>
          <w:rFonts w:ascii="Arial" w:hAnsi="Arial" w:cs="Arial"/>
          <w:i/>
          <w:sz w:val="24"/>
          <w:szCs w:val="24"/>
        </w:rPr>
      </w:pPr>
      <w:r w:rsidRPr="00426A46">
        <w:rPr>
          <w:rFonts w:ascii="Arial" w:hAnsi="Arial" w:cs="Arial"/>
          <w:i/>
          <w:sz w:val="24"/>
          <w:szCs w:val="24"/>
        </w:rPr>
        <w:t>22</w:t>
      </w:r>
      <w:r w:rsidR="00426A46">
        <w:rPr>
          <w:rFonts w:ascii="Arial" w:hAnsi="Arial" w:cs="Arial"/>
          <w:i/>
          <w:sz w:val="24"/>
          <w:szCs w:val="24"/>
        </w:rPr>
        <w:t>.</w:t>
      </w:r>
      <w:r w:rsidRPr="00426A46">
        <w:rPr>
          <w:rFonts w:ascii="Arial" w:hAnsi="Arial" w:cs="Arial"/>
          <w:i/>
          <w:sz w:val="24"/>
          <w:szCs w:val="24"/>
        </w:rPr>
        <w:tab/>
        <w:t>It is trite that, in the case of High Courts, the cause of action need not arise wholly within the jurisdiction of the relevant Court in order for that Court to have jurisdiction based on the ratio rei gestae (Gallo Africa Ltd v Sting Music (Pty) Ltd 2020 (6) SA 392 (SCA) at 333 C; Vital Sales Cape Town (Pty) Ltd vs Vital Engineering (Pty) Ltd and Others 2021 (6) SA 309 (WCC) at para [19].</w:t>
      </w:r>
    </w:p>
    <w:p w14:paraId="1F2571FF" w14:textId="1418E1FF" w:rsidR="00F571CC" w:rsidRDefault="001C0AEB" w:rsidP="001C0AEB">
      <w:pPr>
        <w:spacing w:line="480" w:lineRule="auto"/>
        <w:ind w:left="1440" w:hanging="720"/>
        <w:jc w:val="both"/>
        <w:rPr>
          <w:rFonts w:ascii="Arial" w:hAnsi="Arial" w:cs="Arial"/>
          <w:i/>
          <w:sz w:val="24"/>
          <w:szCs w:val="24"/>
        </w:rPr>
      </w:pPr>
      <w:r w:rsidRPr="00426A46">
        <w:rPr>
          <w:rFonts w:ascii="Arial" w:hAnsi="Arial" w:cs="Arial"/>
          <w:i/>
          <w:sz w:val="24"/>
          <w:szCs w:val="24"/>
        </w:rPr>
        <w:t>23</w:t>
      </w:r>
      <w:r w:rsidR="00426A46">
        <w:rPr>
          <w:rFonts w:ascii="Arial" w:hAnsi="Arial" w:cs="Arial"/>
          <w:i/>
          <w:sz w:val="24"/>
          <w:szCs w:val="24"/>
        </w:rPr>
        <w:t>.</w:t>
      </w:r>
      <w:r w:rsidRPr="00426A46">
        <w:rPr>
          <w:rFonts w:ascii="Arial" w:hAnsi="Arial" w:cs="Arial"/>
          <w:i/>
          <w:sz w:val="24"/>
          <w:szCs w:val="24"/>
        </w:rPr>
        <w:tab/>
      </w:r>
      <w:r w:rsidR="003757C9" w:rsidRPr="00426A46">
        <w:rPr>
          <w:rFonts w:ascii="Arial" w:hAnsi="Arial" w:cs="Arial"/>
          <w:i/>
          <w:sz w:val="24"/>
          <w:szCs w:val="24"/>
        </w:rPr>
        <w:t>There is a factual dispute between the parties as to whether the contract was concluded in Cape Town.  The plaintiff says that it was concluded in Cape Town; the defendant contends that it was concluded in Gauteng.  I do not have to resolve this dispute.  Performance of the defendant’s obligations under the loan agreement was clearly to be made in Cape Town as the defendant was required to make repayments of the loan into the plaintiff’s bank account situated in Cape Town</w:t>
      </w:r>
      <w:r w:rsidR="00F571CC">
        <w:rPr>
          <w:rFonts w:ascii="Arial" w:hAnsi="Arial" w:cs="Arial"/>
          <w:i/>
          <w:sz w:val="24"/>
          <w:szCs w:val="24"/>
        </w:rPr>
        <w:t>.</w:t>
      </w:r>
    </w:p>
    <w:p w14:paraId="33479ACA" w14:textId="46860974" w:rsidR="001C0AEB" w:rsidRPr="00426A46" w:rsidRDefault="003757C9" w:rsidP="00F571CC">
      <w:pPr>
        <w:spacing w:line="480" w:lineRule="auto"/>
        <w:ind w:left="1440"/>
        <w:jc w:val="both"/>
        <w:rPr>
          <w:rFonts w:ascii="Arial" w:hAnsi="Arial" w:cs="Arial"/>
          <w:i/>
          <w:sz w:val="24"/>
          <w:szCs w:val="24"/>
        </w:rPr>
      </w:pPr>
      <w:r w:rsidRPr="00426A46">
        <w:rPr>
          <w:rFonts w:ascii="Arial" w:hAnsi="Arial" w:cs="Arial"/>
          <w:i/>
          <w:sz w:val="24"/>
          <w:szCs w:val="24"/>
        </w:rPr>
        <w:t xml:space="preserve"> …</w:t>
      </w:r>
    </w:p>
    <w:p w14:paraId="077A765F" w14:textId="6039FCF5" w:rsidR="003757C9" w:rsidRPr="00426A46" w:rsidRDefault="003757C9" w:rsidP="001C0AEB">
      <w:pPr>
        <w:spacing w:line="480" w:lineRule="auto"/>
        <w:ind w:left="1440" w:hanging="720"/>
        <w:jc w:val="both"/>
        <w:rPr>
          <w:rFonts w:ascii="Arial" w:hAnsi="Arial" w:cs="Arial"/>
          <w:i/>
          <w:sz w:val="24"/>
          <w:szCs w:val="24"/>
        </w:rPr>
      </w:pPr>
      <w:r w:rsidRPr="00426A46">
        <w:rPr>
          <w:rFonts w:ascii="Arial" w:hAnsi="Arial" w:cs="Arial"/>
          <w:i/>
          <w:sz w:val="24"/>
          <w:szCs w:val="24"/>
        </w:rPr>
        <w:t>25</w:t>
      </w:r>
      <w:r w:rsidR="00426A46">
        <w:rPr>
          <w:rFonts w:ascii="Arial" w:hAnsi="Arial" w:cs="Arial"/>
          <w:i/>
          <w:sz w:val="24"/>
          <w:szCs w:val="24"/>
        </w:rPr>
        <w:t>.</w:t>
      </w:r>
      <w:r w:rsidRPr="00426A46">
        <w:rPr>
          <w:rFonts w:ascii="Arial" w:hAnsi="Arial" w:cs="Arial"/>
          <w:i/>
          <w:sz w:val="24"/>
          <w:szCs w:val="24"/>
        </w:rPr>
        <w:tab/>
        <w:t>I am in agreement, however, with Counsel for the plaintiff’s submission that the place of performance of part of the agreement constitutes a jurisdictional connecting factor, even if the contract was concluded outside of the jurisdiction of the Court: see Travelex Limited v Maloney ZASCA 128 (27 September 2016) at para [22]: “A court in whose area of jurisdiction a contract must be performed has jurisdiction, as well as the court in whose area of jurisdiction part of a contract has to be performed.”</w:t>
      </w:r>
    </w:p>
    <w:p w14:paraId="16E4210A" w14:textId="77777777" w:rsidR="00CE68DC" w:rsidRPr="00254D40" w:rsidRDefault="00CE68DC" w:rsidP="009326EA">
      <w:pPr>
        <w:spacing w:line="480" w:lineRule="auto"/>
        <w:ind w:left="720"/>
        <w:jc w:val="both"/>
        <w:rPr>
          <w:rFonts w:ascii="Arial" w:hAnsi="Arial" w:cs="Arial"/>
          <w:i/>
          <w:sz w:val="24"/>
          <w:szCs w:val="24"/>
        </w:rPr>
      </w:pPr>
    </w:p>
    <w:p w14:paraId="2C3C697C" w14:textId="49EA7493" w:rsidR="00237221" w:rsidRPr="001D081F" w:rsidRDefault="009326EA" w:rsidP="00317452">
      <w:pPr>
        <w:spacing w:line="480" w:lineRule="auto"/>
        <w:jc w:val="both"/>
        <w:rPr>
          <w:rFonts w:ascii="Arial" w:hAnsi="Arial" w:cs="Arial"/>
          <w:i/>
          <w:sz w:val="24"/>
          <w:szCs w:val="24"/>
          <w:u w:val="single"/>
        </w:rPr>
      </w:pPr>
      <w:r>
        <w:rPr>
          <w:rFonts w:ascii="Arial" w:hAnsi="Arial" w:cs="Arial"/>
          <w:sz w:val="24"/>
          <w:szCs w:val="24"/>
        </w:rPr>
        <w:lastRenderedPageBreak/>
        <w:t>[</w:t>
      </w:r>
      <w:r w:rsidR="00F961BF">
        <w:rPr>
          <w:rFonts w:ascii="Arial" w:hAnsi="Arial" w:cs="Arial"/>
          <w:sz w:val="24"/>
          <w:szCs w:val="24"/>
        </w:rPr>
        <w:t>8</w:t>
      </w:r>
      <w:r>
        <w:rPr>
          <w:rFonts w:ascii="Arial" w:hAnsi="Arial" w:cs="Arial"/>
          <w:sz w:val="24"/>
          <w:szCs w:val="24"/>
        </w:rPr>
        <w:t>]</w:t>
      </w:r>
      <w:r w:rsidR="002636B4">
        <w:rPr>
          <w:rFonts w:ascii="Arial" w:hAnsi="Arial" w:cs="Arial"/>
          <w:sz w:val="24"/>
          <w:szCs w:val="24"/>
        </w:rPr>
        <w:tab/>
      </w:r>
      <w:r w:rsidR="003757C9">
        <w:rPr>
          <w:rFonts w:ascii="Arial" w:hAnsi="Arial" w:cs="Arial"/>
          <w:sz w:val="24"/>
          <w:szCs w:val="24"/>
        </w:rPr>
        <w:t xml:space="preserve">In this instance, it was said, the defendant had an obligation to make payment of the amounts due to the plaintiff who is in Cape Town; the plaintiff had effected loan payment to the Pepperclub in terms of the loan agreement in Cape Town.  In fact, it was argued that the defendant submitted to the jurisdiction of this Court by filing his notice of intention to defend, he filed an exception without raising the issue of jurisdiction.  As such, it was submitted that the jurisdiction defence is bad in law and shows that the defendant has no </w:t>
      </w:r>
      <w:r w:rsidR="003757C9">
        <w:rPr>
          <w:rFonts w:ascii="Arial" w:hAnsi="Arial" w:cs="Arial"/>
          <w:i/>
          <w:sz w:val="24"/>
          <w:szCs w:val="24"/>
        </w:rPr>
        <w:t>bona fide</w:t>
      </w:r>
      <w:r w:rsidR="003757C9">
        <w:rPr>
          <w:rFonts w:ascii="Arial" w:hAnsi="Arial" w:cs="Arial"/>
          <w:sz w:val="24"/>
          <w:szCs w:val="24"/>
        </w:rPr>
        <w:t xml:space="preserve"> defence. </w:t>
      </w:r>
    </w:p>
    <w:p w14:paraId="093C44AE" w14:textId="1CA9DCA9" w:rsidR="002636B4" w:rsidRPr="00237221" w:rsidRDefault="002636B4" w:rsidP="00237221">
      <w:pPr>
        <w:spacing w:line="480" w:lineRule="auto"/>
        <w:ind w:left="1440" w:hanging="720"/>
        <w:jc w:val="both"/>
        <w:rPr>
          <w:rFonts w:ascii="Arial" w:hAnsi="Arial" w:cs="Arial"/>
          <w:i/>
          <w:sz w:val="24"/>
          <w:szCs w:val="24"/>
        </w:rPr>
      </w:pPr>
      <w:r w:rsidRPr="00237221">
        <w:rPr>
          <w:rFonts w:ascii="Arial" w:hAnsi="Arial" w:cs="Arial"/>
          <w:i/>
          <w:sz w:val="24"/>
          <w:szCs w:val="24"/>
        </w:rPr>
        <w:t xml:space="preserve"> </w:t>
      </w:r>
    </w:p>
    <w:p w14:paraId="41302596" w14:textId="6B12FE69" w:rsidR="00A84604" w:rsidRDefault="009326EA" w:rsidP="0097424C">
      <w:pPr>
        <w:spacing w:line="480" w:lineRule="auto"/>
        <w:jc w:val="both"/>
        <w:rPr>
          <w:rFonts w:ascii="Arial" w:hAnsi="Arial" w:cs="Arial"/>
          <w:sz w:val="24"/>
          <w:szCs w:val="24"/>
        </w:rPr>
      </w:pPr>
      <w:r>
        <w:rPr>
          <w:rFonts w:ascii="Arial" w:hAnsi="Arial" w:cs="Arial"/>
          <w:sz w:val="24"/>
          <w:szCs w:val="24"/>
        </w:rPr>
        <w:t>[</w:t>
      </w:r>
      <w:r w:rsidR="00F961BF">
        <w:rPr>
          <w:rFonts w:ascii="Arial" w:hAnsi="Arial" w:cs="Arial"/>
          <w:sz w:val="24"/>
          <w:szCs w:val="24"/>
        </w:rPr>
        <w:t>9</w:t>
      </w:r>
      <w:r w:rsidR="005A4B2A">
        <w:rPr>
          <w:rFonts w:ascii="Arial" w:hAnsi="Arial" w:cs="Arial"/>
          <w:sz w:val="24"/>
          <w:szCs w:val="24"/>
        </w:rPr>
        <w:t>]</w:t>
      </w:r>
      <w:r w:rsidR="001D081F">
        <w:rPr>
          <w:rFonts w:ascii="Arial" w:hAnsi="Arial" w:cs="Arial"/>
          <w:sz w:val="24"/>
          <w:szCs w:val="24"/>
        </w:rPr>
        <w:tab/>
      </w:r>
      <w:r w:rsidR="003757C9">
        <w:rPr>
          <w:rFonts w:ascii="Arial" w:hAnsi="Arial" w:cs="Arial"/>
          <w:sz w:val="24"/>
          <w:szCs w:val="24"/>
        </w:rPr>
        <w:t>Despite the defendant not having abandoned</w:t>
      </w:r>
      <w:r w:rsidR="00F02835">
        <w:rPr>
          <w:rFonts w:ascii="Arial" w:hAnsi="Arial" w:cs="Arial"/>
          <w:sz w:val="24"/>
          <w:szCs w:val="24"/>
        </w:rPr>
        <w:t xml:space="preserve"> this defence</w:t>
      </w:r>
      <w:r w:rsidR="003757C9">
        <w:rPr>
          <w:rFonts w:ascii="Arial" w:hAnsi="Arial" w:cs="Arial"/>
          <w:sz w:val="24"/>
          <w:szCs w:val="24"/>
        </w:rPr>
        <w:t>, it elected not to make any submission</w:t>
      </w:r>
      <w:r w:rsidR="00F02835">
        <w:rPr>
          <w:rFonts w:ascii="Arial" w:hAnsi="Arial" w:cs="Arial"/>
          <w:sz w:val="24"/>
          <w:szCs w:val="24"/>
        </w:rPr>
        <w:t>s in this regard.</w:t>
      </w:r>
    </w:p>
    <w:p w14:paraId="562A6803" w14:textId="23AA2627" w:rsidR="00D21C6D" w:rsidRDefault="00D21C6D" w:rsidP="0097424C">
      <w:pPr>
        <w:spacing w:line="480" w:lineRule="auto"/>
        <w:jc w:val="both"/>
        <w:rPr>
          <w:rFonts w:ascii="Arial" w:hAnsi="Arial" w:cs="Arial"/>
          <w:sz w:val="24"/>
          <w:szCs w:val="24"/>
        </w:rPr>
      </w:pPr>
    </w:p>
    <w:p w14:paraId="51867E82" w14:textId="500567C9" w:rsidR="00D21C6D" w:rsidRPr="00D21C6D" w:rsidRDefault="00D21C6D" w:rsidP="0097424C">
      <w:pPr>
        <w:spacing w:line="480" w:lineRule="auto"/>
        <w:jc w:val="both"/>
        <w:rPr>
          <w:rFonts w:ascii="Arial" w:hAnsi="Arial" w:cs="Arial"/>
          <w:i/>
          <w:sz w:val="24"/>
          <w:szCs w:val="24"/>
        </w:rPr>
      </w:pPr>
      <w:r>
        <w:rPr>
          <w:rFonts w:ascii="Arial" w:hAnsi="Arial" w:cs="Arial"/>
          <w:i/>
          <w:sz w:val="24"/>
          <w:szCs w:val="24"/>
        </w:rPr>
        <w:t>Misrepresentation</w:t>
      </w:r>
    </w:p>
    <w:p w14:paraId="245BBEA7" w14:textId="0E3A14A2" w:rsidR="00F76D83" w:rsidRDefault="00A84604" w:rsidP="0097424C">
      <w:pPr>
        <w:spacing w:line="48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D21C6D">
        <w:rPr>
          <w:rFonts w:ascii="Arial" w:hAnsi="Arial" w:cs="Arial"/>
          <w:sz w:val="24"/>
          <w:szCs w:val="24"/>
        </w:rPr>
        <w:t xml:space="preserve">The defendant </w:t>
      </w:r>
      <w:r w:rsidR="00F02835">
        <w:rPr>
          <w:rFonts w:ascii="Arial" w:hAnsi="Arial" w:cs="Arial"/>
          <w:sz w:val="24"/>
          <w:szCs w:val="24"/>
        </w:rPr>
        <w:t xml:space="preserve">relied in the main on the misrepresentation defence.  He </w:t>
      </w:r>
      <w:r w:rsidR="00D21C6D">
        <w:rPr>
          <w:rFonts w:ascii="Arial" w:hAnsi="Arial" w:cs="Arial"/>
          <w:sz w:val="24"/>
          <w:szCs w:val="24"/>
        </w:rPr>
        <w:t xml:space="preserve">stated that the loan agreement was induced by way of intentional material </w:t>
      </w:r>
      <w:r w:rsidR="00F02835">
        <w:rPr>
          <w:rFonts w:ascii="Arial" w:hAnsi="Arial" w:cs="Arial"/>
          <w:i/>
          <w:sz w:val="24"/>
          <w:szCs w:val="24"/>
        </w:rPr>
        <w:t>mis</w:t>
      </w:r>
      <w:r w:rsidR="00D21C6D">
        <w:rPr>
          <w:rFonts w:ascii="Arial" w:hAnsi="Arial" w:cs="Arial"/>
          <w:i/>
          <w:sz w:val="24"/>
          <w:szCs w:val="24"/>
        </w:rPr>
        <w:t>representation</w:t>
      </w:r>
      <w:r w:rsidR="00D21C6D">
        <w:rPr>
          <w:rFonts w:ascii="Arial" w:hAnsi="Arial" w:cs="Arial"/>
          <w:sz w:val="24"/>
          <w:szCs w:val="24"/>
        </w:rPr>
        <w:t>, and as a result thereof he cancelled the agreement.  In essence, the plaintiff and Pepperclub are running a joint venture in terms of which it persuades would-be “investors” to commit to a “loan” in which is evidently not a loan in the true sense of the word, but in fact a scheme to defraud the fiscus and the unwitting participants in the scheme.  For instance, instead of making payment directly to the so-called recipients of the loans, the monies are deposited into Pepperclub account.  Moreover, the repayment terms are premised on the distributions made by the Pepperclub and are not based on the actual amount owing.  In return, the plaintiff would gain a direct benefit from the earning of the investment.  The scheme is a far cry from the run-of-the-mill bridging finance where there is an arm’s length between the financier and the subject of the investment.</w:t>
      </w:r>
    </w:p>
    <w:p w14:paraId="653652B5" w14:textId="77777777" w:rsidR="00F02835" w:rsidRPr="00D21C6D" w:rsidRDefault="00F02835" w:rsidP="0097424C">
      <w:pPr>
        <w:spacing w:line="480" w:lineRule="auto"/>
        <w:jc w:val="both"/>
        <w:rPr>
          <w:rFonts w:ascii="Arial" w:hAnsi="Arial" w:cs="Arial"/>
          <w:sz w:val="24"/>
          <w:szCs w:val="24"/>
        </w:rPr>
      </w:pPr>
    </w:p>
    <w:p w14:paraId="6415097F" w14:textId="017BE527" w:rsidR="003B41D2" w:rsidRDefault="006A7D85" w:rsidP="00D26909">
      <w:pPr>
        <w:spacing w:line="480" w:lineRule="auto"/>
        <w:jc w:val="both"/>
        <w:rPr>
          <w:rFonts w:ascii="Arial" w:hAnsi="Arial" w:cs="Arial"/>
          <w:sz w:val="24"/>
          <w:szCs w:val="24"/>
        </w:rPr>
      </w:pPr>
      <w:r>
        <w:rPr>
          <w:rFonts w:ascii="Arial" w:hAnsi="Arial" w:cs="Arial"/>
          <w:sz w:val="24"/>
          <w:szCs w:val="24"/>
        </w:rPr>
        <w:lastRenderedPageBreak/>
        <w:t>[</w:t>
      </w:r>
      <w:r w:rsidR="00F961BF">
        <w:rPr>
          <w:rFonts w:ascii="Arial" w:hAnsi="Arial" w:cs="Arial"/>
          <w:sz w:val="24"/>
          <w:szCs w:val="24"/>
        </w:rPr>
        <w:t>1</w:t>
      </w:r>
      <w:r w:rsidR="00B936CA">
        <w:rPr>
          <w:rFonts w:ascii="Arial" w:hAnsi="Arial" w:cs="Arial"/>
          <w:sz w:val="24"/>
          <w:szCs w:val="24"/>
        </w:rPr>
        <w:t>1</w:t>
      </w:r>
      <w:r>
        <w:rPr>
          <w:rFonts w:ascii="Arial" w:hAnsi="Arial" w:cs="Arial"/>
          <w:sz w:val="24"/>
          <w:szCs w:val="24"/>
        </w:rPr>
        <w:t>]</w:t>
      </w:r>
      <w:r w:rsidR="001D081F">
        <w:rPr>
          <w:rFonts w:ascii="Arial" w:hAnsi="Arial" w:cs="Arial"/>
          <w:sz w:val="24"/>
          <w:szCs w:val="24"/>
        </w:rPr>
        <w:tab/>
      </w:r>
      <w:r w:rsidR="00D21C6D">
        <w:rPr>
          <w:rFonts w:ascii="Arial" w:hAnsi="Arial" w:cs="Arial"/>
          <w:sz w:val="24"/>
          <w:szCs w:val="24"/>
        </w:rPr>
        <w:t xml:space="preserve">Most instructive, is that both entities at some point shared the same notable director, Mr </w:t>
      </w:r>
      <w:r w:rsidR="00F02835">
        <w:rPr>
          <w:rFonts w:ascii="Arial" w:hAnsi="Arial" w:cs="Arial"/>
          <w:sz w:val="24"/>
          <w:szCs w:val="24"/>
        </w:rPr>
        <w:t xml:space="preserve">Jeffrey </w:t>
      </w:r>
      <w:r w:rsidR="00D21C6D">
        <w:rPr>
          <w:rFonts w:ascii="Arial" w:hAnsi="Arial" w:cs="Arial"/>
          <w:sz w:val="24"/>
          <w:szCs w:val="24"/>
        </w:rPr>
        <w:t>Solomon</w:t>
      </w:r>
      <w:r w:rsidR="00F02835">
        <w:rPr>
          <w:rFonts w:ascii="Arial" w:hAnsi="Arial" w:cs="Arial"/>
          <w:sz w:val="24"/>
          <w:szCs w:val="24"/>
        </w:rPr>
        <w:t xml:space="preserve"> </w:t>
      </w:r>
      <w:r w:rsidR="00F02835">
        <w:rPr>
          <w:rFonts w:ascii="Arial" w:hAnsi="Arial" w:cs="Arial"/>
          <w:i/>
          <w:sz w:val="24"/>
          <w:szCs w:val="24"/>
        </w:rPr>
        <w:t>(“Mr Solomon”)</w:t>
      </w:r>
      <w:r w:rsidR="00D21C6D">
        <w:rPr>
          <w:rFonts w:ascii="Arial" w:hAnsi="Arial" w:cs="Arial"/>
          <w:sz w:val="24"/>
          <w:szCs w:val="24"/>
        </w:rPr>
        <w:t>.  Mr Solomon is the common denominator in the scheme.  The defendant, in addition stated that the respective entities share the same shareholders.  These are the hallmarks of entities</w:t>
      </w:r>
      <w:r w:rsidR="00A86A5F">
        <w:rPr>
          <w:rFonts w:ascii="Arial" w:hAnsi="Arial" w:cs="Arial"/>
          <w:sz w:val="24"/>
          <w:szCs w:val="24"/>
        </w:rPr>
        <w:t xml:space="preserve"> acting as </w:t>
      </w:r>
      <w:r w:rsidR="00A86A5F" w:rsidRPr="00F02835">
        <w:rPr>
          <w:rFonts w:ascii="Arial" w:hAnsi="Arial" w:cs="Arial"/>
          <w:i/>
          <w:sz w:val="24"/>
          <w:szCs w:val="24"/>
        </w:rPr>
        <w:t>alter egos</w:t>
      </w:r>
      <w:r w:rsidR="00A86A5F">
        <w:rPr>
          <w:rFonts w:ascii="Arial" w:hAnsi="Arial" w:cs="Arial"/>
          <w:sz w:val="24"/>
          <w:szCs w:val="24"/>
        </w:rPr>
        <w:t xml:space="preserve"> of each other.</w:t>
      </w:r>
    </w:p>
    <w:p w14:paraId="18D9BFB1" w14:textId="3A0629E4" w:rsidR="000D7787" w:rsidRDefault="000D7787" w:rsidP="00D26909">
      <w:pPr>
        <w:spacing w:line="480" w:lineRule="auto"/>
        <w:jc w:val="both"/>
        <w:rPr>
          <w:rFonts w:ascii="Arial" w:hAnsi="Arial" w:cs="Arial"/>
          <w:sz w:val="24"/>
          <w:szCs w:val="24"/>
        </w:rPr>
      </w:pPr>
    </w:p>
    <w:p w14:paraId="1981F163" w14:textId="54E9D3A3" w:rsidR="000D7787" w:rsidRPr="001D081F" w:rsidRDefault="00B936CA" w:rsidP="00D26909">
      <w:pPr>
        <w:spacing w:line="480" w:lineRule="auto"/>
        <w:jc w:val="both"/>
        <w:rPr>
          <w:rFonts w:ascii="Arial" w:hAnsi="Arial" w:cs="Arial"/>
          <w:sz w:val="24"/>
          <w:szCs w:val="24"/>
        </w:rPr>
      </w:pPr>
      <w:r>
        <w:rPr>
          <w:rFonts w:ascii="Arial" w:hAnsi="Arial" w:cs="Arial"/>
          <w:sz w:val="24"/>
          <w:szCs w:val="24"/>
        </w:rPr>
        <w:t>[12</w:t>
      </w:r>
      <w:r w:rsidR="000D7787">
        <w:rPr>
          <w:rFonts w:ascii="Arial" w:hAnsi="Arial" w:cs="Arial"/>
          <w:sz w:val="24"/>
          <w:szCs w:val="24"/>
        </w:rPr>
        <w:t>]</w:t>
      </w:r>
      <w:r w:rsidR="00CE2774">
        <w:rPr>
          <w:rFonts w:ascii="Arial" w:hAnsi="Arial" w:cs="Arial"/>
          <w:sz w:val="24"/>
          <w:szCs w:val="24"/>
        </w:rPr>
        <w:tab/>
        <w:t xml:space="preserve">In substantiation of the claim, it was stated that Mr </w:t>
      </w:r>
      <w:r w:rsidR="00FA496A">
        <w:rPr>
          <w:rFonts w:ascii="Arial" w:hAnsi="Arial" w:cs="Arial"/>
          <w:sz w:val="24"/>
          <w:szCs w:val="24"/>
        </w:rPr>
        <w:t xml:space="preserve">Solomon represented both the plaintiff and Pepperclub at a seminar where the products were marketed.  The misrepresentations were made by Mr Solomon and Mr </w:t>
      </w:r>
      <w:r w:rsidR="008047CE">
        <w:rPr>
          <w:rFonts w:ascii="Arial" w:hAnsi="Arial" w:cs="Arial"/>
          <w:sz w:val="24"/>
          <w:szCs w:val="24"/>
        </w:rPr>
        <w:t xml:space="preserve">Amaresh </w:t>
      </w:r>
      <w:r w:rsidR="00FA496A">
        <w:rPr>
          <w:rFonts w:ascii="Arial" w:hAnsi="Arial" w:cs="Arial"/>
          <w:sz w:val="24"/>
          <w:szCs w:val="24"/>
        </w:rPr>
        <w:t>Chetty</w:t>
      </w:r>
      <w:r w:rsidR="008047CE">
        <w:rPr>
          <w:rFonts w:ascii="Arial" w:hAnsi="Arial" w:cs="Arial"/>
          <w:sz w:val="24"/>
          <w:szCs w:val="24"/>
        </w:rPr>
        <w:t xml:space="preserve"> </w:t>
      </w:r>
      <w:r w:rsidR="008047CE">
        <w:rPr>
          <w:rFonts w:ascii="Arial" w:hAnsi="Arial" w:cs="Arial"/>
          <w:i/>
          <w:sz w:val="24"/>
          <w:szCs w:val="24"/>
        </w:rPr>
        <w:t>(“Mr Chetty”)</w:t>
      </w:r>
      <w:r w:rsidR="00FA496A">
        <w:rPr>
          <w:rFonts w:ascii="Arial" w:hAnsi="Arial" w:cs="Arial"/>
          <w:sz w:val="24"/>
          <w:szCs w:val="24"/>
        </w:rPr>
        <w:t>.  They both procured that the defendant act as a “distributor” or agent of the scheme that was run by the plaintiff and Pepperclub, so as to entice the would-be investors.  This was done using a seminar and a brochure.</w:t>
      </w:r>
      <w:r w:rsidR="003B1A44">
        <w:rPr>
          <w:rFonts w:ascii="Arial" w:hAnsi="Arial" w:cs="Arial"/>
          <w:sz w:val="24"/>
          <w:szCs w:val="24"/>
        </w:rPr>
        <w:t xml:space="preserve">  It is for this reason that the defendant stated that he had a counterclaim against the plaintiff for unpaid commission.</w:t>
      </w:r>
    </w:p>
    <w:p w14:paraId="301071DE" w14:textId="5B9B1BA3" w:rsidR="000D7787" w:rsidRDefault="000D7787" w:rsidP="00D26909">
      <w:pPr>
        <w:spacing w:line="480" w:lineRule="auto"/>
        <w:jc w:val="both"/>
        <w:rPr>
          <w:rFonts w:ascii="Arial" w:hAnsi="Arial" w:cs="Arial"/>
          <w:sz w:val="24"/>
          <w:szCs w:val="24"/>
        </w:rPr>
      </w:pPr>
    </w:p>
    <w:p w14:paraId="68803537" w14:textId="0D5DE9E7" w:rsidR="000D7787" w:rsidRDefault="002276E2" w:rsidP="00D26909">
      <w:pPr>
        <w:spacing w:line="480" w:lineRule="auto"/>
        <w:jc w:val="both"/>
        <w:rPr>
          <w:rFonts w:ascii="Arial" w:hAnsi="Arial" w:cs="Arial"/>
          <w:sz w:val="24"/>
          <w:szCs w:val="24"/>
        </w:rPr>
      </w:pPr>
      <w:r>
        <w:rPr>
          <w:rFonts w:ascii="Arial" w:hAnsi="Arial" w:cs="Arial"/>
          <w:sz w:val="24"/>
          <w:szCs w:val="24"/>
        </w:rPr>
        <w:t>[13</w:t>
      </w:r>
      <w:r w:rsidR="000D7787">
        <w:rPr>
          <w:rFonts w:ascii="Arial" w:hAnsi="Arial" w:cs="Arial"/>
          <w:sz w:val="24"/>
          <w:szCs w:val="24"/>
        </w:rPr>
        <w:t>]</w:t>
      </w:r>
      <w:r w:rsidR="00FA496A">
        <w:rPr>
          <w:rFonts w:ascii="Arial" w:hAnsi="Arial" w:cs="Arial"/>
          <w:sz w:val="24"/>
          <w:szCs w:val="24"/>
        </w:rPr>
        <w:tab/>
        <w:t>When the plaintiff proceeded to demand immediate payment of the loan, on 27 November 2021, Mr Chetty wrote an email to apologise.  The defendant observed that if this was not a joint scheme, there would be no need for Mr Chetty to apologise.  The promise by Mr Chetty to sp</w:t>
      </w:r>
      <w:r w:rsidR="003B1A44">
        <w:rPr>
          <w:rFonts w:ascii="Arial" w:hAnsi="Arial" w:cs="Arial"/>
          <w:sz w:val="24"/>
          <w:szCs w:val="24"/>
        </w:rPr>
        <w:t>eak to Mr Solomon in order not to ho</w:t>
      </w:r>
      <w:r w:rsidR="00FA496A">
        <w:rPr>
          <w:rFonts w:ascii="Arial" w:hAnsi="Arial" w:cs="Arial"/>
          <w:sz w:val="24"/>
          <w:szCs w:val="24"/>
        </w:rPr>
        <w:t>ld investors and those procured by the defendant</w:t>
      </w:r>
      <w:r w:rsidR="003B1A44">
        <w:rPr>
          <w:rFonts w:ascii="Arial" w:hAnsi="Arial" w:cs="Arial"/>
          <w:sz w:val="24"/>
          <w:szCs w:val="24"/>
        </w:rPr>
        <w:t xml:space="preserve"> liable,</w:t>
      </w:r>
      <w:r w:rsidR="00FA496A">
        <w:rPr>
          <w:rFonts w:ascii="Arial" w:hAnsi="Arial" w:cs="Arial"/>
          <w:sz w:val="24"/>
          <w:szCs w:val="24"/>
        </w:rPr>
        <w:t xml:space="preserve"> underscores the </w:t>
      </w:r>
      <w:r w:rsidR="00215CB3">
        <w:rPr>
          <w:rFonts w:ascii="Arial" w:hAnsi="Arial" w:cs="Arial"/>
          <w:sz w:val="24"/>
          <w:szCs w:val="24"/>
        </w:rPr>
        <w:t>defendant’s version</w:t>
      </w:r>
      <w:r w:rsidR="00FA496A">
        <w:rPr>
          <w:rFonts w:ascii="Arial" w:hAnsi="Arial" w:cs="Arial"/>
          <w:sz w:val="24"/>
          <w:szCs w:val="24"/>
        </w:rPr>
        <w:t xml:space="preserve"> that this was in fact a joint venture scheme between the plaintiff and Pepperclub. </w:t>
      </w:r>
      <w:r w:rsidR="00FE094C">
        <w:rPr>
          <w:rFonts w:ascii="Arial" w:hAnsi="Arial" w:cs="Arial"/>
          <w:sz w:val="24"/>
          <w:szCs w:val="24"/>
        </w:rPr>
        <w:tab/>
      </w:r>
    </w:p>
    <w:p w14:paraId="196AC9C4" w14:textId="6F83F419" w:rsidR="000D7787" w:rsidRDefault="000D7787" w:rsidP="00D26909">
      <w:pPr>
        <w:spacing w:line="480" w:lineRule="auto"/>
        <w:jc w:val="both"/>
        <w:rPr>
          <w:rFonts w:ascii="Arial" w:hAnsi="Arial" w:cs="Arial"/>
          <w:sz w:val="24"/>
          <w:szCs w:val="24"/>
        </w:rPr>
      </w:pPr>
    </w:p>
    <w:p w14:paraId="34384B4F" w14:textId="677DEE57" w:rsidR="000D7787" w:rsidRPr="00B936CA" w:rsidRDefault="002276E2" w:rsidP="00D26909">
      <w:pPr>
        <w:spacing w:line="480" w:lineRule="auto"/>
        <w:jc w:val="both"/>
        <w:rPr>
          <w:rFonts w:ascii="Arial" w:hAnsi="Arial" w:cs="Arial"/>
          <w:sz w:val="24"/>
          <w:szCs w:val="24"/>
        </w:rPr>
      </w:pPr>
      <w:r>
        <w:rPr>
          <w:rFonts w:ascii="Arial" w:hAnsi="Arial" w:cs="Arial"/>
          <w:sz w:val="24"/>
          <w:szCs w:val="24"/>
        </w:rPr>
        <w:t>[14</w:t>
      </w:r>
      <w:r w:rsidR="000D7787">
        <w:rPr>
          <w:rFonts w:ascii="Arial" w:hAnsi="Arial" w:cs="Arial"/>
          <w:sz w:val="24"/>
          <w:szCs w:val="24"/>
        </w:rPr>
        <w:t>]</w:t>
      </w:r>
      <w:r w:rsidR="00215CB3">
        <w:rPr>
          <w:rFonts w:ascii="Arial" w:hAnsi="Arial" w:cs="Arial"/>
          <w:sz w:val="24"/>
          <w:szCs w:val="24"/>
        </w:rPr>
        <w:tab/>
        <w:t xml:space="preserve">The defendant alluded to this credit agreement as a </w:t>
      </w:r>
      <w:r w:rsidR="00215CB3" w:rsidRPr="003B1A44">
        <w:rPr>
          <w:rFonts w:ascii="Arial" w:hAnsi="Arial" w:cs="Arial"/>
          <w:i/>
          <w:sz w:val="24"/>
          <w:szCs w:val="24"/>
        </w:rPr>
        <w:t>“simulated transaction</w:t>
      </w:r>
      <w:r w:rsidR="00215CB3">
        <w:rPr>
          <w:rFonts w:ascii="Arial" w:hAnsi="Arial" w:cs="Arial"/>
          <w:sz w:val="24"/>
          <w:szCs w:val="24"/>
        </w:rPr>
        <w:t xml:space="preserve">” to which the defendant was an unwitting party.  A </w:t>
      </w:r>
      <w:r w:rsidR="00215CB3" w:rsidRPr="003B1A44">
        <w:rPr>
          <w:rFonts w:ascii="Arial" w:hAnsi="Arial" w:cs="Arial"/>
          <w:i/>
          <w:sz w:val="24"/>
          <w:szCs w:val="24"/>
        </w:rPr>
        <w:t>“simulated transaction”</w:t>
      </w:r>
      <w:r w:rsidR="00215CB3">
        <w:rPr>
          <w:rFonts w:ascii="Arial" w:hAnsi="Arial" w:cs="Arial"/>
          <w:sz w:val="24"/>
          <w:szCs w:val="24"/>
        </w:rPr>
        <w:t xml:space="preserve"> was defined as a transaction where the parties to the transaction do not intend it to have as between them the legal effect it purports to convey.  The purpose thereof is to deceive by concealing </w:t>
      </w:r>
      <w:r w:rsidR="00215CB3">
        <w:rPr>
          <w:rFonts w:ascii="Arial" w:hAnsi="Arial" w:cs="Arial"/>
          <w:sz w:val="24"/>
          <w:szCs w:val="24"/>
        </w:rPr>
        <w:lastRenderedPageBreak/>
        <w:t>the real transaction – substance rather than form determines the nature of a transaction (</w:t>
      </w:r>
      <w:r w:rsidR="00215CB3" w:rsidRPr="003B1A44">
        <w:rPr>
          <w:rFonts w:ascii="Arial" w:hAnsi="Arial" w:cs="Arial"/>
          <w:i/>
          <w:sz w:val="24"/>
          <w:szCs w:val="24"/>
        </w:rPr>
        <w:t>plus</w:t>
      </w:r>
      <w:r w:rsidR="00215CB3">
        <w:rPr>
          <w:rFonts w:ascii="Arial" w:hAnsi="Arial" w:cs="Arial"/>
          <w:sz w:val="24"/>
          <w:szCs w:val="24"/>
        </w:rPr>
        <w:t xml:space="preserve"> </w:t>
      </w:r>
      <w:r w:rsidR="003B1A44">
        <w:rPr>
          <w:rFonts w:ascii="Arial" w:hAnsi="Arial" w:cs="Arial"/>
          <w:i/>
          <w:sz w:val="24"/>
          <w:szCs w:val="24"/>
        </w:rPr>
        <w:t>valet quod agitur quam q</w:t>
      </w:r>
      <w:r w:rsidR="00215CB3">
        <w:rPr>
          <w:rFonts w:ascii="Arial" w:hAnsi="Arial" w:cs="Arial"/>
          <w:i/>
          <w:sz w:val="24"/>
          <w:szCs w:val="24"/>
        </w:rPr>
        <w:t>uod simulate concipitur</w:t>
      </w:r>
      <w:r w:rsidR="00215CB3">
        <w:rPr>
          <w:rFonts w:ascii="Arial" w:hAnsi="Arial" w:cs="Arial"/>
          <w:sz w:val="24"/>
          <w:szCs w:val="24"/>
        </w:rPr>
        <w:t>).</w:t>
      </w:r>
      <w:r w:rsidR="00215CB3">
        <w:rPr>
          <w:rStyle w:val="FootnoteReference"/>
          <w:rFonts w:ascii="Arial" w:hAnsi="Arial" w:cs="Arial"/>
          <w:sz w:val="24"/>
          <w:szCs w:val="24"/>
        </w:rPr>
        <w:footnoteReference w:id="3"/>
      </w:r>
      <w:r w:rsidR="00FE094C">
        <w:rPr>
          <w:rFonts w:ascii="Arial" w:hAnsi="Arial" w:cs="Arial"/>
          <w:sz w:val="24"/>
          <w:szCs w:val="24"/>
        </w:rPr>
        <w:tab/>
      </w:r>
    </w:p>
    <w:p w14:paraId="4D704B86" w14:textId="07D393BA" w:rsidR="000D7787" w:rsidRDefault="000D7787" w:rsidP="00D26909">
      <w:pPr>
        <w:spacing w:line="480" w:lineRule="auto"/>
        <w:jc w:val="both"/>
        <w:rPr>
          <w:rFonts w:ascii="Arial" w:hAnsi="Arial" w:cs="Arial"/>
          <w:sz w:val="24"/>
          <w:szCs w:val="24"/>
        </w:rPr>
      </w:pPr>
    </w:p>
    <w:p w14:paraId="5AD7018A" w14:textId="6321C514" w:rsidR="000D7787" w:rsidRPr="00FE094C" w:rsidRDefault="002276E2" w:rsidP="00D26909">
      <w:pPr>
        <w:spacing w:line="480" w:lineRule="auto"/>
        <w:jc w:val="both"/>
        <w:rPr>
          <w:rFonts w:ascii="Arial" w:hAnsi="Arial" w:cs="Arial"/>
          <w:sz w:val="24"/>
          <w:szCs w:val="24"/>
        </w:rPr>
      </w:pPr>
      <w:r>
        <w:rPr>
          <w:rFonts w:ascii="Arial" w:hAnsi="Arial" w:cs="Arial"/>
          <w:sz w:val="24"/>
          <w:szCs w:val="24"/>
        </w:rPr>
        <w:t>[1</w:t>
      </w:r>
      <w:r w:rsidR="00726809">
        <w:rPr>
          <w:rFonts w:ascii="Arial" w:hAnsi="Arial" w:cs="Arial"/>
          <w:sz w:val="24"/>
          <w:szCs w:val="24"/>
        </w:rPr>
        <w:t>5</w:t>
      </w:r>
      <w:r w:rsidR="000D7787">
        <w:rPr>
          <w:rFonts w:ascii="Arial" w:hAnsi="Arial" w:cs="Arial"/>
          <w:sz w:val="24"/>
          <w:szCs w:val="24"/>
        </w:rPr>
        <w:t>]</w:t>
      </w:r>
      <w:r w:rsidR="00215CB3">
        <w:rPr>
          <w:rFonts w:ascii="Arial" w:hAnsi="Arial" w:cs="Arial"/>
          <w:sz w:val="24"/>
          <w:szCs w:val="24"/>
        </w:rPr>
        <w:tab/>
        <w:t>In canvassing this point further, the defendant submitted that where the purpose of a transaction is to achieve an object that allows tax invasion, the transaction will be regarded as simulated.  The fact that the parties performed in terms of the contact does not show that it is not simulated : the charade of performance may be to give credence to their simulation.</w:t>
      </w:r>
      <w:r w:rsidR="00215CB3">
        <w:rPr>
          <w:rStyle w:val="FootnoteReference"/>
          <w:rFonts w:ascii="Arial" w:hAnsi="Arial" w:cs="Arial"/>
          <w:sz w:val="24"/>
          <w:szCs w:val="24"/>
        </w:rPr>
        <w:footnoteReference w:id="4"/>
      </w:r>
      <w:r w:rsidR="00215CB3">
        <w:rPr>
          <w:rFonts w:ascii="Arial" w:hAnsi="Arial" w:cs="Arial"/>
          <w:sz w:val="24"/>
          <w:szCs w:val="24"/>
        </w:rPr>
        <w:t xml:space="preserve"> </w:t>
      </w:r>
    </w:p>
    <w:p w14:paraId="72039D76" w14:textId="5BBCB7F5" w:rsidR="000D7787" w:rsidRDefault="000D7787" w:rsidP="00D26909">
      <w:pPr>
        <w:spacing w:line="480" w:lineRule="auto"/>
        <w:jc w:val="both"/>
        <w:rPr>
          <w:rFonts w:ascii="Arial" w:hAnsi="Arial" w:cs="Arial"/>
          <w:sz w:val="24"/>
          <w:szCs w:val="24"/>
        </w:rPr>
      </w:pPr>
    </w:p>
    <w:p w14:paraId="71EA12A9" w14:textId="0679388B" w:rsidR="003B1A44" w:rsidRPr="003B1A44" w:rsidRDefault="003B1A44" w:rsidP="00D26909">
      <w:pPr>
        <w:spacing w:line="480" w:lineRule="auto"/>
        <w:jc w:val="both"/>
        <w:rPr>
          <w:rFonts w:ascii="Arial" w:hAnsi="Arial" w:cs="Arial"/>
          <w:i/>
          <w:sz w:val="24"/>
          <w:szCs w:val="24"/>
        </w:rPr>
      </w:pPr>
      <w:r>
        <w:rPr>
          <w:rFonts w:ascii="Arial" w:hAnsi="Arial" w:cs="Arial"/>
          <w:i/>
          <w:sz w:val="24"/>
          <w:szCs w:val="24"/>
        </w:rPr>
        <w:t>Reckless Credit</w:t>
      </w:r>
    </w:p>
    <w:p w14:paraId="595EB58E" w14:textId="371EDEAA" w:rsidR="00F40092" w:rsidRDefault="002276E2" w:rsidP="00D26909">
      <w:pPr>
        <w:spacing w:line="480" w:lineRule="auto"/>
        <w:jc w:val="both"/>
        <w:rPr>
          <w:rFonts w:ascii="Arial" w:hAnsi="Arial" w:cs="Arial"/>
          <w:sz w:val="24"/>
          <w:szCs w:val="24"/>
        </w:rPr>
      </w:pPr>
      <w:r>
        <w:rPr>
          <w:rFonts w:ascii="Arial" w:hAnsi="Arial" w:cs="Arial"/>
          <w:sz w:val="24"/>
          <w:szCs w:val="24"/>
        </w:rPr>
        <w:t>[1</w:t>
      </w:r>
      <w:r w:rsidR="00726809">
        <w:rPr>
          <w:rFonts w:ascii="Arial" w:hAnsi="Arial" w:cs="Arial"/>
          <w:sz w:val="24"/>
          <w:szCs w:val="24"/>
        </w:rPr>
        <w:t>6</w:t>
      </w:r>
      <w:r w:rsidR="000D7787">
        <w:rPr>
          <w:rFonts w:ascii="Arial" w:hAnsi="Arial" w:cs="Arial"/>
          <w:sz w:val="24"/>
          <w:szCs w:val="24"/>
        </w:rPr>
        <w:t>]</w:t>
      </w:r>
      <w:r w:rsidR="007E6F0A">
        <w:rPr>
          <w:rFonts w:ascii="Arial" w:hAnsi="Arial" w:cs="Arial"/>
          <w:sz w:val="24"/>
          <w:szCs w:val="24"/>
        </w:rPr>
        <w:tab/>
        <w:t>Moreover, the plaintiff it was said purported to prove that a credit assessment was performed and the defendant was able to meet his financial obligations in terms of the credit agreement.  In fact, the affordability assessment merely shows that the defendant’s disposable income was R41 322.62 after expenses.  A substantial lump sum was repayable by a certain date.  In such circumstances, it was incumbent upon the plaintiff to satisfy itself that the defendant would be able to make the repayment of the lump sum and not just the monthly repayment.  The plaintiff in its own version, illustrates that the defendant did not have the financial means to repay the lump sum.  In addition, the plaintiff had to ensure that the defendant could meet the payment for the entire outstanding sum, in order to satisfy itself as required by Sections 81(2) and 83(1)of the National Credit Act 34 of 2005 (“</w:t>
      </w:r>
      <w:r w:rsidR="007E6F0A">
        <w:rPr>
          <w:rFonts w:ascii="Arial" w:hAnsi="Arial" w:cs="Arial"/>
          <w:i/>
          <w:sz w:val="24"/>
          <w:szCs w:val="24"/>
        </w:rPr>
        <w:t>the Act</w:t>
      </w:r>
      <w:r w:rsidR="007E6F0A">
        <w:rPr>
          <w:rFonts w:ascii="Arial" w:hAnsi="Arial" w:cs="Arial"/>
          <w:sz w:val="24"/>
          <w:szCs w:val="24"/>
        </w:rPr>
        <w:t>”).  However, the plaintiff failed to do so.</w:t>
      </w:r>
      <w:r w:rsidR="00FE094C">
        <w:rPr>
          <w:rFonts w:ascii="Arial" w:hAnsi="Arial" w:cs="Arial"/>
          <w:sz w:val="24"/>
          <w:szCs w:val="24"/>
        </w:rPr>
        <w:tab/>
      </w:r>
    </w:p>
    <w:p w14:paraId="22E33257" w14:textId="6CCCA719" w:rsidR="00AD0B54" w:rsidRDefault="00AD0B54" w:rsidP="00D26909">
      <w:pPr>
        <w:spacing w:line="480" w:lineRule="auto"/>
        <w:jc w:val="both"/>
        <w:rPr>
          <w:rFonts w:ascii="Arial" w:hAnsi="Arial" w:cs="Arial"/>
          <w:sz w:val="24"/>
          <w:szCs w:val="24"/>
        </w:rPr>
      </w:pPr>
    </w:p>
    <w:p w14:paraId="0233692A" w14:textId="62E4EFBE" w:rsidR="00AD0B54" w:rsidRPr="00FE094C" w:rsidRDefault="00AD0B54" w:rsidP="00B56232">
      <w:pPr>
        <w:spacing w:before="240" w:line="480" w:lineRule="auto"/>
        <w:jc w:val="both"/>
        <w:rPr>
          <w:rFonts w:ascii="Arial" w:hAnsi="Arial" w:cs="Arial"/>
          <w:sz w:val="24"/>
          <w:szCs w:val="24"/>
        </w:rPr>
      </w:pPr>
      <w:r>
        <w:rPr>
          <w:rFonts w:ascii="Arial" w:hAnsi="Arial" w:cs="Arial"/>
          <w:sz w:val="24"/>
          <w:szCs w:val="24"/>
        </w:rPr>
        <w:lastRenderedPageBreak/>
        <w:t>[</w:t>
      </w:r>
      <w:r w:rsidR="002276E2">
        <w:rPr>
          <w:rFonts w:ascii="Arial" w:hAnsi="Arial" w:cs="Arial"/>
          <w:sz w:val="24"/>
          <w:szCs w:val="24"/>
        </w:rPr>
        <w:t>1</w:t>
      </w:r>
      <w:r w:rsidR="00726809">
        <w:rPr>
          <w:rFonts w:ascii="Arial" w:hAnsi="Arial" w:cs="Arial"/>
          <w:sz w:val="24"/>
          <w:szCs w:val="24"/>
        </w:rPr>
        <w:t>7</w:t>
      </w:r>
      <w:r>
        <w:rPr>
          <w:rFonts w:ascii="Arial" w:hAnsi="Arial" w:cs="Arial"/>
          <w:sz w:val="24"/>
          <w:szCs w:val="24"/>
        </w:rPr>
        <w:t>]</w:t>
      </w:r>
      <w:r w:rsidR="007E6F0A">
        <w:rPr>
          <w:rFonts w:ascii="Arial" w:hAnsi="Arial" w:cs="Arial"/>
          <w:sz w:val="24"/>
          <w:szCs w:val="24"/>
        </w:rPr>
        <w:tab/>
      </w:r>
      <w:r w:rsidR="00FE6336">
        <w:rPr>
          <w:rFonts w:ascii="Arial" w:hAnsi="Arial" w:cs="Arial"/>
          <w:sz w:val="24"/>
          <w:szCs w:val="24"/>
        </w:rPr>
        <w:t xml:space="preserve">In the said circumstances, it was submitted that the defendant has presented the Court with triable, </w:t>
      </w:r>
      <w:r w:rsidR="00264880">
        <w:rPr>
          <w:rFonts w:ascii="Arial" w:hAnsi="Arial" w:cs="Arial"/>
          <w:i/>
          <w:sz w:val="24"/>
          <w:szCs w:val="24"/>
        </w:rPr>
        <w:t>bona fide</w:t>
      </w:r>
      <w:r w:rsidR="00FE6336">
        <w:rPr>
          <w:rFonts w:ascii="Arial" w:hAnsi="Arial" w:cs="Arial"/>
          <w:sz w:val="24"/>
          <w:szCs w:val="24"/>
        </w:rPr>
        <w:t xml:space="preserve"> defences.  The application for summary judgment should be refused and the defendant be granted leave to defend.</w:t>
      </w:r>
      <w:r>
        <w:rPr>
          <w:rFonts w:ascii="Arial" w:hAnsi="Arial" w:cs="Arial"/>
          <w:sz w:val="24"/>
          <w:szCs w:val="24"/>
        </w:rPr>
        <w:tab/>
      </w:r>
      <w:r w:rsidR="00B56232">
        <w:rPr>
          <w:rFonts w:ascii="Arial" w:hAnsi="Arial" w:cs="Arial"/>
          <w:sz w:val="24"/>
          <w:szCs w:val="24"/>
        </w:rPr>
        <w:t xml:space="preserve"> </w:t>
      </w:r>
    </w:p>
    <w:p w14:paraId="0625A371" w14:textId="4E570641" w:rsidR="000D7787" w:rsidRDefault="000D7787" w:rsidP="00D26909">
      <w:pPr>
        <w:spacing w:line="480" w:lineRule="auto"/>
        <w:jc w:val="both"/>
        <w:rPr>
          <w:rFonts w:ascii="Arial" w:hAnsi="Arial" w:cs="Arial"/>
          <w:sz w:val="24"/>
          <w:szCs w:val="24"/>
        </w:rPr>
      </w:pPr>
    </w:p>
    <w:p w14:paraId="7B97BF9B" w14:textId="2E9B9FE2" w:rsidR="00DA7D1F" w:rsidRPr="00DA7D1F" w:rsidRDefault="00DA7D1F" w:rsidP="00D26909">
      <w:pPr>
        <w:spacing w:line="480" w:lineRule="auto"/>
        <w:jc w:val="both"/>
        <w:rPr>
          <w:rFonts w:ascii="Arial" w:hAnsi="Arial" w:cs="Arial"/>
          <w:i/>
          <w:sz w:val="24"/>
          <w:szCs w:val="24"/>
        </w:rPr>
      </w:pPr>
      <w:r>
        <w:rPr>
          <w:rFonts w:ascii="Arial" w:hAnsi="Arial" w:cs="Arial"/>
          <w:i/>
          <w:sz w:val="24"/>
          <w:szCs w:val="24"/>
        </w:rPr>
        <w:t>Discussion</w:t>
      </w:r>
    </w:p>
    <w:p w14:paraId="0D3D0EE6" w14:textId="0EC9A4FB" w:rsidR="000D7787" w:rsidRDefault="002276E2" w:rsidP="002761C6">
      <w:pPr>
        <w:spacing w:line="480" w:lineRule="auto"/>
        <w:jc w:val="both"/>
        <w:rPr>
          <w:rFonts w:ascii="Arial" w:hAnsi="Arial" w:cs="Arial"/>
          <w:sz w:val="24"/>
          <w:szCs w:val="24"/>
        </w:rPr>
      </w:pPr>
      <w:r>
        <w:rPr>
          <w:rFonts w:ascii="Arial" w:hAnsi="Arial" w:cs="Arial"/>
          <w:sz w:val="24"/>
          <w:szCs w:val="24"/>
        </w:rPr>
        <w:t>[1</w:t>
      </w:r>
      <w:r w:rsidR="00726809">
        <w:rPr>
          <w:rFonts w:ascii="Arial" w:hAnsi="Arial" w:cs="Arial"/>
          <w:sz w:val="24"/>
          <w:szCs w:val="24"/>
        </w:rPr>
        <w:t>8</w:t>
      </w:r>
      <w:r w:rsidR="000D7787">
        <w:rPr>
          <w:rFonts w:ascii="Arial" w:hAnsi="Arial" w:cs="Arial"/>
          <w:sz w:val="24"/>
          <w:szCs w:val="24"/>
        </w:rPr>
        <w:t>]</w:t>
      </w:r>
      <w:r w:rsidR="00FE6336">
        <w:rPr>
          <w:rFonts w:ascii="Arial" w:hAnsi="Arial" w:cs="Arial"/>
          <w:sz w:val="24"/>
          <w:szCs w:val="24"/>
        </w:rPr>
        <w:tab/>
        <w:t>The plaintiff stated that this Court should discard the argument related to the link between the loan company and the investment company, as it was not afforded an opportunity to address this aspect.</w:t>
      </w:r>
      <w:r w:rsidR="00F40092">
        <w:rPr>
          <w:rFonts w:ascii="Arial" w:hAnsi="Arial" w:cs="Arial"/>
          <w:sz w:val="24"/>
          <w:szCs w:val="24"/>
        </w:rPr>
        <w:tab/>
      </w:r>
    </w:p>
    <w:p w14:paraId="4C57DDDF" w14:textId="7A03AF72" w:rsidR="002761C6" w:rsidRDefault="002761C6" w:rsidP="002761C6">
      <w:pPr>
        <w:spacing w:line="480" w:lineRule="auto"/>
        <w:jc w:val="both"/>
        <w:rPr>
          <w:rFonts w:ascii="Arial" w:hAnsi="Arial" w:cs="Arial"/>
          <w:sz w:val="24"/>
          <w:szCs w:val="24"/>
        </w:rPr>
      </w:pPr>
    </w:p>
    <w:p w14:paraId="7A6E956E" w14:textId="0763CCB1" w:rsidR="002761C6" w:rsidRDefault="002761C6" w:rsidP="002761C6">
      <w:pPr>
        <w:spacing w:line="480" w:lineRule="auto"/>
        <w:jc w:val="both"/>
        <w:rPr>
          <w:rFonts w:ascii="Arial" w:hAnsi="Arial" w:cs="Arial"/>
          <w:sz w:val="24"/>
          <w:szCs w:val="24"/>
        </w:rPr>
      </w:pPr>
      <w:r>
        <w:rPr>
          <w:rFonts w:ascii="Arial" w:hAnsi="Arial" w:cs="Arial"/>
          <w:sz w:val="24"/>
          <w:szCs w:val="24"/>
        </w:rPr>
        <w:t>[19]</w:t>
      </w:r>
      <w:r w:rsidR="00FE6336">
        <w:rPr>
          <w:rFonts w:ascii="Arial" w:hAnsi="Arial" w:cs="Arial"/>
          <w:sz w:val="24"/>
          <w:szCs w:val="24"/>
        </w:rPr>
        <w:tab/>
      </w:r>
      <w:r w:rsidR="00714A5B">
        <w:rPr>
          <w:rFonts w:ascii="Arial" w:hAnsi="Arial" w:cs="Arial"/>
          <w:sz w:val="24"/>
          <w:szCs w:val="24"/>
        </w:rPr>
        <w:t>Further, the defendant has not complied with the principles of misrepresentation as a defence.  For instance, where a contract is induced by a material misrepresentation of the other party, the innocent party will have an election to rescind (cancel) the contract upon becoming aware of the true facts.</w:t>
      </w:r>
      <w:r w:rsidR="00714A5B">
        <w:rPr>
          <w:rStyle w:val="FootnoteReference"/>
          <w:rFonts w:ascii="Arial" w:hAnsi="Arial" w:cs="Arial"/>
          <w:sz w:val="24"/>
          <w:szCs w:val="24"/>
        </w:rPr>
        <w:footnoteReference w:id="5"/>
      </w:r>
      <w:r w:rsidR="00714A5B">
        <w:rPr>
          <w:rFonts w:ascii="Arial" w:hAnsi="Arial" w:cs="Arial"/>
          <w:sz w:val="24"/>
          <w:szCs w:val="24"/>
        </w:rPr>
        <w:t xml:space="preserve">  The innocent party has to make such election within a reasonable time and may not change her mind once it has made such election (either by way of conduct or expressly).</w:t>
      </w:r>
      <w:r w:rsidR="00714A5B">
        <w:rPr>
          <w:rStyle w:val="FootnoteReference"/>
          <w:rFonts w:ascii="Arial" w:hAnsi="Arial" w:cs="Arial"/>
          <w:sz w:val="24"/>
          <w:szCs w:val="24"/>
        </w:rPr>
        <w:footnoteReference w:id="6"/>
      </w:r>
      <w:r w:rsidR="00714A5B">
        <w:rPr>
          <w:rFonts w:ascii="Arial" w:hAnsi="Arial" w:cs="Arial"/>
          <w:sz w:val="24"/>
          <w:szCs w:val="24"/>
        </w:rPr>
        <w:t xml:space="preserve">  Upon cancelling a contract on the basis of misrepresentation, the innocent party is no longer bound to the provisions of the agreement but as a general rule is obliged to return that which she received in terms of the contract or at least tender such return.</w:t>
      </w:r>
      <w:r w:rsidR="00714A5B">
        <w:rPr>
          <w:rStyle w:val="FootnoteReference"/>
          <w:rFonts w:ascii="Arial" w:hAnsi="Arial" w:cs="Arial"/>
          <w:sz w:val="24"/>
          <w:szCs w:val="24"/>
        </w:rPr>
        <w:footnoteReference w:id="7"/>
      </w:r>
    </w:p>
    <w:p w14:paraId="1AB0521C" w14:textId="77777777" w:rsidR="00B71DEA" w:rsidRDefault="00B71DEA" w:rsidP="002761C6">
      <w:pPr>
        <w:spacing w:line="480" w:lineRule="auto"/>
        <w:jc w:val="both"/>
        <w:rPr>
          <w:rFonts w:ascii="Arial" w:hAnsi="Arial" w:cs="Arial"/>
          <w:sz w:val="24"/>
          <w:szCs w:val="24"/>
        </w:rPr>
      </w:pPr>
    </w:p>
    <w:p w14:paraId="57C77DB8" w14:textId="0FC4A194" w:rsidR="00F40092" w:rsidRDefault="002276E2" w:rsidP="002761C6">
      <w:pPr>
        <w:spacing w:line="480" w:lineRule="auto"/>
        <w:jc w:val="both"/>
        <w:rPr>
          <w:rFonts w:ascii="Arial" w:hAnsi="Arial" w:cs="Arial"/>
          <w:sz w:val="24"/>
          <w:szCs w:val="24"/>
        </w:rPr>
      </w:pPr>
      <w:r>
        <w:rPr>
          <w:rFonts w:ascii="Arial" w:hAnsi="Arial" w:cs="Arial"/>
          <w:sz w:val="24"/>
          <w:szCs w:val="24"/>
        </w:rPr>
        <w:t>[2</w:t>
      </w:r>
      <w:r w:rsidR="00726809">
        <w:rPr>
          <w:rFonts w:ascii="Arial" w:hAnsi="Arial" w:cs="Arial"/>
          <w:sz w:val="24"/>
          <w:szCs w:val="24"/>
        </w:rPr>
        <w:t>0</w:t>
      </w:r>
      <w:r w:rsidR="000D7787">
        <w:rPr>
          <w:rFonts w:ascii="Arial" w:hAnsi="Arial" w:cs="Arial"/>
          <w:sz w:val="24"/>
          <w:szCs w:val="24"/>
        </w:rPr>
        <w:t>]</w:t>
      </w:r>
      <w:r w:rsidR="00714A5B">
        <w:rPr>
          <w:rFonts w:ascii="Arial" w:hAnsi="Arial" w:cs="Arial"/>
          <w:sz w:val="24"/>
          <w:szCs w:val="24"/>
        </w:rPr>
        <w:tab/>
        <w:t xml:space="preserve">Furthermore, the allegation that the defendant acted as an agent and a distributor in this scheme, entitled him to a full statement of account and debatement thereof, by both the plaintiff and Pepperclub in respect of the investors who were referred by him, so that the outstanding commissions due to him may be calculated and claimed, was raised </w:t>
      </w:r>
      <w:r w:rsidR="00714A5B">
        <w:rPr>
          <w:rFonts w:ascii="Arial" w:hAnsi="Arial" w:cs="Arial"/>
          <w:sz w:val="24"/>
          <w:szCs w:val="24"/>
        </w:rPr>
        <w:lastRenderedPageBreak/>
        <w:t>for the first time in the defendant’s answering affidavit and had no opportunity to deal with it.  Similarly, the contention that there was no proper assessment done on the defendant’s affordability of the loan</w:t>
      </w:r>
      <w:r w:rsidR="00DA7D1F">
        <w:rPr>
          <w:rFonts w:ascii="Arial" w:hAnsi="Arial" w:cs="Arial"/>
          <w:sz w:val="24"/>
          <w:szCs w:val="24"/>
        </w:rPr>
        <w:t xml:space="preserve">, this was therefore a reckless credit </w:t>
      </w:r>
      <w:r w:rsidR="00714A5B">
        <w:rPr>
          <w:rFonts w:ascii="Arial" w:hAnsi="Arial" w:cs="Arial"/>
          <w:sz w:val="24"/>
          <w:szCs w:val="24"/>
        </w:rPr>
        <w:t xml:space="preserve">was made herein for the first time.    </w:t>
      </w:r>
      <w:r w:rsidR="00DA7D1F">
        <w:rPr>
          <w:rFonts w:ascii="Arial" w:hAnsi="Arial" w:cs="Arial"/>
          <w:sz w:val="24"/>
          <w:szCs w:val="24"/>
        </w:rPr>
        <w:t>Equally</w:t>
      </w:r>
      <w:r w:rsidR="00264880">
        <w:rPr>
          <w:rFonts w:ascii="Arial" w:hAnsi="Arial" w:cs="Arial"/>
          <w:sz w:val="24"/>
          <w:szCs w:val="24"/>
        </w:rPr>
        <w:t>, the allegation that the scheme was made to evade tax was not made either in the defendant’s plea nor in his answering affidavit resisting summary judgment, the Court should therefore reject the allegations and grant summary judgment.</w:t>
      </w:r>
      <w:r w:rsidR="002761C6">
        <w:rPr>
          <w:rFonts w:ascii="Arial" w:hAnsi="Arial" w:cs="Arial"/>
          <w:sz w:val="24"/>
          <w:szCs w:val="24"/>
        </w:rPr>
        <w:tab/>
      </w:r>
    </w:p>
    <w:p w14:paraId="152D38FB" w14:textId="433567D2" w:rsidR="00264880" w:rsidRPr="00264880" w:rsidRDefault="00264880" w:rsidP="002761C6">
      <w:pPr>
        <w:spacing w:line="480" w:lineRule="auto"/>
        <w:jc w:val="both"/>
        <w:rPr>
          <w:rFonts w:ascii="Arial" w:hAnsi="Arial" w:cs="Arial"/>
          <w:i/>
          <w:sz w:val="24"/>
          <w:szCs w:val="24"/>
        </w:rPr>
      </w:pPr>
    </w:p>
    <w:p w14:paraId="62712415" w14:textId="49741671" w:rsidR="00CB44B3" w:rsidRDefault="002276E2" w:rsidP="00D26909">
      <w:pPr>
        <w:spacing w:line="480" w:lineRule="auto"/>
        <w:jc w:val="both"/>
        <w:rPr>
          <w:rFonts w:ascii="Arial" w:hAnsi="Arial" w:cs="Arial"/>
          <w:sz w:val="24"/>
          <w:szCs w:val="24"/>
        </w:rPr>
      </w:pPr>
      <w:r>
        <w:rPr>
          <w:rFonts w:ascii="Arial" w:hAnsi="Arial" w:cs="Arial"/>
          <w:sz w:val="24"/>
          <w:szCs w:val="24"/>
        </w:rPr>
        <w:t>[2</w:t>
      </w:r>
      <w:r w:rsidR="00726809">
        <w:rPr>
          <w:rFonts w:ascii="Arial" w:hAnsi="Arial" w:cs="Arial"/>
          <w:sz w:val="24"/>
          <w:szCs w:val="24"/>
        </w:rPr>
        <w:t>1</w:t>
      </w:r>
      <w:r w:rsidR="000D7787">
        <w:rPr>
          <w:rFonts w:ascii="Arial" w:hAnsi="Arial" w:cs="Arial"/>
          <w:sz w:val="24"/>
          <w:szCs w:val="24"/>
        </w:rPr>
        <w:t>]</w:t>
      </w:r>
      <w:r w:rsidR="00264880">
        <w:rPr>
          <w:rFonts w:ascii="Arial" w:hAnsi="Arial" w:cs="Arial"/>
          <w:sz w:val="24"/>
          <w:szCs w:val="24"/>
        </w:rPr>
        <w:tab/>
        <w:t xml:space="preserve">Rule 32 of the Uniform Rules of Court requires the plaintiff to identify any point in law and facts relied upon which his claim is based.  In addition, for it to secure the order, it has to explain why the defence pleaded does not raise any issues for trial.  It appears that it is not enough to simply allege that the defendant does not have a </w:t>
      </w:r>
      <w:r w:rsidR="00264880">
        <w:rPr>
          <w:rFonts w:ascii="Arial" w:hAnsi="Arial" w:cs="Arial"/>
          <w:i/>
          <w:sz w:val="24"/>
          <w:szCs w:val="24"/>
        </w:rPr>
        <w:t>bona fide</w:t>
      </w:r>
      <w:r w:rsidR="00264880">
        <w:rPr>
          <w:rFonts w:ascii="Arial" w:hAnsi="Arial" w:cs="Arial"/>
          <w:sz w:val="24"/>
          <w:szCs w:val="24"/>
        </w:rPr>
        <w:t xml:space="preserve"> defence</w:t>
      </w:r>
      <w:r w:rsidR="008047CE">
        <w:rPr>
          <w:rFonts w:ascii="Arial" w:hAnsi="Arial" w:cs="Arial"/>
          <w:sz w:val="24"/>
          <w:szCs w:val="24"/>
        </w:rPr>
        <w:t xml:space="preserve"> in this amended rule</w:t>
      </w:r>
      <w:r w:rsidR="00264880">
        <w:rPr>
          <w:rFonts w:ascii="Arial" w:hAnsi="Arial" w:cs="Arial"/>
          <w:sz w:val="24"/>
          <w:szCs w:val="24"/>
        </w:rPr>
        <w:t>.</w:t>
      </w:r>
    </w:p>
    <w:p w14:paraId="53DC3897" w14:textId="77777777" w:rsidR="00CB44B3" w:rsidRDefault="00CB44B3" w:rsidP="00CB44B3">
      <w:pPr>
        <w:spacing w:line="480" w:lineRule="auto"/>
        <w:jc w:val="both"/>
        <w:rPr>
          <w:rFonts w:ascii="Arial" w:hAnsi="Arial" w:cs="Arial"/>
          <w:sz w:val="24"/>
          <w:szCs w:val="24"/>
        </w:rPr>
      </w:pPr>
    </w:p>
    <w:p w14:paraId="4273D89D" w14:textId="01E8D109" w:rsidR="00CB44B3" w:rsidRDefault="00CB44B3" w:rsidP="00CB44B3">
      <w:pPr>
        <w:spacing w:line="480" w:lineRule="auto"/>
        <w:jc w:val="both"/>
        <w:rPr>
          <w:rFonts w:ascii="Arial" w:hAnsi="Arial" w:cs="Arial"/>
          <w:sz w:val="24"/>
          <w:szCs w:val="24"/>
        </w:rPr>
      </w:pPr>
      <w:r>
        <w:rPr>
          <w:rFonts w:ascii="Arial" w:hAnsi="Arial" w:cs="Arial"/>
          <w:sz w:val="24"/>
          <w:szCs w:val="24"/>
        </w:rPr>
        <w:t>[2</w:t>
      </w:r>
      <w:r w:rsidR="00567DCD">
        <w:rPr>
          <w:rFonts w:ascii="Arial" w:hAnsi="Arial" w:cs="Arial"/>
          <w:sz w:val="24"/>
          <w:szCs w:val="24"/>
        </w:rPr>
        <w:t>2</w:t>
      </w:r>
      <w:r>
        <w:rPr>
          <w:rFonts w:ascii="Arial" w:hAnsi="Arial" w:cs="Arial"/>
          <w:sz w:val="24"/>
          <w:szCs w:val="24"/>
        </w:rPr>
        <w:t>]</w:t>
      </w:r>
      <w:r>
        <w:rPr>
          <w:rFonts w:ascii="Arial" w:hAnsi="Arial" w:cs="Arial"/>
          <w:sz w:val="24"/>
          <w:szCs w:val="24"/>
        </w:rPr>
        <w:tab/>
        <w:t>With regard to the first defence that the Court lacks jurisdiction as the defendant does not reside in the Western Cape and that the agreement</w:t>
      </w:r>
      <w:r>
        <w:rPr>
          <w:rFonts w:ascii="Arial" w:hAnsi="Arial" w:cs="Arial"/>
          <w:sz w:val="24"/>
          <w:szCs w:val="24"/>
        </w:rPr>
        <w:tab/>
        <w:t xml:space="preserve"> central to this application was not concluded in the Western Cape, this Court is compelled to deal with it as it was not withdrawn.  The only omission is that, the defendant elected not to address this defence.</w:t>
      </w:r>
    </w:p>
    <w:p w14:paraId="7149DE1E" w14:textId="77777777" w:rsidR="00CB44B3" w:rsidRDefault="00CB44B3" w:rsidP="00CB44B3">
      <w:pPr>
        <w:spacing w:line="480" w:lineRule="auto"/>
        <w:jc w:val="both"/>
        <w:rPr>
          <w:rFonts w:ascii="Arial" w:hAnsi="Arial" w:cs="Arial"/>
          <w:sz w:val="24"/>
          <w:szCs w:val="24"/>
        </w:rPr>
      </w:pPr>
    </w:p>
    <w:p w14:paraId="39DB11FF" w14:textId="60FBEBB0" w:rsidR="00CB44B3" w:rsidRPr="00821017" w:rsidRDefault="00567DCD" w:rsidP="00CB44B3">
      <w:pPr>
        <w:spacing w:line="480" w:lineRule="auto"/>
        <w:jc w:val="both"/>
        <w:rPr>
          <w:rFonts w:ascii="Arial" w:hAnsi="Arial" w:cs="Arial"/>
          <w:sz w:val="24"/>
          <w:szCs w:val="24"/>
        </w:rPr>
      </w:pPr>
      <w:r>
        <w:rPr>
          <w:rFonts w:ascii="Arial" w:hAnsi="Arial" w:cs="Arial"/>
          <w:sz w:val="24"/>
          <w:szCs w:val="24"/>
        </w:rPr>
        <w:t>[23</w:t>
      </w:r>
      <w:r w:rsidR="00CB44B3">
        <w:rPr>
          <w:rFonts w:ascii="Arial" w:hAnsi="Arial" w:cs="Arial"/>
          <w:sz w:val="24"/>
          <w:szCs w:val="24"/>
        </w:rPr>
        <w:t>]</w:t>
      </w:r>
      <w:r w:rsidR="00CB44B3">
        <w:rPr>
          <w:rFonts w:ascii="Arial" w:hAnsi="Arial" w:cs="Arial"/>
          <w:sz w:val="24"/>
          <w:szCs w:val="24"/>
        </w:rPr>
        <w:tab/>
        <w:t>As the plaintiff has pointed out, it is trite that the cause of action need not arise wholly within the jurisdiction of the relevant Court in order for that Court to have jurisdiction.</w:t>
      </w:r>
      <w:r w:rsidR="00CB44B3">
        <w:rPr>
          <w:rStyle w:val="FootnoteReference"/>
          <w:rFonts w:ascii="Arial" w:hAnsi="Arial" w:cs="Arial"/>
          <w:sz w:val="24"/>
          <w:szCs w:val="24"/>
        </w:rPr>
        <w:footnoteReference w:id="8"/>
      </w:r>
      <w:r w:rsidR="00CB44B3">
        <w:rPr>
          <w:rFonts w:ascii="Arial" w:hAnsi="Arial" w:cs="Arial"/>
          <w:sz w:val="24"/>
          <w:szCs w:val="24"/>
        </w:rPr>
        <w:t xml:space="preserve">  Besides, Section 21 of the Superior Court Act is instructional in this instance.  In </w:t>
      </w:r>
      <w:r w:rsidR="00CB44B3">
        <w:rPr>
          <w:rFonts w:ascii="Arial" w:hAnsi="Arial" w:cs="Arial"/>
          <w:i/>
          <w:sz w:val="24"/>
          <w:szCs w:val="24"/>
        </w:rPr>
        <w:t>Travelex Ltd (supra)</w:t>
      </w:r>
      <w:r w:rsidR="00CB44B3">
        <w:rPr>
          <w:rFonts w:ascii="Arial" w:hAnsi="Arial" w:cs="Arial"/>
          <w:sz w:val="24"/>
          <w:szCs w:val="24"/>
        </w:rPr>
        <w:t xml:space="preserve">, it was clearly stated that a court in whose area of jurisdiction a contract must be performed has jurisdiction, as well as the court in whose area of </w:t>
      </w:r>
      <w:r w:rsidR="00CB44B3">
        <w:rPr>
          <w:rFonts w:ascii="Arial" w:hAnsi="Arial" w:cs="Arial"/>
          <w:sz w:val="24"/>
          <w:szCs w:val="24"/>
        </w:rPr>
        <w:lastRenderedPageBreak/>
        <w:t>jurisdiction part of a contract has to be performed.  It appears that the defendant’s defence that he does not reside in the Western Cape does not hold.  It is my considered view that this Court has jurisdiction to hear the matter.</w:t>
      </w:r>
    </w:p>
    <w:p w14:paraId="571CA84B" w14:textId="77777777" w:rsidR="00CB44B3" w:rsidRDefault="00CB44B3" w:rsidP="00D26909">
      <w:pPr>
        <w:spacing w:line="480" w:lineRule="auto"/>
        <w:jc w:val="both"/>
        <w:rPr>
          <w:rFonts w:ascii="Arial" w:hAnsi="Arial" w:cs="Arial"/>
          <w:sz w:val="24"/>
          <w:szCs w:val="24"/>
        </w:rPr>
      </w:pPr>
    </w:p>
    <w:p w14:paraId="2354AEAF" w14:textId="3D16EADA" w:rsidR="000D7787" w:rsidRDefault="00567DCD" w:rsidP="00D26909">
      <w:pPr>
        <w:spacing w:line="480" w:lineRule="auto"/>
        <w:jc w:val="both"/>
        <w:rPr>
          <w:rFonts w:ascii="Arial" w:hAnsi="Arial" w:cs="Arial"/>
          <w:sz w:val="24"/>
          <w:szCs w:val="24"/>
        </w:rPr>
      </w:pPr>
      <w:r>
        <w:rPr>
          <w:rFonts w:ascii="Arial" w:hAnsi="Arial" w:cs="Arial"/>
          <w:sz w:val="24"/>
          <w:szCs w:val="24"/>
        </w:rPr>
        <w:t>[24</w:t>
      </w:r>
      <w:r w:rsidR="00264880">
        <w:rPr>
          <w:rFonts w:ascii="Arial" w:hAnsi="Arial" w:cs="Arial"/>
          <w:sz w:val="24"/>
          <w:szCs w:val="24"/>
        </w:rPr>
        <w:t>]</w:t>
      </w:r>
      <w:r w:rsidR="00264880">
        <w:rPr>
          <w:rFonts w:ascii="Arial" w:hAnsi="Arial" w:cs="Arial"/>
          <w:sz w:val="24"/>
          <w:szCs w:val="24"/>
        </w:rPr>
        <w:tab/>
        <w:t>Gathering from the submission</w:t>
      </w:r>
      <w:r w:rsidR="00CB44B3">
        <w:rPr>
          <w:rFonts w:ascii="Arial" w:hAnsi="Arial" w:cs="Arial"/>
          <w:sz w:val="24"/>
          <w:szCs w:val="24"/>
        </w:rPr>
        <w:t>s</w:t>
      </w:r>
      <w:r w:rsidR="00264880">
        <w:rPr>
          <w:rFonts w:ascii="Arial" w:hAnsi="Arial" w:cs="Arial"/>
          <w:sz w:val="24"/>
          <w:szCs w:val="24"/>
        </w:rPr>
        <w:t xml:space="preserve"> by both parties, it appears that there is a dispute on the </w:t>
      </w:r>
      <w:r w:rsidR="00CB44B3">
        <w:rPr>
          <w:rFonts w:ascii="Arial" w:hAnsi="Arial" w:cs="Arial"/>
          <w:sz w:val="24"/>
          <w:szCs w:val="24"/>
        </w:rPr>
        <w:t xml:space="preserve">second defence which in fact is the </w:t>
      </w:r>
      <w:r w:rsidR="00264880">
        <w:rPr>
          <w:rFonts w:ascii="Arial" w:hAnsi="Arial" w:cs="Arial"/>
          <w:sz w:val="24"/>
          <w:szCs w:val="24"/>
        </w:rPr>
        <w:t>main defence</w:t>
      </w:r>
      <w:r w:rsidR="00CB44B3">
        <w:rPr>
          <w:rFonts w:ascii="Arial" w:hAnsi="Arial" w:cs="Arial"/>
          <w:sz w:val="24"/>
          <w:szCs w:val="24"/>
        </w:rPr>
        <w:t>.</w:t>
      </w:r>
      <w:r w:rsidR="00264880">
        <w:rPr>
          <w:rFonts w:ascii="Arial" w:hAnsi="Arial" w:cs="Arial"/>
          <w:sz w:val="24"/>
          <w:szCs w:val="24"/>
        </w:rPr>
        <w:t xml:space="preserve"> </w:t>
      </w:r>
      <w:r w:rsidR="00CB44B3">
        <w:rPr>
          <w:rFonts w:ascii="Arial" w:hAnsi="Arial" w:cs="Arial"/>
          <w:sz w:val="24"/>
          <w:szCs w:val="24"/>
        </w:rPr>
        <w:t>The question on</w:t>
      </w:r>
      <w:r w:rsidR="00264880">
        <w:rPr>
          <w:rFonts w:ascii="Arial" w:hAnsi="Arial" w:cs="Arial"/>
          <w:sz w:val="24"/>
          <w:szCs w:val="24"/>
        </w:rPr>
        <w:t xml:space="preserve"> whether there was an intentional material misrepresentation by the plaintiff and whether the agreement was indeed cancelled by the defendant.  That alone raise</w:t>
      </w:r>
      <w:r w:rsidR="008047CE">
        <w:rPr>
          <w:rFonts w:ascii="Arial" w:hAnsi="Arial" w:cs="Arial"/>
          <w:sz w:val="24"/>
          <w:szCs w:val="24"/>
        </w:rPr>
        <w:t>s</w:t>
      </w:r>
      <w:r w:rsidR="00264880">
        <w:rPr>
          <w:rFonts w:ascii="Arial" w:hAnsi="Arial" w:cs="Arial"/>
          <w:sz w:val="24"/>
          <w:szCs w:val="24"/>
        </w:rPr>
        <w:t xml:space="preserve"> a question of whether there is a triable issue.</w:t>
      </w:r>
      <w:r w:rsidR="00264880">
        <w:rPr>
          <w:rFonts w:ascii="Arial" w:hAnsi="Arial" w:cs="Arial"/>
          <w:sz w:val="24"/>
          <w:szCs w:val="24"/>
        </w:rPr>
        <w:tab/>
      </w:r>
      <w:r w:rsidR="00AF4227">
        <w:rPr>
          <w:rFonts w:ascii="Arial" w:hAnsi="Arial" w:cs="Arial"/>
          <w:sz w:val="24"/>
          <w:szCs w:val="24"/>
        </w:rPr>
        <w:tab/>
      </w:r>
    </w:p>
    <w:p w14:paraId="36390A43" w14:textId="6B61D23A" w:rsidR="000D7787" w:rsidRDefault="000D7787" w:rsidP="00D26909">
      <w:pPr>
        <w:spacing w:line="480" w:lineRule="auto"/>
        <w:jc w:val="both"/>
        <w:rPr>
          <w:rFonts w:ascii="Arial" w:hAnsi="Arial" w:cs="Arial"/>
          <w:sz w:val="24"/>
          <w:szCs w:val="24"/>
        </w:rPr>
      </w:pPr>
    </w:p>
    <w:p w14:paraId="096CFE9F" w14:textId="37F0F228" w:rsidR="00BE7B79" w:rsidRDefault="002276E2" w:rsidP="00D26909">
      <w:pPr>
        <w:spacing w:line="480" w:lineRule="auto"/>
        <w:jc w:val="both"/>
        <w:rPr>
          <w:rFonts w:ascii="Arial" w:hAnsi="Arial" w:cs="Arial"/>
          <w:sz w:val="24"/>
          <w:szCs w:val="24"/>
        </w:rPr>
      </w:pPr>
      <w:r>
        <w:rPr>
          <w:rFonts w:ascii="Arial" w:hAnsi="Arial" w:cs="Arial"/>
          <w:sz w:val="24"/>
          <w:szCs w:val="24"/>
        </w:rPr>
        <w:t>[2</w:t>
      </w:r>
      <w:r w:rsidR="00567DCD">
        <w:rPr>
          <w:rFonts w:ascii="Arial" w:hAnsi="Arial" w:cs="Arial"/>
          <w:sz w:val="24"/>
          <w:szCs w:val="24"/>
        </w:rPr>
        <w:t>5</w:t>
      </w:r>
      <w:r w:rsidR="000D7787">
        <w:rPr>
          <w:rFonts w:ascii="Arial" w:hAnsi="Arial" w:cs="Arial"/>
          <w:sz w:val="24"/>
          <w:szCs w:val="24"/>
        </w:rPr>
        <w:t>]</w:t>
      </w:r>
      <w:r w:rsidR="00264880">
        <w:rPr>
          <w:rFonts w:ascii="Arial" w:hAnsi="Arial" w:cs="Arial"/>
          <w:sz w:val="24"/>
          <w:szCs w:val="24"/>
        </w:rPr>
        <w:tab/>
        <w:t xml:space="preserve">The defendant in resisting an application for summary judgment filed a comprehensive affidavit.  Much of what the defendant relied on in its attempt to </w:t>
      </w:r>
      <w:r w:rsidR="008047CE">
        <w:rPr>
          <w:rFonts w:ascii="Arial" w:hAnsi="Arial" w:cs="Arial"/>
          <w:sz w:val="24"/>
          <w:szCs w:val="24"/>
        </w:rPr>
        <w:t xml:space="preserve">resist summary judgment is that </w:t>
      </w:r>
      <w:r w:rsidR="00CB44B3">
        <w:rPr>
          <w:rFonts w:ascii="Arial" w:hAnsi="Arial" w:cs="Arial"/>
          <w:sz w:val="24"/>
          <w:szCs w:val="24"/>
        </w:rPr>
        <w:t xml:space="preserve">there was misrepresentation of facts when this investment opportunity was presented to him.  In fact, </w:t>
      </w:r>
      <w:r w:rsidR="008047CE">
        <w:rPr>
          <w:rFonts w:ascii="Arial" w:hAnsi="Arial" w:cs="Arial"/>
          <w:sz w:val="24"/>
          <w:szCs w:val="24"/>
        </w:rPr>
        <w:t>the whole transaction was a “</w:t>
      </w:r>
      <w:r w:rsidR="008047CE">
        <w:rPr>
          <w:rFonts w:ascii="Arial" w:hAnsi="Arial" w:cs="Arial"/>
          <w:i/>
          <w:sz w:val="24"/>
          <w:szCs w:val="24"/>
        </w:rPr>
        <w:t xml:space="preserve">simulated scheme”. </w:t>
      </w:r>
      <w:r w:rsidR="00323B1A">
        <w:rPr>
          <w:rFonts w:ascii="Arial" w:hAnsi="Arial" w:cs="Arial"/>
          <w:i/>
          <w:sz w:val="24"/>
          <w:szCs w:val="24"/>
        </w:rPr>
        <w:t xml:space="preserve">  </w:t>
      </w:r>
      <w:r w:rsidR="00323B1A">
        <w:rPr>
          <w:rFonts w:ascii="Arial" w:hAnsi="Arial" w:cs="Arial"/>
          <w:sz w:val="24"/>
          <w:szCs w:val="24"/>
        </w:rPr>
        <w:t>The scheme enable</w:t>
      </w:r>
      <w:r w:rsidR="00CB44B3">
        <w:rPr>
          <w:rFonts w:ascii="Arial" w:hAnsi="Arial" w:cs="Arial"/>
          <w:sz w:val="24"/>
          <w:szCs w:val="24"/>
        </w:rPr>
        <w:t>d</w:t>
      </w:r>
      <w:r w:rsidR="00323B1A">
        <w:rPr>
          <w:rFonts w:ascii="Arial" w:hAnsi="Arial" w:cs="Arial"/>
          <w:sz w:val="24"/>
          <w:szCs w:val="24"/>
        </w:rPr>
        <w:t xml:space="preserve"> Pepperclub and the plaintiff to benefit from the tax deductions or refunds which SARS would owe various investors who earned R1 million or more per annum, which would be channelled to the plaintiff by way of the repayment of the bridging loan and from which the plaintiff and Pepperclub would ultimately both benefit by means of the subscription of shares in Pepperclub.  Further</w:t>
      </w:r>
      <w:r w:rsidR="00BE7B79">
        <w:rPr>
          <w:rFonts w:ascii="Arial" w:hAnsi="Arial" w:cs="Arial"/>
          <w:sz w:val="24"/>
          <w:szCs w:val="24"/>
        </w:rPr>
        <w:t xml:space="preserve">, because the plaintiff earns interest on the terms loan over a </w:t>
      </w:r>
      <w:r w:rsidR="00824974">
        <w:rPr>
          <w:rFonts w:ascii="Arial" w:hAnsi="Arial" w:cs="Arial"/>
          <w:sz w:val="24"/>
          <w:szCs w:val="24"/>
        </w:rPr>
        <w:t>5-year</w:t>
      </w:r>
      <w:r w:rsidR="00BE7B79">
        <w:rPr>
          <w:rFonts w:ascii="Arial" w:hAnsi="Arial" w:cs="Arial"/>
          <w:sz w:val="24"/>
          <w:szCs w:val="24"/>
        </w:rPr>
        <w:t xml:space="preserve"> period, to be paid by investors from profits generated by Pepperclub, the plaintiff would gain a direct benefit from the earnings on the investments, from the Application of the Section 12(J) refunds or deductions and from the profits which Pepperclub generated from time to time to enable repayment of the term loan.</w:t>
      </w:r>
    </w:p>
    <w:p w14:paraId="52A18299" w14:textId="77777777" w:rsidR="00BE7B79" w:rsidRDefault="00BE7B79" w:rsidP="00D26909">
      <w:pPr>
        <w:spacing w:line="480" w:lineRule="auto"/>
        <w:jc w:val="both"/>
        <w:rPr>
          <w:rFonts w:ascii="Arial" w:hAnsi="Arial" w:cs="Arial"/>
          <w:sz w:val="24"/>
          <w:szCs w:val="24"/>
        </w:rPr>
      </w:pPr>
    </w:p>
    <w:p w14:paraId="1DBD91CE" w14:textId="79F27DB3" w:rsidR="00AF4227" w:rsidRDefault="00BE7B79" w:rsidP="00D26909">
      <w:pPr>
        <w:spacing w:line="480" w:lineRule="auto"/>
        <w:jc w:val="both"/>
        <w:rPr>
          <w:rFonts w:ascii="Arial" w:hAnsi="Arial" w:cs="Arial"/>
          <w:sz w:val="24"/>
          <w:szCs w:val="24"/>
        </w:rPr>
      </w:pPr>
      <w:r>
        <w:rPr>
          <w:rFonts w:ascii="Arial" w:hAnsi="Arial" w:cs="Arial"/>
          <w:sz w:val="24"/>
          <w:szCs w:val="24"/>
        </w:rPr>
        <w:lastRenderedPageBreak/>
        <w:t>[</w:t>
      </w:r>
      <w:r w:rsidR="00567DCD">
        <w:rPr>
          <w:rFonts w:ascii="Arial" w:hAnsi="Arial" w:cs="Arial"/>
          <w:sz w:val="24"/>
          <w:szCs w:val="24"/>
        </w:rPr>
        <w:t>26</w:t>
      </w:r>
      <w:r>
        <w:rPr>
          <w:rFonts w:ascii="Arial" w:hAnsi="Arial" w:cs="Arial"/>
          <w:sz w:val="24"/>
          <w:szCs w:val="24"/>
        </w:rPr>
        <w:t>]</w:t>
      </w:r>
      <w:r>
        <w:rPr>
          <w:rFonts w:ascii="Arial" w:hAnsi="Arial" w:cs="Arial"/>
          <w:sz w:val="24"/>
          <w:szCs w:val="24"/>
        </w:rPr>
        <w:tab/>
        <w:t>The defendant entered this investment scheme with the hope that he would benefit.  He proceeded to submit his tax return to SARS as was advised.  No refund was allowed by SARS on his R1,5 million investment.  H</w:t>
      </w:r>
      <w:r w:rsidR="00201B69">
        <w:rPr>
          <w:rFonts w:ascii="Arial" w:hAnsi="Arial" w:cs="Arial"/>
          <w:sz w:val="24"/>
          <w:szCs w:val="24"/>
        </w:rPr>
        <w:t xml:space="preserve">e would never have entered the investment if </w:t>
      </w:r>
      <w:r>
        <w:rPr>
          <w:rFonts w:ascii="Arial" w:hAnsi="Arial" w:cs="Arial"/>
          <w:sz w:val="24"/>
          <w:szCs w:val="24"/>
        </w:rPr>
        <w:t>the representations of “no cash outlay</w:t>
      </w:r>
      <w:r w:rsidR="00201B69">
        <w:rPr>
          <w:rFonts w:ascii="Arial" w:hAnsi="Arial" w:cs="Arial"/>
          <w:sz w:val="24"/>
          <w:szCs w:val="24"/>
        </w:rPr>
        <w:t>”</w:t>
      </w:r>
      <w:r w:rsidR="00323B1A">
        <w:rPr>
          <w:rFonts w:ascii="Arial" w:hAnsi="Arial" w:cs="Arial"/>
          <w:sz w:val="24"/>
          <w:szCs w:val="24"/>
        </w:rPr>
        <w:t xml:space="preserve"> </w:t>
      </w:r>
      <w:r w:rsidR="00201B69">
        <w:rPr>
          <w:rFonts w:ascii="Arial" w:hAnsi="Arial" w:cs="Arial"/>
          <w:sz w:val="24"/>
          <w:szCs w:val="24"/>
        </w:rPr>
        <w:t>and of the applicability of Section 12(J) had not been made or had somehow been qualified as uncertain.</w:t>
      </w:r>
      <w:r w:rsidR="00264880">
        <w:rPr>
          <w:rFonts w:ascii="Arial" w:hAnsi="Arial" w:cs="Arial"/>
          <w:sz w:val="24"/>
          <w:szCs w:val="24"/>
        </w:rPr>
        <w:t xml:space="preserve"> </w:t>
      </w:r>
      <w:r w:rsidR="00201B69">
        <w:rPr>
          <w:rFonts w:ascii="Arial" w:hAnsi="Arial" w:cs="Arial"/>
          <w:sz w:val="24"/>
          <w:szCs w:val="24"/>
        </w:rPr>
        <w:t xml:space="preserve">However, </w:t>
      </w:r>
      <w:r w:rsidR="00264880">
        <w:rPr>
          <w:rFonts w:ascii="Arial" w:hAnsi="Arial" w:cs="Arial"/>
          <w:sz w:val="24"/>
          <w:szCs w:val="24"/>
        </w:rPr>
        <w:t xml:space="preserve">that the loan agreement was a scheme – more so a simulated transaction as </w:t>
      </w:r>
      <w:r w:rsidR="00201B69">
        <w:rPr>
          <w:rFonts w:ascii="Arial" w:hAnsi="Arial" w:cs="Arial"/>
          <w:sz w:val="24"/>
          <w:szCs w:val="24"/>
        </w:rPr>
        <w:t>t</w:t>
      </w:r>
      <w:r w:rsidR="00264880">
        <w:rPr>
          <w:rFonts w:ascii="Arial" w:hAnsi="Arial" w:cs="Arial"/>
          <w:sz w:val="24"/>
          <w:szCs w:val="24"/>
        </w:rPr>
        <w:t xml:space="preserve">he </w:t>
      </w:r>
      <w:r w:rsidR="00201B69">
        <w:rPr>
          <w:rFonts w:ascii="Arial" w:hAnsi="Arial" w:cs="Arial"/>
          <w:sz w:val="24"/>
          <w:szCs w:val="24"/>
        </w:rPr>
        <w:t xml:space="preserve">defendant </w:t>
      </w:r>
      <w:r w:rsidR="00264880">
        <w:rPr>
          <w:rFonts w:ascii="Arial" w:hAnsi="Arial" w:cs="Arial"/>
          <w:sz w:val="24"/>
          <w:szCs w:val="24"/>
        </w:rPr>
        <w:t>put it, was denied by the plaintiff.</w:t>
      </w:r>
      <w:r w:rsidR="00AF4227">
        <w:rPr>
          <w:rFonts w:ascii="Arial" w:hAnsi="Arial" w:cs="Arial"/>
          <w:sz w:val="24"/>
          <w:szCs w:val="24"/>
        </w:rPr>
        <w:tab/>
      </w:r>
    </w:p>
    <w:p w14:paraId="21EA6974" w14:textId="06EF8A59" w:rsidR="000D7787" w:rsidRDefault="000D7787" w:rsidP="00D26909">
      <w:pPr>
        <w:spacing w:line="480" w:lineRule="auto"/>
        <w:jc w:val="both"/>
        <w:rPr>
          <w:rFonts w:ascii="Arial" w:hAnsi="Arial" w:cs="Arial"/>
          <w:sz w:val="24"/>
          <w:szCs w:val="24"/>
        </w:rPr>
      </w:pPr>
    </w:p>
    <w:p w14:paraId="0F2B293E" w14:textId="0EC89C0F" w:rsidR="008F0FA5" w:rsidRDefault="00567DCD" w:rsidP="00EE4F1C">
      <w:pPr>
        <w:spacing w:line="480" w:lineRule="auto"/>
        <w:jc w:val="both"/>
        <w:rPr>
          <w:rFonts w:ascii="Arial" w:hAnsi="Arial" w:cs="Arial"/>
          <w:sz w:val="24"/>
          <w:szCs w:val="24"/>
        </w:rPr>
      </w:pPr>
      <w:r>
        <w:rPr>
          <w:rFonts w:ascii="Arial" w:hAnsi="Arial" w:cs="Arial"/>
          <w:sz w:val="24"/>
          <w:szCs w:val="24"/>
        </w:rPr>
        <w:t>[27</w:t>
      </w:r>
      <w:r w:rsidR="008F667D">
        <w:rPr>
          <w:rFonts w:ascii="Arial" w:hAnsi="Arial" w:cs="Arial"/>
          <w:sz w:val="24"/>
          <w:szCs w:val="24"/>
        </w:rPr>
        <w:t>]</w:t>
      </w:r>
      <w:r w:rsidR="00201B69">
        <w:rPr>
          <w:rFonts w:ascii="Arial" w:hAnsi="Arial" w:cs="Arial"/>
          <w:sz w:val="24"/>
          <w:szCs w:val="24"/>
        </w:rPr>
        <w:tab/>
        <w:t>The Court</w:t>
      </w:r>
      <w:r w:rsidR="00264880">
        <w:rPr>
          <w:rFonts w:ascii="Arial" w:hAnsi="Arial" w:cs="Arial"/>
          <w:sz w:val="24"/>
          <w:szCs w:val="24"/>
        </w:rPr>
        <w:t xml:space="preserve"> agrees with the plaintiff that further defences were raised at a later stage and the plaintiff had no time to deal with</w:t>
      </w:r>
      <w:r>
        <w:rPr>
          <w:rFonts w:ascii="Arial" w:hAnsi="Arial" w:cs="Arial"/>
          <w:sz w:val="24"/>
          <w:szCs w:val="24"/>
        </w:rPr>
        <w:t xml:space="preserve"> them</w:t>
      </w:r>
      <w:r w:rsidR="00264880">
        <w:rPr>
          <w:rFonts w:ascii="Arial" w:hAnsi="Arial" w:cs="Arial"/>
          <w:sz w:val="24"/>
          <w:szCs w:val="24"/>
        </w:rPr>
        <w:t xml:space="preserve">.  In light of the fact that the defendant’s main defence is heavily disputed, that is a call for this matter to proceed to trial.  For instance, in </w:t>
      </w:r>
      <w:r w:rsidR="00264880">
        <w:rPr>
          <w:rFonts w:ascii="Arial" w:hAnsi="Arial" w:cs="Arial"/>
          <w:i/>
          <w:sz w:val="24"/>
          <w:szCs w:val="24"/>
        </w:rPr>
        <w:t>Tumileng Trading CC v Nation Security and Fire (Pty) Ltd,</w:t>
      </w:r>
      <w:r w:rsidR="00264880">
        <w:rPr>
          <w:rStyle w:val="FootnoteReference"/>
          <w:rFonts w:ascii="Arial" w:hAnsi="Arial" w:cs="Arial"/>
          <w:i/>
          <w:sz w:val="24"/>
          <w:szCs w:val="24"/>
        </w:rPr>
        <w:footnoteReference w:id="9"/>
      </w:r>
      <w:r w:rsidR="008F0FA5">
        <w:rPr>
          <w:rFonts w:ascii="Arial" w:hAnsi="Arial" w:cs="Arial"/>
          <w:sz w:val="24"/>
          <w:szCs w:val="24"/>
        </w:rPr>
        <w:t xml:space="preserve"> the Court restated the test in summary judgment application as follows:</w:t>
      </w:r>
    </w:p>
    <w:p w14:paraId="68D82F4D" w14:textId="2165E869" w:rsidR="0035246D" w:rsidRPr="008F0FA5" w:rsidRDefault="008F0FA5" w:rsidP="008F0FA5">
      <w:pPr>
        <w:spacing w:line="480" w:lineRule="auto"/>
        <w:ind w:left="720"/>
        <w:jc w:val="both"/>
        <w:rPr>
          <w:rFonts w:ascii="Arial" w:hAnsi="Arial" w:cs="Arial"/>
          <w:sz w:val="24"/>
          <w:szCs w:val="24"/>
        </w:rPr>
      </w:pPr>
      <w:r>
        <w:rPr>
          <w:rFonts w:ascii="Arial" w:hAnsi="Arial" w:cs="Arial"/>
          <w:sz w:val="24"/>
          <w:szCs w:val="24"/>
        </w:rPr>
        <w:t>“</w:t>
      </w:r>
      <w:r>
        <w:rPr>
          <w:rFonts w:ascii="Arial" w:hAnsi="Arial" w:cs="Arial"/>
          <w:i/>
          <w:sz w:val="24"/>
          <w:szCs w:val="24"/>
        </w:rPr>
        <w:t xml:space="preserve">… the test remains what it always </w:t>
      </w:r>
      <w:r w:rsidR="00824974">
        <w:rPr>
          <w:rFonts w:ascii="Arial" w:hAnsi="Arial" w:cs="Arial"/>
          <w:i/>
          <w:sz w:val="24"/>
          <w:szCs w:val="24"/>
        </w:rPr>
        <w:t>was:</w:t>
      </w:r>
      <w:r>
        <w:rPr>
          <w:rFonts w:ascii="Arial" w:hAnsi="Arial" w:cs="Arial"/>
          <w:i/>
          <w:sz w:val="24"/>
          <w:szCs w:val="24"/>
        </w:rPr>
        <w:t xml:space="preserve"> has the defendant </w:t>
      </w:r>
      <w:r w:rsidR="00824974">
        <w:rPr>
          <w:rFonts w:ascii="Arial" w:hAnsi="Arial" w:cs="Arial"/>
          <w:i/>
          <w:sz w:val="24"/>
          <w:szCs w:val="24"/>
        </w:rPr>
        <w:t>disclosed bona</w:t>
      </w:r>
      <w:r>
        <w:rPr>
          <w:rFonts w:ascii="Arial" w:hAnsi="Arial" w:cs="Arial"/>
          <w:i/>
          <w:sz w:val="24"/>
          <w:szCs w:val="24"/>
        </w:rPr>
        <w:t xml:space="preserve"> fide (i.e. an apparently genuinely advanced, as distinct from sham) defence?  There is no indication in the amended rule that the method of determining that has changed.  The classical formulations in Maharaj and Breitenbach v Fiat SA as to what is expected of a defendant seeking to successfully oppose an application for summary judgment, therefore remain of application.  A defendant is not required to show that its defence is likely to prevail.  If a defendant can show that it has a legally cognisable defence on the face of it, and that the defence is genuinely or bona fide, summary judgment must be refused.  The defendant’s prospect of success are irrelevant.</w:t>
      </w:r>
      <w:r>
        <w:rPr>
          <w:rFonts w:ascii="Arial" w:hAnsi="Arial" w:cs="Arial"/>
          <w:sz w:val="24"/>
          <w:szCs w:val="24"/>
        </w:rPr>
        <w:t>”</w:t>
      </w:r>
    </w:p>
    <w:p w14:paraId="5C53D327" w14:textId="21A37D0F" w:rsidR="000E01EE" w:rsidRDefault="000E01EE" w:rsidP="00EE4F1C">
      <w:pPr>
        <w:spacing w:line="480" w:lineRule="auto"/>
        <w:jc w:val="both"/>
        <w:rPr>
          <w:rFonts w:ascii="Arial" w:hAnsi="Arial" w:cs="Arial"/>
          <w:sz w:val="24"/>
          <w:szCs w:val="24"/>
        </w:rPr>
      </w:pPr>
    </w:p>
    <w:p w14:paraId="18016585" w14:textId="329A3CC5" w:rsidR="000E01EE" w:rsidRDefault="00567DCD" w:rsidP="00EE4F1C">
      <w:pPr>
        <w:spacing w:line="480" w:lineRule="auto"/>
        <w:jc w:val="both"/>
        <w:rPr>
          <w:rFonts w:ascii="Arial" w:hAnsi="Arial" w:cs="Arial"/>
          <w:sz w:val="24"/>
          <w:szCs w:val="24"/>
        </w:rPr>
      </w:pPr>
      <w:r>
        <w:rPr>
          <w:rFonts w:ascii="Arial" w:hAnsi="Arial" w:cs="Arial"/>
          <w:sz w:val="24"/>
          <w:szCs w:val="24"/>
        </w:rPr>
        <w:lastRenderedPageBreak/>
        <w:t>[28</w:t>
      </w:r>
      <w:r w:rsidR="00C32483">
        <w:rPr>
          <w:rFonts w:ascii="Arial" w:hAnsi="Arial" w:cs="Arial"/>
          <w:sz w:val="24"/>
          <w:szCs w:val="24"/>
        </w:rPr>
        <w:t>]</w:t>
      </w:r>
      <w:r w:rsidR="008F0FA5">
        <w:rPr>
          <w:rFonts w:ascii="Arial" w:hAnsi="Arial" w:cs="Arial"/>
          <w:sz w:val="24"/>
          <w:szCs w:val="24"/>
        </w:rPr>
        <w:tab/>
        <w:t xml:space="preserve">The defendant in its defence made serious allegations as to </w:t>
      </w:r>
      <w:r w:rsidR="00201B69">
        <w:rPr>
          <w:rFonts w:ascii="Arial" w:hAnsi="Arial" w:cs="Arial"/>
          <w:sz w:val="24"/>
          <w:szCs w:val="24"/>
        </w:rPr>
        <w:t xml:space="preserve">the </w:t>
      </w:r>
      <w:r w:rsidR="008F0FA5">
        <w:rPr>
          <w:rFonts w:ascii="Arial" w:hAnsi="Arial" w:cs="Arial"/>
          <w:sz w:val="24"/>
          <w:szCs w:val="24"/>
        </w:rPr>
        <w:t>legitimacy and / or the status of the loan agreement.  This Court cannot close its eyes and s</w:t>
      </w:r>
      <w:r w:rsidR="00201B69">
        <w:rPr>
          <w:rFonts w:ascii="Arial" w:hAnsi="Arial" w:cs="Arial"/>
          <w:sz w:val="24"/>
          <w:szCs w:val="24"/>
        </w:rPr>
        <w:t>hut out a defendant who can demonstrate</w:t>
      </w:r>
      <w:r w:rsidR="008F0FA5">
        <w:rPr>
          <w:rFonts w:ascii="Arial" w:hAnsi="Arial" w:cs="Arial"/>
          <w:sz w:val="24"/>
          <w:szCs w:val="24"/>
        </w:rPr>
        <w:t xml:space="preserve"> that there is a triable issue</w:t>
      </w:r>
      <w:r w:rsidR="00201B69">
        <w:rPr>
          <w:rFonts w:ascii="Arial" w:hAnsi="Arial" w:cs="Arial"/>
          <w:sz w:val="24"/>
          <w:szCs w:val="24"/>
        </w:rPr>
        <w:t>.</w:t>
      </w:r>
      <w:r w:rsidR="00C32483">
        <w:rPr>
          <w:rFonts w:ascii="Arial" w:hAnsi="Arial" w:cs="Arial"/>
          <w:sz w:val="24"/>
          <w:szCs w:val="24"/>
        </w:rPr>
        <w:tab/>
      </w:r>
    </w:p>
    <w:p w14:paraId="7117C0DC" w14:textId="27F9A5D1" w:rsidR="00C32483" w:rsidRDefault="00C32483" w:rsidP="00EE4F1C">
      <w:pPr>
        <w:spacing w:line="480" w:lineRule="auto"/>
        <w:jc w:val="both"/>
        <w:rPr>
          <w:rFonts w:ascii="Arial" w:hAnsi="Arial" w:cs="Arial"/>
          <w:sz w:val="24"/>
          <w:szCs w:val="24"/>
        </w:rPr>
      </w:pPr>
    </w:p>
    <w:p w14:paraId="63EAB4D2" w14:textId="289B2A92" w:rsidR="00974386" w:rsidRDefault="00567DCD" w:rsidP="00A86A5F">
      <w:pPr>
        <w:spacing w:line="480" w:lineRule="auto"/>
        <w:jc w:val="both"/>
        <w:rPr>
          <w:rFonts w:ascii="Arial" w:hAnsi="Arial" w:cs="Arial"/>
          <w:sz w:val="24"/>
          <w:szCs w:val="24"/>
        </w:rPr>
      </w:pPr>
      <w:r>
        <w:rPr>
          <w:rFonts w:ascii="Arial" w:hAnsi="Arial" w:cs="Arial"/>
          <w:sz w:val="24"/>
          <w:szCs w:val="24"/>
        </w:rPr>
        <w:t>[29</w:t>
      </w:r>
      <w:r w:rsidR="00C32483">
        <w:rPr>
          <w:rFonts w:ascii="Arial" w:hAnsi="Arial" w:cs="Arial"/>
          <w:sz w:val="24"/>
          <w:szCs w:val="24"/>
        </w:rPr>
        <w:t>]</w:t>
      </w:r>
      <w:r w:rsidR="008F0FA5">
        <w:rPr>
          <w:rFonts w:ascii="Arial" w:hAnsi="Arial" w:cs="Arial"/>
          <w:sz w:val="24"/>
          <w:szCs w:val="24"/>
        </w:rPr>
        <w:tab/>
        <w:t xml:space="preserve">Much was said that the defendant did not set out all its defences in </w:t>
      </w:r>
      <w:r>
        <w:rPr>
          <w:rFonts w:ascii="Arial" w:hAnsi="Arial" w:cs="Arial"/>
          <w:sz w:val="24"/>
          <w:szCs w:val="24"/>
        </w:rPr>
        <w:t>a plea, more especially the</w:t>
      </w:r>
      <w:r w:rsidR="008F0FA5">
        <w:rPr>
          <w:rFonts w:ascii="Arial" w:hAnsi="Arial" w:cs="Arial"/>
          <w:sz w:val="24"/>
          <w:szCs w:val="24"/>
        </w:rPr>
        <w:t xml:space="preserve"> third defence that the defendant has counter-claim against the plaintiff, the plaintiff had no </w:t>
      </w:r>
      <w:r w:rsidR="00974386">
        <w:rPr>
          <w:rFonts w:ascii="Arial" w:hAnsi="Arial" w:cs="Arial"/>
          <w:sz w:val="24"/>
          <w:szCs w:val="24"/>
        </w:rPr>
        <w:t xml:space="preserve">opportunity to deal with them.  In </w:t>
      </w:r>
      <w:r w:rsidR="00974386">
        <w:rPr>
          <w:rFonts w:ascii="Arial" w:hAnsi="Arial" w:cs="Arial"/>
          <w:i/>
          <w:sz w:val="24"/>
          <w:szCs w:val="24"/>
        </w:rPr>
        <w:t>Absa Bank Ltd v Meiring,</w:t>
      </w:r>
      <w:r w:rsidR="00974386">
        <w:rPr>
          <w:rStyle w:val="FootnoteReference"/>
          <w:rFonts w:ascii="Arial" w:hAnsi="Arial" w:cs="Arial"/>
          <w:i/>
          <w:sz w:val="24"/>
          <w:szCs w:val="24"/>
        </w:rPr>
        <w:footnoteReference w:id="10"/>
      </w:r>
      <w:r w:rsidR="008F0FA5">
        <w:rPr>
          <w:rFonts w:ascii="Arial" w:hAnsi="Arial" w:cs="Arial"/>
          <w:sz w:val="24"/>
          <w:szCs w:val="24"/>
        </w:rPr>
        <w:t xml:space="preserve"> </w:t>
      </w:r>
      <w:r w:rsidR="00201B69">
        <w:rPr>
          <w:rFonts w:ascii="Arial" w:hAnsi="Arial" w:cs="Arial"/>
          <w:sz w:val="24"/>
          <w:szCs w:val="24"/>
        </w:rPr>
        <w:t>the Court s</w:t>
      </w:r>
      <w:r w:rsidR="00974386">
        <w:rPr>
          <w:rFonts w:ascii="Arial" w:hAnsi="Arial" w:cs="Arial"/>
          <w:sz w:val="24"/>
          <w:szCs w:val="24"/>
        </w:rPr>
        <w:t>aid:</w:t>
      </w:r>
    </w:p>
    <w:p w14:paraId="17D48411" w14:textId="2F202C32" w:rsidR="006D3BBD" w:rsidRPr="00974386" w:rsidRDefault="00824974" w:rsidP="00974386">
      <w:pPr>
        <w:spacing w:line="480" w:lineRule="auto"/>
        <w:ind w:left="720"/>
        <w:jc w:val="both"/>
        <w:rPr>
          <w:rFonts w:ascii="Arial" w:hAnsi="Arial" w:cs="Arial"/>
          <w:sz w:val="24"/>
          <w:szCs w:val="24"/>
        </w:rPr>
      </w:pPr>
      <w:r>
        <w:rPr>
          <w:rFonts w:ascii="Arial" w:hAnsi="Arial" w:cs="Arial"/>
          <w:sz w:val="24"/>
          <w:szCs w:val="24"/>
        </w:rPr>
        <w:t>”</w:t>
      </w:r>
      <w:r>
        <w:rPr>
          <w:rFonts w:ascii="Arial" w:hAnsi="Arial" w:cs="Arial"/>
          <w:i/>
          <w:sz w:val="24"/>
          <w:szCs w:val="24"/>
        </w:rPr>
        <w:t xml:space="preserve"> It</w:t>
      </w:r>
      <w:r w:rsidR="00974386">
        <w:rPr>
          <w:rFonts w:ascii="Arial" w:hAnsi="Arial" w:cs="Arial"/>
          <w:i/>
          <w:sz w:val="24"/>
          <w:szCs w:val="24"/>
        </w:rPr>
        <w:t xml:space="preserve"> follows that a defendant in a summary judgment application which has failed to plea</w:t>
      </w:r>
      <w:r w:rsidR="00201B69">
        <w:rPr>
          <w:rFonts w:ascii="Arial" w:hAnsi="Arial" w:cs="Arial"/>
          <w:i/>
          <w:sz w:val="24"/>
          <w:szCs w:val="24"/>
        </w:rPr>
        <w:t>d</w:t>
      </w:r>
      <w:r w:rsidR="00974386">
        <w:rPr>
          <w:rFonts w:ascii="Arial" w:hAnsi="Arial" w:cs="Arial"/>
          <w:i/>
          <w:sz w:val="24"/>
          <w:szCs w:val="24"/>
        </w:rPr>
        <w:t xml:space="preserve"> al</w:t>
      </w:r>
      <w:r w:rsidR="00201B69">
        <w:rPr>
          <w:rFonts w:ascii="Arial" w:hAnsi="Arial" w:cs="Arial"/>
          <w:i/>
          <w:sz w:val="24"/>
          <w:szCs w:val="24"/>
        </w:rPr>
        <w:t>l</w:t>
      </w:r>
      <w:r w:rsidR="00974386">
        <w:rPr>
          <w:rFonts w:ascii="Arial" w:hAnsi="Arial" w:cs="Arial"/>
          <w:i/>
          <w:sz w:val="24"/>
          <w:szCs w:val="24"/>
        </w:rPr>
        <w:t xml:space="preserve"> its defences will be required to apply to amend its plea if it seeks to add any for the purposes of its opposition to summary judgment.  A defendant’s failure to have pleaded such defence initially will be material and, in addition to all the usual requirements to obtain the indulgence of being granted leave to amend, will require convincing explanation if it is to exclude the possibility that a court might infer the delaying tactics and a lack of bona fides.  An additional effect will be that such a defendant will ordinarily have to bear the wasted costs of the application for leave to amend and those occasioned by any attendant postponement of the summary judgment application.</w:t>
      </w:r>
      <w:r w:rsidR="00974386">
        <w:rPr>
          <w:rFonts w:ascii="Arial" w:hAnsi="Arial" w:cs="Arial"/>
          <w:sz w:val="24"/>
          <w:szCs w:val="24"/>
        </w:rPr>
        <w:t>”</w:t>
      </w:r>
    </w:p>
    <w:p w14:paraId="355E2FAE" w14:textId="2D82276B" w:rsidR="006D3BBD" w:rsidRDefault="006D3BBD" w:rsidP="00EE4F1C">
      <w:pPr>
        <w:spacing w:line="480" w:lineRule="auto"/>
        <w:jc w:val="both"/>
        <w:rPr>
          <w:rFonts w:ascii="Arial" w:hAnsi="Arial" w:cs="Arial"/>
          <w:sz w:val="24"/>
          <w:szCs w:val="24"/>
        </w:rPr>
      </w:pPr>
    </w:p>
    <w:p w14:paraId="2E114198" w14:textId="2FAE7D95" w:rsidR="006D3BBD" w:rsidRDefault="00567DCD" w:rsidP="00A86A5F">
      <w:pPr>
        <w:spacing w:line="480" w:lineRule="auto"/>
        <w:jc w:val="both"/>
        <w:rPr>
          <w:rFonts w:ascii="Arial" w:hAnsi="Arial" w:cs="Arial"/>
          <w:sz w:val="24"/>
          <w:szCs w:val="24"/>
        </w:rPr>
      </w:pPr>
      <w:r>
        <w:rPr>
          <w:rFonts w:ascii="Arial" w:hAnsi="Arial" w:cs="Arial"/>
          <w:sz w:val="24"/>
          <w:szCs w:val="24"/>
        </w:rPr>
        <w:t>[30</w:t>
      </w:r>
      <w:r w:rsidR="006D3BBD">
        <w:rPr>
          <w:rFonts w:ascii="Arial" w:hAnsi="Arial" w:cs="Arial"/>
          <w:sz w:val="24"/>
          <w:szCs w:val="24"/>
        </w:rPr>
        <w:t>]</w:t>
      </w:r>
      <w:r w:rsidR="00974386">
        <w:rPr>
          <w:rFonts w:ascii="Arial" w:hAnsi="Arial" w:cs="Arial"/>
          <w:sz w:val="24"/>
          <w:szCs w:val="24"/>
        </w:rPr>
        <w:tab/>
        <w:t>It is indeed so that this Court has found that the defendant has a triable issue</w:t>
      </w:r>
      <w:r>
        <w:rPr>
          <w:rFonts w:ascii="Arial" w:hAnsi="Arial" w:cs="Arial"/>
          <w:sz w:val="24"/>
          <w:szCs w:val="24"/>
        </w:rPr>
        <w:t xml:space="preserve"> based on the misrepresentation defence</w:t>
      </w:r>
      <w:r w:rsidR="00974386">
        <w:rPr>
          <w:rFonts w:ascii="Arial" w:hAnsi="Arial" w:cs="Arial"/>
          <w:sz w:val="24"/>
          <w:szCs w:val="24"/>
        </w:rPr>
        <w:t xml:space="preserve">.  </w:t>
      </w:r>
      <w:r>
        <w:rPr>
          <w:rFonts w:ascii="Arial" w:hAnsi="Arial" w:cs="Arial"/>
          <w:sz w:val="24"/>
          <w:szCs w:val="24"/>
        </w:rPr>
        <w:t>It is my considered view that i</w:t>
      </w:r>
      <w:r w:rsidR="00974386">
        <w:rPr>
          <w:rFonts w:ascii="Arial" w:hAnsi="Arial" w:cs="Arial"/>
          <w:sz w:val="24"/>
          <w:szCs w:val="24"/>
        </w:rPr>
        <w:t>f leave to defend is granted, the defendant will still have an opportunity to amend his plea and advance his further defences.  Whether that application to amend the plea will be granted or not at that stage is not something this Court should concern with.</w:t>
      </w:r>
      <w:r w:rsidR="006D3BBD">
        <w:rPr>
          <w:rFonts w:ascii="Arial" w:hAnsi="Arial" w:cs="Arial"/>
          <w:sz w:val="24"/>
          <w:szCs w:val="24"/>
        </w:rPr>
        <w:tab/>
      </w:r>
    </w:p>
    <w:p w14:paraId="5C9388FB" w14:textId="7B826921" w:rsidR="0009320E" w:rsidRDefault="00567DCD" w:rsidP="00EE4F1C">
      <w:pPr>
        <w:spacing w:line="480" w:lineRule="auto"/>
        <w:jc w:val="both"/>
        <w:rPr>
          <w:rFonts w:ascii="Arial" w:hAnsi="Arial" w:cs="Arial"/>
          <w:sz w:val="24"/>
          <w:szCs w:val="24"/>
        </w:rPr>
      </w:pPr>
      <w:r>
        <w:rPr>
          <w:rFonts w:ascii="Arial" w:hAnsi="Arial" w:cs="Arial"/>
          <w:sz w:val="24"/>
          <w:szCs w:val="24"/>
        </w:rPr>
        <w:lastRenderedPageBreak/>
        <w:t>[31</w:t>
      </w:r>
      <w:r w:rsidR="0009320E">
        <w:rPr>
          <w:rFonts w:ascii="Arial" w:hAnsi="Arial" w:cs="Arial"/>
          <w:sz w:val="24"/>
          <w:szCs w:val="24"/>
        </w:rPr>
        <w:t>]</w:t>
      </w:r>
      <w:r w:rsidR="00821017">
        <w:rPr>
          <w:rFonts w:ascii="Arial" w:hAnsi="Arial" w:cs="Arial"/>
          <w:sz w:val="24"/>
          <w:szCs w:val="24"/>
        </w:rPr>
        <w:tab/>
        <w:t>The plaintiff has poked some holes in the plaintiff’s stated case.  It appears that the new procedure in the summary judgment applications creates some certain</w:t>
      </w:r>
      <w:r>
        <w:rPr>
          <w:rFonts w:ascii="Arial" w:hAnsi="Arial" w:cs="Arial"/>
          <w:sz w:val="24"/>
          <w:szCs w:val="24"/>
        </w:rPr>
        <w:t>ty</w:t>
      </w:r>
      <w:r w:rsidR="00821017">
        <w:rPr>
          <w:rFonts w:ascii="Arial" w:hAnsi="Arial" w:cs="Arial"/>
          <w:sz w:val="24"/>
          <w:szCs w:val="24"/>
        </w:rPr>
        <w:t xml:space="preserve"> on whether the defendant has a </w:t>
      </w:r>
      <w:r w:rsidR="00821017">
        <w:rPr>
          <w:rFonts w:ascii="Arial" w:hAnsi="Arial" w:cs="Arial"/>
          <w:i/>
          <w:sz w:val="24"/>
          <w:szCs w:val="24"/>
        </w:rPr>
        <w:t>bona fide</w:t>
      </w:r>
      <w:r w:rsidR="00821017">
        <w:rPr>
          <w:rFonts w:ascii="Arial" w:hAnsi="Arial" w:cs="Arial"/>
          <w:sz w:val="24"/>
          <w:szCs w:val="24"/>
        </w:rPr>
        <w:t xml:space="preserve"> defence hence the need to file a plea before it is set down for hearing.</w:t>
      </w:r>
      <w:r w:rsidR="00824974">
        <w:rPr>
          <w:rFonts w:ascii="Arial" w:hAnsi="Arial" w:cs="Arial"/>
          <w:sz w:val="24"/>
          <w:szCs w:val="24"/>
        </w:rPr>
        <w:t xml:space="preserve">  In this case, the main defence is indeed </w:t>
      </w:r>
      <w:r w:rsidR="00824974" w:rsidRPr="00824974">
        <w:rPr>
          <w:rFonts w:ascii="Arial" w:hAnsi="Arial" w:cs="Arial"/>
          <w:i/>
          <w:sz w:val="24"/>
          <w:szCs w:val="24"/>
        </w:rPr>
        <w:t>bona fide</w:t>
      </w:r>
      <w:r w:rsidR="00824974">
        <w:rPr>
          <w:rFonts w:ascii="Arial" w:hAnsi="Arial" w:cs="Arial"/>
          <w:sz w:val="24"/>
          <w:szCs w:val="24"/>
        </w:rPr>
        <w:t>.</w:t>
      </w:r>
      <w:r w:rsidR="0009320E">
        <w:rPr>
          <w:rFonts w:ascii="Arial" w:hAnsi="Arial" w:cs="Arial"/>
          <w:sz w:val="24"/>
          <w:szCs w:val="24"/>
        </w:rPr>
        <w:tab/>
      </w:r>
    </w:p>
    <w:p w14:paraId="7A445C17" w14:textId="471F7C8B" w:rsidR="0009320E" w:rsidRDefault="0009320E" w:rsidP="00EE4F1C">
      <w:pPr>
        <w:spacing w:line="480" w:lineRule="auto"/>
        <w:jc w:val="both"/>
        <w:rPr>
          <w:rFonts w:ascii="Arial" w:hAnsi="Arial" w:cs="Arial"/>
          <w:sz w:val="24"/>
          <w:szCs w:val="24"/>
        </w:rPr>
      </w:pPr>
    </w:p>
    <w:p w14:paraId="6A8B02F2" w14:textId="0B7309D4" w:rsidR="0060155A" w:rsidRDefault="00567DCD" w:rsidP="00EE4F1C">
      <w:pPr>
        <w:spacing w:line="480" w:lineRule="auto"/>
        <w:jc w:val="both"/>
        <w:rPr>
          <w:rFonts w:ascii="Arial" w:hAnsi="Arial" w:cs="Arial"/>
          <w:sz w:val="24"/>
          <w:szCs w:val="24"/>
        </w:rPr>
      </w:pPr>
      <w:r>
        <w:rPr>
          <w:rFonts w:ascii="Arial" w:hAnsi="Arial" w:cs="Arial"/>
          <w:sz w:val="24"/>
          <w:szCs w:val="24"/>
        </w:rPr>
        <w:t>[32</w:t>
      </w:r>
      <w:r w:rsidR="00DA62DB">
        <w:rPr>
          <w:rFonts w:ascii="Arial" w:hAnsi="Arial" w:cs="Arial"/>
          <w:sz w:val="24"/>
          <w:szCs w:val="24"/>
        </w:rPr>
        <w:t>]</w:t>
      </w:r>
      <w:r w:rsidR="00DA62DB">
        <w:rPr>
          <w:rFonts w:ascii="Arial" w:hAnsi="Arial" w:cs="Arial"/>
          <w:sz w:val="24"/>
          <w:szCs w:val="24"/>
        </w:rPr>
        <w:tab/>
      </w:r>
      <w:r w:rsidR="00821017">
        <w:rPr>
          <w:rFonts w:ascii="Arial" w:hAnsi="Arial" w:cs="Arial"/>
          <w:sz w:val="24"/>
          <w:szCs w:val="24"/>
        </w:rPr>
        <w:t>As stated above an allegation of misrepresentation</w:t>
      </w:r>
      <w:r w:rsidR="0060155A">
        <w:rPr>
          <w:rFonts w:ascii="Arial" w:hAnsi="Arial" w:cs="Arial"/>
          <w:sz w:val="24"/>
          <w:szCs w:val="24"/>
        </w:rPr>
        <w:t xml:space="preserve"> is serious and should not be left uninterrogated.  To grant summary judgment and there</w:t>
      </w:r>
      <w:r w:rsidR="00EB1724">
        <w:rPr>
          <w:rFonts w:ascii="Arial" w:hAnsi="Arial" w:cs="Arial"/>
          <w:sz w:val="24"/>
          <w:szCs w:val="24"/>
        </w:rPr>
        <w:t>by</w:t>
      </w:r>
      <w:r w:rsidR="0060155A">
        <w:rPr>
          <w:rFonts w:ascii="Arial" w:hAnsi="Arial" w:cs="Arial"/>
          <w:sz w:val="24"/>
          <w:szCs w:val="24"/>
        </w:rPr>
        <w:t xml:space="preserve"> subject the defendant in a disputed contract in my view would be a travesty for justice.  It is appropriate</w:t>
      </w:r>
      <w:r>
        <w:rPr>
          <w:rFonts w:ascii="Arial" w:hAnsi="Arial" w:cs="Arial"/>
          <w:sz w:val="24"/>
          <w:szCs w:val="24"/>
        </w:rPr>
        <w:t xml:space="preserve"> at this point</w:t>
      </w:r>
      <w:r w:rsidR="0060155A">
        <w:rPr>
          <w:rFonts w:ascii="Arial" w:hAnsi="Arial" w:cs="Arial"/>
          <w:sz w:val="24"/>
          <w:szCs w:val="24"/>
        </w:rPr>
        <w:t xml:space="preserve"> that the allegation relating to the intentional material </w:t>
      </w:r>
      <w:r>
        <w:rPr>
          <w:rFonts w:ascii="Arial" w:hAnsi="Arial" w:cs="Arial"/>
          <w:sz w:val="24"/>
          <w:szCs w:val="24"/>
        </w:rPr>
        <w:t>misrepresentation be tested at</w:t>
      </w:r>
      <w:r w:rsidR="0060155A">
        <w:rPr>
          <w:rFonts w:ascii="Arial" w:hAnsi="Arial" w:cs="Arial"/>
          <w:sz w:val="24"/>
          <w:szCs w:val="24"/>
        </w:rPr>
        <w:t xml:space="preserve"> trial.</w:t>
      </w:r>
    </w:p>
    <w:p w14:paraId="74D75F99" w14:textId="77777777" w:rsidR="0060155A" w:rsidRDefault="0060155A" w:rsidP="00EE4F1C">
      <w:pPr>
        <w:spacing w:line="480" w:lineRule="auto"/>
        <w:jc w:val="both"/>
        <w:rPr>
          <w:rFonts w:ascii="Arial" w:hAnsi="Arial" w:cs="Arial"/>
          <w:sz w:val="24"/>
          <w:szCs w:val="24"/>
        </w:rPr>
      </w:pPr>
    </w:p>
    <w:p w14:paraId="57E0E617" w14:textId="4BA3348D" w:rsidR="00DA62DB" w:rsidRDefault="0060155A" w:rsidP="00EE4F1C">
      <w:pPr>
        <w:spacing w:line="480" w:lineRule="auto"/>
        <w:jc w:val="both"/>
        <w:rPr>
          <w:rFonts w:ascii="Arial" w:hAnsi="Arial" w:cs="Arial"/>
          <w:sz w:val="24"/>
          <w:szCs w:val="24"/>
        </w:rPr>
      </w:pPr>
      <w:r>
        <w:rPr>
          <w:rFonts w:ascii="Arial" w:hAnsi="Arial" w:cs="Arial"/>
          <w:i/>
          <w:sz w:val="24"/>
          <w:szCs w:val="24"/>
        </w:rPr>
        <w:t>Order</w:t>
      </w:r>
      <w:r>
        <w:rPr>
          <w:rFonts w:ascii="Arial" w:hAnsi="Arial" w:cs="Arial"/>
          <w:sz w:val="24"/>
          <w:szCs w:val="24"/>
        </w:rPr>
        <w:t xml:space="preserve"> </w:t>
      </w:r>
    </w:p>
    <w:p w14:paraId="32D4CFDF" w14:textId="2F4A435F" w:rsidR="0060155A" w:rsidRDefault="00567DCD" w:rsidP="00EE4F1C">
      <w:pPr>
        <w:spacing w:line="480" w:lineRule="auto"/>
        <w:jc w:val="both"/>
        <w:rPr>
          <w:rFonts w:ascii="Arial" w:hAnsi="Arial" w:cs="Arial"/>
          <w:sz w:val="24"/>
          <w:szCs w:val="24"/>
        </w:rPr>
      </w:pPr>
      <w:r>
        <w:rPr>
          <w:rFonts w:ascii="Arial" w:hAnsi="Arial" w:cs="Arial"/>
          <w:sz w:val="24"/>
          <w:szCs w:val="24"/>
        </w:rPr>
        <w:t>[33</w:t>
      </w:r>
      <w:r w:rsidR="00DA62DB">
        <w:rPr>
          <w:rFonts w:ascii="Arial" w:hAnsi="Arial" w:cs="Arial"/>
          <w:sz w:val="24"/>
          <w:szCs w:val="24"/>
        </w:rPr>
        <w:t>]</w:t>
      </w:r>
      <w:r w:rsidR="0060155A">
        <w:rPr>
          <w:rFonts w:ascii="Arial" w:hAnsi="Arial" w:cs="Arial"/>
          <w:sz w:val="24"/>
          <w:szCs w:val="24"/>
        </w:rPr>
        <w:tab/>
        <w:t>The following order is made:</w:t>
      </w:r>
    </w:p>
    <w:p w14:paraId="68C4345C" w14:textId="066CB3A5" w:rsidR="0060155A" w:rsidRDefault="0060155A" w:rsidP="00EE4F1C">
      <w:pPr>
        <w:spacing w:line="480" w:lineRule="auto"/>
        <w:jc w:val="both"/>
        <w:rPr>
          <w:rFonts w:ascii="Arial" w:hAnsi="Arial" w:cs="Arial"/>
          <w:sz w:val="24"/>
          <w:szCs w:val="24"/>
        </w:rPr>
      </w:pPr>
      <w:r>
        <w:rPr>
          <w:rFonts w:ascii="Arial" w:hAnsi="Arial" w:cs="Arial"/>
          <w:sz w:val="24"/>
          <w:szCs w:val="24"/>
        </w:rPr>
        <w:tab/>
        <w:t>3</w:t>
      </w:r>
      <w:r w:rsidR="00567DCD">
        <w:rPr>
          <w:rFonts w:ascii="Arial" w:hAnsi="Arial" w:cs="Arial"/>
          <w:sz w:val="24"/>
          <w:szCs w:val="24"/>
        </w:rPr>
        <w:t>3</w:t>
      </w:r>
      <w:r>
        <w:rPr>
          <w:rFonts w:ascii="Arial" w:hAnsi="Arial" w:cs="Arial"/>
          <w:sz w:val="24"/>
          <w:szCs w:val="24"/>
        </w:rPr>
        <w:t>.1</w:t>
      </w:r>
      <w:r>
        <w:rPr>
          <w:rFonts w:ascii="Arial" w:hAnsi="Arial" w:cs="Arial"/>
          <w:sz w:val="24"/>
          <w:szCs w:val="24"/>
        </w:rPr>
        <w:tab/>
        <w:t>The summary judgment is refused;</w:t>
      </w:r>
    </w:p>
    <w:p w14:paraId="3E21F30F" w14:textId="1A5F891C" w:rsidR="0060155A" w:rsidRDefault="00567DCD" w:rsidP="00EE4F1C">
      <w:pPr>
        <w:spacing w:line="480" w:lineRule="auto"/>
        <w:jc w:val="both"/>
        <w:rPr>
          <w:rFonts w:ascii="Arial" w:hAnsi="Arial" w:cs="Arial"/>
          <w:sz w:val="24"/>
          <w:szCs w:val="24"/>
        </w:rPr>
      </w:pPr>
      <w:r>
        <w:rPr>
          <w:rFonts w:ascii="Arial" w:hAnsi="Arial" w:cs="Arial"/>
          <w:sz w:val="24"/>
          <w:szCs w:val="24"/>
        </w:rPr>
        <w:tab/>
        <w:t>33</w:t>
      </w:r>
      <w:r w:rsidR="0060155A">
        <w:rPr>
          <w:rFonts w:ascii="Arial" w:hAnsi="Arial" w:cs="Arial"/>
          <w:sz w:val="24"/>
          <w:szCs w:val="24"/>
        </w:rPr>
        <w:t>.2</w:t>
      </w:r>
      <w:r w:rsidR="0060155A">
        <w:rPr>
          <w:rFonts w:ascii="Arial" w:hAnsi="Arial" w:cs="Arial"/>
          <w:sz w:val="24"/>
          <w:szCs w:val="24"/>
        </w:rPr>
        <w:tab/>
        <w:t>The defendant is granted leave to defend the action; and</w:t>
      </w:r>
    </w:p>
    <w:p w14:paraId="4B215395" w14:textId="55254277" w:rsidR="00DA62DB" w:rsidRDefault="00567DCD" w:rsidP="00EE4F1C">
      <w:pPr>
        <w:spacing w:line="480" w:lineRule="auto"/>
        <w:jc w:val="both"/>
        <w:rPr>
          <w:rFonts w:ascii="Arial" w:hAnsi="Arial" w:cs="Arial"/>
          <w:sz w:val="24"/>
          <w:szCs w:val="24"/>
        </w:rPr>
      </w:pPr>
      <w:r>
        <w:rPr>
          <w:rFonts w:ascii="Arial" w:hAnsi="Arial" w:cs="Arial"/>
          <w:sz w:val="24"/>
          <w:szCs w:val="24"/>
        </w:rPr>
        <w:tab/>
        <w:t>33</w:t>
      </w:r>
      <w:r w:rsidR="0060155A">
        <w:rPr>
          <w:rFonts w:ascii="Arial" w:hAnsi="Arial" w:cs="Arial"/>
          <w:sz w:val="24"/>
          <w:szCs w:val="24"/>
        </w:rPr>
        <w:t>.3</w:t>
      </w:r>
      <w:r w:rsidR="0060155A">
        <w:rPr>
          <w:rFonts w:ascii="Arial" w:hAnsi="Arial" w:cs="Arial"/>
          <w:sz w:val="24"/>
          <w:szCs w:val="24"/>
        </w:rPr>
        <w:tab/>
        <w:t>Costs will be the costs in the action proceedings.</w:t>
      </w:r>
      <w:r w:rsidR="00DA62DB">
        <w:rPr>
          <w:rFonts w:ascii="Arial" w:hAnsi="Arial" w:cs="Arial"/>
          <w:sz w:val="24"/>
          <w:szCs w:val="24"/>
        </w:rPr>
        <w:tab/>
      </w:r>
    </w:p>
    <w:p w14:paraId="1CE4AD2B" w14:textId="33C91FC1" w:rsidR="00DA62DB" w:rsidRDefault="00DA62DB" w:rsidP="00EE4F1C">
      <w:pPr>
        <w:spacing w:line="480" w:lineRule="auto"/>
        <w:jc w:val="both"/>
        <w:rPr>
          <w:rFonts w:ascii="Arial" w:hAnsi="Arial" w:cs="Arial"/>
          <w:sz w:val="24"/>
          <w:szCs w:val="24"/>
        </w:rPr>
      </w:pPr>
    </w:p>
    <w:p w14:paraId="45D40176" w14:textId="5B9FCC4E" w:rsidR="00EB1724" w:rsidRDefault="00EB1724" w:rsidP="00EE4F1C">
      <w:pPr>
        <w:spacing w:line="480" w:lineRule="auto"/>
        <w:jc w:val="both"/>
        <w:rPr>
          <w:rFonts w:ascii="Arial" w:hAnsi="Arial" w:cs="Arial"/>
          <w:sz w:val="24"/>
          <w:szCs w:val="24"/>
        </w:rPr>
      </w:pPr>
    </w:p>
    <w:p w14:paraId="1C6DC533" w14:textId="40AC1280" w:rsidR="00B71DEA" w:rsidRDefault="00B71DEA" w:rsidP="00EE4F1C">
      <w:pPr>
        <w:spacing w:line="480" w:lineRule="auto"/>
        <w:jc w:val="both"/>
        <w:rPr>
          <w:rFonts w:ascii="Arial" w:hAnsi="Arial" w:cs="Arial"/>
          <w:sz w:val="24"/>
          <w:szCs w:val="24"/>
        </w:rPr>
      </w:pPr>
    </w:p>
    <w:p w14:paraId="244E8D9F" w14:textId="77777777" w:rsidR="00B71DEA" w:rsidRDefault="00B71DEA" w:rsidP="00EE4F1C">
      <w:pPr>
        <w:spacing w:line="480" w:lineRule="auto"/>
        <w:jc w:val="both"/>
        <w:rPr>
          <w:rFonts w:ascii="Arial" w:hAnsi="Arial" w:cs="Arial"/>
          <w:sz w:val="24"/>
          <w:szCs w:val="24"/>
        </w:rPr>
      </w:pPr>
    </w:p>
    <w:p w14:paraId="2CE2C501" w14:textId="77777777" w:rsidR="00EB1724" w:rsidRDefault="00EB1724" w:rsidP="00EE4F1C">
      <w:pPr>
        <w:spacing w:line="480" w:lineRule="auto"/>
        <w:jc w:val="both"/>
        <w:rPr>
          <w:rFonts w:ascii="Arial" w:hAnsi="Arial" w:cs="Arial"/>
          <w:sz w:val="24"/>
          <w:szCs w:val="24"/>
        </w:rPr>
      </w:pPr>
    </w:p>
    <w:p w14:paraId="03238B79" w14:textId="77777777" w:rsidR="00FA04E2" w:rsidRPr="009E6CC7" w:rsidRDefault="00AD57D0" w:rsidP="009E6CC7">
      <w:pPr>
        <w:spacing w:before="240" w:line="480" w:lineRule="auto"/>
        <w:ind w:left="4320" w:firstLine="720"/>
        <w:jc w:val="both"/>
        <w:rPr>
          <w:rFonts w:ascii="Arial" w:hAnsi="Arial" w:cs="Arial"/>
          <w:sz w:val="24"/>
          <w:szCs w:val="24"/>
        </w:rPr>
      </w:pPr>
      <w:r w:rsidRPr="00AD57D0">
        <w:rPr>
          <w:rFonts w:ascii="Arial" w:hAnsi="Arial" w:cs="Arial"/>
          <w:b/>
          <w:sz w:val="24"/>
          <w:szCs w:val="24"/>
        </w:rPr>
        <w:t>___________________</w:t>
      </w:r>
      <w:r w:rsidR="00C370A4">
        <w:rPr>
          <w:rFonts w:ascii="Arial" w:hAnsi="Arial" w:cs="Arial"/>
          <w:b/>
          <w:sz w:val="24"/>
          <w:szCs w:val="24"/>
        </w:rPr>
        <w:t>______</w:t>
      </w:r>
      <w:r w:rsidR="00F158A8">
        <w:rPr>
          <w:rFonts w:ascii="Arial" w:hAnsi="Arial" w:cs="Arial"/>
          <w:b/>
          <w:sz w:val="24"/>
          <w:szCs w:val="24"/>
        </w:rPr>
        <w:t>_</w:t>
      </w:r>
      <w:r w:rsidRPr="00AD57D0">
        <w:rPr>
          <w:rFonts w:ascii="Arial" w:hAnsi="Arial" w:cs="Arial"/>
          <w:b/>
          <w:sz w:val="24"/>
          <w:szCs w:val="24"/>
        </w:rPr>
        <w:t xml:space="preserve">                                           </w:t>
      </w:r>
    </w:p>
    <w:p w14:paraId="05AA5868" w14:textId="77777777" w:rsidR="00094DCA" w:rsidRDefault="005211FC" w:rsidP="009231E2">
      <w:pPr>
        <w:tabs>
          <w:tab w:val="left" w:pos="1080"/>
          <w:tab w:val="left" w:pos="6521"/>
        </w:tabs>
        <w:spacing w:line="360" w:lineRule="auto"/>
        <w:jc w:val="center"/>
        <w:rPr>
          <w:rFonts w:ascii="Arial" w:hAnsi="Arial" w:cs="Arial"/>
          <w:b/>
          <w:sz w:val="24"/>
          <w:szCs w:val="24"/>
        </w:rPr>
      </w:pPr>
      <w:r>
        <w:rPr>
          <w:rFonts w:ascii="Arial" w:hAnsi="Arial" w:cs="Arial"/>
          <w:b/>
          <w:sz w:val="24"/>
          <w:szCs w:val="24"/>
        </w:rPr>
        <w:tab/>
        <w:t xml:space="preserve">     </w:t>
      </w:r>
      <w:r w:rsidR="00094DCA">
        <w:rPr>
          <w:rFonts w:ascii="Arial" w:hAnsi="Arial" w:cs="Arial"/>
          <w:b/>
          <w:sz w:val="24"/>
          <w:szCs w:val="24"/>
        </w:rPr>
        <w:t xml:space="preserve">              </w:t>
      </w:r>
      <w:r w:rsidR="00094DCA" w:rsidRPr="00027763">
        <w:rPr>
          <w:rFonts w:ascii="Arial" w:hAnsi="Arial" w:cs="Arial"/>
          <w:b/>
          <w:noProof/>
          <w:sz w:val="24"/>
          <w:szCs w:val="24"/>
        </w:rPr>
        <w:t>MANTAME</w:t>
      </w:r>
      <w:r w:rsidR="00094DCA">
        <w:rPr>
          <w:rFonts w:ascii="Arial" w:hAnsi="Arial" w:cs="Arial"/>
          <w:b/>
          <w:sz w:val="24"/>
          <w:szCs w:val="24"/>
        </w:rPr>
        <w:t xml:space="preserve"> J</w:t>
      </w:r>
    </w:p>
    <w:p w14:paraId="730E5124" w14:textId="4E7A2398" w:rsidR="00C370A4" w:rsidRPr="000C336A" w:rsidRDefault="00094DCA" w:rsidP="00AC14D9">
      <w:pPr>
        <w:tabs>
          <w:tab w:val="left" w:pos="1080"/>
          <w:tab w:val="left" w:pos="6521"/>
        </w:tabs>
        <w:spacing w:line="360" w:lineRule="auto"/>
        <w:jc w:val="center"/>
        <w:rPr>
          <w:rFonts w:ascii="Arial" w:hAnsi="Arial" w:cs="Arial"/>
          <w:b/>
          <w:sz w:val="24"/>
          <w:szCs w:val="24"/>
        </w:rPr>
      </w:pPr>
      <w:r>
        <w:rPr>
          <w:rFonts w:ascii="Arial" w:hAnsi="Arial" w:cs="Arial"/>
          <w:b/>
          <w:sz w:val="24"/>
          <w:szCs w:val="24"/>
        </w:rPr>
        <w:t xml:space="preserve">                                                                 </w:t>
      </w:r>
      <w:r w:rsidR="00F158A8">
        <w:rPr>
          <w:rFonts w:ascii="Arial" w:hAnsi="Arial" w:cs="Arial"/>
          <w:b/>
          <w:sz w:val="24"/>
          <w:szCs w:val="24"/>
        </w:rPr>
        <w:t xml:space="preserve"> </w:t>
      </w:r>
      <w:r w:rsidR="009F36D5">
        <w:rPr>
          <w:rFonts w:ascii="Arial" w:hAnsi="Arial" w:cs="Arial"/>
          <w:b/>
          <w:sz w:val="24"/>
          <w:szCs w:val="24"/>
        </w:rPr>
        <w:t xml:space="preserve"> </w:t>
      </w:r>
      <w:r>
        <w:rPr>
          <w:rFonts w:ascii="Arial" w:hAnsi="Arial" w:cs="Arial"/>
          <w:b/>
          <w:sz w:val="24"/>
          <w:szCs w:val="24"/>
        </w:rPr>
        <w:t>WESTERN CAPE HIGH COURT</w:t>
      </w:r>
      <w:r w:rsidR="00C370A4">
        <w:rPr>
          <w:rFonts w:ascii="Arial" w:hAnsi="Arial" w:cs="Arial"/>
          <w:b/>
          <w:sz w:val="24"/>
          <w:szCs w:val="24"/>
        </w:rPr>
        <w:t xml:space="preserve">    </w:t>
      </w:r>
    </w:p>
    <w:sectPr w:rsidR="00C370A4" w:rsidRPr="000C336A" w:rsidSect="003759F4">
      <w:headerReference w:type="default" r:id="rId14"/>
      <w:pgSz w:w="11906" w:h="16838"/>
      <w:pgMar w:top="1440" w:right="1133"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C8BCA" w14:textId="77777777" w:rsidR="00E63CDE" w:rsidRDefault="00E63CDE" w:rsidP="004E7CBD">
      <w:r>
        <w:separator/>
      </w:r>
    </w:p>
  </w:endnote>
  <w:endnote w:type="continuationSeparator" w:id="0">
    <w:p w14:paraId="233C749E" w14:textId="77777777" w:rsidR="00E63CDE" w:rsidRDefault="00E63CDE" w:rsidP="004E7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34161" w14:textId="77777777" w:rsidR="00E63CDE" w:rsidRDefault="00E63CDE" w:rsidP="004E7CBD">
      <w:r>
        <w:separator/>
      </w:r>
    </w:p>
  </w:footnote>
  <w:footnote w:type="continuationSeparator" w:id="0">
    <w:p w14:paraId="05ACF112" w14:textId="77777777" w:rsidR="00E63CDE" w:rsidRDefault="00E63CDE" w:rsidP="004E7CBD">
      <w:r>
        <w:continuationSeparator/>
      </w:r>
    </w:p>
  </w:footnote>
  <w:footnote w:id="1">
    <w:p w14:paraId="686F0DC7" w14:textId="392EA68B" w:rsidR="00714A5B" w:rsidRPr="00982A09" w:rsidRDefault="00714A5B">
      <w:pPr>
        <w:pStyle w:val="FootnoteText"/>
        <w:rPr>
          <w:lang w:val="en-ZA"/>
        </w:rPr>
      </w:pPr>
      <w:r>
        <w:rPr>
          <w:rStyle w:val="FootnoteReference"/>
        </w:rPr>
        <w:footnoteRef/>
      </w:r>
      <w:r>
        <w:t xml:space="preserve"> </w:t>
      </w:r>
      <w:r>
        <w:rPr>
          <w:lang w:val="en-ZA"/>
        </w:rPr>
        <w:t>(21771/2021) [2023] ZAWCHC 38</w:t>
      </w:r>
      <w:r w:rsidR="00426A46">
        <w:rPr>
          <w:lang w:val="en-ZA"/>
        </w:rPr>
        <w:t xml:space="preserve"> paras 21-25</w:t>
      </w:r>
      <w:r>
        <w:rPr>
          <w:lang w:val="en-ZA"/>
        </w:rPr>
        <w:t xml:space="preserve"> (28 February 2023)</w:t>
      </w:r>
      <w:r>
        <w:t xml:space="preserve"> </w:t>
      </w:r>
    </w:p>
  </w:footnote>
  <w:footnote w:id="2">
    <w:p w14:paraId="6D49891E" w14:textId="2BB89698" w:rsidR="00714A5B" w:rsidRPr="00982A09" w:rsidRDefault="00714A5B">
      <w:pPr>
        <w:pStyle w:val="FootnoteText"/>
        <w:rPr>
          <w:lang w:val="en-ZA"/>
        </w:rPr>
      </w:pPr>
      <w:r>
        <w:rPr>
          <w:rStyle w:val="FootnoteReference"/>
        </w:rPr>
        <w:footnoteRef/>
      </w:r>
      <w:r>
        <w:t xml:space="preserve"> </w:t>
      </w:r>
      <w:r>
        <w:rPr>
          <w:lang w:val="en-ZA"/>
        </w:rPr>
        <w:t>[2020] 1 All SA 857 (WCC) para [53]</w:t>
      </w:r>
    </w:p>
  </w:footnote>
  <w:footnote w:id="3">
    <w:p w14:paraId="57BC83F1" w14:textId="0F0E03AB" w:rsidR="00714A5B" w:rsidRPr="00215CB3" w:rsidRDefault="00714A5B">
      <w:pPr>
        <w:pStyle w:val="FootnoteText"/>
        <w:rPr>
          <w:lang w:val="en-ZA"/>
        </w:rPr>
      </w:pPr>
      <w:r>
        <w:rPr>
          <w:rStyle w:val="FootnoteReference"/>
        </w:rPr>
        <w:footnoteRef/>
      </w:r>
      <w:r>
        <w:t xml:space="preserve"> </w:t>
      </w:r>
      <w:r>
        <w:rPr>
          <w:lang w:val="en-ZA"/>
        </w:rPr>
        <w:t>S v De Jager (1965)(2) SA616(A) pg 627-628 Skjelbreds Rederi AS v Hartless (Pty) Ltd 1982(2) SA710(A) pg 733</w:t>
      </w:r>
    </w:p>
  </w:footnote>
  <w:footnote w:id="4">
    <w:p w14:paraId="70E7C142" w14:textId="13EC0116" w:rsidR="00714A5B" w:rsidRPr="00215CB3" w:rsidRDefault="00714A5B">
      <w:pPr>
        <w:pStyle w:val="FootnoteText"/>
        <w:rPr>
          <w:lang w:val="en-ZA"/>
        </w:rPr>
      </w:pPr>
      <w:r>
        <w:rPr>
          <w:rStyle w:val="FootnoteReference"/>
        </w:rPr>
        <w:footnoteRef/>
      </w:r>
      <w:r>
        <w:t xml:space="preserve"> </w:t>
      </w:r>
      <w:r>
        <w:rPr>
          <w:lang w:val="en-ZA"/>
        </w:rPr>
        <w:t>Commissioner of SARS v NWK Ltd 2011(2) SA67 (SCA) para 55; Roshcon (Pty) Ltd v Anchor Auto Body Builders CC and Others 2014(4) SA319 (SCA); Commissioner, South African Revenue Services v Bosch &amp; Another 2015(2) SA 174 (SCA) paras 38-41</w:t>
      </w:r>
    </w:p>
  </w:footnote>
  <w:footnote w:id="5">
    <w:p w14:paraId="27A65A28" w14:textId="3687D7D9" w:rsidR="00714A5B" w:rsidRPr="00714A5B" w:rsidRDefault="00714A5B">
      <w:pPr>
        <w:pStyle w:val="FootnoteText"/>
        <w:rPr>
          <w:lang w:val="en-ZA"/>
        </w:rPr>
      </w:pPr>
      <w:r>
        <w:rPr>
          <w:rStyle w:val="FootnoteReference"/>
        </w:rPr>
        <w:footnoteRef/>
      </w:r>
      <w:r>
        <w:t xml:space="preserve"> </w:t>
      </w:r>
      <w:r>
        <w:rPr>
          <w:lang w:val="en-ZA"/>
        </w:rPr>
        <w:t>See Christie’s Law of Contract in South Africa, 7</w:t>
      </w:r>
      <w:r w:rsidRPr="00714A5B">
        <w:rPr>
          <w:vertAlign w:val="superscript"/>
          <w:lang w:val="en-ZA"/>
        </w:rPr>
        <w:t>th</w:t>
      </w:r>
      <w:r>
        <w:rPr>
          <w:lang w:val="en-ZA"/>
        </w:rPr>
        <w:t xml:space="preserve"> Ed, p 315 - 316</w:t>
      </w:r>
    </w:p>
  </w:footnote>
  <w:footnote w:id="6">
    <w:p w14:paraId="175BA525" w14:textId="1C0C0ECE" w:rsidR="00714A5B" w:rsidRPr="00714A5B" w:rsidRDefault="00714A5B">
      <w:pPr>
        <w:pStyle w:val="FootnoteText"/>
        <w:rPr>
          <w:lang w:val="en-ZA"/>
        </w:rPr>
      </w:pPr>
      <w:r>
        <w:rPr>
          <w:rStyle w:val="FootnoteReference"/>
        </w:rPr>
        <w:footnoteRef/>
      </w:r>
      <w:r>
        <w:t xml:space="preserve"> </w:t>
      </w:r>
      <w:r w:rsidR="00DA7D1F">
        <w:rPr>
          <w:lang w:val="en-ZA"/>
        </w:rPr>
        <w:t>See Bowditch</w:t>
      </w:r>
      <w:r>
        <w:rPr>
          <w:lang w:val="en-ZA"/>
        </w:rPr>
        <w:t xml:space="preserve"> v Peel and Magil 1921 AD 56 at 572 – 3; Thomas v Henry 1985(3) SA 889(A) at 896E; Brink v Adbramhovitz 1942 CPD 189 at 193 - 194</w:t>
      </w:r>
    </w:p>
  </w:footnote>
  <w:footnote w:id="7">
    <w:p w14:paraId="108689C2" w14:textId="7105F66C" w:rsidR="00714A5B" w:rsidRPr="00714A5B" w:rsidRDefault="00714A5B">
      <w:pPr>
        <w:pStyle w:val="FootnoteText"/>
        <w:rPr>
          <w:lang w:val="en-ZA"/>
        </w:rPr>
      </w:pPr>
      <w:r>
        <w:rPr>
          <w:rStyle w:val="FootnoteReference"/>
        </w:rPr>
        <w:footnoteRef/>
      </w:r>
      <w:r>
        <w:t xml:space="preserve"> </w:t>
      </w:r>
      <w:r>
        <w:rPr>
          <w:lang w:val="en-ZA"/>
        </w:rPr>
        <w:t>See Feinstein v Niggli 1981(2) SA 684(A) at 700 F - H</w:t>
      </w:r>
    </w:p>
  </w:footnote>
  <w:footnote w:id="8">
    <w:p w14:paraId="244E2919" w14:textId="77777777" w:rsidR="00CB44B3" w:rsidRPr="00821017" w:rsidRDefault="00CB44B3" w:rsidP="00CB44B3">
      <w:pPr>
        <w:pStyle w:val="FootnoteText"/>
        <w:rPr>
          <w:lang w:val="en-ZA"/>
        </w:rPr>
      </w:pPr>
      <w:r>
        <w:rPr>
          <w:rStyle w:val="FootnoteReference"/>
        </w:rPr>
        <w:footnoteRef/>
      </w:r>
      <w:r>
        <w:t xml:space="preserve"> </w:t>
      </w:r>
      <w:r>
        <w:rPr>
          <w:lang w:val="en-ZA"/>
        </w:rPr>
        <w:t>See paragraph 7 above</w:t>
      </w:r>
    </w:p>
  </w:footnote>
  <w:footnote w:id="9">
    <w:p w14:paraId="2940F5B5" w14:textId="25B2CFEF" w:rsidR="00264880" w:rsidRPr="00264880" w:rsidRDefault="00264880">
      <w:pPr>
        <w:pStyle w:val="FootnoteText"/>
        <w:rPr>
          <w:lang w:val="en-ZA"/>
        </w:rPr>
      </w:pPr>
      <w:r>
        <w:rPr>
          <w:rStyle w:val="FootnoteReference"/>
        </w:rPr>
        <w:footnoteRef/>
      </w:r>
      <w:r>
        <w:t xml:space="preserve"> </w:t>
      </w:r>
      <w:r>
        <w:rPr>
          <w:lang w:val="en-ZA"/>
        </w:rPr>
        <w:t>2020 (6) SA 624 (WCC) at para [13]</w:t>
      </w:r>
    </w:p>
  </w:footnote>
  <w:footnote w:id="10">
    <w:p w14:paraId="3E0877F6" w14:textId="104A525A" w:rsidR="00974386" w:rsidRPr="00974386" w:rsidRDefault="00974386">
      <w:pPr>
        <w:pStyle w:val="FootnoteText"/>
        <w:rPr>
          <w:lang w:val="en-ZA"/>
        </w:rPr>
      </w:pPr>
      <w:r>
        <w:rPr>
          <w:rStyle w:val="FootnoteReference"/>
        </w:rPr>
        <w:footnoteRef/>
      </w:r>
      <w:r>
        <w:t xml:space="preserve"> </w:t>
      </w:r>
      <w:r>
        <w:rPr>
          <w:lang w:val="en-ZA"/>
        </w:rPr>
        <w:t>2022(3) SA 449 (WCC) para [20]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74DA7" w14:textId="2E54950B" w:rsidR="00714A5B" w:rsidRPr="003D168B" w:rsidRDefault="00714A5B">
    <w:pPr>
      <w:pStyle w:val="Header"/>
      <w:jc w:val="right"/>
      <w:rPr>
        <w:rFonts w:ascii="Arial" w:hAnsi="Arial" w:cs="Arial"/>
      </w:rPr>
    </w:pPr>
    <w:r w:rsidRPr="003D168B">
      <w:rPr>
        <w:rFonts w:ascii="Arial" w:hAnsi="Arial" w:cs="Arial"/>
      </w:rPr>
      <w:fldChar w:fldCharType="begin"/>
    </w:r>
    <w:r w:rsidRPr="003D168B">
      <w:rPr>
        <w:rFonts w:ascii="Arial" w:hAnsi="Arial" w:cs="Arial"/>
      </w:rPr>
      <w:instrText xml:space="preserve"> PAGE   \* MERGEFORMAT </w:instrText>
    </w:r>
    <w:r w:rsidRPr="003D168B">
      <w:rPr>
        <w:rFonts w:ascii="Arial" w:hAnsi="Arial" w:cs="Arial"/>
      </w:rPr>
      <w:fldChar w:fldCharType="separate"/>
    </w:r>
    <w:r w:rsidR="009A355E">
      <w:rPr>
        <w:rFonts w:ascii="Arial" w:hAnsi="Arial" w:cs="Arial"/>
        <w:noProof/>
      </w:rPr>
      <w:t>2</w:t>
    </w:r>
    <w:r w:rsidRPr="003D168B">
      <w:rPr>
        <w:rFonts w:ascii="Arial" w:hAnsi="Arial" w:cs="Arial"/>
        <w:noProof/>
      </w:rPr>
      <w:fldChar w:fldCharType="end"/>
    </w:r>
  </w:p>
  <w:p w14:paraId="27BAFC47" w14:textId="77777777" w:rsidR="00714A5B" w:rsidRDefault="00714A5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5152"/>
    <w:multiLevelType w:val="hybridMultilevel"/>
    <w:tmpl w:val="9962BCA2"/>
    <w:lvl w:ilvl="0" w:tplc="8DFA3B26">
      <w:start w:val="1"/>
      <w:numFmt w:val="decimal"/>
      <w:lvlText w:val="%1."/>
      <w:lvlJc w:val="left"/>
      <w:pPr>
        <w:ind w:left="1080" w:hanging="72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1275B79"/>
    <w:multiLevelType w:val="hybridMultilevel"/>
    <w:tmpl w:val="15EEA3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4223616"/>
    <w:multiLevelType w:val="hybridMultilevel"/>
    <w:tmpl w:val="0CA8FE34"/>
    <w:lvl w:ilvl="0" w:tplc="742657E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11982667"/>
    <w:multiLevelType w:val="hybridMultilevel"/>
    <w:tmpl w:val="E99C9F88"/>
    <w:lvl w:ilvl="0" w:tplc="6DA83F9E">
      <w:start w:val="1"/>
      <w:numFmt w:val="decimal"/>
      <w:lvlText w:val="(%1)"/>
      <w:lvlJc w:val="left"/>
      <w:pPr>
        <w:ind w:left="1080" w:hanging="360"/>
      </w:pPr>
      <w:rPr>
        <w:rFonts w:hint="default"/>
        <w:b/>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18035B83"/>
    <w:multiLevelType w:val="multilevel"/>
    <w:tmpl w:val="A718EA2C"/>
    <w:lvl w:ilvl="0">
      <w:start w:val="57"/>
      <w:numFmt w:val="decimal"/>
      <w:lvlText w:val="%1"/>
      <w:lvlJc w:val="left"/>
      <w:pPr>
        <w:ind w:left="720" w:hanging="360"/>
      </w:pPr>
      <w:rPr>
        <w:rFonts w:hint="default"/>
      </w:rPr>
    </w:lvl>
    <w:lvl w:ilvl="1">
      <w:start w:val="2"/>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85D5BB6"/>
    <w:multiLevelType w:val="hybridMultilevel"/>
    <w:tmpl w:val="24C01EA2"/>
    <w:lvl w:ilvl="0" w:tplc="DF323C50">
      <w:start w:val="6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8EC4B31"/>
    <w:multiLevelType w:val="hybridMultilevel"/>
    <w:tmpl w:val="D106504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17B1DC1"/>
    <w:multiLevelType w:val="hybridMultilevel"/>
    <w:tmpl w:val="46B29A5C"/>
    <w:lvl w:ilvl="0" w:tplc="1C09000F">
      <w:start w:val="1"/>
      <w:numFmt w:val="decimal"/>
      <w:lvlText w:val="%1."/>
      <w:lvlJc w:val="left"/>
      <w:pPr>
        <w:ind w:left="1717" w:hanging="360"/>
      </w:pPr>
    </w:lvl>
    <w:lvl w:ilvl="1" w:tplc="1C090019" w:tentative="1">
      <w:start w:val="1"/>
      <w:numFmt w:val="lowerLetter"/>
      <w:lvlText w:val="%2."/>
      <w:lvlJc w:val="left"/>
      <w:pPr>
        <w:ind w:left="2437" w:hanging="360"/>
      </w:pPr>
    </w:lvl>
    <w:lvl w:ilvl="2" w:tplc="1C09001B" w:tentative="1">
      <w:start w:val="1"/>
      <w:numFmt w:val="lowerRoman"/>
      <w:lvlText w:val="%3."/>
      <w:lvlJc w:val="right"/>
      <w:pPr>
        <w:ind w:left="3157" w:hanging="180"/>
      </w:pPr>
    </w:lvl>
    <w:lvl w:ilvl="3" w:tplc="1C09000F" w:tentative="1">
      <w:start w:val="1"/>
      <w:numFmt w:val="decimal"/>
      <w:lvlText w:val="%4."/>
      <w:lvlJc w:val="left"/>
      <w:pPr>
        <w:ind w:left="3877" w:hanging="360"/>
      </w:pPr>
    </w:lvl>
    <w:lvl w:ilvl="4" w:tplc="1C090019" w:tentative="1">
      <w:start w:val="1"/>
      <w:numFmt w:val="lowerLetter"/>
      <w:lvlText w:val="%5."/>
      <w:lvlJc w:val="left"/>
      <w:pPr>
        <w:ind w:left="4597" w:hanging="360"/>
      </w:pPr>
    </w:lvl>
    <w:lvl w:ilvl="5" w:tplc="1C09001B" w:tentative="1">
      <w:start w:val="1"/>
      <w:numFmt w:val="lowerRoman"/>
      <w:lvlText w:val="%6."/>
      <w:lvlJc w:val="right"/>
      <w:pPr>
        <w:ind w:left="5317" w:hanging="180"/>
      </w:pPr>
    </w:lvl>
    <w:lvl w:ilvl="6" w:tplc="1C09000F" w:tentative="1">
      <w:start w:val="1"/>
      <w:numFmt w:val="decimal"/>
      <w:lvlText w:val="%7."/>
      <w:lvlJc w:val="left"/>
      <w:pPr>
        <w:ind w:left="6037" w:hanging="360"/>
      </w:pPr>
    </w:lvl>
    <w:lvl w:ilvl="7" w:tplc="1C090019" w:tentative="1">
      <w:start w:val="1"/>
      <w:numFmt w:val="lowerLetter"/>
      <w:lvlText w:val="%8."/>
      <w:lvlJc w:val="left"/>
      <w:pPr>
        <w:ind w:left="6757" w:hanging="360"/>
      </w:pPr>
    </w:lvl>
    <w:lvl w:ilvl="8" w:tplc="1C09001B" w:tentative="1">
      <w:start w:val="1"/>
      <w:numFmt w:val="lowerRoman"/>
      <w:lvlText w:val="%9."/>
      <w:lvlJc w:val="right"/>
      <w:pPr>
        <w:ind w:left="7477" w:hanging="180"/>
      </w:pPr>
    </w:lvl>
  </w:abstractNum>
  <w:abstractNum w:abstractNumId="8" w15:restartNumberingAfterBreak="0">
    <w:nsid w:val="2733141F"/>
    <w:multiLevelType w:val="multilevel"/>
    <w:tmpl w:val="6F56A748"/>
    <w:lvl w:ilvl="0">
      <w:start w:val="56"/>
      <w:numFmt w:val="decimal"/>
      <w:lvlText w:val="%1"/>
      <w:lvlJc w:val="left"/>
      <w:pPr>
        <w:ind w:left="720" w:hanging="360"/>
      </w:pPr>
      <w:rPr>
        <w:rFonts w:hint="default"/>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8F9011A"/>
    <w:multiLevelType w:val="hybridMultilevel"/>
    <w:tmpl w:val="D0D05A0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15B3012"/>
    <w:multiLevelType w:val="hybridMultilevel"/>
    <w:tmpl w:val="C2FCBE80"/>
    <w:lvl w:ilvl="0" w:tplc="A218EA7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32897103"/>
    <w:multiLevelType w:val="hybridMultilevel"/>
    <w:tmpl w:val="7A98BB80"/>
    <w:lvl w:ilvl="0" w:tplc="DFE616C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34915ADA"/>
    <w:multiLevelType w:val="hybridMultilevel"/>
    <w:tmpl w:val="4DF6582E"/>
    <w:lvl w:ilvl="0" w:tplc="EFB8F966">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B0A2464"/>
    <w:multiLevelType w:val="hybridMultilevel"/>
    <w:tmpl w:val="4E86D704"/>
    <w:lvl w:ilvl="0" w:tplc="6D98D8A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4" w15:restartNumberingAfterBreak="0">
    <w:nsid w:val="3D552951"/>
    <w:multiLevelType w:val="hybridMultilevel"/>
    <w:tmpl w:val="58A65D64"/>
    <w:lvl w:ilvl="0" w:tplc="3C3C5D4A">
      <w:start w:val="1"/>
      <w:numFmt w:val="decimal"/>
      <w:lvlText w:val="%1."/>
      <w:lvlJc w:val="left"/>
      <w:pPr>
        <w:ind w:left="502"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FAE33AC"/>
    <w:multiLevelType w:val="hybridMultilevel"/>
    <w:tmpl w:val="E0B2A674"/>
    <w:lvl w:ilvl="0" w:tplc="8F52A14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15:restartNumberingAfterBreak="0">
    <w:nsid w:val="407456F5"/>
    <w:multiLevelType w:val="hybridMultilevel"/>
    <w:tmpl w:val="3438A3FE"/>
    <w:lvl w:ilvl="0" w:tplc="D3469C8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40B51A10"/>
    <w:multiLevelType w:val="hybridMultilevel"/>
    <w:tmpl w:val="49B06984"/>
    <w:lvl w:ilvl="0" w:tplc="CC0A118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15:restartNumberingAfterBreak="0">
    <w:nsid w:val="410763C2"/>
    <w:multiLevelType w:val="hybridMultilevel"/>
    <w:tmpl w:val="16DE9342"/>
    <w:lvl w:ilvl="0" w:tplc="7452CE18">
      <w:start w:val="5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64F0F49"/>
    <w:multiLevelType w:val="hybridMultilevel"/>
    <w:tmpl w:val="45CE700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3BB05CA"/>
    <w:multiLevelType w:val="hybridMultilevel"/>
    <w:tmpl w:val="A658FCF4"/>
    <w:lvl w:ilvl="0" w:tplc="0228311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1" w15:restartNumberingAfterBreak="0">
    <w:nsid w:val="555F5BA6"/>
    <w:multiLevelType w:val="hybridMultilevel"/>
    <w:tmpl w:val="D514F854"/>
    <w:lvl w:ilvl="0" w:tplc="DFE616C2">
      <w:start w:val="58"/>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5B251C1"/>
    <w:multiLevelType w:val="hybridMultilevel"/>
    <w:tmpl w:val="24FE690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7175D06"/>
    <w:multiLevelType w:val="multilevel"/>
    <w:tmpl w:val="14BAABC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90E268C"/>
    <w:multiLevelType w:val="hybridMultilevel"/>
    <w:tmpl w:val="B774827A"/>
    <w:lvl w:ilvl="0" w:tplc="D7DA704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5D7B018F"/>
    <w:multiLevelType w:val="hybridMultilevel"/>
    <w:tmpl w:val="C738277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DD2066E"/>
    <w:multiLevelType w:val="hybridMultilevel"/>
    <w:tmpl w:val="EB20C648"/>
    <w:lvl w:ilvl="0" w:tplc="3DB84E5E">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7" w15:restartNumberingAfterBreak="0">
    <w:nsid w:val="601E1B9D"/>
    <w:multiLevelType w:val="hybridMultilevel"/>
    <w:tmpl w:val="B7BC4F76"/>
    <w:lvl w:ilvl="0" w:tplc="B76064AC">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60502CB8"/>
    <w:multiLevelType w:val="hybridMultilevel"/>
    <w:tmpl w:val="AEB85EB4"/>
    <w:lvl w:ilvl="0" w:tplc="578037C4">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9" w15:restartNumberingAfterBreak="0">
    <w:nsid w:val="66FE7BA8"/>
    <w:multiLevelType w:val="hybridMultilevel"/>
    <w:tmpl w:val="910C06E0"/>
    <w:lvl w:ilvl="0" w:tplc="54D4B53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15:restartNumberingAfterBreak="0">
    <w:nsid w:val="689B584D"/>
    <w:multiLevelType w:val="hybridMultilevel"/>
    <w:tmpl w:val="3B5CC72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8CE6716"/>
    <w:multiLevelType w:val="multilevel"/>
    <w:tmpl w:val="3BFA571E"/>
    <w:lvl w:ilvl="0">
      <w:start w:val="1"/>
      <w:numFmt w:val="decimal"/>
      <w:pStyle w:val="Sectionnumbering"/>
      <w:isLgl/>
      <w:lvlText w:val="[%1]"/>
      <w:lvlJc w:val="left"/>
      <w:pPr>
        <w:tabs>
          <w:tab w:val="num" w:pos="0"/>
        </w:tabs>
        <w:ind w:left="567" w:hanging="567"/>
      </w:pPr>
      <w:rPr>
        <w:rFonts w:hint="default"/>
      </w:rPr>
    </w:lvl>
    <w:lvl w:ilvl="1">
      <w:start w:val="1"/>
      <w:numFmt w:val="lowerLetter"/>
      <w:lvlText w:val="(%2)"/>
      <w:lvlJc w:val="left"/>
      <w:pPr>
        <w:tabs>
          <w:tab w:val="num" w:pos="0"/>
        </w:tabs>
        <w:ind w:left="992" w:hanging="425"/>
      </w:pPr>
      <w:rPr>
        <w:rFonts w:hint="default"/>
        <w:b w:val="0"/>
        <w:i w:val="0"/>
      </w:rPr>
    </w:lvl>
    <w:lvl w:ilvl="2">
      <w:start w:val="1"/>
      <w:numFmt w:val="lowerRoman"/>
      <w:lvlText w:val="(%3)"/>
      <w:lvlJc w:val="left"/>
      <w:pPr>
        <w:tabs>
          <w:tab w:val="num" w:pos="0"/>
        </w:tabs>
        <w:ind w:left="1417" w:hanging="425"/>
      </w:pPr>
      <w:rPr>
        <w:rFonts w:hint="default"/>
      </w:rPr>
    </w:lvl>
    <w:lvl w:ilvl="3">
      <w:start w:val="1"/>
      <w:numFmt w:val="decimal"/>
      <w:lvlText w:val="(%4)"/>
      <w:lvlJc w:val="left"/>
      <w:pPr>
        <w:tabs>
          <w:tab w:val="num" w:pos="0"/>
        </w:tabs>
        <w:ind w:left="1842" w:hanging="567"/>
      </w:pPr>
      <w:rPr>
        <w:rFonts w:hint="default"/>
      </w:rPr>
    </w:lvl>
    <w:lvl w:ilvl="4">
      <w:start w:val="1"/>
      <w:numFmt w:val="lowerLetter"/>
      <w:lvlText w:val="(%5)"/>
      <w:lvlJc w:val="left"/>
      <w:pPr>
        <w:tabs>
          <w:tab w:val="num" w:pos="0"/>
        </w:tabs>
        <w:ind w:left="2267" w:hanging="567"/>
      </w:pPr>
      <w:rPr>
        <w:rFonts w:hint="default"/>
      </w:rPr>
    </w:lvl>
    <w:lvl w:ilvl="5">
      <w:start w:val="1"/>
      <w:numFmt w:val="lowerRoman"/>
      <w:lvlText w:val="(%6)"/>
      <w:lvlJc w:val="left"/>
      <w:pPr>
        <w:tabs>
          <w:tab w:val="num" w:pos="0"/>
        </w:tabs>
        <w:ind w:left="2692" w:hanging="567"/>
      </w:pPr>
      <w:rPr>
        <w:rFonts w:hint="default"/>
      </w:rPr>
    </w:lvl>
    <w:lvl w:ilvl="6">
      <w:start w:val="1"/>
      <w:numFmt w:val="decimal"/>
      <w:lvlText w:val="%7."/>
      <w:lvlJc w:val="left"/>
      <w:pPr>
        <w:tabs>
          <w:tab w:val="num" w:pos="0"/>
        </w:tabs>
        <w:ind w:left="3117" w:hanging="567"/>
      </w:pPr>
      <w:rPr>
        <w:rFonts w:hint="default"/>
      </w:rPr>
    </w:lvl>
    <w:lvl w:ilvl="7">
      <w:start w:val="1"/>
      <w:numFmt w:val="lowerLetter"/>
      <w:lvlText w:val="%8."/>
      <w:lvlJc w:val="left"/>
      <w:pPr>
        <w:tabs>
          <w:tab w:val="num" w:pos="0"/>
        </w:tabs>
        <w:ind w:left="3542" w:hanging="567"/>
      </w:pPr>
      <w:rPr>
        <w:rFonts w:hint="default"/>
      </w:rPr>
    </w:lvl>
    <w:lvl w:ilvl="8">
      <w:start w:val="1"/>
      <w:numFmt w:val="lowerRoman"/>
      <w:lvlText w:val="%9."/>
      <w:lvlJc w:val="left"/>
      <w:pPr>
        <w:tabs>
          <w:tab w:val="num" w:pos="0"/>
        </w:tabs>
        <w:ind w:left="3967" w:hanging="567"/>
      </w:pPr>
      <w:rPr>
        <w:rFonts w:hint="default"/>
      </w:rPr>
    </w:lvl>
  </w:abstractNum>
  <w:abstractNum w:abstractNumId="32" w15:restartNumberingAfterBreak="0">
    <w:nsid w:val="699E0D2B"/>
    <w:multiLevelType w:val="hybridMultilevel"/>
    <w:tmpl w:val="9B64BE6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A744099"/>
    <w:multiLevelType w:val="multilevel"/>
    <w:tmpl w:val="040CB6EA"/>
    <w:lvl w:ilvl="0">
      <w:start w:val="62"/>
      <w:numFmt w:val="decimal"/>
      <w:lvlText w:val="%1"/>
      <w:lvlJc w:val="left"/>
      <w:pPr>
        <w:ind w:left="465" w:hanging="465"/>
      </w:pPr>
      <w:rPr>
        <w:rFonts w:hint="default"/>
      </w:rPr>
    </w:lvl>
    <w:lvl w:ilvl="1">
      <w:start w:val="2"/>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6E533809"/>
    <w:multiLevelType w:val="hybridMultilevel"/>
    <w:tmpl w:val="C896DD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1EF3C25"/>
    <w:multiLevelType w:val="hybridMultilevel"/>
    <w:tmpl w:val="146E4702"/>
    <w:lvl w:ilvl="0" w:tplc="DFE616C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3654368"/>
    <w:multiLevelType w:val="hybridMultilevel"/>
    <w:tmpl w:val="C090D53C"/>
    <w:lvl w:ilvl="0" w:tplc="5AF6F4E6">
      <w:start w:val="2"/>
      <w:numFmt w:val="bullet"/>
      <w:lvlText w:val="-"/>
      <w:lvlJc w:val="left"/>
      <w:pPr>
        <w:ind w:left="1800" w:hanging="360"/>
      </w:pPr>
      <w:rPr>
        <w:rFonts w:ascii="Arial" w:eastAsia="Times New Roman" w:hAnsi="Arial" w:cs="Aria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7" w15:restartNumberingAfterBreak="0">
    <w:nsid w:val="76795B0B"/>
    <w:multiLevelType w:val="hybridMultilevel"/>
    <w:tmpl w:val="C492CEAE"/>
    <w:lvl w:ilvl="0" w:tplc="9F6CA39A">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15:restartNumberingAfterBreak="0">
    <w:nsid w:val="7CF10866"/>
    <w:multiLevelType w:val="hybridMultilevel"/>
    <w:tmpl w:val="F5461BFA"/>
    <w:lvl w:ilvl="0" w:tplc="4802CC10">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9" w15:restartNumberingAfterBreak="0">
    <w:nsid w:val="7D724B95"/>
    <w:multiLevelType w:val="hybridMultilevel"/>
    <w:tmpl w:val="197E4C52"/>
    <w:lvl w:ilvl="0" w:tplc="2A4E4E30">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0" w15:restartNumberingAfterBreak="0">
    <w:nsid w:val="7E820865"/>
    <w:multiLevelType w:val="hybridMultilevel"/>
    <w:tmpl w:val="93BADE7E"/>
    <w:lvl w:ilvl="0" w:tplc="8F423B9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31"/>
  </w:num>
  <w:num w:numId="2">
    <w:abstractNumId w:val="30"/>
  </w:num>
  <w:num w:numId="3">
    <w:abstractNumId w:val="9"/>
  </w:num>
  <w:num w:numId="4">
    <w:abstractNumId w:val="0"/>
  </w:num>
  <w:num w:numId="5">
    <w:abstractNumId w:val="6"/>
  </w:num>
  <w:num w:numId="6">
    <w:abstractNumId w:val="1"/>
  </w:num>
  <w:num w:numId="7">
    <w:abstractNumId w:val="32"/>
  </w:num>
  <w:num w:numId="8">
    <w:abstractNumId w:val="25"/>
  </w:num>
  <w:num w:numId="9">
    <w:abstractNumId w:val="14"/>
  </w:num>
  <w:num w:numId="10">
    <w:abstractNumId w:val="7"/>
  </w:num>
  <w:num w:numId="11">
    <w:abstractNumId w:val="34"/>
  </w:num>
  <w:num w:numId="12">
    <w:abstractNumId w:val="22"/>
  </w:num>
  <w:num w:numId="13">
    <w:abstractNumId w:val="19"/>
  </w:num>
  <w:num w:numId="14">
    <w:abstractNumId w:val="11"/>
  </w:num>
  <w:num w:numId="15">
    <w:abstractNumId w:val="35"/>
  </w:num>
  <w:num w:numId="16">
    <w:abstractNumId w:val="8"/>
  </w:num>
  <w:num w:numId="17">
    <w:abstractNumId w:val="21"/>
  </w:num>
  <w:num w:numId="18">
    <w:abstractNumId w:val="4"/>
  </w:num>
  <w:num w:numId="19">
    <w:abstractNumId w:val="18"/>
  </w:num>
  <w:num w:numId="20">
    <w:abstractNumId w:val="5"/>
  </w:num>
  <w:num w:numId="21">
    <w:abstractNumId w:val="33"/>
  </w:num>
  <w:num w:numId="22">
    <w:abstractNumId w:val="12"/>
  </w:num>
  <w:num w:numId="23">
    <w:abstractNumId w:val="36"/>
  </w:num>
  <w:num w:numId="24">
    <w:abstractNumId w:val="16"/>
  </w:num>
  <w:num w:numId="25">
    <w:abstractNumId w:val="40"/>
  </w:num>
  <w:num w:numId="26">
    <w:abstractNumId w:val="38"/>
  </w:num>
  <w:num w:numId="27">
    <w:abstractNumId w:val="24"/>
  </w:num>
  <w:num w:numId="28">
    <w:abstractNumId w:val="10"/>
  </w:num>
  <w:num w:numId="29">
    <w:abstractNumId w:val="37"/>
  </w:num>
  <w:num w:numId="30">
    <w:abstractNumId w:val="28"/>
  </w:num>
  <w:num w:numId="31">
    <w:abstractNumId w:val="2"/>
  </w:num>
  <w:num w:numId="32">
    <w:abstractNumId w:val="29"/>
  </w:num>
  <w:num w:numId="33">
    <w:abstractNumId w:val="17"/>
  </w:num>
  <w:num w:numId="34">
    <w:abstractNumId w:val="27"/>
  </w:num>
  <w:num w:numId="35">
    <w:abstractNumId w:val="20"/>
  </w:num>
  <w:num w:numId="36">
    <w:abstractNumId w:val="26"/>
  </w:num>
  <w:num w:numId="37">
    <w:abstractNumId w:val="23"/>
  </w:num>
  <w:num w:numId="38">
    <w:abstractNumId w:val="3"/>
  </w:num>
  <w:num w:numId="39">
    <w:abstractNumId w:val="39"/>
  </w:num>
  <w:num w:numId="40">
    <w:abstractNumId w:val="15"/>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axMDA2NjU2MLewMDRS0lEKTi0uzszPAykwqgUADHmh3ywAAAA="/>
  </w:docVars>
  <w:rsids>
    <w:rsidRoot w:val="00290525"/>
    <w:rsid w:val="0000002B"/>
    <w:rsid w:val="00000163"/>
    <w:rsid w:val="00000AD5"/>
    <w:rsid w:val="00001029"/>
    <w:rsid w:val="00001358"/>
    <w:rsid w:val="00001895"/>
    <w:rsid w:val="0000278E"/>
    <w:rsid w:val="00002C18"/>
    <w:rsid w:val="00002F62"/>
    <w:rsid w:val="0000353F"/>
    <w:rsid w:val="000047EC"/>
    <w:rsid w:val="000054A9"/>
    <w:rsid w:val="00007014"/>
    <w:rsid w:val="000079F4"/>
    <w:rsid w:val="0001023D"/>
    <w:rsid w:val="000105D5"/>
    <w:rsid w:val="000111D3"/>
    <w:rsid w:val="000118AC"/>
    <w:rsid w:val="00012365"/>
    <w:rsid w:val="000129B3"/>
    <w:rsid w:val="00013527"/>
    <w:rsid w:val="00013BB7"/>
    <w:rsid w:val="00014070"/>
    <w:rsid w:val="00014D84"/>
    <w:rsid w:val="00014E83"/>
    <w:rsid w:val="000163E9"/>
    <w:rsid w:val="000165C4"/>
    <w:rsid w:val="00017077"/>
    <w:rsid w:val="00017164"/>
    <w:rsid w:val="000172A1"/>
    <w:rsid w:val="0002081A"/>
    <w:rsid w:val="0002266C"/>
    <w:rsid w:val="00022B07"/>
    <w:rsid w:val="000237DF"/>
    <w:rsid w:val="00024CD9"/>
    <w:rsid w:val="00024D77"/>
    <w:rsid w:val="00025100"/>
    <w:rsid w:val="00025867"/>
    <w:rsid w:val="00027763"/>
    <w:rsid w:val="00030470"/>
    <w:rsid w:val="00030858"/>
    <w:rsid w:val="00030FCE"/>
    <w:rsid w:val="000313E2"/>
    <w:rsid w:val="00031C2D"/>
    <w:rsid w:val="00031F14"/>
    <w:rsid w:val="000331C1"/>
    <w:rsid w:val="00033BBA"/>
    <w:rsid w:val="000345E4"/>
    <w:rsid w:val="0003462E"/>
    <w:rsid w:val="00034E32"/>
    <w:rsid w:val="000351B9"/>
    <w:rsid w:val="0003661F"/>
    <w:rsid w:val="000379A7"/>
    <w:rsid w:val="00037AB7"/>
    <w:rsid w:val="000409C0"/>
    <w:rsid w:val="00042ECB"/>
    <w:rsid w:val="00043704"/>
    <w:rsid w:val="000444AE"/>
    <w:rsid w:val="00044764"/>
    <w:rsid w:val="00045382"/>
    <w:rsid w:val="0004575B"/>
    <w:rsid w:val="0004605B"/>
    <w:rsid w:val="00046D00"/>
    <w:rsid w:val="00047685"/>
    <w:rsid w:val="0004792B"/>
    <w:rsid w:val="000516A8"/>
    <w:rsid w:val="0005190C"/>
    <w:rsid w:val="00051980"/>
    <w:rsid w:val="0005201F"/>
    <w:rsid w:val="00052890"/>
    <w:rsid w:val="00052F5C"/>
    <w:rsid w:val="00053780"/>
    <w:rsid w:val="00054467"/>
    <w:rsid w:val="00054888"/>
    <w:rsid w:val="00054E76"/>
    <w:rsid w:val="000568DE"/>
    <w:rsid w:val="00061871"/>
    <w:rsid w:val="00062036"/>
    <w:rsid w:val="00062900"/>
    <w:rsid w:val="000642CA"/>
    <w:rsid w:val="00064365"/>
    <w:rsid w:val="000649E4"/>
    <w:rsid w:val="00065214"/>
    <w:rsid w:val="000654A0"/>
    <w:rsid w:val="00065A54"/>
    <w:rsid w:val="0006639A"/>
    <w:rsid w:val="00066475"/>
    <w:rsid w:val="00067C6F"/>
    <w:rsid w:val="00067F48"/>
    <w:rsid w:val="00070B07"/>
    <w:rsid w:val="0007166C"/>
    <w:rsid w:val="00071691"/>
    <w:rsid w:val="00071BC4"/>
    <w:rsid w:val="00071C27"/>
    <w:rsid w:val="00071FF7"/>
    <w:rsid w:val="0007244E"/>
    <w:rsid w:val="00072635"/>
    <w:rsid w:val="000738E8"/>
    <w:rsid w:val="00074CE2"/>
    <w:rsid w:val="00074E05"/>
    <w:rsid w:val="00075518"/>
    <w:rsid w:val="0007681E"/>
    <w:rsid w:val="00077316"/>
    <w:rsid w:val="00077991"/>
    <w:rsid w:val="00077CB4"/>
    <w:rsid w:val="00077DAD"/>
    <w:rsid w:val="00081115"/>
    <w:rsid w:val="00081193"/>
    <w:rsid w:val="00081AF5"/>
    <w:rsid w:val="000820EE"/>
    <w:rsid w:val="0008318C"/>
    <w:rsid w:val="000832A1"/>
    <w:rsid w:val="00083474"/>
    <w:rsid w:val="000853CF"/>
    <w:rsid w:val="00086203"/>
    <w:rsid w:val="000871AD"/>
    <w:rsid w:val="000879AF"/>
    <w:rsid w:val="00087F37"/>
    <w:rsid w:val="0009034C"/>
    <w:rsid w:val="0009108C"/>
    <w:rsid w:val="0009148D"/>
    <w:rsid w:val="00091F04"/>
    <w:rsid w:val="0009320E"/>
    <w:rsid w:val="0009368B"/>
    <w:rsid w:val="000938E4"/>
    <w:rsid w:val="00093BC0"/>
    <w:rsid w:val="00094DCA"/>
    <w:rsid w:val="00094E85"/>
    <w:rsid w:val="000959DF"/>
    <w:rsid w:val="000962A7"/>
    <w:rsid w:val="000A195B"/>
    <w:rsid w:val="000A30F6"/>
    <w:rsid w:val="000A54E8"/>
    <w:rsid w:val="000A59CC"/>
    <w:rsid w:val="000A59E6"/>
    <w:rsid w:val="000A5A64"/>
    <w:rsid w:val="000A690E"/>
    <w:rsid w:val="000A6F17"/>
    <w:rsid w:val="000B14B2"/>
    <w:rsid w:val="000B16B3"/>
    <w:rsid w:val="000B1977"/>
    <w:rsid w:val="000B1BCE"/>
    <w:rsid w:val="000B2A5F"/>
    <w:rsid w:val="000B4074"/>
    <w:rsid w:val="000B4CAE"/>
    <w:rsid w:val="000B6ABA"/>
    <w:rsid w:val="000C10AD"/>
    <w:rsid w:val="000C2483"/>
    <w:rsid w:val="000C2E97"/>
    <w:rsid w:val="000C4066"/>
    <w:rsid w:val="000C5467"/>
    <w:rsid w:val="000C56ED"/>
    <w:rsid w:val="000C5A16"/>
    <w:rsid w:val="000C5B6F"/>
    <w:rsid w:val="000C5C1B"/>
    <w:rsid w:val="000C66BD"/>
    <w:rsid w:val="000C6702"/>
    <w:rsid w:val="000C6B56"/>
    <w:rsid w:val="000D1ECC"/>
    <w:rsid w:val="000D20F8"/>
    <w:rsid w:val="000D496F"/>
    <w:rsid w:val="000D4C9B"/>
    <w:rsid w:val="000D4FAD"/>
    <w:rsid w:val="000D76A7"/>
    <w:rsid w:val="000D7787"/>
    <w:rsid w:val="000E01EE"/>
    <w:rsid w:val="000E1941"/>
    <w:rsid w:val="000E1A61"/>
    <w:rsid w:val="000E1EA3"/>
    <w:rsid w:val="000E2743"/>
    <w:rsid w:val="000E2F2B"/>
    <w:rsid w:val="000E33AD"/>
    <w:rsid w:val="000E37E6"/>
    <w:rsid w:val="000E37EF"/>
    <w:rsid w:val="000E4139"/>
    <w:rsid w:val="000E42A3"/>
    <w:rsid w:val="000E45F5"/>
    <w:rsid w:val="000E46DA"/>
    <w:rsid w:val="000E7879"/>
    <w:rsid w:val="000E7B39"/>
    <w:rsid w:val="000F0711"/>
    <w:rsid w:val="000F135D"/>
    <w:rsid w:val="000F2169"/>
    <w:rsid w:val="000F2B0C"/>
    <w:rsid w:val="000F3A7D"/>
    <w:rsid w:val="000F4760"/>
    <w:rsid w:val="000F523F"/>
    <w:rsid w:val="000F54F0"/>
    <w:rsid w:val="000F554B"/>
    <w:rsid w:val="000F55C3"/>
    <w:rsid w:val="000F5912"/>
    <w:rsid w:val="000F6138"/>
    <w:rsid w:val="000F617A"/>
    <w:rsid w:val="000F636A"/>
    <w:rsid w:val="00100B2C"/>
    <w:rsid w:val="00103B52"/>
    <w:rsid w:val="00104371"/>
    <w:rsid w:val="001045C2"/>
    <w:rsid w:val="00104B3B"/>
    <w:rsid w:val="00105138"/>
    <w:rsid w:val="0010529D"/>
    <w:rsid w:val="0010536D"/>
    <w:rsid w:val="00105677"/>
    <w:rsid w:val="00105CED"/>
    <w:rsid w:val="00110318"/>
    <w:rsid w:val="0011050D"/>
    <w:rsid w:val="00110ACA"/>
    <w:rsid w:val="00111DD3"/>
    <w:rsid w:val="00111FC3"/>
    <w:rsid w:val="001122C1"/>
    <w:rsid w:val="001129FC"/>
    <w:rsid w:val="00113B6F"/>
    <w:rsid w:val="00113F98"/>
    <w:rsid w:val="0011482F"/>
    <w:rsid w:val="00114D5D"/>
    <w:rsid w:val="001156C1"/>
    <w:rsid w:val="00116411"/>
    <w:rsid w:val="00116FFC"/>
    <w:rsid w:val="00117DF7"/>
    <w:rsid w:val="00117F7B"/>
    <w:rsid w:val="001203E5"/>
    <w:rsid w:val="00120986"/>
    <w:rsid w:val="00120B90"/>
    <w:rsid w:val="00121B0F"/>
    <w:rsid w:val="00121B43"/>
    <w:rsid w:val="00123BD4"/>
    <w:rsid w:val="001241AB"/>
    <w:rsid w:val="00130635"/>
    <w:rsid w:val="0013071F"/>
    <w:rsid w:val="00131175"/>
    <w:rsid w:val="001314BB"/>
    <w:rsid w:val="00132B2A"/>
    <w:rsid w:val="00132BDC"/>
    <w:rsid w:val="00132D24"/>
    <w:rsid w:val="0013347D"/>
    <w:rsid w:val="0013376B"/>
    <w:rsid w:val="00133A18"/>
    <w:rsid w:val="00133A7B"/>
    <w:rsid w:val="00133B9F"/>
    <w:rsid w:val="00135486"/>
    <w:rsid w:val="00135F62"/>
    <w:rsid w:val="00136123"/>
    <w:rsid w:val="001373FB"/>
    <w:rsid w:val="00140666"/>
    <w:rsid w:val="00140D2B"/>
    <w:rsid w:val="00142570"/>
    <w:rsid w:val="00142F78"/>
    <w:rsid w:val="00143448"/>
    <w:rsid w:val="00144131"/>
    <w:rsid w:val="00144C4E"/>
    <w:rsid w:val="00144D55"/>
    <w:rsid w:val="00145159"/>
    <w:rsid w:val="001455EE"/>
    <w:rsid w:val="00146158"/>
    <w:rsid w:val="001462AC"/>
    <w:rsid w:val="00146C99"/>
    <w:rsid w:val="001471F6"/>
    <w:rsid w:val="001473F6"/>
    <w:rsid w:val="001479D4"/>
    <w:rsid w:val="00147DD4"/>
    <w:rsid w:val="00151991"/>
    <w:rsid w:val="00151C78"/>
    <w:rsid w:val="00151E8F"/>
    <w:rsid w:val="00152160"/>
    <w:rsid w:val="0015280E"/>
    <w:rsid w:val="00152B2D"/>
    <w:rsid w:val="00153B4A"/>
    <w:rsid w:val="00156796"/>
    <w:rsid w:val="0015679E"/>
    <w:rsid w:val="00157823"/>
    <w:rsid w:val="00157836"/>
    <w:rsid w:val="0016013F"/>
    <w:rsid w:val="0016083B"/>
    <w:rsid w:val="0016085F"/>
    <w:rsid w:val="00161A28"/>
    <w:rsid w:val="0016263E"/>
    <w:rsid w:val="00162B40"/>
    <w:rsid w:val="001632D1"/>
    <w:rsid w:val="00163921"/>
    <w:rsid w:val="00167998"/>
    <w:rsid w:val="00167C8A"/>
    <w:rsid w:val="0017048B"/>
    <w:rsid w:val="00170F70"/>
    <w:rsid w:val="0017209B"/>
    <w:rsid w:val="001724C2"/>
    <w:rsid w:val="00172641"/>
    <w:rsid w:val="001732D2"/>
    <w:rsid w:val="00173550"/>
    <w:rsid w:val="00173E81"/>
    <w:rsid w:val="001741BA"/>
    <w:rsid w:val="00176EBD"/>
    <w:rsid w:val="00176ED7"/>
    <w:rsid w:val="00176F4D"/>
    <w:rsid w:val="00177AD1"/>
    <w:rsid w:val="001804A6"/>
    <w:rsid w:val="0018074A"/>
    <w:rsid w:val="001810F8"/>
    <w:rsid w:val="001811DF"/>
    <w:rsid w:val="00181825"/>
    <w:rsid w:val="00183026"/>
    <w:rsid w:val="00184277"/>
    <w:rsid w:val="00184493"/>
    <w:rsid w:val="00185151"/>
    <w:rsid w:val="00186D63"/>
    <w:rsid w:val="00187BB1"/>
    <w:rsid w:val="00187EC1"/>
    <w:rsid w:val="00190101"/>
    <w:rsid w:val="00192569"/>
    <w:rsid w:val="00192831"/>
    <w:rsid w:val="00192CBC"/>
    <w:rsid w:val="00194054"/>
    <w:rsid w:val="00194200"/>
    <w:rsid w:val="0019432F"/>
    <w:rsid w:val="001946BF"/>
    <w:rsid w:val="00194DD0"/>
    <w:rsid w:val="00194F03"/>
    <w:rsid w:val="0019544B"/>
    <w:rsid w:val="00195554"/>
    <w:rsid w:val="001958CA"/>
    <w:rsid w:val="00195EA4"/>
    <w:rsid w:val="001A0227"/>
    <w:rsid w:val="001A0E55"/>
    <w:rsid w:val="001A0F11"/>
    <w:rsid w:val="001A1517"/>
    <w:rsid w:val="001A2382"/>
    <w:rsid w:val="001A2434"/>
    <w:rsid w:val="001A269E"/>
    <w:rsid w:val="001A3118"/>
    <w:rsid w:val="001A3595"/>
    <w:rsid w:val="001A381A"/>
    <w:rsid w:val="001A3B6B"/>
    <w:rsid w:val="001A3BE2"/>
    <w:rsid w:val="001A3D39"/>
    <w:rsid w:val="001A4195"/>
    <w:rsid w:val="001A648E"/>
    <w:rsid w:val="001A76E4"/>
    <w:rsid w:val="001B0152"/>
    <w:rsid w:val="001B054D"/>
    <w:rsid w:val="001B301F"/>
    <w:rsid w:val="001B32BB"/>
    <w:rsid w:val="001B3834"/>
    <w:rsid w:val="001B4EE3"/>
    <w:rsid w:val="001B5229"/>
    <w:rsid w:val="001B5704"/>
    <w:rsid w:val="001B5DBE"/>
    <w:rsid w:val="001B5FF1"/>
    <w:rsid w:val="001B6169"/>
    <w:rsid w:val="001C0AEB"/>
    <w:rsid w:val="001C3035"/>
    <w:rsid w:val="001C36C4"/>
    <w:rsid w:val="001C3758"/>
    <w:rsid w:val="001C39D0"/>
    <w:rsid w:val="001C61D5"/>
    <w:rsid w:val="001C6A7D"/>
    <w:rsid w:val="001C6CD9"/>
    <w:rsid w:val="001C728F"/>
    <w:rsid w:val="001C77C1"/>
    <w:rsid w:val="001D0085"/>
    <w:rsid w:val="001D00B0"/>
    <w:rsid w:val="001D081F"/>
    <w:rsid w:val="001D1663"/>
    <w:rsid w:val="001D21E6"/>
    <w:rsid w:val="001D2E76"/>
    <w:rsid w:val="001D55B1"/>
    <w:rsid w:val="001D5D33"/>
    <w:rsid w:val="001D68B9"/>
    <w:rsid w:val="001D6CA7"/>
    <w:rsid w:val="001E28EA"/>
    <w:rsid w:val="001E2FB1"/>
    <w:rsid w:val="001E361E"/>
    <w:rsid w:val="001E4552"/>
    <w:rsid w:val="001E4EAE"/>
    <w:rsid w:val="001E4F77"/>
    <w:rsid w:val="001E52A2"/>
    <w:rsid w:val="001E60C6"/>
    <w:rsid w:val="001E61E1"/>
    <w:rsid w:val="001E6F4C"/>
    <w:rsid w:val="001E7290"/>
    <w:rsid w:val="001E73F6"/>
    <w:rsid w:val="001E7799"/>
    <w:rsid w:val="001F00B1"/>
    <w:rsid w:val="001F0436"/>
    <w:rsid w:val="001F106A"/>
    <w:rsid w:val="001F11FD"/>
    <w:rsid w:val="001F1367"/>
    <w:rsid w:val="001F1A16"/>
    <w:rsid w:val="001F24A2"/>
    <w:rsid w:val="001F2941"/>
    <w:rsid w:val="001F2EBD"/>
    <w:rsid w:val="001F333A"/>
    <w:rsid w:val="001F3D5E"/>
    <w:rsid w:val="001F4D6D"/>
    <w:rsid w:val="001F60E0"/>
    <w:rsid w:val="001F69DD"/>
    <w:rsid w:val="001F7874"/>
    <w:rsid w:val="001F7D21"/>
    <w:rsid w:val="001F7F83"/>
    <w:rsid w:val="00201B69"/>
    <w:rsid w:val="00202ACF"/>
    <w:rsid w:val="002040C2"/>
    <w:rsid w:val="0020431C"/>
    <w:rsid w:val="00206B42"/>
    <w:rsid w:val="00207935"/>
    <w:rsid w:val="0021019F"/>
    <w:rsid w:val="00211048"/>
    <w:rsid w:val="002115C9"/>
    <w:rsid w:val="00211EF3"/>
    <w:rsid w:val="00212A0A"/>
    <w:rsid w:val="00213765"/>
    <w:rsid w:val="00213D25"/>
    <w:rsid w:val="0021424B"/>
    <w:rsid w:val="0021438B"/>
    <w:rsid w:val="00214980"/>
    <w:rsid w:val="00214FCC"/>
    <w:rsid w:val="002158F0"/>
    <w:rsid w:val="00215CB3"/>
    <w:rsid w:val="00217374"/>
    <w:rsid w:val="002174D3"/>
    <w:rsid w:val="0022056A"/>
    <w:rsid w:val="00220DE8"/>
    <w:rsid w:val="002214F4"/>
    <w:rsid w:val="002232EF"/>
    <w:rsid w:val="002260DD"/>
    <w:rsid w:val="0022613F"/>
    <w:rsid w:val="0022637A"/>
    <w:rsid w:val="00226516"/>
    <w:rsid w:val="00226DF0"/>
    <w:rsid w:val="00227020"/>
    <w:rsid w:val="002276E2"/>
    <w:rsid w:val="00227B24"/>
    <w:rsid w:val="002306D2"/>
    <w:rsid w:val="002316B3"/>
    <w:rsid w:val="00231A62"/>
    <w:rsid w:val="00232927"/>
    <w:rsid w:val="0023309B"/>
    <w:rsid w:val="00234F92"/>
    <w:rsid w:val="0023503B"/>
    <w:rsid w:val="002363E5"/>
    <w:rsid w:val="00236696"/>
    <w:rsid w:val="00237221"/>
    <w:rsid w:val="00237837"/>
    <w:rsid w:val="00237D66"/>
    <w:rsid w:val="00240276"/>
    <w:rsid w:val="00240545"/>
    <w:rsid w:val="002410D7"/>
    <w:rsid w:val="00242A98"/>
    <w:rsid w:val="00243135"/>
    <w:rsid w:val="00243469"/>
    <w:rsid w:val="002437A8"/>
    <w:rsid w:val="00247C59"/>
    <w:rsid w:val="0025002D"/>
    <w:rsid w:val="0025236E"/>
    <w:rsid w:val="00254BB7"/>
    <w:rsid w:val="00254D40"/>
    <w:rsid w:val="00257007"/>
    <w:rsid w:val="00257027"/>
    <w:rsid w:val="00257985"/>
    <w:rsid w:val="00257E37"/>
    <w:rsid w:val="002610B4"/>
    <w:rsid w:val="00262A13"/>
    <w:rsid w:val="002636B4"/>
    <w:rsid w:val="002636F8"/>
    <w:rsid w:val="00264880"/>
    <w:rsid w:val="0026489F"/>
    <w:rsid w:val="00264D06"/>
    <w:rsid w:val="00265E5A"/>
    <w:rsid w:val="002709CB"/>
    <w:rsid w:val="002712F9"/>
    <w:rsid w:val="00272436"/>
    <w:rsid w:val="00272A54"/>
    <w:rsid w:val="00273A52"/>
    <w:rsid w:val="00273B31"/>
    <w:rsid w:val="002761C6"/>
    <w:rsid w:val="00276534"/>
    <w:rsid w:val="00276C85"/>
    <w:rsid w:val="00276E31"/>
    <w:rsid w:val="00277D97"/>
    <w:rsid w:val="00280155"/>
    <w:rsid w:val="00280E6F"/>
    <w:rsid w:val="00281AFA"/>
    <w:rsid w:val="00282B24"/>
    <w:rsid w:val="00282BA9"/>
    <w:rsid w:val="00283964"/>
    <w:rsid w:val="00284725"/>
    <w:rsid w:val="002854BD"/>
    <w:rsid w:val="00285A85"/>
    <w:rsid w:val="002863E6"/>
    <w:rsid w:val="0028682C"/>
    <w:rsid w:val="00286BF4"/>
    <w:rsid w:val="00287661"/>
    <w:rsid w:val="00290122"/>
    <w:rsid w:val="00290478"/>
    <w:rsid w:val="00290525"/>
    <w:rsid w:val="002905C5"/>
    <w:rsid w:val="00292429"/>
    <w:rsid w:val="002926E7"/>
    <w:rsid w:val="00292B2B"/>
    <w:rsid w:val="00294CED"/>
    <w:rsid w:val="00294FD1"/>
    <w:rsid w:val="00295460"/>
    <w:rsid w:val="002977BC"/>
    <w:rsid w:val="002A0090"/>
    <w:rsid w:val="002A1F37"/>
    <w:rsid w:val="002A2450"/>
    <w:rsid w:val="002A2A1E"/>
    <w:rsid w:val="002A35A5"/>
    <w:rsid w:val="002A4F0E"/>
    <w:rsid w:val="002A5D3A"/>
    <w:rsid w:val="002A5E4A"/>
    <w:rsid w:val="002A60F9"/>
    <w:rsid w:val="002A78EB"/>
    <w:rsid w:val="002A7ECB"/>
    <w:rsid w:val="002B002E"/>
    <w:rsid w:val="002B0BF4"/>
    <w:rsid w:val="002B1A17"/>
    <w:rsid w:val="002B2165"/>
    <w:rsid w:val="002B32BE"/>
    <w:rsid w:val="002B4745"/>
    <w:rsid w:val="002B4B03"/>
    <w:rsid w:val="002B5957"/>
    <w:rsid w:val="002B6FCA"/>
    <w:rsid w:val="002B7B65"/>
    <w:rsid w:val="002C07C7"/>
    <w:rsid w:val="002C07E2"/>
    <w:rsid w:val="002C0C9A"/>
    <w:rsid w:val="002C1449"/>
    <w:rsid w:val="002C2FE6"/>
    <w:rsid w:val="002C3BD4"/>
    <w:rsid w:val="002C3CFD"/>
    <w:rsid w:val="002C56FC"/>
    <w:rsid w:val="002C67C5"/>
    <w:rsid w:val="002C6A23"/>
    <w:rsid w:val="002C72EE"/>
    <w:rsid w:val="002C7BA7"/>
    <w:rsid w:val="002D1088"/>
    <w:rsid w:val="002D14C2"/>
    <w:rsid w:val="002D21ED"/>
    <w:rsid w:val="002D273D"/>
    <w:rsid w:val="002D356B"/>
    <w:rsid w:val="002D44C2"/>
    <w:rsid w:val="002D64DF"/>
    <w:rsid w:val="002D652B"/>
    <w:rsid w:val="002D6758"/>
    <w:rsid w:val="002D75AC"/>
    <w:rsid w:val="002D7AD9"/>
    <w:rsid w:val="002E04C6"/>
    <w:rsid w:val="002E0716"/>
    <w:rsid w:val="002E0AD7"/>
    <w:rsid w:val="002E124E"/>
    <w:rsid w:val="002E14B1"/>
    <w:rsid w:val="002E172F"/>
    <w:rsid w:val="002E28CF"/>
    <w:rsid w:val="002E3062"/>
    <w:rsid w:val="002E3B3D"/>
    <w:rsid w:val="002E4259"/>
    <w:rsid w:val="002E48BC"/>
    <w:rsid w:val="002E4F8A"/>
    <w:rsid w:val="002E5146"/>
    <w:rsid w:val="002E5B2D"/>
    <w:rsid w:val="002E62FD"/>
    <w:rsid w:val="002F0010"/>
    <w:rsid w:val="002F1F64"/>
    <w:rsid w:val="002F4B11"/>
    <w:rsid w:val="002F6A4F"/>
    <w:rsid w:val="002F6E7D"/>
    <w:rsid w:val="002F79A2"/>
    <w:rsid w:val="002F7CBA"/>
    <w:rsid w:val="00300405"/>
    <w:rsid w:val="003004C7"/>
    <w:rsid w:val="003009BA"/>
    <w:rsid w:val="00300F7A"/>
    <w:rsid w:val="003014D1"/>
    <w:rsid w:val="003029A9"/>
    <w:rsid w:val="00302DE8"/>
    <w:rsid w:val="00303A9B"/>
    <w:rsid w:val="00303E3C"/>
    <w:rsid w:val="00305C22"/>
    <w:rsid w:val="00305D9A"/>
    <w:rsid w:val="0030634D"/>
    <w:rsid w:val="003067A6"/>
    <w:rsid w:val="00306CE4"/>
    <w:rsid w:val="00306CF4"/>
    <w:rsid w:val="0030730D"/>
    <w:rsid w:val="00307C2B"/>
    <w:rsid w:val="003119AF"/>
    <w:rsid w:val="00311B59"/>
    <w:rsid w:val="003127DD"/>
    <w:rsid w:val="00312DC5"/>
    <w:rsid w:val="00313BC7"/>
    <w:rsid w:val="00313F95"/>
    <w:rsid w:val="00314363"/>
    <w:rsid w:val="00314526"/>
    <w:rsid w:val="00314528"/>
    <w:rsid w:val="00314E5B"/>
    <w:rsid w:val="00314EF8"/>
    <w:rsid w:val="00315CF0"/>
    <w:rsid w:val="0031622B"/>
    <w:rsid w:val="00316448"/>
    <w:rsid w:val="00317452"/>
    <w:rsid w:val="003176D6"/>
    <w:rsid w:val="003200C6"/>
    <w:rsid w:val="00321F05"/>
    <w:rsid w:val="00323B1A"/>
    <w:rsid w:val="00323B1E"/>
    <w:rsid w:val="003272B0"/>
    <w:rsid w:val="00327596"/>
    <w:rsid w:val="00331DF6"/>
    <w:rsid w:val="00331EA6"/>
    <w:rsid w:val="003326CB"/>
    <w:rsid w:val="00332CAA"/>
    <w:rsid w:val="00333148"/>
    <w:rsid w:val="00333CDA"/>
    <w:rsid w:val="00333E5F"/>
    <w:rsid w:val="00335983"/>
    <w:rsid w:val="00335C16"/>
    <w:rsid w:val="00336533"/>
    <w:rsid w:val="00340DD3"/>
    <w:rsid w:val="003410C2"/>
    <w:rsid w:val="00341CEE"/>
    <w:rsid w:val="00341D10"/>
    <w:rsid w:val="00342C04"/>
    <w:rsid w:val="00342C47"/>
    <w:rsid w:val="003440BA"/>
    <w:rsid w:val="0034448D"/>
    <w:rsid w:val="00345551"/>
    <w:rsid w:val="00346770"/>
    <w:rsid w:val="0035015F"/>
    <w:rsid w:val="00350357"/>
    <w:rsid w:val="0035090B"/>
    <w:rsid w:val="00350A66"/>
    <w:rsid w:val="003518FF"/>
    <w:rsid w:val="0035215D"/>
    <w:rsid w:val="0035246D"/>
    <w:rsid w:val="00353858"/>
    <w:rsid w:val="00353A12"/>
    <w:rsid w:val="003540F9"/>
    <w:rsid w:val="0035438E"/>
    <w:rsid w:val="00354720"/>
    <w:rsid w:val="003550D8"/>
    <w:rsid w:val="00356DF4"/>
    <w:rsid w:val="00357ECB"/>
    <w:rsid w:val="00360C3E"/>
    <w:rsid w:val="00360E57"/>
    <w:rsid w:val="00361163"/>
    <w:rsid w:val="003616CB"/>
    <w:rsid w:val="003618F9"/>
    <w:rsid w:val="00361EBF"/>
    <w:rsid w:val="0036242B"/>
    <w:rsid w:val="003627B8"/>
    <w:rsid w:val="00364664"/>
    <w:rsid w:val="00364EF8"/>
    <w:rsid w:val="00367AE9"/>
    <w:rsid w:val="00371609"/>
    <w:rsid w:val="003718C7"/>
    <w:rsid w:val="0037241A"/>
    <w:rsid w:val="00372851"/>
    <w:rsid w:val="0037292A"/>
    <w:rsid w:val="00373E04"/>
    <w:rsid w:val="003757C9"/>
    <w:rsid w:val="003759F4"/>
    <w:rsid w:val="00376F47"/>
    <w:rsid w:val="0037760F"/>
    <w:rsid w:val="0038017B"/>
    <w:rsid w:val="003805A2"/>
    <w:rsid w:val="00380FBB"/>
    <w:rsid w:val="003810CE"/>
    <w:rsid w:val="00382564"/>
    <w:rsid w:val="00382BF4"/>
    <w:rsid w:val="00383683"/>
    <w:rsid w:val="003836A8"/>
    <w:rsid w:val="00384A30"/>
    <w:rsid w:val="00385981"/>
    <w:rsid w:val="0038622D"/>
    <w:rsid w:val="003865B5"/>
    <w:rsid w:val="00386C6B"/>
    <w:rsid w:val="00386E71"/>
    <w:rsid w:val="003878C8"/>
    <w:rsid w:val="003900B4"/>
    <w:rsid w:val="00390E4C"/>
    <w:rsid w:val="00390F11"/>
    <w:rsid w:val="00391357"/>
    <w:rsid w:val="00391518"/>
    <w:rsid w:val="003915EF"/>
    <w:rsid w:val="0039388E"/>
    <w:rsid w:val="00394074"/>
    <w:rsid w:val="00394EFF"/>
    <w:rsid w:val="00395324"/>
    <w:rsid w:val="003957F4"/>
    <w:rsid w:val="00396EFC"/>
    <w:rsid w:val="003A12B7"/>
    <w:rsid w:val="003A1864"/>
    <w:rsid w:val="003A2794"/>
    <w:rsid w:val="003A328D"/>
    <w:rsid w:val="003A3968"/>
    <w:rsid w:val="003A450B"/>
    <w:rsid w:val="003A5DD0"/>
    <w:rsid w:val="003A7486"/>
    <w:rsid w:val="003A7A05"/>
    <w:rsid w:val="003B1A44"/>
    <w:rsid w:val="003B1B67"/>
    <w:rsid w:val="003B20B6"/>
    <w:rsid w:val="003B2232"/>
    <w:rsid w:val="003B2DCE"/>
    <w:rsid w:val="003B34BD"/>
    <w:rsid w:val="003B3BBD"/>
    <w:rsid w:val="003B41D2"/>
    <w:rsid w:val="003B49FA"/>
    <w:rsid w:val="003B4E6F"/>
    <w:rsid w:val="003B52C0"/>
    <w:rsid w:val="003B5778"/>
    <w:rsid w:val="003B6421"/>
    <w:rsid w:val="003B6FBB"/>
    <w:rsid w:val="003B734B"/>
    <w:rsid w:val="003C2DD3"/>
    <w:rsid w:val="003C434F"/>
    <w:rsid w:val="003C61DA"/>
    <w:rsid w:val="003C6B96"/>
    <w:rsid w:val="003C7415"/>
    <w:rsid w:val="003C7BB7"/>
    <w:rsid w:val="003D0727"/>
    <w:rsid w:val="003D12F9"/>
    <w:rsid w:val="003D168B"/>
    <w:rsid w:val="003D1F12"/>
    <w:rsid w:val="003D2063"/>
    <w:rsid w:val="003D301D"/>
    <w:rsid w:val="003D4B5E"/>
    <w:rsid w:val="003D77C5"/>
    <w:rsid w:val="003E2D3F"/>
    <w:rsid w:val="003E439D"/>
    <w:rsid w:val="003E4573"/>
    <w:rsid w:val="003E5167"/>
    <w:rsid w:val="003E5C62"/>
    <w:rsid w:val="003E63EC"/>
    <w:rsid w:val="003E669D"/>
    <w:rsid w:val="003E710E"/>
    <w:rsid w:val="003E7B36"/>
    <w:rsid w:val="003F087B"/>
    <w:rsid w:val="003F138D"/>
    <w:rsid w:val="003F187D"/>
    <w:rsid w:val="003F2793"/>
    <w:rsid w:val="003F4445"/>
    <w:rsid w:val="003F4831"/>
    <w:rsid w:val="003F4D42"/>
    <w:rsid w:val="003F5377"/>
    <w:rsid w:val="003F5387"/>
    <w:rsid w:val="003F6B1F"/>
    <w:rsid w:val="003F74E9"/>
    <w:rsid w:val="003F77AF"/>
    <w:rsid w:val="00400762"/>
    <w:rsid w:val="00400861"/>
    <w:rsid w:val="00400DA2"/>
    <w:rsid w:val="004018E9"/>
    <w:rsid w:val="0040271C"/>
    <w:rsid w:val="00402E40"/>
    <w:rsid w:val="0040312C"/>
    <w:rsid w:val="00403898"/>
    <w:rsid w:val="00404816"/>
    <w:rsid w:val="00404E1F"/>
    <w:rsid w:val="00404ECA"/>
    <w:rsid w:val="0040556A"/>
    <w:rsid w:val="00405AF1"/>
    <w:rsid w:val="00405B8D"/>
    <w:rsid w:val="00405C79"/>
    <w:rsid w:val="0040722A"/>
    <w:rsid w:val="00407C51"/>
    <w:rsid w:val="00411B30"/>
    <w:rsid w:val="00411CD4"/>
    <w:rsid w:val="00414083"/>
    <w:rsid w:val="004157AE"/>
    <w:rsid w:val="00417311"/>
    <w:rsid w:val="00417462"/>
    <w:rsid w:val="004174AC"/>
    <w:rsid w:val="00420B5B"/>
    <w:rsid w:val="00422836"/>
    <w:rsid w:val="00424EE1"/>
    <w:rsid w:val="0042507C"/>
    <w:rsid w:val="00425C12"/>
    <w:rsid w:val="0042610D"/>
    <w:rsid w:val="00426A46"/>
    <w:rsid w:val="004272F9"/>
    <w:rsid w:val="0043073F"/>
    <w:rsid w:val="00430B51"/>
    <w:rsid w:val="00430F79"/>
    <w:rsid w:val="00431219"/>
    <w:rsid w:val="00431EF0"/>
    <w:rsid w:val="00434AF6"/>
    <w:rsid w:val="004355DE"/>
    <w:rsid w:val="0043562C"/>
    <w:rsid w:val="00436549"/>
    <w:rsid w:val="00436E22"/>
    <w:rsid w:val="00440A9D"/>
    <w:rsid w:val="0044131A"/>
    <w:rsid w:val="00441595"/>
    <w:rsid w:val="00441B4E"/>
    <w:rsid w:val="004421FE"/>
    <w:rsid w:val="00443DDB"/>
    <w:rsid w:val="00444A48"/>
    <w:rsid w:val="00446CD6"/>
    <w:rsid w:val="00447DFD"/>
    <w:rsid w:val="00450F32"/>
    <w:rsid w:val="0045157F"/>
    <w:rsid w:val="00454586"/>
    <w:rsid w:val="00455034"/>
    <w:rsid w:val="00455157"/>
    <w:rsid w:val="004556DA"/>
    <w:rsid w:val="00455A29"/>
    <w:rsid w:val="00457E7E"/>
    <w:rsid w:val="00461EE5"/>
    <w:rsid w:val="0046313E"/>
    <w:rsid w:val="00463D84"/>
    <w:rsid w:val="00464423"/>
    <w:rsid w:val="00464627"/>
    <w:rsid w:val="0046491B"/>
    <w:rsid w:val="00464EE2"/>
    <w:rsid w:val="00464F45"/>
    <w:rsid w:val="004667D2"/>
    <w:rsid w:val="00467C5F"/>
    <w:rsid w:val="00470806"/>
    <w:rsid w:val="00470863"/>
    <w:rsid w:val="004714CA"/>
    <w:rsid w:val="00471834"/>
    <w:rsid w:val="00471EAA"/>
    <w:rsid w:val="004724E0"/>
    <w:rsid w:val="004726A9"/>
    <w:rsid w:val="00472F5A"/>
    <w:rsid w:val="00473F18"/>
    <w:rsid w:val="00473F65"/>
    <w:rsid w:val="00474CFD"/>
    <w:rsid w:val="00476D5E"/>
    <w:rsid w:val="004806AE"/>
    <w:rsid w:val="00480758"/>
    <w:rsid w:val="00480EED"/>
    <w:rsid w:val="00482DCA"/>
    <w:rsid w:val="00483D62"/>
    <w:rsid w:val="00484603"/>
    <w:rsid w:val="00485A39"/>
    <w:rsid w:val="004873A4"/>
    <w:rsid w:val="004901B8"/>
    <w:rsid w:val="004907C4"/>
    <w:rsid w:val="00491996"/>
    <w:rsid w:val="00492238"/>
    <w:rsid w:val="004923A9"/>
    <w:rsid w:val="0049262F"/>
    <w:rsid w:val="00492B5C"/>
    <w:rsid w:val="00494911"/>
    <w:rsid w:val="00495947"/>
    <w:rsid w:val="004965CA"/>
    <w:rsid w:val="00496E40"/>
    <w:rsid w:val="004A12C4"/>
    <w:rsid w:val="004A1A76"/>
    <w:rsid w:val="004A1AEC"/>
    <w:rsid w:val="004A32F4"/>
    <w:rsid w:val="004A362C"/>
    <w:rsid w:val="004A4A2E"/>
    <w:rsid w:val="004A5B4B"/>
    <w:rsid w:val="004A5BFD"/>
    <w:rsid w:val="004B0209"/>
    <w:rsid w:val="004B07EC"/>
    <w:rsid w:val="004B1057"/>
    <w:rsid w:val="004B20E0"/>
    <w:rsid w:val="004B271D"/>
    <w:rsid w:val="004B2734"/>
    <w:rsid w:val="004B287B"/>
    <w:rsid w:val="004B2D83"/>
    <w:rsid w:val="004B33C3"/>
    <w:rsid w:val="004B35E8"/>
    <w:rsid w:val="004B37FF"/>
    <w:rsid w:val="004B4C87"/>
    <w:rsid w:val="004B51D6"/>
    <w:rsid w:val="004B602C"/>
    <w:rsid w:val="004B6D1C"/>
    <w:rsid w:val="004B72EF"/>
    <w:rsid w:val="004C103C"/>
    <w:rsid w:val="004C1145"/>
    <w:rsid w:val="004C23EE"/>
    <w:rsid w:val="004C3727"/>
    <w:rsid w:val="004C477B"/>
    <w:rsid w:val="004C4A68"/>
    <w:rsid w:val="004C59B4"/>
    <w:rsid w:val="004C640A"/>
    <w:rsid w:val="004C6E3C"/>
    <w:rsid w:val="004D0250"/>
    <w:rsid w:val="004D0633"/>
    <w:rsid w:val="004D0CD5"/>
    <w:rsid w:val="004D18E2"/>
    <w:rsid w:val="004D1D93"/>
    <w:rsid w:val="004D2192"/>
    <w:rsid w:val="004D2A2D"/>
    <w:rsid w:val="004D374E"/>
    <w:rsid w:val="004D39B0"/>
    <w:rsid w:val="004D416D"/>
    <w:rsid w:val="004D4DEA"/>
    <w:rsid w:val="004D5986"/>
    <w:rsid w:val="004D5B01"/>
    <w:rsid w:val="004D655C"/>
    <w:rsid w:val="004D6D88"/>
    <w:rsid w:val="004D73F4"/>
    <w:rsid w:val="004D75D0"/>
    <w:rsid w:val="004D791F"/>
    <w:rsid w:val="004E188D"/>
    <w:rsid w:val="004E2EC9"/>
    <w:rsid w:val="004E31D5"/>
    <w:rsid w:val="004E4695"/>
    <w:rsid w:val="004E4952"/>
    <w:rsid w:val="004E4AFC"/>
    <w:rsid w:val="004E59D5"/>
    <w:rsid w:val="004E63B0"/>
    <w:rsid w:val="004E7CBD"/>
    <w:rsid w:val="004E7DFF"/>
    <w:rsid w:val="004F025B"/>
    <w:rsid w:val="004F1313"/>
    <w:rsid w:val="004F19AD"/>
    <w:rsid w:val="004F25AE"/>
    <w:rsid w:val="004F268E"/>
    <w:rsid w:val="004F2C48"/>
    <w:rsid w:val="004F330E"/>
    <w:rsid w:val="004F3B62"/>
    <w:rsid w:val="004F4319"/>
    <w:rsid w:val="004F50DD"/>
    <w:rsid w:val="004F5C46"/>
    <w:rsid w:val="004F784C"/>
    <w:rsid w:val="004F7BCA"/>
    <w:rsid w:val="00500864"/>
    <w:rsid w:val="005016F0"/>
    <w:rsid w:val="005029D3"/>
    <w:rsid w:val="005029DA"/>
    <w:rsid w:val="0050332F"/>
    <w:rsid w:val="00503ACF"/>
    <w:rsid w:val="00505311"/>
    <w:rsid w:val="005077E1"/>
    <w:rsid w:val="00507C63"/>
    <w:rsid w:val="00510EC6"/>
    <w:rsid w:val="00511579"/>
    <w:rsid w:val="00512AB4"/>
    <w:rsid w:val="00513027"/>
    <w:rsid w:val="005150B5"/>
    <w:rsid w:val="00515111"/>
    <w:rsid w:val="00515BF3"/>
    <w:rsid w:val="0052064A"/>
    <w:rsid w:val="00520A19"/>
    <w:rsid w:val="005211FC"/>
    <w:rsid w:val="005213F9"/>
    <w:rsid w:val="00521B1D"/>
    <w:rsid w:val="00522A39"/>
    <w:rsid w:val="0052337C"/>
    <w:rsid w:val="005236E2"/>
    <w:rsid w:val="00524347"/>
    <w:rsid w:val="00530054"/>
    <w:rsid w:val="00532635"/>
    <w:rsid w:val="00532E60"/>
    <w:rsid w:val="00533D01"/>
    <w:rsid w:val="00534464"/>
    <w:rsid w:val="0053468B"/>
    <w:rsid w:val="0053528D"/>
    <w:rsid w:val="00535452"/>
    <w:rsid w:val="0053551E"/>
    <w:rsid w:val="00535D48"/>
    <w:rsid w:val="00535EAD"/>
    <w:rsid w:val="0053775B"/>
    <w:rsid w:val="00540D2C"/>
    <w:rsid w:val="005414D3"/>
    <w:rsid w:val="00542210"/>
    <w:rsid w:val="005440AE"/>
    <w:rsid w:val="00544F2D"/>
    <w:rsid w:val="00545082"/>
    <w:rsid w:val="00545475"/>
    <w:rsid w:val="005457EC"/>
    <w:rsid w:val="005470C7"/>
    <w:rsid w:val="0055085B"/>
    <w:rsid w:val="00550FCB"/>
    <w:rsid w:val="00552604"/>
    <w:rsid w:val="00552D09"/>
    <w:rsid w:val="005553DA"/>
    <w:rsid w:val="0055560C"/>
    <w:rsid w:val="00556DC6"/>
    <w:rsid w:val="00560495"/>
    <w:rsid w:val="0056064C"/>
    <w:rsid w:val="00563765"/>
    <w:rsid w:val="005654B3"/>
    <w:rsid w:val="005659D2"/>
    <w:rsid w:val="00565AF8"/>
    <w:rsid w:val="00566B45"/>
    <w:rsid w:val="00567077"/>
    <w:rsid w:val="005673B5"/>
    <w:rsid w:val="00567DCD"/>
    <w:rsid w:val="00570BE5"/>
    <w:rsid w:val="005716A6"/>
    <w:rsid w:val="00571A71"/>
    <w:rsid w:val="00572482"/>
    <w:rsid w:val="0057261E"/>
    <w:rsid w:val="00572A55"/>
    <w:rsid w:val="005731E2"/>
    <w:rsid w:val="005734B0"/>
    <w:rsid w:val="00573F65"/>
    <w:rsid w:val="00575457"/>
    <w:rsid w:val="0057620D"/>
    <w:rsid w:val="005766B9"/>
    <w:rsid w:val="00577953"/>
    <w:rsid w:val="00581C84"/>
    <w:rsid w:val="005822F6"/>
    <w:rsid w:val="0058231C"/>
    <w:rsid w:val="0058254E"/>
    <w:rsid w:val="00582B0F"/>
    <w:rsid w:val="0058373A"/>
    <w:rsid w:val="00583C07"/>
    <w:rsid w:val="00583CC1"/>
    <w:rsid w:val="0058419B"/>
    <w:rsid w:val="0058549E"/>
    <w:rsid w:val="00585983"/>
    <w:rsid w:val="005859BD"/>
    <w:rsid w:val="0059027D"/>
    <w:rsid w:val="00590A13"/>
    <w:rsid w:val="00591DD8"/>
    <w:rsid w:val="00592A31"/>
    <w:rsid w:val="00595459"/>
    <w:rsid w:val="00597281"/>
    <w:rsid w:val="005A0258"/>
    <w:rsid w:val="005A031B"/>
    <w:rsid w:val="005A13A6"/>
    <w:rsid w:val="005A1C3B"/>
    <w:rsid w:val="005A1E0F"/>
    <w:rsid w:val="005A308E"/>
    <w:rsid w:val="005A31E2"/>
    <w:rsid w:val="005A32B5"/>
    <w:rsid w:val="005A3D03"/>
    <w:rsid w:val="005A4B2A"/>
    <w:rsid w:val="005A5CFA"/>
    <w:rsid w:val="005A62A5"/>
    <w:rsid w:val="005A77B4"/>
    <w:rsid w:val="005B1040"/>
    <w:rsid w:val="005B132E"/>
    <w:rsid w:val="005B1359"/>
    <w:rsid w:val="005B1362"/>
    <w:rsid w:val="005B1902"/>
    <w:rsid w:val="005B277E"/>
    <w:rsid w:val="005B31DA"/>
    <w:rsid w:val="005B4A60"/>
    <w:rsid w:val="005B55C8"/>
    <w:rsid w:val="005B629C"/>
    <w:rsid w:val="005B6EBC"/>
    <w:rsid w:val="005C0699"/>
    <w:rsid w:val="005C23C6"/>
    <w:rsid w:val="005C45A2"/>
    <w:rsid w:val="005C4E49"/>
    <w:rsid w:val="005C56F1"/>
    <w:rsid w:val="005C5C6C"/>
    <w:rsid w:val="005C5D10"/>
    <w:rsid w:val="005C5D23"/>
    <w:rsid w:val="005C71B3"/>
    <w:rsid w:val="005C733C"/>
    <w:rsid w:val="005C789A"/>
    <w:rsid w:val="005C78E7"/>
    <w:rsid w:val="005D0D1D"/>
    <w:rsid w:val="005D199F"/>
    <w:rsid w:val="005D1F6A"/>
    <w:rsid w:val="005D2215"/>
    <w:rsid w:val="005D2CB3"/>
    <w:rsid w:val="005D2EB4"/>
    <w:rsid w:val="005D3439"/>
    <w:rsid w:val="005D4190"/>
    <w:rsid w:val="005D4F0E"/>
    <w:rsid w:val="005D666A"/>
    <w:rsid w:val="005D6B11"/>
    <w:rsid w:val="005D728C"/>
    <w:rsid w:val="005D77A6"/>
    <w:rsid w:val="005E0C8B"/>
    <w:rsid w:val="005E223F"/>
    <w:rsid w:val="005E4F28"/>
    <w:rsid w:val="005E5394"/>
    <w:rsid w:val="005E63B2"/>
    <w:rsid w:val="005E64D0"/>
    <w:rsid w:val="005E6D8B"/>
    <w:rsid w:val="005F0BAD"/>
    <w:rsid w:val="005F1467"/>
    <w:rsid w:val="005F16A6"/>
    <w:rsid w:val="005F1F8D"/>
    <w:rsid w:val="005F23EB"/>
    <w:rsid w:val="005F2F17"/>
    <w:rsid w:val="005F326B"/>
    <w:rsid w:val="005F366D"/>
    <w:rsid w:val="005F3E60"/>
    <w:rsid w:val="005F613C"/>
    <w:rsid w:val="005F681D"/>
    <w:rsid w:val="005F6CAE"/>
    <w:rsid w:val="006006D7"/>
    <w:rsid w:val="00600C8F"/>
    <w:rsid w:val="00601358"/>
    <w:rsid w:val="0060155A"/>
    <w:rsid w:val="00601588"/>
    <w:rsid w:val="00602591"/>
    <w:rsid w:val="006028D6"/>
    <w:rsid w:val="00603106"/>
    <w:rsid w:val="00603A8A"/>
    <w:rsid w:val="00604C98"/>
    <w:rsid w:val="00605CFB"/>
    <w:rsid w:val="00605FB6"/>
    <w:rsid w:val="00606418"/>
    <w:rsid w:val="006103DA"/>
    <w:rsid w:val="00610559"/>
    <w:rsid w:val="006106A5"/>
    <w:rsid w:val="00611812"/>
    <w:rsid w:val="00612318"/>
    <w:rsid w:val="00612D5D"/>
    <w:rsid w:val="00613014"/>
    <w:rsid w:val="006130F6"/>
    <w:rsid w:val="00613140"/>
    <w:rsid w:val="00613400"/>
    <w:rsid w:val="00613441"/>
    <w:rsid w:val="00613708"/>
    <w:rsid w:val="0061454A"/>
    <w:rsid w:val="006149EB"/>
    <w:rsid w:val="006156BE"/>
    <w:rsid w:val="006158E1"/>
    <w:rsid w:val="0061628B"/>
    <w:rsid w:val="0061664F"/>
    <w:rsid w:val="006179BC"/>
    <w:rsid w:val="00620807"/>
    <w:rsid w:val="00621643"/>
    <w:rsid w:val="006230C8"/>
    <w:rsid w:val="006245CF"/>
    <w:rsid w:val="006245D1"/>
    <w:rsid w:val="0062473A"/>
    <w:rsid w:val="006248BF"/>
    <w:rsid w:val="0062644B"/>
    <w:rsid w:val="00632B93"/>
    <w:rsid w:val="006331ED"/>
    <w:rsid w:val="0063352C"/>
    <w:rsid w:val="0063468D"/>
    <w:rsid w:val="0063479E"/>
    <w:rsid w:val="00634F84"/>
    <w:rsid w:val="00636D69"/>
    <w:rsid w:val="006377CC"/>
    <w:rsid w:val="00637DDC"/>
    <w:rsid w:val="0064000F"/>
    <w:rsid w:val="00640620"/>
    <w:rsid w:val="00640B69"/>
    <w:rsid w:val="0064274A"/>
    <w:rsid w:val="00643E4E"/>
    <w:rsid w:val="00643FBA"/>
    <w:rsid w:val="00645495"/>
    <w:rsid w:val="00646264"/>
    <w:rsid w:val="00646F62"/>
    <w:rsid w:val="00647A4C"/>
    <w:rsid w:val="00647CB0"/>
    <w:rsid w:val="006503DD"/>
    <w:rsid w:val="00650C71"/>
    <w:rsid w:val="00651D7B"/>
    <w:rsid w:val="00652B25"/>
    <w:rsid w:val="00653056"/>
    <w:rsid w:val="0065336F"/>
    <w:rsid w:val="0065406D"/>
    <w:rsid w:val="00655377"/>
    <w:rsid w:val="00655783"/>
    <w:rsid w:val="0066170A"/>
    <w:rsid w:val="00661712"/>
    <w:rsid w:val="00661E7F"/>
    <w:rsid w:val="00662019"/>
    <w:rsid w:val="006639C6"/>
    <w:rsid w:val="00663B2F"/>
    <w:rsid w:val="00663B37"/>
    <w:rsid w:val="00664253"/>
    <w:rsid w:val="0066427B"/>
    <w:rsid w:val="00664990"/>
    <w:rsid w:val="00664F2E"/>
    <w:rsid w:val="006650F3"/>
    <w:rsid w:val="00665312"/>
    <w:rsid w:val="00666442"/>
    <w:rsid w:val="00666B27"/>
    <w:rsid w:val="006705FF"/>
    <w:rsid w:val="0067071B"/>
    <w:rsid w:val="0067153B"/>
    <w:rsid w:val="006717F1"/>
    <w:rsid w:val="00671C00"/>
    <w:rsid w:val="00671FE5"/>
    <w:rsid w:val="006720A1"/>
    <w:rsid w:val="00672597"/>
    <w:rsid w:val="00672FE3"/>
    <w:rsid w:val="00673BAB"/>
    <w:rsid w:val="00673EFE"/>
    <w:rsid w:val="0067403E"/>
    <w:rsid w:val="00674BAD"/>
    <w:rsid w:val="00675E8F"/>
    <w:rsid w:val="006762B7"/>
    <w:rsid w:val="00677AC3"/>
    <w:rsid w:val="0068103E"/>
    <w:rsid w:val="006810DD"/>
    <w:rsid w:val="0068224D"/>
    <w:rsid w:val="00682833"/>
    <w:rsid w:val="00682ED1"/>
    <w:rsid w:val="00683BD3"/>
    <w:rsid w:val="00684057"/>
    <w:rsid w:val="00684A40"/>
    <w:rsid w:val="00690424"/>
    <w:rsid w:val="00691C03"/>
    <w:rsid w:val="0069277B"/>
    <w:rsid w:val="006935A2"/>
    <w:rsid w:val="00693FB0"/>
    <w:rsid w:val="0069450E"/>
    <w:rsid w:val="00694932"/>
    <w:rsid w:val="00694C5C"/>
    <w:rsid w:val="00694EEE"/>
    <w:rsid w:val="00694EF2"/>
    <w:rsid w:val="00695605"/>
    <w:rsid w:val="006962EB"/>
    <w:rsid w:val="00696A40"/>
    <w:rsid w:val="00696B58"/>
    <w:rsid w:val="006A08AE"/>
    <w:rsid w:val="006A0C01"/>
    <w:rsid w:val="006A0F33"/>
    <w:rsid w:val="006A3047"/>
    <w:rsid w:val="006A3A0B"/>
    <w:rsid w:val="006A3BC4"/>
    <w:rsid w:val="006A4539"/>
    <w:rsid w:val="006A46CD"/>
    <w:rsid w:val="006A5A9D"/>
    <w:rsid w:val="006A6747"/>
    <w:rsid w:val="006A709D"/>
    <w:rsid w:val="006A73A5"/>
    <w:rsid w:val="006A7AFD"/>
    <w:rsid w:val="006A7D2A"/>
    <w:rsid w:val="006A7D85"/>
    <w:rsid w:val="006A7E88"/>
    <w:rsid w:val="006B19C0"/>
    <w:rsid w:val="006B1D41"/>
    <w:rsid w:val="006B21BF"/>
    <w:rsid w:val="006B3093"/>
    <w:rsid w:val="006B4328"/>
    <w:rsid w:val="006B532D"/>
    <w:rsid w:val="006B6560"/>
    <w:rsid w:val="006B7B07"/>
    <w:rsid w:val="006B7DA1"/>
    <w:rsid w:val="006C05A7"/>
    <w:rsid w:val="006C1D72"/>
    <w:rsid w:val="006C2A5A"/>
    <w:rsid w:val="006C2CF2"/>
    <w:rsid w:val="006C49AE"/>
    <w:rsid w:val="006C4DD9"/>
    <w:rsid w:val="006C5526"/>
    <w:rsid w:val="006C5D18"/>
    <w:rsid w:val="006C612F"/>
    <w:rsid w:val="006C6E59"/>
    <w:rsid w:val="006C7435"/>
    <w:rsid w:val="006C7CD7"/>
    <w:rsid w:val="006D1E48"/>
    <w:rsid w:val="006D27FC"/>
    <w:rsid w:val="006D35CD"/>
    <w:rsid w:val="006D3720"/>
    <w:rsid w:val="006D3BBD"/>
    <w:rsid w:val="006D44FE"/>
    <w:rsid w:val="006D4BE3"/>
    <w:rsid w:val="006D501F"/>
    <w:rsid w:val="006D52C8"/>
    <w:rsid w:val="006D57F1"/>
    <w:rsid w:val="006D5D1A"/>
    <w:rsid w:val="006D6185"/>
    <w:rsid w:val="006D62B6"/>
    <w:rsid w:val="006D6BD9"/>
    <w:rsid w:val="006D6DC4"/>
    <w:rsid w:val="006D787D"/>
    <w:rsid w:val="006E044E"/>
    <w:rsid w:val="006E33EA"/>
    <w:rsid w:val="006E3B98"/>
    <w:rsid w:val="006E3BAF"/>
    <w:rsid w:val="006E475B"/>
    <w:rsid w:val="006E4B75"/>
    <w:rsid w:val="006E50CD"/>
    <w:rsid w:val="006E583C"/>
    <w:rsid w:val="006F1217"/>
    <w:rsid w:val="006F1535"/>
    <w:rsid w:val="006F1E91"/>
    <w:rsid w:val="006F2B5D"/>
    <w:rsid w:val="006F3FE1"/>
    <w:rsid w:val="006F4D0F"/>
    <w:rsid w:val="006F4D62"/>
    <w:rsid w:val="006F4DF7"/>
    <w:rsid w:val="006F4E96"/>
    <w:rsid w:val="006F60D9"/>
    <w:rsid w:val="006F6579"/>
    <w:rsid w:val="006F6D1A"/>
    <w:rsid w:val="006F6FED"/>
    <w:rsid w:val="006F78AC"/>
    <w:rsid w:val="007012A7"/>
    <w:rsid w:val="007013D8"/>
    <w:rsid w:val="007019BD"/>
    <w:rsid w:val="0070260F"/>
    <w:rsid w:val="007026B6"/>
    <w:rsid w:val="007026DF"/>
    <w:rsid w:val="00702883"/>
    <w:rsid w:val="00704A92"/>
    <w:rsid w:val="007061F2"/>
    <w:rsid w:val="00707412"/>
    <w:rsid w:val="0071059E"/>
    <w:rsid w:val="00710B32"/>
    <w:rsid w:val="00711CCC"/>
    <w:rsid w:val="007120EC"/>
    <w:rsid w:val="007120F7"/>
    <w:rsid w:val="00712D7C"/>
    <w:rsid w:val="0071361D"/>
    <w:rsid w:val="00714467"/>
    <w:rsid w:val="00714A5B"/>
    <w:rsid w:val="00715025"/>
    <w:rsid w:val="00717EF4"/>
    <w:rsid w:val="007201B0"/>
    <w:rsid w:val="00720CEB"/>
    <w:rsid w:val="00720F4C"/>
    <w:rsid w:val="0072171F"/>
    <w:rsid w:val="007233B6"/>
    <w:rsid w:val="00723B44"/>
    <w:rsid w:val="007243F5"/>
    <w:rsid w:val="00725DB3"/>
    <w:rsid w:val="00726387"/>
    <w:rsid w:val="00726809"/>
    <w:rsid w:val="007275F0"/>
    <w:rsid w:val="007276A5"/>
    <w:rsid w:val="00727966"/>
    <w:rsid w:val="00730CAA"/>
    <w:rsid w:val="007326C9"/>
    <w:rsid w:val="00732B6A"/>
    <w:rsid w:val="0073357D"/>
    <w:rsid w:val="007352C9"/>
    <w:rsid w:val="00737C5A"/>
    <w:rsid w:val="007401B8"/>
    <w:rsid w:val="0074099E"/>
    <w:rsid w:val="00740ED4"/>
    <w:rsid w:val="00741CB3"/>
    <w:rsid w:val="00741EE0"/>
    <w:rsid w:val="00742506"/>
    <w:rsid w:val="00742EB3"/>
    <w:rsid w:val="00744C65"/>
    <w:rsid w:val="007452D3"/>
    <w:rsid w:val="00745641"/>
    <w:rsid w:val="00745A1D"/>
    <w:rsid w:val="007463FB"/>
    <w:rsid w:val="007509DC"/>
    <w:rsid w:val="00750A4D"/>
    <w:rsid w:val="00750F08"/>
    <w:rsid w:val="0075113E"/>
    <w:rsid w:val="007526B0"/>
    <w:rsid w:val="00753313"/>
    <w:rsid w:val="0075358C"/>
    <w:rsid w:val="007543E3"/>
    <w:rsid w:val="00755923"/>
    <w:rsid w:val="00755FD8"/>
    <w:rsid w:val="007560BF"/>
    <w:rsid w:val="00756344"/>
    <w:rsid w:val="00757AAD"/>
    <w:rsid w:val="007617CF"/>
    <w:rsid w:val="00761CBE"/>
    <w:rsid w:val="00762833"/>
    <w:rsid w:val="00764B87"/>
    <w:rsid w:val="00765701"/>
    <w:rsid w:val="00765BFA"/>
    <w:rsid w:val="007669AE"/>
    <w:rsid w:val="00766CFD"/>
    <w:rsid w:val="00767770"/>
    <w:rsid w:val="00770409"/>
    <w:rsid w:val="007707AF"/>
    <w:rsid w:val="00770EB5"/>
    <w:rsid w:val="0077214E"/>
    <w:rsid w:val="00772187"/>
    <w:rsid w:val="00777A20"/>
    <w:rsid w:val="007803CC"/>
    <w:rsid w:val="00780EBC"/>
    <w:rsid w:val="00781705"/>
    <w:rsid w:val="00782852"/>
    <w:rsid w:val="007832F4"/>
    <w:rsid w:val="0078499C"/>
    <w:rsid w:val="007856E0"/>
    <w:rsid w:val="00786242"/>
    <w:rsid w:val="00786BC3"/>
    <w:rsid w:val="00786E43"/>
    <w:rsid w:val="007879E8"/>
    <w:rsid w:val="00787B5F"/>
    <w:rsid w:val="00787F88"/>
    <w:rsid w:val="007901F3"/>
    <w:rsid w:val="00790607"/>
    <w:rsid w:val="00790954"/>
    <w:rsid w:val="00790C5B"/>
    <w:rsid w:val="007911FF"/>
    <w:rsid w:val="0079204B"/>
    <w:rsid w:val="00792223"/>
    <w:rsid w:val="007936EA"/>
    <w:rsid w:val="00793E63"/>
    <w:rsid w:val="0079429B"/>
    <w:rsid w:val="007958A2"/>
    <w:rsid w:val="007976FA"/>
    <w:rsid w:val="007979AC"/>
    <w:rsid w:val="007A35B6"/>
    <w:rsid w:val="007A3945"/>
    <w:rsid w:val="007A4145"/>
    <w:rsid w:val="007A4350"/>
    <w:rsid w:val="007A4FD1"/>
    <w:rsid w:val="007A589A"/>
    <w:rsid w:val="007A5EA0"/>
    <w:rsid w:val="007A5FA0"/>
    <w:rsid w:val="007A6134"/>
    <w:rsid w:val="007A690B"/>
    <w:rsid w:val="007A6D5B"/>
    <w:rsid w:val="007A7C84"/>
    <w:rsid w:val="007B03B1"/>
    <w:rsid w:val="007B20A1"/>
    <w:rsid w:val="007B2D14"/>
    <w:rsid w:val="007B37A2"/>
    <w:rsid w:val="007B3B17"/>
    <w:rsid w:val="007B4BCF"/>
    <w:rsid w:val="007B561C"/>
    <w:rsid w:val="007B71E9"/>
    <w:rsid w:val="007C06DE"/>
    <w:rsid w:val="007C128B"/>
    <w:rsid w:val="007C1611"/>
    <w:rsid w:val="007C1CEB"/>
    <w:rsid w:val="007C2007"/>
    <w:rsid w:val="007C357D"/>
    <w:rsid w:val="007C3E1A"/>
    <w:rsid w:val="007C41C5"/>
    <w:rsid w:val="007C4935"/>
    <w:rsid w:val="007C50D8"/>
    <w:rsid w:val="007C53C6"/>
    <w:rsid w:val="007C57F0"/>
    <w:rsid w:val="007C5EAA"/>
    <w:rsid w:val="007C6025"/>
    <w:rsid w:val="007D1E0F"/>
    <w:rsid w:val="007D20BA"/>
    <w:rsid w:val="007D296F"/>
    <w:rsid w:val="007D2DE6"/>
    <w:rsid w:val="007D37E0"/>
    <w:rsid w:val="007D3D92"/>
    <w:rsid w:val="007D40F4"/>
    <w:rsid w:val="007D43D1"/>
    <w:rsid w:val="007D6BF4"/>
    <w:rsid w:val="007D6CDB"/>
    <w:rsid w:val="007D6F60"/>
    <w:rsid w:val="007D7B03"/>
    <w:rsid w:val="007E0A4C"/>
    <w:rsid w:val="007E3703"/>
    <w:rsid w:val="007E469A"/>
    <w:rsid w:val="007E5266"/>
    <w:rsid w:val="007E5C3D"/>
    <w:rsid w:val="007E5D76"/>
    <w:rsid w:val="007E6404"/>
    <w:rsid w:val="007E6934"/>
    <w:rsid w:val="007E6F0A"/>
    <w:rsid w:val="007E70D5"/>
    <w:rsid w:val="007F014D"/>
    <w:rsid w:val="007F18CA"/>
    <w:rsid w:val="007F24A1"/>
    <w:rsid w:val="007F2525"/>
    <w:rsid w:val="007F3BC6"/>
    <w:rsid w:val="007F3DFD"/>
    <w:rsid w:val="007F403B"/>
    <w:rsid w:val="007F46D3"/>
    <w:rsid w:val="007F4BC5"/>
    <w:rsid w:val="007F4FAA"/>
    <w:rsid w:val="007F5A14"/>
    <w:rsid w:val="007F6096"/>
    <w:rsid w:val="0080064A"/>
    <w:rsid w:val="00801BB1"/>
    <w:rsid w:val="00802ADF"/>
    <w:rsid w:val="00802CD2"/>
    <w:rsid w:val="00803573"/>
    <w:rsid w:val="0080365F"/>
    <w:rsid w:val="00803ACB"/>
    <w:rsid w:val="0080404B"/>
    <w:rsid w:val="008047CE"/>
    <w:rsid w:val="008049F0"/>
    <w:rsid w:val="00806686"/>
    <w:rsid w:val="00806AC6"/>
    <w:rsid w:val="00811A37"/>
    <w:rsid w:val="008140F6"/>
    <w:rsid w:val="00814AE9"/>
    <w:rsid w:val="0081548F"/>
    <w:rsid w:val="00815661"/>
    <w:rsid w:val="00815C61"/>
    <w:rsid w:val="0081616F"/>
    <w:rsid w:val="0081670B"/>
    <w:rsid w:val="00817584"/>
    <w:rsid w:val="00817BFD"/>
    <w:rsid w:val="0082003B"/>
    <w:rsid w:val="008207BA"/>
    <w:rsid w:val="00820D7F"/>
    <w:rsid w:val="00821017"/>
    <w:rsid w:val="008218F8"/>
    <w:rsid w:val="0082264C"/>
    <w:rsid w:val="00823607"/>
    <w:rsid w:val="00823769"/>
    <w:rsid w:val="00824974"/>
    <w:rsid w:val="00824B9A"/>
    <w:rsid w:val="0082554B"/>
    <w:rsid w:val="00825C0A"/>
    <w:rsid w:val="00825F0B"/>
    <w:rsid w:val="008266AA"/>
    <w:rsid w:val="0082705E"/>
    <w:rsid w:val="00830166"/>
    <w:rsid w:val="008314AE"/>
    <w:rsid w:val="00833040"/>
    <w:rsid w:val="00833178"/>
    <w:rsid w:val="008332CD"/>
    <w:rsid w:val="00833769"/>
    <w:rsid w:val="00840B0C"/>
    <w:rsid w:val="0084151E"/>
    <w:rsid w:val="00841733"/>
    <w:rsid w:val="00841E48"/>
    <w:rsid w:val="00842DF8"/>
    <w:rsid w:val="008454AC"/>
    <w:rsid w:val="00847F91"/>
    <w:rsid w:val="00850639"/>
    <w:rsid w:val="008509DD"/>
    <w:rsid w:val="00850C17"/>
    <w:rsid w:val="00851FD8"/>
    <w:rsid w:val="00853C70"/>
    <w:rsid w:val="0085414F"/>
    <w:rsid w:val="00854180"/>
    <w:rsid w:val="0085483F"/>
    <w:rsid w:val="008549C8"/>
    <w:rsid w:val="008567F5"/>
    <w:rsid w:val="00857B9C"/>
    <w:rsid w:val="008600D2"/>
    <w:rsid w:val="008608EA"/>
    <w:rsid w:val="00860AE2"/>
    <w:rsid w:val="00860D61"/>
    <w:rsid w:val="00860FA5"/>
    <w:rsid w:val="00861EF7"/>
    <w:rsid w:val="008622AD"/>
    <w:rsid w:val="00862D5B"/>
    <w:rsid w:val="008636F2"/>
    <w:rsid w:val="008640B4"/>
    <w:rsid w:val="00864752"/>
    <w:rsid w:val="00864EB2"/>
    <w:rsid w:val="008650C4"/>
    <w:rsid w:val="008658B3"/>
    <w:rsid w:val="008664F2"/>
    <w:rsid w:val="00866B0C"/>
    <w:rsid w:val="008678DA"/>
    <w:rsid w:val="0087076B"/>
    <w:rsid w:val="00871A40"/>
    <w:rsid w:val="00873153"/>
    <w:rsid w:val="0087461F"/>
    <w:rsid w:val="00874CDE"/>
    <w:rsid w:val="0087593B"/>
    <w:rsid w:val="00876BFC"/>
    <w:rsid w:val="00877497"/>
    <w:rsid w:val="00877563"/>
    <w:rsid w:val="00880133"/>
    <w:rsid w:val="008801C2"/>
    <w:rsid w:val="00881F29"/>
    <w:rsid w:val="00883CF8"/>
    <w:rsid w:val="008847E2"/>
    <w:rsid w:val="0088485F"/>
    <w:rsid w:val="0088503B"/>
    <w:rsid w:val="008877C5"/>
    <w:rsid w:val="008878AB"/>
    <w:rsid w:val="00892496"/>
    <w:rsid w:val="00892716"/>
    <w:rsid w:val="00892729"/>
    <w:rsid w:val="0089292B"/>
    <w:rsid w:val="00893148"/>
    <w:rsid w:val="0089415F"/>
    <w:rsid w:val="00894F30"/>
    <w:rsid w:val="008955A7"/>
    <w:rsid w:val="008955E9"/>
    <w:rsid w:val="00895BED"/>
    <w:rsid w:val="00896493"/>
    <w:rsid w:val="00897E4C"/>
    <w:rsid w:val="008A0DE3"/>
    <w:rsid w:val="008A12CB"/>
    <w:rsid w:val="008A3587"/>
    <w:rsid w:val="008A3901"/>
    <w:rsid w:val="008A3EB5"/>
    <w:rsid w:val="008A5832"/>
    <w:rsid w:val="008A63EA"/>
    <w:rsid w:val="008B0198"/>
    <w:rsid w:val="008B0B9A"/>
    <w:rsid w:val="008B0CDE"/>
    <w:rsid w:val="008B2032"/>
    <w:rsid w:val="008B21C3"/>
    <w:rsid w:val="008B2BA8"/>
    <w:rsid w:val="008B2F7F"/>
    <w:rsid w:val="008B352A"/>
    <w:rsid w:val="008B539B"/>
    <w:rsid w:val="008B5A4B"/>
    <w:rsid w:val="008B64CE"/>
    <w:rsid w:val="008B666C"/>
    <w:rsid w:val="008B7DDD"/>
    <w:rsid w:val="008C0163"/>
    <w:rsid w:val="008C1AEA"/>
    <w:rsid w:val="008C241E"/>
    <w:rsid w:val="008C3D5F"/>
    <w:rsid w:val="008C5BFD"/>
    <w:rsid w:val="008C6D27"/>
    <w:rsid w:val="008C79A7"/>
    <w:rsid w:val="008D175B"/>
    <w:rsid w:val="008D65B9"/>
    <w:rsid w:val="008D6890"/>
    <w:rsid w:val="008D7A1C"/>
    <w:rsid w:val="008D7B7D"/>
    <w:rsid w:val="008E05CF"/>
    <w:rsid w:val="008E12D7"/>
    <w:rsid w:val="008E2C87"/>
    <w:rsid w:val="008E2D55"/>
    <w:rsid w:val="008E3F9C"/>
    <w:rsid w:val="008E436B"/>
    <w:rsid w:val="008E43B9"/>
    <w:rsid w:val="008E45C7"/>
    <w:rsid w:val="008E4EB9"/>
    <w:rsid w:val="008E58ED"/>
    <w:rsid w:val="008E5F94"/>
    <w:rsid w:val="008E7918"/>
    <w:rsid w:val="008F037C"/>
    <w:rsid w:val="008F046D"/>
    <w:rsid w:val="008F09A7"/>
    <w:rsid w:val="008F0BA2"/>
    <w:rsid w:val="008F0FA5"/>
    <w:rsid w:val="008F27B6"/>
    <w:rsid w:val="008F5936"/>
    <w:rsid w:val="008F5C9D"/>
    <w:rsid w:val="008F667D"/>
    <w:rsid w:val="008F6C23"/>
    <w:rsid w:val="008F6E18"/>
    <w:rsid w:val="008F752A"/>
    <w:rsid w:val="008F7C18"/>
    <w:rsid w:val="008F7D02"/>
    <w:rsid w:val="0090242A"/>
    <w:rsid w:val="00902F19"/>
    <w:rsid w:val="00903303"/>
    <w:rsid w:val="009035E9"/>
    <w:rsid w:val="00903802"/>
    <w:rsid w:val="00903B81"/>
    <w:rsid w:val="00904EA6"/>
    <w:rsid w:val="00904EE5"/>
    <w:rsid w:val="00905E0E"/>
    <w:rsid w:val="00910E10"/>
    <w:rsid w:val="0091111A"/>
    <w:rsid w:val="00912D9C"/>
    <w:rsid w:val="009136ED"/>
    <w:rsid w:val="0091409C"/>
    <w:rsid w:val="00915996"/>
    <w:rsid w:val="0091649E"/>
    <w:rsid w:val="009167B3"/>
    <w:rsid w:val="00917850"/>
    <w:rsid w:val="00920E64"/>
    <w:rsid w:val="00921A4A"/>
    <w:rsid w:val="00921BA4"/>
    <w:rsid w:val="00922C69"/>
    <w:rsid w:val="009231E2"/>
    <w:rsid w:val="009246F6"/>
    <w:rsid w:val="00924748"/>
    <w:rsid w:val="009270CF"/>
    <w:rsid w:val="00927DAB"/>
    <w:rsid w:val="009302E5"/>
    <w:rsid w:val="00930CB4"/>
    <w:rsid w:val="009326EA"/>
    <w:rsid w:val="00932837"/>
    <w:rsid w:val="009330A2"/>
    <w:rsid w:val="00934347"/>
    <w:rsid w:val="00935519"/>
    <w:rsid w:val="0093580E"/>
    <w:rsid w:val="00936A53"/>
    <w:rsid w:val="00936EE1"/>
    <w:rsid w:val="0093734D"/>
    <w:rsid w:val="009415A9"/>
    <w:rsid w:val="00943EE7"/>
    <w:rsid w:val="00944A5C"/>
    <w:rsid w:val="00945F0F"/>
    <w:rsid w:val="009460ED"/>
    <w:rsid w:val="0094746D"/>
    <w:rsid w:val="0095000F"/>
    <w:rsid w:val="009501EB"/>
    <w:rsid w:val="0095106D"/>
    <w:rsid w:val="00951A26"/>
    <w:rsid w:val="00952C13"/>
    <w:rsid w:val="00954EF7"/>
    <w:rsid w:val="009551CB"/>
    <w:rsid w:val="009559CD"/>
    <w:rsid w:val="00956611"/>
    <w:rsid w:val="00956AA2"/>
    <w:rsid w:val="00957958"/>
    <w:rsid w:val="00962251"/>
    <w:rsid w:val="00962C26"/>
    <w:rsid w:val="00963B7F"/>
    <w:rsid w:val="0096420E"/>
    <w:rsid w:val="00964E0A"/>
    <w:rsid w:val="009653A2"/>
    <w:rsid w:val="00965A0A"/>
    <w:rsid w:val="00965B39"/>
    <w:rsid w:val="00965D66"/>
    <w:rsid w:val="00966743"/>
    <w:rsid w:val="00966BC2"/>
    <w:rsid w:val="0097005F"/>
    <w:rsid w:val="00970F3B"/>
    <w:rsid w:val="00971463"/>
    <w:rsid w:val="00971816"/>
    <w:rsid w:val="0097424C"/>
    <w:rsid w:val="00974386"/>
    <w:rsid w:val="009768A9"/>
    <w:rsid w:val="00977228"/>
    <w:rsid w:val="00977A7E"/>
    <w:rsid w:val="00977F6B"/>
    <w:rsid w:val="00980A0C"/>
    <w:rsid w:val="00980EF5"/>
    <w:rsid w:val="00981886"/>
    <w:rsid w:val="009821E0"/>
    <w:rsid w:val="009828D1"/>
    <w:rsid w:val="00982A09"/>
    <w:rsid w:val="00982AEC"/>
    <w:rsid w:val="00983470"/>
    <w:rsid w:val="00983922"/>
    <w:rsid w:val="00984525"/>
    <w:rsid w:val="00984A5B"/>
    <w:rsid w:val="00984E8C"/>
    <w:rsid w:val="00984EB8"/>
    <w:rsid w:val="00985CD5"/>
    <w:rsid w:val="00986EFC"/>
    <w:rsid w:val="00987297"/>
    <w:rsid w:val="0098753C"/>
    <w:rsid w:val="00987CC6"/>
    <w:rsid w:val="00990B00"/>
    <w:rsid w:val="00990C2F"/>
    <w:rsid w:val="009924AC"/>
    <w:rsid w:val="0099421B"/>
    <w:rsid w:val="00994456"/>
    <w:rsid w:val="009967A2"/>
    <w:rsid w:val="00996C81"/>
    <w:rsid w:val="009974A5"/>
    <w:rsid w:val="009A002C"/>
    <w:rsid w:val="009A0571"/>
    <w:rsid w:val="009A0B54"/>
    <w:rsid w:val="009A13D2"/>
    <w:rsid w:val="009A198E"/>
    <w:rsid w:val="009A2D65"/>
    <w:rsid w:val="009A3032"/>
    <w:rsid w:val="009A355E"/>
    <w:rsid w:val="009A5B8D"/>
    <w:rsid w:val="009A6244"/>
    <w:rsid w:val="009A696E"/>
    <w:rsid w:val="009A6B24"/>
    <w:rsid w:val="009A6EBA"/>
    <w:rsid w:val="009A7602"/>
    <w:rsid w:val="009B0A50"/>
    <w:rsid w:val="009B12DE"/>
    <w:rsid w:val="009B2CD6"/>
    <w:rsid w:val="009B3126"/>
    <w:rsid w:val="009B41A7"/>
    <w:rsid w:val="009B44B5"/>
    <w:rsid w:val="009B4786"/>
    <w:rsid w:val="009B4C48"/>
    <w:rsid w:val="009B65DB"/>
    <w:rsid w:val="009C04A5"/>
    <w:rsid w:val="009C061C"/>
    <w:rsid w:val="009C36FE"/>
    <w:rsid w:val="009C5019"/>
    <w:rsid w:val="009C5A5E"/>
    <w:rsid w:val="009C64F1"/>
    <w:rsid w:val="009C723B"/>
    <w:rsid w:val="009D0FC5"/>
    <w:rsid w:val="009D10A9"/>
    <w:rsid w:val="009D16AC"/>
    <w:rsid w:val="009D17DE"/>
    <w:rsid w:val="009D1F68"/>
    <w:rsid w:val="009D22E3"/>
    <w:rsid w:val="009D26B1"/>
    <w:rsid w:val="009D2825"/>
    <w:rsid w:val="009D46EA"/>
    <w:rsid w:val="009D485C"/>
    <w:rsid w:val="009D4C6E"/>
    <w:rsid w:val="009D5476"/>
    <w:rsid w:val="009D5D3B"/>
    <w:rsid w:val="009D5E14"/>
    <w:rsid w:val="009D629E"/>
    <w:rsid w:val="009D69D8"/>
    <w:rsid w:val="009D6DFC"/>
    <w:rsid w:val="009D75B4"/>
    <w:rsid w:val="009D77E1"/>
    <w:rsid w:val="009D7C74"/>
    <w:rsid w:val="009D7D08"/>
    <w:rsid w:val="009E03B6"/>
    <w:rsid w:val="009E094B"/>
    <w:rsid w:val="009E11EA"/>
    <w:rsid w:val="009E276D"/>
    <w:rsid w:val="009E3764"/>
    <w:rsid w:val="009E501B"/>
    <w:rsid w:val="009E5966"/>
    <w:rsid w:val="009E6CC7"/>
    <w:rsid w:val="009E7CCF"/>
    <w:rsid w:val="009F04D8"/>
    <w:rsid w:val="009F060E"/>
    <w:rsid w:val="009F0908"/>
    <w:rsid w:val="009F22E4"/>
    <w:rsid w:val="009F2E03"/>
    <w:rsid w:val="009F3380"/>
    <w:rsid w:val="009F36D5"/>
    <w:rsid w:val="009F3BF7"/>
    <w:rsid w:val="009F4056"/>
    <w:rsid w:val="009F511B"/>
    <w:rsid w:val="009F65E2"/>
    <w:rsid w:val="009F7AE4"/>
    <w:rsid w:val="00A0011D"/>
    <w:rsid w:val="00A00634"/>
    <w:rsid w:val="00A04060"/>
    <w:rsid w:val="00A04580"/>
    <w:rsid w:val="00A04F59"/>
    <w:rsid w:val="00A06864"/>
    <w:rsid w:val="00A11913"/>
    <w:rsid w:val="00A12732"/>
    <w:rsid w:val="00A129BA"/>
    <w:rsid w:val="00A137DE"/>
    <w:rsid w:val="00A1422F"/>
    <w:rsid w:val="00A153AF"/>
    <w:rsid w:val="00A15B4E"/>
    <w:rsid w:val="00A15E0D"/>
    <w:rsid w:val="00A16164"/>
    <w:rsid w:val="00A166BE"/>
    <w:rsid w:val="00A16A4A"/>
    <w:rsid w:val="00A16D20"/>
    <w:rsid w:val="00A17A35"/>
    <w:rsid w:val="00A17C82"/>
    <w:rsid w:val="00A200CD"/>
    <w:rsid w:val="00A2115F"/>
    <w:rsid w:val="00A220C6"/>
    <w:rsid w:val="00A22632"/>
    <w:rsid w:val="00A22A4B"/>
    <w:rsid w:val="00A22C16"/>
    <w:rsid w:val="00A22CBA"/>
    <w:rsid w:val="00A2325C"/>
    <w:rsid w:val="00A23355"/>
    <w:rsid w:val="00A23A62"/>
    <w:rsid w:val="00A23D72"/>
    <w:rsid w:val="00A24E48"/>
    <w:rsid w:val="00A24F78"/>
    <w:rsid w:val="00A25B4B"/>
    <w:rsid w:val="00A267C2"/>
    <w:rsid w:val="00A267E0"/>
    <w:rsid w:val="00A26C58"/>
    <w:rsid w:val="00A27CFD"/>
    <w:rsid w:val="00A31D08"/>
    <w:rsid w:val="00A322F9"/>
    <w:rsid w:val="00A322FD"/>
    <w:rsid w:val="00A32EC4"/>
    <w:rsid w:val="00A3308F"/>
    <w:rsid w:val="00A33175"/>
    <w:rsid w:val="00A33229"/>
    <w:rsid w:val="00A34981"/>
    <w:rsid w:val="00A34B1A"/>
    <w:rsid w:val="00A3543B"/>
    <w:rsid w:val="00A35BB9"/>
    <w:rsid w:val="00A35EFA"/>
    <w:rsid w:val="00A365AD"/>
    <w:rsid w:val="00A375A9"/>
    <w:rsid w:val="00A377BC"/>
    <w:rsid w:val="00A400D3"/>
    <w:rsid w:val="00A444FC"/>
    <w:rsid w:val="00A44919"/>
    <w:rsid w:val="00A44D31"/>
    <w:rsid w:val="00A450BA"/>
    <w:rsid w:val="00A45E12"/>
    <w:rsid w:val="00A503B6"/>
    <w:rsid w:val="00A511E6"/>
    <w:rsid w:val="00A51397"/>
    <w:rsid w:val="00A52048"/>
    <w:rsid w:val="00A531DF"/>
    <w:rsid w:val="00A53399"/>
    <w:rsid w:val="00A546EA"/>
    <w:rsid w:val="00A547E7"/>
    <w:rsid w:val="00A555B3"/>
    <w:rsid w:val="00A564C2"/>
    <w:rsid w:val="00A56E72"/>
    <w:rsid w:val="00A577EC"/>
    <w:rsid w:val="00A60371"/>
    <w:rsid w:val="00A61409"/>
    <w:rsid w:val="00A617B8"/>
    <w:rsid w:val="00A62065"/>
    <w:rsid w:val="00A62DE8"/>
    <w:rsid w:val="00A67516"/>
    <w:rsid w:val="00A710DB"/>
    <w:rsid w:val="00A7167B"/>
    <w:rsid w:val="00A7179F"/>
    <w:rsid w:val="00A71877"/>
    <w:rsid w:val="00A72B09"/>
    <w:rsid w:val="00A7480A"/>
    <w:rsid w:val="00A74D62"/>
    <w:rsid w:val="00A758DC"/>
    <w:rsid w:val="00A807DB"/>
    <w:rsid w:val="00A80857"/>
    <w:rsid w:val="00A82215"/>
    <w:rsid w:val="00A82CCC"/>
    <w:rsid w:val="00A83D25"/>
    <w:rsid w:val="00A83D7D"/>
    <w:rsid w:val="00A8419F"/>
    <w:rsid w:val="00A845A5"/>
    <w:rsid w:val="00A84604"/>
    <w:rsid w:val="00A85FD2"/>
    <w:rsid w:val="00A8663F"/>
    <w:rsid w:val="00A86A5F"/>
    <w:rsid w:val="00A872AB"/>
    <w:rsid w:val="00A906E0"/>
    <w:rsid w:val="00A91516"/>
    <w:rsid w:val="00A91B55"/>
    <w:rsid w:val="00A934C2"/>
    <w:rsid w:val="00A93682"/>
    <w:rsid w:val="00A94342"/>
    <w:rsid w:val="00A94464"/>
    <w:rsid w:val="00A95015"/>
    <w:rsid w:val="00A950E3"/>
    <w:rsid w:val="00A95ED1"/>
    <w:rsid w:val="00A96252"/>
    <w:rsid w:val="00A965BD"/>
    <w:rsid w:val="00A97370"/>
    <w:rsid w:val="00AA0D37"/>
    <w:rsid w:val="00AA3C7F"/>
    <w:rsid w:val="00AA4350"/>
    <w:rsid w:val="00AA4428"/>
    <w:rsid w:val="00AA444A"/>
    <w:rsid w:val="00AA4BBC"/>
    <w:rsid w:val="00AA55FF"/>
    <w:rsid w:val="00AA58A9"/>
    <w:rsid w:val="00AA67A8"/>
    <w:rsid w:val="00AA71F6"/>
    <w:rsid w:val="00AA7672"/>
    <w:rsid w:val="00AB06AC"/>
    <w:rsid w:val="00AB0AE0"/>
    <w:rsid w:val="00AB0F71"/>
    <w:rsid w:val="00AB3D8A"/>
    <w:rsid w:val="00AB4252"/>
    <w:rsid w:val="00AB5539"/>
    <w:rsid w:val="00AB5F15"/>
    <w:rsid w:val="00AB67E8"/>
    <w:rsid w:val="00AB7DEA"/>
    <w:rsid w:val="00AC0585"/>
    <w:rsid w:val="00AC0697"/>
    <w:rsid w:val="00AC1452"/>
    <w:rsid w:val="00AC14D9"/>
    <w:rsid w:val="00AC1631"/>
    <w:rsid w:val="00AC2FD6"/>
    <w:rsid w:val="00AC3488"/>
    <w:rsid w:val="00AC36AB"/>
    <w:rsid w:val="00AC3742"/>
    <w:rsid w:val="00AC38DF"/>
    <w:rsid w:val="00AC4543"/>
    <w:rsid w:val="00AC4B1B"/>
    <w:rsid w:val="00AC4BB3"/>
    <w:rsid w:val="00AC51EB"/>
    <w:rsid w:val="00AC5AB9"/>
    <w:rsid w:val="00AC5DC0"/>
    <w:rsid w:val="00AC6860"/>
    <w:rsid w:val="00AD016F"/>
    <w:rsid w:val="00AD0B54"/>
    <w:rsid w:val="00AD0B8D"/>
    <w:rsid w:val="00AD32E8"/>
    <w:rsid w:val="00AD3642"/>
    <w:rsid w:val="00AD3781"/>
    <w:rsid w:val="00AD37FB"/>
    <w:rsid w:val="00AD4587"/>
    <w:rsid w:val="00AD4857"/>
    <w:rsid w:val="00AD4FA2"/>
    <w:rsid w:val="00AD57D0"/>
    <w:rsid w:val="00AD5821"/>
    <w:rsid w:val="00AD5903"/>
    <w:rsid w:val="00AD5DFD"/>
    <w:rsid w:val="00AD76F1"/>
    <w:rsid w:val="00AD7F2A"/>
    <w:rsid w:val="00AE0291"/>
    <w:rsid w:val="00AE0F54"/>
    <w:rsid w:val="00AE16D9"/>
    <w:rsid w:val="00AE344E"/>
    <w:rsid w:val="00AE3919"/>
    <w:rsid w:val="00AE39E1"/>
    <w:rsid w:val="00AE45BC"/>
    <w:rsid w:val="00AE54D0"/>
    <w:rsid w:val="00AE571E"/>
    <w:rsid w:val="00AE70DA"/>
    <w:rsid w:val="00AE7944"/>
    <w:rsid w:val="00AF0333"/>
    <w:rsid w:val="00AF31DE"/>
    <w:rsid w:val="00AF3792"/>
    <w:rsid w:val="00AF4227"/>
    <w:rsid w:val="00AF48BB"/>
    <w:rsid w:val="00AF5E44"/>
    <w:rsid w:val="00AF79EE"/>
    <w:rsid w:val="00AF7CB2"/>
    <w:rsid w:val="00B0186C"/>
    <w:rsid w:val="00B01A5E"/>
    <w:rsid w:val="00B03CCF"/>
    <w:rsid w:val="00B03FE6"/>
    <w:rsid w:val="00B05269"/>
    <w:rsid w:val="00B06492"/>
    <w:rsid w:val="00B10C8B"/>
    <w:rsid w:val="00B10DA8"/>
    <w:rsid w:val="00B10E13"/>
    <w:rsid w:val="00B1314D"/>
    <w:rsid w:val="00B14FBC"/>
    <w:rsid w:val="00B15A80"/>
    <w:rsid w:val="00B17DA6"/>
    <w:rsid w:val="00B17E61"/>
    <w:rsid w:val="00B23FCE"/>
    <w:rsid w:val="00B240CB"/>
    <w:rsid w:val="00B2425D"/>
    <w:rsid w:val="00B251DD"/>
    <w:rsid w:val="00B26614"/>
    <w:rsid w:val="00B30ADC"/>
    <w:rsid w:val="00B311B9"/>
    <w:rsid w:val="00B31603"/>
    <w:rsid w:val="00B3183F"/>
    <w:rsid w:val="00B3205A"/>
    <w:rsid w:val="00B329D8"/>
    <w:rsid w:val="00B32FC9"/>
    <w:rsid w:val="00B33531"/>
    <w:rsid w:val="00B33E2C"/>
    <w:rsid w:val="00B34FBF"/>
    <w:rsid w:val="00B3569A"/>
    <w:rsid w:val="00B359DD"/>
    <w:rsid w:val="00B37114"/>
    <w:rsid w:val="00B37157"/>
    <w:rsid w:val="00B3732F"/>
    <w:rsid w:val="00B4026E"/>
    <w:rsid w:val="00B413C8"/>
    <w:rsid w:val="00B41C81"/>
    <w:rsid w:val="00B41F5A"/>
    <w:rsid w:val="00B42E32"/>
    <w:rsid w:val="00B42E7B"/>
    <w:rsid w:val="00B434B9"/>
    <w:rsid w:val="00B434FD"/>
    <w:rsid w:val="00B4392C"/>
    <w:rsid w:val="00B43953"/>
    <w:rsid w:val="00B442D3"/>
    <w:rsid w:val="00B44A4E"/>
    <w:rsid w:val="00B45BD8"/>
    <w:rsid w:val="00B479F8"/>
    <w:rsid w:val="00B548F6"/>
    <w:rsid w:val="00B54EE0"/>
    <w:rsid w:val="00B54FA6"/>
    <w:rsid w:val="00B55068"/>
    <w:rsid w:val="00B5609A"/>
    <w:rsid w:val="00B561CA"/>
    <w:rsid w:val="00B56232"/>
    <w:rsid w:val="00B56629"/>
    <w:rsid w:val="00B603E5"/>
    <w:rsid w:val="00B60B7F"/>
    <w:rsid w:val="00B61664"/>
    <w:rsid w:val="00B61FA4"/>
    <w:rsid w:val="00B62801"/>
    <w:rsid w:val="00B63365"/>
    <w:rsid w:val="00B634D4"/>
    <w:rsid w:val="00B63505"/>
    <w:rsid w:val="00B65223"/>
    <w:rsid w:val="00B655CD"/>
    <w:rsid w:val="00B656F1"/>
    <w:rsid w:val="00B6572B"/>
    <w:rsid w:val="00B65B5C"/>
    <w:rsid w:val="00B6725A"/>
    <w:rsid w:val="00B67A70"/>
    <w:rsid w:val="00B70632"/>
    <w:rsid w:val="00B70C22"/>
    <w:rsid w:val="00B7156D"/>
    <w:rsid w:val="00B71BCD"/>
    <w:rsid w:val="00B71C5E"/>
    <w:rsid w:val="00B71DEA"/>
    <w:rsid w:val="00B71F96"/>
    <w:rsid w:val="00B73212"/>
    <w:rsid w:val="00B733CA"/>
    <w:rsid w:val="00B7351C"/>
    <w:rsid w:val="00B744B3"/>
    <w:rsid w:val="00B74AE9"/>
    <w:rsid w:val="00B74B0B"/>
    <w:rsid w:val="00B75E33"/>
    <w:rsid w:val="00B776FD"/>
    <w:rsid w:val="00B77AA7"/>
    <w:rsid w:val="00B77C8E"/>
    <w:rsid w:val="00B80F40"/>
    <w:rsid w:val="00B81B3A"/>
    <w:rsid w:val="00B82401"/>
    <w:rsid w:val="00B827C4"/>
    <w:rsid w:val="00B83800"/>
    <w:rsid w:val="00B851AC"/>
    <w:rsid w:val="00B85580"/>
    <w:rsid w:val="00B85E2C"/>
    <w:rsid w:val="00B86603"/>
    <w:rsid w:val="00B87D88"/>
    <w:rsid w:val="00B91827"/>
    <w:rsid w:val="00B930D0"/>
    <w:rsid w:val="00B936CA"/>
    <w:rsid w:val="00B94997"/>
    <w:rsid w:val="00B952F1"/>
    <w:rsid w:val="00B96DE8"/>
    <w:rsid w:val="00B97140"/>
    <w:rsid w:val="00BA0712"/>
    <w:rsid w:val="00BA1494"/>
    <w:rsid w:val="00BA21DC"/>
    <w:rsid w:val="00BA3001"/>
    <w:rsid w:val="00BA3B83"/>
    <w:rsid w:val="00BA4C80"/>
    <w:rsid w:val="00BA516D"/>
    <w:rsid w:val="00BA517A"/>
    <w:rsid w:val="00BA61E6"/>
    <w:rsid w:val="00BA7087"/>
    <w:rsid w:val="00BA77FB"/>
    <w:rsid w:val="00BB030F"/>
    <w:rsid w:val="00BB03BF"/>
    <w:rsid w:val="00BB098B"/>
    <w:rsid w:val="00BB1CA9"/>
    <w:rsid w:val="00BB30AE"/>
    <w:rsid w:val="00BB548E"/>
    <w:rsid w:val="00BB556B"/>
    <w:rsid w:val="00BB6E59"/>
    <w:rsid w:val="00BB7836"/>
    <w:rsid w:val="00BB7B9B"/>
    <w:rsid w:val="00BC225C"/>
    <w:rsid w:val="00BC4EDC"/>
    <w:rsid w:val="00BC5065"/>
    <w:rsid w:val="00BC5A07"/>
    <w:rsid w:val="00BD0820"/>
    <w:rsid w:val="00BD0A1D"/>
    <w:rsid w:val="00BD0F09"/>
    <w:rsid w:val="00BD1F40"/>
    <w:rsid w:val="00BD2555"/>
    <w:rsid w:val="00BD26B9"/>
    <w:rsid w:val="00BD3787"/>
    <w:rsid w:val="00BD3D4D"/>
    <w:rsid w:val="00BD6150"/>
    <w:rsid w:val="00BD67A1"/>
    <w:rsid w:val="00BD7ED8"/>
    <w:rsid w:val="00BE0A4F"/>
    <w:rsid w:val="00BE2179"/>
    <w:rsid w:val="00BE23DE"/>
    <w:rsid w:val="00BE24FB"/>
    <w:rsid w:val="00BE2872"/>
    <w:rsid w:val="00BE2B5E"/>
    <w:rsid w:val="00BE307F"/>
    <w:rsid w:val="00BE3823"/>
    <w:rsid w:val="00BE3929"/>
    <w:rsid w:val="00BE3C7D"/>
    <w:rsid w:val="00BE501F"/>
    <w:rsid w:val="00BE6F55"/>
    <w:rsid w:val="00BE7B79"/>
    <w:rsid w:val="00BE7E2C"/>
    <w:rsid w:val="00BF0F63"/>
    <w:rsid w:val="00BF101E"/>
    <w:rsid w:val="00BF10EE"/>
    <w:rsid w:val="00BF124A"/>
    <w:rsid w:val="00BF12F4"/>
    <w:rsid w:val="00BF17F4"/>
    <w:rsid w:val="00BF18AB"/>
    <w:rsid w:val="00BF2F78"/>
    <w:rsid w:val="00BF3B3B"/>
    <w:rsid w:val="00BF3C12"/>
    <w:rsid w:val="00BF3D68"/>
    <w:rsid w:val="00BF4BC3"/>
    <w:rsid w:val="00BF65CA"/>
    <w:rsid w:val="00BF67A6"/>
    <w:rsid w:val="00BF728D"/>
    <w:rsid w:val="00C014D0"/>
    <w:rsid w:val="00C01E1A"/>
    <w:rsid w:val="00C03708"/>
    <w:rsid w:val="00C04631"/>
    <w:rsid w:val="00C047E4"/>
    <w:rsid w:val="00C04B61"/>
    <w:rsid w:val="00C05A9E"/>
    <w:rsid w:val="00C05F05"/>
    <w:rsid w:val="00C05F3F"/>
    <w:rsid w:val="00C06332"/>
    <w:rsid w:val="00C07244"/>
    <w:rsid w:val="00C11CEB"/>
    <w:rsid w:val="00C11E04"/>
    <w:rsid w:val="00C1240B"/>
    <w:rsid w:val="00C13CE6"/>
    <w:rsid w:val="00C13FB7"/>
    <w:rsid w:val="00C15E64"/>
    <w:rsid w:val="00C15EE4"/>
    <w:rsid w:val="00C16376"/>
    <w:rsid w:val="00C16B79"/>
    <w:rsid w:val="00C16EBA"/>
    <w:rsid w:val="00C17FCE"/>
    <w:rsid w:val="00C20AC2"/>
    <w:rsid w:val="00C212F8"/>
    <w:rsid w:val="00C21A91"/>
    <w:rsid w:val="00C2231B"/>
    <w:rsid w:val="00C22680"/>
    <w:rsid w:val="00C2293E"/>
    <w:rsid w:val="00C23126"/>
    <w:rsid w:val="00C23E87"/>
    <w:rsid w:val="00C241EF"/>
    <w:rsid w:val="00C2629E"/>
    <w:rsid w:val="00C27D7A"/>
    <w:rsid w:val="00C31062"/>
    <w:rsid w:val="00C31A47"/>
    <w:rsid w:val="00C32483"/>
    <w:rsid w:val="00C32626"/>
    <w:rsid w:val="00C32935"/>
    <w:rsid w:val="00C33E54"/>
    <w:rsid w:val="00C34635"/>
    <w:rsid w:val="00C370A4"/>
    <w:rsid w:val="00C37605"/>
    <w:rsid w:val="00C40D5F"/>
    <w:rsid w:val="00C40F88"/>
    <w:rsid w:val="00C41A7A"/>
    <w:rsid w:val="00C4289A"/>
    <w:rsid w:val="00C4374C"/>
    <w:rsid w:val="00C4433D"/>
    <w:rsid w:val="00C45071"/>
    <w:rsid w:val="00C45850"/>
    <w:rsid w:val="00C45A90"/>
    <w:rsid w:val="00C4747B"/>
    <w:rsid w:val="00C47596"/>
    <w:rsid w:val="00C4776E"/>
    <w:rsid w:val="00C5184A"/>
    <w:rsid w:val="00C5298B"/>
    <w:rsid w:val="00C539CD"/>
    <w:rsid w:val="00C53F9E"/>
    <w:rsid w:val="00C54FD9"/>
    <w:rsid w:val="00C5559E"/>
    <w:rsid w:val="00C56153"/>
    <w:rsid w:val="00C60B9B"/>
    <w:rsid w:val="00C62909"/>
    <w:rsid w:val="00C62CA3"/>
    <w:rsid w:val="00C64221"/>
    <w:rsid w:val="00C6521E"/>
    <w:rsid w:val="00C65DA1"/>
    <w:rsid w:val="00C70871"/>
    <w:rsid w:val="00C70A47"/>
    <w:rsid w:val="00C71FF9"/>
    <w:rsid w:val="00C72338"/>
    <w:rsid w:val="00C72D25"/>
    <w:rsid w:val="00C7386E"/>
    <w:rsid w:val="00C73D41"/>
    <w:rsid w:val="00C74321"/>
    <w:rsid w:val="00C7437A"/>
    <w:rsid w:val="00C749E3"/>
    <w:rsid w:val="00C771D9"/>
    <w:rsid w:val="00C7761E"/>
    <w:rsid w:val="00C77EAF"/>
    <w:rsid w:val="00C805AB"/>
    <w:rsid w:val="00C82811"/>
    <w:rsid w:val="00C83478"/>
    <w:rsid w:val="00C83F33"/>
    <w:rsid w:val="00C8451D"/>
    <w:rsid w:val="00C84E2B"/>
    <w:rsid w:val="00C85091"/>
    <w:rsid w:val="00C861FD"/>
    <w:rsid w:val="00C87633"/>
    <w:rsid w:val="00C90032"/>
    <w:rsid w:val="00C90DBD"/>
    <w:rsid w:val="00C9269B"/>
    <w:rsid w:val="00C92867"/>
    <w:rsid w:val="00C92D7D"/>
    <w:rsid w:val="00C92D87"/>
    <w:rsid w:val="00C93549"/>
    <w:rsid w:val="00C948D8"/>
    <w:rsid w:val="00C96506"/>
    <w:rsid w:val="00C969DF"/>
    <w:rsid w:val="00C97882"/>
    <w:rsid w:val="00C9797D"/>
    <w:rsid w:val="00CA0A0F"/>
    <w:rsid w:val="00CA17E6"/>
    <w:rsid w:val="00CA1AD2"/>
    <w:rsid w:val="00CA2461"/>
    <w:rsid w:val="00CA47FA"/>
    <w:rsid w:val="00CA4CD5"/>
    <w:rsid w:val="00CA5F8C"/>
    <w:rsid w:val="00CA682E"/>
    <w:rsid w:val="00CA73CB"/>
    <w:rsid w:val="00CB087E"/>
    <w:rsid w:val="00CB0A43"/>
    <w:rsid w:val="00CB1E66"/>
    <w:rsid w:val="00CB27D1"/>
    <w:rsid w:val="00CB44B3"/>
    <w:rsid w:val="00CB44F4"/>
    <w:rsid w:val="00CB4C0D"/>
    <w:rsid w:val="00CB4CC8"/>
    <w:rsid w:val="00CB5BC9"/>
    <w:rsid w:val="00CB6A9D"/>
    <w:rsid w:val="00CB7542"/>
    <w:rsid w:val="00CC06E3"/>
    <w:rsid w:val="00CC0E20"/>
    <w:rsid w:val="00CC109B"/>
    <w:rsid w:val="00CC17F3"/>
    <w:rsid w:val="00CC222C"/>
    <w:rsid w:val="00CC2608"/>
    <w:rsid w:val="00CC2A67"/>
    <w:rsid w:val="00CC37A2"/>
    <w:rsid w:val="00CC6192"/>
    <w:rsid w:val="00CD1018"/>
    <w:rsid w:val="00CD12BB"/>
    <w:rsid w:val="00CD3D99"/>
    <w:rsid w:val="00CD42AD"/>
    <w:rsid w:val="00CD45D2"/>
    <w:rsid w:val="00CD4931"/>
    <w:rsid w:val="00CD4B0E"/>
    <w:rsid w:val="00CD5162"/>
    <w:rsid w:val="00CD66FE"/>
    <w:rsid w:val="00CD67F9"/>
    <w:rsid w:val="00CD6E6E"/>
    <w:rsid w:val="00CD72F1"/>
    <w:rsid w:val="00CD7B1C"/>
    <w:rsid w:val="00CE016B"/>
    <w:rsid w:val="00CE01C8"/>
    <w:rsid w:val="00CE04C2"/>
    <w:rsid w:val="00CE16A9"/>
    <w:rsid w:val="00CE175B"/>
    <w:rsid w:val="00CE1F0C"/>
    <w:rsid w:val="00CE2774"/>
    <w:rsid w:val="00CE2989"/>
    <w:rsid w:val="00CE3BD4"/>
    <w:rsid w:val="00CE49AA"/>
    <w:rsid w:val="00CE4D64"/>
    <w:rsid w:val="00CE5643"/>
    <w:rsid w:val="00CE6792"/>
    <w:rsid w:val="00CE68DC"/>
    <w:rsid w:val="00CE7073"/>
    <w:rsid w:val="00CE74E9"/>
    <w:rsid w:val="00CF1315"/>
    <w:rsid w:val="00CF25F3"/>
    <w:rsid w:val="00CF3BAE"/>
    <w:rsid w:val="00CF4E16"/>
    <w:rsid w:val="00CF501B"/>
    <w:rsid w:val="00CF5B08"/>
    <w:rsid w:val="00CF5CE6"/>
    <w:rsid w:val="00CF5F6F"/>
    <w:rsid w:val="00CF7917"/>
    <w:rsid w:val="00D00870"/>
    <w:rsid w:val="00D013AB"/>
    <w:rsid w:val="00D01823"/>
    <w:rsid w:val="00D01B7A"/>
    <w:rsid w:val="00D01E56"/>
    <w:rsid w:val="00D02CC0"/>
    <w:rsid w:val="00D02DA3"/>
    <w:rsid w:val="00D0336F"/>
    <w:rsid w:val="00D03B97"/>
    <w:rsid w:val="00D03CD2"/>
    <w:rsid w:val="00D04D5D"/>
    <w:rsid w:val="00D075C5"/>
    <w:rsid w:val="00D10E3C"/>
    <w:rsid w:val="00D12194"/>
    <w:rsid w:val="00D12C3C"/>
    <w:rsid w:val="00D1300D"/>
    <w:rsid w:val="00D16392"/>
    <w:rsid w:val="00D17114"/>
    <w:rsid w:val="00D201DF"/>
    <w:rsid w:val="00D20C5A"/>
    <w:rsid w:val="00D20C8D"/>
    <w:rsid w:val="00D21A20"/>
    <w:rsid w:val="00D21B45"/>
    <w:rsid w:val="00D21C6D"/>
    <w:rsid w:val="00D23351"/>
    <w:rsid w:val="00D23F76"/>
    <w:rsid w:val="00D246F1"/>
    <w:rsid w:val="00D25065"/>
    <w:rsid w:val="00D250CB"/>
    <w:rsid w:val="00D25E3A"/>
    <w:rsid w:val="00D26277"/>
    <w:rsid w:val="00D26909"/>
    <w:rsid w:val="00D26A1E"/>
    <w:rsid w:val="00D26B6D"/>
    <w:rsid w:val="00D27CC8"/>
    <w:rsid w:val="00D302B0"/>
    <w:rsid w:val="00D313C1"/>
    <w:rsid w:val="00D31CF2"/>
    <w:rsid w:val="00D31FC0"/>
    <w:rsid w:val="00D32AF1"/>
    <w:rsid w:val="00D32B32"/>
    <w:rsid w:val="00D32D43"/>
    <w:rsid w:val="00D330FA"/>
    <w:rsid w:val="00D33A85"/>
    <w:rsid w:val="00D33C01"/>
    <w:rsid w:val="00D34293"/>
    <w:rsid w:val="00D35CEE"/>
    <w:rsid w:val="00D36511"/>
    <w:rsid w:val="00D36C25"/>
    <w:rsid w:val="00D402AA"/>
    <w:rsid w:val="00D40572"/>
    <w:rsid w:val="00D40BBE"/>
    <w:rsid w:val="00D42971"/>
    <w:rsid w:val="00D43B45"/>
    <w:rsid w:val="00D451B0"/>
    <w:rsid w:val="00D459EB"/>
    <w:rsid w:val="00D45C45"/>
    <w:rsid w:val="00D465FC"/>
    <w:rsid w:val="00D50014"/>
    <w:rsid w:val="00D5115E"/>
    <w:rsid w:val="00D511D0"/>
    <w:rsid w:val="00D51DE1"/>
    <w:rsid w:val="00D522F6"/>
    <w:rsid w:val="00D52712"/>
    <w:rsid w:val="00D52ADB"/>
    <w:rsid w:val="00D53B85"/>
    <w:rsid w:val="00D54EA9"/>
    <w:rsid w:val="00D574E4"/>
    <w:rsid w:val="00D577F3"/>
    <w:rsid w:val="00D624DA"/>
    <w:rsid w:val="00D65244"/>
    <w:rsid w:val="00D654A5"/>
    <w:rsid w:val="00D658E5"/>
    <w:rsid w:val="00D65B64"/>
    <w:rsid w:val="00D65E8A"/>
    <w:rsid w:val="00D66CCC"/>
    <w:rsid w:val="00D67F03"/>
    <w:rsid w:val="00D700F0"/>
    <w:rsid w:val="00D70BEC"/>
    <w:rsid w:val="00D718C1"/>
    <w:rsid w:val="00D73347"/>
    <w:rsid w:val="00D73966"/>
    <w:rsid w:val="00D763C3"/>
    <w:rsid w:val="00D76535"/>
    <w:rsid w:val="00D7661E"/>
    <w:rsid w:val="00D7695E"/>
    <w:rsid w:val="00D817E4"/>
    <w:rsid w:val="00D85307"/>
    <w:rsid w:val="00D85702"/>
    <w:rsid w:val="00D85C40"/>
    <w:rsid w:val="00D87694"/>
    <w:rsid w:val="00D91CB7"/>
    <w:rsid w:val="00D92CC9"/>
    <w:rsid w:val="00D93B6F"/>
    <w:rsid w:val="00D940F7"/>
    <w:rsid w:val="00D95615"/>
    <w:rsid w:val="00D960C8"/>
    <w:rsid w:val="00D96214"/>
    <w:rsid w:val="00D964E2"/>
    <w:rsid w:val="00D96E38"/>
    <w:rsid w:val="00D97146"/>
    <w:rsid w:val="00D972F8"/>
    <w:rsid w:val="00DA1834"/>
    <w:rsid w:val="00DA26AB"/>
    <w:rsid w:val="00DA312B"/>
    <w:rsid w:val="00DA3340"/>
    <w:rsid w:val="00DA3C18"/>
    <w:rsid w:val="00DA54BB"/>
    <w:rsid w:val="00DA597C"/>
    <w:rsid w:val="00DA62DB"/>
    <w:rsid w:val="00DA6C0F"/>
    <w:rsid w:val="00DA7D1F"/>
    <w:rsid w:val="00DB0F3D"/>
    <w:rsid w:val="00DB1718"/>
    <w:rsid w:val="00DB220D"/>
    <w:rsid w:val="00DB31C5"/>
    <w:rsid w:val="00DB39A1"/>
    <w:rsid w:val="00DB4E39"/>
    <w:rsid w:val="00DB681A"/>
    <w:rsid w:val="00DB6A87"/>
    <w:rsid w:val="00DB7151"/>
    <w:rsid w:val="00DB76EA"/>
    <w:rsid w:val="00DB7B38"/>
    <w:rsid w:val="00DC001F"/>
    <w:rsid w:val="00DC1B2C"/>
    <w:rsid w:val="00DC1BC1"/>
    <w:rsid w:val="00DC1C30"/>
    <w:rsid w:val="00DC301B"/>
    <w:rsid w:val="00DC3DD0"/>
    <w:rsid w:val="00DC418E"/>
    <w:rsid w:val="00DC4870"/>
    <w:rsid w:val="00DC618E"/>
    <w:rsid w:val="00DC7963"/>
    <w:rsid w:val="00DD0176"/>
    <w:rsid w:val="00DD05F9"/>
    <w:rsid w:val="00DD0AA0"/>
    <w:rsid w:val="00DD1F8E"/>
    <w:rsid w:val="00DD21EA"/>
    <w:rsid w:val="00DD2278"/>
    <w:rsid w:val="00DD3A19"/>
    <w:rsid w:val="00DD4073"/>
    <w:rsid w:val="00DD4E63"/>
    <w:rsid w:val="00DD6FCF"/>
    <w:rsid w:val="00DD6FFB"/>
    <w:rsid w:val="00DD7675"/>
    <w:rsid w:val="00DD78FA"/>
    <w:rsid w:val="00DE0C09"/>
    <w:rsid w:val="00DE1DD9"/>
    <w:rsid w:val="00DE2824"/>
    <w:rsid w:val="00DE3E00"/>
    <w:rsid w:val="00DE42B0"/>
    <w:rsid w:val="00DE643D"/>
    <w:rsid w:val="00DE669B"/>
    <w:rsid w:val="00DE6D3A"/>
    <w:rsid w:val="00DE7577"/>
    <w:rsid w:val="00DE78AE"/>
    <w:rsid w:val="00DE7E88"/>
    <w:rsid w:val="00DF0ECA"/>
    <w:rsid w:val="00DF289D"/>
    <w:rsid w:val="00DF33AB"/>
    <w:rsid w:val="00DF39EA"/>
    <w:rsid w:val="00DF49A3"/>
    <w:rsid w:val="00DF6C17"/>
    <w:rsid w:val="00DF6EB3"/>
    <w:rsid w:val="00DF7139"/>
    <w:rsid w:val="00DF7F48"/>
    <w:rsid w:val="00E008D6"/>
    <w:rsid w:val="00E01A29"/>
    <w:rsid w:val="00E01D6D"/>
    <w:rsid w:val="00E0257D"/>
    <w:rsid w:val="00E065FA"/>
    <w:rsid w:val="00E06782"/>
    <w:rsid w:val="00E0697A"/>
    <w:rsid w:val="00E07C3C"/>
    <w:rsid w:val="00E109CF"/>
    <w:rsid w:val="00E11AF7"/>
    <w:rsid w:val="00E14405"/>
    <w:rsid w:val="00E152A9"/>
    <w:rsid w:val="00E15627"/>
    <w:rsid w:val="00E1573A"/>
    <w:rsid w:val="00E15CD2"/>
    <w:rsid w:val="00E15E15"/>
    <w:rsid w:val="00E16550"/>
    <w:rsid w:val="00E16E26"/>
    <w:rsid w:val="00E16E76"/>
    <w:rsid w:val="00E17DDB"/>
    <w:rsid w:val="00E2035D"/>
    <w:rsid w:val="00E2040F"/>
    <w:rsid w:val="00E2042D"/>
    <w:rsid w:val="00E207C2"/>
    <w:rsid w:val="00E21B0C"/>
    <w:rsid w:val="00E22492"/>
    <w:rsid w:val="00E22CEA"/>
    <w:rsid w:val="00E22D6F"/>
    <w:rsid w:val="00E23480"/>
    <w:rsid w:val="00E23CA3"/>
    <w:rsid w:val="00E23EA5"/>
    <w:rsid w:val="00E241B9"/>
    <w:rsid w:val="00E244C1"/>
    <w:rsid w:val="00E24E9D"/>
    <w:rsid w:val="00E255DF"/>
    <w:rsid w:val="00E265FE"/>
    <w:rsid w:val="00E27827"/>
    <w:rsid w:val="00E27ED8"/>
    <w:rsid w:val="00E30F13"/>
    <w:rsid w:val="00E310CB"/>
    <w:rsid w:val="00E3131F"/>
    <w:rsid w:val="00E31D28"/>
    <w:rsid w:val="00E32352"/>
    <w:rsid w:val="00E32700"/>
    <w:rsid w:val="00E32885"/>
    <w:rsid w:val="00E33A6E"/>
    <w:rsid w:val="00E34527"/>
    <w:rsid w:val="00E34D71"/>
    <w:rsid w:val="00E36D51"/>
    <w:rsid w:val="00E37095"/>
    <w:rsid w:val="00E37219"/>
    <w:rsid w:val="00E375A1"/>
    <w:rsid w:val="00E37E70"/>
    <w:rsid w:val="00E400EF"/>
    <w:rsid w:val="00E4043F"/>
    <w:rsid w:val="00E40619"/>
    <w:rsid w:val="00E41BD7"/>
    <w:rsid w:val="00E42361"/>
    <w:rsid w:val="00E4265A"/>
    <w:rsid w:val="00E43B41"/>
    <w:rsid w:val="00E455B5"/>
    <w:rsid w:val="00E465CF"/>
    <w:rsid w:val="00E47722"/>
    <w:rsid w:val="00E47A09"/>
    <w:rsid w:val="00E51123"/>
    <w:rsid w:val="00E52F85"/>
    <w:rsid w:val="00E53DC4"/>
    <w:rsid w:val="00E53FC4"/>
    <w:rsid w:val="00E55828"/>
    <w:rsid w:val="00E55997"/>
    <w:rsid w:val="00E56165"/>
    <w:rsid w:val="00E57020"/>
    <w:rsid w:val="00E57FD2"/>
    <w:rsid w:val="00E602A5"/>
    <w:rsid w:val="00E60FAE"/>
    <w:rsid w:val="00E61825"/>
    <w:rsid w:val="00E61F16"/>
    <w:rsid w:val="00E62045"/>
    <w:rsid w:val="00E621BF"/>
    <w:rsid w:val="00E62804"/>
    <w:rsid w:val="00E63551"/>
    <w:rsid w:val="00E63CDE"/>
    <w:rsid w:val="00E641FF"/>
    <w:rsid w:val="00E64853"/>
    <w:rsid w:val="00E64D44"/>
    <w:rsid w:val="00E65157"/>
    <w:rsid w:val="00E651DB"/>
    <w:rsid w:val="00E65C8F"/>
    <w:rsid w:val="00E65FAD"/>
    <w:rsid w:val="00E6635C"/>
    <w:rsid w:val="00E67383"/>
    <w:rsid w:val="00E675FC"/>
    <w:rsid w:val="00E67AD0"/>
    <w:rsid w:val="00E7031F"/>
    <w:rsid w:val="00E709E9"/>
    <w:rsid w:val="00E70B0C"/>
    <w:rsid w:val="00E71301"/>
    <w:rsid w:val="00E7389A"/>
    <w:rsid w:val="00E73E2D"/>
    <w:rsid w:val="00E7545A"/>
    <w:rsid w:val="00E76281"/>
    <w:rsid w:val="00E76996"/>
    <w:rsid w:val="00E770AA"/>
    <w:rsid w:val="00E77CCC"/>
    <w:rsid w:val="00E77EA9"/>
    <w:rsid w:val="00E8300D"/>
    <w:rsid w:val="00E8388D"/>
    <w:rsid w:val="00E83A8D"/>
    <w:rsid w:val="00E84D16"/>
    <w:rsid w:val="00E85231"/>
    <w:rsid w:val="00E85600"/>
    <w:rsid w:val="00E86012"/>
    <w:rsid w:val="00E86048"/>
    <w:rsid w:val="00E86B91"/>
    <w:rsid w:val="00E86F37"/>
    <w:rsid w:val="00E8728A"/>
    <w:rsid w:val="00E87AF8"/>
    <w:rsid w:val="00E90804"/>
    <w:rsid w:val="00E909FB"/>
    <w:rsid w:val="00E92D86"/>
    <w:rsid w:val="00E931F3"/>
    <w:rsid w:val="00E93F8A"/>
    <w:rsid w:val="00E945AD"/>
    <w:rsid w:val="00E95BC5"/>
    <w:rsid w:val="00E97292"/>
    <w:rsid w:val="00E9739D"/>
    <w:rsid w:val="00E97595"/>
    <w:rsid w:val="00EA027C"/>
    <w:rsid w:val="00EA06B9"/>
    <w:rsid w:val="00EA0992"/>
    <w:rsid w:val="00EA0B9A"/>
    <w:rsid w:val="00EA102D"/>
    <w:rsid w:val="00EA16D9"/>
    <w:rsid w:val="00EA1921"/>
    <w:rsid w:val="00EA209C"/>
    <w:rsid w:val="00EA2DCC"/>
    <w:rsid w:val="00EA3804"/>
    <w:rsid w:val="00EA3B9D"/>
    <w:rsid w:val="00EA6182"/>
    <w:rsid w:val="00EA692E"/>
    <w:rsid w:val="00EA7464"/>
    <w:rsid w:val="00EB02DF"/>
    <w:rsid w:val="00EB0B49"/>
    <w:rsid w:val="00EB0F71"/>
    <w:rsid w:val="00EB155C"/>
    <w:rsid w:val="00EB1724"/>
    <w:rsid w:val="00EB1DD3"/>
    <w:rsid w:val="00EB2F91"/>
    <w:rsid w:val="00EB3424"/>
    <w:rsid w:val="00EB398F"/>
    <w:rsid w:val="00EB3B3E"/>
    <w:rsid w:val="00EB4CCC"/>
    <w:rsid w:val="00EB65A7"/>
    <w:rsid w:val="00EB733A"/>
    <w:rsid w:val="00EB7BBC"/>
    <w:rsid w:val="00EC0132"/>
    <w:rsid w:val="00EC106F"/>
    <w:rsid w:val="00EC1E2A"/>
    <w:rsid w:val="00EC3129"/>
    <w:rsid w:val="00EC3705"/>
    <w:rsid w:val="00EC393A"/>
    <w:rsid w:val="00EC4B82"/>
    <w:rsid w:val="00EC4E4E"/>
    <w:rsid w:val="00EC62EF"/>
    <w:rsid w:val="00EC64CA"/>
    <w:rsid w:val="00EC7BA6"/>
    <w:rsid w:val="00ED1B96"/>
    <w:rsid w:val="00ED2B95"/>
    <w:rsid w:val="00ED3533"/>
    <w:rsid w:val="00ED3F03"/>
    <w:rsid w:val="00ED55D2"/>
    <w:rsid w:val="00ED6BB9"/>
    <w:rsid w:val="00ED7B9A"/>
    <w:rsid w:val="00EE02CD"/>
    <w:rsid w:val="00EE19D4"/>
    <w:rsid w:val="00EE310C"/>
    <w:rsid w:val="00EE4122"/>
    <w:rsid w:val="00EE47A5"/>
    <w:rsid w:val="00EE4F1C"/>
    <w:rsid w:val="00EE66FD"/>
    <w:rsid w:val="00EE670B"/>
    <w:rsid w:val="00EE7B4F"/>
    <w:rsid w:val="00EE7C37"/>
    <w:rsid w:val="00EE7D31"/>
    <w:rsid w:val="00EE7D34"/>
    <w:rsid w:val="00EF0017"/>
    <w:rsid w:val="00EF17E2"/>
    <w:rsid w:val="00EF1C70"/>
    <w:rsid w:val="00EF4067"/>
    <w:rsid w:val="00EF5476"/>
    <w:rsid w:val="00EF5ED2"/>
    <w:rsid w:val="00EF5FA5"/>
    <w:rsid w:val="00EF6799"/>
    <w:rsid w:val="00EF769A"/>
    <w:rsid w:val="00F00D44"/>
    <w:rsid w:val="00F01315"/>
    <w:rsid w:val="00F02394"/>
    <w:rsid w:val="00F024EC"/>
    <w:rsid w:val="00F02835"/>
    <w:rsid w:val="00F02BD1"/>
    <w:rsid w:val="00F035A5"/>
    <w:rsid w:val="00F035F4"/>
    <w:rsid w:val="00F04544"/>
    <w:rsid w:val="00F05375"/>
    <w:rsid w:val="00F05CBF"/>
    <w:rsid w:val="00F07292"/>
    <w:rsid w:val="00F111A4"/>
    <w:rsid w:val="00F11ED6"/>
    <w:rsid w:val="00F12BEA"/>
    <w:rsid w:val="00F12D81"/>
    <w:rsid w:val="00F15231"/>
    <w:rsid w:val="00F1562E"/>
    <w:rsid w:val="00F158A8"/>
    <w:rsid w:val="00F17C33"/>
    <w:rsid w:val="00F17CA5"/>
    <w:rsid w:val="00F2002B"/>
    <w:rsid w:val="00F20B80"/>
    <w:rsid w:val="00F20CEE"/>
    <w:rsid w:val="00F21173"/>
    <w:rsid w:val="00F24A8E"/>
    <w:rsid w:val="00F25D21"/>
    <w:rsid w:val="00F266F2"/>
    <w:rsid w:val="00F26BE1"/>
    <w:rsid w:val="00F26C0C"/>
    <w:rsid w:val="00F27B83"/>
    <w:rsid w:val="00F30195"/>
    <w:rsid w:val="00F30456"/>
    <w:rsid w:val="00F30AC9"/>
    <w:rsid w:val="00F31166"/>
    <w:rsid w:val="00F31358"/>
    <w:rsid w:val="00F31839"/>
    <w:rsid w:val="00F33ECE"/>
    <w:rsid w:val="00F34003"/>
    <w:rsid w:val="00F3431C"/>
    <w:rsid w:val="00F34CBC"/>
    <w:rsid w:val="00F367C4"/>
    <w:rsid w:val="00F36AAA"/>
    <w:rsid w:val="00F36C4A"/>
    <w:rsid w:val="00F374DF"/>
    <w:rsid w:val="00F37B01"/>
    <w:rsid w:val="00F37FA4"/>
    <w:rsid w:val="00F40092"/>
    <w:rsid w:val="00F4056C"/>
    <w:rsid w:val="00F40694"/>
    <w:rsid w:val="00F41740"/>
    <w:rsid w:val="00F42798"/>
    <w:rsid w:val="00F448E9"/>
    <w:rsid w:val="00F450CC"/>
    <w:rsid w:val="00F451FD"/>
    <w:rsid w:val="00F4629E"/>
    <w:rsid w:val="00F467CA"/>
    <w:rsid w:val="00F46EFC"/>
    <w:rsid w:val="00F50470"/>
    <w:rsid w:val="00F51B2F"/>
    <w:rsid w:val="00F52266"/>
    <w:rsid w:val="00F52BBA"/>
    <w:rsid w:val="00F52C02"/>
    <w:rsid w:val="00F531B5"/>
    <w:rsid w:val="00F536D0"/>
    <w:rsid w:val="00F5371D"/>
    <w:rsid w:val="00F54220"/>
    <w:rsid w:val="00F549AA"/>
    <w:rsid w:val="00F54C13"/>
    <w:rsid w:val="00F54D4B"/>
    <w:rsid w:val="00F55890"/>
    <w:rsid w:val="00F55DC3"/>
    <w:rsid w:val="00F55FFC"/>
    <w:rsid w:val="00F56656"/>
    <w:rsid w:val="00F56944"/>
    <w:rsid w:val="00F56B18"/>
    <w:rsid w:val="00F571CC"/>
    <w:rsid w:val="00F5766E"/>
    <w:rsid w:val="00F579B0"/>
    <w:rsid w:val="00F57CD8"/>
    <w:rsid w:val="00F600AF"/>
    <w:rsid w:val="00F6091B"/>
    <w:rsid w:val="00F616B9"/>
    <w:rsid w:val="00F61D35"/>
    <w:rsid w:val="00F62C8B"/>
    <w:rsid w:val="00F63BC8"/>
    <w:rsid w:val="00F63F23"/>
    <w:rsid w:val="00F64047"/>
    <w:rsid w:val="00F64CF2"/>
    <w:rsid w:val="00F65241"/>
    <w:rsid w:val="00F653A1"/>
    <w:rsid w:val="00F66650"/>
    <w:rsid w:val="00F66A03"/>
    <w:rsid w:val="00F66A0C"/>
    <w:rsid w:val="00F67004"/>
    <w:rsid w:val="00F67FAC"/>
    <w:rsid w:val="00F705EE"/>
    <w:rsid w:val="00F70B64"/>
    <w:rsid w:val="00F70E5C"/>
    <w:rsid w:val="00F71828"/>
    <w:rsid w:val="00F719C0"/>
    <w:rsid w:val="00F73CB9"/>
    <w:rsid w:val="00F73E64"/>
    <w:rsid w:val="00F741BF"/>
    <w:rsid w:val="00F74C33"/>
    <w:rsid w:val="00F759EB"/>
    <w:rsid w:val="00F75C42"/>
    <w:rsid w:val="00F76297"/>
    <w:rsid w:val="00F76543"/>
    <w:rsid w:val="00F76AD8"/>
    <w:rsid w:val="00F76D83"/>
    <w:rsid w:val="00F76DF7"/>
    <w:rsid w:val="00F77569"/>
    <w:rsid w:val="00F82E17"/>
    <w:rsid w:val="00F835E9"/>
    <w:rsid w:val="00F83753"/>
    <w:rsid w:val="00F8403E"/>
    <w:rsid w:val="00F856BF"/>
    <w:rsid w:val="00F85DBC"/>
    <w:rsid w:val="00F867BE"/>
    <w:rsid w:val="00F87D56"/>
    <w:rsid w:val="00F9066F"/>
    <w:rsid w:val="00F9132D"/>
    <w:rsid w:val="00F91BC9"/>
    <w:rsid w:val="00F94BCF"/>
    <w:rsid w:val="00F961BF"/>
    <w:rsid w:val="00F968C9"/>
    <w:rsid w:val="00F9799A"/>
    <w:rsid w:val="00F97CBC"/>
    <w:rsid w:val="00F97F8E"/>
    <w:rsid w:val="00FA04E2"/>
    <w:rsid w:val="00FA0E20"/>
    <w:rsid w:val="00FA1288"/>
    <w:rsid w:val="00FA3B4F"/>
    <w:rsid w:val="00FA3E89"/>
    <w:rsid w:val="00FA4082"/>
    <w:rsid w:val="00FA4392"/>
    <w:rsid w:val="00FA496A"/>
    <w:rsid w:val="00FA4AA8"/>
    <w:rsid w:val="00FA5114"/>
    <w:rsid w:val="00FA59ED"/>
    <w:rsid w:val="00FA6825"/>
    <w:rsid w:val="00FA7088"/>
    <w:rsid w:val="00FB04E6"/>
    <w:rsid w:val="00FB0D05"/>
    <w:rsid w:val="00FB1D2F"/>
    <w:rsid w:val="00FB302A"/>
    <w:rsid w:val="00FB3FAE"/>
    <w:rsid w:val="00FB4187"/>
    <w:rsid w:val="00FB505A"/>
    <w:rsid w:val="00FB5DA9"/>
    <w:rsid w:val="00FB615B"/>
    <w:rsid w:val="00FB62DF"/>
    <w:rsid w:val="00FB6356"/>
    <w:rsid w:val="00FB6BAB"/>
    <w:rsid w:val="00FB7F61"/>
    <w:rsid w:val="00FC3053"/>
    <w:rsid w:val="00FC43E0"/>
    <w:rsid w:val="00FC4468"/>
    <w:rsid w:val="00FC4555"/>
    <w:rsid w:val="00FC4B1F"/>
    <w:rsid w:val="00FC4D40"/>
    <w:rsid w:val="00FC565C"/>
    <w:rsid w:val="00FC5FFF"/>
    <w:rsid w:val="00FC6251"/>
    <w:rsid w:val="00FC6782"/>
    <w:rsid w:val="00FC75C5"/>
    <w:rsid w:val="00FC7CAE"/>
    <w:rsid w:val="00FD01E7"/>
    <w:rsid w:val="00FD0C82"/>
    <w:rsid w:val="00FD0F3B"/>
    <w:rsid w:val="00FD1066"/>
    <w:rsid w:val="00FD191D"/>
    <w:rsid w:val="00FD20D0"/>
    <w:rsid w:val="00FD2943"/>
    <w:rsid w:val="00FD2ADA"/>
    <w:rsid w:val="00FD2B06"/>
    <w:rsid w:val="00FD2BF2"/>
    <w:rsid w:val="00FD660A"/>
    <w:rsid w:val="00FE094C"/>
    <w:rsid w:val="00FE0BCF"/>
    <w:rsid w:val="00FE1DDF"/>
    <w:rsid w:val="00FE306B"/>
    <w:rsid w:val="00FE3A7A"/>
    <w:rsid w:val="00FE4069"/>
    <w:rsid w:val="00FE41BD"/>
    <w:rsid w:val="00FE4511"/>
    <w:rsid w:val="00FE55DE"/>
    <w:rsid w:val="00FE6336"/>
    <w:rsid w:val="00FE6A38"/>
    <w:rsid w:val="00FE6E43"/>
    <w:rsid w:val="00FE7B32"/>
    <w:rsid w:val="00FF09A0"/>
    <w:rsid w:val="00FF243E"/>
    <w:rsid w:val="00FF2901"/>
    <w:rsid w:val="00FF2BA1"/>
    <w:rsid w:val="00FF3449"/>
    <w:rsid w:val="00FF4B1C"/>
    <w:rsid w:val="00FF4D9D"/>
    <w:rsid w:val="00FF6F46"/>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93418"/>
  <w15:docId w15:val="{15F03E0B-C1A9-475A-B496-918A0C791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6B3"/>
    <w:rPr>
      <w:rFonts w:ascii="Times New Roman" w:eastAsia="Times New Roman" w:hAnsi="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CBD"/>
    <w:pPr>
      <w:tabs>
        <w:tab w:val="center" w:pos="4513"/>
        <w:tab w:val="right" w:pos="9026"/>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4E7CBD"/>
  </w:style>
  <w:style w:type="paragraph" w:styleId="Footer">
    <w:name w:val="footer"/>
    <w:basedOn w:val="Normal"/>
    <w:link w:val="FooterChar"/>
    <w:uiPriority w:val="99"/>
    <w:unhideWhenUsed/>
    <w:rsid w:val="004E7CBD"/>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4E7CBD"/>
  </w:style>
  <w:style w:type="paragraph" w:customStyle="1" w:styleId="Sectionnumbering">
    <w:name w:val="Section numbering"/>
    <w:basedOn w:val="Normal"/>
    <w:uiPriority w:val="99"/>
    <w:qFormat/>
    <w:rsid w:val="00C2231B"/>
    <w:pPr>
      <w:numPr>
        <w:numId w:val="1"/>
      </w:numPr>
      <w:spacing w:before="180" w:after="180" w:line="360" w:lineRule="auto"/>
      <w:jc w:val="both"/>
    </w:pPr>
    <w:rPr>
      <w:rFonts w:ascii="Arial" w:eastAsia="Calibri" w:hAnsi="Arial"/>
      <w:sz w:val="24"/>
      <w:szCs w:val="22"/>
      <w:lang w:eastAsia="en-US"/>
    </w:rPr>
  </w:style>
  <w:style w:type="paragraph" w:styleId="ListParagraph">
    <w:name w:val="List Paragraph"/>
    <w:basedOn w:val="Normal"/>
    <w:uiPriority w:val="34"/>
    <w:qFormat/>
    <w:rsid w:val="000E2743"/>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E400EF"/>
    <w:rPr>
      <w:rFonts w:ascii="Tahoma" w:hAnsi="Tahoma"/>
      <w:sz w:val="16"/>
      <w:szCs w:val="16"/>
      <w:lang w:val="en-AU"/>
    </w:rPr>
  </w:style>
  <w:style w:type="character" w:customStyle="1" w:styleId="BalloonTextChar">
    <w:name w:val="Balloon Text Char"/>
    <w:link w:val="BalloonText"/>
    <w:uiPriority w:val="99"/>
    <w:semiHidden/>
    <w:rsid w:val="00E400EF"/>
    <w:rPr>
      <w:rFonts w:ascii="Tahoma" w:eastAsia="Times New Roman" w:hAnsi="Tahoma" w:cs="Tahoma"/>
      <w:sz w:val="16"/>
      <w:szCs w:val="16"/>
      <w:lang w:val="en-AU" w:eastAsia="zh-CN"/>
    </w:rPr>
  </w:style>
  <w:style w:type="character" w:styleId="CommentReference">
    <w:name w:val="annotation reference"/>
    <w:uiPriority w:val="99"/>
    <w:semiHidden/>
    <w:unhideWhenUsed/>
    <w:rsid w:val="007A6134"/>
    <w:rPr>
      <w:sz w:val="16"/>
      <w:szCs w:val="16"/>
    </w:rPr>
  </w:style>
  <w:style w:type="paragraph" w:styleId="CommentText">
    <w:name w:val="annotation text"/>
    <w:basedOn w:val="Normal"/>
    <w:link w:val="CommentTextChar"/>
    <w:uiPriority w:val="99"/>
    <w:semiHidden/>
    <w:unhideWhenUsed/>
    <w:rsid w:val="007A6134"/>
  </w:style>
  <w:style w:type="character" w:customStyle="1" w:styleId="CommentTextChar">
    <w:name w:val="Comment Text Char"/>
    <w:link w:val="CommentText"/>
    <w:uiPriority w:val="99"/>
    <w:semiHidden/>
    <w:rsid w:val="007A6134"/>
    <w:rPr>
      <w:rFonts w:ascii="Times New Roman" w:eastAsia="Times New Roman" w:hAnsi="Times New Roman"/>
      <w:lang w:val="en-ZA" w:eastAsia="zh-CN"/>
    </w:rPr>
  </w:style>
  <w:style w:type="paragraph" w:styleId="CommentSubject">
    <w:name w:val="annotation subject"/>
    <w:basedOn w:val="CommentText"/>
    <w:next w:val="CommentText"/>
    <w:link w:val="CommentSubjectChar"/>
    <w:uiPriority w:val="99"/>
    <w:semiHidden/>
    <w:unhideWhenUsed/>
    <w:rsid w:val="007A6134"/>
    <w:rPr>
      <w:b/>
      <w:bCs/>
    </w:rPr>
  </w:style>
  <w:style w:type="character" w:customStyle="1" w:styleId="CommentSubjectChar">
    <w:name w:val="Comment Subject Char"/>
    <w:link w:val="CommentSubject"/>
    <w:uiPriority w:val="99"/>
    <w:semiHidden/>
    <w:rsid w:val="007A6134"/>
    <w:rPr>
      <w:rFonts w:ascii="Times New Roman" w:eastAsia="Times New Roman" w:hAnsi="Times New Roman"/>
      <w:b/>
      <w:bCs/>
      <w:lang w:val="en-ZA" w:eastAsia="zh-CN"/>
    </w:rPr>
  </w:style>
  <w:style w:type="paragraph" w:styleId="FootnoteText">
    <w:name w:val="footnote text"/>
    <w:basedOn w:val="Normal"/>
    <w:link w:val="FootnoteTextChar"/>
    <w:uiPriority w:val="99"/>
    <w:semiHidden/>
    <w:rsid w:val="003D168B"/>
    <w:rPr>
      <w:lang w:val="en-GB"/>
    </w:rPr>
  </w:style>
  <w:style w:type="character" w:customStyle="1" w:styleId="FootnoteTextChar">
    <w:name w:val="Footnote Text Char"/>
    <w:link w:val="FootnoteText"/>
    <w:uiPriority w:val="99"/>
    <w:semiHidden/>
    <w:rsid w:val="003D168B"/>
    <w:rPr>
      <w:rFonts w:ascii="Times New Roman" w:eastAsia="Times New Roman" w:hAnsi="Times New Roman"/>
      <w:lang w:val="en-GB"/>
    </w:rPr>
  </w:style>
  <w:style w:type="character" w:styleId="FootnoteReference">
    <w:name w:val="footnote reference"/>
    <w:uiPriority w:val="99"/>
    <w:semiHidden/>
    <w:rsid w:val="003D168B"/>
    <w:rPr>
      <w:vertAlign w:val="superscript"/>
    </w:rPr>
  </w:style>
  <w:style w:type="character" w:styleId="Hyperlink">
    <w:name w:val="Hyperlink"/>
    <w:uiPriority w:val="99"/>
    <w:unhideWhenUsed/>
    <w:rsid w:val="0067071B"/>
    <w:rPr>
      <w:color w:val="0563C1"/>
      <w:u w:val="single"/>
    </w:rPr>
  </w:style>
  <w:style w:type="paragraph" w:styleId="Revision">
    <w:name w:val="Revision"/>
    <w:hidden/>
    <w:uiPriority w:val="99"/>
    <w:semiHidden/>
    <w:rsid w:val="009231E2"/>
    <w:rPr>
      <w:rFonts w:ascii="Times New Roman" w:eastAsia="Times New Roman" w:hAnsi="Times New Roman"/>
      <w:lang w:eastAsia="zh-CN"/>
    </w:rPr>
  </w:style>
  <w:style w:type="paragraph" w:styleId="EndnoteText">
    <w:name w:val="endnote text"/>
    <w:basedOn w:val="Normal"/>
    <w:link w:val="EndnoteTextChar"/>
    <w:uiPriority w:val="99"/>
    <w:semiHidden/>
    <w:unhideWhenUsed/>
    <w:rsid w:val="00781705"/>
  </w:style>
  <w:style w:type="character" w:customStyle="1" w:styleId="EndnoteTextChar">
    <w:name w:val="Endnote Text Char"/>
    <w:basedOn w:val="DefaultParagraphFont"/>
    <w:link w:val="EndnoteText"/>
    <w:uiPriority w:val="99"/>
    <w:semiHidden/>
    <w:rsid w:val="00781705"/>
    <w:rPr>
      <w:rFonts w:ascii="Times New Roman" w:eastAsia="Times New Roman" w:hAnsi="Times New Roman"/>
      <w:lang w:eastAsia="zh-CN"/>
    </w:rPr>
  </w:style>
  <w:style w:type="character" w:styleId="EndnoteReference">
    <w:name w:val="endnote reference"/>
    <w:basedOn w:val="DefaultParagraphFont"/>
    <w:uiPriority w:val="99"/>
    <w:semiHidden/>
    <w:unhideWhenUsed/>
    <w:rsid w:val="00781705"/>
    <w:rPr>
      <w:vertAlign w:val="superscript"/>
    </w:rPr>
  </w:style>
  <w:style w:type="character" w:styleId="PlaceholderText">
    <w:name w:val="Placeholder Text"/>
    <w:basedOn w:val="DefaultParagraphFont"/>
    <w:uiPriority w:val="99"/>
    <w:semiHidden/>
    <w:rsid w:val="00CA5F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27417">
      <w:bodyDiv w:val="1"/>
      <w:marLeft w:val="0"/>
      <w:marRight w:val="0"/>
      <w:marTop w:val="0"/>
      <w:marBottom w:val="0"/>
      <w:divBdr>
        <w:top w:val="none" w:sz="0" w:space="0" w:color="auto"/>
        <w:left w:val="none" w:sz="0" w:space="0" w:color="auto"/>
        <w:bottom w:val="none" w:sz="0" w:space="0" w:color="auto"/>
        <w:right w:val="none" w:sz="0" w:space="0" w:color="auto"/>
      </w:divBdr>
    </w:div>
    <w:div w:id="151146197">
      <w:bodyDiv w:val="1"/>
      <w:marLeft w:val="360"/>
      <w:marRight w:val="360"/>
      <w:marTop w:val="0"/>
      <w:marBottom w:val="0"/>
      <w:divBdr>
        <w:top w:val="none" w:sz="0" w:space="0" w:color="auto"/>
        <w:left w:val="none" w:sz="0" w:space="0" w:color="auto"/>
        <w:bottom w:val="none" w:sz="0" w:space="0" w:color="auto"/>
        <w:right w:val="none" w:sz="0" w:space="0" w:color="auto"/>
      </w:divBdr>
      <w:divsChild>
        <w:div w:id="333610817">
          <w:marLeft w:val="0"/>
          <w:marRight w:val="0"/>
          <w:marTop w:val="0"/>
          <w:marBottom w:val="0"/>
          <w:divBdr>
            <w:top w:val="none" w:sz="0" w:space="0" w:color="auto"/>
            <w:left w:val="none" w:sz="0" w:space="0" w:color="auto"/>
            <w:bottom w:val="none" w:sz="0" w:space="0" w:color="auto"/>
            <w:right w:val="none" w:sz="0" w:space="0" w:color="auto"/>
          </w:divBdr>
        </w:div>
        <w:div w:id="776217022">
          <w:marLeft w:val="0"/>
          <w:marRight w:val="0"/>
          <w:marTop w:val="0"/>
          <w:marBottom w:val="0"/>
          <w:divBdr>
            <w:top w:val="none" w:sz="0" w:space="0" w:color="auto"/>
            <w:left w:val="none" w:sz="0" w:space="0" w:color="auto"/>
            <w:bottom w:val="none" w:sz="0" w:space="0" w:color="auto"/>
            <w:right w:val="none" w:sz="0" w:space="0" w:color="auto"/>
          </w:divBdr>
        </w:div>
      </w:divsChild>
    </w:div>
    <w:div w:id="167717034">
      <w:bodyDiv w:val="1"/>
      <w:marLeft w:val="0"/>
      <w:marRight w:val="0"/>
      <w:marTop w:val="0"/>
      <w:marBottom w:val="0"/>
      <w:divBdr>
        <w:top w:val="none" w:sz="0" w:space="0" w:color="auto"/>
        <w:left w:val="none" w:sz="0" w:space="0" w:color="auto"/>
        <w:bottom w:val="none" w:sz="0" w:space="0" w:color="auto"/>
        <w:right w:val="none" w:sz="0" w:space="0" w:color="auto"/>
      </w:divBdr>
    </w:div>
    <w:div w:id="276525445">
      <w:bodyDiv w:val="1"/>
      <w:marLeft w:val="0"/>
      <w:marRight w:val="0"/>
      <w:marTop w:val="0"/>
      <w:marBottom w:val="0"/>
      <w:divBdr>
        <w:top w:val="none" w:sz="0" w:space="0" w:color="auto"/>
        <w:left w:val="none" w:sz="0" w:space="0" w:color="auto"/>
        <w:bottom w:val="none" w:sz="0" w:space="0" w:color="auto"/>
        <w:right w:val="none" w:sz="0" w:space="0" w:color="auto"/>
      </w:divBdr>
    </w:div>
    <w:div w:id="303047366">
      <w:bodyDiv w:val="1"/>
      <w:marLeft w:val="0"/>
      <w:marRight w:val="0"/>
      <w:marTop w:val="0"/>
      <w:marBottom w:val="0"/>
      <w:divBdr>
        <w:top w:val="none" w:sz="0" w:space="0" w:color="auto"/>
        <w:left w:val="none" w:sz="0" w:space="0" w:color="auto"/>
        <w:bottom w:val="none" w:sz="0" w:space="0" w:color="auto"/>
        <w:right w:val="none" w:sz="0" w:space="0" w:color="auto"/>
      </w:divBdr>
    </w:div>
    <w:div w:id="312099404">
      <w:bodyDiv w:val="1"/>
      <w:marLeft w:val="0"/>
      <w:marRight w:val="0"/>
      <w:marTop w:val="0"/>
      <w:marBottom w:val="0"/>
      <w:divBdr>
        <w:top w:val="none" w:sz="0" w:space="0" w:color="auto"/>
        <w:left w:val="none" w:sz="0" w:space="0" w:color="auto"/>
        <w:bottom w:val="none" w:sz="0" w:space="0" w:color="auto"/>
        <w:right w:val="none" w:sz="0" w:space="0" w:color="auto"/>
      </w:divBdr>
    </w:div>
    <w:div w:id="334920218">
      <w:bodyDiv w:val="1"/>
      <w:marLeft w:val="0"/>
      <w:marRight w:val="0"/>
      <w:marTop w:val="0"/>
      <w:marBottom w:val="0"/>
      <w:divBdr>
        <w:top w:val="none" w:sz="0" w:space="0" w:color="auto"/>
        <w:left w:val="none" w:sz="0" w:space="0" w:color="auto"/>
        <w:bottom w:val="none" w:sz="0" w:space="0" w:color="auto"/>
        <w:right w:val="none" w:sz="0" w:space="0" w:color="auto"/>
      </w:divBdr>
    </w:div>
    <w:div w:id="341081376">
      <w:bodyDiv w:val="1"/>
      <w:marLeft w:val="0"/>
      <w:marRight w:val="0"/>
      <w:marTop w:val="0"/>
      <w:marBottom w:val="0"/>
      <w:divBdr>
        <w:top w:val="none" w:sz="0" w:space="0" w:color="auto"/>
        <w:left w:val="none" w:sz="0" w:space="0" w:color="auto"/>
        <w:bottom w:val="none" w:sz="0" w:space="0" w:color="auto"/>
        <w:right w:val="none" w:sz="0" w:space="0" w:color="auto"/>
      </w:divBdr>
    </w:div>
    <w:div w:id="373048023">
      <w:bodyDiv w:val="1"/>
      <w:marLeft w:val="0"/>
      <w:marRight w:val="0"/>
      <w:marTop w:val="0"/>
      <w:marBottom w:val="0"/>
      <w:divBdr>
        <w:top w:val="none" w:sz="0" w:space="0" w:color="auto"/>
        <w:left w:val="none" w:sz="0" w:space="0" w:color="auto"/>
        <w:bottom w:val="none" w:sz="0" w:space="0" w:color="auto"/>
        <w:right w:val="none" w:sz="0" w:space="0" w:color="auto"/>
      </w:divBdr>
    </w:div>
    <w:div w:id="394008032">
      <w:bodyDiv w:val="1"/>
      <w:marLeft w:val="0"/>
      <w:marRight w:val="0"/>
      <w:marTop w:val="0"/>
      <w:marBottom w:val="0"/>
      <w:divBdr>
        <w:top w:val="none" w:sz="0" w:space="0" w:color="auto"/>
        <w:left w:val="none" w:sz="0" w:space="0" w:color="auto"/>
        <w:bottom w:val="none" w:sz="0" w:space="0" w:color="auto"/>
        <w:right w:val="none" w:sz="0" w:space="0" w:color="auto"/>
      </w:divBdr>
    </w:div>
    <w:div w:id="398019475">
      <w:bodyDiv w:val="1"/>
      <w:marLeft w:val="0"/>
      <w:marRight w:val="0"/>
      <w:marTop w:val="0"/>
      <w:marBottom w:val="0"/>
      <w:divBdr>
        <w:top w:val="none" w:sz="0" w:space="0" w:color="auto"/>
        <w:left w:val="none" w:sz="0" w:space="0" w:color="auto"/>
        <w:bottom w:val="none" w:sz="0" w:space="0" w:color="auto"/>
        <w:right w:val="none" w:sz="0" w:space="0" w:color="auto"/>
      </w:divBdr>
    </w:div>
    <w:div w:id="441849771">
      <w:bodyDiv w:val="1"/>
      <w:marLeft w:val="0"/>
      <w:marRight w:val="0"/>
      <w:marTop w:val="0"/>
      <w:marBottom w:val="0"/>
      <w:divBdr>
        <w:top w:val="none" w:sz="0" w:space="0" w:color="auto"/>
        <w:left w:val="none" w:sz="0" w:space="0" w:color="auto"/>
        <w:bottom w:val="none" w:sz="0" w:space="0" w:color="auto"/>
        <w:right w:val="none" w:sz="0" w:space="0" w:color="auto"/>
      </w:divBdr>
    </w:div>
    <w:div w:id="452986032">
      <w:bodyDiv w:val="1"/>
      <w:marLeft w:val="0"/>
      <w:marRight w:val="0"/>
      <w:marTop w:val="0"/>
      <w:marBottom w:val="0"/>
      <w:divBdr>
        <w:top w:val="none" w:sz="0" w:space="0" w:color="auto"/>
        <w:left w:val="none" w:sz="0" w:space="0" w:color="auto"/>
        <w:bottom w:val="none" w:sz="0" w:space="0" w:color="auto"/>
        <w:right w:val="none" w:sz="0" w:space="0" w:color="auto"/>
      </w:divBdr>
    </w:div>
    <w:div w:id="478958315">
      <w:bodyDiv w:val="1"/>
      <w:marLeft w:val="0"/>
      <w:marRight w:val="0"/>
      <w:marTop w:val="0"/>
      <w:marBottom w:val="0"/>
      <w:divBdr>
        <w:top w:val="none" w:sz="0" w:space="0" w:color="auto"/>
        <w:left w:val="none" w:sz="0" w:space="0" w:color="auto"/>
        <w:bottom w:val="none" w:sz="0" w:space="0" w:color="auto"/>
        <w:right w:val="none" w:sz="0" w:space="0" w:color="auto"/>
      </w:divBdr>
    </w:div>
    <w:div w:id="485779587">
      <w:bodyDiv w:val="1"/>
      <w:marLeft w:val="0"/>
      <w:marRight w:val="0"/>
      <w:marTop w:val="0"/>
      <w:marBottom w:val="0"/>
      <w:divBdr>
        <w:top w:val="none" w:sz="0" w:space="0" w:color="auto"/>
        <w:left w:val="none" w:sz="0" w:space="0" w:color="auto"/>
        <w:bottom w:val="none" w:sz="0" w:space="0" w:color="auto"/>
        <w:right w:val="none" w:sz="0" w:space="0" w:color="auto"/>
      </w:divBdr>
    </w:div>
    <w:div w:id="551692181">
      <w:bodyDiv w:val="1"/>
      <w:marLeft w:val="0"/>
      <w:marRight w:val="0"/>
      <w:marTop w:val="0"/>
      <w:marBottom w:val="0"/>
      <w:divBdr>
        <w:top w:val="none" w:sz="0" w:space="0" w:color="auto"/>
        <w:left w:val="none" w:sz="0" w:space="0" w:color="auto"/>
        <w:bottom w:val="none" w:sz="0" w:space="0" w:color="auto"/>
        <w:right w:val="none" w:sz="0" w:space="0" w:color="auto"/>
      </w:divBdr>
    </w:div>
    <w:div w:id="716323867">
      <w:bodyDiv w:val="1"/>
      <w:marLeft w:val="0"/>
      <w:marRight w:val="0"/>
      <w:marTop w:val="0"/>
      <w:marBottom w:val="0"/>
      <w:divBdr>
        <w:top w:val="none" w:sz="0" w:space="0" w:color="auto"/>
        <w:left w:val="none" w:sz="0" w:space="0" w:color="auto"/>
        <w:bottom w:val="none" w:sz="0" w:space="0" w:color="auto"/>
        <w:right w:val="none" w:sz="0" w:space="0" w:color="auto"/>
      </w:divBdr>
    </w:div>
    <w:div w:id="750783855">
      <w:bodyDiv w:val="1"/>
      <w:marLeft w:val="0"/>
      <w:marRight w:val="0"/>
      <w:marTop w:val="0"/>
      <w:marBottom w:val="0"/>
      <w:divBdr>
        <w:top w:val="none" w:sz="0" w:space="0" w:color="auto"/>
        <w:left w:val="none" w:sz="0" w:space="0" w:color="auto"/>
        <w:bottom w:val="none" w:sz="0" w:space="0" w:color="auto"/>
        <w:right w:val="none" w:sz="0" w:space="0" w:color="auto"/>
      </w:divBdr>
    </w:div>
    <w:div w:id="786238760">
      <w:bodyDiv w:val="1"/>
      <w:marLeft w:val="0"/>
      <w:marRight w:val="0"/>
      <w:marTop w:val="0"/>
      <w:marBottom w:val="0"/>
      <w:divBdr>
        <w:top w:val="none" w:sz="0" w:space="0" w:color="auto"/>
        <w:left w:val="none" w:sz="0" w:space="0" w:color="auto"/>
        <w:bottom w:val="none" w:sz="0" w:space="0" w:color="auto"/>
        <w:right w:val="none" w:sz="0" w:space="0" w:color="auto"/>
      </w:divBdr>
    </w:div>
    <w:div w:id="807162773">
      <w:bodyDiv w:val="1"/>
      <w:marLeft w:val="0"/>
      <w:marRight w:val="0"/>
      <w:marTop w:val="0"/>
      <w:marBottom w:val="0"/>
      <w:divBdr>
        <w:top w:val="none" w:sz="0" w:space="0" w:color="auto"/>
        <w:left w:val="none" w:sz="0" w:space="0" w:color="auto"/>
        <w:bottom w:val="none" w:sz="0" w:space="0" w:color="auto"/>
        <w:right w:val="none" w:sz="0" w:space="0" w:color="auto"/>
      </w:divBdr>
    </w:div>
    <w:div w:id="837231182">
      <w:bodyDiv w:val="1"/>
      <w:marLeft w:val="0"/>
      <w:marRight w:val="0"/>
      <w:marTop w:val="0"/>
      <w:marBottom w:val="0"/>
      <w:divBdr>
        <w:top w:val="none" w:sz="0" w:space="0" w:color="auto"/>
        <w:left w:val="none" w:sz="0" w:space="0" w:color="auto"/>
        <w:bottom w:val="none" w:sz="0" w:space="0" w:color="auto"/>
        <w:right w:val="none" w:sz="0" w:space="0" w:color="auto"/>
      </w:divBdr>
    </w:div>
    <w:div w:id="885793557">
      <w:bodyDiv w:val="1"/>
      <w:marLeft w:val="0"/>
      <w:marRight w:val="0"/>
      <w:marTop w:val="0"/>
      <w:marBottom w:val="0"/>
      <w:divBdr>
        <w:top w:val="none" w:sz="0" w:space="0" w:color="auto"/>
        <w:left w:val="none" w:sz="0" w:space="0" w:color="auto"/>
        <w:bottom w:val="none" w:sz="0" w:space="0" w:color="auto"/>
        <w:right w:val="none" w:sz="0" w:space="0" w:color="auto"/>
      </w:divBdr>
    </w:div>
    <w:div w:id="913667378">
      <w:bodyDiv w:val="1"/>
      <w:marLeft w:val="0"/>
      <w:marRight w:val="0"/>
      <w:marTop w:val="0"/>
      <w:marBottom w:val="0"/>
      <w:divBdr>
        <w:top w:val="none" w:sz="0" w:space="0" w:color="auto"/>
        <w:left w:val="none" w:sz="0" w:space="0" w:color="auto"/>
        <w:bottom w:val="none" w:sz="0" w:space="0" w:color="auto"/>
        <w:right w:val="none" w:sz="0" w:space="0" w:color="auto"/>
      </w:divBdr>
    </w:div>
    <w:div w:id="999239087">
      <w:bodyDiv w:val="1"/>
      <w:marLeft w:val="0"/>
      <w:marRight w:val="0"/>
      <w:marTop w:val="0"/>
      <w:marBottom w:val="0"/>
      <w:divBdr>
        <w:top w:val="none" w:sz="0" w:space="0" w:color="auto"/>
        <w:left w:val="none" w:sz="0" w:space="0" w:color="auto"/>
        <w:bottom w:val="none" w:sz="0" w:space="0" w:color="auto"/>
        <w:right w:val="none" w:sz="0" w:space="0" w:color="auto"/>
      </w:divBdr>
    </w:div>
    <w:div w:id="1001200426">
      <w:bodyDiv w:val="1"/>
      <w:marLeft w:val="0"/>
      <w:marRight w:val="0"/>
      <w:marTop w:val="0"/>
      <w:marBottom w:val="0"/>
      <w:divBdr>
        <w:top w:val="none" w:sz="0" w:space="0" w:color="auto"/>
        <w:left w:val="none" w:sz="0" w:space="0" w:color="auto"/>
        <w:bottom w:val="none" w:sz="0" w:space="0" w:color="auto"/>
        <w:right w:val="none" w:sz="0" w:space="0" w:color="auto"/>
      </w:divBdr>
    </w:div>
    <w:div w:id="1009866539">
      <w:bodyDiv w:val="1"/>
      <w:marLeft w:val="0"/>
      <w:marRight w:val="0"/>
      <w:marTop w:val="0"/>
      <w:marBottom w:val="0"/>
      <w:divBdr>
        <w:top w:val="none" w:sz="0" w:space="0" w:color="auto"/>
        <w:left w:val="none" w:sz="0" w:space="0" w:color="auto"/>
        <w:bottom w:val="none" w:sz="0" w:space="0" w:color="auto"/>
        <w:right w:val="none" w:sz="0" w:space="0" w:color="auto"/>
      </w:divBdr>
    </w:div>
    <w:div w:id="1011029496">
      <w:bodyDiv w:val="1"/>
      <w:marLeft w:val="360"/>
      <w:marRight w:val="360"/>
      <w:marTop w:val="0"/>
      <w:marBottom w:val="0"/>
      <w:divBdr>
        <w:top w:val="none" w:sz="0" w:space="0" w:color="auto"/>
        <w:left w:val="none" w:sz="0" w:space="0" w:color="auto"/>
        <w:bottom w:val="none" w:sz="0" w:space="0" w:color="auto"/>
        <w:right w:val="none" w:sz="0" w:space="0" w:color="auto"/>
      </w:divBdr>
      <w:divsChild>
        <w:div w:id="404960648">
          <w:marLeft w:val="0"/>
          <w:marRight w:val="0"/>
          <w:marTop w:val="0"/>
          <w:marBottom w:val="0"/>
          <w:divBdr>
            <w:top w:val="none" w:sz="0" w:space="0" w:color="auto"/>
            <w:left w:val="none" w:sz="0" w:space="0" w:color="auto"/>
            <w:bottom w:val="none" w:sz="0" w:space="0" w:color="auto"/>
            <w:right w:val="none" w:sz="0" w:space="0" w:color="auto"/>
          </w:divBdr>
        </w:div>
        <w:div w:id="1334869235">
          <w:marLeft w:val="0"/>
          <w:marRight w:val="0"/>
          <w:marTop w:val="0"/>
          <w:marBottom w:val="0"/>
          <w:divBdr>
            <w:top w:val="none" w:sz="0" w:space="0" w:color="auto"/>
            <w:left w:val="none" w:sz="0" w:space="0" w:color="auto"/>
            <w:bottom w:val="none" w:sz="0" w:space="0" w:color="auto"/>
            <w:right w:val="none" w:sz="0" w:space="0" w:color="auto"/>
          </w:divBdr>
        </w:div>
      </w:divsChild>
    </w:div>
    <w:div w:id="1060715221">
      <w:bodyDiv w:val="1"/>
      <w:marLeft w:val="0"/>
      <w:marRight w:val="0"/>
      <w:marTop w:val="0"/>
      <w:marBottom w:val="0"/>
      <w:divBdr>
        <w:top w:val="none" w:sz="0" w:space="0" w:color="auto"/>
        <w:left w:val="none" w:sz="0" w:space="0" w:color="auto"/>
        <w:bottom w:val="none" w:sz="0" w:space="0" w:color="auto"/>
        <w:right w:val="none" w:sz="0" w:space="0" w:color="auto"/>
      </w:divBdr>
    </w:div>
    <w:div w:id="1071611282">
      <w:bodyDiv w:val="1"/>
      <w:marLeft w:val="0"/>
      <w:marRight w:val="0"/>
      <w:marTop w:val="0"/>
      <w:marBottom w:val="0"/>
      <w:divBdr>
        <w:top w:val="none" w:sz="0" w:space="0" w:color="auto"/>
        <w:left w:val="none" w:sz="0" w:space="0" w:color="auto"/>
        <w:bottom w:val="none" w:sz="0" w:space="0" w:color="auto"/>
        <w:right w:val="none" w:sz="0" w:space="0" w:color="auto"/>
      </w:divBdr>
    </w:div>
    <w:div w:id="1218131330">
      <w:bodyDiv w:val="1"/>
      <w:marLeft w:val="0"/>
      <w:marRight w:val="0"/>
      <w:marTop w:val="0"/>
      <w:marBottom w:val="0"/>
      <w:divBdr>
        <w:top w:val="none" w:sz="0" w:space="0" w:color="auto"/>
        <w:left w:val="none" w:sz="0" w:space="0" w:color="auto"/>
        <w:bottom w:val="none" w:sz="0" w:space="0" w:color="auto"/>
        <w:right w:val="none" w:sz="0" w:space="0" w:color="auto"/>
      </w:divBdr>
    </w:div>
    <w:div w:id="1230966700">
      <w:bodyDiv w:val="1"/>
      <w:marLeft w:val="0"/>
      <w:marRight w:val="0"/>
      <w:marTop w:val="0"/>
      <w:marBottom w:val="0"/>
      <w:divBdr>
        <w:top w:val="none" w:sz="0" w:space="0" w:color="auto"/>
        <w:left w:val="none" w:sz="0" w:space="0" w:color="auto"/>
        <w:bottom w:val="none" w:sz="0" w:space="0" w:color="auto"/>
        <w:right w:val="none" w:sz="0" w:space="0" w:color="auto"/>
      </w:divBdr>
    </w:div>
    <w:div w:id="1238057300">
      <w:bodyDiv w:val="1"/>
      <w:marLeft w:val="0"/>
      <w:marRight w:val="0"/>
      <w:marTop w:val="0"/>
      <w:marBottom w:val="0"/>
      <w:divBdr>
        <w:top w:val="none" w:sz="0" w:space="0" w:color="auto"/>
        <w:left w:val="none" w:sz="0" w:space="0" w:color="auto"/>
        <w:bottom w:val="none" w:sz="0" w:space="0" w:color="auto"/>
        <w:right w:val="none" w:sz="0" w:space="0" w:color="auto"/>
      </w:divBdr>
    </w:div>
    <w:div w:id="1250388136">
      <w:bodyDiv w:val="1"/>
      <w:marLeft w:val="0"/>
      <w:marRight w:val="0"/>
      <w:marTop w:val="0"/>
      <w:marBottom w:val="0"/>
      <w:divBdr>
        <w:top w:val="none" w:sz="0" w:space="0" w:color="auto"/>
        <w:left w:val="none" w:sz="0" w:space="0" w:color="auto"/>
        <w:bottom w:val="none" w:sz="0" w:space="0" w:color="auto"/>
        <w:right w:val="none" w:sz="0" w:space="0" w:color="auto"/>
      </w:divBdr>
    </w:div>
    <w:div w:id="1306350094">
      <w:bodyDiv w:val="1"/>
      <w:marLeft w:val="0"/>
      <w:marRight w:val="0"/>
      <w:marTop w:val="0"/>
      <w:marBottom w:val="0"/>
      <w:divBdr>
        <w:top w:val="none" w:sz="0" w:space="0" w:color="auto"/>
        <w:left w:val="none" w:sz="0" w:space="0" w:color="auto"/>
        <w:bottom w:val="none" w:sz="0" w:space="0" w:color="auto"/>
        <w:right w:val="none" w:sz="0" w:space="0" w:color="auto"/>
      </w:divBdr>
    </w:div>
    <w:div w:id="1324165733">
      <w:bodyDiv w:val="1"/>
      <w:marLeft w:val="0"/>
      <w:marRight w:val="0"/>
      <w:marTop w:val="0"/>
      <w:marBottom w:val="0"/>
      <w:divBdr>
        <w:top w:val="none" w:sz="0" w:space="0" w:color="auto"/>
        <w:left w:val="none" w:sz="0" w:space="0" w:color="auto"/>
        <w:bottom w:val="none" w:sz="0" w:space="0" w:color="auto"/>
        <w:right w:val="none" w:sz="0" w:space="0" w:color="auto"/>
      </w:divBdr>
    </w:div>
    <w:div w:id="1362894816">
      <w:bodyDiv w:val="1"/>
      <w:marLeft w:val="0"/>
      <w:marRight w:val="0"/>
      <w:marTop w:val="0"/>
      <w:marBottom w:val="0"/>
      <w:divBdr>
        <w:top w:val="none" w:sz="0" w:space="0" w:color="auto"/>
        <w:left w:val="none" w:sz="0" w:space="0" w:color="auto"/>
        <w:bottom w:val="none" w:sz="0" w:space="0" w:color="auto"/>
        <w:right w:val="none" w:sz="0" w:space="0" w:color="auto"/>
      </w:divBdr>
    </w:div>
    <w:div w:id="1413818637">
      <w:bodyDiv w:val="1"/>
      <w:marLeft w:val="0"/>
      <w:marRight w:val="0"/>
      <w:marTop w:val="0"/>
      <w:marBottom w:val="0"/>
      <w:divBdr>
        <w:top w:val="none" w:sz="0" w:space="0" w:color="auto"/>
        <w:left w:val="none" w:sz="0" w:space="0" w:color="auto"/>
        <w:bottom w:val="none" w:sz="0" w:space="0" w:color="auto"/>
        <w:right w:val="none" w:sz="0" w:space="0" w:color="auto"/>
      </w:divBdr>
    </w:div>
    <w:div w:id="1433890145">
      <w:bodyDiv w:val="1"/>
      <w:marLeft w:val="0"/>
      <w:marRight w:val="0"/>
      <w:marTop w:val="0"/>
      <w:marBottom w:val="0"/>
      <w:divBdr>
        <w:top w:val="none" w:sz="0" w:space="0" w:color="auto"/>
        <w:left w:val="none" w:sz="0" w:space="0" w:color="auto"/>
        <w:bottom w:val="none" w:sz="0" w:space="0" w:color="auto"/>
        <w:right w:val="none" w:sz="0" w:space="0" w:color="auto"/>
      </w:divBdr>
    </w:div>
    <w:div w:id="1605843329">
      <w:bodyDiv w:val="1"/>
      <w:marLeft w:val="0"/>
      <w:marRight w:val="0"/>
      <w:marTop w:val="0"/>
      <w:marBottom w:val="0"/>
      <w:divBdr>
        <w:top w:val="none" w:sz="0" w:space="0" w:color="auto"/>
        <w:left w:val="none" w:sz="0" w:space="0" w:color="auto"/>
        <w:bottom w:val="none" w:sz="0" w:space="0" w:color="auto"/>
        <w:right w:val="none" w:sz="0" w:space="0" w:color="auto"/>
      </w:divBdr>
    </w:div>
    <w:div w:id="1628510795">
      <w:bodyDiv w:val="1"/>
      <w:marLeft w:val="0"/>
      <w:marRight w:val="0"/>
      <w:marTop w:val="0"/>
      <w:marBottom w:val="0"/>
      <w:divBdr>
        <w:top w:val="none" w:sz="0" w:space="0" w:color="auto"/>
        <w:left w:val="none" w:sz="0" w:space="0" w:color="auto"/>
        <w:bottom w:val="none" w:sz="0" w:space="0" w:color="auto"/>
        <w:right w:val="none" w:sz="0" w:space="0" w:color="auto"/>
      </w:divBdr>
    </w:div>
    <w:div w:id="1643194771">
      <w:bodyDiv w:val="1"/>
      <w:marLeft w:val="360"/>
      <w:marRight w:val="360"/>
      <w:marTop w:val="0"/>
      <w:marBottom w:val="0"/>
      <w:divBdr>
        <w:top w:val="none" w:sz="0" w:space="0" w:color="auto"/>
        <w:left w:val="none" w:sz="0" w:space="0" w:color="auto"/>
        <w:bottom w:val="none" w:sz="0" w:space="0" w:color="auto"/>
        <w:right w:val="none" w:sz="0" w:space="0" w:color="auto"/>
      </w:divBdr>
      <w:divsChild>
        <w:div w:id="667444407">
          <w:marLeft w:val="0"/>
          <w:marRight w:val="0"/>
          <w:marTop w:val="0"/>
          <w:marBottom w:val="0"/>
          <w:divBdr>
            <w:top w:val="none" w:sz="0" w:space="0" w:color="auto"/>
            <w:left w:val="none" w:sz="0" w:space="0" w:color="auto"/>
            <w:bottom w:val="none" w:sz="0" w:space="0" w:color="auto"/>
            <w:right w:val="none" w:sz="0" w:space="0" w:color="auto"/>
          </w:divBdr>
        </w:div>
        <w:div w:id="1447240519">
          <w:marLeft w:val="0"/>
          <w:marRight w:val="0"/>
          <w:marTop w:val="0"/>
          <w:marBottom w:val="0"/>
          <w:divBdr>
            <w:top w:val="none" w:sz="0" w:space="0" w:color="auto"/>
            <w:left w:val="none" w:sz="0" w:space="0" w:color="auto"/>
            <w:bottom w:val="none" w:sz="0" w:space="0" w:color="auto"/>
            <w:right w:val="none" w:sz="0" w:space="0" w:color="auto"/>
          </w:divBdr>
        </w:div>
      </w:divsChild>
    </w:div>
    <w:div w:id="1646158830">
      <w:bodyDiv w:val="1"/>
      <w:marLeft w:val="0"/>
      <w:marRight w:val="0"/>
      <w:marTop w:val="0"/>
      <w:marBottom w:val="0"/>
      <w:divBdr>
        <w:top w:val="none" w:sz="0" w:space="0" w:color="auto"/>
        <w:left w:val="none" w:sz="0" w:space="0" w:color="auto"/>
        <w:bottom w:val="none" w:sz="0" w:space="0" w:color="auto"/>
        <w:right w:val="none" w:sz="0" w:space="0" w:color="auto"/>
      </w:divBdr>
    </w:div>
    <w:div w:id="1727876779">
      <w:bodyDiv w:val="1"/>
      <w:marLeft w:val="360"/>
      <w:marRight w:val="360"/>
      <w:marTop w:val="0"/>
      <w:marBottom w:val="0"/>
      <w:divBdr>
        <w:top w:val="none" w:sz="0" w:space="0" w:color="auto"/>
        <w:left w:val="none" w:sz="0" w:space="0" w:color="auto"/>
        <w:bottom w:val="none" w:sz="0" w:space="0" w:color="auto"/>
        <w:right w:val="none" w:sz="0" w:space="0" w:color="auto"/>
      </w:divBdr>
      <w:divsChild>
        <w:div w:id="342519124">
          <w:marLeft w:val="0"/>
          <w:marRight w:val="0"/>
          <w:marTop w:val="0"/>
          <w:marBottom w:val="0"/>
          <w:divBdr>
            <w:top w:val="none" w:sz="0" w:space="0" w:color="auto"/>
            <w:left w:val="none" w:sz="0" w:space="0" w:color="auto"/>
            <w:bottom w:val="none" w:sz="0" w:space="0" w:color="auto"/>
            <w:right w:val="none" w:sz="0" w:space="0" w:color="auto"/>
          </w:divBdr>
        </w:div>
        <w:div w:id="784495848">
          <w:marLeft w:val="0"/>
          <w:marRight w:val="0"/>
          <w:marTop w:val="0"/>
          <w:marBottom w:val="0"/>
          <w:divBdr>
            <w:top w:val="none" w:sz="0" w:space="0" w:color="auto"/>
            <w:left w:val="none" w:sz="0" w:space="0" w:color="auto"/>
            <w:bottom w:val="none" w:sz="0" w:space="0" w:color="auto"/>
            <w:right w:val="none" w:sz="0" w:space="0" w:color="auto"/>
          </w:divBdr>
        </w:div>
      </w:divsChild>
    </w:div>
    <w:div w:id="1830827880">
      <w:bodyDiv w:val="1"/>
      <w:marLeft w:val="0"/>
      <w:marRight w:val="0"/>
      <w:marTop w:val="0"/>
      <w:marBottom w:val="0"/>
      <w:divBdr>
        <w:top w:val="none" w:sz="0" w:space="0" w:color="auto"/>
        <w:left w:val="none" w:sz="0" w:space="0" w:color="auto"/>
        <w:bottom w:val="none" w:sz="0" w:space="0" w:color="auto"/>
        <w:right w:val="none" w:sz="0" w:space="0" w:color="auto"/>
      </w:divBdr>
    </w:div>
    <w:div w:id="1841383508">
      <w:bodyDiv w:val="1"/>
      <w:marLeft w:val="0"/>
      <w:marRight w:val="0"/>
      <w:marTop w:val="0"/>
      <w:marBottom w:val="0"/>
      <w:divBdr>
        <w:top w:val="none" w:sz="0" w:space="0" w:color="auto"/>
        <w:left w:val="none" w:sz="0" w:space="0" w:color="auto"/>
        <w:bottom w:val="none" w:sz="0" w:space="0" w:color="auto"/>
        <w:right w:val="none" w:sz="0" w:space="0" w:color="auto"/>
      </w:divBdr>
    </w:div>
    <w:div w:id="1872457148">
      <w:bodyDiv w:val="1"/>
      <w:marLeft w:val="0"/>
      <w:marRight w:val="0"/>
      <w:marTop w:val="0"/>
      <w:marBottom w:val="0"/>
      <w:divBdr>
        <w:top w:val="none" w:sz="0" w:space="0" w:color="auto"/>
        <w:left w:val="none" w:sz="0" w:space="0" w:color="auto"/>
        <w:bottom w:val="none" w:sz="0" w:space="0" w:color="auto"/>
        <w:right w:val="none" w:sz="0" w:space="0" w:color="auto"/>
      </w:divBdr>
    </w:div>
    <w:div w:id="1909338547">
      <w:bodyDiv w:val="1"/>
      <w:marLeft w:val="0"/>
      <w:marRight w:val="0"/>
      <w:marTop w:val="0"/>
      <w:marBottom w:val="0"/>
      <w:divBdr>
        <w:top w:val="none" w:sz="0" w:space="0" w:color="auto"/>
        <w:left w:val="none" w:sz="0" w:space="0" w:color="auto"/>
        <w:bottom w:val="none" w:sz="0" w:space="0" w:color="auto"/>
        <w:right w:val="none" w:sz="0" w:space="0" w:color="auto"/>
      </w:divBdr>
    </w:div>
    <w:div w:id="1991783573">
      <w:bodyDiv w:val="1"/>
      <w:marLeft w:val="0"/>
      <w:marRight w:val="0"/>
      <w:marTop w:val="0"/>
      <w:marBottom w:val="0"/>
      <w:divBdr>
        <w:top w:val="none" w:sz="0" w:space="0" w:color="auto"/>
        <w:left w:val="none" w:sz="0" w:space="0" w:color="auto"/>
        <w:bottom w:val="none" w:sz="0" w:space="0" w:color="auto"/>
        <w:right w:val="none" w:sz="0" w:space="0" w:color="auto"/>
      </w:divBdr>
    </w:div>
    <w:div w:id="2010213427">
      <w:bodyDiv w:val="1"/>
      <w:marLeft w:val="0"/>
      <w:marRight w:val="0"/>
      <w:marTop w:val="0"/>
      <w:marBottom w:val="0"/>
      <w:divBdr>
        <w:top w:val="none" w:sz="0" w:space="0" w:color="auto"/>
        <w:left w:val="none" w:sz="0" w:space="0" w:color="auto"/>
        <w:bottom w:val="none" w:sz="0" w:space="0" w:color="auto"/>
        <w:right w:val="none" w:sz="0" w:space="0" w:color="auto"/>
      </w:divBdr>
    </w:div>
    <w:div w:id="2048602820">
      <w:bodyDiv w:val="1"/>
      <w:marLeft w:val="0"/>
      <w:marRight w:val="0"/>
      <w:marTop w:val="0"/>
      <w:marBottom w:val="0"/>
      <w:divBdr>
        <w:top w:val="none" w:sz="0" w:space="0" w:color="auto"/>
        <w:left w:val="none" w:sz="0" w:space="0" w:color="auto"/>
        <w:bottom w:val="none" w:sz="0" w:space="0" w:color="auto"/>
        <w:right w:val="none" w:sz="0" w:space="0" w:color="auto"/>
      </w:divBdr>
    </w:div>
    <w:div w:id="211709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tumagoleramofudi.co.z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psteenkamp@capebar.co.z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athan@oostco.co.za" TargetMode="External"/><Relationship Id="rId4" Type="http://schemas.openxmlformats.org/officeDocument/2006/relationships/settings" Target="settings.xml"/><Relationship Id="rId9" Type="http://schemas.openxmlformats.org/officeDocument/2006/relationships/hyperlink" Target="mailto:wesselsln@capebar.co.z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54C37-7271-4FB1-BB09-9EFC77C0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3593</Words>
  <Characters>20481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Blanchard Jacqueline</dc:creator>
  <cp:lastModifiedBy>Mary Bruce</cp:lastModifiedBy>
  <cp:revision>5</cp:revision>
  <cp:lastPrinted>2023-06-12T11:01:00Z</cp:lastPrinted>
  <dcterms:created xsi:type="dcterms:W3CDTF">2023-06-12T11:01:00Z</dcterms:created>
  <dcterms:modified xsi:type="dcterms:W3CDTF">2023-08-29T10:37:00Z</dcterms:modified>
</cp:coreProperties>
</file>