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453B" w14:textId="3E6825F5" w:rsidR="00F032C1" w:rsidRDefault="00F032C1" w:rsidP="00F032C1">
      <w:pPr>
        <w:spacing w:line="480" w:lineRule="auto"/>
        <w:jc w:val="center"/>
        <w:rPr>
          <w:b/>
          <w:bCs/>
          <w:lang w:val="en-GB"/>
        </w:rPr>
      </w:pPr>
      <w:bookmarkStart w:id="0" w:name="_GoBack"/>
      <w:bookmarkEnd w:id="0"/>
      <w:r>
        <w:rPr>
          <w:noProof/>
          <w:lang w:val="en-ZA" w:eastAsia="en-ZA"/>
        </w:rPr>
        <w:drawing>
          <wp:inline distT="0" distB="0" distL="0" distR="0" wp14:anchorId="70152AFF" wp14:editId="771F7AC9">
            <wp:extent cx="1352550" cy="1352550"/>
            <wp:effectExtent l="0" t="0" r="0" b="0"/>
            <wp:docPr id="2" name="Picture 2" descr="Description: cid:image004.png@01D111A7.FB1038D0"/>
            <wp:cNvGraphicFramePr/>
            <a:graphic xmlns:a="http://schemas.openxmlformats.org/drawingml/2006/main">
              <a:graphicData uri="http://schemas.openxmlformats.org/drawingml/2006/picture">
                <pic:pic xmlns:pic="http://schemas.openxmlformats.org/drawingml/2006/picture">
                  <pic:nvPicPr>
                    <pic:cNvPr id="2" name="Picture 2" descr="Description: cid:image004.png@01D111A7.FB1038D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C8502AB" w14:textId="06E043C9" w:rsidR="00FA2D5D" w:rsidRPr="00FA2D5D" w:rsidRDefault="00FA2D5D" w:rsidP="00FA2D5D">
      <w:pPr>
        <w:spacing w:line="480" w:lineRule="auto"/>
        <w:jc w:val="right"/>
        <w:rPr>
          <w:rFonts w:ascii="Arial" w:hAnsi="Arial" w:cs="Arial"/>
          <w:b/>
          <w:bCs/>
          <w:lang w:val="en-GB"/>
        </w:rPr>
      </w:pPr>
      <w:r w:rsidRPr="00FA2D5D">
        <w:rPr>
          <w:rFonts w:ascii="Arial" w:hAnsi="Arial" w:cs="Arial"/>
          <w:b/>
          <w:bCs/>
          <w:lang w:val="en-GB"/>
        </w:rPr>
        <w:t>REPORTABLE</w:t>
      </w:r>
    </w:p>
    <w:p w14:paraId="552BB23D" w14:textId="77777777" w:rsidR="00F032C1" w:rsidRDefault="00F032C1" w:rsidP="00F032C1">
      <w:pPr>
        <w:jc w:val="center"/>
        <w:rPr>
          <w:rFonts w:ascii="Arial" w:hAnsi="Arial" w:cs="Arial"/>
          <w:lang w:val="en-GB"/>
        </w:rPr>
      </w:pPr>
      <w:r>
        <w:rPr>
          <w:rFonts w:ascii="Arial" w:hAnsi="Arial" w:cs="Arial"/>
          <w:b/>
          <w:bCs/>
          <w:lang w:val="en-GB"/>
        </w:rPr>
        <w:t>IN THE HIGH COURT OF SOUTH AFRICA</w:t>
      </w:r>
    </w:p>
    <w:p w14:paraId="0861A4C8" w14:textId="77777777" w:rsidR="00F032C1" w:rsidRDefault="00F032C1" w:rsidP="00F032C1">
      <w:pPr>
        <w:jc w:val="center"/>
        <w:rPr>
          <w:rFonts w:ascii="Arial" w:hAnsi="Arial" w:cs="Arial"/>
          <w:b/>
          <w:bCs/>
          <w:lang w:val="en-GB"/>
        </w:rPr>
      </w:pPr>
      <w:r>
        <w:rPr>
          <w:rFonts w:ascii="Arial" w:hAnsi="Arial" w:cs="Arial"/>
          <w:b/>
          <w:bCs/>
          <w:lang w:val="en-GB"/>
        </w:rPr>
        <w:t xml:space="preserve">(WESTERN CAPE DIVISION, CAPE TOWN) </w:t>
      </w:r>
    </w:p>
    <w:p w14:paraId="24FB3F3C" w14:textId="77777777" w:rsidR="00F032C1" w:rsidRDefault="00F032C1" w:rsidP="00F032C1">
      <w:pPr>
        <w:jc w:val="center"/>
        <w:rPr>
          <w:rFonts w:ascii="Arial" w:hAnsi="Arial" w:cs="Arial"/>
          <w:b/>
          <w:bCs/>
          <w:lang w:val="en-GB"/>
        </w:rPr>
      </w:pPr>
    </w:p>
    <w:p w14:paraId="55B5AB93" w14:textId="087FB1EB" w:rsidR="00F032C1" w:rsidRDefault="00F032C1" w:rsidP="00F032C1">
      <w:pPr>
        <w:jc w:val="center"/>
        <w:rPr>
          <w:rFonts w:ascii="Arial" w:hAnsi="Arial" w:cs="Arial"/>
          <w:b/>
          <w:bCs/>
          <w:lang w:val="en-GB"/>
        </w:rPr>
      </w:pPr>
      <w:r>
        <w:rPr>
          <w:rFonts w:ascii="Arial" w:hAnsi="Arial" w:cs="Arial"/>
          <w:b/>
          <w:bCs/>
          <w:lang w:val="en-GB"/>
        </w:rPr>
        <w:tab/>
      </w:r>
      <w:r>
        <w:rPr>
          <w:rFonts w:ascii="Arial" w:hAnsi="Arial" w:cs="Arial"/>
          <w:b/>
          <w:bCs/>
          <w:lang w:val="en-GB"/>
        </w:rPr>
        <w:tab/>
        <w:t xml:space="preserve">                                                                 Case No A178/2022</w:t>
      </w:r>
    </w:p>
    <w:p w14:paraId="35840AE2" w14:textId="77777777" w:rsidR="00F032C1" w:rsidRDefault="00F032C1" w:rsidP="00F032C1">
      <w:pPr>
        <w:jc w:val="center"/>
        <w:rPr>
          <w:rFonts w:ascii="Arial" w:hAnsi="Arial" w:cs="Arial"/>
          <w:b/>
          <w:bCs/>
          <w:lang w:val="en-GB"/>
        </w:rPr>
      </w:pPr>
    </w:p>
    <w:p w14:paraId="25A249D5" w14:textId="77777777" w:rsidR="00F032C1" w:rsidRDefault="00F032C1" w:rsidP="00F032C1">
      <w:pPr>
        <w:tabs>
          <w:tab w:val="left" w:pos="1140"/>
        </w:tabs>
        <w:spacing w:line="480" w:lineRule="auto"/>
        <w:jc w:val="both"/>
        <w:rPr>
          <w:rFonts w:ascii="Arial" w:hAnsi="Arial" w:cs="Arial"/>
          <w:b/>
        </w:rPr>
      </w:pPr>
      <w:r>
        <w:rPr>
          <w:rFonts w:ascii="Arial" w:hAnsi="Arial" w:cs="Arial"/>
          <w:b/>
        </w:rPr>
        <w:t>In the matters between:</w:t>
      </w:r>
    </w:p>
    <w:p w14:paraId="5DF74007" w14:textId="1D81839F" w:rsidR="00F032C1" w:rsidRDefault="00F032C1" w:rsidP="00F032C1">
      <w:pPr>
        <w:tabs>
          <w:tab w:val="left" w:pos="1140"/>
        </w:tabs>
        <w:spacing w:line="480" w:lineRule="auto"/>
        <w:jc w:val="both"/>
        <w:rPr>
          <w:rFonts w:ascii="Arial" w:hAnsi="Arial" w:cs="Arial"/>
          <w:b/>
        </w:rPr>
      </w:pPr>
      <w:r>
        <w:rPr>
          <w:rFonts w:ascii="Arial" w:hAnsi="Arial" w:cs="Arial"/>
          <w:b/>
        </w:rPr>
        <w:t>SOYISILE MOKWENI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First Appellant</w:t>
      </w:r>
    </w:p>
    <w:p w14:paraId="24EB3C97" w14:textId="2848AF09" w:rsidR="00F032C1" w:rsidRDefault="00F032C1" w:rsidP="00F032C1">
      <w:pPr>
        <w:tabs>
          <w:tab w:val="left" w:pos="1140"/>
        </w:tabs>
        <w:spacing w:line="480" w:lineRule="auto"/>
        <w:jc w:val="both"/>
        <w:rPr>
          <w:rFonts w:ascii="Arial" w:hAnsi="Arial" w:cs="Arial"/>
          <w:b/>
        </w:rPr>
      </w:pPr>
      <w:r>
        <w:rPr>
          <w:rFonts w:ascii="Arial" w:hAnsi="Arial" w:cs="Arial"/>
          <w:b/>
        </w:rPr>
        <w:t xml:space="preserve">MICHAEL MGAJO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Second Appellant</w:t>
      </w:r>
    </w:p>
    <w:p w14:paraId="076FAF56" w14:textId="4208E42D" w:rsidR="00F032C1" w:rsidRDefault="00F032C1" w:rsidP="00F032C1">
      <w:pPr>
        <w:tabs>
          <w:tab w:val="left" w:pos="1140"/>
        </w:tabs>
        <w:spacing w:line="480" w:lineRule="auto"/>
        <w:jc w:val="both"/>
        <w:rPr>
          <w:rFonts w:ascii="Arial" w:hAnsi="Arial" w:cs="Arial"/>
          <w:b/>
        </w:rPr>
      </w:pPr>
      <w:r>
        <w:rPr>
          <w:rFonts w:ascii="Arial" w:hAnsi="Arial" w:cs="Arial"/>
          <w:b/>
        </w:rPr>
        <w:t xml:space="preserve">LANGEBERG MUNICIPALITY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Third Appellant</w:t>
      </w:r>
    </w:p>
    <w:p w14:paraId="7160299A" w14:textId="77777777" w:rsidR="00F032C1" w:rsidRPr="00F032C1" w:rsidRDefault="00F032C1" w:rsidP="00F032C1">
      <w:pPr>
        <w:spacing w:line="480" w:lineRule="auto"/>
        <w:jc w:val="both"/>
        <w:rPr>
          <w:rFonts w:ascii="Arial" w:hAnsi="Arial" w:cs="Arial"/>
          <w:b/>
        </w:rPr>
      </w:pPr>
      <w:r w:rsidRPr="00F032C1">
        <w:rPr>
          <w:rFonts w:ascii="Arial" w:hAnsi="Arial" w:cs="Arial"/>
          <w:b/>
        </w:rPr>
        <w:t>v</w:t>
      </w:r>
    </w:p>
    <w:p w14:paraId="1128E9B7" w14:textId="5024004B" w:rsidR="00F032C1" w:rsidRDefault="00F032C1" w:rsidP="00F032C1">
      <w:pPr>
        <w:jc w:val="both"/>
        <w:rPr>
          <w:rFonts w:ascii="Arial" w:hAnsi="Arial" w:cs="Arial"/>
          <w:b/>
        </w:rPr>
      </w:pPr>
      <w:r>
        <w:rPr>
          <w:rFonts w:ascii="Arial" w:hAnsi="Arial" w:cs="Arial"/>
          <w:b/>
        </w:rPr>
        <w:t>KOOS PLAATJIES                                                                             First Respondent</w:t>
      </w:r>
    </w:p>
    <w:p w14:paraId="102C24BA" w14:textId="0C935520" w:rsidR="00F032C1" w:rsidRDefault="00F032C1" w:rsidP="00F032C1">
      <w:pPr>
        <w:jc w:val="both"/>
        <w:rPr>
          <w:rFonts w:ascii="Arial" w:hAnsi="Arial" w:cs="Arial"/>
          <w:b/>
        </w:rPr>
      </w:pPr>
    </w:p>
    <w:p w14:paraId="0B355F21" w14:textId="40D79198" w:rsidR="00F032C1" w:rsidRDefault="00F032C1" w:rsidP="00F032C1">
      <w:pPr>
        <w:jc w:val="both"/>
        <w:rPr>
          <w:rFonts w:ascii="Arial" w:hAnsi="Arial" w:cs="Arial"/>
          <w:b/>
        </w:rPr>
      </w:pPr>
      <w:r>
        <w:rPr>
          <w:rFonts w:ascii="Arial" w:hAnsi="Arial" w:cs="Arial"/>
          <w:b/>
        </w:rPr>
        <w:t>MAGRIETA DE JAGER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Second Respondent</w:t>
      </w:r>
    </w:p>
    <w:p w14:paraId="699AD331" w14:textId="77777777" w:rsidR="00F032C1" w:rsidRDefault="00F032C1" w:rsidP="00F032C1">
      <w:pPr>
        <w:jc w:val="both"/>
        <w:rPr>
          <w:rFonts w:ascii="Arial" w:hAnsi="Arial" w:cs="Arial"/>
          <w:b/>
        </w:rPr>
      </w:pPr>
    </w:p>
    <w:p w14:paraId="73A4E41A" w14:textId="4885C470" w:rsidR="00F032C1" w:rsidRDefault="00F032C1" w:rsidP="00F032C1">
      <w:pPr>
        <w:pBdr>
          <w:bottom w:val="single" w:sz="12" w:space="1" w:color="auto"/>
        </w:pBdr>
        <w:rPr>
          <w:rFonts w:ascii="Arial" w:hAnsi="Arial" w:cs="Arial"/>
          <w:b/>
        </w:rPr>
      </w:pPr>
      <w:r>
        <w:rPr>
          <w:rFonts w:ascii="Arial" w:hAnsi="Arial" w:cs="Arial"/>
          <w:b/>
        </w:rPr>
        <w:t>JEREMY DE JAGER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Third Respondent</w:t>
      </w:r>
    </w:p>
    <w:p w14:paraId="4ECDE237" w14:textId="77777777" w:rsidR="00F032C1" w:rsidRDefault="00F032C1" w:rsidP="00F032C1">
      <w:pPr>
        <w:pBdr>
          <w:bottom w:val="single" w:sz="12" w:space="1" w:color="auto"/>
        </w:pBdr>
        <w:rPr>
          <w:rFonts w:ascii="Arial" w:hAnsi="Arial" w:cs="Arial"/>
          <w:b/>
        </w:rPr>
      </w:pPr>
    </w:p>
    <w:p w14:paraId="17CFA977" w14:textId="77777777" w:rsidR="00F032C1" w:rsidRDefault="00F032C1" w:rsidP="00F032C1">
      <w:pPr>
        <w:jc w:val="both"/>
        <w:rPr>
          <w:rFonts w:ascii="Arial" w:hAnsi="Arial" w:cs="Arial"/>
        </w:rPr>
      </w:pPr>
    </w:p>
    <w:p w14:paraId="14A502FD" w14:textId="27A79B92" w:rsidR="00F032C1" w:rsidRPr="00D6475E" w:rsidRDefault="00F032C1" w:rsidP="00F032C1">
      <w:pPr>
        <w:pStyle w:val="Heading2"/>
        <w:spacing w:line="240" w:lineRule="auto"/>
        <w:jc w:val="center"/>
        <w:rPr>
          <w:rFonts w:ascii="Arial" w:hAnsi="Arial" w:cs="Arial"/>
          <w:color w:val="auto"/>
        </w:rPr>
      </w:pPr>
      <w:r w:rsidRPr="001F64E4">
        <w:rPr>
          <w:rFonts w:ascii="Arial" w:hAnsi="Arial" w:cs="Arial"/>
          <w:b/>
          <w:color w:val="auto"/>
        </w:rPr>
        <w:t xml:space="preserve">JUDGMENT </w:t>
      </w:r>
      <w:r w:rsidR="00FA2D5D">
        <w:rPr>
          <w:rFonts w:ascii="Arial" w:hAnsi="Arial" w:cs="Arial"/>
          <w:b/>
          <w:color w:val="auto"/>
        </w:rPr>
        <w:t xml:space="preserve">DELIVERED ELECTRONICALLY </w:t>
      </w:r>
      <w:r w:rsidR="00D84929">
        <w:rPr>
          <w:rFonts w:ascii="Arial" w:hAnsi="Arial" w:cs="Arial"/>
          <w:b/>
          <w:color w:val="auto"/>
        </w:rPr>
        <w:t>26 OCTOBER 2023</w:t>
      </w:r>
    </w:p>
    <w:p w14:paraId="197065B3" w14:textId="77777777" w:rsidR="00F032C1" w:rsidRPr="00D6475E" w:rsidRDefault="00F032C1" w:rsidP="00F032C1">
      <w:pPr>
        <w:pBdr>
          <w:bottom w:val="single" w:sz="12" w:space="1" w:color="auto"/>
        </w:pBdr>
        <w:jc w:val="both"/>
        <w:rPr>
          <w:rFonts w:ascii="Arial" w:hAnsi="Arial" w:cs="Arial"/>
        </w:rPr>
      </w:pPr>
      <w:r w:rsidRPr="00D6475E">
        <w:rPr>
          <w:rFonts w:ascii="Arial" w:hAnsi="Arial" w:cs="Arial"/>
        </w:rPr>
        <w:t xml:space="preserve"> </w:t>
      </w:r>
    </w:p>
    <w:p w14:paraId="07FA49F0" w14:textId="77777777" w:rsidR="00F032C1" w:rsidRDefault="00F032C1" w:rsidP="00F032C1">
      <w:pPr>
        <w:spacing w:line="360" w:lineRule="auto"/>
        <w:jc w:val="both"/>
        <w:rPr>
          <w:rFonts w:ascii="Arial" w:hAnsi="Arial" w:cs="Arial"/>
          <w:b/>
        </w:rPr>
      </w:pPr>
    </w:p>
    <w:p w14:paraId="27F341B9" w14:textId="77777777" w:rsidR="00F032C1" w:rsidRPr="00BE345C" w:rsidRDefault="00F032C1" w:rsidP="00F032C1">
      <w:pPr>
        <w:spacing w:line="360" w:lineRule="auto"/>
        <w:jc w:val="both"/>
        <w:rPr>
          <w:rFonts w:ascii="Arial" w:hAnsi="Arial" w:cs="Arial"/>
          <w:b/>
          <w:u w:val="single"/>
        </w:rPr>
      </w:pPr>
      <w:r w:rsidRPr="00BE345C">
        <w:rPr>
          <w:rFonts w:ascii="Arial" w:hAnsi="Arial" w:cs="Arial"/>
          <w:b/>
          <w:u w:val="single"/>
        </w:rPr>
        <w:t>NZIWENI, J</w:t>
      </w:r>
    </w:p>
    <w:p w14:paraId="7E2C42D1" w14:textId="77777777" w:rsidR="00B34DB7" w:rsidRDefault="00B34DB7" w:rsidP="00F032C1">
      <w:pPr>
        <w:spacing w:line="480" w:lineRule="auto"/>
        <w:jc w:val="both"/>
        <w:rPr>
          <w:rFonts w:ascii="Arial" w:hAnsi="Arial" w:cs="Arial"/>
          <w:i/>
        </w:rPr>
      </w:pPr>
    </w:p>
    <w:p w14:paraId="3A2D1F43" w14:textId="4D7E37B7" w:rsidR="00F032C1" w:rsidRPr="0043340C" w:rsidRDefault="00F032C1" w:rsidP="00F032C1">
      <w:pPr>
        <w:spacing w:line="480" w:lineRule="auto"/>
        <w:jc w:val="both"/>
        <w:rPr>
          <w:rFonts w:ascii="Arial" w:hAnsi="Arial" w:cs="Arial"/>
          <w:i/>
        </w:rPr>
      </w:pPr>
      <w:r w:rsidRPr="0043340C">
        <w:rPr>
          <w:rFonts w:ascii="Arial" w:hAnsi="Arial" w:cs="Arial"/>
          <w:i/>
        </w:rPr>
        <w:t>Introduction</w:t>
      </w:r>
    </w:p>
    <w:p w14:paraId="51067F6F" w14:textId="23331074" w:rsidR="008D3952" w:rsidRDefault="008D3952">
      <w:pPr>
        <w:pStyle w:val="Body"/>
        <w:spacing w:line="480" w:lineRule="auto"/>
        <w:rPr>
          <w:rFonts w:ascii="Arial" w:eastAsia="Arial" w:hAnsi="Arial" w:cs="Arial"/>
          <w:i/>
          <w:iCs/>
          <w:sz w:val="24"/>
          <w:szCs w:val="24"/>
        </w:rPr>
      </w:pPr>
    </w:p>
    <w:p w14:paraId="01539341" w14:textId="5B0581FE" w:rsidR="008D3952" w:rsidRDefault="00043C64" w:rsidP="00431D35">
      <w:pPr>
        <w:pStyle w:val="Body"/>
        <w:spacing w:line="480" w:lineRule="auto"/>
        <w:jc w:val="both"/>
        <w:rPr>
          <w:rFonts w:ascii="Arial" w:hAnsi="Arial"/>
          <w:sz w:val="24"/>
          <w:szCs w:val="24"/>
        </w:rPr>
      </w:pPr>
      <w:r>
        <w:rPr>
          <w:rFonts w:ascii="Arial" w:hAnsi="Arial"/>
          <w:sz w:val="24"/>
          <w:szCs w:val="24"/>
        </w:rPr>
        <w:t>[</w:t>
      </w:r>
      <w:r w:rsidR="00F032C1">
        <w:rPr>
          <w:rFonts w:ascii="Arial" w:hAnsi="Arial"/>
          <w:sz w:val="24"/>
          <w:szCs w:val="24"/>
        </w:rPr>
        <w:t>1</w:t>
      </w:r>
      <w:r>
        <w:rPr>
          <w:rFonts w:ascii="Arial" w:hAnsi="Arial"/>
          <w:sz w:val="24"/>
          <w:szCs w:val="24"/>
        </w:rPr>
        <w:t>]</w:t>
      </w:r>
      <w:r>
        <w:rPr>
          <w:rFonts w:ascii="Arial" w:hAnsi="Arial"/>
          <w:sz w:val="24"/>
          <w:szCs w:val="24"/>
        </w:rPr>
        <w:tab/>
        <w:t xml:space="preserve">This appeal relates to an order of contempt of court made against the appellants [respondents in the court a </w:t>
      </w:r>
      <w:r>
        <w:rPr>
          <w:rFonts w:ascii="Arial" w:hAnsi="Arial"/>
          <w:i/>
          <w:iCs/>
          <w:sz w:val="24"/>
          <w:szCs w:val="24"/>
        </w:rPr>
        <w:t>quo</w:t>
      </w:r>
      <w:r>
        <w:rPr>
          <w:rFonts w:ascii="Arial" w:hAnsi="Arial"/>
          <w:sz w:val="24"/>
          <w:szCs w:val="24"/>
        </w:rPr>
        <w:t xml:space="preserve">] by </w:t>
      </w:r>
      <w:r w:rsidR="006D1CCB">
        <w:rPr>
          <w:rFonts w:ascii="Arial" w:hAnsi="Arial"/>
          <w:sz w:val="24"/>
          <w:szCs w:val="24"/>
        </w:rPr>
        <w:t>De Villiers AJ</w:t>
      </w:r>
      <w:r>
        <w:rPr>
          <w:rFonts w:ascii="Arial" w:hAnsi="Arial"/>
          <w:sz w:val="24"/>
          <w:szCs w:val="24"/>
        </w:rPr>
        <w:t xml:space="preserve">. The learned judge </w:t>
      </w:r>
      <w:r>
        <w:rPr>
          <w:rFonts w:ascii="Arial" w:hAnsi="Arial"/>
          <w:i/>
          <w:iCs/>
          <w:sz w:val="24"/>
          <w:szCs w:val="24"/>
        </w:rPr>
        <w:t>a quo</w:t>
      </w:r>
      <w:r>
        <w:rPr>
          <w:rFonts w:ascii="Arial" w:hAnsi="Arial"/>
          <w:sz w:val="24"/>
          <w:szCs w:val="24"/>
        </w:rPr>
        <w:t xml:space="preserve"> held the appellants in contempt of court for disobeying a court order by </w:t>
      </w:r>
      <w:proofErr w:type="spellStart"/>
      <w:r>
        <w:rPr>
          <w:rFonts w:ascii="Arial" w:hAnsi="Arial"/>
          <w:sz w:val="24"/>
          <w:szCs w:val="24"/>
        </w:rPr>
        <w:t>Sievers</w:t>
      </w:r>
      <w:proofErr w:type="spellEnd"/>
      <w:r>
        <w:rPr>
          <w:rFonts w:ascii="Arial" w:hAnsi="Arial"/>
          <w:sz w:val="24"/>
          <w:szCs w:val="24"/>
        </w:rPr>
        <w:t xml:space="preserve"> AJ, dated 07 </w:t>
      </w:r>
      <w:r>
        <w:rPr>
          <w:rFonts w:ascii="Arial" w:hAnsi="Arial"/>
          <w:sz w:val="24"/>
          <w:szCs w:val="24"/>
        </w:rPr>
        <w:lastRenderedPageBreak/>
        <w:t xml:space="preserve">May 2020. The appeal to this Court is, with the leave of the court a </w:t>
      </w:r>
      <w:r>
        <w:rPr>
          <w:rFonts w:ascii="Arial" w:hAnsi="Arial"/>
          <w:i/>
          <w:iCs/>
          <w:sz w:val="24"/>
          <w:szCs w:val="24"/>
        </w:rPr>
        <w:t>quo</w:t>
      </w:r>
      <w:r>
        <w:rPr>
          <w:rFonts w:ascii="Arial" w:hAnsi="Arial"/>
          <w:sz w:val="24"/>
          <w:szCs w:val="24"/>
        </w:rPr>
        <w:t>, against the order for contempt.</w:t>
      </w:r>
    </w:p>
    <w:p w14:paraId="30225300" w14:textId="77777777" w:rsidR="00FA2D5D" w:rsidRDefault="00FA2D5D" w:rsidP="00431D35">
      <w:pPr>
        <w:pStyle w:val="Body"/>
        <w:spacing w:line="480" w:lineRule="auto"/>
        <w:jc w:val="both"/>
        <w:rPr>
          <w:rFonts w:ascii="Arial" w:eastAsia="Arial" w:hAnsi="Arial" w:cs="Arial"/>
          <w:sz w:val="24"/>
          <w:szCs w:val="24"/>
        </w:rPr>
      </w:pPr>
    </w:p>
    <w:p w14:paraId="7E44D47D" w14:textId="086D2611"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rPr>
        <w:t>[</w:t>
      </w:r>
      <w:r w:rsidR="00F032C1">
        <w:rPr>
          <w:rFonts w:ascii="Arial" w:hAnsi="Arial"/>
          <w:sz w:val="24"/>
          <w:szCs w:val="24"/>
        </w:rPr>
        <w:t>2</w:t>
      </w:r>
      <w:r>
        <w:rPr>
          <w:rFonts w:ascii="Arial" w:hAnsi="Arial"/>
          <w:sz w:val="24"/>
          <w:szCs w:val="24"/>
        </w:rPr>
        <w:t>]</w:t>
      </w:r>
      <w:r>
        <w:rPr>
          <w:rFonts w:ascii="Arial" w:hAnsi="Arial"/>
          <w:sz w:val="24"/>
          <w:szCs w:val="24"/>
        </w:rPr>
        <w:tab/>
        <w:t xml:space="preserve">The developments in this case justified the late filing of the </w:t>
      </w:r>
      <w:r w:rsidR="007C6351">
        <w:rPr>
          <w:rFonts w:ascii="Arial" w:hAnsi="Arial"/>
          <w:sz w:val="24"/>
          <w:szCs w:val="24"/>
        </w:rPr>
        <w:t>heads of argument</w:t>
      </w:r>
      <w:r w:rsidR="003F6194">
        <w:rPr>
          <w:rFonts w:ascii="Arial" w:hAnsi="Arial"/>
          <w:sz w:val="24"/>
          <w:szCs w:val="24"/>
        </w:rPr>
        <w:t>s</w:t>
      </w:r>
      <w:r>
        <w:rPr>
          <w:rFonts w:ascii="Arial" w:hAnsi="Arial"/>
          <w:sz w:val="24"/>
          <w:szCs w:val="24"/>
        </w:rPr>
        <w:t xml:space="preserve">.  Both parties did not object to the non-compliance with the </w:t>
      </w:r>
      <w:r w:rsidRPr="003F6194">
        <w:rPr>
          <w:rFonts w:ascii="Arial" w:hAnsi="Arial"/>
          <w:color w:val="auto"/>
          <w:sz w:val="24"/>
          <w:szCs w:val="24"/>
        </w:rPr>
        <w:t>rules</w:t>
      </w:r>
      <w:r w:rsidR="003F6194">
        <w:rPr>
          <w:rFonts w:ascii="Arial" w:hAnsi="Arial"/>
          <w:color w:val="auto"/>
          <w:sz w:val="24"/>
          <w:szCs w:val="24"/>
        </w:rPr>
        <w:t xml:space="preserve"> of court</w:t>
      </w:r>
      <w:r>
        <w:rPr>
          <w:rFonts w:ascii="Arial" w:hAnsi="Arial"/>
          <w:sz w:val="24"/>
          <w:szCs w:val="24"/>
        </w:rPr>
        <w:t xml:space="preserve">.   Consequently, the non-compliance with the </w:t>
      </w:r>
      <w:r w:rsidRPr="003F6194">
        <w:rPr>
          <w:rFonts w:ascii="Arial" w:hAnsi="Arial"/>
          <w:color w:val="auto"/>
          <w:sz w:val="24"/>
          <w:szCs w:val="24"/>
        </w:rPr>
        <w:t>rules</w:t>
      </w:r>
      <w:r w:rsidR="003F6194">
        <w:rPr>
          <w:rFonts w:ascii="Arial" w:hAnsi="Arial"/>
          <w:color w:val="BE6427"/>
          <w:sz w:val="24"/>
          <w:szCs w:val="24"/>
        </w:rPr>
        <w:t xml:space="preserve"> </w:t>
      </w:r>
      <w:r>
        <w:rPr>
          <w:rFonts w:ascii="Arial" w:hAnsi="Arial"/>
          <w:sz w:val="24"/>
          <w:szCs w:val="24"/>
        </w:rPr>
        <w:t>is condoned.</w:t>
      </w:r>
    </w:p>
    <w:p w14:paraId="3198C23D" w14:textId="77777777" w:rsidR="008D3952" w:rsidRDefault="008D3952" w:rsidP="00431D35">
      <w:pPr>
        <w:pStyle w:val="Body"/>
        <w:spacing w:line="480" w:lineRule="auto"/>
        <w:jc w:val="both"/>
        <w:rPr>
          <w:rFonts w:ascii="Arial" w:eastAsia="Arial" w:hAnsi="Arial" w:cs="Arial"/>
          <w:sz w:val="24"/>
          <w:szCs w:val="24"/>
        </w:rPr>
      </w:pPr>
    </w:p>
    <w:p w14:paraId="4C6062B8" w14:textId="77777777" w:rsidR="008D3952" w:rsidRDefault="00043C64" w:rsidP="00431D35">
      <w:pPr>
        <w:pStyle w:val="Body"/>
        <w:spacing w:line="480" w:lineRule="auto"/>
        <w:jc w:val="both"/>
        <w:rPr>
          <w:rFonts w:ascii="Arial" w:eastAsia="Arial" w:hAnsi="Arial" w:cs="Arial"/>
          <w:i/>
          <w:iCs/>
          <w:sz w:val="24"/>
          <w:szCs w:val="24"/>
        </w:rPr>
      </w:pPr>
      <w:r>
        <w:rPr>
          <w:rFonts w:ascii="Arial" w:hAnsi="Arial"/>
          <w:i/>
          <w:iCs/>
          <w:sz w:val="24"/>
          <w:szCs w:val="24"/>
        </w:rPr>
        <w:t>Background</w:t>
      </w:r>
    </w:p>
    <w:p w14:paraId="28B80E67" w14:textId="65C344C8"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F032C1">
        <w:rPr>
          <w:rFonts w:ascii="Arial" w:hAnsi="Arial"/>
          <w:sz w:val="24"/>
          <w:szCs w:val="24"/>
          <w:lang w:val="pt-PT"/>
        </w:rPr>
        <w:t>3</w:t>
      </w:r>
      <w:r>
        <w:rPr>
          <w:rFonts w:ascii="Arial" w:hAnsi="Arial"/>
          <w:sz w:val="24"/>
          <w:szCs w:val="24"/>
          <w:lang w:val="pt-PT"/>
        </w:rPr>
        <w:t>]</w:t>
      </w:r>
      <w:r>
        <w:rPr>
          <w:rFonts w:ascii="Arial" w:hAnsi="Arial"/>
          <w:sz w:val="24"/>
          <w:szCs w:val="24"/>
          <w:lang w:val="pt-PT"/>
        </w:rPr>
        <w:tab/>
        <w:t xml:space="preserve">It is necessary to sketch the events forming the background to this appeal. The background facts can be stated quite briefly. The respondents launched an </w:t>
      </w:r>
      <w:r>
        <w:rPr>
          <w:rFonts w:ascii="Arial" w:hAnsi="Arial"/>
          <w:i/>
          <w:iCs/>
          <w:sz w:val="24"/>
          <w:szCs w:val="24"/>
          <w:lang w:val="fr-FR"/>
        </w:rPr>
        <w:t>ex parte</w:t>
      </w:r>
      <w:r>
        <w:rPr>
          <w:rFonts w:ascii="Arial" w:hAnsi="Arial"/>
          <w:sz w:val="24"/>
          <w:szCs w:val="24"/>
        </w:rPr>
        <w:t xml:space="preserve"> application on </w:t>
      </w:r>
      <w:r w:rsidRPr="003F6194">
        <w:rPr>
          <w:rFonts w:ascii="Arial" w:hAnsi="Arial"/>
          <w:color w:val="auto"/>
          <w:sz w:val="24"/>
          <w:szCs w:val="24"/>
        </w:rPr>
        <w:t>an</w:t>
      </w:r>
      <w:r>
        <w:rPr>
          <w:rFonts w:ascii="Arial" w:hAnsi="Arial"/>
          <w:sz w:val="24"/>
          <w:szCs w:val="24"/>
        </w:rPr>
        <w:t xml:space="preserve"> urgent basis, before </w:t>
      </w:r>
      <w:proofErr w:type="spellStart"/>
      <w:r>
        <w:rPr>
          <w:rFonts w:ascii="Arial" w:hAnsi="Arial"/>
          <w:sz w:val="24"/>
          <w:szCs w:val="24"/>
        </w:rPr>
        <w:t>Sievers</w:t>
      </w:r>
      <w:proofErr w:type="spellEnd"/>
      <w:r>
        <w:rPr>
          <w:rFonts w:ascii="Arial" w:hAnsi="Arial"/>
          <w:sz w:val="24"/>
          <w:szCs w:val="24"/>
        </w:rPr>
        <w:t xml:space="preserve"> AJ. The </w:t>
      </w:r>
      <w:r>
        <w:rPr>
          <w:rFonts w:ascii="Arial" w:hAnsi="Arial"/>
          <w:i/>
          <w:iCs/>
          <w:sz w:val="24"/>
          <w:szCs w:val="24"/>
          <w:lang w:val="fr-FR"/>
        </w:rPr>
        <w:t>ex parte</w:t>
      </w:r>
      <w:r>
        <w:rPr>
          <w:rFonts w:ascii="Arial" w:hAnsi="Arial"/>
          <w:sz w:val="24"/>
          <w:szCs w:val="24"/>
        </w:rPr>
        <w:t xml:space="preserve"> application was brought by </w:t>
      </w:r>
      <w:proofErr w:type="spellStart"/>
      <w:r>
        <w:rPr>
          <w:rFonts w:ascii="Arial" w:hAnsi="Arial"/>
          <w:sz w:val="24"/>
          <w:szCs w:val="24"/>
        </w:rPr>
        <w:t>Mr</w:t>
      </w:r>
      <w:proofErr w:type="spellEnd"/>
      <w:r>
        <w:rPr>
          <w:rFonts w:ascii="Arial" w:hAnsi="Arial"/>
          <w:sz w:val="24"/>
          <w:szCs w:val="24"/>
        </w:rPr>
        <w:t xml:space="preserve"> </w:t>
      </w:r>
      <w:proofErr w:type="spellStart"/>
      <w:r>
        <w:rPr>
          <w:rFonts w:ascii="Arial" w:hAnsi="Arial"/>
          <w:sz w:val="24"/>
          <w:szCs w:val="24"/>
        </w:rPr>
        <w:t>Plaatjies</w:t>
      </w:r>
      <w:proofErr w:type="spellEnd"/>
      <w:r>
        <w:rPr>
          <w:rFonts w:ascii="Arial" w:hAnsi="Arial"/>
          <w:sz w:val="24"/>
          <w:szCs w:val="24"/>
        </w:rPr>
        <w:t xml:space="preserve"> (first respondent) together with </w:t>
      </w:r>
      <w:proofErr w:type="spellStart"/>
      <w:r>
        <w:rPr>
          <w:rFonts w:ascii="Arial" w:hAnsi="Arial"/>
          <w:sz w:val="24"/>
          <w:szCs w:val="24"/>
        </w:rPr>
        <w:t>Ms</w:t>
      </w:r>
      <w:proofErr w:type="spellEnd"/>
      <w:r>
        <w:rPr>
          <w:rFonts w:ascii="Arial" w:hAnsi="Arial"/>
          <w:sz w:val="24"/>
          <w:szCs w:val="24"/>
        </w:rPr>
        <w:t xml:space="preserve"> De </w:t>
      </w:r>
      <w:proofErr w:type="spellStart"/>
      <w:r>
        <w:rPr>
          <w:rFonts w:ascii="Arial" w:hAnsi="Arial"/>
          <w:sz w:val="24"/>
          <w:szCs w:val="24"/>
        </w:rPr>
        <w:t>Jager</w:t>
      </w:r>
      <w:proofErr w:type="spellEnd"/>
      <w:r>
        <w:rPr>
          <w:rFonts w:ascii="Arial" w:hAnsi="Arial"/>
          <w:sz w:val="24"/>
          <w:szCs w:val="24"/>
        </w:rPr>
        <w:t xml:space="preserve"> (second respondent) and </w:t>
      </w:r>
      <w:proofErr w:type="spellStart"/>
      <w:r>
        <w:rPr>
          <w:rFonts w:ascii="Arial" w:hAnsi="Arial"/>
          <w:sz w:val="24"/>
          <w:szCs w:val="24"/>
        </w:rPr>
        <w:t>Mr</w:t>
      </w:r>
      <w:proofErr w:type="spellEnd"/>
      <w:r>
        <w:rPr>
          <w:rFonts w:ascii="Arial" w:hAnsi="Arial"/>
          <w:sz w:val="24"/>
          <w:szCs w:val="24"/>
        </w:rPr>
        <w:t xml:space="preserve"> De </w:t>
      </w:r>
      <w:proofErr w:type="spellStart"/>
      <w:r>
        <w:rPr>
          <w:rFonts w:ascii="Arial" w:hAnsi="Arial"/>
          <w:sz w:val="24"/>
          <w:szCs w:val="24"/>
        </w:rPr>
        <w:t>Jager</w:t>
      </w:r>
      <w:proofErr w:type="spellEnd"/>
      <w:r>
        <w:rPr>
          <w:rFonts w:ascii="Arial" w:hAnsi="Arial"/>
          <w:sz w:val="24"/>
          <w:szCs w:val="24"/>
        </w:rPr>
        <w:t xml:space="preserve"> (third respondent). </w:t>
      </w:r>
    </w:p>
    <w:p w14:paraId="0F32A0A6" w14:textId="77777777" w:rsidR="00FA2D5D" w:rsidRDefault="00FA2D5D" w:rsidP="00431D35">
      <w:pPr>
        <w:pStyle w:val="Body"/>
        <w:spacing w:line="480" w:lineRule="auto"/>
        <w:jc w:val="both"/>
        <w:rPr>
          <w:rFonts w:ascii="Arial" w:eastAsia="Arial" w:hAnsi="Arial" w:cs="Arial"/>
          <w:sz w:val="24"/>
          <w:szCs w:val="24"/>
        </w:rPr>
      </w:pPr>
    </w:p>
    <w:p w14:paraId="380D4BED" w14:textId="63ECE130"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F032C1">
        <w:rPr>
          <w:rFonts w:ascii="Arial" w:hAnsi="Arial"/>
          <w:sz w:val="24"/>
          <w:szCs w:val="24"/>
          <w:lang w:val="pt-PT"/>
        </w:rPr>
        <w:t>4</w:t>
      </w:r>
      <w:r>
        <w:rPr>
          <w:rFonts w:ascii="Arial" w:hAnsi="Arial"/>
          <w:sz w:val="24"/>
          <w:szCs w:val="24"/>
          <w:lang w:val="pt-PT"/>
        </w:rPr>
        <w:t>]</w:t>
      </w:r>
      <w:r>
        <w:rPr>
          <w:rFonts w:ascii="Arial" w:hAnsi="Arial"/>
          <w:sz w:val="24"/>
          <w:szCs w:val="24"/>
          <w:lang w:val="pt-PT"/>
        </w:rPr>
        <w:tab/>
        <w:t xml:space="preserve">The urgent application was for </w:t>
      </w:r>
      <w:r>
        <w:rPr>
          <w:rFonts w:ascii="Arial" w:hAnsi="Arial"/>
          <w:i/>
          <w:iCs/>
          <w:sz w:val="24"/>
          <w:szCs w:val="24"/>
          <w:lang w:val="nl-NL"/>
        </w:rPr>
        <w:t>mandement van spolie.</w:t>
      </w:r>
      <w:r>
        <w:rPr>
          <w:rFonts w:ascii="Arial" w:hAnsi="Arial"/>
          <w:sz w:val="24"/>
          <w:szCs w:val="24"/>
        </w:rPr>
        <w:t xml:space="preserve"> Amongst others, in </w:t>
      </w:r>
      <w:r w:rsidR="00261574">
        <w:rPr>
          <w:rFonts w:ascii="Arial" w:hAnsi="Arial"/>
          <w:sz w:val="24"/>
          <w:szCs w:val="24"/>
        </w:rPr>
        <w:t xml:space="preserve">terms </w:t>
      </w:r>
      <w:r w:rsidR="0009266B">
        <w:rPr>
          <w:rFonts w:ascii="Arial" w:hAnsi="Arial"/>
          <w:sz w:val="24"/>
          <w:szCs w:val="24"/>
        </w:rPr>
        <w:t xml:space="preserve">of </w:t>
      </w:r>
      <w:r>
        <w:rPr>
          <w:rFonts w:ascii="Arial" w:hAnsi="Arial"/>
          <w:sz w:val="24"/>
          <w:szCs w:val="24"/>
        </w:rPr>
        <w:t xml:space="preserve">the notice of motion </w:t>
      </w:r>
      <w:r w:rsidR="0009266B">
        <w:rPr>
          <w:rFonts w:ascii="Arial" w:hAnsi="Arial"/>
          <w:sz w:val="24"/>
          <w:szCs w:val="24"/>
        </w:rPr>
        <w:t xml:space="preserve">in the </w:t>
      </w:r>
      <w:r w:rsidR="0009266B" w:rsidRPr="0009266B">
        <w:rPr>
          <w:rFonts w:ascii="Arial" w:hAnsi="Arial"/>
          <w:i/>
          <w:iCs/>
          <w:sz w:val="24"/>
          <w:szCs w:val="24"/>
        </w:rPr>
        <w:t>ex parte</w:t>
      </w:r>
      <w:r w:rsidR="0009266B">
        <w:rPr>
          <w:rFonts w:ascii="Arial" w:hAnsi="Arial"/>
          <w:sz w:val="24"/>
          <w:szCs w:val="24"/>
        </w:rPr>
        <w:t xml:space="preserve"> application, </w:t>
      </w:r>
      <w:r>
        <w:rPr>
          <w:rFonts w:ascii="Arial" w:hAnsi="Arial"/>
          <w:sz w:val="24"/>
          <w:szCs w:val="24"/>
        </w:rPr>
        <w:t xml:space="preserve">the respondents </w:t>
      </w:r>
      <w:r w:rsidR="00CB08BB">
        <w:rPr>
          <w:rFonts w:ascii="Arial" w:hAnsi="Arial"/>
          <w:sz w:val="24"/>
          <w:szCs w:val="24"/>
          <w:lang w:val="pt-PT"/>
        </w:rPr>
        <w:t xml:space="preserve">[applicants in the court a </w:t>
      </w:r>
      <w:r w:rsidR="00CB08BB" w:rsidRPr="00975655">
        <w:rPr>
          <w:rFonts w:ascii="Arial" w:hAnsi="Arial"/>
          <w:i/>
          <w:sz w:val="24"/>
          <w:szCs w:val="24"/>
          <w:lang w:val="pt-PT"/>
        </w:rPr>
        <w:t>quo</w:t>
      </w:r>
      <w:r w:rsidR="00CB08BB">
        <w:rPr>
          <w:rFonts w:ascii="Arial" w:hAnsi="Arial"/>
          <w:sz w:val="24"/>
          <w:szCs w:val="24"/>
          <w:lang w:val="pt-PT"/>
        </w:rPr>
        <w:t xml:space="preserve">] </w:t>
      </w:r>
      <w:r>
        <w:rPr>
          <w:rFonts w:ascii="Arial" w:hAnsi="Arial"/>
          <w:sz w:val="24"/>
          <w:szCs w:val="24"/>
        </w:rPr>
        <w:t xml:space="preserve">sought relief for the restoration of peaceful and undisturbed possession of </w:t>
      </w:r>
      <w:r>
        <w:rPr>
          <w:rFonts w:ascii="Arial" w:hAnsi="Arial"/>
          <w:sz w:val="24"/>
          <w:szCs w:val="24"/>
          <w:u w:val="single"/>
          <w:lang w:val="nl-NL"/>
        </w:rPr>
        <w:t>house 5 Lusern street, Draaihill Robertson</w:t>
      </w:r>
      <w:r>
        <w:rPr>
          <w:rFonts w:ascii="Arial" w:hAnsi="Arial"/>
          <w:sz w:val="24"/>
          <w:szCs w:val="24"/>
        </w:rPr>
        <w:t xml:space="preserve"> (“the property”) and all building material. In paragraph four of the founding affidavit</w:t>
      </w:r>
      <w:r w:rsidR="001D1FA5">
        <w:rPr>
          <w:rFonts w:ascii="Arial" w:hAnsi="Arial"/>
          <w:sz w:val="24"/>
          <w:szCs w:val="24"/>
        </w:rPr>
        <w:t xml:space="preserve"> [</w:t>
      </w:r>
      <w:r w:rsidR="000D3A51">
        <w:rPr>
          <w:rFonts w:ascii="Arial" w:hAnsi="Arial"/>
          <w:sz w:val="24"/>
          <w:szCs w:val="24"/>
        </w:rPr>
        <w:t xml:space="preserve">of the spoliation </w:t>
      </w:r>
      <w:r w:rsidR="0039760A">
        <w:rPr>
          <w:rFonts w:ascii="Arial" w:hAnsi="Arial"/>
          <w:sz w:val="24"/>
          <w:szCs w:val="24"/>
        </w:rPr>
        <w:t>application] the</w:t>
      </w:r>
      <w:r>
        <w:rPr>
          <w:rFonts w:ascii="Arial" w:hAnsi="Arial"/>
          <w:sz w:val="24"/>
          <w:szCs w:val="24"/>
        </w:rPr>
        <w:t xml:space="preserve"> first respondent states that he and the other respondents </w:t>
      </w:r>
      <w:r>
        <w:rPr>
          <w:rFonts w:ascii="Arial" w:hAnsi="Arial"/>
          <w:sz w:val="24"/>
          <w:szCs w:val="24"/>
          <w:u w:val="single"/>
        </w:rPr>
        <w:t>stayed at the property</w:t>
      </w:r>
      <w:r>
        <w:rPr>
          <w:rFonts w:ascii="Arial" w:hAnsi="Arial"/>
          <w:sz w:val="24"/>
          <w:szCs w:val="24"/>
        </w:rPr>
        <w:t xml:space="preserve">. </w:t>
      </w:r>
    </w:p>
    <w:p w14:paraId="1187D1B8" w14:textId="77777777" w:rsidR="00FA2D5D" w:rsidRDefault="00FA2D5D" w:rsidP="00431D35">
      <w:pPr>
        <w:pStyle w:val="Body"/>
        <w:spacing w:line="480" w:lineRule="auto"/>
        <w:jc w:val="both"/>
        <w:rPr>
          <w:rFonts w:ascii="Arial" w:eastAsia="Arial" w:hAnsi="Arial" w:cs="Arial"/>
          <w:sz w:val="24"/>
          <w:szCs w:val="24"/>
        </w:rPr>
      </w:pPr>
    </w:p>
    <w:p w14:paraId="71269A03" w14:textId="41D12673"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lang w:val="pt-PT"/>
        </w:rPr>
        <w:lastRenderedPageBreak/>
        <w:t>[</w:t>
      </w:r>
      <w:r w:rsidR="00F032C1">
        <w:rPr>
          <w:rFonts w:ascii="Arial" w:hAnsi="Arial"/>
          <w:sz w:val="24"/>
          <w:szCs w:val="24"/>
          <w:lang w:val="pt-PT"/>
        </w:rPr>
        <w:t>5</w:t>
      </w:r>
      <w:r>
        <w:rPr>
          <w:rFonts w:ascii="Arial" w:hAnsi="Arial"/>
          <w:sz w:val="24"/>
          <w:szCs w:val="24"/>
          <w:lang w:val="pt-PT"/>
        </w:rPr>
        <w:t>]</w:t>
      </w:r>
      <w:r>
        <w:rPr>
          <w:rFonts w:ascii="Arial" w:hAnsi="Arial"/>
          <w:sz w:val="24"/>
          <w:szCs w:val="24"/>
          <w:lang w:val="pt-PT"/>
        </w:rPr>
        <w:tab/>
      </w:r>
      <w:r w:rsidR="0090718C">
        <w:rPr>
          <w:rFonts w:ascii="Arial" w:hAnsi="Arial"/>
          <w:sz w:val="24"/>
          <w:szCs w:val="24"/>
          <w:lang w:val="pt-PT"/>
        </w:rPr>
        <w:t>In the same vein</w:t>
      </w:r>
      <w:r>
        <w:rPr>
          <w:rFonts w:ascii="Arial" w:hAnsi="Arial"/>
          <w:sz w:val="24"/>
          <w:szCs w:val="24"/>
          <w:lang w:val="pt-PT"/>
        </w:rPr>
        <w:t xml:space="preserve">, </w:t>
      </w:r>
      <w:r w:rsidR="0090718C">
        <w:rPr>
          <w:rFonts w:ascii="Arial" w:hAnsi="Arial"/>
          <w:sz w:val="24"/>
          <w:szCs w:val="24"/>
          <w:lang w:val="pt-PT"/>
        </w:rPr>
        <w:t xml:space="preserve">the respondents’ </w:t>
      </w:r>
      <w:r>
        <w:rPr>
          <w:rFonts w:ascii="Arial" w:hAnsi="Arial"/>
          <w:sz w:val="24"/>
          <w:szCs w:val="24"/>
          <w:lang w:val="pt-PT"/>
        </w:rPr>
        <w:t xml:space="preserve">founding affidavit </w:t>
      </w:r>
      <w:r w:rsidR="00DB7B85">
        <w:rPr>
          <w:rFonts w:ascii="Arial" w:hAnsi="Arial"/>
          <w:sz w:val="24"/>
          <w:szCs w:val="24"/>
          <w:lang w:val="pt-PT"/>
        </w:rPr>
        <w:t xml:space="preserve">[applicants in the court </w:t>
      </w:r>
      <w:r w:rsidR="00B40CEC">
        <w:rPr>
          <w:rFonts w:ascii="Arial" w:hAnsi="Arial"/>
          <w:sz w:val="24"/>
          <w:szCs w:val="24"/>
          <w:lang w:val="pt-PT"/>
        </w:rPr>
        <w:t xml:space="preserve">a </w:t>
      </w:r>
      <w:r w:rsidR="00B40CEC" w:rsidRPr="00BA6977">
        <w:rPr>
          <w:rFonts w:ascii="Arial" w:hAnsi="Arial"/>
          <w:i/>
          <w:iCs/>
          <w:sz w:val="24"/>
          <w:szCs w:val="24"/>
          <w:lang w:val="pt-PT"/>
        </w:rPr>
        <w:t>quo</w:t>
      </w:r>
      <w:r w:rsidR="00DB7B85">
        <w:rPr>
          <w:rFonts w:ascii="Arial" w:hAnsi="Arial"/>
          <w:sz w:val="24"/>
          <w:szCs w:val="24"/>
          <w:lang w:val="pt-PT"/>
        </w:rPr>
        <w:t xml:space="preserve">] </w:t>
      </w:r>
      <w:r w:rsidR="0090718C">
        <w:rPr>
          <w:rFonts w:ascii="Arial" w:hAnsi="Arial"/>
          <w:sz w:val="24"/>
          <w:szCs w:val="24"/>
          <w:lang w:val="pt-PT"/>
        </w:rPr>
        <w:t xml:space="preserve">reveals </w:t>
      </w:r>
      <w:r>
        <w:rPr>
          <w:rFonts w:ascii="Arial" w:hAnsi="Arial"/>
          <w:sz w:val="24"/>
          <w:szCs w:val="24"/>
          <w:lang w:val="pt-PT"/>
        </w:rPr>
        <w:t>the following:</w:t>
      </w:r>
    </w:p>
    <w:p w14:paraId="70EF59E7" w14:textId="77777777" w:rsidR="008D3952" w:rsidRDefault="00043C64" w:rsidP="00431D35">
      <w:pPr>
        <w:pStyle w:val="Body"/>
        <w:spacing w:line="480" w:lineRule="auto"/>
        <w:ind w:left="720"/>
        <w:jc w:val="both"/>
        <w:rPr>
          <w:rFonts w:ascii="Arial" w:eastAsia="Arial" w:hAnsi="Arial" w:cs="Arial"/>
          <w:sz w:val="24"/>
          <w:szCs w:val="24"/>
        </w:rPr>
      </w:pPr>
      <w:r>
        <w:rPr>
          <w:rFonts w:ascii="Arial" w:hAnsi="Arial"/>
          <w:sz w:val="24"/>
          <w:szCs w:val="24"/>
        </w:rPr>
        <w:t>“</w:t>
      </w:r>
      <w:r w:rsidRPr="00975655">
        <w:rPr>
          <w:rFonts w:ascii="Arial" w:hAnsi="Arial"/>
        </w:rPr>
        <w:t xml:space="preserve">I, together with the Second and Third Applicants, reside at 5 </w:t>
      </w:r>
      <w:proofErr w:type="spellStart"/>
      <w:r w:rsidRPr="00975655">
        <w:rPr>
          <w:rFonts w:ascii="Arial" w:hAnsi="Arial"/>
        </w:rPr>
        <w:t>Lusern</w:t>
      </w:r>
      <w:proofErr w:type="spellEnd"/>
      <w:r w:rsidRPr="00975655">
        <w:rPr>
          <w:rFonts w:ascii="Arial" w:hAnsi="Arial"/>
        </w:rPr>
        <w:t xml:space="preserve"> Street, </w:t>
      </w:r>
      <w:proofErr w:type="spellStart"/>
      <w:r w:rsidRPr="00975655">
        <w:rPr>
          <w:rFonts w:ascii="Arial" w:hAnsi="Arial"/>
        </w:rPr>
        <w:t>Draaihill</w:t>
      </w:r>
      <w:proofErr w:type="spellEnd"/>
      <w:r w:rsidRPr="00975655">
        <w:rPr>
          <w:rFonts w:ascii="Arial" w:hAnsi="Arial"/>
        </w:rPr>
        <w:t>, Robertson, Western Cape Province, herein referred to as “the house, home and /or property” …</w:t>
      </w:r>
    </w:p>
    <w:p w14:paraId="2958D3A7" w14:textId="77777777" w:rsidR="008D3952" w:rsidRPr="00692968" w:rsidRDefault="00043C64" w:rsidP="00431D35">
      <w:pPr>
        <w:pStyle w:val="Body"/>
        <w:spacing w:line="480" w:lineRule="auto"/>
        <w:ind w:left="720"/>
        <w:jc w:val="both"/>
        <w:rPr>
          <w:rFonts w:ascii="Arial" w:eastAsia="Arial" w:hAnsi="Arial" w:cs="Arial"/>
        </w:rPr>
      </w:pPr>
      <w:r w:rsidRPr="00692968">
        <w:rPr>
          <w:rFonts w:ascii="Arial" w:hAnsi="Arial"/>
        </w:rPr>
        <w:t xml:space="preserve">This is an application for urgent restoration for my dwelling pending the outcome of the Appeal process. . . </w:t>
      </w:r>
    </w:p>
    <w:p w14:paraId="4FBC7453" w14:textId="77777777" w:rsidR="008D3952" w:rsidRPr="00692968" w:rsidRDefault="00043C64" w:rsidP="00431D35">
      <w:pPr>
        <w:pStyle w:val="Body"/>
        <w:spacing w:line="480" w:lineRule="auto"/>
        <w:ind w:left="720"/>
        <w:jc w:val="both"/>
        <w:rPr>
          <w:rFonts w:ascii="Arial" w:eastAsia="Arial" w:hAnsi="Arial" w:cs="Arial"/>
        </w:rPr>
      </w:pPr>
      <w:r w:rsidRPr="00692968">
        <w:rPr>
          <w:rFonts w:ascii="Arial" w:hAnsi="Arial"/>
        </w:rPr>
        <w:t xml:space="preserve">On or about 30th April 2020 I emotionally contacted my legal representative, </w:t>
      </w:r>
      <w:proofErr w:type="spellStart"/>
      <w:r w:rsidRPr="00692968">
        <w:rPr>
          <w:rFonts w:ascii="Arial" w:hAnsi="Arial"/>
        </w:rPr>
        <w:t>Mr</w:t>
      </w:r>
      <w:proofErr w:type="spellEnd"/>
      <w:r w:rsidRPr="00692968">
        <w:rPr>
          <w:rFonts w:ascii="Arial" w:hAnsi="Arial"/>
        </w:rPr>
        <w:t xml:space="preserve"> Brown. . . and informed him that that two structures (mine and my </w:t>
      </w:r>
      <w:proofErr w:type="spellStart"/>
      <w:r w:rsidRPr="00692968">
        <w:rPr>
          <w:rFonts w:ascii="Arial" w:hAnsi="Arial"/>
        </w:rPr>
        <w:t>neighbour’s</w:t>
      </w:r>
      <w:proofErr w:type="spellEnd"/>
      <w:r w:rsidRPr="00692968">
        <w:rPr>
          <w:rFonts w:ascii="Arial" w:hAnsi="Arial"/>
        </w:rPr>
        <w:t xml:space="preserve">) were demolished in the Robertson Municipal area. . .  </w:t>
      </w:r>
    </w:p>
    <w:p w14:paraId="0BC77902" w14:textId="77777777" w:rsidR="008D3952" w:rsidRPr="00692968" w:rsidRDefault="00043C64" w:rsidP="00431D35">
      <w:pPr>
        <w:pStyle w:val="Body"/>
        <w:spacing w:line="480" w:lineRule="auto"/>
        <w:ind w:left="720"/>
        <w:jc w:val="both"/>
        <w:rPr>
          <w:rFonts w:ascii="Arial" w:eastAsia="Arial" w:hAnsi="Arial" w:cs="Arial"/>
        </w:rPr>
      </w:pPr>
      <w:r w:rsidRPr="00692968">
        <w:rPr>
          <w:rFonts w:ascii="Arial" w:hAnsi="Arial"/>
        </w:rPr>
        <w:t xml:space="preserve">An urgent application became imminent, and Brown contacted the </w:t>
      </w:r>
      <w:proofErr w:type="spellStart"/>
      <w:r w:rsidRPr="00692968">
        <w:rPr>
          <w:rFonts w:ascii="Arial" w:hAnsi="Arial"/>
        </w:rPr>
        <w:t>Honourable</w:t>
      </w:r>
      <w:proofErr w:type="spellEnd"/>
      <w:r w:rsidRPr="00692968">
        <w:rPr>
          <w:rFonts w:ascii="Arial" w:hAnsi="Arial"/>
        </w:rPr>
        <w:t xml:space="preserve"> Magistrate in the Robertson district. . . (t)he </w:t>
      </w:r>
      <w:proofErr w:type="spellStart"/>
      <w:r w:rsidRPr="00692968">
        <w:rPr>
          <w:rFonts w:ascii="Arial" w:hAnsi="Arial"/>
        </w:rPr>
        <w:t>Honourable</w:t>
      </w:r>
      <w:proofErr w:type="spellEnd"/>
      <w:r w:rsidRPr="00692968">
        <w:rPr>
          <w:rFonts w:ascii="Arial" w:hAnsi="Arial"/>
        </w:rPr>
        <w:t xml:space="preserve"> Magistrate directed Brown to provide a Supplementary Affidavit by me, which set out, that I was in undisturbed and peaceful occupation / possession of my house. . . The </w:t>
      </w:r>
      <w:proofErr w:type="spellStart"/>
      <w:r w:rsidRPr="00692968">
        <w:rPr>
          <w:rFonts w:ascii="Arial" w:hAnsi="Arial"/>
        </w:rPr>
        <w:t>Honourable</w:t>
      </w:r>
      <w:proofErr w:type="spellEnd"/>
      <w:r w:rsidRPr="00692968">
        <w:rPr>
          <w:rFonts w:ascii="Arial" w:hAnsi="Arial"/>
        </w:rPr>
        <w:t xml:space="preserve"> Magistrate was of the view that if this application was under ESTA the Magistrate would have granted same. . . </w:t>
      </w:r>
    </w:p>
    <w:p w14:paraId="7E7A07EE" w14:textId="16CE7F9A" w:rsidR="008D3952" w:rsidRDefault="00043C64" w:rsidP="00431D35">
      <w:pPr>
        <w:pStyle w:val="Body"/>
        <w:spacing w:line="480" w:lineRule="auto"/>
        <w:ind w:left="720"/>
        <w:jc w:val="both"/>
        <w:rPr>
          <w:rFonts w:ascii="Arial" w:hAnsi="Arial"/>
          <w:lang w:val="fr-FR"/>
        </w:rPr>
      </w:pPr>
      <w:r w:rsidRPr="00692968">
        <w:rPr>
          <w:rFonts w:ascii="Arial" w:hAnsi="Arial"/>
        </w:rPr>
        <w:t xml:space="preserve">I instructed my Attorneys of record to file a Notice of Appeal against the findings of the </w:t>
      </w:r>
      <w:proofErr w:type="spellStart"/>
      <w:r w:rsidRPr="00692968">
        <w:rPr>
          <w:rFonts w:ascii="Arial" w:hAnsi="Arial"/>
        </w:rPr>
        <w:t>Hono</w:t>
      </w:r>
      <w:r w:rsidRPr="00692968">
        <w:rPr>
          <w:rFonts w:ascii="Arial" w:hAnsi="Arial"/>
          <w:lang w:val="fr-FR"/>
        </w:rPr>
        <w:t>urable</w:t>
      </w:r>
      <w:proofErr w:type="spellEnd"/>
      <w:r w:rsidRPr="00692968">
        <w:rPr>
          <w:rFonts w:ascii="Arial" w:hAnsi="Arial"/>
          <w:lang w:val="fr-FR"/>
        </w:rPr>
        <w:t xml:space="preserve"> </w:t>
      </w:r>
      <w:proofErr w:type="spellStart"/>
      <w:r w:rsidRPr="00692968">
        <w:rPr>
          <w:rFonts w:ascii="Arial" w:hAnsi="Arial"/>
          <w:lang w:val="fr-FR"/>
        </w:rPr>
        <w:t>Magistrate</w:t>
      </w:r>
      <w:proofErr w:type="spellEnd"/>
      <w:r w:rsidRPr="00692968">
        <w:rPr>
          <w:rFonts w:ascii="Arial" w:hAnsi="Arial"/>
          <w:lang w:val="fr-FR"/>
        </w:rPr>
        <w:t>.</w:t>
      </w:r>
      <w:r w:rsidR="00320F07">
        <w:rPr>
          <w:rFonts w:ascii="Arial" w:hAnsi="Arial"/>
          <w:lang w:val="fr-FR"/>
        </w:rPr>
        <w:t>’’</w:t>
      </w:r>
    </w:p>
    <w:p w14:paraId="0B01F2E4" w14:textId="77777777" w:rsidR="00FA2D5D" w:rsidRPr="00692968" w:rsidRDefault="00FA2D5D" w:rsidP="00431D35">
      <w:pPr>
        <w:pStyle w:val="Body"/>
        <w:spacing w:line="480" w:lineRule="auto"/>
        <w:ind w:left="720"/>
        <w:jc w:val="both"/>
        <w:rPr>
          <w:rFonts w:ascii="Arial" w:eastAsia="Arial" w:hAnsi="Arial" w:cs="Arial"/>
        </w:rPr>
      </w:pPr>
    </w:p>
    <w:p w14:paraId="2A8F3D3C" w14:textId="62073C0F"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lang w:val="pt-PT"/>
        </w:rPr>
        <w:t>[</w:t>
      </w:r>
      <w:r w:rsidR="00307613">
        <w:rPr>
          <w:rFonts w:ascii="Arial" w:hAnsi="Arial"/>
          <w:sz w:val="24"/>
          <w:szCs w:val="24"/>
          <w:lang w:val="pt-PT"/>
        </w:rPr>
        <w:t>6</w:t>
      </w:r>
      <w:r w:rsidR="0027750A">
        <w:rPr>
          <w:rFonts w:ascii="Arial" w:hAnsi="Arial"/>
          <w:sz w:val="24"/>
          <w:szCs w:val="24"/>
          <w:lang w:val="pt-PT"/>
        </w:rPr>
        <w:t>]</w:t>
      </w:r>
      <w:r>
        <w:rPr>
          <w:rFonts w:ascii="Arial" w:hAnsi="Arial"/>
          <w:sz w:val="24"/>
          <w:szCs w:val="24"/>
          <w:lang w:val="pt-PT"/>
        </w:rPr>
        <w:tab/>
      </w:r>
      <w:r w:rsidR="005332FF">
        <w:rPr>
          <w:rFonts w:ascii="Arial" w:hAnsi="Arial"/>
          <w:sz w:val="24"/>
          <w:szCs w:val="24"/>
          <w:lang w:val="pt-PT"/>
        </w:rPr>
        <w:t>There is no dispute that i</w:t>
      </w:r>
      <w:r>
        <w:rPr>
          <w:rFonts w:ascii="Arial" w:hAnsi="Arial"/>
          <w:sz w:val="24"/>
          <w:szCs w:val="24"/>
          <w:lang w:val="pt-PT"/>
        </w:rPr>
        <w:t xml:space="preserve">n the replying affidavit, the first respondent mentioned for the first time that the appellants actually spoliated his informal structure situated at an area known as </w:t>
      </w:r>
      <w:r>
        <w:rPr>
          <w:rFonts w:ascii="Arial" w:hAnsi="Arial"/>
          <w:sz w:val="24"/>
          <w:szCs w:val="24"/>
        </w:rPr>
        <w:t>“</w:t>
      </w:r>
      <w:r>
        <w:rPr>
          <w:rFonts w:ascii="Arial" w:hAnsi="Arial"/>
          <w:sz w:val="24"/>
          <w:szCs w:val="24"/>
          <w:lang w:val="de-DE"/>
        </w:rPr>
        <w:t>Die Koppies</w:t>
      </w:r>
      <w:r>
        <w:rPr>
          <w:rFonts w:ascii="Arial" w:hAnsi="Arial"/>
          <w:sz w:val="24"/>
          <w:szCs w:val="24"/>
        </w:rPr>
        <w:t xml:space="preserve">”.  The replying affidavit which affidavit formed part of the materials before this Court, the first respondent [first applicant in the court a </w:t>
      </w:r>
      <w:r w:rsidRPr="00307613">
        <w:rPr>
          <w:rFonts w:ascii="Arial" w:hAnsi="Arial"/>
          <w:i/>
          <w:iCs/>
          <w:sz w:val="24"/>
          <w:szCs w:val="24"/>
        </w:rPr>
        <w:t>quo</w:t>
      </w:r>
      <w:r>
        <w:rPr>
          <w:rFonts w:ascii="Arial" w:hAnsi="Arial"/>
          <w:sz w:val="24"/>
          <w:szCs w:val="24"/>
        </w:rPr>
        <w:t>] stated the following:</w:t>
      </w:r>
    </w:p>
    <w:p w14:paraId="542CDF5E" w14:textId="77777777" w:rsidR="008D3952" w:rsidRPr="001838D7" w:rsidRDefault="00043C64" w:rsidP="00431D35">
      <w:pPr>
        <w:pStyle w:val="Body"/>
        <w:spacing w:line="480" w:lineRule="auto"/>
        <w:jc w:val="both"/>
        <w:rPr>
          <w:rFonts w:ascii="Arial" w:eastAsia="Arial" w:hAnsi="Arial" w:cs="Arial"/>
        </w:rPr>
      </w:pPr>
      <w:r>
        <w:rPr>
          <w:rFonts w:ascii="Arial" w:eastAsia="Arial" w:hAnsi="Arial" w:cs="Arial"/>
          <w:sz w:val="24"/>
          <w:szCs w:val="24"/>
        </w:rPr>
        <w:lastRenderedPageBreak/>
        <w:tab/>
      </w:r>
      <w:r w:rsidRPr="001838D7">
        <w:rPr>
          <w:rFonts w:ascii="Arial" w:hAnsi="Arial"/>
        </w:rPr>
        <w:t>“. . . CIRCUMSTANCES RELATING TO THE URGENT APPLICATIONS</w:t>
      </w:r>
    </w:p>
    <w:p w14:paraId="5881F84E" w14:textId="77777777" w:rsidR="008D3952" w:rsidRPr="001838D7" w:rsidRDefault="00043C64" w:rsidP="00431D35">
      <w:pPr>
        <w:pStyle w:val="Body"/>
        <w:spacing w:line="480" w:lineRule="auto"/>
        <w:ind w:left="720"/>
        <w:jc w:val="both"/>
        <w:rPr>
          <w:rFonts w:ascii="Arial" w:eastAsia="Arial" w:hAnsi="Arial" w:cs="Arial"/>
        </w:rPr>
      </w:pPr>
      <w:r w:rsidRPr="001838D7">
        <w:rPr>
          <w:rFonts w:ascii="Arial" w:hAnsi="Arial"/>
        </w:rPr>
        <w:t>13.</w:t>
      </w:r>
      <w:r w:rsidRPr="001838D7">
        <w:rPr>
          <w:rFonts w:ascii="Arial" w:hAnsi="Arial"/>
        </w:rPr>
        <w:tab/>
        <w:t>On or about 29 April 2020 the Respondent demolished my informal structure situated at a place known as “</w:t>
      </w:r>
      <w:r w:rsidRPr="001838D7">
        <w:rPr>
          <w:rFonts w:ascii="Arial" w:hAnsi="Arial"/>
          <w:lang w:val="de-DE"/>
        </w:rPr>
        <w:t>Die Koppie</w:t>
      </w:r>
      <w:r w:rsidRPr="001838D7">
        <w:rPr>
          <w:rFonts w:ascii="Arial" w:hAnsi="Arial"/>
        </w:rPr>
        <w:t xml:space="preserve">”, Robertson. </w:t>
      </w:r>
    </w:p>
    <w:p w14:paraId="0D1FBC67" w14:textId="77777777" w:rsidR="008D3952" w:rsidRPr="001838D7" w:rsidRDefault="00043C64" w:rsidP="00431D35">
      <w:pPr>
        <w:pStyle w:val="Body"/>
        <w:spacing w:line="480" w:lineRule="auto"/>
        <w:ind w:left="720"/>
        <w:jc w:val="both"/>
        <w:rPr>
          <w:rFonts w:ascii="Arial" w:eastAsia="Arial" w:hAnsi="Arial" w:cs="Arial"/>
        </w:rPr>
      </w:pPr>
      <w:r w:rsidRPr="001838D7">
        <w:rPr>
          <w:rFonts w:ascii="Arial" w:hAnsi="Arial"/>
        </w:rPr>
        <w:t>14.</w:t>
      </w:r>
      <w:r w:rsidRPr="001838D7">
        <w:rPr>
          <w:rFonts w:ascii="Arial" w:hAnsi="Arial"/>
        </w:rPr>
        <w:tab/>
        <w:t>This demolition eventually gave rise to the urgent applications launched in the Robertson Magistrate’s Court as well as the numerous applications which was (</w:t>
      </w:r>
      <w:r w:rsidRPr="001838D7">
        <w:rPr>
          <w:rFonts w:ascii="Arial" w:hAnsi="Arial"/>
          <w:i/>
        </w:rPr>
        <w:t>sic</w:t>
      </w:r>
      <w:r w:rsidRPr="001838D7">
        <w:rPr>
          <w:rFonts w:ascii="Arial" w:hAnsi="Arial"/>
        </w:rPr>
        <w:t>) heard in the Western Cape Division.</w:t>
      </w:r>
    </w:p>
    <w:p w14:paraId="158B7CC2" w14:textId="1D72709B" w:rsidR="008D3952" w:rsidRPr="001838D7" w:rsidRDefault="00043C64" w:rsidP="00431D35">
      <w:pPr>
        <w:pStyle w:val="Body"/>
        <w:spacing w:line="480" w:lineRule="auto"/>
        <w:ind w:left="720"/>
        <w:jc w:val="both"/>
        <w:rPr>
          <w:rFonts w:ascii="Arial" w:eastAsia="Arial" w:hAnsi="Arial" w:cs="Arial"/>
        </w:rPr>
      </w:pPr>
      <w:r w:rsidRPr="001838D7">
        <w:rPr>
          <w:rFonts w:ascii="Arial" w:hAnsi="Arial"/>
        </w:rPr>
        <w:t>15.</w:t>
      </w:r>
      <w:r w:rsidRPr="001838D7">
        <w:rPr>
          <w:rFonts w:ascii="Arial" w:hAnsi="Arial"/>
        </w:rPr>
        <w:tab/>
        <w:t xml:space="preserve">I have to make it clear that at the time of the Robertson application as well as the urgent application herein I stated to </w:t>
      </w:r>
      <w:proofErr w:type="spellStart"/>
      <w:r w:rsidRPr="001838D7">
        <w:rPr>
          <w:rFonts w:ascii="Arial" w:hAnsi="Arial"/>
        </w:rPr>
        <w:t>Mr</w:t>
      </w:r>
      <w:proofErr w:type="spellEnd"/>
      <w:r w:rsidRPr="001838D7">
        <w:rPr>
          <w:rFonts w:ascii="Arial" w:hAnsi="Arial"/>
        </w:rPr>
        <w:t xml:space="preserve"> Brown that I was still resident at 5 </w:t>
      </w:r>
      <w:proofErr w:type="spellStart"/>
      <w:r w:rsidRPr="001838D7">
        <w:rPr>
          <w:rFonts w:ascii="Arial" w:hAnsi="Arial"/>
        </w:rPr>
        <w:t>Lusern</w:t>
      </w:r>
      <w:proofErr w:type="spellEnd"/>
      <w:r w:rsidRPr="001838D7">
        <w:rPr>
          <w:rFonts w:ascii="Arial" w:hAnsi="Arial"/>
        </w:rPr>
        <w:t xml:space="preserve"> Street, </w:t>
      </w:r>
      <w:proofErr w:type="spellStart"/>
      <w:r w:rsidRPr="001838D7">
        <w:rPr>
          <w:rFonts w:ascii="Arial" w:hAnsi="Arial"/>
        </w:rPr>
        <w:t>Draaihill</w:t>
      </w:r>
      <w:proofErr w:type="spellEnd"/>
      <w:r w:rsidRPr="001838D7">
        <w:rPr>
          <w:rFonts w:ascii="Arial" w:hAnsi="Arial"/>
        </w:rPr>
        <w:t xml:space="preserve">, Robertson [the property].  This is the primary reason why my address appeared as 5 </w:t>
      </w:r>
      <w:proofErr w:type="spellStart"/>
      <w:r w:rsidRPr="001838D7">
        <w:rPr>
          <w:rFonts w:ascii="Arial" w:hAnsi="Arial"/>
        </w:rPr>
        <w:t>Lusern</w:t>
      </w:r>
      <w:proofErr w:type="spellEnd"/>
      <w:r w:rsidRPr="001838D7">
        <w:rPr>
          <w:rFonts w:ascii="Arial" w:hAnsi="Arial"/>
        </w:rPr>
        <w:t xml:space="preserve"> Street, </w:t>
      </w:r>
      <w:proofErr w:type="spellStart"/>
      <w:r w:rsidRPr="001838D7">
        <w:rPr>
          <w:rFonts w:ascii="Arial" w:hAnsi="Arial"/>
        </w:rPr>
        <w:t>Draaihill</w:t>
      </w:r>
      <w:proofErr w:type="spellEnd"/>
      <w:r w:rsidRPr="001838D7">
        <w:rPr>
          <w:rFonts w:ascii="Arial" w:hAnsi="Arial"/>
        </w:rPr>
        <w:t>, Robertson [ the property</w:t>
      </w:r>
      <w:r w:rsidR="001838D7" w:rsidRPr="001838D7">
        <w:rPr>
          <w:rFonts w:ascii="Arial" w:hAnsi="Arial"/>
        </w:rPr>
        <w:t>] .</w:t>
      </w:r>
      <w:r w:rsidRPr="001838D7">
        <w:rPr>
          <w:rFonts w:ascii="Arial" w:hAnsi="Arial"/>
        </w:rPr>
        <w:t xml:space="preserve"> . .</w:t>
      </w:r>
    </w:p>
    <w:p w14:paraId="233DE0F1" w14:textId="77777777" w:rsidR="008D3952" w:rsidRPr="001838D7" w:rsidRDefault="00043C64" w:rsidP="00431D35">
      <w:pPr>
        <w:pStyle w:val="Body"/>
        <w:spacing w:line="480" w:lineRule="auto"/>
        <w:ind w:left="720"/>
        <w:jc w:val="both"/>
        <w:rPr>
          <w:rFonts w:ascii="Arial" w:eastAsia="Arial" w:hAnsi="Arial" w:cs="Arial"/>
        </w:rPr>
      </w:pPr>
      <w:r w:rsidRPr="001838D7">
        <w:rPr>
          <w:rFonts w:ascii="Arial" w:hAnsi="Arial"/>
        </w:rPr>
        <w:t>16.</w:t>
      </w:r>
      <w:r w:rsidRPr="001838D7">
        <w:rPr>
          <w:rFonts w:ascii="Arial" w:hAnsi="Arial"/>
        </w:rPr>
        <w:tab/>
        <w:t xml:space="preserve">Unfortunately, I had failed to adequately explain to </w:t>
      </w:r>
      <w:proofErr w:type="spellStart"/>
      <w:r w:rsidRPr="001838D7">
        <w:rPr>
          <w:rFonts w:ascii="Arial" w:hAnsi="Arial"/>
        </w:rPr>
        <w:t>Mr</w:t>
      </w:r>
      <w:proofErr w:type="spellEnd"/>
      <w:r w:rsidRPr="001838D7">
        <w:rPr>
          <w:rFonts w:ascii="Arial" w:hAnsi="Arial"/>
        </w:rPr>
        <w:t xml:space="preserve"> Brown that the address where my informal structure was demolished and where I had stayed are two different addresses. . .”</w:t>
      </w:r>
    </w:p>
    <w:p w14:paraId="17EB3573" w14:textId="77777777" w:rsidR="008D3952" w:rsidRDefault="008D3952" w:rsidP="00431D35">
      <w:pPr>
        <w:pStyle w:val="Body"/>
        <w:spacing w:line="480" w:lineRule="auto"/>
        <w:jc w:val="both"/>
        <w:rPr>
          <w:rFonts w:ascii="Arial" w:eastAsia="Arial" w:hAnsi="Arial" w:cs="Arial"/>
          <w:sz w:val="24"/>
          <w:szCs w:val="24"/>
        </w:rPr>
      </w:pPr>
    </w:p>
    <w:p w14:paraId="356E4396" w14:textId="240F8F4F" w:rsidR="008D3952" w:rsidRDefault="007A7908" w:rsidP="00431D35">
      <w:pPr>
        <w:pStyle w:val="Body"/>
        <w:spacing w:line="480" w:lineRule="auto"/>
        <w:jc w:val="both"/>
        <w:rPr>
          <w:rFonts w:ascii="Arial" w:eastAsia="Arial" w:hAnsi="Arial" w:cs="Arial"/>
          <w:i/>
          <w:iCs/>
          <w:sz w:val="24"/>
          <w:szCs w:val="24"/>
        </w:rPr>
      </w:pPr>
      <w:r>
        <w:rPr>
          <w:rFonts w:ascii="Arial" w:hAnsi="Arial"/>
          <w:i/>
          <w:iCs/>
          <w:sz w:val="24"/>
          <w:szCs w:val="24"/>
        </w:rPr>
        <w:t xml:space="preserve">Grounds of appeal </w:t>
      </w:r>
    </w:p>
    <w:p w14:paraId="62239DEB" w14:textId="340C145D"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307613">
        <w:rPr>
          <w:rFonts w:ascii="Arial" w:hAnsi="Arial"/>
          <w:sz w:val="24"/>
          <w:szCs w:val="24"/>
          <w:lang w:val="pt-PT"/>
        </w:rPr>
        <w:t>7</w:t>
      </w:r>
      <w:r>
        <w:rPr>
          <w:rFonts w:ascii="Arial" w:hAnsi="Arial"/>
          <w:sz w:val="24"/>
          <w:szCs w:val="24"/>
          <w:lang w:val="pt-PT"/>
        </w:rPr>
        <w:t>]</w:t>
      </w:r>
      <w:r>
        <w:rPr>
          <w:rFonts w:ascii="Arial" w:hAnsi="Arial"/>
          <w:sz w:val="24"/>
          <w:szCs w:val="24"/>
          <w:lang w:val="pt-PT"/>
        </w:rPr>
        <w:tab/>
        <w:t xml:space="preserve">The issues in this appeal are two - fold. Firstly, whether the appellants acted wilfully and </w:t>
      </w:r>
      <w:r w:rsidRPr="0095464A">
        <w:rPr>
          <w:rFonts w:ascii="Arial" w:hAnsi="Arial"/>
          <w:i/>
          <w:iCs/>
          <w:sz w:val="24"/>
          <w:szCs w:val="24"/>
          <w:lang w:val="pt-PT"/>
        </w:rPr>
        <w:t>mala fides</w:t>
      </w:r>
      <w:r>
        <w:rPr>
          <w:rFonts w:ascii="Arial" w:hAnsi="Arial"/>
          <w:sz w:val="24"/>
          <w:szCs w:val="24"/>
          <w:lang w:val="pt-PT"/>
        </w:rPr>
        <w:t xml:space="preserve"> </w:t>
      </w:r>
      <w:r>
        <w:rPr>
          <w:rFonts w:ascii="Arial" w:hAnsi="Arial"/>
          <w:sz w:val="24"/>
          <w:szCs w:val="24"/>
        </w:rPr>
        <w:t xml:space="preserve">when they failed to comply with paragraphs 3 (a) and (b) of the order of </w:t>
      </w:r>
      <w:proofErr w:type="spellStart"/>
      <w:r>
        <w:rPr>
          <w:rFonts w:ascii="Arial" w:hAnsi="Arial"/>
          <w:sz w:val="24"/>
          <w:szCs w:val="24"/>
        </w:rPr>
        <w:t>Sievers</w:t>
      </w:r>
      <w:proofErr w:type="spellEnd"/>
      <w:r>
        <w:rPr>
          <w:rFonts w:ascii="Arial" w:hAnsi="Arial"/>
          <w:sz w:val="24"/>
          <w:szCs w:val="24"/>
        </w:rPr>
        <w:t xml:space="preserve"> AJ. Secondly, whether the finding of contempt by De Villiers, dated 14 May 2020, should prevail where the entire </w:t>
      </w:r>
      <w:r w:rsidR="00113E3F">
        <w:rPr>
          <w:rFonts w:ascii="Arial" w:hAnsi="Arial"/>
          <w:sz w:val="24"/>
          <w:szCs w:val="24"/>
        </w:rPr>
        <w:t xml:space="preserve">order </w:t>
      </w:r>
      <w:r>
        <w:rPr>
          <w:rFonts w:ascii="Arial" w:hAnsi="Arial"/>
          <w:sz w:val="24"/>
          <w:szCs w:val="24"/>
        </w:rPr>
        <w:t xml:space="preserve">was premised on misrepresented facts.  I shall deal first with the issue pertaining to whether the </w:t>
      </w:r>
      <w:r>
        <w:rPr>
          <w:rFonts w:ascii="Arial" w:hAnsi="Arial"/>
          <w:i/>
          <w:iCs/>
          <w:sz w:val="24"/>
          <w:szCs w:val="24"/>
        </w:rPr>
        <w:t>ex</w:t>
      </w:r>
      <w:r>
        <w:rPr>
          <w:rFonts w:ascii="Arial" w:hAnsi="Arial"/>
          <w:sz w:val="24"/>
          <w:szCs w:val="24"/>
        </w:rPr>
        <w:t xml:space="preserve"> </w:t>
      </w:r>
      <w:r>
        <w:rPr>
          <w:rFonts w:ascii="Arial" w:hAnsi="Arial"/>
          <w:i/>
          <w:iCs/>
          <w:sz w:val="24"/>
          <w:szCs w:val="24"/>
          <w:lang w:val="it-IT"/>
        </w:rPr>
        <w:t>parte</w:t>
      </w:r>
      <w:r>
        <w:rPr>
          <w:rFonts w:ascii="Arial" w:hAnsi="Arial"/>
          <w:sz w:val="24"/>
          <w:szCs w:val="24"/>
        </w:rPr>
        <w:t xml:space="preserve"> application was based on misrepresented facts, because it might be dispositive of the entire appeal, if determined in the appellants’ </w:t>
      </w:r>
      <w:proofErr w:type="spellStart"/>
      <w:r>
        <w:rPr>
          <w:rFonts w:ascii="Arial" w:hAnsi="Arial"/>
          <w:sz w:val="24"/>
          <w:szCs w:val="24"/>
        </w:rPr>
        <w:t>favour</w:t>
      </w:r>
      <w:proofErr w:type="spellEnd"/>
      <w:r>
        <w:rPr>
          <w:rFonts w:ascii="Arial" w:hAnsi="Arial"/>
          <w:sz w:val="24"/>
          <w:szCs w:val="24"/>
        </w:rPr>
        <w:t xml:space="preserve">. </w:t>
      </w:r>
    </w:p>
    <w:p w14:paraId="4E75F8F2" w14:textId="77777777" w:rsidR="00FA2D5D" w:rsidRDefault="00FA2D5D" w:rsidP="00431D35">
      <w:pPr>
        <w:pStyle w:val="Body"/>
        <w:spacing w:line="480" w:lineRule="auto"/>
        <w:jc w:val="both"/>
        <w:rPr>
          <w:rFonts w:ascii="Arial" w:hAnsi="Arial"/>
          <w:sz w:val="24"/>
          <w:szCs w:val="24"/>
        </w:rPr>
      </w:pPr>
    </w:p>
    <w:p w14:paraId="0B6E24B4" w14:textId="3FC192B6" w:rsidR="008D3952" w:rsidRDefault="007F212B" w:rsidP="00431D35">
      <w:pPr>
        <w:pStyle w:val="Body"/>
        <w:spacing w:line="480" w:lineRule="auto"/>
        <w:jc w:val="both"/>
        <w:rPr>
          <w:rFonts w:ascii="Arial" w:hAnsi="Arial"/>
          <w:sz w:val="24"/>
          <w:szCs w:val="24"/>
        </w:rPr>
      </w:pPr>
      <w:r>
        <w:rPr>
          <w:rFonts w:ascii="Arial" w:hAnsi="Arial"/>
          <w:sz w:val="24"/>
          <w:szCs w:val="24"/>
        </w:rPr>
        <w:lastRenderedPageBreak/>
        <w:t>[</w:t>
      </w:r>
      <w:r w:rsidR="00400D14">
        <w:rPr>
          <w:rFonts w:ascii="Arial" w:hAnsi="Arial"/>
          <w:sz w:val="24"/>
          <w:szCs w:val="24"/>
        </w:rPr>
        <w:t>8</w:t>
      </w:r>
      <w:r>
        <w:rPr>
          <w:rFonts w:ascii="Arial" w:hAnsi="Arial"/>
          <w:sz w:val="24"/>
          <w:szCs w:val="24"/>
        </w:rPr>
        <w:t>]</w:t>
      </w:r>
      <w:r>
        <w:rPr>
          <w:rFonts w:ascii="Arial" w:hAnsi="Arial"/>
          <w:sz w:val="24"/>
          <w:szCs w:val="24"/>
        </w:rPr>
        <w:tab/>
      </w:r>
      <w:r w:rsidR="00A02CF7" w:rsidRPr="00A02CF7">
        <w:rPr>
          <w:rFonts w:ascii="Arial" w:hAnsi="Arial"/>
          <w:sz w:val="24"/>
          <w:szCs w:val="24"/>
        </w:rPr>
        <w:t>The plain fact in this matter is that the issue of misrepresentation of facts has only been raised for the first time on appeal.</w:t>
      </w:r>
    </w:p>
    <w:p w14:paraId="00262AB6" w14:textId="77777777" w:rsidR="00FA2D5D" w:rsidRDefault="00FA2D5D" w:rsidP="00431D35">
      <w:pPr>
        <w:pStyle w:val="Body"/>
        <w:spacing w:line="480" w:lineRule="auto"/>
        <w:jc w:val="both"/>
        <w:rPr>
          <w:rFonts w:ascii="Arial" w:eastAsia="Arial" w:hAnsi="Arial" w:cs="Arial"/>
          <w:i/>
          <w:iCs/>
          <w:sz w:val="24"/>
          <w:szCs w:val="24"/>
        </w:rPr>
      </w:pPr>
    </w:p>
    <w:p w14:paraId="1B82C930" w14:textId="0C493D74"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400D14">
        <w:rPr>
          <w:rFonts w:ascii="Arial" w:hAnsi="Arial"/>
          <w:sz w:val="24"/>
          <w:szCs w:val="24"/>
          <w:lang w:val="pt-PT"/>
        </w:rPr>
        <w:t>9</w:t>
      </w:r>
      <w:r>
        <w:rPr>
          <w:rFonts w:ascii="Arial" w:hAnsi="Arial"/>
          <w:sz w:val="24"/>
          <w:szCs w:val="24"/>
          <w:lang w:val="pt-PT"/>
        </w:rPr>
        <w:t>]</w:t>
      </w:r>
      <w:r>
        <w:rPr>
          <w:rFonts w:ascii="Arial" w:hAnsi="Arial"/>
          <w:sz w:val="24"/>
          <w:szCs w:val="24"/>
          <w:lang w:val="pt-PT"/>
        </w:rPr>
        <w:tab/>
        <w:t>Before this Court, the essentials of Mr Steyn's</w:t>
      </w:r>
      <w:r w:rsidR="00557AEB">
        <w:rPr>
          <w:rFonts w:ascii="Arial" w:hAnsi="Arial"/>
          <w:sz w:val="24"/>
          <w:szCs w:val="24"/>
          <w:lang w:val="pt-PT"/>
        </w:rPr>
        <w:t xml:space="preserve"> [on behalf of the appellants]</w:t>
      </w:r>
      <w:r>
        <w:rPr>
          <w:rFonts w:ascii="Arial" w:hAnsi="Arial"/>
          <w:sz w:val="24"/>
          <w:szCs w:val="24"/>
          <w:lang w:val="pt-PT"/>
        </w:rPr>
        <w:t xml:space="preserve"> </w:t>
      </w:r>
      <w:r w:rsidR="00FA1830">
        <w:rPr>
          <w:rFonts w:ascii="Arial" w:hAnsi="Arial"/>
          <w:sz w:val="24"/>
          <w:szCs w:val="24"/>
          <w:lang w:val="pt-PT"/>
        </w:rPr>
        <w:t xml:space="preserve"> </w:t>
      </w:r>
      <w:r>
        <w:rPr>
          <w:rFonts w:ascii="Arial" w:hAnsi="Arial"/>
          <w:sz w:val="24"/>
          <w:szCs w:val="24"/>
          <w:lang w:val="pt-PT"/>
        </w:rPr>
        <w:t xml:space="preserve">argument, as set out in his heads of argument and developed orally, proceeded on the footing that the </w:t>
      </w:r>
      <w:r>
        <w:rPr>
          <w:rFonts w:ascii="Arial" w:hAnsi="Arial"/>
          <w:i/>
          <w:iCs/>
          <w:sz w:val="24"/>
          <w:szCs w:val="24"/>
          <w:lang w:val="fr-FR"/>
        </w:rPr>
        <w:t>ex parte</w:t>
      </w:r>
      <w:r>
        <w:rPr>
          <w:rFonts w:ascii="Arial" w:hAnsi="Arial"/>
          <w:sz w:val="24"/>
          <w:szCs w:val="24"/>
        </w:rPr>
        <w:t xml:space="preserve"> motion before the court </w:t>
      </w:r>
      <w:r>
        <w:rPr>
          <w:rFonts w:ascii="Arial" w:hAnsi="Arial"/>
          <w:i/>
          <w:iCs/>
          <w:sz w:val="24"/>
          <w:szCs w:val="24"/>
          <w:lang w:val="it-IT"/>
        </w:rPr>
        <w:t>a quo</w:t>
      </w:r>
      <w:r>
        <w:rPr>
          <w:rFonts w:ascii="Arial" w:hAnsi="Arial"/>
          <w:sz w:val="24"/>
          <w:szCs w:val="24"/>
        </w:rPr>
        <w:t xml:space="preserve"> was based on misrepresented facts. </w:t>
      </w:r>
      <w:proofErr w:type="spellStart"/>
      <w:r>
        <w:rPr>
          <w:rFonts w:ascii="Arial" w:hAnsi="Arial"/>
          <w:sz w:val="24"/>
          <w:szCs w:val="24"/>
        </w:rPr>
        <w:t>Mr</w:t>
      </w:r>
      <w:proofErr w:type="spellEnd"/>
      <w:r>
        <w:rPr>
          <w:rFonts w:ascii="Arial" w:hAnsi="Arial"/>
          <w:sz w:val="24"/>
          <w:szCs w:val="24"/>
        </w:rPr>
        <w:t xml:space="preserve"> Steyn argues that the misrepresented facts constituted fraud upon the court </w:t>
      </w:r>
      <w:r>
        <w:rPr>
          <w:rFonts w:ascii="Arial" w:hAnsi="Arial"/>
          <w:i/>
          <w:iCs/>
          <w:sz w:val="24"/>
          <w:szCs w:val="24"/>
          <w:lang w:val="it-IT"/>
        </w:rPr>
        <w:t>a quo</w:t>
      </w:r>
      <w:r>
        <w:rPr>
          <w:rFonts w:ascii="Arial" w:hAnsi="Arial"/>
          <w:sz w:val="24"/>
          <w:szCs w:val="24"/>
        </w:rPr>
        <w:t xml:space="preserve">, as such this court has powers to set aside the order of De Villiers AJ, based on fraud upon the court.  Similarly, it was asserted on behalf of the </w:t>
      </w:r>
      <w:r w:rsidR="00094AD3">
        <w:rPr>
          <w:rFonts w:ascii="Arial" w:hAnsi="Arial"/>
          <w:sz w:val="24"/>
          <w:szCs w:val="24"/>
        </w:rPr>
        <w:t>appellants</w:t>
      </w:r>
      <w:r>
        <w:rPr>
          <w:rFonts w:ascii="Arial" w:hAnsi="Arial"/>
          <w:sz w:val="24"/>
          <w:szCs w:val="24"/>
        </w:rPr>
        <w:t xml:space="preserve"> that it is a general principle that no party should have any form of advantage based on misrepresented facts.</w:t>
      </w:r>
      <w:r w:rsidR="00F87DC9">
        <w:rPr>
          <w:rFonts w:ascii="Arial" w:hAnsi="Arial"/>
          <w:sz w:val="24"/>
          <w:szCs w:val="24"/>
        </w:rPr>
        <w:t xml:space="preserve"> </w:t>
      </w:r>
      <w:r w:rsidR="00E32D26">
        <w:rPr>
          <w:rFonts w:ascii="Arial" w:hAnsi="Arial"/>
          <w:sz w:val="24"/>
          <w:szCs w:val="24"/>
        </w:rPr>
        <w:t>According to the appellants</w:t>
      </w:r>
      <w:r w:rsidR="00224EA2">
        <w:rPr>
          <w:rFonts w:ascii="Arial" w:hAnsi="Arial"/>
          <w:sz w:val="24"/>
          <w:szCs w:val="24"/>
        </w:rPr>
        <w:t>,</w:t>
      </w:r>
      <w:r w:rsidR="004D6E45">
        <w:rPr>
          <w:rFonts w:ascii="Arial" w:hAnsi="Arial"/>
          <w:sz w:val="24"/>
          <w:szCs w:val="24"/>
        </w:rPr>
        <w:t xml:space="preserve"> the respondents benefitted</w:t>
      </w:r>
      <w:r w:rsidR="00224EA2">
        <w:rPr>
          <w:rFonts w:ascii="Arial" w:hAnsi="Arial"/>
          <w:sz w:val="24"/>
          <w:szCs w:val="24"/>
        </w:rPr>
        <w:t xml:space="preserve"> from misrepresented </w:t>
      </w:r>
      <w:r w:rsidR="00D53871">
        <w:rPr>
          <w:rFonts w:ascii="Arial" w:hAnsi="Arial"/>
          <w:sz w:val="24"/>
          <w:szCs w:val="24"/>
        </w:rPr>
        <w:t>facts, by</w:t>
      </w:r>
      <w:r w:rsidR="004D6E45">
        <w:rPr>
          <w:rFonts w:ascii="Arial" w:hAnsi="Arial"/>
          <w:sz w:val="24"/>
          <w:szCs w:val="24"/>
        </w:rPr>
        <w:t xml:space="preserve"> </w:t>
      </w:r>
      <w:r w:rsidR="00EE7369">
        <w:rPr>
          <w:rFonts w:ascii="Arial" w:hAnsi="Arial"/>
          <w:sz w:val="24"/>
          <w:szCs w:val="24"/>
        </w:rPr>
        <w:t>obtaining a contempt of court order against the</w:t>
      </w:r>
      <w:r w:rsidR="00133475">
        <w:rPr>
          <w:rFonts w:ascii="Arial" w:hAnsi="Arial"/>
          <w:sz w:val="24"/>
          <w:szCs w:val="24"/>
        </w:rPr>
        <w:t>m</w:t>
      </w:r>
      <w:r w:rsidR="0021545B">
        <w:rPr>
          <w:rFonts w:ascii="Arial" w:hAnsi="Arial"/>
          <w:sz w:val="24"/>
          <w:szCs w:val="24"/>
        </w:rPr>
        <w:t xml:space="preserve"> </w:t>
      </w:r>
      <w:r w:rsidR="00133475">
        <w:rPr>
          <w:rFonts w:ascii="Arial" w:hAnsi="Arial"/>
          <w:sz w:val="24"/>
          <w:szCs w:val="24"/>
        </w:rPr>
        <w:t>[</w:t>
      </w:r>
      <w:r w:rsidR="00EE7369">
        <w:rPr>
          <w:rFonts w:ascii="Arial" w:hAnsi="Arial"/>
          <w:sz w:val="24"/>
          <w:szCs w:val="24"/>
        </w:rPr>
        <w:t xml:space="preserve"> </w:t>
      </w:r>
      <w:r w:rsidR="00820143">
        <w:rPr>
          <w:rFonts w:ascii="Arial" w:hAnsi="Arial"/>
          <w:sz w:val="24"/>
          <w:szCs w:val="24"/>
        </w:rPr>
        <w:t>appellants</w:t>
      </w:r>
      <w:r w:rsidR="006C5631">
        <w:rPr>
          <w:rFonts w:ascii="Arial" w:hAnsi="Arial"/>
          <w:sz w:val="24"/>
          <w:szCs w:val="24"/>
        </w:rPr>
        <w:t>]</w:t>
      </w:r>
      <w:r w:rsidR="00EE7369">
        <w:rPr>
          <w:rFonts w:ascii="Arial" w:hAnsi="Arial"/>
          <w:sz w:val="24"/>
          <w:szCs w:val="24"/>
        </w:rPr>
        <w:t>.</w:t>
      </w:r>
    </w:p>
    <w:p w14:paraId="70C73253" w14:textId="77777777" w:rsidR="00FA2D5D" w:rsidRDefault="00FA2D5D" w:rsidP="00431D35">
      <w:pPr>
        <w:pStyle w:val="Body"/>
        <w:spacing w:line="480" w:lineRule="auto"/>
        <w:jc w:val="both"/>
        <w:rPr>
          <w:rFonts w:ascii="Arial" w:hAnsi="Arial"/>
          <w:sz w:val="24"/>
          <w:szCs w:val="24"/>
        </w:rPr>
      </w:pPr>
    </w:p>
    <w:p w14:paraId="036CE7F8" w14:textId="76720E6C"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0108F9">
        <w:rPr>
          <w:rFonts w:ascii="Arial" w:hAnsi="Arial"/>
          <w:sz w:val="24"/>
          <w:szCs w:val="24"/>
          <w:lang w:val="pt-PT"/>
        </w:rPr>
        <w:t>1</w:t>
      </w:r>
      <w:r w:rsidR="00AB7BC9">
        <w:rPr>
          <w:rFonts w:ascii="Arial" w:hAnsi="Arial"/>
          <w:sz w:val="24"/>
          <w:szCs w:val="24"/>
          <w:lang w:val="pt-PT"/>
        </w:rPr>
        <w:t>0</w:t>
      </w:r>
      <w:r>
        <w:rPr>
          <w:rFonts w:ascii="Arial" w:hAnsi="Arial"/>
          <w:sz w:val="24"/>
          <w:szCs w:val="24"/>
          <w:lang w:val="pt-PT"/>
        </w:rPr>
        <w:t>]</w:t>
      </w:r>
      <w:r>
        <w:rPr>
          <w:rFonts w:ascii="Arial" w:hAnsi="Arial"/>
          <w:sz w:val="24"/>
          <w:szCs w:val="24"/>
          <w:lang w:val="pt-PT"/>
        </w:rPr>
        <w:tab/>
        <w:t>In the course of argument, a question was posed by this Court to Mr Steyn, as to whether an application in terms of section 19(b) of the Superior Courts Act 10 of 2013 (</w:t>
      </w:r>
      <w:r>
        <w:rPr>
          <w:rFonts w:ascii="Arial" w:hAnsi="Arial"/>
          <w:sz w:val="24"/>
          <w:szCs w:val="24"/>
        </w:rPr>
        <w:t xml:space="preserve">“the Act”), should not have been brought to lead further evidence in this appeal.  </w:t>
      </w:r>
      <w:r w:rsidR="0003390E">
        <w:rPr>
          <w:rFonts w:ascii="Arial" w:hAnsi="Arial"/>
          <w:sz w:val="24"/>
          <w:szCs w:val="24"/>
        </w:rPr>
        <w:t>According</w:t>
      </w:r>
      <w:r>
        <w:rPr>
          <w:rFonts w:ascii="Arial" w:hAnsi="Arial"/>
          <w:sz w:val="24"/>
          <w:szCs w:val="24"/>
        </w:rPr>
        <w:t xml:space="preserve"> to </w:t>
      </w:r>
      <w:proofErr w:type="spellStart"/>
      <w:r>
        <w:rPr>
          <w:rFonts w:ascii="Arial" w:hAnsi="Arial"/>
          <w:sz w:val="24"/>
          <w:szCs w:val="24"/>
        </w:rPr>
        <w:t>Mr</w:t>
      </w:r>
      <w:proofErr w:type="spellEnd"/>
      <w:r>
        <w:rPr>
          <w:rFonts w:ascii="Arial" w:hAnsi="Arial"/>
          <w:sz w:val="24"/>
          <w:szCs w:val="24"/>
        </w:rPr>
        <w:t xml:space="preserve"> Steyn, the application in terms of section 19 of the Act was not necessary in the context of this case.</w:t>
      </w:r>
      <w:r w:rsidR="00D324BD">
        <w:rPr>
          <w:rFonts w:ascii="Arial" w:hAnsi="Arial"/>
          <w:sz w:val="24"/>
          <w:szCs w:val="24"/>
        </w:rPr>
        <w:t xml:space="preserve"> </w:t>
      </w:r>
      <w:proofErr w:type="spellStart"/>
      <w:r w:rsidR="00D324BD">
        <w:rPr>
          <w:rFonts w:ascii="Arial" w:hAnsi="Arial"/>
          <w:sz w:val="24"/>
          <w:szCs w:val="24"/>
        </w:rPr>
        <w:t>Mr</w:t>
      </w:r>
      <w:proofErr w:type="spellEnd"/>
      <w:r w:rsidR="00D324BD">
        <w:rPr>
          <w:rFonts w:ascii="Arial" w:hAnsi="Arial"/>
          <w:sz w:val="24"/>
          <w:szCs w:val="24"/>
        </w:rPr>
        <w:t xml:space="preserve"> Steyn submitted that </w:t>
      </w:r>
      <w:r w:rsidR="002A5E8E">
        <w:rPr>
          <w:rFonts w:ascii="Arial" w:hAnsi="Arial"/>
          <w:sz w:val="24"/>
          <w:szCs w:val="24"/>
        </w:rPr>
        <w:t xml:space="preserve">the application </w:t>
      </w:r>
      <w:r w:rsidR="002A5E8E" w:rsidRPr="00012DBD">
        <w:rPr>
          <w:rFonts w:ascii="Arial" w:hAnsi="Arial"/>
          <w:color w:val="000000" w:themeColor="text1"/>
          <w:sz w:val="24"/>
          <w:szCs w:val="24"/>
        </w:rPr>
        <w:t xml:space="preserve">to lead evidence </w:t>
      </w:r>
      <w:r w:rsidR="008B2AE1">
        <w:rPr>
          <w:rFonts w:ascii="Arial" w:hAnsi="Arial"/>
          <w:sz w:val="24"/>
          <w:szCs w:val="24"/>
        </w:rPr>
        <w:t xml:space="preserve">can be determined on </w:t>
      </w:r>
      <w:r w:rsidR="00D324BD" w:rsidRPr="00D324BD">
        <w:rPr>
          <w:rFonts w:ascii="Arial" w:hAnsi="Arial"/>
          <w:sz w:val="24"/>
          <w:szCs w:val="24"/>
        </w:rPr>
        <w:t xml:space="preserve">the basis of the material before this </w:t>
      </w:r>
      <w:r w:rsidR="008B2AE1">
        <w:rPr>
          <w:rFonts w:ascii="Arial" w:hAnsi="Arial"/>
          <w:sz w:val="24"/>
          <w:szCs w:val="24"/>
        </w:rPr>
        <w:t>C</w:t>
      </w:r>
      <w:r w:rsidR="00D324BD" w:rsidRPr="00D324BD">
        <w:rPr>
          <w:rFonts w:ascii="Arial" w:hAnsi="Arial"/>
          <w:sz w:val="24"/>
          <w:szCs w:val="24"/>
        </w:rPr>
        <w:t>ourt.</w:t>
      </w:r>
    </w:p>
    <w:p w14:paraId="10A032B5" w14:textId="77777777" w:rsidR="00FA2D5D" w:rsidRDefault="00FA2D5D" w:rsidP="00431D35">
      <w:pPr>
        <w:pStyle w:val="Body"/>
        <w:spacing w:line="480" w:lineRule="auto"/>
        <w:jc w:val="both"/>
        <w:rPr>
          <w:rFonts w:ascii="Arial" w:hAnsi="Arial"/>
          <w:sz w:val="24"/>
          <w:szCs w:val="24"/>
        </w:rPr>
      </w:pPr>
    </w:p>
    <w:p w14:paraId="040BCB0C" w14:textId="05117B17"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F032C1">
        <w:rPr>
          <w:rFonts w:ascii="Arial" w:hAnsi="Arial"/>
          <w:sz w:val="24"/>
          <w:szCs w:val="24"/>
          <w:lang w:val="pt-PT"/>
        </w:rPr>
        <w:t>1</w:t>
      </w:r>
      <w:r w:rsidR="00AB7BC9">
        <w:rPr>
          <w:rFonts w:ascii="Arial" w:hAnsi="Arial"/>
          <w:sz w:val="24"/>
          <w:szCs w:val="24"/>
          <w:lang w:val="pt-PT"/>
        </w:rPr>
        <w:t>1</w:t>
      </w:r>
      <w:r>
        <w:rPr>
          <w:rFonts w:ascii="Arial" w:hAnsi="Arial"/>
          <w:sz w:val="24"/>
          <w:szCs w:val="24"/>
          <w:lang w:val="pt-PT"/>
        </w:rPr>
        <w:t>]</w:t>
      </w:r>
      <w:r>
        <w:rPr>
          <w:rFonts w:ascii="Arial" w:hAnsi="Arial"/>
          <w:sz w:val="24"/>
          <w:szCs w:val="24"/>
          <w:lang w:val="pt-PT"/>
        </w:rPr>
        <w:tab/>
        <w:t xml:space="preserve">As </w:t>
      </w:r>
      <w:r w:rsidR="00375B59">
        <w:rPr>
          <w:rFonts w:ascii="Arial" w:hAnsi="Arial"/>
          <w:sz w:val="24"/>
          <w:szCs w:val="24"/>
          <w:lang w:val="pt-PT"/>
        </w:rPr>
        <w:t>noted</w:t>
      </w:r>
      <w:r>
        <w:rPr>
          <w:rFonts w:ascii="Arial" w:hAnsi="Arial"/>
          <w:sz w:val="24"/>
          <w:szCs w:val="24"/>
          <w:lang w:val="pt-PT"/>
        </w:rPr>
        <w:t xml:space="preserve"> earlier, Sievers AJ, granted the </w:t>
      </w:r>
      <w:r w:rsidR="002F2AC4">
        <w:rPr>
          <w:rFonts w:ascii="Arial" w:hAnsi="Arial"/>
          <w:sz w:val="24"/>
          <w:szCs w:val="24"/>
          <w:lang w:val="pt-PT"/>
        </w:rPr>
        <w:t xml:space="preserve">motion for </w:t>
      </w:r>
      <w:r w:rsidR="00C20BAF">
        <w:rPr>
          <w:rFonts w:ascii="Arial" w:hAnsi="Arial"/>
          <w:sz w:val="24"/>
          <w:szCs w:val="24"/>
          <w:lang w:val="pt-PT"/>
        </w:rPr>
        <w:t xml:space="preserve">spoliation </w:t>
      </w:r>
      <w:r>
        <w:rPr>
          <w:rFonts w:ascii="Arial" w:hAnsi="Arial"/>
          <w:sz w:val="24"/>
          <w:szCs w:val="24"/>
          <w:lang w:val="pt-PT"/>
        </w:rPr>
        <w:t xml:space="preserve">and issued a rule </w:t>
      </w:r>
      <w:r>
        <w:rPr>
          <w:rFonts w:ascii="Arial" w:hAnsi="Arial"/>
          <w:i/>
          <w:iCs/>
          <w:sz w:val="24"/>
          <w:szCs w:val="24"/>
        </w:rPr>
        <w:t>nisi</w:t>
      </w:r>
      <w:r>
        <w:rPr>
          <w:rFonts w:ascii="Arial" w:hAnsi="Arial"/>
          <w:sz w:val="24"/>
          <w:szCs w:val="24"/>
        </w:rPr>
        <w:t xml:space="preserve">. Notably, the court </w:t>
      </w:r>
      <w:r>
        <w:rPr>
          <w:rFonts w:ascii="Arial" w:hAnsi="Arial"/>
          <w:i/>
          <w:iCs/>
          <w:sz w:val="24"/>
          <w:szCs w:val="24"/>
          <w:lang w:val="it-IT"/>
        </w:rPr>
        <w:t>a quo</w:t>
      </w:r>
      <w:r>
        <w:rPr>
          <w:rFonts w:ascii="Arial" w:hAnsi="Arial"/>
          <w:sz w:val="24"/>
          <w:szCs w:val="24"/>
        </w:rPr>
        <w:t xml:space="preserve"> in its judgment for leave to appeal indicates that it was of the view that the application that was brought before it and </w:t>
      </w:r>
      <w:proofErr w:type="spellStart"/>
      <w:r>
        <w:rPr>
          <w:rFonts w:ascii="Arial" w:hAnsi="Arial"/>
          <w:sz w:val="24"/>
          <w:szCs w:val="24"/>
        </w:rPr>
        <w:t>Sievers</w:t>
      </w:r>
      <w:proofErr w:type="spellEnd"/>
      <w:r>
        <w:rPr>
          <w:rFonts w:ascii="Arial" w:hAnsi="Arial"/>
          <w:sz w:val="24"/>
          <w:szCs w:val="24"/>
        </w:rPr>
        <w:t xml:space="preserve"> AJ, may have been </w:t>
      </w:r>
      <w:r>
        <w:rPr>
          <w:rFonts w:ascii="Arial" w:hAnsi="Arial"/>
          <w:sz w:val="24"/>
          <w:szCs w:val="24"/>
        </w:rPr>
        <w:lastRenderedPageBreak/>
        <w:t xml:space="preserve">brought on wrong and/ or false information, which, if they had known of the correct facts could have influenced the outcome of the court a </w:t>
      </w:r>
      <w:r>
        <w:rPr>
          <w:rFonts w:ascii="Arial" w:hAnsi="Arial"/>
          <w:i/>
          <w:iCs/>
          <w:sz w:val="24"/>
          <w:szCs w:val="24"/>
          <w:lang w:val="it-IT"/>
        </w:rPr>
        <w:t>quo</w:t>
      </w:r>
      <w:r>
        <w:rPr>
          <w:rFonts w:ascii="Arial" w:hAnsi="Arial"/>
          <w:sz w:val="24"/>
          <w:szCs w:val="24"/>
        </w:rPr>
        <w:t xml:space="preserve"> decision and that of </w:t>
      </w:r>
      <w:proofErr w:type="spellStart"/>
      <w:r>
        <w:rPr>
          <w:rFonts w:ascii="Arial" w:hAnsi="Arial"/>
          <w:sz w:val="24"/>
          <w:szCs w:val="24"/>
        </w:rPr>
        <w:t>Sivers</w:t>
      </w:r>
      <w:proofErr w:type="spellEnd"/>
      <w:r>
        <w:rPr>
          <w:rFonts w:ascii="Arial" w:hAnsi="Arial"/>
          <w:sz w:val="24"/>
          <w:szCs w:val="24"/>
        </w:rPr>
        <w:t xml:space="preserve"> AJ.</w:t>
      </w:r>
    </w:p>
    <w:p w14:paraId="0AABDB21" w14:textId="77777777" w:rsidR="00FA2D5D" w:rsidRDefault="00FA2D5D" w:rsidP="00431D35">
      <w:pPr>
        <w:pStyle w:val="Body"/>
        <w:spacing w:line="480" w:lineRule="auto"/>
        <w:jc w:val="both"/>
        <w:rPr>
          <w:rFonts w:ascii="Arial" w:eastAsia="Arial" w:hAnsi="Arial" w:cs="Arial"/>
          <w:sz w:val="24"/>
          <w:szCs w:val="24"/>
        </w:rPr>
      </w:pPr>
    </w:p>
    <w:p w14:paraId="48F582F6" w14:textId="102178B3" w:rsidR="002A6B4B" w:rsidRDefault="002A6B4B" w:rsidP="002A6B4B">
      <w:pPr>
        <w:pStyle w:val="Body"/>
        <w:spacing w:line="480" w:lineRule="auto"/>
        <w:jc w:val="both"/>
        <w:rPr>
          <w:rFonts w:ascii="Arial" w:eastAsia="Arial" w:hAnsi="Arial" w:cs="Arial"/>
          <w:sz w:val="24"/>
          <w:szCs w:val="24"/>
        </w:rPr>
      </w:pPr>
      <w:r>
        <w:rPr>
          <w:rFonts w:ascii="Arial" w:eastAsia="Arial" w:hAnsi="Arial" w:cs="Arial"/>
          <w:sz w:val="24"/>
          <w:szCs w:val="24"/>
        </w:rPr>
        <w:t>[1</w:t>
      </w:r>
      <w:r w:rsidR="00AB7BC9">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t>From</w:t>
      </w:r>
      <w:r w:rsidRPr="004705C4">
        <w:rPr>
          <w:rFonts w:ascii="Arial" w:eastAsia="Arial" w:hAnsi="Arial" w:cs="Arial"/>
          <w:sz w:val="24"/>
          <w:szCs w:val="24"/>
        </w:rPr>
        <w:t xml:space="preserve"> the ground</w:t>
      </w:r>
      <w:r>
        <w:rPr>
          <w:rFonts w:ascii="Arial" w:eastAsia="Arial" w:hAnsi="Arial" w:cs="Arial"/>
          <w:sz w:val="24"/>
          <w:szCs w:val="24"/>
        </w:rPr>
        <w:t>s</w:t>
      </w:r>
      <w:r w:rsidRPr="004705C4">
        <w:rPr>
          <w:rFonts w:ascii="Arial" w:eastAsia="Arial" w:hAnsi="Arial" w:cs="Arial"/>
          <w:sz w:val="24"/>
          <w:szCs w:val="24"/>
        </w:rPr>
        <w:t xml:space="preserve"> of appeal, </w:t>
      </w:r>
      <w:r w:rsidRPr="00516E69">
        <w:rPr>
          <w:rFonts w:ascii="Arial" w:eastAsia="Arial" w:hAnsi="Arial" w:cs="Arial"/>
          <w:sz w:val="24"/>
          <w:szCs w:val="24"/>
        </w:rPr>
        <w:t>it is clear that the appellant</w:t>
      </w:r>
      <w:r>
        <w:rPr>
          <w:rFonts w:ascii="Arial" w:eastAsia="Arial" w:hAnsi="Arial" w:cs="Arial"/>
          <w:sz w:val="24"/>
          <w:szCs w:val="24"/>
        </w:rPr>
        <w:t>s</w:t>
      </w:r>
      <w:r w:rsidRPr="00516E69">
        <w:rPr>
          <w:rFonts w:ascii="Arial" w:eastAsia="Arial" w:hAnsi="Arial" w:cs="Arial"/>
          <w:sz w:val="24"/>
          <w:szCs w:val="24"/>
        </w:rPr>
        <w:t xml:space="preserve"> </w:t>
      </w:r>
      <w:r>
        <w:rPr>
          <w:rFonts w:ascii="Arial" w:eastAsia="Arial" w:hAnsi="Arial" w:cs="Arial"/>
          <w:sz w:val="24"/>
          <w:szCs w:val="24"/>
        </w:rPr>
        <w:t>wish</w:t>
      </w:r>
      <w:r w:rsidRPr="00516E69">
        <w:rPr>
          <w:rFonts w:ascii="Arial" w:eastAsia="Arial" w:hAnsi="Arial" w:cs="Arial"/>
          <w:sz w:val="24"/>
          <w:szCs w:val="24"/>
        </w:rPr>
        <w:t xml:space="preserve"> to</w:t>
      </w:r>
      <w:r>
        <w:rPr>
          <w:rFonts w:ascii="Arial" w:eastAsia="Arial" w:hAnsi="Arial" w:cs="Arial"/>
          <w:sz w:val="24"/>
          <w:szCs w:val="24"/>
        </w:rPr>
        <w:t xml:space="preserve"> </w:t>
      </w:r>
      <w:r w:rsidRPr="00516E69">
        <w:rPr>
          <w:rFonts w:ascii="Arial" w:eastAsia="Arial" w:hAnsi="Arial" w:cs="Arial"/>
          <w:sz w:val="24"/>
          <w:szCs w:val="24"/>
        </w:rPr>
        <w:t>introduce</w:t>
      </w:r>
      <w:r>
        <w:rPr>
          <w:rFonts w:ascii="Arial" w:eastAsia="Arial" w:hAnsi="Arial" w:cs="Arial"/>
          <w:sz w:val="24"/>
          <w:szCs w:val="24"/>
        </w:rPr>
        <w:t xml:space="preserve"> in these appeal proceedings, a </w:t>
      </w:r>
      <w:r w:rsidRPr="00516E69">
        <w:rPr>
          <w:rFonts w:ascii="Arial" w:eastAsia="Arial" w:hAnsi="Arial" w:cs="Arial"/>
          <w:sz w:val="24"/>
          <w:szCs w:val="24"/>
        </w:rPr>
        <w:t>new</w:t>
      </w:r>
      <w:r>
        <w:rPr>
          <w:rFonts w:ascii="Arial" w:eastAsia="Arial" w:hAnsi="Arial" w:cs="Arial"/>
          <w:sz w:val="24"/>
          <w:szCs w:val="24"/>
        </w:rPr>
        <w:t xml:space="preserve"> issue</w:t>
      </w:r>
      <w:r w:rsidRPr="00516E69">
        <w:rPr>
          <w:rFonts w:ascii="Arial" w:eastAsia="Arial" w:hAnsi="Arial" w:cs="Arial"/>
          <w:sz w:val="24"/>
          <w:szCs w:val="24"/>
        </w:rPr>
        <w:t xml:space="preserve"> about</w:t>
      </w:r>
      <w:r>
        <w:rPr>
          <w:rFonts w:ascii="Arial" w:eastAsia="Arial" w:hAnsi="Arial" w:cs="Arial"/>
          <w:sz w:val="24"/>
          <w:szCs w:val="24"/>
        </w:rPr>
        <w:t xml:space="preserve"> </w:t>
      </w:r>
      <w:r w:rsidRPr="00FB54F9">
        <w:rPr>
          <w:rFonts w:ascii="Arial" w:eastAsia="Arial" w:hAnsi="Arial" w:cs="Arial"/>
          <w:sz w:val="24"/>
          <w:szCs w:val="24"/>
        </w:rPr>
        <w:t>respondents</w:t>
      </w:r>
      <w:r>
        <w:rPr>
          <w:rFonts w:ascii="Arial" w:eastAsia="Arial" w:hAnsi="Arial" w:cs="Arial"/>
          <w:sz w:val="24"/>
          <w:szCs w:val="24"/>
        </w:rPr>
        <w:t>’</w:t>
      </w:r>
      <w:r w:rsidRPr="00FB54F9">
        <w:rPr>
          <w:rFonts w:ascii="Arial" w:eastAsia="Arial" w:hAnsi="Arial" w:cs="Arial"/>
          <w:sz w:val="24"/>
          <w:szCs w:val="24"/>
        </w:rPr>
        <w:t xml:space="preserve"> misrepresented facts during the ex </w:t>
      </w:r>
      <w:r w:rsidRPr="003D505F">
        <w:rPr>
          <w:rFonts w:ascii="Arial" w:eastAsia="Arial" w:hAnsi="Arial" w:cs="Arial"/>
          <w:i/>
          <w:iCs/>
          <w:sz w:val="24"/>
          <w:szCs w:val="24"/>
        </w:rPr>
        <w:t xml:space="preserve">parte </w:t>
      </w:r>
      <w:r w:rsidRPr="00FB54F9">
        <w:rPr>
          <w:rFonts w:ascii="Arial" w:eastAsia="Arial" w:hAnsi="Arial" w:cs="Arial"/>
          <w:sz w:val="24"/>
          <w:szCs w:val="24"/>
        </w:rPr>
        <w:t>application</w:t>
      </w:r>
      <w:r>
        <w:rPr>
          <w:rFonts w:ascii="Arial" w:eastAsia="Arial" w:hAnsi="Arial" w:cs="Arial"/>
          <w:sz w:val="24"/>
          <w:szCs w:val="24"/>
        </w:rPr>
        <w:t>.</w:t>
      </w:r>
      <w:r w:rsidRPr="00FB54F9">
        <w:rPr>
          <w:rFonts w:ascii="Arial" w:eastAsia="Arial" w:hAnsi="Arial" w:cs="Arial"/>
          <w:sz w:val="24"/>
          <w:szCs w:val="24"/>
        </w:rPr>
        <w:t xml:space="preserve"> </w:t>
      </w:r>
    </w:p>
    <w:p w14:paraId="6F2016C8" w14:textId="77777777" w:rsidR="00FA2D5D" w:rsidRDefault="00FA2D5D" w:rsidP="002A6B4B">
      <w:pPr>
        <w:pStyle w:val="Body"/>
        <w:spacing w:line="480" w:lineRule="auto"/>
        <w:jc w:val="both"/>
        <w:rPr>
          <w:rFonts w:ascii="Arial" w:eastAsia="Arial" w:hAnsi="Arial" w:cs="Arial"/>
          <w:sz w:val="24"/>
          <w:szCs w:val="24"/>
        </w:rPr>
      </w:pPr>
    </w:p>
    <w:p w14:paraId="0350AC7A" w14:textId="7CF87CB1" w:rsidR="002A6B4B" w:rsidRDefault="00D60D24" w:rsidP="00431D35">
      <w:pPr>
        <w:pStyle w:val="Body"/>
        <w:spacing w:line="480" w:lineRule="auto"/>
        <w:jc w:val="both"/>
        <w:rPr>
          <w:rFonts w:ascii="Arial" w:eastAsia="Arial" w:hAnsi="Arial" w:cs="Arial"/>
          <w:sz w:val="24"/>
          <w:szCs w:val="24"/>
        </w:rPr>
      </w:pPr>
      <w:r w:rsidRPr="00CE2576">
        <w:rPr>
          <w:rFonts w:ascii="Arial" w:eastAsia="Arial" w:hAnsi="Arial" w:cs="Arial"/>
          <w:sz w:val="24"/>
          <w:szCs w:val="24"/>
        </w:rPr>
        <w:t>[</w:t>
      </w:r>
      <w:r>
        <w:rPr>
          <w:rFonts w:ascii="Arial" w:eastAsia="Arial" w:hAnsi="Arial" w:cs="Arial"/>
          <w:sz w:val="24"/>
          <w:szCs w:val="24"/>
        </w:rPr>
        <w:t>1</w:t>
      </w:r>
      <w:r w:rsidR="00AB7BC9">
        <w:rPr>
          <w:rFonts w:ascii="Arial" w:eastAsia="Arial" w:hAnsi="Arial" w:cs="Arial"/>
          <w:sz w:val="24"/>
          <w:szCs w:val="24"/>
        </w:rPr>
        <w:t>3</w:t>
      </w:r>
      <w:r w:rsidRPr="00CE2576">
        <w:rPr>
          <w:rFonts w:ascii="Arial" w:eastAsia="Arial" w:hAnsi="Arial" w:cs="Arial"/>
          <w:sz w:val="24"/>
          <w:szCs w:val="24"/>
        </w:rPr>
        <w:t>]</w:t>
      </w:r>
      <w:r w:rsidRPr="00CE2576">
        <w:rPr>
          <w:rFonts w:ascii="Arial" w:eastAsia="Arial" w:hAnsi="Arial" w:cs="Arial"/>
          <w:sz w:val="24"/>
          <w:szCs w:val="24"/>
        </w:rPr>
        <w:tab/>
      </w:r>
      <w:r w:rsidRPr="0011677E">
        <w:rPr>
          <w:rFonts w:ascii="Arial" w:eastAsia="Arial" w:hAnsi="Arial" w:cs="Arial"/>
          <w:sz w:val="24"/>
          <w:szCs w:val="24"/>
        </w:rPr>
        <w:t xml:space="preserve">It is of some significance that </w:t>
      </w:r>
      <w:r>
        <w:rPr>
          <w:rFonts w:ascii="Arial" w:eastAsia="Arial" w:hAnsi="Arial" w:cs="Arial"/>
          <w:sz w:val="24"/>
          <w:szCs w:val="24"/>
        </w:rPr>
        <w:t>i</w:t>
      </w:r>
      <w:r w:rsidRPr="0016052C">
        <w:rPr>
          <w:rFonts w:ascii="Arial" w:eastAsia="Arial" w:hAnsi="Arial" w:cs="Arial"/>
          <w:sz w:val="24"/>
          <w:szCs w:val="24"/>
        </w:rPr>
        <w:t xml:space="preserve">n this case the appellants do not seek </w:t>
      </w:r>
      <w:r>
        <w:rPr>
          <w:rFonts w:ascii="Arial" w:eastAsia="Arial" w:hAnsi="Arial" w:cs="Arial"/>
          <w:sz w:val="24"/>
          <w:szCs w:val="24"/>
        </w:rPr>
        <w:t>rehearing</w:t>
      </w:r>
      <w:r w:rsidRPr="0016052C">
        <w:rPr>
          <w:rFonts w:ascii="Arial" w:eastAsia="Arial" w:hAnsi="Arial" w:cs="Arial"/>
          <w:sz w:val="24"/>
          <w:szCs w:val="24"/>
        </w:rPr>
        <w:t xml:space="preserve"> of the findings made during the </w:t>
      </w:r>
      <w:r w:rsidRPr="0016052C">
        <w:rPr>
          <w:rFonts w:ascii="Arial" w:eastAsia="Arial" w:hAnsi="Arial" w:cs="Arial"/>
          <w:i/>
          <w:iCs/>
          <w:sz w:val="24"/>
          <w:szCs w:val="24"/>
        </w:rPr>
        <w:t>ex parte</w:t>
      </w:r>
      <w:r w:rsidRPr="0016052C">
        <w:rPr>
          <w:rFonts w:ascii="Arial" w:eastAsia="Arial" w:hAnsi="Arial" w:cs="Arial"/>
          <w:sz w:val="24"/>
          <w:szCs w:val="24"/>
        </w:rPr>
        <w:t xml:space="preserve"> application. Instead, by seeking to introduce </w:t>
      </w:r>
      <w:r>
        <w:rPr>
          <w:rFonts w:ascii="Arial" w:eastAsia="Arial" w:hAnsi="Arial" w:cs="Arial"/>
          <w:sz w:val="24"/>
          <w:szCs w:val="24"/>
        </w:rPr>
        <w:t xml:space="preserve">a </w:t>
      </w:r>
      <w:r w:rsidRPr="0016052C">
        <w:rPr>
          <w:rFonts w:ascii="Arial" w:eastAsia="Arial" w:hAnsi="Arial" w:cs="Arial"/>
          <w:sz w:val="24"/>
          <w:szCs w:val="24"/>
        </w:rPr>
        <w:t>new issue</w:t>
      </w:r>
      <w:r>
        <w:rPr>
          <w:rFonts w:ascii="Arial" w:eastAsia="Arial" w:hAnsi="Arial" w:cs="Arial"/>
          <w:sz w:val="24"/>
          <w:szCs w:val="24"/>
        </w:rPr>
        <w:t xml:space="preserve"> to be argued</w:t>
      </w:r>
      <w:r w:rsidRPr="0016052C">
        <w:rPr>
          <w:rFonts w:ascii="Arial" w:eastAsia="Arial" w:hAnsi="Arial" w:cs="Arial"/>
          <w:sz w:val="24"/>
          <w:szCs w:val="24"/>
        </w:rPr>
        <w:t xml:space="preserve">, the appellants intend to show that the misrepresentation of facts had an impact on the fairness </w:t>
      </w:r>
      <w:r>
        <w:rPr>
          <w:rFonts w:ascii="Arial" w:eastAsia="Arial" w:hAnsi="Arial" w:cs="Arial"/>
          <w:sz w:val="24"/>
          <w:szCs w:val="24"/>
        </w:rPr>
        <w:t xml:space="preserve">as far as the </w:t>
      </w:r>
      <w:r w:rsidRPr="0016052C">
        <w:rPr>
          <w:rFonts w:ascii="Arial" w:eastAsia="Arial" w:hAnsi="Arial" w:cs="Arial"/>
          <w:sz w:val="24"/>
          <w:szCs w:val="24"/>
        </w:rPr>
        <w:t>contempt</w:t>
      </w:r>
      <w:r w:rsidRPr="00DE7779">
        <w:rPr>
          <w:rFonts w:ascii="Arial" w:eastAsia="Arial" w:hAnsi="Arial" w:cs="Arial"/>
          <w:sz w:val="24"/>
          <w:szCs w:val="24"/>
        </w:rPr>
        <w:t xml:space="preserve"> of court</w:t>
      </w:r>
      <w:r>
        <w:rPr>
          <w:rFonts w:ascii="Arial" w:eastAsia="Arial" w:hAnsi="Arial" w:cs="Arial"/>
          <w:i/>
          <w:iCs/>
          <w:sz w:val="24"/>
          <w:szCs w:val="24"/>
        </w:rPr>
        <w:t xml:space="preserve"> </w:t>
      </w:r>
      <w:r w:rsidRPr="0016052C">
        <w:rPr>
          <w:rFonts w:ascii="Arial" w:eastAsia="Arial" w:hAnsi="Arial" w:cs="Arial"/>
          <w:sz w:val="24"/>
          <w:szCs w:val="24"/>
        </w:rPr>
        <w:t>application</w:t>
      </w:r>
      <w:r>
        <w:rPr>
          <w:rFonts w:ascii="Arial" w:eastAsia="Arial" w:hAnsi="Arial" w:cs="Arial"/>
          <w:sz w:val="24"/>
          <w:szCs w:val="24"/>
        </w:rPr>
        <w:t xml:space="preserve"> is concerned.</w:t>
      </w:r>
      <w:r w:rsidRPr="0016052C">
        <w:rPr>
          <w:rFonts w:ascii="Arial" w:eastAsia="Arial" w:hAnsi="Arial" w:cs="Arial"/>
          <w:sz w:val="24"/>
          <w:szCs w:val="24"/>
        </w:rPr>
        <w:t xml:space="preserve"> </w:t>
      </w:r>
      <w:r>
        <w:rPr>
          <w:rFonts w:ascii="Arial" w:eastAsia="Arial" w:hAnsi="Arial" w:cs="Arial"/>
          <w:sz w:val="24"/>
          <w:szCs w:val="24"/>
        </w:rPr>
        <w:t xml:space="preserve"> </w:t>
      </w:r>
      <w:r w:rsidRPr="002D71DB">
        <w:rPr>
          <w:rFonts w:ascii="Arial" w:eastAsia="Arial" w:hAnsi="Arial" w:cs="Arial"/>
          <w:sz w:val="24"/>
          <w:szCs w:val="24"/>
        </w:rPr>
        <w:t>By necessary implication</w:t>
      </w:r>
      <w:r>
        <w:rPr>
          <w:rFonts w:ascii="Arial" w:eastAsia="Arial" w:hAnsi="Arial" w:cs="Arial"/>
          <w:sz w:val="24"/>
          <w:szCs w:val="24"/>
        </w:rPr>
        <w:t xml:space="preserve"> this means that the new argument </w:t>
      </w:r>
      <w:r w:rsidRPr="003C61E6">
        <w:rPr>
          <w:rFonts w:ascii="Arial" w:eastAsia="Arial" w:hAnsi="Arial" w:cs="Arial"/>
          <w:sz w:val="24"/>
          <w:szCs w:val="24"/>
        </w:rPr>
        <w:t>goes</w:t>
      </w:r>
      <w:r>
        <w:rPr>
          <w:rFonts w:ascii="Arial" w:eastAsia="Arial" w:hAnsi="Arial" w:cs="Arial"/>
          <w:sz w:val="24"/>
          <w:szCs w:val="24"/>
        </w:rPr>
        <w:t xml:space="preserve"> to the </w:t>
      </w:r>
      <w:r w:rsidR="00D9253C">
        <w:rPr>
          <w:rFonts w:ascii="Arial" w:eastAsia="Arial" w:hAnsi="Arial" w:cs="Arial"/>
          <w:sz w:val="24"/>
          <w:szCs w:val="24"/>
        </w:rPr>
        <w:t>core</w:t>
      </w:r>
      <w:r w:rsidR="00EE0C15">
        <w:rPr>
          <w:rFonts w:ascii="Arial" w:eastAsia="Arial" w:hAnsi="Arial" w:cs="Arial"/>
          <w:sz w:val="24"/>
          <w:szCs w:val="24"/>
        </w:rPr>
        <w:t xml:space="preserve"> of the </w:t>
      </w:r>
      <w:r>
        <w:rPr>
          <w:rFonts w:ascii="Arial" w:eastAsia="Arial" w:hAnsi="Arial" w:cs="Arial"/>
          <w:sz w:val="24"/>
          <w:szCs w:val="24"/>
        </w:rPr>
        <w:t xml:space="preserve">issue that was </w:t>
      </w:r>
      <w:r w:rsidRPr="003C61E6">
        <w:rPr>
          <w:rFonts w:ascii="Arial" w:eastAsia="Arial" w:hAnsi="Arial" w:cs="Arial"/>
          <w:sz w:val="24"/>
          <w:szCs w:val="24"/>
        </w:rPr>
        <w:t xml:space="preserve">raised </w:t>
      </w:r>
      <w:r>
        <w:rPr>
          <w:rFonts w:ascii="Arial" w:eastAsia="Arial" w:hAnsi="Arial" w:cs="Arial"/>
          <w:sz w:val="24"/>
          <w:szCs w:val="24"/>
        </w:rPr>
        <w:t xml:space="preserve">during the </w:t>
      </w:r>
      <w:r w:rsidRPr="00577578">
        <w:rPr>
          <w:rFonts w:ascii="Arial" w:eastAsia="Arial" w:hAnsi="Arial" w:cs="Arial"/>
          <w:i/>
          <w:iCs/>
          <w:sz w:val="24"/>
          <w:szCs w:val="24"/>
        </w:rPr>
        <w:t>ex parte</w:t>
      </w:r>
      <w:r>
        <w:rPr>
          <w:rFonts w:ascii="Arial" w:eastAsia="Arial" w:hAnsi="Arial" w:cs="Arial"/>
          <w:sz w:val="24"/>
          <w:szCs w:val="24"/>
        </w:rPr>
        <w:t xml:space="preserve"> application. Thus, [the new argument] does not </w:t>
      </w:r>
      <w:r w:rsidRPr="00104CA4">
        <w:rPr>
          <w:rFonts w:ascii="Arial" w:eastAsia="Arial" w:hAnsi="Arial" w:cs="Arial"/>
          <w:sz w:val="24"/>
          <w:szCs w:val="24"/>
        </w:rPr>
        <w:t>require</w:t>
      </w:r>
      <w:r>
        <w:rPr>
          <w:rFonts w:ascii="Arial" w:eastAsia="Arial" w:hAnsi="Arial" w:cs="Arial"/>
          <w:sz w:val="24"/>
          <w:szCs w:val="24"/>
        </w:rPr>
        <w:t xml:space="preserve"> </w:t>
      </w:r>
      <w:r w:rsidRPr="00104CA4">
        <w:rPr>
          <w:rFonts w:ascii="Arial" w:eastAsia="Arial" w:hAnsi="Arial" w:cs="Arial"/>
          <w:sz w:val="24"/>
          <w:szCs w:val="24"/>
        </w:rPr>
        <w:t xml:space="preserve">the leading of </w:t>
      </w:r>
      <w:r>
        <w:rPr>
          <w:rFonts w:ascii="Arial" w:eastAsia="Arial" w:hAnsi="Arial" w:cs="Arial"/>
          <w:sz w:val="24"/>
          <w:szCs w:val="24"/>
        </w:rPr>
        <w:t xml:space="preserve">new </w:t>
      </w:r>
      <w:r w:rsidRPr="00104CA4">
        <w:rPr>
          <w:rFonts w:ascii="Arial" w:eastAsia="Arial" w:hAnsi="Arial" w:cs="Arial"/>
          <w:sz w:val="24"/>
          <w:szCs w:val="24"/>
        </w:rPr>
        <w:t>evidence</w:t>
      </w:r>
      <w:r>
        <w:rPr>
          <w:rFonts w:ascii="Arial" w:eastAsia="Arial" w:hAnsi="Arial" w:cs="Arial"/>
          <w:sz w:val="24"/>
          <w:szCs w:val="24"/>
        </w:rPr>
        <w:t>.</w:t>
      </w:r>
      <w:r w:rsidRPr="00104CA4">
        <w:rPr>
          <w:rFonts w:ascii="Arial" w:eastAsia="Arial" w:hAnsi="Arial" w:cs="Arial"/>
          <w:sz w:val="24"/>
          <w:szCs w:val="24"/>
        </w:rPr>
        <w:t xml:space="preserve"> </w:t>
      </w:r>
    </w:p>
    <w:p w14:paraId="63D4857E" w14:textId="77777777" w:rsidR="00FA2D5D" w:rsidRDefault="00FA2D5D" w:rsidP="00431D35">
      <w:pPr>
        <w:pStyle w:val="Body"/>
        <w:spacing w:line="480" w:lineRule="auto"/>
        <w:jc w:val="both"/>
        <w:rPr>
          <w:rFonts w:ascii="Arial" w:eastAsia="Arial" w:hAnsi="Arial" w:cs="Arial"/>
          <w:sz w:val="24"/>
          <w:szCs w:val="24"/>
        </w:rPr>
      </w:pPr>
    </w:p>
    <w:p w14:paraId="53793671" w14:textId="77777777" w:rsidR="008D3952" w:rsidRDefault="00043C64" w:rsidP="00431D35">
      <w:pPr>
        <w:pStyle w:val="Body"/>
        <w:spacing w:line="480" w:lineRule="auto"/>
        <w:jc w:val="both"/>
        <w:rPr>
          <w:rFonts w:ascii="Arial" w:hAnsi="Arial"/>
          <w:i/>
          <w:iCs/>
          <w:sz w:val="24"/>
          <w:szCs w:val="24"/>
        </w:rPr>
      </w:pPr>
      <w:r>
        <w:rPr>
          <w:rFonts w:ascii="Arial" w:hAnsi="Arial"/>
          <w:i/>
          <w:iCs/>
          <w:sz w:val="24"/>
          <w:szCs w:val="24"/>
        </w:rPr>
        <w:t xml:space="preserve">Analysis </w:t>
      </w:r>
    </w:p>
    <w:p w14:paraId="0CD8DBB7" w14:textId="5AE58A43" w:rsidR="009C2399" w:rsidRDefault="009C2399" w:rsidP="00431D35">
      <w:pPr>
        <w:pStyle w:val="Body"/>
        <w:spacing w:line="480" w:lineRule="auto"/>
        <w:jc w:val="both"/>
        <w:rPr>
          <w:rFonts w:ascii="Arial" w:hAnsi="Arial"/>
          <w:sz w:val="24"/>
          <w:szCs w:val="24"/>
        </w:rPr>
      </w:pPr>
      <w:r>
        <w:rPr>
          <w:rFonts w:ascii="Arial" w:hAnsi="Arial"/>
          <w:sz w:val="24"/>
          <w:szCs w:val="24"/>
        </w:rPr>
        <w:t>[</w:t>
      </w:r>
      <w:r w:rsidR="000108F9">
        <w:rPr>
          <w:rFonts w:ascii="Arial" w:hAnsi="Arial"/>
          <w:sz w:val="24"/>
          <w:szCs w:val="24"/>
        </w:rPr>
        <w:t>1</w:t>
      </w:r>
      <w:r w:rsidR="00AB7BC9">
        <w:rPr>
          <w:rFonts w:ascii="Arial" w:hAnsi="Arial"/>
          <w:sz w:val="24"/>
          <w:szCs w:val="24"/>
        </w:rPr>
        <w:t>4</w:t>
      </w:r>
      <w:r>
        <w:rPr>
          <w:rFonts w:ascii="Arial" w:hAnsi="Arial"/>
          <w:sz w:val="24"/>
          <w:szCs w:val="24"/>
        </w:rPr>
        <w:t>]</w:t>
      </w:r>
      <w:r>
        <w:rPr>
          <w:rFonts w:ascii="Arial" w:hAnsi="Arial"/>
          <w:sz w:val="24"/>
          <w:szCs w:val="24"/>
        </w:rPr>
        <w:tab/>
      </w:r>
      <w:r w:rsidR="00A86D8F" w:rsidRPr="00A86D8F">
        <w:t xml:space="preserve"> </w:t>
      </w:r>
      <w:r w:rsidR="00A86D8F">
        <w:rPr>
          <w:rFonts w:ascii="Arial" w:hAnsi="Arial"/>
          <w:sz w:val="24"/>
          <w:szCs w:val="24"/>
        </w:rPr>
        <w:t>T</w:t>
      </w:r>
      <w:r w:rsidR="00A86D8F" w:rsidRPr="00A86D8F">
        <w:rPr>
          <w:rFonts w:ascii="Arial" w:hAnsi="Arial"/>
          <w:sz w:val="24"/>
          <w:szCs w:val="24"/>
        </w:rPr>
        <w:t>he app</w:t>
      </w:r>
      <w:r w:rsidR="00A86D8F">
        <w:rPr>
          <w:rFonts w:ascii="Arial" w:hAnsi="Arial"/>
          <w:sz w:val="24"/>
          <w:szCs w:val="24"/>
        </w:rPr>
        <w:t xml:space="preserve">ellants </w:t>
      </w:r>
      <w:r w:rsidR="00A86D8F" w:rsidRPr="00A86D8F">
        <w:rPr>
          <w:rFonts w:ascii="Arial" w:hAnsi="Arial"/>
          <w:sz w:val="24"/>
          <w:szCs w:val="24"/>
        </w:rPr>
        <w:t>allege</w:t>
      </w:r>
      <w:r w:rsidR="00A86D8F">
        <w:rPr>
          <w:rFonts w:ascii="Arial" w:hAnsi="Arial"/>
          <w:sz w:val="24"/>
          <w:szCs w:val="24"/>
        </w:rPr>
        <w:t xml:space="preserve"> fraud.</w:t>
      </w:r>
      <w:r w:rsidR="00635F78">
        <w:rPr>
          <w:rFonts w:ascii="Arial" w:hAnsi="Arial"/>
          <w:sz w:val="24"/>
          <w:szCs w:val="24"/>
        </w:rPr>
        <w:t xml:space="preserve"> </w:t>
      </w:r>
      <w:r w:rsidR="0009542A">
        <w:rPr>
          <w:rFonts w:ascii="Arial" w:hAnsi="Arial"/>
          <w:sz w:val="24"/>
          <w:szCs w:val="24"/>
        </w:rPr>
        <w:t xml:space="preserve"> </w:t>
      </w:r>
      <w:r w:rsidR="00BA7FFE">
        <w:rPr>
          <w:rFonts w:ascii="Arial" w:hAnsi="Arial"/>
          <w:sz w:val="24"/>
          <w:szCs w:val="24"/>
        </w:rPr>
        <w:t xml:space="preserve">As </w:t>
      </w:r>
      <w:r w:rsidR="005A7D64">
        <w:rPr>
          <w:rFonts w:ascii="Arial" w:hAnsi="Arial"/>
          <w:sz w:val="24"/>
          <w:szCs w:val="24"/>
        </w:rPr>
        <w:t>noted</w:t>
      </w:r>
      <w:r w:rsidR="007641E4">
        <w:rPr>
          <w:rFonts w:ascii="Arial" w:hAnsi="Arial"/>
          <w:sz w:val="24"/>
          <w:szCs w:val="24"/>
        </w:rPr>
        <w:t xml:space="preserve"> previously, t</w:t>
      </w:r>
      <w:r w:rsidR="00585BB7">
        <w:rPr>
          <w:rFonts w:ascii="Arial" w:hAnsi="Arial"/>
          <w:sz w:val="24"/>
          <w:szCs w:val="24"/>
        </w:rPr>
        <w:t xml:space="preserve">he </w:t>
      </w:r>
      <w:r w:rsidR="00B66E67">
        <w:rPr>
          <w:rFonts w:ascii="Arial" w:hAnsi="Arial"/>
          <w:sz w:val="24"/>
          <w:szCs w:val="24"/>
        </w:rPr>
        <w:t xml:space="preserve">question </w:t>
      </w:r>
      <w:r w:rsidR="00DF1D13">
        <w:rPr>
          <w:rFonts w:ascii="Arial" w:hAnsi="Arial"/>
          <w:sz w:val="24"/>
          <w:szCs w:val="24"/>
        </w:rPr>
        <w:t>of misrepresentation was never an issue before the court</w:t>
      </w:r>
      <w:r w:rsidR="005977C9">
        <w:rPr>
          <w:rFonts w:ascii="Arial" w:hAnsi="Arial"/>
          <w:sz w:val="24"/>
          <w:szCs w:val="24"/>
        </w:rPr>
        <w:t>s of first instance</w:t>
      </w:r>
      <w:r w:rsidR="00144017">
        <w:rPr>
          <w:rFonts w:ascii="Arial" w:hAnsi="Arial"/>
          <w:sz w:val="24"/>
          <w:szCs w:val="24"/>
        </w:rPr>
        <w:t>.</w:t>
      </w:r>
      <w:r w:rsidR="007641E4">
        <w:rPr>
          <w:rFonts w:ascii="Arial" w:hAnsi="Arial"/>
          <w:sz w:val="24"/>
          <w:szCs w:val="24"/>
        </w:rPr>
        <w:t xml:space="preserve"> </w:t>
      </w:r>
      <w:r w:rsidR="00B8287B">
        <w:rPr>
          <w:rFonts w:ascii="Arial" w:hAnsi="Arial"/>
          <w:sz w:val="24"/>
          <w:szCs w:val="24"/>
        </w:rPr>
        <w:t xml:space="preserve"> </w:t>
      </w:r>
      <w:r w:rsidR="00E90A6F">
        <w:rPr>
          <w:rFonts w:ascii="Arial" w:hAnsi="Arial"/>
          <w:sz w:val="24"/>
          <w:szCs w:val="24"/>
        </w:rPr>
        <w:t>It is well established that a</w:t>
      </w:r>
      <w:r w:rsidR="005D3180">
        <w:rPr>
          <w:rFonts w:ascii="Arial" w:hAnsi="Arial"/>
          <w:sz w:val="24"/>
          <w:szCs w:val="24"/>
        </w:rPr>
        <w:t xml:space="preserve">n appellate court </w:t>
      </w:r>
      <w:r w:rsidR="00B8287B">
        <w:rPr>
          <w:rFonts w:ascii="Arial" w:hAnsi="Arial"/>
          <w:sz w:val="24"/>
          <w:szCs w:val="24"/>
        </w:rPr>
        <w:t>cannot</w:t>
      </w:r>
      <w:r w:rsidR="005D3180">
        <w:rPr>
          <w:rFonts w:ascii="Arial" w:hAnsi="Arial"/>
          <w:sz w:val="24"/>
          <w:szCs w:val="24"/>
        </w:rPr>
        <w:t xml:space="preserve"> usurp the </w:t>
      </w:r>
      <w:r w:rsidR="00841DE0">
        <w:rPr>
          <w:rFonts w:ascii="Arial" w:hAnsi="Arial"/>
          <w:sz w:val="24"/>
          <w:szCs w:val="24"/>
        </w:rPr>
        <w:t>function</w:t>
      </w:r>
      <w:r w:rsidR="005075E9">
        <w:rPr>
          <w:rFonts w:ascii="Arial" w:hAnsi="Arial"/>
          <w:sz w:val="24"/>
          <w:szCs w:val="24"/>
        </w:rPr>
        <w:t>s</w:t>
      </w:r>
      <w:r w:rsidR="00F92A6D">
        <w:rPr>
          <w:rFonts w:ascii="Arial" w:hAnsi="Arial"/>
          <w:sz w:val="24"/>
          <w:szCs w:val="24"/>
        </w:rPr>
        <w:t xml:space="preserve"> exclusively </w:t>
      </w:r>
      <w:r w:rsidR="00EA0B74">
        <w:rPr>
          <w:rFonts w:ascii="Arial" w:hAnsi="Arial"/>
          <w:sz w:val="24"/>
          <w:szCs w:val="24"/>
        </w:rPr>
        <w:t>vested to</w:t>
      </w:r>
      <w:r w:rsidR="00905733">
        <w:rPr>
          <w:rFonts w:ascii="Arial" w:hAnsi="Arial"/>
          <w:sz w:val="24"/>
          <w:szCs w:val="24"/>
        </w:rPr>
        <w:t xml:space="preserve"> the court of first instance.</w:t>
      </w:r>
      <w:r w:rsidR="00607796">
        <w:rPr>
          <w:rFonts w:ascii="Arial" w:hAnsi="Arial"/>
          <w:sz w:val="24"/>
          <w:szCs w:val="24"/>
        </w:rPr>
        <w:t xml:space="preserve"> </w:t>
      </w:r>
      <w:r w:rsidR="00A321A4" w:rsidRPr="00765235">
        <w:rPr>
          <w:rFonts w:ascii="Arial" w:hAnsi="Arial"/>
          <w:sz w:val="24"/>
          <w:szCs w:val="24"/>
        </w:rPr>
        <w:t>Moreover,</w:t>
      </w:r>
      <w:r w:rsidR="00765235" w:rsidRPr="00765235">
        <w:rPr>
          <w:rFonts w:ascii="Arial" w:hAnsi="Arial"/>
          <w:sz w:val="24"/>
          <w:szCs w:val="24"/>
        </w:rPr>
        <w:t xml:space="preserve"> and importantly, the</w:t>
      </w:r>
      <w:r w:rsidR="00765235">
        <w:rPr>
          <w:rFonts w:ascii="Arial" w:hAnsi="Arial"/>
          <w:sz w:val="24"/>
          <w:szCs w:val="24"/>
        </w:rPr>
        <w:t xml:space="preserve"> f</w:t>
      </w:r>
      <w:r w:rsidR="00607796">
        <w:rPr>
          <w:rFonts w:ascii="Arial" w:hAnsi="Arial"/>
          <w:sz w:val="24"/>
          <w:szCs w:val="24"/>
        </w:rPr>
        <w:t xml:space="preserve">indings of facts </w:t>
      </w:r>
      <w:r w:rsidR="00792C83">
        <w:rPr>
          <w:rFonts w:ascii="Arial" w:hAnsi="Arial"/>
          <w:sz w:val="24"/>
          <w:szCs w:val="24"/>
        </w:rPr>
        <w:t xml:space="preserve">or factual issues </w:t>
      </w:r>
      <w:r w:rsidR="000B52F0" w:rsidRPr="000B52F0">
        <w:rPr>
          <w:rFonts w:ascii="Arial" w:hAnsi="Arial"/>
          <w:sz w:val="24"/>
          <w:szCs w:val="24"/>
        </w:rPr>
        <w:t>are matters solely within the prerogative of the</w:t>
      </w:r>
      <w:r w:rsidR="00FA68A7">
        <w:rPr>
          <w:rFonts w:ascii="Arial" w:hAnsi="Arial"/>
          <w:sz w:val="24"/>
          <w:szCs w:val="24"/>
        </w:rPr>
        <w:t xml:space="preserve"> court</w:t>
      </w:r>
      <w:r w:rsidR="00882950">
        <w:rPr>
          <w:rFonts w:ascii="Arial" w:hAnsi="Arial"/>
          <w:sz w:val="24"/>
          <w:szCs w:val="24"/>
        </w:rPr>
        <w:t xml:space="preserve"> a </w:t>
      </w:r>
      <w:r w:rsidR="00882950" w:rsidRPr="00882950">
        <w:rPr>
          <w:rFonts w:ascii="Arial" w:hAnsi="Arial"/>
          <w:i/>
          <w:iCs/>
          <w:sz w:val="24"/>
          <w:szCs w:val="24"/>
        </w:rPr>
        <w:t>quo</w:t>
      </w:r>
      <w:r w:rsidR="00FA68A7">
        <w:rPr>
          <w:rFonts w:ascii="Arial" w:hAnsi="Arial"/>
          <w:sz w:val="24"/>
          <w:szCs w:val="24"/>
        </w:rPr>
        <w:t>.</w:t>
      </w:r>
      <w:r w:rsidR="0015434E">
        <w:rPr>
          <w:rFonts w:ascii="Arial" w:hAnsi="Arial"/>
          <w:sz w:val="24"/>
          <w:szCs w:val="24"/>
        </w:rPr>
        <w:t xml:space="preserve"> Therefore, a</w:t>
      </w:r>
      <w:r w:rsidR="006F0EC6" w:rsidRPr="006F0EC6">
        <w:rPr>
          <w:rFonts w:ascii="Arial" w:hAnsi="Arial"/>
          <w:sz w:val="24"/>
          <w:szCs w:val="24"/>
        </w:rPr>
        <w:t xml:space="preserve"> party </w:t>
      </w:r>
      <w:r w:rsidR="006F0EC6" w:rsidRPr="006F0EC6">
        <w:rPr>
          <w:rFonts w:ascii="Arial" w:hAnsi="Arial"/>
          <w:sz w:val="24"/>
          <w:szCs w:val="24"/>
        </w:rPr>
        <w:lastRenderedPageBreak/>
        <w:t xml:space="preserve">that seeks to raise a </w:t>
      </w:r>
      <w:r w:rsidR="00CC2B22" w:rsidRPr="006F0EC6">
        <w:rPr>
          <w:rFonts w:ascii="Arial" w:hAnsi="Arial"/>
          <w:sz w:val="24"/>
          <w:szCs w:val="24"/>
        </w:rPr>
        <w:t>new</w:t>
      </w:r>
      <w:r w:rsidR="00CC2B22">
        <w:rPr>
          <w:rFonts w:ascii="Arial" w:hAnsi="Arial"/>
          <w:sz w:val="24"/>
          <w:szCs w:val="24"/>
        </w:rPr>
        <w:t xml:space="preserve"> issue</w:t>
      </w:r>
      <w:r w:rsidR="006F0EC6" w:rsidRPr="006F0EC6">
        <w:rPr>
          <w:rFonts w:ascii="Arial" w:hAnsi="Arial"/>
          <w:sz w:val="24"/>
          <w:szCs w:val="24"/>
        </w:rPr>
        <w:t xml:space="preserve"> on appeal has an almost insurmountable </w:t>
      </w:r>
      <w:r w:rsidR="00B85F63">
        <w:rPr>
          <w:rFonts w:ascii="Arial" w:hAnsi="Arial"/>
          <w:sz w:val="24"/>
          <w:szCs w:val="24"/>
        </w:rPr>
        <w:t xml:space="preserve">obstacle </w:t>
      </w:r>
      <w:r w:rsidR="006F0EC6" w:rsidRPr="006F0EC6">
        <w:rPr>
          <w:rFonts w:ascii="Arial" w:hAnsi="Arial"/>
          <w:sz w:val="24"/>
          <w:szCs w:val="24"/>
        </w:rPr>
        <w:t>to overcome.</w:t>
      </w:r>
    </w:p>
    <w:p w14:paraId="32F62354" w14:textId="77777777" w:rsidR="00FA2D5D" w:rsidRPr="009C2399" w:rsidRDefault="00FA2D5D" w:rsidP="00431D35">
      <w:pPr>
        <w:pStyle w:val="Body"/>
        <w:spacing w:line="480" w:lineRule="auto"/>
        <w:jc w:val="both"/>
        <w:rPr>
          <w:rFonts w:ascii="Arial" w:eastAsia="Arial" w:hAnsi="Arial" w:cs="Arial"/>
          <w:sz w:val="24"/>
          <w:szCs w:val="24"/>
        </w:rPr>
      </w:pPr>
    </w:p>
    <w:p w14:paraId="45FAE663" w14:textId="1F046421" w:rsidR="004B742A" w:rsidRPr="00B6696F" w:rsidRDefault="004B742A" w:rsidP="00431D35">
      <w:pPr>
        <w:pStyle w:val="Body"/>
        <w:spacing w:line="480" w:lineRule="auto"/>
        <w:jc w:val="both"/>
        <w:rPr>
          <w:rFonts w:ascii="Arial" w:hAnsi="Arial"/>
          <w:sz w:val="24"/>
          <w:szCs w:val="24"/>
          <w:u w:val="single"/>
          <w:lang w:val="pt-PT"/>
        </w:rPr>
      </w:pPr>
      <w:r w:rsidRPr="00B6696F">
        <w:rPr>
          <w:rFonts w:ascii="Arial" w:hAnsi="Arial"/>
          <w:sz w:val="24"/>
          <w:szCs w:val="24"/>
          <w:u w:val="single"/>
          <w:lang w:val="pt-PT"/>
        </w:rPr>
        <w:t xml:space="preserve">Common cause issue in this appeal </w:t>
      </w:r>
    </w:p>
    <w:p w14:paraId="6C2A77E5" w14:textId="69C70D1B"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F032C1">
        <w:rPr>
          <w:rFonts w:ascii="Arial" w:hAnsi="Arial"/>
          <w:sz w:val="24"/>
          <w:szCs w:val="24"/>
          <w:lang w:val="pt-PT"/>
        </w:rPr>
        <w:t>1</w:t>
      </w:r>
      <w:r w:rsidR="00AB7BC9">
        <w:rPr>
          <w:rFonts w:ascii="Arial" w:hAnsi="Arial"/>
          <w:sz w:val="24"/>
          <w:szCs w:val="24"/>
          <w:lang w:val="pt-PT"/>
        </w:rPr>
        <w:t>5</w:t>
      </w:r>
      <w:r>
        <w:rPr>
          <w:rFonts w:ascii="Arial" w:hAnsi="Arial"/>
          <w:sz w:val="24"/>
          <w:szCs w:val="24"/>
          <w:lang w:val="pt-PT"/>
        </w:rPr>
        <w:t>]</w:t>
      </w:r>
      <w:r>
        <w:rPr>
          <w:rFonts w:ascii="Arial" w:hAnsi="Arial"/>
          <w:sz w:val="24"/>
          <w:szCs w:val="24"/>
          <w:lang w:val="pt-PT"/>
        </w:rPr>
        <w:tab/>
        <w:t xml:space="preserve">It is important at the outset to set out the issues that are common cause between the parties. It is </w:t>
      </w:r>
      <w:r w:rsidR="005D35CB">
        <w:rPr>
          <w:rFonts w:ascii="Arial" w:hAnsi="Arial"/>
          <w:sz w:val="24"/>
          <w:szCs w:val="24"/>
          <w:lang w:val="pt-PT"/>
        </w:rPr>
        <w:t xml:space="preserve">not in dispute </w:t>
      </w:r>
      <w:r>
        <w:rPr>
          <w:rFonts w:ascii="Arial" w:hAnsi="Arial"/>
          <w:sz w:val="24"/>
          <w:szCs w:val="24"/>
          <w:lang w:val="pt-PT"/>
        </w:rPr>
        <w:t xml:space="preserve">in this matter that the </w:t>
      </w:r>
      <w:r>
        <w:rPr>
          <w:rFonts w:ascii="Arial" w:hAnsi="Arial"/>
          <w:i/>
          <w:iCs/>
          <w:sz w:val="24"/>
          <w:szCs w:val="24"/>
          <w:lang w:val="fr-FR"/>
        </w:rPr>
        <w:t>ex parte</w:t>
      </w:r>
      <w:r>
        <w:rPr>
          <w:rFonts w:ascii="Arial" w:hAnsi="Arial"/>
          <w:sz w:val="24"/>
          <w:szCs w:val="24"/>
        </w:rPr>
        <w:t xml:space="preserve"> application was granted on misrepresented facts. It is further common cause that the first respondent did not live at the address he claimed to have lived </w:t>
      </w:r>
      <w:r w:rsidRPr="00DD5F9D">
        <w:rPr>
          <w:rFonts w:ascii="Arial" w:hAnsi="Arial"/>
          <w:color w:val="auto"/>
          <w:sz w:val="24"/>
          <w:szCs w:val="24"/>
        </w:rPr>
        <w:t xml:space="preserve">at </w:t>
      </w:r>
      <w:r>
        <w:rPr>
          <w:rFonts w:ascii="Arial" w:hAnsi="Arial"/>
          <w:sz w:val="24"/>
          <w:szCs w:val="24"/>
        </w:rPr>
        <w:t xml:space="preserve">when he brought the </w:t>
      </w:r>
      <w:proofErr w:type="spellStart"/>
      <w:r>
        <w:rPr>
          <w:rFonts w:ascii="Arial" w:hAnsi="Arial"/>
          <w:sz w:val="24"/>
          <w:szCs w:val="24"/>
        </w:rPr>
        <w:t>spoilation</w:t>
      </w:r>
      <w:proofErr w:type="spellEnd"/>
      <w:r>
        <w:rPr>
          <w:rFonts w:ascii="Arial" w:hAnsi="Arial"/>
          <w:sz w:val="24"/>
          <w:szCs w:val="24"/>
        </w:rPr>
        <w:t xml:space="preserve"> application.  It is also common cause that the respondents have never been actually dispossessed of the property [house number 5 </w:t>
      </w:r>
      <w:proofErr w:type="spellStart"/>
      <w:r>
        <w:rPr>
          <w:rFonts w:ascii="Arial" w:hAnsi="Arial"/>
          <w:sz w:val="24"/>
          <w:szCs w:val="24"/>
        </w:rPr>
        <w:t>Lusern</w:t>
      </w:r>
      <w:proofErr w:type="spellEnd"/>
      <w:r>
        <w:rPr>
          <w:rFonts w:ascii="Arial" w:hAnsi="Arial"/>
          <w:sz w:val="24"/>
          <w:szCs w:val="24"/>
        </w:rPr>
        <w:t xml:space="preserve"> Street, </w:t>
      </w:r>
      <w:proofErr w:type="spellStart"/>
      <w:r>
        <w:rPr>
          <w:rFonts w:ascii="Arial" w:hAnsi="Arial"/>
          <w:sz w:val="24"/>
          <w:szCs w:val="24"/>
        </w:rPr>
        <w:t>Draaihill</w:t>
      </w:r>
      <w:proofErr w:type="spellEnd"/>
      <w:r>
        <w:rPr>
          <w:rFonts w:ascii="Arial" w:hAnsi="Arial"/>
          <w:sz w:val="24"/>
          <w:szCs w:val="24"/>
        </w:rPr>
        <w:t xml:space="preserve">]. </w:t>
      </w:r>
    </w:p>
    <w:p w14:paraId="144EB32E" w14:textId="77777777" w:rsidR="00FA2D5D" w:rsidRDefault="00FA2D5D" w:rsidP="00431D35">
      <w:pPr>
        <w:pStyle w:val="Body"/>
        <w:spacing w:line="480" w:lineRule="auto"/>
        <w:jc w:val="both"/>
        <w:rPr>
          <w:rFonts w:ascii="Arial" w:hAnsi="Arial"/>
          <w:sz w:val="24"/>
          <w:szCs w:val="24"/>
        </w:rPr>
      </w:pPr>
    </w:p>
    <w:p w14:paraId="73A219BB" w14:textId="45F1D39F" w:rsidR="00D35ECB" w:rsidRDefault="00D35ECB" w:rsidP="00431D35">
      <w:pPr>
        <w:pStyle w:val="Body"/>
        <w:spacing w:line="480" w:lineRule="auto"/>
        <w:jc w:val="both"/>
        <w:rPr>
          <w:rFonts w:ascii="Arial" w:hAnsi="Arial"/>
          <w:sz w:val="24"/>
          <w:szCs w:val="24"/>
        </w:rPr>
      </w:pPr>
      <w:r>
        <w:rPr>
          <w:rFonts w:ascii="Arial" w:hAnsi="Arial"/>
          <w:sz w:val="24"/>
          <w:szCs w:val="24"/>
        </w:rPr>
        <w:t>[</w:t>
      </w:r>
      <w:r w:rsidR="000108F9">
        <w:rPr>
          <w:rFonts w:ascii="Arial" w:hAnsi="Arial"/>
          <w:sz w:val="24"/>
          <w:szCs w:val="24"/>
        </w:rPr>
        <w:t>1</w:t>
      </w:r>
      <w:r w:rsidR="00AB7BC9">
        <w:rPr>
          <w:rFonts w:ascii="Arial" w:hAnsi="Arial"/>
          <w:sz w:val="24"/>
          <w:szCs w:val="24"/>
        </w:rPr>
        <w:t>6</w:t>
      </w:r>
      <w:r>
        <w:rPr>
          <w:rFonts w:ascii="Arial" w:hAnsi="Arial"/>
          <w:sz w:val="24"/>
          <w:szCs w:val="24"/>
        </w:rPr>
        <w:t>]</w:t>
      </w:r>
      <w:r>
        <w:rPr>
          <w:rFonts w:ascii="Arial" w:hAnsi="Arial"/>
          <w:sz w:val="24"/>
          <w:szCs w:val="24"/>
        </w:rPr>
        <w:tab/>
        <w:t>The above</w:t>
      </w:r>
      <w:r w:rsidR="005D2E06">
        <w:rPr>
          <w:rFonts w:ascii="Arial" w:hAnsi="Arial"/>
          <w:sz w:val="24"/>
          <w:szCs w:val="24"/>
        </w:rPr>
        <w:t>-</w:t>
      </w:r>
      <w:r>
        <w:rPr>
          <w:rFonts w:ascii="Arial" w:hAnsi="Arial"/>
          <w:sz w:val="24"/>
          <w:szCs w:val="24"/>
        </w:rPr>
        <w:t xml:space="preserve">mentioned </w:t>
      </w:r>
      <w:r w:rsidR="009A32D9">
        <w:rPr>
          <w:rFonts w:ascii="Arial" w:hAnsi="Arial"/>
          <w:sz w:val="24"/>
          <w:szCs w:val="24"/>
        </w:rPr>
        <w:t xml:space="preserve">common cause factors were </w:t>
      </w:r>
      <w:r w:rsidR="005D2E06">
        <w:rPr>
          <w:rFonts w:ascii="Arial" w:hAnsi="Arial"/>
          <w:sz w:val="24"/>
          <w:szCs w:val="24"/>
        </w:rPr>
        <w:t>not presented</w:t>
      </w:r>
      <w:r w:rsidR="009E5084">
        <w:rPr>
          <w:rFonts w:ascii="Arial" w:hAnsi="Arial"/>
          <w:sz w:val="24"/>
          <w:szCs w:val="24"/>
        </w:rPr>
        <w:t xml:space="preserve"> </w:t>
      </w:r>
      <w:r w:rsidR="005D2E06">
        <w:rPr>
          <w:rFonts w:ascii="Arial" w:hAnsi="Arial"/>
          <w:sz w:val="24"/>
          <w:szCs w:val="24"/>
        </w:rPr>
        <w:t>before</w:t>
      </w:r>
      <w:r w:rsidR="009E5084">
        <w:rPr>
          <w:rFonts w:ascii="Arial" w:hAnsi="Arial"/>
          <w:sz w:val="24"/>
          <w:szCs w:val="24"/>
        </w:rPr>
        <w:t xml:space="preserve"> </w:t>
      </w:r>
      <w:r w:rsidR="00A13968">
        <w:rPr>
          <w:rFonts w:ascii="Arial" w:hAnsi="Arial"/>
          <w:sz w:val="24"/>
          <w:szCs w:val="24"/>
        </w:rPr>
        <w:t>De Villiers AJ</w:t>
      </w:r>
      <w:r w:rsidR="00B313BF">
        <w:rPr>
          <w:rFonts w:ascii="Arial" w:hAnsi="Arial"/>
          <w:sz w:val="24"/>
          <w:szCs w:val="24"/>
        </w:rPr>
        <w:t>, when he heard the contempt of court application.</w:t>
      </w:r>
      <w:r w:rsidR="00365751">
        <w:rPr>
          <w:rFonts w:ascii="Arial" w:hAnsi="Arial"/>
          <w:sz w:val="24"/>
          <w:szCs w:val="24"/>
        </w:rPr>
        <w:t xml:space="preserve"> </w:t>
      </w:r>
      <w:r w:rsidR="00F757EE">
        <w:rPr>
          <w:rFonts w:ascii="Arial" w:hAnsi="Arial"/>
          <w:sz w:val="24"/>
          <w:szCs w:val="24"/>
        </w:rPr>
        <w:t xml:space="preserve"> </w:t>
      </w:r>
      <w:r w:rsidR="008E4BC5">
        <w:rPr>
          <w:rFonts w:ascii="Arial" w:hAnsi="Arial"/>
          <w:sz w:val="24"/>
          <w:szCs w:val="24"/>
        </w:rPr>
        <w:t>Similarly</w:t>
      </w:r>
      <w:r w:rsidR="00F757EE">
        <w:rPr>
          <w:rFonts w:ascii="Arial" w:hAnsi="Arial"/>
          <w:sz w:val="24"/>
          <w:szCs w:val="24"/>
        </w:rPr>
        <w:t xml:space="preserve">, they were </w:t>
      </w:r>
      <w:r w:rsidR="008E4BC5">
        <w:rPr>
          <w:rFonts w:ascii="Arial" w:hAnsi="Arial"/>
          <w:sz w:val="24"/>
          <w:szCs w:val="24"/>
        </w:rPr>
        <w:t xml:space="preserve">not presented before </w:t>
      </w:r>
      <w:proofErr w:type="spellStart"/>
      <w:r w:rsidR="008E4BC5">
        <w:rPr>
          <w:rFonts w:ascii="Arial" w:hAnsi="Arial"/>
          <w:sz w:val="24"/>
          <w:szCs w:val="24"/>
        </w:rPr>
        <w:t>Si</w:t>
      </w:r>
      <w:r w:rsidR="00FA2D5D">
        <w:rPr>
          <w:rFonts w:ascii="Arial" w:hAnsi="Arial"/>
          <w:sz w:val="24"/>
          <w:szCs w:val="24"/>
        </w:rPr>
        <w:t>e</w:t>
      </w:r>
      <w:r w:rsidR="008E4BC5">
        <w:rPr>
          <w:rFonts w:ascii="Arial" w:hAnsi="Arial"/>
          <w:sz w:val="24"/>
          <w:szCs w:val="24"/>
        </w:rPr>
        <w:t>vers</w:t>
      </w:r>
      <w:proofErr w:type="spellEnd"/>
      <w:r w:rsidR="008E4BC5">
        <w:rPr>
          <w:rFonts w:ascii="Arial" w:hAnsi="Arial"/>
          <w:sz w:val="24"/>
          <w:szCs w:val="24"/>
        </w:rPr>
        <w:t xml:space="preserve"> AJ, when he considered the ex </w:t>
      </w:r>
      <w:r w:rsidR="008E4BC5" w:rsidRPr="008E4BC5">
        <w:rPr>
          <w:rFonts w:ascii="Arial" w:hAnsi="Arial"/>
          <w:i/>
          <w:iCs/>
          <w:sz w:val="24"/>
          <w:szCs w:val="24"/>
        </w:rPr>
        <w:t>parte</w:t>
      </w:r>
      <w:r w:rsidR="008E4BC5">
        <w:rPr>
          <w:rFonts w:ascii="Arial" w:hAnsi="Arial"/>
          <w:sz w:val="24"/>
          <w:szCs w:val="24"/>
        </w:rPr>
        <w:t xml:space="preserve"> application.</w:t>
      </w:r>
    </w:p>
    <w:p w14:paraId="69505101" w14:textId="77777777" w:rsidR="00FA2D5D" w:rsidRDefault="00FA2D5D" w:rsidP="00431D35">
      <w:pPr>
        <w:pStyle w:val="Body"/>
        <w:spacing w:line="480" w:lineRule="auto"/>
        <w:jc w:val="both"/>
        <w:rPr>
          <w:rFonts w:ascii="Arial" w:eastAsia="Arial" w:hAnsi="Arial" w:cs="Arial"/>
          <w:sz w:val="24"/>
          <w:szCs w:val="24"/>
        </w:rPr>
      </w:pPr>
    </w:p>
    <w:p w14:paraId="616600AD" w14:textId="7379A1B9" w:rsidR="00DF4789" w:rsidRPr="00B6696F" w:rsidRDefault="00A2566C" w:rsidP="00431D35">
      <w:pPr>
        <w:pStyle w:val="Body"/>
        <w:spacing w:line="480" w:lineRule="auto"/>
        <w:jc w:val="both"/>
        <w:rPr>
          <w:rFonts w:ascii="Arial" w:hAnsi="Arial"/>
          <w:sz w:val="24"/>
          <w:szCs w:val="24"/>
          <w:u w:val="single"/>
        </w:rPr>
      </w:pPr>
      <w:r w:rsidRPr="00B6696F">
        <w:rPr>
          <w:rFonts w:ascii="Arial" w:eastAsia="Arial" w:hAnsi="Arial" w:cs="Arial"/>
          <w:sz w:val="24"/>
          <w:szCs w:val="24"/>
          <w:u w:val="single"/>
        </w:rPr>
        <w:t xml:space="preserve">Can this </w:t>
      </w:r>
      <w:r w:rsidR="00855F90" w:rsidRPr="00B6696F">
        <w:rPr>
          <w:rFonts w:ascii="Arial" w:eastAsia="Arial" w:hAnsi="Arial" w:cs="Arial"/>
          <w:sz w:val="24"/>
          <w:szCs w:val="24"/>
          <w:u w:val="single"/>
        </w:rPr>
        <w:t>C</w:t>
      </w:r>
      <w:r w:rsidRPr="00B6696F">
        <w:rPr>
          <w:rFonts w:ascii="Arial" w:eastAsia="Arial" w:hAnsi="Arial" w:cs="Arial"/>
          <w:sz w:val="24"/>
          <w:szCs w:val="24"/>
          <w:u w:val="single"/>
        </w:rPr>
        <w:t xml:space="preserve">ourt </w:t>
      </w:r>
      <w:r w:rsidR="00F92EE4" w:rsidRPr="00B6696F">
        <w:rPr>
          <w:rFonts w:ascii="Arial" w:eastAsia="Arial" w:hAnsi="Arial" w:cs="Arial"/>
          <w:sz w:val="24"/>
          <w:szCs w:val="24"/>
          <w:u w:val="single"/>
        </w:rPr>
        <w:t xml:space="preserve">hear the new issue </w:t>
      </w:r>
      <w:r w:rsidR="00047AF2" w:rsidRPr="00B6696F">
        <w:rPr>
          <w:rFonts w:ascii="Arial" w:eastAsia="Arial" w:hAnsi="Arial" w:cs="Arial"/>
          <w:sz w:val="24"/>
          <w:szCs w:val="24"/>
          <w:u w:val="single"/>
        </w:rPr>
        <w:t>raised?</w:t>
      </w:r>
      <w:r w:rsidR="00F92EE4" w:rsidRPr="00B6696F">
        <w:rPr>
          <w:rFonts w:ascii="Arial" w:eastAsia="Arial" w:hAnsi="Arial" w:cs="Arial"/>
          <w:sz w:val="24"/>
          <w:szCs w:val="24"/>
          <w:u w:val="single"/>
        </w:rPr>
        <w:t xml:space="preserve"> </w:t>
      </w:r>
    </w:p>
    <w:p w14:paraId="6D169DEA" w14:textId="11C5DAFF" w:rsidR="001A3347" w:rsidRDefault="009C23D7" w:rsidP="00184DA2">
      <w:pPr>
        <w:pStyle w:val="Body"/>
        <w:spacing w:line="480" w:lineRule="auto"/>
        <w:jc w:val="both"/>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1</w:t>
      </w:r>
      <w:r w:rsidR="00AB7BC9">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00893DD8" w:rsidRPr="00893DD8">
        <w:rPr>
          <w:rFonts w:ascii="Arial" w:eastAsia="Arial" w:hAnsi="Arial" w:cs="Arial"/>
          <w:sz w:val="24"/>
          <w:szCs w:val="24"/>
        </w:rPr>
        <w:t xml:space="preserve">Undoubtedly, raising an entirely new issue for the first time on appeal is something to be frowned on. This is because, it is well settled that appellate courts do not decide any issue that was not raised in the court a </w:t>
      </w:r>
      <w:r w:rsidR="00893DD8" w:rsidRPr="001A3347">
        <w:rPr>
          <w:rFonts w:ascii="Arial" w:eastAsia="Arial" w:hAnsi="Arial" w:cs="Arial"/>
          <w:i/>
          <w:iCs/>
          <w:sz w:val="24"/>
          <w:szCs w:val="24"/>
        </w:rPr>
        <w:t>quo</w:t>
      </w:r>
      <w:r w:rsidR="00893DD8" w:rsidRPr="00893DD8">
        <w:rPr>
          <w:rFonts w:ascii="Arial" w:eastAsia="Arial" w:hAnsi="Arial" w:cs="Arial"/>
          <w:sz w:val="24"/>
          <w:szCs w:val="24"/>
        </w:rPr>
        <w:t xml:space="preserve">. The upshot of this is that a party cannot raise an issue on appeal that was not raised in the court a </w:t>
      </w:r>
      <w:r w:rsidR="00893DD8" w:rsidRPr="000454D0">
        <w:rPr>
          <w:rFonts w:ascii="Arial" w:eastAsia="Arial" w:hAnsi="Arial" w:cs="Arial"/>
          <w:i/>
          <w:iCs/>
          <w:sz w:val="24"/>
          <w:szCs w:val="24"/>
        </w:rPr>
        <w:t>quo</w:t>
      </w:r>
      <w:r w:rsidR="00893DD8" w:rsidRPr="00893DD8">
        <w:rPr>
          <w:rFonts w:ascii="Arial" w:eastAsia="Arial" w:hAnsi="Arial" w:cs="Arial"/>
          <w:sz w:val="24"/>
          <w:szCs w:val="24"/>
        </w:rPr>
        <w:t xml:space="preserve"> unless it is a pure question of law.  </w:t>
      </w:r>
      <w:r w:rsidR="00D233ED">
        <w:rPr>
          <w:rFonts w:ascii="Arial" w:eastAsia="Arial" w:hAnsi="Arial" w:cs="Arial"/>
          <w:sz w:val="24"/>
          <w:szCs w:val="24"/>
        </w:rPr>
        <w:t xml:space="preserve">Hence, a party must </w:t>
      </w:r>
      <w:r w:rsidR="00D66C98">
        <w:rPr>
          <w:rFonts w:ascii="Arial" w:eastAsia="Arial" w:hAnsi="Arial" w:cs="Arial"/>
          <w:sz w:val="24"/>
          <w:szCs w:val="24"/>
        </w:rPr>
        <w:t xml:space="preserve">seek leave </w:t>
      </w:r>
      <w:r w:rsidR="005D02E3">
        <w:rPr>
          <w:rFonts w:ascii="Arial" w:eastAsia="Arial" w:hAnsi="Arial" w:cs="Arial"/>
          <w:sz w:val="24"/>
          <w:szCs w:val="24"/>
        </w:rPr>
        <w:t xml:space="preserve">of the appellate court </w:t>
      </w:r>
      <w:r w:rsidR="00D66C98">
        <w:rPr>
          <w:rFonts w:ascii="Arial" w:eastAsia="Arial" w:hAnsi="Arial" w:cs="Arial"/>
          <w:sz w:val="24"/>
          <w:szCs w:val="24"/>
        </w:rPr>
        <w:t xml:space="preserve">to introduce </w:t>
      </w:r>
      <w:r w:rsidR="005D02E3">
        <w:rPr>
          <w:rFonts w:ascii="Arial" w:eastAsia="Arial" w:hAnsi="Arial" w:cs="Arial"/>
          <w:sz w:val="24"/>
          <w:szCs w:val="24"/>
        </w:rPr>
        <w:t xml:space="preserve">a new </w:t>
      </w:r>
      <w:r w:rsidR="0030433B">
        <w:rPr>
          <w:rFonts w:ascii="Arial" w:eastAsia="Arial" w:hAnsi="Arial" w:cs="Arial"/>
          <w:sz w:val="24"/>
          <w:szCs w:val="24"/>
        </w:rPr>
        <w:t>issue on appeal</w:t>
      </w:r>
      <w:r w:rsidR="005D02E3">
        <w:rPr>
          <w:rFonts w:ascii="Arial" w:eastAsia="Arial" w:hAnsi="Arial" w:cs="Arial"/>
          <w:sz w:val="24"/>
          <w:szCs w:val="24"/>
        </w:rPr>
        <w:t>.</w:t>
      </w:r>
    </w:p>
    <w:p w14:paraId="30406306" w14:textId="39F8D17F" w:rsidR="00160A00" w:rsidRDefault="001A3347" w:rsidP="00580287">
      <w:pPr>
        <w:pStyle w:val="Body"/>
        <w:spacing w:line="480" w:lineRule="auto"/>
        <w:jc w:val="both"/>
        <w:rPr>
          <w:rFonts w:ascii="Arial" w:eastAsia="Arial" w:hAnsi="Arial" w:cs="Arial"/>
          <w:sz w:val="24"/>
          <w:szCs w:val="24"/>
        </w:rPr>
      </w:pPr>
      <w:r>
        <w:rPr>
          <w:rFonts w:ascii="Arial" w:eastAsia="Arial" w:hAnsi="Arial" w:cs="Arial"/>
          <w:sz w:val="24"/>
          <w:szCs w:val="24"/>
        </w:rPr>
        <w:lastRenderedPageBreak/>
        <w:t>[</w:t>
      </w:r>
      <w:r w:rsidR="000108F9">
        <w:rPr>
          <w:rFonts w:ascii="Arial" w:eastAsia="Arial" w:hAnsi="Arial" w:cs="Arial"/>
          <w:sz w:val="24"/>
          <w:szCs w:val="24"/>
        </w:rPr>
        <w:t>1</w:t>
      </w:r>
      <w:r w:rsidR="00CD4B44">
        <w:rPr>
          <w:rFonts w:ascii="Arial" w:eastAsia="Arial" w:hAnsi="Arial" w:cs="Arial"/>
          <w:sz w:val="24"/>
          <w:szCs w:val="24"/>
        </w:rPr>
        <w:t>8</w:t>
      </w:r>
      <w:r>
        <w:rPr>
          <w:rFonts w:ascii="Arial" w:eastAsia="Arial" w:hAnsi="Arial" w:cs="Arial"/>
          <w:sz w:val="24"/>
          <w:szCs w:val="24"/>
        </w:rPr>
        <w:t>]</w:t>
      </w:r>
      <w:r>
        <w:rPr>
          <w:rFonts w:ascii="Arial" w:eastAsia="Arial" w:hAnsi="Arial" w:cs="Arial"/>
          <w:sz w:val="24"/>
          <w:szCs w:val="24"/>
        </w:rPr>
        <w:tab/>
      </w:r>
      <w:r w:rsidR="00893DD8" w:rsidRPr="00893DD8">
        <w:rPr>
          <w:rFonts w:ascii="Arial" w:eastAsia="Arial" w:hAnsi="Arial" w:cs="Arial"/>
          <w:sz w:val="24"/>
          <w:szCs w:val="24"/>
        </w:rPr>
        <w:t xml:space="preserve"> </w:t>
      </w:r>
      <w:r w:rsidR="006A4939" w:rsidRPr="006A4939">
        <w:rPr>
          <w:rFonts w:ascii="Arial" w:eastAsia="Arial" w:hAnsi="Arial" w:cs="Arial"/>
          <w:sz w:val="24"/>
          <w:szCs w:val="24"/>
        </w:rPr>
        <w:t>Accordingly</w:t>
      </w:r>
      <w:r w:rsidR="00493496">
        <w:rPr>
          <w:rFonts w:ascii="Arial" w:eastAsia="Arial" w:hAnsi="Arial" w:cs="Arial"/>
          <w:sz w:val="24"/>
          <w:szCs w:val="24"/>
        </w:rPr>
        <w:t>,</w:t>
      </w:r>
      <w:r w:rsidR="006A4939" w:rsidRPr="006A4939">
        <w:rPr>
          <w:rFonts w:ascii="Arial" w:eastAsia="Arial" w:hAnsi="Arial" w:cs="Arial"/>
          <w:sz w:val="24"/>
          <w:szCs w:val="24"/>
        </w:rPr>
        <w:t xml:space="preserve"> the individual facts of each case must be </w:t>
      </w:r>
      <w:r w:rsidR="00D6093D" w:rsidRPr="006A4939">
        <w:rPr>
          <w:rFonts w:ascii="Arial" w:eastAsia="Arial" w:hAnsi="Arial" w:cs="Arial"/>
          <w:sz w:val="24"/>
          <w:szCs w:val="24"/>
        </w:rPr>
        <w:t>considered,</w:t>
      </w:r>
      <w:r w:rsidR="006A4939" w:rsidRPr="006A4939">
        <w:rPr>
          <w:rFonts w:ascii="Arial" w:eastAsia="Arial" w:hAnsi="Arial" w:cs="Arial"/>
          <w:sz w:val="24"/>
          <w:szCs w:val="24"/>
        </w:rPr>
        <w:t xml:space="preserve"> and the decision taken whether </w:t>
      </w:r>
      <w:r w:rsidR="00FE786F" w:rsidRPr="006A4939">
        <w:rPr>
          <w:rFonts w:ascii="Arial" w:eastAsia="Arial" w:hAnsi="Arial" w:cs="Arial"/>
          <w:sz w:val="24"/>
          <w:szCs w:val="24"/>
        </w:rPr>
        <w:t>the</w:t>
      </w:r>
      <w:r w:rsidR="00FE786F">
        <w:rPr>
          <w:rFonts w:ascii="Arial" w:eastAsia="Arial" w:hAnsi="Arial" w:cs="Arial"/>
          <w:sz w:val="24"/>
          <w:szCs w:val="24"/>
        </w:rPr>
        <w:t xml:space="preserve"> appeal</w:t>
      </w:r>
      <w:r w:rsidR="00B30965">
        <w:rPr>
          <w:rFonts w:ascii="Arial" w:eastAsia="Arial" w:hAnsi="Arial" w:cs="Arial"/>
          <w:sz w:val="24"/>
          <w:szCs w:val="24"/>
        </w:rPr>
        <w:t xml:space="preserve"> court is going to </w:t>
      </w:r>
      <w:r w:rsidR="00FE786F">
        <w:rPr>
          <w:rFonts w:ascii="Arial" w:eastAsia="Arial" w:hAnsi="Arial" w:cs="Arial"/>
          <w:sz w:val="24"/>
          <w:szCs w:val="24"/>
        </w:rPr>
        <w:t xml:space="preserve">allow the </w:t>
      </w:r>
      <w:r w:rsidR="007F3242">
        <w:rPr>
          <w:rFonts w:ascii="Arial" w:eastAsia="Arial" w:hAnsi="Arial" w:cs="Arial"/>
          <w:sz w:val="24"/>
          <w:szCs w:val="24"/>
        </w:rPr>
        <w:t xml:space="preserve">hearing of the new </w:t>
      </w:r>
      <w:r w:rsidR="00FE786F">
        <w:rPr>
          <w:rFonts w:ascii="Arial" w:eastAsia="Arial" w:hAnsi="Arial" w:cs="Arial"/>
          <w:sz w:val="24"/>
          <w:szCs w:val="24"/>
        </w:rPr>
        <w:t xml:space="preserve">issue. </w:t>
      </w:r>
      <w:r w:rsidR="00CD093D">
        <w:rPr>
          <w:rFonts w:ascii="Arial" w:eastAsia="Arial" w:hAnsi="Arial" w:cs="Arial"/>
          <w:sz w:val="24"/>
          <w:szCs w:val="24"/>
        </w:rPr>
        <w:t xml:space="preserve">In </w:t>
      </w:r>
      <w:proofErr w:type="spellStart"/>
      <w:r w:rsidR="008D64E5" w:rsidRPr="00C74F21">
        <w:rPr>
          <w:rFonts w:ascii="Arial" w:eastAsia="Arial" w:hAnsi="Arial" w:cs="Arial"/>
          <w:i/>
          <w:iCs/>
          <w:sz w:val="24"/>
          <w:szCs w:val="24"/>
        </w:rPr>
        <w:t>Mtokonya</w:t>
      </w:r>
      <w:proofErr w:type="spellEnd"/>
      <w:r w:rsidR="008D64E5" w:rsidRPr="00C74F21">
        <w:rPr>
          <w:rFonts w:ascii="Arial" w:eastAsia="Arial" w:hAnsi="Arial" w:cs="Arial"/>
          <w:i/>
          <w:iCs/>
          <w:sz w:val="24"/>
          <w:szCs w:val="24"/>
        </w:rPr>
        <w:t xml:space="preserve"> v Minister of Police</w:t>
      </w:r>
      <w:r w:rsidR="00C74F21" w:rsidRPr="00C74F21">
        <w:t xml:space="preserve"> </w:t>
      </w:r>
      <w:r w:rsidR="00C74F21" w:rsidRPr="00C74F21">
        <w:rPr>
          <w:rFonts w:ascii="Arial" w:eastAsia="Arial" w:hAnsi="Arial" w:cs="Arial"/>
          <w:sz w:val="24"/>
          <w:szCs w:val="24"/>
        </w:rPr>
        <w:t>2018 (5) SA 22 (CC) (19 September 2017</w:t>
      </w:r>
      <w:r w:rsidR="006F3909" w:rsidRPr="00C74F21">
        <w:rPr>
          <w:rFonts w:ascii="Arial" w:eastAsia="Arial" w:hAnsi="Arial" w:cs="Arial"/>
          <w:sz w:val="24"/>
          <w:szCs w:val="24"/>
        </w:rPr>
        <w:t>)</w:t>
      </w:r>
      <w:r w:rsidR="006F3909">
        <w:rPr>
          <w:rFonts w:ascii="Arial" w:eastAsia="Arial" w:hAnsi="Arial" w:cs="Arial"/>
          <w:sz w:val="24"/>
          <w:szCs w:val="24"/>
        </w:rPr>
        <w:t>,</w:t>
      </w:r>
      <w:r w:rsidR="00206205">
        <w:rPr>
          <w:rFonts w:ascii="Arial" w:eastAsia="Arial" w:hAnsi="Arial" w:cs="Arial"/>
          <w:sz w:val="24"/>
          <w:szCs w:val="24"/>
        </w:rPr>
        <w:t xml:space="preserve"> the Constitutional Court </w:t>
      </w:r>
      <w:r w:rsidR="00C94846">
        <w:rPr>
          <w:rFonts w:ascii="Arial" w:eastAsia="Arial" w:hAnsi="Arial" w:cs="Arial"/>
          <w:sz w:val="24"/>
          <w:szCs w:val="24"/>
        </w:rPr>
        <w:t>stated</w:t>
      </w:r>
      <w:r w:rsidR="00160A00">
        <w:rPr>
          <w:rFonts w:ascii="Arial" w:eastAsia="Arial" w:hAnsi="Arial" w:cs="Arial"/>
          <w:sz w:val="24"/>
          <w:szCs w:val="24"/>
        </w:rPr>
        <w:t>:</w:t>
      </w:r>
    </w:p>
    <w:p w14:paraId="1EE2B8F1" w14:textId="5DD4FA2A" w:rsidR="007C65A8" w:rsidRDefault="00206205" w:rsidP="006F3909">
      <w:pPr>
        <w:pStyle w:val="Body"/>
        <w:spacing w:line="360" w:lineRule="auto"/>
        <w:ind w:left="720"/>
        <w:jc w:val="both"/>
        <w:rPr>
          <w:rFonts w:ascii="Arial" w:eastAsia="Arial" w:hAnsi="Arial" w:cs="Arial"/>
          <w:sz w:val="24"/>
          <w:szCs w:val="24"/>
        </w:rPr>
      </w:pPr>
      <w:r>
        <w:rPr>
          <w:rFonts w:ascii="Arial" w:eastAsia="Arial" w:hAnsi="Arial" w:cs="Arial"/>
          <w:sz w:val="24"/>
          <w:szCs w:val="24"/>
        </w:rPr>
        <w:t>“</w:t>
      </w:r>
      <w:r w:rsidRPr="006F3909">
        <w:rPr>
          <w:rFonts w:ascii="Arial" w:eastAsia="Arial" w:hAnsi="Arial" w:cs="Arial"/>
        </w:rPr>
        <w:t>The</w:t>
      </w:r>
      <w:r w:rsidR="00580287" w:rsidRPr="006F3909">
        <w:rPr>
          <w:rFonts w:ascii="Arial" w:eastAsia="Arial" w:hAnsi="Arial" w:cs="Arial"/>
        </w:rPr>
        <w:t xml:space="preserve"> distinction between a question of fact and a question of law is not always easy to make. How difficult it is will vary from case to case</w:t>
      </w:r>
      <w:r w:rsidR="00160A00" w:rsidRPr="006F3909">
        <w:rPr>
          <w:rFonts w:ascii="Arial" w:eastAsia="Arial" w:hAnsi="Arial" w:cs="Arial"/>
        </w:rPr>
        <w:t>”</w:t>
      </w:r>
      <w:r w:rsidR="00580287" w:rsidRPr="006F3909">
        <w:rPr>
          <w:rFonts w:ascii="Arial" w:eastAsia="Arial" w:hAnsi="Arial" w:cs="Arial"/>
        </w:rPr>
        <w:t>.</w:t>
      </w:r>
      <w:r w:rsidR="00580287" w:rsidRPr="00580287">
        <w:rPr>
          <w:rFonts w:ascii="Arial" w:eastAsia="Arial" w:hAnsi="Arial" w:cs="Arial"/>
          <w:sz w:val="24"/>
          <w:szCs w:val="24"/>
        </w:rPr>
        <w:t xml:space="preserve"> </w:t>
      </w:r>
    </w:p>
    <w:p w14:paraId="4E8E1884" w14:textId="77777777" w:rsidR="00FA2D5D" w:rsidRDefault="00FA2D5D" w:rsidP="006F3909">
      <w:pPr>
        <w:pStyle w:val="Body"/>
        <w:spacing w:line="360" w:lineRule="auto"/>
        <w:ind w:left="720"/>
        <w:jc w:val="both"/>
        <w:rPr>
          <w:rFonts w:ascii="Arial" w:eastAsia="Arial" w:hAnsi="Arial" w:cs="Arial"/>
          <w:sz w:val="24"/>
          <w:szCs w:val="24"/>
        </w:rPr>
      </w:pPr>
    </w:p>
    <w:p w14:paraId="49B45AAD" w14:textId="6CA5411A" w:rsidR="00580287" w:rsidRDefault="00F776B8" w:rsidP="007C65A8">
      <w:pPr>
        <w:pStyle w:val="Body"/>
        <w:spacing w:line="480" w:lineRule="auto"/>
        <w:jc w:val="both"/>
        <w:rPr>
          <w:rFonts w:ascii="Arial" w:eastAsia="Arial" w:hAnsi="Arial" w:cs="Arial"/>
          <w:sz w:val="24"/>
          <w:szCs w:val="24"/>
        </w:rPr>
      </w:pPr>
      <w:r>
        <w:rPr>
          <w:rFonts w:ascii="Arial" w:eastAsia="Arial" w:hAnsi="Arial" w:cs="Arial"/>
          <w:sz w:val="24"/>
          <w:szCs w:val="24"/>
        </w:rPr>
        <w:t>[</w:t>
      </w:r>
      <w:r w:rsidR="00CD4B44">
        <w:rPr>
          <w:rFonts w:ascii="Arial" w:eastAsia="Arial" w:hAnsi="Arial" w:cs="Arial"/>
          <w:sz w:val="24"/>
          <w:szCs w:val="24"/>
        </w:rPr>
        <w:t>19</w:t>
      </w:r>
      <w:r>
        <w:rPr>
          <w:rFonts w:ascii="Arial" w:eastAsia="Arial" w:hAnsi="Arial" w:cs="Arial"/>
          <w:sz w:val="24"/>
          <w:szCs w:val="24"/>
        </w:rPr>
        <w:t>]</w:t>
      </w:r>
      <w:r>
        <w:rPr>
          <w:rFonts w:ascii="Arial" w:eastAsia="Arial" w:hAnsi="Arial" w:cs="Arial"/>
          <w:sz w:val="24"/>
          <w:szCs w:val="24"/>
        </w:rPr>
        <w:tab/>
      </w:r>
      <w:r w:rsidR="002E0574">
        <w:rPr>
          <w:rFonts w:ascii="Arial" w:eastAsia="Arial" w:hAnsi="Arial" w:cs="Arial"/>
          <w:sz w:val="24"/>
          <w:szCs w:val="24"/>
        </w:rPr>
        <w:t>Against this background</w:t>
      </w:r>
      <w:r w:rsidR="00FC1E6E">
        <w:rPr>
          <w:rFonts w:ascii="Arial" w:eastAsia="Arial" w:hAnsi="Arial" w:cs="Arial"/>
          <w:sz w:val="24"/>
          <w:szCs w:val="24"/>
        </w:rPr>
        <w:t xml:space="preserve">, </w:t>
      </w:r>
      <w:r w:rsidR="002E0574">
        <w:rPr>
          <w:rFonts w:ascii="Arial" w:eastAsia="Arial" w:hAnsi="Arial" w:cs="Arial"/>
          <w:sz w:val="24"/>
          <w:szCs w:val="24"/>
        </w:rPr>
        <w:t>it is clear that t</w:t>
      </w:r>
      <w:r w:rsidR="00580287" w:rsidRPr="00580287">
        <w:rPr>
          <w:rFonts w:ascii="Arial" w:eastAsia="Arial" w:hAnsi="Arial" w:cs="Arial"/>
          <w:sz w:val="24"/>
          <w:szCs w:val="24"/>
        </w:rPr>
        <w:t xml:space="preserve">he issue which </w:t>
      </w:r>
      <w:r w:rsidR="007C65A8">
        <w:rPr>
          <w:rFonts w:ascii="Arial" w:eastAsia="Arial" w:hAnsi="Arial" w:cs="Arial"/>
          <w:sz w:val="24"/>
          <w:szCs w:val="24"/>
        </w:rPr>
        <w:t xml:space="preserve">the appellants seek to </w:t>
      </w:r>
      <w:r w:rsidR="00580287" w:rsidRPr="00580287">
        <w:rPr>
          <w:rFonts w:ascii="Arial" w:eastAsia="Arial" w:hAnsi="Arial" w:cs="Arial"/>
          <w:sz w:val="24"/>
          <w:szCs w:val="24"/>
        </w:rPr>
        <w:t>raise</w:t>
      </w:r>
      <w:r w:rsidR="00E13D25">
        <w:rPr>
          <w:rFonts w:ascii="Arial" w:eastAsia="Arial" w:hAnsi="Arial" w:cs="Arial"/>
          <w:sz w:val="24"/>
          <w:szCs w:val="24"/>
        </w:rPr>
        <w:t xml:space="preserve"> in this appeal </w:t>
      </w:r>
      <w:r w:rsidR="0092414B" w:rsidRPr="00580287">
        <w:rPr>
          <w:rFonts w:ascii="Arial" w:eastAsia="Arial" w:hAnsi="Arial" w:cs="Arial"/>
          <w:sz w:val="24"/>
          <w:szCs w:val="24"/>
        </w:rPr>
        <w:t>is</w:t>
      </w:r>
      <w:r w:rsidR="00580287" w:rsidRPr="00580287">
        <w:rPr>
          <w:rFonts w:ascii="Arial" w:eastAsia="Arial" w:hAnsi="Arial" w:cs="Arial"/>
          <w:sz w:val="24"/>
          <w:szCs w:val="24"/>
        </w:rPr>
        <w:t xml:space="preserve"> whether a party can benefit from an order obtained from misrepresented facts or </w:t>
      </w:r>
      <w:r w:rsidR="006264FB">
        <w:rPr>
          <w:rFonts w:ascii="Arial" w:eastAsia="Arial" w:hAnsi="Arial" w:cs="Arial"/>
          <w:sz w:val="24"/>
          <w:szCs w:val="24"/>
        </w:rPr>
        <w:t>secured</w:t>
      </w:r>
      <w:r w:rsidR="00580287" w:rsidRPr="00580287">
        <w:rPr>
          <w:rFonts w:ascii="Arial" w:eastAsia="Arial" w:hAnsi="Arial" w:cs="Arial"/>
          <w:sz w:val="24"/>
          <w:szCs w:val="24"/>
        </w:rPr>
        <w:t xml:space="preserve"> fraudulently.</w:t>
      </w:r>
      <w:r w:rsidR="00594295" w:rsidRPr="00594295">
        <w:rPr>
          <w:rFonts w:ascii="Arial" w:eastAsia="Arial" w:hAnsi="Arial" w:cs="Arial"/>
          <w:sz w:val="24"/>
          <w:szCs w:val="24"/>
        </w:rPr>
        <w:t xml:space="preserve"> </w:t>
      </w:r>
      <w:r w:rsidR="00594295" w:rsidRPr="00580287">
        <w:rPr>
          <w:rFonts w:ascii="Arial" w:eastAsia="Arial" w:hAnsi="Arial" w:cs="Arial"/>
          <w:sz w:val="24"/>
          <w:szCs w:val="24"/>
        </w:rPr>
        <w:t xml:space="preserve">It is my </w:t>
      </w:r>
      <w:r w:rsidR="00594295">
        <w:rPr>
          <w:rFonts w:ascii="Arial" w:eastAsia="Arial" w:hAnsi="Arial" w:cs="Arial"/>
          <w:sz w:val="24"/>
          <w:szCs w:val="24"/>
        </w:rPr>
        <w:t xml:space="preserve">firm </w:t>
      </w:r>
      <w:r w:rsidR="00594295" w:rsidRPr="00580287">
        <w:rPr>
          <w:rFonts w:ascii="Arial" w:eastAsia="Arial" w:hAnsi="Arial" w:cs="Arial"/>
          <w:sz w:val="24"/>
          <w:szCs w:val="24"/>
        </w:rPr>
        <w:t>view that it is discernable that the issue which the appellants seek to raise relates to a question of law.</w:t>
      </w:r>
    </w:p>
    <w:p w14:paraId="1ABF6AD3" w14:textId="77777777" w:rsidR="00FA2D5D" w:rsidRDefault="00FA2D5D" w:rsidP="007C65A8">
      <w:pPr>
        <w:pStyle w:val="Body"/>
        <w:spacing w:line="480" w:lineRule="auto"/>
        <w:jc w:val="both"/>
        <w:rPr>
          <w:rFonts w:ascii="Arial" w:eastAsia="Arial" w:hAnsi="Arial" w:cs="Arial"/>
          <w:sz w:val="24"/>
          <w:szCs w:val="24"/>
        </w:rPr>
      </w:pPr>
    </w:p>
    <w:p w14:paraId="5899E4FB" w14:textId="726538AE" w:rsidR="00B342E8" w:rsidRPr="00580287" w:rsidRDefault="00B342E8" w:rsidP="007C65A8">
      <w:pPr>
        <w:pStyle w:val="Body"/>
        <w:spacing w:line="480" w:lineRule="auto"/>
        <w:jc w:val="both"/>
        <w:rPr>
          <w:rFonts w:ascii="Arial" w:eastAsia="Arial" w:hAnsi="Arial" w:cs="Arial"/>
          <w:sz w:val="24"/>
          <w:szCs w:val="24"/>
        </w:rPr>
      </w:pPr>
      <w:r>
        <w:rPr>
          <w:rFonts w:ascii="Arial" w:eastAsia="Arial" w:hAnsi="Arial" w:cs="Arial"/>
          <w:sz w:val="24"/>
          <w:szCs w:val="24"/>
        </w:rPr>
        <w:t>[</w:t>
      </w:r>
      <w:r w:rsidR="0027750A">
        <w:rPr>
          <w:rFonts w:ascii="Arial" w:eastAsia="Arial" w:hAnsi="Arial" w:cs="Arial"/>
          <w:sz w:val="24"/>
          <w:szCs w:val="24"/>
        </w:rPr>
        <w:t>2</w:t>
      </w:r>
      <w:r w:rsidR="00CD4B44">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t>Of course, the</w:t>
      </w:r>
      <w:r w:rsidR="00050FCC">
        <w:rPr>
          <w:rFonts w:ascii="Arial" w:eastAsia="Arial" w:hAnsi="Arial" w:cs="Arial"/>
          <w:sz w:val="24"/>
          <w:szCs w:val="24"/>
        </w:rPr>
        <w:t xml:space="preserve"> appellants </w:t>
      </w:r>
      <w:r w:rsidR="00D83003">
        <w:rPr>
          <w:rFonts w:ascii="Arial" w:eastAsia="Arial" w:hAnsi="Arial" w:cs="Arial"/>
          <w:sz w:val="24"/>
          <w:szCs w:val="24"/>
        </w:rPr>
        <w:t xml:space="preserve">need to meet </w:t>
      </w:r>
      <w:r w:rsidR="00CE3961">
        <w:rPr>
          <w:rFonts w:ascii="Arial" w:eastAsia="Arial" w:hAnsi="Arial" w:cs="Arial"/>
          <w:sz w:val="24"/>
          <w:szCs w:val="24"/>
        </w:rPr>
        <w:t>t</w:t>
      </w:r>
      <w:r w:rsidR="003C2CD3">
        <w:rPr>
          <w:rFonts w:ascii="Arial" w:eastAsia="Arial" w:hAnsi="Arial" w:cs="Arial"/>
          <w:sz w:val="24"/>
          <w:szCs w:val="24"/>
        </w:rPr>
        <w:t xml:space="preserve">hreshold </w:t>
      </w:r>
      <w:r w:rsidR="00905C5D">
        <w:rPr>
          <w:rFonts w:ascii="Arial" w:eastAsia="Arial" w:hAnsi="Arial" w:cs="Arial"/>
          <w:sz w:val="24"/>
          <w:szCs w:val="24"/>
        </w:rPr>
        <w:t>requirements</w:t>
      </w:r>
      <w:r w:rsidR="006943A7">
        <w:rPr>
          <w:rFonts w:ascii="Arial" w:eastAsia="Arial" w:hAnsi="Arial" w:cs="Arial"/>
          <w:sz w:val="24"/>
          <w:szCs w:val="24"/>
        </w:rPr>
        <w:t xml:space="preserve"> before this Court </w:t>
      </w:r>
      <w:r w:rsidR="00D66CC9">
        <w:rPr>
          <w:rFonts w:ascii="Arial" w:eastAsia="Arial" w:hAnsi="Arial" w:cs="Arial"/>
          <w:sz w:val="24"/>
          <w:szCs w:val="24"/>
        </w:rPr>
        <w:t xml:space="preserve">can </w:t>
      </w:r>
      <w:r w:rsidR="00784705">
        <w:rPr>
          <w:rFonts w:ascii="Arial" w:eastAsia="Arial" w:hAnsi="Arial" w:cs="Arial"/>
          <w:sz w:val="24"/>
          <w:szCs w:val="24"/>
        </w:rPr>
        <w:t>consider</w:t>
      </w:r>
      <w:r w:rsidR="00D66CC9">
        <w:rPr>
          <w:rFonts w:ascii="Arial" w:eastAsia="Arial" w:hAnsi="Arial" w:cs="Arial"/>
          <w:sz w:val="24"/>
          <w:szCs w:val="24"/>
        </w:rPr>
        <w:t xml:space="preserve"> the new issue</w:t>
      </w:r>
      <w:r w:rsidR="00905C5D">
        <w:rPr>
          <w:rFonts w:ascii="Arial" w:eastAsia="Arial" w:hAnsi="Arial" w:cs="Arial"/>
          <w:sz w:val="24"/>
          <w:szCs w:val="24"/>
        </w:rPr>
        <w:t>.</w:t>
      </w:r>
    </w:p>
    <w:p w14:paraId="664C77F9" w14:textId="1B26EE03" w:rsidR="002315CE" w:rsidRPr="002315CE" w:rsidRDefault="002315CE" w:rsidP="002315CE">
      <w:pPr>
        <w:pStyle w:val="Body"/>
        <w:spacing w:line="480" w:lineRule="auto"/>
        <w:jc w:val="both"/>
        <w:rPr>
          <w:rFonts w:ascii="Arial" w:eastAsia="Arial" w:hAnsi="Arial" w:cs="Arial"/>
          <w:sz w:val="24"/>
          <w:szCs w:val="24"/>
        </w:rPr>
      </w:pPr>
    </w:p>
    <w:p w14:paraId="2E631E83" w14:textId="63C415A0" w:rsidR="0016052C" w:rsidRPr="00121DF5" w:rsidRDefault="00F85D2B" w:rsidP="00184DA2">
      <w:pPr>
        <w:pStyle w:val="Body"/>
        <w:spacing w:line="480" w:lineRule="auto"/>
        <w:jc w:val="both"/>
        <w:rPr>
          <w:rFonts w:ascii="Arial" w:eastAsia="Arial" w:hAnsi="Arial" w:cs="Arial"/>
          <w:sz w:val="24"/>
          <w:szCs w:val="24"/>
          <w:u w:val="single"/>
        </w:rPr>
      </w:pPr>
      <w:r w:rsidRPr="00121DF5">
        <w:rPr>
          <w:rFonts w:ascii="Arial" w:eastAsia="Arial" w:hAnsi="Arial" w:cs="Arial"/>
          <w:sz w:val="24"/>
          <w:szCs w:val="24"/>
          <w:u w:val="single"/>
        </w:rPr>
        <w:t>The threshold criteria</w:t>
      </w:r>
      <w:r w:rsidR="003F4C51" w:rsidRPr="00121DF5">
        <w:rPr>
          <w:rFonts w:ascii="Arial" w:eastAsia="Arial" w:hAnsi="Arial" w:cs="Arial"/>
          <w:sz w:val="24"/>
          <w:szCs w:val="24"/>
          <w:u w:val="single"/>
        </w:rPr>
        <w:t xml:space="preserve"> </w:t>
      </w:r>
    </w:p>
    <w:p w14:paraId="5AEB785F" w14:textId="17DD9FAC" w:rsidR="00D41040" w:rsidRDefault="00D41040" w:rsidP="00D41040">
      <w:pPr>
        <w:pStyle w:val="Body"/>
        <w:spacing w:line="480" w:lineRule="auto"/>
        <w:jc w:val="both"/>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t xml:space="preserve">In </w:t>
      </w:r>
      <w:proofErr w:type="spellStart"/>
      <w:r w:rsidRPr="003472DA">
        <w:rPr>
          <w:rFonts w:ascii="Arial" w:eastAsia="Arial" w:hAnsi="Arial" w:cs="Arial"/>
          <w:i/>
          <w:iCs/>
          <w:sz w:val="24"/>
          <w:szCs w:val="24"/>
        </w:rPr>
        <w:t>Barkhuizen</w:t>
      </w:r>
      <w:proofErr w:type="spellEnd"/>
      <w:r w:rsidRPr="003472DA">
        <w:rPr>
          <w:rFonts w:ascii="Arial" w:eastAsia="Arial" w:hAnsi="Arial" w:cs="Arial"/>
          <w:i/>
          <w:iCs/>
          <w:sz w:val="24"/>
          <w:szCs w:val="24"/>
        </w:rPr>
        <w:t xml:space="preserve"> v Napier </w:t>
      </w:r>
      <w:r w:rsidRPr="003472DA">
        <w:rPr>
          <w:rFonts w:ascii="Arial" w:eastAsia="Arial" w:hAnsi="Arial" w:cs="Arial"/>
          <w:sz w:val="24"/>
          <w:szCs w:val="24"/>
        </w:rPr>
        <w:t>2007 (5) SA 323 (CC)</w:t>
      </w:r>
      <w:r w:rsidRPr="00820103">
        <w:t xml:space="preserve"> </w:t>
      </w:r>
      <w:r w:rsidRPr="00820103">
        <w:rPr>
          <w:rFonts w:ascii="Arial" w:eastAsia="Arial" w:hAnsi="Arial" w:cs="Arial"/>
          <w:sz w:val="24"/>
          <w:szCs w:val="24"/>
        </w:rPr>
        <w:t>(4 April 2007)</w:t>
      </w:r>
      <w:r>
        <w:rPr>
          <w:rFonts w:ascii="Arial" w:eastAsia="Arial" w:hAnsi="Arial" w:cs="Arial"/>
          <w:sz w:val="24"/>
          <w:szCs w:val="24"/>
        </w:rPr>
        <w:t xml:space="preserve"> </w:t>
      </w:r>
      <w:proofErr w:type="spellStart"/>
      <w:r w:rsidR="00F776B8">
        <w:rPr>
          <w:rFonts w:ascii="Arial" w:eastAsia="Arial" w:hAnsi="Arial" w:cs="Arial"/>
          <w:sz w:val="24"/>
          <w:szCs w:val="24"/>
        </w:rPr>
        <w:t>Zondo</w:t>
      </w:r>
      <w:proofErr w:type="spellEnd"/>
      <w:r w:rsidR="00F776B8">
        <w:rPr>
          <w:rFonts w:ascii="Arial" w:eastAsia="Arial" w:hAnsi="Arial" w:cs="Arial"/>
          <w:sz w:val="24"/>
          <w:szCs w:val="24"/>
        </w:rPr>
        <w:t xml:space="preserve"> J</w:t>
      </w:r>
      <w:r>
        <w:rPr>
          <w:rFonts w:ascii="Arial" w:eastAsia="Arial" w:hAnsi="Arial" w:cs="Arial"/>
          <w:sz w:val="24"/>
          <w:szCs w:val="24"/>
        </w:rPr>
        <w:t xml:space="preserve"> stated the following:</w:t>
      </w:r>
    </w:p>
    <w:p w14:paraId="1675CAFA" w14:textId="77777777" w:rsidR="00D41040" w:rsidRPr="001F433E" w:rsidRDefault="00D41040" w:rsidP="00D41040">
      <w:pPr>
        <w:pStyle w:val="Body"/>
        <w:spacing w:line="480" w:lineRule="auto"/>
        <w:ind w:left="720"/>
        <w:jc w:val="both"/>
        <w:rPr>
          <w:rFonts w:ascii="Arial" w:eastAsia="Arial" w:hAnsi="Arial" w:cs="Arial"/>
          <w:sz w:val="24"/>
          <w:szCs w:val="24"/>
        </w:rPr>
      </w:pPr>
      <w:r w:rsidRPr="002315CE">
        <w:rPr>
          <w:rFonts w:ascii="Arial" w:eastAsia="Arial" w:hAnsi="Arial" w:cs="Arial"/>
        </w:rPr>
        <w:t xml:space="preserve">“The mere fact that a point of law is raised for the first time on appeal is not in itself sufficient reason for refusing to consider it. If the </w:t>
      </w:r>
      <w:r w:rsidRPr="002315CE">
        <w:rPr>
          <w:rFonts w:ascii="Arial" w:eastAsia="Arial" w:hAnsi="Arial" w:cs="Arial"/>
          <w:u w:val="single"/>
        </w:rPr>
        <w:t>point is covered by the pleadings</w:t>
      </w:r>
      <w:r w:rsidRPr="002315CE">
        <w:rPr>
          <w:rFonts w:ascii="Arial" w:eastAsia="Arial" w:hAnsi="Arial" w:cs="Arial"/>
        </w:rPr>
        <w:t xml:space="preserve">, and if its consideration on appeal involves no unfairness to the other party against whom it is directed, this Court may in the exercise of its discretion consider the point. Unfairness may arise where, for example, a party would not have agreed on material facts, or on only those facts stated in the agreed statement of facts had the party been </w:t>
      </w:r>
      <w:r w:rsidRPr="002315CE">
        <w:rPr>
          <w:rFonts w:ascii="Arial" w:eastAsia="Arial" w:hAnsi="Arial" w:cs="Arial"/>
        </w:rPr>
        <w:lastRenderedPageBreak/>
        <w:t xml:space="preserve">aware that there were other legal issues involved. It would similarly be unfair to the other party if the law point and all its ramifications were not canvassed and investigated at trial.” </w:t>
      </w:r>
      <w:r>
        <w:rPr>
          <w:rFonts w:ascii="Arial" w:eastAsia="Arial" w:hAnsi="Arial" w:cs="Arial"/>
        </w:rPr>
        <w:t>Footnotes omitted and emphasis added.</w:t>
      </w:r>
    </w:p>
    <w:p w14:paraId="2DE23A83" w14:textId="77777777" w:rsidR="00D41040" w:rsidRDefault="00D41040" w:rsidP="0064750D">
      <w:pPr>
        <w:pStyle w:val="Body"/>
        <w:spacing w:line="480" w:lineRule="auto"/>
        <w:rPr>
          <w:rFonts w:ascii="Arial" w:eastAsia="Arial" w:hAnsi="Arial" w:cs="Arial"/>
          <w:sz w:val="24"/>
          <w:szCs w:val="24"/>
        </w:rPr>
      </w:pPr>
    </w:p>
    <w:p w14:paraId="53C468A2" w14:textId="251C9523" w:rsidR="002F7F28" w:rsidRDefault="0064750D" w:rsidP="0064750D">
      <w:pPr>
        <w:pStyle w:val="Body"/>
        <w:spacing w:line="480" w:lineRule="auto"/>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r>
      <w:r w:rsidR="008E6EDC">
        <w:rPr>
          <w:rFonts w:ascii="Arial" w:eastAsia="Arial" w:hAnsi="Arial" w:cs="Arial"/>
          <w:sz w:val="24"/>
          <w:szCs w:val="24"/>
        </w:rPr>
        <w:t xml:space="preserve">In </w:t>
      </w:r>
      <w:proofErr w:type="spellStart"/>
      <w:r w:rsidR="008E6EDC" w:rsidRPr="003472DA">
        <w:rPr>
          <w:rFonts w:ascii="Arial" w:eastAsia="Arial" w:hAnsi="Arial" w:cs="Arial"/>
          <w:i/>
          <w:iCs/>
          <w:sz w:val="24"/>
          <w:szCs w:val="24"/>
        </w:rPr>
        <w:t>Barkhuizen</w:t>
      </w:r>
      <w:proofErr w:type="spellEnd"/>
      <w:r w:rsidR="009B2EA2">
        <w:rPr>
          <w:rFonts w:ascii="Arial" w:eastAsia="Arial" w:hAnsi="Arial" w:cs="Arial"/>
          <w:i/>
          <w:iCs/>
          <w:sz w:val="24"/>
          <w:szCs w:val="24"/>
        </w:rPr>
        <w:t>,</w:t>
      </w:r>
      <w:r w:rsidR="008E6EDC" w:rsidRPr="006C6E20">
        <w:rPr>
          <w:rFonts w:ascii="Arial" w:eastAsia="Arial" w:hAnsi="Arial" w:cs="Arial"/>
          <w:sz w:val="24"/>
          <w:szCs w:val="24"/>
        </w:rPr>
        <w:t xml:space="preserve"> </w:t>
      </w:r>
      <w:proofErr w:type="spellStart"/>
      <w:r w:rsidR="007130D5">
        <w:rPr>
          <w:rFonts w:ascii="Arial" w:eastAsia="Arial" w:hAnsi="Arial" w:cs="Arial"/>
          <w:sz w:val="24"/>
          <w:szCs w:val="24"/>
        </w:rPr>
        <w:t>Zondo</w:t>
      </w:r>
      <w:proofErr w:type="spellEnd"/>
      <w:r w:rsidR="007130D5">
        <w:rPr>
          <w:rFonts w:ascii="Arial" w:eastAsia="Arial" w:hAnsi="Arial" w:cs="Arial"/>
          <w:sz w:val="24"/>
          <w:szCs w:val="24"/>
        </w:rPr>
        <w:t xml:space="preserve"> </w:t>
      </w:r>
      <w:r w:rsidR="00DA3B4B">
        <w:rPr>
          <w:rFonts w:ascii="Arial" w:eastAsia="Arial" w:hAnsi="Arial" w:cs="Arial"/>
          <w:sz w:val="24"/>
          <w:szCs w:val="24"/>
        </w:rPr>
        <w:t>C</w:t>
      </w:r>
      <w:r w:rsidR="00323BE6">
        <w:rPr>
          <w:rFonts w:ascii="Arial" w:eastAsia="Arial" w:hAnsi="Arial" w:cs="Arial"/>
          <w:sz w:val="24"/>
          <w:szCs w:val="24"/>
        </w:rPr>
        <w:t>J</w:t>
      </w:r>
      <w:r w:rsidR="00DA3B4B">
        <w:rPr>
          <w:rFonts w:ascii="Arial" w:eastAsia="Arial" w:hAnsi="Arial" w:cs="Arial"/>
          <w:sz w:val="24"/>
          <w:szCs w:val="24"/>
        </w:rPr>
        <w:t>,</w:t>
      </w:r>
      <w:r w:rsidR="00323BE6">
        <w:rPr>
          <w:rFonts w:ascii="Arial" w:eastAsia="Arial" w:hAnsi="Arial" w:cs="Arial"/>
          <w:sz w:val="24"/>
          <w:szCs w:val="24"/>
        </w:rPr>
        <w:t xml:space="preserve"> </w:t>
      </w:r>
      <w:r w:rsidR="00D36F63">
        <w:rPr>
          <w:rFonts w:ascii="Arial" w:eastAsia="Arial" w:hAnsi="Arial" w:cs="Arial"/>
          <w:sz w:val="24"/>
          <w:szCs w:val="24"/>
        </w:rPr>
        <w:t>point</w:t>
      </w:r>
      <w:r w:rsidR="008E6EDC">
        <w:rPr>
          <w:rFonts w:ascii="Arial" w:eastAsia="Arial" w:hAnsi="Arial" w:cs="Arial"/>
          <w:sz w:val="24"/>
          <w:szCs w:val="24"/>
        </w:rPr>
        <w:t>s</w:t>
      </w:r>
      <w:r w:rsidR="00D36F63">
        <w:rPr>
          <w:rFonts w:ascii="Arial" w:eastAsia="Arial" w:hAnsi="Arial" w:cs="Arial"/>
          <w:sz w:val="24"/>
          <w:szCs w:val="24"/>
        </w:rPr>
        <w:t xml:space="preserve"> towards two </w:t>
      </w:r>
      <w:r w:rsidR="00AE1B0D">
        <w:rPr>
          <w:rFonts w:ascii="Arial" w:eastAsia="Arial" w:hAnsi="Arial" w:cs="Arial"/>
          <w:sz w:val="24"/>
          <w:szCs w:val="24"/>
        </w:rPr>
        <w:t>r</w:t>
      </w:r>
      <w:r w:rsidR="00360C63">
        <w:rPr>
          <w:rFonts w:ascii="Arial" w:eastAsia="Arial" w:hAnsi="Arial" w:cs="Arial"/>
          <w:sz w:val="24"/>
          <w:szCs w:val="24"/>
        </w:rPr>
        <w:t xml:space="preserve">elevant </w:t>
      </w:r>
      <w:r w:rsidR="00CC7C88">
        <w:rPr>
          <w:rFonts w:ascii="Arial" w:eastAsia="Arial" w:hAnsi="Arial" w:cs="Arial"/>
          <w:sz w:val="24"/>
          <w:szCs w:val="24"/>
        </w:rPr>
        <w:t>metrics</w:t>
      </w:r>
      <w:r w:rsidR="00712F03">
        <w:rPr>
          <w:rFonts w:ascii="Arial" w:eastAsia="Arial" w:hAnsi="Arial" w:cs="Arial"/>
          <w:sz w:val="24"/>
          <w:szCs w:val="24"/>
        </w:rPr>
        <w:t xml:space="preserve"> which are whether </w:t>
      </w:r>
      <w:r w:rsidR="00F0127F">
        <w:rPr>
          <w:rFonts w:ascii="Arial" w:eastAsia="Arial" w:hAnsi="Arial" w:cs="Arial"/>
          <w:sz w:val="24"/>
          <w:szCs w:val="24"/>
        </w:rPr>
        <w:t xml:space="preserve">the issue is covered by the pleadings </w:t>
      </w:r>
      <w:r w:rsidR="00D81641">
        <w:rPr>
          <w:rFonts w:ascii="Arial" w:eastAsia="Arial" w:hAnsi="Arial" w:cs="Arial"/>
          <w:sz w:val="24"/>
          <w:szCs w:val="24"/>
        </w:rPr>
        <w:t xml:space="preserve">and whether </w:t>
      </w:r>
      <w:r w:rsidR="005A4434">
        <w:rPr>
          <w:rFonts w:ascii="Arial" w:eastAsia="Arial" w:hAnsi="Arial" w:cs="Arial"/>
          <w:sz w:val="24"/>
          <w:szCs w:val="24"/>
        </w:rPr>
        <w:t xml:space="preserve">the consideration of the issue </w:t>
      </w:r>
      <w:r w:rsidR="00936D5A">
        <w:rPr>
          <w:rFonts w:ascii="Arial" w:eastAsia="Arial" w:hAnsi="Arial" w:cs="Arial"/>
          <w:sz w:val="24"/>
          <w:szCs w:val="24"/>
        </w:rPr>
        <w:t xml:space="preserve">by the appeal court </w:t>
      </w:r>
      <w:r w:rsidR="00A01FE8">
        <w:rPr>
          <w:rFonts w:ascii="Arial" w:eastAsia="Arial" w:hAnsi="Arial" w:cs="Arial"/>
          <w:sz w:val="24"/>
          <w:szCs w:val="24"/>
        </w:rPr>
        <w:t xml:space="preserve">would involve unfairness to the other party. </w:t>
      </w:r>
      <w:r w:rsidR="00CC7C88" w:rsidRPr="006C6E20">
        <w:rPr>
          <w:rFonts w:ascii="Arial" w:eastAsia="Arial" w:hAnsi="Arial" w:cs="Arial"/>
          <w:sz w:val="24"/>
          <w:szCs w:val="24"/>
        </w:rPr>
        <w:t xml:space="preserve"> </w:t>
      </w:r>
    </w:p>
    <w:p w14:paraId="54922459" w14:textId="77777777" w:rsidR="00FA2D5D" w:rsidRDefault="00FA2D5D" w:rsidP="0064750D">
      <w:pPr>
        <w:pStyle w:val="Body"/>
        <w:spacing w:line="480" w:lineRule="auto"/>
        <w:rPr>
          <w:rFonts w:ascii="Arial" w:eastAsia="Arial" w:hAnsi="Arial" w:cs="Arial"/>
          <w:sz w:val="24"/>
          <w:szCs w:val="24"/>
        </w:rPr>
      </w:pPr>
    </w:p>
    <w:p w14:paraId="26BDCC18" w14:textId="3080FE7D" w:rsidR="0064750D" w:rsidRDefault="002F7F28" w:rsidP="0064750D">
      <w:pPr>
        <w:pStyle w:val="Body"/>
        <w:spacing w:line="480" w:lineRule="auto"/>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3</w:t>
      </w:r>
      <w:r>
        <w:rPr>
          <w:rFonts w:ascii="Arial" w:eastAsia="Arial" w:hAnsi="Arial" w:cs="Arial"/>
          <w:sz w:val="24"/>
          <w:szCs w:val="24"/>
        </w:rPr>
        <w:t>]</w:t>
      </w:r>
      <w:r>
        <w:rPr>
          <w:rFonts w:ascii="Arial" w:eastAsia="Arial" w:hAnsi="Arial" w:cs="Arial"/>
          <w:sz w:val="24"/>
          <w:szCs w:val="24"/>
        </w:rPr>
        <w:tab/>
      </w:r>
      <w:r w:rsidR="0064750D">
        <w:rPr>
          <w:rFonts w:ascii="Arial" w:eastAsia="Arial" w:hAnsi="Arial" w:cs="Arial"/>
          <w:sz w:val="24"/>
          <w:szCs w:val="24"/>
        </w:rPr>
        <w:t xml:space="preserve">In </w:t>
      </w:r>
      <w:proofErr w:type="spellStart"/>
      <w:r w:rsidR="0064750D" w:rsidRPr="00282828">
        <w:rPr>
          <w:rFonts w:ascii="Arial" w:eastAsia="Arial" w:hAnsi="Arial" w:cs="Arial"/>
          <w:i/>
          <w:iCs/>
          <w:sz w:val="24"/>
          <w:szCs w:val="24"/>
        </w:rPr>
        <w:t>Naude</w:t>
      </w:r>
      <w:proofErr w:type="spellEnd"/>
      <w:r w:rsidR="0064750D" w:rsidRPr="00282828">
        <w:rPr>
          <w:rFonts w:ascii="Arial" w:eastAsia="Arial" w:hAnsi="Arial" w:cs="Arial"/>
          <w:i/>
          <w:iCs/>
          <w:sz w:val="24"/>
          <w:szCs w:val="24"/>
        </w:rPr>
        <w:t xml:space="preserve"> and Another v Fraser</w:t>
      </w:r>
      <w:r w:rsidR="0064750D">
        <w:rPr>
          <w:rFonts w:ascii="Arial" w:eastAsia="Arial" w:hAnsi="Arial" w:cs="Arial"/>
          <w:sz w:val="24"/>
          <w:szCs w:val="24"/>
        </w:rPr>
        <w:t xml:space="preserve"> 1998 (4) SA 539 at 558 B-C, the Supreme Court of Appeal stated the following:</w:t>
      </w:r>
    </w:p>
    <w:p w14:paraId="5A4B7FF2" w14:textId="6E4D8519" w:rsidR="0064750D" w:rsidRDefault="0064750D" w:rsidP="00C57CAB">
      <w:pPr>
        <w:pStyle w:val="Body"/>
        <w:spacing w:line="360" w:lineRule="auto"/>
        <w:ind w:left="720"/>
        <w:rPr>
          <w:rFonts w:ascii="Arial" w:eastAsia="Arial" w:hAnsi="Arial" w:cs="Arial"/>
          <w:i/>
          <w:iCs/>
        </w:rPr>
      </w:pPr>
      <w:r w:rsidRPr="00C57CAB">
        <w:rPr>
          <w:rFonts w:ascii="Arial" w:eastAsia="Arial" w:hAnsi="Arial" w:cs="Arial"/>
          <w:i/>
          <w:iCs/>
        </w:rPr>
        <w:t xml:space="preserve">“. . . </w:t>
      </w:r>
      <w:r w:rsidR="005C6A1D" w:rsidRPr="00C57CAB">
        <w:rPr>
          <w:rFonts w:ascii="Arial" w:eastAsia="Arial" w:hAnsi="Arial" w:cs="Arial"/>
          <w:i/>
          <w:iCs/>
        </w:rPr>
        <w:t xml:space="preserve"> Different</w:t>
      </w:r>
      <w:r w:rsidRPr="00C57CAB">
        <w:rPr>
          <w:rFonts w:ascii="Arial" w:eastAsia="Arial" w:hAnsi="Arial" w:cs="Arial"/>
          <w:i/>
          <w:iCs/>
        </w:rPr>
        <w:t xml:space="preserve"> considerations arise where a party, whether on review or on appeal, raises a point for the first time which is dependent upon factual considerations that were not fully explored in the court of first instance. . .  (</w:t>
      </w:r>
      <w:r w:rsidR="00353A87" w:rsidRPr="00C57CAB">
        <w:rPr>
          <w:rFonts w:ascii="Arial" w:eastAsia="Arial" w:hAnsi="Arial" w:cs="Arial"/>
          <w:i/>
          <w:iCs/>
        </w:rPr>
        <w:t>d</w:t>
      </w:r>
      <w:r w:rsidRPr="00C57CAB">
        <w:rPr>
          <w:rFonts w:ascii="Arial" w:eastAsia="Arial" w:hAnsi="Arial" w:cs="Arial"/>
          <w:i/>
          <w:iCs/>
        </w:rPr>
        <w:t>)</w:t>
      </w:r>
      <w:proofErr w:type="spellStart"/>
      <w:r w:rsidR="00AF7E06" w:rsidRPr="00C57CAB">
        <w:rPr>
          <w:rFonts w:ascii="Arial" w:eastAsia="Arial" w:hAnsi="Arial" w:cs="Arial"/>
          <w:i/>
          <w:iCs/>
        </w:rPr>
        <w:t>oes</w:t>
      </w:r>
      <w:proofErr w:type="spellEnd"/>
      <w:r w:rsidR="00AF7E06" w:rsidRPr="00C57CAB">
        <w:rPr>
          <w:rFonts w:ascii="Arial" w:eastAsia="Arial" w:hAnsi="Arial" w:cs="Arial"/>
          <w:i/>
          <w:iCs/>
        </w:rPr>
        <w:t xml:space="preserve"> not</w:t>
      </w:r>
      <w:r w:rsidRPr="00C57CAB">
        <w:rPr>
          <w:rFonts w:ascii="Arial" w:eastAsia="Arial" w:hAnsi="Arial" w:cs="Arial"/>
          <w:i/>
          <w:iCs/>
        </w:rPr>
        <w:t xml:space="preserve"> detract from the principle that the court may take cognizance of the point raised for the first time on appeal provided that it results in no unfairness and causes no prejudice.</w:t>
      </w:r>
      <w:r w:rsidR="00C57CAB" w:rsidRPr="00C57CAB">
        <w:rPr>
          <w:rFonts w:ascii="Arial" w:eastAsia="Arial" w:hAnsi="Arial" w:cs="Arial"/>
          <w:i/>
          <w:iCs/>
        </w:rPr>
        <w:t>”</w:t>
      </w:r>
    </w:p>
    <w:p w14:paraId="2EF80E44" w14:textId="77777777" w:rsidR="00FA2D5D" w:rsidRPr="00C57CAB" w:rsidRDefault="00FA2D5D" w:rsidP="00C57CAB">
      <w:pPr>
        <w:pStyle w:val="Body"/>
        <w:spacing w:line="360" w:lineRule="auto"/>
        <w:ind w:left="720"/>
        <w:rPr>
          <w:rFonts w:ascii="Arial" w:eastAsia="Arial" w:hAnsi="Arial" w:cs="Arial"/>
          <w:i/>
          <w:iCs/>
        </w:rPr>
      </w:pPr>
    </w:p>
    <w:p w14:paraId="1D784ED8" w14:textId="783E9AA2" w:rsidR="0064750D" w:rsidRDefault="0064750D" w:rsidP="00A03E41">
      <w:pPr>
        <w:pStyle w:val="Body"/>
        <w:spacing w:line="480" w:lineRule="auto"/>
        <w:jc w:val="both"/>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0005490E">
        <w:rPr>
          <w:rFonts w:ascii="Arial" w:eastAsia="Arial" w:hAnsi="Arial" w:cs="Arial"/>
          <w:sz w:val="24"/>
          <w:szCs w:val="24"/>
        </w:rPr>
        <w:t xml:space="preserve">It is </w:t>
      </w:r>
      <w:r w:rsidR="00D6325F">
        <w:rPr>
          <w:rFonts w:ascii="Arial" w:eastAsia="Arial" w:hAnsi="Arial" w:cs="Arial"/>
          <w:sz w:val="24"/>
          <w:szCs w:val="24"/>
        </w:rPr>
        <w:t>thus important to keep in mind in this case that</w:t>
      </w:r>
      <w:r>
        <w:rPr>
          <w:rFonts w:ascii="Arial" w:eastAsia="Arial" w:hAnsi="Arial" w:cs="Arial"/>
          <w:sz w:val="24"/>
          <w:szCs w:val="24"/>
        </w:rPr>
        <w:t xml:space="preserve">, </w:t>
      </w:r>
      <w:r w:rsidR="00CD0638">
        <w:rPr>
          <w:rFonts w:ascii="Arial" w:eastAsia="Arial" w:hAnsi="Arial" w:cs="Arial"/>
          <w:sz w:val="24"/>
          <w:szCs w:val="24"/>
        </w:rPr>
        <w:t xml:space="preserve">as stated in </w:t>
      </w:r>
      <w:proofErr w:type="spellStart"/>
      <w:r w:rsidR="00CD0638" w:rsidRPr="00C940A3">
        <w:rPr>
          <w:rFonts w:ascii="Arial" w:eastAsia="Arial" w:hAnsi="Arial" w:cs="Arial"/>
          <w:i/>
          <w:iCs/>
          <w:sz w:val="24"/>
          <w:szCs w:val="24"/>
        </w:rPr>
        <w:t>Barkh</w:t>
      </w:r>
      <w:r w:rsidR="00FE1F5E">
        <w:rPr>
          <w:rFonts w:ascii="Arial" w:eastAsia="Arial" w:hAnsi="Arial" w:cs="Arial"/>
          <w:i/>
          <w:iCs/>
          <w:sz w:val="24"/>
          <w:szCs w:val="24"/>
        </w:rPr>
        <w:t>u</w:t>
      </w:r>
      <w:r w:rsidR="00CD0638" w:rsidRPr="00C940A3">
        <w:rPr>
          <w:rFonts w:ascii="Arial" w:eastAsia="Arial" w:hAnsi="Arial" w:cs="Arial"/>
          <w:i/>
          <w:iCs/>
          <w:sz w:val="24"/>
          <w:szCs w:val="24"/>
        </w:rPr>
        <w:t>i</w:t>
      </w:r>
      <w:r w:rsidR="00C940A3" w:rsidRPr="00C940A3">
        <w:rPr>
          <w:rFonts w:ascii="Arial" w:eastAsia="Arial" w:hAnsi="Arial" w:cs="Arial"/>
          <w:i/>
          <w:iCs/>
          <w:sz w:val="24"/>
          <w:szCs w:val="24"/>
        </w:rPr>
        <w:t>zen</w:t>
      </w:r>
      <w:proofErr w:type="spellEnd"/>
      <w:r w:rsidR="00C940A3">
        <w:rPr>
          <w:rFonts w:ascii="Arial" w:eastAsia="Arial" w:hAnsi="Arial" w:cs="Arial"/>
          <w:sz w:val="24"/>
          <w:szCs w:val="24"/>
        </w:rPr>
        <w:t xml:space="preserve"> </w:t>
      </w:r>
      <w:r w:rsidR="00C940A3" w:rsidRPr="00C940A3">
        <w:rPr>
          <w:rFonts w:ascii="Arial" w:eastAsia="Arial" w:hAnsi="Arial" w:cs="Arial"/>
          <w:i/>
          <w:iCs/>
          <w:sz w:val="24"/>
          <w:szCs w:val="24"/>
        </w:rPr>
        <w:t>supra</w:t>
      </w:r>
      <w:r w:rsidR="00C940A3">
        <w:rPr>
          <w:rFonts w:ascii="Arial" w:eastAsia="Arial" w:hAnsi="Arial" w:cs="Arial"/>
          <w:i/>
          <w:iCs/>
          <w:sz w:val="24"/>
          <w:szCs w:val="24"/>
        </w:rPr>
        <w:t>,</w:t>
      </w:r>
      <w:r w:rsidR="00C940A3">
        <w:rPr>
          <w:rFonts w:ascii="Arial" w:eastAsia="Arial" w:hAnsi="Arial" w:cs="Arial"/>
          <w:sz w:val="24"/>
          <w:szCs w:val="24"/>
        </w:rPr>
        <w:t xml:space="preserve"> </w:t>
      </w:r>
      <w:r w:rsidR="00437231">
        <w:rPr>
          <w:rFonts w:ascii="Arial" w:eastAsia="Arial" w:hAnsi="Arial" w:cs="Arial"/>
          <w:sz w:val="24"/>
          <w:szCs w:val="24"/>
        </w:rPr>
        <w:t xml:space="preserve">that </w:t>
      </w:r>
      <w:r w:rsidR="001E2EEC">
        <w:rPr>
          <w:rFonts w:ascii="Arial" w:eastAsia="Arial" w:hAnsi="Arial" w:cs="Arial"/>
          <w:sz w:val="24"/>
          <w:szCs w:val="24"/>
        </w:rPr>
        <w:t xml:space="preserve">because </w:t>
      </w:r>
      <w:r w:rsidR="00D33FEF">
        <w:rPr>
          <w:rFonts w:ascii="Arial" w:eastAsia="Arial" w:hAnsi="Arial" w:cs="Arial"/>
          <w:sz w:val="24"/>
          <w:szCs w:val="24"/>
        </w:rPr>
        <w:t xml:space="preserve">the hearing of a new issue is not the same as a hearing </w:t>
      </w:r>
      <w:r w:rsidR="00FF5A43">
        <w:rPr>
          <w:rFonts w:ascii="Arial" w:eastAsia="Arial" w:hAnsi="Arial" w:cs="Arial"/>
          <w:sz w:val="24"/>
          <w:szCs w:val="24"/>
        </w:rPr>
        <w:t xml:space="preserve">of new evidence; </w:t>
      </w:r>
      <w:r>
        <w:rPr>
          <w:rFonts w:ascii="Arial" w:eastAsia="Arial" w:hAnsi="Arial" w:cs="Arial"/>
          <w:sz w:val="24"/>
          <w:szCs w:val="24"/>
        </w:rPr>
        <w:t xml:space="preserve">the party who seeks to present a </w:t>
      </w:r>
      <w:r w:rsidR="00852A72">
        <w:rPr>
          <w:rFonts w:ascii="Arial" w:eastAsia="Arial" w:hAnsi="Arial" w:cs="Arial"/>
          <w:sz w:val="24"/>
          <w:szCs w:val="24"/>
        </w:rPr>
        <w:t>new issue</w:t>
      </w:r>
      <w:r>
        <w:rPr>
          <w:rFonts w:ascii="Arial" w:eastAsia="Arial" w:hAnsi="Arial" w:cs="Arial"/>
          <w:sz w:val="24"/>
          <w:szCs w:val="24"/>
        </w:rPr>
        <w:t xml:space="preserve"> must also show that all facts essential to such an issue are already contained in the appeal record as if they were raised in the court a </w:t>
      </w:r>
      <w:r w:rsidRPr="00E03F4E">
        <w:rPr>
          <w:rFonts w:ascii="Arial" w:eastAsia="Arial" w:hAnsi="Arial" w:cs="Arial"/>
          <w:i/>
          <w:iCs/>
          <w:sz w:val="24"/>
          <w:szCs w:val="24"/>
        </w:rPr>
        <w:t>quo</w:t>
      </w:r>
      <w:r>
        <w:rPr>
          <w:rFonts w:ascii="Arial" w:eastAsia="Arial" w:hAnsi="Arial" w:cs="Arial"/>
          <w:sz w:val="24"/>
          <w:szCs w:val="24"/>
        </w:rPr>
        <w:t xml:space="preserve">.    Put differently, a party that seeks to </w:t>
      </w:r>
      <w:r w:rsidR="00852A72">
        <w:rPr>
          <w:rFonts w:ascii="Arial" w:eastAsia="Arial" w:hAnsi="Arial" w:cs="Arial"/>
          <w:sz w:val="24"/>
          <w:szCs w:val="24"/>
        </w:rPr>
        <w:t xml:space="preserve">argue </w:t>
      </w:r>
      <w:r>
        <w:rPr>
          <w:rFonts w:ascii="Arial" w:eastAsia="Arial" w:hAnsi="Arial" w:cs="Arial"/>
          <w:sz w:val="24"/>
          <w:szCs w:val="24"/>
        </w:rPr>
        <w:t>a new issue on appeal</w:t>
      </w:r>
      <w:r w:rsidR="00852A72">
        <w:rPr>
          <w:rFonts w:ascii="Arial" w:eastAsia="Arial" w:hAnsi="Arial" w:cs="Arial"/>
          <w:sz w:val="24"/>
          <w:szCs w:val="24"/>
        </w:rPr>
        <w:t>,</w:t>
      </w:r>
      <w:r>
        <w:rPr>
          <w:rFonts w:ascii="Arial" w:eastAsia="Arial" w:hAnsi="Arial" w:cs="Arial"/>
          <w:sz w:val="24"/>
          <w:szCs w:val="24"/>
        </w:rPr>
        <w:t xml:space="preserve"> cannot raise new allegations which were never averred </w:t>
      </w:r>
      <w:r w:rsidR="00C80719">
        <w:rPr>
          <w:rFonts w:ascii="Arial" w:eastAsia="Arial" w:hAnsi="Arial" w:cs="Arial"/>
          <w:sz w:val="24"/>
          <w:szCs w:val="24"/>
        </w:rPr>
        <w:t xml:space="preserve">or placed </w:t>
      </w:r>
      <w:r>
        <w:rPr>
          <w:rFonts w:ascii="Arial" w:eastAsia="Arial" w:hAnsi="Arial" w:cs="Arial"/>
          <w:sz w:val="24"/>
          <w:szCs w:val="24"/>
        </w:rPr>
        <w:t xml:space="preserve">before the court a </w:t>
      </w:r>
      <w:r w:rsidRPr="00CB70FC">
        <w:rPr>
          <w:rFonts w:ascii="Arial" w:eastAsia="Arial" w:hAnsi="Arial" w:cs="Arial"/>
          <w:i/>
          <w:iCs/>
          <w:sz w:val="24"/>
          <w:szCs w:val="24"/>
        </w:rPr>
        <w:t>quo</w:t>
      </w:r>
      <w:r>
        <w:rPr>
          <w:rFonts w:ascii="Arial" w:eastAsia="Arial" w:hAnsi="Arial" w:cs="Arial"/>
          <w:sz w:val="24"/>
          <w:szCs w:val="24"/>
        </w:rPr>
        <w:t xml:space="preserve">. </w:t>
      </w:r>
      <w:r w:rsidR="0003664E">
        <w:rPr>
          <w:rFonts w:ascii="Arial" w:eastAsia="Arial" w:hAnsi="Arial" w:cs="Arial"/>
          <w:sz w:val="24"/>
          <w:szCs w:val="24"/>
        </w:rPr>
        <w:t>It foll</w:t>
      </w:r>
      <w:r w:rsidR="00F316EC">
        <w:rPr>
          <w:rFonts w:ascii="Arial" w:eastAsia="Arial" w:hAnsi="Arial" w:cs="Arial"/>
          <w:sz w:val="24"/>
          <w:szCs w:val="24"/>
        </w:rPr>
        <w:t>ows from th</w:t>
      </w:r>
      <w:r w:rsidR="0049307E">
        <w:rPr>
          <w:rFonts w:ascii="Arial" w:eastAsia="Arial" w:hAnsi="Arial" w:cs="Arial"/>
          <w:sz w:val="24"/>
          <w:szCs w:val="24"/>
        </w:rPr>
        <w:t>at</w:t>
      </w:r>
      <w:r w:rsidR="00F316EC">
        <w:rPr>
          <w:rFonts w:ascii="Arial" w:eastAsia="Arial" w:hAnsi="Arial" w:cs="Arial"/>
          <w:sz w:val="24"/>
          <w:szCs w:val="24"/>
        </w:rPr>
        <w:t xml:space="preserve"> that i</w:t>
      </w:r>
      <w:r>
        <w:rPr>
          <w:rFonts w:ascii="Arial" w:eastAsia="Arial" w:hAnsi="Arial" w:cs="Arial"/>
          <w:sz w:val="24"/>
          <w:szCs w:val="24"/>
        </w:rPr>
        <w:t xml:space="preserve">t may be so that in the court a </w:t>
      </w:r>
      <w:r w:rsidRPr="00365F42">
        <w:rPr>
          <w:rFonts w:ascii="Arial" w:eastAsia="Arial" w:hAnsi="Arial" w:cs="Arial"/>
          <w:i/>
          <w:iCs/>
          <w:sz w:val="24"/>
          <w:szCs w:val="24"/>
        </w:rPr>
        <w:t>quo</w:t>
      </w:r>
      <w:r>
        <w:rPr>
          <w:rFonts w:ascii="Arial" w:eastAsia="Arial" w:hAnsi="Arial" w:cs="Arial"/>
          <w:sz w:val="24"/>
          <w:szCs w:val="24"/>
        </w:rPr>
        <w:t xml:space="preserve"> the allegations were not argued or traversed as an issue, but they should have been presented to the court of first instance. </w:t>
      </w:r>
    </w:p>
    <w:p w14:paraId="1ACB63B3" w14:textId="4ADCD28B" w:rsidR="001A6446" w:rsidRDefault="00F7224C" w:rsidP="00A03E41">
      <w:pPr>
        <w:pStyle w:val="Body"/>
        <w:spacing w:line="480" w:lineRule="auto"/>
        <w:jc w:val="both"/>
        <w:rPr>
          <w:rFonts w:ascii="Arial" w:eastAsia="Arial" w:hAnsi="Arial" w:cs="Arial"/>
          <w:i/>
          <w:iCs/>
          <w:sz w:val="24"/>
          <w:szCs w:val="24"/>
        </w:rPr>
      </w:pPr>
      <w:r>
        <w:rPr>
          <w:rFonts w:ascii="Arial" w:eastAsia="Arial" w:hAnsi="Arial" w:cs="Arial"/>
          <w:sz w:val="24"/>
          <w:szCs w:val="24"/>
        </w:rPr>
        <w:lastRenderedPageBreak/>
        <w:t>[</w:t>
      </w:r>
      <w:r w:rsidR="0027750A">
        <w:rPr>
          <w:rFonts w:ascii="Arial" w:eastAsia="Arial" w:hAnsi="Arial" w:cs="Arial"/>
          <w:sz w:val="24"/>
          <w:szCs w:val="24"/>
        </w:rPr>
        <w:t>2</w:t>
      </w:r>
      <w:r w:rsidR="00CD4B44">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00253BC9">
        <w:rPr>
          <w:rFonts w:ascii="Arial" w:eastAsia="Arial" w:hAnsi="Arial" w:cs="Arial"/>
          <w:sz w:val="24"/>
          <w:szCs w:val="24"/>
        </w:rPr>
        <w:t xml:space="preserve">It is </w:t>
      </w:r>
      <w:r w:rsidR="00D64418">
        <w:rPr>
          <w:rFonts w:ascii="Arial" w:eastAsia="Arial" w:hAnsi="Arial" w:cs="Arial"/>
          <w:sz w:val="24"/>
          <w:szCs w:val="24"/>
        </w:rPr>
        <w:t xml:space="preserve">further </w:t>
      </w:r>
      <w:r w:rsidR="00253BC9">
        <w:rPr>
          <w:rFonts w:ascii="Arial" w:eastAsia="Arial" w:hAnsi="Arial" w:cs="Arial"/>
          <w:sz w:val="24"/>
          <w:szCs w:val="24"/>
        </w:rPr>
        <w:t xml:space="preserve">important to </w:t>
      </w:r>
      <w:r w:rsidR="0001736A">
        <w:rPr>
          <w:rFonts w:ascii="Arial" w:eastAsia="Arial" w:hAnsi="Arial" w:cs="Arial"/>
          <w:sz w:val="24"/>
          <w:szCs w:val="24"/>
        </w:rPr>
        <w:t xml:space="preserve">be </w:t>
      </w:r>
      <w:r w:rsidR="0095584C">
        <w:rPr>
          <w:rFonts w:ascii="Arial" w:eastAsia="Arial" w:hAnsi="Arial" w:cs="Arial"/>
          <w:sz w:val="24"/>
          <w:szCs w:val="24"/>
        </w:rPr>
        <w:t>mindful</w:t>
      </w:r>
      <w:r w:rsidR="00253BC9">
        <w:rPr>
          <w:rFonts w:ascii="Arial" w:eastAsia="Arial" w:hAnsi="Arial" w:cs="Arial"/>
          <w:sz w:val="24"/>
          <w:szCs w:val="24"/>
        </w:rPr>
        <w:t xml:space="preserve"> </w:t>
      </w:r>
      <w:r w:rsidR="002C07A3">
        <w:rPr>
          <w:rFonts w:ascii="Arial" w:eastAsia="Arial" w:hAnsi="Arial" w:cs="Arial"/>
          <w:sz w:val="24"/>
          <w:szCs w:val="24"/>
        </w:rPr>
        <w:t>that f</w:t>
      </w:r>
      <w:r w:rsidR="006B6D24">
        <w:rPr>
          <w:rFonts w:ascii="Arial" w:eastAsia="Arial" w:hAnsi="Arial" w:cs="Arial"/>
          <w:sz w:val="24"/>
          <w:szCs w:val="24"/>
        </w:rPr>
        <w:t xml:space="preserve">or most purposes, </w:t>
      </w:r>
      <w:r w:rsidR="00204E5C">
        <w:rPr>
          <w:rFonts w:ascii="Arial" w:eastAsia="Arial" w:hAnsi="Arial" w:cs="Arial"/>
          <w:sz w:val="24"/>
          <w:szCs w:val="24"/>
        </w:rPr>
        <w:t>the</w:t>
      </w:r>
      <w:r w:rsidR="00B569A3">
        <w:rPr>
          <w:rFonts w:ascii="Arial" w:eastAsia="Arial" w:hAnsi="Arial" w:cs="Arial"/>
          <w:sz w:val="24"/>
          <w:szCs w:val="24"/>
        </w:rPr>
        <w:t xml:space="preserve"> concept of </w:t>
      </w:r>
      <w:r w:rsidR="00E24FD7">
        <w:rPr>
          <w:rFonts w:ascii="Arial" w:eastAsia="Arial" w:hAnsi="Arial" w:cs="Arial"/>
          <w:sz w:val="24"/>
          <w:szCs w:val="24"/>
        </w:rPr>
        <w:t>fairness</w:t>
      </w:r>
      <w:r w:rsidR="00511304">
        <w:rPr>
          <w:rFonts w:ascii="Arial" w:eastAsia="Arial" w:hAnsi="Arial" w:cs="Arial"/>
          <w:sz w:val="24"/>
          <w:szCs w:val="24"/>
        </w:rPr>
        <w:t xml:space="preserve"> </w:t>
      </w:r>
      <w:r w:rsidR="00BF2AF7">
        <w:rPr>
          <w:rFonts w:ascii="Arial" w:eastAsia="Arial" w:hAnsi="Arial" w:cs="Arial"/>
          <w:sz w:val="24"/>
          <w:szCs w:val="24"/>
        </w:rPr>
        <w:t>raises</w:t>
      </w:r>
      <w:r w:rsidR="00DB713E">
        <w:rPr>
          <w:rFonts w:ascii="Arial" w:eastAsia="Arial" w:hAnsi="Arial" w:cs="Arial"/>
          <w:sz w:val="24"/>
          <w:szCs w:val="24"/>
        </w:rPr>
        <w:t xml:space="preserve"> principle</w:t>
      </w:r>
      <w:r w:rsidR="009E4555">
        <w:rPr>
          <w:rFonts w:ascii="Arial" w:eastAsia="Arial" w:hAnsi="Arial" w:cs="Arial"/>
          <w:sz w:val="24"/>
          <w:szCs w:val="24"/>
        </w:rPr>
        <w:t>s</w:t>
      </w:r>
      <w:r w:rsidR="00DB713E">
        <w:rPr>
          <w:rFonts w:ascii="Arial" w:eastAsia="Arial" w:hAnsi="Arial" w:cs="Arial"/>
          <w:sz w:val="24"/>
          <w:szCs w:val="24"/>
        </w:rPr>
        <w:t xml:space="preserve"> </w:t>
      </w:r>
      <w:r w:rsidR="001F72B9">
        <w:rPr>
          <w:rFonts w:ascii="Arial" w:eastAsia="Arial" w:hAnsi="Arial" w:cs="Arial"/>
          <w:sz w:val="24"/>
          <w:szCs w:val="24"/>
        </w:rPr>
        <w:t>of justice</w:t>
      </w:r>
      <w:r w:rsidR="00163778">
        <w:rPr>
          <w:rFonts w:ascii="Arial" w:eastAsia="Arial" w:hAnsi="Arial" w:cs="Arial"/>
          <w:sz w:val="24"/>
          <w:szCs w:val="24"/>
        </w:rPr>
        <w:t>.</w:t>
      </w:r>
      <w:r w:rsidR="000C1AFF">
        <w:rPr>
          <w:rFonts w:ascii="Arial" w:eastAsia="Arial" w:hAnsi="Arial" w:cs="Arial"/>
          <w:sz w:val="24"/>
          <w:szCs w:val="24"/>
        </w:rPr>
        <w:t xml:space="preserve"> Fairness </w:t>
      </w:r>
      <w:r w:rsidR="005C5D02">
        <w:rPr>
          <w:rFonts w:ascii="Arial" w:eastAsia="Arial" w:hAnsi="Arial" w:cs="Arial"/>
          <w:sz w:val="24"/>
          <w:szCs w:val="24"/>
        </w:rPr>
        <w:t xml:space="preserve">also </w:t>
      </w:r>
      <w:r w:rsidR="000C1AFF">
        <w:rPr>
          <w:rFonts w:ascii="Arial" w:eastAsia="Arial" w:hAnsi="Arial" w:cs="Arial"/>
          <w:sz w:val="24"/>
          <w:szCs w:val="24"/>
        </w:rPr>
        <w:t xml:space="preserve">speaks to the </w:t>
      </w:r>
      <w:r w:rsidR="00F61FC6">
        <w:rPr>
          <w:rFonts w:ascii="Arial" w:eastAsia="Arial" w:hAnsi="Arial" w:cs="Arial"/>
          <w:sz w:val="24"/>
          <w:szCs w:val="24"/>
        </w:rPr>
        <w:t>administration of justice</w:t>
      </w:r>
      <w:r w:rsidR="008A5A98">
        <w:rPr>
          <w:rFonts w:ascii="Arial" w:eastAsia="Arial" w:hAnsi="Arial" w:cs="Arial"/>
          <w:sz w:val="24"/>
          <w:szCs w:val="24"/>
        </w:rPr>
        <w:t>.</w:t>
      </w:r>
      <w:r w:rsidR="00A57EE5">
        <w:rPr>
          <w:rFonts w:ascii="Arial" w:eastAsia="Arial" w:hAnsi="Arial" w:cs="Arial"/>
          <w:sz w:val="24"/>
          <w:szCs w:val="24"/>
        </w:rPr>
        <w:t xml:space="preserve"> </w:t>
      </w:r>
      <w:r w:rsidR="00B314F1">
        <w:rPr>
          <w:rFonts w:ascii="Arial" w:eastAsia="Arial" w:hAnsi="Arial" w:cs="Arial"/>
          <w:sz w:val="24"/>
          <w:szCs w:val="24"/>
        </w:rPr>
        <w:t>T</w:t>
      </w:r>
      <w:r w:rsidR="009B6DC2">
        <w:rPr>
          <w:rFonts w:ascii="Arial" w:eastAsia="Arial" w:hAnsi="Arial" w:cs="Arial"/>
          <w:sz w:val="24"/>
          <w:szCs w:val="24"/>
        </w:rPr>
        <w:t>o this end, t</w:t>
      </w:r>
      <w:r w:rsidR="00B314F1">
        <w:rPr>
          <w:rFonts w:ascii="Arial" w:eastAsia="Arial" w:hAnsi="Arial" w:cs="Arial"/>
          <w:sz w:val="24"/>
          <w:szCs w:val="24"/>
        </w:rPr>
        <w:t xml:space="preserve">he two-steps </w:t>
      </w:r>
      <w:r w:rsidR="0080762B">
        <w:rPr>
          <w:rFonts w:ascii="Arial" w:eastAsia="Arial" w:hAnsi="Arial" w:cs="Arial"/>
          <w:sz w:val="24"/>
          <w:szCs w:val="24"/>
        </w:rPr>
        <w:t xml:space="preserve">test </w:t>
      </w:r>
      <w:r w:rsidR="00ED6D7C">
        <w:rPr>
          <w:rFonts w:ascii="Arial" w:eastAsia="Arial" w:hAnsi="Arial" w:cs="Arial"/>
          <w:sz w:val="24"/>
          <w:szCs w:val="24"/>
        </w:rPr>
        <w:t xml:space="preserve">developed by </w:t>
      </w:r>
      <w:proofErr w:type="spellStart"/>
      <w:r w:rsidR="00FE5DE3" w:rsidRPr="00FE1F5E">
        <w:rPr>
          <w:rFonts w:ascii="Arial" w:eastAsia="Arial" w:hAnsi="Arial" w:cs="Arial"/>
          <w:i/>
          <w:iCs/>
          <w:sz w:val="24"/>
          <w:szCs w:val="24"/>
        </w:rPr>
        <w:t>Barkhuizen</w:t>
      </w:r>
      <w:proofErr w:type="spellEnd"/>
      <w:r w:rsidR="00FE5DE3" w:rsidRPr="00FE1F5E">
        <w:rPr>
          <w:rFonts w:ascii="Arial" w:eastAsia="Arial" w:hAnsi="Arial" w:cs="Arial"/>
          <w:i/>
          <w:iCs/>
          <w:sz w:val="24"/>
          <w:szCs w:val="24"/>
        </w:rPr>
        <w:t xml:space="preserve"> </w:t>
      </w:r>
      <w:r w:rsidR="00FE5DE3">
        <w:rPr>
          <w:rFonts w:ascii="Arial" w:eastAsia="Arial" w:hAnsi="Arial" w:cs="Arial"/>
          <w:sz w:val="24"/>
          <w:szCs w:val="24"/>
        </w:rPr>
        <w:t xml:space="preserve">and </w:t>
      </w:r>
      <w:proofErr w:type="spellStart"/>
      <w:r w:rsidR="00FE5DE3" w:rsidRPr="00FE1F5E">
        <w:rPr>
          <w:rFonts w:ascii="Arial" w:eastAsia="Arial" w:hAnsi="Arial" w:cs="Arial"/>
          <w:i/>
          <w:iCs/>
          <w:sz w:val="24"/>
          <w:szCs w:val="24"/>
        </w:rPr>
        <w:t>Naude</w:t>
      </w:r>
      <w:proofErr w:type="spellEnd"/>
      <w:r w:rsidR="009B6DC2">
        <w:rPr>
          <w:rFonts w:ascii="Arial" w:eastAsia="Arial" w:hAnsi="Arial" w:cs="Arial"/>
          <w:i/>
          <w:iCs/>
          <w:sz w:val="24"/>
          <w:szCs w:val="24"/>
        </w:rPr>
        <w:t xml:space="preserve"> </w:t>
      </w:r>
      <w:r w:rsidR="00BB2332" w:rsidRPr="002D44E6">
        <w:rPr>
          <w:rFonts w:ascii="Arial" w:eastAsia="Arial" w:hAnsi="Arial" w:cs="Arial"/>
          <w:sz w:val="24"/>
          <w:szCs w:val="24"/>
        </w:rPr>
        <w:t>connotes</w:t>
      </w:r>
      <w:r w:rsidR="002D44E6" w:rsidRPr="002D44E6">
        <w:rPr>
          <w:rFonts w:ascii="Arial" w:eastAsia="Arial" w:hAnsi="Arial" w:cs="Arial"/>
          <w:sz w:val="24"/>
          <w:szCs w:val="24"/>
        </w:rPr>
        <w:t xml:space="preserve"> more tha</w:t>
      </w:r>
      <w:r w:rsidR="00F0500B">
        <w:rPr>
          <w:rFonts w:ascii="Arial" w:eastAsia="Arial" w:hAnsi="Arial" w:cs="Arial"/>
          <w:sz w:val="24"/>
          <w:szCs w:val="24"/>
        </w:rPr>
        <w:t>n</w:t>
      </w:r>
      <w:r w:rsidR="002D44E6" w:rsidRPr="002D44E6">
        <w:rPr>
          <w:rFonts w:ascii="Arial" w:eastAsia="Arial" w:hAnsi="Arial" w:cs="Arial"/>
          <w:sz w:val="24"/>
          <w:szCs w:val="24"/>
        </w:rPr>
        <w:t xml:space="preserve"> fairness</w:t>
      </w:r>
      <w:r w:rsidR="000F6FA5">
        <w:rPr>
          <w:rFonts w:ascii="Arial" w:eastAsia="Arial" w:hAnsi="Arial" w:cs="Arial"/>
          <w:sz w:val="24"/>
          <w:szCs w:val="24"/>
        </w:rPr>
        <w:t xml:space="preserve">; it implies </w:t>
      </w:r>
      <w:r w:rsidR="00AF10D5">
        <w:rPr>
          <w:rFonts w:ascii="Arial" w:eastAsia="Arial" w:hAnsi="Arial" w:cs="Arial"/>
          <w:sz w:val="24"/>
          <w:szCs w:val="24"/>
        </w:rPr>
        <w:t xml:space="preserve">that </w:t>
      </w:r>
      <w:r w:rsidR="005F2FCF">
        <w:rPr>
          <w:rFonts w:ascii="Arial" w:eastAsia="Arial" w:hAnsi="Arial" w:cs="Arial"/>
          <w:sz w:val="24"/>
          <w:szCs w:val="24"/>
        </w:rPr>
        <w:t xml:space="preserve">the court </w:t>
      </w:r>
      <w:r w:rsidR="004E3B87">
        <w:rPr>
          <w:rFonts w:ascii="Arial" w:eastAsia="Arial" w:hAnsi="Arial" w:cs="Arial"/>
          <w:sz w:val="24"/>
          <w:szCs w:val="24"/>
        </w:rPr>
        <w:t xml:space="preserve">of appeal </w:t>
      </w:r>
      <w:r w:rsidR="005F2FCF">
        <w:rPr>
          <w:rFonts w:ascii="Arial" w:eastAsia="Arial" w:hAnsi="Arial" w:cs="Arial"/>
          <w:sz w:val="24"/>
          <w:szCs w:val="24"/>
        </w:rPr>
        <w:t>should determine whether it would be in the</w:t>
      </w:r>
      <w:r w:rsidR="00BB2332" w:rsidRPr="002D44E6">
        <w:rPr>
          <w:rFonts w:ascii="Arial" w:eastAsia="Arial" w:hAnsi="Arial" w:cs="Arial"/>
          <w:sz w:val="24"/>
          <w:szCs w:val="24"/>
        </w:rPr>
        <w:t xml:space="preserve"> interests of justice</w:t>
      </w:r>
      <w:r w:rsidR="009B6DC2">
        <w:rPr>
          <w:rFonts w:ascii="Arial" w:eastAsia="Arial" w:hAnsi="Arial" w:cs="Arial"/>
          <w:i/>
          <w:iCs/>
          <w:sz w:val="24"/>
          <w:szCs w:val="24"/>
        </w:rPr>
        <w:t xml:space="preserve"> </w:t>
      </w:r>
      <w:r w:rsidR="005F2FCF" w:rsidRPr="005F2FCF">
        <w:rPr>
          <w:rFonts w:ascii="Arial" w:eastAsia="Arial" w:hAnsi="Arial" w:cs="Arial"/>
          <w:sz w:val="24"/>
          <w:szCs w:val="24"/>
        </w:rPr>
        <w:t xml:space="preserve">to allow the </w:t>
      </w:r>
      <w:r w:rsidR="00FE36C9">
        <w:rPr>
          <w:rFonts w:ascii="Arial" w:eastAsia="Arial" w:hAnsi="Arial" w:cs="Arial"/>
          <w:sz w:val="24"/>
          <w:szCs w:val="24"/>
        </w:rPr>
        <w:t xml:space="preserve">hearing of the </w:t>
      </w:r>
      <w:r w:rsidR="005F2FCF" w:rsidRPr="005F2FCF">
        <w:rPr>
          <w:rFonts w:ascii="Arial" w:eastAsia="Arial" w:hAnsi="Arial" w:cs="Arial"/>
          <w:sz w:val="24"/>
          <w:szCs w:val="24"/>
        </w:rPr>
        <w:t>new issue</w:t>
      </w:r>
      <w:r w:rsidR="005F2FCF">
        <w:rPr>
          <w:rFonts w:ascii="Arial" w:eastAsia="Arial" w:hAnsi="Arial" w:cs="Arial"/>
          <w:i/>
          <w:iCs/>
          <w:sz w:val="24"/>
          <w:szCs w:val="24"/>
        </w:rPr>
        <w:t>.</w:t>
      </w:r>
      <w:r w:rsidR="00B85D37">
        <w:rPr>
          <w:rFonts w:ascii="Arial" w:eastAsia="Arial" w:hAnsi="Arial" w:cs="Arial"/>
          <w:i/>
          <w:iCs/>
          <w:sz w:val="24"/>
          <w:szCs w:val="24"/>
        </w:rPr>
        <w:t xml:space="preserve"> </w:t>
      </w:r>
    </w:p>
    <w:p w14:paraId="596771C3" w14:textId="77777777" w:rsidR="00FA2D5D" w:rsidRDefault="00FA2D5D" w:rsidP="00A03E41">
      <w:pPr>
        <w:pStyle w:val="Body"/>
        <w:spacing w:line="480" w:lineRule="auto"/>
        <w:jc w:val="both"/>
        <w:rPr>
          <w:rFonts w:ascii="Arial" w:eastAsia="Arial" w:hAnsi="Arial" w:cs="Arial"/>
          <w:i/>
          <w:iCs/>
          <w:sz w:val="24"/>
          <w:szCs w:val="24"/>
        </w:rPr>
      </w:pPr>
    </w:p>
    <w:p w14:paraId="02FF0717" w14:textId="08533F74" w:rsidR="00E24FD7" w:rsidRDefault="00E24FD7" w:rsidP="00A03E41">
      <w:pPr>
        <w:pStyle w:val="Body"/>
        <w:spacing w:line="480" w:lineRule="auto"/>
        <w:jc w:val="both"/>
        <w:rPr>
          <w:rFonts w:ascii="Arial" w:eastAsia="Arial" w:hAnsi="Arial" w:cs="Arial"/>
          <w:sz w:val="24"/>
          <w:szCs w:val="24"/>
        </w:rPr>
      </w:pPr>
      <w:r>
        <w:rPr>
          <w:rFonts w:ascii="Arial" w:eastAsia="Arial" w:hAnsi="Arial" w:cs="Arial"/>
          <w:sz w:val="24"/>
          <w:szCs w:val="24"/>
        </w:rPr>
        <w:t>[</w:t>
      </w:r>
      <w:r w:rsidR="002C1E25">
        <w:rPr>
          <w:rFonts w:ascii="Arial" w:eastAsia="Arial" w:hAnsi="Arial" w:cs="Arial"/>
          <w:sz w:val="24"/>
          <w:szCs w:val="24"/>
        </w:rPr>
        <w:t>2</w:t>
      </w:r>
      <w:r w:rsidR="00CD4B44">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t>In keeping with the abovementioned authorities [</w:t>
      </w:r>
      <w:proofErr w:type="spellStart"/>
      <w:r w:rsidRPr="00FE1F5E">
        <w:rPr>
          <w:rFonts w:ascii="Arial" w:eastAsia="Arial" w:hAnsi="Arial" w:cs="Arial"/>
          <w:i/>
          <w:iCs/>
          <w:sz w:val="24"/>
          <w:szCs w:val="24"/>
        </w:rPr>
        <w:t>Barkhuizen</w:t>
      </w:r>
      <w:proofErr w:type="spellEnd"/>
      <w:r w:rsidRPr="00FE1F5E">
        <w:rPr>
          <w:rFonts w:ascii="Arial" w:eastAsia="Arial" w:hAnsi="Arial" w:cs="Arial"/>
          <w:i/>
          <w:iCs/>
          <w:sz w:val="24"/>
          <w:szCs w:val="24"/>
        </w:rPr>
        <w:t xml:space="preserve"> </w:t>
      </w:r>
      <w:r>
        <w:rPr>
          <w:rFonts w:ascii="Arial" w:eastAsia="Arial" w:hAnsi="Arial" w:cs="Arial"/>
          <w:sz w:val="24"/>
          <w:szCs w:val="24"/>
        </w:rPr>
        <w:t xml:space="preserve">and </w:t>
      </w:r>
      <w:proofErr w:type="spellStart"/>
      <w:r w:rsidRPr="00FE1F5E">
        <w:rPr>
          <w:rFonts w:ascii="Arial" w:eastAsia="Arial" w:hAnsi="Arial" w:cs="Arial"/>
          <w:i/>
          <w:iCs/>
          <w:sz w:val="24"/>
          <w:szCs w:val="24"/>
        </w:rPr>
        <w:t>Naude</w:t>
      </w:r>
      <w:proofErr w:type="spellEnd"/>
      <w:r>
        <w:rPr>
          <w:rFonts w:ascii="Arial" w:eastAsia="Arial" w:hAnsi="Arial" w:cs="Arial"/>
          <w:sz w:val="24"/>
          <w:szCs w:val="24"/>
        </w:rPr>
        <w:t>] this Court before it allows a new issue, it should also decide as to whether the exclusion of the new issue</w:t>
      </w:r>
      <w:r w:rsidRPr="004D4152">
        <w:t xml:space="preserve"> </w:t>
      </w:r>
      <w:r w:rsidRPr="004D4152">
        <w:rPr>
          <w:rFonts w:ascii="Arial" w:hAnsi="Arial" w:cs="Arial"/>
          <w:sz w:val="24"/>
          <w:szCs w:val="24"/>
        </w:rPr>
        <w:t>would</w:t>
      </w:r>
      <w:r>
        <w:t xml:space="preserve"> </w:t>
      </w:r>
      <w:r w:rsidRPr="004D4152">
        <w:rPr>
          <w:rFonts w:ascii="Arial" w:eastAsia="Arial" w:hAnsi="Arial" w:cs="Arial"/>
          <w:sz w:val="24"/>
          <w:szCs w:val="24"/>
        </w:rPr>
        <w:t>bring the administration of justice into disrepute</w:t>
      </w:r>
      <w:r>
        <w:rPr>
          <w:rFonts w:ascii="Arial" w:eastAsia="Arial" w:hAnsi="Arial" w:cs="Arial"/>
          <w:sz w:val="24"/>
          <w:szCs w:val="24"/>
        </w:rPr>
        <w:t>; and moreover, before the new issue is allowed, this Court should also consider whether that would not prejudice the respondent.</w:t>
      </w:r>
    </w:p>
    <w:p w14:paraId="7CB5EA9A" w14:textId="77777777" w:rsidR="00FA2D5D" w:rsidRPr="00E24FD7" w:rsidRDefault="00FA2D5D" w:rsidP="00A03E41">
      <w:pPr>
        <w:pStyle w:val="Body"/>
        <w:spacing w:line="480" w:lineRule="auto"/>
        <w:jc w:val="both"/>
        <w:rPr>
          <w:rFonts w:ascii="Arial" w:eastAsia="Arial" w:hAnsi="Arial" w:cs="Arial"/>
          <w:sz w:val="24"/>
          <w:szCs w:val="24"/>
        </w:rPr>
      </w:pPr>
    </w:p>
    <w:p w14:paraId="5A4BDDF1" w14:textId="6221EB55" w:rsidR="007E60BC" w:rsidRDefault="005E0EB5" w:rsidP="00A03E41">
      <w:pPr>
        <w:pStyle w:val="Body"/>
        <w:spacing w:line="480" w:lineRule="auto"/>
        <w:jc w:val="both"/>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7</w:t>
      </w:r>
      <w:r>
        <w:rPr>
          <w:rFonts w:ascii="Arial" w:eastAsia="Arial" w:hAnsi="Arial" w:cs="Arial"/>
          <w:sz w:val="24"/>
          <w:szCs w:val="24"/>
        </w:rPr>
        <w:t>]</w:t>
      </w:r>
      <w:r w:rsidR="00197005">
        <w:rPr>
          <w:rFonts w:ascii="Arial" w:eastAsia="Arial" w:hAnsi="Arial" w:cs="Arial"/>
          <w:sz w:val="24"/>
          <w:szCs w:val="24"/>
        </w:rPr>
        <w:tab/>
      </w:r>
      <w:r>
        <w:rPr>
          <w:rFonts w:ascii="Arial" w:eastAsia="Arial" w:hAnsi="Arial" w:cs="Arial"/>
          <w:sz w:val="24"/>
          <w:szCs w:val="24"/>
        </w:rPr>
        <w:t xml:space="preserve">As noted earlier, </w:t>
      </w:r>
      <w:proofErr w:type="spellStart"/>
      <w:r>
        <w:rPr>
          <w:rFonts w:ascii="Arial" w:eastAsia="Arial" w:hAnsi="Arial" w:cs="Arial"/>
          <w:sz w:val="24"/>
          <w:szCs w:val="24"/>
        </w:rPr>
        <w:t>Mr</w:t>
      </w:r>
      <w:proofErr w:type="spellEnd"/>
      <w:r>
        <w:rPr>
          <w:rFonts w:ascii="Arial" w:eastAsia="Arial" w:hAnsi="Arial" w:cs="Arial"/>
          <w:sz w:val="24"/>
          <w:szCs w:val="24"/>
        </w:rPr>
        <w:t xml:space="preserve"> Steyn</w:t>
      </w:r>
      <w:r w:rsidR="00E62465">
        <w:rPr>
          <w:rFonts w:ascii="Arial" w:eastAsia="Arial" w:hAnsi="Arial" w:cs="Arial"/>
          <w:sz w:val="24"/>
          <w:szCs w:val="24"/>
        </w:rPr>
        <w:t xml:space="preserve">, on behalf of the </w:t>
      </w:r>
      <w:r w:rsidR="00280A1F">
        <w:rPr>
          <w:rFonts w:ascii="Arial" w:eastAsia="Arial" w:hAnsi="Arial" w:cs="Arial"/>
          <w:sz w:val="24"/>
          <w:szCs w:val="24"/>
        </w:rPr>
        <w:t>appellants submitted</w:t>
      </w:r>
      <w:r>
        <w:rPr>
          <w:rFonts w:ascii="Arial" w:eastAsia="Arial" w:hAnsi="Arial" w:cs="Arial"/>
          <w:sz w:val="24"/>
          <w:szCs w:val="24"/>
        </w:rPr>
        <w:t xml:space="preserve"> that </w:t>
      </w:r>
      <w:r w:rsidR="005F7AFA">
        <w:rPr>
          <w:rFonts w:ascii="Arial" w:eastAsia="Arial" w:hAnsi="Arial" w:cs="Arial"/>
          <w:sz w:val="24"/>
          <w:szCs w:val="24"/>
        </w:rPr>
        <w:t xml:space="preserve">it was not necessary to bring an application as envisaged in section 19 (b) of the </w:t>
      </w:r>
      <w:r w:rsidR="00387A4F">
        <w:rPr>
          <w:rFonts w:ascii="Arial" w:eastAsia="Arial" w:hAnsi="Arial" w:cs="Arial"/>
          <w:sz w:val="24"/>
          <w:szCs w:val="24"/>
        </w:rPr>
        <w:t>Act, as</w:t>
      </w:r>
      <w:r w:rsidR="005F7AFA">
        <w:rPr>
          <w:rFonts w:ascii="Arial" w:eastAsia="Arial" w:hAnsi="Arial" w:cs="Arial"/>
          <w:sz w:val="24"/>
          <w:szCs w:val="24"/>
        </w:rPr>
        <w:t xml:space="preserve"> all the </w:t>
      </w:r>
      <w:r w:rsidR="005F7AFA" w:rsidRPr="005F7AFA">
        <w:rPr>
          <w:rFonts w:ascii="Arial" w:eastAsia="Arial" w:hAnsi="Arial" w:cs="Arial"/>
          <w:sz w:val="24"/>
          <w:szCs w:val="24"/>
        </w:rPr>
        <w:t xml:space="preserve">information </w:t>
      </w:r>
      <w:r w:rsidR="0041476B" w:rsidRPr="005F7AFA">
        <w:rPr>
          <w:rFonts w:ascii="Arial" w:eastAsia="Arial" w:hAnsi="Arial" w:cs="Arial"/>
          <w:sz w:val="24"/>
          <w:szCs w:val="24"/>
        </w:rPr>
        <w:t>required</w:t>
      </w:r>
      <w:r w:rsidR="005F7AFA" w:rsidRPr="005F7AFA">
        <w:rPr>
          <w:rFonts w:ascii="Arial" w:eastAsia="Arial" w:hAnsi="Arial" w:cs="Arial"/>
          <w:sz w:val="24"/>
          <w:szCs w:val="24"/>
        </w:rPr>
        <w:t xml:space="preserve"> </w:t>
      </w:r>
      <w:r w:rsidR="006E7031">
        <w:rPr>
          <w:rFonts w:ascii="Arial" w:eastAsia="Arial" w:hAnsi="Arial" w:cs="Arial"/>
          <w:sz w:val="24"/>
          <w:szCs w:val="24"/>
        </w:rPr>
        <w:t xml:space="preserve">about </w:t>
      </w:r>
      <w:r w:rsidR="00BD1E5A">
        <w:rPr>
          <w:rFonts w:ascii="Arial" w:eastAsia="Arial" w:hAnsi="Arial" w:cs="Arial"/>
          <w:sz w:val="24"/>
          <w:szCs w:val="24"/>
        </w:rPr>
        <w:t>the misrepresented facts,</w:t>
      </w:r>
      <w:r w:rsidR="005F7AFA" w:rsidRPr="005F7AFA">
        <w:rPr>
          <w:rFonts w:ascii="Arial" w:eastAsia="Arial" w:hAnsi="Arial" w:cs="Arial"/>
          <w:sz w:val="24"/>
          <w:szCs w:val="24"/>
        </w:rPr>
        <w:t xml:space="preserve"> </w:t>
      </w:r>
      <w:r w:rsidR="00BD1E5A">
        <w:rPr>
          <w:rFonts w:ascii="Arial" w:eastAsia="Arial" w:hAnsi="Arial" w:cs="Arial"/>
          <w:sz w:val="24"/>
          <w:szCs w:val="24"/>
        </w:rPr>
        <w:t>is</w:t>
      </w:r>
      <w:r w:rsidR="005F7AFA" w:rsidRPr="005F7AFA">
        <w:rPr>
          <w:rFonts w:ascii="Arial" w:eastAsia="Arial" w:hAnsi="Arial" w:cs="Arial"/>
          <w:sz w:val="24"/>
          <w:szCs w:val="24"/>
        </w:rPr>
        <w:t xml:space="preserve"> </w:t>
      </w:r>
      <w:r w:rsidR="00F43465">
        <w:rPr>
          <w:rFonts w:ascii="Arial" w:eastAsia="Arial" w:hAnsi="Arial" w:cs="Arial"/>
          <w:sz w:val="24"/>
          <w:szCs w:val="24"/>
        </w:rPr>
        <w:t>already</w:t>
      </w:r>
      <w:r w:rsidR="0041476B">
        <w:rPr>
          <w:rFonts w:ascii="Arial" w:eastAsia="Arial" w:hAnsi="Arial" w:cs="Arial"/>
          <w:sz w:val="24"/>
          <w:szCs w:val="24"/>
        </w:rPr>
        <w:t xml:space="preserve"> before this </w:t>
      </w:r>
      <w:r w:rsidR="00BD1E5A">
        <w:rPr>
          <w:rFonts w:ascii="Arial" w:eastAsia="Arial" w:hAnsi="Arial" w:cs="Arial"/>
          <w:sz w:val="24"/>
          <w:szCs w:val="24"/>
        </w:rPr>
        <w:t>C</w:t>
      </w:r>
      <w:r w:rsidR="0041476B">
        <w:rPr>
          <w:rFonts w:ascii="Arial" w:eastAsia="Arial" w:hAnsi="Arial" w:cs="Arial"/>
          <w:sz w:val="24"/>
          <w:szCs w:val="24"/>
        </w:rPr>
        <w:t>ourt</w:t>
      </w:r>
      <w:r w:rsidR="00F43465">
        <w:rPr>
          <w:rFonts w:ascii="Arial" w:eastAsia="Arial" w:hAnsi="Arial" w:cs="Arial"/>
          <w:sz w:val="24"/>
          <w:szCs w:val="24"/>
        </w:rPr>
        <w:t>.</w:t>
      </w:r>
      <w:r w:rsidR="0041476B">
        <w:rPr>
          <w:rFonts w:ascii="Arial" w:eastAsia="Arial" w:hAnsi="Arial" w:cs="Arial"/>
          <w:sz w:val="24"/>
          <w:szCs w:val="24"/>
        </w:rPr>
        <w:t xml:space="preserve"> </w:t>
      </w:r>
    </w:p>
    <w:p w14:paraId="4A4E07B3" w14:textId="77777777" w:rsidR="00FA2D5D" w:rsidRDefault="00FA2D5D" w:rsidP="00A03E41">
      <w:pPr>
        <w:pStyle w:val="Body"/>
        <w:spacing w:line="480" w:lineRule="auto"/>
        <w:jc w:val="both"/>
        <w:rPr>
          <w:rFonts w:ascii="Arial" w:eastAsia="Arial" w:hAnsi="Arial" w:cs="Arial"/>
          <w:sz w:val="24"/>
          <w:szCs w:val="24"/>
        </w:rPr>
      </w:pPr>
    </w:p>
    <w:p w14:paraId="61591696" w14:textId="21A9C6C5" w:rsidR="007A035A" w:rsidRPr="00E51CA5" w:rsidRDefault="007A035A" w:rsidP="00A03E41">
      <w:pPr>
        <w:pStyle w:val="Body"/>
        <w:spacing w:line="480" w:lineRule="auto"/>
        <w:jc w:val="both"/>
        <w:rPr>
          <w:rFonts w:ascii="Arial" w:eastAsia="Arial" w:hAnsi="Arial" w:cs="Arial"/>
          <w:sz w:val="24"/>
          <w:szCs w:val="24"/>
          <w:u w:val="single"/>
        </w:rPr>
      </w:pPr>
      <w:r w:rsidRPr="00E51CA5">
        <w:rPr>
          <w:rFonts w:ascii="Arial" w:eastAsia="Arial" w:hAnsi="Arial" w:cs="Arial"/>
          <w:sz w:val="24"/>
          <w:szCs w:val="24"/>
          <w:u w:val="single"/>
        </w:rPr>
        <w:t xml:space="preserve">The appeal record </w:t>
      </w:r>
    </w:p>
    <w:p w14:paraId="5914D462" w14:textId="6F105C7E" w:rsidR="000C511C" w:rsidRDefault="005E6372" w:rsidP="00A03E41">
      <w:pPr>
        <w:pStyle w:val="Body"/>
        <w:spacing w:line="480" w:lineRule="auto"/>
        <w:jc w:val="both"/>
        <w:rPr>
          <w:rFonts w:ascii="Arial" w:eastAsia="Arial" w:hAnsi="Arial" w:cs="Arial"/>
          <w:sz w:val="24"/>
          <w:szCs w:val="24"/>
        </w:rPr>
      </w:pPr>
      <w:r>
        <w:rPr>
          <w:rFonts w:ascii="Arial" w:eastAsia="Arial" w:hAnsi="Arial" w:cs="Arial"/>
          <w:sz w:val="24"/>
          <w:szCs w:val="24"/>
        </w:rPr>
        <w:t>[</w:t>
      </w:r>
      <w:r w:rsidR="000108F9">
        <w:rPr>
          <w:rFonts w:ascii="Arial" w:eastAsia="Arial" w:hAnsi="Arial" w:cs="Arial"/>
          <w:sz w:val="24"/>
          <w:szCs w:val="24"/>
        </w:rPr>
        <w:t>2</w:t>
      </w:r>
      <w:r w:rsidR="00CD4B44">
        <w:rPr>
          <w:rFonts w:ascii="Arial" w:eastAsia="Arial" w:hAnsi="Arial" w:cs="Arial"/>
          <w:sz w:val="24"/>
          <w:szCs w:val="24"/>
        </w:rPr>
        <w:t>8</w:t>
      </w:r>
      <w:r>
        <w:rPr>
          <w:rFonts w:ascii="Arial" w:eastAsia="Arial" w:hAnsi="Arial" w:cs="Arial"/>
          <w:sz w:val="24"/>
          <w:szCs w:val="24"/>
        </w:rPr>
        <w:t>]</w:t>
      </w:r>
      <w:r>
        <w:rPr>
          <w:rFonts w:ascii="Arial" w:eastAsia="Arial" w:hAnsi="Arial" w:cs="Arial"/>
          <w:sz w:val="24"/>
          <w:szCs w:val="24"/>
        </w:rPr>
        <w:tab/>
      </w:r>
      <w:r w:rsidR="008F3CC4" w:rsidRPr="008F3CC4">
        <w:rPr>
          <w:rFonts w:ascii="Arial" w:eastAsia="Arial" w:hAnsi="Arial" w:cs="Arial"/>
          <w:sz w:val="24"/>
          <w:szCs w:val="24"/>
        </w:rPr>
        <w:t xml:space="preserve">It was emphatically </w:t>
      </w:r>
      <w:r w:rsidR="00B3184F" w:rsidRPr="008F3CC4">
        <w:rPr>
          <w:rFonts w:ascii="Arial" w:eastAsia="Arial" w:hAnsi="Arial" w:cs="Arial"/>
          <w:sz w:val="24"/>
          <w:szCs w:val="24"/>
        </w:rPr>
        <w:t>contended on</w:t>
      </w:r>
      <w:r w:rsidR="008F3CC4" w:rsidRPr="008F3CC4">
        <w:rPr>
          <w:rFonts w:ascii="Arial" w:eastAsia="Arial" w:hAnsi="Arial" w:cs="Arial"/>
          <w:sz w:val="24"/>
          <w:szCs w:val="24"/>
        </w:rPr>
        <w:t xml:space="preserve"> the respondents’ behalf that an appellate court is a court of record.</w:t>
      </w:r>
      <w:r w:rsidR="008F3CC4">
        <w:rPr>
          <w:rFonts w:ascii="Arial" w:eastAsia="Arial" w:hAnsi="Arial" w:cs="Arial"/>
          <w:sz w:val="24"/>
          <w:szCs w:val="24"/>
        </w:rPr>
        <w:t xml:space="preserve"> </w:t>
      </w:r>
      <w:r w:rsidR="00B3184F">
        <w:rPr>
          <w:rFonts w:ascii="Arial" w:eastAsia="Arial" w:hAnsi="Arial" w:cs="Arial"/>
          <w:sz w:val="24"/>
          <w:szCs w:val="24"/>
        </w:rPr>
        <w:t xml:space="preserve"> </w:t>
      </w:r>
      <w:r w:rsidR="00F674DE" w:rsidRPr="00F674DE">
        <w:rPr>
          <w:rFonts w:ascii="Arial" w:eastAsia="Arial" w:hAnsi="Arial" w:cs="Arial"/>
          <w:sz w:val="24"/>
          <w:szCs w:val="24"/>
        </w:rPr>
        <w:t xml:space="preserve">It is quite clear in my view that, </w:t>
      </w:r>
      <w:r w:rsidR="00F674DE">
        <w:rPr>
          <w:rFonts w:ascii="Arial" w:eastAsia="Arial" w:hAnsi="Arial" w:cs="Arial"/>
          <w:sz w:val="24"/>
          <w:szCs w:val="24"/>
        </w:rPr>
        <w:t>t</w:t>
      </w:r>
      <w:r w:rsidR="00B3184F">
        <w:rPr>
          <w:rFonts w:ascii="Arial" w:eastAsia="Arial" w:hAnsi="Arial" w:cs="Arial"/>
          <w:sz w:val="24"/>
          <w:szCs w:val="24"/>
        </w:rPr>
        <w:t xml:space="preserve">he assertion </w:t>
      </w:r>
      <w:r w:rsidR="00B16D74">
        <w:rPr>
          <w:rFonts w:ascii="Arial" w:eastAsia="Arial" w:hAnsi="Arial" w:cs="Arial"/>
          <w:sz w:val="24"/>
          <w:szCs w:val="24"/>
        </w:rPr>
        <w:t>on behalf of the respondents is quite correct. However, in the present case</w:t>
      </w:r>
      <w:r w:rsidR="00B95F28">
        <w:rPr>
          <w:rFonts w:ascii="Arial" w:eastAsia="Arial" w:hAnsi="Arial" w:cs="Arial"/>
          <w:sz w:val="24"/>
          <w:szCs w:val="24"/>
        </w:rPr>
        <w:t>, t</w:t>
      </w:r>
      <w:r w:rsidR="00F22063" w:rsidRPr="001210A1">
        <w:rPr>
          <w:rFonts w:ascii="Arial" w:eastAsia="Arial" w:hAnsi="Arial" w:cs="Arial"/>
          <w:sz w:val="24"/>
          <w:szCs w:val="24"/>
        </w:rPr>
        <w:t xml:space="preserve">his Court has a proper record of the court a </w:t>
      </w:r>
      <w:r w:rsidR="00F22063" w:rsidRPr="001210A1">
        <w:rPr>
          <w:rFonts w:ascii="Arial" w:eastAsia="Arial" w:hAnsi="Arial" w:cs="Arial"/>
          <w:i/>
          <w:iCs/>
          <w:sz w:val="24"/>
          <w:szCs w:val="24"/>
        </w:rPr>
        <w:t>quo</w:t>
      </w:r>
      <w:r w:rsidR="00F22063" w:rsidRPr="001210A1">
        <w:rPr>
          <w:rFonts w:ascii="Arial" w:eastAsia="Arial" w:hAnsi="Arial" w:cs="Arial"/>
          <w:sz w:val="24"/>
          <w:szCs w:val="24"/>
        </w:rPr>
        <w:t xml:space="preserve"> before it. </w:t>
      </w:r>
      <w:r w:rsidR="001A3BD9">
        <w:rPr>
          <w:rFonts w:ascii="Arial" w:eastAsia="Arial" w:hAnsi="Arial" w:cs="Arial"/>
          <w:sz w:val="24"/>
          <w:szCs w:val="24"/>
        </w:rPr>
        <w:t xml:space="preserve"> </w:t>
      </w:r>
      <w:r w:rsidR="001210A1">
        <w:rPr>
          <w:rFonts w:ascii="Arial" w:eastAsia="Arial" w:hAnsi="Arial" w:cs="Arial"/>
          <w:sz w:val="24"/>
          <w:szCs w:val="24"/>
        </w:rPr>
        <w:t>A</w:t>
      </w:r>
      <w:r w:rsidR="00407A87">
        <w:rPr>
          <w:rFonts w:ascii="Arial" w:eastAsia="Arial" w:hAnsi="Arial" w:cs="Arial"/>
          <w:sz w:val="24"/>
          <w:szCs w:val="24"/>
        </w:rPr>
        <w:t>dditionally, a</w:t>
      </w:r>
      <w:r w:rsidR="00CD3E04">
        <w:rPr>
          <w:rFonts w:ascii="Arial" w:eastAsia="Arial" w:hAnsi="Arial" w:cs="Arial"/>
          <w:sz w:val="24"/>
          <w:szCs w:val="24"/>
        </w:rPr>
        <w:t xml:space="preserve"> full </w:t>
      </w:r>
      <w:r w:rsidR="00CD3E04" w:rsidRPr="00407A87">
        <w:rPr>
          <w:rFonts w:ascii="Arial" w:eastAsia="Arial" w:hAnsi="Arial" w:cs="Arial"/>
          <w:sz w:val="24"/>
          <w:szCs w:val="24"/>
          <w:u w:val="single"/>
        </w:rPr>
        <w:t xml:space="preserve">conspectus of the </w:t>
      </w:r>
      <w:r w:rsidR="00B35138" w:rsidRPr="00407A87">
        <w:rPr>
          <w:rFonts w:ascii="Arial" w:eastAsia="Arial" w:hAnsi="Arial" w:cs="Arial"/>
          <w:sz w:val="24"/>
          <w:szCs w:val="24"/>
          <w:u w:val="single"/>
        </w:rPr>
        <w:t>relevant</w:t>
      </w:r>
      <w:r w:rsidR="00CD3E04" w:rsidRPr="00407A87">
        <w:rPr>
          <w:rFonts w:ascii="Arial" w:eastAsia="Arial" w:hAnsi="Arial" w:cs="Arial"/>
          <w:sz w:val="24"/>
          <w:szCs w:val="24"/>
          <w:u w:val="single"/>
        </w:rPr>
        <w:t xml:space="preserve"> material</w:t>
      </w:r>
      <w:r w:rsidR="00CD3E04">
        <w:rPr>
          <w:rFonts w:ascii="Arial" w:eastAsia="Arial" w:hAnsi="Arial" w:cs="Arial"/>
          <w:sz w:val="24"/>
          <w:szCs w:val="24"/>
        </w:rPr>
        <w:t xml:space="preserve"> </w:t>
      </w:r>
      <w:r w:rsidR="00407A87">
        <w:rPr>
          <w:rFonts w:ascii="Arial" w:eastAsia="Arial" w:hAnsi="Arial" w:cs="Arial"/>
          <w:sz w:val="24"/>
          <w:szCs w:val="24"/>
        </w:rPr>
        <w:t>was</w:t>
      </w:r>
      <w:r w:rsidR="00055E1E">
        <w:rPr>
          <w:rFonts w:ascii="Arial" w:eastAsia="Arial" w:hAnsi="Arial" w:cs="Arial"/>
          <w:sz w:val="24"/>
          <w:szCs w:val="24"/>
        </w:rPr>
        <w:t xml:space="preserve"> </w:t>
      </w:r>
      <w:r w:rsidR="00CD3E04">
        <w:rPr>
          <w:rFonts w:ascii="Arial" w:eastAsia="Arial" w:hAnsi="Arial" w:cs="Arial"/>
          <w:sz w:val="24"/>
          <w:szCs w:val="24"/>
        </w:rPr>
        <w:t>placed before the cour</w:t>
      </w:r>
      <w:r w:rsidR="00B35138">
        <w:rPr>
          <w:rFonts w:ascii="Arial" w:eastAsia="Arial" w:hAnsi="Arial" w:cs="Arial"/>
          <w:sz w:val="24"/>
          <w:szCs w:val="24"/>
        </w:rPr>
        <w:t xml:space="preserve">t of first instance. </w:t>
      </w:r>
      <w:r w:rsidR="004B7361">
        <w:rPr>
          <w:rFonts w:ascii="Arial" w:eastAsia="Arial" w:hAnsi="Arial" w:cs="Arial"/>
          <w:sz w:val="24"/>
          <w:szCs w:val="24"/>
        </w:rPr>
        <w:t xml:space="preserve">As </w:t>
      </w:r>
      <w:r w:rsidR="00F865BC">
        <w:rPr>
          <w:rFonts w:ascii="Arial" w:eastAsia="Arial" w:hAnsi="Arial" w:cs="Arial"/>
          <w:sz w:val="24"/>
          <w:szCs w:val="24"/>
        </w:rPr>
        <w:t>not</w:t>
      </w:r>
      <w:r w:rsidR="004B7361">
        <w:rPr>
          <w:rFonts w:ascii="Arial" w:eastAsia="Arial" w:hAnsi="Arial" w:cs="Arial"/>
          <w:sz w:val="24"/>
          <w:szCs w:val="24"/>
        </w:rPr>
        <w:t xml:space="preserve">ed earlier, </w:t>
      </w:r>
      <w:r w:rsidR="0061190A">
        <w:rPr>
          <w:rFonts w:ascii="Arial" w:eastAsia="Arial" w:hAnsi="Arial" w:cs="Arial"/>
          <w:sz w:val="24"/>
          <w:szCs w:val="24"/>
        </w:rPr>
        <w:t>t</w:t>
      </w:r>
      <w:r w:rsidR="00BF04CB">
        <w:rPr>
          <w:rFonts w:ascii="Arial" w:eastAsia="Arial" w:hAnsi="Arial" w:cs="Arial"/>
          <w:sz w:val="24"/>
          <w:szCs w:val="24"/>
        </w:rPr>
        <w:t xml:space="preserve">he issue which the appellants </w:t>
      </w:r>
      <w:r w:rsidR="00224870">
        <w:rPr>
          <w:rFonts w:ascii="Arial" w:eastAsia="Arial" w:hAnsi="Arial" w:cs="Arial"/>
          <w:sz w:val="24"/>
          <w:szCs w:val="24"/>
        </w:rPr>
        <w:t>seek</w:t>
      </w:r>
      <w:r w:rsidR="00BF04CB">
        <w:rPr>
          <w:rFonts w:ascii="Arial" w:eastAsia="Arial" w:hAnsi="Arial" w:cs="Arial"/>
          <w:sz w:val="24"/>
          <w:szCs w:val="24"/>
        </w:rPr>
        <w:t xml:space="preserve"> to raise</w:t>
      </w:r>
      <w:r w:rsidR="00285895">
        <w:rPr>
          <w:rFonts w:ascii="Arial" w:eastAsia="Arial" w:hAnsi="Arial" w:cs="Arial"/>
          <w:sz w:val="24"/>
          <w:szCs w:val="24"/>
        </w:rPr>
        <w:t xml:space="preserve"> in this </w:t>
      </w:r>
      <w:r w:rsidR="000E0DCD">
        <w:rPr>
          <w:rFonts w:ascii="Arial" w:eastAsia="Arial" w:hAnsi="Arial" w:cs="Arial"/>
          <w:sz w:val="24"/>
          <w:szCs w:val="24"/>
        </w:rPr>
        <w:t>Court</w:t>
      </w:r>
      <w:r w:rsidR="00BF04CB">
        <w:rPr>
          <w:rFonts w:ascii="Arial" w:eastAsia="Arial" w:hAnsi="Arial" w:cs="Arial"/>
          <w:sz w:val="24"/>
          <w:szCs w:val="24"/>
        </w:rPr>
        <w:t xml:space="preserve"> was spelt out in the papers of the respondent</w:t>
      </w:r>
      <w:r w:rsidR="00975DC8">
        <w:rPr>
          <w:rFonts w:ascii="Arial" w:eastAsia="Arial" w:hAnsi="Arial" w:cs="Arial"/>
          <w:sz w:val="24"/>
          <w:szCs w:val="24"/>
        </w:rPr>
        <w:t>s</w:t>
      </w:r>
      <w:r w:rsidR="00BF04CB">
        <w:rPr>
          <w:rFonts w:ascii="Arial" w:eastAsia="Arial" w:hAnsi="Arial" w:cs="Arial"/>
          <w:sz w:val="24"/>
          <w:szCs w:val="24"/>
        </w:rPr>
        <w:t xml:space="preserve"> </w:t>
      </w:r>
      <w:r w:rsidR="00BF04CB">
        <w:rPr>
          <w:rFonts w:ascii="Arial" w:eastAsia="Arial" w:hAnsi="Arial" w:cs="Arial"/>
          <w:sz w:val="24"/>
          <w:szCs w:val="24"/>
        </w:rPr>
        <w:lastRenderedPageBreak/>
        <w:t xml:space="preserve">in the court a </w:t>
      </w:r>
      <w:r w:rsidR="00BF04CB" w:rsidRPr="006A12F2">
        <w:rPr>
          <w:rFonts w:ascii="Arial" w:eastAsia="Arial" w:hAnsi="Arial" w:cs="Arial"/>
          <w:i/>
          <w:iCs/>
          <w:sz w:val="24"/>
          <w:szCs w:val="24"/>
        </w:rPr>
        <w:t>quo</w:t>
      </w:r>
      <w:r w:rsidR="00BF04CB">
        <w:rPr>
          <w:rFonts w:ascii="Arial" w:eastAsia="Arial" w:hAnsi="Arial" w:cs="Arial"/>
          <w:sz w:val="24"/>
          <w:szCs w:val="24"/>
        </w:rPr>
        <w:t xml:space="preserve">. </w:t>
      </w:r>
      <w:r w:rsidR="0075555A">
        <w:rPr>
          <w:rFonts w:ascii="Arial" w:eastAsia="Arial" w:hAnsi="Arial" w:cs="Arial"/>
          <w:sz w:val="24"/>
          <w:szCs w:val="24"/>
        </w:rPr>
        <w:t>This is because the new</w:t>
      </w:r>
      <w:r w:rsidR="00B37519">
        <w:rPr>
          <w:rFonts w:ascii="Arial" w:eastAsia="Arial" w:hAnsi="Arial" w:cs="Arial"/>
          <w:sz w:val="24"/>
          <w:szCs w:val="24"/>
        </w:rPr>
        <w:t xml:space="preserve"> </w:t>
      </w:r>
      <w:r w:rsidR="0075555A">
        <w:rPr>
          <w:rFonts w:ascii="Arial" w:eastAsia="Arial" w:hAnsi="Arial" w:cs="Arial"/>
          <w:sz w:val="24"/>
          <w:szCs w:val="24"/>
        </w:rPr>
        <w:t>issue which the appellants seek to argue is contained already in the notice of motion, founding affidavit and the replying affidavit</w:t>
      </w:r>
      <w:r w:rsidR="00E307D0">
        <w:rPr>
          <w:rFonts w:ascii="Arial" w:eastAsia="Arial" w:hAnsi="Arial" w:cs="Arial"/>
          <w:sz w:val="24"/>
          <w:szCs w:val="24"/>
        </w:rPr>
        <w:t>.</w:t>
      </w:r>
      <w:r w:rsidR="0075555A">
        <w:rPr>
          <w:rFonts w:ascii="Arial" w:eastAsia="Arial" w:hAnsi="Arial" w:cs="Arial"/>
          <w:sz w:val="24"/>
          <w:szCs w:val="24"/>
        </w:rPr>
        <w:t xml:space="preserve"> </w:t>
      </w:r>
      <w:r w:rsidR="00B41422">
        <w:rPr>
          <w:rFonts w:ascii="Arial" w:eastAsia="Arial" w:hAnsi="Arial" w:cs="Arial"/>
          <w:sz w:val="24"/>
          <w:szCs w:val="24"/>
        </w:rPr>
        <w:t xml:space="preserve"> </w:t>
      </w:r>
      <w:r w:rsidR="00A56C3E">
        <w:rPr>
          <w:rFonts w:ascii="Arial" w:eastAsia="Arial" w:hAnsi="Arial" w:cs="Arial"/>
          <w:sz w:val="24"/>
          <w:szCs w:val="24"/>
        </w:rPr>
        <w:t xml:space="preserve">Thus, </w:t>
      </w:r>
      <w:r w:rsidR="001F6526">
        <w:rPr>
          <w:rFonts w:ascii="Arial" w:eastAsia="Arial" w:hAnsi="Arial" w:cs="Arial"/>
          <w:sz w:val="24"/>
          <w:szCs w:val="24"/>
        </w:rPr>
        <w:t xml:space="preserve">this Court has </w:t>
      </w:r>
      <w:r w:rsidR="00B41422" w:rsidRPr="00B41422">
        <w:rPr>
          <w:rFonts w:ascii="Arial" w:eastAsia="Arial" w:hAnsi="Arial" w:cs="Arial"/>
          <w:sz w:val="24"/>
          <w:szCs w:val="24"/>
        </w:rPr>
        <w:t>sufficient evidentia</w:t>
      </w:r>
      <w:r w:rsidR="0043201E">
        <w:rPr>
          <w:rFonts w:ascii="Arial" w:eastAsia="Arial" w:hAnsi="Arial" w:cs="Arial"/>
          <w:sz w:val="24"/>
          <w:szCs w:val="24"/>
        </w:rPr>
        <w:t xml:space="preserve">l material on </w:t>
      </w:r>
      <w:r w:rsidR="00B41422" w:rsidRPr="00B41422">
        <w:rPr>
          <w:rFonts w:ascii="Arial" w:eastAsia="Arial" w:hAnsi="Arial" w:cs="Arial"/>
          <w:sz w:val="24"/>
          <w:szCs w:val="24"/>
        </w:rPr>
        <w:t xml:space="preserve">record to resolve the </w:t>
      </w:r>
      <w:r w:rsidR="00346F9E">
        <w:rPr>
          <w:rFonts w:ascii="Arial" w:eastAsia="Arial" w:hAnsi="Arial" w:cs="Arial"/>
          <w:sz w:val="24"/>
          <w:szCs w:val="24"/>
        </w:rPr>
        <w:t xml:space="preserve">new issue </w:t>
      </w:r>
      <w:r w:rsidR="0049473F">
        <w:rPr>
          <w:rFonts w:ascii="Arial" w:eastAsia="Arial" w:hAnsi="Arial" w:cs="Arial"/>
          <w:sz w:val="24"/>
          <w:szCs w:val="24"/>
        </w:rPr>
        <w:t>that</w:t>
      </w:r>
      <w:r w:rsidR="00FE33AE">
        <w:rPr>
          <w:rFonts w:ascii="Arial" w:eastAsia="Arial" w:hAnsi="Arial" w:cs="Arial"/>
          <w:sz w:val="24"/>
          <w:szCs w:val="24"/>
        </w:rPr>
        <w:t xml:space="preserve"> the appellant</w:t>
      </w:r>
      <w:r w:rsidR="009B365B">
        <w:rPr>
          <w:rFonts w:ascii="Arial" w:eastAsia="Arial" w:hAnsi="Arial" w:cs="Arial"/>
          <w:sz w:val="24"/>
          <w:szCs w:val="24"/>
        </w:rPr>
        <w:t>s</w:t>
      </w:r>
      <w:r w:rsidR="00FE33AE">
        <w:rPr>
          <w:rFonts w:ascii="Arial" w:eastAsia="Arial" w:hAnsi="Arial" w:cs="Arial"/>
          <w:sz w:val="24"/>
          <w:szCs w:val="24"/>
        </w:rPr>
        <w:t xml:space="preserve"> seek to </w:t>
      </w:r>
      <w:r w:rsidR="00264C9F">
        <w:rPr>
          <w:rFonts w:ascii="Arial" w:eastAsia="Arial" w:hAnsi="Arial" w:cs="Arial"/>
          <w:sz w:val="24"/>
          <w:szCs w:val="24"/>
        </w:rPr>
        <w:t>raise</w:t>
      </w:r>
      <w:r w:rsidR="0043201E">
        <w:rPr>
          <w:rFonts w:ascii="Arial" w:eastAsia="Arial" w:hAnsi="Arial" w:cs="Arial"/>
          <w:sz w:val="24"/>
          <w:szCs w:val="24"/>
        </w:rPr>
        <w:t>.</w:t>
      </w:r>
    </w:p>
    <w:p w14:paraId="61B94B47" w14:textId="77777777" w:rsidR="00FA2D5D" w:rsidRDefault="00FA2D5D" w:rsidP="00184DA2">
      <w:pPr>
        <w:pStyle w:val="Body"/>
        <w:spacing w:line="480" w:lineRule="auto"/>
        <w:jc w:val="both"/>
        <w:rPr>
          <w:rFonts w:ascii="Arial" w:eastAsia="Arial" w:hAnsi="Arial" w:cs="Arial"/>
          <w:sz w:val="24"/>
          <w:szCs w:val="24"/>
        </w:rPr>
      </w:pPr>
    </w:p>
    <w:p w14:paraId="23DAB364" w14:textId="7F9E781C" w:rsidR="006E1C19" w:rsidRDefault="000C511C" w:rsidP="00184DA2">
      <w:pPr>
        <w:pStyle w:val="Body"/>
        <w:spacing w:line="480" w:lineRule="auto"/>
        <w:jc w:val="both"/>
        <w:rPr>
          <w:rFonts w:ascii="Arial" w:eastAsia="Arial" w:hAnsi="Arial" w:cs="Arial"/>
          <w:sz w:val="24"/>
          <w:szCs w:val="24"/>
        </w:rPr>
      </w:pPr>
      <w:r>
        <w:rPr>
          <w:rFonts w:ascii="Arial" w:eastAsia="Arial" w:hAnsi="Arial" w:cs="Arial"/>
          <w:sz w:val="24"/>
          <w:szCs w:val="24"/>
        </w:rPr>
        <w:t>[</w:t>
      </w:r>
      <w:r w:rsidR="00CD4B44">
        <w:rPr>
          <w:rFonts w:ascii="Arial" w:eastAsia="Arial" w:hAnsi="Arial" w:cs="Arial"/>
          <w:sz w:val="24"/>
          <w:szCs w:val="24"/>
        </w:rPr>
        <w:t>29</w:t>
      </w:r>
      <w:r>
        <w:rPr>
          <w:rFonts w:ascii="Arial" w:eastAsia="Arial" w:hAnsi="Arial" w:cs="Arial"/>
          <w:sz w:val="24"/>
          <w:szCs w:val="24"/>
        </w:rPr>
        <w:t>]</w:t>
      </w:r>
      <w:r>
        <w:rPr>
          <w:rFonts w:ascii="Arial" w:eastAsia="Arial" w:hAnsi="Arial" w:cs="Arial"/>
          <w:sz w:val="24"/>
          <w:szCs w:val="24"/>
        </w:rPr>
        <w:tab/>
      </w:r>
      <w:r w:rsidR="00BA78A5">
        <w:rPr>
          <w:rFonts w:ascii="Arial" w:eastAsia="Arial" w:hAnsi="Arial" w:cs="Arial"/>
          <w:sz w:val="24"/>
          <w:szCs w:val="24"/>
        </w:rPr>
        <w:t xml:space="preserve">I venture to </w:t>
      </w:r>
      <w:r w:rsidR="000E0DCD">
        <w:rPr>
          <w:rFonts w:ascii="Arial" w:eastAsia="Arial" w:hAnsi="Arial" w:cs="Arial"/>
          <w:sz w:val="24"/>
          <w:szCs w:val="24"/>
        </w:rPr>
        <w:t xml:space="preserve">say that </w:t>
      </w:r>
      <w:r w:rsidR="00A34743">
        <w:rPr>
          <w:rFonts w:ascii="Arial" w:eastAsia="Arial" w:hAnsi="Arial" w:cs="Arial"/>
          <w:sz w:val="24"/>
          <w:szCs w:val="24"/>
        </w:rPr>
        <w:t xml:space="preserve">in this appeal </w:t>
      </w:r>
      <w:r w:rsidR="000E0DCD">
        <w:rPr>
          <w:rFonts w:ascii="Arial" w:eastAsia="Arial" w:hAnsi="Arial" w:cs="Arial"/>
          <w:sz w:val="24"/>
          <w:szCs w:val="24"/>
        </w:rPr>
        <w:t>i</w:t>
      </w:r>
      <w:r w:rsidR="00407A87">
        <w:rPr>
          <w:rFonts w:ascii="Arial" w:eastAsia="Arial" w:hAnsi="Arial" w:cs="Arial"/>
          <w:sz w:val="24"/>
          <w:szCs w:val="24"/>
        </w:rPr>
        <w:t>t</w:t>
      </w:r>
      <w:r w:rsidR="00B84F7A">
        <w:rPr>
          <w:rFonts w:ascii="Arial" w:eastAsia="Arial" w:hAnsi="Arial" w:cs="Arial"/>
          <w:sz w:val="24"/>
          <w:szCs w:val="24"/>
        </w:rPr>
        <w:t xml:space="preserve"> is common ground </w:t>
      </w:r>
      <w:r w:rsidR="00A34743">
        <w:rPr>
          <w:rFonts w:ascii="Arial" w:eastAsia="Arial" w:hAnsi="Arial" w:cs="Arial"/>
          <w:sz w:val="24"/>
          <w:szCs w:val="24"/>
        </w:rPr>
        <w:t>between the parties</w:t>
      </w:r>
      <w:r w:rsidR="000E0DCD">
        <w:rPr>
          <w:rFonts w:ascii="Arial" w:eastAsia="Arial" w:hAnsi="Arial" w:cs="Arial"/>
          <w:sz w:val="24"/>
          <w:szCs w:val="24"/>
        </w:rPr>
        <w:t xml:space="preserve"> that, </w:t>
      </w:r>
      <w:r w:rsidR="00380E0C">
        <w:rPr>
          <w:rFonts w:ascii="Arial" w:eastAsia="Arial" w:hAnsi="Arial" w:cs="Arial"/>
          <w:sz w:val="24"/>
          <w:szCs w:val="24"/>
        </w:rPr>
        <w:t>while</w:t>
      </w:r>
      <w:r w:rsidR="003C3A3E">
        <w:rPr>
          <w:rFonts w:ascii="Arial" w:eastAsia="Arial" w:hAnsi="Arial" w:cs="Arial"/>
          <w:sz w:val="24"/>
          <w:szCs w:val="24"/>
        </w:rPr>
        <w:t xml:space="preserve"> the relevant material was placed before the court a </w:t>
      </w:r>
      <w:r w:rsidR="0007245C" w:rsidRPr="00B95F28">
        <w:rPr>
          <w:rFonts w:ascii="Arial" w:eastAsia="Arial" w:hAnsi="Arial" w:cs="Arial"/>
          <w:i/>
          <w:iCs/>
          <w:sz w:val="24"/>
          <w:szCs w:val="24"/>
        </w:rPr>
        <w:t>quo</w:t>
      </w:r>
      <w:r w:rsidR="0007245C">
        <w:rPr>
          <w:rFonts w:ascii="Arial" w:eastAsia="Arial" w:hAnsi="Arial" w:cs="Arial"/>
          <w:sz w:val="24"/>
          <w:szCs w:val="24"/>
        </w:rPr>
        <w:t xml:space="preserve">, </w:t>
      </w:r>
      <w:r w:rsidR="00225EC6">
        <w:rPr>
          <w:rFonts w:ascii="Arial" w:eastAsia="Arial" w:hAnsi="Arial" w:cs="Arial"/>
          <w:sz w:val="24"/>
          <w:szCs w:val="24"/>
        </w:rPr>
        <w:t>they</w:t>
      </w:r>
      <w:r w:rsidR="0007245C">
        <w:rPr>
          <w:rFonts w:ascii="Arial" w:eastAsia="Arial" w:hAnsi="Arial" w:cs="Arial"/>
          <w:sz w:val="24"/>
          <w:szCs w:val="24"/>
        </w:rPr>
        <w:t xml:space="preserve"> [relevant material] </w:t>
      </w:r>
      <w:r w:rsidR="00225EC6">
        <w:rPr>
          <w:rFonts w:ascii="Arial" w:eastAsia="Arial" w:hAnsi="Arial" w:cs="Arial"/>
          <w:sz w:val="24"/>
          <w:szCs w:val="24"/>
        </w:rPr>
        <w:t>were not</w:t>
      </w:r>
      <w:r w:rsidR="0007245C">
        <w:rPr>
          <w:rFonts w:ascii="Arial" w:eastAsia="Arial" w:hAnsi="Arial" w:cs="Arial"/>
          <w:sz w:val="24"/>
          <w:szCs w:val="24"/>
        </w:rPr>
        <w:t xml:space="preserve"> explored</w:t>
      </w:r>
      <w:r w:rsidR="00AA7585">
        <w:rPr>
          <w:rFonts w:ascii="Arial" w:eastAsia="Arial" w:hAnsi="Arial" w:cs="Arial"/>
          <w:sz w:val="24"/>
          <w:szCs w:val="24"/>
        </w:rPr>
        <w:t xml:space="preserve"> at </w:t>
      </w:r>
      <w:r w:rsidR="00B35A9A">
        <w:rPr>
          <w:rFonts w:ascii="Arial" w:eastAsia="Arial" w:hAnsi="Arial" w:cs="Arial"/>
          <w:sz w:val="24"/>
          <w:szCs w:val="24"/>
        </w:rPr>
        <w:t xml:space="preserve">the </w:t>
      </w:r>
      <w:r w:rsidR="00E7038D" w:rsidRPr="00B35A9A">
        <w:rPr>
          <w:rFonts w:ascii="Arial" w:eastAsia="Arial" w:hAnsi="Arial" w:cs="Arial"/>
          <w:i/>
          <w:iCs/>
          <w:sz w:val="24"/>
          <w:szCs w:val="24"/>
        </w:rPr>
        <w:t>ex parte</w:t>
      </w:r>
      <w:r w:rsidR="00E7038D">
        <w:rPr>
          <w:rFonts w:ascii="Arial" w:eastAsia="Arial" w:hAnsi="Arial" w:cs="Arial"/>
          <w:sz w:val="24"/>
          <w:szCs w:val="24"/>
        </w:rPr>
        <w:t xml:space="preserve"> and contempt of </w:t>
      </w:r>
      <w:r w:rsidR="00B35A9A">
        <w:rPr>
          <w:rFonts w:ascii="Arial" w:eastAsia="Arial" w:hAnsi="Arial" w:cs="Arial"/>
          <w:sz w:val="24"/>
          <w:szCs w:val="24"/>
        </w:rPr>
        <w:t>court hearings</w:t>
      </w:r>
      <w:r w:rsidR="00FE3494">
        <w:rPr>
          <w:rFonts w:ascii="Arial" w:eastAsia="Arial" w:hAnsi="Arial" w:cs="Arial"/>
          <w:sz w:val="24"/>
          <w:szCs w:val="24"/>
        </w:rPr>
        <w:t xml:space="preserve"> and thus remain a</w:t>
      </w:r>
      <w:r w:rsidR="00893267">
        <w:rPr>
          <w:rFonts w:ascii="Arial" w:eastAsia="Arial" w:hAnsi="Arial" w:cs="Arial"/>
          <w:sz w:val="24"/>
          <w:szCs w:val="24"/>
        </w:rPr>
        <w:t xml:space="preserve"> </w:t>
      </w:r>
      <w:r w:rsidR="004F3E98">
        <w:rPr>
          <w:rFonts w:ascii="Arial" w:eastAsia="Arial" w:hAnsi="Arial" w:cs="Arial"/>
          <w:sz w:val="24"/>
          <w:szCs w:val="24"/>
        </w:rPr>
        <w:t xml:space="preserve">fundamental </w:t>
      </w:r>
      <w:r w:rsidR="00FE3494">
        <w:rPr>
          <w:rFonts w:ascii="Arial" w:eastAsia="Arial" w:hAnsi="Arial" w:cs="Arial"/>
          <w:sz w:val="24"/>
          <w:szCs w:val="24"/>
        </w:rPr>
        <w:t xml:space="preserve">live </w:t>
      </w:r>
      <w:r w:rsidR="000410B7">
        <w:rPr>
          <w:rFonts w:ascii="Arial" w:eastAsia="Arial" w:hAnsi="Arial" w:cs="Arial"/>
          <w:sz w:val="24"/>
          <w:szCs w:val="24"/>
        </w:rPr>
        <w:t>controversy</w:t>
      </w:r>
      <w:r w:rsidR="00CD2199">
        <w:rPr>
          <w:rFonts w:ascii="Arial" w:eastAsia="Arial" w:hAnsi="Arial" w:cs="Arial"/>
          <w:sz w:val="24"/>
          <w:szCs w:val="24"/>
        </w:rPr>
        <w:t xml:space="preserve">. </w:t>
      </w:r>
      <w:r w:rsidR="00947D76" w:rsidRPr="00947D76">
        <w:rPr>
          <w:rFonts w:ascii="Arial" w:eastAsia="Arial" w:hAnsi="Arial" w:cs="Arial"/>
          <w:sz w:val="24"/>
          <w:szCs w:val="24"/>
        </w:rPr>
        <w:t>As such</w:t>
      </w:r>
      <w:r w:rsidR="00C0130E">
        <w:rPr>
          <w:rFonts w:ascii="Arial" w:eastAsia="Arial" w:hAnsi="Arial" w:cs="Arial"/>
          <w:sz w:val="24"/>
          <w:szCs w:val="24"/>
        </w:rPr>
        <w:t xml:space="preserve">, </w:t>
      </w:r>
      <w:r w:rsidR="002B7653">
        <w:rPr>
          <w:rFonts w:ascii="Arial" w:eastAsia="Arial" w:hAnsi="Arial" w:cs="Arial"/>
          <w:sz w:val="24"/>
          <w:szCs w:val="24"/>
        </w:rPr>
        <w:t xml:space="preserve">as </w:t>
      </w:r>
      <w:r w:rsidR="00EE1EFC">
        <w:rPr>
          <w:rFonts w:ascii="Arial" w:eastAsia="Arial" w:hAnsi="Arial" w:cs="Arial"/>
          <w:sz w:val="24"/>
          <w:szCs w:val="24"/>
        </w:rPr>
        <w:t xml:space="preserve">alluded to </w:t>
      </w:r>
      <w:r w:rsidR="002B7653">
        <w:rPr>
          <w:rFonts w:ascii="Arial" w:eastAsia="Arial" w:hAnsi="Arial" w:cs="Arial"/>
          <w:sz w:val="24"/>
          <w:szCs w:val="24"/>
        </w:rPr>
        <w:t>before</w:t>
      </w:r>
      <w:r w:rsidR="00EE1EFC">
        <w:rPr>
          <w:rFonts w:ascii="Arial" w:eastAsia="Arial" w:hAnsi="Arial" w:cs="Arial"/>
          <w:sz w:val="24"/>
          <w:szCs w:val="24"/>
        </w:rPr>
        <w:t xml:space="preserve">, </w:t>
      </w:r>
      <w:r w:rsidR="00C0130E">
        <w:rPr>
          <w:rFonts w:ascii="Arial" w:eastAsia="Arial" w:hAnsi="Arial" w:cs="Arial"/>
          <w:sz w:val="24"/>
          <w:szCs w:val="24"/>
        </w:rPr>
        <w:t xml:space="preserve">the appellants do not want to introduce </w:t>
      </w:r>
      <w:r w:rsidR="00C25741">
        <w:rPr>
          <w:rFonts w:ascii="Arial" w:eastAsia="Arial" w:hAnsi="Arial" w:cs="Arial"/>
          <w:sz w:val="24"/>
          <w:szCs w:val="24"/>
        </w:rPr>
        <w:t>new evidence</w:t>
      </w:r>
      <w:r w:rsidR="00DF1787">
        <w:rPr>
          <w:rFonts w:ascii="Arial" w:eastAsia="Arial" w:hAnsi="Arial" w:cs="Arial"/>
          <w:sz w:val="24"/>
          <w:szCs w:val="24"/>
        </w:rPr>
        <w:t>, but simply want an issue that is already pre-existing on papers to be adju</w:t>
      </w:r>
      <w:r w:rsidR="00EC2502">
        <w:rPr>
          <w:rFonts w:ascii="Arial" w:eastAsia="Arial" w:hAnsi="Arial" w:cs="Arial"/>
          <w:sz w:val="24"/>
          <w:szCs w:val="24"/>
        </w:rPr>
        <w:t>di</w:t>
      </w:r>
      <w:r w:rsidR="00DF1787">
        <w:rPr>
          <w:rFonts w:ascii="Arial" w:eastAsia="Arial" w:hAnsi="Arial" w:cs="Arial"/>
          <w:sz w:val="24"/>
          <w:szCs w:val="24"/>
        </w:rPr>
        <w:t>cated</w:t>
      </w:r>
      <w:r w:rsidR="00143ABF">
        <w:rPr>
          <w:rFonts w:ascii="Arial" w:eastAsia="Arial" w:hAnsi="Arial" w:cs="Arial"/>
          <w:sz w:val="24"/>
          <w:szCs w:val="24"/>
        </w:rPr>
        <w:t xml:space="preserve"> by this Court</w:t>
      </w:r>
      <w:r w:rsidR="00DF1787">
        <w:rPr>
          <w:rFonts w:ascii="Arial" w:eastAsia="Arial" w:hAnsi="Arial" w:cs="Arial"/>
          <w:sz w:val="24"/>
          <w:szCs w:val="24"/>
        </w:rPr>
        <w:t>.</w:t>
      </w:r>
    </w:p>
    <w:p w14:paraId="7D72CA98" w14:textId="77777777" w:rsidR="00FA2D5D" w:rsidRDefault="00FA2D5D" w:rsidP="00184DA2">
      <w:pPr>
        <w:pStyle w:val="Body"/>
        <w:spacing w:line="480" w:lineRule="auto"/>
        <w:jc w:val="both"/>
        <w:rPr>
          <w:rFonts w:ascii="Arial" w:eastAsia="Arial" w:hAnsi="Arial" w:cs="Arial"/>
          <w:sz w:val="24"/>
          <w:szCs w:val="24"/>
        </w:rPr>
      </w:pPr>
    </w:p>
    <w:p w14:paraId="7BE1AA8F" w14:textId="6DDA19E2" w:rsidR="00C92561" w:rsidRDefault="006E1C19" w:rsidP="00184DA2">
      <w:pPr>
        <w:pStyle w:val="Body"/>
        <w:spacing w:line="480" w:lineRule="auto"/>
        <w:jc w:val="both"/>
        <w:rPr>
          <w:rFonts w:ascii="Arial" w:eastAsia="Arial" w:hAnsi="Arial" w:cs="Arial"/>
          <w:sz w:val="24"/>
          <w:szCs w:val="24"/>
        </w:rPr>
      </w:pPr>
      <w:r>
        <w:rPr>
          <w:rFonts w:ascii="Arial" w:eastAsia="Arial" w:hAnsi="Arial" w:cs="Arial"/>
          <w:sz w:val="24"/>
          <w:szCs w:val="24"/>
        </w:rPr>
        <w:t>[</w:t>
      </w:r>
      <w:r w:rsidR="002C1E25">
        <w:rPr>
          <w:rFonts w:ascii="Arial" w:eastAsia="Arial" w:hAnsi="Arial" w:cs="Arial"/>
          <w:sz w:val="24"/>
          <w:szCs w:val="24"/>
        </w:rPr>
        <w:t>3</w:t>
      </w:r>
      <w:r w:rsidR="00CD4B44">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r>
      <w:r w:rsidR="0006298C">
        <w:rPr>
          <w:rFonts w:ascii="Arial" w:eastAsia="Arial" w:hAnsi="Arial" w:cs="Arial"/>
          <w:sz w:val="24"/>
          <w:szCs w:val="24"/>
        </w:rPr>
        <w:t>T</w:t>
      </w:r>
      <w:r w:rsidR="00002452">
        <w:rPr>
          <w:rFonts w:ascii="Arial" w:eastAsia="Arial" w:hAnsi="Arial" w:cs="Arial"/>
          <w:sz w:val="24"/>
          <w:szCs w:val="24"/>
        </w:rPr>
        <w:t>o be clear</w:t>
      </w:r>
      <w:r w:rsidR="001A3BD9">
        <w:rPr>
          <w:rFonts w:ascii="Arial" w:eastAsia="Arial" w:hAnsi="Arial" w:cs="Arial"/>
          <w:sz w:val="24"/>
          <w:szCs w:val="24"/>
        </w:rPr>
        <w:t xml:space="preserve">, </w:t>
      </w:r>
      <w:r w:rsidR="00225EC6">
        <w:rPr>
          <w:rFonts w:ascii="Arial" w:eastAsia="Arial" w:hAnsi="Arial" w:cs="Arial"/>
          <w:sz w:val="24"/>
          <w:szCs w:val="24"/>
        </w:rPr>
        <w:t>in this appeal</w:t>
      </w:r>
      <w:r w:rsidR="00767C88">
        <w:rPr>
          <w:rFonts w:ascii="Arial" w:eastAsia="Arial" w:hAnsi="Arial" w:cs="Arial"/>
          <w:sz w:val="24"/>
          <w:szCs w:val="24"/>
        </w:rPr>
        <w:t>,</w:t>
      </w:r>
      <w:r w:rsidR="00225EC6">
        <w:rPr>
          <w:rFonts w:ascii="Arial" w:eastAsia="Arial" w:hAnsi="Arial" w:cs="Arial"/>
          <w:sz w:val="24"/>
          <w:szCs w:val="24"/>
        </w:rPr>
        <w:t xml:space="preserve"> </w:t>
      </w:r>
      <w:r w:rsidR="001A3BD9">
        <w:rPr>
          <w:rFonts w:ascii="Arial" w:eastAsia="Arial" w:hAnsi="Arial" w:cs="Arial"/>
          <w:sz w:val="24"/>
          <w:szCs w:val="24"/>
        </w:rPr>
        <w:t>t</w:t>
      </w:r>
      <w:r w:rsidR="0006298C" w:rsidRPr="005E6372">
        <w:rPr>
          <w:rFonts w:ascii="Arial" w:eastAsia="Arial" w:hAnsi="Arial" w:cs="Arial"/>
          <w:sz w:val="24"/>
          <w:szCs w:val="24"/>
        </w:rPr>
        <w:t>here</w:t>
      </w:r>
      <w:r w:rsidR="005E6372" w:rsidRPr="005E6372">
        <w:rPr>
          <w:rFonts w:ascii="Arial" w:eastAsia="Arial" w:hAnsi="Arial" w:cs="Arial"/>
          <w:sz w:val="24"/>
          <w:szCs w:val="24"/>
        </w:rPr>
        <w:t xml:space="preserve"> </w:t>
      </w:r>
      <w:r w:rsidR="00E74195">
        <w:rPr>
          <w:rFonts w:ascii="Arial" w:eastAsia="Arial" w:hAnsi="Arial" w:cs="Arial"/>
          <w:sz w:val="24"/>
          <w:szCs w:val="24"/>
        </w:rPr>
        <w:t xml:space="preserve">is </w:t>
      </w:r>
      <w:r w:rsidR="00065CC0">
        <w:rPr>
          <w:rFonts w:ascii="Arial" w:eastAsia="Arial" w:hAnsi="Arial" w:cs="Arial"/>
          <w:sz w:val="24"/>
          <w:szCs w:val="24"/>
        </w:rPr>
        <w:t xml:space="preserve">already </w:t>
      </w:r>
      <w:r w:rsidR="00065CC0" w:rsidRPr="005E6372">
        <w:rPr>
          <w:rFonts w:ascii="Arial" w:eastAsia="Arial" w:hAnsi="Arial" w:cs="Arial"/>
          <w:sz w:val="24"/>
          <w:szCs w:val="24"/>
        </w:rPr>
        <w:t>sufficient</w:t>
      </w:r>
      <w:r w:rsidR="005E6372" w:rsidRPr="005E6372">
        <w:rPr>
          <w:rFonts w:ascii="Arial" w:eastAsia="Arial" w:hAnsi="Arial" w:cs="Arial"/>
          <w:sz w:val="24"/>
          <w:szCs w:val="24"/>
        </w:rPr>
        <w:t xml:space="preserve"> evidentiary record to resolve the </w:t>
      </w:r>
      <w:r w:rsidR="000526C3">
        <w:rPr>
          <w:rFonts w:ascii="Arial" w:eastAsia="Arial" w:hAnsi="Arial" w:cs="Arial"/>
          <w:sz w:val="24"/>
          <w:szCs w:val="24"/>
        </w:rPr>
        <w:t xml:space="preserve">new </w:t>
      </w:r>
      <w:r w:rsidR="005E6372" w:rsidRPr="005E6372">
        <w:rPr>
          <w:rFonts w:ascii="Arial" w:eastAsia="Arial" w:hAnsi="Arial" w:cs="Arial"/>
          <w:sz w:val="24"/>
          <w:szCs w:val="24"/>
        </w:rPr>
        <w:t>issue</w:t>
      </w:r>
      <w:r w:rsidR="00673E10">
        <w:rPr>
          <w:rFonts w:ascii="Arial" w:eastAsia="Arial" w:hAnsi="Arial" w:cs="Arial"/>
          <w:sz w:val="24"/>
          <w:szCs w:val="24"/>
        </w:rPr>
        <w:t xml:space="preserve">, which the appellant seeks to </w:t>
      </w:r>
      <w:r w:rsidR="000526C3">
        <w:rPr>
          <w:rFonts w:ascii="Arial" w:eastAsia="Arial" w:hAnsi="Arial" w:cs="Arial"/>
          <w:sz w:val="24"/>
          <w:szCs w:val="24"/>
        </w:rPr>
        <w:t>argue</w:t>
      </w:r>
      <w:r w:rsidR="00290233">
        <w:rPr>
          <w:rFonts w:ascii="Arial" w:eastAsia="Arial" w:hAnsi="Arial" w:cs="Arial"/>
          <w:sz w:val="24"/>
          <w:szCs w:val="24"/>
        </w:rPr>
        <w:t xml:space="preserve"> in this appeal</w:t>
      </w:r>
      <w:r w:rsidR="000526C3">
        <w:rPr>
          <w:rFonts w:ascii="Arial" w:eastAsia="Arial" w:hAnsi="Arial" w:cs="Arial"/>
          <w:sz w:val="24"/>
          <w:szCs w:val="24"/>
        </w:rPr>
        <w:t>.</w:t>
      </w:r>
      <w:r w:rsidR="00D56055">
        <w:rPr>
          <w:rFonts w:ascii="Arial" w:eastAsia="Arial" w:hAnsi="Arial" w:cs="Arial"/>
          <w:sz w:val="24"/>
          <w:szCs w:val="24"/>
        </w:rPr>
        <w:t xml:space="preserve"> </w:t>
      </w:r>
      <w:r w:rsidR="000C6120">
        <w:rPr>
          <w:rFonts w:ascii="Arial" w:eastAsia="Arial" w:hAnsi="Arial" w:cs="Arial"/>
          <w:sz w:val="24"/>
          <w:szCs w:val="24"/>
        </w:rPr>
        <w:t xml:space="preserve"> </w:t>
      </w:r>
      <w:r w:rsidR="005B7AFC">
        <w:rPr>
          <w:rFonts w:ascii="Arial" w:eastAsia="Arial" w:hAnsi="Arial" w:cs="Arial"/>
          <w:sz w:val="24"/>
          <w:szCs w:val="24"/>
        </w:rPr>
        <w:t>Consequently</w:t>
      </w:r>
      <w:r w:rsidR="00810DD2">
        <w:rPr>
          <w:rFonts w:ascii="Arial" w:eastAsia="Arial" w:hAnsi="Arial" w:cs="Arial"/>
          <w:sz w:val="24"/>
          <w:szCs w:val="24"/>
        </w:rPr>
        <w:t>,</w:t>
      </w:r>
      <w:r w:rsidR="005B7AFC">
        <w:rPr>
          <w:rFonts w:ascii="Arial" w:eastAsia="Arial" w:hAnsi="Arial" w:cs="Arial"/>
          <w:sz w:val="24"/>
          <w:szCs w:val="24"/>
        </w:rPr>
        <w:t xml:space="preserve"> </w:t>
      </w:r>
      <w:r w:rsidR="00810DD2">
        <w:rPr>
          <w:rFonts w:ascii="Arial" w:eastAsia="Arial" w:hAnsi="Arial" w:cs="Arial"/>
          <w:sz w:val="24"/>
          <w:szCs w:val="24"/>
        </w:rPr>
        <w:t>as the appeal currently stands, there</w:t>
      </w:r>
      <w:r w:rsidR="000C6120">
        <w:rPr>
          <w:rFonts w:ascii="Arial" w:eastAsia="Arial" w:hAnsi="Arial" w:cs="Arial"/>
          <w:sz w:val="24"/>
          <w:szCs w:val="24"/>
        </w:rPr>
        <w:t xml:space="preserve"> is </w:t>
      </w:r>
      <w:r w:rsidR="00810DD2">
        <w:rPr>
          <w:rFonts w:ascii="Arial" w:eastAsia="Arial" w:hAnsi="Arial" w:cs="Arial"/>
          <w:sz w:val="24"/>
          <w:szCs w:val="24"/>
        </w:rPr>
        <w:t>an already existing f</w:t>
      </w:r>
      <w:r w:rsidR="000C6120">
        <w:rPr>
          <w:rFonts w:ascii="Arial" w:eastAsia="Arial" w:hAnsi="Arial" w:cs="Arial"/>
          <w:sz w:val="24"/>
          <w:szCs w:val="24"/>
        </w:rPr>
        <w:t xml:space="preserve">actual foundation </w:t>
      </w:r>
      <w:r w:rsidR="00810DD2">
        <w:rPr>
          <w:rFonts w:ascii="Arial" w:eastAsia="Arial" w:hAnsi="Arial" w:cs="Arial"/>
          <w:sz w:val="24"/>
          <w:szCs w:val="24"/>
        </w:rPr>
        <w:t xml:space="preserve">to </w:t>
      </w:r>
      <w:r w:rsidR="00146210">
        <w:rPr>
          <w:rFonts w:ascii="Arial" w:eastAsia="Arial" w:hAnsi="Arial" w:cs="Arial"/>
          <w:sz w:val="24"/>
          <w:szCs w:val="24"/>
        </w:rPr>
        <w:t>support</w:t>
      </w:r>
      <w:r w:rsidR="00810DD2">
        <w:rPr>
          <w:rFonts w:ascii="Arial" w:eastAsia="Arial" w:hAnsi="Arial" w:cs="Arial"/>
          <w:sz w:val="24"/>
          <w:szCs w:val="24"/>
        </w:rPr>
        <w:t xml:space="preserve"> </w:t>
      </w:r>
      <w:r w:rsidR="00586C45">
        <w:rPr>
          <w:rFonts w:ascii="Arial" w:eastAsia="Arial" w:hAnsi="Arial" w:cs="Arial"/>
          <w:sz w:val="24"/>
          <w:szCs w:val="24"/>
        </w:rPr>
        <w:t>the new issue</w:t>
      </w:r>
      <w:r w:rsidR="0009767F">
        <w:rPr>
          <w:rFonts w:ascii="Arial" w:eastAsia="Arial" w:hAnsi="Arial" w:cs="Arial"/>
          <w:sz w:val="24"/>
          <w:szCs w:val="24"/>
        </w:rPr>
        <w:t xml:space="preserve"> that the appellant wants to </w:t>
      </w:r>
      <w:r w:rsidR="00C108F8">
        <w:rPr>
          <w:rFonts w:ascii="Arial" w:eastAsia="Arial" w:hAnsi="Arial" w:cs="Arial"/>
          <w:sz w:val="24"/>
          <w:szCs w:val="24"/>
        </w:rPr>
        <w:t>be adjudicated</w:t>
      </w:r>
      <w:r>
        <w:rPr>
          <w:rFonts w:ascii="Arial" w:eastAsia="Arial" w:hAnsi="Arial" w:cs="Arial"/>
          <w:sz w:val="24"/>
          <w:szCs w:val="24"/>
        </w:rPr>
        <w:t>.</w:t>
      </w:r>
      <w:r w:rsidR="00586C45">
        <w:rPr>
          <w:rFonts w:ascii="Arial" w:eastAsia="Arial" w:hAnsi="Arial" w:cs="Arial"/>
          <w:sz w:val="24"/>
          <w:szCs w:val="24"/>
        </w:rPr>
        <w:t xml:space="preserve"> </w:t>
      </w:r>
      <w:r w:rsidR="0014443F">
        <w:rPr>
          <w:rFonts w:ascii="Arial" w:eastAsia="Arial" w:hAnsi="Arial" w:cs="Arial"/>
          <w:sz w:val="24"/>
          <w:szCs w:val="24"/>
        </w:rPr>
        <w:t>T</w:t>
      </w:r>
      <w:r w:rsidR="001E7A7D" w:rsidRPr="001E7A7D">
        <w:rPr>
          <w:rFonts w:ascii="Arial" w:eastAsia="Arial" w:hAnsi="Arial" w:cs="Arial"/>
          <w:sz w:val="24"/>
          <w:szCs w:val="24"/>
        </w:rPr>
        <w:t xml:space="preserve">o put it bluntly, </w:t>
      </w:r>
      <w:r w:rsidR="001E7A7D">
        <w:rPr>
          <w:rFonts w:ascii="Arial" w:eastAsia="Arial" w:hAnsi="Arial" w:cs="Arial"/>
          <w:sz w:val="24"/>
          <w:szCs w:val="24"/>
        </w:rPr>
        <w:t>t</w:t>
      </w:r>
      <w:r w:rsidR="00586C45">
        <w:rPr>
          <w:rFonts w:ascii="Arial" w:eastAsia="Arial" w:hAnsi="Arial" w:cs="Arial"/>
          <w:sz w:val="24"/>
          <w:szCs w:val="24"/>
        </w:rPr>
        <w:t xml:space="preserve">here is no need for </w:t>
      </w:r>
      <w:r w:rsidR="003B2306">
        <w:rPr>
          <w:rFonts w:ascii="Arial" w:eastAsia="Arial" w:hAnsi="Arial" w:cs="Arial"/>
          <w:sz w:val="24"/>
          <w:szCs w:val="24"/>
        </w:rPr>
        <w:t xml:space="preserve">this Court to go </w:t>
      </w:r>
      <w:r w:rsidR="00125F1D">
        <w:rPr>
          <w:rFonts w:ascii="Arial" w:eastAsia="Arial" w:hAnsi="Arial" w:cs="Arial"/>
          <w:sz w:val="24"/>
          <w:szCs w:val="24"/>
        </w:rPr>
        <w:t xml:space="preserve">further </w:t>
      </w:r>
      <w:r w:rsidR="00955FA5">
        <w:rPr>
          <w:rFonts w:ascii="Arial" w:eastAsia="Arial" w:hAnsi="Arial" w:cs="Arial"/>
          <w:sz w:val="24"/>
          <w:szCs w:val="24"/>
        </w:rPr>
        <w:t xml:space="preserve">to look beyond the record </w:t>
      </w:r>
      <w:r w:rsidR="006127D5">
        <w:rPr>
          <w:rFonts w:ascii="Arial" w:eastAsia="Arial" w:hAnsi="Arial" w:cs="Arial"/>
          <w:sz w:val="24"/>
          <w:szCs w:val="24"/>
        </w:rPr>
        <w:t>to find new evidence</w:t>
      </w:r>
      <w:r w:rsidR="00586C45">
        <w:rPr>
          <w:rFonts w:ascii="Arial" w:eastAsia="Arial" w:hAnsi="Arial" w:cs="Arial"/>
          <w:sz w:val="24"/>
          <w:szCs w:val="24"/>
        </w:rPr>
        <w:t>.</w:t>
      </w:r>
      <w:r w:rsidR="00B450CE">
        <w:rPr>
          <w:rFonts w:ascii="Arial" w:eastAsia="Arial" w:hAnsi="Arial" w:cs="Arial"/>
          <w:sz w:val="24"/>
          <w:szCs w:val="24"/>
        </w:rPr>
        <w:t xml:space="preserve"> </w:t>
      </w:r>
    </w:p>
    <w:p w14:paraId="631FD4CE" w14:textId="77777777" w:rsidR="0001736A" w:rsidRDefault="0001736A" w:rsidP="00184DA2">
      <w:pPr>
        <w:pStyle w:val="Body"/>
        <w:spacing w:line="480" w:lineRule="auto"/>
        <w:jc w:val="both"/>
        <w:rPr>
          <w:rFonts w:ascii="Arial" w:eastAsia="Arial" w:hAnsi="Arial" w:cs="Arial"/>
          <w:sz w:val="24"/>
          <w:szCs w:val="24"/>
        </w:rPr>
      </w:pPr>
    </w:p>
    <w:p w14:paraId="61706E5A" w14:textId="5656B7E8" w:rsidR="00BD76CF" w:rsidRDefault="00C92561" w:rsidP="00065CC0">
      <w:pPr>
        <w:pStyle w:val="Body"/>
        <w:spacing w:line="480" w:lineRule="auto"/>
        <w:jc w:val="both"/>
        <w:rPr>
          <w:rFonts w:ascii="Arial" w:eastAsia="Arial" w:hAnsi="Arial" w:cs="Arial"/>
          <w:sz w:val="24"/>
          <w:szCs w:val="24"/>
        </w:rPr>
      </w:pPr>
      <w:r>
        <w:rPr>
          <w:rFonts w:ascii="Arial" w:eastAsia="Arial" w:hAnsi="Arial" w:cs="Arial"/>
          <w:sz w:val="24"/>
          <w:szCs w:val="24"/>
        </w:rPr>
        <w:t>[</w:t>
      </w:r>
      <w:r w:rsidR="002C1E25">
        <w:rPr>
          <w:rFonts w:ascii="Arial" w:eastAsia="Arial" w:hAnsi="Arial" w:cs="Arial"/>
          <w:sz w:val="24"/>
          <w:szCs w:val="24"/>
        </w:rPr>
        <w:t>3</w:t>
      </w:r>
      <w:r w:rsidR="00CD4B44">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sidR="0014443F" w:rsidRPr="001E7A7D">
        <w:rPr>
          <w:rFonts w:ascii="Arial" w:eastAsia="Arial" w:hAnsi="Arial" w:cs="Arial"/>
          <w:sz w:val="24"/>
          <w:szCs w:val="24"/>
        </w:rPr>
        <w:t xml:space="preserve">More importantly, </w:t>
      </w:r>
      <w:r w:rsidR="00D56055">
        <w:rPr>
          <w:rFonts w:ascii="Arial" w:eastAsia="Arial" w:hAnsi="Arial" w:cs="Arial"/>
          <w:sz w:val="24"/>
          <w:szCs w:val="24"/>
        </w:rPr>
        <w:t xml:space="preserve">it is common ground between the parties </w:t>
      </w:r>
      <w:r w:rsidR="004D3F93">
        <w:rPr>
          <w:rFonts w:ascii="Arial" w:eastAsia="Arial" w:hAnsi="Arial" w:cs="Arial"/>
          <w:sz w:val="24"/>
          <w:szCs w:val="24"/>
        </w:rPr>
        <w:t>that</w:t>
      </w:r>
      <w:r w:rsidR="00D56055">
        <w:rPr>
          <w:rFonts w:ascii="Arial" w:eastAsia="Arial" w:hAnsi="Arial" w:cs="Arial"/>
          <w:sz w:val="24"/>
          <w:szCs w:val="24"/>
        </w:rPr>
        <w:t xml:space="preserve"> </w:t>
      </w:r>
      <w:r w:rsidR="00F53269">
        <w:rPr>
          <w:rFonts w:ascii="Arial" w:eastAsia="Arial" w:hAnsi="Arial" w:cs="Arial"/>
          <w:sz w:val="24"/>
          <w:szCs w:val="24"/>
        </w:rPr>
        <w:t xml:space="preserve">the fashion in which the respondents </w:t>
      </w:r>
      <w:r w:rsidR="008B2916">
        <w:rPr>
          <w:rFonts w:ascii="Arial" w:eastAsia="Arial" w:hAnsi="Arial" w:cs="Arial"/>
          <w:sz w:val="24"/>
          <w:szCs w:val="24"/>
        </w:rPr>
        <w:t xml:space="preserve">presented their ex </w:t>
      </w:r>
      <w:r w:rsidR="008B2916" w:rsidRPr="00C66CF7">
        <w:rPr>
          <w:rFonts w:ascii="Arial" w:eastAsia="Arial" w:hAnsi="Arial" w:cs="Arial"/>
          <w:i/>
          <w:iCs/>
          <w:sz w:val="24"/>
          <w:szCs w:val="24"/>
        </w:rPr>
        <w:t>parte</w:t>
      </w:r>
      <w:r w:rsidR="008B2916">
        <w:rPr>
          <w:rFonts w:ascii="Arial" w:eastAsia="Arial" w:hAnsi="Arial" w:cs="Arial"/>
          <w:sz w:val="24"/>
          <w:szCs w:val="24"/>
        </w:rPr>
        <w:t xml:space="preserve"> application </w:t>
      </w:r>
      <w:r w:rsidR="00C66CF7">
        <w:rPr>
          <w:rFonts w:ascii="Arial" w:eastAsia="Arial" w:hAnsi="Arial" w:cs="Arial"/>
          <w:sz w:val="24"/>
          <w:szCs w:val="24"/>
        </w:rPr>
        <w:t>led to the misrepresentation.</w:t>
      </w:r>
      <w:r w:rsidR="002C02FF">
        <w:rPr>
          <w:rFonts w:ascii="Arial" w:eastAsia="Arial" w:hAnsi="Arial" w:cs="Arial"/>
          <w:sz w:val="24"/>
          <w:szCs w:val="24"/>
        </w:rPr>
        <w:t xml:space="preserve"> </w:t>
      </w:r>
    </w:p>
    <w:p w14:paraId="34D72E12" w14:textId="0396DD04" w:rsidR="00065CC0" w:rsidRDefault="00065CC0" w:rsidP="00184DA2">
      <w:pPr>
        <w:pStyle w:val="Body"/>
        <w:spacing w:line="480" w:lineRule="auto"/>
        <w:jc w:val="both"/>
        <w:rPr>
          <w:rFonts w:ascii="Arial" w:eastAsia="Arial" w:hAnsi="Arial" w:cs="Arial"/>
          <w:sz w:val="24"/>
          <w:szCs w:val="24"/>
        </w:rPr>
      </w:pPr>
    </w:p>
    <w:p w14:paraId="5005B028" w14:textId="565B2263" w:rsidR="00016D49" w:rsidRDefault="00016D49" w:rsidP="00431D35">
      <w:pPr>
        <w:pStyle w:val="Body"/>
        <w:spacing w:line="480" w:lineRule="auto"/>
        <w:jc w:val="both"/>
        <w:rPr>
          <w:rFonts w:ascii="Arial" w:hAnsi="Arial"/>
          <w:i/>
          <w:iCs/>
          <w:sz w:val="24"/>
          <w:szCs w:val="24"/>
        </w:rPr>
      </w:pPr>
      <w:r w:rsidRPr="008A1334">
        <w:rPr>
          <w:rFonts w:ascii="Arial" w:hAnsi="Arial"/>
          <w:sz w:val="24"/>
          <w:szCs w:val="24"/>
          <w:u w:val="single"/>
        </w:rPr>
        <w:lastRenderedPageBreak/>
        <w:t>Fairnes</w:t>
      </w:r>
      <w:r w:rsidR="00D61C5A" w:rsidRPr="00D61C5A">
        <w:rPr>
          <w:rFonts w:ascii="Arial" w:hAnsi="Arial"/>
          <w:sz w:val="24"/>
          <w:szCs w:val="24"/>
        </w:rPr>
        <w:t>s</w:t>
      </w:r>
    </w:p>
    <w:p w14:paraId="3E36D88E" w14:textId="77777777" w:rsidR="00837967" w:rsidRDefault="00837967" w:rsidP="00431D35">
      <w:pPr>
        <w:pStyle w:val="Body"/>
        <w:spacing w:line="480" w:lineRule="auto"/>
        <w:jc w:val="both"/>
        <w:rPr>
          <w:rFonts w:ascii="Arial" w:hAnsi="Arial"/>
          <w:sz w:val="24"/>
          <w:szCs w:val="24"/>
        </w:rPr>
      </w:pPr>
    </w:p>
    <w:p w14:paraId="12E9F87F" w14:textId="2D825EAD" w:rsidR="00F62986" w:rsidRDefault="00B1642C" w:rsidP="00431D35">
      <w:pPr>
        <w:pStyle w:val="Body"/>
        <w:spacing w:line="480" w:lineRule="auto"/>
        <w:jc w:val="both"/>
        <w:rPr>
          <w:rFonts w:ascii="Arial" w:hAnsi="Arial"/>
          <w:sz w:val="24"/>
          <w:szCs w:val="24"/>
        </w:rPr>
      </w:pPr>
      <w:r>
        <w:rPr>
          <w:rFonts w:ascii="Arial" w:hAnsi="Arial"/>
          <w:sz w:val="24"/>
          <w:szCs w:val="24"/>
        </w:rPr>
        <w:t>[</w:t>
      </w:r>
      <w:r w:rsidR="002C1E25">
        <w:rPr>
          <w:rFonts w:ascii="Arial" w:hAnsi="Arial"/>
          <w:sz w:val="24"/>
          <w:szCs w:val="24"/>
        </w:rPr>
        <w:t>3</w:t>
      </w:r>
      <w:r w:rsidR="00CD4B44">
        <w:rPr>
          <w:rFonts w:ascii="Arial" w:hAnsi="Arial"/>
          <w:sz w:val="24"/>
          <w:szCs w:val="24"/>
        </w:rPr>
        <w:t>2</w:t>
      </w:r>
      <w:r>
        <w:rPr>
          <w:rFonts w:ascii="Arial" w:hAnsi="Arial"/>
          <w:sz w:val="24"/>
          <w:szCs w:val="24"/>
        </w:rPr>
        <w:t>]</w:t>
      </w:r>
      <w:r>
        <w:rPr>
          <w:rFonts w:ascii="Arial" w:hAnsi="Arial"/>
          <w:sz w:val="24"/>
          <w:szCs w:val="24"/>
        </w:rPr>
        <w:tab/>
      </w:r>
      <w:r w:rsidR="001619F5" w:rsidRPr="001619F5">
        <w:rPr>
          <w:rFonts w:ascii="Arial" w:hAnsi="Arial"/>
          <w:sz w:val="24"/>
          <w:szCs w:val="24"/>
        </w:rPr>
        <w:t>The apt question which arises is whether an injustice will occur should this Court allow now issue to be raised at this juncture.</w:t>
      </w:r>
      <w:r w:rsidR="001619F5">
        <w:rPr>
          <w:rFonts w:ascii="Arial" w:hAnsi="Arial"/>
          <w:sz w:val="24"/>
          <w:szCs w:val="24"/>
        </w:rPr>
        <w:t xml:space="preserve"> </w:t>
      </w:r>
      <w:r w:rsidR="0055584D" w:rsidRPr="0055584D">
        <w:rPr>
          <w:rFonts w:ascii="Arial" w:hAnsi="Arial"/>
          <w:sz w:val="24"/>
          <w:szCs w:val="24"/>
        </w:rPr>
        <w:t>As is clear from the case-law,</w:t>
      </w:r>
      <w:r w:rsidR="00F62986">
        <w:rPr>
          <w:rFonts w:ascii="Arial" w:hAnsi="Arial"/>
          <w:sz w:val="24"/>
          <w:szCs w:val="24"/>
        </w:rPr>
        <w:t xml:space="preserve"> w</w:t>
      </w:r>
      <w:r w:rsidR="006956D5">
        <w:rPr>
          <w:rFonts w:ascii="Arial" w:hAnsi="Arial"/>
          <w:sz w:val="24"/>
          <w:szCs w:val="24"/>
        </w:rPr>
        <w:t xml:space="preserve">hen a </w:t>
      </w:r>
      <w:r w:rsidR="003F7269">
        <w:rPr>
          <w:rFonts w:ascii="Arial" w:hAnsi="Arial"/>
          <w:sz w:val="24"/>
          <w:szCs w:val="24"/>
        </w:rPr>
        <w:t>party raises</w:t>
      </w:r>
      <w:r w:rsidR="006956D5">
        <w:rPr>
          <w:rFonts w:ascii="Arial" w:hAnsi="Arial"/>
          <w:sz w:val="24"/>
          <w:szCs w:val="24"/>
        </w:rPr>
        <w:t xml:space="preserve"> </w:t>
      </w:r>
      <w:r w:rsidR="000D0049">
        <w:rPr>
          <w:rFonts w:ascii="Arial" w:hAnsi="Arial"/>
          <w:sz w:val="24"/>
          <w:szCs w:val="24"/>
        </w:rPr>
        <w:t>a</w:t>
      </w:r>
      <w:r w:rsidR="00770633">
        <w:rPr>
          <w:rFonts w:ascii="Arial" w:hAnsi="Arial"/>
          <w:sz w:val="24"/>
          <w:szCs w:val="24"/>
        </w:rPr>
        <w:t xml:space="preserve"> new issue on </w:t>
      </w:r>
      <w:r w:rsidR="00E540B6">
        <w:rPr>
          <w:rFonts w:ascii="Arial" w:hAnsi="Arial"/>
          <w:sz w:val="24"/>
          <w:szCs w:val="24"/>
        </w:rPr>
        <w:t>appeal,</w:t>
      </w:r>
      <w:r w:rsidR="00601F4B">
        <w:rPr>
          <w:rFonts w:ascii="Arial" w:hAnsi="Arial"/>
          <w:sz w:val="24"/>
          <w:szCs w:val="24"/>
        </w:rPr>
        <w:t xml:space="preserve"> it should not involve unfairness.</w:t>
      </w:r>
      <w:r w:rsidR="000D0049">
        <w:rPr>
          <w:rFonts w:ascii="Arial" w:hAnsi="Arial"/>
          <w:sz w:val="24"/>
          <w:szCs w:val="24"/>
        </w:rPr>
        <w:t xml:space="preserve"> </w:t>
      </w:r>
      <w:r w:rsidR="008A7B9A">
        <w:rPr>
          <w:rFonts w:ascii="Arial" w:hAnsi="Arial"/>
          <w:sz w:val="24"/>
          <w:szCs w:val="24"/>
        </w:rPr>
        <w:t xml:space="preserve"> In this matter </w:t>
      </w:r>
      <w:r w:rsidR="009B55D9">
        <w:rPr>
          <w:rFonts w:ascii="Arial" w:hAnsi="Arial"/>
          <w:sz w:val="24"/>
          <w:szCs w:val="24"/>
        </w:rPr>
        <w:t xml:space="preserve">the fairness aspect is two pronged.  The first leg is whether </w:t>
      </w:r>
      <w:r w:rsidR="00A30E16">
        <w:rPr>
          <w:rFonts w:ascii="Arial" w:hAnsi="Arial"/>
          <w:sz w:val="24"/>
          <w:szCs w:val="24"/>
        </w:rPr>
        <w:t xml:space="preserve">the respondents would be prejudiced, and the second leg is </w:t>
      </w:r>
      <w:r w:rsidR="000F79DA">
        <w:rPr>
          <w:rFonts w:ascii="Arial" w:hAnsi="Arial"/>
          <w:sz w:val="24"/>
          <w:szCs w:val="24"/>
        </w:rPr>
        <w:t>whether it would be in the interests of justice to hear the matter.</w:t>
      </w:r>
    </w:p>
    <w:p w14:paraId="7D76EE42" w14:textId="77777777" w:rsidR="00FA2D5D" w:rsidRDefault="00FA2D5D" w:rsidP="00431D35">
      <w:pPr>
        <w:pStyle w:val="Body"/>
        <w:spacing w:line="480" w:lineRule="auto"/>
        <w:jc w:val="both"/>
        <w:rPr>
          <w:rFonts w:ascii="Arial" w:hAnsi="Arial"/>
          <w:sz w:val="24"/>
          <w:szCs w:val="24"/>
        </w:rPr>
      </w:pPr>
    </w:p>
    <w:p w14:paraId="40A8974E" w14:textId="29C2F860" w:rsidR="00B1642C" w:rsidRDefault="00F62986" w:rsidP="00431D35">
      <w:pPr>
        <w:pStyle w:val="Body"/>
        <w:spacing w:line="480" w:lineRule="auto"/>
        <w:jc w:val="both"/>
        <w:rPr>
          <w:rFonts w:ascii="Arial" w:hAnsi="Arial"/>
          <w:sz w:val="24"/>
          <w:szCs w:val="24"/>
        </w:rPr>
      </w:pPr>
      <w:r>
        <w:rPr>
          <w:rFonts w:ascii="Arial" w:hAnsi="Arial"/>
          <w:sz w:val="24"/>
          <w:szCs w:val="24"/>
        </w:rPr>
        <w:t>[</w:t>
      </w:r>
      <w:r w:rsidR="000108F9">
        <w:rPr>
          <w:rFonts w:ascii="Arial" w:hAnsi="Arial"/>
          <w:sz w:val="24"/>
          <w:szCs w:val="24"/>
        </w:rPr>
        <w:t>3</w:t>
      </w:r>
      <w:r w:rsidR="00CD4B44">
        <w:rPr>
          <w:rFonts w:ascii="Arial" w:hAnsi="Arial"/>
          <w:sz w:val="24"/>
          <w:szCs w:val="24"/>
        </w:rPr>
        <w:t>3</w:t>
      </w:r>
      <w:r>
        <w:rPr>
          <w:rFonts w:ascii="Arial" w:hAnsi="Arial"/>
          <w:sz w:val="24"/>
          <w:szCs w:val="24"/>
        </w:rPr>
        <w:t>]</w:t>
      </w:r>
      <w:r>
        <w:rPr>
          <w:rFonts w:ascii="Arial" w:hAnsi="Arial"/>
          <w:sz w:val="24"/>
          <w:szCs w:val="24"/>
        </w:rPr>
        <w:tab/>
      </w:r>
      <w:r w:rsidR="00F03C96" w:rsidRPr="00F03C96">
        <w:rPr>
          <w:rFonts w:ascii="Arial" w:hAnsi="Arial"/>
          <w:sz w:val="24"/>
          <w:szCs w:val="24"/>
        </w:rPr>
        <w:t xml:space="preserve">As noted </w:t>
      </w:r>
      <w:r w:rsidR="008A7B9A" w:rsidRPr="00F03C96">
        <w:rPr>
          <w:rFonts w:ascii="Arial" w:hAnsi="Arial"/>
          <w:sz w:val="24"/>
          <w:szCs w:val="24"/>
        </w:rPr>
        <w:t>earlier,</w:t>
      </w:r>
      <w:r w:rsidR="008A7B9A">
        <w:rPr>
          <w:rFonts w:ascii="Arial" w:hAnsi="Arial"/>
          <w:sz w:val="24"/>
          <w:szCs w:val="24"/>
        </w:rPr>
        <w:t xml:space="preserve"> in</w:t>
      </w:r>
      <w:r w:rsidR="000D0049">
        <w:rPr>
          <w:rFonts w:ascii="Arial" w:hAnsi="Arial"/>
          <w:sz w:val="24"/>
          <w:szCs w:val="24"/>
        </w:rPr>
        <w:t xml:space="preserve"> this matter</w:t>
      </w:r>
      <w:r w:rsidR="008F68D2">
        <w:rPr>
          <w:rFonts w:ascii="Arial" w:hAnsi="Arial"/>
          <w:sz w:val="24"/>
          <w:szCs w:val="24"/>
        </w:rPr>
        <w:t xml:space="preserve">, there is common ground between the parties </w:t>
      </w:r>
      <w:r w:rsidR="006067B5">
        <w:rPr>
          <w:rFonts w:ascii="Arial" w:hAnsi="Arial"/>
          <w:sz w:val="24"/>
          <w:szCs w:val="24"/>
        </w:rPr>
        <w:t>regarding</w:t>
      </w:r>
      <w:r w:rsidR="008F68D2">
        <w:rPr>
          <w:rFonts w:ascii="Arial" w:hAnsi="Arial"/>
          <w:sz w:val="24"/>
          <w:szCs w:val="24"/>
        </w:rPr>
        <w:t xml:space="preserve"> the</w:t>
      </w:r>
      <w:r w:rsidR="00A160F0">
        <w:rPr>
          <w:rFonts w:ascii="Arial" w:hAnsi="Arial"/>
          <w:sz w:val="24"/>
          <w:szCs w:val="24"/>
        </w:rPr>
        <w:t xml:space="preserve"> nature of the issue</w:t>
      </w:r>
      <w:r w:rsidR="00372F88">
        <w:rPr>
          <w:rFonts w:ascii="Arial" w:hAnsi="Arial"/>
          <w:sz w:val="24"/>
          <w:szCs w:val="24"/>
        </w:rPr>
        <w:t xml:space="preserve"> that</w:t>
      </w:r>
      <w:r w:rsidR="000D0049">
        <w:rPr>
          <w:rFonts w:ascii="Arial" w:hAnsi="Arial"/>
          <w:sz w:val="24"/>
          <w:szCs w:val="24"/>
        </w:rPr>
        <w:t xml:space="preserve"> the appellants seek to </w:t>
      </w:r>
      <w:r w:rsidR="008F68D2">
        <w:rPr>
          <w:rFonts w:ascii="Arial" w:hAnsi="Arial"/>
          <w:sz w:val="24"/>
          <w:szCs w:val="24"/>
        </w:rPr>
        <w:t>rais</w:t>
      </w:r>
      <w:r w:rsidR="006067B5">
        <w:rPr>
          <w:rFonts w:ascii="Arial" w:hAnsi="Arial"/>
          <w:sz w:val="24"/>
          <w:szCs w:val="24"/>
        </w:rPr>
        <w:t>e</w:t>
      </w:r>
      <w:r w:rsidR="008F68D2">
        <w:rPr>
          <w:rFonts w:ascii="Arial" w:hAnsi="Arial"/>
          <w:sz w:val="24"/>
          <w:szCs w:val="24"/>
        </w:rPr>
        <w:t>.</w:t>
      </w:r>
      <w:r w:rsidR="0061130F">
        <w:rPr>
          <w:rFonts w:ascii="Arial" w:hAnsi="Arial"/>
          <w:sz w:val="24"/>
          <w:szCs w:val="24"/>
        </w:rPr>
        <w:t xml:space="preserve"> The respondents were forewarned that </w:t>
      </w:r>
      <w:r w:rsidR="00253C96">
        <w:rPr>
          <w:rFonts w:ascii="Arial" w:hAnsi="Arial"/>
          <w:sz w:val="24"/>
          <w:szCs w:val="24"/>
        </w:rPr>
        <w:t xml:space="preserve">the new issue would be argued </w:t>
      </w:r>
      <w:r w:rsidR="00EA7BF7">
        <w:rPr>
          <w:rFonts w:ascii="Arial" w:hAnsi="Arial"/>
          <w:sz w:val="24"/>
          <w:szCs w:val="24"/>
        </w:rPr>
        <w:t xml:space="preserve">before this </w:t>
      </w:r>
      <w:r w:rsidR="00C15897">
        <w:rPr>
          <w:rFonts w:ascii="Arial" w:hAnsi="Arial"/>
          <w:sz w:val="24"/>
          <w:szCs w:val="24"/>
        </w:rPr>
        <w:t>C</w:t>
      </w:r>
      <w:r w:rsidR="00EA7BF7">
        <w:rPr>
          <w:rFonts w:ascii="Arial" w:hAnsi="Arial"/>
          <w:sz w:val="24"/>
          <w:szCs w:val="24"/>
        </w:rPr>
        <w:t>ourt.</w:t>
      </w:r>
    </w:p>
    <w:p w14:paraId="37BF3372" w14:textId="77777777" w:rsidR="00FA2D5D" w:rsidRDefault="00FA2D5D" w:rsidP="00431D35">
      <w:pPr>
        <w:pStyle w:val="Body"/>
        <w:spacing w:line="480" w:lineRule="auto"/>
        <w:jc w:val="both"/>
        <w:rPr>
          <w:rFonts w:ascii="Arial" w:hAnsi="Arial"/>
          <w:sz w:val="24"/>
          <w:szCs w:val="24"/>
        </w:rPr>
      </w:pPr>
    </w:p>
    <w:p w14:paraId="4141EE99" w14:textId="460B863F" w:rsidR="007A5EF6" w:rsidRDefault="007A5EF6" w:rsidP="006A58BD">
      <w:pPr>
        <w:pStyle w:val="Body"/>
        <w:spacing w:line="360" w:lineRule="auto"/>
        <w:jc w:val="both"/>
        <w:rPr>
          <w:rFonts w:ascii="Arial" w:hAnsi="Arial"/>
          <w:sz w:val="24"/>
          <w:szCs w:val="24"/>
        </w:rPr>
      </w:pPr>
      <w:r>
        <w:rPr>
          <w:rFonts w:ascii="Arial" w:hAnsi="Arial"/>
          <w:sz w:val="24"/>
          <w:szCs w:val="24"/>
        </w:rPr>
        <w:t>[</w:t>
      </w:r>
      <w:r w:rsidR="000108F9">
        <w:rPr>
          <w:rFonts w:ascii="Arial" w:hAnsi="Arial"/>
          <w:sz w:val="24"/>
          <w:szCs w:val="24"/>
        </w:rPr>
        <w:t>3</w:t>
      </w:r>
      <w:r w:rsidR="00CD4B44">
        <w:rPr>
          <w:rFonts w:ascii="Arial" w:hAnsi="Arial"/>
          <w:sz w:val="24"/>
          <w:szCs w:val="24"/>
        </w:rPr>
        <w:t>4</w:t>
      </w:r>
      <w:r>
        <w:rPr>
          <w:rFonts w:ascii="Arial" w:hAnsi="Arial"/>
          <w:sz w:val="24"/>
          <w:szCs w:val="24"/>
        </w:rPr>
        <w:t>]</w:t>
      </w:r>
      <w:r>
        <w:rPr>
          <w:rFonts w:ascii="Arial" w:hAnsi="Arial"/>
          <w:sz w:val="24"/>
          <w:szCs w:val="24"/>
        </w:rPr>
        <w:tab/>
      </w:r>
      <w:r w:rsidR="00F62986" w:rsidRPr="006F47B8">
        <w:rPr>
          <w:rFonts w:ascii="Arial" w:hAnsi="Arial"/>
          <w:sz w:val="24"/>
          <w:szCs w:val="24"/>
        </w:rPr>
        <w:t>Moreover,</w:t>
      </w:r>
      <w:r w:rsidR="006F47B8" w:rsidRPr="006F47B8">
        <w:rPr>
          <w:rFonts w:ascii="Arial" w:hAnsi="Arial"/>
          <w:sz w:val="24"/>
          <w:szCs w:val="24"/>
        </w:rPr>
        <w:t xml:space="preserve"> I also consider that</w:t>
      </w:r>
      <w:r w:rsidR="00253D94">
        <w:rPr>
          <w:rFonts w:ascii="Arial" w:hAnsi="Arial"/>
          <w:sz w:val="24"/>
          <w:szCs w:val="24"/>
        </w:rPr>
        <w:t xml:space="preserve">, in this </w:t>
      </w:r>
      <w:r w:rsidR="00E32862">
        <w:rPr>
          <w:rFonts w:ascii="Arial" w:hAnsi="Arial"/>
          <w:sz w:val="24"/>
          <w:szCs w:val="24"/>
        </w:rPr>
        <w:t>case,</w:t>
      </w:r>
      <w:r>
        <w:rPr>
          <w:rFonts w:ascii="Arial" w:hAnsi="Arial"/>
          <w:sz w:val="24"/>
          <w:szCs w:val="24"/>
        </w:rPr>
        <w:t xml:space="preserve"> it was never argued on behalf of the respondents that they would be prejudiced </w:t>
      </w:r>
      <w:r w:rsidR="00253D94">
        <w:rPr>
          <w:rFonts w:ascii="Arial" w:hAnsi="Arial"/>
          <w:sz w:val="24"/>
          <w:szCs w:val="24"/>
        </w:rPr>
        <w:t xml:space="preserve">if this Court </w:t>
      </w:r>
      <w:r w:rsidR="00E32862">
        <w:rPr>
          <w:rFonts w:ascii="Arial" w:hAnsi="Arial"/>
          <w:sz w:val="24"/>
          <w:szCs w:val="24"/>
        </w:rPr>
        <w:t>entertains</w:t>
      </w:r>
      <w:r w:rsidR="00253D94">
        <w:rPr>
          <w:rFonts w:ascii="Arial" w:hAnsi="Arial"/>
          <w:sz w:val="24"/>
          <w:szCs w:val="24"/>
        </w:rPr>
        <w:t xml:space="preserve"> the new issue that the appellants seek to raise. </w:t>
      </w:r>
      <w:r w:rsidR="00A160F0">
        <w:rPr>
          <w:rFonts w:ascii="Arial" w:hAnsi="Arial"/>
          <w:sz w:val="24"/>
          <w:szCs w:val="24"/>
        </w:rPr>
        <w:t>Instead,</w:t>
      </w:r>
      <w:r w:rsidR="00E32862">
        <w:rPr>
          <w:rFonts w:ascii="Arial" w:hAnsi="Arial"/>
          <w:sz w:val="24"/>
          <w:szCs w:val="24"/>
        </w:rPr>
        <w:t xml:space="preserve"> it was argued that the appellants should have </w:t>
      </w:r>
      <w:r w:rsidR="00EC1951">
        <w:rPr>
          <w:rFonts w:ascii="Arial" w:hAnsi="Arial"/>
          <w:sz w:val="24"/>
          <w:szCs w:val="24"/>
        </w:rPr>
        <w:t>brought an application for rescission</w:t>
      </w:r>
      <w:r w:rsidR="0050100B">
        <w:rPr>
          <w:rFonts w:ascii="Arial" w:hAnsi="Arial"/>
          <w:sz w:val="24"/>
          <w:szCs w:val="24"/>
        </w:rPr>
        <w:t xml:space="preserve"> of the order of De V</w:t>
      </w:r>
      <w:r w:rsidR="008E40F5">
        <w:rPr>
          <w:rFonts w:ascii="Arial" w:hAnsi="Arial"/>
          <w:sz w:val="24"/>
          <w:szCs w:val="24"/>
        </w:rPr>
        <w:t>illiers AJ</w:t>
      </w:r>
      <w:r w:rsidR="00EC1951">
        <w:rPr>
          <w:rFonts w:ascii="Arial" w:hAnsi="Arial"/>
          <w:sz w:val="24"/>
          <w:szCs w:val="24"/>
        </w:rPr>
        <w:t xml:space="preserve">. </w:t>
      </w:r>
    </w:p>
    <w:p w14:paraId="40E321D9" w14:textId="20FCB6C3" w:rsidR="00A160F0" w:rsidRPr="00B1642C" w:rsidRDefault="00A160F0" w:rsidP="00431D35">
      <w:pPr>
        <w:pStyle w:val="Body"/>
        <w:spacing w:line="480" w:lineRule="auto"/>
        <w:jc w:val="both"/>
        <w:rPr>
          <w:rFonts w:ascii="Arial" w:eastAsia="Arial" w:hAnsi="Arial" w:cs="Arial"/>
          <w:sz w:val="24"/>
          <w:szCs w:val="24"/>
        </w:rPr>
      </w:pPr>
    </w:p>
    <w:p w14:paraId="2114DB96" w14:textId="4E263794" w:rsidR="008D3952" w:rsidRPr="00F03C96" w:rsidRDefault="003B11B3" w:rsidP="00431D35">
      <w:pPr>
        <w:pStyle w:val="Body"/>
        <w:spacing w:line="480" w:lineRule="auto"/>
        <w:jc w:val="both"/>
        <w:rPr>
          <w:rFonts w:ascii="Arial" w:eastAsia="Arial" w:hAnsi="Arial" w:cs="Arial"/>
          <w:sz w:val="24"/>
          <w:szCs w:val="24"/>
          <w:u w:val="single"/>
        </w:rPr>
      </w:pPr>
      <w:r w:rsidRPr="00F03C96">
        <w:rPr>
          <w:rFonts w:ascii="Arial" w:eastAsia="Arial" w:hAnsi="Arial" w:cs="Arial"/>
          <w:sz w:val="24"/>
          <w:szCs w:val="24"/>
          <w:u w:val="single"/>
        </w:rPr>
        <w:t>Is it in the i</w:t>
      </w:r>
      <w:r w:rsidR="008F68D2" w:rsidRPr="00F03C96">
        <w:rPr>
          <w:rFonts w:ascii="Arial" w:eastAsia="Arial" w:hAnsi="Arial" w:cs="Arial"/>
          <w:sz w:val="24"/>
          <w:szCs w:val="24"/>
          <w:u w:val="single"/>
        </w:rPr>
        <w:t>nterests of justice</w:t>
      </w:r>
      <w:r w:rsidRPr="00F03C96">
        <w:rPr>
          <w:rFonts w:ascii="Arial" w:eastAsia="Arial" w:hAnsi="Arial" w:cs="Arial"/>
          <w:sz w:val="24"/>
          <w:szCs w:val="24"/>
          <w:u w:val="single"/>
        </w:rPr>
        <w:t xml:space="preserve"> that this </w:t>
      </w:r>
      <w:r w:rsidR="00152403">
        <w:rPr>
          <w:rFonts w:ascii="Arial" w:eastAsia="Arial" w:hAnsi="Arial" w:cs="Arial"/>
          <w:sz w:val="24"/>
          <w:szCs w:val="24"/>
          <w:u w:val="single"/>
        </w:rPr>
        <w:t>C</w:t>
      </w:r>
      <w:r w:rsidRPr="00F03C96">
        <w:rPr>
          <w:rFonts w:ascii="Arial" w:eastAsia="Arial" w:hAnsi="Arial" w:cs="Arial"/>
          <w:sz w:val="24"/>
          <w:szCs w:val="24"/>
          <w:u w:val="single"/>
        </w:rPr>
        <w:t>ourt should hear the new issue?</w:t>
      </w:r>
    </w:p>
    <w:p w14:paraId="15BC78D3" w14:textId="3BE18D1F" w:rsidR="005C6A1D" w:rsidRDefault="005C6A1D" w:rsidP="00431D35">
      <w:pPr>
        <w:pStyle w:val="Body"/>
        <w:spacing w:line="480" w:lineRule="auto"/>
        <w:jc w:val="both"/>
        <w:rPr>
          <w:rFonts w:ascii="Arial" w:hAnsi="Arial"/>
          <w:sz w:val="24"/>
          <w:szCs w:val="24"/>
          <w:lang w:val="pt-PT"/>
        </w:rPr>
      </w:pPr>
      <w:r>
        <w:rPr>
          <w:rFonts w:ascii="Arial" w:hAnsi="Arial"/>
          <w:sz w:val="24"/>
          <w:szCs w:val="24"/>
          <w:lang w:val="pt-PT"/>
        </w:rPr>
        <w:t>[</w:t>
      </w:r>
      <w:r w:rsidR="000108F9">
        <w:rPr>
          <w:rFonts w:ascii="Arial" w:hAnsi="Arial"/>
          <w:sz w:val="24"/>
          <w:szCs w:val="24"/>
          <w:lang w:val="pt-PT"/>
        </w:rPr>
        <w:t>3</w:t>
      </w:r>
      <w:r w:rsidR="00CD4B44">
        <w:rPr>
          <w:rFonts w:ascii="Arial" w:hAnsi="Arial"/>
          <w:sz w:val="24"/>
          <w:szCs w:val="24"/>
          <w:lang w:val="pt-PT"/>
        </w:rPr>
        <w:t>5</w:t>
      </w:r>
      <w:r>
        <w:rPr>
          <w:rFonts w:ascii="Arial" w:hAnsi="Arial"/>
          <w:sz w:val="24"/>
          <w:szCs w:val="24"/>
          <w:lang w:val="pt-PT"/>
        </w:rPr>
        <w:t>]</w:t>
      </w:r>
      <w:r>
        <w:rPr>
          <w:rFonts w:ascii="Arial" w:hAnsi="Arial"/>
          <w:sz w:val="24"/>
          <w:szCs w:val="24"/>
          <w:lang w:val="pt-PT"/>
        </w:rPr>
        <w:tab/>
        <w:t xml:space="preserve">In </w:t>
      </w:r>
      <w:r w:rsidRPr="0077451E">
        <w:rPr>
          <w:rFonts w:ascii="Arial" w:hAnsi="Arial"/>
          <w:i/>
          <w:sz w:val="24"/>
          <w:szCs w:val="24"/>
          <w:lang w:val="pt-PT"/>
        </w:rPr>
        <w:t>Mighty Solutions CC t/a Orlando Service Station v Engen Petroleum Ltd and Another</w:t>
      </w:r>
      <w:r w:rsidR="004C5D61" w:rsidRPr="0077451E">
        <w:rPr>
          <w:rFonts w:ascii="Arial" w:hAnsi="Arial"/>
          <w:i/>
          <w:sz w:val="24"/>
          <w:szCs w:val="24"/>
          <w:lang w:val="pt-PT"/>
        </w:rPr>
        <w:t xml:space="preserve"> </w:t>
      </w:r>
      <w:r w:rsidR="009A6917" w:rsidRPr="009A6917">
        <w:t xml:space="preserve"> </w:t>
      </w:r>
      <w:r w:rsidR="009A6917" w:rsidRPr="009A6917">
        <w:rPr>
          <w:rFonts w:ascii="Arial" w:hAnsi="Arial"/>
          <w:sz w:val="24"/>
          <w:szCs w:val="24"/>
          <w:lang w:val="pt-PT"/>
        </w:rPr>
        <w:t>2016 (1) SA 621 (CC)</w:t>
      </w:r>
      <w:r w:rsidR="004C5D61">
        <w:rPr>
          <w:rFonts w:ascii="Arial" w:hAnsi="Arial"/>
          <w:sz w:val="24"/>
          <w:szCs w:val="24"/>
          <w:lang w:val="pt-PT"/>
        </w:rPr>
        <w:t xml:space="preserve"> </w:t>
      </w:r>
      <w:r w:rsidR="004C5D61" w:rsidRPr="004C5D61">
        <w:rPr>
          <w:rFonts w:ascii="Arial" w:hAnsi="Arial"/>
          <w:sz w:val="24"/>
          <w:szCs w:val="24"/>
          <w:lang w:val="pt-PT"/>
        </w:rPr>
        <w:t>(19 November 2015)</w:t>
      </w:r>
      <w:r w:rsidR="00CB4E25">
        <w:rPr>
          <w:rFonts w:ascii="Arial" w:hAnsi="Arial"/>
          <w:sz w:val="24"/>
          <w:szCs w:val="24"/>
          <w:lang w:val="pt-PT"/>
        </w:rPr>
        <w:t xml:space="preserve"> at </w:t>
      </w:r>
      <w:r w:rsidR="00F042F1">
        <w:rPr>
          <w:rFonts w:ascii="Arial" w:hAnsi="Arial"/>
          <w:sz w:val="24"/>
          <w:szCs w:val="24"/>
          <w:lang w:val="pt-PT"/>
        </w:rPr>
        <w:t xml:space="preserve">639 A-B, </w:t>
      </w:r>
      <w:r w:rsidR="00055B76">
        <w:rPr>
          <w:rFonts w:ascii="Arial" w:hAnsi="Arial"/>
          <w:sz w:val="24"/>
          <w:szCs w:val="24"/>
          <w:lang w:val="pt-PT"/>
        </w:rPr>
        <w:t>Van Der West</w:t>
      </w:r>
      <w:r w:rsidR="004C0CF7">
        <w:rPr>
          <w:rFonts w:ascii="Arial" w:hAnsi="Arial"/>
          <w:sz w:val="24"/>
          <w:szCs w:val="24"/>
          <w:lang w:val="pt-PT"/>
        </w:rPr>
        <w:t>huizen J,</w:t>
      </w:r>
      <w:r w:rsidR="009A79CA">
        <w:rPr>
          <w:rFonts w:ascii="Arial" w:hAnsi="Arial"/>
          <w:sz w:val="24"/>
          <w:szCs w:val="24"/>
          <w:lang w:val="pt-PT"/>
        </w:rPr>
        <w:t xml:space="preserve"> stated:</w:t>
      </w:r>
    </w:p>
    <w:p w14:paraId="62F48A5D" w14:textId="674D14B7" w:rsidR="004C0CF7" w:rsidRDefault="004C0CF7" w:rsidP="006A58BD">
      <w:pPr>
        <w:pStyle w:val="Body"/>
        <w:spacing w:line="480" w:lineRule="auto"/>
        <w:ind w:left="720"/>
        <w:jc w:val="both"/>
        <w:rPr>
          <w:rFonts w:ascii="Arial" w:hAnsi="Arial"/>
          <w:sz w:val="24"/>
          <w:szCs w:val="24"/>
          <w:lang w:val="pt-PT"/>
        </w:rPr>
      </w:pPr>
      <w:r>
        <w:rPr>
          <w:rFonts w:ascii="Arial" w:hAnsi="Arial"/>
          <w:sz w:val="24"/>
          <w:szCs w:val="24"/>
          <w:lang w:val="pt-PT"/>
        </w:rPr>
        <w:lastRenderedPageBreak/>
        <w:t>“</w:t>
      </w:r>
      <w:r w:rsidRPr="006A58BD">
        <w:rPr>
          <w:rFonts w:ascii="Arial" w:hAnsi="Arial"/>
          <w:lang w:val="pt-PT"/>
        </w:rPr>
        <w:t>In Lagoonbay this Court stated that it must be in the interests of justice, which takes into account the public interest and whether the matter has been fully and fairly aired, to hear a new argument for the first time</w:t>
      </w:r>
      <w:r>
        <w:rPr>
          <w:rFonts w:ascii="Arial" w:hAnsi="Arial"/>
          <w:sz w:val="24"/>
          <w:szCs w:val="24"/>
          <w:lang w:val="pt-PT"/>
        </w:rPr>
        <w:t>”</w:t>
      </w:r>
      <w:r w:rsidRPr="004C0CF7">
        <w:rPr>
          <w:rFonts w:ascii="Arial" w:hAnsi="Arial"/>
          <w:sz w:val="24"/>
          <w:szCs w:val="24"/>
          <w:lang w:val="pt-PT"/>
        </w:rPr>
        <w:t>.</w:t>
      </w:r>
      <w:r w:rsidR="006A58BD">
        <w:rPr>
          <w:rFonts w:ascii="Arial" w:hAnsi="Arial"/>
          <w:sz w:val="24"/>
          <w:szCs w:val="24"/>
          <w:lang w:val="pt-PT"/>
        </w:rPr>
        <w:t xml:space="preserve"> Footnote omitted.</w:t>
      </w:r>
      <w:r>
        <w:rPr>
          <w:rFonts w:ascii="Arial" w:hAnsi="Arial"/>
          <w:sz w:val="24"/>
          <w:szCs w:val="24"/>
          <w:lang w:val="pt-PT"/>
        </w:rPr>
        <w:tab/>
      </w:r>
    </w:p>
    <w:p w14:paraId="1320AF56" w14:textId="77777777" w:rsidR="00FA2D5D" w:rsidRDefault="00FA2D5D" w:rsidP="006A58BD">
      <w:pPr>
        <w:pStyle w:val="Body"/>
        <w:spacing w:line="480" w:lineRule="auto"/>
        <w:ind w:left="720"/>
        <w:jc w:val="both"/>
        <w:rPr>
          <w:rFonts w:ascii="Arial" w:hAnsi="Arial"/>
          <w:sz w:val="24"/>
          <w:szCs w:val="24"/>
          <w:lang w:val="pt-PT"/>
        </w:rPr>
      </w:pPr>
    </w:p>
    <w:p w14:paraId="3838D16D" w14:textId="4981E36E"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0108F9">
        <w:rPr>
          <w:rFonts w:ascii="Arial" w:hAnsi="Arial"/>
          <w:sz w:val="24"/>
          <w:szCs w:val="24"/>
          <w:lang w:val="pt-PT"/>
        </w:rPr>
        <w:t>3</w:t>
      </w:r>
      <w:r w:rsidR="00CD4B44">
        <w:rPr>
          <w:rFonts w:ascii="Arial" w:hAnsi="Arial"/>
          <w:sz w:val="24"/>
          <w:szCs w:val="24"/>
          <w:lang w:val="pt-PT"/>
        </w:rPr>
        <w:t>6</w:t>
      </w:r>
      <w:r>
        <w:rPr>
          <w:rFonts w:ascii="Arial" w:hAnsi="Arial"/>
          <w:sz w:val="24"/>
          <w:szCs w:val="24"/>
          <w:lang w:val="pt-PT"/>
        </w:rPr>
        <w:t>]</w:t>
      </w:r>
      <w:r w:rsidR="00DD357F">
        <w:rPr>
          <w:rFonts w:ascii="Arial" w:hAnsi="Arial"/>
          <w:sz w:val="24"/>
          <w:szCs w:val="24"/>
          <w:lang w:val="pt-PT"/>
        </w:rPr>
        <w:tab/>
        <w:t xml:space="preserve"> It</w:t>
      </w:r>
      <w:r>
        <w:rPr>
          <w:rFonts w:ascii="Arial" w:hAnsi="Arial"/>
          <w:sz w:val="24"/>
          <w:szCs w:val="24"/>
          <w:lang w:val="pt-PT"/>
        </w:rPr>
        <w:t xml:space="preserve"> is as well to remind oneself at this stage that Sievers AJ presided over an </w:t>
      </w:r>
      <w:r>
        <w:rPr>
          <w:rFonts w:ascii="Arial" w:hAnsi="Arial"/>
          <w:i/>
          <w:iCs/>
          <w:sz w:val="24"/>
          <w:szCs w:val="24"/>
          <w:lang w:val="fr-FR"/>
        </w:rPr>
        <w:t>ex parte</w:t>
      </w:r>
      <w:r>
        <w:rPr>
          <w:rFonts w:ascii="Arial" w:hAnsi="Arial"/>
          <w:sz w:val="24"/>
          <w:szCs w:val="24"/>
        </w:rPr>
        <w:t xml:space="preserve"> application. </w:t>
      </w:r>
      <w:r w:rsidR="003356A6">
        <w:rPr>
          <w:rFonts w:ascii="Arial" w:hAnsi="Arial"/>
          <w:sz w:val="24"/>
          <w:szCs w:val="24"/>
        </w:rPr>
        <w:t xml:space="preserve"> </w:t>
      </w:r>
      <w:r w:rsidR="003356A6" w:rsidRPr="007A7DC2">
        <w:rPr>
          <w:rFonts w:ascii="Arial" w:hAnsi="Arial"/>
          <w:i/>
          <w:iCs/>
          <w:sz w:val="24"/>
          <w:szCs w:val="24"/>
        </w:rPr>
        <w:t>Ex parte</w:t>
      </w:r>
      <w:r w:rsidR="003356A6">
        <w:rPr>
          <w:rFonts w:ascii="Arial" w:hAnsi="Arial"/>
          <w:sz w:val="24"/>
          <w:szCs w:val="24"/>
        </w:rPr>
        <w:t xml:space="preserve"> application</w:t>
      </w:r>
      <w:r w:rsidR="003027B6">
        <w:rPr>
          <w:rFonts w:ascii="Arial" w:hAnsi="Arial"/>
          <w:sz w:val="24"/>
          <w:szCs w:val="24"/>
        </w:rPr>
        <w:t>s</w:t>
      </w:r>
      <w:r w:rsidR="003356A6">
        <w:rPr>
          <w:rFonts w:ascii="Arial" w:hAnsi="Arial"/>
          <w:sz w:val="24"/>
          <w:szCs w:val="24"/>
        </w:rPr>
        <w:t xml:space="preserve"> </w:t>
      </w:r>
      <w:r w:rsidR="00241C7C">
        <w:rPr>
          <w:rFonts w:ascii="Arial" w:hAnsi="Arial"/>
          <w:sz w:val="24"/>
          <w:szCs w:val="24"/>
        </w:rPr>
        <w:t>invariably</w:t>
      </w:r>
      <w:r w:rsidR="003027B6">
        <w:rPr>
          <w:rFonts w:ascii="Arial" w:hAnsi="Arial"/>
          <w:sz w:val="24"/>
          <w:szCs w:val="24"/>
        </w:rPr>
        <w:t xml:space="preserve"> </w:t>
      </w:r>
      <w:r w:rsidR="007A7DC2">
        <w:rPr>
          <w:rFonts w:ascii="Arial" w:hAnsi="Arial"/>
          <w:sz w:val="24"/>
          <w:szCs w:val="24"/>
        </w:rPr>
        <w:t xml:space="preserve">involve </w:t>
      </w:r>
      <w:r w:rsidR="003027B6">
        <w:rPr>
          <w:rFonts w:ascii="Arial" w:hAnsi="Arial"/>
          <w:sz w:val="24"/>
          <w:szCs w:val="24"/>
        </w:rPr>
        <w:t>restricted</w:t>
      </w:r>
      <w:r w:rsidR="000E684A">
        <w:rPr>
          <w:rFonts w:ascii="Arial" w:hAnsi="Arial"/>
          <w:sz w:val="24"/>
          <w:szCs w:val="24"/>
        </w:rPr>
        <w:t xml:space="preserve"> rights </w:t>
      </w:r>
      <w:r w:rsidR="003027B6">
        <w:rPr>
          <w:rFonts w:ascii="Arial" w:hAnsi="Arial"/>
          <w:sz w:val="24"/>
          <w:szCs w:val="24"/>
        </w:rPr>
        <w:t>to</w:t>
      </w:r>
      <w:r w:rsidR="00F458DC">
        <w:rPr>
          <w:rFonts w:ascii="Arial" w:hAnsi="Arial"/>
          <w:sz w:val="24"/>
          <w:szCs w:val="24"/>
        </w:rPr>
        <w:t xml:space="preserve"> make </w:t>
      </w:r>
      <w:r w:rsidR="00F35D60">
        <w:rPr>
          <w:rFonts w:ascii="Arial" w:hAnsi="Arial"/>
          <w:sz w:val="24"/>
          <w:szCs w:val="24"/>
        </w:rPr>
        <w:t xml:space="preserve">contribution </w:t>
      </w:r>
      <w:r w:rsidR="00A61553">
        <w:rPr>
          <w:rFonts w:ascii="Arial" w:hAnsi="Arial"/>
          <w:sz w:val="24"/>
          <w:szCs w:val="24"/>
        </w:rPr>
        <w:t>by those affected by them</w:t>
      </w:r>
      <w:r w:rsidR="00F11426">
        <w:rPr>
          <w:rFonts w:ascii="Arial" w:hAnsi="Arial"/>
          <w:sz w:val="24"/>
          <w:szCs w:val="24"/>
        </w:rPr>
        <w:t xml:space="preserve">; </w:t>
      </w:r>
      <w:r w:rsidR="00241C7C">
        <w:rPr>
          <w:rFonts w:ascii="Arial" w:hAnsi="Arial"/>
          <w:sz w:val="24"/>
          <w:szCs w:val="24"/>
        </w:rPr>
        <w:t>since</w:t>
      </w:r>
      <w:r w:rsidR="00F11426">
        <w:rPr>
          <w:rFonts w:ascii="Arial" w:hAnsi="Arial"/>
          <w:sz w:val="24"/>
          <w:szCs w:val="24"/>
        </w:rPr>
        <w:t xml:space="preserve"> the court is not properly </w:t>
      </w:r>
      <w:r w:rsidR="003229B2">
        <w:rPr>
          <w:rFonts w:ascii="Arial" w:hAnsi="Arial"/>
          <w:sz w:val="24"/>
          <w:szCs w:val="24"/>
        </w:rPr>
        <w:t>constituted</w:t>
      </w:r>
      <w:r w:rsidR="00A61553">
        <w:rPr>
          <w:rFonts w:ascii="Arial" w:hAnsi="Arial"/>
          <w:sz w:val="24"/>
          <w:szCs w:val="24"/>
        </w:rPr>
        <w:t xml:space="preserve">. </w:t>
      </w:r>
      <w:r w:rsidR="003356A6">
        <w:rPr>
          <w:rFonts w:ascii="Arial" w:hAnsi="Arial"/>
          <w:sz w:val="24"/>
          <w:szCs w:val="24"/>
        </w:rPr>
        <w:t xml:space="preserve"> </w:t>
      </w:r>
      <w:r w:rsidR="00864C4C">
        <w:rPr>
          <w:rFonts w:ascii="Arial" w:hAnsi="Arial"/>
          <w:sz w:val="24"/>
          <w:szCs w:val="24"/>
        </w:rPr>
        <w:t>Hence, a</w:t>
      </w:r>
      <w:r>
        <w:rPr>
          <w:rFonts w:ascii="Arial" w:hAnsi="Arial"/>
          <w:sz w:val="24"/>
          <w:szCs w:val="24"/>
        </w:rPr>
        <w:t xml:space="preserve">n applicant in an ex </w:t>
      </w:r>
      <w:r>
        <w:rPr>
          <w:rFonts w:ascii="Arial" w:hAnsi="Arial"/>
          <w:i/>
          <w:iCs/>
          <w:sz w:val="24"/>
          <w:szCs w:val="24"/>
          <w:lang w:val="it-IT"/>
        </w:rPr>
        <w:t xml:space="preserve">parte </w:t>
      </w:r>
      <w:r>
        <w:rPr>
          <w:rFonts w:ascii="Arial" w:hAnsi="Arial"/>
          <w:sz w:val="24"/>
          <w:szCs w:val="24"/>
        </w:rPr>
        <w:t xml:space="preserve">application has an onus to disclose fully and frankly all the material facts.   </w:t>
      </w:r>
      <w:r w:rsidR="00864C4C" w:rsidRPr="00864C4C">
        <w:rPr>
          <w:rFonts w:ascii="Arial" w:hAnsi="Arial"/>
          <w:sz w:val="24"/>
          <w:szCs w:val="24"/>
        </w:rPr>
        <w:t xml:space="preserve">What is more, it is important to remember that the all-important requisite for </w:t>
      </w:r>
      <w:r w:rsidR="00864C4C" w:rsidRPr="00864C4C">
        <w:rPr>
          <w:rFonts w:ascii="Arial" w:hAnsi="Arial"/>
          <w:i/>
          <w:iCs/>
          <w:sz w:val="24"/>
          <w:szCs w:val="24"/>
        </w:rPr>
        <w:t>ex parte</w:t>
      </w:r>
      <w:r w:rsidR="00864C4C" w:rsidRPr="00864C4C">
        <w:rPr>
          <w:rFonts w:ascii="Arial" w:hAnsi="Arial"/>
          <w:sz w:val="24"/>
          <w:szCs w:val="24"/>
        </w:rPr>
        <w:t xml:space="preserve"> applications is that an applicant should always make a full and accurate disclosure of all relevant facts. </w:t>
      </w:r>
      <w:r>
        <w:rPr>
          <w:rFonts w:ascii="Arial" w:hAnsi="Arial"/>
          <w:sz w:val="24"/>
          <w:szCs w:val="24"/>
        </w:rPr>
        <w:t xml:space="preserve">Put differently, an application brought on ex </w:t>
      </w:r>
      <w:r>
        <w:rPr>
          <w:rFonts w:ascii="Arial" w:hAnsi="Arial"/>
          <w:i/>
          <w:iCs/>
          <w:sz w:val="24"/>
          <w:szCs w:val="24"/>
          <w:lang w:val="it-IT"/>
        </w:rPr>
        <w:t>parte</w:t>
      </w:r>
      <w:r>
        <w:rPr>
          <w:rFonts w:ascii="Arial" w:hAnsi="Arial"/>
          <w:sz w:val="24"/>
          <w:szCs w:val="24"/>
        </w:rPr>
        <w:t xml:space="preserve"> basis imposes upon an applicant a duty to speak.</w:t>
      </w:r>
    </w:p>
    <w:p w14:paraId="16FED472" w14:textId="77777777" w:rsidR="00FA2D5D" w:rsidRDefault="00FA2D5D" w:rsidP="00431D35">
      <w:pPr>
        <w:pStyle w:val="Body"/>
        <w:spacing w:line="480" w:lineRule="auto"/>
        <w:jc w:val="both"/>
        <w:rPr>
          <w:rFonts w:ascii="Arial" w:eastAsia="Arial" w:hAnsi="Arial" w:cs="Arial"/>
          <w:sz w:val="24"/>
          <w:szCs w:val="24"/>
        </w:rPr>
      </w:pPr>
    </w:p>
    <w:p w14:paraId="76C70475" w14:textId="2B36AE9B"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0108F9">
        <w:rPr>
          <w:rFonts w:ascii="Arial" w:hAnsi="Arial"/>
          <w:sz w:val="24"/>
          <w:szCs w:val="24"/>
          <w:lang w:val="pt-PT"/>
        </w:rPr>
        <w:t>3</w:t>
      </w:r>
      <w:r w:rsidR="00CD4B44">
        <w:rPr>
          <w:rFonts w:ascii="Arial" w:hAnsi="Arial"/>
          <w:sz w:val="24"/>
          <w:szCs w:val="24"/>
          <w:lang w:val="pt-PT"/>
        </w:rPr>
        <w:t>7</w:t>
      </w:r>
      <w:r>
        <w:rPr>
          <w:rFonts w:ascii="Arial" w:hAnsi="Arial"/>
          <w:sz w:val="24"/>
          <w:szCs w:val="24"/>
          <w:lang w:val="pt-PT"/>
        </w:rPr>
        <w:t>]</w:t>
      </w:r>
      <w:r>
        <w:rPr>
          <w:rFonts w:ascii="Arial" w:hAnsi="Arial"/>
          <w:sz w:val="24"/>
          <w:szCs w:val="24"/>
          <w:lang w:val="pt-PT"/>
        </w:rPr>
        <w:tab/>
        <w:t xml:space="preserve">The courts are tasked with truth-seeking function, which should never be impaired. To give misrepresentations and false information to court is grave and it can effectively undermine the integrity of court proceedings. Importantly, a party that approaches a court on </w:t>
      </w:r>
      <w:r w:rsidR="0001736A">
        <w:rPr>
          <w:rFonts w:ascii="Arial" w:hAnsi="Arial"/>
          <w:sz w:val="24"/>
          <w:szCs w:val="24"/>
          <w:lang w:val="pt-PT"/>
        </w:rPr>
        <w:t xml:space="preserve">an </w:t>
      </w:r>
      <w:r>
        <w:rPr>
          <w:rFonts w:ascii="Arial" w:hAnsi="Arial"/>
          <w:i/>
          <w:iCs/>
          <w:sz w:val="24"/>
          <w:szCs w:val="24"/>
          <w:lang w:val="fr-FR"/>
        </w:rPr>
        <w:t>ex parte</w:t>
      </w:r>
      <w:r>
        <w:rPr>
          <w:rFonts w:ascii="Arial" w:hAnsi="Arial"/>
          <w:sz w:val="24"/>
          <w:szCs w:val="24"/>
        </w:rPr>
        <w:t xml:space="preserve"> basis must show and use the utmost good faith. The founding affidavit in an ex </w:t>
      </w:r>
      <w:r>
        <w:rPr>
          <w:rFonts w:ascii="Arial" w:hAnsi="Arial"/>
          <w:i/>
          <w:iCs/>
          <w:sz w:val="24"/>
          <w:szCs w:val="24"/>
          <w:lang w:val="it-IT"/>
        </w:rPr>
        <w:t xml:space="preserve">parte </w:t>
      </w:r>
      <w:r>
        <w:rPr>
          <w:rFonts w:ascii="Arial" w:hAnsi="Arial"/>
          <w:sz w:val="24"/>
          <w:szCs w:val="24"/>
        </w:rPr>
        <w:t>application must be clear and concise. A party cannot seek to present a new case or explain material facts on a replying affidavit.</w:t>
      </w:r>
    </w:p>
    <w:p w14:paraId="6CF9F49C" w14:textId="77777777" w:rsidR="00FA2D5D" w:rsidRDefault="00FA2D5D" w:rsidP="00431D35">
      <w:pPr>
        <w:pStyle w:val="Body"/>
        <w:spacing w:line="480" w:lineRule="auto"/>
        <w:jc w:val="both"/>
        <w:rPr>
          <w:rFonts w:ascii="Arial" w:eastAsia="Arial" w:hAnsi="Arial" w:cs="Arial"/>
          <w:sz w:val="24"/>
          <w:szCs w:val="24"/>
        </w:rPr>
      </w:pPr>
    </w:p>
    <w:p w14:paraId="4C02EFBE" w14:textId="2B4CB6F9"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lang w:val="pt-PT"/>
        </w:rPr>
        <w:t>[</w:t>
      </w:r>
      <w:r w:rsidR="00515080">
        <w:rPr>
          <w:rFonts w:ascii="Arial" w:hAnsi="Arial"/>
          <w:sz w:val="24"/>
          <w:szCs w:val="24"/>
          <w:lang w:val="pt-PT"/>
        </w:rPr>
        <w:t>3</w:t>
      </w:r>
      <w:r w:rsidR="00CD4B44">
        <w:rPr>
          <w:rFonts w:ascii="Arial" w:hAnsi="Arial"/>
          <w:sz w:val="24"/>
          <w:szCs w:val="24"/>
          <w:lang w:val="pt-PT"/>
        </w:rPr>
        <w:t>8</w:t>
      </w:r>
      <w:r>
        <w:rPr>
          <w:rFonts w:ascii="Arial" w:hAnsi="Arial"/>
          <w:sz w:val="24"/>
          <w:szCs w:val="24"/>
          <w:lang w:val="pt-PT"/>
        </w:rPr>
        <w:t>]</w:t>
      </w:r>
      <w:r>
        <w:rPr>
          <w:rFonts w:ascii="Arial" w:hAnsi="Arial"/>
          <w:sz w:val="24"/>
          <w:szCs w:val="24"/>
          <w:lang w:val="pt-PT"/>
        </w:rPr>
        <w:tab/>
        <w:t xml:space="preserve">The principles mentioned above were reaffirmed many times by the courts. For instance, </w:t>
      </w:r>
      <w:r w:rsidRPr="004F36C9">
        <w:rPr>
          <w:rFonts w:ascii="Arial" w:hAnsi="Arial"/>
          <w:i/>
          <w:iCs/>
          <w:sz w:val="24"/>
          <w:szCs w:val="24"/>
          <w:lang w:val="pt-PT"/>
        </w:rPr>
        <w:t>National Director of Public Prosecutions v Basson</w:t>
      </w:r>
      <w:r>
        <w:rPr>
          <w:rFonts w:ascii="Arial" w:hAnsi="Arial"/>
          <w:sz w:val="24"/>
          <w:szCs w:val="24"/>
          <w:lang w:val="pt-PT"/>
        </w:rPr>
        <w:t xml:space="preserve"> 2002 (1) SA 419 at para 21, the following is stated:</w:t>
      </w:r>
    </w:p>
    <w:p w14:paraId="27B433F3" w14:textId="1DEA553F" w:rsidR="008D3952" w:rsidRDefault="00043C64" w:rsidP="00431D35">
      <w:pPr>
        <w:pStyle w:val="Body"/>
        <w:spacing w:line="480" w:lineRule="auto"/>
        <w:ind w:left="720"/>
        <w:jc w:val="both"/>
        <w:rPr>
          <w:rFonts w:ascii="Arial" w:hAnsi="Arial"/>
        </w:rPr>
      </w:pPr>
      <w:r w:rsidRPr="00F13130">
        <w:rPr>
          <w:rFonts w:ascii="Arial" w:hAnsi="Arial"/>
        </w:rPr>
        <w:lastRenderedPageBreak/>
        <w:t xml:space="preserve">“Where an order is sought </w:t>
      </w:r>
      <w:r w:rsidRPr="00F13130">
        <w:rPr>
          <w:rFonts w:ascii="Arial" w:hAnsi="Arial"/>
          <w:i/>
          <w:lang w:val="fr-FR"/>
        </w:rPr>
        <w:t>ex parte</w:t>
      </w:r>
      <w:r w:rsidRPr="00F13130">
        <w:rPr>
          <w:rFonts w:ascii="Arial" w:hAnsi="Arial"/>
        </w:rPr>
        <w:t xml:space="preserve"> it is well established that the utmost good faith must be observed. All material facts must be disclosed which might </w:t>
      </w:r>
      <w:proofErr w:type="gramStart"/>
      <w:r w:rsidRPr="00F13130">
        <w:rPr>
          <w:rFonts w:ascii="Arial" w:hAnsi="Arial"/>
        </w:rPr>
        <w:t>influenced</w:t>
      </w:r>
      <w:proofErr w:type="gramEnd"/>
      <w:r w:rsidRPr="00F13130">
        <w:rPr>
          <w:rFonts w:ascii="Arial" w:hAnsi="Arial"/>
        </w:rPr>
        <w:t xml:space="preserve"> a court in coming to its decision, and the withholding or suppression of material facts, by itself, entitles a court to set aside an order, even if the non- disclosure or suppression was not </w:t>
      </w:r>
      <w:proofErr w:type="spellStart"/>
      <w:r w:rsidRPr="00F13130">
        <w:rPr>
          <w:rFonts w:ascii="Arial" w:hAnsi="Arial"/>
        </w:rPr>
        <w:t>wilful</w:t>
      </w:r>
      <w:proofErr w:type="spellEnd"/>
      <w:r w:rsidRPr="00F13130">
        <w:rPr>
          <w:rFonts w:ascii="Arial" w:hAnsi="Arial"/>
        </w:rPr>
        <w:t xml:space="preserve"> or </w:t>
      </w:r>
      <w:r w:rsidRPr="00F13130">
        <w:rPr>
          <w:rFonts w:ascii="Arial" w:hAnsi="Arial"/>
          <w:i/>
          <w:lang w:val="it-IT"/>
        </w:rPr>
        <w:t>mala fide</w:t>
      </w:r>
      <w:r w:rsidRPr="00F13130">
        <w:rPr>
          <w:rFonts w:ascii="Arial" w:hAnsi="Arial"/>
        </w:rPr>
        <w:t xml:space="preserve">.”  </w:t>
      </w:r>
    </w:p>
    <w:p w14:paraId="41D51B51" w14:textId="77777777" w:rsidR="00FA2D5D" w:rsidRPr="00F13130" w:rsidRDefault="00FA2D5D" w:rsidP="00431D35">
      <w:pPr>
        <w:pStyle w:val="Body"/>
        <w:spacing w:line="480" w:lineRule="auto"/>
        <w:ind w:left="720"/>
        <w:jc w:val="both"/>
        <w:rPr>
          <w:rFonts w:ascii="Arial" w:eastAsia="Arial" w:hAnsi="Arial" w:cs="Arial"/>
        </w:rPr>
      </w:pPr>
    </w:p>
    <w:p w14:paraId="4739C8A5" w14:textId="1058597D"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FE0025">
        <w:rPr>
          <w:rFonts w:ascii="Arial" w:hAnsi="Arial"/>
          <w:sz w:val="24"/>
          <w:szCs w:val="24"/>
          <w:lang w:val="pt-PT"/>
        </w:rPr>
        <w:t>39</w:t>
      </w:r>
      <w:r>
        <w:rPr>
          <w:rFonts w:ascii="Arial" w:hAnsi="Arial"/>
          <w:sz w:val="24"/>
          <w:szCs w:val="24"/>
          <w:lang w:val="pt-PT"/>
        </w:rPr>
        <w:t>]</w:t>
      </w:r>
      <w:r>
        <w:rPr>
          <w:rFonts w:ascii="Arial" w:hAnsi="Arial"/>
          <w:sz w:val="24"/>
          <w:szCs w:val="24"/>
          <w:lang w:val="pt-PT"/>
        </w:rPr>
        <w:tab/>
        <w:t xml:space="preserve">These principles are too well grounded in our jurisprudence to require more reference to authorities. But, notwithstanding the well-established principles applicable in </w:t>
      </w:r>
      <w:r>
        <w:rPr>
          <w:rFonts w:ascii="Arial" w:hAnsi="Arial"/>
          <w:i/>
          <w:iCs/>
          <w:sz w:val="24"/>
          <w:szCs w:val="24"/>
          <w:lang w:val="fr-FR"/>
        </w:rPr>
        <w:t>ex parte</w:t>
      </w:r>
      <w:r>
        <w:rPr>
          <w:rFonts w:ascii="Arial" w:hAnsi="Arial"/>
          <w:sz w:val="24"/>
          <w:szCs w:val="24"/>
        </w:rPr>
        <w:t xml:space="preserve"> applications, it is a striking feature of this case that there is little, if any disagreement, about the wrong information which was contained in the </w:t>
      </w:r>
      <w:r>
        <w:rPr>
          <w:rFonts w:ascii="Arial" w:hAnsi="Arial"/>
          <w:i/>
          <w:iCs/>
          <w:sz w:val="24"/>
          <w:szCs w:val="24"/>
          <w:lang w:val="fr-FR"/>
        </w:rPr>
        <w:t>ex parte</w:t>
      </w:r>
      <w:r>
        <w:rPr>
          <w:rFonts w:ascii="Arial" w:hAnsi="Arial"/>
          <w:sz w:val="24"/>
          <w:szCs w:val="24"/>
        </w:rPr>
        <w:t xml:space="preserve"> application.  </w:t>
      </w:r>
    </w:p>
    <w:p w14:paraId="286DCA42" w14:textId="77777777" w:rsidR="00FA2D5D" w:rsidRDefault="00FA2D5D" w:rsidP="00431D35">
      <w:pPr>
        <w:pStyle w:val="Body"/>
        <w:spacing w:line="480" w:lineRule="auto"/>
        <w:jc w:val="both"/>
        <w:rPr>
          <w:rFonts w:ascii="Arial" w:eastAsia="Arial" w:hAnsi="Arial" w:cs="Arial"/>
          <w:sz w:val="24"/>
          <w:szCs w:val="24"/>
        </w:rPr>
      </w:pPr>
    </w:p>
    <w:p w14:paraId="0ED333D7" w14:textId="655DA361"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2C1E25">
        <w:rPr>
          <w:rFonts w:ascii="Arial" w:hAnsi="Arial"/>
          <w:sz w:val="24"/>
          <w:szCs w:val="24"/>
          <w:lang w:val="pt-PT"/>
        </w:rPr>
        <w:t>4</w:t>
      </w:r>
      <w:r w:rsidR="00FE0025">
        <w:rPr>
          <w:rFonts w:ascii="Arial" w:hAnsi="Arial"/>
          <w:sz w:val="24"/>
          <w:szCs w:val="24"/>
          <w:lang w:val="pt-PT"/>
        </w:rPr>
        <w:t>0</w:t>
      </w:r>
      <w:r>
        <w:rPr>
          <w:rFonts w:ascii="Arial" w:hAnsi="Arial"/>
          <w:sz w:val="24"/>
          <w:szCs w:val="24"/>
          <w:lang w:val="pt-PT"/>
        </w:rPr>
        <w:t>]</w:t>
      </w:r>
      <w:r>
        <w:rPr>
          <w:rFonts w:ascii="Arial" w:hAnsi="Arial"/>
          <w:sz w:val="24"/>
          <w:szCs w:val="24"/>
          <w:lang w:val="pt-PT"/>
        </w:rPr>
        <w:tab/>
        <w:t xml:space="preserve">Furthermore, a careful consideration of the record in this matter, leads to an inescapable conclusion that the founding affidavit and the notice of motion in the </w:t>
      </w:r>
      <w:r>
        <w:rPr>
          <w:rFonts w:ascii="Arial" w:hAnsi="Arial"/>
          <w:i/>
          <w:iCs/>
          <w:sz w:val="24"/>
          <w:szCs w:val="24"/>
          <w:lang w:val="fr-FR"/>
        </w:rPr>
        <w:t>ex parte</w:t>
      </w:r>
      <w:r>
        <w:rPr>
          <w:rFonts w:ascii="Arial" w:hAnsi="Arial"/>
          <w:sz w:val="24"/>
          <w:szCs w:val="24"/>
        </w:rPr>
        <w:t xml:space="preserve"> application do contain material misrepresentation of facts of significance to both the </w:t>
      </w:r>
      <w:r>
        <w:rPr>
          <w:rFonts w:ascii="Arial" w:hAnsi="Arial"/>
          <w:i/>
          <w:iCs/>
          <w:sz w:val="24"/>
          <w:szCs w:val="24"/>
          <w:lang w:val="fr-FR"/>
        </w:rPr>
        <w:t>ex parte</w:t>
      </w:r>
      <w:r>
        <w:rPr>
          <w:rFonts w:ascii="Arial" w:hAnsi="Arial"/>
          <w:sz w:val="24"/>
          <w:szCs w:val="24"/>
        </w:rPr>
        <w:t xml:space="preserve"> application and the contempt of court applications.</w:t>
      </w:r>
      <w:r w:rsidR="006B04BA" w:rsidRPr="006B04BA">
        <w:t xml:space="preserve"> </w:t>
      </w:r>
      <w:r w:rsidR="006B04BA" w:rsidRPr="006B04BA">
        <w:rPr>
          <w:rFonts w:ascii="Arial" w:hAnsi="Arial"/>
          <w:sz w:val="24"/>
          <w:szCs w:val="24"/>
        </w:rPr>
        <w:t xml:space="preserve">It is axiomatic that the respondents were guilty of wrongdoing in the court a </w:t>
      </w:r>
      <w:r w:rsidR="006B04BA" w:rsidRPr="006B04BA">
        <w:rPr>
          <w:rFonts w:ascii="Arial" w:hAnsi="Arial"/>
          <w:i/>
          <w:iCs/>
          <w:sz w:val="24"/>
          <w:szCs w:val="24"/>
        </w:rPr>
        <w:t>qu</w:t>
      </w:r>
      <w:r w:rsidR="006B04BA" w:rsidRPr="006B04BA">
        <w:rPr>
          <w:rFonts w:ascii="Arial" w:hAnsi="Arial"/>
          <w:sz w:val="24"/>
          <w:szCs w:val="24"/>
        </w:rPr>
        <w:t>o.</w:t>
      </w:r>
      <w:r w:rsidR="006B13FA">
        <w:rPr>
          <w:rFonts w:ascii="Arial" w:hAnsi="Arial"/>
          <w:sz w:val="24"/>
          <w:szCs w:val="24"/>
        </w:rPr>
        <w:t xml:space="preserve"> This is so because, the validity of the </w:t>
      </w:r>
      <w:r w:rsidR="006B13FA" w:rsidRPr="00096422">
        <w:rPr>
          <w:rFonts w:ascii="Arial" w:hAnsi="Arial"/>
          <w:i/>
          <w:iCs/>
          <w:sz w:val="24"/>
          <w:szCs w:val="24"/>
        </w:rPr>
        <w:t>ex parte</w:t>
      </w:r>
      <w:r w:rsidR="006B13FA">
        <w:rPr>
          <w:rFonts w:ascii="Arial" w:hAnsi="Arial"/>
          <w:sz w:val="24"/>
          <w:szCs w:val="24"/>
        </w:rPr>
        <w:t xml:space="preserve"> application [ original proceedings] constituted the essential prerequisite for the legal force of the contempt of court order that followed it.  Put differently, the later order [contempt of court order] could not have been granted were it not for the order granted in the </w:t>
      </w:r>
      <w:r w:rsidR="006B13FA" w:rsidRPr="007D5B6A">
        <w:rPr>
          <w:rFonts w:ascii="Arial" w:hAnsi="Arial"/>
          <w:i/>
          <w:iCs/>
          <w:sz w:val="24"/>
          <w:szCs w:val="24"/>
        </w:rPr>
        <w:t>ex parte</w:t>
      </w:r>
      <w:r w:rsidR="006B13FA">
        <w:rPr>
          <w:rFonts w:ascii="Arial" w:hAnsi="Arial"/>
          <w:sz w:val="24"/>
          <w:szCs w:val="24"/>
        </w:rPr>
        <w:t xml:space="preserve"> hearing.  Thus, the respondents </w:t>
      </w:r>
      <w:r w:rsidR="006B13FA" w:rsidRPr="00441FBD">
        <w:rPr>
          <w:rFonts w:ascii="Arial" w:hAnsi="Arial"/>
          <w:sz w:val="24"/>
          <w:szCs w:val="24"/>
        </w:rPr>
        <w:t xml:space="preserve">attained </w:t>
      </w:r>
      <w:r w:rsidR="006B13FA">
        <w:rPr>
          <w:rFonts w:ascii="Arial" w:hAnsi="Arial"/>
          <w:sz w:val="24"/>
          <w:szCs w:val="24"/>
        </w:rPr>
        <w:t xml:space="preserve">the </w:t>
      </w:r>
      <w:r w:rsidR="006B13FA" w:rsidRPr="00441FBD">
        <w:rPr>
          <w:rFonts w:ascii="Arial" w:hAnsi="Arial"/>
          <w:sz w:val="24"/>
          <w:szCs w:val="24"/>
        </w:rPr>
        <w:t xml:space="preserve">adjudication </w:t>
      </w:r>
      <w:r w:rsidR="006B13FA">
        <w:rPr>
          <w:rFonts w:ascii="Arial" w:hAnsi="Arial"/>
          <w:sz w:val="24"/>
          <w:szCs w:val="24"/>
        </w:rPr>
        <w:t xml:space="preserve">of the </w:t>
      </w:r>
      <w:r w:rsidR="006B13FA" w:rsidRPr="00847B99">
        <w:rPr>
          <w:rFonts w:ascii="Arial" w:hAnsi="Arial"/>
          <w:i/>
          <w:iCs/>
          <w:sz w:val="24"/>
          <w:szCs w:val="24"/>
        </w:rPr>
        <w:t>ex parte</w:t>
      </w:r>
      <w:r w:rsidR="006B13FA">
        <w:rPr>
          <w:rFonts w:ascii="Arial" w:hAnsi="Arial"/>
          <w:sz w:val="24"/>
          <w:szCs w:val="24"/>
        </w:rPr>
        <w:t xml:space="preserve"> through misinformation.</w:t>
      </w:r>
      <w:r w:rsidR="006B13FA" w:rsidRPr="00441FBD">
        <w:rPr>
          <w:rFonts w:ascii="Arial" w:hAnsi="Arial"/>
          <w:sz w:val="24"/>
          <w:szCs w:val="24"/>
        </w:rPr>
        <w:t xml:space="preserve"> </w:t>
      </w:r>
    </w:p>
    <w:p w14:paraId="5B56E4C4" w14:textId="351E0B01" w:rsidR="00FA2D5D" w:rsidRPr="00FA2D5D" w:rsidRDefault="00274E71" w:rsidP="0002480D">
      <w:pPr>
        <w:pStyle w:val="Body"/>
        <w:spacing w:line="480" w:lineRule="auto"/>
        <w:jc w:val="both"/>
        <w:rPr>
          <w:rFonts w:ascii="Arial" w:hAnsi="Arial"/>
          <w:sz w:val="24"/>
          <w:szCs w:val="24"/>
        </w:rPr>
      </w:pPr>
      <w:r>
        <w:rPr>
          <w:rFonts w:ascii="Arial" w:hAnsi="Arial"/>
          <w:sz w:val="24"/>
          <w:szCs w:val="24"/>
        </w:rPr>
        <w:lastRenderedPageBreak/>
        <w:t>[</w:t>
      </w:r>
      <w:r w:rsidR="002C1E25">
        <w:rPr>
          <w:rFonts w:ascii="Arial" w:hAnsi="Arial"/>
          <w:sz w:val="24"/>
          <w:szCs w:val="24"/>
        </w:rPr>
        <w:t>4</w:t>
      </w:r>
      <w:r w:rsidR="00FE0025">
        <w:rPr>
          <w:rFonts w:ascii="Arial" w:hAnsi="Arial"/>
          <w:sz w:val="24"/>
          <w:szCs w:val="24"/>
        </w:rPr>
        <w:t>1</w:t>
      </w:r>
      <w:r>
        <w:rPr>
          <w:rFonts w:ascii="Arial" w:hAnsi="Arial"/>
          <w:sz w:val="24"/>
          <w:szCs w:val="24"/>
        </w:rPr>
        <w:t>]</w:t>
      </w:r>
      <w:r w:rsidR="004A0A9E">
        <w:rPr>
          <w:rFonts w:ascii="Arial" w:hAnsi="Arial"/>
          <w:sz w:val="24"/>
          <w:szCs w:val="24"/>
        </w:rPr>
        <w:tab/>
      </w:r>
      <w:r w:rsidR="0002480D">
        <w:rPr>
          <w:rFonts w:ascii="Arial" w:hAnsi="Arial"/>
          <w:sz w:val="24"/>
          <w:szCs w:val="24"/>
        </w:rPr>
        <w:t>I t</w:t>
      </w:r>
      <w:r w:rsidR="0002480D">
        <w:rPr>
          <w:rFonts w:ascii="Arial" w:eastAsia="Arial" w:hAnsi="Arial" w:cs="Arial"/>
          <w:sz w:val="24"/>
          <w:szCs w:val="24"/>
        </w:rPr>
        <w:t xml:space="preserve">herefore accept that there is no sound reason why the appellants should not raise the </w:t>
      </w:r>
      <w:r w:rsidR="00CD4F0E">
        <w:rPr>
          <w:rFonts w:ascii="Arial" w:eastAsia="Arial" w:hAnsi="Arial" w:cs="Arial"/>
          <w:sz w:val="24"/>
          <w:szCs w:val="24"/>
        </w:rPr>
        <w:t>new issue</w:t>
      </w:r>
      <w:r w:rsidR="0002480D">
        <w:rPr>
          <w:rFonts w:ascii="Arial" w:eastAsia="Arial" w:hAnsi="Arial" w:cs="Arial"/>
          <w:sz w:val="24"/>
          <w:szCs w:val="24"/>
        </w:rPr>
        <w:t xml:space="preserve">. </w:t>
      </w:r>
      <w:r w:rsidR="0002480D">
        <w:rPr>
          <w:rFonts w:ascii="Arial" w:hAnsi="Arial"/>
          <w:sz w:val="24"/>
          <w:szCs w:val="24"/>
        </w:rPr>
        <w:t>In my view, fairness dictates that the new factual issue should be heard by this Court.</w:t>
      </w:r>
      <w:r w:rsidR="0002480D">
        <w:rPr>
          <w:rFonts w:ascii="Arial" w:hAnsi="Arial"/>
          <w:sz w:val="24"/>
          <w:szCs w:val="24"/>
        </w:rPr>
        <w:tab/>
      </w:r>
    </w:p>
    <w:p w14:paraId="3FE0F00D" w14:textId="5F00220F" w:rsidR="00274E71" w:rsidRDefault="00C92878" w:rsidP="00431D35">
      <w:pPr>
        <w:pStyle w:val="Body"/>
        <w:spacing w:line="480" w:lineRule="auto"/>
        <w:jc w:val="both"/>
        <w:rPr>
          <w:rFonts w:ascii="Arial" w:hAnsi="Arial"/>
          <w:sz w:val="24"/>
          <w:szCs w:val="24"/>
        </w:rPr>
      </w:pPr>
      <w:r>
        <w:rPr>
          <w:rFonts w:ascii="Arial" w:hAnsi="Arial"/>
          <w:sz w:val="24"/>
          <w:szCs w:val="24"/>
        </w:rPr>
        <w:t xml:space="preserve">In the circumstances, </w:t>
      </w:r>
      <w:r w:rsidR="00FA6286">
        <w:rPr>
          <w:rFonts w:ascii="Arial" w:hAnsi="Arial"/>
          <w:sz w:val="24"/>
          <w:szCs w:val="24"/>
        </w:rPr>
        <w:t>should</w:t>
      </w:r>
      <w:r w:rsidR="004A0A9E">
        <w:rPr>
          <w:rFonts w:ascii="Arial" w:hAnsi="Arial"/>
          <w:sz w:val="24"/>
          <w:szCs w:val="24"/>
        </w:rPr>
        <w:t xml:space="preserve"> this Court </w:t>
      </w:r>
      <w:r w:rsidR="003D2D80">
        <w:rPr>
          <w:rFonts w:ascii="Arial" w:hAnsi="Arial"/>
          <w:sz w:val="24"/>
          <w:szCs w:val="24"/>
        </w:rPr>
        <w:t>refuse to hear the factual issue</w:t>
      </w:r>
      <w:r w:rsidR="005563F6">
        <w:rPr>
          <w:rFonts w:ascii="Arial" w:hAnsi="Arial"/>
          <w:sz w:val="24"/>
          <w:szCs w:val="24"/>
        </w:rPr>
        <w:t xml:space="preserve">, </w:t>
      </w:r>
      <w:r w:rsidR="00727CE5">
        <w:rPr>
          <w:rFonts w:ascii="Arial" w:hAnsi="Arial"/>
          <w:sz w:val="24"/>
          <w:szCs w:val="24"/>
        </w:rPr>
        <w:t xml:space="preserve">in essence, </w:t>
      </w:r>
      <w:r w:rsidR="005563F6">
        <w:rPr>
          <w:rFonts w:ascii="Arial" w:hAnsi="Arial"/>
          <w:sz w:val="24"/>
          <w:szCs w:val="24"/>
        </w:rPr>
        <w:t xml:space="preserve">it would be </w:t>
      </w:r>
      <w:r>
        <w:rPr>
          <w:rFonts w:ascii="Arial" w:hAnsi="Arial"/>
          <w:sz w:val="24"/>
          <w:szCs w:val="24"/>
        </w:rPr>
        <w:t>upholding</w:t>
      </w:r>
      <w:r w:rsidR="005563F6">
        <w:rPr>
          <w:rFonts w:ascii="Arial" w:hAnsi="Arial"/>
          <w:sz w:val="24"/>
          <w:szCs w:val="24"/>
        </w:rPr>
        <w:t xml:space="preserve"> a wrong order</w:t>
      </w:r>
      <w:r w:rsidR="00727CE5">
        <w:rPr>
          <w:rFonts w:ascii="Arial" w:hAnsi="Arial"/>
          <w:sz w:val="24"/>
          <w:szCs w:val="24"/>
        </w:rPr>
        <w:t>. Plainly, that would not be in the interest of justice.</w:t>
      </w:r>
      <w:r w:rsidR="001D64EC" w:rsidRPr="001D64EC">
        <w:t xml:space="preserve"> </w:t>
      </w:r>
      <w:r w:rsidR="001D64EC" w:rsidRPr="001D64EC">
        <w:rPr>
          <w:rFonts w:ascii="Arial" w:hAnsi="Arial"/>
          <w:sz w:val="24"/>
          <w:szCs w:val="24"/>
        </w:rPr>
        <w:t>In conclusion I have no doubt that this final criterion has been proved to the requisite standard.</w:t>
      </w:r>
    </w:p>
    <w:p w14:paraId="232785DF" w14:textId="77777777" w:rsidR="00FA2D5D" w:rsidRDefault="00FA2D5D" w:rsidP="00431D35">
      <w:pPr>
        <w:pStyle w:val="Body"/>
        <w:spacing w:line="480" w:lineRule="auto"/>
        <w:jc w:val="both"/>
        <w:rPr>
          <w:rFonts w:ascii="Arial" w:hAnsi="Arial"/>
          <w:sz w:val="24"/>
          <w:szCs w:val="24"/>
        </w:rPr>
      </w:pPr>
    </w:p>
    <w:p w14:paraId="44593888" w14:textId="00401792" w:rsidR="00727CE5" w:rsidRDefault="00727CE5" w:rsidP="00727CE5">
      <w:pPr>
        <w:pStyle w:val="Body"/>
        <w:spacing w:line="480" w:lineRule="auto"/>
        <w:jc w:val="both"/>
        <w:rPr>
          <w:rFonts w:ascii="Arial" w:hAnsi="Arial"/>
          <w:sz w:val="24"/>
          <w:szCs w:val="24"/>
        </w:rPr>
      </w:pPr>
      <w:r>
        <w:rPr>
          <w:rFonts w:ascii="Arial" w:hAnsi="Arial"/>
          <w:sz w:val="24"/>
          <w:szCs w:val="24"/>
        </w:rPr>
        <w:t>[</w:t>
      </w:r>
      <w:r w:rsidR="000108F9">
        <w:rPr>
          <w:rFonts w:ascii="Arial" w:hAnsi="Arial"/>
          <w:sz w:val="24"/>
          <w:szCs w:val="24"/>
        </w:rPr>
        <w:t>4</w:t>
      </w:r>
      <w:r w:rsidR="00FE0025">
        <w:rPr>
          <w:rFonts w:ascii="Arial" w:hAnsi="Arial"/>
          <w:sz w:val="24"/>
          <w:szCs w:val="24"/>
        </w:rPr>
        <w:t>2</w:t>
      </w:r>
      <w:r>
        <w:rPr>
          <w:rFonts w:ascii="Arial" w:hAnsi="Arial"/>
          <w:sz w:val="24"/>
          <w:szCs w:val="24"/>
        </w:rPr>
        <w:t>]</w:t>
      </w:r>
      <w:r>
        <w:rPr>
          <w:rFonts w:ascii="Arial" w:hAnsi="Arial"/>
          <w:sz w:val="24"/>
          <w:szCs w:val="24"/>
        </w:rPr>
        <w:tab/>
      </w:r>
      <w:r w:rsidR="00C907E7">
        <w:rPr>
          <w:rFonts w:ascii="Arial" w:hAnsi="Arial"/>
          <w:sz w:val="24"/>
          <w:szCs w:val="24"/>
        </w:rPr>
        <w:t xml:space="preserve">From the </w:t>
      </w:r>
      <w:proofErr w:type="spellStart"/>
      <w:r w:rsidR="00C907E7">
        <w:rPr>
          <w:rFonts w:ascii="Arial" w:hAnsi="Arial"/>
          <w:sz w:val="24"/>
          <w:szCs w:val="24"/>
        </w:rPr>
        <w:t>aforegoing</w:t>
      </w:r>
      <w:proofErr w:type="spellEnd"/>
      <w:r w:rsidR="00C907E7">
        <w:rPr>
          <w:rFonts w:ascii="Arial" w:hAnsi="Arial"/>
          <w:sz w:val="24"/>
          <w:szCs w:val="24"/>
        </w:rPr>
        <w:t xml:space="preserve">, </w:t>
      </w:r>
      <w:r w:rsidRPr="002E7BDE">
        <w:rPr>
          <w:rFonts w:ascii="Arial" w:hAnsi="Arial"/>
          <w:sz w:val="24"/>
          <w:szCs w:val="24"/>
        </w:rPr>
        <w:t>I am satisfied therefore that this threshold criterion has been established.</w:t>
      </w:r>
      <w:r w:rsidR="00726BB8">
        <w:rPr>
          <w:rFonts w:ascii="Arial" w:hAnsi="Arial"/>
          <w:sz w:val="24"/>
          <w:szCs w:val="24"/>
        </w:rPr>
        <w:t xml:space="preserve"> I have thus come to the conclusion </w:t>
      </w:r>
      <w:r w:rsidR="00614A5C">
        <w:rPr>
          <w:rFonts w:ascii="Arial" w:hAnsi="Arial"/>
          <w:sz w:val="24"/>
          <w:szCs w:val="24"/>
        </w:rPr>
        <w:t>that this Court should adjudicate the new issue.</w:t>
      </w:r>
    </w:p>
    <w:p w14:paraId="35D4E819" w14:textId="77777777" w:rsidR="00FA2D5D" w:rsidRDefault="00FA2D5D" w:rsidP="00727CE5">
      <w:pPr>
        <w:pStyle w:val="Body"/>
        <w:spacing w:line="480" w:lineRule="auto"/>
        <w:jc w:val="both"/>
        <w:rPr>
          <w:rFonts w:ascii="Arial" w:hAnsi="Arial"/>
          <w:sz w:val="24"/>
          <w:szCs w:val="24"/>
        </w:rPr>
      </w:pPr>
    </w:p>
    <w:p w14:paraId="171E638B" w14:textId="77777777" w:rsidR="005A3597" w:rsidRPr="00EA0A57" w:rsidRDefault="005A3597" w:rsidP="005A3597">
      <w:pPr>
        <w:pStyle w:val="Body"/>
        <w:spacing w:line="480" w:lineRule="auto"/>
        <w:jc w:val="both"/>
        <w:rPr>
          <w:rFonts w:ascii="Arial" w:eastAsia="Arial" w:hAnsi="Arial" w:cs="Arial"/>
          <w:i/>
          <w:iCs/>
          <w:sz w:val="24"/>
          <w:szCs w:val="24"/>
        </w:rPr>
      </w:pPr>
      <w:r w:rsidRPr="00EA0A57">
        <w:rPr>
          <w:rFonts w:ascii="Arial" w:eastAsia="Arial" w:hAnsi="Arial" w:cs="Arial"/>
          <w:i/>
          <w:iCs/>
          <w:sz w:val="24"/>
          <w:szCs w:val="24"/>
        </w:rPr>
        <w:t xml:space="preserve">Proceedings before </w:t>
      </w:r>
      <w:proofErr w:type="spellStart"/>
      <w:r w:rsidRPr="00EA0A57">
        <w:rPr>
          <w:rFonts w:ascii="Arial" w:eastAsia="Arial" w:hAnsi="Arial" w:cs="Arial"/>
          <w:i/>
          <w:iCs/>
          <w:sz w:val="24"/>
          <w:szCs w:val="24"/>
        </w:rPr>
        <w:t>Sievers</w:t>
      </w:r>
      <w:proofErr w:type="spellEnd"/>
      <w:r w:rsidRPr="00EA0A57">
        <w:rPr>
          <w:rFonts w:ascii="Arial" w:eastAsia="Arial" w:hAnsi="Arial" w:cs="Arial"/>
          <w:i/>
          <w:iCs/>
          <w:sz w:val="24"/>
          <w:szCs w:val="24"/>
        </w:rPr>
        <w:t xml:space="preserve"> AJ</w:t>
      </w:r>
    </w:p>
    <w:p w14:paraId="03DD8665" w14:textId="774AF0A9" w:rsidR="005A3597" w:rsidRDefault="005A3597" w:rsidP="005A3597">
      <w:pPr>
        <w:pStyle w:val="Body"/>
        <w:spacing w:line="480" w:lineRule="auto"/>
        <w:jc w:val="both"/>
        <w:rPr>
          <w:rFonts w:ascii="Arial" w:hAnsi="Arial"/>
          <w:sz w:val="24"/>
          <w:szCs w:val="24"/>
          <w:lang w:val="it-IT"/>
        </w:rPr>
      </w:pPr>
      <w:r>
        <w:rPr>
          <w:rFonts w:ascii="Arial" w:hAnsi="Arial"/>
          <w:sz w:val="24"/>
          <w:szCs w:val="24"/>
          <w:lang w:val="pt-PT"/>
        </w:rPr>
        <w:t>[</w:t>
      </w:r>
      <w:r w:rsidR="000108F9">
        <w:rPr>
          <w:rFonts w:ascii="Arial" w:hAnsi="Arial"/>
          <w:sz w:val="24"/>
          <w:szCs w:val="24"/>
          <w:lang w:val="pt-PT"/>
        </w:rPr>
        <w:t>4</w:t>
      </w:r>
      <w:r w:rsidR="00FE0025">
        <w:rPr>
          <w:rFonts w:ascii="Arial" w:hAnsi="Arial"/>
          <w:sz w:val="24"/>
          <w:szCs w:val="24"/>
          <w:lang w:val="pt-PT"/>
        </w:rPr>
        <w:t>3</w:t>
      </w:r>
      <w:r>
        <w:rPr>
          <w:rFonts w:ascii="Arial" w:hAnsi="Arial"/>
          <w:sz w:val="24"/>
          <w:szCs w:val="24"/>
          <w:lang w:val="pt-PT"/>
        </w:rPr>
        <w:t>]</w:t>
      </w:r>
      <w:r>
        <w:rPr>
          <w:rFonts w:ascii="Arial" w:hAnsi="Arial"/>
          <w:sz w:val="24"/>
          <w:szCs w:val="24"/>
          <w:lang w:val="pt-PT"/>
        </w:rPr>
        <w:tab/>
      </w:r>
      <w:r w:rsidR="00A34178" w:rsidRPr="00A34178">
        <w:rPr>
          <w:rFonts w:ascii="Arial" w:hAnsi="Arial"/>
          <w:sz w:val="24"/>
          <w:szCs w:val="24"/>
          <w:lang w:val="pt-PT"/>
        </w:rPr>
        <w:t xml:space="preserve">I have already adverted to the number of instances </w:t>
      </w:r>
      <w:r w:rsidRPr="003D491D">
        <w:rPr>
          <w:rFonts w:ascii="Arial" w:hAnsi="Arial"/>
          <w:sz w:val="24"/>
          <w:szCs w:val="24"/>
          <w:lang w:val="pt-PT"/>
        </w:rPr>
        <w:t xml:space="preserve">that </w:t>
      </w:r>
      <w:r>
        <w:rPr>
          <w:rFonts w:ascii="Arial" w:hAnsi="Arial"/>
          <w:sz w:val="24"/>
          <w:szCs w:val="24"/>
          <w:lang w:val="pt-PT"/>
        </w:rPr>
        <w:t>the notice of motion together with the founding affidavit created an overall impression that the spoliation had occurred at the property [</w:t>
      </w:r>
      <w:bookmarkStart w:id="1" w:name="_Hlk144704247"/>
      <w:r>
        <w:rPr>
          <w:rFonts w:ascii="Arial" w:hAnsi="Arial"/>
          <w:sz w:val="24"/>
          <w:szCs w:val="24"/>
          <w:lang w:val="pt-PT"/>
        </w:rPr>
        <w:t>5 Lusern Street, Draaihill, Robertson</w:t>
      </w:r>
      <w:bookmarkEnd w:id="1"/>
      <w:r>
        <w:rPr>
          <w:rFonts w:ascii="Arial" w:hAnsi="Arial"/>
          <w:sz w:val="24"/>
          <w:szCs w:val="24"/>
          <w:lang w:val="pt-PT"/>
        </w:rPr>
        <w:t xml:space="preserve">] and that the respondents were residing there at the time of the spoliation. Indeed, the record in this matter clearly demonstrates that there is substantial evidence on record to indicate that the first respondent did not place correct facts before Sievers AJ when he heard the </w:t>
      </w:r>
      <w:r>
        <w:rPr>
          <w:rFonts w:ascii="Arial" w:hAnsi="Arial"/>
          <w:i/>
          <w:iCs/>
          <w:sz w:val="24"/>
          <w:szCs w:val="24"/>
          <w:lang w:val="fr-FR"/>
        </w:rPr>
        <w:t>ex parte</w:t>
      </w:r>
      <w:r>
        <w:rPr>
          <w:rFonts w:ascii="Arial" w:hAnsi="Arial"/>
          <w:sz w:val="24"/>
          <w:szCs w:val="24"/>
          <w:lang w:val="it-IT"/>
        </w:rPr>
        <w:t xml:space="preserve"> application.</w:t>
      </w:r>
    </w:p>
    <w:p w14:paraId="10FF78E1" w14:textId="77777777" w:rsidR="00FA2D5D" w:rsidRDefault="00FA2D5D" w:rsidP="005A3597">
      <w:pPr>
        <w:pStyle w:val="Body"/>
        <w:spacing w:line="480" w:lineRule="auto"/>
        <w:jc w:val="both"/>
        <w:rPr>
          <w:rFonts w:ascii="Arial" w:eastAsia="Arial" w:hAnsi="Arial" w:cs="Arial"/>
          <w:sz w:val="24"/>
          <w:szCs w:val="24"/>
        </w:rPr>
      </w:pPr>
    </w:p>
    <w:p w14:paraId="64799254" w14:textId="20A564E5" w:rsidR="005A3597" w:rsidRDefault="005A3597" w:rsidP="005A3597">
      <w:pPr>
        <w:pStyle w:val="Body"/>
        <w:spacing w:line="480" w:lineRule="auto"/>
        <w:jc w:val="both"/>
        <w:rPr>
          <w:rFonts w:ascii="Arial" w:hAnsi="Arial"/>
          <w:sz w:val="24"/>
          <w:szCs w:val="24"/>
        </w:rPr>
      </w:pPr>
      <w:r>
        <w:rPr>
          <w:rFonts w:ascii="Arial" w:hAnsi="Arial"/>
          <w:sz w:val="24"/>
          <w:szCs w:val="24"/>
          <w:lang w:val="pt-PT"/>
        </w:rPr>
        <w:t>[</w:t>
      </w:r>
      <w:r w:rsidR="000108F9">
        <w:rPr>
          <w:rFonts w:ascii="Arial" w:hAnsi="Arial"/>
          <w:sz w:val="24"/>
          <w:szCs w:val="24"/>
          <w:lang w:val="pt-PT"/>
        </w:rPr>
        <w:t>4</w:t>
      </w:r>
      <w:r w:rsidR="00FE0025">
        <w:rPr>
          <w:rFonts w:ascii="Arial" w:hAnsi="Arial"/>
          <w:sz w:val="24"/>
          <w:szCs w:val="24"/>
          <w:lang w:val="pt-PT"/>
        </w:rPr>
        <w:t>4</w:t>
      </w:r>
      <w:r>
        <w:rPr>
          <w:rFonts w:ascii="Arial" w:hAnsi="Arial"/>
          <w:sz w:val="24"/>
          <w:szCs w:val="24"/>
          <w:lang w:val="pt-PT"/>
        </w:rPr>
        <w:t>]</w:t>
      </w:r>
      <w:r>
        <w:rPr>
          <w:rFonts w:ascii="Arial" w:hAnsi="Arial"/>
          <w:sz w:val="24"/>
          <w:szCs w:val="24"/>
          <w:lang w:val="pt-PT"/>
        </w:rPr>
        <w:tab/>
        <w:t>It is important to record that, the address of the property [</w:t>
      </w:r>
      <w:r w:rsidRPr="008216A4">
        <w:rPr>
          <w:rFonts w:ascii="Arial" w:hAnsi="Arial"/>
          <w:sz w:val="24"/>
          <w:szCs w:val="24"/>
          <w:lang w:val="pt-PT"/>
        </w:rPr>
        <w:t>5 Lusern Street, Draaihill, Robertson</w:t>
      </w:r>
      <w:r>
        <w:rPr>
          <w:rFonts w:ascii="Arial" w:hAnsi="Arial"/>
          <w:sz w:val="24"/>
          <w:szCs w:val="24"/>
          <w:lang w:val="pt-PT"/>
        </w:rPr>
        <w:t xml:space="preserve">], is the only one that appears in the founding affidavit and the ex </w:t>
      </w:r>
      <w:r>
        <w:rPr>
          <w:rFonts w:ascii="Arial" w:hAnsi="Arial"/>
          <w:i/>
          <w:iCs/>
          <w:sz w:val="24"/>
          <w:szCs w:val="24"/>
          <w:lang w:val="it-IT"/>
        </w:rPr>
        <w:lastRenderedPageBreak/>
        <w:t>parte</w:t>
      </w:r>
      <w:r>
        <w:rPr>
          <w:rFonts w:ascii="Arial" w:hAnsi="Arial"/>
          <w:sz w:val="24"/>
          <w:szCs w:val="24"/>
        </w:rPr>
        <w:t xml:space="preserve"> application. It also appears from the founding affidavit that an application </w:t>
      </w:r>
      <w:r>
        <w:rPr>
          <w:rFonts w:ascii="Arial" w:hAnsi="Arial"/>
          <w:i/>
          <w:iCs/>
          <w:sz w:val="24"/>
          <w:szCs w:val="24"/>
          <w:lang w:val="nl-NL"/>
        </w:rPr>
        <w:t>for mandament van spolie</w:t>
      </w:r>
      <w:r>
        <w:rPr>
          <w:rFonts w:ascii="Arial" w:hAnsi="Arial"/>
          <w:sz w:val="24"/>
          <w:szCs w:val="24"/>
        </w:rPr>
        <w:t xml:space="preserve"> was firstly brought before a magistrate and was refused by the magistrate. It also appears that the property address related to the application before the magistrate was not revealed in the founding affidavit presented before </w:t>
      </w:r>
      <w:proofErr w:type="spellStart"/>
      <w:r>
        <w:rPr>
          <w:rFonts w:ascii="Arial" w:hAnsi="Arial"/>
          <w:sz w:val="24"/>
          <w:szCs w:val="24"/>
        </w:rPr>
        <w:t>Sievers</w:t>
      </w:r>
      <w:proofErr w:type="spellEnd"/>
      <w:r>
        <w:rPr>
          <w:rFonts w:ascii="Arial" w:hAnsi="Arial"/>
          <w:sz w:val="24"/>
          <w:szCs w:val="24"/>
        </w:rPr>
        <w:t xml:space="preserve"> AJ.</w:t>
      </w:r>
    </w:p>
    <w:p w14:paraId="041C620A" w14:textId="77777777" w:rsidR="00FA2D5D" w:rsidRDefault="00FA2D5D" w:rsidP="005A3597">
      <w:pPr>
        <w:pStyle w:val="Body"/>
        <w:spacing w:line="480" w:lineRule="auto"/>
        <w:jc w:val="both"/>
        <w:rPr>
          <w:rFonts w:ascii="Arial" w:eastAsia="Arial" w:hAnsi="Arial" w:cs="Arial"/>
          <w:sz w:val="24"/>
          <w:szCs w:val="24"/>
        </w:rPr>
      </w:pPr>
    </w:p>
    <w:p w14:paraId="26EF7EDA" w14:textId="5F79AD67" w:rsidR="005A3597" w:rsidRDefault="005A3597" w:rsidP="005A3597">
      <w:pPr>
        <w:pStyle w:val="Body"/>
        <w:spacing w:line="480" w:lineRule="auto"/>
        <w:jc w:val="both"/>
        <w:rPr>
          <w:rFonts w:ascii="Arial" w:eastAsia="Arial" w:hAnsi="Arial" w:cs="Arial"/>
          <w:i/>
          <w:iCs/>
          <w:sz w:val="24"/>
          <w:szCs w:val="24"/>
        </w:rPr>
      </w:pPr>
      <w:r>
        <w:rPr>
          <w:rFonts w:ascii="Arial" w:hAnsi="Arial"/>
          <w:sz w:val="24"/>
          <w:szCs w:val="24"/>
          <w:lang w:val="pt-PT"/>
        </w:rPr>
        <w:t>[</w:t>
      </w:r>
      <w:r w:rsidR="000108F9">
        <w:rPr>
          <w:rFonts w:ascii="Arial" w:hAnsi="Arial"/>
          <w:sz w:val="24"/>
          <w:szCs w:val="24"/>
          <w:lang w:val="pt-PT"/>
        </w:rPr>
        <w:t>4</w:t>
      </w:r>
      <w:r w:rsidR="00FE0025">
        <w:rPr>
          <w:rFonts w:ascii="Arial" w:hAnsi="Arial"/>
          <w:sz w:val="24"/>
          <w:szCs w:val="24"/>
          <w:lang w:val="pt-PT"/>
        </w:rPr>
        <w:t>5</w:t>
      </w:r>
      <w:r>
        <w:rPr>
          <w:rFonts w:ascii="Arial" w:hAnsi="Arial"/>
          <w:sz w:val="24"/>
          <w:szCs w:val="24"/>
          <w:lang w:val="pt-PT"/>
        </w:rPr>
        <w:t>]</w:t>
      </w:r>
      <w:r>
        <w:rPr>
          <w:rFonts w:ascii="Arial" w:hAnsi="Arial"/>
          <w:sz w:val="24"/>
          <w:szCs w:val="24"/>
          <w:lang w:val="pt-PT"/>
        </w:rPr>
        <w:tab/>
        <w:t xml:space="preserve">Additionally, as I understand the position, the application for </w:t>
      </w:r>
      <w:r>
        <w:rPr>
          <w:rFonts w:ascii="Arial" w:hAnsi="Arial"/>
          <w:i/>
          <w:iCs/>
          <w:sz w:val="24"/>
          <w:szCs w:val="24"/>
          <w:lang w:val="nl-NL"/>
        </w:rPr>
        <w:t>mandament van spolie</w:t>
      </w:r>
      <w:r>
        <w:rPr>
          <w:rFonts w:ascii="Arial" w:hAnsi="Arial"/>
          <w:sz w:val="24"/>
          <w:szCs w:val="24"/>
        </w:rPr>
        <w:t xml:space="preserve"> in the magistrate court was refused. They then launched an application before the court a </w:t>
      </w:r>
      <w:r>
        <w:rPr>
          <w:rFonts w:ascii="Arial" w:hAnsi="Arial"/>
          <w:i/>
          <w:iCs/>
          <w:sz w:val="24"/>
          <w:szCs w:val="24"/>
          <w:lang w:val="it-IT"/>
        </w:rPr>
        <w:t>quo</w:t>
      </w:r>
      <w:r>
        <w:rPr>
          <w:rFonts w:ascii="Arial" w:hAnsi="Arial"/>
          <w:sz w:val="24"/>
          <w:szCs w:val="24"/>
        </w:rPr>
        <w:t xml:space="preserve"> for the same reason. Although the founding affidavit describes where the respondents lived, nowhere does it [founding affidavit] categorically disclose the address where the demolished structure was situated.  However, as mentioned previously, the </w:t>
      </w:r>
      <w:proofErr w:type="spellStart"/>
      <w:r>
        <w:rPr>
          <w:rFonts w:ascii="Arial" w:hAnsi="Arial"/>
          <w:sz w:val="24"/>
          <w:szCs w:val="24"/>
        </w:rPr>
        <w:t>spoliated</w:t>
      </w:r>
      <w:proofErr w:type="spellEnd"/>
      <w:r>
        <w:rPr>
          <w:rFonts w:ascii="Arial" w:hAnsi="Arial"/>
          <w:sz w:val="24"/>
          <w:szCs w:val="24"/>
        </w:rPr>
        <w:t xml:space="preserve"> address is only mentioned in the notice of motion. </w:t>
      </w:r>
    </w:p>
    <w:p w14:paraId="4CE23EF8" w14:textId="77777777" w:rsidR="005A3597" w:rsidRDefault="005A3597" w:rsidP="005A3597">
      <w:pPr>
        <w:pStyle w:val="Body"/>
        <w:spacing w:line="480" w:lineRule="auto"/>
        <w:jc w:val="both"/>
        <w:rPr>
          <w:rFonts w:ascii="Arial" w:eastAsia="Arial" w:hAnsi="Arial" w:cs="Arial"/>
          <w:sz w:val="24"/>
          <w:szCs w:val="24"/>
        </w:rPr>
      </w:pPr>
      <w:r>
        <w:rPr>
          <w:rFonts w:ascii="Arial" w:hAnsi="Arial"/>
          <w:sz w:val="24"/>
          <w:szCs w:val="24"/>
        </w:rPr>
        <w:t xml:space="preserve">. </w:t>
      </w:r>
    </w:p>
    <w:p w14:paraId="1E969EC4" w14:textId="56065294" w:rsidR="005A3597" w:rsidRDefault="005A3597" w:rsidP="005A3597">
      <w:pPr>
        <w:pStyle w:val="Body"/>
        <w:spacing w:line="480" w:lineRule="auto"/>
        <w:jc w:val="both"/>
        <w:rPr>
          <w:rFonts w:ascii="Arial" w:hAnsi="Arial"/>
          <w:sz w:val="24"/>
          <w:szCs w:val="24"/>
        </w:rPr>
      </w:pPr>
      <w:r>
        <w:rPr>
          <w:rFonts w:ascii="Arial" w:hAnsi="Arial"/>
          <w:sz w:val="24"/>
          <w:szCs w:val="24"/>
          <w:lang w:val="pt-PT"/>
        </w:rPr>
        <w:t>[</w:t>
      </w:r>
      <w:r w:rsidR="000108F9">
        <w:rPr>
          <w:rFonts w:ascii="Arial" w:hAnsi="Arial"/>
          <w:sz w:val="24"/>
          <w:szCs w:val="24"/>
          <w:lang w:val="pt-PT"/>
        </w:rPr>
        <w:t>4</w:t>
      </w:r>
      <w:r w:rsidR="00FE0025">
        <w:rPr>
          <w:rFonts w:ascii="Arial" w:hAnsi="Arial"/>
          <w:sz w:val="24"/>
          <w:szCs w:val="24"/>
          <w:lang w:val="pt-PT"/>
        </w:rPr>
        <w:t>6</w:t>
      </w:r>
      <w:r>
        <w:rPr>
          <w:rFonts w:ascii="Arial" w:hAnsi="Arial"/>
          <w:sz w:val="24"/>
          <w:szCs w:val="24"/>
          <w:lang w:val="pt-PT"/>
        </w:rPr>
        <w:t>]</w:t>
      </w:r>
      <w:r>
        <w:rPr>
          <w:rFonts w:ascii="Arial" w:hAnsi="Arial"/>
          <w:sz w:val="24"/>
          <w:szCs w:val="24"/>
          <w:lang w:val="pt-PT"/>
        </w:rPr>
        <w:tab/>
        <w:t xml:space="preserve">Despite the fact that the date upon which the structures of the respondents were demolished </w:t>
      </w:r>
      <w:r w:rsidRPr="00E13936">
        <w:rPr>
          <w:rFonts w:ascii="Arial" w:hAnsi="Arial"/>
          <w:color w:val="auto"/>
          <w:sz w:val="24"/>
          <w:szCs w:val="24"/>
        </w:rPr>
        <w:t xml:space="preserve">is mentioned, there is </w:t>
      </w:r>
      <w:r>
        <w:rPr>
          <w:rFonts w:ascii="Arial" w:hAnsi="Arial"/>
          <w:sz w:val="24"/>
          <w:szCs w:val="24"/>
        </w:rPr>
        <w:t>no mention in the founding affidavit that the demolished structures were situated at “</w:t>
      </w:r>
      <w:r w:rsidRPr="001E5EA9">
        <w:rPr>
          <w:rFonts w:ascii="Arial" w:hAnsi="Arial"/>
          <w:i/>
          <w:iCs/>
          <w:sz w:val="24"/>
          <w:szCs w:val="24"/>
          <w:lang w:val="de-DE"/>
        </w:rPr>
        <w:t>Die Koppies</w:t>
      </w:r>
      <w:r>
        <w:rPr>
          <w:rFonts w:ascii="Arial" w:hAnsi="Arial"/>
          <w:sz w:val="24"/>
          <w:szCs w:val="24"/>
        </w:rPr>
        <w:t xml:space="preserve">”.  Nor was it disclosed that the address where the first respondent stayed and the structure which was demolished, were two separate addresses. In my view, these aspects which were not disclosed   during the consideration of the </w:t>
      </w:r>
      <w:r>
        <w:rPr>
          <w:rFonts w:ascii="Arial" w:hAnsi="Arial"/>
          <w:i/>
          <w:iCs/>
          <w:sz w:val="24"/>
          <w:szCs w:val="24"/>
          <w:lang w:val="fr-FR"/>
        </w:rPr>
        <w:t>ex parte</w:t>
      </w:r>
      <w:r>
        <w:rPr>
          <w:rFonts w:ascii="Arial" w:hAnsi="Arial"/>
          <w:sz w:val="24"/>
          <w:szCs w:val="24"/>
        </w:rPr>
        <w:t xml:space="preserve"> application, ought to have been disclosed when the relief was sought.</w:t>
      </w:r>
    </w:p>
    <w:p w14:paraId="4B9AD6A0" w14:textId="77777777" w:rsidR="00FA2D5D" w:rsidRDefault="00FA2D5D" w:rsidP="005A3597">
      <w:pPr>
        <w:pStyle w:val="Body"/>
        <w:spacing w:line="480" w:lineRule="auto"/>
        <w:jc w:val="both"/>
        <w:rPr>
          <w:rFonts w:ascii="Arial" w:eastAsia="Arial" w:hAnsi="Arial" w:cs="Arial"/>
          <w:sz w:val="24"/>
          <w:szCs w:val="24"/>
        </w:rPr>
      </w:pPr>
    </w:p>
    <w:p w14:paraId="1355838C" w14:textId="495D1BE0" w:rsidR="005A3597" w:rsidRDefault="005A3597" w:rsidP="005A3597">
      <w:pPr>
        <w:pStyle w:val="Body"/>
        <w:spacing w:line="480" w:lineRule="auto"/>
        <w:jc w:val="both"/>
        <w:rPr>
          <w:rFonts w:ascii="Arial" w:eastAsia="Arial" w:hAnsi="Arial" w:cs="Arial"/>
          <w:sz w:val="24"/>
          <w:szCs w:val="24"/>
        </w:rPr>
      </w:pPr>
      <w:r>
        <w:rPr>
          <w:rFonts w:ascii="Arial" w:hAnsi="Arial"/>
          <w:sz w:val="24"/>
          <w:szCs w:val="24"/>
          <w:lang w:val="pt-PT"/>
        </w:rPr>
        <w:t>[</w:t>
      </w:r>
      <w:r w:rsidR="002C1E25">
        <w:rPr>
          <w:rFonts w:ascii="Arial" w:hAnsi="Arial"/>
          <w:sz w:val="24"/>
          <w:szCs w:val="24"/>
          <w:lang w:val="pt-PT"/>
        </w:rPr>
        <w:t>4</w:t>
      </w:r>
      <w:r w:rsidR="00FE0025">
        <w:rPr>
          <w:rFonts w:ascii="Arial" w:hAnsi="Arial"/>
          <w:sz w:val="24"/>
          <w:szCs w:val="24"/>
          <w:lang w:val="pt-PT"/>
        </w:rPr>
        <w:t>7</w:t>
      </w:r>
      <w:r>
        <w:rPr>
          <w:rFonts w:ascii="Arial" w:hAnsi="Arial"/>
          <w:sz w:val="24"/>
          <w:szCs w:val="24"/>
          <w:lang w:val="pt-PT"/>
        </w:rPr>
        <w:t>]</w:t>
      </w:r>
      <w:r>
        <w:rPr>
          <w:rFonts w:ascii="Arial" w:hAnsi="Arial"/>
          <w:sz w:val="24"/>
          <w:szCs w:val="24"/>
          <w:lang w:val="pt-PT"/>
        </w:rPr>
        <w:tab/>
        <w:t>In</w:t>
      </w:r>
      <w:r>
        <w:rPr>
          <w:rFonts w:ascii="Arial" w:hAnsi="Arial"/>
          <w:sz w:val="24"/>
          <w:szCs w:val="24"/>
        </w:rPr>
        <w:t xml:space="preserve"> his attempt to explain the inconsistency between the founding and the replying affidavit, the first respondent stated in the replying affidavit that he failed to adequately inform his attorney that </w:t>
      </w:r>
      <w:r w:rsidRPr="001E5EA9">
        <w:rPr>
          <w:rFonts w:ascii="Arial" w:hAnsi="Arial"/>
          <w:color w:val="auto"/>
          <w:sz w:val="24"/>
          <w:szCs w:val="24"/>
        </w:rPr>
        <w:t xml:space="preserve">the place </w:t>
      </w:r>
      <w:r>
        <w:rPr>
          <w:rFonts w:ascii="Arial" w:hAnsi="Arial"/>
          <w:sz w:val="24"/>
          <w:szCs w:val="24"/>
        </w:rPr>
        <w:t xml:space="preserve">where his informal structure was demolished and where he stayed are two different addresses. </w:t>
      </w:r>
    </w:p>
    <w:p w14:paraId="03BCBDA4" w14:textId="5C6CAFAD" w:rsidR="005A3597" w:rsidRDefault="005A3597" w:rsidP="005A3597">
      <w:pPr>
        <w:pStyle w:val="Body"/>
        <w:spacing w:line="480" w:lineRule="auto"/>
        <w:jc w:val="both"/>
        <w:rPr>
          <w:rFonts w:ascii="Arial" w:eastAsia="Arial" w:hAnsi="Arial" w:cs="Arial"/>
          <w:sz w:val="24"/>
          <w:szCs w:val="24"/>
        </w:rPr>
      </w:pPr>
      <w:r>
        <w:rPr>
          <w:rFonts w:ascii="Arial" w:hAnsi="Arial"/>
          <w:sz w:val="24"/>
          <w:szCs w:val="24"/>
          <w:lang w:val="pt-PT"/>
        </w:rPr>
        <w:lastRenderedPageBreak/>
        <w:t>[</w:t>
      </w:r>
      <w:r w:rsidR="00515080">
        <w:rPr>
          <w:rFonts w:ascii="Arial" w:hAnsi="Arial"/>
          <w:sz w:val="24"/>
          <w:szCs w:val="24"/>
          <w:lang w:val="pt-PT"/>
        </w:rPr>
        <w:t>4</w:t>
      </w:r>
      <w:r w:rsidR="00FE0025">
        <w:rPr>
          <w:rFonts w:ascii="Arial" w:hAnsi="Arial"/>
          <w:sz w:val="24"/>
          <w:szCs w:val="24"/>
          <w:lang w:val="pt-PT"/>
        </w:rPr>
        <w:t>8</w:t>
      </w:r>
      <w:r w:rsidR="000D318A">
        <w:rPr>
          <w:rFonts w:ascii="Arial" w:hAnsi="Arial"/>
          <w:sz w:val="24"/>
          <w:szCs w:val="24"/>
          <w:lang w:val="pt-PT"/>
        </w:rPr>
        <w:t>]</w:t>
      </w:r>
      <w:r>
        <w:rPr>
          <w:rFonts w:ascii="Arial" w:hAnsi="Arial"/>
          <w:sz w:val="24"/>
          <w:szCs w:val="24"/>
          <w:lang w:val="pt-PT"/>
        </w:rPr>
        <w:tab/>
        <w:t xml:space="preserve">Over and above that, the evidence reveals that Sievers AJ also considered the affected property to </w:t>
      </w:r>
      <w:r w:rsidR="005546F5">
        <w:rPr>
          <w:rFonts w:ascii="Arial" w:hAnsi="Arial"/>
          <w:sz w:val="24"/>
          <w:szCs w:val="24"/>
          <w:lang w:val="pt-PT"/>
        </w:rPr>
        <w:t>be the</w:t>
      </w:r>
      <w:r>
        <w:rPr>
          <w:rFonts w:ascii="Arial" w:hAnsi="Arial"/>
          <w:sz w:val="24"/>
          <w:szCs w:val="24"/>
          <w:lang w:val="pt-PT"/>
        </w:rPr>
        <w:t xml:space="preserve"> property 5 Lusern Street Draaihil Robertson. The order of Sievers AJ reads as follows:</w:t>
      </w:r>
    </w:p>
    <w:p w14:paraId="4A83D342" w14:textId="77777777" w:rsidR="005A3597" w:rsidRPr="003630C4" w:rsidRDefault="005A3597" w:rsidP="00162B83">
      <w:pPr>
        <w:pStyle w:val="Body"/>
        <w:spacing w:line="360" w:lineRule="auto"/>
        <w:ind w:firstLine="720"/>
        <w:jc w:val="both"/>
        <w:rPr>
          <w:rFonts w:ascii="Arial" w:eastAsia="Arial" w:hAnsi="Arial" w:cs="Arial"/>
        </w:rPr>
      </w:pPr>
      <w:r w:rsidRPr="003630C4">
        <w:rPr>
          <w:rFonts w:ascii="Arial" w:hAnsi="Arial"/>
        </w:rPr>
        <w:t>“1.</w:t>
      </w:r>
      <w:r w:rsidRPr="003630C4">
        <w:rPr>
          <w:rFonts w:ascii="Arial" w:hAnsi="Arial"/>
        </w:rPr>
        <w:tab/>
        <w:t xml:space="preserve">  ...</w:t>
      </w:r>
    </w:p>
    <w:p w14:paraId="3E4C5B86" w14:textId="77777777" w:rsidR="005A3597" w:rsidRPr="003630C4" w:rsidRDefault="005A3597" w:rsidP="00162B83">
      <w:pPr>
        <w:pStyle w:val="Body"/>
        <w:spacing w:line="360" w:lineRule="auto"/>
        <w:ind w:firstLine="720"/>
        <w:jc w:val="both"/>
        <w:rPr>
          <w:rFonts w:ascii="Arial" w:eastAsia="Arial" w:hAnsi="Arial" w:cs="Arial"/>
        </w:rPr>
      </w:pPr>
      <w:r w:rsidRPr="003630C4">
        <w:rPr>
          <w:rFonts w:ascii="Arial" w:hAnsi="Arial"/>
        </w:rPr>
        <w:t xml:space="preserve">2. </w:t>
      </w:r>
      <w:r w:rsidRPr="003630C4">
        <w:rPr>
          <w:rFonts w:ascii="Arial" w:hAnsi="Arial"/>
        </w:rPr>
        <w:tab/>
        <w:t xml:space="preserve"> …</w:t>
      </w:r>
    </w:p>
    <w:p w14:paraId="126007A3" w14:textId="77777777" w:rsidR="005A3597" w:rsidRPr="003630C4" w:rsidRDefault="005A3597" w:rsidP="00162B83">
      <w:pPr>
        <w:pStyle w:val="Body"/>
        <w:spacing w:line="360" w:lineRule="auto"/>
        <w:ind w:left="720"/>
        <w:jc w:val="both"/>
        <w:rPr>
          <w:rFonts w:ascii="Arial" w:eastAsia="Arial" w:hAnsi="Arial" w:cs="Arial"/>
        </w:rPr>
      </w:pPr>
      <w:r w:rsidRPr="003630C4">
        <w:rPr>
          <w:rFonts w:ascii="Arial" w:hAnsi="Arial"/>
        </w:rPr>
        <w:t xml:space="preserve">3. </w:t>
      </w:r>
      <w:r w:rsidRPr="003630C4">
        <w:rPr>
          <w:rFonts w:ascii="Arial" w:hAnsi="Arial"/>
        </w:rPr>
        <w:tab/>
        <w:t xml:space="preserve">That a rule </w:t>
      </w:r>
      <w:r w:rsidRPr="003630C4">
        <w:rPr>
          <w:rFonts w:ascii="Arial" w:hAnsi="Arial"/>
          <w:i/>
          <w:iCs/>
        </w:rPr>
        <w:t xml:space="preserve">nisi </w:t>
      </w:r>
      <w:r w:rsidRPr="003630C4">
        <w:rPr>
          <w:rFonts w:ascii="Arial" w:hAnsi="Arial"/>
        </w:rPr>
        <w:t xml:space="preserve">is issued calling upon the Respondent to appear in this </w:t>
      </w:r>
      <w:proofErr w:type="spellStart"/>
      <w:r w:rsidRPr="003630C4">
        <w:rPr>
          <w:rFonts w:ascii="Arial" w:hAnsi="Arial"/>
        </w:rPr>
        <w:t>Honourable</w:t>
      </w:r>
      <w:proofErr w:type="spellEnd"/>
      <w:r w:rsidRPr="003630C4">
        <w:rPr>
          <w:rFonts w:ascii="Arial" w:hAnsi="Arial"/>
        </w:rPr>
        <w:t xml:space="preserve"> Court to show cause, if any, on the 11th of June 2020 at 10h00 as to why the following order should not be made final:</w:t>
      </w:r>
    </w:p>
    <w:p w14:paraId="0911B788" w14:textId="77777777" w:rsidR="005A3597" w:rsidRPr="003630C4" w:rsidRDefault="005A3597" w:rsidP="00162B83">
      <w:pPr>
        <w:pStyle w:val="Body"/>
        <w:spacing w:line="360" w:lineRule="auto"/>
        <w:ind w:left="720"/>
        <w:jc w:val="both"/>
        <w:rPr>
          <w:rFonts w:ascii="Arial" w:eastAsia="Arial" w:hAnsi="Arial" w:cs="Arial"/>
        </w:rPr>
      </w:pPr>
      <w:r w:rsidRPr="003630C4">
        <w:rPr>
          <w:rFonts w:ascii="Arial" w:hAnsi="Arial"/>
        </w:rPr>
        <w:t>(a)</w:t>
      </w:r>
      <w:r w:rsidRPr="003630C4">
        <w:rPr>
          <w:rFonts w:ascii="Arial" w:hAnsi="Arial"/>
        </w:rPr>
        <w:tab/>
        <w:t xml:space="preserve">The Respondent be ordered to restore the Applicants peaceful and undisturbed possession of house </w:t>
      </w:r>
      <w:r w:rsidRPr="003630C4">
        <w:rPr>
          <w:rFonts w:ascii="Arial" w:hAnsi="Arial"/>
          <w:u w:val="single"/>
          <w:lang w:val="nl-NL"/>
        </w:rPr>
        <w:t>at 5 Lusern street, Draaihill</w:t>
      </w:r>
      <w:r w:rsidRPr="003630C4">
        <w:rPr>
          <w:rFonts w:ascii="Arial" w:hAnsi="Arial"/>
        </w:rPr>
        <w:t xml:space="preserve">, Robertson to the Applicants and all the building material before the illegal demolition pending the institution of appeal proceedings against the decision of the Learned Magistrate </w:t>
      </w:r>
      <w:proofErr w:type="spellStart"/>
      <w:r w:rsidRPr="003630C4">
        <w:rPr>
          <w:rFonts w:ascii="Arial" w:hAnsi="Arial"/>
        </w:rPr>
        <w:t>Swanepoel</w:t>
      </w:r>
      <w:proofErr w:type="spellEnd"/>
      <w:r w:rsidRPr="003630C4">
        <w:rPr>
          <w:rFonts w:ascii="Arial" w:hAnsi="Arial"/>
        </w:rPr>
        <w:t xml:space="preserve"> in the Robertson Magistrate Court in dismissing Applicants Application to restore possession; </w:t>
      </w:r>
    </w:p>
    <w:p w14:paraId="07BAA28B" w14:textId="77777777" w:rsidR="005A3597" w:rsidRPr="003630C4" w:rsidRDefault="005A3597" w:rsidP="00162B83">
      <w:pPr>
        <w:pStyle w:val="Body"/>
        <w:spacing w:line="360" w:lineRule="auto"/>
        <w:ind w:left="720"/>
        <w:jc w:val="both"/>
        <w:rPr>
          <w:rFonts w:ascii="Arial" w:eastAsia="Arial" w:hAnsi="Arial" w:cs="Arial"/>
        </w:rPr>
      </w:pPr>
      <w:r w:rsidRPr="003630C4">
        <w:rPr>
          <w:rFonts w:ascii="Arial" w:hAnsi="Arial"/>
        </w:rPr>
        <w:t>(b)</w:t>
      </w:r>
      <w:r w:rsidRPr="003630C4">
        <w:rPr>
          <w:rFonts w:ascii="Arial" w:hAnsi="Arial"/>
        </w:rPr>
        <w:tab/>
        <w:t xml:space="preserve">That the Respondent be ordered to, replace the roof sheeting and/or put back the roof sheeting that was removed and all the other building material pending the institution of appeal proceedings against the decision of the Learned Magistrate </w:t>
      </w:r>
      <w:proofErr w:type="spellStart"/>
      <w:r w:rsidRPr="003630C4">
        <w:rPr>
          <w:rFonts w:ascii="Arial" w:hAnsi="Arial"/>
        </w:rPr>
        <w:t>Swanepoel</w:t>
      </w:r>
      <w:proofErr w:type="spellEnd"/>
      <w:r w:rsidRPr="003630C4">
        <w:rPr>
          <w:rFonts w:ascii="Arial" w:hAnsi="Arial"/>
        </w:rPr>
        <w:t xml:space="preserve"> in the Robertson Magistrate Court in dismissing the Applicants Application to restore possession;</w:t>
      </w:r>
    </w:p>
    <w:p w14:paraId="1DFA6293" w14:textId="77777777" w:rsidR="005A3597" w:rsidRPr="003630C4" w:rsidRDefault="005A3597" w:rsidP="00162B83">
      <w:pPr>
        <w:pStyle w:val="Body"/>
        <w:spacing w:line="360" w:lineRule="auto"/>
        <w:ind w:firstLine="720"/>
        <w:jc w:val="both"/>
        <w:rPr>
          <w:rFonts w:ascii="Arial" w:eastAsia="Arial" w:hAnsi="Arial" w:cs="Arial"/>
        </w:rPr>
      </w:pPr>
      <w:r w:rsidRPr="003630C4">
        <w:rPr>
          <w:rFonts w:ascii="Arial" w:hAnsi="Arial"/>
          <w:lang w:val="it-IT"/>
        </w:rPr>
        <w:t>(c)</w:t>
      </w:r>
      <w:r w:rsidRPr="003630C4">
        <w:rPr>
          <w:rFonts w:ascii="Arial" w:hAnsi="Arial"/>
          <w:lang w:val="it-IT"/>
        </w:rPr>
        <w:tab/>
        <w:t>The Respondent should pay cost of this application.</w:t>
      </w:r>
    </w:p>
    <w:p w14:paraId="29A45E19" w14:textId="4C991A5F" w:rsidR="005A3597" w:rsidRPr="003630C4" w:rsidRDefault="005A3597" w:rsidP="00162B83">
      <w:pPr>
        <w:pStyle w:val="Body"/>
        <w:spacing w:line="360" w:lineRule="auto"/>
        <w:ind w:left="720"/>
        <w:jc w:val="both"/>
        <w:rPr>
          <w:rFonts w:ascii="Arial" w:eastAsia="Arial" w:hAnsi="Arial" w:cs="Arial"/>
        </w:rPr>
      </w:pPr>
      <w:r w:rsidRPr="003630C4">
        <w:rPr>
          <w:rFonts w:ascii="Arial" w:hAnsi="Arial"/>
        </w:rPr>
        <w:t>4.</w:t>
      </w:r>
      <w:r w:rsidRPr="003630C4">
        <w:rPr>
          <w:rFonts w:ascii="Arial" w:hAnsi="Arial"/>
        </w:rPr>
        <w:tab/>
        <w:t>That pending the return date hereof, paragraph 3 (2), (b) above shall operate as an interim order</w:t>
      </w:r>
      <w:r w:rsidR="003630C4">
        <w:rPr>
          <w:rFonts w:ascii="Arial" w:hAnsi="Arial"/>
        </w:rPr>
        <w:t>”</w:t>
      </w:r>
      <w:r w:rsidRPr="003630C4">
        <w:rPr>
          <w:rFonts w:ascii="Arial" w:hAnsi="Arial"/>
        </w:rPr>
        <w:t>.</w:t>
      </w:r>
    </w:p>
    <w:p w14:paraId="46FA1A1D" w14:textId="77777777" w:rsidR="00C25741" w:rsidRDefault="00C25741" w:rsidP="005A3597">
      <w:pPr>
        <w:pStyle w:val="Body"/>
        <w:spacing w:line="480" w:lineRule="auto"/>
        <w:jc w:val="both"/>
        <w:rPr>
          <w:rFonts w:ascii="Arial" w:hAnsi="Arial"/>
          <w:sz w:val="24"/>
          <w:szCs w:val="24"/>
          <w:lang w:val="pt-PT"/>
        </w:rPr>
      </w:pPr>
    </w:p>
    <w:p w14:paraId="21BA9D81" w14:textId="6717E6E3" w:rsidR="005A3597" w:rsidRDefault="005A3597" w:rsidP="005A3597">
      <w:pPr>
        <w:pStyle w:val="Body"/>
        <w:spacing w:line="480" w:lineRule="auto"/>
        <w:jc w:val="both"/>
        <w:rPr>
          <w:rFonts w:ascii="Arial" w:hAnsi="Arial"/>
          <w:sz w:val="24"/>
          <w:szCs w:val="24"/>
        </w:rPr>
      </w:pPr>
      <w:r>
        <w:rPr>
          <w:rFonts w:ascii="Arial" w:hAnsi="Arial"/>
          <w:sz w:val="24"/>
          <w:szCs w:val="24"/>
          <w:lang w:val="pt-PT"/>
        </w:rPr>
        <w:t>[</w:t>
      </w:r>
      <w:r w:rsidR="00FE0025">
        <w:rPr>
          <w:rFonts w:ascii="Arial" w:hAnsi="Arial"/>
          <w:sz w:val="24"/>
          <w:szCs w:val="24"/>
          <w:lang w:val="pt-PT"/>
        </w:rPr>
        <w:t>49</w:t>
      </w:r>
      <w:r>
        <w:rPr>
          <w:rFonts w:ascii="Arial" w:hAnsi="Arial"/>
          <w:sz w:val="24"/>
          <w:szCs w:val="24"/>
          <w:lang w:val="pt-PT"/>
        </w:rPr>
        <w:t>]</w:t>
      </w:r>
      <w:r>
        <w:rPr>
          <w:rFonts w:ascii="Arial" w:hAnsi="Arial"/>
          <w:sz w:val="24"/>
          <w:szCs w:val="24"/>
          <w:lang w:val="pt-PT"/>
        </w:rPr>
        <w:tab/>
        <w:t xml:space="preserve">It is evident from the record that the respondents in their </w:t>
      </w:r>
      <w:r>
        <w:rPr>
          <w:rFonts w:ascii="Arial" w:hAnsi="Arial"/>
          <w:i/>
          <w:iCs/>
          <w:sz w:val="24"/>
          <w:szCs w:val="24"/>
          <w:lang w:val="fr-FR"/>
        </w:rPr>
        <w:t>ex parte</w:t>
      </w:r>
      <w:r>
        <w:rPr>
          <w:rFonts w:ascii="Arial" w:hAnsi="Arial"/>
          <w:sz w:val="24"/>
          <w:szCs w:val="24"/>
        </w:rPr>
        <w:t xml:space="preserve"> application failed to make full and frank disclosure to </w:t>
      </w:r>
      <w:proofErr w:type="spellStart"/>
      <w:r>
        <w:rPr>
          <w:rFonts w:ascii="Arial" w:hAnsi="Arial"/>
          <w:sz w:val="24"/>
          <w:szCs w:val="24"/>
        </w:rPr>
        <w:t>Sievers</w:t>
      </w:r>
      <w:proofErr w:type="spellEnd"/>
      <w:r>
        <w:rPr>
          <w:rFonts w:ascii="Arial" w:hAnsi="Arial"/>
          <w:sz w:val="24"/>
          <w:szCs w:val="24"/>
        </w:rPr>
        <w:t xml:space="preserve"> AJ, regarding the address which was affected. The address which was affected was the most relevant fact during the launch of the </w:t>
      </w:r>
      <w:r>
        <w:rPr>
          <w:rFonts w:ascii="Arial" w:hAnsi="Arial"/>
          <w:i/>
          <w:iCs/>
          <w:sz w:val="24"/>
          <w:szCs w:val="24"/>
          <w:lang w:val="fr-FR"/>
        </w:rPr>
        <w:t>ex parte</w:t>
      </w:r>
      <w:r>
        <w:rPr>
          <w:rFonts w:ascii="Arial" w:hAnsi="Arial"/>
          <w:sz w:val="24"/>
          <w:szCs w:val="24"/>
        </w:rPr>
        <w:t xml:space="preserve"> application. In my view, the omission by the respondents involved a material fact that might have influenced the decision of </w:t>
      </w:r>
      <w:proofErr w:type="spellStart"/>
      <w:r>
        <w:rPr>
          <w:rFonts w:ascii="Arial" w:hAnsi="Arial"/>
          <w:sz w:val="24"/>
          <w:szCs w:val="24"/>
        </w:rPr>
        <w:t>Sievers</w:t>
      </w:r>
      <w:proofErr w:type="spellEnd"/>
      <w:r>
        <w:rPr>
          <w:rFonts w:ascii="Arial" w:hAnsi="Arial"/>
          <w:sz w:val="24"/>
          <w:szCs w:val="24"/>
        </w:rPr>
        <w:t xml:space="preserve"> AJ, </w:t>
      </w:r>
      <w:r w:rsidRPr="00B77110">
        <w:rPr>
          <w:rFonts w:ascii="Arial" w:hAnsi="Arial"/>
          <w:color w:val="auto"/>
          <w:sz w:val="24"/>
          <w:szCs w:val="24"/>
        </w:rPr>
        <w:t>as far as it concerned the decision to grant or not to grant the relief sought</w:t>
      </w:r>
      <w:r>
        <w:rPr>
          <w:rFonts w:ascii="Arial" w:hAnsi="Arial"/>
          <w:sz w:val="24"/>
          <w:szCs w:val="24"/>
        </w:rPr>
        <w:t xml:space="preserve">.  </w:t>
      </w:r>
    </w:p>
    <w:p w14:paraId="5AD5175C" w14:textId="328B2BE1" w:rsidR="00442C90" w:rsidRDefault="00522B3E" w:rsidP="008C411F">
      <w:pPr>
        <w:pStyle w:val="Body"/>
        <w:spacing w:line="480" w:lineRule="auto"/>
        <w:jc w:val="both"/>
        <w:rPr>
          <w:rFonts w:ascii="Arial" w:hAnsi="Arial"/>
          <w:sz w:val="24"/>
          <w:szCs w:val="24"/>
        </w:rPr>
      </w:pPr>
      <w:r>
        <w:rPr>
          <w:rFonts w:ascii="Arial" w:hAnsi="Arial"/>
          <w:sz w:val="24"/>
          <w:szCs w:val="24"/>
        </w:rPr>
        <w:lastRenderedPageBreak/>
        <w:t>[</w:t>
      </w:r>
      <w:r w:rsidR="000D318A">
        <w:rPr>
          <w:rFonts w:ascii="Arial" w:hAnsi="Arial"/>
          <w:sz w:val="24"/>
          <w:szCs w:val="24"/>
        </w:rPr>
        <w:t>5</w:t>
      </w:r>
      <w:r w:rsidR="00FE0025">
        <w:rPr>
          <w:rFonts w:ascii="Arial" w:hAnsi="Arial"/>
          <w:sz w:val="24"/>
          <w:szCs w:val="24"/>
        </w:rPr>
        <w:t>0</w:t>
      </w:r>
      <w:r>
        <w:rPr>
          <w:rFonts w:ascii="Arial" w:hAnsi="Arial"/>
          <w:sz w:val="24"/>
          <w:szCs w:val="24"/>
        </w:rPr>
        <w:t>]</w:t>
      </w:r>
      <w:r>
        <w:rPr>
          <w:rFonts w:ascii="Arial" w:hAnsi="Arial"/>
          <w:sz w:val="24"/>
          <w:szCs w:val="24"/>
        </w:rPr>
        <w:tab/>
      </w:r>
      <w:r w:rsidR="00CD43C1" w:rsidRPr="00F011CA">
        <w:rPr>
          <w:rFonts w:ascii="Arial" w:hAnsi="Arial"/>
          <w:sz w:val="24"/>
          <w:szCs w:val="24"/>
          <w:lang w:val="pt-PT"/>
        </w:rPr>
        <w:t>It is, of course, the case that</w:t>
      </w:r>
      <w:r w:rsidR="00CD43C1">
        <w:rPr>
          <w:rFonts w:ascii="Arial" w:hAnsi="Arial"/>
          <w:sz w:val="24"/>
          <w:szCs w:val="24"/>
          <w:lang w:val="pt-PT"/>
        </w:rPr>
        <w:t xml:space="preserve">, if an applicant in </w:t>
      </w:r>
      <w:r w:rsidR="00CD43C1" w:rsidRPr="00CD43C1">
        <w:rPr>
          <w:rFonts w:ascii="Arial" w:hAnsi="Arial"/>
          <w:i/>
          <w:iCs/>
          <w:sz w:val="24"/>
          <w:szCs w:val="24"/>
          <w:lang w:val="pt-PT"/>
        </w:rPr>
        <w:t>an ex</w:t>
      </w:r>
      <w:r w:rsidR="00CD43C1">
        <w:rPr>
          <w:rFonts w:ascii="Arial" w:hAnsi="Arial"/>
          <w:sz w:val="24"/>
          <w:szCs w:val="24"/>
          <w:lang w:val="pt-PT"/>
        </w:rPr>
        <w:t xml:space="preserve"> </w:t>
      </w:r>
      <w:r w:rsidR="00CD43C1">
        <w:rPr>
          <w:rFonts w:ascii="Arial" w:hAnsi="Arial"/>
          <w:i/>
          <w:iCs/>
          <w:sz w:val="24"/>
          <w:szCs w:val="24"/>
          <w:lang w:val="it-IT"/>
        </w:rPr>
        <w:t>parte</w:t>
      </w:r>
      <w:r w:rsidR="00CD43C1">
        <w:rPr>
          <w:rFonts w:ascii="Arial" w:hAnsi="Arial"/>
          <w:sz w:val="24"/>
          <w:szCs w:val="24"/>
        </w:rPr>
        <w:t xml:space="preserve"> application fails to make full disclosure of all material facts, the non-disclosure can have an effect of a misrepresentation.</w:t>
      </w:r>
      <w:r w:rsidR="00CD43C1" w:rsidRPr="005725A4">
        <w:rPr>
          <w:rFonts w:ascii="Arial" w:hAnsi="Arial"/>
          <w:sz w:val="24"/>
          <w:szCs w:val="24"/>
        </w:rPr>
        <w:t xml:space="preserve"> As</w:t>
      </w:r>
      <w:r w:rsidR="008C411F" w:rsidRPr="005725A4">
        <w:rPr>
          <w:rFonts w:ascii="Arial" w:hAnsi="Arial"/>
          <w:sz w:val="24"/>
          <w:szCs w:val="24"/>
        </w:rPr>
        <w:t xml:space="preserve"> I have said there was little, if any disagreement, about the </w:t>
      </w:r>
      <w:r w:rsidR="008C411F">
        <w:rPr>
          <w:rFonts w:ascii="Arial" w:hAnsi="Arial"/>
          <w:sz w:val="24"/>
          <w:szCs w:val="24"/>
        </w:rPr>
        <w:t xml:space="preserve">fact that the order in the </w:t>
      </w:r>
      <w:r w:rsidR="008C411F" w:rsidRPr="00C96C6F">
        <w:rPr>
          <w:rFonts w:ascii="Arial" w:hAnsi="Arial"/>
          <w:i/>
          <w:iCs/>
          <w:sz w:val="24"/>
          <w:szCs w:val="24"/>
        </w:rPr>
        <w:t>ex parte</w:t>
      </w:r>
      <w:r w:rsidR="008C411F">
        <w:rPr>
          <w:rFonts w:ascii="Arial" w:hAnsi="Arial"/>
          <w:sz w:val="24"/>
          <w:szCs w:val="24"/>
        </w:rPr>
        <w:t xml:space="preserve"> application was obtained through misrepresentation. </w:t>
      </w:r>
      <w:r w:rsidR="00CD43C1">
        <w:rPr>
          <w:rFonts w:ascii="Arial" w:hAnsi="Arial"/>
          <w:sz w:val="24"/>
          <w:szCs w:val="24"/>
        </w:rPr>
        <w:t xml:space="preserve">Thus, the appellants in this matter cannot be faulted for stating that the respondents misrepresented their case before </w:t>
      </w:r>
      <w:proofErr w:type="spellStart"/>
      <w:r w:rsidR="00CD43C1">
        <w:rPr>
          <w:rFonts w:ascii="Arial" w:hAnsi="Arial"/>
          <w:sz w:val="24"/>
          <w:szCs w:val="24"/>
        </w:rPr>
        <w:t>Sievers</w:t>
      </w:r>
      <w:proofErr w:type="spellEnd"/>
      <w:r w:rsidR="00CD43C1">
        <w:rPr>
          <w:rFonts w:ascii="Arial" w:hAnsi="Arial"/>
          <w:sz w:val="24"/>
          <w:szCs w:val="24"/>
        </w:rPr>
        <w:t xml:space="preserve"> AJ. In my view, in this case, the conduct of the respondents is appropriately characterized as such as it had the result of misleading the court.</w:t>
      </w:r>
      <w:r w:rsidR="00CD43C1">
        <w:t xml:space="preserve"> </w:t>
      </w:r>
      <w:r w:rsidR="00442C90" w:rsidRPr="00FE6A66">
        <w:rPr>
          <w:rFonts w:ascii="Arial" w:hAnsi="Arial" w:cs="Arial"/>
          <w:sz w:val="24"/>
          <w:szCs w:val="24"/>
        </w:rPr>
        <w:t xml:space="preserve">The undisclosed evidence </w:t>
      </w:r>
      <w:r w:rsidR="00442C90">
        <w:rPr>
          <w:rFonts w:ascii="Arial" w:hAnsi="Arial" w:cs="Arial"/>
          <w:sz w:val="24"/>
          <w:szCs w:val="24"/>
        </w:rPr>
        <w:t>had an impact on</w:t>
      </w:r>
      <w:r w:rsidR="00442C90" w:rsidRPr="00FE6A66">
        <w:rPr>
          <w:rFonts w:ascii="Arial" w:hAnsi="Arial" w:cs="Arial"/>
          <w:sz w:val="24"/>
          <w:szCs w:val="24"/>
        </w:rPr>
        <w:t xml:space="preserve"> the overall fairness of the ex </w:t>
      </w:r>
      <w:r w:rsidR="00442C90" w:rsidRPr="00A11620">
        <w:rPr>
          <w:rFonts w:ascii="Arial" w:hAnsi="Arial" w:cs="Arial"/>
          <w:i/>
          <w:iCs/>
          <w:sz w:val="24"/>
          <w:szCs w:val="24"/>
        </w:rPr>
        <w:t>parte</w:t>
      </w:r>
      <w:r w:rsidR="00442C90" w:rsidRPr="00FE6A66">
        <w:rPr>
          <w:rFonts w:ascii="Arial" w:hAnsi="Arial" w:cs="Arial"/>
          <w:sz w:val="24"/>
          <w:szCs w:val="24"/>
        </w:rPr>
        <w:t xml:space="preserve"> application</w:t>
      </w:r>
      <w:r w:rsidR="00442C90">
        <w:rPr>
          <w:rFonts w:ascii="Arial" w:hAnsi="Arial" w:cs="Arial"/>
          <w:sz w:val="24"/>
          <w:szCs w:val="24"/>
        </w:rPr>
        <w:t xml:space="preserve"> because it affected the results of those proceedings</w:t>
      </w:r>
      <w:r w:rsidR="00442C90" w:rsidRPr="00FE6A66">
        <w:rPr>
          <w:rFonts w:ascii="Arial" w:hAnsi="Arial" w:cs="Arial"/>
          <w:sz w:val="24"/>
          <w:szCs w:val="24"/>
        </w:rPr>
        <w:t>.</w:t>
      </w:r>
      <w:r w:rsidR="00442C90" w:rsidRPr="00FE6A66">
        <w:rPr>
          <w:rFonts w:ascii="Arial" w:hAnsi="Arial" w:cs="Arial"/>
        </w:rPr>
        <w:t xml:space="preserve"> </w:t>
      </w:r>
      <w:r w:rsidR="00442C90">
        <w:rPr>
          <w:rFonts w:ascii="Arial" w:hAnsi="Arial"/>
          <w:sz w:val="24"/>
          <w:szCs w:val="24"/>
        </w:rPr>
        <w:t xml:space="preserve">Hence, I entirely agree with the submissions made on behalf of the appellants that, in the context of this case, the respondents obtained an </w:t>
      </w:r>
      <w:r w:rsidR="00442C90">
        <w:rPr>
          <w:rFonts w:ascii="Arial" w:hAnsi="Arial"/>
          <w:i/>
          <w:iCs/>
          <w:sz w:val="24"/>
          <w:szCs w:val="24"/>
          <w:lang w:val="fr-FR"/>
        </w:rPr>
        <w:t>ex parte</w:t>
      </w:r>
      <w:r w:rsidR="00442C90">
        <w:rPr>
          <w:rFonts w:ascii="Arial" w:hAnsi="Arial"/>
          <w:sz w:val="24"/>
          <w:szCs w:val="24"/>
        </w:rPr>
        <w:t xml:space="preserve"> application on material misrepresented facts.</w:t>
      </w:r>
    </w:p>
    <w:p w14:paraId="201F3274" w14:textId="77777777" w:rsidR="00FA2D5D" w:rsidRDefault="00FA2D5D" w:rsidP="008C411F">
      <w:pPr>
        <w:pStyle w:val="Body"/>
        <w:spacing w:line="480" w:lineRule="auto"/>
        <w:jc w:val="both"/>
      </w:pPr>
    </w:p>
    <w:p w14:paraId="3B635AFC" w14:textId="7C9A4FFC" w:rsidR="008C411F" w:rsidRPr="00442C90" w:rsidRDefault="00FE0025" w:rsidP="008C411F">
      <w:pPr>
        <w:pStyle w:val="Body"/>
        <w:spacing w:line="480" w:lineRule="auto"/>
        <w:jc w:val="both"/>
      </w:pPr>
      <w:r>
        <w:rPr>
          <w:rFonts w:ascii="Arial" w:hAnsi="Arial"/>
          <w:sz w:val="24"/>
          <w:szCs w:val="24"/>
        </w:rPr>
        <w:t>[51]</w:t>
      </w:r>
      <w:r>
        <w:rPr>
          <w:rFonts w:ascii="Arial" w:hAnsi="Arial"/>
          <w:sz w:val="24"/>
          <w:szCs w:val="24"/>
        </w:rPr>
        <w:tab/>
      </w:r>
      <w:r w:rsidR="00123E38">
        <w:rPr>
          <w:rFonts w:ascii="Arial" w:hAnsi="Arial"/>
          <w:sz w:val="24"/>
          <w:szCs w:val="24"/>
        </w:rPr>
        <w:t xml:space="preserve">Naturally, where there has been a material misrepresentation on </w:t>
      </w:r>
      <w:r w:rsidR="00123E38">
        <w:rPr>
          <w:rFonts w:ascii="Arial" w:hAnsi="Arial"/>
          <w:i/>
          <w:iCs/>
          <w:sz w:val="24"/>
          <w:szCs w:val="24"/>
          <w:lang w:val="fr-FR"/>
        </w:rPr>
        <w:t>ex parte</w:t>
      </w:r>
      <w:r w:rsidR="00123E38">
        <w:rPr>
          <w:rFonts w:ascii="Arial" w:hAnsi="Arial"/>
          <w:sz w:val="24"/>
          <w:szCs w:val="24"/>
        </w:rPr>
        <w:t xml:space="preserve"> application the order should be set aside. </w:t>
      </w:r>
      <w:r w:rsidR="004C1E99">
        <w:rPr>
          <w:rFonts w:ascii="Arial" w:hAnsi="Arial"/>
          <w:sz w:val="24"/>
          <w:szCs w:val="24"/>
        </w:rPr>
        <w:t>Equally, i</w:t>
      </w:r>
      <w:r w:rsidR="00BB0B9F" w:rsidRPr="007A70A8">
        <w:rPr>
          <w:rFonts w:ascii="Arial" w:hAnsi="Arial"/>
          <w:sz w:val="24"/>
          <w:szCs w:val="24"/>
        </w:rPr>
        <w:t>t is settled that judgment obtained by fraud is void.</w:t>
      </w:r>
      <w:r w:rsidR="00BB0B9F">
        <w:rPr>
          <w:rFonts w:ascii="Arial" w:hAnsi="Arial"/>
          <w:sz w:val="24"/>
          <w:szCs w:val="24"/>
        </w:rPr>
        <w:t xml:space="preserve"> </w:t>
      </w:r>
      <w:r w:rsidR="008C411F">
        <w:rPr>
          <w:rFonts w:ascii="Arial" w:hAnsi="Arial"/>
          <w:sz w:val="24"/>
          <w:szCs w:val="24"/>
        </w:rPr>
        <w:t>It is also established principle of our law that a</w:t>
      </w:r>
      <w:r w:rsidR="008C411F" w:rsidRPr="00CE4947">
        <w:rPr>
          <w:rFonts w:ascii="Arial" w:hAnsi="Arial"/>
          <w:sz w:val="24"/>
          <w:szCs w:val="24"/>
        </w:rPr>
        <w:t xml:space="preserve"> void </w:t>
      </w:r>
      <w:r w:rsidR="008C411F">
        <w:rPr>
          <w:rFonts w:ascii="Arial" w:hAnsi="Arial"/>
          <w:sz w:val="24"/>
          <w:szCs w:val="24"/>
        </w:rPr>
        <w:t>order</w:t>
      </w:r>
      <w:r w:rsidR="008C411F" w:rsidRPr="00CE4947">
        <w:rPr>
          <w:rFonts w:ascii="Arial" w:hAnsi="Arial"/>
          <w:sz w:val="24"/>
          <w:szCs w:val="24"/>
        </w:rPr>
        <w:t xml:space="preserve"> is no </w:t>
      </w:r>
      <w:r w:rsidR="008C411F">
        <w:rPr>
          <w:rFonts w:ascii="Arial" w:hAnsi="Arial"/>
          <w:sz w:val="24"/>
          <w:szCs w:val="24"/>
        </w:rPr>
        <w:t xml:space="preserve">order </w:t>
      </w:r>
      <w:r w:rsidR="008C411F" w:rsidRPr="00CE4947">
        <w:rPr>
          <w:rFonts w:ascii="Arial" w:hAnsi="Arial"/>
          <w:sz w:val="24"/>
          <w:szCs w:val="24"/>
        </w:rPr>
        <w:t>at</w:t>
      </w:r>
      <w:r w:rsidR="008C411F">
        <w:rPr>
          <w:rFonts w:ascii="Arial" w:hAnsi="Arial"/>
          <w:sz w:val="24"/>
          <w:szCs w:val="24"/>
        </w:rPr>
        <w:t xml:space="preserve"> all.</w:t>
      </w:r>
      <w:r w:rsidR="00123E38">
        <w:rPr>
          <w:rFonts w:ascii="Arial" w:hAnsi="Arial"/>
          <w:sz w:val="24"/>
          <w:szCs w:val="24"/>
        </w:rPr>
        <w:t xml:space="preserve"> </w:t>
      </w:r>
    </w:p>
    <w:p w14:paraId="6DA64545" w14:textId="095DFBCE" w:rsidR="008C411F" w:rsidRDefault="008C411F" w:rsidP="008C411F">
      <w:pPr>
        <w:pStyle w:val="Body"/>
        <w:spacing w:line="480" w:lineRule="auto"/>
        <w:jc w:val="both"/>
        <w:rPr>
          <w:rFonts w:ascii="Arial" w:hAnsi="Arial" w:cs="Arial"/>
          <w:color w:val="242121"/>
          <w:sz w:val="24"/>
          <w:szCs w:val="24"/>
          <w:shd w:val="clear" w:color="auto" w:fill="FFFFFF"/>
        </w:rPr>
      </w:pPr>
      <w:r w:rsidRPr="001F3E73">
        <w:rPr>
          <w:rFonts w:ascii="Arial" w:hAnsi="Arial" w:cs="Arial"/>
          <w:color w:val="242121"/>
          <w:sz w:val="24"/>
          <w:szCs w:val="24"/>
        </w:rPr>
        <w:t>The authors in</w:t>
      </w:r>
      <w:r w:rsidRPr="001F3E73">
        <w:rPr>
          <w:rStyle w:val="apple-converted-space"/>
          <w:rFonts w:ascii="Arial" w:hAnsi="Arial" w:cs="Arial"/>
          <w:color w:val="242121"/>
          <w:sz w:val="24"/>
          <w:szCs w:val="24"/>
        </w:rPr>
        <w:t> </w:t>
      </w:r>
      <w:proofErr w:type="spellStart"/>
      <w:r w:rsidRPr="007C5857">
        <w:rPr>
          <w:rFonts w:ascii="Arial" w:hAnsi="Arial" w:cs="Arial"/>
          <w:i/>
          <w:iCs/>
          <w:color w:val="000000" w:themeColor="text1"/>
          <w:sz w:val="24"/>
          <w:szCs w:val="24"/>
        </w:rPr>
        <w:t>Herbstein</w:t>
      </w:r>
      <w:proofErr w:type="spellEnd"/>
      <w:r w:rsidRPr="007C5857">
        <w:rPr>
          <w:rFonts w:ascii="Arial" w:hAnsi="Arial" w:cs="Arial"/>
          <w:i/>
          <w:iCs/>
          <w:color w:val="000000" w:themeColor="text1"/>
          <w:sz w:val="24"/>
          <w:szCs w:val="24"/>
        </w:rPr>
        <w:t xml:space="preserve"> &amp; Van </w:t>
      </w:r>
      <w:proofErr w:type="spellStart"/>
      <w:r w:rsidRPr="007C5857">
        <w:rPr>
          <w:rFonts w:ascii="Arial" w:hAnsi="Arial" w:cs="Arial"/>
          <w:i/>
          <w:iCs/>
          <w:color w:val="000000" w:themeColor="text1"/>
          <w:sz w:val="24"/>
          <w:szCs w:val="24"/>
        </w:rPr>
        <w:t>Winsen</w:t>
      </w:r>
      <w:proofErr w:type="spellEnd"/>
      <w:r w:rsidRPr="007C5857">
        <w:rPr>
          <w:rFonts w:ascii="Arial" w:hAnsi="Arial" w:cs="Arial"/>
          <w:color w:val="000000" w:themeColor="text1"/>
          <w:sz w:val="24"/>
          <w:szCs w:val="24"/>
          <w:shd w:val="clear" w:color="auto" w:fill="FFFFFF"/>
        </w:rPr>
        <w:t xml:space="preserve"> </w:t>
      </w:r>
      <w:r w:rsidRPr="001F3E73">
        <w:rPr>
          <w:rFonts w:ascii="Arial" w:hAnsi="Arial" w:cs="Arial"/>
          <w:color w:val="4D5156"/>
          <w:sz w:val="24"/>
          <w:szCs w:val="24"/>
          <w:shd w:val="clear" w:color="auto" w:fill="FFFFFF"/>
        </w:rPr>
        <w:t>‘</w:t>
      </w:r>
      <w:r w:rsidRPr="00496B7D">
        <w:rPr>
          <w:rFonts w:ascii="Arial" w:hAnsi="Arial" w:cs="Arial"/>
          <w:color w:val="000000" w:themeColor="text1"/>
          <w:sz w:val="24"/>
          <w:szCs w:val="24"/>
          <w:shd w:val="clear" w:color="auto" w:fill="FFFFFF"/>
        </w:rPr>
        <w:t xml:space="preserve">The Civil Practice of the High Courts in South Africa’ </w:t>
      </w:r>
      <w:r w:rsidRPr="001F3E73">
        <w:rPr>
          <w:rFonts w:ascii="Arial" w:hAnsi="Arial" w:cs="Arial"/>
          <w:color w:val="242121"/>
          <w:sz w:val="24"/>
          <w:szCs w:val="24"/>
          <w:shd w:val="clear" w:color="auto" w:fill="FFFFFF"/>
        </w:rPr>
        <w:t>5th Ed, 2009 at 939, state</w:t>
      </w:r>
      <w:r>
        <w:rPr>
          <w:rFonts w:ascii="Arial" w:hAnsi="Arial" w:cs="Arial"/>
          <w:color w:val="242121"/>
          <w:sz w:val="24"/>
          <w:szCs w:val="24"/>
          <w:shd w:val="clear" w:color="auto" w:fill="FFFFFF"/>
        </w:rPr>
        <w:t xml:space="preserve"> that:</w:t>
      </w:r>
    </w:p>
    <w:p w14:paraId="1EBC4C19" w14:textId="77777777" w:rsidR="008C411F" w:rsidRPr="00F86CA4" w:rsidRDefault="008C411F" w:rsidP="008C411F">
      <w:pPr>
        <w:pStyle w:val="Body"/>
        <w:spacing w:line="480" w:lineRule="auto"/>
        <w:ind w:left="720"/>
        <w:jc w:val="both"/>
        <w:rPr>
          <w:rFonts w:ascii="Arial" w:hAnsi="Arial"/>
          <w:sz w:val="24"/>
          <w:szCs w:val="24"/>
        </w:rPr>
      </w:pPr>
      <w:r>
        <w:rPr>
          <w:rFonts w:ascii="Arial" w:hAnsi="Arial" w:cs="Arial"/>
          <w:color w:val="242121"/>
          <w:sz w:val="24"/>
          <w:szCs w:val="24"/>
          <w:shd w:val="clear" w:color="auto" w:fill="FFFFFF"/>
        </w:rPr>
        <w:t xml:space="preserve">“A judgment procured by fraud of one of the parties, whether by forgery, perjury, or any other way such as the fraudulent withholding of documents, cannot stand.”  </w:t>
      </w:r>
    </w:p>
    <w:p w14:paraId="38C02171" w14:textId="5CDB2816" w:rsidR="008C411F" w:rsidRDefault="008C411F" w:rsidP="008C411F">
      <w:pPr>
        <w:pStyle w:val="Body"/>
        <w:spacing w:line="480" w:lineRule="auto"/>
        <w:jc w:val="both"/>
        <w:rPr>
          <w:rFonts w:ascii="Arial" w:hAnsi="Arial"/>
          <w:sz w:val="24"/>
          <w:szCs w:val="24"/>
        </w:rPr>
      </w:pPr>
      <w:r>
        <w:rPr>
          <w:rFonts w:ascii="Arial" w:hAnsi="Arial"/>
          <w:sz w:val="24"/>
          <w:szCs w:val="24"/>
        </w:rPr>
        <w:t xml:space="preserve"> </w:t>
      </w:r>
    </w:p>
    <w:p w14:paraId="3DCFB508" w14:textId="77777777" w:rsidR="008C411F" w:rsidRPr="00F02E6D" w:rsidRDefault="008C411F" w:rsidP="008C411F">
      <w:pPr>
        <w:pStyle w:val="Body"/>
        <w:spacing w:line="480" w:lineRule="auto"/>
        <w:jc w:val="both"/>
        <w:rPr>
          <w:rFonts w:ascii="Arial" w:hAnsi="Arial"/>
          <w:sz w:val="24"/>
          <w:szCs w:val="24"/>
        </w:rPr>
      </w:pPr>
    </w:p>
    <w:p w14:paraId="6460CA99" w14:textId="390749EA" w:rsidR="008C411F" w:rsidRDefault="008C411F" w:rsidP="008C411F">
      <w:pPr>
        <w:pStyle w:val="Body"/>
        <w:spacing w:line="480" w:lineRule="auto"/>
        <w:jc w:val="both"/>
        <w:rPr>
          <w:rFonts w:ascii="Arial" w:hAnsi="Arial"/>
          <w:sz w:val="24"/>
          <w:szCs w:val="24"/>
        </w:rPr>
      </w:pPr>
      <w:r w:rsidRPr="004E68F8">
        <w:rPr>
          <w:rFonts w:ascii="Arial" w:hAnsi="Arial"/>
          <w:sz w:val="24"/>
          <w:szCs w:val="24"/>
        </w:rPr>
        <w:lastRenderedPageBreak/>
        <w:t>[</w:t>
      </w:r>
      <w:r w:rsidR="000D318A">
        <w:rPr>
          <w:rFonts w:ascii="Arial" w:hAnsi="Arial"/>
          <w:sz w:val="24"/>
          <w:szCs w:val="24"/>
        </w:rPr>
        <w:t>5</w:t>
      </w:r>
      <w:r w:rsidR="00FE0025">
        <w:rPr>
          <w:rFonts w:ascii="Arial" w:hAnsi="Arial"/>
          <w:sz w:val="24"/>
          <w:szCs w:val="24"/>
        </w:rPr>
        <w:t>2</w:t>
      </w:r>
      <w:r w:rsidRPr="004E68F8">
        <w:rPr>
          <w:rFonts w:ascii="Arial" w:hAnsi="Arial"/>
          <w:sz w:val="24"/>
          <w:szCs w:val="24"/>
        </w:rPr>
        <w:t>]</w:t>
      </w:r>
      <w:r>
        <w:rPr>
          <w:rFonts w:ascii="Arial" w:hAnsi="Arial"/>
          <w:i/>
          <w:iCs/>
          <w:sz w:val="24"/>
          <w:szCs w:val="24"/>
        </w:rPr>
        <w:tab/>
      </w:r>
      <w:r w:rsidRPr="00844B65">
        <w:rPr>
          <w:rFonts w:ascii="Arial" w:hAnsi="Arial"/>
          <w:sz w:val="24"/>
          <w:szCs w:val="24"/>
        </w:rPr>
        <w:t>In</w:t>
      </w:r>
      <w:r>
        <w:rPr>
          <w:rFonts w:ascii="Arial" w:hAnsi="Arial"/>
          <w:i/>
          <w:iCs/>
          <w:sz w:val="24"/>
          <w:szCs w:val="24"/>
        </w:rPr>
        <w:t xml:space="preserve"> </w:t>
      </w:r>
      <w:proofErr w:type="spellStart"/>
      <w:r w:rsidRPr="005F00A8">
        <w:rPr>
          <w:rFonts w:ascii="Arial" w:hAnsi="Arial"/>
          <w:i/>
          <w:iCs/>
          <w:sz w:val="24"/>
          <w:szCs w:val="24"/>
        </w:rPr>
        <w:t>Makoma</w:t>
      </w:r>
      <w:proofErr w:type="spellEnd"/>
      <w:r w:rsidRPr="005F00A8">
        <w:rPr>
          <w:rFonts w:ascii="Arial" w:hAnsi="Arial"/>
          <w:i/>
          <w:iCs/>
          <w:sz w:val="24"/>
          <w:szCs w:val="24"/>
        </w:rPr>
        <w:t xml:space="preserve"> Mohali</w:t>
      </w:r>
      <w:r w:rsidRPr="005F00A8">
        <w:rPr>
          <w:rFonts w:ascii="Arial" w:hAnsi="Arial"/>
          <w:i/>
          <w:sz w:val="24"/>
          <w:szCs w:val="24"/>
        </w:rPr>
        <w:t xml:space="preserve"> v </w:t>
      </w:r>
      <w:proofErr w:type="spellStart"/>
      <w:r w:rsidRPr="005F00A8">
        <w:rPr>
          <w:rFonts w:ascii="Arial" w:hAnsi="Arial"/>
          <w:i/>
          <w:iCs/>
          <w:sz w:val="24"/>
          <w:szCs w:val="24"/>
        </w:rPr>
        <w:t>Phetole</w:t>
      </w:r>
      <w:proofErr w:type="spellEnd"/>
      <w:r w:rsidRPr="005F00A8">
        <w:rPr>
          <w:rFonts w:ascii="Arial" w:hAnsi="Arial"/>
          <w:i/>
          <w:iCs/>
          <w:sz w:val="24"/>
          <w:szCs w:val="24"/>
        </w:rPr>
        <w:t xml:space="preserve"> Victor Mohali</w:t>
      </w:r>
      <w:r w:rsidRPr="005F00A8">
        <w:rPr>
          <w:rFonts w:ascii="Arial" w:hAnsi="Arial"/>
          <w:i/>
          <w:sz w:val="24"/>
          <w:szCs w:val="24"/>
        </w:rPr>
        <w:t xml:space="preserve"> and seven others</w:t>
      </w:r>
      <w:r>
        <w:rPr>
          <w:rFonts w:ascii="Arial" w:hAnsi="Arial"/>
          <w:sz w:val="24"/>
          <w:szCs w:val="24"/>
        </w:rPr>
        <w:t>,</w:t>
      </w:r>
      <w:r w:rsidRPr="00517709">
        <w:t xml:space="preserve"> </w:t>
      </w:r>
      <w:r w:rsidRPr="00517709">
        <w:rPr>
          <w:rFonts w:ascii="Arial" w:hAnsi="Arial"/>
          <w:sz w:val="24"/>
          <w:szCs w:val="24"/>
        </w:rPr>
        <w:t>(unreported</w:t>
      </w:r>
      <w:r>
        <w:rPr>
          <w:rFonts w:ascii="Arial" w:hAnsi="Arial"/>
          <w:sz w:val="24"/>
          <w:szCs w:val="24"/>
        </w:rPr>
        <w:t xml:space="preserve"> </w:t>
      </w:r>
      <w:r w:rsidRPr="005D5EFA">
        <w:rPr>
          <w:rFonts w:ascii="Arial" w:hAnsi="Arial"/>
          <w:sz w:val="24"/>
          <w:szCs w:val="24"/>
        </w:rPr>
        <w:t xml:space="preserve">case </w:t>
      </w:r>
      <w:r w:rsidRPr="00517709">
        <w:rPr>
          <w:rFonts w:ascii="Arial" w:hAnsi="Arial"/>
          <w:sz w:val="24"/>
          <w:szCs w:val="24"/>
        </w:rPr>
        <w:t>n</w:t>
      </w:r>
      <w:r>
        <w:rPr>
          <w:rFonts w:ascii="Arial" w:hAnsi="Arial"/>
          <w:sz w:val="24"/>
          <w:szCs w:val="24"/>
        </w:rPr>
        <w:t>umber</w:t>
      </w:r>
      <w:r w:rsidRPr="005D5EFA">
        <w:rPr>
          <w:rFonts w:ascii="Arial" w:hAnsi="Arial"/>
          <w:sz w:val="24"/>
          <w:szCs w:val="24"/>
        </w:rPr>
        <w:t xml:space="preserve"> 39683/2019</w:t>
      </w:r>
      <w:r>
        <w:rPr>
          <w:rFonts w:ascii="Arial" w:hAnsi="Arial"/>
          <w:sz w:val="24"/>
          <w:szCs w:val="24"/>
        </w:rPr>
        <w:t>, ZAGP JHC (</w:t>
      </w:r>
      <w:r w:rsidRPr="0035319B">
        <w:rPr>
          <w:rFonts w:ascii="Arial" w:hAnsi="Arial"/>
          <w:sz w:val="24"/>
          <w:szCs w:val="24"/>
        </w:rPr>
        <w:t>24 January 2023</w:t>
      </w:r>
      <w:r>
        <w:rPr>
          <w:rFonts w:ascii="Arial" w:hAnsi="Arial"/>
          <w:sz w:val="24"/>
          <w:szCs w:val="24"/>
        </w:rPr>
        <w:t xml:space="preserve">)), </w:t>
      </w:r>
      <w:r w:rsidRPr="00517709">
        <w:rPr>
          <w:rFonts w:ascii="Arial" w:hAnsi="Arial"/>
          <w:sz w:val="24"/>
          <w:szCs w:val="24"/>
        </w:rPr>
        <w:t xml:space="preserve">para </w:t>
      </w:r>
      <w:r>
        <w:rPr>
          <w:rFonts w:ascii="Arial" w:hAnsi="Arial"/>
          <w:sz w:val="24"/>
          <w:szCs w:val="24"/>
        </w:rPr>
        <w:t>19-22, the following was stated:</w:t>
      </w:r>
    </w:p>
    <w:p w14:paraId="70492F7D" w14:textId="77777777" w:rsidR="008C411F" w:rsidRPr="00844B65" w:rsidRDefault="008C411F" w:rsidP="008C411F">
      <w:pPr>
        <w:pStyle w:val="Body"/>
        <w:spacing w:line="480" w:lineRule="auto"/>
        <w:ind w:left="720"/>
        <w:jc w:val="both"/>
        <w:rPr>
          <w:rFonts w:ascii="Arial" w:hAnsi="Arial"/>
        </w:rPr>
      </w:pPr>
      <w:r w:rsidRPr="00844B65">
        <w:rPr>
          <w:rFonts w:ascii="Arial" w:hAnsi="Arial"/>
        </w:rPr>
        <w:t xml:space="preserve"> “[19] It has been said that "fraud unravels all subsequent transactions even...... a subsequent sale to a bona fide purchaser. In </w:t>
      </w:r>
      <w:proofErr w:type="spellStart"/>
      <w:r w:rsidRPr="00844B65">
        <w:rPr>
          <w:rFonts w:ascii="Arial" w:hAnsi="Arial"/>
        </w:rPr>
        <w:t>Firstrand</w:t>
      </w:r>
      <w:proofErr w:type="spellEnd"/>
      <w:r w:rsidRPr="00844B65">
        <w:rPr>
          <w:rFonts w:ascii="Arial" w:hAnsi="Arial"/>
        </w:rPr>
        <w:t xml:space="preserve"> Bank Ltd t/a Rand Merchant Bank and Another </w:t>
      </w:r>
      <w:proofErr w:type="gramStart"/>
      <w:r w:rsidRPr="00844B65">
        <w:rPr>
          <w:rFonts w:ascii="Arial" w:hAnsi="Arial"/>
        </w:rPr>
        <w:t>v</w:t>
      </w:r>
      <w:proofErr w:type="gramEnd"/>
      <w:r w:rsidRPr="00844B65">
        <w:rPr>
          <w:rFonts w:ascii="Arial" w:hAnsi="Arial"/>
        </w:rPr>
        <w:t xml:space="preserve"> The Master of the High Court, Cape Town, the Court after considering the fraudulent misrepresentation made by the attorney to the Master of the High Court said:</w:t>
      </w:r>
    </w:p>
    <w:p w14:paraId="42AFBB6E" w14:textId="77777777" w:rsidR="008C411F" w:rsidRPr="00844B65" w:rsidRDefault="008C411F" w:rsidP="008C411F">
      <w:pPr>
        <w:pStyle w:val="Body"/>
        <w:spacing w:line="480" w:lineRule="auto"/>
        <w:ind w:left="720"/>
        <w:jc w:val="both"/>
        <w:rPr>
          <w:rFonts w:ascii="Arial" w:hAnsi="Arial"/>
        </w:rPr>
      </w:pPr>
      <w:r w:rsidRPr="00844B65">
        <w:rPr>
          <w:rFonts w:ascii="Arial" w:hAnsi="Arial"/>
        </w:rPr>
        <w:t>"[20] It is trite that the effect of fraud is far-reaching. In Farley (</w:t>
      </w:r>
      <w:proofErr w:type="spellStart"/>
      <w:r w:rsidRPr="00844B65">
        <w:rPr>
          <w:rFonts w:ascii="Arial" w:hAnsi="Arial"/>
        </w:rPr>
        <w:t>Aust</w:t>
      </w:r>
      <w:proofErr w:type="spellEnd"/>
      <w:r w:rsidRPr="00844B65">
        <w:rPr>
          <w:rFonts w:ascii="Arial" w:hAnsi="Arial"/>
        </w:rPr>
        <w:t>) Pty Ltd v JR Alexander &amp; Sons (</w:t>
      </w:r>
      <w:proofErr w:type="spellStart"/>
      <w:r w:rsidRPr="00844B65">
        <w:rPr>
          <w:rFonts w:ascii="Arial" w:hAnsi="Arial"/>
        </w:rPr>
        <w:t>Qld</w:t>
      </w:r>
      <w:proofErr w:type="spellEnd"/>
      <w:r w:rsidRPr="00844B65">
        <w:rPr>
          <w:rFonts w:ascii="Arial" w:hAnsi="Arial"/>
        </w:rPr>
        <w:t>) Pty Ltd [1946] HCA 29; (1946) 75 CLR 487 the High Court of Australia, per Williams J, said this:</w:t>
      </w:r>
    </w:p>
    <w:p w14:paraId="6AB64FE3" w14:textId="77777777" w:rsidR="008C411F" w:rsidRPr="00844B65" w:rsidRDefault="008C411F" w:rsidP="008C411F">
      <w:pPr>
        <w:pStyle w:val="Body"/>
        <w:spacing w:line="480" w:lineRule="auto"/>
        <w:ind w:left="720"/>
        <w:jc w:val="both"/>
        <w:rPr>
          <w:rFonts w:ascii="Arial" w:hAnsi="Arial"/>
        </w:rPr>
      </w:pPr>
      <w:r w:rsidRPr="00844B65">
        <w:rPr>
          <w:rFonts w:ascii="Arial" w:hAnsi="Arial"/>
        </w:rPr>
        <w:t xml:space="preserve">'Fraud is conduct which vitiates every transaction known to the law. </w:t>
      </w:r>
      <w:r w:rsidRPr="00844B65">
        <w:rPr>
          <w:rFonts w:ascii="Arial" w:hAnsi="Arial"/>
          <w:u w:val="single"/>
        </w:rPr>
        <w:t>It even vitiates a judgment of the Court.</w:t>
      </w:r>
      <w:r w:rsidRPr="00844B65">
        <w:rPr>
          <w:rFonts w:ascii="Arial" w:hAnsi="Arial"/>
        </w:rPr>
        <w:t xml:space="preserve"> It is an insidious disease, and if clearly proved spreads to and infects the whole transaction.'</w:t>
      </w:r>
    </w:p>
    <w:p w14:paraId="6F23AB00" w14:textId="77777777" w:rsidR="008C411F" w:rsidRPr="00844B65" w:rsidRDefault="008C411F" w:rsidP="008C411F">
      <w:pPr>
        <w:pStyle w:val="Body"/>
        <w:spacing w:line="480" w:lineRule="auto"/>
        <w:ind w:left="720"/>
        <w:jc w:val="both"/>
        <w:rPr>
          <w:rFonts w:ascii="Arial" w:hAnsi="Arial"/>
        </w:rPr>
      </w:pPr>
      <w:r w:rsidRPr="00844B65">
        <w:rPr>
          <w:rFonts w:ascii="Arial" w:hAnsi="Arial"/>
        </w:rPr>
        <w:t>[21] And in Lazarus Estates Ltd v Beasley [1956] 1 QB 702 (CA) at 712 one finds Lord Denning's well-known remarks:</w:t>
      </w:r>
    </w:p>
    <w:p w14:paraId="466422A6" w14:textId="77777777" w:rsidR="008C411F" w:rsidRPr="00844B65" w:rsidRDefault="008C411F" w:rsidP="008C411F">
      <w:pPr>
        <w:pStyle w:val="Body"/>
        <w:spacing w:line="480" w:lineRule="auto"/>
        <w:ind w:left="720"/>
        <w:jc w:val="both"/>
        <w:rPr>
          <w:rFonts w:ascii="Arial" w:hAnsi="Arial"/>
        </w:rPr>
      </w:pPr>
      <w:r w:rsidRPr="00844B65">
        <w:rPr>
          <w:rFonts w:ascii="Arial" w:hAnsi="Arial"/>
        </w:rPr>
        <w:t>'No court on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all transactions whatsoever.</w:t>
      </w:r>
    </w:p>
    <w:p w14:paraId="020F117C" w14:textId="04DA5ED1" w:rsidR="005A3597" w:rsidRDefault="008C411F" w:rsidP="00442C90">
      <w:pPr>
        <w:pStyle w:val="Body"/>
        <w:spacing w:line="480" w:lineRule="auto"/>
        <w:ind w:left="720"/>
        <w:jc w:val="both"/>
        <w:rPr>
          <w:rFonts w:ascii="Arial" w:hAnsi="Arial"/>
          <w:sz w:val="24"/>
          <w:szCs w:val="24"/>
        </w:rPr>
      </w:pPr>
      <w:r w:rsidRPr="00844B65">
        <w:rPr>
          <w:rFonts w:ascii="Arial" w:hAnsi="Arial"/>
        </w:rPr>
        <w:t xml:space="preserve">[22] In South Africa, the 'insidious effect of fraud permeates the entire legal system'. It renders contracts voidable. It is one of the elements of </w:t>
      </w:r>
      <w:proofErr w:type="spellStart"/>
      <w:r w:rsidRPr="00844B65">
        <w:rPr>
          <w:rFonts w:ascii="Arial" w:hAnsi="Arial"/>
        </w:rPr>
        <w:t>delictual</w:t>
      </w:r>
      <w:proofErr w:type="spellEnd"/>
      <w:r w:rsidRPr="00844B65">
        <w:rPr>
          <w:rFonts w:ascii="Arial" w:hAnsi="Arial"/>
        </w:rPr>
        <w:t xml:space="preserve"> liability. It constitutes a crime. Fraud excludes the effect of an ouster clause in the legislation. See </w:t>
      </w:r>
      <w:proofErr w:type="spellStart"/>
      <w:r w:rsidRPr="00844B65">
        <w:rPr>
          <w:rFonts w:ascii="Arial" w:hAnsi="Arial"/>
        </w:rPr>
        <w:t>Narainsamy</w:t>
      </w:r>
      <w:proofErr w:type="spellEnd"/>
      <w:r w:rsidRPr="00844B65">
        <w:rPr>
          <w:rFonts w:ascii="Arial" w:hAnsi="Arial"/>
        </w:rPr>
        <w:t xml:space="preserve"> v Principal Immigration Officer 1923 AD 673 at 675. It also nullifies a </w:t>
      </w:r>
      <w:r w:rsidRPr="00844B65">
        <w:rPr>
          <w:rFonts w:ascii="Arial" w:hAnsi="Arial"/>
        </w:rPr>
        <w:lastRenderedPageBreak/>
        <w:t xml:space="preserve">contractual exemption clause which purports to exclude a party from the consequences of fraudulent conduct. See Wells v SA </w:t>
      </w:r>
      <w:proofErr w:type="spellStart"/>
      <w:r w:rsidRPr="00844B65">
        <w:rPr>
          <w:rFonts w:ascii="Arial" w:hAnsi="Arial"/>
        </w:rPr>
        <w:t>Alumnite</w:t>
      </w:r>
      <w:proofErr w:type="spellEnd"/>
      <w:r w:rsidRPr="00844B65">
        <w:rPr>
          <w:rFonts w:ascii="Arial" w:hAnsi="Arial"/>
        </w:rPr>
        <w:t xml:space="preserve"> 1927 AD 69 at 72."</w:t>
      </w:r>
      <w:r>
        <w:rPr>
          <w:rFonts w:ascii="Arial" w:hAnsi="Arial"/>
          <w:sz w:val="24"/>
          <w:szCs w:val="24"/>
        </w:rPr>
        <w:t xml:space="preserve"> Footnotes excluded, and emphasis added.</w:t>
      </w:r>
    </w:p>
    <w:p w14:paraId="487439DD" w14:textId="77777777" w:rsidR="00FA2D5D" w:rsidRDefault="00FA2D5D" w:rsidP="00442C90">
      <w:pPr>
        <w:pStyle w:val="Body"/>
        <w:spacing w:line="480" w:lineRule="auto"/>
        <w:ind w:left="720"/>
        <w:jc w:val="both"/>
        <w:rPr>
          <w:rFonts w:ascii="Arial" w:hAnsi="Arial"/>
          <w:sz w:val="24"/>
          <w:szCs w:val="24"/>
        </w:rPr>
      </w:pPr>
    </w:p>
    <w:p w14:paraId="5538A391" w14:textId="77777777" w:rsidR="00A27E16" w:rsidRPr="00613DEB" w:rsidRDefault="00C3465C" w:rsidP="00431D35">
      <w:pPr>
        <w:pStyle w:val="Body"/>
        <w:spacing w:line="480" w:lineRule="auto"/>
        <w:jc w:val="both"/>
        <w:rPr>
          <w:rFonts w:ascii="Arial" w:eastAsia="Arial" w:hAnsi="Arial" w:cs="Arial"/>
          <w:i/>
          <w:iCs/>
          <w:sz w:val="24"/>
          <w:szCs w:val="24"/>
        </w:rPr>
      </w:pPr>
      <w:r w:rsidRPr="00613DEB">
        <w:rPr>
          <w:rFonts w:ascii="Arial" w:eastAsia="Arial" w:hAnsi="Arial" w:cs="Arial"/>
          <w:i/>
          <w:iCs/>
          <w:sz w:val="24"/>
          <w:szCs w:val="24"/>
        </w:rPr>
        <w:t xml:space="preserve">The proceedings before De Villiers </w:t>
      </w:r>
      <w:r w:rsidR="00A27E16" w:rsidRPr="00613DEB">
        <w:rPr>
          <w:rFonts w:ascii="Arial" w:eastAsia="Arial" w:hAnsi="Arial" w:cs="Arial"/>
          <w:i/>
          <w:iCs/>
          <w:sz w:val="24"/>
          <w:szCs w:val="24"/>
        </w:rPr>
        <w:t>AJ</w:t>
      </w:r>
    </w:p>
    <w:p w14:paraId="2FE95BA9" w14:textId="059A8916" w:rsidR="00E16343" w:rsidRDefault="00013DF4" w:rsidP="00431D35">
      <w:pPr>
        <w:pStyle w:val="Body"/>
        <w:spacing w:line="480" w:lineRule="auto"/>
        <w:jc w:val="both"/>
        <w:rPr>
          <w:rFonts w:ascii="Arial" w:hAnsi="Arial"/>
          <w:sz w:val="24"/>
          <w:szCs w:val="24"/>
        </w:rPr>
      </w:pPr>
      <w:r>
        <w:rPr>
          <w:rFonts w:ascii="Arial" w:hAnsi="Arial"/>
          <w:sz w:val="24"/>
          <w:szCs w:val="24"/>
        </w:rPr>
        <w:t>[</w:t>
      </w:r>
      <w:r w:rsidR="000D318A">
        <w:rPr>
          <w:rFonts w:ascii="Arial" w:hAnsi="Arial"/>
          <w:sz w:val="24"/>
          <w:szCs w:val="24"/>
        </w:rPr>
        <w:t>5</w:t>
      </w:r>
      <w:r w:rsidR="00FE0025">
        <w:rPr>
          <w:rFonts w:ascii="Arial" w:hAnsi="Arial"/>
          <w:sz w:val="24"/>
          <w:szCs w:val="24"/>
        </w:rPr>
        <w:t>3</w:t>
      </w:r>
      <w:r>
        <w:rPr>
          <w:rFonts w:ascii="Arial" w:hAnsi="Arial"/>
          <w:sz w:val="24"/>
          <w:szCs w:val="24"/>
        </w:rPr>
        <w:t>]</w:t>
      </w:r>
      <w:r>
        <w:rPr>
          <w:rFonts w:ascii="Arial" w:hAnsi="Arial"/>
          <w:sz w:val="24"/>
          <w:szCs w:val="24"/>
        </w:rPr>
        <w:tab/>
      </w:r>
      <w:r w:rsidR="00E63FA3" w:rsidRPr="00DE6E3C">
        <w:rPr>
          <w:rFonts w:ascii="Arial" w:hAnsi="Arial"/>
          <w:sz w:val="24"/>
          <w:szCs w:val="24"/>
        </w:rPr>
        <w:t xml:space="preserve">Given the circumstances in the present matter, </w:t>
      </w:r>
      <w:r w:rsidR="00E63FA3" w:rsidRPr="0064108B">
        <w:rPr>
          <w:rFonts w:ascii="Arial" w:hAnsi="Arial"/>
          <w:sz w:val="24"/>
          <w:szCs w:val="24"/>
        </w:rPr>
        <w:t>we are not dealing with</w:t>
      </w:r>
      <w:r w:rsidR="00E63FA3">
        <w:rPr>
          <w:rFonts w:ascii="Arial" w:hAnsi="Arial"/>
          <w:sz w:val="24"/>
          <w:szCs w:val="24"/>
        </w:rPr>
        <w:t xml:space="preserve"> independent or isolated matters. </w:t>
      </w:r>
      <w:r w:rsidR="007F0137">
        <w:rPr>
          <w:rFonts w:ascii="Arial" w:hAnsi="Arial"/>
          <w:sz w:val="24"/>
          <w:szCs w:val="24"/>
        </w:rPr>
        <w:t xml:space="preserve">The contempt of court </w:t>
      </w:r>
      <w:r w:rsidR="008A36A1">
        <w:rPr>
          <w:rFonts w:ascii="Arial" w:hAnsi="Arial"/>
          <w:sz w:val="24"/>
          <w:szCs w:val="24"/>
        </w:rPr>
        <w:t xml:space="preserve">order is a consequence </w:t>
      </w:r>
      <w:r w:rsidR="00E22C88">
        <w:rPr>
          <w:rFonts w:ascii="Arial" w:hAnsi="Arial"/>
          <w:sz w:val="24"/>
          <w:szCs w:val="24"/>
        </w:rPr>
        <w:t xml:space="preserve">that was produced by the </w:t>
      </w:r>
      <w:r w:rsidR="00E22C88" w:rsidRPr="00E22C88">
        <w:rPr>
          <w:rFonts w:ascii="Arial" w:hAnsi="Arial"/>
          <w:i/>
          <w:iCs/>
          <w:sz w:val="24"/>
          <w:szCs w:val="24"/>
        </w:rPr>
        <w:t>ex parte</w:t>
      </w:r>
      <w:r w:rsidR="00E22C88">
        <w:rPr>
          <w:rFonts w:ascii="Arial" w:hAnsi="Arial"/>
          <w:sz w:val="24"/>
          <w:szCs w:val="24"/>
        </w:rPr>
        <w:t xml:space="preserve"> application.</w:t>
      </w:r>
      <w:r w:rsidR="007B0A27">
        <w:rPr>
          <w:rFonts w:ascii="Arial" w:hAnsi="Arial"/>
          <w:sz w:val="24"/>
          <w:szCs w:val="24"/>
        </w:rPr>
        <w:t xml:space="preserve"> </w:t>
      </w:r>
      <w:r w:rsidR="00123E38">
        <w:rPr>
          <w:rFonts w:ascii="Arial" w:hAnsi="Arial"/>
          <w:sz w:val="24"/>
          <w:szCs w:val="24"/>
        </w:rPr>
        <w:t>Thus</w:t>
      </w:r>
      <w:r w:rsidR="007B1B07" w:rsidRPr="0064108B">
        <w:rPr>
          <w:rFonts w:ascii="Arial" w:hAnsi="Arial"/>
          <w:sz w:val="24"/>
          <w:szCs w:val="24"/>
        </w:rPr>
        <w:t>,</w:t>
      </w:r>
      <w:r w:rsidR="007B1B07">
        <w:rPr>
          <w:rFonts w:ascii="Arial" w:hAnsi="Arial"/>
          <w:sz w:val="24"/>
          <w:szCs w:val="24"/>
        </w:rPr>
        <w:t xml:space="preserve"> the contempt of court application was inextricably linked to the </w:t>
      </w:r>
      <w:r w:rsidR="007B1B07" w:rsidRPr="00946EFD">
        <w:rPr>
          <w:rFonts w:ascii="Arial" w:hAnsi="Arial"/>
          <w:i/>
          <w:iCs/>
          <w:sz w:val="24"/>
          <w:szCs w:val="24"/>
        </w:rPr>
        <w:t>ex parte</w:t>
      </w:r>
      <w:r w:rsidR="007B1B07">
        <w:rPr>
          <w:rFonts w:ascii="Arial" w:hAnsi="Arial"/>
          <w:sz w:val="24"/>
          <w:szCs w:val="24"/>
        </w:rPr>
        <w:t xml:space="preserve"> application.  Hence, the attack on the contempt of court order amounts to a collateral attack of the initial </w:t>
      </w:r>
      <w:r w:rsidR="007B1B07" w:rsidRPr="00703C0B">
        <w:rPr>
          <w:rFonts w:ascii="Arial" w:hAnsi="Arial"/>
          <w:i/>
          <w:iCs/>
          <w:sz w:val="24"/>
          <w:szCs w:val="24"/>
        </w:rPr>
        <w:t>ex parte</w:t>
      </w:r>
      <w:r w:rsidR="007B1B07">
        <w:rPr>
          <w:rFonts w:ascii="Arial" w:hAnsi="Arial"/>
          <w:sz w:val="24"/>
          <w:szCs w:val="24"/>
        </w:rPr>
        <w:t xml:space="preserve"> </w:t>
      </w:r>
      <w:r w:rsidR="00EA7E85">
        <w:rPr>
          <w:rFonts w:ascii="Arial" w:hAnsi="Arial"/>
          <w:sz w:val="24"/>
          <w:szCs w:val="24"/>
        </w:rPr>
        <w:t xml:space="preserve">application. </w:t>
      </w:r>
      <w:r w:rsidR="001852AC">
        <w:rPr>
          <w:rFonts w:ascii="Arial" w:hAnsi="Arial"/>
          <w:sz w:val="24"/>
          <w:szCs w:val="24"/>
        </w:rPr>
        <w:t xml:space="preserve">This is so because, the validity of the </w:t>
      </w:r>
      <w:r w:rsidR="001852AC" w:rsidRPr="00096422">
        <w:rPr>
          <w:rFonts w:ascii="Arial" w:hAnsi="Arial"/>
          <w:i/>
          <w:iCs/>
          <w:sz w:val="24"/>
          <w:szCs w:val="24"/>
        </w:rPr>
        <w:t>ex parte</w:t>
      </w:r>
      <w:r w:rsidR="001852AC">
        <w:rPr>
          <w:rFonts w:ascii="Arial" w:hAnsi="Arial"/>
          <w:sz w:val="24"/>
          <w:szCs w:val="24"/>
        </w:rPr>
        <w:t xml:space="preserve"> application [ original proceedings] constituted the essential prerequisite for the legal force of the contempt of court order that followed it.  Put differently, the later order [contempt of court order] could not have been granted were it not for the order granted in the </w:t>
      </w:r>
      <w:r w:rsidR="001852AC" w:rsidRPr="007D5B6A">
        <w:rPr>
          <w:rFonts w:ascii="Arial" w:hAnsi="Arial"/>
          <w:i/>
          <w:iCs/>
          <w:sz w:val="24"/>
          <w:szCs w:val="24"/>
        </w:rPr>
        <w:t>ex parte</w:t>
      </w:r>
      <w:r w:rsidR="001852AC">
        <w:rPr>
          <w:rFonts w:ascii="Arial" w:hAnsi="Arial"/>
          <w:sz w:val="24"/>
          <w:szCs w:val="24"/>
        </w:rPr>
        <w:t xml:space="preserve"> hearing.  Thus, the respondents </w:t>
      </w:r>
      <w:r w:rsidR="001852AC" w:rsidRPr="00441FBD">
        <w:rPr>
          <w:rFonts w:ascii="Arial" w:hAnsi="Arial"/>
          <w:sz w:val="24"/>
          <w:szCs w:val="24"/>
        </w:rPr>
        <w:t xml:space="preserve">attained </w:t>
      </w:r>
      <w:r w:rsidR="001852AC">
        <w:rPr>
          <w:rFonts w:ascii="Arial" w:hAnsi="Arial"/>
          <w:sz w:val="24"/>
          <w:szCs w:val="24"/>
        </w:rPr>
        <w:t xml:space="preserve">the </w:t>
      </w:r>
      <w:r w:rsidR="001852AC" w:rsidRPr="00441FBD">
        <w:rPr>
          <w:rFonts w:ascii="Arial" w:hAnsi="Arial"/>
          <w:sz w:val="24"/>
          <w:szCs w:val="24"/>
        </w:rPr>
        <w:t xml:space="preserve">adjudication </w:t>
      </w:r>
      <w:r w:rsidR="001852AC">
        <w:rPr>
          <w:rFonts w:ascii="Arial" w:hAnsi="Arial"/>
          <w:sz w:val="24"/>
          <w:szCs w:val="24"/>
        </w:rPr>
        <w:t xml:space="preserve">of the </w:t>
      </w:r>
      <w:r w:rsidR="001852AC" w:rsidRPr="00847B99">
        <w:rPr>
          <w:rFonts w:ascii="Arial" w:hAnsi="Arial"/>
          <w:i/>
          <w:iCs/>
          <w:sz w:val="24"/>
          <w:szCs w:val="24"/>
        </w:rPr>
        <w:t>ex parte</w:t>
      </w:r>
      <w:r w:rsidR="001852AC">
        <w:rPr>
          <w:rFonts w:ascii="Arial" w:hAnsi="Arial"/>
          <w:sz w:val="24"/>
          <w:szCs w:val="24"/>
        </w:rPr>
        <w:t xml:space="preserve"> through misinformation.</w:t>
      </w:r>
      <w:r w:rsidR="001852AC" w:rsidRPr="00441FBD">
        <w:rPr>
          <w:rFonts w:ascii="Arial" w:hAnsi="Arial"/>
          <w:sz w:val="24"/>
          <w:szCs w:val="24"/>
        </w:rPr>
        <w:t xml:space="preserve"> </w:t>
      </w:r>
      <w:r w:rsidR="001852AC" w:rsidRPr="002749C7">
        <w:rPr>
          <w:rFonts w:ascii="Arial" w:hAnsi="Arial"/>
          <w:color w:val="auto"/>
          <w:sz w:val="24"/>
          <w:szCs w:val="24"/>
        </w:rPr>
        <w:t xml:space="preserve">Accordingly, the new issue of misrepresentation completely alters the dynamics of the </w:t>
      </w:r>
      <w:r w:rsidR="001852AC" w:rsidRPr="002749C7">
        <w:rPr>
          <w:rFonts w:ascii="Arial" w:hAnsi="Arial"/>
          <w:i/>
          <w:iCs/>
          <w:color w:val="auto"/>
          <w:sz w:val="24"/>
          <w:szCs w:val="24"/>
        </w:rPr>
        <w:t>ex parte</w:t>
      </w:r>
      <w:r w:rsidR="001852AC" w:rsidRPr="002749C7">
        <w:rPr>
          <w:rFonts w:ascii="Arial" w:hAnsi="Arial"/>
          <w:color w:val="auto"/>
          <w:sz w:val="24"/>
          <w:szCs w:val="24"/>
        </w:rPr>
        <w:t xml:space="preserve"> application.</w:t>
      </w:r>
      <w:r w:rsidR="001852AC">
        <w:rPr>
          <w:rFonts w:ascii="Arial" w:hAnsi="Arial"/>
          <w:sz w:val="24"/>
          <w:szCs w:val="24"/>
        </w:rPr>
        <w:t xml:space="preserve">  </w:t>
      </w:r>
    </w:p>
    <w:p w14:paraId="1489B88F" w14:textId="77777777" w:rsidR="00FA2D5D" w:rsidRDefault="00FA2D5D" w:rsidP="00431D35">
      <w:pPr>
        <w:pStyle w:val="Body"/>
        <w:spacing w:line="480" w:lineRule="auto"/>
        <w:jc w:val="both"/>
        <w:rPr>
          <w:rFonts w:ascii="Arial" w:hAnsi="Arial"/>
          <w:sz w:val="24"/>
          <w:szCs w:val="24"/>
        </w:rPr>
      </w:pPr>
    </w:p>
    <w:p w14:paraId="504A8A8B" w14:textId="616B276D" w:rsidR="00EA7E85" w:rsidRDefault="00E16343" w:rsidP="00431D35">
      <w:pPr>
        <w:pStyle w:val="Body"/>
        <w:spacing w:line="480" w:lineRule="auto"/>
        <w:jc w:val="both"/>
        <w:rPr>
          <w:rFonts w:ascii="Arial" w:hAnsi="Arial"/>
          <w:sz w:val="24"/>
          <w:szCs w:val="24"/>
        </w:rPr>
      </w:pPr>
      <w:r>
        <w:rPr>
          <w:rFonts w:ascii="Arial" w:hAnsi="Arial"/>
          <w:sz w:val="24"/>
          <w:szCs w:val="24"/>
        </w:rPr>
        <w:t>[</w:t>
      </w:r>
      <w:r w:rsidR="000D318A">
        <w:rPr>
          <w:rFonts w:ascii="Arial" w:hAnsi="Arial"/>
          <w:sz w:val="24"/>
          <w:szCs w:val="24"/>
        </w:rPr>
        <w:t>5</w:t>
      </w:r>
      <w:r w:rsidR="00FE0025">
        <w:rPr>
          <w:rFonts w:ascii="Arial" w:hAnsi="Arial"/>
          <w:sz w:val="24"/>
          <w:szCs w:val="24"/>
        </w:rPr>
        <w:t>4</w:t>
      </w:r>
      <w:r>
        <w:rPr>
          <w:rFonts w:ascii="Arial" w:hAnsi="Arial"/>
          <w:sz w:val="24"/>
          <w:szCs w:val="24"/>
        </w:rPr>
        <w:t>]</w:t>
      </w:r>
      <w:r>
        <w:rPr>
          <w:rFonts w:ascii="Arial" w:hAnsi="Arial"/>
          <w:sz w:val="24"/>
          <w:szCs w:val="24"/>
        </w:rPr>
        <w:tab/>
      </w:r>
      <w:r w:rsidR="00574CEC">
        <w:rPr>
          <w:rFonts w:ascii="Arial" w:hAnsi="Arial"/>
          <w:sz w:val="24"/>
          <w:szCs w:val="24"/>
        </w:rPr>
        <w:t xml:space="preserve">In the appellants’ head of argument, it is submitted that the appellants are not seeking an order setting aside the order of </w:t>
      </w:r>
      <w:proofErr w:type="spellStart"/>
      <w:r w:rsidR="00574CEC">
        <w:rPr>
          <w:rFonts w:ascii="Arial" w:hAnsi="Arial"/>
          <w:sz w:val="24"/>
          <w:szCs w:val="24"/>
        </w:rPr>
        <w:t>Sievers</w:t>
      </w:r>
      <w:proofErr w:type="spellEnd"/>
      <w:r w:rsidR="00574CEC">
        <w:rPr>
          <w:rFonts w:ascii="Arial" w:hAnsi="Arial"/>
          <w:sz w:val="24"/>
          <w:szCs w:val="24"/>
        </w:rPr>
        <w:t xml:space="preserve"> AJ.  At the end of the day t</w:t>
      </w:r>
      <w:r w:rsidR="00574CEC" w:rsidRPr="00B11AF0">
        <w:rPr>
          <w:rFonts w:ascii="Arial" w:hAnsi="Arial"/>
          <w:sz w:val="24"/>
          <w:szCs w:val="24"/>
        </w:rPr>
        <w:t>he question that then begs to be asked is: can it be said that the</w:t>
      </w:r>
      <w:r w:rsidR="00574CEC">
        <w:rPr>
          <w:rFonts w:ascii="Arial" w:hAnsi="Arial"/>
          <w:sz w:val="24"/>
          <w:szCs w:val="24"/>
        </w:rPr>
        <w:t xml:space="preserve"> order granted by </w:t>
      </w:r>
      <w:proofErr w:type="spellStart"/>
      <w:r w:rsidR="00574CEC">
        <w:rPr>
          <w:rFonts w:ascii="Arial" w:hAnsi="Arial"/>
          <w:sz w:val="24"/>
          <w:szCs w:val="24"/>
        </w:rPr>
        <w:t>Sievers</w:t>
      </w:r>
      <w:proofErr w:type="spellEnd"/>
      <w:r w:rsidR="00574CEC">
        <w:rPr>
          <w:rFonts w:ascii="Arial" w:hAnsi="Arial"/>
          <w:sz w:val="24"/>
          <w:szCs w:val="24"/>
        </w:rPr>
        <w:t xml:space="preserve"> AJ still stands. It is trite that a </w:t>
      </w:r>
      <w:r w:rsidR="00574CEC" w:rsidRPr="004B33DA">
        <w:rPr>
          <w:rFonts w:ascii="Arial" w:hAnsi="Arial"/>
          <w:i/>
          <w:iCs/>
          <w:sz w:val="24"/>
          <w:szCs w:val="24"/>
        </w:rPr>
        <w:t>rule nisi</w:t>
      </w:r>
      <w:r w:rsidR="00574CEC">
        <w:rPr>
          <w:rFonts w:ascii="Arial" w:hAnsi="Arial"/>
          <w:sz w:val="24"/>
          <w:szCs w:val="24"/>
        </w:rPr>
        <w:t xml:space="preserve"> lapses if it not extended. The appellants are of the view that the order of </w:t>
      </w:r>
      <w:proofErr w:type="spellStart"/>
      <w:r w:rsidR="00574CEC">
        <w:rPr>
          <w:rFonts w:ascii="Arial" w:hAnsi="Arial"/>
          <w:sz w:val="24"/>
          <w:szCs w:val="24"/>
        </w:rPr>
        <w:t>Sievers</w:t>
      </w:r>
      <w:proofErr w:type="spellEnd"/>
      <w:r w:rsidR="00574CEC">
        <w:rPr>
          <w:rFonts w:ascii="Arial" w:hAnsi="Arial"/>
          <w:sz w:val="24"/>
          <w:szCs w:val="24"/>
        </w:rPr>
        <w:t xml:space="preserve"> AJ was extinguished by the proceeding of 21 May 2020.  There is no evidence in this matter that the rule </w:t>
      </w:r>
      <w:r w:rsidR="00574CEC" w:rsidRPr="00686403">
        <w:rPr>
          <w:rFonts w:ascii="Arial" w:hAnsi="Arial"/>
          <w:i/>
          <w:iCs/>
          <w:sz w:val="24"/>
          <w:szCs w:val="24"/>
        </w:rPr>
        <w:t>nisi</w:t>
      </w:r>
      <w:r w:rsidR="00574CEC">
        <w:rPr>
          <w:rFonts w:ascii="Arial" w:hAnsi="Arial"/>
          <w:sz w:val="24"/>
          <w:szCs w:val="24"/>
        </w:rPr>
        <w:t xml:space="preserve"> </w:t>
      </w:r>
      <w:r w:rsidR="00745FBA">
        <w:rPr>
          <w:rFonts w:ascii="Arial" w:hAnsi="Arial"/>
          <w:sz w:val="24"/>
          <w:szCs w:val="24"/>
        </w:rPr>
        <w:t xml:space="preserve">granted by </w:t>
      </w:r>
      <w:proofErr w:type="spellStart"/>
      <w:r w:rsidR="00574CEC">
        <w:rPr>
          <w:rFonts w:ascii="Arial" w:hAnsi="Arial"/>
          <w:sz w:val="24"/>
          <w:szCs w:val="24"/>
        </w:rPr>
        <w:t>Sievers</w:t>
      </w:r>
      <w:proofErr w:type="spellEnd"/>
      <w:r w:rsidR="00574CEC">
        <w:rPr>
          <w:rFonts w:ascii="Arial" w:hAnsi="Arial"/>
          <w:sz w:val="24"/>
          <w:szCs w:val="24"/>
        </w:rPr>
        <w:t xml:space="preserve"> </w:t>
      </w:r>
      <w:r w:rsidR="00745FBA">
        <w:rPr>
          <w:rFonts w:ascii="Arial" w:hAnsi="Arial"/>
          <w:sz w:val="24"/>
          <w:szCs w:val="24"/>
        </w:rPr>
        <w:t>A</w:t>
      </w:r>
      <w:r w:rsidR="00574CEC">
        <w:rPr>
          <w:rFonts w:ascii="Arial" w:hAnsi="Arial"/>
          <w:sz w:val="24"/>
          <w:szCs w:val="24"/>
        </w:rPr>
        <w:t xml:space="preserve">J was ever extended, </w:t>
      </w:r>
      <w:r w:rsidR="004F36D5">
        <w:rPr>
          <w:rFonts w:ascii="Arial" w:hAnsi="Arial"/>
          <w:sz w:val="24"/>
          <w:szCs w:val="24"/>
        </w:rPr>
        <w:t>or confirmed</w:t>
      </w:r>
      <w:r w:rsidR="00574CEC">
        <w:rPr>
          <w:rFonts w:ascii="Arial" w:hAnsi="Arial"/>
          <w:sz w:val="24"/>
          <w:szCs w:val="24"/>
        </w:rPr>
        <w:t xml:space="preserve"> or discharged</w:t>
      </w:r>
      <w:r w:rsidR="00850839">
        <w:rPr>
          <w:rFonts w:ascii="Arial" w:hAnsi="Arial"/>
          <w:sz w:val="24"/>
          <w:szCs w:val="24"/>
        </w:rPr>
        <w:t xml:space="preserve"> </w:t>
      </w:r>
      <w:r w:rsidR="00E729D3">
        <w:rPr>
          <w:rFonts w:ascii="Arial" w:hAnsi="Arial"/>
          <w:sz w:val="24"/>
          <w:szCs w:val="24"/>
        </w:rPr>
        <w:t xml:space="preserve">and </w:t>
      </w:r>
      <w:r w:rsidR="00FE415B">
        <w:rPr>
          <w:rFonts w:ascii="Arial" w:hAnsi="Arial"/>
          <w:sz w:val="24"/>
          <w:szCs w:val="24"/>
        </w:rPr>
        <w:t>t</w:t>
      </w:r>
      <w:r w:rsidR="00574CEC">
        <w:rPr>
          <w:rFonts w:ascii="Arial" w:hAnsi="Arial"/>
          <w:sz w:val="24"/>
          <w:szCs w:val="24"/>
        </w:rPr>
        <w:t xml:space="preserve">hus, </w:t>
      </w:r>
      <w:r w:rsidR="002C20A3">
        <w:rPr>
          <w:rFonts w:ascii="Arial" w:hAnsi="Arial"/>
          <w:sz w:val="24"/>
          <w:szCs w:val="24"/>
        </w:rPr>
        <w:t xml:space="preserve">it </w:t>
      </w:r>
      <w:r w:rsidR="00FE415B">
        <w:rPr>
          <w:rFonts w:ascii="Arial" w:hAnsi="Arial"/>
          <w:sz w:val="24"/>
          <w:szCs w:val="24"/>
        </w:rPr>
        <w:t>had</w:t>
      </w:r>
      <w:r w:rsidR="00574CEC">
        <w:rPr>
          <w:rFonts w:ascii="Arial" w:hAnsi="Arial"/>
          <w:sz w:val="24"/>
          <w:szCs w:val="24"/>
        </w:rPr>
        <w:t xml:space="preserve"> lapsed</w:t>
      </w:r>
      <w:r w:rsidR="000D3E30">
        <w:rPr>
          <w:rFonts w:ascii="Arial" w:hAnsi="Arial"/>
          <w:sz w:val="24"/>
          <w:szCs w:val="24"/>
        </w:rPr>
        <w:t xml:space="preserve"> on 21 May 2020</w:t>
      </w:r>
      <w:r w:rsidR="00574CEC">
        <w:rPr>
          <w:rFonts w:ascii="Arial" w:hAnsi="Arial"/>
          <w:sz w:val="24"/>
          <w:szCs w:val="24"/>
        </w:rPr>
        <w:t>.</w:t>
      </w:r>
    </w:p>
    <w:p w14:paraId="5ABD55CF" w14:textId="3F6E572E" w:rsidR="00442C90" w:rsidRPr="00442C90" w:rsidRDefault="00EA7E85" w:rsidP="00431D35">
      <w:pPr>
        <w:pStyle w:val="Body"/>
        <w:spacing w:line="480" w:lineRule="auto"/>
        <w:jc w:val="both"/>
        <w:rPr>
          <w:rFonts w:ascii="Arial" w:eastAsia="Arial" w:hAnsi="Arial" w:cs="Arial"/>
          <w:sz w:val="24"/>
          <w:szCs w:val="24"/>
        </w:rPr>
      </w:pPr>
      <w:r>
        <w:rPr>
          <w:rFonts w:ascii="Arial" w:hAnsi="Arial"/>
          <w:sz w:val="24"/>
          <w:szCs w:val="24"/>
        </w:rPr>
        <w:lastRenderedPageBreak/>
        <w:t>[</w:t>
      </w:r>
      <w:r w:rsidR="00FE0025">
        <w:rPr>
          <w:rFonts w:ascii="Arial" w:hAnsi="Arial"/>
          <w:sz w:val="24"/>
          <w:szCs w:val="24"/>
        </w:rPr>
        <w:t>55</w:t>
      </w:r>
      <w:r>
        <w:rPr>
          <w:rFonts w:ascii="Arial" w:hAnsi="Arial"/>
          <w:sz w:val="24"/>
          <w:szCs w:val="24"/>
        </w:rPr>
        <w:t>]</w:t>
      </w:r>
      <w:r>
        <w:rPr>
          <w:rFonts w:ascii="Arial" w:hAnsi="Arial"/>
          <w:sz w:val="24"/>
          <w:szCs w:val="24"/>
        </w:rPr>
        <w:tab/>
        <w:t>The</w:t>
      </w:r>
      <w:r w:rsidR="007B0A27">
        <w:rPr>
          <w:rFonts w:ascii="Arial" w:hAnsi="Arial"/>
          <w:sz w:val="24"/>
          <w:szCs w:val="24"/>
        </w:rPr>
        <w:t xml:space="preserve"> </w:t>
      </w:r>
      <w:r w:rsidR="007B0A27" w:rsidRPr="00906DAB">
        <w:rPr>
          <w:rFonts w:ascii="Arial" w:hAnsi="Arial"/>
          <w:i/>
          <w:iCs/>
          <w:sz w:val="24"/>
          <w:szCs w:val="24"/>
        </w:rPr>
        <w:t>ex parte</w:t>
      </w:r>
      <w:r w:rsidR="007B0A27">
        <w:rPr>
          <w:rFonts w:ascii="Arial" w:hAnsi="Arial"/>
          <w:sz w:val="24"/>
          <w:szCs w:val="24"/>
        </w:rPr>
        <w:t xml:space="preserve"> application</w:t>
      </w:r>
      <w:r w:rsidR="003B2B96">
        <w:rPr>
          <w:rFonts w:ascii="Arial" w:hAnsi="Arial"/>
          <w:sz w:val="24"/>
          <w:szCs w:val="24"/>
        </w:rPr>
        <w:t xml:space="preserve"> order</w:t>
      </w:r>
      <w:r w:rsidR="00840497">
        <w:rPr>
          <w:rFonts w:ascii="Arial" w:hAnsi="Arial"/>
          <w:sz w:val="24"/>
          <w:szCs w:val="24"/>
        </w:rPr>
        <w:t xml:space="preserve">, being the initiating </w:t>
      </w:r>
      <w:r w:rsidR="00360162">
        <w:rPr>
          <w:rFonts w:ascii="Arial" w:hAnsi="Arial"/>
          <w:sz w:val="24"/>
          <w:szCs w:val="24"/>
        </w:rPr>
        <w:t>order</w:t>
      </w:r>
      <w:r w:rsidR="00E332B8">
        <w:rPr>
          <w:rFonts w:ascii="Arial" w:hAnsi="Arial"/>
          <w:sz w:val="24"/>
          <w:szCs w:val="24"/>
        </w:rPr>
        <w:t xml:space="preserve"> cannot be used against the </w:t>
      </w:r>
      <w:r w:rsidR="00396A03">
        <w:rPr>
          <w:rFonts w:ascii="Arial" w:hAnsi="Arial"/>
          <w:sz w:val="24"/>
          <w:szCs w:val="24"/>
        </w:rPr>
        <w:t xml:space="preserve">appellants as it was obtained based on misrepresented facts. </w:t>
      </w:r>
      <w:r w:rsidR="00442C90">
        <w:rPr>
          <w:rFonts w:ascii="Arial" w:hAnsi="Arial"/>
          <w:sz w:val="24"/>
          <w:szCs w:val="24"/>
          <w:lang w:val="pt-PT"/>
        </w:rPr>
        <w:t>That being so, it seems to me an</w:t>
      </w:r>
      <w:r w:rsidR="00442C90">
        <w:rPr>
          <w:rFonts w:ascii="Arial" w:hAnsi="Arial"/>
          <w:sz w:val="24"/>
          <w:szCs w:val="24"/>
        </w:rPr>
        <w:t xml:space="preserve"> </w:t>
      </w:r>
      <w:r w:rsidR="00442C90" w:rsidRPr="00841417">
        <w:rPr>
          <w:rFonts w:ascii="Arial" w:hAnsi="Arial"/>
          <w:color w:val="auto"/>
          <w:sz w:val="24"/>
          <w:szCs w:val="24"/>
        </w:rPr>
        <w:t>impossibility</w:t>
      </w:r>
      <w:r w:rsidR="00442C90">
        <w:rPr>
          <w:rFonts w:ascii="Arial" w:hAnsi="Arial"/>
          <w:sz w:val="24"/>
          <w:szCs w:val="24"/>
        </w:rPr>
        <w:t xml:space="preserve"> that the respondents can benefit from such a situation. Thus, the respondents cannot keep the outcome of their application for contempt of court, that flowed from tainted proceedings. </w:t>
      </w:r>
      <w:r w:rsidR="00442C90" w:rsidRPr="002E7BDE">
        <w:rPr>
          <w:rFonts w:ascii="Arial" w:hAnsi="Arial"/>
          <w:sz w:val="24"/>
          <w:szCs w:val="24"/>
        </w:rPr>
        <w:t xml:space="preserve"> </w:t>
      </w:r>
      <w:r w:rsidR="00D21C81">
        <w:rPr>
          <w:rFonts w:ascii="Arial" w:hAnsi="Arial"/>
          <w:sz w:val="24"/>
          <w:szCs w:val="24"/>
        </w:rPr>
        <w:t>It is fundamental rule that a court order</w:t>
      </w:r>
      <w:r w:rsidR="00D21C81" w:rsidRPr="00DF0161">
        <w:rPr>
          <w:rFonts w:ascii="Arial" w:hAnsi="Arial"/>
          <w:sz w:val="24"/>
          <w:szCs w:val="24"/>
        </w:rPr>
        <w:t xml:space="preserve"> </w:t>
      </w:r>
      <w:r w:rsidR="00D21C81">
        <w:rPr>
          <w:rFonts w:ascii="Arial" w:hAnsi="Arial"/>
          <w:sz w:val="24"/>
          <w:szCs w:val="24"/>
        </w:rPr>
        <w:t xml:space="preserve">is </w:t>
      </w:r>
      <w:r w:rsidR="00D21C81" w:rsidRPr="00DF0161">
        <w:rPr>
          <w:rFonts w:ascii="Arial" w:hAnsi="Arial"/>
          <w:sz w:val="24"/>
          <w:szCs w:val="24"/>
        </w:rPr>
        <w:t>valid and binding until set aside on appeal</w:t>
      </w:r>
      <w:r w:rsidR="00D21C81">
        <w:rPr>
          <w:rFonts w:ascii="Arial" w:hAnsi="Arial"/>
          <w:sz w:val="24"/>
          <w:szCs w:val="24"/>
        </w:rPr>
        <w:t xml:space="preserve"> or lawfully quashed.  This i</w:t>
      </w:r>
      <w:r w:rsidR="00D21C81" w:rsidRPr="003F7FF0">
        <w:rPr>
          <w:rFonts w:ascii="Arial" w:hAnsi="Arial"/>
          <w:sz w:val="24"/>
          <w:szCs w:val="24"/>
        </w:rPr>
        <w:t xml:space="preserve">s </w:t>
      </w:r>
      <w:r w:rsidR="00D21C81">
        <w:rPr>
          <w:rFonts w:ascii="Arial" w:hAnsi="Arial"/>
          <w:sz w:val="24"/>
          <w:szCs w:val="24"/>
        </w:rPr>
        <w:t xml:space="preserve">also </w:t>
      </w:r>
      <w:r w:rsidR="00D21C81" w:rsidRPr="003F7FF0">
        <w:rPr>
          <w:rFonts w:ascii="Arial" w:hAnsi="Arial"/>
          <w:sz w:val="24"/>
          <w:szCs w:val="24"/>
        </w:rPr>
        <w:t>clear from the case-law</w:t>
      </w:r>
      <w:r w:rsidR="00D21C81">
        <w:rPr>
          <w:rFonts w:ascii="Arial" w:hAnsi="Arial"/>
          <w:sz w:val="24"/>
          <w:szCs w:val="24"/>
        </w:rPr>
        <w:t xml:space="preserve">. </w:t>
      </w:r>
      <w:r w:rsidR="00D21C81" w:rsidRPr="00E305D3">
        <w:rPr>
          <w:rFonts w:ascii="Arial" w:hAnsi="Arial"/>
          <w:color w:val="000000" w:themeColor="text1"/>
          <w:sz w:val="24"/>
          <w:szCs w:val="24"/>
        </w:rPr>
        <w:t xml:space="preserve">See </w:t>
      </w:r>
      <w:proofErr w:type="spellStart"/>
      <w:r w:rsidR="00D21C81" w:rsidRPr="00E305D3">
        <w:rPr>
          <w:rFonts w:ascii="Arial" w:hAnsi="Arial"/>
          <w:color w:val="000000" w:themeColor="text1"/>
          <w:sz w:val="24"/>
          <w:szCs w:val="24"/>
        </w:rPr>
        <w:t>Oudekraal</w:t>
      </w:r>
      <w:proofErr w:type="spellEnd"/>
      <w:r w:rsidR="00A42BF7" w:rsidRPr="00E305D3">
        <w:rPr>
          <w:rFonts w:ascii="Arial" w:hAnsi="Arial"/>
          <w:color w:val="000000" w:themeColor="text1"/>
          <w:sz w:val="24"/>
          <w:szCs w:val="24"/>
        </w:rPr>
        <w:t xml:space="preserve"> </w:t>
      </w:r>
      <w:r w:rsidR="006C7F7B" w:rsidRPr="00E305D3">
        <w:rPr>
          <w:rFonts w:ascii="Arial" w:hAnsi="Arial"/>
          <w:color w:val="000000" w:themeColor="text1"/>
          <w:sz w:val="24"/>
          <w:szCs w:val="24"/>
        </w:rPr>
        <w:t xml:space="preserve">Estate </w:t>
      </w:r>
      <w:r w:rsidR="00853396" w:rsidRPr="00E305D3">
        <w:rPr>
          <w:rFonts w:ascii="Arial" w:hAnsi="Arial"/>
          <w:color w:val="000000" w:themeColor="text1"/>
          <w:sz w:val="24"/>
          <w:szCs w:val="24"/>
        </w:rPr>
        <w:t>(</w:t>
      </w:r>
      <w:r w:rsidR="00CB0AFD" w:rsidRPr="00E305D3">
        <w:rPr>
          <w:rFonts w:ascii="Arial" w:hAnsi="Arial"/>
          <w:color w:val="000000" w:themeColor="text1"/>
          <w:sz w:val="24"/>
          <w:szCs w:val="24"/>
        </w:rPr>
        <w:t>PTY</w:t>
      </w:r>
      <w:r w:rsidR="00AC10E0" w:rsidRPr="00E305D3">
        <w:rPr>
          <w:rFonts w:ascii="Arial" w:hAnsi="Arial"/>
          <w:color w:val="000000" w:themeColor="text1"/>
          <w:sz w:val="24"/>
          <w:szCs w:val="24"/>
        </w:rPr>
        <w:t xml:space="preserve">) </w:t>
      </w:r>
      <w:r w:rsidR="00C036AB" w:rsidRPr="00E305D3">
        <w:rPr>
          <w:rFonts w:ascii="Arial" w:hAnsi="Arial"/>
          <w:color w:val="000000" w:themeColor="text1"/>
          <w:sz w:val="24"/>
          <w:szCs w:val="24"/>
        </w:rPr>
        <w:t>Ltd v</w:t>
      </w:r>
      <w:r w:rsidR="00167AD2" w:rsidRPr="00E305D3">
        <w:rPr>
          <w:rFonts w:ascii="Arial" w:hAnsi="Arial"/>
          <w:color w:val="000000" w:themeColor="text1"/>
          <w:sz w:val="24"/>
          <w:szCs w:val="24"/>
        </w:rPr>
        <w:t xml:space="preserve"> </w:t>
      </w:r>
      <w:r w:rsidR="00C24276" w:rsidRPr="00E305D3">
        <w:rPr>
          <w:rFonts w:ascii="Arial" w:hAnsi="Arial"/>
          <w:color w:val="000000" w:themeColor="text1"/>
          <w:sz w:val="24"/>
          <w:szCs w:val="24"/>
        </w:rPr>
        <w:t xml:space="preserve">City </w:t>
      </w:r>
      <w:r w:rsidR="00B01A9E" w:rsidRPr="00E305D3">
        <w:rPr>
          <w:rFonts w:ascii="Arial" w:hAnsi="Arial"/>
          <w:color w:val="000000" w:themeColor="text1"/>
          <w:sz w:val="24"/>
          <w:szCs w:val="24"/>
        </w:rPr>
        <w:t xml:space="preserve">of Cape Town </w:t>
      </w:r>
      <w:r w:rsidR="00143349" w:rsidRPr="00E305D3">
        <w:rPr>
          <w:rFonts w:ascii="Arial" w:hAnsi="Arial"/>
          <w:color w:val="000000" w:themeColor="text1"/>
          <w:sz w:val="24"/>
          <w:szCs w:val="24"/>
        </w:rPr>
        <w:t xml:space="preserve">and Others </w:t>
      </w:r>
      <w:r w:rsidR="00674090" w:rsidRPr="00E305D3">
        <w:rPr>
          <w:rFonts w:ascii="Arial" w:hAnsi="Arial"/>
          <w:color w:val="000000" w:themeColor="text1"/>
          <w:sz w:val="24"/>
          <w:szCs w:val="24"/>
        </w:rPr>
        <w:t xml:space="preserve">[2004] </w:t>
      </w:r>
      <w:r w:rsidR="00DC5286" w:rsidRPr="00E305D3">
        <w:rPr>
          <w:rFonts w:ascii="Arial" w:hAnsi="Arial"/>
          <w:color w:val="000000" w:themeColor="text1"/>
          <w:sz w:val="24"/>
          <w:szCs w:val="24"/>
        </w:rPr>
        <w:t xml:space="preserve">3 All </w:t>
      </w:r>
      <w:r w:rsidR="00D5244B" w:rsidRPr="00E305D3">
        <w:rPr>
          <w:rFonts w:ascii="Arial" w:hAnsi="Arial"/>
          <w:color w:val="000000" w:themeColor="text1"/>
          <w:sz w:val="24"/>
          <w:szCs w:val="24"/>
        </w:rPr>
        <w:t xml:space="preserve">SA </w:t>
      </w:r>
      <w:r w:rsidR="005223B1" w:rsidRPr="00B02523">
        <w:rPr>
          <w:rFonts w:ascii="Arial" w:hAnsi="Arial"/>
          <w:color w:val="000000" w:themeColor="text1"/>
          <w:sz w:val="24"/>
          <w:szCs w:val="24"/>
        </w:rPr>
        <w:t>1</w:t>
      </w:r>
      <w:r w:rsidR="005223B1" w:rsidRPr="005223B1">
        <w:rPr>
          <w:rFonts w:ascii="Arial" w:hAnsi="Arial"/>
          <w:color w:val="FF0000"/>
          <w:sz w:val="24"/>
          <w:szCs w:val="24"/>
        </w:rPr>
        <w:t xml:space="preserve"> </w:t>
      </w:r>
      <w:r w:rsidR="008F1248" w:rsidRPr="00E305D3">
        <w:rPr>
          <w:rFonts w:ascii="Arial" w:hAnsi="Arial"/>
          <w:color w:val="000000" w:themeColor="text1"/>
          <w:sz w:val="24"/>
          <w:szCs w:val="24"/>
        </w:rPr>
        <w:t>(SCA</w:t>
      </w:r>
      <w:r w:rsidR="00F149CF" w:rsidRPr="00E305D3">
        <w:rPr>
          <w:rFonts w:ascii="Arial" w:hAnsi="Arial"/>
          <w:color w:val="000000" w:themeColor="text1"/>
          <w:sz w:val="24"/>
          <w:szCs w:val="24"/>
        </w:rPr>
        <w:t xml:space="preserve">) </w:t>
      </w:r>
      <w:r w:rsidR="0078324C" w:rsidRPr="00E305D3">
        <w:rPr>
          <w:rFonts w:ascii="Arial" w:hAnsi="Arial"/>
          <w:color w:val="000000" w:themeColor="text1"/>
          <w:sz w:val="24"/>
          <w:szCs w:val="24"/>
        </w:rPr>
        <w:t>(</w:t>
      </w:r>
      <w:r w:rsidR="00ED3988" w:rsidRPr="00E305D3">
        <w:rPr>
          <w:rFonts w:ascii="Arial" w:hAnsi="Arial"/>
          <w:color w:val="000000" w:themeColor="text1"/>
          <w:sz w:val="24"/>
          <w:szCs w:val="24"/>
        </w:rPr>
        <w:t>28</w:t>
      </w:r>
      <w:r w:rsidR="00E305D3" w:rsidRPr="00E305D3">
        <w:rPr>
          <w:rFonts w:ascii="Arial" w:hAnsi="Arial"/>
          <w:color w:val="000000" w:themeColor="text1"/>
          <w:sz w:val="24"/>
          <w:szCs w:val="24"/>
        </w:rPr>
        <w:t xml:space="preserve"> May 2004)</w:t>
      </w:r>
      <w:r w:rsidR="00E305D3">
        <w:rPr>
          <w:rFonts w:ascii="Arial" w:hAnsi="Arial"/>
          <w:color w:val="000000" w:themeColor="text1"/>
          <w:sz w:val="24"/>
          <w:szCs w:val="24"/>
        </w:rPr>
        <w:t>.</w:t>
      </w:r>
      <w:r w:rsidR="00E305D3" w:rsidRPr="00E305D3">
        <w:rPr>
          <w:rFonts w:ascii="Arial" w:hAnsi="Arial"/>
          <w:color w:val="000000" w:themeColor="text1"/>
          <w:sz w:val="24"/>
          <w:szCs w:val="24"/>
        </w:rPr>
        <w:t xml:space="preserve"> </w:t>
      </w:r>
      <w:r w:rsidR="00625801">
        <w:rPr>
          <w:rFonts w:ascii="Arial" w:hAnsi="Arial"/>
          <w:color w:val="000000" w:themeColor="text1"/>
          <w:sz w:val="24"/>
          <w:szCs w:val="24"/>
        </w:rPr>
        <w:t xml:space="preserve"> </w:t>
      </w:r>
      <w:r w:rsidR="00845726">
        <w:rPr>
          <w:rFonts w:ascii="Arial" w:hAnsi="Arial"/>
          <w:color w:val="000000" w:themeColor="text1"/>
          <w:sz w:val="24"/>
          <w:szCs w:val="24"/>
        </w:rPr>
        <w:t>Under</w:t>
      </w:r>
      <w:r w:rsidR="00625801">
        <w:rPr>
          <w:rFonts w:ascii="Arial" w:hAnsi="Arial"/>
          <w:color w:val="000000" w:themeColor="text1"/>
          <w:sz w:val="24"/>
          <w:szCs w:val="24"/>
        </w:rPr>
        <w:t xml:space="preserve"> the circumstances, t</w:t>
      </w:r>
      <w:r w:rsidR="00795FA7">
        <w:rPr>
          <w:rFonts w:ascii="Arial" w:hAnsi="Arial"/>
          <w:sz w:val="24"/>
          <w:szCs w:val="24"/>
        </w:rPr>
        <w:t xml:space="preserve">he appellants have thus </w:t>
      </w:r>
      <w:r w:rsidR="00AC3ACA">
        <w:rPr>
          <w:rFonts w:ascii="Arial" w:hAnsi="Arial"/>
          <w:sz w:val="24"/>
          <w:szCs w:val="24"/>
        </w:rPr>
        <w:t xml:space="preserve">done the </w:t>
      </w:r>
      <w:r w:rsidR="00A219E3">
        <w:rPr>
          <w:rFonts w:ascii="Arial" w:hAnsi="Arial"/>
          <w:sz w:val="24"/>
          <w:szCs w:val="24"/>
        </w:rPr>
        <w:t xml:space="preserve">proper thing to </w:t>
      </w:r>
      <w:r w:rsidR="00360162">
        <w:rPr>
          <w:rFonts w:ascii="Arial" w:hAnsi="Arial"/>
          <w:sz w:val="24"/>
          <w:szCs w:val="24"/>
        </w:rPr>
        <w:t>come</w:t>
      </w:r>
      <w:r w:rsidR="00795FA7">
        <w:rPr>
          <w:rFonts w:ascii="Arial" w:hAnsi="Arial"/>
          <w:sz w:val="24"/>
          <w:szCs w:val="24"/>
        </w:rPr>
        <w:t xml:space="preserve"> to this </w:t>
      </w:r>
      <w:r w:rsidR="002A1475">
        <w:rPr>
          <w:rFonts w:ascii="Arial" w:hAnsi="Arial"/>
          <w:sz w:val="24"/>
          <w:szCs w:val="24"/>
        </w:rPr>
        <w:t>C</w:t>
      </w:r>
      <w:r w:rsidR="00795FA7">
        <w:rPr>
          <w:rFonts w:ascii="Arial" w:hAnsi="Arial"/>
          <w:sz w:val="24"/>
          <w:szCs w:val="24"/>
        </w:rPr>
        <w:t xml:space="preserve">ourt </w:t>
      </w:r>
      <w:r w:rsidR="00F6482A">
        <w:rPr>
          <w:rFonts w:ascii="Arial" w:hAnsi="Arial"/>
          <w:sz w:val="24"/>
          <w:szCs w:val="24"/>
        </w:rPr>
        <w:t xml:space="preserve">to have </w:t>
      </w:r>
      <w:r w:rsidR="00CD43C1">
        <w:rPr>
          <w:rFonts w:ascii="Arial" w:hAnsi="Arial"/>
          <w:sz w:val="24"/>
          <w:szCs w:val="24"/>
        </w:rPr>
        <w:t>the contempt of court order</w:t>
      </w:r>
      <w:r w:rsidR="00F6482A">
        <w:rPr>
          <w:rFonts w:ascii="Arial" w:hAnsi="Arial"/>
          <w:sz w:val="24"/>
          <w:szCs w:val="24"/>
        </w:rPr>
        <w:t xml:space="preserve"> set aside instead of it being ignored</w:t>
      </w:r>
      <w:r w:rsidR="008F1105">
        <w:rPr>
          <w:rFonts w:ascii="Arial" w:hAnsi="Arial"/>
          <w:sz w:val="24"/>
          <w:szCs w:val="24"/>
        </w:rPr>
        <w:t xml:space="preserve">. </w:t>
      </w:r>
    </w:p>
    <w:p w14:paraId="0D018E75" w14:textId="090A2CD5" w:rsidR="002E7BDE" w:rsidRDefault="002E7BDE" w:rsidP="00431D35">
      <w:pPr>
        <w:pStyle w:val="Body"/>
        <w:spacing w:line="480" w:lineRule="auto"/>
        <w:jc w:val="both"/>
        <w:rPr>
          <w:rFonts w:ascii="Arial" w:hAnsi="Arial"/>
          <w:sz w:val="24"/>
          <w:szCs w:val="24"/>
        </w:rPr>
      </w:pPr>
    </w:p>
    <w:p w14:paraId="19BC65B1" w14:textId="0EBEC257" w:rsidR="0086426D" w:rsidRDefault="009B64FF" w:rsidP="0086426D">
      <w:pPr>
        <w:pStyle w:val="Body"/>
        <w:spacing w:line="480" w:lineRule="auto"/>
        <w:jc w:val="both"/>
        <w:rPr>
          <w:rFonts w:ascii="Arial" w:eastAsia="Arial" w:hAnsi="Arial" w:cs="Arial"/>
          <w:sz w:val="24"/>
          <w:szCs w:val="24"/>
        </w:rPr>
      </w:pPr>
      <w:r>
        <w:rPr>
          <w:rFonts w:ascii="Arial" w:eastAsia="Arial" w:hAnsi="Arial" w:cs="Arial"/>
          <w:sz w:val="24"/>
          <w:szCs w:val="24"/>
        </w:rPr>
        <w:t>[</w:t>
      </w:r>
      <w:r w:rsidR="00FE0025">
        <w:rPr>
          <w:rFonts w:ascii="Arial" w:eastAsia="Arial" w:hAnsi="Arial" w:cs="Arial"/>
          <w:sz w:val="24"/>
          <w:szCs w:val="24"/>
        </w:rPr>
        <w:t>56</w:t>
      </w:r>
      <w:r>
        <w:rPr>
          <w:rFonts w:ascii="Arial" w:eastAsia="Arial" w:hAnsi="Arial" w:cs="Arial"/>
          <w:sz w:val="24"/>
          <w:szCs w:val="24"/>
        </w:rPr>
        <w:t>]</w:t>
      </w:r>
      <w:r w:rsidR="00625801">
        <w:rPr>
          <w:rFonts w:ascii="Arial" w:eastAsia="Arial" w:hAnsi="Arial" w:cs="Arial"/>
          <w:sz w:val="24"/>
          <w:szCs w:val="24"/>
        </w:rPr>
        <w:tab/>
      </w:r>
      <w:r w:rsidR="0086426D" w:rsidRPr="002A4AE8">
        <w:rPr>
          <w:rFonts w:ascii="Arial" w:eastAsia="Arial" w:hAnsi="Arial" w:cs="Arial"/>
          <w:sz w:val="24"/>
          <w:szCs w:val="24"/>
        </w:rPr>
        <w:t>Even if I were to err regarding</w:t>
      </w:r>
      <w:r w:rsidR="0086426D">
        <w:rPr>
          <w:rFonts w:ascii="Arial" w:eastAsia="Arial" w:hAnsi="Arial" w:cs="Arial"/>
          <w:sz w:val="24"/>
          <w:szCs w:val="24"/>
        </w:rPr>
        <w:t xml:space="preserve"> the above findings.   The threshold to satisfy the contempt of court has not been met for the following reasons.</w:t>
      </w:r>
    </w:p>
    <w:p w14:paraId="2EDCB82A" w14:textId="77777777" w:rsidR="00A661F3" w:rsidRPr="0086426D" w:rsidRDefault="00A661F3" w:rsidP="00431D35">
      <w:pPr>
        <w:pStyle w:val="Body"/>
        <w:spacing w:line="480" w:lineRule="auto"/>
        <w:jc w:val="both"/>
        <w:rPr>
          <w:rFonts w:ascii="Arial" w:hAnsi="Arial"/>
          <w:sz w:val="24"/>
          <w:szCs w:val="24"/>
        </w:rPr>
      </w:pPr>
    </w:p>
    <w:p w14:paraId="181A7BC6" w14:textId="1A97ABA5" w:rsidR="00E6524B" w:rsidRPr="007715D2" w:rsidRDefault="007715D2" w:rsidP="00E6524B">
      <w:pPr>
        <w:pStyle w:val="Body"/>
        <w:spacing w:line="480" w:lineRule="auto"/>
        <w:jc w:val="both"/>
        <w:rPr>
          <w:rFonts w:ascii="Arial" w:hAnsi="Arial"/>
          <w:i/>
          <w:iCs/>
          <w:sz w:val="24"/>
          <w:szCs w:val="24"/>
        </w:rPr>
      </w:pPr>
      <w:r w:rsidRPr="007715D2">
        <w:rPr>
          <w:rFonts w:ascii="Arial" w:hAnsi="Arial"/>
          <w:i/>
          <w:iCs/>
          <w:sz w:val="24"/>
          <w:szCs w:val="24"/>
        </w:rPr>
        <w:t>C</w:t>
      </w:r>
      <w:r w:rsidR="007E56F3" w:rsidRPr="007715D2">
        <w:rPr>
          <w:rFonts w:ascii="Arial" w:hAnsi="Arial"/>
          <w:i/>
          <w:iCs/>
          <w:sz w:val="24"/>
          <w:szCs w:val="24"/>
        </w:rPr>
        <w:t xml:space="preserve">ontempt of court </w:t>
      </w:r>
      <w:r w:rsidR="00797B7C" w:rsidRPr="007715D2">
        <w:rPr>
          <w:rFonts w:ascii="Arial" w:hAnsi="Arial"/>
          <w:i/>
          <w:iCs/>
          <w:sz w:val="24"/>
          <w:szCs w:val="24"/>
        </w:rPr>
        <w:t xml:space="preserve"> </w:t>
      </w:r>
    </w:p>
    <w:p w14:paraId="0ADEC111" w14:textId="594ABF47" w:rsidR="00CE28A4" w:rsidRDefault="00CE28A4" w:rsidP="00431D35">
      <w:pPr>
        <w:pStyle w:val="Body"/>
        <w:spacing w:line="480" w:lineRule="auto"/>
        <w:jc w:val="both"/>
        <w:rPr>
          <w:rFonts w:ascii="Arial" w:eastAsia="Arial" w:hAnsi="Arial" w:cs="Arial"/>
          <w:sz w:val="24"/>
          <w:szCs w:val="24"/>
        </w:rPr>
      </w:pPr>
      <w:r>
        <w:rPr>
          <w:rFonts w:ascii="Arial" w:eastAsia="Arial" w:hAnsi="Arial" w:cs="Arial"/>
          <w:sz w:val="24"/>
          <w:szCs w:val="24"/>
        </w:rPr>
        <w:t>[</w:t>
      </w:r>
      <w:r w:rsidR="00FE0025">
        <w:rPr>
          <w:rFonts w:ascii="Arial" w:eastAsia="Arial" w:hAnsi="Arial" w:cs="Arial"/>
          <w:sz w:val="24"/>
          <w:szCs w:val="24"/>
        </w:rPr>
        <w:t>57</w:t>
      </w:r>
      <w:r>
        <w:rPr>
          <w:rFonts w:ascii="Arial" w:eastAsia="Arial" w:hAnsi="Arial" w:cs="Arial"/>
          <w:sz w:val="24"/>
          <w:szCs w:val="24"/>
        </w:rPr>
        <w:t>]</w:t>
      </w:r>
      <w:r>
        <w:rPr>
          <w:rFonts w:ascii="Arial" w:eastAsia="Arial" w:hAnsi="Arial" w:cs="Arial"/>
          <w:sz w:val="24"/>
          <w:szCs w:val="24"/>
        </w:rPr>
        <w:tab/>
      </w:r>
      <w:r w:rsidR="00CA236E">
        <w:rPr>
          <w:rFonts w:ascii="Arial" w:eastAsia="Arial" w:hAnsi="Arial" w:cs="Arial"/>
          <w:sz w:val="24"/>
          <w:szCs w:val="24"/>
        </w:rPr>
        <w:t xml:space="preserve">One of the issues to determine under this heading is whether </w:t>
      </w:r>
      <w:r w:rsidR="00727785">
        <w:rPr>
          <w:rFonts w:ascii="Arial" w:eastAsia="Arial" w:hAnsi="Arial" w:cs="Arial"/>
          <w:sz w:val="24"/>
          <w:szCs w:val="24"/>
        </w:rPr>
        <w:t xml:space="preserve">the failure to </w:t>
      </w:r>
      <w:r w:rsidR="00AA7A4B">
        <w:rPr>
          <w:rFonts w:ascii="Arial" w:eastAsia="Arial" w:hAnsi="Arial" w:cs="Arial"/>
          <w:sz w:val="24"/>
          <w:szCs w:val="24"/>
        </w:rPr>
        <w:t>comply</w:t>
      </w:r>
      <w:r w:rsidR="00727785">
        <w:rPr>
          <w:rFonts w:ascii="Arial" w:eastAsia="Arial" w:hAnsi="Arial" w:cs="Arial"/>
          <w:sz w:val="24"/>
          <w:szCs w:val="24"/>
        </w:rPr>
        <w:t xml:space="preserve"> </w:t>
      </w:r>
      <w:r w:rsidR="00AA7A4B">
        <w:rPr>
          <w:rFonts w:ascii="Arial" w:eastAsia="Arial" w:hAnsi="Arial" w:cs="Arial"/>
          <w:sz w:val="24"/>
          <w:szCs w:val="24"/>
        </w:rPr>
        <w:t xml:space="preserve">with the order of </w:t>
      </w:r>
      <w:proofErr w:type="spellStart"/>
      <w:r w:rsidR="00AA7A4B">
        <w:rPr>
          <w:rFonts w:ascii="Arial" w:eastAsia="Arial" w:hAnsi="Arial" w:cs="Arial"/>
          <w:sz w:val="24"/>
          <w:szCs w:val="24"/>
        </w:rPr>
        <w:t>Sievers</w:t>
      </w:r>
      <w:proofErr w:type="spellEnd"/>
      <w:r w:rsidR="00AA7A4B">
        <w:rPr>
          <w:rFonts w:ascii="Arial" w:eastAsia="Arial" w:hAnsi="Arial" w:cs="Arial"/>
          <w:sz w:val="24"/>
          <w:szCs w:val="24"/>
        </w:rPr>
        <w:t xml:space="preserve"> AJ</w:t>
      </w:r>
      <w:r w:rsidR="00181A4C">
        <w:rPr>
          <w:rFonts w:ascii="Arial" w:eastAsia="Arial" w:hAnsi="Arial" w:cs="Arial"/>
          <w:sz w:val="24"/>
          <w:szCs w:val="24"/>
        </w:rPr>
        <w:t xml:space="preserve"> (“the order”)</w:t>
      </w:r>
      <w:r w:rsidR="00926F80">
        <w:rPr>
          <w:rFonts w:ascii="Arial" w:eastAsia="Arial" w:hAnsi="Arial" w:cs="Arial"/>
          <w:sz w:val="24"/>
          <w:szCs w:val="24"/>
        </w:rPr>
        <w:t xml:space="preserve"> was </w:t>
      </w:r>
      <w:r w:rsidR="00A95B65">
        <w:rPr>
          <w:rFonts w:ascii="Arial" w:eastAsia="Arial" w:hAnsi="Arial" w:cs="Arial"/>
          <w:sz w:val="24"/>
          <w:szCs w:val="24"/>
        </w:rPr>
        <w:t>wi</w:t>
      </w:r>
      <w:r w:rsidR="00FA2D5D">
        <w:rPr>
          <w:rFonts w:ascii="Arial" w:eastAsia="Arial" w:hAnsi="Arial" w:cs="Arial"/>
          <w:sz w:val="24"/>
          <w:szCs w:val="24"/>
        </w:rPr>
        <w:t>l</w:t>
      </w:r>
      <w:r w:rsidR="00A95B65">
        <w:rPr>
          <w:rFonts w:ascii="Arial" w:eastAsia="Arial" w:hAnsi="Arial" w:cs="Arial"/>
          <w:sz w:val="24"/>
          <w:szCs w:val="24"/>
        </w:rPr>
        <w:t>lful</w:t>
      </w:r>
      <w:r w:rsidR="00A661A9">
        <w:rPr>
          <w:rFonts w:ascii="Arial" w:eastAsia="Arial" w:hAnsi="Arial" w:cs="Arial"/>
          <w:sz w:val="24"/>
          <w:szCs w:val="24"/>
        </w:rPr>
        <w:t xml:space="preserve"> or </w:t>
      </w:r>
      <w:r w:rsidR="00A661A9" w:rsidRPr="00A661A9">
        <w:rPr>
          <w:rFonts w:ascii="Arial" w:eastAsia="Arial" w:hAnsi="Arial" w:cs="Arial"/>
          <w:i/>
          <w:iCs/>
          <w:sz w:val="24"/>
          <w:szCs w:val="24"/>
        </w:rPr>
        <w:t>mala fide</w:t>
      </w:r>
      <w:r w:rsidR="00A95B65">
        <w:rPr>
          <w:rFonts w:ascii="Arial" w:eastAsia="Arial" w:hAnsi="Arial" w:cs="Arial"/>
          <w:sz w:val="24"/>
          <w:szCs w:val="24"/>
        </w:rPr>
        <w:t xml:space="preserve">. </w:t>
      </w:r>
      <w:r w:rsidR="00797B7C">
        <w:rPr>
          <w:rFonts w:ascii="Arial" w:eastAsia="Arial" w:hAnsi="Arial" w:cs="Arial"/>
          <w:sz w:val="24"/>
          <w:szCs w:val="24"/>
        </w:rPr>
        <w:t>Although the appellants admit tha</w:t>
      </w:r>
      <w:r w:rsidR="00F86786">
        <w:rPr>
          <w:rFonts w:ascii="Arial" w:eastAsia="Arial" w:hAnsi="Arial" w:cs="Arial"/>
          <w:sz w:val="24"/>
          <w:szCs w:val="24"/>
        </w:rPr>
        <w:t>t</w:t>
      </w:r>
      <w:r w:rsidR="00797B7C">
        <w:rPr>
          <w:rFonts w:ascii="Arial" w:eastAsia="Arial" w:hAnsi="Arial" w:cs="Arial"/>
          <w:sz w:val="24"/>
          <w:szCs w:val="24"/>
        </w:rPr>
        <w:t xml:space="preserve"> they </w:t>
      </w:r>
      <w:r w:rsidR="00F86786">
        <w:rPr>
          <w:rFonts w:ascii="Arial" w:eastAsia="Arial" w:hAnsi="Arial" w:cs="Arial"/>
          <w:sz w:val="24"/>
          <w:szCs w:val="24"/>
        </w:rPr>
        <w:t xml:space="preserve">failed to comply with the order </w:t>
      </w:r>
      <w:r w:rsidR="00CF14D5">
        <w:rPr>
          <w:rFonts w:ascii="Arial" w:eastAsia="Arial" w:hAnsi="Arial" w:cs="Arial"/>
          <w:sz w:val="24"/>
          <w:szCs w:val="24"/>
        </w:rPr>
        <w:t xml:space="preserve">of </w:t>
      </w:r>
      <w:proofErr w:type="spellStart"/>
      <w:r w:rsidR="00CF14D5">
        <w:rPr>
          <w:rFonts w:ascii="Arial" w:eastAsia="Arial" w:hAnsi="Arial" w:cs="Arial"/>
          <w:sz w:val="24"/>
          <w:szCs w:val="24"/>
        </w:rPr>
        <w:t>Sievers</w:t>
      </w:r>
      <w:proofErr w:type="spellEnd"/>
      <w:r w:rsidR="00CF14D5">
        <w:rPr>
          <w:rFonts w:ascii="Arial" w:eastAsia="Arial" w:hAnsi="Arial" w:cs="Arial"/>
          <w:sz w:val="24"/>
          <w:szCs w:val="24"/>
        </w:rPr>
        <w:t xml:space="preserve"> AJ, </w:t>
      </w:r>
      <w:r w:rsidR="009E0D48">
        <w:rPr>
          <w:rFonts w:ascii="Arial" w:eastAsia="Arial" w:hAnsi="Arial" w:cs="Arial"/>
          <w:sz w:val="24"/>
          <w:szCs w:val="24"/>
        </w:rPr>
        <w:t xml:space="preserve">they [appellants] </w:t>
      </w:r>
      <w:r w:rsidR="000D1E91">
        <w:rPr>
          <w:rFonts w:ascii="Arial" w:eastAsia="Arial" w:hAnsi="Arial" w:cs="Arial"/>
          <w:sz w:val="24"/>
          <w:szCs w:val="24"/>
        </w:rPr>
        <w:t xml:space="preserve">deny that the failure was </w:t>
      </w:r>
      <w:proofErr w:type="spellStart"/>
      <w:r w:rsidR="000D1E91">
        <w:rPr>
          <w:rFonts w:ascii="Arial" w:eastAsia="Arial" w:hAnsi="Arial" w:cs="Arial"/>
          <w:sz w:val="24"/>
          <w:szCs w:val="24"/>
        </w:rPr>
        <w:t>wi</w:t>
      </w:r>
      <w:r w:rsidR="00FA2D5D">
        <w:rPr>
          <w:rFonts w:ascii="Arial" w:eastAsia="Arial" w:hAnsi="Arial" w:cs="Arial"/>
          <w:sz w:val="24"/>
          <w:szCs w:val="24"/>
        </w:rPr>
        <w:t>l</w:t>
      </w:r>
      <w:r w:rsidR="000D1E91">
        <w:rPr>
          <w:rFonts w:ascii="Arial" w:eastAsia="Arial" w:hAnsi="Arial" w:cs="Arial"/>
          <w:sz w:val="24"/>
          <w:szCs w:val="24"/>
        </w:rPr>
        <w:t>ful</w:t>
      </w:r>
      <w:proofErr w:type="spellEnd"/>
      <w:r w:rsidR="000D1E91">
        <w:rPr>
          <w:rFonts w:ascii="Arial" w:eastAsia="Arial" w:hAnsi="Arial" w:cs="Arial"/>
          <w:sz w:val="24"/>
          <w:szCs w:val="24"/>
        </w:rPr>
        <w:t xml:space="preserve"> or </w:t>
      </w:r>
      <w:r w:rsidR="000D1E91" w:rsidRPr="000D1E91">
        <w:rPr>
          <w:rFonts w:ascii="Arial" w:eastAsia="Arial" w:hAnsi="Arial" w:cs="Arial"/>
          <w:i/>
          <w:iCs/>
          <w:sz w:val="24"/>
          <w:szCs w:val="24"/>
        </w:rPr>
        <w:t>mala fide</w:t>
      </w:r>
      <w:r w:rsidR="000D1E91">
        <w:rPr>
          <w:rFonts w:ascii="Arial" w:eastAsia="Arial" w:hAnsi="Arial" w:cs="Arial"/>
          <w:sz w:val="24"/>
          <w:szCs w:val="24"/>
        </w:rPr>
        <w:t xml:space="preserve">. </w:t>
      </w:r>
      <w:r w:rsidR="000701BA">
        <w:rPr>
          <w:rFonts w:ascii="Arial" w:eastAsia="Arial" w:hAnsi="Arial" w:cs="Arial"/>
          <w:sz w:val="24"/>
          <w:szCs w:val="24"/>
        </w:rPr>
        <w:t>Accordingly,</w:t>
      </w:r>
      <w:r w:rsidR="00112832">
        <w:rPr>
          <w:rFonts w:ascii="Arial" w:eastAsia="Arial" w:hAnsi="Arial" w:cs="Arial"/>
          <w:sz w:val="24"/>
          <w:szCs w:val="24"/>
        </w:rPr>
        <w:t xml:space="preserve"> i</w:t>
      </w:r>
      <w:r w:rsidR="00926F80">
        <w:rPr>
          <w:rFonts w:ascii="Arial" w:eastAsia="Arial" w:hAnsi="Arial" w:cs="Arial"/>
          <w:sz w:val="24"/>
          <w:szCs w:val="24"/>
        </w:rPr>
        <w:t xml:space="preserve">t </w:t>
      </w:r>
      <w:r w:rsidR="00112832">
        <w:rPr>
          <w:rFonts w:ascii="Arial" w:eastAsia="Arial" w:hAnsi="Arial" w:cs="Arial"/>
          <w:sz w:val="24"/>
          <w:szCs w:val="24"/>
        </w:rPr>
        <w:t>i</w:t>
      </w:r>
      <w:r w:rsidR="00926F80">
        <w:rPr>
          <w:rFonts w:ascii="Arial" w:eastAsia="Arial" w:hAnsi="Arial" w:cs="Arial"/>
          <w:sz w:val="24"/>
          <w:szCs w:val="24"/>
        </w:rPr>
        <w:t xml:space="preserve">s </w:t>
      </w:r>
      <w:r w:rsidR="006F1376">
        <w:rPr>
          <w:rFonts w:ascii="Arial" w:eastAsia="Arial" w:hAnsi="Arial" w:cs="Arial"/>
          <w:sz w:val="24"/>
          <w:szCs w:val="24"/>
        </w:rPr>
        <w:t>asserted</w:t>
      </w:r>
      <w:r w:rsidR="00926F80">
        <w:rPr>
          <w:rFonts w:ascii="Arial" w:eastAsia="Arial" w:hAnsi="Arial" w:cs="Arial"/>
          <w:sz w:val="24"/>
          <w:szCs w:val="24"/>
        </w:rPr>
        <w:t xml:space="preserve"> on behalf of the appellants that </w:t>
      </w:r>
      <w:r w:rsidR="00CC2FC2">
        <w:rPr>
          <w:rFonts w:ascii="Arial" w:eastAsia="Arial" w:hAnsi="Arial" w:cs="Arial"/>
          <w:sz w:val="24"/>
          <w:szCs w:val="24"/>
        </w:rPr>
        <w:t xml:space="preserve">the </w:t>
      </w:r>
      <w:r w:rsidR="00ED2981">
        <w:rPr>
          <w:rFonts w:ascii="Arial" w:eastAsia="Arial" w:hAnsi="Arial" w:cs="Arial"/>
          <w:sz w:val="24"/>
          <w:szCs w:val="24"/>
        </w:rPr>
        <w:t>element</w:t>
      </w:r>
      <w:r w:rsidR="00CC2FC2">
        <w:rPr>
          <w:rFonts w:ascii="Arial" w:eastAsia="Arial" w:hAnsi="Arial" w:cs="Arial"/>
          <w:sz w:val="24"/>
          <w:szCs w:val="24"/>
        </w:rPr>
        <w:t xml:space="preserve"> of </w:t>
      </w:r>
      <w:r w:rsidR="00CC2FC2" w:rsidRPr="00ED2981">
        <w:rPr>
          <w:rFonts w:ascii="Arial" w:eastAsia="Arial" w:hAnsi="Arial" w:cs="Arial"/>
          <w:i/>
          <w:iCs/>
          <w:sz w:val="24"/>
          <w:szCs w:val="24"/>
        </w:rPr>
        <w:t>mala</w:t>
      </w:r>
      <w:r w:rsidR="00ED2981" w:rsidRPr="00ED2981">
        <w:rPr>
          <w:rFonts w:ascii="Arial" w:eastAsia="Arial" w:hAnsi="Arial" w:cs="Arial"/>
          <w:i/>
          <w:iCs/>
          <w:sz w:val="24"/>
          <w:szCs w:val="24"/>
        </w:rPr>
        <w:t xml:space="preserve"> </w:t>
      </w:r>
      <w:r w:rsidR="00CC2FC2" w:rsidRPr="00ED2981">
        <w:rPr>
          <w:rFonts w:ascii="Arial" w:eastAsia="Arial" w:hAnsi="Arial" w:cs="Arial"/>
          <w:i/>
          <w:iCs/>
          <w:sz w:val="24"/>
          <w:szCs w:val="24"/>
        </w:rPr>
        <w:t xml:space="preserve">fide </w:t>
      </w:r>
      <w:r w:rsidR="00480AC7">
        <w:rPr>
          <w:rFonts w:ascii="Arial" w:eastAsia="Arial" w:hAnsi="Arial" w:cs="Arial"/>
          <w:sz w:val="24"/>
          <w:szCs w:val="24"/>
        </w:rPr>
        <w:t>had</w:t>
      </w:r>
      <w:r w:rsidR="00ED2981">
        <w:rPr>
          <w:rFonts w:ascii="Arial" w:eastAsia="Arial" w:hAnsi="Arial" w:cs="Arial"/>
          <w:sz w:val="24"/>
          <w:szCs w:val="24"/>
        </w:rPr>
        <w:t xml:space="preserve"> not </w:t>
      </w:r>
      <w:r w:rsidR="00480AC7">
        <w:rPr>
          <w:rFonts w:ascii="Arial" w:eastAsia="Arial" w:hAnsi="Arial" w:cs="Arial"/>
          <w:sz w:val="24"/>
          <w:szCs w:val="24"/>
        </w:rPr>
        <w:t xml:space="preserve">been </w:t>
      </w:r>
      <w:r w:rsidR="00ED2981">
        <w:rPr>
          <w:rFonts w:ascii="Arial" w:eastAsia="Arial" w:hAnsi="Arial" w:cs="Arial"/>
          <w:sz w:val="24"/>
          <w:szCs w:val="24"/>
        </w:rPr>
        <w:t>satisfied.</w:t>
      </w:r>
      <w:r w:rsidR="00406360">
        <w:rPr>
          <w:rFonts w:ascii="Arial" w:eastAsia="Arial" w:hAnsi="Arial" w:cs="Arial"/>
          <w:sz w:val="24"/>
          <w:szCs w:val="24"/>
        </w:rPr>
        <w:t xml:space="preserve"> It was further contended </w:t>
      </w:r>
      <w:r w:rsidR="000E47C8">
        <w:rPr>
          <w:rFonts w:ascii="Arial" w:eastAsia="Arial" w:hAnsi="Arial" w:cs="Arial"/>
          <w:sz w:val="24"/>
          <w:szCs w:val="24"/>
        </w:rPr>
        <w:t xml:space="preserve">by the appellants’ counsel that if the facts relating to the contempt of court proceedings are objectively assessed they do not point </w:t>
      </w:r>
      <w:r w:rsidR="00281DA8">
        <w:rPr>
          <w:rFonts w:ascii="Arial" w:eastAsia="Arial" w:hAnsi="Arial" w:cs="Arial"/>
          <w:sz w:val="24"/>
          <w:szCs w:val="24"/>
        </w:rPr>
        <w:t xml:space="preserve">to </w:t>
      </w:r>
      <w:r w:rsidR="00281DA8" w:rsidRPr="00860C99">
        <w:rPr>
          <w:rFonts w:ascii="Arial" w:eastAsia="Arial" w:hAnsi="Arial" w:cs="Arial"/>
          <w:i/>
          <w:iCs/>
          <w:sz w:val="24"/>
          <w:szCs w:val="24"/>
        </w:rPr>
        <w:t>mala</w:t>
      </w:r>
      <w:r w:rsidR="007C0B5A" w:rsidRPr="00860C99">
        <w:rPr>
          <w:rFonts w:ascii="Arial" w:eastAsia="Arial" w:hAnsi="Arial" w:cs="Arial"/>
          <w:i/>
          <w:iCs/>
          <w:sz w:val="24"/>
          <w:szCs w:val="24"/>
        </w:rPr>
        <w:t xml:space="preserve"> </w:t>
      </w:r>
      <w:r w:rsidR="00253034" w:rsidRPr="00860C99">
        <w:rPr>
          <w:rFonts w:ascii="Arial" w:eastAsia="Arial" w:hAnsi="Arial" w:cs="Arial"/>
          <w:i/>
          <w:iCs/>
          <w:sz w:val="24"/>
          <w:szCs w:val="24"/>
        </w:rPr>
        <w:t>fides</w:t>
      </w:r>
      <w:r w:rsidR="00253034">
        <w:rPr>
          <w:rFonts w:ascii="Arial" w:eastAsia="Arial" w:hAnsi="Arial" w:cs="Arial"/>
          <w:sz w:val="24"/>
          <w:szCs w:val="24"/>
        </w:rPr>
        <w:t xml:space="preserve"> but</w:t>
      </w:r>
      <w:r w:rsidR="00281DA8">
        <w:rPr>
          <w:rFonts w:ascii="Arial" w:eastAsia="Arial" w:hAnsi="Arial" w:cs="Arial"/>
          <w:sz w:val="24"/>
          <w:szCs w:val="24"/>
        </w:rPr>
        <w:t xml:space="preserve"> </w:t>
      </w:r>
      <w:r w:rsidR="00FB64AD">
        <w:rPr>
          <w:rFonts w:ascii="Arial" w:eastAsia="Arial" w:hAnsi="Arial" w:cs="Arial"/>
          <w:sz w:val="24"/>
          <w:szCs w:val="24"/>
        </w:rPr>
        <w:t>point</w:t>
      </w:r>
      <w:r w:rsidR="00281DA8">
        <w:rPr>
          <w:rFonts w:ascii="Arial" w:eastAsia="Arial" w:hAnsi="Arial" w:cs="Arial"/>
          <w:sz w:val="24"/>
          <w:szCs w:val="24"/>
        </w:rPr>
        <w:t xml:space="preserve"> to a party that had made a mistake.</w:t>
      </w:r>
    </w:p>
    <w:p w14:paraId="2185C9D0" w14:textId="37C27975" w:rsidR="00CE28A4" w:rsidRDefault="00CE28A4" w:rsidP="00431D35">
      <w:pPr>
        <w:pStyle w:val="Body"/>
        <w:spacing w:line="480" w:lineRule="auto"/>
        <w:jc w:val="both"/>
        <w:rPr>
          <w:rFonts w:ascii="Arial" w:eastAsia="Arial" w:hAnsi="Arial" w:cs="Arial"/>
          <w:sz w:val="24"/>
          <w:szCs w:val="24"/>
        </w:rPr>
      </w:pPr>
      <w:r>
        <w:rPr>
          <w:rFonts w:ascii="Arial" w:eastAsia="Arial" w:hAnsi="Arial" w:cs="Arial"/>
          <w:sz w:val="24"/>
          <w:szCs w:val="24"/>
        </w:rPr>
        <w:lastRenderedPageBreak/>
        <w:t>[</w:t>
      </w:r>
      <w:r w:rsidR="00FE0025">
        <w:rPr>
          <w:rFonts w:ascii="Arial" w:eastAsia="Arial" w:hAnsi="Arial" w:cs="Arial"/>
          <w:sz w:val="24"/>
          <w:szCs w:val="24"/>
        </w:rPr>
        <w:t>58</w:t>
      </w:r>
      <w:r>
        <w:rPr>
          <w:rFonts w:ascii="Arial" w:eastAsia="Arial" w:hAnsi="Arial" w:cs="Arial"/>
          <w:sz w:val="24"/>
          <w:szCs w:val="24"/>
        </w:rPr>
        <w:t>]</w:t>
      </w:r>
      <w:r>
        <w:rPr>
          <w:rFonts w:ascii="Arial" w:eastAsia="Arial" w:hAnsi="Arial" w:cs="Arial"/>
          <w:sz w:val="24"/>
          <w:szCs w:val="24"/>
        </w:rPr>
        <w:tab/>
      </w:r>
      <w:r w:rsidR="008378AB">
        <w:rPr>
          <w:rFonts w:ascii="Arial" w:eastAsia="Arial" w:hAnsi="Arial" w:cs="Arial"/>
          <w:sz w:val="24"/>
          <w:szCs w:val="24"/>
        </w:rPr>
        <w:t xml:space="preserve">It is not in dispute in this matter that the appellants anticipated the order of </w:t>
      </w:r>
      <w:proofErr w:type="spellStart"/>
      <w:r w:rsidR="008378AB">
        <w:rPr>
          <w:rFonts w:ascii="Arial" w:eastAsia="Arial" w:hAnsi="Arial" w:cs="Arial"/>
          <w:sz w:val="24"/>
          <w:szCs w:val="24"/>
        </w:rPr>
        <w:t>Sievers</w:t>
      </w:r>
      <w:proofErr w:type="spellEnd"/>
      <w:r w:rsidR="008378AB">
        <w:rPr>
          <w:rFonts w:ascii="Arial" w:eastAsia="Arial" w:hAnsi="Arial" w:cs="Arial"/>
          <w:sz w:val="24"/>
          <w:szCs w:val="24"/>
        </w:rPr>
        <w:t xml:space="preserve"> AJ. </w:t>
      </w:r>
      <w:r w:rsidR="00F72B3C">
        <w:rPr>
          <w:rFonts w:ascii="Arial" w:eastAsia="Arial" w:hAnsi="Arial" w:cs="Arial"/>
          <w:sz w:val="24"/>
          <w:szCs w:val="24"/>
        </w:rPr>
        <w:t xml:space="preserve"> According to the appellants </w:t>
      </w:r>
      <w:r w:rsidR="0014351F">
        <w:rPr>
          <w:rFonts w:ascii="Arial" w:eastAsia="Arial" w:hAnsi="Arial" w:cs="Arial"/>
          <w:sz w:val="24"/>
          <w:szCs w:val="24"/>
        </w:rPr>
        <w:t xml:space="preserve">the order in question </w:t>
      </w:r>
      <w:r w:rsidR="00500972">
        <w:rPr>
          <w:rFonts w:ascii="Arial" w:eastAsia="Arial" w:hAnsi="Arial" w:cs="Arial"/>
          <w:sz w:val="24"/>
          <w:szCs w:val="24"/>
        </w:rPr>
        <w:t xml:space="preserve">did not determine a date by when they had to perform. </w:t>
      </w:r>
      <w:r w:rsidR="00265CA0">
        <w:rPr>
          <w:rFonts w:ascii="Arial" w:eastAsia="Arial" w:hAnsi="Arial" w:cs="Arial"/>
          <w:sz w:val="24"/>
          <w:szCs w:val="24"/>
        </w:rPr>
        <w:t xml:space="preserve"> </w:t>
      </w:r>
      <w:r w:rsidR="004117DD">
        <w:rPr>
          <w:rFonts w:ascii="Arial" w:eastAsia="Arial" w:hAnsi="Arial" w:cs="Arial"/>
          <w:sz w:val="24"/>
          <w:szCs w:val="24"/>
        </w:rPr>
        <w:t>So,</w:t>
      </w:r>
      <w:r w:rsidR="00265CA0">
        <w:rPr>
          <w:rFonts w:ascii="Arial" w:eastAsia="Arial" w:hAnsi="Arial" w:cs="Arial"/>
          <w:sz w:val="24"/>
          <w:szCs w:val="24"/>
        </w:rPr>
        <w:t xml:space="preserve"> the argument continues </w:t>
      </w:r>
      <w:r w:rsidR="004117DD">
        <w:rPr>
          <w:rFonts w:ascii="Arial" w:eastAsia="Arial" w:hAnsi="Arial" w:cs="Arial"/>
          <w:sz w:val="24"/>
          <w:szCs w:val="24"/>
        </w:rPr>
        <w:t xml:space="preserve">that the </w:t>
      </w:r>
      <w:r w:rsidR="004117DD" w:rsidRPr="004117DD">
        <w:rPr>
          <w:rFonts w:ascii="Arial" w:eastAsia="Arial" w:hAnsi="Arial" w:cs="Arial"/>
          <w:i/>
          <w:iCs/>
          <w:sz w:val="24"/>
          <w:szCs w:val="24"/>
        </w:rPr>
        <w:t>ex parte</w:t>
      </w:r>
      <w:r w:rsidR="004117DD">
        <w:rPr>
          <w:rFonts w:ascii="Arial" w:eastAsia="Arial" w:hAnsi="Arial" w:cs="Arial"/>
          <w:sz w:val="24"/>
          <w:szCs w:val="24"/>
        </w:rPr>
        <w:t xml:space="preserve"> order also did not direct that </w:t>
      </w:r>
      <w:r w:rsidR="00E72555">
        <w:rPr>
          <w:rFonts w:ascii="Arial" w:eastAsia="Arial" w:hAnsi="Arial" w:cs="Arial"/>
          <w:sz w:val="24"/>
          <w:szCs w:val="24"/>
        </w:rPr>
        <w:t>it should be complied with</w:t>
      </w:r>
      <w:r w:rsidR="006D0683">
        <w:rPr>
          <w:rFonts w:ascii="Arial" w:eastAsia="Arial" w:hAnsi="Arial" w:cs="Arial"/>
          <w:sz w:val="24"/>
          <w:szCs w:val="24"/>
        </w:rPr>
        <w:t>,</w:t>
      </w:r>
      <w:r w:rsidR="00E72555">
        <w:rPr>
          <w:rFonts w:ascii="Arial" w:eastAsia="Arial" w:hAnsi="Arial" w:cs="Arial"/>
          <w:sz w:val="24"/>
          <w:szCs w:val="24"/>
        </w:rPr>
        <w:t xml:space="preserve"> forthwith.</w:t>
      </w:r>
      <w:r w:rsidR="004117DD">
        <w:rPr>
          <w:rFonts w:ascii="Arial" w:eastAsia="Arial" w:hAnsi="Arial" w:cs="Arial"/>
          <w:sz w:val="24"/>
          <w:szCs w:val="24"/>
        </w:rPr>
        <w:t xml:space="preserve"> </w:t>
      </w:r>
      <w:r w:rsidR="00500972">
        <w:rPr>
          <w:rFonts w:ascii="Arial" w:eastAsia="Arial" w:hAnsi="Arial" w:cs="Arial"/>
          <w:sz w:val="24"/>
          <w:szCs w:val="24"/>
        </w:rPr>
        <w:t xml:space="preserve">Thus, they acted under honest belief that </w:t>
      </w:r>
      <w:r w:rsidR="008D2F5E">
        <w:rPr>
          <w:rFonts w:ascii="Arial" w:eastAsia="Arial" w:hAnsi="Arial" w:cs="Arial"/>
          <w:sz w:val="24"/>
          <w:szCs w:val="24"/>
        </w:rPr>
        <w:t xml:space="preserve">the anticipation of the order </w:t>
      </w:r>
      <w:r w:rsidR="00564699">
        <w:rPr>
          <w:rFonts w:ascii="Arial" w:eastAsia="Arial" w:hAnsi="Arial" w:cs="Arial"/>
          <w:sz w:val="24"/>
          <w:szCs w:val="24"/>
        </w:rPr>
        <w:t xml:space="preserve">meant that </w:t>
      </w:r>
      <w:r w:rsidR="00FA13BC">
        <w:rPr>
          <w:rFonts w:ascii="Arial" w:eastAsia="Arial" w:hAnsi="Arial" w:cs="Arial"/>
          <w:sz w:val="24"/>
          <w:szCs w:val="24"/>
        </w:rPr>
        <w:t xml:space="preserve">the matter would be </w:t>
      </w:r>
      <w:r w:rsidR="008D2F5E">
        <w:rPr>
          <w:rFonts w:ascii="Arial" w:eastAsia="Arial" w:hAnsi="Arial" w:cs="Arial"/>
          <w:sz w:val="24"/>
          <w:szCs w:val="24"/>
        </w:rPr>
        <w:t xml:space="preserve">adjudicated </w:t>
      </w:r>
      <w:r w:rsidR="001D30CB">
        <w:rPr>
          <w:rFonts w:ascii="Arial" w:eastAsia="Arial" w:hAnsi="Arial" w:cs="Arial"/>
          <w:sz w:val="24"/>
          <w:szCs w:val="24"/>
        </w:rPr>
        <w:t xml:space="preserve">before they were required to perform in terms of the order. </w:t>
      </w:r>
    </w:p>
    <w:p w14:paraId="3ABA3C12" w14:textId="77777777" w:rsidR="00FA2D5D" w:rsidRDefault="00FA2D5D" w:rsidP="00431D35">
      <w:pPr>
        <w:pStyle w:val="Body"/>
        <w:spacing w:line="480" w:lineRule="auto"/>
        <w:jc w:val="both"/>
        <w:rPr>
          <w:rFonts w:ascii="Arial" w:eastAsia="Arial" w:hAnsi="Arial" w:cs="Arial"/>
          <w:sz w:val="24"/>
          <w:szCs w:val="24"/>
        </w:rPr>
      </w:pPr>
    </w:p>
    <w:p w14:paraId="2794BEE3" w14:textId="0E051C01" w:rsidR="000F2915" w:rsidRDefault="000F2915" w:rsidP="00431D35">
      <w:pPr>
        <w:pStyle w:val="Body"/>
        <w:spacing w:line="480" w:lineRule="auto"/>
        <w:jc w:val="both"/>
        <w:rPr>
          <w:rFonts w:ascii="Arial" w:eastAsia="Arial" w:hAnsi="Arial" w:cs="Arial"/>
          <w:sz w:val="24"/>
          <w:szCs w:val="24"/>
        </w:rPr>
      </w:pPr>
      <w:r>
        <w:rPr>
          <w:rFonts w:ascii="Arial" w:eastAsia="Arial" w:hAnsi="Arial" w:cs="Arial"/>
          <w:sz w:val="24"/>
          <w:szCs w:val="24"/>
        </w:rPr>
        <w:t>[</w:t>
      </w:r>
      <w:r w:rsidR="00FE0025">
        <w:rPr>
          <w:rFonts w:ascii="Arial" w:eastAsia="Arial" w:hAnsi="Arial" w:cs="Arial"/>
          <w:sz w:val="24"/>
          <w:szCs w:val="24"/>
        </w:rPr>
        <w:t>59</w:t>
      </w:r>
      <w:r>
        <w:rPr>
          <w:rFonts w:ascii="Arial" w:eastAsia="Arial" w:hAnsi="Arial" w:cs="Arial"/>
          <w:sz w:val="24"/>
          <w:szCs w:val="24"/>
        </w:rPr>
        <w:t>]</w:t>
      </w:r>
      <w:r>
        <w:rPr>
          <w:rFonts w:ascii="Arial" w:eastAsia="Arial" w:hAnsi="Arial" w:cs="Arial"/>
          <w:sz w:val="24"/>
          <w:szCs w:val="24"/>
        </w:rPr>
        <w:tab/>
      </w:r>
      <w:r w:rsidR="001A5331" w:rsidRPr="001A5331">
        <w:rPr>
          <w:rFonts w:ascii="Arial" w:eastAsia="Arial" w:hAnsi="Arial" w:cs="Arial"/>
          <w:sz w:val="24"/>
          <w:szCs w:val="24"/>
        </w:rPr>
        <w:t xml:space="preserve">Undoubtedly, </w:t>
      </w:r>
      <w:proofErr w:type="spellStart"/>
      <w:r w:rsidR="001A5331" w:rsidRPr="001A5331">
        <w:rPr>
          <w:rFonts w:ascii="Arial" w:eastAsia="Arial" w:hAnsi="Arial" w:cs="Arial"/>
          <w:sz w:val="24"/>
          <w:szCs w:val="24"/>
        </w:rPr>
        <w:t>wilful</w:t>
      </w:r>
      <w:proofErr w:type="spellEnd"/>
      <w:r w:rsidR="001A5331" w:rsidRPr="001A5331">
        <w:rPr>
          <w:rFonts w:ascii="Arial" w:eastAsia="Arial" w:hAnsi="Arial" w:cs="Arial"/>
          <w:sz w:val="24"/>
          <w:szCs w:val="24"/>
        </w:rPr>
        <w:t xml:space="preserve"> </w:t>
      </w:r>
      <w:r w:rsidR="004B70C8">
        <w:rPr>
          <w:rFonts w:ascii="Arial" w:eastAsia="Arial" w:hAnsi="Arial" w:cs="Arial"/>
          <w:sz w:val="24"/>
          <w:szCs w:val="24"/>
        </w:rPr>
        <w:t>non</w:t>
      </w:r>
      <w:r w:rsidR="009D1771">
        <w:rPr>
          <w:rFonts w:ascii="Arial" w:eastAsia="Arial" w:hAnsi="Arial" w:cs="Arial"/>
          <w:sz w:val="24"/>
          <w:szCs w:val="24"/>
        </w:rPr>
        <w:t>-</w:t>
      </w:r>
      <w:r w:rsidR="004B70C8">
        <w:rPr>
          <w:rFonts w:ascii="Arial" w:eastAsia="Arial" w:hAnsi="Arial" w:cs="Arial"/>
          <w:sz w:val="24"/>
          <w:szCs w:val="24"/>
        </w:rPr>
        <w:t xml:space="preserve">compliance with </w:t>
      </w:r>
      <w:r w:rsidR="001A5331" w:rsidRPr="001A5331">
        <w:rPr>
          <w:rFonts w:ascii="Arial" w:eastAsia="Arial" w:hAnsi="Arial" w:cs="Arial"/>
          <w:sz w:val="24"/>
          <w:szCs w:val="24"/>
        </w:rPr>
        <w:t xml:space="preserve">an order of a court is </w:t>
      </w:r>
      <w:r w:rsidR="004B70C8">
        <w:rPr>
          <w:rFonts w:ascii="Arial" w:eastAsia="Arial" w:hAnsi="Arial" w:cs="Arial"/>
          <w:sz w:val="24"/>
          <w:szCs w:val="24"/>
        </w:rPr>
        <w:t xml:space="preserve">a </w:t>
      </w:r>
      <w:r w:rsidR="001A5331" w:rsidRPr="001A5331">
        <w:rPr>
          <w:rFonts w:ascii="Arial" w:eastAsia="Arial" w:hAnsi="Arial" w:cs="Arial"/>
          <w:sz w:val="24"/>
          <w:szCs w:val="24"/>
        </w:rPr>
        <w:t xml:space="preserve">contemptuous </w:t>
      </w:r>
      <w:proofErr w:type="spellStart"/>
      <w:r w:rsidR="001A5331" w:rsidRPr="001A5331">
        <w:rPr>
          <w:rFonts w:ascii="Arial" w:eastAsia="Arial" w:hAnsi="Arial" w:cs="Arial"/>
          <w:sz w:val="24"/>
          <w:szCs w:val="24"/>
        </w:rPr>
        <w:t>behavio</w:t>
      </w:r>
      <w:r w:rsidR="00FA2D5D">
        <w:rPr>
          <w:rFonts w:ascii="Arial" w:eastAsia="Arial" w:hAnsi="Arial" w:cs="Arial"/>
          <w:sz w:val="24"/>
          <w:szCs w:val="24"/>
        </w:rPr>
        <w:t>u</w:t>
      </w:r>
      <w:r w:rsidR="001A5331" w:rsidRPr="001A5331">
        <w:rPr>
          <w:rFonts w:ascii="Arial" w:eastAsia="Arial" w:hAnsi="Arial" w:cs="Arial"/>
          <w:sz w:val="24"/>
          <w:szCs w:val="24"/>
        </w:rPr>
        <w:t>r</w:t>
      </w:r>
      <w:proofErr w:type="spellEnd"/>
      <w:r w:rsidR="001A5331" w:rsidRPr="001A5331">
        <w:rPr>
          <w:rFonts w:ascii="Arial" w:eastAsia="Arial" w:hAnsi="Arial" w:cs="Arial"/>
          <w:sz w:val="24"/>
          <w:szCs w:val="24"/>
        </w:rPr>
        <w:t>.</w:t>
      </w:r>
      <w:r w:rsidR="001A5331">
        <w:rPr>
          <w:rFonts w:ascii="Arial" w:eastAsia="Arial" w:hAnsi="Arial" w:cs="Arial"/>
          <w:sz w:val="24"/>
          <w:szCs w:val="24"/>
        </w:rPr>
        <w:t xml:space="preserve"> Hence, i</w:t>
      </w:r>
      <w:r w:rsidR="0056166D">
        <w:rPr>
          <w:rFonts w:ascii="Arial" w:eastAsia="Arial" w:hAnsi="Arial" w:cs="Arial"/>
          <w:sz w:val="24"/>
          <w:szCs w:val="24"/>
        </w:rPr>
        <w:t>t is settled that i</w:t>
      </w:r>
      <w:r w:rsidR="0056166D" w:rsidRPr="0056166D">
        <w:rPr>
          <w:rFonts w:ascii="Arial" w:eastAsia="Arial" w:hAnsi="Arial" w:cs="Arial"/>
          <w:sz w:val="24"/>
          <w:szCs w:val="24"/>
        </w:rPr>
        <w:t xml:space="preserve">ntent or </w:t>
      </w:r>
      <w:proofErr w:type="spellStart"/>
      <w:r w:rsidR="00B30E36" w:rsidRPr="0056166D">
        <w:rPr>
          <w:rFonts w:ascii="Arial" w:eastAsia="Arial" w:hAnsi="Arial" w:cs="Arial"/>
          <w:sz w:val="24"/>
          <w:szCs w:val="24"/>
        </w:rPr>
        <w:t>wilfulness</w:t>
      </w:r>
      <w:proofErr w:type="spellEnd"/>
      <w:r w:rsidR="0056166D" w:rsidRPr="0056166D">
        <w:rPr>
          <w:rFonts w:ascii="Arial" w:eastAsia="Arial" w:hAnsi="Arial" w:cs="Arial"/>
          <w:sz w:val="24"/>
          <w:szCs w:val="24"/>
        </w:rPr>
        <w:t xml:space="preserve"> is required to hold a party in contempt for disobeying a court order</w:t>
      </w:r>
      <w:r w:rsidR="0056166D">
        <w:rPr>
          <w:rFonts w:ascii="Arial" w:eastAsia="Arial" w:hAnsi="Arial" w:cs="Arial"/>
          <w:sz w:val="24"/>
          <w:szCs w:val="24"/>
        </w:rPr>
        <w:t>.</w:t>
      </w:r>
      <w:r w:rsidR="00A3419C">
        <w:rPr>
          <w:rFonts w:ascii="Arial" w:eastAsia="Arial" w:hAnsi="Arial" w:cs="Arial"/>
          <w:sz w:val="24"/>
          <w:szCs w:val="24"/>
        </w:rPr>
        <w:t xml:space="preserve"> </w:t>
      </w:r>
      <w:r w:rsidR="00DB70F6">
        <w:rPr>
          <w:rFonts w:ascii="Arial" w:eastAsia="Arial" w:hAnsi="Arial" w:cs="Arial"/>
          <w:sz w:val="24"/>
          <w:szCs w:val="24"/>
        </w:rPr>
        <w:t>Thus,</w:t>
      </w:r>
      <w:r w:rsidR="00A3419C">
        <w:rPr>
          <w:rFonts w:ascii="Arial" w:eastAsia="Arial" w:hAnsi="Arial" w:cs="Arial"/>
          <w:sz w:val="24"/>
          <w:szCs w:val="24"/>
        </w:rPr>
        <w:t xml:space="preserve"> there should be a </w:t>
      </w:r>
      <w:r w:rsidR="002775FC">
        <w:rPr>
          <w:rFonts w:ascii="Arial" w:eastAsia="Arial" w:hAnsi="Arial" w:cs="Arial"/>
          <w:sz w:val="24"/>
          <w:szCs w:val="24"/>
        </w:rPr>
        <w:t xml:space="preserve">deliberate </w:t>
      </w:r>
      <w:r w:rsidR="00B04B02">
        <w:rPr>
          <w:rFonts w:ascii="Arial" w:eastAsia="Arial" w:hAnsi="Arial" w:cs="Arial"/>
          <w:sz w:val="24"/>
          <w:szCs w:val="24"/>
        </w:rPr>
        <w:t xml:space="preserve">intentional </w:t>
      </w:r>
      <w:r w:rsidR="002775FC">
        <w:rPr>
          <w:rFonts w:ascii="Arial" w:eastAsia="Arial" w:hAnsi="Arial" w:cs="Arial"/>
          <w:sz w:val="24"/>
          <w:szCs w:val="24"/>
        </w:rPr>
        <w:t>act</w:t>
      </w:r>
      <w:r w:rsidR="00A3419C">
        <w:rPr>
          <w:rFonts w:ascii="Arial" w:eastAsia="Arial" w:hAnsi="Arial" w:cs="Arial"/>
          <w:sz w:val="24"/>
          <w:szCs w:val="24"/>
        </w:rPr>
        <w:t xml:space="preserve"> to dis</w:t>
      </w:r>
      <w:r w:rsidR="004C4F3C">
        <w:rPr>
          <w:rFonts w:ascii="Arial" w:eastAsia="Arial" w:hAnsi="Arial" w:cs="Arial"/>
          <w:sz w:val="24"/>
          <w:szCs w:val="24"/>
        </w:rPr>
        <w:t>regard</w:t>
      </w:r>
      <w:r w:rsidR="00A3419C">
        <w:rPr>
          <w:rFonts w:ascii="Arial" w:eastAsia="Arial" w:hAnsi="Arial" w:cs="Arial"/>
          <w:sz w:val="24"/>
          <w:szCs w:val="24"/>
        </w:rPr>
        <w:t xml:space="preserve"> the court order.</w:t>
      </w:r>
      <w:r w:rsidR="00DB70F6">
        <w:rPr>
          <w:rFonts w:ascii="Arial" w:eastAsia="Arial" w:hAnsi="Arial" w:cs="Arial"/>
          <w:sz w:val="24"/>
          <w:szCs w:val="24"/>
        </w:rPr>
        <w:t xml:space="preserve"> When one considers the fact that the appellants anticipated </w:t>
      </w:r>
      <w:r w:rsidR="00A024D1">
        <w:rPr>
          <w:rFonts w:ascii="Arial" w:eastAsia="Arial" w:hAnsi="Arial" w:cs="Arial"/>
          <w:sz w:val="24"/>
          <w:szCs w:val="24"/>
        </w:rPr>
        <w:t xml:space="preserve">the return date of the </w:t>
      </w:r>
      <w:r w:rsidR="00AF5DE9">
        <w:rPr>
          <w:rFonts w:ascii="Arial" w:eastAsia="Arial" w:hAnsi="Arial" w:cs="Arial"/>
          <w:sz w:val="24"/>
          <w:szCs w:val="24"/>
        </w:rPr>
        <w:t>order [</w:t>
      </w:r>
      <w:proofErr w:type="spellStart"/>
      <w:r w:rsidR="0020510A">
        <w:rPr>
          <w:rFonts w:ascii="Arial" w:eastAsia="Arial" w:hAnsi="Arial" w:cs="Arial"/>
          <w:sz w:val="24"/>
          <w:szCs w:val="24"/>
        </w:rPr>
        <w:t>Sievers</w:t>
      </w:r>
      <w:proofErr w:type="spellEnd"/>
      <w:r w:rsidR="0020510A">
        <w:rPr>
          <w:rFonts w:ascii="Arial" w:eastAsia="Arial" w:hAnsi="Arial" w:cs="Arial"/>
          <w:sz w:val="24"/>
          <w:szCs w:val="24"/>
        </w:rPr>
        <w:t xml:space="preserve"> AJ’s order]</w:t>
      </w:r>
      <w:r w:rsidR="00A024D1">
        <w:rPr>
          <w:rFonts w:ascii="Arial" w:eastAsia="Arial" w:hAnsi="Arial" w:cs="Arial"/>
          <w:sz w:val="24"/>
          <w:szCs w:val="24"/>
        </w:rPr>
        <w:t xml:space="preserve">, it is difficult to conclude that </w:t>
      </w:r>
      <w:r w:rsidR="002235D5">
        <w:rPr>
          <w:rFonts w:ascii="Arial" w:eastAsia="Arial" w:hAnsi="Arial" w:cs="Arial"/>
          <w:sz w:val="24"/>
          <w:szCs w:val="24"/>
        </w:rPr>
        <w:t>t</w:t>
      </w:r>
      <w:r w:rsidR="00930830">
        <w:rPr>
          <w:rFonts w:ascii="Arial" w:eastAsia="Arial" w:hAnsi="Arial" w:cs="Arial"/>
          <w:sz w:val="24"/>
          <w:szCs w:val="24"/>
        </w:rPr>
        <w:t>he</w:t>
      </w:r>
      <w:r w:rsidR="002235D5">
        <w:rPr>
          <w:rFonts w:ascii="Arial" w:eastAsia="Arial" w:hAnsi="Arial" w:cs="Arial"/>
          <w:sz w:val="24"/>
          <w:szCs w:val="24"/>
        </w:rPr>
        <w:t>y</w:t>
      </w:r>
      <w:r w:rsidR="00930830">
        <w:rPr>
          <w:rFonts w:ascii="Arial" w:eastAsia="Arial" w:hAnsi="Arial" w:cs="Arial"/>
          <w:sz w:val="24"/>
          <w:szCs w:val="24"/>
        </w:rPr>
        <w:t xml:space="preserve"> </w:t>
      </w:r>
      <w:proofErr w:type="spellStart"/>
      <w:r w:rsidR="00B30E36">
        <w:rPr>
          <w:rFonts w:ascii="Arial" w:eastAsia="Arial" w:hAnsi="Arial" w:cs="Arial"/>
          <w:sz w:val="24"/>
          <w:szCs w:val="24"/>
        </w:rPr>
        <w:t>wilfully</w:t>
      </w:r>
      <w:proofErr w:type="spellEnd"/>
      <w:r w:rsidR="00930830">
        <w:rPr>
          <w:rFonts w:ascii="Arial" w:eastAsia="Arial" w:hAnsi="Arial" w:cs="Arial"/>
          <w:sz w:val="24"/>
          <w:szCs w:val="24"/>
        </w:rPr>
        <w:t xml:space="preserve"> </w:t>
      </w:r>
      <w:r w:rsidR="00B30E36">
        <w:rPr>
          <w:rFonts w:ascii="Arial" w:eastAsia="Arial" w:hAnsi="Arial" w:cs="Arial"/>
          <w:sz w:val="24"/>
          <w:szCs w:val="24"/>
        </w:rPr>
        <w:t xml:space="preserve">disobeyed the order of </w:t>
      </w:r>
      <w:proofErr w:type="spellStart"/>
      <w:r w:rsidR="00B30E36">
        <w:rPr>
          <w:rFonts w:ascii="Arial" w:eastAsia="Arial" w:hAnsi="Arial" w:cs="Arial"/>
          <w:sz w:val="24"/>
          <w:szCs w:val="24"/>
        </w:rPr>
        <w:t>Sievers</w:t>
      </w:r>
      <w:proofErr w:type="spellEnd"/>
      <w:r w:rsidR="00B30E36">
        <w:rPr>
          <w:rFonts w:ascii="Arial" w:eastAsia="Arial" w:hAnsi="Arial" w:cs="Arial"/>
          <w:sz w:val="24"/>
          <w:szCs w:val="24"/>
        </w:rPr>
        <w:t xml:space="preserve"> AJ. </w:t>
      </w:r>
      <w:r w:rsidR="00930830">
        <w:rPr>
          <w:rFonts w:ascii="Arial" w:eastAsia="Arial" w:hAnsi="Arial" w:cs="Arial"/>
          <w:sz w:val="24"/>
          <w:szCs w:val="24"/>
        </w:rPr>
        <w:t xml:space="preserve"> </w:t>
      </w:r>
      <w:r w:rsidR="00A024D1">
        <w:rPr>
          <w:rFonts w:ascii="Arial" w:eastAsia="Arial" w:hAnsi="Arial" w:cs="Arial"/>
          <w:sz w:val="24"/>
          <w:szCs w:val="24"/>
        </w:rPr>
        <w:t xml:space="preserve"> </w:t>
      </w:r>
    </w:p>
    <w:p w14:paraId="75100F6D" w14:textId="77777777" w:rsidR="00FA2D5D" w:rsidRDefault="00FA2D5D" w:rsidP="00431D35">
      <w:pPr>
        <w:pStyle w:val="Body"/>
        <w:spacing w:line="480" w:lineRule="auto"/>
        <w:jc w:val="both"/>
        <w:rPr>
          <w:rFonts w:ascii="Arial" w:eastAsia="Arial" w:hAnsi="Arial" w:cs="Arial"/>
          <w:sz w:val="24"/>
          <w:szCs w:val="24"/>
        </w:rPr>
      </w:pPr>
    </w:p>
    <w:p w14:paraId="61B8B5DB" w14:textId="73CE3160" w:rsidR="005F3FC5" w:rsidRDefault="005F3FC5" w:rsidP="00431D35">
      <w:pPr>
        <w:pStyle w:val="Body"/>
        <w:spacing w:line="480" w:lineRule="auto"/>
        <w:jc w:val="both"/>
        <w:rPr>
          <w:rFonts w:ascii="Arial" w:eastAsia="Arial" w:hAnsi="Arial" w:cs="Arial"/>
          <w:sz w:val="24"/>
          <w:szCs w:val="24"/>
        </w:rPr>
      </w:pPr>
      <w:r>
        <w:rPr>
          <w:rFonts w:ascii="Arial" w:eastAsia="Arial" w:hAnsi="Arial" w:cs="Arial"/>
          <w:sz w:val="24"/>
          <w:szCs w:val="24"/>
        </w:rPr>
        <w:t>[</w:t>
      </w:r>
      <w:r w:rsidR="000D318A">
        <w:rPr>
          <w:rFonts w:ascii="Arial" w:eastAsia="Arial" w:hAnsi="Arial" w:cs="Arial"/>
          <w:sz w:val="24"/>
          <w:szCs w:val="24"/>
        </w:rPr>
        <w:t>6</w:t>
      </w:r>
      <w:r w:rsidR="00FE0025">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r>
      <w:proofErr w:type="spellStart"/>
      <w:r w:rsidR="003148DE">
        <w:rPr>
          <w:rFonts w:ascii="Arial" w:eastAsia="Arial" w:hAnsi="Arial" w:cs="Arial"/>
          <w:sz w:val="24"/>
          <w:szCs w:val="24"/>
        </w:rPr>
        <w:t>Mr</w:t>
      </w:r>
      <w:proofErr w:type="spellEnd"/>
      <w:r w:rsidR="003148DE">
        <w:rPr>
          <w:rFonts w:ascii="Arial" w:eastAsia="Arial" w:hAnsi="Arial" w:cs="Arial"/>
          <w:sz w:val="24"/>
          <w:szCs w:val="24"/>
        </w:rPr>
        <w:t xml:space="preserve"> </w:t>
      </w:r>
      <w:proofErr w:type="spellStart"/>
      <w:r w:rsidR="003148DE">
        <w:rPr>
          <w:rFonts w:ascii="Arial" w:eastAsia="Arial" w:hAnsi="Arial" w:cs="Arial"/>
          <w:sz w:val="24"/>
          <w:szCs w:val="24"/>
        </w:rPr>
        <w:t>Filton</w:t>
      </w:r>
      <w:proofErr w:type="spellEnd"/>
      <w:r w:rsidR="003148DE">
        <w:rPr>
          <w:rFonts w:ascii="Arial" w:eastAsia="Arial" w:hAnsi="Arial" w:cs="Arial"/>
          <w:sz w:val="24"/>
          <w:szCs w:val="24"/>
        </w:rPr>
        <w:t xml:space="preserve"> argued on behalf of the respondents that </w:t>
      </w:r>
      <w:r w:rsidR="008542D1">
        <w:rPr>
          <w:rFonts w:ascii="Arial" w:eastAsia="Arial" w:hAnsi="Arial" w:cs="Arial"/>
          <w:sz w:val="24"/>
          <w:szCs w:val="24"/>
        </w:rPr>
        <w:t xml:space="preserve">the appellants did not </w:t>
      </w:r>
      <w:r w:rsidR="00550DB3">
        <w:rPr>
          <w:rFonts w:ascii="Arial" w:eastAsia="Arial" w:hAnsi="Arial" w:cs="Arial"/>
          <w:sz w:val="24"/>
          <w:szCs w:val="24"/>
        </w:rPr>
        <w:t>anticipate the matter for its immediate he</w:t>
      </w:r>
      <w:r w:rsidR="000E1143">
        <w:rPr>
          <w:rFonts w:ascii="Arial" w:eastAsia="Arial" w:hAnsi="Arial" w:cs="Arial"/>
          <w:sz w:val="24"/>
          <w:szCs w:val="24"/>
        </w:rPr>
        <w:t>aring</w:t>
      </w:r>
      <w:r w:rsidR="00371BAA">
        <w:rPr>
          <w:rFonts w:ascii="Arial" w:eastAsia="Arial" w:hAnsi="Arial" w:cs="Arial"/>
          <w:sz w:val="24"/>
          <w:szCs w:val="24"/>
        </w:rPr>
        <w:t xml:space="preserve"> and in so doing he intended to punish </w:t>
      </w:r>
      <w:r w:rsidR="00302CCD">
        <w:rPr>
          <w:rFonts w:ascii="Arial" w:eastAsia="Arial" w:hAnsi="Arial" w:cs="Arial"/>
          <w:sz w:val="24"/>
          <w:szCs w:val="24"/>
        </w:rPr>
        <w:t xml:space="preserve">the respondents. </w:t>
      </w:r>
      <w:r w:rsidR="008542D1">
        <w:rPr>
          <w:rFonts w:ascii="Arial" w:eastAsia="Arial" w:hAnsi="Arial" w:cs="Arial"/>
          <w:sz w:val="24"/>
          <w:szCs w:val="24"/>
        </w:rPr>
        <w:t xml:space="preserve"> </w:t>
      </w:r>
    </w:p>
    <w:p w14:paraId="48493133" w14:textId="77777777" w:rsidR="00FA2D5D" w:rsidRDefault="00FA2D5D" w:rsidP="00431D35">
      <w:pPr>
        <w:pStyle w:val="Body"/>
        <w:spacing w:line="480" w:lineRule="auto"/>
        <w:jc w:val="both"/>
        <w:rPr>
          <w:rFonts w:ascii="Arial" w:eastAsia="Arial" w:hAnsi="Arial" w:cs="Arial"/>
          <w:sz w:val="24"/>
          <w:szCs w:val="24"/>
        </w:rPr>
      </w:pPr>
    </w:p>
    <w:p w14:paraId="21C42266" w14:textId="7CDF0C14" w:rsidR="002775FC" w:rsidRPr="002775FC" w:rsidRDefault="002775FC" w:rsidP="002775FC">
      <w:pPr>
        <w:pStyle w:val="Body"/>
        <w:spacing w:line="480" w:lineRule="auto"/>
        <w:jc w:val="both"/>
        <w:rPr>
          <w:rFonts w:ascii="Arial" w:eastAsia="Arial" w:hAnsi="Arial" w:cs="Arial"/>
          <w:sz w:val="24"/>
          <w:szCs w:val="24"/>
        </w:rPr>
      </w:pPr>
      <w:r>
        <w:rPr>
          <w:rFonts w:ascii="Arial" w:eastAsia="Arial" w:hAnsi="Arial" w:cs="Arial"/>
          <w:sz w:val="24"/>
          <w:szCs w:val="24"/>
        </w:rPr>
        <w:t>[</w:t>
      </w:r>
      <w:r w:rsidR="000D318A">
        <w:rPr>
          <w:rFonts w:ascii="Arial" w:eastAsia="Arial" w:hAnsi="Arial" w:cs="Arial"/>
          <w:sz w:val="24"/>
          <w:szCs w:val="24"/>
        </w:rPr>
        <w:t>6</w:t>
      </w:r>
      <w:r w:rsidR="00FE0025">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sidR="00633C6F">
        <w:rPr>
          <w:rFonts w:ascii="Arial" w:eastAsia="Arial" w:hAnsi="Arial" w:cs="Arial"/>
          <w:sz w:val="24"/>
          <w:szCs w:val="24"/>
        </w:rPr>
        <w:t>I</w:t>
      </w:r>
      <w:r w:rsidRPr="002775FC">
        <w:rPr>
          <w:rFonts w:ascii="Arial" w:eastAsia="Arial" w:hAnsi="Arial" w:cs="Arial"/>
          <w:sz w:val="24"/>
          <w:szCs w:val="24"/>
        </w:rPr>
        <w:t xml:space="preserve">n </w:t>
      </w:r>
      <w:proofErr w:type="spellStart"/>
      <w:r w:rsidR="00633C6F" w:rsidRPr="00185870">
        <w:rPr>
          <w:rFonts w:ascii="Arial" w:eastAsia="Arial" w:hAnsi="Arial" w:cs="Arial"/>
          <w:i/>
          <w:iCs/>
          <w:sz w:val="24"/>
          <w:szCs w:val="24"/>
        </w:rPr>
        <w:t>Fakie</w:t>
      </w:r>
      <w:proofErr w:type="spellEnd"/>
      <w:r w:rsidR="00633C6F" w:rsidRPr="00185870">
        <w:rPr>
          <w:rFonts w:ascii="Arial" w:eastAsia="Arial" w:hAnsi="Arial" w:cs="Arial"/>
          <w:i/>
          <w:iCs/>
          <w:sz w:val="24"/>
          <w:szCs w:val="24"/>
        </w:rPr>
        <w:t xml:space="preserve"> NO v CCII Systems (Pty) Ltd</w:t>
      </w:r>
      <w:r w:rsidR="00633C6F" w:rsidRPr="00633C6F">
        <w:rPr>
          <w:rFonts w:ascii="Arial" w:eastAsia="Arial" w:hAnsi="Arial" w:cs="Arial"/>
          <w:sz w:val="24"/>
          <w:szCs w:val="24"/>
        </w:rPr>
        <w:t xml:space="preserve"> 2006 (4) SA 326 (SCA)</w:t>
      </w:r>
      <w:r w:rsidR="00633C6F">
        <w:rPr>
          <w:rFonts w:ascii="Arial" w:eastAsia="Arial" w:hAnsi="Arial" w:cs="Arial"/>
          <w:sz w:val="24"/>
          <w:szCs w:val="24"/>
        </w:rPr>
        <w:t>,</w:t>
      </w:r>
      <w:r w:rsidR="00256B60">
        <w:rPr>
          <w:rFonts w:ascii="Arial" w:eastAsia="Arial" w:hAnsi="Arial" w:cs="Arial"/>
          <w:sz w:val="24"/>
          <w:szCs w:val="24"/>
        </w:rPr>
        <w:t xml:space="preserve"> at paragraph </w:t>
      </w:r>
      <w:r w:rsidR="00322FB1">
        <w:rPr>
          <w:rFonts w:ascii="Arial" w:eastAsia="Arial" w:hAnsi="Arial" w:cs="Arial"/>
          <w:sz w:val="24"/>
          <w:szCs w:val="24"/>
        </w:rPr>
        <w:t>9,</w:t>
      </w:r>
      <w:r w:rsidR="00633C6F">
        <w:rPr>
          <w:rFonts w:ascii="Arial" w:eastAsia="Arial" w:hAnsi="Arial" w:cs="Arial"/>
          <w:sz w:val="24"/>
          <w:szCs w:val="24"/>
        </w:rPr>
        <w:t xml:space="preserve"> the following was stated</w:t>
      </w:r>
      <w:r w:rsidR="00D636CB">
        <w:rPr>
          <w:rFonts w:ascii="Arial" w:eastAsia="Arial" w:hAnsi="Arial" w:cs="Arial"/>
          <w:sz w:val="24"/>
          <w:szCs w:val="24"/>
        </w:rPr>
        <w:t>:</w:t>
      </w:r>
    </w:p>
    <w:p w14:paraId="22DE4C6A" w14:textId="4218B0FD" w:rsidR="002775FC" w:rsidRDefault="00B36A5B" w:rsidP="00D636CB">
      <w:pPr>
        <w:pStyle w:val="Body"/>
        <w:spacing w:line="480" w:lineRule="auto"/>
        <w:ind w:left="720"/>
        <w:jc w:val="both"/>
        <w:rPr>
          <w:rFonts w:ascii="Arial" w:eastAsia="Arial" w:hAnsi="Arial" w:cs="Arial"/>
          <w:sz w:val="24"/>
          <w:szCs w:val="24"/>
        </w:rPr>
      </w:pPr>
      <w:r w:rsidRPr="00B36A5B">
        <w:rPr>
          <w:rFonts w:ascii="Arial" w:eastAsia="Arial" w:hAnsi="Arial" w:cs="Arial"/>
        </w:rPr>
        <w:t>“</w:t>
      </w:r>
      <w:r w:rsidR="002775FC" w:rsidRPr="00B36A5B">
        <w:rPr>
          <w:rFonts w:ascii="Arial" w:eastAsia="Arial" w:hAnsi="Arial" w:cs="Arial"/>
        </w:rPr>
        <w:t xml:space="preserve">The test for when disobedience of a civil order constitutes contempt has come to be stated as whether the breach was committed “deliberately and mala fide”. A deliberate disregard is not enough, since the non-complier may genuinely, albeit mistakenly, believe him or herself entitled to act in the way claimed to constitute the contempt. In </w:t>
      </w:r>
      <w:r w:rsidR="002775FC" w:rsidRPr="00B36A5B">
        <w:rPr>
          <w:rFonts w:ascii="Arial" w:eastAsia="Arial" w:hAnsi="Arial" w:cs="Arial"/>
        </w:rPr>
        <w:lastRenderedPageBreak/>
        <w:t>such a case, good faith avoids the infraction. Even a refusal to comply that is objectively unreasonable may be bona fide (though unreasonableness could evidence lack of good faith).</w:t>
      </w:r>
      <w:r w:rsidRPr="00B36A5B">
        <w:rPr>
          <w:rFonts w:ascii="Arial" w:eastAsia="Arial" w:hAnsi="Arial" w:cs="Arial"/>
        </w:rPr>
        <w:t>”</w:t>
      </w:r>
      <w:r w:rsidR="00D636CB">
        <w:rPr>
          <w:rFonts w:ascii="Arial" w:eastAsia="Arial" w:hAnsi="Arial" w:cs="Arial"/>
          <w:sz w:val="24"/>
          <w:szCs w:val="24"/>
        </w:rPr>
        <w:t xml:space="preserve"> Footnote omitted. </w:t>
      </w:r>
    </w:p>
    <w:p w14:paraId="484AC090" w14:textId="77777777" w:rsidR="00FA2D5D" w:rsidRDefault="00FA2D5D" w:rsidP="00D636CB">
      <w:pPr>
        <w:pStyle w:val="Body"/>
        <w:spacing w:line="480" w:lineRule="auto"/>
        <w:ind w:left="720"/>
        <w:jc w:val="both"/>
        <w:rPr>
          <w:rFonts w:ascii="Arial" w:eastAsia="Arial" w:hAnsi="Arial" w:cs="Arial"/>
          <w:sz w:val="24"/>
          <w:szCs w:val="24"/>
        </w:rPr>
      </w:pPr>
    </w:p>
    <w:p w14:paraId="5093FAFF" w14:textId="7170B549" w:rsidR="002B65C0" w:rsidRDefault="000B73F3" w:rsidP="000B73F3">
      <w:pPr>
        <w:pStyle w:val="Body"/>
        <w:spacing w:line="480" w:lineRule="auto"/>
        <w:jc w:val="both"/>
        <w:rPr>
          <w:rFonts w:ascii="Arial" w:eastAsia="Arial" w:hAnsi="Arial" w:cs="Arial"/>
          <w:sz w:val="24"/>
          <w:szCs w:val="24"/>
        </w:rPr>
      </w:pPr>
      <w:r>
        <w:rPr>
          <w:rFonts w:ascii="Arial" w:eastAsia="Arial" w:hAnsi="Arial" w:cs="Arial"/>
          <w:sz w:val="24"/>
          <w:szCs w:val="24"/>
        </w:rPr>
        <w:t>[</w:t>
      </w:r>
      <w:r w:rsidR="000D318A">
        <w:rPr>
          <w:rFonts w:ascii="Arial" w:eastAsia="Arial" w:hAnsi="Arial" w:cs="Arial"/>
          <w:sz w:val="24"/>
          <w:szCs w:val="24"/>
        </w:rPr>
        <w:t>6</w:t>
      </w:r>
      <w:r w:rsidR="00FE0025">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r>
      <w:r w:rsidR="00253034">
        <w:rPr>
          <w:rFonts w:ascii="Arial" w:eastAsia="Arial" w:hAnsi="Arial" w:cs="Arial"/>
          <w:sz w:val="24"/>
          <w:szCs w:val="24"/>
        </w:rPr>
        <w:t>In this matter</w:t>
      </w:r>
      <w:r w:rsidR="006E6123">
        <w:rPr>
          <w:rFonts w:ascii="Arial" w:eastAsia="Arial" w:hAnsi="Arial" w:cs="Arial"/>
          <w:sz w:val="24"/>
          <w:szCs w:val="24"/>
        </w:rPr>
        <w:t xml:space="preserve">, it is common cause that the appellants anticipated the order granted by </w:t>
      </w:r>
      <w:proofErr w:type="spellStart"/>
      <w:r w:rsidR="006E6123">
        <w:rPr>
          <w:rFonts w:ascii="Arial" w:eastAsia="Arial" w:hAnsi="Arial" w:cs="Arial"/>
          <w:sz w:val="24"/>
          <w:szCs w:val="24"/>
        </w:rPr>
        <w:t>Sievers</w:t>
      </w:r>
      <w:proofErr w:type="spellEnd"/>
      <w:r w:rsidR="006E6123">
        <w:rPr>
          <w:rFonts w:ascii="Arial" w:eastAsia="Arial" w:hAnsi="Arial" w:cs="Arial"/>
          <w:sz w:val="24"/>
          <w:szCs w:val="24"/>
        </w:rPr>
        <w:t xml:space="preserve"> AJ. </w:t>
      </w:r>
      <w:r w:rsidR="00E90BA8">
        <w:rPr>
          <w:rFonts w:ascii="Arial" w:eastAsia="Arial" w:hAnsi="Arial" w:cs="Arial"/>
          <w:sz w:val="24"/>
          <w:szCs w:val="24"/>
        </w:rPr>
        <w:t xml:space="preserve">The mere fact that the appellants </w:t>
      </w:r>
      <w:r w:rsidR="00E441A4">
        <w:rPr>
          <w:rFonts w:ascii="Arial" w:eastAsia="Arial" w:hAnsi="Arial" w:cs="Arial"/>
          <w:sz w:val="24"/>
          <w:szCs w:val="24"/>
        </w:rPr>
        <w:t xml:space="preserve">anticipated the order evinces that they </w:t>
      </w:r>
      <w:r w:rsidR="008C495B">
        <w:rPr>
          <w:rFonts w:ascii="Arial" w:eastAsia="Arial" w:hAnsi="Arial" w:cs="Arial"/>
          <w:sz w:val="24"/>
          <w:szCs w:val="24"/>
        </w:rPr>
        <w:t xml:space="preserve">did not intend to </w:t>
      </w:r>
      <w:r w:rsidR="003D59AF">
        <w:rPr>
          <w:rFonts w:ascii="Arial" w:eastAsia="Arial" w:hAnsi="Arial" w:cs="Arial"/>
          <w:sz w:val="24"/>
          <w:szCs w:val="24"/>
        </w:rPr>
        <w:t>manifestly</w:t>
      </w:r>
      <w:r w:rsidR="00746032">
        <w:rPr>
          <w:rFonts w:ascii="Arial" w:eastAsia="Arial" w:hAnsi="Arial" w:cs="Arial"/>
          <w:sz w:val="24"/>
          <w:szCs w:val="24"/>
        </w:rPr>
        <w:t xml:space="preserve"> </w:t>
      </w:r>
      <w:r w:rsidR="00E47AF7">
        <w:rPr>
          <w:rFonts w:ascii="Arial" w:eastAsia="Arial" w:hAnsi="Arial" w:cs="Arial"/>
          <w:sz w:val="24"/>
          <w:szCs w:val="24"/>
        </w:rPr>
        <w:t>disregard the court order in question.</w:t>
      </w:r>
      <w:r w:rsidR="00A350D4">
        <w:rPr>
          <w:rFonts w:ascii="Arial" w:eastAsia="Arial" w:hAnsi="Arial" w:cs="Arial"/>
          <w:sz w:val="24"/>
          <w:szCs w:val="24"/>
        </w:rPr>
        <w:t xml:space="preserve"> </w:t>
      </w:r>
      <w:r w:rsidR="009B2936">
        <w:rPr>
          <w:rFonts w:ascii="Arial" w:eastAsia="Arial" w:hAnsi="Arial" w:cs="Arial"/>
          <w:sz w:val="24"/>
          <w:szCs w:val="24"/>
        </w:rPr>
        <w:t>Thus, in the conte</w:t>
      </w:r>
      <w:r w:rsidR="008F456D">
        <w:rPr>
          <w:rFonts w:ascii="Arial" w:eastAsia="Arial" w:hAnsi="Arial" w:cs="Arial"/>
          <w:sz w:val="24"/>
          <w:szCs w:val="24"/>
        </w:rPr>
        <w:t>xt of this case,</w:t>
      </w:r>
      <w:r w:rsidR="009B2936">
        <w:rPr>
          <w:rFonts w:ascii="Arial" w:eastAsia="Arial" w:hAnsi="Arial" w:cs="Arial"/>
          <w:sz w:val="24"/>
          <w:szCs w:val="24"/>
        </w:rPr>
        <w:t xml:space="preserve"> i</w:t>
      </w:r>
      <w:r w:rsidR="00A350D4">
        <w:rPr>
          <w:rFonts w:ascii="Arial" w:eastAsia="Arial" w:hAnsi="Arial" w:cs="Arial"/>
          <w:sz w:val="24"/>
          <w:szCs w:val="24"/>
        </w:rPr>
        <w:t xml:space="preserve">t cannot be said that the appellants </w:t>
      </w:r>
      <w:r w:rsidR="00BF773F" w:rsidRPr="00BF773F">
        <w:rPr>
          <w:rFonts w:ascii="Arial" w:eastAsia="Arial" w:hAnsi="Arial" w:cs="Arial"/>
          <w:sz w:val="24"/>
          <w:szCs w:val="24"/>
        </w:rPr>
        <w:t>inexcusably failed to comply with the order</w:t>
      </w:r>
      <w:r w:rsidR="00181A4C">
        <w:rPr>
          <w:rFonts w:ascii="Arial" w:eastAsia="Arial" w:hAnsi="Arial" w:cs="Arial"/>
          <w:sz w:val="24"/>
          <w:szCs w:val="24"/>
        </w:rPr>
        <w:t>.</w:t>
      </w:r>
      <w:r w:rsidR="00A748F0">
        <w:rPr>
          <w:rFonts w:ascii="Arial" w:eastAsia="Arial" w:hAnsi="Arial" w:cs="Arial"/>
          <w:sz w:val="24"/>
          <w:szCs w:val="24"/>
        </w:rPr>
        <w:t xml:space="preserve"> It is evident that the appellants acted on a mistaken belief that they did not have to comply with the order</w:t>
      </w:r>
      <w:r w:rsidR="000562CD">
        <w:rPr>
          <w:rFonts w:ascii="Arial" w:eastAsia="Arial" w:hAnsi="Arial" w:cs="Arial"/>
          <w:sz w:val="24"/>
          <w:szCs w:val="24"/>
        </w:rPr>
        <w:t xml:space="preserve">. </w:t>
      </w:r>
      <w:r w:rsidR="00A748F0">
        <w:rPr>
          <w:rFonts w:ascii="Arial" w:eastAsia="Arial" w:hAnsi="Arial" w:cs="Arial"/>
          <w:sz w:val="24"/>
          <w:szCs w:val="24"/>
        </w:rPr>
        <w:t xml:space="preserve"> </w:t>
      </w:r>
      <w:r w:rsidR="000562CD" w:rsidRPr="000562CD">
        <w:rPr>
          <w:rFonts w:ascii="Arial" w:eastAsia="Arial" w:hAnsi="Arial" w:cs="Arial"/>
          <w:sz w:val="24"/>
          <w:szCs w:val="24"/>
        </w:rPr>
        <w:t>This construction is buttressed</w:t>
      </w:r>
      <w:r w:rsidR="00594B3E">
        <w:rPr>
          <w:rFonts w:ascii="Arial" w:eastAsia="Arial" w:hAnsi="Arial" w:cs="Arial"/>
          <w:sz w:val="24"/>
          <w:szCs w:val="24"/>
        </w:rPr>
        <w:t xml:space="preserve"> by the fact that t</w:t>
      </w:r>
      <w:r w:rsidR="00A748F0">
        <w:rPr>
          <w:rFonts w:ascii="Arial" w:eastAsia="Arial" w:hAnsi="Arial" w:cs="Arial"/>
          <w:sz w:val="24"/>
          <w:szCs w:val="24"/>
        </w:rPr>
        <w:t xml:space="preserve">hey anticipated the return date. </w:t>
      </w:r>
      <w:r w:rsidR="00924E88">
        <w:rPr>
          <w:rFonts w:ascii="Arial" w:eastAsia="Arial" w:hAnsi="Arial" w:cs="Arial"/>
          <w:sz w:val="24"/>
          <w:szCs w:val="24"/>
        </w:rPr>
        <w:t xml:space="preserve">The anticipation of the date further </w:t>
      </w:r>
      <w:r w:rsidR="00A915D8">
        <w:rPr>
          <w:rFonts w:ascii="Arial" w:eastAsia="Arial" w:hAnsi="Arial" w:cs="Arial"/>
          <w:sz w:val="24"/>
          <w:szCs w:val="24"/>
        </w:rPr>
        <w:t>demonstrates</w:t>
      </w:r>
      <w:r w:rsidR="00924E88">
        <w:rPr>
          <w:rFonts w:ascii="Arial" w:eastAsia="Arial" w:hAnsi="Arial" w:cs="Arial"/>
          <w:sz w:val="24"/>
          <w:szCs w:val="24"/>
        </w:rPr>
        <w:t xml:space="preserve"> that </w:t>
      </w:r>
      <w:r w:rsidR="001A1C5C">
        <w:rPr>
          <w:rFonts w:ascii="Arial" w:eastAsia="Arial" w:hAnsi="Arial" w:cs="Arial"/>
          <w:sz w:val="24"/>
          <w:szCs w:val="24"/>
        </w:rPr>
        <w:t>the appellants genuinely belie</w:t>
      </w:r>
      <w:r w:rsidR="00FC31D1">
        <w:rPr>
          <w:rFonts w:ascii="Arial" w:eastAsia="Arial" w:hAnsi="Arial" w:cs="Arial"/>
          <w:sz w:val="24"/>
          <w:szCs w:val="24"/>
        </w:rPr>
        <w:t>ved</w:t>
      </w:r>
      <w:r w:rsidR="001A1C5C">
        <w:rPr>
          <w:rFonts w:ascii="Arial" w:eastAsia="Arial" w:hAnsi="Arial" w:cs="Arial"/>
          <w:sz w:val="24"/>
          <w:szCs w:val="24"/>
        </w:rPr>
        <w:t xml:space="preserve"> that they </w:t>
      </w:r>
      <w:r w:rsidR="00594B3E">
        <w:rPr>
          <w:rFonts w:ascii="Arial" w:eastAsia="Arial" w:hAnsi="Arial" w:cs="Arial"/>
          <w:sz w:val="24"/>
          <w:szCs w:val="24"/>
        </w:rPr>
        <w:t>could</w:t>
      </w:r>
      <w:r w:rsidR="001A1C5C">
        <w:rPr>
          <w:rFonts w:ascii="Arial" w:eastAsia="Arial" w:hAnsi="Arial" w:cs="Arial"/>
          <w:sz w:val="24"/>
          <w:szCs w:val="24"/>
        </w:rPr>
        <w:t xml:space="preserve"> act in the manner </w:t>
      </w:r>
      <w:r w:rsidR="00594B3E">
        <w:rPr>
          <w:rFonts w:ascii="Arial" w:eastAsia="Arial" w:hAnsi="Arial" w:cs="Arial"/>
          <w:sz w:val="24"/>
          <w:szCs w:val="24"/>
        </w:rPr>
        <w:t xml:space="preserve">in </w:t>
      </w:r>
      <w:r w:rsidR="001A1C5C">
        <w:rPr>
          <w:rFonts w:ascii="Arial" w:eastAsia="Arial" w:hAnsi="Arial" w:cs="Arial"/>
          <w:sz w:val="24"/>
          <w:szCs w:val="24"/>
        </w:rPr>
        <w:t>which the</w:t>
      </w:r>
      <w:r w:rsidR="00FC31D1">
        <w:rPr>
          <w:rFonts w:ascii="Arial" w:eastAsia="Arial" w:hAnsi="Arial" w:cs="Arial"/>
          <w:sz w:val="24"/>
          <w:szCs w:val="24"/>
        </w:rPr>
        <w:t xml:space="preserve">y did. </w:t>
      </w:r>
    </w:p>
    <w:p w14:paraId="0BE79E05" w14:textId="77777777" w:rsidR="00FA2D5D" w:rsidRDefault="00FA2D5D" w:rsidP="000B73F3">
      <w:pPr>
        <w:pStyle w:val="Body"/>
        <w:spacing w:line="480" w:lineRule="auto"/>
        <w:jc w:val="both"/>
        <w:rPr>
          <w:rFonts w:ascii="Arial" w:eastAsia="Arial" w:hAnsi="Arial" w:cs="Arial"/>
          <w:sz w:val="24"/>
          <w:szCs w:val="24"/>
        </w:rPr>
      </w:pPr>
    </w:p>
    <w:p w14:paraId="2F7B70CF" w14:textId="4DC03227" w:rsidR="000B73F3" w:rsidRDefault="002B65C0" w:rsidP="000B73F3">
      <w:pPr>
        <w:pStyle w:val="Body"/>
        <w:spacing w:line="480" w:lineRule="auto"/>
        <w:jc w:val="both"/>
        <w:rPr>
          <w:rFonts w:ascii="Arial" w:eastAsia="Arial" w:hAnsi="Arial" w:cs="Arial"/>
          <w:sz w:val="24"/>
          <w:szCs w:val="24"/>
        </w:rPr>
      </w:pPr>
      <w:r>
        <w:rPr>
          <w:rFonts w:ascii="Arial" w:eastAsia="Arial" w:hAnsi="Arial" w:cs="Arial"/>
          <w:sz w:val="24"/>
          <w:szCs w:val="24"/>
        </w:rPr>
        <w:t>[</w:t>
      </w:r>
      <w:r w:rsidR="000D318A">
        <w:rPr>
          <w:rFonts w:ascii="Arial" w:eastAsia="Arial" w:hAnsi="Arial" w:cs="Arial"/>
          <w:sz w:val="24"/>
          <w:szCs w:val="24"/>
        </w:rPr>
        <w:t>6</w:t>
      </w:r>
      <w:r w:rsidR="00FE0025">
        <w:rPr>
          <w:rFonts w:ascii="Arial" w:eastAsia="Arial" w:hAnsi="Arial" w:cs="Arial"/>
          <w:sz w:val="24"/>
          <w:szCs w:val="24"/>
        </w:rPr>
        <w:t>3</w:t>
      </w:r>
      <w:r>
        <w:rPr>
          <w:rFonts w:ascii="Arial" w:eastAsia="Arial" w:hAnsi="Arial" w:cs="Arial"/>
          <w:sz w:val="24"/>
          <w:szCs w:val="24"/>
        </w:rPr>
        <w:t>]</w:t>
      </w:r>
      <w:r>
        <w:rPr>
          <w:rFonts w:ascii="Arial" w:eastAsia="Arial" w:hAnsi="Arial" w:cs="Arial"/>
          <w:sz w:val="24"/>
          <w:szCs w:val="24"/>
        </w:rPr>
        <w:tab/>
      </w:r>
      <w:r w:rsidR="007C70DE" w:rsidRPr="007C70DE">
        <w:rPr>
          <w:rFonts w:ascii="Arial" w:eastAsia="Arial" w:hAnsi="Arial" w:cs="Arial"/>
          <w:sz w:val="24"/>
          <w:szCs w:val="24"/>
        </w:rPr>
        <w:t xml:space="preserve">When one considers the fact that the appellants anticipated the return date of the order, it is difficult to conclude that </w:t>
      </w:r>
      <w:r w:rsidR="008F1FCB">
        <w:rPr>
          <w:rFonts w:ascii="Arial" w:eastAsia="Arial" w:hAnsi="Arial" w:cs="Arial"/>
          <w:sz w:val="24"/>
          <w:szCs w:val="24"/>
        </w:rPr>
        <w:t>there was</w:t>
      </w:r>
      <w:r w:rsidR="007C70DE" w:rsidRPr="007C70DE">
        <w:rPr>
          <w:rFonts w:ascii="Arial" w:eastAsia="Arial" w:hAnsi="Arial" w:cs="Arial"/>
          <w:sz w:val="24"/>
          <w:szCs w:val="24"/>
        </w:rPr>
        <w:t xml:space="preserve"> </w:t>
      </w:r>
      <w:r w:rsidR="000C6266" w:rsidRPr="000C6266">
        <w:rPr>
          <w:rFonts w:ascii="Arial" w:eastAsia="Arial" w:hAnsi="Arial" w:cs="Arial"/>
          <w:sz w:val="24"/>
          <w:szCs w:val="24"/>
        </w:rPr>
        <w:t>obstinacy</w:t>
      </w:r>
      <w:r w:rsidR="000C6266">
        <w:rPr>
          <w:rFonts w:ascii="Arial" w:eastAsia="Arial" w:hAnsi="Arial" w:cs="Arial"/>
          <w:sz w:val="24"/>
          <w:szCs w:val="24"/>
        </w:rPr>
        <w:t xml:space="preserve"> </w:t>
      </w:r>
      <w:r w:rsidR="00733686">
        <w:rPr>
          <w:rFonts w:ascii="Arial" w:eastAsia="Arial" w:hAnsi="Arial" w:cs="Arial"/>
          <w:sz w:val="24"/>
          <w:szCs w:val="24"/>
        </w:rPr>
        <w:t xml:space="preserve">and mala fides </w:t>
      </w:r>
      <w:r w:rsidR="00E00F55">
        <w:rPr>
          <w:rFonts w:ascii="Arial" w:eastAsia="Arial" w:hAnsi="Arial" w:cs="Arial"/>
          <w:sz w:val="24"/>
          <w:szCs w:val="24"/>
        </w:rPr>
        <w:t xml:space="preserve">to </w:t>
      </w:r>
      <w:r w:rsidR="007C70DE" w:rsidRPr="007C70DE">
        <w:rPr>
          <w:rFonts w:ascii="Arial" w:eastAsia="Arial" w:hAnsi="Arial" w:cs="Arial"/>
          <w:sz w:val="24"/>
          <w:szCs w:val="24"/>
        </w:rPr>
        <w:t xml:space="preserve">disobey the order of </w:t>
      </w:r>
      <w:proofErr w:type="spellStart"/>
      <w:r w:rsidR="007C70DE" w:rsidRPr="007C70DE">
        <w:rPr>
          <w:rFonts w:ascii="Arial" w:eastAsia="Arial" w:hAnsi="Arial" w:cs="Arial"/>
          <w:sz w:val="24"/>
          <w:szCs w:val="24"/>
        </w:rPr>
        <w:t>Sievers</w:t>
      </w:r>
      <w:proofErr w:type="spellEnd"/>
      <w:r w:rsidR="007C70DE" w:rsidRPr="007C70DE">
        <w:rPr>
          <w:rFonts w:ascii="Arial" w:eastAsia="Arial" w:hAnsi="Arial" w:cs="Arial"/>
          <w:sz w:val="24"/>
          <w:szCs w:val="24"/>
        </w:rPr>
        <w:t xml:space="preserve"> AJ.   </w:t>
      </w:r>
      <w:r w:rsidR="007E4B83">
        <w:rPr>
          <w:rFonts w:ascii="Arial" w:eastAsia="Arial" w:hAnsi="Arial" w:cs="Arial"/>
          <w:sz w:val="24"/>
          <w:szCs w:val="24"/>
        </w:rPr>
        <w:t>I</w:t>
      </w:r>
      <w:r w:rsidR="00170A9E">
        <w:rPr>
          <w:rFonts w:ascii="Arial" w:eastAsia="Arial" w:hAnsi="Arial" w:cs="Arial"/>
          <w:sz w:val="24"/>
          <w:szCs w:val="24"/>
        </w:rPr>
        <w:t>n my mind, the</w:t>
      </w:r>
      <w:r w:rsidR="0000208B">
        <w:rPr>
          <w:rFonts w:ascii="Arial" w:eastAsia="Arial" w:hAnsi="Arial" w:cs="Arial"/>
          <w:sz w:val="24"/>
          <w:szCs w:val="24"/>
        </w:rPr>
        <w:t xml:space="preserve"> mere fact that the appellants were </w:t>
      </w:r>
      <w:r w:rsidR="00601A9B">
        <w:rPr>
          <w:rFonts w:ascii="Arial" w:eastAsia="Arial" w:hAnsi="Arial" w:cs="Arial"/>
          <w:sz w:val="24"/>
          <w:szCs w:val="24"/>
        </w:rPr>
        <w:t xml:space="preserve">showing willingness to go to court </w:t>
      </w:r>
      <w:r w:rsidR="00003186">
        <w:rPr>
          <w:rFonts w:ascii="Arial" w:eastAsia="Arial" w:hAnsi="Arial" w:cs="Arial"/>
          <w:sz w:val="24"/>
          <w:szCs w:val="24"/>
        </w:rPr>
        <w:t>before the return dat</w:t>
      </w:r>
      <w:r w:rsidR="00170A9E">
        <w:rPr>
          <w:rFonts w:ascii="Arial" w:eastAsia="Arial" w:hAnsi="Arial" w:cs="Arial"/>
          <w:sz w:val="24"/>
          <w:szCs w:val="24"/>
        </w:rPr>
        <w:t xml:space="preserve">e, </w:t>
      </w:r>
      <w:r w:rsidR="00003186">
        <w:rPr>
          <w:rFonts w:ascii="Arial" w:eastAsia="Arial" w:hAnsi="Arial" w:cs="Arial"/>
          <w:sz w:val="24"/>
          <w:szCs w:val="24"/>
        </w:rPr>
        <w:t xml:space="preserve">shows </w:t>
      </w:r>
      <w:r w:rsidR="0096594E">
        <w:rPr>
          <w:rFonts w:ascii="Arial" w:eastAsia="Arial" w:hAnsi="Arial" w:cs="Arial"/>
          <w:sz w:val="24"/>
          <w:szCs w:val="24"/>
        </w:rPr>
        <w:t xml:space="preserve">that </w:t>
      </w:r>
      <w:r w:rsidR="00170A9E">
        <w:rPr>
          <w:rFonts w:ascii="Arial" w:eastAsia="Arial" w:hAnsi="Arial" w:cs="Arial"/>
          <w:sz w:val="24"/>
          <w:szCs w:val="24"/>
        </w:rPr>
        <w:t xml:space="preserve">the parties </w:t>
      </w:r>
      <w:r w:rsidR="0096594E">
        <w:rPr>
          <w:rFonts w:ascii="Arial" w:eastAsia="Arial" w:hAnsi="Arial" w:cs="Arial"/>
          <w:sz w:val="24"/>
          <w:szCs w:val="24"/>
        </w:rPr>
        <w:t xml:space="preserve">were willing to subject themselves to </w:t>
      </w:r>
      <w:r w:rsidR="00580CF0">
        <w:rPr>
          <w:rFonts w:ascii="Arial" w:eastAsia="Arial" w:hAnsi="Arial" w:cs="Arial"/>
          <w:sz w:val="24"/>
          <w:szCs w:val="24"/>
        </w:rPr>
        <w:t>court.</w:t>
      </w:r>
      <w:r w:rsidR="00F84C6B">
        <w:rPr>
          <w:rFonts w:ascii="Arial" w:eastAsia="Arial" w:hAnsi="Arial" w:cs="Arial"/>
          <w:sz w:val="24"/>
          <w:szCs w:val="24"/>
        </w:rPr>
        <w:t xml:space="preserve"> </w:t>
      </w:r>
      <w:r w:rsidR="00342E69">
        <w:rPr>
          <w:rFonts w:ascii="Arial" w:eastAsia="Arial" w:hAnsi="Arial" w:cs="Arial"/>
          <w:sz w:val="24"/>
          <w:szCs w:val="24"/>
        </w:rPr>
        <w:t>Consequently</w:t>
      </w:r>
      <w:r w:rsidR="00AF6B38">
        <w:rPr>
          <w:rFonts w:ascii="Arial" w:eastAsia="Arial" w:hAnsi="Arial" w:cs="Arial"/>
          <w:sz w:val="24"/>
          <w:szCs w:val="24"/>
        </w:rPr>
        <w:t>, it cannot be said that the appellants did nothing</w:t>
      </w:r>
      <w:r w:rsidR="00D63783">
        <w:rPr>
          <w:rFonts w:ascii="Arial" w:eastAsia="Arial" w:hAnsi="Arial" w:cs="Arial"/>
          <w:sz w:val="24"/>
          <w:szCs w:val="24"/>
        </w:rPr>
        <w:t xml:space="preserve">, and exhibited wanton disregard of the court </w:t>
      </w:r>
      <w:r w:rsidR="007E4B83">
        <w:rPr>
          <w:rFonts w:ascii="Arial" w:eastAsia="Arial" w:hAnsi="Arial" w:cs="Arial"/>
          <w:sz w:val="24"/>
          <w:szCs w:val="24"/>
        </w:rPr>
        <w:t>order.</w:t>
      </w:r>
      <w:r w:rsidR="00580CF0">
        <w:rPr>
          <w:rFonts w:ascii="Arial" w:eastAsia="Arial" w:hAnsi="Arial" w:cs="Arial"/>
          <w:sz w:val="24"/>
          <w:szCs w:val="24"/>
        </w:rPr>
        <w:t xml:space="preserve"> </w:t>
      </w:r>
      <w:r w:rsidR="00173387">
        <w:rPr>
          <w:rFonts w:ascii="Arial" w:eastAsia="Arial" w:hAnsi="Arial" w:cs="Arial"/>
          <w:sz w:val="24"/>
          <w:szCs w:val="24"/>
        </w:rPr>
        <w:t xml:space="preserve">I am thus not satisfied that the requisite that </w:t>
      </w:r>
      <w:r w:rsidR="003950BE">
        <w:rPr>
          <w:rFonts w:ascii="Arial" w:eastAsia="Arial" w:hAnsi="Arial" w:cs="Arial"/>
          <w:sz w:val="24"/>
          <w:szCs w:val="24"/>
        </w:rPr>
        <w:t>for contempt of court</w:t>
      </w:r>
      <w:r w:rsidR="0062616E">
        <w:rPr>
          <w:rFonts w:ascii="Arial" w:eastAsia="Arial" w:hAnsi="Arial" w:cs="Arial"/>
          <w:sz w:val="24"/>
          <w:szCs w:val="24"/>
        </w:rPr>
        <w:t xml:space="preserve">, that </w:t>
      </w:r>
      <w:r w:rsidR="00B829B9" w:rsidRPr="00B829B9">
        <w:rPr>
          <w:rFonts w:ascii="Arial" w:eastAsia="Arial" w:hAnsi="Arial" w:cs="Arial"/>
          <w:sz w:val="24"/>
          <w:szCs w:val="24"/>
        </w:rPr>
        <w:t xml:space="preserve">the non-compliance must be </w:t>
      </w:r>
      <w:proofErr w:type="spellStart"/>
      <w:r w:rsidR="00B829B9" w:rsidRPr="00B829B9">
        <w:rPr>
          <w:rFonts w:ascii="Arial" w:eastAsia="Arial" w:hAnsi="Arial" w:cs="Arial"/>
          <w:sz w:val="24"/>
          <w:szCs w:val="24"/>
        </w:rPr>
        <w:t>wilful</w:t>
      </w:r>
      <w:proofErr w:type="spellEnd"/>
      <w:r w:rsidR="00B829B9" w:rsidRPr="00B829B9">
        <w:rPr>
          <w:rFonts w:ascii="Arial" w:eastAsia="Arial" w:hAnsi="Arial" w:cs="Arial"/>
          <w:sz w:val="24"/>
          <w:szCs w:val="24"/>
        </w:rPr>
        <w:t xml:space="preserve"> and mala fid</w:t>
      </w:r>
      <w:r w:rsidR="00B829B9">
        <w:rPr>
          <w:rFonts w:ascii="Arial" w:eastAsia="Arial" w:hAnsi="Arial" w:cs="Arial"/>
          <w:sz w:val="24"/>
          <w:szCs w:val="24"/>
        </w:rPr>
        <w:t xml:space="preserve">e </w:t>
      </w:r>
      <w:r w:rsidR="0062616E">
        <w:rPr>
          <w:rFonts w:ascii="Arial" w:eastAsia="Arial" w:hAnsi="Arial" w:cs="Arial"/>
          <w:sz w:val="24"/>
          <w:szCs w:val="24"/>
        </w:rPr>
        <w:t>wa</w:t>
      </w:r>
      <w:r w:rsidR="00B829B9">
        <w:rPr>
          <w:rFonts w:ascii="Arial" w:eastAsia="Arial" w:hAnsi="Arial" w:cs="Arial"/>
          <w:sz w:val="24"/>
          <w:szCs w:val="24"/>
        </w:rPr>
        <w:t>s satisfied.</w:t>
      </w:r>
      <w:r w:rsidR="00173387">
        <w:rPr>
          <w:rFonts w:ascii="Arial" w:eastAsia="Arial" w:hAnsi="Arial" w:cs="Arial"/>
          <w:sz w:val="24"/>
          <w:szCs w:val="24"/>
        </w:rPr>
        <w:t xml:space="preserve"> </w:t>
      </w:r>
    </w:p>
    <w:p w14:paraId="656E682C" w14:textId="77777777" w:rsidR="00DB70F6" w:rsidRDefault="00DB70F6" w:rsidP="00431D35">
      <w:pPr>
        <w:pStyle w:val="Body"/>
        <w:spacing w:line="480" w:lineRule="auto"/>
        <w:jc w:val="both"/>
        <w:rPr>
          <w:rFonts w:ascii="Arial" w:eastAsia="Arial" w:hAnsi="Arial" w:cs="Arial"/>
          <w:sz w:val="24"/>
          <w:szCs w:val="24"/>
        </w:rPr>
      </w:pPr>
    </w:p>
    <w:p w14:paraId="38741DB6" w14:textId="46B78E66" w:rsidR="00926F80" w:rsidRPr="00ED2981" w:rsidRDefault="000E47C8" w:rsidP="00431D35">
      <w:pPr>
        <w:pStyle w:val="Body"/>
        <w:spacing w:line="480" w:lineRule="auto"/>
        <w:jc w:val="both"/>
        <w:rPr>
          <w:rFonts w:ascii="Arial" w:eastAsia="Arial" w:hAnsi="Arial" w:cs="Arial"/>
          <w:sz w:val="24"/>
          <w:szCs w:val="24"/>
        </w:rPr>
      </w:pPr>
      <w:r>
        <w:rPr>
          <w:rFonts w:ascii="Arial" w:eastAsia="Arial" w:hAnsi="Arial" w:cs="Arial"/>
          <w:sz w:val="24"/>
          <w:szCs w:val="24"/>
        </w:rPr>
        <w:t xml:space="preserve"> </w:t>
      </w:r>
    </w:p>
    <w:p w14:paraId="26697928" w14:textId="77777777" w:rsidR="008D3952" w:rsidRDefault="00043C64" w:rsidP="00431D35">
      <w:pPr>
        <w:pStyle w:val="Body"/>
        <w:spacing w:line="480" w:lineRule="auto"/>
        <w:jc w:val="both"/>
        <w:rPr>
          <w:rFonts w:ascii="Arial" w:eastAsia="Arial" w:hAnsi="Arial" w:cs="Arial"/>
          <w:i/>
          <w:iCs/>
          <w:sz w:val="24"/>
          <w:szCs w:val="24"/>
        </w:rPr>
      </w:pPr>
      <w:r>
        <w:rPr>
          <w:rFonts w:ascii="Arial" w:hAnsi="Arial"/>
          <w:i/>
          <w:iCs/>
          <w:sz w:val="24"/>
          <w:szCs w:val="24"/>
        </w:rPr>
        <w:lastRenderedPageBreak/>
        <w:t xml:space="preserve">Costs </w:t>
      </w:r>
    </w:p>
    <w:p w14:paraId="3759AE47" w14:textId="7817E07A" w:rsidR="008D3952" w:rsidRDefault="00043C64" w:rsidP="00431D35">
      <w:pPr>
        <w:pStyle w:val="Body"/>
        <w:spacing w:line="480" w:lineRule="auto"/>
        <w:jc w:val="both"/>
        <w:rPr>
          <w:rFonts w:ascii="Arial" w:hAnsi="Arial"/>
          <w:sz w:val="24"/>
          <w:szCs w:val="24"/>
        </w:rPr>
      </w:pPr>
      <w:r>
        <w:rPr>
          <w:rFonts w:ascii="Arial" w:hAnsi="Arial"/>
          <w:sz w:val="24"/>
          <w:szCs w:val="24"/>
          <w:lang w:val="pt-PT"/>
        </w:rPr>
        <w:t>[</w:t>
      </w:r>
      <w:r w:rsidR="000D318A">
        <w:rPr>
          <w:rFonts w:ascii="Arial" w:hAnsi="Arial"/>
          <w:sz w:val="24"/>
          <w:szCs w:val="24"/>
          <w:lang w:val="pt-PT"/>
        </w:rPr>
        <w:t>6</w:t>
      </w:r>
      <w:r w:rsidR="00FE0025">
        <w:rPr>
          <w:rFonts w:ascii="Arial" w:hAnsi="Arial"/>
          <w:sz w:val="24"/>
          <w:szCs w:val="24"/>
          <w:lang w:val="pt-PT"/>
        </w:rPr>
        <w:t>4</w:t>
      </w:r>
      <w:r>
        <w:rPr>
          <w:rFonts w:ascii="Arial" w:hAnsi="Arial"/>
          <w:sz w:val="24"/>
          <w:szCs w:val="24"/>
          <w:lang w:val="pt-PT"/>
        </w:rPr>
        <w:t>]</w:t>
      </w:r>
      <w:r>
        <w:rPr>
          <w:rFonts w:ascii="Arial" w:hAnsi="Arial"/>
          <w:sz w:val="24"/>
          <w:szCs w:val="24"/>
          <w:lang w:val="pt-PT"/>
        </w:rPr>
        <w:tab/>
        <w:t>It is trite that the costs ordinarily follow the results. Though the respondents conduct is objectionable, I am however mindful to the fact that the first respondent issued an apology to the appellants and did not persist in the misrepresented facts. I also take cognisance of the fact that there is a high probability that the respondents won</w:t>
      </w:r>
      <w:r>
        <w:rPr>
          <w:rFonts w:ascii="Arial" w:hAnsi="Arial"/>
          <w:sz w:val="24"/>
          <w:szCs w:val="24"/>
        </w:rPr>
        <w:t xml:space="preserve">’t be in position to pay a cost order. There is thus a huge possibility that even if this court grants a cost order, the appellants would not be able to recoup their costs from the respondent.  </w:t>
      </w:r>
    </w:p>
    <w:p w14:paraId="470B9B2F" w14:textId="77777777" w:rsidR="00FA2D5D" w:rsidRDefault="00FA2D5D" w:rsidP="00431D35">
      <w:pPr>
        <w:pStyle w:val="Body"/>
        <w:spacing w:line="480" w:lineRule="auto"/>
        <w:jc w:val="both"/>
        <w:rPr>
          <w:rFonts w:ascii="Arial" w:eastAsia="Arial" w:hAnsi="Arial" w:cs="Arial"/>
          <w:sz w:val="24"/>
          <w:szCs w:val="24"/>
        </w:rPr>
      </w:pPr>
    </w:p>
    <w:p w14:paraId="067F9CDC" w14:textId="04A93C3A"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lang w:val="pt-PT"/>
        </w:rPr>
        <w:t>[</w:t>
      </w:r>
      <w:r w:rsidR="00FE0025">
        <w:rPr>
          <w:rFonts w:ascii="Arial" w:hAnsi="Arial"/>
          <w:sz w:val="24"/>
          <w:szCs w:val="24"/>
          <w:lang w:val="pt-PT"/>
        </w:rPr>
        <w:t>65</w:t>
      </w:r>
      <w:r>
        <w:rPr>
          <w:rFonts w:ascii="Arial" w:hAnsi="Arial"/>
          <w:sz w:val="24"/>
          <w:szCs w:val="24"/>
          <w:lang w:val="pt-PT"/>
        </w:rPr>
        <w:t>]</w:t>
      </w:r>
      <w:r>
        <w:rPr>
          <w:rFonts w:ascii="Arial" w:hAnsi="Arial"/>
          <w:sz w:val="24"/>
          <w:szCs w:val="24"/>
          <w:lang w:val="pt-PT"/>
        </w:rPr>
        <w:tab/>
        <w:t>In the circumstances, a costs award would merely be an academic exercise. Consequently, each party should pay its own costs.</w:t>
      </w:r>
    </w:p>
    <w:p w14:paraId="73F7724E" w14:textId="0A414F77" w:rsidR="008D3952" w:rsidRDefault="008D3952" w:rsidP="00431D35">
      <w:pPr>
        <w:pStyle w:val="Body"/>
        <w:spacing w:line="480" w:lineRule="auto"/>
        <w:jc w:val="both"/>
        <w:rPr>
          <w:rFonts w:ascii="Arial" w:eastAsia="Arial" w:hAnsi="Arial" w:cs="Arial"/>
          <w:sz w:val="24"/>
          <w:szCs w:val="24"/>
        </w:rPr>
      </w:pPr>
    </w:p>
    <w:p w14:paraId="76E9101F" w14:textId="4BA66AD5" w:rsidR="008D3952" w:rsidRDefault="00043C64" w:rsidP="00431D35">
      <w:pPr>
        <w:pStyle w:val="Body"/>
        <w:spacing w:line="480" w:lineRule="auto"/>
        <w:jc w:val="both"/>
        <w:rPr>
          <w:rFonts w:ascii="Arial" w:eastAsia="Arial" w:hAnsi="Arial" w:cs="Arial"/>
          <w:sz w:val="24"/>
          <w:szCs w:val="24"/>
        </w:rPr>
      </w:pPr>
      <w:r>
        <w:rPr>
          <w:rFonts w:ascii="Arial" w:hAnsi="Arial"/>
          <w:sz w:val="24"/>
          <w:szCs w:val="24"/>
          <w:lang w:val="pt-PT"/>
        </w:rPr>
        <w:t>[</w:t>
      </w:r>
      <w:r w:rsidR="00FE0025">
        <w:rPr>
          <w:rFonts w:ascii="Arial" w:hAnsi="Arial"/>
          <w:sz w:val="24"/>
          <w:szCs w:val="24"/>
          <w:lang w:val="pt-PT"/>
        </w:rPr>
        <w:t>66</w:t>
      </w:r>
      <w:r>
        <w:rPr>
          <w:rFonts w:ascii="Arial" w:hAnsi="Arial"/>
          <w:sz w:val="24"/>
          <w:szCs w:val="24"/>
          <w:lang w:val="pt-PT"/>
        </w:rPr>
        <w:t>]</w:t>
      </w:r>
      <w:r>
        <w:rPr>
          <w:rFonts w:ascii="Arial" w:hAnsi="Arial"/>
          <w:sz w:val="24"/>
          <w:szCs w:val="24"/>
          <w:lang w:val="pt-PT"/>
        </w:rPr>
        <w:tab/>
        <w:t>For all the foregoing reasons, I propose the following order:</w:t>
      </w:r>
    </w:p>
    <w:p w14:paraId="661C63C7" w14:textId="33D4D3E8" w:rsidR="008D3952" w:rsidRPr="009B3CBB" w:rsidRDefault="009B3CBB" w:rsidP="009B3CBB">
      <w:pPr>
        <w:spacing w:line="480" w:lineRule="auto"/>
        <w:ind w:left="1440" w:hanging="720"/>
        <w:jc w:val="both"/>
        <w:rPr>
          <w:rFonts w:ascii="Arial" w:hAnsi="Arial"/>
        </w:rPr>
      </w:pPr>
      <w:r>
        <w:rPr>
          <w:rFonts w:ascii="Arial" w:hAnsi="Arial Unicode MS" w:cs="Arial Unicode MS"/>
          <w:color w:val="000000"/>
          <w:u w:color="000000"/>
          <w:lang w:eastAsia="en-ZA"/>
        </w:rPr>
        <w:t>1.</w:t>
      </w:r>
      <w:r>
        <w:rPr>
          <w:rFonts w:ascii="Arial" w:hAnsi="Arial Unicode MS" w:cs="Arial Unicode MS"/>
          <w:color w:val="000000"/>
          <w:u w:color="000000"/>
          <w:lang w:eastAsia="en-ZA"/>
        </w:rPr>
        <w:tab/>
      </w:r>
      <w:r w:rsidR="00043C64" w:rsidRPr="009B3CBB">
        <w:rPr>
          <w:rFonts w:ascii="Arial" w:hAnsi="Arial"/>
        </w:rPr>
        <w:t>Appeal is upheld.</w:t>
      </w:r>
    </w:p>
    <w:p w14:paraId="6A2CC67F" w14:textId="3B3A2F1E" w:rsidR="008D3952" w:rsidRPr="009B3CBB" w:rsidRDefault="009B3CBB" w:rsidP="009B3CBB">
      <w:pPr>
        <w:spacing w:line="480" w:lineRule="auto"/>
        <w:ind w:left="1440" w:hanging="720"/>
        <w:jc w:val="both"/>
        <w:rPr>
          <w:rFonts w:ascii="Arial" w:hAnsi="Arial"/>
        </w:rPr>
      </w:pPr>
      <w:r>
        <w:rPr>
          <w:rFonts w:ascii="Arial" w:hAnsi="Arial Unicode MS" w:cs="Arial Unicode MS"/>
          <w:color w:val="000000"/>
          <w:u w:color="000000"/>
          <w:lang w:eastAsia="en-ZA"/>
        </w:rPr>
        <w:t>2.</w:t>
      </w:r>
      <w:r>
        <w:rPr>
          <w:rFonts w:ascii="Arial" w:hAnsi="Arial Unicode MS" w:cs="Arial Unicode MS"/>
          <w:color w:val="000000"/>
          <w:u w:color="000000"/>
          <w:lang w:eastAsia="en-ZA"/>
        </w:rPr>
        <w:tab/>
      </w:r>
      <w:r w:rsidR="006D1CCB" w:rsidRPr="009B3CBB">
        <w:rPr>
          <w:rFonts w:ascii="Arial" w:hAnsi="Arial"/>
        </w:rPr>
        <w:t>The contempt of court order</w:t>
      </w:r>
      <w:r w:rsidR="00043C64" w:rsidRPr="009B3CBB">
        <w:rPr>
          <w:rFonts w:ascii="Arial" w:hAnsi="Arial"/>
        </w:rPr>
        <w:t xml:space="preserve"> by De Villiers AJ, </w:t>
      </w:r>
      <w:r w:rsidR="00FE0025" w:rsidRPr="009B3CBB">
        <w:rPr>
          <w:rFonts w:ascii="Arial" w:hAnsi="Arial"/>
        </w:rPr>
        <w:t>is</w:t>
      </w:r>
      <w:r w:rsidR="00043C64" w:rsidRPr="009B3CBB">
        <w:rPr>
          <w:rFonts w:ascii="Arial" w:hAnsi="Arial"/>
        </w:rPr>
        <w:t xml:space="preserve"> hereby set aside. </w:t>
      </w:r>
    </w:p>
    <w:p w14:paraId="52C7E3FB" w14:textId="2CD9F5D7" w:rsidR="008D3952" w:rsidRPr="009B3CBB" w:rsidRDefault="009B3CBB" w:rsidP="009B3CBB">
      <w:pPr>
        <w:ind w:left="1440" w:hanging="720"/>
        <w:jc w:val="both"/>
        <w:rPr>
          <w:rFonts w:ascii="Arial" w:hAnsi="Arial"/>
        </w:rPr>
      </w:pPr>
      <w:r>
        <w:rPr>
          <w:rFonts w:ascii="Arial" w:hAnsi="Arial Unicode MS" w:cs="Arial Unicode MS"/>
          <w:color w:val="000000"/>
          <w:u w:color="000000"/>
          <w:lang w:eastAsia="en-ZA"/>
        </w:rPr>
        <w:t>3.</w:t>
      </w:r>
      <w:r>
        <w:rPr>
          <w:rFonts w:ascii="Arial" w:hAnsi="Arial Unicode MS" w:cs="Arial Unicode MS"/>
          <w:color w:val="000000"/>
          <w:u w:color="000000"/>
          <w:lang w:eastAsia="en-ZA"/>
        </w:rPr>
        <w:tab/>
      </w:r>
      <w:r w:rsidR="00043C64" w:rsidRPr="009B3CBB">
        <w:rPr>
          <w:rFonts w:ascii="Arial" w:hAnsi="Arial"/>
        </w:rPr>
        <w:t>Each party to pay its costs.</w:t>
      </w:r>
      <w:r w:rsidR="00043C64" w:rsidRPr="009B3CBB">
        <w:rPr>
          <w:rFonts w:ascii="Arial" w:hAnsi="Arial"/>
        </w:rPr>
        <w:tab/>
      </w:r>
    </w:p>
    <w:p w14:paraId="45AA26FD" w14:textId="77777777" w:rsidR="00431D35" w:rsidRPr="00431D35" w:rsidRDefault="00431D35" w:rsidP="00431D35">
      <w:pPr>
        <w:jc w:val="both"/>
        <w:rPr>
          <w:rFonts w:ascii="Arial" w:hAnsi="Arial"/>
        </w:rPr>
      </w:pPr>
    </w:p>
    <w:p w14:paraId="5981F8F6" w14:textId="77777777" w:rsidR="008D3952" w:rsidRDefault="00043C64" w:rsidP="00431D35">
      <w:pPr>
        <w:pStyle w:val="Body"/>
        <w:spacing w:after="0" w:line="240" w:lineRule="auto"/>
        <w:ind w:left="5040"/>
        <w:jc w:val="both"/>
        <w:rPr>
          <w:rFonts w:ascii="Arial" w:eastAsia="Arial" w:hAnsi="Arial" w:cs="Arial"/>
          <w:sz w:val="24"/>
          <w:szCs w:val="24"/>
        </w:rPr>
      </w:pPr>
      <w:r>
        <w:rPr>
          <w:rFonts w:ascii="Arial" w:hAnsi="Arial"/>
          <w:sz w:val="24"/>
          <w:szCs w:val="24"/>
        </w:rPr>
        <w:t>_____________________________</w:t>
      </w:r>
    </w:p>
    <w:p w14:paraId="6A38DAF8" w14:textId="77777777" w:rsidR="008D3952" w:rsidRDefault="00043C64" w:rsidP="00431D35">
      <w:pPr>
        <w:pStyle w:val="Body"/>
        <w:spacing w:after="0" w:line="240" w:lineRule="auto"/>
        <w:ind w:left="5040"/>
        <w:jc w:val="both"/>
        <w:rPr>
          <w:rFonts w:ascii="Arial" w:eastAsia="Arial" w:hAnsi="Arial" w:cs="Arial"/>
          <w:b/>
          <w:bCs/>
          <w:sz w:val="26"/>
          <w:szCs w:val="26"/>
        </w:rPr>
      </w:pPr>
      <w:r>
        <w:rPr>
          <w:rFonts w:ascii="Arial" w:hAnsi="Arial"/>
          <w:b/>
          <w:bCs/>
          <w:sz w:val="26"/>
          <w:szCs w:val="26"/>
        </w:rPr>
        <w:t xml:space="preserve">C. N. </w:t>
      </w:r>
      <w:proofErr w:type="spellStart"/>
      <w:r>
        <w:rPr>
          <w:rFonts w:ascii="Arial" w:hAnsi="Arial"/>
          <w:b/>
          <w:bCs/>
          <w:sz w:val="26"/>
          <w:szCs w:val="26"/>
        </w:rPr>
        <w:t>Nziweni</w:t>
      </w:r>
      <w:proofErr w:type="spellEnd"/>
    </w:p>
    <w:p w14:paraId="223541A0" w14:textId="1012305E" w:rsidR="008D3952" w:rsidRDefault="00043C64" w:rsidP="00431D35">
      <w:pPr>
        <w:pStyle w:val="Body"/>
        <w:spacing w:after="0" w:line="240" w:lineRule="auto"/>
        <w:ind w:left="5040"/>
        <w:jc w:val="both"/>
        <w:rPr>
          <w:rFonts w:ascii="Arial" w:hAnsi="Arial"/>
          <w:sz w:val="24"/>
          <w:szCs w:val="24"/>
        </w:rPr>
      </w:pPr>
      <w:r>
        <w:rPr>
          <w:rFonts w:ascii="Arial" w:hAnsi="Arial"/>
          <w:sz w:val="24"/>
          <w:szCs w:val="24"/>
        </w:rPr>
        <w:t>Judge of the High Court</w:t>
      </w:r>
    </w:p>
    <w:p w14:paraId="24D6429E" w14:textId="7606F40E" w:rsidR="00431D35" w:rsidRDefault="00431D35" w:rsidP="00431D35">
      <w:pPr>
        <w:pStyle w:val="Body"/>
        <w:spacing w:after="0" w:line="240" w:lineRule="auto"/>
        <w:ind w:left="5040"/>
        <w:jc w:val="both"/>
        <w:rPr>
          <w:rFonts w:ascii="Arial" w:hAnsi="Arial"/>
          <w:sz w:val="24"/>
          <w:szCs w:val="24"/>
        </w:rPr>
      </w:pPr>
    </w:p>
    <w:p w14:paraId="03CDAE9B" w14:textId="3A7A272F" w:rsidR="00431D35" w:rsidRDefault="00431D35" w:rsidP="00431D35">
      <w:pPr>
        <w:pStyle w:val="Body"/>
        <w:spacing w:after="0" w:line="240" w:lineRule="auto"/>
        <w:ind w:left="5040"/>
        <w:jc w:val="both"/>
        <w:rPr>
          <w:rFonts w:ascii="Arial" w:eastAsia="Arial" w:hAnsi="Arial" w:cs="Arial"/>
          <w:sz w:val="24"/>
          <w:szCs w:val="24"/>
        </w:rPr>
      </w:pPr>
    </w:p>
    <w:p w14:paraId="7B3DFFF3" w14:textId="3BE01565" w:rsidR="0036634D" w:rsidRDefault="0036634D" w:rsidP="00431D35">
      <w:pPr>
        <w:pStyle w:val="Body"/>
        <w:spacing w:after="0" w:line="240" w:lineRule="auto"/>
        <w:ind w:left="5040"/>
        <w:jc w:val="both"/>
        <w:rPr>
          <w:rFonts w:ascii="Arial" w:eastAsia="Arial" w:hAnsi="Arial" w:cs="Arial"/>
          <w:sz w:val="24"/>
          <w:szCs w:val="24"/>
        </w:rPr>
      </w:pPr>
    </w:p>
    <w:p w14:paraId="1EA19870" w14:textId="77777777" w:rsidR="0036634D" w:rsidRDefault="0036634D" w:rsidP="00431D35">
      <w:pPr>
        <w:pStyle w:val="Body"/>
        <w:spacing w:after="0" w:line="240" w:lineRule="auto"/>
        <w:ind w:left="5040"/>
        <w:jc w:val="both"/>
        <w:rPr>
          <w:rFonts w:ascii="Arial" w:eastAsia="Arial" w:hAnsi="Arial" w:cs="Arial"/>
          <w:sz w:val="24"/>
          <w:szCs w:val="24"/>
        </w:rPr>
      </w:pPr>
    </w:p>
    <w:p w14:paraId="70234F52" w14:textId="77777777" w:rsidR="008D3952" w:rsidRDefault="008D3952" w:rsidP="00431D35">
      <w:pPr>
        <w:pStyle w:val="Body"/>
        <w:spacing w:after="0" w:line="240" w:lineRule="auto"/>
        <w:jc w:val="both"/>
        <w:rPr>
          <w:rFonts w:ascii="Arial" w:eastAsia="Arial" w:hAnsi="Arial" w:cs="Arial"/>
          <w:sz w:val="24"/>
          <w:szCs w:val="24"/>
        </w:rPr>
      </w:pPr>
    </w:p>
    <w:p w14:paraId="15A6DF79" w14:textId="77777777" w:rsidR="008D3952" w:rsidRDefault="00043C64" w:rsidP="00431D35">
      <w:pPr>
        <w:pStyle w:val="Body"/>
        <w:spacing w:after="0" w:line="240" w:lineRule="auto"/>
        <w:jc w:val="both"/>
        <w:rPr>
          <w:rFonts w:ascii="Arial" w:eastAsia="Arial" w:hAnsi="Arial" w:cs="Arial"/>
          <w:sz w:val="24"/>
          <w:szCs w:val="24"/>
        </w:rPr>
      </w:pPr>
      <w:r>
        <w:rPr>
          <w:rFonts w:ascii="Arial" w:hAnsi="Arial"/>
          <w:sz w:val="24"/>
          <w:szCs w:val="24"/>
        </w:rPr>
        <w:t>I agree, and it is so ordered.</w:t>
      </w:r>
      <w:r>
        <w:rPr>
          <w:rFonts w:ascii="Arial" w:hAnsi="Arial"/>
          <w:sz w:val="24"/>
          <w:szCs w:val="24"/>
        </w:rPr>
        <w:tab/>
      </w:r>
      <w:r>
        <w:rPr>
          <w:rFonts w:ascii="Arial" w:hAnsi="Arial"/>
          <w:sz w:val="24"/>
          <w:szCs w:val="24"/>
        </w:rPr>
        <w:tab/>
      </w:r>
      <w:r>
        <w:rPr>
          <w:rFonts w:ascii="Arial" w:hAnsi="Arial"/>
          <w:sz w:val="24"/>
          <w:szCs w:val="24"/>
        </w:rPr>
        <w:tab/>
        <w:t>_____________________________</w:t>
      </w:r>
    </w:p>
    <w:p w14:paraId="3DD7E0FA" w14:textId="232C0586" w:rsidR="008D3952" w:rsidRDefault="00043C64" w:rsidP="00431D35">
      <w:pPr>
        <w:pStyle w:val="Body"/>
        <w:spacing w:after="0" w:line="240" w:lineRule="auto"/>
        <w:jc w:val="both"/>
        <w:rPr>
          <w:rFonts w:ascii="Arial" w:eastAsia="Arial" w:hAnsi="Arial" w:cs="Arial"/>
          <w:b/>
          <w:bCs/>
          <w:sz w:val="26"/>
          <w:szCs w:val="26"/>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b/>
          <w:bCs/>
          <w:sz w:val="26"/>
          <w:szCs w:val="26"/>
          <w:lang w:val="it-IT"/>
        </w:rPr>
        <w:t xml:space="preserve">T. </w:t>
      </w:r>
      <w:r w:rsidR="006D1CCB">
        <w:rPr>
          <w:rFonts w:ascii="Arial" w:hAnsi="Arial"/>
          <w:b/>
          <w:bCs/>
          <w:sz w:val="26"/>
          <w:szCs w:val="26"/>
          <w:lang w:val="it-IT"/>
        </w:rPr>
        <w:t xml:space="preserve">C. </w:t>
      </w:r>
      <w:r>
        <w:rPr>
          <w:rFonts w:ascii="Arial" w:hAnsi="Arial"/>
          <w:b/>
          <w:bCs/>
          <w:sz w:val="26"/>
          <w:szCs w:val="26"/>
          <w:lang w:val="it-IT"/>
        </w:rPr>
        <w:t>Ndita</w:t>
      </w:r>
    </w:p>
    <w:p w14:paraId="1DDE9D41" w14:textId="632D31DE" w:rsidR="008D3952" w:rsidRDefault="00043C64" w:rsidP="00431D35">
      <w:pPr>
        <w:pStyle w:val="Body"/>
        <w:spacing w:after="0" w:line="240" w:lineRule="auto"/>
        <w:jc w:val="both"/>
        <w:rPr>
          <w:rFonts w:ascii="Arial" w:hAnsi="Arial"/>
          <w:sz w:val="26"/>
          <w:szCs w:val="26"/>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6"/>
          <w:szCs w:val="26"/>
        </w:rPr>
        <w:t>Judge of the High Court</w:t>
      </w:r>
    </w:p>
    <w:p w14:paraId="57DEFBAC" w14:textId="71EC28D6" w:rsidR="00431D35" w:rsidRDefault="00431D35" w:rsidP="00431D35">
      <w:pPr>
        <w:pStyle w:val="Body"/>
        <w:spacing w:after="0" w:line="240" w:lineRule="auto"/>
        <w:jc w:val="both"/>
        <w:rPr>
          <w:rFonts w:ascii="Arial" w:hAnsi="Arial"/>
          <w:sz w:val="26"/>
          <w:szCs w:val="26"/>
        </w:rPr>
      </w:pPr>
    </w:p>
    <w:p w14:paraId="0BE79275" w14:textId="124E4861" w:rsidR="00431D35" w:rsidRDefault="00431D35" w:rsidP="00431D35">
      <w:pPr>
        <w:pStyle w:val="Body"/>
        <w:spacing w:after="0" w:line="240" w:lineRule="auto"/>
        <w:jc w:val="both"/>
        <w:rPr>
          <w:rFonts w:ascii="Arial" w:eastAsia="Arial" w:hAnsi="Arial" w:cs="Arial"/>
          <w:sz w:val="26"/>
          <w:szCs w:val="26"/>
        </w:rPr>
      </w:pPr>
    </w:p>
    <w:p w14:paraId="603B6251" w14:textId="5C2A22E3" w:rsidR="0036634D" w:rsidRDefault="0036634D" w:rsidP="00431D35">
      <w:pPr>
        <w:pStyle w:val="Body"/>
        <w:spacing w:after="0" w:line="240" w:lineRule="auto"/>
        <w:jc w:val="both"/>
        <w:rPr>
          <w:rFonts w:ascii="Arial" w:eastAsia="Arial" w:hAnsi="Arial" w:cs="Arial"/>
          <w:sz w:val="26"/>
          <w:szCs w:val="26"/>
        </w:rPr>
      </w:pPr>
    </w:p>
    <w:p w14:paraId="5789542D" w14:textId="77777777" w:rsidR="0036634D" w:rsidRDefault="0036634D" w:rsidP="00431D35">
      <w:pPr>
        <w:pStyle w:val="Body"/>
        <w:spacing w:after="0" w:line="240" w:lineRule="auto"/>
        <w:jc w:val="both"/>
        <w:rPr>
          <w:rFonts w:ascii="Arial" w:eastAsia="Arial" w:hAnsi="Arial" w:cs="Arial"/>
          <w:sz w:val="26"/>
          <w:szCs w:val="26"/>
        </w:rPr>
      </w:pPr>
    </w:p>
    <w:p w14:paraId="00439691" w14:textId="77777777" w:rsidR="008D3952" w:rsidRDefault="00043C64" w:rsidP="00431D35">
      <w:pPr>
        <w:pStyle w:val="Body"/>
        <w:spacing w:after="0" w:line="240" w:lineRule="auto"/>
        <w:jc w:val="both"/>
        <w:rPr>
          <w:rFonts w:ascii="Arial" w:eastAsia="Arial" w:hAnsi="Arial" w:cs="Arial"/>
          <w:sz w:val="24"/>
          <w:szCs w:val="24"/>
        </w:rPr>
      </w:pPr>
      <w:r>
        <w:rPr>
          <w:rFonts w:ascii="Arial" w:hAnsi="Arial"/>
          <w:sz w:val="24"/>
          <w:szCs w:val="24"/>
        </w:rPr>
        <w:t>I agree.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____________________________</w:t>
      </w:r>
    </w:p>
    <w:p w14:paraId="3BF3E4E2" w14:textId="6FF63040" w:rsidR="008D3952" w:rsidRDefault="00043C64" w:rsidP="00431D35">
      <w:pPr>
        <w:pStyle w:val="Body"/>
        <w:spacing w:after="0" w:line="240" w:lineRule="auto"/>
        <w:jc w:val="both"/>
        <w:rPr>
          <w:rFonts w:ascii="Arial" w:eastAsia="Arial" w:hAnsi="Arial" w:cs="Arial"/>
          <w:b/>
          <w:bCs/>
          <w:sz w:val="26"/>
          <w:szCs w:val="26"/>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b/>
          <w:bCs/>
          <w:sz w:val="26"/>
          <w:szCs w:val="26"/>
        </w:rPr>
        <w:t xml:space="preserve">R. C. A. </w:t>
      </w:r>
      <w:proofErr w:type="spellStart"/>
      <w:r>
        <w:rPr>
          <w:rFonts w:ascii="Arial" w:hAnsi="Arial"/>
          <w:b/>
          <w:bCs/>
          <w:sz w:val="26"/>
          <w:szCs w:val="26"/>
        </w:rPr>
        <w:t>Henn</w:t>
      </w:r>
      <w:r w:rsidR="0001736A">
        <w:rPr>
          <w:rFonts w:ascii="Arial" w:hAnsi="Arial"/>
          <w:b/>
          <w:bCs/>
          <w:sz w:val="26"/>
          <w:szCs w:val="26"/>
        </w:rPr>
        <w:t>e</w:t>
      </w:r>
      <w:r>
        <w:rPr>
          <w:rFonts w:ascii="Arial" w:hAnsi="Arial"/>
          <w:b/>
          <w:bCs/>
          <w:sz w:val="26"/>
          <w:szCs w:val="26"/>
        </w:rPr>
        <w:t>y</w:t>
      </w:r>
      <w:proofErr w:type="spellEnd"/>
    </w:p>
    <w:p w14:paraId="16A09264" w14:textId="358C8155" w:rsidR="008D3952" w:rsidRDefault="00043C64" w:rsidP="00431D35">
      <w:pPr>
        <w:pStyle w:val="Body"/>
        <w:spacing w:after="0" w:line="240" w:lineRule="auto"/>
        <w:jc w:val="both"/>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sz w:val="26"/>
          <w:szCs w:val="26"/>
        </w:rPr>
        <w:t xml:space="preserve">Judge of the </w:t>
      </w:r>
      <w:r w:rsidR="00431D35">
        <w:rPr>
          <w:rFonts w:ascii="Arial" w:hAnsi="Arial"/>
          <w:sz w:val="26"/>
          <w:szCs w:val="26"/>
        </w:rPr>
        <w:t>H</w:t>
      </w:r>
      <w:r>
        <w:rPr>
          <w:rFonts w:ascii="Arial" w:hAnsi="Arial"/>
          <w:sz w:val="26"/>
          <w:szCs w:val="26"/>
        </w:rPr>
        <w:t>igh Court</w:t>
      </w:r>
    </w:p>
    <w:sectPr w:rsidR="008D395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B101" w14:textId="77777777" w:rsidR="00166C27" w:rsidRDefault="00166C27">
      <w:r>
        <w:separator/>
      </w:r>
    </w:p>
  </w:endnote>
  <w:endnote w:type="continuationSeparator" w:id="0">
    <w:p w14:paraId="624962B2" w14:textId="77777777" w:rsidR="00166C27" w:rsidRDefault="00166C27">
      <w:r>
        <w:continuationSeparator/>
      </w:r>
    </w:p>
  </w:endnote>
  <w:endnote w:type="continuationNotice" w:id="1">
    <w:p w14:paraId="501806DA" w14:textId="77777777" w:rsidR="00166C27" w:rsidRDefault="0016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72A7" w14:textId="77777777" w:rsidR="008D3952" w:rsidRDefault="008D395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B9608" w14:textId="77777777" w:rsidR="00166C27" w:rsidRDefault="00166C27">
      <w:r>
        <w:separator/>
      </w:r>
    </w:p>
  </w:footnote>
  <w:footnote w:type="continuationSeparator" w:id="0">
    <w:p w14:paraId="18376EED" w14:textId="77777777" w:rsidR="00166C27" w:rsidRDefault="00166C27">
      <w:r>
        <w:continuationSeparator/>
      </w:r>
    </w:p>
  </w:footnote>
  <w:footnote w:type="continuationNotice" w:id="1">
    <w:p w14:paraId="26134BFF" w14:textId="77777777" w:rsidR="00166C27" w:rsidRDefault="00166C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CB6D" w14:textId="27532A80" w:rsidR="008D3952" w:rsidRDefault="00043C64">
    <w:pPr>
      <w:pStyle w:val="Header"/>
      <w:tabs>
        <w:tab w:val="clear" w:pos="9026"/>
        <w:tab w:val="right" w:pos="9000"/>
      </w:tabs>
      <w:jc w:val="right"/>
    </w:pPr>
    <w:r>
      <w:fldChar w:fldCharType="begin"/>
    </w:r>
    <w:r>
      <w:instrText xml:space="preserve"> PAGE </w:instrText>
    </w:r>
    <w:r>
      <w:fldChar w:fldCharType="separate"/>
    </w:r>
    <w:r w:rsidR="009B3CBB">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1FCF"/>
    <w:multiLevelType w:val="hybridMultilevel"/>
    <w:tmpl w:val="025E1752"/>
    <w:styleLink w:val="ImportedStyle1"/>
    <w:lvl w:ilvl="0" w:tplc="E870D742">
      <w:start w:val="1"/>
      <w:numFmt w:val="decimal"/>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A498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C862E">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F67BD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40DFD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56E042">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6A00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4B6F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F02408">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AB479A9"/>
    <w:multiLevelType w:val="hybridMultilevel"/>
    <w:tmpl w:val="025E175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52"/>
    <w:rsid w:val="000019E5"/>
    <w:rsid w:val="0000208B"/>
    <w:rsid w:val="00002452"/>
    <w:rsid w:val="00002F6E"/>
    <w:rsid w:val="00003186"/>
    <w:rsid w:val="00004C4D"/>
    <w:rsid w:val="0000642A"/>
    <w:rsid w:val="000108F9"/>
    <w:rsid w:val="00011BCB"/>
    <w:rsid w:val="00011E3E"/>
    <w:rsid w:val="000123BB"/>
    <w:rsid w:val="000126DC"/>
    <w:rsid w:val="00012DBD"/>
    <w:rsid w:val="00013DF4"/>
    <w:rsid w:val="000141F5"/>
    <w:rsid w:val="00015DBB"/>
    <w:rsid w:val="00016D49"/>
    <w:rsid w:val="0001736A"/>
    <w:rsid w:val="00022EEF"/>
    <w:rsid w:val="0002381E"/>
    <w:rsid w:val="0002480D"/>
    <w:rsid w:val="00026282"/>
    <w:rsid w:val="00031C5A"/>
    <w:rsid w:val="0003390E"/>
    <w:rsid w:val="00034442"/>
    <w:rsid w:val="000365AC"/>
    <w:rsid w:val="0003664E"/>
    <w:rsid w:val="00037E8A"/>
    <w:rsid w:val="00040583"/>
    <w:rsid w:val="000405B4"/>
    <w:rsid w:val="000410B7"/>
    <w:rsid w:val="0004130E"/>
    <w:rsid w:val="0004259F"/>
    <w:rsid w:val="00043C64"/>
    <w:rsid w:val="0004539D"/>
    <w:rsid w:val="000454D0"/>
    <w:rsid w:val="00047AF2"/>
    <w:rsid w:val="0005000E"/>
    <w:rsid w:val="00050FCC"/>
    <w:rsid w:val="000525EC"/>
    <w:rsid w:val="000526C3"/>
    <w:rsid w:val="000534E3"/>
    <w:rsid w:val="000544E8"/>
    <w:rsid w:val="00054516"/>
    <w:rsid w:val="0005490E"/>
    <w:rsid w:val="000558B9"/>
    <w:rsid w:val="00055B76"/>
    <w:rsid w:val="00055E1E"/>
    <w:rsid w:val="000562CD"/>
    <w:rsid w:val="00056BA6"/>
    <w:rsid w:val="00062884"/>
    <w:rsid w:val="0006298C"/>
    <w:rsid w:val="00065CC0"/>
    <w:rsid w:val="00067985"/>
    <w:rsid w:val="00067CE9"/>
    <w:rsid w:val="00070148"/>
    <w:rsid w:val="000701BA"/>
    <w:rsid w:val="000705C9"/>
    <w:rsid w:val="0007245C"/>
    <w:rsid w:val="000727D2"/>
    <w:rsid w:val="00072C9D"/>
    <w:rsid w:val="000739E1"/>
    <w:rsid w:val="00073D4E"/>
    <w:rsid w:val="00074428"/>
    <w:rsid w:val="000765F6"/>
    <w:rsid w:val="00082E41"/>
    <w:rsid w:val="00083EC7"/>
    <w:rsid w:val="0008421D"/>
    <w:rsid w:val="00090E7A"/>
    <w:rsid w:val="00091154"/>
    <w:rsid w:val="00091938"/>
    <w:rsid w:val="0009266B"/>
    <w:rsid w:val="000944FC"/>
    <w:rsid w:val="00094AD3"/>
    <w:rsid w:val="0009542A"/>
    <w:rsid w:val="00096422"/>
    <w:rsid w:val="0009767F"/>
    <w:rsid w:val="000A0D83"/>
    <w:rsid w:val="000A37F1"/>
    <w:rsid w:val="000A63C2"/>
    <w:rsid w:val="000A7006"/>
    <w:rsid w:val="000B0B3C"/>
    <w:rsid w:val="000B52F0"/>
    <w:rsid w:val="000B73F3"/>
    <w:rsid w:val="000C0313"/>
    <w:rsid w:val="000C1AFF"/>
    <w:rsid w:val="000C3DD0"/>
    <w:rsid w:val="000C511C"/>
    <w:rsid w:val="000C6120"/>
    <w:rsid w:val="000C6266"/>
    <w:rsid w:val="000C635E"/>
    <w:rsid w:val="000C73E4"/>
    <w:rsid w:val="000D0049"/>
    <w:rsid w:val="000D1B88"/>
    <w:rsid w:val="000D1E91"/>
    <w:rsid w:val="000D318A"/>
    <w:rsid w:val="000D3A51"/>
    <w:rsid w:val="000D3E30"/>
    <w:rsid w:val="000D4014"/>
    <w:rsid w:val="000D4302"/>
    <w:rsid w:val="000D47F1"/>
    <w:rsid w:val="000D6F5E"/>
    <w:rsid w:val="000E0DCD"/>
    <w:rsid w:val="000E1143"/>
    <w:rsid w:val="000E11BF"/>
    <w:rsid w:val="000E47C8"/>
    <w:rsid w:val="000E684A"/>
    <w:rsid w:val="000E6A48"/>
    <w:rsid w:val="000F0616"/>
    <w:rsid w:val="000F17EA"/>
    <w:rsid w:val="000F2915"/>
    <w:rsid w:val="000F6FA5"/>
    <w:rsid w:val="000F79DA"/>
    <w:rsid w:val="000F7E62"/>
    <w:rsid w:val="00100EEA"/>
    <w:rsid w:val="00101C33"/>
    <w:rsid w:val="00102BE4"/>
    <w:rsid w:val="00103CC9"/>
    <w:rsid w:val="00104CA4"/>
    <w:rsid w:val="0010533C"/>
    <w:rsid w:val="0010654F"/>
    <w:rsid w:val="00112832"/>
    <w:rsid w:val="00113358"/>
    <w:rsid w:val="00113E3F"/>
    <w:rsid w:val="0011677E"/>
    <w:rsid w:val="00117212"/>
    <w:rsid w:val="001210A1"/>
    <w:rsid w:val="00121DF5"/>
    <w:rsid w:val="00122350"/>
    <w:rsid w:val="001232EB"/>
    <w:rsid w:val="00123E38"/>
    <w:rsid w:val="00125F1D"/>
    <w:rsid w:val="0012712F"/>
    <w:rsid w:val="00131585"/>
    <w:rsid w:val="00131FDC"/>
    <w:rsid w:val="00133475"/>
    <w:rsid w:val="0013762D"/>
    <w:rsid w:val="00137DB1"/>
    <w:rsid w:val="0014136A"/>
    <w:rsid w:val="00143349"/>
    <w:rsid w:val="0014351F"/>
    <w:rsid w:val="00143ABF"/>
    <w:rsid w:val="00144017"/>
    <w:rsid w:val="0014443F"/>
    <w:rsid w:val="00144A9D"/>
    <w:rsid w:val="00146210"/>
    <w:rsid w:val="001479B2"/>
    <w:rsid w:val="00147D74"/>
    <w:rsid w:val="001521B9"/>
    <w:rsid w:val="00152403"/>
    <w:rsid w:val="00152A02"/>
    <w:rsid w:val="00153A24"/>
    <w:rsid w:val="001542B4"/>
    <w:rsid w:val="0015434E"/>
    <w:rsid w:val="00156F13"/>
    <w:rsid w:val="0016052C"/>
    <w:rsid w:val="00160A00"/>
    <w:rsid w:val="001619F5"/>
    <w:rsid w:val="00162B83"/>
    <w:rsid w:val="0016342F"/>
    <w:rsid w:val="00163778"/>
    <w:rsid w:val="0016491C"/>
    <w:rsid w:val="0016530D"/>
    <w:rsid w:val="001653ED"/>
    <w:rsid w:val="00165DBC"/>
    <w:rsid w:val="0016689D"/>
    <w:rsid w:val="00166A1A"/>
    <w:rsid w:val="00166C27"/>
    <w:rsid w:val="00167AD2"/>
    <w:rsid w:val="00170A9E"/>
    <w:rsid w:val="00171632"/>
    <w:rsid w:val="00173387"/>
    <w:rsid w:val="001746EB"/>
    <w:rsid w:val="00181A4C"/>
    <w:rsid w:val="00182CA2"/>
    <w:rsid w:val="001838D7"/>
    <w:rsid w:val="0018471B"/>
    <w:rsid w:val="00184ADF"/>
    <w:rsid w:val="00184DA2"/>
    <w:rsid w:val="001852AC"/>
    <w:rsid w:val="00185825"/>
    <w:rsid w:val="00185870"/>
    <w:rsid w:val="00186205"/>
    <w:rsid w:val="0019035E"/>
    <w:rsid w:val="001907A7"/>
    <w:rsid w:val="00190F59"/>
    <w:rsid w:val="0019532F"/>
    <w:rsid w:val="00195412"/>
    <w:rsid w:val="00197005"/>
    <w:rsid w:val="001A13D6"/>
    <w:rsid w:val="001A1C5C"/>
    <w:rsid w:val="001A244B"/>
    <w:rsid w:val="001A3347"/>
    <w:rsid w:val="001A3BD9"/>
    <w:rsid w:val="001A4A4D"/>
    <w:rsid w:val="001A4AC7"/>
    <w:rsid w:val="001A5312"/>
    <w:rsid w:val="001A5331"/>
    <w:rsid w:val="001A6446"/>
    <w:rsid w:val="001A7C40"/>
    <w:rsid w:val="001B0C1A"/>
    <w:rsid w:val="001B0DBE"/>
    <w:rsid w:val="001B1E6B"/>
    <w:rsid w:val="001B2DC5"/>
    <w:rsid w:val="001B3E68"/>
    <w:rsid w:val="001B4214"/>
    <w:rsid w:val="001B560A"/>
    <w:rsid w:val="001C1AB3"/>
    <w:rsid w:val="001C35A9"/>
    <w:rsid w:val="001C364A"/>
    <w:rsid w:val="001C6254"/>
    <w:rsid w:val="001C6BBB"/>
    <w:rsid w:val="001C7D25"/>
    <w:rsid w:val="001D053F"/>
    <w:rsid w:val="001D1A0A"/>
    <w:rsid w:val="001D1FA5"/>
    <w:rsid w:val="001D30CB"/>
    <w:rsid w:val="001D4B32"/>
    <w:rsid w:val="001D5C7E"/>
    <w:rsid w:val="001D64EC"/>
    <w:rsid w:val="001E2525"/>
    <w:rsid w:val="001E2EE8"/>
    <w:rsid w:val="001E2EEC"/>
    <w:rsid w:val="001E4E24"/>
    <w:rsid w:val="001E5EA9"/>
    <w:rsid w:val="001E6C73"/>
    <w:rsid w:val="001E7A7D"/>
    <w:rsid w:val="001E7F9F"/>
    <w:rsid w:val="001F0ECE"/>
    <w:rsid w:val="001F1467"/>
    <w:rsid w:val="001F16E3"/>
    <w:rsid w:val="001F1C29"/>
    <w:rsid w:val="001F23FC"/>
    <w:rsid w:val="001F27CC"/>
    <w:rsid w:val="001F2B68"/>
    <w:rsid w:val="001F34B8"/>
    <w:rsid w:val="001F3E73"/>
    <w:rsid w:val="001F433E"/>
    <w:rsid w:val="001F4977"/>
    <w:rsid w:val="001F6526"/>
    <w:rsid w:val="001F72B9"/>
    <w:rsid w:val="00204E5C"/>
    <w:rsid w:val="0020510A"/>
    <w:rsid w:val="00206205"/>
    <w:rsid w:val="00210811"/>
    <w:rsid w:val="00210A66"/>
    <w:rsid w:val="00210EB1"/>
    <w:rsid w:val="002130FE"/>
    <w:rsid w:val="00214301"/>
    <w:rsid w:val="00215336"/>
    <w:rsid w:val="0021545B"/>
    <w:rsid w:val="00216ADC"/>
    <w:rsid w:val="00216EDA"/>
    <w:rsid w:val="002178DD"/>
    <w:rsid w:val="00221F90"/>
    <w:rsid w:val="00221FF4"/>
    <w:rsid w:val="0022256F"/>
    <w:rsid w:val="002235D5"/>
    <w:rsid w:val="00224870"/>
    <w:rsid w:val="00224EA2"/>
    <w:rsid w:val="00225EC6"/>
    <w:rsid w:val="00225F28"/>
    <w:rsid w:val="002315CE"/>
    <w:rsid w:val="00233970"/>
    <w:rsid w:val="00240620"/>
    <w:rsid w:val="002411FD"/>
    <w:rsid w:val="00241C7C"/>
    <w:rsid w:val="00245C6D"/>
    <w:rsid w:val="00245FE9"/>
    <w:rsid w:val="002464C5"/>
    <w:rsid w:val="002507D5"/>
    <w:rsid w:val="00253034"/>
    <w:rsid w:val="0025385D"/>
    <w:rsid w:val="00253BC9"/>
    <w:rsid w:val="00253C96"/>
    <w:rsid w:val="00253D94"/>
    <w:rsid w:val="00256B60"/>
    <w:rsid w:val="002574C9"/>
    <w:rsid w:val="00257C24"/>
    <w:rsid w:val="00260F41"/>
    <w:rsid w:val="00261574"/>
    <w:rsid w:val="002615FF"/>
    <w:rsid w:val="002635B7"/>
    <w:rsid w:val="00264C9F"/>
    <w:rsid w:val="00265C47"/>
    <w:rsid w:val="00265CA0"/>
    <w:rsid w:val="00266DDF"/>
    <w:rsid w:val="00270348"/>
    <w:rsid w:val="0027397F"/>
    <w:rsid w:val="002749C7"/>
    <w:rsid w:val="00274E71"/>
    <w:rsid w:val="00276669"/>
    <w:rsid w:val="0027750A"/>
    <w:rsid w:val="002775FC"/>
    <w:rsid w:val="00280A1F"/>
    <w:rsid w:val="00281DA8"/>
    <w:rsid w:val="00282828"/>
    <w:rsid w:val="002835B4"/>
    <w:rsid w:val="002856CA"/>
    <w:rsid w:val="00285895"/>
    <w:rsid w:val="00285FAD"/>
    <w:rsid w:val="00287ADE"/>
    <w:rsid w:val="0029017D"/>
    <w:rsid w:val="00290233"/>
    <w:rsid w:val="00291BC3"/>
    <w:rsid w:val="0029259D"/>
    <w:rsid w:val="002931DD"/>
    <w:rsid w:val="00295110"/>
    <w:rsid w:val="0029546B"/>
    <w:rsid w:val="002A1475"/>
    <w:rsid w:val="002A44A7"/>
    <w:rsid w:val="002A46B2"/>
    <w:rsid w:val="002A4AE8"/>
    <w:rsid w:val="002A5173"/>
    <w:rsid w:val="002A5BD6"/>
    <w:rsid w:val="002A5E8E"/>
    <w:rsid w:val="002A6041"/>
    <w:rsid w:val="002A6B4B"/>
    <w:rsid w:val="002B0875"/>
    <w:rsid w:val="002B0BAF"/>
    <w:rsid w:val="002B2046"/>
    <w:rsid w:val="002B27E1"/>
    <w:rsid w:val="002B28A7"/>
    <w:rsid w:val="002B3703"/>
    <w:rsid w:val="002B3D92"/>
    <w:rsid w:val="002B4DFF"/>
    <w:rsid w:val="002B65C0"/>
    <w:rsid w:val="002B6C3E"/>
    <w:rsid w:val="002B7653"/>
    <w:rsid w:val="002C02FF"/>
    <w:rsid w:val="002C03DA"/>
    <w:rsid w:val="002C07A3"/>
    <w:rsid w:val="002C09B0"/>
    <w:rsid w:val="002C1E25"/>
    <w:rsid w:val="002C2021"/>
    <w:rsid w:val="002C20A3"/>
    <w:rsid w:val="002C25C4"/>
    <w:rsid w:val="002C2ECD"/>
    <w:rsid w:val="002C371A"/>
    <w:rsid w:val="002C6C4C"/>
    <w:rsid w:val="002C7D25"/>
    <w:rsid w:val="002D3031"/>
    <w:rsid w:val="002D44E6"/>
    <w:rsid w:val="002D5CBC"/>
    <w:rsid w:val="002D71DB"/>
    <w:rsid w:val="002E0574"/>
    <w:rsid w:val="002E1072"/>
    <w:rsid w:val="002E2046"/>
    <w:rsid w:val="002E25EA"/>
    <w:rsid w:val="002E37E2"/>
    <w:rsid w:val="002E6751"/>
    <w:rsid w:val="002E7BDE"/>
    <w:rsid w:val="002F2AC4"/>
    <w:rsid w:val="002F2E70"/>
    <w:rsid w:val="002F4C44"/>
    <w:rsid w:val="002F4D36"/>
    <w:rsid w:val="002F5195"/>
    <w:rsid w:val="002F7F28"/>
    <w:rsid w:val="003027B6"/>
    <w:rsid w:val="00302CCD"/>
    <w:rsid w:val="00303B68"/>
    <w:rsid w:val="0030433B"/>
    <w:rsid w:val="00306FDA"/>
    <w:rsid w:val="00307613"/>
    <w:rsid w:val="00310856"/>
    <w:rsid w:val="00311427"/>
    <w:rsid w:val="00311F61"/>
    <w:rsid w:val="00312D51"/>
    <w:rsid w:val="00314786"/>
    <w:rsid w:val="003148DE"/>
    <w:rsid w:val="00314BAA"/>
    <w:rsid w:val="00320BD4"/>
    <w:rsid w:val="00320F07"/>
    <w:rsid w:val="003229B2"/>
    <w:rsid w:val="00322FB1"/>
    <w:rsid w:val="00323BE6"/>
    <w:rsid w:val="0032479A"/>
    <w:rsid w:val="00325C58"/>
    <w:rsid w:val="00326FE7"/>
    <w:rsid w:val="00330776"/>
    <w:rsid w:val="00332AD3"/>
    <w:rsid w:val="00334D6C"/>
    <w:rsid w:val="003356A6"/>
    <w:rsid w:val="0033577A"/>
    <w:rsid w:val="00335E93"/>
    <w:rsid w:val="00336959"/>
    <w:rsid w:val="003407FC"/>
    <w:rsid w:val="0034154C"/>
    <w:rsid w:val="00342AC0"/>
    <w:rsid w:val="00342E69"/>
    <w:rsid w:val="00346F9E"/>
    <w:rsid w:val="003472DA"/>
    <w:rsid w:val="00347A67"/>
    <w:rsid w:val="00352FF2"/>
    <w:rsid w:val="0035319B"/>
    <w:rsid w:val="0035356E"/>
    <w:rsid w:val="00353A87"/>
    <w:rsid w:val="00353DED"/>
    <w:rsid w:val="00360162"/>
    <w:rsid w:val="00360322"/>
    <w:rsid w:val="00360C63"/>
    <w:rsid w:val="003622C5"/>
    <w:rsid w:val="003630C4"/>
    <w:rsid w:val="00363745"/>
    <w:rsid w:val="00365751"/>
    <w:rsid w:val="00365F42"/>
    <w:rsid w:val="0036634D"/>
    <w:rsid w:val="00366672"/>
    <w:rsid w:val="00371BAA"/>
    <w:rsid w:val="00371C71"/>
    <w:rsid w:val="00372B54"/>
    <w:rsid w:val="00372F88"/>
    <w:rsid w:val="00375B59"/>
    <w:rsid w:val="00376C39"/>
    <w:rsid w:val="003772BF"/>
    <w:rsid w:val="00377675"/>
    <w:rsid w:val="00380E0C"/>
    <w:rsid w:val="00380E73"/>
    <w:rsid w:val="00383370"/>
    <w:rsid w:val="003833E5"/>
    <w:rsid w:val="003838F2"/>
    <w:rsid w:val="00385605"/>
    <w:rsid w:val="00385AC2"/>
    <w:rsid w:val="00386572"/>
    <w:rsid w:val="00387A4F"/>
    <w:rsid w:val="00387D57"/>
    <w:rsid w:val="003908F1"/>
    <w:rsid w:val="003926BD"/>
    <w:rsid w:val="00392903"/>
    <w:rsid w:val="00393EC0"/>
    <w:rsid w:val="003950BE"/>
    <w:rsid w:val="00396A03"/>
    <w:rsid w:val="0039760A"/>
    <w:rsid w:val="003A2176"/>
    <w:rsid w:val="003A56CE"/>
    <w:rsid w:val="003A69B7"/>
    <w:rsid w:val="003A70EB"/>
    <w:rsid w:val="003A769A"/>
    <w:rsid w:val="003B1063"/>
    <w:rsid w:val="003B11B3"/>
    <w:rsid w:val="003B2306"/>
    <w:rsid w:val="003B2B96"/>
    <w:rsid w:val="003B38D9"/>
    <w:rsid w:val="003B5E3D"/>
    <w:rsid w:val="003B7BE1"/>
    <w:rsid w:val="003C230E"/>
    <w:rsid w:val="003C2CD3"/>
    <w:rsid w:val="003C2EEB"/>
    <w:rsid w:val="003C3A3E"/>
    <w:rsid w:val="003C3DCD"/>
    <w:rsid w:val="003C4B4B"/>
    <w:rsid w:val="003C4CA0"/>
    <w:rsid w:val="003C617B"/>
    <w:rsid w:val="003C61E6"/>
    <w:rsid w:val="003D14D7"/>
    <w:rsid w:val="003D1838"/>
    <w:rsid w:val="003D2D80"/>
    <w:rsid w:val="003D491D"/>
    <w:rsid w:val="003D505F"/>
    <w:rsid w:val="003D59AF"/>
    <w:rsid w:val="003D5CD6"/>
    <w:rsid w:val="003D6901"/>
    <w:rsid w:val="003D7AA1"/>
    <w:rsid w:val="003E067D"/>
    <w:rsid w:val="003E1041"/>
    <w:rsid w:val="003E1D01"/>
    <w:rsid w:val="003E38B4"/>
    <w:rsid w:val="003E49DD"/>
    <w:rsid w:val="003F1EB0"/>
    <w:rsid w:val="003F2F99"/>
    <w:rsid w:val="003F41B2"/>
    <w:rsid w:val="003F47E4"/>
    <w:rsid w:val="003F4C51"/>
    <w:rsid w:val="003F5825"/>
    <w:rsid w:val="003F5B9B"/>
    <w:rsid w:val="003F6194"/>
    <w:rsid w:val="003F7269"/>
    <w:rsid w:val="003F7FF0"/>
    <w:rsid w:val="00400693"/>
    <w:rsid w:val="00400D14"/>
    <w:rsid w:val="0040265A"/>
    <w:rsid w:val="004034A7"/>
    <w:rsid w:val="0040465B"/>
    <w:rsid w:val="00406360"/>
    <w:rsid w:val="0040692A"/>
    <w:rsid w:val="00406B50"/>
    <w:rsid w:val="00407A87"/>
    <w:rsid w:val="0041029D"/>
    <w:rsid w:val="0041042A"/>
    <w:rsid w:val="00410DE7"/>
    <w:rsid w:val="004117DD"/>
    <w:rsid w:val="0041211D"/>
    <w:rsid w:val="0041476B"/>
    <w:rsid w:val="0042146B"/>
    <w:rsid w:val="004223CD"/>
    <w:rsid w:val="00431D35"/>
    <w:rsid w:val="0043201E"/>
    <w:rsid w:val="00432181"/>
    <w:rsid w:val="004336E2"/>
    <w:rsid w:val="00435856"/>
    <w:rsid w:val="00437231"/>
    <w:rsid w:val="00440701"/>
    <w:rsid w:val="00441FBD"/>
    <w:rsid w:val="00442009"/>
    <w:rsid w:val="00442C90"/>
    <w:rsid w:val="00445C95"/>
    <w:rsid w:val="0044688B"/>
    <w:rsid w:val="004500D7"/>
    <w:rsid w:val="0045170D"/>
    <w:rsid w:val="00453669"/>
    <w:rsid w:val="00454538"/>
    <w:rsid w:val="0045668F"/>
    <w:rsid w:val="00456C39"/>
    <w:rsid w:val="004575FB"/>
    <w:rsid w:val="0045784B"/>
    <w:rsid w:val="0046076D"/>
    <w:rsid w:val="0046181D"/>
    <w:rsid w:val="004623B3"/>
    <w:rsid w:val="00463EA4"/>
    <w:rsid w:val="0047001A"/>
    <w:rsid w:val="004705C4"/>
    <w:rsid w:val="00470624"/>
    <w:rsid w:val="00471099"/>
    <w:rsid w:val="004734D3"/>
    <w:rsid w:val="00480AC7"/>
    <w:rsid w:val="0048367E"/>
    <w:rsid w:val="004842FA"/>
    <w:rsid w:val="00485906"/>
    <w:rsid w:val="00487950"/>
    <w:rsid w:val="00490122"/>
    <w:rsid w:val="004907A8"/>
    <w:rsid w:val="004912D4"/>
    <w:rsid w:val="0049157C"/>
    <w:rsid w:val="00491995"/>
    <w:rsid w:val="00491FDD"/>
    <w:rsid w:val="0049307E"/>
    <w:rsid w:val="00493496"/>
    <w:rsid w:val="0049369A"/>
    <w:rsid w:val="0049473F"/>
    <w:rsid w:val="00496B7D"/>
    <w:rsid w:val="004A0A9E"/>
    <w:rsid w:val="004A30C8"/>
    <w:rsid w:val="004A4271"/>
    <w:rsid w:val="004A7699"/>
    <w:rsid w:val="004B1850"/>
    <w:rsid w:val="004B33DA"/>
    <w:rsid w:val="004B3862"/>
    <w:rsid w:val="004B38FE"/>
    <w:rsid w:val="004B3D5C"/>
    <w:rsid w:val="004B6B0E"/>
    <w:rsid w:val="004B70C8"/>
    <w:rsid w:val="004B7361"/>
    <w:rsid w:val="004B742A"/>
    <w:rsid w:val="004C07B6"/>
    <w:rsid w:val="004C0CF7"/>
    <w:rsid w:val="004C1A38"/>
    <w:rsid w:val="004C1E99"/>
    <w:rsid w:val="004C2727"/>
    <w:rsid w:val="004C3115"/>
    <w:rsid w:val="004C3BBA"/>
    <w:rsid w:val="004C4F3C"/>
    <w:rsid w:val="004C5D61"/>
    <w:rsid w:val="004D002A"/>
    <w:rsid w:val="004D0AFF"/>
    <w:rsid w:val="004D1625"/>
    <w:rsid w:val="004D2FB6"/>
    <w:rsid w:val="004D3F93"/>
    <w:rsid w:val="004D4152"/>
    <w:rsid w:val="004D48B7"/>
    <w:rsid w:val="004D52AC"/>
    <w:rsid w:val="004D6E45"/>
    <w:rsid w:val="004E01EF"/>
    <w:rsid w:val="004E11B3"/>
    <w:rsid w:val="004E37CC"/>
    <w:rsid w:val="004E3B87"/>
    <w:rsid w:val="004E3DDD"/>
    <w:rsid w:val="004E4F27"/>
    <w:rsid w:val="004E5F45"/>
    <w:rsid w:val="004E68F8"/>
    <w:rsid w:val="004F0D5D"/>
    <w:rsid w:val="004F272E"/>
    <w:rsid w:val="004F36C9"/>
    <w:rsid w:val="004F36D5"/>
    <w:rsid w:val="004F3E98"/>
    <w:rsid w:val="004F4F3C"/>
    <w:rsid w:val="004F6AD0"/>
    <w:rsid w:val="004F6EDF"/>
    <w:rsid w:val="004F777C"/>
    <w:rsid w:val="00500972"/>
    <w:rsid w:val="0050100B"/>
    <w:rsid w:val="00506485"/>
    <w:rsid w:val="005075E9"/>
    <w:rsid w:val="00511222"/>
    <w:rsid w:val="00511304"/>
    <w:rsid w:val="00513C11"/>
    <w:rsid w:val="00515080"/>
    <w:rsid w:val="00516E69"/>
    <w:rsid w:val="00517709"/>
    <w:rsid w:val="00517872"/>
    <w:rsid w:val="005223B1"/>
    <w:rsid w:val="00522A5E"/>
    <w:rsid w:val="00522B3E"/>
    <w:rsid w:val="005252EE"/>
    <w:rsid w:val="00527643"/>
    <w:rsid w:val="005316B0"/>
    <w:rsid w:val="0053257D"/>
    <w:rsid w:val="005332FF"/>
    <w:rsid w:val="005334CC"/>
    <w:rsid w:val="005356FB"/>
    <w:rsid w:val="00536E52"/>
    <w:rsid w:val="00542F1F"/>
    <w:rsid w:val="005433D2"/>
    <w:rsid w:val="005440B8"/>
    <w:rsid w:val="00544487"/>
    <w:rsid w:val="00544903"/>
    <w:rsid w:val="00544BFE"/>
    <w:rsid w:val="00546785"/>
    <w:rsid w:val="00547124"/>
    <w:rsid w:val="005474BD"/>
    <w:rsid w:val="00550DB3"/>
    <w:rsid w:val="00551A96"/>
    <w:rsid w:val="005546F5"/>
    <w:rsid w:val="00554E93"/>
    <w:rsid w:val="00555802"/>
    <w:rsid w:val="0055584D"/>
    <w:rsid w:val="00556016"/>
    <w:rsid w:val="005563F6"/>
    <w:rsid w:val="00556C19"/>
    <w:rsid w:val="00557AEB"/>
    <w:rsid w:val="00560BCE"/>
    <w:rsid w:val="0056166D"/>
    <w:rsid w:val="0056322B"/>
    <w:rsid w:val="00564699"/>
    <w:rsid w:val="00570E52"/>
    <w:rsid w:val="005725A4"/>
    <w:rsid w:val="00574CEC"/>
    <w:rsid w:val="00575746"/>
    <w:rsid w:val="00577578"/>
    <w:rsid w:val="00577686"/>
    <w:rsid w:val="00580287"/>
    <w:rsid w:val="00580CF0"/>
    <w:rsid w:val="00582EDB"/>
    <w:rsid w:val="00583B7A"/>
    <w:rsid w:val="00583FA7"/>
    <w:rsid w:val="005840F9"/>
    <w:rsid w:val="0058432F"/>
    <w:rsid w:val="00584E4B"/>
    <w:rsid w:val="00585BB7"/>
    <w:rsid w:val="00585FF9"/>
    <w:rsid w:val="0058633B"/>
    <w:rsid w:val="00586C45"/>
    <w:rsid w:val="005872E1"/>
    <w:rsid w:val="00593FD5"/>
    <w:rsid w:val="00594295"/>
    <w:rsid w:val="00594B3E"/>
    <w:rsid w:val="005977C9"/>
    <w:rsid w:val="005A1D55"/>
    <w:rsid w:val="005A239B"/>
    <w:rsid w:val="005A3597"/>
    <w:rsid w:val="005A399A"/>
    <w:rsid w:val="005A4434"/>
    <w:rsid w:val="005A48B5"/>
    <w:rsid w:val="005A519E"/>
    <w:rsid w:val="005A51F4"/>
    <w:rsid w:val="005A75FB"/>
    <w:rsid w:val="005A7D64"/>
    <w:rsid w:val="005B257A"/>
    <w:rsid w:val="005B4956"/>
    <w:rsid w:val="005B4A22"/>
    <w:rsid w:val="005B4F94"/>
    <w:rsid w:val="005B6E28"/>
    <w:rsid w:val="005B7AE1"/>
    <w:rsid w:val="005B7AFC"/>
    <w:rsid w:val="005C3CAE"/>
    <w:rsid w:val="005C4A38"/>
    <w:rsid w:val="005C5D02"/>
    <w:rsid w:val="005C6A1D"/>
    <w:rsid w:val="005C6CEC"/>
    <w:rsid w:val="005C722B"/>
    <w:rsid w:val="005D02E3"/>
    <w:rsid w:val="005D0E51"/>
    <w:rsid w:val="005D13C1"/>
    <w:rsid w:val="005D1CD8"/>
    <w:rsid w:val="005D1DC9"/>
    <w:rsid w:val="005D2380"/>
    <w:rsid w:val="005D2E06"/>
    <w:rsid w:val="005D3180"/>
    <w:rsid w:val="005D35CB"/>
    <w:rsid w:val="005D590B"/>
    <w:rsid w:val="005D5EFA"/>
    <w:rsid w:val="005D638C"/>
    <w:rsid w:val="005E0EB5"/>
    <w:rsid w:val="005E1565"/>
    <w:rsid w:val="005E196D"/>
    <w:rsid w:val="005E2CF1"/>
    <w:rsid w:val="005E2E1A"/>
    <w:rsid w:val="005E5855"/>
    <w:rsid w:val="005E6372"/>
    <w:rsid w:val="005E6F45"/>
    <w:rsid w:val="005F00A8"/>
    <w:rsid w:val="005F2FCF"/>
    <w:rsid w:val="005F3FC5"/>
    <w:rsid w:val="005F7AFA"/>
    <w:rsid w:val="00601A9B"/>
    <w:rsid w:val="00601F4B"/>
    <w:rsid w:val="0060562D"/>
    <w:rsid w:val="006060B1"/>
    <w:rsid w:val="0060616C"/>
    <w:rsid w:val="006067B5"/>
    <w:rsid w:val="00606C99"/>
    <w:rsid w:val="00607796"/>
    <w:rsid w:val="006108D9"/>
    <w:rsid w:val="0061130F"/>
    <w:rsid w:val="0061190A"/>
    <w:rsid w:val="006126B8"/>
    <w:rsid w:val="006127D5"/>
    <w:rsid w:val="00613DEB"/>
    <w:rsid w:val="00614A5C"/>
    <w:rsid w:val="00615D89"/>
    <w:rsid w:val="006162C1"/>
    <w:rsid w:val="00616D35"/>
    <w:rsid w:val="00620F60"/>
    <w:rsid w:val="00622ADC"/>
    <w:rsid w:val="00623802"/>
    <w:rsid w:val="00625167"/>
    <w:rsid w:val="00625801"/>
    <w:rsid w:val="00626059"/>
    <w:rsid w:val="0062616E"/>
    <w:rsid w:val="006261D3"/>
    <w:rsid w:val="006264FB"/>
    <w:rsid w:val="00626B12"/>
    <w:rsid w:val="00633C6F"/>
    <w:rsid w:val="00633C80"/>
    <w:rsid w:val="00635A50"/>
    <w:rsid w:val="00635F78"/>
    <w:rsid w:val="0063701B"/>
    <w:rsid w:val="0063708D"/>
    <w:rsid w:val="0064063B"/>
    <w:rsid w:val="0064079C"/>
    <w:rsid w:val="0064108B"/>
    <w:rsid w:val="00642EC9"/>
    <w:rsid w:val="0064358A"/>
    <w:rsid w:val="00643DA2"/>
    <w:rsid w:val="00645326"/>
    <w:rsid w:val="0064750D"/>
    <w:rsid w:val="00651F55"/>
    <w:rsid w:val="00653612"/>
    <w:rsid w:val="006539BA"/>
    <w:rsid w:val="00655014"/>
    <w:rsid w:val="006570B1"/>
    <w:rsid w:val="006626EF"/>
    <w:rsid w:val="00662C6C"/>
    <w:rsid w:val="00664162"/>
    <w:rsid w:val="00665FB0"/>
    <w:rsid w:val="00667E5D"/>
    <w:rsid w:val="00670FEE"/>
    <w:rsid w:val="0067187E"/>
    <w:rsid w:val="00673E10"/>
    <w:rsid w:val="00674090"/>
    <w:rsid w:val="006747EE"/>
    <w:rsid w:val="006748F9"/>
    <w:rsid w:val="006862D9"/>
    <w:rsid w:val="00686403"/>
    <w:rsid w:val="00687A11"/>
    <w:rsid w:val="00692968"/>
    <w:rsid w:val="006943A7"/>
    <w:rsid w:val="006956D5"/>
    <w:rsid w:val="00695EB7"/>
    <w:rsid w:val="00696404"/>
    <w:rsid w:val="006964B8"/>
    <w:rsid w:val="00697083"/>
    <w:rsid w:val="0069763D"/>
    <w:rsid w:val="006A12F2"/>
    <w:rsid w:val="006A3D3C"/>
    <w:rsid w:val="006A4939"/>
    <w:rsid w:val="006A4B0E"/>
    <w:rsid w:val="006A54D9"/>
    <w:rsid w:val="006A58BD"/>
    <w:rsid w:val="006A7D67"/>
    <w:rsid w:val="006B04BA"/>
    <w:rsid w:val="006B09F4"/>
    <w:rsid w:val="006B13FA"/>
    <w:rsid w:val="006B46C5"/>
    <w:rsid w:val="006B50FF"/>
    <w:rsid w:val="006B6D24"/>
    <w:rsid w:val="006C36FF"/>
    <w:rsid w:val="006C404C"/>
    <w:rsid w:val="006C5470"/>
    <w:rsid w:val="006C5631"/>
    <w:rsid w:val="006C5915"/>
    <w:rsid w:val="006C6E20"/>
    <w:rsid w:val="006C7F7B"/>
    <w:rsid w:val="006D0557"/>
    <w:rsid w:val="006D0683"/>
    <w:rsid w:val="006D1CCB"/>
    <w:rsid w:val="006D27B1"/>
    <w:rsid w:val="006D2894"/>
    <w:rsid w:val="006D2D12"/>
    <w:rsid w:val="006D3DAE"/>
    <w:rsid w:val="006D4C80"/>
    <w:rsid w:val="006E1C19"/>
    <w:rsid w:val="006E5ED1"/>
    <w:rsid w:val="006E6123"/>
    <w:rsid w:val="006E7031"/>
    <w:rsid w:val="006F0AF8"/>
    <w:rsid w:val="006F0EC6"/>
    <w:rsid w:val="006F1376"/>
    <w:rsid w:val="006F1AC3"/>
    <w:rsid w:val="006F3909"/>
    <w:rsid w:val="006F4046"/>
    <w:rsid w:val="006F460D"/>
    <w:rsid w:val="006F47B8"/>
    <w:rsid w:val="006F4BE6"/>
    <w:rsid w:val="00700EFA"/>
    <w:rsid w:val="00702D98"/>
    <w:rsid w:val="00703C0B"/>
    <w:rsid w:val="00707236"/>
    <w:rsid w:val="0071197D"/>
    <w:rsid w:val="00712B6C"/>
    <w:rsid w:val="00712F03"/>
    <w:rsid w:val="007130D5"/>
    <w:rsid w:val="00714622"/>
    <w:rsid w:val="00715FA1"/>
    <w:rsid w:val="0072023D"/>
    <w:rsid w:val="007242DD"/>
    <w:rsid w:val="0072472E"/>
    <w:rsid w:val="007249BD"/>
    <w:rsid w:val="00726465"/>
    <w:rsid w:val="00726BB8"/>
    <w:rsid w:val="00727785"/>
    <w:rsid w:val="00727CE5"/>
    <w:rsid w:val="00730D09"/>
    <w:rsid w:val="00733686"/>
    <w:rsid w:val="0073376D"/>
    <w:rsid w:val="00734104"/>
    <w:rsid w:val="007368B1"/>
    <w:rsid w:val="0073700A"/>
    <w:rsid w:val="00737070"/>
    <w:rsid w:val="007403FA"/>
    <w:rsid w:val="00740E3B"/>
    <w:rsid w:val="00741422"/>
    <w:rsid w:val="00741F5B"/>
    <w:rsid w:val="00742667"/>
    <w:rsid w:val="00742CCD"/>
    <w:rsid w:val="00745234"/>
    <w:rsid w:val="00745490"/>
    <w:rsid w:val="00745FBA"/>
    <w:rsid w:val="00746032"/>
    <w:rsid w:val="00751337"/>
    <w:rsid w:val="007548B4"/>
    <w:rsid w:val="0075555A"/>
    <w:rsid w:val="00755BBE"/>
    <w:rsid w:val="00757227"/>
    <w:rsid w:val="00760FF7"/>
    <w:rsid w:val="007641E4"/>
    <w:rsid w:val="00765235"/>
    <w:rsid w:val="00765DED"/>
    <w:rsid w:val="00766245"/>
    <w:rsid w:val="00767C88"/>
    <w:rsid w:val="00770633"/>
    <w:rsid w:val="007706B8"/>
    <w:rsid w:val="007708C6"/>
    <w:rsid w:val="007715D2"/>
    <w:rsid w:val="00772027"/>
    <w:rsid w:val="0077451E"/>
    <w:rsid w:val="007752F2"/>
    <w:rsid w:val="00776727"/>
    <w:rsid w:val="00777367"/>
    <w:rsid w:val="00777CBC"/>
    <w:rsid w:val="0078121D"/>
    <w:rsid w:val="0078183C"/>
    <w:rsid w:val="00782A68"/>
    <w:rsid w:val="0078324C"/>
    <w:rsid w:val="00784705"/>
    <w:rsid w:val="0079238C"/>
    <w:rsid w:val="00792C83"/>
    <w:rsid w:val="00792F91"/>
    <w:rsid w:val="00795FA7"/>
    <w:rsid w:val="00797B7C"/>
    <w:rsid w:val="007A035A"/>
    <w:rsid w:val="007A1E8C"/>
    <w:rsid w:val="007A5EF6"/>
    <w:rsid w:val="007A70A8"/>
    <w:rsid w:val="007A72C1"/>
    <w:rsid w:val="007A7908"/>
    <w:rsid w:val="007A7B17"/>
    <w:rsid w:val="007A7DC2"/>
    <w:rsid w:val="007B0A27"/>
    <w:rsid w:val="007B1B07"/>
    <w:rsid w:val="007B206B"/>
    <w:rsid w:val="007B2D08"/>
    <w:rsid w:val="007B3B16"/>
    <w:rsid w:val="007B3EA4"/>
    <w:rsid w:val="007B4213"/>
    <w:rsid w:val="007B732A"/>
    <w:rsid w:val="007C008D"/>
    <w:rsid w:val="007C058A"/>
    <w:rsid w:val="007C078F"/>
    <w:rsid w:val="007C0B5A"/>
    <w:rsid w:val="007C1196"/>
    <w:rsid w:val="007C1CC8"/>
    <w:rsid w:val="007C2F65"/>
    <w:rsid w:val="007C4258"/>
    <w:rsid w:val="007C4D84"/>
    <w:rsid w:val="007C5857"/>
    <w:rsid w:val="007C60AF"/>
    <w:rsid w:val="007C6351"/>
    <w:rsid w:val="007C65A8"/>
    <w:rsid w:val="007C70DE"/>
    <w:rsid w:val="007C7B4D"/>
    <w:rsid w:val="007D5A8E"/>
    <w:rsid w:val="007D5B6A"/>
    <w:rsid w:val="007E002F"/>
    <w:rsid w:val="007E1441"/>
    <w:rsid w:val="007E4121"/>
    <w:rsid w:val="007E4B83"/>
    <w:rsid w:val="007E56F3"/>
    <w:rsid w:val="007E60BC"/>
    <w:rsid w:val="007E7FE9"/>
    <w:rsid w:val="007F0137"/>
    <w:rsid w:val="007F1EFD"/>
    <w:rsid w:val="007F212B"/>
    <w:rsid w:val="007F3242"/>
    <w:rsid w:val="007F57A7"/>
    <w:rsid w:val="007F5D90"/>
    <w:rsid w:val="00800376"/>
    <w:rsid w:val="00802D23"/>
    <w:rsid w:val="008052DE"/>
    <w:rsid w:val="00805936"/>
    <w:rsid w:val="00806A8D"/>
    <w:rsid w:val="0080762B"/>
    <w:rsid w:val="00810DD2"/>
    <w:rsid w:val="008127F0"/>
    <w:rsid w:val="00820103"/>
    <w:rsid w:val="00820143"/>
    <w:rsid w:val="008216A4"/>
    <w:rsid w:val="0082180E"/>
    <w:rsid w:val="00824CAF"/>
    <w:rsid w:val="00825676"/>
    <w:rsid w:val="00827841"/>
    <w:rsid w:val="00827937"/>
    <w:rsid w:val="008378AB"/>
    <w:rsid w:val="00837967"/>
    <w:rsid w:val="00840497"/>
    <w:rsid w:val="00840BDD"/>
    <w:rsid w:val="00841417"/>
    <w:rsid w:val="00841DD9"/>
    <w:rsid w:val="00841DE0"/>
    <w:rsid w:val="00843025"/>
    <w:rsid w:val="00844B65"/>
    <w:rsid w:val="00845726"/>
    <w:rsid w:val="00846991"/>
    <w:rsid w:val="00846A4A"/>
    <w:rsid w:val="00847B99"/>
    <w:rsid w:val="00847C51"/>
    <w:rsid w:val="00850839"/>
    <w:rsid w:val="00850D1D"/>
    <w:rsid w:val="00850FDD"/>
    <w:rsid w:val="0085173A"/>
    <w:rsid w:val="008526F0"/>
    <w:rsid w:val="00852A72"/>
    <w:rsid w:val="00852CF2"/>
    <w:rsid w:val="00853022"/>
    <w:rsid w:val="00853396"/>
    <w:rsid w:val="00853DB1"/>
    <w:rsid w:val="008542D1"/>
    <w:rsid w:val="008547FE"/>
    <w:rsid w:val="00855F90"/>
    <w:rsid w:val="00860C99"/>
    <w:rsid w:val="00862C0E"/>
    <w:rsid w:val="0086426D"/>
    <w:rsid w:val="00864C4C"/>
    <w:rsid w:val="00864DA0"/>
    <w:rsid w:val="00865101"/>
    <w:rsid w:val="00866343"/>
    <w:rsid w:val="00870689"/>
    <w:rsid w:val="0087116D"/>
    <w:rsid w:val="008740C0"/>
    <w:rsid w:val="00874DA1"/>
    <w:rsid w:val="00880248"/>
    <w:rsid w:val="00880748"/>
    <w:rsid w:val="00882950"/>
    <w:rsid w:val="00884D82"/>
    <w:rsid w:val="00886291"/>
    <w:rsid w:val="00887330"/>
    <w:rsid w:val="00887AFF"/>
    <w:rsid w:val="00893267"/>
    <w:rsid w:val="00893433"/>
    <w:rsid w:val="00893963"/>
    <w:rsid w:val="00893DD8"/>
    <w:rsid w:val="00894157"/>
    <w:rsid w:val="00896A22"/>
    <w:rsid w:val="008A04C7"/>
    <w:rsid w:val="008A0638"/>
    <w:rsid w:val="008A1334"/>
    <w:rsid w:val="008A36A1"/>
    <w:rsid w:val="008A5A98"/>
    <w:rsid w:val="008A5C4B"/>
    <w:rsid w:val="008A7B9A"/>
    <w:rsid w:val="008B2916"/>
    <w:rsid w:val="008B2AE1"/>
    <w:rsid w:val="008B54E5"/>
    <w:rsid w:val="008B5B3C"/>
    <w:rsid w:val="008C03F3"/>
    <w:rsid w:val="008C0E94"/>
    <w:rsid w:val="008C288A"/>
    <w:rsid w:val="008C2D15"/>
    <w:rsid w:val="008C411F"/>
    <w:rsid w:val="008C427F"/>
    <w:rsid w:val="008C495B"/>
    <w:rsid w:val="008C4BA0"/>
    <w:rsid w:val="008C57DE"/>
    <w:rsid w:val="008C60C2"/>
    <w:rsid w:val="008D0E33"/>
    <w:rsid w:val="008D14A3"/>
    <w:rsid w:val="008D2576"/>
    <w:rsid w:val="008D2A17"/>
    <w:rsid w:val="008D2F5E"/>
    <w:rsid w:val="008D3952"/>
    <w:rsid w:val="008D64E5"/>
    <w:rsid w:val="008D70F7"/>
    <w:rsid w:val="008D7192"/>
    <w:rsid w:val="008D7C0B"/>
    <w:rsid w:val="008E1BF0"/>
    <w:rsid w:val="008E40F5"/>
    <w:rsid w:val="008E4AEC"/>
    <w:rsid w:val="008E4BC5"/>
    <w:rsid w:val="008E6D1C"/>
    <w:rsid w:val="008E6EDC"/>
    <w:rsid w:val="008E6FC3"/>
    <w:rsid w:val="008E7DF0"/>
    <w:rsid w:val="008F1105"/>
    <w:rsid w:val="008F1248"/>
    <w:rsid w:val="008F1FCB"/>
    <w:rsid w:val="008F3CC4"/>
    <w:rsid w:val="008F456D"/>
    <w:rsid w:val="008F491B"/>
    <w:rsid w:val="008F68D2"/>
    <w:rsid w:val="008F7826"/>
    <w:rsid w:val="009009E2"/>
    <w:rsid w:val="009021EB"/>
    <w:rsid w:val="009055A9"/>
    <w:rsid w:val="00905733"/>
    <w:rsid w:val="009059EA"/>
    <w:rsid w:val="00905C5D"/>
    <w:rsid w:val="00906DAB"/>
    <w:rsid w:val="0090718C"/>
    <w:rsid w:val="009078D5"/>
    <w:rsid w:val="00910A7F"/>
    <w:rsid w:val="00917EF9"/>
    <w:rsid w:val="00920AC8"/>
    <w:rsid w:val="00921184"/>
    <w:rsid w:val="009227EB"/>
    <w:rsid w:val="00922857"/>
    <w:rsid w:val="009238B2"/>
    <w:rsid w:val="0092414B"/>
    <w:rsid w:val="00924E88"/>
    <w:rsid w:val="00926F80"/>
    <w:rsid w:val="00927853"/>
    <w:rsid w:val="00930830"/>
    <w:rsid w:val="00934FD3"/>
    <w:rsid w:val="00935A93"/>
    <w:rsid w:val="00936D5A"/>
    <w:rsid w:val="00937C28"/>
    <w:rsid w:val="00941E40"/>
    <w:rsid w:val="0094271E"/>
    <w:rsid w:val="00943341"/>
    <w:rsid w:val="00945A38"/>
    <w:rsid w:val="00945AE9"/>
    <w:rsid w:val="00946EFD"/>
    <w:rsid w:val="009471AF"/>
    <w:rsid w:val="00947A00"/>
    <w:rsid w:val="00947D76"/>
    <w:rsid w:val="00950549"/>
    <w:rsid w:val="0095464A"/>
    <w:rsid w:val="00955078"/>
    <w:rsid w:val="0095584C"/>
    <w:rsid w:val="00955FA5"/>
    <w:rsid w:val="00957098"/>
    <w:rsid w:val="009578B2"/>
    <w:rsid w:val="00962B48"/>
    <w:rsid w:val="0096594E"/>
    <w:rsid w:val="00972297"/>
    <w:rsid w:val="00972DCF"/>
    <w:rsid w:val="00975655"/>
    <w:rsid w:val="00975DC8"/>
    <w:rsid w:val="00976DDE"/>
    <w:rsid w:val="00981D16"/>
    <w:rsid w:val="0098221E"/>
    <w:rsid w:val="009824A3"/>
    <w:rsid w:val="00982FD5"/>
    <w:rsid w:val="00984DAA"/>
    <w:rsid w:val="00987046"/>
    <w:rsid w:val="0099271E"/>
    <w:rsid w:val="0099728E"/>
    <w:rsid w:val="00997648"/>
    <w:rsid w:val="009A06B5"/>
    <w:rsid w:val="009A073E"/>
    <w:rsid w:val="009A0944"/>
    <w:rsid w:val="009A1713"/>
    <w:rsid w:val="009A310D"/>
    <w:rsid w:val="009A32D9"/>
    <w:rsid w:val="009A55E4"/>
    <w:rsid w:val="009A5D02"/>
    <w:rsid w:val="009A6917"/>
    <w:rsid w:val="009A6BD9"/>
    <w:rsid w:val="009A79CA"/>
    <w:rsid w:val="009A7B19"/>
    <w:rsid w:val="009B1431"/>
    <w:rsid w:val="009B185A"/>
    <w:rsid w:val="009B2936"/>
    <w:rsid w:val="009B2EA2"/>
    <w:rsid w:val="009B3563"/>
    <w:rsid w:val="009B365B"/>
    <w:rsid w:val="009B3CBB"/>
    <w:rsid w:val="009B434C"/>
    <w:rsid w:val="009B55D9"/>
    <w:rsid w:val="009B64FF"/>
    <w:rsid w:val="009B6DC2"/>
    <w:rsid w:val="009B74B3"/>
    <w:rsid w:val="009C0EFF"/>
    <w:rsid w:val="009C115F"/>
    <w:rsid w:val="009C2399"/>
    <w:rsid w:val="009C23D7"/>
    <w:rsid w:val="009C5783"/>
    <w:rsid w:val="009D1771"/>
    <w:rsid w:val="009D23D0"/>
    <w:rsid w:val="009D2C52"/>
    <w:rsid w:val="009E0D48"/>
    <w:rsid w:val="009E1766"/>
    <w:rsid w:val="009E1CD9"/>
    <w:rsid w:val="009E373A"/>
    <w:rsid w:val="009E3930"/>
    <w:rsid w:val="009E4373"/>
    <w:rsid w:val="009E4555"/>
    <w:rsid w:val="009E5084"/>
    <w:rsid w:val="009E7796"/>
    <w:rsid w:val="009E7B63"/>
    <w:rsid w:val="009F07CE"/>
    <w:rsid w:val="009F2215"/>
    <w:rsid w:val="009F5008"/>
    <w:rsid w:val="00A0045D"/>
    <w:rsid w:val="00A00536"/>
    <w:rsid w:val="00A01FE8"/>
    <w:rsid w:val="00A024D1"/>
    <w:rsid w:val="00A02AB3"/>
    <w:rsid w:val="00A02CF7"/>
    <w:rsid w:val="00A03E41"/>
    <w:rsid w:val="00A067BA"/>
    <w:rsid w:val="00A1076F"/>
    <w:rsid w:val="00A11481"/>
    <w:rsid w:val="00A11620"/>
    <w:rsid w:val="00A123A3"/>
    <w:rsid w:val="00A12D67"/>
    <w:rsid w:val="00A13968"/>
    <w:rsid w:val="00A160F0"/>
    <w:rsid w:val="00A203CC"/>
    <w:rsid w:val="00A20435"/>
    <w:rsid w:val="00A21866"/>
    <w:rsid w:val="00A219E3"/>
    <w:rsid w:val="00A22B40"/>
    <w:rsid w:val="00A2566C"/>
    <w:rsid w:val="00A25B77"/>
    <w:rsid w:val="00A27C6D"/>
    <w:rsid w:val="00A27E16"/>
    <w:rsid w:val="00A30E16"/>
    <w:rsid w:val="00A31490"/>
    <w:rsid w:val="00A321A4"/>
    <w:rsid w:val="00A34178"/>
    <w:rsid w:val="00A3419C"/>
    <w:rsid w:val="00A34743"/>
    <w:rsid w:val="00A350D4"/>
    <w:rsid w:val="00A35CD2"/>
    <w:rsid w:val="00A36073"/>
    <w:rsid w:val="00A3661C"/>
    <w:rsid w:val="00A37B69"/>
    <w:rsid w:val="00A42BF7"/>
    <w:rsid w:val="00A44B48"/>
    <w:rsid w:val="00A461AF"/>
    <w:rsid w:val="00A468A1"/>
    <w:rsid w:val="00A4707F"/>
    <w:rsid w:val="00A479BF"/>
    <w:rsid w:val="00A52E40"/>
    <w:rsid w:val="00A56C3E"/>
    <w:rsid w:val="00A57EE5"/>
    <w:rsid w:val="00A603BA"/>
    <w:rsid w:val="00A61553"/>
    <w:rsid w:val="00A61589"/>
    <w:rsid w:val="00A61979"/>
    <w:rsid w:val="00A6421D"/>
    <w:rsid w:val="00A6533D"/>
    <w:rsid w:val="00A661A9"/>
    <w:rsid w:val="00A661F3"/>
    <w:rsid w:val="00A664F0"/>
    <w:rsid w:val="00A67DE6"/>
    <w:rsid w:val="00A7027D"/>
    <w:rsid w:val="00A70432"/>
    <w:rsid w:val="00A7111F"/>
    <w:rsid w:val="00A72D63"/>
    <w:rsid w:val="00A74089"/>
    <w:rsid w:val="00A748F0"/>
    <w:rsid w:val="00A77A4A"/>
    <w:rsid w:val="00A80087"/>
    <w:rsid w:val="00A807CF"/>
    <w:rsid w:val="00A81A3D"/>
    <w:rsid w:val="00A82407"/>
    <w:rsid w:val="00A83DD0"/>
    <w:rsid w:val="00A8431E"/>
    <w:rsid w:val="00A84B91"/>
    <w:rsid w:val="00A85B71"/>
    <w:rsid w:val="00A86D8F"/>
    <w:rsid w:val="00A86F39"/>
    <w:rsid w:val="00A87EDB"/>
    <w:rsid w:val="00A915D8"/>
    <w:rsid w:val="00A946BD"/>
    <w:rsid w:val="00A95B65"/>
    <w:rsid w:val="00A97EC9"/>
    <w:rsid w:val="00AA4768"/>
    <w:rsid w:val="00AA7585"/>
    <w:rsid w:val="00AA79E7"/>
    <w:rsid w:val="00AA7A4B"/>
    <w:rsid w:val="00AA7ED7"/>
    <w:rsid w:val="00AB07FF"/>
    <w:rsid w:val="00AB2A91"/>
    <w:rsid w:val="00AB365D"/>
    <w:rsid w:val="00AB4210"/>
    <w:rsid w:val="00AB53E1"/>
    <w:rsid w:val="00AB6F2C"/>
    <w:rsid w:val="00AB7BC9"/>
    <w:rsid w:val="00AC10E0"/>
    <w:rsid w:val="00AC3ACA"/>
    <w:rsid w:val="00AC75DF"/>
    <w:rsid w:val="00AC7EAE"/>
    <w:rsid w:val="00AD0881"/>
    <w:rsid w:val="00AD093E"/>
    <w:rsid w:val="00AD1563"/>
    <w:rsid w:val="00AD3D41"/>
    <w:rsid w:val="00AD41BA"/>
    <w:rsid w:val="00AD75A9"/>
    <w:rsid w:val="00AD7B95"/>
    <w:rsid w:val="00AE1B0D"/>
    <w:rsid w:val="00AE2001"/>
    <w:rsid w:val="00AE6333"/>
    <w:rsid w:val="00AE789B"/>
    <w:rsid w:val="00AE7C2D"/>
    <w:rsid w:val="00AF10D5"/>
    <w:rsid w:val="00AF4314"/>
    <w:rsid w:val="00AF5DE9"/>
    <w:rsid w:val="00AF5E4F"/>
    <w:rsid w:val="00AF65B8"/>
    <w:rsid w:val="00AF6B38"/>
    <w:rsid w:val="00AF7E06"/>
    <w:rsid w:val="00B00F1A"/>
    <w:rsid w:val="00B00FAB"/>
    <w:rsid w:val="00B01A9E"/>
    <w:rsid w:val="00B02523"/>
    <w:rsid w:val="00B04B02"/>
    <w:rsid w:val="00B055EC"/>
    <w:rsid w:val="00B078A8"/>
    <w:rsid w:val="00B07F39"/>
    <w:rsid w:val="00B11AF0"/>
    <w:rsid w:val="00B139E2"/>
    <w:rsid w:val="00B14190"/>
    <w:rsid w:val="00B146D5"/>
    <w:rsid w:val="00B160EE"/>
    <w:rsid w:val="00B1642C"/>
    <w:rsid w:val="00B16D74"/>
    <w:rsid w:val="00B170C2"/>
    <w:rsid w:val="00B2075A"/>
    <w:rsid w:val="00B2280C"/>
    <w:rsid w:val="00B24020"/>
    <w:rsid w:val="00B24CE7"/>
    <w:rsid w:val="00B268BF"/>
    <w:rsid w:val="00B301AC"/>
    <w:rsid w:val="00B30965"/>
    <w:rsid w:val="00B30E36"/>
    <w:rsid w:val="00B30FD2"/>
    <w:rsid w:val="00B312A6"/>
    <w:rsid w:val="00B313BF"/>
    <w:rsid w:val="00B314F1"/>
    <w:rsid w:val="00B3184F"/>
    <w:rsid w:val="00B342E8"/>
    <w:rsid w:val="00B34DB7"/>
    <w:rsid w:val="00B35138"/>
    <w:rsid w:val="00B35360"/>
    <w:rsid w:val="00B35A9A"/>
    <w:rsid w:val="00B36351"/>
    <w:rsid w:val="00B36A5B"/>
    <w:rsid w:val="00B37519"/>
    <w:rsid w:val="00B40CEC"/>
    <w:rsid w:val="00B413DB"/>
    <w:rsid w:val="00B41422"/>
    <w:rsid w:val="00B42C87"/>
    <w:rsid w:val="00B43570"/>
    <w:rsid w:val="00B450CE"/>
    <w:rsid w:val="00B4525E"/>
    <w:rsid w:val="00B463A5"/>
    <w:rsid w:val="00B464C9"/>
    <w:rsid w:val="00B47863"/>
    <w:rsid w:val="00B569A3"/>
    <w:rsid w:val="00B60EA8"/>
    <w:rsid w:val="00B61359"/>
    <w:rsid w:val="00B62439"/>
    <w:rsid w:val="00B626E1"/>
    <w:rsid w:val="00B662E8"/>
    <w:rsid w:val="00B6696F"/>
    <w:rsid w:val="00B66E67"/>
    <w:rsid w:val="00B67805"/>
    <w:rsid w:val="00B67A16"/>
    <w:rsid w:val="00B67E9E"/>
    <w:rsid w:val="00B70356"/>
    <w:rsid w:val="00B70E03"/>
    <w:rsid w:val="00B70E0D"/>
    <w:rsid w:val="00B71BFE"/>
    <w:rsid w:val="00B77110"/>
    <w:rsid w:val="00B77477"/>
    <w:rsid w:val="00B8287B"/>
    <w:rsid w:val="00B829B9"/>
    <w:rsid w:val="00B84A40"/>
    <w:rsid w:val="00B84F7A"/>
    <w:rsid w:val="00B85D37"/>
    <w:rsid w:val="00B85F63"/>
    <w:rsid w:val="00B861EB"/>
    <w:rsid w:val="00B86EDA"/>
    <w:rsid w:val="00B927B3"/>
    <w:rsid w:val="00B949E8"/>
    <w:rsid w:val="00B95ADE"/>
    <w:rsid w:val="00B95F28"/>
    <w:rsid w:val="00B97081"/>
    <w:rsid w:val="00B97E46"/>
    <w:rsid w:val="00BA1843"/>
    <w:rsid w:val="00BA50BA"/>
    <w:rsid w:val="00BA5960"/>
    <w:rsid w:val="00BA6977"/>
    <w:rsid w:val="00BA78A5"/>
    <w:rsid w:val="00BA7FFE"/>
    <w:rsid w:val="00BB0197"/>
    <w:rsid w:val="00BB0B9F"/>
    <w:rsid w:val="00BB2332"/>
    <w:rsid w:val="00BB2989"/>
    <w:rsid w:val="00BB2CCF"/>
    <w:rsid w:val="00BB3236"/>
    <w:rsid w:val="00BB6B40"/>
    <w:rsid w:val="00BC0339"/>
    <w:rsid w:val="00BD01E9"/>
    <w:rsid w:val="00BD0C9A"/>
    <w:rsid w:val="00BD1E5A"/>
    <w:rsid w:val="00BD285F"/>
    <w:rsid w:val="00BD455A"/>
    <w:rsid w:val="00BD76CF"/>
    <w:rsid w:val="00BD7FC3"/>
    <w:rsid w:val="00BE0141"/>
    <w:rsid w:val="00BE0E50"/>
    <w:rsid w:val="00BE2000"/>
    <w:rsid w:val="00BE4BE5"/>
    <w:rsid w:val="00BE6BC3"/>
    <w:rsid w:val="00BE6CFE"/>
    <w:rsid w:val="00BE76DA"/>
    <w:rsid w:val="00BF04CB"/>
    <w:rsid w:val="00BF13CD"/>
    <w:rsid w:val="00BF1F88"/>
    <w:rsid w:val="00BF2AF7"/>
    <w:rsid w:val="00BF773F"/>
    <w:rsid w:val="00C0130E"/>
    <w:rsid w:val="00C034FF"/>
    <w:rsid w:val="00C036AB"/>
    <w:rsid w:val="00C04C1E"/>
    <w:rsid w:val="00C06CBE"/>
    <w:rsid w:val="00C07B7F"/>
    <w:rsid w:val="00C108F8"/>
    <w:rsid w:val="00C11DD1"/>
    <w:rsid w:val="00C13244"/>
    <w:rsid w:val="00C1511F"/>
    <w:rsid w:val="00C157DF"/>
    <w:rsid w:val="00C15897"/>
    <w:rsid w:val="00C20BAF"/>
    <w:rsid w:val="00C21BCE"/>
    <w:rsid w:val="00C22A43"/>
    <w:rsid w:val="00C234BA"/>
    <w:rsid w:val="00C24276"/>
    <w:rsid w:val="00C24F2A"/>
    <w:rsid w:val="00C25741"/>
    <w:rsid w:val="00C2790B"/>
    <w:rsid w:val="00C3326A"/>
    <w:rsid w:val="00C3465C"/>
    <w:rsid w:val="00C40E03"/>
    <w:rsid w:val="00C46A22"/>
    <w:rsid w:val="00C50262"/>
    <w:rsid w:val="00C51B8D"/>
    <w:rsid w:val="00C51D12"/>
    <w:rsid w:val="00C5216E"/>
    <w:rsid w:val="00C539D2"/>
    <w:rsid w:val="00C54622"/>
    <w:rsid w:val="00C54F61"/>
    <w:rsid w:val="00C57CAB"/>
    <w:rsid w:val="00C62F0A"/>
    <w:rsid w:val="00C647A8"/>
    <w:rsid w:val="00C65613"/>
    <w:rsid w:val="00C65F7C"/>
    <w:rsid w:val="00C66CF7"/>
    <w:rsid w:val="00C66D4F"/>
    <w:rsid w:val="00C66E5D"/>
    <w:rsid w:val="00C67737"/>
    <w:rsid w:val="00C72801"/>
    <w:rsid w:val="00C72E2D"/>
    <w:rsid w:val="00C74F21"/>
    <w:rsid w:val="00C74F6D"/>
    <w:rsid w:val="00C7559C"/>
    <w:rsid w:val="00C773F6"/>
    <w:rsid w:val="00C77A7C"/>
    <w:rsid w:val="00C80719"/>
    <w:rsid w:val="00C8083D"/>
    <w:rsid w:val="00C80A1D"/>
    <w:rsid w:val="00C82A39"/>
    <w:rsid w:val="00C83889"/>
    <w:rsid w:val="00C84DEC"/>
    <w:rsid w:val="00C86C38"/>
    <w:rsid w:val="00C907E7"/>
    <w:rsid w:val="00C92561"/>
    <w:rsid w:val="00C92878"/>
    <w:rsid w:val="00C940A3"/>
    <w:rsid w:val="00C94846"/>
    <w:rsid w:val="00C96A80"/>
    <w:rsid w:val="00C96C6F"/>
    <w:rsid w:val="00C97739"/>
    <w:rsid w:val="00CA0AB9"/>
    <w:rsid w:val="00CA1413"/>
    <w:rsid w:val="00CA2151"/>
    <w:rsid w:val="00CA236E"/>
    <w:rsid w:val="00CA2497"/>
    <w:rsid w:val="00CA3BC7"/>
    <w:rsid w:val="00CA3FD4"/>
    <w:rsid w:val="00CA4245"/>
    <w:rsid w:val="00CA478D"/>
    <w:rsid w:val="00CA4D14"/>
    <w:rsid w:val="00CA5284"/>
    <w:rsid w:val="00CA7807"/>
    <w:rsid w:val="00CB08BB"/>
    <w:rsid w:val="00CB0AFD"/>
    <w:rsid w:val="00CB4667"/>
    <w:rsid w:val="00CB4E25"/>
    <w:rsid w:val="00CB5269"/>
    <w:rsid w:val="00CB5478"/>
    <w:rsid w:val="00CB5CB5"/>
    <w:rsid w:val="00CB70FC"/>
    <w:rsid w:val="00CC2B22"/>
    <w:rsid w:val="00CC2FC2"/>
    <w:rsid w:val="00CC37B6"/>
    <w:rsid w:val="00CC3D49"/>
    <w:rsid w:val="00CC4770"/>
    <w:rsid w:val="00CC7C88"/>
    <w:rsid w:val="00CD0638"/>
    <w:rsid w:val="00CD093D"/>
    <w:rsid w:val="00CD190A"/>
    <w:rsid w:val="00CD2199"/>
    <w:rsid w:val="00CD3E04"/>
    <w:rsid w:val="00CD43C1"/>
    <w:rsid w:val="00CD45E2"/>
    <w:rsid w:val="00CD4B44"/>
    <w:rsid w:val="00CD4F0E"/>
    <w:rsid w:val="00CD5D91"/>
    <w:rsid w:val="00CD6072"/>
    <w:rsid w:val="00CE1D92"/>
    <w:rsid w:val="00CE2576"/>
    <w:rsid w:val="00CE28A4"/>
    <w:rsid w:val="00CE3961"/>
    <w:rsid w:val="00CE46F7"/>
    <w:rsid w:val="00CE4947"/>
    <w:rsid w:val="00CE510B"/>
    <w:rsid w:val="00CE5F4F"/>
    <w:rsid w:val="00CE66F6"/>
    <w:rsid w:val="00CE6B79"/>
    <w:rsid w:val="00CE7960"/>
    <w:rsid w:val="00CF09A6"/>
    <w:rsid w:val="00CF14D5"/>
    <w:rsid w:val="00CF1505"/>
    <w:rsid w:val="00CF1D60"/>
    <w:rsid w:val="00CF648D"/>
    <w:rsid w:val="00CF7172"/>
    <w:rsid w:val="00CF7CCD"/>
    <w:rsid w:val="00D00DF5"/>
    <w:rsid w:val="00D03278"/>
    <w:rsid w:val="00D05B64"/>
    <w:rsid w:val="00D079D2"/>
    <w:rsid w:val="00D07EC4"/>
    <w:rsid w:val="00D10840"/>
    <w:rsid w:val="00D114F8"/>
    <w:rsid w:val="00D136C7"/>
    <w:rsid w:val="00D14107"/>
    <w:rsid w:val="00D14161"/>
    <w:rsid w:val="00D162D1"/>
    <w:rsid w:val="00D20304"/>
    <w:rsid w:val="00D21C81"/>
    <w:rsid w:val="00D22134"/>
    <w:rsid w:val="00D233ED"/>
    <w:rsid w:val="00D24AC4"/>
    <w:rsid w:val="00D27740"/>
    <w:rsid w:val="00D324BD"/>
    <w:rsid w:val="00D33F5F"/>
    <w:rsid w:val="00D33FEF"/>
    <w:rsid w:val="00D346F4"/>
    <w:rsid w:val="00D34F21"/>
    <w:rsid w:val="00D35044"/>
    <w:rsid w:val="00D35ECB"/>
    <w:rsid w:val="00D35FF3"/>
    <w:rsid w:val="00D36F63"/>
    <w:rsid w:val="00D41040"/>
    <w:rsid w:val="00D45171"/>
    <w:rsid w:val="00D4567D"/>
    <w:rsid w:val="00D458A2"/>
    <w:rsid w:val="00D45995"/>
    <w:rsid w:val="00D508B7"/>
    <w:rsid w:val="00D50DCE"/>
    <w:rsid w:val="00D5244B"/>
    <w:rsid w:val="00D53871"/>
    <w:rsid w:val="00D5394F"/>
    <w:rsid w:val="00D54873"/>
    <w:rsid w:val="00D56055"/>
    <w:rsid w:val="00D6093D"/>
    <w:rsid w:val="00D60D24"/>
    <w:rsid w:val="00D60D31"/>
    <w:rsid w:val="00D61C5A"/>
    <w:rsid w:val="00D6325F"/>
    <w:rsid w:val="00D636CB"/>
    <w:rsid w:val="00D63783"/>
    <w:rsid w:val="00D64418"/>
    <w:rsid w:val="00D66C98"/>
    <w:rsid w:val="00D66CC9"/>
    <w:rsid w:val="00D67448"/>
    <w:rsid w:val="00D72AB5"/>
    <w:rsid w:val="00D72E00"/>
    <w:rsid w:val="00D72ED4"/>
    <w:rsid w:val="00D7632D"/>
    <w:rsid w:val="00D77C36"/>
    <w:rsid w:val="00D81641"/>
    <w:rsid w:val="00D8276A"/>
    <w:rsid w:val="00D83003"/>
    <w:rsid w:val="00D83749"/>
    <w:rsid w:val="00D84929"/>
    <w:rsid w:val="00D85ABD"/>
    <w:rsid w:val="00D90793"/>
    <w:rsid w:val="00D9253C"/>
    <w:rsid w:val="00D93950"/>
    <w:rsid w:val="00D946F0"/>
    <w:rsid w:val="00D970A6"/>
    <w:rsid w:val="00DA04E3"/>
    <w:rsid w:val="00DA2759"/>
    <w:rsid w:val="00DA2EE2"/>
    <w:rsid w:val="00DA3B4B"/>
    <w:rsid w:val="00DA3E6C"/>
    <w:rsid w:val="00DA4719"/>
    <w:rsid w:val="00DA4B4D"/>
    <w:rsid w:val="00DA520F"/>
    <w:rsid w:val="00DA729F"/>
    <w:rsid w:val="00DA7758"/>
    <w:rsid w:val="00DA7F7F"/>
    <w:rsid w:val="00DB03D7"/>
    <w:rsid w:val="00DB0848"/>
    <w:rsid w:val="00DB2779"/>
    <w:rsid w:val="00DB4B33"/>
    <w:rsid w:val="00DB54A2"/>
    <w:rsid w:val="00DB70F6"/>
    <w:rsid w:val="00DB713E"/>
    <w:rsid w:val="00DB7442"/>
    <w:rsid w:val="00DB76AA"/>
    <w:rsid w:val="00DB778B"/>
    <w:rsid w:val="00DB7B85"/>
    <w:rsid w:val="00DC1AA9"/>
    <w:rsid w:val="00DC30ED"/>
    <w:rsid w:val="00DC5286"/>
    <w:rsid w:val="00DC7D21"/>
    <w:rsid w:val="00DD0067"/>
    <w:rsid w:val="00DD013E"/>
    <w:rsid w:val="00DD1E92"/>
    <w:rsid w:val="00DD2637"/>
    <w:rsid w:val="00DD3514"/>
    <w:rsid w:val="00DD357F"/>
    <w:rsid w:val="00DD5F9D"/>
    <w:rsid w:val="00DE168A"/>
    <w:rsid w:val="00DE1A90"/>
    <w:rsid w:val="00DE289E"/>
    <w:rsid w:val="00DE5E88"/>
    <w:rsid w:val="00DE6E3C"/>
    <w:rsid w:val="00DE7779"/>
    <w:rsid w:val="00DF0161"/>
    <w:rsid w:val="00DF0FCA"/>
    <w:rsid w:val="00DF1787"/>
    <w:rsid w:val="00DF1D13"/>
    <w:rsid w:val="00DF4789"/>
    <w:rsid w:val="00DF5FB2"/>
    <w:rsid w:val="00DF7DF0"/>
    <w:rsid w:val="00E0072C"/>
    <w:rsid w:val="00E00F55"/>
    <w:rsid w:val="00E02E0D"/>
    <w:rsid w:val="00E02EDE"/>
    <w:rsid w:val="00E03F4E"/>
    <w:rsid w:val="00E04327"/>
    <w:rsid w:val="00E05F46"/>
    <w:rsid w:val="00E06A93"/>
    <w:rsid w:val="00E1388A"/>
    <w:rsid w:val="00E13936"/>
    <w:rsid w:val="00E13D25"/>
    <w:rsid w:val="00E16343"/>
    <w:rsid w:val="00E17BD1"/>
    <w:rsid w:val="00E22C88"/>
    <w:rsid w:val="00E23943"/>
    <w:rsid w:val="00E241BD"/>
    <w:rsid w:val="00E2474F"/>
    <w:rsid w:val="00E24FD7"/>
    <w:rsid w:val="00E25229"/>
    <w:rsid w:val="00E2534D"/>
    <w:rsid w:val="00E26D81"/>
    <w:rsid w:val="00E26EEB"/>
    <w:rsid w:val="00E27EF2"/>
    <w:rsid w:val="00E30503"/>
    <w:rsid w:val="00E305D3"/>
    <w:rsid w:val="00E307D0"/>
    <w:rsid w:val="00E32426"/>
    <w:rsid w:val="00E32862"/>
    <w:rsid w:val="00E32D26"/>
    <w:rsid w:val="00E332B8"/>
    <w:rsid w:val="00E3707E"/>
    <w:rsid w:val="00E40E25"/>
    <w:rsid w:val="00E41749"/>
    <w:rsid w:val="00E43B67"/>
    <w:rsid w:val="00E441A4"/>
    <w:rsid w:val="00E47510"/>
    <w:rsid w:val="00E47AF7"/>
    <w:rsid w:val="00E50E68"/>
    <w:rsid w:val="00E50F4C"/>
    <w:rsid w:val="00E51135"/>
    <w:rsid w:val="00E51CA5"/>
    <w:rsid w:val="00E526AD"/>
    <w:rsid w:val="00E53A46"/>
    <w:rsid w:val="00E540B6"/>
    <w:rsid w:val="00E551F3"/>
    <w:rsid w:val="00E553A8"/>
    <w:rsid w:val="00E600E1"/>
    <w:rsid w:val="00E61B51"/>
    <w:rsid w:val="00E62465"/>
    <w:rsid w:val="00E63FA3"/>
    <w:rsid w:val="00E64104"/>
    <w:rsid w:val="00E6524B"/>
    <w:rsid w:val="00E65F44"/>
    <w:rsid w:val="00E66DAD"/>
    <w:rsid w:val="00E7038D"/>
    <w:rsid w:val="00E72555"/>
    <w:rsid w:val="00E729D3"/>
    <w:rsid w:val="00E74195"/>
    <w:rsid w:val="00E77631"/>
    <w:rsid w:val="00E814EE"/>
    <w:rsid w:val="00E83121"/>
    <w:rsid w:val="00E845CA"/>
    <w:rsid w:val="00E85EB8"/>
    <w:rsid w:val="00E90A6F"/>
    <w:rsid w:val="00E90BA8"/>
    <w:rsid w:val="00E90EE3"/>
    <w:rsid w:val="00E93198"/>
    <w:rsid w:val="00E94EB0"/>
    <w:rsid w:val="00E96C69"/>
    <w:rsid w:val="00EA0A57"/>
    <w:rsid w:val="00EA0B74"/>
    <w:rsid w:val="00EA1AAA"/>
    <w:rsid w:val="00EA1C6C"/>
    <w:rsid w:val="00EA76A2"/>
    <w:rsid w:val="00EA7BF7"/>
    <w:rsid w:val="00EA7E85"/>
    <w:rsid w:val="00EB4E22"/>
    <w:rsid w:val="00EB5338"/>
    <w:rsid w:val="00EB58DB"/>
    <w:rsid w:val="00EB5EC4"/>
    <w:rsid w:val="00EB6249"/>
    <w:rsid w:val="00EB6DF3"/>
    <w:rsid w:val="00EC1922"/>
    <w:rsid w:val="00EC1951"/>
    <w:rsid w:val="00EC2238"/>
    <w:rsid w:val="00EC2502"/>
    <w:rsid w:val="00EC28CA"/>
    <w:rsid w:val="00EC2A62"/>
    <w:rsid w:val="00EC3404"/>
    <w:rsid w:val="00EC5EC6"/>
    <w:rsid w:val="00EC5F8A"/>
    <w:rsid w:val="00ED0E4E"/>
    <w:rsid w:val="00ED12DA"/>
    <w:rsid w:val="00ED2981"/>
    <w:rsid w:val="00ED3881"/>
    <w:rsid w:val="00ED3988"/>
    <w:rsid w:val="00ED40E0"/>
    <w:rsid w:val="00ED4F00"/>
    <w:rsid w:val="00ED613C"/>
    <w:rsid w:val="00ED6489"/>
    <w:rsid w:val="00ED6D7C"/>
    <w:rsid w:val="00EE0C15"/>
    <w:rsid w:val="00EE0D12"/>
    <w:rsid w:val="00EE1EFC"/>
    <w:rsid w:val="00EE7369"/>
    <w:rsid w:val="00EF1A4E"/>
    <w:rsid w:val="00EF1EFF"/>
    <w:rsid w:val="00EF3975"/>
    <w:rsid w:val="00EF5336"/>
    <w:rsid w:val="00F011CA"/>
    <w:rsid w:val="00F0127F"/>
    <w:rsid w:val="00F0299C"/>
    <w:rsid w:val="00F02E6D"/>
    <w:rsid w:val="00F032C1"/>
    <w:rsid w:val="00F03C96"/>
    <w:rsid w:val="00F042F1"/>
    <w:rsid w:val="00F0500B"/>
    <w:rsid w:val="00F05B65"/>
    <w:rsid w:val="00F07434"/>
    <w:rsid w:val="00F1117C"/>
    <w:rsid w:val="00F11426"/>
    <w:rsid w:val="00F13130"/>
    <w:rsid w:val="00F149CF"/>
    <w:rsid w:val="00F15377"/>
    <w:rsid w:val="00F16038"/>
    <w:rsid w:val="00F16D70"/>
    <w:rsid w:val="00F20364"/>
    <w:rsid w:val="00F206F2"/>
    <w:rsid w:val="00F22015"/>
    <w:rsid w:val="00F22063"/>
    <w:rsid w:val="00F23E30"/>
    <w:rsid w:val="00F25149"/>
    <w:rsid w:val="00F2672F"/>
    <w:rsid w:val="00F26D99"/>
    <w:rsid w:val="00F30AEC"/>
    <w:rsid w:val="00F316EC"/>
    <w:rsid w:val="00F34380"/>
    <w:rsid w:val="00F35D60"/>
    <w:rsid w:val="00F376EB"/>
    <w:rsid w:val="00F407B2"/>
    <w:rsid w:val="00F42C8D"/>
    <w:rsid w:val="00F431B2"/>
    <w:rsid w:val="00F43465"/>
    <w:rsid w:val="00F45002"/>
    <w:rsid w:val="00F458DC"/>
    <w:rsid w:val="00F4748D"/>
    <w:rsid w:val="00F5035B"/>
    <w:rsid w:val="00F52441"/>
    <w:rsid w:val="00F5291C"/>
    <w:rsid w:val="00F53269"/>
    <w:rsid w:val="00F54A73"/>
    <w:rsid w:val="00F56C8B"/>
    <w:rsid w:val="00F618BE"/>
    <w:rsid w:val="00F61FC6"/>
    <w:rsid w:val="00F624CF"/>
    <w:rsid w:val="00F62986"/>
    <w:rsid w:val="00F63C3D"/>
    <w:rsid w:val="00F6482A"/>
    <w:rsid w:val="00F65FA1"/>
    <w:rsid w:val="00F66EE9"/>
    <w:rsid w:val="00F6726A"/>
    <w:rsid w:val="00F674DE"/>
    <w:rsid w:val="00F67E1C"/>
    <w:rsid w:val="00F710AD"/>
    <w:rsid w:val="00F7224C"/>
    <w:rsid w:val="00F72B3C"/>
    <w:rsid w:val="00F757EE"/>
    <w:rsid w:val="00F76469"/>
    <w:rsid w:val="00F776B8"/>
    <w:rsid w:val="00F77DC9"/>
    <w:rsid w:val="00F80362"/>
    <w:rsid w:val="00F8281F"/>
    <w:rsid w:val="00F84633"/>
    <w:rsid w:val="00F84C6B"/>
    <w:rsid w:val="00F85D2B"/>
    <w:rsid w:val="00F865BC"/>
    <w:rsid w:val="00F86786"/>
    <w:rsid w:val="00F86CA4"/>
    <w:rsid w:val="00F871FD"/>
    <w:rsid w:val="00F87DC9"/>
    <w:rsid w:val="00F9084E"/>
    <w:rsid w:val="00F90906"/>
    <w:rsid w:val="00F90F3A"/>
    <w:rsid w:val="00F91D83"/>
    <w:rsid w:val="00F92125"/>
    <w:rsid w:val="00F92A6D"/>
    <w:rsid w:val="00F92EE4"/>
    <w:rsid w:val="00F949DE"/>
    <w:rsid w:val="00F95279"/>
    <w:rsid w:val="00FA0685"/>
    <w:rsid w:val="00FA13BC"/>
    <w:rsid w:val="00FA1830"/>
    <w:rsid w:val="00FA2D5D"/>
    <w:rsid w:val="00FA3726"/>
    <w:rsid w:val="00FA485B"/>
    <w:rsid w:val="00FA4BAE"/>
    <w:rsid w:val="00FA5C56"/>
    <w:rsid w:val="00FA6286"/>
    <w:rsid w:val="00FA68A7"/>
    <w:rsid w:val="00FB1CAF"/>
    <w:rsid w:val="00FB1EA3"/>
    <w:rsid w:val="00FB29B5"/>
    <w:rsid w:val="00FB3317"/>
    <w:rsid w:val="00FB35B9"/>
    <w:rsid w:val="00FB3F9A"/>
    <w:rsid w:val="00FB4265"/>
    <w:rsid w:val="00FB54F9"/>
    <w:rsid w:val="00FB64AD"/>
    <w:rsid w:val="00FB7819"/>
    <w:rsid w:val="00FC1E6E"/>
    <w:rsid w:val="00FC31D1"/>
    <w:rsid w:val="00FC547C"/>
    <w:rsid w:val="00FD0421"/>
    <w:rsid w:val="00FD1D7B"/>
    <w:rsid w:val="00FD2AF6"/>
    <w:rsid w:val="00FD2B09"/>
    <w:rsid w:val="00FD3723"/>
    <w:rsid w:val="00FD4A80"/>
    <w:rsid w:val="00FD6F8A"/>
    <w:rsid w:val="00FD713E"/>
    <w:rsid w:val="00FE0025"/>
    <w:rsid w:val="00FE1F5E"/>
    <w:rsid w:val="00FE33AE"/>
    <w:rsid w:val="00FE3494"/>
    <w:rsid w:val="00FE36C9"/>
    <w:rsid w:val="00FE415B"/>
    <w:rsid w:val="00FE5DE3"/>
    <w:rsid w:val="00FE6A66"/>
    <w:rsid w:val="00FE6C82"/>
    <w:rsid w:val="00FE786F"/>
    <w:rsid w:val="00FF46F2"/>
    <w:rsid w:val="00FF5A43"/>
    <w:rsid w:val="00FF6004"/>
    <w:rsid w:val="00FF6041"/>
    <w:rsid w:val="00FF75D8"/>
    <w:rsid w:val="00FF77EB"/>
    <w:rsid w:val="00FF79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78BA"/>
  <w15:docId w15:val="{56F61593-F36E-4D42-9BA1-E30119FE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9"/>
    <w:unhideWhenUsed/>
    <w:qFormat/>
    <w:rsid w:val="00F032C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5496" w:themeColor="accent1" w:themeShade="BF"/>
      <w:sz w:val="26"/>
      <w:szCs w:val="26"/>
      <w:bdr w:val="none" w:sz="0" w:space="0" w:color="auto"/>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character" w:customStyle="1" w:styleId="Heading2Char">
    <w:name w:val="Heading 2 Char"/>
    <w:basedOn w:val="DefaultParagraphFont"/>
    <w:link w:val="Heading2"/>
    <w:uiPriority w:val="99"/>
    <w:rsid w:val="00F032C1"/>
    <w:rPr>
      <w:rFonts w:asciiTheme="majorHAnsi" w:eastAsiaTheme="majorEastAsia" w:hAnsiTheme="majorHAnsi" w:cstheme="majorBidi"/>
      <w:color w:val="2F5496" w:themeColor="accent1" w:themeShade="BF"/>
      <w:sz w:val="26"/>
      <w:szCs w:val="26"/>
      <w:bdr w:val="none" w:sz="0" w:space="0" w:color="auto"/>
      <w:lang w:eastAsia="en-US"/>
    </w:rPr>
  </w:style>
  <w:style w:type="paragraph" w:styleId="Footer">
    <w:name w:val="footer"/>
    <w:basedOn w:val="Normal"/>
    <w:link w:val="FooterChar"/>
    <w:uiPriority w:val="99"/>
    <w:semiHidden/>
    <w:unhideWhenUsed/>
    <w:rsid w:val="003F41B2"/>
    <w:pPr>
      <w:tabs>
        <w:tab w:val="center" w:pos="4513"/>
        <w:tab w:val="right" w:pos="9026"/>
      </w:tabs>
    </w:pPr>
  </w:style>
  <w:style w:type="character" w:customStyle="1" w:styleId="FooterChar">
    <w:name w:val="Footer Char"/>
    <w:basedOn w:val="DefaultParagraphFont"/>
    <w:link w:val="Footer"/>
    <w:uiPriority w:val="99"/>
    <w:semiHidden/>
    <w:rsid w:val="003F41B2"/>
    <w:rPr>
      <w:sz w:val="24"/>
      <w:szCs w:val="24"/>
      <w:lang w:val="en-US" w:eastAsia="en-US"/>
    </w:rPr>
  </w:style>
  <w:style w:type="character" w:styleId="Emphasis">
    <w:name w:val="Emphasis"/>
    <w:basedOn w:val="DefaultParagraphFont"/>
    <w:uiPriority w:val="20"/>
    <w:qFormat/>
    <w:rsid w:val="00662C6C"/>
    <w:rPr>
      <w:i/>
      <w:iCs/>
    </w:rPr>
  </w:style>
  <w:style w:type="character" w:customStyle="1" w:styleId="apple-converted-space">
    <w:name w:val="apple-converted-space"/>
    <w:basedOn w:val="DefaultParagraphFont"/>
    <w:rsid w:val="00662C6C"/>
  </w:style>
  <w:style w:type="paragraph" w:styleId="BalloonText">
    <w:name w:val="Balloon Text"/>
    <w:basedOn w:val="Normal"/>
    <w:link w:val="BalloonTextChar"/>
    <w:uiPriority w:val="99"/>
    <w:semiHidden/>
    <w:unhideWhenUsed/>
    <w:rsid w:val="00A03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E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Noluthando Nziweni</dc:creator>
  <cp:lastModifiedBy>Mary Bruce</cp:lastModifiedBy>
  <cp:revision>3</cp:revision>
  <cp:lastPrinted>2023-10-26T10:43:00Z</cp:lastPrinted>
  <dcterms:created xsi:type="dcterms:W3CDTF">2023-10-27T06:32:00Z</dcterms:created>
  <dcterms:modified xsi:type="dcterms:W3CDTF">2023-10-27T11:38:00Z</dcterms:modified>
</cp:coreProperties>
</file>