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0048" w14:textId="30EEB779" w:rsidR="00D12F8F" w:rsidRPr="00D12F8F" w:rsidRDefault="00D12F8F" w:rsidP="00D12F8F">
      <w:pPr>
        <w:rPr>
          <w:color w:val="FF0000"/>
          <w:u w:val="single"/>
        </w:rPr>
      </w:pPr>
      <w:r>
        <w:rPr>
          <w:rFonts w:ascii="Arial" w:hAnsi="Arial" w:cs="Arial"/>
          <w:color w:val="FF0000"/>
        </w:rPr>
        <w:t>Editorial note: Certain information has been redacted from this judgment in compliance with the law.</w:t>
      </w:r>
    </w:p>
    <w:p w14:paraId="6494A210" w14:textId="1F092B62" w:rsidR="00E15262" w:rsidRPr="00054340" w:rsidRDefault="00E15262" w:rsidP="00E15262">
      <w:pPr>
        <w:spacing w:after="0" w:line="360" w:lineRule="auto"/>
        <w:jc w:val="center"/>
        <w:rPr>
          <w:rFonts w:ascii="Arial" w:hAnsi="Arial" w:cs="Arial"/>
        </w:rPr>
      </w:pPr>
      <w:r w:rsidRPr="00054340">
        <w:rPr>
          <w:rFonts w:ascii="Arial" w:hAnsi="Arial" w:cs="Arial"/>
          <w:noProof/>
          <w:color w:val="1F497D"/>
          <w:sz w:val="16"/>
          <w:szCs w:val="16"/>
          <w:lang w:eastAsia="en-ZA"/>
        </w:rPr>
        <w:drawing>
          <wp:inline distT="0" distB="0" distL="0" distR="0" wp14:anchorId="6FF5A9F1" wp14:editId="3E85792A">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51A1BFA" w14:textId="77777777" w:rsidR="00E15262" w:rsidRPr="00694A9E" w:rsidRDefault="00E15262" w:rsidP="00E15262">
      <w:pPr>
        <w:spacing w:after="0" w:line="360" w:lineRule="auto"/>
        <w:jc w:val="center"/>
        <w:rPr>
          <w:rFonts w:ascii="Arial" w:hAnsi="Arial" w:cs="Arial"/>
          <w:b/>
          <w:bCs/>
        </w:rPr>
      </w:pPr>
      <w:r w:rsidRPr="00694A9E">
        <w:rPr>
          <w:rFonts w:ascii="Arial" w:hAnsi="Arial" w:cs="Arial"/>
          <w:b/>
          <w:bCs/>
        </w:rPr>
        <w:t>IN THE HIGH COURT OF SOUTH AFRICA</w:t>
      </w:r>
    </w:p>
    <w:p w14:paraId="45B00955" w14:textId="77777777" w:rsidR="00E15262" w:rsidRPr="00694A9E" w:rsidRDefault="00E15262" w:rsidP="00E15262">
      <w:pPr>
        <w:spacing w:after="0" w:line="360" w:lineRule="auto"/>
        <w:jc w:val="center"/>
        <w:rPr>
          <w:rFonts w:ascii="Arial" w:hAnsi="Arial" w:cs="Arial"/>
          <w:b/>
          <w:bCs/>
        </w:rPr>
      </w:pPr>
      <w:r w:rsidRPr="00694A9E">
        <w:rPr>
          <w:rFonts w:ascii="Arial" w:hAnsi="Arial" w:cs="Arial"/>
          <w:b/>
          <w:bCs/>
        </w:rPr>
        <w:t>(WESTERN CAPE DIVISION, CAPE TOWN)</w:t>
      </w:r>
    </w:p>
    <w:p w14:paraId="0D62CE9C" w14:textId="77777777" w:rsidR="00E15262" w:rsidRPr="00694A9E" w:rsidRDefault="00E15262" w:rsidP="00E15262">
      <w:pPr>
        <w:spacing w:after="0" w:line="360" w:lineRule="auto"/>
        <w:jc w:val="center"/>
        <w:rPr>
          <w:rFonts w:ascii="Arial" w:hAnsi="Arial" w:cs="Arial"/>
          <w:b/>
          <w:bCs/>
        </w:rPr>
      </w:pPr>
    </w:p>
    <w:p w14:paraId="229CEA26" w14:textId="77777777" w:rsidR="00E15262" w:rsidRPr="00694A9E" w:rsidRDefault="00E15262" w:rsidP="00E15262">
      <w:pPr>
        <w:spacing w:after="0" w:line="360" w:lineRule="auto"/>
        <w:jc w:val="right"/>
        <w:rPr>
          <w:rFonts w:ascii="Arial" w:hAnsi="Arial" w:cs="Arial"/>
          <w:b/>
        </w:rPr>
      </w:pPr>
      <w:r>
        <w:rPr>
          <w:rFonts w:ascii="Arial" w:hAnsi="Arial" w:cs="Arial"/>
          <w:b/>
        </w:rPr>
        <w:t>CASE NO: 15912/2023</w:t>
      </w:r>
    </w:p>
    <w:p w14:paraId="78CF8579" w14:textId="77777777" w:rsidR="00E15262" w:rsidRPr="00694A9E" w:rsidRDefault="00E15262" w:rsidP="00E15262">
      <w:pPr>
        <w:spacing w:after="0" w:line="360" w:lineRule="auto"/>
        <w:jc w:val="right"/>
        <w:rPr>
          <w:rFonts w:ascii="Arial" w:hAnsi="Arial" w:cs="Arial"/>
          <w:b/>
        </w:rPr>
      </w:pPr>
    </w:p>
    <w:p w14:paraId="4C4072B6" w14:textId="77777777" w:rsidR="00E15262" w:rsidRPr="00694A9E" w:rsidRDefault="00E15262" w:rsidP="00E15262">
      <w:pPr>
        <w:spacing w:after="0" w:line="360" w:lineRule="auto"/>
        <w:rPr>
          <w:rFonts w:ascii="Arial" w:hAnsi="Arial" w:cs="Arial"/>
          <w:b/>
        </w:rPr>
      </w:pPr>
      <w:r w:rsidRPr="00694A9E">
        <w:rPr>
          <w:rFonts w:ascii="Arial" w:hAnsi="Arial" w:cs="Arial"/>
          <w:b/>
        </w:rPr>
        <w:t>In the matter between:</w:t>
      </w:r>
    </w:p>
    <w:p w14:paraId="5F7D7E6A" w14:textId="77777777" w:rsidR="00E15262" w:rsidRPr="00694A9E" w:rsidRDefault="00E15262" w:rsidP="00E15262">
      <w:pPr>
        <w:spacing w:after="0" w:line="360" w:lineRule="auto"/>
        <w:rPr>
          <w:rFonts w:ascii="Arial" w:hAnsi="Arial" w:cs="Arial"/>
        </w:rPr>
      </w:pPr>
    </w:p>
    <w:p w14:paraId="6C67A197" w14:textId="18E4AA55" w:rsidR="00E15262" w:rsidRPr="00694A9E" w:rsidRDefault="00D12F8F" w:rsidP="00E15262">
      <w:pPr>
        <w:spacing w:after="0" w:line="360" w:lineRule="auto"/>
        <w:rPr>
          <w:rFonts w:ascii="Arial" w:hAnsi="Arial" w:cs="Arial"/>
          <w:b/>
        </w:rPr>
      </w:pPr>
      <w:proofErr w:type="gramStart"/>
      <w:r>
        <w:rPr>
          <w:rFonts w:ascii="Arial" w:hAnsi="Arial" w:cs="Arial"/>
          <w:b/>
        </w:rPr>
        <w:t>J[</w:t>
      </w:r>
      <w:proofErr w:type="gramEnd"/>
      <w:r>
        <w:rPr>
          <w:rFonts w:ascii="Arial" w:hAnsi="Arial" w:cs="Arial"/>
          <w:b/>
        </w:rPr>
        <w:t>…]</w:t>
      </w:r>
      <w:r w:rsidR="00E15262">
        <w:rPr>
          <w:rFonts w:ascii="Arial" w:hAnsi="Arial" w:cs="Arial"/>
          <w:b/>
        </w:rPr>
        <w:t xml:space="preserve"> K</w:t>
      </w:r>
      <w:r>
        <w:rPr>
          <w:rFonts w:ascii="Arial" w:hAnsi="Arial" w:cs="Arial"/>
          <w:b/>
        </w:rPr>
        <w:t xml:space="preserve">[…]            </w:t>
      </w:r>
      <w:r w:rsidR="00E15262">
        <w:rPr>
          <w:rFonts w:ascii="Arial" w:hAnsi="Arial" w:cs="Arial"/>
          <w:b/>
        </w:rPr>
        <w:t xml:space="preserve">       </w:t>
      </w:r>
      <w:r w:rsidR="00E15262" w:rsidRPr="00694A9E">
        <w:rPr>
          <w:rFonts w:ascii="Arial" w:hAnsi="Arial" w:cs="Arial"/>
          <w:b/>
        </w:rPr>
        <w:t xml:space="preserve">                                                                         </w:t>
      </w:r>
      <w:r w:rsidR="00E15262">
        <w:rPr>
          <w:rFonts w:ascii="Arial" w:hAnsi="Arial" w:cs="Arial"/>
          <w:b/>
        </w:rPr>
        <w:t xml:space="preserve">                     </w:t>
      </w:r>
      <w:r w:rsidR="00E15262" w:rsidRPr="00694A9E">
        <w:rPr>
          <w:rFonts w:ascii="Arial" w:hAnsi="Arial" w:cs="Arial"/>
          <w:b/>
        </w:rPr>
        <w:t>Applicant</w:t>
      </w:r>
    </w:p>
    <w:p w14:paraId="5EAF0C13" w14:textId="77777777" w:rsidR="00E15262" w:rsidRPr="00694A9E" w:rsidRDefault="00E15262" w:rsidP="00E15262">
      <w:pPr>
        <w:spacing w:after="0" w:line="360" w:lineRule="auto"/>
        <w:rPr>
          <w:rFonts w:ascii="Arial" w:hAnsi="Arial" w:cs="Arial"/>
          <w:b/>
        </w:rPr>
      </w:pPr>
    </w:p>
    <w:p w14:paraId="7C6F163B" w14:textId="77777777" w:rsidR="00E15262" w:rsidRPr="00694A9E" w:rsidRDefault="00E15262" w:rsidP="00E15262">
      <w:pPr>
        <w:spacing w:after="0" w:line="360" w:lineRule="auto"/>
        <w:rPr>
          <w:rFonts w:ascii="Arial" w:hAnsi="Arial" w:cs="Arial"/>
          <w:b/>
        </w:rPr>
      </w:pPr>
      <w:r w:rsidRPr="00694A9E">
        <w:rPr>
          <w:rFonts w:ascii="Arial" w:hAnsi="Arial" w:cs="Arial"/>
          <w:b/>
        </w:rPr>
        <w:t xml:space="preserve">and </w:t>
      </w:r>
    </w:p>
    <w:p w14:paraId="4CB4D3C3" w14:textId="77777777" w:rsidR="00E15262" w:rsidRPr="00694A9E" w:rsidRDefault="00E15262" w:rsidP="00E15262">
      <w:pPr>
        <w:spacing w:after="0" w:line="360" w:lineRule="auto"/>
        <w:rPr>
          <w:rFonts w:ascii="Arial" w:hAnsi="Arial" w:cs="Arial"/>
          <w:b/>
        </w:rPr>
      </w:pPr>
    </w:p>
    <w:p w14:paraId="502CC345" w14:textId="55CFB7DA" w:rsidR="00E15262" w:rsidRPr="00694A9E" w:rsidRDefault="00E15262" w:rsidP="00E15262">
      <w:pPr>
        <w:spacing w:after="0" w:line="360" w:lineRule="auto"/>
        <w:rPr>
          <w:rFonts w:ascii="Arial" w:hAnsi="Arial" w:cs="Arial"/>
          <w:b/>
        </w:rPr>
      </w:pPr>
      <w:proofErr w:type="gramStart"/>
      <w:r>
        <w:rPr>
          <w:rFonts w:ascii="Arial" w:hAnsi="Arial" w:cs="Arial"/>
          <w:b/>
        </w:rPr>
        <w:t>E</w:t>
      </w:r>
      <w:r w:rsidR="00D12F8F">
        <w:rPr>
          <w:rFonts w:ascii="Arial" w:hAnsi="Arial" w:cs="Arial"/>
          <w:b/>
        </w:rPr>
        <w:t>[</w:t>
      </w:r>
      <w:proofErr w:type="gramEnd"/>
      <w:r w:rsidR="00D12F8F">
        <w:rPr>
          <w:rFonts w:ascii="Arial" w:hAnsi="Arial" w:cs="Arial"/>
          <w:b/>
        </w:rPr>
        <w:t xml:space="preserve">…] </w:t>
      </w:r>
      <w:r>
        <w:rPr>
          <w:rFonts w:ascii="Arial" w:hAnsi="Arial" w:cs="Arial"/>
          <w:b/>
        </w:rPr>
        <w:t>K</w:t>
      </w:r>
      <w:r w:rsidR="00D12F8F">
        <w:rPr>
          <w:rFonts w:ascii="Arial" w:hAnsi="Arial" w:cs="Arial"/>
          <w:b/>
        </w:rPr>
        <w:t>[…]</w:t>
      </w:r>
      <w:r w:rsidR="00D12F8F">
        <w:rPr>
          <w:rFonts w:ascii="Arial" w:hAnsi="Arial" w:cs="Arial"/>
          <w:b/>
        </w:rPr>
        <w:tab/>
      </w:r>
      <w:r w:rsidR="00D12F8F">
        <w:rPr>
          <w:rFonts w:ascii="Arial" w:hAnsi="Arial" w:cs="Arial"/>
          <w:b/>
        </w:rPr>
        <w:tab/>
      </w:r>
      <w:r w:rsidR="00D12F8F">
        <w:rPr>
          <w:rFonts w:ascii="Arial" w:hAnsi="Arial" w:cs="Arial"/>
          <w:b/>
        </w:rPr>
        <w:tab/>
      </w:r>
      <w:r w:rsidR="00D12F8F">
        <w:rPr>
          <w:rFonts w:ascii="Arial" w:hAnsi="Arial" w:cs="Arial"/>
          <w:b/>
        </w:rPr>
        <w:tab/>
      </w:r>
      <w:r w:rsidRPr="00694A9E">
        <w:rPr>
          <w:rFonts w:ascii="Arial" w:hAnsi="Arial" w:cs="Arial"/>
          <w:b/>
        </w:rPr>
        <w:t xml:space="preserve">                             </w:t>
      </w:r>
      <w:r w:rsidRPr="00694A9E">
        <w:rPr>
          <w:rFonts w:ascii="Arial" w:hAnsi="Arial" w:cs="Arial"/>
          <w:b/>
        </w:rPr>
        <w:tab/>
        <w:t xml:space="preserve">           </w:t>
      </w:r>
      <w:r w:rsidRPr="00694A9E">
        <w:rPr>
          <w:rFonts w:ascii="Arial" w:hAnsi="Arial" w:cs="Arial"/>
          <w:b/>
        </w:rPr>
        <w:tab/>
      </w:r>
      <w:r w:rsidRPr="00694A9E">
        <w:rPr>
          <w:rFonts w:ascii="Arial" w:hAnsi="Arial" w:cs="Arial"/>
          <w:b/>
        </w:rPr>
        <w:tab/>
      </w:r>
      <w:r>
        <w:rPr>
          <w:rFonts w:ascii="Arial" w:hAnsi="Arial" w:cs="Arial"/>
          <w:b/>
        </w:rPr>
        <w:t xml:space="preserve">         </w:t>
      </w:r>
      <w:r w:rsidRPr="00694A9E">
        <w:rPr>
          <w:rFonts w:ascii="Arial" w:hAnsi="Arial" w:cs="Arial"/>
          <w:b/>
        </w:rPr>
        <w:t>Respondent</w:t>
      </w:r>
    </w:p>
    <w:p w14:paraId="604C0954" w14:textId="77777777" w:rsidR="00E15262" w:rsidRPr="00694A9E" w:rsidRDefault="00E15262" w:rsidP="00E15262">
      <w:pPr>
        <w:spacing w:after="0" w:line="360" w:lineRule="auto"/>
        <w:rPr>
          <w:rFonts w:ascii="Arial" w:hAnsi="Arial" w:cs="Arial"/>
          <w:b/>
        </w:rPr>
      </w:pPr>
    </w:p>
    <w:p w14:paraId="600EBE7F" w14:textId="77777777" w:rsidR="00E15262" w:rsidRPr="00694A9E" w:rsidRDefault="00E15262" w:rsidP="00E15262">
      <w:pPr>
        <w:spacing w:after="0" w:line="360" w:lineRule="auto"/>
        <w:rPr>
          <w:rFonts w:ascii="Arial" w:hAnsi="Arial" w:cs="Arial"/>
          <w:b/>
        </w:rPr>
      </w:pPr>
      <w:r>
        <w:rPr>
          <w:rFonts w:ascii="Arial" w:hAnsi="Arial" w:cs="Arial"/>
          <w:b/>
        </w:rPr>
        <w:t xml:space="preserve">Heard: </w:t>
      </w:r>
      <w:r>
        <w:rPr>
          <w:rFonts w:ascii="Arial" w:hAnsi="Arial" w:cs="Arial"/>
          <w:b/>
        </w:rPr>
        <w:tab/>
      </w:r>
      <w:r>
        <w:rPr>
          <w:rFonts w:ascii="Arial" w:hAnsi="Arial" w:cs="Arial"/>
          <w:b/>
        </w:rPr>
        <w:tab/>
        <w:t>13</w:t>
      </w:r>
      <w:r w:rsidRPr="00694A9E">
        <w:rPr>
          <w:rFonts w:ascii="Arial" w:hAnsi="Arial" w:cs="Arial"/>
          <w:b/>
        </w:rPr>
        <w:t xml:space="preserve"> November 2023</w:t>
      </w:r>
    </w:p>
    <w:p w14:paraId="30AEE5F4" w14:textId="028E3A53" w:rsidR="00E15262" w:rsidRPr="00694A9E" w:rsidRDefault="00E15262" w:rsidP="00E15262">
      <w:pPr>
        <w:spacing w:after="0" w:line="360" w:lineRule="auto"/>
        <w:rPr>
          <w:rFonts w:ascii="Arial" w:hAnsi="Arial" w:cs="Arial"/>
          <w:b/>
        </w:rPr>
      </w:pPr>
      <w:r w:rsidRPr="00694A9E">
        <w:rPr>
          <w:rFonts w:ascii="Arial" w:hAnsi="Arial" w:cs="Arial"/>
          <w:b/>
        </w:rPr>
        <w:t>Delivered:</w:t>
      </w:r>
      <w:r w:rsidRPr="00694A9E">
        <w:rPr>
          <w:rFonts w:ascii="Arial" w:hAnsi="Arial" w:cs="Arial"/>
          <w:b/>
        </w:rPr>
        <w:tab/>
      </w:r>
      <w:r>
        <w:rPr>
          <w:rFonts w:ascii="Arial" w:hAnsi="Arial" w:cs="Arial"/>
          <w:b/>
        </w:rPr>
        <w:tab/>
        <w:t xml:space="preserve">29 November </w:t>
      </w:r>
      <w:proofErr w:type="gramStart"/>
      <w:r>
        <w:rPr>
          <w:rFonts w:ascii="Arial" w:hAnsi="Arial" w:cs="Arial"/>
          <w:b/>
        </w:rPr>
        <w:t>2023  (</w:t>
      </w:r>
      <w:proofErr w:type="gramEnd"/>
      <w:r>
        <w:rPr>
          <w:rFonts w:ascii="Arial" w:hAnsi="Arial" w:cs="Arial"/>
          <w:b/>
        </w:rPr>
        <w:t>Electronically)</w:t>
      </w:r>
    </w:p>
    <w:p w14:paraId="40B896FC" w14:textId="77777777" w:rsidR="00E15262" w:rsidRPr="00694A9E" w:rsidRDefault="00E15262" w:rsidP="00E15262">
      <w:pPr>
        <w:pBdr>
          <w:bottom w:val="single" w:sz="4" w:space="1" w:color="auto"/>
        </w:pBdr>
        <w:spacing w:after="0" w:line="360" w:lineRule="auto"/>
        <w:rPr>
          <w:rFonts w:ascii="Arial" w:hAnsi="Arial" w:cs="Arial"/>
          <w:b/>
        </w:rPr>
      </w:pPr>
    </w:p>
    <w:p w14:paraId="0485171E" w14:textId="77777777" w:rsidR="00E15262" w:rsidRPr="00694A9E" w:rsidRDefault="00E15262" w:rsidP="00E15262">
      <w:pPr>
        <w:spacing w:after="0" w:line="360" w:lineRule="auto"/>
        <w:rPr>
          <w:rFonts w:ascii="Arial" w:hAnsi="Arial" w:cs="Arial"/>
          <w:b/>
        </w:rPr>
      </w:pPr>
    </w:p>
    <w:p w14:paraId="00D49E03" w14:textId="77777777" w:rsidR="00E15262" w:rsidRPr="00694A9E" w:rsidRDefault="00E15262" w:rsidP="00E15262">
      <w:pPr>
        <w:pBdr>
          <w:bottom w:val="single" w:sz="12" w:space="1" w:color="auto"/>
        </w:pBdr>
        <w:spacing w:after="0" w:line="360" w:lineRule="auto"/>
        <w:jc w:val="center"/>
        <w:rPr>
          <w:rFonts w:ascii="Arial" w:hAnsi="Arial" w:cs="Arial"/>
          <w:b/>
          <w:bCs/>
        </w:rPr>
      </w:pPr>
      <w:r w:rsidRPr="00694A9E">
        <w:rPr>
          <w:rFonts w:ascii="Arial" w:hAnsi="Arial" w:cs="Arial"/>
          <w:b/>
          <w:bCs/>
        </w:rPr>
        <w:t>JUDGMENT</w:t>
      </w:r>
    </w:p>
    <w:p w14:paraId="77BE90D5" w14:textId="77777777" w:rsidR="00E15262" w:rsidRPr="00694A9E" w:rsidRDefault="00E15262" w:rsidP="00E15262">
      <w:pPr>
        <w:pBdr>
          <w:bottom w:val="single" w:sz="12" w:space="1" w:color="auto"/>
        </w:pBdr>
        <w:spacing w:after="0" w:line="360" w:lineRule="auto"/>
        <w:jc w:val="center"/>
        <w:rPr>
          <w:rFonts w:ascii="Arial" w:hAnsi="Arial" w:cs="Arial"/>
          <w:b/>
          <w:bCs/>
        </w:rPr>
      </w:pPr>
    </w:p>
    <w:p w14:paraId="64C740FA" w14:textId="77777777" w:rsidR="00E15262" w:rsidRDefault="00E15262" w:rsidP="00E15262">
      <w:pPr>
        <w:spacing w:before="120" w:after="360" w:line="480" w:lineRule="auto"/>
        <w:jc w:val="both"/>
        <w:rPr>
          <w:rFonts w:ascii="Arial" w:hAnsi="Arial" w:cs="Arial"/>
          <w:b/>
        </w:rPr>
      </w:pPr>
    </w:p>
    <w:p w14:paraId="4B14971A" w14:textId="77777777" w:rsidR="00E15262" w:rsidRPr="003D3399" w:rsidRDefault="00E15262" w:rsidP="00E15262">
      <w:pPr>
        <w:spacing w:before="120" w:after="360" w:line="480" w:lineRule="auto"/>
        <w:jc w:val="both"/>
        <w:rPr>
          <w:rFonts w:ascii="Arial" w:hAnsi="Arial" w:cs="Arial"/>
          <w:b/>
        </w:rPr>
      </w:pPr>
      <w:r>
        <w:rPr>
          <w:rFonts w:ascii="Arial" w:hAnsi="Arial" w:cs="Arial"/>
          <w:b/>
        </w:rPr>
        <w:t>PILLAY, AJ</w:t>
      </w:r>
    </w:p>
    <w:p w14:paraId="1EB5F635" w14:textId="29DA1D71" w:rsidR="00817D02" w:rsidRPr="00374DF7" w:rsidRDefault="00817D02" w:rsidP="00260144">
      <w:pPr>
        <w:pStyle w:val="Heading1"/>
        <w:rPr>
          <w:rFonts w:ascii="Arial" w:hAnsi="Arial" w:cs="Arial"/>
          <w:b/>
          <w:bCs/>
          <w:color w:val="auto"/>
          <w:sz w:val="24"/>
          <w:szCs w:val="24"/>
        </w:rPr>
      </w:pPr>
      <w:r w:rsidRPr="00374DF7">
        <w:rPr>
          <w:rFonts w:ascii="Arial" w:hAnsi="Arial" w:cs="Arial"/>
          <w:b/>
          <w:bCs/>
          <w:color w:val="auto"/>
          <w:sz w:val="24"/>
          <w:szCs w:val="24"/>
        </w:rPr>
        <w:t>INTRODUCTION</w:t>
      </w:r>
    </w:p>
    <w:p w14:paraId="62D22962" w14:textId="77777777" w:rsidR="00260144" w:rsidRPr="00260144" w:rsidRDefault="00260144" w:rsidP="00260144"/>
    <w:p w14:paraId="133201D2" w14:textId="699D1E72" w:rsidR="007D2076"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1.</w:t>
      </w:r>
      <w:r w:rsidRPr="003D3A7A">
        <w:rPr>
          <w:rFonts w:ascii="Arial" w:hAnsi="Arial" w:cs="Arial"/>
          <w:sz w:val="24"/>
          <w:szCs w:val="24"/>
        </w:rPr>
        <w:tab/>
      </w:r>
      <w:r w:rsidR="00A4707F" w:rsidRPr="0069136C">
        <w:rPr>
          <w:rFonts w:ascii="Arial" w:hAnsi="Arial" w:cs="Arial"/>
          <w:sz w:val="24"/>
          <w:szCs w:val="24"/>
        </w:rPr>
        <w:t xml:space="preserve">This is an application in terms of </w:t>
      </w:r>
      <w:r w:rsidR="007D2076" w:rsidRPr="0069136C">
        <w:rPr>
          <w:rFonts w:ascii="Arial" w:hAnsi="Arial" w:cs="Arial"/>
          <w:sz w:val="24"/>
          <w:szCs w:val="24"/>
        </w:rPr>
        <w:t>R</w:t>
      </w:r>
      <w:r w:rsidR="00A4707F" w:rsidRPr="0069136C">
        <w:rPr>
          <w:rFonts w:ascii="Arial" w:hAnsi="Arial" w:cs="Arial"/>
          <w:sz w:val="24"/>
          <w:szCs w:val="24"/>
        </w:rPr>
        <w:t>ule 43.</w:t>
      </w:r>
      <w:r w:rsidR="00232BE3" w:rsidRPr="0069136C">
        <w:rPr>
          <w:rFonts w:ascii="Arial" w:hAnsi="Arial" w:cs="Arial"/>
          <w:sz w:val="24"/>
          <w:szCs w:val="24"/>
        </w:rPr>
        <w:t xml:space="preserve">  </w:t>
      </w:r>
      <w:r w:rsidR="006E76F9" w:rsidRPr="0069136C">
        <w:rPr>
          <w:rFonts w:ascii="Arial" w:hAnsi="Arial" w:cs="Arial"/>
          <w:sz w:val="24"/>
          <w:szCs w:val="24"/>
        </w:rPr>
        <w:t xml:space="preserve">The applicant is the </w:t>
      </w:r>
      <w:r w:rsidR="00045FA1" w:rsidRPr="0069136C">
        <w:rPr>
          <w:rFonts w:ascii="Arial" w:hAnsi="Arial" w:cs="Arial"/>
          <w:sz w:val="24"/>
          <w:szCs w:val="24"/>
        </w:rPr>
        <w:t xml:space="preserve">defendant </w:t>
      </w:r>
      <w:r w:rsidR="006E76F9" w:rsidRPr="0069136C">
        <w:rPr>
          <w:rFonts w:ascii="Arial" w:hAnsi="Arial" w:cs="Arial"/>
          <w:sz w:val="24"/>
          <w:szCs w:val="24"/>
        </w:rPr>
        <w:t xml:space="preserve">and the respondent is the </w:t>
      </w:r>
      <w:r w:rsidR="00260144" w:rsidRPr="0069136C">
        <w:rPr>
          <w:rFonts w:ascii="Arial" w:hAnsi="Arial" w:cs="Arial"/>
          <w:sz w:val="24"/>
          <w:szCs w:val="24"/>
        </w:rPr>
        <w:t xml:space="preserve">plaintiff </w:t>
      </w:r>
      <w:r w:rsidR="006E76F9" w:rsidRPr="0069136C">
        <w:rPr>
          <w:rFonts w:ascii="Arial" w:hAnsi="Arial" w:cs="Arial"/>
          <w:sz w:val="24"/>
          <w:szCs w:val="24"/>
        </w:rPr>
        <w:t>in a pending divorce action.</w:t>
      </w:r>
    </w:p>
    <w:p w14:paraId="4B008DF8" w14:textId="54C68C38" w:rsidR="00164604"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lastRenderedPageBreak/>
        <w:t>2.</w:t>
      </w:r>
      <w:r w:rsidRPr="003D3A7A">
        <w:rPr>
          <w:rFonts w:ascii="Arial" w:hAnsi="Arial" w:cs="Arial"/>
          <w:sz w:val="24"/>
          <w:szCs w:val="24"/>
        </w:rPr>
        <w:tab/>
      </w:r>
      <w:r w:rsidR="00DE7658" w:rsidRPr="0069136C">
        <w:rPr>
          <w:rFonts w:ascii="Arial" w:hAnsi="Arial" w:cs="Arial"/>
          <w:sz w:val="24"/>
          <w:szCs w:val="24"/>
        </w:rPr>
        <w:t>The parties were married to each other on 1 December 2012, out of community of property and with the inclusion of the accrual system.</w:t>
      </w:r>
      <w:r w:rsidR="00844F88" w:rsidRPr="0069136C">
        <w:rPr>
          <w:rFonts w:ascii="Arial" w:hAnsi="Arial" w:cs="Arial"/>
          <w:sz w:val="24"/>
          <w:szCs w:val="24"/>
        </w:rPr>
        <w:t xml:space="preserve"> There are two minor children born of the marriage, one aged six years and the other aged three years.</w:t>
      </w:r>
      <w:r w:rsidR="005E4394" w:rsidRPr="0069136C">
        <w:rPr>
          <w:rFonts w:ascii="Arial" w:hAnsi="Arial" w:cs="Arial"/>
          <w:sz w:val="24"/>
          <w:szCs w:val="24"/>
        </w:rPr>
        <w:t xml:space="preserve"> The parties no longer live together.</w:t>
      </w:r>
      <w:r w:rsidR="00702B60" w:rsidRPr="0069136C">
        <w:rPr>
          <w:rFonts w:ascii="Arial" w:hAnsi="Arial" w:cs="Arial"/>
          <w:sz w:val="24"/>
          <w:szCs w:val="24"/>
        </w:rPr>
        <w:t xml:space="preserve">  </w:t>
      </w:r>
      <w:r w:rsidR="004B327E" w:rsidRPr="0069136C">
        <w:rPr>
          <w:rFonts w:ascii="Arial" w:hAnsi="Arial" w:cs="Arial"/>
          <w:sz w:val="24"/>
          <w:szCs w:val="24"/>
        </w:rPr>
        <w:t xml:space="preserve">The children reside </w:t>
      </w:r>
      <w:r w:rsidR="00AF72CF" w:rsidRPr="0069136C">
        <w:rPr>
          <w:rFonts w:ascii="Arial" w:hAnsi="Arial" w:cs="Arial"/>
          <w:sz w:val="24"/>
          <w:szCs w:val="24"/>
        </w:rPr>
        <w:t xml:space="preserve">half </w:t>
      </w:r>
      <w:r w:rsidR="004B327E" w:rsidRPr="0069136C">
        <w:rPr>
          <w:rFonts w:ascii="Arial" w:hAnsi="Arial" w:cs="Arial"/>
          <w:sz w:val="24"/>
          <w:szCs w:val="24"/>
        </w:rPr>
        <w:t xml:space="preserve">of the time with the applicant and the other </w:t>
      </w:r>
      <w:r w:rsidR="00AF72CF" w:rsidRPr="0069136C">
        <w:rPr>
          <w:rFonts w:ascii="Arial" w:hAnsi="Arial" w:cs="Arial"/>
          <w:sz w:val="24"/>
          <w:szCs w:val="24"/>
        </w:rPr>
        <w:t xml:space="preserve">half of </w:t>
      </w:r>
      <w:r w:rsidR="004B327E" w:rsidRPr="0069136C">
        <w:rPr>
          <w:rFonts w:ascii="Arial" w:hAnsi="Arial" w:cs="Arial"/>
          <w:sz w:val="24"/>
          <w:szCs w:val="24"/>
        </w:rPr>
        <w:t>the time with the respondent.</w:t>
      </w:r>
    </w:p>
    <w:p w14:paraId="0E32504F" w14:textId="414F28C8" w:rsidR="00306EBA"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3.</w:t>
      </w:r>
      <w:r w:rsidRPr="003D3A7A">
        <w:rPr>
          <w:rFonts w:ascii="Arial" w:hAnsi="Arial" w:cs="Arial"/>
          <w:sz w:val="24"/>
          <w:szCs w:val="24"/>
        </w:rPr>
        <w:tab/>
      </w:r>
      <w:r w:rsidR="00306EBA" w:rsidRPr="0069136C">
        <w:rPr>
          <w:rFonts w:ascii="Arial" w:hAnsi="Arial" w:cs="Arial"/>
          <w:sz w:val="24"/>
          <w:szCs w:val="24"/>
        </w:rPr>
        <w:t xml:space="preserve">Issues in respect of contact, alcohol testing and the appointment of a </w:t>
      </w:r>
      <w:r w:rsidR="00817D02" w:rsidRPr="0069136C">
        <w:rPr>
          <w:rFonts w:ascii="Arial" w:hAnsi="Arial" w:cs="Arial"/>
          <w:sz w:val="24"/>
          <w:szCs w:val="24"/>
        </w:rPr>
        <w:t>Parenting Co-ordinator have</w:t>
      </w:r>
      <w:r w:rsidR="00FA7F17" w:rsidRPr="0069136C">
        <w:rPr>
          <w:rFonts w:ascii="Arial" w:hAnsi="Arial" w:cs="Arial"/>
          <w:sz w:val="24"/>
          <w:szCs w:val="24"/>
        </w:rPr>
        <w:t>,</w:t>
      </w:r>
      <w:r w:rsidR="00817D02" w:rsidRPr="0069136C">
        <w:rPr>
          <w:rFonts w:ascii="Arial" w:hAnsi="Arial" w:cs="Arial"/>
          <w:sz w:val="24"/>
          <w:szCs w:val="24"/>
        </w:rPr>
        <w:t xml:space="preserve"> to a large extent</w:t>
      </w:r>
      <w:r w:rsidR="00FA7F17" w:rsidRPr="0069136C">
        <w:rPr>
          <w:rFonts w:ascii="Arial" w:hAnsi="Arial" w:cs="Arial"/>
          <w:sz w:val="24"/>
          <w:szCs w:val="24"/>
        </w:rPr>
        <w:t>,</w:t>
      </w:r>
      <w:r w:rsidR="00817D02" w:rsidRPr="0069136C">
        <w:rPr>
          <w:rFonts w:ascii="Arial" w:hAnsi="Arial" w:cs="Arial"/>
          <w:sz w:val="24"/>
          <w:szCs w:val="24"/>
        </w:rPr>
        <w:t xml:space="preserve"> been agreed between the parties.</w:t>
      </w:r>
      <w:r w:rsidR="00FA7F17" w:rsidRPr="0069136C">
        <w:rPr>
          <w:rFonts w:ascii="Arial" w:hAnsi="Arial" w:cs="Arial"/>
          <w:sz w:val="24"/>
          <w:szCs w:val="24"/>
        </w:rPr>
        <w:t xml:space="preserve">  </w:t>
      </w:r>
    </w:p>
    <w:p w14:paraId="5355D414" w14:textId="3AC76A65" w:rsidR="00817D02"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4.</w:t>
      </w:r>
      <w:r w:rsidRPr="003D3A7A">
        <w:rPr>
          <w:rFonts w:ascii="Arial" w:hAnsi="Arial" w:cs="Arial"/>
          <w:sz w:val="24"/>
          <w:szCs w:val="24"/>
        </w:rPr>
        <w:tab/>
      </w:r>
      <w:r w:rsidR="00227584" w:rsidRPr="0069136C">
        <w:rPr>
          <w:rFonts w:ascii="Arial" w:hAnsi="Arial" w:cs="Arial"/>
          <w:sz w:val="24"/>
          <w:szCs w:val="24"/>
        </w:rPr>
        <w:t>The respondent is an attorney</w:t>
      </w:r>
      <w:r w:rsidR="00F911A7" w:rsidRPr="0069136C">
        <w:rPr>
          <w:rFonts w:ascii="Arial" w:hAnsi="Arial" w:cs="Arial"/>
          <w:sz w:val="24"/>
          <w:szCs w:val="24"/>
        </w:rPr>
        <w:t xml:space="preserve"> and businessman. He is the managing director of a firm of attorneys, a director of </w:t>
      </w:r>
      <w:r w:rsidR="00613812">
        <w:rPr>
          <w:rFonts w:ascii="Arial" w:hAnsi="Arial" w:cs="Arial"/>
          <w:sz w:val="24"/>
          <w:szCs w:val="24"/>
        </w:rPr>
        <w:t>[…]</w:t>
      </w:r>
      <w:r w:rsidR="00F911A7" w:rsidRPr="0069136C">
        <w:rPr>
          <w:rFonts w:ascii="Arial" w:hAnsi="Arial" w:cs="Arial"/>
          <w:sz w:val="24"/>
          <w:szCs w:val="24"/>
        </w:rPr>
        <w:t xml:space="preserve"> South Africa</w:t>
      </w:r>
      <w:r w:rsidR="0035218F" w:rsidRPr="0069136C">
        <w:rPr>
          <w:rFonts w:ascii="Arial" w:hAnsi="Arial" w:cs="Arial"/>
          <w:sz w:val="24"/>
          <w:szCs w:val="24"/>
        </w:rPr>
        <w:t xml:space="preserve"> and</w:t>
      </w:r>
      <w:r w:rsidR="006B5C44" w:rsidRPr="0069136C">
        <w:rPr>
          <w:rFonts w:ascii="Arial" w:hAnsi="Arial" w:cs="Arial"/>
          <w:sz w:val="24"/>
          <w:szCs w:val="24"/>
        </w:rPr>
        <w:t xml:space="preserve"> a business owner of various </w:t>
      </w:r>
      <w:r w:rsidR="00613812">
        <w:rPr>
          <w:rFonts w:ascii="Arial" w:hAnsi="Arial" w:cs="Arial"/>
          <w:sz w:val="24"/>
          <w:szCs w:val="24"/>
        </w:rPr>
        <w:t>[…]</w:t>
      </w:r>
      <w:r w:rsidR="006B5C44" w:rsidRPr="0069136C">
        <w:rPr>
          <w:rFonts w:ascii="Arial" w:hAnsi="Arial" w:cs="Arial"/>
          <w:sz w:val="24"/>
          <w:szCs w:val="24"/>
        </w:rPr>
        <w:t xml:space="preserve"> franchises</w:t>
      </w:r>
      <w:r w:rsidR="0035218F" w:rsidRPr="0069136C">
        <w:rPr>
          <w:rFonts w:ascii="Arial" w:hAnsi="Arial" w:cs="Arial"/>
          <w:sz w:val="24"/>
          <w:szCs w:val="24"/>
        </w:rPr>
        <w:t xml:space="preserve">.  He is also </w:t>
      </w:r>
      <w:r w:rsidR="006B5C44" w:rsidRPr="0069136C">
        <w:rPr>
          <w:rFonts w:ascii="Arial" w:hAnsi="Arial" w:cs="Arial"/>
          <w:sz w:val="24"/>
          <w:szCs w:val="24"/>
        </w:rPr>
        <w:t>the husband of the applicant and father and co-guardian of the two minor children born of the marriage.</w:t>
      </w:r>
    </w:p>
    <w:p w14:paraId="6ECA500F" w14:textId="2E5F96B6" w:rsidR="005318B2"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5.</w:t>
      </w:r>
      <w:r w:rsidRPr="003D3A7A">
        <w:rPr>
          <w:rFonts w:ascii="Arial" w:hAnsi="Arial" w:cs="Arial"/>
          <w:sz w:val="24"/>
          <w:szCs w:val="24"/>
        </w:rPr>
        <w:tab/>
      </w:r>
      <w:r w:rsidR="005318B2" w:rsidRPr="0069136C">
        <w:rPr>
          <w:rFonts w:ascii="Arial" w:hAnsi="Arial" w:cs="Arial"/>
          <w:sz w:val="24"/>
          <w:szCs w:val="24"/>
        </w:rPr>
        <w:t xml:space="preserve">Until 6 April 2023, the applicant </w:t>
      </w:r>
      <w:r w:rsidR="003D1517" w:rsidRPr="0069136C">
        <w:rPr>
          <w:rFonts w:ascii="Arial" w:hAnsi="Arial" w:cs="Arial"/>
          <w:sz w:val="24"/>
          <w:szCs w:val="24"/>
        </w:rPr>
        <w:t>a</w:t>
      </w:r>
      <w:r w:rsidR="005318B2" w:rsidRPr="0069136C">
        <w:rPr>
          <w:rFonts w:ascii="Arial" w:hAnsi="Arial" w:cs="Arial"/>
          <w:sz w:val="24"/>
          <w:szCs w:val="24"/>
        </w:rPr>
        <w:t>nd the respondent lived together in their common home. The applicant still resides there.</w:t>
      </w:r>
      <w:r w:rsidR="006661E0" w:rsidRPr="0069136C">
        <w:rPr>
          <w:rFonts w:ascii="Arial" w:hAnsi="Arial" w:cs="Arial"/>
          <w:sz w:val="24"/>
          <w:szCs w:val="24"/>
        </w:rPr>
        <w:t xml:space="preserve">  </w:t>
      </w:r>
      <w:r w:rsidR="003D1517" w:rsidRPr="0069136C">
        <w:rPr>
          <w:rFonts w:ascii="Arial" w:hAnsi="Arial" w:cs="Arial"/>
          <w:sz w:val="24"/>
          <w:szCs w:val="24"/>
        </w:rPr>
        <w:t xml:space="preserve">The applicant is and has been a full-time mother to their two little daughters.  </w:t>
      </w:r>
      <w:r w:rsidR="00DD054E" w:rsidRPr="0069136C">
        <w:rPr>
          <w:rFonts w:ascii="Arial" w:hAnsi="Arial" w:cs="Arial"/>
          <w:sz w:val="24"/>
          <w:szCs w:val="24"/>
        </w:rPr>
        <w:t>The respondent accepts that the applicant was unemployed but denies that she was a full-time mother “in the full sense of the word”</w:t>
      </w:r>
      <w:r w:rsidR="00483222" w:rsidRPr="0069136C">
        <w:rPr>
          <w:rFonts w:ascii="Arial" w:hAnsi="Arial" w:cs="Arial"/>
          <w:sz w:val="24"/>
          <w:szCs w:val="24"/>
        </w:rPr>
        <w:t xml:space="preserve">, seemingly </w:t>
      </w:r>
      <w:r w:rsidR="008A17B2" w:rsidRPr="0069136C">
        <w:rPr>
          <w:rFonts w:ascii="Arial" w:hAnsi="Arial" w:cs="Arial"/>
          <w:sz w:val="24"/>
          <w:szCs w:val="24"/>
        </w:rPr>
        <w:t xml:space="preserve">on the basis that </w:t>
      </w:r>
      <w:r w:rsidR="008A7AC2" w:rsidRPr="0069136C">
        <w:rPr>
          <w:rFonts w:ascii="Arial" w:hAnsi="Arial" w:cs="Arial"/>
          <w:sz w:val="24"/>
          <w:szCs w:val="24"/>
        </w:rPr>
        <w:t xml:space="preserve">the applicant </w:t>
      </w:r>
      <w:r w:rsidR="008A17B2" w:rsidRPr="0069136C">
        <w:rPr>
          <w:rFonts w:ascii="Arial" w:hAnsi="Arial" w:cs="Arial"/>
          <w:sz w:val="24"/>
          <w:szCs w:val="24"/>
        </w:rPr>
        <w:t>had the assistance of a live</w:t>
      </w:r>
      <w:r w:rsidR="008A7AC2" w:rsidRPr="0069136C">
        <w:rPr>
          <w:rFonts w:ascii="Arial" w:hAnsi="Arial" w:cs="Arial"/>
          <w:sz w:val="24"/>
          <w:szCs w:val="24"/>
        </w:rPr>
        <w:t>-in</w:t>
      </w:r>
      <w:r w:rsidR="008A17B2" w:rsidRPr="0069136C">
        <w:rPr>
          <w:rFonts w:ascii="Arial" w:hAnsi="Arial" w:cs="Arial"/>
          <w:sz w:val="24"/>
          <w:szCs w:val="24"/>
        </w:rPr>
        <w:t xml:space="preserve"> domestic worker who took on the bulk of the child rearing responsibilities </w:t>
      </w:r>
      <w:r w:rsidR="008A7AC2" w:rsidRPr="0069136C">
        <w:rPr>
          <w:rFonts w:ascii="Arial" w:hAnsi="Arial" w:cs="Arial"/>
          <w:sz w:val="24"/>
          <w:szCs w:val="24"/>
        </w:rPr>
        <w:t xml:space="preserve">together with </w:t>
      </w:r>
      <w:r w:rsidR="008A17B2" w:rsidRPr="0069136C">
        <w:rPr>
          <w:rFonts w:ascii="Arial" w:hAnsi="Arial" w:cs="Arial"/>
          <w:sz w:val="24"/>
          <w:szCs w:val="24"/>
        </w:rPr>
        <w:t xml:space="preserve">various nannies </w:t>
      </w:r>
      <w:r w:rsidR="008A7AC2" w:rsidRPr="0069136C">
        <w:rPr>
          <w:rFonts w:ascii="Arial" w:hAnsi="Arial" w:cs="Arial"/>
          <w:sz w:val="24"/>
          <w:szCs w:val="24"/>
        </w:rPr>
        <w:t xml:space="preserve">who </w:t>
      </w:r>
      <w:r w:rsidR="008A17B2" w:rsidRPr="0069136C">
        <w:rPr>
          <w:rFonts w:ascii="Arial" w:hAnsi="Arial" w:cs="Arial"/>
          <w:sz w:val="24"/>
          <w:szCs w:val="24"/>
        </w:rPr>
        <w:t>provided additional assistance.</w:t>
      </w:r>
    </w:p>
    <w:p w14:paraId="626E4A8E" w14:textId="731858F3" w:rsidR="005318B2"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6.</w:t>
      </w:r>
      <w:r w:rsidRPr="003D3A7A">
        <w:rPr>
          <w:rFonts w:ascii="Arial" w:hAnsi="Arial" w:cs="Arial"/>
          <w:sz w:val="24"/>
          <w:szCs w:val="24"/>
        </w:rPr>
        <w:tab/>
      </w:r>
      <w:r w:rsidR="005318B2" w:rsidRPr="0069136C">
        <w:rPr>
          <w:rFonts w:ascii="Arial" w:hAnsi="Arial" w:cs="Arial"/>
          <w:sz w:val="24"/>
          <w:szCs w:val="24"/>
        </w:rPr>
        <w:t>The parties decided that the applicant was to become a full-time mom after the birth of their first born. This was some six years ago. The applicant has, since then, been financially dependent on the respondent.</w:t>
      </w:r>
    </w:p>
    <w:p w14:paraId="215F9DF9" w14:textId="003BE5DB" w:rsidR="00C20CFA"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334F47" w:rsidRPr="0069136C">
        <w:rPr>
          <w:rFonts w:ascii="Arial" w:hAnsi="Arial" w:cs="Arial"/>
          <w:sz w:val="24"/>
          <w:szCs w:val="24"/>
        </w:rPr>
        <w:t>The applicant holds a BS</w:t>
      </w:r>
      <w:r w:rsidR="006C1D56" w:rsidRPr="0069136C">
        <w:rPr>
          <w:rFonts w:ascii="Arial" w:hAnsi="Arial" w:cs="Arial"/>
          <w:sz w:val="24"/>
          <w:szCs w:val="24"/>
        </w:rPr>
        <w:t>c</w:t>
      </w:r>
      <w:r w:rsidR="00334F47" w:rsidRPr="0069136C">
        <w:rPr>
          <w:rFonts w:ascii="Arial" w:hAnsi="Arial" w:cs="Arial"/>
          <w:sz w:val="24"/>
          <w:szCs w:val="24"/>
        </w:rPr>
        <w:t xml:space="preserve"> </w:t>
      </w:r>
      <w:r w:rsidR="00CA6422" w:rsidRPr="0069136C">
        <w:rPr>
          <w:rFonts w:ascii="Arial" w:hAnsi="Arial" w:cs="Arial"/>
          <w:sz w:val="24"/>
          <w:szCs w:val="24"/>
        </w:rPr>
        <w:t>(</w:t>
      </w:r>
      <w:r w:rsidR="006A340E" w:rsidRPr="0069136C">
        <w:rPr>
          <w:rFonts w:ascii="Arial" w:hAnsi="Arial" w:cs="Arial"/>
          <w:sz w:val="24"/>
          <w:szCs w:val="24"/>
        </w:rPr>
        <w:t>H</w:t>
      </w:r>
      <w:r w:rsidR="00334F47" w:rsidRPr="0069136C">
        <w:rPr>
          <w:rFonts w:ascii="Arial" w:hAnsi="Arial" w:cs="Arial"/>
          <w:sz w:val="24"/>
          <w:szCs w:val="24"/>
        </w:rPr>
        <w:t xml:space="preserve">uman </w:t>
      </w:r>
      <w:r w:rsidR="00DF4605" w:rsidRPr="0069136C">
        <w:rPr>
          <w:rFonts w:ascii="Arial" w:hAnsi="Arial" w:cs="Arial"/>
          <w:sz w:val="24"/>
          <w:szCs w:val="24"/>
        </w:rPr>
        <w:t>L</w:t>
      </w:r>
      <w:r w:rsidR="00334F47" w:rsidRPr="0069136C">
        <w:rPr>
          <w:rFonts w:ascii="Arial" w:hAnsi="Arial" w:cs="Arial"/>
          <w:sz w:val="24"/>
          <w:szCs w:val="24"/>
        </w:rPr>
        <w:t xml:space="preserve">ife </w:t>
      </w:r>
      <w:r w:rsidR="00DF4605" w:rsidRPr="0069136C">
        <w:rPr>
          <w:rFonts w:ascii="Arial" w:hAnsi="Arial" w:cs="Arial"/>
          <w:sz w:val="24"/>
          <w:szCs w:val="24"/>
        </w:rPr>
        <w:t>S</w:t>
      </w:r>
      <w:r w:rsidR="00334F47" w:rsidRPr="0069136C">
        <w:rPr>
          <w:rFonts w:ascii="Arial" w:hAnsi="Arial" w:cs="Arial"/>
          <w:sz w:val="24"/>
          <w:szCs w:val="24"/>
        </w:rPr>
        <w:t>ciences</w:t>
      </w:r>
      <w:r w:rsidR="00CA6422" w:rsidRPr="0069136C">
        <w:rPr>
          <w:rFonts w:ascii="Arial" w:hAnsi="Arial" w:cs="Arial"/>
          <w:sz w:val="24"/>
          <w:szCs w:val="24"/>
        </w:rPr>
        <w:t>)</w:t>
      </w:r>
      <w:r w:rsidR="00DF4605" w:rsidRPr="0069136C">
        <w:rPr>
          <w:rFonts w:ascii="Arial" w:hAnsi="Arial" w:cs="Arial"/>
          <w:sz w:val="24"/>
          <w:szCs w:val="24"/>
        </w:rPr>
        <w:t xml:space="preserve"> degree</w:t>
      </w:r>
      <w:r w:rsidR="00334F47" w:rsidRPr="0069136C">
        <w:rPr>
          <w:rFonts w:ascii="Arial" w:hAnsi="Arial" w:cs="Arial"/>
          <w:sz w:val="24"/>
          <w:szCs w:val="24"/>
        </w:rPr>
        <w:t xml:space="preserve">, with an honours degree in </w:t>
      </w:r>
      <w:r w:rsidR="00E275FB" w:rsidRPr="0069136C">
        <w:rPr>
          <w:rFonts w:ascii="Arial" w:hAnsi="Arial" w:cs="Arial"/>
          <w:sz w:val="24"/>
          <w:szCs w:val="24"/>
        </w:rPr>
        <w:t>G</w:t>
      </w:r>
      <w:r w:rsidR="00334F47" w:rsidRPr="0069136C">
        <w:rPr>
          <w:rFonts w:ascii="Arial" w:hAnsi="Arial" w:cs="Arial"/>
          <w:sz w:val="24"/>
          <w:szCs w:val="24"/>
        </w:rPr>
        <w:t>enetics. She worked previously as a specialist medical representative.</w:t>
      </w:r>
    </w:p>
    <w:p w14:paraId="1AA4A339" w14:textId="026A9EA7" w:rsidR="0029109B"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8.</w:t>
      </w:r>
      <w:r w:rsidRPr="003D3A7A">
        <w:rPr>
          <w:rFonts w:ascii="Arial" w:hAnsi="Arial" w:cs="Arial"/>
          <w:sz w:val="24"/>
          <w:szCs w:val="24"/>
        </w:rPr>
        <w:tab/>
      </w:r>
      <w:r w:rsidR="0029109B" w:rsidRPr="0069136C">
        <w:rPr>
          <w:rFonts w:ascii="Arial" w:hAnsi="Arial" w:cs="Arial"/>
          <w:sz w:val="24"/>
          <w:szCs w:val="24"/>
        </w:rPr>
        <w:t xml:space="preserve">The applicant seeks maintenance </w:t>
      </w:r>
      <w:proofErr w:type="spellStart"/>
      <w:r w:rsidR="0029109B" w:rsidRPr="0069136C">
        <w:rPr>
          <w:rFonts w:ascii="Arial" w:hAnsi="Arial" w:cs="Arial"/>
          <w:i/>
          <w:iCs/>
          <w:sz w:val="24"/>
          <w:szCs w:val="24"/>
        </w:rPr>
        <w:t>pendente</w:t>
      </w:r>
      <w:proofErr w:type="spellEnd"/>
      <w:r w:rsidR="0029109B" w:rsidRPr="0069136C">
        <w:rPr>
          <w:rFonts w:ascii="Arial" w:hAnsi="Arial" w:cs="Arial"/>
          <w:i/>
          <w:iCs/>
          <w:sz w:val="24"/>
          <w:szCs w:val="24"/>
        </w:rPr>
        <w:t xml:space="preserve"> </w:t>
      </w:r>
      <w:proofErr w:type="spellStart"/>
      <w:r w:rsidR="0029109B" w:rsidRPr="0069136C">
        <w:rPr>
          <w:rFonts w:ascii="Arial" w:hAnsi="Arial" w:cs="Arial"/>
          <w:i/>
          <w:iCs/>
          <w:sz w:val="24"/>
          <w:szCs w:val="24"/>
        </w:rPr>
        <w:t>lite</w:t>
      </w:r>
      <w:proofErr w:type="spellEnd"/>
      <w:r w:rsidR="0029109B" w:rsidRPr="0069136C">
        <w:rPr>
          <w:rFonts w:ascii="Arial" w:hAnsi="Arial" w:cs="Arial"/>
          <w:sz w:val="24"/>
          <w:szCs w:val="24"/>
        </w:rPr>
        <w:t xml:space="preserve"> in respect of the following:</w:t>
      </w:r>
    </w:p>
    <w:p w14:paraId="3916861E" w14:textId="43408E07" w:rsidR="0029109B" w:rsidRPr="0069136C" w:rsidRDefault="0069136C" w:rsidP="0069136C">
      <w:pPr>
        <w:spacing w:before="120" w:after="360" w:line="480" w:lineRule="auto"/>
        <w:ind w:left="792" w:hanging="225"/>
        <w:jc w:val="both"/>
        <w:rPr>
          <w:rFonts w:ascii="Arial" w:hAnsi="Arial" w:cs="Arial"/>
          <w:sz w:val="24"/>
          <w:szCs w:val="24"/>
        </w:rPr>
      </w:pPr>
      <w:r w:rsidRPr="003D3A7A">
        <w:rPr>
          <w:rFonts w:ascii="Arial" w:hAnsi="Arial" w:cs="Arial"/>
          <w:sz w:val="24"/>
          <w:szCs w:val="24"/>
        </w:rPr>
        <w:t>8.1.</w:t>
      </w:r>
      <w:r w:rsidRPr="003D3A7A">
        <w:rPr>
          <w:rFonts w:ascii="Arial" w:hAnsi="Arial" w:cs="Arial"/>
          <w:sz w:val="24"/>
          <w:szCs w:val="24"/>
        </w:rPr>
        <w:tab/>
      </w:r>
      <w:r w:rsidR="0029109B" w:rsidRPr="0069136C">
        <w:rPr>
          <w:rFonts w:ascii="Arial" w:hAnsi="Arial" w:cs="Arial"/>
          <w:sz w:val="24"/>
          <w:szCs w:val="24"/>
        </w:rPr>
        <w:t>Spousal maintenance in the amount of R 37 500.00 per month.</w:t>
      </w:r>
    </w:p>
    <w:p w14:paraId="30240085" w14:textId="4070E9C4" w:rsidR="0029109B"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8.2.</w:t>
      </w:r>
      <w:r w:rsidRPr="003D3A7A">
        <w:rPr>
          <w:rFonts w:ascii="Arial" w:hAnsi="Arial" w:cs="Arial"/>
          <w:sz w:val="24"/>
          <w:szCs w:val="24"/>
        </w:rPr>
        <w:tab/>
      </w:r>
      <w:r w:rsidR="0029109B" w:rsidRPr="0069136C">
        <w:rPr>
          <w:rFonts w:ascii="Arial" w:hAnsi="Arial" w:cs="Arial"/>
          <w:sz w:val="24"/>
          <w:szCs w:val="24"/>
        </w:rPr>
        <w:t>Maintenance in the amount of R 15 000.00 per child per month towards the parties’ two minor children.</w:t>
      </w:r>
    </w:p>
    <w:p w14:paraId="7034BD10" w14:textId="50A38DEA" w:rsidR="0029109B"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8.3.</w:t>
      </w:r>
      <w:r w:rsidRPr="003D3A7A">
        <w:rPr>
          <w:rFonts w:ascii="Arial" w:hAnsi="Arial" w:cs="Arial"/>
          <w:sz w:val="24"/>
          <w:szCs w:val="24"/>
        </w:rPr>
        <w:tab/>
      </w:r>
      <w:r w:rsidR="0029109B" w:rsidRPr="0069136C">
        <w:rPr>
          <w:rFonts w:ascii="Arial" w:hAnsi="Arial" w:cs="Arial"/>
          <w:sz w:val="24"/>
          <w:szCs w:val="24"/>
        </w:rPr>
        <w:t>A claim for an initial contribution towards costs in the amount of R 1 309 390.00.</w:t>
      </w:r>
    </w:p>
    <w:p w14:paraId="1F77782C" w14:textId="22D321B4" w:rsidR="00914675" w:rsidRPr="003D3A7A" w:rsidRDefault="00914675" w:rsidP="003D3A7A">
      <w:pPr>
        <w:spacing w:before="120" w:after="360" w:line="480" w:lineRule="auto"/>
        <w:jc w:val="both"/>
        <w:rPr>
          <w:rFonts w:ascii="Arial" w:hAnsi="Arial" w:cs="Arial"/>
          <w:b/>
          <w:bCs/>
          <w:sz w:val="24"/>
          <w:szCs w:val="24"/>
        </w:rPr>
      </w:pPr>
      <w:r w:rsidRPr="003D3A7A">
        <w:rPr>
          <w:rFonts w:ascii="Arial" w:hAnsi="Arial" w:cs="Arial"/>
          <w:b/>
          <w:bCs/>
          <w:sz w:val="24"/>
          <w:szCs w:val="24"/>
        </w:rPr>
        <w:t>THE LEGAL FRAMEWORK</w:t>
      </w:r>
    </w:p>
    <w:p w14:paraId="276B2175" w14:textId="56B19A20" w:rsidR="00914675"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9.</w:t>
      </w:r>
      <w:r w:rsidRPr="003D3A7A">
        <w:rPr>
          <w:rFonts w:ascii="Arial" w:hAnsi="Arial" w:cs="Arial"/>
          <w:sz w:val="24"/>
          <w:szCs w:val="24"/>
        </w:rPr>
        <w:tab/>
      </w:r>
      <w:r w:rsidR="00E275FB" w:rsidRPr="0069136C">
        <w:rPr>
          <w:rFonts w:ascii="Arial" w:hAnsi="Arial" w:cs="Arial"/>
          <w:sz w:val="24"/>
          <w:szCs w:val="24"/>
        </w:rPr>
        <w:t>I</w:t>
      </w:r>
      <w:r w:rsidR="00A83693" w:rsidRPr="0069136C">
        <w:rPr>
          <w:rFonts w:ascii="Arial" w:hAnsi="Arial" w:cs="Arial"/>
          <w:sz w:val="24"/>
          <w:szCs w:val="24"/>
        </w:rPr>
        <w:t>n determining this application, I am bound by the following well</w:t>
      </w:r>
      <w:r w:rsidR="00FD5DF0" w:rsidRPr="0069136C">
        <w:rPr>
          <w:rFonts w:ascii="Arial" w:hAnsi="Arial" w:cs="Arial"/>
          <w:sz w:val="24"/>
          <w:szCs w:val="24"/>
        </w:rPr>
        <w:t>-</w:t>
      </w:r>
      <w:r w:rsidR="00A83693" w:rsidRPr="0069136C">
        <w:rPr>
          <w:rFonts w:ascii="Arial" w:hAnsi="Arial" w:cs="Arial"/>
          <w:sz w:val="24"/>
          <w:szCs w:val="24"/>
        </w:rPr>
        <w:t xml:space="preserve"> established legal principles:</w:t>
      </w:r>
    </w:p>
    <w:p w14:paraId="5BA11A13" w14:textId="7E45ADAA" w:rsidR="008D5811"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9.1.</w:t>
      </w:r>
      <w:r w:rsidRPr="003D3A7A">
        <w:rPr>
          <w:rFonts w:ascii="Arial" w:hAnsi="Arial" w:cs="Arial"/>
          <w:sz w:val="24"/>
          <w:szCs w:val="24"/>
        </w:rPr>
        <w:tab/>
      </w:r>
      <w:r w:rsidR="00F261E4" w:rsidRPr="0069136C">
        <w:rPr>
          <w:rFonts w:ascii="Arial" w:hAnsi="Arial" w:cs="Arial"/>
          <w:sz w:val="24"/>
          <w:szCs w:val="24"/>
        </w:rPr>
        <w:t>O</w:t>
      </w:r>
      <w:r w:rsidR="005D64B9" w:rsidRPr="0069136C">
        <w:rPr>
          <w:rFonts w:ascii="Arial" w:hAnsi="Arial" w:cs="Arial"/>
          <w:sz w:val="24"/>
          <w:szCs w:val="24"/>
        </w:rPr>
        <w:t xml:space="preserve">rders for maintenance that are issued pursuant to </w:t>
      </w:r>
      <w:r w:rsidR="00E275FB" w:rsidRPr="0069136C">
        <w:rPr>
          <w:rFonts w:ascii="Arial" w:hAnsi="Arial" w:cs="Arial"/>
          <w:sz w:val="24"/>
          <w:szCs w:val="24"/>
        </w:rPr>
        <w:t>R</w:t>
      </w:r>
      <w:r w:rsidR="005D64B9" w:rsidRPr="0069136C">
        <w:rPr>
          <w:rFonts w:ascii="Arial" w:hAnsi="Arial" w:cs="Arial"/>
          <w:sz w:val="24"/>
          <w:szCs w:val="24"/>
        </w:rPr>
        <w:t>ule 43 are intended to be interim and temporary</w:t>
      </w:r>
      <w:r w:rsidR="00063512" w:rsidRPr="0069136C">
        <w:rPr>
          <w:rFonts w:ascii="Arial" w:hAnsi="Arial" w:cs="Arial"/>
          <w:sz w:val="24"/>
          <w:szCs w:val="24"/>
        </w:rPr>
        <w:t xml:space="preserve"> and cannot be determined with th</w:t>
      </w:r>
      <w:r w:rsidR="006E7036" w:rsidRPr="0069136C">
        <w:rPr>
          <w:rFonts w:ascii="Arial" w:hAnsi="Arial" w:cs="Arial"/>
          <w:sz w:val="24"/>
          <w:szCs w:val="24"/>
        </w:rPr>
        <w:t>e</w:t>
      </w:r>
      <w:r w:rsidR="00063512" w:rsidRPr="0069136C">
        <w:rPr>
          <w:rFonts w:ascii="Arial" w:hAnsi="Arial" w:cs="Arial"/>
          <w:sz w:val="24"/>
          <w:szCs w:val="24"/>
        </w:rPr>
        <w:t xml:space="preserve"> degree of precision and closer exactitude which is afforded by detailed evidence.</w:t>
      </w:r>
      <w:r w:rsidR="00063512" w:rsidRPr="003D3A7A">
        <w:rPr>
          <w:rStyle w:val="FootnoteReference"/>
          <w:rFonts w:ascii="Arial" w:hAnsi="Arial" w:cs="Arial"/>
          <w:sz w:val="24"/>
          <w:szCs w:val="24"/>
        </w:rPr>
        <w:footnoteReference w:id="1"/>
      </w:r>
    </w:p>
    <w:p w14:paraId="41B88983" w14:textId="1D19425B" w:rsidR="008D5811"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9.2.</w:t>
      </w:r>
      <w:r w:rsidRPr="003D3A7A">
        <w:rPr>
          <w:rFonts w:ascii="Arial" w:hAnsi="Arial" w:cs="Arial"/>
          <w:sz w:val="24"/>
          <w:szCs w:val="24"/>
        </w:rPr>
        <w:tab/>
      </w:r>
      <w:r w:rsidR="008D5811" w:rsidRPr="0069136C">
        <w:rPr>
          <w:rFonts w:ascii="Arial" w:hAnsi="Arial" w:cs="Arial"/>
          <w:sz w:val="24"/>
          <w:szCs w:val="24"/>
        </w:rPr>
        <w:t xml:space="preserve">The purpose of </w:t>
      </w:r>
      <w:r w:rsidR="00BA593F" w:rsidRPr="0069136C">
        <w:rPr>
          <w:rFonts w:ascii="Arial" w:hAnsi="Arial" w:cs="Arial"/>
          <w:sz w:val="24"/>
          <w:szCs w:val="24"/>
        </w:rPr>
        <w:t>R</w:t>
      </w:r>
      <w:r w:rsidR="008D5811" w:rsidRPr="0069136C">
        <w:rPr>
          <w:rFonts w:ascii="Arial" w:hAnsi="Arial" w:cs="Arial"/>
          <w:sz w:val="24"/>
          <w:szCs w:val="24"/>
        </w:rPr>
        <w:t>ule 43 is to provide a speedy and inexpensive remedy, primarily for the benefit of women and children.</w:t>
      </w:r>
      <w:r w:rsidR="008D5811" w:rsidRPr="003D3A7A">
        <w:rPr>
          <w:rStyle w:val="FootnoteReference"/>
          <w:rFonts w:ascii="Arial" w:hAnsi="Arial" w:cs="Arial"/>
          <w:sz w:val="24"/>
          <w:szCs w:val="24"/>
        </w:rPr>
        <w:footnoteReference w:id="2"/>
      </w:r>
      <w:r w:rsidR="008D5811" w:rsidRPr="0069136C">
        <w:rPr>
          <w:rFonts w:ascii="Arial" w:hAnsi="Arial" w:cs="Arial"/>
          <w:sz w:val="24"/>
          <w:szCs w:val="24"/>
        </w:rPr>
        <w:t xml:space="preserve">  It allows for interim </w:t>
      </w:r>
      <w:r w:rsidR="008D5811" w:rsidRPr="0069136C">
        <w:rPr>
          <w:rFonts w:ascii="Arial" w:hAnsi="Arial" w:cs="Arial"/>
          <w:sz w:val="24"/>
          <w:szCs w:val="24"/>
        </w:rPr>
        <w:lastRenderedPageBreak/>
        <w:t xml:space="preserve">arrangements to be imposed on the parties in matrimonial disputes, and </w:t>
      </w:r>
      <w:proofErr w:type="spellStart"/>
      <w:r w:rsidR="008D5811" w:rsidRPr="0069136C">
        <w:rPr>
          <w:rFonts w:ascii="Arial" w:hAnsi="Arial" w:cs="Arial"/>
          <w:i/>
          <w:iCs/>
          <w:sz w:val="24"/>
          <w:szCs w:val="24"/>
        </w:rPr>
        <w:t>pendente</w:t>
      </w:r>
      <w:proofErr w:type="spellEnd"/>
      <w:r w:rsidR="008D5811" w:rsidRPr="0069136C">
        <w:rPr>
          <w:rFonts w:ascii="Arial" w:hAnsi="Arial" w:cs="Arial"/>
          <w:i/>
          <w:iCs/>
          <w:sz w:val="24"/>
          <w:szCs w:val="24"/>
        </w:rPr>
        <w:t xml:space="preserve"> </w:t>
      </w:r>
      <w:proofErr w:type="spellStart"/>
      <w:r w:rsidR="008D5811" w:rsidRPr="0069136C">
        <w:rPr>
          <w:rFonts w:ascii="Arial" w:hAnsi="Arial" w:cs="Arial"/>
          <w:i/>
          <w:iCs/>
          <w:sz w:val="24"/>
          <w:szCs w:val="24"/>
        </w:rPr>
        <w:t>lite</w:t>
      </w:r>
      <w:proofErr w:type="spellEnd"/>
      <w:r w:rsidR="008D5811" w:rsidRPr="0069136C">
        <w:rPr>
          <w:rFonts w:ascii="Arial" w:hAnsi="Arial" w:cs="Arial"/>
          <w:sz w:val="24"/>
          <w:szCs w:val="24"/>
        </w:rPr>
        <w:t xml:space="preserve"> until the </w:t>
      </w:r>
      <w:r w:rsidR="00BA593F" w:rsidRPr="0069136C">
        <w:rPr>
          <w:rFonts w:ascii="Arial" w:hAnsi="Arial" w:cs="Arial"/>
          <w:sz w:val="24"/>
          <w:szCs w:val="24"/>
        </w:rPr>
        <w:t>D</w:t>
      </w:r>
      <w:r w:rsidR="008D5811" w:rsidRPr="0069136C">
        <w:rPr>
          <w:rFonts w:ascii="Arial" w:hAnsi="Arial" w:cs="Arial"/>
          <w:sz w:val="24"/>
          <w:szCs w:val="24"/>
        </w:rPr>
        <w:t xml:space="preserve">ivorce </w:t>
      </w:r>
      <w:r w:rsidR="00BA593F" w:rsidRPr="0069136C">
        <w:rPr>
          <w:rFonts w:ascii="Arial" w:hAnsi="Arial" w:cs="Arial"/>
          <w:sz w:val="24"/>
          <w:szCs w:val="24"/>
        </w:rPr>
        <w:t>C</w:t>
      </w:r>
      <w:r w:rsidR="008D5811" w:rsidRPr="0069136C">
        <w:rPr>
          <w:rFonts w:ascii="Arial" w:hAnsi="Arial" w:cs="Arial"/>
          <w:sz w:val="24"/>
          <w:szCs w:val="24"/>
        </w:rPr>
        <w:t xml:space="preserve">ourt can make a properly informed decision and after hearing </w:t>
      </w:r>
      <w:r w:rsidR="008D5811" w:rsidRPr="0069136C">
        <w:rPr>
          <w:rFonts w:ascii="Arial" w:hAnsi="Arial" w:cs="Arial"/>
          <w:i/>
          <w:iCs/>
          <w:sz w:val="24"/>
          <w:szCs w:val="24"/>
        </w:rPr>
        <w:t>viva voce</w:t>
      </w:r>
      <w:r w:rsidR="008D5811" w:rsidRPr="0069136C">
        <w:rPr>
          <w:rFonts w:ascii="Arial" w:hAnsi="Arial" w:cs="Arial"/>
          <w:sz w:val="24"/>
          <w:szCs w:val="24"/>
        </w:rPr>
        <w:t xml:space="preserve"> evidence.</w:t>
      </w:r>
      <w:r w:rsidR="008D5811" w:rsidRPr="003D3A7A">
        <w:rPr>
          <w:rStyle w:val="FootnoteReference"/>
          <w:rFonts w:ascii="Arial" w:hAnsi="Arial" w:cs="Arial"/>
          <w:sz w:val="24"/>
          <w:szCs w:val="24"/>
        </w:rPr>
        <w:footnoteReference w:id="3"/>
      </w:r>
    </w:p>
    <w:p w14:paraId="2BC81BED" w14:textId="7310C853" w:rsidR="00F261E4"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9.3.</w:t>
      </w:r>
      <w:r w:rsidRPr="003D3A7A">
        <w:rPr>
          <w:rFonts w:ascii="Arial" w:hAnsi="Arial" w:cs="Arial"/>
          <w:sz w:val="24"/>
          <w:szCs w:val="24"/>
        </w:rPr>
        <w:tab/>
      </w:r>
      <w:r w:rsidR="004866CB" w:rsidRPr="0069136C">
        <w:rPr>
          <w:rFonts w:ascii="Arial" w:hAnsi="Arial" w:cs="Arial"/>
          <w:sz w:val="24"/>
          <w:szCs w:val="24"/>
        </w:rPr>
        <w:t>T</w:t>
      </w:r>
      <w:r w:rsidR="00590DFD" w:rsidRPr="0069136C">
        <w:rPr>
          <w:rFonts w:ascii="Arial" w:hAnsi="Arial" w:cs="Arial"/>
          <w:sz w:val="24"/>
          <w:szCs w:val="24"/>
        </w:rPr>
        <w:t>he applicant spouse</w:t>
      </w:r>
      <w:r w:rsidR="00632274" w:rsidRPr="0069136C">
        <w:rPr>
          <w:rFonts w:ascii="Arial" w:hAnsi="Arial" w:cs="Arial"/>
          <w:sz w:val="24"/>
          <w:szCs w:val="24"/>
        </w:rPr>
        <w:t xml:space="preserve"> (who is normally the wife) is entitled to reasonable maintenance </w:t>
      </w:r>
      <w:proofErr w:type="spellStart"/>
      <w:r w:rsidR="00632274" w:rsidRPr="0069136C">
        <w:rPr>
          <w:rFonts w:ascii="Arial" w:hAnsi="Arial" w:cs="Arial"/>
          <w:i/>
          <w:iCs/>
          <w:sz w:val="24"/>
          <w:szCs w:val="24"/>
        </w:rPr>
        <w:t>pendente</w:t>
      </w:r>
      <w:proofErr w:type="spellEnd"/>
      <w:r w:rsidR="00632274" w:rsidRPr="0069136C">
        <w:rPr>
          <w:rFonts w:ascii="Arial" w:hAnsi="Arial" w:cs="Arial"/>
          <w:i/>
          <w:iCs/>
          <w:sz w:val="24"/>
          <w:szCs w:val="24"/>
        </w:rPr>
        <w:t xml:space="preserve"> </w:t>
      </w:r>
      <w:proofErr w:type="spellStart"/>
      <w:r w:rsidR="00632274" w:rsidRPr="0069136C">
        <w:rPr>
          <w:rFonts w:ascii="Arial" w:hAnsi="Arial" w:cs="Arial"/>
          <w:i/>
          <w:iCs/>
          <w:sz w:val="24"/>
          <w:szCs w:val="24"/>
        </w:rPr>
        <w:t>lite</w:t>
      </w:r>
      <w:proofErr w:type="spellEnd"/>
      <w:r w:rsidR="00632274" w:rsidRPr="0069136C">
        <w:rPr>
          <w:rFonts w:ascii="Arial" w:hAnsi="Arial" w:cs="Arial"/>
          <w:sz w:val="24"/>
          <w:szCs w:val="24"/>
        </w:rPr>
        <w:t xml:space="preserve"> dependent on the marital standard of living of the parties</w:t>
      </w:r>
      <w:r w:rsidR="004866CB" w:rsidRPr="0069136C">
        <w:rPr>
          <w:rFonts w:ascii="Arial" w:hAnsi="Arial" w:cs="Arial"/>
          <w:sz w:val="24"/>
          <w:szCs w:val="24"/>
        </w:rPr>
        <w:t>, her actual and reasonable requirements and the capacity of her husband to meet such requirements which are normally met from income although in some circumstances inroads on capital may be justified.</w:t>
      </w:r>
      <w:r w:rsidR="00CC0905" w:rsidRPr="0069136C">
        <w:rPr>
          <w:rStyle w:val="FootnoteReference"/>
          <w:rFonts w:ascii="Arial" w:hAnsi="Arial" w:cs="Arial"/>
          <w:sz w:val="24"/>
          <w:szCs w:val="24"/>
        </w:rPr>
        <w:t xml:space="preserve"> </w:t>
      </w:r>
      <w:r w:rsidR="00CC0905" w:rsidRPr="003D3A7A">
        <w:rPr>
          <w:rStyle w:val="FootnoteReference"/>
          <w:rFonts w:ascii="Arial" w:hAnsi="Arial" w:cs="Arial"/>
          <w:sz w:val="24"/>
          <w:szCs w:val="24"/>
        </w:rPr>
        <w:footnoteReference w:id="4"/>
      </w:r>
    </w:p>
    <w:p w14:paraId="4DD94B78" w14:textId="6D2FB2B8" w:rsidR="004866CB"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9.4.</w:t>
      </w:r>
      <w:r w:rsidRPr="003D3A7A">
        <w:rPr>
          <w:rFonts w:ascii="Arial" w:hAnsi="Arial" w:cs="Arial"/>
          <w:sz w:val="24"/>
          <w:szCs w:val="24"/>
        </w:rPr>
        <w:tab/>
      </w:r>
      <w:r w:rsidR="00FD5DF0" w:rsidRPr="0069136C">
        <w:rPr>
          <w:rFonts w:ascii="Arial" w:hAnsi="Arial" w:cs="Arial"/>
          <w:sz w:val="24"/>
          <w:szCs w:val="24"/>
        </w:rPr>
        <w:t>A</w:t>
      </w:r>
      <w:r w:rsidR="00CE4331" w:rsidRPr="0069136C">
        <w:rPr>
          <w:rFonts w:ascii="Arial" w:hAnsi="Arial" w:cs="Arial"/>
          <w:sz w:val="24"/>
          <w:szCs w:val="24"/>
        </w:rPr>
        <w:t xml:space="preserve"> claim supported by reasonable and moderate details carries more weight than one which includes extravagant or extortionate demands – similarly more weight will be attached</w:t>
      </w:r>
      <w:r w:rsidR="00FD5DF0" w:rsidRPr="0069136C">
        <w:rPr>
          <w:rFonts w:ascii="Arial" w:hAnsi="Arial" w:cs="Arial"/>
          <w:sz w:val="24"/>
          <w:szCs w:val="24"/>
        </w:rPr>
        <w:t xml:space="preserve"> to the affidavit of a respondent who evinces a willingness to implement his lawful obligations than one who is obviously, </w:t>
      </w:r>
      <w:r w:rsidR="00FD5DF0" w:rsidRPr="0069136C">
        <w:rPr>
          <w:rFonts w:ascii="Arial" w:hAnsi="Arial" w:cs="Arial"/>
          <w:i/>
          <w:iCs/>
          <w:sz w:val="24"/>
          <w:szCs w:val="24"/>
        </w:rPr>
        <w:t>albeit</w:t>
      </w:r>
      <w:r w:rsidR="00FD5DF0" w:rsidRPr="0069136C">
        <w:rPr>
          <w:rFonts w:ascii="Arial" w:hAnsi="Arial" w:cs="Arial"/>
          <w:sz w:val="24"/>
          <w:szCs w:val="24"/>
        </w:rPr>
        <w:t xml:space="preserve"> on paper, seeking to evade them.</w:t>
      </w:r>
      <w:r w:rsidR="00FD5DF0" w:rsidRPr="0069136C">
        <w:rPr>
          <w:rStyle w:val="FootnoteReference"/>
          <w:rFonts w:ascii="Arial" w:hAnsi="Arial" w:cs="Arial"/>
          <w:sz w:val="24"/>
          <w:szCs w:val="24"/>
        </w:rPr>
        <w:t xml:space="preserve"> </w:t>
      </w:r>
      <w:r w:rsidR="00FD5DF0" w:rsidRPr="003D3A7A">
        <w:rPr>
          <w:rStyle w:val="FootnoteReference"/>
          <w:rFonts w:ascii="Arial" w:hAnsi="Arial" w:cs="Arial"/>
          <w:sz w:val="24"/>
          <w:szCs w:val="24"/>
        </w:rPr>
        <w:footnoteReference w:id="5"/>
      </w:r>
    </w:p>
    <w:p w14:paraId="307A2F16" w14:textId="108DCCD5" w:rsidR="00DA21B1"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9.5.</w:t>
      </w:r>
      <w:r w:rsidRPr="003D3A7A">
        <w:rPr>
          <w:rFonts w:ascii="Arial" w:hAnsi="Arial" w:cs="Arial"/>
          <w:sz w:val="24"/>
          <w:szCs w:val="24"/>
        </w:rPr>
        <w:tab/>
      </w:r>
      <w:r w:rsidR="008E33C3" w:rsidRPr="0069136C">
        <w:rPr>
          <w:rFonts w:ascii="Arial" w:hAnsi="Arial" w:cs="Arial"/>
          <w:sz w:val="24"/>
          <w:szCs w:val="24"/>
        </w:rPr>
        <w:t>O</w:t>
      </w:r>
      <w:r w:rsidR="00DA21B1" w:rsidRPr="0069136C">
        <w:rPr>
          <w:rFonts w:ascii="Arial" w:hAnsi="Arial" w:cs="Arial"/>
          <w:sz w:val="24"/>
          <w:szCs w:val="24"/>
        </w:rPr>
        <w:t>ne of the fundamental principles for an award of maintenance is an ability to pay on the part of the spouse from whom maintenance is claimed.</w:t>
      </w:r>
      <w:r w:rsidR="00DA21B1" w:rsidRPr="003D3A7A">
        <w:rPr>
          <w:rStyle w:val="FootnoteReference"/>
          <w:rFonts w:ascii="Arial" w:hAnsi="Arial" w:cs="Arial"/>
          <w:sz w:val="24"/>
          <w:szCs w:val="24"/>
        </w:rPr>
        <w:footnoteReference w:id="6"/>
      </w:r>
    </w:p>
    <w:p w14:paraId="02FC92F7" w14:textId="18D6F181" w:rsidR="00A73DE5"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9.6.</w:t>
      </w:r>
      <w:r w:rsidRPr="003D3A7A">
        <w:rPr>
          <w:rFonts w:ascii="Arial" w:hAnsi="Arial" w:cs="Arial"/>
          <w:sz w:val="24"/>
          <w:szCs w:val="24"/>
        </w:rPr>
        <w:tab/>
      </w:r>
      <w:r w:rsidR="00A73DE5" w:rsidRPr="0069136C">
        <w:rPr>
          <w:rFonts w:ascii="Arial" w:hAnsi="Arial" w:cs="Arial"/>
          <w:sz w:val="24"/>
          <w:szCs w:val="24"/>
        </w:rPr>
        <w:t xml:space="preserve">Rules of Court (including Rule 43) are concerned with the procedure by which substantive rights are enforced. They do not lay down substantive </w:t>
      </w:r>
      <w:r w:rsidR="00A73DE5" w:rsidRPr="0069136C">
        <w:rPr>
          <w:rFonts w:ascii="Arial" w:hAnsi="Arial" w:cs="Arial"/>
          <w:sz w:val="24"/>
          <w:szCs w:val="24"/>
        </w:rPr>
        <w:lastRenderedPageBreak/>
        <w:t>law.</w:t>
      </w:r>
      <w:r w:rsidR="00A73DE5" w:rsidRPr="003D3A7A">
        <w:rPr>
          <w:rStyle w:val="FootnoteReference"/>
          <w:rFonts w:ascii="Arial" w:hAnsi="Arial" w:cs="Arial"/>
          <w:sz w:val="24"/>
          <w:szCs w:val="24"/>
        </w:rPr>
        <w:footnoteReference w:id="7"/>
      </w:r>
      <w:r w:rsidR="00A73DE5" w:rsidRPr="0069136C">
        <w:rPr>
          <w:rFonts w:ascii="Arial" w:hAnsi="Arial" w:cs="Arial"/>
          <w:sz w:val="24"/>
          <w:szCs w:val="24"/>
        </w:rPr>
        <w:t xml:space="preserve">  The court's power to make </w:t>
      </w:r>
      <w:proofErr w:type="spellStart"/>
      <w:r w:rsidR="00A73DE5" w:rsidRPr="0069136C">
        <w:rPr>
          <w:rFonts w:ascii="Arial" w:hAnsi="Arial" w:cs="Arial"/>
          <w:i/>
          <w:iCs/>
          <w:sz w:val="24"/>
          <w:szCs w:val="24"/>
        </w:rPr>
        <w:t>pendente</w:t>
      </w:r>
      <w:proofErr w:type="spellEnd"/>
      <w:r w:rsidR="00A73DE5" w:rsidRPr="0069136C">
        <w:rPr>
          <w:rFonts w:ascii="Arial" w:hAnsi="Arial" w:cs="Arial"/>
          <w:i/>
          <w:iCs/>
          <w:sz w:val="24"/>
          <w:szCs w:val="24"/>
        </w:rPr>
        <w:t xml:space="preserve"> </w:t>
      </w:r>
      <w:proofErr w:type="spellStart"/>
      <w:r w:rsidR="00A73DE5" w:rsidRPr="0069136C">
        <w:rPr>
          <w:rFonts w:ascii="Arial" w:hAnsi="Arial" w:cs="Arial"/>
          <w:i/>
          <w:iCs/>
          <w:sz w:val="24"/>
          <w:szCs w:val="24"/>
        </w:rPr>
        <w:t>lite</w:t>
      </w:r>
      <w:proofErr w:type="spellEnd"/>
      <w:r w:rsidR="00A73DE5" w:rsidRPr="0069136C">
        <w:rPr>
          <w:rFonts w:ascii="Arial" w:hAnsi="Arial" w:cs="Arial"/>
          <w:sz w:val="24"/>
          <w:szCs w:val="24"/>
        </w:rPr>
        <w:t xml:space="preserve"> orders for maintenance, contribution to costs, and access to and custody of children, is a power which vests in it by virtue of substantive law.</w:t>
      </w:r>
      <w:r w:rsidR="00A73DE5" w:rsidRPr="003D3A7A">
        <w:rPr>
          <w:rStyle w:val="FootnoteReference"/>
          <w:rFonts w:ascii="Arial" w:hAnsi="Arial" w:cs="Arial"/>
          <w:sz w:val="24"/>
          <w:szCs w:val="24"/>
        </w:rPr>
        <w:footnoteReference w:id="8"/>
      </w:r>
    </w:p>
    <w:p w14:paraId="524C3518" w14:textId="5F35AC42" w:rsidR="00A83693"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10.</w:t>
      </w:r>
      <w:r w:rsidRPr="003D3A7A">
        <w:rPr>
          <w:rFonts w:ascii="Arial" w:hAnsi="Arial" w:cs="Arial"/>
          <w:sz w:val="24"/>
          <w:szCs w:val="24"/>
        </w:rPr>
        <w:tab/>
      </w:r>
      <w:r w:rsidR="00CF22E4" w:rsidRPr="0069136C">
        <w:rPr>
          <w:rFonts w:ascii="Arial" w:hAnsi="Arial" w:cs="Arial"/>
          <w:sz w:val="24"/>
          <w:szCs w:val="24"/>
        </w:rPr>
        <w:t>T</w:t>
      </w:r>
      <w:r w:rsidR="00CA5A6E" w:rsidRPr="0069136C">
        <w:rPr>
          <w:rFonts w:ascii="Arial" w:hAnsi="Arial" w:cs="Arial"/>
          <w:sz w:val="24"/>
          <w:szCs w:val="24"/>
        </w:rPr>
        <w:t>hese principles</w:t>
      </w:r>
      <w:r w:rsidR="00824DF4" w:rsidRPr="0069136C">
        <w:rPr>
          <w:rFonts w:ascii="Arial" w:hAnsi="Arial" w:cs="Arial"/>
          <w:sz w:val="24"/>
          <w:szCs w:val="24"/>
        </w:rPr>
        <w:t xml:space="preserve"> have been recognised and regularly affirmed </w:t>
      </w:r>
      <w:r w:rsidR="00717A31" w:rsidRPr="0069136C">
        <w:rPr>
          <w:rFonts w:ascii="Arial" w:hAnsi="Arial" w:cs="Arial"/>
          <w:sz w:val="24"/>
          <w:szCs w:val="24"/>
        </w:rPr>
        <w:t>in our current constitutional dispensation</w:t>
      </w:r>
      <w:r w:rsidR="00CF22E4" w:rsidRPr="0069136C">
        <w:rPr>
          <w:rFonts w:ascii="Arial" w:hAnsi="Arial" w:cs="Arial"/>
          <w:sz w:val="24"/>
          <w:szCs w:val="24"/>
        </w:rPr>
        <w:t>.</w:t>
      </w:r>
      <w:r w:rsidR="00587B11" w:rsidRPr="0069136C">
        <w:rPr>
          <w:rFonts w:ascii="Arial" w:hAnsi="Arial" w:cs="Arial"/>
          <w:sz w:val="24"/>
          <w:szCs w:val="24"/>
        </w:rPr>
        <w:t xml:space="preserve">  </w:t>
      </w:r>
      <w:r w:rsidR="005D4A81" w:rsidRPr="0069136C">
        <w:rPr>
          <w:rFonts w:ascii="Arial" w:hAnsi="Arial" w:cs="Arial"/>
          <w:sz w:val="24"/>
          <w:szCs w:val="24"/>
        </w:rPr>
        <w:t xml:space="preserve">The Constitutional Court has, however, </w:t>
      </w:r>
      <w:r w:rsidR="0035394B" w:rsidRPr="0069136C">
        <w:rPr>
          <w:rFonts w:ascii="Arial" w:hAnsi="Arial" w:cs="Arial"/>
          <w:sz w:val="24"/>
          <w:szCs w:val="24"/>
        </w:rPr>
        <w:t xml:space="preserve">pronounced on </w:t>
      </w:r>
      <w:r w:rsidR="005D4A81" w:rsidRPr="0069136C">
        <w:rPr>
          <w:rFonts w:ascii="Arial" w:hAnsi="Arial" w:cs="Arial"/>
          <w:sz w:val="24"/>
          <w:szCs w:val="24"/>
        </w:rPr>
        <w:t>the context in which Rule 43 applications fall to be determined.  It has held in this regard that:</w:t>
      </w:r>
    </w:p>
    <w:p w14:paraId="33853B1A" w14:textId="4305CE4F" w:rsidR="00BD608C"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10.1.</w:t>
      </w:r>
      <w:r w:rsidRPr="003D3A7A">
        <w:rPr>
          <w:rFonts w:ascii="Arial" w:hAnsi="Arial" w:cs="Arial"/>
          <w:sz w:val="24"/>
          <w:szCs w:val="24"/>
        </w:rPr>
        <w:tab/>
      </w:r>
      <w:r w:rsidR="00BA16DB" w:rsidRPr="0069136C">
        <w:rPr>
          <w:rFonts w:ascii="Arial" w:hAnsi="Arial" w:cs="Arial"/>
          <w:sz w:val="24"/>
          <w:szCs w:val="24"/>
        </w:rPr>
        <w:t xml:space="preserve">Applicants in </w:t>
      </w:r>
      <w:r w:rsidR="0035394B" w:rsidRPr="0069136C">
        <w:rPr>
          <w:rFonts w:ascii="Arial" w:hAnsi="Arial" w:cs="Arial"/>
          <w:sz w:val="24"/>
          <w:szCs w:val="24"/>
        </w:rPr>
        <w:t>R</w:t>
      </w:r>
      <w:r w:rsidR="00BA16DB" w:rsidRPr="0069136C">
        <w:rPr>
          <w:rFonts w:ascii="Arial" w:hAnsi="Arial" w:cs="Arial"/>
          <w:sz w:val="24"/>
          <w:szCs w:val="24"/>
        </w:rPr>
        <w:t>ule 43 applications are almost invariably women who, as in most countries, occupy the lowest economic rung and are generally in a less favourable financial position than their husbands. Black women in South Africa historically have been doubly oppressed by both their race and gender.</w:t>
      </w:r>
      <w:r w:rsidR="00C97696" w:rsidRPr="0069136C">
        <w:rPr>
          <w:rStyle w:val="FootnoteReference"/>
          <w:rFonts w:ascii="Arial" w:hAnsi="Arial" w:cs="Arial"/>
          <w:sz w:val="24"/>
          <w:szCs w:val="24"/>
        </w:rPr>
        <w:t xml:space="preserve"> </w:t>
      </w:r>
      <w:r w:rsidR="00C97696" w:rsidRPr="003D3A7A">
        <w:rPr>
          <w:rStyle w:val="FootnoteReference"/>
          <w:rFonts w:ascii="Arial" w:hAnsi="Arial" w:cs="Arial"/>
          <w:sz w:val="24"/>
          <w:szCs w:val="24"/>
        </w:rPr>
        <w:footnoteReference w:id="9"/>
      </w:r>
      <w:r w:rsidR="00BA16DB" w:rsidRPr="0069136C">
        <w:rPr>
          <w:rFonts w:ascii="Arial" w:hAnsi="Arial" w:cs="Arial"/>
          <w:sz w:val="24"/>
          <w:szCs w:val="24"/>
        </w:rPr>
        <w:t xml:space="preserve"> </w:t>
      </w:r>
    </w:p>
    <w:p w14:paraId="50A075E2" w14:textId="6225DBBE" w:rsidR="00BA16DB"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10.2.</w:t>
      </w:r>
      <w:r w:rsidRPr="003D3A7A">
        <w:rPr>
          <w:rFonts w:ascii="Arial" w:hAnsi="Arial" w:cs="Arial"/>
          <w:sz w:val="24"/>
          <w:szCs w:val="24"/>
        </w:rPr>
        <w:tab/>
      </w:r>
      <w:r w:rsidR="00BA16DB" w:rsidRPr="0069136C">
        <w:rPr>
          <w:rFonts w:ascii="Arial" w:hAnsi="Arial" w:cs="Arial"/>
          <w:sz w:val="24"/>
          <w:szCs w:val="24"/>
        </w:rPr>
        <w:t xml:space="preserve">The inferior economic position of women is a stark reality. The gender imbalance in homes and society in general remains a challenge both for society at large and our courts. This is particularly apparent in applications for maintenance where systemic failures to enforce maintenance orders have negatively impacted the rule of law. It is women who are primarily left to nurture their children and shoulder the related financial burden. To alleviate this burden our courts must ensure </w:t>
      </w:r>
      <w:r w:rsidR="00BA16DB" w:rsidRPr="0069136C">
        <w:rPr>
          <w:rFonts w:ascii="Arial" w:hAnsi="Arial" w:cs="Arial"/>
          <w:sz w:val="24"/>
          <w:szCs w:val="24"/>
        </w:rPr>
        <w:lastRenderedPageBreak/>
        <w:t>that the existing legal framework, to protect the most vulnerable groups in society, operates effectively.</w:t>
      </w:r>
      <w:r w:rsidR="00BA16DB" w:rsidRPr="003D3A7A">
        <w:rPr>
          <w:rStyle w:val="FootnoteReference"/>
          <w:rFonts w:ascii="Arial" w:hAnsi="Arial" w:cs="Arial"/>
          <w:sz w:val="24"/>
          <w:szCs w:val="24"/>
        </w:rPr>
        <w:footnoteReference w:id="10"/>
      </w:r>
    </w:p>
    <w:p w14:paraId="7AE6B941" w14:textId="09A22F08" w:rsidR="00BA16DB"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11.</w:t>
      </w:r>
      <w:r w:rsidRPr="003D3A7A">
        <w:rPr>
          <w:rFonts w:ascii="Arial" w:hAnsi="Arial" w:cs="Arial"/>
          <w:sz w:val="24"/>
          <w:szCs w:val="24"/>
        </w:rPr>
        <w:tab/>
      </w:r>
      <w:r w:rsidR="001E65B1" w:rsidRPr="0069136C">
        <w:rPr>
          <w:rFonts w:ascii="Arial" w:hAnsi="Arial" w:cs="Arial"/>
          <w:sz w:val="24"/>
          <w:szCs w:val="24"/>
        </w:rPr>
        <w:t>T</w:t>
      </w:r>
      <w:r w:rsidR="00B05CCF" w:rsidRPr="0069136C">
        <w:rPr>
          <w:rFonts w:ascii="Arial" w:hAnsi="Arial" w:cs="Arial"/>
          <w:sz w:val="24"/>
          <w:szCs w:val="24"/>
        </w:rPr>
        <w:t xml:space="preserve">his application does not concern the enforcement of Orders for maintenance but is rather concerned with </w:t>
      </w:r>
      <w:r w:rsidR="00F73FAD" w:rsidRPr="0069136C">
        <w:rPr>
          <w:rFonts w:ascii="Arial" w:hAnsi="Arial" w:cs="Arial"/>
          <w:sz w:val="24"/>
          <w:szCs w:val="24"/>
        </w:rPr>
        <w:t xml:space="preserve">whether maintenance should be ordered and if so, the </w:t>
      </w:r>
      <w:r w:rsidR="001E65B1" w:rsidRPr="0069136C">
        <w:rPr>
          <w:rFonts w:ascii="Arial" w:hAnsi="Arial" w:cs="Arial"/>
          <w:i/>
          <w:iCs/>
          <w:sz w:val="24"/>
          <w:szCs w:val="24"/>
        </w:rPr>
        <w:t>quantum</w:t>
      </w:r>
      <w:r w:rsidR="001E65B1" w:rsidRPr="0069136C">
        <w:rPr>
          <w:rFonts w:ascii="Arial" w:hAnsi="Arial" w:cs="Arial"/>
          <w:sz w:val="24"/>
          <w:szCs w:val="24"/>
        </w:rPr>
        <w:t xml:space="preserve"> thereof.  </w:t>
      </w:r>
      <w:r w:rsidR="00D1123A" w:rsidRPr="0069136C">
        <w:rPr>
          <w:rFonts w:ascii="Arial" w:hAnsi="Arial" w:cs="Arial"/>
          <w:sz w:val="24"/>
          <w:szCs w:val="24"/>
        </w:rPr>
        <w:t xml:space="preserve">So too, </w:t>
      </w:r>
      <w:r w:rsidR="00CF024A" w:rsidRPr="0069136C">
        <w:rPr>
          <w:rFonts w:ascii="Arial" w:hAnsi="Arial" w:cs="Arial"/>
          <w:sz w:val="24"/>
          <w:szCs w:val="24"/>
        </w:rPr>
        <w:t xml:space="preserve">the parties to </w:t>
      </w:r>
      <w:r w:rsidR="00D1123A" w:rsidRPr="0069136C">
        <w:rPr>
          <w:rFonts w:ascii="Arial" w:hAnsi="Arial" w:cs="Arial"/>
          <w:sz w:val="24"/>
          <w:szCs w:val="24"/>
        </w:rPr>
        <w:t xml:space="preserve">this application </w:t>
      </w:r>
      <w:r w:rsidR="00E378CC" w:rsidRPr="0069136C">
        <w:rPr>
          <w:rFonts w:ascii="Arial" w:hAnsi="Arial" w:cs="Arial"/>
          <w:sz w:val="24"/>
          <w:szCs w:val="24"/>
        </w:rPr>
        <w:t xml:space="preserve">have agreed to </w:t>
      </w:r>
      <w:r w:rsidR="00FC6885" w:rsidRPr="0069136C">
        <w:rPr>
          <w:rFonts w:ascii="Arial" w:hAnsi="Arial" w:cs="Arial"/>
          <w:sz w:val="24"/>
          <w:szCs w:val="24"/>
        </w:rPr>
        <w:t xml:space="preserve">shared custody.  </w:t>
      </w:r>
      <w:r w:rsidR="001E65B1" w:rsidRPr="0069136C">
        <w:rPr>
          <w:rFonts w:ascii="Arial" w:hAnsi="Arial" w:cs="Arial"/>
          <w:sz w:val="24"/>
          <w:szCs w:val="24"/>
        </w:rPr>
        <w:t xml:space="preserve">This notwithstanding, </w:t>
      </w:r>
      <w:r w:rsidR="001629D5" w:rsidRPr="0069136C">
        <w:rPr>
          <w:rFonts w:ascii="Arial" w:hAnsi="Arial" w:cs="Arial"/>
          <w:sz w:val="24"/>
          <w:szCs w:val="24"/>
        </w:rPr>
        <w:t xml:space="preserve">the </w:t>
      </w:r>
      <w:r w:rsidR="002077CD" w:rsidRPr="0069136C">
        <w:rPr>
          <w:rFonts w:ascii="Arial" w:hAnsi="Arial" w:cs="Arial"/>
          <w:sz w:val="24"/>
          <w:szCs w:val="24"/>
        </w:rPr>
        <w:t xml:space="preserve">following </w:t>
      </w:r>
      <w:r w:rsidR="001629D5" w:rsidRPr="0069136C">
        <w:rPr>
          <w:rFonts w:ascii="Arial" w:hAnsi="Arial" w:cs="Arial"/>
          <w:sz w:val="24"/>
          <w:szCs w:val="24"/>
        </w:rPr>
        <w:t xml:space="preserve">principles </w:t>
      </w:r>
      <w:r w:rsidR="002077CD" w:rsidRPr="0069136C">
        <w:rPr>
          <w:rFonts w:ascii="Arial" w:hAnsi="Arial" w:cs="Arial"/>
          <w:sz w:val="24"/>
          <w:szCs w:val="24"/>
        </w:rPr>
        <w:t xml:space="preserve">as </w:t>
      </w:r>
      <w:r w:rsidR="001629D5" w:rsidRPr="0069136C">
        <w:rPr>
          <w:rFonts w:ascii="Arial" w:hAnsi="Arial" w:cs="Arial"/>
          <w:sz w:val="24"/>
          <w:szCs w:val="24"/>
        </w:rPr>
        <w:t xml:space="preserve">set out by the Constitutional Court in </w:t>
      </w:r>
      <w:proofErr w:type="spellStart"/>
      <w:r w:rsidR="00BA16DB" w:rsidRPr="0069136C">
        <w:rPr>
          <w:rFonts w:ascii="Arial" w:hAnsi="Arial" w:cs="Arial"/>
          <w:b/>
          <w:bCs/>
          <w:sz w:val="24"/>
          <w:szCs w:val="24"/>
        </w:rPr>
        <w:t>Bannatyne</w:t>
      </w:r>
      <w:proofErr w:type="spellEnd"/>
      <w:r w:rsidR="00BA16DB" w:rsidRPr="0069136C">
        <w:rPr>
          <w:rFonts w:ascii="Arial" w:hAnsi="Arial" w:cs="Arial"/>
          <w:b/>
          <w:bCs/>
          <w:sz w:val="24"/>
          <w:szCs w:val="24"/>
        </w:rPr>
        <w:t xml:space="preserve"> v </w:t>
      </w:r>
      <w:proofErr w:type="spellStart"/>
      <w:r w:rsidR="00BA16DB" w:rsidRPr="0069136C">
        <w:rPr>
          <w:rFonts w:ascii="Arial" w:hAnsi="Arial" w:cs="Arial"/>
          <w:b/>
          <w:bCs/>
          <w:sz w:val="24"/>
          <w:szCs w:val="24"/>
        </w:rPr>
        <w:t>Bannatyne</w:t>
      </w:r>
      <w:proofErr w:type="spellEnd"/>
      <w:r w:rsidR="00BA16DB" w:rsidRPr="0069136C">
        <w:rPr>
          <w:rFonts w:ascii="Arial" w:hAnsi="Arial" w:cs="Arial"/>
          <w:b/>
          <w:bCs/>
          <w:sz w:val="24"/>
          <w:szCs w:val="24"/>
        </w:rPr>
        <w:t xml:space="preserve"> (Commission for Gender Equality as Amicus Curiae)</w:t>
      </w:r>
      <w:r w:rsidR="00BA16DB" w:rsidRPr="0069136C">
        <w:rPr>
          <w:rFonts w:ascii="Arial" w:hAnsi="Arial" w:cs="Arial"/>
          <w:sz w:val="24"/>
          <w:szCs w:val="24"/>
        </w:rPr>
        <w:t> 2003 (2) SA 363 (CC) (2003 (2) BCLR 111; [2002] ZACC 31)</w:t>
      </w:r>
      <w:r w:rsidR="00A917EB">
        <w:rPr>
          <w:rStyle w:val="FootnoteReference"/>
          <w:rFonts w:ascii="Arial" w:hAnsi="Arial" w:cs="Arial"/>
          <w:sz w:val="24"/>
          <w:szCs w:val="24"/>
        </w:rPr>
        <w:footnoteReference w:id="11"/>
      </w:r>
      <w:r w:rsidR="00C318B7" w:rsidRPr="0069136C">
        <w:rPr>
          <w:rFonts w:ascii="Arial" w:hAnsi="Arial" w:cs="Arial"/>
          <w:sz w:val="24"/>
          <w:szCs w:val="24"/>
        </w:rPr>
        <w:t xml:space="preserve"> are nevertheless, in my view, instructive </w:t>
      </w:r>
      <w:r w:rsidR="00491846" w:rsidRPr="0069136C">
        <w:rPr>
          <w:rFonts w:ascii="Arial" w:hAnsi="Arial" w:cs="Arial"/>
          <w:sz w:val="24"/>
          <w:szCs w:val="24"/>
        </w:rPr>
        <w:t>in the adjudication of applications under Rule 43:</w:t>
      </w:r>
    </w:p>
    <w:p w14:paraId="2FDE0167" w14:textId="6A404574" w:rsidR="009C3FC3"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11.1.</w:t>
      </w:r>
      <w:r w:rsidRPr="003D3A7A">
        <w:rPr>
          <w:rFonts w:ascii="Arial" w:hAnsi="Arial" w:cs="Arial"/>
          <w:sz w:val="24"/>
          <w:szCs w:val="24"/>
        </w:rPr>
        <w:tab/>
      </w:r>
      <w:r w:rsidR="00BA16DB" w:rsidRPr="0069136C">
        <w:rPr>
          <w:rFonts w:ascii="Arial" w:hAnsi="Arial" w:cs="Arial"/>
          <w:sz w:val="24"/>
          <w:szCs w:val="24"/>
        </w:rPr>
        <w:t xml:space="preserve">The courts are there to ensure that the rights of all are protected. The Judiciary must endeavour to secure </w:t>
      </w:r>
      <w:r w:rsidR="009C3FC3" w:rsidRPr="0069136C">
        <w:rPr>
          <w:rFonts w:ascii="Arial" w:hAnsi="Arial" w:cs="Arial"/>
          <w:sz w:val="24"/>
          <w:szCs w:val="24"/>
        </w:rPr>
        <w:t>f</w:t>
      </w:r>
      <w:r w:rsidR="00BA16DB" w:rsidRPr="0069136C">
        <w:rPr>
          <w:rFonts w:ascii="Arial" w:hAnsi="Arial" w:cs="Arial"/>
          <w:sz w:val="24"/>
          <w:szCs w:val="24"/>
        </w:rPr>
        <w:t>or vulnerable children and disempowered women their small but life-sustaining legal entitlements.</w:t>
      </w:r>
      <w:r w:rsidR="009C3FC3" w:rsidRPr="003D3A7A">
        <w:rPr>
          <w:rStyle w:val="FootnoteReference"/>
          <w:rFonts w:ascii="Arial" w:hAnsi="Arial" w:cs="Arial"/>
          <w:sz w:val="24"/>
          <w:szCs w:val="24"/>
        </w:rPr>
        <w:footnoteReference w:id="12"/>
      </w:r>
      <w:r w:rsidR="00BA16DB" w:rsidRPr="0069136C">
        <w:rPr>
          <w:rFonts w:ascii="Arial" w:hAnsi="Arial" w:cs="Arial"/>
          <w:sz w:val="24"/>
          <w:szCs w:val="24"/>
        </w:rPr>
        <w:t xml:space="preserve"> </w:t>
      </w:r>
    </w:p>
    <w:p w14:paraId="7885AFE8" w14:textId="591F96A2" w:rsidR="00BA16DB"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11.2.</w:t>
      </w:r>
      <w:r w:rsidRPr="003D3A7A">
        <w:rPr>
          <w:rFonts w:ascii="Arial" w:hAnsi="Arial" w:cs="Arial"/>
          <w:sz w:val="24"/>
          <w:szCs w:val="24"/>
        </w:rPr>
        <w:tab/>
      </w:r>
      <w:r w:rsidR="00BA16DB" w:rsidRPr="0069136C">
        <w:rPr>
          <w:rFonts w:ascii="Arial" w:hAnsi="Arial" w:cs="Arial"/>
          <w:sz w:val="24"/>
          <w:szCs w:val="24"/>
        </w:rPr>
        <w:t>It is a function of the State not only to provide a good legal framework, but to put in place systems that will enable these frameworks to operate effectively. Our maintenance courts and the laws that they implement are important mechanisms to give effect to the rights of children protected by s</w:t>
      </w:r>
      <w:r w:rsidR="008E0253" w:rsidRPr="0069136C">
        <w:rPr>
          <w:rFonts w:ascii="Arial" w:hAnsi="Arial" w:cs="Arial"/>
          <w:sz w:val="24"/>
          <w:szCs w:val="24"/>
        </w:rPr>
        <w:t>ection</w:t>
      </w:r>
      <w:r w:rsidR="00BA16DB" w:rsidRPr="0069136C">
        <w:rPr>
          <w:rFonts w:ascii="Arial" w:hAnsi="Arial" w:cs="Arial"/>
          <w:sz w:val="24"/>
          <w:szCs w:val="24"/>
        </w:rPr>
        <w:t xml:space="preserve"> 28 of the Constitution. Failure to ensure their effective operation amounts to a failure to protect children against those who take advantage of the weaknesses of the system.</w:t>
      </w:r>
      <w:r w:rsidR="001B0A0B" w:rsidRPr="003D3A7A">
        <w:rPr>
          <w:rStyle w:val="FootnoteReference"/>
          <w:rFonts w:ascii="Arial" w:hAnsi="Arial" w:cs="Arial"/>
          <w:sz w:val="24"/>
          <w:szCs w:val="24"/>
        </w:rPr>
        <w:footnoteReference w:id="13"/>
      </w:r>
    </w:p>
    <w:p w14:paraId="3BBA4E1E" w14:textId="7ECCB87D" w:rsidR="00BA16DB"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lastRenderedPageBreak/>
        <w:t>11.3.</w:t>
      </w:r>
      <w:r w:rsidRPr="003D3A7A">
        <w:rPr>
          <w:rFonts w:ascii="Arial" w:hAnsi="Arial" w:cs="Arial"/>
          <w:sz w:val="24"/>
          <w:szCs w:val="24"/>
        </w:rPr>
        <w:tab/>
      </w:r>
      <w:r w:rsidR="00BA16DB" w:rsidRPr="0069136C">
        <w:rPr>
          <w:rFonts w:ascii="Arial" w:hAnsi="Arial" w:cs="Arial"/>
          <w:sz w:val="24"/>
          <w:szCs w:val="24"/>
        </w:rPr>
        <w:t xml:space="preserve">Compounding these logistical difficulties is the gendered nature of the maintenance system. </w:t>
      </w:r>
      <w:r w:rsidR="00460A93" w:rsidRPr="0069136C">
        <w:rPr>
          <w:rFonts w:ascii="Arial" w:hAnsi="Arial" w:cs="Arial"/>
          <w:sz w:val="24"/>
          <w:szCs w:val="24"/>
        </w:rPr>
        <w:t>O</w:t>
      </w:r>
      <w:r w:rsidR="00BA16DB" w:rsidRPr="0069136C">
        <w:rPr>
          <w:rFonts w:ascii="Arial" w:hAnsi="Arial" w:cs="Arial"/>
          <w:sz w:val="24"/>
          <w:szCs w:val="24"/>
        </w:rPr>
        <w:t>n the breakdown of a marriage or similar relationship it is almost always mothers who become the custodial parent and have to care for the children. This places an additional financial burden on them and inhibits their ability to obtain remunerative employment. Divorced or separated mothers accordingly face the double disadvantage of being overburdened in terms of responsibilities and under-resourced in terms of means. Fathers, on the other hand, remain actively employed and generally become economically enriched. Maintenance payments are therefore essential to relieve this financial burden.</w:t>
      </w:r>
      <w:r w:rsidR="0067136E" w:rsidRPr="003D3A7A">
        <w:rPr>
          <w:rStyle w:val="FootnoteReference"/>
          <w:rFonts w:ascii="Arial" w:hAnsi="Arial" w:cs="Arial"/>
          <w:sz w:val="24"/>
          <w:szCs w:val="24"/>
        </w:rPr>
        <w:footnoteReference w:id="14"/>
      </w:r>
    </w:p>
    <w:p w14:paraId="40A77B9C" w14:textId="340B47DC" w:rsidR="00BA16DB"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BA16DB" w:rsidRPr="0069136C">
        <w:rPr>
          <w:rFonts w:ascii="Arial" w:hAnsi="Arial" w:cs="Arial"/>
          <w:sz w:val="24"/>
          <w:szCs w:val="24"/>
        </w:rPr>
        <w:t>These disparities undermine the achievement of gender equality which is a founding value of the Constitution.  The enforcement of maintenance payments therefore not only secures the rights of children, it also upholds the dignity of women and promotes the foundational values of achieving equality and non-sexism. Fatalistic acceptance of the insufficiencies of the maintenance system compounds the denial of rights involved. Effective mechanisms for the enforcement of maintenance obligations are thus essential for the simultaneous achievement of the rights of the child and the promotion of gender equality.</w:t>
      </w:r>
      <w:r w:rsidR="00C310BF">
        <w:rPr>
          <w:rStyle w:val="FootnoteReference"/>
          <w:rFonts w:ascii="Arial" w:hAnsi="Arial" w:cs="Arial"/>
          <w:sz w:val="24"/>
          <w:szCs w:val="24"/>
        </w:rPr>
        <w:footnoteReference w:id="15"/>
      </w:r>
    </w:p>
    <w:p w14:paraId="37170CF8" w14:textId="0893F8D2" w:rsidR="00457293"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11.5.</w:t>
      </w:r>
      <w:r>
        <w:rPr>
          <w:rFonts w:ascii="Arial" w:hAnsi="Arial" w:cs="Arial"/>
          <w:sz w:val="24"/>
          <w:szCs w:val="24"/>
        </w:rPr>
        <w:tab/>
      </w:r>
      <w:r w:rsidR="00BA16DB" w:rsidRPr="0069136C">
        <w:rPr>
          <w:rFonts w:ascii="Arial" w:hAnsi="Arial" w:cs="Arial"/>
          <w:sz w:val="24"/>
          <w:szCs w:val="24"/>
        </w:rPr>
        <w:t>The appropriate relief required by s</w:t>
      </w:r>
      <w:r w:rsidR="00483A19" w:rsidRPr="0069136C">
        <w:rPr>
          <w:rFonts w:ascii="Arial" w:hAnsi="Arial" w:cs="Arial"/>
          <w:sz w:val="24"/>
          <w:szCs w:val="24"/>
        </w:rPr>
        <w:t>ection</w:t>
      </w:r>
      <w:r w:rsidR="00BA16DB" w:rsidRPr="0069136C">
        <w:rPr>
          <w:rFonts w:ascii="Arial" w:hAnsi="Arial" w:cs="Arial"/>
          <w:sz w:val="24"/>
          <w:szCs w:val="24"/>
        </w:rPr>
        <w:t xml:space="preserve"> 38 </w:t>
      </w:r>
      <w:r w:rsidR="00483A19" w:rsidRPr="0069136C">
        <w:rPr>
          <w:rFonts w:ascii="Arial" w:hAnsi="Arial" w:cs="Arial"/>
          <w:sz w:val="24"/>
          <w:szCs w:val="24"/>
        </w:rPr>
        <w:t xml:space="preserve">of the Constitution </w:t>
      </w:r>
      <w:r w:rsidR="00BA16DB" w:rsidRPr="0069136C">
        <w:rPr>
          <w:rFonts w:ascii="Arial" w:hAnsi="Arial" w:cs="Arial"/>
          <w:sz w:val="24"/>
          <w:szCs w:val="24"/>
        </w:rPr>
        <w:t>is relief that is effective in protecting threatened or infringed rights.  Where legislative remedies  specifically designed to vindicate children's rights as efficiently and cost-effectively as possible fail to achieve that purpose, they do not provide effective relief.</w:t>
      </w:r>
      <w:r w:rsidR="00FC7F96">
        <w:rPr>
          <w:rStyle w:val="FootnoteReference"/>
          <w:rFonts w:ascii="Arial" w:hAnsi="Arial" w:cs="Arial"/>
          <w:sz w:val="24"/>
          <w:szCs w:val="24"/>
        </w:rPr>
        <w:footnoteReference w:id="16"/>
      </w:r>
      <w:r w:rsidR="00BA16DB" w:rsidRPr="0069136C">
        <w:rPr>
          <w:rFonts w:ascii="Arial" w:hAnsi="Arial" w:cs="Arial"/>
          <w:sz w:val="24"/>
          <w:szCs w:val="24"/>
        </w:rPr>
        <w:t xml:space="preserve"> </w:t>
      </w:r>
    </w:p>
    <w:p w14:paraId="0E257182" w14:textId="27A704A4" w:rsidR="000E02DF" w:rsidRPr="0069136C" w:rsidRDefault="0069136C" w:rsidP="0069136C">
      <w:pPr>
        <w:spacing w:before="120" w:after="360" w:line="480" w:lineRule="auto"/>
        <w:ind w:left="567" w:hanging="567"/>
        <w:jc w:val="both"/>
        <w:rPr>
          <w:rFonts w:ascii="Arial" w:hAnsi="Arial" w:cs="Arial"/>
          <w:sz w:val="24"/>
          <w:szCs w:val="24"/>
        </w:rPr>
      </w:pPr>
      <w:r w:rsidRPr="000E02DF">
        <w:rPr>
          <w:rFonts w:ascii="Arial" w:hAnsi="Arial" w:cs="Arial"/>
          <w:sz w:val="24"/>
          <w:szCs w:val="24"/>
        </w:rPr>
        <w:t>12.</w:t>
      </w:r>
      <w:r w:rsidRPr="000E02DF">
        <w:rPr>
          <w:rFonts w:ascii="Arial" w:hAnsi="Arial" w:cs="Arial"/>
          <w:sz w:val="24"/>
          <w:szCs w:val="24"/>
        </w:rPr>
        <w:tab/>
      </w:r>
      <w:r w:rsidR="008E5058" w:rsidRPr="0069136C">
        <w:rPr>
          <w:rFonts w:ascii="Arial" w:hAnsi="Arial" w:cs="Arial"/>
          <w:sz w:val="24"/>
          <w:szCs w:val="24"/>
        </w:rPr>
        <w:t xml:space="preserve">It follows, in my view, that when determining this </w:t>
      </w:r>
      <w:proofErr w:type="gramStart"/>
      <w:r w:rsidR="008E5058" w:rsidRPr="0069136C">
        <w:rPr>
          <w:rFonts w:ascii="Arial" w:hAnsi="Arial" w:cs="Arial"/>
          <w:sz w:val="24"/>
          <w:szCs w:val="24"/>
        </w:rPr>
        <w:t>matter</w:t>
      </w:r>
      <w:proofErr w:type="gramEnd"/>
      <w:r w:rsidR="008E5058" w:rsidRPr="0069136C">
        <w:rPr>
          <w:rFonts w:ascii="Arial" w:hAnsi="Arial" w:cs="Arial"/>
          <w:sz w:val="24"/>
          <w:szCs w:val="24"/>
        </w:rPr>
        <w:t xml:space="preserve"> </w:t>
      </w:r>
      <w:r w:rsidR="007B2CF3" w:rsidRPr="0069136C">
        <w:rPr>
          <w:rFonts w:ascii="Arial" w:hAnsi="Arial" w:cs="Arial"/>
          <w:sz w:val="24"/>
          <w:szCs w:val="24"/>
        </w:rPr>
        <w:t xml:space="preserve">I must be guided by the </w:t>
      </w:r>
      <w:proofErr w:type="spellStart"/>
      <w:r w:rsidR="007B2CF3" w:rsidRPr="0069136C">
        <w:rPr>
          <w:rFonts w:ascii="Arial" w:hAnsi="Arial" w:cs="Arial"/>
          <w:sz w:val="24"/>
          <w:szCs w:val="24"/>
        </w:rPr>
        <w:t>well established</w:t>
      </w:r>
      <w:proofErr w:type="spellEnd"/>
      <w:r w:rsidR="007B2CF3" w:rsidRPr="0069136C">
        <w:rPr>
          <w:rFonts w:ascii="Arial" w:hAnsi="Arial" w:cs="Arial"/>
          <w:sz w:val="24"/>
          <w:szCs w:val="24"/>
        </w:rPr>
        <w:t xml:space="preserve"> principles governing Rule 43 applications.  I must however, also be guided by</w:t>
      </w:r>
      <w:r w:rsidR="00CE32F5" w:rsidRPr="0069136C">
        <w:rPr>
          <w:rFonts w:ascii="Arial" w:hAnsi="Arial" w:cs="Arial"/>
          <w:sz w:val="24"/>
          <w:szCs w:val="24"/>
        </w:rPr>
        <w:t>: (a)</w:t>
      </w:r>
      <w:r w:rsidR="007B2CF3" w:rsidRPr="0069136C">
        <w:rPr>
          <w:rFonts w:ascii="Arial" w:hAnsi="Arial" w:cs="Arial"/>
          <w:sz w:val="24"/>
          <w:szCs w:val="24"/>
        </w:rPr>
        <w:t xml:space="preserve"> </w:t>
      </w:r>
      <w:r w:rsidR="00FC032C" w:rsidRPr="0069136C">
        <w:rPr>
          <w:rFonts w:ascii="Arial" w:hAnsi="Arial" w:cs="Arial"/>
          <w:sz w:val="24"/>
          <w:szCs w:val="24"/>
        </w:rPr>
        <w:t xml:space="preserve">the gendered realities in claims for maintenance </w:t>
      </w:r>
      <w:r w:rsidR="00CE32F5" w:rsidRPr="0069136C">
        <w:rPr>
          <w:rFonts w:ascii="Arial" w:hAnsi="Arial" w:cs="Arial"/>
          <w:sz w:val="24"/>
          <w:szCs w:val="24"/>
        </w:rPr>
        <w:t>while divorce proceedings are pending;</w:t>
      </w:r>
      <w:r w:rsidR="004F5673" w:rsidRPr="0069136C">
        <w:rPr>
          <w:rFonts w:ascii="Arial" w:hAnsi="Arial" w:cs="Arial"/>
          <w:sz w:val="24"/>
          <w:szCs w:val="24"/>
        </w:rPr>
        <w:t xml:space="preserve"> and (b) the vital constitutional principle </w:t>
      </w:r>
      <w:r w:rsidR="000E02DF" w:rsidRPr="0069136C">
        <w:rPr>
          <w:rFonts w:ascii="Arial" w:hAnsi="Arial" w:cs="Arial"/>
          <w:sz w:val="24"/>
          <w:szCs w:val="24"/>
        </w:rPr>
        <w:t xml:space="preserve">of </w:t>
      </w:r>
      <w:r w:rsidR="004F5673" w:rsidRPr="0069136C">
        <w:rPr>
          <w:rFonts w:ascii="Arial" w:hAnsi="Arial" w:cs="Arial"/>
          <w:sz w:val="24"/>
          <w:szCs w:val="24"/>
        </w:rPr>
        <w:t xml:space="preserve">the best interests of the child </w:t>
      </w:r>
      <w:r w:rsidR="000E02DF" w:rsidRPr="0069136C">
        <w:rPr>
          <w:rFonts w:ascii="Arial" w:hAnsi="Arial" w:cs="Arial"/>
          <w:sz w:val="24"/>
          <w:szCs w:val="24"/>
        </w:rPr>
        <w:t>as required by s</w:t>
      </w:r>
      <w:r w:rsidR="002A50E0" w:rsidRPr="0069136C">
        <w:rPr>
          <w:rFonts w:ascii="Arial" w:hAnsi="Arial" w:cs="Arial"/>
          <w:sz w:val="24"/>
          <w:szCs w:val="24"/>
        </w:rPr>
        <w:t>ection</w:t>
      </w:r>
      <w:r w:rsidR="000E02DF" w:rsidRPr="0069136C">
        <w:rPr>
          <w:rFonts w:ascii="Arial" w:hAnsi="Arial" w:cs="Arial"/>
          <w:sz w:val="24"/>
          <w:szCs w:val="24"/>
        </w:rPr>
        <w:t xml:space="preserve"> 28(2) of the Constitution.</w:t>
      </w:r>
      <w:r w:rsidR="008863AE" w:rsidRPr="0069136C">
        <w:rPr>
          <w:rFonts w:ascii="Arial" w:hAnsi="Arial" w:cs="Arial"/>
          <w:sz w:val="24"/>
          <w:szCs w:val="24"/>
        </w:rPr>
        <w:t xml:space="preserve">  The</w:t>
      </w:r>
      <w:r w:rsidR="00FC4069" w:rsidRPr="0069136C">
        <w:rPr>
          <w:rFonts w:ascii="Arial" w:hAnsi="Arial" w:cs="Arial"/>
          <w:sz w:val="24"/>
          <w:szCs w:val="24"/>
        </w:rPr>
        <w:t xml:space="preserve">se factors </w:t>
      </w:r>
      <w:r w:rsidR="000A5124" w:rsidRPr="0069136C">
        <w:rPr>
          <w:rFonts w:ascii="Arial" w:hAnsi="Arial" w:cs="Arial"/>
          <w:sz w:val="24"/>
          <w:szCs w:val="24"/>
        </w:rPr>
        <w:t xml:space="preserve">do not allow for </w:t>
      </w:r>
      <w:r w:rsidR="00D61855" w:rsidRPr="0069136C">
        <w:rPr>
          <w:rFonts w:ascii="Arial" w:hAnsi="Arial" w:cs="Arial"/>
          <w:sz w:val="24"/>
          <w:szCs w:val="24"/>
        </w:rPr>
        <w:t>a</w:t>
      </w:r>
      <w:r w:rsidR="000A5124" w:rsidRPr="0069136C">
        <w:rPr>
          <w:rFonts w:ascii="Arial" w:hAnsi="Arial" w:cs="Arial"/>
          <w:sz w:val="24"/>
          <w:szCs w:val="24"/>
        </w:rPr>
        <w:t>n easy departure from an otherwise reasonable claim for maintenance</w:t>
      </w:r>
      <w:r w:rsidR="00D61855" w:rsidRPr="0069136C">
        <w:rPr>
          <w:rFonts w:ascii="Arial" w:hAnsi="Arial" w:cs="Arial"/>
          <w:sz w:val="24"/>
          <w:szCs w:val="24"/>
        </w:rPr>
        <w:t xml:space="preserve"> founded on the well-established principles governing Rule 43 applications.</w:t>
      </w:r>
      <w:r w:rsidR="000A5124" w:rsidRPr="0069136C">
        <w:rPr>
          <w:rFonts w:ascii="Arial" w:hAnsi="Arial" w:cs="Arial"/>
          <w:sz w:val="24"/>
          <w:szCs w:val="24"/>
        </w:rPr>
        <w:t xml:space="preserve"> </w:t>
      </w:r>
    </w:p>
    <w:p w14:paraId="4A64086E" w14:textId="4394A96C" w:rsidR="006F73A3" w:rsidRPr="003D3A7A" w:rsidRDefault="0020770E" w:rsidP="003D3A7A">
      <w:pPr>
        <w:spacing w:before="120" w:after="360" w:line="480" w:lineRule="auto"/>
        <w:jc w:val="both"/>
        <w:rPr>
          <w:rFonts w:ascii="Arial" w:hAnsi="Arial" w:cs="Arial"/>
          <w:b/>
          <w:bCs/>
          <w:sz w:val="24"/>
          <w:szCs w:val="24"/>
        </w:rPr>
      </w:pPr>
      <w:r>
        <w:rPr>
          <w:rFonts w:ascii="Arial" w:hAnsi="Arial" w:cs="Arial"/>
          <w:b/>
          <w:bCs/>
          <w:sz w:val="24"/>
          <w:szCs w:val="24"/>
        </w:rPr>
        <w:t xml:space="preserve">FACTORS </w:t>
      </w:r>
      <w:r w:rsidR="005E7977">
        <w:rPr>
          <w:rFonts w:ascii="Arial" w:hAnsi="Arial" w:cs="Arial"/>
          <w:b/>
          <w:bCs/>
          <w:sz w:val="24"/>
          <w:szCs w:val="24"/>
        </w:rPr>
        <w:t xml:space="preserve">RELEVANT </w:t>
      </w:r>
      <w:r w:rsidR="00720D24" w:rsidRPr="003D3A7A">
        <w:rPr>
          <w:rFonts w:ascii="Arial" w:hAnsi="Arial" w:cs="Arial"/>
          <w:b/>
          <w:bCs/>
          <w:sz w:val="24"/>
          <w:szCs w:val="24"/>
        </w:rPr>
        <w:t>TO AN ORDER FOR INTERIM MAINTENANCE</w:t>
      </w:r>
    </w:p>
    <w:p w14:paraId="677CE83B" w14:textId="1DA56AA2" w:rsidR="00EB1332" w:rsidRPr="003D3A7A" w:rsidRDefault="00EB1332" w:rsidP="003D3A7A">
      <w:pPr>
        <w:spacing w:before="120" w:after="360" w:line="480" w:lineRule="auto"/>
        <w:jc w:val="both"/>
        <w:rPr>
          <w:rFonts w:ascii="Arial" w:hAnsi="Arial" w:cs="Arial"/>
          <w:b/>
          <w:bCs/>
          <w:sz w:val="24"/>
          <w:szCs w:val="24"/>
        </w:rPr>
      </w:pPr>
      <w:r w:rsidRPr="003D3A7A">
        <w:rPr>
          <w:rFonts w:ascii="Arial" w:hAnsi="Arial" w:cs="Arial"/>
          <w:b/>
          <w:bCs/>
          <w:sz w:val="24"/>
          <w:szCs w:val="24"/>
        </w:rPr>
        <w:t>Prior standard of living</w:t>
      </w:r>
    </w:p>
    <w:p w14:paraId="6CBEA459" w14:textId="70F0739D" w:rsidR="008A06EC"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318B2" w:rsidRPr="0069136C">
        <w:rPr>
          <w:rFonts w:ascii="Arial" w:hAnsi="Arial" w:cs="Arial"/>
          <w:sz w:val="24"/>
          <w:szCs w:val="24"/>
        </w:rPr>
        <w:t xml:space="preserve">By all accounts, it is clear that the </w:t>
      </w:r>
      <w:r w:rsidR="007E0DD0" w:rsidRPr="0069136C">
        <w:rPr>
          <w:rFonts w:ascii="Arial" w:hAnsi="Arial" w:cs="Arial"/>
          <w:sz w:val="24"/>
          <w:szCs w:val="24"/>
        </w:rPr>
        <w:t xml:space="preserve">parties and their </w:t>
      </w:r>
      <w:r w:rsidR="005318B2" w:rsidRPr="0069136C">
        <w:rPr>
          <w:rFonts w:ascii="Arial" w:hAnsi="Arial" w:cs="Arial"/>
          <w:sz w:val="24"/>
          <w:szCs w:val="24"/>
        </w:rPr>
        <w:t>family had a comfortable standard of living</w:t>
      </w:r>
      <w:r w:rsidR="00F44168" w:rsidRPr="0069136C">
        <w:rPr>
          <w:rFonts w:ascii="Arial" w:hAnsi="Arial" w:cs="Arial"/>
          <w:sz w:val="24"/>
          <w:szCs w:val="24"/>
        </w:rPr>
        <w:t xml:space="preserve"> </w:t>
      </w:r>
      <w:r w:rsidR="008A06EC" w:rsidRPr="0069136C">
        <w:rPr>
          <w:rFonts w:ascii="Arial" w:hAnsi="Arial" w:cs="Arial"/>
          <w:sz w:val="24"/>
          <w:szCs w:val="24"/>
        </w:rPr>
        <w:t xml:space="preserve">through the duration of their marriage.  As is to be expected in these circumstances, there are some variances between the parties </w:t>
      </w:r>
      <w:r w:rsidR="003756B7" w:rsidRPr="0069136C">
        <w:rPr>
          <w:rFonts w:ascii="Arial" w:hAnsi="Arial" w:cs="Arial"/>
          <w:sz w:val="24"/>
          <w:szCs w:val="24"/>
        </w:rPr>
        <w:t xml:space="preserve">as to the extent of the luxuries that they had access to.  Be that as it may, </w:t>
      </w:r>
      <w:r w:rsidR="00871913" w:rsidRPr="0069136C">
        <w:rPr>
          <w:rFonts w:ascii="Arial" w:hAnsi="Arial" w:cs="Arial"/>
          <w:sz w:val="24"/>
          <w:szCs w:val="24"/>
        </w:rPr>
        <w:t>the following are, in my view, relevant to the claims before me</w:t>
      </w:r>
      <w:r w:rsidR="00742162" w:rsidRPr="0069136C">
        <w:rPr>
          <w:rFonts w:ascii="Arial" w:hAnsi="Arial" w:cs="Arial"/>
          <w:sz w:val="24"/>
          <w:szCs w:val="24"/>
        </w:rPr>
        <w:t>.</w:t>
      </w:r>
    </w:p>
    <w:p w14:paraId="4EA93803" w14:textId="0FEA5DF2" w:rsidR="003B4D2A" w:rsidRPr="003B4D2A" w:rsidRDefault="00373652" w:rsidP="003B4D2A">
      <w:pPr>
        <w:spacing w:before="120" w:after="360" w:line="480" w:lineRule="auto"/>
        <w:jc w:val="both"/>
        <w:rPr>
          <w:rFonts w:ascii="Arial" w:hAnsi="Arial" w:cs="Arial"/>
          <w:sz w:val="24"/>
          <w:szCs w:val="24"/>
        </w:rPr>
      </w:pPr>
      <w:r>
        <w:rPr>
          <w:rFonts w:ascii="Arial" w:hAnsi="Arial" w:cs="Arial"/>
          <w:sz w:val="24"/>
          <w:szCs w:val="24"/>
          <w:u w:val="single"/>
        </w:rPr>
        <w:lastRenderedPageBreak/>
        <w:t>P</w:t>
      </w:r>
      <w:r w:rsidR="0057200F" w:rsidRPr="0057200F">
        <w:rPr>
          <w:rFonts w:ascii="Arial" w:hAnsi="Arial" w:cs="Arial"/>
          <w:sz w:val="24"/>
          <w:szCs w:val="24"/>
          <w:u w:val="single"/>
        </w:rPr>
        <w:t>ayments for living expenses</w:t>
      </w:r>
    </w:p>
    <w:p w14:paraId="54C17C79" w14:textId="489A1EF6" w:rsidR="00C73809"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14.</w:t>
      </w:r>
      <w:r w:rsidRPr="003D3A7A">
        <w:rPr>
          <w:rFonts w:ascii="Arial" w:hAnsi="Arial" w:cs="Arial"/>
          <w:sz w:val="24"/>
          <w:szCs w:val="24"/>
        </w:rPr>
        <w:tab/>
      </w:r>
      <w:r w:rsidR="00C73809" w:rsidRPr="0069136C">
        <w:rPr>
          <w:rFonts w:ascii="Arial" w:hAnsi="Arial" w:cs="Arial"/>
          <w:sz w:val="24"/>
          <w:szCs w:val="24"/>
        </w:rPr>
        <w:t>According to the applicant:</w:t>
      </w:r>
    </w:p>
    <w:p w14:paraId="1DD11C7B" w14:textId="70B644B2" w:rsidR="00C73809"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14.1.</w:t>
      </w:r>
      <w:r w:rsidRPr="003D3A7A">
        <w:rPr>
          <w:rFonts w:ascii="Arial" w:hAnsi="Arial" w:cs="Arial"/>
          <w:sz w:val="24"/>
          <w:szCs w:val="24"/>
        </w:rPr>
        <w:tab/>
      </w:r>
      <w:r w:rsidR="00C73809" w:rsidRPr="0069136C">
        <w:rPr>
          <w:rFonts w:ascii="Arial" w:hAnsi="Arial" w:cs="Arial"/>
          <w:sz w:val="24"/>
          <w:szCs w:val="24"/>
        </w:rPr>
        <w:t>The respondent paid her a “salary” of R 38 205.78 from the account of his law firm, as well as additional amounts which are listed as “sorting” on her bank statements.</w:t>
      </w:r>
    </w:p>
    <w:p w14:paraId="7A3E6216" w14:textId="239B86C1" w:rsidR="00C73809"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14.2.</w:t>
      </w:r>
      <w:r w:rsidRPr="003D3A7A">
        <w:rPr>
          <w:rFonts w:ascii="Arial" w:hAnsi="Arial" w:cs="Arial"/>
          <w:sz w:val="24"/>
          <w:szCs w:val="24"/>
        </w:rPr>
        <w:tab/>
      </w:r>
      <w:r w:rsidR="00C73809" w:rsidRPr="0069136C">
        <w:rPr>
          <w:rFonts w:ascii="Arial" w:hAnsi="Arial" w:cs="Arial"/>
          <w:sz w:val="24"/>
          <w:szCs w:val="24"/>
        </w:rPr>
        <w:t>In January 2023, the respondent started asking the applicant to reconcile her cheque and credit card accounts, to itemise her expenditure and to provide proof of expenditure. He also required her to submit a weekly budget and as of January 2023, the respondent stopped paying her a “salary” and instead paid her the exact amount submitted in her “budget”.  Despite attempts by the applicant to discuss this change in approach with the respondent, he did not make any effort to do so.</w:t>
      </w:r>
    </w:p>
    <w:p w14:paraId="4645EA2A" w14:textId="233AB725" w:rsidR="00C73809"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14.3.</w:t>
      </w:r>
      <w:r w:rsidRPr="003D3A7A">
        <w:rPr>
          <w:rFonts w:ascii="Arial" w:hAnsi="Arial" w:cs="Arial"/>
          <w:sz w:val="24"/>
          <w:szCs w:val="24"/>
        </w:rPr>
        <w:tab/>
      </w:r>
      <w:r w:rsidR="00C73809" w:rsidRPr="0069136C">
        <w:rPr>
          <w:rFonts w:ascii="Arial" w:hAnsi="Arial" w:cs="Arial"/>
          <w:sz w:val="24"/>
          <w:szCs w:val="24"/>
        </w:rPr>
        <w:t xml:space="preserve">It is clear from </w:t>
      </w:r>
      <w:r w:rsidR="0044092A" w:rsidRPr="0069136C">
        <w:rPr>
          <w:rFonts w:ascii="Arial" w:hAnsi="Arial" w:cs="Arial"/>
          <w:sz w:val="24"/>
          <w:szCs w:val="24"/>
        </w:rPr>
        <w:t xml:space="preserve">the applicant’s </w:t>
      </w:r>
      <w:r w:rsidR="00C73809" w:rsidRPr="0069136C">
        <w:rPr>
          <w:rFonts w:ascii="Arial" w:hAnsi="Arial" w:cs="Arial"/>
          <w:sz w:val="24"/>
          <w:szCs w:val="24"/>
        </w:rPr>
        <w:t>bank statements that her credit limit was consistently R 54 350.00 until the week of 6 April 2023, when the respondent left the marital home. Since then, the applicant’s credit limit on her account was reduced to R 20 000 and recently further reduced to R 10 000.</w:t>
      </w:r>
    </w:p>
    <w:p w14:paraId="033536FC" w14:textId="010A9142" w:rsidR="00C73809"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14.4.</w:t>
      </w:r>
      <w:r w:rsidRPr="003D3A7A">
        <w:rPr>
          <w:rFonts w:ascii="Arial" w:hAnsi="Arial" w:cs="Arial"/>
          <w:sz w:val="24"/>
          <w:szCs w:val="24"/>
        </w:rPr>
        <w:tab/>
      </w:r>
      <w:r w:rsidR="00C73809" w:rsidRPr="0069136C">
        <w:rPr>
          <w:rFonts w:ascii="Arial" w:hAnsi="Arial" w:cs="Arial"/>
          <w:sz w:val="24"/>
          <w:szCs w:val="24"/>
        </w:rPr>
        <w:t>Since the respondent’s departure from the marital home on 6 April 2023, he has only made the following payments:</w:t>
      </w:r>
    </w:p>
    <w:p w14:paraId="2B8B2057" w14:textId="2A040314" w:rsidR="00C73809" w:rsidRPr="0069136C" w:rsidRDefault="0069136C" w:rsidP="0069136C">
      <w:pPr>
        <w:tabs>
          <w:tab w:val="left" w:pos="2552"/>
        </w:tabs>
        <w:spacing w:before="120" w:after="360" w:line="480" w:lineRule="auto"/>
        <w:ind w:left="1224" w:firstLine="194"/>
        <w:jc w:val="both"/>
        <w:rPr>
          <w:rFonts w:ascii="Arial" w:hAnsi="Arial" w:cs="Arial"/>
          <w:sz w:val="24"/>
          <w:szCs w:val="24"/>
        </w:rPr>
      </w:pPr>
      <w:r w:rsidRPr="003D3A7A">
        <w:rPr>
          <w:rFonts w:ascii="Arial" w:hAnsi="Arial" w:cs="Arial"/>
          <w:sz w:val="24"/>
          <w:szCs w:val="24"/>
        </w:rPr>
        <w:t>14.4.1.</w:t>
      </w:r>
      <w:r w:rsidRPr="003D3A7A">
        <w:rPr>
          <w:rFonts w:ascii="Arial" w:hAnsi="Arial" w:cs="Arial"/>
          <w:sz w:val="24"/>
          <w:szCs w:val="24"/>
        </w:rPr>
        <w:tab/>
      </w:r>
      <w:r w:rsidR="00C73809" w:rsidRPr="0069136C">
        <w:rPr>
          <w:rFonts w:ascii="Arial" w:hAnsi="Arial" w:cs="Arial"/>
          <w:sz w:val="24"/>
          <w:szCs w:val="24"/>
        </w:rPr>
        <w:t>1 May 2023 – R 17 000.</w:t>
      </w:r>
    </w:p>
    <w:p w14:paraId="13646554" w14:textId="4CF71C3A" w:rsidR="00C73809" w:rsidRPr="0069136C" w:rsidRDefault="0069136C" w:rsidP="0069136C">
      <w:pPr>
        <w:tabs>
          <w:tab w:val="left" w:pos="2552"/>
        </w:tabs>
        <w:spacing w:before="120" w:after="360" w:line="480" w:lineRule="auto"/>
        <w:ind w:left="1224" w:firstLine="194"/>
        <w:jc w:val="both"/>
        <w:rPr>
          <w:rFonts w:ascii="Arial" w:hAnsi="Arial" w:cs="Arial"/>
          <w:sz w:val="24"/>
          <w:szCs w:val="24"/>
        </w:rPr>
      </w:pPr>
      <w:r w:rsidRPr="003D3A7A">
        <w:rPr>
          <w:rFonts w:ascii="Arial" w:hAnsi="Arial" w:cs="Arial"/>
          <w:sz w:val="24"/>
          <w:szCs w:val="24"/>
        </w:rPr>
        <w:t>14.4.2.</w:t>
      </w:r>
      <w:r w:rsidRPr="003D3A7A">
        <w:rPr>
          <w:rFonts w:ascii="Arial" w:hAnsi="Arial" w:cs="Arial"/>
          <w:sz w:val="24"/>
          <w:szCs w:val="24"/>
        </w:rPr>
        <w:tab/>
      </w:r>
      <w:r w:rsidR="00C73809" w:rsidRPr="0069136C">
        <w:rPr>
          <w:rFonts w:ascii="Arial" w:hAnsi="Arial" w:cs="Arial"/>
          <w:sz w:val="24"/>
          <w:szCs w:val="24"/>
        </w:rPr>
        <w:t>1 June 2023 – R 20,000.</w:t>
      </w:r>
    </w:p>
    <w:p w14:paraId="0D900915" w14:textId="28C7B7A5" w:rsidR="00C73809" w:rsidRPr="0069136C" w:rsidRDefault="0069136C" w:rsidP="0069136C">
      <w:pPr>
        <w:tabs>
          <w:tab w:val="left" w:pos="2552"/>
        </w:tabs>
        <w:spacing w:before="120" w:after="360" w:line="480" w:lineRule="auto"/>
        <w:ind w:left="1224" w:firstLine="194"/>
        <w:jc w:val="both"/>
        <w:rPr>
          <w:rFonts w:ascii="Arial" w:hAnsi="Arial" w:cs="Arial"/>
          <w:sz w:val="24"/>
          <w:szCs w:val="24"/>
        </w:rPr>
      </w:pPr>
      <w:r w:rsidRPr="003D3A7A">
        <w:rPr>
          <w:rFonts w:ascii="Arial" w:hAnsi="Arial" w:cs="Arial"/>
          <w:sz w:val="24"/>
          <w:szCs w:val="24"/>
        </w:rPr>
        <w:lastRenderedPageBreak/>
        <w:t>14.4.3.</w:t>
      </w:r>
      <w:r w:rsidRPr="003D3A7A">
        <w:rPr>
          <w:rFonts w:ascii="Arial" w:hAnsi="Arial" w:cs="Arial"/>
          <w:sz w:val="24"/>
          <w:szCs w:val="24"/>
        </w:rPr>
        <w:tab/>
      </w:r>
      <w:r w:rsidR="00C73809" w:rsidRPr="0069136C">
        <w:rPr>
          <w:rFonts w:ascii="Arial" w:hAnsi="Arial" w:cs="Arial"/>
          <w:sz w:val="24"/>
          <w:szCs w:val="24"/>
        </w:rPr>
        <w:t>1 July 2023 – R 20,000.</w:t>
      </w:r>
    </w:p>
    <w:p w14:paraId="69B91BA1" w14:textId="258966A6" w:rsidR="00C73809" w:rsidRPr="0069136C" w:rsidRDefault="0069136C" w:rsidP="0069136C">
      <w:pPr>
        <w:tabs>
          <w:tab w:val="left" w:pos="2552"/>
        </w:tabs>
        <w:spacing w:before="120" w:after="360" w:line="480" w:lineRule="auto"/>
        <w:ind w:left="1224" w:firstLine="194"/>
        <w:jc w:val="both"/>
        <w:rPr>
          <w:rFonts w:ascii="Arial" w:hAnsi="Arial" w:cs="Arial"/>
          <w:sz w:val="24"/>
          <w:szCs w:val="24"/>
        </w:rPr>
      </w:pPr>
      <w:r w:rsidRPr="003D3A7A">
        <w:rPr>
          <w:rFonts w:ascii="Arial" w:hAnsi="Arial" w:cs="Arial"/>
          <w:sz w:val="24"/>
          <w:szCs w:val="24"/>
        </w:rPr>
        <w:t>14.4.4.</w:t>
      </w:r>
      <w:r w:rsidRPr="003D3A7A">
        <w:rPr>
          <w:rFonts w:ascii="Arial" w:hAnsi="Arial" w:cs="Arial"/>
          <w:sz w:val="24"/>
          <w:szCs w:val="24"/>
        </w:rPr>
        <w:tab/>
      </w:r>
      <w:r w:rsidR="00C73809" w:rsidRPr="0069136C">
        <w:rPr>
          <w:rFonts w:ascii="Arial" w:hAnsi="Arial" w:cs="Arial"/>
          <w:sz w:val="24"/>
          <w:szCs w:val="24"/>
        </w:rPr>
        <w:t>1 August 2023 – R 10,000.</w:t>
      </w:r>
    </w:p>
    <w:p w14:paraId="7D65E7BF" w14:textId="7AD71023" w:rsidR="00C73809" w:rsidRPr="0069136C" w:rsidRDefault="0069136C" w:rsidP="0069136C">
      <w:pPr>
        <w:tabs>
          <w:tab w:val="left" w:pos="2552"/>
        </w:tabs>
        <w:spacing w:before="120" w:after="360" w:line="480" w:lineRule="auto"/>
        <w:ind w:left="2552" w:hanging="1134"/>
        <w:jc w:val="both"/>
        <w:rPr>
          <w:rFonts w:ascii="Arial" w:hAnsi="Arial" w:cs="Arial"/>
          <w:sz w:val="24"/>
          <w:szCs w:val="24"/>
        </w:rPr>
      </w:pPr>
      <w:r w:rsidRPr="003D3A7A">
        <w:rPr>
          <w:rFonts w:ascii="Arial" w:hAnsi="Arial" w:cs="Arial"/>
          <w:sz w:val="24"/>
          <w:szCs w:val="24"/>
        </w:rPr>
        <w:t>14.4.5.</w:t>
      </w:r>
      <w:r w:rsidRPr="003D3A7A">
        <w:rPr>
          <w:rFonts w:ascii="Arial" w:hAnsi="Arial" w:cs="Arial"/>
          <w:sz w:val="24"/>
          <w:szCs w:val="24"/>
        </w:rPr>
        <w:tab/>
      </w:r>
      <w:r w:rsidR="00C73809" w:rsidRPr="0069136C">
        <w:rPr>
          <w:rFonts w:ascii="Arial" w:hAnsi="Arial" w:cs="Arial"/>
          <w:sz w:val="24"/>
          <w:szCs w:val="24"/>
        </w:rPr>
        <w:t>10 August 2023 – R 16,000 (the amount was allegedly paid into the credit card so as to allow the respondent to reduce the credit limit on the card to R 10,000 per month).</w:t>
      </w:r>
    </w:p>
    <w:p w14:paraId="497878AE" w14:textId="53133FCD" w:rsidR="00C73809" w:rsidRPr="0069136C" w:rsidRDefault="0069136C" w:rsidP="0069136C">
      <w:pPr>
        <w:tabs>
          <w:tab w:val="left" w:pos="2552"/>
        </w:tabs>
        <w:spacing w:before="120" w:after="360" w:line="480" w:lineRule="auto"/>
        <w:ind w:left="1224" w:firstLine="194"/>
        <w:jc w:val="both"/>
        <w:rPr>
          <w:rFonts w:ascii="Arial" w:hAnsi="Arial" w:cs="Arial"/>
          <w:sz w:val="24"/>
          <w:szCs w:val="24"/>
        </w:rPr>
      </w:pPr>
      <w:r w:rsidRPr="003D3A7A">
        <w:rPr>
          <w:rFonts w:ascii="Arial" w:hAnsi="Arial" w:cs="Arial"/>
          <w:sz w:val="24"/>
          <w:szCs w:val="24"/>
        </w:rPr>
        <w:t>14.4.6.</w:t>
      </w:r>
      <w:r w:rsidRPr="003D3A7A">
        <w:rPr>
          <w:rFonts w:ascii="Arial" w:hAnsi="Arial" w:cs="Arial"/>
          <w:sz w:val="24"/>
          <w:szCs w:val="24"/>
        </w:rPr>
        <w:tab/>
      </w:r>
      <w:r w:rsidR="00C73809" w:rsidRPr="0069136C">
        <w:rPr>
          <w:rFonts w:ascii="Arial" w:hAnsi="Arial" w:cs="Arial"/>
          <w:sz w:val="24"/>
          <w:szCs w:val="24"/>
        </w:rPr>
        <w:t>1 September 2023 – R 10,000.</w:t>
      </w:r>
    </w:p>
    <w:p w14:paraId="2DBA9370" w14:textId="61846019" w:rsidR="00C73809"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15.</w:t>
      </w:r>
      <w:r w:rsidRPr="003D3A7A">
        <w:rPr>
          <w:rFonts w:ascii="Arial" w:hAnsi="Arial" w:cs="Arial"/>
          <w:sz w:val="24"/>
          <w:szCs w:val="24"/>
        </w:rPr>
        <w:tab/>
      </w:r>
      <w:r w:rsidR="00C73809" w:rsidRPr="0069136C">
        <w:rPr>
          <w:rFonts w:ascii="Arial" w:hAnsi="Arial" w:cs="Arial"/>
          <w:sz w:val="24"/>
          <w:szCs w:val="24"/>
        </w:rPr>
        <w:t>According to the respondent:</w:t>
      </w:r>
    </w:p>
    <w:p w14:paraId="69B6FC90" w14:textId="2D8AE5D4" w:rsidR="00C73809"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15.1.</w:t>
      </w:r>
      <w:r w:rsidRPr="003D3A7A">
        <w:rPr>
          <w:rFonts w:ascii="Arial" w:hAnsi="Arial" w:cs="Arial"/>
          <w:sz w:val="24"/>
          <w:szCs w:val="24"/>
        </w:rPr>
        <w:tab/>
      </w:r>
      <w:r w:rsidR="00C73809" w:rsidRPr="0069136C">
        <w:rPr>
          <w:rFonts w:ascii="Arial" w:hAnsi="Arial" w:cs="Arial"/>
          <w:sz w:val="24"/>
          <w:szCs w:val="24"/>
        </w:rPr>
        <w:t xml:space="preserve">He accepts that he has reduced the cash maintenance payable to the applicant from </w:t>
      </w:r>
      <w:r w:rsidR="00556757" w:rsidRPr="0069136C">
        <w:rPr>
          <w:rFonts w:ascii="Arial" w:hAnsi="Arial" w:cs="Arial"/>
          <w:sz w:val="24"/>
          <w:szCs w:val="24"/>
        </w:rPr>
        <w:t xml:space="preserve">R </w:t>
      </w:r>
      <w:r w:rsidR="00C73809" w:rsidRPr="0069136C">
        <w:rPr>
          <w:rFonts w:ascii="Arial" w:hAnsi="Arial" w:cs="Arial"/>
          <w:sz w:val="24"/>
          <w:szCs w:val="24"/>
        </w:rPr>
        <w:t>20</w:t>
      </w:r>
      <w:r w:rsidR="00556757" w:rsidRPr="0069136C">
        <w:rPr>
          <w:rFonts w:ascii="Arial" w:hAnsi="Arial" w:cs="Arial"/>
          <w:sz w:val="24"/>
          <w:szCs w:val="24"/>
        </w:rPr>
        <w:t> </w:t>
      </w:r>
      <w:r w:rsidR="00C73809" w:rsidRPr="0069136C">
        <w:rPr>
          <w:rFonts w:ascii="Arial" w:hAnsi="Arial" w:cs="Arial"/>
          <w:sz w:val="24"/>
          <w:szCs w:val="24"/>
        </w:rPr>
        <w:t>000</w:t>
      </w:r>
      <w:r w:rsidR="00556757" w:rsidRPr="0069136C">
        <w:rPr>
          <w:rFonts w:ascii="Arial" w:hAnsi="Arial" w:cs="Arial"/>
          <w:sz w:val="24"/>
          <w:szCs w:val="24"/>
        </w:rPr>
        <w:t>.00</w:t>
      </w:r>
      <w:r w:rsidR="00C73809" w:rsidRPr="0069136C">
        <w:rPr>
          <w:rFonts w:ascii="Arial" w:hAnsi="Arial" w:cs="Arial"/>
          <w:sz w:val="24"/>
          <w:szCs w:val="24"/>
        </w:rPr>
        <w:t xml:space="preserve"> per month (as agreed between them in January 2023) to R 10</w:t>
      </w:r>
      <w:r w:rsidR="00556757" w:rsidRPr="0069136C">
        <w:rPr>
          <w:rFonts w:ascii="Arial" w:hAnsi="Arial" w:cs="Arial"/>
          <w:sz w:val="24"/>
          <w:szCs w:val="24"/>
        </w:rPr>
        <w:t> </w:t>
      </w:r>
      <w:r w:rsidR="00C73809" w:rsidRPr="0069136C">
        <w:rPr>
          <w:rFonts w:ascii="Arial" w:hAnsi="Arial" w:cs="Arial"/>
          <w:sz w:val="24"/>
          <w:szCs w:val="24"/>
        </w:rPr>
        <w:t>000</w:t>
      </w:r>
      <w:r w:rsidR="00556757" w:rsidRPr="0069136C">
        <w:rPr>
          <w:rFonts w:ascii="Arial" w:hAnsi="Arial" w:cs="Arial"/>
          <w:sz w:val="24"/>
          <w:szCs w:val="24"/>
        </w:rPr>
        <w:t>.00</w:t>
      </w:r>
      <w:r w:rsidR="00C73809" w:rsidRPr="0069136C">
        <w:rPr>
          <w:rFonts w:ascii="Arial" w:hAnsi="Arial" w:cs="Arial"/>
          <w:sz w:val="24"/>
          <w:szCs w:val="24"/>
        </w:rPr>
        <w:t xml:space="preserve"> per month from August 2023 “due to the applicant’s conduct in defaming me on social media and attempting to ‘financially ruin’ me.”  The respondent explains in this regard that since “careless and unnecessary spending by the applicant was also a problem we experienced in our marriage over the previous five years”, he asked the applicant in January 2023 to stop overspending and that they should implement a budget to assist with that.</w:t>
      </w:r>
    </w:p>
    <w:p w14:paraId="2C040817" w14:textId="376CF5E8" w:rsidR="00C73809"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15.2.</w:t>
      </w:r>
      <w:r w:rsidRPr="003D3A7A">
        <w:rPr>
          <w:rFonts w:ascii="Arial" w:hAnsi="Arial" w:cs="Arial"/>
          <w:sz w:val="24"/>
          <w:szCs w:val="24"/>
        </w:rPr>
        <w:tab/>
      </w:r>
      <w:r w:rsidR="00C73809" w:rsidRPr="0069136C">
        <w:rPr>
          <w:rFonts w:ascii="Arial" w:hAnsi="Arial" w:cs="Arial"/>
          <w:sz w:val="24"/>
          <w:szCs w:val="24"/>
        </w:rPr>
        <w:t>During 2022 the applicant’s limit on her credit card was about R 54</w:t>
      </w:r>
      <w:r w:rsidR="00352203" w:rsidRPr="0069136C">
        <w:rPr>
          <w:rFonts w:ascii="Arial" w:hAnsi="Arial" w:cs="Arial"/>
          <w:sz w:val="24"/>
          <w:szCs w:val="24"/>
        </w:rPr>
        <w:t> </w:t>
      </w:r>
      <w:r w:rsidR="00C73809" w:rsidRPr="0069136C">
        <w:rPr>
          <w:rFonts w:ascii="Arial" w:hAnsi="Arial" w:cs="Arial"/>
          <w:sz w:val="24"/>
          <w:szCs w:val="24"/>
        </w:rPr>
        <w:t>000</w:t>
      </w:r>
      <w:r w:rsidR="00352203" w:rsidRPr="0069136C">
        <w:rPr>
          <w:rFonts w:ascii="Arial" w:hAnsi="Arial" w:cs="Arial"/>
          <w:sz w:val="24"/>
          <w:szCs w:val="24"/>
        </w:rPr>
        <w:t>.00</w:t>
      </w:r>
      <w:r w:rsidR="00C73809" w:rsidRPr="0069136C">
        <w:rPr>
          <w:rFonts w:ascii="Arial" w:hAnsi="Arial" w:cs="Arial"/>
          <w:sz w:val="24"/>
          <w:szCs w:val="24"/>
        </w:rPr>
        <w:t xml:space="preserve"> which the applicant viewed as a target rather than a limit.</w:t>
      </w:r>
    </w:p>
    <w:p w14:paraId="31B723C9" w14:textId="081A774C" w:rsidR="00C73809"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15.3.</w:t>
      </w:r>
      <w:r w:rsidRPr="003D3A7A">
        <w:rPr>
          <w:rFonts w:ascii="Arial" w:hAnsi="Arial" w:cs="Arial"/>
          <w:sz w:val="24"/>
          <w:szCs w:val="24"/>
        </w:rPr>
        <w:tab/>
      </w:r>
      <w:r w:rsidR="00C73809" w:rsidRPr="0069136C">
        <w:rPr>
          <w:rFonts w:ascii="Arial" w:hAnsi="Arial" w:cs="Arial"/>
          <w:sz w:val="24"/>
          <w:szCs w:val="24"/>
        </w:rPr>
        <w:t xml:space="preserve">He accepts that he previously paid the applicant an amount of R38 205.78 per month from his business.  He explains that </w:t>
      </w:r>
      <w:r w:rsidR="00D70FE2" w:rsidRPr="0069136C">
        <w:rPr>
          <w:rFonts w:ascii="Arial" w:hAnsi="Arial" w:cs="Arial"/>
          <w:sz w:val="24"/>
          <w:szCs w:val="24"/>
        </w:rPr>
        <w:t xml:space="preserve">the applicant </w:t>
      </w:r>
      <w:r w:rsidR="00C73809" w:rsidRPr="0069136C">
        <w:rPr>
          <w:rFonts w:ascii="Arial" w:hAnsi="Arial" w:cs="Arial"/>
          <w:sz w:val="24"/>
          <w:szCs w:val="24"/>
        </w:rPr>
        <w:t xml:space="preserve">almost always spent more than this and the sorting amounts were the </w:t>
      </w:r>
      <w:r w:rsidR="00C73809" w:rsidRPr="0069136C">
        <w:rPr>
          <w:rFonts w:ascii="Arial" w:hAnsi="Arial" w:cs="Arial"/>
          <w:sz w:val="24"/>
          <w:szCs w:val="24"/>
        </w:rPr>
        <w:lastRenderedPageBreak/>
        <w:t>amounts that he had to pay to settle her overspending on the credit card sometimes up to R 16</w:t>
      </w:r>
      <w:r w:rsidR="00D70FE2" w:rsidRPr="0069136C">
        <w:rPr>
          <w:rFonts w:ascii="Arial" w:hAnsi="Arial" w:cs="Arial"/>
          <w:sz w:val="24"/>
          <w:szCs w:val="24"/>
        </w:rPr>
        <w:t> </w:t>
      </w:r>
      <w:r w:rsidR="00C73809" w:rsidRPr="0069136C">
        <w:rPr>
          <w:rFonts w:ascii="Arial" w:hAnsi="Arial" w:cs="Arial"/>
          <w:sz w:val="24"/>
          <w:szCs w:val="24"/>
        </w:rPr>
        <w:t>000</w:t>
      </w:r>
      <w:r w:rsidR="00D70FE2" w:rsidRPr="0069136C">
        <w:rPr>
          <w:rFonts w:ascii="Arial" w:hAnsi="Arial" w:cs="Arial"/>
          <w:sz w:val="24"/>
          <w:szCs w:val="24"/>
        </w:rPr>
        <w:t>.00</w:t>
      </w:r>
      <w:r w:rsidR="00C73809" w:rsidRPr="0069136C">
        <w:rPr>
          <w:rFonts w:ascii="Arial" w:hAnsi="Arial" w:cs="Arial"/>
          <w:sz w:val="24"/>
          <w:szCs w:val="24"/>
        </w:rPr>
        <w:t xml:space="preserve"> per month in excess of her salary.</w:t>
      </w:r>
    </w:p>
    <w:p w14:paraId="59E4B028" w14:textId="0D0FB7D6" w:rsidR="00C73809"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15.4.</w:t>
      </w:r>
      <w:r w:rsidRPr="003D3A7A">
        <w:rPr>
          <w:rFonts w:ascii="Arial" w:hAnsi="Arial" w:cs="Arial"/>
          <w:sz w:val="24"/>
          <w:szCs w:val="24"/>
        </w:rPr>
        <w:tab/>
      </w:r>
      <w:r w:rsidR="00C73809" w:rsidRPr="0069136C">
        <w:rPr>
          <w:rFonts w:ascii="Arial" w:hAnsi="Arial" w:cs="Arial"/>
          <w:sz w:val="24"/>
          <w:szCs w:val="24"/>
        </w:rPr>
        <w:t>Towards the end of 2022, when the parties had various conversations, they decided that the applicant would start looking for employment in the new year and that her monthly spending limit would be reduced to R</w:t>
      </w:r>
      <w:r w:rsidR="00D70FE2" w:rsidRPr="0069136C">
        <w:rPr>
          <w:rFonts w:ascii="Arial" w:hAnsi="Arial" w:cs="Arial"/>
          <w:sz w:val="24"/>
          <w:szCs w:val="24"/>
        </w:rPr>
        <w:t xml:space="preserve"> </w:t>
      </w:r>
      <w:r w:rsidR="00C73809" w:rsidRPr="0069136C">
        <w:rPr>
          <w:rFonts w:ascii="Arial" w:hAnsi="Arial" w:cs="Arial"/>
          <w:sz w:val="24"/>
          <w:szCs w:val="24"/>
        </w:rPr>
        <w:t>20</w:t>
      </w:r>
      <w:r w:rsidR="00D70FE2" w:rsidRPr="0069136C">
        <w:rPr>
          <w:rFonts w:ascii="Arial" w:hAnsi="Arial" w:cs="Arial"/>
          <w:sz w:val="24"/>
          <w:szCs w:val="24"/>
        </w:rPr>
        <w:t> </w:t>
      </w:r>
      <w:r w:rsidR="00C73809" w:rsidRPr="0069136C">
        <w:rPr>
          <w:rFonts w:ascii="Arial" w:hAnsi="Arial" w:cs="Arial"/>
          <w:sz w:val="24"/>
          <w:szCs w:val="24"/>
        </w:rPr>
        <w:t>000</w:t>
      </w:r>
      <w:r w:rsidR="00D70FE2" w:rsidRPr="0069136C">
        <w:rPr>
          <w:rFonts w:ascii="Arial" w:hAnsi="Arial" w:cs="Arial"/>
          <w:sz w:val="24"/>
          <w:szCs w:val="24"/>
        </w:rPr>
        <w:t>.00</w:t>
      </w:r>
      <w:r w:rsidR="00C73809" w:rsidRPr="0069136C">
        <w:rPr>
          <w:rFonts w:ascii="Arial" w:hAnsi="Arial" w:cs="Arial"/>
          <w:sz w:val="24"/>
          <w:szCs w:val="24"/>
        </w:rPr>
        <w:t xml:space="preserve"> with all additional expenses to be funded from her own income. The respondent explains that he thought that this may incentivise the applicant to look for employment. As to how the amount of R 20</w:t>
      </w:r>
      <w:r w:rsidR="00B573E7" w:rsidRPr="0069136C">
        <w:rPr>
          <w:rFonts w:ascii="Arial" w:hAnsi="Arial" w:cs="Arial"/>
          <w:sz w:val="24"/>
          <w:szCs w:val="24"/>
        </w:rPr>
        <w:t> </w:t>
      </w:r>
      <w:r w:rsidR="00C73809" w:rsidRPr="0069136C">
        <w:rPr>
          <w:rFonts w:ascii="Arial" w:hAnsi="Arial" w:cs="Arial"/>
          <w:sz w:val="24"/>
          <w:szCs w:val="24"/>
        </w:rPr>
        <w:t>000</w:t>
      </w:r>
      <w:r w:rsidR="00B573E7" w:rsidRPr="0069136C">
        <w:rPr>
          <w:rFonts w:ascii="Arial" w:hAnsi="Arial" w:cs="Arial"/>
          <w:sz w:val="24"/>
          <w:szCs w:val="24"/>
        </w:rPr>
        <w:t>.00</w:t>
      </w:r>
      <w:r w:rsidR="00C73809" w:rsidRPr="0069136C">
        <w:rPr>
          <w:rFonts w:ascii="Arial" w:hAnsi="Arial" w:cs="Arial"/>
          <w:sz w:val="24"/>
          <w:szCs w:val="24"/>
        </w:rPr>
        <w:t xml:space="preserve"> came about, the respondent explains that the applicant budgeted that this was the amount that she would require for her reasonable needs. He further explains that because the applicant kept incurring expenses on the credit card, he kept having to pay additional funds.</w:t>
      </w:r>
    </w:p>
    <w:p w14:paraId="4A9C5628" w14:textId="74FD7A59" w:rsidR="005C2A0B" w:rsidRPr="00E34085" w:rsidRDefault="00373652" w:rsidP="00E34085">
      <w:pPr>
        <w:spacing w:before="120" w:after="360" w:line="480" w:lineRule="auto"/>
        <w:jc w:val="both"/>
        <w:rPr>
          <w:rFonts w:ascii="Arial" w:hAnsi="Arial" w:cs="Arial"/>
          <w:sz w:val="24"/>
          <w:szCs w:val="24"/>
        </w:rPr>
      </w:pPr>
      <w:r>
        <w:rPr>
          <w:rFonts w:ascii="Arial" w:hAnsi="Arial" w:cs="Arial"/>
          <w:sz w:val="24"/>
          <w:szCs w:val="24"/>
          <w:u w:val="single"/>
        </w:rPr>
        <w:t>H</w:t>
      </w:r>
      <w:r w:rsidR="005C2A0B" w:rsidRPr="00E34085">
        <w:rPr>
          <w:rFonts w:ascii="Arial" w:hAnsi="Arial" w:cs="Arial"/>
          <w:sz w:val="24"/>
          <w:szCs w:val="24"/>
          <w:u w:val="single"/>
        </w:rPr>
        <w:t>olidays, eating out and other luxuries</w:t>
      </w:r>
    </w:p>
    <w:p w14:paraId="3C2F1436" w14:textId="6EAC9C36" w:rsidR="005318B2"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22510" w:rsidRPr="0069136C">
        <w:rPr>
          <w:rFonts w:ascii="Arial" w:hAnsi="Arial" w:cs="Arial"/>
          <w:sz w:val="24"/>
          <w:szCs w:val="24"/>
        </w:rPr>
        <w:t>According to the applicant, t</w:t>
      </w:r>
      <w:r w:rsidR="005318B2" w:rsidRPr="0069136C">
        <w:rPr>
          <w:rFonts w:ascii="Arial" w:hAnsi="Arial" w:cs="Arial"/>
          <w:sz w:val="24"/>
          <w:szCs w:val="24"/>
        </w:rPr>
        <w:t>hey could afford international vacations at least every two years, local vacations during each school holiday and in addition, they would go</w:t>
      </w:r>
      <w:r w:rsidR="00825F35" w:rsidRPr="0069136C">
        <w:rPr>
          <w:rFonts w:ascii="Arial" w:hAnsi="Arial" w:cs="Arial"/>
          <w:sz w:val="24"/>
          <w:szCs w:val="24"/>
        </w:rPr>
        <w:t xml:space="preserve"> away </w:t>
      </w:r>
      <w:r w:rsidR="005318B2" w:rsidRPr="0069136C">
        <w:rPr>
          <w:rFonts w:ascii="Arial" w:hAnsi="Arial" w:cs="Arial"/>
          <w:sz w:val="24"/>
          <w:szCs w:val="24"/>
        </w:rPr>
        <w:t xml:space="preserve">for weekends at luxury resorts. They would dine at expensive restaurants </w:t>
      </w:r>
      <w:r w:rsidR="00781DCF" w:rsidRPr="0069136C">
        <w:rPr>
          <w:rFonts w:ascii="Arial" w:hAnsi="Arial" w:cs="Arial"/>
          <w:sz w:val="24"/>
          <w:szCs w:val="24"/>
        </w:rPr>
        <w:t xml:space="preserve">at least </w:t>
      </w:r>
      <w:r w:rsidR="005318B2" w:rsidRPr="0069136C">
        <w:rPr>
          <w:rFonts w:ascii="Arial" w:hAnsi="Arial" w:cs="Arial"/>
          <w:sz w:val="24"/>
          <w:szCs w:val="24"/>
        </w:rPr>
        <w:t xml:space="preserve">once a week, the applicant would regularly treat herself to treatments at spas, and they had four weeks per annum of timeshare at </w:t>
      </w:r>
      <w:proofErr w:type="spellStart"/>
      <w:r w:rsidR="00781DCF" w:rsidRPr="0069136C">
        <w:rPr>
          <w:rFonts w:ascii="Arial" w:hAnsi="Arial" w:cs="Arial"/>
          <w:sz w:val="24"/>
          <w:szCs w:val="24"/>
        </w:rPr>
        <w:t>Fancourt</w:t>
      </w:r>
      <w:proofErr w:type="spellEnd"/>
      <w:r w:rsidR="00781DCF" w:rsidRPr="0069136C">
        <w:rPr>
          <w:rFonts w:ascii="Arial" w:hAnsi="Arial" w:cs="Arial"/>
          <w:sz w:val="24"/>
          <w:szCs w:val="24"/>
        </w:rPr>
        <w:t xml:space="preserve"> L</w:t>
      </w:r>
      <w:r w:rsidR="005318B2" w:rsidRPr="0069136C">
        <w:rPr>
          <w:rFonts w:ascii="Arial" w:hAnsi="Arial" w:cs="Arial"/>
          <w:sz w:val="24"/>
          <w:szCs w:val="24"/>
        </w:rPr>
        <w:t xml:space="preserve">uxury </w:t>
      </w:r>
      <w:r w:rsidR="00500FFF" w:rsidRPr="0069136C">
        <w:rPr>
          <w:rFonts w:ascii="Arial" w:hAnsi="Arial" w:cs="Arial"/>
          <w:sz w:val="24"/>
          <w:szCs w:val="24"/>
        </w:rPr>
        <w:t>H</w:t>
      </w:r>
      <w:r w:rsidR="005318B2" w:rsidRPr="0069136C">
        <w:rPr>
          <w:rFonts w:ascii="Arial" w:hAnsi="Arial" w:cs="Arial"/>
          <w:sz w:val="24"/>
          <w:szCs w:val="24"/>
        </w:rPr>
        <w:t xml:space="preserve">otel and </w:t>
      </w:r>
      <w:r w:rsidR="00500FFF" w:rsidRPr="0069136C">
        <w:rPr>
          <w:rFonts w:ascii="Arial" w:hAnsi="Arial" w:cs="Arial"/>
          <w:sz w:val="24"/>
          <w:szCs w:val="24"/>
        </w:rPr>
        <w:t>G</w:t>
      </w:r>
      <w:r w:rsidR="005318B2" w:rsidRPr="0069136C">
        <w:rPr>
          <w:rFonts w:ascii="Arial" w:hAnsi="Arial" w:cs="Arial"/>
          <w:sz w:val="24"/>
          <w:szCs w:val="24"/>
        </w:rPr>
        <w:t xml:space="preserve">olf </w:t>
      </w:r>
      <w:r w:rsidR="00500FFF" w:rsidRPr="0069136C">
        <w:rPr>
          <w:rFonts w:ascii="Arial" w:hAnsi="Arial" w:cs="Arial"/>
          <w:sz w:val="24"/>
          <w:szCs w:val="24"/>
        </w:rPr>
        <w:t>R</w:t>
      </w:r>
      <w:r w:rsidR="005318B2" w:rsidRPr="0069136C">
        <w:rPr>
          <w:rFonts w:ascii="Arial" w:hAnsi="Arial" w:cs="Arial"/>
          <w:sz w:val="24"/>
          <w:szCs w:val="24"/>
        </w:rPr>
        <w:t>esort in George.</w:t>
      </w:r>
    </w:p>
    <w:p w14:paraId="503BD502" w14:textId="024ABBAE" w:rsidR="00B22510"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C1A29" w:rsidRPr="0069136C">
        <w:rPr>
          <w:rFonts w:ascii="Arial" w:hAnsi="Arial" w:cs="Arial"/>
          <w:sz w:val="24"/>
          <w:szCs w:val="24"/>
        </w:rPr>
        <w:t>According to the respondent</w:t>
      </w:r>
      <w:r w:rsidR="00500FFF" w:rsidRPr="0069136C">
        <w:rPr>
          <w:rFonts w:ascii="Arial" w:hAnsi="Arial" w:cs="Arial"/>
          <w:sz w:val="24"/>
          <w:szCs w:val="24"/>
        </w:rPr>
        <w:t>,</w:t>
      </w:r>
      <w:r w:rsidR="00EC1A29" w:rsidRPr="0069136C">
        <w:rPr>
          <w:rFonts w:ascii="Arial" w:hAnsi="Arial" w:cs="Arial"/>
          <w:sz w:val="24"/>
          <w:szCs w:val="24"/>
        </w:rPr>
        <w:t xml:space="preserve"> he and the applicant went to the Maldives in 2022 for their </w:t>
      </w:r>
      <w:proofErr w:type="gramStart"/>
      <w:r w:rsidR="00EC1A29" w:rsidRPr="0069136C">
        <w:rPr>
          <w:rFonts w:ascii="Arial" w:hAnsi="Arial" w:cs="Arial"/>
          <w:sz w:val="24"/>
          <w:szCs w:val="24"/>
        </w:rPr>
        <w:t>10 year</w:t>
      </w:r>
      <w:proofErr w:type="gramEnd"/>
      <w:r w:rsidR="00EC1A29" w:rsidRPr="0069136C">
        <w:rPr>
          <w:rFonts w:ascii="Arial" w:hAnsi="Arial" w:cs="Arial"/>
          <w:sz w:val="24"/>
          <w:szCs w:val="24"/>
        </w:rPr>
        <w:t xml:space="preserve"> anniversary. The children have never been abroad</w:t>
      </w:r>
      <w:r w:rsidR="00757E37" w:rsidRPr="0069136C">
        <w:rPr>
          <w:rFonts w:ascii="Arial" w:hAnsi="Arial" w:cs="Arial"/>
          <w:sz w:val="24"/>
          <w:szCs w:val="24"/>
        </w:rPr>
        <w:t xml:space="preserve">.  He explains that the family </w:t>
      </w:r>
      <w:r w:rsidR="00EC1A29" w:rsidRPr="0069136C">
        <w:rPr>
          <w:rFonts w:ascii="Arial" w:hAnsi="Arial" w:cs="Arial"/>
          <w:sz w:val="24"/>
          <w:szCs w:val="24"/>
        </w:rPr>
        <w:t>did go away for school holidays to local destinations</w:t>
      </w:r>
      <w:r w:rsidR="005A486E" w:rsidRPr="0069136C">
        <w:rPr>
          <w:rFonts w:ascii="Arial" w:hAnsi="Arial" w:cs="Arial"/>
          <w:sz w:val="24"/>
          <w:szCs w:val="24"/>
        </w:rPr>
        <w:t xml:space="preserve"> but did not </w:t>
      </w:r>
      <w:r w:rsidR="005A486E" w:rsidRPr="0069136C">
        <w:rPr>
          <w:rFonts w:ascii="Arial" w:hAnsi="Arial" w:cs="Arial"/>
          <w:sz w:val="24"/>
          <w:szCs w:val="24"/>
        </w:rPr>
        <w:lastRenderedPageBreak/>
        <w:t>have to pay for accommodation on these holidays.</w:t>
      </w:r>
      <w:r w:rsidR="00D6326B" w:rsidRPr="0069136C">
        <w:rPr>
          <w:rFonts w:ascii="Arial" w:hAnsi="Arial" w:cs="Arial"/>
          <w:sz w:val="24"/>
          <w:szCs w:val="24"/>
        </w:rPr>
        <w:t xml:space="preserve"> </w:t>
      </w:r>
      <w:r w:rsidR="00FF76B1" w:rsidRPr="0069136C">
        <w:rPr>
          <w:rFonts w:ascii="Arial" w:hAnsi="Arial" w:cs="Arial"/>
          <w:sz w:val="24"/>
          <w:szCs w:val="24"/>
        </w:rPr>
        <w:t xml:space="preserve">The respondent </w:t>
      </w:r>
      <w:r w:rsidR="00D6326B" w:rsidRPr="0069136C">
        <w:rPr>
          <w:rFonts w:ascii="Arial" w:hAnsi="Arial" w:cs="Arial"/>
          <w:sz w:val="24"/>
          <w:szCs w:val="24"/>
        </w:rPr>
        <w:t>accepts that the</w:t>
      </w:r>
      <w:r w:rsidR="00FF76B1" w:rsidRPr="0069136C">
        <w:rPr>
          <w:rFonts w:ascii="Arial" w:hAnsi="Arial" w:cs="Arial"/>
          <w:sz w:val="24"/>
          <w:szCs w:val="24"/>
        </w:rPr>
        <w:t>y</w:t>
      </w:r>
      <w:r w:rsidR="00D6326B" w:rsidRPr="0069136C">
        <w:rPr>
          <w:rFonts w:ascii="Arial" w:hAnsi="Arial" w:cs="Arial"/>
          <w:sz w:val="24"/>
          <w:szCs w:val="24"/>
        </w:rPr>
        <w:t xml:space="preserve"> went </w:t>
      </w:r>
      <w:r w:rsidR="00FF76B1" w:rsidRPr="0069136C">
        <w:rPr>
          <w:rFonts w:ascii="Arial" w:hAnsi="Arial" w:cs="Arial"/>
          <w:sz w:val="24"/>
          <w:szCs w:val="24"/>
        </w:rPr>
        <w:t xml:space="preserve">away </w:t>
      </w:r>
      <w:r w:rsidR="00D6326B" w:rsidRPr="0069136C">
        <w:rPr>
          <w:rFonts w:ascii="Arial" w:hAnsi="Arial" w:cs="Arial"/>
          <w:sz w:val="24"/>
          <w:szCs w:val="24"/>
        </w:rPr>
        <w:t>on luxury weekends but avers that these were only for special occasions which justified the expense.</w:t>
      </w:r>
      <w:r w:rsidR="00083D66" w:rsidRPr="0069136C">
        <w:rPr>
          <w:rFonts w:ascii="Arial" w:hAnsi="Arial" w:cs="Arial"/>
          <w:sz w:val="24"/>
          <w:szCs w:val="24"/>
        </w:rPr>
        <w:t xml:space="preserve"> He accepts that they went to expensive restaurants but denie</w:t>
      </w:r>
      <w:r w:rsidR="006277A3" w:rsidRPr="0069136C">
        <w:rPr>
          <w:rFonts w:ascii="Arial" w:hAnsi="Arial" w:cs="Arial"/>
          <w:sz w:val="24"/>
          <w:szCs w:val="24"/>
        </w:rPr>
        <w:t>s</w:t>
      </w:r>
      <w:r w:rsidR="00083D66" w:rsidRPr="0069136C">
        <w:rPr>
          <w:rFonts w:ascii="Arial" w:hAnsi="Arial" w:cs="Arial"/>
          <w:sz w:val="24"/>
          <w:szCs w:val="24"/>
        </w:rPr>
        <w:t xml:space="preserve"> that </w:t>
      </w:r>
      <w:r w:rsidR="000244CB" w:rsidRPr="0069136C">
        <w:rPr>
          <w:rFonts w:ascii="Arial" w:hAnsi="Arial" w:cs="Arial"/>
          <w:sz w:val="24"/>
          <w:szCs w:val="24"/>
        </w:rPr>
        <w:t xml:space="preserve">this was </w:t>
      </w:r>
      <w:r w:rsidR="00083D66" w:rsidRPr="0069136C">
        <w:rPr>
          <w:rFonts w:ascii="Arial" w:hAnsi="Arial" w:cs="Arial"/>
          <w:sz w:val="24"/>
          <w:szCs w:val="24"/>
        </w:rPr>
        <w:t>as frequent as the applicant alleges.</w:t>
      </w:r>
      <w:r w:rsidR="000B223C" w:rsidRPr="0069136C">
        <w:rPr>
          <w:rFonts w:ascii="Arial" w:hAnsi="Arial" w:cs="Arial"/>
          <w:sz w:val="24"/>
          <w:szCs w:val="24"/>
        </w:rPr>
        <w:t xml:space="preserve">  </w:t>
      </w:r>
      <w:r w:rsidR="006277A3" w:rsidRPr="0069136C">
        <w:rPr>
          <w:rFonts w:ascii="Arial" w:hAnsi="Arial" w:cs="Arial"/>
          <w:sz w:val="24"/>
          <w:szCs w:val="24"/>
        </w:rPr>
        <w:t xml:space="preserve">According to the respondent, it was </w:t>
      </w:r>
      <w:r w:rsidR="000B223C" w:rsidRPr="0069136C">
        <w:rPr>
          <w:rFonts w:ascii="Arial" w:hAnsi="Arial" w:cs="Arial"/>
          <w:sz w:val="24"/>
          <w:szCs w:val="24"/>
        </w:rPr>
        <w:t>with some encouragement from his father</w:t>
      </w:r>
      <w:r w:rsidR="00116556" w:rsidRPr="0069136C">
        <w:rPr>
          <w:rFonts w:ascii="Arial" w:hAnsi="Arial" w:cs="Arial"/>
          <w:sz w:val="24"/>
          <w:szCs w:val="24"/>
        </w:rPr>
        <w:t xml:space="preserve"> </w:t>
      </w:r>
      <w:r w:rsidR="006277A3" w:rsidRPr="0069136C">
        <w:rPr>
          <w:rFonts w:ascii="Arial" w:hAnsi="Arial" w:cs="Arial"/>
          <w:sz w:val="24"/>
          <w:szCs w:val="24"/>
        </w:rPr>
        <w:t xml:space="preserve">that </w:t>
      </w:r>
      <w:r w:rsidR="00116556" w:rsidRPr="0069136C">
        <w:rPr>
          <w:rFonts w:ascii="Arial" w:hAnsi="Arial" w:cs="Arial"/>
          <w:sz w:val="24"/>
          <w:szCs w:val="24"/>
        </w:rPr>
        <w:t xml:space="preserve">he bought </w:t>
      </w:r>
      <w:r w:rsidR="004A3AF5" w:rsidRPr="0069136C">
        <w:rPr>
          <w:rFonts w:ascii="Arial" w:hAnsi="Arial" w:cs="Arial"/>
          <w:sz w:val="24"/>
          <w:szCs w:val="24"/>
        </w:rPr>
        <w:t xml:space="preserve">himself </w:t>
      </w:r>
      <w:r w:rsidR="00116556" w:rsidRPr="0069136C">
        <w:rPr>
          <w:rFonts w:ascii="Arial" w:hAnsi="Arial" w:cs="Arial"/>
          <w:sz w:val="24"/>
          <w:szCs w:val="24"/>
        </w:rPr>
        <w:t>a Porsche SUV motor vehicle five years ago.</w:t>
      </w:r>
    </w:p>
    <w:p w14:paraId="60BDFE3B" w14:textId="256DF7A5" w:rsidR="009D2DCB" w:rsidRPr="003226EC" w:rsidRDefault="003226EC" w:rsidP="009D2DCB">
      <w:pPr>
        <w:spacing w:before="120" w:after="360" w:line="480" w:lineRule="auto"/>
        <w:jc w:val="both"/>
        <w:rPr>
          <w:rFonts w:ascii="Arial" w:hAnsi="Arial" w:cs="Arial"/>
          <w:b/>
          <w:bCs/>
          <w:sz w:val="24"/>
          <w:szCs w:val="24"/>
        </w:rPr>
      </w:pPr>
      <w:r w:rsidRPr="003226EC">
        <w:rPr>
          <w:rFonts w:ascii="Arial" w:hAnsi="Arial" w:cs="Arial"/>
          <w:b/>
          <w:bCs/>
          <w:sz w:val="24"/>
          <w:szCs w:val="24"/>
        </w:rPr>
        <w:t>The applicant’s current financial position</w:t>
      </w:r>
    </w:p>
    <w:p w14:paraId="6A92D692" w14:textId="5B53216F" w:rsidR="009D2DCB"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5744F" w:rsidRPr="0069136C">
        <w:rPr>
          <w:rFonts w:ascii="Arial" w:hAnsi="Arial" w:cs="Arial"/>
          <w:sz w:val="24"/>
          <w:szCs w:val="24"/>
        </w:rPr>
        <w:t>S</w:t>
      </w:r>
      <w:r w:rsidR="00A06342" w:rsidRPr="0069136C">
        <w:rPr>
          <w:rFonts w:ascii="Arial" w:hAnsi="Arial" w:cs="Arial"/>
          <w:sz w:val="24"/>
          <w:szCs w:val="24"/>
        </w:rPr>
        <w:t>ince having become a full-time mum</w:t>
      </w:r>
      <w:r w:rsidR="00D5744F" w:rsidRPr="0069136C">
        <w:rPr>
          <w:rFonts w:ascii="Arial" w:hAnsi="Arial" w:cs="Arial"/>
          <w:sz w:val="24"/>
          <w:szCs w:val="24"/>
        </w:rPr>
        <w:t xml:space="preserve"> some six years ago, the applicant has been financially dependent on the respondent.</w:t>
      </w:r>
    </w:p>
    <w:p w14:paraId="570C2ACA" w14:textId="581CE5F0" w:rsidR="00D5744F"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10405" w:rsidRPr="0069136C">
        <w:rPr>
          <w:rFonts w:ascii="Arial" w:hAnsi="Arial" w:cs="Arial"/>
          <w:sz w:val="24"/>
          <w:szCs w:val="24"/>
        </w:rPr>
        <w:t>The applicant accepts that she is able to earn an income in the future and has agreed to see an industrial psychologist.</w:t>
      </w:r>
      <w:r w:rsidR="00A458E3" w:rsidRPr="0069136C">
        <w:rPr>
          <w:rFonts w:ascii="Arial" w:hAnsi="Arial" w:cs="Arial"/>
          <w:sz w:val="24"/>
          <w:szCs w:val="24"/>
        </w:rPr>
        <w:t xml:space="preserve"> She does however point out that she was last employed in February 2017 and that employment is difficult to obtain in the current economic climate.</w:t>
      </w:r>
    </w:p>
    <w:p w14:paraId="6F996662" w14:textId="5D9C7A72" w:rsidR="00A458E3"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D579B" w:rsidRPr="0069136C">
        <w:rPr>
          <w:rFonts w:ascii="Arial" w:hAnsi="Arial" w:cs="Arial"/>
          <w:sz w:val="24"/>
          <w:szCs w:val="24"/>
        </w:rPr>
        <w:t>T</w:t>
      </w:r>
      <w:r w:rsidR="00A458E3" w:rsidRPr="0069136C">
        <w:rPr>
          <w:rFonts w:ascii="Arial" w:hAnsi="Arial" w:cs="Arial"/>
          <w:sz w:val="24"/>
          <w:szCs w:val="24"/>
        </w:rPr>
        <w:t>he applicant believes that it would be in the best interests of the children (given the recent disruption to their lives)</w:t>
      </w:r>
      <w:r w:rsidR="00CD25AF" w:rsidRPr="0069136C">
        <w:rPr>
          <w:rFonts w:ascii="Arial" w:hAnsi="Arial" w:cs="Arial"/>
          <w:sz w:val="24"/>
          <w:szCs w:val="24"/>
        </w:rPr>
        <w:t xml:space="preserve"> that she </w:t>
      </w:r>
      <w:proofErr w:type="gramStart"/>
      <w:r w:rsidR="00CD25AF" w:rsidRPr="0069136C">
        <w:rPr>
          <w:rFonts w:ascii="Arial" w:hAnsi="Arial" w:cs="Arial"/>
          <w:sz w:val="24"/>
          <w:szCs w:val="24"/>
        </w:rPr>
        <w:t>continue</w:t>
      </w:r>
      <w:proofErr w:type="gramEnd"/>
      <w:r w:rsidR="00CD25AF" w:rsidRPr="0069136C">
        <w:rPr>
          <w:rFonts w:ascii="Arial" w:hAnsi="Arial" w:cs="Arial"/>
          <w:sz w:val="24"/>
          <w:szCs w:val="24"/>
        </w:rPr>
        <w:t xml:space="preserve"> to be available to them on a full-time basis until they have adjusted to their parents living separate lives.</w:t>
      </w:r>
    </w:p>
    <w:p w14:paraId="6365CB64" w14:textId="53C5847C" w:rsidR="00223683"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D34AF" w:rsidRPr="0069136C">
        <w:rPr>
          <w:rFonts w:ascii="Arial" w:hAnsi="Arial" w:cs="Arial"/>
          <w:sz w:val="24"/>
          <w:szCs w:val="24"/>
        </w:rPr>
        <w:t>I am also mindful of the fact that the applicant is currently being treated for anxiety and depression.</w:t>
      </w:r>
    </w:p>
    <w:p w14:paraId="30B6FC5F" w14:textId="0B3D7CC7" w:rsidR="00874487"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74487" w:rsidRPr="0069136C">
        <w:rPr>
          <w:rFonts w:ascii="Arial" w:hAnsi="Arial" w:cs="Arial"/>
          <w:sz w:val="24"/>
          <w:szCs w:val="24"/>
        </w:rPr>
        <w:t xml:space="preserve">The applicant’s assets are, by all accounts, negligible. She has a motor vehicle that is listed as an asset to the value of </w:t>
      </w:r>
      <w:r w:rsidR="003B64BC" w:rsidRPr="0069136C">
        <w:rPr>
          <w:rFonts w:ascii="Arial" w:hAnsi="Arial" w:cs="Arial"/>
          <w:sz w:val="24"/>
          <w:szCs w:val="24"/>
        </w:rPr>
        <w:t xml:space="preserve">R </w:t>
      </w:r>
      <w:r w:rsidR="00874487" w:rsidRPr="0069136C">
        <w:rPr>
          <w:rFonts w:ascii="Arial" w:hAnsi="Arial" w:cs="Arial"/>
          <w:sz w:val="24"/>
          <w:szCs w:val="24"/>
        </w:rPr>
        <w:t>120</w:t>
      </w:r>
      <w:r w:rsidR="003B64BC" w:rsidRPr="0069136C">
        <w:rPr>
          <w:rFonts w:ascii="Arial" w:hAnsi="Arial" w:cs="Arial"/>
          <w:sz w:val="24"/>
          <w:szCs w:val="24"/>
        </w:rPr>
        <w:t xml:space="preserve"> </w:t>
      </w:r>
      <w:r w:rsidR="00874487" w:rsidRPr="0069136C">
        <w:rPr>
          <w:rFonts w:ascii="Arial" w:hAnsi="Arial" w:cs="Arial"/>
          <w:sz w:val="24"/>
          <w:szCs w:val="24"/>
        </w:rPr>
        <w:t>000.</w:t>
      </w:r>
      <w:r w:rsidR="003B64BC" w:rsidRPr="0069136C">
        <w:rPr>
          <w:rFonts w:ascii="Arial" w:hAnsi="Arial" w:cs="Arial"/>
          <w:sz w:val="24"/>
          <w:szCs w:val="24"/>
        </w:rPr>
        <w:t>00.</w:t>
      </w:r>
      <w:r w:rsidR="00426EC4" w:rsidRPr="0069136C">
        <w:rPr>
          <w:rFonts w:ascii="Arial" w:hAnsi="Arial" w:cs="Arial"/>
          <w:sz w:val="24"/>
          <w:szCs w:val="24"/>
        </w:rPr>
        <w:t xml:space="preserve">  Her liabilities, include </w:t>
      </w:r>
      <w:r w:rsidR="00426EC4" w:rsidRPr="0069136C">
        <w:rPr>
          <w:rFonts w:ascii="Arial" w:hAnsi="Arial" w:cs="Arial"/>
          <w:sz w:val="24"/>
          <w:szCs w:val="24"/>
        </w:rPr>
        <w:lastRenderedPageBreak/>
        <w:t xml:space="preserve">credit card debt, loans from her parents, unpaid legal fees and </w:t>
      </w:r>
      <w:r w:rsidR="00C92F6D" w:rsidRPr="0069136C">
        <w:rPr>
          <w:rFonts w:ascii="Arial" w:hAnsi="Arial" w:cs="Arial"/>
          <w:sz w:val="24"/>
          <w:szCs w:val="24"/>
        </w:rPr>
        <w:t>costs orders against her</w:t>
      </w:r>
      <w:r w:rsidR="0068236D" w:rsidRPr="0069136C">
        <w:rPr>
          <w:rFonts w:ascii="Arial" w:hAnsi="Arial" w:cs="Arial"/>
          <w:sz w:val="24"/>
          <w:szCs w:val="24"/>
        </w:rPr>
        <w:t xml:space="preserve">, totalling approximately </w:t>
      </w:r>
      <w:r w:rsidR="003B64BC" w:rsidRPr="0069136C">
        <w:rPr>
          <w:rFonts w:ascii="Arial" w:hAnsi="Arial" w:cs="Arial"/>
          <w:sz w:val="24"/>
          <w:szCs w:val="24"/>
        </w:rPr>
        <w:t>R 1 million.</w:t>
      </w:r>
    </w:p>
    <w:p w14:paraId="75F19BFC" w14:textId="701B0FDC" w:rsidR="00A56853" w:rsidRPr="00A56853" w:rsidRDefault="00A56853" w:rsidP="00A56853">
      <w:pPr>
        <w:spacing w:before="120" w:after="360" w:line="480" w:lineRule="auto"/>
        <w:jc w:val="both"/>
        <w:rPr>
          <w:rFonts w:ascii="Arial" w:hAnsi="Arial" w:cs="Arial"/>
          <w:b/>
          <w:bCs/>
          <w:sz w:val="24"/>
          <w:szCs w:val="24"/>
        </w:rPr>
      </w:pPr>
      <w:r w:rsidRPr="00A56853">
        <w:rPr>
          <w:rFonts w:ascii="Arial" w:hAnsi="Arial" w:cs="Arial"/>
          <w:b/>
          <w:bCs/>
          <w:sz w:val="24"/>
          <w:szCs w:val="24"/>
        </w:rPr>
        <w:t>The respondent’s current financial position</w:t>
      </w:r>
    </w:p>
    <w:p w14:paraId="64BBA124" w14:textId="1069793A" w:rsidR="00CC4D06"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23.</w:t>
      </w:r>
      <w:r w:rsidRPr="003D3A7A">
        <w:rPr>
          <w:rFonts w:ascii="Arial" w:hAnsi="Arial" w:cs="Arial"/>
          <w:sz w:val="24"/>
          <w:szCs w:val="24"/>
        </w:rPr>
        <w:tab/>
      </w:r>
      <w:r w:rsidR="00CC4D06" w:rsidRPr="0069136C">
        <w:rPr>
          <w:rFonts w:ascii="Arial" w:hAnsi="Arial" w:cs="Arial"/>
          <w:sz w:val="24"/>
          <w:szCs w:val="24"/>
        </w:rPr>
        <w:t xml:space="preserve">The respondent is an active director of 18 companies, including the firm of attorneys and a number of </w:t>
      </w:r>
      <w:r w:rsidR="009C653C">
        <w:rPr>
          <w:rFonts w:ascii="Arial" w:hAnsi="Arial" w:cs="Arial"/>
          <w:sz w:val="24"/>
          <w:szCs w:val="24"/>
        </w:rPr>
        <w:t>[…]</w:t>
      </w:r>
      <w:r w:rsidR="00CC4D06" w:rsidRPr="0069136C">
        <w:rPr>
          <w:rFonts w:ascii="Arial" w:hAnsi="Arial" w:cs="Arial"/>
          <w:sz w:val="24"/>
          <w:szCs w:val="24"/>
        </w:rPr>
        <w:t xml:space="preserve">’s franchises. </w:t>
      </w:r>
      <w:r w:rsidR="00FB6516" w:rsidRPr="0069136C">
        <w:rPr>
          <w:rFonts w:ascii="Arial" w:hAnsi="Arial" w:cs="Arial"/>
          <w:sz w:val="24"/>
          <w:szCs w:val="24"/>
        </w:rPr>
        <w:t xml:space="preserve"> </w:t>
      </w:r>
      <w:r w:rsidR="00CC4D06" w:rsidRPr="0069136C">
        <w:rPr>
          <w:rFonts w:ascii="Arial" w:hAnsi="Arial" w:cs="Arial"/>
          <w:sz w:val="24"/>
          <w:szCs w:val="24"/>
        </w:rPr>
        <w:t>His assets total in excess of R 14 million whereas his liabilities total about R10 million. The applicant explains that she does not know what the respondent’s monthly income is but makes the point that his alleged gross salary of approximately R 100</w:t>
      </w:r>
      <w:r w:rsidR="0047546C" w:rsidRPr="0069136C">
        <w:rPr>
          <w:rFonts w:ascii="Arial" w:hAnsi="Arial" w:cs="Arial"/>
          <w:sz w:val="24"/>
          <w:szCs w:val="24"/>
        </w:rPr>
        <w:t> </w:t>
      </w:r>
      <w:r w:rsidR="00CC4D06" w:rsidRPr="0069136C">
        <w:rPr>
          <w:rFonts w:ascii="Arial" w:hAnsi="Arial" w:cs="Arial"/>
          <w:sz w:val="24"/>
          <w:szCs w:val="24"/>
        </w:rPr>
        <w:t>000</w:t>
      </w:r>
      <w:r w:rsidR="0047546C" w:rsidRPr="0069136C">
        <w:rPr>
          <w:rFonts w:ascii="Arial" w:hAnsi="Arial" w:cs="Arial"/>
          <w:sz w:val="24"/>
          <w:szCs w:val="24"/>
        </w:rPr>
        <w:t>.00</w:t>
      </w:r>
      <w:r w:rsidR="00CC4D06" w:rsidRPr="0069136C">
        <w:rPr>
          <w:rFonts w:ascii="Arial" w:hAnsi="Arial" w:cs="Arial"/>
          <w:sz w:val="24"/>
          <w:szCs w:val="24"/>
        </w:rPr>
        <w:t xml:space="preserve"> does not tally with the position taken by his legal representatives that he has contributed between R 170</w:t>
      </w:r>
      <w:r w:rsidR="0047546C" w:rsidRPr="0069136C">
        <w:rPr>
          <w:rFonts w:ascii="Arial" w:hAnsi="Arial" w:cs="Arial"/>
          <w:sz w:val="24"/>
          <w:szCs w:val="24"/>
        </w:rPr>
        <w:t> </w:t>
      </w:r>
      <w:r w:rsidR="00CC4D06" w:rsidRPr="0069136C">
        <w:rPr>
          <w:rFonts w:ascii="Arial" w:hAnsi="Arial" w:cs="Arial"/>
          <w:sz w:val="24"/>
          <w:szCs w:val="24"/>
        </w:rPr>
        <w:t>000</w:t>
      </w:r>
      <w:r w:rsidR="0047546C" w:rsidRPr="0069136C">
        <w:rPr>
          <w:rFonts w:ascii="Arial" w:hAnsi="Arial" w:cs="Arial"/>
          <w:sz w:val="24"/>
          <w:szCs w:val="24"/>
        </w:rPr>
        <w:t>.00</w:t>
      </w:r>
      <w:r w:rsidR="00CC4D06" w:rsidRPr="0069136C">
        <w:rPr>
          <w:rFonts w:ascii="Arial" w:hAnsi="Arial" w:cs="Arial"/>
          <w:sz w:val="24"/>
          <w:szCs w:val="24"/>
        </w:rPr>
        <w:t xml:space="preserve"> and R 180</w:t>
      </w:r>
      <w:r w:rsidR="0047546C" w:rsidRPr="0069136C">
        <w:rPr>
          <w:rFonts w:ascii="Arial" w:hAnsi="Arial" w:cs="Arial"/>
          <w:sz w:val="24"/>
          <w:szCs w:val="24"/>
        </w:rPr>
        <w:t> </w:t>
      </w:r>
      <w:r w:rsidR="00CC4D06" w:rsidRPr="0069136C">
        <w:rPr>
          <w:rFonts w:ascii="Arial" w:hAnsi="Arial" w:cs="Arial"/>
          <w:sz w:val="24"/>
          <w:szCs w:val="24"/>
        </w:rPr>
        <w:t>000</w:t>
      </w:r>
      <w:r w:rsidR="0047546C" w:rsidRPr="0069136C">
        <w:rPr>
          <w:rFonts w:ascii="Arial" w:hAnsi="Arial" w:cs="Arial"/>
          <w:sz w:val="24"/>
          <w:szCs w:val="24"/>
        </w:rPr>
        <w:t>.00</w:t>
      </w:r>
      <w:r w:rsidR="00CC4D06" w:rsidRPr="0069136C">
        <w:rPr>
          <w:rFonts w:ascii="Arial" w:hAnsi="Arial" w:cs="Arial"/>
          <w:sz w:val="24"/>
          <w:szCs w:val="24"/>
        </w:rPr>
        <w:t xml:space="preserve"> per month to the household.</w:t>
      </w:r>
    </w:p>
    <w:p w14:paraId="65213649" w14:textId="4EF13B25" w:rsidR="00CC4D06"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24.</w:t>
      </w:r>
      <w:r w:rsidRPr="003D3A7A">
        <w:rPr>
          <w:rFonts w:ascii="Arial" w:hAnsi="Arial" w:cs="Arial"/>
          <w:sz w:val="24"/>
          <w:szCs w:val="24"/>
        </w:rPr>
        <w:tab/>
      </w:r>
      <w:r w:rsidR="00CC4D06" w:rsidRPr="0069136C">
        <w:rPr>
          <w:rFonts w:ascii="Arial" w:hAnsi="Arial" w:cs="Arial"/>
          <w:sz w:val="24"/>
          <w:szCs w:val="24"/>
        </w:rPr>
        <w:t>The respondent does not dispute that he can afford the maintenance claimed by the applicant. For this reason, he alleges that the details of his financial circumstances are not relevant. However, he takes issue with two aspects</w:t>
      </w:r>
      <w:proofErr w:type="gramStart"/>
      <w:r w:rsidR="00CC4D06" w:rsidRPr="0069136C">
        <w:rPr>
          <w:rFonts w:ascii="Arial" w:hAnsi="Arial" w:cs="Arial"/>
          <w:sz w:val="24"/>
          <w:szCs w:val="24"/>
        </w:rPr>
        <w:t>:  (</w:t>
      </w:r>
      <w:proofErr w:type="gramEnd"/>
      <w:r w:rsidR="00CC4D06" w:rsidRPr="0069136C">
        <w:rPr>
          <w:rFonts w:ascii="Arial" w:hAnsi="Arial" w:cs="Arial"/>
          <w:sz w:val="24"/>
          <w:szCs w:val="24"/>
        </w:rPr>
        <w:t>a) the applicant’s entitlement to such maintenance in light of her conduct to date; and (b) the reasonableness of the maintenance claimed.</w:t>
      </w:r>
    </w:p>
    <w:p w14:paraId="5EB5E656" w14:textId="3117EC88" w:rsidR="00AA5E11" w:rsidRPr="003D3A7A" w:rsidRDefault="00AA5E11" w:rsidP="003D3A7A">
      <w:pPr>
        <w:tabs>
          <w:tab w:val="left" w:pos="2552"/>
        </w:tabs>
        <w:spacing w:before="120" w:after="360" w:line="480" w:lineRule="auto"/>
        <w:jc w:val="both"/>
        <w:rPr>
          <w:rFonts w:ascii="Arial" w:hAnsi="Arial" w:cs="Arial"/>
          <w:b/>
          <w:bCs/>
          <w:sz w:val="24"/>
          <w:szCs w:val="24"/>
        </w:rPr>
      </w:pPr>
      <w:r w:rsidRPr="003D3A7A">
        <w:rPr>
          <w:rFonts w:ascii="Arial" w:hAnsi="Arial" w:cs="Arial"/>
          <w:b/>
          <w:bCs/>
          <w:sz w:val="24"/>
          <w:szCs w:val="24"/>
        </w:rPr>
        <w:t xml:space="preserve">The </w:t>
      </w:r>
      <w:r w:rsidR="00277C28">
        <w:rPr>
          <w:rFonts w:ascii="Arial" w:hAnsi="Arial" w:cs="Arial"/>
          <w:b/>
          <w:bCs/>
          <w:sz w:val="24"/>
          <w:szCs w:val="24"/>
        </w:rPr>
        <w:t>parties’ respective position</w:t>
      </w:r>
      <w:r w:rsidR="00C348ED">
        <w:rPr>
          <w:rFonts w:ascii="Arial" w:hAnsi="Arial" w:cs="Arial"/>
          <w:b/>
          <w:bCs/>
          <w:sz w:val="24"/>
          <w:szCs w:val="24"/>
        </w:rPr>
        <w:t>s</w:t>
      </w:r>
      <w:r w:rsidR="00277C28">
        <w:rPr>
          <w:rFonts w:ascii="Arial" w:hAnsi="Arial" w:cs="Arial"/>
          <w:b/>
          <w:bCs/>
          <w:sz w:val="24"/>
          <w:szCs w:val="24"/>
        </w:rPr>
        <w:t xml:space="preserve"> in </w:t>
      </w:r>
      <w:r w:rsidR="007C64CF" w:rsidRPr="003D3A7A">
        <w:rPr>
          <w:rFonts w:ascii="Arial" w:hAnsi="Arial" w:cs="Arial"/>
          <w:b/>
          <w:bCs/>
          <w:sz w:val="24"/>
          <w:szCs w:val="24"/>
        </w:rPr>
        <w:t>respect of maintenance</w:t>
      </w:r>
      <w:r w:rsidR="00277C28">
        <w:rPr>
          <w:rFonts w:ascii="Arial" w:hAnsi="Arial" w:cs="Arial"/>
          <w:b/>
          <w:bCs/>
          <w:sz w:val="24"/>
          <w:szCs w:val="24"/>
        </w:rPr>
        <w:t xml:space="preserve"> </w:t>
      </w:r>
    </w:p>
    <w:p w14:paraId="48D28181" w14:textId="344ED3FF" w:rsidR="007C64CF"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25.</w:t>
      </w:r>
      <w:r w:rsidRPr="003D3A7A">
        <w:rPr>
          <w:rFonts w:ascii="Arial" w:hAnsi="Arial" w:cs="Arial"/>
          <w:sz w:val="24"/>
          <w:szCs w:val="24"/>
        </w:rPr>
        <w:tab/>
      </w:r>
      <w:r w:rsidR="007C64CF" w:rsidRPr="0069136C">
        <w:rPr>
          <w:rFonts w:ascii="Arial" w:hAnsi="Arial" w:cs="Arial"/>
          <w:sz w:val="24"/>
          <w:szCs w:val="24"/>
        </w:rPr>
        <w:t>The applicant explains:</w:t>
      </w:r>
    </w:p>
    <w:p w14:paraId="1C57B89B" w14:textId="41901689" w:rsidR="00D60CDE"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25.1.</w:t>
      </w:r>
      <w:r w:rsidRPr="003D3A7A">
        <w:rPr>
          <w:rFonts w:ascii="Arial" w:hAnsi="Arial" w:cs="Arial"/>
          <w:sz w:val="24"/>
          <w:szCs w:val="24"/>
        </w:rPr>
        <w:tab/>
      </w:r>
      <w:r w:rsidR="00C139D7" w:rsidRPr="0069136C">
        <w:rPr>
          <w:rFonts w:ascii="Arial" w:hAnsi="Arial" w:cs="Arial"/>
          <w:sz w:val="24"/>
          <w:szCs w:val="24"/>
        </w:rPr>
        <w:t xml:space="preserve">In the respondent’s </w:t>
      </w:r>
      <w:r w:rsidR="00B43C90" w:rsidRPr="0069136C">
        <w:rPr>
          <w:rFonts w:ascii="Arial" w:hAnsi="Arial" w:cs="Arial"/>
          <w:sz w:val="24"/>
          <w:szCs w:val="24"/>
        </w:rPr>
        <w:t>P</w:t>
      </w:r>
      <w:r w:rsidR="00C139D7" w:rsidRPr="0069136C">
        <w:rPr>
          <w:rFonts w:ascii="Arial" w:hAnsi="Arial" w:cs="Arial"/>
          <w:sz w:val="24"/>
          <w:szCs w:val="24"/>
        </w:rPr>
        <w:t xml:space="preserve">articulars of </w:t>
      </w:r>
      <w:r w:rsidR="00B43C90" w:rsidRPr="0069136C">
        <w:rPr>
          <w:rFonts w:ascii="Arial" w:hAnsi="Arial" w:cs="Arial"/>
          <w:sz w:val="24"/>
          <w:szCs w:val="24"/>
        </w:rPr>
        <w:t>C</w:t>
      </w:r>
      <w:r w:rsidR="00C139D7" w:rsidRPr="0069136C">
        <w:rPr>
          <w:rFonts w:ascii="Arial" w:hAnsi="Arial" w:cs="Arial"/>
          <w:sz w:val="24"/>
          <w:szCs w:val="24"/>
        </w:rPr>
        <w:t xml:space="preserve">laim, he </w:t>
      </w:r>
      <w:r w:rsidR="000D4FB1" w:rsidRPr="0069136C">
        <w:rPr>
          <w:rFonts w:ascii="Arial" w:hAnsi="Arial" w:cs="Arial"/>
          <w:sz w:val="24"/>
          <w:szCs w:val="24"/>
        </w:rPr>
        <w:t xml:space="preserve">tendered </w:t>
      </w:r>
      <w:r w:rsidR="00C139D7" w:rsidRPr="0069136C">
        <w:rPr>
          <w:rFonts w:ascii="Arial" w:hAnsi="Arial" w:cs="Arial"/>
          <w:sz w:val="24"/>
          <w:szCs w:val="24"/>
        </w:rPr>
        <w:t>rehabilitative maintenance to the applicant in the amount of R 25</w:t>
      </w:r>
      <w:r w:rsidR="00B91434" w:rsidRPr="0069136C">
        <w:rPr>
          <w:rFonts w:ascii="Arial" w:hAnsi="Arial" w:cs="Arial"/>
          <w:sz w:val="24"/>
          <w:szCs w:val="24"/>
        </w:rPr>
        <w:t> </w:t>
      </w:r>
      <w:r w:rsidR="00C139D7" w:rsidRPr="0069136C">
        <w:rPr>
          <w:rFonts w:ascii="Arial" w:hAnsi="Arial" w:cs="Arial"/>
          <w:sz w:val="24"/>
          <w:szCs w:val="24"/>
        </w:rPr>
        <w:t>000</w:t>
      </w:r>
      <w:r w:rsidR="00B91434" w:rsidRPr="0069136C">
        <w:rPr>
          <w:rFonts w:ascii="Arial" w:hAnsi="Arial" w:cs="Arial"/>
          <w:sz w:val="24"/>
          <w:szCs w:val="24"/>
        </w:rPr>
        <w:t>.00</w:t>
      </w:r>
      <w:r w:rsidR="00C139D7" w:rsidRPr="0069136C">
        <w:rPr>
          <w:rFonts w:ascii="Arial" w:hAnsi="Arial" w:cs="Arial"/>
          <w:sz w:val="24"/>
          <w:szCs w:val="24"/>
        </w:rPr>
        <w:t xml:space="preserve"> per month for a period of 24 months</w:t>
      </w:r>
      <w:r w:rsidR="00D60CDE" w:rsidRPr="0069136C">
        <w:rPr>
          <w:rFonts w:ascii="Arial" w:hAnsi="Arial" w:cs="Arial"/>
          <w:sz w:val="24"/>
          <w:szCs w:val="24"/>
        </w:rPr>
        <w:t xml:space="preserve">. This notwithstanding, in a </w:t>
      </w:r>
      <w:r w:rsidR="00B43C90" w:rsidRPr="0069136C">
        <w:rPr>
          <w:rFonts w:ascii="Arial" w:hAnsi="Arial" w:cs="Arial"/>
          <w:sz w:val="24"/>
          <w:szCs w:val="24"/>
        </w:rPr>
        <w:t>S</w:t>
      </w:r>
      <w:r w:rsidR="00D60CDE" w:rsidRPr="0069136C">
        <w:rPr>
          <w:rFonts w:ascii="Arial" w:hAnsi="Arial" w:cs="Arial"/>
          <w:sz w:val="24"/>
          <w:szCs w:val="24"/>
        </w:rPr>
        <w:t xml:space="preserve">pecial </w:t>
      </w:r>
      <w:r w:rsidR="00B43C90" w:rsidRPr="0069136C">
        <w:rPr>
          <w:rFonts w:ascii="Arial" w:hAnsi="Arial" w:cs="Arial"/>
          <w:sz w:val="24"/>
          <w:szCs w:val="24"/>
        </w:rPr>
        <w:t>P</w:t>
      </w:r>
      <w:r w:rsidR="00D60CDE" w:rsidRPr="0069136C">
        <w:rPr>
          <w:rFonts w:ascii="Arial" w:hAnsi="Arial" w:cs="Arial"/>
          <w:sz w:val="24"/>
          <w:szCs w:val="24"/>
        </w:rPr>
        <w:t xml:space="preserve">lea to the </w:t>
      </w:r>
      <w:r w:rsidR="00D60CDE" w:rsidRPr="0069136C">
        <w:rPr>
          <w:rFonts w:ascii="Arial" w:hAnsi="Arial" w:cs="Arial"/>
          <w:sz w:val="24"/>
          <w:szCs w:val="24"/>
        </w:rPr>
        <w:lastRenderedPageBreak/>
        <w:t xml:space="preserve">applicant’s </w:t>
      </w:r>
      <w:r w:rsidR="00B43C90" w:rsidRPr="0069136C">
        <w:rPr>
          <w:rFonts w:ascii="Arial" w:hAnsi="Arial" w:cs="Arial"/>
          <w:sz w:val="24"/>
          <w:szCs w:val="24"/>
        </w:rPr>
        <w:t>C</w:t>
      </w:r>
      <w:r w:rsidR="00D60CDE" w:rsidRPr="0069136C">
        <w:rPr>
          <w:rFonts w:ascii="Arial" w:hAnsi="Arial" w:cs="Arial"/>
          <w:sz w:val="24"/>
          <w:szCs w:val="24"/>
        </w:rPr>
        <w:t>ounter</w:t>
      </w:r>
      <w:r w:rsidR="00B43C90" w:rsidRPr="0069136C">
        <w:rPr>
          <w:rFonts w:ascii="Arial" w:hAnsi="Arial" w:cs="Arial"/>
          <w:sz w:val="24"/>
          <w:szCs w:val="24"/>
        </w:rPr>
        <w:t xml:space="preserve"> C</w:t>
      </w:r>
      <w:r w:rsidR="00D60CDE" w:rsidRPr="0069136C">
        <w:rPr>
          <w:rFonts w:ascii="Arial" w:hAnsi="Arial" w:cs="Arial"/>
          <w:sz w:val="24"/>
          <w:szCs w:val="24"/>
        </w:rPr>
        <w:t>laim, the respondent seeks the dismissal of her claim for spousal maintenance.</w:t>
      </w:r>
    </w:p>
    <w:p w14:paraId="7AC53832" w14:textId="35D24E68" w:rsidR="000147AC"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25.2.</w:t>
      </w:r>
      <w:r w:rsidRPr="003D3A7A">
        <w:rPr>
          <w:rFonts w:ascii="Arial" w:hAnsi="Arial" w:cs="Arial"/>
          <w:sz w:val="24"/>
          <w:szCs w:val="24"/>
        </w:rPr>
        <w:tab/>
      </w:r>
      <w:r w:rsidR="00F56CE7" w:rsidRPr="0069136C">
        <w:rPr>
          <w:rFonts w:ascii="Arial" w:hAnsi="Arial" w:cs="Arial"/>
          <w:sz w:val="24"/>
          <w:szCs w:val="24"/>
        </w:rPr>
        <w:t>In a letter dated 12 July 2023, the respondent has tende</w:t>
      </w:r>
      <w:r w:rsidR="00333DD2" w:rsidRPr="0069136C">
        <w:rPr>
          <w:rFonts w:ascii="Arial" w:hAnsi="Arial" w:cs="Arial"/>
          <w:sz w:val="24"/>
          <w:szCs w:val="24"/>
        </w:rPr>
        <w:t>red</w:t>
      </w:r>
      <w:r w:rsidR="00F56CE7" w:rsidRPr="0069136C">
        <w:rPr>
          <w:rFonts w:ascii="Arial" w:hAnsi="Arial" w:cs="Arial"/>
          <w:sz w:val="24"/>
          <w:szCs w:val="24"/>
        </w:rPr>
        <w:t xml:space="preserve"> to pay an amount of R 10</w:t>
      </w:r>
      <w:r w:rsidR="001C1C79" w:rsidRPr="0069136C">
        <w:rPr>
          <w:rFonts w:ascii="Arial" w:hAnsi="Arial" w:cs="Arial"/>
          <w:sz w:val="24"/>
          <w:szCs w:val="24"/>
        </w:rPr>
        <w:t> </w:t>
      </w:r>
      <w:r w:rsidR="00F56CE7" w:rsidRPr="0069136C">
        <w:rPr>
          <w:rFonts w:ascii="Arial" w:hAnsi="Arial" w:cs="Arial"/>
          <w:sz w:val="24"/>
          <w:szCs w:val="24"/>
        </w:rPr>
        <w:t>000</w:t>
      </w:r>
      <w:r w:rsidR="001C1C79" w:rsidRPr="0069136C">
        <w:rPr>
          <w:rFonts w:ascii="Arial" w:hAnsi="Arial" w:cs="Arial"/>
          <w:sz w:val="24"/>
          <w:szCs w:val="24"/>
        </w:rPr>
        <w:t>.00</w:t>
      </w:r>
      <w:r w:rsidR="00F56CE7" w:rsidRPr="0069136C">
        <w:rPr>
          <w:rFonts w:ascii="Arial" w:hAnsi="Arial" w:cs="Arial"/>
          <w:sz w:val="24"/>
          <w:szCs w:val="24"/>
        </w:rPr>
        <w:t xml:space="preserve"> per month in respect of the maintenance of his children</w:t>
      </w:r>
      <w:r w:rsidR="002F036E" w:rsidRPr="0069136C">
        <w:rPr>
          <w:rFonts w:ascii="Arial" w:hAnsi="Arial" w:cs="Arial"/>
          <w:sz w:val="24"/>
          <w:szCs w:val="24"/>
        </w:rPr>
        <w:t xml:space="preserve"> and he has indicated that his intention is to no longer pay the applicant any spousal maintenance based on the doctrine of </w:t>
      </w:r>
      <w:r w:rsidR="00CC3164" w:rsidRPr="0069136C">
        <w:rPr>
          <w:rFonts w:ascii="Arial" w:hAnsi="Arial" w:cs="Arial"/>
          <w:sz w:val="24"/>
          <w:szCs w:val="24"/>
        </w:rPr>
        <w:t>“</w:t>
      </w:r>
      <w:r w:rsidR="002F036E" w:rsidRPr="0069136C">
        <w:rPr>
          <w:rFonts w:ascii="Arial" w:hAnsi="Arial" w:cs="Arial"/>
          <w:sz w:val="24"/>
          <w:szCs w:val="24"/>
        </w:rPr>
        <w:t>unclean hands</w:t>
      </w:r>
      <w:r w:rsidR="00CC3164" w:rsidRPr="0069136C">
        <w:rPr>
          <w:rFonts w:ascii="Arial" w:hAnsi="Arial" w:cs="Arial"/>
          <w:sz w:val="24"/>
          <w:szCs w:val="24"/>
        </w:rPr>
        <w:t>”</w:t>
      </w:r>
      <w:r w:rsidR="002F036E" w:rsidRPr="0069136C">
        <w:rPr>
          <w:rFonts w:ascii="Arial" w:hAnsi="Arial" w:cs="Arial"/>
          <w:sz w:val="24"/>
          <w:szCs w:val="24"/>
        </w:rPr>
        <w:t>.</w:t>
      </w:r>
    </w:p>
    <w:p w14:paraId="78414BAF" w14:textId="42E46D61" w:rsidR="00D44427"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26.</w:t>
      </w:r>
      <w:r>
        <w:rPr>
          <w:rFonts w:ascii="Arial" w:hAnsi="Arial" w:cs="Arial"/>
          <w:sz w:val="24"/>
          <w:szCs w:val="24"/>
        </w:rPr>
        <w:tab/>
      </w:r>
      <w:r w:rsidR="00D44427" w:rsidRPr="0069136C">
        <w:rPr>
          <w:rFonts w:ascii="Arial" w:hAnsi="Arial" w:cs="Arial"/>
          <w:sz w:val="24"/>
          <w:szCs w:val="24"/>
        </w:rPr>
        <w:t>As to the respondent’s position:</w:t>
      </w:r>
    </w:p>
    <w:p w14:paraId="7EB5174E" w14:textId="44E2E236" w:rsidR="00E755E8"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26.1.</w:t>
      </w:r>
      <w:r>
        <w:rPr>
          <w:rFonts w:ascii="Arial" w:hAnsi="Arial" w:cs="Arial"/>
          <w:sz w:val="24"/>
          <w:szCs w:val="24"/>
        </w:rPr>
        <w:tab/>
      </w:r>
      <w:r w:rsidR="0061308E" w:rsidRPr="0069136C">
        <w:rPr>
          <w:rFonts w:ascii="Arial" w:hAnsi="Arial" w:cs="Arial"/>
          <w:sz w:val="24"/>
          <w:szCs w:val="24"/>
        </w:rPr>
        <w:t xml:space="preserve">As stated, </w:t>
      </w:r>
      <w:r w:rsidR="00D44427" w:rsidRPr="0069136C">
        <w:rPr>
          <w:rFonts w:ascii="Arial" w:hAnsi="Arial" w:cs="Arial"/>
          <w:sz w:val="24"/>
          <w:szCs w:val="24"/>
        </w:rPr>
        <w:t xml:space="preserve">he </w:t>
      </w:r>
      <w:r w:rsidR="0061308E" w:rsidRPr="0069136C">
        <w:rPr>
          <w:rFonts w:ascii="Arial" w:hAnsi="Arial" w:cs="Arial"/>
          <w:sz w:val="24"/>
          <w:szCs w:val="24"/>
        </w:rPr>
        <w:t>d</w:t>
      </w:r>
      <w:r w:rsidR="00645480" w:rsidRPr="0069136C">
        <w:rPr>
          <w:rFonts w:ascii="Arial" w:hAnsi="Arial" w:cs="Arial"/>
          <w:sz w:val="24"/>
          <w:szCs w:val="24"/>
        </w:rPr>
        <w:t>oes not dispute that he can afford the maintenance claimed by the applicant but he does dispute the accuracy of her maintenance schedule</w:t>
      </w:r>
      <w:r w:rsidR="001D0469" w:rsidRPr="0069136C">
        <w:rPr>
          <w:rFonts w:ascii="Arial" w:hAnsi="Arial" w:cs="Arial"/>
          <w:sz w:val="24"/>
          <w:szCs w:val="24"/>
        </w:rPr>
        <w:t xml:space="preserve"> which, he argues, is not a true reflection of the applicant</w:t>
      </w:r>
      <w:r w:rsidR="00C54AB8" w:rsidRPr="0069136C">
        <w:rPr>
          <w:rFonts w:ascii="Arial" w:hAnsi="Arial" w:cs="Arial"/>
          <w:sz w:val="24"/>
          <w:szCs w:val="24"/>
        </w:rPr>
        <w:t>’</w:t>
      </w:r>
      <w:r w:rsidR="001D0469" w:rsidRPr="0069136C">
        <w:rPr>
          <w:rFonts w:ascii="Arial" w:hAnsi="Arial" w:cs="Arial"/>
          <w:sz w:val="24"/>
          <w:szCs w:val="24"/>
        </w:rPr>
        <w:t xml:space="preserve">s actual and reasonable needs. </w:t>
      </w:r>
    </w:p>
    <w:p w14:paraId="5E88AA42" w14:textId="663630C8" w:rsidR="0065478E"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26.2.</w:t>
      </w:r>
      <w:r>
        <w:rPr>
          <w:rFonts w:ascii="Arial" w:hAnsi="Arial" w:cs="Arial"/>
          <w:sz w:val="24"/>
          <w:szCs w:val="24"/>
        </w:rPr>
        <w:tab/>
      </w:r>
      <w:r w:rsidR="00D44427" w:rsidRPr="0069136C">
        <w:rPr>
          <w:rFonts w:ascii="Arial" w:hAnsi="Arial" w:cs="Arial"/>
          <w:sz w:val="24"/>
          <w:szCs w:val="24"/>
        </w:rPr>
        <w:t>He d</w:t>
      </w:r>
      <w:r w:rsidR="001D0469" w:rsidRPr="0069136C">
        <w:rPr>
          <w:rFonts w:ascii="Arial" w:hAnsi="Arial" w:cs="Arial"/>
          <w:sz w:val="24"/>
          <w:szCs w:val="24"/>
        </w:rPr>
        <w:t>isputes the reasonableness of the cash maintenance claimed by the applicant, especially in light of the fact</w:t>
      </w:r>
      <w:r w:rsidR="00B549D8" w:rsidRPr="0069136C">
        <w:rPr>
          <w:rFonts w:ascii="Arial" w:hAnsi="Arial" w:cs="Arial"/>
          <w:sz w:val="24"/>
          <w:szCs w:val="24"/>
        </w:rPr>
        <w:t xml:space="preserve"> that this amount of R 67</w:t>
      </w:r>
      <w:r w:rsidR="00204ABC" w:rsidRPr="0069136C">
        <w:rPr>
          <w:rFonts w:ascii="Arial" w:hAnsi="Arial" w:cs="Arial"/>
          <w:sz w:val="24"/>
          <w:szCs w:val="24"/>
        </w:rPr>
        <w:t> </w:t>
      </w:r>
      <w:r w:rsidR="00B549D8" w:rsidRPr="0069136C">
        <w:rPr>
          <w:rFonts w:ascii="Arial" w:hAnsi="Arial" w:cs="Arial"/>
          <w:sz w:val="24"/>
          <w:szCs w:val="24"/>
        </w:rPr>
        <w:t>500</w:t>
      </w:r>
      <w:r w:rsidR="00204ABC" w:rsidRPr="0069136C">
        <w:rPr>
          <w:rFonts w:ascii="Arial" w:hAnsi="Arial" w:cs="Arial"/>
          <w:sz w:val="24"/>
          <w:szCs w:val="24"/>
        </w:rPr>
        <w:t>.00</w:t>
      </w:r>
      <w:r w:rsidR="00B549D8" w:rsidRPr="0069136C">
        <w:rPr>
          <w:rFonts w:ascii="Arial" w:hAnsi="Arial" w:cs="Arial"/>
          <w:sz w:val="24"/>
          <w:szCs w:val="24"/>
        </w:rPr>
        <w:t xml:space="preserve"> per month is being claimed in addition to all of the expenses that he already pays on behalf of the applicant and the minor children.</w:t>
      </w:r>
    </w:p>
    <w:p w14:paraId="7DF1D30F" w14:textId="3ADC020B" w:rsidR="00214A54"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26.3.</w:t>
      </w:r>
      <w:r>
        <w:rPr>
          <w:rFonts w:ascii="Arial" w:hAnsi="Arial" w:cs="Arial"/>
          <w:sz w:val="24"/>
          <w:szCs w:val="24"/>
        </w:rPr>
        <w:tab/>
      </w:r>
      <w:r w:rsidR="006855FB" w:rsidRPr="0069136C">
        <w:rPr>
          <w:rFonts w:ascii="Arial" w:hAnsi="Arial" w:cs="Arial"/>
          <w:sz w:val="24"/>
          <w:szCs w:val="24"/>
        </w:rPr>
        <w:t xml:space="preserve">He </w:t>
      </w:r>
      <w:r w:rsidR="00B549D8" w:rsidRPr="0069136C">
        <w:rPr>
          <w:rFonts w:ascii="Arial" w:hAnsi="Arial" w:cs="Arial"/>
          <w:sz w:val="24"/>
          <w:szCs w:val="24"/>
        </w:rPr>
        <w:t>currently pays approximately R 148,000 per month</w:t>
      </w:r>
      <w:r w:rsidR="00D23CAD" w:rsidRPr="0069136C">
        <w:rPr>
          <w:rFonts w:ascii="Arial" w:hAnsi="Arial" w:cs="Arial"/>
          <w:sz w:val="24"/>
          <w:szCs w:val="24"/>
        </w:rPr>
        <w:t xml:space="preserve"> towards the applicant and the minor children which includes, </w:t>
      </w:r>
      <w:r w:rsidR="00D23CAD" w:rsidRPr="0069136C">
        <w:rPr>
          <w:rFonts w:ascii="Arial" w:hAnsi="Arial" w:cs="Arial"/>
          <w:i/>
          <w:iCs/>
          <w:sz w:val="24"/>
          <w:szCs w:val="24"/>
        </w:rPr>
        <w:t>inter alia</w:t>
      </w:r>
      <w:r w:rsidR="00D23CAD" w:rsidRPr="0069136C">
        <w:rPr>
          <w:rFonts w:ascii="Arial" w:hAnsi="Arial" w:cs="Arial"/>
          <w:sz w:val="24"/>
          <w:szCs w:val="24"/>
        </w:rPr>
        <w:t>, the bond, rates and taxes as well as utilities in respect of the former ma</w:t>
      </w:r>
      <w:r w:rsidR="001A32FA" w:rsidRPr="0069136C">
        <w:rPr>
          <w:rFonts w:ascii="Arial" w:hAnsi="Arial" w:cs="Arial"/>
          <w:sz w:val="24"/>
          <w:szCs w:val="24"/>
        </w:rPr>
        <w:t xml:space="preserve">trimonial </w:t>
      </w:r>
      <w:r w:rsidR="00D23CAD" w:rsidRPr="0069136C">
        <w:rPr>
          <w:rFonts w:ascii="Arial" w:hAnsi="Arial" w:cs="Arial"/>
          <w:sz w:val="24"/>
          <w:szCs w:val="24"/>
        </w:rPr>
        <w:t>home</w:t>
      </w:r>
      <w:r w:rsidR="00374885" w:rsidRPr="0069136C">
        <w:rPr>
          <w:rFonts w:ascii="Arial" w:hAnsi="Arial" w:cs="Arial"/>
          <w:sz w:val="24"/>
          <w:szCs w:val="24"/>
        </w:rPr>
        <w:t xml:space="preserve">, the alarm, short-term insurance, </w:t>
      </w:r>
      <w:proofErr w:type="spellStart"/>
      <w:r w:rsidR="00374885" w:rsidRPr="0069136C">
        <w:rPr>
          <w:rFonts w:ascii="Arial" w:hAnsi="Arial" w:cs="Arial"/>
          <w:sz w:val="24"/>
          <w:szCs w:val="24"/>
        </w:rPr>
        <w:t>DStv</w:t>
      </w:r>
      <w:proofErr w:type="spellEnd"/>
      <w:r w:rsidR="00374885" w:rsidRPr="0069136C">
        <w:rPr>
          <w:rFonts w:ascii="Arial" w:hAnsi="Arial" w:cs="Arial"/>
          <w:sz w:val="24"/>
          <w:szCs w:val="24"/>
        </w:rPr>
        <w:t>, Internet</w:t>
      </w:r>
      <w:r w:rsidR="005774E2" w:rsidRPr="0069136C">
        <w:rPr>
          <w:rFonts w:ascii="Arial" w:hAnsi="Arial" w:cs="Arial"/>
          <w:sz w:val="24"/>
          <w:szCs w:val="24"/>
        </w:rPr>
        <w:t xml:space="preserve"> in respect of the former </w:t>
      </w:r>
      <w:r w:rsidR="001A32FA" w:rsidRPr="0069136C">
        <w:rPr>
          <w:rFonts w:ascii="Arial" w:hAnsi="Arial" w:cs="Arial"/>
          <w:sz w:val="24"/>
          <w:szCs w:val="24"/>
        </w:rPr>
        <w:t xml:space="preserve">matrimonial </w:t>
      </w:r>
      <w:r w:rsidR="005774E2" w:rsidRPr="0069136C">
        <w:rPr>
          <w:rFonts w:ascii="Arial" w:hAnsi="Arial" w:cs="Arial"/>
          <w:sz w:val="24"/>
          <w:szCs w:val="24"/>
        </w:rPr>
        <w:t>home, the salaries of the gardener, domestic worker</w:t>
      </w:r>
      <w:r w:rsidR="004B25BA" w:rsidRPr="0069136C">
        <w:rPr>
          <w:rFonts w:ascii="Arial" w:hAnsi="Arial" w:cs="Arial"/>
          <w:sz w:val="24"/>
          <w:szCs w:val="24"/>
        </w:rPr>
        <w:t xml:space="preserve"> and childminder at the former </w:t>
      </w:r>
      <w:r w:rsidR="00214A54" w:rsidRPr="0069136C">
        <w:rPr>
          <w:rFonts w:ascii="Arial" w:hAnsi="Arial" w:cs="Arial"/>
          <w:sz w:val="24"/>
          <w:szCs w:val="24"/>
        </w:rPr>
        <w:t xml:space="preserve">matrimonial </w:t>
      </w:r>
      <w:r w:rsidR="004B25BA" w:rsidRPr="0069136C">
        <w:rPr>
          <w:rFonts w:ascii="Arial" w:hAnsi="Arial" w:cs="Arial"/>
          <w:sz w:val="24"/>
          <w:szCs w:val="24"/>
        </w:rPr>
        <w:t>home,</w:t>
      </w:r>
      <w:r w:rsidR="00B46094" w:rsidRPr="0069136C">
        <w:rPr>
          <w:rFonts w:ascii="Arial" w:hAnsi="Arial" w:cs="Arial"/>
          <w:sz w:val="24"/>
          <w:szCs w:val="24"/>
        </w:rPr>
        <w:t xml:space="preserve"> medical aid</w:t>
      </w:r>
      <w:r w:rsidR="00184441" w:rsidRPr="0069136C">
        <w:rPr>
          <w:rFonts w:ascii="Arial" w:hAnsi="Arial" w:cs="Arial"/>
          <w:sz w:val="24"/>
          <w:szCs w:val="24"/>
        </w:rPr>
        <w:t xml:space="preserve">, school </w:t>
      </w:r>
      <w:r w:rsidR="00184441" w:rsidRPr="0069136C">
        <w:rPr>
          <w:rFonts w:ascii="Arial" w:hAnsi="Arial" w:cs="Arial"/>
          <w:sz w:val="24"/>
          <w:szCs w:val="24"/>
        </w:rPr>
        <w:lastRenderedPageBreak/>
        <w:t>fees for the minor children as well as extramural activities, together with a range of other expenses.</w:t>
      </w:r>
      <w:r w:rsidR="00B9039B" w:rsidRPr="0069136C">
        <w:rPr>
          <w:rFonts w:ascii="Arial" w:hAnsi="Arial" w:cs="Arial"/>
          <w:sz w:val="24"/>
          <w:szCs w:val="24"/>
        </w:rPr>
        <w:t xml:space="preserve">  </w:t>
      </w:r>
    </w:p>
    <w:p w14:paraId="3EB76A0E" w14:textId="4D93BFCA" w:rsidR="003246BD"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26.4.</w:t>
      </w:r>
      <w:r>
        <w:rPr>
          <w:rFonts w:ascii="Arial" w:hAnsi="Arial" w:cs="Arial"/>
          <w:sz w:val="24"/>
          <w:szCs w:val="24"/>
        </w:rPr>
        <w:tab/>
      </w:r>
      <w:r w:rsidR="006855FB" w:rsidRPr="0069136C">
        <w:rPr>
          <w:rFonts w:ascii="Arial" w:hAnsi="Arial" w:cs="Arial"/>
          <w:sz w:val="24"/>
          <w:szCs w:val="24"/>
        </w:rPr>
        <w:t>He e</w:t>
      </w:r>
      <w:r w:rsidR="001F7B0A" w:rsidRPr="0069136C">
        <w:rPr>
          <w:rFonts w:ascii="Arial" w:hAnsi="Arial" w:cs="Arial"/>
          <w:sz w:val="24"/>
          <w:szCs w:val="24"/>
        </w:rPr>
        <w:t>xplains that the</w:t>
      </w:r>
      <w:r w:rsidR="00214A54" w:rsidRPr="0069136C">
        <w:rPr>
          <w:rFonts w:ascii="Arial" w:hAnsi="Arial" w:cs="Arial"/>
          <w:sz w:val="24"/>
          <w:szCs w:val="24"/>
        </w:rPr>
        <w:t xml:space="preserve"> aforementioned </w:t>
      </w:r>
      <w:r w:rsidR="001F7B0A" w:rsidRPr="0069136C">
        <w:rPr>
          <w:rFonts w:ascii="Arial" w:hAnsi="Arial" w:cs="Arial"/>
          <w:sz w:val="24"/>
          <w:szCs w:val="24"/>
        </w:rPr>
        <w:t>expenses do not include the expenses that he incurs on behalf the children in his own household such as rental, food, clothes, entertainment, additional medical expenses and the medication when they are in his care or the salary of the childminder and the au pair employed to assist him with the children at his home.</w:t>
      </w:r>
    </w:p>
    <w:p w14:paraId="7123E3A5" w14:textId="0D147F6E" w:rsidR="00C348ED"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27.</w:t>
      </w:r>
      <w:r w:rsidRPr="003D3A7A">
        <w:rPr>
          <w:rFonts w:ascii="Arial" w:hAnsi="Arial" w:cs="Arial"/>
          <w:sz w:val="24"/>
          <w:szCs w:val="24"/>
        </w:rPr>
        <w:tab/>
      </w:r>
      <w:r w:rsidR="00C348ED" w:rsidRPr="0069136C">
        <w:rPr>
          <w:rFonts w:ascii="Arial" w:hAnsi="Arial" w:cs="Arial"/>
          <w:sz w:val="24"/>
          <w:szCs w:val="24"/>
        </w:rPr>
        <w:t xml:space="preserve">The applicant further explains that the respondent has failed and/or refused to pay the money into her </w:t>
      </w:r>
      <w:proofErr w:type="spellStart"/>
      <w:r w:rsidR="00C348ED" w:rsidRPr="0069136C">
        <w:rPr>
          <w:rFonts w:ascii="Arial" w:hAnsi="Arial" w:cs="Arial"/>
          <w:sz w:val="24"/>
          <w:szCs w:val="24"/>
        </w:rPr>
        <w:t>Capitec</w:t>
      </w:r>
      <w:proofErr w:type="spellEnd"/>
      <w:r w:rsidR="00C348ED" w:rsidRPr="0069136C">
        <w:rPr>
          <w:rFonts w:ascii="Arial" w:hAnsi="Arial" w:cs="Arial"/>
          <w:sz w:val="24"/>
          <w:szCs w:val="24"/>
        </w:rPr>
        <w:t xml:space="preserve"> account despite being requested to do so and that he insists on making payments into an Absa account so as to enable him to have access to her bank account, to control and monitor her transactions.</w:t>
      </w:r>
    </w:p>
    <w:p w14:paraId="0FDB6115" w14:textId="0D0C6BF0" w:rsidR="00B15272" w:rsidRPr="003D3A7A" w:rsidRDefault="00B15272" w:rsidP="003D3A7A">
      <w:pPr>
        <w:spacing w:before="120" w:after="360" w:line="480" w:lineRule="auto"/>
        <w:jc w:val="both"/>
        <w:rPr>
          <w:rFonts w:ascii="Arial" w:hAnsi="Arial" w:cs="Arial"/>
          <w:b/>
          <w:bCs/>
          <w:sz w:val="24"/>
          <w:szCs w:val="24"/>
        </w:rPr>
      </w:pPr>
      <w:r w:rsidRPr="003D3A7A">
        <w:rPr>
          <w:rFonts w:ascii="Arial" w:hAnsi="Arial" w:cs="Arial"/>
          <w:b/>
          <w:bCs/>
          <w:sz w:val="24"/>
          <w:szCs w:val="24"/>
        </w:rPr>
        <w:t>The applicant’s maintenance needs</w:t>
      </w:r>
    </w:p>
    <w:p w14:paraId="4BC85545" w14:textId="38124D8B" w:rsidR="00792C3B"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28.</w:t>
      </w:r>
      <w:r w:rsidRPr="003D3A7A">
        <w:rPr>
          <w:rFonts w:ascii="Arial" w:hAnsi="Arial" w:cs="Arial"/>
          <w:sz w:val="24"/>
          <w:szCs w:val="24"/>
        </w:rPr>
        <w:tab/>
      </w:r>
      <w:r w:rsidR="005C2372" w:rsidRPr="0069136C">
        <w:rPr>
          <w:rFonts w:ascii="Arial" w:hAnsi="Arial" w:cs="Arial"/>
          <w:sz w:val="24"/>
          <w:szCs w:val="24"/>
        </w:rPr>
        <w:t>As to the applicant</w:t>
      </w:r>
      <w:r w:rsidR="000C1E2D" w:rsidRPr="0069136C">
        <w:rPr>
          <w:rFonts w:ascii="Arial" w:hAnsi="Arial" w:cs="Arial"/>
          <w:sz w:val="24"/>
          <w:szCs w:val="24"/>
        </w:rPr>
        <w:t>’</w:t>
      </w:r>
      <w:r w:rsidR="005C2372" w:rsidRPr="0069136C">
        <w:rPr>
          <w:rFonts w:ascii="Arial" w:hAnsi="Arial" w:cs="Arial"/>
          <w:sz w:val="24"/>
          <w:szCs w:val="24"/>
        </w:rPr>
        <w:t>s maintenance needs</w:t>
      </w:r>
      <w:r w:rsidR="00253795" w:rsidRPr="0069136C">
        <w:rPr>
          <w:rFonts w:ascii="Arial" w:hAnsi="Arial" w:cs="Arial"/>
          <w:sz w:val="24"/>
          <w:szCs w:val="24"/>
        </w:rPr>
        <w:t>, she has prepared a schedule which reflects a total monthly expenditure as being in the amount of R 67 326.32 made up as follows</w:t>
      </w:r>
      <w:r w:rsidR="00F02BD6" w:rsidRPr="0069136C">
        <w:rPr>
          <w:rFonts w:ascii="Arial" w:hAnsi="Arial" w:cs="Arial"/>
          <w:sz w:val="24"/>
          <w:szCs w:val="24"/>
        </w:rPr>
        <w:t>:</w:t>
      </w:r>
    </w:p>
    <w:p w14:paraId="7A552342" w14:textId="73AB3FB7" w:rsidR="00F02BD6"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28.1.</w:t>
      </w:r>
      <w:r w:rsidRPr="003D3A7A">
        <w:rPr>
          <w:rFonts w:ascii="Arial" w:hAnsi="Arial" w:cs="Arial"/>
          <w:sz w:val="24"/>
          <w:szCs w:val="24"/>
        </w:rPr>
        <w:tab/>
      </w:r>
      <w:r w:rsidR="00703976" w:rsidRPr="0069136C">
        <w:rPr>
          <w:rFonts w:ascii="Arial" w:hAnsi="Arial" w:cs="Arial"/>
          <w:sz w:val="24"/>
          <w:szCs w:val="24"/>
        </w:rPr>
        <w:t>R 37 483. 16 is the total monthly expenditure</w:t>
      </w:r>
      <w:r w:rsidR="0045530E" w:rsidRPr="0069136C">
        <w:rPr>
          <w:rFonts w:ascii="Arial" w:hAnsi="Arial" w:cs="Arial"/>
          <w:sz w:val="24"/>
          <w:szCs w:val="24"/>
        </w:rPr>
        <w:t xml:space="preserve"> in respect of the applicant herself.</w:t>
      </w:r>
    </w:p>
    <w:p w14:paraId="241ACF30" w14:textId="7C9FAC82" w:rsidR="0045530E"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28.2.</w:t>
      </w:r>
      <w:r w:rsidRPr="003D3A7A">
        <w:rPr>
          <w:rFonts w:ascii="Arial" w:hAnsi="Arial" w:cs="Arial"/>
          <w:sz w:val="24"/>
          <w:szCs w:val="24"/>
        </w:rPr>
        <w:tab/>
      </w:r>
      <w:r w:rsidR="00B15272" w:rsidRPr="0069136C">
        <w:rPr>
          <w:rFonts w:ascii="Arial" w:hAnsi="Arial" w:cs="Arial"/>
          <w:sz w:val="24"/>
          <w:szCs w:val="24"/>
        </w:rPr>
        <w:t xml:space="preserve">R </w:t>
      </w:r>
      <w:r w:rsidR="0045530E" w:rsidRPr="0069136C">
        <w:rPr>
          <w:rFonts w:ascii="Arial" w:hAnsi="Arial" w:cs="Arial"/>
          <w:sz w:val="24"/>
          <w:szCs w:val="24"/>
        </w:rPr>
        <w:t>14 921.58 is the total monthly expenditure in respect of each of the two minor children, thereby resulting in a total of R 29</w:t>
      </w:r>
      <w:r w:rsidR="00B15272" w:rsidRPr="0069136C">
        <w:rPr>
          <w:rFonts w:ascii="Arial" w:hAnsi="Arial" w:cs="Arial"/>
          <w:sz w:val="24"/>
          <w:szCs w:val="24"/>
        </w:rPr>
        <w:t> </w:t>
      </w:r>
      <w:r w:rsidR="00AA5E11" w:rsidRPr="0069136C">
        <w:rPr>
          <w:rFonts w:ascii="Arial" w:hAnsi="Arial" w:cs="Arial"/>
          <w:sz w:val="24"/>
          <w:szCs w:val="24"/>
        </w:rPr>
        <w:t>843</w:t>
      </w:r>
      <w:r w:rsidR="00B15272" w:rsidRPr="0069136C">
        <w:rPr>
          <w:rFonts w:ascii="Arial" w:hAnsi="Arial" w:cs="Arial"/>
          <w:sz w:val="24"/>
          <w:szCs w:val="24"/>
        </w:rPr>
        <w:t>.00</w:t>
      </w:r>
      <w:r w:rsidR="00AA5E11" w:rsidRPr="0069136C">
        <w:rPr>
          <w:rFonts w:ascii="Arial" w:hAnsi="Arial" w:cs="Arial"/>
          <w:sz w:val="24"/>
          <w:szCs w:val="24"/>
        </w:rPr>
        <w:t>.</w:t>
      </w:r>
    </w:p>
    <w:p w14:paraId="6F396AF0" w14:textId="16C636CD" w:rsidR="00F468A4"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C4DEE" w:rsidRPr="0069136C">
        <w:rPr>
          <w:rFonts w:ascii="Arial" w:hAnsi="Arial" w:cs="Arial"/>
          <w:sz w:val="24"/>
          <w:szCs w:val="24"/>
        </w:rPr>
        <w:t>The respondent</w:t>
      </w:r>
      <w:r w:rsidR="00A07B22" w:rsidRPr="0069136C">
        <w:rPr>
          <w:rFonts w:ascii="Arial" w:hAnsi="Arial" w:cs="Arial"/>
          <w:sz w:val="24"/>
          <w:szCs w:val="24"/>
        </w:rPr>
        <w:t xml:space="preserve"> takes issue with various aspects of the applicant’s alleged expenses</w:t>
      </w:r>
      <w:r w:rsidR="00852D08" w:rsidRPr="0069136C">
        <w:rPr>
          <w:rFonts w:ascii="Arial" w:hAnsi="Arial" w:cs="Arial"/>
          <w:sz w:val="24"/>
          <w:szCs w:val="24"/>
        </w:rPr>
        <w:t>, which I address at a later stage</w:t>
      </w:r>
      <w:r w:rsidR="0020770E" w:rsidRPr="0069136C">
        <w:rPr>
          <w:rFonts w:ascii="Arial" w:hAnsi="Arial" w:cs="Arial"/>
          <w:sz w:val="24"/>
          <w:szCs w:val="24"/>
        </w:rPr>
        <w:t xml:space="preserve"> in this judgment</w:t>
      </w:r>
      <w:r w:rsidR="00F468A4" w:rsidRPr="0069136C">
        <w:rPr>
          <w:rFonts w:ascii="Arial" w:hAnsi="Arial" w:cs="Arial"/>
          <w:sz w:val="24"/>
          <w:szCs w:val="24"/>
        </w:rPr>
        <w:t>.</w:t>
      </w:r>
    </w:p>
    <w:p w14:paraId="266D8726" w14:textId="29E4CEE3" w:rsidR="002C7915"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lastRenderedPageBreak/>
        <w:t>30.</w:t>
      </w:r>
      <w:r w:rsidRPr="003D3A7A">
        <w:rPr>
          <w:rFonts w:ascii="Arial" w:hAnsi="Arial" w:cs="Arial"/>
          <w:sz w:val="24"/>
          <w:szCs w:val="24"/>
        </w:rPr>
        <w:tab/>
      </w:r>
      <w:r w:rsidR="002C7915" w:rsidRPr="0069136C">
        <w:rPr>
          <w:rFonts w:ascii="Arial" w:hAnsi="Arial" w:cs="Arial"/>
          <w:sz w:val="24"/>
          <w:szCs w:val="24"/>
        </w:rPr>
        <w:t>The applicant continues to occupy the marital home with the minor children when they are in her care.</w:t>
      </w:r>
    </w:p>
    <w:p w14:paraId="68A79651" w14:textId="1D2327C0" w:rsidR="00454241" w:rsidRPr="003D3A7A" w:rsidRDefault="00454241" w:rsidP="005555DA">
      <w:pPr>
        <w:spacing w:before="120" w:after="360" w:line="240" w:lineRule="auto"/>
        <w:jc w:val="both"/>
        <w:rPr>
          <w:rFonts w:ascii="Arial" w:hAnsi="Arial" w:cs="Arial"/>
          <w:b/>
          <w:bCs/>
          <w:sz w:val="24"/>
          <w:szCs w:val="24"/>
        </w:rPr>
      </w:pPr>
      <w:r w:rsidRPr="003D3A7A">
        <w:rPr>
          <w:rFonts w:ascii="Arial" w:hAnsi="Arial" w:cs="Arial"/>
          <w:b/>
          <w:bCs/>
          <w:sz w:val="24"/>
          <w:szCs w:val="24"/>
        </w:rPr>
        <w:t xml:space="preserve">THE RESPONDENT’S </w:t>
      </w:r>
      <w:r w:rsidR="00B879E9">
        <w:rPr>
          <w:rFonts w:ascii="Arial" w:hAnsi="Arial" w:cs="Arial"/>
          <w:b/>
          <w:bCs/>
          <w:sz w:val="24"/>
          <w:szCs w:val="24"/>
        </w:rPr>
        <w:t xml:space="preserve">FIRST GROUND OF </w:t>
      </w:r>
      <w:r w:rsidRPr="003D3A7A">
        <w:rPr>
          <w:rFonts w:ascii="Arial" w:hAnsi="Arial" w:cs="Arial"/>
          <w:b/>
          <w:bCs/>
          <w:sz w:val="24"/>
          <w:szCs w:val="24"/>
        </w:rPr>
        <w:t xml:space="preserve">OPPOSITION </w:t>
      </w:r>
      <w:r w:rsidR="000F4300" w:rsidRPr="003D3A7A">
        <w:rPr>
          <w:rFonts w:ascii="Arial" w:hAnsi="Arial" w:cs="Arial"/>
          <w:b/>
          <w:bCs/>
          <w:sz w:val="24"/>
          <w:szCs w:val="24"/>
        </w:rPr>
        <w:t>TO THE APPLICATION</w:t>
      </w:r>
      <w:r w:rsidR="00FB1C20">
        <w:rPr>
          <w:rFonts w:ascii="Arial" w:hAnsi="Arial" w:cs="Arial"/>
          <w:b/>
          <w:bCs/>
          <w:sz w:val="24"/>
          <w:szCs w:val="24"/>
        </w:rPr>
        <w:t xml:space="preserve">:  </w:t>
      </w:r>
      <w:r w:rsidR="005555DA">
        <w:rPr>
          <w:rFonts w:ascii="Arial" w:hAnsi="Arial" w:cs="Arial"/>
          <w:b/>
          <w:bCs/>
          <w:sz w:val="24"/>
          <w:szCs w:val="24"/>
        </w:rPr>
        <w:t>UNCLEAN HANDS</w:t>
      </w:r>
    </w:p>
    <w:p w14:paraId="7B26E3D1" w14:textId="0DA2A8B3" w:rsidR="00681ADE"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31.</w:t>
      </w:r>
      <w:r w:rsidRPr="003D3A7A">
        <w:rPr>
          <w:rFonts w:ascii="Arial" w:hAnsi="Arial" w:cs="Arial"/>
          <w:sz w:val="24"/>
          <w:szCs w:val="24"/>
        </w:rPr>
        <w:tab/>
      </w:r>
      <w:r w:rsidR="00CF60E3" w:rsidRPr="0069136C">
        <w:rPr>
          <w:rFonts w:ascii="Arial" w:hAnsi="Arial" w:cs="Arial"/>
          <w:sz w:val="24"/>
          <w:szCs w:val="24"/>
        </w:rPr>
        <w:t xml:space="preserve">In opposition to the applicant’s claim for maintenance </w:t>
      </w:r>
      <w:proofErr w:type="spellStart"/>
      <w:r w:rsidR="00CF60E3" w:rsidRPr="0069136C">
        <w:rPr>
          <w:rFonts w:ascii="Arial" w:hAnsi="Arial" w:cs="Arial"/>
          <w:i/>
          <w:iCs/>
          <w:sz w:val="24"/>
          <w:szCs w:val="24"/>
        </w:rPr>
        <w:t>pendente</w:t>
      </w:r>
      <w:proofErr w:type="spellEnd"/>
      <w:r w:rsidR="00CF60E3" w:rsidRPr="0069136C">
        <w:rPr>
          <w:rFonts w:ascii="Arial" w:hAnsi="Arial" w:cs="Arial"/>
          <w:i/>
          <w:iCs/>
          <w:sz w:val="24"/>
          <w:szCs w:val="24"/>
        </w:rPr>
        <w:t xml:space="preserve"> </w:t>
      </w:r>
      <w:proofErr w:type="spellStart"/>
      <w:r w:rsidR="00CF60E3" w:rsidRPr="0069136C">
        <w:rPr>
          <w:rFonts w:ascii="Arial" w:hAnsi="Arial" w:cs="Arial"/>
          <w:i/>
          <w:iCs/>
          <w:sz w:val="24"/>
          <w:szCs w:val="24"/>
        </w:rPr>
        <w:t>lite</w:t>
      </w:r>
      <w:proofErr w:type="spellEnd"/>
      <w:r w:rsidR="00CF60E3" w:rsidRPr="0069136C">
        <w:rPr>
          <w:rFonts w:ascii="Arial" w:hAnsi="Arial" w:cs="Arial"/>
          <w:i/>
          <w:iCs/>
          <w:sz w:val="24"/>
          <w:szCs w:val="24"/>
        </w:rPr>
        <w:t xml:space="preserve"> </w:t>
      </w:r>
      <w:r w:rsidR="00CF60E3" w:rsidRPr="0069136C">
        <w:rPr>
          <w:rFonts w:ascii="Arial" w:hAnsi="Arial" w:cs="Arial"/>
          <w:sz w:val="24"/>
          <w:szCs w:val="24"/>
        </w:rPr>
        <w:t>and a contribution to her legal costs and, in the alternative, the extent thereof, the respondent has raised t</w:t>
      </w:r>
      <w:r w:rsidR="00D66A4D" w:rsidRPr="0069136C">
        <w:rPr>
          <w:rFonts w:ascii="Arial" w:hAnsi="Arial" w:cs="Arial"/>
          <w:sz w:val="24"/>
          <w:szCs w:val="24"/>
        </w:rPr>
        <w:t xml:space="preserve">wo </w:t>
      </w:r>
      <w:r w:rsidR="00CF60E3" w:rsidRPr="0069136C">
        <w:rPr>
          <w:rFonts w:ascii="Arial" w:hAnsi="Arial" w:cs="Arial"/>
          <w:sz w:val="24"/>
          <w:szCs w:val="24"/>
        </w:rPr>
        <w:t xml:space="preserve">main </w:t>
      </w:r>
      <w:r w:rsidR="00FB70C0" w:rsidRPr="0069136C">
        <w:rPr>
          <w:rFonts w:ascii="Arial" w:hAnsi="Arial" w:cs="Arial"/>
          <w:sz w:val="24"/>
          <w:szCs w:val="24"/>
        </w:rPr>
        <w:t>arguments</w:t>
      </w:r>
      <w:r w:rsidR="00CF60E3" w:rsidRPr="0069136C">
        <w:rPr>
          <w:rFonts w:ascii="Arial" w:hAnsi="Arial" w:cs="Arial"/>
          <w:sz w:val="24"/>
          <w:szCs w:val="24"/>
        </w:rPr>
        <w:t>:</w:t>
      </w:r>
    </w:p>
    <w:p w14:paraId="35C0D357" w14:textId="2C74EFB2" w:rsidR="00CF60E3"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31.1.</w:t>
      </w:r>
      <w:r w:rsidRPr="003D3A7A">
        <w:rPr>
          <w:rFonts w:ascii="Arial" w:hAnsi="Arial" w:cs="Arial"/>
          <w:sz w:val="24"/>
          <w:szCs w:val="24"/>
        </w:rPr>
        <w:tab/>
      </w:r>
      <w:r w:rsidR="008E2F91" w:rsidRPr="0069136C">
        <w:rPr>
          <w:rFonts w:ascii="Arial" w:hAnsi="Arial" w:cs="Arial"/>
          <w:sz w:val="24"/>
          <w:szCs w:val="24"/>
          <w:u w:val="single"/>
        </w:rPr>
        <w:t>F</w:t>
      </w:r>
      <w:r w:rsidR="00C70242" w:rsidRPr="0069136C">
        <w:rPr>
          <w:rFonts w:ascii="Arial" w:hAnsi="Arial" w:cs="Arial"/>
          <w:sz w:val="24"/>
          <w:szCs w:val="24"/>
          <w:u w:val="single"/>
        </w:rPr>
        <w:t>irst</w:t>
      </w:r>
      <w:r w:rsidR="00C70242" w:rsidRPr="0069136C">
        <w:rPr>
          <w:rFonts w:ascii="Arial" w:hAnsi="Arial" w:cs="Arial"/>
          <w:sz w:val="24"/>
          <w:szCs w:val="24"/>
        </w:rPr>
        <w:t>, that in circumstances where he is reliant on his name, fame, reputation and avocation as an attorney and business owner</w:t>
      </w:r>
      <w:r w:rsidR="00D40071" w:rsidRPr="0069136C">
        <w:rPr>
          <w:rFonts w:ascii="Arial" w:hAnsi="Arial" w:cs="Arial"/>
          <w:sz w:val="24"/>
          <w:szCs w:val="24"/>
        </w:rPr>
        <w:t xml:space="preserve"> to earn an income and remain financially capable of maintaining the applicant and the children, the applicant</w:t>
      </w:r>
      <w:r w:rsidR="00333E39" w:rsidRPr="0069136C">
        <w:rPr>
          <w:rFonts w:ascii="Arial" w:hAnsi="Arial" w:cs="Arial"/>
          <w:sz w:val="24"/>
          <w:szCs w:val="24"/>
        </w:rPr>
        <w:t>’</w:t>
      </w:r>
      <w:r w:rsidR="00D40071" w:rsidRPr="0069136C">
        <w:rPr>
          <w:rFonts w:ascii="Arial" w:hAnsi="Arial" w:cs="Arial"/>
          <w:sz w:val="24"/>
          <w:szCs w:val="24"/>
        </w:rPr>
        <w:t>s conduct in publishing defamatory content about him on social media and in seeking to ruin him and injur</w:t>
      </w:r>
      <w:r w:rsidR="00817E2B" w:rsidRPr="0069136C">
        <w:rPr>
          <w:rFonts w:ascii="Arial" w:hAnsi="Arial" w:cs="Arial"/>
          <w:sz w:val="24"/>
          <w:szCs w:val="24"/>
        </w:rPr>
        <w:t>e</w:t>
      </w:r>
      <w:r w:rsidR="00D40071" w:rsidRPr="0069136C">
        <w:rPr>
          <w:rFonts w:ascii="Arial" w:hAnsi="Arial" w:cs="Arial"/>
          <w:sz w:val="24"/>
          <w:szCs w:val="24"/>
        </w:rPr>
        <w:t xml:space="preserve"> his name, fame, reputation</w:t>
      </w:r>
      <w:r w:rsidR="00DD2658" w:rsidRPr="0069136C">
        <w:rPr>
          <w:rFonts w:ascii="Arial" w:hAnsi="Arial" w:cs="Arial"/>
          <w:sz w:val="24"/>
          <w:szCs w:val="24"/>
        </w:rPr>
        <w:t xml:space="preserve"> and avocation as an attorney and business owner </w:t>
      </w:r>
      <w:r w:rsidR="00750C3C" w:rsidRPr="0069136C">
        <w:rPr>
          <w:rFonts w:ascii="Arial" w:hAnsi="Arial" w:cs="Arial"/>
          <w:sz w:val="24"/>
          <w:szCs w:val="24"/>
        </w:rPr>
        <w:t xml:space="preserve">is so </w:t>
      </w:r>
      <w:r w:rsidR="00DD2658" w:rsidRPr="0069136C">
        <w:rPr>
          <w:rFonts w:ascii="Arial" w:hAnsi="Arial" w:cs="Arial"/>
          <w:sz w:val="24"/>
          <w:szCs w:val="24"/>
        </w:rPr>
        <w:t xml:space="preserve"> tainted with turpitude that her claim for spousal maintenance constitutes an abuse of process and her “unclean hands” warrants the exercise of the </w:t>
      </w:r>
      <w:r w:rsidR="00A47F0B" w:rsidRPr="0069136C">
        <w:rPr>
          <w:rFonts w:ascii="Arial" w:hAnsi="Arial" w:cs="Arial"/>
          <w:sz w:val="24"/>
          <w:szCs w:val="24"/>
        </w:rPr>
        <w:t>C</w:t>
      </w:r>
      <w:r w:rsidR="00DD2658" w:rsidRPr="0069136C">
        <w:rPr>
          <w:rFonts w:ascii="Arial" w:hAnsi="Arial" w:cs="Arial"/>
          <w:sz w:val="24"/>
          <w:szCs w:val="24"/>
        </w:rPr>
        <w:t>ourt’s power to non-suit her in her claim in reconvention for spousal maintenance in the divorce action</w:t>
      </w:r>
      <w:r w:rsidR="00DD20FA" w:rsidRPr="0069136C">
        <w:rPr>
          <w:rFonts w:ascii="Arial" w:hAnsi="Arial" w:cs="Arial"/>
          <w:sz w:val="24"/>
          <w:szCs w:val="24"/>
        </w:rPr>
        <w:t xml:space="preserve"> as well as in her claim for maintenance and a contribution towards costs in these proceedings.</w:t>
      </w:r>
    </w:p>
    <w:p w14:paraId="3AC7300A" w14:textId="0BF394E5" w:rsidR="000B2F98" w:rsidRPr="0069136C" w:rsidRDefault="0069136C" w:rsidP="0069136C">
      <w:pPr>
        <w:spacing w:before="120" w:after="360" w:line="480" w:lineRule="auto"/>
        <w:ind w:left="1440" w:hanging="873"/>
        <w:jc w:val="both"/>
        <w:rPr>
          <w:rFonts w:ascii="Arial" w:hAnsi="Arial" w:cs="Arial"/>
          <w:sz w:val="24"/>
          <w:szCs w:val="24"/>
        </w:rPr>
      </w:pPr>
      <w:r w:rsidRPr="003D3A7A">
        <w:rPr>
          <w:rFonts w:ascii="Arial" w:hAnsi="Arial" w:cs="Arial"/>
          <w:sz w:val="24"/>
          <w:szCs w:val="24"/>
        </w:rPr>
        <w:t>31.2.</w:t>
      </w:r>
      <w:r w:rsidRPr="003D3A7A">
        <w:rPr>
          <w:rFonts w:ascii="Arial" w:hAnsi="Arial" w:cs="Arial"/>
          <w:sz w:val="24"/>
          <w:szCs w:val="24"/>
        </w:rPr>
        <w:tab/>
      </w:r>
      <w:r w:rsidR="000B2F98" w:rsidRPr="0069136C">
        <w:rPr>
          <w:rFonts w:ascii="Arial" w:hAnsi="Arial" w:cs="Arial"/>
          <w:sz w:val="24"/>
          <w:szCs w:val="24"/>
          <w:u w:val="single"/>
        </w:rPr>
        <w:t>Second and in the alternative</w:t>
      </w:r>
      <w:r w:rsidR="000B2F98" w:rsidRPr="0069136C">
        <w:rPr>
          <w:rFonts w:ascii="Arial" w:hAnsi="Arial" w:cs="Arial"/>
          <w:sz w:val="24"/>
          <w:szCs w:val="24"/>
        </w:rPr>
        <w:t>, that the court is empowered in terms of section 7</w:t>
      </w:r>
      <w:r w:rsidR="00527EF0" w:rsidRPr="0069136C">
        <w:rPr>
          <w:rFonts w:ascii="Arial" w:hAnsi="Arial" w:cs="Arial"/>
          <w:sz w:val="24"/>
          <w:szCs w:val="24"/>
        </w:rPr>
        <w:t xml:space="preserve"> (</w:t>
      </w:r>
      <w:r w:rsidR="00A47F0B" w:rsidRPr="0069136C">
        <w:rPr>
          <w:rFonts w:ascii="Arial" w:hAnsi="Arial" w:cs="Arial"/>
          <w:sz w:val="24"/>
          <w:szCs w:val="24"/>
        </w:rPr>
        <w:t>2</w:t>
      </w:r>
      <w:r w:rsidR="00527EF0" w:rsidRPr="0069136C">
        <w:rPr>
          <w:rFonts w:ascii="Arial" w:hAnsi="Arial" w:cs="Arial"/>
          <w:sz w:val="24"/>
          <w:szCs w:val="24"/>
        </w:rPr>
        <w:t xml:space="preserve">) of the </w:t>
      </w:r>
      <w:r w:rsidR="00A47F0B" w:rsidRPr="0069136C">
        <w:rPr>
          <w:rFonts w:ascii="Arial" w:hAnsi="Arial" w:cs="Arial"/>
          <w:sz w:val="24"/>
          <w:szCs w:val="24"/>
        </w:rPr>
        <w:t>D</w:t>
      </w:r>
      <w:r w:rsidR="00527EF0" w:rsidRPr="0069136C">
        <w:rPr>
          <w:rFonts w:ascii="Arial" w:hAnsi="Arial" w:cs="Arial"/>
          <w:sz w:val="24"/>
          <w:szCs w:val="24"/>
        </w:rPr>
        <w:t xml:space="preserve">ivorce </w:t>
      </w:r>
      <w:r w:rsidR="00A47F0B" w:rsidRPr="0069136C">
        <w:rPr>
          <w:rFonts w:ascii="Arial" w:hAnsi="Arial" w:cs="Arial"/>
          <w:sz w:val="24"/>
          <w:szCs w:val="24"/>
        </w:rPr>
        <w:t>A</w:t>
      </w:r>
      <w:r w:rsidR="00527EF0" w:rsidRPr="0069136C">
        <w:rPr>
          <w:rFonts w:ascii="Arial" w:hAnsi="Arial" w:cs="Arial"/>
          <w:sz w:val="24"/>
          <w:szCs w:val="24"/>
        </w:rPr>
        <w:t xml:space="preserve">ct 70 of 1979 </w:t>
      </w:r>
      <w:r w:rsidR="00826211" w:rsidRPr="0069136C">
        <w:rPr>
          <w:rFonts w:ascii="Arial" w:hAnsi="Arial" w:cs="Arial"/>
          <w:sz w:val="24"/>
          <w:szCs w:val="24"/>
        </w:rPr>
        <w:t>(“</w:t>
      </w:r>
      <w:r w:rsidR="00826211" w:rsidRPr="0069136C">
        <w:rPr>
          <w:rFonts w:ascii="Arial" w:hAnsi="Arial" w:cs="Arial"/>
          <w:b/>
          <w:bCs/>
          <w:sz w:val="24"/>
          <w:szCs w:val="24"/>
        </w:rPr>
        <w:t>the Divorce Act</w:t>
      </w:r>
      <w:r w:rsidR="00826211" w:rsidRPr="0069136C">
        <w:rPr>
          <w:rFonts w:ascii="Arial" w:hAnsi="Arial" w:cs="Arial"/>
          <w:sz w:val="24"/>
          <w:szCs w:val="24"/>
        </w:rPr>
        <w:t xml:space="preserve">”) </w:t>
      </w:r>
      <w:r w:rsidR="00527EF0" w:rsidRPr="0069136C">
        <w:rPr>
          <w:rFonts w:ascii="Arial" w:hAnsi="Arial" w:cs="Arial"/>
          <w:sz w:val="24"/>
          <w:szCs w:val="24"/>
        </w:rPr>
        <w:t>to consider various factors when determining whether to award spousal maintenance – and the extent of such maintenance – upon divorce,</w:t>
      </w:r>
      <w:r w:rsidR="00FC63AE" w:rsidRPr="0069136C">
        <w:rPr>
          <w:rFonts w:ascii="Arial" w:hAnsi="Arial" w:cs="Arial"/>
          <w:sz w:val="24"/>
          <w:szCs w:val="24"/>
        </w:rPr>
        <w:t xml:space="preserve"> including the conduct of the spouses during the marriage</w:t>
      </w:r>
      <w:r w:rsidR="00810361" w:rsidRPr="0069136C">
        <w:rPr>
          <w:rFonts w:ascii="Arial" w:hAnsi="Arial" w:cs="Arial"/>
          <w:sz w:val="24"/>
          <w:szCs w:val="24"/>
        </w:rPr>
        <w:t xml:space="preserve">.  According to the respondent, </w:t>
      </w:r>
      <w:r w:rsidR="00FC63AE" w:rsidRPr="0069136C">
        <w:rPr>
          <w:rFonts w:ascii="Arial" w:hAnsi="Arial" w:cs="Arial"/>
          <w:sz w:val="24"/>
          <w:szCs w:val="24"/>
        </w:rPr>
        <w:t xml:space="preserve">even if the </w:t>
      </w:r>
      <w:r w:rsidR="00810361" w:rsidRPr="0069136C">
        <w:rPr>
          <w:rFonts w:ascii="Arial" w:hAnsi="Arial" w:cs="Arial"/>
          <w:sz w:val="24"/>
          <w:szCs w:val="24"/>
        </w:rPr>
        <w:t>C</w:t>
      </w:r>
      <w:r w:rsidR="00FC63AE" w:rsidRPr="0069136C">
        <w:rPr>
          <w:rFonts w:ascii="Arial" w:hAnsi="Arial" w:cs="Arial"/>
          <w:sz w:val="24"/>
          <w:szCs w:val="24"/>
        </w:rPr>
        <w:t>ourt finds that the applicant</w:t>
      </w:r>
      <w:r w:rsidR="00810361" w:rsidRPr="0069136C">
        <w:rPr>
          <w:rFonts w:ascii="Arial" w:hAnsi="Arial" w:cs="Arial"/>
          <w:sz w:val="24"/>
          <w:szCs w:val="24"/>
        </w:rPr>
        <w:t>’</w:t>
      </w:r>
      <w:r w:rsidR="00FC63AE" w:rsidRPr="0069136C">
        <w:rPr>
          <w:rFonts w:ascii="Arial" w:hAnsi="Arial" w:cs="Arial"/>
          <w:sz w:val="24"/>
          <w:szCs w:val="24"/>
        </w:rPr>
        <w:t xml:space="preserve">s unclean hands </w:t>
      </w:r>
      <w:r w:rsidR="00FC63AE" w:rsidRPr="0069136C">
        <w:rPr>
          <w:rFonts w:ascii="Arial" w:hAnsi="Arial" w:cs="Arial"/>
          <w:sz w:val="24"/>
          <w:szCs w:val="24"/>
        </w:rPr>
        <w:lastRenderedPageBreak/>
        <w:t xml:space="preserve">does not warrant the exercise of the </w:t>
      </w:r>
      <w:r w:rsidR="008E40F6" w:rsidRPr="0069136C">
        <w:rPr>
          <w:rFonts w:ascii="Arial" w:hAnsi="Arial" w:cs="Arial"/>
          <w:sz w:val="24"/>
          <w:szCs w:val="24"/>
        </w:rPr>
        <w:t>C</w:t>
      </w:r>
      <w:r w:rsidR="00FC63AE" w:rsidRPr="0069136C">
        <w:rPr>
          <w:rFonts w:ascii="Arial" w:hAnsi="Arial" w:cs="Arial"/>
          <w:sz w:val="24"/>
          <w:szCs w:val="24"/>
        </w:rPr>
        <w:t>ourt</w:t>
      </w:r>
      <w:r w:rsidR="008E40F6" w:rsidRPr="0069136C">
        <w:rPr>
          <w:rFonts w:ascii="Arial" w:hAnsi="Arial" w:cs="Arial"/>
          <w:sz w:val="24"/>
          <w:szCs w:val="24"/>
        </w:rPr>
        <w:t>’</w:t>
      </w:r>
      <w:r w:rsidR="00FC63AE" w:rsidRPr="0069136C">
        <w:rPr>
          <w:rFonts w:ascii="Arial" w:hAnsi="Arial" w:cs="Arial"/>
          <w:sz w:val="24"/>
          <w:szCs w:val="24"/>
        </w:rPr>
        <w:t>s power to non</w:t>
      </w:r>
      <w:r w:rsidR="003753AF" w:rsidRPr="0069136C">
        <w:rPr>
          <w:rFonts w:ascii="Arial" w:hAnsi="Arial" w:cs="Arial"/>
          <w:sz w:val="24"/>
          <w:szCs w:val="24"/>
        </w:rPr>
        <w:t>-</w:t>
      </w:r>
      <w:r w:rsidR="00FC63AE" w:rsidRPr="0069136C">
        <w:rPr>
          <w:rFonts w:ascii="Arial" w:hAnsi="Arial" w:cs="Arial"/>
          <w:sz w:val="24"/>
          <w:szCs w:val="24"/>
        </w:rPr>
        <w:t xml:space="preserve">suit her in her </w:t>
      </w:r>
      <w:r w:rsidR="008E40F6" w:rsidRPr="0069136C">
        <w:rPr>
          <w:rFonts w:ascii="Arial" w:hAnsi="Arial" w:cs="Arial"/>
          <w:sz w:val="24"/>
          <w:szCs w:val="24"/>
        </w:rPr>
        <w:t>C</w:t>
      </w:r>
      <w:r w:rsidR="00FC63AE" w:rsidRPr="0069136C">
        <w:rPr>
          <w:rFonts w:ascii="Arial" w:hAnsi="Arial" w:cs="Arial"/>
          <w:sz w:val="24"/>
          <w:szCs w:val="24"/>
        </w:rPr>
        <w:t xml:space="preserve">laim in </w:t>
      </w:r>
      <w:r w:rsidR="008E40F6" w:rsidRPr="0069136C">
        <w:rPr>
          <w:rFonts w:ascii="Arial" w:hAnsi="Arial" w:cs="Arial"/>
          <w:sz w:val="24"/>
          <w:szCs w:val="24"/>
        </w:rPr>
        <w:t>R</w:t>
      </w:r>
      <w:r w:rsidR="00FC63AE" w:rsidRPr="0069136C">
        <w:rPr>
          <w:rFonts w:ascii="Arial" w:hAnsi="Arial" w:cs="Arial"/>
          <w:sz w:val="24"/>
          <w:szCs w:val="24"/>
        </w:rPr>
        <w:t xml:space="preserve">econvention for spousal maintenance, it is a factor that should have a detrimental </w:t>
      </w:r>
      <w:r w:rsidR="00163316" w:rsidRPr="0069136C">
        <w:rPr>
          <w:rFonts w:ascii="Arial" w:hAnsi="Arial" w:cs="Arial"/>
          <w:sz w:val="24"/>
          <w:szCs w:val="24"/>
        </w:rPr>
        <w:t>impact on the extent of any such maintenance awarded to the applicant upon divorce and in this application.</w:t>
      </w:r>
      <w:r w:rsidR="00255A5D" w:rsidRPr="0069136C">
        <w:rPr>
          <w:rFonts w:ascii="Arial" w:hAnsi="Arial" w:cs="Arial"/>
          <w:sz w:val="24"/>
          <w:szCs w:val="24"/>
        </w:rPr>
        <w:t xml:space="preserve">  (In the course of argument, </w:t>
      </w:r>
      <w:r w:rsidR="00E16CF1" w:rsidRPr="0069136C">
        <w:rPr>
          <w:rFonts w:ascii="Arial" w:hAnsi="Arial" w:cs="Arial"/>
          <w:sz w:val="24"/>
          <w:szCs w:val="24"/>
        </w:rPr>
        <w:t>it was made clear that the respondent considered the applicant’s conduct to be a relevant consider</w:t>
      </w:r>
      <w:r w:rsidR="00906517" w:rsidRPr="0069136C">
        <w:rPr>
          <w:rFonts w:ascii="Arial" w:hAnsi="Arial" w:cs="Arial"/>
          <w:sz w:val="24"/>
          <w:szCs w:val="24"/>
        </w:rPr>
        <w:t>ation</w:t>
      </w:r>
      <w:r w:rsidR="00E16CF1" w:rsidRPr="0069136C">
        <w:rPr>
          <w:rFonts w:ascii="Arial" w:hAnsi="Arial" w:cs="Arial"/>
          <w:sz w:val="24"/>
          <w:szCs w:val="24"/>
        </w:rPr>
        <w:t xml:space="preserve"> in </w:t>
      </w:r>
      <w:r w:rsidR="00C70CA1" w:rsidRPr="0069136C">
        <w:rPr>
          <w:rFonts w:ascii="Arial" w:hAnsi="Arial" w:cs="Arial"/>
          <w:sz w:val="24"/>
          <w:szCs w:val="24"/>
        </w:rPr>
        <w:t xml:space="preserve">whether maintenance </w:t>
      </w:r>
      <w:proofErr w:type="spellStart"/>
      <w:r w:rsidR="00C70CA1" w:rsidRPr="0069136C">
        <w:rPr>
          <w:rFonts w:ascii="Arial" w:hAnsi="Arial" w:cs="Arial"/>
          <w:i/>
          <w:iCs/>
          <w:sz w:val="24"/>
          <w:szCs w:val="24"/>
        </w:rPr>
        <w:t>pendente</w:t>
      </w:r>
      <w:proofErr w:type="spellEnd"/>
      <w:r w:rsidR="00C70CA1" w:rsidRPr="0069136C">
        <w:rPr>
          <w:rFonts w:ascii="Arial" w:hAnsi="Arial" w:cs="Arial"/>
          <w:i/>
          <w:iCs/>
          <w:sz w:val="24"/>
          <w:szCs w:val="24"/>
        </w:rPr>
        <w:t xml:space="preserve"> </w:t>
      </w:r>
      <w:proofErr w:type="spellStart"/>
      <w:r w:rsidR="00C70CA1" w:rsidRPr="0069136C">
        <w:rPr>
          <w:rFonts w:ascii="Arial" w:hAnsi="Arial" w:cs="Arial"/>
          <w:i/>
          <w:iCs/>
          <w:sz w:val="24"/>
          <w:szCs w:val="24"/>
        </w:rPr>
        <w:t>lite</w:t>
      </w:r>
      <w:proofErr w:type="spellEnd"/>
      <w:r w:rsidR="00C70CA1" w:rsidRPr="0069136C">
        <w:rPr>
          <w:rFonts w:ascii="Arial" w:hAnsi="Arial" w:cs="Arial"/>
          <w:sz w:val="24"/>
          <w:szCs w:val="24"/>
        </w:rPr>
        <w:t xml:space="preserve"> should be ordered and if so, the </w:t>
      </w:r>
      <w:r w:rsidR="00C70CA1" w:rsidRPr="0069136C">
        <w:rPr>
          <w:rFonts w:ascii="Arial" w:hAnsi="Arial" w:cs="Arial"/>
          <w:i/>
          <w:iCs/>
          <w:sz w:val="24"/>
          <w:szCs w:val="24"/>
        </w:rPr>
        <w:t>quantum</w:t>
      </w:r>
      <w:r w:rsidR="00C70CA1" w:rsidRPr="0069136C">
        <w:rPr>
          <w:rFonts w:ascii="Arial" w:hAnsi="Arial" w:cs="Arial"/>
          <w:sz w:val="24"/>
          <w:szCs w:val="24"/>
        </w:rPr>
        <w:t xml:space="preserve"> thereof</w:t>
      </w:r>
      <w:r w:rsidR="00906517" w:rsidRPr="0069136C">
        <w:rPr>
          <w:rFonts w:ascii="Arial" w:hAnsi="Arial" w:cs="Arial"/>
          <w:sz w:val="24"/>
          <w:szCs w:val="24"/>
        </w:rPr>
        <w:t xml:space="preserve"> but did not found this argument on section 7(2) of the Divorce Act.)</w:t>
      </w:r>
      <w:r w:rsidR="00C70CA1" w:rsidRPr="0069136C">
        <w:rPr>
          <w:rFonts w:ascii="Arial" w:hAnsi="Arial" w:cs="Arial"/>
          <w:sz w:val="24"/>
          <w:szCs w:val="24"/>
        </w:rPr>
        <w:t xml:space="preserve"> </w:t>
      </w:r>
    </w:p>
    <w:p w14:paraId="029394DF" w14:textId="522A9EB7" w:rsidR="001B7DC6"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32.</w:t>
      </w:r>
      <w:r w:rsidRPr="003D3A7A">
        <w:rPr>
          <w:rFonts w:ascii="Arial" w:hAnsi="Arial" w:cs="Arial"/>
          <w:sz w:val="24"/>
          <w:szCs w:val="24"/>
        </w:rPr>
        <w:tab/>
      </w:r>
      <w:r w:rsidR="00EA0F47" w:rsidRPr="0069136C">
        <w:rPr>
          <w:rFonts w:ascii="Arial" w:hAnsi="Arial" w:cs="Arial"/>
          <w:sz w:val="24"/>
          <w:szCs w:val="24"/>
        </w:rPr>
        <w:t>As regards the detail of the applicant’s offending conduct, t</w:t>
      </w:r>
      <w:r w:rsidR="001B7DC6" w:rsidRPr="0069136C">
        <w:rPr>
          <w:rFonts w:ascii="Arial" w:hAnsi="Arial" w:cs="Arial"/>
          <w:sz w:val="24"/>
          <w:szCs w:val="24"/>
        </w:rPr>
        <w:t xml:space="preserve">he respondent relies on </w:t>
      </w:r>
      <w:r w:rsidR="00AD24B5" w:rsidRPr="0069136C">
        <w:rPr>
          <w:rFonts w:ascii="Arial" w:hAnsi="Arial" w:cs="Arial"/>
          <w:sz w:val="24"/>
          <w:szCs w:val="24"/>
        </w:rPr>
        <w:t>three key incidents</w:t>
      </w:r>
      <w:r w:rsidR="00E054B4" w:rsidRPr="0069136C">
        <w:rPr>
          <w:rFonts w:ascii="Arial" w:hAnsi="Arial" w:cs="Arial"/>
          <w:sz w:val="24"/>
          <w:szCs w:val="24"/>
        </w:rPr>
        <w:t>:</w:t>
      </w:r>
    </w:p>
    <w:p w14:paraId="33547450" w14:textId="43A8B83D" w:rsidR="009D2A47"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32.1.</w:t>
      </w:r>
      <w:r>
        <w:rPr>
          <w:rFonts w:ascii="Arial" w:hAnsi="Arial" w:cs="Arial"/>
          <w:sz w:val="24"/>
          <w:szCs w:val="24"/>
        </w:rPr>
        <w:tab/>
      </w:r>
      <w:r w:rsidR="00AA5224" w:rsidRPr="0069136C">
        <w:rPr>
          <w:rFonts w:ascii="Arial" w:hAnsi="Arial" w:cs="Arial"/>
          <w:sz w:val="24"/>
          <w:szCs w:val="24"/>
          <w:u w:val="single"/>
        </w:rPr>
        <w:t>F</w:t>
      </w:r>
      <w:r w:rsidR="00270DE3" w:rsidRPr="0069136C">
        <w:rPr>
          <w:rFonts w:ascii="Arial" w:hAnsi="Arial" w:cs="Arial"/>
          <w:sz w:val="24"/>
          <w:szCs w:val="24"/>
          <w:u w:val="single"/>
        </w:rPr>
        <w:t>irst</w:t>
      </w:r>
      <w:r w:rsidR="00270DE3" w:rsidRPr="0069136C">
        <w:rPr>
          <w:rFonts w:ascii="Arial" w:hAnsi="Arial" w:cs="Arial"/>
          <w:sz w:val="24"/>
          <w:szCs w:val="24"/>
        </w:rPr>
        <w:t>, that on or about 25 June 2023 the applicant posted a video interview</w:t>
      </w:r>
      <w:r w:rsidR="00853EAA" w:rsidRPr="0069136C">
        <w:rPr>
          <w:rFonts w:ascii="Arial" w:hAnsi="Arial" w:cs="Arial"/>
          <w:sz w:val="24"/>
          <w:szCs w:val="24"/>
        </w:rPr>
        <w:t xml:space="preserve"> of the celebrity, Ms Sharon Osbourne opening up to an interviewer about what it was like to be married to </w:t>
      </w:r>
      <w:proofErr w:type="spellStart"/>
      <w:r w:rsidR="00BB4CEB" w:rsidRPr="0069136C">
        <w:rPr>
          <w:rFonts w:ascii="Arial" w:hAnsi="Arial" w:cs="Arial"/>
          <w:sz w:val="24"/>
          <w:szCs w:val="24"/>
        </w:rPr>
        <w:t>rockstar</w:t>
      </w:r>
      <w:proofErr w:type="spellEnd"/>
      <w:r w:rsidR="00BB4CEB" w:rsidRPr="0069136C">
        <w:rPr>
          <w:rFonts w:ascii="Arial" w:hAnsi="Arial" w:cs="Arial"/>
          <w:sz w:val="24"/>
          <w:szCs w:val="24"/>
        </w:rPr>
        <w:t xml:space="preserve"> </w:t>
      </w:r>
      <w:r w:rsidR="00853EAA" w:rsidRPr="0069136C">
        <w:rPr>
          <w:rFonts w:ascii="Arial" w:hAnsi="Arial" w:cs="Arial"/>
          <w:sz w:val="24"/>
          <w:szCs w:val="24"/>
        </w:rPr>
        <w:t xml:space="preserve">Mr </w:t>
      </w:r>
      <w:proofErr w:type="spellStart"/>
      <w:r w:rsidR="00853EAA" w:rsidRPr="0069136C">
        <w:rPr>
          <w:rFonts w:ascii="Arial" w:hAnsi="Arial" w:cs="Arial"/>
          <w:sz w:val="24"/>
          <w:szCs w:val="24"/>
        </w:rPr>
        <w:t>Ozzy</w:t>
      </w:r>
      <w:proofErr w:type="spellEnd"/>
      <w:r w:rsidR="00853EAA" w:rsidRPr="0069136C">
        <w:rPr>
          <w:rFonts w:ascii="Arial" w:hAnsi="Arial" w:cs="Arial"/>
          <w:sz w:val="24"/>
          <w:szCs w:val="24"/>
        </w:rPr>
        <w:t xml:space="preserve"> Osbourne </w:t>
      </w:r>
      <w:r w:rsidR="00BB4CEB" w:rsidRPr="0069136C">
        <w:rPr>
          <w:rFonts w:ascii="Arial" w:hAnsi="Arial" w:cs="Arial"/>
          <w:sz w:val="24"/>
          <w:szCs w:val="24"/>
        </w:rPr>
        <w:t xml:space="preserve">(Mr Osbourne) </w:t>
      </w:r>
      <w:r w:rsidR="00853EAA" w:rsidRPr="0069136C">
        <w:rPr>
          <w:rFonts w:ascii="Arial" w:hAnsi="Arial" w:cs="Arial"/>
          <w:sz w:val="24"/>
          <w:szCs w:val="24"/>
        </w:rPr>
        <w:t>over the years.</w:t>
      </w:r>
      <w:r w:rsidR="00946E52" w:rsidRPr="0069136C">
        <w:rPr>
          <w:rFonts w:ascii="Arial" w:hAnsi="Arial" w:cs="Arial"/>
          <w:sz w:val="24"/>
          <w:szCs w:val="24"/>
        </w:rPr>
        <w:t xml:space="preserve"> In the interview</w:t>
      </w:r>
      <w:r w:rsidR="001039C7" w:rsidRPr="0069136C">
        <w:rPr>
          <w:rFonts w:ascii="Arial" w:hAnsi="Arial" w:cs="Arial"/>
          <w:sz w:val="24"/>
          <w:szCs w:val="24"/>
        </w:rPr>
        <w:t>,</w:t>
      </w:r>
      <w:r w:rsidR="00946E52" w:rsidRPr="0069136C">
        <w:rPr>
          <w:rFonts w:ascii="Arial" w:hAnsi="Arial" w:cs="Arial"/>
          <w:sz w:val="24"/>
          <w:szCs w:val="24"/>
        </w:rPr>
        <w:t xml:space="preserve"> Ms Osborne describes Mr Osborne </w:t>
      </w:r>
      <w:r w:rsidR="001039C7" w:rsidRPr="0069136C">
        <w:rPr>
          <w:rFonts w:ascii="Arial" w:hAnsi="Arial" w:cs="Arial"/>
          <w:sz w:val="24"/>
          <w:szCs w:val="24"/>
        </w:rPr>
        <w:t>a</w:t>
      </w:r>
      <w:r w:rsidR="00946E52" w:rsidRPr="0069136C">
        <w:rPr>
          <w:rFonts w:ascii="Arial" w:hAnsi="Arial" w:cs="Arial"/>
          <w:sz w:val="24"/>
          <w:szCs w:val="24"/>
        </w:rPr>
        <w:t>s struggling with an alcohol and drug addiction problem, going to rehabilitation, making promises never to drink again, and being drunk on the same afternoon as his discharge from the rehabilitation centre. Ms Osborne further describes Mr Osborne as an angry person and a confessed sex addict, saying that she accepted her life and stayed with him because of her love for him and their children’s sake.</w:t>
      </w:r>
      <w:r w:rsidR="0091744C" w:rsidRPr="0069136C">
        <w:rPr>
          <w:rFonts w:ascii="Arial" w:hAnsi="Arial" w:cs="Arial"/>
          <w:sz w:val="24"/>
          <w:szCs w:val="24"/>
        </w:rPr>
        <w:t xml:space="preserve"> Ms Osborne also declared how broken she was after learning that Mr Osborne had been unfaithful to her and that she had to get treatment for her head because she could not cope with anything.</w:t>
      </w:r>
      <w:r w:rsidR="00470979" w:rsidRPr="0069136C">
        <w:rPr>
          <w:rFonts w:ascii="Arial" w:hAnsi="Arial" w:cs="Arial"/>
          <w:sz w:val="24"/>
          <w:szCs w:val="24"/>
        </w:rPr>
        <w:t xml:space="preserve"> On the same </w:t>
      </w:r>
      <w:r w:rsidR="00470979" w:rsidRPr="0069136C">
        <w:rPr>
          <w:rFonts w:ascii="Arial" w:hAnsi="Arial" w:cs="Arial"/>
          <w:sz w:val="24"/>
          <w:szCs w:val="24"/>
        </w:rPr>
        <w:lastRenderedPageBreak/>
        <w:t xml:space="preserve">post on her Facebook page, </w:t>
      </w:r>
      <w:r w:rsidR="00760989" w:rsidRPr="0069136C">
        <w:rPr>
          <w:rFonts w:ascii="Arial" w:hAnsi="Arial" w:cs="Arial"/>
          <w:sz w:val="24"/>
          <w:szCs w:val="24"/>
        </w:rPr>
        <w:t xml:space="preserve">the applicant </w:t>
      </w:r>
      <w:r w:rsidR="00470979" w:rsidRPr="0069136C">
        <w:rPr>
          <w:rFonts w:ascii="Arial" w:hAnsi="Arial" w:cs="Arial"/>
          <w:sz w:val="24"/>
          <w:szCs w:val="24"/>
        </w:rPr>
        <w:t>replied to her own post unprovoked</w:t>
      </w:r>
      <w:r w:rsidR="00760989" w:rsidRPr="0069136C">
        <w:rPr>
          <w:rFonts w:ascii="Arial" w:hAnsi="Arial" w:cs="Arial"/>
          <w:sz w:val="24"/>
          <w:szCs w:val="24"/>
        </w:rPr>
        <w:t xml:space="preserve">. The response had </w:t>
      </w:r>
      <w:r w:rsidR="00470979" w:rsidRPr="0069136C">
        <w:rPr>
          <w:rFonts w:ascii="Arial" w:hAnsi="Arial" w:cs="Arial"/>
          <w:sz w:val="24"/>
          <w:szCs w:val="24"/>
        </w:rPr>
        <w:t xml:space="preserve">a screenshot of the respondent’s face as the number one </w:t>
      </w:r>
      <w:r w:rsidR="007B7EB5">
        <w:rPr>
          <w:rFonts w:ascii="Arial" w:hAnsi="Arial" w:cs="Arial"/>
          <w:sz w:val="24"/>
          <w:szCs w:val="24"/>
        </w:rPr>
        <w:t>[…]</w:t>
      </w:r>
      <w:r w:rsidR="00470979" w:rsidRPr="0069136C">
        <w:rPr>
          <w:rFonts w:ascii="Arial" w:hAnsi="Arial" w:cs="Arial"/>
          <w:sz w:val="24"/>
          <w:szCs w:val="24"/>
        </w:rPr>
        <w:t xml:space="preserve"> business owner in South Africa</w:t>
      </w:r>
      <w:r w:rsidR="00FB0662" w:rsidRPr="0069136C">
        <w:rPr>
          <w:rFonts w:ascii="Arial" w:hAnsi="Arial" w:cs="Arial"/>
          <w:sz w:val="24"/>
          <w:szCs w:val="24"/>
        </w:rPr>
        <w:t>. It is alleged that</w:t>
      </w:r>
      <w:r w:rsidR="007C6157" w:rsidRPr="0069136C">
        <w:rPr>
          <w:rFonts w:ascii="Arial" w:hAnsi="Arial" w:cs="Arial"/>
          <w:sz w:val="24"/>
          <w:szCs w:val="24"/>
        </w:rPr>
        <w:t xml:space="preserve"> the applicant</w:t>
      </w:r>
      <w:r w:rsidR="003E57F4" w:rsidRPr="0069136C">
        <w:rPr>
          <w:rFonts w:ascii="Arial" w:hAnsi="Arial" w:cs="Arial"/>
          <w:sz w:val="24"/>
          <w:szCs w:val="24"/>
        </w:rPr>
        <w:t>’s posting said</w:t>
      </w:r>
      <w:r w:rsidR="007C6157" w:rsidRPr="0069136C">
        <w:rPr>
          <w:rFonts w:ascii="Arial" w:hAnsi="Arial" w:cs="Arial"/>
          <w:sz w:val="24"/>
          <w:szCs w:val="24"/>
        </w:rPr>
        <w:t>, alternatively impl</w:t>
      </w:r>
      <w:r w:rsidR="00360BF8" w:rsidRPr="0069136C">
        <w:rPr>
          <w:rFonts w:ascii="Arial" w:hAnsi="Arial" w:cs="Arial"/>
          <w:sz w:val="24"/>
          <w:szCs w:val="24"/>
        </w:rPr>
        <w:t>ied</w:t>
      </w:r>
      <w:r w:rsidR="003712BE" w:rsidRPr="0069136C">
        <w:rPr>
          <w:rFonts w:ascii="Arial" w:hAnsi="Arial" w:cs="Arial"/>
          <w:sz w:val="24"/>
          <w:szCs w:val="24"/>
        </w:rPr>
        <w:t xml:space="preserve"> that the Osborne</w:t>
      </w:r>
      <w:r w:rsidR="00360BF8" w:rsidRPr="0069136C">
        <w:rPr>
          <w:rFonts w:ascii="Arial" w:hAnsi="Arial" w:cs="Arial"/>
          <w:sz w:val="24"/>
          <w:szCs w:val="24"/>
        </w:rPr>
        <w:t>’s</w:t>
      </w:r>
      <w:r w:rsidR="003712BE" w:rsidRPr="0069136C">
        <w:rPr>
          <w:rFonts w:ascii="Arial" w:hAnsi="Arial" w:cs="Arial"/>
          <w:sz w:val="24"/>
          <w:szCs w:val="24"/>
        </w:rPr>
        <w:t xml:space="preserve"> tumultuous marriage and Mr Osborne’s horrible conduct can be attributed to the respondent. According to the respondent</w:t>
      </w:r>
      <w:r w:rsidR="00FB3EFE" w:rsidRPr="0069136C">
        <w:rPr>
          <w:rFonts w:ascii="Arial" w:hAnsi="Arial" w:cs="Arial"/>
          <w:sz w:val="24"/>
          <w:szCs w:val="24"/>
        </w:rPr>
        <w:t xml:space="preserve">, </w:t>
      </w:r>
      <w:r w:rsidR="003712BE" w:rsidRPr="0069136C">
        <w:rPr>
          <w:rFonts w:ascii="Arial" w:hAnsi="Arial" w:cs="Arial"/>
          <w:sz w:val="24"/>
          <w:szCs w:val="24"/>
        </w:rPr>
        <w:t>in having acted as aforesaid,</w:t>
      </w:r>
      <w:r w:rsidR="00CA2D0A" w:rsidRPr="0069136C">
        <w:rPr>
          <w:rFonts w:ascii="Arial" w:hAnsi="Arial" w:cs="Arial"/>
          <w:sz w:val="24"/>
          <w:szCs w:val="24"/>
        </w:rPr>
        <w:t xml:space="preserve"> </w:t>
      </w:r>
      <w:r w:rsidR="00FB3EFE" w:rsidRPr="0069136C">
        <w:rPr>
          <w:rFonts w:ascii="Arial" w:hAnsi="Arial" w:cs="Arial"/>
          <w:sz w:val="24"/>
          <w:szCs w:val="24"/>
        </w:rPr>
        <w:t xml:space="preserve">the applicant </w:t>
      </w:r>
      <w:r w:rsidR="00CA2D0A" w:rsidRPr="0069136C">
        <w:rPr>
          <w:rFonts w:ascii="Arial" w:hAnsi="Arial" w:cs="Arial"/>
          <w:sz w:val="24"/>
          <w:szCs w:val="24"/>
        </w:rPr>
        <w:t>was implying or suggesting to the public that the reason for her unh</w:t>
      </w:r>
      <w:r w:rsidR="00FC78CD" w:rsidRPr="0069136C">
        <w:rPr>
          <w:rFonts w:ascii="Arial" w:hAnsi="Arial" w:cs="Arial"/>
          <w:sz w:val="24"/>
          <w:szCs w:val="24"/>
        </w:rPr>
        <w:t xml:space="preserve">inged </w:t>
      </w:r>
      <w:r w:rsidR="00CA2D0A" w:rsidRPr="0069136C">
        <w:rPr>
          <w:rFonts w:ascii="Arial" w:hAnsi="Arial" w:cs="Arial"/>
          <w:sz w:val="24"/>
          <w:szCs w:val="24"/>
        </w:rPr>
        <w:t>behaviour</w:t>
      </w:r>
      <w:r w:rsidR="00022B4A" w:rsidRPr="0069136C">
        <w:rPr>
          <w:rFonts w:ascii="Arial" w:hAnsi="Arial" w:cs="Arial"/>
          <w:sz w:val="24"/>
          <w:szCs w:val="24"/>
        </w:rPr>
        <w:t xml:space="preserve"> is that she is in a position akin to Ms Osborne </w:t>
      </w:r>
      <w:r w:rsidR="001F5E9E" w:rsidRPr="0069136C">
        <w:rPr>
          <w:rFonts w:ascii="Arial" w:hAnsi="Arial" w:cs="Arial"/>
          <w:sz w:val="24"/>
          <w:szCs w:val="24"/>
        </w:rPr>
        <w:t>(</w:t>
      </w:r>
      <w:r w:rsidR="00022B4A" w:rsidRPr="0069136C">
        <w:rPr>
          <w:rFonts w:ascii="Arial" w:hAnsi="Arial" w:cs="Arial"/>
          <w:sz w:val="24"/>
          <w:szCs w:val="24"/>
        </w:rPr>
        <w:t>broken and under psychiatric treatment</w:t>
      </w:r>
      <w:r w:rsidR="001F5E9E" w:rsidRPr="0069136C">
        <w:rPr>
          <w:rFonts w:ascii="Arial" w:hAnsi="Arial" w:cs="Arial"/>
          <w:sz w:val="24"/>
          <w:szCs w:val="24"/>
        </w:rPr>
        <w:t>)</w:t>
      </w:r>
      <w:r w:rsidR="00022B4A" w:rsidRPr="0069136C">
        <w:rPr>
          <w:rFonts w:ascii="Arial" w:hAnsi="Arial" w:cs="Arial"/>
          <w:sz w:val="24"/>
          <w:szCs w:val="24"/>
        </w:rPr>
        <w:t xml:space="preserve"> as a result of the respondent’s conduct and abuse. </w:t>
      </w:r>
      <w:r w:rsidR="009B5391" w:rsidRPr="0069136C">
        <w:rPr>
          <w:rFonts w:ascii="Arial" w:hAnsi="Arial" w:cs="Arial"/>
          <w:sz w:val="24"/>
          <w:szCs w:val="24"/>
        </w:rPr>
        <w:t xml:space="preserve">The respondent alleges </w:t>
      </w:r>
      <w:r w:rsidR="00FC2D6C" w:rsidRPr="0069136C">
        <w:rPr>
          <w:rFonts w:ascii="Arial" w:hAnsi="Arial" w:cs="Arial"/>
          <w:sz w:val="24"/>
          <w:szCs w:val="24"/>
        </w:rPr>
        <w:t>that in having so acted,</w:t>
      </w:r>
      <w:r w:rsidR="001D7565" w:rsidRPr="0069136C">
        <w:rPr>
          <w:rFonts w:ascii="Arial" w:hAnsi="Arial" w:cs="Arial"/>
          <w:sz w:val="24"/>
          <w:szCs w:val="24"/>
        </w:rPr>
        <w:t xml:space="preserve"> the applicant intends to </w:t>
      </w:r>
      <w:r w:rsidR="009B5391" w:rsidRPr="0069136C">
        <w:rPr>
          <w:rFonts w:ascii="Arial" w:hAnsi="Arial" w:cs="Arial"/>
          <w:sz w:val="24"/>
          <w:szCs w:val="24"/>
        </w:rPr>
        <w:t xml:space="preserve">ruin </w:t>
      </w:r>
      <w:r w:rsidR="0081211A" w:rsidRPr="0069136C">
        <w:rPr>
          <w:rFonts w:ascii="Arial" w:hAnsi="Arial" w:cs="Arial"/>
          <w:sz w:val="24"/>
          <w:szCs w:val="24"/>
        </w:rPr>
        <w:t xml:space="preserve">his </w:t>
      </w:r>
      <w:r w:rsidR="001D7565" w:rsidRPr="0069136C">
        <w:rPr>
          <w:rFonts w:ascii="Arial" w:hAnsi="Arial" w:cs="Arial"/>
          <w:sz w:val="24"/>
          <w:szCs w:val="24"/>
        </w:rPr>
        <w:t xml:space="preserve">reputation. </w:t>
      </w:r>
      <w:r w:rsidR="00BE414A" w:rsidRPr="0069136C">
        <w:rPr>
          <w:rFonts w:ascii="Arial" w:hAnsi="Arial" w:cs="Arial"/>
          <w:sz w:val="24"/>
          <w:szCs w:val="24"/>
        </w:rPr>
        <w:t>According to the applicant,</w:t>
      </w:r>
      <w:r w:rsidR="00E15415" w:rsidRPr="0069136C">
        <w:rPr>
          <w:rFonts w:ascii="Arial" w:hAnsi="Arial" w:cs="Arial"/>
          <w:sz w:val="24"/>
          <w:szCs w:val="24"/>
        </w:rPr>
        <w:t xml:space="preserve"> she posted this video and many other motivational posts because they motivate and inspire her and not, as the respondent asserts, as an oblique reference to him.</w:t>
      </w:r>
      <w:r w:rsidR="002743F0" w:rsidRPr="0069136C">
        <w:rPr>
          <w:rFonts w:ascii="Arial" w:hAnsi="Arial" w:cs="Arial"/>
          <w:sz w:val="24"/>
          <w:szCs w:val="24"/>
        </w:rPr>
        <w:t xml:space="preserve"> She also denies that there was anything defamatory about the posting.</w:t>
      </w:r>
    </w:p>
    <w:p w14:paraId="6935211B" w14:textId="6E2ACB26" w:rsidR="000A08BA" w:rsidRPr="0069136C" w:rsidRDefault="0069136C" w:rsidP="0069136C">
      <w:pPr>
        <w:spacing w:before="120" w:after="360" w:line="480" w:lineRule="auto"/>
        <w:ind w:left="1440" w:hanging="873"/>
        <w:jc w:val="both"/>
        <w:rPr>
          <w:rFonts w:ascii="Arial" w:hAnsi="Arial" w:cs="Arial"/>
          <w:sz w:val="24"/>
          <w:szCs w:val="24"/>
        </w:rPr>
      </w:pPr>
      <w:r w:rsidRPr="000A08BA">
        <w:rPr>
          <w:rFonts w:ascii="Arial" w:hAnsi="Arial" w:cs="Arial"/>
          <w:sz w:val="24"/>
          <w:szCs w:val="24"/>
        </w:rPr>
        <w:t>32.2.</w:t>
      </w:r>
      <w:r w:rsidRPr="000A08BA">
        <w:rPr>
          <w:rFonts w:ascii="Arial" w:hAnsi="Arial" w:cs="Arial"/>
          <w:sz w:val="24"/>
          <w:szCs w:val="24"/>
        </w:rPr>
        <w:tab/>
      </w:r>
      <w:r w:rsidR="009D2A47" w:rsidRPr="0069136C">
        <w:rPr>
          <w:rFonts w:ascii="Arial" w:hAnsi="Arial" w:cs="Arial"/>
          <w:sz w:val="24"/>
          <w:szCs w:val="24"/>
          <w:u w:val="single"/>
        </w:rPr>
        <w:t>Second</w:t>
      </w:r>
      <w:r w:rsidR="009D2A47" w:rsidRPr="0069136C">
        <w:rPr>
          <w:rFonts w:ascii="Arial" w:hAnsi="Arial" w:cs="Arial"/>
          <w:sz w:val="24"/>
          <w:szCs w:val="24"/>
        </w:rPr>
        <w:t>, t</w:t>
      </w:r>
      <w:r w:rsidR="001D7565" w:rsidRPr="0069136C">
        <w:rPr>
          <w:rFonts w:ascii="Arial" w:hAnsi="Arial" w:cs="Arial"/>
          <w:sz w:val="24"/>
          <w:szCs w:val="24"/>
        </w:rPr>
        <w:t xml:space="preserve">he applicant’s intention to </w:t>
      </w:r>
      <w:r w:rsidR="003070DE" w:rsidRPr="0069136C">
        <w:rPr>
          <w:rFonts w:ascii="Arial" w:hAnsi="Arial" w:cs="Arial"/>
          <w:sz w:val="24"/>
          <w:szCs w:val="24"/>
        </w:rPr>
        <w:t xml:space="preserve">ruin </w:t>
      </w:r>
      <w:r w:rsidR="001D7565" w:rsidRPr="0069136C">
        <w:rPr>
          <w:rFonts w:ascii="Arial" w:hAnsi="Arial" w:cs="Arial"/>
          <w:sz w:val="24"/>
          <w:szCs w:val="24"/>
        </w:rPr>
        <w:t xml:space="preserve">the respondent financially was conveyed to </w:t>
      </w:r>
      <w:r w:rsidR="003070DE" w:rsidRPr="0069136C">
        <w:rPr>
          <w:rFonts w:ascii="Arial" w:hAnsi="Arial" w:cs="Arial"/>
          <w:sz w:val="24"/>
          <w:szCs w:val="24"/>
        </w:rPr>
        <w:t xml:space="preserve">Ms </w:t>
      </w:r>
      <w:proofErr w:type="spellStart"/>
      <w:r w:rsidR="003070DE" w:rsidRPr="0069136C">
        <w:rPr>
          <w:rFonts w:ascii="Arial" w:hAnsi="Arial" w:cs="Arial"/>
          <w:sz w:val="24"/>
          <w:szCs w:val="24"/>
        </w:rPr>
        <w:t>Geldenhuys</w:t>
      </w:r>
      <w:proofErr w:type="spellEnd"/>
      <w:r w:rsidR="003070DE" w:rsidRPr="0069136C">
        <w:rPr>
          <w:rFonts w:ascii="Arial" w:hAnsi="Arial" w:cs="Arial"/>
          <w:sz w:val="24"/>
          <w:szCs w:val="24"/>
        </w:rPr>
        <w:t xml:space="preserve"> </w:t>
      </w:r>
      <w:r w:rsidR="001D7565" w:rsidRPr="0069136C">
        <w:rPr>
          <w:rFonts w:ascii="Arial" w:hAnsi="Arial" w:cs="Arial"/>
          <w:sz w:val="24"/>
          <w:szCs w:val="24"/>
        </w:rPr>
        <w:t>during a telephone call</w:t>
      </w:r>
      <w:r w:rsidR="006E4B36" w:rsidRPr="0069136C">
        <w:rPr>
          <w:rFonts w:ascii="Arial" w:hAnsi="Arial" w:cs="Arial"/>
          <w:sz w:val="24"/>
          <w:szCs w:val="24"/>
        </w:rPr>
        <w:t xml:space="preserve"> on or about 14 April 2023.</w:t>
      </w:r>
      <w:r w:rsidR="009D2A47" w:rsidRPr="0069136C">
        <w:rPr>
          <w:rFonts w:ascii="Arial" w:hAnsi="Arial" w:cs="Arial"/>
          <w:sz w:val="24"/>
          <w:szCs w:val="24"/>
        </w:rPr>
        <w:t xml:space="preserve"> The applicant denies this allegation </w:t>
      </w:r>
      <w:r w:rsidR="0088252B" w:rsidRPr="0069136C">
        <w:rPr>
          <w:rFonts w:ascii="Arial" w:hAnsi="Arial" w:cs="Arial"/>
          <w:sz w:val="24"/>
          <w:szCs w:val="24"/>
        </w:rPr>
        <w:t>and avers that she is in no position to financially ruin the respondent, that she has not done so and that she has no intention of doing so</w:t>
      </w:r>
      <w:r w:rsidR="00732CA0" w:rsidRPr="0069136C">
        <w:rPr>
          <w:rFonts w:ascii="Arial" w:hAnsi="Arial" w:cs="Arial"/>
          <w:sz w:val="24"/>
          <w:szCs w:val="24"/>
        </w:rPr>
        <w:t>. On the contrary, according to the applicant</w:t>
      </w:r>
      <w:r w:rsidR="000311D7" w:rsidRPr="0069136C">
        <w:rPr>
          <w:rFonts w:ascii="Arial" w:hAnsi="Arial" w:cs="Arial"/>
          <w:sz w:val="24"/>
          <w:szCs w:val="24"/>
        </w:rPr>
        <w:t>,</w:t>
      </w:r>
      <w:r w:rsidR="00732CA0" w:rsidRPr="0069136C">
        <w:rPr>
          <w:rFonts w:ascii="Arial" w:hAnsi="Arial" w:cs="Arial"/>
          <w:sz w:val="24"/>
          <w:szCs w:val="24"/>
        </w:rPr>
        <w:t xml:space="preserve"> it is the respondent who had told an acquaintance of his that if he divorced the applicant, he would take the children and leave her with nothing.</w:t>
      </w:r>
    </w:p>
    <w:p w14:paraId="1307A7F6" w14:textId="1960BCBD" w:rsidR="0087430D"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32.3.</w:t>
      </w:r>
      <w:r>
        <w:rPr>
          <w:rFonts w:ascii="Arial" w:hAnsi="Arial" w:cs="Arial"/>
          <w:sz w:val="24"/>
          <w:szCs w:val="24"/>
        </w:rPr>
        <w:tab/>
      </w:r>
      <w:r w:rsidR="002743F0" w:rsidRPr="0069136C">
        <w:rPr>
          <w:rFonts w:ascii="Arial" w:hAnsi="Arial" w:cs="Arial"/>
          <w:sz w:val="24"/>
          <w:szCs w:val="24"/>
          <w:u w:val="single"/>
        </w:rPr>
        <w:t>Third</w:t>
      </w:r>
      <w:r w:rsidR="00B26232" w:rsidRPr="0069136C">
        <w:rPr>
          <w:rFonts w:ascii="Arial" w:hAnsi="Arial" w:cs="Arial"/>
          <w:sz w:val="24"/>
          <w:szCs w:val="24"/>
        </w:rPr>
        <w:t>,</w:t>
      </w:r>
      <w:r w:rsidR="008F29E8" w:rsidRPr="0069136C">
        <w:rPr>
          <w:rFonts w:ascii="Arial" w:hAnsi="Arial" w:cs="Arial"/>
          <w:sz w:val="24"/>
          <w:szCs w:val="24"/>
        </w:rPr>
        <w:t xml:space="preserve"> the applicant posted on her public Facebook page, a post addressed to </w:t>
      </w:r>
      <w:r w:rsidR="000500A5">
        <w:rPr>
          <w:rFonts w:ascii="Arial" w:hAnsi="Arial" w:cs="Arial"/>
          <w:sz w:val="24"/>
          <w:szCs w:val="24"/>
        </w:rPr>
        <w:t>[…]</w:t>
      </w:r>
      <w:r w:rsidR="008F29E8" w:rsidRPr="0069136C">
        <w:rPr>
          <w:rFonts w:ascii="Arial" w:hAnsi="Arial" w:cs="Arial"/>
          <w:sz w:val="24"/>
          <w:szCs w:val="24"/>
        </w:rPr>
        <w:t xml:space="preserve"> South Africa, </w:t>
      </w:r>
      <w:r w:rsidR="002C4B1F" w:rsidRPr="0069136C">
        <w:rPr>
          <w:rFonts w:ascii="Arial" w:hAnsi="Arial" w:cs="Arial"/>
          <w:sz w:val="24"/>
          <w:szCs w:val="24"/>
        </w:rPr>
        <w:t xml:space="preserve">which was </w:t>
      </w:r>
      <w:r w:rsidR="008F29E8" w:rsidRPr="0069136C">
        <w:rPr>
          <w:rFonts w:ascii="Arial" w:hAnsi="Arial" w:cs="Arial"/>
          <w:sz w:val="24"/>
          <w:szCs w:val="24"/>
        </w:rPr>
        <w:t>an embarrassing video of the respondent which she had recorded in March 2020</w:t>
      </w:r>
      <w:r w:rsidR="00994541" w:rsidRPr="0069136C">
        <w:rPr>
          <w:rFonts w:ascii="Arial" w:hAnsi="Arial" w:cs="Arial"/>
          <w:sz w:val="24"/>
          <w:szCs w:val="24"/>
        </w:rPr>
        <w:t xml:space="preserve">. The video showed the respondent as inebriated in the privacy of his own home, walking around the room looking for his missing cell phone. </w:t>
      </w:r>
      <w:r w:rsidR="0014142E" w:rsidRPr="0069136C">
        <w:rPr>
          <w:rFonts w:ascii="Arial" w:hAnsi="Arial" w:cs="Arial"/>
          <w:sz w:val="24"/>
          <w:szCs w:val="24"/>
        </w:rPr>
        <w:t xml:space="preserve">According to the respondent, </w:t>
      </w:r>
      <w:r w:rsidR="00994541" w:rsidRPr="0069136C">
        <w:rPr>
          <w:rFonts w:ascii="Arial" w:hAnsi="Arial" w:cs="Arial"/>
          <w:sz w:val="24"/>
          <w:szCs w:val="24"/>
        </w:rPr>
        <w:t>the publication of this video harmed his reputation</w:t>
      </w:r>
      <w:r w:rsidR="001A4A29" w:rsidRPr="0069136C">
        <w:rPr>
          <w:rFonts w:ascii="Arial" w:hAnsi="Arial" w:cs="Arial"/>
          <w:sz w:val="24"/>
          <w:szCs w:val="24"/>
        </w:rPr>
        <w:t xml:space="preserve">, </w:t>
      </w:r>
      <w:r w:rsidR="00994541" w:rsidRPr="0069136C">
        <w:rPr>
          <w:rFonts w:ascii="Arial" w:hAnsi="Arial" w:cs="Arial"/>
          <w:sz w:val="24"/>
          <w:szCs w:val="24"/>
        </w:rPr>
        <w:t>caused him severe embarrassment and infringed his dignity.</w:t>
      </w:r>
      <w:r w:rsidR="008D1758" w:rsidRPr="0069136C">
        <w:rPr>
          <w:rFonts w:ascii="Arial" w:hAnsi="Arial" w:cs="Arial"/>
          <w:sz w:val="24"/>
          <w:szCs w:val="24"/>
        </w:rPr>
        <w:t xml:space="preserve"> The applicant attached a message to the aforementioned video in her Facebook post to </w:t>
      </w:r>
      <w:r w:rsidR="000500A5">
        <w:rPr>
          <w:rFonts w:ascii="Arial" w:hAnsi="Arial" w:cs="Arial"/>
          <w:sz w:val="24"/>
          <w:szCs w:val="24"/>
        </w:rPr>
        <w:t>[…]</w:t>
      </w:r>
      <w:r w:rsidR="008D1758" w:rsidRPr="0069136C">
        <w:rPr>
          <w:rFonts w:ascii="Arial" w:hAnsi="Arial" w:cs="Arial"/>
          <w:sz w:val="24"/>
          <w:szCs w:val="24"/>
        </w:rPr>
        <w:t xml:space="preserve"> South Africa</w:t>
      </w:r>
      <w:r w:rsidR="000A13D6" w:rsidRPr="0069136C">
        <w:rPr>
          <w:rFonts w:ascii="Arial" w:hAnsi="Arial" w:cs="Arial"/>
          <w:sz w:val="24"/>
          <w:szCs w:val="24"/>
        </w:rPr>
        <w:t xml:space="preserve"> stating as follows: “</w:t>
      </w:r>
      <w:r w:rsidR="000500A5">
        <w:rPr>
          <w:rFonts w:ascii="Arial" w:hAnsi="Arial" w:cs="Arial"/>
          <w:sz w:val="24"/>
          <w:szCs w:val="24"/>
        </w:rPr>
        <w:t>[…]</w:t>
      </w:r>
      <w:r w:rsidR="000A13D6" w:rsidRPr="0069136C">
        <w:rPr>
          <w:rFonts w:ascii="Arial" w:hAnsi="Arial" w:cs="Arial"/>
          <w:sz w:val="24"/>
          <w:szCs w:val="24"/>
        </w:rPr>
        <w:t xml:space="preserve"> South Africa, your number one business owner that is making millions for you can’t even pay his children’s medical expenses” or words to that effect.  </w:t>
      </w:r>
      <w:r w:rsidR="002A036A" w:rsidRPr="0069136C">
        <w:rPr>
          <w:rFonts w:ascii="Arial" w:hAnsi="Arial" w:cs="Arial"/>
          <w:sz w:val="24"/>
          <w:szCs w:val="24"/>
        </w:rPr>
        <w:t>The applicant deleted this post</w:t>
      </w:r>
      <w:r w:rsidR="00E5252C" w:rsidRPr="0069136C">
        <w:rPr>
          <w:rFonts w:ascii="Arial" w:hAnsi="Arial" w:cs="Arial"/>
          <w:sz w:val="24"/>
          <w:szCs w:val="24"/>
        </w:rPr>
        <w:t xml:space="preserve"> from her public Facebook account shortly after it had been posted. However</w:t>
      </w:r>
      <w:r w:rsidR="00F5496C" w:rsidRPr="0069136C">
        <w:rPr>
          <w:rFonts w:ascii="Arial" w:hAnsi="Arial" w:cs="Arial"/>
          <w:sz w:val="24"/>
          <w:szCs w:val="24"/>
        </w:rPr>
        <w:t xml:space="preserve">, the respondent alleges that </w:t>
      </w:r>
      <w:r w:rsidR="00E5252C" w:rsidRPr="0069136C">
        <w:rPr>
          <w:rFonts w:ascii="Arial" w:hAnsi="Arial" w:cs="Arial"/>
          <w:sz w:val="24"/>
          <w:szCs w:val="24"/>
        </w:rPr>
        <w:t>one of</w:t>
      </w:r>
      <w:r w:rsidR="00F5496C" w:rsidRPr="0069136C">
        <w:rPr>
          <w:rFonts w:ascii="Arial" w:hAnsi="Arial" w:cs="Arial"/>
          <w:sz w:val="24"/>
          <w:szCs w:val="24"/>
        </w:rPr>
        <w:t xml:space="preserve"> his </w:t>
      </w:r>
      <w:r w:rsidR="00E5252C" w:rsidRPr="0069136C">
        <w:rPr>
          <w:rFonts w:ascii="Arial" w:hAnsi="Arial" w:cs="Arial"/>
          <w:sz w:val="24"/>
          <w:szCs w:val="24"/>
        </w:rPr>
        <w:t>business partners saw the post</w:t>
      </w:r>
      <w:r w:rsidR="0058657D" w:rsidRPr="0069136C">
        <w:rPr>
          <w:rFonts w:ascii="Arial" w:hAnsi="Arial" w:cs="Arial"/>
          <w:sz w:val="24"/>
          <w:szCs w:val="24"/>
        </w:rPr>
        <w:t xml:space="preserve"> and brought it to </w:t>
      </w:r>
      <w:r w:rsidR="00F5496C" w:rsidRPr="0069136C">
        <w:rPr>
          <w:rFonts w:ascii="Arial" w:hAnsi="Arial" w:cs="Arial"/>
          <w:sz w:val="24"/>
          <w:szCs w:val="24"/>
        </w:rPr>
        <w:t xml:space="preserve">his </w:t>
      </w:r>
      <w:r w:rsidR="0058657D" w:rsidRPr="0069136C">
        <w:rPr>
          <w:rFonts w:ascii="Arial" w:hAnsi="Arial" w:cs="Arial"/>
          <w:sz w:val="24"/>
          <w:szCs w:val="24"/>
        </w:rPr>
        <w:t>attention</w:t>
      </w:r>
      <w:r w:rsidR="0087430D" w:rsidRPr="0069136C">
        <w:rPr>
          <w:rFonts w:ascii="Arial" w:hAnsi="Arial" w:cs="Arial"/>
          <w:sz w:val="24"/>
          <w:szCs w:val="24"/>
        </w:rPr>
        <w:t xml:space="preserve"> (and conveyed it to another business partner)</w:t>
      </w:r>
      <w:r w:rsidR="0058657D" w:rsidRPr="0069136C">
        <w:rPr>
          <w:rFonts w:ascii="Arial" w:hAnsi="Arial" w:cs="Arial"/>
          <w:sz w:val="24"/>
          <w:szCs w:val="24"/>
        </w:rPr>
        <w:t>, thereby causing him great emotional trauma and embarrassment</w:t>
      </w:r>
      <w:r w:rsidR="0087430D" w:rsidRPr="0069136C">
        <w:rPr>
          <w:rFonts w:ascii="Arial" w:hAnsi="Arial" w:cs="Arial"/>
          <w:sz w:val="24"/>
          <w:szCs w:val="24"/>
        </w:rPr>
        <w:t>.</w:t>
      </w:r>
      <w:r w:rsidR="001706D1" w:rsidRPr="0069136C">
        <w:rPr>
          <w:rFonts w:ascii="Arial" w:hAnsi="Arial" w:cs="Arial"/>
          <w:sz w:val="24"/>
          <w:szCs w:val="24"/>
        </w:rPr>
        <w:t xml:space="preserve">  </w:t>
      </w:r>
      <w:r w:rsidR="007F1B0E" w:rsidRPr="0069136C">
        <w:rPr>
          <w:rFonts w:ascii="Arial" w:hAnsi="Arial" w:cs="Arial"/>
          <w:sz w:val="24"/>
          <w:szCs w:val="24"/>
        </w:rPr>
        <w:t>According to the applicant, the respondent himself, in one of the interdict applications accepted that the video was taken down shortly after it had been posted and that only one person saw the video.</w:t>
      </w:r>
    </w:p>
    <w:p w14:paraId="3CA83DF0" w14:textId="265B12AE" w:rsidR="00CA5256"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33.</w:t>
      </w:r>
      <w:r>
        <w:rPr>
          <w:rFonts w:ascii="Arial" w:hAnsi="Arial" w:cs="Arial"/>
          <w:sz w:val="24"/>
          <w:szCs w:val="24"/>
        </w:rPr>
        <w:tab/>
      </w:r>
      <w:r w:rsidR="00CA5256" w:rsidRPr="0069136C">
        <w:rPr>
          <w:rFonts w:ascii="Arial" w:hAnsi="Arial" w:cs="Arial"/>
          <w:sz w:val="24"/>
          <w:szCs w:val="24"/>
        </w:rPr>
        <w:t xml:space="preserve">As to the impact and consequences of the above-mentioned </w:t>
      </w:r>
      <w:r w:rsidR="00EF0369" w:rsidRPr="0069136C">
        <w:rPr>
          <w:rFonts w:ascii="Arial" w:hAnsi="Arial" w:cs="Arial"/>
          <w:sz w:val="24"/>
          <w:szCs w:val="24"/>
        </w:rPr>
        <w:t>conduct</w:t>
      </w:r>
      <w:r w:rsidR="00CA5256" w:rsidRPr="0069136C">
        <w:rPr>
          <w:rFonts w:ascii="Arial" w:hAnsi="Arial" w:cs="Arial"/>
          <w:sz w:val="24"/>
          <w:szCs w:val="24"/>
        </w:rPr>
        <w:t>, the respondent alleges</w:t>
      </w:r>
      <w:r w:rsidR="009A0A6E" w:rsidRPr="0069136C">
        <w:rPr>
          <w:rFonts w:ascii="Arial" w:hAnsi="Arial" w:cs="Arial"/>
          <w:sz w:val="24"/>
          <w:szCs w:val="24"/>
        </w:rPr>
        <w:t xml:space="preserve"> that</w:t>
      </w:r>
      <w:r w:rsidR="00CA5256" w:rsidRPr="0069136C">
        <w:rPr>
          <w:rFonts w:ascii="Arial" w:hAnsi="Arial" w:cs="Arial"/>
          <w:sz w:val="24"/>
          <w:szCs w:val="24"/>
        </w:rPr>
        <w:t>:</w:t>
      </w:r>
    </w:p>
    <w:p w14:paraId="754B6BE7" w14:textId="4A815E23" w:rsidR="00F45052"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33.1.</w:t>
      </w:r>
      <w:r>
        <w:rPr>
          <w:rFonts w:ascii="Arial" w:hAnsi="Arial" w:cs="Arial"/>
          <w:sz w:val="24"/>
          <w:szCs w:val="24"/>
        </w:rPr>
        <w:tab/>
      </w:r>
      <w:r w:rsidR="00CA5256" w:rsidRPr="0069136C">
        <w:rPr>
          <w:rFonts w:ascii="Arial" w:hAnsi="Arial" w:cs="Arial"/>
          <w:sz w:val="24"/>
          <w:szCs w:val="24"/>
        </w:rPr>
        <w:t>T</w:t>
      </w:r>
      <w:r w:rsidR="002749CB" w:rsidRPr="0069136C">
        <w:rPr>
          <w:rFonts w:ascii="Arial" w:hAnsi="Arial" w:cs="Arial"/>
          <w:sz w:val="24"/>
          <w:szCs w:val="24"/>
        </w:rPr>
        <w:t>he applicant</w:t>
      </w:r>
      <w:r w:rsidR="00E1575C" w:rsidRPr="0069136C">
        <w:rPr>
          <w:rFonts w:ascii="Arial" w:hAnsi="Arial" w:cs="Arial"/>
          <w:sz w:val="24"/>
          <w:szCs w:val="24"/>
        </w:rPr>
        <w:t>’</w:t>
      </w:r>
      <w:r w:rsidR="002749CB" w:rsidRPr="0069136C">
        <w:rPr>
          <w:rFonts w:ascii="Arial" w:hAnsi="Arial" w:cs="Arial"/>
          <w:sz w:val="24"/>
          <w:szCs w:val="24"/>
        </w:rPr>
        <w:t>s wrongful and harmful conduct is directly affecting his business</w:t>
      </w:r>
      <w:r w:rsidR="00D5307D" w:rsidRPr="0069136C">
        <w:rPr>
          <w:rFonts w:ascii="Arial" w:hAnsi="Arial" w:cs="Arial"/>
          <w:sz w:val="24"/>
          <w:szCs w:val="24"/>
        </w:rPr>
        <w:t xml:space="preserve"> in that the Facebook postings </w:t>
      </w:r>
      <w:r w:rsidR="00F45052" w:rsidRPr="0069136C">
        <w:rPr>
          <w:rFonts w:ascii="Arial" w:hAnsi="Arial" w:cs="Arial"/>
          <w:sz w:val="24"/>
          <w:szCs w:val="24"/>
        </w:rPr>
        <w:t>had been discussed</w:t>
      </w:r>
      <w:r w:rsidR="00CA5256" w:rsidRPr="0069136C">
        <w:rPr>
          <w:rFonts w:ascii="Arial" w:hAnsi="Arial" w:cs="Arial"/>
          <w:sz w:val="24"/>
          <w:szCs w:val="24"/>
        </w:rPr>
        <w:t xml:space="preserve"> in the course of work engagements</w:t>
      </w:r>
      <w:r w:rsidR="00F45052" w:rsidRPr="0069136C">
        <w:rPr>
          <w:rFonts w:ascii="Arial" w:hAnsi="Arial" w:cs="Arial"/>
          <w:sz w:val="24"/>
          <w:szCs w:val="24"/>
        </w:rPr>
        <w:t>.</w:t>
      </w:r>
    </w:p>
    <w:p w14:paraId="751B2A87" w14:textId="1DC1A3FF" w:rsidR="002E5AE7"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33.2.</w:t>
      </w:r>
      <w:r>
        <w:rPr>
          <w:rFonts w:ascii="Arial" w:hAnsi="Arial" w:cs="Arial"/>
          <w:sz w:val="24"/>
          <w:szCs w:val="24"/>
        </w:rPr>
        <w:tab/>
      </w:r>
      <w:r w:rsidR="009A0A6E" w:rsidRPr="0069136C">
        <w:rPr>
          <w:rFonts w:ascii="Arial" w:hAnsi="Arial" w:cs="Arial"/>
          <w:sz w:val="24"/>
          <w:szCs w:val="24"/>
        </w:rPr>
        <w:t>H</w:t>
      </w:r>
      <w:r w:rsidR="00013F53" w:rsidRPr="0069136C">
        <w:rPr>
          <w:rFonts w:ascii="Arial" w:hAnsi="Arial" w:cs="Arial"/>
          <w:sz w:val="24"/>
          <w:szCs w:val="24"/>
        </w:rPr>
        <w:t>e brought an urgent application to interdict the applicant from defaming him on social media pending an action for defamation to be instituted</w:t>
      </w:r>
      <w:r w:rsidR="00316C7A" w:rsidRPr="0069136C">
        <w:rPr>
          <w:rFonts w:ascii="Arial" w:hAnsi="Arial" w:cs="Arial"/>
          <w:sz w:val="24"/>
          <w:szCs w:val="24"/>
        </w:rPr>
        <w:t>.  That ap</w:t>
      </w:r>
      <w:r w:rsidR="00013F53" w:rsidRPr="0069136C">
        <w:rPr>
          <w:rFonts w:ascii="Arial" w:hAnsi="Arial" w:cs="Arial"/>
          <w:sz w:val="24"/>
          <w:szCs w:val="24"/>
        </w:rPr>
        <w:t>plication was successful</w:t>
      </w:r>
      <w:r w:rsidR="00642CCA" w:rsidRPr="0069136C">
        <w:rPr>
          <w:rFonts w:ascii="Arial" w:hAnsi="Arial" w:cs="Arial"/>
          <w:sz w:val="24"/>
          <w:szCs w:val="24"/>
        </w:rPr>
        <w:t xml:space="preserve"> </w:t>
      </w:r>
      <w:r w:rsidR="00316C7A" w:rsidRPr="0069136C">
        <w:rPr>
          <w:rFonts w:ascii="Arial" w:hAnsi="Arial" w:cs="Arial"/>
          <w:sz w:val="24"/>
          <w:szCs w:val="24"/>
        </w:rPr>
        <w:t xml:space="preserve">and an </w:t>
      </w:r>
      <w:r w:rsidR="00642CCA" w:rsidRPr="0069136C">
        <w:rPr>
          <w:rFonts w:ascii="Arial" w:hAnsi="Arial" w:cs="Arial"/>
          <w:sz w:val="24"/>
          <w:szCs w:val="24"/>
        </w:rPr>
        <w:t xml:space="preserve">order </w:t>
      </w:r>
      <w:r w:rsidR="00316C7A" w:rsidRPr="0069136C">
        <w:rPr>
          <w:rFonts w:ascii="Arial" w:hAnsi="Arial" w:cs="Arial"/>
          <w:sz w:val="24"/>
          <w:szCs w:val="24"/>
        </w:rPr>
        <w:t xml:space="preserve">was </w:t>
      </w:r>
      <w:r w:rsidR="00642CCA" w:rsidRPr="0069136C">
        <w:rPr>
          <w:rFonts w:ascii="Arial" w:hAnsi="Arial" w:cs="Arial"/>
          <w:sz w:val="24"/>
          <w:szCs w:val="24"/>
        </w:rPr>
        <w:t>granted on 7 July 2023 (“</w:t>
      </w:r>
      <w:r w:rsidR="00642CCA" w:rsidRPr="0069136C">
        <w:rPr>
          <w:rFonts w:ascii="Arial" w:hAnsi="Arial" w:cs="Arial"/>
          <w:b/>
          <w:bCs/>
          <w:sz w:val="24"/>
          <w:szCs w:val="24"/>
        </w:rPr>
        <w:t>the defamation interdict</w:t>
      </w:r>
      <w:r w:rsidR="00642CCA" w:rsidRPr="0069136C">
        <w:rPr>
          <w:rFonts w:ascii="Arial" w:hAnsi="Arial" w:cs="Arial"/>
          <w:sz w:val="24"/>
          <w:szCs w:val="24"/>
        </w:rPr>
        <w:t>”)</w:t>
      </w:r>
      <w:r w:rsidR="002E5AE7" w:rsidRPr="0069136C">
        <w:rPr>
          <w:rFonts w:ascii="Arial" w:hAnsi="Arial" w:cs="Arial"/>
          <w:sz w:val="24"/>
          <w:szCs w:val="24"/>
        </w:rPr>
        <w:t>, in circumstances where the applicant did not oppose the application.</w:t>
      </w:r>
    </w:p>
    <w:p w14:paraId="782C5F10" w14:textId="4DAE35F0" w:rsidR="008A20BB"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33.3.</w:t>
      </w:r>
      <w:r>
        <w:rPr>
          <w:rFonts w:ascii="Arial" w:hAnsi="Arial" w:cs="Arial"/>
          <w:sz w:val="24"/>
          <w:szCs w:val="24"/>
        </w:rPr>
        <w:tab/>
      </w:r>
      <w:r w:rsidR="002E5AE7" w:rsidRPr="0069136C">
        <w:rPr>
          <w:rFonts w:ascii="Arial" w:hAnsi="Arial" w:cs="Arial"/>
          <w:sz w:val="24"/>
          <w:szCs w:val="24"/>
        </w:rPr>
        <w:t>I</w:t>
      </w:r>
      <w:r w:rsidR="008A20BB" w:rsidRPr="0069136C">
        <w:rPr>
          <w:rFonts w:ascii="Arial" w:hAnsi="Arial" w:cs="Arial"/>
          <w:sz w:val="24"/>
          <w:szCs w:val="24"/>
        </w:rPr>
        <w:t>f the applicant’s conduct had continued</w:t>
      </w:r>
      <w:r w:rsidR="00A6078A" w:rsidRPr="0069136C">
        <w:rPr>
          <w:rFonts w:ascii="Arial" w:hAnsi="Arial" w:cs="Arial"/>
          <w:sz w:val="24"/>
          <w:szCs w:val="24"/>
        </w:rPr>
        <w:t>,</w:t>
      </w:r>
      <w:r w:rsidR="008A20BB" w:rsidRPr="0069136C">
        <w:rPr>
          <w:rFonts w:ascii="Arial" w:hAnsi="Arial" w:cs="Arial"/>
          <w:sz w:val="24"/>
          <w:szCs w:val="24"/>
        </w:rPr>
        <w:t xml:space="preserve"> it could have had devastating financial consequences for him and his business particularly in light of the </w:t>
      </w:r>
      <w:r w:rsidR="00A6078A" w:rsidRPr="0069136C">
        <w:rPr>
          <w:rFonts w:ascii="Arial" w:hAnsi="Arial" w:cs="Arial"/>
          <w:sz w:val="24"/>
          <w:szCs w:val="24"/>
        </w:rPr>
        <w:t xml:space="preserve">cancel </w:t>
      </w:r>
      <w:r w:rsidR="008A20BB" w:rsidRPr="0069136C">
        <w:rPr>
          <w:rFonts w:ascii="Arial" w:hAnsi="Arial" w:cs="Arial"/>
          <w:sz w:val="24"/>
          <w:szCs w:val="24"/>
        </w:rPr>
        <w:t>culture trend.</w:t>
      </w:r>
    </w:p>
    <w:p w14:paraId="21AD3CFB" w14:textId="007DC327" w:rsidR="00ED6A8D"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33.4.</w:t>
      </w:r>
      <w:r>
        <w:rPr>
          <w:rFonts w:ascii="Arial" w:hAnsi="Arial" w:cs="Arial"/>
          <w:sz w:val="24"/>
          <w:szCs w:val="24"/>
        </w:rPr>
        <w:tab/>
      </w:r>
      <w:r w:rsidR="00616F83" w:rsidRPr="0069136C">
        <w:rPr>
          <w:rFonts w:ascii="Arial" w:hAnsi="Arial" w:cs="Arial"/>
          <w:sz w:val="24"/>
          <w:szCs w:val="24"/>
        </w:rPr>
        <w:t>T</w:t>
      </w:r>
      <w:r w:rsidR="000A11B2" w:rsidRPr="0069136C">
        <w:rPr>
          <w:rFonts w:ascii="Arial" w:hAnsi="Arial" w:cs="Arial"/>
          <w:sz w:val="24"/>
          <w:szCs w:val="24"/>
        </w:rPr>
        <w:t>he applicant</w:t>
      </w:r>
      <w:r w:rsidR="00616F83" w:rsidRPr="0069136C">
        <w:rPr>
          <w:rFonts w:ascii="Arial" w:hAnsi="Arial" w:cs="Arial"/>
          <w:sz w:val="24"/>
          <w:szCs w:val="24"/>
        </w:rPr>
        <w:t>’</w:t>
      </w:r>
      <w:r w:rsidR="000A11B2" w:rsidRPr="0069136C">
        <w:rPr>
          <w:rFonts w:ascii="Arial" w:hAnsi="Arial" w:cs="Arial"/>
          <w:sz w:val="24"/>
          <w:szCs w:val="24"/>
        </w:rPr>
        <w:t>s conduct in defaming him on social media and in injuring his name, fame and reputation, dignity and avocation as an attorney and business owner led him</w:t>
      </w:r>
      <w:r w:rsidR="00202085" w:rsidRPr="0069136C">
        <w:rPr>
          <w:rFonts w:ascii="Arial" w:hAnsi="Arial" w:cs="Arial"/>
          <w:sz w:val="24"/>
          <w:szCs w:val="24"/>
        </w:rPr>
        <w:t xml:space="preserve"> to invoke the doctrine of unclean hands in respect of her claim for spousal maintenance in the divorce action.</w:t>
      </w:r>
    </w:p>
    <w:p w14:paraId="22BCEEE2" w14:textId="58D2C5A2" w:rsidR="008838E4"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34.</w:t>
      </w:r>
      <w:r>
        <w:rPr>
          <w:rFonts w:ascii="Arial" w:hAnsi="Arial" w:cs="Arial"/>
          <w:sz w:val="24"/>
          <w:szCs w:val="24"/>
        </w:rPr>
        <w:tab/>
      </w:r>
      <w:r w:rsidR="008838E4" w:rsidRPr="0069136C">
        <w:rPr>
          <w:rFonts w:ascii="Arial" w:hAnsi="Arial" w:cs="Arial"/>
          <w:sz w:val="24"/>
          <w:szCs w:val="24"/>
        </w:rPr>
        <w:t>The applicant asserts that the respondent has suffered no harm as a result</w:t>
      </w:r>
      <w:r w:rsidR="0011455A" w:rsidRPr="0069136C">
        <w:rPr>
          <w:rFonts w:ascii="Arial" w:hAnsi="Arial" w:cs="Arial"/>
          <w:sz w:val="24"/>
          <w:szCs w:val="24"/>
        </w:rPr>
        <w:t xml:space="preserve"> of the aforementioned incidents and maintains that she has not de</w:t>
      </w:r>
      <w:r w:rsidR="001D34DF" w:rsidRPr="0069136C">
        <w:rPr>
          <w:rFonts w:ascii="Arial" w:hAnsi="Arial" w:cs="Arial"/>
          <w:sz w:val="24"/>
          <w:szCs w:val="24"/>
        </w:rPr>
        <w:t>famed h</w:t>
      </w:r>
      <w:r w:rsidR="0011455A" w:rsidRPr="0069136C">
        <w:rPr>
          <w:rFonts w:ascii="Arial" w:hAnsi="Arial" w:cs="Arial"/>
          <w:sz w:val="24"/>
          <w:szCs w:val="24"/>
        </w:rPr>
        <w:t>im. She further asserts that if the respondent contends otherwise, his recourse is to have this issue ventilated in the action proceedings that he had instituted against her.</w:t>
      </w:r>
      <w:r w:rsidR="0023310F" w:rsidRPr="0069136C">
        <w:rPr>
          <w:rFonts w:ascii="Arial" w:hAnsi="Arial" w:cs="Arial"/>
          <w:sz w:val="24"/>
          <w:szCs w:val="24"/>
        </w:rPr>
        <w:t xml:space="preserve"> It should not</w:t>
      </w:r>
      <w:r w:rsidR="00C967D1" w:rsidRPr="0069136C">
        <w:rPr>
          <w:rFonts w:ascii="Arial" w:hAnsi="Arial" w:cs="Arial"/>
          <w:sz w:val="24"/>
          <w:szCs w:val="24"/>
        </w:rPr>
        <w:t xml:space="preserve">, </w:t>
      </w:r>
      <w:r w:rsidR="0023310F" w:rsidRPr="0069136C">
        <w:rPr>
          <w:rFonts w:ascii="Arial" w:hAnsi="Arial" w:cs="Arial"/>
          <w:sz w:val="24"/>
          <w:szCs w:val="24"/>
        </w:rPr>
        <w:t>according to the applicant</w:t>
      </w:r>
      <w:r w:rsidR="00C967D1" w:rsidRPr="0069136C">
        <w:rPr>
          <w:rFonts w:ascii="Arial" w:hAnsi="Arial" w:cs="Arial"/>
          <w:sz w:val="24"/>
          <w:szCs w:val="24"/>
        </w:rPr>
        <w:t>,</w:t>
      </w:r>
      <w:r w:rsidR="0023310F" w:rsidRPr="0069136C">
        <w:rPr>
          <w:rFonts w:ascii="Arial" w:hAnsi="Arial" w:cs="Arial"/>
          <w:sz w:val="24"/>
          <w:szCs w:val="24"/>
        </w:rPr>
        <w:t xml:space="preserve"> prevent her from approaching this </w:t>
      </w:r>
      <w:r w:rsidR="007361B8" w:rsidRPr="0069136C">
        <w:rPr>
          <w:rFonts w:ascii="Arial" w:hAnsi="Arial" w:cs="Arial"/>
          <w:sz w:val="24"/>
          <w:szCs w:val="24"/>
        </w:rPr>
        <w:t>C</w:t>
      </w:r>
      <w:r w:rsidR="0023310F" w:rsidRPr="0069136C">
        <w:rPr>
          <w:rFonts w:ascii="Arial" w:hAnsi="Arial" w:cs="Arial"/>
          <w:sz w:val="24"/>
          <w:szCs w:val="24"/>
        </w:rPr>
        <w:t xml:space="preserve">ourt for maintenance </w:t>
      </w:r>
      <w:proofErr w:type="spellStart"/>
      <w:r w:rsidR="0023310F" w:rsidRPr="0069136C">
        <w:rPr>
          <w:rFonts w:ascii="Arial" w:hAnsi="Arial" w:cs="Arial"/>
          <w:i/>
          <w:iCs/>
          <w:sz w:val="24"/>
          <w:szCs w:val="24"/>
        </w:rPr>
        <w:t>pendente</w:t>
      </w:r>
      <w:proofErr w:type="spellEnd"/>
      <w:r w:rsidR="0023310F" w:rsidRPr="0069136C">
        <w:rPr>
          <w:rFonts w:ascii="Arial" w:hAnsi="Arial" w:cs="Arial"/>
          <w:i/>
          <w:iCs/>
          <w:sz w:val="24"/>
          <w:szCs w:val="24"/>
        </w:rPr>
        <w:t xml:space="preserve"> </w:t>
      </w:r>
      <w:proofErr w:type="spellStart"/>
      <w:r w:rsidR="0023310F" w:rsidRPr="0069136C">
        <w:rPr>
          <w:rFonts w:ascii="Arial" w:hAnsi="Arial" w:cs="Arial"/>
          <w:i/>
          <w:iCs/>
          <w:sz w:val="24"/>
          <w:szCs w:val="24"/>
        </w:rPr>
        <w:t>lite</w:t>
      </w:r>
      <w:proofErr w:type="spellEnd"/>
      <w:r w:rsidR="0023310F" w:rsidRPr="0069136C">
        <w:rPr>
          <w:rFonts w:ascii="Arial" w:hAnsi="Arial" w:cs="Arial"/>
          <w:sz w:val="24"/>
          <w:szCs w:val="24"/>
        </w:rPr>
        <w:t>.</w:t>
      </w:r>
    </w:p>
    <w:p w14:paraId="2F81C881" w14:textId="2FD9C969" w:rsidR="00A2514D" w:rsidRPr="003D3A7A" w:rsidRDefault="009B5B8B" w:rsidP="003502D4">
      <w:pPr>
        <w:spacing w:before="120" w:after="360" w:line="240" w:lineRule="auto"/>
        <w:jc w:val="both"/>
        <w:rPr>
          <w:rFonts w:ascii="Arial" w:hAnsi="Arial" w:cs="Arial"/>
          <w:b/>
          <w:bCs/>
          <w:sz w:val="24"/>
          <w:szCs w:val="24"/>
        </w:rPr>
      </w:pPr>
      <w:r w:rsidRPr="003D3A7A">
        <w:rPr>
          <w:rFonts w:ascii="Arial" w:hAnsi="Arial" w:cs="Arial"/>
          <w:b/>
          <w:bCs/>
          <w:sz w:val="24"/>
          <w:szCs w:val="24"/>
        </w:rPr>
        <w:t xml:space="preserve">THERE IS NO MERIT TO THE RESPONDENT’S RELIANCE ON THE </w:t>
      </w:r>
      <w:r w:rsidR="0023310F">
        <w:rPr>
          <w:rFonts w:ascii="Arial" w:hAnsi="Arial" w:cs="Arial"/>
          <w:b/>
          <w:bCs/>
          <w:sz w:val="24"/>
          <w:szCs w:val="24"/>
        </w:rPr>
        <w:t xml:space="preserve">DOCTRINE OF </w:t>
      </w:r>
      <w:r w:rsidR="003502D4">
        <w:rPr>
          <w:rFonts w:ascii="Arial" w:hAnsi="Arial" w:cs="Arial"/>
          <w:b/>
          <w:bCs/>
          <w:sz w:val="24"/>
          <w:szCs w:val="24"/>
        </w:rPr>
        <w:t>“UNCLEAN HANDS”</w:t>
      </w:r>
      <w:r w:rsidRPr="003D3A7A">
        <w:rPr>
          <w:rFonts w:ascii="Arial" w:hAnsi="Arial" w:cs="Arial"/>
          <w:b/>
          <w:bCs/>
          <w:sz w:val="24"/>
          <w:szCs w:val="24"/>
        </w:rPr>
        <w:t xml:space="preserve"> </w:t>
      </w:r>
    </w:p>
    <w:p w14:paraId="0A6AD8F0" w14:textId="76BC7F2C" w:rsidR="00DB5F01"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6B1501" w:rsidRPr="0069136C">
        <w:rPr>
          <w:rFonts w:ascii="Arial" w:hAnsi="Arial" w:cs="Arial"/>
          <w:sz w:val="24"/>
          <w:szCs w:val="24"/>
        </w:rPr>
        <w:t>In my view, the</w:t>
      </w:r>
      <w:r w:rsidR="00043C2E" w:rsidRPr="0069136C">
        <w:rPr>
          <w:rFonts w:ascii="Arial" w:hAnsi="Arial" w:cs="Arial"/>
          <w:sz w:val="24"/>
          <w:szCs w:val="24"/>
        </w:rPr>
        <w:t xml:space="preserve"> respondent’s reliance on the doctrine of unclean hands </w:t>
      </w:r>
      <w:r w:rsidR="00AF78FE" w:rsidRPr="0069136C">
        <w:rPr>
          <w:rFonts w:ascii="Arial" w:hAnsi="Arial" w:cs="Arial"/>
          <w:sz w:val="24"/>
          <w:szCs w:val="24"/>
        </w:rPr>
        <w:t xml:space="preserve">as a basis on which to immunise him from paying maintenance or as a basis on which to </w:t>
      </w:r>
      <w:r w:rsidR="00681E60" w:rsidRPr="0069136C">
        <w:rPr>
          <w:rFonts w:ascii="Arial" w:hAnsi="Arial" w:cs="Arial"/>
          <w:sz w:val="24"/>
          <w:szCs w:val="24"/>
        </w:rPr>
        <w:lastRenderedPageBreak/>
        <w:t>reduce the extent of maintenance that he is liable for must fail</w:t>
      </w:r>
      <w:r w:rsidR="002E5726" w:rsidRPr="0069136C">
        <w:rPr>
          <w:rFonts w:ascii="Arial" w:hAnsi="Arial" w:cs="Arial"/>
          <w:sz w:val="24"/>
          <w:szCs w:val="24"/>
        </w:rPr>
        <w:t xml:space="preserve"> for </w:t>
      </w:r>
      <w:r w:rsidR="00DB5F01" w:rsidRPr="0069136C">
        <w:rPr>
          <w:rFonts w:ascii="Arial" w:hAnsi="Arial" w:cs="Arial"/>
          <w:sz w:val="24"/>
          <w:szCs w:val="24"/>
        </w:rPr>
        <w:t>reasons set out hereunder.</w:t>
      </w:r>
    </w:p>
    <w:p w14:paraId="769ED666" w14:textId="58B68014" w:rsidR="00DB5F01" w:rsidRPr="00925615" w:rsidRDefault="00DB5F01" w:rsidP="00925615">
      <w:pPr>
        <w:spacing w:before="120" w:after="360" w:line="240" w:lineRule="auto"/>
        <w:jc w:val="both"/>
        <w:rPr>
          <w:rFonts w:ascii="Arial" w:hAnsi="Arial" w:cs="Arial"/>
          <w:b/>
          <w:bCs/>
          <w:sz w:val="24"/>
          <w:szCs w:val="24"/>
        </w:rPr>
      </w:pPr>
      <w:r w:rsidRPr="00925615">
        <w:rPr>
          <w:rFonts w:ascii="Arial" w:hAnsi="Arial" w:cs="Arial"/>
          <w:b/>
          <w:bCs/>
          <w:sz w:val="24"/>
          <w:szCs w:val="24"/>
        </w:rPr>
        <w:t xml:space="preserve">There is no authority that the doctrine of unclean hands </w:t>
      </w:r>
      <w:r w:rsidR="00925615" w:rsidRPr="00925615">
        <w:rPr>
          <w:rFonts w:ascii="Arial" w:hAnsi="Arial" w:cs="Arial"/>
          <w:b/>
          <w:bCs/>
          <w:sz w:val="24"/>
          <w:szCs w:val="24"/>
        </w:rPr>
        <w:t>as applied in the present context finds application in Rule 43 proceedings</w:t>
      </w:r>
    </w:p>
    <w:p w14:paraId="7B54875F" w14:textId="7AA18B45" w:rsidR="00DB5F01"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36.</w:t>
      </w:r>
      <w:r>
        <w:rPr>
          <w:rFonts w:ascii="Arial" w:hAnsi="Arial" w:cs="Arial"/>
          <w:sz w:val="24"/>
          <w:szCs w:val="24"/>
        </w:rPr>
        <w:tab/>
      </w:r>
      <w:r w:rsidR="006D05E8" w:rsidRPr="0069136C">
        <w:rPr>
          <w:rFonts w:ascii="Arial" w:hAnsi="Arial" w:cs="Arial"/>
          <w:sz w:val="24"/>
          <w:szCs w:val="24"/>
        </w:rPr>
        <w:t xml:space="preserve">Neither of the parties were able to refer the Court to any authority where </w:t>
      </w:r>
      <w:r w:rsidR="00D67659" w:rsidRPr="0069136C">
        <w:rPr>
          <w:rFonts w:ascii="Arial" w:hAnsi="Arial" w:cs="Arial"/>
          <w:sz w:val="24"/>
          <w:szCs w:val="24"/>
        </w:rPr>
        <w:t>offensive</w:t>
      </w:r>
      <w:r w:rsidR="002B069C" w:rsidRPr="0069136C">
        <w:rPr>
          <w:rFonts w:ascii="Arial" w:hAnsi="Arial" w:cs="Arial"/>
          <w:sz w:val="24"/>
          <w:szCs w:val="24"/>
        </w:rPr>
        <w:t xml:space="preserve"> / defamatory </w:t>
      </w:r>
      <w:r w:rsidR="00D67659" w:rsidRPr="0069136C">
        <w:rPr>
          <w:rFonts w:ascii="Arial" w:hAnsi="Arial" w:cs="Arial"/>
          <w:sz w:val="24"/>
          <w:szCs w:val="24"/>
        </w:rPr>
        <w:t xml:space="preserve">conduct by one party against the other party in Rule 43 proceedings </w:t>
      </w:r>
      <w:r w:rsidR="00A725A6" w:rsidRPr="0069136C">
        <w:rPr>
          <w:rFonts w:ascii="Arial" w:hAnsi="Arial" w:cs="Arial"/>
          <w:sz w:val="24"/>
          <w:szCs w:val="24"/>
        </w:rPr>
        <w:t xml:space="preserve">could have the effect of depriving </w:t>
      </w:r>
      <w:r w:rsidR="00A90174" w:rsidRPr="0069136C">
        <w:rPr>
          <w:rFonts w:ascii="Arial" w:hAnsi="Arial" w:cs="Arial"/>
          <w:sz w:val="24"/>
          <w:szCs w:val="24"/>
        </w:rPr>
        <w:t xml:space="preserve">a party of maintenance entirely </w:t>
      </w:r>
      <w:r w:rsidR="00A725A6" w:rsidRPr="0069136C">
        <w:rPr>
          <w:rFonts w:ascii="Arial" w:hAnsi="Arial" w:cs="Arial"/>
          <w:sz w:val="24"/>
          <w:szCs w:val="24"/>
        </w:rPr>
        <w:t xml:space="preserve">or </w:t>
      </w:r>
      <w:r w:rsidR="00A90174" w:rsidRPr="0069136C">
        <w:rPr>
          <w:rFonts w:ascii="Arial" w:hAnsi="Arial" w:cs="Arial"/>
          <w:sz w:val="24"/>
          <w:szCs w:val="24"/>
        </w:rPr>
        <w:t xml:space="preserve">of </w:t>
      </w:r>
      <w:r w:rsidR="00A725A6" w:rsidRPr="0069136C">
        <w:rPr>
          <w:rFonts w:ascii="Arial" w:hAnsi="Arial" w:cs="Arial"/>
          <w:sz w:val="24"/>
          <w:szCs w:val="24"/>
        </w:rPr>
        <w:t>reducing a maintenance claim.</w:t>
      </w:r>
    </w:p>
    <w:p w14:paraId="11612428" w14:textId="243F1150" w:rsidR="00A77848" w:rsidRPr="003D3A7A" w:rsidRDefault="00A77848" w:rsidP="003D3A7A">
      <w:pPr>
        <w:spacing w:before="120" w:after="360" w:line="480" w:lineRule="auto"/>
        <w:jc w:val="both"/>
        <w:rPr>
          <w:rFonts w:ascii="Arial" w:hAnsi="Arial" w:cs="Arial"/>
          <w:b/>
          <w:bCs/>
          <w:sz w:val="24"/>
          <w:szCs w:val="24"/>
        </w:rPr>
      </w:pPr>
      <w:r w:rsidRPr="003D3A7A">
        <w:rPr>
          <w:rFonts w:ascii="Arial" w:hAnsi="Arial" w:cs="Arial"/>
          <w:b/>
          <w:bCs/>
          <w:sz w:val="24"/>
          <w:szCs w:val="24"/>
        </w:rPr>
        <w:t xml:space="preserve">The doctrine of unclean hands </w:t>
      </w:r>
      <w:r w:rsidR="005B6DDF" w:rsidRPr="003D3A7A">
        <w:rPr>
          <w:rFonts w:ascii="Arial" w:hAnsi="Arial" w:cs="Arial"/>
          <w:b/>
          <w:bCs/>
          <w:sz w:val="24"/>
          <w:szCs w:val="24"/>
        </w:rPr>
        <w:t>finds no application</w:t>
      </w:r>
      <w:r w:rsidR="00F841DC">
        <w:rPr>
          <w:rFonts w:ascii="Arial" w:hAnsi="Arial" w:cs="Arial"/>
          <w:b/>
          <w:bCs/>
          <w:sz w:val="24"/>
          <w:szCs w:val="24"/>
        </w:rPr>
        <w:t xml:space="preserve"> on the evidence </w:t>
      </w:r>
    </w:p>
    <w:p w14:paraId="6266ED9F" w14:textId="6B8E1617" w:rsidR="00341BF6" w:rsidRPr="0069136C" w:rsidRDefault="0069136C" w:rsidP="0069136C">
      <w:pPr>
        <w:spacing w:before="120" w:after="360" w:line="480" w:lineRule="auto"/>
        <w:ind w:left="567" w:hanging="567"/>
        <w:jc w:val="both"/>
        <w:rPr>
          <w:rFonts w:ascii="Arial" w:hAnsi="Arial" w:cs="Arial"/>
          <w:sz w:val="24"/>
          <w:szCs w:val="24"/>
        </w:rPr>
      </w:pPr>
      <w:r w:rsidRPr="00830758">
        <w:rPr>
          <w:rFonts w:ascii="Arial" w:hAnsi="Arial" w:cs="Arial"/>
          <w:sz w:val="24"/>
          <w:szCs w:val="24"/>
        </w:rPr>
        <w:t>37.</w:t>
      </w:r>
      <w:r w:rsidRPr="00830758">
        <w:rPr>
          <w:rFonts w:ascii="Arial" w:hAnsi="Arial" w:cs="Arial"/>
          <w:sz w:val="24"/>
          <w:szCs w:val="24"/>
        </w:rPr>
        <w:tab/>
      </w:r>
      <w:r w:rsidR="00AA1E4A" w:rsidRPr="0069136C">
        <w:rPr>
          <w:rFonts w:ascii="Arial" w:hAnsi="Arial" w:cs="Arial"/>
          <w:sz w:val="24"/>
          <w:szCs w:val="24"/>
        </w:rPr>
        <w:t>T</w:t>
      </w:r>
      <w:r w:rsidR="00341BF6" w:rsidRPr="0069136C">
        <w:rPr>
          <w:rFonts w:ascii="Arial" w:hAnsi="Arial" w:cs="Arial"/>
          <w:color w:val="242121"/>
          <w:sz w:val="24"/>
          <w:szCs w:val="24"/>
          <w:shd w:val="clear" w:color="auto" w:fill="FFFFFF"/>
        </w:rPr>
        <w:t xml:space="preserve">he doctrine of unclean hands concerns the honesty of a party’s conduct. It holds that where a party seeks to advance a claim that was obtained dishonestly or </w:t>
      </w:r>
      <w:r w:rsidR="00341BF6" w:rsidRPr="0069136C">
        <w:rPr>
          <w:rFonts w:ascii="Arial" w:hAnsi="Arial" w:cs="Arial"/>
          <w:i/>
          <w:iCs/>
          <w:color w:val="242121"/>
          <w:sz w:val="24"/>
          <w:szCs w:val="24"/>
          <w:shd w:val="clear" w:color="auto" w:fill="FFFFFF"/>
        </w:rPr>
        <w:t>mala fide</w:t>
      </w:r>
      <w:r w:rsidR="00341BF6" w:rsidRPr="0069136C">
        <w:rPr>
          <w:rFonts w:ascii="Arial" w:hAnsi="Arial" w:cs="Arial"/>
          <w:color w:val="242121"/>
          <w:sz w:val="24"/>
          <w:szCs w:val="24"/>
          <w:shd w:val="clear" w:color="auto" w:fill="FFFFFF"/>
        </w:rPr>
        <w:t>, that party should be precluded from persisting and enforcing such a claim.</w:t>
      </w:r>
      <w:r w:rsidR="00A3735D">
        <w:rPr>
          <w:rStyle w:val="FootnoteReference"/>
          <w:rFonts w:ascii="Arial" w:hAnsi="Arial" w:cs="Arial"/>
          <w:color w:val="242121"/>
          <w:sz w:val="24"/>
          <w:szCs w:val="24"/>
          <w:shd w:val="clear" w:color="auto" w:fill="FFFFFF"/>
        </w:rPr>
        <w:footnoteReference w:id="17"/>
      </w:r>
    </w:p>
    <w:p w14:paraId="47F645C5" w14:textId="5D34958F" w:rsidR="00830758"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38.</w:t>
      </w:r>
      <w:r w:rsidRPr="003D3A7A">
        <w:rPr>
          <w:rFonts w:ascii="Arial" w:hAnsi="Arial" w:cs="Arial"/>
          <w:sz w:val="24"/>
          <w:szCs w:val="24"/>
        </w:rPr>
        <w:tab/>
      </w:r>
      <w:r w:rsidR="00AC7ED0" w:rsidRPr="0069136C">
        <w:rPr>
          <w:rFonts w:ascii="Arial" w:hAnsi="Arial" w:cs="Arial"/>
          <w:sz w:val="24"/>
          <w:szCs w:val="24"/>
        </w:rPr>
        <w:t xml:space="preserve">It is well established that </w:t>
      </w:r>
      <w:r w:rsidR="00830758" w:rsidRPr="0069136C">
        <w:rPr>
          <w:rFonts w:ascii="Arial" w:hAnsi="Arial" w:cs="Arial"/>
          <w:sz w:val="24"/>
          <w:szCs w:val="24"/>
        </w:rPr>
        <w:t xml:space="preserve">it is not enough to disentitle a party to relief </w:t>
      </w:r>
      <w:r w:rsidR="003234CC" w:rsidRPr="0069136C">
        <w:rPr>
          <w:rFonts w:ascii="Arial" w:hAnsi="Arial" w:cs="Arial"/>
          <w:sz w:val="24"/>
          <w:szCs w:val="24"/>
        </w:rPr>
        <w:t>as a result of an illegality</w:t>
      </w:r>
      <w:r w:rsidR="00830758" w:rsidRPr="0069136C">
        <w:rPr>
          <w:rFonts w:ascii="Arial" w:hAnsi="Arial" w:cs="Arial"/>
          <w:sz w:val="24"/>
          <w:szCs w:val="24"/>
        </w:rPr>
        <w:t>: such illegality must have taken the form of fraud or, at the very least, dishonesty.</w:t>
      </w:r>
      <w:r w:rsidR="00830758" w:rsidRPr="003D3A7A">
        <w:rPr>
          <w:rStyle w:val="FootnoteReference"/>
          <w:rFonts w:ascii="Arial" w:hAnsi="Arial" w:cs="Arial"/>
          <w:sz w:val="24"/>
          <w:szCs w:val="24"/>
        </w:rPr>
        <w:footnoteReference w:id="18"/>
      </w:r>
    </w:p>
    <w:p w14:paraId="59000A67" w14:textId="63B3AF93" w:rsidR="00F71B5B"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39.</w:t>
      </w:r>
      <w:r w:rsidRPr="003D3A7A">
        <w:rPr>
          <w:rFonts w:ascii="Arial" w:hAnsi="Arial" w:cs="Arial"/>
          <w:sz w:val="24"/>
          <w:szCs w:val="24"/>
        </w:rPr>
        <w:tab/>
      </w:r>
      <w:r w:rsidR="00126F8E" w:rsidRPr="0069136C">
        <w:rPr>
          <w:rFonts w:ascii="Arial" w:hAnsi="Arial" w:cs="Arial"/>
          <w:sz w:val="24"/>
          <w:szCs w:val="24"/>
        </w:rPr>
        <w:t xml:space="preserve">In </w:t>
      </w:r>
      <w:proofErr w:type="spellStart"/>
      <w:r w:rsidR="002D4EA9" w:rsidRPr="0069136C">
        <w:rPr>
          <w:rFonts w:ascii="Arial" w:hAnsi="Arial" w:cs="Arial"/>
          <w:b/>
          <w:bCs/>
          <w:sz w:val="24"/>
          <w:szCs w:val="24"/>
        </w:rPr>
        <w:t>Mostert</w:t>
      </w:r>
      <w:proofErr w:type="spellEnd"/>
      <w:r w:rsidR="002D4EA9" w:rsidRPr="0069136C">
        <w:rPr>
          <w:rFonts w:ascii="Arial" w:hAnsi="Arial" w:cs="Arial"/>
          <w:b/>
          <w:bCs/>
          <w:sz w:val="24"/>
          <w:szCs w:val="24"/>
        </w:rPr>
        <w:t xml:space="preserve"> v Nash</w:t>
      </w:r>
      <w:r w:rsidR="002D4EA9" w:rsidRPr="0069136C">
        <w:rPr>
          <w:rFonts w:ascii="Arial" w:hAnsi="Arial" w:cs="Arial"/>
          <w:sz w:val="24"/>
          <w:szCs w:val="24"/>
        </w:rPr>
        <w:t xml:space="preserve"> 2018 (5) SA 409 (SCA) ([2018] ZASCA 62) </w:t>
      </w:r>
      <w:r w:rsidR="00FD7890" w:rsidRPr="0069136C">
        <w:rPr>
          <w:rFonts w:ascii="Arial" w:hAnsi="Arial" w:cs="Arial"/>
          <w:sz w:val="24"/>
          <w:szCs w:val="24"/>
        </w:rPr>
        <w:t xml:space="preserve">at </w:t>
      </w:r>
      <w:r w:rsidR="00F71B5B" w:rsidRPr="0069136C">
        <w:rPr>
          <w:rFonts w:ascii="Arial" w:hAnsi="Arial" w:cs="Arial"/>
          <w:sz w:val="24"/>
          <w:szCs w:val="24"/>
        </w:rPr>
        <w:t>par 25</w:t>
      </w:r>
      <w:r w:rsidR="00126F8E" w:rsidRPr="0069136C">
        <w:rPr>
          <w:rFonts w:ascii="Arial" w:hAnsi="Arial" w:cs="Arial"/>
          <w:sz w:val="24"/>
          <w:szCs w:val="24"/>
        </w:rPr>
        <w:t xml:space="preserve"> the SCA </w:t>
      </w:r>
      <w:r w:rsidR="00162F71" w:rsidRPr="0069136C">
        <w:rPr>
          <w:rFonts w:ascii="Arial" w:hAnsi="Arial" w:cs="Arial"/>
          <w:sz w:val="24"/>
          <w:szCs w:val="24"/>
        </w:rPr>
        <w:t xml:space="preserve">applied, as a </w:t>
      </w:r>
      <w:r w:rsidR="00876588" w:rsidRPr="0069136C">
        <w:rPr>
          <w:rFonts w:ascii="Arial" w:hAnsi="Arial" w:cs="Arial"/>
          <w:sz w:val="24"/>
          <w:szCs w:val="24"/>
        </w:rPr>
        <w:t>point of departure</w:t>
      </w:r>
      <w:r w:rsidR="00162F71" w:rsidRPr="0069136C">
        <w:rPr>
          <w:rFonts w:ascii="Arial" w:hAnsi="Arial" w:cs="Arial"/>
          <w:sz w:val="24"/>
          <w:szCs w:val="24"/>
        </w:rPr>
        <w:t xml:space="preserve">, </w:t>
      </w:r>
      <w:r w:rsidR="00876588" w:rsidRPr="0069136C">
        <w:rPr>
          <w:rFonts w:ascii="Arial" w:hAnsi="Arial" w:cs="Arial"/>
          <w:sz w:val="24"/>
          <w:szCs w:val="24"/>
        </w:rPr>
        <w:t>the right of access to court</w:t>
      </w:r>
      <w:r w:rsidR="004F6EC8" w:rsidRPr="0069136C">
        <w:rPr>
          <w:rFonts w:ascii="Arial" w:hAnsi="Arial" w:cs="Arial"/>
          <w:sz w:val="24"/>
          <w:szCs w:val="24"/>
        </w:rPr>
        <w:t>s</w:t>
      </w:r>
      <w:r w:rsidR="00876588" w:rsidRPr="0069136C">
        <w:rPr>
          <w:rFonts w:ascii="Arial" w:hAnsi="Arial" w:cs="Arial"/>
          <w:sz w:val="24"/>
          <w:szCs w:val="24"/>
        </w:rPr>
        <w:t xml:space="preserve"> </w:t>
      </w:r>
      <w:r w:rsidR="00162F71" w:rsidRPr="0069136C">
        <w:rPr>
          <w:rFonts w:ascii="Arial" w:hAnsi="Arial" w:cs="Arial"/>
          <w:sz w:val="24"/>
          <w:szCs w:val="24"/>
        </w:rPr>
        <w:t xml:space="preserve">which is a </w:t>
      </w:r>
      <w:r w:rsidR="00876588" w:rsidRPr="0069136C">
        <w:rPr>
          <w:rFonts w:ascii="Arial" w:hAnsi="Arial" w:cs="Arial"/>
          <w:sz w:val="24"/>
          <w:szCs w:val="24"/>
        </w:rPr>
        <w:t>right</w:t>
      </w:r>
      <w:r w:rsidR="00162F71" w:rsidRPr="0069136C">
        <w:rPr>
          <w:rFonts w:ascii="Arial" w:hAnsi="Arial" w:cs="Arial"/>
          <w:sz w:val="24"/>
          <w:szCs w:val="24"/>
        </w:rPr>
        <w:t xml:space="preserve"> </w:t>
      </w:r>
      <w:proofErr w:type="gramStart"/>
      <w:r w:rsidR="00162F71" w:rsidRPr="0069136C">
        <w:rPr>
          <w:rFonts w:ascii="Arial" w:hAnsi="Arial" w:cs="Arial"/>
          <w:sz w:val="24"/>
          <w:szCs w:val="24"/>
        </w:rPr>
        <w:t xml:space="preserve">of </w:t>
      </w:r>
      <w:r w:rsidR="00876588" w:rsidRPr="0069136C">
        <w:rPr>
          <w:rFonts w:ascii="Arial" w:hAnsi="Arial" w:cs="Arial"/>
          <w:sz w:val="24"/>
          <w:szCs w:val="24"/>
        </w:rPr>
        <w:t xml:space="preserve"> </w:t>
      </w:r>
      <w:r w:rsidR="009378AB" w:rsidRPr="0069136C">
        <w:rPr>
          <w:rFonts w:ascii="Arial" w:hAnsi="Arial" w:cs="Arial"/>
          <w:sz w:val="24"/>
          <w:szCs w:val="24"/>
        </w:rPr>
        <w:t>cardinal</w:t>
      </w:r>
      <w:proofErr w:type="gramEnd"/>
      <w:r w:rsidR="009378AB" w:rsidRPr="0069136C">
        <w:rPr>
          <w:rFonts w:ascii="Arial" w:hAnsi="Arial" w:cs="Arial"/>
          <w:sz w:val="24"/>
          <w:szCs w:val="24"/>
        </w:rPr>
        <w:t xml:space="preserve"> importance for the adjudication of justiciable disputes</w:t>
      </w:r>
      <w:r w:rsidR="004F6EC8" w:rsidRPr="0069136C">
        <w:rPr>
          <w:rFonts w:ascii="Arial" w:hAnsi="Arial" w:cs="Arial"/>
          <w:sz w:val="24"/>
          <w:szCs w:val="24"/>
        </w:rPr>
        <w:t xml:space="preserve">.  </w:t>
      </w:r>
      <w:r w:rsidR="00F36510" w:rsidRPr="0069136C">
        <w:rPr>
          <w:rFonts w:ascii="Arial" w:hAnsi="Arial" w:cs="Arial"/>
          <w:sz w:val="24"/>
          <w:szCs w:val="24"/>
        </w:rPr>
        <w:t>In light of this right, the SCA held that w</w:t>
      </w:r>
      <w:r w:rsidR="00F71B5B" w:rsidRPr="0069136C">
        <w:rPr>
          <w:rFonts w:ascii="Arial" w:hAnsi="Arial" w:cs="Arial"/>
          <w:sz w:val="24"/>
          <w:szCs w:val="24"/>
        </w:rPr>
        <w:t xml:space="preserve">hile courts are entitled to prevent any abuse of process, </w:t>
      </w:r>
      <w:r w:rsidR="00F71B5B" w:rsidRPr="0069136C">
        <w:rPr>
          <w:rFonts w:ascii="Arial" w:hAnsi="Arial" w:cs="Arial"/>
          <w:sz w:val="24"/>
          <w:szCs w:val="24"/>
        </w:rPr>
        <w:lastRenderedPageBreak/>
        <w:t xml:space="preserve">it is a power that should be sparingly exercised. </w:t>
      </w:r>
      <w:r w:rsidR="0064487E" w:rsidRPr="0069136C">
        <w:rPr>
          <w:rFonts w:ascii="Arial" w:hAnsi="Arial" w:cs="Arial"/>
          <w:sz w:val="24"/>
          <w:szCs w:val="24"/>
        </w:rPr>
        <w:t xml:space="preserve">It held that </w:t>
      </w:r>
      <w:r w:rsidR="00F71B5B" w:rsidRPr="0069136C">
        <w:rPr>
          <w:rFonts w:ascii="Arial" w:hAnsi="Arial" w:cs="Arial"/>
          <w:sz w:val="24"/>
          <w:szCs w:val="24"/>
        </w:rPr>
        <w:t xml:space="preserve">where the procedures of the court are being used to achieve purposes for which they are not intended, that will amount to an abuse of process. </w:t>
      </w:r>
    </w:p>
    <w:p w14:paraId="55127D07" w14:textId="4EFCB61F" w:rsidR="00F71B5B"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40.</w:t>
      </w:r>
      <w:r w:rsidRPr="003D3A7A">
        <w:rPr>
          <w:rFonts w:ascii="Arial" w:hAnsi="Arial" w:cs="Arial"/>
          <w:sz w:val="24"/>
          <w:szCs w:val="24"/>
        </w:rPr>
        <w:tab/>
      </w:r>
      <w:r w:rsidR="00EE474C" w:rsidRPr="0069136C">
        <w:rPr>
          <w:rFonts w:ascii="Arial" w:hAnsi="Arial" w:cs="Arial"/>
          <w:sz w:val="24"/>
          <w:szCs w:val="24"/>
        </w:rPr>
        <w:t xml:space="preserve">This </w:t>
      </w:r>
      <w:r w:rsidR="001161FE" w:rsidRPr="0069136C">
        <w:rPr>
          <w:rFonts w:ascii="Arial" w:hAnsi="Arial" w:cs="Arial"/>
          <w:sz w:val="24"/>
          <w:szCs w:val="24"/>
        </w:rPr>
        <w:t xml:space="preserve">reasoning was more recently </w:t>
      </w:r>
      <w:r w:rsidR="00EE474C" w:rsidRPr="0069136C">
        <w:rPr>
          <w:rFonts w:ascii="Arial" w:hAnsi="Arial" w:cs="Arial"/>
          <w:sz w:val="24"/>
          <w:szCs w:val="24"/>
        </w:rPr>
        <w:t xml:space="preserve">reiterated in </w:t>
      </w:r>
      <w:proofErr w:type="spellStart"/>
      <w:r w:rsidR="00625654" w:rsidRPr="0069136C">
        <w:rPr>
          <w:rFonts w:ascii="Arial" w:hAnsi="Arial" w:cs="Arial"/>
          <w:b/>
          <w:bCs/>
          <w:sz w:val="24"/>
          <w:szCs w:val="24"/>
        </w:rPr>
        <w:t>Maughan</w:t>
      </w:r>
      <w:proofErr w:type="spellEnd"/>
      <w:r w:rsidR="00625654" w:rsidRPr="0069136C">
        <w:rPr>
          <w:rFonts w:ascii="Arial" w:hAnsi="Arial" w:cs="Arial"/>
          <w:b/>
          <w:bCs/>
          <w:sz w:val="24"/>
          <w:szCs w:val="24"/>
        </w:rPr>
        <w:t xml:space="preserve"> and Another v Zuma</w:t>
      </w:r>
      <w:r w:rsidR="00625654" w:rsidRPr="0069136C">
        <w:rPr>
          <w:rFonts w:ascii="Arial" w:hAnsi="Arial" w:cs="Arial"/>
          <w:sz w:val="24"/>
          <w:szCs w:val="24"/>
        </w:rPr>
        <w:t> 2023 (5) SA 467 (KZP)</w:t>
      </w:r>
      <w:r w:rsidR="00EE474C" w:rsidRPr="0069136C">
        <w:rPr>
          <w:rFonts w:ascii="Arial" w:hAnsi="Arial" w:cs="Arial"/>
          <w:sz w:val="24"/>
          <w:szCs w:val="24"/>
        </w:rPr>
        <w:t xml:space="preserve"> where the Court held:</w:t>
      </w:r>
    </w:p>
    <w:p w14:paraId="33CB97C4" w14:textId="2E111065" w:rsidR="00F71B5B" w:rsidRDefault="00EE474C" w:rsidP="00153F3C">
      <w:pPr>
        <w:pStyle w:val="ListParagraph"/>
        <w:spacing w:before="120" w:after="360" w:line="240" w:lineRule="auto"/>
        <w:ind w:left="2154" w:hanging="1230"/>
        <w:contextualSpacing w:val="0"/>
        <w:jc w:val="both"/>
        <w:rPr>
          <w:rFonts w:ascii="Arial" w:hAnsi="Arial" w:cs="Arial"/>
          <w:sz w:val="24"/>
          <w:szCs w:val="24"/>
        </w:rPr>
      </w:pPr>
      <w:r w:rsidRPr="003D3A7A">
        <w:rPr>
          <w:rFonts w:ascii="Arial" w:hAnsi="Arial" w:cs="Arial"/>
          <w:sz w:val="24"/>
          <w:szCs w:val="24"/>
        </w:rPr>
        <w:t>“</w:t>
      </w:r>
      <w:r w:rsidR="000F5768" w:rsidRPr="003D3A7A">
        <w:rPr>
          <w:rFonts w:ascii="Arial" w:hAnsi="Arial" w:cs="Arial"/>
          <w:sz w:val="24"/>
          <w:szCs w:val="24"/>
        </w:rPr>
        <w:t xml:space="preserve">[95] </w:t>
      </w:r>
      <w:r w:rsidR="001161FE">
        <w:rPr>
          <w:rFonts w:ascii="Arial" w:hAnsi="Arial" w:cs="Arial"/>
          <w:sz w:val="24"/>
          <w:szCs w:val="24"/>
        </w:rPr>
        <w:tab/>
      </w:r>
      <w:r w:rsidR="000F5768" w:rsidRPr="003D3A7A">
        <w:rPr>
          <w:rFonts w:ascii="Arial" w:hAnsi="Arial" w:cs="Arial"/>
          <w:sz w:val="24"/>
          <w:szCs w:val="24"/>
        </w:rPr>
        <w:t>Our courts have also found an abuse of process to exist where a litigant comes to court with 'unclean hands', and have dismissed a litigant's claim. Such power is sparingly exercised, as it prevents a litigant from having their day in court, which right is constitutionally entrenched</w:t>
      </w:r>
      <w:r w:rsidRPr="003D3A7A">
        <w:rPr>
          <w:rFonts w:ascii="Arial" w:hAnsi="Arial" w:cs="Arial"/>
          <w:sz w:val="24"/>
          <w:szCs w:val="24"/>
        </w:rPr>
        <w:t xml:space="preserve"> </w:t>
      </w:r>
      <w:r w:rsidR="000F5768" w:rsidRPr="003D3A7A">
        <w:rPr>
          <w:rFonts w:ascii="Arial" w:hAnsi="Arial" w:cs="Arial"/>
          <w:sz w:val="24"/>
          <w:szCs w:val="24"/>
        </w:rPr>
        <w:t>in s 34 of the Constitution. The Constitutional Court has endorsed the approach of dismissing a claim on the grounds of abuse 'because the litigant who would bring it is disqualified from doing so by reason of their abuse'.</w:t>
      </w:r>
      <w:r w:rsidRPr="003D3A7A">
        <w:rPr>
          <w:rFonts w:ascii="Arial" w:hAnsi="Arial" w:cs="Arial"/>
          <w:sz w:val="24"/>
          <w:szCs w:val="24"/>
        </w:rPr>
        <w:t>”</w:t>
      </w:r>
    </w:p>
    <w:p w14:paraId="5FAEBDC5" w14:textId="77777777" w:rsidR="003753AF" w:rsidRDefault="003753AF" w:rsidP="00153F3C">
      <w:pPr>
        <w:pStyle w:val="ListParagraph"/>
        <w:spacing w:before="120" w:after="360" w:line="240" w:lineRule="auto"/>
        <w:ind w:left="2154" w:hanging="1230"/>
        <w:contextualSpacing w:val="0"/>
        <w:jc w:val="both"/>
        <w:rPr>
          <w:rFonts w:ascii="Arial" w:hAnsi="Arial" w:cs="Arial"/>
          <w:sz w:val="24"/>
          <w:szCs w:val="24"/>
        </w:rPr>
      </w:pPr>
    </w:p>
    <w:p w14:paraId="5C1C2888" w14:textId="2D41F2FD" w:rsidR="00202085"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41.</w:t>
      </w:r>
      <w:r>
        <w:rPr>
          <w:rFonts w:ascii="Arial" w:hAnsi="Arial" w:cs="Arial"/>
          <w:sz w:val="24"/>
          <w:szCs w:val="24"/>
        </w:rPr>
        <w:tab/>
      </w:r>
      <w:r w:rsidR="00C27F4C" w:rsidRPr="0069136C">
        <w:rPr>
          <w:rFonts w:ascii="Arial" w:hAnsi="Arial" w:cs="Arial"/>
          <w:sz w:val="24"/>
          <w:szCs w:val="24"/>
        </w:rPr>
        <w:t>It is clear from the above principles that, properly construed, the respondent’s complaint does not fall within the doctrine of unclean hands</w:t>
      </w:r>
      <w:r w:rsidR="00056E95" w:rsidRPr="0069136C">
        <w:rPr>
          <w:rFonts w:ascii="Arial" w:hAnsi="Arial" w:cs="Arial"/>
          <w:sz w:val="24"/>
          <w:szCs w:val="24"/>
        </w:rPr>
        <w:t xml:space="preserve">.  </w:t>
      </w:r>
      <w:r w:rsidR="00A77C1E" w:rsidRPr="0069136C">
        <w:rPr>
          <w:rFonts w:ascii="Arial" w:hAnsi="Arial" w:cs="Arial"/>
          <w:sz w:val="24"/>
          <w:szCs w:val="24"/>
        </w:rPr>
        <w:t>According to the answering affidavit, the doctrine of unclean hands “is a legal principle in common law which dictates that a party seeking relief from a court cannot have acted unethically or unjustly in relation to the matter at hand.”</w:t>
      </w:r>
      <w:r w:rsidR="00C87166" w:rsidRPr="0069136C">
        <w:rPr>
          <w:rFonts w:ascii="Arial" w:hAnsi="Arial" w:cs="Arial"/>
          <w:sz w:val="24"/>
          <w:szCs w:val="24"/>
        </w:rPr>
        <w:t xml:space="preserve"> </w:t>
      </w:r>
      <w:r w:rsidR="00205607" w:rsidRPr="0069136C">
        <w:rPr>
          <w:rFonts w:ascii="Arial" w:hAnsi="Arial" w:cs="Arial"/>
          <w:sz w:val="24"/>
          <w:szCs w:val="24"/>
        </w:rPr>
        <w:t>The respondent goes on to state</w:t>
      </w:r>
      <w:proofErr w:type="gramStart"/>
      <w:r w:rsidR="00205607" w:rsidRPr="0069136C">
        <w:rPr>
          <w:rFonts w:ascii="Arial" w:hAnsi="Arial" w:cs="Arial"/>
          <w:sz w:val="24"/>
          <w:szCs w:val="24"/>
        </w:rPr>
        <w:t xml:space="preserve">:  </w:t>
      </w:r>
      <w:r w:rsidR="00C87166" w:rsidRPr="0069136C">
        <w:rPr>
          <w:rFonts w:ascii="Arial" w:hAnsi="Arial" w:cs="Arial"/>
          <w:sz w:val="24"/>
          <w:szCs w:val="24"/>
        </w:rPr>
        <w:t>“</w:t>
      </w:r>
      <w:proofErr w:type="gramEnd"/>
      <w:r w:rsidR="00205607" w:rsidRPr="0069136C">
        <w:rPr>
          <w:rFonts w:ascii="Arial" w:hAnsi="Arial" w:cs="Arial"/>
          <w:sz w:val="24"/>
          <w:szCs w:val="24"/>
        </w:rPr>
        <w:t>T</w:t>
      </w:r>
      <w:r w:rsidR="00C87166" w:rsidRPr="0069136C">
        <w:rPr>
          <w:rFonts w:ascii="Arial" w:hAnsi="Arial" w:cs="Arial"/>
          <w:sz w:val="24"/>
          <w:szCs w:val="24"/>
        </w:rPr>
        <w:t>he party must come to court with clean hands in order to receive a favourable outcome.”</w:t>
      </w:r>
      <w:r w:rsidR="0043770F" w:rsidRPr="0069136C">
        <w:rPr>
          <w:rFonts w:ascii="Arial" w:hAnsi="Arial" w:cs="Arial"/>
          <w:sz w:val="24"/>
          <w:szCs w:val="24"/>
        </w:rPr>
        <w:t xml:space="preserve">  </w:t>
      </w:r>
      <w:r w:rsidR="004F5B08" w:rsidRPr="0069136C">
        <w:rPr>
          <w:rFonts w:ascii="Arial" w:hAnsi="Arial" w:cs="Arial"/>
          <w:sz w:val="24"/>
          <w:szCs w:val="24"/>
        </w:rPr>
        <w:t>This does not accord with the legal principles referred to above.</w:t>
      </w:r>
    </w:p>
    <w:p w14:paraId="747F3FC2" w14:textId="6CDADA43" w:rsidR="004F5B08"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42.</w:t>
      </w:r>
      <w:r>
        <w:rPr>
          <w:rFonts w:ascii="Arial" w:hAnsi="Arial" w:cs="Arial"/>
          <w:sz w:val="24"/>
          <w:szCs w:val="24"/>
        </w:rPr>
        <w:tab/>
      </w:r>
      <w:r w:rsidR="005525AF" w:rsidRPr="0069136C">
        <w:rPr>
          <w:rFonts w:ascii="Arial" w:hAnsi="Arial" w:cs="Arial"/>
          <w:sz w:val="24"/>
          <w:szCs w:val="24"/>
        </w:rPr>
        <w:t>In any event, o</w:t>
      </w:r>
      <w:r w:rsidR="004F5B08" w:rsidRPr="0069136C">
        <w:rPr>
          <w:rFonts w:ascii="Arial" w:hAnsi="Arial" w:cs="Arial"/>
          <w:sz w:val="24"/>
          <w:szCs w:val="24"/>
        </w:rPr>
        <w:t>n the allegations that the respondent relies on, it is clear that there is no basis for reliance on th</w:t>
      </w:r>
      <w:r w:rsidR="005525AF" w:rsidRPr="0069136C">
        <w:rPr>
          <w:rFonts w:ascii="Arial" w:hAnsi="Arial" w:cs="Arial"/>
          <w:sz w:val="24"/>
          <w:szCs w:val="24"/>
        </w:rPr>
        <w:t>e</w:t>
      </w:r>
      <w:r w:rsidR="004F5B08" w:rsidRPr="0069136C">
        <w:rPr>
          <w:rFonts w:ascii="Arial" w:hAnsi="Arial" w:cs="Arial"/>
          <w:sz w:val="24"/>
          <w:szCs w:val="24"/>
        </w:rPr>
        <w:t xml:space="preserve"> doctrine</w:t>
      </w:r>
      <w:r w:rsidR="005525AF" w:rsidRPr="0069136C">
        <w:rPr>
          <w:rFonts w:ascii="Arial" w:hAnsi="Arial" w:cs="Arial"/>
          <w:sz w:val="24"/>
          <w:szCs w:val="24"/>
        </w:rPr>
        <w:t xml:space="preserve"> of unclean hands</w:t>
      </w:r>
      <w:r w:rsidR="004F5B08" w:rsidRPr="0069136C">
        <w:rPr>
          <w:rFonts w:ascii="Arial" w:hAnsi="Arial" w:cs="Arial"/>
          <w:sz w:val="24"/>
          <w:szCs w:val="24"/>
        </w:rPr>
        <w:t xml:space="preserve">. </w:t>
      </w:r>
    </w:p>
    <w:p w14:paraId="024F216A" w14:textId="77777777" w:rsidR="009B594B" w:rsidRDefault="009B594B" w:rsidP="00CA486D">
      <w:pPr>
        <w:spacing w:before="120" w:after="360" w:line="240" w:lineRule="auto"/>
        <w:jc w:val="both"/>
        <w:rPr>
          <w:rFonts w:ascii="Arial" w:hAnsi="Arial" w:cs="Arial"/>
          <w:b/>
          <w:bCs/>
          <w:sz w:val="24"/>
          <w:szCs w:val="24"/>
        </w:rPr>
      </w:pPr>
    </w:p>
    <w:p w14:paraId="66BB4698" w14:textId="77777777" w:rsidR="009B594B" w:rsidRDefault="009B594B" w:rsidP="00CA486D">
      <w:pPr>
        <w:spacing w:before="120" w:after="360" w:line="240" w:lineRule="auto"/>
        <w:jc w:val="both"/>
        <w:rPr>
          <w:rFonts w:ascii="Arial" w:hAnsi="Arial" w:cs="Arial"/>
          <w:b/>
          <w:bCs/>
          <w:sz w:val="24"/>
          <w:szCs w:val="24"/>
        </w:rPr>
      </w:pPr>
    </w:p>
    <w:p w14:paraId="08B10CFE" w14:textId="6C57288B" w:rsidR="003E4F41" w:rsidRPr="003D3A7A" w:rsidRDefault="003E4F41" w:rsidP="00CA486D">
      <w:pPr>
        <w:spacing w:before="120" w:after="360" w:line="240" w:lineRule="auto"/>
        <w:jc w:val="both"/>
        <w:rPr>
          <w:rFonts w:ascii="Arial" w:hAnsi="Arial" w:cs="Arial"/>
          <w:b/>
          <w:bCs/>
          <w:sz w:val="24"/>
          <w:szCs w:val="24"/>
        </w:rPr>
      </w:pPr>
      <w:r w:rsidRPr="003D3A7A">
        <w:rPr>
          <w:rFonts w:ascii="Arial" w:hAnsi="Arial" w:cs="Arial"/>
          <w:b/>
          <w:bCs/>
          <w:sz w:val="24"/>
          <w:szCs w:val="24"/>
        </w:rPr>
        <w:lastRenderedPageBreak/>
        <w:t xml:space="preserve">The </w:t>
      </w:r>
      <w:r w:rsidR="00435717">
        <w:rPr>
          <w:rFonts w:ascii="Arial" w:hAnsi="Arial" w:cs="Arial"/>
          <w:b/>
          <w:bCs/>
          <w:sz w:val="24"/>
          <w:szCs w:val="24"/>
        </w:rPr>
        <w:t xml:space="preserve">applicant’s </w:t>
      </w:r>
      <w:r w:rsidRPr="003D3A7A">
        <w:rPr>
          <w:rFonts w:ascii="Arial" w:hAnsi="Arial" w:cs="Arial"/>
          <w:b/>
          <w:bCs/>
          <w:sz w:val="24"/>
          <w:szCs w:val="24"/>
        </w:rPr>
        <w:t xml:space="preserve">conduct </w:t>
      </w:r>
      <w:r w:rsidR="00435717">
        <w:rPr>
          <w:rFonts w:ascii="Arial" w:hAnsi="Arial" w:cs="Arial"/>
          <w:b/>
          <w:bCs/>
          <w:sz w:val="24"/>
          <w:szCs w:val="24"/>
        </w:rPr>
        <w:t xml:space="preserve">ought not to bear on the </w:t>
      </w:r>
      <w:r w:rsidR="00CA486D">
        <w:rPr>
          <w:rFonts w:ascii="Arial" w:hAnsi="Arial" w:cs="Arial"/>
          <w:b/>
          <w:bCs/>
          <w:sz w:val="24"/>
          <w:szCs w:val="24"/>
        </w:rPr>
        <w:t xml:space="preserve">exercise of the Court’s discretion in a </w:t>
      </w:r>
      <w:r w:rsidR="006B7D0D" w:rsidRPr="003D3A7A">
        <w:rPr>
          <w:rFonts w:ascii="Arial" w:hAnsi="Arial" w:cs="Arial"/>
          <w:b/>
          <w:bCs/>
          <w:sz w:val="24"/>
          <w:szCs w:val="24"/>
        </w:rPr>
        <w:t>maintenance claim under Rule 43</w:t>
      </w:r>
    </w:p>
    <w:p w14:paraId="7B47F4D7" w14:textId="1E3690BE" w:rsidR="00071F7D"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43.</w:t>
      </w:r>
      <w:r>
        <w:rPr>
          <w:rFonts w:ascii="Arial" w:hAnsi="Arial" w:cs="Arial"/>
          <w:sz w:val="24"/>
          <w:szCs w:val="24"/>
        </w:rPr>
        <w:tab/>
      </w:r>
      <w:r w:rsidR="00A50722" w:rsidRPr="0069136C">
        <w:rPr>
          <w:rFonts w:ascii="Arial" w:hAnsi="Arial" w:cs="Arial"/>
          <w:sz w:val="24"/>
          <w:szCs w:val="24"/>
        </w:rPr>
        <w:t>I am bound to exercise my discretion</w:t>
      </w:r>
      <w:r w:rsidR="00386CF7" w:rsidRPr="0069136C">
        <w:rPr>
          <w:rFonts w:ascii="Arial" w:hAnsi="Arial" w:cs="Arial"/>
          <w:sz w:val="24"/>
          <w:szCs w:val="24"/>
        </w:rPr>
        <w:t xml:space="preserve"> judiciously in the determination of this matter.</w:t>
      </w:r>
      <w:r w:rsidR="0025185E" w:rsidRPr="0069136C">
        <w:rPr>
          <w:rFonts w:ascii="Arial" w:hAnsi="Arial" w:cs="Arial"/>
          <w:sz w:val="24"/>
          <w:szCs w:val="24"/>
        </w:rPr>
        <w:t xml:space="preserve">  I have no hes</w:t>
      </w:r>
      <w:r w:rsidR="009C2ADB" w:rsidRPr="0069136C">
        <w:rPr>
          <w:rFonts w:ascii="Arial" w:hAnsi="Arial" w:cs="Arial"/>
          <w:sz w:val="24"/>
          <w:szCs w:val="24"/>
        </w:rPr>
        <w:t xml:space="preserve">itation </w:t>
      </w:r>
      <w:r w:rsidR="0025185E" w:rsidRPr="0069136C">
        <w:rPr>
          <w:rFonts w:ascii="Arial" w:hAnsi="Arial" w:cs="Arial"/>
          <w:sz w:val="24"/>
          <w:szCs w:val="24"/>
        </w:rPr>
        <w:t>in stating that the applicant’s conduct as described is unfortunate.</w:t>
      </w:r>
      <w:r w:rsidR="001F7D90" w:rsidRPr="0069136C">
        <w:rPr>
          <w:rFonts w:ascii="Arial" w:hAnsi="Arial" w:cs="Arial"/>
          <w:sz w:val="24"/>
          <w:szCs w:val="24"/>
        </w:rPr>
        <w:t xml:space="preserve">  This notwithstanding, I am not satisfied that conduct of this nature </w:t>
      </w:r>
      <w:r w:rsidR="00A24821" w:rsidRPr="0069136C">
        <w:rPr>
          <w:rFonts w:ascii="Arial" w:hAnsi="Arial" w:cs="Arial"/>
          <w:sz w:val="24"/>
          <w:szCs w:val="24"/>
        </w:rPr>
        <w:t>ought to have any bearing on a maintenance claim pursuant to Rule 43 for at least the following reasons:</w:t>
      </w:r>
    </w:p>
    <w:p w14:paraId="2B129ABA" w14:textId="39B734F2" w:rsidR="009C2ADB"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43.1.</w:t>
      </w:r>
      <w:r>
        <w:rPr>
          <w:rFonts w:ascii="Arial" w:hAnsi="Arial" w:cs="Arial"/>
          <w:sz w:val="24"/>
          <w:szCs w:val="24"/>
        </w:rPr>
        <w:tab/>
      </w:r>
      <w:r w:rsidR="00A24821" w:rsidRPr="0069136C">
        <w:rPr>
          <w:rFonts w:ascii="Arial" w:hAnsi="Arial" w:cs="Arial"/>
          <w:sz w:val="24"/>
          <w:szCs w:val="24"/>
          <w:u w:val="single"/>
        </w:rPr>
        <w:t>First</w:t>
      </w:r>
      <w:r w:rsidR="00A24821" w:rsidRPr="0069136C">
        <w:rPr>
          <w:rFonts w:ascii="Arial" w:hAnsi="Arial" w:cs="Arial"/>
          <w:sz w:val="24"/>
          <w:szCs w:val="24"/>
        </w:rPr>
        <w:t>, t</w:t>
      </w:r>
      <w:r w:rsidR="009C2ADB" w:rsidRPr="0069136C">
        <w:rPr>
          <w:rFonts w:ascii="Arial" w:hAnsi="Arial" w:cs="Arial"/>
          <w:sz w:val="24"/>
          <w:szCs w:val="24"/>
        </w:rPr>
        <w:t xml:space="preserve">here can be little doubt that proceedings pursuant to Rule 43 provide an indispensable mechanism to ensure that substantial prejudice to one party in pending divorce proceedings is avoided.  It offers a particular lifeline to women given the gendered nature of the maintenance system. While, in this instance, the care arrangements for the minor children are shared equally between the parties, I cannot lose sight of the fact that the applicant has, for many years, sacrificed her career in order to stay home with the minor children.  In so doing, she has been financially dependent on the respondent and, as matters stand, is in no position to be financially self-sufficient.  In addition to being financially dependent on the respondent, the applicant also suffers from </w:t>
      </w:r>
      <w:r w:rsidR="00A60C5C" w:rsidRPr="0069136C">
        <w:rPr>
          <w:rFonts w:ascii="Arial" w:hAnsi="Arial" w:cs="Arial"/>
          <w:sz w:val="24"/>
          <w:szCs w:val="24"/>
        </w:rPr>
        <w:t xml:space="preserve">depression </w:t>
      </w:r>
      <w:r w:rsidR="009C2ADB" w:rsidRPr="0069136C">
        <w:rPr>
          <w:rFonts w:ascii="Arial" w:hAnsi="Arial" w:cs="Arial"/>
          <w:sz w:val="24"/>
          <w:szCs w:val="24"/>
        </w:rPr>
        <w:t>and anxiety in respect of which she is presently receiving treatment. It is clear, on my reading of the evidence, that the applicant is in no position to meet her own expenses.</w:t>
      </w:r>
    </w:p>
    <w:p w14:paraId="03C69097" w14:textId="3B669E9F" w:rsidR="009C2ADB"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43.2.</w:t>
      </w:r>
      <w:r>
        <w:rPr>
          <w:rFonts w:ascii="Arial" w:hAnsi="Arial" w:cs="Arial"/>
          <w:sz w:val="24"/>
          <w:szCs w:val="24"/>
        </w:rPr>
        <w:tab/>
      </w:r>
      <w:r w:rsidR="00212083" w:rsidRPr="0069136C">
        <w:rPr>
          <w:rFonts w:ascii="Arial" w:hAnsi="Arial" w:cs="Arial"/>
          <w:sz w:val="24"/>
          <w:szCs w:val="24"/>
          <w:u w:val="single"/>
        </w:rPr>
        <w:t>Second</w:t>
      </w:r>
      <w:r w:rsidR="00212083" w:rsidRPr="0069136C">
        <w:rPr>
          <w:rFonts w:ascii="Arial" w:hAnsi="Arial" w:cs="Arial"/>
          <w:sz w:val="24"/>
          <w:szCs w:val="24"/>
        </w:rPr>
        <w:t xml:space="preserve">, </w:t>
      </w:r>
      <w:r w:rsidR="009C2ADB" w:rsidRPr="0069136C">
        <w:rPr>
          <w:rFonts w:ascii="Arial" w:hAnsi="Arial" w:cs="Arial"/>
          <w:sz w:val="24"/>
          <w:szCs w:val="24"/>
        </w:rPr>
        <w:t xml:space="preserve">Rule 43 also provides an indispensable </w:t>
      </w:r>
      <w:r w:rsidR="001A3B15" w:rsidRPr="0069136C">
        <w:rPr>
          <w:rFonts w:ascii="Arial" w:hAnsi="Arial" w:cs="Arial"/>
          <w:sz w:val="24"/>
          <w:szCs w:val="24"/>
        </w:rPr>
        <w:t xml:space="preserve">mechanism </w:t>
      </w:r>
      <w:r w:rsidR="009C2ADB" w:rsidRPr="0069136C">
        <w:rPr>
          <w:rFonts w:ascii="Arial" w:hAnsi="Arial" w:cs="Arial"/>
          <w:sz w:val="24"/>
          <w:szCs w:val="24"/>
        </w:rPr>
        <w:t>in order to ensure that children can be properly cared for by providing for the</w:t>
      </w:r>
      <w:r w:rsidR="00FA36BE" w:rsidRPr="0069136C">
        <w:rPr>
          <w:rFonts w:ascii="Arial" w:hAnsi="Arial" w:cs="Arial"/>
          <w:sz w:val="24"/>
          <w:szCs w:val="24"/>
        </w:rPr>
        <w:t>ir</w:t>
      </w:r>
      <w:r w:rsidR="009C2ADB" w:rsidRPr="0069136C">
        <w:rPr>
          <w:rFonts w:ascii="Arial" w:hAnsi="Arial" w:cs="Arial"/>
          <w:sz w:val="24"/>
          <w:szCs w:val="24"/>
        </w:rPr>
        <w:t xml:space="preserve"> reasonable maintenance needs and, in so doing</w:t>
      </w:r>
      <w:r w:rsidR="00FA36BE" w:rsidRPr="0069136C">
        <w:rPr>
          <w:rFonts w:ascii="Arial" w:hAnsi="Arial" w:cs="Arial"/>
          <w:sz w:val="24"/>
          <w:szCs w:val="24"/>
        </w:rPr>
        <w:t>,</w:t>
      </w:r>
      <w:r w:rsidR="009C2ADB" w:rsidRPr="0069136C">
        <w:rPr>
          <w:rFonts w:ascii="Arial" w:hAnsi="Arial" w:cs="Arial"/>
          <w:sz w:val="24"/>
          <w:szCs w:val="24"/>
        </w:rPr>
        <w:t xml:space="preserve"> by ensuring that their </w:t>
      </w:r>
      <w:r w:rsidR="009C2ADB" w:rsidRPr="0069136C">
        <w:rPr>
          <w:rFonts w:ascii="Arial" w:hAnsi="Arial" w:cs="Arial"/>
          <w:sz w:val="24"/>
          <w:szCs w:val="24"/>
        </w:rPr>
        <w:lastRenderedPageBreak/>
        <w:t xml:space="preserve">best interests remain paramount.  In my view, the best interests of the child would undoubtedly be compromised if their maintenance needs were only secure only while they were in the care of their father.  In this matter, the children are to share their time in equal parts between both their parents. It follows, in my view, that their reasonable maintenance needs ought to be provided for while they are in the care of their mother.  I am also mindful of the fact that, given the recent disruption in their children’s lives, it would be in their best interests </w:t>
      </w:r>
      <w:r w:rsidR="008808B6" w:rsidRPr="0069136C">
        <w:rPr>
          <w:rFonts w:ascii="Arial" w:hAnsi="Arial" w:cs="Arial"/>
          <w:sz w:val="24"/>
          <w:szCs w:val="24"/>
        </w:rPr>
        <w:t xml:space="preserve">for the </w:t>
      </w:r>
      <w:r w:rsidR="009C2ADB" w:rsidRPr="0069136C">
        <w:rPr>
          <w:rFonts w:ascii="Arial" w:hAnsi="Arial" w:cs="Arial"/>
          <w:sz w:val="24"/>
          <w:szCs w:val="24"/>
        </w:rPr>
        <w:t xml:space="preserve">applicant </w:t>
      </w:r>
      <w:r w:rsidR="008808B6" w:rsidRPr="0069136C">
        <w:rPr>
          <w:rFonts w:ascii="Arial" w:hAnsi="Arial" w:cs="Arial"/>
          <w:sz w:val="24"/>
          <w:szCs w:val="24"/>
        </w:rPr>
        <w:t xml:space="preserve">to </w:t>
      </w:r>
      <w:r w:rsidR="009C2ADB" w:rsidRPr="0069136C">
        <w:rPr>
          <w:rFonts w:ascii="Arial" w:hAnsi="Arial" w:cs="Arial"/>
          <w:sz w:val="24"/>
          <w:szCs w:val="24"/>
        </w:rPr>
        <w:t xml:space="preserve">continue to be available to them on a full-time basis until they have adjusted to their parents living separate lives. </w:t>
      </w:r>
    </w:p>
    <w:p w14:paraId="0573E580" w14:textId="1A7188AC" w:rsidR="009A596E" w:rsidRPr="0069136C" w:rsidRDefault="0069136C" w:rsidP="0069136C">
      <w:pPr>
        <w:spacing w:before="120" w:after="360" w:line="480" w:lineRule="auto"/>
        <w:ind w:left="1440" w:hanging="873"/>
        <w:jc w:val="both"/>
        <w:rPr>
          <w:rFonts w:ascii="Arial" w:hAnsi="Arial" w:cs="Arial"/>
          <w:sz w:val="24"/>
          <w:szCs w:val="24"/>
        </w:rPr>
      </w:pPr>
      <w:r w:rsidRPr="007F028B">
        <w:rPr>
          <w:rFonts w:ascii="Arial" w:hAnsi="Arial" w:cs="Arial"/>
          <w:sz w:val="24"/>
          <w:szCs w:val="24"/>
        </w:rPr>
        <w:t>43.3.</w:t>
      </w:r>
      <w:r w:rsidRPr="007F028B">
        <w:rPr>
          <w:rFonts w:ascii="Arial" w:hAnsi="Arial" w:cs="Arial"/>
          <w:sz w:val="24"/>
          <w:szCs w:val="24"/>
        </w:rPr>
        <w:tab/>
      </w:r>
      <w:r w:rsidR="00D77127" w:rsidRPr="0069136C">
        <w:rPr>
          <w:rFonts w:ascii="Arial" w:hAnsi="Arial" w:cs="Arial"/>
          <w:sz w:val="24"/>
          <w:szCs w:val="24"/>
          <w:u w:val="single"/>
        </w:rPr>
        <w:t>Third</w:t>
      </w:r>
      <w:r w:rsidR="00D77127" w:rsidRPr="0069136C">
        <w:rPr>
          <w:rFonts w:ascii="Arial" w:hAnsi="Arial" w:cs="Arial"/>
          <w:sz w:val="24"/>
          <w:szCs w:val="24"/>
        </w:rPr>
        <w:t xml:space="preserve">, maintenance relief under </w:t>
      </w:r>
      <w:r w:rsidR="0037308C" w:rsidRPr="0069136C">
        <w:rPr>
          <w:rFonts w:ascii="Arial" w:hAnsi="Arial" w:cs="Arial"/>
          <w:sz w:val="24"/>
          <w:szCs w:val="24"/>
        </w:rPr>
        <w:t>Rule 43 arises from the parties’ duty of support.</w:t>
      </w:r>
      <w:r w:rsidR="00155F11" w:rsidRPr="0069136C">
        <w:rPr>
          <w:rFonts w:ascii="Arial" w:hAnsi="Arial" w:cs="Arial"/>
          <w:sz w:val="24"/>
          <w:szCs w:val="24"/>
        </w:rPr>
        <w:t xml:space="preserve">  </w:t>
      </w:r>
      <w:r w:rsidR="007F028B" w:rsidRPr="0069136C">
        <w:rPr>
          <w:rFonts w:ascii="Arial" w:hAnsi="Arial" w:cs="Arial"/>
          <w:sz w:val="24"/>
          <w:szCs w:val="24"/>
        </w:rPr>
        <w:t xml:space="preserve">Rule 43 proceedings provide an important mechanism for giving effect to parties' reciprocal duty of support.  </w:t>
      </w:r>
      <w:r w:rsidR="00155F11" w:rsidRPr="0069136C">
        <w:rPr>
          <w:rFonts w:ascii="Arial" w:hAnsi="Arial" w:cs="Arial"/>
          <w:sz w:val="24"/>
          <w:szCs w:val="24"/>
        </w:rPr>
        <w:t>One of the invariable consequences of marriage is the reciprocal duty of support.</w:t>
      </w:r>
      <w:r w:rsidR="00155F11">
        <w:rPr>
          <w:rStyle w:val="FootnoteReference"/>
          <w:rFonts w:ascii="Arial" w:hAnsi="Arial" w:cs="Arial"/>
          <w:sz w:val="24"/>
          <w:szCs w:val="24"/>
        </w:rPr>
        <w:footnoteReference w:id="19"/>
      </w:r>
      <w:r w:rsidR="007D72DE" w:rsidRPr="0069136C">
        <w:rPr>
          <w:rFonts w:ascii="Arial" w:hAnsi="Arial" w:cs="Arial"/>
          <w:sz w:val="24"/>
          <w:szCs w:val="24"/>
        </w:rPr>
        <w:t xml:space="preserve">  In </w:t>
      </w:r>
      <w:proofErr w:type="spellStart"/>
      <w:r w:rsidR="00743FC2" w:rsidRPr="0069136C">
        <w:rPr>
          <w:rFonts w:ascii="Arial" w:hAnsi="Arial" w:cs="Arial"/>
          <w:b/>
          <w:bCs/>
          <w:sz w:val="24"/>
          <w:szCs w:val="24"/>
        </w:rPr>
        <w:t>Dawood</w:t>
      </w:r>
      <w:proofErr w:type="spellEnd"/>
      <w:r w:rsidR="00743FC2" w:rsidRPr="0069136C">
        <w:rPr>
          <w:rFonts w:ascii="Arial" w:hAnsi="Arial" w:cs="Arial"/>
          <w:b/>
          <w:bCs/>
          <w:sz w:val="24"/>
          <w:szCs w:val="24"/>
        </w:rPr>
        <w:t xml:space="preserve"> and Another v Minister of Home Affairs and Others; </w:t>
      </w:r>
      <w:proofErr w:type="spellStart"/>
      <w:r w:rsidR="00743FC2" w:rsidRPr="0069136C">
        <w:rPr>
          <w:rFonts w:ascii="Arial" w:hAnsi="Arial" w:cs="Arial"/>
          <w:b/>
          <w:bCs/>
          <w:sz w:val="24"/>
          <w:szCs w:val="24"/>
        </w:rPr>
        <w:t>Shalabi</w:t>
      </w:r>
      <w:proofErr w:type="spellEnd"/>
      <w:r w:rsidR="00743FC2" w:rsidRPr="0069136C">
        <w:rPr>
          <w:rFonts w:ascii="Arial" w:hAnsi="Arial" w:cs="Arial"/>
          <w:b/>
          <w:bCs/>
          <w:sz w:val="24"/>
          <w:szCs w:val="24"/>
        </w:rPr>
        <w:t xml:space="preserve"> and Another v Minister of Home Affairs and Others; Thomas and Another v Minister of Home Affairs and Others</w:t>
      </w:r>
      <w:r w:rsidR="00743FC2" w:rsidRPr="0069136C">
        <w:rPr>
          <w:rFonts w:ascii="Arial" w:hAnsi="Arial" w:cs="Arial"/>
          <w:sz w:val="24"/>
          <w:szCs w:val="24"/>
        </w:rPr>
        <w:t> 2000 (3) SA 936 (CC) at par 52</w:t>
      </w:r>
      <w:r w:rsidR="009A596E" w:rsidRPr="0069136C">
        <w:rPr>
          <w:rFonts w:ascii="Arial" w:hAnsi="Arial" w:cs="Arial"/>
          <w:sz w:val="24"/>
          <w:szCs w:val="24"/>
        </w:rPr>
        <w:t xml:space="preserve"> </w:t>
      </w:r>
      <w:proofErr w:type="spellStart"/>
      <w:r w:rsidR="009A596E" w:rsidRPr="0069136C">
        <w:rPr>
          <w:rFonts w:ascii="Arial" w:hAnsi="Arial" w:cs="Arial"/>
          <w:sz w:val="24"/>
          <w:szCs w:val="24"/>
        </w:rPr>
        <w:t>O'Regan</w:t>
      </w:r>
      <w:proofErr w:type="spellEnd"/>
      <w:r w:rsidR="009A596E" w:rsidRPr="0069136C">
        <w:rPr>
          <w:rFonts w:ascii="Arial" w:hAnsi="Arial" w:cs="Arial"/>
          <w:sz w:val="24"/>
          <w:szCs w:val="24"/>
        </w:rPr>
        <w:t xml:space="preserve"> J notes:</w:t>
      </w:r>
    </w:p>
    <w:p w14:paraId="6DC7A185" w14:textId="57BB3EEB" w:rsidR="001E7E6B" w:rsidRDefault="009D48CE" w:rsidP="001E7E6B">
      <w:pPr>
        <w:pStyle w:val="ListParagraph"/>
        <w:spacing w:before="120" w:after="360" w:line="240" w:lineRule="auto"/>
        <w:ind w:left="2160"/>
        <w:contextualSpacing w:val="0"/>
        <w:jc w:val="both"/>
        <w:rPr>
          <w:rFonts w:ascii="Arial" w:hAnsi="Arial" w:cs="Arial"/>
          <w:sz w:val="24"/>
          <w:szCs w:val="24"/>
        </w:rPr>
      </w:pPr>
      <w:r>
        <w:rPr>
          <w:rFonts w:ascii="Arial" w:hAnsi="Arial" w:cs="Arial"/>
          <w:sz w:val="24"/>
          <w:szCs w:val="24"/>
        </w:rPr>
        <w:t>“</w:t>
      </w:r>
      <w:r w:rsidRPr="009D48CE">
        <w:rPr>
          <w:rFonts w:ascii="Arial" w:hAnsi="Arial" w:cs="Arial"/>
          <w:sz w:val="24"/>
          <w:szCs w:val="24"/>
        </w:rPr>
        <w:t>The institutions of marriage and the family are important social institutions that provide for the security, support and companionship of members of our society and bear an important role in the rearing of children. The celebration of a marriage gives rise to moral and legal obligations, particularly the reciprocal duty of support placed upon spouses and their joint responsibility for supporting and raising children born of the marriage</w:t>
      </w:r>
      <w:r w:rsidR="001E7E6B">
        <w:rPr>
          <w:rFonts w:ascii="Arial" w:hAnsi="Arial" w:cs="Arial"/>
          <w:sz w:val="24"/>
          <w:szCs w:val="24"/>
        </w:rPr>
        <w:t>….”</w:t>
      </w:r>
    </w:p>
    <w:p w14:paraId="759A2191" w14:textId="6077997E" w:rsidR="00644E6D" w:rsidRPr="0069136C" w:rsidRDefault="0069136C" w:rsidP="0069136C">
      <w:pPr>
        <w:spacing w:before="120" w:after="360" w:line="480" w:lineRule="auto"/>
        <w:ind w:left="1440" w:hanging="873"/>
        <w:jc w:val="both"/>
        <w:rPr>
          <w:rFonts w:ascii="Arial" w:hAnsi="Arial" w:cs="Arial"/>
          <w:sz w:val="24"/>
          <w:szCs w:val="24"/>
        </w:rPr>
      </w:pPr>
      <w:r w:rsidRPr="00644E6D">
        <w:rPr>
          <w:rFonts w:ascii="Arial" w:hAnsi="Arial" w:cs="Arial"/>
          <w:sz w:val="24"/>
          <w:szCs w:val="24"/>
        </w:rPr>
        <w:lastRenderedPageBreak/>
        <w:t>43.4.</w:t>
      </w:r>
      <w:r w:rsidRPr="00644E6D">
        <w:rPr>
          <w:rFonts w:ascii="Arial" w:hAnsi="Arial" w:cs="Arial"/>
          <w:sz w:val="24"/>
          <w:szCs w:val="24"/>
        </w:rPr>
        <w:tab/>
      </w:r>
      <w:r w:rsidR="00644E6D" w:rsidRPr="0069136C">
        <w:rPr>
          <w:rFonts w:ascii="Arial" w:hAnsi="Arial" w:cs="Arial"/>
          <w:sz w:val="24"/>
          <w:szCs w:val="24"/>
        </w:rPr>
        <w:t xml:space="preserve">The respondent’s argument </w:t>
      </w:r>
      <w:r w:rsidR="00D112B1" w:rsidRPr="0069136C">
        <w:rPr>
          <w:rFonts w:ascii="Arial" w:hAnsi="Arial" w:cs="Arial"/>
          <w:sz w:val="24"/>
          <w:szCs w:val="24"/>
        </w:rPr>
        <w:t xml:space="preserve">will undoubtedly make severe inroads </w:t>
      </w:r>
      <w:r w:rsidR="00DA0CBE" w:rsidRPr="0069136C">
        <w:rPr>
          <w:rFonts w:ascii="Arial" w:hAnsi="Arial" w:cs="Arial"/>
          <w:sz w:val="24"/>
          <w:szCs w:val="24"/>
        </w:rPr>
        <w:t>into the reciprocal duty of support pending the divorce proceedings.</w:t>
      </w:r>
      <w:r w:rsidR="00D112B1" w:rsidRPr="0069136C">
        <w:rPr>
          <w:rFonts w:ascii="Arial" w:hAnsi="Arial" w:cs="Arial"/>
          <w:sz w:val="24"/>
          <w:szCs w:val="24"/>
        </w:rPr>
        <w:t xml:space="preserve"> </w:t>
      </w:r>
    </w:p>
    <w:p w14:paraId="742377A4" w14:textId="4D5BD894" w:rsidR="000061EC"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43.5.</w:t>
      </w:r>
      <w:r>
        <w:rPr>
          <w:rFonts w:ascii="Arial" w:hAnsi="Arial" w:cs="Arial"/>
          <w:sz w:val="24"/>
          <w:szCs w:val="24"/>
        </w:rPr>
        <w:tab/>
      </w:r>
      <w:r w:rsidR="0037308C" w:rsidRPr="0069136C">
        <w:rPr>
          <w:rFonts w:ascii="Arial" w:hAnsi="Arial" w:cs="Arial"/>
          <w:sz w:val="24"/>
          <w:szCs w:val="24"/>
          <w:u w:val="single"/>
        </w:rPr>
        <w:t>Fourth</w:t>
      </w:r>
      <w:r w:rsidR="0037308C" w:rsidRPr="0069136C">
        <w:rPr>
          <w:rFonts w:ascii="Arial" w:hAnsi="Arial" w:cs="Arial"/>
          <w:sz w:val="24"/>
          <w:szCs w:val="24"/>
        </w:rPr>
        <w:t xml:space="preserve">, </w:t>
      </w:r>
      <w:r w:rsidR="00DA47D5" w:rsidRPr="0069136C">
        <w:rPr>
          <w:rFonts w:ascii="Arial" w:hAnsi="Arial" w:cs="Arial"/>
          <w:sz w:val="24"/>
          <w:szCs w:val="24"/>
        </w:rPr>
        <w:t xml:space="preserve">Rule 43 applications </w:t>
      </w:r>
      <w:r w:rsidR="009771CA" w:rsidRPr="0069136C">
        <w:rPr>
          <w:rFonts w:ascii="Arial" w:hAnsi="Arial" w:cs="Arial"/>
          <w:sz w:val="24"/>
          <w:szCs w:val="24"/>
        </w:rPr>
        <w:t xml:space="preserve">do not accord with </w:t>
      </w:r>
      <w:r w:rsidR="00DA47D5" w:rsidRPr="0069136C">
        <w:rPr>
          <w:rFonts w:ascii="Arial" w:hAnsi="Arial" w:cs="Arial"/>
          <w:sz w:val="24"/>
          <w:szCs w:val="24"/>
        </w:rPr>
        <w:t>normal motion proceedings in that the rule does not make provision f</w:t>
      </w:r>
      <w:r w:rsidR="009771CA" w:rsidRPr="0069136C">
        <w:rPr>
          <w:rFonts w:ascii="Arial" w:hAnsi="Arial" w:cs="Arial"/>
          <w:sz w:val="24"/>
          <w:szCs w:val="24"/>
        </w:rPr>
        <w:t xml:space="preserve">or a replying affidavit.  </w:t>
      </w:r>
      <w:r w:rsidR="00FD4EF4" w:rsidRPr="0069136C">
        <w:rPr>
          <w:rFonts w:ascii="Arial" w:hAnsi="Arial" w:cs="Arial"/>
          <w:sz w:val="24"/>
          <w:szCs w:val="24"/>
        </w:rPr>
        <w:t>While R</w:t>
      </w:r>
      <w:r w:rsidR="00DA47D5" w:rsidRPr="0069136C">
        <w:rPr>
          <w:rFonts w:ascii="Arial" w:hAnsi="Arial" w:cs="Arial"/>
          <w:sz w:val="24"/>
          <w:szCs w:val="24"/>
        </w:rPr>
        <w:t>ule 43(5) gives the court a discretion to hear such evidence as it considers necessary</w:t>
      </w:r>
      <w:r w:rsidR="000061EC" w:rsidRPr="0069136C">
        <w:rPr>
          <w:rFonts w:ascii="Arial" w:hAnsi="Arial" w:cs="Arial"/>
          <w:sz w:val="24"/>
          <w:szCs w:val="24"/>
        </w:rPr>
        <w:t>, this does not alter the fact that generally Rule 43 applications are determined on the basis of two sets of affidavits</w:t>
      </w:r>
      <w:r w:rsidR="00DA47D5" w:rsidRPr="0069136C">
        <w:rPr>
          <w:rFonts w:ascii="Arial" w:hAnsi="Arial" w:cs="Arial"/>
          <w:sz w:val="24"/>
          <w:szCs w:val="24"/>
        </w:rPr>
        <w:t xml:space="preserve">.  </w:t>
      </w:r>
      <w:r w:rsidR="00585828" w:rsidRPr="0069136C">
        <w:rPr>
          <w:rFonts w:ascii="Arial" w:hAnsi="Arial" w:cs="Arial"/>
          <w:sz w:val="24"/>
          <w:szCs w:val="24"/>
        </w:rPr>
        <w:t xml:space="preserve">In these circumstances, I am of the view that the interests of fairness </w:t>
      </w:r>
      <w:r w:rsidR="00E335F9" w:rsidRPr="0069136C">
        <w:rPr>
          <w:rFonts w:ascii="Arial" w:hAnsi="Arial" w:cs="Arial"/>
          <w:sz w:val="24"/>
          <w:szCs w:val="24"/>
        </w:rPr>
        <w:t xml:space="preserve">call for caution in following the respondent’s </w:t>
      </w:r>
      <w:r w:rsidR="00935EF8" w:rsidRPr="0069136C">
        <w:rPr>
          <w:rFonts w:ascii="Arial" w:hAnsi="Arial" w:cs="Arial"/>
          <w:sz w:val="24"/>
          <w:szCs w:val="24"/>
        </w:rPr>
        <w:t>suggested approach.</w:t>
      </w:r>
    </w:p>
    <w:p w14:paraId="4D030A3C" w14:textId="694EF6E2" w:rsidR="00416B12"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43.6.</w:t>
      </w:r>
      <w:r>
        <w:rPr>
          <w:rFonts w:ascii="Arial" w:hAnsi="Arial" w:cs="Arial"/>
          <w:sz w:val="24"/>
          <w:szCs w:val="24"/>
        </w:rPr>
        <w:tab/>
      </w:r>
      <w:r w:rsidR="00416B12" w:rsidRPr="0069136C">
        <w:rPr>
          <w:rFonts w:ascii="Arial" w:hAnsi="Arial" w:cs="Arial"/>
          <w:sz w:val="24"/>
          <w:szCs w:val="24"/>
          <w:u w:val="single"/>
        </w:rPr>
        <w:t>Fifth</w:t>
      </w:r>
      <w:r w:rsidR="00416B12" w:rsidRPr="0069136C">
        <w:rPr>
          <w:rFonts w:ascii="Arial" w:hAnsi="Arial" w:cs="Arial"/>
          <w:sz w:val="24"/>
          <w:szCs w:val="24"/>
        </w:rPr>
        <w:t xml:space="preserve">, </w:t>
      </w:r>
      <w:r w:rsidR="007D3D3A" w:rsidRPr="0069136C">
        <w:rPr>
          <w:rFonts w:ascii="Arial" w:hAnsi="Arial" w:cs="Arial"/>
          <w:sz w:val="24"/>
          <w:szCs w:val="24"/>
        </w:rPr>
        <w:t>the</w:t>
      </w:r>
      <w:r w:rsidR="00935EF8" w:rsidRPr="0069136C">
        <w:rPr>
          <w:rFonts w:ascii="Arial" w:hAnsi="Arial" w:cs="Arial"/>
          <w:sz w:val="24"/>
          <w:szCs w:val="24"/>
        </w:rPr>
        <w:t xml:space="preserve"> impact of the respondent’s arguments on this score cannot be under</w:t>
      </w:r>
      <w:r w:rsidR="00B133BC" w:rsidRPr="0069136C">
        <w:rPr>
          <w:rFonts w:ascii="Arial" w:hAnsi="Arial" w:cs="Arial"/>
          <w:sz w:val="24"/>
          <w:szCs w:val="24"/>
        </w:rPr>
        <w:t xml:space="preserve">-estimated.  </w:t>
      </w:r>
      <w:r w:rsidR="001A3B71" w:rsidRPr="0069136C">
        <w:rPr>
          <w:rFonts w:ascii="Arial" w:hAnsi="Arial" w:cs="Arial"/>
          <w:sz w:val="24"/>
          <w:szCs w:val="24"/>
        </w:rPr>
        <w:t xml:space="preserve">Ultimately, </w:t>
      </w:r>
      <w:r w:rsidR="00E16E4D" w:rsidRPr="0069136C">
        <w:rPr>
          <w:rFonts w:ascii="Arial" w:hAnsi="Arial" w:cs="Arial"/>
          <w:sz w:val="24"/>
          <w:szCs w:val="24"/>
        </w:rPr>
        <w:t xml:space="preserve">it will result in </w:t>
      </w:r>
      <w:r w:rsidR="001A3B71" w:rsidRPr="0069136C">
        <w:rPr>
          <w:rFonts w:ascii="Arial" w:hAnsi="Arial" w:cs="Arial"/>
          <w:sz w:val="24"/>
          <w:szCs w:val="24"/>
        </w:rPr>
        <w:t>complex questions (underpinned by serious disputes of fact) and implicating a range of const</w:t>
      </w:r>
      <w:r w:rsidR="00F13530" w:rsidRPr="0069136C">
        <w:rPr>
          <w:rFonts w:ascii="Arial" w:hAnsi="Arial" w:cs="Arial"/>
          <w:sz w:val="24"/>
          <w:szCs w:val="24"/>
        </w:rPr>
        <w:t>it</w:t>
      </w:r>
      <w:r w:rsidR="001A3B71" w:rsidRPr="0069136C">
        <w:rPr>
          <w:rFonts w:ascii="Arial" w:hAnsi="Arial" w:cs="Arial"/>
          <w:sz w:val="24"/>
          <w:szCs w:val="24"/>
        </w:rPr>
        <w:t>u</w:t>
      </w:r>
      <w:r w:rsidR="008F3B8E" w:rsidRPr="0069136C">
        <w:rPr>
          <w:rFonts w:ascii="Arial" w:hAnsi="Arial" w:cs="Arial"/>
          <w:sz w:val="24"/>
          <w:szCs w:val="24"/>
        </w:rPr>
        <w:t>t</w:t>
      </w:r>
      <w:r w:rsidR="001A3B71" w:rsidRPr="0069136C">
        <w:rPr>
          <w:rFonts w:ascii="Arial" w:hAnsi="Arial" w:cs="Arial"/>
          <w:sz w:val="24"/>
          <w:szCs w:val="24"/>
        </w:rPr>
        <w:t xml:space="preserve">ional rights </w:t>
      </w:r>
      <w:r w:rsidR="008F3B8E" w:rsidRPr="0069136C">
        <w:rPr>
          <w:rFonts w:ascii="Arial" w:hAnsi="Arial" w:cs="Arial"/>
          <w:sz w:val="24"/>
          <w:szCs w:val="24"/>
        </w:rPr>
        <w:t xml:space="preserve">(such as the right to freedom of expression) </w:t>
      </w:r>
      <w:r w:rsidR="00A147DA" w:rsidRPr="0069136C">
        <w:rPr>
          <w:rFonts w:ascii="Arial" w:hAnsi="Arial" w:cs="Arial"/>
          <w:sz w:val="24"/>
          <w:szCs w:val="24"/>
        </w:rPr>
        <w:t>be</w:t>
      </w:r>
      <w:r w:rsidR="00141DFB" w:rsidRPr="0069136C">
        <w:rPr>
          <w:rFonts w:ascii="Arial" w:hAnsi="Arial" w:cs="Arial"/>
          <w:sz w:val="24"/>
          <w:szCs w:val="24"/>
        </w:rPr>
        <w:t>ing</w:t>
      </w:r>
      <w:r w:rsidR="00A147DA" w:rsidRPr="0069136C">
        <w:rPr>
          <w:rFonts w:ascii="Arial" w:hAnsi="Arial" w:cs="Arial"/>
          <w:sz w:val="24"/>
          <w:szCs w:val="24"/>
        </w:rPr>
        <w:t xml:space="preserve"> determined </w:t>
      </w:r>
      <w:r w:rsidR="008F3B8E" w:rsidRPr="0069136C">
        <w:rPr>
          <w:rFonts w:ascii="Arial" w:hAnsi="Arial" w:cs="Arial"/>
          <w:sz w:val="24"/>
          <w:szCs w:val="24"/>
        </w:rPr>
        <w:t xml:space="preserve">on an urgent basis </w:t>
      </w:r>
      <w:r w:rsidR="00C90C39" w:rsidRPr="0069136C">
        <w:rPr>
          <w:rFonts w:ascii="Arial" w:hAnsi="Arial" w:cs="Arial"/>
          <w:sz w:val="24"/>
          <w:szCs w:val="24"/>
        </w:rPr>
        <w:t>in the context of proceedings that exist for a very specific purpose.</w:t>
      </w:r>
      <w:r w:rsidR="009C1757" w:rsidRPr="0069136C">
        <w:rPr>
          <w:rFonts w:ascii="Arial" w:hAnsi="Arial" w:cs="Arial"/>
          <w:sz w:val="24"/>
          <w:szCs w:val="24"/>
        </w:rPr>
        <w:t xml:space="preserve">  For this </w:t>
      </w:r>
      <w:proofErr w:type="gramStart"/>
      <w:r w:rsidR="009C1757" w:rsidRPr="0069136C">
        <w:rPr>
          <w:rFonts w:ascii="Arial" w:hAnsi="Arial" w:cs="Arial"/>
          <w:sz w:val="24"/>
          <w:szCs w:val="24"/>
        </w:rPr>
        <w:t>reason</w:t>
      </w:r>
      <w:proofErr w:type="gramEnd"/>
      <w:r w:rsidR="009C1757" w:rsidRPr="0069136C">
        <w:rPr>
          <w:rFonts w:ascii="Arial" w:hAnsi="Arial" w:cs="Arial"/>
          <w:sz w:val="24"/>
          <w:szCs w:val="24"/>
        </w:rPr>
        <w:t xml:space="preserve"> too, I do not accept that it is in the interests of justice to do so.</w:t>
      </w:r>
    </w:p>
    <w:p w14:paraId="052107B0" w14:textId="299090A0" w:rsidR="009C1757" w:rsidRPr="0069136C" w:rsidRDefault="0069136C" w:rsidP="0069136C">
      <w:pPr>
        <w:spacing w:before="120" w:after="360" w:line="480" w:lineRule="auto"/>
        <w:ind w:left="1440" w:hanging="873"/>
        <w:jc w:val="both"/>
        <w:rPr>
          <w:rFonts w:ascii="Arial" w:hAnsi="Arial" w:cs="Arial"/>
          <w:sz w:val="24"/>
          <w:szCs w:val="24"/>
        </w:rPr>
      </w:pPr>
      <w:r w:rsidRPr="009C1757">
        <w:rPr>
          <w:rFonts w:ascii="Arial" w:hAnsi="Arial" w:cs="Arial"/>
          <w:sz w:val="24"/>
          <w:szCs w:val="24"/>
        </w:rPr>
        <w:t>43.7.</w:t>
      </w:r>
      <w:r w:rsidRPr="009C1757">
        <w:rPr>
          <w:rFonts w:ascii="Arial" w:hAnsi="Arial" w:cs="Arial"/>
          <w:sz w:val="24"/>
          <w:szCs w:val="24"/>
        </w:rPr>
        <w:tab/>
      </w:r>
      <w:r w:rsidR="009C1757" w:rsidRPr="0069136C">
        <w:rPr>
          <w:rFonts w:ascii="Arial" w:hAnsi="Arial" w:cs="Arial"/>
          <w:sz w:val="24"/>
          <w:szCs w:val="24"/>
          <w:u w:val="single"/>
        </w:rPr>
        <w:t>Sixth</w:t>
      </w:r>
      <w:r w:rsidR="009C1757" w:rsidRPr="0069136C">
        <w:rPr>
          <w:rFonts w:ascii="Arial" w:hAnsi="Arial" w:cs="Arial"/>
          <w:sz w:val="24"/>
          <w:szCs w:val="24"/>
        </w:rPr>
        <w:t>,</w:t>
      </w:r>
      <w:r w:rsidR="008640E2" w:rsidRPr="0069136C">
        <w:rPr>
          <w:rFonts w:ascii="Arial" w:hAnsi="Arial" w:cs="Arial"/>
          <w:sz w:val="24"/>
          <w:szCs w:val="24"/>
        </w:rPr>
        <w:t xml:space="preserve"> while Rule 43 proceedings are, by their nature, intended to be robust</w:t>
      </w:r>
      <w:r w:rsidR="007F0B0E" w:rsidRPr="0069136C">
        <w:rPr>
          <w:rFonts w:ascii="Arial" w:hAnsi="Arial" w:cs="Arial"/>
          <w:sz w:val="24"/>
          <w:szCs w:val="24"/>
        </w:rPr>
        <w:t xml:space="preserve"> and interim in nature, </w:t>
      </w:r>
      <w:r w:rsidR="00DD4194" w:rsidRPr="0069136C">
        <w:rPr>
          <w:rFonts w:ascii="Arial" w:hAnsi="Arial" w:cs="Arial"/>
          <w:sz w:val="24"/>
          <w:szCs w:val="24"/>
        </w:rPr>
        <w:t xml:space="preserve">they cannot be used to determine the merits of a defamation claim </w:t>
      </w:r>
      <w:r w:rsidR="00141DFB" w:rsidRPr="0069136C">
        <w:rPr>
          <w:rFonts w:ascii="Arial" w:hAnsi="Arial" w:cs="Arial"/>
          <w:sz w:val="24"/>
          <w:szCs w:val="24"/>
        </w:rPr>
        <w:t>pre</w:t>
      </w:r>
      <w:r w:rsidR="009B594B" w:rsidRPr="0069136C">
        <w:rPr>
          <w:rFonts w:ascii="Arial" w:hAnsi="Arial" w:cs="Arial"/>
          <w:sz w:val="24"/>
          <w:szCs w:val="24"/>
        </w:rPr>
        <w:t>-</w:t>
      </w:r>
      <w:r w:rsidR="00A62E28" w:rsidRPr="0069136C">
        <w:rPr>
          <w:rFonts w:ascii="Arial" w:hAnsi="Arial" w:cs="Arial"/>
          <w:sz w:val="24"/>
          <w:szCs w:val="24"/>
        </w:rPr>
        <w:t xml:space="preserve">emptively </w:t>
      </w:r>
      <w:r w:rsidR="00DD4194" w:rsidRPr="0069136C">
        <w:rPr>
          <w:rFonts w:ascii="Arial" w:hAnsi="Arial" w:cs="Arial"/>
          <w:sz w:val="24"/>
          <w:szCs w:val="24"/>
        </w:rPr>
        <w:t>a</w:t>
      </w:r>
      <w:r w:rsidR="00A62E28" w:rsidRPr="0069136C">
        <w:rPr>
          <w:rFonts w:ascii="Arial" w:hAnsi="Arial" w:cs="Arial"/>
          <w:sz w:val="24"/>
          <w:szCs w:val="24"/>
        </w:rPr>
        <w:t xml:space="preserve">s well as </w:t>
      </w:r>
      <w:r w:rsidR="00DD4194" w:rsidRPr="0069136C">
        <w:rPr>
          <w:rFonts w:ascii="Arial" w:hAnsi="Arial" w:cs="Arial"/>
          <w:sz w:val="24"/>
          <w:szCs w:val="24"/>
        </w:rPr>
        <w:t xml:space="preserve">the consequences thereof.  </w:t>
      </w:r>
      <w:r w:rsidR="00240BEB" w:rsidRPr="0069136C">
        <w:rPr>
          <w:rFonts w:ascii="Arial" w:hAnsi="Arial" w:cs="Arial"/>
          <w:sz w:val="24"/>
          <w:szCs w:val="24"/>
        </w:rPr>
        <w:t>There are separate proceedings that may be pursued (and in respect of which there is pending litigation) to determine the merits of those claims.</w:t>
      </w:r>
      <w:r w:rsidR="008640E2" w:rsidRPr="0069136C">
        <w:rPr>
          <w:rFonts w:ascii="Arial" w:hAnsi="Arial" w:cs="Arial"/>
          <w:sz w:val="24"/>
          <w:szCs w:val="24"/>
        </w:rPr>
        <w:t xml:space="preserve"> </w:t>
      </w:r>
    </w:p>
    <w:p w14:paraId="7853B428" w14:textId="6279905E" w:rsidR="008A1DC7" w:rsidRPr="003D3A7A" w:rsidRDefault="00267211" w:rsidP="00267211">
      <w:pPr>
        <w:spacing w:before="120" w:after="360" w:line="240" w:lineRule="auto"/>
        <w:jc w:val="both"/>
        <w:rPr>
          <w:rFonts w:ascii="Arial" w:hAnsi="Arial" w:cs="Arial"/>
          <w:b/>
          <w:bCs/>
          <w:sz w:val="24"/>
          <w:szCs w:val="24"/>
        </w:rPr>
      </w:pPr>
      <w:r w:rsidRPr="003D3A7A">
        <w:rPr>
          <w:rFonts w:ascii="Arial" w:hAnsi="Arial" w:cs="Arial"/>
          <w:b/>
          <w:bCs/>
          <w:sz w:val="24"/>
          <w:szCs w:val="24"/>
        </w:rPr>
        <w:lastRenderedPageBreak/>
        <w:t xml:space="preserve">THE RESPONDENT’S </w:t>
      </w:r>
      <w:r w:rsidR="00561794">
        <w:rPr>
          <w:rFonts w:ascii="Arial" w:hAnsi="Arial" w:cs="Arial"/>
          <w:b/>
          <w:bCs/>
          <w:sz w:val="24"/>
          <w:szCs w:val="24"/>
        </w:rPr>
        <w:t xml:space="preserve">SECOND GROUND OF </w:t>
      </w:r>
      <w:r w:rsidRPr="003D3A7A">
        <w:rPr>
          <w:rFonts w:ascii="Arial" w:hAnsi="Arial" w:cs="Arial"/>
          <w:b/>
          <w:bCs/>
          <w:sz w:val="24"/>
          <w:szCs w:val="24"/>
        </w:rPr>
        <w:t>OPPOSITION TO THE APPLICATION</w:t>
      </w:r>
      <w:r>
        <w:rPr>
          <w:rFonts w:ascii="Arial" w:hAnsi="Arial" w:cs="Arial"/>
          <w:b/>
          <w:bCs/>
          <w:sz w:val="24"/>
          <w:szCs w:val="24"/>
        </w:rPr>
        <w:t xml:space="preserve">:  </w:t>
      </w:r>
      <w:r w:rsidR="001B64AA" w:rsidRPr="003D3A7A">
        <w:rPr>
          <w:rFonts w:ascii="Arial" w:hAnsi="Arial" w:cs="Arial"/>
          <w:b/>
          <w:bCs/>
          <w:sz w:val="24"/>
          <w:szCs w:val="24"/>
        </w:rPr>
        <w:t>UNREASONABLE EXPENSES</w:t>
      </w:r>
      <w:r>
        <w:rPr>
          <w:rFonts w:ascii="Arial" w:hAnsi="Arial" w:cs="Arial"/>
          <w:b/>
          <w:bCs/>
          <w:sz w:val="24"/>
          <w:szCs w:val="24"/>
        </w:rPr>
        <w:t xml:space="preserve"> </w:t>
      </w:r>
    </w:p>
    <w:p w14:paraId="4C1348EC" w14:textId="6C7A1A54" w:rsidR="005267E7"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44.</w:t>
      </w:r>
      <w:r>
        <w:rPr>
          <w:rFonts w:ascii="Arial" w:hAnsi="Arial" w:cs="Arial"/>
          <w:sz w:val="24"/>
          <w:szCs w:val="24"/>
        </w:rPr>
        <w:tab/>
      </w:r>
      <w:r w:rsidR="00A333F9" w:rsidRPr="0069136C">
        <w:rPr>
          <w:rFonts w:ascii="Arial" w:hAnsi="Arial" w:cs="Arial"/>
          <w:sz w:val="24"/>
          <w:szCs w:val="24"/>
        </w:rPr>
        <w:t xml:space="preserve">According to the </w:t>
      </w:r>
      <w:r w:rsidR="00040C3A" w:rsidRPr="0069136C">
        <w:rPr>
          <w:rFonts w:ascii="Arial" w:hAnsi="Arial" w:cs="Arial"/>
          <w:sz w:val="24"/>
          <w:szCs w:val="24"/>
        </w:rPr>
        <w:t>r</w:t>
      </w:r>
      <w:r w:rsidR="00A333F9" w:rsidRPr="0069136C">
        <w:rPr>
          <w:rFonts w:ascii="Arial" w:hAnsi="Arial" w:cs="Arial"/>
          <w:sz w:val="24"/>
          <w:szCs w:val="24"/>
        </w:rPr>
        <w:t xml:space="preserve">espondent, </w:t>
      </w:r>
      <w:r w:rsidR="001F7D46" w:rsidRPr="0069136C">
        <w:rPr>
          <w:rFonts w:ascii="Arial" w:hAnsi="Arial" w:cs="Arial"/>
          <w:sz w:val="24"/>
          <w:szCs w:val="24"/>
        </w:rPr>
        <w:t xml:space="preserve">in assessing the applicant’s claim for interim maintenance, the </w:t>
      </w:r>
      <w:r w:rsidR="00402AE9" w:rsidRPr="0069136C">
        <w:rPr>
          <w:rFonts w:ascii="Arial" w:hAnsi="Arial" w:cs="Arial"/>
          <w:sz w:val="24"/>
          <w:szCs w:val="24"/>
        </w:rPr>
        <w:t>C</w:t>
      </w:r>
      <w:r w:rsidR="001F7D46" w:rsidRPr="0069136C">
        <w:rPr>
          <w:rFonts w:ascii="Arial" w:hAnsi="Arial" w:cs="Arial"/>
          <w:sz w:val="24"/>
          <w:szCs w:val="24"/>
        </w:rPr>
        <w:t>ourt should</w:t>
      </w:r>
      <w:r w:rsidR="005267E7" w:rsidRPr="0069136C">
        <w:rPr>
          <w:rFonts w:ascii="Arial" w:hAnsi="Arial" w:cs="Arial"/>
          <w:sz w:val="24"/>
          <w:szCs w:val="24"/>
        </w:rPr>
        <w:t>:</w:t>
      </w:r>
    </w:p>
    <w:p w14:paraId="07F78EC6" w14:textId="038BFC6D" w:rsidR="005267E7"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44.1.</w:t>
      </w:r>
      <w:r>
        <w:rPr>
          <w:rFonts w:ascii="Arial" w:hAnsi="Arial" w:cs="Arial"/>
          <w:sz w:val="24"/>
          <w:szCs w:val="24"/>
        </w:rPr>
        <w:tab/>
      </w:r>
      <w:r w:rsidR="005267E7" w:rsidRPr="0069136C">
        <w:rPr>
          <w:rFonts w:ascii="Arial" w:hAnsi="Arial" w:cs="Arial"/>
          <w:sz w:val="24"/>
          <w:szCs w:val="24"/>
        </w:rPr>
        <w:t>C</w:t>
      </w:r>
      <w:r w:rsidR="001F7D46" w:rsidRPr="0069136C">
        <w:rPr>
          <w:rFonts w:ascii="Arial" w:hAnsi="Arial" w:cs="Arial"/>
          <w:sz w:val="24"/>
          <w:szCs w:val="24"/>
        </w:rPr>
        <w:t>ensure the applicant</w:t>
      </w:r>
      <w:r w:rsidR="00402AE9" w:rsidRPr="0069136C">
        <w:rPr>
          <w:rFonts w:ascii="Arial" w:hAnsi="Arial" w:cs="Arial"/>
          <w:sz w:val="24"/>
          <w:szCs w:val="24"/>
        </w:rPr>
        <w:t>’</w:t>
      </w:r>
      <w:r w:rsidR="001F7D46" w:rsidRPr="0069136C">
        <w:rPr>
          <w:rFonts w:ascii="Arial" w:hAnsi="Arial" w:cs="Arial"/>
          <w:sz w:val="24"/>
          <w:szCs w:val="24"/>
        </w:rPr>
        <w:t>s “distasteful, unacceptable” exaggeration and misstatement of her expenses and inclusion of “extraordinary or luxurious expenditure”</w:t>
      </w:r>
      <w:r w:rsidR="005267E7" w:rsidRPr="0069136C">
        <w:rPr>
          <w:rFonts w:ascii="Arial" w:hAnsi="Arial" w:cs="Arial"/>
          <w:sz w:val="24"/>
          <w:szCs w:val="24"/>
        </w:rPr>
        <w:t xml:space="preserve">.  </w:t>
      </w:r>
      <w:r w:rsidR="001F7D46" w:rsidRPr="0069136C">
        <w:rPr>
          <w:rFonts w:ascii="Arial" w:hAnsi="Arial" w:cs="Arial"/>
          <w:sz w:val="24"/>
          <w:szCs w:val="24"/>
        </w:rPr>
        <w:t xml:space="preserve"> </w:t>
      </w:r>
    </w:p>
    <w:p w14:paraId="19B644BE" w14:textId="34CC04EF" w:rsidR="001F7D46"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44.2.</w:t>
      </w:r>
      <w:r>
        <w:rPr>
          <w:rFonts w:ascii="Arial" w:hAnsi="Arial" w:cs="Arial"/>
          <w:sz w:val="24"/>
          <w:szCs w:val="24"/>
        </w:rPr>
        <w:tab/>
      </w:r>
      <w:r w:rsidR="005267E7" w:rsidRPr="0069136C">
        <w:rPr>
          <w:rFonts w:ascii="Arial" w:hAnsi="Arial" w:cs="Arial"/>
          <w:sz w:val="24"/>
          <w:szCs w:val="24"/>
        </w:rPr>
        <w:t>E</w:t>
      </w:r>
      <w:r w:rsidR="001F7D46" w:rsidRPr="0069136C">
        <w:rPr>
          <w:rFonts w:ascii="Arial" w:hAnsi="Arial" w:cs="Arial"/>
          <w:sz w:val="24"/>
          <w:szCs w:val="24"/>
        </w:rPr>
        <w:t>xpress its displeasure at the applicant’s refusal to obtain employment, despite being highly qualified and capable of doing so, and in considering that the children are only with the applicant 50% of the time.</w:t>
      </w:r>
    </w:p>
    <w:p w14:paraId="72B2F408" w14:textId="0C109653" w:rsidR="00A333F9"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9642B" w:rsidRPr="0069136C">
        <w:rPr>
          <w:rFonts w:ascii="Arial" w:hAnsi="Arial" w:cs="Arial"/>
          <w:sz w:val="24"/>
          <w:szCs w:val="24"/>
        </w:rPr>
        <w:t>The respondent argues</w:t>
      </w:r>
      <w:r w:rsidR="00D84030" w:rsidRPr="0069136C">
        <w:rPr>
          <w:rFonts w:ascii="Arial" w:hAnsi="Arial" w:cs="Arial"/>
          <w:sz w:val="24"/>
          <w:szCs w:val="24"/>
        </w:rPr>
        <w:t xml:space="preserve"> that the applicant</w:t>
      </w:r>
      <w:r w:rsidR="00323771" w:rsidRPr="0069136C">
        <w:rPr>
          <w:rFonts w:ascii="Arial" w:hAnsi="Arial" w:cs="Arial"/>
          <w:sz w:val="24"/>
          <w:szCs w:val="24"/>
        </w:rPr>
        <w:t>’</w:t>
      </w:r>
      <w:r w:rsidR="00D84030" w:rsidRPr="0069136C">
        <w:rPr>
          <w:rFonts w:ascii="Arial" w:hAnsi="Arial" w:cs="Arial"/>
          <w:sz w:val="24"/>
          <w:szCs w:val="24"/>
        </w:rPr>
        <w:t>s schedule of expenses does not constitute a</w:t>
      </w:r>
      <w:r w:rsidR="00323771" w:rsidRPr="0069136C">
        <w:rPr>
          <w:rFonts w:ascii="Arial" w:hAnsi="Arial" w:cs="Arial"/>
          <w:sz w:val="24"/>
          <w:szCs w:val="24"/>
        </w:rPr>
        <w:t xml:space="preserve"> true </w:t>
      </w:r>
      <w:r w:rsidR="00D84030" w:rsidRPr="0069136C">
        <w:rPr>
          <w:rFonts w:ascii="Arial" w:hAnsi="Arial" w:cs="Arial"/>
          <w:sz w:val="24"/>
          <w:szCs w:val="24"/>
        </w:rPr>
        <w:t>reflection of the applicant’s actual and reasonable needs</w:t>
      </w:r>
      <w:r w:rsidR="00C3485F" w:rsidRPr="0069136C">
        <w:rPr>
          <w:rFonts w:ascii="Arial" w:hAnsi="Arial" w:cs="Arial"/>
          <w:sz w:val="24"/>
          <w:szCs w:val="24"/>
        </w:rPr>
        <w:t xml:space="preserve"> in that she has </w:t>
      </w:r>
      <w:r w:rsidR="00932452" w:rsidRPr="0069136C">
        <w:rPr>
          <w:rFonts w:ascii="Arial" w:hAnsi="Arial" w:cs="Arial"/>
          <w:sz w:val="24"/>
          <w:szCs w:val="24"/>
        </w:rPr>
        <w:t>misstated her financial affairs and exaggerated her expenses.</w:t>
      </w:r>
    </w:p>
    <w:p w14:paraId="699A4469" w14:textId="3E2477BC" w:rsidR="00932452"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32452" w:rsidRPr="0069136C">
        <w:rPr>
          <w:rFonts w:ascii="Arial" w:hAnsi="Arial" w:cs="Arial"/>
          <w:sz w:val="24"/>
          <w:szCs w:val="24"/>
        </w:rPr>
        <w:t>The legal principle in respect of</w:t>
      </w:r>
      <w:r w:rsidR="00440A2D" w:rsidRPr="0069136C">
        <w:rPr>
          <w:rFonts w:ascii="Arial" w:hAnsi="Arial" w:cs="Arial"/>
          <w:sz w:val="24"/>
          <w:szCs w:val="24"/>
        </w:rPr>
        <w:t xml:space="preserve"> exaggerated expenses and misstatements of the true nature of financial affairs are well established.</w:t>
      </w:r>
      <w:r w:rsidR="00104DF0" w:rsidRPr="0069136C">
        <w:rPr>
          <w:rFonts w:ascii="Arial" w:hAnsi="Arial" w:cs="Arial"/>
          <w:sz w:val="24"/>
          <w:szCs w:val="24"/>
        </w:rPr>
        <w:t xml:space="preserve">  In </w:t>
      </w:r>
      <w:r w:rsidR="004E2A41" w:rsidRPr="0069136C">
        <w:rPr>
          <w:rFonts w:ascii="Arial" w:hAnsi="Arial" w:cs="Arial"/>
          <w:b/>
          <w:bCs/>
          <w:sz w:val="24"/>
          <w:szCs w:val="24"/>
        </w:rPr>
        <w:t xml:space="preserve">Du </w:t>
      </w:r>
      <w:proofErr w:type="spellStart"/>
      <w:r w:rsidR="004E2A41" w:rsidRPr="0069136C">
        <w:rPr>
          <w:rFonts w:ascii="Arial" w:hAnsi="Arial" w:cs="Arial"/>
          <w:b/>
          <w:bCs/>
          <w:sz w:val="24"/>
          <w:szCs w:val="24"/>
        </w:rPr>
        <w:t>Preez</w:t>
      </w:r>
      <w:proofErr w:type="spellEnd"/>
      <w:r w:rsidR="004E2A41" w:rsidRPr="0069136C">
        <w:rPr>
          <w:rFonts w:ascii="Arial" w:hAnsi="Arial" w:cs="Arial"/>
          <w:b/>
          <w:bCs/>
          <w:sz w:val="24"/>
          <w:szCs w:val="24"/>
        </w:rPr>
        <w:t xml:space="preserve"> v Du </w:t>
      </w:r>
      <w:proofErr w:type="spellStart"/>
      <w:r w:rsidR="004E2A41" w:rsidRPr="0069136C">
        <w:rPr>
          <w:rFonts w:ascii="Arial" w:hAnsi="Arial" w:cs="Arial"/>
          <w:b/>
          <w:bCs/>
          <w:sz w:val="24"/>
          <w:szCs w:val="24"/>
        </w:rPr>
        <w:t>Preez</w:t>
      </w:r>
      <w:proofErr w:type="spellEnd"/>
      <w:r w:rsidR="004E2A41" w:rsidRPr="0069136C">
        <w:rPr>
          <w:rFonts w:ascii="Arial" w:hAnsi="Arial" w:cs="Arial"/>
          <w:sz w:val="24"/>
          <w:szCs w:val="24"/>
        </w:rPr>
        <w:t> 2009 (6) SA 28 (T) the Court held:</w:t>
      </w:r>
    </w:p>
    <w:p w14:paraId="58D49D4C" w14:textId="21DE1633" w:rsidR="00510932" w:rsidRDefault="00510932" w:rsidP="00AE2A28">
      <w:pPr>
        <w:pStyle w:val="ListParagraph"/>
        <w:spacing w:before="120" w:after="360" w:line="240" w:lineRule="auto"/>
        <w:ind w:left="2160" w:hanging="720"/>
        <w:contextualSpacing w:val="0"/>
        <w:jc w:val="both"/>
        <w:rPr>
          <w:rFonts w:ascii="Arial" w:hAnsi="Arial" w:cs="Arial"/>
          <w:sz w:val="24"/>
          <w:szCs w:val="24"/>
        </w:rPr>
      </w:pPr>
      <w:r>
        <w:rPr>
          <w:rFonts w:ascii="Arial" w:hAnsi="Arial" w:cs="Arial"/>
          <w:sz w:val="24"/>
          <w:szCs w:val="24"/>
        </w:rPr>
        <w:t>“</w:t>
      </w:r>
      <w:r w:rsidRPr="00510932">
        <w:rPr>
          <w:rFonts w:ascii="Arial" w:hAnsi="Arial" w:cs="Arial"/>
          <w:sz w:val="24"/>
          <w:szCs w:val="24"/>
        </w:rPr>
        <w:t xml:space="preserve">[15] </w:t>
      </w:r>
      <w:r>
        <w:rPr>
          <w:rFonts w:ascii="Arial" w:hAnsi="Arial" w:cs="Arial"/>
          <w:sz w:val="24"/>
          <w:szCs w:val="24"/>
        </w:rPr>
        <w:tab/>
        <w:t xml:space="preserve">… </w:t>
      </w:r>
      <w:r w:rsidRPr="00510932">
        <w:rPr>
          <w:rFonts w:ascii="Arial" w:hAnsi="Arial" w:cs="Arial"/>
          <w:sz w:val="24"/>
          <w:szCs w:val="24"/>
        </w:rPr>
        <w:t xml:space="preserve">there is a tendency for parties in rule 43 applications, acting expediently or strategically, to misstate the true nature of their financial affairs. It is not unusual for parties to exaggerate their expenses and to understate their income, only then later in subsequent affidavits or in argument, having been caught out in the face of unassailable contrary evidence, to seek to correct the relevant information. Counsel habitually, acting no doubt on instruction, unabashedly seek to rectify the false information as if the original misstatement was one of those things courts are expected to live with in rule 43 applications. To my mind the practice is distasteful, unacceptable, and should be censured. Such conduct, whatever the motivation behind it, is dishonourable </w:t>
      </w:r>
      <w:r w:rsidRPr="00510932">
        <w:rPr>
          <w:rFonts w:ascii="Arial" w:hAnsi="Arial" w:cs="Arial"/>
          <w:sz w:val="24"/>
          <w:szCs w:val="24"/>
        </w:rPr>
        <w:lastRenderedPageBreak/>
        <w:t>and should find no place in judicial proceedings. Parties should at all times remain aware that the intentional making of a false statement under oath in the course of judicial proceedings constitutes the offence of perjury and, in certain circumstances, may be the crime of defeating the course of justice. Should such conduct occur in rule 43 proceedings at the instance of the applicant, then relief should be denied.</w:t>
      </w:r>
      <w:r w:rsidR="00AE2A28">
        <w:rPr>
          <w:rFonts w:ascii="Arial" w:hAnsi="Arial" w:cs="Arial"/>
          <w:sz w:val="24"/>
          <w:szCs w:val="24"/>
        </w:rPr>
        <w:t>”</w:t>
      </w:r>
    </w:p>
    <w:p w14:paraId="600677DE" w14:textId="77777777" w:rsidR="00871447" w:rsidRPr="00510932" w:rsidRDefault="00871447" w:rsidP="00AE2A28">
      <w:pPr>
        <w:pStyle w:val="ListParagraph"/>
        <w:spacing w:before="120" w:after="360" w:line="240" w:lineRule="auto"/>
        <w:ind w:left="2160" w:hanging="720"/>
        <w:contextualSpacing w:val="0"/>
        <w:jc w:val="both"/>
        <w:rPr>
          <w:rFonts w:ascii="Arial" w:hAnsi="Arial" w:cs="Arial"/>
          <w:sz w:val="24"/>
          <w:szCs w:val="24"/>
        </w:rPr>
      </w:pPr>
    </w:p>
    <w:p w14:paraId="25F417AB" w14:textId="55C3D621" w:rsidR="00104DF0"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47.</w:t>
      </w:r>
      <w:r>
        <w:rPr>
          <w:rFonts w:ascii="Arial" w:hAnsi="Arial" w:cs="Arial"/>
          <w:sz w:val="24"/>
          <w:szCs w:val="24"/>
        </w:rPr>
        <w:tab/>
      </w:r>
      <w:r w:rsidR="00CD7111" w:rsidRPr="0069136C">
        <w:rPr>
          <w:rFonts w:ascii="Arial" w:hAnsi="Arial" w:cs="Arial"/>
          <w:sz w:val="24"/>
          <w:szCs w:val="24"/>
        </w:rPr>
        <w:t>The difficulty with the respondent’s reliance on “misstated expenses</w:t>
      </w:r>
      <w:r w:rsidR="00462100" w:rsidRPr="0069136C">
        <w:rPr>
          <w:rFonts w:ascii="Arial" w:hAnsi="Arial" w:cs="Arial"/>
          <w:sz w:val="24"/>
          <w:szCs w:val="24"/>
        </w:rPr>
        <w:t>”, “exaggerated expenses” and “extraordinary or luxurious expenditure” is that no factual or other basis is provided</w:t>
      </w:r>
      <w:r w:rsidR="0068136A" w:rsidRPr="0069136C">
        <w:rPr>
          <w:rFonts w:ascii="Arial" w:hAnsi="Arial" w:cs="Arial"/>
          <w:sz w:val="24"/>
          <w:szCs w:val="24"/>
        </w:rPr>
        <w:t xml:space="preserve"> for the statements made, save for two instances</w:t>
      </w:r>
      <w:r w:rsidR="000771B2" w:rsidRPr="0069136C">
        <w:rPr>
          <w:rFonts w:ascii="Arial" w:hAnsi="Arial" w:cs="Arial"/>
          <w:sz w:val="24"/>
          <w:szCs w:val="24"/>
        </w:rPr>
        <w:t xml:space="preserve"> where the respondent contends that he is paying for those costs (the delivery of firewood and the applicants gym membership)</w:t>
      </w:r>
      <w:r w:rsidR="003F79B1" w:rsidRPr="0069136C">
        <w:rPr>
          <w:rFonts w:ascii="Arial" w:hAnsi="Arial" w:cs="Arial"/>
          <w:sz w:val="24"/>
          <w:szCs w:val="24"/>
        </w:rPr>
        <w:t>.  F</w:t>
      </w:r>
      <w:r w:rsidR="00057BEF" w:rsidRPr="0069136C">
        <w:rPr>
          <w:rFonts w:ascii="Arial" w:hAnsi="Arial" w:cs="Arial"/>
          <w:sz w:val="24"/>
          <w:szCs w:val="24"/>
        </w:rPr>
        <w:t>or the rest, the respondent conten</w:t>
      </w:r>
      <w:r w:rsidR="00080000" w:rsidRPr="0069136C">
        <w:rPr>
          <w:rFonts w:ascii="Arial" w:hAnsi="Arial" w:cs="Arial"/>
          <w:sz w:val="24"/>
          <w:szCs w:val="24"/>
        </w:rPr>
        <w:t>t</w:t>
      </w:r>
      <w:r w:rsidR="00057BEF" w:rsidRPr="0069136C">
        <w:rPr>
          <w:rFonts w:ascii="Arial" w:hAnsi="Arial" w:cs="Arial"/>
          <w:sz w:val="24"/>
          <w:szCs w:val="24"/>
        </w:rPr>
        <w:t>s himself with bald statements that certain costs are “</w:t>
      </w:r>
      <w:r w:rsidR="00D677E7" w:rsidRPr="0069136C">
        <w:rPr>
          <w:rFonts w:ascii="Arial" w:hAnsi="Arial" w:cs="Arial"/>
          <w:sz w:val="24"/>
          <w:szCs w:val="24"/>
        </w:rPr>
        <w:t>inconceivable”</w:t>
      </w:r>
      <w:r w:rsidR="00080000" w:rsidRPr="0069136C">
        <w:rPr>
          <w:rFonts w:ascii="Arial" w:hAnsi="Arial" w:cs="Arial"/>
          <w:sz w:val="24"/>
          <w:szCs w:val="24"/>
        </w:rPr>
        <w:t xml:space="preserve">, </w:t>
      </w:r>
      <w:r w:rsidR="00D677E7" w:rsidRPr="0069136C">
        <w:rPr>
          <w:rFonts w:ascii="Arial" w:hAnsi="Arial" w:cs="Arial"/>
          <w:sz w:val="24"/>
          <w:szCs w:val="24"/>
        </w:rPr>
        <w:t>“unreasonable”, “not reasonable”</w:t>
      </w:r>
      <w:r w:rsidR="00255F5C" w:rsidRPr="0069136C">
        <w:rPr>
          <w:rFonts w:ascii="Arial" w:hAnsi="Arial" w:cs="Arial"/>
          <w:sz w:val="24"/>
          <w:szCs w:val="24"/>
        </w:rPr>
        <w:t>, fictitious</w:t>
      </w:r>
      <w:r w:rsidR="00786429" w:rsidRPr="0069136C">
        <w:rPr>
          <w:rFonts w:ascii="Arial" w:hAnsi="Arial" w:cs="Arial"/>
          <w:sz w:val="24"/>
          <w:szCs w:val="24"/>
        </w:rPr>
        <w:t xml:space="preserve"> and/or </w:t>
      </w:r>
      <w:r w:rsidR="00255F5C" w:rsidRPr="0069136C">
        <w:rPr>
          <w:rFonts w:ascii="Arial" w:hAnsi="Arial" w:cs="Arial"/>
          <w:sz w:val="24"/>
          <w:szCs w:val="24"/>
        </w:rPr>
        <w:t xml:space="preserve">“extravagant”.  </w:t>
      </w:r>
      <w:r w:rsidR="0030076D" w:rsidRPr="0069136C">
        <w:rPr>
          <w:rFonts w:ascii="Arial" w:hAnsi="Arial" w:cs="Arial"/>
          <w:sz w:val="24"/>
          <w:szCs w:val="24"/>
        </w:rPr>
        <w:t>In these circumstances</w:t>
      </w:r>
      <w:r w:rsidR="00C650B5" w:rsidRPr="0069136C">
        <w:rPr>
          <w:rFonts w:ascii="Arial" w:hAnsi="Arial" w:cs="Arial"/>
          <w:sz w:val="24"/>
          <w:szCs w:val="24"/>
        </w:rPr>
        <w:t xml:space="preserve"> (and particularly in light of the applicant’s historical spend)</w:t>
      </w:r>
      <w:r w:rsidR="0030076D" w:rsidRPr="0069136C">
        <w:rPr>
          <w:rFonts w:ascii="Arial" w:hAnsi="Arial" w:cs="Arial"/>
          <w:sz w:val="24"/>
          <w:szCs w:val="24"/>
        </w:rPr>
        <w:t xml:space="preserve">, it is not possible for the </w:t>
      </w:r>
      <w:r w:rsidR="00786429" w:rsidRPr="0069136C">
        <w:rPr>
          <w:rFonts w:ascii="Arial" w:hAnsi="Arial" w:cs="Arial"/>
          <w:sz w:val="24"/>
          <w:szCs w:val="24"/>
        </w:rPr>
        <w:t>C</w:t>
      </w:r>
      <w:r w:rsidR="0030076D" w:rsidRPr="0069136C">
        <w:rPr>
          <w:rFonts w:ascii="Arial" w:hAnsi="Arial" w:cs="Arial"/>
          <w:sz w:val="24"/>
          <w:szCs w:val="24"/>
        </w:rPr>
        <w:t>ourt to make a determination as to whether these expenses have in fact been misstated</w:t>
      </w:r>
      <w:r w:rsidR="00786429" w:rsidRPr="0069136C">
        <w:rPr>
          <w:rFonts w:ascii="Arial" w:hAnsi="Arial" w:cs="Arial"/>
          <w:sz w:val="24"/>
          <w:szCs w:val="24"/>
        </w:rPr>
        <w:t xml:space="preserve"> and/or are exaggerated</w:t>
      </w:r>
      <w:r w:rsidR="008E0658" w:rsidRPr="0069136C">
        <w:rPr>
          <w:rFonts w:ascii="Arial" w:hAnsi="Arial" w:cs="Arial"/>
          <w:sz w:val="24"/>
          <w:szCs w:val="24"/>
        </w:rPr>
        <w:t>.</w:t>
      </w:r>
    </w:p>
    <w:p w14:paraId="71BEAFDB" w14:textId="4472A0CD" w:rsidR="002964E4"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48.</w:t>
      </w:r>
      <w:r>
        <w:rPr>
          <w:rFonts w:ascii="Arial" w:hAnsi="Arial" w:cs="Arial"/>
          <w:sz w:val="24"/>
          <w:szCs w:val="24"/>
        </w:rPr>
        <w:tab/>
      </w:r>
      <w:r w:rsidR="008E0658" w:rsidRPr="0069136C">
        <w:rPr>
          <w:rFonts w:ascii="Arial" w:hAnsi="Arial" w:cs="Arial"/>
          <w:sz w:val="24"/>
          <w:szCs w:val="24"/>
        </w:rPr>
        <w:t>In the circumstances, I am of the view that the respondent has not made out a case</w:t>
      </w:r>
      <w:r w:rsidR="002964E4" w:rsidRPr="0069136C">
        <w:rPr>
          <w:rFonts w:ascii="Arial" w:hAnsi="Arial" w:cs="Arial"/>
          <w:sz w:val="24"/>
          <w:szCs w:val="24"/>
        </w:rPr>
        <w:t xml:space="preserve"> to seriously suggest that the expenses claimed by the applicant are unreasonable so as to bring it within the purview of the </w:t>
      </w:r>
      <w:r w:rsidR="00852424" w:rsidRPr="0069136C">
        <w:rPr>
          <w:rFonts w:ascii="Arial" w:hAnsi="Arial" w:cs="Arial"/>
          <w:sz w:val="24"/>
          <w:szCs w:val="24"/>
        </w:rPr>
        <w:t>C</w:t>
      </w:r>
      <w:r w:rsidR="002964E4" w:rsidRPr="0069136C">
        <w:rPr>
          <w:rFonts w:ascii="Arial" w:hAnsi="Arial" w:cs="Arial"/>
          <w:sz w:val="24"/>
          <w:szCs w:val="24"/>
        </w:rPr>
        <w:t>ourt’s c</w:t>
      </w:r>
      <w:r w:rsidR="00852424" w:rsidRPr="0069136C">
        <w:rPr>
          <w:rFonts w:ascii="Arial" w:hAnsi="Arial" w:cs="Arial"/>
          <w:sz w:val="24"/>
          <w:szCs w:val="24"/>
        </w:rPr>
        <w:t xml:space="preserve">ensure </w:t>
      </w:r>
      <w:r w:rsidR="002964E4" w:rsidRPr="0069136C">
        <w:rPr>
          <w:rFonts w:ascii="Arial" w:hAnsi="Arial" w:cs="Arial"/>
          <w:sz w:val="24"/>
          <w:szCs w:val="24"/>
        </w:rPr>
        <w:t xml:space="preserve">in </w:t>
      </w:r>
      <w:r w:rsidR="002964E4" w:rsidRPr="0069136C">
        <w:rPr>
          <w:rFonts w:ascii="Arial" w:hAnsi="Arial" w:cs="Arial"/>
          <w:b/>
          <w:bCs/>
          <w:sz w:val="24"/>
          <w:szCs w:val="24"/>
        </w:rPr>
        <w:t xml:space="preserve">Du </w:t>
      </w:r>
      <w:proofErr w:type="spellStart"/>
      <w:r w:rsidR="002964E4" w:rsidRPr="0069136C">
        <w:rPr>
          <w:rFonts w:ascii="Arial" w:hAnsi="Arial" w:cs="Arial"/>
          <w:b/>
          <w:bCs/>
          <w:sz w:val="24"/>
          <w:szCs w:val="24"/>
        </w:rPr>
        <w:t>Preez</w:t>
      </w:r>
      <w:proofErr w:type="spellEnd"/>
      <w:r w:rsidR="002964E4" w:rsidRPr="0069136C">
        <w:rPr>
          <w:rFonts w:ascii="Arial" w:hAnsi="Arial" w:cs="Arial"/>
          <w:sz w:val="24"/>
          <w:szCs w:val="24"/>
        </w:rPr>
        <w:t>.</w:t>
      </w:r>
    </w:p>
    <w:p w14:paraId="42DBFFD5" w14:textId="46C557D7" w:rsidR="00F906D4" w:rsidRPr="00FB4952" w:rsidRDefault="00F906D4" w:rsidP="00FB4952">
      <w:pPr>
        <w:spacing w:before="120" w:after="360" w:line="240" w:lineRule="auto"/>
        <w:jc w:val="both"/>
        <w:rPr>
          <w:rFonts w:ascii="Arial" w:hAnsi="Arial" w:cs="Arial"/>
          <w:b/>
          <w:bCs/>
          <w:sz w:val="24"/>
          <w:szCs w:val="24"/>
        </w:rPr>
      </w:pPr>
      <w:r w:rsidRPr="00FB4952">
        <w:rPr>
          <w:rFonts w:ascii="Arial" w:hAnsi="Arial" w:cs="Arial"/>
          <w:b/>
          <w:bCs/>
          <w:sz w:val="24"/>
          <w:szCs w:val="24"/>
        </w:rPr>
        <w:t xml:space="preserve">THE </w:t>
      </w:r>
      <w:r w:rsidR="007C1AB8" w:rsidRPr="00FB4952">
        <w:rPr>
          <w:rFonts w:ascii="Arial" w:hAnsi="Arial" w:cs="Arial"/>
          <w:b/>
          <w:bCs/>
          <w:sz w:val="24"/>
          <w:szCs w:val="24"/>
        </w:rPr>
        <w:t xml:space="preserve">ASSESSMENT OF </w:t>
      </w:r>
      <w:r w:rsidRPr="00FB4952">
        <w:rPr>
          <w:rFonts w:ascii="Arial" w:hAnsi="Arial" w:cs="Arial"/>
          <w:b/>
          <w:bCs/>
          <w:sz w:val="24"/>
          <w:szCs w:val="24"/>
        </w:rPr>
        <w:t xml:space="preserve">REASONABLE MAINTENANCE </w:t>
      </w:r>
      <w:r w:rsidR="007C1AB8" w:rsidRPr="00FB4952">
        <w:rPr>
          <w:rFonts w:ascii="Arial" w:hAnsi="Arial" w:cs="Arial"/>
          <w:b/>
          <w:bCs/>
          <w:sz w:val="24"/>
          <w:szCs w:val="24"/>
        </w:rPr>
        <w:t>FOR THE APPLICANT AND THE MINOR CHILDREN</w:t>
      </w:r>
    </w:p>
    <w:p w14:paraId="4126A742" w14:textId="14651DFF" w:rsidR="009D38CB"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49.</w:t>
      </w:r>
      <w:r>
        <w:rPr>
          <w:rFonts w:ascii="Arial" w:hAnsi="Arial" w:cs="Arial"/>
          <w:sz w:val="24"/>
          <w:szCs w:val="24"/>
        </w:rPr>
        <w:tab/>
      </w:r>
      <w:r w:rsidR="009D38CB" w:rsidRPr="0069136C">
        <w:rPr>
          <w:rFonts w:ascii="Arial" w:hAnsi="Arial" w:cs="Arial"/>
          <w:sz w:val="24"/>
          <w:szCs w:val="24"/>
        </w:rPr>
        <w:t>Having ha</w:t>
      </w:r>
      <w:r w:rsidR="00920B3D" w:rsidRPr="0069136C">
        <w:rPr>
          <w:rFonts w:ascii="Arial" w:hAnsi="Arial" w:cs="Arial"/>
          <w:sz w:val="24"/>
          <w:szCs w:val="24"/>
        </w:rPr>
        <w:t>d</w:t>
      </w:r>
      <w:r w:rsidR="009D38CB" w:rsidRPr="0069136C">
        <w:rPr>
          <w:rFonts w:ascii="Arial" w:hAnsi="Arial" w:cs="Arial"/>
          <w:sz w:val="24"/>
          <w:szCs w:val="24"/>
        </w:rPr>
        <w:t xml:space="preserve"> due regard to</w:t>
      </w:r>
      <w:r w:rsidR="008125B0" w:rsidRPr="0069136C">
        <w:rPr>
          <w:rFonts w:ascii="Arial" w:hAnsi="Arial" w:cs="Arial"/>
          <w:sz w:val="24"/>
          <w:szCs w:val="24"/>
        </w:rPr>
        <w:t xml:space="preserve"> the maintenance claimed by the applicant,</w:t>
      </w:r>
      <w:r w:rsidR="009D38CB" w:rsidRPr="0069136C">
        <w:rPr>
          <w:rFonts w:ascii="Arial" w:hAnsi="Arial" w:cs="Arial"/>
          <w:sz w:val="24"/>
          <w:szCs w:val="24"/>
        </w:rPr>
        <w:t xml:space="preserve"> the marital standard of living of the parties, </w:t>
      </w:r>
      <w:r w:rsidR="008125B0" w:rsidRPr="0069136C">
        <w:rPr>
          <w:rFonts w:ascii="Arial" w:hAnsi="Arial" w:cs="Arial"/>
          <w:sz w:val="24"/>
          <w:szCs w:val="24"/>
        </w:rPr>
        <w:t xml:space="preserve">the applicant’s </w:t>
      </w:r>
      <w:r w:rsidR="009D38CB" w:rsidRPr="0069136C">
        <w:rPr>
          <w:rFonts w:ascii="Arial" w:hAnsi="Arial" w:cs="Arial"/>
          <w:sz w:val="24"/>
          <w:szCs w:val="24"/>
        </w:rPr>
        <w:t xml:space="preserve">actual and reasonable </w:t>
      </w:r>
      <w:r w:rsidR="009D38CB" w:rsidRPr="0069136C">
        <w:rPr>
          <w:rFonts w:ascii="Arial" w:hAnsi="Arial" w:cs="Arial"/>
          <w:sz w:val="24"/>
          <w:szCs w:val="24"/>
        </w:rPr>
        <w:lastRenderedPageBreak/>
        <w:t>requirements and the capacity of her husband to meet</w:t>
      </w:r>
      <w:r w:rsidR="00920B3D" w:rsidRPr="0069136C">
        <w:rPr>
          <w:rFonts w:ascii="Arial" w:hAnsi="Arial" w:cs="Arial"/>
          <w:sz w:val="24"/>
          <w:szCs w:val="24"/>
        </w:rPr>
        <w:t xml:space="preserve"> the maintenance claimed,</w:t>
      </w:r>
      <w:r w:rsidR="00DD4110" w:rsidRPr="0069136C">
        <w:rPr>
          <w:rFonts w:ascii="Arial" w:hAnsi="Arial" w:cs="Arial"/>
          <w:sz w:val="24"/>
          <w:szCs w:val="24"/>
        </w:rPr>
        <w:t xml:space="preserve"> </w:t>
      </w:r>
      <w:r w:rsidR="00734E13" w:rsidRPr="0069136C">
        <w:rPr>
          <w:rFonts w:ascii="Arial" w:hAnsi="Arial" w:cs="Arial"/>
          <w:sz w:val="24"/>
          <w:szCs w:val="24"/>
        </w:rPr>
        <w:t xml:space="preserve">as well as the further considerations referred to above, </w:t>
      </w:r>
      <w:r w:rsidR="00DD4110" w:rsidRPr="0069136C">
        <w:rPr>
          <w:rFonts w:ascii="Arial" w:hAnsi="Arial" w:cs="Arial"/>
          <w:sz w:val="24"/>
          <w:szCs w:val="24"/>
        </w:rPr>
        <w:t>I am of the view that:</w:t>
      </w:r>
    </w:p>
    <w:p w14:paraId="609B828A" w14:textId="2781E61F" w:rsidR="00DD4110"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49.1.</w:t>
      </w:r>
      <w:r>
        <w:rPr>
          <w:rFonts w:ascii="Arial" w:hAnsi="Arial" w:cs="Arial"/>
          <w:sz w:val="24"/>
          <w:szCs w:val="24"/>
        </w:rPr>
        <w:tab/>
      </w:r>
      <w:r w:rsidR="00DD4110" w:rsidRPr="0069136C">
        <w:rPr>
          <w:rFonts w:ascii="Arial" w:hAnsi="Arial" w:cs="Arial"/>
          <w:sz w:val="24"/>
          <w:szCs w:val="24"/>
        </w:rPr>
        <w:t xml:space="preserve">The respondent </w:t>
      </w:r>
      <w:r w:rsidR="00B86B72" w:rsidRPr="0069136C">
        <w:rPr>
          <w:rFonts w:ascii="Arial" w:hAnsi="Arial" w:cs="Arial"/>
          <w:sz w:val="24"/>
          <w:szCs w:val="24"/>
        </w:rPr>
        <w:t xml:space="preserve">ought to </w:t>
      </w:r>
      <w:r w:rsidR="00DD4110" w:rsidRPr="0069136C">
        <w:rPr>
          <w:rFonts w:ascii="Arial" w:hAnsi="Arial" w:cs="Arial"/>
          <w:sz w:val="24"/>
          <w:szCs w:val="24"/>
        </w:rPr>
        <w:t>pay the applicant an amount of R35 000.00 (</w:t>
      </w:r>
      <w:proofErr w:type="gramStart"/>
      <w:r w:rsidR="00DD4110" w:rsidRPr="0069136C">
        <w:rPr>
          <w:rFonts w:ascii="Arial" w:hAnsi="Arial" w:cs="Arial"/>
          <w:sz w:val="24"/>
          <w:szCs w:val="24"/>
        </w:rPr>
        <w:t>Thirty Five</w:t>
      </w:r>
      <w:proofErr w:type="gramEnd"/>
      <w:r w:rsidR="00DD4110" w:rsidRPr="0069136C">
        <w:rPr>
          <w:rFonts w:ascii="Arial" w:hAnsi="Arial" w:cs="Arial"/>
          <w:sz w:val="24"/>
          <w:szCs w:val="24"/>
        </w:rPr>
        <w:t xml:space="preserve"> Thousand Rand) per month in respect of spousal maintenance.</w:t>
      </w:r>
    </w:p>
    <w:p w14:paraId="48EBC56B" w14:textId="6087402C" w:rsidR="00DD4110" w:rsidRPr="0069136C" w:rsidRDefault="0069136C" w:rsidP="0069136C">
      <w:pPr>
        <w:spacing w:before="120" w:after="360" w:line="480" w:lineRule="auto"/>
        <w:ind w:left="1440" w:hanging="873"/>
        <w:jc w:val="both"/>
        <w:rPr>
          <w:rFonts w:ascii="Arial" w:hAnsi="Arial" w:cs="Arial"/>
          <w:sz w:val="24"/>
          <w:szCs w:val="24"/>
        </w:rPr>
      </w:pPr>
      <w:r w:rsidRPr="00B86B72">
        <w:rPr>
          <w:rFonts w:ascii="Arial" w:hAnsi="Arial" w:cs="Arial"/>
          <w:sz w:val="24"/>
          <w:szCs w:val="24"/>
        </w:rPr>
        <w:t>49.2.</w:t>
      </w:r>
      <w:r w:rsidRPr="00B86B72">
        <w:rPr>
          <w:rFonts w:ascii="Arial" w:hAnsi="Arial" w:cs="Arial"/>
          <w:sz w:val="24"/>
          <w:szCs w:val="24"/>
        </w:rPr>
        <w:tab/>
      </w:r>
      <w:r w:rsidR="00DD4110" w:rsidRPr="0069136C">
        <w:rPr>
          <w:rFonts w:ascii="Arial" w:hAnsi="Arial" w:cs="Arial"/>
          <w:sz w:val="24"/>
          <w:szCs w:val="24"/>
        </w:rPr>
        <w:t xml:space="preserve">The respondent </w:t>
      </w:r>
      <w:r w:rsidR="00B86B72" w:rsidRPr="0069136C">
        <w:rPr>
          <w:rFonts w:ascii="Arial" w:hAnsi="Arial" w:cs="Arial"/>
          <w:sz w:val="24"/>
          <w:szCs w:val="24"/>
        </w:rPr>
        <w:t>ought to</w:t>
      </w:r>
      <w:r w:rsidR="00DD4110" w:rsidRPr="0069136C">
        <w:rPr>
          <w:rFonts w:ascii="Arial" w:hAnsi="Arial" w:cs="Arial"/>
          <w:sz w:val="24"/>
          <w:szCs w:val="24"/>
        </w:rPr>
        <w:t xml:space="preserve"> pay the applicant an amount of R 15 000.00 (Fifteen Thousand Rand) per child per month towards the maintenance of the minor children.</w:t>
      </w:r>
    </w:p>
    <w:p w14:paraId="39D811B0" w14:textId="5CF2BB22" w:rsidR="001B64AA" w:rsidRPr="003D3A7A" w:rsidRDefault="006C584E" w:rsidP="003D3A7A">
      <w:pPr>
        <w:spacing w:before="120" w:after="360" w:line="480" w:lineRule="auto"/>
        <w:jc w:val="both"/>
        <w:rPr>
          <w:rFonts w:ascii="Arial" w:hAnsi="Arial" w:cs="Arial"/>
          <w:b/>
          <w:bCs/>
          <w:sz w:val="24"/>
          <w:szCs w:val="24"/>
        </w:rPr>
      </w:pPr>
      <w:r w:rsidRPr="003D3A7A">
        <w:rPr>
          <w:rFonts w:ascii="Arial" w:hAnsi="Arial" w:cs="Arial"/>
          <w:b/>
          <w:bCs/>
          <w:sz w:val="24"/>
          <w:szCs w:val="24"/>
        </w:rPr>
        <w:t>CONTRIBUTION TO LEGAL COSTS</w:t>
      </w:r>
    </w:p>
    <w:p w14:paraId="151C31F3" w14:textId="1AECE0F9" w:rsidR="001B64AA"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50.</w:t>
      </w:r>
      <w:r>
        <w:rPr>
          <w:rFonts w:ascii="Arial" w:hAnsi="Arial" w:cs="Arial"/>
          <w:sz w:val="24"/>
          <w:szCs w:val="24"/>
        </w:rPr>
        <w:tab/>
      </w:r>
      <w:r w:rsidR="00852424" w:rsidRPr="0069136C">
        <w:rPr>
          <w:rFonts w:ascii="Arial" w:hAnsi="Arial" w:cs="Arial"/>
          <w:sz w:val="24"/>
          <w:szCs w:val="24"/>
        </w:rPr>
        <w:t>T</w:t>
      </w:r>
      <w:r w:rsidR="005D0C73" w:rsidRPr="0069136C">
        <w:rPr>
          <w:rFonts w:ascii="Arial" w:hAnsi="Arial" w:cs="Arial"/>
          <w:sz w:val="24"/>
          <w:szCs w:val="24"/>
        </w:rPr>
        <w:t>he respondent argue</w:t>
      </w:r>
      <w:r w:rsidR="00852424" w:rsidRPr="0069136C">
        <w:rPr>
          <w:rFonts w:ascii="Arial" w:hAnsi="Arial" w:cs="Arial"/>
          <w:sz w:val="24"/>
          <w:szCs w:val="24"/>
        </w:rPr>
        <w:t>s</w:t>
      </w:r>
      <w:r w:rsidR="005D0C73" w:rsidRPr="0069136C">
        <w:rPr>
          <w:rFonts w:ascii="Arial" w:hAnsi="Arial" w:cs="Arial"/>
          <w:sz w:val="24"/>
          <w:szCs w:val="24"/>
        </w:rPr>
        <w:t xml:space="preserve"> that because a contribution to costs in matrimonial litigation flows from the duty</w:t>
      </w:r>
      <w:r w:rsidR="00DA101D" w:rsidRPr="0069136C">
        <w:rPr>
          <w:rFonts w:ascii="Arial" w:hAnsi="Arial" w:cs="Arial"/>
          <w:sz w:val="24"/>
          <w:szCs w:val="24"/>
        </w:rPr>
        <w:t xml:space="preserve"> of support between the spouses, the applicant</w:t>
      </w:r>
      <w:r w:rsidR="00E37A05" w:rsidRPr="0069136C">
        <w:rPr>
          <w:rFonts w:ascii="Arial" w:hAnsi="Arial" w:cs="Arial"/>
          <w:sz w:val="24"/>
          <w:szCs w:val="24"/>
        </w:rPr>
        <w:t>’</w:t>
      </w:r>
      <w:r w:rsidR="00DA101D" w:rsidRPr="0069136C">
        <w:rPr>
          <w:rFonts w:ascii="Arial" w:hAnsi="Arial" w:cs="Arial"/>
          <w:sz w:val="24"/>
          <w:szCs w:val="24"/>
        </w:rPr>
        <w:t>s “unclean hands” have disqualified her from such entitlement.</w:t>
      </w:r>
    </w:p>
    <w:p w14:paraId="42BADE37" w14:textId="19A1C988" w:rsidR="00DA101D"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51.</w:t>
      </w:r>
      <w:r>
        <w:rPr>
          <w:rFonts w:ascii="Arial" w:hAnsi="Arial" w:cs="Arial"/>
          <w:sz w:val="24"/>
          <w:szCs w:val="24"/>
        </w:rPr>
        <w:tab/>
      </w:r>
      <w:r w:rsidR="00C04F03" w:rsidRPr="0069136C">
        <w:rPr>
          <w:rFonts w:ascii="Arial" w:hAnsi="Arial" w:cs="Arial"/>
          <w:sz w:val="24"/>
          <w:szCs w:val="24"/>
        </w:rPr>
        <w:t>It is further contended that the applicant</w:t>
      </w:r>
      <w:r w:rsidR="00E37A05" w:rsidRPr="0069136C">
        <w:rPr>
          <w:rFonts w:ascii="Arial" w:hAnsi="Arial" w:cs="Arial"/>
          <w:sz w:val="24"/>
          <w:szCs w:val="24"/>
        </w:rPr>
        <w:t>’</w:t>
      </w:r>
      <w:r w:rsidR="00C04F03" w:rsidRPr="0069136C">
        <w:rPr>
          <w:rFonts w:ascii="Arial" w:hAnsi="Arial" w:cs="Arial"/>
          <w:sz w:val="24"/>
          <w:szCs w:val="24"/>
        </w:rPr>
        <w:t xml:space="preserve">s estimated costs are exorbitant and provide for future steps in litigation that may never be required, “especially considering that there is an exception in the respondent’s </w:t>
      </w:r>
      <w:r w:rsidR="00E37A05" w:rsidRPr="0069136C">
        <w:rPr>
          <w:rFonts w:ascii="Arial" w:hAnsi="Arial" w:cs="Arial"/>
          <w:sz w:val="24"/>
          <w:szCs w:val="24"/>
        </w:rPr>
        <w:t>S</w:t>
      </w:r>
      <w:r w:rsidR="00C04F03" w:rsidRPr="0069136C">
        <w:rPr>
          <w:rFonts w:ascii="Arial" w:hAnsi="Arial" w:cs="Arial"/>
          <w:sz w:val="24"/>
          <w:szCs w:val="24"/>
        </w:rPr>
        <w:t xml:space="preserve">pecial </w:t>
      </w:r>
      <w:r w:rsidR="00E37A05" w:rsidRPr="0069136C">
        <w:rPr>
          <w:rFonts w:ascii="Arial" w:hAnsi="Arial" w:cs="Arial"/>
          <w:sz w:val="24"/>
          <w:szCs w:val="24"/>
        </w:rPr>
        <w:t>P</w:t>
      </w:r>
      <w:r w:rsidR="00C04F03" w:rsidRPr="0069136C">
        <w:rPr>
          <w:rFonts w:ascii="Arial" w:hAnsi="Arial" w:cs="Arial"/>
          <w:sz w:val="24"/>
          <w:szCs w:val="24"/>
        </w:rPr>
        <w:t>lea, which must be determined first and which may delay the further progress of litigation,</w:t>
      </w:r>
      <w:r w:rsidR="00E27B55" w:rsidRPr="0069136C">
        <w:rPr>
          <w:rFonts w:ascii="Arial" w:hAnsi="Arial" w:cs="Arial"/>
          <w:sz w:val="24"/>
          <w:szCs w:val="24"/>
        </w:rPr>
        <w:t xml:space="preserve"> and the fact that the</w:t>
      </w:r>
      <w:r w:rsidR="003E2F6C" w:rsidRPr="0069136C">
        <w:rPr>
          <w:rFonts w:ascii="Arial" w:hAnsi="Arial" w:cs="Arial"/>
          <w:sz w:val="24"/>
          <w:szCs w:val="24"/>
        </w:rPr>
        <w:t>re</w:t>
      </w:r>
      <w:r w:rsidR="00E27B55" w:rsidRPr="0069136C">
        <w:rPr>
          <w:rFonts w:ascii="Arial" w:hAnsi="Arial" w:cs="Arial"/>
          <w:sz w:val="24"/>
          <w:szCs w:val="24"/>
        </w:rPr>
        <w:t xml:space="preserve"> have not been any attempts at settlement discussions or mediation to date.”</w:t>
      </w:r>
    </w:p>
    <w:p w14:paraId="3420C146" w14:textId="4EC09B93" w:rsidR="00E27B55"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52.</w:t>
      </w:r>
      <w:r>
        <w:rPr>
          <w:rFonts w:ascii="Arial" w:hAnsi="Arial" w:cs="Arial"/>
          <w:sz w:val="24"/>
          <w:szCs w:val="24"/>
        </w:rPr>
        <w:tab/>
      </w:r>
      <w:r w:rsidR="00EB5B4D" w:rsidRPr="0069136C">
        <w:rPr>
          <w:rFonts w:ascii="Arial" w:hAnsi="Arial" w:cs="Arial"/>
          <w:sz w:val="24"/>
          <w:szCs w:val="24"/>
        </w:rPr>
        <w:t xml:space="preserve">While the question of the </w:t>
      </w:r>
      <w:r w:rsidR="00EB5B4D" w:rsidRPr="0069136C">
        <w:rPr>
          <w:rFonts w:ascii="Arial" w:hAnsi="Arial" w:cs="Arial"/>
          <w:i/>
          <w:iCs/>
          <w:sz w:val="24"/>
          <w:szCs w:val="24"/>
        </w:rPr>
        <w:t xml:space="preserve">quantum </w:t>
      </w:r>
      <w:r w:rsidR="00EB5B4D" w:rsidRPr="0069136C">
        <w:rPr>
          <w:rFonts w:ascii="Arial" w:hAnsi="Arial" w:cs="Arial"/>
          <w:sz w:val="24"/>
          <w:szCs w:val="24"/>
        </w:rPr>
        <w:t>of a contribution towards costs</w:t>
      </w:r>
      <w:r w:rsidR="00CC0B13" w:rsidRPr="0069136C">
        <w:rPr>
          <w:rFonts w:ascii="Arial" w:hAnsi="Arial" w:cs="Arial"/>
          <w:sz w:val="24"/>
          <w:szCs w:val="24"/>
        </w:rPr>
        <w:t>, lies in my discretion, I am guided by the following well</w:t>
      </w:r>
      <w:r w:rsidR="003E2F6C" w:rsidRPr="0069136C">
        <w:rPr>
          <w:rFonts w:ascii="Arial" w:hAnsi="Arial" w:cs="Arial"/>
          <w:sz w:val="24"/>
          <w:szCs w:val="24"/>
        </w:rPr>
        <w:t>-</w:t>
      </w:r>
      <w:r w:rsidR="00CC0B13" w:rsidRPr="0069136C">
        <w:rPr>
          <w:rFonts w:ascii="Arial" w:hAnsi="Arial" w:cs="Arial"/>
          <w:sz w:val="24"/>
          <w:szCs w:val="24"/>
        </w:rPr>
        <w:t>established principles:</w:t>
      </w:r>
    </w:p>
    <w:p w14:paraId="38ED7F67" w14:textId="45EF18B8" w:rsidR="005B2C15"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52.1.</w:t>
      </w:r>
      <w:r>
        <w:rPr>
          <w:rFonts w:ascii="Arial" w:hAnsi="Arial" w:cs="Arial"/>
          <w:sz w:val="24"/>
          <w:szCs w:val="24"/>
        </w:rPr>
        <w:tab/>
      </w:r>
      <w:r w:rsidR="00133C18" w:rsidRPr="0069136C">
        <w:rPr>
          <w:rFonts w:ascii="Arial" w:hAnsi="Arial" w:cs="Arial"/>
          <w:sz w:val="24"/>
          <w:szCs w:val="24"/>
        </w:rPr>
        <w:t>The circumstances of the case, the financial position of the parties, the particular issues involved in the pending litigation</w:t>
      </w:r>
      <w:r w:rsidR="005B2C15" w:rsidRPr="0069136C">
        <w:rPr>
          <w:rFonts w:ascii="Arial" w:hAnsi="Arial" w:cs="Arial"/>
          <w:sz w:val="24"/>
          <w:szCs w:val="24"/>
        </w:rPr>
        <w:t xml:space="preserve"> and enabling the party to </w:t>
      </w:r>
      <w:r w:rsidR="00133C18" w:rsidRPr="0069136C">
        <w:rPr>
          <w:rFonts w:ascii="Arial" w:hAnsi="Arial" w:cs="Arial"/>
          <w:sz w:val="24"/>
          <w:szCs w:val="24"/>
        </w:rPr>
        <w:t xml:space="preserve">present her case adequately before the Court. </w:t>
      </w:r>
      <w:r w:rsidR="008B2C8E">
        <w:rPr>
          <w:rStyle w:val="FootnoteReference"/>
          <w:rFonts w:ascii="Arial" w:hAnsi="Arial" w:cs="Arial"/>
          <w:sz w:val="24"/>
          <w:szCs w:val="24"/>
        </w:rPr>
        <w:footnoteReference w:id="20"/>
      </w:r>
    </w:p>
    <w:p w14:paraId="13428D73" w14:textId="4F6C0708" w:rsidR="005B2C15"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52.2.</w:t>
      </w:r>
      <w:r>
        <w:rPr>
          <w:rFonts w:ascii="Arial" w:hAnsi="Arial" w:cs="Arial"/>
          <w:sz w:val="24"/>
          <w:szCs w:val="24"/>
        </w:rPr>
        <w:tab/>
      </w:r>
      <w:r w:rsidR="008B2C8E" w:rsidRPr="0069136C">
        <w:rPr>
          <w:rFonts w:ascii="Arial" w:hAnsi="Arial" w:cs="Arial"/>
          <w:sz w:val="24"/>
          <w:szCs w:val="24"/>
        </w:rPr>
        <w:t>T</w:t>
      </w:r>
      <w:r w:rsidR="00020C96" w:rsidRPr="0069136C">
        <w:rPr>
          <w:rFonts w:ascii="Arial" w:hAnsi="Arial" w:cs="Arial"/>
          <w:sz w:val="24"/>
          <w:szCs w:val="24"/>
        </w:rPr>
        <w:t>he scale on which the respondent is litigating</w:t>
      </w:r>
      <w:r w:rsidR="008B2C8E" w:rsidRPr="0069136C">
        <w:rPr>
          <w:rFonts w:ascii="Arial" w:hAnsi="Arial" w:cs="Arial"/>
          <w:sz w:val="24"/>
          <w:szCs w:val="24"/>
        </w:rPr>
        <w:t>.</w:t>
      </w:r>
      <w:r w:rsidR="008B2C8E">
        <w:rPr>
          <w:rStyle w:val="FootnoteReference"/>
          <w:rFonts w:ascii="Arial" w:hAnsi="Arial" w:cs="Arial"/>
          <w:sz w:val="24"/>
          <w:szCs w:val="24"/>
        </w:rPr>
        <w:footnoteReference w:id="21"/>
      </w:r>
    </w:p>
    <w:p w14:paraId="4E582E05" w14:textId="72250429" w:rsidR="00B730EF"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52.3.</w:t>
      </w:r>
      <w:r>
        <w:rPr>
          <w:rFonts w:ascii="Arial" w:hAnsi="Arial" w:cs="Arial"/>
          <w:sz w:val="24"/>
          <w:szCs w:val="24"/>
        </w:rPr>
        <w:tab/>
      </w:r>
      <w:r w:rsidR="00B730EF" w:rsidRPr="0069136C">
        <w:rPr>
          <w:rFonts w:ascii="Arial" w:hAnsi="Arial" w:cs="Arial"/>
          <w:sz w:val="24"/>
          <w:szCs w:val="24"/>
        </w:rPr>
        <w:t>When assessing a spouse's reasonable litigation needs, a court will have regard to what is involved in the case, the scale on which the parties are litigating, or intend to litigate, and the parties' respective means.</w:t>
      </w:r>
      <w:r w:rsidR="0089305C">
        <w:rPr>
          <w:rStyle w:val="FootnoteReference"/>
          <w:rFonts w:ascii="Arial" w:hAnsi="Arial" w:cs="Arial"/>
          <w:sz w:val="24"/>
          <w:szCs w:val="24"/>
        </w:rPr>
        <w:footnoteReference w:id="22"/>
      </w:r>
    </w:p>
    <w:p w14:paraId="65AE3475" w14:textId="4207A0B5" w:rsidR="00B730EF"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52.4.</w:t>
      </w:r>
      <w:r>
        <w:rPr>
          <w:rFonts w:ascii="Arial" w:hAnsi="Arial" w:cs="Arial"/>
          <w:sz w:val="24"/>
          <w:szCs w:val="24"/>
        </w:rPr>
        <w:tab/>
      </w:r>
      <w:r w:rsidR="00B730EF" w:rsidRPr="0069136C">
        <w:rPr>
          <w:rFonts w:ascii="Arial" w:hAnsi="Arial" w:cs="Arial"/>
          <w:sz w:val="24"/>
          <w:szCs w:val="24"/>
        </w:rPr>
        <w:t>The legal rules pertaining to the reciprocal duty of support between spouses are gender-neutral, so that an indigent husband may claim support from an affluent wife.  But the reality must be acknowledged that, given traditional childcare roles and the wealth disparity between men and women, it has usually been women who have had to approach the courts for a contribution towards costs in divorce litigation.</w:t>
      </w:r>
      <w:r w:rsidR="007B57A4">
        <w:rPr>
          <w:rStyle w:val="FootnoteReference"/>
          <w:rFonts w:ascii="Arial" w:hAnsi="Arial" w:cs="Arial"/>
          <w:sz w:val="24"/>
          <w:szCs w:val="24"/>
        </w:rPr>
        <w:footnoteReference w:id="23"/>
      </w:r>
    </w:p>
    <w:p w14:paraId="1A3CB56C" w14:textId="0602C4C1" w:rsidR="005D65E4"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52.5.</w:t>
      </w:r>
      <w:r>
        <w:rPr>
          <w:rFonts w:ascii="Arial" w:hAnsi="Arial" w:cs="Arial"/>
          <w:sz w:val="24"/>
          <w:szCs w:val="24"/>
        </w:rPr>
        <w:tab/>
      </w:r>
      <w:r w:rsidR="005D65E4" w:rsidRPr="0069136C">
        <w:rPr>
          <w:rFonts w:ascii="Arial" w:hAnsi="Arial" w:cs="Arial"/>
          <w:sz w:val="24"/>
          <w:szCs w:val="24"/>
        </w:rPr>
        <w:t>The applicant is entitled to a contribution towards her costs which would ensure equality of arms in the divorce action against her husband.</w:t>
      </w:r>
      <w:r w:rsidR="005D65E4">
        <w:rPr>
          <w:rStyle w:val="FootnoteReference"/>
          <w:rFonts w:ascii="Arial" w:hAnsi="Arial" w:cs="Arial"/>
          <w:sz w:val="24"/>
          <w:szCs w:val="24"/>
        </w:rPr>
        <w:footnoteReference w:id="24"/>
      </w:r>
    </w:p>
    <w:p w14:paraId="05583CC0" w14:textId="5D5C1E12" w:rsidR="00B550BC" w:rsidRPr="0069136C" w:rsidRDefault="0069136C" w:rsidP="0069136C">
      <w:pPr>
        <w:spacing w:before="120" w:after="360" w:line="480" w:lineRule="auto"/>
        <w:ind w:left="567" w:hanging="567"/>
        <w:jc w:val="both"/>
        <w:rPr>
          <w:rFonts w:ascii="Arial" w:hAnsi="Arial" w:cs="Arial"/>
          <w:sz w:val="24"/>
          <w:szCs w:val="24"/>
        </w:rPr>
      </w:pPr>
      <w:r w:rsidRPr="000A5894">
        <w:rPr>
          <w:rFonts w:ascii="Arial" w:hAnsi="Arial" w:cs="Arial"/>
          <w:sz w:val="24"/>
          <w:szCs w:val="24"/>
        </w:rPr>
        <w:t>53.</w:t>
      </w:r>
      <w:r w:rsidRPr="000A5894">
        <w:rPr>
          <w:rFonts w:ascii="Arial" w:hAnsi="Arial" w:cs="Arial"/>
          <w:sz w:val="24"/>
          <w:szCs w:val="24"/>
        </w:rPr>
        <w:tab/>
      </w:r>
      <w:r w:rsidR="00B550BC" w:rsidRPr="0069136C">
        <w:rPr>
          <w:rFonts w:ascii="Arial" w:hAnsi="Arial" w:cs="Arial"/>
          <w:sz w:val="24"/>
          <w:szCs w:val="24"/>
        </w:rPr>
        <w:t>I</w:t>
      </w:r>
      <w:r w:rsidR="006545D8" w:rsidRPr="0069136C">
        <w:rPr>
          <w:rFonts w:ascii="Arial" w:hAnsi="Arial" w:cs="Arial"/>
          <w:sz w:val="24"/>
          <w:szCs w:val="24"/>
        </w:rPr>
        <w:t xml:space="preserve"> am in full agreement with </w:t>
      </w:r>
      <w:r w:rsidR="000A5894" w:rsidRPr="0069136C">
        <w:rPr>
          <w:rFonts w:ascii="Arial" w:hAnsi="Arial" w:cs="Arial"/>
          <w:sz w:val="24"/>
          <w:szCs w:val="24"/>
        </w:rPr>
        <w:t xml:space="preserve">this Court’s </w:t>
      </w:r>
      <w:r w:rsidR="000A5894" w:rsidRPr="0069136C">
        <w:rPr>
          <w:rFonts w:ascii="Arial" w:hAnsi="Arial" w:cs="Arial"/>
          <w:i/>
          <w:iCs/>
          <w:sz w:val="24"/>
          <w:szCs w:val="24"/>
        </w:rPr>
        <w:t>dictum</w:t>
      </w:r>
      <w:r w:rsidR="000A5894" w:rsidRPr="0069136C">
        <w:rPr>
          <w:rFonts w:ascii="Arial" w:hAnsi="Arial" w:cs="Arial"/>
          <w:sz w:val="24"/>
          <w:szCs w:val="24"/>
        </w:rPr>
        <w:t xml:space="preserve"> in </w:t>
      </w:r>
      <w:r w:rsidR="000A5894" w:rsidRPr="0069136C">
        <w:rPr>
          <w:rFonts w:ascii="Arial" w:hAnsi="Arial" w:cs="Arial"/>
          <w:b/>
          <w:bCs/>
          <w:sz w:val="24"/>
          <w:szCs w:val="24"/>
        </w:rPr>
        <w:t>AF v MF</w:t>
      </w:r>
      <w:r w:rsidR="000A5894" w:rsidRPr="0069136C">
        <w:rPr>
          <w:rFonts w:ascii="Arial" w:hAnsi="Arial" w:cs="Arial"/>
          <w:sz w:val="24"/>
          <w:szCs w:val="24"/>
        </w:rPr>
        <w:t> 2019 (6) SA 422 (WCC)</w:t>
      </w:r>
      <w:r w:rsidR="00123E4D" w:rsidRPr="0069136C">
        <w:rPr>
          <w:rFonts w:ascii="Arial" w:hAnsi="Arial" w:cs="Arial"/>
          <w:sz w:val="24"/>
          <w:szCs w:val="24"/>
        </w:rPr>
        <w:t>, where the Court held</w:t>
      </w:r>
      <w:r w:rsidR="000A5894" w:rsidRPr="0069136C">
        <w:rPr>
          <w:rFonts w:ascii="Arial" w:hAnsi="Arial" w:cs="Arial"/>
          <w:sz w:val="24"/>
          <w:szCs w:val="24"/>
        </w:rPr>
        <w:t>:</w:t>
      </w:r>
    </w:p>
    <w:p w14:paraId="7D303587" w14:textId="64C0AC7B" w:rsidR="006545D8" w:rsidRPr="00F52A63" w:rsidRDefault="006545D8" w:rsidP="0014282B">
      <w:pPr>
        <w:pStyle w:val="ListParagraph"/>
        <w:spacing w:before="120" w:after="360" w:line="240" w:lineRule="auto"/>
        <w:ind w:left="2160" w:hanging="720"/>
        <w:contextualSpacing w:val="0"/>
        <w:jc w:val="both"/>
        <w:rPr>
          <w:rFonts w:ascii="Arial" w:hAnsi="Arial" w:cs="Arial"/>
          <w:sz w:val="24"/>
          <w:szCs w:val="24"/>
        </w:rPr>
      </w:pPr>
      <w:r>
        <w:rPr>
          <w:rFonts w:ascii="Arial" w:hAnsi="Arial" w:cs="Arial"/>
          <w:sz w:val="24"/>
          <w:szCs w:val="24"/>
        </w:rPr>
        <w:t>“</w:t>
      </w:r>
      <w:r w:rsidRPr="000A5894">
        <w:rPr>
          <w:rFonts w:ascii="Arial" w:hAnsi="Arial" w:cs="Arial"/>
          <w:sz w:val="24"/>
          <w:szCs w:val="24"/>
        </w:rPr>
        <w:t xml:space="preserve">[49] </w:t>
      </w:r>
      <w:r w:rsidR="000A5894">
        <w:rPr>
          <w:rFonts w:ascii="Arial" w:hAnsi="Arial" w:cs="Arial"/>
          <w:sz w:val="24"/>
          <w:szCs w:val="24"/>
        </w:rPr>
        <w:tab/>
      </w:r>
      <w:r w:rsidRPr="000A5894">
        <w:rPr>
          <w:rFonts w:ascii="Arial" w:hAnsi="Arial" w:cs="Arial"/>
          <w:sz w:val="24"/>
          <w:szCs w:val="24"/>
        </w:rPr>
        <w:t xml:space="preserve">In my view it is arbitrary to apply an inflexible rule that a wife who has no means of funding the balance of her legal costs is nonetheless only </w:t>
      </w:r>
      <w:r w:rsidRPr="00F52A63">
        <w:rPr>
          <w:rFonts w:ascii="Arial" w:hAnsi="Arial" w:cs="Arial"/>
          <w:sz w:val="24"/>
          <w:szCs w:val="24"/>
        </w:rPr>
        <w:t xml:space="preserve">entitled to part of the costs which she </w:t>
      </w:r>
      <w:r w:rsidRPr="00F52A63">
        <w:rPr>
          <w:rFonts w:ascii="Arial" w:hAnsi="Arial" w:cs="Arial"/>
          <w:sz w:val="24"/>
          <w:szCs w:val="24"/>
        </w:rPr>
        <w:lastRenderedPageBreak/>
        <w:t>reasonably requires to fund her litigation. It is like expecting a motor vehicle to get from point A to point B on three-quarters of a tank of petrol when the journey requires a full tank of petrol, or feeding a person 1600 calories per day when they really need 2000 calories per day to function optimally: in both cases the lack   of vital resources retards or defeats the endeavour.</w:t>
      </w:r>
    </w:p>
    <w:p w14:paraId="7C103271" w14:textId="6BAF8BBC" w:rsidR="006545D8" w:rsidRDefault="006545D8" w:rsidP="0014282B">
      <w:pPr>
        <w:pStyle w:val="ListParagraph"/>
        <w:spacing w:before="120" w:after="360" w:line="240" w:lineRule="auto"/>
        <w:ind w:left="2160" w:hanging="720"/>
        <w:contextualSpacing w:val="0"/>
        <w:jc w:val="both"/>
        <w:rPr>
          <w:rFonts w:ascii="Arial" w:hAnsi="Arial" w:cs="Arial"/>
          <w:sz w:val="24"/>
          <w:szCs w:val="24"/>
        </w:rPr>
      </w:pPr>
      <w:r w:rsidRPr="006545D8">
        <w:rPr>
          <w:rFonts w:ascii="Arial" w:hAnsi="Arial" w:cs="Arial"/>
          <w:sz w:val="24"/>
          <w:szCs w:val="24"/>
        </w:rPr>
        <w:t xml:space="preserve">[50] </w:t>
      </w:r>
      <w:r w:rsidR="00F52A63">
        <w:rPr>
          <w:rFonts w:ascii="Arial" w:hAnsi="Arial" w:cs="Arial"/>
          <w:sz w:val="24"/>
          <w:szCs w:val="24"/>
        </w:rPr>
        <w:tab/>
      </w:r>
      <w:r w:rsidRPr="006545D8">
        <w:rPr>
          <w:rFonts w:ascii="Arial" w:hAnsi="Arial" w:cs="Arial"/>
          <w:sz w:val="24"/>
          <w:szCs w:val="24"/>
        </w:rPr>
        <w:t>To my mind logic and fairness dictate that if the wife is indigent and the husband has the wherewithal to fund his own, as well as all the wife's reasonable costs, he should be ordered to do so. Since legal costs are covered by the duty of spousal support, there can be no justification for a situation where the husband, who controls the purse strings, pays for all his legal costs upfront, while the wife without means is forced to borrow to fund the shortfall, or to ask her attorney to carry the case without full payment. As I have already mentioned, I consider this an unacceptable impairment of the right to dignity and equal protection of the law.</w:t>
      </w:r>
      <w:r w:rsidR="0014282B">
        <w:rPr>
          <w:rFonts w:ascii="Arial" w:hAnsi="Arial" w:cs="Arial"/>
          <w:sz w:val="24"/>
          <w:szCs w:val="24"/>
        </w:rPr>
        <w:t>”</w:t>
      </w:r>
    </w:p>
    <w:p w14:paraId="4890A86D" w14:textId="77777777" w:rsidR="00871447" w:rsidRDefault="00871447" w:rsidP="0014282B">
      <w:pPr>
        <w:pStyle w:val="ListParagraph"/>
        <w:spacing w:before="120" w:after="360" w:line="240" w:lineRule="auto"/>
        <w:ind w:left="2160" w:hanging="720"/>
        <w:contextualSpacing w:val="0"/>
        <w:jc w:val="both"/>
        <w:rPr>
          <w:rFonts w:ascii="Arial" w:hAnsi="Arial" w:cs="Arial"/>
          <w:sz w:val="24"/>
          <w:szCs w:val="24"/>
        </w:rPr>
      </w:pPr>
    </w:p>
    <w:p w14:paraId="592BF877" w14:textId="2C7448F5" w:rsidR="00AA5E2D"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54.</w:t>
      </w:r>
      <w:r>
        <w:rPr>
          <w:rFonts w:ascii="Arial" w:hAnsi="Arial" w:cs="Arial"/>
          <w:sz w:val="24"/>
          <w:szCs w:val="24"/>
        </w:rPr>
        <w:tab/>
      </w:r>
      <w:r w:rsidR="00AA5E2D" w:rsidRPr="0069136C">
        <w:rPr>
          <w:rFonts w:ascii="Arial" w:hAnsi="Arial" w:cs="Arial"/>
          <w:sz w:val="24"/>
          <w:szCs w:val="24"/>
        </w:rPr>
        <w:t>T</w:t>
      </w:r>
      <w:r w:rsidR="000D395B" w:rsidRPr="0069136C">
        <w:rPr>
          <w:rFonts w:ascii="Arial" w:hAnsi="Arial" w:cs="Arial"/>
          <w:sz w:val="24"/>
          <w:szCs w:val="24"/>
        </w:rPr>
        <w:t>urning then to the evidence in this matter</w:t>
      </w:r>
      <w:r w:rsidR="00116457" w:rsidRPr="0069136C">
        <w:rPr>
          <w:rFonts w:ascii="Arial" w:hAnsi="Arial" w:cs="Arial"/>
          <w:sz w:val="24"/>
          <w:szCs w:val="24"/>
        </w:rPr>
        <w:t>, the following is of relevance</w:t>
      </w:r>
      <w:r w:rsidR="00AA5E2D" w:rsidRPr="0069136C">
        <w:rPr>
          <w:rFonts w:ascii="Arial" w:hAnsi="Arial" w:cs="Arial"/>
          <w:sz w:val="24"/>
          <w:szCs w:val="24"/>
        </w:rPr>
        <w:t>:</w:t>
      </w:r>
    </w:p>
    <w:p w14:paraId="1FA3F163" w14:textId="44B3D842" w:rsidR="00AA5E2D"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54.1.</w:t>
      </w:r>
      <w:r>
        <w:rPr>
          <w:rFonts w:ascii="Arial" w:hAnsi="Arial" w:cs="Arial"/>
          <w:sz w:val="24"/>
          <w:szCs w:val="24"/>
        </w:rPr>
        <w:tab/>
      </w:r>
      <w:r w:rsidR="00AA5E2D" w:rsidRPr="0069136C">
        <w:rPr>
          <w:rFonts w:ascii="Arial" w:hAnsi="Arial" w:cs="Arial"/>
          <w:sz w:val="24"/>
          <w:szCs w:val="24"/>
        </w:rPr>
        <w:t xml:space="preserve">There is no suggestion that the respondent cannot afford the contribution </w:t>
      </w:r>
      <w:r w:rsidR="003152FC" w:rsidRPr="0069136C">
        <w:rPr>
          <w:rFonts w:ascii="Arial" w:hAnsi="Arial" w:cs="Arial"/>
          <w:sz w:val="24"/>
          <w:szCs w:val="24"/>
        </w:rPr>
        <w:t>to costs in the amount sought.</w:t>
      </w:r>
    </w:p>
    <w:p w14:paraId="6E1B1F1B" w14:textId="3C6034F1" w:rsidR="003152FC"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54.2.</w:t>
      </w:r>
      <w:r>
        <w:rPr>
          <w:rFonts w:ascii="Arial" w:hAnsi="Arial" w:cs="Arial"/>
          <w:sz w:val="24"/>
          <w:szCs w:val="24"/>
        </w:rPr>
        <w:tab/>
      </w:r>
      <w:r w:rsidR="00F13A4A" w:rsidRPr="0069136C">
        <w:rPr>
          <w:rFonts w:ascii="Arial" w:hAnsi="Arial" w:cs="Arial"/>
          <w:sz w:val="24"/>
          <w:szCs w:val="24"/>
        </w:rPr>
        <w:t xml:space="preserve">The applicant has set out a </w:t>
      </w:r>
      <w:r w:rsidR="00EC1833" w:rsidRPr="0069136C">
        <w:rPr>
          <w:rFonts w:ascii="Arial" w:hAnsi="Arial" w:cs="Arial"/>
          <w:sz w:val="24"/>
          <w:szCs w:val="24"/>
        </w:rPr>
        <w:t xml:space="preserve">basis for the </w:t>
      </w:r>
      <w:r w:rsidR="00F13A4A" w:rsidRPr="0069136C">
        <w:rPr>
          <w:rFonts w:ascii="Arial" w:hAnsi="Arial" w:cs="Arial"/>
          <w:sz w:val="24"/>
          <w:szCs w:val="24"/>
        </w:rPr>
        <w:t>estimated legal fees in respect of the divorce action</w:t>
      </w:r>
      <w:r w:rsidR="00EF2D47" w:rsidRPr="0069136C">
        <w:rPr>
          <w:rFonts w:ascii="Arial" w:hAnsi="Arial" w:cs="Arial"/>
          <w:sz w:val="24"/>
          <w:szCs w:val="24"/>
        </w:rPr>
        <w:t xml:space="preserve"> in an amount of R</w:t>
      </w:r>
      <w:r w:rsidR="004F2FE7" w:rsidRPr="0069136C">
        <w:rPr>
          <w:rFonts w:ascii="Arial" w:hAnsi="Arial" w:cs="Arial"/>
          <w:sz w:val="24"/>
          <w:szCs w:val="24"/>
        </w:rPr>
        <w:t xml:space="preserve"> </w:t>
      </w:r>
      <w:r w:rsidR="00EF2D47" w:rsidRPr="0069136C">
        <w:rPr>
          <w:rFonts w:ascii="Arial" w:hAnsi="Arial" w:cs="Arial"/>
          <w:sz w:val="24"/>
          <w:szCs w:val="24"/>
        </w:rPr>
        <w:t>1.3 million, which does not include any of the legal expenses incurred in any of the prior urgent applications.</w:t>
      </w:r>
    </w:p>
    <w:p w14:paraId="1BD50746" w14:textId="7C89170D" w:rsidR="00EF2D47"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54.3.</w:t>
      </w:r>
      <w:r>
        <w:rPr>
          <w:rFonts w:ascii="Arial" w:hAnsi="Arial" w:cs="Arial"/>
          <w:sz w:val="24"/>
          <w:szCs w:val="24"/>
        </w:rPr>
        <w:tab/>
      </w:r>
      <w:r w:rsidR="006B27D0" w:rsidRPr="0069136C">
        <w:rPr>
          <w:rFonts w:ascii="Arial" w:hAnsi="Arial" w:cs="Arial"/>
          <w:sz w:val="24"/>
          <w:szCs w:val="24"/>
        </w:rPr>
        <w:t>The applicant has also explained (notwithstanding the contrary view taken by the respondent) as to why</w:t>
      </w:r>
      <w:r w:rsidR="0046787B" w:rsidRPr="0069136C">
        <w:rPr>
          <w:rFonts w:ascii="Arial" w:hAnsi="Arial" w:cs="Arial"/>
          <w:sz w:val="24"/>
          <w:szCs w:val="24"/>
        </w:rPr>
        <w:t xml:space="preserve"> it is necessary to appoint a forensic accountant and/or a forensic actuary.</w:t>
      </w:r>
    </w:p>
    <w:p w14:paraId="1A8248A8" w14:textId="43941066" w:rsidR="0046787B"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54.4.</w:t>
      </w:r>
      <w:r>
        <w:rPr>
          <w:rFonts w:ascii="Arial" w:hAnsi="Arial" w:cs="Arial"/>
          <w:sz w:val="24"/>
          <w:szCs w:val="24"/>
        </w:rPr>
        <w:tab/>
      </w:r>
      <w:r w:rsidR="0046787B" w:rsidRPr="0069136C">
        <w:rPr>
          <w:rFonts w:ascii="Arial" w:hAnsi="Arial" w:cs="Arial"/>
          <w:sz w:val="24"/>
          <w:szCs w:val="24"/>
        </w:rPr>
        <w:t>According to the applicant, the contribution to legal costs that she seeks</w:t>
      </w:r>
      <w:r w:rsidR="00C37D9E" w:rsidRPr="0069136C">
        <w:rPr>
          <w:rFonts w:ascii="Arial" w:hAnsi="Arial" w:cs="Arial"/>
          <w:sz w:val="24"/>
          <w:szCs w:val="24"/>
        </w:rPr>
        <w:t xml:space="preserve"> to get her to the first day of a divorce trial cannot be regarded as unreasonable when compared to the extent and manner in which the </w:t>
      </w:r>
      <w:r w:rsidR="00C37D9E" w:rsidRPr="0069136C">
        <w:rPr>
          <w:rFonts w:ascii="Arial" w:hAnsi="Arial" w:cs="Arial"/>
          <w:sz w:val="24"/>
          <w:szCs w:val="24"/>
        </w:rPr>
        <w:lastRenderedPageBreak/>
        <w:t xml:space="preserve">respondent litigates. In this regard, the applicant notes that her claim is for a contribution of R1 .3 million </w:t>
      </w:r>
      <w:r w:rsidR="007D4813" w:rsidRPr="0069136C">
        <w:rPr>
          <w:rFonts w:ascii="Arial" w:hAnsi="Arial" w:cs="Arial"/>
          <w:sz w:val="24"/>
          <w:szCs w:val="24"/>
        </w:rPr>
        <w:t xml:space="preserve">whereas </w:t>
      </w:r>
      <w:r w:rsidR="00B0638D" w:rsidRPr="0069136C">
        <w:rPr>
          <w:rFonts w:ascii="Arial" w:hAnsi="Arial" w:cs="Arial"/>
          <w:sz w:val="24"/>
          <w:szCs w:val="24"/>
        </w:rPr>
        <w:t>the t</w:t>
      </w:r>
      <w:r w:rsidR="007D4813" w:rsidRPr="0069136C">
        <w:rPr>
          <w:rFonts w:ascii="Arial" w:hAnsi="Arial" w:cs="Arial"/>
          <w:sz w:val="24"/>
          <w:szCs w:val="24"/>
        </w:rPr>
        <w:t>w</w:t>
      </w:r>
      <w:r w:rsidR="00B0638D" w:rsidRPr="0069136C">
        <w:rPr>
          <w:rFonts w:ascii="Arial" w:hAnsi="Arial" w:cs="Arial"/>
          <w:sz w:val="24"/>
          <w:szCs w:val="24"/>
        </w:rPr>
        <w:t>o interdict applications alone have cost the respondent in the region of R 700</w:t>
      </w:r>
      <w:r w:rsidR="007D4813" w:rsidRPr="0069136C">
        <w:rPr>
          <w:rFonts w:ascii="Arial" w:hAnsi="Arial" w:cs="Arial"/>
          <w:sz w:val="24"/>
          <w:szCs w:val="24"/>
        </w:rPr>
        <w:t> </w:t>
      </w:r>
      <w:r w:rsidR="00B0638D" w:rsidRPr="0069136C">
        <w:rPr>
          <w:rFonts w:ascii="Arial" w:hAnsi="Arial" w:cs="Arial"/>
          <w:sz w:val="24"/>
          <w:szCs w:val="24"/>
        </w:rPr>
        <w:t>000</w:t>
      </w:r>
      <w:r w:rsidR="007D4813" w:rsidRPr="0069136C">
        <w:rPr>
          <w:rFonts w:ascii="Arial" w:hAnsi="Arial" w:cs="Arial"/>
          <w:sz w:val="24"/>
          <w:szCs w:val="24"/>
        </w:rPr>
        <w:t>.00</w:t>
      </w:r>
      <w:r w:rsidR="00B0638D" w:rsidRPr="0069136C">
        <w:rPr>
          <w:rFonts w:ascii="Arial" w:hAnsi="Arial" w:cs="Arial"/>
          <w:sz w:val="24"/>
          <w:szCs w:val="24"/>
        </w:rPr>
        <w:t xml:space="preserve"> of which one was unopposed.</w:t>
      </w:r>
    </w:p>
    <w:p w14:paraId="58301C0A" w14:textId="1BA51CEC" w:rsidR="00CC0B13"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55.</w:t>
      </w:r>
      <w:r>
        <w:rPr>
          <w:rFonts w:ascii="Arial" w:hAnsi="Arial" w:cs="Arial"/>
          <w:sz w:val="24"/>
          <w:szCs w:val="24"/>
        </w:rPr>
        <w:tab/>
      </w:r>
      <w:r w:rsidR="00245170" w:rsidRPr="0069136C">
        <w:rPr>
          <w:rFonts w:ascii="Arial" w:hAnsi="Arial" w:cs="Arial"/>
          <w:sz w:val="24"/>
          <w:szCs w:val="24"/>
        </w:rPr>
        <w:t>I do not accept, that in the exercise of my discretion, I ought to approach the question of the contribution to costs on the basis that</w:t>
      </w:r>
      <w:r w:rsidR="00A73E6E" w:rsidRPr="0069136C">
        <w:rPr>
          <w:rFonts w:ascii="Arial" w:hAnsi="Arial" w:cs="Arial"/>
          <w:sz w:val="24"/>
          <w:szCs w:val="24"/>
        </w:rPr>
        <w:t xml:space="preserve"> there is a pending exception and/or “the matter may settle” particularly given that</w:t>
      </w:r>
      <w:r w:rsidR="002C2A1F" w:rsidRPr="0069136C">
        <w:rPr>
          <w:rFonts w:ascii="Arial" w:hAnsi="Arial" w:cs="Arial"/>
          <w:sz w:val="24"/>
          <w:szCs w:val="24"/>
        </w:rPr>
        <w:t xml:space="preserve"> on the respondent’s own version, they have not been any attempts to settle the matter to date.</w:t>
      </w:r>
      <w:r w:rsidR="00B75828" w:rsidRPr="0069136C">
        <w:rPr>
          <w:rFonts w:ascii="Arial" w:hAnsi="Arial" w:cs="Arial"/>
          <w:sz w:val="24"/>
          <w:szCs w:val="24"/>
        </w:rPr>
        <w:t xml:space="preserve">  I also do not accept that reliance may be placed on the doctrine of unclean hand</w:t>
      </w:r>
      <w:r w:rsidR="002578F3" w:rsidRPr="0069136C">
        <w:rPr>
          <w:rFonts w:ascii="Arial" w:hAnsi="Arial" w:cs="Arial"/>
          <w:sz w:val="24"/>
          <w:szCs w:val="24"/>
        </w:rPr>
        <w:t>s</w:t>
      </w:r>
      <w:r w:rsidR="00B75828" w:rsidRPr="0069136C">
        <w:rPr>
          <w:rFonts w:ascii="Arial" w:hAnsi="Arial" w:cs="Arial"/>
          <w:sz w:val="24"/>
          <w:szCs w:val="24"/>
        </w:rPr>
        <w:t xml:space="preserve"> for reasons given.</w:t>
      </w:r>
    </w:p>
    <w:p w14:paraId="5537CC39" w14:textId="3949571A" w:rsidR="00B75828" w:rsidRPr="0069136C" w:rsidRDefault="0069136C" w:rsidP="0069136C">
      <w:pPr>
        <w:spacing w:before="120" w:after="360" w:line="480" w:lineRule="auto"/>
        <w:ind w:left="567" w:hanging="567"/>
        <w:jc w:val="both"/>
        <w:rPr>
          <w:rFonts w:ascii="Arial" w:hAnsi="Arial" w:cs="Arial"/>
          <w:sz w:val="24"/>
          <w:szCs w:val="24"/>
        </w:rPr>
      </w:pPr>
      <w:r w:rsidRPr="003D3A7A">
        <w:rPr>
          <w:rFonts w:ascii="Arial" w:hAnsi="Arial" w:cs="Arial"/>
          <w:sz w:val="24"/>
          <w:szCs w:val="24"/>
        </w:rPr>
        <w:t>56.</w:t>
      </w:r>
      <w:r w:rsidRPr="003D3A7A">
        <w:rPr>
          <w:rFonts w:ascii="Arial" w:hAnsi="Arial" w:cs="Arial"/>
          <w:sz w:val="24"/>
          <w:szCs w:val="24"/>
        </w:rPr>
        <w:tab/>
      </w:r>
      <w:r w:rsidR="005D65E4" w:rsidRPr="0069136C">
        <w:rPr>
          <w:rFonts w:ascii="Arial" w:hAnsi="Arial" w:cs="Arial"/>
          <w:sz w:val="24"/>
          <w:szCs w:val="24"/>
        </w:rPr>
        <w:t xml:space="preserve">Having considered the evidence as against the guiding legal principles, I am of the view that the applicant’s claim for a contribution towards costs </w:t>
      </w:r>
      <w:r w:rsidR="005C6747" w:rsidRPr="0069136C">
        <w:rPr>
          <w:rFonts w:ascii="Arial" w:hAnsi="Arial" w:cs="Arial"/>
          <w:sz w:val="24"/>
          <w:szCs w:val="24"/>
        </w:rPr>
        <w:t xml:space="preserve">in an amount of R1 .3 million </w:t>
      </w:r>
      <w:r w:rsidR="005D65E4" w:rsidRPr="0069136C">
        <w:rPr>
          <w:rFonts w:ascii="Arial" w:hAnsi="Arial" w:cs="Arial"/>
          <w:sz w:val="24"/>
          <w:szCs w:val="24"/>
        </w:rPr>
        <w:t>is reasonable in the circumstances.</w:t>
      </w:r>
    </w:p>
    <w:p w14:paraId="61602ECA" w14:textId="404383FD" w:rsidR="00BD7EA7" w:rsidRDefault="00C828C3" w:rsidP="003D3A7A">
      <w:pPr>
        <w:spacing w:before="120" w:after="360" w:line="480" w:lineRule="auto"/>
        <w:jc w:val="both"/>
        <w:rPr>
          <w:rFonts w:ascii="Arial" w:hAnsi="Arial" w:cs="Arial"/>
          <w:b/>
          <w:bCs/>
          <w:sz w:val="24"/>
          <w:szCs w:val="24"/>
        </w:rPr>
      </w:pPr>
      <w:r w:rsidRPr="003D3A7A">
        <w:rPr>
          <w:rFonts w:ascii="Arial" w:hAnsi="Arial" w:cs="Arial"/>
          <w:b/>
          <w:bCs/>
          <w:sz w:val="24"/>
          <w:szCs w:val="24"/>
        </w:rPr>
        <w:t>CARE ARRANGEMENTS IN RESPECT OF THE MINOR CHILDREN</w:t>
      </w:r>
    </w:p>
    <w:p w14:paraId="4DF6C83D" w14:textId="1A75234B" w:rsidR="00DB7053"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57.</w:t>
      </w:r>
      <w:r>
        <w:rPr>
          <w:rFonts w:ascii="Arial" w:hAnsi="Arial" w:cs="Arial"/>
          <w:sz w:val="24"/>
          <w:szCs w:val="24"/>
        </w:rPr>
        <w:tab/>
      </w:r>
      <w:r w:rsidR="00DB7053" w:rsidRPr="0069136C">
        <w:rPr>
          <w:rFonts w:ascii="Arial" w:hAnsi="Arial" w:cs="Arial"/>
          <w:sz w:val="24"/>
          <w:szCs w:val="24"/>
        </w:rPr>
        <w:t xml:space="preserve">As stated, the parties have, to a large extent, settled the issues concerning contact, alcohol testing and the appointment of a Parenting Co-ordinator.  </w:t>
      </w:r>
      <w:r w:rsidR="0013762D" w:rsidRPr="0069136C">
        <w:rPr>
          <w:rFonts w:ascii="Arial" w:hAnsi="Arial" w:cs="Arial"/>
          <w:sz w:val="24"/>
          <w:szCs w:val="24"/>
        </w:rPr>
        <w:t xml:space="preserve">On 22 November 2023 the </w:t>
      </w:r>
      <w:r w:rsidR="00552A07" w:rsidRPr="0069136C">
        <w:rPr>
          <w:rFonts w:ascii="Arial" w:hAnsi="Arial" w:cs="Arial"/>
          <w:sz w:val="24"/>
          <w:szCs w:val="24"/>
        </w:rPr>
        <w:t xml:space="preserve">parties sent the </w:t>
      </w:r>
      <w:r w:rsidR="00CE6982" w:rsidRPr="0069136C">
        <w:rPr>
          <w:rFonts w:ascii="Arial" w:hAnsi="Arial" w:cs="Arial"/>
          <w:sz w:val="24"/>
          <w:szCs w:val="24"/>
        </w:rPr>
        <w:t xml:space="preserve">Court the </w:t>
      </w:r>
      <w:r w:rsidR="00552A07" w:rsidRPr="0069136C">
        <w:rPr>
          <w:rFonts w:ascii="Arial" w:hAnsi="Arial" w:cs="Arial"/>
          <w:sz w:val="24"/>
          <w:szCs w:val="24"/>
        </w:rPr>
        <w:t xml:space="preserve">terms of a draft Order that they had agreed to in that regard.  </w:t>
      </w:r>
      <w:r w:rsidR="00B5373A" w:rsidRPr="0069136C">
        <w:rPr>
          <w:rFonts w:ascii="Arial" w:hAnsi="Arial" w:cs="Arial"/>
          <w:sz w:val="24"/>
          <w:szCs w:val="24"/>
        </w:rPr>
        <w:t>On having considered the</w:t>
      </w:r>
      <w:r w:rsidR="00CE6982" w:rsidRPr="0069136C">
        <w:rPr>
          <w:rFonts w:ascii="Arial" w:hAnsi="Arial" w:cs="Arial"/>
          <w:sz w:val="24"/>
          <w:szCs w:val="24"/>
        </w:rPr>
        <w:t xml:space="preserve"> content thereof</w:t>
      </w:r>
      <w:r w:rsidR="00B5373A" w:rsidRPr="0069136C">
        <w:rPr>
          <w:rFonts w:ascii="Arial" w:hAnsi="Arial" w:cs="Arial"/>
          <w:sz w:val="24"/>
          <w:szCs w:val="24"/>
        </w:rPr>
        <w:t xml:space="preserve">, I am satisfied that it accords with the </w:t>
      </w:r>
      <w:r w:rsidR="00793E81" w:rsidRPr="0069136C">
        <w:rPr>
          <w:rFonts w:ascii="Arial" w:hAnsi="Arial" w:cs="Arial"/>
          <w:sz w:val="24"/>
          <w:szCs w:val="24"/>
        </w:rPr>
        <w:t>b</w:t>
      </w:r>
      <w:r w:rsidR="00B5373A" w:rsidRPr="0069136C">
        <w:rPr>
          <w:rFonts w:ascii="Arial" w:hAnsi="Arial" w:cs="Arial"/>
          <w:sz w:val="24"/>
          <w:szCs w:val="24"/>
        </w:rPr>
        <w:t>est interests of the child</w:t>
      </w:r>
      <w:r w:rsidR="00793E81" w:rsidRPr="0069136C">
        <w:rPr>
          <w:rFonts w:ascii="Arial" w:hAnsi="Arial" w:cs="Arial"/>
          <w:sz w:val="24"/>
          <w:szCs w:val="24"/>
        </w:rPr>
        <w:t xml:space="preserve"> principle</w:t>
      </w:r>
      <w:r w:rsidR="00B5373A" w:rsidRPr="0069136C">
        <w:rPr>
          <w:rFonts w:ascii="Arial" w:hAnsi="Arial" w:cs="Arial"/>
          <w:sz w:val="24"/>
          <w:szCs w:val="24"/>
        </w:rPr>
        <w:t>.</w:t>
      </w:r>
    </w:p>
    <w:p w14:paraId="0CE48D1D" w14:textId="4451BCF3" w:rsidR="00B5373A" w:rsidRPr="0069136C" w:rsidRDefault="0069136C" w:rsidP="0069136C">
      <w:pPr>
        <w:spacing w:before="120" w:after="360" w:line="480" w:lineRule="auto"/>
        <w:ind w:left="567" w:hanging="567"/>
        <w:jc w:val="both"/>
        <w:rPr>
          <w:rFonts w:ascii="Arial" w:hAnsi="Arial" w:cs="Arial"/>
          <w:sz w:val="24"/>
          <w:szCs w:val="24"/>
        </w:rPr>
      </w:pPr>
      <w:r w:rsidRPr="00DB7053">
        <w:rPr>
          <w:rFonts w:ascii="Arial" w:hAnsi="Arial" w:cs="Arial"/>
          <w:sz w:val="24"/>
          <w:szCs w:val="24"/>
        </w:rPr>
        <w:t>58.</w:t>
      </w:r>
      <w:r w:rsidRPr="00DB7053">
        <w:rPr>
          <w:rFonts w:ascii="Arial" w:hAnsi="Arial" w:cs="Arial"/>
          <w:sz w:val="24"/>
          <w:szCs w:val="24"/>
        </w:rPr>
        <w:tab/>
      </w:r>
      <w:r w:rsidR="00B5373A" w:rsidRPr="0069136C">
        <w:rPr>
          <w:rFonts w:ascii="Arial" w:hAnsi="Arial" w:cs="Arial"/>
          <w:sz w:val="24"/>
          <w:szCs w:val="24"/>
        </w:rPr>
        <w:t xml:space="preserve">The only remaining issue for me to determine on that score is that of </w:t>
      </w:r>
      <w:r w:rsidR="00A84464" w:rsidRPr="0069136C">
        <w:rPr>
          <w:rFonts w:ascii="Arial" w:hAnsi="Arial" w:cs="Arial"/>
          <w:sz w:val="24"/>
          <w:szCs w:val="24"/>
        </w:rPr>
        <w:t xml:space="preserve">the costs of the Parenting Co-ordinator. I am of the view </w:t>
      </w:r>
      <w:r w:rsidR="00195787" w:rsidRPr="0069136C">
        <w:rPr>
          <w:rFonts w:ascii="Arial" w:hAnsi="Arial" w:cs="Arial"/>
          <w:sz w:val="24"/>
          <w:szCs w:val="24"/>
        </w:rPr>
        <w:t xml:space="preserve">that, in light of the </w:t>
      </w:r>
      <w:r w:rsidR="00E627C8" w:rsidRPr="0069136C">
        <w:rPr>
          <w:rFonts w:ascii="Arial" w:hAnsi="Arial" w:cs="Arial"/>
          <w:sz w:val="24"/>
          <w:szCs w:val="24"/>
        </w:rPr>
        <w:t>parties’ respect</w:t>
      </w:r>
      <w:r w:rsidR="00E41447" w:rsidRPr="0069136C">
        <w:rPr>
          <w:rFonts w:ascii="Arial" w:hAnsi="Arial" w:cs="Arial"/>
          <w:sz w:val="24"/>
          <w:szCs w:val="24"/>
        </w:rPr>
        <w:t>ive</w:t>
      </w:r>
      <w:r w:rsidR="00E627C8" w:rsidRPr="0069136C">
        <w:rPr>
          <w:rFonts w:ascii="Arial" w:hAnsi="Arial" w:cs="Arial"/>
          <w:sz w:val="24"/>
          <w:szCs w:val="24"/>
        </w:rPr>
        <w:t xml:space="preserve"> </w:t>
      </w:r>
      <w:r w:rsidR="00195787" w:rsidRPr="0069136C">
        <w:rPr>
          <w:rFonts w:ascii="Arial" w:hAnsi="Arial" w:cs="Arial"/>
          <w:sz w:val="24"/>
          <w:szCs w:val="24"/>
        </w:rPr>
        <w:t>financial circumstances</w:t>
      </w:r>
      <w:r w:rsidR="001B0C4C" w:rsidRPr="0069136C">
        <w:rPr>
          <w:rFonts w:ascii="Arial" w:hAnsi="Arial" w:cs="Arial"/>
          <w:sz w:val="24"/>
          <w:szCs w:val="24"/>
        </w:rPr>
        <w:t xml:space="preserve">, the maintenance </w:t>
      </w:r>
      <w:proofErr w:type="spellStart"/>
      <w:r w:rsidR="001B0C4C" w:rsidRPr="0069136C">
        <w:rPr>
          <w:rFonts w:ascii="Arial" w:hAnsi="Arial" w:cs="Arial"/>
          <w:i/>
          <w:iCs/>
          <w:sz w:val="24"/>
          <w:szCs w:val="24"/>
        </w:rPr>
        <w:t>pendente</w:t>
      </w:r>
      <w:proofErr w:type="spellEnd"/>
      <w:r w:rsidR="001B0C4C" w:rsidRPr="0069136C">
        <w:rPr>
          <w:rFonts w:ascii="Arial" w:hAnsi="Arial" w:cs="Arial"/>
          <w:i/>
          <w:iCs/>
          <w:sz w:val="24"/>
          <w:szCs w:val="24"/>
        </w:rPr>
        <w:t xml:space="preserve"> </w:t>
      </w:r>
      <w:proofErr w:type="spellStart"/>
      <w:r w:rsidR="001B0C4C" w:rsidRPr="0069136C">
        <w:rPr>
          <w:rFonts w:ascii="Arial" w:hAnsi="Arial" w:cs="Arial"/>
          <w:i/>
          <w:iCs/>
          <w:sz w:val="24"/>
          <w:szCs w:val="24"/>
        </w:rPr>
        <w:t>lite</w:t>
      </w:r>
      <w:proofErr w:type="spellEnd"/>
      <w:r w:rsidR="00E41447" w:rsidRPr="0069136C">
        <w:rPr>
          <w:rFonts w:ascii="Arial" w:hAnsi="Arial" w:cs="Arial"/>
          <w:sz w:val="24"/>
          <w:szCs w:val="24"/>
        </w:rPr>
        <w:t xml:space="preserve"> and all other relevant </w:t>
      </w:r>
      <w:r w:rsidR="00E41447" w:rsidRPr="0069136C">
        <w:rPr>
          <w:rFonts w:ascii="Arial" w:hAnsi="Arial" w:cs="Arial"/>
          <w:sz w:val="24"/>
          <w:szCs w:val="24"/>
        </w:rPr>
        <w:lastRenderedPageBreak/>
        <w:t>circumstances as set out in this judgment</w:t>
      </w:r>
      <w:r w:rsidR="00195787" w:rsidRPr="0069136C">
        <w:rPr>
          <w:rFonts w:ascii="Arial" w:hAnsi="Arial" w:cs="Arial"/>
          <w:sz w:val="24"/>
          <w:szCs w:val="24"/>
        </w:rPr>
        <w:t xml:space="preserve">, the respondent ought to be responsible for </w:t>
      </w:r>
      <w:r w:rsidR="00612EC3" w:rsidRPr="0069136C">
        <w:rPr>
          <w:rFonts w:ascii="Arial" w:hAnsi="Arial" w:cs="Arial"/>
          <w:sz w:val="24"/>
          <w:szCs w:val="24"/>
        </w:rPr>
        <w:t>80% of th</w:t>
      </w:r>
      <w:r w:rsidR="00E816DC" w:rsidRPr="0069136C">
        <w:rPr>
          <w:rFonts w:ascii="Arial" w:hAnsi="Arial" w:cs="Arial"/>
          <w:sz w:val="24"/>
          <w:szCs w:val="24"/>
        </w:rPr>
        <w:t xml:space="preserve">e costs of the Parenting Co-ordinator </w:t>
      </w:r>
      <w:r w:rsidR="00612EC3" w:rsidRPr="0069136C">
        <w:rPr>
          <w:rFonts w:ascii="Arial" w:hAnsi="Arial" w:cs="Arial"/>
          <w:sz w:val="24"/>
          <w:szCs w:val="24"/>
        </w:rPr>
        <w:t xml:space="preserve">and the applicant ought to be responsible for </w:t>
      </w:r>
      <w:r w:rsidR="00E816DC" w:rsidRPr="0069136C">
        <w:rPr>
          <w:rFonts w:ascii="Arial" w:hAnsi="Arial" w:cs="Arial"/>
          <w:sz w:val="24"/>
          <w:szCs w:val="24"/>
        </w:rPr>
        <w:t>20% of those costs</w:t>
      </w:r>
      <w:r w:rsidR="00195787" w:rsidRPr="0069136C">
        <w:rPr>
          <w:rFonts w:ascii="Arial" w:hAnsi="Arial" w:cs="Arial"/>
          <w:sz w:val="24"/>
          <w:szCs w:val="24"/>
        </w:rPr>
        <w:t>.</w:t>
      </w:r>
    </w:p>
    <w:p w14:paraId="37AD867F" w14:textId="5F2214C3" w:rsidR="00760A0A" w:rsidRPr="003D3A7A" w:rsidRDefault="00BD7EA7" w:rsidP="003D3A7A">
      <w:pPr>
        <w:spacing w:before="120" w:after="360" w:line="480" w:lineRule="auto"/>
        <w:jc w:val="both"/>
        <w:rPr>
          <w:rFonts w:ascii="Arial" w:hAnsi="Arial" w:cs="Arial"/>
          <w:b/>
          <w:bCs/>
          <w:sz w:val="24"/>
          <w:szCs w:val="24"/>
        </w:rPr>
      </w:pPr>
      <w:r w:rsidRPr="003D3A7A">
        <w:rPr>
          <w:rFonts w:ascii="Arial" w:hAnsi="Arial" w:cs="Arial"/>
          <w:b/>
          <w:bCs/>
          <w:sz w:val="24"/>
          <w:szCs w:val="24"/>
        </w:rPr>
        <w:t>ORDER</w:t>
      </w:r>
    </w:p>
    <w:p w14:paraId="64635ED1" w14:textId="2C0A362D" w:rsidR="006C584E" w:rsidRPr="0069136C" w:rsidRDefault="0069136C" w:rsidP="0069136C">
      <w:pPr>
        <w:spacing w:before="120" w:after="360" w:line="480" w:lineRule="auto"/>
        <w:ind w:left="567" w:hanging="567"/>
        <w:jc w:val="both"/>
        <w:rPr>
          <w:rFonts w:ascii="Arial" w:hAnsi="Arial" w:cs="Arial"/>
          <w:sz w:val="24"/>
          <w:szCs w:val="24"/>
        </w:rPr>
      </w:pPr>
      <w:r>
        <w:rPr>
          <w:rFonts w:ascii="Arial" w:hAnsi="Arial" w:cs="Arial"/>
          <w:sz w:val="24"/>
          <w:szCs w:val="24"/>
        </w:rPr>
        <w:t>59.</w:t>
      </w:r>
      <w:r>
        <w:rPr>
          <w:rFonts w:ascii="Arial" w:hAnsi="Arial" w:cs="Arial"/>
          <w:sz w:val="24"/>
          <w:szCs w:val="24"/>
        </w:rPr>
        <w:tab/>
      </w:r>
      <w:r w:rsidR="00C828C3" w:rsidRPr="0069136C">
        <w:rPr>
          <w:rFonts w:ascii="Arial" w:hAnsi="Arial" w:cs="Arial"/>
          <w:sz w:val="24"/>
          <w:szCs w:val="24"/>
        </w:rPr>
        <w:t>In the result, I make the following Order:</w:t>
      </w:r>
    </w:p>
    <w:p w14:paraId="74C5C4A5" w14:textId="26941306" w:rsidR="006622D3" w:rsidRPr="0069136C" w:rsidRDefault="0069136C" w:rsidP="0069136C">
      <w:pPr>
        <w:spacing w:before="120" w:after="360" w:line="480" w:lineRule="auto"/>
        <w:ind w:left="792" w:hanging="225"/>
        <w:jc w:val="both"/>
        <w:rPr>
          <w:rFonts w:ascii="Arial" w:hAnsi="Arial" w:cs="Arial"/>
          <w:sz w:val="24"/>
          <w:szCs w:val="24"/>
        </w:rPr>
      </w:pPr>
      <w:r>
        <w:rPr>
          <w:rFonts w:ascii="Arial" w:hAnsi="Arial" w:cs="Arial"/>
          <w:sz w:val="24"/>
          <w:szCs w:val="24"/>
        </w:rPr>
        <w:t>59.1.</w:t>
      </w:r>
      <w:r>
        <w:rPr>
          <w:rFonts w:ascii="Arial" w:hAnsi="Arial" w:cs="Arial"/>
          <w:sz w:val="24"/>
          <w:szCs w:val="24"/>
        </w:rPr>
        <w:tab/>
      </w:r>
      <w:r w:rsidR="006622D3" w:rsidRPr="0069136C">
        <w:rPr>
          <w:rFonts w:ascii="Arial" w:hAnsi="Arial" w:cs="Arial"/>
          <w:sz w:val="24"/>
          <w:szCs w:val="24"/>
        </w:rPr>
        <w:t xml:space="preserve">Pending the determination of the divorce action: </w:t>
      </w:r>
    </w:p>
    <w:p w14:paraId="46BE51DE" w14:textId="6EDEE780" w:rsidR="002C264A" w:rsidRPr="0069136C" w:rsidRDefault="0069136C" w:rsidP="0069136C">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59.1.1.</w:t>
      </w:r>
      <w:r>
        <w:rPr>
          <w:rFonts w:ascii="Arial" w:hAnsi="Arial" w:cs="Arial"/>
          <w:sz w:val="24"/>
          <w:szCs w:val="24"/>
        </w:rPr>
        <w:tab/>
      </w:r>
      <w:r w:rsidR="0027697B" w:rsidRPr="0069136C">
        <w:rPr>
          <w:rFonts w:ascii="Arial" w:hAnsi="Arial" w:cs="Arial"/>
          <w:sz w:val="24"/>
          <w:szCs w:val="24"/>
        </w:rPr>
        <w:t xml:space="preserve">The </w:t>
      </w:r>
      <w:r w:rsidR="00972D2E" w:rsidRPr="0069136C">
        <w:rPr>
          <w:rFonts w:ascii="Arial" w:hAnsi="Arial" w:cs="Arial"/>
          <w:sz w:val="24"/>
          <w:szCs w:val="24"/>
        </w:rPr>
        <w:t xml:space="preserve">respondent </w:t>
      </w:r>
      <w:r w:rsidR="0027697B" w:rsidRPr="0069136C">
        <w:rPr>
          <w:rFonts w:ascii="Arial" w:hAnsi="Arial" w:cs="Arial"/>
          <w:sz w:val="24"/>
          <w:szCs w:val="24"/>
        </w:rPr>
        <w:t>shall pay the applicant an amount of R35</w:t>
      </w:r>
      <w:r w:rsidR="004E005C" w:rsidRPr="0069136C">
        <w:rPr>
          <w:rFonts w:ascii="Arial" w:hAnsi="Arial" w:cs="Arial"/>
          <w:sz w:val="24"/>
          <w:szCs w:val="24"/>
        </w:rPr>
        <w:t> </w:t>
      </w:r>
      <w:r w:rsidR="0027697B" w:rsidRPr="0069136C">
        <w:rPr>
          <w:rFonts w:ascii="Arial" w:hAnsi="Arial" w:cs="Arial"/>
          <w:sz w:val="24"/>
          <w:szCs w:val="24"/>
        </w:rPr>
        <w:t>000</w:t>
      </w:r>
      <w:r w:rsidR="004E005C" w:rsidRPr="0069136C">
        <w:rPr>
          <w:rFonts w:ascii="Arial" w:hAnsi="Arial" w:cs="Arial"/>
          <w:sz w:val="24"/>
          <w:szCs w:val="24"/>
        </w:rPr>
        <w:t>.00</w:t>
      </w:r>
      <w:r w:rsidR="0027697B" w:rsidRPr="0069136C">
        <w:rPr>
          <w:rFonts w:ascii="Arial" w:hAnsi="Arial" w:cs="Arial"/>
          <w:sz w:val="24"/>
          <w:szCs w:val="24"/>
        </w:rPr>
        <w:t xml:space="preserve"> (</w:t>
      </w:r>
      <w:proofErr w:type="gramStart"/>
      <w:r w:rsidR="0027697B" w:rsidRPr="0069136C">
        <w:rPr>
          <w:rFonts w:ascii="Arial" w:hAnsi="Arial" w:cs="Arial"/>
          <w:sz w:val="24"/>
          <w:szCs w:val="24"/>
        </w:rPr>
        <w:t>Thirty Five</w:t>
      </w:r>
      <w:proofErr w:type="gramEnd"/>
      <w:r w:rsidR="0027697B" w:rsidRPr="0069136C">
        <w:rPr>
          <w:rFonts w:ascii="Arial" w:hAnsi="Arial" w:cs="Arial"/>
          <w:sz w:val="24"/>
          <w:szCs w:val="24"/>
        </w:rPr>
        <w:t xml:space="preserve"> Thousand Rand) per month</w:t>
      </w:r>
      <w:r w:rsidR="00972D2E" w:rsidRPr="0069136C">
        <w:rPr>
          <w:rFonts w:ascii="Arial" w:hAnsi="Arial" w:cs="Arial"/>
          <w:sz w:val="24"/>
          <w:szCs w:val="24"/>
        </w:rPr>
        <w:t xml:space="preserve"> in respect of spousal maintenance.</w:t>
      </w:r>
    </w:p>
    <w:p w14:paraId="0EF92884" w14:textId="601818B3" w:rsidR="00972D2E" w:rsidRPr="0069136C" w:rsidRDefault="0069136C" w:rsidP="0069136C">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59.1.2.</w:t>
      </w:r>
      <w:r>
        <w:rPr>
          <w:rFonts w:ascii="Arial" w:hAnsi="Arial" w:cs="Arial"/>
          <w:sz w:val="24"/>
          <w:szCs w:val="24"/>
        </w:rPr>
        <w:tab/>
      </w:r>
      <w:r w:rsidR="00D4293B" w:rsidRPr="0069136C">
        <w:rPr>
          <w:rFonts w:ascii="Arial" w:hAnsi="Arial" w:cs="Arial"/>
          <w:sz w:val="24"/>
          <w:szCs w:val="24"/>
        </w:rPr>
        <w:t>The respondent shall pay the applicant an amount of R 15</w:t>
      </w:r>
      <w:r w:rsidR="004E005C" w:rsidRPr="0069136C">
        <w:rPr>
          <w:rFonts w:ascii="Arial" w:hAnsi="Arial" w:cs="Arial"/>
          <w:sz w:val="24"/>
          <w:szCs w:val="24"/>
        </w:rPr>
        <w:t> </w:t>
      </w:r>
      <w:r w:rsidR="00D4293B" w:rsidRPr="0069136C">
        <w:rPr>
          <w:rFonts w:ascii="Arial" w:hAnsi="Arial" w:cs="Arial"/>
          <w:sz w:val="24"/>
          <w:szCs w:val="24"/>
        </w:rPr>
        <w:t>000</w:t>
      </w:r>
      <w:r w:rsidR="004E005C" w:rsidRPr="0069136C">
        <w:rPr>
          <w:rFonts w:ascii="Arial" w:hAnsi="Arial" w:cs="Arial"/>
          <w:sz w:val="24"/>
          <w:szCs w:val="24"/>
        </w:rPr>
        <w:t>.00</w:t>
      </w:r>
      <w:r w:rsidR="00D4293B" w:rsidRPr="0069136C">
        <w:rPr>
          <w:rFonts w:ascii="Arial" w:hAnsi="Arial" w:cs="Arial"/>
          <w:sz w:val="24"/>
          <w:szCs w:val="24"/>
        </w:rPr>
        <w:t xml:space="preserve"> (Fifteen Thousand Rand) </w:t>
      </w:r>
      <w:r w:rsidR="004F089F" w:rsidRPr="0069136C">
        <w:rPr>
          <w:rFonts w:ascii="Arial" w:hAnsi="Arial" w:cs="Arial"/>
          <w:sz w:val="24"/>
          <w:szCs w:val="24"/>
        </w:rPr>
        <w:t>per child per month towards the maintenance of the minor children.</w:t>
      </w:r>
    </w:p>
    <w:p w14:paraId="4CF492EC" w14:textId="6A0270D1" w:rsidR="00E214E4" w:rsidRPr="0069136C" w:rsidRDefault="0069136C" w:rsidP="0069136C">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59.1.3.</w:t>
      </w:r>
      <w:r>
        <w:rPr>
          <w:rFonts w:ascii="Arial" w:hAnsi="Arial" w:cs="Arial"/>
          <w:sz w:val="24"/>
          <w:szCs w:val="24"/>
        </w:rPr>
        <w:tab/>
      </w:r>
      <w:r w:rsidR="00E214E4" w:rsidRPr="0069136C">
        <w:rPr>
          <w:rFonts w:ascii="Arial" w:hAnsi="Arial" w:cs="Arial"/>
          <w:sz w:val="24"/>
          <w:szCs w:val="24"/>
        </w:rPr>
        <w:t>The respondent shall continue to maintain the former marital home, including</w:t>
      </w:r>
      <w:r w:rsidR="00F061F1" w:rsidRPr="0069136C">
        <w:rPr>
          <w:rFonts w:ascii="Arial" w:hAnsi="Arial" w:cs="Arial"/>
          <w:sz w:val="24"/>
          <w:szCs w:val="24"/>
        </w:rPr>
        <w:t xml:space="preserve"> but not limited to payment of the monthly bond, municipal charges, </w:t>
      </w:r>
      <w:proofErr w:type="spellStart"/>
      <w:r w:rsidR="00F061F1" w:rsidRPr="0069136C">
        <w:rPr>
          <w:rFonts w:ascii="Arial" w:hAnsi="Arial" w:cs="Arial"/>
          <w:sz w:val="24"/>
          <w:szCs w:val="24"/>
        </w:rPr>
        <w:t>DStv</w:t>
      </w:r>
      <w:proofErr w:type="spellEnd"/>
      <w:r w:rsidR="00F061F1" w:rsidRPr="0069136C">
        <w:rPr>
          <w:rFonts w:ascii="Arial" w:hAnsi="Arial" w:cs="Arial"/>
          <w:sz w:val="24"/>
          <w:szCs w:val="24"/>
        </w:rPr>
        <w:t>, Internet and security system.</w:t>
      </w:r>
    </w:p>
    <w:p w14:paraId="1B7F102C" w14:textId="04B66FB0" w:rsidR="00F061F1" w:rsidRPr="0069136C" w:rsidRDefault="0069136C" w:rsidP="0069136C">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59.1.4.</w:t>
      </w:r>
      <w:r>
        <w:rPr>
          <w:rFonts w:ascii="Arial" w:hAnsi="Arial" w:cs="Arial"/>
          <w:sz w:val="24"/>
          <w:szCs w:val="24"/>
        </w:rPr>
        <w:tab/>
      </w:r>
      <w:r w:rsidR="00F061F1" w:rsidRPr="0069136C">
        <w:rPr>
          <w:rFonts w:ascii="Arial" w:hAnsi="Arial" w:cs="Arial"/>
          <w:sz w:val="24"/>
          <w:szCs w:val="24"/>
        </w:rPr>
        <w:t>The respondent shall continue to pay the monthly salaries of the applicant</w:t>
      </w:r>
      <w:r w:rsidR="005239E7" w:rsidRPr="0069136C">
        <w:rPr>
          <w:rFonts w:ascii="Arial" w:hAnsi="Arial" w:cs="Arial"/>
          <w:sz w:val="24"/>
          <w:szCs w:val="24"/>
        </w:rPr>
        <w:t>’</w:t>
      </w:r>
      <w:r w:rsidR="00F061F1" w:rsidRPr="0069136C">
        <w:rPr>
          <w:rFonts w:ascii="Arial" w:hAnsi="Arial" w:cs="Arial"/>
          <w:sz w:val="24"/>
          <w:szCs w:val="24"/>
        </w:rPr>
        <w:t>s nanny</w:t>
      </w:r>
      <w:r w:rsidR="00C73841" w:rsidRPr="0069136C">
        <w:rPr>
          <w:rFonts w:ascii="Arial" w:hAnsi="Arial" w:cs="Arial"/>
          <w:sz w:val="24"/>
          <w:szCs w:val="24"/>
        </w:rPr>
        <w:t>/domestic worker and gardener.</w:t>
      </w:r>
    </w:p>
    <w:p w14:paraId="49932550" w14:textId="798C0B55" w:rsidR="00C73841" w:rsidRPr="0069136C" w:rsidRDefault="0069136C" w:rsidP="0069136C">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59.1.5.</w:t>
      </w:r>
      <w:r>
        <w:rPr>
          <w:rFonts w:ascii="Arial" w:hAnsi="Arial" w:cs="Arial"/>
          <w:sz w:val="24"/>
          <w:szCs w:val="24"/>
        </w:rPr>
        <w:tab/>
      </w:r>
      <w:r w:rsidR="00C73841" w:rsidRPr="0069136C">
        <w:rPr>
          <w:rFonts w:ascii="Arial" w:hAnsi="Arial" w:cs="Arial"/>
          <w:sz w:val="24"/>
          <w:szCs w:val="24"/>
        </w:rPr>
        <w:t>The respondent shall continue to pay the cost of the applicant’s cell phone subscription and top up data and airtime.</w:t>
      </w:r>
    </w:p>
    <w:p w14:paraId="7F879C8E" w14:textId="3317F8E8" w:rsidR="00C73841" w:rsidRPr="0069136C" w:rsidRDefault="0069136C" w:rsidP="0069136C">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lastRenderedPageBreak/>
        <w:t>59.1.6.</w:t>
      </w:r>
      <w:r>
        <w:rPr>
          <w:rFonts w:ascii="Arial" w:hAnsi="Arial" w:cs="Arial"/>
          <w:sz w:val="24"/>
          <w:szCs w:val="24"/>
        </w:rPr>
        <w:tab/>
      </w:r>
      <w:r w:rsidR="00A20289" w:rsidRPr="0069136C">
        <w:rPr>
          <w:rFonts w:ascii="Arial" w:hAnsi="Arial" w:cs="Arial"/>
          <w:sz w:val="24"/>
          <w:szCs w:val="24"/>
        </w:rPr>
        <w:t>The respondent shall continue to maintain the children and the applicant as depend</w:t>
      </w:r>
      <w:r w:rsidR="00BF3351" w:rsidRPr="0069136C">
        <w:rPr>
          <w:rFonts w:ascii="Arial" w:hAnsi="Arial" w:cs="Arial"/>
          <w:sz w:val="24"/>
          <w:szCs w:val="24"/>
        </w:rPr>
        <w:t>a</w:t>
      </w:r>
      <w:r w:rsidR="00A20289" w:rsidRPr="0069136C">
        <w:rPr>
          <w:rFonts w:ascii="Arial" w:hAnsi="Arial" w:cs="Arial"/>
          <w:sz w:val="24"/>
          <w:szCs w:val="24"/>
        </w:rPr>
        <w:t>nts on the respondent</w:t>
      </w:r>
      <w:r w:rsidR="005239E7" w:rsidRPr="0069136C">
        <w:rPr>
          <w:rFonts w:ascii="Arial" w:hAnsi="Arial" w:cs="Arial"/>
          <w:sz w:val="24"/>
          <w:szCs w:val="24"/>
        </w:rPr>
        <w:t>’</w:t>
      </w:r>
      <w:r w:rsidR="00A20289" w:rsidRPr="0069136C">
        <w:rPr>
          <w:rFonts w:ascii="Arial" w:hAnsi="Arial" w:cs="Arial"/>
          <w:sz w:val="24"/>
          <w:szCs w:val="24"/>
        </w:rPr>
        <w:t xml:space="preserve">s </w:t>
      </w:r>
      <w:r w:rsidR="005239E7" w:rsidRPr="0069136C">
        <w:rPr>
          <w:rFonts w:ascii="Arial" w:hAnsi="Arial" w:cs="Arial"/>
          <w:sz w:val="24"/>
          <w:szCs w:val="24"/>
        </w:rPr>
        <w:t>D</w:t>
      </w:r>
      <w:r w:rsidR="00A20289" w:rsidRPr="0069136C">
        <w:rPr>
          <w:rFonts w:ascii="Arial" w:hAnsi="Arial" w:cs="Arial"/>
          <w:sz w:val="24"/>
          <w:szCs w:val="24"/>
        </w:rPr>
        <w:t xml:space="preserve">iscovery medical aid plan (or any other plan with equivalent benefits) by payment of any and all premiums, excess or </w:t>
      </w:r>
      <w:proofErr w:type="spellStart"/>
      <w:r w:rsidR="00A20289" w:rsidRPr="0069136C">
        <w:rPr>
          <w:rFonts w:ascii="Arial" w:hAnsi="Arial" w:cs="Arial"/>
          <w:sz w:val="24"/>
          <w:szCs w:val="24"/>
        </w:rPr>
        <w:t>copayments</w:t>
      </w:r>
      <w:proofErr w:type="spellEnd"/>
      <w:r w:rsidR="00A20289" w:rsidRPr="0069136C">
        <w:rPr>
          <w:rFonts w:ascii="Arial" w:hAnsi="Arial" w:cs="Arial"/>
          <w:sz w:val="24"/>
          <w:szCs w:val="24"/>
        </w:rPr>
        <w:t xml:space="preserve"> in respect of such medical aid plan.</w:t>
      </w:r>
    </w:p>
    <w:p w14:paraId="70699726" w14:textId="7794749C" w:rsidR="00E01AFA" w:rsidRPr="0069136C" w:rsidRDefault="0069136C" w:rsidP="0069136C">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59.1.7.</w:t>
      </w:r>
      <w:r>
        <w:rPr>
          <w:rFonts w:ascii="Arial" w:hAnsi="Arial" w:cs="Arial"/>
          <w:sz w:val="24"/>
          <w:szCs w:val="24"/>
        </w:rPr>
        <w:tab/>
      </w:r>
      <w:r w:rsidR="004F722A" w:rsidRPr="0069136C">
        <w:rPr>
          <w:rFonts w:ascii="Arial" w:hAnsi="Arial" w:cs="Arial"/>
          <w:sz w:val="24"/>
          <w:szCs w:val="24"/>
        </w:rPr>
        <w:t>The respondent shall make payment of all the applicant and the minor children’s reasonable medical expenses not covered by the respondent’s medical aid plan, including but not limited to, medical, dental, surgical, pharmaceutical, hospital, orthodontic</w:t>
      </w:r>
      <w:r w:rsidR="00EA15D6" w:rsidRPr="0069136C">
        <w:rPr>
          <w:rFonts w:ascii="Arial" w:hAnsi="Arial" w:cs="Arial"/>
          <w:sz w:val="24"/>
          <w:szCs w:val="24"/>
        </w:rPr>
        <w:t xml:space="preserve"> and ophthalmic (including spectacles and contact lenses) expenses, as well as any sums payable to a physiotherapist, psychiatrist, a psychological therapist</w:t>
      </w:r>
      <w:r w:rsidR="00A461D6" w:rsidRPr="0069136C">
        <w:rPr>
          <w:rFonts w:ascii="Arial" w:hAnsi="Arial" w:cs="Arial"/>
          <w:sz w:val="24"/>
          <w:szCs w:val="24"/>
        </w:rPr>
        <w:t>, speech therapist and/or play therapist</w:t>
      </w:r>
      <w:r w:rsidR="008E61B8" w:rsidRPr="0069136C">
        <w:rPr>
          <w:rFonts w:ascii="Arial" w:hAnsi="Arial" w:cs="Arial"/>
          <w:sz w:val="24"/>
          <w:szCs w:val="24"/>
        </w:rPr>
        <w:t xml:space="preserve">.  The respondent </w:t>
      </w:r>
      <w:r w:rsidR="003A69D3" w:rsidRPr="0069136C">
        <w:rPr>
          <w:rFonts w:ascii="Arial" w:hAnsi="Arial" w:cs="Arial"/>
          <w:sz w:val="24"/>
          <w:szCs w:val="24"/>
        </w:rPr>
        <w:t>shall pay for any such expenses directly to the supplier within five days of being presented with an invoice in respect thereof.</w:t>
      </w:r>
      <w:r w:rsidR="005B5F30" w:rsidRPr="0069136C">
        <w:rPr>
          <w:rFonts w:ascii="Arial" w:hAnsi="Arial" w:cs="Arial"/>
          <w:sz w:val="24"/>
          <w:szCs w:val="24"/>
        </w:rPr>
        <w:t xml:space="preserve"> Should the applicant be required to make payment of any of the aforesaid expenses, then the respondent shall reimburse the applicant for such expenses incurred within five days of being presented with an invoice in respect thereof.</w:t>
      </w:r>
    </w:p>
    <w:p w14:paraId="1189099D" w14:textId="2DD1B1DF" w:rsidR="00817AE6" w:rsidRPr="0069136C" w:rsidRDefault="0069136C" w:rsidP="0069136C">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59.1.8.</w:t>
      </w:r>
      <w:r>
        <w:rPr>
          <w:rFonts w:ascii="Arial" w:hAnsi="Arial" w:cs="Arial"/>
          <w:sz w:val="24"/>
          <w:szCs w:val="24"/>
        </w:rPr>
        <w:tab/>
      </w:r>
      <w:r w:rsidR="00817AE6" w:rsidRPr="0069136C">
        <w:rPr>
          <w:rFonts w:ascii="Arial" w:hAnsi="Arial" w:cs="Arial"/>
          <w:sz w:val="24"/>
          <w:szCs w:val="24"/>
        </w:rPr>
        <w:t>The respondent</w:t>
      </w:r>
      <w:r w:rsidR="00F054F7" w:rsidRPr="0069136C">
        <w:rPr>
          <w:rFonts w:ascii="Arial" w:hAnsi="Arial" w:cs="Arial"/>
          <w:sz w:val="24"/>
          <w:szCs w:val="24"/>
        </w:rPr>
        <w:t xml:space="preserve"> shall pay for the minor children’s school fees and all the additional expenses incurred in respect of their education, such expenses to include, and without limiting the generality of the </w:t>
      </w:r>
      <w:proofErr w:type="spellStart"/>
      <w:r w:rsidR="00F054F7" w:rsidRPr="0069136C">
        <w:rPr>
          <w:rFonts w:ascii="Arial" w:hAnsi="Arial" w:cs="Arial"/>
          <w:sz w:val="24"/>
          <w:szCs w:val="24"/>
        </w:rPr>
        <w:t>aforegoing</w:t>
      </w:r>
      <w:proofErr w:type="spellEnd"/>
      <w:r w:rsidR="00F054F7" w:rsidRPr="0069136C">
        <w:rPr>
          <w:rFonts w:ascii="Arial" w:hAnsi="Arial" w:cs="Arial"/>
          <w:sz w:val="24"/>
          <w:szCs w:val="24"/>
        </w:rPr>
        <w:t>,</w:t>
      </w:r>
      <w:r w:rsidR="006756B5" w:rsidRPr="0069136C">
        <w:rPr>
          <w:rFonts w:ascii="Arial" w:hAnsi="Arial" w:cs="Arial"/>
          <w:sz w:val="24"/>
          <w:szCs w:val="24"/>
        </w:rPr>
        <w:t xml:space="preserve"> all additional tuition fees, the cost of extracurricular school and sporting activities (including </w:t>
      </w:r>
      <w:r w:rsidR="006756B5" w:rsidRPr="0069136C">
        <w:rPr>
          <w:rFonts w:ascii="Arial" w:hAnsi="Arial" w:cs="Arial"/>
          <w:sz w:val="24"/>
          <w:szCs w:val="24"/>
        </w:rPr>
        <w:lastRenderedPageBreak/>
        <w:t>camps, tours and outings), coaching and club membership fees and the cost of all extramural activities in which the minor children participate, as well as the cost of all bo</w:t>
      </w:r>
      <w:r w:rsidR="007E3953" w:rsidRPr="0069136C">
        <w:rPr>
          <w:rFonts w:ascii="Arial" w:hAnsi="Arial" w:cs="Arial"/>
          <w:sz w:val="24"/>
          <w:szCs w:val="24"/>
        </w:rPr>
        <w:t>oks</w:t>
      </w:r>
      <w:r w:rsidR="006756B5" w:rsidRPr="0069136C">
        <w:rPr>
          <w:rFonts w:ascii="Arial" w:hAnsi="Arial" w:cs="Arial"/>
          <w:sz w:val="24"/>
          <w:szCs w:val="24"/>
        </w:rPr>
        <w:t>, stationary</w:t>
      </w:r>
      <w:r w:rsidR="006802A7" w:rsidRPr="0069136C">
        <w:rPr>
          <w:rFonts w:ascii="Arial" w:hAnsi="Arial" w:cs="Arial"/>
          <w:sz w:val="24"/>
          <w:szCs w:val="24"/>
        </w:rPr>
        <w:t>, school uniforms, equipment (including computer hardware and software) and attire relating to the minor children’s education and the sporting and/or extramural activities engaged in by them</w:t>
      </w:r>
      <w:r w:rsidR="00AE2FDE" w:rsidRPr="0069136C">
        <w:rPr>
          <w:rFonts w:ascii="Arial" w:hAnsi="Arial" w:cs="Arial"/>
          <w:sz w:val="24"/>
          <w:szCs w:val="24"/>
        </w:rPr>
        <w:t>. The respondent shall pay for such expenses directly to the supplier and/or school and/or club, as the case may be within five days of being presented with an invoice in respect thereof.</w:t>
      </w:r>
      <w:r w:rsidR="0095292D" w:rsidRPr="0069136C">
        <w:rPr>
          <w:rFonts w:ascii="Arial" w:hAnsi="Arial" w:cs="Arial"/>
          <w:sz w:val="24"/>
          <w:szCs w:val="24"/>
        </w:rPr>
        <w:t xml:space="preserve"> Should the applicant be required to make payment of any of the aforesaid expenses, then the respondent shall reimburse the applicant for any such expenses incurred within five days of being presented with an invoice in respect thereof.</w:t>
      </w:r>
    </w:p>
    <w:p w14:paraId="48921991" w14:textId="637148C1" w:rsidR="0095292D" w:rsidRPr="0069136C" w:rsidRDefault="0069136C" w:rsidP="0069136C">
      <w:pPr>
        <w:tabs>
          <w:tab w:val="left" w:pos="2552"/>
        </w:tabs>
        <w:spacing w:before="120" w:after="360" w:line="480" w:lineRule="auto"/>
        <w:ind w:left="2552" w:hanging="1134"/>
        <w:jc w:val="both"/>
        <w:rPr>
          <w:rFonts w:ascii="Arial" w:hAnsi="Arial" w:cs="Arial"/>
          <w:sz w:val="24"/>
          <w:szCs w:val="24"/>
        </w:rPr>
      </w:pPr>
      <w:r w:rsidRPr="002C264A">
        <w:rPr>
          <w:rFonts w:ascii="Arial" w:hAnsi="Arial" w:cs="Arial"/>
          <w:sz w:val="24"/>
          <w:szCs w:val="24"/>
        </w:rPr>
        <w:t>59.1.9.</w:t>
      </w:r>
      <w:r w:rsidRPr="002C264A">
        <w:rPr>
          <w:rFonts w:ascii="Arial" w:hAnsi="Arial" w:cs="Arial"/>
          <w:sz w:val="24"/>
          <w:szCs w:val="24"/>
        </w:rPr>
        <w:tab/>
      </w:r>
      <w:r w:rsidR="0095292D" w:rsidRPr="0069136C">
        <w:rPr>
          <w:rFonts w:ascii="Arial" w:hAnsi="Arial" w:cs="Arial"/>
          <w:sz w:val="24"/>
          <w:szCs w:val="24"/>
        </w:rPr>
        <w:t>The respondent shall continue to maintain the applicant</w:t>
      </w:r>
      <w:r w:rsidR="007672D7" w:rsidRPr="0069136C">
        <w:rPr>
          <w:rFonts w:ascii="Arial" w:hAnsi="Arial" w:cs="Arial"/>
          <w:sz w:val="24"/>
          <w:szCs w:val="24"/>
        </w:rPr>
        <w:t>’</w:t>
      </w:r>
      <w:r w:rsidR="0095292D" w:rsidRPr="0069136C">
        <w:rPr>
          <w:rFonts w:ascii="Arial" w:hAnsi="Arial" w:cs="Arial"/>
          <w:sz w:val="24"/>
          <w:szCs w:val="24"/>
        </w:rPr>
        <w:t>s vehicle, which includes making payment of all licensing fees, repairs, annual services and insurance premiums.</w:t>
      </w:r>
    </w:p>
    <w:p w14:paraId="21B10B0C" w14:textId="1966B0E4" w:rsidR="00AA640B"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59.2.</w:t>
      </w:r>
      <w:r>
        <w:rPr>
          <w:rFonts w:ascii="Arial" w:hAnsi="Arial" w:cs="Arial"/>
          <w:sz w:val="24"/>
          <w:szCs w:val="24"/>
        </w:rPr>
        <w:tab/>
      </w:r>
      <w:r w:rsidR="00466024" w:rsidRPr="0069136C">
        <w:rPr>
          <w:rFonts w:ascii="Arial" w:hAnsi="Arial" w:cs="Arial"/>
          <w:sz w:val="24"/>
          <w:szCs w:val="24"/>
        </w:rPr>
        <w:t>The respondent</w:t>
      </w:r>
      <w:r w:rsidR="000B08E2" w:rsidRPr="0069136C">
        <w:rPr>
          <w:rFonts w:ascii="Arial" w:hAnsi="Arial" w:cs="Arial"/>
          <w:sz w:val="24"/>
          <w:szCs w:val="24"/>
        </w:rPr>
        <w:t xml:space="preserve"> shall effect payment to the applicant of an amount of R65</w:t>
      </w:r>
      <w:r w:rsidR="007672D7" w:rsidRPr="0069136C">
        <w:rPr>
          <w:rFonts w:ascii="Arial" w:hAnsi="Arial" w:cs="Arial"/>
          <w:sz w:val="24"/>
          <w:szCs w:val="24"/>
        </w:rPr>
        <w:t> </w:t>
      </w:r>
      <w:r w:rsidR="000B08E2" w:rsidRPr="0069136C">
        <w:rPr>
          <w:rFonts w:ascii="Arial" w:hAnsi="Arial" w:cs="Arial"/>
          <w:sz w:val="24"/>
          <w:szCs w:val="24"/>
        </w:rPr>
        <w:t>000</w:t>
      </w:r>
      <w:r w:rsidR="007672D7" w:rsidRPr="0069136C">
        <w:rPr>
          <w:rFonts w:ascii="Arial" w:hAnsi="Arial" w:cs="Arial"/>
          <w:sz w:val="24"/>
          <w:szCs w:val="24"/>
        </w:rPr>
        <w:t>.00</w:t>
      </w:r>
      <w:r w:rsidR="000B08E2" w:rsidRPr="0069136C">
        <w:rPr>
          <w:rFonts w:ascii="Arial" w:hAnsi="Arial" w:cs="Arial"/>
          <w:sz w:val="24"/>
          <w:szCs w:val="24"/>
        </w:rPr>
        <w:t xml:space="preserve"> (</w:t>
      </w:r>
      <w:proofErr w:type="gramStart"/>
      <w:r w:rsidR="00871447" w:rsidRPr="0069136C">
        <w:rPr>
          <w:rFonts w:ascii="Arial" w:hAnsi="Arial" w:cs="Arial"/>
          <w:sz w:val="24"/>
          <w:szCs w:val="24"/>
        </w:rPr>
        <w:t xml:space="preserve">Sixty </w:t>
      </w:r>
      <w:r w:rsidR="007672D7" w:rsidRPr="0069136C">
        <w:rPr>
          <w:rFonts w:ascii="Arial" w:hAnsi="Arial" w:cs="Arial"/>
          <w:sz w:val="24"/>
          <w:szCs w:val="24"/>
        </w:rPr>
        <w:t>Five</w:t>
      </w:r>
      <w:proofErr w:type="gramEnd"/>
      <w:r w:rsidR="007672D7" w:rsidRPr="0069136C">
        <w:rPr>
          <w:rFonts w:ascii="Arial" w:hAnsi="Arial" w:cs="Arial"/>
          <w:sz w:val="24"/>
          <w:szCs w:val="24"/>
        </w:rPr>
        <w:t xml:space="preserve"> Thousand </w:t>
      </w:r>
      <w:r w:rsidR="000B08E2" w:rsidRPr="0069136C">
        <w:rPr>
          <w:rFonts w:ascii="Arial" w:hAnsi="Arial" w:cs="Arial"/>
          <w:sz w:val="24"/>
          <w:szCs w:val="24"/>
        </w:rPr>
        <w:t>Rand) per month for the cash maintenance as provided for</w:t>
      </w:r>
      <w:r w:rsidR="008022E0" w:rsidRPr="0069136C">
        <w:rPr>
          <w:rFonts w:ascii="Arial" w:hAnsi="Arial" w:cs="Arial"/>
          <w:sz w:val="24"/>
          <w:szCs w:val="24"/>
        </w:rPr>
        <w:t xml:space="preserve"> in paragraph</w:t>
      </w:r>
      <w:r w:rsidR="004A71B2" w:rsidRPr="0069136C">
        <w:rPr>
          <w:rFonts w:ascii="Arial" w:hAnsi="Arial" w:cs="Arial"/>
          <w:sz w:val="24"/>
          <w:szCs w:val="24"/>
        </w:rPr>
        <w:t>s</w:t>
      </w:r>
      <w:r w:rsidR="008022E0" w:rsidRPr="0069136C">
        <w:rPr>
          <w:rFonts w:ascii="Arial" w:hAnsi="Arial" w:cs="Arial"/>
          <w:sz w:val="24"/>
          <w:szCs w:val="24"/>
        </w:rPr>
        <w:t xml:space="preserve"> </w:t>
      </w:r>
      <w:r w:rsidR="00801BDE" w:rsidRPr="0069136C">
        <w:rPr>
          <w:rFonts w:ascii="Arial" w:hAnsi="Arial" w:cs="Arial"/>
          <w:sz w:val="24"/>
          <w:szCs w:val="24"/>
        </w:rPr>
        <w:t>5</w:t>
      </w:r>
      <w:r w:rsidR="00C17BE0" w:rsidRPr="0069136C">
        <w:rPr>
          <w:rFonts w:ascii="Arial" w:hAnsi="Arial" w:cs="Arial"/>
          <w:sz w:val="24"/>
          <w:szCs w:val="24"/>
        </w:rPr>
        <w:t>9</w:t>
      </w:r>
      <w:r w:rsidR="008022E0" w:rsidRPr="0069136C">
        <w:rPr>
          <w:rFonts w:ascii="Arial" w:hAnsi="Arial" w:cs="Arial"/>
          <w:sz w:val="24"/>
          <w:szCs w:val="24"/>
        </w:rPr>
        <w:t>.</w:t>
      </w:r>
      <w:r w:rsidR="00B06D63" w:rsidRPr="0069136C">
        <w:rPr>
          <w:rFonts w:ascii="Arial" w:hAnsi="Arial" w:cs="Arial"/>
          <w:sz w:val="24"/>
          <w:szCs w:val="24"/>
        </w:rPr>
        <w:t>1</w:t>
      </w:r>
      <w:r w:rsidR="008022E0" w:rsidRPr="0069136C">
        <w:rPr>
          <w:rFonts w:ascii="Arial" w:hAnsi="Arial" w:cs="Arial"/>
          <w:sz w:val="24"/>
          <w:szCs w:val="24"/>
        </w:rPr>
        <w:t xml:space="preserve">.1 and </w:t>
      </w:r>
      <w:r w:rsidR="00801BDE" w:rsidRPr="0069136C">
        <w:rPr>
          <w:rFonts w:ascii="Arial" w:hAnsi="Arial" w:cs="Arial"/>
          <w:sz w:val="24"/>
          <w:szCs w:val="24"/>
        </w:rPr>
        <w:t>5</w:t>
      </w:r>
      <w:r w:rsidR="00C17BE0" w:rsidRPr="0069136C">
        <w:rPr>
          <w:rFonts w:ascii="Arial" w:hAnsi="Arial" w:cs="Arial"/>
          <w:sz w:val="24"/>
          <w:szCs w:val="24"/>
        </w:rPr>
        <w:t>9</w:t>
      </w:r>
      <w:r w:rsidR="008022E0" w:rsidRPr="0069136C">
        <w:rPr>
          <w:rFonts w:ascii="Arial" w:hAnsi="Arial" w:cs="Arial"/>
          <w:sz w:val="24"/>
          <w:szCs w:val="24"/>
        </w:rPr>
        <w:t>.1.2, effective from 1 October 2023 without deduction or set-off on the first day of every month by way of electronic transfer or debit order, into such bank account as the applicant may nominate from time to time.</w:t>
      </w:r>
    </w:p>
    <w:p w14:paraId="19031BF4" w14:textId="77777777" w:rsidR="006967A8" w:rsidRDefault="006967A8" w:rsidP="006967A8">
      <w:pPr>
        <w:pStyle w:val="ListParagraph"/>
        <w:spacing w:before="120" w:after="360" w:line="480" w:lineRule="auto"/>
        <w:ind w:left="1440"/>
        <w:contextualSpacing w:val="0"/>
        <w:jc w:val="both"/>
        <w:rPr>
          <w:rFonts w:ascii="Arial" w:hAnsi="Arial" w:cs="Arial"/>
          <w:sz w:val="24"/>
          <w:szCs w:val="24"/>
        </w:rPr>
      </w:pPr>
    </w:p>
    <w:p w14:paraId="301770D6" w14:textId="6D1D2084" w:rsidR="00B50369" w:rsidRPr="0069136C" w:rsidRDefault="0069136C" w:rsidP="0069136C">
      <w:pPr>
        <w:spacing w:before="120" w:after="360" w:line="480" w:lineRule="auto"/>
        <w:ind w:left="1440" w:hanging="873"/>
        <w:jc w:val="both"/>
        <w:rPr>
          <w:rFonts w:ascii="Arial" w:hAnsi="Arial" w:cs="Arial"/>
          <w:sz w:val="24"/>
          <w:szCs w:val="24"/>
        </w:rPr>
      </w:pPr>
      <w:r>
        <w:rPr>
          <w:rFonts w:ascii="Arial" w:hAnsi="Arial" w:cs="Arial"/>
          <w:sz w:val="24"/>
          <w:szCs w:val="24"/>
        </w:rPr>
        <w:t>59.3.</w:t>
      </w:r>
      <w:r>
        <w:rPr>
          <w:rFonts w:ascii="Arial" w:hAnsi="Arial" w:cs="Arial"/>
          <w:sz w:val="24"/>
          <w:szCs w:val="24"/>
        </w:rPr>
        <w:tab/>
      </w:r>
      <w:r w:rsidR="00B50369" w:rsidRPr="0069136C">
        <w:rPr>
          <w:rFonts w:ascii="Arial" w:hAnsi="Arial" w:cs="Arial"/>
          <w:sz w:val="24"/>
          <w:szCs w:val="24"/>
        </w:rPr>
        <w:t>The respondent shall pay an initial contribution towards the applicant’s legal fees in an amount of R1</w:t>
      </w:r>
      <w:r w:rsidR="002A46AF" w:rsidRPr="0069136C">
        <w:rPr>
          <w:rFonts w:ascii="Arial" w:hAnsi="Arial" w:cs="Arial"/>
          <w:sz w:val="24"/>
          <w:szCs w:val="24"/>
        </w:rPr>
        <w:t xml:space="preserve"> .3 million (</w:t>
      </w:r>
      <w:r w:rsidR="00801BDE" w:rsidRPr="0069136C">
        <w:rPr>
          <w:rFonts w:ascii="Arial" w:hAnsi="Arial" w:cs="Arial"/>
          <w:sz w:val="24"/>
          <w:szCs w:val="24"/>
        </w:rPr>
        <w:t xml:space="preserve">One Million and Three Hundred Thousand </w:t>
      </w:r>
      <w:proofErr w:type="spellStart"/>
      <w:r w:rsidR="00801BDE" w:rsidRPr="0069136C">
        <w:rPr>
          <w:rFonts w:ascii="Arial" w:hAnsi="Arial" w:cs="Arial"/>
          <w:sz w:val="24"/>
          <w:szCs w:val="24"/>
        </w:rPr>
        <w:t>Rands</w:t>
      </w:r>
      <w:proofErr w:type="spellEnd"/>
      <w:r w:rsidR="002A46AF" w:rsidRPr="0069136C">
        <w:rPr>
          <w:rFonts w:ascii="Arial" w:hAnsi="Arial" w:cs="Arial"/>
          <w:sz w:val="24"/>
          <w:szCs w:val="24"/>
        </w:rPr>
        <w:t xml:space="preserve">), such amount being payable within 21 days of an </w:t>
      </w:r>
      <w:r w:rsidR="00CF2E91" w:rsidRPr="0069136C">
        <w:rPr>
          <w:rFonts w:ascii="Arial" w:hAnsi="Arial" w:cs="Arial"/>
          <w:sz w:val="24"/>
          <w:szCs w:val="24"/>
        </w:rPr>
        <w:t>O</w:t>
      </w:r>
      <w:r w:rsidR="002A46AF" w:rsidRPr="0069136C">
        <w:rPr>
          <w:rFonts w:ascii="Arial" w:hAnsi="Arial" w:cs="Arial"/>
          <w:sz w:val="24"/>
          <w:szCs w:val="24"/>
        </w:rPr>
        <w:t>rder being granted.</w:t>
      </w:r>
    </w:p>
    <w:p w14:paraId="624B5934" w14:textId="3C1F3479" w:rsidR="00E51259" w:rsidRPr="0069136C" w:rsidRDefault="0069136C" w:rsidP="0069136C">
      <w:pPr>
        <w:spacing w:before="120" w:after="360" w:line="480" w:lineRule="auto"/>
        <w:ind w:left="792" w:hanging="225"/>
        <w:jc w:val="both"/>
        <w:rPr>
          <w:rFonts w:ascii="Arial" w:hAnsi="Arial" w:cs="Arial"/>
          <w:sz w:val="24"/>
          <w:szCs w:val="24"/>
        </w:rPr>
      </w:pPr>
      <w:r>
        <w:rPr>
          <w:rFonts w:ascii="Arial" w:hAnsi="Arial" w:cs="Arial"/>
          <w:sz w:val="24"/>
          <w:szCs w:val="24"/>
        </w:rPr>
        <w:t>59.4.</w:t>
      </w:r>
      <w:r>
        <w:rPr>
          <w:rFonts w:ascii="Arial" w:hAnsi="Arial" w:cs="Arial"/>
          <w:sz w:val="24"/>
          <w:szCs w:val="24"/>
        </w:rPr>
        <w:tab/>
      </w:r>
      <w:r w:rsidR="00E51259" w:rsidRPr="0069136C">
        <w:rPr>
          <w:rFonts w:ascii="Arial" w:hAnsi="Arial" w:cs="Arial"/>
          <w:sz w:val="24"/>
          <w:szCs w:val="24"/>
        </w:rPr>
        <w:t>Pending the determination of the divorce action:</w:t>
      </w:r>
    </w:p>
    <w:p w14:paraId="6215E3BA" w14:textId="426E31BF" w:rsidR="006622D3" w:rsidRPr="0069136C" w:rsidRDefault="0069136C" w:rsidP="0069136C">
      <w:pPr>
        <w:tabs>
          <w:tab w:val="left" w:pos="1701"/>
          <w:tab w:val="left" w:pos="2552"/>
        </w:tabs>
        <w:spacing w:before="120" w:after="360" w:line="480" w:lineRule="auto"/>
        <w:ind w:left="2552" w:hanging="1134"/>
        <w:jc w:val="both"/>
        <w:rPr>
          <w:rFonts w:ascii="Arial" w:hAnsi="Arial" w:cs="Arial"/>
          <w:sz w:val="24"/>
          <w:szCs w:val="24"/>
        </w:rPr>
      </w:pPr>
      <w:r w:rsidRPr="003D3A7A">
        <w:rPr>
          <w:rFonts w:ascii="Arial" w:hAnsi="Arial" w:cs="Arial"/>
          <w:sz w:val="24"/>
          <w:szCs w:val="24"/>
        </w:rPr>
        <w:t>59.4.1.</w:t>
      </w:r>
      <w:r w:rsidRPr="003D3A7A">
        <w:rPr>
          <w:rFonts w:ascii="Arial" w:hAnsi="Arial" w:cs="Arial"/>
          <w:sz w:val="24"/>
          <w:szCs w:val="24"/>
        </w:rPr>
        <w:tab/>
      </w:r>
      <w:r w:rsidR="00E51259" w:rsidRPr="0069136C">
        <w:rPr>
          <w:rFonts w:ascii="Arial" w:hAnsi="Arial" w:cs="Arial"/>
          <w:sz w:val="24"/>
          <w:szCs w:val="24"/>
        </w:rPr>
        <w:t>T</w:t>
      </w:r>
      <w:r w:rsidR="006622D3" w:rsidRPr="0069136C">
        <w:rPr>
          <w:rFonts w:ascii="Arial" w:hAnsi="Arial" w:cs="Arial"/>
          <w:sz w:val="24"/>
          <w:szCs w:val="24"/>
        </w:rPr>
        <w:t>he care, contact and residence in respect of the minor children born of the marriage, being A</w:t>
      </w:r>
      <w:r w:rsidR="000534BA">
        <w:rPr>
          <w:rFonts w:ascii="Arial" w:hAnsi="Arial" w:cs="Arial"/>
          <w:sz w:val="24"/>
          <w:szCs w:val="24"/>
        </w:rPr>
        <w:t>[…]</w:t>
      </w:r>
      <w:r w:rsidR="006622D3" w:rsidRPr="0069136C">
        <w:rPr>
          <w:rFonts w:ascii="Arial" w:hAnsi="Arial" w:cs="Arial"/>
          <w:sz w:val="24"/>
          <w:szCs w:val="24"/>
        </w:rPr>
        <w:t xml:space="preserve"> K</w:t>
      </w:r>
      <w:r w:rsidR="000534BA">
        <w:rPr>
          <w:rFonts w:ascii="Arial" w:hAnsi="Arial" w:cs="Arial"/>
          <w:sz w:val="24"/>
          <w:szCs w:val="24"/>
        </w:rPr>
        <w:t>[…]</w:t>
      </w:r>
      <w:r w:rsidR="006622D3" w:rsidRPr="0069136C">
        <w:rPr>
          <w:rFonts w:ascii="Arial" w:hAnsi="Arial" w:cs="Arial"/>
          <w:sz w:val="24"/>
          <w:szCs w:val="24"/>
        </w:rPr>
        <w:t xml:space="preserve"> and A</w:t>
      </w:r>
      <w:r w:rsidR="000534BA">
        <w:rPr>
          <w:rFonts w:ascii="Arial" w:hAnsi="Arial" w:cs="Arial"/>
          <w:sz w:val="24"/>
          <w:szCs w:val="24"/>
        </w:rPr>
        <w:t>[…]</w:t>
      </w:r>
      <w:r w:rsidR="006622D3" w:rsidRPr="0069136C">
        <w:rPr>
          <w:rFonts w:ascii="Arial" w:hAnsi="Arial" w:cs="Arial"/>
          <w:sz w:val="24"/>
          <w:szCs w:val="24"/>
        </w:rPr>
        <w:t xml:space="preserve"> K</w:t>
      </w:r>
      <w:r w:rsidR="000534BA">
        <w:rPr>
          <w:rFonts w:ascii="Arial" w:hAnsi="Arial" w:cs="Arial"/>
          <w:sz w:val="24"/>
          <w:szCs w:val="24"/>
        </w:rPr>
        <w:t>[…]</w:t>
      </w:r>
      <w:bookmarkStart w:id="0" w:name="_GoBack"/>
      <w:bookmarkEnd w:id="0"/>
      <w:r w:rsidR="006622D3" w:rsidRPr="0069136C">
        <w:rPr>
          <w:rFonts w:ascii="Arial" w:hAnsi="Arial" w:cs="Arial"/>
          <w:sz w:val="24"/>
          <w:szCs w:val="24"/>
        </w:rPr>
        <w:t xml:space="preserve"> (“the children”), shall be shared equally between the parties as follows:</w:t>
      </w:r>
    </w:p>
    <w:p w14:paraId="7CCE4516" w14:textId="4FAC632D" w:rsidR="006622D3" w:rsidRPr="0069136C" w:rsidRDefault="0069136C" w:rsidP="0069136C">
      <w:pPr>
        <w:tabs>
          <w:tab w:val="left" w:pos="3119"/>
        </w:tabs>
        <w:spacing w:before="120" w:after="360" w:line="480" w:lineRule="auto"/>
        <w:ind w:left="3119"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6622D3" w:rsidRPr="0069136C">
        <w:rPr>
          <w:rFonts w:ascii="Arial" w:hAnsi="Arial" w:cs="Arial"/>
          <w:sz w:val="24"/>
          <w:szCs w:val="24"/>
        </w:rPr>
        <w:t xml:space="preserve">Until Wednesday, 13 December 2023, the contact will be shared on a 2:2:5:5 </w:t>
      </w:r>
      <w:proofErr w:type="gramStart"/>
      <w:r w:rsidR="006622D3" w:rsidRPr="0069136C">
        <w:rPr>
          <w:rFonts w:ascii="Arial" w:hAnsi="Arial" w:cs="Arial"/>
          <w:sz w:val="24"/>
          <w:szCs w:val="24"/>
        </w:rPr>
        <w:t>basis</w:t>
      </w:r>
      <w:proofErr w:type="gramEnd"/>
      <w:r w:rsidR="006622D3" w:rsidRPr="0069136C">
        <w:rPr>
          <w:rFonts w:ascii="Arial" w:hAnsi="Arial" w:cs="Arial"/>
          <w:sz w:val="24"/>
          <w:szCs w:val="24"/>
        </w:rPr>
        <w:t xml:space="preserve"> as provided for in the court order of </w:t>
      </w:r>
      <w:proofErr w:type="spellStart"/>
      <w:r w:rsidR="006622D3" w:rsidRPr="0069136C">
        <w:rPr>
          <w:rFonts w:ascii="Arial" w:hAnsi="Arial" w:cs="Arial"/>
          <w:sz w:val="24"/>
          <w:szCs w:val="24"/>
        </w:rPr>
        <w:t>Nuku</w:t>
      </w:r>
      <w:proofErr w:type="spellEnd"/>
      <w:r w:rsidR="006622D3" w:rsidRPr="0069136C">
        <w:rPr>
          <w:rFonts w:ascii="Arial" w:hAnsi="Arial" w:cs="Arial"/>
          <w:sz w:val="24"/>
          <w:szCs w:val="24"/>
        </w:rPr>
        <w:t xml:space="preserve"> J, dated 11 April 2023;</w:t>
      </w:r>
    </w:p>
    <w:p w14:paraId="103D5A20" w14:textId="51BBC6FD" w:rsidR="006622D3" w:rsidRPr="0069136C" w:rsidRDefault="0069136C" w:rsidP="0069136C">
      <w:pPr>
        <w:tabs>
          <w:tab w:val="left" w:pos="3119"/>
        </w:tabs>
        <w:spacing w:before="120" w:after="360" w:line="480" w:lineRule="auto"/>
        <w:ind w:left="3119"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6622D3" w:rsidRPr="0069136C">
        <w:rPr>
          <w:rFonts w:ascii="Arial" w:hAnsi="Arial" w:cs="Arial"/>
          <w:sz w:val="24"/>
          <w:szCs w:val="24"/>
        </w:rPr>
        <w:t xml:space="preserve">For the duration of the school holidays from Thursday, 14 December 2023 to Tuesday, 16 January 2024, the contact will be shared on a 7:7 </w:t>
      </w:r>
      <w:proofErr w:type="gramStart"/>
      <w:r w:rsidR="006622D3" w:rsidRPr="0069136C">
        <w:rPr>
          <w:rFonts w:ascii="Arial" w:hAnsi="Arial" w:cs="Arial"/>
          <w:sz w:val="24"/>
          <w:szCs w:val="24"/>
        </w:rPr>
        <w:t>basis</w:t>
      </w:r>
      <w:proofErr w:type="gramEnd"/>
      <w:r w:rsidR="006622D3" w:rsidRPr="0069136C">
        <w:rPr>
          <w:rFonts w:ascii="Arial" w:hAnsi="Arial" w:cs="Arial"/>
          <w:sz w:val="24"/>
          <w:szCs w:val="24"/>
        </w:rPr>
        <w:t xml:space="preserve">, as recommended by Martin </w:t>
      </w:r>
      <w:proofErr w:type="spellStart"/>
      <w:r w:rsidR="006622D3" w:rsidRPr="0069136C">
        <w:rPr>
          <w:rFonts w:ascii="Arial" w:hAnsi="Arial" w:cs="Arial"/>
          <w:sz w:val="24"/>
          <w:szCs w:val="24"/>
        </w:rPr>
        <w:t>Yodaiken</w:t>
      </w:r>
      <w:proofErr w:type="spellEnd"/>
      <w:r w:rsidR="006622D3" w:rsidRPr="0069136C">
        <w:rPr>
          <w:rFonts w:ascii="Arial" w:hAnsi="Arial" w:cs="Arial"/>
          <w:sz w:val="24"/>
          <w:szCs w:val="24"/>
        </w:rPr>
        <w:t xml:space="preserve"> in his additional report dated 10 November 2023;</w:t>
      </w:r>
    </w:p>
    <w:p w14:paraId="7AAD8E44" w14:textId="758A7762" w:rsidR="00627818" w:rsidRPr="0069136C" w:rsidRDefault="0069136C" w:rsidP="0069136C">
      <w:pPr>
        <w:tabs>
          <w:tab w:val="left" w:pos="3119"/>
        </w:tabs>
        <w:spacing w:before="120" w:after="360" w:line="480" w:lineRule="auto"/>
        <w:ind w:left="3119"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6622D3" w:rsidRPr="0069136C">
        <w:rPr>
          <w:rFonts w:ascii="Arial" w:hAnsi="Arial" w:cs="Arial"/>
          <w:sz w:val="24"/>
          <w:szCs w:val="24"/>
        </w:rPr>
        <w:t xml:space="preserve">From Wednesday, 17 January 2024, the contact will be shared on a 2:2:3 </w:t>
      </w:r>
      <w:proofErr w:type="gramStart"/>
      <w:r w:rsidR="006622D3" w:rsidRPr="0069136C">
        <w:rPr>
          <w:rFonts w:ascii="Arial" w:hAnsi="Arial" w:cs="Arial"/>
          <w:sz w:val="24"/>
          <w:szCs w:val="24"/>
        </w:rPr>
        <w:t>basis</w:t>
      </w:r>
      <w:proofErr w:type="gramEnd"/>
      <w:r w:rsidR="006622D3" w:rsidRPr="0069136C">
        <w:rPr>
          <w:rFonts w:ascii="Arial" w:hAnsi="Arial" w:cs="Arial"/>
          <w:sz w:val="24"/>
          <w:szCs w:val="24"/>
        </w:rPr>
        <w:t xml:space="preserve"> as follows:</w:t>
      </w:r>
    </w:p>
    <w:p w14:paraId="457B051A" w14:textId="77777777" w:rsidR="006967A8" w:rsidRDefault="006967A8" w:rsidP="006967A8">
      <w:pPr>
        <w:pStyle w:val="ListParagraph"/>
        <w:tabs>
          <w:tab w:val="left" w:pos="3119"/>
        </w:tabs>
        <w:spacing w:before="120" w:after="360" w:line="480" w:lineRule="auto"/>
        <w:ind w:left="3119"/>
        <w:contextualSpacing w:val="0"/>
        <w:jc w:val="both"/>
        <w:rPr>
          <w:rFonts w:ascii="Arial" w:hAnsi="Arial" w:cs="Arial"/>
          <w:sz w:val="24"/>
          <w:szCs w:val="24"/>
        </w:rPr>
      </w:pPr>
    </w:p>
    <w:p w14:paraId="2F1EFB75" w14:textId="77777777" w:rsidR="000B28E3" w:rsidRPr="008F1CA4" w:rsidRDefault="000B28E3" w:rsidP="000B28E3">
      <w:pPr>
        <w:pStyle w:val="ListParagraph"/>
        <w:tabs>
          <w:tab w:val="left" w:pos="3119"/>
        </w:tabs>
        <w:spacing w:before="120" w:after="360" w:line="480" w:lineRule="auto"/>
        <w:ind w:left="3119"/>
        <w:contextualSpacing w:val="0"/>
        <w:jc w:val="both"/>
        <w:rPr>
          <w:rFonts w:ascii="Arial" w:hAnsi="Arial" w:cs="Arial"/>
          <w:sz w:val="24"/>
          <w:szCs w:val="24"/>
        </w:rPr>
      </w:pPr>
    </w:p>
    <w:tbl>
      <w:tblPr>
        <w:tblW w:w="0" w:type="auto"/>
        <w:tblInd w:w="-152" w:type="dxa"/>
        <w:tblCellMar>
          <w:left w:w="0" w:type="dxa"/>
          <w:right w:w="0" w:type="dxa"/>
        </w:tblCellMar>
        <w:tblLook w:val="04A0" w:firstRow="1" w:lastRow="0" w:firstColumn="1" w:lastColumn="0" w:noHBand="0" w:noVBand="1"/>
      </w:tblPr>
      <w:tblGrid>
        <w:gridCol w:w="1038"/>
        <w:gridCol w:w="1045"/>
        <w:gridCol w:w="1202"/>
        <w:gridCol w:w="1420"/>
        <w:gridCol w:w="1187"/>
        <w:gridCol w:w="1072"/>
        <w:gridCol w:w="1155"/>
        <w:gridCol w:w="1039"/>
      </w:tblGrid>
      <w:tr w:rsidR="00627818" w:rsidRPr="00627818" w14:paraId="74C1E947" w14:textId="77777777" w:rsidTr="00627818">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37C6E7" w14:textId="77777777" w:rsidR="00627818" w:rsidRPr="00627818" w:rsidRDefault="00627818">
            <w:pPr>
              <w:spacing w:before="120" w:after="360"/>
              <w:ind w:hanging="357"/>
              <w:jc w:val="both"/>
              <w:rPr>
                <w:sz w:val="20"/>
                <w:szCs w:val="20"/>
              </w:rPr>
            </w:pPr>
            <w:r w:rsidRPr="00627818">
              <w:rPr>
                <w:rFonts w:ascii="Arial" w:hAnsi="Arial" w:cs="Arial"/>
                <w:sz w:val="20"/>
                <w:szCs w:val="20"/>
                <w14:ligatures w14:val="standardContextual"/>
              </w:rPr>
              <w:t xml:space="preserve">  </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68407" w14:textId="77777777" w:rsidR="00627818" w:rsidRPr="00627818" w:rsidRDefault="00627818">
            <w:pPr>
              <w:spacing w:before="120" w:after="360"/>
              <w:rPr>
                <w:sz w:val="20"/>
                <w:szCs w:val="20"/>
              </w:rPr>
            </w:pPr>
            <w:r w:rsidRPr="00627818">
              <w:rPr>
                <w:rFonts w:ascii="Arial" w:hAnsi="Arial" w:cs="Arial"/>
                <w:b/>
                <w:bCs/>
                <w:sz w:val="20"/>
                <w:szCs w:val="20"/>
                <w14:ligatures w14:val="standardContextual"/>
              </w:rPr>
              <w:t xml:space="preserve">Monday </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3E0FA" w14:textId="77777777" w:rsidR="00627818" w:rsidRPr="00627818" w:rsidRDefault="00627818">
            <w:pPr>
              <w:spacing w:before="120" w:after="360"/>
              <w:ind w:hanging="357"/>
              <w:jc w:val="center"/>
              <w:rPr>
                <w:sz w:val="20"/>
                <w:szCs w:val="20"/>
              </w:rPr>
            </w:pPr>
            <w:r w:rsidRPr="00627818">
              <w:rPr>
                <w:rFonts w:ascii="Arial" w:hAnsi="Arial" w:cs="Arial"/>
                <w:b/>
                <w:bCs/>
                <w:sz w:val="20"/>
                <w:szCs w:val="20"/>
                <w14:ligatures w14:val="standardContextual"/>
              </w:rPr>
              <w:t xml:space="preserve">    Tuesday </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2AA7E4" w14:textId="77777777" w:rsidR="00627818" w:rsidRPr="00627818" w:rsidRDefault="00627818">
            <w:pPr>
              <w:spacing w:before="120" w:after="360"/>
              <w:ind w:hanging="357"/>
              <w:jc w:val="center"/>
              <w:rPr>
                <w:sz w:val="20"/>
                <w:szCs w:val="20"/>
              </w:rPr>
            </w:pPr>
            <w:r w:rsidRPr="00627818">
              <w:rPr>
                <w:rFonts w:ascii="Arial" w:hAnsi="Arial" w:cs="Arial"/>
                <w:b/>
                <w:bCs/>
                <w:sz w:val="20"/>
                <w:szCs w:val="20"/>
                <w14:ligatures w14:val="standardContextual"/>
              </w:rPr>
              <w:t xml:space="preserve">    Wednesday </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7C432" w14:textId="77777777" w:rsidR="00627818" w:rsidRPr="00627818" w:rsidRDefault="00627818">
            <w:pPr>
              <w:spacing w:before="120" w:after="360"/>
              <w:ind w:hanging="357"/>
              <w:jc w:val="center"/>
              <w:rPr>
                <w:sz w:val="20"/>
                <w:szCs w:val="20"/>
              </w:rPr>
            </w:pPr>
            <w:r w:rsidRPr="00627818">
              <w:rPr>
                <w:rFonts w:ascii="Arial" w:hAnsi="Arial" w:cs="Arial"/>
                <w:b/>
                <w:bCs/>
                <w:sz w:val="20"/>
                <w:szCs w:val="20"/>
                <w14:ligatures w14:val="standardContextual"/>
              </w:rPr>
              <w:t xml:space="preserve">     Thursday </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EA15B" w14:textId="77777777" w:rsidR="00627818" w:rsidRPr="00627818" w:rsidRDefault="00627818">
            <w:pPr>
              <w:spacing w:before="120" w:after="360"/>
              <w:ind w:hanging="357"/>
              <w:jc w:val="center"/>
              <w:rPr>
                <w:sz w:val="20"/>
                <w:szCs w:val="20"/>
              </w:rPr>
            </w:pPr>
            <w:r w:rsidRPr="00627818">
              <w:rPr>
                <w:rFonts w:ascii="Arial" w:hAnsi="Arial" w:cs="Arial"/>
                <w:b/>
                <w:bCs/>
                <w:sz w:val="20"/>
                <w:szCs w:val="20"/>
                <w14:ligatures w14:val="standardContextual"/>
              </w:rPr>
              <w:t xml:space="preserve">    Friday </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710F2D" w14:textId="77777777" w:rsidR="00627818" w:rsidRPr="00627818" w:rsidRDefault="00627818">
            <w:pPr>
              <w:spacing w:before="120" w:after="360"/>
              <w:ind w:hanging="357"/>
              <w:jc w:val="center"/>
              <w:rPr>
                <w:sz w:val="20"/>
                <w:szCs w:val="20"/>
              </w:rPr>
            </w:pPr>
            <w:r w:rsidRPr="00627818">
              <w:rPr>
                <w:rFonts w:ascii="Arial" w:hAnsi="Arial" w:cs="Arial"/>
                <w:b/>
                <w:bCs/>
                <w:sz w:val="20"/>
                <w:szCs w:val="20"/>
                <w14:ligatures w14:val="standardContextual"/>
              </w:rPr>
              <w:t xml:space="preserve">    Saturday </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01994" w14:textId="77777777" w:rsidR="00627818" w:rsidRPr="00627818" w:rsidRDefault="00627818">
            <w:pPr>
              <w:spacing w:before="120" w:after="360"/>
              <w:ind w:hanging="357"/>
              <w:jc w:val="center"/>
              <w:rPr>
                <w:sz w:val="20"/>
                <w:szCs w:val="20"/>
              </w:rPr>
            </w:pPr>
            <w:r w:rsidRPr="00627818">
              <w:rPr>
                <w:rFonts w:ascii="Arial" w:hAnsi="Arial" w:cs="Arial"/>
                <w:b/>
                <w:bCs/>
                <w:sz w:val="20"/>
                <w:szCs w:val="20"/>
                <w14:ligatures w14:val="standardContextual"/>
              </w:rPr>
              <w:t xml:space="preserve">Sunday </w:t>
            </w:r>
          </w:p>
        </w:tc>
      </w:tr>
      <w:tr w:rsidR="00627818" w:rsidRPr="00627818" w14:paraId="7BB8DF9F" w14:textId="77777777" w:rsidTr="00627818">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F3091" w14:textId="77777777" w:rsidR="00627818" w:rsidRPr="00627818" w:rsidRDefault="00627818">
            <w:pPr>
              <w:spacing w:before="120" w:after="360"/>
              <w:ind w:hanging="357"/>
              <w:jc w:val="center"/>
              <w:rPr>
                <w:sz w:val="20"/>
                <w:szCs w:val="20"/>
              </w:rPr>
            </w:pPr>
            <w:r w:rsidRPr="00627818">
              <w:rPr>
                <w:rFonts w:ascii="Arial" w:hAnsi="Arial" w:cs="Arial"/>
                <w:b/>
                <w:bCs/>
                <w:sz w:val="20"/>
                <w:szCs w:val="20"/>
                <w14:ligatures w14:val="standardContextual"/>
              </w:rPr>
              <w:t xml:space="preserve">  Week 1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1D971A8C"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   Mother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48E2279A"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Mother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716285F"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Father </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14:paraId="18178DCB"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Father </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14:paraId="5AA770F2"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Mother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64A4E9B3"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Mother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25A6668C"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Mother </w:t>
            </w:r>
          </w:p>
        </w:tc>
      </w:tr>
      <w:tr w:rsidR="00627818" w:rsidRPr="00627818" w14:paraId="4D473E92" w14:textId="77777777" w:rsidTr="00627818">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7E400" w14:textId="77777777" w:rsidR="00627818" w:rsidRPr="00627818" w:rsidRDefault="00627818">
            <w:pPr>
              <w:spacing w:before="120" w:after="360"/>
              <w:ind w:hanging="357"/>
              <w:jc w:val="center"/>
              <w:rPr>
                <w:sz w:val="20"/>
                <w:szCs w:val="20"/>
              </w:rPr>
            </w:pPr>
            <w:r w:rsidRPr="00627818">
              <w:rPr>
                <w:rFonts w:ascii="Arial" w:hAnsi="Arial" w:cs="Arial"/>
                <w:b/>
                <w:bCs/>
                <w:sz w:val="20"/>
                <w:szCs w:val="20"/>
                <w14:ligatures w14:val="standardContextual"/>
              </w:rPr>
              <w:t xml:space="preserve">  Week 2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72A2BCF9"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  Father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683888BA"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Father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BE2338A" w14:textId="77777777" w:rsidR="00627818" w:rsidRPr="00627818" w:rsidRDefault="00627818">
            <w:pPr>
              <w:spacing w:before="120" w:after="360"/>
              <w:rPr>
                <w:sz w:val="20"/>
                <w:szCs w:val="20"/>
              </w:rPr>
            </w:pPr>
            <w:r w:rsidRPr="00627818">
              <w:rPr>
                <w:rFonts w:ascii="Arial" w:hAnsi="Arial" w:cs="Arial"/>
                <w:sz w:val="20"/>
                <w:szCs w:val="20"/>
                <w14:ligatures w14:val="standardContextual"/>
              </w:rPr>
              <w:t xml:space="preserve">  Mother </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14:paraId="0FE02B86"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Mother </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14:paraId="25F266DC"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Father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5F60BBB8"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Father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14:paraId="1D0E6BB8" w14:textId="77777777" w:rsidR="00627818" w:rsidRPr="00627818" w:rsidRDefault="00627818">
            <w:pPr>
              <w:spacing w:before="120" w:after="360"/>
              <w:ind w:hanging="357"/>
              <w:jc w:val="center"/>
              <w:rPr>
                <w:sz w:val="20"/>
                <w:szCs w:val="20"/>
              </w:rPr>
            </w:pPr>
            <w:r w:rsidRPr="00627818">
              <w:rPr>
                <w:rFonts w:ascii="Arial" w:hAnsi="Arial" w:cs="Arial"/>
                <w:sz w:val="20"/>
                <w:szCs w:val="20"/>
                <w14:ligatures w14:val="standardContextual"/>
              </w:rPr>
              <w:t xml:space="preserve">Father </w:t>
            </w:r>
          </w:p>
        </w:tc>
      </w:tr>
    </w:tbl>
    <w:p w14:paraId="1F3F4077" w14:textId="77777777" w:rsidR="009B594B" w:rsidRDefault="009B594B" w:rsidP="009B594B">
      <w:pPr>
        <w:pStyle w:val="ListParagraph"/>
        <w:tabs>
          <w:tab w:val="left" w:pos="3119"/>
        </w:tabs>
        <w:spacing w:before="120" w:after="0" w:line="480" w:lineRule="auto"/>
        <w:ind w:left="3119"/>
        <w:contextualSpacing w:val="0"/>
        <w:jc w:val="both"/>
        <w:rPr>
          <w:rFonts w:ascii="Arial" w:hAnsi="Arial" w:cs="Arial"/>
          <w:sz w:val="24"/>
          <w:szCs w:val="24"/>
        </w:rPr>
      </w:pPr>
    </w:p>
    <w:p w14:paraId="40C9D467" w14:textId="471099BA" w:rsidR="006622D3" w:rsidRPr="0069136C" w:rsidRDefault="0069136C" w:rsidP="0069136C">
      <w:pPr>
        <w:tabs>
          <w:tab w:val="left" w:pos="3119"/>
        </w:tabs>
        <w:spacing w:before="120" w:after="360" w:line="480" w:lineRule="auto"/>
        <w:ind w:left="3119"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6622D3" w:rsidRPr="0069136C">
        <w:rPr>
          <w:rFonts w:ascii="Arial" w:hAnsi="Arial" w:cs="Arial"/>
          <w:sz w:val="24"/>
          <w:szCs w:val="24"/>
        </w:rPr>
        <w:t xml:space="preserve">The children will be collected from school or </w:t>
      </w:r>
      <w:proofErr w:type="spellStart"/>
      <w:r w:rsidR="006622D3" w:rsidRPr="0069136C">
        <w:rPr>
          <w:rFonts w:ascii="Arial" w:hAnsi="Arial" w:cs="Arial"/>
          <w:sz w:val="24"/>
          <w:szCs w:val="24"/>
        </w:rPr>
        <w:t>daycare</w:t>
      </w:r>
      <w:proofErr w:type="spellEnd"/>
      <w:r w:rsidR="006622D3" w:rsidRPr="0069136C">
        <w:rPr>
          <w:rFonts w:ascii="Arial" w:hAnsi="Arial" w:cs="Arial"/>
          <w:sz w:val="24"/>
          <w:szCs w:val="24"/>
        </w:rPr>
        <w:t xml:space="preserve"> by the party in whose care they will be that night and returned to school by the same party on the morning on which the contact shall shift to the other party;</w:t>
      </w:r>
    </w:p>
    <w:p w14:paraId="19E6538E" w14:textId="7A1785BF" w:rsidR="006622D3" w:rsidRPr="0069136C" w:rsidRDefault="0069136C" w:rsidP="0069136C">
      <w:pPr>
        <w:tabs>
          <w:tab w:val="left" w:pos="3119"/>
        </w:tabs>
        <w:spacing w:before="120" w:after="360" w:line="480" w:lineRule="auto"/>
        <w:ind w:left="3119" w:hanging="567"/>
        <w:jc w:val="both"/>
        <w:rPr>
          <w:rFonts w:ascii="Arial" w:hAnsi="Arial" w:cs="Arial"/>
          <w:sz w:val="24"/>
          <w:szCs w:val="24"/>
        </w:rPr>
      </w:pPr>
      <w:r>
        <w:rPr>
          <w:rFonts w:ascii="Arial" w:hAnsi="Arial" w:cs="Arial"/>
          <w:sz w:val="24"/>
          <w:szCs w:val="24"/>
        </w:rPr>
        <w:t>(e)</w:t>
      </w:r>
      <w:r>
        <w:rPr>
          <w:rFonts w:ascii="Arial" w:hAnsi="Arial" w:cs="Arial"/>
          <w:sz w:val="24"/>
          <w:szCs w:val="24"/>
        </w:rPr>
        <w:tab/>
      </w:r>
      <w:r w:rsidR="006622D3" w:rsidRPr="0069136C">
        <w:rPr>
          <w:rFonts w:ascii="Arial" w:hAnsi="Arial" w:cs="Arial"/>
          <w:sz w:val="24"/>
          <w:szCs w:val="24"/>
        </w:rPr>
        <w:t>While the children are in the care of one parent, that parent shall ensure that they have contact with the other parent by way of a video call or a telephone call at least once a day, at a time to be pre-arranged between the parties;</w:t>
      </w:r>
    </w:p>
    <w:p w14:paraId="342023C9" w14:textId="4273E642" w:rsidR="006622D3" w:rsidRPr="0069136C" w:rsidRDefault="0069136C" w:rsidP="0069136C">
      <w:pPr>
        <w:tabs>
          <w:tab w:val="left" w:pos="3119"/>
        </w:tabs>
        <w:spacing w:before="120" w:after="360" w:line="480" w:lineRule="auto"/>
        <w:ind w:left="3119" w:hanging="567"/>
        <w:jc w:val="both"/>
        <w:rPr>
          <w:rFonts w:ascii="Arial" w:hAnsi="Arial" w:cs="Arial"/>
          <w:sz w:val="24"/>
          <w:szCs w:val="24"/>
        </w:rPr>
      </w:pPr>
      <w:r w:rsidRPr="0041287E">
        <w:rPr>
          <w:rFonts w:ascii="Arial" w:hAnsi="Arial" w:cs="Arial"/>
          <w:sz w:val="24"/>
          <w:szCs w:val="24"/>
        </w:rPr>
        <w:t>(f)</w:t>
      </w:r>
      <w:r w:rsidRPr="0041287E">
        <w:rPr>
          <w:rFonts w:ascii="Arial" w:hAnsi="Arial" w:cs="Arial"/>
          <w:sz w:val="24"/>
          <w:szCs w:val="24"/>
        </w:rPr>
        <w:tab/>
      </w:r>
      <w:r w:rsidR="006622D3" w:rsidRPr="0069136C">
        <w:rPr>
          <w:rFonts w:ascii="Arial" w:hAnsi="Arial" w:cs="Arial"/>
          <w:sz w:val="24"/>
          <w:szCs w:val="24"/>
        </w:rPr>
        <w:t>Decisions effecting the children’s everyday care and routine shall be made by the parent in whose care they are at the relevant time</w:t>
      </w:r>
      <w:r w:rsidR="004413C3" w:rsidRPr="0069136C">
        <w:rPr>
          <w:rFonts w:ascii="Arial" w:hAnsi="Arial" w:cs="Arial"/>
          <w:sz w:val="24"/>
          <w:szCs w:val="24"/>
        </w:rPr>
        <w:t>.</w:t>
      </w:r>
    </w:p>
    <w:p w14:paraId="5009AE82" w14:textId="1B601DF2" w:rsidR="006622D3" w:rsidRPr="0069136C" w:rsidRDefault="0069136C" w:rsidP="0069136C">
      <w:pPr>
        <w:tabs>
          <w:tab w:val="left" w:pos="1701"/>
          <w:tab w:val="left" w:pos="2552"/>
        </w:tabs>
        <w:spacing w:before="120" w:after="360" w:line="480" w:lineRule="auto"/>
        <w:ind w:left="2552" w:hanging="1134"/>
        <w:jc w:val="both"/>
        <w:rPr>
          <w:rFonts w:ascii="Arial" w:hAnsi="Arial" w:cs="Arial"/>
          <w:sz w:val="24"/>
          <w:szCs w:val="24"/>
        </w:rPr>
      </w:pPr>
      <w:r w:rsidRPr="003D3A7A">
        <w:rPr>
          <w:rFonts w:ascii="Arial" w:hAnsi="Arial" w:cs="Arial"/>
          <w:sz w:val="24"/>
          <w:szCs w:val="24"/>
        </w:rPr>
        <w:t>59.4.2.</w:t>
      </w:r>
      <w:r w:rsidRPr="003D3A7A">
        <w:rPr>
          <w:rFonts w:ascii="Arial" w:hAnsi="Arial" w:cs="Arial"/>
          <w:sz w:val="24"/>
          <w:szCs w:val="24"/>
        </w:rPr>
        <w:tab/>
      </w:r>
      <w:r w:rsidR="006622D3" w:rsidRPr="0069136C">
        <w:rPr>
          <w:rFonts w:ascii="Arial" w:hAnsi="Arial" w:cs="Arial"/>
          <w:sz w:val="24"/>
          <w:szCs w:val="24"/>
        </w:rPr>
        <w:t xml:space="preserve">Before making any decision, which is likely to change significantly, or to have an adverse impact on, the children’s living conditions, education, health, personal relations with a parent or family member or generally the children’s wellbeing, </w:t>
      </w:r>
      <w:r w:rsidR="006622D3" w:rsidRPr="0069136C">
        <w:rPr>
          <w:rFonts w:ascii="Arial" w:hAnsi="Arial" w:cs="Arial"/>
          <w:sz w:val="24"/>
          <w:szCs w:val="24"/>
        </w:rPr>
        <w:lastRenderedPageBreak/>
        <w:t>the parties shall endeavour to reach an agreement on this decision in writing in accordance with the provisions of section 31 of the Children’s Act 38 of 2005. In the event that the parties are unable to make a decision jointly, the dispute shall be referred to the parenting coordinator (“the PC”), who shall have the following powers and be authorised to:</w:t>
      </w:r>
    </w:p>
    <w:p w14:paraId="1E789EED" w14:textId="390566EE" w:rsidR="006622D3" w:rsidRPr="0069136C" w:rsidRDefault="0069136C" w:rsidP="0069136C">
      <w:pPr>
        <w:spacing w:before="120" w:after="360" w:line="480" w:lineRule="auto"/>
        <w:ind w:left="3119"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6622D3" w:rsidRPr="0069136C">
        <w:rPr>
          <w:rFonts w:ascii="Arial" w:hAnsi="Arial" w:cs="Arial"/>
          <w:sz w:val="24"/>
          <w:szCs w:val="24"/>
        </w:rPr>
        <w:t>mediate joint decisions in respect of the children;</w:t>
      </w:r>
    </w:p>
    <w:p w14:paraId="14759A94" w14:textId="6EF77E9C" w:rsidR="006622D3" w:rsidRPr="0069136C" w:rsidRDefault="0069136C" w:rsidP="0069136C">
      <w:pPr>
        <w:spacing w:before="120" w:after="360" w:line="480" w:lineRule="auto"/>
        <w:ind w:left="3119"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6622D3" w:rsidRPr="0069136C">
        <w:rPr>
          <w:rFonts w:ascii="Arial" w:hAnsi="Arial" w:cs="Arial"/>
          <w:sz w:val="24"/>
          <w:szCs w:val="24"/>
        </w:rPr>
        <w:t xml:space="preserve">make any recommendations in respect of any issue concerning the welfare or affecting the best interests of the children, which recommendations shall not be binding upon the parties unless they constitute directives made pursuant to paragraph </w:t>
      </w:r>
      <w:r w:rsidR="00952BB0" w:rsidRPr="0069136C">
        <w:rPr>
          <w:rFonts w:ascii="Arial" w:hAnsi="Arial" w:cs="Arial"/>
          <w:sz w:val="24"/>
          <w:szCs w:val="24"/>
        </w:rPr>
        <w:t xml:space="preserve">(c) </w:t>
      </w:r>
      <w:r w:rsidR="006622D3" w:rsidRPr="0069136C">
        <w:rPr>
          <w:rFonts w:ascii="Arial" w:hAnsi="Arial" w:cs="Arial"/>
          <w:sz w:val="24"/>
          <w:szCs w:val="24"/>
        </w:rPr>
        <w:t>below;</w:t>
      </w:r>
    </w:p>
    <w:p w14:paraId="7EB7E73E" w14:textId="4CB963B7" w:rsidR="006622D3" w:rsidRPr="0069136C" w:rsidRDefault="0069136C" w:rsidP="0069136C">
      <w:pPr>
        <w:spacing w:before="120" w:after="360" w:line="480" w:lineRule="auto"/>
        <w:ind w:left="3119" w:hanging="567"/>
        <w:jc w:val="both"/>
        <w:rPr>
          <w:rFonts w:ascii="Arial" w:hAnsi="Arial" w:cs="Arial"/>
          <w:sz w:val="24"/>
          <w:szCs w:val="24"/>
        </w:rPr>
      </w:pPr>
      <w:r w:rsidRPr="00B57185">
        <w:rPr>
          <w:rFonts w:ascii="Arial" w:hAnsi="Arial" w:cs="Arial"/>
          <w:sz w:val="24"/>
          <w:szCs w:val="24"/>
        </w:rPr>
        <w:t>(c)</w:t>
      </w:r>
      <w:r w:rsidRPr="00B57185">
        <w:rPr>
          <w:rFonts w:ascii="Arial" w:hAnsi="Arial" w:cs="Arial"/>
          <w:sz w:val="24"/>
          <w:szCs w:val="24"/>
        </w:rPr>
        <w:tab/>
      </w:r>
      <w:r w:rsidR="006622D3" w:rsidRPr="0069136C">
        <w:rPr>
          <w:rFonts w:ascii="Arial" w:hAnsi="Arial" w:cs="Arial"/>
          <w:sz w:val="24"/>
          <w:szCs w:val="24"/>
        </w:rPr>
        <w:t>make directives binding on the parties and the children until a court of competent jurisdiction order otherwise, limited to the following specific aspects:</w:t>
      </w:r>
    </w:p>
    <w:p w14:paraId="0EDC5177" w14:textId="1218FF14" w:rsidR="00B57185" w:rsidRPr="0069136C" w:rsidRDefault="0069136C" w:rsidP="0069136C">
      <w:pPr>
        <w:spacing w:before="120" w:after="360" w:line="480" w:lineRule="auto"/>
        <w:ind w:left="4253" w:hanging="1134"/>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6622D3" w:rsidRPr="0069136C">
        <w:rPr>
          <w:rFonts w:ascii="Arial" w:hAnsi="Arial" w:cs="Arial"/>
          <w:sz w:val="24"/>
          <w:szCs w:val="24"/>
        </w:rPr>
        <w:t>variation of the contact arrangements which do not substantially alter the basis of the time share allocation provided for in this order;</w:t>
      </w:r>
    </w:p>
    <w:p w14:paraId="5FD09F6F" w14:textId="585A4DEF" w:rsidR="006622D3" w:rsidRPr="0069136C" w:rsidRDefault="0069136C" w:rsidP="0069136C">
      <w:pPr>
        <w:spacing w:before="120" w:after="360" w:line="480" w:lineRule="auto"/>
        <w:ind w:left="4253" w:hanging="1134"/>
        <w:jc w:val="both"/>
        <w:rPr>
          <w:rFonts w:ascii="Arial" w:hAnsi="Arial" w:cs="Arial"/>
          <w:sz w:val="24"/>
          <w:szCs w:val="24"/>
        </w:rPr>
      </w:pPr>
      <w:r>
        <w:rPr>
          <w:rFonts w:ascii="Arial" w:hAnsi="Arial" w:cs="Arial"/>
          <w:sz w:val="24"/>
          <w:szCs w:val="24"/>
        </w:rPr>
        <w:t>(ii)</w:t>
      </w:r>
      <w:r>
        <w:rPr>
          <w:rFonts w:ascii="Arial" w:hAnsi="Arial" w:cs="Arial"/>
          <w:sz w:val="24"/>
          <w:szCs w:val="24"/>
        </w:rPr>
        <w:tab/>
      </w:r>
      <w:r w:rsidR="006622D3" w:rsidRPr="0069136C">
        <w:rPr>
          <w:rFonts w:ascii="Arial" w:hAnsi="Arial" w:cs="Arial"/>
          <w:sz w:val="24"/>
          <w:szCs w:val="24"/>
        </w:rPr>
        <w:t>time, manner and frequency of telephonic and/or video contact that the children shall have with the one parent while in the care of the other;</w:t>
      </w:r>
    </w:p>
    <w:p w14:paraId="1A739478" w14:textId="77777777" w:rsidR="006967A8" w:rsidRPr="00B57185" w:rsidRDefault="006967A8" w:rsidP="006967A8">
      <w:pPr>
        <w:pStyle w:val="ListParagraph"/>
        <w:spacing w:before="120" w:after="360" w:line="480" w:lineRule="auto"/>
        <w:ind w:left="4253"/>
        <w:contextualSpacing w:val="0"/>
        <w:jc w:val="both"/>
        <w:rPr>
          <w:rFonts w:ascii="Arial" w:hAnsi="Arial" w:cs="Arial"/>
          <w:sz w:val="24"/>
          <w:szCs w:val="24"/>
        </w:rPr>
      </w:pPr>
    </w:p>
    <w:p w14:paraId="618151E5" w14:textId="515E7B51" w:rsidR="006622D3" w:rsidRPr="0069136C" w:rsidRDefault="0069136C" w:rsidP="0069136C">
      <w:pPr>
        <w:tabs>
          <w:tab w:val="left" w:pos="1701"/>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59.4.3.</w:t>
      </w:r>
      <w:r>
        <w:rPr>
          <w:rFonts w:ascii="Arial" w:hAnsi="Arial" w:cs="Arial"/>
          <w:sz w:val="24"/>
          <w:szCs w:val="24"/>
        </w:rPr>
        <w:tab/>
      </w:r>
      <w:r w:rsidR="006622D3" w:rsidRPr="0069136C">
        <w:rPr>
          <w:rFonts w:ascii="Arial" w:hAnsi="Arial" w:cs="Arial"/>
          <w:sz w:val="24"/>
          <w:szCs w:val="24"/>
        </w:rPr>
        <w:t>The PC shall be Advocate Diane Davis SC</w:t>
      </w:r>
      <w:r w:rsidR="00D95339" w:rsidRPr="0069136C">
        <w:rPr>
          <w:rFonts w:ascii="Arial" w:hAnsi="Arial" w:cs="Arial"/>
          <w:sz w:val="24"/>
          <w:szCs w:val="24"/>
        </w:rPr>
        <w:t>.</w:t>
      </w:r>
    </w:p>
    <w:p w14:paraId="392F9F99" w14:textId="5CB1F3DC" w:rsidR="006622D3" w:rsidRPr="0069136C" w:rsidRDefault="0069136C" w:rsidP="0069136C">
      <w:pPr>
        <w:tabs>
          <w:tab w:val="left" w:pos="1701"/>
          <w:tab w:val="left" w:pos="2552"/>
        </w:tabs>
        <w:spacing w:before="120" w:after="360" w:line="480" w:lineRule="auto"/>
        <w:ind w:left="2552" w:hanging="1134"/>
        <w:jc w:val="both"/>
        <w:rPr>
          <w:rFonts w:ascii="Arial" w:hAnsi="Arial" w:cs="Arial"/>
          <w:sz w:val="24"/>
          <w:szCs w:val="24"/>
        </w:rPr>
      </w:pPr>
      <w:r w:rsidRPr="00981AE0">
        <w:rPr>
          <w:rFonts w:ascii="Arial" w:hAnsi="Arial" w:cs="Arial"/>
          <w:sz w:val="24"/>
          <w:szCs w:val="24"/>
        </w:rPr>
        <w:t>59.4.4.</w:t>
      </w:r>
      <w:r w:rsidRPr="00981AE0">
        <w:rPr>
          <w:rFonts w:ascii="Arial" w:hAnsi="Arial" w:cs="Arial"/>
          <w:sz w:val="24"/>
          <w:szCs w:val="24"/>
        </w:rPr>
        <w:tab/>
      </w:r>
      <w:r w:rsidR="006622D3" w:rsidRPr="0069136C">
        <w:rPr>
          <w:rFonts w:ascii="Arial" w:hAnsi="Arial" w:cs="Arial"/>
          <w:sz w:val="24"/>
          <w:szCs w:val="24"/>
        </w:rPr>
        <w:t xml:space="preserve">To ensure the safety and well-being of the </w:t>
      </w:r>
      <w:proofErr w:type="gramStart"/>
      <w:r w:rsidR="006622D3" w:rsidRPr="0069136C">
        <w:rPr>
          <w:rFonts w:ascii="Arial" w:hAnsi="Arial" w:cs="Arial"/>
          <w:sz w:val="24"/>
          <w:szCs w:val="24"/>
        </w:rPr>
        <w:t>children:-</w:t>
      </w:r>
      <w:proofErr w:type="gramEnd"/>
      <w:r w:rsidR="006622D3" w:rsidRPr="0069136C">
        <w:rPr>
          <w:rFonts w:ascii="Arial" w:hAnsi="Arial" w:cs="Arial"/>
          <w:sz w:val="24"/>
          <w:szCs w:val="24"/>
        </w:rPr>
        <w:t xml:space="preserve"> </w:t>
      </w:r>
    </w:p>
    <w:p w14:paraId="730A8F83" w14:textId="6FABD55E" w:rsidR="006622D3" w:rsidRPr="0069136C" w:rsidRDefault="0069136C" w:rsidP="0069136C">
      <w:pPr>
        <w:spacing w:before="120" w:after="360" w:line="480" w:lineRule="auto"/>
        <w:ind w:left="3119"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6622D3" w:rsidRPr="0069136C">
        <w:rPr>
          <w:rFonts w:ascii="Arial" w:hAnsi="Arial" w:cs="Arial"/>
          <w:sz w:val="24"/>
          <w:szCs w:val="24"/>
        </w:rPr>
        <w:t xml:space="preserve">The PC is authorised and empowered to direct the parents to undergo alcohol breathalyser tests by means of their personal </w:t>
      </w:r>
      <w:proofErr w:type="spellStart"/>
      <w:r w:rsidR="006622D3" w:rsidRPr="0069136C">
        <w:rPr>
          <w:rFonts w:ascii="Arial" w:hAnsi="Arial" w:cs="Arial"/>
          <w:sz w:val="24"/>
          <w:szCs w:val="24"/>
        </w:rPr>
        <w:t>iSober</w:t>
      </w:r>
      <w:proofErr w:type="spellEnd"/>
      <w:r w:rsidR="006622D3" w:rsidRPr="0069136C">
        <w:rPr>
          <w:rFonts w:ascii="Arial" w:hAnsi="Arial" w:cs="Arial"/>
          <w:sz w:val="24"/>
          <w:szCs w:val="24"/>
        </w:rPr>
        <w:t xml:space="preserve"> breathalyser devices, referred to below, immediately before, immediately after and during the period when the children are in their care, and to provide immediate results to the PC, such tests to be imposed randomly and at the discretion of the PC; </w:t>
      </w:r>
    </w:p>
    <w:p w14:paraId="11B13A23" w14:textId="77777777" w:rsidR="00722974" w:rsidRDefault="00722974" w:rsidP="009B594B">
      <w:pPr>
        <w:pStyle w:val="ListParagraph"/>
        <w:spacing w:before="120" w:after="360" w:line="276" w:lineRule="auto"/>
        <w:ind w:left="3119"/>
        <w:jc w:val="both"/>
        <w:rPr>
          <w:rFonts w:ascii="Arial" w:hAnsi="Arial" w:cs="Arial"/>
          <w:sz w:val="24"/>
          <w:szCs w:val="24"/>
        </w:rPr>
      </w:pPr>
    </w:p>
    <w:p w14:paraId="77309A1C" w14:textId="1B3D6D52" w:rsidR="006622D3" w:rsidRPr="0069136C" w:rsidRDefault="0069136C" w:rsidP="0069136C">
      <w:pPr>
        <w:spacing w:before="120" w:after="360" w:line="480" w:lineRule="auto"/>
        <w:ind w:left="3119"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6622D3" w:rsidRPr="0069136C">
        <w:rPr>
          <w:rFonts w:ascii="Arial" w:hAnsi="Arial" w:cs="Arial"/>
          <w:sz w:val="24"/>
          <w:szCs w:val="24"/>
        </w:rPr>
        <w:t xml:space="preserve">Should either parent form the reasonable suspicion that the other parent is abusing alcohol while the children are in that parent’s care, they are entitled to request that the PC direct the other parent to undergo breathalyser tests, and the PC, in her discretion, is empowered to direct either parent to undergo such breathalyser tests, as </w:t>
      </w:r>
      <w:r w:rsidR="00A73177" w:rsidRPr="0069136C">
        <w:rPr>
          <w:rFonts w:ascii="Arial" w:hAnsi="Arial" w:cs="Arial"/>
          <w:sz w:val="24"/>
          <w:szCs w:val="24"/>
        </w:rPr>
        <w:t xml:space="preserve">addressed </w:t>
      </w:r>
      <w:r w:rsidR="006622D3" w:rsidRPr="0069136C">
        <w:rPr>
          <w:rFonts w:ascii="Arial" w:hAnsi="Arial" w:cs="Arial"/>
          <w:sz w:val="24"/>
          <w:szCs w:val="24"/>
        </w:rPr>
        <w:t>above;</w:t>
      </w:r>
    </w:p>
    <w:p w14:paraId="7CAD395C" w14:textId="77777777" w:rsidR="00722974" w:rsidRPr="00722974" w:rsidRDefault="00722974" w:rsidP="009B594B">
      <w:pPr>
        <w:pStyle w:val="ListParagraph"/>
        <w:spacing w:line="360" w:lineRule="auto"/>
        <w:rPr>
          <w:rFonts w:ascii="Arial" w:hAnsi="Arial" w:cs="Arial"/>
          <w:sz w:val="24"/>
          <w:szCs w:val="24"/>
        </w:rPr>
      </w:pPr>
    </w:p>
    <w:p w14:paraId="1E951863" w14:textId="4BEACD6F" w:rsidR="006622D3" w:rsidRPr="0069136C" w:rsidRDefault="0069136C" w:rsidP="0069136C">
      <w:pPr>
        <w:spacing w:before="120" w:after="360" w:line="480" w:lineRule="auto"/>
        <w:ind w:left="3119"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6622D3" w:rsidRPr="0069136C">
        <w:rPr>
          <w:rFonts w:ascii="Arial" w:hAnsi="Arial" w:cs="Arial"/>
          <w:sz w:val="24"/>
          <w:szCs w:val="24"/>
        </w:rPr>
        <w:t xml:space="preserve">In the event that the results of the breathalyser test indicate alcohol consumption by either parent before and/or while the children are in the said parent’s care, </w:t>
      </w:r>
      <w:r w:rsidR="006622D3" w:rsidRPr="0069136C">
        <w:rPr>
          <w:rFonts w:ascii="Arial" w:hAnsi="Arial" w:cs="Arial"/>
          <w:sz w:val="24"/>
          <w:szCs w:val="24"/>
        </w:rPr>
        <w:lastRenderedPageBreak/>
        <w:t>the PC is empowered to suspend such parent’s contact with the children and/or direct that the children be temporarily removed from the care of such parent and placed in the care of the other parent, on such terms as the PC deems appropriate, including the imposition of further testing;</w:t>
      </w:r>
    </w:p>
    <w:p w14:paraId="1BB44C64" w14:textId="77777777" w:rsidR="00722974" w:rsidRPr="00722974" w:rsidRDefault="00722974" w:rsidP="009B594B">
      <w:pPr>
        <w:pStyle w:val="ListParagraph"/>
        <w:spacing w:line="240" w:lineRule="auto"/>
        <w:rPr>
          <w:rFonts w:ascii="Arial" w:hAnsi="Arial" w:cs="Arial"/>
          <w:sz w:val="24"/>
          <w:szCs w:val="24"/>
        </w:rPr>
      </w:pPr>
    </w:p>
    <w:p w14:paraId="58D55D50" w14:textId="5413A509" w:rsidR="006622D3" w:rsidRPr="0069136C" w:rsidRDefault="0069136C" w:rsidP="0069136C">
      <w:pPr>
        <w:spacing w:before="120" w:after="360" w:line="480" w:lineRule="auto"/>
        <w:ind w:left="3119"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6622D3" w:rsidRPr="0069136C">
        <w:rPr>
          <w:rFonts w:ascii="Arial" w:hAnsi="Arial" w:cs="Arial"/>
          <w:sz w:val="24"/>
          <w:szCs w:val="24"/>
        </w:rPr>
        <w:t>The PC is further authorised and empowered to direct either or both parents to undergo Ethyl glucuronide (</w:t>
      </w:r>
      <w:proofErr w:type="spellStart"/>
      <w:r w:rsidR="006622D3" w:rsidRPr="0069136C">
        <w:rPr>
          <w:rFonts w:ascii="Arial" w:hAnsi="Arial" w:cs="Arial"/>
          <w:sz w:val="24"/>
          <w:szCs w:val="24"/>
        </w:rPr>
        <w:t>EtG</w:t>
      </w:r>
      <w:proofErr w:type="spellEnd"/>
      <w:r w:rsidR="006622D3" w:rsidRPr="0069136C">
        <w:rPr>
          <w:rFonts w:ascii="Arial" w:hAnsi="Arial" w:cs="Arial"/>
          <w:sz w:val="24"/>
          <w:szCs w:val="24"/>
        </w:rPr>
        <w:t>) urine tests, to be performed by the SA Mobile Drug Testing Unit, and to be provided with the test results as soon as same becomes available, should the need arise for additional testing. In the event that the results indicate alcohol consumption by either parent, the PC is empowered to impose a more rigorous alcohol testing regime in respect of that parent, for as long as she deems necessary</w:t>
      </w:r>
      <w:r w:rsidR="00066A3F" w:rsidRPr="0069136C">
        <w:rPr>
          <w:rFonts w:ascii="Arial" w:hAnsi="Arial" w:cs="Arial"/>
          <w:sz w:val="24"/>
          <w:szCs w:val="24"/>
        </w:rPr>
        <w:t>;</w:t>
      </w:r>
    </w:p>
    <w:p w14:paraId="49FEFE11" w14:textId="77777777" w:rsidR="00066A3F" w:rsidRPr="00066A3F" w:rsidRDefault="00066A3F" w:rsidP="009B594B">
      <w:pPr>
        <w:pStyle w:val="ListParagraph"/>
        <w:spacing w:line="240" w:lineRule="auto"/>
        <w:rPr>
          <w:rFonts w:ascii="Arial" w:hAnsi="Arial" w:cs="Arial"/>
          <w:sz w:val="24"/>
          <w:szCs w:val="24"/>
        </w:rPr>
      </w:pPr>
    </w:p>
    <w:p w14:paraId="461579ED" w14:textId="5A613D3B" w:rsidR="006967A8" w:rsidRPr="0069136C" w:rsidRDefault="0069136C" w:rsidP="0069136C">
      <w:pPr>
        <w:spacing w:before="120" w:after="360" w:line="480" w:lineRule="auto"/>
        <w:ind w:left="3119" w:hanging="567"/>
        <w:jc w:val="both"/>
        <w:rPr>
          <w:rFonts w:ascii="Arial" w:hAnsi="Arial" w:cs="Arial"/>
          <w:sz w:val="24"/>
          <w:szCs w:val="24"/>
        </w:rPr>
      </w:pPr>
      <w:r>
        <w:rPr>
          <w:rFonts w:ascii="Arial" w:hAnsi="Arial" w:cs="Arial"/>
          <w:sz w:val="24"/>
          <w:szCs w:val="24"/>
        </w:rPr>
        <w:t>(e)</w:t>
      </w:r>
      <w:r>
        <w:rPr>
          <w:rFonts w:ascii="Arial" w:hAnsi="Arial" w:cs="Arial"/>
          <w:sz w:val="24"/>
          <w:szCs w:val="24"/>
        </w:rPr>
        <w:tab/>
      </w:r>
      <w:r w:rsidR="006622D3" w:rsidRPr="0069136C">
        <w:rPr>
          <w:rFonts w:ascii="Arial" w:hAnsi="Arial" w:cs="Arial"/>
          <w:sz w:val="24"/>
          <w:szCs w:val="24"/>
        </w:rPr>
        <w:t xml:space="preserve">Both parents are directed to acquire </w:t>
      </w:r>
      <w:proofErr w:type="spellStart"/>
      <w:r w:rsidR="006622D3" w:rsidRPr="0069136C">
        <w:rPr>
          <w:rFonts w:ascii="Arial" w:hAnsi="Arial" w:cs="Arial"/>
          <w:sz w:val="24"/>
          <w:szCs w:val="24"/>
        </w:rPr>
        <w:t>iSober</w:t>
      </w:r>
      <w:proofErr w:type="spellEnd"/>
      <w:r w:rsidR="006622D3" w:rsidRPr="0069136C">
        <w:rPr>
          <w:rFonts w:ascii="Arial" w:hAnsi="Arial" w:cs="Arial"/>
          <w:sz w:val="24"/>
          <w:szCs w:val="24"/>
        </w:rPr>
        <w:t xml:space="preserve"> breathalyser devices and download the </w:t>
      </w:r>
      <w:proofErr w:type="spellStart"/>
      <w:r w:rsidR="006622D3" w:rsidRPr="0069136C">
        <w:rPr>
          <w:rFonts w:ascii="Arial" w:hAnsi="Arial" w:cs="Arial"/>
          <w:sz w:val="24"/>
          <w:szCs w:val="24"/>
        </w:rPr>
        <w:t>iSober</w:t>
      </w:r>
      <w:proofErr w:type="spellEnd"/>
      <w:r w:rsidR="006622D3" w:rsidRPr="0069136C">
        <w:rPr>
          <w:rFonts w:ascii="Arial" w:hAnsi="Arial" w:cs="Arial"/>
          <w:sz w:val="24"/>
          <w:szCs w:val="24"/>
        </w:rPr>
        <w:t xml:space="preserve"> app to their personal cell phones, the costs of such devices to be paid by the Respondent. (</w:t>
      </w:r>
      <w:proofErr w:type="spellStart"/>
      <w:r w:rsidR="006622D3" w:rsidRPr="0069136C">
        <w:rPr>
          <w:rFonts w:ascii="Arial" w:hAnsi="Arial" w:cs="Arial"/>
          <w:sz w:val="24"/>
          <w:szCs w:val="24"/>
        </w:rPr>
        <w:t>iSober</w:t>
      </w:r>
      <w:proofErr w:type="spellEnd"/>
      <w:r w:rsidR="006622D3" w:rsidRPr="0069136C">
        <w:rPr>
          <w:rFonts w:ascii="Arial" w:hAnsi="Arial" w:cs="Arial"/>
          <w:sz w:val="24"/>
          <w:szCs w:val="24"/>
        </w:rPr>
        <w:t xml:space="preserve"> breathalyser devices will enable the parents to perform remote breathalyser tests on themselves and the test data then becomes available in </w:t>
      </w:r>
      <w:r w:rsidR="006622D3" w:rsidRPr="0069136C">
        <w:rPr>
          <w:rFonts w:ascii="Arial" w:hAnsi="Arial" w:cs="Arial"/>
          <w:sz w:val="24"/>
          <w:szCs w:val="24"/>
        </w:rPr>
        <w:lastRenderedPageBreak/>
        <w:t xml:space="preserve">real-time for sharing and analysis on the </w:t>
      </w:r>
      <w:proofErr w:type="spellStart"/>
      <w:r w:rsidR="006622D3" w:rsidRPr="0069136C">
        <w:rPr>
          <w:rFonts w:ascii="Arial" w:hAnsi="Arial" w:cs="Arial"/>
          <w:sz w:val="24"/>
          <w:szCs w:val="24"/>
        </w:rPr>
        <w:t>iSober</w:t>
      </w:r>
      <w:proofErr w:type="spellEnd"/>
      <w:r w:rsidR="006622D3" w:rsidRPr="0069136C">
        <w:rPr>
          <w:rFonts w:ascii="Arial" w:hAnsi="Arial" w:cs="Arial"/>
          <w:sz w:val="24"/>
          <w:szCs w:val="24"/>
        </w:rPr>
        <w:t xml:space="preserve"> App, which results will be accessible to the PC on the said app. The breathalyser tests are matched with photographic identity verification of the user, their GPS position, date and time of the test as well as the serial number of device used.)</w:t>
      </w:r>
    </w:p>
    <w:p w14:paraId="7657E3E6" w14:textId="77777777" w:rsidR="006967A8" w:rsidRPr="006967A8" w:rsidRDefault="006967A8" w:rsidP="006967A8">
      <w:pPr>
        <w:pStyle w:val="ListParagraph"/>
        <w:rPr>
          <w:rFonts w:ascii="Arial" w:hAnsi="Arial" w:cs="Arial"/>
          <w:sz w:val="24"/>
          <w:szCs w:val="24"/>
        </w:rPr>
      </w:pPr>
    </w:p>
    <w:p w14:paraId="345EDA93" w14:textId="77777777" w:rsidR="006967A8" w:rsidRPr="006967A8" w:rsidRDefault="006967A8" w:rsidP="006967A8">
      <w:pPr>
        <w:pStyle w:val="ListParagraph"/>
        <w:spacing w:before="120" w:after="360" w:line="240" w:lineRule="auto"/>
        <w:ind w:left="3119"/>
        <w:jc w:val="both"/>
        <w:rPr>
          <w:rFonts w:ascii="Arial" w:hAnsi="Arial" w:cs="Arial"/>
          <w:sz w:val="24"/>
          <w:szCs w:val="24"/>
        </w:rPr>
      </w:pPr>
    </w:p>
    <w:p w14:paraId="4D363AEC" w14:textId="484CA3D2" w:rsidR="006622D3" w:rsidRPr="0069136C" w:rsidRDefault="0069136C" w:rsidP="0069136C">
      <w:pPr>
        <w:tabs>
          <w:tab w:val="left" w:pos="1701"/>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59.4.5.</w:t>
      </w:r>
      <w:r>
        <w:rPr>
          <w:rFonts w:ascii="Arial" w:hAnsi="Arial" w:cs="Arial"/>
          <w:sz w:val="24"/>
          <w:szCs w:val="24"/>
        </w:rPr>
        <w:tab/>
      </w:r>
      <w:r w:rsidR="006622D3" w:rsidRPr="0069136C">
        <w:rPr>
          <w:rFonts w:ascii="Arial" w:hAnsi="Arial" w:cs="Arial"/>
          <w:sz w:val="24"/>
          <w:szCs w:val="24"/>
        </w:rPr>
        <w:t>When making directives, the PC shall be mindful of the children’s best interests and the PC’s directives shall always be subject to the oversight of a court of competent jurisdiction and only be binding on the parties for as long as a court of competent jurisdiction has not ordered otherwise.</w:t>
      </w:r>
    </w:p>
    <w:p w14:paraId="11A73149" w14:textId="57902AD5" w:rsidR="006622D3" w:rsidRPr="0069136C" w:rsidRDefault="0069136C" w:rsidP="0069136C">
      <w:pPr>
        <w:tabs>
          <w:tab w:val="left" w:pos="1701"/>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59.4.6.</w:t>
      </w:r>
      <w:r>
        <w:rPr>
          <w:rFonts w:ascii="Arial" w:hAnsi="Arial" w:cs="Arial"/>
          <w:sz w:val="24"/>
          <w:szCs w:val="24"/>
        </w:rPr>
        <w:tab/>
      </w:r>
      <w:r w:rsidR="006622D3" w:rsidRPr="0069136C">
        <w:rPr>
          <w:rFonts w:ascii="Arial" w:hAnsi="Arial" w:cs="Arial"/>
          <w:sz w:val="24"/>
          <w:szCs w:val="24"/>
        </w:rPr>
        <w:t xml:space="preserve">The costs occasioned by the appointment of the PC shall be </w:t>
      </w:r>
      <w:r w:rsidR="00CE2ADA" w:rsidRPr="0069136C">
        <w:rPr>
          <w:rFonts w:ascii="Arial" w:hAnsi="Arial" w:cs="Arial"/>
          <w:sz w:val="24"/>
          <w:szCs w:val="24"/>
        </w:rPr>
        <w:t>shared between the parties on the following basis: (a) t</w:t>
      </w:r>
      <w:r w:rsidR="006622D3" w:rsidRPr="0069136C">
        <w:rPr>
          <w:rFonts w:ascii="Arial" w:hAnsi="Arial" w:cs="Arial"/>
          <w:sz w:val="24"/>
          <w:szCs w:val="24"/>
        </w:rPr>
        <w:t xml:space="preserve">he </w:t>
      </w:r>
      <w:r w:rsidR="009A41EB" w:rsidRPr="0069136C">
        <w:rPr>
          <w:rFonts w:ascii="Arial" w:hAnsi="Arial" w:cs="Arial"/>
          <w:sz w:val="24"/>
          <w:szCs w:val="24"/>
        </w:rPr>
        <w:t>r</w:t>
      </w:r>
      <w:r w:rsidR="006622D3" w:rsidRPr="0069136C">
        <w:rPr>
          <w:rFonts w:ascii="Arial" w:hAnsi="Arial" w:cs="Arial"/>
          <w:sz w:val="24"/>
          <w:szCs w:val="24"/>
        </w:rPr>
        <w:t>espondent</w:t>
      </w:r>
      <w:r w:rsidR="00CE2ADA" w:rsidRPr="0069136C">
        <w:rPr>
          <w:rFonts w:ascii="Arial" w:hAnsi="Arial" w:cs="Arial"/>
          <w:sz w:val="24"/>
          <w:szCs w:val="24"/>
        </w:rPr>
        <w:t xml:space="preserve"> shall be responsible for 80% of the costs of the </w:t>
      </w:r>
      <w:r w:rsidR="00FC791F" w:rsidRPr="0069136C">
        <w:rPr>
          <w:rFonts w:ascii="Arial" w:hAnsi="Arial" w:cs="Arial"/>
          <w:sz w:val="24"/>
          <w:szCs w:val="24"/>
        </w:rPr>
        <w:t xml:space="preserve">PC; and (b) the </w:t>
      </w:r>
      <w:r w:rsidR="009A41EB" w:rsidRPr="0069136C">
        <w:rPr>
          <w:rFonts w:ascii="Arial" w:hAnsi="Arial" w:cs="Arial"/>
          <w:sz w:val="24"/>
          <w:szCs w:val="24"/>
        </w:rPr>
        <w:t>a</w:t>
      </w:r>
      <w:r w:rsidR="00FC791F" w:rsidRPr="0069136C">
        <w:rPr>
          <w:rFonts w:ascii="Arial" w:hAnsi="Arial" w:cs="Arial"/>
          <w:sz w:val="24"/>
          <w:szCs w:val="24"/>
        </w:rPr>
        <w:t>pplicant shall be responsible for 20% of the costs of the PC.</w:t>
      </w:r>
    </w:p>
    <w:p w14:paraId="561A81B4" w14:textId="26DE8546" w:rsidR="006622D3" w:rsidRPr="0069136C" w:rsidRDefault="0069136C" w:rsidP="0069136C">
      <w:pPr>
        <w:tabs>
          <w:tab w:val="left" w:pos="1701"/>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59.4.7.</w:t>
      </w:r>
      <w:r>
        <w:rPr>
          <w:rFonts w:ascii="Arial" w:hAnsi="Arial" w:cs="Arial"/>
          <w:sz w:val="24"/>
          <w:szCs w:val="24"/>
        </w:rPr>
        <w:tab/>
      </w:r>
      <w:r w:rsidR="006622D3" w:rsidRPr="0069136C">
        <w:rPr>
          <w:rFonts w:ascii="Arial" w:hAnsi="Arial" w:cs="Arial"/>
          <w:sz w:val="24"/>
          <w:szCs w:val="24"/>
        </w:rPr>
        <w:t xml:space="preserve">Without detracting from the above, the PC shall have the power to vary the arrangements regarding payment of her costs, if, in her opinion, either parent’s conduct warrants such a change, or in the instance of a dispute arising between the parties and a directive being issued, direct payment of all or a </w:t>
      </w:r>
      <w:r w:rsidR="006622D3" w:rsidRPr="0069136C">
        <w:rPr>
          <w:rFonts w:ascii="Arial" w:hAnsi="Arial" w:cs="Arial"/>
          <w:sz w:val="24"/>
          <w:szCs w:val="24"/>
        </w:rPr>
        <w:lastRenderedPageBreak/>
        <w:t>portion of the costs occasioned by such dispute, against any one of the parents</w:t>
      </w:r>
      <w:r w:rsidR="009C1E92" w:rsidRPr="0069136C">
        <w:rPr>
          <w:rFonts w:ascii="Arial" w:hAnsi="Arial" w:cs="Arial"/>
          <w:sz w:val="24"/>
          <w:szCs w:val="24"/>
        </w:rPr>
        <w:t>.</w:t>
      </w:r>
    </w:p>
    <w:p w14:paraId="51EEBB78" w14:textId="4C55BD63" w:rsidR="006622D3" w:rsidRPr="0069136C" w:rsidRDefault="0069136C" w:rsidP="0069136C">
      <w:pPr>
        <w:tabs>
          <w:tab w:val="left" w:pos="1701"/>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59.4.8.</w:t>
      </w:r>
      <w:r>
        <w:rPr>
          <w:rFonts w:ascii="Arial" w:hAnsi="Arial" w:cs="Arial"/>
          <w:sz w:val="24"/>
          <w:szCs w:val="24"/>
        </w:rPr>
        <w:tab/>
      </w:r>
      <w:r w:rsidR="006622D3" w:rsidRPr="0069136C">
        <w:rPr>
          <w:rFonts w:ascii="Arial" w:hAnsi="Arial" w:cs="Arial"/>
          <w:sz w:val="24"/>
          <w:szCs w:val="24"/>
        </w:rPr>
        <w:t>The PC shall render her account on a monthly basis.</w:t>
      </w:r>
    </w:p>
    <w:p w14:paraId="0BFC2CA7" w14:textId="77777777" w:rsidR="006967A8" w:rsidRPr="009C1E92" w:rsidRDefault="006967A8" w:rsidP="006967A8">
      <w:pPr>
        <w:pStyle w:val="ListParagraph"/>
        <w:tabs>
          <w:tab w:val="left" w:pos="2552"/>
        </w:tabs>
        <w:spacing w:before="120" w:after="360" w:line="480" w:lineRule="auto"/>
        <w:ind w:left="2552"/>
        <w:contextualSpacing w:val="0"/>
        <w:jc w:val="both"/>
        <w:rPr>
          <w:rFonts w:ascii="Arial" w:hAnsi="Arial" w:cs="Arial"/>
          <w:sz w:val="24"/>
          <w:szCs w:val="24"/>
        </w:rPr>
      </w:pPr>
    </w:p>
    <w:p w14:paraId="5A7C84A4" w14:textId="33860B42" w:rsidR="00A628A4" w:rsidRPr="0069136C" w:rsidRDefault="0069136C" w:rsidP="0069136C">
      <w:pPr>
        <w:spacing w:before="120" w:after="360" w:line="480" w:lineRule="auto"/>
        <w:ind w:left="792" w:hanging="225"/>
        <w:jc w:val="both"/>
        <w:rPr>
          <w:rFonts w:ascii="Arial" w:hAnsi="Arial" w:cs="Arial"/>
          <w:sz w:val="24"/>
          <w:szCs w:val="24"/>
        </w:rPr>
      </w:pPr>
      <w:r>
        <w:rPr>
          <w:rFonts w:ascii="Arial" w:hAnsi="Arial" w:cs="Arial"/>
          <w:sz w:val="24"/>
          <w:szCs w:val="24"/>
        </w:rPr>
        <w:t>59.5.</w:t>
      </w:r>
      <w:r>
        <w:rPr>
          <w:rFonts w:ascii="Arial" w:hAnsi="Arial" w:cs="Arial"/>
          <w:sz w:val="24"/>
          <w:szCs w:val="24"/>
        </w:rPr>
        <w:tab/>
      </w:r>
      <w:r w:rsidR="00DE2614" w:rsidRPr="0069136C">
        <w:rPr>
          <w:rFonts w:ascii="Arial" w:hAnsi="Arial" w:cs="Arial"/>
          <w:sz w:val="24"/>
          <w:szCs w:val="24"/>
        </w:rPr>
        <w:t xml:space="preserve">The </w:t>
      </w:r>
      <w:r w:rsidR="00D827AE" w:rsidRPr="0069136C">
        <w:rPr>
          <w:rFonts w:ascii="Arial" w:hAnsi="Arial" w:cs="Arial"/>
          <w:sz w:val="24"/>
          <w:szCs w:val="24"/>
        </w:rPr>
        <w:t>r</w:t>
      </w:r>
      <w:r w:rsidR="00DE2614" w:rsidRPr="0069136C">
        <w:rPr>
          <w:rFonts w:ascii="Arial" w:hAnsi="Arial" w:cs="Arial"/>
          <w:sz w:val="24"/>
          <w:szCs w:val="24"/>
        </w:rPr>
        <w:t>espondent shall pay the costs of this application.</w:t>
      </w:r>
    </w:p>
    <w:p w14:paraId="72BE49C2" w14:textId="337B8359" w:rsidR="00DE2614" w:rsidRDefault="00DE2614" w:rsidP="006967A8">
      <w:pPr>
        <w:pStyle w:val="ListParagraph"/>
        <w:spacing w:before="120" w:after="0" w:line="240" w:lineRule="auto"/>
        <w:ind w:left="360"/>
        <w:contextualSpacing w:val="0"/>
        <w:jc w:val="both"/>
        <w:rPr>
          <w:rFonts w:ascii="Arial" w:hAnsi="Arial" w:cs="Arial"/>
          <w:sz w:val="24"/>
          <w:szCs w:val="24"/>
        </w:rPr>
      </w:pPr>
    </w:p>
    <w:p w14:paraId="246AAA53" w14:textId="48DD3E0D" w:rsidR="007B4B44" w:rsidRDefault="007B4B44" w:rsidP="006967A8">
      <w:pPr>
        <w:pStyle w:val="ListParagraph"/>
        <w:spacing w:before="120" w:after="0" w:line="240" w:lineRule="auto"/>
        <w:ind w:left="360"/>
        <w:contextualSpacing w:val="0"/>
        <w:jc w:val="both"/>
        <w:rPr>
          <w:rFonts w:ascii="Arial" w:hAnsi="Arial" w:cs="Arial"/>
          <w:sz w:val="24"/>
          <w:szCs w:val="24"/>
        </w:rPr>
      </w:pPr>
    </w:p>
    <w:p w14:paraId="6AA25AF4" w14:textId="77777777" w:rsidR="007B4B44" w:rsidRDefault="007B4B44" w:rsidP="006967A8">
      <w:pPr>
        <w:pStyle w:val="ListParagraph"/>
        <w:spacing w:before="120" w:after="0" w:line="240" w:lineRule="auto"/>
        <w:ind w:left="360"/>
        <w:contextualSpacing w:val="0"/>
        <w:jc w:val="both"/>
        <w:rPr>
          <w:rFonts w:ascii="Arial" w:hAnsi="Arial" w:cs="Arial"/>
          <w:sz w:val="24"/>
          <w:szCs w:val="24"/>
        </w:rPr>
      </w:pPr>
    </w:p>
    <w:p w14:paraId="2AB16575" w14:textId="77777777" w:rsidR="006967A8" w:rsidRDefault="006967A8" w:rsidP="006967A8">
      <w:pPr>
        <w:pStyle w:val="ListParagraph"/>
        <w:spacing w:before="120" w:after="0" w:line="240" w:lineRule="auto"/>
        <w:ind w:left="360"/>
        <w:contextualSpacing w:val="0"/>
        <w:jc w:val="both"/>
        <w:rPr>
          <w:rFonts w:ascii="Arial" w:hAnsi="Arial" w:cs="Arial"/>
          <w:sz w:val="24"/>
          <w:szCs w:val="24"/>
        </w:rPr>
      </w:pPr>
    </w:p>
    <w:p w14:paraId="5AD341C3" w14:textId="0B2681DB" w:rsidR="006967A8" w:rsidRPr="006967A8" w:rsidRDefault="006967A8" w:rsidP="006967A8">
      <w:pPr>
        <w:spacing w:before="120" w:after="0" w:line="240" w:lineRule="auto"/>
        <w:ind w:left="5040"/>
        <w:jc w:val="both"/>
        <w:rPr>
          <w:rFonts w:ascii="Arial" w:hAnsi="Arial" w:cs="Arial"/>
          <w:sz w:val="24"/>
          <w:szCs w:val="24"/>
        </w:rPr>
      </w:pPr>
      <w:r>
        <w:rPr>
          <w:rFonts w:ascii="Arial" w:hAnsi="Arial" w:cs="Arial"/>
          <w:sz w:val="24"/>
          <w:szCs w:val="24"/>
        </w:rPr>
        <w:t>_____</w:t>
      </w:r>
      <w:r w:rsidRPr="006967A8">
        <w:rPr>
          <w:rFonts w:ascii="Arial" w:hAnsi="Arial" w:cs="Arial"/>
          <w:sz w:val="24"/>
          <w:szCs w:val="24"/>
        </w:rPr>
        <w:t>________________________</w:t>
      </w:r>
    </w:p>
    <w:p w14:paraId="4F9B3386" w14:textId="7C44CDB6" w:rsidR="00DE2614" w:rsidRDefault="00DE2614" w:rsidP="006967A8">
      <w:pPr>
        <w:pStyle w:val="ListParagraph"/>
        <w:spacing w:before="120" w:after="0" w:line="240" w:lineRule="auto"/>
        <w:ind w:left="6120" w:firstLine="360"/>
        <w:contextualSpacing w:val="0"/>
        <w:jc w:val="both"/>
        <w:rPr>
          <w:rFonts w:ascii="Arial" w:hAnsi="Arial" w:cs="Arial"/>
          <w:b/>
          <w:bCs/>
          <w:sz w:val="24"/>
          <w:szCs w:val="24"/>
        </w:rPr>
      </w:pPr>
      <w:r w:rsidRPr="00DE2614">
        <w:rPr>
          <w:rFonts w:ascii="Arial" w:hAnsi="Arial" w:cs="Arial"/>
          <w:b/>
          <w:bCs/>
          <w:sz w:val="24"/>
          <w:szCs w:val="24"/>
        </w:rPr>
        <w:t>PILLAY AJ</w:t>
      </w:r>
    </w:p>
    <w:p w14:paraId="2E110D7C" w14:textId="6CB10229" w:rsidR="009B594B" w:rsidRDefault="006967A8" w:rsidP="006967A8">
      <w:pPr>
        <w:pStyle w:val="ListParagraph"/>
        <w:spacing w:before="120" w:after="0" w:line="240" w:lineRule="auto"/>
        <w:ind w:left="5400"/>
        <w:contextualSpacing w:val="0"/>
        <w:jc w:val="both"/>
        <w:rPr>
          <w:rFonts w:ascii="Arial" w:hAnsi="Arial" w:cs="Arial"/>
          <w:b/>
          <w:bCs/>
          <w:sz w:val="24"/>
          <w:szCs w:val="24"/>
        </w:rPr>
      </w:pPr>
      <w:r>
        <w:rPr>
          <w:rFonts w:ascii="Arial" w:hAnsi="Arial" w:cs="Arial"/>
          <w:b/>
          <w:bCs/>
          <w:sz w:val="24"/>
          <w:szCs w:val="24"/>
        </w:rPr>
        <w:t>Acting Judge of the High Court</w:t>
      </w:r>
    </w:p>
    <w:p w14:paraId="5DACDF2C" w14:textId="726FFB4A" w:rsidR="006967A8" w:rsidRDefault="006967A8" w:rsidP="006967A8">
      <w:pPr>
        <w:spacing w:before="120" w:after="0" w:line="240" w:lineRule="auto"/>
        <w:jc w:val="both"/>
        <w:rPr>
          <w:rFonts w:ascii="Arial" w:hAnsi="Arial" w:cs="Arial"/>
          <w:b/>
          <w:bCs/>
          <w:sz w:val="24"/>
          <w:szCs w:val="24"/>
        </w:rPr>
      </w:pPr>
    </w:p>
    <w:p w14:paraId="4D084855" w14:textId="2D702FE5" w:rsidR="006967A8" w:rsidRDefault="006967A8" w:rsidP="006967A8">
      <w:pPr>
        <w:spacing w:before="120" w:after="0" w:line="240" w:lineRule="auto"/>
        <w:jc w:val="both"/>
        <w:rPr>
          <w:rFonts w:ascii="Arial" w:hAnsi="Arial" w:cs="Arial"/>
          <w:b/>
          <w:bCs/>
          <w:sz w:val="24"/>
          <w:szCs w:val="24"/>
        </w:rPr>
      </w:pPr>
    </w:p>
    <w:p w14:paraId="43EA1C9D" w14:textId="6BDAF752" w:rsidR="006967A8" w:rsidRDefault="006967A8" w:rsidP="006967A8">
      <w:pPr>
        <w:spacing w:before="120" w:after="0" w:line="240" w:lineRule="auto"/>
        <w:jc w:val="both"/>
        <w:rPr>
          <w:rFonts w:ascii="Arial" w:hAnsi="Arial" w:cs="Arial"/>
          <w:b/>
          <w:bCs/>
          <w:sz w:val="24"/>
          <w:szCs w:val="24"/>
        </w:rPr>
      </w:pPr>
    </w:p>
    <w:p w14:paraId="4A4EF4A8" w14:textId="7CA1E855" w:rsidR="006967A8" w:rsidRDefault="006967A8" w:rsidP="006967A8">
      <w:pPr>
        <w:spacing w:before="120" w:after="0" w:line="240" w:lineRule="auto"/>
        <w:jc w:val="both"/>
        <w:rPr>
          <w:rFonts w:ascii="Arial" w:hAnsi="Arial" w:cs="Arial"/>
          <w:b/>
          <w:bCs/>
          <w:sz w:val="24"/>
          <w:szCs w:val="24"/>
        </w:rPr>
      </w:pPr>
    </w:p>
    <w:p w14:paraId="6A5AF20C" w14:textId="60834CF9" w:rsidR="00DA48DE" w:rsidRDefault="00DA48DE" w:rsidP="006967A8">
      <w:pPr>
        <w:spacing w:before="120" w:after="0" w:line="240" w:lineRule="auto"/>
        <w:jc w:val="both"/>
        <w:rPr>
          <w:rFonts w:ascii="Arial" w:hAnsi="Arial" w:cs="Arial"/>
          <w:b/>
          <w:bCs/>
          <w:sz w:val="24"/>
          <w:szCs w:val="24"/>
        </w:rPr>
      </w:pPr>
    </w:p>
    <w:p w14:paraId="282CCC5E" w14:textId="4114DC74" w:rsidR="00DA48DE" w:rsidRDefault="00DA48DE" w:rsidP="006967A8">
      <w:pPr>
        <w:spacing w:before="120" w:after="0" w:line="240" w:lineRule="auto"/>
        <w:jc w:val="both"/>
        <w:rPr>
          <w:rFonts w:ascii="Arial" w:hAnsi="Arial" w:cs="Arial"/>
          <w:b/>
          <w:bCs/>
          <w:sz w:val="24"/>
          <w:szCs w:val="24"/>
        </w:rPr>
      </w:pPr>
    </w:p>
    <w:p w14:paraId="585A1911" w14:textId="6D9AC368" w:rsidR="00DA48DE" w:rsidRDefault="00DA48DE" w:rsidP="006967A8">
      <w:pPr>
        <w:spacing w:before="120" w:after="0" w:line="240" w:lineRule="auto"/>
        <w:jc w:val="both"/>
        <w:rPr>
          <w:rFonts w:ascii="Arial" w:hAnsi="Arial" w:cs="Arial"/>
          <w:b/>
          <w:bCs/>
          <w:sz w:val="24"/>
          <w:szCs w:val="24"/>
        </w:rPr>
      </w:pPr>
    </w:p>
    <w:p w14:paraId="6547620B" w14:textId="74525C55" w:rsidR="00DA48DE" w:rsidRDefault="00DA48DE" w:rsidP="006967A8">
      <w:pPr>
        <w:spacing w:before="120" w:after="0" w:line="240" w:lineRule="auto"/>
        <w:jc w:val="both"/>
        <w:rPr>
          <w:rFonts w:ascii="Arial" w:hAnsi="Arial" w:cs="Arial"/>
          <w:b/>
          <w:bCs/>
          <w:sz w:val="24"/>
          <w:szCs w:val="24"/>
        </w:rPr>
      </w:pPr>
    </w:p>
    <w:p w14:paraId="16AD21E4" w14:textId="7AF3644A" w:rsidR="00DA48DE" w:rsidRDefault="00DA48DE" w:rsidP="006967A8">
      <w:pPr>
        <w:spacing w:before="120" w:after="0" w:line="240" w:lineRule="auto"/>
        <w:jc w:val="both"/>
        <w:rPr>
          <w:rFonts w:ascii="Arial" w:hAnsi="Arial" w:cs="Arial"/>
          <w:b/>
          <w:bCs/>
          <w:sz w:val="24"/>
          <w:szCs w:val="24"/>
        </w:rPr>
      </w:pPr>
    </w:p>
    <w:p w14:paraId="665B56B4" w14:textId="42E8A31B" w:rsidR="00DA48DE" w:rsidRDefault="00DA48DE" w:rsidP="006967A8">
      <w:pPr>
        <w:spacing w:before="120" w:after="0" w:line="240" w:lineRule="auto"/>
        <w:jc w:val="both"/>
        <w:rPr>
          <w:rFonts w:ascii="Arial" w:hAnsi="Arial" w:cs="Arial"/>
          <w:b/>
          <w:bCs/>
          <w:sz w:val="24"/>
          <w:szCs w:val="24"/>
        </w:rPr>
      </w:pPr>
    </w:p>
    <w:p w14:paraId="71C62B08" w14:textId="057796DC" w:rsidR="00DA48DE" w:rsidRDefault="00DA48DE" w:rsidP="006967A8">
      <w:pPr>
        <w:spacing w:before="120" w:after="0" w:line="240" w:lineRule="auto"/>
        <w:jc w:val="both"/>
        <w:rPr>
          <w:rFonts w:ascii="Arial" w:hAnsi="Arial" w:cs="Arial"/>
          <w:b/>
          <w:bCs/>
          <w:sz w:val="24"/>
          <w:szCs w:val="24"/>
        </w:rPr>
      </w:pPr>
    </w:p>
    <w:p w14:paraId="57E329B2" w14:textId="189024C1" w:rsidR="00DA48DE" w:rsidRDefault="00DA48DE" w:rsidP="006967A8">
      <w:pPr>
        <w:spacing w:before="120" w:after="0" w:line="240" w:lineRule="auto"/>
        <w:jc w:val="both"/>
        <w:rPr>
          <w:rFonts w:ascii="Arial" w:hAnsi="Arial" w:cs="Arial"/>
          <w:b/>
          <w:bCs/>
          <w:sz w:val="24"/>
          <w:szCs w:val="24"/>
        </w:rPr>
      </w:pPr>
    </w:p>
    <w:p w14:paraId="6CDEBE9A" w14:textId="5ABAF181" w:rsidR="00DA48DE" w:rsidRDefault="00DA48DE" w:rsidP="006967A8">
      <w:pPr>
        <w:spacing w:before="120" w:after="0" w:line="240" w:lineRule="auto"/>
        <w:jc w:val="both"/>
        <w:rPr>
          <w:rFonts w:ascii="Arial" w:hAnsi="Arial" w:cs="Arial"/>
          <w:b/>
          <w:bCs/>
          <w:sz w:val="24"/>
          <w:szCs w:val="24"/>
        </w:rPr>
      </w:pPr>
    </w:p>
    <w:p w14:paraId="50CFD6FA" w14:textId="041425E8" w:rsidR="00DA48DE" w:rsidRDefault="00DA48DE" w:rsidP="006967A8">
      <w:pPr>
        <w:spacing w:before="120" w:after="0" w:line="240" w:lineRule="auto"/>
        <w:jc w:val="both"/>
        <w:rPr>
          <w:rFonts w:ascii="Arial" w:hAnsi="Arial" w:cs="Arial"/>
          <w:b/>
          <w:bCs/>
          <w:sz w:val="24"/>
          <w:szCs w:val="24"/>
        </w:rPr>
      </w:pPr>
    </w:p>
    <w:p w14:paraId="13FED50E" w14:textId="38D01A5F" w:rsidR="00DA48DE" w:rsidRDefault="00DA48DE" w:rsidP="006967A8">
      <w:pPr>
        <w:spacing w:before="120" w:after="0" w:line="240" w:lineRule="auto"/>
        <w:jc w:val="both"/>
        <w:rPr>
          <w:rFonts w:ascii="Arial" w:hAnsi="Arial" w:cs="Arial"/>
          <w:b/>
          <w:bCs/>
          <w:sz w:val="24"/>
          <w:szCs w:val="24"/>
        </w:rPr>
      </w:pPr>
    </w:p>
    <w:p w14:paraId="229077DE" w14:textId="16AD816B" w:rsidR="00DA48DE" w:rsidRDefault="00DA48DE" w:rsidP="006967A8">
      <w:pPr>
        <w:spacing w:before="120" w:after="0" w:line="240" w:lineRule="auto"/>
        <w:jc w:val="both"/>
        <w:rPr>
          <w:rFonts w:ascii="Arial" w:hAnsi="Arial" w:cs="Arial"/>
          <w:b/>
          <w:bCs/>
          <w:sz w:val="24"/>
          <w:szCs w:val="24"/>
        </w:rPr>
      </w:pPr>
    </w:p>
    <w:p w14:paraId="194AAFD4" w14:textId="42BEABC2" w:rsidR="00DA48DE" w:rsidRDefault="00DA48DE" w:rsidP="006967A8">
      <w:pPr>
        <w:spacing w:before="120" w:after="0" w:line="240" w:lineRule="auto"/>
        <w:jc w:val="both"/>
        <w:rPr>
          <w:rFonts w:ascii="Arial" w:hAnsi="Arial" w:cs="Arial"/>
          <w:b/>
          <w:bCs/>
          <w:sz w:val="24"/>
          <w:szCs w:val="24"/>
        </w:rPr>
      </w:pPr>
    </w:p>
    <w:p w14:paraId="27CFF956" w14:textId="408BCA71" w:rsidR="00DA48DE" w:rsidRDefault="00DA48DE" w:rsidP="006967A8">
      <w:pPr>
        <w:spacing w:before="120" w:after="0" w:line="240" w:lineRule="auto"/>
        <w:jc w:val="both"/>
        <w:rPr>
          <w:rFonts w:ascii="Arial" w:hAnsi="Arial" w:cs="Arial"/>
          <w:b/>
          <w:bCs/>
          <w:sz w:val="24"/>
          <w:szCs w:val="24"/>
        </w:rPr>
      </w:pPr>
    </w:p>
    <w:p w14:paraId="4DE23681" w14:textId="5D6804EC" w:rsidR="00DA48DE" w:rsidRDefault="00DA48DE" w:rsidP="006967A8">
      <w:pPr>
        <w:spacing w:before="120" w:after="0" w:line="240" w:lineRule="auto"/>
        <w:jc w:val="both"/>
        <w:rPr>
          <w:rFonts w:ascii="Arial" w:hAnsi="Arial" w:cs="Arial"/>
          <w:b/>
          <w:bCs/>
          <w:sz w:val="24"/>
          <w:szCs w:val="24"/>
        </w:rPr>
      </w:pPr>
    </w:p>
    <w:p w14:paraId="7A91C066" w14:textId="678AD11E" w:rsidR="00DA48DE" w:rsidRDefault="00DA48DE" w:rsidP="006967A8">
      <w:pPr>
        <w:spacing w:before="120" w:after="0" w:line="240" w:lineRule="auto"/>
        <w:jc w:val="both"/>
        <w:rPr>
          <w:rFonts w:ascii="Arial" w:hAnsi="Arial" w:cs="Arial"/>
          <w:b/>
          <w:bCs/>
          <w:sz w:val="24"/>
          <w:szCs w:val="24"/>
        </w:rPr>
      </w:pPr>
    </w:p>
    <w:p w14:paraId="53854D14" w14:textId="339CE08D" w:rsidR="00DA48DE" w:rsidRDefault="00DA48DE" w:rsidP="006967A8">
      <w:pPr>
        <w:spacing w:before="120" w:after="0" w:line="240" w:lineRule="auto"/>
        <w:jc w:val="both"/>
        <w:rPr>
          <w:rFonts w:ascii="Arial" w:hAnsi="Arial" w:cs="Arial"/>
          <w:b/>
          <w:bCs/>
          <w:sz w:val="24"/>
          <w:szCs w:val="24"/>
        </w:rPr>
      </w:pPr>
    </w:p>
    <w:p w14:paraId="245F5EF6" w14:textId="1A38784B" w:rsidR="00DA48DE" w:rsidRDefault="00DA48DE" w:rsidP="006967A8">
      <w:pPr>
        <w:spacing w:before="120" w:after="0" w:line="240" w:lineRule="auto"/>
        <w:jc w:val="both"/>
        <w:rPr>
          <w:rFonts w:ascii="Arial" w:hAnsi="Arial" w:cs="Arial"/>
          <w:b/>
          <w:bCs/>
          <w:sz w:val="24"/>
          <w:szCs w:val="24"/>
        </w:rPr>
      </w:pPr>
    </w:p>
    <w:p w14:paraId="036B9251" w14:textId="712209B9" w:rsidR="00DA48DE" w:rsidRDefault="00DA48DE" w:rsidP="006967A8">
      <w:pPr>
        <w:spacing w:before="120" w:after="0" w:line="240" w:lineRule="auto"/>
        <w:jc w:val="both"/>
        <w:rPr>
          <w:rFonts w:ascii="Arial" w:hAnsi="Arial" w:cs="Arial"/>
          <w:b/>
          <w:bCs/>
          <w:sz w:val="24"/>
          <w:szCs w:val="24"/>
        </w:rPr>
      </w:pPr>
    </w:p>
    <w:p w14:paraId="41DBE994" w14:textId="012D01BF" w:rsidR="00DA48DE" w:rsidRDefault="00DA48DE" w:rsidP="006967A8">
      <w:pPr>
        <w:spacing w:before="120" w:after="0" w:line="240" w:lineRule="auto"/>
        <w:jc w:val="both"/>
        <w:rPr>
          <w:rFonts w:ascii="Arial" w:hAnsi="Arial" w:cs="Arial"/>
          <w:b/>
          <w:bCs/>
          <w:sz w:val="24"/>
          <w:szCs w:val="24"/>
        </w:rPr>
      </w:pPr>
    </w:p>
    <w:p w14:paraId="36A8B841" w14:textId="43C3BD1C" w:rsidR="00DA48DE" w:rsidRDefault="00DA48DE" w:rsidP="006967A8">
      <w:pPr>
        <w:spacing w:before="120" w:after="0" w:line="240" w:lineRule="auto"/>
        <w:jc w:val="both"/>
        <w:rPr>
          <w:rFonts w:ascii="Arial" w:hAnsi="Arial" w:cs="Arial"/>
          <w:b/>
          <w:bCs/>
          <w:sz w:val="24"/>
          <w:szCs w:val="24"/>
        </w:rPr>
      </w:pPr>
    </w:p>
    <w:p w14:paraId="473AC62B" w14:textId="59053597" w:rsidR="00DA48DE" w:rsidRDefault="00DA48DE" w:rsidP="006967A8">
      <w:pPr>
        <w:spacing w:before="120" w:after="0" w:line="240" w:lineRule="auto"/>
        <w:jc w:val="both"/>
        <w:rPr>
          <w:rFonts w:ascii="Arial" w:hAnsi="Arial" w:cs="Arial"/>
          <w:b/>
          <w:bCs/>
          <w:sz w:val="24"/>
          <w:szCs w:val="24"/>
        </w:rPr>
      </w:pPr>
    </w:p>
    <w:p w14:paraId="732F03A9" w14:textId="465B5081" w:rsidR="006967A8" w:rsidRDefault="006967A8" w:rsidP="006967A8">
      <w:pPr>
        <w:spacing w:before="120" w:after="0" w:line="240" w:lineRule="auto"/>
        <w:jc w:val="both"/>
        <w:rPr>
          <w:rFonts w:ascii="Arial" w:hAnsi="Arial" w:cs="Arial"/>
          <w:b/>
          <w:bCs/>
          <w:sz w:val="24"/>
          <w:szCs w:val="24"/>
        </w:rPr>
      </w:pPr>
    </w:p>
    <w:p w14:paraId="7F722878" w14:textId="1DE87395" w:rsidR="006967A8" w:rsidRDefault="006967A8" w:rsidP="006967A8">
      <w:pPr>
        <w:spacing w:before="120" w:after="0" w:line="240" w:lineRule="auto"/>
        <w:jc w:val="both"/>
        <w:rPr>
          <w:rFonts w:ascii="Arial" w:hAnsi="Arial" w:cs="Arial"/>
          <w:b/>
          <w:bCs/>
          <w:sz w:val="24"/>
          <w:szCs w:val="24"/>
        </w:rPr>
      </w:pPr>
    </w:p>
    <w:p w14:paraId="664F1DC4" w14:textId="77777777" w:rsidR="006967A8" w:rsidRPr="006967A8" w:rsidRDefault="006967A8" w:rsidP="006967A8">
      <w:pPr>
        <w:spacing w:before="120" w:after="0" w:line="240" w:lineRule="auto"/>
        <w:jc w:val="both"/>
        <w:rPr>
          <w:rFonts w:ascii="Arial" w:hAnsi="Arial" w:cs="Arial"/>
          <w:bCs/>
          <w:sz w:val="24"/>
          <w:szCs w:val="24"/>
        </w:rPr>
      </w:pPr>
      <w:r w:rsidRPr="006967A8">
        <w:rPr>
          <w:rFonts w:ascii="Arial" w:hAnsi="Arial" w:cs="Arial"/>
          <w:bCs/>
          <w:sz w:val="24"/>
          <w:szCs w:val="24"/>
        </w:rPr>
        <w:t>APPEARANCES</w:t>
      </w:r>
    </w:p>
    <w:p w14:paraId="49DCDCD4" w14:textId="77777777" w:rsidR="006967A8" w:rsidRDefault="006967A8" w:rsidP="006967A8">
      <w:pPr>
        <w:spacing w:after="0" w:line="240" w:lineRule="auto"/>
        <w:jc w:val="both"/>
        <w:rPr>
          <w:rFonts w:ascii="Arial" w:hAnsi="Arial" w:cs="Arial"/>
          <w:bCs/>
          <w:sz w:val="24"/>
          <w:szCs w:val="24"/>
        </w:rPr>
      </w:pPr>
    </w:p>
    <w:p w14:paraId="1D06C9C3" w14:textId="77777777" w:rsidR="006967A8" w:rsidRDefault="006967A8" w:rsidP="006967A8">
      <w:pPr>
        <w:spacing w:after="0" w:line="240" w:lineRule="auto"/>
        <w:jc w:val="both"/>
        <w:rPr>
          <w:rFonts w:ascii="Arial" w:hAnsi="Arial" w:cs="Arial"/>
          <w:bCs/>
          <w:sz w:val="24"/>
          <w:szCs w:val="24"/>
        </w:rPr>
      </w:pPr>
    </w:p>
    <w:p w14:paraId="216CC31D" w14:textId="1497C254" w:rsidR="006967A8" w:rsidRPr="006967A8" w:rsidRDefault="006967A8" w:rsidP="006967A8">
      <w:pPr>
        <w:spacing w:after="0" w:line="240" w:lineRule="auto"/>
        <w:jc w:val="both"/>
        <w:rPr>
          <w:rFonts w:ascii="Arial" w:hAnsi="Arial" w:cs="Arial"/>
          <w:bCs/>
          <w:sz w:val="24"/>
          <w:szCs w:val="24"/>
        </w:rPr>
      </w:pPr>
      <w:r w:rsidRPr="006967A8">
        <w:rPr>
          <w:rFonts w:ascii="Arial" w:hAnsi="Arial" w:cs="Arial"/>
          <w:bCs/>
          <w:sz w:val="24"/>
          <w:szCs w:val="24"/>
        </w:rPr>
        <w:t>For the Applicant</w:t>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t>Advocate J Bernstein</w:t>
      </w:r>
    </w:p>
    <w:p w14:paraId="6485EF26" w14:textId="77777777" w:rsidR="006967A8" w:rsidRPr="006967A8" w:rsidRDefault="006967A8" w:rsidP="006967A8">
      <w:pPr>
        <w:spacing w:after="0" w:line="240" w:lineRule="auto"/>
        <w:ind w:left="360"/>
        <w:jc w:val="both"/>
        <w:rPr>
          <w:rFonts w:ascii="Arial" w:hAnsi="Arial" w:cs="Arial"/>
          <w:bCs/>
          <w:sz w:val="24"/>
          <w:szCs w:val="24"/>
        </w:rPr>
      </w:pPr>
    </w:p>
    <w:p w14:paraId="013466D1" w14:textId="77777777" w:rsidR="006967A8" w:rsidRPr="006967A8" w:rsidRDefault="006967A8" w:rsidP="006967A8">
      <w:pPr>
        <w:spacing w:after="0" w:line="240" w:lineRule="auto"/>
        <w:jc w:val="both"/>
        <w:rPr>
          <w:rFonts w:ascii="Arial" w:hAnsi="Arial" w:cs="Arial"/>
          <w:bCs/>
          <w:sz w:val="24"/>
          <w:szCs w:val="24"/>
        </w:rPr>
      </w:pPr>
      <w:r w:rsidRPr="006967A8">
        <w:rPr>
          <w:rFonts w:ascii="Arial" w:hAnsi="Arial" w:cs="Arial"/>
          <w:bCs/>
          <w:sz w:val="24"/>
          <w:szCs w:val="24"/>
        </w:rPr>
        <w:t>Instructed by</w:t>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t>H T De Villiers Attorneys Inc.</w:t>
      </w:r>
    </w:p>
    <w:p w14:paraId="52590384" w14:textId="77777777" w:rsidR="006967A8" w:rsidRPr="006967A8" w:rsidRDefault="006967A8" w:rsidP="006967A8">
      <w:pPr>
        <w:spacing w:after="0" w:line="240" w:lineRule="auto"/>
        <w:ind w:left="360"/>
        <w:jc w:val="both"/>
        <w:rPr>
          <w:rFonts w:ascii="Arial" w:hAnsi="Arial" w:cs="Arial"/>
          <w:bCs/>
          <w:sz w:val="24"/>
          <w:szCs w:val="24"/>
        </w:rPr>
      </w:pP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t>(ref: R Smit)</w:t>
      </w:r>
    </w:p>
    <w:p w14:paraId="3BE8C382" w14:textId="77777777" w:rsidR="006967A8" w:rsidRPr="006967A8" w:rsidRDefault="006967A8" w:rsidP="006967A8">
      <w:pPr>
        <w:spacing w:after="0" w:line="240" w:lineRule="auto"/>
        <w:ind w:left="360"/>
        <w:jc w:val="both"/>
        <w:rPr>
          <w:rFonts w:ascii="Arial" w:hAnsi="Arial" w:cs="Arial"/>
          <w:bCs/>
          <w:sz w:val="24"/>
          <w:szCs w:val="24"/>
        </w:rPr>
      </w:pPr>
    </w:p>
    <w:p w14:paraId="6BA12E63" w14:textId="77777777" w:rsidR="006967A8" w:rsidRPr="006967A8" w:rsidRDefault="006967A8" w:rsidP="006967A8">
      <w:pPr>
        <w:spacing w:after="0" w:line="240" w:lineRule="auto"/>
        <w:ind w:left="360"/>
        <w:jc w:val="both"/>
        <w:rPr>
          <w:rFonts w:ascii="Arial" w:hAnsi="Arial" w:cs="Arial"/>
          <w:bCs/>
          <w:sz w:val="24"/>
          <w:szCs w:val="24"/>
        </w:rPr>
      </w:pPr>
    </w:p>
    <w:p w14:paraId="651E85E8" w14:textId="29A9DCB9" w:rsidR="006967A8" w:rsidRPr="006967A8" w:rsidRDefault="006967A8" w:rsidP="006967A8">
      <w:pPr>
        <w:spacing w:after="0" w:line="240" w:lineRule="auto"/>
        <w:jc w:val="both"/>
        <w:rPr>
          <w:rFonts w:ascii="Arial" w:hAnsi="Arial" w:cs="Arial"/>
          <w:bCs/>
          <w:sz w:val="24"/>
          <w:szCs w:val="24"/>
        </w:rPr>
      </w:pPr>
      <w:r w:rsidRPr="006967A8">
        <w:rPr>
          <w:rFonts w:ascii="Arial" w:hAnsi="Arial" w:cs="Arial"/>
          <w:bCs/>
          <w:sz w:val="24"/>
          <w:szCs w:val="24"/>
        </w:rPr>
        <w:t>For the Respondent</w:t>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t xml:space="preserve">Advocate B </w:t>
      </w:r>
      <w:proofErr w:type="spellStart"/>
      <w:r w:rsidRPr="006967A8">
        <w:rPr>
          <w:rFonts w:ascii="Arial" w:hAnsi="Arial" w:cs="Arial"/>
          <w:bCs/>
          <w:sz w:val="24"/>
          <w:szCs w:val="24"/>
        </w:rPr>
        <w:t>Pincus</w:t>
      </w:r>
      <w:proofErr w:type="spellEnd"/>
      <w:r w:rsidRPr="006967A8">
        <w:rPr>
          <w:rFonts w:ascii="Arial" w:hAnsi="Arial" w:cs="Arial"/>
          <w:bCs/>
          <w:sz w:val="24"/>
          <w:szCs w:val="24"/>
        </w:rPr>
        <w:t>, SC</w:t>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t xml:space="preserve">Advocate A </w:t>
      </w:r>
      <w:proofErr w:type="spellStart"/>
      <w:r w:rsidRPr="006967A8">
        <w:rPr>
          <w:rFonts w:ascii="Arial" w:hAnsi="Arial" w:cs="Arial"/>
          <w:bCs/>
          <w:sz w:val="24"/>
          <w:szCs w:val="24"/>
        </w:rPr>
        <w:t>Thiart</w:t>
      </w:r>
      <w:proofErr w:type="spellEnd"/>
    </w:p>
    <w:p w14:paraId="5F03F616" w14:textId="77777777" w:rsidR="006967A8" w:rsidRPr="006967A8" w:rsidRDefault="006967A8" w:rsidP="006967A8">
      <w:pPr>
        <w:spacing w:after="0" w:line="240" w:lineRule="auto"/>
        <w:ind w:left="360"/>
        <w:jc w:val="both"/>
        <w:rPr>
          <w:rFonts w:ascii="Arial" w:hAnsi="Arial" w:cs="Arial"/>
          <w:bCs/>
          <w:sz w:val="24"/>
          <w:szCs w:val="24"/>
        </w:rPr>
      </w:pPr>
    </w:p>
    <w:p w14:paraId="6A2AA70B" w14:textId="1FA8F8D2" w:rsidR="006967A8" w:rsidRPr="006967A8" w:rsidRDefault="006967A8" w:rsidP="006967A8">
      <w:pPr>
        <w:spacing w:after="0" w:line="240" w:lineRule="auto"/>
        <w:jc w:val="both"/>
        <w:rPr>
          <w:rFonts w:ascii="Arial" w:hAnsi="Arial" w:cs="Arial"/>
          <w:bCs/>
          <w:sz w:val="24"/>
          <w:szCs w:val="24"/>
        </w:rPr>
      </w:pPr>
      <w:r w:rsidRPr="006967A8">
        <w:rPr>
          <w:rFonts w:ascii="Arial" w:hAnsi="Arial" w:cs="Arial"/>
          <w:bCs/>
          <w:sz w:val="24"/>
          <w:szCs w:val="24"/>
        </w:rPr>
        <w:t>Instructed by</w:t>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t>Patton Williams Inc.</w:t>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sidRPr="006967A8">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6967A8">
        <w:rPr>
          <w:rFonts w:ascii="Arial" w:hAnsi="Arial" w:cs="Arial"/>
          <w:bCs/>
          <w:sz w:val="24"/>
          <w:szCs w:val="24"/>
        </w:rPr>
        <w:tab/>
        <w:t>(ref: N Williams)</w:t>
      </w:r>
    </w:p>
    <w:p w14:paraId="3A788476" w14:textId="77777777" w:rsidR="006967A8" w:rsidRPr="006967A8" w:rsidRDefault="006967A8" w:rsidP="006967A8">
      <w:pPr>
        <w:spacing w:before="120" w:after="0" w:line="240" w:lineRule="auto"/>
        <w:jc w:val="both"/>
        <w:rPr>
          <w:rFonts w:ascii="Arial" w:hAnsi="Arial" w:cs="Arial"/>
          <w:bCs/>
          <w:sz w:val="24"/>
          <w:szCs w:val="24"/>
        </w:rPr>
      </w:pPr>
    </w:p>
    <w:sectPr w:rsidR="006967A8" w:rsidRPr="006967A8" w:rsidSect="00532467">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64E9" w14:textId="77777777" w:rsidR="0002269C" w:rsidRDefault="0002269C" w:rsidP="00F8263C">
      <w:pPr>
        <w:spacing w:after="0" w:line="240" w:lineRule="auto"/>
      </w:pPr>
      <w:r>
        <w:separator/>
      </w:r>
    </w:p>
  </w:endnote>
  <w:endnote w:type="continuationSeparator" w:id="0">
    <w:p w14:paraId="1C6D20AD" w14:textId="77777777" w:rsidR="0002269C" w:rsidRDefault="0002269C" w:rsidP="00F8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435898"/>
      <w:docPartObj>
        <w:docPartGallery w:val="Page Numbers (Bottom of Page)"/>
        <w:docPartUnique/>
      </w:docPartObj>
    </w:sdtPr>
    <w:sdtEndPr>
      <w:rPr>
        <w:noProof/>
      </w:rPr>
    </w:sdtEndPr>
    <w:sdtContent>
      <w:p w14:paraId="01AA7CF6" w14:textId="4E799225" w:rsidR="00532467" w:rsidRDefault="00532467">
        <w:pPr>
          <w:pStyle w:val="Footer"/>
          <w:jc w:val="center"/>
        </w:pPr>
        <w:r>
          <w:fldChar w:fldCharType="begin"/>
        </w:r>
        <w:r>
          <w:instrText xml:space="preserve"> PAGE   \* MERGEFORMAT </w:instrText>
        </w:r>
        <w:r>
          <w:fldChar w:fldCharType="separate"/>
        </w:r>
        <w:r w:rsidR="000534BA">
          <w:rPr>
            <w:noProof/>
          </w:rPr>
          <w:t>42</w:t>
        </w:r>
        <w:r>
          <w:rPr>
            <w:noProof/>
          </w:rPr>
          <w:fldChar w:fldCharType="end"/>
        </w:r>
      </w:p>
    </w:sdtContent>
  </w:sdt>
  <w:p w14:paraId="44C48278" w14:textId="77777777" w:rsidR="00532467" w:rsidRDefault="005324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48B4" w14:textId="77777777" w:rsidR="0002269C" w:rsidRDefault="0002269C" w:rsidP="00F8263C">
      <w:pPr>
        <w:spacing w:after="0" w:line="240" w:lineRule="auto"/>
      </w:pPr>
      <w:r>
        <w:separator/>
      </w:r>
    </w:p>
  </w:footnote>
  <w:footnote w:type="continuationSeparator" w:id="0">
    <w:p w14:paraId="315DAFD5" w14:textId="77777777" w:rsidR="0002269C" w:rsidRDefault="0002269C" w:rsidP="00F8263C">
      <w:pPr>
        <w:spacing w:after="0" w:line="240" w:lineRule="auto"/>
      </w:pPr>
      <w:r>
        <w:continuationSeparator/>
      </w:r>
    </w:p>
  </w:footnote>
  <w:footnote w:id="1">
    <w:p w14:paraId="74E7644C" w14:textId="7B5324A0" w:rsidR="00063512" w:rsidRPr="00F322FB" w:rsidRDefault="00063512"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proofErr w:type="spellStart"/>
      <w:r w:rsidRPr="00F322FB">
        <w:rPr>
          <w:rFonts w:ascii="Arial" w:hAnsi="Arial" w:cs="Arial"/>
          <w:b/>
          <w:bCs/>
        </w:rPr>
        <w:t>Taute</w:t>
      </w:r>
      <w:proofErr w:type="spellEnd"/>
      <w:r w:rsidRPr="00F322FB">
        <w:rPr>
          <w:rFonts w:ascii="Arial" w:hAnsi="Arial" w:cs="Arial"/>
          <w:b/>
          <w:bCs/>
        </w:rPr>
        <w:t xml:space="preserve"> v </w:t>
      </w:r>
      <w:proofErr w:type="spellStart"/>
      <w:r w:rsidRPr="00F322FB">
        <w:rPr>
          <w:rFonts w:ascii="Arial" w:hAnsi="Arial" w:cs="Arial"/>
          <w:b/>
          <w:bCs/>
        </w:rPr>
        <w:t>Taute</w:t>
      </w:r>
      <w:proofErr w:type="spellEnd"/>
      <w:r w:rsidRPr="00F322FB">
        <w:rPr>
          <w:rFonts w:ascii="Arial" w:hAnsi="Arial" w:cs="Arial"/>
        </w:rPr>
        <w:t xml:space="preserve"> </w:t>
      </w:r>
      <w:r w:rsidR="00D021AF" w:rsidRPr="00F322FB">
        <w:rPr>
          <w:rFonts w:ascii="Arial" w:hAnsi="Arial" w:cs="Arial"/>
        </w:rPr>
        <w:t xml:space="preserve">1974(2) 675 (EC) at </w:t>
      </w:r>
      <w:r w:rsidR="00F261E4" w:rsidRPr="00F322FB">
        <w:rPr>
          <w:rFonts w:ascii="Arial" w:hAnsi="Arial" w:cs="Arial"/>
        </w:rPr>
        <w:t>676B.</w:t>
      </w:r>
    </w:p>
  </w:footnote>
  <w:footnote w:id="2">
    <w:p w14:paraId="5F8033C4" w14:textId="77777777" w:rsidR="008D5811" w:rsidRPr="00F322FB" w:rsidRDefault="008D5811"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Pr="00F322FB">
        <w:rPr>
          <w:rFonts w:ascii="Arial" w:hAnsi="Arial" w:cs="Arial"/>
          <w:b/>
          <w:bCs/>
        </w:rPr>
        <w:t>S v S </w:t>
      </w:r>
      <w:r w:rsidRPr="00F322FB">
        <w:rPr>
          <w:rFonts w:ascii="Arial" w:hAnsi="Arial" w:cs="Arial"/>
        </w:rPr>
        <w:t>2019 (6) SA 1 (CC) ([2019] ZACC 22) at par 43.</w:t>
      </w:r>
    </w:p>
  </w:footnote>
  <w:footnote w:id="3">
    <w:p w14:paraId="544EC37D" w14:textId="223E8748" w:rsidR="008D5811" w:rsidRPr="00F322FB" w:rsidRDefault="008D5811"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Pr="00F322FB">
        <w:rPr>
          <w:rFonts w:ascii="Arial" w:hAnsi="Arial" w:cs="Arial"/>
          <w:b/>
          <w:bCs/>
        </w:rPr>
        <w:t>JG v CG</w:t>
      </w:r>
      <w:r w:rsidRPr="00F322FB">
        <w:rPr>
          <w:rFonts w:ascii="Arial" w:hAnsi="Arial" w:cs="Arial"/>
        </w:rPr>
        <w:t> 2012 (3) SA 103 (GSJ)</w:t>
      </w:r>
      <w:r w:rsidR="00203889" w:rsidRPr="00F322FB">
        <w:rPr>
          <w:rFonts w:ascii="Arial" w:hAnsi="Arial" w:cs="Arial"/>
        </w:rPr>
        <w:t>.</w:t>
      </w:r>
    </w:p>
  </w:footnote>
  <w:footnote w:id="4">
    <w:p w14:paraId="41C3B97D" w14:textId="19B56E16" w:rsidR="00CC0905" w:rsidRPr="00F322FB" w:rsidRDefault="00CC0905"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proofErr w:type="spellStart"/>
      <w:r w:rsidRPr="00F322FB">
        <w:rPr>
          <w:rFonts w:ascii="Arial" w:hAnsi="Arial" w:cs="Arial"/>
          <w:b/>
          <w:bCs/>
        </w:rPr>
        <w:t>Taute</w:t>
      </w:r>
      <w:proofErr w:type="spellEnd"/>
      <w:r w:rsidRPr="00F322FB">
        <w:rPr>
          <w:rFonts w:ascii="Arial" w:hAnsi="Arial" w:cs="Arial"/>
          <w:b/>
          <w:bCs/>
        </w:rPr>
        <w:t xml:space="preserve"> v </w:t>
      </w:r>
      <w:proofErr w:type="spellStart"/>
      <w:r w:rsidRPr="00F322FB">
        <w:rPr>
          <w:rFonts w:ascii="Arial" w:hAnsi="Arial" w:cs="Arial"/>
          <w:b/>
          <w:bCs/>
        </w:rPr>
        <w:t>Taute</w:t>
      </w:r>
      <w:proofErr w:type="spellEnd"/>
      <w:r w:rsidRPr="00F322FB">
        <w:rPr>
          <w:rFonts w:ascii="Arial" w:hAnsi="Arial" w:cs="Arial"/>
        </w:rPr>
        <w:t xml:space="preserve"> 1974(2) 675 (EC) at 676D-E.</w:t>
      </w:r>
    </w:p>
  </w:footnote>
  <w:footnote w:id="5">
    <w:p w14:paraId="6618B394" w14:textId="58352339" w:rsidR="00FD5DF0" w:rsidRPr="00F322FB" w:rsidRDefault="00FD5DF0"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proofErr w:type="spellStart"/>
      <w:r w:rsidRPr="00F322FB">
        <w:rPr>
          <w:rFonts w:ascii="Arial" w:hAnsi="Arial" w:cs="Arial"/>
          <w:b/>
          <w:bCs/>
        </w:rPr>
        <w:t>Taute</w:t>
      </w:r>
      <w:proofErr w:type="spellEnd"/>
      <w:r w:rsidRPr="00F322FB">
        <w:rPr>
          <w:rFonts w:ascii="Arial" w:hAnsi="Arial" w:cs="Arial"/>
          <w:b/>
          <w:bCs/>
        </w:rPr>
        <w:t xml:space="preserve"> v </w:t>
      </w:r>
      <w:proofErr w:type="spellStart"/>
      <w:r w:rsidRPr="00F322FB">
        <w:rPr>
          <w:rFonts w:ascii="Arial" w:hAnsi="Arial" w:cs="Arial"/>
          <w:b/>
          <w:bCs/>
        </w:rPr>
        <w:t>Taute</w:t>
      </w:r>
      <w:proofErr w:type="spellEnd"/>
      <w:r w:rsidRPr="00F322FB">
        <w:rPr>
          <w:rFonts w:ascii="Arial" w:hAnsi="Arial" w:cs="Arial"/>
        </w:rPr>
        <w:t xml:space="preserve"> 1974(2) 675 (EC) at 676H.</w:t>
      </w:r>
    </w:p>
  </w:footnote>
  <w:footnote w:id="6">
    <w:p w14:paraId="2DA0EDD6" w14:textId="710336F3" w:rsidR="00DA21B1" w:rsidRPr="00F322FB" w:rsidRDefault="00DA21B1" w:rsidP="009402EC">
      <w:pPr>
        <w:spacing w:after="0" w:line="240" w:lineRule="auto"/>
        <w:jc w:val="both"/>
        <w:rPr>
          <w:rFonts w:ascii="Arial" w:hAnsi="Arial" w:cs="Arial"/>
          <w:sz w:val="20"/>
          <w:szCs w:val="20"/>
        </w:rPr>
      </w:pPr>
      <w:r w:rsidRPr="00F322FB">
        <w:rPr>
          <w:rStyle w:val="FootnoteReference"/>
          <w:rFonts w:ascii="Arial" w:hAnsi="Arial" w:cs="Arial"/>
          <w:sz w:val="20"/>
          <w:szCs w:val="20"/>
        </w:rPr>
        <w:footnoteRef/>
      </w:r>
      <w:r w:rsidRPr="00F322FB">
        <w:rPr>
          <w:rFonts w:ascii="Arial" w:hAnsi="Arial" w:cs="Arial"/>
          <w:sz w:val="20"/>
          <w:szCs w:val="20"/>
        </w:rPr>
        <w:t xml:space="preserve"> </w:t>
      </w:r>
      <w:proofErr w:type="spellStart"/>
      <w:r w:rsidRPr="00F322FB">
        <w:rPr>
          <w:rFonts w:ascii="Arial" w:hAnsi="Arial" w:cs="Arial"/>
          <w:b/>
          <w:bCs/>
          <w:sz w:val="20"/>
          <w:szCs w:val="20"/>
        </w:rPr>
        <w:t>Buttner</w:t>
      </w:r>
      <w:proofErr w:type="spellEnd"/>
      <w:r w:rsidRPr="00F322FB">
        <w:rPr>
          <w:rFonts w:ascii="Arial" w:hAnsi="Arial" w:cs="Arial"/>
          <w:b/>
          <w:bCs/>
          <w:sz w:val="20"/>
          <w:szCs w:val="20"/>
        </w:rPr>
        <w:t xml:space="preserve"> v </w:t>
      </w:r>
      <w:proofErr w:type="spellStart"/>
      <w:r w:rsidRPr="00F322FB">
        <w:rPr>
          <w:rFonts w:ascii="Arial" w:hAnsi="Arial" w:cs="Arial"/>
          <w:b/>
          <w:bCs/>
          <w:sz w:val="20"/>
          <w:szCs w:val="20"/>
        </w:rPr>
        <w:t>Buttner</w:t>
      </w:r>
      <w:proofErr w:type="spellEnd"/>
      <w:r w:rsidRPr="00F322FB">
        <w:rPr>
          <w:rFonts w:ascii="Arial" w:hAnsi="Arial" w:cs="Arial"/>
          <w:sz w:val="20"/>
          <w:szCs w:val="20"/>
        </w:rPr>
        <w:t> 2006 (3) SA 23 (SCA) ([2006] 1 All SA 429) at par 36.</w:t>
      </w:r>
      <w:r w:rsidR="00683C6C" w:rsidRPr="00F322FB">
        <w:rPr>
          <w:rFonts w:ascii="Arial" w:hAnsi="Arial" w:cs="Arial"/>
          <w:sz w:val="20"/>
          <w:szCs w:val="20"/>
        </w:rPr>
        <w:t xml:space="preserve">  See too: </w:t>
      </w:r>
      <w:proofErr w:type="spellStart"/>
      <w:r w:rsidR="00683C6C" w:rsidRPr="00F322FB">
        <w:rPr>
          <w:rFonts w:ascii="Arial" w:hAnsi="Arial" w:cs="Arial"/>
          <w:b/>
          <w:bCs/>
          <w:sz w:val="20"/>
          <w:szCs w:val="20"/>
        </w:rPr>
        <w:t>Reynecke</w:t>
      </w:r>
      <w:proofErr w:type="spellEnd"/>
      <w:r w:rsidR="00683C6C" w:rsidRPr="00F322FB">
        <w:rPr>
          <w:rFonts w:ascii="Arial" w:hAnsi="Arial" w:cs="Arial"/>
          <w:b/>
          <w:bCs/>
          <w:sz w:val="20"/>
          <w:szCs w:val="20"/>
        </w:rPr>
        <w:t xml:space="preserve"> v </w:t>
      </w:r>
      <w:proofErr w:type="spellStart"/>
      <w:r w:rsidR="00683C6C" w:rsidRPr="00F322FB">
        <w:rPr>
          <w:rFonts w:ascii="Arial" w:hAnsi="Arial" w:cs="Arial"/>
          <w:b/>
          <w:bCs/>
          <w:sz w:val="20"/>
          <w:szCs w:val="20"/>
        </w:rPr>
        <w:t>Reynecke</w:t>
      </w:r>
      <w:proofErr w:type="spellEnd"/>
      <w:r w:rsidR="00683C6C" w:rsidRPr="00F322FB">
        <w:rPr>
          <w:rFonts w:ascii="Arial" w:hAnsi="Arial" w:cs="Arial"/>
          <w:sz w:val="20"/>
          <w:szCs w:val="20"/>
        </w:rPr>
        <w:t> 1990 (3) SA 927 (E) at 932J - 933F.</w:t>
      </w:r>
    </w:p>
  </w:footnote>
  <w:footnote w:id="7">
    <w:p w14:paraId="2E9EC21B" w14:textId="77777777" w:rsidR="00A73DE5" w:rsidRPr="00F322FB" w:rsidRDefault="00A73DE5"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Pr="00F322FB">
        <w:rPr>
          <w:rFonts w:ascii="Arial" w:hAnsi="Arial" w:cs="Arial"/>
          <w:b/>
          <w:bCs/>
        </w:rPr>
        <w:t>CT v MT and Others</w:t>
      </w:r>
      <w:r w:rsidRPr="00F322FB">
        <w:rPr>
          <w:rFonts w:ascii="Arial" w:hAnsi="Arial" w:cs="Arial"/>
        </w:rPr>
        <w:t> 2020 (3) SA 409 (WCC) at par 19.</w:t>
      </w:r>
    </w:p>
  </w:footnote>
  <w:footnote w:id="8">
    <w:p w14:paraId="1B895E61" w14:textId="77777777" w:rsidR="00A73DE5" w:rsidRPr="00F322FB" w:rsidRDefault="00A73DE5"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Pr="00F322FB">
        <w:rPr>
          <w:rFonts w:ascii="Arial" w:hAnsi="Arial" w:cs="Arial"/>
          <w:b/>
          <w:bCs/>
        </w:rPr>
        <w:t>CT v MT and Others</w:t>
      </w:r>
      <w:r w:rsidRPr="00F322FB">
        <w:rPr>
          <w:rFonts w:ascii="Arial" w:hAnsi="Arial" w:cs="Arial"/>
        </w:rPr>
        <w:t> 2020 (3) SA 409 (WCC) at par 20.</w:t>
      </w:r>
    </w:p>
  </w:footnote>
  <w:footnote w:id="9">
    <w:p w14:paraId="057486F6" w14:textId="77777777" w:rsidR="00C97696" w:rsidRPr="00F322FB" w:rsidRDefault="00C97696"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Pr="00F322FB">
        <w:rPr>
          <w:rFonts w:ascii="Arial" w:hAnsi="Arial" w:cs="Arial"/>
          <w:b/>
          <w:bCs/>
        </w:rPr>
        <w:t>S v S</w:t>
      </w:r>
      <w:r w:rsidRPr="00F322FB">
        <w:rPr>
          <w:rFonts w:ascii="Arial" w:hAnsi="Arial" w:cs="Arial"/>
        </w:rPr>
        <w:t> 2019 (6) SA 1 (CC) ([2019] ZACC 22) at par at par 3.</w:t>
      </w:r>
    </w:p>
  </w:footnote>
  <w:footnote w:id="10">
    <w:p w14:paraId="0A162ABC" w14:textId="1877DE02" w:rsidR="00BA16DB" w:rsidRPr="00F322FB" w:rsidRDefault="00BA16DB"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Pr="00F322FB">
        <w:rPr>
          <w:rFonts w:ascii="Arial" w:hAnsi="Arial" w:cs="Arial"/>
          <w:b/>
          <w:bCs/>
        </w:rPr>
        <w:t>S v S</w:t>
      </w:r>
      <w:r w:rsidRPr="00F322FB">
        <w:rPr>
          <w:rFonts w:ascii="Arial" w:hAnsi="Arial" w:cs="Arial"/>
        </w:rPr>
        <w:t> 2019 (6) SA 1 (CC) ([2019] ZACC 22) at par 3.</w:t>
      </w:r>
    </w:p>
  </w:footnote>
  <w:footnote w:id="11">
    <w:p w14:paraId="5F64EBD5" w14:textId="120F1004" w:rsidR="00A917EB" w:rsidRPr="00F322FB" w:rsidRDefault="00A917EB">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As well </w:t>
      </w:r>
      <w:proofErr w:type="gramStart"/>
      <w:r w:rsidRPr="00F322FB">
        <w:rPr>
          <w:rFonts w:ascii="Arial" w:hAnsi="Arial" w:cs="Arial"/>
        </w:rPr>
        <w:t xml:space="preserve">as  </w:t>
      </w:r>
      <w:r w:rsidRPr="00F322FB">
        <w:rPr>
          <w:rFonts w:ascii="Arial" w:hAnsi="Arial" w:cs="Arial"/>
          <w:b/>
          <w:bCs/>
        </w:rPr>
        <w:t>S</w:t>
      </w:r>
      <w:proofErr w:type="gramEnd"/>
      <w:r w:rsidRPr="00F322FB">
        <w:rPr>
          <w:rFonts w:ascii="Arial" w:hAnsi="Arial" w:cs="Arial"/>
          <w:b/>
          <w:bCs/>
        </w:rPr>
        <w:t xml:space="preserve"> v S</w:t>
      </w:r>
      <w:r w:rsidRPr="00F322FB">
        <w:rPr>
          <w:rFonts w:ascii="Arial" w:hAnsi="Arial" w:cs="Arial"/>
        </w:rPr>
        <w:t> 2019 (6) SA 1 (CC) ([2019] ZACC 22).</w:t>
      </w:r>
    </w:p>
  </w:footnote>
  <w:footnote w:id="12">
    <w:p w14:paraId="61AF4A1D" w14:textId="7008C17E" w:rsidR="009C3FC3" w:rsidRPr="00F322FB" w:rsidRDefault="009C3FC3"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At par 27.</w:t>
      </w:r>
    </w:p>
  </w:footnote>
  <w:footnote w:id="13">
    <w:p w14:paraId="52651957" w14:textId="4B6ABAF2" w:rsidR="001B0A0B" w:rsidRPr="00F322FB" w:rsidRDefault="001B0A0B" w:rsidP="009402E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At par 28.</w:t>
      </w:r>
    </w:p>
  </w:footnote>
  <w:footnote w:id="14">
    <w:p w14:paraId="4E103DF8" w14:textId="52020357" w:rsidR="0067136E" w:rsidRPr="00F322FB" w:rsidRDefault="0067136E" w:rsidP="004F2853">
      <w:pPr>
        <w:spacing w:after="0" w:line="240" w:lineRule="auto"/>
        <w:jc w:val="both"/>
        <w:rPr>
          <w:rFonts w:ascii="Arial" w:hAnsi="Arial" w:cs="Arial"/>
          <w:sz w:val="20"/>
          <w:szCs w:val="20"/>
        </w:rPr>
      </w:pPr>
      <w:r w:rsidRPr="00F322FB">
        <w:rPr>
          <w:rStyle w:val="FootnoteReference"/>
          <w:rFonts w:ascii="Arial" w:hAnsi="Arial" w:cs="Arial"/>
          <w:sz w:val="20"/>
          <w:szCs w:val="20"/>
        </w:rPr>
        <w:footnoteRef/>
      </w:r>
      <w:r w:rsidRPr="00F322FB">
        <w:rPr>
          <w:rFonts w:ascii="Arial" w:hAnsi="Arial" w:cs="Arial"/>
          <w:sz w:val="20"/>
          <w:szCs w:val="20"/>
        </w:rPr>
        <w:t xml:space="preserve"> At par 29.</w:t>
      </w:r>
      <w:r w:rsidR="009402EC" w:rsidRPr="00F322FB">
        <w:rPr>
          <w:rFonts w:ascii="Arial" w:hAnsi="Arial" w:cs="Arial"/>
          <w:sz w:val="20"/>
          <w:szCs w:val="20"/>
        </w:rPr>
        <w:t xml:space="preserve">  See too:  </w:t>
      </w:r>
      <w:hyperlink r:id="rId1" w:history="1">
        <w:proofErr w:type="spellStart"/>
        <w:r w:rsidR="009402EC" w:rsidRPr="00F322FB">
          <w:rPr>
            <w:rStyle w:val="Hyperlink"/>
            <w:rFonts w:ascii="Arial" w:hAnsi="Arial" w:cs="Arial"/>
            <w:b/>
            <w:bCs/>
            <w:color w:val="auto"/>
            <w:sz w:val="20"/>
            <w:szCs w:val="20"/>
            <w:u w:val="none"/>
            <w:shd w:val="clear" w:color="auto" w:fill="FFFFFF"/>
          </w:rPr>
          <w:t>Volks</w:t>
        </w:r>
        <w:proofErr w:type="spellEnd"/>
        <w:r w:rsidR="009402EC" w:rsidRPr="00F322FB">
          <w:rPr>
            <w:rStyle w:val="Hyperlink"/>
            <w:rFonts w:ascii="Arial" w:hAnsi="Arial" w:cs="Arial"/>
            <w:b/>
            <w:bCs/>
            <w:color w:val="auto"/>
            <w:sz w:val="20"/>
            <w:szCs w:val="20"/>
            <w:u w:val="none"/>
            <w:shd w:val="clear" w:color="auto" w:fill="FFFFFF"/>
          </w:rPr>
          <w:t xml:space="preserve"> NO v Robinson and Others</w:t>
        </w:r>
        <w:r w:rsidR="009402EC" w:rsidRPr="00F322FB">
          <w:rPr>
            <w:rStyle w:val="Hyperlink"/>
            <w:rFonts w:ascii="Arial" w:hAnsi="Arial" w:cs="Arial"/>
            <w:color w:val="auto"/>
            <w:sz w:val="20"/>
            <w:szCs w:val="20"/>
            <w:u w:val="none"/>
            <w:shd w:val="clear" w:color="auto" w:fill="FFFFFF"/>
          </w:rPr>
          <w:t xml:space="preserve"> (CCT12/04) [2005] ZACC 2; 2005 (5) BCLR 446 (CC) (21 February 2005)</w:t>
        </w:r>
      </w:hyperlink>
      <w:r w:rsidR="009402EC" w:rsidRPr="00F322FB">
        <w:rPr>
          <w:rFonts w:ascii="Arial" w:hAnsi="Arial" w:cs="Arial"/>
          <w:sz w:val="20"/>
          <w:szCs w:val="20"/>
        </w:rPr>
        <w:t xml:space="preserve"> at par 49 and 62 to 66.</w:t>
      </w:r>
    </w:p>
  </w:footnote>
  <w:footnote w:id="15">
    <w:p w14:paraId="0C803EC1" w14:textId="271F79D8" w:rsidR="00C310BF" w:rsidRPr="00F322FB" w:rsidRDefault="00C310BF">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At par 30.</w:t>
      </w:r>
    </w:p>
  </w:footnote>
  <w:footnote w:id="16">
    <w:p w14:paraId="3C35987B" w14:textId="74641017" w:rsidR="00FC7F96" w:rsidRPr="00F322FB" w:rsidRDefault="00FC7F96">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At par 31.</w:t>
      </w:r>
    </w:p>
  </w:footnote>
  <w:footnote w:id="17">
    <w:p w14:paraId="3B7C6F05" w14:textId="08754C54" w:rsidR="00A3735D" w:rsidRPr="00F322FB" w:rsidRDefault="00A3735D">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hyperlink r:id="rId2" w:history="1">
        <w:r w:rsidRPr="00F322FB">
          <w:rPr>
            <w:rStyle w:val="Hyperlink"/>
            <w:rFonts w:ascii="Arial" w:hAnsi="Arial" w:cs="Arial"/>
            <w:b/>
            <w:bCs/>
            <w:color w:val="auto"/>
            <w:u w:val="none"/>
            <w:shd w:val="clear" w:color="auto" w:fill="FFFFFF"/>
          </w:rPr>
          <w:t>Villa Crop Protection (Pty) Ltd v Bayer Intellectual Property GmbH</w:t>
        </w:r>
        <w:r w:rsidRPr="00F322FB">
          <w:rPr>
            <w:rStyle w:val="Hyperlink"/>
            <w:rFonts w:ascii="Arial" w:hAnsi="Arial" w:cs="Arial"/>
            <w:color w:val="auto"/>
            <w:u w:val="none"/>
            <w:shd w:val="clear" w:color="auto" w:fill="FFFFFF"/>
          </w:rPr>
          <w:t xml:space="preserve"> (CCT 237/21) [2022] ZACC 42; 2023 (4) BCLR 461 (CC) </w:t>
        </w:r>
      </w:hyperlink>
      <w:r w:rsidRPr="00F322FB">
        <w:rPr>
          <w:rFonts w:ascii="Arial" w:hAnsi="Arial" w:cs="Arial"/>
        </w:rPr>
        <w:t xml:space="preserve"> at FN1.</w:t>
      </w:r>
    </w:p>
  </w:footnote>
  <w:footnote w:id="18">
    <w:p w14:paraId="4DDF6FCE" w14:textId="77777777" w:rsidR="00830758" w:rsidRPr="00F322FB" w:rsidRDefault="00830758" w:rsidP="00830758">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Pr="00F322FB">
        <w:rPr>
          <w:rFonts w:ascii="Arial" w:hAnsi="Arial" w:cs="Arial"/>
          <w:b/>
          <w:bCs/>
        </w:rPr>
        <w:t xml:space="preserve">Cambridge Plan AG and Another v Moore and Others 1987 (4) SA 821 (D) at 842F – H citing </w:t>
      </w:r>
      <w:proofErr w:type="spellStart"/>
      <w:r w:rsidRPr="00F322FB">
        <w:rPr>
          <w:rFonts w:ascii="Arial" w:hAnsi="Arial" w:cs="Arial"/>
          <w:b/>
          <w:bCs/>
        </w:rPr>
        <w:t>Tullen</w:t>
      </w:r>
      <w:proofErr w:type="spellEnd"/>
      <w:r w:rsidRPr="00F322FB">
        <w:rPr>
          <w:rFonts w:ascii="Arial" w:hAnsi="Arial" w:cs="Arial"/>
          <w:b/>
          <w:bCs/>
        </w:rPr>
        <w:t xml:space="preserve"> Industries Ltd </w:t>
      </w:r>
      <w:proofErr w:type="gramStart"/>
      <w:r w:rsidRPr="00F322FB">
        <w:rPr>
          <w:rFonts w:ascii="Arial" w:hAnsi="Arial" w:cs="Arial"/>
          <w:b/>
          <w:bCs/>
        </w:rPr>
        <w:t>v</w:t>
      </w:r>
      <w:proofErr w:type="gramEnd"/>
      <w:r w:rsidRPr="00F322FB">
        <w:rPr>
          <w:rFonts w:ascii="Arial" w:hAnsi="Arial" w:cs="Arial"/>
          <w:b/>
          <w:bCs/>
        </w:rPr>
        <w:t xml:space="preserve"> A de Sousa Costa (Pty) Ltd and Others</w:t>
      </w:r>
      <w:r w:rsidRPr="00F322FB">
        <w:rPr>
          <w:rFonts w:ascii="Arial" w:hAnsi="Arial" w:cs="Arial"/>
        </w:rPr>
        <w:t> 1976 (4) SA 218 (T) at 221H.</w:t>
      </w:r>
    </w:p>
  </w:footnote>
  <w:footnote w:id="19">
    <w:p w14:paraId="3BF9C9A3" w14:textId="52C6ABB1" w:rsidR="00155F11" w:rsidRPr="00F322FB" w:rsidRDefault="00155F11">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proofErr w:type="spellStart"/>
      <w:r w:rsidR="002C4BC2" w:rsidRPr="00FB4952">
        <w:rPr>
          <w:rFonts w:ascii="Arial" w:hAnsi="Arial" w:cs="Arial"/>
          <w:b/>
          <w:bCs/>
        </w:rPr>
        <w:t>Bwanya</w:t>
      </w:r>
      <w:proofErr w:type="spellEnd"/>
      <w:r w:rsidR="002C4BC2" w:rsidRPr="00FB4952">
        <w:rPr>
          <w:rFonts w:ascii="Arial" w:hAnsi="Arial" w:cs="Arial"/>
          <w:b/>
          <w:bCs/>
        </w:rPr>
        <w:t xml:space="preserve"> v The Master of the High Court</w:t>
      </w:r>
      <w:r w:rsidR="002C4BC2" w:rsidRPr="00F322FB">
        <w:rPr>
          <w:rFonts w:ascii="Arial" w:hAnsi="Arial" w:cs="Arial"/>
        </w:rPr>
        <w:t> 2022 (3) SA 250 (CC) at par 36.</w:t>
      </w:r>
    </w:p>
  </w:footnote>
  <w:footnote w:id="20">
    <w:p w14:paraId="0AF61564" w14:textId="57FCAD9A" w:rsidR="008B2C8E" w:rsidRPr="00F322FB" w:rsidRDefault="008B2C8E">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Pr="00F322FB">
        <w:rPr>
          <w:rFonts w:ascii="Arial" w:hAnsi="Arial" w:cs="Arial"/>
          <w:b/>
          <w:bCs/>
        </w:rPr>
        <w:t xml:space="preserve">Van </w:t>
      </w:r>
      <w:proofErr w:type="spellStart"/>
      <w:r w:rsidRPr="00F322FB">
        <w:rPr>
          <w:rFonts w:ascii="Arial" w:hAnsi="Arial" w:cs="Arial"/>
          <w:b/>
          <w:bCs/>
        </w:rPr>
        <w:t>Rippen</w:t>
      </w:r>
      <w:proofErr w:type="spellEnd"/>
      <w:r w:rsidRPr="00F322FB">
        <w:rPr>
          <w:rFonts w:ascii="Arial" w:hAnsi="Arial" w:cs="Arial"/>
          <w:b/>
          <w:bCs/>
        </w:rPr>
        <w:t xml:space="preserve"> v Van </w:t>
      </w:r>
      <w:proofErr w:type="spellStart"/>
      <w:r w:rsidRPr="00F322FB">
        <w:rPr>
          <w:rFonts w:ascii="Arial" w:hAnsi="Arial" w:cs="Arial"/>
          <w:b/>
          <w:bCs/>
        </w:rPr>
        <w:t>Rippen</w:t>
      </w:r>
      <w:proofErr w:type="spellEnd"/>
      <w:r w:rsidRPr="00F322FB">
        <w:rPr>
          <w:rFonts w:ascii="Arial" w:hAnsi="Arial" w:cs="Arial"/>
        </w:rPr>
        <w:t> 1949 (4) SA 634 (C) at p 639.</w:t>
      </w:r>
    </w:p>
  </w:footnote>
  <w:footnote w:id="21">
    <w:p w14:paraId="4DCF259A" w14:textId="7454214F" w:rsidR="008B2C8E" w:rsidRPr="00F322FB" w:rsidRDefault="008B2C8E">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004C5900" w:rsidRPr="00F322FB">
        <w:rPr>
          <w:rFonts w:ascii="Arial" w:hAnsi="Arial" w:cs="Arial"/>
          <w:b/>
          <w:bCs/>
        </w:rPr>
        <w:t>Nicholson v Nicholson</w:t>
      </w:r>
      <w:r w:rsidR="004C5900" w:rsidRPr="00F322FB">
        <w:rPr>
          <w:rFonts w:ascii="Arial" w:hAnsi="Arial" w:cs="Arial"/>
        </w:rPr>
        <w:t xml:space="preserve"> 1998 (1) SA 48 (W) at 50C </w:t>
      </w:r>
      <w:r w:rsidR="00123E4D">
        <w:rPr>
          <w:rFonts w:ascii="Arial" w:hAnsi="Arial" w:cs="Arial"/>
        </w:rPr>
        <w:t>–</w:t>
      </w:r>
      <w:r w:rsidR="004C5900" w:rsidRPr="00F322FB">
        <w:rPr>
          <w:rFonts w:ascii="Arial" w:hAnsi="Arial" w:cs="Arial"/>
        </w:rPr>
        <w:t xml:space="preserve"> G</w:t>
      </w:r>
      <w:r w:rsidR="00123E4D">
        <w:rPr>
          <w:rFonts w:ascii="Arial" w:hAnsi="Arial" w:cs="Arial"/>
        </w:rPr>
        <w:t>.</w:t>
      </w:r>
    </w:p>
  </w:footnote>
  <w:footnote w:id="22">
    <w:p w14:paraId="596EB069" w14:textId="4E805558" w:rsidR="0089305C" w:rsidRPr="00F322FB" w:rsidRDefault="0089305C">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00CA57AA" w:rsidRPr="00F322FB">
        <w:rPr>
          <w:rFonts w:ascii="Arial" w:hAnsi="Arial" w:cs="Arial"/>
          <w:b/>
          <w:bCs/>
        </w:rPr>
        <w:t xml:space="preserve">AF v MF </w:t>
      </w:r>
      <w:r w:rsidR="00CA57AA" w:rsidRPr="00F322FB">
        <w:rPr>
          <w:rFonts w:ascii="Arial" w:hAnsi="Arial" w:cs="Arial"/>
        </w:rPr>
        <w:t>2019 (6) SA 422 (WCC) a</w:t>
      </w:r>
      <w:r w:rsidRPr="00F322FB">
        <w:rPr>
          <w:rFonts w:ascii="Arial" w:hAnsi="Arial" w:cs="Arial"/>
        </w:rPr>
        <w:t>t par 29.</w:t>
      </w:r>
    </w:p>
  </w:footnote>
  <w:footnote w:id="23">
    <w:p w14:paraId="4CC563FD" w14:textId="256B0B69" w:rsidR="007B57A4" w:rsidRPr="00F322FB" w:rsidRDefault="007B57A4">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00CA57AA" w:rsidRPr="00F322FB">
        <w:rPr>
          <w:rFonts w:ascii="Arial" w:hAnsi="Arial" w:cs="Arial"/>
          <w:b/>
          <w:bCs/>
        </w:rPr>
        <w:t>AF v MF</w:t>
      </w:r>
      <w:r w:rsidR="00CA57AA" w:rsidRPr="00F322FB">
        <w:rPr>
          <w:rFonts w:ascii="Arial" w:hAnsi="Arial" w:cs="Arial"/>
        </w:rPr>
        <w:t xml:space="preserve"> 2019 (6) SA 422 (WCC) a</w:t>
      </w:r>
      <w:r w:rsidRPr="00F322FB">
        <w:rPr>
          <w:rFonts w:ascii="Arial" w:hAnsi="Arial" w:cs="Arial"/>
        </w:rPr>
        <w:t>t par 30.</w:t>
      </w:r>
    </w:p>
  </w:footnote>
  <w:footnote w:id="24">
    <w:p w14:paraId="2608B180" w14:textId="77777777" w:rsidR="005D65E4" w:rsidRPr="00F322FB" w:rsidRDefault="005D65E4" w:rsidP="005D65E4">
      <w:pPr>
        <w:pStyle w:val="FootnoteText"/>
        <w:rPr>
          <w:rFonts w:ascii="Arial" w:hAnsi="Arial" w:cs="Arial"/>
        </w:rPr>
      </w:pPr>
      <w:r w:rsidRPr="00F322FB">
        <w:rPr>
          <w:rStyle w:val="FootnoteReference"/>
          <w:rFonts w:ascii="Arial" w:hAnsi="Arial" w:cs="Arial"/>
        </w:rPr>
        <w:footnoteRef/>
      </w:r>
      <w:r w:rsidRPr="00F322FB">
        <w:rPr>
          <w:rFonts w:ascii="Arial" w:hAnsi="Arial" w:cs="Arial"/>
        </w:rPr>
        <w:t xml:space="preserve"> </w:t>
      </w:r>
      <w:r w:rsidRPr="00F322FB">
        <w:rPr>
          <w:rFonts w:ascii="Arial" w:hAnsi="Arial" w:cs="Arial"/>
          <w:b/>
          <w:bCs/>
        </w:rPr>
        <w:t>Cary v Cary</w:t>
      </w:r>
      <w:r w:rsidRPr="00F322FB">
        <w:rPr>
          <w:rFonts w:ascii="Arial" w:hAnsi="Arial" w:cs="Arial"/>
        </w:rPr>
        <w:t> 1999 (3) SA 615 (C) at 621D.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E42"/>
    <w:multiLevelType w:val="hybridMultilevel"/>
    <w:tmpl w:val="D9C86158"/>
    <w:lvl w:ilvl="0" w:tplc="8C447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8D2F04"/>
    <w:multiLevelType w:val="hybridMultilevel"/>
    <w:tmpl w:val="D0641964"/>
    <w:lvl w:ilvl="0" w:tplc="B916F20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 w15:restartNumberingAfterBreak="0">
    <w:nsid w:val="1E235882"/>
    <w:multiLevelType w:val="multilevel"/>
    <w:tmpl w:val="94EA7A6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C32FE"/>
    <w:multiLevelType w:val="hybridMultilevel"/>
    <w:tmpl w:val="C6541B00"/>
    <w:lvl w:ilvl="0" w:tplc="8B20DBB4">
      <w:start w:val="1"/>
      <w:numFmt w:val="lowerLetter"/>
      <w:lvlText w:val="(%1)"/>
      <w:lvlJc w:val="left"/>
      <w:pPr>
        <w:ind w:left="2912" w:hanging="360"/>
      </w:pPr>
      <w:rPr>
        <w:rFonts w:hint="default"/>
      </w:rPr>
    </w:lvl>
    <w:lvl w:ilvl="1" w:tplc="1C090019">
      <w:start w:val="1"/>
      <w:numFmt w:val="lowerLetter"/>
      <w:lvlText w:val="%2."/>
      <w:lvlJc w:val="left"/>
      <w:pPr>
        <w:ind w:left="3632" w:hanging="360"/>
      </w:pPr>
    </w:lvl>
    <w:lvl w:ilvl="2" w:tplc="1C09001B">
      <w:start w:val="1"/>
      <w:numFmt w:val="lowerRoman"/>
      <w:lvlText w:val="%3."/>
      <w:lvlJc w:val="right"/>
      <w:pPr>
        <w:ind w:left="4352" w:hanging="180"/>
      </w:pPr>
    </w:lvl>
    <w:lvl w:ilvl="3" w:tplc="A44EED5E">
      <w:start w:val="1"/>
      <w:numFmt w:val="lowerRoman"/>
      <w:lvlText w:val="(%4)"/>
      <w:lvlJc w:val="left"/>
      <w:pPr>
        <w:ind w:left="5072" w:hanging="360"/>
      </w:pPr>
      <w:rPr>
        <w:rFonts w:ascii="Arial" w:eastAsiaTheme="minorHAnsi" w:hAnsi="Arial" w:cs="Arial"/>
      </w:rPr>
    </w:lvl>
    <w:lvl w:ilvl="4" w:tplc="3E5819CA">
      <w:start w:val="2"/>
      <w:numFmt w:val="decimal"/>
      <w:lvlText w:val="%5."/>
      <w:lvlJc w:val="left"/>
      <w:pPr>
        <w:ind w:left="5792" w:hanging="360"/>
      </w:pPr>
      <w:rPr>
        <w:rFonts w:hint="default"/>
      </w:r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 w15:restartNumberingAfterBreak="0">
    <w:nsid w:val="30753E6E"/>
    <w:multiLevelType w:val="hybridMultilevel"/>
    <w:tmpl w:val="461CF898"/>
    <w:lvl w:ilvl="0" w:tplc="60FE5B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381ED5"/>
    <w:multiLevelType w:val="multilevel"/>
    <w:tmpl w:val="2F84357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68576D"/>
    <w:multiLevelType w:val="hybridMultilevel"/>
    <w:tmpl w:val="29285D7C"/>
    <w:lvl w:ilvl="0" w:tplc="B206FF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5C6197"/>
    <w:multiLevelType w:val="multilevel"/>
    <w:tmpl w:val="746A97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F0D62B9"/>
    <w:multiLevelType w:val="multilevel"/>
    <w:tmpl w:val="5ACE287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A123ABF"/>
    <w:multiLevelType w:val="multilevel"/>
    <w:tmpl w:val="FD845A3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06FEE"/>
    <w:multiLevelType w:val="hybridMultilevel"/>
    <w:tmpl w:val="86F4DC08"/>
    <w:lvl w:ilvl="0" w:tplc="D9F424B6">
      <w:start w:val="14"/>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A49A49BE">
      <w:start w:val="1"/>
      <w:numFmt w:val="lowerLetter"/>
      <w:lvlText w:val="(%3)"/>
      <w:lvlJc w:val="left"/>
      <w:pPr>
        <w:ind w:left="2160" w:hanging="360"/>
      </w:pPr>
      <w:rPr>
        <w:rFonts w:ascii="Arial" w:eastAsiaTheme="minorHAnsi" w:hAnsi="Arial" w:cs="Arial"/>
      </w:rPr>
    </w:lvl>
    <w:lvl w:ilvl="3" w:tplc="1C090001">
      <w:start w:val="1"/>
      <w:numFmt w:val="bullet"/>
      <w:lvlText w:val=""/>
      <w:lvlJc w:val="left"/>
      <w:pPr>
        <w:ind w:left="2880" w:hanging="360"/>
      </w:pPr>
      <w:rPr>
        <w:rFonts w:ascii="Symbol" w:hAnsi="Symbol" w:hint="default"/>
      </w:rPr>
    </w:lvl>
    <w:lvl w:ilvl="4" w:tplc="AF9A2ECE">
      <w:start w:val="5"/>
      <w:numFmt w:val="decimal"/>
      <w:lvlText w:val="%5."/>
      <w:lvlJc w:val="left"/>
      <w:pPr>
        <w:ind w:left="3600" w:hanging="360"/>
      </w:pPr>
      <w:rPr>
        <w:rFonts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666771A"/>
    <w:multiLevelType w:val="multilevel"/>
    <w:tmpl w:val="340ACD2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ED0723"/>
    <w:multiLevelType w:val="hybridMultilevel"/>
    <w:tmpl w:val="A78C0F46"/>
    <w:lvl w:ilvl="0" w:tplc="9CAE47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1"/>
  </w:num>
  <w:num w:numId="3">
    <w:abstractNumId w:val="9"/>
  </w:num>
  <w:num w:numId="4">
    <w:abstractNumId w:val="2"/>
  </w:num>
  <w:num w:numId="5">
    <w:abstractNumId w:val="3"/>
  </w:num>
  <w:num w:numId="6">
    <w:abstractNumId w:val="1"/>
  </w:num>
  <w:num w:numId="7">
    <w:abstractNumId w:val="7"/>
  </w:num>
  <w:num w:numId="8">
    <w:abstractNumId w:val="8"/>
  </w:num>
  <w:num w:numId="9">
    <w:abstractNumId w:val="12"/>
  </w:num>
  <w:num w:numId="10">
    <w:abstractNumId w:val="5"/>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51D7CB-3E63-433A-8628-5F6F404F7620}"/>
    <w:docVar w:name="dgnword-eventsink" w:val="2454847323840"/>
  </w:docVars>
  <w:rsids>
    <w:rsidRoot w:val="00F13C19"/>
    <w:rsid w:val="00001FE7"/>
    <w:rsid w:val="000061EC"/>
    <w:rsid w:val="000118F4"/>
    <w:rsid w:val="00012418"/>
    <w:rsid w:val="00013F53"/>
    <w:rsid w:val="000147AC"/>
    <w:rsid w:val="000175B8"/>
    <w:rsid w:val="00020C96"/>
    <w:rsid w:val="0002269C"/>
    <w:rsid w:val="00022B4A"/>
    <w:rsid w:val="000236BC"/>
    <w:rsid w:val="000244CB"/>
    <w:rsid w:val="00025B5A"/>
    <w:rsid w:val="00027E0F"/>
    <w:rsid w:val="00027FF9"/>
    <w:rsid w:val="000311D7"/>
    <w:rsid w:val="00040C3A"/>
    <w:rsid w:val="000423B9"/>
    <w:rsid w:val="00043C2E"/>
    <w:rsid w:val="00045FA1"/>
    <w:rsid w:val="000500A5"/>
    <w:rsid w:val="000514AB"/>
    <w:rsid w:val="000534BA"/>
    <w:rsid w:val="000543E1"/>
    <w:rsid w:val="000547B6"/>
    <w:rsid w:val="000548A3"/>
    <w:rsid w:val="00056E95"/>
    <w:rsid w:val="00057BEF"/>
    <w:rsid w:val="0006323D"/>
    <w:rsid w:val="00063512"/>
    <w:rsid w:val="00066A3F"/>
    <w:rsid w:val="00071620"/>
    <w:rsid w:val="00071F7D"/>
    <w:rsid w:val="00075500"/>
    <w:rsid w:val="000771B2"/>
    <w:rsid w:val="00080000"/>
    <w:rsid w:val="00083D66"/>
    <w:rsid w:val="000909DB"/>
    <w:rsid w:val="00096F3A"/>
    <w:rsid w:val="000A08BA"/>
    <w:rsid w:val="000A11B2"/>
    <w:rsid w:val="000A13D6"/>
    <w:rsid w:val="000A5124"/>
    <w:rsid w:val="000A5894"/>
    <w:rsid w:val="000B08E2"/>
    <w:rsid w:val="000B223C"/>
    <w:rsid w:val="000B28E3"/>
    <w:rsid w:val="000B2F98"/>
    <w:rsid w:val="000B535B"/>
    <w:rsid w:val="000B545B"/>
    <w:rsid w:val="000B5510"/>
    <w:rsid w:val="000C1E2D"/>
    <w:rsid w:val="000C50A1"/>
    <w:rsid w:val="000C6E50"/>
    <w:rsid w:val="000D395B"/>
    <w:rsid w:val="000D4FB1"/>
    <w:rsid w:val="000D5766"/>
    <w:rsid w:val="000D5FE1"/>
    <w:rsid w:val="000D7F0B"/>
    <w:rsid w:val="000E02DF"/>
    <w:rsid w:val="000F284E"/>
    <w:rsid w:val="000F4300"/>
    <w:rsid w:val="000F5768"/>
    <w:rsid w:val="000F5DF1"/>
    <w:rsid w:val="000F6819"/>
    <w:rsid w:val="00103312"/>
    <w:rsid w:val="001039C7"/>
    <w:rsid w:val="00104DE5"/>
    <w:rsid w:val="00104DF0"/>
    <w:rsid w:val="001132E5"/>
    <w:rsid w:val="00113805"/>
    <w:rsid w:val="0011455A"/>
    <w:rsid w:val="001161FE"/>
    <w:rsid w:val="00116457"/>
    <w:rsid w:val="00116556"/>
    <w:rsid w:val="00117813"/>
    <w:rsid w:val="00122B54"/>
    <w:rsid w:val="00123E4D"/>
    <w:rsid w:val="00124167"/>
    <w:rsid w:val="00126F8E"/>
    <w:rsid w:val="00127406"/>
    <w:rsid w:val="0013063E"/>
    <w:rsid w:val="00133C18"/>
    <w:rsid w:val="00133ED1"/>
    <w:rsid w:val="0013762D"/>
    <w:rsid w:val="0014142E"/>
    <w:rsid w:val="00141DFB"/>
    <w:rsid w:val="0014282B"/>
    <w:rsid w:val="0014388D"/>
    <w:rsid w:val="00143ADE"/>
    <w:rsid w:val="00147E5E"/>
    <w:rsid w:val="00151483"/>
    <w:rsid w:val="00153F3C"/>
    <w:rsid w:val="001557FF"/>
    <w:rsid w:val="00155F11"/>
    <w:rsid w:val="00162632"/>
    <w:rsid w:val="001629D5"/>
    <w:rsid w:val="00162F71"/>
    <w:rsid w:val="00163316"/>
    <w:rsid w:val="00164381"/>
    <w:rsid w:val="00164604"/>
    <w:rsid w:val="001674F2"/>
    <w:rsid w:val="001706D1"/>
    <w:rsid w:val="00171A28"/>
    <w:rsid w:val="00175E1F"/>
    <w:rsid w:val="0017651B"/>
    <w:rsid w:val="00184441"/>
    <w:rsid w:val="00194C92"/>
    <w:rsid w:val="00195787"/>
    <w:rsid w:val="0019642B"/>
    <w:rsid w:val="0019777C"/>
    <w:rsid w:val="001A32FA"/>
    <w:rsid w:val="001A3B15"/>
    <w:rsid w:val="001A3B71"/>
    <w:rsid w:val="001A4A29"/>
    <w:rsid w:val="001B0A0B"/>
    <w:rsid w:val="001B0C4C"/>
    <w:rsid w:val="001B140A"/>
    <w:rsid w:val="001B3E74"/>
    <w:rsid w:val="001B64AA"/>
    <w:rsid w:val="001B64E4"/>
    <w:rsid w:val="001B7DC6"/>
    <w:rsid w:val="001C1C79"/>
    <w:rsid w:val="001C4569"/>
    <w:rsid w:val="001C58AF"/>
    <w:rsid w:val="001D0469"/>
    <w:rsid w:val="001D34DF"/>
    <w:rsid w:val="001D7565"/>
    <w:rsid w:val="001E65B1"/>
    <w:rsid w:val="001E7E6B"/>
    <w:rsid w:val="001F5E9E"/>
    <w:rsid w:val="001F7B0A"/>
    <w:rsid w:val="001F7D46"/>
    <w:rsid w:val="001F7D90"/>
    <w:rsid w:val="0020082A"/>
    <w:rsid w:val="00202085"/>
    <w:rsid w:val="00203889"/>
    <w:rsid w:val="00204ABC"/>
    <w:rsid w:val="00205607"/>
    <w:rsid w:val="0020770E"/>
    <w:rsid w:val="002077CD"/>
    <w:rsid w:val="00211331"/>
    <w:rsid w:val="00212083"/>
    <w:rsid w:val="00213438"/>
    <w:rsid w:val="00214A54"/>
    <w:rsid w:val="00214B5E"/>
    <w:rsid w:val="00215FC2"/>
    <w:rsid w:val="00223683"/>
    <w:rsid w:val="00227584"/>
    <w:rsid w:val="0023262A"/>
    <w:rsid w:val="00232BE3"/>
    <w:rsid w:val="0023310F"/>
    <w:rsid w:val="00236050"/>
    <w:rsid w:val="00240BEB"/>
    <w:rsid w:val="00241067"/>
    <w:rsid w:val="00245170"/>
    <w:rsid w:val="0025185E"/>
    <w:rsid w:val="00253795"/>
    <w:rsid w:val="00255A5D"/>
    <w:rsid w:val="00255F5C"/>
    <w:rsid w:val="002578F3"/>
    <w:rsid w:val="00260144"/>
    <w:rsid w:val="00265CEB"/>
    <w:rsid w:val="00267211"/>
    <w:rsid w:val="00270110"/>
    <w:rsid w:val="002709F0"/>
    <w:rsid w:val="00270DE3"/>
    <w:rsid w:val="002743F0"/>
    <w:rsid w:val="002749CB"/>
    <w:rsid w:val="0027543A"/>
    <w:rsid w:val="0027697B"/>
    <w:rsid w:val="00277C28"/>
    <w:rsid w:val="0028201B"/>
    <w:rsid w:val="00290025"/>
    <w:rsid w:val="0029109B"/>
    <w:rsid w:val="002964E4"/>
    <w:rsid w:val="002A036A"/>
    <w:rsid w:val="002A0651"/>
    <w:rsid w:val="002A4566"/>
    <w:rsid w:val="002A46AF"/>
    <w:rsid w:val="002A50E0"/>
    <w:rsid w:val="002B069C"/>
    <w:rsid w:val="002B096D"/>
    <w:rsid w:val="002B75A1"/>
    <w:rsid w:val="002C264A"/>
    <w:rsid w:val="002C2A1F"/>
    <w:rsid w:val="002C4B1F"/>
    <w:rsid w:val="002C4BC2"/>
    <w:rsid w:val="002C7915"/>
    <w:rsid w:val="002D06B7"/>
    <w:rsid w:val="002D4EA9"/>
    <w:rsid w:val="002E31CC"/>
    <w:rsid w:val="002E359C"/>
    <w:rsid w:val="002E5726"/>
    <w:rsid w:val="002E5AE7"/>
    <w:rsid w:val="002E7F62"/>
    <w:rsid w:val="002F036E"/>
    <w:rsid w:val="0030076D"/>
    <w:rsid w:val="00306EBA"/>
    <w:rsid w:val="003070DE"/>
    <w:rsid w:val="003152FC"/>
    <w:rsid w:val="00316C7A"/>
    <w:rsid w:val="00317BAE"/>
    <w:rsid w:val="003226EC"/>
    <w:rsid w:val="003234CC"/>
    <w:rsid w:val="00323771"/>
    <w:rsid w:val="003246BD"/>
    <w:rsid w:val="003255D2"/>
    <w:rsid w:val="00333DD2"/>
    <w:rsid w:val="00333E39"/>
    <w:rsid w:val="00334F47"/>
    <w:rsid w:val="00341BF6"/>
    <w:rsid w:val="003502D4"/>
    <w:rsid w:val="0035218F"/>
    <w:rsid w:val="00352203"/>
    <w:rsid w:val="0035394B"/>
    <w:rsid w:val="00360BF8"/>
    <w:rsid w:val="003712BE"/>
    <w:rsid w:val="0037308C"/>
    <w:rsid w:val="00373652"/>
    <w:rsid w:val="00374885"/>
    <w:rsid w:val="00374DF7"/>
    <w:rsid w:val="003753AF"/>
    <w:rsid w:val="003756B7"/>
    <w:rsid w:val="00380572"/>
    <w:rsid w:val="00386CF7"/>
    <w:rsid w:val="0039151E"/>
    <w:rsid w:val="003A1C42"/>
    <w:rsid w:val="003A24AF"/>
    <w:rsid w:val="003A3360"/>
    <w:rsid w:val="003A69D3"/>
    <w:rsid w:val="003A7B9E"/>
    <w:rsid w:val="003B00B9"/>
    <w:rsid w:val="003B1A78"/>
    <w:rsid w:val="003B2312"/>
    <w:rsid w:val="003B4D2A"/>
    <w:rsid w:val="003B64BC"/>
    <w:rsid w:val="003C26BD"/>
    <w:rsid w:val="003D1517"/>
    <w:rsid w:val="003D3A7A"/>
    <w:rsid w:val="003D58E8"/>
    <w:rsid w:val="003E1242"/>
    <w:rsid w:val="003E2F6C"/>
    <w:rsid w:val="003E43F3"/>
    <w:rsid w:val="003E4F41"/>
    <w:rsid w:val="003E57F4"/>
    <w:rsid w:val="003E65D7"/>
    <w:rsid w:val="003F0AC7"/>
    <w:rsid w:val="003F2774"/>
    <w:rsid w:val="003F32E9"/>
    <w:rsid w:val="003F79B1"/>
    <w:rsid w:val="00402728"/>
    <w:rsid w:val="00402AE9"/>
    <w:rsid w:val="00405BFC"/>
    <w:rsid w:val="00406496"/>
    <w:rsid w:val="0041287E"/>
    <w:rsid w:val="00416B12"/>
    <w:rsid w:val="004172BA"/>
    <w:rsid w:val="00426EC4"/>
    <w:rsid w:val="00430784"/>
    <w:rsid w:val="00435717"/>
    <w:rsid w:val="004359C7"/>
    <w:rsid w:val="0043770F"/>
    <w:rsid w:val="0044092A"/>
    <w:rsid w:val="00440A2D"/>
    <w:rsid w:val="004413C3"/>
    <w:rsid w:val="00454241"/>
    <w:rsid w:val="0045530E"/>
    <w:rsid w:val="00457293"/>
    <w:rsid w:val="00460A93"/>
    <w:rsid w:val="00461A33"/>
    <w:rsid w:val="00462100"/>
    <w:rsid w:val="00464FF7"/>
    <w:rsid w:val="00466024"/>
    <w:rsid w:val="0046787B"/>
    <w:rsid w:val="00470979"/>
    <w:rsid w:val="00472249"/>
    <w:rsid w:val="004738D8"/>
    <w:rsid w:val="00474D50"/>
    <w:rsid w:val="0047546C"/>
    <w:rsid w:val="004801F7"/>
    <w:rsid w:val="0048175F"/>
    <w:rsid w:val="00483222"/>
    <w:rsid w:val="00483A19"/>
    <w:rsid w:val="004866CB"/>
    <w:rsid w:val="00491846"/>
    <w:rsid w:val="004949FC"/>
    <w:rsid w:val="004A3AF5"/>
    <w:rsid w:val="004A5D7D"/>
    <w:rsid w:val="004A6AA7"/>
    <w:rsid w:val="004A71B2"/>
    <w:rsid w:val="004B25BA"/>
    <w:rsid w:val="004B327E"/>
    <w:rsid w:val="004C11AC"/>
    <w:rsid w:val="004C54D8"/>
    <w:rsid w:val="004C5900"/>
    <w:rsid w:val="004C7585"/>
    <w:rsid w:val="004D1CEB"/>
    <w:rsid w:val="004D3C57"/>
    <w:rsid w:val="004D44D4"/>
    <w:rsid w:val="004E005C"/>
    <w:rsid w:val="004E2A41"/>
    <w:rsid w:val="004F089F"/>
    <w:rsid w:val="004F2853"/>
    <w:rsid w:val="004F2FE7"/>
    <w:rsid w:val="004F5673"/>
    <w:rsid w:val="004F56EA"/>
    <w:rsid w:val="004F5B08"/>
    <w:rsid w:val="004F6EC8"/>
    <w:rsid w:val="004F722A"/>
    <w:rsid w:val="004F7A18"/>
    <w:rsid w:val="005007B2"/>
    <w:rsid w:val="00500FFF"/>
    <w:rsid w:val="005048F5"/>
    <w:rsid w:val="00507621"/>
    <w:rsid w:val="00507AF2"/>
    <w:rsid w:val="00510932"/>
    <w:rsid w:val="00512A86"/>
    <w:rsid w:val="00515778"/>
    <w:rsid w:val="005158C4"/>
    <w:rsid w:val="00517502"/>
    <w:rsid w:val="00521846"/>
    <w:rsid w:val="005239E7"/>
    <w:rsid w:val="005267E7"/>
    <w:rsid w:val="00526BB9"/>
    <w:rsid w:val="00527EF0"/>
    <w:rsid w:val="005318B2"/>
    <w:rsid w:val="00532467"/>
    <w:rsid w:val="00544AE5"/>
    <w:rsid w:val="005513F9"/>
    <w:rsid w:val="005525AF"/>
    <w:rsid w:val="005525CA"/>
    <w:rsid w:val="00552A07"/>
    <w:rsid w:val="005555DA"/>
    <w:rsid w:val="00555FB2"/>
    <w:rsid w:val="00556757"/>
    <w:rsid w:val="00561794"/>
    <w:rsid w:val="00561AA5"/>
    <w:rsid w:val="00564855"/>
    <w:rsid w:val="00566855"/>
    <w:rsid w:val="0057200F"/>
    <w:rsid w:val="005774E2"/>
    <w:rsid w:val="00584CB7"/>
    <w:rsid w:val="00585828"/>
    <w:rsid w:val="0058657D"/>
    <w:rsid w:val="00587B11"/>
    <w:rsid w:val="00590C05"/>
    <w:rsid w:val="00590DFD"/>
    <w:rsid w:val="00595CFF"/>
    <w:rsid w:val="005A486E"/>
    <w:rsid w:val="005B2C15"/>
    <w:rsid w:val="005B5F30"/>
    <w:rsid w:val="005B65D3"/>
    <w:rsid w:val="005B6DDF"/>
    <w:rsid w:val="005C2372"/>
    <w:rsid w:val="005C2A0B"/>
    <w:rsid w:val="005C49C3"/>
    <w:rsid w:val="005C6747"/>
    <w:rsid w:val="005C699F"/>
    <w:rsid w:val="005C7DAF"/>
    <w:rsid w:val="005D0C73"/>
    <w:rsid w:val="005D2792"/>
    <w:rsid w:val="005D38D9"/>
    <w:rsid w:val="005D4A81"/>
    <w:rsid w:val="005D64B9"/>
    <w:rsid w:val="005D65E4"/>
    <w:rsid w:val="005D783E"/>
    <w:rsid w:val="005E0C55"/>
    <w:rsid w:val="005E2689"/>
    <w:rsid w:val="005E295D"/>
    <w:rsid w:val="005E4394"/>
    <w:rsid w:val="005E5A78"/>
    <w:rsid w:val="005E7977"/>
    <w:rsid w:val="005F0F50"/>
    <w:rsid w:val="005F2DEB"/>
    <w:rsid w:val="00604AB2"/>
    <w:rsid w:val="006058BC"/>
    <w:rsid w:val="00607C97"/>
    <w:rsid w:val="00610405"/>
    <w:rsid w:val="00612EC3"/>
    <w:rsid w:val="0061308E"/>
    <w:rsid w:val="00613812"/>
    <w:rsid w:val="00616249"/>
    <w:rsid w:val="00616AC6"/>
    <w:rsid w:val="00616F83"/>
    <w:rsid w:val="0062498D"/>
    <w:rsid w:val="00625654"/>
    <w:rsid w:val="00627572"/>
    <w:rsid w:val="006277A3"/>
    <w:rsid w:val="00627818"/>
    <w:rsid w:val="00632274"/>
    <w:rsid w:val="00635D8C"/>
    <w:rsid w:val="0064267B"/>
    <w:rsid w:val="00642CCA"/>
    <w:rsid w:val="0064487E"/>
    <w:rsid w:val="00644E6D"/>
    <w:rsid w:val="00645480"/>
    <w:rsid w:val="00647AAD"/>
    <w:rsid w:val="0065257B"/>
    <w:rsid w:val="006545D8"/>
    <w:rsid w:val="0065478E"/>
    <w:rsid w:val="00660596"/>
    <w:rsid w:val="006616DA"/>
    <w:rsid w:val="006622D3"/>
    <w:rsid w:val="006661E0"/>
    <w:rsid w:val="0067136E"/>
    <w:rsid w:val="00671FB6"/>
    <w:rsid w:val="00672F28"/>
    <w:rsid w:val="006756B5"/>
    <w:rsid w:val="0067661A"/>
    <w:rsid w:val="006802A7"/>
    <w:rsid w:val="0068136A"/>
    <w:rsid w:val="00681ADE"/>
    <w:rsid w:val="00681E60"/>
    <w:rsid w:val="0068236D"/>
    <w:rsid w:val="00683518"/>
    <w:rsid w:val="00683C6C"/>
    <w:rsid w:val="006855FB"/>
    <w:rsid w:val="006878BA"/>
    <w:rsid w:val="00690CFF"/>
    <w:rsid w:val="0069136C"/>
    <w:rsid w:val="00693B51"/>
    <w:rsid w:val="00694EBD"/>
    <w:rsid w:val="00696143"/>
    <w:rsid w:val="006967A8"/>
    <w:rsid w:val="006A1EEF"/>
    <w:rsid w:val="006A340E"/>
    <w:rsid w:val="006B1501"/>
    <w:rsid w:val="006B27D0"/>
    <w:rsid w:val="006B5C44"/>
    <w:rsid w:val="006B7D0D"/>
    <w:rsid w:val="006C1D56"/>
    <w:rsid w:val="006C29C6"/>
    <w:rsid w:val="006C5086"/>
    <w:rsid w:val="006C584E"/>
    <w:rsid w:val="006C797B"/>
    <w:rsid w:val="006D05E8"/>
    <w:rsid w:val="006D0E5A"/>
    <w:rsid w:val="006D7461"/>
    <w:rsid w:val="006E0493"/>
    <w:rsid w:val="006E4B36"/>
    <w:rsid w:val="006E7036"/>
    <w:rsid w:val="006E76F9"/>
    <w:rsid w:val="006F0CE6"/>
    <w:rsid w:val="006F33A5"/>
    <w:rsid w:val="006F445A"/>
    <w:rsid w:val="006F4E71"/>
    <w:rsid w:val="006F73A3"/>
    <w:rsid w:val="00702B60"/>
    <w:rsid w:val="00703976"/>
    <w:rsid w:val="00713AB7"/>
    <w:rsid w:val="007153E8"/>
    <w:rsid w:val="00717A31"/>
    <w:rsid w:val="00720404"/>
    <w:rsid w:val="00720D24"/>
    <w:rsid w:val="007217B0"/>
    <w:rsid w:val="00722974"/>
    <w:rsid w:val="007250E3"/>
    <w:rsid w:val="00732ADE"/>
    <w:rsid w:val="00732CA0"/>
    <w:rsid w:val="00734E13"/>
    <w:rsid w:val="007361B8"/>
    <w:rsid w:val="00742162"/>
    <w:rsid w:val="00743FC2"/>
    <w:rsid w:val="00750C3C"/>
    <w:rsid w:val="00753F5E"/>
    <w:rsid w:val="00755496"/>
    <w:rsid w:val="00757D6D"/>
    <w:rsid w:val="00757E37"/>
    <w:rsid w:val="00760989"/>
    <w:rsid w:val="00760A0A"/>
    <w:rsid w:val="00762DE2"/>
    <w:rsid w:val="00765C2C"/>
    <w:rsid w:val="007672D7"/>
    <w:rsid w:val="0077179C"/>
    <w:rsid w:val="007813D9"/>
    <w:rsid w:val="00781DCF"/>
    <w:rsid w:val="00786429"/>
    <w:rsid w:val="00787CF2"/>
    <w:rsid w:val="007928D7"/>
    <w:rsid w:val="00792C3B"/>
    <w:rsid w:val="00793E81"/>
    <w:rsid w:val="007A3EF1"/>
    <w:rsid w:val="007A7BFB"/>
    <w:rsid w:val="007B10DE"/>
    <w:rsid w:val="007B2C7E"/>
    <w:rsid w:val="007B2CF3"/>
    <w:rsid w:val="007B42E4"/>
    <w:rsid w:val="007B4B44"/>
    <w:rsid w:val="007B57A4"/>
    <w:rsid w:val="007B69BD"/>
    <w:rsid w:val="007B7EB5"/>
    <w:rsid w:val="007C1AB8"/>
    <w:rsid w:val="007C29C4"/>
    <w:rsid w:val="007C590E"/>
    <w:rsid w:val="007C6157"/>
    <w:rsid w:val="007C64CF"/>
    <w:rsid w:val="007D2076"/>
    <w:rsid w:val="007D2ABC"/>
    <w:rsid w:val="007D3A26"/>
    <w:rsid w:val="007D3D3A"/>
    <w:rsid w:val="007D4813"/>
    <w:rsid w:val="007D72DE"/>
    <w:rsid w:val="007E0DD0"/>
    <w:rsid w:val="007E2A9A"/>
    <w:rsid w:val="007E3953"/>
    <w:rsid w:val="007E4724"/>
    <w:rsid w:val="007F028B"/>
    <w:rsid w:val="007F0B0E"/>
    <w:rsid w:val="007F1B0E"/>
    <w:rsid w:val="007F21B0"/>
    <w:rsid w:val="007F2C5B"/>
    <w:rsid w:val="008018EA"/>
    <w:rsid w:val="00801BDE"/>
    <w:rsid w:val="008022E0"/>
    <w:rsid w:val="00810361"/>
    <w:rsid w:val="0081211A"/>
    <w:rsid w:val="00812489"/>
    <w:rsid w:val="008125B0"/>
    <w:rsid w:val="00817AE6"/>
    <w:rsid w:val="00817D02"/>
    <w:rsid w:val="00817E2B"/>
    <w:rsid w:val="00824DF4"/>
    <w:rsid w:val="00825F35"/>
    <w:rsid w:val="00826211"/>
    <w:rsid w:val="00830758"/>
    <w:rsid w:val="00842623"/>
    <w:rsid w:val="00844F88"/>
    <w:rsid w:val="00845779"/>
    <w:rsid w:val="00852424"/>
    <w:rsid w:val="00852D08"/>
    <w:rsid w:val="00853EAA"/>
    <w:rsid w:val="008640E2"/>
    <w:rsid w:val="00865E04"/>
    <w:rsid w:val="00871447"/>
    <w:rsid w:val="00871913"/>
    <w:rsid w:val="0087430D"/>
    <w:rsid w:val="00874487"/>
    <w:rsid w:val="00876588"/>
    <w:rsid w:val="008776A0"/>
    <w:rsid w:val="008808B6"/>
    <w:rsid w:val="0088252B"/>
    <w:rsid w:val="008838E4"/>
    <w:rsid w:val="008863AE"/>
    <w:rsid w:val="00886C17"/>
    <w:rsid w:val="00890B18"/>
    <w:rsid w:val="0089305C"/>
    <w:rsid w:val="00893614"/>
    <w:rsid w:val="00896DE4"/>
    <w:rsid w:val="008A0116"/>
    <w:rsid w:val="008A06EC"/>
    <w:rsid w:val="008A17B2"/>
    <w:rsid w:val="008A1DC7"/>
    <w:rsid w:val="008A20BB"/>
    <w:rsid w:val="008A59BB"/>
    <w:rsid w:val="008A7AC2"/>
    <w:rsid w:val="008B2C8E"/>
    <w:rsid w:val="008C2D6E"/>
    <w:rsid w:val="008C53F2"/>
    <w:rsid w:val="008D1758"/>
    <w:rsid w:val="008D5811"/>
    <w:rsid w:val="008E0253"/>
    <w:rsid w:val="008E0658"/>
    <w:rsid w:val="008E2F91"/>
    <w:rsid w:val="008E33C3"/>
    <w:rsid w:val="008E40F6"/>
    <w:rsid w:val="008E48F7"/>
    <w:rsid w:val="008E5058"/>
    <w:rsid w:val="008E61B8"/>
    <w:rsid w:val="008F0C22"/>
    <w:rsid w:val="008F1CA4"/>
    <w:rsid w:val="008F29E8"/>
    <w:rsid w:val="008F3B8E"/>
    <w:rsid w:val="008F3D5D"/>
    <w:rsid w:val="008F7246"/>
    <w:rsid w:val="00906517"/>
    <w:rsid w:val="0091439F"/>
    <w:rsid w:val="00914675"/>
    <w:rsid w:val="0091744C"/>
    <w:rsid w:val="00920B3D"/>
    <w:rsid w:val="009212A0"/>
    <w:rsid w:val="00925615"/>
    <w:rsid w:val="00931114"/>
    <w:rsid w:val="00932452"/>
    <w:rsid w:val="00935EF8"/>
    <w:rsid w:val="009378AB"/>
    <w:rsid w:val="009402EC"/>
    <w:rsid w:val="00943449"/>
    <w:rsid w:val="00943700"/>
    <w:rsid w:val="00944C1A"/>
    <w:rsid w:val="00946E52"/>
    <w:rsid w:val="009521E4"/>
    <w:rsid w:val="0095292D"/>
    <w:rsid w:val="00952BB0"/>
    <w:rsid w:val="009567BD"/>
    <w:rsid w:val="00965F16"/>
    <w:rsid w:val="00972D2E"/>
    <w:rsid w:val="009771CA"/>
    <w:rsid w:val="00980A21"/>
    <w:rsid w:val="00980D9D"/>
    <w:rsid w:val="00980FA3"/>
    <w:rsid w:val="00981AE0"/>
    <w:rsid w:val="009825F4"/>
    <w:rsid w:val="009845EC"/>
    <w:rsid w:val="00984D5A"/>
    <w:rsid w:val="00994541"/>
    <w:rsid w:val="009A0A6E"/>
    <w:rsid w:val="009A41EB"/>
    <w:rsid w:val="009A596E"/>
    <w:rsid w:val="009A65DE"/>
    <w:rsid w:val="009B2928"/>
    <w:rsid w:val="009B4F6F"/>
    <w:rsid w:val="009B5391"/>
    <w:rsid w:val="009B594B"/>
    <w:rsid w:val="009B5B8B"/>
    <w:rsid w:val="009C1757"/>
    <w:rsid w:val="009C1E92"/>
    <w:rsid w:val="009C2ADB"/>
    <w:rsid w:val="009C34BC"/>
    <w:rsid w:val="009C3FC3"/>
    <w:rsid w:val="009C4DEE"/>
    <w:rsid w:val="009C653C"/>
    <w:rsid w:val="009D2A47"/>
    <w:rsid w:val="009D2DCB"/>
    <w:rsid w:val="009D34AF"/>
    <w:rsid w:val="009D38CB"/>
    <w:rsid w:val="009D48CE"/>
    <w:rsid w:val="009D579B"/>
    <w:rsid w:val="009D621B"/>
    <w:rsid w:val="009F2ADF"/>
    <w:rsid w:val="00A05BDF"/>
    <w:rsid w:val="00A06342"/>
    <w:rsid w:val="00A07B22"/>
    <w:rsid w:val="00A147DA"/>
    <w:rsid w:val="00A166DA"/>
    <w:rsid w:val="00A20289"/>
    <w:rsid w:val="00A24821"/>
    <w:rsid w:val="00A2514D"/>
    <w:rsid w:val="00A2768B"/>
    <w:rsid w:val="00A333F9"/>
    <w:rsid w:val="00A33AAE"/>
    <w:rsid w:val="00A3735D"/>
    <w:rsid w:val="00A458E3"/>
    <w:rsid w:val="00A461D6"/>
    <w:rsid w:val="00A4707F"/>
    <w:rsid w:val="00A47F0B"/>
    <w:rsid w:val="00A50705"/>
    <w:rsid w:val="00A50722"/>
    <w:rsid w:val="00A56853"/>
    <w:rsid w:val="00A6078A"/>
    <w:rsid w:val="00A60C5C"/>
    <w:rsid w:val="00A628A4"/>
    <w:rsid w:val="00A62E28"/>
    <w:rsid w:val="00A713E8"/>
    <w:rsid w:val="00A71B84"/>
    <w:rsid w:val="00A725A6"/>
    <w:rsid w:val="00A73177"/>
    <w:rsid w:val="00A73DE5"/>
    <w:rsid w:val="00A73E6E"/>
    <w:rsid w:val="00A77848"/>
    <w:rsid w:val="00A77C1E"/>
    <w:rsid w:val="00A83693"/>
    <w:rsid w:val="00A84464"/>
    <w:rsid w:val="00A878BF"/>
    <w:rsid w:val="00A90174"/>
    <w:rsid w:val="00A917EB"/>
    <w:rsid w:val="00AA1E4A"/>
    <w:rsid w:val="00AA5224"/>
    <w:rsid w:val="00AA5E11"/>
    <w:rsid w:val="00AA5E2D"/>
    <w:rsid w:val="00AA640B"/>
    <w:rsid w:val="00AB0FFB"/>
    <w:rsid w:val="00AB3B2A"/>
    <w:rsid w:val="00AB50F7"/>
    <w:rsid w:val="00AB789F"/>
    <w:rsid w:val="00AC04F3"/>
    <w:rsid w:val="00AC7ED0"/>
    <w:rsid w:val="00AD17C4"/>
    <w:rsid w:val="00AD24B5"/>
    <w:rsid w:val="00AD4CED"/>
    <w:rsid w:val="00AE2A28"/>
    <w:rsid w:val="00AE2FDE"/>
    <w:rsid w:val="00AE6C13"/>
    <w:rsid w:val="00AE7CAD"/>
    <w:rsid w:val="00AF72CF"/>
    <w:rsid w:val="00AF78FE"/>
    <w:rsid w:val="00B03BED"/>
    <w:rsid w:val="00B05CCF"/>
    <w:rsid w:val="00B0638D"/>
    <w:rsid w:val="00B06D63"/>
    <w:rsid w:val="00B133BC"/>
    <w:rsid w:val="00B15272"/>
    <w:rsid w:val="00B22510"/>
    <w:rsid w:val="00B26232"/>
    <w:rsid w:val="00B35C5F"/>
    <w:rsid w:val="00B43C90"/>
    <w:rsid w:val="00B44D87"/>
    <w:rsid w:val="00B45266"/>
    <w:rsid w:val="00B457A3"/>
    <w:rsid w:val="00B46094"/>
    <w:rsid w:val="00B50369"/>
    <w:rsid w:val="00B5373A"/>
    <w:rsid w:val="00B549D8"/>
    <w:rsid w:val="00B550BC"/>
    <w:rsid w:val="00B57185"/>
    <w:rsid w:val="00B573E7"/>
    <w:rsid w:val="00B600C2"/>
    <w:rsid w:val="00B61775"/>
    <w:rsid w:val="00B730EF"/>
    <w:rsid w:val="00B75828"/>
    <w:rsid w:val="00B778FE"/>
    <w:rsid w:val="00B800D2"/>
    <w:rsid w:val="00B86B72"/>
    <w:rsid w:val="00B879E9"/>
    <w:rsid w:val="00B9039B"/>
    <w:rsid w:val="00B91434"/>
    <w:rsid w:val="00BA0028"/>
    <w:rsid w:val="00BA16DB"/>
    <w:rsid w:val="00BA593F"/>
    <w:rsid w:val="00BB1733"/>
    <w:rsid w:val="00BB4CEB"/>
    <w:rsid w:val="00BB5987"/>
    <w:rsid w:val="00BC094F"/>
    <w:rsid w:val="00BC2F1A"/>
    <w:rsid w:val="00BD608C"/>
    <w:rsid w:val="00BD7EA7"/>
    <w:rsid w:val="00BE0B20"/>
    <w:rsid w:val="00BE414A"/>
    <w:rsid w:val="00BE41F1"/>
    <w:rsid w:val="00BE5206"/>
    <w:rsid w:val="00BE5C2E"/>
    <w:rsid w:val="00BF3351"/>
    <w:rsid w:val="00BF3491"/>
    <w:rsid w:val="00C00FD6"/>
    <w:rsid w:val="00C04F03"/>
    <w:rsid w:val="00C100E2"/>
    <w:rsid w:val="00C139D7"/>
    <w:rsid w:val="00C14002"/>
    <w:rsid w:val="00C16B99"/>
    <w:rsid w:val="00C17BE0"/>
    <w:rsid w:val="00C20206"/>
    <w:rsid w:val="00C208A0"/>
    <w:rsid w:val="00C20CFA"/>
    <w:rsid w:val="00C21C54"/>
    <w:rsid w:val="00C2769A"/>
    <w:rsid w:val="00C27F4C"/>
    <w:rsid w:val="00C310BF"/>
    <w:rsid w:val="00C318B7"/>
    <w:rsid w:val="00C3485F"/>
    <w:rsid w:val="00C348ED"/>
    <w:rsid w:val="00C35D9A"/>
    <w:rsid w:val="00C37D9E"/>
    <w:rsid w:val="00C542D6"/>
    <w:rsid w:val="00C54AB8"/>
    <w:rsid w:val="00C57BEE"/>
    <w:rsid w:val="00C6395E"/>
    <w:rsid w:val="00C650B5"/>
    <w:rsid w:val="00C6552A"/>
    <w:rsid w:val="00C70242"/>
    <w:rsid w:val="00C70CA1"/>
    <w:rsid w:val="00C71EB5"/>
    <w:rsid w:val="00C73809"/>
    <w:rsid w:val="00C73841"/>
    <w:rsid w:val="00C828C3"/>
    <w:rsid w:val="00C87166"/>
    <w:rsid w:val="00C90C39"/>
    <w:rsid w:val="00C92F6D"/>
    <w:rsid w:val="00C967D1"/>
    <w:rsid w:val="00C97696"/>
    <w:rsid w:val="00CA2D0A"/>
    <w:rsid w:val="00CA486D"/>
    <w:rsid w:val="00CA5256"/>
    <w:rsid w:val="00CA57AA"/>
    <w:rsid w:val="00CA5A6E"/>
    <w:rsid w:val="00CA6422"/>
    <w:rsid w:val="00CB7DB7"/>
    <w:rsid w:val="00CC0905"/>
    <w:rsid w:val="00CC0B13"/>
    <w:rsid w:val="00CC2A76"/>
    <w:rsid w:val="00CC3164"/>
    <w:rsid w:val="00CC4D06"/>
    <w:rsid w:val="00CD25AF"/>
    <w:rsid w:val="00CD5DFB"/>
    <w:rsid w:val="00CD7111"/>
    <w:rsid w:val="00CE2ADA"/>
    <w:rsid w:val="00CE32F5"/>
    <w:rsid w:val="00CE4331"/>
    <w:rsid w:val="00CE5474"/>
    <w:rsid w:val="00CE6982"/>
    <w:rsid w:val="00CF024A"/>
    <w:rsid w:val="00CF14B3"/>
    <w:rsid w:val="00CF22E4"/>
    <w:rsid w:val="00CF2E91"/>
    <w:rsid w:val="00CF60E3"/>
    <w:rsid w:val="00D021AF"/>
    <w:rsid w:val="00D03803"/>
    <w:rsid w:val="00D076CC"/>
    <w:rsid w:val="00D1123A"/>
    <w:rsid w:val="00D112B1"/>
    <w:rsid w:val="00D12F8F"/>
    <w:rsid w:val="00D133EC"/>
    <w:rsid w:val="00D23CAD"/>
    <w:rsid w:val="00D333A4"/>
    <w:rsid w:val="00D40071"/>
    <w:rsid w:val="00D414D9"/>
    <w:rsid w:val="00D4293B"/>
    <w:rsid w:val="00D44427"/>
    <w:rsid w:val="00D468CB"/>
    <w:rsid w:val="00D523F0"/>
    <w:rsid w:val="00D5307D"/>
    <w:rsid w:val="00D5744F"/>
    <w:rsid w:val="00D57E72"/>
    <w:rsid w:val="00D60CDE"/>
    <w:rsid w:val="00D61855"/>
    <w:rsid w:val="00D6326B"/>
    <w:rsid w:val="00D65314"/>
    <w:rsid w:val="00D66A4D"/>
    <w:rsid w:val="00D67659"/>
    <w:rsid w:val="00D677E7"/>
    <w:rsid w:val="00D70FE2"/>
    <w:rsid w:val="00D7413E"/>
    <w:rsid w:val="00D74344"/>
    <w:rsid w:val="00D77127"/>
    <w:rsid w:val="00D827AE"/>
    <w:rsid w:val="00D84030"/>
    <w:rsid w:val="00D84ED7"/>
    <w:rsid w:val="00D854BC"/>
    <w:rsid w:val="00D942BC"/>
    <w:rsid w:val="00D95339"/>
    <w:rsid w:val="00DA09FC"/>
    <w:rsid w:val="00DA0CBE"/>
    <w:rsid w:val="00DA101D"/>
    <w:rsid w:val="00DA1147"/>
    <w:rsid w:val="00DA21B1"/>
    <w:rsid w:val="00DA47D5"/>
    <w:rsid w:val="00DA48DE"/>
    <w:rsid w:val="00DA61E1"/>
    <w:rsid w:val="00DB5F01"/>
    <w:rsid w:val="00DB7053"/>
    <w:rsid w:val="00DC21A9"/>
    <w:rsid w:val="00DC6D92"/>
    <w:rsid w:val="00DD054E"/>
    <w:rsid w:val="00DD14A6"/>
    <w:rsid w:val="00DD20FA"/>
    <w:rsid w:val="00DD2658"/>
    <w:rsid w:val="00DD4110"/>
    <w:rsid w:val="00DD4194"/>
    <w:rsid w:val="00DD705C"/>
    <w:rsid w:val="00DD7FC9"/>
    <w:rsid w:val="00DE2614"/>
    <w:rsid w:val="00DE4B73"/>
    <w:rsid w:val="00DE7658"/>
    <w:rsid w:val="00DF4605"/>
    <w:rsid w:val="00E01AFA"/>
    <w:rsid w:val="00E0401F"/>
    <w:rsid w:val="00E054B4"/>
    <w:rsid w:val="00E078AF"/>
    <w:rsid w:val="00E1414B"/>
    <w:rsid w:val="00E14AD2"/>
    <w:rsid w:val="00E15262"/>
    <w:rsid w:val="00E15415"/>
    <w:rsid w:val="00E1575C"/>
    <w:rsid w:val="00E15BA9"/>
    <w:rsid w:val="00E16CF1"/>
    <w:rsid w:val="00E16E4D"/>
    <w:rsid w:val="00E214E4"/>
    <w:rsid w:val="00E26BD3"/>
    <w:rsid w:val="00E275FB"/>
    <w:rsid w:val="00E27B55"/>
    <w:rsid w:val="00E27D61"/>
    <w:rsid w:val="00E3071F"/>
    <w:rsid w:val="00E30D6B"/>
    <w:rsid w:val="00E335F9"/>
    <w:rsid w:val="00E34085"/>
    <w:rsid w:val="00E36901"/>
    <w:rsid w:val="00E378CC"/>
    <w:rsid w:val="00E37A05"/>
    <w:rsid w:val="00E41447"/>
    <w:rsid w:val="00E51259"/>
    <w:rsid w:val="00E51822"/>
    <w:rsid w:val="00E51B6E"/>
    <w:rsid w:val="00E5252C"/>
    <w:rsid w:val="00E579A8"/>
    <w:rsid w:val="00E627C8"/>
    <w:rsid w:val="00E631D3"/>
    <w:rsid w:val="00E755E8"/>
    <w:rsid w:val="00E816DC"/>
    <w:rsid w:val="00E85B05"/>
    <w:rsid w:val="00E85DD8"/>
    <w:rsid w:val="00E860EC"/>
    <w:rsid w:val="00E916DE"/>
    <w:rsid w:val="00EA0F47"/>
    <w:rsid w:val="00EA15D6"/>
    <w:rsid w:val="00EA1BDB"/>
    <w:rsid w:val="00EA1F05"/>
    <w:rsid w:val="00EA70D9"/>
    <w:rsid w:val="00EA7EF5"/>
    <w:rsid w:val="00EB1332"/>
    <w:rsid w:val="00EB1F1A"/>
    <w:rsid w:val="00EB5B4D"/>
    <w:rsid w:val="00EB68C1"/>
    <w:rsid w:val="00EB6A31"/>
    <w:rsid w:val="00EC1833"/>
    <w:rsid w:val="00EC1A29"/>
    <w:rsid w:val="00EC5C94"/>
    <w:rsid w:val="00EC6A30"/>
    <w:rsid w:val="00ED29FD"/>
    <w:rsid w:val="00ED2EEA"/>
    <w:rsid w:val="00ED37C7"/>
    <w:rsid w:val="00ED58E0"/>
    <w:rsid w:val="00ED6A8D"/>
    <w:rsid w:val="00EE1CA8"/>
    <w:rsid w:val="00EE474C"/>
    <w:rsid w:val="00EE54E0"/>
    <w:rsid w:val="00EE5E43"/>
    <w:rsid w:val="00EE791A"/>
    <w:rsid w:val="00EF0369"/>
    <w:rsid w:val="00EF25CF"/>
    <w:rsid w:val="00EF2D47"/>
    <w:rsid w:val="00F02BD6"/>
    <w:rsid w:val="00F02C69"/>
    <w:rsid w:val="00F0351A"/>
    <w:rsid w:val="00F03572"/>
    <w:rsid w:val="00F054F7"/>
    <w:rsid w:val="00F061F1"/>
    <w:rsid w:val="00F07199"/>
    <w:rsid w:val="00F1090D"/>
    <w:rsid w:val="00F13530"/>
    <w:rsid w:val="00F13A4A"/>
    <w:rsid w:val="00F13C19"/>
    <w:rsid w:val="00F212EA"/>
    <w:rsid w:val="00F250D2"/>
    <w:rsid w:val="00F25644"/>
    <w:rsid w:val="00F261E4"/>
    <w:rsid w:val="00F263DC"/>
    <w:rsid w:val="00F322FB"/>
    <w:rsid w:val="00F36510"/>
    <w:rsid w:val="00F44168"/>
    <w:rsid w:val="00F45052"/>
    <w:rsid w:val="00F4631C"/>
    <w:rsid w:val="00F468A4"/>
    <w:rsid w:val="00F52A63"/>
    <w:rsid w:val="00F543E4"/>
    <w:rsid w:val="00F5496C"/>
    <w:rsid w:val="00F54F04"/>
    <w:rsid w:val="00F55BED"/>
    <w:rsid w:val="00F56CE7"/>
    <w:rsid w:val="00F57C70"/>
    <w:rsid w:val="00F603E8"/>
    <w:rsid w:val="00F64AEA"/>
    <w:rsid w:val="00F71B5B"/>
    <w:rsid w:val="00F72873"/>
    <w:rsid w:val="00F73FAD"/>
    <w:rsid w:val="00F7796D"/>
    <w:rsid w:val="00F8137B"/>
    <w:rsid w:val="00F8263C"/>
    <w:rsid w:val="00F841DC"/>
    <w:rsid w:val="00F85795"/>
    <w:rsid w:val="00F866B2"/>
    <w:rsid w:val="00F906D4"/>
    <w:rsid w:val="00F911A7"/>
    <w:rsid w:val="00F913AA"/>
    <w:rsid w:val="00F922B2"/>
    <w:rsid w:val="00F95C84"/>
    <w:rsid w:val="00FA36BE"/>
    <w:rsid w:val="00FA7F17"/>
    <w:rsid w:val="00FB0662"/>
    <w:rsid w:val="00FB194B"/>
    <w:rsid w:val="00FB1C20"/>
    <w:rsid w:val="00FB3EFE"/>
    <w:rsid w:val="00FB485B"/>
    <w:rsid w:val="00FB4952"/>
    <w:rsid w:val="00FB6516"/>
    <w:rsid w:val="00FB70C0"/>
    <w:rsid w:val="00FC032C"/>
    <w:rsid w:val="00FC0996"/>
    <w:rsid w:val="00FC0F03"/>
    <w:rsid w:val="00FC2D6C"/>
    <w:rsid w:val="00FC4069"/>
    <w:rsid w:val="00FC580F"/>
    <w:rsid w:val="00FC63AE"/>
    <w:rsid w:val="00FC6499"/>
    <w:rsid w:val="00FC6774"/>
    <w:rsid w:val="00FC6885"/>
    <w:rsid w:val="00FC78CD"/>
    <w:rsid w:val="00FC791F"/>
    <w:rsid w:val="00FC7F96"/>
    <w:rsid w:val="00FD4EF4"/>
    <w:rsid w:val="00FD5DF0"/>
    <w:rsid w:val="00FD7890"/>
    <w:rsid w:val="00FE4F5D"/>
    <w:rsid w:val="00FF6FB9"/>
    <w:rsid w:val="00FF76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D58A"/>
  <w15:chartTrackingRefBased/>
  <w15:docId w15:val="{2AB70705-E4CD-4A13-9CF2-FBE2A06D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1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3C19"/>
    <w:pPr>
      <w:ind w:left="720"/>
      <w:contextualSpacing/>
    </w:pPr>
  </w:style>
  <w:style w:type="character" w:customStyle="1" w:styleId="ListParagraphChar">
    <w:name w:val="List Paragraph Char"/>
    <w:link w:val="ListParagraph"/>
    <w:uiPriority w:val="34"/>
    <w:locked/>
    <w:rsid w:val="006622D3"/>
  </w:style>
  <w:style w:type="paragraph" w:customStyle="1" w:styleId="Normal1">
    <w:name w:val="Normal 1"/>
    <w:basedOn w:val="Normal"/>
    <w:qFormat/>
    <w:rsid w:val="006622D3"/>
    <w:pPr>
      <w:spacing w:before="120" w:after="120" w:line="480" w:lineRule="auto"/>
      <w:jc w:val="both"/>
    </w:pPr>
    <w:rPr>
      <w:rFonts w:ascii="Arial" w:eastAsia="Times New Roman" w:hAnsi="Arial" w:cs="Times New Roman"/>
      <w:color w:val="000000" w:themeColor="text1"/>
      <w:kern w:val="2"/>
      <w:sz w:val="24"/>
      <w:szCs w:val="24"/>
      <w:lang w:val="en-GB" w:eastAsia="en-GB"/>
      <w14:ligatures w14:val="standardContextual"/>
    </w:rPr>
  </w:style>
  <w:style w:type="table" w:styleId="TableGrid">
    <w:name w:val="Table Grid"/>
    <w:basedOn w:val="TableNormal"/>
    <w:uiPriority w:val="39"/>
    <w:rsid w:val="006622D3"/>
    <w:pPr>
      <w:spacing w:after="0" w:line="240" w:lineRule="auto"/>
      <w:ind w:hanging="357"/>
      <w:jc w:val="both"/>
    </w:pPr>
    <w:rPr>
      <w:rFonts w:eastAsia="Times New Roman"/>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2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63C"/>
    <w:rPr>
      <w:sz w:val="20"/>
      <w:szCs w:val="20"/>
    </w:rPr>
  </w:style>
  <w:style w:type="character" w:styleId="FootnoteReference">
    <w:name w:val="footnote reference"/>
    <w:basedOn w:val="DefaultParagraphFont"/>
    <w:uiPriority w:val="99"/>
    <w:semiHidden/>
    <w:unhideWhenUsed/>
    <w:rsid w:val="00F8263C"/>
    <w:rPr>
      <w:vertAlign w:val="superscript"/>
    </w:rPr>
  </w:style>
  <w:style w:type="character" w:styleId="Hyperlink">
    <w:name w:val="Hyperlink"/>
    <w:basedOn w:val="DefaultParagraphFont"/>
    <w:uiPriority w:val="99"/>
    <w:semiHidden/>
    <w:unhideWhenUsed/>
    <w:rsid w:val="00C57BEE"/>
    <w:rPr>
      <w:color w:val="0000FF"/>
      <w:u w:val="single"/>
    </w:rPr>
  </w:style>
  <w:style w:type="paragraph" w:styleId="NormalWeb">
    <w:name w:val="Normal (Web)"/>
    <w:basedOn w:val="Normal"/>
    <w:uiPriority w:val="99"/>
    <w:semiHidden/>
    <w:unhideWhenUsed/>
    <w:rsid w:val="00507A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6014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32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467"/>
  </w:style>
  <w:style w:type="paragraph" w:styleId="Footer">
    <w:name w:val="footer"/>
    <w:basedOn w:val="Normal"/>
    <w:link w:val="FooterChar"/>
    <w:uiPriority w:val="99"/>
    <w:unhideWhenUsed/>
    <w:rsid w:val="00532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212">
      <w:bodyDiv w:val="1"/>
      <w:marLeft w:val="0"/>
      <w:marRight w:val="0"/>
      <w:marTop w:val="0"/>
      <w:marBottom w:val="0"/>
      <w:divBdr>
        <w:top w:val="none" w:sz="0" w:space="0" w:color="auto"/>
        <w:left w:val="none" w:sz="0" w:space="0" w:color="auto"/>
        <w:bottom w:val="none" w:sz="0" w:space="0" w:color="auto"/>
        <w:right w:val="none" w:sz="0" w:space="0" w:color="auto"/>
      </w:divBdr>
    </w:div>
    <w:div w:id="673461582">
      <w:bodyDiv w:val="1"/>
      <w:marLeft w:val="0"/>
      <w:marRight w:val="0"/>
      <w:marTop w:val="0"/>
      <w:marBottom w:val="0"/>
      <w:divBdr>
        <w:top w:val="none" w:sz="0" w:space="0" w:color="auto"/>
        <w:left w:val="none" w:sz="0" w:space="0" w:color="auto"/>
        <w:bottom w:val="none" w:sz="0" w:space="0" w:color="auto"/>
        <w:right w:val="none" w:sz="0" w:space="0" w:color="auto"/>
      </w:divBdr>
    </w:div>
    <w:div w:id="731775580">
      <w:bodyDiv w:val="1"/>
      <w:marLeft w:val="0"/>
      <w:marRight w:val="0"/>
      <w:marTop w:val="0"/>
      <w:marBottom w:val="0"/>
      <w:divBdr>
        <w:top w:val="none" w:sz="0" w:space="0" w:color="auto"/>
        <w:left w:val="none" w:sz="0" w:space="0" w:color="auto"/>
        <w:bottom w:val="none" w:sz="0" w:space="0" w:color="auto"/>
        <w:right w:val="none" w:sz="0" w:space="0" w:color="auto"/>
      </w:divBdr>
    </w:div>
    <w:div w:id="1570463849">
      <w:bodyDiv w:val="1"/>
      <w:marLeft w:val="0"/>
      <w:marRight w:val="0"/>
      <w:marTop w:val="0"/>
      <w:marBottom w:val="0"/>
      <w:divBdr>
        <w:top w:val="none" w:sz="0" w:space="0" w:color="auto"/>
        <w:left w:val="none" w:sz="0" w:space="0" w:color="auto"/>
        <w:bottom w:val="none" w:sz="0" w:space="0" w:color="auto"/>
        <w:right w:val="none" w:sz="0" w:space="0" w:color="auto"/>
      </w:divBdr>
    </w:div>
    <w:div w:id="16924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11214.FDB52C9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disp.pl?file=za/cases/ZACC/2022/42.html&amp;query=%22the%20doctrine%20of%20unclean%20hands%22" TargetMode="External"/><Relationship Id="rId1" Type="http://schemas.openxmlformats.org/officeDocument/2006/relationships/hyperlink" Target="http://www.saflii.org/cgi-bin/disp.pl?file=za/cases/ZACC/2005/2.html&amp;query=%22volks%22%20and%20%22robins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1228-32ED-42EC-98B4-507FB0D0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8261</Words>
  <Characters>47090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Karrisha Pillay</dc:creator>
  <cp:keywords/>
  <dc:description/>
  <cp:lastModifiedBy>Mary Bruce</cp:lastModifiedBy>
  <cp:revision>10</cp:revision>
  <cp:lastPrinted>2023-11-29T10:59:00Z</cp:lastPrinted>
  <dcterms:created xsi:type="dcterms:W3CDTF">2023-11-30T14:30:00Z</dcterms:created>
  <dcterms:modified xsi:type="dcterms:W3CDTF">2023-12-04T09:17:00Z</dcterms:modified>
</cp:coreProperties>
</file>