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85B6" w14:textId="77777777" w:rsidR="00FA442D" w:rsidRPr="00047C8D" w:rsidRDefault="00FA442D" w:rsidP="0036081E">
      <w:pPr>
        <w:pStyle w:val="Quote"/>
      </w:pPr>
      <w:r w:rsidRPr="00047C8D">
        <w:rPr>
          <w:noProof/>
          <w:lang w:val="en-US"/>
        </w:rPr>
        <w:drawing>
          <wp:inline distT="0" distB="0" distL="0" distR="0" wp14:anchorId="289910C6" wp14:editId="132544D7">
            <wp:extent cx="1021215" cy="1075684"/>
            <wp:effectExtent l="0" t="0" r="762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785" cy="1084711"/>
                    </a:xfrm>
                    <a:prstGeom prst="rect">
                      <a:avLst/>
                    </a:prstGeom>
                    <a:noFill/>
                    <a:ln>
                      <a:noFill/>
                    </a:ln>
                  </pic:spPr>
                </pic:pic>
              </a:graphicData>
            </a:graphic>
          </wp:inline>
        </w:drawing>
      </w:r>
      <w:r w:rsidRPr="00047C8D">
        <w:t xml:space="preserve"> </w:t>
      </w:r>
    </w:p>
    <w:p w14:paraId="1ED747AC" w14:textId="77777777" w:rsidR="00FA442D" w:rsidRPr="00047C8D" w:rsidRDefault="00FA442D" w:rsidP="00FA442D">
      <w:pPr>
        <w:pStyle w:val="Header"/>
        <w:jc w:val="center"/>
        <w:rPr>
          <w:rFonts w:ascii="Arial" w:hAnsi="Arial" w:cs="Arial"/>
          <w:b/>
        </w:rPr>
      </w:pPr>
    </w:p>
    <w:p w14:paraId="43E55FEF" w14:textId="77777777" w:rsidR="007134CF" w:rsidRPr="00047C8D" w:rsidRDefault="007134CF" w:rsidP="00FA442D">
      <w:pPr>
        <w:pStyle w:val="Header"/>
        <w:spacing w:line="276" w:lineRule="auto"/>
        <w:jc w:val="center"/>
        <w:rPr>
          <w:rFonts w:ascii="Arial" w:hAnsi="Arial" w:cs="Arial"/>
          <w:b/>
          <w:sz w:val="24"/>
          <w:szCs w:val="24"/>
        </w:rPr>
      </w:pPr>
    </w:p>
    <w:p w14:paraId="519E347B" w14:textId="77777777" w:rsidR="00D55398" w:rsidRPr="00047C8D" w:rsidRDefault="00FA442D" w:rsidP="00FA442D">
      <w:pPr>
        <w:pStyle w:val="Header"/>
        <w:spacing w:line="276" w:lineRule="auto"/>
        <w:jc w:val="center"/>
        <w:rPr>
          <w:rFonts w:ascii="Arial" w:hAnsi="Arial" w:cs="Arial"/>
          <w:b/>
          <w:sz w:val="24"/>
          <w:szCs w:val="24"/>
        </w:rPr>
      </w:pPr>
      <w:r w:rsidRPr="00047C8D">
        <w:rPr>
          <w:rFonts w:ascii="Arial" w:hAnsi="Arial" w:cs="Arial"/>
          <w:b/>
          <w:sz w:val="24"/>
          <w:szCs w:val="24"/>
        </w:rPr>
        <w:t>I</w:t>
      </w:r>
      <w:r w:rsidR="00D55398" w:rsidRPr="00047C8D">
        <w:rPr>
          <w:rFonts w:ascii="Arial" w:hAnsi="Arial" w:cs="Arial"/>
          <w:b/>
          <w:sz w:val="24"/>
          <w:szCs w:val="24"/>
        </w:rPr>
        <w:t>N THE HIGH COURT OF SOUTH AFRICA</w:t>
      </w:r>
    </w:p>
    <w:p w14:paraId="3D5038A9" w14:textId="77777777" w:rsidR="00D55398" w:rsidRPr="00047C8D" w:rsidRDefault="00D55398" w:rsidP="00FA442D">
      <w:pPr>
        <w:pStyle w:val="Header"/>
        <w:spacing w:line="276" w:lineRule="auto"/>
        <w:jc w:val="center"/>
        <w:rPr>
          <w:rFonts w:ascii="Arial" w:hAnsi="Arial" w:cs="Arial"/>
          <w:b/>
          <w:sz w:val="24"/>
          <w:szCs w:val="24"/>
        </w:rPr>
      </w:pPr>
      <w:r w:rsidRPr="00047C8D">
        <w:rPr>
          <w:rFonts w:ascii="Arial" w:hAnsi="Arial" w:cs="Arial"/>
          <w:b/>
          <w:sz w:val="24"/>
          <w:szCs w:val="24"/>
        </w:rPr>
        <w:t>WESTERN CAPE DIVISION, CAPE TOWN</w:t>
      </w:r>
    </w:p>
    <w:p w14:paraId="499A8D67" w14:textId="30511FB5" w:rsidR="00FA442D" w:rsidRDefault="00FA442D" w:rsidP="00FA442D">
      <w:pPr>
        <w:pStyle w:val="Header"/>
        <w:jc w:val="center"/>
        <w:rPr>
          <w:rFonts w:ascii="Calibri" w:hAnsi="Calibri" w:cs="Times New Roman"/>
        </w:rPr>
      </w:pPr>
    </w:p>
    <w:p w14:paraId="333A2404" w14:textId="5B9C6B69" w:rsidR="0004503E" w:rsidRPr="0004503E" w:rsidRDefault="0004503E" w:rsidP="00FA442D">
      <w:pPr>
        <w:pStyle w:val="Header"/>
        <w:jc w:val="center"/>
        <w:rPr>
          <w:rFonts w:ascii="Arial" w:hAnsi="Arial" w:cs="Arial"/>
          <w:sz w:val="24"/>
          <w:szCs w:val="24"/>
        </w:rPr>
      </w:pPr>
      <w:r>
        <w:rPr>
          <w:rFonts w:ascii="Arial" w:hAnsi="Arial" w:cs="Arial"/>
          <w:sz w:val="24"/>
          <w:szCs w:val="24"/>
        </w:rPr>
        <w:tab/>
      </w:r>
      <w:r>
        <w:rPr>
          <w:rFonts w:ascii="Arial" w:hAnsi="Arial" w:cs="Arial"/>
          <w:sz w:val="24"/>
          <w:szCs w:val="24"/>
        </w:rPr>
        <w:tab/>
        <w:t xml:space="preserve">Reportable </w:t>
      </w:r>
    </w:p>
    <w:p w14:paraId="492F725F" w14:textId="77777777" w:rsidR="00415D89" w:rsidRPr="00047C8D" w:rsidRDefault="00415D89" w:rsidP="007134CF">
      <w:pPr>
        <w:tabs>
          <w:tab w:val="left" w:pos="7938"/>
        </w:tabs>
        <w:spacing w:after="0" w:line="240" w:lineRule="auto"/>
        <w:jc w:val="right"/>
        <w:rPr>
          <w:rFonts w:ascii="Arial" w:hAnsi="Arial" w:cs="Arial"/>
          <w:b/>
          <w:sz w:val="24"/>
          <w:szCs w:val="24"/>
        </w:rPr>
      </w:pPr>
    </w:p>
    <w:p w14:paraId="3C438B11" w14:textId="77777777" w:rsidR="00415D89" w:rsidRPr="00047C8D" w:rsidRDefault="00FA442D" w:rsidP="007134CF">
      <w:pPr>
        <w:tabs>
          <w:tab w:val="left" w:pos="7938"/>
        </w:tabs>
        <w:spacing w:after="0" w:line="240" w:lineRule="auto"/>
        <w:jc w:val="right"/>
        <w:rPr>
          <w:rFonts w:ascii="Arial" w:hAnsi="Arial" w:cs="Arial"/>
          <w:bCs/>
          <w:sz w:val="24"/>
          <w:szCs w:val="24"/>
        </w:rPr>
      </w:pPr>
      <w:r w:rsidRPr="00047C8D">
        <w:rPr>
          <w:rFonts w:ascii="Arial" w:hAnsi="Arial" w:cs="Arial"/>
          <w:bCs/>
          <w:sz w:val="24"/>
          <w:szCs w:val="24"/>
        </w:rPr>
        <w:t>Case Number: A</w:t>
      </w:r>
      <w:r w:rsidR="00182BE6" w:rsidRPr="00047C8D">
        <w:rPr>
          <w:rFonts w:ascii="Arial" w:hAnsi="Arial" w:cs="Arial"/>
          <w:bCs/>
          <w:sz w:val="24"/>
          <w:szCs w:val="24"/>
        </w:rPr>
        <w:t>147</w:t>
      </w:r>
      <w:r w:rsidRPr="00047C8D">
        <w:rPr>
          <w:rFonts w:ascii="Arial" w:hAnsi="Arial" w:cs="Arial"/>
          <w:bCs/>
          <w:sz w:val="24"/>
          <w:szCs w:val="24"/>
        </w:rPr>
        <w:t>/20</w:t>
      </w:r>
      <w:r w:rsidR="00182BE6" w:rsidRPr="00047C8D">
        <w:rPr>
          <w:rFonts w:ascii="Arial" w:hAnsi="Arial" w:cs="Arial"/>
          <w:bCs/>
          <w:sz w:val="24"/>
          <w:szCs w:val="24"/>
        </w:rPr>
        <w:t>13</w:t>
      </w:r>
      <w:r w:rsidRPr="00047C8D">
        <w:rPr>
          <w:rFonts w:ascii="Arial" w:hAnsi="Arial" w:cs="Arial"/>
          <w:bCs/>
          <w:sz w:val="24"/>
          <w:szCs w:val="24"/>
        </w:rPr>
        <w:t xml:space="preserve">                                       </w:t>
      </w:r>
    </w:p>
    <w:p w14:paraId="063ADBE1" w14:textId="77777777" w:rsidR="00182BE6" w:rsidRPr="00047C8D" w:rsidRDefault="00182BE6" w:rsidP="007134CF">
      <w:pPr>
        <w:tabs>
          <w:tab w:val="left" w:pos="7938"/>
        </w:tabs>
        <w:spacing w:after="0" w:line="240" w:lineRule="auto"/>
        <w:jc w:val="right"/>
        <w:rPr>
          <w:rFonts w:ascii="Arial" w:hAnsi="Arial" w:cs="Arial"/>
          <w:bCs/>
          <w:sz w:val="24"/>
          <w:szCs w:val="24"/>
        </w:rPr>
      </w:pPr>
    </w:p>
    <w:p w14:paraId="1B11EBE8" w14:textId="58756107" w:rsidR="00182BE6" w:rsidRPr="00047C8D" w:rsidRDefault="00182BE6" w:rsidP="007134CF">
      <w:pPr>
        <w:tabs>
          <w:tab w:val="left" w:pos="7938"/>
        </w:tabs>
        <w:spacing w:after="0" w:line="240" w:lineRule="auto"/>
        <w:jc w:val="right"/>
        <w:rPr>
          <w:rFonts w:ascii="Arial" w:hAnsi="Arial" w:cs="Arial"/>
          <w:bCs/>
          <w:sz w:val="24"/>
          <w:szCs w:val="24"/>
        </w:rPr>
      </w:pPr>
      <w:r w:rsidRPr="00047C8D">
        <w:rPr>
          <w:rFonts w:ascii="Arial" w:hAnsi="Arial" w:cs="Arial"/>
          <w:bCs/>
          <w:sz w:val="24"/>
          <w:szCs w:val="24"/>
        </w:rPr>
        <w:t>Case Number (Regional Court): 30/97/1997</w:t>
      </w:r>
    </w:p>
    <w:p w14:paraId="1993DA5B" w14:textId="77777777" w:rsidR="00FA442D" w:rsidRPr="00047C8D" w:rsidRDefault="00FA442D" w:rsidP="00182BE6">
      <w:pPr>
        <w:tabs>
          <w:tab w:val="left" w:pos="7938"/>
        </w:tabs>
        <w:spacing w:after="0" w:line="240" w:lineRule="auto"/>
        <w:rPr>
          <w:rFonts w:ascii="Arial" w:hAnsi="Arial" w:cs="Arial"/>
          <w:b/>
          <w:sz w:val="24"/>
          <w:szCs w:val="24"/>
        </w:rPr>
      </w:pPr>
      <w:r w:rsidRPr="00047C8D">
        <w:rPr>
          <w:rFonts w:ascii="Arial" w:hAnsi="Arial" w:cs="Arial"/>
          <w:b/>
          <w:sz w:val="24"/>
          <w:szCs w:val="24"/>
        </w:rPr>
        <w:t xml:space="preserve">                                  </w:t>
      </w:r>
    </w:p>
    <w:p w14:paraId="582C9BF1" w14:textId="77777777" w:rsidR="00FA442D" w:rsidRPr="00047C8D" w:rsidRDefault="00FA442D" w:rsidP="00E03CDE">
      <w:pPr>
        <w:tabs>
          <w:tab w:val="left" w:pos="7938"/>
        </w:tabs>
        <w:spacing w:after="0" w:line="240" w:lineRule="auto"/>
        <w:rPr>
          <w:rFonts w:ascii="Arial" w:hAnsi="Arial" w:cs="Arial"/>
          <w:sz w:val="24"/>
          <w:szCs w:val="24"/>
        </w:rPr>
      </w:pPr>
      <w:r w:rsidRPr="00047C8D">
        <w:rPr>
          <w:rFonts w:ascii="Arial" w:hAnsi="Arial" w:cs="Arial"/>
          <w:sz w:val="24"/>
          <w:szCs w:val="24"/>
        </w:rPr>
        <w:t>In the matter between:</w:t>
      </w:r>
      <w:r w:rsidRPr="00047C8D">
        <w:rPr>
          <w:rFonts w:ascii="Arial" w:hAnsi="Arial" w:cs="Arial"/>
          <w:sz w:val="24"/>
          <w:szCs w:val="24"/>
        </w:rPr>
        <w:tab/>
      </w:r>
    </w:p>
    <w:p w14:paraId="42673FF2" w14:textId="77777777" w:rsidR="00FA442D" w:rsidRPr="00047C8D" w:rsidRDefault="00FA442D" w:rsidP="00E03CDE">
      <w:pPr>
        <w:tabs>
          <w:tab w:val="left" w:pos="7938"/>
        </w:tabs>
        <w:spacing w:after="0" w:line="240" w:lineRule="auto"/>
        <w:jc w:val="center"/>
        <w:rPr>
          <w:rFonts w:ascii="Arial" w:hAnsi="Arial" w:cs="Arial"/>
          <w:b/>
          <w:sz w:val="24"/>
          <w:szCs w:val="24"/>
        </w:rPr>
      </w:pPr>
    </w:p>
    <w:p w14:paraId="0E0D0720" w14:textId="77777777" w:rsidR="00E03CDE" w:rsidRPr="00047C8D" w:rsidRDefault="00E03CDE" w:rsidP="00E03CDE">
      <w:pPr>
        <w:tabs>
          <w:tab w:val="left" w:pos="7938"/>
        </w:tabs>
        <w:spacing w:after="0" w:line="240" w:lineRule="auto"/>
        <w:jc w:val="center"/>
        <w:rPr>
          <w:rFonts w:ascii="Arial" w:hAnsi="Arial" w:cs="Arial"/>
          <w:b/>
          <w:sz w:val="24"/>
          <w:szCs w:val="24"/>
        </w:rPr>
      </w:pPr>
    </w:p>
    <w:p w14:paraId="24D712CB" w14:textId="77777777" w:rsidR="00FA442D" w:rsidRPr="00047C8D" w:rsidRDefault="00182BE6" w:rsidP="00E03CDE">
      <w:pPr>
        <w:tabs>
          <w:tab w:val="right" w:pos="9270"/>
        </w:tabs>
        <w:spacing w:after="0" w:line="240" w:lineRule="auto"/>
        <w:jc w:val="both"/>
        <w:rPr>
          <w:rFonts w:ascii="Arial" w:hAnsi="Arial" w:cs="Arial"/>
          <w:bCs/>
          <w:sz w:val="24"/>
          <w:szCs w:val="24"/>
        </w:rPr>
      </w:pPr>
      <w:r w:rsidRPr="00047C8D">
        <w:rPr>
          <w:rFonts w:ascii="Arial" w:hAnsi="Arial" w:cs="Arial"/>
          <w:b/>
          <w:sz w:val="24"/>
          <w:szCs w:val="24"/>
        </w:rPr>
        <w:t>ERROL HAGGIS</w:t>
      </w:r>
      <w:r w:rsidR="007134CF" w:rsidRPr="00047C8D">
        <w:rPr>
          <w:rFonts w:ascii="Arial" w:hAnsi="Arial" w:cs="Arial"/>
          <w:b/>
          <w:sz w:val="24"/>
          <w:szCs w:val="24"/>
        </w:rPr>
        <w:tab/>
      </w:r>
      <w:r w:rsidRPr="00047C8D">
        <w:rPr>
          <w:rFonts w:ascii="Arial" w:hAnsi="Arial" w:cs="Arial"/>
          <w:bCs/>
          <w:sz w:val="24"/>
          <w:szCs w:val="24"/>
        </w:rPr>
        <w:t>First A</w:t>
      </w:r>
      <w:r w:rsidR="0060367B" w:rsidRPr="00047C8D">
        <w:rPr>
          <w:rFonts w:ascii="Arial" w:hAnsi="Arial" w:cs="Arial"/>
          <w:bCs/>
          <w:sz w:val="24"/>
          <w:szCs w:val="24"/>
        </w:rPr>
        <w:t>p</w:t>
      </w:r>
      <w:r w:rsidR="00D55398" w:rsidRPr="00047C8D">
        <w:rPr>
          <w:rFonts w:ascii="Arial" w:hAnsi="Arial" w:cs="Arial"/>
          <w:bCs/>
          <w:sz w:val="24"/>
          <w:szCs w:val="24"/>
        </w:rPr>
        <w:t>pellant</w:t>
      </w:r>
    </w:p>
    <w:p w14:paraId="69F8CA1D" w14:textId="77777777" w:rsidR="00182BE6" w:rsidRPr="00047C8D" w:rsidRDefault="00182BE6" w:rsidP="00E03CDE">
      <w:pPr>
        <w:tabs>
          <w:tab w:val="right" w:pos="9270"/>
        </w:tabs>
        <w:spacing w:after="0" w:line="240" w:lineRule="auto"/>
        <w:jc w:val="both"/>
        <w:rPr>
          <w:rFonts w:ascii="Arial" w:hAnsi="Arial" w:cs="Arial"/>
          <w:b/>
          <w:sz w:val="24"/>
          <w:szCs w:val="24"/>
        </w:rPr>
      </w:pPr>
    </w:p>
    <w:p w14:paraId="086EA89C" w14:textId="77777777" w:rsidR="00E03CDE" w:rsidRPr="00047C8D" w:rsidRDefault="00E03CDE" w:rsidP="00E03CDE">
      <w:pPr>
        <w:tabs>
          <w:tab w:val="right" w:pos="9270"/>
        </w:tabs>
        <w:spacing w:after="0" w:line="240" w:lineRule="auto"/>
        <w:jc w:val="both"/>
        <w:rPr>
          <w:rFonts w:ascii="Arial" w:hAnsi="Arial" w:cs="Arial"/>
          <w:b/>
          <w:sz w:val="24"/>
          <w:szCs w:val="24"/>
        </w:rPr>
      </w:pPr>
    </w:p>
    <w:p w14:paraId="184715A2" w14:textId="77777777" w:rsidR="00182BE6" w:rsidRPr="00047C8D" w:rsidRDefault="00182BE6" w:rsidP="00E03CDE">
      <w:pPr>
        <w:tabs>
          <w:tab w:val="right" w:pos="9270"/>
        </w:tabs>
        <w:spacing w:after="0" w:line="240" w:lineRule="auto"/>
        <w:jc w:val="both"/>
        <w:rPr>
          <w:rFonts w:ascii="Arial" w:hAnsi="Arial" w:cs="Arial"/>
          <w:bCs/>
          <w:sz w:val="24"/>
          <w:szCs w:val="24"/>
        </w:rPr>
      </w:pPr>
      <w:r w:rsidRPr="00047C8D">
        <w:rPr>
          <w:rFonts w:ascii="Arial" w:hAnsi="Arial" w:cs="Arial"/>
          <w:b/>
          <w:sz w:val="24"/>
          <w:szCs w:val="24"/>
        </w:rPr>
        <w:t>PATRICK DAINTREE</w:t>
      </w:r>
      <w:r w:rsidRPr="00047C8D">
        <w:rPr>
          <w:rFonts w:ascii="Arial" w:hAnsi="Arial" w:cs="Arial"/>
          <w:bCs/>
          <w:sz w:val="24"/>
          <w:szCs w:val="24"/>
        </w:rPr>
        <w:tab/>
        <w:t>Second Appellant</w:t>
      </w:r>
    </w:p>
    <w:p w14:paraId="7A159ABA" w14:textId="77777777" w:rsidR="00182BE6" w:rsidRPr="00047C8D" w:rsidRDefault="00182BE6" w:rsidP="00E03CDE">
      <w:pPr>
        <w:tabs>
          <w:tab w:val="right" w:pos="9270"/>
        </w:tabs>
        <w:spacing w:after="0" w:line="240" w:lineRule="auto"/>
        <w:jc w:val="both"/>
        <w:rPr>
          <w:rFonts w:ascii="Arial" w:hAnsi="Arial" w:cs="Arial"/>
          <w:bCs/>
          <w:sz w:val="24"/>
          <w:szCs w:val="24"/>
        </w:rPr>
      </w:pPr>
    </w:p>
    <w:p w14:paraId="29DDB839" w14:textId="77777777" w:rsidR="00E03CDE" w:rsidRPr="00047C8D" w:rsidRDefault="00E03CDE" w:rsidP="00E03CDE">
      <w:pPr>
        <w:tabs>
          <w:tab w:val="right" w:pos="9270"/>
        </w:tabs>
        <w:spacing w:after="0" w:line="240" w:lineRule="auto"/>
        <w:jc w:val="both"/>
        <w:rPr>
          <w:rFonts w:ascii="Arial" w:hAnsi="Arial" w:cs="Arial"/>
          <w:bCs/>
          <w:sz w:val="24"/>
          <w:szCs w:val="24"/>
        </w:rPr>
      </w:pPr>
    </w:p>
    <w:p w14:paraId="39F136DA" w14:textId="77777777" w:rsidR="00182BE6" w:rsidRPr="00047C8D" w:rsidRDefault="00182BE6" w:rsidP="00E03CDE">
      <w:pPr>
        <w:tabs>
          <w:tab w:val="right" w:pos="9270"/>
        </w:tabs>
        <w:spacing w:after="0" w:line="240" w:lineRule="auto"/>
        <w:jc w:val="both"/>
        <w:rPr>
          <w:rFonts w:ascii="Arial" w:hAnsi="Arial" w:cs="Arial"/>
          <w:bCs/>
          <w:sz w:val="24"/>
          <w:szCs w:val="24"/>
        </w:rPr>
      </w:pPr>
      <w:r w:rsidRPr="00047C8D">
        <w:rPr>
          <w:rFonts w:ascii="Arial" w:hAnsi="Arial" w:cs="Arial"/>
          <w:bCs/>
          <w:sz w:val="24"/>
          <w:szCs w:val="24"/>
        </w:rPr>
        <w:t>and</w:t>
      </w:r>
    </w:p>
    <w:p w14:paraId="75D2225B" w14:textId="77777777" w:rsidR="00182BE6" w:rsidRPr="00047C8D" w:rsidRDefault="00182BE6" w:rsidP="00E03CDE">
      <w:pPr>
        <w:tabs>
          <w:tab w:val="right" w:pos="9270"/>
        </w:tabs>
        <w:spacing w:after="0" w:line="240" w:lineRule="auto"/>
        <w:jc w:val="both"/>
        <w:rPr>
          <w:rFonts w:ascii="Arial" w:hAnsi="Arial" w:cs="Arial"/>
          <w:bCs/>
          <w:sz w:val="24"/>
          <w:szCs w:val="24"/>
        </w:rPr>
      </w:pPr>
    </w:p>
    <w:p w14:paraId="197D031C" w14:textId="77777777" w:rsidR="00E03CDE" w:rsidRPr="00047C8D" w:rsidRDefault="00E03CDE" w:rsidP="00E03CDE">
      <w:pPr>
        <w:tabs>
          <w:tab w:val="right" w:pos="9270"/>
        </w:tabs>
        <w:spacing w:after="0" w:line="240" w:lineRule="auto"/>
        <w:jc w:val="both"/>
        <w:rPr>
          <w:rFonts w:ascii="Arial" w:hAnsi="Arial" w:cs="Arial"/>
          <w:bCs/>
          <w:sz w:val="24"/>
          <w:szCs w:val="24"/>
        </w:rPr>
      </w:pPr>
    </w:p>
    <w:p w14:paraId="6BECFAFF" w14:textId="77777777" w:rsidR="00182BE6" w:rsidRPr="00047C8D" w:rsidRDefault="00182BE6" w:rsidP="00E03CDE">
      <w:pPr>
        <w:tabs>
          <w:tab w:val="right" w:pos="9270"/>
        </w:tabs>
        <w:spacing w:after="0" w:line="240" w:lineRule="auto"/>
        <w:jc w:val="both"/>
        <w:rPr>
          <w:rFonts w:ascii="Arial" w:hAnsi="Arial" w:cs="Arial"/>
          <w:b/>
          <w:sz w:val="24"/>
          <w:szCs w:val="24"/>
        </w:rPr>
      </w:pPr>
      <w:r w:rsidRPr="00047C8D">
        <w:rPr>
          <w:rFonts w:ascii="Arial" w:hAnsi="Arial" w:cs="Arial"/>
          <w:b/>
          <w:sz w:val="24"/>
          <w:szCs w:val="24"/>
        </w:rPr>
        <w:t>THE STATE</w:t>
      </w:r>
      <w:r w:rsidRPr="00047C8D">
        <w:rPr>
          <w:rFonts w:ascii="Arial" w:hAnsi="Arial" w:cs="Arial"/>
          <w:bCs/>
          <w:sz w:val="24"/>
          <w:szCs w:val="24"/>
        </w:rPr>
        <w:tab/>
        <w:t>Respondent</w:t>
      </w:r>
    </w:p>
    <w:p w14:paraId="7D6600D1" w14:textId="77777777" w:rsidR="00182BE6" w:rsidRPr="00047C8D" w:rsidRDefault="00182BE6" w:rsidP="00FA442D">
      <w:pPr>
        <w:tabs>
          <w:tab w:val="left" w:pos="7938"/>
        </w:tabs>
        <w:spacing w:after="0"/>
        <w:rPr>
          <w:rFonts w:ascii="Arial" w:hAnsi="Arial" w:cs="Arial"/>
          <w:b/>
          <w:sz w:val="24"/>
          <w:szCs w:val="24"/>
        </w:rPr>
      </w:pPr>
    </w:p>
    <w:p w14:paraId="4D3A5F9D" w14:textId="77777777" w:rsidR="00E03CDE" w:rsidRPr="00047C8D" w:rsidRDefault="00E03CDE" w:rsidP="00FA442D">
      <w:pPr>
        <w:tabs>
          <w:tab w:val="left" w:pos="7938"/>
        </w:tabs>
        <w:spacing w:after="0"/>
        <w:rPr>
          <w:rFonts w:ascii="Arial" w:hAnsi="Arial" w:cs="Arial"/>
          <w:b/>
          <w:sz w:val="24"/>
          <w:szCs w:val="24"/>
        </w:rPr>
      </w:pPr>
    </w:p>
    <w:p w14:paraId="5372F675" w14:textId="77777777" w:rsidR="00E03CDE" w:rsidRPr="00047C8D" w:rsidRDefault="00FA442D" w:rsidP="00FA442D">
      <w:pPr>
        <w:tabs>
          <w:tab w:val="left" w:pos="7938"/>
        </w:tabs>
        <w:spacing w:after="0"/>
        <w:rPr>
          <w:rFonts w:ascii="Arial" w:hAnsi="Arial" w:cs="Arial"/>
          <w:b/>
          <w:sz w:val="24"/>
          <w:szCs w:val="24"/>
        </w:rPr>
      </w:pPr>
      <w:r w:rsidRPr="00047C8D">
        <w:rPr>
          <w:rFonts w:ascii="Arial" w:hAnsi="Arial" w:cs="Arial"/>
          <w:b/>
          <w:sz w:val="24"/>
          <w:szCs w:val="24"/>
        </w:rPr>
        <w:t xml:space="preserve">Before the Honourable </w:t>
      </w:r>
      <w:r w:rsidR="00E03CDE" w:rsidRPr="00047C8D">
        <w:rPr>
          <w:rFonts w:ascii="Arial" w:hAnsi="Arial" w:cs="Arial"/>
          <w:b/>
          <w:sz w:val="24"/>
          <w:szCs w:val="24"/>
        </w:rPr>
        <w:t>Ms Justice Baartman and</w:t>
      </w:r>
    </w:p>
    <w:p w14:paraId="7C65B9F8" w14:textId="77777777" w:rsidR="00D55398" w:rsidRPr="00047C8D" w:rsidRDefault="00FA442D" w:rsidP="00FA442D">
      <w:pPr>
        <w:tabs>
          <w:tab w:val="left" w:pos="7938"/>
        </w:tabs>
        <w:spacing w:after="0"/>
        <w:rPr>
          <w:rFonts w:ascii="Arial" w:hAnsi="Arial" w:cs="Arial"/>
          <w:b/>
          <w:sz w:val="24"/>
          <w:szCs w:val="24"/>
        </w:rPr>
      </w:pPr>
      <w:r w:rsidRPr="00047C8D">
        <w:rPr>
          <w:rFonts w:ascii="Arial" w:hAnsi="Arial" w:cs="Arial"/>
          <w:b/>
          <w:sz w:val="24"/>
          <w:szCs w:val="24"/>
        </w:rPr>
        <w:t xml:space="preserve">Ms Acting Justice De Wet     </w:t>
      </w:r>
    </w:p>
    <w:p w14:paraId="659C6CA2" w14:textId="77777777" w:rsidR="00D55398" w:rsidRPr="00047C8D" w:rsidRDefault="00D55398" w:rsidP="00FA442D">
      <w:pPr>
        <w:tabs>
          <w:tab w:val="left" w:pos="7938"/>
        </w:tabs>
        <w:spacing w:after="0"/>
        <w:rPr>
          <w:rFonts w:ascii="Arial" w:hAnsi="Arial" w:cs="Arial"/>
          <w:b/>
          <w:sz w:val="24"/>
          <w:szCs w:val="24"/>
        </w:rPr>
      </w:pPr>
    </w:p>
    <w:p w14:paraId="3D006156" w14:textId="77777777" w:rsidR="00E03CDE" w:rsidRPr="00047C8D" w:rsidRDefault="00E03CDE" w:rsidP="00FA442D">
      <w:pPr>
        <w:tabs>
          <w:tab w:val="left" w:pos="7938"/>
        </w:tabs>
        <w:spacing w:after="0"/>
        <w:rPr>
          <w:rFonts w:ascii="Arial" w:hAnsi="Arial" w:cs="Arial"/>
          <w:b/>
          <w:sz w:val="24"/>
          <w:szCs w:val="24"/>
        </w:rPr>
      </w:pPr>
    </w:p>
    <w:p w14:paraId="52A2FBF4" w14:textId="79DC7445" w:rsidR="00D55398" w:rsidRPr="00047C8D" w:rsidRDefault="00D55398" w:rsidP="00D55398">
      <w:pPr>
        <w:spacing w:after="0" w:line="240" w:lineRule="auto"/>
        <w:jc w:val="both"/>
        <w:rPr>
          <w:rFonts w:ascii="Arial" w:eastAsia="Calibri" w:hAnsi="Arial" w:cs="Arial"/>
          <w:sz w:val="24"/>
          <w:szCs w:val="24"/>
        </w:rPr>
      </w:pPr>
      <w:r w:rsidRPr="00047C8D">
        <w:rPr>
          <w:rFonts w:ascii="Arial" w:eastAsia="Calibri" w:hAnsi="Arial" w:cs="Arial"/>
          <w:sz w:val="24"/>
          <w:szCs w:val="24"/>
        </w:rPr>
        <w:t>Date of Judgment: This judgment was handed down electronically by circulation to the parties’ legal representatives by email. The date and time for handing down judgment is deemed to be on</w:t>
      </w:r>
      <w:r w:rsidR="008E06A8">
        <w:rPr>
          <w:rFonts w:ascii="Arial" w:eastAsia="Calibri" w:hAnsi="Arial" w:cs="Arial"/>
          <w:sz w:val="24"/>
          <w:szCs w:val="24"/>
        </w:rPr>
        <w:t xml:space="preserve"> </w:t>
      </w:r>
      <w:r w:rsidR="00EF6236">
        <w:rPr>
          <w:rFonts w:ascii="Arial" w:eastAsia="Calibri" w:hAnsi="Arial" w:cs="Arial"/>
          <w:sz w:val="24"/>
          <w:szCs w:val="24"/>
        </w:rPr>
        <w:t>17</w:t>
      </w:r>
      <w:r w:rsidR="002D0D83">
        <w:rPr>
          <w:rFonts w:ascii="Arial" w:eastAsia="Calibri" w:hAnsi="Arial" w:cs="Arial"/>
          <w:sz w:val="24"/>
          <w:szCs w:val="24"/>
        </w:rPr>
        <w:t xml:space="preserve"> </w:t>
      </w:r>
      <w:r w:rsidR="008E06A8">
        <w:rPr>
          <w:rFonts w:ascii="Arial" w:eastAsia="Calibri" w:hAnsi="Arial" w:cs="Arial"/>
          <w:sz w:val="24"/>
          <w:szCs w:val="24"/>
        </w:rPr>
        <w:t xml:space="preserve">March </w:t>
      </w:r>
      <w:r w:rsidRPr="00047C8D">
        <w:rPr>
          <w:rFonts w:ascii="Arial" w:eastAsia="Calibri" w:hAnsi="Arial" w:cs="Arial"/>
          <w:sz w:val="24"/>
          <w:szCs w:val="24"/>
        </w:rPr>
        <w:t>202</w:t>
      </w:r>
      <w:r w:rsidR="00624269" w:rsidRPr="00047C8D">
        <w:rPr>
          <w:rFonts w:ascii="Arial" w:eastAsia="Calibri" w:hAnsi="Arial" w:cs="Arial"/>
          <w:sz w:val="24"/>
          <w:szCs w:val="24"/>
        </w:rPr>
        <w:t>3</w:t>
      </w:r>
      <w:r w:rsidRPr="00047C8D">
        <w:rPr>
          <w:rFonts w:ascii="Arial" w:eastAsia="Calibri" w:hAnsi="Arial" w:cs="Arial"/>
          <w:sz w:val="24"/>
          <w:szCs w:val="24"/>
        </w:rPr>
        <w:t>.</w:t>
      </w:r>
    </w:p>
    <w:p w14:paraId="51A8A611" w14:textId="77777777" w:rsidR="00FA442D" w:rsidRPr="00047C8D" w:rsidRDefault="00FA442D" w:rsidP="00FA442D">
      <w:pPr>
        <w:tabs>
          <w:tab w:val="left" w:pos="7938"/>
        </w:tabs>
        <w:spacing w:after="0"/>
        <w:rPr>
          <w:rFonts w:ascii="Arial" w:hAnsi="Arial" w:cs="Arial"/>
          <w:b/>
          <w:sz w:val="24"/>
          <w:szCs w:val="24"/>
        </w:rPr>
      </w:pPr>
      <w:r w:rsidRPr="00047C8D">
        <w:rPr>
          <w:rFonts w:ascii="Arial" w:hAnsi="Arial" w:cs="Arial"/>
          <w:b/>
          <w:sz w:val="24"/>
          <w:szCs w:val="24"/>
        </w:rPr>
        <w:t xml:space="preserve">                                                                                                                                                                      </w:t>
      </w:r>
    </w:p>
    <w:p w14:paraId="4DF7BFA1" w14:textId="77777777" w:rsidR="00D55398" w:rsidRPr="00047C8D" w:rsidRDefault="00D55398" w:rsidP="00FA442D">
      <w:pPr>
        <w:pBdr>
          <w:bottom w:val="single" w:sz="12" w:space="1" w:color="auto"/>
        </w:pBdr>
        <w:spacing w:after="0" w:line="276" w:lineRule="auto"/>
        <w:jc w:val="both"/>
        <w:rPr>
          <w:rFonts w:ascii="Arial" w:hAnsi="Arial" w:cs="Arial"/>
          <w:sz w:val="24"/>
          <w:szCs w:val="24"/>
        </w:rPr>
      </w:pPr>
    </w:p>
    <w:p w14:paraId="347F5B15" w14:textId="77777777" w:rsidR="00FA442D" w:rsidRPr="00047C8D" w:rsidRDefault="00FA442D" w:rsidP="00FA442D">
      <w:pPr>
        <w:spacing w:after="0"/>
        <w:ind w:left="720" w:firstLine="720"/>
        <w:rPr>
          <w:rFonts w:ascii="Arial" w:hAnsi="Arial" w:cs="Arial"/>
          <w:b/>
          <w:sz w:val="24"/>
          <w:szCs w:val="24"/>
        </w:rPr>
      </w:pPr>
      <w:r w:rsidRPr="00047C8D">
        <w:rPr>
          <w:rFonts w:ascii="Arial" w:hAnsi="Arial" w:cs="Arial"/>
          <w:b/>
          <w:sz w:val="24"/>
          <w:szCs w:val="24"/>
        </w:rPr>
        <w:t xml:space="preserve">                           </w:t>
      </w:r>
    </w:p>
    <w:p w14:paraId="14D5F512" w14:textId="77777777" w:rsidR="00FA442D" w:rsidRPr="00047C8D" w:rsidRDefault="00FA442D" w:rsidP="00FA442D">
      <w:pPr>
        <w:spacing w:after="0"/>
        <w:jc w:val="center"/>
        <w:rPr>
          <w:rFonts w:ascii="Arial" w:hAnsi="Arial" w:cs="Arial"/>
          <w:b/>
          <w:sz w:val="24"/>
          <w:szCs w:val="24"/>
        </w:rPr>
      </w:pPr>
      <w:r w:rsidRPr="00047C8D">
        <w:rPr>
          <w:rFonts w:ascii="Arial" w:hAnsi="Arial" w:cs="Arial"/>
          <w:b/>
          <w:sz w:val="24"/>
          <w:szCs w:val="24"/>
        </w:rPr>
        <w:t xml:space="preserve">JUDGMENT </w:t>
      </w:r>
    </w:p>
    <w:p w14:paraId="6F276F1B" w14:textId="77777777" w:rsidR="00FA442D" w:rsidRPr="00047C8D" w:rsidRDefault="00FA442D" w:rsidP="00FA442D">
      <w:pPr>
        <w:pBdr>
          <w:bottom w:val="single" w:sz="12" w:space="1" w:color="auto"/>
        </w:pBdr>
        <w:spacing w:after="0"/>
        <w:jc w:val="both"/>
        <w:rPr>
          <w:rFonts w:ascii="Arial" w:hAnsi="Arial" w:cs="Arial"/>
          <w:sz w:val="18"/>
          <w:szCs w:val="18"/>
        </w:rPr>
      </w:pPr>
    </w:p>
    <w:p w14:paraId="56DE4828" w14:textId="77777777" w:rsidR="00E03CDE" w:rsidRPr="00047C8D" w:rsidRDefault="00E03CDE" w:rsidP="00415D89">
      <w:pPr>
        <w:spacing w:after="240" w:line="480" w:lineRule="auto"/>
        <w:rPr>
          <w:rFonts w:ascii="Arial" w:hAnsi="Arial" w:cs="Arial"/>
          <w:b/>
          <w:sz w:val="24"/>
          <w:szCs w:val="24"/>
          <w:u w:val="single"/>
        </w:rPr>
      </w:pPr>
    </w:p>
    <w:p w14:paraId="28830F5C" w14:textId="77777777" w:rsidR="005510BA" w:rsidRPr="005510BA" w:rsidRDefault="00FA442D" w:rsidP="005510BA">
      <w:pPr>
        <w:spacing w:after="0" w:line="480" w:lineRule="auto"/>
        <w:rPr>
          <w:rFonts w:ascii="Arial" w:hAnsi="Arial" w:cs="Arial"/>
          <w:b/>
          <w:sz w:val="24"/>
          <w:szCs w:val="24"/>
          <w:u w:val="single"/>
        </w:rPr>
      </w:pPr>
      <w:r w:rsidRPr="005510BA">
        <w:rPr>
          <w:rFonts w:ascii="Arial" w:hAnsi="Arial" w:cs="Arial"/>
          <w:b/>
          <w:sz w:val="24"/>
          <w:szCs w:val="24"/>
          <w:u w:val="single"/>
        </w:rPr>
        <w:t>DE WET AJ</w:t>
      </w:r>
      <w:r w:rsidR="00D55398" w:rsidRPr="005510BA">
        <w:rPr>
          <w:rFonts w:ascii="Arial" w:hAnsi="Arial" w:cs="Arial"/>
          <w:b/>
          <w:sz w:val="24"/>
          <w:szCs w:val="24"/>
          <w:u w:val="single"/>
        </w:rPr>
        <w:t>:</w:t>
      </w:r>
    </w:p>
    <w:p w14:paraId="46F0F451" w14:textId="77777777" w:rsidR="005510BA" w:rsidRDefault="005510BA" w:rsidP="005510BA">
      <w:pPr>
        <w:spacing w:after="0" w:line="480" w:lineRule="auto"/>
        <w:contextualSpacing/>
        <w:jc w:val="both"/>
        <w:rPr>
          <w:rFonts w:ascii="Arial" w:eastAsia="Calibri" w:hAnsi="Arial" w:cs="Arial"/>
          <w:sz w:val="24"/>
          <w:szCs w:val="24"/>
        </w:rPr>
      </w:pPr>
    </w:p>
    <w:p w14:paraId="24D9B499" w14:textId="6E9EC546" w:rsidR="00895C97"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[1]</w:t>
      </w:r>
      <w:r w:rsidRPr="005510BA">
        <w:rPr>
          <w:rFonts w:ascii="Arial" w:eastAsia="Calibri" w:hAnsi="Arial" w:cs="Arial"/>
          <w:sz w:val="24"/>
          <w:szCs w:val="24"/>
        </w:rPr>
        <w:tab/>
      </w:r>
      <w:r w:rsidR="007370B1" w:rsidRPr="005510BA">
        <w:rPr>
          <w:rFonts w:ascii="Arial" w:eastAsia="Calibri" w:hAnsi="Arial" w:cs="Arial"/>
          <w:sz w:val="24"/>
          <w:szCs w:val="24"/>
        </w:rPr>
        <w:t>It is often said that justice delayed is justice denied.</w:t>
      </w:r>
      <w:r w:rsidR="008E06A8">
        <w:rPr>
          <w:rStyle w:val="FootnoteReference"/>
          <w:rFonts w:ascii="Arial" w:eastAsia="Calibri" w:hAnsi="Arial" w:cs="Arial"/>
          <w:sz w:val="24"/>
          <w:szCs w:val="24"/>
        </w:rPr>
        <w:footnoteReference w:id="1"/>
      </w:r>
      <w:r w:rsidR="00895C97" w:rsidRPr="005510BA">
        <w:rPr>
          <w:rFonts w:ascii="Arial" w:eastAsia="Calibri" w:hAnsi="Arial" w:cs="Arial"/>
          <w:sz w:val="24"/>
          <w:szCs w:val="24"/>
        </w:rPr>
        <w:t xml:space="preserve"> </w:t>
      </w:r>
      <w:r w:rsidR="007370B1" w:rsidRPr="005510BA">
        <w:rPr>
          <w:rFonts w:ascii="Arial" w:eastAsia="Calibri" w:hAnsi="Arial" w:cs="Arial"/>
          <w:sz w:val="24"/>
          <w:szCs w:val="24"/>
        </w:rPr>
        <w:t xml:space="preserve">The offences </w:t>
      </w:r>
      <w:r w:rsidR="008E06A8" w:rsidRPr="00FD618A">
        <w:rPr>
          <w:rFonts w:ascii="Arial" w:eastAsia="Calibri" w:hAnsi="Arial" w:cs="Arial"/>
          <w:sz w:val="24"/>
          <w:szCs w:val="24"/>
        </w:rPr>
        <w:t>for</w:t>
      </w:r>
      <w:r w:rsidR="007370B1" w:rsidRPr="005510BA">
        <w:rPr>
          <w:rFonts w:ascii="Arial" w:eastAsia="Calibri" w:hAnsi="Arial" w:cs="Arial"/>
          <w:sz w:val="24"/>
          <w:szCs w:val="24"/>
        </w:rPr>
        <w:t xml:space="preserve"> which the appellants were convicted took place </w:t>
      </w:r>
      <w:r w:rsidR="00895C97" w:rsidRPr="005510BA">
        <w:rPr>
          <w:rFonts w:ascii="Arial" w:eastAsia="Calibri" w:hAnsi="Arial" w:cs="Arial"/>
          <w:sz w:val="24"/>
          <w:szCs w:val="24"/>
        </w:rPr>
        <w:t xml:space="preserve">more than </w:t>
      </w:r>
      <w:r w:rsidR="007370B1" w:rsidRPr="005510BA">
        <w:rPr>
          <w:rFonts w:ascii="Arial" w:eastAsia="Calibri" w:hAnsi="Arial" w:cs="Arial"/>
          <w:sz w:val="24"/>
          <w:szCs w:val="24"/>
        </w:rPr>
        <w:t xml:space="preserve">26 years ago and it has been </w:t>
      </w:r>
      <w:r w:rsidR="008E06A8">
        <w:rPr>
          <w:rFonts w:ascii="Arial" w:eastAsia="Calibri" w:hAnsi="Arial" w:cs="Arial"/>
          <w:sz w:val="24"/>
          <w:szCs w:val="24"/>
        </w:rPr>
        <w:t xml:space="preserve">more than </w:t>
      </w:r>
      <w:r w:rsidR="007370B1" w:rsidRPr="005510BA">
        <w:rPr>
          <w:rFonts w:ascii="Arial" w:eastAsia="Calibri" w:hAnsi="Arial" w:cs="Arial"/>
          <w:sz w:val="24"/>
          <w:szCs w:val="24"/>
        </w:rPr>
        <w:t>1</w:t>
      </w:r>
      <w:r w:rsidR="00FD618A">
        <w:rPr>
          <w:rFonts w:ascii="Arial" w:eastAsia="Calibri" w:hAnsi="Arial" w:cs="Arial"/>
          <w:sz w:val="24"/>
          <w:szCs w:val="24"/>
        </w:rPr>
        <w:t>5</w:t>
      </w:r>
      <w:r w:rsidR="007370B1" w:rsidRPr="005510BA">
        <w:rPr>
          <w:rFonts w:ascii="Arial" w:eastAsia="Calibri" w:hAnsi="Arial" w:cs="Arial"/>
          <w:sz w:val="24"/>
          <w:szCs w:val="24"/>
        </w:rPr>
        <w:t xml:space="preserve"> years since they were sentenced. The delay</w:t>
      </w:r>
      <w:r w:rsidR="00895C97" w:rsidRPr="005510BA">
        <w:rPr>
          <w:rFonts w:ascii="Arial" w:eastAsia="Calibri" w:hAnsi="Arial" w:cs="Arial"/>
          <w:sz w:val="24"/>
          <w:szCs w:val="24"/>
        </w:rPr>
        <w:t xml:space="preserve">s pertaining to the </w:t>
      </w:r>
      <w:r w:rsidR="00047C8D" w:rsidRPr="005510BA">
        <w:rPr>
          <w:rFonts w:ascii="Arial" w:eastAsia="Calibri" w:hAnsi="Arial" w:cs="Arial"/>
          <w:sz w:val="24"/>
          <w:szCs w:val="24"/>
        </w:rPr>
        <w:t xml:space="preserve">finalisation </w:t>
      </w:r>
      <w:r w:rsidR="00895C97" w:rsidRPr="005510BA">
        <w:rPr>
          <w:rFonts w:ascii="Arial" w:eastAsia="Calibri" w:hAnsi="Arial" w:cs="Arial"/>
          <w:sz w:val="24"/>
          <w:szCs w:val="24"/>
        </w:rPr>
        <w:t>of this matter highlights the systemic problems experienced in the legal system</w:t>
      </w:r>
      <w:r w:rsidR="008E06A8">
        <w:rPr>
          <w:rFonts w:ascii="Arial" w:eastAsia="Calibri" w:hAnsi="Arial" w:cs="Arial"/>
          <w:sz w:val="24"/>
          <w:szCs w:val="24"/>
        </w:rPr>
        <w:t xml:space="preserve"> and how detrimental delays are </w:t>
      </w:r>
      <w:r w:rsidR="00A338D9">
        <w:rPr>
          <w:rFonts w:ascii="Arial" w:eastAsia="Calibri" w:hAnsi="Arial" w:cs="Arial"/>
          <w:sz w:val="24"/>
          <w:szCs w:val="24"/>
        </w:rPr>
        <w:t>to</w:t>
      </w:r>
      <w:r w:rsidR="008E06A8">
        <w:rPr>
          <w:rFonts w:ascii="Arial" w:eastAsia="Calibri" w:hAnsi="Arial" w:cs="Arial"/>
          <w:sz w:val="24"/>
          <w:szCs w:val="24"/>
        </w:rPr>
        <w:t xml:space="preserve"> the proper administration of justice. Justice evaded is however not justice denied</w:t>
      </w:r>
      <w:r w:rsidR="00895C97" w:rsidRPr="005510BA">
        <w:rPr>
          <w:rFonts w:ascii="Arial" w:eastAsia="Calibri" w:hAnsi="Arial" w:cs="Arial"/>
          <w:sz w:val="24"/>
          <w:szCs w:val="24"/>
        </w:rPr>
        <w:t>.</w:t>
      </w:r>
    </w:p>
    <w:p w14:paraId="4EF21E02" w14:textId="77777777" w:rsidR="00895C97" w:rsidRPr="005510BA" w:rsidRDefault="00895C97" w:rsidP="00895C97">
      <w:pPr>
        <w:spacing w:after="0" w:line="480" w:lineRule="auto"/>
        <w:contextualSpacing/>
        <w:jc w:val="both"/>
        <w:rPr>
          <w:rFonts w:ascii="Arial" w:eastAsia="Calibri" w:hAnsi="Arial" w:cs="Arial"/>
          <w:sz w:val="24"/>
          <w:szCs w:val="24"/>
        </w:rPr>
      </w:pPr>
    </w:p>
    <w:p w14:paraId="03E6CB66" w14:textId="7F580402" w:rsidR="00FD618A"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w:t>
      </w:r>
      <w:bookmarkStart w:id="0" w:name="_GoBack"/>
      <w:bookmarkEnd w:id="0"/>
      <w:r>
        <w:rPr>
          <w:rFonts w:ascii="Arial" w:eastAsia="Calibri" w:hAnsi="Arial" w:cs="Arial"/>
          <w:sz w:val="24"/>
          <w:szCs w:val="24"/>
        </w:rPr>
        <w:t>2]</w:t>
      </w:r>
      <w:r>
        <w:rPr>
          <w:rFonts w:ascii="Arial" w:eastAsia="Calibri" w:hAnsi="Arial" w:cs="Arial"/>
          <w:sz w:val="24"/>
          <w:szCs w:val="24"/>
        </w:rPr>
        <w:tab/>
      </w:r>
      <w:r w:rsidR="005A79A2" w:rsidRPr="005510BA">
        <w:rPr>
          <w:rFonts w:ascii="Arial" w:eastAsia="Calibri" w:hAnsi="Arial" w:cs="Arial"/>
          <w:sz w:val="24"/>
          <w:szCs w:val="24"/>
        </w:rPr>
        <w:t>In summary, and to give context to the magnitude of the delay</w:t>
      </w:r>
      <w:r w:rsidR="009A71F2">
        <w:rPr>
          <w:rFonts w:ascii="Arial" w:eastAsia="Calibri" w:hAnsi="Arial" w:cs="Arial"/>
          <w:sz w:val="24"/>
          <w:szCs w:val="24"/>
        </w:rPr>
        <w:t>s</w:t>
      </w:r>
      <w:r w:rsidR="008E06A8">
        <w:rPr>
          <w:rFonts w:ascii="Arial" w:eastAsia="Calibri" w:hAnsi="Arial" w:cs="Arial"/>
          <w:sz w:val="24"/>
          <w:szCs w:val="24"/>
        </w:rPr>
        <w:t xml:space="preserve"> in this particular matter</w:t>
      </w:r>
      <w:r w:rsidR="005A79A2" w:rsidRPr="005510BA">
        <w:rPr>
          <w:rFonts w:ascii="Arial" w:eastAsia="Calibri" w:hAnsi="Arial" w:cs="Arial"/>
          <w:sz w:val="24"/>
          <w:szCs w:val="24"/>
        </w:rPr>
        <w:t>, it appears from the record</w:t>
      </w:r>
      <w:r w:rsidR="00A338D9">
        <w:rPr>
          <w:rFonts w:ascii="Arial" w:eastAsia="Calibri" w:hAnsi="Arial" w:cs="Arial"/>
          <w:sz w:val="24"/>
          <w:szCs w:val="24"/>
        </w:rPr>
        <w:t>,</w:t>
      </w:r>
      <w:r w:rsidR="005A79A2" w:rsidRPr="005510BA">
        <w:rPr>
          <w:rFonts w:ascii="Arial" w:eastAsia="Calibri" w:hAnsi="Arial" w:cs="Arial"/>
          <w:sz w:val="24"/>
          <w:szCs w:val="24"/>
        </w:rPr>
        <w:t xml:space="preserve"> which consists of more than </w:t>
      </w:r>
      <w:r w:rsidR="008E06A8">
        <w:rPr>
          <w:rFonts w:ascii="Arial" w:eastAsia="Calibri" w:hAnsi="Arial" w:cs="Arial"/>
          <w:sz w:val="24"/>
          <w:szCs w:val="24"/>
        </w:rPr>
        <w:t>4</w:t>
      </w:r>
      <w:r w:rsidR="00895C97" w:rsidRPr="005510BA">
        <w:rPr>
          <w:rFonts w:ascii="Arial" w:eastAsia="Calibri" w:hAnsi="Arial" w:cs="Arial"/>
          <w:sz w:val="24"/>
          <w:szCs w:val="24"/>
        </w:rPr>
        <w:t xml:space="preserve">000 </w:t>
      </w:r>
      <w:r w:rsidR="005A79A2" w:rsidRPr="005510BA">
        <w:rPr>
          <w:rFonts w:ascii="Arial" w:eastAsia="Calibri" w:hAnsi="Arial" w:cs="Arial"/>
          <w:sz w:val="24"/>
          <w:szCs w:val="24"/>
        </w:rPr>
        <w:t>pages, that the</w:t>
      </w:r>
      <w:r w:rsidR="007370B1" w:rsidRPr="005510BA">
        <w:rPr>
          <w:rFonts w:ascii="Arial" w:eastAsia="Calibri" w:hAnsi="Arial" w:cs="Arial"/>
          <w:sz w:val="24"/>
          <w:szCs w:val="24"/>
        </w:rPr>
        <w:t xml:space="preserve"> appellants </w:t>
      </w:r>
      <w:r w:rsidR="007400AA" w:rsidRPr="005510BA">
        <w:rPr>
          <w:rFonts w:ascii="Arial" w:eastAsia="Calibri" w:hAnsi="Arial" w:cs="Arial"/>
          <w:sz w:val="24"/>
          <w:szCs w:val="24"/>
        </w:rPr>
        <w:t xml:space="preserve">(and accused 1 </w:t>
      </w:r>
      <w:r w:rsidR="00A338D9">
        <w:rPr>
          <w:rFonts w:ascii="Arial" w:eastAsia="Calibri" w:hAnsi="Arial" w:cs="Arial"/>
          <w:sz w:val="24"/>
          <w:szCs w:val="24"/>
        </w:rPr>
        <w:t xml:space="preserve">(“Abrahams”) </w:t>
      </w:r>
      <w:r w:rsidR="007400AA" w:rsidRPr="005510BA">
        <w:rPr>
          <w:rFonts w:ascii="Arial" w:eastAsia="Calibri" w:hAnsi="Arial" w:cs="Arial"/>
          <w:sz w:val="24"/>
          <w:szCs w:val="24"/>
        </w:rPr>
        <w:t xml:space="preserve">whose appeal </w:t>
      </w:r>
      <w:r w:rsidR="00A338D9">
        <w:rPr>
          <w:rFonts w:ascii="Arial" w:eastAsia="Calibri" w:hAnsi="Arial" w:cs="Arial"/>
          <w:sz w:val="24"/>
          <w:szCs w:val="24"/>
        </w:rPr>
        <w:t xml:space="preserve">this court </w:t>
      </w:r>
      <w:r w:rsidR="007400AA" w:rsidRPr="005510BA">
        <w:rPr>
          <w:rFonts w:ascii="Arial" w:eastAsia="Calibri" w:hAnsi="Arial" w:cs="Arial"/>
          <w:sz w:val="24"/>
          <w:szCs w:val="24"/>
        </w:rPr>
        <w:t>dealt with during 202</w:t>
      </w:r>
      <w:r w:rsidR="008E06A8">
        <w:rPr>
          <w:rFonts w:ascii="Arial" w:eastAsia="Calibri" w:hAnsi="Arial" w:cs="Arial"/>
          <w:sz w:val="24"/>
          <w:szCs w:val="24"/>
        </w:rPr>
        <w:t>1</w:t>
      </w:r>
      <w:r w:rsidR="007400AA" w:rsidRPr="005510BA">
        <w:rPr>
          <w:rFonts w:ascii="Arial" w:eastAsia="Calibri" w:hAnsi="Arial" w:cs="Arial"/>
          <w:sz w:val="24"/>
          <w:szCs w:val="24"/>
        </w:rPr>
        <w:t xml:space="preserve"> under the same case number)</w:t>
      </w:r>
      <w:r w:rsidR="00895C97" w:rsidRPr="005510BA">
        <w:rPr>
          <w:rFonts w:ascii="Arial" w:eastAsia="Calibri" w:hAnsi="Arial" w:cs="Arial"/>
          <w:sz w:val="24"/>
          <w:szCs w:val="24"/>
        </w:rPr>
        <w:t xml:space="preserve"> </w:t>
      </w:r>
      <w:r w:rsidR="007370B1" w:rsidRPr="005510BA">
        <w:rPr>
          <w:rFonts w:ascii="Arial" w:eastAsia="Calibri" w:hAnsi="Arial" w:cs="Arial"/>
          <w:sz w:val="24"/>
          <w:szCs w:val="24"/>
        </w:rPr>
        <w:t xml:space="preserve">were </w:t>
      </w:r>
      <w:r w:rsidR="005A79A2" w:rsidRPr="005510BA">
        <w:rPr>
          <w:rFonts w:ascii="Arial" w:eastAsia="Calibri" w:hAnsi="Arial" w:cs="Arial"/>
          <w:sz w:val="24"/>
          <w:szCs w:val="24"/>
        </w:rPr>
        <w:t xml:space="preserve">both </w:t>
      </w:r>
      <w:r w:rsidR="007370B1" w:rsidRPr="005510BA">
        <w:rPr>
          <w:rFonts w:ascii="Arial" w:eastAsia="Calibri" w:hAnsi="Arial" w:cs="Arial"/>
          <w:sz w:val="24"/>
          <w:szCs w:val="24"/>
        </w:rPr>
        <w:t>convicted on</w:t>
      </w:r>
      <w:r w:rsidR="008E06A8">
        <w:rPr>
          <w:rFonts w:ascii="Arial" w:eastAsia="Calibri" w:hAnsi="Arial" w:cs="Arial"/>
          <w:sz w:val="24"/>
          <w:szCs w:val="24"/>
        </w:rPr>
        <w:t xml:space="preserve"> 1 </w:t>
      </w:r>
      <w:r w:rsidR="007370B1" w:rsidRPr="005510BA">
        <w:rPr>
          <w:rFonts w:ascii="Arial" w:eastAsia="Calibri" w:hAnsi="Arial" w:cs="Arial"/>
          <w:sz w:val="24"/>
          <w:szCs w:val="24"/>
        </w:rPr>
        <w:t xml:space="preserve">November 2007 </w:t>
      </w:r>
      <w:r w:rsidR="008E06A8">
        <w:rPr>
          <w:rFonts w:ascii="Arial" w:eastAsia="Calibri" w:hAnsi="Arial" w:cs="Arial"/>
          <w:sz w:val="24"/>
          <w:szCs w:val="24"/>
        </w:rPr>
        <w:t xml:space="preserve">after a trial which took 11 years to be completed and </w:t>
      </w:r>
      <w:r w:rsidR="005A79A2" w:rsidRPr="005510BA">
        <w:rPr>
          <w:rFonts w:ascii="Arial" w:eastAsia="Calibri" w:hAnsi="Arial" w:cs="Arial"/>
          <w:sz w:val="24"/>
          <w:szCs w:val="24"/>
        </w:rPr>
        <w:t xml:space="preserve">both </w:t>
      </w:r>
      <w:r w:rsidR="008E06A8">
        <w:rPr>
          <w:rFonts w:ascii="Arial" w:eastAsia="Calibri" w:hAnsi="Arial" w:cs="Arial"/>
          <w:sz w:val="24"/>
          <w:szCs w:val="24"/>
        </w:rPr>
        <w:t xml:space="preserve">were </w:t>
      </w:r>
      <w:r w:rsidR="007370B1" w:rsidRPr="005510BA">
        <w:rPr>
          <w:rFonts w:ascii="Arial" w:eastAsia="Calibri" w:hAnsi="Arial" w:cs="Arial"/>
          <w:sz w:val="24"/>
          <w:szCs w:val="24"/>
        </w:rPr>
        <w:t>sentenced on</w:t>
      </w:r>
      <w:r w:rsidR="008E06A8">
        <w:rPr>
          <w:rFonts w:ascii="Arial" w:eastAsia="Calibri" w:hAnsi="Arial" w:cs="Arial"/>
          <w:sz w:val="24"/>
          <w:szCs w:val="24"/>
        </w:rPr>
        <w:t xml:space="preserve"> 24 January 2008</w:t>
      </w:r>
      <w:r w:rsidR="005758E4" w:rsidRPr="005510BA">
        <w:rPr>
          <w:rFonts w:ascii="Arial" w:eastAsia="Calibri" w:hAnsi="Arial" w:cs="Arial"/>
          <w:sz w:val="24"/>
          <w:szCs w:val="24"/>
        </w:rPr>
        <w:t xml:space="preserve">. </w:t>
      </w:r>
      <w:r w:rsidR="007370B1" w:rsidRPr="005510BA">
        <w:rPr>
          <w:rFonts w:ascii="Arial" w:eastAsia="Calibri" w:hAnsi="Arial" w:cs="Arial"/>
          <w:sz w:val="24"/>
          <w:szCs w:val="24"/>
        </w:rPr>
        <w:t>They both applied for leave to appeal against their convictions and sentences and were both granted leave to appeal against sentence</w:t>
      </w:r>
      <w:r w:rsidR="007370B1" w:rsidRPr="0072520A">
        <w:rPr>
          <w:rFonts w:ascii="Arial" w:eastAsia="Calibri" w:hAnsi="Arial" w:cs="Arial"/>
          <w:color w:val="FF0000"/>
          <w:sz w:val="24"/>
          <w:szCs w:val="24"/>
        </w:rPr>
        <w:t xml:space="preserve"> </w:t>
      </w:r>
      <w:r w:rsidR="007370B1" w:rsidRPr="005510BA">
        <w:rPr>
          <w:rFonts w:ascii="Arial" w:eastAsia="Calibri" w:hAnsi="Arial" w:cs="Arial"/>
          <w:sz w:val="24"/>
          <w:szCs w:val="24"/>
        </w:rPr>
        <w:t>only</w:t>
      </w:r>
      <w:r w:rsidR="00FD618A">
        <w:rPr>
          <w:rFonts w:ascii="Arial" w:eastAsia="Calibri" w:hAnsi="Arial" w:cs="Arial"/>
          <w:sz w:val="24"/>
          <w:szCs w:val="24"/>
        </w:rPr>
        <w:t>,</w:t>
      </w:r>
      <w:r w:rsidR="008E06A8">
        <w:rPr>
          <w:rFonts w:ascii="Arial" w:eastAsia="Calibri" w:hAnsi="Arial" w:cs="Arial"/>
          <w:sz w:val="24"/>
          <w:szCs w:val="24"/>
        </w:rPr>
        <w:t xml:space="preserve"> on 24 January 2008</w:t>
      </w:r>
      <w:r w:rsidR="007370B1" w:rsidRPr="005510BA">
        <w:rPr>
          <w:rFonts w:ascii="Arial" w:eastAsia="Calibri" w:hAnsi="Arial" w:cs="Arial"/>
          <w:sz w:val="24"/>
          <w:szCs w:val="24"/>
        </w:rPr>
        <w:t xml:space="preserve">. </w:t>
      </w:r>
      <w:r w:rsidR="0036081E" w:rsidRPr="005510BA">
        <w:rPr>
          <w:rFonts w:ascii="Arial" w:eastAsia="Calibri" w:hAnsi="Arial" w:cs="Arial"/>
          <w:sz w:val="24"/>
          <w:szCs w:val="24"/>
        </w:rPr>
        <w:t>T</w:t>
      </w:r>
      <w:r w:rsidR="007370B1" w:rsidRPr="005510BA">
        <w:rPr>
          <w:rFonts w:ascii="Arial" w:eastAsia="Calibri" w:hAnsi="Arial" w:cs="Arial"/>
          <w:sz w:val="24"/>
          <w:szCs w:val="24"/>
        </w:rPr>
        <w:t xml:space="preserve">he </w:t>
      </w:r>
      <w:r w:rsidR="0036081E" w:rsidRPr="005510BA">
        <w:rPr>
          <w:rFonts w:ascii="Arial" w:eastAsia="Calibri" w:hAnsi="Arial" w:cs="Arial"/>
          <w:sz w:val="24"/>
          <w:szCs w:val="24"/>
        </w:rPr>
        <w:t xml:space="preserve">second </w:t>
      </w:r>
      <w:r w:rsidR="007370B1" w:rsidRPr="005510BA">
        <w:rPr>
          <w:rFonts w:ascii="Arial" w:eastAsia="Calibri" w:hAnsi="Arial" w:cs="Arial"/>
          <w:sz w:val="24"/>
          <w:szCs w:val="24"/>
        </w:rPr>
        <w:t>appellant</w:t>
      </w:r>
      <w:r w:rsidR="0036081E" w:rsidRPr="005510BA">
        <w:rPr>
          <w:rFonts w:ascii="Arial" w:eastAsia="Calibri" w:hAnsi="Arial" w:cs="Arial"/>
          <w:sz w:val="24"/>
          <w:szCs w:val="24"/>
        </w:rPr>
        <w:t xml:space="preserve"> </w:t>
      </w:r>
      <w:r w:rsidR="008E06A8">
        <w:rPr>
          <w:rFonts w:ascii="Arial" w:eastAsia="Calibri" w:hAnsi="Arial" w:cs="Arial"/>
          <w:sz w:val="24"/>
          <w:szCs w:val="24"/>
        </w:rPr>
        <w:t>(</w:t>
      </w:r>
      <w:r w:rsidR="00A338D9">
        <w:rPr>
          <w:rFonts w:ascii="Arial" w:eastAsia="Calibri" w:hAnsi="Arial" w:cs="Arial"/>
          <w:sz w:val="24"/>
          <w:szCs w:val="24"/>
        </w:rPr>
        <w:t xml:space="preserve">who </w:t>
      </w:r>
      <w:r w:rsidR="008E06A8">
        <w:rPr>
          <w:rFonts w:ascii="Arial" w:eastAsia="Calibri" w:hAnsi="Arial" w:cs="Arial"/>
          <w:sz w:val="24"/>
          <w:szCs w:val="24"/>
        </w:rPr>
        <w:t>was accused</w:t>
      </w:r>
      <w:r w:rsidR="0072520A">
        <w:rPr>
          <w:rFonts w:ascii="Arial" w:eastAsia="Calibri" w:hAnsi="Arial" w:cs="Arial"/>
          <w:sz w:val="24"/>
          <w:szCs w:val="24"/>
        </w:rPr>
        <w:t xml:space="preserve"> </w:t>
      </w:r>
      <w:r w:rsidR="008E06A8">
        <w:rPr>
          <w:rFonts w:ascii="Arial" w:eastAsia="Calibri" w:hAnsi="Arial" w:cs="Arial"/>
          <w:sz w:val="24"/>
          <w:szCs w:val="24"/>
        </w:rPr>
        <w:t xml:space="preserve">3 in the court </w:t>
      </w:r>
      <w:r w:rsidR="008E06A8">
        <w:rPr>
          <w:rFonts w:ascii="Arial" w:eastAsia="Calibri" w:hAnsi="Arial" w:cs="Arial"/>
          <w:i/>
          <w:iCs/>
          <w:sz w:val="24"/>
          <w:szCs w:val="24"/>
        </w:rPr>
        <w:t xml:space="preserve">a quo) </w:t>
      </w:r>
      <w:r w:rsidR="0036081E" w:rsidRPr="005510BA">
        <w:rPr>
          <w:rFonts w:ascii="Arial" w:eastAsia="Calibri" w:hAnsi="Arial" w:cs="Arial"/>
          <w:sz w:val="24"/>
          <w:szCs w:val="24"/>
        </w:rPr>
        <w:t>and his wife, accused 5</w:t>
      </w:r>
      <w:r w:rsidR="005E64FC" w:rsidRPr="005510BA">
        <w:rPr>
          <w:rFonts w:ascii="Arial" w:eastAsia="Calibri" w:hAnsi="Arial" w:cs="Arial"/>
          <w:sz w:val="24"/>
          <w:szCs w:val="24"/>
        </w:rPr>
        <w:t xml:space="preserve">, </w:t>
      </w:r>
      <w:r w:rsidR="007370B1" w:rsidRPr="005510BA">
        <w:rPr>
          <w:rFonts w:ascii="Arial" w:eastAsia="Calibri" w:hAnsi="Arial" w:cs="Arial"/>
          <w:sz w:val="24"/>
          <w:szCs w:val="24"/>
        </w:rPr>
        <w:t xml:space="preserve">applied for </w:t>
      </w:r>
      <w:r w:rsidR="003E0815">
        <w:rPr>
          <w:rFonts w:ascii="Arial" w:eastAsia="Calibri" w:hAnsi="Arial" w:cs="Arial"/>
          <w:sz w:val="24"/>
          <w:szCs w:val="24"/>
        </w:rPr>
        <w:t xml:space="preserve">special </w:t>
      </w:r>
      <w:r w:rsidR="007370B1" w:rsidRPr="005510BA">
        <w:rPr>
          <w:rFonts w:ascii="Arial" w:eastAsia="Calibri" w:hAnsi="Arial" w:cs="Arial"/>
          <w:sz w:val="24"/>
          <w:szCs w:val="24"/>
        </w:rPr>
        <w:t xml:space="preserve">leave to appeal against their convictions </w:t>
      </w:r>
      <w:r w:rsidR="008E06A8">
        <w:rPr>
          <w:rFonts w:ascii="Arial" w:eastAsia="Calibri" w:hAnsi="Arial" w:cs="Arial"/>
          <w:sz w:val="24"/>
          <w:szCs w:val="24"/>
        </w:rPr>
        <w:t>during 201</w:t>
      </w:r>
      <w:r w:rsidR="009A71F2">
        <w:rPr>
          <w:rFonts w:ascii="Arial" w:eastAsia="Calibri" w:hAnsi="Arial" w:cs="Arial"/>
          <w:sz w:val="24"/>
          <w:szCs w:val="24"/>
        </w:rPr>
        <w:t>5</w:t>
      </w:r>
      <w:r w:rsidR="008E06A8">
        <w:rPr>
          <w:rFonts w:ascii="Arial" w:eastAsia="Calibri" w:hAnsi="Arial" w:cs="Arial"/>
          <w:sz w:val="24"/>
          <w:szCs w:val="24"/>
        </w:rPr>
        <w:t xml:space="preserve"> </w:t>
      </w:r>
      <w:r w:rsidR="007370B1" w:rsidRPr="005510BA">
        <w:rPr>
          <w:rFonts w:ascii="Arial" w:eastAsia="Calibri" w:hAnsi="Arial" w:cs="Arial"/>
          <w:sz w:val="24"/>
          <w:szCs w:val="24"/>
        </w:rPr>
        <w:t xml:space="preserve">to the Supreme Court of Appeal </w:t>
      </w:r>
      <w:r w:rsidR="008E06A8">
        <w:rPr>
          <w:rFonts w:ascii="Arial" w:eastAsia="Calibri" w:hAnsi="Arial" w:cs="Arial"/>
          <w:sz w:val="24"/>
          <w:szCs w:val="24"/>
        </w:rPr>
        <w:t xml:space="preserve">and their belated </w:t>
      </w:r>
      <w:r w:rsidR="007370B1" w:rsidRPr="005510BA">
        <w:rPr>
          <w:rFonts w:ascii="Arial" w:eastAsia="Calibri" w:hAnsi="Arial" w:cs="Arial"/>
          <w:sz w:val="24"/>
          <w:szCs w:val="24"/>
        </w:rPr>
        <w:t>application w</w:t>
      </w:r>
      <w:r w:rsidR="002D0D83">
        <w:rPr>
          <w:rFonts w:ascii="Arial" w:eastAsia="Calibri" w:hAnsi="Arial" w:cs="Arial"/>
          <w:sz w:val="24"/>
          <w:szCs w:val="24"/>
        </w:rPr>
        <w:t>as</w:t>
      </w:r>
      <w:r w:rsidR="007370B1" w:rsidRPr="005510BA">
        <w:rPr>
          <w:rFonts w:ascii="Arial" w:eastAsia="Calibri" w:hAnsi="Arial" w:cs="Arial"/>
          <w:sz w:val="24"/>
          <w:szCs w:val="24"/>
        </w:rPr>
        <w:t xml:space="preserve"> refused on</w:t>
      </w:r>
      <w:r w:rsidR="008E06A8">
        <w:rPr>
          <w:rFonts w:ascii="Arial" w:eastAsia="Calibri" w:hAnsi="Arial" w:cs="Arial"/>
          <w:sz w:val="24"/>
          <w:szCs w:val="24"/>
        </w:rPr>
        <w:t xml:space="preserve"> 9 November 201</w:t>
      </w:r>
      <w:r w:rsidR="00FD618A">
        <w:rPr>
          <w:rFonts w:ascii="Arial" w:eastAsia="Calibri" w:hAnsi="Arial" w:cs="Arial"/>
          <w:sz w:val="24"/>
          <w:szCs w:val="24"/>
        </w:rPr>
        <w:t>5</w:t>
      </w:r>
      <w:r w:rsidR="008E06A8">
        <w:rPr>
          <w:rFonts w:ascii="Arial" w:eastAsia="Calibri" w:hAnsi="Arial" w:cs="Arial"/>
          <w:sz w:val="24"/>
          <w:szCs w:val="24"/>
        </w:rPr>
        <w:t xml:space="preserve">. </w:t>
      </w:r>
      <w:r w:rsidR="007370B1" w:rsidRPr="005510BA">
        <w:rPr>
          <w:rFonts w:ascii="Arial" w:eastAsia="Calibri" w:hAnsi="Arial" w:cs="Arial"/>
          <w:sz w:val="24"/>
          <w:szCs w:val="24"/>
        </w:rPr>
        <w:t>It then took</w:t>
      </w:r>
      <w:r w:rsidR="005E64FC" w:rsidRPr="005510BA">
        <w:rPr>
          <w:rFonts w:ascii="Arial" w:eastAsia="Calibri" w:hAnsi="Arial" w:cs="Arial"/>
          <w:sz w:val="24"/>
          <w:szCs w:val="24"/>
        </w:rPr>
        <w:t xml:space="preserve"> </w:t>
      </w:r>
      <w:r w:rsidR="008E06A8">
        <w:rPr>
          <w:rFonts w:ascii="Arial" w:eastAsia="Calibri" w:hAnsi="Arial" w:cs="Arial"/>
          <w:sz w:val="24"/>
          <w:szCs w:val="24"/>
        </w:rPr>
        <w:t>another 5 years</w:t>
      </w:r>
      <w:r w:rsidR="005A79A2" w:rsidRPr="005510BA">
        <w:rPr>
          <w:rFonts w:ascii="Arial" w:eastAsia="Calibri" w:hAnsi="Arial" w:cs="Arial"/>
          <w:sz w:val="24"/>
          <w:szCs w:val="24"/>
        </w:rPr>
        <w:t xml:space="preserve"> before the matter was finally ready, with certain technical difficulties </w:t>
      </w:r>
      <w:r w:rsidR="005E64FC" w:rsidRPr="005510BA">
        <w:rPr>
          <w:rFonts w:ascii="Arial" w:eastAsia="Calibri" w:hAnsi="Arial" w:cs="Arial"/>
          <w:sz w:val="24"/>
          <w:szCs w:val="24"/>
        </w:rPr>
        <w:t>in respect of the record</w:t>
      </w:r>
      <w:r w:rsidR="009A71F2">
        <w:rPr>
          <w:rFonts w:ascii="Arial" w:eastAsia="Calibri" w:hAnsi="Arial" w:cs="Arial"/>
          <w:sz w:val="24"/>
          <w:szCs w:val="24"/>
        </w:rPr>
        <w:t xml:space="preserve"> </w:t>
      </w:r>
      <w:r w:rsidR="009A71F2">
        <w:rPr>
          <w:rFonts w:ascii="Arial" w:eastAsia="Calibri" w:hAnsi="Arial" w:cs="Arial"/>
          <w:sz w:val="24"/>
          <w:szCs w:val="24"/>
        </w:rPr>
        <w:lastRenderedPageBreak/>
        <w:t>which w</w:t>
      </w:r>
      <w:r w:rsidR="00A338D9">
        <w:rPr>
          <w:rFonts w:ascii="Arial" w:eastAsia="Calibri" w:hAnsi="Arial" w:cs="Arial"/>
          <w:sz w:val="24"/>
          <w:szCs w:val="24"/>
        </w:rPr>
        <w:t>ere</w:t>
      </w:r>
      <w:r w:rsidR="009A71F2">
        <w:rPr>
          <w:rFonts w:ascii="Arial" w:eastAsia="Calibri" w:hAnsi="Arial" w:cs="Arial"/>
          <w:sz w:val="24"/>
          <w:szCs w:val="24"/>
        </w:rPr>
        <w:t xml:space="preserve"> condoned</w:t>
      </w:r>
      <w:r w:rsidR="008C2FFA">
        <w:rPr>
          <w:rFonts w:ascii="Arial" w:eastAsia="Calibri" w:hAnsi="Arial" w:cs="Arial"/>
          <w:sz w:val="24"/>
          <w:szCs w:val="24"/>
        </w:rPr>
        <w:t>, to be placed on the roll</w:t>
      </w:r>
      <w:r w:rsidR="00FD618A">
        <w:rPr>
          <w:rFonts w:ascii="Arial" w:eastAsia="Calibri" w:hAnsi="Arial" w:cs="Arial"/>
          <w:sz w:val="24"/>
          <w:szCs w:val="24"/>
        </w:rPr>
        <w:t xml:space="preserve"> on 26 November 2021</w:t>
      </w:r>
      <w:r w:rsidR="008C2FFA">
        <w:rPr>
          <w:rFonts w:ascii="Arial" w:eastAsia="Calibri" w:hAnsi="Arial" w:cs="Arial"/>
          <w:sz w:val="24"/>
          <w:szCs w:val="24"/>
        </w:rPr>
        <w:t xml:space="preserve">. </w:t>
      </w:r>
      <w:r w:rsidR="00FD618A">
        <w:rPr>
          <w:rFonts w:ascii="Arial" w:eastAsia="Calibri" w:hAnsi="Arial" w:cs="Arial"/>
          <w:sz w:val="24"/>
          <w:szCs w:val="24"/>
        </w:rPr>
        <w:t>Prior to the hearing and during October 2021, the state file a notice on the first and second app</w:t>
      </w:r>
      <w:r w:rsidR="002D0D83">
        <w:rPr>
          <w:rFonts w:ascii="Arial" w:eastAsia="Calibri" w:hAnsi="Arial" w:cs="Arial"/>
          <w:sz w:val="24"/>
          <w:szCs w:val="24"/>
        </w:rPr>
        <w:t>ellants</w:t>
      </w:r>
      <w:r w:rsidR="00FD618A">
        <w:rPr>
          <w:rFonts w:ascii="Arial" w:eastAsia="Calibri" w:hAnsi="Arial" w:cs="Arial"/>
          <w:sz w:val="24"/>
          <w:szCs w:val="24"/>
        </w:rPr>
        <w:t>, to strike the appeal from the roll. On the date of the hearing, the first appellant was present in person and the second appellant was represented by an attorney from Legal</w:t>
      </w:r>
      <w:r w:rsidR="002D0D83">
        <w:rPr>
          <w:rFonts w:ascii="Arial" w:eastAsia="Calibri" w:hAnsi="Arial" w:cs="Arial"/>
          <w:sz w:val="24"/>
          <w:szCs w:val="24"/>
        </w:rPr>
        <w:t xml:space="preserve"> W</w:t>
      </w:r>
      <w:r w:rsidR="00FD618A">
        <w:rPr>
          <w:rFonts w:ascii="Arial" w:eastAsia="Calibri" w:hAnsi="Arial" w:cs="Arial"/>
          <w:sz w:val="24"/>
          <w:szCs w:val="24"/>
        </w:rPr>
        <w:t>i</w:t>
      </w:r>
      <w:r w:rsidR="002D0D83">
        <w:rPr>
          <w:rFonts w:ascii="Arial" w:eastAsia="Calibri" w:hAnsi="Arial" w:cs="Arial"/>
          <w:sz w:val="24"/>
          <w:szCs w:val="24"/>
        </w:rPr>
        <w:t>z</w:t>
      </w:r>
      <w:r w:rsidR="00FD618A">
        <w:rPr>
          <w:rFonts w:ascii="Arial" w:eastAsia="Calibri" w:hAnsi="Arial" w:cs="Arial"/>
          <w:sz w:val="24"/>
          <w:szCs w:val="24"/>
        </w:rPr>
        <w:t xml:space="preserve">e who had been appointed on 23 November 2021. The appellants requested a postponement which was granted and the court </w:t>
      </w:r>
      <w:r w:rsidR="00A338D9">
        <w:rPr>
          <w:rFonts w:ascii="Arial" w:eastAsia="Calibri" w:hAnsi="Arial" w:cs="Arial"/>
          <w:sz w:val="24"/>
          <w:szCs w:val="24"/>
        </w:rPr>
        <w:t xml:space="preserve">therefore </w:t>
      </w:r>
      <w:r w:rsidR="00FD618A">
        <w:rPr>
          <w:rFonts w:ascii="Arial" w:eastAsia="Calibri" w:hAnsi="Arial" w:cs="Arial"/>
          <w:sz w:val="24"/>
          <w:szCs w:val="24"/>
        </w:rPr>
        <w:t xml:space="preserve">dealt with </w:t>
      </w:r>
      <w:r w:rsidR="00A338D9">
        <w:rPr>
          <w:rFonts w:ascii="Arial" w:eastAsia="Calibri" w:hAnsi="Arial" w:cs="Arial"/>
          <w:sz w:val="24"/>
          <w:szCs w:val="24"/>
        </w:rPr>
        <w:t xml:space="preserve">and finalised </w:t>
      </w:r>
      <w:r w:rsidR="00FD618A">
        <w:rPr>
          <w:rFonts w:ascii="Arial" w:eastAsia="Calibri" w:hAnsi="Arial" w:cs="Arial"/>
          <w:sz w:val="24"/>
          <w:szCs w:val="24"/>
        </w:rPr>
        <w:t xml:space="preserve">the appeal of </w:t>
      </w:r>
      <w:r w:rsidR="00A338D9">
        <w:rPr>
          <w:rFonts w:ascii="Arial" w:eastAsia="Calibri" w:hAnsi="Arial" w:cs="Arial"/>
          <w:sz w:val="24"/>
          <w:szCs w:val="24"/>
        </w:rPr>
        <w:t xml:space="preserve">Abrahams </w:t>
      </w:r>
      <w:r w:rsidR="00FD618A">
        <w:rPr>
          <w:rFonts w:ascii="Arial" w:eastAsia="Calibri" w:hAnsi="Arial" w:cs="Arial"/>
          <w:sz w:val="24"/>
          <w:szCs w:val="24"/>
        </w:rPr>
        <w:t xml:space="preserve">only. </w:t>
      </w:r>
    </w:p>
    <w:p w14:paraId="025F563F" w14:textId="77777777" w:rsidR="005A79A2" w:rsidRPr="005510BA" w:rsidRDefault="005A79A2" w:rsidP="005A79A2">
      <w:pPr>
        <w:pStyle w:val="ListParagraph"/>
        <w:rPr>
          <w:rFonts w:ascii="Arial" w:eastAsia="Calibri" w:hAnsi="Arial" w:cs="Arial"/>
          <w:sz w:val="24"/>
          <w:szCs w:val="24"/>
        </w:rPr>
      </w:pPr>
    </w:p>
    <w:p w14:paraId="1E7C606B" w14:textId="77777777" w:rsidR="005A79A2" w:rsidRPr="005510BA" w:rsidRDefault="005A79A2" w:rsidP="005A79A2">
      <w:pPr>
        <w:rPr>
          <w:rFonts w:ascii="Arial" w:eastAsia="Calibri" w:hAnsi="Arial" w:cs="Arial"/>
          <w:i/>
          <w:iCs/>
          <w:sz w:val="24"/>
          <w:szCs w:val="24"/>
          <w:u w:val="single"/>
        </w:rPr>
      </w:pPr>
      <w:r w:rsidRPr="005510BA">
        <w:rPr>
          <w:rFonts w:ascii="Arial" w:eastAsia="Calibri" w:hAnsi="Arial" w:cs="Arial"/>
          <w:i/>
          <w:iCs/>
          <w:sz w:val="24"/>
          <w:szCs w:val="24"/>
          <w:u w:val="single"/>
        </w:rPr>
        <w:t>Relevant background information pertaining to the trial:</w:t>
      </w:r>
    </w:p>
    <w:p w14:paraId="248B9ED3" w14:textId="77777777" w:rsidR="00DD5E4D" w:rsidRPr="005510BA" w:rsidRDefault="00DD5E4D" w:rsidP="00DD5E4D">
      <w:pPr>
        <w:spacing w:after="0" w:line="480" w:lineRule="auto"/>
        <w:contextualSpacing/>
        <w:jc w:val="both"/>
        <w:rPr>
          <w:rFonts w:ascii="Arial" w:eastAsia="Calibri" w:hAnsi="Arial" w:cs="Arial"/>
          <w:sz w:val="24"/>
          <w:szCs w:val="24"/>
        </w:rPr>
      </w:pPr>
    </w:p>
    <w:p w14:paraId="1B58C6BE" w14:textId="245F8402" w:rsidR="007C1822"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[3]</w:t>
      </w:r>
      <w:r w:rsidRPr="005510BA">
        <w:rPr>
          <w:rFonts w:ascii="Arial" w:eastAsia="Calibri" w:hAnsi="Arial" w:cs="Arial"/>
          <w:sz w:val="24"/>
          <w:szCs w:val="24"/>
        </w:rPr>
        <w:tab/>
      </w:r>
      <w:r w:rsidR="007370B1" w:rsidRPr="005510BA">
        <w:rPr>
          <w:rFonts w:ascii="Arial" w:hAnsi="Arial" w:cs="Arial"/>
          <w:sz w:val="24"/>
          <w:szCs w:val="24"/>
        </w:rPr>
        <w:t xml:space="preserve">The </w:t>
      </w:r>
      <w:r w:rsidR="005A79A2" w:rsidRPr="005510BA">
        <w:rPr>
          <w:rFonts w:ascii="Arial" w:hAnsi="Arial" w:cs="Arial"/>
          <w:sz w:val="24"/>
          <w:szCs w:val="24"/>
        </w:rPr>
        <w:t>charges brought against the appellants</w:t>
      </w:r>
      <w:r w:rsidR="00A338D9">
        <w:rPr>
          <w:rFonts w:ascii="Arial" w:hAnsi="Arial" w:cs="Arial"/>
          <w:sz w:val="24"/>
          <w:szCs w:val="24"/>
        </w:rPr>
        <w:t xml:space="preserve"> and </w:t>
      </w:r>
      <w:r w:rsidR="005A79A2" w:rsidRPr="005510BA">
        <w:rPr>
          <w:rFonts w:ascii="Arial" w:hAnsi="Arial" w:cs="Arial"/>
          <w:sz w:val="24"/>
          <w:szCs w:val="24"/>
        </w:rPr>
        <w:t xml:space="preserve">5 other accused, originated </w:t>
      </w:r>
      <w:r w:rsidR="007370B1" w:rsidRPr="005510BA">
        <w:rPr>
          <w:rFonts w:ascii="Arial" w:hAnsi="Arial" w:cs="Arial"/>
          <w:sz w:val="24"/>
          <w:szCs w:val="24"/>
        </w:rPr>
        <w:t xml:space="preserve">from a project launched by the Organised Crime Unit of </w:t>
      </w:r>
      <w:r w:rsidR="005E64FC" w:rsidRPr="005510BA">
        <w:rPr>
          <w:rFonts w:ascii="Arial" w:hAnsi="Arial" w:cs="Arial"/>
          <w:sz w:val="24"/>
          <w:szCs w:val="24"/>
        </w:rPr>
        <w:t xml:space="preserve">the </w:t>
      </w:r>
      <w:r w:rsidR="007370B1" w:rsidRPr="005510BA">
        <w:rPr>
          <w:rFonts w:ascii="Arial" w:hAnsi="Arial" w:cs="Arial"/>
          <w:sz w:val="24"/>
          <w:szCs w:val="24"/>
        </w:rPr>
        <w:t>South African Police Services (</w:t>
      </w:r>
      <w:r w:rsidR="008E06A8">
        <w:rPr>
          <w:rFonts w:ascii="Arial" w:hAnsi="Arial" w:cs="Arial"/>
          <w:sz w:val="24"/>
          <w:szCs w:val="24"/>
        </w:rPr>
        <w:t>“</w:t>
      </w:r>
      <w:r w:rsidR="007370B1" w:rsidRPr="005510BA">
        <w:rPr>
          <w:rFonts w:ascii="Arial" w:hAnsi="Arial" w:cs="Arial"/>
          <w:sz w:val="24"/>
          <w:szCs w:val="24"/>
        </w:rPr>
        <w:t>SAPS</w:t>
      </w:r>
      <w:r w:rsidR="008E06A8">
        <w:rPr>
          <w:rFonts w:ascii="Arial" w:hAnsi="Arial" w:cs="Arial"/>
          <w:sz w:val="24"/>
          <w:szCs w:val="24"/>
        </w:rPr>
        <w:t>”</w:t>
      </w:r>
      <w:r w:rsidR="007370B1" w:rsidRPr="005510BA">
        <w:rPr>
          <w:rFonts w:ascii="Arial" w:hAnsi="Arial" w:cs="Arial"/>
          <w:sz w:val="24"/>
          <w:szCs w:val="24"/>
        </w:rPr>
        <w:t xml:space="preserve">) </w:t>
      </w:r>
      <w:r w:rsidR="00A338D9">
        <w:rPr>
          <w:rFonts w:ascii="Arial" w:hAnsi="Arial" w:cs="Arial"/>
          <w:sz w:val="24"/>
          <w:szCs w:val="24"/>
        </w:rPr>
        <w:t xml:space="preserve">in regard to </w:t>
      </w:r>
      <w:r w:rsidR="007370B1" w:rsidRPr="005510BA">
        <w:rPr>
          <w:rFonts w:ascii="Arial" w:hAnsi="Arial" w:cs="Arial"/>
          <w:sz w:val="24"/>
          <w:szCs w:val="24"/>
        </w:rPr>
        <w:t>the trafficking of cannabis into the Western Cape</w:t>
      </w:r>
      <w:r w:rsidR="005A79A2" w:rsidRPr="005510BA">
        <w:rPr>
          <w:rFonts w:ascii="Arial" w:hAnsi="Arial" w:cs="Arial"/>
          <w:sz w:val="24"/>
          <w:szCs w:val="24"/>
        </w:rPr>
        <w:t xml:space="preserve">, which investigation </w:t>
      </w:r>
      <w:r w:rsidR="007370B1" w:rsidRPr="005510BA">
        <w:rPr>
          <w:rFonts w:ascii="Arial" w:hAnsi="Arial" w:cs="Arial"/>
          <w:sz w:val="24"/>
          <w:szCs w:val="24"/>
        </w:rPr>
        <w:t xml:space="preserve">involved, </w:t>
      </w:r>
      <w:r w:rsidR="008C2FFA">
        <w:rPr>
          <w:rFonts w:ascii="Arial" w:hAnsi="Arial" w:cs="Arial"/>
          <w:i/>
          <w:iCs/>
          <w:sz w:val="24"/>
          <w:szCs w:val="24"/>
        </w:rPr>
        <w:t xml:space="preserve">inter alia, </w:t>
      </w:r>
      <w:r w:rsidR="007370B1" w:rsidRPr="005510BA">
        <w:rPr>
          <w:rFonts w:ascii="Arial" w:hAnsi="Arial" w:cs="Arial"/>
          <w:sz w:val="24"/>
          <w:szCs w:val="24"/>
        </w:rPr>
        <w:t xml:space="preserve">the activities of </w:t>
      </w:r>
      <w:r w:rsidR="005A79A2" w:rsidRPr="005510BA">
        <w:rPr>
          <w:rFonts w:ascii="Arial" w:hAnsi="Arial" w:cs="Arial"/>
          <w:sz w:val="24"/>
          <w:szCs w:val="24"/>
        </w:rPr>
        <w:t xml:space="preserve">the </w:t>
      </w:r>
      <w:r w:rsidR="0017097E" w:rsidRPr="005510BA">
        <w:rPr>
          <w:rFonts w:ascii="Arial" w:hAnsi="Arial" w:cs="Arial"/>
          <w:sz w:val="24"/>
          <w:szCs w:val="24"/>
        </w:rPr>
        <w:t xml:space="preserve">second </w:t>
      </w:r>
      <w:r w:rsidR="005A79A2" w:rsidRPr="005510BA">
        <w:rPr>
          <w:rFonts w:ascii="Arial" w:hAnsi="Arial" w:cs="Arial"/>
          <w:sz w:val="24"/>
          <w:szCs w:val="24"/>
        </w:rPr>
        <w:t xml:space="preserve">appellant who </w:t>
      </w:r>
      <w:r w:rsidR="00A338D9">
        <w:rPr>
          <w:rFonts w:ascii="Arial" w:hAnsi="Arial" w:cs="Arial"/>
          <w:sz w:val="24"/>
          <w:szCs w:val="24"/>
        </w:rPr>
        <w:t xml:space="preserve">had </w:t>
      </w:r>
      <w:r w:rsidR="005A79A2" w:rsidRPr="005510BA">
        <w:rPr>
          <w:rFonts w:ascii="Arial" w:hAnsi="Arial" w:cs="Arial"/>
          <w:sz w:val="24"/>
          <w:szCs w:val="24"/>
        </w:rPr>
        <w:t xml:space="preserve">previously </w:t>
      </w:r>
      <w:r w:rsidR="00A338D9">
        <w:rPr>
          <w:rFonts w:ascii="Arial" w:hAnsi="Arial" w:cs="Arial"/>
          <w:sz w:val="24"/>
          <w:szCs w:val="24"/>
        </w:rPr>
        <w:t xml:space="preserve">been </w:t>
      </w:r>
      <w:r w:rsidR="005A79A2" w:rsidRPr="005510BA">
        <w:rPr>
          <w:rFonts w:ascii="Arial" w:hAnsi="Arial" w:cs="Arial"/>
          <w:sz w:val="24"/>
          <w:szCs w:val="24"/>
        </w:rPr>
        <w:t xml:space="preserve">an </w:t>
      </w:r>
      <w:r w:rsidR="007370B1" w:rsidRPr="005510BA">
        <w:rPr>
          <w:rFonts w:ascii="Arial" w:hAnsi="Arial" w:cs="Arial"/>
          <w:sz w:val="24"/>
          <w:szCs w:val="24"/>
        </w:rPr>
        <w:t>informer to the SAPS</w:t>
      </w:r>
      <w:r w:rsidR="005A79A2" w:rsidRPr="005510BA">
        <w:rPr>
          <w:rFonts w:ascii="Arial" w:hAnsi="Arial" w:cs="Arial"/>
          <w:sz w:val="24"/>
          <w:szCs w:val="24"/>
        </w:rPr>
        <w:t xml:space="preserve"> a</w:t>
      </w:r>
      <w:r w:rsidR="007C1822" w:rsidRPr="005510BA">
        <w:rPr>
          <w:rFonts w:ascii="Arial" w:hAnsi="Arial" w:cs="Arial"/>
          <w:sz w:val="24"/>
          <w:szCs w:val="24"/>
        </w:rPr>
        <w:t>nd that of accused 7, who was a police officer at the time</w:t>
      </w:r>
      <w:r w:rsidR="007370B1" w:rsidRPr="005510BA">
        <w:rPr>
          <w:rFonts w:ascii="Arial" w:hAnsi="Arial" w:cs="Arial"/>
          <w:sz w:val="24"/>
          <w:szCs w:val="24"/>
        </w:rPr>
        <w:t>.</w:t>
      </w:r>
    </w:p>
    <w:p w14:paraId="37CD2271" w14:textId="77777777" w:rsidR="007370B1" w:rsidRPr="005510BA" w:rsidRDefault="005A79A2" w:rsidP="007C1822">
      <w:pPr>
        <w:spacing w:after="0" w:line="480" w:lineRule="auto"/>
        <w:contextualSpacing/>
        <w:jc w:val="both"/>
        <w:rPr>
          <w:rFonts w:ascii="Arial" w:eastAsia="Calibri" w:hAnsi="Arial" w:cs="Arial"/>
          <w:sz w:val="24"/>
          <w:szCs w:val="24"/>
        </w:rPr>
      </w:pPr>
      <w:r w:rsidRPr="005510BA">
        <w:rPr>
          <w:rFonts w:ascii="Arial" w:hAnsi="Arial" w:cs="Arial"/>
          <w:sz w:val="24"/>
          <w:szCs w:val="24"/>
        </w:rPr>
        <w:t xml:space="preserve"> </w:t>
      </w:r>
    </w:p>
    <w:p w14:paraId="53AF2476" w14:textId="6A5A46EB" w:rsidR="007370B1"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[4]</w:t>
      </w:r>
      <w:r w:rsidRPr="005510BA">
        <w:rPr>
          <w:rFonts w:ascii="Arial" w:eastAsia="Calibri" w:hAnsi="Arial" w:cs="Arial"/>
          <w:sz w:val="24"/>
          <w:szCs w:val="24"/>
        </w:rPr>
        <w:tab/>
      </w:r>
      <w:r w:rsidR="007370B1" w:rsidRPr="005510BA">
        <w:rPr>
          <w:rFonts w:ascii="Arial" w:hAnsi="Arial" w:cs="Arial"/>
          <w:sz w:val="24"/>
          <w:szCs w:val="24"/>
        </w:rPr>
        <w:t xml:space="preserve">The evidence </w:t>
      </w:r>
      <w:r w:rsidR="007C1822" w:rsidRPr="005510BA">
        <w:rPr>
          <w:rFonts w:ascii="Arial" w:hAnsi="Arial" w:cs="Arial"/>
          <w:sz w:val="24"/>
          <w:szCs w:val="24"/>
        </w:rPr>
        <w:t xml:space="preserve">presented at the </w:t>
      </w:r>
      <w:r w:rsidR="007370B1" w:rsidRPr="005510BA">
        <w:rPr>
          <w:rFonts w:ascii="Arial" w:hAnsi="Arial" w:cs="Arial"/>
          <w:sz w:val="24"/>
          <w:szCs w:val="24"/>
        </w:rPr>
        <w:t xml:space="preserve">trial </w:t>
      </w:r>
      <w:r w:rsidR="007C1822" w:rsidRPr="005510BA">
        <w:rPr>
          <w:rFonts w:ascii="Arial" w:hAnsi="Arial" w:cs="Arial"/>
          <w:sz w:val="24"/>
          <w:szCs w:val="24"/>
        </w:rPr>
        <w:t xml:space="preserve">related to </w:t>
      </w:r>
      <w:r w:rsidR="007370B1" w:rsidRPr="005510BA">
        <w:rPr>
          <w:rFonts w:ascii="Arial" w:hAnsi="Arial" w:cs="Arial"/>
          <w:sz w:val="24"/>
          <w:szCs w:val="24"/>
        </w:rPr>
        <w:t xml:space="preserve">two consignments of cannabis that were </w:t>
      </w:r>
      <w:r w:rsidR="00FD618A">
        <w:rPr>
          <w:rFonts w:ascii="Arial" w:hAnsi="Arial" w:cs="Arial"/>
          <w:sz w:val="24"/>
          <w:szCs w:val="24"/>
        </w:rPr>
        <w:t xml:space="preserve">confiscated </w:t>
      </w:r>
      <w:r w:rsidR="007370B1" w:rsidRPr="005510BA">
        <w:rPr>
          <w:rFonts w:ascii="Arial" w:hAnsi="Arial" w:cs="Arial"/>
          <w:sz w:val="24"/>
          <w:szCs w:val="24"/>
        </w:rPr>
        <w:t>in Beau</w:t>
      </w:r>
      <w:r w:rsidR="00364B43">
        <w:rPr>
          <w:rFonts w:ascii="Arial" w:hAnsi="Arial" w:cs="Arial"/>
          <w:sz w:val="24"/>
          <w:szCs w:val="24"/>
        </w:rPr>
        <w:t>fort-West</w:t>
      </w:r>
      <w:r w:rsidR="007048C2">
        <w:rPr>
          <w:rFonts w:ascii="Arial" w:hAnsi="Arial" w:cs="Arial"/>
          <w:sz w:val="24"/>
          <w:szCs w:val="24"/>
        </w:rPr>
        <w:t xml:space="preserve">. </w:t>
      </w:r>
      <w:r w:rsidR="007370B1" w:rsidRPr="005510BA">
        <w:rPr>
          <w:rFonts w:ascii="Arial" w:hAnsi="Arial" w:cs="Arial"/>
          <w:sz w:val="24"/>
          <w:szCs w:val="24"/>
        </w:rPr>
        <w:t xml:space="preserve">The first </w:t>
      </w:r>
      <w:r w:rsidR="008C2FFA">
        <w:rPr>
          <w:rFonts w:ascii="Arial" w:hAnsi="Arial" w:cs="Arial"/>
          <w:sz w:val="24"/>
          <w:szCs w:val="24"/>
        </w:rPr>
        <w:t xml:space="preserve">confiscation </w:t>
      </w:r>
      <w:r w:rsidR="007370B1" w:rsidRPr="005510BA">
        <w:rPr>
          <w:rFonts w:ascii="Arial" w:hAnsi="Arial" w:cs="Arial"/>
          <w:sz w:val="24"/>
          <w:szCs w:val="24"/>
        </w:rPr>
        <w:t xml:space="preserve">took place on 7 May 1996 and the second </w:t>
      </w:r>
      <w:r w:rsidR="0017097E" w:rsidRPr="005510BA">
        <w:rPr>
          <w:rFonts w:ascii="Arial" w:hAnsi="Arial" w:cs="Arial"/>
          <w:sz w:val="24"/>
          <w:szCs w:val="24"/>
        </w:rPr>
        <w:t>during 4 to 5</w:t>
      </w:r>
      <w:r w:rsidR="007370B1" w:rsidRPr="005510BA">
        <w:rPr>
          <w:rFonts w:ascii="Arial" w:hAnsi="Arial" w:cs="Arial"/>
          <w:sz w:val="24"/>
          <w:szCs w:val="24"/>
        </w:rPr>
        <w:t xml:space="preserve"> June 1996.</w:t>
      </w:r>
      <w:r w:rsidR="007C1822" w:rsidRPr="005510BA">
        <w:rPr>
          <w:rFonts w:ascii="Arial" w:hAnsi="Arial" w:cs="Arial"/>
          <w:sz w:val="24"/>
          <w:szCs w:val="24"/>
        </w:rPr>
        <w:t xml:space="preserve"> The accused were all charged with </w:t>
      </w:r>
      <w:r w:rsidR="007370B1" w:rsidRPr="005510BA">
        <w:rPr>
          <w:rFonts w:ascii="Arial" w:hAnsi="Arial" w:cs="Arial"/>
          <w:sz w:val="24"/>
          <w:szCs w:val="24"/>
        </w:rPr>
        <w:t xml:space="preserve">contravention of s 5(b) </w:t>
      </w:r>
      <w:r w:rsidR="00724541" w:rsidRPr="005510BA">
        <w:rPr>
          <w:rFonts w:ascii="Arial" w:hAnsi="Arial" w:cs="Arial"/>
          <w:sz w:val="24"/>
          <w:szCs w:val="24"/>
        </w:rPr>
        <w:t xml:space="preserve">of the </w:t>
      </w:r>
      <w:r w:rsidR="007370B1" w:rsidRPr="005510BA">
        <w:rPr>
          <w:rFonts w:ascii="Arial" w:hAnsi="Arial" w:cs="Arial"/>
          <w:sz w:val="24"/>
          <w:szCs w:val="24"/>
        </w:rPr>
        <w:t>Drug and Drug Trafficking Act, Act 140 of 1992</w:t>
      </w:r>
      <w:r w:rsidR="00724541" w:rsidRPr="005510BA">
        <w:rPr>
          <w:rFonts w:ascii="Arial" w:hAnsi="Arial" w:cs="Arial"/>
          <w:sz w:val="24"/>
          <w:szCs w:val="24"/>
        </w:rPr>
        <w:t xml:space="preserve"> (“the Act”), </w:t>
      </w:r>
      <w:r w:rsidR="007370B1" w:rsidRPr="005510BA">
        <w:rPr>
          <w:rFonts w:ascii="Arial" w:hAnsi="Arial" w:cs="Arial"/>
          <w:sz w:val="24"/>
          <w:szCs w:val="24"/>
        </w:rPr>
        <w:t>and alternatives.</w:t>
      </w:r>
      <w:r w:rsidR="00D36F46" w:rsidRPr="005510BA">
        <w:rPr>
          <w:rFonts w:ascii="Arial" w:hAnsi="Arial" w:cs="Arial"/>
          <w:sz w:val="24"/>
          <w:szCs w:val="24"/>
        </w:rPr>
        <w:t xml:space="preserve"> The quantity of cannabis that was </w:t>
      </w:r>
      <w:r w:rsidR="008C2FFA">
        <w:rPr>
          <w:rFonts w:ascii="Arial" w:hAnsi="Arial" w:cs="Arial"/>
          <w:sz w:val="24"/>
          <w:szCs w:val="24"/>
        </w:rPr>
        <w:t xml:space="preserve">confiscated </w:t>
      </w:r>
      <w:r w:rsidR="00D36F46" w:rsidRPr="005510BA">
        <w:rPr>
          <w:rFonts w:ascii="Arial" w:hAnsi="Arial" w:cs="Arial"/>
          <w:sz w:val="24"/>
          <w:szCs w:val="24"/>
        </w:rPr>
        <w:t>during these two incidents amount</w:t>
      </w:r>
      <w:r w:rsidR="005758E4" w:rsidRPr="005510BA">
        <w:rPr>
          <w:rFonts w:ascii="Arial" w:hAnsi="Arial" w:cs="Arial"/>
          <w:sz w:val="24"/>
          <w:szCs w:val="24"/>
        </w:rPr>
        <w:t>ed</w:t>
      </w:r>
      <w:r w:rsidR="00D36F46" w:rsidRPr="005510BA">
        <w:rPr>
          <w:rFonts w:ascii="Arial" w:hAnsi="Arial" w:cs="Arial"/>
          <w:sz w:val="24"/>
          <w:szCs w:val="24"/>
        </w:rPr>
        <w:t xml:space="preserve"> to more than 3</w:t>
      </w:r>
      <w:r w:rsidR="0036081E" w:rsidRPr="005510BA">
        <w:rPr>
          <w:rFonts w:ascii="Arial" w:hAnsi="Arial" w:cs="Arial"/>
          <w:sz w:val="24"/>
          <w:szCs w:val="24"/>
        </w:rPr>
        <w:t>3</w:t>
      </w:r>
      <w:r w:rsidR="00D36F46" w:rsidRPr="005510BA">
        <w:rPr>
          <w:rFonts w:ascii="Arial" w:hAnsi="Arial" w:cs="Arial"/>
          <w:sz w:val="24"/>
          <w:szCs w:val="24"/>
        </w:rPr>
        <w:t>0</w:t>
      </w:r>
      <w:r w:rsidR="00A77C35">
        <w:rPr>
          <w:rFonts w:ascii="Arial" w:hAnsi="Arial" w:cs="Arial"/>
          <w:sz w:val="24"/>
          <w:szCs w:val="24"/>
        </w:rPr>
        <w:t xml:space="preserve"> </w:t>
      </w:r>
      <w:r w:rsidR="008C2FFA">
        <w:rPr>
          <w:rFonts w:ascii="Arial" w:hAnsi="Arial" w:cs="Arial"/>
          <w:sz w:val="24"/>
          <w:szCs w:val="24"/>
        </w:rPr>
        <w:t xml:space="preserve">kilograms. </w:t>
      </w:r>
    </w:p>
    <w:p w14:paraId="0116B3CA" w14:textId="77777777" w:rsidR="007C1822" w:rsidRPr="005510BA" w:rsidRDefault="007C1822" w:rsidP="007C1822">
      <w:pPr>
        <w:pStyle w:val="ListParagraph"/>
        <w:rPr>
          <w:rFonts w:ascii="Arial" w:eastAsia="Calibri" w:hAnsi="Arial" w:cs="Arial"/>
          <w:sz w:val="24"/>
          <w:szCs w:val="24"/>
        </w:rPr>
      </w:pPr>
    </w:p>
    <w:p w14:paraId="5EFBF598" w14:textId="5A2F79A3" w:rsidR="007370B1" w:rsidRPr="00FD618A" w:rsidRDefault="00D7543B" w:rsidP="00D7543B">
      <w:pPr>
        <w:spacing w:after="0" w:line="480" w:lineRule="auto"/>
        <w:contextualSpacing/>
        <w:jc w:val="both"/>
        <w:rPr>
          <w:rFonts w:ascii="Arial" w:eastAsia="Calibri" w:hAnsi="Arial" w:cs="Arial"/>
          <w:sz w:val="24"/>
          <w:szCs w:val="24"/>
        </w:rPr>
      </w:pPr>
      <w:r w:rsidRPr="00FD618A">
        <w:rPr>
          <w:rFonts w:ascii="Arial" w:eastAsia="Calibri" w:hAnsi="Arial" w:cs="Arial"/>
          <w:sz w:val="24"/>
          <w:szCs w:val="24"/>
        </w:rPr>
        <w:lastRenderedPageBreak/>
        <w:t>[5]</w:t>
      </w:r>
      <w:r w:rsidRPr="00FD618A">
        <w:rPr>
          <w:rFonts w:ascii="Arial" w:eastAsia="Calibri" w:hAnsi="Arial" w:cs="Arial"/>
          <w:sz w:val="24"/>
          <w:szCs w:val="24"/>
        </w:rPr>
        <w:tab/>
      </w:r>
      <w:r w:rsidR="007C1822" w:rsidRPr="005510BA">
        <w:rPr>
          <w:rFonts w:ascii="Arial" w:eastAsia="Calibri" w:hAnsi="Arial" w:cs="Arial"/>
          <w:sz w:val="24"/>
          <w:szCs w:val="24"/>
        </w:rPr>
        <w:t xml:space="preserve">The trial </w:t>
      </w:r>
      <w:r w:rsidR="008C2FFA">
        <w:rPr>
          <w:rFonts w:ascii="Arial" w:eastAsia="Calibri" w:hAnsi="Arial" w:cs="Arial"/>
          <w:sz w:val="24"/>
          <w:szCs w:val="24"/>
        </w:rPr>
        <w:t xml:space="preserve">formally </w:t>
      </w:r>
      <w:r w:rsidR="007C1822" w:rsidRPr="005510BA">
        <w:rPr>
          <w:rFonts w:ascii="Arial" w:eastAsia="Calibri" w:hAnsi="Arial" w:cs="Arial"/>
          <w:sz w:val="24"/>
          <w:szCs w:val="24"/>
        </w:rPr>
        <w:t xml:space="preserve">commenced </w:t>
      </w:r>
      <w:r w:rsidR="00FC1BEE">
        <w:rPr>
          <w:rFonts w:ascii="Arial" w:eastAsia="Calibri" w:hAnsi="Arial" w:cs="Arial"/>
          <w:sz w:val="24"/>
          <w:szCs w:val="24"/>
        </w:rPr>
        <w:t xml:space="preserve">in September 1999 </w:t>
      </w:r>
      <w:r w:rsidR="007C1822" w:rsidRPr="005510BA">
        <w:rPr>
          <w:rFonts w:ascii="Arial" w:eastAsia="Calibri" w:hAnsi="Arial" w:cs="Arial"/>
          <w:sz w:val="24"/>
          <w:szCs w:val="24"/>
        </w:rPr>
        <w:t xml:space="preserve">and </w:t>
      </w:r>
      <w:r w:rsidR="008C2FFA">
        <w:rPr>
          <w:rFonts w:ascii="Arial" w:eastAsia="Calibri" w:hAnsi="Arial" w:cs="Arial"/>
          <w:sz w:val="24"/>
          <w:szCs w:val="24"/>
        </w:rPr>
        <w:t xml:space="preserve">8 </w:t>
      </w:r>
      <w:r w:rsidR="007C1822" w:rsidRPr="005510BA">
        <w:rPr>
          <w:rFonts w:ascii="Arial" w:eastAsia="Calibri" w:hAnsi="Arial" w:cs="Arial"/>
          <w:sz w:val="24"/>
          <w:szCs w:val="24"/>
        </w:rPr>
        <w:t>years later</w:t>
      </w:r>
      <w:r w:rsidR="00FC1BEE">
        <w:rPr>
          <w:rFonts w:ascii="Arial" w:eastAsia="Calibri" w:hAnsi="Arial" w:cs="Arial"/>
          <w:sz w:val="24"/>
          <w:szCs w:val="24"/>
        </w:rPr>
        <w:t xml:space="preserve"> the first appellant was convicted and sentenced to 6 years </w:t>
      </w:r>
      <w:r w:rsidR="007370B1" w:rsidRPr="005510BA">
        <w:rPr>
          <w:rFonts w:ascii="Arial" w:hAnsi="Arial" w:cs="Arial"/>
          <w:sz w:val="24"/>
          <w:szCs w:val="24"/>
        </w:rPr>
        <w:t xml:space="preserve">direct imprisonment of which </w:t>
      </w:r>
      <w:r w:rsidR="00FC1BEE">
        <w:rPr>
          <w:rFonts w:ascii="Arial" w:hAnsi="Arial" w:cs="Arial"/>
          <w:sz w:val="24"/>
          <w:szCs w:val="24"/>
        </w:rPr>
        <w:t xml:space="preserve">2 </w:t>
      </w:r>
      <w:r w:rsidR="007370B1" w:rsidRPr="005510BA">
        <w:rPr>
          <w:rFonts w:ascii="Arial" w:hAnsi="Arial" w:cs="Arial"/>
          <w:sz w:val="24"/>
          <w:szCs w:val="24"/>
        </w:rPr>
        <w:t xml:space="preserve">years were suspended for a period of </w:t>
      </w:r>
      <w:r w:rsidR="00FC1BEE">
        <w:rPr>
          <w:rFonts w:ascii="Arial" w:hAnsi="Arial" w:cs="Arial"/>
          <w:sz w:val="24"/>
          <w:szCs w:val="24"/>
        </w:rPr>
        <w:t xml:space="preserve">5 </w:t>
      </w:r>
      <w:r w:rsidR="007370B1" w:rsidRPr="005510BA">
        <w:rPr>
          <w:rFonts w:ascii="Arial" w:hAnsi="Arial" w:cs="Arial"/>
          <w:sz w:val="24"/>
          <w:szCs w:val="24"/>
        </w:rPr>
        <w:t xml:space="preserve">years on condition that </w:t>
      </w:r>
      <w:r w:rsidR="00FC1BEE">
        <w:rPr>
          <w:rFonts w:ascii="Arial" w:hAnsi="Arial" w:cs="Arial"/>
          <w:sz w:val="24"/>
          <w:szCs w:val="24"/>
        </w:rPr>
        <w:t xml:space="preserve">he </w:t>
      </w:r>
      <w:r w:rsidR="00A338D9">
        <w:rPr>
          <w:rFonts w:ascii="Arial" w:hAnsi="Arial" w:cs="Arial"/>
          <w:sz w:val="24"/>
          <w:szCs w:val="24"/>
        </w:rPr>
        <w:t>was</w:t>
      </w:r>
      <w:r w:rsidR="00FC1BEE">
        <w:rPr>
          <w:rFonts w:ascii="Arial" w:hAnsi="Arial" w:cs="Arial"/>
          <w:sz w:val="24"/>
          <w:szCs w:val="24"/>
        </w:rPr>
        <w:t xml:space="preserve"> </w:t>
      </w:r>
      <w:r w:rsidR="007370B1" w:rsidRPr="005510BA">
        <w:rPr>
          <w:rFonts w:ascii="Arial" w:hAnsi="Arial" w:cs="Arial"/>
          <w:sz w:val="24"/>
          <w:szCs w:val="24"/>
        </w:rPr>
        <w:t xml:space="preserve">not convicted of contravening </w:t>
      </w:r>
      <w:r w:rsidR="00A338D9">
        <w:rPr>
          <w:rFonts w:ascii="Arial" w:hAnsi="Arial" w:cs="Arial"/>
          <w:sz w:val="24"/>
          <w:szCs w:val="24"/>
        </w:rPr>
        <w:t xml:space="preserve">s </w:t>
      </w:r>
      <w:r w:rsidR="007370B1" w:rsidRPr="005510BA">
        <w:rPr>
          <w:rFonts w:ascii="Arial" w:hAnsi="Arial" w:cs="Arial"/>
          <w:sz w:val="24"/>
          <w:szCs w:val="24"/>
        </w:rPr>
        <w:t xml:space="preserve">5(b) of the </w:t>
      </w:r>
      <w:r w:rsidR="00724541" w:rsidRPr="005510BA">
        <w:rPr>
          <w:rFonts w:ascii="Arial" w:hAnsi="Arial" w:cs="Arial"/>
          <w:sz w:val="24"/>
          <w:szCs w:val="24"/>
        </w:rPr>
        <w:t xml:space="preserve">Act </w:t>
      </w:r>
      <w:r w:rsidR="007370B1" w:rsidRPr="005510BA">
        <w:rPr>
          <w:rFonts w:ascii="Arial" w:hAnsi="Arial" w:cs="Arial"/>
          <w:sz w:val="24"/>
          <w:szCs w:val="24"/>
        </w:rPr>
        <w:t>during the period of suspension</w:t>
      </w:r>
      <w:r w:rsidR="00FC1BEE">
        <w:rPr>
          <w:rFonts w:ascii="Arial" w:hAnsi="Arial" w:cs="Arial"/>
          <w:sz w:val="24"/>
          <w:szCs w:val="24"/>
        </w:rPr>
        <w:t xml:space="preserve">. The </w:t>
      </w:r>
      <w:r w:rsidR="0036081E" w:rsidRPr="005510BA">
        <w:rPr>
          <w:rFonts w:ascii="Arial" w:hAnsi="Arial" w:cs="Arial"/>
          <w:sz w:val="24"/>
          <w:szCs w:val="24"/>
        </w:rPr>
        <w:t xml:space="preserve">second appellant was sentenced to 8 years </w:t>
      </w:r>
      <w:r w:rsidR="00FC1BEE">
        <w:rPr>
          <w:rFonts w:ascii="Arial" w:hAnsi="Arial" w:cs="Arial"/>
          <w:sz w:val="24"/>
          <w:szCs w:val="24"/>
        </w:rPr>
        <w:t xml:space="preserve">direct </w:t>
      </w:r>
      <w:r w:rsidR="0036081E" w:rsidRPr="005510BA">
        <w:rPr>
          <w:rFonts w:ascii="Arial" w:hAnsi="Arial" w:cs="Arial"/>
          <w:sz w:val="24"/>
          <w:szCs w:val="24"/>
        </w:rPr>
        <w:t>imprisonment</w:t>
      </w:r>
      <w:r w:rsidR="00FC1BEE">
        <w:rPr>
          <w:rFonts w:ascii="Arial" w:hAnsi="Arial" w:cs="Arial"/>
          <w:sz w:val="24"/>
          <w:szCs w:val="24"/>
        </w:rPr>
        <w:t xml:space="preserve"> </w:t>
      </w:r>
      <w:r w:rsidR="00FC1BEE" w:rsidRPr="005510BA">
        <w:rPr>
          <w:rFonts w:ascii="Arial" w:hAnsi="Arial" w:cs="Arial"/>
          <w:sz w:val="24"/>
          <w:szCs w:val="24"/>
        </w:rPr>
        <w:t xml:space="preserve">of which </w:t>
      </w:r>
      <w:r w:rsidR="00FC1BEE">
        <w:rPr>
          <w:rFonts w:ascii="Arial" w:hAnsi="Arial" w:cs="Arial"/>
          <w:sz w:val="24"/>
          <w:szCs w:val="24"/>
        </w:rPr>
        <w:t xml:space="preserve">2 </w:t>
      </w:r>
      <w:r w:rsidR="00FC1BEE" w:rsidRPr="005510BA">
        <w:rPr>
          <w:rFonts w:ascii="Arial" w:hAnsi="Arial" w:cs="Arial"/>
          <w:sz w:val="24"/>
          <w:szCs w:val="24"/>
        </w:rPr>
        <w:t xml:space="preserve">years were suspended for a period of </w:t>
      </w:r>
      <w:r w:rsidR="00FC1BEE">
        <w:rPr>
          <w:rFonts w:ascii="Arial" w:hAnsi="Arial" w:cs="Arial"/>
          <w:sz w:val="24"/>
          <w:szCs w:val="24"/>
        </w:rPr>
        <w:t xml:space="preserve">5 </w:t>
      </w:r>
      <w:r w:rsidR="00FC1BEE" w:rsidRPr="005510BA">
        <w:rPr>
          <w:rFonts w:ascii="Arial" w:hAnsi="Arial" w:cs="Arial"/>
          <w:sz w:val="24"/>
          <w:szCs w:val="24"/>
        </w:rPr>
        <w:t xml:space="preserve">years on condition that </w:t>
      </w:r>
      <w:r w:rsidR="00FC1BEE">
        <w:rPr>
          <w:rFonts w:ascii="Arial" w:hAnsi="Arial" w:cs="Arial"/>
          <w:sz w:val="24"/>
          <w:szCs w:val="24"/>
        </w:rPr>
        <w:t xml:space="preserve">he </w:t>
      </w:r>
      <w:r w:rsidR="00A338D9">
        <w:rPr>
          <w:rFonts w:ascii="Arial" w:hAnsi="Arial" w:cs="Arial"/>
          <w:sz w:val="24"/>
          <w:szCs w:val="24"/>
        </w:rPr>
        <w:t>was</w:t>
      </w:r>
      <w:r w:rsidR="00FC1BEE">
        <w:rPr>
          <w:rFonts w:ascii="Arial" w:hAnsi="Arial" w:cs="Arial"/>
          <w:sz w:val="24"/>
          <w:szCs w:val="24"/>
        </w:rPr>
        <w:t xml:space="preserve"> </w:t>
      </w:r>
      <w:r w:rsidR="00FC1BEE" w:rsidRPr="005510BA">
        <w:rPr>
          <w:rFonts w:ascii="Arial" w:hAnsi="Arial" w:cs="Arial"/>
          <w:sz w:val="24"/>
          <w:szCs w:val="24"/>
        </w:rPr>
        <w:t xml:space="preserve">not convicted of contravening </w:t>
      </w:r>
      <w:r w:rsidR="00A338D9">
        <w:rPr>
          <w:rFonts w:ascii="Arial" w:hAnsi="Arial" w:cs="Arial"/>
          <w:sz w:val="24"/>
          <w:szCs w:val="24"/>
        </w:rPr>
        <w:t xml:space="preserve">s </w:t>
      </w:r>
      <w:r w:rsidR="00FC1BEE" w:rsidRPr="005510BA">
        <w:rPr>
          <w:rFonts w:ascii="Arial" w:hAnsi="Arial" w:cs="Arial"/>
          <w:sz w:val="24"/>
          <w:szCs w:val="24"/>
        </w:rPr>
        <w:t>5(b) of the Act during the period of suspension</w:t>
      </w:r>
      <w:r w:rsidR="00FC1BEE">
        <w:rPr>
          <w:rFonts w:ascii="Arial" w:hAnsi="Arial" w:cs="Arial"/>
          <w:sz w:val="24"/>
          <w:szCs w:val="24"/>
        </w:rPr>
        <w:t xml:space="preserve">. </w:t>
      </w:r>
      <w:r w:rsidR="008C2FFA">
        <w:rPr>
          <w:rFonts w:ascii="Arial" w:hAnsi="Arial" w:cs="Arial"/>
          <w:sz w:val="24"/>
          <w:szCs w:val="24"/>
        </w:rPr>
        <w:t xml:space="preserve">From the record of the proceedings </w:t>
      </w:r>
      <w:r w:rsidR="008C2FFA">
        <w:rPr>
          <w:rFonts w:ascii="Arial" w:hAnsi="Arial" w:cs="Arial"/>
          <w:i/>
          <w:iCs/>
          <w:sz w:val="24"/>
          <w:szCs w:val="24"/>
        </w:rPr>
        <w:t xml:space="preserve">a quo </w:t>
      </w:r>
      <w:r w:rsidR="008C2FFA">
        <w:rPr>
          <w:rFonts w:ascii="Arial" w:hAnsi="Arial" w:cs="Arial"/>
          <w:sz w:val="24"/>
          <w:szCs w:val="24"/>
        </w:rPr>
        <w:t xml:space="preserve">it appears that the main reasons for the delay in respect of the trial were changes in legal representation, long absences </w:t>
      </w:r>
      <w:r w:rsidR="00A338D9">
        <w:rPr>
          <w:rFonts w:ascii="Arial" w:hAnsi="Arial" w:cs="Arial"/>
          <w:sz w:val="24"/>
          <w:szCs w:val="24"/>
        </w:rPr>
        <w:t>of</w:t>
      </w:r>
      <w:r w:rsidR="008C2FFA">
        <w:rPr>
          <w:rFonts w:ascii="Arial" w:hAnsi="Arial" w:cs="Arial"/>
          <w:sz w:val="24"/>
          <w:szCs w:val="24"/>
        </w:rPr>
        <w:t xml:space="preserve"> accused 6, the death of accused 4 and delays in respect of the transcription</w:t>
      </w:r>
      <w:r w:rsidR="00FD618A">
        <w:rPr>
          <w:rFonts w:ascii="Arial" w:hAnsi="Arial" w:cs="Arial"/>
          <w:sz w:val="24"/>
          <w:szCs w:val="24"/>
        </w:rPr>
        <w:t xml:space="preserve"> of</w:t>
      </w:r>
      <w:r w:rsidR="00FD618A" w:rsidRPr="00FD618A">
        <w:rPr>
          <w:rFonts w:ascii="Arial" w:hAnsi="Arial" w:cs="Arial"/>
          <w:b/>
          <w:bCs/>
          <w:sz w:val="24"/>
          <w:szCs w:val="24"/>
        </w:rPr>
        <w:t xml:space="preserve"> </w:t>
      </w:r>
      <w:r w:rsidR="00B268A7" w:rsidRPr="00B3408B">
        <w:rPr>
          <w:rFonts w:ascii="Arial" w:hAnsi="Arial" w:cs="Arial"/>
          <w:sz w:val="24"/>
          <w:szCs w:val="24"/>
        </w:rPr>
        <w:t>telephone</w:t>
      </w:r>
      <w:r w:rsidR="00FD618A" w:rsidRPr="00B3408B">
        <w:rPr>
          <w:rFonts w:ascii="Arial" w:hAnsi="Arial" w:cs="Arial"/>
          <w:sz w:val="24"/>
          <w:szCs w:val="24"/>
        </w:rPr>
        <w:t xml:space="preserve"> records. </w:t>
      </w:r>
      <w:r w:rsidR="00FC1BEE">
        <w:rPr>
          <w:rFonts w:ascii="Arial" w:hAnsi="Arial" w:cs="Arial"/>
          <w:sz w:val="24"/>
          <w:szCs w:val="24"/>
        </w:rPr>
        <w:t xml:space="preserve">Both appellants were </w:t>
      </w:r>
      <w:r w:rsidR="008C2FFA">
        <w:rPr>
          <w:rFonts w:ascii="Arial" w:hAnsi="Arial" w:cs="Arial"/>
          <w:sz w:val="24"/>
          <w:szCs w:val="24"/>
        </w:rPr>
        <w:t xml:space="preserve">on bail pending the finalisation of the trial and were </w:t>
      </w:r>
      <w:r w:rsidR="00B268A7">
        <w:rPr>
          <w:rFonts w:ascii="Arial" w:hAnsi="Arial" w:cs="Arial"/>
          <w:sz w:val="24"/>
          <w:szCs w:val="24"/>
        </w:rPr>
        <w:t xml:space="preserve">again </w:t>
      </w:r>
      <w:r w:rsidR="00FC1BEE">
        <w:rPr>
          <w:rFonts w:ascii="Arial" w:hAnsi="Arial" w:cs="Arial"/>
          <w:sz w:val="24"/>
          <w:szCs w:val="24"/>
        </w:rPr>
        <w:t xml:space="preserve">granted bail pending </w:t>
      </w:r>
      <w:r w:rsidR="00A338D9">
        <w:rPr>
          <w:rFonts w:ascii="Arial" w:hAnsi="Arial" w:cs="Arial"/>
          <w:sz w:val="24"/>
          <w:szCs w:val="24"/>
        </w:rPr>
        <w:t xml:space="preserve">finalisation of </w:t>
      </w:r>
      <w:r w:rsidR="00FC1BEE">
        <w:rPr>
          <w:rFonts w:ascii="Arial" w:hAnsi="Arial" w:cs="Arial"/>
          <w:sz w:val="24"/>
          <w:szCs w:val="24"/>
        </w:rPr>
        <w:t>their appeals against sentence.</w:t>
      </w:r>
    </w:p>
    <w:p w14:paraId="37225BD7" w14:textId="77777777" w:rsidR="00FD618A" w:rsidRDefault="00FD618A" w:rsidP="00FD618A">
      <w:pPr>
        <w:pStyle w:val="ListParagraph"/>
        <w:rPr>
          <w:rFonts w:ascii="Arial" w:eastAsia="Calibri" w:hAnsi="Arial" w:cs="Arial"/>
          <w:sz w:val="24"/>
          <w:szCs w:val="24"/>
        </w:rPr>
      </w:pPr>
    </w:p>
    <w:p w14:paraId="230B3D0E" w14:textId="77777777" w:rsidR="00214586" w:rsidRPr="005510BA" w:rsidRDefault="00214586" w:rsidP="00214586">
      <w:pPr>
        <w:spacing w:after="0" w:line="480" w:lineRule="auto"/>
        <w:contextualSpacing/>
        <w:jc w:val="both"/>
        <w:rPr>
          <w:rFonts w:ascii="Arial" w:eastAsia="Calibri" w:hAnsi="Arial" w:cs="Arial"/>
          <w:i/>
          <w:iCs/>
          <w:sz w:val="24"/>
          <w:szCs w:val="24"/>
          <w:u w:val="single"/>
        </w:rPr>
      </w:pPr>
      <w:r w:rsidRPr="005510BA">
        <w:rPr>
          <w:rFonts w:ascii="Arial" w:eastAsia="Calibri" w:hAnsi="Arial" w:cs="Arial"/>
          <w:i/>
          <w:iCs/>
          <w:sz w:val="24"/>
          <w:szCs w:val="24"/>
          <w:u w:val="single"/>
        </w:rPr>
        <w:t>The delay and the consequences thereof:</w:t>
      </w:r>
    </w:p>
    <w:p w14:paraId="0131FB56" w14:textId="77777777" w:rsidR="0036081E" w:rsidRPr="005510BA" w:rsidRDefault="0036081E" w:rsidP="00214586">
      <w:pPr>
        <w:spacing w:after="0" w:line="480" w:lineRule="auto"/>
        <w:contextualSpacing/>
        <w:jc w:val="both"/>
        <w:rPr>
          <w:rFonts w:ascii="Arial" w:eastAsia="Calibri" w:hAnsi="Arial" w:cs="Arial"/>
          <w:i/>
          <w:iCs/>
          <w:sz w:val="24"/>
          <w:szCs w:val="24"/>
          <w:u w:val="single"/>
        </w:rPr>
      </w:pPr>
    </w:p>
    <w:p w14:paraId="7583D407" w14:textId="49FF1758" w:rsidR="00FC1BEE" w:rsidRPr="00FC1BEE" w:rsidRDefault="00D7543B" w:rsidP="00D7543B">
      <w:pPr>
        <w:spacing w:after="0" w:line="480" w:lineRule="auto"/>
        <w:contextualSpacing/>
        <w:jc w:val="both"/>
        <w:rPr>
          <w:rFonts w:ascii="Arial" w:eastAsia="Calibri" w:hAnsi="Arial" w:cs="Arial"/>
          <w:sz w:val="24"/>
          <w:szCs w:val="24"/>
        </w:rPr>
      </w:pPr>
      <w:r w:rsidRPr="00FC1BEE">
        <w:rPr>
          <w:rFonts w:ascii="Arial" w:eastAsia="Calibri" w:hAnsi="Arial" w:cs="Arial"/>
          <w:sz w:val="24"/>
          <w:szCs w:val="24"/>
        </w:rPr>
        <w:t>[6]</w:t>
      </w:r>
      <w:r w:rsidRPr="00FC1BEE">
        <w:rPr>
          <w:rFonts w:ascii="Arial" w:eastAsia="Calibri" w:hAnsi="Arial" w:cs="Arial"/>
          <w:sz w:val="24"/>
          <w:szCs w:val="24"/>
        </w:rPr>
        <w:tab/>
      </w:r>
      <w:r w:rsidR="00214586" w:rsidRPr="00FC1BEE">
        <w:rPr>
          <w:rFonts w:ascii="Arial" w:eastAsia="Calibri" w:hAnsi="Arial" w:cs="Arial"/>
          <w:sz w:val="24"/>
          <w:szCs w:val="24"/>
        </w:rPr>
        <w:t>As a result of the delays in finali</w:t>
      </w:r>
      <w:r w:rsidR="008C2FFA">
        <w:rPr>
          <w:rFonts w:ascii="Arial" w:eastAsia="Calibri" w:hAnsi="Arial" w:cs="Arial"/>
          <w:sz w:val="24"/>
          <w:szCs w:val="24"/>
        </w:rPr>
        <w:t>s</w:t>
      </w:r>
      <w:r w:rsidR="00214586" w:rsidRPr="00FC1BEE">
        <w:rPr>
          <w:rFonts w:ascii="Arial" w:eastAsia="Calibri" w:hAnsi="Arial" w:cs="Arial"/>
          <w:sz w:val="24"/>
          <w:szCs w:val="24"/>
        </w:rPr>
        <w:t xml:space="preserve">ing the trial and thereafter to have the matter brought before this court, </w:t>
      </w:r>
      <w:r w:rsidR="00FC1BEE">
        <w:rPr>
          <w:rFonts w:ascii="Arial" w:eastAsia="Calibri" w:hAnsi="Arial" w:cs="Arial"/>
          <w:sz w:val="24"/>
          <w:szCs w:val="24"/>
        </w:rPr>
        <w:t>b</w:t>
      </w:r>
      <w:r w:rsidR="0036081E" w:rsidRPr="00FC1BEE">
        <w:rPr>
          <w:rFonts w:ascii="Arial" w:eastAsia="Calibri" w:hAnsi="Arial" w:cs="Arial"/>
          <w:sz w:val="24"/>
          <w:szCs w:val="24"/>
        </w:rPr>
        <w:t xml:space="preserve">oth </w:t>
      </w:r>
      <w:r w:rsidR="008C2FFA">
        <w:rPr>
          <w:rFonts w:ascii="Arial" w:eastAsia="Calibri" w:hAnsi="Arial" w:cs="Arial"/>
          <w:sz w:val="24"/>
          <w:szCs w:val="24"/>
        </w:rPr>
        <w:t xml:space="preserve">the </w:t>
      </w:r>
      <w:r w:rsidR="0036081E" w:rsidRPr="00FC1BEE">
        <w:rPr>
          <w:rFonts w:ascii="Arial" w:eastAsia="Calibri" w:hAnsi="Arial" w:cs="Arial"/>
          <w:sz w:val="24"/>
          <w:szCs w:val="24"/>
        </w:rPr>
        <w:t xml:space="preserve">appellants launched an application for leave to </w:t>
      </w:r>
      <w:r w:rsidR="00A461DE" w:rsidRPr="00FC1BEE">
        <w:rPr>
          <w:rFonts w:ascii="Arial" w:eastAsia="Calibri" w:hAnsi="Arial" w:cs="Arial"/>
          <w:sz w:val="24"/>
          <w:szCs w:val="24"/>
        </w:rPr>
        <w:t>submit further evidence on appeal</w:t>
      </w:r>
      <w:r w:rsidR="007048C2" w:rsidRPr="00FC1BEE">
        <w:rPr>
          <w:rFonts w:ascii="Arial" w:eastAsia="Calibri" w:hAnsi="Arial" w:cs="Arial"/>
          <w:sz w:val="24"/>
          <w:szCs w:val="24"/>
        </w:rPr>
        <w:t xml:space="preserve">. </w:t>
      </w:r>
      <w:r w:rsidR="00A461DE" w:rsidRPr="00FC1BEE">
        <w:rPr>
          <w:rFonts w:ascii="Arial" w:eastAsia="Calibri" w:hAnsi="Arial" w:cs="Arial"/>
          <w:sz w:val="24"/>
          <w:szCs w:val="24"/>
        </w:rPr>
        <w:t xml:space="preserve">The general principle, as set out in </w:t>
      </w:r>
      <w:r w:rsidR="00101117" w:rsidRPr="00FC1BEE">
        <w:rPr>
          <w:rFonts w:ascii="Arial" w:hAnsi="Arial" w:cs="Arial"/>
          <w:sz w:val="24"/>
          <w:szCs w:val="24"/>
        </w:rPr>
        <w:t>S v Marx</w:t>
      </w:r>
      <w:r w:rsidR="00A461DE" w:rsidRPr="00FC1BEE">
        <w:rPr>
          <w:rFonts w:ascii="Arial" w:hAnsi="Arial" w:cs="Arial"/>
          <w:sz w:val="24"/>
          <w:szCs w:val="24"/>
        </w:rPr>
        <w:t>,</w:t>
      </w:r>
      <w:r w:rsidR="00A461DE" w:rsidRPr="005510BA">
        <w:rPr>
          <w:rStyle w:val="FootnoteReference"/>
          <w:rFonts w:ascii="Arial" w:hAnsi="Arial" w:cs="Arial"/>
          <w:sz w:val="24"/>
          <w:szCs w:val="24"/>
        </w:rPr>
        <w:footnoteReference w:id="2"/>
      </w:r>
      <w:r w:rsidR="00A461DE" w:rsidRPr="00FC1BEE">
        <w:rPr>
          <w:rFonts w:ascii="Arial" w:hAnsi="Arial" w:cs="Arial"/>
          <w:sz w:val="24"/>
          <w:szCs w:val="24"/>
        </w:rPr>
        <w:t xml:space="preserve"> </w:t>
      </w:r>
      <w:r w:rsidR="00B268A7">
        <w:rPr>
          <w:rFonts w:ascii="Arial" w:hAnsi="Arial" w:cs="Arial"/>
          <w:sz w:val="24"/>
          <w:szCs w:val="24"/>
        </w:rPr>
        <w:t>is</w:t>
      </w:r>
      <w:r w:rsidR="00A519BF" w:rsidRPr="00FC1BEE">
        <w:rPr>
          <w:rFonts w:ascii="Arial" w:hAnsi="Arial" w:cs="Arial"/>
          <w:sz w:val="24"/>
          <w:szCs w:val="24"/>
        </w:rPr>
        <w:t xml:space="preserve"> </w:t>
      </w:r>
      <w:r w:rsidR="00A461DE" w:rsidRPr="00FC1BEE">
        <w:rPr>
          <w:rFonts w:ascii="Arial" w:hAnsi="Arial" w:cs="Arial"/>
          <w:sz w:val="24"/>
          <w:szCs w:val="24"/>
        </w:rPr>
        <w:t>that</w:t>
      </w:r>
      <w:r w:rsidR="0072520A">
        <w:rPr>
          <w:rFonts w:ascii="Arial" w:hAnsi="Arial" w:cs="Arial"/>
          <w:sz w:val="24"/>
          <w:szCs w:val="24"/>
        </w:rPr>
        <w:t xml:space="preserve"> on appeal</w:t>
      </w:r>
      <w:r w:rsidR="008C2FFA">
        <w:rPr>
          <w:rFonts w:ascii="Arial" w:hAnsi="Arial" w:cs="Arial"/>
          <w:sz w:val="24"/>
          <w:szCs w:val="24"/>
        </w:rPr>
        <w:t xml:space="preserve">, </w:t>
      </w:r>
      <w:r w:rsidR="00C77EA4" w:rsidRPr="00FC1BEE">
        <w:rPr>
          <w:rFonts w:ascii="Arial" w:hAnsi="Arial" w:cs="Arial"/>
          <w:sz w:val="24"/>
          <w:szCs w:val="24"/>
        </w:rPr>
        <w:t xml:space="preserve">the only facts </w:t>
      </w:r>
      <w:r w:rsidR="00FC1BEE">
        <w:rPr>
          <w:rFonts w:ascii="Arial" w:hAnsi="Arial" w:cs="Arial"/>
          <w:sz w:val="24"/>
          <w:szCs w:val="24"/>
        </w:rPr>
        <w:t xml:space="preserve">to be </w:t>
      </w:r>
      <w:r w:rsidR="00C77EA4" w:rsidRPr="00FC1BEE">
        <w:rPr>
          <w:rFonts w:ascii="Arial" w:hAnsi="Arial" w:cs="Arial"/>
          <w:sz w:val="24"/>
          <w:szCs w:val="24"/>
        </w:rPr>
        <w:t xml:space="preserve">considered are those </w:t>
      </w:r>
      <w:r w:rsidR="00101117" w:rsidRPr="00FC1BEE">
        <w:rPr>
          <w:rFonts w:ascii="Arial" w:hAnsi="Arial" w:cs="Arial"/>
          <w:sz w:val="24"/>
          <w:szCs w:val="24"/>
        </w:rPr>
        <w:t>known at the time of the appeal</w:t>
      </w:r>
      <w:r w:rsidR="007048C2" w:rsidRPr="00FC1BEE">
        <w:rPr>
          <w:rFonts w:ascii="Arial" w:hAnsi="Arial" w:cs="Arial"/>
          <w:sz w:val="24"/>
          <w:szCs w:val="24"/>
        </w:rPr>
        <w:t xml:space="preserve">. </w:t>
      </w:r>
      <w:r w:rsidR="00C77EA4" w:rsidRPr="00FC1BEE">
        <w:rPr>
          <w:rFonts w:ascii="Arial" w:hAnsi="Arial" w:cs="Arial"/>
          <w:sz w:val="24"/>
          <w:szCs w:val="24"/>
        </w:rPr>
        <w:t xml:space="preserve">The </w:t>
      </w:r>
      <w:r w:rsidR="00B268A7">
        <w:rPr>
          <w:rFonts w:ascii="Arial" w:hAnsi="Arial" w:cs="Arial"/>
          <w:sz w:val="24"/>
          <w:szCs w:val="24"/>
        </w:rPr>
        <w:t xml:space="preserve">general attitude of the courts over the years is a reluctance to re-open a trial, be it in respect </w:t>
      </w:r>
      <w:r w:rsidR="00B268A7" w:rsidRPr="00966CA0">
        <w:rPr>
          <w:rFonts w:ascii="Arial" w:hAnsi="Arial" w:cs="Arial"/>
          <w:sz w:val="24"/>
          <w:szCs w:val="24"/>
        </w:rPr>
        <w:t>of con</w:t>
      </w:r>
      <w:r w:rsidR="00966CA0" w:rsidRPr="00966CA0">
        <w:rPr>
          <w:rFonts w:ascii="Arial" w:hAnsi="Arial" w:cs="Arial"/>
          <w:sz w:val="24"/>
          <w:szCs w:val="24"/>
        </w:rPr>
        <w:t>viction</w:t>
      </w:r>
      <w:r w:rsidR="00B268A7">
        <w:rPr>
          <w:rFonts w:ascii="Arial" w:hAnsi="Arial" w:cs="Arial"/>
          <w:sz w:val="24"/>
          <w:szCs w:val="24"/>
        </w:rPr>
        <w:t xml:space="preserve"> or sentencing, on appeal. In S v De Jager</w:t>
      </w:r>
      <w:r w:rsidR="00966CA0">
        <w:rPr>
          <w:rStyle w:val="FootnoteReference"/>
          <w:rFonts w:ascii="Arial" w:hAnsi="Arial" w:cs="Arial"/>
          <w:sz w:val="24"/>
          <w:szCs w:val="24"/>
        </w:rPr>
        <w:footnoteReference w:id="3"/>
      </w:r>
      <w:r w:rsidR="00B268A7">
        <w:rPr>
          <w:rFonts w:ascii="Arial" w:hAnsi="Arial" w:cs="Arial"/>
          <w:sz w:val="24"/>
          <w:szCs w:val="24"/>
        </w:rPr>
        <w:t>,</w:t>
      </w:r>
      <w:r w:rsidR="00966CA0">
        <w:rPr>
          <w:rFonts w:ascii="Arial" w:hAnsi="Arial" w:cs="Arial"/>
          <w:sz w:val="24"/>
          <w:szCs w:val="24"/>
        </w:rPr>
        <w:t xml:space="preserve"> </w:t>
      </w:r>
      <w:r w:rsidR="00B268A7">
        <w:rPr>
          <w:rFonts w:ascii="Arial" w:hAnsi="Arial" w:cs="Arial"/>
          <w:sz w:val="24"/>
          <w:szCs w:val="24"/>
        </w:rPr>
        <w:t xml:space="preserve">the Appeal court </w:t>
      </w:r>
      <w:r w:rsidR="00C77EA4" w:rsidRPr="00FC1BEE">
        <w:rPr>
          <w:rFonts w:ascii="Arial" w:hAnsi="Arial" w:cs="Arial"/>
          <w:sz w:val="24"/>
          <w:szCs w:val="24"/>
        </w:rPr>
        <w:t xml:space="preserve">formulated the </w:t>
      </w:r>
      <w:r w:rsidR="00FC1BEE" w:rsidRPr="00FC1BEE">
        <w:rPr>
          <w:rFonts w:ascii="Arial" w:hAnsi="Arial" w:cs="Arial"/>
          <w:sz w:val="24"/>
          <w:szCs w:val="24"/>
        </w:rPr>
        <w:t>factors</w:t>
      </w:r>
      <w:r w:rsidR="00C77EA4" w:rsidRPr="00FC1BEE">
        <w:rPr>
          <w:rFonts w:ascii="Arial" w:hAnsi="Arial" w:cs="Arial"/>
          <w:sz w:val="24"/>
          <w:szCs w:val="24"/>
        </w:rPr>
        <w:t xml:space="preserve"> </w:t>
      </w:r>
      <w:r w:rsidR="00FC1BEE">
        <w:rPr>
          <w:rFonts w:ascii="Arial" w:hAnsi="Arial" w:cs="Arial"/>
          <w:sz w:val="24"/>
          <w:szCs w:val="24"/>
        </w:rPr>
        <w:t xml:space="preserve">which </w:t>
      </w:r>
      <w:r w:rsidR="00C77EA4" w:rsidRPr="00FC1BEE">
        <w:rPr>
          <w:rFonts w:ascii="Arial" w:hAnsi="Arial" w:cs="Arial"/>
          <w:sz w:val="24"/>
          <w:szCs w:val="24"/>
        </w:rPr>
        <w:t xml:space="preserve">a </w:t>
      </w:r>
      <w:r w:rsidR="00FC1BEE">
        <w:rPr>
          <w:rFonts w:ascii="Arial" w:hAnsi="Arial" w:cs="Arial"/>
          <w:sz w:val="24"/>
          <w:szCs w:val="24"/>
        </w:rPr>
        <w:t>c</w:t>
      </w:r>
      <w:r w:rsidR="00C77EA4" w:rsidRPr="00FC1BEE">
        <w:rPr>
          <w:rFonts w:ascii="Arial" w:hAnsi="Arial" w:cs="Arial"/>
          <w:sz w:val="24"/>
          <w:szCs w:val="24"/>
        </w:rPr>
        <w:t>ourt should consider</w:t>
      </w:r>
      <w:r w:rsidR="00FC1BEE">
        <w:rPr>
          <w:rFonts w:ascii="Arial" w:hAnsi="Arial" w:cs="Arial"/>
          <w:sz w:val="24"/>
          <w:szCs w:val="24"/>
        </w:rPr>
        <w:t xml:space="preserve"> </w:t>
      </w:r>
      <w:r w:rsidR="00B268A7">
        <w:rPr>
          <w:rFonts w:ascii="Arial" w:hAnsi="Arial" w:cs="Arial"/>
          <w:sz w:val="24"/>
          <w:szCs w:val="24"/>
        </w:rPr>
        <w:t xml:space="preserve">in such an application </w:t>
      </w:r>
      <w:r w:rsidR="00FC1BEE">
        <w:rPr>
          <w:rFonts w:ascii="Arial" w:hAnsi="Arial" w:cs="Arial"/>
          <w:sz w:val="24"/>
          <w:szCs w:val="24"/>
        </w:rPr>
        <w:t>as follows:</w:t>
      </w:r>
    </w:p>
    <w:p w14:paraId="5D69FCD0" w14:textId="5B3B050B" w:rsidR="00FA03FC" w:rsidRDefault="00FA03FC" w:rsidP="00C77EA4">
      <w:pPr>
        <w:pStyle w:val="lrpara"/>
        <w:shd w:val="clear" w:color="auto" w:fill="FFFFFF"/>
        <w:spacing w:before="0" w:beforeAutospacing="0" w:after="0" w:afterAutospacing="0" w:line="480" w:lineRule="auto"/>
        <w:ind w:left="720"/>
        <w:jc w:val="both"/>
        <w:rPr>
          <w:rFonts w:ascii="Arial" w:hAnsi="Arial" w:cs="Arial"/>
          <w:iCs/>
          <w:color w:val="2C3E50"/>
          <w:lang w:val="en-ZA"/>
        </w:rPr>
      </w:pPr>
    </w:p>
    <w:p w14:paraId="023D58DB" w14:textId="77777777" w:rsidR="003A30D7" w:rsidRDefault="003A30D7" w:rsidP="00C77EA4">
      <w:pPr>
        <w:pStyle w:val="lrpara"/>
        <w:shd w:val="clear" w:color="auto" w:fill="FFFFFF"/>
        <w:spacing w:before="0" w:beforeAutospacing="0" w:after="0" w:afterAutospacing="0" w:line="480" w:lineRule="auto"/>
        <w:ind w:left="720"/>
        <w:jc w:val="both"/>
        <w:rPr>
          <w:rFonts w:ascii="Arial" w:hAnsi="Arial" w:cs="Arial"/>
          <w:iCs/>
          <w:color w:val="2C3E50"/>
          <w:lang w:val="en-ZA"/>
        </w:rPr>
      </w:pPr>
    </w:p>
    <w:p w14:paraId="56FCA268" w14:textId="77777777" w:rsidR="00B3408B" w:rsidRDefault="00B3408B" w:rsidP="00C77EA4">
      <w:pPr>
        <w:pStyle w:val="lrpara"/>
        <w:shd w:val="clear" w:color="auto" w:fill="FFFFFF"/>
        <w:spacing w:before="0" w:beforeAutospacing="0" w:after="0" w:afterAutospacing="0" w:line="480" w:lineRule="auto"/>
        <w:ind w:left="720"/>
        <w:jc w:val="both"/>
        <w:rPr>
          <w:rFonts w:ascii="Arial" w:hAnsi="Arial" w:cs="Arial"/>
          <w:iCs/>
          <w:lang w:val="en-ZA"/>
        </w:rPr>
      </w:pPr>
    </w:p>
    <w:p w14:paraId="4614AF13" w14:textId="4E47EFAD" w:rsidR="00C77EA4" w:rsidRPr="00B3408B" w:rsidRDefault="00FA03FC" w:rsidP="00C77EA4">
      <w:pPr>
        <w:pStyle w:val="lrpara"/>
        <w:shd w:val="clear" w:color="auto" w:fill="FFFFFF"/>
        <w:spacing w:before="0" w:beforeAutospacing="0" w:after="0" w:afterAutospacing="0" w:line="480" w:lineRule="auto"/>
        <w:ind w:left="720"/>
        <w:jc w:val="both"/>
        <w:rPr>
          <w:rFonts w:ascii="Arial" w:hAnsi="Arial" w:cs="Arial"/>
          <w:i/>
          <w:sz w:val="22"/>
          <w:szCs w:val="22"/>
          <w:lang w:val="en-ZA"/>
        </w:rPr>
      </w:pPr>
      <w:r w:rsidRPr="005F67E2">
        <w:rPr>
          <w:rFonts w:ascii="Arial" w:hAnsi="Arial" w:cs="Arial"/>
          <w:iCs/>
          <w:lang w:val="en-ZA"/>
        </w:rPr>
        <w:t>“</w:t>
      </w:r>
      <w:r w:rsidR="00C77EA4" w:rsidRPr="00B3408B">
        <w:rPr>
          <w:rFonts w:ascii="Arial" w:hAnsi="Arial" w:cs="Arial"/>
          <w:i/>
          <w:sz w:val="22"/>
          <w:szCs w:val="22"/>
          <w:lang w:val="en-ZA"/>
        </w:rPr>
        <w:t>They may be summarised as follows:</w:t>
      </w:r>
    </w:p>
    <w:p w14:paraId="71BF4533" w14:textId="77777777" w:rsidR="003A30D7" w:rsidRDefault="003A30D7" w:rsidP="00C77EA4">
      <w:pPr>
        <w:pStyle w:val="Heading1"/>
        <w:shd w:val="clear" w:color="auto" w:fill="FFFFFF"/>
        <w:ind w:left="1440" w:hanging="720"/>
        <w:jc w:val="both"/>
        <w:rPr>
          <w:rFonts w:ascii="Arial" w:hAnsi="Arial" w:cs="Arial"/>
          <w:b w:val="0"/>
          <w:bCs/>
          <w:i/>
          <w:iCs/>
          <w:sz w:val="22"/>
          <w:szCs w:val="22"/>
          <w:lang w:val="en-ZA"/>
        </w:rPr>
      </w:pPr>
    </w:p>
    <w:p w14:paraId="228D3AE1" w14:textId="06868594" w:rsidR="00C77EA4" w:rsidRPr="00B3408B" w:rsidRDefault="00C77EA4" w:rsidP="00C77EA4">
      <w:pPr>
        <w:pStyle w:val="Heading1"/>
        <w:shd w:val="clear" w:color="auto" w:fill="FFFFFF"/>
        <w:ind w:left="1440" w:hanging="720"/>
        <w:jc w:val="both"/>
        <w:rPr>
          <w:rFonts w:ascii="Arial" w:hAnsi="Arial" w:cs="Arial"/>
          <w:b w:val="0"/>
          <w:i/>
          <w:sz w:val="22"/>
          <w:szCs w:val="22"/>
          <w:lang w:val="en-ZA"/>
        </w:rPr>
      </w:pPr>
      <w:r w:rsidRPr="00B3408B">
        <w:rPr>
          <w:rFonts w:ascii="Arial" w:hAnsi="Arial" w:cs="Arial"/>
          <w:b w:val="0"/>
          <w:bCs/>
          <w:i/>
          <w:iCs/>
          <w:sz w:val="22"/>
          <w:szCs w:val="22"/>
          <w:lang w:val="en-ZA"/>
        </w:rPr>
        <w:t>(a)</w:t>
      </w:r>
      <w:r w:rsidRPr="00B3408B">
        <w:rPr>
          <w:rFonts w:ascii="Arial" w:hAnsi="Arial" w:cs="Arial"/>
          <w:b w:val="0"/>
          <w:bCs/>
          <w:i/>
          <w:iCs/>
          <w:sz w:val="22"/>
          <w:szCs w:val="22"/>
          <w:lang w:val="en-ZA"/>
        </w:rPr>
        <w:tab/>
      </w:r>
      <w:r w:rsidRPr="00B3408B">
        <w:rPr>
          <w:rFonts w:ascii="Arial" w:hAnsi="Arial" w:cs="Arial"/>
          <w:b w:val="0"/>
          <w:i/>
          <w:sz w:val="22"/>
          <w:szCs w:val="22"/>
          <w:lang w:val="en-ZA"/>
        </w:rPr>
        <w:t>There should be some reasonably sufficient explanation, based on allegations which may be true, why the evidence which it is sought to lead was not led at the trial.</w:t>
      </w:r>
    </w:p>
    <w:p w14:paraId="1F188E73" w14:textId="77777777" w:rsidR="00C77EA4" w:rsidRPr="00B3408B" w:rsidRDefault="00C77EA4" w:rsidP="00C77EA4">
      <w:pPr>
        <w:pStyle w:val="Heading1"/>
        <w:shd w:val="clear" w:color="auto" w:fill="FFFFFF"/>
        <w:ind w:left="720"/>
        <w:jc w:val="both"/>
        <w:rPr>
          <w:rFonts w:ascii="Arial" w:hAnsi="Arial" w:cs="Arial"/>
          <w:b w:val="0"/>
          <w:i/>
          <w:sz w:val="22"/>
          <w:szCs w:val="22"/>
          <w:lang w:val="en-ZA"/>
        </w:rPr>
      </w:pPr>
      <w:r w:rsidRPr="00B3408B">
        <w:rPr>
          <w:rFonts w:ascii="Arial" w:hAnsi="Arial" w:cs="Arial"/>
          <w:b w:val="0"/>
          <w:bCs/>
          <w:i/>
          <w:iCs/>
          <w:sz w:val="22"/>
          <w:szCs w:val="22"/>
          <w:lang w:val="en-ZA"/>
        </w:rPr>
        <w:t>(b)</w:t>
      </w:r>
      <w:r w:rsidRPr="00B3408B">
        <w:rPr>
          <w:rFonts w:ascii="Arial" w:hAnsi="Arial" w:cs="Arial"/>
          <w:b w:val="0"/>
          <w:bCs/>
          <w:i/>
          <w:iCs/>
          <w:sz w:val="22"/>
          <w:szCs w:val="22"/>
          <w:lang w:val="en-ZA"/>
        </w:rPr>
        <w:tab/>
      </w:r>
      <w:r w:rsidRPr="00B3408B">
        <w:rPr>
          <w:rFonts w:ascii="Arial" w:hAnsi="Arial" w:cs="Arial"/>
          <w:b w:val="0"/>
          <w:i/>
          <w:sz w:val="22"/>
          <w:szCs w:val="22"/>
          <w:lang w:val="en-ZA"/>
        </w:rPr>
        <w:t>There should be a </w:t>
      </w:r>
      <w:r w:rsidRPr="00B3408B">
        <w:rPr>
          <w:rFonts w:ascii="Arial" w:hAnsi="Arial" w:cs="Arial"/>
          <w:b w:val="0"/>
          <w:i/>
          <w:iCs/>
          <w:sz w:val="22"/>
          <w:szCs w:val="22"/>
          <w:lang w:val="en-ZA"/>
        </w:rPr>
        <w:t>prima facie</w:t>
      </w:r>
      <w:r w:rsidRPr="00B3408B">
        <w:rPr>
          <w:rFonts w:ascii="Arial" w:hAnsi="Arial" w:cs="Arial"/>
          <w:b w:val="0"/>
          <w:i/>
          <w:sz w:val="22"/>
          <w:szCs w:val="22"/>
          <w:lang w:val="en-ZA"/>
        </w:rPr>
        <w:t> likelihood of the truth of the evidence.</w:t>
      </w:r>
    </w:p>
    <w:p w14:paraId="0C1D9AE9" w14:textId="77777777" w:rsidR="00C77EA4" w:rsidRPr="00B3408B" w:rsidRDefault="00C77EA4" w:rsidP="00C77EA4">
      <w:pPr>
        <w:spacing w:after="0" w:line="480" w:lineRule="auto"/>
        <w:ind w:left="720"/>
        <w:contextualSpacing/>
        <w:jc w:val="both"/>
        <w:rPr>
          <w:rFonts w:ascii="Arial" w:hAnsi="Arial" w:cs="Arial"/>
          <w:i/>
        </w:rPr>
      </w:pPr>
      <w:r w:rsidRPr="00B3408B">
        <w:rPr>
          <w:rFonts w:ascii="Arial" w:hAnsi="Arial" w:cs="Arial"/>
          <w:bCs/>
          <w:i/>
          <w:iCs/>
        </w:rPr>
        <w:t>(c)</w:t>
      </w:r>
      <w:r w:rsidRPr="00B3408B">
        <w:rPr>
          <w:rFonts w:ascii="Arial" w:hAnsi="Arial" w:cs="Arial"/>
          <w:bCs/>
          <w:i/>
          <w:iCs/>
        </w:rPr>
        <w:tab/>
      </w:r>
      <w:r w:rsidRPr="00B3408B">
        <w:rPr>
          <w:rFonts w:ascii="Arial" w:hAnsi="Arial" w:cs="Arial"/>
          <w:i/>
        </w:rPr>
        <w:t>The evidence should be materially relevant to the outcome of the trial.</w:t>
      </w:r>
    </w:p>
    <w:p w14:paraId="66CC9AE8" w14:textId="77777777" w:rsidR="00C77EA4" w:rsidRPr="00B3408B" w:rsidRDefault="00C77EA4" w:rsidP="00C77EA4">
      <w:pPr>
        <w:spacing w:after="0" w:line="480" w:lineRule="auto"/>
        <w:contextualSpacing/>
        <w:jc w:val="both"/>
        <w:rPr>
          <w:rFonts w:ascii="Arial" w:eastAsia="Calibri" w:hAnsi="Arial" w:cs="Arial"/>
        </w:rPr>
      </w:pPr>
    </w:p>
    <w:p w14:paraId="525FB44F" w14:textId="77777777" w:rsidR="00101117" w:rsidRPr="005510BA" w:rsidRDefault="00101117" w:rsidP="00101117">
      <w:pPr>
        <w:spacing w:after="0" w:line="480" w:lineRule="auto"/>
        <w:ind w:left="720"/>
        <w:contextualSpacing/>
        <w:jc w:val="both"/>
        <w:rPr>
          <w:rFonts w:ascii="Arial" w:eastAsia="Calibri" w:hAnsi="Arial" w:cs="Arial"/>
          <w:sz w:val="24"/>
          <w:szCs w:val="24"/>
        </w:rPr>
      </w:pPr>
      <w:r w:rsidRPr="00B3408B">
        <w:rPr>
          <w:rFonts w:ascii="Arial" w:hAnsi="Arial" w:cs="Arial"/>
          <w:i/>
        </w:rPr>
        <w:t>Ordinarily, in an appeal against sentence, only factors known to the court at the time of sentencing should be taken into account</w:t>
      </w:r>
      <w:r w:rsidR="007048C2" w:rsidRPr="00B3408B">
        <w:rPr>
          <w:rFonts w:ascii="Arial" w:hAnsi="Arial" w:cs="Arial"/>
          <w:i/>
        </w:rPr>
        <w:t xml:space="preserve">. </w:t>
      </w:r>
      <w:r w:rsidRPr="00B3408B">
        <w:rPr>
          <w:rFonts w:ascii="Arial" w:hAnsi="Arial" w:cs="Arial"/>
          <w:i/>
        </w:rPr>
        <w:t>But the rule is not invariable</w:t>
      </w:r>
      <w:r w:rsidR="007048C2" w:rsidRPr="00B3408B">
        <w:rPr>
          <w:rFonts w:ascii="Arial" w:hAnsi="Arial" w:cs="Arial"/>
          <w:i/>
        </w:rPr>
        <w:t xml:space="preserve">. </w:t>
      </w:r>
      <w:r w:rsidRPr="00B3408B">
        <w:rPr>
          <w:rFonts w:ascii="Arial" w:hAnsi="Arial" w:cs="Arial"/>
          <w:i/>
        </w:rPr>
        <w:t>Where there are exceptional or peculiar circumstances that occurred after sentence is imposed it is possible to take these factors into account and for a court on appeal to alter the sentence imposed originally where it is justified.</w:t>
      </w:r>
      <w:r w:rsidRPr="005510BA">
        <w:rPr>
          <w:rFonts w:ascii="Arial" w:hAnsi="Arial" w:cs="Arial"/>
          <w:i/>
          <w:sz w:val="24"/>
          <w:szCs w:val="24"/>
        </w:rPr>
        <w:t>”</w:t>
      </w:r>
    </w:p>
    <w:p w14:paraId="3C952878" w14:textId="77777777" w:rsidR="00101117" w:rsidRPr="005510BA" w:rsidRDefault="00101117" w:rsidP="00101117">
      <w:pPr>
        <w:pStyle w:val="ListParagraph"/>
        <w:rPr>
          <w:rFonts w:ascii="Arial" w:hAnsi="Arial" w:cs="Arial"/>
          <w:sz w:val="24"/>
          <w:szCs w:val="24"/>
        </w:rPr>
      </w:pPr>
    </w:p>
    <w:p w14:paraId="2882D5E1" w14:textId="16B572BA" w:rsidR="00101117"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[7]</w:t>
      </w:r>
      <w:r w:rsidRPr="005510BA">
        <w:rPr>
          <w:rFonts w:ascii="Arial" w:eastAsia="Calibri" w:hAnsi="Arial" w:cs="Arial"/>
          <w:sz w:val="24"/>
          <w:szCs w:val="24"/>
        </w:rPr>
        <w:tab/>
      </w:r>
      <w:r w:rsidR="00296BE1">
        <w:rPr>
          <w:rFonts w:ascii="Arial" w:eastAsia="Calibri" w:hAnsi="Arial" w:cs="Arial"/>
          <w:sz w:val="24"/>
          <w:szCs w:val="24"/>
        </w:rPr>
        <w:t xml:space="preserve">Against this background I </w:t>
      </w:r>
      <w:r w:rsidR="000D707A">
        <w:rPr>
          <w:rFonts w:ascii="Arial" w:eastAsia="Calibri" w:hAnsi="Arial" w:cs="Arial"/>
          <w:sz w:val="24"/>
          <w:szCs w:val="24"/>
        </w:rPr>
        <w:t xml:space="preserve">shall </w:t>
      </w:r>
      <w:r w:rsidR="00214586" w:rsidRPr="005510BA">
        <w:rPr>
          <w:rFonts w:ascii="Arial" w:eastAsia="Calibri" w:hAnsi="Arial" w:cs="Arial"/>
          <w:sz w:val="24"/>
          <w:szCs w:val="24"/>
        </w:rPr>
        <w:t xml:space="preserve">deal with </w:t>
      </w:r>
      <w:r w:rsidR="00D058DD">
        <w:rPr>
          <w:rFonts w:ascii="Arial" w:eastAsia="Calibri" w:hAnsi="Arial" w:cs="Arial"/>
          <w:sz w:val="24"/>
          <w:szCs w:val="24"/>
        </w:rPr>
        <w:t xml:space="preserve">the </w:t>
      </w:r>
      <w:r w:rsidR="00214586" w:rsidRPr="005510BA">
        <w:rPr>
          <w:rFonts w:ascii="Arial" w:eastAsia="Calibri" w:hAnsi="Arial" w:cs="Arial"/>
          <w:sz w:val="24"/>
          <w:szCs w:val="24"/>
        </w:rPr>
        <w:t xml:space="preserve">applications and appeals </w:t>
      </w:r>
      <w:r w:rsidR="00D058DD">
        <w:rPr>
          <w:rFonts w:ascii="Arial" w:eastAsia="Calibri" w:hAnsi="Arial" w:cs="Arial"/>
          <w:sz w:val="24"/>
          <w:szCs w:val="24"/>
        </w:rPr>
        <w:t xml:space="preserve">of </w:t>
      </w:r>
      <w:r w:rsidR="00214586" w:rsidRPr="005510BA">
        <w:rPr>
          <w:rFonts w:ascii="Arial" w:eastAsia="Calibri" w:hAnsi="Arial" w:cs="Arial"/>
          <w:sz w:val="24"/>
          <w:szCs w:val="24"/>
        </w:rPr>
        <w:t>the appellants separately</w:t>
      </w:r>
      <w:r w:rsidR="00966CA0">
        <w:rPr>
          <w:rFonts w:ascii="Arial" w:eastAsia="Calibri" w:hAnsi="Arial" w:cs="Arial"/>
          <w:sz w:val="24"/>
          <w:szCs w:val="24"/>
        </w:rPr>
        <w:t xml:space="preserve">, although many </w:t>
      </w:r>
      <w:r w:rsidR="00A338D9">
        <w:rPr>
          <w:rFonts w:ascii="Arial" w:eastAsia="Calibri" w:hAnsi="Arial" w:cs="Arial"/>
          <w:sz w:val="24"/>
          <w:szCs w:val="24"/>
        </w:rPr>
        <w:t xml:space="preserve">aspects </w:t>
      </w:r>
      <w:r w:rsidR="00966CA0">
        <w:rPr>
          <w:rFonts w:ascii="Arial" w:eastAsia="Calibri" w:hAnsi="Arial" w:cs="Arial"/>
          <w:sz w:val="24"/>
          <w:szCs w:val="24"/>
        </w:rPr>
        <w:t>overlap.</w:t>
      </w:r>
    </w:p>
    <w:p w14:paraId="3E53D2CF" w14:textId="77777777" w:rsidR="00101117" w:rsidRDefault="00101117" w:rsidP="00101117">
      <w:pPr>
        <w:spacing w:after="0" w:line="480" w:lineRule="auto"/>
        <w:jc w:val="both"/>
        <w:rPr>
          <w:rFonts w:ascii="Arial" w:eastAsia="Calibri" w:hAnsi="Arial" w:cs="Arial"/>
          <w:i/>
          <w:iCs/>
          <w:sz w:val="24"/>
          <w:szCs w:val="24"/>
          <w:u w:val="single"/>
        </w:rPr>
      </w:pPr>
    </w:p>
    <w:p w14:paraId="30CB2046" w14:textId="77777777" w:rsidR="00101117" w:rsidRPr="005510BA" w:rsidRDefault="00101117" w:rsidP="00101117">
      <w:pPr>
        <w:spacing w:after="0" w:line="480" w:lineRule="auto"/>
        <w:jc w:val="both"/>
        <w:rPr>
          <w:rFonts w:ascii="Arial" w:eastAsia="Calibri" w:hAnsi="Arial" w:cs="Arial"/>
          <w:i/>
          <w:iCs/>
          <w:sz w:val="24"/>
          <w:szCs w:val="24"/>
          <w:u w:val="single"/>
        </w:rPr>
      </w:pPr>
      <w:r w:rsidRPr="005510BA">
        <w:rPr>
          <w:rFonts w:ascii="Arial" w:eastAsia="Calibri" w:hAnsi="Arial" w:cs="Arial"/>
          <w:i/>
          <w:iCs/>
          <w:sz w:val="24"/>
          <w:szCs w:val="24"/>
          <w:u w:val="single"/>
        </w:rPr>
        <w:t>The case against the first appellant a quo:</w:t>
      </w:r>
    </w:p>
    <w:p w14:paraId="7BA1E56F" w14:textId="77777777" w:rsidR="00101117" w:rsidRPr="005510BA" w:rsidRDefault="00101117" w:rsidP="00101117">
      <w:pPr>
        <w:spacing w:after="0" w:line="480" w:lineRule="auto"/>
        <w:contextualSpacing/>
        <w:jc w:val="both"/>
        <w:rPr>
          <w:rFonts w:ascii="Arial" w:eastAsia="Calibri" w:hAnsi="Arial" w:cs="Arial"/>
          <w:sz w:val="24"/>
          <w:szCs w:val="24"/>
        </w:rPr>
      </w:pPr>
    </w:p>
    <w:p w14:paraId="0CEBC285" w14:textId="385457B4" w:rsidR="00403450"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C314E3">
        <w:rPr>
          <w:rFonts w:ascii="Arial" w:eastAsia="Calibri" w:hAnsi="Arial" w:cs="Arial"/>
          <w:sz w:val="24"/>
          <w:szCs w:val="24"/>
        </w:rPr>
        <w:t>T</w:t>
      </w:r>
      <w:r w:rsidR="005758E4" w:rsidRPr="005510BA">
        <w:rPr>
          <w:rFonts w:ascii="Arial" w:eastAsia="Calibri" w:hAnsi="Arial" w:cs="Arial"/>
          <w:sz w:val="24"/>
          <w:szCs w:val="24"/>
        </w:rPr>
        <w:t>he first appellant</w:t>
      </w:r>
      <w:r w:rsidR="00403450">
        <w:rPr>
          <w:rFonts w:ascii="Arial" w:eastAsia="Calibri" w:hAnsi="Arial" w:cs="Arial"/>
          <w:sz w:val="24"/>
          <w:szCs w:val="24"/>
        </w:rPr>
        <w:t xml:space="preserve">, who was a friend of </w:t>
      </w:r>
      <w:r w:rsidR="00A338D9">
        <w:rPr>
          <w:rFonts w:ascii="Arial" w:eastAsia="Calibri" w:hAnsi="Arial" w:cs="Arial"/>
          <w:sz w:val="24"/>
          <w:szCs w:val="24"/>
        </w:rPr>
        <w:t xml:space="preserve">Abrahams </w:t>
      </w:r>
      <w:r w:rsidR="00403450">
        <w:rPr>
          <w:rFonts w:ascii="Arial" w:eastAsia="Calibri" w:hAnsi="Arial" w:cs="Arial"/>
          <w:sz w:val="24"/>
          <w:szCs w:val="24"/>
        </w:rPr>
        <w:t xml:space="preserve">(a police officer), was requested </w:t>
      </w:r>
      <w:r w:rsidR="00C314E3">
        <w:rPr>
          <w:rFonts w:ascii="Arial" w:eastAsia="Calibri" w:hAnsi="Arial" w:cs="Arial"/>
          <w:sz w:val="24"/>
          <w:szCs w:val="24"/>
        </w:rPr>
        <w:t xml:space="preserve">by </w:t>
      </w:r>
      <w:r w:rsidR="00A338D9">
        <w:rPr>
          <w:rFonts w:ascii="Arial" w:eastAsia="Calibri" w:hAnsi="Arial" w:cs="Arial"/>
          <w:sz w:val="24"/>
          <w:szCs w:val="24"/>
        </w:rPr>
        <w:t xml:space="preserve">Abrahams </w:t>
      </w:r>
      <w:r w:rsidR="00C314E3">
        <w:rPr>
          <w:rFonts w:ascii="Arial" w:eastAsia="Calibri" w:hAnsi="Arial" w:cs="Arial"/>
          <w:sz w:val="24"/>
          <w:szCs w:val="24"/>
        </w:rPr>
        <w:t xml:space="preserve">to </w:t>
      </w:r>
      <w:r w:rsidR="00403450">
        <w:rPr>
          <w:rFonts w:ascii="Arial" w:eastAsia="Calibri" w:hAnsi="Arial" w:cs="Arial"/>
          <w:sz w:val="24"/>
          <w:szCs w:val="24"/>
        </w:rPr>
        <w:t>accompany him to collect a vehicle for the second appellant</w:t>
      </w:r>
      <w:r w:rsidR="00C314E3">
        <w:rPr>
          <w:rFonts w:ascii="Arial" w:eastAsia="Calibri" w:hAnsi="Arial" w:cs="Arial"/>
          <w:sz w:val="24"/>
          <w:szCs w:val="24"/>
        </w:rPr>
        <w:t xml:space="preserve"> from the Eastern Cape during June 1996</w:t>
      </w:r>
      <w:r w:rsidR="00403450">
        <w:rPr>
          <w:rFonts w:ascii="Arial" w:eastAsia="Calibri" w:hAnsi="Arial" w:cs="Arial"/>
          <w:sz w:val="24"/>
          <w:szCs w:val="24"/>
        </w:rPr>
        <w:t xml:space="preserve">, to which he agreed. </w:t>
      </w:r>
    </w:p>
    <w:p w14:paraId="4B923112" w14:textId="77777777" w:rsidR="003E0815" w:rsidRDefault="003E0815" w:rsidP="003E0815">
      <w:pPr>
        <w:spacing w:after="0" w:line="480" w:lineRule="auto"/>
        <w:contextualSpacing/>
        <w:jc w:val="both"/>
        <w:rPr>
          <w:rFonts w:ascii="Arial" w:eastAsia="Calibri" w:hAnsi="Arial" w:cs="Arial"/>
          <w:sz w:val="24"/>
          <w:szCs w:val="24"/>
        </w:rPr>
      </w:pPr>
    </w:p>
    <w:p w14:paraId="427167B1" w14:textId="3A004B45" w:rsidR="00101117" w:rsidRPr="00403450" w:rsidRDefault="00D7543B" w:rsidP="00D7543B">
      <w:pPr>
        <w:spacing w:after="0" w:line="480" w:lineRule="auto"/>
        <w:contextualSpacing/>
        <w:jc w:val="both"/>
        <w:rPr>
          <w:rFonts w:ascii="Arial" w:eastAsia="Calibri" w:hAnsi="Arial" w:cs="Arial"/>
          <w:sz w:val="24"/>
          <w:szCs w:val="24"/>
        </w:rPr>
      </w:pPr>
      <w:r w:rsidRPr="00403450">
        <w:rPr>
          <w:rFonts w:ascii="Arial" w:eastAsia="Calibri" w:hAnsi="Arial" w:cs="Arial"/>
          <w:sz w:val="24"/>
          <w:szCs w:val="24"/>
        </w:rPr>
        <w:t>[9]</w:t>
      </w:r>
      <w:r w:rsidRPr="00403450">
        <w:rPr>
          <w:rFonts w:ascii="Arial" w:eastAsia="Calibri" w:hAnsi="Arial" w:cs="Arial"/>
          <w:sz w:val="24"/>
          <w:szCs w:val="24"/>
        </w:rPr>
        <w:tab/>
      </w:r>
      <w:r w:rsidR="000D707A">
        <w:rPr>
          <w:rFonts w:ascii="Arial" w:eastAsia="Calibri" w:hAnsi="Arial" w:cs="Arial"/>
          <w:sz w:val="24"/>
          <w:szCs w:val="24"/>
        </w:rPr>
        <w:t xml:space="preserve">They were </w:t>
      </w:r>
      <w:r w:rsidR="00403450">
        <w:rPr>
          <w:rFonts w:ascii="Arial" w:eastAsia="Calibri" w:hAnsi="Arial" w:cs="Arial"/>
          <w:sz w:val="24"/>
          <w:szCs w:val="24"/>
        </w:rPr>
        <w:t>arrested on the</w:t>
      </w:r>
      <w:r w:rsidR="00C314E3">
        <w:rPr>
          <w:rFonts w:ascii="Arial" w:eastAsia="Calibri" w:hAnsi="Arial" w:cs="Arial"/>
          <w:sz w:val="24"/>
          <w:szCs w:val="24"/>
        </w:rPr>
        <w:t xml:space="preserve">ir </w:t>
      </w:r>
      <w:r w:rsidR="00403450">
        <w:rPr>
          <w:rFonts w:ascii="Arial" w:eastAsia="Calibri" w:hAnsi="Arial" w:cs="Arial"/>
          <w:sz w:val="24"/>
          <w:szCs w:val="24"/>
        </w:rPr>
        <w:t>way back to Cape Town</w:t>
      </w:r>
      <w:r w:rsidR="00C314E3">
        <w:rPr>
          <w:rFonts w:ascii="Arial" w:eastAsia="Calibri" w:hAnsi="Arial" w:cs="Arial"/>
          <w:sz w:val="24"/>
          <w:szCs w:val="24"/>
        </w:rPr>
        <w:t>. A</w:t>
      </w:r>
      <w:r w:rsidR="00A338D9">
        <w:rPr>
          <w:rFonts w:ascii="Arial" w:eastAsia="Calibri" w:hAnsi="Arial" w:cs="Arial"/>
          <w:sz w:val="24"/>
          <w:szCs w:val="24"/>
        </w:rPr>
        <w:t xml:space="preserve">brahams </w:t>
      </w:r>
      <w:r w:rsidR="00C314E3">
        <w:rPr>
          <w:rFonts w:ascii="Arial" w:eastAsia="Calibri" w:hAnsi="Arial" w:cs="Arial"/>
          <w:sz w:val="24"/>
          <w:szCs w:val="24"/>
        </w:rPr>
        <w:t xml:space="preserve">was the driver of the Nissan bakkie </w:t>
      </w:r>
      <w:r w:rsidR="007370B1" w:rsidRPr="005510BA">
        <w:rPr>
          <w:rFonts w:ascii="Arial" w:hAnsi="Arial" w:cs="Arial"/>
          <w:sz w:val="24"/>
          <w:szCs w:val="24"/>
        </w:rPr>
        <w:t xml:space="preserve">which transported a consignment of </w:t>
      </w:r>
      <w:r w:rsidR="00D058DD">
        <w:rPr>
          <w:rFonts w:ascii="Arial" w:hAnsi="Arial" w:cs="Arial"/>
          <w:sz w:val="24"/>
          <w:szCs w:val="24"/>
        </w:rPr>
        <w:t xml:space="preserve">cannabis </w:t>
      </w:r>
      <w:r w:rsidR="007370B1" w:rsidRPr="005510BA">
        <w:rPr>
          <w:rFonts w:ascii="Arial" w:hAnsi="Arial" w:cs="Arial"/>
          <w:sz w:val="24"/>
          <w:szCs w:val="24"/>
        </w:rPr>
        <w:t>(19 bags) from the Eastern Cape to the Western Cape</w:t>
      </w:r>
      <w:r w:rsidR="00403450">
        <w:rPr>
          <w:rFonts w:ascii="Arial" w:hAnsi="Arial" w:cs="Arial"/>
          <w:sz w:val="24"/>
          <w:szCs w:val="24"/>
        </w:rPr>
        <w:t xml:space="preserve"> </w:t>
      </w:r>
      <w:r w:rsidR="00966CA0">
        <w:rPr>
          <w:rFonts w:ascii="Arial" w:hAnsi="Arial" w:cs="Arial"/>
          <w:sz w:val="24"/>
          <w:szCs w:val="24"/>
        </w:rPr>
        <w:t xml:space="preserve">for </w:t>
      </w:r>
      <w:r w:rsidR="00403450">
        <w:rPr>
          <w:rFonts w:ascii="Arial" w:hAnsi="Arial" w:cs="Arial"/>
          <w:sz w:val="24"/>
          <w:szCs w:val="24"/>
        </w:rPr>
        <w:t>distribut</w:t>
      </w:r>
      <w:r w:rsidR="00966CA0">
        <w:rPr>
          <w:rFonts w:ascii="Arial" w:hAnsi="Arial" w:cs="Arial"/>
          <w:sz w:val="24"/>
          <w:szCs w:val="24"/>
        </w:rPr>
        <w:t>ion</w:t>
      </w:r>
      <w:r w:rsidR="000D707A">
        <w:rPr>
          <w:rFonts w:ascii="Arial" w:hAnsi="Arial" w:cs="Arial"/>
          <w:sz w:val="24"/>
          <w:szCs w:val="24"/>
        </w:rPr>
        <w:t xml:space="preserve">. </w:t>
      </w:r>
    </w:p>
    <w:p w14:paraId="13A3B736" w14:textId="77777777" w:rsidR="00403450" w:rsidRPr="005510BA" w:rsidRDefault="00403450" w:rsidP="00403450">
      <w:pPr>
        <w:spacing w:after="0" w:line="480" w:lineRule="auto"/>
        <w:contextualSpacing/>
        <w:jc w:val="both"/>
        <w:rPr>
          <w:rFonts w:ascii="Arial" w:eastAsia="Calibri" w:hAnsi="Arial" w:cs="Arial"/>
          <w:sz w:val="24"/>
          <w:szCs w:val="24"/>
        </w:rPr>
      </w:pPr>
    </w:p>
    <w:p w14:paraId="0AB85827" w14:textId="3E861C81" w:rsidR="00403450" w:rsidRPr="00403450" w:rsidRDefault="00D7543B" w:rsidP="00D7543B">
      <w:pPr>
        <w:spacing w:after="0" w:line="480" w:lineRule="auto"/>
        <w:contextualSpacing/>
        <w:jc w:val="both"/>
        <w:rPr>
          <w:rFonts w:ascii="Arial" w:eastAsia="Calibri" w:hAnsi="Arial" w:cs="Arial"/>
          <w:sz w:val="24"/>
          <w:szCs w:val="24"/>
        </w:rPr>
      </w:pPr>
      <w:r w:rsidRPr="00403450">
        <w:rPr>
          <w:rFonts w:ascii="Arial" w:eastAsia="Calibri" w:hAnsi="Arial" w:cs="Arial"/>
          <w:sz w:val="24"/>
          <w:szCs w:val="24"/>
        </w:rPr>
        <w:t>[10]</w:t>
      </w:r>
      <w:r w:rsidRPr="00403450">
        <w:rPr>
          <w:rFonts w:ascii="Arial" w:eastAsia="Calibri" w:hAnsi="Arial" w:cs="Arial"/>
          <w:sz w:val="24"/>
          <w:szCs w:val="24"/>
        </w:rPr>
        <w:tab/>
      </w:r>
      <w:r w:rsidR="007370B1" w:rsidRPr="005510BA">
        <w:rPr>
          <w:rFonts w:ascii="Arial" w:hAnsi="Arial" w:cs="Arial"/>
          <w:sz w:val="24"/>
          <w:szCs w:val="24"/>
        </w:rPr>
        <w:t xml:space="preserve">The </w:t>
      </w:r>
      <w:r w:rsidR="00C77EA4" w:rsidRPr="005510BA">
        <w:rPr>
          <w:rFonts w:ascii="Arial" w:hAnsi="Arial" w:cs="Arial"/>
          <w:sz w:val="24"/>
          <w:szCs w:val="24"/>
        </w:rPr>
        <w:t>secon</w:t>
      </w:r>
      <w:r w:rsidR="007370B1" w:rsidRPr="005510BA">
        <w:rPr>
          <w:rFonts w:ascii="Arial" w:hAnsi="Arial" w:cs="Arial"/>
          <w:sz w:val="24"/>
          <w:szCs w:val="24"/>
        </w:rPr>
        <w:t>d appellant and his wife</w:t>
      </w:r>
      <w:r w:rsidR="00403450">
        <w:rPr>
          <w:rFonts w:ascii="Arial" w:hAnsi="Arial" w:cs="Arial"/>
          <w:sz w:val="24"/>
          <w:szCs w:val="24"/>
        </w:rPr>
        <w:t xml:space="preserve">, accused 5, </w:t>
      </w:r>
      <w:r w:rsidR="007370B1" w:rsidRPr="005510BA">
        <w:rPr>
          <w:rFonts w:ascii="Arial" w:hAnsi="Arial" w:cs="Arial"/>
          <w:sz w:val="24"/>
          <w:szCs w:val="24"/>
        </w:rPr>
        <w:t xml:space="preserve">made all the arrangements </w:t>
      </w:r>
      <w:r w:rsidR="00403450">
        <w:rPr>
          <w:rFonts w:ascii="Arial" w:hAnsi="Arial" w:cs="Arial"/>
          <w:sz w:val="24"/>
          <w:szCs w:val="24"/>
        </w:rPr>
        <w:t xml:space="preserve">in respect of the collection and transportation of the cannabis </w:t>
      </w:r>
      <w:r w:rsidR="007370B1" w:rsidRPr="005510BA">
        <w:rPr>
          <w:rFonts w:ascii="Arial" w:hAnsi="Arial" w:cs="Arial"/>
          <w:sz w:val="24"/>
          <w:szCs w:val="24"/>
        </w:rPr>
        <w:t>with accused 7 (</w:t>
      </w:r>
      <w:r w:rsidR="00403450">
        <w:rPr>
          <w:rFonts w:ascii="Arial" w:hAnsi="Arial" w:cs="Arial"/>
          <w:sz w:val="24"/>
          <w:szCs w:val="24"/>
        </w:rPr>
        <w:t xml:space="preserve">also </w:t>
      </w:r>
      <w:r w:rsidR="007370B1" w:rsidRPr="005510BA">
        <w:rPr>
          <w:rFonts w:ascii="Arial" w:hAnsi="Arial" w:cs="Arial"/>
          <w:sz w:val="24"/>
          <w:szCs w:val="24"/>
        </w:rPr>
        <w:t xml:space="preserve">a police officer </w:t>
      </w:r>
      <w:r w:rsidR="00403450">
        <w:rPr>
          <w:rFonts w:ascii="Arial" w:hAnsi="Arial" w:cs="Arial"/>
          <w:sz w:val="24"/>
          <w:szCs w:val="24"/>
        </w:rPr>
        <w:t xml:space="preserve">at the time </w:t>
      </w:r>
      <w:r w:rsidR="007370B1" w:rsidRPr="005510BA">
        <w:rPr>
          <w:rFonts w:ascii="Arial" w:hAnsi="Arial" w:cs="Arial"/>
          <w:sz w:val="24"/>
          <w:szCs w:val="24"/>
        </w:rPr>
        <w:t xml:space="preserve">who was </w:t>
      </w:r>
      <w:r w:rsidR="00403450">
        <w:rPr>
          <w:rFonts w:ascii="Arial" w:hAnsi="Arial" w:cs="Arial"/>
          <w:sz w:val="24"/>
          <w:szCs w:val="24"/>
        </w:rPr>
        <w:t xml:space="preserve">charged but reluctantly </w:t>
      </w:r>
      <w:r w:rsidR="007370B1" w:rsidRPr="005510BA">
        <w:rPr>
          <w:rFonts w:ascii="Arial" w:hAnsi="Arial" w:cs="Arial"/>
          <w:sz w:val="24"/>
          <w:szCs w:val="24"/>
        </w:rPr>
        <w:t xml:space="preserve">acquitted </w:t>
      </w:r>
      <w:r w:rsidR="00403450">
        <w:rPr>
          <w:rFonts w:ascii="Arial" w:hAnsi="Arial" w:cs="Arial"/>
          <w:sz w:val="24"/>
          <w:szCs w:val="24"/>
        </w:rPr>
        <w:t xml:space="preserve">by </w:t>
      </w:r>
      <w:r w:rsidR="007370B1" w:rsidRPr="005510BA">
        <w:rPr>
          <w:rFonts w:ascii="Arial" w:hAnsi="Arial" w:cs="Arial"/>
          <w:sz w:val="24"/>
          <w:szCs w:val="24"/>
        </w:rPr>
        <w:t xml:space="preserve">the court </w:t>
      </w:r>
      <w:r w:rsidR="007370B1" w:rsidRPr="005510BA">
        <w:rPr>
          <w:rFonts w:ascii="Arial" w:hAnsi="Arial" w:cs="Arial"/>
          <w:i/>
          <w:sz w:val="24"/>
          <w:szCs w:val="24"/>
        </w:rPr>
        <w:t>a quo</w:t>
      </w:r>
      <w:r w:rsidR="007370B1" w:rsidRPr="005510BA">
        <w:rPr>
          <w:rFonts w:ascii="Arial" w:hAnsi="Arial" w:cs="Arial"/>
          <w:sz w:val="24"/>
          <w:szCs w:val="24"/>
        </w:rPr>
        <w:t>)</w:t>
      </w:r>
      <w:r w:rsidR="00403450">
        <w:rPr>
          <w:rFonts w:ascii="Arial" w:hAnsi="Arial" w:cs="Arial"/>
          <w:sz w:val="24"/>
          <w:szCs w:val="24"/>
        </w:rPr>
        <w:t>.</w:t>
      </w:r>
    </w:p>
    <w:p w14:paraId="5D1A9939" w14:textId="77777777" w:rsidR="00403450" w:rsidRDefault="00403450" w:rsidP="00403450">
      <w:pPr>
        <w:pStyle w:val="ListParagraph"/>
        <w:rPr>
          <w:rFonts w:ascii="Arial" w:hAnsi="Arial" w:cs="Arial"/>
          <w:sz w:val="24"/>
          <w:szCs w:val="24"/>
        </w:rPr>
      </w:pPr>
    </w:p>
    <w:p w14:paraId="6074FD5E" w14:textId="041F4426" w:rsidR="00101117" w:rsidRDefault="00D7543B" w:rsidP="00D7543B">
      <w:pPr>
        <w:spacing w:after="0" w:line="480" w:lineRule="auto"/>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758E4" w:rsidRPr="000965E9">
        <w:rPr>
          <w:rFonts w:ascii="Arial" w:eastAsia="Calibri" w:hAnsi="Arial" w:cs="Arial"/>
          <w:sz w:val="24"/>
          <w:szCs w:val="24"/>
        </w:rPr>
        <w:t>The first appellant pleaded not guilty</w:t>
      </w:r>
      <w:r w:rsidR="000965E9">
        <w:rPr>
          <w:rFonts w:ascii="Arial" w:eastAsia="Calibri" w:hAnsi="Arial" w:cs="Arial"/>
          <w:sz w:val="24"/>
          <w:szCs w:val="24"/>
        </w:rPr>
        <w:t xml:space="preserve"> and denied </w:t>
      </w:r>
      <w:r w:rsidR="006B4E46" w:rsidRPr="000965E9">
        <w:rPr>
          <w:rFonts w:ascii="Arial" w:hAnsi="Arial" w:cs="Arial"/>
          <w:sz w:val="24"/>
          <w:szCs w:val="24"/>
        </w:rPr>
        <w:t>knowledge of the content of the freight</w:t>
      </w:r>
      <w:r w:rsidR="007048C2" w:rsidRPr="000965E9">
        <w:rPr>
          <w:rFonts w:ascii="Arial" w:hAnsi="Arial" w:cs="Arial"/>
          <w:sz w:val="24"/>
          <w:szCs w:val="24"/>
        </w:rPr>
        <w:t xml:space="preserve">. </w:t>
      </w:r>
      <w:r w:rsidR="00C314E3">
        <w:rPr>
          <w:rFonts w:ascii="Arial" w:hAnsi="Arial" w:cs="Arial"/>
          <w:sz w:val="24"/>
          <w:szCs w:val="24"/>
        </w:rPr>
        <w:t>H</w:t>
      </w:r>
      <w:r w:rsidR="006B4E46" w:rsidRPr="000965E9">
        <w:rPr>
          <w:rFonts w:ascii="Arial" w:hAnsi="Arial" w:cs="Arial"/>
          <w:sz w:val="24"/>
          <w:szCs w:val="24"/>
        </w:rPr>
        <w:t>e further denied that he smelled any cannabis in the cabin of the bakkie</w:t>
      </w:r>
      <w:r w:rsidR="00C314E3">
        <w:rPr>
          <w:rFonts w:ascii="Arial" w:hAnsi="Arial" w:cs="Arial"/>
          <w:sz w:val="24"/>
          <w:szCs w:val="24"/>
        </w:rPr>
        <w:t xml:space="preserve"> and </w:t>
      </w:r>
      <w:r w:rsidR="006B4E46" w:rsidRPr="000965E9">
        <w:rPr>
          <w:rFonts w:ascii="Arial" w:hAnsi="Arial" w:cs="Arial"/>
          <w:sz w:val="24"/>
          <w:szCs w:val="24"/>
        </w:rPr>
        <w:t>did not admit that the</w:t>
      </w:r>
      <w:r w:rsidR="00966CA0">
        <w:rPr>
          <w:rFonts w:ascii="Arial" w:hAnsi="Arial" w:cs="Arial"/>
          <w:sz w:val="24"/>
          <w:szCs w:val="24"/>
        </w:rPr>
        <w:t xml:space="preserve"> 19 </w:t>
      </w:r>
      <w:r w:rsidR="006B4E46" w:rsidRPr="000965E9">
        <w:rPr>
          <w:rFonts w:ascii="Arial" w:hAnsi="Arial" w:cs="Arial"/>
          <w:sz w:val="24"/>
          <w:szCs w:val="24"/>
        </w:rPr>
        <w:t>bags found in the back of the bakkie contained cannabis.</w:t>
      </w:r>
      <w:r w:rsidR="000965E9">
        <w:rPr>
          <w:rFonts w:ascii="Arial" w:hAnsi="Arial" w:cs="Arial"/>
          <w:sz w:val="24"/>
          <w:szCs w:val="24"/>
        </w:rPr>
        <w:t xml:space="preserve"> He admitted during the trial that he had lied in his warning statement wherein he had </w:t>
      </w:r>
      <w:r w:rsidR="000D707A">
        <w:rPr>
          <w:rFonts w:ascii="Arial" w:hAnsi="Arial" w:cs="Arial"/>
          <w:sz w:val="24"/>
          <w:szCs w:val="24"/>
        </w:rPr>
        <w:t xml:space="preserve">stated that he was on his way back to Cape Town from Aliwal-North and merely obtained “a lift” from accused 1 in the Nissan bakkie. </w:t>
      </w:r>
      <w:r w:rsidR="00C314E3">
        <w:rPr>
          <w:rFonts w:ascii="Arial" w:hAnsi="Arial" w:cs="Arial"/>
          <w:sz w:val="24"/>
          <w:szCs w:val="24"/>
        </w:rPr>
        <w:t xml:space="preserve">The court </w:t>
      </w:r>
      <w:r w:rsidR="00C314E3">
        <w:rPr>
          <w:rFonts w:ascii="Arial" w:hAnsi="Arial" w:cs="Arial"/>
          <w:i/>
          <w:iCs/>
          <w:sz w:val="24"/>
          <w:szCs w:val="24"/>
        </w:rPr>
        <w:t>a quo</w:t>
      </w:r>
      <w:r w:rsidR="00C314E3">
        <w:rPr>
          <w:rFonts w:ascii="Arial" w:hAnsi="Arial" w:cs="Arial"/>
          <w:sz w:val="24"/>
          <w:szCs w:val="24"/>
        </w:rPr>
        <w:t>, correctly so in my view, rejected his evidence and he was convicted as aforesaid.</w:t>
      </w:r>
    </w:p>
    <w:p w14:paraId="0328DAF1" w14:textId="77777777" w:rsidR="000965E9" w:rsidRDefault="000965E9" w:rsidP="000965E9">
      <w:pPr>
        <w:pStyle w:val="ListParagraph"/>
        <w:rPr>
          <w:rFonts w:ascii="Arial" w:hAnsi="Arial" w:cs="Arial"/>
          <w:sz w:val="24"/>
          <w:szCs w:val="24"/>
        </w:rPr>
      </w:pPr>
    </w:p>
    <w:p w14:paraId="5163F038" w14:textId="0DDA208C" w:rsidR="000965E9" w:rsidRPr="000965E9" w:rsidRDefault="00D7543B" w:rsidP="00D7543B">
      <w:pPr>
        <w:spacing w:after="0" w:line="480" w:lineRule="auto"/>
        <w:contextualSpacing/>
        <w:jc w:val="both"/>
        <w:rPr>
          <w:rFonts w:ascii="Arial" w:eastAsia="Calibri" w:hAnsi="Arial" w:cs="Arial"/>
          <w:sz w:val="24"/>
          <w:szCs w:val="24"/>
        </w:rPr>
      </w:pPr>
      <w:r w:rsidRPr="000965E9">
        <w:rPr>
          <w:rFonts w:ascii="Arial" w:eastAsia="Calibri" w:hAnsi="Arial" w:cs="Arial"/>
          <w:sz w:val="24"/>
          <w:szCs w:val="24"/>
        </w:rPr>
        <w:t>[12]</w:t>
      </w:r>
      <w:r w:rsidRPr="000965E9">
        <w:rPr>
          <w:rFonts w:ascii="Arial" w:eastAsia="Calibri" w:hAnsi="Arial" w:cs="Arial"/>
          <w:sz w:val="24"/>
          <w:szCs w:val="24"/>
        </w:rPr>
        <w:tab/>
      </w:r>
      <w:r w:rsidR="000965E9" w:rsidRPr="005510BA">
        <w:rPr>
          <w:rFonts w:ascii="Arial" w:eastAsia="Calibri" w:hAnsi="Arial" w:cs="Arial"/>
          <w:sz w:val="24"/>
          <w:szCs w:val="24"/>
        </w:rPr>
        <w:t>For purposes of sentencing, the trial court accepted</w:t>
      </w:r>
      <w:r w:rsidR="000965E9">
        <w:rPr>
          <w:rFonts w:ascii="Arial" w:eastAsia="Calibri" w:hAnsi="Arial" w:cs="Arial"/>
          <w:sz w:val="24"/>
          <w:szCs w:val="24"/>
        </w:rPr>
        <w:t xml:space="preserve">, </w:t>
      </w:r>
      <w:r w:rsidR="000965E9" w:rsidRPr="005510BA">
        <w:rPr>
          <w:rFonts w:ascii="Arial" w:eastAsia="Calibri" w:hAnsi="Arial" w:cs="Arial"/>
          <w:sz w:val="24"/>
          <w:szCs w:val="24"/>
        </w:rPr>
        <w:t>by agreement between the state and the defen</w:t>
      </w:r>
      <w:r w:rsidR="000965E9">
        <w:rPr>
          <w:rFonts w:ascii="Arial" w:eastAsia="Calibri" w:hAnsi="Arial" w:cs="Arial"/>
          <w:sz w:val="24"/>
          <w:szCs w:val="24"/>
        </w:rPr>
        <w:t xml:space="preserve">ce, </w:t>
      </w:r>
      <w:r w:rsidR="000965E9" w:rsidRPr="005510BA">
        <w:rPr>
          <w:rFonts w:ascii="Arial" w:eastAsia="Calibri" w:hAnsi="Arial" w:cs="Arial"/>
          <w:sz w:val="24"/>
          <w:szCs w:val="24"/>
        </w:rPr>
        <w:t xml:space="preserve">a </w:t>
      </w:r>
      <w:r w:rsidR="000965E9" w:rsidRPr="005510BA">
        <w:rPr>
          <w:rFonts w:ascii="Arial" w:hAnsi="Arial" w:cs="Arial"/>
          <w:sz w:val="24"/>
          <w:szCs w:val="24"/>
        </w:rPr>
        <w:t>report in terms of 276(1)(h)</w:t>
      </w:r>
      <w:r w:rsidR="000965E9">
        <w:rPr>
          <w:rFonts w:ascii="Arial" w:hAnsi="Arial" w:cs="Arial"/>
          <w:sz w:val="24"/>
          <w:szCs w:val="24"/>
        </w:rPr>
        <w:t xml:space="preserve"> of the Criminal Procedure Act 51 of 1</w:t>
      </w:r>
      <w:r w:rsidR="00EF6236">
        <w:rPr>
          <w:rFonts w:ascii="Arial" w:hAnsi="Arial" w:cs="Arial"/>
          <w:sz w:val="24"/>
          <w:szCs w:val="24"/>
        </w:rPr>
        <w:t>9</w:t>
      </w:r>
      <w:r w:rsidR="000965E9">
        <w:rPr>
          <w:rFonts w:ascii="Arial" w:hAnsi="Arial" w:cs="Arial"/>
          <w:sz w:val="24"/>
          <w:szCs w:val="24"/>
        </w:rPr>
        <w:t xml:space="preserve">77 (“CPA”), prepared by a </w:t>
      </w:r>
      <w:r w:rsidR="000965E9" w:rsidRPr="002A0F23">
        <w:rPr>
          <w:rFonts w:ascii="Arial" w:hAnsi="Arial" w:cs="Arial"/>
          <w:sz w:val="24"/>
          <w:szCs w:val="24"/>
        </w:rPr>
        <w:t>probation officer.</w:t>
      </w:r>
      <w:r w:rsidR="000965E9" w:rsidRPr="005510BA">
        <w:rPr>
          <w:rFonts w:ascii="Arial" w:hAnsi="Arial" w:cs="Arial"/>
          <w:sz w:val="24"/>
          <w:szCs w:val="24"/>
        </w:rPr>
        <w:t xml:space="preserve"> </w:t>
      </w:r>
      <w:r w:rsidR="002A0F23">
        <w:rPr>
          <w:rFonts w:ascii="Arial" w:hAnsi="Arial" w:cs="Arial"/>
          <w:sz w:val="24"/>
          <w:szCs w:val="24"/>
        </w:rPr>
        <w:t>It is not in dispute that t</w:t>
      </w:r>
      <w:r w:rsidR="000965E9" w:rsidRPr="005510BA">
        <w:rPr>
          <w:rFonts w:ascii="Arial" w:hAnsi="Arial" w:cs="Arial"/>
          <w:sz w:val="24"/>
          <w:szCs w:val="24"/>
        </w:rPr>
        <w:t xml:space="preserve">he </w:t>
      </w:r>
      <w:r w:rsidR="002A0F23">
        <w:rPr>
          <w:rFonts w:ascii="Arial" w:hAnsi="Arial" w:cs="Arial"/>
          <w:sz w:val="24"/>
          <w:szCs w:val="24"/>
        </w:rPr>
        <w:t xml:space="preserve">court </w:t>
      </w:r>
      <w:r w:rsidR="002A0F23">
        <w:rPr>
          <w:rFonts w:ascii="Arial" w:hAnsi="Arial" w:cs="Arial"/>
          <w:i/>
          <w:iCs/>
          <w:sz w:val="24"/>
          <w:szCs w:val="24"/>
        </w:rPr>
        <w:t xml:space="preserve">a quo </w:t>
      </w:r>
      <w:r w:rsidR="002A0F23">
        <w:rPr>
          <w:rFonts w:ascii="Arial" w:hAnsi="Arial" w:cs="Arial"/>
          <w:sz w:val="24"/>
          <w:szCs w:val="24"/>
        </w:rPr>
        <w:t xml:space="preserve">carefully considered this report and the submissions made by counsel regarding the first appellant’s personal circumstances, his role in the crime that was committed, the seriousness of the offence, the purpose of sentencing and the delay in the finalisation of the trial. </w:t>
      </w:r>
    </w:p>
    <w:p w14:paraId="020375AF" w14:textId="1DC7918B" w:rsidR="000965E9" w:rsidRDefault="000965E9" w:rsidP="000965E9">
      <w:pPr>
        <w:pStyle w:val="ListParagraph"/>
        <w:rPr>
          <w:rFonts w:ascii="Arial" w:eastAsia="Calibri" w:hAnsi="Arial" w:cs="Arial"/>
          <w:sz w:val="24"/>
          <w:szCs w:val="24"/>
        </w:rPr>
      </w:pPr>
    </w:p>
    <w:p w14:paraId="59C65CD1" w14:textId="77777777" w:rsidR="00101117" w:rsidRPr="005510BA" w:rsidRDefault="00B06412" w:rsidP="00101117">
      <w:pPr>
        <w:rPr>
          <w:rFonts w:ascii="Arial" w:hAnsi="Arial" w:cs="Arial"/>
          <w:i/>
          <w:iCs/>
          <w:sz w:val="24"/>
          <w:szCs w:val="24"/>
          <w:u w:val="single"/>
        </w:rPr>
      </w:pPr>
      <w:r>
        <w:rPr>
          <w:rFonts w:ascii="Arial" w:hAnsi="Arial" w:cs="Arial"/>
          <w:i/>
          <w:iCs/>
          <w:sz w:val="24"/>
          <w:szCs w:val="24"/>
          <w:u w:val="single"/>
        </w:rPr>
        <w:t xml:space="preserve">New facts / </w:t>
      </w:r>
      <w:r w:rsidR="00101117" w:rsidRPr="005510BA">
        <w:rPr>
          <w:rFonts w:ascii="Arial" w:hAnsi="Arial" w:cs="Arial"/>
          <w:i/>
          <w:iCs/>
          <w:sz w:val="24"/>
          <w:szCs w:val="24"/>
          <w:u w:val="single"/>
        </w:rPr>
        <w:t>changed circumstances of the first appellant:</w:t>
      </w:r>
    </w:p>
    <w:p w14:paraId="29E39825" w14:textId="77777777" w:rsidR="00101117" w:rsidRPr="005510BA" w:rsidRDefault="00101117" w:rsidP="00101117">
      <w:pPr>
        <w:pStyle w:val="ListParagraph"/>
        <w:rPr>
          <w:rFonts w:ascii="Arial" w:hAnsi="Arial" w:cs="Arial"/>
          <w:sz w:val="24"/>
          <w:szCs w:val="24"/>
        </w:rPr>
      </w:pPr>
    </w:p>
    <w:p w14:paraId="1B50823C" w14:textId="5F45A50F" w:rsidR="00101117"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[13]</w:t>
      </w:r>
      <w:r w:rsidRPr="005510BA">
        <w:rPr>
          <w:rFonts w:ascii="Arial" w:eastAsia="Calibri" w:hAnsi="Arial" w:cs="Arial"/>
          <w:sz w:val="24"/>
          <w:szCs w:val="24"/>
        </w:rPr>
        <w:tab/>
      </w:r>
      <w:r w:rsidR="002A6FDC" w:rsidRPr="005510BA">
        <w:rPr>
          <w:rFonts w:ascii="Arial" w:hAnsi="Arial" w:cs="Arial"/>
          <w:sz w:val="24"/>
          <w:szCs w:val="24"/>
        </w:rPr>
        <w:t xml:space="preserve">As a result of the delay </w:t>
      </w:r>
      <w:r w:rsidR="00D47BEA">
        <w:rPr>
          <w:rFonts w:ascii="Arial" w:hAnsi="Arial" w:cs="Arial"/>
          <w:sz w:val="24"/>
          <w:szCs w:val="24"/>
        </w:rPr>
        <w:t xml:space="preserve">as </w:t>
      </w:r>
      <w:r w:rsidR="002A6FDC" w:rsidRPr="005510BA">
        <w:rPr>
          <w:rFonts w:ascii="Arial" w:hAnsi="Arial" w:cs="Arial"/>
          <w:sz w:val="24"/>
          <w:szCs w:val="24"/>
        </w:rPr>
        <w:t>outlined above</w:t>
      </w:r>
      <w:r w:rsidR="00C314E3">
        <w:rPr>
          <w:rFonts w:ascii="Arial" w:hAnsi="Arial" w:cs="Arial"/>
          <w:sz w:val="24"/>
          <w:szCs w:val="24"/>
        </w:rPr>
        <w:t xml:space="preserve"> and the first appellant’s changed personal circumstances, he </w:t>
      </w:r>
      <w:r w:rsidR="002A6FDC" w:rsidRPr="005510BA">
        <w:rPr>
          <w:rFonts w:ascii="Arial" w:hAnsi="Arial" w:cs="Arial"/>
          <w:sz w:val="24"/>
          <w:szCs w:val="24"/>
        </w:rPr>
        <w:t>sought leave to place the</w:t>
      </w:r>
      <w:r w:rsidR="00966CA0">
        <w:rPr>
          <w:rFonts w:ascii="Arial" w:hAnsi="Arial" w:cs="Arial"/>
          <w:sz w:val="24"/>
          <w:szCs w:val="24"/>
        </w:rPr>
        <w:t xml:space="preserve"> following</w:t>
      </w:r>
      <w:r w:rsidR="002A6FDC" w:rsidRPr="005510BA">
        <w:rPr>
          <w:rFonts w:ascii="Arial" w:hAnsi="Arial" w:cs="Arial"/>
          <w:sz w:val="24"/>
          <w:szCs w:val="24"/>
        </w:rPr>
        <w:t xml:space="preserve"> </w:t>
      </w:r>
      <w:r w:rsidR="002525A2">
        <w:rPr>
          <w:rFonts w:ascii="Arial" w:hAnsi="Arial" w:cs="Arial"/>
          <w:sz w:val="24"/>
          <w:szCs w:val="24"/>
        </w:rPr>
        <w:t xml:space="preserve">new </w:t>
      </w:r>
      <w:r w:rsidR="00C314E3">
        <w:rPr>
          <w:rFonts w:ascii="Arial" w:hAnsi="Arial" w:cs="Arial"/>
          <w:sz w:val="24"/>
          <w:szCs w:val="24"/>
        </w:rPr>
        <w:t xml:space="preserve">facts </w:t>
      </w:r>
      <w:r w:rsidR="002A6FDC" w:rsidRPr="005510BA">
        <w:rPr>
          <w:rFonts w:ascii="Arial" w:hAnsi="Arial" w:cs="Arial"/>
          <w:sz w:val="24"/>
          <w:szCs w:val="24"/>
        </w:rPr>
        <w:t>before the court</w:t>
      </w:r>
      <w:r w:rsidR="00C314E3">
        <w:rPr>
          <w:rFonts w:ascii="Arial" w:hAnsi="Arial" w:cs="Arial"/>
          <w:sz w:val="24"/>
          <w:szCs w:val="24"/>
        </w:rPr>
        <w:t xml:space="preserve"> on appeal</w:t>
      </w:r>
      <w:r w:rsidR="002A6FDC" w:rsidRPr="005510BA">
        <w:rPr>
          <w:rFonts w:ascii="Arial" w:hAnsi="Arial" w:cs="Arial"/>
          <w:sz w:val="24"/>
          <w:szCs w:val="24"/>
        </w:rPr>
        <w:t>:</w:t>
      </w:r>
    </w:p>
    <w:p w14:paraId="7AA0F383" w14:textId="77777777" w:rsidR="00101117" w:rsidRPr="005510BA" w:rsidRDefault="00101117" w:rsidP="00101117">
      <w:pPr>
        <w:spacing w:after="0" w:line="480" w:lineRule="auto"/>
        <w:contextualSpacing/>
        <w:jc w:val="both"/>
        <w:rPr>
          <w:rFonts w:ascii="Arial" w:eastAsia="Calibri" w:hAnsi="Arial" w:cs="Arial"/>
          <w:sz w:val="24"/>
          <w:szCs w:val="24"/>
        </w:rPr>
      </w:pPr>
    </w:p>
    <w:p w14:paraId="0BAADFE1" w14:textId="5A85EF99" w:rsidR="00101117" w:rsidRPr="00D7543B" w:rsidRDefault="00D7543B" w:rsidP="00D7543B">
      <w:pPr>
        <w:spacing w:after="0" w:line="480" w:lineRule="auto"/>
        <w:ind w:left="1185" w:hanging="465"/>
        <w:jc w:val="both"/>
        <w:rPr>
          <w:rFonts w:ascii="Arial" w:eastAsia="Calibri" w:hAnsi="Arial" w:cs="Arial"/>
          <w:sz w:val="24"/>
          <w:szCs w:val="24"/>
        </w:rPr>
      </w:pPr>
      <w:r w:rsidRPr="00B3408B">
        <w:rPr>
          <w:rFonts w:ascii="Arial" w:hAnsi="Arial" w:cs="Arial"/>
          <w:sz w:val="24"/>
          <w:szCs w:val="24"/>
        </w:rPr>
        <w:t>13.1</w:t>
      </w:r>
      <w:r w:rsidRPr="00B3408B">
        <w:rPr>
          <w:rFonts w:ascii="Arial" w:hAnsi="Arial" w:cs="Arial"/>
          <w:sz w:val="24"/>
          <w:szCs w:val="24"/>
        </w:rPr>
        <w:tab/>
      </w:r>
      <w:r w:rsidR="000965E9" w:rsidRPr="00D7543B">
        <w:rPr>
          <w:rFonts w:ascii="Arial" w:hAnsi="Arial" w:cs="Arial"/>
          <w:sz w:val="24"/>
          <w:szCs w:val="24"/>
        </w:rPr>
        <w:t xml:space="preserve">He </w:t>
      </w:r>
      <w:r w:rsidR="00101117" w:rsidRPr="00D7543B">
        <w:rPr>
          <w:rFonts w:ascii="Arial" w:hAnsi="Arial" w:cs="Arial"/>
          <w:sz w:val="24"/>
          <w:szCs w:val="24"/>
        </w:rPr>
        <w:t>was</w:t>
      </w:r>
      <w:r w:rsidR="002A0F23" w:rsidRPr="00D7543B">
        <w:rPr>
          <w:rFonts w:ascii="Arial" w:hAnsi="Arial" w:cs="Arial"/>
          <w:sz w:val="24"/>
          <w:szCs w:val="24"/>
        </w:rPr>
        <w:t xml:space="preserve"> </w:t>
      </w:r>
      <w:r w:rsidR="007F0D49" w:rsidRPr="00D7543B">
        <w:rPr>
          <w:rFonts w:ascii="Arial" w:hAnsi="Arial" w:cs="Arial"/>
          <w:sz w:val="24"/>
          <w:szCs w:val="24"/>
        </w:rPr>
        <w:t xml:space="preserve">in his late twenties </w:t>
      </w:r>
      <w:r w:rsidR="00101117" w:rsidRPr="00D7543B">
        <w:rPr>
          <w:rFonts w:ascii="Arial" w:hAnsi="Arial" w:cs="Arial"/>
          <w:sz w:val="24"/>
          <w:szCs w:val="24"/>
        </w:rPr>
        <w:t>when he committed the offence</w:t>
      </w:r>
      <w:r w:rsidR="007F0D49" w:rsidRPr="00D7543B">
        <w:rPr>
          <w:rFonts w:ascii="Arial" w:hAnsi="Arial" w:cs="Arial"/>
          <w:sz w:val="24"/>
          <w:szCs w:val="24"/>
        </w:rPr>
        <w:t xml:space="preserve"> and is </w:t>
      </w:r>
      <w:r w:rsidR="00101117" w:rsidRPr="00D7543B">
        <w:rPr>
          <w:rFonts w:ascii="Arial" w:hAnsi="Arial" w:cs="Arial"/>
          <w:sz w:val="24"/>
          <w:szCs w:val="24"/>
        </w:rPr>
        <w:t xml:space="preserve">now </w:t>
      </w:r>
      <w:r w:rsidR="007F0D49" w:rsidRPr="00D7543B">
        <w:rPr>
          <w:rFonts w:ascii="Arial" w:hAnsi="Arial" w:cs="Arial"/>
          <w:sz w:val="24"/>
          <w:szCs w:val="24"/>
        </w:rPr>
        <w:t>54 years old</w:t>
      </w:r>
      <w:r w:rsidR="00101117" w:rsidRPr="00D7543B">
        <w:rPr>
          <w:rFonts w:ascii="Arial" w:hAnsi="Arial" w:cs="Arial"/>
          <w:sz w:val="24"/>
          <w:szCs w:val="24"/>
        </w:rPr>
        <w:t>;</w:t>
      </w:r>
    </w:p>
    <w:p w14:paraId="203D0B2D" w14:textId="77777777" w:rsidR="00B3408B" w:rsidRPr="00B3408B" w:rsidRDefault="00B3408B" w:rsidP="00B3408B">
      <w:pPr>
        <w:pStyle w:val="ListParagraph"/>
        <w:spacing w:after="0" w:line="480" w:lineRule="auto"/>
        <w:ind w:left="1185"/>
        <w:jc w:val="both"/>
        <w:rPr>
          <w:rFonts w:ascii="Arial" w:eastAsia="Calibri" w:hAnsi="Arial" w:cs="Arial"/>
          <w:sz w:val="24"/>
          <w:szCs w:val="24"/>
        </w:rPr>
      </w:pPr>
    </w:p>
    <w:p w14:paraId="109CFA46" w14:textId="16431811" w:rsidR="00101117" w:rsidRPr="00D7543B" w:rsidRDefault="00D7543B" w:rsidP="00D7543B">
      <w:pPr>
        <w:spacing w:after="0" w:line="480" w:lineRule="auto"/>
        <w:ind w:left="1185" w:hanging="465"/>
        <w:jc w:val="both"/>
        <w:rPr>
          <w:rFonts w:ascii="Arial" w:eastAsia="Calibri" w:hAnsi="Arial" w:cs="Arial"/>
          <w:sz w:val="24"/>
          <w:szCs w:val="24"/>
        </w:rPr>
      </w:pPr>
      <w:r w:rsidRPr="00B3408B">
        <w:rPr>
          <w:rFonts w:ascii="Arial" w:hAnsi="Arial" w:cs="Arial"/>
          <w:sz w:val="24"/>
          <w:szCs w:val="24"/>
        </w:rPr>
        <w:t>13.2</w:t>
      </w:r>
      <w:r w:rsidRPr="00B3408B">
        <w:rPr>
          <w:rFonts w:ascii="Arial" w:hAnsi="Arial" w:cs="Arial"/>
          <w:sz w:val="24"/>
          <w:szCs w:val="24"/>
        </w:rPr>
        <w:tab/>
      </w:r>
      <w:r w:rsidR="00101117" w:rsidRPr="00D7543B">
        <w:rPr>
          <w:rFonts w:ascii="Arial" w:hAnsi="Arial" w:cs="Arial"/>
          <w:sz w:val="24"/>
          <w:szCs w:val="24"/>
        </w:rPr>
        <w:t>He married Ms Berenice Haggis about 7 years ago and they live in an informal settlement on the Cape Flats. They do not have children although they both have major children from their previous marriages;</w:t>
      </w:r>
    </w:p>
    <w:p w14:paraId="5B45E607" w14:textId="77777777" w:rsidR="00B3408B" w:rsidRPr="00B3408B" w:rsidRDefault="00B3408B" w:rsidP="00B3408B">
      <w:pPr>
        <w:pStyle w:val="ListParagraph"/>
        <w:rPr>
          <w:rFonts w:ascii="Arial" w:eastAsia="Calibri" w:hAnsi="Arial" w:cs="Arial"/>
          <w:sz w:val="24"/>
          <w:szCs w:val="24"/>
        </w:rPr>
      </w:pPr>
    </w:p>
    <w:p w14:paraId="5CA1EC84" w14:textId="70A0B6AC" w:rsidR="00101117" w:rsidRPr="00D7543B" w:rsidRDefault="00D7543B" w:rsidP="00D7543B">
      <w:pPr>
        <w:spacing w:after="0" w:line="480" w:lineRule="auto"/>
        <w:ind w:left="1185" w:hanging="465"/>
        <w:jc w:val="both"/>
        <w:rPr>
          <w:rFonts w:ascii="Arial" w:eastAsia="Calibri" w:hAnsi="Arial" w:cs="Arial"/>
          <w:sz w:val="24"/>
          <w:szCs w:val="24"/>
        </w:rPr>
      </w:pPr>
      <w:r w:rsidRPr="00B3408B">
        <w:rPr>
          <w:rFonts w:ascii="Arial" w:hAnsi="Arial" w:cs="Arial"/>
          <w:sz w:val="24"/>
          <w:szCs w:val="24"/>
        </w:rPr>
        <w:t>13.3</w:t>
      </w:r>
      <w:r w:rsidRPr="00B3408B">
        <w:rPr>
          <w:rFonts w:ascii="Arial" w:hAnsi="Arial" w:cs="Arial"/>
          <w:sz w:val="24"/>
          <w:szCs w:val="24"/>
        </w:rPr>
        <w:tab/>
      </w:r>
      <w:r w:rsidR="00101117" w:rsidRPr="00D7543B">
        <w:rPr>
          <w:rFonts w:ascii="Arial" w:hAnsi="Arial" w:cs="Arial"/>
          <w:sz w:val="24"/>
          <w:szCs w:val="24"/>
        </w:rPr>
        <w:t xml:space="preserve">The </w:t>
      </w:r>
      <w:r w:rsidR="00CA3068" w:rsidRPr="00D7543B">
        <w:rPr>
          <w:rFonts w:ascii="Arial" w:hAnsi="Arial" w:cs="Arial"/>
          <w:sz w:val="24"/>
          <w:szCs w:val="24"/>
        </w:rPr>
        <w:t xml:space="preserve">first </w:t>
      </w:r>
      <w:r w:rsidR="00101117" w:rsidRPr="00D7543B">
        <w:rPr>
          <w:rFonts w:ascii="Arial" w:hAnsi="Arial" w:cs="Arial"/>
          <w:sz w:val="24"/>
          <w:szCs w:val="24"/>
        </w:rPr>
        <w:t xml:space="preserve">appellant is unemployed whilst Ms Haggis is employed as a general worker. She is the breadwinner and they experience serious financial difficulties. According </w:t>
      </w:r>
      <w:r w:rsidR="00CA3068" w:rsidRPr="00D7543B">
        <w:rPr>
          <w:rFonts w:ascii="Arial" w:hAnsi="Arial" w:cs="Arial"/>
          <w:sz w:val="24"/>
          <w:szCs w:val="24"/>
        </w:rPr>
        <w:t xml:space="preserve">to </w:t>
      </w:r>
      <w:r w:rsidR="00101117" w:rsidRPr="00D7543B">
        <w:rPr>
          <w:rFonts w:ascii="Arial" w:hAnsi="Arial" w:cs="Arial"/>
          <w:sz w:val="24"/>
          <w:szCs w:val="24"/>
        </w:rPr>
        <w:t xml:space="preserve">the undisputed facts placed before the court, she barely </w:t>
      </w:r>
      <w:r w:rsidR="00CA3068" w:rsidRPr="00D7543B">
        <w:rPr>
          <w:rFonts w:ascii="Arial" w:hAnsi="Arial" w:cs="Arial"/>
          <w:sz w:val="24"/>
          <w:szCs w:val="24"/>
        </w:rPr>
        <w:t xml:space="preserve">earns </w:t>
      </w:r>
      <w:r w:rsidR="00101117" w:rsidRPr="00D7543B">
        <w:rPr>
          <w:rFonts w:ascii="Arial" w:hAnsi="Arial" w:cs="Arial"/>
          <w:sz w:val="24"/>
          <w:szCs w:val="24"/>
        </w:rPr>
        <w:t>enough to maintain them both;</w:t>
      </w:r>
    </w:p>
    <w:p w14:paraId="118233A2" w14:textId="77777777" w:rsidR="00B3408B" w:rsidRPr="00B3408B" w:rsidRDefault="00B3408B" w:rsidP="00B3408B">
      <w:pPr>
        <w:pStyle w:val="ListParagraph"/>
        <w:rPr>
          <w:rFonts w:ascii="Arial" w:eastAsia="Calibri" w:hAnsi="Arial" w:cs="Arial"/>
          <w:sz w:val="24"/>
          <w:szCs w:val="24"/>
        </w:rPr>
      </w:pPr>
    </w:p>
    <w:p w14:paraId="2B7A61B1" w14:textId="1E80F813" w:rsidR="00101117" w:rsidRPr="00D7543B" w:rsidRDefault="00D7543B" w:rsidP="00D7543B">
      <w:pPr>
        <w:spacing w:after="0" w:line="480" w:lineRule="auto"/>
        <w:ind w:left="1185" w:hanging="465"/>
        <w:jc w:val="both"/>
        <w:rPr>
          <w:rFonts w:ascii="Arial" w:eastAsia="Calibri" w:hAnsi="Arial" w:cs="Arial"/>
          <w:sz w:val="24"/>
          <w:szCs w:val="24"/>
        </w:rPr>
      </w:pPr>
      <w:r w:rsidRPr="00B3408B">
        <w:rPr>
          <w:rFonts w:ascii="Arial" w:hAnsi="Arial" w:cs="Arial"/>
          <w:sz w:val="24"/>
          <w:szCs w:val="24"/>
        </w:rPr>
        <w:t>13.4</w:t>
      </w:r>
      <w:r w:rsidRPr="00B3408B">
        <w:rPr>
          <w:rFonts w:ascii="Arial" w:hAnsi="Arial" w:cs="Arial"/>
          <w:sz w:val="24"/>
          <w:szCs w:val="24"/>
        </w:rPr>
        <w:tab/>
      </w:r>
      <w:r w:rsidR="00101117" w:rsidRPr="00D7543B">
        <w:rPr>
          <w:rFonts w:ascii="Arial" w:hAnsi="Arial" w:cs="Arial"/>
          <w:sz w:val="24"/>
          <w:szCs w:val="24"/>
        </w:rPr>
        <w:t>The disability grant which the first appellant previously received has been stopped and he has applied for another grant.</w:t>
      </w:r>
    </w:p>
    <w:p w14:paraId="2EDF0353" w14:textId="77777777" w:rsidR="00B3408B" w:rsidRPr="00B3408B" w:rsidRDefault="00B3408B" w:rsidP="00B3408B">
      <w:pPr>
        <w:pStyle w:val="ListParagraph"/>
        <w:rPr>
          <w:rFonts w:ascii="Arial" w:eastAsia="Calibri" w:hAnsi="Arial" w:cs="Arial"/>
          <w:sz w:val="24"/>
          <w:szCs w:val="24"/>
        </w:rPr>
      </w:pPr>
    </w:p>
    <w:p w14:paraId="2956A227" w14:textId="57E4B759" w:rsidR="00101117" w:rsidRPr="00D7543B" w:rsidRDefault="00D7543B" w:rsidP="00D7543B">
      <w:pPr>
        <w:spacing w:after="0" w:line="480" w:lineRule="auto"/>
        <w:ind w:left="1185" w:hanging="465"/>
        <w:jc w:val="both"/>
        <w:rPr>
          <w:rFonts w:ascii="Arial" w:eastAsia="Calibri" w:hAnsi="Arial" w:cs="Arial"/>
          <w:sz w:val="24"/>
          <w:szCs w:val="24"/>
        </w:rPr>
      </w:pPr>
      <w:r w:rsidRPr="00B3408B">
        <w:rPr>
          <w:rFonts w:ascii="Arial" w:hAnsi="Arial" w:cs="Arial"/>
          <w:sz w:val="24"/>
          <w:szCs w:val="24"/>
        </w:rPr>
        <w:t>13.5</w:t>
      </w:r>
      <w:r w:rsidRPr="00B3408B">
        <w:rPr>
          <w:rFonts w:ascii="Arial" w:hAnsi="Arial" w:cs="Arial"/>
          <w:sz w:val="24"/>
          <w:szCs w:val="24"/>
        </w:rPr>
        <w:tab/>
      </w:r>
      <w:r w:rsidR="00101117" w:rsidRPr="00D7543B">
        <w:rPr>
          <w:rFonts w:ascii="Arial" w:hAnsi="Arial" w:cs="Arial"/>
          <w:sz w:val="24"/>
          <w:szCs w:val="24"/>
        </w:rPr>
        <w:t>The first appellant was previously employed for fifteen (15) years until 2019;</w:t>
      </w:r>
    </w:p>
    <w:p w14:paraId="5426A70E" w14:textId="77777777" w:rsidR="00B3408B" w:rsidRPr="00B3408B" w:rsidRDefault="00B3408B" w:rsidP="00B3408B">
      <w:pPr>
        <w:pStyle w:val="ListParagraph"/>
        <w:rPr>
          <w:rFonts w:ascii="Arial" w:eastAsia="Calibri" w:hAnsi="Arial" w:cs="Arial"/>
          <w:sz w:val="24"/>
          <w:szCs w:val="24"/>
        </w:rPr>
      </w:pPr>
    </w:p>
    <w:p w14:paraId="406A1A09" w14:textId="7EE5C5F3" w:rsidR="00101117" w:rsidRPr="00D7543B" w:rsidRDefault="00D7543B" w:rsidP="00D7543B">
      <w:pPr>
        <w:spacing w:after="0" w:line="480" w:lineRule="auto"/>
        <w:ind w:left="1185" w:hanging="465"/>
        <w:jc w:val="both"/>
        <w:rPr>
          <w:rFonts w:ascii="Arial" w:eastAsia="Calibri" w:hAnsi="Arial" w:cs="Arial"/>
          <w:sz w:val="24"/>
          <w:szCs w:val="24"/>
        </w:rPr>
      </w:pPr>
      <w:r w:rsidRPr="00B3408B">
        <w:rPr>
          <w:rFonts w:ascii="Arial" w:hAnsi="Arial" w:cs="Arial"/>
          <w:sz w:val="24"/>
          <w:szCs w:val="24"/>
        </w:rPr>
        <w:lastRenderedPageBreak/>
        <w:t>13.6</w:t>
      </w:r>
      <w:r w:rsidRPr="00B3408B">
        <w:rPr>
          <w:rFonts w:ascii="Arial" w:hAnsi="Arial" w:cs="Arial"/>
          <w:sz w:val="24"/>
          <w:szCs w:val="24"/>
        </w:rPr>
        <w:tab/>
      </w:r>
      <w:r w:rsidR="00101117" w:rsidRPr="00D7543B">
        <w:rPr>
          <w:rFonts w:ascii="Arial" w:hAnsi="Arial" w:cs="Arial"/>
          <w:sz w:val="24"/>
          <w:szCs w:val="24"/>
        </w:rPr>
        <w:t xml:space="preserve">The first appellant suffered </w:t>
      </w:r>
      <w:r w:rsidR="00523F02" w:rsidRPr="00D7543B">
        <w:rPr>
          <w:rFonts w:ascii="Arial" w:hAnsi="Arial" w:cs="Arial"/>
          <w:sz w:val="24"/>
          <w:szCs w:val="24"/>
        </w:rPr>
        <w:t xml:space="preserve">two </w:t>
      </w:r>
      <w:r w:rsidR="00101117" w:rsidRPr="00D7543B">
        <w:rPr>
          <w:rFonts w:ascii="Arial" w:hAnsi="Arial" w:cs="Arial"/>
          <w:sz w:val="24"/>
          <w:szCs w:val="24"/>
        </w:rPr>
        <w:t>strokes during 2020</w:t>
      </w:r>
      <w:r w:rsidR="007048C2" w:rsidRPr="00D7543B">
        <w:rPr>
          <w:rFonts w:ascii="Arial" w:hAnsi="Arial" w:cs="Arial"/>
          <w:sz w:val="24"/>
          <w:szCs w:val="24"/>
        </w:rPr>
        <w:t xml:space="preserve">. </w:t>
      </w:r>
      <w:r w:rsidR="00101117" w:rsidRPr="00D7543B">
        <w:rPr>
          <w:rFonts w:ascii="Arial" w:hAnsi="Arial" w:cs="Arial"/>
          <w:sz w:val="24"/>
          <w:szCs w:val="24"/>
        </w:rPr>
        <w:t>According to medical reports obtained from Dr Swanepoel and Dr Van Jaarsveld, the first appellant</w:t>
      </w:r>
      <w:r w:rsidR="00523F02" w:rsidRPr="00D7543B">
        <w:rPr>
          <w:rFonts w:ascii="Arial" w:hAnsi="Arial" w:cs="Arial"/>
          <w:sz w:val="24"/>
          <w:szCs w:val="24"/>
        </w:rPr>
        <w:t xml:space="preserve"> </w:t>
      </w:r>
      <w:r w:rsidR="00101117" w:rsidRPr="00D7543B">
        <w:rPr>
          <w:rFonts w:ascii="Arial" w:hAnsi="Arial" w:cs="Arial"/>
          <w:sz w:val="24"/>
          <w:szCs w:val="24"/>
        </w:rPr>
        <w:t xml:space="preserve">suffers from uncontrolled hypertension, is currently being treated at </w:t>
      </w:r>
      <w:r w:rsidR="00046A19" w:rsidRPr="00D7543B">
        <w:rPr>
          <w:rFonts w:ascii="Arial" w:hAnsi="Arial" w:cs="Arial"/>
          <w:sz w:val="24"/>
          <w:szCs w:val="24"/>
        </w:rPr>
        <w:t xml:space="preserve">the </w:t>
      </w:r>
      <w:r w:rsidR="00101117" w:rsidRPr="00D7543B">
        <w:rPr>
          <w:rFonts w:ascii="Arial" w:hAnsi="Arial" w:cs="Arial"/>
          <w:sz w:val="24"/>
          <w:szCs w:val="24"/>
        </w:rPr>
        <w:t>Bishop Lavis Day Hospital and is receiving medication;</w:t>
      </w:r>
    </w:p>
    <w:p w14:paraId="4175AB54" w14:textId="77777777" w:rsidR="009A6528" w:rsidRPr="005510BA" w:rsidRDefault="009A6528" w:rsidP="009A6528">
      <w:pPr>
        <w:pStyle w:val="ListParagraph"/>
        <w:spacing w:after="0" w:line="480" w:lineRule="auto"/>
        <w:ind w:left="3240"/>
        <w:jc w:val="both"/>
        <w:rPr>
          <w:rFonts w:ascii="Arial" w:eastAsia="Calibri" w:hAnsi="Arial" w:cs="Arial"/>
          <w:sz w:val="24"/>
          <w:szCs w:val="24"/>
        </w:rPr>
      </w:pPr>
    </w:p>
    <w:p w14:paraId="5A3A8A1C" w14:textId="3BCE99DC" w:rsidR="00101117" w:rsidRPr="00D7543B" w:rsidRDefault="00D7543B" w:rsidP="00D7543B">
      <w:pPr>
        <w:spacing w:after="0" w:line="480" w:lineRule="auto"/>
        <w:ind w:left="2160" w:hanging="720"/>
        <w:jc w:val="both"/>
        <w:rPr>
          <w:rFonts w:ascii="Arial" w:eastAsia="Calibri" w:hAnsi="Arial" w:cs="Arial"/>
          <w:sz w:val="24"/>
          <w:szCs w:val="24"/>
        </w:rPr>
      </w:pPr>
      <w:r w:rsidRPr="00B3408B">
        <w:rPr>
          <w:rFonts w:ascii="Arial" w:hAnsi="Arial" w:cs="Arial"/>
          <w:sz w:val="24"/>
          <w:szCs w:val="24"/>
        </w:rPr>
        <w:t>13.6.1</w:t>
      </w:r>
      <w:r w:rsidRPr="00B3408B">
        <w:rPr>
          <w:rFonts w:ascii="Arial" w:hAnsi="Arial" w:cs="Arial"/>
          <w:sz w:val="24"/>
          <w:szCs w:val="24"/>
        </w:rPr>
        <w:tab/>
      </w:r>
      <w:r w:rsidR="00101117" w:rsidRPr="00D7543B">
        <w:rPr>
          <w:rFonts w:ascii="Arial" w:hAnsi="Arial" w:cs="Arial"/>
          <w:sz w:val="24"/>
          <w:szCs w:val="24"/>
        </w:rPr>
        <w:t>his memory has been affected;</w:t>
      </w:r>
    </w:p>
    <w:p w14:paraId="7044DE83" w14:textId="77777777" w:rsidR="00B3408B" w:rsidRPr="00B3408B" w:rsidRDefault="00B3408B" w:rsidP="00B3408B">
      <w:pPr>
        <w:pStyle w:val="ListParagraph"/>
        <w:spacing w:after="0" w:line="480" w:lineRule="auto"/>
        <w:ind w:left="2160"/>
        <w:jc w:val="both"/>
        <w:rPr>
          <w:rFonts w:ascii="Arial" w:eastAsia="Calibri" w:hAnsi="Arial" w:cs="Arial"/>
          <w:sz w:val="24"/>
          <w:szCs w:val="24"/>
        </w:rPr>
      </w:pPr>
    </w:p>
    <w:p w14:paraId="7E4955F9" w14:textId="545A75C2" w:rsidR="00101117" w:rsidRPr="00D7543B" w:rsidRDefault="00D7543B" w:rsidP="00D7543B">
      <w:pPr>
        <w:spacing w:after="0" w:line="480" w:lineRule="auto"/>
        <w:ind w:left="2160" w:hanging="720"/>
        <w:jc w:val="both"/>
        <w:rPr>
          <w:rFonts w:ascii="Arial" w:eastAsia="Calibri" w:hAnsi="Arial" w:cs="Arial"/>
          <w:sz w:val="24"/>
          <w:szCs w:val="24"/>
        </w:rPr>
      </w:pPr>
      <w:r w:rsidRPr="00B3408B">
        <w:rPr>
          <w:rFonts w:ascii="Arial" w:hAnsi="Arial" w:cs="Arial"/>
          <w:sz w:val="24"/>
          <w:szCs w:val="24"/>
        </w:rPr>
        <w:t>13.6.2</w:t>
      </w:r>
      <w:r w:rsidRPr="00B3408B">
        <w:rPr>
          <w:rFonts w:ascii="Arial" w:hAnsi="Arial" w:cs="Arial"/>
          <w:sz w:val="24"/>
          <w:szCs w:val="24"/>
        </w:rPr>
        <w:tab/>
      </w:r>
      <w:r w:rsidR="00101117" w:rsidRPr="00D7543B">
        <w:rPr>
          <w:rFonts w:ascii="Arial" w:hAnsi="Arial" w:cs="Arial"/>
          <w:sz w:val="24"/>
          <w:szCs w:val="24"/>
        </w:rPr>
        <w:t xml:space="preserve">he is slow to use the bathroom and has frequent accidents with urinary </w:t>
      </w:r>
      <w:r w:rsidR="00046A19" w:rsidRPr="00D7543B">
        <w:rPr>
          <w:rFonts w:ascii="Arial" w:hAnsi="Arial" w:cs="Arial"/>
          <w:sz w:val="24"/>
          <w:szCs w:val="24"/>
        </w:rPr>
        <w:t xml:space="preserve">incontinence </w:t>
      </w:r>
      <w:r w:rsidR="00101117" w:rsidRPr="00D7543B">
        <w:rPr>
          <w:rFonts w:ascii="Arial" w:hAnsi="Arial" w:cs="Arial"/>
          <w:sz w:val="24"/>
          <w:szCs w:val="24"/>
        </w:rPr>
        <w:t>and soils himself</w:t>
      </w:r>
      <w:r w:rsidR="002525A2" w:rsidRPr="00D7543B">
        <w:rPr>
          <w:rFonts w:ascii="Arial" w:hAnsi="Arial" w:cs="Arial"/>
          <w:sz w:val="24"/>
          <w:szCs w:val="24"/>
        </w:rPr>
        <w:t xml:space="preserve"> whereafter he is </w:t>
      </w:r>
      <w:r w:rsidR="00101117" w:rsidRPr="00D7543B">
        <w:rPr>
          <w:rFonts w:ascii="Arial" w:hAnsi="Arial" w:cs="Arial"/>
          <w:sz w:val="24"/>
          <w:szCs w:val="24"/>
        </w:rPr>
        <w:t>unable to clean himself, and in this regard he is totally dependent on Ms Haggis;</w:t>
      </w:r>
    </w:p>
    <w:p w14:paraId="3C94C7F2" w14:textId="77777777" w:rsidR="00B3408B" w:rsidRPr="00B3408B" w:rsidRDefault="00B3408B" w:rsidP="00B3408B">
      <w:pPr>
        <w:pStyle w:val="ListParagraph"/>
        <w:rPr>
          <w:rFonts w:ascii="Arial" w:eastAsia="Calibri" w:hAnsi="Arial" w:cs="Arial"/>
          <w:sz w:val="24"/>
          <w:szCs w:val="24"/>
        </w:rPr>
      </w:pPr>
    </w:p>
    <w:p w14:paraId="2AB61150" w14:textId="38AECF58" w:rsidR="00A547A9" w:rsidRPr="00D7543B" w:rsidRDefault="00D7543B" w:rsidP="00D7543B">
      <w:pPr>
        <w:spacing w:after="0" w:line="480" w:lineRule="auto"/>
        <w:ind w:left="2160" w:hanging="720"/>
        <w:jc w:val="both"/>
        <w:rPr>
          <w:rFonts w:ascii="Arial" w:eastAsia="Calibri" w:hAnsi="Arial" w:cs="Arial"/>
          <w:sz w:val="24"/>
          <w:szCs w:val="24"/>
        </w:rPr>
      </w:pPr>
      <w:r w:rsidRPr="00B3408B">
        <w:rPr>
          <w:rFonts w:ascii="Arial" w:hAnsi="Arial" w:cs="Arial"/>
          <w:sz w:val="24"/>
          <w:szCs w:val="24"/>
        </w:rPr>
        <w:t>13.6.3</w:t>
      </w:r>
      <w:r w:rsidRPr="00B3408B">
        <w:rPr>
          <w:rFonts w:ascii="Arial" w:hAnsi="Arial" w:cs="Arial"/>
          <w:sz w:val="24"/>
          <w:szCs w:val="24"/>
        </w:rPr>
        <w:tab/>
      </w:r>
      <w:r w:rsidR="00101117" w:rsidRPr="00D7543B">
        <w:rPr>
          <w:rFonts w:ascii="Arial" w:hAnsi="Arial" w:cs="Arial"/>
          <w:sz w:val="24"/>
          <w:szCs w:val="24"/>
        </w:rPr>
        <w:t>he needs assistance with daily tasks such as dressing, washing himself and grooming as a result of his cognitive impairment and decreased endurance; and</w:t>
      </w:r>
    </w:p>
    <w:p w14:paraId="61DE05C2" w14:textId="77777777" w:rsidR="00B3408B" w:rsidRPr="00B3408B" w:rsidRDefault="00B3408B" w:rsidP="00B3408B">
      <w:pPr>
        <w:pStyle w:val="ListParagraph"/>
        <w:rPr>
          <w:rFonts w:ascii="Arial" w:eastAsia="Calibri" w:hAnsi="Arial" w:cs="Arial"/>
          <w:sz w:val="24"/>
          <w:szCs w:val="24"/>
        </w:rPr>
      </w:pPr>
    </w:p>
    <w:p w14:paraId="4D2FEE29" w14:textId="2C3C7135" w:rsidR="00C314E3" w:rsidRPr="00D7543B" w:rsidRDefault="00D7543B" w:rsidP="00D7543B">
      <w:pPr>
        <w:spacing w:after="0" w:line="480" w:lineRule="auto"/>
        <w:ind w:left="2160" w:hanging="720"/>
        <w:jc w:val="both"/>
        <w:rPr>
          <w:rFonts w:ascii="Arial" w:eastAsia="Calibri" w:hAnsi="Arial" w:cs="Arial"/>
          <w:sz w:val="24"/>
          <w:szCs w:val="24"/>
        </w:rPr>
      </w:pPr>
      <w:r w:rsidRPr="00B3408B">
        <w:rPr>
          <w:rFonts w:ascii="Arial" w:hAnsi="Arial" w:cs="Arial"/>
          <w:sz w:val="24"/>
          <w:szCs w:val="24"/>
        </w:rPr>
        <w:t>13.6.4</w:t>
      </w:r>
      <w:r w:rsidRPr="00B3408B">
        <w:rPr>
          <w:rFonts w:ascii="Arial" w:hAnsi="Arial" w:cs="Arial"/>
          <w:sz w:val="24"/>
          <w:szCs w:val="24"/>
        </w:rPr>
        <w:tab/>
      </w:r>
      <w:r w:rsidR="00A547A9" w:rsidRPr="00D7543B">
        <w:rPr>
          <w:rFonts w:ascii="Arial" w:hAnsi="Arial" w:cs="Arial"/>
          <w:sz w:val="24"/>
          <w:szCs w:val="24"/>
        </w:rPr>
        <w:t>b</w:t>
      </w:r>
      <w:r w:rsidR="00101117" w:rsidRPr="00D7543B">
        <w:rPr>
          <w:rFonts w:ascii="Arial" w:hAnsi="Arial" w:cs="Arial"/>
          <w:sz w:val="24"/>
          <w:szCs w:val="24"/>
        </w:rPr>
        <w:t>oth Dr Swanepoel and Ms van Jaarsveld paints a bleak picture of the first appellant’s health prospects and it is anticipated that his health will only deteriorate in future.</w:t>
      </w:r>
    </w:p>
    <w:p w14:paraId="1E687717" w14:textId="77777777" w:rsidR="00B3408B" w:rsidRPr="00B3408B" w:rsidRDefault="00B3408B" w:rsidP="00B3408B">
      <w:pPr>
        <w:pStyle w:val="ListParagraph"/>
        <w:rPr>
          <w:rFonts w:ascii="Arial" w:eastAsia="Calibri" w:hAnsi="Arial" w:cs="Arial"/>
          <w:sz w:val="24"/>
          <w:szCs w:val="24"/>
        </w:rPr>
      </w:pPr>
    </w:p>
    <w:p w14:paraId="55518D8B" w14:textId="278258BD" w:rsidR="007F0D49" w:rsidRPr="007F0D49" w:rsidRDefault="00D7543B" w:rsidP="00D7543B">
      <w:pPr>
        <w:spacing w:after="0" w:line="480" w:lineRule="auto"/>
        <w:contextualSpacing/>
        <w:jc w:val="both"/>
        <w:rPr>
          <w:rFonts w:ascii="Arial" w:eastAsia="Calibri" w:hAnsi="Arial" w:cs="Arial"/>
          <w:sz w:val="24"/>
          <w:szCs w:val="24"/>
        </w:rPr>
      </w:pPr>
      <w:r w:rsidRPr="007F0D49">
        <w:rPr>
          <w:rFonts w:ascii="Arial" w:eastAsia="Calibri" w:hAnsi="Arial" w:cs="Arial"/>
          <w:sz w:val="24"/>
          <w:szCs w:val="24"/>
        </w:rPr>
        <w:t>[14]</w:t>
      </w:r>
      <w:r w:rsidRPr="007F0D49">
        <w:rPr>
          <w:rFonts w:ascii="Arial" w:eastAsia="Calibri" w:hAnsi="Arial" w:cs="Arial"/>
          <w:sz w:val="24"/>
          <w:szCs w:val="24"/>
        </w:rPr>
        <w:tab/>
      </w:r>
      <w:r w:rsidR="009E54EC" w:rsidRPr="005510BA">
        <w:rPr>
          <w:rFonts w:ascii="Arial" w:hAnsi="Arial" w:cs="Arial"/>
          <w:sz w:val="24"/>
          <w:szCs w:val="24"/>
        </w:rPr>
        <w:t xml:space="preserve">Adv Geyer on behalf of the state did not oppose the application to place the new circumstances of the first </w:t>
      </w:r>
      <w:r w:rsidR="00811C9E">
        <w:rPr>
          <w:rFonts w:ascii="Arial" w:hAnsi="Arial" w:cs="Arial"/>
          <w:sz w:val="24"/>
          <w:szCs w:val="24"/>
        </w:rPr>
        <w:t xml:space="preserve">appellant </w:t>
      </w:r>
      <w:r w:rsidR="009E54EC" w:rsidRPr="005510BA">
        <w:rPr>
          <w:rFonts w:ascii="Arial" w:hAnsi="Arial" w:cs="Arial"/>
          <w:sz w:val="24"/>
          <w:szCs w:val="24"/>
        </w:rPr>
        <w:t>before the court</w:t>
      </w:r>
      <w:r w:rsidR="007F0D49">
        <w:rPr>
          <w:rFonts w:ascii="Arial" w:hAnsi="Arial" w:cs="Arial"/>
          <w:sz w:val="24"/>
          <w:szCs w:val="24"/>
        </w:rPr>
        <w:t xml:space="preserve"> </w:t>
      </w:r>
      <w:r w:rsidR="00746891">
        <w:rPr>
          <w:rFonts w:ascii="Arial" w:hAnsi="Arial" w:cs="Arial"/>
          <w:sz w:val="24"/>
          <w:szCs w:val="24"/>
        </w:rPr>
        <w:t xml:space="preserve">that occurred </w:t>
      </w:r>
      <w:r w:rsidR="007F0D49">
        <w:rPr>
          <w:rFonts w:ascii="Arial" w:hAnsi="Arial" w:cs="Arial"/>
          <w:sz w:val="24"/>
          <w:szCs w:val="24"/>
        </w:rPr>
        <w:t xml:space="preserve">and accepted his medical condition </w:t>
      </w:r>
      <w:r w:rsidR="00746891">
        <w:rPr>
          <w:rFonts w:ascii="Arial" w:hAnsi="Arial" w:cs="Arial"/>
          <w:sz w:val="24"/>
          <w:szCs w:val="24"/>
        </w:rPr>
        <w:t xml:space="preserve">constitute </w:t>
      </w:r>
      <w:r w:rsidR="007F0D49">
        <w:rPr>
          <w:rFonts w:ascii="Arial" w:hAnsi="Arial" w:cs="Arial"/>
          <w:sz w:val="24"/>
          <w:szCs w:val="24"/>
        </w:rPr>
        <w:t>exceptional circumstances</w:t>
      </w:r>
      <w:r w:rsidR="00746891">
        <w:rPr>
          <w:rFonts w:ascii="Arial" w:hAnsi="Arial" w:cs="Arial"/>
          <w:sz w:val="24"/>
          <w:szCs w:val="24"/>
        </w:rPr>
        <w:t xml:space="preserve"> </w:t>
      </w:r>
      <w:r w:rsidR="00B3408B">
        <w:rPr>
          <w:rFonts w:ascii="Arial" w:hAnsi="Arial" w:cs="Arial"/>
          <w:sz w:val="24"/>
          <w:szCs w:val="24"/>
        </w:rPr>
        <w:t xml:space="preserve">that occurred after the sentence was </w:t>
      </w:r>
      <w:r w:rsidR="00746891">
        <w:rPr>
          <w:rFonts w:ascii="Arial" w:hAnsi="Arial" w:cs="Arial"/>
          <w:sz w:val="24"/>
          <w:szCs w:val="24"/>
        </w:rPr>
        <w:t>imposed.</w:t>
      </w:r>
    </w:p>
    <w:p w14:paraId="34AFF8A5" w14:textId="77777777" w:rsidR="007F0D49" w:rsidRPr="007F0D49" w:rsidRDefault="007F0D49" w:rsidP="007F0D49">
      <w:pPr>
        <w:spacing w:after="0" w:line="480" w:lineRule="auto"/>
        <w:contextualSpacing/>
        <w:jc w:val="both"/>
        <w:rPr>
          <w:rFonts w:ascii="Arial" w:eastAsia="Calibri" w:hAnsi="Arial" w:cs="Arial"/>
          <w:sz w:val="24"/>
          <w:szCs w:val="24"/>
        </w:rPr>
      </w:pPr>
    </w:p>
    <w:p w14:paraId="5DE2A20A" w14:textId="27C40F0E" w:rsidR="008860BE" w:rsidRPr="008860BE" w:rsidRDefault="00D7543B" w:rsidP="00D7543B">
      <w:pPr>
        <w:spacing w:after="0" w:line="480" w:lineRule="auto"/>
        <w:contextualSpacing/>
        <w:jc w:val="both"/>
        <w:rPr>
          <w:rFonts w:ascii="Arial" w:eastAsia="Calibri" w:hAnsi="Arial" w:cs="Arial"/>
          <w:sz w:val="24"/>
          <w:szCs w:val="24"/>
        </w:rPr>
      </w:pPr>
      <w:r w:rsidRPr="008860BE">
        <w:rPr>
          <w:rFonts w:ascii="Arial" w:eastAsia="Calibri" w:hAnsi="Arial" w:cs="Arial"/>
          <w:sz w:val="24"/>
          <w:szCs w:val="24"/>
        </w:rPr>
        <w:t>[15]</w:t>
      </w:r>
      <w:r w:rsidRPr="008860BE">
        <w:rPr>
          <w:rFonts w:ascii="Arial" w:eastAsia="Calibri" w:hAnsi="Arial" w:cs="Arial"/>
          <w:sz w:val="24"/>
          <w:szCs w:val="24"/>
        </w:rPr>
        <w:tab/>
      </w:r>
      <w:r w:rsidR="000965E9">
        <w:rPr>
          <w:rFonts w:ascii="Arial" w:hAnsi="Arial" w:cs="Arial"/>
          <w:sz w:val="24"/>
          <w:szCs w:val="24"/>
        </w:rPr>
        <w:t xml:space="preserve">On the question </w:t>
      </w:r>
      <w:r w:rsidR="008860BE">
        <w:rPr>
          <w:rFonts w:ascii="Arial" w:hAnsi="Arial" w:cs="Arial"/>
          <w:sz w:val="24"/>
          <w:szCs w:val="24"/>
        </w:rPr>
        <w:t xml:space="preserve">as to whether the first appellant was responsible or in any way instrumental in the inordinate delay </w:t>
      </w:r>
      <w:r w:rsidR="007F0D49">
        <w:rPr>
          <w:rFonts w:ascii="Arial" w:hAnsi="Arial" w:cs="Arial"/>
          <w:sz w:val="24"/>
          <w:szCs w:val="24"/>
        </w:rPr>
        <w:t xml:space="preserve">in the finalisation of the matter </w:t>
      </w:r>
      <w:r w:rsidR="008860BE">
        <w:rPr>
          <w:rFonts w:ascii="Arial" w:hAnsi="Arial" w:cs="Arial"/>
          <w:sz w:val="24"/>
          <w:szCs w:val="24"/>
        </w:rPr>
        <w:t xml:space="preserve">in an attempt to evade justice, it appears that, save for </w:t>
      </w:r>
      <w:r w:rsidR="007F0D49">
        <w:rPr>
          <w:rFonts w:ascii="Arial" w:hAnsi="Arial" w:cs="Arial"/>
          <w:sz w:val="24"/>
          <w:szCs w:val="24"/>
        </w:rPr>
        <w:t xml:space="preserve">not actively pursuing the appeal against sentence and </w:t>
      </w:r>
      <w:r w:rsidR="008860BE">
        <w:rPr>
          <w:rFonts w:ascii="Arial" w:hAnsi="Arial" w:cs="Arial"/>
          <w:sz w:val="24"/>
          <w:szCs w:val="24"/>
        </w:rPr>
        <w:t>changing legal representation during the trial, there is nothing to indicate same</w:t>
      </w:r>
      <w:r w:rsidR="007F0D49">
        <w:rPr>
          <w:rFonts w:ascii="Arial" w:hAnsi="Arial" w:cs="Arial"/>
          <w:sz w:val="24"/>
          <w:szCs w:val="24"/>
        </w:rPr>
        <w:t>.</w:t>
      </w:r>
      <w:r w:rsidR="008860BE">
        <w:rPr>
          <w:rStyle w:val="FootnoteReference"/>
          <w:rFonts w:ascii="Arial" w:hAnsi="Arial" w:cs="Arial"/>
          <w:sz w:val="24"/>
          <w:szCs w:val="24"/>
        </w:rPr>
        <w:footnoteReference w:id="4"/>
      </w:r>
      <w:r w:rsidR="008860BE">
        <w:rPr>
          <w:rFonts w:ascii="Arial" w:hAnsi="Arial" w:cs="Arial"/>
          <w:sz w:val="24"/>
          <w:szCs w:val="24"/>
        </w:rPr>
        <w:t xml:space="preserve"> </w:t>
      </w:r>
    </w:p>
    <w:p w14:paraId="5A6F3A24" w14:textId="77777777" w:rsidR="008860BE" w:rsidRPr="008860BE" w:rsidRDefault="008860BE" w:rsidP="008860BE">
      <w:pPr>
        <w:spacing w:after="0" w:line="480" w:lineRule="auto"/>
        <w:contextualSpacing/>
        <w:jc w:val="both"/>
        <w:rPr>
          <w:rFonts w:ascii="Arial" w:eastAsia="Calibri" w:hAnsi="Arial" w:cs="Arial"/>
          <w:sz w:val="24"/>
          <w:szCs w:val="24"/>
        </w:rPr>
      </w:pPr>
    </w:p>
    <w:p w14:paraId="38E4773A" w14:textId="744F7839" w:rsidR="00B3408B" w:rsidRPr="00B3408B" w:rsidRDefault="00D7543B" w:rsidP="00D7543B">
      <w:pPr>
        <w:spacing w:after="0" w:line="480" w:lineRule="auto"/>
        <w:contextualSpacing/>
        <w:jc w:val="both"/>
        <w:rPr>
          <w:rFonts w:ascii="Arial" w:eastAsia="Calibri" w:hAnsi="Arial" w:cs="Arial"/>
          <w:sz w:val="24"/>
          <w:szCs w:val="24"/>
        </w:rPr>
      </w:pPr>
      <w:r w:rsidRPr="00B3408B">
        <w:rPr>
          <w:rFonts w:ascii="Arial" w:eastAsia="Calibri" w:hAnsi="Arial" w:cs="Arial"/>
          <w:sz w:val="24"/>
          <w:szCs w:val="24"/>
        </w:rPr>
        <w:t>[16]</w:t>
      </w:r>
      <w:r w:rsidRPr="00B3408B">
        <w:rPr>
          <w:rFonts w:ascii="Arial" w:eastAsia="Calibri" w:hAnsi="Arial" w:cs="Arial"/>
          <w:sz w:val="24"/>
          <w:szCs w:val="24"/>
        </w:rPr>
        <w:tab/>
      </w:r>
      <w:r w:rsidR="00B3408B" w:rsidRPr="00B3408B">
        <w:rPr>
          <w:rFonts w:ascii="Arial" w:hAnsi="Arial" w:cs="Arial"/>
          <w:sz w:val="24"/>
          <w:szCs w:val="24"/>
        </w:rPr>
        <w:t xml:space="preserve">The new information the first appellant wishes to introduce is in my view material </w:t>
      </w:r>
      <w:r w:rsidR="00B3408B">
        <w:rPr>
          <w:rFonts w:ascii="Arial" w:hAnsi="Arial" w:cs="Arial"/>
          <w:sz w:val="24"/>
          <w:szCs w:val="24"/>
        </w:rPr>
        <w:t>t</w:t>
      </w:r>
      <w:r w:rsidR="00B3408B" w:rsidRPr="00B3408B">
        <w:rPr>
          <w:rFonts w:ascii="Arial" w:hAnsi="Arial" w:cs="Arial"/>
          <w:sz w:val="24"/>
          <w:szCs w:val="24"/>
        </w:rPr>
        <w:t xml:space="preserve">o the outcome of the appeal and it is in the interest of justice, particularly given the inordinate delay in the finalisation of the matter, that it be allowed. </w:t>
      </w:r>
    </w:p>
    <w:p w14:paraId="2FBEBA39" w14:textId="77777777" w:rsidR="00B3408B" w:rsidRDefault="00B3408B" w:rsidP="00B3408B">
      <w:pPr>
        <w:pStyle w:val="ListParagraph"/>
        <w:rPr>
          <w:rFonts w:ascii="Arial" w:hAnsi="Arial" w:cs="Arial"/>
          <w:sz w:val="24"/>
          <w:szCs w:val="24"/>
          <w:highlight w:val="yellow"/>
        </w:rPr>
      </w:pPr>
    </w:p>
    <w:p w14:paraId="0463A312" w14:textId="77777777" w:rsidR="0062398E" w:rsidRPr="005510BA" w:rsidRDefault="009E54EC" w:rsidP="0062398E">
      <w:pPr>
        <w:spacing w:after="0" w:line="480" w:lineRule="auto"/>
        <w:contextualSpacing/>
        <w:jc w:val="both"/>
        <w:rPr>
          <w:rFonts w:ascii="Arial" w:eastAsia="Calibri" w:hAnsi="Arial" w:cs="Arial"/>
          <w:i/>
          <w:iCs/>
          <w:sz w:val="24"/>
          <w:szCs w:val="24"/>
          <w:u w:val="single"/>
        </w:rPr>
      </w:pPr>
      <w:r w:rsidRPr="005510BA">
        <w:rPr>
          <w:rFonts w:ascii="Arial" w:eastAsia="Calibri" w:hAnsi="Arial" w:cs="Arial"/>
          <w:i/>
          <w:iCs/>
          <w:sz w:val="24"/>
          <w:szCs w:val="24"/>
          <w:u w:val="single"/>
        </w:rPr>
        <w:t>The sentence</w:t>
      </w:r>
      <w:r w:rsidR="008860BE">
        <w:rPr>
          <w:rFonts w:ascii="Arial" w:eastAsia="Calibri" w:hAnsi="Arial" w:cs="Arial"/>
          <w:i/>
          <w:iCs/>
          <w:sz w:val="24"/>
          <w:szCs w:val="24"/>
          <w:u w:val="single"/>
        </w:rPr>
        <w:t xml:space="preserve"> and whether the court should interfere</w:t>
      </w:r>
      <w:r w:rsidRPr="005510BA">
        <w:rPr>
          <w:rFonts w:ascii="Arial" w:eastAsia="Calibri" w:hAnsi="Arial" w:cs="Arial"/>
          <w:i/>
          <w:iCs/>
          <w:sz w:val="24"/>
          <w:szCs w:val="24"/>
          <w:u w:val="single"/>
        </w:rPr>
        <w:t>:</w:t>
      </w:r>
    </w:p>
    <w:p w14:paraId="7D738E7A" w14:textId="77777777" w:rsidR="0062398E" w:rsidRPr="005510BA" w:rsidRDefault="0062398E" w:rsidP="0062398E">
      <w:pPr>
        <w:spacing w:after="0" w:line="480" w:lineRule="auto"/>
        <w:contextualSpacing/>
        <w:jc w:val="both"/>
        <w:rPr>
          <w:rFonts w:ascii="Arial" w:eastAsia="Calibri" w:hAnsi="Arial" w:cs="Arial"/>
          <w:sz w:val="24"/>
          <w:szCs w:val="24"/>
        </w:rPr>
      </w:pPr>
    </w:p>
    <w:p w14:paraId="552DCD37" w14:textId="4FF13A1E" w:rsidR="0062398E"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[17]</w:t>
      </w:r>
      <w:r w:rsidRPr="005510BA">
        <w:rPr>
          <w:rFonts w:ascii="Arial" w:eastAsia="Calibri" w:hAnsi="Arial" w:cs="Arial"/>
          <w:sz w:val="24"/>
          <w:szCs w:val="24"/>
        </w:rPr>
        <w:tab/>
      </w:r>
      <w:r w:rsidR="009E54EC" w:rsidRPr="005510BA">
        <w:rPr>
          <w:rFonts w:ascii="Arial" w:hAnsi="Arial" w:cs="Arial"/>
          <w:sz w:val="24"/>
          <w:szCs w:val="24"/>
        </w:rPr>
        <w:t xml:space="preserve">The circumstances under which a court of appeal would interfere with a sentence was aptly summarised in </w:t>
      </w:r>
      <w:r w:rsidR="007370B1" w:rsidRPr="008860BE">
        <w:rPr>
          <w:rFonts w:ascii="Arial" w:hAnsi="Arial" w:cs="Arial"/>
          <w:iCs/>
          <w:sz w:val="24"/>
          <w:szCs w:val="24"/>
        </w:rPr>
        <w:t>S v Malgas</w:t>
      </w:r>
      <w:r w:rsidR="007370B1" w:rsidRPr="005510BA">
        <w:rPr>
          <w:rStyle w:val="FootnoteReference"/>
          <w:rFonts w:ascii="Arial" w:hAnsi="Arial" w:cs="Arial"/>
          <w:sz w:val="24"/>
          <w:szCs w:val="24"/>
        </w:rPr>
        <w:footnoteReference w:id="5"/>
      </w:r>
      <w:r w:rsidR="007370B1" w:rsidRPr="005510BA">
        <w:rPr>
          <w:rFonts w:ascii="Arial" w:hAnsi="Arial" w:cs="Arial"/>
          <w:sz w:val="24"/>
          <w:szCs w:val="24"/>
        </w:rPr>
        <w:t xml:space="preserve"> </w:t>
      </w:r>
      <w:r w:rsidR="009E54EC" w:rsidRPr="005510BA">
        <w:rPr>
          <w:rFonts w:ascii="Arial" w:hAnsi="Arial" w:cs="Arial"/>
          <w:sz w:val="24"/>
          <w:szCs w:val="24"/>
        </w:rPr>
        <w:t xml:space="preserve"> by </w:t>
      </w:r>
      <w:r w:rsidR="007370B1" w:rsidRPr="005510BA">
        <w:rPr>
          <w:rFonts w:ascii="Arial" w:hAnsi="Arial" w:cs="Arial"/>
          <w:sz w:val="24"/>
          <w:szCs w:val="24"/>
        </w:rPr>
        <w:t xml:space="preserve">Marais JA </w:t>
      </w:r>
      <w:r w:rsidR="009E54EC" w:rsidRPr="005510BA">
        <w:rPr>
          <w:rFonts w:ascii="Arial" w:hAnsi="Arial" w:cs="Arial"/>
          <w:sz w:val="24"/>
          <w:szCs w:val="24"/>
        </w:rPr>
        <w:t>as</w:t>
      </w:r>
      <w:r w:rsidR="007370B1" w:rsidRPr="005510BA">
        <w:rPr>
          <w:rFonts w:ascii="Arial" w:hAnsi="Arial" w:cs="Arial"/>
          <w:sz w:val="24"/>
          <w:szCs w:val="24"/>
        </w:rPr>
        <w:t>:</w:t>
      </w:r>
    </w:p>
    <w:p w14:paraId="59268A39" w14:textId="77777777" w:rsidR="0062398E" w:rsidRPr="005510BA" w:rsidRDefault="0062398E" w:rsidP="0062398E">
      <w:pPr>
        <w:spacing w:after="0" w:line="480" w:lineRule="auto"/>
        <w:contextualSpacing/>
        <w:jc w:val="both"/>
        <w:rPr>
          <w:rFonts w:ascii="Arial" w:eastAsia="Calibri" w:hAnsi="Arial" w:cs="Arial"/>
          <w:sz w:val="24"/>
          <w:szCs w:val="24"/>
        </w:rPr>
      </w:pPr>
    </w:p>
    <w:p w14:paraId="10946391" w14:textId="27BC6348" w:rsidR="003A30D7" w:rsidRDefault="007370B1" w:rsidP="0062398E">
      <w:pPr>
        <w:spacing w:after="0" w:line="480" w:lineRule="auto"/>
        <w:ind w:left="1440"/>
        <w:contextualSpacing/>
        <w:jc w:val="both"/>
        <w:rPr>
          <w:rFonts w:ascii="Arial" w:hAnsi="Arial" w:cs="Arial"/>
          <w:i/>
          <w:sz w:val="24"/>
          <w:szCs w:val="24"/>
        </w:rPr>
      </w:pPr>
      <w:r w:rsidRPr="005510BA">
        <w:rPr>
          <w:rFonts w:ascii="Arial" w:hAnsi="Arial" w:cs="Arial"/>
          <w:i/>
          <w:sz w:val="24"/>
          <w:szCs w:val="24"/>
        </w:rPr>
        <w:t>“Where material misdirection by the trial court vitiates its exercise of that discretion, an appellate court is of course entitled to consider the question of sentence afresh</w:t>
      </w:r>
      <w:r w:rsidR="007048C2">
        <w:rPr>
          <w:rFonts w:ascii="Arial" w:hAnsi="Arial" w:cs="Arial"/>
          <w:i/>
          <w:sz w:val="24"/>
          <w:szCs w:val="24"/>
        </w:rPr>
        <w:t xml:space="preserve">. </w:t>
      </w:r>
      <w:r w:rsidRPr="005510BA">
        <w:rPr>
          <w:rFonts w:ascii="Arial" w:hAnsi="Arial" w:cs="Arial"/>
          <w:i/>
          <w:sz w:val="24"/>
          <w:szCs w:val="24"/>
        </w:rPr>
        <w:t>In doing so, it assesses sentence as if it were a court of first instance and the sentence imposed by the trial court has no relevance</w:t>
      </w:r>
      <w:r w:rsidR="007048C2">
        <w:rPr>
          <w:rFonts w:ascii="Arial" w:hAnsi="Arial" w:cs="Arial"/>
          <w:i/>
          <w:sz w:val="24"/>
          <w:szCs w:val="24"/>
        </w:rPr>
        <w:t xml:space="preserve">. </w:t>
      </w:r>
      <w:r w:rsidRPr="005510BA">
        <w:rPr>
          <w:rFonts w:ascii="Arial" w:hAnsi="Arial" w:cs="Arial"/>
          <w:i/>
          <w:sz w:val="24"/>
          <w:szCs w:val="24"/>
        </w:rPr>
        <w:t>As it is said, an appellate court is at large</w:t>
      </w:r>
      <w:r w:rsidR="007048C2">
        <w:rPr>
          <w:rFonts w:ascii="Arial" w:hAnsi="Arial" w:cs="Arial"/>
          <w:i/>
          <w:sz w:val="24"/>
          <w:szCs w:val="24"/>
        </w:rPr>
        <w:t xml:space="preserve">. </w:t>
      </w:r>
      <w:r w:rsidRPr="005510BA">
        <w:rPr>
          <w:rFonts w:ascii="Arial" w:hAnsi="Arial" w:cs="Arial"/>
          <w:i/>
          <w:sz w:val="24"/>
          <w:szCs w:val="24"/>
        </w:rPr>
        <w:t xml:space="preserve">However, even in the absence of material misdirection, an appellate court may yet be justified in interfering </w:t>
      </w:r>
      <w:r w:rsidRPr="005510BA">
        <w:rPr>
          <w:rFonts w:ascii="Arial" w:hAnsi="Arial" w:cs="Arial"/>
          <w:i/>
          <w:sz w:val="24"/>
          <w:szCs w:val="24"/>
        </w:rPr>
        <w:lastRenderedPageBreak/>
        <w:t>with the sentence imposed by the trial court</w:t>
      </w:r>
      <w:r w:rsidR="007048C2">
        <w:rPr>
          <w:rFonts w:ascii="Arial" w:hAnsi="Arial" w:cs="Arial"/>
          <w:i/>
          <w:sz w:val="24"/>
          <w:szCs w:val="24"/>
        </w:rPr>
        <w:t xml:space="preserve">. </w:t>
      </w:r>
      <w:r w:rsidRPr="005510BA">
        <w:rPr>
          <w:rFonts w:ascii="Arial" w:hAnsi="Arial" w:cs="Arial"/>
          <w:i/>
          <w:sz w:val="24"/>
          <w:szCs w:val="24"/>
        </w:rPr>
        <w:t xml:space="preserve">It may do so when the disparity between the sentence of the trial court and the sentence which the appellate court would have imposed had it been the trial court is so marked that it can properly be described as </w:t>
      </w:r>
      <w:r w:rsidR="00FB38F4">
        <w:rPr>
          <w:rFonts w:ascii="Arial" w:hAnsi="Arial" w:cs="Arial"/>
          <w:i/>
          <w:sz w:val="24"/>
          <w:szCs w:val="24"/>
        </w:rPr>
        <w:t>‘</w:t>
      </w:r>
      <w:r w:rsidRPr="005510BA">
        <w:rPr>
          <w:rFonts w:ascii="Arial" w:hAnsi="Arial" w:cs="Arial"/>
          <w:i/>
          <w:sz w:val="24"/>
          <w:szCs w:val="24"/>
        </w:rPr>
        <w:t>shocking</w:t>
      </w:r>
      <w:r w:rsidR="00FB38F4">
        <w:rPr>
          <w:rFonts w:ascii="Arial" w:hAnsi="Arial" w:cs="Arial"/>
          <w:i/>
          <w:sz w:val="24"/>
          <w:szCs w:val="24"/>
        </w:rPr>
        <w:t>’</w:t>
      </w:r>
      <w:r w:rsidRPr="005510BA">
        <w:rPr>
          <w:rFonts w:ascii="Arial" w:hAnsi="Arial" w:cs="Arial"/>
          <w:i/>
          <w:sz w:val="24"/>
          <w:szCs w:val="24"/>
        </w:rPr>
        <w:t xml:space="preserve">, </w:t>
      </w:r>
      <w:r w:rsidR="00FB38F4">
        <w:rPr>
          <w:rFonts w:ascii="Arial" w:hAnsi="Arial" w:cs="Arial"/>
          <w:i/>
          <w:sz w:val="24"/>
          <w:szCs w:val="24"/>
        </w:rPr>
        <w:t>‘</w:t>
      </w:r>
      <w:r w:rsidRPr="005510BA">
        <w:rPr>
          <w:rFonts w:ascii="Arial" w:hAnsi="Arial" w:cs="Arial"/>
          <w:i/>
          <w:sz w:val="24"/>
          <w:szCs w:val="24"/>
        </w:rPr>
        <w:t>startling</w:t>
      </w:r>
      <w:r w:rsidR="00FB38F4">
        <w:rPr>
          <w:rFonts w:ascii="Arial" w:hAnsi="Arial" w:cs="Arial"/>
          <w:i/>
          <w:sz w:val="24"/>
          <w:szCs w:val="24"/>
        </w:rPr>
        <w:t>’</w:t>
      </w:r>
      <w:r w:rsidRPr="005510BA">
        <w:rPr>
          <w:rFonts w:ascii="Arial" w:hAnsi="Arial" w:cs="Arial"/>
          <w:i/>
          <w:sz w:val="24"/>
          <w:szCs w:val="24"/>
        </w:rPr>
        <w:t xml:space="preserve"> or </w:t>
      </w:r>
      <w:r w:rsidR="00FB38F4">
        <w:rPr>
          <w:rFonts w:ascii="Arial" w:hAnsi="Arial" w:cs="Arial"/>
          <w:i/>
          <w:sz w:val="24"/>
          <w:szCs w:val="24"/>
        </w:rPr>
        <w:t>‘</w:t>
      </w:r>
      <w:r w:rsidRPr="005510BA">
        <w:rPr>
          <w:rFonts w:ascii="Arial" w:hAnsi="Arial" w:cs="Arial"/>
          <w:i/>
          <w:sz w:val="24"/>
          <w:szCs w:val="24"/>
        </w:rPr>
        <w:t>disturbingly inappropriate</w:t>
      </w:r>
      <w:r w:rsidR="00FB38F4">
        <w:rPr>
          <w:rFonts w:ascii="Arial" w:hAnsi="Arial" w:cs="Arial"/>
          <w:i/>
          <w:sz w:val="24"/>
          <w:szCs w:val="24"/>
        </w:rPr>
        <w:t>’</w:t>
      </w:r>
      <w:r w:rsidR="0054307B" w:rsidRPr="005510BA">
        <w:rPr>
          <w:rFonts w:ascii="Arial" w:hAnsi="Arial" w:cs="Arial"/>
          <w:i/>
          <w:sz w:val="24"/>
          <w:szCs w:val="24"/>
        </w:rPr>
        <w:t>.</w:t>
      </w:r>
      <w:r w:rsidR="00FB38F4">
        <w:rPr>
          <w:rFonts w:ascii="Arial" w:hAnsi="Arial" w:cs="Arial"/>
          <w:i/>
          <w:sz w:val="24"/>
          <w:szCs w:val="24"/>
        </w:rPr>
        <w:t>”</w:t>
      </w:r>
      <w:r w:rsidR="003A30D7">
        <w:rPr>
          <w:rStyle w:val="FootnoteReference"/>
          <w:rFonts w:ascii="Arial" w:hAnsi="Arial" w:cs="Arial"/>
          <w:i/>
          <w:sz w:val="24"/>
          <w:szCs w:val="24"/>
        </w:rPr>
        <w:footnoteReference w:id="6"/>
      </w:r>
    </w:p>
    <w:p w14:paraId="0C80E562" w14:textId="77777777" w:rsidR="0062398E" w:rsidRPr="005510BA" w:rsidRDefault="0062398E" w:rsidP="0062398E">
      <w:pPr>
        <w:pStyle w:val="ListParagraph"/>
        <w:rPr>
          <w:rFonts w:ascii="Arial" w:hAnsi="Arial" w:cs="Arial"/>
          <w:sz w:val="24"/>
          <w:szCs w:val="24"/>
        </w:rPr>
      </w:pPr>
    </w:p>
    <w:p w14:paraId="47EC8DDC" w14:textId="78437BCC" w:rsidR="0062398E"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[18]</w:t>
      </w:r>
      <w:r w:rsidRPr="005510BA">
        <w:rPr>
          <w:rFonts w:ascii="Arial" w:eastAsia="Calibri" w:hAnsi="Arial" w:cs="Arial"/>
          <w:sz w:val="24"/>
          <w:szCs w:val="24"/>
        </w:rPr>
        <w:tab/>
      </w:r>
      <w:r w:rsidR="009E54EC" w:rsidRPr="005510BA">
        <w:rPr>
          <w:rFonts w:ascii="Arial" w:hAnsi="Arial" w:cs="Arial"/>
          <w:sz w:val="24"/>
          <w:szCs w:val="24"/>
        </w:rPr>
        <w:t xml:space="preserve">Adv Ruiters on behalf of the first appellant </w:t>
      </w:r>
      <w:r w:rsidR="00F30E0F" w:rsidRPr="005510BA">
        <w:rPr>
          <w:rFonts w:ascii="Arial" w:hAnsi="Arial" w:cs="Arial"/>
          <w:sz w:val="24"/>
          <w:szCs w:val="24"/>
        </w:rPr>
        <w:t xml:space="preserve">conceded that she cannot argue that the </w:t>
      </w:r>
      <w:r w:rsidR="007370B1" w:rsidRPr="005510BA">
        <w:rPr>
          <w:rFonts w:ascii="Arial" w:hAnsi="Arial" w:cs="Arial"/>
          <w:sz w:val="24"/>
          <w:szCs w:val="24"/>
        </w:rPr>
        <w:t xml:space="preserve">court </w:t>
      </w:r>
      <w:r w:rsidR="007370B1" w:rsidRPr="005510BA">
        <w:rPr>
          <w:rFonts w:ascii="Arial" w:hAnsi="Arial" w:cs="Arial"/>
          <w:i/>
          <w:sz w:val="24"/>
          <w:szCs w:val="24"/>
        </w:rPr>
        <w:t>a quo</w:t>
      </w:r>
      <w:r w:rsidR="007370B1" w:rsidRPr="005510BA">
        <w:rPr>
          <w:rFonts w:ascii="Arial" w:hAnsi="Arial" w:cs="Arial"/>
          <w:sz w:val="24"/>
          <w:szCs w:val="24"/>
        </w:rPr>
        <w:t xml:space="preserve"> ha</w:t>
      </w:r>
      <w:r w:rsidR="00F30E0F" w:rsidRPr="005510BA">
        <w:rPr>
          <w:rFonts w:ascii="Arial" w:hAnsi="Arial" w:cs="Arial"/>
          <w:sz w:val="24"/>
          <w:szCs w:val="24"/>
        </w:rPr>
        <w:t>d</w:t>
      </w:r>
      <w:r w:rsidR="007370B1" w:rsidRPr="005510BA">
        <w:rPr>
          <w:rFonts w:ascii="Arial" w:hAnsi="Arial" w:cs="Arial"/>
          <w:sz w:val="24"/>
          <w:szCs w:val="24"/>
        </w:rPr>
        <w:t xml:space="preserve"> misdirected itself in respect of the sentence in that the sentence provokes a sense of shock or </w:t>
      </w:r>
      <w:r w:rsidR="002525A2">
        <w:rPr>
          <w:rFonts w:ascii="Arial" w:hAnsi="Arial" w:cs="Arial"/>
          <w:sz w:val="24"/>
          <w:szCs w:val="24"/>
        </w:rPr>
        <w:t xml:space="preserve">is </w:t>
      </w:r>
      <w:r w:rsidR="007370B1" w:rsidRPr="005510BA">
        <w:rPr>
          <w:rFonts w:ascii="Arial" w:hAnsi="Arial" w:cs="Arial"/>
          <w:sz w:val="24"/>
          <w:szCs w:val="24"/>
        </w:rPr>
        <w:t>blemished with misdirection or irregularities.</w:t>
      </w:r>
      <w:r w:rsidR="00F30E0F" w:rsidRPr="005510BA">
        <w:rPr>
          <w:rFonts w:ascii="Arial" w:hAnsi="Arial" w:cs="Arial"/>
          <w:sz w:val="24"/>
          <w:szCs w:val="24"/>
        </w:rPr>
        <w:t xml:space="preserve"> </w:t>
      </w:r>
    </w:p>
    <w:p w14:paraId="590AFFAC" w14:textId="77777777" w:rsidR="0062398E" w:rsidRPr="005510BA" w:rsidRDefault="0062398E" w:rsidP="0062398E">
      <w:pPr>
        <w:spacing w:after="0" w:line="480" w:lineRule="auto"/>
        <w:contextualSpacing/>
        <w:jc w:val="both"/>
        <w:rPr>
          <w:rFonts w:ascii="Arial" w:eastAsia="Calibri" w:hAnsi="Arial" w:cs="Arial"/>
          <w:sz w:val="24"/>
          <w:szCs w:val="24"/>
        </w:rPr>
      </w:pPr>
    </w:p>
    <w:p w14:paraId="15FF3FA8" w14:textId="43719A91" w:rsidR="0062398E"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[19]</w:t>
      </w:r>
      <w:r w:rsidRPr="005510BA">
        <w:rPr>
          <w:rFonts w:ascii="Arial" w:eastAsia="Calibri" w:hAnsi="Arial" w:cs="Arial"/>
          <w:sz w:val="24"/>
          <w:szCs w:val="24"/>
        </w:rPr>
        <w:tab/>
      </w:r>
      <w:r w:rsidR="00F30E0F" w:rsidRPr="005510BA">
        <w:rPr>
          <w:rFonts w:ascii="Arial" w:hAnsi="Arial" w:cs="Arial"/>
          <w:sz w:val="24"/>
          <w:szCs w:val="24"/>
        </w:rPr>
        <w:t xml:space="preserve">The question is therefore whether the new evidence now before court, amounts to exceptional circumstances which </w:t>
      </w:r>
      <w:r w:rsidR="007F0D49">
        <w:rPr>
          <w:rFonts w:ascii="Arial" w:hAnsi="Arial" w:cs="Arial"/>
          <w:sz w:val="24"/>
          <w:szCs w:val="24"/>
        </w:rPr>
        <w:t xml:space="preserve">justify </w:t>
      </w:r>
      <w:r w:rsidR="00F30E0F" w:rsidRPr="005510BA">
        <w:rPr>
          <w:rFonts w:ascii="Arial" w:hAnsi="Arial" w:cs="Arial"/>
          <w:sz w:val="24"/>
          <w:szCs w:val="24"/>
        </w:rPr>
        <w:t xml:space="preserve">the interference with </w:t>
      </w:r>
      <w:r w:rsidR="007370B1" w:rsidRPr="005510BA">
        <w:rPr>
          <w:rFonts w:ascii="Arial" w:hAnsi="Arial" w:cs="Arial"/>
          <w:sz w:val="24"/>
          <w:szCs w:val="24"/>
        </w:rPr>
        <w:t xml:space="preserve">the sentence </w:t>
      </w:r>
      <w:r w:rsidR="00F30E0F" w:rsidRPr="005510BA">
        <w:rPr>
          <w:rFonts w:ascii="Arial" w:hAnsi="Arial" w:cs="Arial"/>
          <w:sz w:val="24"/>
          <w:szCs w:val="24"/>
        </w:rPr>
        <w:t xml:space="preserve">imposed by the court </w:t>
      </w:r>
      <w:r w:rsidR="00F30E0F" w:rsidRPr="005510BA">
        <w:rPr>
          <w:rFonts w:ascii="Arial" w:hAnsi="Arial" w:cs="Arial"/>
          <w:i/>
          <w:iCs/>
          <w:sz w:val="24"/>
          <w:szCs w:val="24"/>
        </w:rPr>
        <w:t>a quo</w:t>
      </w:r>
      <w:r w:rsidR="00F30E0F" w:rsidRPr="005510BA">
        <w:rPr>
          <w:rFonts w:ascii="Arial" w:hAnsi="Arial" w:cs="Arial"/>
          <w:sz w:val="24"/>
          <w:szCs w:val="24"/>
        </w:rPr>
        <w:t>.</w:t>
      </w:r>
    </w:p>
    <w:p w14:paraId="7C39BF28" w14:textId="77777777" w:rsidR="0062398E" w:rsidRPr="005510BA" w:rsidRDefault="0062398E" w:rsidP="0062398E">
      <w:pPr>
        <w:pStyle w:val="ListParagraph"/>
        <w:rPr>
          <w:rFonts w:ascii="Arial" w:hAnsi="Arial" w:cs="Arial"/>
          <w:sz w:val="24"/>
          <w:szCs w:val="24"/>
        </w:rPr>
      </w:pPr>
    </w:p>
    <w:p w14:paraId="60E77161" w14:textId="28B50445" w:rsidR="0062398E" w:rsidRPr="005167C5" w:rsidRDefault="00D7543B" w:rsidP="00D7543B">
      <w:pPr>
        <w:spacing w:after="0" w:line="480" w:lineRule="auto"/>
        <w:contextualSpacing/>
        <w:jc w:val="both"/>
        <w:rPr>
          <w:rFonts w:ascii="Arial" w:eastAsia="Calibri" w:hAnsi="Arial" w:cs="Arial"/>
          <w:b/>
          <w:bCs/>
          <w:sz w:val="24"/>
          <w:szCs w:val="24"/>
        </w:rPr>
      </w:pPr>
      <w:r w:rsidRPr="005167C5">
        <w:rPr>
          <w:rFonts w:ascii="Arial" w:eastAsia="Calibri" w:hAnsi="Arial" w:cs="Arial"/>
          <w:sz w:val="24"/>
          <w:szCs w:val="24"/>
        </w:rPr>
        <w:t>[20]</w:t>
      </w:r>
      <w:r w:rsidRPr="005167C5">
        <w:rPr>
          <w:rFonts w:ascii="Arial" w:eastAsia="Calibri" w:hAnsi="Arial" w:cs="Arial"/>
          <w:sz w:val="24"/>
          <w:szCs w:val="24"/>
        </w:rPr>
        <w:tab/>
      </w:r>
      <w:r w:rsidR="00C314E3" w:rsidRPr="00B3408B">
        <w:rPr>
          <w:rFonts w:ascii="Arial" w:hAnsi="Arial" w:cs="Arial"/>
          <w:sz w:val="24"/>
          <w:szCs w:val="24"/>
        </w:rPr>
        <w:t>It appears to be generally accepted that where there is a delay (which cannot be ascribed to the appellant), it can in certain circumstances be accepted as exceptional and warrant an interference on appeal</w:t>
      </w:r>
      <w:r w:rsidR="005167C5" w:rsidRPr="00B3408B">
        <w:rPr>
          <w:rFonts w:ascii="Arial" w:hAnsi="Arial" w:cs="Arial"/>
          <w:sz w:val="24"/>
          <w:szCs w:val="24"/>
        </w:rPr>
        <w:t xml:space="preserve"> should the circumstance justify same</w:t>
      </w:r>
      <w:r w:rsidR="00C314E3" w:rsidRPr="00B3408B">
        <w:rPr>
          <w:rFonts w:ascii="Arial" w:hAnsi="Arial" w:cs="Arial"/>
          <w:sz w:val="24"/>
          <w:szCs w:val="24"/>
        </w:rPr>
        <w:t xml:space="preserve">. </w:t>
      </w:r>
      <w:r w:rsidR="005167C5" w:rsidRPr="00B3408B">
        <w:rPr>
          <w:rFonts w:ascii="Arial" w:hAnsi="Arial" w:cs="Arial"/>
          <w:sz w:val="24"/>
          <w:szCs w:val="24"/>
        </w:rPr>
        <w:t>I was referred in this regard to the matter of S</w:t>
      </w:r>
      <w:r w:rsidR="003F21BA" w:rsidRPr="00B3408B">
        <w:rPr>
          <w:rFonts w:ascii="Arial" w:hAnsi="Arial" w:cs="Arial"/>
          <w:iCs/>
          <w:sz w:val="24"/>
          <w:szCs w:val="24"/>
        </w:rPr>
        <w:t xml:space="preserve"> v Grobler</w:t>
      </w:r>
      <w:r w:rsidR="003F21BA" w:rsidRPr="00B3408B">
        <w:rPr>
          <w:rStyle w:val="FootnoteReference"/>
          <w:rFonts w:ascii="Arial" w:hAnsi="Arial" w:cs="Arial"/>
          <w:sz w:val="24"/>
          <w:szCs w:val="24"/>
        </w:rPr>
        <w:footnoteReference w:id="7"/>
      </w:r>
      <w:r w:rsidR="003F21BA" w:rsidRPr="00B3408B">
        <w:rPr>
          <w:rFonts w:ascii="Arial" w:hAnsi="Arial" w:cs="Arial"/>
          <w:sz w:val="24"/>
          <w:szCs w:val="24"/>
        </w:rPr>
        <w:t xml:space="preserve"> </w:t>
      </w:r>
      <w:r w:rsidR="005167C5" w:rsidRPr="00B3408B">
        <w:rPr>
          <w:rFonts w:ascii="Arial" w:hAnsi="Arial" w:cs="Arial"/>
          <w:sz w:val="24"/>
          <w:szCs w:val="24"/>
        </w:rPr>
        <w:t xml:space="preserve">where </w:t>
      </w:r>
      <w:r w:rsidR="003F21BA" w:rsidRPr="00B3408B">
        <w:rPr>
          <w:rFonts w:ascii="Arial" w:hAnsi="Arial" w:cs="Arial"/>
          <w:sz w:val="24"/>
          <w:szCs w:val="24"/>
        </w:rPr>
        <w:t xml:space="preserve">there was </w:t>
      </w:r>
      <w:r w:rsidR="00F30E0F" w:rsidRPr="00B3408B">
        <w:rPr>
          <w:rFonts w:ascii="Arial" w:hAnsi="Arial" w:cs="Arial"/>
          <w:sz w:val="24"/>
          <w:szCs w:val="24"/>
        </w:rPr>
        <w:t xml:space="preserve">a </w:t>
      </w:r>
      <w:r w:rsidR="00D00ED9" w:rsidRPr="00B3408B">
        <w:rPr>
          <w:rFonts w:ascii="Arial" w:hAnsi="Arial" w:cs="Arial"/>
          <w:sz w:val="24"/>
          <w:szCs w:val="24"/>
        </w:rPr>
        <w:t>13-</w:t>
      </w:r>
      <w:r w:rsidR="003F21BA" w:rsidRPr="00B3408B">
        <w:rPr>
          <w:rFonts w:ascii="Arial" w:hAnsi="Arial" w:cs="Arial"/>
          <w:sz w:val="24"/>
          <w:szCs w:val="24"/>
        </w:rPr>
        <w:t xml:space="preserve">year delay </w:t>
      </w:r>
      <w:r w:rsidR="00602E92" w:rsidRPr="00B3408B">
        <w:rPr>
          <w:rFonts w:ascii="Arial" w:hAnsi="Arial" w:cs="Arial"/>
          <w:sz w:val="24"/>
          <w:szCs w:val="24"/>
        </w:rPr>
        <w:t xml:space="preserve">from </w:t>
      </w:r>
      <w:r w:rsidR="00F30E0F" w:rsidRPr="00B3408B">
        <w:rPr>
          <w:rFonts w:ascii="Arial" w:hAnsi="Arial" w:cs="Arial"/>
          <w:sz w:val="24"/>
          <w:szCs w:val="24"/>
        </w:rPr>
        <w:t xml:space="preserve">the time the </w:t>
      </w:r>
      <w:r w:rsidR="003F21BA" w:rsidRPr="00B3408B">
        <w:rPr>
          <w:rFonts w:ascii="Arial" w:hAnsi="Arial" w:cs="Arial"/>
          <w:sz w:val="24"/>
          <w:szCs w:val="24"/>
        </w:rPr>
        <w:t>appellant was charged</w:t>
      </w:r>
      <w:r w:rsidR="00D00ED9" w:rsidRPr="00B3408B">
        <w:rPr>
          <w:rFonts w:ascii="Arial" w:hAnsi="Arial" w:cs="Arial"/>
          <w:sz w:val="24"/>
          <w:szCs w:val="24"/>
        </w:rPr>
        <w:t xml:space="preserve"> </w:t>
      </w:r>
      <w:r w:rsidR="002525A2">
        <w:rPr>
          <w:rFonts w:ascii="Arial" w:hAnsi="Arial" w:cs="Arial"/>
          <w:sz w:val="24"/>
          <w:szCs w:val="24"/>
        </w:rPr>
        <w:t xml:space="preserve">to </w:t>
      </w:r>
      <w:r w:rsidR="00D00ED9" w:rsidRPr="00B3408B">
        <w:rPr>
          <w:rFonts w:ascii="Arial" w:hAnsi="Arial" w:cs="Arial"/>
          <w:sz w:val="24"/>
          <w:szCs w:val="24"/>
        </w:rPr>
        <w:t>the time the court sought to impose a custodial sentence</w:t>
      </w:r>
      <w:r w:rsidR="00F30E0F" w:rsidRPr="00B3408B">
        <w:rPr>
          <w:rFonts w:ascii="Arial" w:hAnsi="Arial" w:cs="Arial"/>
          <w:sz w:val="24"/>
          <w:szCs w:val="24"/>
        </w:rPr>
        <w:t xml:space="preserve">. Due to new facts which </w:t>
      </w:r>
      <w:r w:rsidR="00602E92" w:rsidRPr="00B3408B">
        <w:rPr>
          <w:rFonts w:ascii="Arial" w:hAnsi="Arial" w:cs="Arial"/>
          <w:sz w:val="24"/>
          <w:szCs w:val="24"/>
        </w:rPr>
        <w:t xml:space="preserve">were </w:t>
      </w:r>
      <w:r w:rsidR="00F30E0F" w:rsidRPr="00B3408B">
        <w:rPr>
          <w:rFonts w:ascii="Arial" w:hAnsi="Arial" w:cs="Arial"/>
          <w:sz w:val="24"/>
          <w:szCs w:val="24"/>
        </w:rPr>
        <w:t xml:space="preserve">placed before the court, the sentence of 5 years </w:t>
      </w:r>
      <w:r w:rsidR="003F21BA" w:rsidRPr="00B3408B">
        <w:rPr>
          <w:rFonts w:ascii="Arial" w:hAnsi="Arial" w:cs="Arial"/>
          <w:sz w:val="24"/>
          <w:szCs w:val="24"/>
        </w:rPr>
        <w:t xml:space="preserve">direct </w:t>
      </w:r>
      <w:r w:rsidR="003F21BA" w:rsidRPr="00B3408B">
        <w:rPr>
          <w:rFonts w:ascii="Arial" w:hAnsi="Arial" w:cs="Arial"/>
          <w:sz w:val="24"/>
          <w:szCs w:val="24"/>
        </w:rPr>
        <w:lastRenderedPageBreak/>
        <w:t>imprisonment was set aside and the original correctional supervision sentence imposed by the Regional Court was confirme</w:t>
      </w:r>
      <w:r w:rsidR="009123F6" w:rsidRPr="00B3408B">
        <w:rPr>
          <w:rFonts w:ascii="Arial" w:hAnsi="Arial" w:cs="Arial"/>
          <w:sz w:val="24"/>
          <w:szCs w:val="24"/>
        </w:rPr>
        <w:t>d</w:t>
      </w:r>
      <w:r w:rsidR="00602E92" w:rsidRPr="00B3408B">
        <w:rPr>
          <w:rFonts w:ascii="Arial" w:hAnsi="Arial" w:cs="Arial"/>
          <w:sz w:val="24"/>
          <w:szCs w:val="24"/>
        </w:rPr>
        <w:t>.</w:t>
      </w:r>
      <w:r w:rsidR="00602E92" w:rsidRPr="00461AD1">
        <w:rPr>
          <w:rFonts w:ascii="Arial" w:hAnsi="Arial" w:cs="Arial"/>
          <w:b/>
          <w:bCs/>
          <w:sz w:val="24"/>
          <w:szCs w:val="24"/>
        </w:rPr>
        <w:t xml:space="preserve"> </w:t>
      </w:r>
      <w:r w:rsidR="005167C5">
        <w:rPr>
          <w:rFonts w:ascii="Arial" w:eastAsia="Calibri" w:hAnsi="Arial" w:cs="Arial"/>
          <w:b/>
          <w:bCs/>
          <w:sz w:val="24"/>
          <w:szCs w:val="24"/>
        </w:rPr>
        <w:t xml:space="preserve"> </w:t>
      </w:r>
      <w:r w:rsidR="003F21BA" w:rsidRPr="005167C5">
        <w:rPr>
          <w:rFonts w:ascii="Arial" w:hAnsi="Arial" w:cs="Arial"/>
          <w:sz w:val="24"/>
          <w:szCs w:val="24"/>
        </w:rPr>
        <w:t xml:space="preserve">In </w:t>
      </w:r>
      <w:r w:rsidR="00F30E0F" w:rsidRPr="005167C5">
        <w:rPr>
          <w:rFonts w:ascii="Arial" w:hAnsi="Arial" w:cs="Arial"/>
          <w:sz w:val="24"/>
          <w:szCs w:val="24"/>
        </w:rPr>
        <w:t xml:space="preserve">the matter of </w:t>
      </w:r>
      <w:r w:rsidR="003F21BA" w:rsidRPr="005167C5">
        <w:rPr>
          <w:rFonts w:ascii="Arial" w:hAnsi="Arial" w:cs="Arial"/>
          <w:iCs/>
          <w:sz w:val="24"/>
          <w:szCs w:val="24"/>
        </w:rPr>
        <w:t>S v Michele</w:t>
      </w:r>
      <w:r w:rsidR="003F21BA" w:rsidRPr="008860BE">
        <w:rPr>
          <w:rStyle w:val="FootnoteReference"/>
          <w:rFonts w:ascii="Arial" w:hAnsi="Arial" w:cs="Arial"/>
          <w:sz w:val="24"/>
          <w:szCs w:val="24"/>
        </w:rPr>
        <w:footnoteReference w:id="8"/>
      </w:r>
      <w:r w:rsidR="003F21BA" w:rsidRPr="005167C5">
        <w:rPr>
          <w:rFonts w:ascii="Arial" w:hAnsi="Arial" w:cs="Arial"/>
          <w:sz w:val="24"/>
          <w:szCs w:val="24"/>
        </w:rPr>
        <w:t xml:space="preserve"> the Court found that the appellants in th</w:t>
      </w:r>
      <w:r w:rsidR="00DD5E4D" w:rsidRPr="005167C5">
        <w:rPr>
          <w:rFonts w:ascii="Arial" w:hAnsi="Arial" w:cs="Arial"/>
          <w:sz w:val="24"/>
          <w:szCs w:val="24"/>
        </w:rPr>
        <w:t>at</w:t>
      </w:r>
      <w:r w:rsidR="003F21BA" w:rsidRPr="005167C5">
        <w:rPr>
          <w:rFonts w:ascii="Arial" w:hAnsi="Arial" w:cs="Arial"/>
          <w:sz w:val="24"/>
          <w:szCs w:val="24"/>
        </w:rPr>
        <w:t xml:space="preserve"> case had been obliged to wait for a period of </w:t>
      </w:r>
      <w:r w:rsidR="00317715" w:rsidRPr="005167C5">
        <w:rPr>
          <w:rFonts w:ascii="Arial" w:hAnsi="Arial" w:cs="Arial"/>
          <w:sz w:val="24"/>
          <w:szCs w:val="24"/>
        </w:rPr>
        <w:t xml:space="preserve">six </w:t>
      </w:r>
      <w:r w:rsidR="009123F6" w:rsidRPr="005167C5">
        <w:rPr>
          <w:rFonts w:ascii="Arial" w:hAnsi="Arial" w:cs="Arial"/>
          <w:sz w:val="24"/>
          <w:szCs w:val="24"/>
        </w:rPr>
        <w:t>y</w:t>
      </w:r>
      <w:r w:rsidR="003F21BA" w:rsidRPr="005167C5">
        <w:rPr>
          <w:rFonts w:ascii="Arial" w:hAnsi="Arial" w:cs="Arial"/>
          <w:sz w:val="24"/>
          <w:szCs w:val="24"/>
        </w:rPr>
        <w:t>ears without clarity as to their future</w:t>
      </w:r>
      <w:r w:rsidR="00D00ED9" w:rsidRPr="005167C5">
        <w:rPr>
          <w:rFonts w:ascii="Arial" w:hAnsi="Arial" w:cs="Arial"/>
          <w:sz w:val="24"/>
          <w:szCs w:val="24"/>
        </w:rPr>
        <w:t xml:space="preserve"> and that it was </w:t>
      </w:r>
      <w:r w:rsidR="003F21BA" w:rsidRPr="005167C5">
        <w:rPr>
          <w:rFonts w:ascii="Arial" w:hAnsi="Arial" w:cs="Arial"/>
          <w:sz w:val="24"/>
          <w:szCs w:val="24"/>
        </w:rPr>
        <w:t xml:space="preserve">a factor which the </w:t>
      </w:r>
      <w:r w:rsidR="00317715" w:rsidRPr="005167C5">
        <w:rPr>
          <w:rFonts w:ascii="Arial" w:hAnsi="Arial" w:cs="Arial"/>
          <w:sz w:val="24"/>
          <w:szCs w:val="24"/>
        </w:rPr>
        <w:t>c</w:t>
      </w:r>
      <w:r w:rsidR="003F21BA" w:rsidRPr="005167C5">
        <w:rPr>
          <w:rFonts w:ascii="Arial" w:hAnsi="Arial" w:cs="Arial"/>
          <w:sz w:val="24"/>
          <w:szCs w:val="24"/>
        </w:rPr>
        <w:t xml:space="preserve">ourt </w:t>
      </w:r>
      <w:r w:rsidR="005167C5">
        <w:rPr>
          <w:rFonts w:ascii="Arial" w:hAnsi="Arial" w:cs="Arial"/>
          <w:sz w:val="24"/>
          <w:szCs w:val="24"/>
        </w:rPr>
        <w:t xml:space="preserve">can have </w:t>
      </w:r>
      <w:r w:rsidR="003F21BA" w:rsidRPr="005167C5">
        <w:rPr>
          <w:rFonts w:ascii="Arial" w:hAnsi="Arial" w:cs="Arial"/>
          <w:sz w:val="24"/>
          <w:szCs w:val="24"/>
        </w:rPr>
        <w:t>regard to in the assessment of an appropriate sentence</w:t>
      </w:r>
      <w:r w:rsidR="00317715" w:rsidRPr="005167C5">
        <w:rPr>
          <w:rFonts w:ascii="Arial" w:hAnsi="Arial" w:cs="Arial"/>
          <w:sz w:val="24"/>
          <w:szCs w:val="24"/>
        </w:rPr>
        <w:t>.</w:t>
      </w:r>
    </w:p>
    <w:p w14:paraId="29F56E95" w14:textId="77777777" w:rsidR="0062398E" w:rsidRPr="005510BA" w:rsidRDefault="0062398E" w:rsidP="0062398E">
      <w:pPr>
        <w:pStyle w:val="ListParagraph"/>
        <w:rPr>
          <w:rFonts w:ascii="Arial" w:hAnsi="Arial" w:cs="Arial"/>
          <w:sz w:val="24"/>
          <w:szCs w:val="24"/>
        </w:rPr>
      </w:pPr>
    </w:p>
    <w:p w14:paraId="47A00386" w14:textId="377F4634" w:rsidR="0062398E"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[21]</w:t>
      </w:r>
      <w:r w:rsidRPr="005510BA">
        <w:rPr>
          <w:rFonts w:ascii="Arial" w:eastAsia="Calibri" w:hAnsi="Arial" w:cs="Arial"/>
          <w:sz w:val="24"/>
          <w:szCs w:val="24"/>
        </w:rPr>
        <w:tab/>
      </w:r>
      <w:r w:rsidR="003F21BA" w:rsidRPr="005510BA">
        <w:rPr>
          <w:rFonts w:ascii="Arial" w:hAnsi="Arial" w:cs="Arial"/>
          <w:sz w:val="24"/>
          <w:szCs w:val="24"/>
        </w:rPr>
        <w:t xml:space="preserve">In </w:t>
      </w:r>
      <w:r w:rsidR="003F21BA" w:rsidRPr="008860BE">
        <w:rPr>
          <w:rFonts w:ascii="Arial" w:hAnsi="Arial" w:cs="Arial"/>
          <w:iCs/>
          <w:sz w:val="24"/>
          <w:szCs w:val="24"/>
        </w:rPr>
        <w:t>S v Roberts</w:t>
      </w:r>
      <w:r w:rsidR="003F21BA" w:rsidRPr="008860BE">
        <w:rPr>
          <w:rStyle w:val="FootnoteReference"/>
          <w:rFonts w:ascii="Arial" w:hAnsi="Arial" w:cs="Arial"/>
          <w:sz w:val="24"/>
          <w:szCs w:val="24"/>
        </w:rPr>
        <w:footnoteReference w:id="9"/>
      </w:r>
      <w:r w:rsidR="003F21BA" w:rsidRPr="008860BE">
        <w:rPr>
          <w:rFonts w:ascii="Arial" w:hAnsi="Arial" w:cs="Arial"/>
          <w:i/>
          <w:sz w:val="24"/>
          <w:szCs w:val="24"/>
        </w:rPr>
        <w:t xml:space="preserve"> </w:t>
      </w:r>
      <w:r w:rsidR="003F21BA" w:rsidRPr="005510BA">
        <w:rPr>
          <w:rFonts w:ascii="Arial" w:hAnsi="Arial" w:cs="Arial"/>
          <w:sz w:val="24"/>
          <w:szCs w:val="24"/>
        </w:rPr>
        <w:t>there was a three month delay</w:t>
      </w:r>
      <w:r w:rsidR="007048C2">
        <w:rPr>
          <w:rFonts w:ascii="Arial" w:hAnsi="Arial" w:cs="Arial"/>
          <w:sz w:val="24"/>
          <w:szCs w:val="24"/>
        </w:rPr>
        <w:t xml:space="preserve">. </w:t>
      </w:r>
      <w:r w:rsidR="003F21BA" w:rsidRPr="005510BA">
        <w:rPr>
          <w:rFonts w:ascii="Arial" w:hAnsi="Arial" w:cs="Arial"/>
          <w:sz w:val="24"/>
          <w:szCs w:val="24"/>
        </w:rPr>
        <w:t xml:space="preserve">The </w:t>
      </w:r>
      <w:r w:rsidR="00317715">
        <w:rPr>
          <w:rFonts w:ascii="Arial" w:hAnsi="Arial" w:cs="Arial"/>
          <w:sz w:val="24"/>
          <w:szCs w:val="24"/>
        </w:rPr>
        <w:t>c</w:t>
      </w:r>
      <w:r w:rsidR="003F21BA" w:rsidRPr="005510BA">
        <w:rPr>
          <w:rFonts w:ascii="Arial" w:hAnsi="Arial" w:cs="Arial"/>
          <w:sz w:val="24"/>
          <w:szCs w:val="24"/>
        </w:rPr>
        <w:t>ourt took into account that the appellant suffered mental anguish pending the hearing of the appeal</w:t>
      </w:r>
      <w:r w:rsidR="008860BE">
        <w:rPr>
          <w:rFonts w:ascii="Arial" w:hAnsi="Arial" w:cs="Arial"/>
          <w:sz w:val="24"/>
          <w:szCs w:val="24"/>
        </w:rPr>
        <w:t xml:space="preserve"> and the </w:t>
      </w:r>
      <w:r w:rsidR="00317715">
        <w:rPr>
          <w:rFonts w:ascii="Arial" w:hAnsi="Arial" w:cs="Arial"/>
          <w:sz w:val="24"/>
          <w:szCs w:val="24"/>
        </w:rPr>
        <w:t>c</w:t>
      </w:r>
      <w:r w:rsidR="003F21BA" w:rsidRPr="005510BA">
        <w:rPr>
          <w:rFonts w:ascii="Arial" w:hAnsi="Arial" w:cs="Arial"/>
          <w:sz w:val="24"/>
          <w:szCs w:val="24"/>
        </w:rPr>
        <w:t xml:space="preserve">ourt highlighted the need for appeals of this kind to be disposed </w:t>
      </w:r>
      <w:r w:rsidR="00317715">
        <w:rPr>
          <w:rFonts w:ascii="Arial" w:hAnsi="Arial" w:cs="Arial"/>
          <w:sz w:val="24"/>
          <w:szCs w:val="24"/>
        </w:rPr>
        <w:t xml:space="preserve">of </w:t>
      </w:r>
      <w:r w:rsidR="003F21BA" w:rsidRPr="005510BA">
        <w:rPr>
          <w:rFonts w:ascii="Arial" w:hAnsi="Arial" w:cs="Arial"/>
          <w:sz w:val="24"/>
          <w:szCs w:val="24"/>
        </w:rPr>
        <w:t>as quickly as possible.</w:t>
      </w:r>
    </w:p>
    <w:p w14:paraId="60B40AC3" w14:textId="77777777" w:rsidR="0062398E" w:rsidRPr="005510BA" w:rsidRDefault="0062398E" w:rsidP="0062398E">
      <w:pPr>
        <w:pStyle w:val="ListParagraph"/>
        <w:rPr>
          <w:rFonts w:ascii="Arial" w:hAnsi="Arial" w:cs="Arial"/>
          <w:sz w:val="24"/>
          <w:szCs w:val="24"/>
        </w:rPr>
      </w:pPr>
    </w:p>
    <w:p w14:paraId="760DC7EF" w14:textId="5C07EF96" w:rsidR="0062398E" w:rsidRPr="00BF591D" w:rsidRDefault="00D7543B" w:rsidP="00D7543B">
      <w:pPr>
        <w:spacing w:after="0" w:line="480" w:lineRule="auto"/>
        <w:contextualSpacing/>
        <w:jc w:val="both"/>
        <w:rPr>
          <w:rFonts w:ascii="Arial" w:eastAsia="Calibri" w:hAnsi="Arial" w:cs="Arial"/>
          <w:sz w:val="24"/>
          <w:szCs w:val="24"/>
        </w:rPr>
      </w:pPr>
      <w:r w:rsidRPr="00BF591D">
        <w:rPr>
          <w:rFonts w:ascii="Arial" w:eastAsia="Calibri" w:hAnsi="Arial" w:cs="Arial"/>
          <w:sz w:val="24"/>
          <w:szCs w:val="24"/>
        </w:rPr>
        <w:t>[22]</w:t>
      </w:r>
      <w:r w:rsidRPr="00BF591D">
        <w:rPr>
          <w:rFonts w:ascii="Arial" w:eastAsia="Calibri" w:hAnsi="Arial" w:cs="Arial"/>
          <w:sz w:val="24"/>
          <w:szCs w:val="24"/>
        </w:rPr>
        <w:tab/>
      </w:r>
      <w:r w:rsidR="003F21BA" w:rsidRPr="005510BA">
        <w:rPr>
          <w:rFonts w:ascii="Arial" w:hAnsi="Arial" w:cs="Arial"/>
          <w:sz w:val="24"/>
          <w:szCs w:val="24"/>
        </w:rPr>
        <w:t xml:space="preserve">In </w:t>
      </w:r>
      <w:r w:rsidR="003F21BA" w:rsidRPr="008860BE">
        <w:rPr>
          <w:rFonts w:ascii="Arial" w:hAnsi="Arial" w:cs="Arial"/>
          <w:iCs/>
          <w:sz w:val="24"/>
          <w:szCs w:val="24"/>
        </w:rPr>
        <w:t>S v Jaftha</w:t>
      </w:r>
      <w:r w:rsidR="003F21BA" w:rsidRPr="005510BA">
        <w:rPr>
          <w:rStyle w:val="FootnoteReference"/>
          <w:rFonts w:ascii="Arial" w:hAnsi="Arial" w:cs="Arial"/>
          <w:sz w:val="24"/>
          <w:szCs w:val="24"/>
        </w:rPr>
        <w:footnoteReference w:id="10"/>
      </w:r>
      <w:r w:rsidR="003F21BA" w:rsidRPr="005510BA">
        <w:rPr>
          <w:rFonts w:ascii="Arial" w:hAnsi="Arial" w:cs="Arial"/>
          <w:sz w:val="24"/>
          <w:szCs w:val="24"/>
        </w:rPr>
        <w:t xml:space="preserve"> </w:t>
      </w:r>
      <w:r w:rsidR="008860BE">
        <w:rPr>
          <w:rFonts w:ascii="Arial" w:hAnsi="Arial" w:cs="Arial"/>
          <w:sz w:val="24"/>
          <w:szCs w:val="24"/>
        </w:rPr>
        <w:t xml:space="preserve">a period of </w:t>
      </w:r>
      <w:r w:rsidR="003F21BA" w:rsidRPr="005510BA">
        <w:rPr>
          <w:rFonts w:ascii="Arial" w:hAnsi="Arial" w:cs="Arial"/>
          <w:sz w:val="24"/>
          <w:szCs w:val="24"/>
        </w:rPr>
        <w:t>ten years had elapsed after conviction and sentence before a warrant of arrest was issued</w:t>
      </w:r>
      <w:r w:rsidR="007048C2">
        <w:rPr>
          <w:rFonts w:ascii="Arial" w:hAnsi="Arial" w:cs="Arial"/>
          <w:sz w:val="24"/>
          <w:szCs w:val="24"/>
        </w:rPr>
        <w:t xml:space="preserve">. </w:t>
      </w:r>
      <w:r w:rsidR="003F21BA" w:rsidRPr="005510BA">
        <w:rPr>
          <w:rFonts w:ascii="Arial" w:hAnsi="Arial" w:cs="Arial"/>
          <w:sz w:val="24"/>
          <w:szCs w:val="24"/>
        </w:rPr>
        <w:t xml:space="preserve">Miscommunication between the officials of the high court and the </w:t>
      </w:r>
      <w:r w:rsidR="00D00ED9">
        <w:rPr>
          <w:rFonts w:ascii="Arial" w:hAnsi="Arial" w:cs="Arial"/>
          <w:sz w:val="24"/>
          <w:szCs w:val="24"/>
        </w:rPr>
        <w:t xml:space="preserve">magistrate’s </w:t>
      </w:r>
      <w:r w:rsidR="003F21BA" w:rsidRPr="005510BA">
        <w:rPr>
          <w:rFonts w:ascii="Arial" w:hAnsi="Arial" w:cs="Arial"/>
          <w:sz w:val="24"/>
          <w:szCs w:val="24"/>
        </w:rPr>
        <w:t>court was the cause of the extraordinary delay</w:t>
      </w:r>
      <w:r w:rsidR="007048C2">
        <w:rPr>
          <w:rFonts w:ascii="Arial" w:hAnsi="Arial" w:cs="Arial"/>
          <w:sz w:val="24"/>
          <w:szCs w:val="24"/>
        </w:rPr>
        <w:t xml:space="preserve">. </w:t>
      </w:r>
      <w:r w:rsidR="003F21BA" w:rsidRPr="00144EC1">
        <w:rPr>
          <w:rFonts w:ascii="Arial" w:hAnsi="Arial" w:cs="Arial"/>
          <w:sz w:val="24"/>
          <w:szCs w:val="24"/>
        </w:rPr>
        <w:t xml:space="preserve">The appellant </w:t>
      </w:r>
      <w:r w:rsidR="005167C5" w:rsidRPr="00144EC1">
        <w:rPr>
          <w:rFonts w:ascii="Arial" w:hAnsi="Arial" w:cs="Arial"/>
          <w:sz w:val="24"/>
          <w:szCs w:val="24"/>
        </w:rPr>
        <w:t xml:space="preserve">was granted leave to place </w:t>
      </w:r>
      <w:r w:rsidR="003F21BA" w:rsidRPr="00144EC1">
        <w:rPr>
          <w:rFonts w:ascii="Arial" w:hAnsi="Arial" w:cs="Arial"/>
          <w:sz w:val="24"/>
          <w:szCs w:val="24"/>
        </w:rPr>
        <w:t xml:space="preserve">new factors before the </w:t>
      </w:r>
      <w:r w:rsidR="00013377" w:rsidRPr="00144EC1">
        <w:rPr>
          <w:rFonts w:ascii="Arial" w:hAnsi="Arial" w:cs="Arial"/>
          <w:sz w:val="24"/>
          <w:szCs w:val="24"/>
        </w:rPr>
        <w:t>c</w:t>
      </w:r>
      <w:r w:rsidR="003F21BA" w:rsidRPr="00144EC1">
        <w:rPr>
          <w:rFonts w:ascii="Arial" w:hAnsi="Arial" w:cs="Arial"/>
          <w:sz w:val="24"/>
          <w:szCs w:val="24"/>
        </w:rPr>
        <w:t>ourt</w:t>
      </w:r>
      <w:r w:rsidR="005167C5" w:rsidRPr="00144EC1">
        <w:rPr>
          <w:rFonts w:ascii="Arial" w:hAnsi="Arial" w:cs="Arial"/>
          <w:sz w:val="24"/>
          <w:szCs w:val="24"/>
        </w:rPr>
        <w:t xml:space="preserve"> on appeal and it was </w:t>
      </w:r>
      <w:r w:rsidR="003F21BA" w:rsidRPr="00144EC1">
        <w:rPr>
          <w:rFonts w:ascii="Arial" w:hAnsi="Arial" w:cs="Arial"/>
          <w:sz w:val="24"/>
          <w:szCs w:val="24"/>
        </w:rPr>
        <w:t xml:space="preserve">accepted that the delay was </w:t>
      </w:r>
      <w:r w:rsidR="005167C5" w:rsidRPr="00144EC1">
        <w:rPr>
          <w:rFonts w:ascii="Arial" w:hAnsi="Arial" w:cs="Arial"/>
          <w:sz w:val="24"/>
          <w:szCs w:val="24"/>
        </w:rPr>
        <w:t>exceptional,</w:t>
      </w:r>
      <w:r w:rsidR="003F21BA" w:rsidRPr="00144EC1">
        <w:rPr>
          <w:rFonts w:ascii="Arial" w:hAnsi="Arial" w:cs="Arial"/>
          <w:sz w:val="24"/>
          <w:szCs w:val="24"/>
        </w:rPr>
        <w:t xml:space="preserve"> and the sentence imposed was r</w:t>
      </w:r>
      <w:r w:rsidR="003F21BA" w:rsidRPr="005510BA">
        <w:rPr>
          <w:rFonts w:ascii="Arial" w:hAnsi="Arial" w:cs="Arial"/>
          <w:sz w:val="24"/>
          <w:szCs w:val="24"/>
        </w:rPr>
        <w:t>evisited</w:t>
      </w:r>
      <w:r w:rsidR="008860BE">
        <w:rPr>
          <w:rFonts w:ascii="Arial" w:hAnsi="Arial" w:cs="Arial"/>
          <w:sz w:val="24"/>
          <w:szCs w:val="24"/>
        </w:rPr>
        <w:t xml:space="preserve">. </w:t>
      </w:r>
    </w:p>
    <w:p w14:paraId="7521E0DD" w14:textId="77777777" w:rsidR="00BF591D" w:rsidRDefault="00BF591D" w:rsidP="00BF591D">
      <w:pPr>
        <w:pStyle w:val="ListParagraph"/>
        <w:rPr>
          <w:rFonts w:ascii="Arial" w:eastAsia="Calibri" w:hAnsi="Arial" w:cs="Arial"/>
          <w:sz w:val="24"/>
          <w:szCs w:val="24"/>
        </w:rPr>
      </w:pPr>
    </w:p>
    <w:p w14:paraId="2CF1FAF1" w14:textId="0C4C0928" w:rsidR="00BB00AE" w:rsidRPr="00BF591D" w:rsidRDefault="00D7543B" w:rsidP="00D7543B">
      <w:pPr>
        <w:spacing w:after="0" w:line="480" w:lineRule="auto"/>
        <w:contextualSpacing/>
        <w:jc w:val="both"/>
        <w:rPr>
          <w:rFonts w:ascii="Arial" w:eastAsia="Calibri" w:hAnsi="Arial" w:cs="Arial"/>
          <w:sz w:val="24"/>
          <w:szCs w:val="24"/>
        </w:rPr>
      </w:pPr>
      <w:r w:rsidRPr="00BF591D">
        <w:rPr>
          <w:rFonts w:ascii="Arial" w:eastAsia="Calibri" w:hAnsi="Arial" w:cs="Arial"/>
          <w:sz w:val="24"/>
          <w:szCs w:val="24"/>
        </w:rPr>
        <w:t>[23]</w:t>
      </w:r>
      <w:r w:rsidRPr="00BF591D">
        <w:rPr>
          <w:rFonts w:ascii="Arial" w:eastAsia="Calibri" w:hAnsi="Arial" w:cs="Arial"/>
          <w:sz w:val="24"/>
          <w:szCs w:val="24"/>
        </w:rPr>
        <w:tab/>
      </w:r>
      <w:r w:rsidR="003F21BA" w:rsidRPr="00BF591D">
        <w:rPr>
          <w:rFonts w:ascii="Arial" w:hAnsi="Arial" w:cs="Arial"/>
          <w:sz w:val="24"/>
          <w:szCs w:val="24"/>
        </w:rPr>
        <w:t xml:space="preserve">In </w:t>
      </w:r>
      <w:r w:rsidR="003F21BA" w:rsidRPr="00BF591D">
        <w:rPr>
          <w:rFonts w:ascii="Arial" w:hAnsi="Arial" w:cs="Arial"/>
          <w:iCs/>
          <w:sz w:val="24"/>
          <w:szCs w:val="24"/>
        </w:rPr>
        <w:t>S v Van Deventer</w:t>
      </w:r>
      <w:r w:rsidR="003F21BA" w:rsidRPr="005510BA">
        <w:rPr>
          <w:rStyle w:val="FootnoteReference"/>
          <w:rFonts w:ascii="Arial" w:hAnsi="Arial" w:cs="Arial"/>
          <w:sz w:val="24"/>
          <w:szCs w:val="24"/>
        </w:rPr>
        <w:footnoteReference w:id="11"/>
      </w:r>
      <w:r w:rsidR="003F21BA" w:rsidRPr="00BF591D">
        <w:rPr>
          <w:rFonts w:ascii="Arial" w:hAnsi="Arial" w:cs="Arial"/>
          <w:sz w:val="24"/>
          <w:szCs w:val="24"/>
        </w:rPr>
        <w:t xml:space="preserve"> eight years had elapsed between sentencing and hearing of the appeal</w:t>
      </w:r>
      <w:r w:rsidR="007048C2" w:rsidRPr="00BF591D">
        <w:rPr>
          <w:rFonts w:ascii="Arial" w:hAnsi="Arial" w:cs="Arial"/>
          <w:sz w:val="24"/>
          <w:szCs w:val="24"/>
        </w:rPr>
        <w:t xml:space="preserve">. </w:t>
      </w:r>
      <w:r w:rsidR="003F21BA" w:rsidRPr="00BF591D">
        <w:rPr>
          <w:rFonts w:ascii="Arial" w:hAnsi="Arial" w:cs="Arial"/>
          <w:sz w:val="24"/>
          <w:szCs w:val="24"/>
        </w:rPr>
        <w:t xml:space="preserve">The </w:t>
      </w:r>
      <w:r w:rsidR="00746DA2" w:rsidRPr="00BF591D">
        <w:rPr>
          <w:rFonts w:ascii="Arial" w:hAnsi="Arial" w:cs="Arial"/>
          <w:sz w:val="24"/>
          <w:szCs w:val="24"/>
        </w:rPr>
        <w:t>c</w:t>
      </w:r>
      <w:r w:rsidR="003F21BA" w:rsidRPr="00BF591D">
        <w:rPr>
          <w:rFonts w:ascii="Arial" w:hAnsi="Arial" w:cs="Arial"/>
          <w:sz w:val="24"/>
          <w:szCs w:val="24"/>
        </w:rPr>
        <w:t>ourt found that a delay of this nature was a serious reflection on the administration of justice</w:t>
      </w:r>
      <w:r w:rsidR="00EA0F19" w:rsidRPr="00BF591D">
        <w:rPr>
          <w:rFonts w:ascii="Arial" w:hAnsi="Arial" w:cs="Arial"/>
          <w:sz w:val="24"/>
          <w:szCs w:val="24"/>
        </w:rPr>
        <w:t xml:space="preserve"> and it</w:t>
      </w:r>
      <w:r w:rsidR="003F21BA" w:rsidRPr="00BF591D">
        <w:rPr>
          <w:rFonts w:ascii="Arial" w:hAnsi="Arial" w:cs="Arial"/>
          <w:sz w:val="24"/>
          <w:szCs w:val="24"/>
        </w:rPr>
        <w:t xml:space="preserve"> was a significant factor </w:t>
      </w:r>
      <w:r w:rsidR="00EA0F19" w:rsidRPr="00BF591D">
        <w:rPr>
          <w:rFonts w:ascii="Arial" w:hAnsi="Arial" w:cs="Arial"/>
          <w:sz w:val="24"/>
          <w:szCs w:val="24"/>
        </w:rPr>
        <w:t xml:space="preserve">which </w:t>
      </w:r>
      <w:r w:rsidR="003F21BA" w:rsidRPr="00BF591D">
        <w:rPr>
          <w:rFonts w:ascii="Arial" w:hAnsi="Arial" w:cs="Arial"/>
          <w:sz w:val="24"/>
          <w:szCs w:val="24"/>
        </w:rPr>
        <w:t>was taken into account in favour of the appellants</w:t>
      </w:r>
      <w:r w:rsidR="007048C2" w:rsidRPr="00BF591D">
        <w:rPr>
          <w:rFonts w:ascii="Arial" w:hAnsi="Arial" w:cs="Arial"/>
          <w:sz w:val="24"/>
          <w:szCs w:val="24"/>
        </w:rPr>
        <w:t xml:space="preserve">. </w:t>
      </w:r>
    </w:p>
    <w:p w14:paraId="10AB27F5" w14:textId="77777777" w:rsidR="00BB00AE" w:rsidRPr="00BB00AE" w:rsidRDefault="00BB00AE" w:rsidP="00BB00AE">
      <w:pPr>
        <w:spacing w:after="0" w:line="480" w:lineRule="auto"/>
        <w:contextualSpacing/>
        <w:jc w:val="both"/>
        <w:rPr>
          <w:rFonts w:ascii="Arial" w:hAnsi="Arial" w:cs="Arial"/>
          <w:sz w:val="24"/>
          <w:szCs w:val="24"/>
        </w:rPr>
      </w:pPr>
    </w:p>
    <w:p w14:paraId="4F3B9B05" w14:textId="5243C0E6" w:rsidR="00BB00AE"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lastRenderedPageBreak/>
        <w:t>[24]</w:t>
      </w:r>
      <w:r w:rsidRPr="005510BA">
        <w:rPr>
          <w:rFonts w:ascii="Arial" w:eastAsia="Calibri" w:hAnsi="Arial" w:cs="Arial"/>
          <w:sz w:val="24"/>
          <w:szCs w:val="24"/>
        </w:rPr>
        <w:tab/>
      </w:r>
      <w:r w:rsidR="00BB00AE" w:rsidRPr="005510BA">
        <w:rPr>
          <w:rFonts w:ascii="Arial" w:hAnsi="Arial" w:cs="Arial"/>
          <w:sz w:val="24"/>
          <w:szCs w:val="24"/>
        </w:rPr>
        <w:t xml:space="preserve">In </w:t>
      </w:r>
      <w:r w:rsidR="00BB00AE" w:rsidRPr="00FC1BEE">
        <w:rPr>
          <w:rFonts w:ascii="Arial" w:hAnsi="Arial" w:cs="Arial"/>
          <w:iCs/>
          <w:sz w:val="24"/>
          <w:szCs w:val="24"/>
        </w:rPr>
        <w:t>S v Balfour</w:t>
      </w:r>
      <w:r w:rsidR="00BB00AE" w:rsidRPr="005510BA">
        <w:rPr>
          <w:rStyle w:val="FootnoteReference"/>
          <w:rFonts w:ascii="Arial" w:hAnsi="Arial" w:cs="Arial"/>
          <w:sz w:val="24"/>
          <w:szCs w:val="24"/>
        </w:rPr>
        <w:footnoteReference w:id="12"/>
      </w:r>
      <w:r w:rsidR="00BB00AE" w:rsidRPr="005510BA">
        <w:rPr>
          <w:rFonts w:ascii="Arial" w:hAnsi="Arial" w:cs="Arial"/>
          <w:sz w:val="24"/>
          <w:szCs w:val="24"/>
        </w:rPr>
        <w:t xml:space="preserve"> the Supreme Court of Appeal took into account that </w:t>
      </w:r>
      <w:r w:rsidR="00BB00AE">
        <w:rPr>
          <w:rFonts w:ascii="Arial" w:hAnsi="Arial" w:cs="Arial"/>
          <w:sz w:val="24"/>
          <w:szCs w:val="24"/>
        </w:rPr>
        <w:t xml:space="preserve">a period of 7 </w:t>
      </w:r>
      <w:r w:rsidR="00BB00AE" w:rsidRPr="005510BA">
        <w:rPr>
          <w:rFonts w:ascii="Arial" w:hAnsi="Arial" w:cs="Arial"/>
          <w:sz w:val="24"/>
          <w:szCs w:val="24"/>
        </w:rPr>
        <w:t xml:space="preserve">years </w:t>
      </w:r>
      <w:r w:rsidR="00BB00AE">
        <w:rPr>
          <w:rFonts w:ascii="Arial" w:hAnsi="Arial" w:cs="Arial"/>
          <w:sz w:val="24"/>
          <w:szCs w:val="24"/>
        </w:rPr>
        <w:t xml:space="preserve">had </w:t>
      </w:r>
      <w:r w:rsidR="00BB00AE" w:rsidRPr="005510BA">
        <w:rPr>
          <w:rFonts w:ascii="Arial" w:hAnsi="Arial" w:cs="Arial"/>
          <w:sz w:val="24"/>
          <w:szCs w:val="24"/>
        </w:rPr>
        <w:t>passed since sentencing</w:t>
      </w:r>
      <w:r w:rsidR="00BB00AE">
        <w:rPr>
          <w:rFonts w:ascii="Arial" w:hAnsi="Arial" w:cs="Arial"/>
          <w:sz w:val="24"/>
          <w:szCs w:val="24"/>
        </w:rPr>
        <w:t xml:space="preserve"> and t</w:t>
      </w:r>
      <w:r w:rsidR="00BB00AE" w:rsidRPr="005510BA">
        <w:rPr>
          <w:rFonts w:ascii="Arial" w:hAnsi="Arial" w:cs="Arial"/>
          <w:sz w:val="24"/>
          <w:szCs w:val="24"/>
        </w:rPr>
        <w:t xml:space="preserve">he </w:t>
      </w:r>
      <w:r w:rsidR="00BB00AE">
        <w:rPr>
          <w:rFonts w:ascii="Arial" w:hAnsi="Arial" w:cs="Arial"/>
          <w:sz w:val="24"/>
          <w:szCs w:val="24"/>
        </w:rPr>
        <w:t>c</w:t>
      </w:r>
      <w:r w:rsidR="00BB00AE" w:rsidRPr="005510BA">
        <w:rPr>
          <w:rFonts w:ascii="Arial" w:hAnsi="Arial" w:cs="Arial"/>
          <w:sz w:val="24"/>
          <w:szCs w:val="24"/>
        </w:rPr>
        <w:t>ourt accepted that new facts came to light after sentencing as a result of a delay</w:t>
      </w:r>
      <w:r w:rsidR="00BB00AE">
        <w:rPr>
          <w:rFonts w:ascii="Arial" w:hAnsi="Arial" w:cs="Arial"/>
          <w:sz w:val="24"/>
          <w:szCs w:val="24"/>
        </w:rPr>
        <w:t xml:space="preserve"> and held:</w:t>
      </w:r>
    </w:p>
    <w:p w14:paraId="3CB6F252" w14:textId="77777777" w:rsidR="00BB00AE" w:rsidRPr="005510BA" w:rsidRDefault="00BB00AE" w:rsidP="00BB00AE">
      <w:pPr>
        <w:spacing w:after="0" w:line="480" w:lineRule="auto"/>
        <w:ind w:left="720"/>
        <w:contextualSpacing/>
        <w:jc w:val="both"/>
        <w:rPr>
          <w:rFonts w:ascii="Arial" w:hAnsi="Arial" w:cs="Arial"/>
          <w:i/>
          <w:sz w:val="24"/>
          <w:szCs w:val="24"/>
        </w:rPr>
      </w:pPr>
    </w:p>
    <w:p w14:paraId="517B1605" w14:textId="77777777" w:rsidR="00BB00AE" w:rsidRPr="005510BA" w:rsidRDefault="00BB00AE" w:rsidP="00BB00AE">
      <w:pPr>
        <w:spacing w:after="0" w:line="480" w:lineRule="auto"/>
        <w:ind w:left="720"/>
        <w:contextualSpacing/>
        <w:jc w:val="both"/>
        <w:rPr>
          <w:rFonts w:ascii="Arial" w:eastAsia="Calibri" w:hAnsi="Arial" w:cs="Arial"/>
          <w:sz w:val="24"/>
          <w:szCs w:val="24"/>
        </w:rPr>
      </w:pPr>
      <w:r w:rsidRPr="005510BA">
        <w:rPr>
          <w:rFonts w:ascii="Arial" w:hAnsi="Arial" w:cs="Arial"/>
          <w:i/>
          <w:sz w:val="24"/>
          <w:szCs w:val="24"/>
        </w:rPr>
        <w:t>“But seven years have passed since sentence was imposed, it would be unjust to consider sentence at this stage solely upon the information that was available to the trial judge</w:t>
      </w:r>
      <w:r>
        <w:rPr>
          <w:rFonts w:ascii="Arial" w:hAnsi="Arial" w:cs="Arial"/>
          <w:i/>
          <w:sz w:val="24"/>
          <w:szCs w:val="24"/>
        </w:rPr>
        <w:t xml:space="preserve">. </w:t>
      </w:r>
      <w:r w:rsidRPr="005510BA">
        <w:rPr>
          <w:rFonts w:ascii="Arial" w:hAnsi="Arial" w:cs="Arial"/>
          <w:i/>
          <w:sz w:val="24"/>
          <w:szCs w:val="24"/>
        </w:rPr>
        <w:t>We were told from the bar and this was accepted by the State</w:t>
      </w:r>
      <w:r w:rsidRPr="00296BE1">
        <w:rPr>
          <w:rFonts w:ascii="Arial" w:hAnsi="Arial" w:cs="Arial"/>
          <w:i/>
          <w:strike/>
          <w:color w:val="FF0000"/>
          <w:sz w:val="24"/>
          <w:szCs w:val="24"/>
        </w:rPr>
        <w:t>;</w:t>
      </w:r>
      <w:r w:rsidRPr="005510BA">
        <w:rPr>
          <w:rFonts w:ascii="Arial" w:hAnsi="Arial" w:cs="Arial"/>
          <w:i/>
          <w:sz w:val="24"/>
          <w:szCs w:val="24"/>
        </w:rPr>
        <w:t xml:space="preserve"> that his wife has since died, leaving him to care for his teenage children aged between 10 and 15 years</w:t>
      </w:r>
      <w:r>
        <w:rPr>
          <w:rFonts w:ascii="Arial" w:hAnsi="Arial" w:cs="Arial"/>
          <w:i/>
          <w:sz w:val="24"/>
          <w:szCs w:val="24"/>
        </w:rPr>
        <w:t xml:space="preserve">. </w:t>
      </w:r>
      <w:r w:rsidRPr="005510BA">
        <w:rPr>
          <w:rFonts w:ascii="Arial" w:hAnsi="Arial" w:cs="Arial"/>
          <w:i/>
          <w:sz w:val="24"/>
          <w:szCs w:val="24"/>
        </w:rPr>
        <w:t>He has also been promoted and has now risen to the rank of detective in the police force</w:t>
      </w:r>
      <w:r>
        <w:rPr>
          <w:rFonts w:ascii="Arial" w:hAnsi="Arial" w:cs="Arial"/>
          <w:i/>
          <w:sz w:val="24"/>
          <w:szCs w:val="24"/>
        </w:rPr>
        <w:t xml:space="preserve">. </w:t>
      </w:r>
      <w:r w:rsidRPr="005510BA">
        <w:rPr>
          <w:rFonts w:ascii="Arial" w:hAnsi="Arial" w:cs="Arial"/>
          <w:i/>
          <w:sz w:val="24"/>
          <w:szCs w:val="24"/>
        </w:rPr>
        <w:t xml:space="preserve">These facts must be taken into account in considering what would be an appropriate sentence now </w:t>
      </w:r>
      <w:r w:rsidRPr="002525A2">
        <w:rPr>
          <w:rFonts w:ascii="Arial" w:hAnsi="Arial" w:cs="Arial"/>
          <w:i/>
          <w:sz w:val="24"/>
          <w:szCs w:val="24"/>
        </w:rPr>
        <w:t>to</w:t>
      </w:r>
      <w:r w:rsidRPr="005510BA">
        <w:rPr>
          <w:rFonts w:ascii="Arial" w:hAnsi="Arial" w:cs="Arial"/>
          <w:i/>
          <w:sz w:val="24"/>
          <w:szCs w:val="24"/>
        </w:rPr>
        <w:t xml:space="preserve"> impose</w:t>
      </w:r>
      <w:r>
        <w:rPr>
          <w:rFonts w:ascii="Arial" w:hAnsi="Arial" w:cs="Arial"/>
          <w:i/>
          <w:sz w:val="24"/>
          <w:szCs w:val="24"/>
        </w:rPr>
        <w:t xml:space="preserve"> </w:t>
      </w:r>
      <w:r w:rsidRPr="005510BA">
        <w:rPr>
          <w:rFonts w:ascii="Arial" w:hAnsi="Arial" w:cs="Arial"/>
          <w:i/>
          <w:sz w:val="24"/>
          <w:szCs w:val="24"/>
        </w:rPr>
        <w:t>upon him.”</w:t>
      </w:r>
    </w:p>
    <w:p w14:paraId="0D7E2D78" w14:textId="376F710A" w:rsidR="0062398E" w:rsidRPr="005510BA" w:rsidRDefault="0062398E" w:rsidP="00EA0F19">
      <w:pPr>
        <w:spacing w:after="0" w:line="480" w:lineRule="auto"/>
        <w:contextualSpacing/>
        <w:jc w:val="both"/>
        <w:rPr>
          <w:rFonts w:ascii="Arial" w:eastAsia="Calibri" w:hAnsi="Arial" w:cs="Arial"/>
          <w:sz w:val="24"/>
          <w:szCs w:val="24"/>
        </w:rPr>
      </w:pPr>
    </w:p>
    <w:p w14:paraId="72D2CC4D" w14:textId="0B08236D" w:rsidR="0062398E"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[25]</w:t>
      </w:r>
      <w:r w:rsidRPr="005510BA">
        <w:rPr>
          <w:rFonts w:ascii="Arial" w:eastAsia="Calibri" w:hAnsi="Arial" w:cs="Arial"/>
          <w:sz w:val="24"/>
          <w:szCs w:val="24"/>
        </w:rPr>
        <w:tab/>
      </w:r>
      <w:r w:rsidR="00EA0F19">
        <w:rPr>
          <w:rFonts w:ascii="Arial" w:hAnsi="Arial" w:cs="Arial"/>
          <w:sz w:val="24"/>
          <w:szCs w:val="24"/>
        </w:rPr>
        <w:t>On the issue of the first appellant</w:t>
      </w:r>
      <w:r w:rsidR="002525A2">
        <w:rPr>
          <w:rFonts w:ascii="Arial" w:hAnsi="Arial" w:cs="Arial"/>
          <w:sz w:val="24"/>
          <w:szCs w:val="24"/>
        </w:rPr>
        <w:t>’</w:t>
      </w:r>
      <w:r w:rsidR="00EA0F19">
        <w:rPr>
          <w:rFonts w:ascii="Arial" w:hAnsi="Arial" w:cs="Arial"/>
          <w:sz w:val="24"/>
          <w:szCs w:val="24"/>
        </w:rPr>
        <w:t xml:space="preserve">s medical conclusion, the court in S v </w:t>
      </w:r>
      <w:r w:rsidR="006B4E46" w:rsidRPr="008860BE">
        <w:rPr>
          <w:rFonts w:ascii="Arial" w:hAnsi="Arial" w:cs="Arial"/>
          <w:sz w:val="24"/>
          <w:szCs w:val="24"/>
        </w:rPr>
        <w:t>Mabutho</w:t>
      </w:r>
      <w:r w:rsidR="006B4E46" w:rsidRPr="008860BE">
        <w:rPr>
          <w:rStyle w:val="FootnoteReference"/>
          <w:rFonts w:ascii="Arial" w:hAnsi="Arial" w:cs="Arial"/>
          <w:sz w:val="24"/>
          <w:szCs w:val="24"/>
        </w:rPr>
        <w:footnoteReference w:id="13"/>
      </w:r>
      <w:r w:rsidR="006B4E46" w:rsidRPr="00E97A6A">
        <w:rPr>
          <w:rFonts w:ascii="Arial" w:hAnsi="Arial" w:cs="Arial"/>
          <w:sz w:val="24"/>
          <w:szCs w:val="24"/>
        </w:rPr>
        <w:t xml:space="preserve"> </w:t>
      </w:r>
      <w:r w:rsidR="005167C5">
        <w:rPr>
          <w:rFonts w:ascii="Arial" w:hAnsi="Arial" w:cs="Arial"/>
          <w:sz w:val="24"/>
          <w:szCs w:val="24"/>
        </w:rPr>
        <w:t xml:space="preserve"> </w:t>
      </w:r>
      <w:r w:rsidR="002525A2">
        <w:rPr>
          <w:rFonts w:ascii="Arial" w:hAnsi="Arial" w:cs="Arial"/>
          <w:sz w:val="24"/>
          <w:szCs w:val="24"/>
        </w:rPr>
        <w:t xml:space="preserve">set out the </w:t>
      </w:r>
      <w:r w:rsidR="00EA0F19">
        <w:rPr>
          <w:rFonts w:ascii="Arial" w:hAnsi="Arial" w:cs="Arial"/>
          <w:sz w:val="24"/>
          <w:szCs w:val="24"/>
        </w:rPr>
        <w:t>relevant considerations as follows</w:t>
      </w:r>
      <w:r w:rsidR="005167C5">
        <w:rPr>
          <w:rFonts w:ascii="Arial" w:hAnsi="Arial" w:cs="Arial"/>
          <w:sz w:val="24"/>
          <w:szCs w:val="24"/>
        </w:rPr>
        <w:t>:</w:t>
      </w:r>
    </w:p>
    <w:p w14:paraId="1BF48DD3" w14:textId="77777777" w:rsidR="0062398E" w:rsidRPr="005510BA" w:rsidRDefault="0062398E" w:rsidP="0062398E">
      <w:pPr>
        <w:pStyle w:val="ListParagraph"/>
        <w:rPr>
          <w:rFonts w:ascii="Arial" w:hAnsi="Arial" w:cs="Arial"/>
          <w:color w:val="000000" w:themeColor="text1"/>
          <w:sz w:val="24"/>
          <w:szCs w:val="24"/>
          <w:shd w:val="clear" w:color="auto" w:fill="FFFFFF"/>
        </w:rPr>
      </w:pPr>
    </w:p>
    <w:p w14:paraId="0FF1A834" w14:textId="77777777" w:rsidR="0062398E" w:rsidRPr="005510BA" w:rsidRDefault="006B4E46" w:rsidP="0062398E">
      <w:pPr>
        <w:spacing w:after="0" w:line="480" w:lineRule="auto"/>
        <w:ind w:left="1440"/>
        <w:contextualSpacing/>
        <w:jc w:val="both"/>
        <w:rPr>
          <w:rFonts w:ascii="Arial" w:eastAsia="Calibri" w:hAnsi="Arial" w:cs="Arial"/>
          <w:sz w:val="24"/>
          <w:szCs w:val="24"/>
        </w:rPr>
      </w:pPr>
      <w:r w:rsidRPr="005510BA">
        <w:rPr>
          <w:rFonts w:ascii="Arial" w:hAnsi="Arial" w:cs="Arial"/>
          <w:color w:val="000000" w:themeColor="text1"/>
          <w:sz w:val="24"/>
          <w:szCs w:val="24"/>
          <w:shd w:val="clear" w:color="auto" w:fill="FFFFFF"/>
        </w:rPr>
        <w:t>“</w:t>
      </w:r>
      <w:r w:rsidRPr="00664132">
        <w:rPr>
          <w:rFonts w:ascii="Arial" w:hAnsi="Arial" w:cs="Arial"/>
          <w:i/>
          <w:iCs/>
          <w:color w:val="000000" w:themeColor="text1"/>
          <w:shd w:val="clear" w:color="auto" w:fill="FFFFFF"/>
        </w:rPr>
        <w:t>Thus, regarding her alleged illness I note the following: First, there is no application before us to lead any evidence concerning her health. Suffice to comment that the submission advanced before the court below was without any evidence or evidential foundation. Secondly, depending upon the circumstances, a convicted person's health may sometimes afford a good reason for not sentencing him or her to imprisonment. In this regard see S v Berliner </w:t>
      </w:r>
      <w:hyperlink r:id="rId9" w:history="1">
        <w:r w:rsidRPr="00664132">
          <w:rPr>
            <w:rStyle w:val="Hyperlink"/>
            <w:rFonts w:ascii="Arial" w:hAnsi="Arial" w:cs="Arial"/>
            <w:i/>
            <w:iCs/>
            <w:color w:val="000000" w:themeColor="text1"/>
            <w:shd w:val="clear" w:color="auto" w:fill="FFFFFF"/>
          </w:rPr>
          <w:t>1967 (2) SA 193 (A)</w:t>
        </w:r>
      </w:hyperlink>
      <w:r w:rsidRPr="00664132">
        <w:rPr>
          <w:rFonts w:ascii="Arial" w:hAnsi="Arial" w:cs="Arial"/>
          <w:i/>
          <w:iCs/>
          <w:color w:val="000000" w:themeColor="text1"/>
          <w:shd w:val="clear" w:color="auto" w:fill="FFFFFF"/>
        </w:rPr>
        <w:t xml:space="preserve"> at 199F - G. There is certainly no rule that ill-health automatically relieves </w:t>
      </w:r>
      <w:r w:rsidRPr="00664132">
        <w:rPr>
          <w:rFonts w:ascii="Arial" w:hAnsi="Arial" w:cs="Arial"/>
          <w:i/>
          <w:iCs/>
          <w:color w:val="000000" w:themeColor="text1"/>
          <w:shd w:val="clear" w:color="auto" w:fill="FFFFFF"/>
        </w:rPr>
        <w:lastRenderedPageBreak/>
        <w:t>the criminal from being imprisoned. See also S v Berliner. Adequate medical hospital facilities are generally available for convicts. In this regard see R v Milne and Erleigh (7) </w:t>
      </w:r>
      <w:hyperlink r:id="rId10" w:history="1">
        <w:r w:rsidRPr="00664132">
          <w:rPr>
            <w:rStyle w:val="Hyperlink"/>
            <w:rFonts w:ascii="Arial" w:hAnsi="Arial" w:cs="Arial"/>
            <w:i/>
            <w:iCs/>
            <w:color w:val="000000" w:themeColor="text1"/>
            <w:shd w:val="clear" w:color="auto" w:fill="FFFFFF"/>
          </w:rPr>
          <w:t>1951 (1) SA 791 (A)</w:t>
        </w:r>
      </w:hyperlink>
      <w:r w:rsidRPr="00664132">
        <w:rPr>
          <w:rFonts w:ascii="Arial" w:hAnsi="Arial" w:cs="Arial"/>
          <w:i/>
          <w:iCs/>
          <w:color w:val="000000" w:themeColor="text1"/>
          <w:shd w:val="clear" w:color="auto" w:fill="FFFFFF"/>
        </w:rPr>
        <w:t> at 879. Thirdly, the appellant in this case has failed to show any special circumstances regarding her health. There is no justification to reduce her sentence. A reduction or suspension of a prison sentence on a mere excuse of ill-health would indeed attract criticism from the public and undermine societal confidence in our system of administration of justice. Fourthly, there must be demonstrable medical evidence indicating a convicted person's ill-health and the nature and treatment he or she requires. If treatment is needed the sentencing court is competent to direct correctional services to ensure provision of medical treatment.</w:t>
      </w:r>
      <w:r w:rsidRPr="005510BA">
        <w:rPr>
          <w:rFonts w:ascii="Arial" w:hAnsi="Arial" w:cs="Arial"/>
          <w:i/>
          <w:iCs/>
          <w:color w:val="000000" w:themeColor="text1"/>
          <w:sz w:val="24"/>
          <w:szCs w:val="24"/>
          <w:shd w:val="clear" w:color="auto" w:fill="FFFFFF"/>
        </w:rPr>
        <w:t>”</w:t>
      </w:r>
    </w:p>
    <w:p w14:paraId="44CE907B" w14:textId="77777777" w:rsidR="0062398E" w:rsidRPr="005510BA" w:rsidRDefault="0062398E" w:rsidP="0062398E">
      <w:pPr>
        <w:spacing w:after="0" w:line="480" w:lineRule="auto"/>
        <w:contextualSpacing/>
        <w:jc w:val="both"/>
        <w:rPr>
          <w:rFonts w:ascii="Arial" w:eastAsia="Calibri" w:hAnsi="Arial" w:cs="Arial"/>
          <w:sz w:val="24"/>
          <w:szCs w:val="24"/>
        </w:rPr>
      </w:pPr>
    </w:p>
    <w:p w14:paraId="4389A45D" w14:textId="10A0FC9F" w:rsidR="0062398E"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[26]</w:t>
      </w:r>
      <w:r w:rsidRPr="005510BA">
        <w:rPr>
          <w:rFonts w:ascii="Arial" w:eastAsia="Calibri" w:hAnsi="Arial" w:cs="Arial"/>
          <w:sz w:val="24"/>
          <w:szCs w:val="24"/>
        </w:rPr>
        <w:tab/>
      </w:r>
      <w:r w:rsidR="006B4E46" w:rsidRPr="005510BA">
        <w:rPr>
          <w:rFonts w:ascii="Arial" w:hAnsi="Arial" w:cs="Arial"/>
          <w:sz w:val="24"/>
          <w:szCs w:val="24"/>
        </w:rPr>
        <w:t xml:space="preserve">It </w:t>
      </w:r>
      <w:r w:rsidR="0059308F" w:rsidRPr="005510BA">
        <w:rPr>
          <w:rFonts w:ascii="Arial" w:hAnsi="Arial" w:cs="Arial"/>
          <w:sz w:val="24"/>
          <w:szCs w:val="24"/>
        </w:rPr>
        <w:t>wa</w:t>
      </w:r>
      <w:r w:rsidR="006B4E46" w:rsidRPr="005510BA">
        <w:rPr>
          <w:rFonts w:ascii="Arial" w:hAnsi="Arial" w:cs="Arial"/>
          <w:sz w:val="24"/>
          <w:szCs w:val="24"/>
        </w:rPr>
        <w:t>s</w:t>
      </w:r>
      <w:r w:rsidR="00EA0F19">
        <w:rPr>
          <w:rFonts w:ascii="Arial" w:hAnsi="Arial" w:cs="Arial"/>
          <w:sz w:val="24"/>
          <w:szCs w:val="24"/>
        </w:rPr>
        <w:t xml:space="preserve"> accepted</w:t>
      </w:r>
      <w:r w:rsidR="006B4E46" w:rsidRPr="005510BA">
        <w:rPr>
          <w:rFonts w:ascii="Arial" w:hAnsi="Arial" w:cs="Arial"/>
          <w:sz w:val="24"/>
          <w:szCs w:val="24"/>
        </w:rPr>
        <w:t xml:space="preserve"> </w:t>
      </w:r>
      <w:r w:rsidR="008860BE">
        <w:rPr>
          <w:rFonts w:ascii="Arial" w:hAnsi="Arial" w:cs="Arial"/>
          <w:sz w:val="24"/>
          <w:szCs w:val="24"/>
        </w:rPr>
        <w:t>by the state that th</w:t>
      </w:r>
      <w:r w:rsidR="006B4E46" w:rsidRPr="005510BA">
        <w:rPr>
          <w:rFonts w:ascii="Arial" w:hAnsi="Arial" w:cs="Arial"/>
          <w:sz w:val="24"/>
          <w:szCs w:val="24"/>
        </w:rPr>
        <w:t xml:space="preserve">e </w:t>
      </w:r>
      <w:r w:rsidR="0059308F" w:rsidRPr="005510BA">
        <w:rPr>
          <w:rFonts w:ascii="Arial" w:hAnsi="Arial" w:cs="Arial"/>
          <w:sz w:val="24"/>
          <w:szCs w:val="24"/>
        </w:rPr>
        <w:t>first a</w:t>
      </w:r>
      <w:r w:rsidR="006B4E46" w:rsidRPr="005510BA">
        <w:rPr>
          <w:rFonts w:ascii="Arial" w:hAnsi="Arial" w:cs="Arial"/>
          <w:sz w:val="24"/>
          <w:szCs w:val="24"/>
        </w:rPr>
        <w:t xml:space="preserve">ppellant provided the </w:t>
      </w:r>
      <w:r w:rsidR="002171AD">
        <w:rPr>
          <w:rFonts w:ascii="Arial" w:hAnsi="Arial" w:cs="Arial"/>
          <w:sz w:val="24"/>
          <w:szCs w:val="24"/>
        </w:rPr>
        <w:t>c</w:t>
      </w:r>
      <w:r w:rsidR="006B4E46" w:rsidRPr="005510BA">
        <w:rPr>
          <w:rFonts w:ascii="Arial" w:hAnsi="Arial" w:cs="Arial"/>
          <w:sz w:val="24"/>
          <w:szCs w:val="24"/>
        </w:rPr>
        <w:t xml:space="preserve">ourt with demonstrable medical evidence of </w:t>
      </w:r>
      <w:r w:rsidR="002171AD">
        <w:rPr>
          <w:rFonts w:ascii="Arial" w:hAnsi="Arial" w:cs="Arial"/>
          <w:sz w:val="24"/>
          <w:szCs w:val="24"/>
        </w:rPr>
        <w:t xml:space="preserve">his </w:t>
      </w:r>
      <w:r w:rsidR="006B4E46" w:rsidRPr="005510BA">
        <w:rPr>
          <w:rFonts w:ascii="Arial" w:hAnsi="Arial" w:cs="Arial"/>
          <w:sz w:val="24"/>
          <w:szCs w:val="24"/>
        </w:rPr>
        <w:t xml:space="preserve">ill-health and </w:t>
      </w:r>
      <w:r w:rsidR="005167C5">
        <w:rPr>
          <w:rFonts w:ascii="Arial" w:hAnsi="Arial" w:cs="Arial"/>
          <w:sz w:val="24"/>
          <w:szCs w:val="24"/>
        </w:rPr>
        <w:t>that the first appellant would suffer greatly should he be incarcerated at this stage. In fact, a custodial sentence, given his accepted inability to care for himself considered together with his memory loss, woul</w:t>
      </w:r>
      <w:r w:rsidR="00BB00AE">
        <w:rPr>
          <w:rFonts w:ascii="Arial" w:hAnsi="Arial" w:cs="Arial"/>
          <w:sz w:val="24"/>
          <w:szCs w:val="24"/>
        </w:rPr>
        <w:t>d amount to callous disregard of the first appellant’s</w:t>
      </w:r>
      <w:r w:rsidR="00EA0F19">
        <w:rPr>
          <w:rFonts w:ascii="Arial" w:hAnsi="Arial" w:cs="Arial"/>
          <w:sz w:val="24"/>
          <w:szCs w:val="24"/>
        </w:rPr>
        <w:t xml:space="preserve"> </w:t>
      </w:r>
      <w:r w:rsidR="00BF591D">
        <w:rPr>
          <w:rFonts w:ascii="Arial" w:hAnsi="Arial" w:cs="Arial"/>
          <w:sz w:val="24"/>
          <w:szCs w:val="24"/>
        </w:rPr>
        <w:t xml:space="preserve">personal circumstances </w:t>
      </w:r>
      <w:r w:rsidR="002525A2">
        <w:rPr>
          <w:rFonts w:ascii="Arial" w:hAnsi="Arial" w:cs="Arial"/>
          <w:sz w:val="24"/>
          <w:szCs w:val="24"/>
        </w:rPr>
        <w:t xml:space="preserve">which, </w:t>
      </w:r>
      <w:r w:rsidR="00BF591D">
        <w:rPr>
          <w:rFonts w:ascii="Arial" w:hAnsi="Arial" w:cs="Arial"/>
          <w:sz w:val="24"/>
          <w:szCs w:val="24"/>
        </w:rPr>
        <w:t xml:space="preserve">in my view, outweigh the public interest. </w:t>
      </w:r>
    </w:p>
    <w:p w14:paraId="127349EC" w14:textId="77777777" w:rsidR="0062398E" w:rsidRPr="005510BA" w:rsidRDefault="0062398E" w:rsidP="0062398E">
      <w:pPr>
        <w:spacing w:after="0" w:line="480" w:lineRule="auto"/>
        <w:contextualSpacing/>
        <w:jc w:val="both"/>
        <w:rPr>
          <w:rFonts w:ascii="Arial" w:eastAsia="Calibri" w:hAnsi="Arial" w:cs="Arial"/>
          <w:sz w:val="24"/>
          <w:szCs w:val="24"/>
        </w:rPr>
      </w:pPr>
    </w:p>
    <w:p w14:paraId="6BE796CF" w14:textId="22F0F2D8" w:rsidR="0062398E"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[27]</w:t>
      </w:r>
      <w:r w:rsidRPr="005510BA">
        <w:rPr>
          <w:rFonts w:ascii="Arial" w:eastAsia="Calibri" w:hAnsi="Arial" w:cs="Arial"/>
          <w:sz w:val="24"/>
          <w:szCs w:val="24"/>
        </w:rPr>
        <w:tab/>
      </w:r>
      <w:r w:rsidR="00BF591D">
        <w:rPr>
          <w:rFonts w:ascii="Arial" w:hAnsi="Arial" w:cs="Arial"/>
          <w:sz w:val="24"/>
          <w:szCs w:val="24"/>
        </w:rPr>
        <w:t>Further, and a</w:t>
      </w:r>
      <w:r w:rsidR="00F30E0F" w:rsidRPr="005510BA">
        <w:rPr>
          <w:rFonts w:ascii="Arial" w:hAnsi="Arial" w:cs="Arial"/>
          <w:sz w:val="24"/>
          <w:szCs w:val="24"/>
        </w:rPr>
        <w:t>part from the first appellant</w:t>
      </w:r>
      <w:r w:rsidR="00920642">
        <w:rPr>
          <w:rFonts w:ascii="Arial" w:hAnsi="Arial" w:cs="Arial"/>
          <w:sz w:val="24"/>
          <w:szCs w:val="24"/>
        </w:rPr>
        <w:t xml:space="preserve">’s </w:t>
      </w:r>
      <w:r w:rsidR="00F30E0F" w:rsidRPr="005510BA">
        <w:rPr>
          <w:rFonts w:ascii="Arial" w:hAnsi="Arial" w:cs="Arial"/>
          <w:sz w:val="24"/>
          <w:szCs w:val="24"/>
        </w:rPr>
        <w:t xml:space="preserve">changed personal and health circumstances and the delays in the matter being finalised, </w:t>
      </w:r>
      <w:r w:rsidR="002525A2">
        <w:rPr>
          <w:rFonts w:ascii="Arial" w:hAnsi="Arial" w:cs="Arial"/>
          <w:sz w:val="24"/>
          <w:szCs w:val="24"/>
        </w:rPr>
        <w:t>th</w:t>
      </w:r>
      <w:r w:rsidR="00F30E0F" w:rsidRPr="005510BA">
        <w:rPr>
          <w:rFonts w:ascii="Arial" w:hAnsi="Arial" w:cs="Arial"/>
          <w:sz w:val="24"/>
          <w:szCs w:val="24"/>
        </w:rPr>
        <w:t>e first appellant was a first offender,</w:t>
      </w:r>
      <w:r w:rsidR="002509F3">
        <w:rPr>
          <w:rFonts w:ascii="Arial" w:hAnsi="Arial" w:cs="Arial"/>
          <w:sz w:val="24"/>
          <w:szCs w:val="24"/>
        </w:rPr>
        <w:t xml:space="preserve"> albeit a serious offence which attracts direct imprisonment even for first offenders, </w:t>
      </w:r>
      <w:r w:rsidR="00957775" w:rsidRPr="005510BA">
        <w:rPr>
          <w:rFonts w:ascii="Arial" w:hAnsi="Arial" w:cs="Arial"/>
          <w:sz w:val="24"/>
          <w:szCs w:val="24"/>
        </w:rPr>
        <w:t xml:space="preserve">his involvement in the offence was minimal and he did not receive any </w:t>
      </w:r>
      <w:r w:rsidR="00716ED0">
        <w:rPr>
          <w:rFonts w:ascii="Arial" w:hAnsi="Arial" w:cs="Arial"/>
          <w:sz w:val="24"/>
          <w:szCs w:val="24"/>
        </w:rPr>
        <w:t xml:space="preserve">benefit </w:t>
      </w:r>
      <w:r w:rsidR="00957775" w:rsidRPr="005510BA">
        <w:rPr>
          <w:rFonts w:ascii="Arial" w:hAnsi="Arial" w:cs="Arial"/>
          <w:sz w:val="24"/>
          <w:szCs w:val="24"/>
        </w:rPr>
        <w:t xml:space="preserve">for dealing. He </w:t>
      </w:r>
      <w:r w:rsidR="00716ED0">
        <w:rPr>
          <w:rFonts w:ascii="Arial" w:hAnsi="Arial" w:cs="Arial"/>
          <w:sz w:val="24"/>
          <w:szCs w:val="24"/>
        </w:rPr>
        <w:t xml:space="preserve">further </w:t>
      </w:r>
      <w:r w:rsidR="00957775" w:rsidRPr="005510BA">
        <w:rPr>
          <w:rFonts w:ascii="Arial" w:hAnsi="Arial" w:cs="Arial"/>
          <w:sz w:val="24"/>
          <w:szCs w:val="24"/>
        </w:rPr>
        <w:t xml:space="preserve">did not commit any further offence </w:t>
      </w:r>
      <w:r w:rsidR="00716ED0">
        <w:rPr>
          <w:rFonts w:ascii="Arial" w:hAnsi="Arial" w:cs="Arial"/>
          <w:sz w:val="24"/>
          <w:szCs w:val="24"/>
        </w:rPr>
        <w:t xml:space="preserve">after </w:t>
      </w:r>
      <w:r w:rsidR="00957775" w:rsidRPr="005510BA">
        <w:rPr>
          <w:rFonts w:ascii="Arial" w:hAnsi="Arial" w:cs="Arial"/>
          <w:sz w:val="24"/>
          <w:szCs w:val="24"/>
        </w:rPr>
        <w:t>he was charged in 1996.</w:t>
      </w:r>
    </w:p>
    <w:p w14:paraId="2E916641" w14:textId="77777777" w:rsidR="0062398E" w:rsidRPr="005510BA" w:rsidRDefault="0062398E" w:rsidP="0062398E">
      <w:pPr>
        <w:pStyle w:val="ListParagraph"/>
        <w:rPr>
          <w:rFonts w:ascii="Arial" w:hAnsi="Arial" w:cs="Arial"/>
          <w:sz w:val="24"/>
          <w:szCs w:val="24"/>
        </w:rPr>
      </w:pPr>
    </w:p>
    <w:p w14:paraId="263DB164" w14:textId="2535FB28" w:rsidR="00BB00AE" w:rsidRPr="00BB00AE" w:rsidRDefault="00D7543B" w:rsidP="00D7543B">
      <w:pPr>
        <w:spacing w:after="0" w:line="480" w:lineRule="auto"/>
        <w:contextualSpacing/>
        <w:jc w:val="both"/>
        <w:rPr>
          <w:rFonts w:ascii="Arial" w:eastAsia="Calibri" w:hAnsi="Arial" w:cs="Arial"/>
          <w:sz w:val="24"/>
          <w:szCs w:val="24"/>
        </w:rPr>
      </w:pPr>
      <w:r w:rsidRPr="00BB00AE">
        <w:rPr>
          <w:rFonts w:ascii="Arial" w:eastAsia="Calibri" w:hAnsi="Arial" w:cs="Arial"/>
          <w:sz w:val="24"/>
          <w:szCs w:val="24"/>
        </w:rPr>
        <w:t>[28]</w:t>
      </w:r>
      <w:r w:rsidRPr="00BB00AE">
        <w:rPr>
          <w:rFonts w:ascii="Arial" w:eastAsia="Calibri" w:hAnsi="Arial" w:cs="Arial"/>
          <w:sz w:val="24"/>
          <w:szCs w:val="24"/>
        </w:rPr>
        <w:tab/>
      </w:r>
      <w:r w:rsidR="00957775" w:rsidRPr="005510BA">
        <w:rPr>
          <w:rFonts w:ascii="Arial" w:hAnsi="Arial" w:cs="Arial"/>
          <w:sz w:val="24"/>
          <w:szCs w:val="24"/>
        </w:rPr>
        <w:t xml:space="preserve">I agree with Adv Ruiters that it is </w:t>
      </w:r>
      <w:r w:rsidR="00716ED0">
        <w:rPr>
          <w:rFonts w:ascii="Arial" w:hAnsi="Arial" w:cs="Arial"/>
          <w:sz w:val="24"/>
          <w:szCs w:val="24"/>
        </w:rPr>
        <w:t xml:space="preserve">not necessary and </w:t>
      </w:r>
      <w:r w:rsidR="00957775" w:rsidRPr="005510BA">
        <w:rPr>
          <w:rFonts w:ascii="Arial" w:hAnsi="Arial" w:cs="Arial"/>
          <w:sz w:val="24"/>
          <w:szCs w:val="24"/>
        </w:rPr>
        <w:t>impossible</w:t>
      </w:r>
      <w:r w:rsidR="00920642">
        <w:rPr>
          <w:rFonts w:ascii="Arial" w:hAnsi="Arial" w:cs="Arial"/>
          <w:sz w:val="24"/>
          <w:szCs w:val="24"/>
        </w:rPr>
        <w:t xml:space="preserve">, </w:t>
      </w:r>
      <w:r w:rsidR="00957775" w:rsidRPr="005510BA">
        <w:rPr>
          <w:rFonts w:ascii="Arial" w:hAnsi="Arial" w:cs="Arial"/>
          <w:sz w:val="24"/>
          <w:szCs w:val="24"/>
        </w:rPr>
        <w:t>given the health situation of the first appellant, to deal with the aspect</w:t>
      </w:r>
      <w:r w:rsidR="00BB00AE">
        <w:rPr>
          <w:rFonts w:ascii="Arial" w:hAnsi="Arial" w:cs="Arial"/>
          <w:sz w:val="24"/>
          <w:szCs w:val="24"/>
        </w:rPr>
        <w:t>s</w:t>
      </w:r>
      <w:r w:rsidR="00957775" w:rsidRPr="005510BA">
        <w:rPr>
          <w:rFonts w:ascii="Arial" w:hAnsi="Arial" w:cs="Arial"/>
          <w:sz w:val="24"/>
          <w:szCs w:val="24"/>
        </w:rPr>
        <w:t xml:space="preserve"> of remorse</w:t>
      </w:r>
      <w:r w:rsidR="00BB00AE">
        <w:rPr>
          <w:rFonts w:ascii="Arial" w:hAnsi="Arial" w:cs="Arial"/>
          <w:sz w:val="24"/>
          <w:szCs w:val="24"/>
        </w:rPr>
        <w:t xml:space="preserve"> and rehabilitation</w:t>
      </w:r>
      <w:r w:rsidR="00957775" w:rsidRPr="005510BA">
        <w:rPr>
          <w:rFonts w:ascii="Arial" w:hAnsi="Arial" w:cs="Arial"/>
          <w:sz w:val="24"/>
          <w:szCs w:val="24"/>
        </w:rPr>
        <w:t>.</w:t>
      </w:r>
    </w:p>
    <w:p w14:paraId="25891581" w14:textId="77777777" w:rsidR="0001553C" w:rsidRPr="005510BA" w:rsidRDefault="0001553C" w:rsidP="0001553C">
      <w:pPr>
        <w:rPr>
          <w:rFonts w:ascii="Arial" w:hAnsi="Arial" w:cs="Arial"/>
          <w:sz w:val="24"/>
          <w:szCs w:val="24"/>
        </w:rPr>
      </w:pPr>
    </w:p>
    <w:p w14:paraId="170ACB36" w14:textId="1C48857E" w:rsidR="0001553C"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[29]</w:t>
      </w:r>
      <w:r w:rsidRPr="005510BA">
        <w:rPr>
          <w:rFonts w:ascii="Arial" w:eastAsia="Calibri" w:hAnsi="Arial" w:cs="Arial"/>
          <w:sz w:val="24"/>
          <w:szCs w:val="24"/>
        </w:rPr>
        <w:tab/>
      </w:r>
      <w:r w:rsidR="00957775" w:rsidRPr="005510BA">
        <w:rPr>
          <w:rFonts w:ascii="Arial" w:hAnsi="Arial" w:cs="Arial"/>
          <w:sz w:val="24"/>
          <w:szCs w:val="24"/>
        </w:rPr>
        <w:t xml:space="preserve">I am of the view that the first appellant has </w:t>
      </w:r>
      <w:r w:rsidR="00431439" w:rsidRPr="005510BA">
        <w:rPr>
          <w:rFonts w:ascii="Arial" w:hAnsi="Arial" w:cs="Arial"/>
          <w:sz w:val="24"/>
          <w:szCs w:val="24"/>
        </w:rPr>
        <w:t xml:space="preserve">shown </w:t>
      </w:r>
      <w:r w:rsidR="007370B1" w:rsidRPr="005510BA">
        <w:rPr>
          <w:rFonts w:ascii="Arial" w:hAnsi="Arial" w:cs="Arial"/>
          <w:sz w:val="24"/>
          <w:szCs w:val="24"/>
        </w:rPr>
        <w:t xml:space="preserve">exceptional circumstances </w:t>
      </w:r>
      <w:r w:rsidR="00431439" w:rsidRPr="005510BA">
        <w:rPr>
          <w:rFonts w:ascii="Arial" w:hAnsi="Arial" w:cs="Arial"/>
          <w:sz w:val="24"/>
          <w:szCs w:val="24"/>
        </w:rPr>
        <w:t xml:space="preserve">and that not </w:t>
      </w:r>
      <w:r w:rsidR="00716ED0">
        <w:rPr>
          <w:rFonts w:ascii="Arial" w:hAnsi="Arial" w:cs="Arial"/>
          <w:sz w:val="24"/>
          <w:szCs w:val="24"/>
        </w:rPr>
        <w:t xml:space="preserve">to </w:t>
      </w:r>
      <w:r w:rsidR="00431439" w:rsidRPr="005510BA">
        <w:rPr>
          <w:rFonts w:ascii="Arial" w:hAnsi="Arial" w:cs="Arial"/>
          <w:sz w:val="24"/>
          <w:szCs w:val="24"/>
        </w:rPr>
        <w:t xml:space="preserve">interfere, would lead to an injustice in the case of the first appellant. In the circumstances I propose that the first appellant’s sentence should be set aside and </w:t>
      </w:r>
      <w:r w:rsidR="007370B1" w:rsidRPr="005510BA">
        <w:rPr>
          <w:rFonts w:ascii="Arial" w:hAnsi="Arial" w:cs="Arial"/>
          <w:sz w:val="24"/>
          <w:szCs w:val="24"/>
        </w:rPr>
        <w:t>replaced with a wholly suspended sentence.</w:t>
      </w:r>
    </w:p>
    <w:p w14:paraId="142285D3" w14:textId="77777777" w:rsidR="0001553C" w:rsidRDefault="0001553C" w:rsidP="0001553C">
      <w:pPr>
        <w:spacing w:after="0" w:line="480" w:lineRule="auto"/>
        <w:contextualSpacing/>
        <w:jc w:val="both"/>
        <w:rPr>
          <w:rFonts w:ascii="Arial" w:eastAsia="Calibri" w:hAnsi="Arial" w:cs="Arial"/>
          <w:i/>
          <w:iCs/>
          <w:sz w:val="24"/>
          <w:szCs w:val="24"/>
          <w:u w:val="single"/>
        </w:rPr>
      </w:pPr>
    </w:p>
    <w:p w14:paraId="0B74B3C4" w14:textId="77777777" w:rsidR="0001553C" w:rsidRPr="005510BA" w:rsidRDefault="00431439" w:rsidP="0001553C">
      <w:pPr>
        <w:spacing w:after="0" w:line="480" w:lineRule="auto"/>
        <w:contextualSpacing/>
        <w:jc w:val="both"/>
        <w:rPr>
          <w:rFonts w:ascii="Arial" w:eastAsia="Calibri" w:hAnsi="Arial" w:cs="Arial"/>
          <w:sz w:val="24"/>
          <w:szCs w:val="24"/>
        </w:rPr>
      </w:pPr>
      <w:r w:rsidRPr="005510BA">
        <w:rPr>
          <w:rFonts w:ascii="Arial" w:eastAsia="Calibri" w:hAnsi="Arial" w:cs="Arial"/>
          <w:i/>
          <w:iCs/>
          <w:sz w:val="24"/>
          <w:szCs w:val="24"/>
          <w:u w:val="single"/>
        </w:rPr>
        <w:t>The case against the second appellant a quo:</w:t>
      </w:r>
    </w:p>
    <w:p w14:paraId="17211DF4" w14:textId="77777777" w:rsidR="0001553C" w:rsidRPr="005510BA" w:rsidRDefault="0001553C" w:rsidP="0001553C">
      <w:pPr>
        <w:pStyle w:val="ListParagraph"/>
        <w:rPr>
          <w:rFonts w:ascii="Arial" w:hAnsi="Arial" w:cs="Arial"/>
          <w:sz w:val="24"/>
          <w:szCs w:val="24"/>
        </w:rPr>
      </w:pPr>
    </w:p>
    <w:p w14:paraId="6C86D282" w14:textId="2BC0BE12" w:rsidR="0001553C"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[30]</w:t>
      </w:r>
      <w:r w:rsidRPr="005510BA">
        <w:rPr>
          <w:rFonts w:ascii="Arial" w:eastAsia="Calibri" w:hAnsi="Arial" w:cs="Arial"/>
          <w:sz w:val="24"/>
          <w:szCs w:val="24"/>
        </w:rPr>
        <w:tab/>
      </w:r>
      <w:r w:rsidR="00D66540" w:rsidRPr="005510BA">
        <w:rPr>
          <w:rFonts w:ascii="Arial" w:hAnsi="Arial" w:cs="Arial"/>
          <w:sz w:val="24"/>
          <w:szCs w:val="24"/>
        </w:rPr>
        <w:t xml:space="preserve">The </w:t>
      </w:r>
      <w:r w:rsidR="002209DE">
        <w:rPr>
          <w:rFonts w:ascii="Arial" w:hAnsi="Arial" w:cs="Arial"/>
          <w:sz w:val="24"/>
          <w:szCs w:val="24"/>
        </w:rPr>
        <w:t xml:space="preserve">second </w:t>
      </w:r>
      <w:r w:rsidR="00D66540" w:rsidRPr="005510BA">
        <w:rPr>
          <w:rFonts w:ascii="Arial" w:hAnsi="Arial" w:cs="Arial"/>
          <w:sz w:val="24"/>
          <w:szCs w:val="24"/>
        </w:rPr>
        <w:t>appellant was an informer to Sgt TF Smith (also known as Toffie Smith)</w:t>
      </w:r>
      <w:r w:rsidR="007048C2">
        <w:rPr>
          <w:rFonts w:ascii="Arial" w:hAnsi="Arial" w:cs="Arial"/>
          <w:sz w:val="24"/>
          <w:szCs w:val="24"/>
        </w:rPr>
        <w:t xml:space="preserve">. </w:t>
      </w:r>
      <w:r w:rsidR="005E3AA2">
        <w:rPr>
          <w:rFonts w:ascii="Arial" w:hAnsi="Arial" w:cs="Arial"/>
          <w:sz w:val="24"/>
          <w:szCs w:val="24"/>
        </w:rPr>
        <w:t xml:space="preserve">The way they operated was that the </w:t>
      </w:r>
      <w:r w:rsidR="00335850">
        <w:rPr>
          <w:rFonts w:ascii="Arial" w:hAnsi="Arial" w:cs="Arial"/>
          <w:sz w:val="24"/>
          <w:szCs w:val="24"/>
        </w:rPr>
        <w:t xml:space="preserve">second appellant </w:t>
      </w:r>
      <w:r w:rsidR="005E3AA2">
        <w:rPr>
          <w:rFonts w:ascii="Arial" w:hAnsi="Arial" w:cs="Arial"/>
          <w:sz w:val="24"/>
          <w:szCs w:val="24"/>
        </w:rPr>
        <w:t xml:space="preserve">would </w:t>
      </w:r>
      <w:r w:rsidR="00D66540" w:rsidRPr="005510BA">
        <w:rPr>
          <w:rFonts w:ascii="Arial" w:hAnsi="Arial" w:cs="Arial"/>
          <w:sz w:val="24"/>
          <w:szCs w:val="24"/>
        </w:rPr>
        <w:t>contact Smith as soon as he had to go and fetch a consignment of cannabis</w:t>
      </w:r>
      <w:r w:rsidR="00D32DE4">
        <w:rPr>
          <w:rFonts w:ascii="Arial" w:hAnsi="Arial" w:cs="Arial"/>
          <w:sz w:val="24"/>
          <w:szCs w:val="24"/>
        </w:rPr>
        <w:t xml:space="preserve"> and that the </w:t>
      </w:r>
      <w:r w:rsidR="00D66540" w:rsidRPr="005510BA">
        <w:rPr>
          <w:rFonts w:ascii="Arial" w:hAnsi="Arial" w:cs="Arial"/>
          <w:sz w:val="24"/>
          <w:szCs w:val="24"/>
        </w:rPr>
        <w:t>transport and delivery of cannabis would be controlled</w:t>
      </w:r>
      <w:r w:rsidR="007048C2">
        <w:rPr>
          <w:rFonts w:ascii="Arial" w:hAnsi="Arial" w:cs="Arial"/>
          <w:sz w:val="24"/>
          <w:szCs w:val="24"/>
        </w:rPr>
        <w:t xml:space="preserve">. </w:t>
      </w:r>
      <w:r w:rsidR="00335850">
        <w:rPr>
          <w:rFonts w:ascii="Arial" w:hAnsi="Arial" w:cs="Arial"/>
          <w:sz w:val="24"/>
          <w:szCs w:val="24"/>
        </w:rPr>
        <w:t xml:space="preserve">Smith </w:t>
      </w:r>
      <w:r w:rsidR="00D66540" w:rsidRPr="005510BA">
        <w:rPr>
          <w:rFonts w:ascii="Arial" w:hAnsi="Arial" w:cs="Arial"/>
          <w:sz w:val="24"/>
          <w:szCs w:val="24"/>
        </w:rPr>
        <w:t xml:space="preserve">would inform his superiors and the vehicle would be followed from the time it </w:t>
      </w:r>
      <w:r w:rsidR="00232E28">
        <w:rPr>
          <w:rFonts w:ascii="Arial" w:hAnsi="Arial" w:cs="Arial"/>
          <w:sz w:val="24"/>
          <w:szCs w:val="24"/>
        </w:rPr>
        <w:t xml:space="preserve">entered </w:t>
      </w:r>
      <w:r w:rsidR="00D66540" w:rsidRPr="005510BA">
        <w:rPr>
          <w:rFonts w:ascii="Arial" w:hAnsi="Arial" w:cs="Arial"/>
          <w:sz w:val="24"/>
          <w:szCs w:val="24"/>
        </w:rPr>
        <w:t>South Africa (from the Transkei (pre-1994) or Lesotho)</w:t>
      </w:r>
      <w:r w:rsidR="007048C2">
        <w:rPr>
          <w:rFonts w:ascii="Arial" w:hAnsi="Arial" w:cs="Arial"/>
          <w:sz w:val="24"/>
          <w:szCs w:val="24"/>
        </w:rPr>
        <w:t xml:space="preserve">. </w:t>
      </w:r>
      <w:r w:rsidR="00D66540" w:rsidRPr="005510BA">
        <w:rPr>
          <w:rFonts w:ascii="Arial" w:hAnsi="Arial" w:cs="Arial"/>
          <w:sz w:val="24"/>
          <w:szCs w:val="24"/>
        </w:rPr>
        <w:t xml:space="preserve">The Narcotics Divisions of SAPS, along the road </w:t>
      </w:r>
      <w:r w:rsidR="00575B5A">
        <w:rPr>
          <w:rFonts w:ascii="Arial" w:hAnsi="Arial" w:cs="Arial"/>
          <w:sz w:val="24"/>
          <w:szCs w:val="24"/>
        </w:rPr>
        <w:t xml:space="preserve">that </w:t>
      </w:r>
      <w:r w:rsidR="00D66540" w:rsidRPr="005510BA">
        <w:rPr>
          <w:rFonts w:ascii="Arial" w:hAnsi="Arial" w:cs="Arial"/>
          <w:sz w:val="24"/>
          <w:szCs w:val="24"/>
        </w:rPr>
        <w:t>the consignment would travel, would be informed that this is a controlled delivery in order to alert them not to stop the vehicle</w:t>
      </w:r>
      <w:r w:rsidR="007048C2">
        <w:rPr>
          <w:rFonts w:ascii="Arial" w:hAnsi="Arial" w:cs="Arial"/>
          <w:sz w:val="24"/>
          <w:szCs w:val="24"/>
        </w:rPr>
        <w:t xml:space="preserve">. </w:t>
      </w:r>
      <w:r w:rsidR="00D66540" w:rsidRPr="005510BA">
        <w:rPr>
          <w:rFonts w:ascii="Arial" w:hAnsi="Arial" w:cs="Arial"/>
          <w:sz w:val="24"/>
          <w:szCs w:val="24"/>
        </w:rPr>
        <w:t>The SAPS would then arrest the buyers of the cannabis as soon as the consignment ha</w:t>
      </w:r>
      <w:r w:rsidR="00575B5A">
        <w:rPr>
          <w:rFonts w:ascii="Arial" w:hAnsi="Arial" w:cs="Arial"/>
          <w:sz w:val="24"/>
          <w:szCs w:val="24"/>
        </w:rPr>
        <w:t>d</w:t>
      </w:r>
      <w:r w:rsidR="00D66540" w:rsidRPr="005510BA">
        <w:rPr>
          <w:rFonts w:ascii="Arial" w:hAnsi="Arial" w:cs="Arial"/>
          <w:sz w:val="24"/>
          <w:szCs w:val="24"/>
        </w:rPr>
        <w:t xml:space="preserve"> been delivered</w:t>
      </w:r>
      <w:r w:rsidR="007048C2">
        <w:rPr>
          <w:rFonts w:ascii="Arial" w:hAnsi="Arial" w:cs="Arial"/>
          <w:sz w:val="24"/>
          <w:szCs w:val="24"/>
        </w:rPr>
        <w:t xml:space="preserve">. </w:t>
      </w:r>
      <w:r w:rsidR="00D66540" w:rsidRPr="005510BA">
        <w:rPr>
          <w:rFonts w:ascii="Arial" w:hAnsi="Arial" w:cs="Arial"/>
          <w:sz w:val="24"/>
          <w:szCs w:val="24"/>
        </w:rPr>
        <w:t xml:space="preserve">At no stage was the </w:t>
      </w:r>
      <w:r w:rsidR="00575B5A">
        <w:rPr>
          <w:rFonts w:ascii="Arial" w:hAnsi="Arial" w:cs="Arial"/>
          <w:sz w:val="24"/>
          <w:szCs w:val="24"/>
        </w:rPr>
        <w:t xml:space="preserve">second </w:t>
      </w:r>
      <w:r w:rsidR="00D66540" w:rsidRPr="005510BA">
        <w:rPr>
          <w:rFonts w:ascii="Arial" w:hAnsi="Arial" w:cs="Arial"/>
          <w:sz w:val="24"/>
          <w:szCs w:val="24"/>
        </w:rPr>
        <w:t>appellant allowed to initiate a delivery.</w:t>
      </w:r>
    </w:p>
    <w:p w14:paraId="0B46C043" w14:textId="77777777" w:rsidR="0001553C" w:rsidRPr="005510BA" w:rsidRDefault="0001553C" w:rsidP="0001553C">
      <w:pPr>
        <w:pStyle w:val="ListParagraph"/>
        <w:rPr>
          <w:rFonts w:ascii="Arial" w:hAnsi="Arial" w:cs="Arial"/>
          <w:sz w:val="24"/>
          <w:szCs w:val="24"/>
        </w:rPr>
      </w:pPr>
    </w:p>
    <w:p w14:paraId="344A87B5" w14:textId="59B910A7" w:rsidR="0001553C"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lastRenderedPageBreak/>
        <w:t>[31]</w:t>
      </w:r>
      <w:r w:rsidRPr="005510BA">
        <w:rPr>
          <w:rFonts w:ascii="Arial" w:eastAsia="Calibri" w:hAnsi="Arial" w:cs="Arial"/>
          <w:sz w:val="24"/>
          <w:szCs w:val="24"/>
        </w:rPr>
        <w:tab/>
      </w:r>
      <w:r w:rsidR="00D66540" w:rsidRPr="005510BA">
        <w:rPr>
          <w:rFonts w:ascii="Arial" w:hAnsi="Arial" w:cs="Arial"/>
          <w:sz w:val="24"/>
          <w:szCs w:val="24"/>
        </w:rPr>
        <w:t xml:space="preserve">In March 1996 the </w:t>
      </w:r>
      <w:r w:rsidR="009D56B5">
        <w:rPr>
          <w:rFonts w:ascii="Arial" w:hAnsi="Arial" w:cs="Arial"/>
          <w:sz w:val="24"/>
          <w:szCs w:val="24"/>
        </w:rPr>
        <w:t xml:space="preserve">second </w:t>
      </w:r>
      <w:r w:rsidR="00D66540" w:rsidRPr="005510BA">
        <w:rPr>
          <w:rFonts w:ascii="Arial" w:hAnsi="Arial" w:cs="Arial"/>
          <w:sz w:val="24"/>
          <w:szCs w:val="24"/>
        </w:rPr>
        <w:t>appellant was arrested in Tsolo with a consignment of cannabis</w:t>
      </w:r>
      <w:r w:rsidR="007048C2">
        <w:rPr>
          <w:rFonts w:ascii="Arial" w:hAnsi="Arial" w:cs="Arial"/>
          <w:sz w:val="24"/>
          <w:szCs w:val="24"/>
        </w:rPr>
        <w:t xml:space="preserve">. </w:t>
      </w:r>
      <w:r w:rsidR="00D66540" w:rsidRPr="005510BA">
        <w:rPr>
          <w:rFonts w:ascii="Arial" w:hAnsi="Arial" w:cs="Arial"/>
          <w:sz w:val="24"/>
          <w:szCs w:val="24"/>
        </w:rPr>
        <w:t xml:space="preserve">Smith, on instruction of his superior officers, then severed ties with the </w:t>
      </w:r>
      <w:r w:rsidR="00335850">
        <w:rPr>
          <w:rFonts w:ascii="Arial" w:hAnsi="Arial" w:cs="Arial"/>
          <w:sz w:val="24"/>
          <w:szCs w:val="24"/>
        </w:rPr>
        <w:t xml:space="preserve">second </w:t>
      </w:r>
      <w:r w:rsidR="009D56B5">
        <w:rPr>
          <w:rFonts w:ascii="Arial" w:hAnsi="Arial" w:cs="Arial"/>
          <w:sz w:val="24"/>
          <w:szCs w:val="24"/>
        </w:rPr>
        <w:t>appellant and h</w:t>
      </w:r>
      <w:r w:rsidR="00D66540" w:rsidRPr="005510BA">
        <w:rPr>
          <w:rFonts w:ascii="Arial" w:hAnsi="Arial" w:cs="Arial"/>
          <w:sz w:val="24"/>
          <w:szCs w:val="24"/>
        </w:rPr>
        <w:t xml:space="preserve">e was no longer an </w:t>
      </w:r>
      <w:r w:rsidR="00716ED0">
        <w:rPr>
          <w:rFonts w:ascii="Arial" w:hAnsi="Arial" w:cs="Arial"/>
          <w:sz w:val="24"/>
          <w:szCs w:val="24"/>
        </w:rPr>
        <w:t xml:space="preserve">informant </w:t>
      </w:r>
      <w:r w:rsidR="00D66540" w:rsidRPr="005510BA">
        <w:rPr>
          <w:rFonts w:ascii="Arial" w:hAnsi="Arial" w:cs="Arial"/>
          <w:sz w:val="24"/>
          <w:szCs w:val="24"/>
        </w:rPr>
        <w:t>of SAPS.</w:t>
      </w:r>
    </w:p>
    <w:p w14:paraId="2A44FB87" w14:textId="77777777" w:rsidR="0001553C" w:rsidRPr="005510BA" w:rsidRDefault="0001553C" w:rsidP="0001553C">
      <w:pPr>
        <w:pStyle w:val="ListParagraph"/>
        <w:rPr>
          <w:rFonts w:ascii="Arial" w:hAnsi="Arial" w:cs="Arial"/>
          <w:sz w:val="24"/>
          <w:szCs w:val="24"/>
        </w:rPr>
      </w:pPr>
    </w:p>
    <w:p w14:paraId="33723C8A" w14:textId="1874F3C8" w:rsidR="0001553C"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[32]</w:t>
      </w:r>
      <w:r w:rsidRPr="005510BA">
        <w:rPr>
          <w:rFonts w:ascii="Arial" w:eastAsia="Calibri" w:hAnsi="Arial" w:cs="Arial"/>
          <w:sz w:val="24"/>
          <w:szCs w:val="24"/>
        </w:rPr>
        <w:tab/>
      </w:r>
      <w:r w:rsidR="00D66540" w:rsidRPr="005510BA">
        <w:rPr>
          <w:rFonts w:ascii="Arial" w:hAnsi="Arial" w:cs="Arial"/>
          <w:sz w:val="24"/>
          <w:szCs w:val="24"/>
        </w:rPr>
        <w:t>Smith was not aware</w:t>
      </w:r>
      <w:r w:rsidR="003900E7">
        <w:rPr>
          <w:rFonts w:ascii="Arial" w:hAnsi="Arial" w:cs="Arial"/>
          <w:sz w:val="24"/>
          <w:szCs w:val="24"/>
        </w:rPr>
        <w:t xml:space="preserve"> of</w:t>
      </w:r>
      <w:r w:rsidR="00D66540" w:rsidRPr="005510BA">
        <w:rPr>
          <w:rFonts w:ascii="Arial" w:hAnsi="Arial" w:cs="Arial"/>
          <w:sz w:val="24"/>
          <w:szCs w:val="24"/>
        </w:rPr>
        <w:t xml:space="preserve">, nor involved </w:t>
      </w:r>
      <w:r w:rsidR="003900E7">
        <w:rPr>
          <w:rFonts w:ascii="Arial" w:hAnsi="Arial" w:cs="Arial"/>
          <w:sz w:val="24"/>
          <w:szCs w:val="24"/>
        </w:rPr>
        <w:t xml:space="preserve">in, </w:t>
      </w:r>
      <w:r w:rsidR="00D66540" w:rsidRPr="005510BA">
        <w:rPr>
          <w:rFonts w:ascii="Arial" w:hAnsi="Arial" w:cs="Arial"/>
          <w:sz w:val="24"/>
          <w:szCs w:val="24"/>
        </w:rPr>
        <w:t xml:space="preserve">the consignments which were stopped and </w:t>
      </w:r>
      <w:r w:rsidR="00BB00AE">
        <w:rPr>
          <w:rFonts w:ascii="Arial" w:hAnsi="Arial" w:cs="Arial"/>
          <w:sz w:val="24"/>
          <w:szCs w:val="24"/>
        </w:rPr>
        <w:t xml:space="preserve">confiscation </w:t>
      </w:r>
      <w:r w:rsidR="00D66540" w:rsidRPr="005510BA">
        <w:rPr>
          <w:rFonts w:ascii="Arial" w:hAnsi="Arial" w:cs="Arial"/>
          <w:sz w:val="24"/>
          <w:szCs w:val="24"/>
        </w:rPr>
        <w:t>in May 1996 or June 1996.</w:t>
      </w:r>
    </w:p>
    <w:p w14:paraId="40895373" w14:textId="77777777" w:rsidR="0001553C" w:rsidRPr="005510BA" w:rsidRDefault="0001553C" w:rsidP="0001553C">
      <w:pPr>
        <w:pStyle w:val="ListParagraph"/>
        <w:rPr>
          <w:rFonts w:ascii="Arial" w:hAnsi="Arial" w:cs="Arial"/>
          <w:sz w:val="24"/>
          <w:szCs w:val="24"/>
        </w:rPr>
      </w:pPr>
    </w:p>
    <w:p w14:paraId="6F532A08" w14:textId="165D683F" w:rsidR="0001553C" w:rsidRPr="002E3F2B" w:rsidRDefault="00D7543B" w:rsidP="00D7543B">
      <w:pPr>
        <w:spacing w:after="0" w:line="480" w:lineRule="auto"/>
        <w:contextualSpacing/>
        <w:jc w:val="both"/>
        <w:rPr>
          <w:rFonts w:ascii="Arial" w:eastAsia="Calibri" w:hAnsi="Arial" w:cs="Arial"/>
          <w:sz w:val="24"/>
          <w:szCs w:val="24"/>
        </w:rPr>
      </w:pPr>
      <w:r w:rsidRPr="002E3F2B">
        <w:rPr>
          <w:rFonts w:ascii="Arial" w:eastAsia="Calibri" w:hAnsi="Arial" w:cs="Arial"/>
          <w:sz w:val="24"/>
          <w:szCs w:val="24"/>
        </w:rPr>
        <w:t>[33]</w:t>
      </w:r>
      <w:r w:rsidRPr="002E3F2B">
        <w:rPr>
          <w:rFonts w:ascii="Arial" w:eastAsia="Calibri" w:hAnsi="Arial" w:cs="Arial"/>
          <w:sz w:val="24"/>
          <w:szCs w:val="24"/>
        </w:rPr>
        <w:tab/>
      </w:r>
      <w:r w:rsidR="00004DDA" w:rsidRPr="002E3F2B">
        <w:rPr>
          <w:rFonts w:ascii="Arial" w:hAnsi="Arial" w:cs="Arial"/>
          <w:sz w:val="24"/>
          <w:szCs w:val="24"/>
        </w:rPr>
        <w:t xml:space="preserve">It was the </w:t>
      </w:r>
      <w:r w:rsidR="003900E7" w:rsidRPr="002E3F2B">
        <w:rPr>
          <w:rFonts w:ascii="Arial" w:hAnsi="Arial" w:cs="Arial"/>
          <w:sz w:val="24"/>
          <w:szCs w:val="24"/>
        </w:rPr>
        <w:t>second a</w:t>
      </w:r>
      <w:r w:rsidR="00D66540" w:rsidRPr="002E3F2B">
        <w:rPr>
          <w:rFonts w:ascii="Arial" w:hAnsi="Arial" w:cs="Arial"/>
          <w:sz w:val="24"/>
          <w:szCs w:val="24"/>
        </w:rPr>
        <w:t>ppellant</w:t>
      </w:r>
      <w:r w:rsidR="0023269E" w:rsidRPr="002E3F2B">
        <w:rPr>
          <w:rFonts w:ascii="Arial" w:hAnsi="Arial" w:cs="Arial"/>
          <w:sz w:val="24"/>
          <w:szCs w:val="24"/>
        </w:rPr>
        <w:t xml:space="preserve">’s case in the court </w:t>
      </w:r>
      <w:r w:rsidR="0023269E" w:rsidRPr="002E3F2B">
        <w:rPr>
          <w:rFonts w:ascii="Arial" w:hAnsi="Arial" w:cs="Arial"/>
          <w:i/>
          <w:iCs/>
          <w:sz w:val="24"/>
          <w:szCs w:val="24"/>
        </w:rPr>
        <w:t>a quo</w:t>
      </w:r>
      <w:r w:rsidR="00D66540" w:rsidRPr="002E3F2B">
        <w:rPr>
          <w:rFonts w:ascii="Arial" w:hAnsi="Arial" w:cs="Arial"/>
          <w:sz w:val="24"/>
          <w:szCs w:val="24"/>
        </w:rPr>
        <w:t xml:space="preserve"> </w:t>
      </w:r>
      <w:r w:rsidR="0023269E" w:rsidRPr="002E3F2B">
        <w:rPr>
          <w:rFonts w:ascii="Arial" w:hAnsi="Arial" w:cs="Arial"/>
          <w:sz w:val="24"/>
          <w:szCs w:val="24"/>
        </w:rPr>
        <w:t xml:space="preserve">that he </w:t>
      </w:r>
      <w:r w:rsidR="00D66540" w:rsidRPr="002E3F2B">
        <w:rPr>
          <w:rFonts w:ascii="Arial" w:hAnsi="Arial" w:cs="Arial"/>
          <w:sz w:val="24"/>
          <w:szCs w:val="24"/>
        </w:rPr>
        <w:t>had to travel to Tsolo to appear</w:t>
      </w:r>
      <w:r w:rsidR="003900E7" w:rsidRPr="002E3F2B">
        <w:rPr>
          <w:rFonts w:ascii="Arial" w:hAnsi="Arial" w:cs="Arial"/>
          <w:sz w:val="24"/>
          <w:szCs w:val="24"/>
        </w:rPr>
        <w:t xml:space="preserve"> </w:t>
      </w:r>
      <w:r w:rsidR="00D66540" w:rsidRPr="002E3F2B">
        <w:rPr>
          <w:rFonts w:ascii="Arial" w:hAnsi="Arial" w:cs="Arial"/>
          <w:sz w:val="24"/>
          <w:szCs w:val="24"/>
        </w:rPr>
        <w:t xml:space="preserve">in </w:t>
      </w:r>
      <w:r w:rsidR="00004DDA" w:rsidRPr="002E3F2B">
        <w:rPr>
          <w:rFonts w:ascii="Arial" w:hAnsi="Arial" w:cs="Arial"/>
          <w:sz w:val="24"/>
          <w:szCs w:val="24"/>
        </w:rPr>
        <w:t>c</w:t>
      </w:r>
      <w:r w:rsidR="00D66540" w:rsidRPr="002E3F2B">
        <w:rPr>
          <w:rFonts w:ascii="Arial" w:hAnsi="Arial" w:cs="Arial"/>
          <w:sz w:val="24"/>
          <w:szCs w:val="24"/>
        </w:rPr>
        <w:t>ourt</w:t>
      </w:r>
      <w:r w:rsidR="007048C2" w:rsidRPr="002E3F2B">
        <w:rPr>
          <w:rFonts w:ascii="Arial" w:hAnsi="Arial" w:cs="Arial"/>
          <w:sz w:val="24"/>
          <w:szCs w:val="24"/>
        </w:rPr>
        <w:t xml:space="preserve">. </w:t>
      </w:r>
      <w:r w:rsidR="00D66540" w:rsidRPr="002E3F2B">
        <w:rPr>
          <w:rFonts w:ascii="Arial" w:hAnsi="Arial" w:cs="Arial"/>
          <w:sz w:val="24"/>
          <w:szCs w:val="24"/>
        </w:rPr>
        <w:t>He arranged with “Meisie” to use the red Nissan bakkie</w:t>
      </w:r>
      <w:r w:rsidR="0023269E" w:rsidRPr="002E3F2B">
        <w:rPr>
          <w:rFonts w:ascii="Arial" w:hAnsi="Arial" w:cs="Arial"/>
          <w:sz w:val="24"/>
          <w:szCs w:val="24"/>
        </w:rPr>
        <w:t xml:space="preserve">, for which he paid </w:t>
      </w:r>
      <w:r w:rsidR="00D66540" w:rsidRPr="002E3F2B">
        <w:rPr>
          <w:rFonts w:ascii="Arial" w:hAnsi="Arial" w:cs="Arial"/>
          <w:sz w:val="24"/>
          <w:szCs w:val="24"/>
        </w:rPr>
        <w:t>“Meisie”.</w:t>
      </w:r>
      <w:r w:rsidR="002E3F2B" w:rsidRPr="002E3F2B">
        <w:rPr>
          <w:rFonts w:ascii="Arial" w:hAnsi="Arial" w:cs="Arial"/>
          <w:sz w:val="24"/>
          <w:szCs w:val="24"/>
        </w:rPr>
        <w:t xml:space="preserve"> Accused 4, </w:t>
      </w:r>
      <w:r w:rsidR="00D66540" w:rsidRPr="002E3F2B">
        <w:rPr>
          <w:rFonts w:ascii="Arial" w:hAnsi="Arial" w:cs="Arial"/>
          <w:sz w:val="24"/>
          <w:szCs w:val="24"/>
        </w:rPr>
        <w:t xml:space="preserve">who </w:t>
      </w:r>
      <w:r w:rsidR="00351FA0">
        <w:rPr>
          <w:rFonts w:ascii="Arial" w:hAnsi="Arial" w:cs="Arial"/>
          <w:sz w:val="24"/>
          <w:szCs w:val="24"/>
        </w:rPr>
        <w:t xml:space="preserve">has </w:t>
      </w:r>
      <w:r w:rsidR="00D66540" w:rsidRPr="002E3F2B">
        <w:rPr>
          <w:rFonts w:ascii="Arial" w:hAnsi="Arial" w:cs="Arial"/>
          <w:sz w:val="24"/>
          <w:szCs w:val="24"/>
        </w:rPr>
        <w:t>passed away, decided to buy cannabis while they were in Tsolo.</w:t>
      </w:r>
    </w:p>
    <w:p w14:paraId="64806B24" w14:textId="77777777" w:rsidR="0001553C" w:rsidRPr="005510BA" w:rsidRDefault="0001553C" w:rsidP="0001553C">
      <w:pPr>
        <w:pStyle w:val="ListParagraph"/>
        <w:rPr>
          <w:rFonts w:ascii="Arial" w:hAnsi="Arial" w:cs="Arial"/>
          <w:sz w:val="24"/>
          <w:szCs w:val="24"/>
        </w:rPr>
      </w:pPr>
    </w:p>
    <w:p w14:paraId="2D9B3632" w14:textId="2EA1F5BF" w:rsidR="0001553C"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[34]</w:t>
      </w:r>
      <w:r w:rsidRPr="005510BA">
        <w:rPr>
          <w:rFonts w:ascii="Arial" w:eastAsia="Calibri" w:hAnsi="Arial" w:cs="Arial"/>
          <w:sz w:val="24"/>
          <w:szCs w:val="24"/>
        </w:rPr>
        <w:tab/>
      </w:r>
      <w:r w:rsidR="00D66540" w:rsidRPr="005510BA">
        <w:rPr>
          <w:rFonts w:ascii="Arial" w:hAnsi="Arial" w:cs="Arial"/>
          <w:sz w:val="24"/>
          <w:szCs w:val="24"/>
        </w:rPr>
        <w:t>Accused 6 and another person travelled back to Cape Town in the Nissan bakkie with the cannabis</w:t>
      </w:r>
      <w:r w:rsidR="007048C2">
        <w:rPr>
          <w:rFonts w:ascii="Arial" w:hAnsi="Arial" w:cs="Arial"/>
          <w:sz w:val="24"/>
          <w:szCs w:val="24"/>
        </w:rPr>
        <w:t xml:space="preserve">. </w:t>
      </w:r>
      <w:r w:rsidR="00D66540" w:rsidRPr="005510BA">
        <w:rPr>
          <w:rFonts w:ascii="Arial" w:hAnsi="Arial" w:cs="Arial"/>
          <w:sz w:val="24"/>
          <w:szCs w:val="24"/>
        </w:rPr>
        <w:t xml:space="preserve">Accused 4, </w:t>
      </w:r>
      <w:r w:rsidR="00351FA0">
        <w:rPr>
          <w:rFonts w:ascii="Arial" w:hAnsi="Arial" w:cs="Arial"/>
          <w:sz w:val="24"/>
          <w:szCs w:val="24"/>
        </w:rPr>
        <w:t xml:space="preserve">the second </w:t>
      </w:r>
      <w:r w:rsidR="00D66540" w:rsidRPr="005510BA">
        <w:rPr>
          <w:rFonts w:ascii="Arial" w:hAnsi="Arial" w:cs="Arial"/>
          <w:sz w:val="24"/>
          <w:szCs w:val="24"/>
        </w:rPr>
        <w:t>appellant and other persons travelled in a Jaguar which accompanied the bakkie</w:t>
      </w:r>
      <w:r w:rsidR="007048C2">
        <w:rPr>
          <w:rFonts w:ascii="Arial" w:hAnsi="Arial" w:cs="Arial"/>
          <w:sz w:val="24"/>
          <w:szCs w:val="24"/>
        </w:rPr>
        <w:t xml:space="preserve">. </w:t>
      </w:r>
      <w:r w:rsidR="00D66540" w:rsidRPr="005510BA">
        <w:rPr>
          <w:rFonts w:ascii="Arial" w:hAnsi="Arial" w:cs="Arial"/>
          <w:sz w:val="24"/>
          <w:szCs w:val="24"/>
        </w:rPr>
        <w:t xml:space="preserve">On </w:t>
      </w:r>
      <w:r w:rsidR="00351FA0">
        <w:rPr>
          <w:rFonts w:ascii="Arial" w:hAnsi="Arial" w:cs="Arial"/>
          <w:sz w:val="24"/>
          <w:szCs w:val="24"/>
        </w:rPr>
        <w:t xml:space="preserve">7 </w:t>
      </w:r>
      <w:r w:rsidR="00D66540" w:rsidRPr="005510BA">
        <w:rPr>
          <w:rFonts w:ascii="Arial" w:hAnsi="Arial" w:cs="Arial"/>
          <w:sz w:val="24"/>
          <w:szCs w:val="24"/>
        </w:rPr>
        <w:t>May 1996, in Beau</w:t>
      </w:r>
      <w:r w:rsidR="00364B43">
        <w:rPr>
          <w:rFonts w:ascii="Arial" w:hAnsi="Arial" w:cs="Arial"/>
          <w:sz w:val="24"/>
          <w:szCs w:val="24"/>
        </w:rPr>
        <w:t>fort-West</w:t>
      </w:r>
      <w:r w:rsidR="00D66540" w:rsidRPr="005510BA">
        <w:rPr>
          <w:rFonts w:ascii="Arial" w:hAnsi="Arial" w:cs="Arial"/>
          <w:sz w:val="24"/>
          <w:szCs w:val="24"/>
        </w:rPr>
        <w:t>, the bakkie was stopped and searched</w:t>
      </w:r>
      <w:r w:rsidR="007048C2">
        <w:rPr>
          <w:rFonts w:ascii="Arial" w:hAnsi="Arial" w:cs="Arial"/>
          <w:sz w:val="24"/>
          <w:szCs w:val="24"/>
        </w:rPr>
        <w:t xml:space="preserve">. </w:t>
      </w:r>
      <w:r w:rsidR="00D66540" w:rsidRPr="005510BA">
        <w:rPr>
          <w:rFonts w:ascii="Arial" w:hAnsi="Arial" w:cs="Arial"/>
          <w:sz w:val="24"/>
          <w:szCs w:val="24"/>
        </w:rPr>
        <w:t>The Jaguar was also later stopped</w:t>
      </w:r>
      <w:r w:rsidR="007048C2">
        <w:rPr>
          <w:rFonts w:ascii="Arial" w:hAnsi="Arial" w:cs="Arial"/>
          <w:sz w:val="24"/>
          <w:szCs w:val="24"/>
        </w:rPr>
        <w:t xml:space="preserve">. </w:t>
      </w:r>
      <w:r w:rsidR="00D66540" w:rsidRPr="005510BA">
        <w:rPr>
          <w:rFonts w:ascii="Arial" w:hAnsi="Arial" w:cs="Arial"/>
          <w:sz w:val="24"/>
          <w:szCs w:val="24"/>
        </w:rPr>
        <w:t>The Nissan bakkie contained 87</w:t>
      </w:r>
      <w:r w:rsidR="00351FA0">
        <w:rPr>
          <w:rFonts w:ascii="Arial" w:hAnsi="Arial" w:cs="Arial"/>
          <w:sz w:val="24"/>
          <w:szCs w:val="24"/>
        </w:rPr>
        <w:t xml:space="preserve"> </w:t>
      </w:r>
      <w:r w:rsidR="00D66540" w:rsidRPr="005510BA">
        <w:rPr>
          <w:rFonts w:ascii="Arial" w:hAnsi="Arial" w:cs="Arial"/>
          <w:sz w:val="24"/>
          <w:szCs w:val="24"/>
        </w:rPr>
        <w:t>kg</w:t>
      </w:r>
      <w:r w:rsidR="00351FA0">
        <w:rPr>
          <w:rFonts w:ascii="Arial" w:hAnsi="Arial" w:cs="Arial"/>
          <w:sz w:val="24"/>
          <w:szCs w:val="24"/>
        </w:rPr>
        <w:t>s</w:t>
      </w:r>
      <w:r w:rsidR="00D66540" w:rsidRPr="005510BA">
        <w:rPr>
          <w:rFonts w:ascii="Arial" w:hAnsi="Arial" w:cs="Arial"/>
          <w:sz w:val="24"/>
          <w:szCs w:val="24"/>
        </w:rPr>
        <w:t xml:space="preserve"> of cannabis</w:t>
      </w:r>
      <w:r w:rsidR="007048C2">
        <w:rPr>
          <w:rFonts w:ascii="Arial" w:hAnsi="Arial" w:cs="Arial"/>
          <w:sz w:val="24"/>
          <w:szCs w:val="24"/>
        </w:rPr>
        <w:t xml:space="preserve">. </w:t>
      </w:r>
      <w:r w:rsidR="00D66540" w:rsidRPr="005510BA">
        <w:rPr>
          <w:rFonts w:ascii="Arial" w:hAnsi="Arial" w:cs="Arial"/>
          <w:sz w:val="24"/>
          <w:szCs w:val="24"/>
        </w:rPr>
        <w:t xml:space="preserve">The fingerprints of </w:t>
      </w:r>
      <w:r w:rsidR="005B5D93">
        <w:rPr>
          <w:rFonts w:ascii="Arial" w:hAnsi="Arial" w:cs="Arial"/>
          <w:sz w:val="24"/>
          <w:szCs w:val="24"/>
        </w:rPr>
        <w:t xml:space="preserve">the second </w:t>
      </w:r>
      <w:r w:rsidR="00D66540" w:rsidRPr="005510BA">
        <w:rPr>
          <w:rFonts w:ascii="Arial" w:hAnsi="Arial" w:cs="Arial"/>
          <w:sz w:val="24"/>
          <w:szCs w:val="24"/>
        </w:rPr>
        <w:t>appellant were found on the Nissan bakkie.</w:t>
      </w:r>
    </w:p>
    <w:p w14:paraId="367AE824" w14:textId="77777777" w:rsidR="0001553C" w:rsidRPr="005510BA" w:rsidRDefault="0001553C" w:rsidP="0001553C">
      <w:pPr>
        <w:pStyle w:val="ListParagraph"/>
        <w:rPr>
          <w:rFonts w:ascii="Arial" w:hAnsi="Arial" w:cs="Arial"/>
          <w:sz w:val="24"/>
          <w:szCs w:val="24"/>
        </w:rPr>
      </w:pPr>
    </w:p>
    <w:p w14:paraId="24288DF6" w14:textId="70E8D0DF" w:rsidR="0001553C"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[35]</w:t>
      </w:r>
      <w:r w:rsidRPr="005510BA">
        <w:rPr>
          <w:rFonts w:ascii="Arial" w:eastAsia="Calibri" w:hAnsi="Arial" w:cs="Arial"/>
          <w:sz w:val="24"/>
          <w:szCs w:val="24"/>
        </w:rPr>
        <w:tab/>
      </w:r>
      <w:r w:rsidR="00D66540" w:rsidRPr="005510BA">
        <w:rPr>
          <w:rFonts w:ascii="Arial" w:hAnsi="Arial" w:cs="Arial"/>
          <w:sz w:val="24"/>
          <w:szCs w:val="24"/>
        </w:rPr>
        <w:t xml:space="preserve">Accused 6 was arrested for the possession of </w:t>
      </w:r>
      <w:r w:rsidR="00064E96">
        <w:rPr>
          <w:rFonts w:ascii="Arial" w:hAnsi="Arial" w:cs="Arial"/>
          <w:sz w:val="24"/>
          <w:szCs w:val="24"/>
        </w:rPr>
        <w:t xml:space="preserve">the </w:t>
      </w:r>
      <w:r w:rsidR="00D66540" w:rsidRPr="005510BA">
        <w:rPr>
          <w:rFonts w:ascii="Arial" w:hAnsi="Arial" w:cs="Arial"/>
          <w:sz w:val="24"/>
          <w:szCs w:val="24"/>
        </w:rPr>
        <w:t>cannabis after he made a confession</w:t>
      </w:r>
      <w:r w:rsidR="007048C2">
        <w:rPr>
          <w:rFonts w:ascii="Arial" w:hAnsi="Arial" w:cs="Arial"/>
          <w:sz w:val="24"/>
          <w:szCs w:val="24"/>
        </w:rPr>
        <w:t xml:space="preserve">. </w:t>
      </w:r>
      <w:r w:rsidR="00D66540" w:rsidRPr="005510BA">
        <w:rPr>
          <w:rFonts w:ascii="Arial" w:hAnsi="Arial" w:cs="Arial"/>
          <w:sz w:val="24"/>
          <w:szCs w:val="24"/>
        </w:rPr>
        <w:t xml:space="preserve">The </w:t>
      </w:r>
      <w:r w:rsidR="00064E96">
        <w:rPr>
          <w:rFonts w:ascii="Arial" w:hAnsi="Arial" w:cs="Arial"/>
          <w:sz w:val="24"/>
          <w:szCs w:val="24"/>
        </w:rPr>
        <w:t xml:space="preserve">second </w:t>
      </w:r>
      <w:r w:rsidR="00D66540" w:rsidRPr="005510BA">
        <w:rPr>
          <w:rFonts w:ascii="Arial" w:hAnsi="Arial" w:cs="Arial"/>
          <w:sz w:val="24"/>
          <w:szCs w:val="24"/>
        </w:rPr>
        <w:t xml:space="preserve">appellant requested that the Nissan bakkie be handed back to </w:t>
      </w:r>
      <w:r w:rsidR="00064E96">
        <w:rPr>
          <w:rFonts w:ascii="Arial" w:hAnsi="Arial" w:cs="Arial"/>
          <w:sz w:val="24"/>
          <w:szCs w:val="24"/>
        </w:rPr>
        <w:t>him and a</w:t>
      </w:r>
      <w:r w:rsidR="00D66540" w:rsidRPr="005510BA">
        <w:rPr>
          <w:rFonts w:ascii="Arial" w:hAnsi="Arial" w:cs="Arial"/>
          <w:sz w:val="24"/>
          <w:szCs w:val="24"/>
        </w:rPr>
        <w:t>ccused 7 released the bakkie into his possession.</w:t>
      </w:r>
    </w:p>
    <w:p w14:paraId="42DAEAE3" w14:textId="77777777" w:rsidR="0001553C" w:rsidRPr="005510BA" w:rsidRDefault="0001553C" w:rsidP="0001553C">
      <w:pPr>
        <w:pStyle w:val="ListParagraph"/>
        <w:rPr>
          <w:rFonts w:ascii="Arial" w:hAnsi="Arial" w:cs="Arial"/>
          <w:sz w:val="24"/>
          <w:szCs w:val="24"/>
        </w:rPr>
      </w:pPr>
    </w:p>
    <w:p w14:paraId="3DA2163D" w14:textId="0B951239" w:rsidR="00873AB5" w:rsidRPr="00BB00AE" w:rsidRDefault="00D7543B" w:rsidP="00D7543B">
      <w:pPr>
        <w:spacing w:after="0" w:line="480" w:lineRule="auto"/>
        <w:contextualSpacing/>
        <w:jc w:val="both"/>
        <w:rPr>
          <w:rFonts w:ascii="Arial" w:eastAsia="Calibri" w:hAnsi="Arial" w:cs="Arial"/>
          <w:sz w:val="24"/>
          <w:szCs w:val="24"/>
        </w:rPr>
      </w:pPr>
      <w:r w:rsidRPr="00BB00AE">
        <w:rPr>
          <w:rFonts w:ascii="Arial" w:eastAsia="Calibri" w:hAnsi="Arial" w:cs="Arial"/>
          <w:sz w:val="24"/>
          <w:szCs w:val="24"/>
        </w:rPr>
        <w:lastRenderedPageBreak/>
        <w:t>[36]</w:t>
      </w:r>
      <w:r w:rsidRPr="00BB00AE">
        <w:rPr>
          <w:rFonts w:ascii="Arial" w:eastAsia="Calibri" w:hAnsi="Arial" w:cs="Arial"/>
          <w:sz w:val="24"/>
          <w:szCs w:val="24"/>
        </w:rPr>
        <w:tab/>
      </w:r>
      <w:r w:rsidR="00D66540" w:rsidRPr="00BB00AE">
        <w:rPr>
          <w:rFonts w:ascii="Arial" w:hAnsi="Arial" w:cs="Arial"/>
          <w:sz w:val="24"/>
          <w:szCs w:val="24"/>
        </w:rPr>
        <w:t xml:space="preserve">In June 1996 the </w:t>
      </w:r>
      <w:r w:rsidR="00B37C46" w:rsidRPr="00BB00AE">
        <w:rPr>
          <w:rFonts w:ascii="Arial" w:hAnsi="Arial" w:cs="Arial"/>
          <w:sz w:val="24"/>
          <w:szCs w:val="24"/>
        </w:rPr>
        <w:t xml:space="preserve">same </w:t>
      </w:r>
      <w:r w:rsidR="00D66540" w:rsidRPr="00BB00AE">
        <w:rPr>
          <w:rFonts w:ascii="Arial" w:hAnsi="Arial" w:cs="Arial"/>
          <w:sz w:val="24"/>
          <w:szCs w:val="24"/>
        </w:rPr>
        <w:t>Nissan bakkie was in the Eastern Cape to take building material there</w:t>
      </w:r>
      <w:r w:rsidR="007048C2" w:rsidRPr="00BB00AE">
        <w:rPr>
          <w:rFonts w:ascii="Arial" w:hAnsi="Arial" w:cs="Arial"/>
          <w:sz w:val="24"/>
          <w:szCs w:val="24"/>
        </w:rPr>
        <w:t xml:space="preserve">. </w:t>
      </w:r>
      <w:r w:rsidR="00D66540" w:rsidRPr="00BB00AE">
        <w:rPr>
          <w:rFonts w:ascii="Arial" w:hAnsi="Arial" w:cs="Arial"/>
          <w:sz w:val="24"/>
          <w:szCs w:val="24"/>
        </w:rPr>
        <w:t xml:space="preserve">A person called </w:t>
      </w:r>
      <w:r w:rsidR="00B37C46" w:rsidRPr="00BB00AE">
        <w:rPr>
          <w:rFonts w:ascii="Arial" w:hAnsi="Arial" w:cs="Arial"/>
          <w:sz w:val="24"/>
          <w:szCs w:val="24"/>
        </w:rPr>
        <w:t xml:space="preserve">the second </w:t>
      </w:r>
      <w:r w:rsidR="00D66540" w:rsidRPr="00BB00AE">
        <w:rPr>
          <w:rFonts w:ascii="Arial" w:hAnsi="Arial" w:cs="Arial"/>
          <w:sz w:val="24"/>
          <w:szCs w:val="24"/>
        </w:rPr>
        <w:t xml:space="preserve">appellant and it was arranged that a consignment of cannabis </w:t>
      </w:r>
      <w:r w:rsidR="00716ED0">
        <w:rPr>
          <w:rFonts w:ascii="Arial" w:hAnsi="Arial" w:cs="Arial"/>
          <w:sz w:val="24"/>
          <w:szCs w:val="24"/>
        </w:rPr>
        <w:t xml:space="preserve">would </w:t>
      </w:r>
      <w:r w:rsidR="00D66540" w:rsidRPr="00BB00AE">
        <w:rPr>
          <w:rFonts w:ascii="Arial" w:hAnsi="Arial" w:cs="Arial"/>
          <w:sz w:val="24"/>
          <w:szCs w:val="24"/>
        </w:rPr>
        <w:t>be brought to Cape Town</w:t>
      </w:r>
      <w:r w:rsidR="007048C2" w:rsidRPr="00BB00AE">
        <w:rPr>
          <w:rFonts w:ascii="Arial" w:hAnsi="Arial" w:cs="Arial"/>
          <w:sz w:val="24"/>
          <w:szCs w:val="24"/>
        </w:rPr>
        <w:t xml:space="preserve">. </w:t>
      </w:r>
      <w:r w:rsidR="00B37C46" w:rsidRPr="00BB00AE">
        <w:rPr>
          <w:rFonts w:ascii="Arial" w:hAnsi="Arial" w:cs="Arial"/>
          <w:sz w:val="24"/>
          <w:szCs w:val="24"/>
        </w:rPr>
        <w:t>The second a</w:t>
      </w:r>
      <w:r w:rsidR="00D66540" w:rsidRPr="00BB00AE">
        <w:rPr>
          <w:rFonts w:ascii="Arial" w:hAnsi="Arial" w:cs="Arial"/>
          <w:sz w:val="24"/>
          <w:szCs w:val="24"/>
        </w:rPr>
        <w:t xml:space="preserve">ppellant obtained the services of </w:t>
      </w:r>
      <w:r w:rsidR="00335850" w:rsidRPr="00BB00AE">
        <w:rPr>
          <w:rFonts w:ascii="Arial" w:hAnsi="Arial" w:cs="Arial"/>
          <w:sz w:val="24"/>
          <w:szCs w:val="24"/>
        </w:rPr>
        <w:t xml:space="preserve">accused 1 </w:t>
      </w:r>
      <w:r w:rsidR="00D66540" w:rsidRPr="00BB00AE">
        <w:rPr>
          <w:rFonts w:ascii="Arial" w:hAnsi="Arial" w:cs="Arial"/>
          <w:sz w:val="24"/>
          <w:szCs w:val="24"/>
        </w:rPr>
        <w:t xml:space="preserve">and </w:t>
      </w:r>
      <w:r w:rsidR="00A861CB" w:rsidRPr="00BB00AE">
        <w:rPr>
          <w:rFonts w:ascii="Arial" w:hAnsi="Arial" w:cs="Arial"/>
          <w:sz w:val="24"/>
          <w:szCs w:val="24"/>
        </w:rPr>
        <w:t xml:space="preserve">the </w:t>
      </w:r>
      <w:r w:rsidR="00BB00AE" w:rsidRPr="00BB00AE">
        <w:rPr>
          <w:rFonts w:ascii="Arial" w:hAnsi="Arial" w:cs="Arial"/>
          <w:sz w:val="24"/>
          <w:szCs w:val="24"/>
        </w:rPr>
        <w:t xml:space="preserve">first </w:t>
      </w:r>
      <w:r w:rsidR="00A861CB" w:rsidRPr="00BB00AE">
        <w:rPr>
          <w:rFonts w:ascii="Arial" w:hAnsi="Arial" w:cs="Arial"/>
          <w:sz w:val="24"/>
          <w:szCs w:val="24"/>
        </w:rPr>
        <w:t>appellant</w:t>
      </w:r>
      <w:r w:rsidR="00BC2340" w:rsidRPr="00BB00AE">
        <w:rPr>
          <w:rFonts w:ascii="Arial" w:hAnsi="Arial" w:cs="Arial"/>
          <w:sz w:val="24"/>
          <w:szCs w:val="24"/>
        </w:rPr>
        <w:t xml:space="preserve"> </w:t>
      </w:r>
      <w:r w:rsidR="00D66540" w:rsidRPr="00BB00AE">
        <w:rPr>
          <w:rFonts w:ascii="Arial" w:hAnsi="Arial" w:cs="Arial"/>
          <w:sz w:val="24"/>
          <w:szCs w:val="24"/>
        </w:rPr>
        <w:t>to drive the Nissan bakkie back to Cape Town</w:t>
      </w:r>
      <w:r w:rsidR="00BB00AE" w:rsidRPr="00BB00AE">
        <w:rPr>
          <w:rFonts w:ascii="Arial" w:hAnsi="Arial" w:cs="Arial"/>
          <w:sz w:val="24"/>
          <w:szCs w:val="24"/>
        </w:rPr>
        <w:t xml:space="preserve">, whilst the second appellant, his wife and accused 4 accompanied them in a Caprice motor vehicle. </w:t>
      </w:r>
      <w:r w:rsidR="00D66540" w:rsidRPr="00BB00AE">
        <w:rPr>
          <w:rFonts w:ascii="Arial" w:hAnsi="Arial" w:cs="Arial"/>
          <w:sz w:val="24"/>
          <w:szCs w:val="24"/>
        </w:rPr>
        <w:t>The bakkie was stopped in Beaufort-West and 247</w:t>
      </w:r>
      <w:r w:rsidR="00C02C0B" w:rsidRPr="00BB00AE">
        <w:rPr>
          <w:rFonts w:ascii="Arial" w:hAnsi="Arial" w:cs="Arial"/>
          <w:sz w:val="24"/>
          <w:szCs w:val="24"/>
        </w:rPr>
        <w:t xml:space="preserve"> kgs </w:t>
      </w:r>
      <w:r w:rsidR="00D66540" w:rsidRPr="00BB00AE">
        <w:rPr>
          <w:rFonts w:ascii="Arial" w:hAnsi="Arial" w:cs="Arial"/>
          <w:sz w:val="24"/>
          <w:szCs w:val="24"/>
        </w:rPr>
        <w:t xml:space="preserve">of cannabis was found in 19 </w:t>
      </w:r>
      <w:r w:rsidR="00BB00AE">
        <w:rPr>
          <w:rFonts w:ascii="Arial" w:hAnsi="Arial" w:cs="Arial"/>
          <w:sz w:val="24"/>
          <w:szCs w:val="24"/>
        </w:rPr>
        <w:t xml:space="preserve">plastic </w:t>
      </w:r>
      <w:r w:rsidR="00D66540" w:rsidRPr="00BB00AE">
        <w:rPr>
          <w:rFonts w:ascii="Arial" w:hAnsi="Arial" w:cs="Arial"/>
          <w:sz w:val="24"/>
          <w:szCs w:val="24"/>
        </w:rPr>
        <w:t>bags</w:t>
      </w:r>
      <w:r w:rsidR="00BB00AE">
        <w:rPr>
          <w:rFonts w:ascii="Arial" w:hAnsi="Arial" w:cs="Arial"/>
          <w:sz w:val="24"/>
          <w:szCs w:val="24"/>
        </w:rPr>
        <w:t xml:space="preserve">. </w:t>
      </w:r>
    </w:p>
    <w:p w14:paraId="2F1CB3B7" w14:textId="332773DF" w:rsidR="006B1E33" w:rsidRPr="006B1E33" w:rsidRDefault="00D7543B" w:rsidP="00D7543B">
      <w:pPr>
        <w:spacing w:after="0" w:line="480" w:lineRule="auto"/>
        <w:contextualSpacing/>
        <w:jc w:val="both"/>
        <w:rPr>
          <w:rFonts w:ascii="Arial" w:hAnsi="Arial" w:cs="Arial"/>
          <w:sz w:val="24"/>
          <w:szCs w:val="24"/>
        </w:rPr>
      </w:pPr>
      <w:r w:rsidRPr="006B1E33">
        <w:rPr>
          <w:rFonts w:ascii="Arial" w:hAnsi="Arial" w:cs="Arial"/>
          <w:sz w:val="24"/>
          <w:szCs w:val="24"/>
        </w:rPr>
        <w:t>[37]</w:t>
      </w:r>
      <w:r w:rsidRPr="006B1E33">
        <w:rPr>
          <w:rFonts w:ascii="Arial" w:hAnsi="Arial" w:cs="Arial"/>
          <w:sz w:val="24"/>
          <w:szCs w:val="24"/>
        </w:rPr>
        <w:tab/>
      </w:r>
      <w:r w:rsidR="00335850" w:rsidRPr="000965E9">
        <w:rPr>
          <w:rFonts w:ascii="Arial" w:eastAsia="Calibri" w:hAnsi="Arial" w:cs="Arial"/>
          <w:sz w:val="24"/>
          <w:szCs w:val="24"/>
        </w:rPr>
        <w:t xml:space="preserve">The </w:t>
      </w:r>
      <w:r w:rsidR="00335850">
        <w:rPr>
          <w:rFonts w:ascii="Arial" w:eastAsia="Calibri" w:hAnsi="Arial" w:cs="Arial"/>
          <w:sz w:val="24"/>
          <w:szCs w:val="24"/>
        </w:rPr>
        <w:t xml:space="preserve">second </w:t>
      </w:r>
      <w:r w:rsidR="00335850" w:rsidRPr="000965E9">
        <w:rPr>
          <w:rFonts w:ascii="Arial" w:eastAsia="Calibri" w:hAnsi="Arial" w:cs="Arial"/>
          <w:sz w:val="24"/>
          <w:szCs w:val="24"/>
        </w:rPr>
        <w:t>appellant pleaded not guilty</w:t>
      </w:r>
      <w:r w:rsidR="00335850">
        <w:rPr>
          <w:rFonts w:ascii="Arial" w:eastAsia="Calibri" w:hAnsi="Arial" w:cs="Arial"/>
          <w:sz w:val="24"/>
          <w:szCs w:val="24"/>
        </w:rPr>
        <w:t xml:space="preserve"> and </w:t>
      </w:r>
      <w:r w:rsidR="006B1E33">
        <w:rPr>
          <w:rFonts w:ascii="Arial" w:eastAsia="Calibri" w:hAnsi="Arial" w:cs="Arial"/>
          <w:sz w:val="24"/>
          <w:szCs w:val="24"/>
        </w:rPr>
        <w:t xml:space="preserve">maintained his innocence until the application to admit new facts on appeal was filed. </w:t>
      </w:r>
    </w:p>
    <w:p w14:paraId="7B274274" w14:textId="77777777" w:rsidR="006B1E33" w:rsidRDefault="006B1E33" w:rsidP="006B1E33">
      <w:pPr>
        <w:pStyle w:val="ListParagraph"/>
        <w:rPr>
          <w:rFonts w:ascii="Arial" w:eastAsia="Calibri" w:hAnsi="Arial" w:cs="Arial"/>
          <w:sz w:val="24"/>
          <w:szCs w:val="24"/>
        </w:rPr>
      </w:pPr>
    </w:p>
    <w:p w14:paraId="2C2D4737" w14:textId="273EE6C2" w:rsidR="00335850" w:rsidRPr="00BB00AE" w:rsidRDefault="00D7543B" w:rsidP="00D7543B">
      <w:pPr>
        <w:spacing w:after="0" w:line="480" w:lineRule="auto"/>
        <w:contextualSpacing/>
        <w:jc w:val="both"/>
        <w:rPr>
          <w:rFonts w:ascii="Arial" w:eastAsia="Calibri" w:hAnsi="Arial" w:cs="Arial"/>
          <w:sz w:val="24"/>
          <w:szCs w:val="24"/>
        </w:rPr>
      </w:pPr>
      <w:r w:rsidRPr="00BB00AE">
        <w:rPr>
          <w:rFonts w:ascii="Arial" w:eastAsia="Calibri" w:hAnsi="Arial" w:cs="Arial"/>
          <w:sz w:val="24"/>
          <w:szCs w:val="24"/>
        </w:rPr>
        <w:t>[38]</w:t>
      </w:r>
      <w:r w:rsidRPr="00BB00AE">
        <w:rPr>
          <w:rFonts w:ascii="Arial" w:eastAsia="Calibri" w:hAnsi="Arial" w:cs="Arial"/>
          <w:sz w:val="24"/>
          <w:szCs w:val="24"/>
        </w:rPr>
        <w:tab/>
      </w:r>
      <w:r w:rsidR="006B1E33">
        <w:rPr>
          <w:rFonts w:ascii="Arial" w:eastAsia="Calibri" w:hAnsi="Arial" w:cs="Arial"/>
          <w:sz w:val="24"/>
          <w:szCs w:val="24"/>
        </w:rPr>
        <w:t xml:space="preserve">The court </w:t>
      </w:r>
      <w:r w:rsidR="006B1E33">
        <w:rPr>
          <w:rFonts w:ascii="Arial" w:eastAsia="Calibri" w:hAnsi="Arial" w:cs="Arial"/>
          <w:i/>
          <w:iCs/>
          <w:sz w:val="24"/>
          <w:szCs w:val="24"/>
        </w:rPr>
        <w:t xml:space="preserve">a quo </w:t>
      </w:r>
      <w:r w:rsidR="006B1E33">
        <w:rPr>
          <w:rFonts w:ascii="Arial" w:eastAsia="Calibri" w:hAnsi="Arial" w:cs="Arial"/>
          <w:sz w:val="24"/>
          <w:szCs w:val="24"/>
        </w:rPr>
        <w:t xml:space="preserve">during the sentencing proceedings </w:t>
      </w:r>
      <w:r w:rsidR="00335850" w:rsidRPr="005510BA">
        <w:rPr>
          <w:rFonts w:ascii="Arial" w:eastAsia="Calibri" w:hAnsi="Arial" w:cs="Arial"/>
          <w:sz w:val="24"/>
          <w:szCs w:val="24"/>
        </w:rPr>
        <w:t>accepted</w:t>
      </w:r>
      <w:r w:rsidR="00335850">
        <w:rPr>
          <w:rFonts w:ascii="Arial" w:eastAsia="Calibri" w:hAnsi="Arial" w:cs="Arial"/>
          <w:sz w:val="24"/>
          <w:szCs w:val="24"/>
        </w:rPr>
        <w:t xml:space="preserve">, </w:t>
      </w:r>
      <w:r w:rsidR="00335850" w:rsidRPr="005510BA">
        <w:rPr>
          <w:rFonts w:ascii="Arial" w:eastAsia="Calibri" w:hAnsi="Arial" w:cs="Arial"/>
          <w:sz w:val="24"/>
          <w:szCs w:val="24"/>
        </w:rPr>
        <w:t>by agreement between the state and the defen</w:t>
      </w:r>
      <w:r w:rsidR="00335850">
        <w:rPr>
          <w:rFonts w:ascii="Arial" w:eastAsia="Calibri" w:hAnsi="Arial" w:cs="Arial"/>
          <w:sz w:val="24"/>
          <w:szCs w:val="24"/>
        </w:rPr>
        <w:t xml:space="preserve">ce, </w:t>
      </w:r>
      <w:r w:rsidR="00335850" w:rsidRPr="005510BA">
        <w:rPr>
          <w:rFonts w:ascii="Arial" w:eastAsia="Calibri" w:hAnsi="Arial" w:cs="Arial"/>
          <w:sz w:val="24"/>
          <w:szCs w:val="24"/>
        </w:rPr>
        <w:t xml:space="preserve">a </w:t>
      </w:r>
      <w:r w:rsidR="00335850" w:rsidRPr="005510BA">
        <w:rPr>
          <w:rFonts w:ascii="Arial" w:hAnsi="Arial" w:cs="Arial"/>
          <w:sz w:val="24"/>
          <w:szCs w:val="24"/>
        </w:rPr>
        <w:t>report in terms of 276(1)(h)</w:t>
      </w:r>
      <w:r w:rsidR="00335850">
        <w:rPr>
          <w:rFonts w:ascii="Arial" w:hAnsi="Arial" w:cs="Arial"/>
          <w:sz w:val="24"/>
          <w:szCs w:val="24"/>
        </w:rPr>
        <w:t xml:space="preserve"> of the </w:t>
      </w:r>
      <w:r w:rsidR="00EF6236">
        <w:rPr>
          <w:rFonts w:ascii="Arial" w:hAnsi="Arial" w:cs="Arial"/>
          <w:sz w:val="24"/>
          <w:szCs w:val="24"/>
        </w:rPr>
        <w:t>CPA</w:t>
      </w:r>
      <w:r w:rsidR="00335850">
        <w:rPr>
          <w:rFonts w:ascii="Arial" w:hAnsi="Arial" w:cs="Arial"/>
          <w:sz w:val="24"/>
          <w:szCs w:val="24"/>
        </w:rPr>
        <w:t xml:space="preserve">, prepared by a </w:t>
      </w:r>
      <w:r w:rsidR="00335850" w:rsidRPr="002A0F23">
        <w:rPr>
          <w:rFonts w:ascii="Arial" w:hAnsi="Arial" w:cs="Arial"/>
          <w:sz w:val="24"/>
          <w:szCs w:val="24"/>
        </w:rPr>
        <w:t>probation officer.</w:t>
      </w:r>
      <w:r w:rsidR="00335850" w:rsidRPr="005510BA">
        <w:rPr>
          <w:rFonts w:ascii="Arial" w:hAnsi="Arial" w:cs="Arial"/>
          <w:sz w:val="24"/>
          <w:szCs w:val="24"/>
        </w:rPr>
        <w:t xml:space="preserve"> </w:t>
      </w:r>
      <w:r w:rsidR="006B1E33">
        <w:rPr>
          <w:rFonts w:ascii="Arial" w:hAnsi="Arial" w:cs="Arial"/>
          <w:sz w:val="24"/>
          <w:szCs w:val="24"/>
        </w:rPr>
        <w:t xml:space="preserve">As with the first appellant, it is </w:t>
      </w:r>
      <w:r w:rsidR="00335850">
        <w:rPr>
          <w:rFonts w:ascii="Arial" w:hAnsi="Arial" w:cs="Arial"/>
          <w:sz w:val="24"/>
          <w:szCs w:val="24"/>
        </w:rPr>
        <w:t>not in dispute that t</w:t>
      </w:r>
      <w:r w:rsidR="00335850" w:rsidRPr="005510BA">
        <w:rPr>
          <w:rFonts w:ascii="Arial" w:hAnsi="Arial" w:cs="Arial"/>
          <w:sz w:val="24"/>
          <w:szCs w:val="24"/>
        </w:rPr>
        <w:t xml:space="preserve">he </w:t>
      </w:r>
      <w:r w:rsidR="00335850">
        <w:rPr>
          <w:rFonts w:ascii="Arial" w:hAnsi="Arial" w:cs="Arial"/>
          <w:sz w:val="24"/>
          <w:szCs w:val="24"/>
        </w:rPr>
        <w:t xml:space="preserve">court </w:t>
      </w:r>
      <w:r w:rsidR="00335850">
        <w:rPr>
          <w:rFonts w:ascii="Arial" w:hAnsi="Arial" w:cs="Arial"/>
          <w:i/>
          <w:iCs/>
          <w:sz w:val="24"/>
          <w:szCs w:val="24"/>
        </w:rPr>
        <w:t xml:space="preserve">a quo </w:t>
      </w:r>
      <w:r w:rsidR="00335850">
        <w:rPr>
          <w:rFonts w:ascii="Arial" w:hAnsi="Arial" w:cs="Arial"/>
          <w:sz w:val="24"/>
          <w:szCs w:val="24"/>
        </w:rPr>
        <w:t xml:space="preserve">carefully considered this report and the submissions made by </w:t>
      </w:r>
      <w:r w:rsidR="00BB00AE">
        <w:rPr>
          <w:rFonts w:ascii="Arial" w:hAnsi="Arial" w:cs="Arial"/>
          <w:sz w:val="24"/>
          <w:szCs w:val="24"/>
        </w:rPr>
        <w:t xml:space="preserve">his </w:t>
      </w:r>
      <w:r w:rsidR="00335850">
        <w:rPr>
          <w:rFonts w:ascii="Arial" w:hAnsi="Arial" w:cs="Arial"/>
          <w:sz w:val="24"/>
          <w:szCs w:val="24"/>
        </w:rPr>
        <w:t xml:space="preserve">counsel regarding the </w:t>
      </w:r>
      <w:r w:rsidR="006B1E33">
        <w:rPr>
          <w:rFonts w:ascii="Arial" w:hAnsi="Arial" w:cs="Arial"/>
          <w:sz w:val="24"/>
          <w:szCs w:val="24"/>
        </w:rPr>
        <w:t xml:space="preserve">second </w:t>
      </w:r>
      <w:r w:rsidR="00335850">
        <w:rPr>
          <w:rFonts w:ascii="Arial" w:hAnsi="Arial" w:cs="Arial"/>
          <w:sz w:val="24"/>
          <w:szCs w:val="24"/>
        </w:rPr>
        <w:t xml:space="preserve">appellant’s personal circumstances, his role in the crime that was committed, the seriousness of the offence, the purpose of sentencing and the delay in the finalisation of the trial. </w:t>
      </w:r>
    </w:p>
    <w:p w14:paraId="1DAA5DD6" w14:textId="77777777" w:rsidR="00BB00AE" w:rsidRDefault="00BB00AE" w:rsidP="00BB00AE">
      <w:pPr>
        <w:pStyle w:val="ListParagraph"/>
        <w:rPr>
          <w:rFonts w:ascii="Arial" w:eastAsia="Calibri" w:hAnsi="Arial" w:cs="Arial"/>
          <w:sz w:val="24"/>
          <w:szCs w:val="24"/>
        </w:rPr>
      </w:pPr>
    </w:p>
    <w:p w14:paraId="18419464" w14:textId="155CE160" w:rsidR="00CD3E13"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[39]</w:t>
      </w:r>
      <w:r>
        <w:rPr>
          <w:rFonts w:ascii="Arial" w:eastAsia="Calibri" w:hAnsi="Arial" w:cs="Arial"/>
          <w:sz w:val="24"/>
          <w:szCs w:val="24"/>
        </w:rPr>
        <w:tab/>
      </w:r>
      <w:r w:rsidR="00CD3E13">
        <w:rPr>
          <w:rFonts w:ascii="Arial" w:eastAsia="Calibri" w:hAnsi="Arial" w:cs="Arial"/>
          <w:sz w:val="24"/>
          <w:szCs w:val="24"/>
        </w:rPr>
        <w:t xml:space="preserve">The court </w:t>
      </w:r>
      <w:r w:rsidR="00CD3E13">
        <w:rPr>
          <w:rFonts w:ascii="Arial" w:eastAsia="Calibri" w:hAnsi="Arial" w:cs="Arial"/>
          <w:i/>
          <w:iCs/>
          <w:sz w:val="24"/>
          <w:szCs w:val="24"/>
        </w:rPr>
        <w:t xml:space="preserve">a quo </w:t>
      </w:r>
      <w:r w:rsidR="00CD3E13">
        <w:rPr>
          <w:rFonts w:ascii="Arial" w:eastAsia="Calibri" w:hAnsi="Arial" w:cs="Arial"/>
          <w:sz w:val="24"/>
          <w:szCs w:val="24"/>
        </w:rPr>
        <w:t>found, correctly so in my view, that the second appellant was the “groot kokkedoor”</w:t>
      </w:r>
      <w:r w:rsidR="00EF6236">
        <w:rPr>
          <w:rStyle w:val="FootnoteReference"/>
          <w:rFonts w:ascii="Arial" w:eastAsia="Calibri" w:hAnsi="Arial" w:cs="Arial"/>
          <w:sz w:val="24"/>
          <w:szCs w:val="24"/>
        </w:rPr>
        <w:footnoteReference w:id="14"/>
      </w:r>
      <w:r w:rsidR="00CD3E13">
        <w:rPr>
          <w:rFonts w:ascii="Arial" w:eastAsia="Calibri" w:hAnsi="Arial" w:cs="Arial"/>
          <w:sz w:val="24"/>
          <w:szCs w:val="24"/>
        </w:rPr>
        <w:t xml:space="preserve"> who had used his connections within SAPS to deal in drugs and had no qualms in drawing other individuals, such as accused 1 and the first appellant, who </w:t>
      </w:r>
      <w:r w:rsidR="00CD3E13">
        <w:rPr>
          <w:rFonts w:ascii="Arial" w:eastAsia="Calibri" w:hAnsi="Arial" w:cs="Arial"/>
          <w:sz w:val="24"/>
          <w:szCs w:val="24"/>
        </w:rPr>
        <w:lastRenderedPageBreak/>
        <w:t xml:space="preserve">was clearly not innocent, into his activities. </w:t>
      </w:r>
      <w:r w:rsidR="00BF591D">
        <w:rPr>
          <w:rFonts w:ascii="Arial" w:eastAsia="Calibri" w:hAnsi="Arial" w:cs="Arial"/>
          <w:sz w:val="24"/>
          <w:szCs w:val="24"/>
        </w:rPr>
        <w:t>T</w:t>
      </w:r>
      <w:r w:rsidR="00CD3E13">
        <w:rPr>
          <w:rFonts w:ascii="Arial" w:eastAsia="Calibri" w:hAnsi="Arial" w:cs="Arial"/>
          <w:sz w:val="24"/>
          <w:szCs w:val="24"/>
        </w:rPr>
        <w:t>he court found him to be a dishonest witness who showed no remorse. He was thus convicted and sentence</w:t>
      </w:r>
      <w:r w:rsidR="00AA630C">
        <w:rPr>
          <w:rFonts w:ascii="Arial" w:eastAsia="Calibri" w:hAnsi="Arial" w:cs="Arial"/>
          <w:sz w:val="24"/>
          <w:szCs w:val="24"/>
        </w:rPr>
        <w:t>d</w:t>
      </w:r>
      <w:r w:rsidR="00CD3E13">
        <w:rPr>
          <w:rFonts w:ascii="Arial" w:eastAsia="Calibri" w:hAnsi="Arial" w:cs="Arial"/>
          <w:sz w:val="24"/>
          <w:szCs w:val="24"/>
        </w:rPr>
        <w:t xml:space="preserve"> as set out above. </w:t>
      </w:r>
    </w:p>
    <w:p w14:paraId="637C1000" w14:textId="77777777" w:rsidR="00664132" w:rsidRDefault="00664132" w:rsidP="0001553C">
      <w:pPr>
        <w:spacing w:after="0" w:line="480" w:lineRule="auto"/>
        <w:contextualSpacing/>
        <w:jc w:val="both"/>
        <w:rPr>
          <w:rFonts w:ascii="Arial" w:eastAsia="Calibri" w:hAnsi="Arial" w:cs="Arial"/>
          <w:i/>
          <w:iCs/>
          <w:sz w:val="24"/>
          <w:szCs w:val="24"/>
          <w:u w:val="single"/>
        </w:rPr>
      </w:pPr>
    </w:p>
    <w:p w14:paraId="2BF2DA08" w14:textId="0A6518FB" w:rsidR="0001553C" w:rsidRPr="005510BA" w:rsidRDefault="00B06412" w:rsidP="0001553C">
      <w:pPr>
        <w:spacing w:after="0" w:line="480" w:lineRule="auto"/>
        <w:contextualSpacing/>
        <w:jc w:val="both"/>
        <w:rPr>
          <w:rFonts w:ascii="Arial" w:eastAsia="Calibri" w:hAnsi="Arial" w:cs="Arial"/>
          <w:sz w:val="24"/>
          <w:szCs w:val="24"/>
        </w:rPr>
      </w:pPr>
      <w:r>
        <w:rPr>
          <w:rFonts w:ascii="Arial" w:eastAsia="Calibri" w:hAnsi="Arial" w:cs="Arial"/>
          <w:i/>
          <w:iCs/>
          <w:sz w:val="24"/>
          <w:szCs w:val="24"/>
          <w:u w:val="single"/>
        </w:rPr>
        <w:t xml:space="preserve">New facts / </w:t>
      </w:r>
      <w:r w:rsidR="00431439" w:rsidRPr="005510BA">
        <w:rPr>
          <w:rFonts w:ascii="Arial" w:eastAsia="Calibri" w:hAnsi="Arial" w:cs="Arial"/>
          <w:i/>
          <w:iCs/>
          <w:sz w:val="24"/>
          <w:szCs w:val="24"/>
          <w:u w:val="single"/>
        </w:rPr>
        <w:t>changed circumstance of the second appellant:</w:t>
      </w:r>
    </w:p>
    <w:p w14:paraId="1EA32CB1" w14:textId="77777777" w:rsidR="0001553C" w:rsidRPr="005510BA" w:rsidRDefault="0001553C" w:rsidP="0001553C">
      <w:pPr>
        <w:pStyle w:val="ListParagraph"/>
        <w:rPr>
          <w:rFonts w:ascii="Arial" w:eastAsia="Calibri" w:hAnsi="Arial" w:cs="Arial"/>
          <w:sz w:val="24"/>
          <w:szCs w:val="24"/>
        </w:rPr>
      </w:pPr>
    </w:p>
    <w:p w14:paraId="74F63639" w14:textId="67E9F4B0" w:rsidR="0001553C"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[40]</w:t>
      </w:r>
      <w:r w:rsidRPr="005510BA">
        <w:rPr>
          <w:rFonts w:ascii="Arial" w:eastAsia="Calibri" w:hAnsi="Arial" w:cs="Arial"/>
          <w:sz w:val="24"/>
          <w:szCs w:val="24"/>
        </w:rPr>
        <w:tab/>
      </w:r>
      <w:r w:rsidR="00230A26" w:rsidRPr="005510BA">
        <w:rPr>
          <w:rFonts w:ascii="Arial" w:eastAsia="Calibri" w:hAnsi="Arial" w:cs="Arial"/>
          <w:sz w:val="24"/>
          <w:szCs w:val="24"/>
        </w:rPr>
        <w:t>The second appellant launch</w:t>
      </w:r>
      <w:r w:rsidR="000B59D7">
        <w:rPr>
          <w:rFonts w:ascii="Arial" w:eastAsia="Calibri" w:hAnsi="Arial" w:cs="Arial"/>
          <w:sz w:val="24"/>
          <w:szCs w:val="24"/>
        </w:rPr>
        <w:t>ed</w:t>
      </w:r>
      <w:r w:rsidR="00230A26" w:rsidRPr="005510BA">
        <w:rPr>
          <w:rFonts w:ascii="Arial" w:eastAsia="Calibri" w:hAnsi="Arial" w:cs="Arial"/>
          <w:sz w:val="24"/>
          <w:szCs w:val="24"/>
        </w:rPr>
        <w:t xml:space="preserve"> an application </w:t>
      </w:r>
      <w:r w:rsidR="002F766E" w:rsidRPr="005510BA">
        <w:rPr>
          <w:rFonts w:ascii="Arial" w:eastAsia="Calibri" w:hAnsi="Arial" w:cs="Arial"/>
          <w:sz w:val="24"/>
          <w:szCs w:val="24"/>
        </w:rPr>
        <w:t xml:space="preserve">for condonation for the late filing of the heads of argument and for leave </w:t>
      </w:r>
      <w:r w:rsidR="00230A26" w:rsidRPr="005510BA">
        <w:rPr>
          <w:rFonts w:ascii="Arial" w:eastAsia="Calibri" w:hAnsi="Arial" w:cs="Arial"/>
          <w:sz w:val="24"/>
          <w:szCs w:val="24"/>
        </w:rPr>
        <w:t>to place new facts before the court during April 2022</w:t>
      </w:r>
      <w:r w:rsidR="002F766E" w:rsidRPr="005510BA">
        <w:rPr>
          <w:rFonts w:ascii="Arial" w:eastAsia="Calibri" w:hAnsi="Arial" w:cs="Arial"/>
          <w:sz w:val="24"/>
          <w:szCs w:val="24"/>
        </w:rPr>
        <w:t>.</w:t>
      </w:r>
    </w:p>
    <w:p w14:paraId="248B2431" w14:textId="77777777" w:rsidR="0001553C" w:rsidRPr="005510BA" w:rsidRDefault="0001553C" w:rsidP="0001553C">
      <w:pPr>
        <w:spacing w:after="0" w:line="480" w:lineRule="auto"/>
        <w:contextualSpacing/>
        <w:jc w:val="both"/>
        <w:rPr>
          <w:rFonts w:ascii="Arial" w:eastAsia="Calibri" w:hAnsi="Arial" w:cs="Arial"/>
          <w:sz w:val="24"/>
          <w:szCs w:val="24"/>
        </w:rPr>
      </w:pPr>
    </w:p>
    <w:p w14:paraId="191E5361" w14:textId="7439C93C" w:rsidR="009535C3" w:rsidRDefault="00D7543B" w:rsidP="00D7543B">
      <w:pPr>
        <w:spacing w:after="0" w:line="480" w:lineRule="auto"/>
        <w:ind w:left="360" w:hanging="360"/>
        <w:contextualSpacing/>
        <w:jc w:val="both"/>
        <w:rPr>
          <w:rFonts w:ascii="Arial" w:eastAsia="Calibri" w:hAnsi="Arial" w:cs="Arial"/>
          <w:sz w:val="24"/>
          <w:szCs w:val="24"/>
        </w:rPr>
      </w:pPr>
      <w:r>
        <w:rPr>
          <w:rFonts w:ascii="Arial" w:eastAsia="Calibri" w:hAnsi="Arial" w:cs="Arial"/>
          <w:sz w:val="24"/>
          <w:szCs w:val="24"/>
        </w:rPr>
        <w:t>[41]</w:t>
      </w:r>
      <w:r>
        <w:rPr>
          <w:rFonts w:ascii="Arial" w:eastAsia="Calibri" w:hAnsi="Arial" w:cs="Arial"/>
          <w:sz w:val="24"/>
          <w:szCs w:val="24"/>
        </w:rPr>
        <w:tab/>
      </w:r>
      <w:r w:rsidR="00230A26" w:rsidRPr="005510BA">
        <w:rPr>
          <w:rFonts w:ascii="Arial" w:eastAsia="Calibri" w:hAnsi="Arial" w:cs="Arial"/>
          <w:sz w:val="24"/>
          <w:szCs w:val="24"/>
        </w:rPr>
        <w:t xml:space="preserve">In </w:t>
      </w:r>
      <w:r w:rsidR="00716ED0">
        <w:rPr>
          <w:rFonts w:ascii="Arial" w:eastAsia="Calibri" w:hAnsi="Arial" w:cs="Arial"/>
          <w:sz w:val="24"/>
          <w:szCs w:val="24"/>
        </w:rPr>
        <w:t>his</w:t>
      </w:r>
      <w:r w:rsidR="00230A26" w:rsidRPr="005510BA">
        <w:rPr>
          <w:rFonts w:ascii="Arial" w:eastAsia="Calibri" w:hAnsi="Arial" w:cs="Arial"/>
          <w:sz w:val="24"/>
          <w:szCs w:val="24"/>
        </w:rPr>
        <w:t xml:space="preserve"> affidavit</w:t>
      </w:r>
      <w:r w:rsidR="000B59D7">
        <w:rPr>
          <w:rFonts w:ascii="Arial" w:eastAsia="Calibri" w:hAnsi="Arial" w:cs="Arial"/>
          <w:sz w:val="24"/>
          <w:szCs w:val="24"/>
        </w:rPr>
        <w:t xml:space="preserve">, </w:t>
      </w:r>
      <w:r w:rsidR="00230A26" w:rsidRPr="005510BA">
        <w:rPr>
          <w:rFonts w:ascii="Arial" w:eastAsia="Calibri" w:hAnsi="Arial" w:cs="Arial"/>
          <w:sz w:val="24"/>
          <w:szCs w:val="24"/>
        </w:rPr>
        <w:t xml:space="preserve">the second appellant </w:t>
      </w:r>
      <w:r w:rsidR="00BF591D">
        <w:rPr>
          <w:rFonts w:ascii="Arial" w:eastAsia="Calibri" w:hAnsi="Arial" w:cs="Arial"/>
          <w:sz w:val="24"/>
          <w:szCs w:val="24"/>
        </w:rPr>
        <w:t xml:space="preserve">mainly relies on the delay in the finalisation of the matter and his personal circumstances, and </w:t>
      </w:r>
      <w:r w:rsidR="00DA5B78">
        <w:rPr>
          <w:rFonts w:ascii="Arial" w:eastAsia="Calibri" w:hAnsi="Arial" w:cs="Arial"/>
          <w:sz w:val="24"/>
          <w:szCs w:val="24"/>
        </w:rPr>
        <w:t>states that</w:t>
      </w:r>
      <w:r w:rsidR="00BF591D">
        <w:rPr>
          <w:rFonts w:ascii="Arial" w:eastAsia="Calibri" w:hAnsi="Arial" w:cs="Arial"/>
          <w:sz w:val="24"/>
          <w:szCs w:val="24"/>
        </w:rPr>
        <w:t xml:space="preserve">: </w:t>
      </w:r>
    </w:p>
    <w:p w14:paraId="0C4D4027" w14:textId="77777777" w:rsidR="00DA5B78" w:rsidRDefault="00DA5B78" w:rsidP="00DA5B78">
      <w:pPr>
        <w:pStyle w:val="ListParagraph"/>
        <w:rPr>
          <w:rFonts w:ascii="Arial" w:eastAsia="Calibri" w:hAnsi="Arial" w:cs="Arial"/>
          <w:sz w:val="24"/>
          <w:szCs w:val="24"/>
        </w:rPr>
      </w:pPr>
    </w:p>
    <w:p w14:paraId="0A6F799C" w14:textId="59161030" w:rsidR="00655EEC" w:rsidRDefault="00DA5B78" w:rsidP="00DA5B78">
      <w:pPr>
        <w:spacing w:after="0" w:line="480" w:lineRule="auto"/>
        <w:ind w:left="720"/>
        <w:contextualSpacing/>
        <w:jc w:val="both"/>
        <w:rPr>
          <w:rFonts w:ascii="Arial" w:eastAsia="Calibri" w:hAnsi="Arial" w:cs="Arial"/>
          <w:sz w:val="24"/>
          <w:szCs w:val="24"/>
        </w:rPr>
      </w:pPr>
      <w:r>
        <w:rPr>
          <w:rFonts w:ascii="Arial" w:eastAsia="Calibri" w:hAnsi="Arial" w:cs="Arial"/>
          <w:sz w:val="24"/>
          <w:szCs w:val="24"/>
        </w:rPr>
        <w:t>41.1</w:t>
      </w:r>
      <w:r>
        <w:rPr>
          <w:rFonts w:ascii="Arial" w:eastAsia="Calibri" w:hAnsi="Arial" w:cs="Arial"/>
          <w:sz w:val="24"/>
          <w:szCs w:val="24"/>
        </w:rPr>
        <w:tab/>
      </w:r>
      <w:r w:rsidR="009535C3" w:rsidRPr="00DA5B78">
        <w:rPr>
          <w:rFonts w:ascii="Arial" w:eastAsia="Calibri" w:hAnsi="Arial" w:cs="Arial"/>
          <w:sz w:val="24"/>
          <w:szCs w:val="24"/>
        </w:rPr>
        <w:t xml:space="preserve">At the time of committing the offences he was </w:t>
      </w:r>
      <w:r w:rsidR="00AE49C6" w:rsidRPr="00DA5B78">
        <w:rPr>
          <w:rFonts w:ascii="Arial" w:eastAsia="Calibri" w:hAnsi="Arial" w:cs="Arial"/>
          <w:sz w:val="24"/>
          <w:szCs w:val="24"/>
        </w:rPr>
        <w:t xml:space="preserve">40 </w:t>
      </w:r>
      <w:r w:rsidR="009535C3" w:rsidRPr="00DA5B78">
        <w:rPr>
          <w:rFonts w:ascii="Arial" w:eastAsia="Calibri" w:hAnsi="Arial" w:cs="Arial"/>
          <w:sz w:val="24"/>
          <w:szCs w:val="24"/>
        </w:rPr>
        <w:t>years old and he is now a 65 year old pensioner</w:t>
      </w:r>
      <w:r>
        <w:rPr>
          <w:rFonts w:ascii="Arial" w:eastAsia="Calibri" w:hAnsi="Arial" w:cs="Arial"/>
          <w:sz w:val="24"/>
          <w:szCs w:val="24"/>
        </w:rPr>
        <w:t>;</w:t>
      </w:r>
      <w:r w:rsidR="00655EEC" w:rsidRPr="00DA5B78">
        <w:rPr>
          <w:rFonts w:ascii="Arial" w:eastAsia="Calibri" w:hAnsi="Arial" w:cs="Arial"/>
          <w:sz w:val="24"/>
          <w:szCs w:val="24"/>
        </w:rPr>
        <w:t xml:space="preserve"> </w:t>
      </w:r>
    </w:p>
    <w:p w14:paraId="026B8517" w14:textId="77777777" w:rsidR="00DA5B78" w:rsidRDefault="00DA5B78" w:rsidP="00DA5B78">
      <w:pPr>
        <w:spacing w:after="0" w:line="480" w:lineRule="auto"/>
        <w:contextualSpacing/>
        <w:jc w:val="both"/>
        <w:rPr>
          <w:rFonts w:ascii="Arial" w:eastAsia="Calibri" w:hAnsi="Arial" w:cs="Arial"/>
          <w:sz w:val="24"/>
          <w:szCs w:val="24"/>
        </w:rPr>
      </w:pPr>
    </w:p>
    <w:p w14:paraId="179EE15E" w14:textId="479016E9" w:rsidR="009F4E47" w:rsidRDefault="00DA5B78" w:rsidP="00DA5B78">
      <w:pPr>
        <w:spacing w:after="0" w:line="480" w:lineRule="auto"/>
        <w:ind w:left="720"/>
        <w:contextualSpacing/>
        <w:jc w:val="both"/>
        <w:rPr>
          <w:rFonts w:ascii="Arial" w:eastAsia="Calibri" w:hAnsi="Arial" w:cs="Arial"/>
          <w:sz w:val="24"/>
          <w:szCs w:val="24"/>
        </w:rPr>
      </w:pPr>
      <w:r>
        <w:rPr>
          <w:rFonts w:ascii="Arial" w:eastAsia="Calibri" w:hAnsi="Arial" w:cs="Arial"/>
          <w:sz w:val="24"/>
          <w:szCs w:val="24"/>
        </w:rPr>
        <w:t>41.2</w:t>
      </w:r>
      <w:r>
        <w:rPr>
          <w:rFonts w:ascii="Arial" w:eastAsia="Calibri" w:hAnsi="Arial" w:cs="Arial"/>
          <w:sz w:val="24"/>
          <w:szCs w:val="24"/>
        </w:rPr>
        <w:tab/>
      </w:r>
      <w:r w:rsidR="009535C3" w:rsidRPr="00DA5B78">
        <w:rPr>
          <w:rFonts w:ascii="Arial" w:eastAsia="Calibri" w:hAnsi="Arial" w:cs="Arial"/>
          <w:sz w:val="24"/>
          <w:szCs w:val="24"/>
        </w:rPr>
        <w:t xml:space="preserve">The trial took 11 years to be finalised. The delay was as a result of accused number 6 absconding for an extended period of time, some of the accused, including himself, changing legal representation and accused 4 who </w:t>
      </w:r>
      <w:r w:rsidR="00B06412" w:rsidRPr="00DA5B78">
        <w:rPr>
          <w:rFonts w:ascii="Arial" w:eastAsia="Calibri" w:hAnsi="Arial" w:cs="Arial"/>
          <w:sz w:val="24"/>
          <w:szCs w:val="24"/>
        </w:rPr>
        <w:t xml:space="preserve">became </w:t>
      </w:r>
      <w:r w:rsidR="009535C3" w:rsidRPr="00DA5B78">
        <w:rPr>
          <w:rFonts w:ascii="Arial" w:eastAsia="Calibri" w:hAnsi="Arial" w:cs="Arial"/>
          <w:sz w:val="24"/>
          <w:szCs w:val="24"/>
        </w:rPr>
        <w:t xml:space="preserve">ill and later </w:t>
      </w:r>
      <w:r w:rsidR="009F4E47" w:rsidRPr="00DA5B78">
        <w:rPr>
          <w:rFonts w:ascii="Arial" w:eastAsia="Calibri" w:hAnsi="Arial" w:cs="Arial"/>
          <w:sz w:val="24"/>
          <w:szCs w:val="24"/>
        </w:rPr>
        <w:t>died</w:t>
      </w:r>
      <w:r>
        <w:rPr>
          <w:rFonts w:ascii="Arial" w:eastAsia="Calibri" w:hAnsi="Arial" w:cs="Arial"/>
          <w:sz w:val="24"/>
          <w:szCs w:val="24"/>
        </w:rPr>
        <w:t>;</w:t>
      </w:r>
    </w:p>
    <w:p w14:paraId="7DCBD6C9" w14:textId="0FFBDDAD" w:rsidR="00DA5B78" w:rsidRDefault="00DA5B78" w:rsidP="00DA5B78">
      <w:pPr>
        <w:spacing w:after="0" w:line="480" w:lineRule="auto"/>
        <w:ind w:left="720"/>
        <w:contextualSpacing/>
        <w:jc w:val="both"/>
        <w:rPr>
          <w:rFonts w:ascii="Arial" w:eastAsia="Calibri" w:hAnsi="Arial" w:cs="Arial"/>
          <w:sz w:val="24"/>
          <w:szCs w:val="24"/>
        </w:rPr>
      </w:pPr>
    </w:p>
    <w:p w14:paraId="7641D50B" w14:textId="1ECABA0D" w:rsidR="00DA5B78" w:rsidRDefault="00DA5B78" w:rsidP="00DA5B78">
      <w:pPr>
        <w:spacing w:after="0" w:line="480" w:lineRule="auto"/>
        <w:ind w:left="720"/>
        <w:contextualSpacing/>
        <w:jc w:val="both"/>
        <w:rPr>
          <w:rFonts w:ascii="Arial" w:eastAsia="Calibri" w:hAnsi="Arial" w:cs="Arial"/>
          <w:sz w:val="24"/>
          <w:szCs w:val="24"/>
        </w:rPr>
      </w:pPr>
      <w:r>
        <w:rPr>
          <w:rFonts w:ascii="Arial" w:eastAsia="Calibri" w:hAnsi="Arial" w:cs="Arial"/>
          <w:sz w:val="24"/>
          <w:szCs w:val="24"/>
        </w:rPr>
        <w:t>41.3</w:t>
      </w:r>
      <w:r>
        <w:rPr>
          <w:rFonts w:ascii="Arial" w:eastAsia="Calibri" w:hAnsi="Arial" w:cs="Arial"/>
          <w:sz w:val="24"/>
          <w:szCs w:val="24"/>
        </w:rPr>
        <w:tab/>
      </w:r>
      <w:r w:rsidR="009535C3" w:rsidRPr="00DA5B78">
        <w:rPr>
          <w:rFonts w:ascii="Arial" w:eastAsia="Calibri" w:hAnsi="Arial" w:cs="Arial"/>
          <w:sz w:val="24"/>
          <w:szCs w:val="24"/>
        </w:rPr>
        <w:t>The delay in the prosecution on the appeal was as a result of the court delaying the finali</w:t>
      </w:r>
      <w:r w:rsidR="00B06412" w:rsidRPr="00DA5B78">
        <w:rPr>
          <w:rFonts w:ascii="Arial" w:eastAsia="Calibri" w:hAnsi="Arial" w:cs="Arial"/>
          <w:sz w:val="24"/>
          <w:szCs w:val="24"/>
        </w:rPr>
        <w:t>s</w:t>
      </w:r>
      <w:r w:rsidR="009535C3" w:rsidRPr="00DA5B78">
        <w:rPr>
          <w:rFonts w:ascii="Arial" w:eastAsia="Calibri" w:hAnsi="Arial" w:cs="Arial"/>
          <w:sz w:val="24"/>
          <w:szCs w:val="24"/>
        </w:rPr>
        <w:t>ation of the appeal record as it was only filed on 26 April 2013 (5 years after obtaining leave to appeal against sentence)</w:t>
      </w:r>
      <w:r w:rsidR="00CD3E13" w:rsidRPr="00DA5B78">
        <w:rPr>
          <w:rFonts w:ascii="Arial" w:eastAsia="Calibri" w:hAnsi="Arial" w:cs="Arial"/>
          <w:sz w:val="24"/>
          <w:szCs w:val="24"/>
        </w:rPr>
        <w:t xml:space="preserve"> and then it was still not in compliance with the rules of court</w:t>
      </w:r>
      <w:r>
        <w:rPr>
          <w:rFonts w:ascii="Arial" w:eastAsia="Calibri" w:hAnsi="Arial" w:cs="Arial"/>
          <w:sz w:val="24"/>
          <w:szCs w:val="24"/>
        </w:rPr>
        <w:t>;</w:t>
      </w:r>
    </w:p>
    <w:p w14:paraId="76E89024" w14:textId="77777777" w:rsidR="00DA5B78" w:rsidRDefault="00DA5B78" w:rsidP="00DA5B78">
      <w:pPr>
        <w:spacing w:after="0" w:line="480" w:lineRule="auto"/>
        <w:ind w:left="720"/>
        <w:contextualSpacing/>
        <w:jc w:val="both"/>
        <w:rPr>
          <w:rFonts w:ascii="Arial" w:eastAsia="Calibri" w:hAnsi="Arial" w:cs="Arial"/>
          <w:sz w:val="24"/>
          <w:szCs w:val="24"/>
        </w:rPr>
      </w:pPr>
    </w:p>
    <w:p w14:paraId="59DA053D" w14:textId="3ECA3D2F" w:rsidR="00AC5B4F" w:rsidRDefault="00DA5B78" w:rsidP="00DA5B78">
      <w:pPr>
        <w:spacing w:after="0" w:line="480" w:lineRule="auto"/>
        <w:ind w:left="720"/>
        <w:contextualSpacing/>
        <w:jc w:val="both"/>
        <w:rPr>
          <w:rFonts w:ascii="Arial" w:eastAsia="Calibri" w:hAnsi="Arial" w:cs="Arial"/>
          <w:sz w:val="24"/>
          <w:szCs w:val="24"/>
        </w:rPr>
      </w:pPr>
      <w:r>
        <w:rPr>
          <w:rFonts w:ascii="Arial" w:eastAsia="Calibri" w:hAnsi="Arial" w:cs="Arial"/>
          <w:sz w:val="24"/>
          <w:szCs w:val="24"/>
        </w:rPr>
        <w:lastRenderedPageBreak/>
        <w:t>41.4</w:t>
      </w:r>
      <w:r>
        <w:rPr>
          <w:rFonts w:ascii="Arial" w:eastAsia="Calibri" w:hAnsi="Arial" w:cs="Arial"/>
          <w:sz w:val="24"/>
          <w:szCs w:val="24"/>
        </w:rPr>
        <w:tab/>
      </w:r>
      <w:r w:rsidR="009535C3" w:rsidRPr="00DA5B78">
        <w:rPr>
          <w:rFonts w:ascii="Arial" w:eastAsia="Calibri" w:hAnsi="Arial" w:cs="Arial"/>
          <w:sz w:val="24"/>
          <w:szCs w:val="24"/>
        </w:rPr>
        <w:t xml:space="preserve">During March 2020 the Covid 19 pandemic struck South Africa and the second appellant’s wife, accused number 5, who he was married to for 37 years, passed away. The matter was placed on the roll again on 26 November 2021 and the second appellant approached Legal Wize for assistance. </w:t>
      </w:r>
    </w:p>
    <w:p w14:paraId="634A03F7" w14:textId="29870B46" w:rsidR="00DA5B78" w:rsidRDefault="00DA5B78" w:rsidP="00DA5B78">
      <w:pPr>
        <w:spacing w:after="0" w:line="480" w:lineRule="auto"/>
        <w:ind w:left="720"/>
        <w:contextualSpacing/>
        <w:jc w:val="both"/>
        <w:rPr>
          <w:rFonts w:ascii="Arial" w:eastAsia="Calibri" w:hAnsi="Arial" w:cs="Arial"/>
          <w:sz w:val="24"/>
          <w:szCs w:val="24"/>
        </w:rPr>
      </w:pPr>
    </w:p>
    <w:p w14:paraId="77151132" w14:textId="2CD49509" w:rsidR="00AC5B4F" w:rsidRDefault="00DA5B78" w:rsidP="00DA5B78">
      <w:pPr>
        <w:spacing w:after="0" w:line="480" w:lineRule="auto"/>
        <w:ind w:left="720"/>
        <w:contextualSpacing/>
        <w:jc w:val="both"/>
        <w:rPr>
          <w:rFonts w:ascii="Arial" w:eastAsia="Calibri" w:hAnsi="Arial" w:cs="Arial"/>
          <w:sz w:val="24"/>
          <w:szCs w:val="24"/>
        </w:rPr>
      </w:pPr>
      <w:r>
        <w:rPr>
          <w:rFonts w:ascii="Arial" w:eastAsia="Calibri" w:hAnsi="Arial" w:cs="Arial"/>
          <w:sz w:val="24"/>
          <w:szCs w:val="24"/>
        </w:rPr>
        <w:t>41.5</w:t>
      </w:r>
      <w:r>
        <w:rPr>
          <w:rFonts w:ascii="Arial" w:eastAsia="Calibri" w:hAnsi="Arial" w:cs="Arial"/>
          <w:sz w:val="24"/>
          <w:szCs w:val="24"/>
        </w:rPr>
        <w:tab/>
      </w:r>
      <w:r w:rsidR="009535C3" w:rsidRPr="00DA5B78">
        <w:rPr>
          <w:rFonts w:ascii="Arial" w:eastAsia="Calibri" w:hAnsi="Arial" w:cs="Arial"/>
          <w:sz w:val="24"/>
          <w:szCs w:val="24"/>
        </w:rPr>
        <w:t xml:space="preserve">that the delay of 11 years for the trial to be finalised had a </w:t>
      </w:r>
      <w:bookmarkStart w:id="1" w:name="OLE_LINK1"/>
      <w:bookmarkStart w:id="2" w:name="OLE_LINK2"/>
      <w:r w:rsidR="009535C3" w:rsidRPr="00DA5B78">
        <w:rPr>
          <w:rFonts w:ascii="Arial" w:eastAsia="Calibri" w:hAnsi="Arial" w:cs="Arial"/>
          <w:sz w:val="24"/>
          <w:szCs w:val="24"/>
        </w:rPr>
        <w:t xml:space="preserve">psychological impact on his mental well-being </w:t>
      </w:r>
      <w:bookmarkEnd w:id="1"/>
      <w:bookmarkEnd w:id="2"/>
      <w:r w:rsidR="009535C3" w:rsidRPr="00DA5B78">
        <w:rPr>
          <w:rFonts w:ascii="Arial" w:eastAsia="Calibri" w:hAnsi="Arial" w:cs="Arial"/>
          <w:sz w:val="24"/>
          <w:szCs w:val="24"/>
        </w:rPr>
        <w:t xml:space="preserve">and he was under the constant fear of being incarcerated </w:t>
      </w:r>
      <w:r w:rsidR="00EC55E6" w:rsidRPr="00DA5B78">
        <w:rPr>
          <w:rFonts w:ascii="Arial" w:eastAsia="Calibri" w:hAnsi="Arial" w:cs="Arial"/>
          <w:sz w:val="24"/>
          <w:szCs w:val="24"/>
        </w:rPr>
        <w:t xml:space="preserve">for </w:t>
      </w:r>
      <w:r w:rsidR="009535C3" w:rsidRPr="00DA5B78">
        <w:rPr>
          <w:rFonts w:ascii="Arial" w:eastAsia="Calibri" w:hAnsi="Arial" w:cs="Arial"/>
          <w:sz w:val="24"/>
          <w:szCs w:val="24"/>
        </w:rPr>
        <w:t>an inordinate period.</w:t>
      </w:r>
    </w:p>
    <w:p w14:paraId="6DE9F8B7" w14:textId="77777777" w:rsidR="00DA5B78" w:rsidRDefault="00DA5B78" w:rsidP="00DA5B78">
      <w:pPr>
        <w:spacing w:after="0" w:line="480" w:lineRule="auto"/>
        <w:contextualSpacing/>
        <w:jc w:val="both"/>
        <w:rPr>
          <w:rFonts w:ascii="Arial" w:eastAsia="Calibri" w:hAnsi="Arial" w:cs="Arial"/>
          <w:sz w:val="24"/>
          <w:szCs w:val="24"/>
        </w:rPr>
      </w:pPr>
    </w:p>
    <w:p w14:paraId="39B0F760" w14:textId="0473E724" w:rsidR="00685C6C" w:rsidRDefault="00DA5B78" w:rsidP="00DA5B78">
      <w:pPr>
        <w:spacing w:after="0" w:line="480" w:lineRule="auto"/>
        <w:ind w:left="720"/>
        <w:contextualSpacing/>
        <w:jc w:val="both"/>
        <w:rPr>
          <w:rFonts w:ascii="Arial" w:eastAsia="Calibri" w:hAnsi="Arial" w:cs="Arial"/>
          <w:sz w:val="24"/>
          <w:szCs w:val="24"/>
        </w:rPr>
      </w:pPr>
      <w:r>
        <w:rPr>
          <w:rFonts w:ascii="Arial" w:eastAsia="Calibri" w:hAnsi="Arial" w:cs="Arial"/>
          <w:sz w:val="24"/>
          <w:szCs w:val="24"/>
        </w:rPr>
        <w:t>41.6</w:t>
      </w:r>
      <w:r>
        <w:rPr>
          <w:rFonts w:ascii="Arial" w:eastAsia="Calibri" w:hAnsi="Arial" w:cs="Arial"/>
          <w:sz w:val="24"/>
          <w:szCs w:val="24"/>
        </w:rPr>
        <w:tab/>
      </w:r>
      <w:r w:rsidR="00716ED0">
        <w:rPr>
          <w:rFonts w:ascii="Arial" w:eastAsia="Calibri" w:hAnsi="Arial" w:cs="Arial"/>
          <w:sz w:val="24"/>
          <w:szCs w:val="24"/>
        </w:rPr>
        <w:t xml:space="preserve">he </w:t>
      </w:r>
      <w:r w:rsidR="009535C3" w:rsidRPr="00DA5B78">
        <w:rPr>
          <w:rFonts w:ascii="Arial" w:eastAsia="Calibri" w:hAnsi="Arial" w:cs="Arial"/>
          <w:sz w:val="24"/>
          <w:szCs w:val="24"/>
        </w:rPr>
        <w:t>had previous convictions but his last one, prior to these charges</w:t>
      </w:r>
      <w:r w:rsidR="00685C6C" w:rsidRPr="00DA5B78">
        <w:rPr>
          <w:rFonts w:ascii="Arial" w:eastAsia="Calibri" w:hAnsi="Arial" w:cs="Arial"/>
          <w:sz w:val="24"/>
          <w:szCs w:val="24"/>
        </w:rPr>
        <w:t xml:space="preserve">, </w:t>
      </w:r>
      <w:r w:rsidR="009535C3" w:rsidRPr="00DA5B78">
        <w:rPr>
          <w:rFonts w:ascii="Arial" w:eastAsia="Calibri" w:hAnsi="Arial" w:cs="Arial"/>
          <w:sz w:val="24"/>
          <w:szCs w:val="24"/>
        </w:rPr>
        <w:t>was in 1991. He has since his arrest, 2</w:t>
      </w:r>
      <w:r w:rsidR="00CD3E13" w:rsidRPr="00DA5B78">
        <w:rPr>
          <w:rFonts w:ascii="Arial" w:eastAsia="Calibri" w:hAnsi="Arial" w:cs="Arial"/>
          <w:sz w:val="24"/>
          <w:szCs w:val="24"/>
        </w:rPr>
        <w:t>7</w:t>
      </w:r>
      <w:r w:rsidR="009535C3" w:rsidRPr="00DA5B78">
        <w:rPr>
          <w:rFonts w:ascii="Arial" w:eastAsia="Calibri" w:hAnsi="Arial" w:cs="Arial"/>
          <w:sz w:val="24"/>
          <w:szCs w:val="24"/>
        </w:rPr>
        <w:t xml:space="preserve"> years ago </w:t>
      </w:r>
      <w:r w:rsidR="00EC55E6" w:rsidRPr="00DA5B78">
        <w:rPr>
          <w:rFonts w:ascii="Arial" w:eastAsia="Calibri" w:hAnsi="Arial" w:cs="Arial"/>
          <w:sz w:val="24"/>
          <w:szCs w:val="24"/>
        </w:rPr>
        <w:t xml:space="preserve">and whilst out on bail, </w:t>
      </w:r>
      <w:r w:rsidR="009535C3" w:rsidRPr="00DA5B78">
        <w:rPr>
          <w:rFonts w:ascii="Arial" w:eastAsia="Calibri" w:hAnsi="Arial" w:cs="Arial"/>
          <w:sz w:val="24"/>
          <w:szCs w:val="24"/>
        </w:rPr>
        <w:t xml:space="preserve">not been charged or involved in any criminal activities. </w:t>
      </w:r>
    </w:p>
    <w:p w14:paraId="0565B078" w14:textId="292F9EB2" w:rsidR="00DA5B78" w:rsidRDefault="00DA5B78" w:rsidP="00DA5B78">
      <w:pPr>
        <w:spacing w:after="0" w:line="480" w:lineRule="auto"/>
        <w:ind w:left="720"/>
        <w:contextualSpacing/>
        <w:jc w:val="both"/>
        <w:rPr>
          <w:rFonts w:ascii="Arial" w:eastAsia="Calibri" w:hAnsi="Arial" w:cs="Arial"/>
          <w:sz w:val="24"/>
          <w:szCs w:val="24"/>
        </w:rPr>
      </w:pPr>
    </w:p>
    <w:p w14:paraId="3BDFE688" w14:textId="40CD313F" w:rsidR="00685C6C" w:rsidRDefault="00DA5B78" w:rsidP="00DA5B78">
      <w:pPr>
        <w:spacing w:after="0" w:line="480" w:lineRule="auto"/>
        <w:ind w:left="720"/>
        <w:contextualSpacing/>
        <w:jc w:val="both"/>
        <w:rPr>
          <w:rFonts w:ascii="Arial" w:eastAsia="Calibri" w:hAnsi="Arial" w:cs="Arial"/>
          <w:sz w:val="24"/>
          <w:szCs w:val="24"/>
        </w:rPr>
      </w:pPr>
      <w:r>
        <w:rPr>
          <w:rFonts w:ascii="Arial" w:eastAsia="Calibri" w:hAnsi="Arial" w:cs="Arial"/>
          <w:sz w:val="24"/>
          <w:szCs w:val="24"/>
        </w:rPr>
        <w:t>41.7</w:t>
      </w:r>
      <w:r>
        <w:rPr>
          <w:rFonts w:ascii="Arial" w:eastAsia="Calibri" w:hAnsi="Arial" w:cs="Arial"/>
          <w:sz w:val="24"/>
          <w:szCs w:val="24"/>
        </w:rPr>
        <w:tab/>
      </w:r>
      <w:r w:rsidR="009535C3" w:rsidRPr="00DA5B78">
        <w:rPr>
          <w:rFonts w:ascii="Arial" w:eastAsia="Calibri" w:hAnsi="Arial" w:cs="Arial"/>
          <w:sz w:val="24"/>
          <w:szCs w:val="24"/>
        </w:rPr>
        <w:t xml:space="preserve">He is unemployed, a pensioner, a widower and suffers from diabetes, high blood pressure and arthritis. </w:t>
      </w:r>
    </w:p>
    <w:p w14:paraId="1AE708AB" w14:textId="77777777" w:rsidR="00DA5B78" w:rsidRDefault="00DA5B78" w:rsidP="00DA5B78">
      <w:pPr>
        <w:spacing w:after="0" w:line="480" w:lineRule="auto"/>
        <w:ind w:left="720"/>
        <w:contextualSpacing/>
        <w:jc w:val="both"/>
        <w:rPr>
          <w:rFonts w:ascii="Arial" w:eastAsia="Calibri" w:hAnsi="Arial" w:cs="Arial"/>
          <w:sz w:val="24"/>
          <w:szCs w:val="24"/>
        </w:rPr>
      </w:pPr>
    </w:p>
    <w:p w14:paraId="4C10513C" w14:textId="59E2FE11" w:rsidR="009535C3" w:rsidRPr="00D7543B" w:rsidRDefault="00D7543B" w:rsidP="00D7543B">
      <w:pPr>
        <w:spacing w:after="0" w:line="480" w:lineRule="auto"/>
        <w:ind w:left="1185" w:hanging="465"/>
        <w:jc w:val="both"/>
        <w:rPr>
          <w:rFonts w:ascii="Arial" w:eastAsia="Calibri" w:hAnsi="Arial" w:cs="Arial"/>
          <w:sz w:val="24"/>
          <w:szCs w:val="24"/>
        </w:rPr>
      </w:pPr>
      <w:r>
        <w:rPr>
          <w:rFonts w:ascii="Arial" w:eastAsia="Calibri" w:hAnsi="Arial" w:cs="Arial"/>
          <w:sz w:val="24"/>
          <w:szCs w:val="24"/>
        </w:rPr>
        <w:t>41.8</w:t>
      </w:r>
      <w:r>
        <w:rPr>
          <w:rFonts w:ascii="Arial" w:eastAsia="Calibri" w:hAnsi="Arial" w:cs="Arial"/>
          <w:sz w:val="24"/>
          <w:szCs w:val="24"/>
        </w:rPr>
        <w:tab/>
      </w:r>
      <w:r w:rsidR="00DA5B78" w:rsidRPr="00D7543B">
        <w:rPr>
          <w:rFonts w:ascii="Arial" w:eastAsia="Calibri" w:hAnsi="Arial" w:cs="Arial"/>
          <w:sz w:val="24"/>
          <w:szCs w:val="24"/>
        </w:rPr>
        <w:t xml:space="preserve">He </w:t>
      </w:r>
      <w:r w:rsidR="002525A2" w:rsidRPr="00D7543B">
        <w:rPr>
          <w:rFonts w:ascii="Arial" w:eastAsia="Calibri" w:hAnsi="Arial" w:cs="Arial"/>
          <w:sz w:val="24"/>
          <w:szCs w:val="24"/>
        </w:rPr>
        <w:t xml:space="preserve">has now “had a lot of time to think about his conviction and sentence” and realises that he is the only one responsible for the “mess” he finds himself in. He states he is truly sorry for his actions and apologise to all parties that were affected which includes the community, the state and his family. </w:t>
      </w:r>
    </w:p>
    <w:p w14:paraId="2447518D" w14:textId="77777777" w:rsidR="002525A2" w:rsidRPr="002525A2" w:rsidRDefault="002525A2" w:rsidP="002525A2">
      <w:pPr>
        <w:pStyle w:val="ListParagraph"/>
        <w:spacing w:after="0" w:line="480" w:lineRule="auto"/>
        <w:ind w:left="465"/>
        <w:jc w:val="both"/>
        <w:rPr>
          <w:rFonts w:ascii="Arial" w:eastAsia="Calibri" w:hAnsi="Arial" w:cs="Arial"/>
          <w:sz w:val="24"/>
          <w:szCs w:val="24"/>
        </w:rPr>
      </w:pPr>
    </w:p>
    <w:p w14:paraId="29094FF4" w14:textId="5BA93ED4" w:rsidR="00F52D38"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[42]</w:t>
      </w:r>
      <w:r>
        <w:rPr>
          <w:rFonts w:ascii="Arial" w:eastAsia="Calibri" w:hAnsi="Arial" w:cs="Arial"/>
          <w:sz w:val="24"/>
          <w:szCs w:val="24"/>
        </w:rPr>
        <w:tab/>
      </w:r>
      <w:r w:rsidR="00FB4CFF" w:rsidRPr="005510BA">
        <w:rPr>
          <w:rFonts w:ascii="Arial" w:eastAsia="Calibri" w:hAnsi="Arial" w:cs="Arial"/>
          <w:sz w:val="24"/>
          <w:szCs w:val="24"/>
        </w:rPr>
        <w:t xml:space="preserve">It appears from the affidavit filed by Ms van Graan of Parker Attorneys, that she only received an instruction from Legal Wize on 23 November 2021. The second </w:t>
      </w:r>
      <w:r w:rsidR="00FB4CFF" w:rsidRPr="005510BA">
        <w:rPr>
          <w:rFonts w:ascii="Arial" w:eastAsia="Calibri" w:hAnsi="Arial" w:cs="Arial"/>
          <w:sz w:val="24"/>
          <w:szCs w:val="24"/>
        </w:rPr>
        <w:lastRenderedPageBreak/>
        <w:t>appellant clearly only approached Legal Wize after the state had filed an application to strike the appeal from the roll</w:t>
      </w:r>
      <w:r w:rsidR="00CD3E13">
        <w:rPr>
          <w:rFonts w:ascii="Arial" w:eastAsia="Calibri" w:hAnsi="Arial" w:cs="Arial"/>
          <w:sz w:val="24"/>
          <w:szCs w:val="24"/>
        </w:rPr>
        <w:t xml:space="preserve"> during October 2021</w:t>
      </w:r>
      <w:r w:rsidR="00FB4CFF" w:rsidRPr="005510BA">
        <w:rPr>
          <w:rFonts w:ascii="Arial" w:eastAsia="Calibri" w:hAnsi="Arial" w:cs="Arial"/>
          <w:sz w:val="24"/>
          <w:szCs w:val="24"/>
        </w:rPr>
        <w:t xml:space="preserve">. The delay in filing the second </w:t>
      </w:r>
      <w:r w:rsidR="00B06412">
        <w:rPr>
          <w:rFonts w:ascii="Arial" w:eastAsia="Calibri" w:hAnsi="Arial" w:cs="Arial"/>
          <w:sz w:val="24"/>
          <w:szCs w:val="24"/>
        </w:rPr>
        <w:t xml:space="preserve">appellant’s </w:t>
      </w:r>
      <w:r w:rsidR="00FB4CFF" w:rsidRPr="005510BA">
        <w:rPr>
          <w:rFonts w:ascii="Arial" w:eastAsia="Calibri" w:hAnsi="Arial" w:cs="Arial"/>
          <w:sz w:val="24"/>
          <w:szCs w:val="24"/>
        </w:rPr>
        <w:t>heads of argument is in my view sufficiently explained by Ms van Graan</w:t>
      </w:r>
      <w:r w:rsidR="00A861CB">
        <w:rPr>
          <w:rFonts w:ascii="Arial" w:eastAsia="Calibri" w:hAnsi="Arial" w:cs="Arial"/>
          <w:sz w:val="24"/>
          <w:szCs w:val="24"/>
        </w:rPr>
        <w:t xml:space="preserve"> and</w:t>
      </w:r>
      <w:r w:rsidR="00464F8D">
        <w:rPr>
          <w:rFonts w:ascii="Arial" w:eastAsia="Calibri" w:hAnsi="Arial" w:cs="Arial"/>
          <w:sz w:val="24"/>
          <w:szCs w:val="24"/>
        </w:rPr>
        <w:t xml:space="preserve"> </w:t>
      </w:r>
      <w:r w:rsidR="00B06412">
        <w:rPr>
          <w:rFonts w:ascii="Arial" w:eastAsia="Calibri" w:hAnsi="Arial" w:cs="Arial"/>
          <w:sz w:val="24"/>
          <w:szCs w:val="24"/>
        </w:rPr>
        <w:t xml:space="preserve">is </w:t>
      </w:r>
      <w:r w:rsidR="00A861CB">
        <w:rPr>
          <w:rFonts w:ascii="Arial" w:eastAsia="Calibri" w:hAnsi="Arial" w:cs="Arial"/>
          <w:sz w:val="24"/>
          <w:szCs w:val="24"/>
        </w:rPr>
        <w:t>condoned</w:t>
      </w:r>
      <w:r w:rsidR="00FB4CFF" w:rsidRPr="005510BA">
        <w:rPr>
          <w:rFonts w:ascii="Arial" w:eastAsia="Calibri" w:hAnsi="Arial" w:cs="Arial"/>
          <w:sz w:val="24"/>
          <w:szCs w:val="24"/>
        </w:rPr>
        <w:t>.</w:t>
      </w:r>
      <w:r w:rsidR="00DA5B78">
        <w:rPr>
          <w:rFonts w:ascii="Arial" w:eastAsia="Calibri" w:hAnsi="Arial" w:cs="Arial"/>
          <w:sz w:val="24"/>
          <w:szCs w:val="24"/>
        </w:rPr>
        <w:t xml:space="preserve"> So is the late filing of the application.</w:t>
      </w:r>
    </w:p>
    <w:p w14:paraId="54806D0C" w14:textId="77777777" w:rsidR="00CD3E13" w:rsidRDefault="00CD3E13" w:rsidP="00CD3E13">
      <w:pPr>
        <w:spacing w:after="0" w:line="480" w:lineRule="auto"/>
        <w:contextualSpacing/>
        <w:jc w:val="both"/>
        <w:rPr>
          <w:rFonts w:ascii="Arial" w:eastAsia="Calibri" w:hAnsi="Arial" w:cs="Arial"/>
          <w:sz w:val="24"/>
          <w:szCs w:val="24"/>
        </w:rPr>
      </w:pPr>
    </w:p>
    <w:p w14:paraId="076F0A52" w14:textId="6AE48402" w:rsidR="00DA5B78"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[43]</w:t>
      </w:r>
      <w:r>
        <w:rPr>
          <w:rFonts w:ascii="Arial" w:eastAsia="Calibri" w:hAnsi="Arial" w:cs="Arial"/>
          <w:sz w:val="24"/>
          <w:szCs w:val="24"/>
        </w:rPr>
        <w:tab/>
      </w:r>
      <w:r w:rsidR="00CD3E13">
        <w:rPr>
          <w:rFonts w:ascii="Arial" w:eastAsia="Calibri" w:hAnsi="Arial" w:cs="Arial"/>
          <w:sz w:val="24"/>
          <w:szCs w:val="24"/>
        </w:rPr>
        <w:t xml:space="preserve">On the question as to whether to allow the new facts in the case of the second appellant, </w:t>
      </w:r>
      <w:r w:rsidR="00DA5B78">
        <w:rPr>
          <w:rFonts w:ascii="Arial" w:eastAsia="Calibri" w:hAnsi="Arial" w:cs="Arial"/>
          <w:sz w:val="24"/>
          <w:szCs w:val="24"/>
        </w:rPr>
        <w:t>I have already dealt extensively with the approach of the courts in matters where there has been an excessive delay. This is such a matter and on this basis alone it would</w:t>
      </w:r>
      <w:r w:rsidR="00716ED0">
        <w:rPr>
          <w:rFonts w:ascii="Arial" w:eastAsia="Calibri" w:hAnsi="Arial" w:cs="Arial"/>
          <w:sz w:val="24"/>
          <w:szCs w:val="24"/>
        </w:rPr>
        <w:t>,</w:t>
      </w:r>
      <w:r w:rsidR="00DA5B78">
        <w:rPr>
          <w:rFonts w:ascii="Arial" w:eastAsia="Calibri" w:hAnsi="Arial" w:cs="Arial"/>
          <w:sz w:val="24"/>
          <w:szCs w:val="24"/>
        </w:rPr>
        <w:t xml:space="preserve"> in my view</w:t>
      </w:r>
      <w:r w:rsidR="00716ED0">
        <w:rPr>
          <w:rFonts w:ascii="Arial" w:eastAsia="Calibri" w:hAnsi="Arial" w:cs="Arial"/>
          <w:sz w:val="24"/>
          <w:szCs w:val="24"/>
        </w:rPr>
        <w:t>,</w:t>
      </w:r>
      <w:r w:rsidR="00DA5B78">
        <w:rPr>
          <w:rFonts w:ascii="Arial" w:eastAsia="Calibri" w:hAnsi="Arial" w:cs="Arial"/>
          <w:sz w:val="24"/>
          <w:szCs w:val="24"/>
        </w:rPr>
        <w:t xml:space="preserve"> be in the interest of justice to allow the new facts or changed circumstance in order to consider whether an interference in the sentence of the second appellant would be justified. </w:t>
      </w:r>
    </w:p>
    <w:p w14:paraId="49EB95C0" w14:textId="77777777" w:rsidR="00DA5B78" w:rsidRDefault="00DA5B78" w:rsidP="00DA5B78">
      <w:pPr>
        <w:pStyle w:val="ListParagraph"/>
        <w:rPr>
          <w:rFonts w:ascii="Arial" w:eastAsia="Calibri" w:hAnsi="Arial" w:cs="Arial"/>
          <w:sz w:val="24"/>
          <w:szCs w:val="24"/>
        </w:rPr>
      </w:pPr>
    </w:p>
    <w:p w14:paraId="55ED3D58" w14:textId="77777777" w:rsidR="009535C3" w:rsidRDefault="00F52D38" w:rsidP="00F52D38">
      <w:pPr>
        <w:spacing w:after="0" w:line="480" w:lineRule="auto"/>
        <w:contextualSpacing/>
        <w:jc w:val="both"/>
        <w:rPr>
          <w:rFonts w:ascii="Arial" w:eastAsia="Calibri" w:hAnsi="Arial" w:cs="Arial"/>
          <w:sz w:val="24"/>
          <w:szCs w:val="24"/>
        </w:rPr>
      </w:pPr>
      <w:r>
        <w:rPr>
          <w:rFonts w:ascii="Arial" w:eastAsia="Calibri" w:hAnsi="Arial" w:cs="Arial"/>
          <w:i/>
          <w:iCs/>
          <w:sz w:val="24"/>
          <w:szCs w:val="24"/>
          <w:u w:val="single"/>
        </w:rPr>
        <w:t>The sentence and whether the court should interfere:</w:t>
      </w:r>
      <w:r w:rsidR="00FB4CFF" w:rsidRPr="005510BA">
        <w:rPr>
          <w:rFonts w:ascii="Arial" w:eastAsia="Calibri" w:hAnsi="Arial" w:cs="Arial"/>
          <w:sz w:val="24"/>
          <w:szCs w:val="24"/>
        </w:rPr>
        <w:t xml:space="preserve"> </w:t>
      </w:r>
    </w:p>
    <w:p w14:paraId="09573968" w14:textId="77777777" w:rsidR="00ED1297" w:rsidRDefault="00ED1297" w:rsidP="00ED1297">
      <w:pPr>
        <w:spacing w:after="0" w:line="480" w:lineRule="auto"/>
        <w:contextualSpacing/>
        <w:jc w:val="both"/>
        <w:rPr>
          <w:rFonts w:ascii="Arial" w:eastAsia="Calibri" w:hAnsi="Arial" w:cs="Arial"/>
          <w:sz w:val="24"/>
          <w:szCs w:val="24"/>
        </w:rPr>
      </w:pPr>
    </w:p>
    <w:p w14:paraId="7241F57D" w14:textId="0C3F13BA" w:rsidR="00F52D38"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[44]</w:t>
      </w:r>
      <w:r w:rsidRPr="005510BA">
        <w:rPr>
          <w:rFonts w:ascii="Arial" w:eastAsia="Calibri" w:hAnsi="Arial" w:cs="Arial"/>
          <w:sz w:val="24"/>
          <w:szCs w:val="24"/>
        </w:rPr>
        <w:tab/>
      </w:r>
      <w:r w:rsidR="00F52D38" w:rsidRPr="005510BA">
        <w:rPr>
          <w:rFonts w:ascii="Arial" w:hAnsi="Arial" w:cs="Arial"/>
          <w:sz w:val="24"/>
          <w:szCs w:val="24"/>
        </w:rPr>
        <w:t xml:space="preserve">Adv </w:t>
      </w:r>
      <w:r w:rsidR="00F52D38">
        <w:rPr>
          <w:rFonts w:ascii="Arial" w:hAnsi="Arial" w:cs="Arial"/>
          <w:sz w:val="24"/>
          <w:szCs w:val="24"/>
        </w:rPr>
        <w:t>Gar</w:t>
      </w:r>
      <w:r w:rsidR="00DA5B78">
        <w:rPr>
          <w:rFonts w:ascii="Arial" w:hAnsi="Arial" w:cs="Arial"/>
          <w:sz w:val="24"/>
          <w:szCs w:val="24"/>
        </w:rPr>
        <w:t>c</w:t>
      </w:r>
      <w:r w:rsidR="00F52D38">
        <w:rPr>
          <w:rFonts w:ascii="Arial" w:hAnsi="Arial" w:cs="Arial"/>
          <w:sz w:val="24"/>
          <w:szCs w:val="24"/>
        </w:rPr>
        <w:t xml:space="preserve">es </w:t>
      </w:r>
      <w:r w:rsidR="00F52D38" w:rsidRPr="005510BA">
        <w:rPr>
          <w:rFonts w:ascii="Arial" w:hAnsi="Arial" w:cs="Arial"/>
          <w:sz w:val="24"/>
          <w:szCs w:val="24"/>
        </w:rPr>
        <w:t xml:space="preserve">on behalf of the </w:t>
      </w:r>
      <w:r w:rsidR="00B06412">
        <w:rPr>
          <w:rFonts w:ascii="Arial" w:hAnsi="Arial" w:cs="Arial"/>
          <w:sz w:val="24"/>
          <w:szCs w:val="24"/>
        </w:rPr>
        <w:t xml:space="preserve">second </w:t>
      </w:r>
      <w:r w:rsidR="00F52D38" w:rsidRPr="005510BA">
        <w:rPr>
          <w:rFonts w:ascii="Arial" w:hAnsi="Arial" w:cs="Arial"/>
          <w:sz w:val="24"/>
          <w:szCs w:val="24"/>
        </w:rPr>
        <w:t xml:space="preserve">appellant conceded that </w:t>
      </w:r>
      <w:r w:rsidR="00F52D38">
        <w:rPr>
          <w:rFonts w:ascii="Arial" w:hAnsi="Arial" w:cs="Arial"/>
          <w:sz w:val="24"/>
          <w:szCs w:val="24"/>
        </w:rPr>
        <w:t xml:space="preserve">he </w:t>
      </w:r>
      <w:r w:rsidR="00F52D38" w:rsidRPr="005510BA">
        <w:rPr>
          <w:rFonts w:ascii="Arial" w:hAnsi="Arial" w:cs="Arial"/>
          <w:sz w:val="24"/>
          <w:szCs w:val="24"/>
        </w:rPr>
        <w:t xml:space="preserve">cannot argue that the court </w:t>
      </w:r>
      <w:r w:rsidR="00F52D38" w:rsidRPr="005510BA">
        <w:rPr>
          <w:rFonts w:ascii="Arial" w:hAnsi="Arial" w:cs="Arial"/>
          <w:i/>
          <w:sz w:val="24"/>
          <w:szCs w:val="24"/>
        </w:rPr>
        <w:t>a quo</w:t>
      </w:r>
      <w:r w:rsidR="00F52D38" w:rsidRPr="005510BA">
        <w:rPr>
          <w:rFonts w:ascii="Arial" w:hAnsi="Arial" w:cs="Arial"/>
          <w:sz w:val="24"/>
          <w:szCs w:val="24"/>
        </w:rPr>
        <w:t xml:space="preserve"> had misdirected itself in respect of the sentence in that the sentence provokes a sense of shock or </w:t>
      </w:r>
      <w:r w:rsidR="00716ED0">
        <w:rPr>
          <w:rFonts w:ascii="Arial" w:hAnsi="Arial" w:cs="Arial"/>
          <w:sz w:val="24"/>
          <w:szCs w:val="24"/>
        </w:rPr>
        <w:t>is</w:t>
      </w:r>
      <w:r w:rsidR="00F52D38" w:rsidRPr="005510BA">
        <w:rPr>
          <w:rFonts w:ascii="Arial" w:hAnsi="Arial" w:cs="Arial"/>
          <w:sz w:val="24"/>
          <w:szCs w:val="24"/>
        </w:rPr>
        <w:t xml:space="preserve"> blemished with misdirection or irregularities. </w:t>
      </w:r>
    </w:p>
    <w:p w14:paraId="6773AAC7" w14:textId="77777777" w:rsidR="00F52D38" w:rsidRPr="005510BA" w:rsidRDefault="00F52D38" w:rsidP="00F52D38">
      <w:pPr>
        <w:spacing w:after="0" w:line="480" w:lineRule="auto"/>
        <w:contextualSpacing/>
        <w:jc w:val="both"/>
        <w:rPr>
          <w:rFonts w:ascii="Arial" w:eastAsia="Calibri" w:hAnsi="Arial" w:cs="Arial"/>
          <w:sz w:val="24"/>
          <w:szCs w:val="24"/>
        </w:rPr>
      </w:pPr>
    </w:p>
    <w:p w14:paraId="3A614112" w14:textId="14514134" w:rsidR="00CD3E13" w:rsidRPr="00CD3E13" w:rsidRDefault="00D7543B" w:rsidP="00D7543B">
      <w:pPr>
        <w:spacing w:after="0" w:line="480" w:lineRule="auto"/>
        <w:contextualSpacing/>
        <w:jc w:val="both"/>
        <w:rPr>
          <w:rFonts w:ascii="Arial" w:eastAsia="Calibri" w:hAnsi="Arial" w:cs="Arial"/>
          <w:sz w:val="24"/>
          <w:szCs w:val="24"/>
        </w:rPr>
      </w:pPr>
      <w:r w:rsidRPr="00CD3E13">
        <w:rPr>
          <w:rFonts w:ascii="Arial" w:eastAsia="Calibri" w:hAnsi="Arial" w:cs="Arial"/>
          <w:sz w:val="24"/>
          <w:szCs w:val="24"/>
        </w:rPr>
        <w:t>[45]</w:t>
      </w:r>
      <w:r w:rsidRPr="00CD3E13">
        <w:rPr>
          <w:rFonts w:ascii="Arial" w:eastAsia="Calibri" w:hAnsi="Arial" w:cs="Arial"/>
          <w:sz w:val="24"/>
          <w:szCs w:val="24"/>
        </w:rPr>
        <w:tab/>
      </w:r>
      <w:r w:rsidR="00F52D38" w:rsidRPr="005510BA">
        <w:rPr>
          <w:rFonts w:ascii="Arial" w:hAnsi="Arial" w:cs="Arial"/>
          <w:sz w:val="24"/>
          <w:szCs w:val="24"/>
        </w:rPr>
        <w:t>The question is therefore</w:t>
      </w:r>
      <w:r w:rsidR="00F52D38">
        <w:rPr>
          <w:rFonts w:ascii="Arial" w:hAnsi="Arial" w:cs="Arial"/>
          <w:sz w:val="24"/>
          <w:szCs w:val="24"/>
        </w:rPr>
        <w:t xml:space="preserve">, as in the case of the first appellant, </w:t>
      </w:r>
      <w:r w:rsidR="00F52D38" w:rsidRPr="005510BA">
        <w:rPr>
          <w:rFonts w:ascii="Arial" w:hAnsi="Arial" w:cs="Arial"/>
          <w:sz w:val="24"/>
          <w:szCs w:val="24"/>
        </w:rPr>
        <w:t>whether the new evidence</w:t>
      </w:r>
      <w:r w:rsidR="00CD3E13">
        <w:rPr>
          <w:rFonts w:ascii="Arial" w:hAnsi="Arial" w:cs="Arial"/>
          <w:sz w:val="24"/>
          <w:szCs w:val="24"/>
        </w:rPr>
        <w:t>,</w:t>
      </w:r>
      <w:r w:rsidR="00F52D38" w:rsidRPr="005510BA">
        <w:rPr>
          <w:rFonts w:ascii="Arial" w:hAnsi="Arial" w:cs="Arial"/>
          <w:sz w:val="24"/>
          <w:szCs w:val="24"/>
        </w:rPr>
        <w:t xml:space="preserve"> now before court, amounts to exceptional circumstances which </w:t>
      </w:r>
      <w:r w:rsidR="00B06412">
        <w:rPr>
          <w:rFonts w:ascii="Arial" w:hAnsi="Arial" w:cs="Arial"/>
          <w:sz w:val="24"/>
          <w:szCs w:val="24"/>
        </w:rPr>
        <w:t xml:space="preserve">justify </w:t>
      </w:r>
      <w:r w:rsidR="00F52D38" w:rsidRPr="005510BA">
        <w:rPr>
          <w:rFonts w:ascii="Arial" w:hAnsi="Arial" w:cs="Arial"/>
          <w:sz w:val="24"/>
          <w:szCs w:val="24"/>
        </w:rPr>
        <w:t xml:space="preserve">interference with the sentence imposed by the court </w:t>
      </w:r>
      <w:r w:rsidR="00F52D38" w:rsidRPr="005510BA">
        <w:rPr>
          <w:rFonts w:ascii="Arial" w:hAnsi="Arial" w:cs="Arial"/>
          <w:i/>
          <w:iCs/>
          <w:sz w:val="24"/>
          <w:szCs w:val="24"/>
        </w:rPr>
        <w:t>a quo</w:t>
      </w:r>
      <w:r w:rsidR="00DA5B78">
        <w:rPr>
          <w:rFonts w:ascii="Arial" w:hAnsi="Arial" w:cs="Arial"/>
          <w:sz w:val="24"/>
          <w:szCs w:val="24"/>
        </w:rPr>
        <w:t>.</w:t>
      </w:r>
      <w:r w:rsidR="00CD3E13">
        <w:rPr>
          <w:rFonts w:ascii="Arial" w:hAnsi="Arial" w:cs="Arial"/>
          <w:sz w:val="24"/>
          <w:szCs w:val="24"/>
        </w:rPr>
        <w:t xml:space="preserve"> This question involves a careful analysis of the reasons for the delay, after the trial had been concluded, which the second appellant paid scant attention to in his application and appeal. </w:t>
      </w:r>
    </w:p>
    <w:p w14:paraId="400A276E" w14:textId="77777777" w:rsidR="00CD3E13" w:rsidRDefault="00CD3E13" w:rsidP="00CD3E13">
      <w:pPr>
        <w:pStyle w:val="ListParagraph"/>
        <w:rPr>
          <w:rFonts w:ascii="Arial" w:hAnsi="Arial" w:cs="Arial"/>
          <w:sz w:val="24"/>
          <w:szCs w:val="24"/>
        </w:rPr>
      </w:pPr>
    </w:p>
    <w:p w14:paraId="411A31F5" w14:textId="3DB2ED95" w:rsidR="00744639" w:rsidRPr="00744639" w:rsidRDefault="00D7543B" w:rsidP="00D7543B">
      <w:pPr>
        <w:spacing w:after="0" w:line="480" w:lineRule="auto"/>
        <w:contextualSpacing/>
        <w:jc w:val="both"/>
        <w:rPr>
          <w:rFonts w:ascii="Arial" w:eastAsia="Calibri" w:hAnsi="Arial" w:cs="Arial"/>
          <w:sz w:val="24"/>
          <w:szCs w:val="24"/>
        </w:rPr>
      </w:pPr>
      <w:r w:rsidRPr="00744639">
        <w:rPr>
          <w:rFonts w:ascii="Arial" w:eastAsia="Calibri" w:hAnsi="Arial" w:cs="Arial"/>
          <w:sz w:val="24"/>
          <w:szCs w:val="24"/>
        </w:rPr>
        <w:lastRenderedPageBreak/>
        <w:t>[46]</w:t>
      </w:r>
      <w:r w:rsidRPr="00744639">
        <w:rPr>
          <w:rFonts w:ascii="Arial" w:eastAsia="Calibri" w:hAnsi="Arial" w:cs="Arial"/>
          <w:sz w:val="24"/>
          <w:szCs w:val="24"/>
        </w:rPr>
        <w:tab/>
      </w:r>
      <w:r w:rsidR="00DA5B78" w:rsidRPr="00744639">
        <w:rPr>
          <w:rFonts w:ascii="Arial" w:hAnsi="Arial" w:cs="Arial"/>
          <w:sz w:val="24"/>
          <w:szCs w:val="24"/>
        </w:rPr>
        <w:t>I will first deal with the issue of the reasons for the delay with specific reference to the conduct of the second appellant</w:t>
      </w:r>
      <w:r w:rsidR="00744639">
        <w:rPr>
          <w:rFonts w:ascii="Arial" w:hAnsi="Arial" w:cs="Arial"/>
          <w:sz w:val="24"/>
          <w:szCs w:val="24"/>
        </w:rPr>
        <w:t xml:space="preserve"> given the </w:t>
      </w:r>
      <w:r w:rsidR="007D30C5">
        <w:rPr>
          <w:rFonts w:ascii="Arial" w:hAnsi="Arial" w:cs="Arial"/>
          <w:sz w:val="24"/>
          <w:szCs w:val="24"/>
        </w:rPr>
        <w:t>principle that it is ultimately the duty and responsibility of an appellant to place a complete and proper record before the court on appeal.</w:t>
      </w:r>
      <w:r w:rsidR="00DA5B78" w:rsidRPr="00744639">
        <w:rPr>
          <w:rFonts w:ascii="Arial" w:hAnsi="Arial" w:cs="Arial"/>
          <w:sz w:val="24"/>
          <w:szCs w:val="24"/>
        </w:rPr>
        <w:t xml:space="preserve"> Apart from changing legal representatives during the trial, it does not appear that the second appellant was the </w:t>
      </w:r>
      <w:r w:rsidR="007D30C5">
        <w:rPr>
          <w:rFonts w:ascii="Arial" w:hAnsi="Arial" w:cs="Arial"/>
          <w:sz w:val="24"/>
          <w:szCs w:val="24"/>
        </w:rPr>
        <w:t xml:space="preserve">main </w:t>
      </w:r>
      <w:r w:rsidR="00DA5B78" w:rsidRPr="00744639">
        <w:rPr>
          <w:rFonts w:ascii="Arial" w:hAnsi="Arial" w:cs="Arial"/>
          <w:sz w:val="24"/>
          <w:szCs w:val="24"/>
        </w:rPr>
        <w:t xml:space="preserve">reason or </w:t>
      </w:r>
      <w:r w:rsidR="007D30C5">
        <w:rPr>
          <w:rFonts w:ascii="Arial" w:hAnsi="Arial" w:cs="Arial"/>
          <w:sz w:val="24"/>
          <w:szCs w:val="24"/>
        </w:rPr>
        <w:t xml:space="preserve">directly </w:t>
      </w:r>
      <w:r w:rsidR="00DA5B78" w:rsidRPr="00744639">
        <w:rPr>
          <w:rFonts w:ascii="Arial" w:hAnsi="Arial" w:cs="Arial"/>
          <w:sz w:val="24"/>
          <w:szCs w:val="24"/>
        </w:rPr>
        <w:t xml:space="preserve">responsible for the inordinate time it took to finalise the trial. </w:t>
      </w:r>
      <w:r w:rsidR="00BC5295" w:rsidRPr="00744639">
        <w:rPr>
          <w:rFonts w:ascii="Arial" w:hAnsi="Arial" w:cs="Arial"/>
          <w:sz w:val="24"/>
          <w:szCs w:val="24"/>
        </w:rPr>
        <w:t>A</w:t>
      </w:r>
      <w:r w:rsidR="00DA5B78" w:rsidRPr="00744639">
        <w:rPr>
          <w:rFonts w:ascii="Arial" w:hAnsi="Arial" w:cs="Arial"/>
          <w:sz w:val="24"/>
          <w:szCs w:val="24"/>
        </w:rPr>
        <w:t xml:space="preserve">fter sentencing and obtaining leave to appeal against sentence only, it appears </w:t>
      </w:r>
      <w:r w:rsidR="002525A2" w:rsidRPr="00744639">
        <w:rPr>
          <w:rFonts w:ascii="Arial" w:hAnsi="Arial" w:cs="Arial"/>
          <w:sz w:val="24"/>
          <w:szCs w:val="24"/>
        </w:rPr>
        <w:t xml:space="preserve">that </w:t>
      </w:r>
      <w:r w:rsidR="003A30D7" w:rsidRPr="00744639">
        <w:rPr>
          <w:rFonts w:ascii="Arial" w:hAnsi="Arial" w:cs="Arial"/>
          <w:sz w:val="24"/>
          <w:szCs w:val="24"/>
        </w:rPr>
        <w:t>the appeal record was only filed with the registrar of this court during April 2013</w:t>
      </w:r>
      <w:r w:rsidR="003A30D7">
        <w:rPr>
          <w:rStyle w:val="FootnoteReference"/>
          <w:rFonts w:ascii="Arial" w:hAnsi="Arial" w:cs="Arial"/>
          <w:sz w:val="24"/>
          <w:szCs w:val="24"/>
        </w:rPr>
        <w:footnoteReference w:id="15"/>
      </w:r>
      <w:r w:rsidR="003A30D7" w:rsidRPr="00744639">
        <w:rPr>
          <w:rFonts w:ascii="Arial" w:hAnsi="Arial" w:cs="Arial"/>
          <w:sz w:val="24"/>
          <w:szCs w:val="24"/>
        </w:rPr>
        <w:t xml:space="preserve"> and that the appeal was then </w:t>
      </w:r>
      <w:r w:rsidR="007D30C5">
        <w:rPr>
          <w:rFonts w:ascii="Arial" w:hAnsi="Arial" w:cs="Arial"/>
          <w:sz w:val="24"/>
          <w:szCs w:val="24"/>
        </w:rPr>
        <w:t xml:space="preserve">first </w:t>
      </w:r>
      <w:r w:rsidR="003A30D7" w:rsidRPr="00744639">
        <w:rPr>
          <w:rFonts w:ascii="Arial" w:hAnsi="Arial" w:cs="Arial"/>
          <w:sz w:val="24"/>
          <w:szCs w:val="24"/>
        </w:rPr>
        <w:t xml:space="preserve">placed on </w:t>
      </w:r>
      <w:r w:rsidR="007D30C5">
        <w:rPr>
          <w:rFonts w:ascii="Arial" w:hAnsi="Arial" w:cs="Arial"/>
          <w:sz w:val="24"/>
          <w:szCs w:val="24"/>
        </w:rPr>
        <w:t xml:space="preserve">the </w:t>
      </w:r>
      <w:r w:rsidR="003A30D7" w:rsidRPr="00744639">
        <w:rPr>
          <w:rFonts w:ascii="Arial" w:hAnsi="Arial" w:cs="Arial"/>
          <w:sz w:val="24"/>
          <w:szCs w:val="24"/>
        </w:rPr>
        <w:t>roll for hearing in November 2014, but postpone</w:t>
      </w:r>
      <w:r w:rsidR="007D30C5">
        <w:rPr>
          <w:rFonts w:ascii="Arial" w:hAnsi="Arial" w:cs="Arial"/>
          <w:sz w:val="24"/>
          <w:szCs w:val="24"/>
        </w:rPr>
        <w:t>d</w:t>
      </w:r>
      <w:r w:rsidR="003A30D7" w:rsidRPr="00744639">
        <w:rPr>
          <w:rFonts w:ascii="Arial" w:hAnsi="Arial" w:cs="Arial"/>
          <w:sz w:val="24"/>
          <w:szCs w:val="24"/>
        </w:rPr>
        <w:t xml:space="preserve"> by agreement between the parties</w:t>
      </w:r>
      <w:r w:rsidR="00744639" w:rsidRPr="00744639">
        <w:rPr>
          <w:rFonts w:ascii="Arial" w:hAnsi="Arial" w:cs="Arial"/>
          <w:sz w:val="24"/>
          <w:szCs w:val="24"/>
        </w:rPr>
        <w:t xml:space="preserve"> for the outcome of the second appellant’s petition</w:t>
      </w:r>
      <w:r w:rsidR="007D30C5">
        <w:rPr>
          <w:rFonts w:ascii="Arial" w:hAnsi="Arial" w:cs="Arial"/>
          <w:sz w:val="24"/>
          <w:szCs w:val="24"/>
        </w:rPr>
        <w:t xml:space="preserve"> which was lodged during 2013</w:t>
      </w:r>
      <w:r w:rsidR="00744639" w:rsidRPr="00744639">
        <w:rPr>
          <w:rFonts w:ascii="Arial" w:hAnsi="Arial" w:cs="Arial"/>
          <w:sz w:val="24"/>
          <w:szCs w:val="24"/>
        </w:rPr>
        <w:t xml:space="preserve">. </w:t>
      </w:r>
      <w:r w:rsidR="007D30C5">
        <w:rPr>
          <w:rFonts w:ascii="Arial" w:hAnsi="Arial" w:cs="Arial"/>
          <w:sz w:val="24"/>
          <w:szCs w:val="24"/>
        </w:rPr>
        <w:t xml:space="preserve">The petition </w:t>
      </w:r>
      <w:r w:rsidR="00744639" w:rsidRPr="00744639">
        <w:rPr>
          <w:rFonts w:ascii="Arial" w:hAnsi="Arial" w:cs="Arial"/>
          <w:sz w:val="24"/>
          <w:szCs w:val="24"/>
        </w:rPr>
        <w:t xml:space="preserve">was dismissed on 19 February 2015 and the appeal was set down for hearing on 30 October 2015. The second appellant and his wife then lodged an application for special leave to appeal to the Supreme Court of </w:t>
      </w:r>
      <w:r w:rsidR="007D30C5">
        <w:rPr>
          <w:rFonts w:ascii="Arial" w:hAnsi="Arial" w:cs="Arial"/>
          <w:sz w:val="24"/>
          <w:szCs w:val="24"/>
        </w:rPr>
        <w:t>A</w:t>
      </w:r>
      <w:r w:rsidR="00744639" w:rsidRPr="00744639">
        <w:rPr>
          <w:rFonts w:ascii="Arial" w:hAnsi="Arial" w:cs="Arial"/>
          <w:sz w:val="24"/>
          <w:szCs w:val="24"/>
        </w:rPr>
        <w:t xml:space="preserve">ppeal and </w:t>
      </w:r>
      <w:r w:rsidR="007D30C5">
        <w:rPr>
          <w:rFonts w:ascii="Arial" w:hAnsi="Arial" w:cs="Arial"/>
          <w:sz w:val="24"/>
          <w:szCs w:val="24"/>
        </w:rPr>
        <w:t xml:space="preserve">as a result thereof </w:t>
      </w:r>
      <w:r w:rsidR="00744639" w:rsidRPr="00744639">
        <w:rPr>
          <w:rFonts w:ascii="Arial" w:hAnsi="Arial" w:cs="Arial"/>
          <w:sz w:val="24"/>
          <w:szCs w:val="24"/>
        </w:rPr>
        <w:t xml:space="preserve">the appeal was </w:t>
      </w:r>
      <w:r w:rsidR="0065216A" w:rsidRPr="00744639">
        <w:rPr>
          <w:rFonts w:ascii="Arial" w:hAnsi="Arial" w:cs="Arial"/>
          <w:sz w:val="24"/>
          <w:szCs w:val="24"/>
        </w:rPr>
        <w:t xml:space="preserve">postponed </w:t>
      </w:r>
      <w:r w:rsidR="0065216A" w:rsidRPr="00744639">
        <w:rPr>
          <w:rFonts w:ascii="Arial" w:hAnsi="Arial" w:cs="Arial"/>
          <w:i/>
          <w:iCs/>
          <w:sz w:val="24"/>
          <w:szCs w:val="24"/>
        </w:rPr>
        <w:t>sine die</w:t>
      </w:r>
      <w:r w:rsidR="0065216A" w:rsidRPr="00744639">
        <w:rPr>
          <w:rFonts w:ascii="Arial" w:hAnsi="Arial" w:cs="Arial"/>
          <w:sz w:val="24"/>
          <w:szCs w:val="24"/>
        </w:rPr>
        <w:t xml:space="preserve">. </w:t>
      </w:r>
    </w:p>
    <w:p w14:paraId="24FB4FAF" w14:textId="77777777" w:rsidR="00744639" w:rsidRDefault="00744639" w:rsidP="00744639">
      <w:pPr>
        <w:pStyle w:val="ListParagraph"/>
        <w:rPr>
          <w:rFonts w:ascii="Arial" w:hAnsi="Arial" w:cs="Arial"/>
          <w:sz w:val="24"/>
          <w:szCs w:val="24"/>
        </w:rPr>
      </w:pPr>
    </w:p>
    <w:p w14:paraId="2ED12ACD" w14:textId="613808B5" w:rsidR="00EA00A3" w:rsidRPr="00744639" w:rsidRDefault="00D7543B" w:rsidP="00D7543B">
      <w:pPr>
        <w:spacing w:after="0" w:line="480" w:lineRule="auto"/>
        <w:contextualSpacing/>
        <w:jc w:val="both"/>
        <w:rPr>
          <w:rFonts w:ascii="Arial" w:eastAsia="Calibri" w:hAnsi="Arial" w:cs="Arial"/>
          <w:sz w:val="24"/>
          <w:szCs w:val="24"/>
        </w:rPr>
      </w:pPr>
      <w:r w:rsidRPr="00744639">
        <w:rPr>
          <w:rFonts w:ascii="Arial" w:eastAsia="Calibri" w:hAnsi="Arial" w:cs="Arial"/>
          <w:sz w:val="24"/>
          <w:szCs w:val="24"/>
        </w:rPr>
        <w:t>[47]</w:t>
      </w:r>
      <w:r w:rsidRPr="00744639">
        <w:rPr>
          <w:rFonts w:ascii="Arial" w:eastAsia="Calibri" w:hAnsi="Arial" w:cs="Arial"/>
          <w:sz w:val="24"/>
          <w:szCs w:val="24"/>
        </w:rPr>
        <w:tab/>
      </w:r>
      <w:r w:rsidR="0065216A" w:rsidRPr="00744639">
        <w:rPr>
          <w:rFonts w:ascii="Arial" w:hAnsi="Arial" w:cs="Arial"/>
          <w:sz w:val="24"/>
          <w:szCs w:val="24"/>
        </w:rPr>
        <w:t xml:space="preserve">The </w:t>
      </w:r>
      <w:r w:rsidR="00BC5295" w:rsidRPr="00744639">
        <w:rPr>
          <w:rFonts w:ascii="Arial" w:hAnsi="Arial" w:cs="Arial"/>
          <w:sz w:val="24"/>
          <w:szCs w:val="24"/>
        </w:rPr>
        <w:t xml:space="preserve">second </w:t>
      </w:r>
      <w:r w:rsidR="0065216A" w:rsidRPr="00744639">
        <w:rPr>
          <w:rFonts w:ascii="Arial" w:hAnsi="Arial" w:cs="Arial"/>
          <w:sz w:val="24"/>
          <w:szCs w:val="24"/>
        </w:rPr>
        <w:t xml:space="preserve">appellant and his wife’s </w:t>
      </w:r>
      <w:r w:rsidR="00BC5295" w:rsidRPr="00744639">
        <w:rPr>
          <w:rFonts w:ascii="Arial" w:hAnsi="Arial" w:cs="Arial"/>
          <w:sz w:val="24"/>
          <w:szCs w:val="24"/>
        </w:rPr>
        <w:t xml:space="preserve">application for special leave to appeal was dismissed in </w:t>
      </w:r>
      <w:r w:rsidR="0065216A" w:rsidRPr="00744639">
        <w:rPr>
          <w:rFonts w:ascii="Arial" w:hAnsi="Arial" w:cs="Arial"/>
          <w:sz w:val="24"/>
          <w:szCs w:val="24"/>
        </w:rPr>
        <w:t xml:space="preserve">November </w:t>
      </w:r>
      <w:r w:rsidR="00BC5295" w:rsidRPr="00744639">
        <w:rPr>
          <w:rFonts w:ascii="Arial" w:hAnsi="Arial" w:cs="Arial"/>
          <w:sz w:val="24"/>
          <w:szCs w:val="24"/>
        </w:rPr>
        <w:t>2015</w:t>
      </w:r>
      <w:r w:rsidR="0065216A" w:rsidRPr="00744639">
        <w:rPr>
          <w:rFonts w:ascii="Arial" w:hAnsi="Arial" w:cs="Arial"/>
          <w:sz w:val="24"/>
          <w:szCs w:val="24"/>
        </w:rPr>
        <w:t xml:space="preserve"> and </w:t>
      </w:r>
      <w:r w:rsidR="007D30C5">
        <w:rPr>
          <w:rFonts w:ascii="Arial" w:hAnsi="Arial" w:cs="Arial"/>
          <w:sz w:val="24"/>
          <w:szCs w:val="24"/>
        </w:rPr>
        <w:t xml:space="preserve">thereafter </w:t>
      </w:r>
      <w:r w:rsidR="00BC5295" w:rsidRPr="00744639">
        <w:rPr>
          <w:rFonts w:ascii="Arial" w:hAnsi="Arial" w:cs="Arial"/>
          <w:sz w:val="24"/>
          <w:szCs w:val="24"/>
        </w:rPr>
        <w:t xml:space="preserve">he did absolutely nothing </w:t>
      </w:r>
      <w:r w:rsidR="0065216A" w:rsidRPr="00744639">
        <w:rPr>
          <w:rFonts w:ascii="Arial" w:hAnsi="Arial" w:cs="Arial"/>
          <w:sz w:val="24"/>
          <w:szCs w:val="24"/>
        </w:rPr>
        <w:t xml:space="preserve">further in this appeal on his own version. </w:t>
      </w:r>
      <w:r w:rsidR="00BC5295" w:rsidRPr="00744639">
        <w:rPr>
          <w:rFonts w:ascii="Arial" w:hAnsi="Arial" w:cs="Arial"/>
          <w:sz w:val="24"/>
          <w:szCs w:val="24"/>
        </w:rPr>
        <w:t xml:space="preserve">Had it not been for the efforts of the legal representatives of </w:t>
      </w:r>
      <w:r w:rsidR="003A30D7" w:rsidRPr="00744639">
        <w:rPr>
          <w:rFonts w:ascii="Arial" w:hAnsi="Arial" w:cs="Arial"/>
          <w:sz w:val="24"/>
          <w:szCs w:val="24"/>
        </w:rPr>
        <w:t>Abrahams</w:t>
      </w:r>
      <w:r w:rsidR="00744639">
        <w:rPr>
          <w:rFonts w:ascii="Arial" w:hAnsi="Arial" w:cs="Arial"/>
          <w:sz w:val="24"/>
          <w:szCs w:val="24"/>
        </w:rPr>
        <w:t xml:space="preserve"> and the state</w:t>
      </w:r>
      <w:r w:rsidR="00BC5295" w:rsidRPr="00744639">
        <w:rPr>
          <w:rFonts w:ascii="Arial" w:hAnsi="Arial" w:cs="Arial"/>
          <w:sz w:val="24"/>
          <w:szCs w:val="24"/>
        </w:rPr>
        <w:t xml:space="preserve">, the appeal would probably still have been pending. </w:t>
      </w:r>
    </w:p>
    <w:p w14:paraId="2963C182" w14:textId="77777777" w:rsidR="00EA00A3" w:rsidRDefault="00EA00A3" w:rsidP="00EA00A3">
      <w:pPr>
        <w:pStyle w:val="ListParagraph"/>
        <w:rPr>
          <w:rFonts w:ascii="Arial" w:hAnsi="Arial" w:cs="Arial"/>
          <w:sz w:val="24"/>
          <w:szCs w:val="24"/>
        </w:rPr>
      </w:pPr>
    </w:p>
    <w:p w14:paraId="3E4EED30" w14:textId="0CF9AB94" w:rsidR="009455BB" w:rsidRPr="009455BB" w:rsidRDefault="00D7543B" w:rsidP="00D7543B">
      <w:pPr>
        <w:spacing w:after="0" w:line="480" w:lineRule="auto"/>
        <w:contextualSpacing/>
        <w:jc w:val="both"/>
        <w:rPr>
          <w:rFonts w:ascii="Arial" w:eastAsia="Calibri" w:hAnsi="Arial" w:cs="Arial"/>
          <w:sz w:val="24"/>
          <w:szCs w:val="24"/>
        </w:rPr>
      </w:pPr>
      <w:r w:rsidRPr="009455BB">
        <w:rPr>
          <w:rFonts w:ascii="Arial" w:eastAsia="Calibri" w:hAnsi="Arial" w:cs="Arial"/>
          <w:sz w:val="24"/>
          <w:szCs w:val="24"/>
        </w:rPr>
        <w:t>[48]</w:t>
      </w:r>
      <w:r w:rsidRPr="009455BB">
        <w:rPr>
          <w:rFonts w:ascii="Arial" w:eastAsia="Calibri" w:hAnsi="Arial" w:cs="Arial"/>
          <w:sz w:val="24"/>
          <w:szCs w:val="24"/>
        </w:rPr>
        <w:tab/>
      </w:r>
      <w:r w:rsidR="0065216A">
        <w:rPr>
          <w:rFonts w:ascii="Arial" w:hAnsi="Arial" w:cs="Arial"/>
          <w:sz w:val="24"/>
          <w:szCs w:val="24"/>
        </w:rPr>
        <w:t xml:space="preserve">When the pending appeal was brough to the attention of the Judge President by the legal representatives of Abrahams and the state during 2019, </w:t>
      </w:r>
      <w:r w:rsidR="009455BB">
        <w:rPr>
          <w:rFonts w:ascii="Arial" w:hAnsi="Arial" w:cs="Arial"/>
          <w:sz w:val="24"/>
          <w:szCs w:val="24"/>
        </w:rPr>
        <w:t>Mr Weeber</w:t>
      </w:r>
      <w:r w:rsidR="00C7445D">
        <w:rPr>
          <w:rFonts w:ascii="Arial" w:hAnsi="Arial" w:cs="Arial"/>
          <w:sz w:val="24"/>
          <w:szCs w:val="24"/>
        </w:rPr>
        <w:t>,</w:t>
      </w:r>
      <w:r w:rsidR="009455BB">
        <w:rPr>
          <w:rFonts w:ascii="Arial" w:hAnsi="Arial" w:cs="Arial"/>
          <w:sz w:val="24"/>
          <w:szCs w:val="24"/>
        </w:rPr>
        <w:t xml:space="preserve"> who </w:t>
      </w:r>
      <w:r w:rsidR="0065216A">
        <w:rPr>
          <w:rFonts w:ascii="Arial" w:hAnsi="Arial" w:cs="Arial"/>
          <w:sz w:val="24"/>
          <w:szCs w:val="24"/>
        </w:rPr>
        <w:t xml:space="preserve">was still acting for the </w:t>
      </w:r>
      <w:r w:rsidR="009455BB">
        <w:rPr>
          <w:rFonts w:ascii="Arial" w:hAnsi="Arial" w:cs="Arial"/>
          <w:sz w:val="24"/>
          <w:szCs w:val="24"/>
        </w:rPr>
        <w:t xml:space="preserve">second appellant </w:t>
      </w:r>
      <w:r w:rsidR="0065216A">
        <w:rPr>
          <w:rFonts w:ascii="Arial" w:hAnsi="Arial" w:cs="Arial"/>
          <w:sz w:val="24"/>
          <w:szCs w:val="24"/>
        </w:rPr>
        <w:t xml:space="preserve">and his wife, indicated that he was not </w:t>
      </w:r>
      <w:r w:rsidR="009455BB">
        <w:rPr>
          <w:rFonts w:ascii="Arial" w:hAnsi="Arial" w:cs="Arial"/>
          <w:sz w:val="24"/>
          <w:szCs w:val="24"/>
        </w:rPr>
        <w:t xml:space="preserve">able to make </w:t>
      </w:r>
      <w:r w:rsidR="009455BB">
        <w:rPr>
          <w:rFonts w:ascii="Arial" w:hAnsi="Arial" w:cs="Arial"/>
          <w:sz w:val="24"/>
          <w:szCs w:val="24"/>
        </w:rPr>
        <w:lastRenderedPageBreak/>
        <w:t xml:space="preserve">contact with his clients and that they did not respond to his enquiries. He then withdrew during April 2019. </w:t>
      </w:r>
    </w:p>
    <w:p w14:paraId="74EE0DA5" w14:textId="77777777" w:rsidR="009455BB" w:rsidRDefault="009455BB" w:rsidP="009455BB">
      <w:pPr>
        <w:pStyle w:val="ListParagraph"/>
        <w:rPr>
          <w:rFonts w:ascii="Arial" w:hAnsi="Arial" w:cs="Arial"/>
          <w:sz w:val="24"/>
          <w:szCs w:val="24"/>
        </w:rPr>
      </w:pPr>
    </w:p>
    <w:p w14:paraId="499F9D5F" w14:textId="3D3DF556" w:rsidR="00EA00A3" w:rsidRPr="00EA00A3" w:rsidRDefault="00D7543B" w:rsidP="00D7543B">
      <w:pPr>
        <w:spacing w:after="0" w:line="480" w:lineRule="auto"/>
        <w:contextualSpacing/>
        <w:jc w:val="both"/>
        <w:rPr>
          <w:rFonts w:ascii="Arial" w:eastAsia="Calibri" w:hAnsi="Arial" w:cs="Arial"/>
          <w:sz w:val="24"/>
          <w:szCs w:val="24"/>
        </w:rPr>
      </w:pPr>
      <w:r w:rsidRPr="00EA00A3">
        <w:rPr>
          <w:rFonts w:ascii="Arial" w:eastAsia="Calibri" w:hAnsi="Arial" w:cs="Arial"/>
          <w:sz w:val="24"/>
          <w:szCs w:val="24"/>
        </w:rPr>
        <w:t>[49]</w:t>
      </w:r>
      <w:r w:rsidRPr="00EA00A3">
        <w:rPr>
          <w:rFonts w:ascii="Arial" w:eastAsia="Calibri" w:hAnsi="Arial" w:cs="Arial"/>
          <w:sz w:val="24"/>
          <w:szCs w:val="24"/>
        </w:rPr>
        <w:tab/>
      </w:r>
      <w:r w:rsidR="009455BB">
        <w:rPr>
          <w:rFonts w:ascii="Arial" w:hAnsi="Arial" w:cs="Arial"/>
          <w:sz w:val="24"/>
          <w:szCs w:val="24"/>
        </w:rPr>
        <w:t xml:space="preserve">A </w:t>
      </w:r>
      <w:r w:rsidR="00BC5295">
        <w:rPr>
          <w:rFonts w:ascii="Arial" w:hAnsi="Arial" w:cs="Arial"/>
          <w:sz w:val="24"/>
          <w:szCs w:val="24"/>
        </w:rPr>
        <w:t>notice was served on the second appellant and his wife, to file heads of argument on or before 3 April 2020</w:t>
      </w:r>
      <w:r w:rsidR="009455BB">
        <w:rPr>
          <w:rFonts w:ascii="Arial" w:hAnsi="Arial" w:cs="Arial"/>
          <w:sz w:val="24"/>
          <w:szCs w:val="24"/>
        </w:rPr>
        <w:t xml:space="preserve"> on 14 November 2019</w:t>
      </w:r>
      <w:r w:rsidR="00BC5295">
        <w:rPr>
          <w:rFonts w:ascii="Arial" w:hAnsi="Arial" w:cs="Arial"/>
          <w:sz w:val="24"/>
          <w:szCs w:val="24"/>
        </w:rPr>
        <w:t xml:space="preserve">. The second appellant </w:t>
      </w:r>
      <w:r w:rsidR="00EA00A3">
        <w:rPr>
          <w:rFonts w:ascii="Arial" w:hAnsi="Arial" w:cs="Arial"/>
          <w:sz w:val="24"/>
          <w:szCs w:val="24"/>
        </w:rPr>
        <w:t>requested legal assistance and was referred to Legal Aid but did not proceed with an application.</w:t>
      </w:r>
      <w:r w:rsidR="003B7A81">
        <w:rPr>
          <w:rFonts w:ascii="Arial" w:hAnsi="Arial" w:cs="Arial"/>
          <w:sz w:val="24"/>
          <w:szCs w:val="24"/>
        </w:rPr>
        <w:t xml:space="preserve"> The Covid pandemic </w:t>
      </w:r>
      <w:r w:rsidR="00144EC1">
        <w:rPr>
          <w:rFonts w:ascii="Arial" w:hAnsi="Arial" w:cs="Arial"/>
          <w:sz w:val="24"/>
          <w:szCs w:val="24"/>
        </w:rPr>
        <w:t>struck,</w:t>
      </w:r>
      <w:r w:rsidR="003B7A81">
        <w:rPr>
          <w:rFonts w:ascii="Arial" w:hAnsi="Arial" w:cs="Arial"/>
          <w:sz w:val="24"/>
          <w:szCs w:val="24"/>
        </w:rPr>
        <w:t xml:space="preserve"> and no further steps were taken until 2021.</w:t>
      </w:r>
    </w:p>
    <w:p w14:paraId="36DCEA92" w14:textId="77777777" w:rsidR="00EA00A3" w:rsidRPr="00EA00A3" w:rsidRDefault="00EA00A3" w:rsidP="00EA00A3">
      <w:pPr>
        <w:spacing w:after="0" w:line="480" w:lineRule="auto"/>
        <w:contextualSpacing/>
        <w:jc w:val="both"/>
        <w:rPr>
          <w:rFonts w:ascii="Arial" w:eastAsia="Calibri" w:hAnsi="Arial" w:cs="Arial"/>
          <w:sz w:val="24"/>
          <w:szCs w:val="24"/>
        </w:rPr>
      </w:pPr>
    </w:p>
    <w:p w14:paraId="3EFBBE1F" w14:textId="00BF12B9" w:rsidR="00EA00A3" w:rsidRPr="00EA00A3" w:rsidRDefault="00D7543B" w:rsidP="00D7543B">
      <w:pPr>
        <w:spacing w:after="0" w:line="480" w:lineRule="auto"/>
        <w:contextualSpacing/>
        <w:jc w:val="both"/>
        <w:rPr>
          <w:rFonts w:ascii="Arial" w:eastAsia="Calibri" w:hAnsi="Arial" w:cs="Arial"/>
          <w:sz w:val="24"/>
          <w:szCs w:val="24"/>
        </w:rPr>
      </w:pPr>
      <w:r w:rsidRPr="00EA00A3">
        <w:rPr>
          <w:rFonts w:ascii="Arial" w:eastAsia="Calibri" w:hAnsi="Arial" w:cs="Arial"/>
          <w:sz w:val="24"/>
          <w:szCs w:val="24"/>
        </w:rPr>
        <w:t>[50]</w:t>
      </w:r>
      <w:r w:rsidRPr="00EA00A3">
        <w:rPr>
          <w:rFonts w:ascii="Arial" w:eastAsia="Calibri" w:hAnsi="Arial" w:cs="Arial"/>
          <w:sz w:val="24"/>
          <w:szCs w:val="24"/>
        </w:rPr>
        <w:tab/>
      </w:r>
      <w:r w:rsidR="00EA00A3">
        <w:rPr>
          <w:rFonts w:ascii="Arial" w:hAnsi="Arial" w:cs="Arial"/>
          <w:sz w:val="24"/>
          <w:szCs w:val="24"/>
        </w:rPr>
        <w:t xml:space="preserve">The appeal was set down </w:t>
      </w:r>
      <w:r w:rsidR="007D30C5">
        <w:rPr>
          <w:rFonts w:ascii="Arial" w:hAnsi="Arial" w:cs="Arial"/>
          <w:sz w:val="24"/>
          <w:szCs w:val="24"/>
        </w:rPr>
        <w:t xml:space="preserve">again </w:t>
      </w:r>
      <w:r w:rsidR="00EA00A3">
        <w:rPr>
          <w:rFonts w:ascii="Arial" w:hAnsi="Arial" w:cs="Arial"/>
          <w:sz w:val="24"/>
          <w:szCs w:val="24"/>
        </w:rPr>
        <w:t xml:space="preserve">with the leave of the Judge President on 26 November 2021. A new notice was </w:t>
      </w:r>
      <w:r w:rsidR="009455BB">
        <w:rPr>
          <w:rFonts w:ascii="Arial" w:hAnsi="Arial" w:cs="Arial"/>
          <w:sz w:val="24"/>
          <w:szCs w:val="24"/>
        </w:rPr>
        <w:t xml:space="preserve">served </w:t>
      </w:r>
      <w:r w:rsidR="00EA00A3">
        <w:rPr>
          <w:rFonts w:ascii="Arial" w:hAnsi="Arial" w:cs="Arial"/>
          <w:sz w:val="24"/>
          <w:szCs w:val="24"/>
        </w:rPr>
        <w:t xml:space="preserve">on the second appellant to file heads of argument in the appeal on or before 28 May 2021. No reply was received. </w:t>
      </w:r>
    </w:p>
    <w:p w14:paraId="5AB97451" w14:textId="77777777" w:rsidR="00EA00A3" w:rsidRDefault="00EA00A3" w:rsidP="00EA00A3">
      <w:pPr>
        <w:pStyle w:val="ListParagraph"/>
        <w:rPr>
          <w:rFonts w:ascii="Arial" w:hAnsi="Arial" w:cs="Arial"/>
          <w:sz w:val="24"/>
          <w:szCs w:val="24"/>
        </w:rPr>
      </w:pPr>
    </w:p>
    <w:p w14:paraId="4C9B8FFD" w14:textId="1F545149" w:rsidR="00EA00A3" w:rsidRPr="00EA00A3" w:rsidRDefault="00D7543B" w:rsidP="00D7543B">
      <w:pPr>
        <w:spacing w:after="0" w:line="480" w:lineRule="auto"/>
        <w:contextualSpacing/>
        <w:jc w:val="both"/>
        <w:rPr>
          <w:rFonts w:ascii="Arial" w:eastAsia="Calibri" w:hAnsi="Arial" w:cs="Arial"/>
          <w:sz w:val="24"/>
          <w:szCs w:val="24"/>
        </w:rPr>
      </w:pPr>
      <w:r w:rsidRPr="00EA00A3">
        <w:rPr>
          <w:rFonts w:ascii="Arial" w:eastAsia="Calibri" w:hAnsi="Arial" w:cs="Arial"/>
          <w:sz w:val="24"/>
          <w:szCs w:val="24"/>
        </w:rPr>
        <w:t>[51]</w:t>
      </w:r>
      <w:r w:rsidRPr="00EA00A3">
        <w:rPr>
          <w:rFonts w:ascii="Arial" w:eastAsia="Calibri" w:hAnsi="Arial" w:cs="Arial"/>
          <w:sz w:val="24"/>
          <w:szCs w:val="24"/>
        </w:rPr>
        <w:tab/>
      </w:r>
      <w:r w:rsidR="00EA00A3">
        <w:rPr>
          <w:rFonts w:ascii="Arial" w:hAnsi="Arial" w:cs="Arial"/>
          <w:sz w:val="24"/>
          <w:szCs w:val="24"/>
        </w:rPr>
        <w:t>During October 2021 the state filed and served a notice of its intention to strike the appeal from the roll</w:t>
      </w:r>
      <w:r w:rsidR="00C7445D">
        <w:rPr>
          <w:rFonts w:ascii="Arial" w:hAnsi="Arial" w:cs="Arial"/>
          <w:sz w:val="24"/>
          <w:szCs w:val="24"/>
        </w:rPr>
        <w:t xml:space="preserve"> and a</w:t>
      </w:r>
      <w:r w:rsidR="00EA00A3">
        <w:rPr>
          <w:rFonts w:ascii="Arial" w:hAnsi="Arial" w:cs="Arial"/>
          <w:sz w:val="24"/>
          <w:szCs w:val="24"/>
        </w:rPr>
        <w:t xml:space="preserve"> further notice was filed on the second appellant to file heads of argument on or before 28 September 2021</w:t>
      </w:r>
      <w:r w:rsidR="00C7445D">
        <w:rPr>
          <w:rFonts w:ascii="Arial" w:hAnsi="Arial" w:cs="Arial"/>
          <w:sz w:val="24"/>
          <w:szCs w:val="24"/>
        </w:rPr>
        <w:t>. A</w:t>
      </w:r>
      <w:r w:rsidR="00EA00A3">
        <w:rPr>
          <w:rFonts w:ascii="Arial" w:hAnsi="Arial" w:cs="Arial"/>
          <w:sz w:val="24"/>
          <w:szCs w:val="24"/>
        </w:rPr>
        <w:t>gain</w:t>
      </w:r>
      <w:r w:rsidR="00C7445D">
        <w:rPr>
          <w:rFonts w:ascii="Arial" w:hAnsi="Arial" w:cs="Arial"/>
          <w:sz w:val="24"/>
          <w:szCs w:val="24"/>
        </w:rPr>
        <w:t>,</w:t>
      </w:r>
      <w:r w:rsidR="00EA00A3">
        <w:rPr>
          <w:rFonts w:ascii="Arial" w:hAnsi="Arial" w:cs="Arial"/>
          <w:sz w:val="24"/>
          <w:szCs w:val="24"/>
        </w:rPr>
        <w:t xml:space="preserve"> no response was received. </w:t>
      </w:r>
    </w:p>
    <w:p w14:paraId="76A4E2BC" w14:textId="77777777" w:rsidR="00EA00A3" w:rsidRDefault="00EA00A3" w:rsidP="00EA00A3">
      <w:pPr>
        <w:pStyle w:val="ListParagraph"/>
        <w:rPr>
          <w:rFonts w:ascii="Arial" w:eastAsia="Calibri" w:hAnsi="Arial" w:cs="Arial"/>
          <w:sz w:val="24"/>
          <w:szCs w:val="24"/>
        </w:rPr>
      </w:pPr>
    </w:p>
    <w:p w14:paraId="10C28020" w14:textId="0973175F" w:rsidR="00EA00A3" w:rsidRPr="003B7A81" w:rsidRDefault="00D7543B" w:rsidP="00D7543B">
      <w:pPr>
        <w:spacing w:after="0" w:line="480" w:lineRule="auto"/>
        <w:contextualSpacing/>
        <w:jc w:val="both"/>
        <w:rPr>
          <w:rFonts w:ascii="Arial" w:eastAsia="Calibri" w:hAnsi="Arial" w:cs="Arial"/>
          <w:sz w:val="24"/>
          <w:szCs w:val="24"/>
        </w:rPr>
      </w:pPr>
      <w:r w:rsidRPr="003B7A81">
        <w:rPr>
          <w:rFonts w:ascii="Arial" w:eastAsia="Calibri" w:hAnsi="Arial" w:cs="Arial"/>
          <w:sz w:val="24"/>
          <w:szCs w:val="24"/>
        </w:rPr>
        <w:t>[52]</w:t>
      </w:r>
      <w:r w:rsidRPr="003B7A81">
        <w:rPr>
          <w:rFonts w:ascii="Arial" w:eastAsia="Calibri" w:hAnsi="Arial" w:cs="Arial"/>
          <w:sz w:val="24"/>
          <w:szCs w:val="24"/>
        </w:rPr>
        <w:tab/>
      </w:r>
      <w:r w:rsidR="00716ED0">
        <w:rPr>
          <w:rFonts w:ascii="Arial" w:hAnsi="Arial" w:cs="Arial"/>
          <w:sz w:val="24"/>
          <w:szCs w:val="24"/>
        </w:rPr>
        <w:t xml:space="preserve">Upon the </w:t>
      </w:r>
      <w:r w:rsidR="00EA00A3">
        <w:rPr>
          <w:rFonts w:ascii="Arial" w:hAnsi="Arial" w:cs="Arial"/>
          <w:sz w:val="24"/>
          <w:szCs w:val="24"/>
        </w:rPr>
        <w:t>request of the court</w:t>
      </w:r>
      <w:r w:rsidR="00C7445D">
        <w:rPr>
          <w:rFonts w:ascii="Arial" w:hAnsi="Arial" w:cs="Arial"/>
          <w:sz w:val="24"/>
          <w:szCs w:val="24"/>
        </w:rPr>
        <w:t xml:space="preserve">, </w:t>
      </w:r>
      <w:r w:rsidR="00EA00A3">
        <w:rPr>
          <w:rFonts w:ascii="Arial" w:hAnsi="Arial" w:cs="Arial"/>
          <w:sz w:val="24"/>
          <w:szCs w:val="24"/>
        </w:rPr>
        <w:t xml:space="preserve">the notice to strike the appeal was </w:t>
      </w:r>
      <w:r w:rsidR="003B7A81">
        <w:rPr>
          <w:rFonts w:ascii="Arial" w:hAnsi="Arial" w:cs="Arial"/>
          <w:sz w:val="24"/>
          <w:szCs w:val="24"/>
        </w:rPr>
        <w:t xml:space="preserve">again </w:t>
      </w:r>
      <w:r w:rsidR="00EA00A3">
        <w:rPr>
          <w:rFonts w:ascii="Arial" w:hAnsi="Arial" w:cs="Arial"/>
          <w:sz w:val="24"/>
          <w:szCs w:val="24"/>
        </w:rPr>
        <w:t xml:space="preserve">served on the second respondent (at the same address </w:t>
      </w:r>
      <w:r w:rsidR="00716ED0">
        <w:rPr>
          <w:rFonts w:ascii="Arial" w:hAnsi="Arial" w:cs="Arial"/>
          <w:sz w:val="24"/>
          <w:szCs w:val="24"/>
        </w:rPr>
        <w:t xml:space="preserve">that </w:t>
      </w:r>
      <w:r w:rsidR="00EA00A3">
        <w:rPr>
          <w:rFonts w:ascii="Arial" w:hAnsi="Arial" w:cs="Arial"/>
          <w:sz w:val="24"/>
          <w:szCs w:val="24"/>
        </w:rPr>
        <w:t xml:space="preserve">all the other notices </w:t>
      </w:r>
      <w:r w:rsidR="00716ED0">
        <w:rPr>
          <w:rFonts w:ascii="Arial" w:hAnsi="Arial" w:cs="Arial"/>
          <w:sz w:val="24"/>
          <w:szCs w:val="24"/>
        </w:rPr>
        <w:t xml:space="preserve">had been </w:t>
      </w:r>
      <w:r w:rsidR="00EA00A3">
        <w:rPr>
          <w:rFonts w:ascii="Arial" w:hAnsi="Arial" w:cs="Arial"/>
          <w:sz w:val="24"/>
          <w:szCs w:val="24"/>
        </w:rPr>
        <w:t>delivered to) by the SAPS on 18 November 2021.</w:t>
      </w:r>
    </w:p>
    <w:p w14:paraId="1176713B" w14:textId="77777777" w:rsidR="003B7A81" w:rsidRDefault="003B7A81" w:rsidP="003B7A81">
      <w:pPr>
        <w:pStyle w:val="ListParagraph"/>
        <w:rPr>
          <w:rFonts w:ascii="Arial" w:eastAsia="Calibri" w:hAnsi="Arial" w:cs="Arial"/>
          <w:sz w:val="24"/>
          <w:szCs w:val="24"/>
        </w:rPr>
      </w:pPr>
    </w:p>
    <w:p w14:paraId="56E7B0CC" w14:textId="463C115E" w:rsidR="003B7A81" w:rsidRPr="00EA00A3" w:rsidRDefault="00D7543B" w:rsidP="00D7543B">
      <w:pPr>
        <w:spacing w:after="0" w:line="480" w:lineRule="auto"/>
        <w:contextualSpacing/>
        <w:jc w:val="both"/>
        <w:rPr>
          <w:rFonts w:ascii="Arial" w:eastAsia="Calibri" w:hAnsi="Arial" w:cs="Arial"/>
          <w:sz w:val="24"/>
          <w:szCs w:val="24"/>
        </w:rPr>
      </w:pPr>
      <w:r w:rsidRPr="00EA00A3">
        <w:rPr>
          <w:rFonts w:ascii="Arial" w:eastAsia="Calibri" w:hAnsi="Arial" w:cs="Arial"/>
          <w:sz w:val="24"/>
          <w:szCs w:val="24"/>
        </w:rPr>
        <w:t>[53]</w:t>
      </w:r>
      <w:r w:rsidRPr="00EA00A3">
        <w:rPr>
          <w:rFonts w:ascii="Arial" w:eastAsia="Calibri" w:hAnsi="Arial" w:cs="Arial"/>
          <w:sz w:val="24"/>
          <w:szCs w:val="24"/>
        </w:rPr>
        <w:tab/>
      </w:r>
      <w:r w:rsidR="003B7A81">
        <w:rPr>
          <w:rFonts w:ascii="Arial" w:eastAsia="Calibri" w:hAnsi="Arial" w:cs="Arial"/>
          <w:sz w:val="24"/>
          <w:szCs w:val="24"/>
        </w:rPr>
        <w:t xml:space="preserve">The second appellant obtained legal representation prior to </w:t>
      </w:r>
      <w:r w:rsidR="00716ED0">
        <w:rPr>
          <w:rFonts w:ascii="Arial" w:eastAsia="Calibri" w:hAnsi="Arial" w:cs="Arial"/>
          <w:sz w:val="24"/>
          <w:szCs w:val="24"/>
        </w:rPr>
        <w:t xml:space="preserve">the </w:t>
      </w:r>
      <w:r w:rsidR="003B7A81">
        <w:rPr>
          <w:rFonts w:ascii="Arial" w:eastAsia="Calibri" w:hAnsi="Arial" w:cs="Arial"/>
          <w:sz w:val="24"/>
          <w:szCs w:val="24"/>
        </w:rPr>
        <w:t>hearing on 26 November 2021, the appeal was postponed and the application for leave to place new facts before the court and heads of argument w</w:t>
      </w:r>
      <w:r w:rsidR="00716ED0">
        <w:rPr>
          <w:rFonts w:ascii="Arial" w:eastAsia="Calibri" w:hAnsi="Arial" w:cs="Arial"/>
          <w:sz w:val="24"/>
          <w:szCs w:val="24"/>
        </w:rPr>
        <w:t>ere</w:t>
      </w:r>
      <w:r w:rsidR="003B7A81">
        <w:rPr>
          <w:rFonts w:ascii="Arial" w:eastAsia="Calibri" w:hAnsi="Arial" w:cs="Arial"/>
          <w:sz w:val="24"/>
          <w:szCs w:val="24"/>
        </w:rPr>
        <w:t xml:space="preserve"> eventually filed</w:t>
      </w:r>
      <w:r w:rsidR="00C7445D">
        <w:rPr>
          <w:rFonts w:ascii="Arial" w:eastAsia="Calibri" w:hAnsi="Arial" w:cs="Arial"/>
          <w:sz w:val="24"/>
          <w:szCs w:val="24"/>
        </w:rPr>
        <w:t xml:space="preserve"> during April 2022</w:t>
      </w:r>
      <w:r w:rsidR="003B7A81">
        <w:rPr>
          <w:rFonts w:ascii="Arial" w:eastAsia="Calibri" w:hAnsi="Arial" w:cs="Arial"/>
          <w:sz w:val="24"/>
          <w:szCs w:val="24"/>
        </w:rPr>
        <w:t>.</w:t>
      </w:r>
    </w:p>
    <w:p w14:paraId="10BA14AF" w14:textId="77777777" w:rsidR="00EA00A3" w:rsidRDefault="00EA00A3" w:rsidP="00EA00A3">
      <w:pPr>
        <w:pStyle w:val="ListParagraph"/>
        <w:rPr>
          <w:rFonts w:ascii="Arial" w:hAnsi="Arial" w:cs="Arial"/>
          <w:sz w:val="24"/>
          <w:szCs w:val="24"/>
        </w:rPr>
      </w:pPr>
    </w:p>
    <w:p w14:paraId="65D8849B" w14:textId="77777777" w:rsidR="00F52D38" w:rsidRDefault="00F52D38" w:rsidP="00F52D38">
      <w:pPr>
        <w:pStyle w:val="ListParagraph"/>
        <w:rPr>
          <w:rFonts w:ascii="Arial" w:eastAsia="Calibri" w:hAnsi="Arial" w:cs="Arial"/>
          <w:sz w:val="24"/>
          <w:szCs w:val="24"/>
        </w:rPr>
      </w:pPr>
    </w:p>
    <w:p w14:paraId="1CFE4651" w14:textId="5147B01C" w:rsidR="00716ED0" w:rsidRPr="00ED1297" w:rsidRDefault="00D7543B" w:rsidP="00D7543B">
      <w:pPr>
        <w:spacing w:after="0" w:line="480" w:lineRule="auto"/>
        <w:contextualSpacing/>
        <w:jc w:val="both"/>
        <w:rPr>
          <w:rFonts w:ascii="Arial" w:eastAsia="Calibri" w:hAnsi="Arial" w:cs="Arial"/>
          <w:sz w:val="24"/>
          <w:szCs w:val="24"/>
        </w:rPr>
      </w:pPr>
      <w:r w:rsidRPr="00ED1297">
        <w:rPr>
          <w:rFonts w:ascii="Arial" w:eastAsia="Calibri" w:hAnsi="Arial" w:cs="Arial"/>
          <w:sz w:val="24"/>
          <w:szCs w:val="24"/>
        </w:rPr>
        <w:lastRenderedPageBreak/>
        <w:t>[54]</w:t>
      </w:r>
      <w:r w:rsidRPr="00ED1297">
        <w:rPr>
          <w:rFonts w:ascii="Arial" w:eastAsia="Calibri" w:hAnsi="Arial" w:cs="Arial"/>
          <w:sz w:val="24"/>
          <w:szCs w:val="24"/>
        </w:rPr>
        <w:tab/>
      </w:r>
      <w:r w:rsidR="003B7A81">
        <w:rPr>
          <w:rFonts w:ascii="Arial" w:eastAsia="Calibri" w:hAnsi="Arial" w:cs="Arial"/>
          <w:sz w:val="24"/>
          <w:szCs w:val="24"/>
        </w:rPr>
        <w:t xml:space="preserve">It is trite that </w:t>
      </w:r>
      <w:r w:rsidR="00F52D38" w:rsidRPr="00BF21D3">
        <w:rPr>
          <w:rFonts w:ascii="Arial" w:eastAsia="Calibri" w:hAnsi="Arial" w:cs="Arial"/>
          <w:sz w:val="24"/>
          <w:szCs w:val="24"/>
        </w:rPr>
        <w:t>litigant</w:t>
      </w:r>
      <w:r w:rsidR="00144EC1">
        <w:rPr>
          <w:rFonts w:ascii="Arial" w:eastAsia="Calibri" w:hAnsi="Arial" w:cs="Arial"/>
          <w:sz w:val="24"/>
          <w:szCs w:val="24"/>
        </w:rPr>
        <w:t>s</w:t>
      </w:r>
      <w:r w:rsidR="00F52D38" w:rsidRPr="00BF21D3">
        <w:rPr>
          <w:rFonts w:ascii="Arial" w:eastAsia="Calibri" w:hAnsi="Arial" w:cs="Arial"/>
          <w:sz w:val="24"/>
          <w:szCs w:val="24"/>
        </w:rPr>
        <w:t xml:space="preserve"> who causes </w:t>
      </w:r>
      <w:r w:rsidR="00BF21D3" w:rsidRPr="00BF21D3">
        <w:rPr>
          <w:rFonts w:ascii="Arial" w:eastAsia="Calibri" w:hAnsi="Arial" w:cs="Arial"/>
          <w:sz w:val="24"/>
          <w:szCs w:val="24"/>
        </w:rPr>
        <w:t>a</w:t>
      </w:r>
      <w:r w:rsidR="00F52D38" w:rsidRPr="00BF21D3">
        <w:rPr>
          <w:rFonts w:ascii="Arial" w:eastAsia="Calibri" w:hAnsi="Arial" w:cs="Arial"/>
          <w:sz w:val="24"/>
          <w:szCs w:val="24"/>
        </w:rPr>
        <w:t xml:space="preserve"> delay cannot benefit from their </w:t>
      </w:r>
      <w:r w:rsidR="00BF21D3" w:rsidRPr="00BF21D3">
        <w:rPr>
          <w:rFonts w:ascii="Arial" w:eastAsia="Calibri" w:hAnsi="Arial" w:cs="Arial"/>
          <w:sz w:val="24"/>
          <w:szCs w:val="24"/>
        </w:rPr>
        <w:t xml:space="preserve">own </w:t>
      </w:r>
      <w:r w:rsidR="00F52D38" w:rsidRPr="00BF21D3">
        <w:rPr>
          <w:rFonts w:ascii="Arial" w:eastAsia="Calibri" w:hAnsi="Arial" w:cs="Arial"/>
          <w:sz w:val="24"/>
          <w:szCs w:val="24"/>
        </w:rPr>
        <w:t>tardiness</w:t>
      </w:r>
      <w:r w:rsidR="00A852A0" w:rsidRPr="00BF21D3">
        <w:rPr>
          <w:rFonts w:ascii="Arial" w:eastAsia="Calibri" w:hAnsi="Arial" w:cs="Arial"/>
          <w:sz w:val="24"/>
          <w:szCs w:val="24"/>
        </w:rPr>
        <w:t xml:space="preserve">. </w:t>
      </w:r>
      <w:r w:rsidR="00716ED0">
        <w:rPr>
          <w:rFonts w:ascii="Arial" w:eastAsia="Calibri" w:hAnsi="Arial" w:cs="Arial"/>
          <w:sz w:val="24"/>
          <w:szCs w:val="24"/>
        </w:rPr>
        <w:t xml:space="preserve"> In the matter of S v EB</w:t>
      </w:r>
      <w:r w:rsidR="00716ED0">
        <w:rPr>
          <w:rStyle w:val="FootnoteReference"/>
          <w:rFonts w:ascii="Arial" w:eastAsia="Calibri" w:hAnsi="Arial" w:cs="Arial"/>
          <w:sz w:val="24"/>
          <w:szCs w:val="24"/>
        </w:rPr>
        <w:footnoteReference w:id="16"/>
      </w:r>
      <w:r w:rsidR="00716ED0">
        <w:rPr>
          <w:rFonts w:ascii="Arial" w:eastAsia="Calibri" w:hAnsi="Arial" w:cs="Arial"/>
          <w:sz w:val="24"/>
          <w:szCs w:val="24"/>
        </w:rPr>
        <w:t xml:space="preserve"> at 529, it was held that: “</w:t>
      </w:r>
      <w:r w:rsidR="00716ED0">
        <w:rPr>
          <w:rFonts w:ascii="Arial" w:eastAsia="Calibri" w:hAnsi="Arial" w:cs="Arial"/>
          <w:i/>
          <w:iCs/>
        </w:rPr>
        <w:t>The more liberal approach by this court, shown by a comparison of the decision in Verster (where the court refused to take into consideration a delay in the hearing of an appeal as a reason for altering a sentence imposed by a magistrate) and the decision in Michele (where such evidence was taken into account and the sentence reduce), must not be interpreted as a willingness to open the floodgates. In cases such as the present, where the facts and circumstances arose after sentence, the application must be carefully scrutinise to ascertain whether it does indeed disclose exceptional or peculiar circumstances. It is understandable to attempt the define these concepts further.”</w:t>
      </w:r>
    </w:p>
    <w:p w14:paraId="18257F4B" w14:textId="77777777" w:rsidR="00716ED0" w:rsidRDefault="00716ED0" w:rsidP="00716ED0">
      <w:pPr>
        <w:spacing w:after="0" w:line="480" w:lineRule="auto"/>
        <w:contextualSpacing/>
        <w:jc w:val="both"/>
        <w:rPr>
          <w:rFonts w:ascii="Arial" w:eastAsia="Calibri" w:hAnsi="Arial" w:cs="Arial"/>
          <w:sz w:val="24"/>
          <w:szCs w:val="24"/>
        </w:rPr>
      </w:pPr>
    </w:p>
    <w:p w14:paraId="2248410F" w14:textId="017A70D8" w:rsidR="00A852A0"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[55]</w:t>
      </w:r>
      <w:r>
        <w:rPr>
          <w:rFonts w:ascii="Arial" w:eastAsia="Calibri" w:hAnsi="Arial" w:cs="Arial"/>
          <w:sz w:val="24"/>
          <w:szCs w:val="24"/>
        </w:rPr>
        <w:tab/>
      </w:r>
      <w:r w:rsidR="00A852A0" w:rsidRPr="00BF21D3">
        <w:rPr>
          <w:rFonts w:ascii="Arial" w:eastAsia="Calibri" w:hAnsi="Arial" w:cs="Arial"/>
          <w:sz w:val="24"/>
          <w:szCs w:val="24"/>
        </w:rPr>
        <w:t xml:space="preserve">The second appellant and his wife’s conduct over the years had most definitely contributed to the delay. </w:t>
      </w:r>
      <w:r w:rsidR="00144EC1">
        <w:rPr>
          <w:rFonts w:ascii="Arial" w:eastAsia="Calibri" w:hAnsi="Arial" w:cs="Arial"/>
          <w:sz w:val="24"/>
          <w:szCs w:val="24"/>
        </w:rPr>
        <w:t xml:space="preserve">He </w:t>
      </w:r>
      <w:r w:rsidR="00BF21D3" w:rsidRPr="00BF21D3">
        <w:rPr>
          <w:rFonts w:ascii="Arial" w:eastAsia="Calibri" w:hAnsi="Arial" w:cs="Arial"/>
          <w:sz w:val="24"/>
          <w:szCs w:val="24"/>
        </w:rPr>
        <w:t xml:space="preserve">persisted with </w:t>
      </w:r>
      <w:r w:rsidR="00144EC1">
        <w:rPr>
          <w:rFonts w:ascii="Arial" w:eastAsia="Calibri" w:hAnsi="Arial" w:cs="Arial"/>
          <w:sz w:val="24"/>
          <w:szCs w:val="24"/>
        </w:rPr>
        <w:t>his</w:t>
      </w:r>
      <w:r w:rsidR="003B7A81">
        <w:rPr>
          <w:rFonts w:ascii="Arial" w:eastAsia="Calibri" w:hAnsi="Arial" w:cs="Arial"/>
          <w:sz w:val="24"/>
          <w:szCs w:val="24"/>
        </w:rPr>
        <w:t xml:space="preserve"> </w:t>
      </w:r>
      <w:r w:rsidR="00BF21D3" w:rsidRPr="00BF21D3">
        <w:rPr>
          <w:rFonts w:ascii="Arial" w:eastAsia="Calibri" w:hAnsi="Arial" w:cs="Arial"/>
          <w:sz w:val="24"/>
          <w:szCs w:val="24"/>
        </w:rPr>
        <w:t>claims of innocence’s</w:t>
      </w:r>
      <w:r w:rsidR="00A852A0" w:rsidRPr="00BF21D3">
        <w:rPr>
          <w:rFonts w:ascii="Arial" w:eastAsia="Calibri" w:hAnsi="Arial" w:cs="Arial"/>
          <w:sz w:val="24"/>
          <w:szCs w:val="24"/>
        </w:rPr>
        <w:t xml:space="preserve"> despite over-whelming evidence against </w:t>
      </w:r>
      <w:r w:rsidR="00144EC1">
        <w:rPr>
          <w:rFonts w:ascii="Arial" w:eastAsia="Calibri" w:hAnsi="Arial" w:cs="Arial"/>
          <w:sz w:val="24"/>
          <w:szCs w:val="24"/>
        </w:rPr>
        <w:t xml:space="preserve">him, he </w:t>
      </w:r>
      <w:r w:rsidR="00A852A0" w:rsidRPr="00BF21D3">
        <w:rPr>
          <w:rFonts w:ascii="Arial" w:eastAsia="Calibri" w:hAnsi="Arial" w:cs="Arial"/>
          <w:sz w:val="24"/>
          <w:szCs w:val="24"/>
        </w:rPr>
        <w:t>filed a belated application to the SCA which was dismissed</w:t>
      </w:r>
      <w:r w:rsidR="00BF21D3" w:rsidRPr="00BF21D3">
        <w:rPr>
          <w:rFonts w:ascii="Arial" w:eastAsia="Calibri" w:hAnsi="Arial" w:cs="Arial"/>
          <w:sz w:val="24"/>
          <w:szCs w:val="24"/>
        </w:rPr>
        <w:t xml:space="preserve">, </w:t>
      </w:r>
      <w:r w:rsidR="00144EC1">
        <w:rPr>
          <w:rFonts w:ascii="Arial" w:eastAsia="Calibri" w:hAnsi="Arial" w:cs="Arial"/>
          <w:sz w:val="24"/>
          <w:szCs w:val="24"/>
        </w:rPr>
        <w:t xml:space="preserve">he </w:t>
      </w:r>
      <w:r w:rsidR="00A852A0" w:rsidRPr="00BF21D3">
        <w:rPr>
          <w:rFonts w:ascii="Arial" w:eastAsia="Calibri" w:hAnsi="Arial" w:cs="Arial"/>
          <w:sz w:val="24"/>
          <w:szCs w:val="24"/>
        </w:rPr>
        <w:t xml:space="preserve">did not provide </w:t>
      </w:r>
      <w:r w:rsidR="00144EC1">
        <w:rPr>
          <w:rFonts w:ascii="Arial" w:eastAsia="Calibri" w:hAnsi="Arial" w:cs="Arial"/>
          <w:sz w:val="24"/>
          <w:szCs w:val="24"/>
        </w:rPr>
        <w:t xml:space="preserve">his </w:t>
      </w:r>
      <w:r w:rsidR="00A852A0" w:rsidRPr="00BF21D3">
        <w:rPr>
          <w:rFonts w:ascii="Arial" w:eastAsia="Calibri" w:hAnsi="Arial" w:cs="Arial"/>
          <w:sz w:val="24"/>
          <w:szCs w:val="24"/>
        </w:rPr>
        <w:t xml:space="preserve">previous attorney with instructions when the appeal, due to no efforts made on </w:t>
      </w:r>
      <w:r w:rsidR="00144EC1">
        <w:rPr>
          <w:rFonts w:ascii="Arial" w:eastAsia="Calibri" w:hAnsi="Arial" w:cs="Arial"/>
          <w:sz w:val="24"/>
          <w:szCs w:val="24"/>
        </w:rPr>
        <w:t>his</w:t>
      </w:r>
      <w:r w:rsidR="00A852A0" w:rsidRPr="00BF21D3">
        <w:rPr>
          <w:rFonts w:ascii="Arial" w:eastAsia="Calibri" w:hAnsi="Arial" w:cs="Arial"/>
          <w:sz w:val="24"/>
          <w:szCs w:val="24"/>
        </w:rPr>
        <w:t xml:space="preserve"> behalf, was finally before court</w:t>
      </w:r>
      <w:r w:rsidR="00BF21D3" w:rsidRPr="00BF21D3">
        <w:rPr>
          <w:rFonts w:ascii="Arial" w:eastAsia="Calibri" w:hAnsi="Arial" w:cs="Arial"/>
          <w:sz w:val="24"/>
          <w:szCs w:val="24"/>
        </w:rPr>
        <w:t xml:space="preserve"> and </w:t>
      </w:r>
      <w:r w:rsidR="00A852A0" w:rsidRPr="00BF21D3">
        <w:rPr>
          <w:rFonts w:ascii="Arial" w:eastAsia="Calibri" w:hAnsi="Arial" w:cs="Arial"/>
          <w:sz w:val="24"/>
          <w:szCs w:val="24"/>
        </w:rPr>
        <w:t xml:space="preserve">only instructed </w:t>
      </w:r>
      <w:r w:rsidR="00BF21D3" w:rsidRPr="00BF21D3">
        <w:rPr>
          <w:rFonts w:ascii="Arial" w:eastAsia="Calibri" w:hAnsi="Arial" w:cs="Arial"/>
          <w:sz w:val="24"/>
          <w:szCs w:val="24"/>
        </w:rPr>
        <w:t>L</w:t>
      </w:r>
      <w:r w:rsidR="00A852A0" w:rsidRPr="00BF21D3">
        <w:rPr>
          <w:rFonts w:ascii="Arial" w:eastAsia="Calibri" w:hAnsi="Arial" w:cs="Arial"/>
          <w:sz w:val="24"/>
          <w:szCs w:val="24"/>
        </w:rPr>
        <w:t>egal</w:t>
      </w:r>
      <w:r w:rsidR="00BF21D3" w:rsidRPr="00BF21D3">
        <w:rPr>
          <w:rFonts w:ascii="Arial" w:eastAsia="Calibri" w:hAnsi="Arial" w:cs="Arial"/>
          <w:sz w:val="24"/>
          <w:szCs w:val="24"/>
        </w:rPr>
        <w:t xml:space="preserve"> W</w:t>
      </w:r>
      <w:r w:rsidR="00A852A0" w:rsidRPr="00BF21D3">
        <w:rPr>
          <w:rFonts w:ascii="Arial" w:eastAsia="Calibri" w:hAnsi="Arial" w:cs="Arial"/>
          <w:sz w:val="24"/>
          <w:szCs w:val="24"/>
        </w:rPr>
        <w:t>i</w:t>
      </w:r>
      <w:r w:rsidR="00BF21D3" w:rsidRPr="00BF21D3">
        <w:rPr>
          <w:rFonts w:ascii="Arial" w:eastAsia="Calibri" w:hAnsi="Arial" w:cs="Arial"/>
          <w:sz w:val="24"/>
          <w:szCs w:val="24"/>
        </w:rPr>
        <w:t>z</w:t>
      </w:r>
      <w:r w:rsidR="00A852A0" w:rsidRPr="00BF21D3">
        <w:rPr>
          <w:rFonts w:ascii="Arial" w:eastAsia="Calibri" w:hAnsi="Arial" w:cs="Arial"/>
          <w:sz w:val="24"/>
          <w:szCs w:val="24"/>
        </w:rPr>
        <w:t xml:space="preserve">e </w:t>
      </w:r>
      <w:r w:rsidR="00BF21D3" w:rsidRPr="00BF21D3">
        <w:rPr>
          <w:rFonts w:ascii="Arial" w:eastAsia="Calibri" w:hAnsi="Arial" w:cs="Arial"/>
          <w:sz w:val="24"/>
          <w:szCs w:val="24"/>
        </w:rPr>
        <w:t xml:space="preserve">when faced with a notice that </w:t>
      </w:r>
      <w:r w:rsidR="00144EC1">
        <w:rPr>
          <w:rFonts w:ascii="Arial" w:eastAsia="Calibri" w:hAnsi="Arial" w:cs="Arial"/>
          <w:sz w:val="24"/>
          <w:szCs w:val="24"/>
        </w:rPr>
        <w:t>his</w:t>
      </w:r>
      <w:r w:rsidR="00BF21D3" w:rsidRPr="00BF21D3">
        <w:rPr>
          <w:rFonts w:ascii="Arial" w:eastAsia="Calibri" w:hAnsi="Arial" w:cs="Arial"/>
          <w:sz w:val="24"/>
          <w:szCs w:val="24"/>
        </w:rPr>
        <w:t xml:space="preserve"> appeal would be struck from the roll. </w:t>
      </w:r>
    </w:p>
    <w:p w14:paraId="436D9629" w14:textId="77777777" w:rsidR="00BF21D3" w:rsidRPr="003B7A81" w:rsidRDefault="00BF21D3" w:rsidP="00BF21D3">
      <w:pPr>
        <w:pStyle w:val="ListParagraph"/>
        <w:rPr>
          <w:rFonts w:ascii="Arial" w:eastAsia="Calibri" w:hAnsi="Arial" w:cs="Arial"/>
          <w:sz w:val="24"/>
          <w:szCs w:val="24"/>
        </w:rPr>
      </w:pPr>
    </w:p>
    <w:p w14:paraId="464471B7" w14:textId="211A1A94" w:rsidR="00BF21D3" w:rsidRPr="003B7A81" w:rsidRDefault="00D7543B" w:rsidP="00D7543B">
      <w:pPr>
        <w:spacing w:after="0" w:line="480" w:lineRule="auto"/>
        <w:contextualSpacing/>
        <w:jc w:val="both"/>
        <w:rPr>
          <w:rFonts w:ascii="Arial" w:eastAsia="Calibri" w:hAnsi="Arial" w:cs="Arial"/>
          <w:sz w:val="24"/>
          <w:szCs w:val="24"/>
        </w:rPr>
      </w:pPr>
      <w:r w:rsidRPr="003B7A81">
        <w:rPr>
          <w:rFonts w:ascii="Arial" w:eastAsia="Calibri" w:hAnsi="Arial" w:cs="Arial"/>
          <w:sz w:val="24"/>
          <w:szCs w:val="24"/>
        </w:rPr>
        <w:t>[56]</w:t>
      </w:r>
      <w:r w:rsidRPr="003B7A81">
        <w:rPr>
          <w:rFonts w:ascii="Arial" w:eastAsia="Calibri" w:hAnsi="Arial" w:cs="Arial"/>
          <w:sz w:val="24"/>
          <w:szCs w:val="24"/>
        </w:rPr>
        <w:tab/>
      </w:r>
      <w:r w:rsidR="00BF21D3" w:rsidRPr="003B7A81">
        <w:rPr>
          <w:rFonts w:ascii="Arial" w:eastAsia="Calibri" w:hAnsi="Arial" w:cs="Arial"/>
          <w:sz w:val="24"/>
          <w:szCs w:val="24"/>
        </w:rPr>
        <w:t xml:space="preserve">In the matter </w:t>
      </w:r>
      <w:r w:rsidR="00BF21D3" w:rsidRPr="003B7A81">
        <w:rPr>
          <w:rFonts w:ascii="Arial" w:hAnsi="Arial" w:cs="Arial"/>
          <w:sz w:val="24"/>
          <w:szCs w:val="24"/>
        </w:rPr>
        <w:t>of Arendse v Magistrate, Wynberg and Others</w:t>
      </w:r>
      <w:r w:rsidR="003B7A81">
        <w:rPr>
          <w:rStyle w:val="FootnoteReference"/>
          <w:rFonts w:ascii="Arial" w:hAnsi="Arial" w:cs="Arial"/>
          <w:sz w:val="24"/>
          <w:szCs w:val="24"/>
        </w:rPr>
        <w:footnoteReference w:id="17"/>
      </w:r>
      <w:r w:rsidR="00BF21D3" w:rsidRPr="003B7A81">
        <w:rPr>
          <w:rFonts w:ascii="Arial" w:hAnsi="Arial" w:cs="Arial"/>
          <w:sz w:val="24"/>
          <w:szCs w:val="24"/>
        </w:rPr>
        <w:t xml:space="preserve"> the Court</w:t>
      </w:r>
    </w:p>
    <w:p w14:paraId="4ACB6261" w14:textId="6C811624" w:rsidR="00BF21D3" w:rsidRPr="003B7A81" w:rsidRDefault="00BF21D3" w:rsidP="00BF21D3">
      <w:pPr>
        <w:rPr>
          <w:rFonts w:ascii="Arial" w:hAnsi="Arial" w:cs="Arial"/>
          <w:sz w:val="24"/>
          <w:szCs w:val="24"/>
        </w:rPr>
      </w:pPr>
      <w:r w:rsidRPr="003B7A81">
        <w:rPr>
          <w:rFonts w:ascii="Arial" w:hAnsi="Arial" w:cs="Arial"/>
          <w:sz w:val="24"/>
          <w:szCs w:val="24"/>
        </w:rPr>
        <w:t>remarked as follows:</w:t>
      </w:r>
    </w:p>
    <w:p w14:paraId="2F3B4D2E" w14:textId="77777777" w:rsidR="00BF21D3" w:rsidRPr="003B7A81" w:rsidRDefault="00BF21D3" w:rsidP="00BF21D3">
      <w:pPr>
        <w:ind w:firstLine="720"/>
        <w:rPr>
          <w:rFonts w:ascii="Arial" w:hAnsi="Arial" w:cs="Arial"/>
          <w:sz w:val="24"/>
          <w:szCs w:val="24"/>
        </w:rPr>
      </w:pPr>
    </w:p>
    <w:p w14:paraId="61EE0FC9" w14:textId="5518996B" w:rsidR="00BF21D3" w:rsidRPr="003B7A81" w:rsidRDefault="00BF21D3" w:rsidP="00716ED0">
      <w:pPr>
        <w:spacing w:line="480" w:lineRule="auto"/>
        <w:ind w:left="720"/>
        <w:rPr>
          <w:rFonts w:ascii="Arial" w:hAnsi="Arial" w:cs="Arial"/>
          <w:i/>
          <w:iCs/>
        </w:rPr>
      </w:pPr>
      <w:r w:rsidRPr="003B7A81">
        <w:rPr>
          <w:rFonts w:ascii="Arial" w:hAnsi="Arial" w:cs="Arial"/>
          <w:i/>
          <w:iCs/>
        </w:rPr>
        <w:t>“In my view, however, a person in the position of the applicant who for some</w:t>
      </w:r>
      <w:r w:rsidR="003B7A81">
        <w:rPr>
          <w:rFonts w:ascii="Arial" w:hAnsi="Arial" w:cs="Arial"/>
          <w:i/>
          <w:iCs/>
        </w:rPr>
        <w:t xml:space="preserve"> </w:t>
      </w:r>
      <w:r w:rsidRPr="003B7A81">
        <w:rPr>
          <w:rFonts w:ascii="Arial" w:hAnsi="Arial" w:cs="Arial"/>
          <w:i/>
          <w:iCs/>
        </w:rPr>
        <w:t xml:space="preserve">reason does not receive a notice calling upon him to serve his sentence cannot simply close his or her eyes to this omission and proceed to blithely ignore the sentence hanging over his </w:t>
      </w:r>
      <w:r w:rsidRPr="003B7A81">
        <w:rPr>
          <w:rFonts w:ascii="Arial" w:hAnsi="Arial" w:cs="Arial"/>
          <w:i/>
          <w:iCs/>
        </w:rPr>
        <w:lastRenderedPageBreak/>
        <w:t>or her head as if it did not exist. At some point, depending upon the circumstances, such a person is under an obligation to make reasonable inquiries as to what has transpired in his or her appeal. At the</w:t>
      </w:r>
      <w:r w:rsidR="003B7A81" w:rsidRPr="003B7A81">
        <w:rPr>
          <w:rFonts w:ascii="Arial" w:hAnsi="Arial" w:cs="Arial"/>
          <w:i/>
          <w:iCs/>
        </w:rPr>
        <w:t xml:space="preserve"> </w:t>
      </w:r>
      <w:r w:rsidRPr="003B7A81">
        <w:rPr>
          <w:rFonts w:ascii="Arial" w:hAnsi="Arial" w:cs="Arial"/>
          <w:i/>
          <w:iCs/>
        </w:rPr>
        <w:t>very least, in the absence of making such an inquiry</w:t>
      </w:r>
      <w:r w:rsidR="003B7A81">
        <w:rPr>
          <w:rFonts w:ascii="Arial" w:hAnsi="Arial" w:cs="Arial"/>
          <w:i/>
          <w:iCs/>
        </w:rPr>
        <w:t>/</w:t>
      </w:r>
      <w:r w:rsidRPr="003B7A81">
        <w:rPr>
          <w:rFonts w:ascii="Arial" w:hAnsi="Arial" w:cs="Arial"/>
          <w:i/>
          <w:iCs/>
        </w:rPr>
        <w:t>ies such a person cannot lay claim to some advantage of some relief at a later stage and thereby seek to</w:t>
      </w:r>
      <w:r w:rsidR="003B7A81" w:rsidRPr="003B7A81">
        <w:rPr>
          <w:rFonts w:ascii="Arial" w:hAnsi="Arial" w:cs="Arial"/>
          <w:i/>
          <w:iCs/>
        </w:rPr>
        <w:t xml:space="preserve"> </w:t>
      </w:r>
      <w:r w:rsidRPr="003B7A81">
        <w:rPr>
          <w:rFonts w:ascii="Arial" w:hAnsi="Arial" w:cs="Arial"/>
          <w:i/>
          <w:iCs/>
        </w:rPr>
        <w:t>benefit from his or her own wilful neglect or passivity”</w:t>
      </w:r>
    </w:p>
    <w:p w14:paraId="0F04F38E" w14:textId="62E3B996" w:rsidR="00BF21D3" w:rsidRDefault="00BF21D3" w:rsidP="003B7A81">
      <w:pPr>
        <w:ind w:left="720" w:hanging="720"/>
        <w:rPr>
          <w:rFonts w:ascii="Arial" w:eastAsia="Calibri" w:hAnsi="Arial" w:cs="Arial"/>
          <w:sz w:val="24"/>
          <w:szCs w:val="24"/>
        </w:rPr>
      </w:pPr>
      <w:r>
        <w:rPr>
          <w:rFonts w:ascii="Arial" w:hAnsi="Arial" w:cs="Arial"/>
        </w:rPr>
        <w:t xml:space="preserve">      </w:t>
      </w:r>
    </w:p>
    <w:p w14:paraId="55EE6DA7" w14:textId="4F5F9669" w:rsidR="00BF21D3" w:rsidRPr="00C7445D" w:rsidRDefault="00D7543B" w:rsidP="00D7543B">
      <w:pPr>
        <w:spacing w:after="0" w:line="480" w:lineRule="auto"/>
        <w:ind w:left="360" w:hanging="360"/>
        <w:contextualSpacing/>
        <w:jc w:val="both"/>
        <w:rPr>
          <w:rFonts w:ascii="Arial" w:hAnsi="Arial" w:cs="Arial"/>
          <w:sz w:val="24"/>
          <w:szCs w:val="24"/>
          <w14:ligatures w14:val="standardContextual"/>
        </w:rPr>
      </w:pPr>
      <w:r w:rsidRPr="00C7445D">
        <w:rPr>
          <w:rFonts w:ascii="Arial" w:hAnsi="Arial" w:cs="Arial"/>
          <w:sz w:val="24"/>
          <w:szCs w:val="24"/>
          <w14:ligatures w14:val="standardContextual"/>
        </w:rPr>
        <w:t>[57]</w:t>
      </w:r>
      <w:r w:rsidRPr="00C7445D">
        <w:rPr>
          <w:rFonts w:ascii="Arial" w:hAnsi="Arial" w:cs="Arial"/>
          <w:sz w:val="24"/>
          <w:szCs w:val="24"/>
          <w14:ligatures w14:val="standardContextual"/>
        </w:rPr>
        <w:tab/>
      </w:r>
      <w:r w:rsidR="00BF21D3" w:rsidRPr="00C7445D">
        <w:rPr>
          <w:rFonts w:ascii="Arial" w:hAnsi="Arial" w:cs="Arial"/>
          <w:sz w:val="24"/>
          <w:szCs w:val="24"/>
        </w:rPr>
        <w:t xml:space="preserve">In the matter of S </w:t>
      </w:r>
      <w:r w:rsidR="003B7A81" w:rsidRPr="00C7445D">
        <w:rPr>
          <w:rFonts w:ascii="Arial" w:hAnsi="Arial" w:cs="Arial"/>
          <w:sz w:val="24"/>
          <w:szCs w:val="24"/>
        </w:rPr>
        <w:t xml:space="preserve">v </w:t>
      </w:r>
      <w:r w:rsidR="00BF21D3" w:rsidRPr="00C7445D">
        <w:rPr>
          <w:rFonts w:ascii="Arial" w:hAnsi="Arial" w:cs="Arial"/>
          <w:sz w:val="24"/>
          <w:szCs w:val="24"/>
        </w:rPr>
        <w:t>Malgas and Others</w:t>
      </w:r>
      <w:r w:rsidR="003B7A81" w:rsidRPr="00C7445D">
        <w:rPr>
          <w:rStyle w:val="FootnoteReference"/>
          <w:rFonts w:ascii="Arial" w:hAnsi="Arial" w:cs="Arial"/>
          <w:sz w:val="24"/>
          <w:szCs w:val="24"/>
        </w:rPr>
        <w:footnoteReference w:id="18"/>
      </w:r>
      <w:r w:rsidR="00BF21D3" w:rsidRPr="00C7445D">
        <w:rPr>
          <w:rFonts w:ascii="Arial" w:hAnsi="Arial" w:cs="Arial"/>
          <w:sz w:val="24"/>
          <w:szCs w:val="24"/>
        </w:rPr>
        <w:t xml:space="preserve"> the Court described the attitude of</w:t>
      </w:r>
      <w:r w:rsidR="003C099C" w:rsidRPr="00C7445D">
        <w:rPr>
          <w:rFonts w:ascii="Arial" w:hAnsi="Arial" w:cs="Arial"/>
          <w:sz w:val="24"/>
          <w:szCs w:val="24"/>
        </w:rPr>
        <w:t xml:space="preserve"> </w:t>
      </w:r>
      <w:r w:rsidR="00BF21D3" w:rsidRPr="00C7445D">
        <w:rPr>
          <w:rFonts w:ascii="Arial" w:hAnsi="Arial" w:cs="Arial"/>
          <w:sz w:val="24"/>
          <w:szCs w:val="24"/>
        </w:rPr>
        <w:t>the appellants in that matter as follows:</w:t>
      </w:r>
    </w:p>
    <w:p w14:paraId="4185A82B" w14:textId="77777777" w:rsidR="00BF21D3" w:rsidRPr="00BF21D3" w:rsidRDefault="00BF21D3" w:rsidP="00BF21D3">
      <w:pPr>
        <w:spacing w:after="0" w:line="480" w:lineRule="auto"/>
        <w:ind w:left="360"/>
        <w:contextualSpacing/>
        <w:jc w:val="both"/>
        <w:rPr>
          <w:rFonts w:ascii="Arial" w:hAnsi="Arial" w:cs="Arial"/>
          <w14:ligatures w14:val="standardContextual"/>
        </w:rPr>
      </w:pPr>
    </w:p>
    <w:p w14:paraId="4ACBDBCC" w14:textId="27308CE8" w:rsidR="00BF21D3" w:rsidRPr="003B7A81" w:rsidRDefault="003B7A81" w:rsidP="00716ED0">
      <w:pPr>
        <w:pStyle w:val="ListParagraph"/>
        <w:spacing w:line="480" w:lineRule="auto"/>
        <w:jc w:val="both"/>
        <w:rPr>
          <w:rFonts w:ascii="Arial" w:hAnsi="Arial" w:cs="Arial"/>
          <w:i/>
          <w:iCs/>
        </w:rPr>
      </w:pPr>
      <w:r w:rsidRPr="003B7A81">
        <w:rPr>
          <w:rFonts w:ascii="Arial" w:hAnsi="Arial" w:cs="Arial"/>
          <w:i/>
          <w:iCs/>
        </w:rPr>
        <w:t>“</w:t>
      </w:r>
      <w:r w:rsidR="00BF21D3" w:rsidRPr="003B7A81">
        <w:rPr>
          <w:rFonts w:ascii="Arial" w:hAnsi="Arial" w:cs="Arial"/>
          <w:i/>
          <w:iCs/>
        </w:rPr>
        <w:t>The appellants have adopted a supine attitude to the hearing of their appeal. Their attitude to this case throughout has been to adopt the attitude of a nightjar. In the veld: do as little as possible, hope that nobody will notice and expect that the problem will go away. Fortunately for the administration of justice, the Appellants do not enjoy a nightjar’s camouflage. They may have hidden but they have not been invisible”</w:t>
      </w:r>
    </w:p>
    <w:p w14:paraId="09BC04B1" w14:textId="77777777" w:rsidR="00BF21D3" w:rsidRPr="00BF21D3" w:rsidRDefault="00BF21D3" w:rsidP="00716ED0">
      <w:pPr>
        <w:pStyle w:val="ListParagraph"/>
        <w:spacing w:after="0" w:line="480" w:lineRule="auto"/>
        <w:ind w:left="360"/>
        <w:jc w:val="both"/>
        <w:rPr>
          <w:rFonts w:ascii="Arial" w:eastAsia="Calibri" w:hAnsi="Arial" w:cs="Arial"/>
          <w:sz w:val="24"/>
          <w:szCs w:val="24"/>
        </w:rPr>
      </w:pPr>
    </w:p>
    <w:p w14:paraId="48F4ACD9" w14:textId="2190E9A1" w:rsidR="00A852A0"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[58]</w:t>
      </w:r>
      <w:r>
        <w:rPr>
          <w:rFonts w:ascii="Arial" w:eastAsia="Calibri" w:hAnsi="Arial" w:cs="Arial"/>
          <w:sz w:val="24"/>
          <w:szCs w:val="24"/>
        </w:rPr>
        <w:tab/>
      </w:r>
      <w:r w:rsidR="00A852A0">
        <w:rPr>
          <w:rFonts w:ascii="Arial" w:eastAsia="Calibri" w:hAnsi="Arial" w:cs="Arial"/>
          <w:sz w:val="24"/>
          <w:szCs w:val="24"/>
        </w:rPr>
        <w:t xml:space="preserve">As with </w:t>
      </w:r>
      <w:r w:rsidR="00C7445D">
        <w:rPr>
          <w:rFonts w:ascii="Arial" w:eastAsia="Calibri" w:hAnsi="Arial" w:cs="Arial"/>
          <w:sz w:val="24"/>
          <w:szCs w:val="24"/>
        </w:rPr>
        <w:t xml:space="preserve">Abrahams </w:t>
      </w:r>
      <w:r w:rsidR="003C099C">
        <w:rPr>
          <w:rFonts w:ascii="Arial" w:eastAsia="Calibri" w:hAnsi="Arial" w:cs="Arial"/>
          <w:sz w:val="24"/>
          <w:szCs w:val="24"/>
        </w:rPr>
        <w:t>and the first appellant</w:t>
      </w:r>
      <w:r w:rsidR="00A852A0">
        <w:rPr>
          <w:rFonts w:ascii="Arial" w:eastAsia="Calibri" w:hAnsi="Arial" w:cs="Arial"/>
          <w:sz w:val="24"/>
          <w:szCs w:val="24"/>
        </w:rPr>
        <w:t xml:space="preserve">, I have no doubt that had it not been for the inordinately delay, there would have been no reason for this court to interfere with the sentence imposed by the court </w:t>
      </w:r>
      <w:r w:rsidR="00A852A0" w:rsidRPr="00A852A0">
        <w:rPr>
          <w:rFonts w:ascii="Arial" w:eastAsia="Calibri" w:hAnsi="Arial" w:cs="Arial"/>
          <w:i/>
          <w:iCs/>
          <w:sz w:val="24"/>
          <w:szCs w:val="24"/>
        </w:rPr>
        <w:t>a quo</w:t>
      </w:r>
      <w:r w:rsidR="00A852A0">
        <w:rPr>
          <w:rFonts w:ascii="Arial" w:eastAsia="Calibri" w:hAnsi="Arial" w:cs="Arial"/>
          <w:sz w:val="24"/>
          <w:szCs w:val="24"/>
        </w:rPr>
        <w:t xml:space="preserve">. Whilst it does appear that the omission by the </w:t>
      </w:r>
      <w:r w:rsidR="003C099C">
        <w:rPr>
          <w:rFonts w:ascii="Arial" w:eastAsia="Calibri" w:hAnsi="Arial" w:cs="Arial"/>
          <w:sz w:val="24"/>
          <w:szCs w:val="24"/>
        </w:rPr>
        <w:t xml:space="preserve">second appellant </w:t>
      </w:r>
      <w:r w:rsidR="00A852A0">
        <w:rPr>
          <w:rFonts w:ascii="Arial" w:eastAsia="Calibri" w:hAnsi="Arial" w:cs="Arial"/>
          <w:sz w:val="24"/>
          <w:szCs w:val="24"/>
        </w:rPr>
        <w:t xml:space="preserve">to take the appeal further contributed to the delay in the finalisation of the matter, I cannot find on the facts before the court that the </w:t>
      </w:r>
      <w:r w:rsidR="003C099C">
        <w:rPr>
          <w:rFonts w:ascii="Arial" w:eastAsia="Calibri" w:hAnsi="Arial" w:cs="Arial"/>
          <w:sz w:val="24"/>
          <w:szCs w:val="24"/>
        </w:rPr>
        <w:t xml:space="preserve">second appellant </w:t>
      </w:r>
      <w:r w:rsidR="003B7A81">
        <w:rPr>
          <w:rFonts w:ascii="Arial" w:eastAsia="Calibri" w:hAnsi="Arial" w:cs="Arial"/>
          <w:sz w:val="24"/>
          <w:szCs w:val="24"/>
        </w:rPr>
        <w:t xml:space="preserve">was solely responsible for the delayed process. </w:t>
      </w:r>
      <w:r w:rsidR="00A852A0">
        <w:rPr>
          <w:rFonts w:ascii="Arial" w:eastAsia="Calibri" w:hAnsi="Arial" w:cs="Arial"/>
          <w:sz w:val="24"/>
          <w:szCs w:val="24"/>
        </w:rPr>
        <w:t xml:space="preserve">No doubt the </w:t>
      </w:r>
      <w:r w:rsidR="003C099C">
        <w:rPr>
          <w:rFonts w:ascii="Arial" w:eastAsia="Calibri" w:hAnsi="Arial" w:cs="Arial"/>
          <w:sz w:val="24"/>
          <w:szCs w:val="24"/>
        </w:rPr>
        <w:t xml:space="preserve">second appellant </w:t>
      </w:r>
      <w:r w:rsidR="00A852A0">
        <w:rPr>
          <w:rFonts w:ascii="Arial" w:eastAsia="Calibri" w:hAnsi="Arial" w:cs="Arial"/>
          <w:sz w:val="24"/>
          <w:szCs w:val="24"/>
        </w:rPr>
        <w:t xml:space="preserve">had hoped that the delay in the finalisation </w:t>
      </w:r>
      <w:r w:rsidR="003C099C">
        <w:rPr>
          <w:rFonts w:ascii="Arial" w:eastAsia="Calibri" w:hAnsi="Arial" w:cs="Arial"/>
          <w:sz w:val="24"/>
          <w:szCs w:val="24"/>
        </w:rPr>
        <w:t xml:space="preserve">of </w:t>
      </w:r>
      <w:r w:rsidR="00A852A0">
        <w:rPr>
          <w:rFonts w:ascii="Arial" w:eastAsia="Calibri" w:hAnsi="Arial" w:cs="Arial"/>
          <w:sz w:val="24"/>
          <w:szCs w:val="24"/>
        </w:rPr>
        <w:t xml:space="preserve">the matter would result in him not facing the consequences of </w:t>
      </w:r>
      <w:r w:rsidR="00A852A0">
        <w:rPr>
          <w:rFonts w:ascii="Arial" w:eastAsia="Calibri" w:hAnsi="Arial" w:cs="Arial"/>
          <w:sz w:val="24"/>
          <w:szCs w:val="24"/>
        </w:rPr>
        <w:lastRenderedPageBreak/>
        <w:t>his actions. The wheels of justice, albeit sometimes excruciatingly slow</w:t>
      </w:r>
      <w:r w:rsidR="00144EC1">
        <w:rPr>
          <w:rFonts w:ascii="Arial" w:eastAsia="Calibri" w:hAnsi="Arial" w:cs="Arial"/>
          <w:sz w:val="24"/>
          <w:szCs w:val="24"/>
        </w:rPr>
        <w:t>ly</w:t>
      </w:r>
      <w:r w:rsidR="00A852A0">
        <w:rPr>
          <w:rFonts w:ascii="Arial" w:eastAsia="Calibri" w:hAnsi="Arial" w:cs="Arial"/>
          <w:sz w:val="24"/>
          <w:szCs w:val="24"/>
        </w:rPr>
        <w:t xml:space="preserve">, still </w:t>
      </w:r>
      <w:r w:rsidR="00144EC1">
        <w:rPr>
          <w:rFonts w:ascii="Arial" w:eastAsia="Calibri" w:hAnsi="Arial" w:cs="Arial"/>
          <w:sz w:val="24"/>
          <w:szCs w:val="24"/>
        </w:rPr>
        <w:t xml:space="preserve">turn and </w:t>
      </w:r>
      <w:r w:rsidR="00A852A0">
        <w:rPr>
          <w:rFonts w:ascii="Arial" w:eastAsia="Calibri" w:hAnsi="Arial" w:cs="Arial"/>
          <w:sz w:val="24"/>
          <w:szCs w:val="24"/>
        </w:rPr>
        <w:t xml:space="preserve">ensure that the interests of society </w:t>
      </w:r>
      <w:r w:rsidR="003C099C">
        <w:rPr>
          <w:rFonts w:ascii="Arial" w:eastAsia="Calibri" w:hAnsi="Arial" w:cs="Arial"/>
          <w:sz w:val="24"/>
          <w:szCs w:val="24"/>
        </w:rPr>
        <w:t xml:space="preserve">are </w:t>
      </w:r>
      <w:r w:rsidR="00A852A0">
        <w:rPr>
          <w:rFonts w:ascii="Arial" w:eastAsia="Calibri" w:hAnsi="Arial" w:cs="Arial"/>
          <w:sz w:val="24"/>
          <w:szCs w:val="24"/>
        </w:rPr>
        <w:t xml:space="preserve">served. </w:t>
      </w:r>
    </w:p>
    <w:p w14:paraId="6D97D6D9" w14:textId="77777777" w:rsidR="00A852A0" w:rsidRDefault="00A852A0" w:rsidP="00A852A0">
      <w:pPr>
        <w:pStyle w:val="ListParagraph"/>
        <w:rPr>
          <w:rFonts w:ascii="Arial" w:eastAsia="Calibri" w:hAnsi="Arial" w:cs="Arial"/>
          <w:sz w:val="24"/>
          <w:szCs w:val="24"/>
        </w:rPr>
      </w:pPr>
    </w:p>
    <w:p w14:paraId="5966D8BC" w14:textId="3CEB14FC" w:rsidR="00BB00AE" w:rsidRPr="00AC1C0A" w:rsidRDefault="00D7543B" w:rsidP="00D7543B">
      <w:pPr>
        <w:spacing w:after="0" w:line="480" w:lineRule="auto"/>
        <w:contextualSpacing/>
        <w:jc w:val="both"/>
        <w:rPr>
          <w:rFonts w:ascii="Arial" w:eastAsia="Calibri" w:hAnsi="Arial" w:cs="Arial"/>
          <w:sz w:val="24"/>
          <w:szCs w:val="24"/>
        </w:rPr>
      </w:pPr>
      <w:r w:rsidRPr="00AC1C0A">
        <w:rPr>
          <w:rFonts w:ascii="Arial" w:eastAsia="Calibri" w:hAnsi="Arial" w:cs="Arial"/>
          <w:sz w:val="24"/>
          <w:szCs w:val="24"/>
        </w:rPr>
        <w:t>[59]</w:t>
      </w:r>
      <w:r w:rsidRPr="00AC1C0A">
        <w:rPr>
          <w:rFonts w:ascii="Arial" w:eastAsia="Calibri" w:hAnsi="Arial" w:cs="Arial"/>
          <w:sz w:val="24"/>
          <w:szCs w:val="24"/>
        </w:rPr>
        <w:tab/>
      </w:r>
      <w:r w:rsidR="00AC1C0A" w:rsidRPr="00AC1C0A">
        <w:rPr>
          <w:rFonts w:ascii="Arial" w:hAnsi="Arial" w:cs="Arial"/>
          <w:sz w:val="24"/>
          <w:szCs w:val="24"/>
        </w:rPr>
        <w:t xml:space="preserve">Apart from the delay and the reasons therefore, it is common cause that the </w:t>
      </w:r>
      <w:r w:rsidR="00BB00AE" w:rsidRPr="00AC1C0A">
        <w:rPr>
          <w:rFonts w:ascii="Arial" w:hAnsi="Arial" w:cs="Arial"/>
          <w:sz w:val="24"/>
          <w:szCs w:val="24"/>
        </w:rPr>
        <w:t xml:space="preserve">penalty provision for </w:t>
      </w:r>
      <w:r w:rsidR="00F11951">
        <w:rPr>
          <w:rFonts w:ascii="Arial" w:hAnsi="Arial" w:cs="Arial"/>
          <w:sz w:val="24"/>
          <w:szCs w:val="24"/>
        </w:rPr>
        <w:t xml:space="preserve">a </w:t>
      </w:r>
      <w:r w:rsidR="00BB00AE" w:rsidRPr="00AC1C0A">
        <w:rPr>
          <w:rFonts w:ascii="Arial" w:hAnsi="Arial" w:cs="Arial"/>
          <w:sz w:val="24"/>
          <w:szCs w:val="24"/>
        </w:rPr>
        <w:t>contravention of s 5(b) of the Act</w:t>
      </w:r>
      <w:r w:rsidR="00AC1C0A" w:rsidRPr="00AC1C0A">
        <w:rPr>
          <w:rFonts w:ascii="Arial" w:hAnsi="Arial" w:cs="Arial"/>
          <w:sz w:val="24"/>
          <w:szCs w:val="24"/>
        </w:rPr>
        <w:t>,</w:t>
      </w:r>
      <w:r w:rsidR="00BB00AE" w:rsidRPr="00AC1C0A">
        <w:rPr>
          <w:rFonts w:ascii="Arial" w:hAnsi="Arial" w:cs="Arial"/>
          <w:sz w:val="24"/>
          <w:szCs w:val="24"/>
        </w:rPr>
        <w:t xml:space="preserve"> is a period of imprisonment not exceeding 25 years, or both such imprisonment and such fine as the court may deem fit.</w:t>
      </w:r>
      <w:r w:rsidR="00BB00AE" w:rsidRPr="005510BA">
        <w:rPr>
          <w:rStyle w:val="FootnoteReference"/>
          <w:rFonts w:ascii="Arial" w:hAnsi="Arial" w:cs="Arial"/>
          <w:sz w:val="24"/>
          <w:szCs w:val="24"/>
        </w:rPr>
        <w:footnoteReference w:id="19"/>
      </w:r>
      <w:r w:rsidR="00AC1C0A" w:rsidRPr="00AC1C0A">
        <w:rPr>
          <w:rFonts w:ascii="Arial" w:hAnsi="Arial" w:cs="Arial"/>
          <w:sz w:val="24"/>
          <w:szCs w:val="24"/>
        </w:rPr>
        <w:t xml:space="preserve"> In terms of the </w:t>
      </w:r>
      <w:r w:rsidR="00BB00AE" w:rsidRPr="00AC1C0A">
        <w:rPr>
          <w:rFonts w:ascii="Arial" w:hAnsi="Arial" w:cs="Arial"/>
          <w:sz w:val="24"/>
          <w:szCs w:val="24"/>
        </w:rPr>
        <w:t>Criminal Law Amendment Act 105 of 1997 (“CLAA”)</w:t>
      </w:r>
      <w:r w:rsidR="00AC1C0A">
        <w:rPr>
          <w:rFonts w:ascii="Arial" w:hAnsi="Arial" w:cs="Arial"/>
          <w:sz w:val="24"/>
          <w:szCs w:val="24"/>
        </w:rPr>
        <w:t xml:space="preserve">, which only came into operation after the appellants were charged, </w:t>
      </w:r>
      <w:r w:rsidR="00BB00AE" w:rsidRPr="00AC1C0A">
        <w:rPr>
          <w:rFonts w:ascii="Arial" w:hAnsi="Arial" w:cs="Arial"/>
          <w:sz w:val="24"/>
          <w:szCs w:val="24"/>
        </w:rPr>
        <w:t xml:space="preserve">a minimum sentence of 15 years imprisonment </w:t>
      </w:r>
      <w:r w:rsidR="00AC1C0A">
        <w:rPr>
          <w:rFonts w:ascii="Arial" w:hAnsi="Arial" w:cs="Arial"/>
          <w:sz w:val="24"/>
          <w:szCs w:val="24"/>
        </w:rPr>
        <w:t xml:space="preserve">is prescribed </w:t>
      </w:r>
      <w:r w:rsidR="0046334A">
        <w:rPr>
          <w:rFonts w:ascii="Arial" w:hAnsi="Arial" w:cs="Arial"/>
          <w:sz w:val="24"/>
          <w:szCs w:val="24"/>
        </w:rPr>
        <w:t xml:space="preserve">for </w:t>
      </w:r>
      <w:r w:rsidR="00AC1C0A">
        <w:rPr>
          <w:rFonts w:ascii="Arial" w:hAnsi="Arial" w:cs="Arial"/>
          <w:sz w:val="24"/>
          <w:szCs w:val="24"/>
        </w:rPr>
        <w:t xml:space="preserve">the offence of which the second appellant was found guilty, even </w:t>
      </w:r>
      <w:r w:rsidR="00F11951">
        <w:rPr>
          <w:rFonts w:ascii="Arial" w:hAnsi="Arial" w:cs="Arial"/>
          <w:sz w:val="24"/>
          <w:szCs w:val="24"/>
        </w:rPr>
        <w:t>in the case of a</w:t>
      </w:r>
      <w:r w:rsidR="00AC1C0A">
        <w:rPr>
          <w:rFonts w:ascii="Arial" w:hAnsi="Arial" w:cs="Arial"/>
          <w:sz w:val="24"/>
          <w:szCs w:val="24"/>
        </w:rPr>
        <w:t xml:space="preserve"> </w:t>
      </w:r>
      <w:r w:rsidR="00BB00AE" w:rsidRPr="00AC1C0A">
        <w:rPr>
          <w:rFonts w:ascii="Arial" w:hAnsi="Arial" w:cs="Arial"/>
          <w:sz w:val="24"/>
          <w:szCs w:val="24"/>
        </w:rPr>
        <w:t xml:space="preserve">first offender.  The penalty provision emphasises the seriousness with which our legislature still views these of offences. </w:t>
      </w:r>
    </w:p>
    <w:p w14:paraId="59957E22" w14:textId="77777777" w:rsidR="00BB00AE" w:rsidRPr="005510BA" w:rsidRDefault="00BB00AE" w:rsidP="00BB00AE">
      <w:pPr>
        <w:pStyle w:val="ListParagraph"/>
        <w:rPr>
          <w:rFonts w:ascii="Arial" w:hAnsi="Arial" w:cs="Arial"/>
          <w:sz w:val="24"/>
          <w:szCs w:val="24"/>
        </w:rPr>
      </w:pPr>
    </w:p>
    <w:p w14:paraId="5714D663" w14:textId="5223A7D9" w:rsidR="00BB00AE" w:rsidRPr="005510BA" w:rsidRDefault="00D7543B" w:rsidP="00D7543B">
      <w:pPr>
        <w:spacing w:after="0" w:line="480" w:lineRule="auto"/>
        <w:contextualSpacing/>
        <w:jc w:val="both"/>
        <w:rPr>
          <w:rFonts w:ascii="Arial" w:eastAsia="Calibri" w:hAnsi="Arial" w:cs="Arial"/>
          <w:sz w:val="24"/>
          <w:szCs w:val="24"/>
        </w:rPr>
      </w:pPr>
      <w:r w:rsidRPr="005510BA">
        <w:rPr>
          <w:rFonts w:ascii="Arial" w:eastAsia="Calibri" w:hAnsi="Arial" w:cs="Arial"/>
          <w:sz w:val="24"/>
          <w:szCs w:val="24"/>
        </w:rPr>
        <w:t>[60]</w:t>
      </w:r>
      <w:r w:rsidRPr="005510BA">
        <w:rPr>
          <w:rFonts w:ascii="Arial" w:eastAsia="Calibri" w:hAnsi="Arial" w:cs="Arial"/>
          <w:sz w:val="24"/>
          <w:szCs w:val="24"/>
        </w:rPr>
        <w:tab/>
      </w:r>
      <w:r w:rsidR="00BB00AE">
        <w:rPr>
          <w:rFonts w:ascii="Arial" w:hAnsi="Arial" w:cs="Arial"/>
          <w:sz w:val="24"/>
          <w:szCs w:val="24"/>
        </w:rPr>
        <w:t xml:space="preserve">During the sentencing procedure, the court </w:t>
      </w:r>
      <w:r w:rsidR="00BB00AE">
        <w:rPr>
          <w:rFonts w:ascii="Arial" w:hAnsi="Arial" w:cs="Arial"/>
          <w:i/>
          <w:iCs/>
          <w:sz w:val="24"/>
          <w:szCs w:val="24"/>
        </w:rPr>
        <w:t>a quo</w:t>
      </w:r>
      <w:r w:rsidR="00BB00AE" w:rsidRPr="005510BA">
        <w:rPr>
          <w:rFonts w:ascii="Arial" w:hAnsi="Arial" w:cs="Arial"/>
          <w:sz w:val="24"/>
          <w:szCs w:val="24"/>
        </w:rPr>
        <w:t xml:space="preserve"> referred to </w:t>
      </w:r>
      <w:r w:rsidR="00AC1C0A">
        <w:rPr>
          <w:rFonts w:ascii="Arial" w:hAnsi="Arial" w:cs="Arial"/>
          <w:sz w:val="24"/>
          <w:szCs w:val="24"/>
        </w:rPr>
        <w:t xml:space="preserve">the matter of </w:t>
      </w:r>
      <w:r w:rsidR="00BB00AE" w:rsidRPr="003C7E3A">
        <w:rPr>
          <w:rFonts w:ascii="Arial" w:hAnsi="Arial" w:cs="Arial"/>
          <w:sz w:val="24"/>
          <w:szCs w:val="24"/>
        </w:rPr>
        <w:t>S v Mlambo</w:t>
      </w:r>
      <w:r w:rsidR="00BB00AE" w:rsidRPr="000759E7">
        <w:rPr>
          <w:rStyle w:val="FootnoteReference"/>
          <w:rFonts w:ascii="Arial" w:hAnsi="Arial" w:cs="Arial"/>
          <w:sz w:val="24"/>
          <w:szCs w:val="24"/>
        </w:rPr>
        <w:footnoteReference w:id="20"/>
      </w:r>
      <w:r w:rsidR="00BB00AE" w:rsidRPr="000759E7">
        <w:rPr>
          <w:rFonts w:ascii="Arial" w:hAnsi="Arial" w:cs="Arial"/>
          <w:sz w:val="24"/>
          <w:szCs w:val="24"/>
        </w:rPr>
        <w:t xml:space="preserve"> </w:t>
      </w:r>
      <w:r w:rsidR="00BB00AE" w:rsidRPr="005510BA">
        <w:rPr>
          <w:rFonts w:ascii="Arial" w:hAnsi="Arial" w:cs="Arial"/>
          <w:sz w:val="24"/>
          <w:szCs w:val="24"/>
        </w:rPr>
        <w:t xml:space="preserve"> which dealt with the meaning of the sentencing provision contained in s 17(e) of</w:t>
      </w:r>
      <w:r w:rsidR="00BB00AE">
        <w:rPr>
          <w:rFonts w:ascii="Arial" w:hAnsi="Arial" w:cs="Arial"/>
          <w:sz w:val="24"/>
          <w:szCs w:val="24"/>
        </w:rPr>
        <w:t xml:space="preserve"> the Act. </w:t>
      </w:r>
      <w:r w:rsidR="00BB00AE" w:rsidRPr="005510BA">
        <w:rPr>
          <w:rFonts w:ascii="Arial" w:hAnsi="Arial" w:cs="Arial"/>
          <w:sz w:val="24"/>
          <w:szCs w:val="24"/>
        </w:rPr>
        <w:t xml:space="preserve">The </w:t>
      </w:r>
      <w:r w:rsidR="00BB00AE">
        <w:rPr>
          <w:rFonts w:ascii="Arial" w:hAnsi="Arial" w:cs="Arial"/>
          <w:sz w:val="24"/>
          <w:szCs w:val="24"/>
        </w:rPr>
        <w:t>c</w:t>
      </w:r>
      <w:r w:rsidR="00BB00AE" w:rsidRPr="005510BA">
        <w:rPr>
          <w:rFonts w:ascii="Arial" w:hAnsi="Arial" w:cs="Arial"/>
          <w:sz w:val="24"/>
          <w:szCs w:val="24"/>
        </w:rPr>
        <w:t xml:space="preserve">ourt, in that judgment, stated that the </w:t>
      </w:r>
      <w:r w:rsidR="00BB00AE">
        <w:rPr>
          <w:rFonts w:ascii="Arial" w:hAnsi="Arial" w:cs="Arial"/>
          <w:sz w:val="24"/>
          <w:szCs w:val="24"/>
        </w:rPr>
        <w:t>l</w:t>
      </w:r>
      <w:r w:rsidR="00BB00AE" w:rsidRPr="005510BA">
        <w:rPr>
          <w:rFonts w:ascii="Arial" w:hAnsi="Arial" w:cs="Arial"/>
          <w:sz w:val="24"/>
          <w:szCs w:val="24"/>
        </w:rPr>
        <w:t>egislature intended that dealing in drugs should be dealt with more severely than the possession thereof</w:t>
      </w:r>
      <w:r w:rsidR="00AC1C0A">
        <w:rPr>
          <w:rFonts w:ascii="Arial" w:hAnsi="Arial" w:cs="Arial"/>
          <w:sz w:val="24"/>
          <w:szCs w:val="24"/>
        </w:rPr>
        <w:t xml:space="preserve"> and that is still the position today</w:t>
      </w:r>
      <w:r w:rsidR="00BB00AE" w:rsidRPr="005510BA">
        <w:rPr>
          <w:rFonts w:ascii="Arial" w:hAnsi="Arial" w:cs="Arial"/>
          <w:sz w:val="24"/>
          <w:szCs w:val="24"/>
        </w:rPr>
        <w:t>.</w:t>
      </w:r>
    </w:p>
    <w:p w14:paraId="55716D5A" w14:textId="77777777" w:rsidR="00BB00AE" w:rsidRPr="005510BA" w:rsidRDefault="00BB00AE" w:rsidP="00BB00AE">
      <w:pPr>
        <w:pStyle w:val="ListParagraph"/>
        <w:rPr>
          <w:rFonts w:ascii="Arial" w:hAnsi="Arial" w:cs="Arial"/>
          <w:sz w:val="24"/>
          <w:szCs w:val="24"/>
        </w:rPr>
      </w:pPr>
    </w:p>
    <w:p w14:paraId="7B7D0A48" w14:textId="550594A0" w:rsidR="00BB00AE" w:rsidRPr="009C2F40" w:rsidRDefault="00D7543B" w:rsidP="00D7543B">
      <w:pPr>
        <w:spacing w:after="0" w:line="480" w:lineRule="auto"/>
        <w:contextualSpacing/>
        <w:jc w:val="both"/>
        <w:rPr>
          <w:rFonts w:ascii="Arial" w:eastAsia="Calibri" w:hAnsi="Arial" w:cs="Arial"/>
          <w:sz w:val="24"/>
          <w:szCs w:val="24"/>
        </w:rPr>
      </w:pPr>
      <w:r w:rsidRPr="009C2F40">
        <w:rPr>
          <w:rFonts w:ascii="Arial" w:eastAsia="Calibri" w:hAnsi="Arial" w:cs="Arial"/>
          <w:sz w:val="24"/>
          <w:szCs w:val="24"/>
        </w:rPr>
        <w:t>[61]</w:t>
      </w:r>
      <w:r w:rsidRPr="009C2F40">
        <w:rPr>
          <w:rFonts w:ascii="Arial" w:eastAsia="Calibri" w:hAnsi="Arial" w:cs="Arial"/>
          <w:sz w:val="24"/>
          <w:szCs w:val="24"/>
        </w:rPr>
        <w:tab/>
      </w:r>
      <w:r w:rsidR="00BB00AE" w:rsidRPr="00352BB8">
        <w:rPr>
          <w:rFonts w:ascii="Arial" w:hAnsi="Arial" w:cs="Arial"/>
          <w:sz w:val="24"/>
          <w:szCs w:val="24"/>
        </w:rPr>
        <w:t>In S v Xabadiya</w:t>
      </w:r>
      <w:r w:rsidR="00BB00AE" w:rsidRPr="005A5343">
        <w:rPr>
          <w:rStyle w:val="FootnoteReference"/>
          <w:rFonts w:ascii="Arial" w:hAnsi="Arial" w:cs="Arial"/>
          <w:sz w:val="24"/>
          <w:szCs w:val="24"/>
        </w:rPr>
        <w:footnoteReference w:id="21"/>
      </w:r>
      <w:r w:rsidR="00BB00AE" w:rsidRPr="005A5343">
        <w:rPr>
          <w:rFonts w:ascii="Arial" w:hAnsi="Arial" w:cs="Arial"/>
          <w:sz w:val="24"/>
          <w:szCs w:val="24"/>
        </w:rPr>
        <w:t xml:space="preserve"> </w:t>
      </w:r>
      <w:r w:rsidR="00BB00AE" w:rsidRPr="005510BA">
        <w:rPr>
          <w:rFonts w:ascii="Arial" w:hAnsi="Arial" w:cs="Arial"/>
          <w:sz w:val="24"/>
          <w:szCs w:val="24"/>
        </w:rPr>
        <w:t xml:space="preserve">the </w:t>
      </w:r>
      <w:r w:rsidR="00BB00AE">
        <w:rPr>
          <w:rFonts w:ascii="Arial" w:hAnsi="Arial" w:cs="Arial"/>
          <w:sz w:val="24"/>
          <w:szCs w:val="24"/>
        </w:rPr>
        <w:t>a</w:t>
      </w:r>
      <w:r w:rsidR="00BB00AE" w:rsidRPr="005510BA">
        <w:rPr>
          <w:rFonts w:ascii="Arial" w:hAnsi="Arial" w:cs="Arial"/>
          <w:sz w:val="24"/>
          <w:szCs w:val="24"/>
        </w:rPr>
        <w:t xml:space="preserve">ccused were convicted </w:t>
      </w:r>
      <w:r w:rsidR="00AC1C0A">
        <w:rPr>
          <w:rFonts w:ascii="Arial" w:hAnsi="Arial" w:cs="Arial"/>
          <w:sz w:val="24"/>
          <w:szCs w:val="24"/>
        </w:rPr>
        <w:t xml:space="preserve">in terms of </w:t>
      </w:r>
      <w:r w:rsidR="00BB00AE">
        <w:rPr>
          <w:rFonts w:ascii="Arial" w:hAnsi="Arial" w:cs="Arial"/>
          <w:sz w:val="24"/>
          <w:szCs w:val="24"/>
        </w:rPr>
        <w:t xml:space="preserve">s </w:t>
      </w:r>
      <w:r w:rsidR="00BB00AE" w:rsidRPr="005510BA">
        <w:rPr>
          <w:rFonts w:ascii="Arial" w:hAnsi="Arial" w:cs="Arial"/>
          <w:sz w:val="24"/>
          <w:szCs w:val="24"/>
        </w:rPr>
        <w:t xml:space="preserve">5(b) of </w:t>
      </w:r>
      <w:r w:rsidR="00BB00AE">
        <w:rPr>
          <w:rFonts w:ascii="Arial" w:hAnsi="Arial" w:cs="Arial"/>
          <w:sz w:val="24"/>
          <w:szCs w:val="24"/>
        </w:rPr>
        <w:t xml:space="preserve">the </w:t>
      </w:r>
      <w:r w:rsidR="00BB00AE" w:rsidRPr="005510BA">
        <w:rPr>
          <w:rFonts w:ascii="Arial" w:hAnsi="Arial" w:cs="Arial"/>
          <w:sz w:val="24"/>
          <w:szCs w:val="24"/>
        </w:rPr>
        <w:t>Act of dealing in 387,2</w:t>
      </w:r>
      <w:r w:rsidR="00BB00AE">
        <w:rPr>
          <w:rFonts w:ascii="Arial" w:hAnsi="Arial" w:cs="Arial"/>
          <w:sz w:val="24"/>
          <w:szCs w:val="24"/>
        </w:rPr>
        <w:t xml:space="preserve"> kgs </w:t>
      </w:r>
      <w:r w:rsidR="00BB00AE" w:rsidRPr="005510BA">
        <w:rPr>
          <w:rFonts w:ascii="Arial" w:hAnsi="Arial" w:cs="Arial"/>
          <w:sz w:val="24"/>
          <w:szCs w:val="24"/>
        </w:rPr>
        <w:t xml:space="preserve">of cannabis </w:t>
      </w:r>
      <w:r w:rsidR="00AC1C0A">
        <w:rPr>
          <w:rFonts w:ascii="Arial" w:hAnsi="Arial" w:cs="Arial"/>
          <w:sz w:val="24"/>
          <w:szCs w:val="24"/>
        </w:rPr>
        <w:t xml:space="preserve">during </w:t>
      </w:r>
      <w:r w:rsidR="00BB00AE" w:rsidRPr="005510BA">
        <w:rPr>
          <w:rFonts w:ascii="Arial" w:hAnsi="Arial" w:cs="Arial"/>
          <w:sz w:val="24"/>
          <w:szCs w:val="24"/>
        </w:rPr>
        <w:t>2008</w:t>
      </w:r>
      <w:r w:rsidR="00BB00AE">
        <w:rPr>
          <w:rFonts w:ascii="Arial" w:hAnsi="Arial" w:cs="Arial"/>
          <w:sz w:val="24"/>
          <w:szCs w:val="24"/>
        </w:rPr>
        <w:t xml:space="preserve"> and sentenced to 7 years imprisonment.</w:t>
      </w:r>
      <w:r w:rsidR="00AC1C0A">
        <w:rPr>
          <w:rFonts w:ascii="Arial" w:hAnsi="Arial" w:cs="Arial"/>
          <w:sz w:val="24"/>
          <w:szCs w:val="24"/>
        </w:rPr>
        <w:t xml:space="preserve"> On appeal the court held that the </w:t>
      </w:r>
      <w:r w:rsidR="00BB00AE" w:rsidRPr="005510BA">
        <w:rPr>
          <w:rFonts w:ascii="Arial" w:hAnsi="Arial" w:cs="Arial"/>
          <w:sz w:val="24"/>
          <w:szCs w:val="24"/>
        </w:rPr>
        <w:t xml:space="preserve">quantity of the cannabis </w:t>
      </w:r>
      <w:r w:rsidR="00BB00AE">
        <w:rPr>
          <w:rFonts w:ascii="Arial" w:hAnsi="Arial" w:cs="Arial"/>
          <w:sz w:val="24"/>
          <w:szCs w:val="24"/>
        </w:rPr>
        <w:t xml:space="preserve">must be taken </w:t>
      </w:r>
      <w:r w:rsidR="00BB00AE" w:rsidRPr="005510BA">
        <w:rPr>
          <w:rFonts w:ascii="Arial" w:hAnsi="Arial" w:cs="Arial"/>
          <w:sz w:val="24"/>
          <w:szCs w:val="24"/>
        </w:rPr>
        <w:t xml:space="preserve">into account in considering what an appropriate sentence </w:t>
      </w:r>
      <w:r w:rsidR="00AC1C0A">
        <w:rPr>
          <w:rFonts w:ascii="Arial" w:hAnsi="Arial" w:cs="Arial"/>
          <w:sz w:val="24"/>
          <w:szCs w:val="24"/>
        </w:rPr>
        <w:t xml:space="preserve">should </w:t>
      </w:r>
      <w:r w:rsidR="00BB00AE" w:rsidRPr="005510BA">
        <w:rPr>
          <w:rFonts w:ascii="Arial" w:hAnsi="Arial" w:cs="Arial"/>
          <w:sz w:val="24"/>
          <w:szCs w:val="24"/>
        </w:rPr>
        <w:t>be</w:t>
      </w:r>
      <w:r w:rsidR="00AC1C0A">
        <w:rPr>
          <w:rFonts w:ascii="Arial" w:hAnsi="Arial" w:cs="Arial"/>
          <w:sz w:val="24"/>
          <w:szCs w:val="24"/>
        </w:rPr>
        <w:t>.</w:t>
      </w:r>
    </w:p>
    <w:p w14:paraId="07005E47" w14:textId="77777777" w:rsidR="00BB00AE" w:rsidRDefault="00BB00AE" w:rsidP="00BB00AE">
      <w:pPr>
        <w:pStyle w:val="ListParagraph"/>
        <w:rPr>
          <w:rFonts w:ascii="Arial" w:hAnsi="Arial" w:cs="Arial"/>
          <w:sz w:val="24"/>
          <w:szCs w:val="24"/>
        </w:rPr>
      </w:pPr>
    </w:p>
    <w:p w14:paraId="6FE6BD2A" w14:textId="218A6306" w:rsidR="00BB00AE" w:rsidRPr="00AC1C0A" w:rsidRDefault="00D7543B" w:rsidP="00D7543B">
      <w:pPr>
        <w:spacing w:after="0" w:line="480" w:lineRule="auto"/>
        <w:contextualSpacing/>
        <w:jc w:val="both"/>
        <w:rPr>
          <w:rFonts w:ascii="Arial" w:eastAsia="Calibri" w:hAnsi="Arial" w:cs="Arial"/>
          <w:sz w:val="24"/>
          <w:szCs w:val="24"/>
        </w:rPr>
      </w:pPr>
      <w:r w:rsidRPr="00AC1C0A">
        <w:rPr>
          <w:rFonts w:ascii="Arial" w:eastAsia="Calibri" w:hAnsi="Arial" w:cs="Arial"/>
          <w:sz w:val="24"/>
          <w:szCs w:val="24"/>
        </w:rPr>
        <w:t>[62]</w:t>
      </w:r>
      <w:r w:rsidRPr="00AC1C0A">
        <w:rPr>
          <w:rFonts w:ascii="Arial" w:eastAsia="Calibri" w:hAnsi="Arial" w:cs="Arial"/>
          <w:sz w:val="24"/>
          <w:szCs w:val="24"/>
        </w:rPr>
        <w:tab/>
      </w:r>
      <w:r w:rsidR="00BB00AE" w:rsidRPr="00AC1C0A">
        <w:rPr>
          <w:rFonts w:ascii="Arial" w:hAnsi="Arial" w:cs="Arial"/>
          <w:sz w:val="24"/>
          <w:szCs w:val="24"/>
        </w:rPr>
        <w:t>In S v Legoa</w:t>
      </w:r>
      <w:r w:rsidR="00BB00AE" w:rsidRPr="009F49EE">
        <w:rPr>
          <w:rStyle w:val="FootnoteReference"/>
          <w:rFonts w:ascii="Arial" w:hAnsi="Arial" w:cs="Arial"/>
          <w:sz w:val="24"/>
          <w:szCs w:val="24"/>
        </w:rPr>
        <w:footnoteReference w:id="22"/>
      </w:r>
      <w:r w:rsidR="00BB00AE" w:rsidRPr="00AC1C0A">
        <w:rPr>
          <w:rFonts w:ascii="Arial" w:hAnsi="Arial" w:cs="Arial"/>
          <w:sz w:val="24"/>
          <w:szCs w:val="24"/>
        </w:rPr>
        <w:t xml:space="preserve"> the accused, a 25-year-old man, </w:t>
      </w:r>
      <w:r w:rsidR="00AC1C0A" w:rsidRPr="00AC1C0A">
        <w:rPr>
          <w:rFonts w:ascii="Arial" w:hAnsi="Arial" w:cs="Arial"/>
          <w:sz w:val="24"/>
          <w:szCs w:val="24"/>
        </w:rPr>
        <w:t xml:space="preserve">was </w:t>
      </w:r>
      <w:r w:rsidR="00F11951">
        <w:rPr>
          <w:rFonts w:ascii="Arial" w:hAnsi="Arial" w:cs="Arial"/>
          <w:sz w:val="24"/>
          <w:szCs w:val="24"/>
        </w:rPr>
        <w:t xml:space="preserve">in </w:t>
      </w:r>
      <w:r w:rsidR="00F11951" w:rsidRPr="00AC1C0A">
        <w:rPr>
          <w:rFonts w:ascii="Arial" w:hAnsi="Arial" w:cs="Arial"/>
          <w:sz w:val="24"/>
          <w:szCs w:val="24"/>
        </w:rPr>
        <w:t>terms of s 5(b) of the Act</w:t>
      </w:r>
      <w:r w:rsidR="00F11951">
        <w:rPr>
          <w:rFonts w:ascii="Arial" w:hAnsi="Arial" w:cs="Arial"/>
          <w:sz w:val="24"/>
          <w:szCs w:val="24"/>
        </w:rPr>
        <w:t xml:space="preserve">, </w:t>
      </w:r>
      <w:r w:rsidR="00AC1C0A" w:rsidRPr="00AC1C0A">
        <w:rPr>
          <w:rFonts w:ascii="Arial" w:hAnsi="Arial" w:cs="Arial"/>
          <w:sz w:val="24"/>
          <w:szCs w:val="24"/>
        </w:rPr>
        <w:t xml:space="preserve">convicted after he was arrested at a roadblock with </w:t>
      </w:r>
      <w:r w:rsidR="00BB00AE" w:rsidRPr="00AC1C0A">
        <w:rPr>
          <w:rFonts w:ascii="Arial" w:hAnsi="Arial" w:cs="Arial"/>
          <w:sz w:val="24"/>
          <w:szCs w:val="24"/>
        </w:rPr>
        <w:t>216,3 kgs of cannabis stashed in the car he was driving</w:t>
      </w:r>
      <w:r w:rsidR="00AC1C0A" w:rsidRPr="00AC1C0A">
        <w:rPr>
          <w:rFonts w:ascii="Arial" w:hAnsi="Arial" w:cs="Arial"/>
          <w:sz w:val="24"/>
          <w:szCs w:val="24"/>
        </w:rPr>
        <w:t xml:space="preserve"> in</w:t>
      </w:r>
      <w:r w:rsidR="00F11951">
        <w:rPr>
          <w:rFonts w:ascii="Arial" w:hAnsi="Arial" w:cs="Arial"/>
          <w:sz w:val="24"/>
          <w:szCs w:val="24"/>
        </w:rPr>
        <w:t xml:space="preserve">, On </w:t>
      </w:r>
      <w:r w:rsidR="00AC1C0A" w:rsidRPr="00AC1C0A">
        <w:rPr>
          <w:rFonts w:ascii="Arial" w:hAnsi="Arial" w:cs="Arial"/>
          <w:sz w:val="24"/>
          <w:szCs w:val="24"/>
        </w:rPr>
        <w:t xml:space="preserve">appeal, </w:t>
      </w:r>
      <w:r w:rsidR="00F11951">
        <w:rPr>
          <w:rFonts w:ascii="Arial" w:hAnsi="Arial" w:cs="Arial"/>
          <w:sz w:val="24"/>
          <w:szCs w:val="24"/>
        </w:rPr>
        <w:t xml:space="preserve">his sentence was reduced </w:t>
      </w:r>
      <w:r w:rsidR="00AC1C0A" w:rsidRPr="00AC1C0A">
        <w:rPr>
          <w:rFonts w:ascii="Arial" w:hAnsi="Arial" w:cs="Arial"/>
          <w:sz w:val="24"/>
          <w:szCs w:val="24"/>
        </w:rPr>
        <w:t>to 5</w:t>
      </w:r>
      <w:r w:rsidR="00BB00AE" w:rsidRPr="00AC1C0A">
        <w:rPr>
          <w:rFonts w:ascii="Arial" w:hAnsi="Arial" w:cs="Arial"/>
          <w:sz w:val="24"/>
          <w:szCs w:val="24"/>
        </w:rPr>
        <w:t xml:space="preserve"> years imprisonment.  </w:t>
      </w:r>
      <w:r w:rsidR="00AC1C0A" w:rsidRPr="00AC1C0A">
        <w:rPr>
          <w:rFonts w:ascii="Arial" w:hAnsi="Arial" w:cs="Arial"/>
          <w:sz w:val="24"/>
          <w:szCs w:val="24"/>
        </w:rPr>
        <w:t xml:space="preserve">In </w:t>
      </w:r>
      <w:r w:rsidR="00BB00AE" w:rsidRPr="00AC1C0A">
        <w:rPr>
          <w:rFonts w:ascii="Arial" w:hAnsi="Arial" w:cs="Arial"/>
          <w:sz w:val="24"/>
          <w:szCs w:val="24"/>
        </w:rPr>
        <w:t>S v Sithole</w:t>
      </w:r>
      <w:r w:rsidR="00BB00AE" w:rsidRPr="00607B16">
        <w:rPr>
          <w:rStyle w:val="FootnoteReference"/>
          <w:rFonts w:ascii="Arial" w:hAnsi="Arial" w:cs="Arial"/>
          <w:sz w:val="24"/>
          <w:szCs w:val="24"/>
        </w:rPr>
        <w:footnoteReference w:id="23"/>
      </w:r>
      <w:r w:rsidR="00BB00AE" w:rsidRPr="00AC1C0A">
        <w:rPr>
          <w:rFonts w:ascii="Arial" w:hAnsi="Arial" w:cs="Arial"/>
          <w:sz w:val="24"/>
          <w:szCs w:val="24"/>
        </w:rPr>
        <w:t xml:space="preserve"> the accused was arrested at a roadblock</w:t>
      </w:r>
      <w:r w:rsidR="00AC1C0A">
        <w:rPr>
          <w:rFonts w:ascii="Arial" w:hAnsi="Arial" w:cs="Arial"/>
          <w:sz w:val="24"/>
          <w:szCs w:val="24"/>
        </w:rPr>
        <w:t xml:space="preserve"> and had </w:t>
      </w:r>
      <w:r w:rsidR="00BB00AE" w:rsidRPr="00AC1C0A">
        <w:rPr>
          <w:rFonts w:ascii="Arial" w:hAnsi="Arial" w:cs="Arial"/>
          <w:sz w:val="24"/>
          <w:szCs w:val="24"/>
        </w:rPr>
        <w:t xml:space="preserve">8 bags containing 160 kgs of cannabis. </w:t>
      </w:r>
      <w:r w:rsidR="00AC1C0A">
        <w:rPr>
          <w:rFonts w:ascii="Arial" w:hAnsi="Arial" w:cs="Arial"/>
          <w:sz w:val="24"/>
          <w:szCs w:val="24"/>
        </w:rPr>
        <w:t xml:space="preserve">He was sentenced to </w:t>
      </w:r>
      <w:r w:rsidR="00BB00AE" w:rsidRPr="00AC1C0A">
        <w:rPr>
          <w:rFonts w:ascii="Arial" w:hAnsi="Arial" w:cs="Arial"/>
          <w:sz w:val="24"/>
          <w:szCs w:val="24"/>
        </w:rPr>
        <w:t>4 years imprisonment on appeal.</w:t>
      </w:r>
    </w:p>
    <w:p w14:paraId="01F3F0A5" w14:textId="77777777" w:rsidR="00BB00AE" w:rsidRPr="005510BA" w:rsidRDefault="00BB00AE" w:rsidP="00BB00AE">
      <w:pPr>
        <w:pStyle w:val="ListParagraph"/>
        <w:rPr>
          <w:rFonts w:ascii="Arial" w:hAnsi="Arial" w:cs="Arial"/>
          <w:sz w:val="24"/>
          <w:szCs w:val="24"/>
        </w:rPr>
      </w:pPr>
    </w:p>
    <w:p w14:paraId="37CC6A6B" w14:textId="51897640" w:rsidR="00AC1C0A" w:rsidRPr="00AC1C0A" w:rsidRDefault="00D7543B" w:rsidP="00D7543B">
      <w:pPr>
        <w:spacing w:after="0" w:line="480" w:lineRule="auto"/>
        <w:contextualSpacing/>
        <w:jc w:val="both"/>
        <w:rPr>
          <w:rFonts w:ascii="Arial" w:eastAsia="Calibri" w:hAnsi="Arial" w:cs="Arial"/>
          <w:sz w:val="24"/>
          <w:szCs w:val="24"/>
        </w:rPr>
      </w:pPr>
      <w:r w:rsidRPr="00AC1C0A">
        <w:rPr>
          <w:rFonts w:ascii="Arial" w:eastAsia="Calibri" w:hAnsi="Arial" w:cs="Arial"/>
          <w:sz w:val="24"/>
          <w:szCs w:val="24"/>
        </w:rPr>
        <w:t>[63]</w:t>
      </w:r>
      <w:r w:rsidRPr="00AC1C0A">
        <w:rPr>
          <w:rFonts w:ascii="Arial" w:eastAsia="Calibri" w:hAnsi="Arial" w:cs="Arial"/>
          <w:sz w:val="24"/>
          <w:szCs w:val="24"/>
        </w:rPr>
        <w:tab/>
      </w:r>
      <w:r w:rsidR="00AC1C0A">
        <w:rPr>
          <w:rFonts w:ascii="Arial" w:hAnsi="Arial" w:cs="Arial"/>
          <w:sz w:val="24"/>
          <w:szCs w:val="24"/>
        </w:rPr>
        <w:t xml:space="preserve">From the aforesaid it is obvious that a sentence of direct imprisonment was, and still is, an appropriate sentence for the serious offence of dealing in illegal substances. </w:t>
      </w:r>
    </w:p>
    <w:p w14:paraId="60653D17" w14:textId="77777777" w:rsidR="00AC1C0A" w:rsidRDefault="00AC1C0A" w:rsidP="00AC1C0A">
      <w:pPr>
        <w:pStyle w:val="ListParagraph"/>
        <w:rPr>
          <w:rFonts w:ascii="Arial" w:eastAsia="Calibri" w:hAnsi="Arial" w:cs="Arial"/>
          <w:sz w:val="24"/>
          <w:szCs w:val="24"/>
        </w:rPr>
      </w:pPr>
    </w:p>
    <w:p w14:paraId="7AED24D3" w14:textId="3E01438E" w:rsidR="003B2C16"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[64]</w:t>
      </w:r>
      <w:r>
        <w:rPr>
          <w:rFonts w:ascii="Arial" w:eastAsia="Calibri" w:hAnsi="Arial" w:cs="Arial"/>
          <w:sz w:val="24"/>
          <w:szCs w:val="24"/>
        </w:rPr>
        <w:tab/>
      </w:r>
      <w:r w:rsidR="00AC1C0A">
        <w:rPr>
          <w:rFonts w:ascii="Arial" w:eastAsia="Calibri" w:hAnsi="Arial" w:cs="Arial"/>
          <w:sz w:val="24"/>
          <w:szCs w:val="24"/>
        </w:rPr>
        <w:t>On the issue of the second appellant</w:t>
      </w:r>
      <w:r w:rsidR="00F11951">
        <w:rPr>
          <w:rFonts w:ascii="Arial" w:eastAsia="Calibri" w:hAnsi="Arial" w:cs="Arial"/>
          <w:sz w:val="24"/>
          <w:szCs w:val="24"/>
        </w:rPr>
        <w:t>’</w:t>
      </w:r>
      <w:r w:rsidR="00AC1C0A">
        <w:rPr>
          <w:rFonts w:ascii="Arial" w:eastAsia="Calibri" w:hAnsi="Arial" w:cs="Arial"/>
          <w:sz w:val="24"/>
          <w:szCs w:val="24"/>
        </w:rPr>
        <w:t xml:space="preserve">s relatively old age and </w:t>
      </w:r>
      <w:r w:rsidR="003B2C16">
        <w:rPr>
          <w:rFonts w:ascii="Arial" w:eastAsia="Calibri" w:hAnsi="Arial" w:cs="Arial"/>
          <w:sz w:val="24"/>
          <w:szCs w:val="24"/>
        </w:rPr>
        <w:t>ill-health, nothing much was placed before the court to justify an interference with the sentence imposed by the court a quo. The illnesses complain</w:t>
      </w:r>
      <w:r w:rsidR="009F0702">
        <w:rPr>
          <w:rFonts w:ascii="Arial" w:eastAsia="Calibri" w:hAnsi="Arial" w:cs="Arial"/>
          <w:sz w:val="24"/>
          <w:szCs w:val="24"/>
        </w:rPr>
        <w:t>ed</w:t>
      </w:r>
      <w:r w:rsidR="003B2C16">
        <w:rPr>
          <w:rFonts w:ascii="Arial" w:eastAsia="Calibri" w:hAnsi="Arial" w:cs="Arial"/>
          <w:sz w:val="24"/>
          <w:szCs w:val="24"/>
        </w:rPr>
        <w:t xml:space="preserve"> about is common placed</w:t>
      </w:r>
      <w:r w:rsidR="00F11951">
        <w:rPr>
          <w:rFonts w:ascii="Arial" w:eastAsia="Calibri" w:hAnsi="Arial" w:cs="Arial"/>
          <w:sz w:val="24"/>
          <w:szCs w:val="24"/>
        </w:rPr>
        <w:t xml:space="preserve">, </w:t>
      </w:r>
      <w:r w:rsidR="003B2C16">
        <w:rPr>
          <w:rFonts w:ascii="Arial" w:eastAsia="Calibri" w:hAnsi="Arial" w:cs="Arial"/>
          <w:sz w:val="24"/>
          <w:szCs w:val="24"/>
        </w:rPr>
        <w:t xml:space="preserve">can </w:t>
      </w:r>
      <w:r w:rsidR="00F11951">
        <w:rPr>
          <w:rFonts w:ascii="Arial" w:eastAsia="Calibri" w:hAnsi="Arial" w:cs="Arial"/>
          <w:sz w:val="24"/>
          <w:szCs w:val="24"/>
        </w:rPr>
        <w:t xml:space="preserve">be </w:t>
      </w:r>
      <w:r w:rsidR="003B2C16">
        <w:rPr>
          <w:rFonts w:ascii="Arial" w:eastAsia="Calibri" w:hAnsi="Arial" w:cs="Arial"/>
          <w:sz w:val="24"/>
          <w:szCs w:val="24"/>
        </w:rPr>
        <w:t>and is treated through the use of medication. In the matter of S v Berliner</w:t>
      </w:r>
      <w:r w:rsidR="003B2C16">
        <w:rPr>
          <w:rStyle w:val="FootnoteReference"/>
          <w:rFonts w:ascii="Arial" w:eastAsia="Calibri" w:hAnsi="Arial" w:cs="Arial"/>
          <w:sz w:val="24"/>
          <w:szCs w:val="24"/>
        </w:rPr>
        <w:footnoteReference w:id="24"/>
      </w:r>
      <w:r w:rsidR="003B2C16">
        <w:rPr>
          <w:rFonts w:ascii="Arial" w:eastAsia="Calibri" w:hAnsi="Arial" w:cs="Arial"/>
          <w:sz w:val="24"/>
          <w:szCs w:val="24"/>
        </w:rPr>
        <w:t xml:space="preserve">, </w:t>
      </w:r>
      <w:r w:rsidR="00EA2305">
        <w:rPr>
          <w:rFonts w:ascii="Arial" w:eastAsia="Calibri" w:hAnsi="Arial" w:cs="Arial"/>
          <w:sz w:val="24"/>
          <w:szCs w:val="24"/>
        </w:rPr>
        <w:t>where medical evidence was presented that the accuse</w:t>
      </w:r>
      <w:r w:rsidR="0046334A">
        <w:rPr>
          <w:rFonts w:ascii="Arial" w:eastAsia="Calibri" w:hAnsi="Arial" w:cs="Arial"/>
          <w:sz w:val="24"/>
          <w:szCs w:val="24"/>
        </w:rPr>
        <w:t>d</w:t>
      </w:r>
      <w:r w:rsidR="009F0702">
        <w:rPr>
          <w:rFonts w:ascii="Arial" w:eastAsia="Calibri" w:hAnsi="Arial" w:cs="Arial"/>
          <w:sz w:val="24"/>
          <w:szCs w:val="24"/>
        </w:rPr>
        <w:t xml:space="preserve">, who was 61 years old at the time, had a serious heart condition which influenced his life expectancy, </w:t>
      </w:r>
      <w:r w:rsidR="003B2C16">
        <w:rPr>
          <w:rFonts w:ascii="Arial" w:eastAsia="Calibri" w:hAnsi="Arial" w:cs="Arial"/>
          <w:sz w:val="24"/>
          <w:szCs w:val="24"/>
        </w:rPr>
        <w:t>the court made the following comments which hold true in respect of the second appellant:</w:t>
      </w:r>
    </w:p>
    <w:p w14:paraId="76AABE8A" w14:textId="77777777" w:rsidR="003B2C16" w:rsidRDefault="003B2C16" w:rsidP="003B2C16">
      <w:pPr>
        <w:pStyle w:val="ListParagraph"/>
        <w:rPr>
          <w:rFonts w:ascii="Arial" w:eastAsia="Calibri" w:hAnsi="Arial" w:cs="Arial"/>
          <w:sz w:val="24"/>
          <w:szCs w:val="24"/>
        </w:rPr>
      </w:pPr>
    </w:p>
    <w:p w14:paraId="6C129E84" w14:textId="30E1A323" w:rsidR="009F0702" w:rsidRDefault="003B2C16" w:rsidP="009F0702">
      <w:pPr>
        <w:spacing w:after="0" w:line="480" w:lineRule="auto"/>
        <w:ind w:left="720"/>
        <w:contextualSpacing/>
        <w:jc w:val="both"/>
        <w:rPr>
          <w:rFonts w:ascii="Arial" w:eastAsia="Calibri" w:hAnsi="Arial" w:cs="Arial"/>
          <w:i/>
          <w:iCs/>
        </w:rPr>
      </w:pPr>
      <w:r>
        <w:rPr>
          <w:rFonts w:ascii="Arial" w:eastAsia="Calibri" w:hAnsi="Arial" w:cs="Arial"/>
          <w:sz w:val="24"/>
          <w:szCs w:val="24"/>
        </w:rPr>
        <w:t>“</w:t>
      </w:r>
      <w:r w:rsidR="009F0702">
        <w:rPr>
          <w:rFonts w:ascii="Arial" w:eastAsia="Calibri" w:hAnsi="Arial" w:cs="Arial"/>
          <w:i/>
          <w:iCs/>
        </w:rPr>
        <w:t xml:space="preserve">While a convicted person’s heath may, depending upon the circumstances, sometimes afford a good reason for not sentencing him to imprisonment, there is certainly no general </w:t>
      </w:r>
      <w:r w:rsidR="009F0702">
        <w:rPr>
          <w:rFonts w:ascii="Arial" w:eastAsia="Calibri" w:hAnsi="Arial" w:cs="Arial"/>
          <w:i/>
          <w:iCs/>
        </w:rPr>
        <w:lastRenderedPageBreak/>
        <w:t>rule that ill-health automatically relieves a criminal f</w:t>
      </w:r>
      <w:r w:rsidR="00AA630C">
        <w:rPr>
          <w:rFonts w:ascii="Arial" w:eastAsia="Calibri" w:hAnsi="Arial" w:cs="Arial"/>
          <w:i/>
          <w:iCs/>
        </w:rPr>
        <w:t>rom</w:t>
      </w:r>
      <w:r w:rsidR="009F0702">
        <w:rPr>
          <w:rFonts w:ascii="Arial" w:eastAsia="Calibri" w:hAnsi="Arial" w:cs="Arial"/>
          <w:i/>
          <w:iCs/>
        </w:rPr>
        <w:t xml:space="preserve"> being imprisoned: medical and hospital facilities are, of course available for convicts”.</w:t>
      </w:r>
      <w:r w:rsidR="009F0702">
        <w:rPr>
          <w:rStyle w:val="FootnoteReference"/>
          <w:rFonts w:ascii="Arial" w:eastAsia="Calibri" w:hAnsi="Arial" w:cs="Arial"/>
          <w:i/>
          <w:iCs/>
        </w:rPr>
        <w:footnoteReference w:id="25"/>
      </w:r>
    </w:p>
    <w:p w14:paraId="381B6443" w14:textId="77777777" w:rsidR="00AC1C0A" w:rsidRDefault="00AC1C0A" w:rsidP="00AC1C0A">
      <w:pPr>
        <w:pStyle w:val="ListParagraph"/>
        <w:rPr>
          <w:rFonts w:ascii="Arial" w:hAnsi="Arial" w:cs="Arial"/>
          <w:sz w:val="24"/>
          <w:szCs w:val="24"/>
        </w:rPr>
      </w:pPr>
    </w:p>
    <w:p w14:paraId="2194BCBF" w14:textId="2F1E71D2" w:rsidR="00084E8D"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[65]</w:t>
      </w:r>
      <w:r>
        <w:rPr>
          <w:rFonts w:ascii="Arial" w:eastAsia="Calibri" w:hAnsi="Arial" w:cs="Arial"/>
          <w:sz w:val="24"/>
          <w:szCs w:val="24"/>
        </w:rPr>
        <w:tab/>
      </w:r>
      <w:r w:rsidR="0046334A">
        <w:rPr>
          <w:rFonts w:ascii="Arial" w:eastAsia="Calibri" w:hAnsi="Arial" w:cs="Arial"/>
          <w:sz w:val="24"/>
          <w:szCs w:val="24"/>
        </w:rPr>
        <w:t>In my view, the second appellant’s health issues do not constitute any grounds for this court to interfere with his sentence</w:t>
      </w:r>
      <w:r w:rsidR="00AA630C">
        <w:rPr>
          <w:rFonts w:ascii="Arial" w:eastAsia="Calibri" w:hAnsi="Arial" w:cs="Arial"/>
          <w:sz w:val="24"/>
          <w:szCs w:val="24"/>
        </w:rPr>
        <w:t xml:space="preserve"> as, unlike the first appellant, he is not incapacitated. </w:t>
      </w:r>
      <w:r w:rsidR="0046334A">
        <w:rPr>
          <w:rFonts w:ascii="Arial" w:eastAsia="Calibri" w:hAnsi="Arial" w:cs="Arial"/>
          <w:sz w:val="24"/>
          <w:szCs w:val="24"/>
        </w:rPr>
        <w:t>H</w:t>
      </w:r>
      <w:r w:rsidR="009F0702">
        <w:rPr>
          <w:rFonts w:ascii="Arial" w:eastAsia="Calibri" w:hAnsi="Arial" w:cs="Arial"/>
          <w:sz w:val="24"/>
          <w:szCs w:val="24"/>
        </w:rPr>
        <w:t>owever, as in the matter of S</w:t>
      </w:r>
      <w:r w:rsidR="004B1C88" w:rsidRPr="00A861CB">
        <w:rPr>
          <w:rFonts w:ascii="Arial" w:eastAsia="Calibri" w:hAnsi="Arial" w:cs="Arial"/>
          <w:sz w:val="24"/>
          <w:szCs w:val="24"/>
        </w:rPr>
        <w:t xml:space="preserve"> v Manyaka</w:t>
      </w:r>
      <w:r w:rsidR="004B1C88" w:rsidRPr="0046615D">
        <w:rPr>
          <w:rStyle w:val="FootnoteReference"/>
          <w:rFonts w:ascii="Arial" w:eastAsia="Calibri" w:hAnsi="Arial" w:cs="Arial"/>
          <w:sz w:val="24"/>
          <w:szCs w:val="24"/>
        </w:rPr>
        <w:footnoteReference w:id="26"/>
      </w:r>
      <w:r w:rsidR="009F0702">
        <w:rPr>
          <w:rFonts w:ascii="Arial" w:eastAsia="Calibri" w:hAnsi="Arial" w:cs="Arial"/>
          <w:sz w:val="24"/>
          <w:szCs w:val="24"/>
        </w:rPr>
        <w:t xml:space="preserve">, I accept that the severely inordinate delay in the finalisation of this matter has </w:t>
      </w:r>
      <w:r w:rsidR="00084E8D">
        <w:rPr>
          <w:rFonts w:ascii="Arial" w:eastAsia="Calibri" w:hAnsi="Arial" w:cs="Arial"/>
          <w:sz w:val="24"/>
          <w:szCs w:val="24"/>
        </w:rPr>
        <w:t xml:space="preserve">been hanging like a proverbial sword </w:t>
      </w:r>
      <w:r w:rsidR="00F11951">
        <w:rPr>
          <w:rFonts w:ascii="Arial" w:eastAsia="Calibri" w:hAnsi="Arial" w:cs="Arial"/>
          <w:sz w:val="24"/>
          <w:szCs w:val="24"/>
        </w:rPr>
        <w:t xml:space="preserve">over </w:t>
      </w:r>
      <w:r w:rsidR="00084E8D">
        <w:rPr>
          <w:rFonts w:ascii="Arial" w:eastAsia="Calibri" w:hAnsi="Arial" w:cs="Arial"/>
          <w:sz w:val="24"/>
          <w:szCs w:val="24"/>
        </w:rPr>
        <w:t>the second appellant’s head and that it must have caused him some mental anguish.</w:t>
      </w:r>
    </w:p>
    <w:p w14:paraId="0E2C5C39" w14:textId="77777777" w:rsidR="00084E8D" w:rsidRDefault="00084E8D" w:rsidP="00084E8D">
      <w:pPr>
        <w:spacing w:after="0" w:line="480" w:lineRule="auto"/>
        <w:contextualSpacing/>
        <w:jc w:val="both"/>
        <w:rPr>
          <w:rFonts w:ascii="Arial" w:eastAsia="Calibri" w:hAnsi="Arial" w:cs="Arial"/>
          <w:sz w:val="24"/>
          <w:szCs w:val="24"/>
        </w:rPr>
      </w:pPr>
    </w:p>
    <w:p w14:paraId="219CFB3E" w14:textId="22CCFE49" w:rsidR="00084E8D"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[66]</w:t>
      </w:r>
      <w:r>
        <w:rPr>
          <w:rFonts w:ascii="Arial" w:eastAsia="Calibri" w:hAnsi="Arial" w:cs="Arial"/>
          <w:sz w:val="24"/>
          <w:szCs w:val="24"/>
        </w:rPr>
        <w:tab/>
      </w:r>
      <w:r w:rsidR="00084E8D">
        <w:rPr>
          <w:rFonts w:ascii="Arial" w:eastAsia="Calibri" w:hAnsi="Arial" w:cs="Arial"/>
          <w:sz w:val="24"/>
          <w:szCs w:val="24"/>
        </w:rPr>
        <w:t>Whilst it is undoubtedly so that in the case of the second appellant, a sentence of direct imprisonment will probably serve little, if any, rehabilitative purpose, the public interest as expressed in the relevant statutory provisions and morals of society, in regard to the offence, in the present circumstances</w:t>
      </w:r>
      <w:r w:rsidR="00F11951">
        <w:rPr>
          <w:rFonts w:ascii="Arial" w:eastAsia="Calibri" w:hAnsi="Arial" w:cs="Arial"/>
          <w:sz w:val="24"/>
          <w:szCs w:val="24"/>
        </w:rPr>
        <w:t xml:space="preserve">, demand </w:t>
      </w:r>
      <w:r w:rsidR="00084E8D">
        <w:rPr>
          <w:rFonts w:ascii="Arial" w:eastAsia="Calibri" w:hAnsi="Arial" w:cs="Arial"/>
          <w:sz w:val="24"/>
          <w:szCs w:val="24"/>
        </w:rPr>
        <w:t>direct imprisonment</w:t>
      </w:r>
      <w:r w:rsidR="00F11951">
        <w:rPr>
          <w:rFonts w:ascii="Arial" w:eastAsia="Calibri" w:hAnsi="Arial" w:cs="Arial"/>
          <w:sz w:val="24"/>
          <w:szCs w:val="24"/>
        </w:rPr>
        <w:t xml:space="preserve">. </w:t>
      </w:r>
    </w:p>
    <w:p w14:paraId="1E5F377E" w14:textId="77777777" w:rsidR="00084E8D" w:rsidRDefault="00084E8D" w:rsidP="00084E8D">
      <w:pPr>
        <w:pStyle w:val="ListParagraph"/>
        <w:rPr>
          <w:rFonts w:ascii="Arial" w:eastAsia="Calibri" w:hAnsi="Arial" w:cs="Arial"/>
          <w:sz w:val="24"/>
          <w:szCs w:val="24"/>
        </w:rPr>
      </w:pPr>
    </w:p>
    <w:p w14:paraId="6C886558" w14:textId="15D4E11E" w:rsidR="00084E8D"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t>[67]</w:t>
      </w:r>
      <w:r>
        <w:rPr>
          <w:rFonts w:ascii="Arial" w:eastAsia="Calibri" w:hAnsi="Arial" w:cs="Arial"/>
          <w:sz w:val="24"/>
          <w:szCs w:val="24"/>
        </w:rPr>
        <w:tab/>
      </w:r>
      <w:r w:rsidR="0046334A">
        <w:rPr>
          <w:rFonts w:ascii="Arial" w:eastAsia="Calibri" w:hAnsi="Arial" w:cs="Arial"/>
          <w:sz w:val="24"/>
          <w:szCs w:val="24"/>
        </w:rPr>
        <w:t xml:space="preserve">I do however, in </w:t>
      </w:r>
      <w:r w:rsidR="00084E8D">
        <w:rPr>
          <w:rFonts w:ascii="Arial" w:eastAsia="Calibri" w:hAnsi="Arial" w:cs="Arial"/>
          <w:sz w:val="24"/>
          <w:szCs w:val="24"/>
        </w:rPr>
        <w:t xml:space="preserve">view of the </w:t>
      </w:r>
      <w:r w:rsidR="0046334A">
        <w:rPr>
          <w:rFonts w:ascii="Arial" w:eastAsia="Calibri" w:hAnsi="Arial" w:cs="Arial"/>
          <w:sz w:val="24"/>
          <w:szCs w:val="24"/>
        </w:rPr>
        <w:t xml:space="preserve">extreme </w:t>
      </w:r>
      <w:r w:rsidR="00084E8D">
        <w:rPr>
          <w:rFonts w:ascii="Arial" w:eastAsia="Calibri" w:hAnsi="Arial" w:cs="Arial"/>
          <w:sz w:val="24"/>
          <w:szCs w:val="24"/>
        </w:rPr>
        <w:t>delay</w:t>
      </w:r>
      <w:r w:rsidR="0046334A">
        <w:rPr>
          <w:rFonts w:ascii="Arial" w:eastAsia="Calibri" w:hAnsi="Arial" w:cs="Arial"/>
          <w:sz w:val="24"/>
          <w:szCs w:val="24"/>
        </w:rPr>
        <w:t xml:space="preserve"> in the finalisation of the matter</w:t>
      </w:r>
      <w:r w:rsidR="00084E8D">
        <w:rPr>
          <w:rFonts w:ascii="Arial" w:eastAsia="Calibri" w:hAnsi="Arial" w:cs="Arial"/>
          <w:sz w:val="24"/>
          <w:szCs w:val="24"/>
        </w:rPr>
        <w:t xml:space="preserve">, which cannot be ascribed solely to the second appellant, </w:t>
      </w:r>
      <w:r w:rsidR="00F11951">
        <w:rPr>
          <w:rFonts w:ascii="Arial" w:eastAsia="Calibri" w:hAnsi="Arial" w:cs="Arial"/>
          <w:sz w:val="24"/>
          <w:szCs w:val="24"/>
        </w:rPr>
        <w:t xml:space="preserve">and in light of his </w:t>
      </w:r>
      <w:r w:rsidR="00084E8D">
        <w:rPr>
          <w:rFonts w:ascii="Arial" w:eastAsia="Calibri" w:hAnsi="Arial" w:cs="Arial"/>
          <w:sz w:val="24"/>
          <w:szCs w:val="24"/>
        </w:rPr>
        <w:t xml:space="preserve">relatively old age, the loss of his wife and the fact </w:t>
      </w:r>
      <w:r w:rsidR="00AA630C">
        <w:rPr>
          <w:rFonts w:ascii="Arial" w:eastAsia="Calibri" w:hAnsi="Arial" w:cs="Arial"/>
          <w:sz w:val="24"/>
          <w:szCs w:val="24"/>
        </w:rPr>
        <w:t xml:space="preserve">that </w:t>
      </w:r>
      <w:r w:rsidR="00084E8D">
        <w:rPr>
          <w:rFonts w:ascii="Arial" w:eastAsia="Calibri" w:hAnsi="Arial" w:cs="Arial"/>
          <w:sz w:val="24"/>
          <w:szCs w:val="24"/>
        </w:rPr>
        <w:t xml:space="preserve">he has not been in conflict with the law since his arrest in this matter, </w:t>
      </w:r>
      <w:r w:rsidR="0046334A">
        <w:rPr>
          <w:rFonts w:ascii="Arial" w:eastAsia="Calibri" w:hAnsi="Arial" w:cs="Arial"/>
          <w:sz w:val="24"/>
          <w:szCs w:val="24"/>
        </w:rPr>
        <w:t xml:space="preserve">find </w:t>
      </w:r>
      <w:r w:rsidR="00084E8D">
        <w:rPr>
          <w:rFonts w:ascii="Arial" w:eastAsia="Calibri" w:hAnsi="Arial" w:cs="Arial"/>
          <w:sz w:val="24"/>
          <w:szCs w:val="24"/>
        </w:rPr>
        <w:t>that exception</w:t>
      </w:r>
      <w:r w:rsidR="0046334A">
        <w:rPr>
          <w:rFonts w:ascii="Arial" w:eastAsia="Calibri" w:hAnsi="Arial" w:cs="Arial"/>
          <w:sz w:val="24"/>
          <w:szCs w:val="24"/>
        </w:rPr>
        <w:t xml:space="preserve">al </w:t>
      </w:r>
      <w:r w:rsidR="00084E8D">
        <w:rPr>
          <w:rFonts w:ascii="Arial" w:eastAsia="Calibri" w:hAnsi="Arial" w:cs="Arial"/>
          <w:sz w:val="24"/>
          <w:szCs w:val="24"/>
        </w:rPr>
        <w:t>circumstances exist to justify a reduction of his sentence.</w:t>
      </w:r>
      <w:r w:rsidR="00AA630C">
        <w:rPr>
          <w:rFonts w:ascii="Arial" w:eastAsia="Calibri" w:hAnsi="Arial" w:cs="Arial"/>
          <w:sz w:val="24"/>
          <w:szCs w:val="24"/>
        </w:rPr>
        <w:t xml:space="preserve"> </w:t>
      </w:r>
    </w:p>
    <w:p w14:paraId="35B7B707" w14:textId="565ED36E" w:rsidR="003E5061" w:rsidRDefault="003E5061" w:rsidP="003E5061">
      <w:pPr>
        <w:pStyle w:val="ListParagraph"/>
        <w:rPr>
          <w:rFonts w:ascii="Arial" w:eastAsia="Calibri" w:hAnsi="Arial" w:cs="Arial"/>
          <w:sz w:val="24"/>
          <w:szCs w:val="24"/>
        </w:rPr>
      </w:pPr>
    </w:p>
    <w:p w14:paraId="60CF5212" w14:textId="14B24384" w:rsidR="000951F5" w:rsidRDefault="00D7543B" w:rsidP="00D7543B">
      <w:pPr>
        <w:spacing w:after="0" w:line="480" w:lineRule="auto"/>
        <w:contextualSpacing/>
        <w:jc w:val="both"/>
        <w:rPr>
          <w:rFonts w:ascii="Arial" w:eastAsia="Calibri" w:hAnsi="Arial" w:cs="Arial"/>
          <w:sz w:val="24"/>
          <w:szCs w:val="24"/>
        </w:rPr>
      </w:pPr>
      <w:r>
        <w:rPr>
          <w:rFonts w:ascii="Arial" w:eastAsia="Calibri" w:hAnsi="Arial" w:cs="Arial"/>
          <w:sz w:val="24"/>
          <w:szCs w:val="24"/>
        </w:rPr>
        <w:lastRenderedPageBreak/>
        <w:t>[68]</w:t>
      </w:r>
      <w:r>
        <w:rPr>
          <w:rFonts w:ascii="Arial" w:eastAsia="Calibri" w:hAnsi="Arial" w:cs="Arial"/>
          <w:sz w:val="24"/>
          <w:szCs w:val="24"/>
        </w:rPr>
        <w:tab/>
      </w:r>
      <w:r w:rsidR="00CA1708" w:rsidRPr="005510BA">
        <w:rPr>
          <w:rFonts w:ascii="Arial" w:eastAsia="Calibri" w:hAnsi="Arial" w:cs="Arial"/>
          <w:sz w:val="24"/>
          <w:szCs w:val="24"/>
        </w:rPr>
        <w:t>In the ci</w:t>
      </w:r>
      <w:r w:rsidR="00431439" w:rsidRPr="005510BA">
        <w:rPr>
          <w:rFonts w:ascii="Arial" w:eastAsia="Calibri" w:hAnsi="Arial" w:cs="Arial"/>
          <w:sz w:val="24"/>
          <w:szCs w:val="24"/>
        </w:rPr>
        <w:t>rcumstances I propose the following order:</w:t>
      </w:r>
    </w:p>
    <w:p w14:paraId="0C8C5D46" w14:textId="77777777" w:rsidR="000951F5" w:rsidRDefault="000951F5" w:rsidP="000951F5">
      <w:pPr>
        <w:spacing w:after="0" w:line="480" w:lineRule="auto"/>
        <w:contextualSpacing/>
        <w:jc w:val="both"/>
        <w:rPr>
          <w:rFonts w:ascii="Arial" w:eastAsia="Calibri" w:hAnsi="Arial" w:cs="Arial"/>
          <w:sz w:val="24"/>
          <w:szCs w:val="24"/>
        </w:rPr>
      </w:pPr>
    </w:p>
    <w:p w14:paraId="7FE30D02" w14:textId="7A57C876" w:rsidR="000951F5" w:rsidRPr="00D7543B" w:rsidRDefault="00D7543B" w:rsidP="00D7543B">
      <w:pPr>
        <w:tabs>
          <w:tab w:val="left" w:pos="1418"/>
        </w:tabs>
        <w:spacing w:after="0" w:line="480" w:lineRule="auto"/>
        <w:ind w:left="1485" w:hanging="36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431439" w:rsidRPr="00D7543B">
        <w:rPr>
          <w:rFonts w:ascii="Arial" w:eastAsia="Calibri" w:hAnsi="Arial" w:cs="Arial"/>
          <w:sz w:val="24"/>
          <w:szCs w:val="24"/>
        </w:rPr>
        <w:t>The first appellant’s application to place</w:t>
      </w:r>
      <w:r w:rsidR="00F11951" w:rsidRPr="00D7543B">
        <w:rPr>
          <w:rFonts w:ascii="Arial" w:eastAsia="Calibri" w:hAnsi="Arial" w:cs="Arial"/>
          <w:sz w:val="24"/>
          <w:szCs w:val="24"/>
        </w:rPr>
        <w:t xml:space="preserve"> </w:t>
      </w:r>
      <w:r w:rsidR="00431439" w:rsidRPr="00D7543B">
        <w:rPr>
          <w:rFonts w:ascii="Arial" w:eastAsia="Calibri" w:hAnsi="Arial" w:cs="Arial"/>
          <w:sz w:val="24"/>
          <w:szCs w:val="24"/>
        </w:rPr>
        <w:t>new facts before the court is granted;</w:t>
      </w:r>
    </w:p>
    <w:p w14:paraId="543BCC14" w14:textId="77777777" w:rsidR="00F11951" w:rsidRDefault="00F11951" w:rsidP="00F11951">
      <w:pPr>
        <w:pStyle w:val="ListParagraph"/>
        <w:tabs>
          <w:tab w:val="left" w:pos="1418"/>
        </w:tabs>
        <w:spacing w:after="0" w:line="480" w:lineRule="auto"/>
        <w:ind w:left="1485"/>
        <w:jc w:val="both"/>
        <w:rPr>
          <w:rFonts w:ascii="Arial" w:eastAsia="Calibri" w:hAnsi="Arial" w:cs="Arial"/>
          <w:sz w:val="24"/>
          <w:szCs w:val="24"/>
        </w:rPr>
      </w:pPr>
    </w:p>
    <w:p w14:paraId="25C6863A" w14:textId="74073716" w:rsidR="009535C3" w:rsidRPr="00D7543B" w:rsidRDefault="00D7543B" w:rsidP="00D7543B">
      <w:pPr>
        <w:tabs>
          <w:tab w:val="left" w:pos="1418"/>
        </w:tabs>
        <w:spacing w:after="0" w:line="480" w:lineRule="auto"/>
        <w:ind w:left="1485" w:hanging="360"/>
        <w:jc w:val="both"/>
        <w:rPr>
          <w:rFonts w:ascii="Arial" w:eastAsia="Calibri" w:hAnsi="Arial" w:cs="Arial"/>
          <w:sz w:val="24"/>
          <w:szCs w:val="24"/>
        </w:rPr>
      </w:pPr>
      <w:r w:rsidRPr="00F11951">
        <w:rPr>
          <w:rFonts w:ascii="Arial" w:eastAsia="Calibri" w:hAnsi="Arial" w:cs="Arial"/>
          <w:sz w:val="24"/>
          <w:szCs w:val="24"/>
        </w:rPr>
        <w:t>2.</w:t>
      </w:r>
      <w:r w:rsidRPr="00F11951">
        <w:rPr>
          <w:rFonts w:ascii="Arial" w:eastAsia="Calibri" w:hAnsi="Arial" w:cs="Arial"/>
          <w:sz w:val="24"/>
          <w:szCs w:val="24"/>
        </w:rPr>
        <w:tab/>
      </w:r>
      <w:r w:rsidR="00431439" w:rsidRPr="00D7543B">
        <w:rPr>
          <w:rFonts w:ascii="Arial" w:eastAsia="Calibri" w:hAnsi="Arial" w:cs="Arial"/>
          <w:sz w:val="24"/>
          <w:szCs w:val="24"/>
        </w:rPr>
        <w:t>The first appellant’s appeal against sentence is upheld and the sentence of the court a quo is set aside and replaced by the following order:</w:t>
      </w:r>
    </w:p>
    <w:p w14:paraId="4C1820B5" w14:textId="77777777" w:rsidR="000951F5" w:rsidRPr="000951F5" w:rsidRDefault="000951F5" w:rsidP="000951F5">
      <w:pPr>
        <w:pStyle w:val="ListParagraph"/>
        <w:rPr>
          <w:rFonts w:ascii="Arial" w:eastAsia="Calibri" w:hAnsi="Arial" w:cs="Arial"/>
          <w:sz w:val="24"/>
          <w:szCs w:val="24"/>
        </w:rPr>
      </w:pPr>
    </w:p>
    <w:p w14:paraId="54AB9E16" w14:textId="4CD833A5" w:rsidR="009535C3" w:rsidRPr="005510BA" w:rsidRDefault="009535C3" w:rsidP="009535C3">
      <w:pPr>
        <w:spacing w:after="0" w:line="480" w:lineRule="auto"/>
        <w:ind w:left="2160"/>
        <w:jc w:val="both"/>
        <w:rPr>
          <w:rFonts w:ascii="Arial" w:eastAsia="Calibri" w:hAnsi="Arial" w:cs="Arial"/>
          <w:sz w:val="24"/>
          <w:szCs w:val="24"/>
        </w:rPr>
      </w:pPr>
      <w:r w:rsidRPr="005510BA">
        <w:rPr>
          <w:rFonts w:ascii="Arial" w:eastAsia="Calibri" w:hAnsi="Arial" w:cs="Arial"/>
          <w:sz w:val="24"/>
          <w:szCs w:val="24"/>
        </w:rPr>
        <w:t>“</w:t>
      </w:r>
      <w:r w:rsidR="003E5061">
        <w:rPr>
          <w:rFonts w:ascii="Arial" w:eastAsia="Calibri" w:hAnsi="Arial" w:cs="Arial"/>
          <w:sz w:val="24"/>
          <w:szCs w:val="24"/>
        </w:rPr>
        <w:t>5 years’ imprisonment wholly suspended for 5 years on condition that the appellant is not again convicted of a contravention of section 5 (b) of the Drugs and Drug Trafficking Act, 140 of 1992 committed during the period of suspension”</w:t>
      </w:r>
      <w:r w:rsidRPr="005510BA">
        <w:rPr>
          <w:rFonts w:ascii="Arial" w:eastAsia="Calibri" w:hAnsi="Arial" w:cs="Arial"/>
          <w:sz w:val="24"/>
          <w:szCs w:val="24"/>
        </w:rPr>
        <w:t>.</w:t>
      </w:r>
    </w:p>
    <w:p w14:paraId="56DCA621" w14:textId="77777777" w:rsidR="009535C3" w:rsidRPr="005510BA" w:rsidRDefault="009535C3" w:rsidP="009535C3">
      <w:pPr>
        <w:pStyle w:val="ListParagraph"/>
        <w:spacing w:after="0" w:line="480" w:lineRule="auto"/>
        <w:ind w:left="1440"/>
        <w:jc w:val="both"/>
        <w:rPr>
          <w:rFonts w:ascii="Arial" w:eastAsia="Calibri" w:hAnsi="Arial" w:cs="Arial"/>
          <w:sz w:val="24"/>
          <w:szCs w:val="24"/>
        </w:rPr>
      </w:pPr>
    </w:p>
    <w:p w14:paraId="69DE2EA8" w14:textId="3A5FE21A" w:rsidR="009535C3" w:rsidRPr="00D7543B" w:rsidRDefault="00D7543B" w:rsidP="00D7543B">
      <w:pPr>
        <w:tabs>
          <w:tab w:val="left" w:pos="1418"/>
        </w:tabs>
        <w:spacing w:after="0" w:line="480" w:lineRule="auto"/>
        <w:ind w:left="1485" w:hanging="36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431439" w:rsidRPr="00D7543B">
        <w:rPr>
          <w:rFonts w:ascii="Arial" w:eastAsia="Calibri" w:hAnsi="Arial" w:cs="Arial"/>
          <w:sz w:val="24"/>
          <w:szCs w:val="24"/>
        </w:rPr>
        <w:t>The second appellant’s application to place new facts before the court is granted;</w:t>
      </w:r>
    </w:p>
    <w:p w14:paraId="2B171026" w14:textId="77777777" w:rsidR="00F11951" w:rsidRDefault="00F11951" w:rsidP="00F11951">
      <w:pPr>
        <w:pStyle w:val="ListParagraph"/>
        <w:tabs>
          <w:tab w:val="left" w:pos="1418"/>
        </w:tabs>
        <w:spacing w:after="0" w:line="480" w:lineRule="auto"/>
        <w:ind w:left="1485"/>
        <w:jc w:val="both"/>
        <w:rPr>
          <w:rFonts w:ascii="Arial" w:eastAsia="Calibri" w:hAnsi="Arial" w:cs="Arial"/>
          <w:sz w:val="24"/>
          <w:szCs w:val="24"/>
        </w:rPr>
      </w:pPr>
    </w:p>
    <w:p w14:paraId="17EB55EF" w14:textId="57982914" w:rsidR="00431439" w:rsidRPr="00D7543B" w:rsidRDefault="00D7543B" w:rsidP="00D7543B">
      <w:pPr>
        <w:tabs>
          <w:tab w:val="left" w:pos="1418"/>
        </w:tabs>
        <w:spacing w:after="0" w:line="480" w:lineRule="auto"/>
        <w:ind w:left="1485" w:hanging="360"/>
        <w:jc w:val="both"/>
        <w:rPr>
          <w:rFonts w:ascii="Arial" w:eastAsia="Calibri" w:hAnsi="Arial" w:cs="Arial"/>
          <w:sz w:val="24"/>
          <w:szCs w:val="24"/>
        </w:rPr>
      </w:pPr>
      <w:r w:rsidRPr="00F11951">
        <w:rPr>
          <w:rFonts w:ascii="Arial" w:eastAsia="Calibri" w:hAnsi="Arial" w:cs="Arial"/>
          <w:sz w:val="24"/>
          <w:szCs w:val="24"/>
        </w:rPr>
        <w:t>4.</w:t>
      </w:r>
      <w:r w:rsidRPr="00F11951">
        <w:rPr>
          <w:rFonts w:ascii="Arial" w:eastAsia="Calibri" w:hAnsi="Arial" w:cs="Arial"/>
          <w:sz w:val="24"/>
          <w:szCs w:val="24"/>
        </w:rPr>
        <w:tab/>
      </w:r>
      <w:r w:rsidR="00431439" w:rsidRPr="00D7543B">
        <w:rPr>
          <w:rFonts w:ascii="Arial" w:eastAsia="Calibri" w:hAnsi="Arial" w:cs="Arial"/>
          <w:sz w:val="24"/>
          <w:szCs w:val="24"/>
        </w:rPr>
        <w:t>The second appellant’s appeal against sentence is upheld and the sentence of the court a quo is set aside and replaced by the following order:</w:t>
      </w:r>
    </w:p>
    <w:p w14:paraId="3A4C751C" w14:textId="77777777" w:rsidR="009535C3" w:rsidRPr="005510BA" w:rsidRDefault="009535C3" w:rsidP="009535C3">
      <w:pPr>
        <w:spacing w:after="0" w:line="480" w:lineRule="auto"/>
        <w:ind w:left="1440"/>
        <w:contextualSpacing/>
        <w:jc w:val="both"/>
        <w:rPr>
          <w:rFonts w:ascii="Arial" w:eastAsia="Calibri" w:hAnsi="Arial" w:cs="Arial"/>
          <w:sz w:val="24"/>
          <w:szCs w:val="24"/>
        </w:rPr>
      </w:pPr>
    </w:p>
    <w:p w14:paraId="6AD341E0" w14:textId="12D68298" w:rsidR="003E5061" w:rsidRPr="005510BA" w:rsidRDefault="003E5061" w:rsidP="003E5061">
      <w:pPr>
        <w:spacing w:after="0" w:line="480" w:lineRule="auto"/>
        <w:ind w:left="2160"/>
        <w:jc w:val="both"/>
        <w:rPr>
          <w:rFonts w:ascii="Arial" w:eastAsia="Calibri" w:hAnsi="Arial" w:cs="Arial"/>
          <w:sz w:val="24"/>
          <w:szCs w:val="24"/>
        </w:rPr>
      </w:pPr>
      <w:r w:rsidRPr="005510BA">
        <w:rPr>
          <w:rFonts w:ascii="Arial" w:eastAsia="Calibri" w:hAnsi="Arial" w:cs="Arial"/>
          <w:sz w:val="24"/>
          <w:szCs w:val="24"/>
        </w:rPr>
        <w:t>“</w:t>
      </w:r>
      <w:r>
        <w:rPr>
          <w:rFonts w:ascii="Arial" w:eastAsia="Calibri" w:hAnsi="Arial" w:cs="Arial"/>
          <w:sz w:val="24"/>
          <w:szCs w:val="24"/>
        </w:rPr>
        <w:t>8 years’ imprisonment of which 5 years are suspended for 5 years on condition that the appellant is not again convicted of a contravention of section 5 (b) of the Drugs and Drug Trafficking Act, 140 of 1992 committed during the period of suspension”</w:t>
      </w:r>
      <w:r w:rsidRPr="005510BA">
        <w:rPr>
          <w:rFonts w:ascii="Arial" w:eastAsia="Calibri" w:hAnsi="Arial" w:cs="Arial"/>
          <w:sz w:val="24"/>
          <w:szCs w:val="24"/>
        </w:rPr>
        <w:t>.</w:t>
      </w:r>
    </w:p>
    <w:p w14:paraId="2235915C" w14:textId="7AF6D841" w:rsidR="00431439" w:rsidRPr="005510BA" w:rsidRDefault="00431439" w:rsidP="009535C3">
      <w:pPr>
        <w:spacing w:after="0" w:line="480" w:lineRule="auto"/>
        <w:ind w:left="1440" w:firstLine="720"/>
        <w:contextualSpacing/>
        <w:jc w:val="both"/>
        <w:rPr>
          <w:rFonts w:ascii="Arial" w:eastAsia="Calibri" w:hAnsi="Arial" w:cs="Arial"/>
          <w:sz w:val="24"/>
          <w:szCs w:val="24"/>
        </w:rPr>
      </w:pPr>
    </w:p>
    <w:p w14:paraId="7B2C78E2" w14:textId="77777777" w:rsidR="00ED1297" w:rsidRPr="005510BA" w:rsidRDefault="00ED1297" w:rsidP="00182BE6">
      <w:pPr>
        <w:spacing w:after="240" w:line="480" w:lineRule="auto"/>
        <w:jc w:val="both"/>
        <w:rPr>
          <w:rFonts w:ascii="Arial" w:hAnsi="Arial" w:cs="Arial"/>
          <w:sz w:val="24"/>
          <w:szCs w:val="24"/>
        </w:rPr>
      </w:pPr>
    </w:p>
    <w:p w14:paraId="7426807E" w14:textId="77777777" w:rsidR="00D55398" w:rsidRPr="005510BA" w:rsidRDefault="00D55398" w:rsidP="00D240F9">
      <w:pPr>
        <w:spacing w:after="0" w:line="240" w:lineRule="auto"/>
        <w:jc w:val="right"/>
        <w:rPr>
          <w:rFonts w:ascii="Arial" w:eastAsia="Calibri" w:hAnsi="Arial" w:cs="Arial"/>
          <w:sz w:val="24"/>
          <w:szCs w:val="24"/>
        </w:rPr>
      </w:pPr>
      <w:r w:rsidRPr="005510BA">
        <w:rPr>
          <w:rFonts w:ascii="Arial" w:eastAsia="Calibri" w:hAnsi="Arial" w:cs="Arial"/>
          <w:sz w:val="24"/>
          <w:szCs w:val="24"/>
        </w:rPr>
        <w:t xml:space="preserve">           _____________________________</w:t>
      </w:r>
    </w:p>
    <w:p w14:paraId="041C4E80" w14:textId="57DD0C90" w:rsidR="00D55398" w:rsidRPr="005510BA" w:rsidRDefault="00D55398" w:rsidP="00D240F9">
      <w:pPr>
        <w:spacing w:after="0" w:line="240" w:lineRule="auto"/>
        <w:jc w:val="right"/>
        <w:rPr>
          <w:rFonts w:ascii="Arial" w:eastAsia="Calibri" w:hAnsi="Arial" w:cs="Arial"/>
          <w:b/>
          <w:bCs/>
          <w:sz w:val="24"/>
          <w:szCs w:val="24"/>
        </w:rPr>
      </w:pPr>
      <w:r w:rsidRPr="005510BA">
        <w:rPr>
          <w:rFonts w:ascii="Arial" w:eastAsia="Calibri" w:hAnsi="Arial" w:cs="Arial"/>
          <w:b/>
          <w:bCs/>
          <w:sz w:val="24"/>
          <w:szCs w:val="24"/>
        </w:rPr>
        <w:t xml:space="preserve">                De Wet</w:t>
      </w:r>
      <w:r w:rsidR="00B047EE">
        <w:rPr>
          <w:rFonts w:ascii="Arial" w:eastAsia="Calibri" w:hAnsi="Arial" w:cs="Arial"/>
          <w:b/>
          <w:bCs/>
          <w:sz w:val="24"/>
          <w:szCs w:val="24"/>
        </w:rPr>
        <w:t xml:space="preserve"> AJ</w:t>
      </w:r>
    </w:p>
    <w:p w14:paraId="4CFC2731" w14:textId="77777777" w:rsidR="00D55398" w:rsidRPr="005510BA" w:rsidRDefault="00D55398" w:rsidP="00D240F9">
      <w:pPr>
        <w:spacing w:after="0" w:line="240" w:lineRule="auto"/>
        <w:jc w:val="right"/>
        <w:rPr>
          <w:rFonts w:ascii="Arial" w:eastAsia="Calibri" w:hAnsi="Arial" w:cs="Arial"/>
          <w:b/>
          <w:bCs/>
          <w:sz w:val="24"/>
          <w:szCs w:val="24"/>
        </w:rPr>
      </w:pPr>
      <w:r w:rsidRPr="005510BA">
        <w:rPr>
          <w:rFonts w:ascii="Arial" w:eastAsia="Calibri" w:hAnsi="Arial" w:cs="Arial"/>
          <w:b/>
          <w:bCs/>
          <w:sz w:val="24"/>
          <w:szCs w:val="24"/>
        </w:rPr>
        <w:t>Acting Judge of the High Court</w:t>
      </w:r>
    </w:p>
    <w:p w14:paraId="399FFA4F" w14:textId="77777777" w:rsidR="00B047EE" w:rsidRDefault="00B047EE" w:rsidP="00D55398">
      <w:pPr>
        <w:spacing w:after="0" w:line="360" w:lineRule="auto"/>
        <w:ind w:left="4320" w:hanging="4320"/>
        <w:rPr>
          <w:rFonts w:ascii="Arial" w:eastAsia="Calibri" w:hAnsi="Arial" w:cs="Arial"/>
          <w:sz w:val="24"/>
          <w:szCs w:val="24"/>
        </w:rPr>
      </w:pPr>
    </w:p>
    <w:p w14:paraId="7C83A405" w14:textId="77777777" w:rsidR="00B047EE" w:rsidRDefault="00B047EE" w:rsidP="00D55398">
      <w:pPr>
        <w:spacing w:after="0" w:line="360" w:lineRule="auto"/>
        <w:ind w:left="4320" w:hanging="4320"/>
        <w:rPr>
          <w:rFonts w:ascii="Arial" w:eastAsia="Calibri" w:hAnsi="Arial" w:cs="Arial"/>
          <w:sz w:val="24"/>
          <w:szCs w:val="24"/>
        </w:rPr>
      </w:pPr>
    </w:p>
    <w:p w14:paraId="45F6D86D" w14:textId="77777777" w:rsidR="00B047EE" w:rsidRDefault="00B047EE" w:rsidP="00D55398">
      <w:pPr>
        <w:spacing w:after="0" w:line="360" w:lineRule="auto"/>
        <w:ind w:left="4320" w:hanging="4320"/>
        <w:rPr>
          <w:rFonts w:ascii="Arial" w:eastAsia="Calibri" w:hAnsi="Arial" w:cs="Arial"/>
          <w:sz w:val="24"/>
          <w:szCs w:val="24"/>
        </w:rPr>
      </w:pPr>
    </w:p>
    <w:p w14:paraId="00786077" w14:textId="5411A7C2" w:rsidR="00D55398" w:rsidRDefault="003E5061" w:rsidP="00D55398">
      <w:pPr>
        <w:spacing w:after="0" w:line="360" w:lineRule="auto"/>
        <w:ind w:left="4320" w:hanging="4320"/>
        <w:rPr>
          <w:rFonts w:ascii="Arial" w:eastAsia="Calibri" w:hAnsi="Arial" w:cs="Arial"/>
          <w:sz w:val="24"/>
          <w:szCs w:val="24"/>
        </w:rPr>
      </w:pPr>
      <w:r>
        <w:rPr>
          <w:rFonts w:ascii="Arial" w:eastAsia="Calibri" w:hAnsi="Arial" w:cs="Arial"/>
          <w:sz w:val="24"/>
          <w:szCs w:val="24"/>
        </w:rPr>
        <w:t>I agree</w:t>
      </w:r>
      <w:r w:rsidR="00664132">
        <w:rPr>
          <w:rFonts w:ascii="Arial" w:eastAsia="Calibri" w:hAnsi="Arial" w:cs="Arial"/>
          <w:sz w:val="24"/>
          <w:szCs w:val="24"/>
        </w:rPr>
        <w:t xml:space="preserve"> and it is so ordered</w:t>
      </w:r>
      <w:r w:rsidR="00AA630C">
        <w:rPr>
          <w:rFonts w:ascii="Arial" w:eastAsia="Calibri" w:hAnsi="Arial" w:cs="Arial"/>
          <w:sz w:val="24"/>
          <w:szCs w:val="24"/>
        </w:rPr>
        <w:t>.</w:t>
      </w:r>
    </w:p>
    <w:p w14:paraId="3333F64F" w14:textId="6B7D14C1" w:rsidR="003E5061" w:rsidRDefault="003E5061" w:rsidP="00D55398">
      <w:pPr>
        <w:spacing w:after="0" w:line="360" w:lineRule="auto"/>
        <w:ind w:left="4320" w:hanging="4320"/>
        <w:rPr>
          <w:rFonts w:ascii="Arial" w:eastAsia="Calibri" w:hAnsi="Arial" w:cs="Arial"/>
          <w:sz w:val="24"/>
          <w:szCs w:val="24"/>
        </w:rPr>
      </w:pPr>
    </w:p>
    <w:p w14:paraId="38922B12" w14:textId="2911A282" w:rsidR="003E5061" w:rsidRDefault="003E5061" w:rsidP="00D55398">
      <w:pPr>
        <w:spacing w:after="0" w:line="360" w:lineRule="auto"/>
        <w:ind w:left="4320" w:hanging="432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__________________________</w:t>
      </w:r>
    </w:p>
    <w:p w14:paraId="249417B1" w14:textId="1668CA8B" w:rsidR="003E5061" w:rsidRPr="003E5061" w:rsidRDefault="003E5061" w:rsidP="00D55398">
      <w:pPr>
        <w:spacing w:after="0" w:line="360" w:lineRule="auto"/>
        <w:ind w:left="4320" w:hanging="4320"/>
        <w:rPr>
          <w:rFonts w:ascii="Arial" w:eastAsia="Calibri" w:hAnsi="Arial" w:cs="Arial"/>
          <w:b/>
          <w:bCs/>
          <w:sz w:val="24"/>
          <w:szCs w:val="24"/>
        </w:rPr>
      </w:pPr>
      <w:r w:rsidRPr="003E5061">
        <w:rPr>
          <w:rFonts w:ascii="Arial" w:eastAsia="Calibri" w:hAnsi="Arial" w:cs="Arial"/>
          <w:b/>
          <w:bCs/>
          <w:sz w:val="24"/>
          <w:szCs w:val="24"/>
        </w:rPr>
        <w:tab/>
      </w:r>
      <w:r w:rsidRPr="003E5061">
        <w:rPr>
          <w:rFonts w:ascii="Arial" w:eastAsia="Calibri" w:hAnsi="Arial" w:cs="Arial"/>
          <w:b/>
          <w:bCs/>
          <w:sz w:val="24"/>
          <w:szCs w:val="24"/>
        </w:rPr>
        <w:tab/>
      </w:r>
      <w:r w:rsidRPr="003E5061">
        <w:rPr>
          <w:rFonts w:ascii="Arial" w:eastAsia="Calibri" w:hAnsi="Arial" w:cs="Arial"/>
          <w:b/>
          <w:bCs/>
          <w:sz w:val="24"/>
          <w:szCs w:val="24"/>
        </w:rPr>
        <w:tab/>
      </w:r>
      <w:r w:rsidRPr="003E5061">
        <w:rPr>
          <w:rFonts w:ascii="Arial" w:eastAsia="Calibri" w:hAnsi="Arial" w:cs="Arial"/>
          <w:b/>
          <w:bCs/>
          <w:sz w:val="24"/>
          <w:szCs w:val="24"/>
        </w:rPr>
        <w:tab/>
      </w:r>
      <w:r w:rsidRPr="003E5061">
        <w:rPr>
          <w:rFonts w:ascii="Arial" w:eastAsia="Calibri" w:hAnsi="Arial" w:cs="Arial"/>
          <w:b/>
          <w:bCs/>
          <w:sz w:val="24"/>
          <w:szCs w:val="24"/>
        </w:rPr>
        <w:tab/>
      </w:r>
      <w:r w:rsidRPr="003E5061">
        <w:rPr>
          <w:rFonts w:ascii="Arial" w:eastAsia="Calibri" w:hAnsi="Arial" w:cs="Arial"/>
          <w:b/>
          <w:bCs/>
          <w:sz w:val="24"/>
          <w:szCs w:val="24"/>
        </w:rPr>
        <w:tab/>
        <w:t xml:space="preserve"> Baartman</w:t>
      </w:r>
      <w:r w:rsidR="00B047EE">
        <w:rPr>
          <w:rFonts w:ascii="Arial" w:eastAsia="Calibri" w:hAnsi="Arial" w:cs="Arial"/>
          <w:b/>
          <w:bCs/>
          <w:sz w:val="24"/>
          <w:szCs w:val="24"/>
        </w:rPr>
        <w:t xml:space="preserve"> J</w:t>
      </w:r>
    </w:p>
    <w:p w14:paraId="7F40DB35" w14:textId="08D7D1ED" w:rsidR="003E5061" w:rsidRPr="003E5061" w:rsidRDefault="003E5061" w:rsidP="003E5061">
      <w:pPr>
        <w:spacing w:after="0" w:line="360" w:lineRule="auto"/>
        <w:ind w:left="6480"/>
        <w:rPr>
          <w:rFonts w:ascii="Arial" w:eastAsia="Calibri" w:hAnsi="Arial" w:cs="Arial"/>
          <w:b/>
          <w:bCs/>
          <w:sz w:val="24"/>
          <w:szCs w:val="24"/>
        </w:rPr>
      </w:pPr>
      <w:r>
        <w:rPr>
          <w:rFonts w:ascii="Arial" w:eastAsia="Calibri" w:hAnsi="Arial" w:cs="Arial"/>
          <w:b/>
          <w:bCs/>
          <w:sz w:val="24"/>
          <w:szCs w:val="24"/>
        </w:rPr>
        <w:t xml:space="preserve">        </w:t>
      </w:r>
      <w:r w:rsidRPr="003E5061">
        <w:rPr>
          <w:rFonts w:ascii="Arial" w:eastAsia="Calibri" w:hAnsi="Arial" w:cs="Arial"/>
          <w:b/>
          <w:bCs/>
          <w:sz w:val="24"/>
          <w:szCs w:val="24"/>
        </w:rPr>
        <w:t>Judge of High Court</w:t>
      </w:r>
    </w:p>
    <w:p w14:paraId="25196AA8" w14:textId="4D2EE8FF" w:rsidR="00C16D9A" w:rsidRDefault="00C16D9A" w:rsidP="00D55398">
      <w:pPr>
        <w:spacing w:after="0" w:line="360" w:lineRule="auto"/>
        <w:ind w:left="4320" w:hanging="4320"/>
        <w:rPr>
          <w:rFonts w:ascii="Arial" w:eastAsia="Calibri" w:hAnsi="Arial" w:cs="Arial"/>
          <w:sz w:val="24"/>
          <w:szCs w:val="24"/>
        </w:rPr>
      </w:pPr>
    </w:p>
    <w:p w14:paraId="583D42D4" w14:textId="41399230" w:rsidR="00B047EE" w:rsidRDefault="00B047EE" w:rsidP="00D55398">
      <w:pPr>
        <w:spacing w:after="0" w:line="360" w:lineRule="auto"/>
        <w:ind w:left="4320" w:hanging="4320"/>
        <w:rPr>
          <w:rFonts w:ascii="Arial" w:eastAsia="Calibri" w:hAnsi="Arial" w:cs="Arial"/>
          <w:sz w:val="24"/>
          <w:szCs w:val="24"/>
        </w:rPr>
      </w:pPr>
    </w:p>
    <w:p w14:paraId="58AA06BD" w14:textId="0DD16F8F" w:rsidR="00B047EE" w:rsidRDefault="00B047EE" w:rsidP="00D55398">
      <w:pPr>
        <w:spacing w:after="0" w:line="360" w:lineRule="auto"/>
        <w:ind w:left="4320" w:hanging="4320"/>
        <w:rPr>
          <w:rFonts w:ascii="Arial" w:eastAsia="Calibri" w:hAnsi="Arial" w:cs="Arial"/>
          <w:sz w:val="24"/>
          <w:szCs w:val="24"/>
        </w:rPr>
      </w:pPr>
    </w:p>
    <w:p w14:paraId="36B16DD5" w14:textId="77777777" w:rsidR="00B047EE" w:rsidRPr="005510BA" w:rsidRDefault="00B047EE" w:rsidP="00D55398">
      <w:pPr>
        <w:spacing w:after="0" w:line="360" w:lineRule="auto"/>
        <w:ind w:left="4320" w:hanging="4320"/>
        <w:rPr>
          <w:rFonts w:ascii="Arial" w:eastAsia="Calibri" w:hAnsi="Arial" w:cs="Arial"/>
          <w:sz w:val="24"/>
          <w:szCs w:val="24"/>
        </w:rPr>
      </w:pPr>
    </w:p>
    <w:p w14:paraId="5B1D7610" w14:textId="77777777" w:rsidR="006D00C6" w:rsidRPr="005510BA" w:rsidRDefault="00D55398" w:rsidP="00C16D9A">
      <w:pPr>
        <w:spacing w:after="0" w:line="360" w:lineRule="auto"/>
        <w:rPr>
          <w:rFonts w:ascii="Arial" w:eastAsia="Calibri" w:hAnsi="Arial" w:cs="Arial"/>
          <w:sz w:val="24"/>
          <w:szCs w:val="24"/>
        </w:rPr>
      </w:pPr>
      <w:r w:rsidRPr="005510BA">
        <w:rPr>
          <w:rFonts w:ascii="Arial" w:eastAsia="Calibri" w:hAnsi="Arial" w:cs="Arial"/>
          <w:sz w:val="24"/>
          <w:szCs w:val="24"/>
        </w:rPr>
        <w:t xml:space="preserve">On behalf of the </w:t>
      </w:r>
      <w:r w:rsidR="007E4ACB" w:rsidRPr="005510BA">
        <w:rPr>
          <w:rFonts w:ascii="Arial" w:eastAsia="Calibri" w:hAnsi="Arial" w:cs="Arial"/>
          <w:sz w:val="24"/>
          <w:szCs w:val="24"/>
        </w:rPr>
        <w:t>1</w:t>
      </w:r>
      <w:r w:rsidR="007E4ACB" w:rsidRPr="005510BA">
        <w:rPr>
          <w:rFonts w:ascii="Arial" w:eastAsia="Calibri" w:hAnsi="Arial" w:cs="Arial"/>
          <w:sz w:val="24"/>
          <w:szCs w:val="24"/>
          <w:vertAlign w:val="superscript"/>
        </w:rPr>
        <w:t>st</w:t>
      </w:r>
      <w:r w:rsidR="007E4ACB" w:rsidRPr="005510BA">
        <w:rPr>
          <w:rFonts w:ascii="Arial" w:eastAsia="Calibri" w:hAnsi="Arial" w:cs="Arial"/>
          <w:sz w:val="24"/>
          <w:szCs w:val="24"/>
        </w:rPr>
        <w:t xml:space="preserve"> </w:t>
      </w:r>
      <w:r w:rsidRPr="005510BA">
        <w:rPr>
          <w:rFonts w:ascii="Arial" w:eastAsia="Calibri" w:hAnsi="Arial" w:cs="Arial"/>
          <w:sz w:val="24"/>
          <w:szCs w:val="24"/>
        </w:rPr>
        <w:t>App</w:t>
      </w:r>
      <w:r w:rsidR="00C16D9A" w:rsidRPr="005510BA">
        <w:rPr>
          <w:rFonts w:ascii="Arial" w:eastAsia="Calibri" w:hAnsi="Arial" w:cs="Arial"/>
          <w:sz w:val="24"/>
          <w:szCs w:val="24"/>
        </w:rPr>
        <w:t>e</w:t>
      </w:r>
      <w:r w:rsidRPr="005510BA">
        <w:rPr>
          <w:rFonts w:ascii="Arial" w:eastAsia="Calibri" w:hAnsi="Arial" w:cs="Arial"/>
          <w:sz w:val="24"/>
          <w:szCs w:val="24"/>
        </w:rPr>
        <w:t>l</w:t>
      </w:r>
      <w:r w:rsidR="00C16D9A" w:rsidRPr="005510BA">
        <w:rPr>
          <w:rFonts w:ascii="Arial" w:eastAsia="Calibri" w:hAnsi="Arial" w:cs="Arial"/>
          <w:sz w:val="24"/>
          <w:szCs w:val="24"/>
        </w:rPr>
        <w:t>l</w:t>
      </w:r>
      <w:r w:rsidRPr="005510BA">
        <w:rPr>
          <w:rFonts w:ascii="Arial" w:eastAsia="Calibri" w:hAnsi="Arial" w:cs="Arial"/>
          <w:sz w:val="24"/>
          <w:szCs w:val="24"/>
        </w:rPr>
        <w:t>ant:</w:t>
      </w:r>
      <w:r w:rsidRPr="005510BA">
        <w:rPr>
          <w:rFonts w:ascii="Arial" w:eastAsia="Calibri" w:hAnsi="Arial" w:cs="Arial"/>
          <w:sz w:val="24"/>
          <w:szCs w:val="24"/>
        </w:rPr>
        <w:tab/>
      </w:r>
      <w:r w:rsidRPr="005510BA">
        <w:rPr>
          <w:rFonts w:ascii="Arial" w:eastAsia="Calibri" w:hAnsi="Arial" w:cs="Arial"/>
          <w:sz w:val="24"/>
          <w:szCs w:val="24"/>
        </w:rPr>
        <w:tab/>
        <w:t xml:space="preserve">Adv </w:t>
      </w:r>
      <w:r w:rsidR="007E4ACB" w:rsidRPr="005510BA">
        <w:rPr>
          <w:rFonts w:ascii="Arial" w:eastAsia="Calibri" w:hAnsi="Arial" w:cs="Arial"/>
          <w:sz w:val="24"/>
          <w:szCs w:val="24"/>
        </w:rPr>
        <w:t>Theresa Ruiters</w:t>
      </w:r>
      <w:r w:rsidR="006D00C6" w:rsidRPr="005510BA">
        <w:rPr>
          <w:rFonts w:ascii="Arial" w:eastAsia="Calibri" w:hAnsi="Arial" w:cs="Arial"/>
          <w:sz w:val="24"/>
          <w:szCs w:val="24"/>
        </w:rPr>
        <w:t>, Tel: (021) 424-5256</w:t>
      </w:r>
      <w:r w:rsidR="00C16D9A" w:rsidRPr="005510BA">
        <w:rPr>
          <w:rFonts w:ascii="Arial" w:eastAsia="Calibri" w:hAnsi="Arial" w:cs="Arial"/>
          <w:sz w:val="24"/>
          <w:szCs w:val="24"/>
        </w:rPr>
        <w:t xml:space="preserve"> </w:t>
      </w:r>
    </w:p>
    <w:p w14:paraId="144730A6" w14:textId="77777777" w:rsidR="0054652A" w:rsidRPr="005510BA" w:rsidRDefault="0054652A" w:rsidP="00C16D9A">
      <w:pPr>
        <w:spacing w:after="0" w:line="360" w:lineRule="auto"/>
        <w:rPr>
          <w:rFonts w:ascii="Arial" w:eastAsia="Calibri" w:hAnsi="Arial" w:cs="Arial"/>
          <w:sz w:val="24"/>
          <w:szCs w:val="24"/>
        </w:rPr>
      </w:pP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t>Email: theresaruiters@capebar.co.za</w:t>
      </w:r>
    </w:p>
    <w:p w14:paraId="0A221099" w14:textId="77777777" w:rsidR="006D00C6" w:rsidRPr="005510BA" w:rsidRDefault="006D00C6" w:rsidP="00D55398">
      <w:pPr>
        <w:spacing w:after="0" w:line="360" w:lineRule="auto"/>
        <w:rPr>
          <w:rFonts w:ascii="Arial" w:eastAsia="Calibri" w:hAnsi="Arial" w:cs="Arial"/>
          <w:sz w:val="24"/>
          <w:szCs w:val="24"/>
        </w:rPr>
      </w:pPr>
    </w:p>
    <w:p w14:paraId="57E36B36" w14:textId="77777777" w:rsidR="00D55398" w:rsidRPr="005510BA" w:rsidRDefault="006D00C6" w:rsidP="00D55398">
      <w:pPr>
        <w:spacing w:after="0" w:line="360" w:lineRule="auto"/>
        <w:rPr>
          <w:rFonts w:ascii="Arial" w:eastAsia="Calibri" w:hAnsi="Arial" w:cs="Arial"/>
          <w:sz w:val="24"/>
          <w:szCs w:val="24"/>
        </w:rPr>
      </w:pPr>
      <w:r w:rsidRPr="005510BA">
        <w:rPr>
          <w:rFonts w:ascii="Arial" w:eastAsia="Calibri" w:hAnsi="Arial" w:cs="Arial"/>
          <w:sz w:val="24"/>
          <w:szCs w:val="24"/>
        </w:rPr>
        <w:t>On behalf of the 2</w:t>
      </w:r>
      <w:r w:rsidRPr="005510BA">
        <w:rPr>
          <w:rFonts w:ascii="Arial" w:eastAsia="Calibri" w:hAnsi="Arial" w:cs="Arial"/>
          <w:sz w:val="24"/>
          <w:szCs w:val="24"/>
          <w:vertAlign w:val="superscript"/>
        </w:rPr>
        <w:t>nd</w:t>
      </w:r>
      <w:r w:rsidRPr="005510BA">
        <w:rPr>
          <w:rFonts w:ascii="Arial" w:eastAsia="Calibri" w:hAnsi="Arial" w:cs="Arial"/>
          <w:sz w:val="24"/>
          <w:szCs w:val="24"/>
        </w:rPr>
        <w:t xml:space="preserve"> Appellant:</w:t>
      </w:r>
      <w:r w:rsidRPr="005510BA">
        <w:rPr>
          <w:rFonts w:ascii="Arial" w:eastAsia="Calibri" w:hAnsi="Arial" w:cs="Arial"/>
          <w:sz w:val="24"/>
          <w:szCs w:val="24"/>
        </w:rPr>
        <w:tab/>
      </w:r>
      <w:r w:rsidRPr="005510BA">
        <w:rPr>
          <w:rFonts w:ascii="Arial" w:eastAsia="Calibri" w:hAnsi="Arial" w:cs="Arial"/>
          <w:sz w:val="24"/>
          <w:szCs w:val="24"/>
        </w:rPr>
        <w:tab/>
        <w:t>Adv M Garces, Cell: 082 894 9261</w:t>
      </w:r>
    </w:p>
    <w:p w14:paraId="4A94E835" w14:textId="77777777" w:rsidR="006D00C6" w:rsidRPr="005510BA" w:rsidRDefault="006D00C6" w:rsidP="00D55398">
      <w:pPr>
        <w:spacing w:after="0" w:line="360" w:lineRule="auto"/>
        <w:rPr>
          <w:rFonts w:ascii="Arial" w:eastAsia="Calibri" w:hAnsi="Arial" w:cs="Arial"/>
          <w:sz w:val="24"/>
          <w:szCs w:val="24"/>
        </w:rPr>
      </w:pP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t xml:space="preserve">Email: </w:t>
      </w:r>
      <w:hyperlink r:id="rId11" w:history="1">
        <w:r w:rsidRPr="005510BA">
          <w:rPr>
            <w:rStyle w:val="Hyperlink"/>
            <w:rFonts w:ascii="Arial" w:eastAsia="Calibri" w:hAnsi="Arial" w:cs="Arial"/>
            <w:sz w:val="24"/>
            <w:szCs w:val="24"/>
          </w:rPr>
          <w:t>michaelgarces@advchambers.com</w:t>
        </w:r>
      </w:hyperlink>
      <w:r w:rsidRPr="005510BA">
        <w:rPr>
          <w:rFonts w:ascii="Arial" w:eastAsia="Calibri" w:hAnsi="Arial" w:cs="Arial"/>
          <w:sz w:val="24"/>
          <w:szCs w:val="24"/>
        </w:rPr>
        <w:t xml:space="preserve">  /</w:t>
      </w:r>
    </w:p>
    <w:p w14:paraId="4D9D212E" w14:textId="77777777" w:rsidR="006D00C6" w:rsidRPr="005510BA" w:rsidRDefault="006D00C6" w:rsidP="00D55398">
      <w:pPr>
        <w:spacing w:after="0" w:line="360" w:lineRule="auto"/>
        <w:rPr>
          <w:rFonts w:ascii="Arial" w:eastAsia="Calibri" w:hAnsi="Arial" w:cs="Arial"/>
          <w:sz w:val="24"/>
          <w:szCs w:val="24"/>
        </w:rPr>
      </w:pP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hyperlink r:id="rId12" w:history="1">
        <w:r w:rsidRPr="005510BA">
          <w:rPr>
            <w:rStyle w:val="Hyperlink"/>
            <w:rFonts w:ascii="Arial" w:eastAsia="Calibri" w:hAnsi="Arial" w:cs="Arial"/>
            <w:sz w:val="24"/>
            <w:szCs w:val="24"/>
          </w:rPr>
          <w:t>Michaelgarces21@gmail.com</w:t>
        </w:r>
      </w:hyperlink>
      <w:r w:rsidRPr="005510BA">
        <w:rPr>
          <w:rFonts w:ascii="Arial" w:eastAsia="Calibri" w:hAnsi="Arial" w:cs="Arial"/>
          <w:sz w:val="24"/>
          <w:szCs w:val="24"/>
        </w:rPr>
        <w:t xml:space="preserve"> </w:t>
      </w:r>
    </w:p>
    <w:p w14:paraId="200EB914" w14:textId="77777777" w:rsidR="00D55398" w:rsidRPr="005510BA" w:rsidRDefault="00D55398" w:rsidP="00D55398">
      <w:pPr>
        <w:spacing w:after="0" w:line="360" w:lineRule="auto"/>
        <w:rPr>
          <w:rFonts w:ascii="Arial" w:eastAsia="Calibri" w:hAnsi="Arial" w:cs="Arial"/>
          <w:sz w:val="24"/>
          <w:szCs w:val="24"/>
        </w:rPr>
      </w:pPr>
    </w:p>
    <w:p w14:paraId="6FDF0629" w14:textId="77777777" w:rsidR="00C16D9A" w:rsidRPr="005510BA" w:rsidRDefault="006D00C6" w:rsidP="00D55398">
      <w:pPr>
        <w:spacing w:after="0" w:line="360" w:lineRule="auto"/>
        <w:rPr>
          <w:rFonts w:ascii="Arial" w:eastAsia="Calibri" w:hAnsi="Arial" w:cs="Arial"/>
          <w:sz w:val="24"/>
          <w:szCs w:val="24"/>
        </w:rPr>
      </w:pPr>
      <w:r w:rsidRPr="005510BA">
        <w:rPr>
          <w:rFonts w:ascii="Arial" w:eastAsia="Calibri" w:hAnsi="Arial" w:cs="Arial"/>
          <w:sz w:val="24"/>
          <w:szCs w:val="24"/>
        </w:rPr>
        <w:t>Instructed by:</w:t>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t>Parker Attorneys, Tel/Cell: 082 519 9950  /</w:t>
      </w:r>
    </w:p>
    <w:p w14:paraId="59FC4130" w14:textId="77777777" w:rsidR="006D00C6" w:rsidRPr="005510BA" w:rsidRDefault="006D00C6" w:rsidP="00D55398">
      <w:pPr>
        <w:spacing w:after="0" w:line="360" w:lineRule="auto"/>
        <w:rPr>
          <w:rFonts w:ascii="Arial" w:eastAsia="Calibri" w:hAnsi="Arial" w:cs="Arial"/>
          <w:sz w:val="24"/>
          <w:szCs w:val="24"/>
        </w:rPr>
      </w:pP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t>(021) 423-7860</w:t>
      </w:r>
    </w:p>
    <w:p w14:paraId="3D5DB6AA" w14:textId="77777777" w:rsidR="006D00C6" w:rsidRPr="005510BA" w:rsidRDefault="006D00C6" w:rsidP="00D55398">
      <w:pPr>
        <w:spacing w:after="0" w:line="360" w:lineRule="auto"/>
        <w:rPr>
          <w:rFonts w:ascii="Arial" w:eastAsia="Calibri" w:hAnsi="Arial" w:cs="Arial"/>
          <w:sz w:val="24"/>
          <w:szCs w:val="24"/>
        </w:rPr>
      </w:pP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t>Ref: R Cloete</w:t>
      </w:r>
    </w:p>
    <w:p w14:paraId="4F3564A2" w14:textId="77777777" w:rsidR="006D00C6" w:rsidRPr="005510BA" w:rsidRDefault="006D00C6" w:rsidP="00D55398">
      <w:pPr>
        <w:spacing w:after="0" w:line="360" w:lineRule="auto"/>
        <w:rPr>
          <w:rFonts w:ascii="Arial" w:eastAsia="Calibri" w:hAnsi="Arial" w:cs="Arial"/>
          <w:sz w:val="24"/>
          <w:szCs w:val="24"/>
        </w:rPr>
      </w:pP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t xml:space="preserve">Email: </w:t>
      </w:r>
      <w:hyperlink r:id="rId13" w:history="1">
        <w:r w:rsidRPr="005510BA">
          <w:rPr>
            <w:rStyle w:val="Hyperlink"/>
            <w:rFonts w:ascii="Arial" w:eastAsia="Calibri" w:hAnsi="Arial" w:cs="Arial"/>
            <w:sz w:val="24"/>
            <w:szCs w:val="24"/>
          </w:rPr>
          <w:t>regan@parker-attorneys.com</w:t>
        </w:r>
      </w:hyperlink>
    </w:p>
    <w:p w14:paraId="4E6282A0" w14:textId="77777777" w:rsidR="006D00C6" w:rsidRPr="005510BA" w:rsidRDefault="006D00C6" w:rsidP="00D55398">
      <w:pPr>
        <w:spacing w:after="0" w:line="360" w:lineRule="auto"/>
        <w:rPr>
          <w:rFonts w:ascii="Arial" w:eastAsia="Calibri" w:hAnsi="Arial" w:cs="Arial"/>
          <w:sz w:val="24"/>
          <w:szCs w:val="24"/>
        </w:rPr>
      </w:pPr>
    </w:p>
    <w:p w14:paraId="343A23EB" w14:textId="77777777" w:rsidR="00D55398" w:rsidRPr="005510BA" w:rsidRDefault="00D55398" w:rsidP="006D00C6">
      <w:pPr>
        <w:spacing w:after="0" w:line="360" w:lineRule="auto"/>
        <w:ind w:right="-180"/>
        <w:rPr>
          <w:rFonts w:ascii="Arial" w:eastAsia="Calibri" w:hAnsi="Arial" w:cs="Arial"/>
          <w:sz w:val="24"/>
          <w:szCs w:val="24"/>
        </w:rPr>
      </w:pPr>
      <w:r w:rsidRPr="005510BA">
        <w:rPr>
          <w:rFonts w:ascii="Arial" w:eastAsia="Calibri" w:hAnsi="Arial" w:cs="Arial"/>
          <w:sz w:val="24"/>
          <w:szCs w:val="24"/>
        </w:rPr>
        <w:t xml:space="preserve">On behalf of </w:t>
      </w:r>
      <w:r w:rsidR="006D00C6" w:rsidRPr="005510BA">
        <w:rPr>
          <w:rFonts w:ascii="Arial" w:eastAsia="Calibri" w:hAnsi="Arial" w:cs="Arial"/>
          <w:sz w:val="24"/>
          <w:szCs w:val="24"/>
        </w:rPr>
        <w:t>t</w:t>
      </w:r>
      <w:r w:rsidRPr="005510BA">
        <w:rPr>
          <w:rFonts w:ascii="Arial" w:eastAsia="Calibri" w:hAnsi="Arial" w:cs="Arial"/>
          <w:sz w:val="24"/>
          <w:szCs w:val="24"/>
        </w:rPr>
        <w:t xml:space="preserve">he </w:t>
      </w:r>
      <w:r w:rsidR="006D00C6" w:rsidRPr="005510BA">
        <w:rPr>
          <w:rFonts w:ascii="Arial" w:eastAsia="Calibri" w:hAnsi="Arial" w:cs="Arial"/>
          <w:sz w:val="24"/>
          <w:szCs w:val="24"/>
        </w:rPr>
        <w:t>Respondent:</w:t>
      </w:r>
      <w:r w:rsidR="006D00C6" w:rsidRPr="005510BA">
        <w:rPr>
          <w:rFonts w:ascii="Arial" w:eastAsia="Calibri" w:hAnsi="Arial" w:cs="Arial"/>
          <w:sz w:val="24"/>
          <w:szCs w:val="24"/>
        </w:rPr>
        <w:tab/>
      </w:r>
      <w:r w:rsidRPr="005510BA">
        <w:rPr>
          <w:rFonts w:ascii="Arial" w:eastAsia="Calibri" w:hAnsi="Arial" w:cs="Arial"/>
          <w:sz w:val="24"/>
          <w:szCs w:val="24"/>
        </w:rPr>
        <w:tab/>
        <w:t xml:space="preserve">Adv </w:t>
      </w:r>
      <w:r w:rsidR="006D00C6" w:rsidRPr="005510BA">
        <w:rPr>
          <w:rFonts w:ascii="Arial" w:eastAsia="Calibri" w:hAnsi="Arial" w:cs="Arial"/>
          <w:sz w:val="24"/>
          <w:szCs w:val="24"/>
        </w:rPr>
        <w:t>F Geyser - DPP</w:t>
      </w:r>
      <w:r w:rsidR="00C16D9A" w:rsidRPr="005510BA">
        <w:rPr>
          <w:rFonts w:ascii="Arial" w:eastAsia="Calibri" w:hAnsi="Arial" w:cs="Arial"/>
          <w:sz w:val="24"/>
          <w:szCs w:val="24"/>
        </w:rPr>
        <w:t>,</w:t>
      </w:r>
      <w:r w:rsidR="006D00C6" w:rsidRPr="005510BA">
        <w:rPr>
          <w:rFonts w:ascii="Arial" w:eastAsia="Calibri" w:hAnsi="Arial" w:cs="Arial"/>
          <w:sz w:val="24"/>
          <w:szCs w:val="24"/>
        </w:rPr>
        <w:t xml:space="preserve"> Cell: 084 821 2772 </w:t>
      </w:r>
    </w:p>
    <w:p w14:paraId="3580C883" w14:textId="77777777" w:rsidR="006D00C6" w:rsidRPr="005510BA" w:rsidRDefault="006D00C6" w:rsidP="006D00C6">
      <w:pPr>
        <w:spacing w:after="0" w:line="360" w:lineRule="auto"/>
        <w:ind w:right="-180"/>
        <w:rPr>
          <w:rFonts w:ascii="Arial" w:eastAsia="Calibri" w:hAnsi="Arial" w:cs="Arial"/>
          <w:sz w:val="24"/>
          <w:szCs w:val="24"/>
        </w:rPr>
      </w:pP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r>
      <w:r w:rsidRPr="005510BA">
        <w:rPr>
          <w:rFonts w:ascii="Arial" w:eastAsia="Calibri" w:hAnsi="Arial" w:cs="Arial"/>
          <w:sz w:val="24"/>
          <w:szCs w:val="24"/>
        </w:rPr>
        <w:tab/>
        <w:t xml:space="preserve">Email: </w:t>
      </w:r>
      <w:hyperlink r:id="rId14" w:history="1">
        <w:r w:rsidRPr="005510BA">
          <w:rPr>
            <w:rStyle w:val="Hyperlink"/>
            <w:rFonts w:ascii="Arial" w:eastAsia="Calibri" w:hAnsi="Arial" w:cs="Arial"/>
            <w:sz w:val="24"/>
            <w:szCs w:val="24"/>
          </w:rPr>
          <w:t>fgeyser@npa.gov.za</w:t>
        </w:r>
      </w:hyperlink>
    </w:p>
    <w:sectPr w:rsidR="006D00C6" w:rsidRPr="005510BA" w:rsidSect="009C2A9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91B6" w14:textId="77777777" w:rsidR="00DE0B75" w:rsidRDefault="00DE0B75" w:rsidP="00E95423">
      <w:pPr>
        <w:spacing w:after="0" w:line="240" w:lineRule="auto"/>
      </w:pPr>
      <w:r>
        <w:separator/>
      </w:r>
    </w:p>
  </w:endnote>
  <w:endnote w:type="continuationSeparator" w:id="0">
    <w:p w14:paraId="6FE3C4B0" w14:textId="77777777" w:rsidR="00DE0B75" w:rsidRDefault="00DE0B75" w:rsidP="00E9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7A388" w14:textId="77777777" w:rsidR="00DE0B75" w:rsidRDefault="00DE0B75" w:rsidP="00E95423">
      <w:pPr>
        <w:spacing w:after="0" w:line="240" w:lineRule="auto"/>
      </w:pPr>
      <w:r>
        <w:separator/>
      </w:r>
    </w:p>
  </w:footnote>
  <w:footnote w:type="continuationSeparator" w:id="0">
    <w:p w14:paraId="7222BF2E" w14:textId="77777777" w:rsidR="00DE0B75" w:rsidRDefault="00DE0B75" w:rsidP="00E95423">
      <w:pPr>
        <w:spacing w:after="0" w:line="240" w:lineRule="auto"/>
      </w:pPr>
      <w:r>
        <w:continuationSeparator/>
      </w:r>
    </w:p>
  </w:footnote>
  <w:footnote w:id="1">
    <w:p w14:paraId="60C8BFAF" w14:textId="77777777" w:rsidR="008E06A8" w:rsidRPr="003A30D7" w:rsidRDefault="008E06A8">
      <w:pPr>
        <w:pStyle w:val="FootnoteText"/>
        <w:rPr>
          <w:rFonts w:ascii="Arial" w:hAnsi="Arial" w:cs="Arial"/>
        </w:rPr>
      </w:pPr>
      <w:r>
        <w:rPr>
          <w:rStyle w:val="FootnoteReference"/>
        </w:rPr>
        <w:footnoteRef/>
      </w:r>
      <w:r>
        <w:t xml:space="preserve"> </w:t>
      </w:r>
      <w:r w:rsidR="009A71F2" w:rsidRPr="003A30D7">
        <w:rPr>
          <w:rFonts w:ascii="Arial" w:hAnsi="Arial" w:cs="Arial"/>
        </w:rPr>
        <w:t>Although there appears to be some conflicting accounts of who first noted this phrase, it is commonly accepted that it was William E Gladstone during 1868.</w:t>
      </w:r>
    </w:p>
  </w:footnote>
  <w:footnote w:id="2">
    <w:p w14:paraId="106E7571" w14:textId="77777777" w:rsidR="00A461DE" w:rsidRPr="00E71E41" w:rsidRDefault="00A461DE" w:rsidP="00A461DE">
      <w:pPr>
        <w:pStyle w:val="FootnoteText"/>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lang w:val="en-US"/>
        </w:rPr>
        <w:t>1992 (2) SACR 567 (A) at 573</w:t>
      </w:r>
      <w:r w:rsidR="00FC1BEE">
        <w:rPr>
          <w:rFonts w:ascii="Arial" w:hAnsi="Arial" w:cs="Arial"/>
          <w:lang w:val="en-US"/>
        </w:rPr>
        <w:t xml:space="preserve"> and also see </w:t>
      </w:r>
      <w:r w:rsidRPr="00FC1BEE">
        <w:rPr>
          <w:rFonts w:ascii="Arial" w:hAnsi="Arial" w:cs="Arial"/>
          <w:lang w:val="en-US"/>
        </w:rPr>
        <w:t xml:space="preserve">State </w:t>
      </w:r>
      <w:r w:rsidR="00E71E41" w:rsidRPr="00FC1BEE">
        <w:rPr>
          <w:rFonts w:ascii="Arial" w:hAnsi="Arial" w:cs="Arial"/>
          <w:lang w:val="en-US"/>
        </w:rPr>
        <w:t xml:space="preserve">v </w:t>
      </w:r>
      <w:r w:rsidRPr="00FC1BEE">
        <w:rPr>
          <w:rFonts w:ascii="Arial" w:hAnsi="Arial" w:cs="Arial"/>
          <w:lang w:val="en-US"/>
        </w:rPr>
        <w:t>Karolia</w:t>
      </w:r>
      <w:r w:rsidRPr="00E71E41">
        <w:rPr>
          <w:rFonts w:ascii="Arial" w:hAnsi="Arial" w:cs="Arial"/>
          <w:lang w:val="en-US"/>
        </w:rPr>
        <w:t xml:space="preserve"> 2006 (2) SACR 75 (SCA)</w:t>
      </w:r>
      <w:r w:rsidR="00E71E41" w:rsidRPr="00E71E41">
        <w:rPr>
          <w:rFonts w:ascii="Arial" w:hAnsi="Arial" w:cs="Arial"/>
          <w:lang w:val="en-US"/>
        </w:rPr>
        <w:t>.</w:t>
      </w:r>
    </w:p>
  </w:footnote>
  <w:footnote w:id="3">
    <w:p w14:paraId="79DBCB40" w14:textId="55C8313D" w:rsidR="00966CA0" w:rsidRDefault="00966CA0">
      <w:pPr>
        <w:pStyle w:val="FootnoteText"/>
      </w:pPr>
      <w:r>
        <w:rPr>
          <w:rStyle w:val="FootnoteReference"/>
        </w:rPr>
        <w:footnoteRef/>
      </w:r>
      <w:r>
        <w:t xml:space="preserve"> </w:t>
      </w:r>
      <w:r w:rsidRPr="00966CA0">
        <w:rPr>
          <w:rFonts w:ascii="Arial" w:hAnsi="Arial" w:cs="Arial"/>
        </w:rPr>
        <w:t>196</w:t>
      </w:r>
      <w:r>
        <w:rPr>
          <w:rFonts w:ascii="Arial" w:hAnsi="Arial" w:cs="Arial"/>
        </w:rPr>
        <w:t>5 (2) SALR 612</w:t>
      </w:r>
      <w:r>
        <w:t xml:space="preserve"> </w:t>
      </w:r>
    </w:p>
  </w:footnote>
  <w:footnote w:id="4">
    <w:p w14:paraId="1B7E6786" w14:textId="77686971" w:rsidR="008860BE" w:rsidRPr="003A30D7" w:rsidRDefault="008860BE" w:rsidP="003A30D7">
      <w:pPr>
        <w:pStyle w:val="FootnoteText"/>
        <w:rPr>
          <w:rFonts w:ascii="Arial" w:hAnsi="Arial" w:cs="Arial"/>
        </w:rPr>
      </w:pPr>
      <w:r w:rsidRPr="003A30D7">
        <w:rPr>
          <w:rStyle w:val="FootnoteReference"/>
          <w:rFonts w:ascii="Arial" w:hAnsi="Arial" w:cs="Arial"/>
        </w:rPr>
        <w:footnoteRef/>
      </w:r>
      <w:r w:rsidRPr="003A30D7">
        <w:rPr>
          <w:rFonts w:ascii="Arial" w:hAnsi="Arial" w:cs="Arial"/>
        </w:rPr>
        <w:t xml:space="preserve"> In the judgment of Baartman J in respect of Abrahams, </w:t>
      </w:r>
      <w:r w:rsidR="00B3408B" w:rsidRPr="003A30D7">
        <w:rPr>
          <w:rFonts w:ascii="Arial" w:hAnsi="Arial" w:cs="Arial"/>
        </w:rPr>
        <w:t xml:space="preserve">she dealt extensively with the </w:t>
      </w:r>
      <w:r w:rsidRPr="003A30D7">
        <w:rPr>
          <w:rFonts w:ascii="Arial" w:hAnsi="Arial" w:cs="Arial"/>
        </w:rPr>
        <w:t xml:space="preserve">affidavit deposed </w:t>
      </w:r>
      <w:r w:rsidR="003A30D7">
        <w:rPr>
          <w:rFonts w:ascii="Arial" w:hAnsi="Arial" w:cs="Arial"/>
        </w:rPr>
        <w:t xml:space="preserve">     </w:t>
      </w:r>
      <w:r w:rsidRPr="003A30D7">
        <w:rPr>
          <w:rFonts w:ascii="Arial" w:hAnsi="Arial" w:cs="Arial"/>
        </w:rPr>
        <w:t xml:space="preserve">to by </w:t>
      </w:r>
      <w:r w:rsidR="00A903C0" w:rsidRPr="003A30D7">
        <w:rPr>
          <w:rFonts w:ascii="Arial" w:hAnsi="Arial" w:cs="Arial"/>
        </w:rPr>
        <w:t xml:space="preserve">Mr </w:t>
      </w:r>
      <w:r w:rsidRPr="003A30D7">
        <w:rPr>
          <w:rFonts w:ascii="Arial" w:hAnsi="Arial" w:cs="Arial"/>
        </w:rPr>
        <w:t>Tarentaal</w:t>
      </w:r>
      <w:r w:rsidR="00B3408B" w:rsidRPr="003A30D7">
        <w:rPr>
          <w:rFonts w:ascii="Arial" w:hAnsi="Arial" w:cs="Arial"/>
        </w:rPr>
        <w:t xml:space="preserve">, </w:t>
      </w:r>
      <w:r w:rsidR="00A903C0" w:rsidRPr="003A30D7">
        <w:rPr>
          <w:rFonts w:ascii="Arial" w:hAnsi="Arial" w:cs="Arial"/>
        </w:rPr>
        <w:t>a deputy director of the public prosecutions National Prosecuting Authority</w:t>
      </w:r>
      <w:r w:rsidR="00B3408B" w:rsidRPr="003A30D7">
        <w:rPr>
          <w:rFonts w:ascii="Arial" w:hAnsi="Arial" w:cs="Arial"/>
        </w:rPr>
        <w:t>,</w:t>
      </w:r>
      <w:r w:rsidR="00A903C0" w:rsidRPr="003A30D7">
        <w:rPr>
          <w:rFonts w:ascii="Arial" w:hAnsi="Arial" w:cs="Arial"/>
        </w:rPr>
        <w:t xml:space="preserve"> </w:t>
      </w:r>
      <w:r w:rsidR="00B3408B" w:rsidRPr="003A30D7">
        <w:rPr>
          <w:rFonts w:ascii="Arial" w:hAnsi="Arial" w:cs="Arial"/>
        </w:rPr>
        <w:t xml:space="preserve">wherein the reasons for the delay </w:t>
      </w:r>
      <w:r w:rsidR="002525A2" w:rsidRPr="003A30D7">
        <w:rPr>
          <w:rFonts w:ascii="Arial" w:hAnsi="Arial" w:cs="Arial"/>
        </w:rPr>
        <w:t>are</w:t>
      </w:r>
      <w:r w:rsidR="00A903C0" w:rsidRPr="003A30D7">
        <w:rPr>
          <w:rFonts w:ascii="Arial" w:hAnsi="Arial" w:cs="Arial"/>
        </w:rPr>
        <w:t xml:space="preserve"> </w:t>
      </w:r>
      <w:r w:rsidR="00B3408B" w:rsidRPr="003A30D7">
        <w:rPr>
          <w:rFonts w:ascii="Arial" w:hAnsi="Arial" w:cs="Arial"/>
        </w:rPr>
        <w:t>detailed and I do not repeat same herein.</w:t>
      </w:r>
    </w:p>
  </w:footnote>
  <w:footnote w:id="5">
    <w:p w14:paraId="5B564908" w14:textId="3CDDAC84" w:rsidR="007370B1" w:rsidRPr="00A903C0" w:rsidRDefault="007370B1" w:rsidP="0054307B">
      <w:pPr>
        <w:pStyle w:val="FootnoteText"/>
        <w:ind w:left="360" w:hanging="360"/>
        <w:rPr>
          <w:rFonts w:ascii="Arial" w:hAnsi="Arial" w:cs="Arial"/>
          <w:sz w:val="18"/>
          <w:szCs w:val="18"/>
          <w:lang w:val="en-US"/>
        </w:rPr>
      </w:pPr>
      <w:r w:rsidRPr="003A30D7">
        <w:rPr>
          <w:rStyle w:val="FootnoteReference"/>
          <w:rFonts w:ascii="Arial" w:hAnsi="Arial" w:cs="Arial"/>
        </w:rPr>
        <w:footnoteRef/>
      </w:r>
      <w:r w:rsidRPr="003A30D7">
        <w:rPr>
          <w:rFonts w:ascii="Arial" w:hAnsi="Arial" w:cs="Arial"/>
        </w:rPr>
        <w:t xml:space="preserve"> </w:t>
      </w:r>
      <w:r w:rsidRPr="003A30D7">
        <w:rPr>
          <w:rFonts w:ascii="Arial" w:hAnsi="Arial" w:cs="Arial"/>
          <w:lang w:val="en-US"/>
        </w:rPr>
        <w:t>2001 (2) SACR  1222 (SCA) at par</w:t>
      </w:r>
      <w:r w:rsidR="0054307B" w:rsidRPr="003A30D7">
        <w:rPr>
          <w:rFonts w:ascii="Arial" w:hAnsi="Arial" w:cs="Arial"/>
          <w:lang w:val="en-US"/>
        </w:rPr>
        <w:t>a</w:t>
      </w:r>
      <w:r w:rsidRPr="003A30D7">
        <w:rPr>
          <w:rFonts w:ascii="Arial" w:hAnsi="Arial" w:cs="Arial"/>
          <w:lang w:val="en-US"/>
        </w:rPr>
        <w:t xml:space="preserve"> 12</w:t>
      </w:r>
      <w:r w:rsidR="0054307B" w:rsidRPr="003A30D7">
        <w:rPr>
          <w:rFonts w:ascii="Arial" w:hAnsi="Arial" w:cs="Arial"/>
          <w:lang w:val="en-US"/>
        </w:rPr>
        <w:t>.</w:t>
      </w:r>
    </w:p>
  </w:footnote>
  <w:footnote w:id="6">
    <w:p w14:paraId="43EC0DDB" w14:textId="7412326A" w:rsidR="003A30D7" w:rsidRPr="003A30D7" w:rsidRDefault="003A30D7">
      <w:pPr>
        <w:pStyle w:val="FootnoteText"/>
        <w:rPr>
          <w:rFonts w:ascii="Arial" w:hAnsi="Arial" w:cs="Arial"/>
        </w:rPr>
      </w:pPr>
      <w:r w:rsidRPr="003A30D7">
        <w:rPr>
          <w:rStyle w:val="FootnoteReference"/>
          <w:rFonts w:ascii="Arial" w:hAnsi="Arial" w:cs="Arial"/>
        </w:rPr>
        <w:footnoteRef/>
      </w:r>
      <w:r w:rsidRPr="003A30D7">
        <w:rPr>
          <w:rFonts w:ascii="Arial" w:hAnsi="Arial" w:cs="Arial"/>
        </w:rPr>
        <w:t xml:space="preserve"> Also see S v Jaft</w:t>
      </w:r>
      <w:r w:rsidR="00EF6236">
        <w:rPr>
          <w:rFonts w:ascii="Arial" w:hAnsi="Arial" w:cs="Arial"/>
        </w:rPr>
        <w:t>h</w:t>
      </w:r>
      <w:r w:rsidRPr="003A30D7">
        <w:rPr>
          <w:rFonts w:ascii="Arial" w:hAnsi="Arial" w:cs="Arial"/>
        </w:rPr>
        <w:t xml:space="preserve">a where 2010(1) SACR 136 (SCA) </w:t>
      </w:r>
      <w:r w:rsidR="00EF6236">
        <w:rPr>
          <w:rFonts w:ascii="Arial" w:hAnsi="Arial" w:cs="Arial"/>
        </w:rPr>
        <w:t xml:space="preserve">held </w:t>
      </w:r>
      <w:r w:rsidRPr="003A30D7">
        <w:rPr>
          <w:rFonts w:ascii="Arial" w:hAnsi="Arial" w:cs="Arial"/>
          <w:highlight w:val="yellow"/>
        </w:rPr>
        <w:t>“</w:t>
      </w:r>
      <w:r w:rsidRPr="003A30D7">
        <w:rPr>
          <w:rFonts w:ascii="Arial" w:hAnsi="Arial" w:cs="Arial"/>
        </w:rPr>
        <w:t xml:space="preserve">Ordinarily, in an appeal against sentence, only factors known to the court at the time of sentencing should be taken into account. But the rule is not invariable. Where there are exceptional or peculiar circumstances that occurred after sentence is imposed it is possible to take these factors into account and for a court on appeal to alter the sentence imposed originally where it is justified.”  </w:t>
      </w:r>
    </w:p>
  </w:footnote>
  <w:footnote w:id="7">
    <w:p w14:paraId="6B70075A" w14:textId="77777777" w:rsidR="003F21BA" w:rsidRPr="00E71E41" w:rsidRDefault="003F21BA" w:rsidP="003F21BA">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rPr>
        <w:tab/>
      </w:r>
      <w:r w:rsidRPr="00E71E41">
        <w:rPr>
          <w:rFonts w:ascii="Arial" w:hAnsi="Arial" w:cs="Arial"/>
          <w:lang w:val="en-US"/>
        </w:rPr>
        <w:t>2015 (2) SACR 210 (SCA).</w:t>
      </w:r>
    </w:p>
  </w:footnote>
  <w:footnote w:id="8">
    <w:p w14:paraId="43D6F697" w14:textId="76F2ED55" w:rsidR="003F21BA" w:rsidRPr="00E71E41" w:rsidRDefault="003F21BA" w:rsidP="003F21BA">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rPr>
        <w:tab/>
      </w:r>
      <w:r w:rsidR="00EA0F19" w:rsidRPr="00BF591D">
        <w:rPr>
          <w:rFonts w:ascii="Arial" w:hAnsi="Arial" w:cs="Arial"/>
          <w:lang w:val="en-US"/>
        </w:rPr>
        <w:t>2010(1) SACR 131 (SCA) para 13</w:t>
      </w:r>
    </w:p>
  </w:footnote>
  <w:footnote w:id="9">
    <w:p w14:paraId="28BED21A" w14:textId="77777777" w:rsidR="003F21BA" w:rsidRPr="00E71E41" w:rsidRDefault="003F21BA" w:rsidP="003F21BA">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rPr>
        <w:tab/>
        <w:t>2000 (2) SACR 522 (SCA) at page 529, para 22.</w:t>
      </w:r>
    </w:p>
  </w:footnote>
  <w:footnote w:id="10">
    <w:p w14:paraId="3B8F01B8" w14:textId="77777777" w:rsidR="003F21BA" w:rsidRPr="00E71E41" w:rsidRDefault="003F21BA" w:rsidP="0062398E">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0062398E" w:rsidRPr="00E71E41">
        <w:rPr>
          <w:rFonts w:ascii="Arial" w:hAnsi="Arial" w:cs="Arial"/>
        </w:rPr>
        <w:tab/>
      </w:r>
      <w:r w:rsidRPr="00E71E41">
        <w:rPr>
          <w:rFonts w:ascii="Arial" w:hAnsi="Arial" w:cs="Arial"/>
          <w:i/>
          <w:iCs/>
          <w:lang w:val="en-US"/>
        </w:rPr>
        <w:t>Supra</w:t>
      </w:r>
      <w:r w:rsidR="0062398E" w:rsidRPr="00E71E41">
        <w:rPr>
          <w:rFonts w:ascii="Arial" w:hAnsi="Arial" w:cs="Arial"/>
          <w:i/>
          <w:iCs/>
          <w:lang w:val="en-US"/>
        </w:rPr>
        <w:t>.</w:t>
      </w:r>
    </w:p>
  </w:footnote>
  <w:footnote w:id="11">
    <w:p w14:paraId="7841B440" w14:textId="77777777" w:rsidR="003F21BA" w:rsidRPr="00E71E41" w:rsidRDefault="003F21BA" w:rsidP="0062398E">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0062398E" w:rsidRPr="00E71E41">
        <w:rPr>
          <w:rFonts w:ascii="Arial" w:hAnsi="Arial" w:cs="Arial"/>
        </w:rPr>
        <w:tab/>
      </w:r>
      <w:r w:rsidRPr="00E71E41">
        <w:rPr>
          <w:rFonts w:ascii="Arial" w:hAnsi="Arial" w:cs="Arial"/>
          <w:lang w:val="en-US"/>
        </w:rPr>
        <w:t>2012 (2) SACR 263 WCC</w:t>
      </w:r>
      <w:r w:rsidR="0062398E" w:rsidRPr="00E71E41">
        <w:rPr>
          <w:rFonts w:ascii="Arial" w:hAnsi="Arial" w:cs="Arial"/>
          <w:lang w:val="en-US"/>
        </w:rPr>
        <w:t>.</w:t>
      </w:r>
    </w:p>
  </w:footnote>
  <w:footnote w:id="12">
    <w:p w14:paraId="49505E87" w14:textId="77777777" w:rsidR="00BB00AE" w:rsidRPr="003E0815" w:rsidRDefault="00BB00AE" w:rsidP="00BB00AE">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rPr>
        <w:tab/>
      </w:r>
      <w:r w:rsidRPr="003E0815">
        <w:rPr>
          <w:rFonts w:ascii="Arial" w:hAnsi="Arial" w:cs="Arial"/>
          <w:lang w:val="en-US"/>
        </w:rPr>
        <w:t>2009 (1) SACR 399 (SCA) at para 16</w:t>
      </w:r>
      <w:r>
        <w:rPr>
          <w:rFonts w:ascii="Arial" w:hAnsi="Arial" w:cs="Arial"/>
          <w:lang w:val="en-US"/>
        </w:rPr>
        <w:t xml:space="preserve">, </w:t>
      </w:r>
      <w:r w:rsidRPr="003E0815">
        <w:rPr>
          <w:rFonts w:ascii="Arial" w:hAnsi="Arial" w:cs="Arial"/>
          <w:lang w:val="en-US"/>
        </w:rPr>
        <w:t xml:space="preserve">see also </w:t>
      </w:r>
      <w:r w:rsidRPr="003E0815">
        <w:rPr>
          <w:rFonts w:ascii="Arial" w:hAnsi="Arial" w:cs="Arial"/>
          <w:u w:val="single"/>
          <w:lang w:val="en-US"/>
        </w:rPr>
        <w:t>S v Michel</w:t>
      </w:r>
      <w:r w:rsidRPr="003E0815">
        <w:rPr>
          <w:rFonts w:ascii="Arial" w:hAnsi="Arial" w:cs="Arial"/>
          <w:lang w:val="en-US"/>
        </w:rPr>
        <w:t>e 2010 (1) SACR 131 (SCA) at para 13.</w:t>
      </w:r>
    </w:p>
  </w:footnote>
  <w:footnote w:id="13">
    <w:p w14:paraId="0BACF53D" w14:textId="77777777" w:rsidR="006B4E46" w:rsidRPr="00E71E41" w:rsidRDefault="006B4E46" w:rsidP="0062398E">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0062398E" w:rsidRPr="00E71E41">
        <w:rPr>
          <w:rFonts w:ascii="Arial" w:hAnsi="Arial" w:cs="Arial"/>
        </w:rPr>
        <w:tab/>
      </w:r>
      <w:r w:rsidRPr="00E71E41">
        <w:rPr>
          <w:rFonts w:ascii="Arial" w:hAnsi="Arial" w:cs="Arial"/>
          <w:lang w:val="en-US"/>
        </w:rPr>
        <w:t>2005 (1) SACR 485 (W)</w:t>
      </w:r>
      <w:r w:rsidR="0062398E" w:rsidRPr="00E71E41">
        <w:rPr>
          <w:rFonts w:ascii="Arial" w:hAnsi="Arial" w:cs="Arial"/>
          <w:lang w:val="en-US"/>
        </w:rPr>
        <w:t>.</w:t>
      </w:r>
    </w:p>
  </w:footnote>
  <w:footnote w:id="14">
    <w:p w14:paraId="30836411" w14:textId="08960BA7" w:rsidR="00EF6236" w:rsidRPr="00EF6236" w:rsidRDefault="00EF6236">
      <w:pPr>
        <w:pStyle w:val="FootnoteText"/>
        <w:rPr>
          <w:lang w:val="en-US"/>
        </w:rPr>
      </w:pPr>
      <w:r>
        <w:rPr>
          <w:rStyle w:val="FootnoteReference"/>
        </w:rPr>
        <w:footnoteRef/>
      </w:r>
      <w:r>
        <w:t xml:space="preserve"> </w:t>
      </w:r>
      <w:r>
        <w:rPr>
          <w:lang w:val="en-US"/>
        </w:rPr>
        <w:t>Translated “mastermind”</w:t>
      </w:r>
    </w:p>
  </w:footnote>
  <w:footnote w:id="15">
    <w:p w14:paraId="5E79F38B" w14:textId="55F83F7C" w:rsidR="003A30D7" w:rsidRDefault="003A30D7">
      <w:pPr>
        <w:pStyle w:val="FootnoteText"/>
      </w:pPr>
      <w:r>
        <w:rPr>
          <w:rStyle w:val="FootnoteReference"/>
        </w:rPr>
        <w:footnoteRef/>
      </w:r>
      <w:r>
        <w:t xml:space="preserve"> </w:t>
      </w:r>
      <w:r w:rsidR="00744639">
        <w:t>Mr Weeber</w:t>
      </w:r>
      <w:r w:rsidR="007D30C5">
        <w:t>,</w:t>
      </w:r>
      <w:r w:rsidR="00744639">
        <w:t xml:space="preserve"> who was appointed by the second appellant after sentencing, took steps on </w:t>
      </w:r>
      <w:r w:rsidR="007D30C5">
        <w:t xml:space="preserve">the second appellant’s </w:t>
      </w:r>
      <w:r w:rsidR="00744639">
        <w:t>behalf</w:t>
      </w:r>
      <w:r w:rsidR="007D30C5">
        <w:t xml:space="preserve">, to obtain </w:t>
      </w:r>
      <w:r w:rsidR="00744639">
        <w:t xml:space="preserve">the record of the proceedings </w:t>
      </w:r>
      <w:r w:rsidR="00744639" w:rsidRPr="007D30C5">
        <w:rPr>
          <w:i/>
          <w:iCs/>
        </w:rPr>
        <w:t xml:space="preserve">a quo </w:t>
      </w:r>
      <w:r w:rsidR="00744639">
        <w:t xml:space="preserve">to further the appeal and in order to file a petition in this Court for leave to appeal against conviction. </w:t>
      </w:r>
    </w:p>
  </w:footnote>
  <w:footnote w:id="16">
    <w:p w14:paraId="64151F73" w14:textId="06D4C240" w:rsidR="00716ED0" w:rsidRPr="00716ED0" w:rsidRDefault="00716ED0">
      <w:pPr>
        <w:pStyle w:val="FootnoteText"/>
        <w:rPr>
          <w:rFonts w:ascii="Arial" w:hAnsi="Arial" w:cs="Arial"/>
        </w:rPr>
      </w:pPr>
      <w:r w:rsidRPr="00716ED0">
        <w:rPr>
          <w:rStyle w:val="FootnoteReference"/>
          <w:rFonts w:ascii="Arial" w:hAnsi="Arial" w:cs="Arial"/>
        </w:rPr>
        <w:footnoteRef/>
      </w:r>
      <w:r w:rsidRPr="00716ED0">
        <w:rPr>
          <w:rFonts w:ascii="Arial" w:hAnsi="Arial" w:cs="Arial"/>
        </w:rPr>
        <w:t xml:space="preserve"> </w:t>
      </w:r>
      <w:r w:rsidRPr="00716ED0">
        <w:rPr>
          <w:rFonts w:ascii="Arial" w:eastAsia="Calibri" w:hAnsi="Arial" w:cs="Arial"/>
        </w:rPr>
        <w:t>2010 (2) SACR 524 (SCA)</w:t>
      </w:r>
    </w:p>
  </w:footnote>
  <w:footnote w:id="17">
    <w:p w14:paraId="25746521" w14:textId="4009DF47" w:rsidR="003B7A81" w:rsidRPr="00664132" w:rsidRDefault="003B7A81">
      <w:pPr>
        <w:pStyle w:val="FootnoteText"/>
        <w:rPr>
          <w:rFonts w:ascii="Arial" w:hAnsi="Arial" w:cs="Arial"/>
        </w:rPr>
      </w:pPr>
      <w:r>
        <w:rPr>
          <w:rStyle w:val="FootnoteReference"/>
        </w:rPr>
        <w:footnoteRef/>
      </w:r>
      <w:r>
        <w:t xml:space="preserve"> </w:t>
      </w:r>
      <w:r w:rsidRPr="00664132">
        <w:rPr>
          <w:rFonts w:ascii="Arial" w:hAnsi="Arial" w:cs="Arial"/>
        </w:rPr>
        <w:t>2017(1) SACR 403 (WCC) at para 44</w:t>
      </w:r>
    </w:p>
  </w:footnote>
  <w:footnote w:id="18">
    <w:p w14:paraId="1064BAA3" w14:textId="4184E57A" w:rsidR="003B7A81" w:rsidRPr="00664132" w:rsidRDefault="003B7A81">
      <w:pPr>
        <w:pStyle w:val="FootnoteText"/>
        <w:rPr>
          <w:rFonts w:ascii="Arial" w:hAnsi="Arial" w:cs="Arial"/>
        </w:rPr>
      </w:pPr>
      <w:r>
        <w:rPr>
          <w:rStyle w:val="FootnoteReference"/>
        </w:rPr>
        <w:footnoteRef/>
      </w:r>
      <w:r>
        <w:t xml:space="preserve"> </w:t>
      </w:r>
      <w:r w:rsidRPr="00664132">
        <w:rPr>
          <w:rFonts w:ascii="Arial" w:hAnsi="Arial" w:cs="Arial"/>
        </w:rPr>
        <w:t xml:space="preserve">2013 (2) SACR 343 (SCA) at para </w:t>
      </w:r>
    </w:p>
  </w:footnote>
  <w:footnote w:id="19">
    <w:p w14:paraId="4953816B" w14:textId="0E74D4C7" w:rsidR="00BB00AE" w:rsidRPr="00E71E41" w:rsidRDefault="00BB00AE" w:rsidP="00BB00AE">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lang w:val="en-US"/>
        </w:rPr>
        <w:t>Section 5(b) read with s 13(f) and s 17(e) of Act 140 of 1992.</w:t>
      </w:r>
    </w:p>
  </w:footnote>
  <w:footnote w:id="20">
    <w:p w14:paraId="2398B273" w14:textId="33FD10A8" w:rsidR="00BB00AE" w:rsidRPr="00E71E41" w:rsidRDefault="00BB00AE" w:rsidP="00BB00AE">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lang w:val="en-US"/>
        </w:rPr>
        <w:t>2007 (1) SACR 664 (W).</w:t>
      </w:r>
    </w:p>
  </w:footnote>
  <w:footnote w:id="21">
    <w:p w14:paraId="3402B1AE" w14:textId="77777777" w:rsidR="00BB00AE" w:rsidRPr="00E71E41" w:rsidRDefault="00BB00AE" w:rsidP="00BB00AE">
      <w:pPr>
        <w:pStyle w:val="FootnoteText"/>
        <w:ind w:left="360" w:hanging="360"/>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lang w:val="en-US"/>
        </w:rPr>
        <w:t>2017 JDR 1141 JDR.</w:t>
      </w:r>
    </w:p>
  </w:footnote>
  <w:footnote w:id="22">
    <w:p w14:paraId="66673A1F" w14:textId="77777777" w:rsidR="00BB00AE" w:rsidRPr="00E71E41" w:rsidRDefault="00BB00AE" w:rsidP="00BB00AE">
      <w:pPr>
        <w:pStyle w:val="FootnoteText"/>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lang w:val="en-US"/>
        </w:rPr>
        <w:t>2003 (1) SACR 13 (SCA)</w:t>
      </w:r>
    </w:p>
  </w:footnote>
  <w:footnote w:id="23">
    <w:p w14:paraId="212DB644" w14:textId="77777777" w:rsidR="00BB00AE" w:rsidRPr="00E71E41" w:rsidRDefault="00BB00AE" w:rsidP="00BB00AE">
      <w:pPr>
        <w:pStyle w:val="FootnoteText"/>
        <w:rPr>
          <w:rFonts w:ascii="Arial" w:hAnsi="Arial" w:cs="Arial"/>
          <w:lang w:val="en-US"/>
        </w:rPr>
      </w:pPr>
      <w:r w:rsidRPr="00E71E41">
        <w:rPr>
          <w:rStyle w:val="FootnoteReference"/>
          <w:rFonts w:ascii="Arial" w:hAnsi="Arial" w:cs="Arial"/>
        </w:rPr>
        <w:footnoteRef/>
      </w:r>
      <w:r w:rsidRPr="00E71E41">
        <w:rPr>
          <w:rFonts w:ascii="Arial" w:hAnsi="Arial" w:cs="Arial"/>
        </w:rPr>
        <w:t xml:space="preserve"> </w:t>
      </w:r>
      <w:r w:rsidRPr="00E71E41">
        <w:rPr>
          <w:rFonts w:ascii="Arial" w:hAnsi="Arial" w:cs="Arial"/>
          <w:lang w:val="en-US"/>
        </w:rPr>
        <w:t>2005 (2) SACR 504 (SCA)</w:t>
      </w:r>
    </w:p>
  </w:footnote>
  <w:footnote w:id="24">
    <w:p w14:paraId="75169959" w14:textId="1BE92F9B" w:rsidR="003B2C16" w:rsidRPr="00664132" w:rsidRDefault="003B2C16">
      <w:pPr>
        <w:pStyle w:val="FootnoteText"/>
        <w:rPr>
          <w:rFonts w:ascii="Arial" w:hAnsi="Arial" w:cs="Arial"/>
        </w:rPr>
      </w:pPr>
      <w:r w:rsidRPr="00664132">
        <w:rPr>
          <w:rStyle w:val="FootnoteReference"/>
          <w:rFonts w:ascii="Arial" w:hAnsi="Arial" w:cs="Arial"/>
          <w:sz w:val="18"/>
          <w:szCs w:val="18"/>
        </w:rPr>
        <w:footnoteRef/>
      </w:r>
      <w:r w:rsidRPr="00664132">
        <w:rPr>
          <w:rFonts w:ascii="Arial" w:hAnsi="Arial" w:cs="Arial"/>
          <w:sz w:val="18"/>
          <w:szCs w:val="18"/>
        </w:rPr>
        <w:t xml:space="preserve"> </w:t>
      </w:r>
      <w:r w:rsidRPr="00664132">
        <w:rPr>
          <w:rFonts w:ascii="Arial" w:hAnsi="Arial" w:cs="Arial"/>
        </w:rPr>
        <w:t xml:space="preserve">1967 (2) SA 193 (A) </w:t>
      </w:r>
    </w:p>
  </w:footnote>
  <w:footnote w:id="25">
    <w:p w14:paraId="05BC4B2A" w14:textId="014D2FEE" w:rsidR="009F0702" w:rsidRPr="00664132" w:rsidRDefault="009F0702">
      <w:pPr>
        <w:pStyle w:val="FootnoteText"/>
        <w:rPr>
          <w:rFonts w:ascii="Arial" w:hAnsi="Arial" w:cs="Arial"/>
        </w:rPr>
      </w:pPr>
      <w:r w:rsidRPr="00664132">
        <w:rPr>
          <w:rStyle w:val="FootnoteReference"/>
          <w:rFonts w:ascii="Arial" w:hAnsi="Arial" w:cs="Arial"/>
        </w:rPr>
        <w:footnoteRef/>
      </w:r>
      <w:r w:rsidRPr="00664132">
        <w:rPr>
          <w:rFonts w:ascii="Arial" w:hAnsi="Arial" w:cs="Arial"/>
        </w:rPr>
        <w:t xml:space="preserve"> In the matter of S v Mabutho 2006(1) SACR 485 (W) it was held in respect of ill-health that: “The reduction or suspension of a pri</w:t>
      </w:r>
      <w:r w:rsidR="00AA630C">
        <w:rPr>
          <w:rFonts w:ascii="Arial" w:hAnsi="Arial" w:cs="Arial"/>
        </w:rPr>
        <w:t>s</w:t>
      </w:r>
      <w:r w:rsidRPr="00664132">
        <w:rPr>
          <w:rFonts w:ascii="Arial" w:hAnsi="Arial" w:cs="Arial"/>
        </w:rPr>
        <w:t>on sentence on a mere excuse of ill-heath would indeed attract criticism from the public and undermine societal confidence in our system of administration of justice. Fourthly, there must be demonstrable medical evidence indicating a convicted person’s ill-heath and nature and treatment he or she requires. If treatment is need</w:t>
      </w:r>
      <w:r w:rsidR="00716ED0">
        <w:rPr>
          <w:rFonts w:ascii="Arial" w:hAnsi="Arial" w:cs="Arial"/>
        </w:rPr>
        <w:t>ed</w:t>
      </w:r>
      <w:r w:rsidRPr="00664132">
        <w:rPr>
          <w:rFonts w:ascii="Arial" w:hAnsi="Arial" w:cs="Arial"/>
        </w:rPr>
        <w:t xml:space="preserve"> the sentencing court is competent to direct correctional services to secure provision of medical treatment.”</w:t>
      </w:r>
    </w:p>
  </w:footnote>
  <w:footnote w:id="26">
    <w:p w14:paraId="078F89C2" w14:textId="77777777" w:rsidR="004B1C88" w:rsidRPr="00E71E41" w:rsidRDefault="004B1C88">
      <w:pPr>
        <w:pStyle w:val="FootnoteText"/>
        <w:rPr>
          <w:rFonts w:ascii="Arial" w:hAnsi="Arial" w:cs="Arial"/>
          <w:lang w:val="en-US"/>
        </w:rPr>
      </w:pPr>
      <w:r w:rsidRPr="00664132">
        <w:rPr>
          <w:rStyle w:val="FootnoteReference"/>
          <w:rFonts w:ascii="Arial" w:hAnsi="Arial" w:cs="Arial"/>
        </w:rPr>
        <w:footnoteRef/>
      </w:r>
      <w:r w:rsidRPr="00E71E41">
        <w:rPr>
          <w:rFonts w:ascii="Arial" w:hAnsi="Arial" w:cs="Arial"/>
        </w:rPr>
        <w:t xml:space="preserve"> </w:t>
      </w:r>
      <w:r w:rsidRPr="00E71E41">
        <w:rPr>
          <w:rFonts w:ascii="Arial" w:hAnsi="Arial" w:cs="Arial"/>
          <w:lang w:val="en-US"/>
        </w:rPr>
        <w:t xml:space="preserve">2022 (1) SACR 447 (SCA).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8813"/>
      <w:docPartObj>
        <w:docPartGallery w:val="Page Numbers (Top of Page)"/>
        <w:docPartUnique/>
      </w:docPartObj>
    </w:sdtPr>
    <w:sdtEndPr>
      <w:rPr>
        <w:noProof/>
      </w:rPr>
    </w:sdtEndPr>
    <w:sdtContent>
      <w:p w14:paraId="63547982" w14:textId="7ED8BD5F" w:rsidR="009C2A94" w:rsidRDefault="009C2A94">
        <w:pPr>
          <w:pStyle w:val="Header"/>
          <w:jc w:val="right"/>
        </w:pPr>
        <w:r>
          <w:fldChar w:fldCharType="begin"/>
        </w:r>
        <w:r>
          <w:instrText xml:space="preserve"> PAGE   \* MERGEFORMAT </w:instrText>
        </w:r>
        <w:r>
          <w:fldChar w:fldCharType="separate"/>
        </w:r>
        <w:r w:rsidR="00D7543B">
          <w:rPr>
            <w:noProof/>
          </w:rPr>
          <w:t>2</w:t>
        </w:r>
        <w:r>
          <w:rPr>
            <w:noProof/>
          </w:rPr>
          <w:fldChar w:fldCharType="end"/>
        </w:r>
      </w:p>
    </w:sdtContent>
  </w:sdt>
  <w:p w14:paraId="3AC65395" w14:textId="77777777" w:rsidR="009C2A94" w:rsidRDefault="009C2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48B9"/>
    <w:multiLevelType w:val="multilevel"/>
    <w:tmpl w:val="5BC4F8C0"/>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20D41F3"/>
    <w:multiLevelType w:val="multilevel"/>
    <w:tmpl w:val="8B280686"/>
    <w:lvl w:ilvl="0">
      <w:start w:val="21"/>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2">
    <w:nsid w:val="14676CD8"/>
    <w:multiLevelType w:val="hybridMultilevel"/>
    <w:tmpl w:val="3C5261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7541B8F"/>
    <w:multiLevelType w:val="multilevel"/>
    <w:tmpl w:val="D514F8D6"/>
    <w:lvl w:ilvl="0">
      <w:start w:val="13"/>
      <w:numFmt w:val="decimal"/>
      <w:lvlText w:val="%1"/>
      <w:lvlJc w:val="left"/>
      <w:pPr>
        <w:ind w:left="465" w:hanging="465"/>
      </w:pPr>
      <w:rPr>
        <w:rFonts w:eastAsiaTheme="minorHAnsi" w:hint="default"/>
      </w:rPr>
    </w:lvl>
    <w:lvl w:ilvl="1">
      <w:start w:val="1"/>
      <w:numFmt w:val="decimal"/>
      <w:lvlText w:val="%1.%2"/>
      <w:lvlJc w:val="left"/>
      <w:pPr>
        <w:ind w:left="1185" w:hanging="465"/>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4">
    <w:nsid w:val="1AD6369A"/>
    <w:multiLevelType w:val="multilevel"/>
    <w:tmpl w:val="D2128B9E"/>
    <w:lvl w:ilvl="0">
      <w:start w:val="28"/>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5">
    <w:nsid w:val="217F47F0"/>
    <w:multiLevelType w:val="hybridMultilevel"/>
    <w:tmpl w:val="FFFFFFFF"/>
    <w:lvl w:ilvl="0" w:tplc="32D20FD8">
      <w:start w:val="12"/>
      <w:numFmt w:val="decimal"/>
      <w:lvlText w:val="[%1]"/>
      <w:lvlJc w:val="left"/>
      <w:pPr>
        <w:ind w:left="644" w:hanging="360"/>
      </w:pPr>
      <w:rPr>
        <w:rFonts w:ascii="Arial" w:hAnsi="Arial" w:cs="Arial" w:hint="default"/>
        <w:b w:val="0"/>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6703F1C"/>
    <w:multiLevelType w:val="hybridMultilevel"/>
    <w:tmpl w:val="F47E19B4"/>
    <w:lvl w:ilvl="0" w:tplc="56B60DBA">
      <w:start w:val="1"/>
      <w:numFmt w:val="lowerRoman"/>
      <w:lvlText w:val="%1."/>
      <w:lvlJc w:val="left"/>
      <w:pPr>
        <w:ind w:left="1800" w:hanging="72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7">
    <w:nsid w:val="28255DA0"/>
    <w:multiLevelType w:val="multilevel"/>
    <w:tmpl w:val="FB1AD7D4"/>
    <w:lvl w:ilvl="0">
      <w:start w:val="42"/>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CD0684F"/>
    <w:multiLevelType w:val="multilevel"/>
    <w:tmpl w:val="D540A5F4"/>
    <w:lvl w:ilvl="0">
      <w:start w:val="22"/>
      <w:numFmt w:val="decimal"/>
      <w:lvlText w:val="%1"/>
      <w:lvlJc w:val="left"/>
      <w:pPr>
        <w:ind w:left="465" w:hanging="465"/>
      </w:pPr>
      <w:rPr>
        <w:rFonts w:eastAsiaTheme="minorHAnsi" w:hint="default"/>
      </w:rPr>
    </w:lvl>
    <w:lvl w:ilvl="1">
      <w:start w:val="2"/>
      <w:numFmt w:val="decimal"/>
      <w:lvlText w:val="%1.%2"/>
      <w:lvlJc w:val="left"/>
      <w:pPr>
        <w:ind w:left="1185" w:hanging="465"/>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9">
    <w:nsid w:val="33092FC4"/>
    <w:multiLevelType w:val="multilevel"/>
    <w:tmpl w:val="7E6C66F2"/>
    <w:lvl w:ilvl="0">
      <w:start w:val="22"/>
      <w:numFmt w:val="decimal"/>
      <w:lvlText w:val="%1"/>
      <w:lvlJc w:val="left"/>
      <w:pPr>
        <w:ind w:left="465" w:hanging="465"/>
      </w:pPr>
      <w:rPr>
        <w:rFonts w:eastAsiaTheme="minorHAnsi" w:hint="default"/>
      </w:rPr>
    </w:lvl>
    <w:lvl w:ilvl="1">
      <w:start w:val="1"/>
      <w:numFmt w:val="decimal"/>
      <w:lvlText w:val="%1.%2"/>
      <w:lvlJc w:val="left"/>
      <w:pPr>
        <w:ind w:left="1185" w:hanging="465"/>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0">
    <w:nsid w:val="36AD3B9A"/>
    <w:multiLevelType w:val="multilevel"/>
    <w:tmpl w:val="7E2CB9FC"/>
    <w:lvl w:ilvl="0">
      <w:start w:val="41"/>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CC803FB"/>
    <w:multiLevelType w:val="multilevel"/>
    <w:tmpl w:val="B62C37D0"/>
    <w:lvl w:ilvl="0">
      <w:start w:val="68"/>
      <w:numFmt w:val="decimal"/>
      <w:lvlText w:val="%1"/>
      <w:lvlJc w:val="left"/>
      <w:pPr>
        <w:ind w:left="465" w:hanging="465"/>
      </w:pPr>
      <w:rPr>
        <w:rFonts w:hint="default"/>
      </w:rPr>
    </w:lvl>
    <w:lvl w:ilvl="1">
      <w:start w:val="1"/>
      <w:numFmt w:val="decimal"/>
      <w:lvlText w:val="%1.%2"/>
      <w:lvlJc w:val="left"/>
      <w:pPr>
        <w:ind w:left="1125" w:hanging="46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2">
    <w:nsid w:val="43AA0FCB"/>
    <w:multiLevelType w:val="hybridMultilevel"/>
    <w:tmpl w:val="752A644C"/>
    <w:lvl w:ilvl="0" w:tplc="80AA5BEA">
      <w:start w:val="1"/>
      <w:numFmt w:val="decimal"/>
      <w:lvlText w:val="%1."/>
      <w:lvlJc w:val="left"/>
      <w:pPr>
        <w:ind w:left="1485" w:hanging="360"/>
      </w:pPr>
      <w:rPr>
        <w:rFonts w:hint="default"/>
      </w:rPr>
    </w:lvl>
    <w:lvl w:ilvl="1" w:tplc="1C090019">
      <w:start w:val="1"/>
      <w:numFmt w:val="lowerLetter"/>
      <w:lvlText w:val="%2."/>
      <w:lvlJc w:val="left"/>
      <w:pPr>
        <w:ind w:left="2205" w:hanging="360"/>
      </w:pPr>
    </w:lvl>
    <w:lvl w:ilvl="2" w:tplc="1C09001B" w:tentative="1">
      <w:start w:val="1"/>
      <w:numFmt w:val="lowerRoman"/>
      <w:lvlText w:val="%3."/>
      <w:lvlJc w:val="right"/>
      <w:pPr>
        <w:ind w:left="2925" w:hanging="180"/>
      </w:pPr>
    </w:lvl>
    <w:lvl w:ilvl="3" w:tplc="1C09000F" w:tentative="1">
      <w:start w:val="1"/>
      <w:numFmt w:val="decimal"/>
      <w:lvlText w:val="%4."/>
      <w:lvlJc w:val="left"/>
      <w:pPr>
        <w:ind w:left="3645" w:hanging="360"/>
      </w:pPr>
    </w:lvl>
    <w:lvl w:ilvl="4" w:tplc="1C090019" w:tentative="1">
      <w:start w:val="1"/>
      <w:numFmt w:val="lowerLetter"/>
      <w:lvlText w:val="%5."/>
      <w:lvlJc w:val="left"/>
      <w:pPr>
        <w:ind w:left="4365" w:hanging="360"/>
      </w:pPr>
    </w:lvl>
    <w:lvl w:ilvl="5" w:tplc="1C09001B" w:tentative="1">
      <w:start w:val="1"/>
      <w:numFmt w:val="lowerRoman"/>
      <w:lvlText w:val="%6."/>
      <w:lvlJc w:val="right"/>
      <w:pPr>
        <w:ind w:left="5085" w:hanging="180"/>
      </w:pPr>
    </w:lvl>
    <w:lvl w:ilvl="6" w:tplc="1C09000F" w:tentative="1">
      <w:start w:val="1"/>
      <w:numFmt w:val="decimal"/>
      <w:lvlText w:val="%7."/>
      <w:lvlJc w:val="left"/>
      <w:pPr>
        <w:ind w:left="5805" w:hanging="360"/>
      </w:pPr>
    </w:lvl>
    <w:lvl w:ilvl="7" w:tplc="1C090019" w:tentative="1">
      <w:start w:val="1"/>
      <w:numFmt w:val="lowerLetter"/>
      <w:lvlText w:val="%8."/>
      <w:lvlJc w:val="left"/>
      <w:pPr>
        <w:ind w:left="6525" w:hanging="360"/>
      </w:pPr>
    </w:lvl>
    <w:lvl w:ilvl="8" w:tplc="1C09001B" w:tentative="1">
      <w:start w:val="1"/>
      <w:numFmt w:val="lowerRoman"/>
      <w:lvlText w:val="%9."/>
      <w:lvlJc w:val="right"/>
      <w:pPr>
        <w:ind w:left="7245" w:hanging="180"/>
      </w:pPr>
    </w:lvl>
  </w:abstractNum>
  <w:abstractNum w:abstractNumId="13">
    <w:nsid w:val="458B336A"/>
    <w:multiLevelType w:val="multilevel"/>
    <w:tmpl w:val="33D28B04"/>
    <w:lvl w:ilvl="0">
      <w:start w:val="72"/>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E624E28"/>
    <w:multiLevelType w:val="multilevel"/>
    <w:tmpl w:val="226CF75C"/>
    <w:lvl w:ilvl="0">
      <w:start w:val="67"/>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4E711B9D"/>
    <w:multiLevelType w:val="hybridMultilevel"/>
    <w:tmpl w:val="FFFFFFFF"/>
    <w:lvl w:ilvl="0" w:tplc="2646D11C">
      <w:start w:val="1"/>
      <w:numFmt w:val="decimal"/>
      <w:lvlText w:val="%1."/>
      <w:lvlJc w:val="left"/>
      <w:pPr>
        <w:ind w:left="720" w:hanging="360"/>
      </w:pPr>
      <w:rPr>
        <w:rFonts w:ascii="Arial" w:hAnsi="Arial" w:cs="Arial" w:hint="default"/>
        <w:i w:val="0"/>
        <w:iCs w:val="0"/>
        <w:sz w:val="24"/>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50AE6AD3"/>
    <w:multiLevelType w:val="hybridMultilevel"/>
    <w:tmpl w:val="CE80A7F2"/>
    <w:lvl w:ilvl="0" w:tplc="8622538E">
      <w:start w:val="1"/>
      <w:numFmt w:val="lowerRoman"/>
      <w:lvlText w:val="%1."/>
      <w:lvlJc w:val="left"/>
      <w:pPr>
        <w:ind w:left="1800" w:hanging="72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7">
    <w:nsid w:val="5ADA25EB"/>
    <w:multiLevelType w:val="hybridMultilevel"/>
    <w:tmpl w:val="726AB4B4"/>
    <w:lvl w:ilvl="0" w:tplc="CD06F5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E7578E8"/>
    <w:multiLevelType w:val="hybridMultilevel"/>
    <w:tmpl w:val="B46AC166"/>
    <w:lvl w:ilvl="0" w:tplc="DA9291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0F2855"/>
    <w:multiLevelType w:val="multilevel"/>
    <w:tmpl w:val="0776AB0E"/>
    <w:lvl w:ilvl="0">
      <w:start w:val="21"/>
      <w:numFmt w:val="decimal"/>
      <w:lvlText w:val="%1"/>
      <w:lvlJc w:val="left"/>
      <w:pPr>
        <w:ind w:left="465" w:hanging="465"/>
      </w:pPr>
      <w:rPr>
        <w:rFonts w:eastAsiaTheme="minorHAnsi" w:hint="default"/>
      </w:rPr>
    </w:lvl>
    <w:lvl w:ilvl="1">
      <w:start w:val="1"/>
      <w:numFmt w:val="decimal"/>
      <w:lvlText w:val="%1.%2"/>
      <w:lvlJc w:val="left"/>
      <w:pPr>
        <w:ind w:left="1905" w:hanging="465"/>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400" w:hanging="108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640" w:hanging="1440"/>
      </w:pPr>
      <w:rPr>
        <w:rFonts w:eastAsiaTheme="minorHAnsi" w:hint="default"/>
      </w:rPr>
    </w:lvl>
    <w:lvl w:ilvl="6">
      <w:start w:val="1"/>
      <w:numFmt w:val="decimal"/>
      <w:lvlText w:val="%1.%2.%3.%4.%5.%6.%7"/>
      <w:lvlJc w:val="left"/>
      <w:pPr>
        <w:ind w:left="10080" w:hanging="1440"/>
      </w:pPr>
      <w:rPr>
        <w:rFonts w:eastAsiaTheme="minorHAnsi" w:hint="default"/>
      </w:rPr>
    </w:lvl>
    <w:lvl w:ilvl="7">
      <w:start w:val="1"/>
      <w:numFmt w:val="decimal"/>
      <w:lvlText w:val="%1.%2.%3.%4.%5.%6.%7.%8"/>
      <w:lvlJc w:val="left"/>
      <w:pPr>
        <w:ind w:left="11880" w:hanging="1800"/>
      </w:pPr>
      <w:rPr>
        <w:rFonts w:eastAsiaTheme="minorHAnsi" w:hint="default"/>
      </w:rPr>
    </w:lvl>
    <w:lvl w:ilvl="8">
      <w:start w:val="1"/>
      <w:numFmt w:val="decimal"/>
      <w:lvlText w:val="%1.%2.%3.%4.%5.%6.%7.%8.%9"/>
      <w:lvlJc w:val="left"/>
      <w:pPr>
        <w:ind w:left="13320" w:hanging="1800"/>
      </w:pPr>
      <w:rPr>
        <w:rFonts w:eastAsiaTheme="minorHAnsi" w:hint="default"/>
      </w:rPr>
    </w:lvl>
  </w:abstractNum>
  <w:abstractNum w:abstractNumId="20">
    <w:nsid w:val="64AD1112"/>
    <w:multiLevelType w:val="multilevel"/>
    <w:tmpl w:val="E35CF43C"/>
    <w:lvl w:ilvl="0">
      <w:start w:val="1"/>
      <w:numFmt w:val="decimal"/>
      <w:lvlText w:val="%1."/>
      <w:lvlJc w:val="left"/>
      <w:pPr>
        <w:ind w:left="1080" w:hanging="72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71C7603"/>
    <w:multiLevelType w:val="hybridMultilevel"/>
    <w:tmpl w:val="3F42535E"/>
    <w:lvl w:ilvl="0" w:tplc="AE4C3C5C">
      <w:start w:val="1"/>
      <w:numFmt w:val="decimal"/>
      <w:lvlText w:val="%1"/>
      <w:lvlJc w:val="left"/>
      <w:pPr>
        <w:ind w:left="1800" w:hanging="360"/>
      </w:pPr>
      <w:rPr>
        <w:rFonts w:hint="default"/>
        <w:i w:val="0"/>
        <w:iCs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68181B59"/>
    <w:multiLevelType w:val="multilevel"/>
    <w:tmpl w:val="D89EC068"/>
    <w:lvl w:ilvl="0">
      <w:start w:val="29"/>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CE00A52"/>
    <w:multiLevelType w:val="multilevel"/>
    <w:tmpl w:val="3B3A8FE4"/>
    <w:lvl w:ilvl="0">
      <w:start w:val="7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D6F7DEB"/>
    <w:multiLevelType w:val="multilevel"/>
    <w:tmpl w:val="589E0992"/>
    <w:lvl w:ilvl="0">
      <w:start w:val="7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DC5773D"/>
    <w:multiLevelType w:val="multilevel"/>
    <w:tmpl w:val="8836E2C2"/>
    <w:lvl w:ilvl="0">
      <w:start w:val="37"/>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26">
    <w:nsid w:val="7422155F"/>
    <w:multiLevelType w:val="multilevel"/>
    <w:tmpl w:val="100AAA66"/>
    <w:lvl w:ilvl="0">
      <w:start w:val="8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5645718"/>
    <w:multiLevelType w:val="multilevel"/>
    <w:tmpl w:val="EFFE8BEA"/>
    <w:lvl w:ilvl="0">
      <w:start w:val="31"/>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28">
    <w:nsid w:val="78DF5B9A"/>
    <w:multiLevelType w:val="multilevel"/>
    <w:tmpl w:val="F4A4BFAC"/>
    <w:lvl w:ilvl="0">
      <w:start w:val="82"/>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874CE1"/>
    <w:multiLevelType w:val="hybridMultilevel"/>
    <w:tmpl w:val="BE1487F4"/>
    <w:lvl w:ilvl="0" w:tplc="EC869690">
      <w:start w:val="1"/>
      <w:numFmt w:val="lowerRoman"/>
      <w:lvlText w:val="%1."/>
      <w:lvlJc w:val="left"/>
      <w:pPr>
        <w:ind w:left="1800" w:hanging="72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0">
    <w:nsid w:val="7AFF5BBC"/>
    <w:multiLevelType w:val="hybridMultilevel"/>
    <w:tmpl w:val="BFACC434"/>
    <w:lvl w:ilvl="0" w:tplc="EECC9E88">
      <w:start w:val="1"/>
      <w:numFmt w:val="decimal"/>
      <w:lvlText w:val="[%1]"/>
      <w:lvlJc w:val="left"/>
      <w:pPr>
        <w:ind w:left="360" w:hanging="360"/>
      </w:pPr>
      <w:rPr>
        <w:rFonts w:hint="default"/>
        <w:b w:val="0"/>
        <w:bCs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CC848CF"/>
    <w:multiLevelType w:val="hybridMultilevel"/>
    <w:tmpl w:val="FFFFFFFF"/>
    <w:lvl w:ilvl="0" w:tplc="264C78FC">
      <w:start w:val="1"/>
      <w:numFmt w:val="decimal"/>
      <w:lvlText w:val="[%1]"/>
      <w:lvlJc w:val="left"/>
      <w:pPr>
        <w:ind w:left="360" w:hanging="360"/>
      </w:pPr>
      <w:rPr>
        <w:rFonts w:ascii="Arial" w:hAnsi="Arial" w:cs="Arial" w:hint="default"/>
        <w:b w:val="0"/>
        <w:sz w:val="24"/>
        <w:szCs w:val="24"/>
      </w:rPr>
    </w:lvl>
    <w:lvl w:ilvl="1" w:tplc="1C090019">
      <w:start w:val="1"/>
      <w:numFmt w:val="lowerLetter"/>
      <w:lvlText w:val="%2."/>
      <w:lvlJc w:val="left"/>
      <w:pPr>
        <w:ind w:left="1156" w:hanging="360"/>
      </w:pPr>
      <w:rPr>
        <w:rFonts w:cs="Times New Roman"/>
      </w:rPr>
    </w:lvl>
    <w:lvl w:ilvl="2" w:tplc="1C09001B" w:tentative="1">
      <w:start w:val="1"/>
      <w:numFmt w:val="lowerRoman"/>
      <w:lvlText w:val="%3."/>
      <w:lvlJc w:val="right"/>
      <w:pPr>
        <w:ind w:left="1876" w:hanging="180"/>
      </w:pPr>
      <w:rPr>
        <w:rFonts w:cs="Times New Roman"/>
      </w:rPr>
    </w:lvl>
    <w:lvl w:ilvl="3" w:tplc="1C09000F" w:tentative="1">
      <w:start w:val="1"/>
      <w:numFmt w:val="decimal"/>
      <w:lvlText w:val="%4."/>
      <w:lvlJc w:val="left"/>
      <w:pPr>
        <w:ind w:left="2596" w:hanging="360"/>
      </w:pPr>
      <w:rPr>
        <w:rFonts w:cs="Times New Roman"/>
      </w:rPr>
    </w:lvl>
    <w:lvl w:ilvl="4" w:tplc="1C090019" w:tentative="1">
      <w:start w:val="1"/>
      <w:numFmt w:val="lowerLetter"/>
      <w:lvlText w:val="%5."/>
      <w:lvlJc w:val="left"/>
      <w:pPr>
        <w:ind w:left="3316" w:hanging="360"/>
      </w:pPr>
      <w:rPr>
        <w:rFonts w:cs="Times New Roman"/>
      </w:rPr>
    </w:lvl>
    <w:lvl w:ilvl="5" w:tplc="1C09001B" w:tentative="1">
      <w:start w:val="1"/>
      <w:numFmt w:val="lowerRoman"/>
      <w:lvlText w:val="%6."/>
      <w:lvlJc w:val="right"/>
      <w:pPr>
        <w:ind w:left="4036" w:hanging="180"/>
      </w:pPr>
      <w:rPr>
        <w:rFonts w:cs="Times New Roman"/>
      </w:rPr>
    </w:lvl>
    <w:lvl w:ilvl="6" w:tplc="1C09000F" w:tentative="1">
      <w:start w:val="1"/>
      <w:numFmt w:val="decimal"/>
      <w:lvlText w:val="%7."/>
      <w:lvlJc w:val="left"/>
      <w:pPr>
        <w:ind w:left="4756" w:hanging="360"/>
      </w:pPr>
      <w:rPr>
        <w:rFonts w:cs="Times New Roman"/>
      </w:rPr>
    </w:lvl>
    <w:lvl w:ilvl="7" w:tplc="1C090019" w:tentative="1">
      <w:start w:val="1"/>
      <w:numFmt w:val="lowerLetter"/>
      <w:lvlText w:val="%8."/>
      <w:lvlJc w:val="left"/>
      <w:pPr>
        <w:ind w:left="5476" w:hanging="360"/>
      </w:pPr>
      <w:rPr>
        <w:rFonts w:cs="Times New Roman"/>
      </w:rPr>
    </w:lvl>
    <w:lvl w:ilvl="8" w:tplc="1C09001B" w:tentative="1">
      <w:start w:val="1"/>
      <w:numFmt w:val="lowerRoman"/>
      <w:lvlText w:val="%9."/>
      <w:lvlJc w:val="right"/>
      <w:pPr>
        <w:ind w:left="6196" w:hanging="180"/>
      </w:pPr>
      <w:rPr>
        <w:rFonts w:cs="Times New Roman"/>
      </w:rPr>
    </w:lvl>
  </w:abstractNum>
  <w:abstractNum w:abstractNumId="32">
    <w:nsid w:val="7D7E1C5F"/>
    <w:multiLevelType w:val="multilevel"/>
    <w:tmpl w:val="722A4FD6"/>
    <w:lvl w:ilvl="0">
      <w:start w:val="1"/>
      <w:numFmt w:val="decimal"/>
      <w:lvlText w:val="%1."/>
      <w:lvlJc w:val="left"/>
      <w:pPr>
        <w:ind w:left="1080" w:hanging="720"/>
      </w:pPr>
    </w:lvl>
    <w:lvl w:ilvl="1">
      <w:start w:val="1"/>
      <w:numFmt w:val="decimal"/>
      <w:isLgl/>
      <w:lvlText w:val="%1.%2"/>
      <w:lvlJc w:val="left"/>
      <w:pPr>
        <w:ind w:left="2160" w:hanging="1080"/>
      </w:pPr>
    </w:lvl>
    <w:lvl w:ilvl="2">
      <w:start w:val="1"/>
      <w:numFmt w:val="decimal"/>
      <w:isLgl/>
      <w:lvlText w:val="%1.%2.%3"/>
      <w:lvlJc w:val="left"/>
      <w:pPr>
        <w:ind w:left="3207" w:hanging="108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num w:numId="1">
    <w:abstractNumId w:val="17"/>
  </w:num>
  <w:num w:numId="2">
    <w:abstractNumId w:val="31"/>
  </w:num>
  <w:num w:numId="3">
    <w:abstractNumId w:val="5"/>
  </w:num>
  <w:num w:numId="4">
    <w:abstractNumId w:val="15"/>
  </w:num>
  <w:num w:numId="5">
    <w:abstractNumId w:val="3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
  </w:num>
  <w:num w:numId="12">
    <w:abstractNumId w:val="4"/>
  </w:num>
  <w:num w:numId="13">
    <w:abstractNumId w:val="22"/>
  </w:num>
  <w:num w:numId="14">
    <w:abstractNumId w:val="8"/>
  </w:num>
  <w:num w:numId="15">
    <w:abstractNumId w:val="9"/>
  </w:num>
  <w:num w:numId="16">
    <w:abstractNumId w:val="19"/>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num>
  <w:num w:numId="21">
    <w:abstractNumId w:val="25"/>
  </w:num>
  <w:num w:numId="22">
    <w:abstractNumId w:val="26"/>
  </w:num>
  <w:num w:numId="23">
    <w:abstractNumId w:val="28"/>
  </w:num>
  <w:num w:numId="24">
    <w:abstractNumId w:val="27"/>
  </w:num>
  <w:num w:numId="25">
    <w:abstractNumId w:val="24"/>
  </w:num>
  <w:num w:numId="26">
    <w:abstractNumId w:val="13"/>
  </w:num>
  <w:num w:numId="27">
    <w:abstractNumId w:val="2"/>
  </w:num>
  <w:num w:numId="28">
    <w:abstractNumId w:val="14"/>
  </w:num>
  <w:num w:numId="29">
    <w:abstractNumId w:val="23"/>
  </w:num>
  <w:num w:numId="30">
    <w:abstractNumId w:val="3"/>
  </w:num>
  <w:num w:numId="31">
    <w:abstractNumId w:val="7"/>
  </w:num>
  <w:num w:numId="32">
    <w:abstractNumId w:val="10"/>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F2"/>
    <w:rsid w:val="0000021A"/>
    <w:rsid w:val="0000284E"/>
    <w:rsid w:val="00004DDA"/>
    <w:rsid w:val="00013377"/>
    <w:rsid w:val="0001553C"/>
    <w:rsid w:val="00034A06"/>
    <w:rsid w:val="0003743F"/>
    <w:rsid w:val="0004503E"/>
    <w:rsid w:val="00046A19"/>
    <w:rsid w:val="00047C8D"/>
    <w:rsid w:val="00054B10"/>
    <w:rsid w:val="00064E96"/>
    <w:rsid w:val="000759E7"/>
    <w:rsid w:val="0008388C"/>
    <w:rsid w:val="00084E8D"/>
    <w:rsid w:val="00091C50"/>
    <w:rsid w:val="00094DF1"/>
    <w:rsid w:val="000951F5"/>
    <w:rsid w:val="000965E9"/>
    <w:rsid w:val="000B1E4D"/>
    <w:rsid w:val="000B59D7"/>
    <w:rsid w:val="000B5A6D"/>
    <w:rsid w:val="000D5FF0"/>
    <w:rsid w:val="000D707A"/>
    <w:rsid w:val="00101117"/>
    <w:rsid w:val="00112BD6"/>
    <w:rsid w:val="00120A08"/>
    <w:rsid w:val="001375C8"/>
    <w:rsid w:val="00144EC1"/>
    <w:rsid w:val="00150116"/>
    <w:rsid w:val="00154C46"/>
    <w:rsid w:val="001625DD"/>
    <w:rsid w:val="0017097E"/>
    <w:rsid w:val="00182BE6"/>
    <w:rsid w:val="001954F7"/>
    <w:rsid w:val="0019593C"/>
    <w:rsid w:val="001A19E8"/>
    <w:rsid w:val="001A2246"/>
    <w:rsid w:val="001C48EB"/>
    <w:rsid w:val="001F35BA"/>
    <w:rsid w:val="00203EAF"/>
    <w:rsid w:val="00205609"/>
    <w:rsid w:val="00210007"/>
    <w:rsid w:val="00214586"/>
    <w:rsid w:val="002171AD"/>
    <w:rsid w:val="002209DE"/>
    <w:rsid w:val="002227B5"/>
    <w:rsid w:val="00230A26"/>
    <w:rsid w:val="0023269E"/>
    <w:rsid w:val="00232E28"/>
    <w:rsid w:val="00242B82"/>
    <w:rsid w:val="00242F40"/>
    <w:rsid w:val="002509F3"/>
    <w:rsid w:val="00251151"/>
    <w:rsid w:val="002525A2"/>
    <w:rsid w:val="002529C1"/>
    <w:rsid w:val="00253F35"/>
    <w:rsid w:val="00270DA4"/>
    <w:rsid w:val="002730E6"/>
    <w:rsid w:val="00290125"/>
    <w:rsid w:val="0029140F"/>
    <w:rsid w:val="002966E6"/>
    <w:rsid w:val="00296BE1"/>
    <w:rsid w:val="00297ECE"/>
    <w:rsid w:val="002A0F23"/>
    <w:rsid w:val="002A6FDC"/>
    <w:rsid w:val="002B6A5D"/>
    <w:rsid w:val="002C02B6"/>
    <w:rsid w:val="002C105B"/>
    <w:rsid w:val="002C6D26"/>
    <w:rsid w:val="002D0D83"/>
    <w:rsid w:val="002E189F"/>
    <w:rsid w:val="002E3F2B"/>
    <w:rsid w:val="002F09C5"/>
    <w:rsid w:val="002F766E"/>
    <w:rsid w:val="00301828"/>
    <w:rsid w:val="003143A6"/>
    <w:rsid w:val="00314E1A"/>
    <w:rsid w:val="00316236"/>
    <w:rsid w:val="0031671C"/>
    <w:rsid w:val="00317715"/>
    <w:rsid w:val="00320844"/>
    <w:rsid w:val="00335850"/>
    <w:rsid w:val="00337F57"/>
    <w:rsid w:val="0034082A"/>
    <w:rsid w:val="0034186F"/>
    <w:rsid w:val="00351231"/>
    <w:rsid w:val="00351FA0"/>
    <w:rsid w:val="00352BB8"/>
    <w:rsid w:val="00356B1C"/>
    <w:rsid w:val="0036081E"/>
    <w:rsid w:val="00364B43"/>
    <w:rsid w:val="003735EE"/>
    <w:rsid w:val="00375BAA"/>
    <w:rsid w:val="003778A4"/>
    <w:rsid w:val="00381508"/>
    <w:rsid w:val="003900E7"/>
    <w:rsid w:val="00390CB4"/>
    <w:rsid w:val="003A30D7"/>
    <w:rsid w:val="003B2C16"/>
    <w:rsid w:val="003B5BA4"/>
    <w:rsid w:val="003B7A81"/>
    <w:rsid w:val="003C099C"/>
    <w:rsid w:val="003C7E3A"/>
    <w:rsid w:val="003E0815"/>
    <w:rsid w:val="003E5061"/>
    <w:rsid w:val="003F21BA"/>
    <w:rsid w:val="003F31C7"/>
    <w:rsid w:val="003F3E12"/>
    <w:rsid w:val="004013BE"/>
    <w:rsid w:val="00403450"/>
    <w:rsid w:val="0041355B"/>
    <w:rsid w:val="00415D89"/>
    <w:rsid w:val="0042107D"/>
    <w:rsid w:val="00431439"/>
    <w:rsid w:val="004422F1"/>
    <w:rsid w:val="00446D29"/>
    <w:rsid w:val="00460DF8"/>
    <w:rsid w:val="00461AD1"/>
    <w:rsid w:val="0046334A"/>
    <w:rsid w:val="004643FF"/>
    <w:rsid w:val="00464F8D"/>
    <w:rsid w:val="0046615D"/>
    <w:rsid w:val="00474BEA"/>
    <w:rsid w:val="004759FE"/>
    <w:rsid w:val="00475DDE"/>
    <w:rsid w:val="0049398C"/>
    <w:rsid w:val="00494CBC"/>
    <w:rsid w:val="004A2C9D"/>
    <w:rsid w:val="004B1C88"/>
    <w:rsid w:val="004B4FC9"/>
    <w:rsid w:val="004C6681"/>
    <w:rsid w:val="004D73A1"/>
    <w:rsid w:val="005105DC"/>
    <w:rsid w:val="005105E9"/>
    <w:rsid w:val="005142C2"/>
    <w:rsid w:val="005167C5"/>
    <w:rsid w:val="00520A4F"/>
    <w:rsid w:val="0052122B"/>
    <w:rsid w:val="00523F02"/>
    <w:rsid w:val="00524BDE"/>
    <w:rsid w:val="005270E5"/>
    <w:rsid w:val="0054307B"/>
    <w:rsid w:val="005442E0"/>
    <w:rsid w:val="0054652A"/>
    <w:rsid w:val="00546948"/>
    <w:rsid w:val="005510BA"/>
    <w:rsid w:val="00552626"/>
    <w:rsid w:val="005544E1"/>
    <w:rsid w:val="00554AF9"/>
    <w:rsid w:val="0055666D"/>
    <w:rsid w:val="005758E4"/>
    <w:rsid w:val="00575B5A"/>
    <w:rsid w:val="005868B5"/>
    <w:rsid w:val="0059308F"/>
    <w:rsid w:val="005A5343"/>
    <w:rsid w:val="005A6E79"/>
    <w:rsid w:val="005A79A2"/>
    <w:rsid w:val="005B3937"/>
    <w:rsid w:val="005B5D93"/>
    <w:rsid w:val="005C6DF0"/>
    <w:rsid w:val="005E02CB"/>
    <w:rsid w:val="005E3AA2"/>
    <w:rsid w:val="005E42F2"/>
    <w:rsid w:val="005E5611"/>
    <w:rsid w:val="005E64FC"/>
    <w:rsid w:val="005F508E"/>
    <w:rsid w:val="005F67E2"/>
    <w:rsid w:val="006000FD"/>
    <w:rsid w:val="00602E92"/>
    <w:rsid w:val="0060367B"/>
    <w:rsid w:val="0060661B"/>
    <w:rsid w:val="00607B16"/>
    <w:rsid w:val="0062398E"/>
    <w:rsid w:val="00624269"/>
    <w:rsid w:val="0065216A"/>
    <w:rsid w:val="00655EEC"/>
    <w:rsid w:val="00664132"/>
    <w:rsid w:val="00672D7F"/>
    <w:rsid w:val="006802F1"/>
    <w:rsid w:val="00682906"/>
    <w:rsid w:val="00685147"/>
    <w:rsid w:val="00685897"/>
    <w:rsid w:val="00685C6C"/>
    <w:rsid w:val="006933BC"/>
    <w:rsid w:val="006A581C"/>
    <w:rsid w:val="006B1E33"/>
    <w:rsid w:val="006B294B"/>
    <w:rsid w:val="006B4E46"/>
    <w:rsid w:val="006D00C6"/>
    <w:rsid w:val="006D2F7F"/>
    <w:rsid w:val="006D32AC"/>
    <w:rsid w:val="006D576B"/>
    <w:rsid w:val="006D76B1"/>
    <w:rsid w:val="007048C2"/>
    <w:rsid w:val="007066CC"/>
    <w:rsid w:val="0071259A"/>
    <w:rsid w:val="007134CF"/>
    <w:rsid w:val="0071380B"/>
    <w:rsid w:val="00716ED0"/>
    <w:rsid w:val="00724541"/>
    <w:rsid w:val="0072520A"/>
    <w:rsid w:val="00731F30"/>
    <w:rsid w:val="0073455D"/>
    <w:rsid w:val="007370B1"/>
    <w:rsid w:val="007400AA"/>
    <w:rsid w:val="00742938"/>
    <w:rsid w:val="00744639"/>
    <w:rsid w:val="00746891"/>
    <w:rsid w:val="00746DA2"/>
    <w:rsid w:val="00755B6D"/>
    <w:rsid w:val="00757162"/>
    <w:rsid w:val="00771382"/>
    <w:rsid w:val="007769AF"/>
    <w:rsid w:val="00780375"/>
    <w:rsid w:val="00783AE3"/>
    <w:rsid w:val="00783C32"/>
    <w:rsid w:val="00790E68"/>
    <w:rsid w:val="0079247B"/>
    <w:rsid w:val="00796792"/>
    <w:rsid w:val="007B5770"/>
    <w:rsid w:val="007C1822"/>
    <w:rsid w:val="007C1DBB"/>
    <w:rsid w:val="007C2BBE"/>
    <w:rsid w:val="007C7A90"/>
    <w:rsid w:val="007D2220"/>
    <w:rsid w:val="007D30C5"/>
    <w:rsid w:val="007E4ACB"/>
    <w:rsid w:val="007E4CBF"/>
    <w:rsid w:val="007F0D49"/>
    <w:rsid w:val="00810060"/>
    <w:rsid w:val="00811C9E"/>
    <w:rsid w:val="00820820"/>
    <w:rsid w:val="0082087E"/>
    <w:rsid w:val="00831AA8"/>
    <w:rsid w:val="008370FA"/>
    <w:rsid w:val="00842C3F"/>
    <w:rsid w:val="00856022"/>
    <w:rsid w:val="00862370"/>
    <w:rsid w:val="00873AB5"/>
    <w:rsid w:val="0088070A"/>
    <w:rsid w:val="008860BE"/>
    <w:rsid w:val="0089378F"/>
    <w:rsid w:val="00895C97"/>
    <w:rsid w:val="008A548D"/>
    <w:rsid w:val="008C2FFA"/>
    <w:rsid w:val="008E06A8"/>
    <w:rsid w:val="008F7B11"/>
    <w:rsid w:val="00902FAC"/>
    <w:rsid w:val="00910BC3"/>
    <w:rsid w:val="009123F6"/>
    <w:rsid w:val="009128D2"/>
    <w:rsid w:val="00920642"/>
    <w:rsid w:val="00924DF4"/>
    <w:rsid w:val="0094181F"/>
    <w:rsid w:val="009419E1"/>
    <w:rsid w:val="009455BB"/>
    <w:rsid w:val="00950A37"/>
    <w:rsid w:val="009535C3"/>
    <w:rsid w:val="00957775"/>
    <w:rsid w:val="009628FE"/>
    <w:rsid w:val="00966CA0"/>
    <w:rsid w:val="0098054B"/>
    <w:rsid w:val="009A4D6A"/>
    <w:rsid w:val="009A6528"/>
    <w:rsid w:val="009A71F2"/>
    <w:rsid w:val="009C2A94"/>
    <w:rsid w:val="009C2F40"/>
    <w:rsid w:val="009C3DBB"/>
    <w:rsid w:val="009C5005"/>
    <w:rsid w:val="009C5E90"/>
    <w:rsid w:val="009D56B5"/>
    <w:rsid w:val="009E36D0"/>
    <w:rsid w:val="009E4FEE"/>
    <w:rsid w:val="009E54EC"/>
    <w:rsid w:val="009F0702"/>
    <w:rsid w:val="009F49EE"/>
    <w:rsid w:val="009F4E47"/>
    <w:rsid w:val="00A065D0"/>
    <w:rsid w:val="00A072B3"/>
    <w:rsid w:val="00A16885"/>
    <w:rsid w:val="00A2600B"/>
    <w:rsid w:val="00A338D9"/>
    <w:rsid w:val="00A4197D"/>
    <w:rsid w:val="00A4590F"/>
    <w:rsid w:val="00A461DE"/>
    <w:rsid w:val="00A51295"/>
    <w:rsid w:val="00A519BF"/>
    <w:rsid w:val="00A51C3F"/>
    <w:rsid w:val="00A52BD7"/>
    <w:rsid w:val="00A5405B"/>
    <w:rsid w:val="00A547A9"/>
    <w:rsid w:val="00A717C8"/>
    <w:rsid w:val="00A77C35"/>
    <w:rsid w:val="00A80881"/>
    <w:rsid w:val="00A822AE"/>
    <w:rsid w:val="00A852A0"/>
    <w:rsid w:val="00A861CB"/>
    <w:rsid w:val="00A903C0"/>
    <w:rsid w:val="00A90840"/>
    <w:rsid w:val="00A96189"/>
    <w:rsid w:val="00A978D8"/>
    <w:rsid w:val="00AA630C"/>
    <w:rsid w:val="00AA749F"/>
    <w:rsid w:val="00AB12A4"/>
    <w:rsid w:val="00AB5601"/>
    <w:rsid w:val="00AC1C0A"/>
    <w:rsid w:val="00AC2CDE"/>
    <w:rsid w:val="00AC535A"/>
    <w:rsid w:val="00AC5B4F"/>
    <w:rsid w:val="00AE49C6"/>
    <w:rsid w:val="00AE5177"/>
    <w:rsid w:val="00AE547C"/>
    <w:rsid w:val="00AE5642"/>
    <w:rsid w:val="00B047EE"/>
    <w:rsid w:val="00B04D48"/>
    <w:rsid w:val="00B06412"/>
    <w:rsid w:val="00B268A7"/>
    <w:rsid w:val="00B33783"/>
    <w:rsid w:val="00B3408B"/>
    <w:rsid w:val="00B37C46"/>
    <w:rsid w:val="00B42920"/>
    <w:rsid w:val="00B63D61"/>
    <w:rsid w:val="00B77192"/>
    <w:rsid w:val="00B8095A"/>
    <w:rsid w:val="00B80D1C"/>
    <w:rsid w:val="00B81321"/>
    <w:rsid w:val="00B9197C"/>
    <w:rsid w:val="00B92890"/>
    <w:rsid w:val="00BA012C"/>
    <w:rsid w:val="00BA33AA"/>
    <w:rsid w:val="00BB00AE"/>
    <w:rsid w:val="00BB5742"/>
    <w:rsid w:val="00BC2340"/>
    <w:rsid w:val="00BC3BA1"/>
    <w:rsid w:val="00BC5295"/>
    <w:rsid w:val="00BD5811"/>
    <w:rsid w:val="00BF14F3"/>
    <w:rsid w:val="00BF21D3"/>
    <w:rsid w:val="00BF591D"/>
    <w:rsid w:val="00BF6CBC"/>
    <w:rsid w:val="00C0206F"/>
    <w:rsid w:val="00C02C0B"/>
    <w:rsid w:val="00C16D9A"/>
    <w:rsid w:val="00C2455E"/>
    <w:rsid w:val="00C314E3"/>
    <w:rsid w:val="00C31782"/>
    <w:rsid w:val="00C37801"/>
    <w:rsid w:val="00C5295C"/>
    <w:rsid w:val="00C55D90"/>
    <w:rsid w:val="00C569F1"/>
    <w:rsid w:val="00C7445D"/>
    <w:rsid w:val="00C77EA4"/>
    <w:rsid w:val="00C92082"/>
    <w:rsid w:val="00C96646"/>
    <w:rsid w:val="00CA0D9E"/>
    <w:rsid w:val="00CA12C1"/>
    <w:rsid w:val="00CA1708"/>
    <w:rsid w:val="00CA3068"/>
    <w:rsid w:val="00CA5BBF"/>
    <w:rsid w:val="00CB6E5E"/>
    <w:rsid w:val="00CC067C"/>
    <w:rsid w:val="00CC0F82"/>
    <w:rsid w:val="00CC6F7E"/>
    <w:rsid w:val="00CD00C6"/>
    <w:rsid w:val="00CD3E13"/>
    <w:rsid w:val="00CD5B80"/>
    <w:rsid w:val="00CE180C"/>
    <w:rsid w:val="00CF4C46"/>
    <w:rsid w:val="00D00ED9"/>
    <w:rsid w:val="00D058DD"/>
    <w:rsid w:val="00D240F9"/>
    <w:rsid w:val="00D32DE4"/>
    <w:rsid w:val="00D36F46"/>
    <w:rsid w:val="00D47BEA"/>
    <w:rsid w:val="00D538F2"/>
    <w:rsid w:val="00D55398"/>
    <w:rsid w:val="00D6533A"/>
    <w:rsid w:val="00D66540"/>
    <w:rsid w:val="00D7543B"/>
    <w:rsid w:val="00D77386"/>
    <w:rsid w:val="00D82771"/>
    <w:rsid w:val="00D82F2C"/>
    <w:rsid w:val="00D90C9C"/>
    <w:rsid w:val="00D94882"/>
    <w:rsid w:val="00DA1CC7"/>
    <w:rsid w:val="00DA5B78"/>
    <w:rsid w:val="00DB2ADF"/>
    <w:rsid w:val="00DB4F10"/>
    <w:rsid w:val="00DD3E45"/>
    <w:rsid w:val="00DD5E4D"/>
    <w:rsid w:val="00DE043F"/>
    <w:rsid w:val="00DE0B75"/>
    <w:rsid w:val="00DF4928"/>
    <w:rsid w:val="00DF58DA"/>
    <w:rsid w:val="00E03CDE"/>
    <w:rsid w:val="00E0741E"/>
    <w:rsid w:val="00E20EF5"/>
    <w:rsid w:val="00E239E6"/>
    <w:rsid w:val="00E328C8"/>
    <w:rsid w:val="00E34F38"/>
    <w:rsid w:val="00E43034"/>
    <w:rsid w:val="00E45A18"/>
    <w:rsid w:val="00E461E6"/>
    <w:rsid w:val="00E51FBF"/>
    <w:rsid w:val="00E53FFF"/>
    <w:rsid w:val="00E561E2"/>
    <w:rsid w:val="00E57B39"/>
    <w:rsid w:val="00E60638"/>
    <w:rsid w:val="00E71E41"/>
    <w:rsid w:val="00E75590"/>
    <w:rsid w:val="00E864CD"/>
    <w:rsid w:val="00E876A8"/>
    <w:rsid w:val="00E95423"/>
    <w:rsid w:val="00E97A6A"/>
    <w:rsid w:val="00EA00A3"/>
    <w:rsid w:val="00EA0F19"/>
    <w:rsid w:val="00EA2305"/>
    <w:rsid w:val="00EB2EAE"/>
    <w:rsid w:val="00EB6F0A"/>
    <w:rsid w:val="00EC2682"/>
    <w:rsid w:val="00EC29A7"/>
    <w:rsid w:val="00EC55E6"/>
    <w:rsid w:val="00ED1297"/>
    <w:rsid w:val="00EE5297"/>
    <w:rsid w:val="00EF263B"/>
    <w:rsid w:val="00EF6236"/>
    <w:rsid w:val="00F11951"/>
    <w:rsid w:val="00F1526A"/>
    <w:rsid w:val="00F30E0F"/>
    <w:rsid w:val="00F31731"/>
    <w:rsid w:val="00F408FD"/>
    <w:rsid w:val="00F52D38"/>
    <w:rsid w:val="00F55FFD"/>
    <w:rsid w:val="00F628CD"/>
    <w:rsid w:val="00F641AF"/>
    <w:rsid w:val="00F81CE3"/>
    <w:rsid w:val="00F91A1A"/>
    <w:rsid w:val="00F9392F"/>
    <w:rsid w:val="00FA03FC"/>
    <w:rsid w:val="00FA1819"/>
    <w:rsid w:val="00FA442D"/>
    <w:rsid w:val="00FA509F"/>
    <w:rsid w:val="00FB38F4"/>
    <w:rsid w:val="00FB468B"/>
    <w:rsid w:val="00FB4CFF"/>
    <w:rsid w:val="00FB64A4"/>
    <w:rsid w:val="00FC1BEE"/>
    <w:rsid w:val="00FD28CA"/>
    <w:rsid w:val="00FD618A"/>
    <w:rsid w:val="00FF2912"/>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56AD"/>
  <w15:docId w15:val="{5DAB82E6-3CD3-4A13-B4E3-4991734E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2D"/>
    <w:pPr>
      <w:spacing w:line="256" w:lineRule="auto"/>
    </w:pPr>
    <w:rPr>
      <w:lang w:val="en-ZA"/>
    </w:rPr>
  </w:style>
  <w:style w:type="paragraph" w:styleId="Heading1">
    <w:name w:val="heading 1"/>
    <w:basedOn w:val="Normal"/>
    <w:next w:val="Normal"/>
    <w:link w:val="Heading1Char"/>
    <w:qFormat/>
    <w:rsid w:val="00BF14F3"/>
    <w:pPr>
      <w:keepNext/>
      <w:spacing w:after="0" w:line="480" w:lineRule="auto"/>
      <w:outlineLvl w:val="0"/>
    </w:pPr>
    <w:rPr>
      <w:rFonts w:ascii="Times New Roman" w:eastAsia="Times New Roman" w:hAnsi="Times New Roman" w:cs="Times New Roman"/>
      <w:b/>
      <w:sz w:val="24"/>
      <w:szCs w:val="24"/>
      <w:lang w:val="en-GB"/>
    </w:rPr>
  </w:style>
  <w:style w:type="paragraph" w:styleId="Heading2">
    <w:name w:val="heading 2"/>
    <w:basedOn w:val="Normal"/>
    <w:next w:val="Normal"/>
    <w:link w:val="Heading2Char"/>
    <w:uiPriority w:val="9"/>
    <w:unhideWhenUsed/>
    <w:qFormat/>
    <w:rsid w:val="003B7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2D"/>
    <w:rPr>
      <w:lang w:val="en-ZA"/>
    </w:rPr>
  </w:style>
  <w:style w:type="paragraph" w:styleId="ListParagraph">
    <w:name w:val="List Paragraph"/>
    <w:basedOn w:val="Normal"/>
    <w:uiPriority w:val="34"/>
    <w:qFormat/>
    <w:rsid w:val="00D55398"/>
    <w:pPr>
      <w:ind w:left="720"/>
      <w:contextualSpacing/>
    </w:pPr>
  </w:style>
  <w:style w:type="paragraph" w:styleId="FootnoteText">
    <w:name w:val="footnote text"/>
    <w:basedOn w:val="Normal"/>
    <w:link w:val="FootnoteTextChar"/>
    <w:uiPriority w:val="99"/>
    <w:unhideWhenUsed/>
    <w:rsid w:val="00E95423"/>
    <w:pPr>
      <w:spacing w:after="0" w:line="240" w:lineRule="auto"/>
    </w:pPr>
    <w:rPr>
      <w:sz w:val="20"/>
      <w:szCs w:val="20"/>
    </w:rPr>
  </w:style>
  <w:style w:type="character" w:customStyle="1" w:styleId="FootnoteTextChar">
    <w:name w:val="Footnote Text Char"/>
    <w:basedOn w:val="DefaultParagraphFont"/>
    <w:link w:val="FootnoteText"/>
    <w:uiPriority w:val="99"/>
    <w:rsid w:val="00E95423"/>
    <w:rPr>
      <w:sz w:val="20"/>
      <w:szCs w:val="20"/>
      <w:lang w:val="en-ZA"/>
    </w:rPr>
  </w:style>
  <w:style w:type="character" w:styleId="FootnoteReference">
    <w:name w:val="footnote reference"/>
    <w:basedOn w:val="DefaultParagraphFont"/>
    <w:uiPriority w:val="99"/>
    <w:unhideWhenUsed/>
    <w:rsid w:val="00E95423"/>
    <w:rPr>
      <w:vertAlign w:val="superscript"/>
    </w:rPr>
  </w:style>
  <w:style w:type="paragraph" w:styleId="PlainText">
    <w:name w:val="Plain Text"/>
    <w:basedOn w:val="Normal"/>
    <w:link w:val="PlainTextChar"/>
    <w:uiPriority w:val="99"/>
    <w:unhideWhenUsed/>
    <w:rsid w:val="00E34F3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34F38"/>
    <w:rPr>
      <w:rFonts w:ascii="Calibri" w:eastAsia="Times New Roman" w:hAnsi="Calibri" w:cs="Times New Roman"/>
      <w:szCs w:val="21"/>
      <w:lang w:val="en-ZA"/>
    </w:rPr>
  </w:style>
  <w:style w:type="character" w:customStyle="1" w:styleId="FontStyle25">
    <w:name w:val="Font Style25"/>
    <w:basedOn w:val="DefaultParagraphFont"/>
    <w:uiPriority w:val="99"/>
    <w:rsid w:val="0003743F"/>
    <w:rPr>
      <w:lang w:val="en-US" w:eastAsia="zh-CN" w:bidi="hi-IN"/>
    </w:rPr>
  </w:style>
  <w:style w:type="paragraph" w:customStyle="1" w:styleId="Style17">
    <w:name w:val="Style17"/>
    <w:basedOn w:val="Normal"/>
    <w:next w:val="Normal"/>
    <w:uiPriority w:val="99"/>
    <w:rsid w:val="0003743F"/>
    <w:pPr>
      <w:widowControl w:val="0"/>
      <w:autoSpaceDE w:val="0"/>
      <w:autoSpaceDN w:val="0"/>
      <w:adjustRightInd w:val="0"/>
      <w:spacing w:after="0" w:line="547" w:lineRule="exact"/>
      <w:jc w:val="both"/>
    </w:pPr>
    <w:rPr>
      <w:rFonts w:ascii="Arial" w:eastAsia="Times New Roman" w:hAnsi="Arial" w:cs="Arial"/>
      <w:sz w:val="24"/>
      <w:szCs w:val="24"/>
      <w:lang w:val="en-US" w:eastAsia="zh-CN" w:bidi="hi-IN"/>
    </w:rPr>
  </w:style>
  <w:style w:type="paragraph" w:styleId="Footer">
    <w:name w:val="footer"/>
    <w:basedOn w:val="Normal"/>
    <w:link w:val="FooterChar"/>
    <w:uiPriority w:val="99"/>
    <w:unhideWhenUsed/>
    <w:rsid w:val="009C2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94"/>
    <w:rPr>
      <w:lang w:val="en-ZA"/>
    </w:rPr>
  </w:style>
  <w:style w:type="character" w:styleId="Hyperlink">
    <w:name w:val="Hyperlink"/>
    <w:basedOn w:val="DefaultParagraphFont"/>
    <w:uiPriority w:val="99"/>
    <w:unhideWhenUsed/>
    <w:rsid w:val="006D00C6"/>
    <w:rPr>
      <w:color w:val="0563C1" w:themeColor="hyperlink"/>
      <w:u w:val="single"/>
    </w:rPr>
  </w:style>
  <w:style w:type="character" w:customStyle="1" w:styleId="UnresolvedMention1">
    <w:name w:val="Unresolved Mention1"/>
    <w:basedOn w:val="DefaultParagraphFont"/>
    <w:uiPriority w:val="99"/>
    <w:semiHidden/>
    <w:unhideWhenUsed/>
    <w:rsid w:val="006D00C6"/>
    <w:rPr>
      <w:color w:val="605E5C"/>
      <w:shd w:val="clear" w:color="auto" w:fill="E1DFDD"/>
    </w:rPr>
  </w:style>
  <w:style w:type="character" w:customStyle="1" w:styleId="Heading1Char">
    <w:name w:val="Heading 1 Char"/>
    <w:basedOn w:val="DefaultParagraphFont"/>
    <w:link w:val="Heading1"/>
    <w:rsid w:val="00BF14F3"/>
    <w:rPr>
      <w:rFonts w:ascii="Times New Roman" w:eastAsia="Times New Roman" w:hAnsi="Times New Roman" w:cs="Times New Roman"/>
      <w:b/>
      <w:sz w:val="24"/>
      <w:szCs w:val="24"/>
      <w:lang w:val="en-GB"/>
    </w:rPr>
  </w:style>
  <w:style w:type="paragraph" w:customStyle="1" w:styleId="lrpara">
    <w:name w:val="lrpara"/>
    <w:basedOn w:val="Normal"/>
    <w:rsid w:val="00BF14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3608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6081E"/>
    <w:rPr>
      <w:i/>
      <w:iCs/>
      <w:color w:val="404040" w:themeColor="text1" w:themeTint="BF"/>
      <w:lang w:val="en-ZA"/>
    </w:rPr>
  </w:style>
  <w:style w:type="paragraph" w:styleId="BalloonText">
    <w:name w:val="Balloon Text"/>
    <w:basedOn w:val="Normal"/>
    <w:link w:val="BalloonTextChar"/>
    <w:uiPriority w:val="99"/>
    <w:semiHidden/>
    <w:unhideWhenUsed/>
    <w:rsid w:val="0072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0A"/>
    <w:rPr>
      <w:rFonts w:ascii="Tahoma" w:hAnsi="Tahoma" w:cs="Tahoma"/>
      <w:sz w:val="16"/>
      <w:szCs w:val="16"/>
      <w:lang w:val="en-ZA"/>
    </w:rPr>
  </w:style>
  <w:style w:type="character" w:customStyle="1" w:styleId="Heading2Char">
    <w:name w:val="Heading 2 Char"/>
    <w:basedOn w:val="DefaultParagraphFont"/>
    <w:link w:val="Heading2"/>
    <w:uiPriority w:val="9"/>
    <w:rsid w:val="003B7A81"/>
    <w:rPr>
      <w:rFonts w:asciiTheme="majorHAnsi" w:eastAsiaTheme="majorEastAsia" w:hAnsiTheme="majorHAnsi" w:cstheme="majorBidi"/>
      <w:color w:val="2E74B5" w:themeColor="accent1" w:themeShade="BF"/>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9001">
      <w:bodyDiv w:val="1"/>
      <w:marLeft w:val="0"/>
      <w:marRight w:val="0"/>
      <w:marTop w:val="0"/>
      <w:marBottom w:val="0"/>
      <w:divBdr>
        <w:top w:val="none" w:sz="0" w:space="0" w:color="auto"/>
        <w:left w:val="none" w:sz="0" w:space="0" w:color="auto"/>
        <w:bottom w:val="none" w:sz="0" w:space="0" w:color="auto"/>
        <w:right w:val="none" w:sz="0" w:space="0" w:color="auto"/>
      </w:divBdr>
    </w:div>
    <w:div w:id="773787836">
      <w:bodyDiv w:val="1"/>
      <w:marLeft w:val="0"/>
      <w:marRight w:val="0"/>
      <w:marTop w:val="0"/>
      <w:marBottom w:val="0"/>
      <w:divBdr>
        <w:top w:val="none" w:sz="0" w:space="0" w:color="auto"/>
        <w:left w:val="none" w:sz="0" w:space="0" w:color="auto"/>
        <w:bottom w:val="none" w:sz="0" w:space="0" w:color="auto"/>
        <w:right w:val="none" w:sz="0" w:space="0" w:color="auto"/>
      </w:divBdr>
    </w:div>
    <w:div w:id="896935112">
      <w:bodyDiv w:val="1"/>
      <w:marLeft w:val="0"/>
      <w:marRight w:val="0"/>
      <w:marTop w:val="0"/>
      <w:marBottom w:val="0"/>
      <w:divBdr>
        <w:top w:val="none" w:sz="0" w:space="0" w:color="auto"/>
        <w:left w:val="none" w:sz="0" w:space="0" w:color="auto"/>
        <w:bottom w:val="none" w:sz="0" w:space="0" w:color="auto"/>
        <w:right w:val="none" w:sz="0" w:space="0" w:color="auto"/>
      </w:divBdr>
    </w:div>
    <w:div w:id="1011225606">
      <w:bodyDiv w:val="1"/>
      <w:marLeft w:val="0"/>
      <w:marRight w:val="0"/>
      <w:marTop w:val="0"/>
      <w:marBottom w:val="0"/>
      <w:divBdr>
        <w:top w:val="none" w:sz="0" w:space="0" w:color="auto"/>
        <w:left w:val="none" w:sz="0" w:space="0" w:color="auto"/>
        <w:bottom w:val="none" w:sz="0" w:space="0" w:color="auto"/>
        <w:right w:val="none" w:sz="0" w:space="0" w:color="auto"/>
      </w:divBdr>
    </w:div>
    <w:div w:id="16017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an@parker-attorne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garces2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garces@advchamb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jutastatevolve.co.za/y1951v1SApg791" TargetMode="External"/><Relationship Id="rId4" Type="http://schemas.openxmlformats.org/officeDocument/2006/relationships/settings" Target="settings.xml"/><Relationship Id="rId9" Type="http://schemas.openxmlformats.org/officeDocument/2006/relationships/hyperlink" Target="https://app.jutastatevolve.co.za/y1967v2SApg193" TargetMode="External"/><Relationship Id="rId14" Type="http://schemas.openxmlformats.org/officeDocument/2006/relationships/hyperlink" Target="mailto:fgeyser@np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3137-FFDD-4B3A-A9A4-6EFCE278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Lategan</dc:creator>
  <cp:lastModifiedBy>Mokone</cp:lastModifiedBy>
  <cp:revision>3</cp:revision>
  <cp:lastPrinted>2023-03-17T11:42:00Z</cp:lastPrinted>
  <dcterms:created xsi:type="dcterms:W3CDTF">2023-03-29T08:39:00Z</dcterms:created>
  <dcterms:modified xsi:type="dcterms:W3CDTF">2023-03-29T08:39:00Z</dcterms:modified>
</cp:coreProperties>
</file>