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E48A0" w14:textId="77777777" w:rsidR="0096168C" w:rsidRPr="00DB2A06" w:rsidRDefault="0096168C" w:rsidP="0096168C">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22131F02" w14:textId="77777777" w:rsidR="0096168C" w:rsidRDefault="0096168C" w:rsidP="00CE016B">
      <w:pPr>
        <w:jc w:val="center"/>
        <w:rPr>
          <w:rFonts w:ascii="Arial" w:hAnsi="Arial" w:cs="Arial"/>
          <w:b/>
          <w:noProof/>
          <w:sz w:val="24"/>
          <w:szCs w:val="24"/>
          <w:lang w:val="en-US" w:eastAsia="en-US"/>
        </w:rPr>
      </w:pPr>
    </w:p>
    <w:p w14:paraId="52995C14" w14:textId="77777777" w:rsidR="0096168C" w:rsidRDefault="0096168C" w:rsidP="00CE016B">
      <w:pPr>
        <w:jc w:val="center"/>
        <w:rPr>
          <w:rFonts w:ascii="Arial" w:hAnsi="Arial" w:cs="Arial"/>
          <w:b/>
          <w:noProof/>
          <w:sz w:val="24"/>
          <w:szCs w:val="24"/>
          <w:lang w:val="en-US" w:eastAsia="en-US"/>
        </w:rPr>
      </w:pPr>
    </w:p>
    <w:p w14:paraId="4C0366C8" w14:textId="20527382" w:rsidR="00F62C8B" w:rsidRDefault="00F63BC8" w:rsidP="00CE016B">
      <w:pPr>
        <w:jc w:val="center"/>
        <w:rPr>
          <w:sz w:val="22"/>
          <w:lang w:val="en-GB"/>
        </w:rPr>
      </w:pPr>
      <w:r>
        <w:rPr>
          <w:rFonts w:ascii="Arial" w:hAnsi="Arial" w:cs="Arial"/>
          <w:b/>
          <w:noProof/>
          <w:sz w:val="24"/>
          <w:szCs w:val="24"/>
          <w:lang w:val="en-US" w:eastAsia="en-US"/>
        </w:rPr>
        <w:drawing>
          <wp:inline distT="0" distB="0" distL="0" distR="0" wp14:anchorId="71C19988" wp14:editId="2B2BE514">
            <wp:extent cx="9810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57275"/>
                    </a:xfrm>
                    <a:prstGeom prst="rect">
                      <a:avLst/>
                    </a:prstGeom>
                    <a:noFill/>
                    <a:ln>
                      <a:noFill/>
                    </a:ln>
                  </pic:spPr>
                </pic:pic>
              </a:graphicData>
            </a:graphic>
          </wp:inline>
        </w:drawing>
      </w:r>
    </w:p>
    <w:p w14:paraId="5279DAFE" w14:textId="77777777" w:rsidR="00F63BC8" w:rsidRDefault="00F63BC8" w:rsidP="00F63BC8">
      <w:pPr>
        <w:jc w:val="center"/>
        <w:rPr>
          <w:rFonts w:ascii="Arial" w:hAnsi="Arial" w:cs="Arial"/>
          <w:b/>
          <w:bCs/>
          <w:sz w:val="24"/>
          <w:szCs w:val="24"/>
          <w:lang w:val="en-GB"/>
        </w:rPr>
      </w:pPr>
    </w:p>
    <w:p w14:paraId="58E9E181" w14:textId="2FD9D2D4" w:rsidR="00F63BC8" w:rsidRDefault="00F63BC8" w:rsidP="00F63BC8">
      <w:pPr>
        <w:jc w:val="center"/>
        <w:rPr>
          <w:rFonts w:ascii="Arial" w:hAnsi="Arial" w:cs="Arial"/>
          <w:sz w:val="24"/>
          <w:szCs w:val="24"/>
          <w:lang w:val="en-GB"/>
        </w:rPr>
      </w:pPr>
      <w:r>
        <w:rPr>
          <w:rFonts w:ascii="Arial" w:hAnsi="Arial" w:cs="Arial"/>
          <w:b/>
          <w:bCs/>
          <w:sz w:val="24"/>
          <w:szCs w:val="24"/>
          <w:lang w:val="en-GB"/>
        </w:rPr>
        <w:t>IN THE HIGH COURT OF SOUTH AFRICA</w:t>
      </w:r>
    </w:p>
    <w:p w14:paraId="1F7CF525" w14:textId="77777777" w:rsidR="00F63BC8" w:rsidRDefault="00F63BC8" w:rsidP="00F63BC8">
      <w:pPr>
        <w:jc w:val="center"/>
        <w:rPr>
          <w:rFonts w:ascii="Arial" w:hAnsi="Arial" w:cs="Arial"/>
          <w:b/>
          <w:bCs/>
          <w:sz w:val="24"/>
          <w:szCs w:val="24"/>
          <w:lang w:val="en-GB"/>
        </w:rPr>
      </w:pPr>
      <w:r>
        <w:rPr>
          <w:rFonts w:ascii="Arial" w:hAnsi="Arial" w:cs="Arial"/>
          <w:b/>
          <w:bCs/>
          <w:sz w:val="24"/>
          <w:szCs w:val="24"/>
          <w:lang w:val="en-GB"/>
        </w:rPr>
        <w:t>(WESTERN CAPE DIVISION, CAPE TOWN)</w:t>
      </w:r>
    </w:p>
    <w:p w14:paraId="2548737F" w14:textId="00B5374B" w:rsidR="00FC064C" w:rsidRPr="00FC064C" w:rsidRDefault="00F62C8B" w:rsidP="00FC064C">
      <w:pPr>
        <w:pStyle w:val="Header"/>
        <w:jc w:val="center"/>
        <w:rPr>
          <w:rFonts w:ascii="Arial" w:hAnsi="Arial" w:cs="Arial"/>
          <w:lang w:val="en-GB"/>
        </w:rPr>
      </w:pPr>
      <w:r w:rsidRPr="009231E2">
        <w:rPr>
          <w:rFonts w:ascii="Arial" w:hAnsi="Arial" w:cs="Arial"/>
          <w:lang w:val="en-GB"/>
        </w:rPr>
        <w:t xml:space="preserve">  </w:t>
      </w:r>
      <w:r w:rsidR="00C20AC2">
        <w:rPr>
          <w:rFonts w:ascii="Arial" w:hAnsi="Arial" w:cs="Arial"/>
          <w:b/>
          <w:sz w:val="24"/>
          <w:szCs w:val="24"/>
        </w:rPr>
        <w:t xml:space="preserve">                                                                                                    </w:t>
      </w:r>
      <w:r w:rsidR="00C20AC2" w:rsidRPr="00C20AC2">
        <w:rPr>
          <w:rFonts w:ascii="Arial" w:hAnsi="Arial" w:cs="Arial"/>
          <w:b/>
          <w:sz w:val="24"/>
          <w:szCs w:val="24"/>
        </w:rPr>
        <w:t xml:space="preserve">                                                                                      </w:t>
      </w:r>
      <w:r w:rsidR="00CF5CE6">
        <w:rPr>
          <w:rFonts w:ascii="Arial" w:hAnsi="Arial" w:cs="Arial"/>
          <w:b/>
          <w:sz w:val="24"/>
          <w:szCs w:val="24"/>
        </w:rPr>
        <w:t xml:space="preserve">            </w:t>
      </w:r>
      <w:r w:rsidR="00FB6BAB">
        <w:rPr>
          <w:rFonts w:ascii="Arial" w:hAnsi="Arial" w:cs="Arial"/>
          <w:b/>
          <w:sz w:val="24"/>
          <w:szCs w:val="24"/>
        </w:rPr>
        <w:t xml:space="preserve"> </w:t>
      </w:r>
      <w:r w:rsidR="002214F4">
        <w:rPr>
          <w:rFonts w:ascii="Arial" w:hAnsi="Arial" w:cs="Arial"/>
          <w:b/>
          <w:sz w:val="24"/>
          <w:szCs w:val="24"/>
        </w:rPr>
        <w:tab/>
      </w:r>
      <w:r w:rsidR="00FC064C" w:rsidRPr="00FC064C">
        <w:rPr>
          <w:rFonts w:ascii="Arial" w:hAnsi="Arial" w:cs="Arial"/>
          <w:b/>
          <w:sz w:val="24"/>
          <w:szCs w:val="24"/>
        </w:rPr>
        <w:t xml:space="preserve">                                                                                      Case No: 6700/2018</w:t>
      </w:r>
    </w:p>
    <w:p w14:paraId="6783A228" w14:textId="77777777" w:rsidR="00FC064C" w:rsidRPr="00FC064C" w:rsidRDefault="00FC064C" w:rsidP="00FC064C">
      <w:pPr>
        <w:pBdr>
          <w:bottom w:val="single" w:sz="12" w:space="1" w:color="auto"/>
        </w:pBdr>
        <w:tabs>
          <w:tab w:val="left" w:pos="5177"/>
        </w:tabs>
        <w:spacing w:line="276" w:lineRule="auto"/>
        <w:jc w:val="both"/>
        <w:rPr>
          <w:rFonts w:ascii="Arial" w:hAnsi="Arial" w:cs="Arial"/>
          <w:b/>
          <w:sz w:val="24"/>
          <w:szCs w:val="24"/>
        </w:rPr>
      </w:pPr>
      <w:r w:rsidRPr="00FC064C">
        <w:rPr>
          <w:rFonts w:ascii="Arial" w:hAnsi="Arial" w:cs="Arial"/>
          <w:b/>
          <w:sz w:val="24"/>
          <w:szCs w:val="24"/>
        </w:rPr>
        <w:t>In the matter between:</w:t>
      </w:r>
      <w:r w:rsidRPr="00FC064C">
        <w:rPr>
          <w:rFonts w:ascii="Arial" w:hAnsi="Arial" w:cs="Arial"/>
          <w:b/>
          <w:sz w:val="24"/>
          <w:szCs w:val="24"/>
        </w:rPr>
        <w:tab/>
      </w:r>
    </w:p>
    <w:p w14:paraId="3FF0BC43" w14:textId="77777777" w:rsidR="00FC064C" w:rsidRPr="00FC064C" w:rsidRDefault="00FC064C" w:rsidP="00FC064C">
      <w:pPr>
        <w:pBdr>
          <w:bottom w:val="single" w:sz="12" w:space="1" w:color="auto"/>
        </w:pBdr>
        <w:tabs>
          <w:tab w:val="left" w:pos="5177"/>
        </w:tabs>
        <w:spacing w:line="276" w:lineRule="auto"/>
        <w:jc w:val="both"/>
        <w:rPr>
          <w:rFonts w:ascii="Arial" w:hAnsi="Arial" w:cs="Arial"/>
          <w:b/>
          <w:sz w:val="24"/>
          <w:szCs w:val="24"/>
        </w:rPr>
      </w:pPr>
    </w:p>
    <w:p w14:paraId="1173271E" w14:textId="6E6A77FD" w:rsidR="00FC064C" w:rsidRPr="00FC064C" w:rsidRDefault="00110C8F" w:rsidP="00FC064C">
      <w:pPr>
        <w:pBdr>
          <w:bottom w:val="single" w:sz="12" w:space="1" w:color="auto"/>
        </w:pBdr>
        <w:tabs>
          <w:tab w:val="left" w:pos="5177"/>
        </w:tabs>
        <w:spacing w:line="276" w:lineRule="auto"/>
        <w:jc w:val="both"/>
        <w:rPr>
          <w:rFonts w:ascii="Arial" w:hAnsi="Arial" w:cs="Arial"/>
          <w:b/>
          <w:sz w:val="24"/>
          <w:szCs w:val="24"/>
        </w:rPr>
      </w:pPr>
      <w:r>
        <w:rPr>
          <w:rFonts w:ascii="Arial" w:hAnsi="Arial" w:cs="Arial"/>
          <w:b/>
          <w:sz w:val="24"/>
          <w:szCs w:val="24"/>
        </w:rPr>
        <w:t>SH P</w:t>
      </w:r>
      <w:bookmarkStart w:id="0" w:name="_GoBack"/>
      <w:bookmarkEnd w:id="0"/>
      <w:r w:rsidR="00FC064C" w:rsidRPr="00FC064C">
        <w:rPr>
          <w:rFonts w:ascii="Arial" w:hAnsi="Arial" w:cs="Arial"/>
          <w:b/>
          <w:sz w:val="24"/>
          <w:szCs w:val="24"/>
        </w:rPr>
        <w:tab/>
        <w:t xml:space="preserve">                          </w:t>
      </w:r>
      <w:r w:rsidR="00FC064C">
        <w:rPr>
          <w:rFonts w:ascii="Arial" w:hAnsi="Arial" w:cs="Arial"/>
          <w:b/>
          <w:sz w:val="24"/>
          <w:szCs w:val="24"/>
        </w:rPr>
        <w:t xml:space="preserve">                   </w:t>
      </w:r>
      <w:r w:rsidR="00FC064C" w:rsidRPr="00FC064C">
        <w:rPr>
          <w:rFonts w:ascii="Arial" w:hAnsi="Arial" w:cs="Arial"/>
          <w:b/>
          <w:sz w:val="24"/>
          <w:szCs w:val="24"/>
        </w:rPr>
        <w:t xml:space="preserve">Applicant </w:t>
      </w:r>
    </w:p>
    <w:p w14:paraId="09B05609" w14:textId="77777777" w:rsidR="00FC064C" w:rsidRPr="00FC064C" w:rsidRDefault="00FC064C" w:rsidP="00FC064C">
      <w:pPr>
        <w:pBdr>
          <w:bottom w:val="single" w:sz="12" w:space="1" w:color="auto"/>
        </w:pBdr>
        <w:tabs>
          <w:tab w:val="left" w:pos="5177"/>
        </w:tabs>
        <w:spacing w:line="276" w:lineRule="auto"/>
        <w:jc w:val="both"/>
        <w:rPr>
          <w:rFonts w:ascii="Arial" w:hAnsi="Arial" w:cs="Arial"/>
          <w:b/>
          <w:sz w:val="24"/>
          <w:szCs w:val="24"/>
        </w:rPr>
      </w:pPr>
    </w:p>
    <w:p w14:paraId="4CE14A38" w14:textId="77777777" w:rsidR="00FC064C" w:rsidRPr="00FC064C" w:rsidRDefault="00FC064C" w:rsidP="00FC064C">
      <w:pPr>
        <w:pBdr>
          <w:bottom w:val="single" w:sz="12" w:space="1" w:color="auto"/>
        </w:pBdr>
        <w:tabs>
          <w:tab w:val="left" w:pos="5177"/>
        </w:tabs>
        <w:spacing w:line="276" w:lineRule="auto"/>
        <w:jc w:val="both"/>
        <w:rPr>
          <w:rFonts w:ascii="Arial" w:hAnsi="Arial" w:cs="Arial"/>
          <w:b/>
          <w:sz w:val="24"/>
          <w:szCs w:val="24"/>
        </w:rPr>
      </w:pPr>
      <w:r w:rsidRPr="00FC064C">
        <w:rPr>
          <w:rFonts w:ascii="Arial" w:hAnsi="Arial" w:cs="Arial"/>
          <w:b/>
          <w:sz w:val="24"/>
          <w:szCs w:val="24"/>
        </w:rPr>
        <w:t>vs</w:t>
      </w:r>
    </w:p>
    <w:p w14:paraId="79E933F6" w14:textId="77777777" w:rsidR="00FC064C" w:rsidRPr="00FC064C" w:rsidRDefault="00FC064C" w:rsidP="00FC064C">
      <w:pPr>
        <w:pBdr>
          <w:bottom w:val="single" w:sz="12" w:space="1" w:color="auto"/>
        </w:pBdr>
        <w:tabs>
          <w:tab w:val="left" w:pos="5177"/>
        </w:tabs>
        <w:spacing w:line="276" w:lineRule="auto"/>
        <w:jc w:val="both"/>
        <w:rPr>
          <w:rFonts w:ascii="Arial" w:hAnsi="Arial" w:cs="Arial"/>
          <w:b/>
          <w:sz w:val="24"/>
          <w:szCs w:val="24"/>
        </w:rPr>
      </w:pPr>
    </w:p>
    <w:p w14:paraId="14E4A53C" w14:textId="30E0D751" w:rsidR="00E62045" w:rsidRDefault="00110C8F" w:rsidP="00FC064C">
      <w:pPr>
        <w:pBdr>
          <w:bottom w:val="single" w:sz="12" w:space="1" w:color="auto"/>
        </w:pBdr>
        <w:tabs>
          <w:tab w:val="left" w:pos="5177"/>
        </w:tabs>
        <w:spacing w:line="276" w:lineRule="auto"/>
        <w:jc w:val="both"/>
        <w:rPr>
          <w:rFonts w:ascii="Arial" w:hAnsi="Arial" w:cs="Arial"/>
          <w:b/>
          <w:sz w:val="24"/>
          <w:szCs w:val="24"/>
        </w:rPr>
      </w:pPr>
      <w:r>
        <w:rPr>
          <w:rFonts w:ascii="Arial" w:hAnsi="Arial" w:cs="Arial"/>
          <w:b/>
          <w:sz w:val="24"/>
          <w:szCs w:val="24"/>
        </w:rPr>
        <w:t>S P</w:t>
      </w:r>
      <w:r w:rsidR="00FC064C" w:rsidRPr="00FC064C">
        <w:rPr>
          <w:rFonts w:ascii="Arial" w:hAnsi="Arial" w:cs="Arial"/>
          <w:b/>
          <w:sz w:val="24"/>
          <w:szCs w:val="24"/>
        </w:rPr>
        <w:t xml:space="preserve">                                                                                      Respondent </w:t>
      </w:r>
    </w:p>
    <w:p w14:paraId="0A36B8C0" w14:textId="77777777" w:rsidR="009477E0" w:rsidRDefault="009477E0" w:rsidP="00FC064C">
      <w:pPr>
        <w:pBdr>
          <w:bottom w:val="single" w:sz="12" w:space="1" w:color="auto"/>
        </w:pBdr>
        <w:tabs>
          <w:tab w:val="left" w:pos="5177"/>
        </w:tabs>
        <w:spacing w:line="276" w:lineRule="auto"/>
        <w:jc w:val="both"/>
        <w:rPr>
          <w:rFonts w:ascii="Arial" w:hAnsi="Arial" w:cs="Arial"/>
          <w:b/>
          <w:sz w:val="24"/>
          <w:szCs w:val="24"/>
        </w:rPr>
      </w:pPr>
    </w:p>
    <w:p w14:paraId="45FF1688" w14:textId="732E6A68" w:rsidR="009477E0" w:rsidRPr="009477E0" w:rsidRDefault="009477E0" w:rsidP="00FC064C">
      <w:pPr>
        <w:pBdr>
          <w:bottom w:val="single" w:sz="12" w:space="1" w:color="auto"/>
        </w:pBdr>
        <w:tabs>
          <w:tab w:val="left" w:pos="5177"/>
        </w:tabs>
        <w:spacing w:line="276" w:lineRule="auto"/>
        <w:jc w:val="both"/>
        <w:rPr>
          <w:rFonts w:ascii="Arial" w:hAnsi="Arial" w:cs="Arial"/>
          <w:i/>
          <w:sz w:val="24"/>
          <w:szCs w:val="24"/>
        </w:rPr>
      </w:pPr>
      <w:r w:rsidRPr="009477E0">
        <w:rPr>
          <w:rFonts w:ascii="Arial" w:hAnsi="Arial" w:cs="Arial"/>
          <w:i/>
          <w:sz w:val="24"/>
          <w:szCs w:val="24"/>
        </w:rPr>
        <w:t>Matter H</w:t>
      </w:r>
      <w:r>
        <w:rPr>
          <w:rFonts w:ascii="Arial" w:hAnsi="Arial" w:cs="Arial"/>
          <w:i/>
          <w:sz w:val="24"/>
          <w:szCs w:val="24"/>
        </w:rPr>
        <w:t>eard: 7 June 2023</w:t>
      </w:r>
    </w:p>
    <w:p w14:paraId="79FE4D96" w14:textId="14EB0F76" w:rsidR="002214F4" w:rsidRPr="00AB0F71" w:rsidRDefault="009477E0" w:rsidP="009477E0">
      <w:pPr>
        <w:pBdr>
          <w:bottom w:val="single" w:sz="12" w:space="1" w:color="auto"/>
        </w:pBdr>
        <w:tabs>
          <w:tab w:val="left" w:pos="5177"/>
        </w:tabs>
        <w:spacing w:line="276" w:lineRule="auto"/>
        <w:jc w:val="both"/>
        <w:rPr>
          <w:rFonts w:ascii="Arial" w:hAnsi="Arial" w:cs="Arial"/>
          <w:b/>
          <w:sz w:val="24"/>
          <w:szCs w:val="24"/>
        </w:rPr>
      </w:pPr>
      <w:r w:rsidRPr="009477E0">
        <w:rPr>
          <w:rFonts w:ascii="Arial" w:hAnsi="Arial" w:cs="Arial"/>
          <w:i/>
          <w:sz w:val="24"/>
          <w:szCs w:val="24"/>
        </w:rPr>
        <w:t xml:space="preserve">Judgment </w:t>
      </w:r>
      <w:r w:rsidR="00B77CF7" w:rsidRPr="009477E0">
        <w:rPr>
          <w:rFonts w:ascii="Arial" w:hAnsi="Arial" w:cs="Arial"/>
          <w:i/>
          <w:sz w:val="24"/>
          <w:szCs w:val="24"/>
        </w:rPr>
        <w:t>Delivered</w:t>
      </w:r>
      <w:r w:rsidR="00B77CF7">
        <w:rPr>
          <w:rFonts w:ascii="Arial" w:hAnsi="Arial" w:cs="Arial"/>
          <w:i/>
          <w:sz w:val="24"/>
          <w:szCs w:val="24"/>
        </w:rPr>
        <w:t xml:space="preserve">: </w:t>
      </w:r>
      <w:r w:rsidR="006226D3">
        <w:rPr>
          <w:rFonts w:ascii="Arial" w:hAnsi="Arial" w:cs="Arial"/>
          <w:i/>
          <w:sz w:val="24"/>
          <w:szCs w:val="24"/>
        </w:rPr>
        <w:t>30</w:t>
      </w:r>
      <w:r>
        <w:rPr>
          <w:rFonts w:ascii="Arial" w:hAnsi="Arial" w:cs="Arial"/>
          <w:i/>
          <w:sz w:val="24"/>
          <w:szCs w:val="24"/>
        </w:rPr>
        <w:t xml:space="preserve"> June 2023</w:t>
      </w:r>
    </w:p>
    <w:p w14:paraId="600D8921" w14:textId="77777777" w:rsidR="0058231C" w:rsidRDefault="0058231C" w:rsidP="0010529D">
      <w:pPr>
        <w:jc w:val="both"/>
        <w:rPr>
          <w:rFonts w:ascii="Arial" w:hAnsi="Arial" w:cs="Arial"/>
          <w:sz w:val="18"/>
          <w:szCs w:val="18"/>
        </w:rPr>
      </w:pPr>
    </w:p>
    <w:p w14:paraId="025295ED" w14:textId="77777777" w:rsidR="006650F3" w:rsidRDefault="006650F3" w:rsidP="0010529D">
      <w:pPr>
        <w:jc w:val="both"/>
        <w:rPr>
          <w:rFonts w:ascii="Arial" w:hAnsi="Arial" w:cs="Arial"/>
          <w:sz w:val="18"/>
          <w:szCs w:val="18"/>
        </w:rPr>
      </w:pPr>
    </w:p>
    <w:p w14:paraId="354E5DE5" w14:textId="33999C61" w:rsidR="0058231C" w:rsidRDefault="002E3062" w:rsidP="0010529D">
      <w:pPr>
        <w:jc w:val="center"/>
        <w:rPr>
          <w:rFonts w:ascii="Arial" w:hAnsi="Arial" w:cs="Arial"/>
          <w:b/>
          <w:sz w:val="24"/>
          <w:szCs w:val="24"/>
        </w:rPr>
      </w:pPr>
      <w:r>
        <w:rPr>
          <w:rFonts w:ascii="Arial" w:hAnsi="Arial" w:cs="Arial"/>
          <w:b/>
          <w:sz w:val="24"/>
          <w:szCs w:val="24"/>
        </w:rPr>
        <w:t xml:space="preserve"> </w:t>
      </w:r>
      <w:r w:rsidR="00A20BD3">
        <w:rPr>
          <w:rFonts w:ascii="Arial" w:hAnsi="Arial" w:cs="Arial"/>
          <w:b/>
          <w:sz w:val="24"/>
          <w:szCs w:val="24"/>
        </w:rPr>
        <w:t>JUDGMENT</w:t>
      </w:r>
      <w:r w:rsidR="009F04D8">
        <w:rPr>
          <w:rFonts w:ascii="Arial" w:hAnsi="Arial" w:cs="Arial"/>
          <w:b/>
          <w:sz w:val="24"/>
          <w:szCs w:val="24"/>
        </w:rPr>
        <w:t xml:space="preserve"> </w:t>
      </w:r>
    </w:p>
    <w:p w14:paraId="1A74E7E6" w14:textId="77777777" w:rsidR="0058231C" w:rsidRDefault="0058231C" w:rsidP="0010529D">
      <w:pPr>
        <w:pBdr>
          <w:bottom w:val="single" w:sz="12" w:space="1" w:color="auto"/>
        </w:pBdr>
        <w:jc w:val="both"/>
        <w:rPr>
          <w:rFonts w:ascii="Arial" w:hAnsi="Arial" w:cs="Arial"/>
          <w:sz w:val="18"/>
          <w:szCs w:val="18"/>
        </w:rPr>
      </w:pPr>
    </w:p>
    <w:p w14:paraId="11F11489" w14:textId="77777777" w:rsidR="00133B9F" w:rsidRDefault="00133B9F" w:rsidP="00C15EE4">
      <w:pPr>
        <w:spacing w:line="360" w:lineRule="auto"/>
        <w:jc w:val="both"/>
        <w:rPr>
          <w:rFonts w:ascii="Arial" w:hAnsi="Arial" w:cs="Arial"/>
          <w:b/>
          <w:sz w:val="24"/>
          <w:szCs w:val="24"/>
        </w:rPr>
      </w:pPr>
    </w:p>
    <w:p w14:paraId="63DA7B57" w14:textId="34C498FF" w:rsidR="00850C17" w:rsidRDefault="00F30AC9" w:rsidP="0082554B">
      <w:pPr>
        <w:spacing w:line="480" w:lineRule="auto"/>
        <w:jc w:val="both"/>
        <w:rPr>
          <w:rFonts w:ascii="Arial" w:hAnsi="Arial" w:cs="Arial"/>
          <w:b/>
          <w:sz w:val="24"/>
          <w:szCs w:val="24"/>
        </w:rPr>
      </w:pPr>
      <w:r w:rsidRPr="003200C6">
        <w:rPr>
          <w:rFonts w:ascii="Arial" w:hAnsi="Arial" w:cs="Arial"/>
          <w:b/>
          <w:noProof/>
          <w:sz w:val="24"/>
          <w:szCs w:val="24"/>
        </w:rPr>
        <w:t>MANTAME</w:t>
      </w:r>
      <w:r>
        <w:rPr>
          <w:rFonts w:ascii="Arial" w:hAnsi="Arial" w:cs="Arial"/>
          <w:b/>
          <w:sz w:val="24"/>
          <w:szCs w:val="24"/>
        </w:rPr>
        <w:t xml:space="preserve"> J</w:t>
      </w:r>
    </w:p>
    <w:p w14:paraId="0E0E4328" w14:textId="498FB9B0" w:rsidR="00936EE1" w:rsidRDefault="00936EE1" w:rsidP="0082554B">
      <w:pPr>
        <w:spacing w:line="480" w:lineRule="auto"/>
        <w:jc w:val="both"/>
        <w:rPr>
          <w:rFonts w:ascii="Arial" w:hAnsi="Arial" w:cs="Arial"/>
          <w:i/>
          <w:sz w:val="24"/>
          <w:szCs w:val="24"/>
        </w:rPr>
      </w:pPr>
    </w:p>
    <w:p w14:paraId="29D36FFA" w14:textId="7EF35BCC" w:rsidR="004228BB" w:rsidRPr="004228BB" w:rsidRDefault="004228BB" w:rsidP="0082554B">
      <w:pPr>
        <w:spacing w:line="480" w:lineRule="auto"/>
        <w:jc w:val="both"/>
        <w:rPr>
          <w:rFonts w:ascii="Arial" w:hAnsi="Arial" w:cs="Arial"/>
          <w:i/>
          <w:sz w:val="24"/>
          <w:szCs w:val="24"/>
        </w:rPr>
      </w:pPr>
      <w:r w:rsidRPr="004228BB">
        <w:rPr>
          <w:rFonts w:ascii="Arial" w:hAnsi="Arial" w:cs="Arial"/>
          <w:i/>
          <w:sz w:val="24"/>
          <w:szCs w:val="24"/>
        </w:rPr>
        <w:t>Introduction</w:t>
      </w:r>
    </w:p>
    <w:p w14:paraId="44C94AA6" w14:textId="69268155" w:rsidR="00F66650" w:rsidRPr="00A04580" w:rsidRDefault="00936EE1" w:rsidP="007C4935">
      <w:pPr>
        <w:spacing w:line="480" w:lineRule="auto"/>
        <w:jc w:val="both"/>
        <w:rPr>
          <w:rFonts w:ascii="Arial" w:hAnsi="Arial" w:cs="Arial"/>
          <w:sz w:val="22"/>
          <w:szCs w:val="22"/>
        </w:rPr>
      </w:pPr>
      <w:r>
        <w:rPr>
          <w:rFonts w:ascii="Arial" w:hAnsi="Arial" w:cs="Arial"/>
          <w:sz w:val="24"/>
          <w:szCs w:val="24"/>
        </w:rPr>
        <w:t>[1]</w:t>
      </w:r>
      <w:r w:rsidR="005C789A">
        <w:rPr>
          <w:rFonts w:ascii="Arial" w:hAnsi="Arial" w:cs="Arial"/>
          <w:sz w:val="24"/>
          <w:szCs w:val="24"/>
        </w:rPr>
        <w:tab/>
      </w:r>
      <w:r w:rsidR="00A06257">
        <w:rPr>
          <w:rFonts w:ascii="Arial" w:hAnsi="Arial" w:cs="Arial"/>
          <w:sz w:val="24"/>
          <w:szCs w:val="24"/>
        </w:rPr>
        <w:t>The applicant seeks an amendment of the order of this Court granted on 23 August 2018.</w:t>
      </w:r>
      <w:r w:rsidR="00A06257">
        <w:rPr>
          <w:rStyle w:val="FootnoteReference"/>
          <w:rFonts w:ascii="Arial" w:hAnsi="Arial" w:cs="Arial"/>
          <w:sz w:val="24"/>
          <w:szCs w:val="24"/>
        </w:rPr>
        <w:footnoteReference w:id="1"/>
      </w:r>
      <w:r w:rsidR="00A06257">
        <w:rPr>
          <w:rFonts w:ascii="Arial" w:hAnsi="Arial" w:cs="Arial"/>
          <w:sz w:val="24"/>
          <w:szCs w:val="24"/>
        </w:rPr>
        <w:t xml:space="preserve">  According to the applicant the date on the order made reference to an incorrect addendum</w:t>
      </w:r>
      <w:r w:rsidR="00B1484C">
        <w:rPr>
          <w:rFonts w:ascii="Arial" w:hAnsi="Arial" w:cs="Arial"/>
          <w:sz w:val="24"/>
          <w:szCs w:val="24"/>
        </w:rPr>
        <w:t xml:space="preserve"> and </w:t>
      </w:r>
      <w:r w:rsidR="00A06257">
        <w:rPr>
          <w:rFonts w:ascii="Arial" w:hAnsi="Arial" w:cs="Arial"/>
          <w:sz w:val="24"/>
          <w:szCs w:val="24"/>
        </w:rPr>
        <w:t xml:space="preserve">not the </w:t>
      </w:r>
      <w:r w:rsidR="00521E4D">
        <w:rPr>
          <w:rFonts w:ascii="Arial" w:hAnsi="Arial" w:cs="Arial"/>
          <w:sz w:val="24"/>
          <w:szCs w:val="24"/>
        </w:rPr>
        <w:t>one that</w:t>
      </w:r>
      <w:r w:rsidR="00A06257">
        <w:rPr>
          <w:rFonts w:ascii="Arial" w:hAnsi="Arial" w:cs="Arial"/>
          <w:sz w:val="24"/>
          <w:szCs w:val="24"/>
        </w:rPr>
        <w:t xml:space="preserve"> was intended.  The applicant intended to refer to paragraph 1 of </w:t>
      </w:r>
      <w:r w:rsidR="0048707B">
        <w:rPr>
          <w:rFonts w:ascii="Arial" w:hAnsi="Arial" w:cs="Arial"/>
          <w:sz w:val="24"/>
          <w:szCs w:val="24"/>
        </w:rPr>
        <w:t>the Addendum to the Settlement Agreement dated 18 September 2009</w:t>
      </w:r>
      <w:r w:rsidR="007F7D63">
        <w:rPr>
          <w:rStyle w:val="FootnoteReference"/>
          <w:rFonts w:ascii="Arial" w:hAnsi="Arial" w:cs="Arial"/>
          <w:sz w:val="24"/>
          <w:szCs w:val="24"/>
        </w:rPr>
        <w:footnoteReference w:id="2"/>
      </w:r>
      <w:r w:rsidR="0048707B">
        <w:rPr>
          <w:rFonts w:ascii="Arial" w:hAnsi="Arial" w:cs="Arial"/>
          <w:sz w:val="24"/>
          <w:szCs w:val="24"/>
        </w:rPr>
        <w:t xml:space="preserve"> and not to the Addendum to the Settlement Agreement dated 20 November 20</w:t>
      </w:r>
      <w:r w:rsidR="009477E0">
        <w:rPr>
          <w:rFonts w:ascii="Arial" w:hAnsi="Arial" w:cs="Arial"/>
          <w:sz w:val="24"/>
          <w:szCs w:val="24"/>
        </w:rPr>
        <w:t>0</w:t>
      </w:r>
      <w:r w:rsidR="0048707B">
        <w:rPr>
          <w:rFonts w:ascii="Arial" w:hAnsi="Arial" w:cs="Arial"/>
          <w:sz w:val="24"/>
          <w:szCs w:val="24"/>
        </w:rPr>
        <w:t>9.</w:t>
      </w:r>
      <w:r w:rsidR="0048707B">
        <w:rPr>
          <w:rStyle w:val="FootnoteReference"/>
          <w:rFonts w:ascii="Arial" w:hAnsi="Arial" w:cs="Arial"/>
          <w:sz w:val="24"/>
          <w:szCs w:val="24"/>
        </w:rPr>
        <w:footnoteReference w:id="3"/>
      </w:r>
    </w:p>
    <w:p w14:paraId="13E7275D" w14:textId="77777777" w:rsidR="00A04580" w:rsidRDefault="00A04580" w:rsidP="00F66650">
      <w:pPr>
        <w:spacing w:line="480" w:lineRule="auto"/>
        <w:jc w:val="both"/>
        <w:rPr>
          <w:rFonts w:ascii="Arial" w:hAnsi="Arial" w:cs="Arial"/>
          <w:sz w:val="22"/>
          <w:szCs w:val="22"/>
        </w:rPr>
      </w:pPr>
    </w:p>
    <w:p w14:paraId="46CE883D" w14:textId="6ADCF017" w:rsidR="005C789A" w:rsidRPr="005C789A" w:rsidRDefault="00A04580" w:rsidP="00A04580">
      <w:pPr>
        <w:spacing w:line="480" w:lineRule="auto"/>
        <w:jc w:val="both"/>
        <w:rPr>
          <w:rFonts w:ascii="Arial" w:hAnsi="Arial" w:cs="Arial"/>
          <w:i/>
          <w:sz w:val="24"/>
          <w:szCs w:val="24"/>
        </w:rPr>
      </w:pPr>
      <w:r>
        <w:rPr>
          <w:rFonts w:ascii="Arial" w:hAnsi="Arial" w:cs="Arial"/>
          <w:sz w:val="22"/>
          <w:szCs w:val="22"/>
        </w:rPr>
        <w:t>[</w:t>
      </w:r>
      <w:r w:rsidR="00E21B0C">
        <w:rPr>
          <w:rFonts w:ascii="Arial" w:hAnsi="Arial" w:cs="Arial"/>
          <w:sz w:val="24"/>
          <w:szCs w:val="24"/>
        </w:rPr>
        <w:t>2]</w:t>
      </w:r>
      <w:r w:rsidR="005C789A">
        <w:rPr>
          <w:rFonts w:ascii="Arial" w:hAnsi="Arial" w:cs="Arial"/>
          <w:sz w:val="24"/>
          <w:szCs w:val="24"/>
        </w:rPr>
        <w:tab/>
      </w:r>
      <w:r w:rsidR="00CF3F3C">
        <w:rPr>
          <w:rFonts w:ascii="Arial" w:hAnsi="Arial" w:cs="Arial"/>
          <w:sz w:val="24"/>
          <w:szCs w:val="24"/>
        </w:rPr>
        <w:t xml:space="preserve">The respondent opposed this application and filed a counter-application </w:t>
      </w:r>
      <w:r w:rsidR="00B1484C">
        <w:rPr>
          <w:rFonts w:ascii="Arial" w:hAnsi="Arial" w:cs="Arial"/>
          <w:sz w:val="24"/>
          <w:szCs w:val="24"/>
        </w:rPr>
        <w:t xml:space="preserve">seeking </w:t>
      </w:r>
      <w:r w:rsidR="00CF3F3C">
        <w:rPr>
          <w:rFonts w:ascii="Arial" w:hAnsi="Arial" w:cs="Arial"/>
          <w:sz w:val="24"/>
          <w:szCs w:val="24"/>
        </w:rPr>
        <w:t xml:space="preserve">declaratory relief on the interpretation of a term (paragraph 1) of an Addendum to the Settlement Agreement dated 20 November 2009; </w:t>
      </w:r>
      <w:r w:rsidR="00B1484C">
        <w:rPr>
          <w:rFonts w:ascii="Arial" w:hAnsi="Arial" w:cs="Arial"/>
          <w:sz w:val="24"/>
          <w:szCs w:val="24"/>
        </w:rPr>
        <w:t xml:space="preserve">as well as </w:t>
      </w:r>
      <w:r w:rsidR="006F15B1">
        <w:rPr>
          <w:rFonts w:ascii="Arial" w:hAnsi="Arial" w:cs="Arial"/>
          <w:sz w:val="24"/>
          <w:szCs w:val="24"/>
        </w:rPr>
        <w:t>an order granting</w:t>
      </w:r>
      <w:r w:rsidR="00CF3F3C">
        <w:rPr>
          <w:rFonts w:ascii="Arial" w:hAnsi="Arial" w:cs="Arial"/>
          <w:sz w:val="24"/>
          <w:szCs w:val="24"/>
        </w:rPr>
        <w:t xml:space="preserve"> contact rights to the minor children.  This relief was opposed by the applicant.</w:t>
      </w:r>
    </w:p>
    <w:p w14:paraId="29C6FB5C" w14:textId="77777777" w:rsidR="002214F4" w:rsidRDefault="002214F4" w:rsidP="00936EE1">
      <w:pPr>
        <w:spacing w:line="480" w:lineRule="auto"/>
        <w:jc w:val="both"/>
        <w:rPr>
          <w:rFonts w:ascii="Arial" w:hAnsi="Arial" w:cs="Arial"/>
          <w:sz w:val="24"/>
          <w:szCs w:val="24"/>
        </w:rPr>
      </w:pPr>
    </w:p>
    <w:p w14:paraId="3D32929E" w14:textId="62AE03E7" w:rsidR="003127DD" w:rsidRPr="003127DD" w:rsidRDefault="00E62045" w:rsidP="00CF3F3C">
      <w:pPr>
        <w:spacing w:line="480" w:lineRule="auto"/>
        <w:jc w:val="both"/>
        <w:rPr>
          <w:rFonts w:ascii="Arial" w:hAnsi="Arial" w:cs="Arial"/>
          <w:b/>
          <w:sz w:val="24"/>
          <w:szCs w:val="24"/>
        </w:rPr>
      </w:pPr>
      <w:r>
        <w:rPr>
          <w:rFonts w:ascii="Arial" w:hAnsi="Arial" w:cs="Arial"/>
          <w:sz w:val="24"/>
          <w:szCs w:val="24"/>
        </w:rPr>
        <w:t>[3</w:t>
      </w:r>
      <w:r w:rsidR="00936EE1">
        <w:rPr>
          <w:rFonts w:ascii="Arial" w:hAnsi="Arial" w:cs="Arial"/>
          <w:sz w:val="24"/>
          <w:szCs w:val="24"/>
        </w:rPr>
        <w:t>]</w:t>
      </w:r>
      <w:r w:rsidR="005C789A">
        <w:rPr>
          <w:rFonts w:ascii="Arial" w:hAnsi="Arial" w:cs="Arial"/>
          <w:sz w:val="24"/>
          <w:szCs w:val="24"/>
        </w:rPr>
        <w:tab/>
      </w:r>
      <w:r w:rsidR="00CF3F3C">
        <w:rPr>
          <w:rFonts w:ascii="Arial" w:hAnsi="Arial" w:cs="Arial"/>
          <w:sz w:val="24"/>
          <w:szCs w:val="24"/>
        </w:rPr>
        <w:t xml:space="preserve">When the matter last served on the court roll on 2 February 2023, it was postponed to 7 June 2023 for the Family Advocate report.  </w:t>
      </w:r>
      <w:r w:rsidR="00B1484C">
        <w:rPr>
          <w:rFonts w:ascii="Arial" w:hAnsi="Arial" w:cs="Arial"/>
          <w:sz w:val="24"/>
          <w:szCs w:val="24"/>
        </w:rPr>
        <w:t xml:space="preserve">When the matter appeared before this Court </w:t>
      </w:r>
      <w:r w:rsidR="00CF3F3C">
        <w:rPr>
          <w:rFonts w:ascii="Arial" w:hAnsi="Arial" w:cs="Arial"/>
          <w:sz w:val="24"/>
          <w:szCs w:val="24"/>
        </w:rPr>
        <w:t>On 7 June 2023, two (2) comprehensive reports were filed on record by the Family Advocate</w:t>
      </w:r>
      <w:r w:rsidR="007F7D63">
        <w:rPr>
          <w:rStyle w:val="FootnoteReference"/>
          <w:rFonts w:ascii="Arial" w:hAnsi="Arial" w:cs="Arial"/>
          <w:sz w:val="24"/>
          <w:szCs w:val="24"/>
        </w:rPr>
        <w:footnoteReference w:id="4"/>
      </w:r>
      <w:r w:rsidR="007F7D63">
        <w:rPr>
          <w:rFonts w:ascii="Arial" w:hAnsi="Arial" w:cs="Arial"/>
          <w:sz w:val="24"/>
          <w:szCs w:val="24"/>
        </w:rPr>
        <w:t xml:space="preserve"> and by a Social Worker</w:t>
      </w:r>
      <w:r w:rsidR="007F7D63">
        <w:rPr>
          <w:rStyle w:val="FootnoteReference"/>
          <w:rFonts w:ascii="Arial" w:hAnsi="Arial" w:cs="Arial"/>
          <w:sz w:val="24"/>
          <w:szCs w:val="24"/>
        </w:rPr>
        <w:footnoteReference w:id="5"/>
      </w:r>
      <w:r w:rsidR="009477E0">
        <w:rPr>
          <w:rFonts w:ascii="Arial" w:hAnsi="Arial" w:cs="Arial"/>
          <w:sz w:val="24"/>
          <w:szCs w:val="24"/>
        </w:rPr>
        <w:t>(Family Counsellor)</w:t>
      </w:r>
      <w:r w:rsidR="007F7D63">
        <w:rPr>
          <w:rFonts w:ascii="Arial" w:hAnsi="Arial" w:cs="Arial"/>
          <w:sz w:val="24"/>
          <w:szCs w:val="24"/>
        </w:rPr>
        <w:t xml:space="preserve"> based at the Office of the Family Advocate who interviewed and assessed the parents and their two (2) minor children.  The Family Advocate requested this Court to incorporate the Social Worker’s (Family Counsellor) report in its order.</w:t>
      </w:r>
    </w:p>
    <w:p w14:paraId="33781632" w14:textId="77777777" w:rsidR="005B1362" w:rsidRDefault="005B1362" w:rsidP="00312DC5">
      <w:pPr>
        <w:spacing w:line="480" w:lineRule="auto"/>
        <w:jc w:val="both"/>
        <w:rPr>
          <w:rFonts w:ascii="Arial" w:hAnsi="Arial" w:cs="Arial"/>
          <w:sz w:val="24"/>
          <w:szCs w:val="24"/>
        </w:rPr>
      </w:pPr>
    </w:p>
    <w:p w14:paraId="0F0F5086" w14:textId="3C97D1C0" w:rsidR="00720F4C" w:rsidRDefault="00E62045" w:rsidP="007F7D63">
      <w:pPr>
        <w:spacing w:line="480" w:lineRule="auto"/>
        <w:jc w:val="both"/>
        <w:rPr>
          <w:rFonts w:ascii="Arial" w:hAnsi="Arial" w:cs="Arial"/>
          <w:sz w:val="24"/>
          <w:szCs w:val="24"/>
        </w:rPr>
      </w:pPr>
      <w:r>
        <w:rPr>
          <w:rFonts w:ascii="Arial" w:hAnsi="Arial" w:cs="Arial"/>
          <w:sz w:val="24"/>
          <w:szCs w:val="24"/>
        </w:rPr>
        <w:t>[4</w:t>
      </w:r>
      <w:r w:rsidR="00936EE1">
        <w:rPr>
          <w:rFonts w:ascii="Arial" w:hAnsi="Arial" w:cs="Arial"/>
          <w:sz w:val="24"/>
          <w:szCs w:val="24"/>
        </w:rPr>
        <w:t>]</w:t>
      </w:r>
      <w:r w:rsidR="00645495">
        <w:rPr>
          <w:rFonts w:ascii="Arial" w:hAnsi="Arial" w:cs="Arial"/>
          <w:sz w:val="24"/>
          <w:szCs w:val="24"/>
        </w:rPr>
        <w:tab/>
      </w:r>
      <w:r w:rsidR="007F7D63">
        <w:rPr>
          <w:rFonts w:ascii="Arial" w:hAnsi="Arial" w:cs="Arial"/>
          <w:sz w:val="24"/>
          <w:szCs w:val="24"/>
        </w:rPr>
        <w:t xml:space="preserve">At the commencement of these proceedings the applicant and the respondent agreed that they will abide by the Social Worker’s </w:t>
      </w:r>
      <w:r w:rsidR="009477E0">
        <w:rPr>
          <w:rFonts w:ascii="Arial" w:hAnsi="Arial" w:cs="Arial"/>
          <w:sz w:val="24"/>
          <w:szCs w:val="24"/>
        </w:rPr>
        <w:t xml:space="preserve">(Family Counsellor) </w:t>
      </w:r>
      <w:r w:rsidR="007F7D63">
        <w:rPr>
          <w:rFonts w:ascii="Arial" w:hAnsi="Arial" w:cs="Arial"/>
          <w:sz w:val="24"/>
          <w:szCs w:val="24"/>
        </w:rPr>
        <w:t>recommendation</w:t>
      </w:r>
      <w:r w:rsidR="009477E0">
        <w:rPr>
          <w:rFonts w:ascii="Arial" w:hAnsi="Arial" w:cs="Arial"/>
          <w:sz w:val="24"/>
          <w:szCs w:val="24"/>
        </w:rPr>
        <w:t>s</w:t>
      </w:r>
      <w:r w:rsidR="007F7D63">
        <w:rPr>
          <w:rFonts w:ascii="Arial" w:hAnsi="Arial" w:cs="Arial"/>
          <w:sz w:val="24"/>
          <w:szCs w:val="24"/>
        </w:rPr>
        <w:t>.</w:t>
      </w:r>
    </w:p>
    <w:p w14:paraId="73E30087" w14:textId="18BD9C90" w:rsidR="007F7D63" w:rsidRDefault="007F7D63" w:rsidP="007F7D63">
      <w:pPr>
        <w:spacing w:line="480" w:lineRule="auto"/>
        <w:jc w:val="both"/>
        <w:rPr>
          <w:rFonts w:ascii="Arial" w:hAnsi="Arial" w:cs="Arial"/>
          <w:sz w:val="24"/>
          <w:szCs w:val="24"/>
        </w:rPr>
      </w:pPr>
      <w:r>
        <w:rPr>
          <w:rFonts w:ascii="Arial" w:hAnsi="Arial" w:cs="Arial"/>
          <w:sz w:val="24"/>
          <w:szCs w:val="24"/>
        </w:rPr>
        <w:t xml:space="preserve">The recommendations </w:t>
      </w:r>
      <w:r w:rsidR="00B77CF7">
        <w:rPr>
          <w:rFonts w:ascii="Arial" w:hAnsi="Arial" w:cs="Arial"/>
          <w:sz w:val="24"/>
          <w:szCs w:val="24"/>
        </w:rPr>
        <w:t>read</w:t>
      </w:r>
      <w:r>
        <w:rPr>
          <w:rFonts w:ascii="Arial" w:hAnsi="Arial" w:cs="Arial"/>
          <w:sz w:val="24"/>
          <w:szCs w:val="24"/>
        </w:rPr>
        <w:t xml:space="preserve"> as follows:</w:t>
      </w:r>
    </w:p>
    <w:p w14:paraId="7B4D3053" w14:textId="77777777" w:rsidR="009477E0" w:rsidRDefault="007F7D63" w:rsidP="007F7D63">
      <w:pPr>
        <w:spacing w:line="480" w:lineRule="auto"/>
        <w:jc w:val="both"/>
        <w:rPr>
          <w:rFonts w:ascii="Arial" w:hAnsi="Arial" w:cs="Arial"/>
          <w:sz w:val="24"/>
          <w:szCs w:val="24"/>
        </w:rPr>
      </w:pPr>
      <w:r>
        <w:rPr>
          <w:rFonts w:ascii="Arial" w:hAnsi="Arial" w:cs="Arial"/>
          <w:sz w:val="24"/>
          <w:szCs w:val="24"/>
        </w:rPr>
        <w:tab/>
      </w:r>
    </w:p>
    <w:p w14:paraId="2D28777E" w14:textId="0BDEBEDF" w:rsidR="007F7D63" w:rsidRPr="009477E0" w:rsidRDefault="007F7D63" w:rsidP="009477E0">
      <w:pPr>
        <w:spacing w:line="480" w:lineRule="auto"/>
        <w:ind w:firstLine="720"/>
        <w:jc w:val="both"/>
        <w:rPr>
          <w:rFonts w:ascii="Arial" w:hAnsi="Arial" w:cs="Arial"/>
          <w:b/>
          <w:sz w:val="22"/>
          <w:szCs w:val="22"/>
        </w:rPr>
      </w:pPr>
      <w:r w:rsidRPr="009477E0">
        <w:rPr>
          <w:rFonts w:ascii="Arial" w:hAnsi="Arial" w:cs="Arial"/>
          <w:b/>
          <w:sz w:val="22"/>
          <w:szCs w:val="22"/>
        </w:rPr>
        <w:t>“13</w:t>
      </w:r>
      <w:r w:rsidRPr="009477E0">
        <w:rPr>
          <w:rFonts w:ascii="Arial" w:hAnsi="Arial" w:cs="Arial"/>
          <w:sz w:val="22"/>
          <w:szCs w:val="22"/>
        </w:rPr>
        <w:t xml:space="preserve"> </w:t>
      </w:r>
      <w:r w:rsidRPr="009477E0">
        <w:rPr>
          <w:rFonts w:ascii="Arial" w:hAnsi="Arial" w:cs="Arial"/>
          <w:b/>
          <w:sz w:val="22"/>
          <w:szCs w:val="22"/>
        </w:rPr>
        <w:t>RECOMMENDATION</w:t>
      </w:r>
    </w:p>
    <w:p w14:paraId="197B9DB5" w14:textId="74FF842F" w:rsidR="007F7D63" w:rsidRPr="009477E0" w:rsidRDefault="007F7D63" w:rsidP="00A52069">
      <w:pPr>
        <w:spacing w:line="480" w:lineRule="auto"/>
        <w:ind w:left="1440"/>
        <w:jc w:val="both"/>
        <w:rPr>
          <w:rFonts w:ascii="Arial" w:hAnsi="Arial" w:cs="Arial"/>
          <w:sz w:val="22"/>
          <w:szCs w:val="22"/>
        </w:rPr>
      </w:pPr>
      <w:r w:rsidRPr="009477E0">
        <w:rPr>
          <w:rFonts w:ascii="Arial" w:hAnsi="Arial" w:cs="Arial"/>
          <w:sz w:val="22"/>
          <w:szCs w:val="22"/>
        </w:rPr>
        <w:t xml:space="preserve">In light of the assessment conducted and having considered </w:t>
      </w:r>
      <w:r w:rsidRPr="009477E0">
        <w:rPr>
          <w:rFonts w:ascii="Arial" w:hAnsi="Arial" w:cs="Arial"/>
          <w:b/>
          <w:sz w:val="22"/>
          <w:szCs w:val="22"/>
          <w:u w:val="single"/>
        </w:rPr>
        <w:t>Section 7 and 10 of</w:t>
      </w:r>
      <w:r w:rsidR="008D4ACB" w:rsidRPr="009477E0">
        <w:rPr>
          <w:rFonts w:ascii="Arial" w:hAnsi="Arial" w:cs="Arial"/>
          <w:b/>
          <w:sz w:val="22"/>
          <w:szCs w:val="22"/>
          <w:u w:val="single"/>
        </w:rPr>
        <w:t xml:space="preserve"> the Children’s Act No. 38 of 2005 as amended,</w:t>
      </w:r>
      <w:r w:rsidR="008D4ACB" w:rsidRPr="009477E0">
        <w:rPr>
          <w:rFonts w:ascii="Arial" w:hAnsi="Arial" w:cs="Arial"/>
          <w:sz w:val="22"/>
          <w:szCs w:val="22"/>
        </w:rPr>
        <w:t xml:space="preserve"> and taking into consideration the information received from S… and S…, the undersigned respectfully recommends the following</w:t>
      </w:r>
      <w:r w:rsidR="00DD237E" w:rsidRPr="009477E0">
        <w:rPr>
          <w:rFonts w:ascii="Arial" w:hAnsi="Arial" w:cs="Arial"/>
          <w:sz w:val="22"/>
          <w:szCs w:val="22"/>
        </w:rPr>
        <w:t xml:space="preserve"> and is of the professional opinion that it will serve the best interest of the minor children.</w:t>
      </w:r>
    </w:p>
    <w:p w14:paraId="596C343B" w14:textId="135ADE67" w:rsidR="00DD237E" w:rsidRPr="009477E0" w:rsidRDefault="00DD237E" w:rsidP="008D4ACB">
      <w:pPr>
        <w:spacing w:line="480" w:lineRule="auto"/>
        <w:ind w:left="720"/>
        <w:jc w:val="both"/>
        <w:rPr>
          <w:rFonts w:ascii="Arial" w:hAnsi="Arial" w:cs="Arial"/>
          <w:sz w:val="22"/>
          <w:szCs w:val="22"/>
        </w:rPr>
      </w:pPr>
      <w:r w:rsidRPr="009477E0">
        <w:rPr>
          <w:rFonts w:ascii="Arial" w:hAnsi="Arial" w:cs="Arial"/>
          <w:b/>
          <w:sz w:val="22"/>
          <w:szCs w:val="22"/>
        </w:rPr>
        <w:lastRenderedPageBreak/>
        <w:t xml:space="preserve"> </w:t>
      </w:r>
      <w:r w:rsidR="00A52069">
        <w:rPr>
          <w:rFonts w:ascii="Arial" w:hAnsi="Arial" w:cs="Arial"/>
          <w:b/>
          <w:sz w:val="22"/>
          <w:szCs w:val="22"/>
        </w:rPr>
        <w:tab/>
      </w:r>
      <w:r w:rsidRPr="009477E0">
        <w:rPr>
          <w:rFonts w:ascii="Arial" w:hAnsi="Arial" w:cs="Arial"/>
          <w:b/>
          <w:sz w:val="22"/>
          <w:szCs w:val="22"/>
        </w:rPr>
        <w:t xml:space="preserve">S P, </w:t>
      </w:r>
      <w:r w:rsidR="0096168C">
        <w:rPr>
          <w:rFonts w:ascii="Arial" w:hAnsi="Arial" w:cs="Arial"/>
          <w:sz w:val="22"/>
          <w:szCs w:val="22"/>
        </w:rPr>
        <w:t>a boy child born […]</w:t>
      </w:r>
      <w:r w:rsidRPr="009477E0">
        <w:rPr>
          <w:rFonts w:ascii="Arial" w:hAnsi="Arial" w:cs="Arial"/>
          <w:sz w:val="22"/>
          <w:szCs w:val="22"/>
        </w:rPr>
        <w:t xml:space="preserve"> June </w:t>
      </w:r>
      <w:r w:rsidR="0096168C">
        <w:rPr>
          <w:rFonts w:ascii="Arial" w:hAnsi="Arial" w:cs="Arial"/>
          <w:sz w:val="22"/>
          <w:szCs w:val="22"/>
        </w:rPr>
        <w:t>[…]</w:t>
      </w:r>
      <w:r w:rsidRPr="009477E0">
        <w:rPr>
          <w:rFonts w:ascii="Arial" w:hAnsi="Arial" w:cs="Arial"/>
          <w:sz w:val="22"/>
          <w:szCs w:val="22"/>
        </w:rPr>
        <w:t>, currently 17 years old, and</w:t>
      </w:r>
    </w:p>
    <w:p w14:paraId="3CF00A1A" w14:textId="40511FFE" w:rsidR="00DD237E" w:rsidRPr="009477E0" w:rsidRDefault="00DD237E" w:rsidP="00A52069">
      <w:pPr>
        <w:spacing w:line="480" w:lineRule="auto"/>
        <w:ind w:left="720" w:firstLine="720"/>
        <w:jc w:val="both"/>
        <w:rPr>
          <w:rFonts w:ascii="Arial" w:hAnsi="Arial" w:cs="Arial"/>
          <w:sz w:val="22"/>
          <w:szCs w:val="22"/>
        </w:rPr>
      </w:pPr>
      <w:r w:rsidRPr="009477E0">
        <w:rPr>
          <w:rFonts w:ascii="Arial" w:hAnsi="Arial" w:cs="Arial"/>
          <w:b/>
          <w:sz w:val="22"/>
          <w:szCs w:val="22"/>
        </w:rPr>
        <w:t>S P</w:t>
      </w:r>
      <w:r w:rsidR="0096168C">
        <w:rPr>
          <w:rFonts w:ascii="Arial" w:hAnsi="Arial" w:cs="Arial"/>
          <w:sz w:val="22"/>
          <w:szCs w:val="22"/>
        </w:rPr>
        <w:t>, a girl child born […] March […]</w:t>
      </w:r>
      <w:r w:rsidRPr="009477E0">
        <w:rPr>
          <w:rFonts w:ascii="Arial" w:hAnsi="Arial" w:cs="Arial"/>
          <w:sz w:val="22"/>
          <w:szCs w:val="22"/>
        </w:rPr>
        <w:t>, currently 12 years old.</w:t>
      </w:r>
    </w:p>
    <w:p w14:paraId="2E7A6998" w14:textId="77777777" w:rsidR="00DD237E" w:rsidRDefault="00DD237E" w:rsidP="008D4ACB">
      <w:pPr>
        <w:spacing w:line="480" w:lineRule="auto"/>
        <w:ind w:left="720"/>
        <w:jc w:val="both"/>
        <w:rPr>
          <w:rFonts w:ascii="Arial" w:hAnsi="Arial" w:cs="Arial"/>
          <w:b/>
          <w:sz w:val="24"/>
          <w:szCs w:val="24"/>
        </w:rPr>
      </w:pPr>
    </w:p>
    <w:p w14:paraId="097EE9B3" w14:textId="4AE7D34F" w:rsidR="00DD237E" w:rsidRPr="009477E0" w:rsidRDefault="002351D0" w:rsidP="002351D0">
      <w:pPr>
        <w:spacing w:line="480" w:lineRule="auto"/>
        <w:ind w:left="720"/>
        <w:jc w:val="both"/>
        <w:rPr>
          <w:rFonts w:ascii="Arial" w:hAnsi="Arial" w:cs="Arial"/>
          <w:b/>
          <w:sz w:val="22"/>
          <w:szCs w:val="22"/>
        </w:rPr>
      </w:pPr>
      <w:r w:rsidRPr="009477E0">
        <w:rPr>
          <w:rFonts w:ascii="Arial" w:hAnsi="Arial" w:cs="Arial"/>
          <w:b/>
          <w:sz w:val="22"/>
          <w:szCs w:val="22"/>
        </w:rPr>
        <w:t>“</w:t>
      </w:r>
      <w:r w:rsidR="00DD237E" w:rsidRPr="009477E0">
        <w:rPr>
          <w:rFonts w:ascii="Arial" w:hAnsi="Arial" w:cs="Arial"/>
          <w:b/>
          <w:sz w:val="22"/>
          <w:szCs w:val="22"/>
        </w:rPr>
        <w:t>13.1</w:t>
      </w:r>
      <w:r w:rsidR="00DD237E" w:rsidRPr="009477E0">
        <w:rPr>
          <w:rFonts w:ascii="Arial" w:hAnsi="Arial" w:cs="Arial"/>
          <w:b/>
          <w:sz w:val="22"/>
          <w:szCs w:val="22"/>
        </w:rPr>
        <w:tab/>
      </w:r>
      <w:r w:rsidR="00DD237E" w:rsidRPr="009477E0">
        <w:rPr>
          <w:rFonts w:ascii="Arial" w:hAnsi="Arial" w:cs="Arial"/>
          <w:b/>
          <w:sz w:val="22"/>
          <w:szCs w:val="22"/>
          <w:u w:val="single"/>
        </w:rPr>
        <w:t>GUARDIANSHIP</w:t>
      </w:r>
      <w:r w:rsidR="00DD237E" w:rsidRPr="009477E0">
        <w:rPr>
          <w:rFonts w:ascii="Arial" w:hAnsi="Arial" w:cs="Arial"/>
          <w:b/>
          <w:sz w:val="22"/>
          <w:szCs w:val="22"/>
        </w:rPr>
        <w:t xml:space="preserve"> </w:t>
      </w:r>
    </w:p>
    <w:p w14:paraId="2D059B7E" w14:textId="4DE12B0A" w:rsidR="00DD237E" w:rsidRPr="009477E0" w:rsidRDefault="00DD237E" w:rsidP="00A52069">
      <w:pPr>
        <w:spacing w:line="480" w:lineRule="auto"/>
        <w:ind w:left="2160"/>
        <w:jc w:val="both"/>
        <w:rPr>
          <w:rFonts w:ascii="Arial" w:hAnsi="Arial" w:cs="Arial"/>
          <w:sz w:val="22"/>
          <w:szCs w:val="22"/>
        </w:rPr>
      </w:pPr>
      <w:r w:rsidRPr="009477E0">
        <w:rPr>
          <w:rFonts w:ascii="Arial" w:hAnsi="Arial" w:cs="Arial"/>
          <w:sz w:val="22"/>
          <w:szCs w:val="22"/>
        </w:rPr>
        <w:t xml:space="preserve">The applicant shall remain sole-guardian as contemplated in </w:t>
      </w:r>
      <w:r w:rsidRPr="009477E0">
        <w:rPr>
          <w:rFonts w:ascii="Arial" w:hAnsi="Arial" w:cs="Arial"/>
          <w:b/>
          <w:sz w:val="22"/>
          <w:szCs w:val="22"/>
          <w:u w:val="single"/>
        </w:rPr>
        <w:t>Section 18(2)(c) of the Children’s Act 38 of 2005</w:t>
      </w:r>
      <w:r w:rsidRPr="009477E0">
        <w:rPr>
          <w:rFonts w:ascii="Arial" w:hAnsi="Arial" w:cs="Arial"/>
          <w:sz w:val="22"/>
          <w:szCs w:val="22"/>
        </w:rPr>
        <w:t>; in respect of the minor children namely;</w:t>
      </w:r>
      <w:r w:rsidRPr="009477E0">
        <w:rPr>
          <w:rFonts w:ascii="Arial" w:hAnsi="Arial" w:cs="Arial"/>
          <w:sz w:val="22"/>
          <w:szCs w:val="22"/>
        </w:rPr>
        <w:tab/>
      </w:r>
    </w:p>
    <w:p w14:paraId="523CFFBD" w14:textId="79DF7A12" w:rsidR="00DD237E" w:rsidRPr="009477E0" w:rsidRDefault="00DD237E" w:rsidP="00DD237E">
      <w:pPr>
        <w:spacing w:line="480" w:lineRule="auto"/>
        <w:jc w:val="both"/>
        <w:rPr>
          <w:rFonts w:ascii="Arial" w:hAnsi="Arial" w:cs="Arial"/>
          <w:sz w:val="22"/>
          <w:szCs w:val="22"/>
        </w:rPr>
      </w:pPr>
    </w:p>
    <w:p w14:paraId="0D5B02CC" w14:textId="3E02CC3B" w:rsidR="00DD237E" w:rsidRPr="009477E0" w:rsidRDefault="00DD237E" w:rsidP="00DD237E">
      <w:pPr>
        <w:spacing w:line="480" w:lineRule="auto"/>
        <w:jc w:val="both"/>
        <w:rPr>
          <w:rFonts w:ascii="Arial" w:hAnsi="Arial" w:cs="Arial"/>
          <w:b/>
          <w:sz w:val="22"/>
          <w:szCs w:val="22"/>
          <w:u w:val="single"/>
        </w:rPr>
      </w:pPr>
      <w:r w:rsidRPr="009477E0">
        <w:rPr>
          <w:rFonts w:ascii="Arial" w:hAnsi="Arial" w:cs="Arial"/>
          <w:sz w:val="22"/>
          <w:szCs w:val="22"/>
        </w:rPr>
        <w:tab/>
      </w:r>
      <w:r w:rsidRPr="00A52069">
        <w:rPr>
          <w:rFonts w:ascii="Arial" w:hAnsi="Arial" w:cs="Arial"/>
          <w:b/>
          <w:sz w:val="22"/>
          <w:szCs w:val="22"/>
        </w:rPr>
        <w:t>13.2</w:t>
      </w:r>
      <w:r w:rsidRPr="009477E0">
        <w:rPr>
          <w:rFonts w:ascii="Arial" w:hAnsi="Arial" w:cs="Arial"/>
          <w:sz w:val="22"/>
          <w:szCs w:val="22"/>
        </w:rPr>
        <w:tab/>
      </w:r>
      <w:r w:rsidRPr="009477E0">
        <w:rPr>
          <w:rFonts w:ascii="Arial" w:hAnsi="Arial" w:cs="Arial"/>
          <w:b/>
          <w:sz w:val="22"/>
          <w:szCs w:val="22"/>
          <w:u w:val="single"/>
        </w:rPr>
        <w:t>PRIMARY CARE</w:t>
      </w:r>
    </w:p>
    <w:p w14:paraId="0C61B9CB" w14:textId="306AF042" w:rsidR="00DD237E" w:rsidRPr="009477E0" w:rsidRDefault="00DD237E" w:rsidP="00DD237E">
      <w:pPr>
        <w:spacing w:line="480" w:lineRule="auto"/>
        <w:ind w:left="1440"/>
        <w:jc w:val="both"/>
        <w:rPr>
          <w:rFonts w:ascii="Arial" w:hAnsi="Arial" w:cs="Arial"/>
          <w:sz w:val="22"/>
          <w:szCs w:val="22"/>
        </w:rPr>
      </w:pPr>
      <w:r w:rsidRPr="009477E0">
        <w:rPr>
          <w:rFonts w:ascii="Arial" w:hAnsi="Arial" w:cs="Arial"/>
          <w:sz w:val="22"/>
          <w:szCs w:val="22"/>
        </w:rPr>
        <w:t>The minor children, S… and S…, shall remain in the primary care of the Mother.</w:t>
      </w:r>
    </w:p>
    <w:p w14:paraId="118FE953" w14:textId="546DD9F5" w:rsidR="00DD237E" w:rsidRPr="009477E0" w:rsidRDefault="00DD237E" w:rsidP="00DD237E">
      <w:pPr>
        <w:spacing w:line="480" w:lineRule="auto"/>
        <w:jc w:val="both"/>
        <w:rPr>
          <w:rFonts w:ascii="Arial" w:hAnsi="Arial" w:cs="Arial"/>
          <w:sz w:val="22"/>
          <w:szCs w:val="22"/>
        </w:rPr>
      </w:pPr>
    </w:p>
    <w:p w14:paraId="154F7941" w14:textId="4666EE2A" w:rsidR="00DD237E" w:rsidRPr="009477E0" w:rsidRDefault="00DD237E" w:rsidP="00DD237E">
      <w:pPr>
        <w:spacing w:line="480" w:lineRule="auto"/>
        <w:ind w:left="1440" w:hanging="720"/>
        <w:jc w:val="both"/>
        <w:rPr>
          <w:rFonts w:ascii="Arial" w:hAnsi="Arial" w:cs="Arial"/>
          <w:sz w:val="22"/>
          <w:szCs w:val="22"/>
        </w:rPr>
      </w:pPr>
      <w:r w:rsidRPr="00A52069">
        <w:rPr>
          <w:rFonts w:ascii="Arial" w:hAnsi="Arial" w:cs="Arial"/>
          <w:b/>
          <w:sz w:val="22"/>
          <w:szCs w:val="22"/>
        </w:rPr>
        <w:t>13.3</w:t>
      </w:r>
      <w:r w:rsidRPr="009477E0">
        <w:rPr>
          <w:rFonts w:ascii="Arial" w:hAnsi="Arial" w:cs="Arial"/>
          <w:sz w:val="22"/>
          <w:szCs w:val="22"/>
        </w:rPr>
        <w:tab/>
      </w:r>
      <w:r w:rsidRPr="009477E0">
        <w:rPr>
          <w:rFonts w:ascii="Arial" w:hAnsi="Arial" w:cs="Arial"/>
          <w:b/>
          <w:sz w:val="22"/>
          <w:szCs w:val="22"/>
          <w:u w:val="single"/>
        </w:rPr>
        <w:t>CO-PARENTING INTERVENTION AND REINSTATING OF FATHER’S CONTACT WITH MINOR CHILDREN</w:t>
      </w:r>
    </w:p>
    <w:p w14:paraId="75CBA8A8" w14:textId="726C9937" w:rsidR="00DD237E" w:rsidRPr="009477E0" w:rsidRDefault="00DD237E" w:rsidP="00DD237E">
      <w:pPr>
        <w:spacing w:line="480" w:lineRule="auto"/>
        <w:ind w:left="1440" w:hanging="720"/>
        <w:jc w:val="both"/>
        <w:rPr>
          <w:rFonts w:ascii="Arial" w:hAnsi="Arial" w:cs="Arial"/>
          <w:sz w:val="22"/>
          <w:szCs w:val="22"/>
        </w:rPr>
      </w:pPr>
      <w:r w:rsidRPr="009477E0">
        <w:rPr>
          <w:rFonts w:ascii="Arial" w:hAnsi="Arial" w:cs="Arial"/>
          <w:sz w:val="22"/>
          <w:szCs w:val="22"/>
        </w:rPr>
        <w:tab/>
        <w:t>Both parents should participate in mandatory co-parenting intervention to assist them to effectively resolve their conflict, work towards effective communication and learn to always focus on the best interest of S… and S</w:t>
      </w:r>
      <w:r w:rsidR="00B77CF7" w:rsidRPr="009477E0">
        <w:rPr>
          <w:rFonts w:ascii="Arial" w:hAnsi="Arial" w:cs="Arial"/>
          <w:sz w:val="22"/>
          <w:szCs w:val="22"/>
        </w:rPr>
        <w:t>….</w:t>
      </w:r>
    </w:p>
    <w:p w14:paraId="1424DC0F" w14:textId="1B4FBEFF" w:rsidR="00DD237E" w:rsidRPr="009477E0" w:rsidRDefault="00DD237E" w:rsidP="00DD237E">
      <w:pPr>
        <w:spacing w:line="480" w:lineRule="auto"/>
        <w:ind w:left="1440" w:hanging="720"/>
        <w:jc w:val="both"/>
        <w:rPr>
          <w:rFonts w:ascii="Arial" w:hAnsi="Arial" w:cs="Arial"/>
          <w:sz w:val="22"/>
          <w:szCs w:val="22"/>
        </w:rPr>
      </w:pPr>
    </w:p>
    <w:p w14:paraId="5D5F0A09" w14:textId="49CC7E46" w:rsidR="00DD237E" w:rsidRPr="009477E0" w:rsidRDefault="00DD237E" w:rsidP="00DD237E">
      <w:pPr>
        <w:spacing w:line="480" w:lineRule="auto"/>
        <w:ind w:left="1440" w:hanging="720"/>
        <w:jc w:val="both"/>
        <w:rPr>
          <w:rFonts w:ascii="Arial" w:hAnsi="Arial" w:cs="Arial"/>
          <w:sz w:val="22"/>
          <w:szCs w:val="22"/>
        </w:rPr>
      </w:pPr>
      <w:r w:rsidRPr="00A52069">
        <w:rPr>
          <w:rFonts w:ascii="Arial" w:hAnsi="Arial" w:cs="Arial"/>
          <w:b/>
          <w:sz w:val="22"/>
          <w:szCs w:val="22"/>
        </w:rPr>
        <w:t>13.4</w:t>
      </w:r>
      <w:r w:rsidRPr="009477E0">
        <w:rPr>
          <w:rFonts w:ascii="Arial" w:hAnsi="Arial" w:cs="Arial"/>
          <w:sz w:val="22"/>
          <w:szCs w:val="22"/>
        </w:rPr>
        <w:tab/>
      </w:r>
      <w:r w:rsidR="00AB3298" w:rsidRPr="009477E0">
        <w:rPr>
          <w:rFonts w:ascii="Arial" w:hAnsi="Arial" w:cs="Arial"/>
          <w:sz w:val="22"/>
          <w:szCs w:val="22"/>
        </w:rPr>
        <w:t>The Father should participate in struc</w:t>
      </w:r>
      <w:r w:rsidR="002351D0" w:rsidRPr="009477E0">
        <w:rPr>
          <w:rFonts w:ascii="Arial" w:hAnsi="Arial" w:cs="Arial"/>
          <w:sz w:val="22"/>
          <w:szCs w:val="22"/>
        </w:rPr>
        <w:t>tured intervention with a professional skilled in Positive Parenting techniques.  The course must focus on the role of the father in the family and being actively involved in raising his children.</w:t>
      </w:r>
    </w:p>
    <w:p w14:paraId="2A67CE0D" w14:textId="77777777" w:rsidR="002351D0" w:rsidRPr="009477E0" w:rsidRDefault="002351D0" w:rsidP="00DD237E">
      <w:pPr>
        <w:spacing w:line="480" w:lineRule="auto"/>
        <w:ind w:left="1440" w:hanging="720"/>
        <w:jc w:val="both"/>
        <w:rPr>
          <w:rFonts w:ascii="Arial" w:hAnsi="Arial" w:cs="Arial"/>
          <w:sz w:val="22"/>
          <w:szCs w:val="22"/>
        </w:rPr>
      </w:pPr>
    </w:p>
    <w:p w14:paraId="22AB4066" w14:textId="7E9FFFEA" w:rsidR="002351D0" w:rsidRPr="009477E0" w:rsidRDefault="002351D0" w:rsidP="00DD237E">
      <w:pPr>
        <w:spacing w:line="480" w:lineRule="auto"/>
        <w:ind w:left="1440" w:hanging="720"/>
        <w:jc w:val="both"/>
        <w:rPr>
          <w:rFonts w:ascii="Arial" w:hAnsi="Arial" w:cs="Arial"/>
          <w:sz w:val="22"/>
          <w:szCs w:val="22"/>
        </w:rPr>
      </w:pPr>
      <w:r w:rsidRPr="00A52069">
        <w:rPr>
          <w:rFonts w:ascii="Arial" w:hAnsi="Arial" w:cs="Arial"/>
          <w:b/>
          <w:sz w:val="22"/>
          <w:szCs w:val="22"/>
        </w:rPr>
        <w:t>13.5</w:t>
      </w:r>
      <w:r w:rsidRPr="009477E0">
        <w:rPr>
          <w:rFonts w:ascii="Arial" w:hAnsi="Arial" w:cs="Arial"/>
          <w:sz w:val="22"/>
          <w:szCs w:val="22"/>
        </w:rPr>
        <w:tab/>
        <w:t>Subsequent to the Father completing the above parenting skills workshop, he should participate in a structured reunification program together with S… and S… to address the lack of attachment and mistrust in their relationship.  The focus of the intervention or reunification would be to assist the Father and the children to understand the nature of their current relationship and work towards rekindling of their relationship, aimed at restoring the Father’s contact.</w:t>
      </w:r>
    </w:p>
    <w:p w14:paraId="5B299DBB" w14:textId="63EDD231" w:rsidR="002351D0" w:rsidRPr="009477E0" w:rsidRDefault="002351D0" w:rsidP="00DD237E">
      <w:pPr>
        <w:spacing w:line="480" w:lineRule="auto"/>
        <w:ind w:left="1440" w:hanging="720"/>
        <w:jc w:val="both"/>
        <w:rPr>
          <w:rFonts w:ascii="Arial" w:hAnsi="Arial" w:cs="Arial"/>
          <w:sz w:val="22"/>
          <w:szCs w:val="22"/>
        </w:rPr>
      </w:pPr>
    </w:p>
    <w:p w14:paraId="35A59AF6" w14:textId="6E700756" w:rsidR="002351D0" w:rsidRPr="009477E0" w:rsidRDefault="002351D0" w:rsidP="00DD237E">
      <w:pPr>
        <w:spacing w:line="480" w:lineRule="auto"/>
        <w:ind w:left="1440" w:hanging="720"/>
        <w:jc w:val="both"/>
        <w:rPr>
          <w:rFonts w:ascii="Arial" w:hAnsi="Arial" w:cs="Arial"/>
          <w:i/>
          <w:sz w:val="22"/>
          <w:szCs w:val="22"/>
        </w:rPr>
      </w:pPr>
      <w:r w:rsidRPr="00A52069">
        <w:rPr>
          <w:rFonts w:ascii="Arial" w:hAnsi="Arial" w:cs="Arial"/>
          <w:b/>
          <w:sz w:val="22"/>
          <w:szCs w:val="22"/>
        </w:rPr>
        <w:t>13.6</w:t>
      </w:r>
      <w:r w:rsidRPr="009477E0">
        <w:rPr>
          <w:rFonts w:ascii="Arial" w:hAnsi="Arial" w:cs="Arial"/>
          <w:sz w:val="22"/>
          <w:szCs w:val="22"/>
        </w:rPr>
        <w:tab/>
        <w:t>Subsequent to the Father and the minor children completing the reunification program for regular but short contact time to be introduced and phased in with the Father by the same professional offering reunification services to establish a bond, emotional attachment</w:t>
      </w:r>
      <w:r w:rsidR="001451BC">
        <w:rPr>
          <w:rFonts w:ascii="Arial" w:hAnsi="Arial" w:cs="Arial"/>
          <w:sz w:val="22"/>
          <w:szCs w:val="22"/>
        </w:rPr>
        <w:t>,</w:t>
      </w:r>
      <w:r w:rsidRPr="009477E0">
        <w:rPr>
          <w:rFonts w:ascii="Arial" w:hAnsi="Arial" w:cs="Arial"/>
          <w:sz w:val="22"/>
          <w:szCs w:val="22"/>
        </w:rPr>
        <w:t xml:space="preserve"> and trusting relationship.  The specific period to be determined by the professional.</w:t>
      </w:r>
      <w:r w:rsidRPr="009477E0">
        <w:rPr>
          <w:rFonts w:ascii="Arial" w:hAnsi="Arial" w:cs="Arial"/>
          <w:i/>
          <w:sz w:val="22"/>
          <w:szCs w:val="22"/>
        </w:rPr>
        <w:t>”</w:t>
      </w:r>
    </w:p>
    <w:p w14:paraId="64E8BDFC" w14:textId="3409F71A" w:rsidR="00F66650" w:rsidRPr="009477E0" w:rsidRDefault="00F66650" w:rsidP="00F66650">
      <w:pPr>
        <w:spacing w:line="480" w:lineRule="auto"/>
        <w:jc w:val="both"/>
        <w:rPr>
          <w:rFonts w:ascii="Arial" w:hAnsi="Arial" w:cs="Arial"/>
          <w:sz w:val="22"/>
          <w:szCs w:val="22"/>
        </w:rPr>
      </w:pPr>
    </w:p>
    <w:p w14:paraId="44EA4340" w14:textId="78087647" w:rsidR="002351D0" w:rsidRDefault="003E669D" w:rsidP="0097424C">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5</w:t>
      </w:r>
      <w:r>
        <w:rPr>
          <w:rFonts w:ascii="Arial" w:hAnsi="Arial" w:cs="Arial"/>
          <w:sz w:val="24"/>
          <w:szCs w:val="24"/>
        </w:rPr>
        <w:t>]</w:t>
      </w:r>
      <w:r w:rsidR="00645495">
        <w:rPr>
          <w:rFonts w:ascii="Arial" w:hAnsi="Arial" w:cs="Arial"/>
          <w:sz w:val="24"/>
          <w:szCs w:val="24"/>
        </w:rPr>
        <w:tab/>
      </w:r>
      <w:r w:rsidR="002351D0">
        <w:rPr>
          <w:rFonts w:ascii="Arial" w:hAnsi="Arial" w:cs="Arial"/>
          <w:sz w:val="24"/>
          <w:szCs w:val="24"/>
        </w:rPr>
        <w:t xml:space="preserve">In light of this recommendation, the respondent did not persist with the relief he sought for custody rights to the minor children.  The respondent proceeded only with his counter-claim in which he </w:t>
      </w:r>
      <w:r w:rsidR="006F15B1">
        <w:rPr>
          <w:rFonts w:ascii="Arial" w:hAnsi="Arial" w:cs="Arial"/>
          <w:sz w:val="24"/>
          <w:szCs w:val="24"/>
        </w:rPr>
        <w:t>sought declaratory</w:t>
      </w:r>
      <w:r w:rsidR="002351D0">
        <w:rPr>
          <w:rFonts w:ascii="Arial" w:hAnsi="Arial" w:cs="Arial"/>
          <w:sz w:val="24"/>
          <w:szCs w:val="24"/>
        </w:rPr>
        <w:t xml:space="preserve"> relief </w:t>
      </w:r>
      <w:r w:rsidR="001451BC">
        <w:rPr>
          <w:rFonts w:ascii="Arial" w:hAnsi="Arial" w:cs="Arial"/>
          <w:sz w:val="24"/>
          <w:szCs w:val="24"/>
        </w:rPr>
        <w:t xml:space="preserve">based </w:t>
      </w:r>
      <w:r w:rsidR="002351D0">
        <w:rPr>
          <w:rFonts w:ascii="Arial" w:hAnsi="Arial" w:cs="Arial"/>
          <w:sz w:val="24"/>
          <w:szCs w:val="24"/>
        </w:rPr>
        <w:t>on the interpretation of paragraph 1 of an Addendum to the Settlement Agreement dated 20 November 2009.</w:t>
      </w:r>
    </w:p>
    <w:p w14:paraId="338BD1C0" w14:textId="77777777" w:rsidR="002351D0" w:rsidRDefault="002351D0" w:rsidP="0097424C">
      <w:pPr>
        <w:spacing w:line="480" w:lineRule="auto"/>
        <w:jc w:val="both"/>
        <w:rPr>
          <w:rFonts w:ascii="Arial" w:hAnsi="Arial" w:cs="Arial"/>
          <w:sz w:val="24"/>
          <w:szCs w:val="24"/>
        </w:rPr>
      </w:pPr>
    </w:p>
    <w:p w14:paraId="412B199A" w14:textId="10144315" w:rsidR="00FB6BAB" w:rsidRDefault="002351D0" w:rsidP="0097424C">
      <w:pPr>
        <w:spacing w:line="480" w:lineRule="auto"/>
        <w:jc w:val="both"/>
        <w:rPr>
          <w:rFonts w:ascii="Arial" w:hAnsi="Arial" w:cs="Arial"/>
          <w:sz w:val="24"/>
          <w:szCs w:val="24"/>
        </w:rPr>
      </w:pPr>
      <w:r>
        <w:rPr>
          <w:rFonts w:ascii="Arial" w:hAnsi="Arial" w:cs="Arial"/>
          <w:i/>
          <w:sz w:val="24"/>
          <w:szCs w:val="24"/>
        </w:rPr>
        <w:t>Factual Background</w:t>
      </w:r>
      <w:r>
        <w:rPr>
          <w:rFonts w:ascii="Arial" w:hAnsi="Arial" w:cs="Arial"/>
          <w:sz w:val="24"/>
          <w:szCs w:val="24"/>
        </w:rPr>
        <w:t xml:space="preserve"> </w:t>
      </w:r>
    </w:p>
    <w:p w14:paraId="1C01BE73" w14:textId="27DA4B2C" w:rsidR="00720F4C" w:rsidRDefault="009326EA" w:rsidP="002351D0">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6</w:t>
      </w:r>
      <w:r>
        <w:rPr>
          <w:rFonts w:ascii="Arial" w:hAnsi="Arial" w:cs="Arial"/>
          <w:sz w:val="24"/>
          <w:szCs w:val="24"/>
        </w:rPr>
        <w:t>]</w:t>
      </w:r>
      <w:r w:rsidR="002351D0">
        <w:rPr>
          <w:rFonts w:ascii="Arial" w:hAnsi="Arial" w:cs="Arial"/>
          <w:sz w:val="24"/>
          <w:szCs w:val="24"/>
        </w:rPr>
        <w:tab/>
        <w:t xml:space="preserve">The applicant and the </w:t>
      </w:r>
      <w:r w:rsidR="006F15B1">
        <w:rPr>
          <w:rFonts w:ascii="Arial" w:hAnsi="Arial" w:cs="Arial"/>
          <w:sz w:val="24"/>
          <w:szCs w:val="24"/>
        </w:rPr>
        <w:t>respondent had previously</w:t>
      </w:r>
      <w:r w:rsidR="001451BC">
        <w:rPr>
          <w:rFonts w:ascii="Arial" w:hAnsi="Arial" w:cs="Arial"/>
          <w:sz w:val="24"/>
          <w:szCs w:val="24"/>
        </w:rPr>
        <w:t xml:space="preserve"> been</w:t>
      </w:r>
      <w:r w:rsidR="002351D0">
        <w:rPr>
          <w:rFonts w:ascii="Arial" w:hAnsi="Arial" w:cs="Arial"/>
          <w:sz w:val="24"/>
          <w:szCs w:val="24"/>
        </w:rPr>
        <w:t xml:space="preserve"> married.  Their </w:t>
      </w:r>
      <w:r w:rsidR="006F15B1">
        <w:rPr>
          <w:rFonts w:ascii="Arial" w:hAnsi="Arial" w:cs="Arial"/>
          <w:sz w:val="24"/>
          <w:szCs w:val="24"/>
        </w:rPr>
        <w:t>marriage was</w:t>
      </w:r>
      <w:r w:rsidR="002351D0">
        <w:rPr>
          <w:rFonts w:ascii="Arial" w:hAnsi="Arial" w:cs="Arial"/>
          <w:sz w:val="24"/>
          <w:szCs w:val="24"/>
        </w:rPr>
        <w:t xml:space="preserve"> terminated by divorce on 20 August 2010 in the South Gauteng High Court.  Judging from the amount of </w:t>
      </w:r>
      <w:r w:rsidR="006F15B1">
        <w:rPr>
          <w:rFonts w:ascii="Arial" w:hAnsi="Arial" w:cs="Arial"/>
          <w:sz w:val="24"/>
          <w:szCs w:val="24"/>
        </w:rPr>
        <w:t>documents accumulated</w:t>
      </w:r>
      <w:r w:rsidR="002351D0">
        <w:rPr>
          <w:rFonts w:ascii="Arial" w:hAnsi="Arial" w:cs="Arial"/>
          <w:sz w:val="24"/>
          <w:szCs w:val="24"/>
        </w:rPr>
        <w:t xml:space="preserve"> in this matter, running </w:t>
      </w:r>
      <w:r w:rsidR="001451BC">
        <w:rPr>
          <w:rFonts w:ascii="Arial" w:hAnsi="Arial" w:cs="Arial"/>
          <w:sz w:val="24"/>
          <w:szCs w:val="24"/>
        </w:rPr>
        <w:t>in</w:t>
      </w:r>
      <w:r w:rsidR="002351D0">
        <w:rPr>
          <w:rFonts w:ascii="Arial" w:hAnsi="Arial" w:cs="Arial"/>
          <w:sz w:val="24"/>
          <w:szCs w:val="24"/>
        </w:rPr>
        <w:t>to thousands of pages, it was evident that they</w:t>
      </w:r>
      <w:r w:rsidR="0011461A">
        <w:rPr>
          <w:rFonts w:ascii="Arial" w:hAnsi="Arial" w:cs="Arial"/>
          <w:sz w:val="24"/>
          <w:szCs w:val="24"/>
        </w:rPr>
        <w:t xml:space="preserve"> had an acrimonious divorce.   </w:t>
      </w:r>
      <w:r w:rsidR="001451BC">
        <w:rPr>
          <w:rFonts w:ascii="Arial" w:hAnsi="Arial" w:cs="Arial"/>
          <w:sz w:val="24"/>
          <w:szCs w:val="24"/>
        </w:rPr>
        <w:t>T</w:t>
      </w:r>
      <w:r w:rsidR="0011461A">
        <w:rPr>
          <w:rFonts w:ascii="Arial" w:hAnsi="Arial" w:cs="Arial"/>
          <w:sz w:val="24"/>
          <w:szCs w:val="24"/>
        </w:rPr>
        <w:t>he first born child was four (4) years old and the second born child was five (5) months old</w:t>
      </w:r>
      <w:r w:rsidR="001451BC" w:rsidRPr="001451BC">
        <w:rPr>
          <w:rFonts w:ascii="Arial" w:hAnsi="Arial" w:cs="Arial"/>
          <w:sz w:val="24"/>
          <w:szCs w:val="24"/>
        </w:rPr>
        <w:t xml:space="preserve"> </w:t>
      </w:r>
      <w:r w:rsidR="001451BC">
        <w:rPr>
          <w:rFonts w:ascii="Arial" w:hAnsi="Arial" w:cs="Arial"/>
          <w:sz w:val="24"/>
          <w:szCs w:val="24"/>
        </w:rPr>
        <w:t>when the parties parted ways.</w:t>
      </w:r>
      <w:r w:rsidR="00645495">
        <w:rPr>
          <w:rFonts w:ascii="Arial" w:hAnsi="Arial" w:cs="Arial"/>
          <w:sz w:val="24"/>
          <w:szCs w:val="24"/>
        </w:rPr>
        <w:tab/>
      </w:r>
    </w:p>
    <w:p w14:paraId="752973EB" w14:textId="2BE5FDD6" w:rsidR="00720F4C" w:rsidRDefault="00720F4C" w:rsidP="00720F4C">
      <w:pPr>
        <w:spacing w:line="480" w:lineRule="auto"/>
        <w:ind w:left="1440" w:hanging="720"/>
        <w:jc w:val="both"/>
        <w:rPr>
          <w:rFonts w:ascii="Arial" w:hAnsi="Arial" w:cs="Arial"/>
          <w:sz w:val="24"/>
          <w:szCs w:val="24"/>
        </w:rPr>
      </w:pPr>
    </w:p>
    <w:p w14:paraId="077A765F" w14:textId="347117DB" w:rsidR="003757C9" w:rsidRPr="003757C9" w:rsidRDefault="009326EA" w:rsidP="0011461A">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7</w:t>
      </w:r>
      <w:r>
        <w:rPr>
          <w:rFonts w:ascii="Arial" w:hAnsi="Arial" w:cs="Arial"/>
          <w:sz w:val="24"/>
          <w:szCs w:val="24"/>
        </w:rPr>
        <w:t>]</w:t>
      </w:r>
      <w:r w:rsidR="002636B4">
        <w:rPr>
          <w:rFonts w:ascii="Arial" w:hAnsi="Arial" w:cs="Arial"/>
          <w:sz w:val="24"/>
          <w:szCs w:val="24"/>
        </w:rPr>
        <w:tab/>
      </w:r>
      <w:r w:rsidR="001451BC">
        <w:rPr>
          <w:rFonts w:ascii="Arial" w:hAnsi="Arial" w:cs="Arial"/>
          <w:sz w:val="24"/>
          <w:szCs w:val="24"/>
        </w:rPr>
        <w:t>The parties signed three (3) settlement agreements b</w:t>
      </w:r>
      <w:r w:rsidR="0011461A">
        <w:rPr>
          <w:rFonts w:ascii="Arial" w:hAnsi="Arial" w:cs="Arial"/>
          <w:sz w:val="24"/>
          <w:szCs w:val="24"/>
        </w:rPr>
        <w:t xml:space="preserve">efore the </w:t>
      </w:r>
      <w:r w:rsidR="006F15B1">
        <w:rPr>
          <w:rFonts w:ascii="Arial" w:hAnsi="Arial" w:cs="Arial"/>
          <w:sz w:val="24"/>
          <w:szCs w:val="24"/>
        </w:rPr>
        <w:t>dissolution of</w:t>
      </w:r>
      <w:r w:rsidR="0011461A">
        <w:rPr>
          <w:rFonts w:ascii="Arial" w:hAnsi="Arial" w:cs="Arial"/>
          <w:sz w:val="24"/>
          <w:szCs w:val="24"/>
        </w:rPr>
        <w:t xml:space="preserve"> their marriage</w:t>
      </w:r>
      <w:r w:rsidR="006F15B1">
        <w:rPr>
          <w:rFonts w:ascii="Arial" w:hAnsi="Arial" w:cs="Arial"/>
          <w:sz w:val="24"/>
          <w:szCs w:val="24"/>
        </w:rPr>
        <w:t>,</w:t>
      </w:r>
      <w:r w:rsidR="0011461A">
        <w:rPr>
          <w:rFonts w:ascii="Arial" w:hAnsi="Arial" w:cs="Arial"/>
          <w:sz w:val="24"/>
          <w:szCs w:val="24"/>
        </w:rPr>
        <w:t xml:space="preserve"> </w:t>
      </w:r>
      <w:r w:rsidR="006F15B1">
        <w:rPr>
          <w:rFonts w:ascii="Arial" w:hAnsi="Arial" w:cs="Arial"/>
          <w:sz w:val="24"/>
          <w:szCs w:val="24"/>
        </w:rPr>
        <w:t>t</w:t>
      </w:r>
      <w:r w:rsidR="0011461A">
        <w:rPr>
          <w:rFonts w:ascii="Arial" w:hAnsi="Arial" w:cs="Arial"/>
          <w:sz w:val="24"/>
          <w:szCs w:val="24"/>
        </w:rPr>
        <w:t>he main S</w:t>
      </w:r>
      <w:r w:rsidR="00A52069">
        <w:rPr>
          <w:rFonts w:ascii="Arial" w:hAnsi="Arial" w:cs="Arial"/>
          <w:sz w:val="24"/>
          <w:szCs w:val="24"/>
        </w:rPr>
        <w:t>ettlement Agreement dated</w:t>
      </w:r>
      <w:r w:rsidR="0011461A">
        <w:rPr>
          <w:rFonts w:ascii="Arial" w:hAnsi="Arial" w:cs="Arial"/>
          <w:sz w:val="24"/>
          <w:szCs w:val="24"/>
        </w:rPr>
        <w:t xml:space="preserve"> 5 July 2009</w:t>
      </w:r>
      <w:r w:rsidR="001451BC">
        <w:rPr>
          <w:rFonts w:ascii="Arial" w:hAnsi="Arial" w:cs="Arial"/>
          <w:sz w:val="24"/>
          <w:szCs w:val="24"/>
        </w:rPr>
        <w:t>,</w:t>
      </w:r>
      <w:r w:rsidR="0011461A">
        <w:rPr>
          <w:rFonts w:ascii="Arial" w:hAnsi="Arial" w:cs="Arial"/>
          <w:sz w:val="24"/>
          <w:szCs w:val="24"/>
        </w:rPr>
        <w:t xml:space="preserve"> an Addendum to Settlement Agre</w:t>
      </w:r>
      <w:r w:rsidR="00A52069">
        <w:rPr>
          <w:rFonts w:ascii="Arial" w:hAnsi="Arial" w:cs="Arial"/>
          <w:sz w:val="24"/>
          <w:szCs w:val="24"/>
        </w:rPr>
        <w:t>ement</w:t>
      </w:r>
      <w:r w:rsidR="001451BC">
        <w:rPr>
          <w:rFonts w:ascii="Arial" w:hAnsi="Arial" w:cs="Arial"/>
          <w:sz w:val="24"/>
          <w:szCs w:val="24"/>
        </w:rPr>
        <w:t>,</w:t>
      </w:r>
      <w:r w:rsidR="00A52069">
        <w:rPr>
          <w:rFonts w:ascii="Arial" w:hAnsi="Arial" w:cs="Arial"/>
          <w:sz w:val="24"/>
          <w:szCs w:val="24"/>
        </w:rPr>
        <w:t xml:space="preserve"> an</w:t>
      </w:r>
      <w:r w:rsidR="006F15B1">
        <w:rPr>
          <w:rFonts w:ascii="Arial" w:hAnsi="Arial" w:cs="Arial"/>
          <w:sz w:val="24"/>
          <w:szCs w:val="24"/>
        </w:rPr>
        <w:t>d an</w:t>
      </w:r>
      <w:r w:rsidR="00A52069">
        <w:rPr>
          <w:rFonts w:ascii="Arial" w:hAnsi="Arial" w:cs="Arial"/>
          <w:sz w:val="24"/>
          <w:szCs w:val="24"/>
        </w:rPr>
        <w:t xml:space="preserve"> Acknowledge of Debt dated</w:t>
      </w:r>
      <w:r w:rsidR="0011461A">
        <w:rPr>
          <w:rFonts w:ascii="Arial" w:hAnsi="Arial" w:cs="Arial"/>
          <w:sz w:val="24"/>
          <w:szCs w:val="24"/>
        </w:rPr>
        <w:t xml:space="preserve"> 18 September 2009</w:t>
      </w:r>
      <w:r w:rsidR="00606DAE">
        <w:rPr>
          <w:rFonts w:ascii="Arial" w:hAnsi="Arial" w:cs="Arial"/>
          <w:sz w:val="24"/>
          <w:szCs w:val="24"/>
        </w:rPr>
        <w:t>,</w:t>
      </w:r>
      <w:r w:rsidR="0011461A">
        <w:rPr>
          <w:rFonts w:ascii="Arial" w:hAnsi="Arial" w:cs="Arial"/>
          <w:sz w:val="24"/>
          <w:szCs w:val="24"/>
        </w:rPr>
        <w:t xml:space="preserve"> and a second Addendu</w:t>
      </w:r>
      <w:r w:rsidR="00A52069">
        <w:rPr>
          <w:rFonts w:ascii="Arial" w:hAnsi="Arial" w:cs="Arial"/>
          <w:sz w:val="24"/>
          <w:szCs w:val="24"/>
        </w:rPr>
        <w:t>m to the Settlement Agreement dated</w:t>
      </w:r>
      <w:r w:rsidR="0011461A">
        <w:rPr>
          <w:rFonts w:ascii="Arial" w:hAnsi="Arial" w:cs="Arial"/>
          <w:sz w:val="24"/>
          <w:szCs w:val="24"/>
        </w:rPr>
        <w:t xml:space="preserve"> 20 November 2009.  These agreements were made an order of court on 20 August 2010.</w:t>
      </w:r>
    </w:p>
    <w:p w14:paraId="16E4210A" w14:textId="77777777" w:rsidR="00CE68DC" w:rsidRPr="00254D40" w:rsidRDefault="00CE68DC" w:rsidP="009326EA">
      <w:pPr>
        <w:spacing w:line="480" w:lineRule="auto"/>
        <w:ind w:left="720"/>
        <w:jc w:val="both"/>
        <w:rPr>
          <w:rFonts w:ascii="Arial" w:hAnsi="Arial" w:cs="Arial"/>
          <w:i/>
          <w:sz w:val="24"/>
          <w:szCs w:val="24"/>
        </w:rPr>
      </w:pPr>
    </w:p>
    <w:p w14:paraId="2C3C697C" w14:textId="677A0A6F" w:rsidR="00237221" w:rsidRPr="001D081F" w:rsidRDefault="009326EA" w:rsidP="00317452">
      <w:pPr>
        <w:spacing w:line="480" w:lineRule="auto"/>
        <w:jc w:val="both"/>
        <w:rPr>
          <w:rFonts w:ascii="Arial" w:hAnsi="Arial" w:cs="Arial"/>
          <w:i/>
          <w:sz w:val="24"/>
          <w:szCs w:val="24"/>
          <w:u w:val="single"/>
        </w:rPr>
      </w:pPr>
      <w:r>
        <w:rPr>
          <w:rFonts w:ascii="Arial" w:hAnsi="Arial" w:cs="Arial"/>
          <w:sz w:val="24"/>
          <w:szCs w:val="24"/>
        </w:rPr>
        <w:lastRenderedPageBreak/>
        <w:t>[</w:t>
      </w:r>
      <w:r w:rsidR="00F961BF">
        <w:rPr>
          <w:rFonts w:ascii="Arial" w:hAnsi="Arial" w:cs="Arial"/>
          <w:sz w:val="24"/>
          <w:szCs w:val="24"/>
        </w:rPr>
        <w:t>8</w:t>
      </w:r>
      <w:r>
        <w:rPr>
          <w:rFonts w:ascii="Arial" w:hAnsi="Arial" w:cs="Arial"/>
          <w:sz w:val="24"/>
          <w:szCs w:val="24"/>
        </w:rPr>
        <w:t>]</w:t>
      </w:r>
      <w:r w:rsidR="002636B4">
        <w:rPr>
          <w:rFonts w:ascii="Arial" w:hAnsi="Arial" w:cs="Arial"/>
          <w:sz w:val="24"/>
          <w:szCs w:val="24"/>
        </w:rPr>
        <w:tab/>
      </w:r>
      <w:r w:rsidR="0011461A">
        <w:rPr>
          <w:rFonts w:ascii="Arial" w:hAnsi="Arial" w:cs="Arial"/>
          <w:sz w:val="24"/>
          <w:szCs w:val="24"/>
        </w:rPr>
        <w:t>Although the parties attempted to rekindle the</w:t>
      </w:r>
      <w:r w:rsidR="00A52069">
        <w:rPr>
          <w:rFonts w:ascii="Arial" w:hAnsi="Arial" w:cs="Arial"/>
          <w:sz w:val="24"/>
          <w:szCs w:val="24"/>
        </w:rPr>
        <w:t>ir</w:t>
      </w:r>
      <w:r w:rsidR="0011461A">
        <w:rPr>
          <w:rFonts w:ascii="Arial" w:hAnsi="Arial" w:cs="Arial"/>
          <w:sz w:val="24"/>
          <w:szCs w:val="24"/>
        </w:rPr>
        <w:t xml:space="preserve"> relationship after divorce, </w:t>
      </w:r>
      <w:r w:rsidR="00A52069">
        <w:rPr>
          <w:rFonts w:ascii="Arial" w:hAnsi="Arial" w:cs="Arial"/>
          <w:sz w:val="24"/>
          <w:szCs w:val="24"/>
        </w:rPr>
        <w:t>th</w:t>
      </w:r>
      <w:r w:rsidR="00606DAE">
        <w:rPr>
          <w:rFonts w:ascii="Arial" w:hAnsi="Arial" w:cs="Arial"/>
          <w:sz w:val="24"/>
          <w:szCs w:val="24"/>
        </w:rPr>
        <w:t>e</w:t>
      </w:r>
      <w:r w:rsidR="00A52069">
        <w:rPr>
          <w:rFonts w:ascii="Arial" w:hAnsi="Arial" w:cs="Arial"/>
          <w:sz w:val="24"/>
          <w:szCs w:val="24"/>
        </w:rPr>
        <w:t>se attempts dismally failed.  A</w:t>
      </w:r>
      <w:r w:rsidR="0011461A">
        <w:rPr>
          <w:rFonts w:ascii="Arial" w:hAnsi="Arial" w:cs="Arial"/>
          <w:sz w:val="24"/>
          <w:szCs w:val="24"/>
        </w:rPr>
        <w:t>fter the respondent moved out of the matrimonial home</w:t>
      </w:r>
      <w:r w:rsidR="00606DAE">
        <w:rPr>
          <w:rFonts w:ascii="Arial" w:hAnsi="Arial" w:cs="Arial"/>
          <w:sz w:val="24"/>
          <w:szCs w:val="24"/>
        </w:rPr>
        <w:t>,</w:t>
      </w:r>
      <w:r w:rsidR="0011461A">
        <w:rPr>
          <w:rFonts w:ascii="Arial" w:hAnsi="Arial" w:cs="Arial"/>
          <w:sz w:val="24"/>
          <w:szCs w:val="24"/>
        </w:rPr>
        <w:t xml:space="preserve"> the parties </w:t>
      </w:r>
      <w:r w:rsidR="00606DAE">
        <w:rPr>
          <w:rFonts w:ascii="Arial" w:hAnsi="Arial" w:cs="Arial"/>
          <w:sz w:val="24"/>
          <w:szCs w:val="24"/>
        </w:rPr>
        <w:t xml:space="preserve">frequently </w:t>
      </w:r>
      <w:r w:rsidR="00F417D0">
        <w:rPr>
          <w:rFonts w:ascii="Arial" w:hAnsi="Arial" w:cs="Arial"/>
          <w:sz w:val="24"/>
          <w:szCs w:val="24"/>
        </w:rPr>
        <w:t>appeared in the</w:t>
      </w:r>
      <w:r w:rsidR="00606DAE">
        <w:rPr>
          <w:rFonts w:ascii="Arial" w:hAnsi="Arial" w:cs="Arial"/>
          <w:sz w:val="24"/>
          <w:szCs w:val="24"/>
        </w:rPr>
        <w:t xml:space="preserve"> </w:t>
      </w:r>
      <w:r w:rsidR="0011461A">
        <w:rPr>
          <w:rFonts w:ascii="Arial" w:hAnsi="Arial" w:cs="Arial"/>
          <w:sz w:val="24"/>
          <w:szCs w:val="24"/>
        </w:rPr>
        <w:t xml:space="preserve">Randburg </w:t>
      </w:r>
      <w:r w:rsidR="00EA4839">
        <w:rPr>
          <w:rFonts w:ascii="Arial" w:hAnsi="Arial" w:cs="Arial"/>
          <w:sz w:val="24"/>
          <w:szCs w:val="24"/>
        </w:rPr>
        <w:t>Magistrate’s</w:t>
      </w:r>
      <w:r w:rsidR="0011461A">
        <w:rPr>
          <w:rFonts w:ascii="Arial" w:hAnsi="Arial" w:cs="Arial"/>
          <w:sz w:val="24"/>
          <w:szCs w:val="24"/>
        </w:rPr>
        <w:t xml:space="preserve"> court for various charges against each other.  The applicant stated that she spent approximately twenty-four (24) days in various courts defending these actions within a period of approximately fifteen (15) months.  This happened between September 2013 to December 2014.  The respondent stopped paying maintenance</w:t>
      </w:r>
      <w:r w:rsidR="00606DAE">
        <w:rPr>
          <w:rFonts w:ascii="Arial" w:hAnsi="Arial" w:cs="Arial"/>
          <w:sz w:val="24"/>
          <w:szCs w:val="24"/>
        </w:rPr>
        <w:t>,</w:t>
      </w:r>
      <w:r w:rsidR="0011461A">
        <w:rPr>
          <w:rFonts w:ascii="Arial" w:hAnsi="Arial" w:cs="Arial"/>
          <w:sz w:val="24"/>
          <w:szCs w:val="24"/>
        </w:rPr>
        <w:t xml:space="preserve"> or paid frugally and removed the applicant and their minor children as beneficiaries of his Medical Aid without notification to the applicant.</w:t>
      </w:r>
    </w:p>
    <w:p w14:paraId="093C44AE" w14:textId="1CA9DCA9" w:rsidR="002636B4" w:rsidRPr="00237221" w:rsidRDefault="002636B4" w:rsidP="00237221">
      <w:pPr>
        <w:spacing w:line="480" w:lineRule="auto"/>
        <w:ind w:left="1440" w:hanging="720"/>
        <w:jc w:val="both"/>
        <w:rPr>
          <w:rFonts w:ascii="Arial" w:hAnsi="Arial" w:cs="Arial"/>
          <w:i/>
          <w:sz w:val="24"/>
          <w:szCs w:val="24"/>
        </w:rPr>
      </w:pPr>
      <w:r w:rsidRPr="00237221">
        <w:rPr>
          <w:rFonts w:ascii="Arial" w:hAnsi="Arial" w:cs="Arial"/>
          <w:i/>
          <w:sz w:val="24"/>
          <w:szCs w:val="24"/>
        </w:rPr>
        <w:t xml:space="preserve"> </w:t>
      </w:r>
    </w:p>
    <w:p w14:paraId="41302596" w14:textId="1C3CC210" w:rsidR="00A84604" w:rsidRDefault="009326EA" w:rsidP="0097424C">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9</w:t>
      </w:r>
      <w:r w:rsidR="005A4B2A">
        <w:rPr>
          <w:rFonts w:ascii="Arial" w:hAnsi="Arial" w:cs="Arial"/>
          <w:sz w:val="24"/>
          <w:szCs w:val="24"/>
        </w:rPr>
        <w:t>]</w:t>
      </w:r>
      <w:r w:rsidR="001D081F">
        <w:rPr>
          <w:rFonts w:ascii="Arial" w:hAnsi="Arial" w:cs="Arial"/>
          <w:sz w:val="24"/>
          <w:szCs w:val="24"/>
        </w:rPr>
        <w:tab/>
      </w:r>
      <w:r w:rsidR="0011461A">
        <w:rPr>
          <w:rFonts w:ascii="Arial" w:hAnsi="Arial" w:cs="Arial"/>
          <w:sz w:val="24"/>
          <w:szCs w:val="24"/>
        </w:rPr>
        <w:t xml:space="preserve">On 31 January 2014, the </w:t>
      </w:r>
      <w:r w:rsidR="00F417D0">
        <w:rPr>
          <w:rFonts w:ascii="Arial" w:hAnsi="Arial" w:cs="Arial"/>
          <w:sz w:val="24"/>
          <w:szCs w:val="24"/>
        </w:rPr>
        <w:t>respondent alleged</w:t>
      </w:r>
      <w:r w:rsidR="0011461A">
        <w:rPr>
          <w:rFonts w:ascii="Arial" w:hAnsi="Arial" w:cs="Arial"/>
          <w:sz w:val="24"/>
          <w:szCs w:val="24"/>
        </w:rPr>
        <w:t xml:space="preserve"> to have purposefully resigned from </w:t>
      </w:r>
      <w:r w:rsidR="00606DAE">
        <w:rPr>
          <w:rFonts w:ascii="Arial" w:hAnsi="Arial" w:cs="Arial"/>
          <w:sz w:val="24"/>
          <w:szCs w:val="24"/>
        </w:rPr>
        <w:t xml:space="preserve">his </w:t>
      </w:r>
      <w:r w:rsidR="00F417D0">
        <w:rPr>
          <w:rFonts w:ascii="Arial" w:hAnsi="Arial" w:cs="Arial"/>
          <w:sz w:val="24"/>
          <w:szCs w:val="24"/>
        </w:rPr>
        <w:t>position as</w:t>
      </w:r>
      <w:r w:rsidR="0011461A">
        <w:rPr>
          <w:rFonts w:ascii="Arial" w:hAnsi="Arial" w:cs="Arial"/>
          <w:sz w:val="24"/>
          <w:szCs w:val="24"/>
        </w:rPr>
        <w:t xml:space="preserve"> an Accountant and Chief </w:t>
      </w:r>
      <w:r w:rsidR="00240DF6">
        <w:rPr>
          <w:rFonts w:ascii="Arial" w:hAnsi="Arial" w:cs="Arial"/>
          <w:sz w:val="24"/>
          <w:szCs w:val="24"/>
        </w:rPr>
        <w:t>F</w:t>
      </w:r>
      <w:r w:rsidR="0011461A">
        <w:rPr>
          <w:rFonts w:ascii="Arial" w:hAnsi="Arial" w:cs="Arial"/>
          <w:sz w:val="24"/>
          <w:szCs w:val="24"/>
        </w:rPr>
        <w:t xml:space="preserve">inancial </w:t>
      </w:r>
      <w:r w:rsidR="00F417D0">
        <w:rPr>
          <w:rFonts w:ascii="Arial" w:hAnsi="Arial" w:cs="Arial"/>
          <w:sz w:val="24"/>
          <w:szCs w:val="24"/>
        </w:rPr>
        <w:t>Officer at</w:t>
      </w:r>
      <w:r w:rsidR="0011461A">
        <w:rPr>
          <w:rFonts w:ascii="Arial" w:hAnsi="Arial" w:cs="Arial"/>
          <w:sz w:val="24"/>
          <w:szCs w:val="24"/>
        </w:rPr>
        <w:t xml:space="preserve"> Avbob Mutual Assurance.  At the time, he earned a salary of R107 665.50 per month.  Prior to his resignation</w:t>
      </w:r>
      <w:r w:rsidR="00606DAE">
        <w:rPr>
          <w:rFonts w:ascii="Arial" w:hAnsi="Arial" w:cs="Arial"/>
          <w:sz w:val="24"/>
          <w:szCs w:val="24"/>
        </w:rPr>
        <w:t>,</w:t>
      </w:r>
      <w:r w:rsidR="00606DAE" w:rsidRPr="00606DAE">
        <w:rPr>
          <w:rFonts w:ascii="Arial" w:hAnsi="Arial" w:cs="Arial"/>
          <w:sz w:val="24"/>
          <w:szCs w:val="24"/>
        </w:rPr>
        <w:t xml:space="preserve"> </w:t>
      </w:r>
      <w:r w:rsidR="00606DAE">
        <w:rPr>
          <w:rFonts w:ascii="Arial" w:hAnsi="Arial" w:cs="Arial"/>
          <w:sz w:val="24"/>
          <w:szCs w:val="24"/>
        </w:rPr>
        <w:t>on 13 September 2013</w:t>
      </w:r>
      <w:r w:rsidR="0011461A">
        <w:rPr>
          <w:rFonts w:ascii="Arial" w:hAnsi="Arial" w:cs="Arial"/>
          <w:sz w:val="24"/>
          <w:szCs w:val="24"/>
        </w:rPr>
        <w:t>, he launched an application for a reduction in maintenance of an amount of R10</w:t>
      </w:r>
      <w:r w:rsidR="00EA4839">
        <w:rPr>
          <w:rFonts w:ascii="Arial" w:hAnsi="Arial" w:cs="Arial"/>
          <w:sz w:val="24"/>
          <w:szCs w:val="24"/>
        </w:rPr>
        <w:t> </w:t>
      </w:r>
      <w:r w:rsidR="0011461A">
        <w:rPr>
          <w:rFonts w:ascii="Arial" w:hAnsi="Arial" w:cs="Arial"/>
          <w:sz w:val="24"/>
          <w:szCs w:val="24"/>
        </w:rPr>
        <w:t>000</w:t>
      </w:r>
      <w:r w:rsidR="00EA4839">
        <w:rPr>
          <w:rFonts w:ascii="Arial" w:hAnsi="Arial" w:cs="Arial"/>
          <w:sz w:val="24"/>
          <w:szCs w:val="24"/>
        </w:rPr>
        <w:t>.00 per month per child, medical aid for the applicant and minor children, private school fees and crèche fees.  From June 2014</w:t>
      </w:r>
      <w:r w:rsidR="00606DAE">
        <w:rPr>
          <w:rFonts w:ascii="Arial" w:hAnsi="Arial" w:cs="Arial"/>
          <w:sz w:val="24"/>
          <w:szCs w:val="24"/>
        </w:rPr>
        <w:t>,</w:t>
      </w:r>
      <w:r w:rsidR="00EA4839">
        <w:rPr>
          <w:rFonts w:ascii="Arial" w:hAnsi="Arial" w:cs="Arial"/>
          <w:sz w:val="24"/>
          <w:szCs w:val="24"/>
        </w:rPr>
        <w:t xml:space="preserve"> he contributed an amount of R3 000.00 per month per child.  There were no contributions to medical aid, private school </w:t>
      </w:r>
      <w:r w:rsidR="00240DF6">
        <w:rPr>
          <w:rFonts w:ascii="Arial" w:hAnsi="Arial" w:cs="Arial"/>
          <w:sz w:val="24"/>
          <w:szCs w:val="24"/>
        </w:rPr>
        <w:t xml:space="preserve">fees and related expenses.  </w:t>
      </w:r>
      <w:r w:rsidR="00EA4839">
        <w:rPr>
          <w:rFonts w:ascii="Arial" w:hAnsi="Arial" w:cs="Arial"/>
          <w:sz w:val="24"/>
          <w:szCs w:val="24"/>
        </w:rPr>
        <w:t xml:space="preserve"> </w:t>
      </w:r>
      <w:r w:rsidR="00240DF6">
        <w:rPr>
          <w:rFonts w:ascii="Arial" w:hAnsi="Arial" w:cs="Arial"/>
          <w:sz w:val="24"/>
          <w:szCs w:val="24"/>
        </w:rPr>
        <w:t>T</w:t>
      </w:r>
      <w:r w:rsidR="00EA4839">
        <w:rPr>
          <w:rFonts w:ascii="Arial" w:hAnsi="Arial" w:cs="Arial"/>
          <w:sz w:val="24"/>
          <w:szCs w:val="24"/>
        </w:rPr>
        <w:t>he maintenance payments</w:t>
      </w:r>
      <w:r w:rsidR="00240DF6">
        <w:rPr>
          <w:rFonts w:ascii="Arial" w:hAnsi="Arial" w:cs="Arial"/>
          <w:sz w:val="24"/>
          <w:szCs w:val="24"/>
        </w:rPr>
        <w:t xml:space="preserve"> that he made</w:t>
      </w:r>
      <w:r w:rsidR="00EA4839">
        <w:rPr>
          <w:rFonts w:ascii="Arial" w:hAnsi="Arial" w:cs="Arial"/>
          <w:sz w:val="24"/>
          <w:szCs w:val="24"/>
        </w:rPr>
        <w:t xml:space="preserve"> were said to be irregular.  In November 2017, he contributed an amount of R3 250.00 per month</w:t>
      </w:r>
      <w:r w:rsidR="00240DF6">
        <w:rPr>
          <w:rFonts w:ascii="Arial" w:hAnsi="Arial" w:cs="Arial"/>
          <w:sz w:val="24"/>
          <w:szCs w:val="24"/>
        </w:rPr>
        <w:t xml:space="preserve"> per child</w:t>
      </w:r>
      <w:r w:rsidR="00EA4839">
        <w:rPr>
          <w:rFonts w:ascii="Arial" w:hAnsi="Arial" w:cs="Arial"/>
          <w:sz w:val="24"/>
          <w:szCs w:val="24"/>
        </w:rPr>
        <w:t xml:space="preserve">, without any other contributions to other expenses.   </w:t>
      </w:r>
      <w:r w:rsidR="00F417D0">
        <w:rPr>
          <w:rFonts w:ascii="Arial" w:hAnsi="Arial" w:cs="Arial"/>
          <w:sz w:val="24"/>
          <w:szCs w:val="24"/>
        </w:rPr>
        <w:t xml:space="preserve">From </w:t>
      </w:r>
      <w:r w:rsidR="00EA4839">
        <w:rPr>
          <w:rFonts w:ascii="Arial" w:hAnsi="Arial" w:cs="Arial"/>
          <w:sz w:val="24"/>
          <w:szCs w:val="24"/>
        </w:rPr>
        <w:t xml:space="preserve">November 2018 to date, he </w:t>
      </w:r>
      <w:r w:rsidR="00606DAE">
        <w:rPr>
          <w:rFonts w:ascii="Arial" w:hAnsi="Arial" w:cs="Arial"/>
          <w:sz w:val="24"/>
          <w:szCs w:val="24"/>
        </w:rPr>
        <w:t xml:space="preserve">has </w:t>
      </w:r>
      <w:r w:rsidR="00EA4839">
        <w:rPr>
          <w:rFonts w:ascii="Arial" w:hAnsi="Arial" w:cs="Arial"/>
          <w:sz w:val="24"/>
          <w:szCs w:val="24"/>
        </w:rPr>
        <w:t>contributed an amount of R3 500.00 per month</w:t>
      </w:r>
      <w:r w:rsidR="0011461A">
        <w:rPr>
          <w:rFonts w:ascii="Arial" w:hAnsi="Arial" w:cs="Arial"/>
          <w:sz w:val="24"/>
          <w:szCs w:val="24"/>
        </w:rPr>
        <w:t xml:space="preserve"> </w:t>
      </w:r>
      <w:r w:rsidR="00EA4839">
        <w:rPr>
          <w:rFonts w:ascii="Arial" w:hAnsi="Arial" w:cs="Arial"/>
          <w:sz w:val="24"/>
          <w:szCs w:val="24"/>
        </w:rPr>
        <w:t xml:space="preserve">per child without any contributions to other expenses.  The Family Advocate </w:t>
      </w:r>
      <w:r w:rsidR="008D1143">
        <w:rPr>
          <w:rFonts w:ascii="Arial" w:hAnsi="Arial" w:cs="Arial"/>
          <w:sz w:val="24"/>
          <w:szCs w:val="24"/>
        </w:rPr>
        <w:t xml:space="preserve">stated </w:t>
      </w:r>
      <w:r w:rsidR="00EA4839">
        <w:rPr>
          <w:rFonts w:ascii="Arial" w:hAnsi="Arial" w:cs="Arial"/>
          <w:sz w:val="24"/>
          <w:szCs w:val="24"/>
        </w:rPr>
        <w:t xml:space="preserve">in its report that there </w:t>
      </w:r>
      <w:r w:rsidR="00240DF6">
        <w:rPr>
          <w:rFonts w:ascii="Arial" w:hAnsi="Arial" w:cs="Arial"/>
          <w:sz w:val="24"/>
          <w:szCs w:val="24"/>
        </w:rPr>
        <w:t>have</w:t>
      </w:r>
      <w:r w:rsidR="00EA4839">
        <w:rPr>
          <w:rFonts w:ascii="Arial" w:hAnsi="Arial" w:cs="Arial"/>
          <w:sz w:val="24"/>
          <w:szCs w:val="24"/>
        </w:rPr>
        <w:t xml:space="preserve"> been no maintenance</w:t>
      </w:r>
      <w:r w:rsidR="00240DF6">
        <w:rPr>
          <w:rFonts w:ascii="Arial" w:hAnsi="Arial" w:cs="Arial"/>
          <w:sz w:val="24"/>
          <w:szCs w:val="24"/>
        </w:rPr>
        <w:t xml:space="preserve"> contributions</w:t>
      </w:r>
      <w:r w:rsidR="00EA4839">
        <w:rPr>
          <w:rFonts w:ascii="Arial" w:hAnsi="Arial" w:cs="Arial"/>
          <w:sz w:val="24"/>
          <w:szCs w:val="24"/>
        </w:rPr>
        <w:t xml:space="preserve"> by the respondent since February 2023.  </w:t>
      </w:r>
    </w:p>
    <w:p w14:paraId="217F8D15" w14:textId="77777777" w:rsidR="00240DF6" w:rsidRDefault="00240DF6" w:rsidP="0097424C">
      <w:pPr>
        <w:spacing w:line="480" w:lineRule="auto"/>
        <w:jc w:val="both"/>
        <w:rPr>
          <w:rFonts w:ascii="Arial" w:hAnsi="Arial" w:cs="Arial"/>
          <w:sz w:val="24"/>
          <w:szCs w:val="24"/>
        </w:rPr>
      </w:pPr>
    </w:p>
    <w:p w14:paraId="3516FE6C" w14:textId="2B353A1A" w:rsidR="00F6553D" w:rsidRDefault="00A84604" w:rsidP="00EA4839">
      <w:pPr>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A4839">
        <w:rPr>
          <w:rFonts w:ascii="Arial" w:hAnsi="Arial" w:cs="Arial"/>
          <w:sz w:val="24"/>
          <w:szCs w:val="24"/>
        </w:rPr>
        <w:t>The applicant reloca</w:t>
      </w:r>
      <w:r w:rsidR="00240DF6">
        <w:rPr>
          <w:rFonts w:ascii="Arial" w:hAnsi="Arial" w:cs="Arial"/>
          <w:sz w:val="24"/>
          <w:szCs w:val="24"/>
        </w:rPr>
        <w:t xml:space="preserve">ted from Gauteng to Cape Town </w:t>
      </w:r>
      <w:r w:rsidR="008D1143">
        <w:rPr>
          <w:rFonts w:ascii="Arial" w:hAnsi="Arial" w:cs="Arial"/>
          <w:sz w:val="24"/>
          <w:szCs w:val="24"/>
        </w:rPr>
        <w:t xml:space="preserve">for employment purposes </w:t>
      </w:r>
      <w:r w:rsidR="00240DF6">
        <w:rPr>
          <w:rFonts w:ascii="Arial" w:hAnsi="Arial" w:cs="Arial"/>
          <w:sz w:val="24"/>
          <w:szCs w:val="24"/>
        </w:rPr>
        <w:t>in</w:t>
      </w:r>
      <w:r w:rsidR="00EA4839">
        <w:rPr>
          <w:rFonts w:ascii="Arial" w:hAnsi="Arial" w:cs="Arial"/>
          <w:sz w:val="24"/>
          <w:szCs w:val="24"/>
        </w:rPr>
        <w:t xml:space="preserve"> December 2014</w:t>
      </w:r>
      <w:r w:rsidR="008D1143">
        <w:rPr>
          <w:rFonts w:ascii="Arial" w:hAnsi="Arial" w:cs="Arial"/>
          <w:sz w:val="24"/>
          <w:szCs w:val="24"/>
        </w:rPr>
        <w:t xml:space="preserve">. </w:t>
      </w:r>
      <w:r w:rsidR="00EA4839">
        <w:rPr>
          <w:rFonts w:ascii="Arial" w:hAnsi="Arial" w:cs="Arial"/>
          <w:sz w:val="24"/>
          <w:szCs w:val="24"/>
        </w:rPr>
        <w:t xml:space="preserve">   After </w:t>
      </w:r>
      <w:r w:rsidR="008D1143">
        <w:rPr>
          <w:rFonts w:ascii="Arial" w:hAnsi="Arial" w:cs="Arial"/>
          <w:sz w:val="24"/>
          <w:szCs w:val="24"/>
        </w:rPr>
        <w:t xml:space="preserve">relocating </w:t>
      </w:r>
      <w:r w:rsidR="00EA4839">
        <w:rPr>
          <w:rFonts w:ascii="Arial" w:hAnsi="Arial" w:cs="Arial"/>
          <w:sz w:val="24"/>
          <w:szCs w:val="24"/>
        </w:rPr>
        <w:t>to Cape Town, the applicant consulted a mediator</w:t>
      </w:r>
      <w:r w:rsidR="00240DF6">
        <w:rPr>
          <w:rFonts w:ascii="Arial" w:hAnsi="Arial" w:cs="Arial"/>
          <w:sz w:val="24"/>
          <w:szCs w:val="24"/>
        </w:rPr>
        <w:t xml:space="preserve"> to </w:t>
      </w:r>
      <w:r w:rsidR="00240DF6">
        <w:rPr>
          <w:rFonts w:ascii="Arial" w:hAnsi="Arial" w:cs="Arial"/>
          <w:sz w:val="24"/>
          <w:szCs w:val="24"/>
        </w:rPr>
        <w:lastRenderedPageBreak/>
        <w:t>intervene in their ongoing dispute</w:t>
      </w:r>
      <w:r w:rsidR="00EA4839">
        <w:rPr>
          <w:rFonts w:ascii="Arial" w:hAnsi="Arial" w:cs="Arial"/>
          <w:sz w:val="24"/>
          <w:szCs w:val="24"/>
        </w:rPr>
        <w:t>.  T</w:t>
      </w:r>
      <w:r w:rsidR="00F6553D">
        <w:rPr>
          <w:rFonts w:ascii="Arial" w:hAnsi="Arial" w:cs="Arial"/>
          <w:sz w:val="24"/>
          <w:szCs w:val="24"/>
        </w:rPr>
        <w:t xml:space="preserve">he respondent was requested to attend mediation </w:t>
      </w:r>
      <w:r w:rsidR="00F417D0">
        <w:rPr>
          <w:rFonts w:ascii="Arial" w:hAnsi="Arial" w:cs="Arial"/>
          <w:sz w:val="24"/>
          <w:szCs w:val="24"/>
        </w:rPr>
        <w:t>regarding parental</w:t>
      </w:r>
      <w:r w:rsidR="00F6553D">
        <w:rPr>
          <w:rFonts w:ascii="Arial" w:hAnsi="Arial" w:cs="Arial"/>
          <w:sz w:val="24"/>
          <w:szCs w:val="24"/>
        </w:rPr>
        <w:t xml:space="preserve"> and visitation responsibilities</w:t>
      </w:r>
      <w:r w:rsidR="008D1143">
        <w:rPr>
          <w:rFonts w:ascii="Arial" w:hAnsi="Arial" w:cs="Arial"/>
          <w:sz w:val="24"/>
          <w:szCs w:val="24"/>
        </w:rPr>
        <w:t>,</w:t>
      </w:r>
      <w:r w:rsidR="00F6553D">
        <w:rPr>
          <w:rFonts w:ascii="Arial" w:hAnsi="Arial" w:cs="Arial"/>
          <w:sz w:val="24"/>
          <w:szCs w:val="24"/>
        </w:rPr>
        <w:t xml:space="preserve"> as well as maintenance for the minor children.  The respondent did not participate in the mediation process.  The applicant proceeded with an application for a parenting plan</w:t>
      </w:r>
      <w:r w:rsidR="008D1143">
        <w:rPr>
          <w:rFonts w:ascii="Arial" w:hAnsi="Arial" w:cs="Arial"/>
          <w:sz w:val="24"/>
          <w:szCs w:val="24"/>
        </w:rPr>
        <w:t xml:space="preserve"> and o</w:t>
      </w:r>
      <w:r w:rsidR="00F6553D">
        <w:rPr>
          <w:rFonts w:ascii="Arial" w:hAnsi="Arial" w:cs="Arial"/>
          <w:sz w:val="24"/>
          <w:szCs w:val="24"/>
        </w:rPr>
        <w:t xml:space="preserve">n 19 November 2015 an interim Parenting Plan was forwarded to the </w:t>
      </w:r>
      <w:r w:rsidR="00F417D0">
        <w:rPr>
          <w:rFonts w:ascii="Arial" w:hAnsi="Arial" w:cs="Arial"/>
          <w:sz w:val="24"/>
          <w:szCs w:val="24"/>
        </w:rPr>
        <w:t>respondent, but</w:t>
      </w:r>
      <w:r w:rsidR="00240DF6">
        <w:rPr>
          <w:rFonts w:ascii="Arial" w:hAnsi="Arial" w:cs="Arial"/>
          <w:sz w:val="24"/>
          <w:szCs w:val="24"/>
        </w:rPr>
        <w:t xml:space="preserve"> no response was received</w:t>
      </w:r>
      <w:r w:rsidR="00F6553D">
        <w:rPr>
          <w:rFonts w:ascii="Arial" w:hAnsi="Arial" w:cs="Arial"/>
          <w:sz w:val="24"/>
          <w:szCs w:val="24"/>
        </w:rPr>
        <w:t>.  On 18 February 2016</w:t>
      </w:r>
      <w:r w:rsidR="008D1143">
        <w:rPr>
          <w:rFonts w:ascii="Arial" w:hAnsi="Arial" w:cs="Arial"/>
          <w:sz w:val="24"/>
          <w:szCs w:val="24"/>
        </w:rPr>
        <w:t>,</w:t>
      </w:r>
      <w:r w:rsidR="00F6553D">
        <w:rPr>
          <w:rFonts w:ascii="Arial" w:hAnsi="Arial" w:cs="Arial"/>
          <w:sz w:val="24"/>
          <w:szCs w:val="24"/>
        </w:rPr>
        <w:t xml:space="preserve"> an interim Parenting Plan was made an order of Court.  Having been made aware of this Parenting Plan, it was stated that the respondent failed to co-operate and or perform in terms of the Parenting Plan.</w:t>
      </w:r>
    </w:p>
    <w:p w14:paraId="5A524D38" w14:textId="4B4A5165" w:rsidR="00F6553D" w:rsidRDefault="00F6553D" w:rsidP="00EA4839">
      <w:pPr>
        <w:spacing w:line="480" w:lineRule="auto"/>
        <w:jc w:val="both"/>
        <w:rPr>
          <w:rFonts w:ascii="Arial" w:hAnsi="Arial" w:cs="Arial"/>
          <w:sz w:val="24"/>
          <w:szCs w:val="24"/>
        </w:rPr>
      </w:pPr>
    </w:p>
    <w:p w14:paraId="7D21694D" w14:textId="7BBB802B" w:rsidR="00F6553D" w:rsidRDefault="00F6553D" w:rsidP="00EA4839">
      <w:pPr>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In 2017, it was said that the parties started communicating with each other.  The r</w:t>
      </w:r>
      <w:r w:rsidR="00240DF6">
        <w:rPr>
          <w:rFonts w:ascii="Arial" w:hAnsi="Arial" w:cs="Arial"/>
          <w:sz w:val="24"/>
          <w:szCs w:val="24"/>
        </w:rPr>
        <w:t>espondent requested that he</w:t>
      </w:r>
      <w:r>
        <w:rPr>
          <w:rFonts w:ascii="Arial" w:hAnsi="Arial" w:cs="Arial"/>
          <w:sz w:val="24"/>
          <w:szCs w:val="24"/>
        </w:rPr>
        <w:t xml:space="preserve"> be accommodated more.  He requested a </w:t>
      </w:r>
      <w:r w:rsidR="00F417D0">
        <w:rPr>
          <w:rFonts w:ascii="Arial" w:hAnsi="Arial" w:cs="Arial"/>
          <w:sz w:val="24"/>
          <w:szCs w:val="24"/>
        </w:rPr>
        <w:t>mediation take</w:t>
      </w:r>
      <w:r>
        <w:rPr>
          <w:rFonts w:ascii="Arial" w:hAnsi="Arial" w:cs="Arial"/>
          <w:sz w:val="24"/>
          <w:szCs w:val="24"/>
        </w:rPr>
        <w:t xml:space="preserve"> place on 27 April 2017</w:t>
      </w:r>
      <w:r w:rsidR="008D1143">
        <w:rPr>
          <w:rFonts w:ascii="Arial" w:hAnsi="Arial" w:cs="Arial"/>
          <w:sz w:val="24"/>
          <w:szCs w:val="24"/>
        </w:rPr>
        <w:t>,</w:t>
      </w:r>
      <w:r>
        <w:rPr>
          <w:rFonts w:ascii="Arial" w:hAnsi="Arial" w:cs="Arial"/>
          <w:sz w:val="24"/>
          <w:szCs w:val="24"/>
        </w:rPr>
        <w:t xml:space="preserve"> and a Draft Parenting Plan was drawn.  Certain amendments were made including a permission by the respondent being granted for the application of passports and </w:t>
      </w:r>
      <w:r w:rsidR="00240DF6">
        <w:rPr>
          <w:rFonts w:ascii="Arial" w:hAnsi="Arial" w:cs="Arial"/>
          <w:sz w:val="24"/>
          <w:szCs w:val="24"/>
        </w:rPr>
        <w:t>visas</w:t>
      </w:r>
      <w:r>
        <w:rPr>
          <w:rFonts w:ascii="Arial" w:hAnsi="Arial" w:cs="Arial"/>
          <w:sz w:val="24"/>
          <w:szCs w:val="24"/>
        </w:rPr>
        <w:t xml:space="preserve"> for the minor children to travel abroad.  The respondent unfortunately reneged on his consent for the children to travel </w:t>
      </w:r>
      <w:r w:rsidR="008D1143">
        <w:rPr>
          <w:rFonts w:ascii="Arial" w:hAnsi="Arial" w:cs="Arial"/>
          <w:sz w:val="24"/>
          <w:szCs w:val="24"/>
        </w:rPr>
        <w:t>abroad</w:t>
      </w:r>
      <w:r>
        <w:rPr>
          <w:rFonts w:ascii="Arial" w:hAnsi="Arial" w:cs="Arial"/>
          <w:sz w:val="24"/>
          <w:szCs w:val="24"/>
        </w:rPr>
        <w:t>.</w:t>
      </w:r>
    </w:p>
    <w:p w14:paraId="18D9BFB1" w14:textId="3A0629E4" w:rsidR="000D7787" w:rsidRDefault="000D7787" w:rsidP="00D26909">
      <w:pPr>
        <w:spacing w:line="480" w:lineRule="auto"/>
        <w:jc w:val="both"/>
        <w:rPr>
          <w:rFonts w:ascii="Arial" w:hAnsi="Arial" w:cs="Arial"/>
          <w:sz w:val="24"/>
          <w:szCs w:val="24"/>
        </w:rPr>
      </w:pPr>
    </w:p>
    <w:p w14:paraId="1981F163" w14:textId="4C8F8CD9" w:rsidR="000D7787" w:rsidRPr="001D081F" w:rsidRDefault="00B936CA" w:rsidP="00D26909">
      <w:pPr>
        <w:spacing w:line="480" w:lineRule="auto"/>
        <w:jc w:val="both"/>
        <w:rPr>
          <w:rFonts w:ascii="Arial" w:hAnsi="Arial" w:cs="Arial"/>
          <w:sz w:val="24"/>
          <w:szCs w:val="24"/>
        </w:rPr>
      </w:pPr>
      <w:r>
        <w:rPr>
          <w:rFonts w:ascii="Arial" w:hAnsi="Arial" w:cs="Arial"/>
          <w:sz w:val="24"/>
          <w:szCs w:val="24"/>
        </w:rPr>
        <w:t>[12</w:t>
      </w:r>
      <w:r w:rsidR="000D7787">
        <w:rPr>
          <w:rFonts w:ascii="Arial" w:hAnsi="Arial" w:cs="Arial"/>
          <w:sz w:val="24"/>
          <w:szCs w:val="24"/>
        </w:rPr>
        <w:t>]</w:t>
      </w:r>
      <w:r w:rsidR="00CE2774">
        <w:rPr>
          <w:rFonts w:ascii="Arial" w:hAnsi="Arial" w:cs="Arial"/>
          <w:sz w:val="24"/>
          <w:szCs w:val="24"/>
        </w:rPr>
        <w:tab/>
      </w:r>
      <w:r w:rsidR="008D1143">
        <w:rPr>
          <w:rFonts w:ascii="Arial" w:hAnsi="Arial" w:cs="Arial"/>
          <w:sz w:val="24"/>
          <w:szCs w:val="24"/>
        </w:rPr>
        <w:t>Furthermore</w:t>
      </w:r>
      <w:r w:rsidR="00F6553D">
        <w:rPr>
          <w:rFonts w:ascii="Arial" w:hAnsi="Arial" w:cs="Arial"/>
          <w:sz w:val="24"/>
          <w:szCs w:val="24"/>
        </w:rPr>
        <w:t xml:space="preserve">, since the respondent at that time was paying R6000.00 for both children for maintenance, R10 000.00 maintenance per month per child was discussed with an annual increase of 10% on the anniversary of the Parenting Plan.  </w:t>
      </w:r>
      <w:r w:rsidR="008D1143">
        <w:rPr>
          <w:rFonts w:ascii="Arial" w:hAnsi="Arial" w:cs="Arial"/>
          <w:sz w:val="24"/>
          <w:szCs w:val="24"/>
        </w:rPr>
        <w:t>At all times</w:t>
      </w:r>
      <w:r w:rsidR="00E34FB4">
        <w:rPr>
          <w:rFonts w:ascii="Arial" w:hAnsi="Arial" w:cs="Arial"/>
          <w:sz w:val="24"/>
          <w:szCs w:val="24"/>
        </w:rPr>
        <w:t>,</w:t>
      </w:r>
      <w:r w:rsidR="008D1143">
        <w:rPr>
          <w:rFonts w:ascii="Arial" w:hAnsi="Arial" w:cs="Arial"/>
          <w:sz w:val="24"/>
          <w:szCs w:val="24"/>
        </w:rPr>
        <w:t xml:space="preserve"> t</w:t>
      </w:r>
      <w:r w:rsidR="00F6553D">
        <w:rPr>
          <w:rFonts w:ascii="Arial" w:hAnsi="Arial" w:cs="Arial"/>
          <w:sz w:val="24"/>
          <w:szCs w:val="24"/>
        </w:rPr>
        <w:t xml:space="preserve">he respondent, led the applicant to believe that he </w:t>
      </w:r>
      <w:r w:rsidR="00E34FB4">
        <w:rPr>
          <w:rFonts w:ascii="Arial" w:hAnsi="Arial" w:cs="Arial"/>
          <w:sz w:val="24"/>
          <w:szCs w:val="24"/>
        </w:rPr>
        <w:t xml:space="preserve">had been </w:t>
      </w:r>
      <w:r w:rsidR="00F6553D">
        <w:rPr>
          <w:rFonts w:ascii="Arial" w:hAnsi="Arial" w:cs="Arial"/>
          <w:sz w:val="24"/>
          <w:szCs w:val="24"/>
        </w:rPr>
        <w:t xml:space="preserve">unemployed since 2014, </w:t>
      </w:r>
      <w:r w:rsidR="00514926">
        <w:rPr>
          <w:rFonts w:ascii="Arial" w:hAnsi="Arial" w:cs="Arial"/>
          <w:sz w:val="24"/>
          <w:szCs w:val="24"/>
        </w:rPr>
        <w:t>when</w:t>
      </w:r>
      <w:r w:rsidR="00F6553D">
        <w:rPr>
          <w:rFonts w:ascii="Arial" w:hAnsi="Arial" w:cs="Arial"/>
          <w:sz w:val="24"/>
          <w:szCs w:val="24"/>
        </w:rPr>
        <w:t xml:space="preserve"> in reality he was employed as the Chief Financial Officer of Consumer Goods Council of South Africa since 2016.  This information</w:t>
      </w:r>
      <w:r w:rsidR="00E34FB4">
        <w:rPr>
          <w:rFonts w:ascii="Arial" w:hAnsi="Arial" w:cs="Arial"/>
          <w:sz w:val="24"/>
          <w:szCs w:val="24"/>
        </w:rPr>
        <w:t xml:space="preserve"> was acquired by</w:t>
      </w:r>
      <w:r w:rsidR="00F6553D">
        <w:rPr>
          <w:rFonts w:ascii="Arial" w:hAnsi="Arial" w:cs="Arial"/>
          <w:sz w:val="24"/>
          <w:szCs w:val="24"/>
        </w:rPr>
        <w:t xml:space="preserve"> the</w:t>
      </w:r>
      <w:r w:rsidR="003F7CA4">
        <w:rPr>
          <w:rFonts w:ascii="Arial" w:hAnsi="Arial" w:cs="Arial"/>
          <w:sz w:val="24"/>
          <w:szCs w:val="24"/>
        </w:rPr>
        <w:t xml:space="preserve"> </w:t>
      </w:r>
      <w:r w:rsidR="00F07529">
        <w:rPr>
          <w:rFonts w:ascii="Arial" w:hAnsi="Arial" w:cs="Arial"/>
          <w:sz w:val="24"/>
          <w:szCs w:val="24"/>
        </w:rPr>
        <w:t>applicant through</w:t>
      </w:r>
      <w:r w:rsidR="003F7CA4">
        <w:rPr>
          <w:rFonts w:ascii="Arial" w:hAnsi="Arial" w:cs="Arial"/>
          <w:sz w:val="24"/>
          <w:szCs w:val="24"/>
        </w:rPr>
        <w:t xml:space="preserve"> Google search.  </w:t>
      </w:r>
      <w:r w:rsidR="00E34FB4">
        <w:rPr>
          <w:rFonts w:ascii="Arial" w:hAnsi="Arial" w:cs="Arial"/>
          <w:sz w:val="24"/>
          <w:szCs w:val="24"/>
        </w:rPr>
        <w:t>On 2 May 2017, t</w:t>
      </w:r>
      <w:r w:rsidR="003F7CA4">
        <w:rPr>
          <w:rFonts w:ascii="Arial" w:hAnsi="Arial" w:cs="Arial"/>
          <w:sz w:val="24"/>
          <w:szCs w:val="24"/>
        </w:rPr>
        <w:t xml:space="preserve">he Draft Parenting Plan was forwarded to the respondent </w:t>
      </w:r>
      <w:r w:rsidR="00E34FB4">
        <w:rPr>
          <w:rFonts w:ascii="Arial" w:hAnsi="Arial" w:cs="Arial"/>
          <w:sz w:val="24"/>
          <w:szCs w:val="24"/>
        </w:rPr>
        <w:t xml:space="preserve">for signature, the respondent </w:t>
      </w:r>
      <w:r w:rsidR="00514926">
        <w:rPr>
          <w:rFonts w:ascii="Arial" w:hAnsi="Arial" w:cs="Arial"/>
          <w:sz w:val="24"/>
          <w:szCs w:val="24"/>
        </w:rPr>
        <w:t>however elected</w:t>
      </w:r>
      <w:r w:rsidR="003F7CA4">
        <w:rPr>
          <w:rFonts w:ascii="Arial" w:hAnsi="Arial" w:cs="Arial"/>
          <w:sz w:val="24"/>
          <w:szCs w:val="24"/>
        </w:rPr>
        <w:t xml:space="preserve"> not to sign it.</w:t>
      </w:r>
      <w:r w:rsidR="00F6553D">
        <w:rPr>
          <w:rFonts w:ascii="Arial" w:hAnsi="Arial" w:cs="Arial"/>
          <w:sz w:val="24"/>
          <w:szCs w:val="24"/>
        </w:rPr>
        <w:t xml:space="preserve"> </w:t>
      </w:r>
    </w:p>
    <w:p w14:paraId="301071DE" w14:textId="5B9B1BA3" w:rsidR="000D7787" w:rsidRDefault="000D7787" w:rsidP="00D26909">
      <w:pPr>
        <w:spacing w:line="480" w:lineRule="auto"/>
        <w:jc w:val="both"/>
        <w:rPr>
          <w:rFonts w:ascii="Arial" w:hAnsi="Arial" w:cs="Arial"/>
          <w:sz w:val="24"/>
          <w:szCs w:val="24"/>
        </w:rPr>
      </w:pPr>
    </w:p>
    <w:p w14:paraId="68803537" w14:textId="14EE4D6B" w:rsidR="000D7787" w:rsidRDefault="002276E2" w:rsidP="00D26909">
      <w:pPr>
        <w:spacing w:line="480" w:lineRule="auto"/>
        <w:jc w:val="both"/>
        <w:rPr>
          <w:rFonts w:ascii="Arial" w:hAnsi="Arial" w:cs="Arial"/>
          <w:sz w:val="24"/>
          <w:szCs w:val="24"/>
        </w:rPr>
      </w:pPr>
      <w:r>
        <w:rPr>
          <w:rFonts w:ascii="Arial" w:hAnsi="Arial" w:cs="Arial"/>
          <w:sz w:val="24"/>
          <w:szCs w:val="24"/>
        </w:rPr>
        <w:lastRenderedPageBreak/>
        <w:t>[13</w:t>
      </w:r>
      <w:r w:rsidR="000D7787">
        <w:rPr>
          <w:rFonts w:ascii="Arial" w:hAnsi="Arial" w:cs="Arial"/>
          <w:sz w:val="24"/>
          <w:szCs w:val="24"/>
        </w:rPr>
        <w:t>]</w:t>
      </w:r>
      <w:r w:rsidR="00FA496A">
        <w:rPr>
          <w:rFonts w:ascii="Arial" w:hAnsi="Arial" w:cs="Arial"/>
          <w:sz w:val="24"/>
          <w:szCs w:val="24"/>
        </w:rPr>
        <w:tab/>
      </w:r>
      <w:r w:rsidR="003F7CA4">
        <w:rPr>
          <w:rFonts w:ascii="Arial" w:hAnsi="Arial" w:cs="Arial"/>
          <w:sz w:val="24"/>
          <w:szCs w:val="24"/>
        </w:rPr>
        <w:t xml:space="preserve">On 12 December 2017, a letter was sent to the respondent reminding him of his obligations to pay the </w:t>
      </w:r>
      <w:r w:rsidR="00514926">
        <w:rPr>
          <w:rFonts w:ascii="Arial" w:hAnsi="Arial" w:cs="Arial"/>
          <w:sz w:val="24"/>
          <w:szCs w:val="24"/>
        </w:rPr>
        <w:t>agreed amount</w:t>
      </w:r>
      <w:r w:rsidR="003F7CA4">
        <w:rPr>
          <w:rFonts w:ascii="Arial" w:hAnsi="Arial" w:cs="Arial"/>
          <w:sz w:val="24"/>
          <w:szCs w:val="24"/>
        </w:rPr>
        <w:t xml:space="preserve"> of R10 000.00 since August 2017.  Instead</w:t>
      </w:r>
      <w:r w:rsidR="00E34FB4">
        <w:rPr>
          <w:rFonts w:ascii="Arial" w:hAnsi="Arial" w:cs="Arial"/>
          <w:sz w:val="24"/>
          <w:szCs w:val="24"/>
        </w:rPr>
        <w:t>,</w:t>
      </w:r>
      <w:r w:rsidR="003F7CA4">
        <w:rPr>
          <w:rFonts w:ascii="Arial" w:hAnsi="Arial" w:cs="Arial"/>
          <w:sz w:val="24"/>
          <w:szCs w:val="24"/>
        </w:rPr>
        <w:t xml:space="preserve"> </w:t>
      </w:r>
      <w:r w:rsidR="00514926">
        <w:rPr>
          <w:rFonts w:ascii="Arial" w:hAnsi="Arial" w:cs="Arial"/>
          <w:sz w:val="24"/>
          <w:szCs w:val="24"/>
        </w:rPr>
        <w:t>h</w:t>
      </w:r>
      <w:r w:rsidR="003F7CA4">
        <w:rPr>
          <w:rFonts w:ascii="Arial" w:hAnsi="Arial" w:cs="Arial"/>
          <w:sz w:val="24"/>
          <w:szCs w:val="24"/>
        </w:rPr>
        <w:t>e tendered to pay R6 </w:t>
      </w:r>
      <w:r w:rsidR="00514926">
        <w:rPr>
          <w:rFonts w:ascii="Arial" w:hAnsi="Arial" w:cs="Arial"/>
          <w:sz w:val="24"/>
          <w:szCs w:val="24"/>
        </w:rPr>
        <w:t>500.00 because</w:t>
      </w:r>
      <w:r w:rsidR="00E34FB4">
        <w:rPr>
          <w:rFonts w:ascii="Arial" w:hAnsi="Arial" w:cs="Arial"/>
          <w:sz w:val="24"/>
          <w:szCs w:val="24"/>
        </w:rPr>
        <w:t xml:space="preserve"> </w:t>
      </w:r>
      <w:r w:rsidR="003F7CA4">
        <w:rPr>
          <w:rFonts w:ascii="Arial" w:hAnsi="Arial" w:cs="Arial"/>
          <w:sz w:val="24"/>
          <w:szCs w:val="24"/>
        </w:rPr>
        <w:t>he</w:t>
      </w:r>
      <w:r w:rsidR="00240DF6">
        <w:rPr>
          <w:rFonts w:ascii="Arial" w:hAnsi="Arial" w:cs="Arial"/>
          <w:sz w:val="24"/>
          <w:szCs w:val="24"/>
        </w:rPr>
        <w:t xml:space="preserve"> did not agree to R10 000.00.  Despite being asked for permission</w:t>
      </w:r>
      <w:r w:rsidR="00E34FB4">
        <w:rPr>
          <w:rFonts w:ascii="Arial" w:hAnsi="Arial" w:cs="Arial"/>
          <w:sz w:val="24"/>
          <w:szCs w:val="24"/>
        </w:rPr>
        <w:t xml:space="preserve"> to allow his son to visit London</w:t>
      </w:r>
      <w:r w:rsidR="00240DF6">
        <w:rPr>
          <w:rFonts w:ascii="Arial" w:hAnsi="Arial" w:cs="Arial"/>
          <w:sz w:val="24"/>
          <w:szCs w:val="24"/>
        </w:rPr>
        <w:t>, h</w:t>
      </w:r>
      <w:r w:rsidR="003F7CA4">
        <w:rPr>
          <w:rFonts w:ascii="Arial" w:hAnsi="Arial" w:cs="Arial"/>
          <w:sz w:val="24"/>
          <w:szCs w:val="24"/>
        </w:rPr>
        <w:t xml:space="preserve">e </w:t>
      </w:r>
      <w:r w:rsidR="00E34FB4">
        <w:rPr>
          <w:rFonts w:ascii="Arial" w:hAnsi="Arial" w:cs="Arial"/>
          <w:sz w:val="24"/>
          <w:szCs w:val="24"/>
        </w:rPr>
        <w:t xml:space="preserve">refused </w:t>
      </w:r>
      <w:r w:rsidR="00F07529">
        <w:rPr>
          <w:rFonts w:ascii="Arial" w:hAnsi="Arial" w:cs="Arial"/>
          <w:sz w:val="24"/>
          <w:szCs w:val="24"/>
        </w:rPr>
        <w:t>permission if</w:t>
      </w:r>
      <w:r w:rsidR="003F7CA4">
        <w:rPr>
          <w:rFonts w:ascii="Arial" w:hAnsi="Arial" w:cs="Arial"/>
          <w:sz w:val="24"/>
          <w:szCs w:val="24"/>
        </w:rPr>
        <w:t xml:space="preserve"> he cannot visit him in Gauteng.  The applicant state that as early as 2015, the respondent refused to co-sign for the minor children to travel overseas to the applicant’s sister in the Isle of Man, United Kingdom at applicant’s sister’s costs.  </w:t>
      </w:r>
      <w:r w:rsidR="00E34FB4">
        <w:rPr>
          <w:rFonts w:ascii="Arial" w:hAnsi="Arial" w:cs="Arial"/>
          <w:sz w:val="24"/>
          <w:szCs w:val="24"/>
        </w:rPr>
        <w:t xml:space="preserve"> Following</w:t>
      </w:r>
      <w:r w:rsidR="003F7CA4">
        <w:rPr>
          <w:rFonts w:ascii="Arial" w:hAnsi="Arial" w:cs="Arial"/>
          <w:sz w:val="24"/>
          <w:szCs w:val="24"/>
        </w:rPr>
        <w:t xml:space="preserve"> the respondent’s refusal, the applicant proceeded with an application to the Children’s Court for the issue of the children’s passports without respondent’s consent.  That application was granted on 20 April 2016 and the respondent was present at Court.  On 6 July 2016 the passports were issued for both children without the respondent’s consent. </w:t>
      </w:r>
    </w:p>
    <w:p w14:paraId="196AC9C4" w14:textId="6F83F419" w:rsidR="000D7787" w:rsidRDefault="000D7787" w:rsidP="00D26909">
      <w:pPr>
        <w:spacing w:line="480" w:lineRule="auto"/>
        <w:jc w:val="both"/>
        <w:rPr>
          <w:rFonts w:ascii="Arial" w:hAnsi="Arial" w:cs="Arial"/>
          <w:sz w:val="24"/>
          <w:szCs w:val="24"/>
        </w:rPr>
      </w:pPr>
    </w:p>
    <w:p w14:paraId="34384B4F" w14:textId="16B71497" w:rsidR="000D7787" w:rsidRPr="00B936CA" w:rsidRDefault="002276E2" w:rsidP="00D26909">
      <w:pPr>
        <w:spacing w:line="480" w:lineRule="auto"/>
        <w:jc w:val="both"/>
        <w:rPr>
          <w:rFonts w:ascii="Arial" w:hAnsi="Arial" w:cs="Arial"/>
          <w:sz w:val="24"/>
          <w:szCs w:val="24"/>
        </w:rPr>
      </w:pPr>
      <w:r>
        <w:rPr>
          <w:rFonts w:ascii="Arial" w:hAnsi="Arial" w:cs="Arial"/>
          <w:sz w:val="24"/>
          <w:szCs w:val="24"/>
        </w:rPr>
        <w:t>[14</w:t>
      </w:r>
      <w:r w:rsidR="000D7787">
        <w:rPr>
          <w:rFonts w:ascii="Arial" w:hAnsi="Arial" w:cs="Arial"/>
          <w:sz w:val="24"/>
          <w:szCs w:val="24"/>
        </w:rPr>
        <w:t>]</w:t>
      </w:r>
      <w:r w:rsidR="00215CB3">
        <w:rPr>
          <w:rFonts w:ascii="Arial" w:hAnsi="Arial" w:cs="Arial"/>
          <w:sz w:val="24"/>
          <w:szCs w:val="24"/>
        </w:rPr>
        <w:tab/>
      </w:r>
      <w:r w:rsidR="001253BA">
        <w:rPr>
          <w:rFonts w:ascii="Arial" w:hAnsi="Arial" w:cs="Arial"/>
          <w:sz w:val="24"/>
          <w:szCs w:val="24"/>
        </w:rPr>
        <w:t>T</w:t>
      </w:r>
      <w:r w:rsidR="003F7CA4">
        <w:rPr>
          <w:rFonts w:ascii="Arial" w:hAnsi="Arial" w:cs="Arial"/>
          <w:sz w:val="24"/>
          <w:szCs w:val="24"/>
        </w:rPr>
        <w:t>he first born child was nominated to attend the Euro Soccer Tournament in England</w:t>
      </w:r>
      <w:r w:rsidR="001253BA" w:rsidRPr="001253BA">
        <w:rPr>
          <w:rFonts w:ascii="Arial" w:hAnsi="Arial" w:cs="Arial"/>
          <w:sz w:val="24"/>
          <w:szCs w:val="24"/>
        </w:rPr>
        <w:t xml:space="preserve"> </w:t>
      </w:r>
      <w:r w:rsidR="001253BA">
        <w:rPr>
          <w:rFonts w:ascii="Arial" w:hAnsi="Arial" w:cs="Arial"/>
          <w:sz w:val="24"/>
          <w:szCs w:val="24"/>
        </w:rPr>
        <w:t>at the end of 2017</w:t>
      </w:r>
      <w:r w:rsidR="003F7CA4">
        <w:rPr>
          <w:rFonts w:ascii="Arial" w:hAnsi="Arial" w:cs="Arial"/>
          <w:sz w:val="24"/>
          <w:szCs w:val="24"/>
        </w:rPr>
        <w:t xml:space="preserve">.  However, the venue was later </w:t>
      </w:r>
      <w:r w:rsidR="00514926">
        <w:rPr>
          <w:rFonts w:ascii="Arial" w:hAnsi="Arial" w:cs="Arial"/>
          <w:sz w:val="24"/>
          <w:szCs w:val="24"/>
        </w:rPr>
        <w:t>relocated to</w:t>
      </w:r>
      <w:r w:rsidR="003F7CA4">
        <w:rPr>
          <w:rFonts w:ascii="Arial" w:hAnsi="Arial" w:cs="Arial"/>
          <w:sz w:val="24"/>
          <w:szCs w:val="24"/>
        </w:rPr>
        <w:t xml:space="preserve"> Dubai.  Again, the respondent withheld his consent despite the applicant</w:t>
      </w:r>
      <w:r w:rsidR="001253BA">
        <w:rPr>
          <w:rFonts w:ascii="Arial" w:hAnsi="Arial" w:cs="Arial"/>
          <w:sz w:val="24"/>
          <w:szCs w:val="24"/>
        </w:rPr>
        <w:t>’s</w:t>
      </w:r>
      <w:r w:rsidR="003F7CA4">
        <w:rPr>
          <w:rFonts w:ascii="Arial" w:hAnsi="Arial" w:cs="Arial"/>
          <w:sz w:val="24"/>
          <w:szCs w:val="24"/>
        </w:rPr>
        <w:t xml:space="preserve"> offering the respondent to travel with S… </w:t>
      </w:r>
      <w:r w:rsidR="00514926">
        <w:rPr>
          <w:rFonts w:ascii="Arial" w:hAnsi="Arial" w:cs="Arial"/>
          <w:sz w:val="24"/>
          <w:szCs w:val="24"/>
        </w:rPr>
        <w:t>internationally and</w:t>
      </w:r>
      <w:r w:rsidR="003F7CA4">
        <w:rPr>
          <w:rFonts w:ascii="Arial" w:hAnsi="Arial" w:cs="Arial"/>
          <w:sz w:val="24"/>
          <w:szCs w:val="24"/>
        </w:rPr>
        <w:t xml:space="preserve"> despite offering the respondent to accompany S… with other parents.</w:t>
      </w:r>
    </w:p>
    <w:p w14:paraId="4D704B86" w14:textId="07D393BA" w:rsidR="000D7787" w:rsidRDefault="000D7787" w:rsidP="00D26909">
      <w:pPr>
        <w:spacing w:line="480" w:lineRule="auto"/>
        <w:jc w:val="both"/>
        <w:rPr>
          <w:rFonts w:ascii="Arial" w:hAnsi="Arial" w:cs="Arial"/>
          <w:sz w:val="24"/>
          <w:szCs w:val="24"/>
        </w:rPr>
      </w:pPr>
    </w:p>
    <w:p w14:paraId="72039D76" w14:textId="2EC5A55E" w:rsidR="000D7787" w:rsidRDefault="002276E2" w:rsidP="00D26909">
      <w:pPr>
        <w:spacing w:line="480" w:lineRule="auto"/>
        <w:jc w:val="both"/>
        <w:rPr>
          <w:rFonts w:ascii="Arial" w:hAnsi="Arial" w:cs="Arial"/>
          <w:sz w:val="24"/>
          <w:szCs w:val="24"/>
        </w:rPr>
      </w:pPr>
      <w:r>
        <w:rPr>
          <w:rFonts w:ascii="Arial" w:hAnsi="Arial" w:cs="Arial"/>
          <w:sz w:val="24"/>
          <w:szCs w:val="24"/>
        </w:rPr>
        <w:t>[1</w:t>
      </w:r>
      <w:r w:rsidR="00726809">
        <w:rPr>
          <w:rFonts w:ascii="Arial" w:hAnsi="Arial" w:cs="Arial"/>
          <w:sz w:val="24"/>
          <w:szCs w:val="24"/>
        </w:rPr>
        <w:t>5</w:t>
      </w:r>
      <w:r w:rsidR="000D7787">
        <w:rPr>
          <w:rFonts w:ascii="Arial" w:hAnsi="Arial" w:cs="Arial"/>
          <w:sz w:val="24"/>
          <w:szCs w:val="24"/>
        </w:rPr>
        <w:t>]</w:t>
      </w:r>
      <w:r w:rsidR="00215CB3">
        <w:rPr>
          <w:rFonts w:ascii="Arial" w:hAnsi="Arial" w:cs="Arial"/>
          <w:sz w:val="24"/>
          <w:szCs w:val="24"/>
        </w:rPr>
        <w:tab/>
      </w:r>
      <w:r w:rsidR="003F7CA4">
        <w:rPr>
          <w:rFonts w:ascii="Arial" w:hAnsi="Arial" w:cs="Arial"/>
          <w:sz w:val="24"/>
          <w:szCs w:val="24"/>
        </w:rPr>
        <w:t xml:space="preserve">In order for S… to travel to Dubai, </w:t>
      </w:r>
      <w:r w:rsidR="003B5883">
        <w:rPr>
          <w:rFonts w:ascii="Arial" w:hAnsi="Arial" w:cs="Arial"/>
          <w:sz w:val="24"/>
          <w:szCs w:val="24"/>
        </w:rPr>
        <w:t xml:space="preserve">a </w:t>
      </w:r>
      <w:r w:rsidR="003F7CA4">
        <w:rPr>
          <w:rFonts w:ascii="Arial" w:hAnsi="Arial" w:cs="Arial"/>
          <w:sz w:val="24"/>
          <w:szCs w:val="24"/>
        </w:rPr>
        <w:t>visa was necessary.  The applicant had to launch an application to this Court for her to obtain sole guardianship of the minor children.  The sole guardianship order was granted on 23 August 2018.</w:t>
      </w:r>
    </w:p>
    <w:p w14:paraId="3906F358" w14:textId="77777777" w:rsidR="003F7CA4" w:rsidRDefault="003F7CA4" w:rsidP="00D26909">
      <w:pPr>
        <w:spacing w:line="480" w:lineRule="auto"/>
        <w:jc w:val="both"/>
        <w:rPr>
          <w:rFonts w:ascii="Arial" w:hAnsi="Arial" w:cs="Arial"/>
          <w:sz w:val="24"/>
          <w:szCs w:val="24"/>
        </w:rPr>
      </w:pPr>
    </w:p>
    <w:p w14:paraId="595EB58E" w14:textId="52D6FADA" w:rsidR="00F40092" w:rsidRDefault="002276E2">
      <w:pPr>
        <w:spacing w:line="480" w:lineRule="auto"/>
        <w:jc w:val="both"/>
        <w:rPr>
          <w:rFonts w:ascii="Arial" w:hAnsi="Arial" w:cs="Arial"/>
          <w:sz w:val="24"/>
          <w:szCs w:val="24"/>
        </w:rPr>
      </w:pPr>
      <w:r>
        <w:rPr>
          <w:rFonts w:ascii="Arial" w:hAnsi="Arial" w:cs="Arial"/>
          <w:sz w:val="24"/>
          <w:szCs w:val="24"/>
        </w:rPr>
        <w:t>[1</w:t>
      </w:r>
      <w:r w:rsidR="00726809">
        <w:rPr>
          <w:rFonts w:ascii="Arial" w:hAnsi="Arial" w:cs="Arial"/>
          <w:sz w:val="24"/>
          <w:szCs w:val="24"/>
        </w:rPr>
        <w:t>6</w:t>
      </w:r>
      <w:r w:rsidR="000D7787">
        <w:rPr>
          <w:rFonts w:ascii="Arial" w:hAnsi="Arial" w:cs="Arial"/>
          <w:sz w:val="24"/>
          <w:szCs w:val="24"/>
        </w:rPr>
        <w:t>]</w:t>
      </w:r>
      <w:r w:rsidR="007E6F0A">
        <w:rPr>
          <w:rFonts w:ascii="Arial" w:hAnsi="Arial" w:cs="Arial"/>
          <w:sz w:val="24"/>
          <w:szCs w:val="24"/>
        </w:rPr>
        <w:tab/>
      </w:r>
      <w:r w:rsidR="003F7CA4">
        <w:rPr>
          <w:rFonts w:ascii="Arial" w:hAnsi="Arial" w:cs="Arial"/>
          <w:sz w:val="24"/>
          <w:szCs w:val="24"/>
        </w:rPr>
        <w:t xml:space="preserve">Despite this application being launched on 18 April 2018, the respondent alleged that he did not receive this application as he was hospitalised form approximately 5 June </w:t>
      </w:r>
      <w:r w:rsidR="003F7CA4">
        <w:rPr>
          <w:rFonts w:ascii="Arial" w:hAnsi="Arial" w:cs="Arial"/>
          <w:sz w:val="24"/>
          <w:szCs w:val="24"/>
        </w:rPr>
        <w:lastRenderedPageBreak/>
        <w:t>2018 – 13 July 2018 (as per detailed claim statement</w:t>
      </w:r>
      <w:r w:rsidR="00240DF6">
        <w:rPr>
          <w:rFonts w:ascii="Arial" w:hAnsi="Arial" w:cs="Arial"/>
          <w:sz w:val="24"/>
          <w:szCs w:val="24"/>
        </w:rPr>
        <w:t>s attached</w:t>
      </w:r>
      <w:r w:rsidR="003F7CA4">
        <w:rPr>
          <w:rFonts w:ascii="Arial" w:hAnsi="Arial" w:cs="Arial"/>
          <w:sz w:val="24"/>
          <w:szCs w:val="24"/>
        </w:rPr>
        <w:t xml:space="preserve">).  He </w:t>
      </w:r>
      <w:r w:rsidR="00240DF6">
        <w:rPr>
          <w:rFonts w:ascii="Arial" w:hAnsi="Arial" w:cs="Arial"/>
          <w:sz w:val="24"/>
          <w:szCs w:val="24"/>
        </w:rPr>
        <w:t>w</w:t>
      </w:r>
      <w:r w:rsidR="003F7CA4">
        <w:rPr>
          <w:rFonts w:ascii="Arial" w:hAnsi="Arial" w:cs="Arial"/>
          <w:sz w:val="24"/>
          <w:szCs w:val="24"/>
        </w:rPr>
        <w:t xml:space="preserve">as in a coma, and literally </w:t>
      </w:r>
      <w:r w:rsidR="003B5883">
        <w:rPr>
          <w:rFonts w:ascii="Arial" w:hAnsi="Arial" w:cs="Arial"/>
          <w:sz w:val="24"/>
          <w:szCs w:val="24"/>
        </w:rPr>
        <w:t>o</w:t>
      </w:r>
      <w:r w:rsidR="003F7CA4">
        <w:rPr>
          <w:rFonts w:ascii="Arial" w:hAnsi="Arial" w:cs="Arial"/>
          <w:sz w:val="24"/>
          <w:szCs w:val="24"/>
        </w:rPr>
        <w:t>n his death bed.</w:t>
      </w:r>
      <w:r w:rsidR="00F5005C">
        <w:rPr>
          <w:rFonts w:ascii="Arial" w:hAnsi="Arial" w:cs="Arial"/>
          <w:sz w:val="24"/>
          <w:szCs w:val="24"/>
        </w:rPr>
        <w:t xml:space="preserve">  F</w:t>
      </w:r>
      <w:r w:rsidR="00C7275C">
        <w:rPr>
          <w:rFonts w:ascii="Arial" w:hAnsi="Arial" w:cs="Arial"/>
          <w:sz w:val="24"/>
          <w:szCs w:val="24"/>
        </w:rPr>
        <w:t>urther period is unaccounted for in the answering affidavit.</w:t>
      </w:r>
    </w:p>
    <w:p w14:paraId="22E33257" w14:textId="6CCCA719" w:rsidR="00AD0B54" w:rsidRDefault="00AD0B54" w:rsidP="00D26909">
      <w:pPr>
        <w:spacing w:line="480" w:lineRule="auto"/>
        <w:jc w:val="both"/>
        <w:rPr>
          <w:rFonts w:ascii="Arial" w:hAnsi="Arial" w:cs="Arial"/>
          <w:sz w:val="24"/>
          <w:szCs w:val="24"/>
        </w:rPr>
      </w:pPr>
    </w:p>
    <w:p w14:paraId="0233692A" w14:textId="5A3AF7B5" w:rsidR="00AD0B54" w:rsidRPr="00FE094C" w:rsidRDefault="00AD0B54">
      <w:pPr>
        <w:spacing w:before="240" w:line="480" w:lineRule="auto"/>
        <w:jc w:val="both"/>
        <w:rPr>
          <w:rFonts w:ascii="Arial" w:hAnsi="Arial" w:cs="Arial"/>
          <w:sz w:val="24"/>
          <w:szCs w:val="24"/>
        </w:rPr>
      </w:pPr>
      <w:r>
        <w:rPr>
          <w:rFonts w:ascii="Arial" w:hAnsi="Arial" w:cs="Arial"/>
          <w:sz w:val="24"/>
          <w:szCs w:val="24"/>
        </w:rPr>
        <w:t>[</w:t>
      </w:r>
      <w:r w:rsidR="002276E2">
        <w:rPr>
          <w:rFonts w:ascii="Arial" w:hAnsi="Arial" w:cs="Arial"/>
          <w:sz w:val="24"/>
          <w:szCs w:val="24"/>
        </w:rPr>
        <w:t>1</w:t>
      </w:r>
      <w:r w:rsidR="00726809">
        <w:rPr>
          <w:rFonts w:ascii="Arial" w:hAnsi="Arial" w:cs="Arial"/>
          <w:sz w:val="24"/>
          <w:szCs w:val="24"/>
        </w:rPr>
        <w:t>7</w:t>
      </w:r>
      <w:r>
        <w:rPr>
          <w:rFonts w:ascii="Arial" w:hAnsi="Arial" w:cs="Arial"/>
          <w:sz w:val="24"/>
          <w:szCs w:val="24"/>
        </w:rPr>
        <w:t>]</w:t>
      </w:r>
      <w:r w:rsidR="007E6F0A">
        <w:rPr>
          <w:rFonts w:ascii="Arial" w:hAnsi="Arial" w:cs="Arial"/>
          <w:sz w:val="24"/>
          <w:szCs w:val="24"/>
        </w:rPr>
        <w:tab/>
      </w:r>
      <w:r w:rsidR="003B5883">
        <w:rPr>
          <w:rFonts w:ascii="Arial" w:hAnsi="Arial" w:cs="Arial"/>
          <w:sz w:val="24"/>
          <w:szCs w:val="24"/>
        </w:rPr>
        <w:t>The applicant lost her job i</w:t>
      </w:r>
      <w:r w:rsidR="00C7275C">
        <w:rPr>
          <w:rFonts w:ascii="Arial" w:hAnsi="Arial" w:cs="Arial"/>
          <w:sz w:val="24"/>
          <w:szCs w:val="24"/>
        </w:rPr>
        <w:t>n 2020</w:t>
      </w:r>
      <w:r w:rsidR="00F5005C">
        <w:rPr>
          <w:rFonts w:ascii="Arial" w:hAnsi="Arial" w:cs="Arial"/>
          <w:sz w:val="24"/>
          <w:szCs w:val="24"/>
        </w:rPr>
        <w:t xml:space="preserve">.  It </w:t>
      </w:r>
      <w:r w:rsidR="00514926">
        <w:rPr>
          <w:rFonts w:ascii="Arial" w:hAnsi="Arial" w:cs="Arial"/>
          <w:sz w:val="24"/>
          <w:szCs w:val="24"/>
        </w:rPr>
        <w:t>was during</w:t>
      </w:r>
      <w:r w:rsidR="003B5883">
        <w:rPr>
          <w:rFonts w:ascii="Arial" w:hAnsi="Arial" w:cs="Arial"/>
          <w:sz w:val="24"/>
          <w:szCs w:val="24"/>
        </w:rPr>
        <w:t xml:space="preserve"> </w:t>
      </w:r>
      <w:r w:rsidR="00F5005C">
        <w:rPr>
          <w:rFonts w:ascii="Arial" w:hAnsi="Arial" w:cs="Arial"/>
          <w:sz w:val="24"/>
          <w:szCs w:val="24"/>
        </w:rPr>
        <w:t>this period that t</w:t>
      </w:r>
      <w:r w:rsidR="00C7275C">
        <w:rPr>
          <w:rFonts w:ascii="Arial" w:hAnsi="Arial" w:cs="Arial"/>
          <w:sz w:val="24"/>
          <w:szCs w:val="24"/>
        </w:rPr>
        <w:t>he shoe pinched as she had no income</w:t>
      </w:r>
      <w:r w:rsidR="00F5005C">
        <w:rPr>
          <w:rFonts w:ascii="Arial" w:hAnsi="Arial" w:cs="Arial"/>
          <w:sz w:val="24"/>
          <w:szCs w:val="24"/>
        </w:rPr>
        <w:t>, no financial support from the respondent</w:t>
      </w:r>
      <w:r w:rsidR="003B5883">
        <w:rPr>
          <w:rFonts w:ascii="Arial" w:hAnsi="Arial" w:cs="Arial"/>
          <w:sz w:val="24"/>
          <w:szCs w:val="24"/>
        </w:rPr>
        <w:t>,</w:t>
      </w:r>
      <w:r w:rsidR="00C7275C">
        <w:rPr>
          <w:rFonts w:ascii="Arial" w:hAnsi="Arial" w:cs="Arial"/>
          <w:sz w:val="24"/>
          <w:szCs w:val="24"/>
        </w:rPr>
        <w:t xml:space="preserve"> and had the two (2) minor children to support.  </w:t>
      </w:r>
      <w:r w:rsidR="003B5883">
        <w:rPr>
          <w:rFonts w:ascii="Arial" w:hAnsi="Arial" w:cs="Arial"/>
          <w:sz w:val="24"/>
          <w:szCs w:val="24"/>
        </w:rPr>
        <w:t xml:space="preserve">In </w:t>
      </w:r>
      <w:r w:rsidR="00514926">
        <w:rPr>
          <w:rFonts w:ascii="Arial" w:hAnsi="Arial" w:cs="Arial"/>
          <w:sz w:val="24"/>
          <w:szCs w:val="24"/>
        </w:rPr>
        <w:t>2021, she</w:t>
      </w:r>
      <w:r w:rsidR="00C7275C">
        <w:rPr>
          <w:rFonts w:ascii="Arial" w:hAnsi="Arial" w:cs="Arial"/>
          <w:sz w:val="24"/>
          <w:szCs w:val="24"/>
        </w:rPr>
        <w:t xml:space="preserve"> then approached the Cape Town maintenance court to enforce th</w:t>
      </w:r>
      <w:r w:rsidR="00F5005C">
        <w:rPr>
          <w:rFonts w:ascii="Arial" w:hAnsi="Arial" w:cs="Arial"/>
          <w:sz w:val="24"/>
          <w:szCs w:val="24"/>
        </w:rPr>
        <w:t>e Settlement Agreements which were</w:t>
      </w:r>
      <w:r w:rsidR="00C7275C">
        <w:rPr>
          <w:rFonts w:ascii="Arial" w:hAnsi="Arial" w:cs="Arial"/>
          <w:sz w:val="24"/>
          <w:szCs w:val="24"/>
        </w:rPr>
        <w:t xml:space="preserve"> made an order of Court.</w:t>
      </w:r>
      <w:r w:rsidR="00F5005C">
        <w:rPr>
          <w:rFonts w:ascii="Arial" w:hAnsi="Arial" w:cs="Arial"/>
          <w:sz w:val="24"/>
          <w:szCs w:val="24"/>
        </w:rPr>
        <w:t xml:space="preserve"> </w:t>
      </w:r>
    </w:p>
    <w:p w14:paraId="0625A371" w14:textId="325C4FBE" w:rsidR="000D7787" w:rsidRDefault="000D7787" w:rsidP="00D26909">
      <w:pPr>
        <w:spacing w:line="480" w:lineRule="auto"/>
        <w:jc w:val="both"/>
        <w:rPr>
          <w:rFonts w:ascii="Arial" w:hAnsi="Arial" w:cs="Arial"/>
          <w:sz w:val="24"/>
          <w:szCs w:val="24"/>
        </w:rPr>
      </w:pPr>
    </w:p>
    <w:p w14:paraId="0D3D0EE6" w14:textId="194E373B" w:rsidR="000D7787" w:rsidRDefault="002276E2">
      <w:pPr>
        <w:spacing w:line="480" w:lineRule="auto"/>
        <w:jc w:val="both"/>
        <w:rPr>
          <w:rFonts w:ascii="Arial" w:hAnsi="Arial" w:cs="Arial"/>
          <w:sz w:val="24"/>
          <w:szCs w:val="24"/>
        </w:rPr>
      </w:pPr>
      <w:r>
        <w:rPr>
          <w:rFonts w:ascii="Arial" w:hAnsi="Arial" w:cs="Arial"/>
          <w:sz w:val="24"/>
          <w:szCs w:val="24"/>
        </w:rPr>
        <w:t>[1</w:t>
      </w:r>
      <w:r w:rsidR="00726809">
        <w:rPr>
          <w:rFonts w:ascii="Arial" w:hAnsi="Arial" w:cs="Arial"/>
          <w:sz w:val="24"/>
          <w:szCs w:val="24"/>
        </w:rPr>
        <w:t>8</w:t>
      </w:r>
      <w:r w:rsidR="000D7787">
        <w:rPr>
          <w:rFonts w:ascii="Arial" w:hAnsi="Arial" w:cs="Arial"/>
          <w:sz w:val="24"/>
          <w:szCs w:val="24"/>
        </w:rPr>
        <w:t>]</w:t>
      </w:r>
      <w:r w:rsidR="00FE6336">
        <w:rPr>
          <w:rFonts w:ascii="Arial" w:hAnsi="Arial" w:cs="Arial"/>
          <w:sz w:val="24"/>
          <w:szCs w:val="24"/>
        </w:rPr>
        <w:tab/>
      </w:r>
      <w:r w:rsidR="00C7275C">
        <w:rPr>
          <w:rFonts w:ascii="Arial" w:hAnsi="Arial" w:cs="Arial"/>
          <w:sz w:val="24"/>
          <w:szCs w:val="24"/>
        </w:rPr>
        <w:t>In opposing this application, the respondent stated that paragraph 1 of a Settlement Agreement dated 20 November 2009 was deleted</w:t>
      </w:r>
      <w:r w:rsidR="00F5005C">
        <w:rPr>
          <w:rFonts w:ascii="Arial" w:hAnsi="Arial" w:cs="Arial"/>
          <w:sz w:val="24"/>
          <w:szCs w:val="24"/>
        </w:rPr>
        <w:t xml:space="preserve"> and / or</w:t>
      </w:r>
      <w:r w:rsidR="00C7275C">
        <w:rPr>
          <w:rFonts w:ascii="Arial" w:hAnsi="Arial" w:cs="Arial"/>
          <w:sz w:val="24"/>
          <w:szCs w:val="24"/>
        </w:rPr>
        <w:t xml:space="preserve"> done away with pursuant to an order granted by this Court granted on 23 August 2018.  It was at this point that the applicant realised that her attorney h</w:t>
      </w:r>
      <w:r w:rsidR="00F5005C">
        <w:rPr>
          <w:rFonts w:ascii="Arial" w:hAnsi="Arial" w:cs="Arial"/>
          <w:sz w:val="24"/>
          <w:szCs w:val="24"/>
        </w:rPr>
        <w:t xml:space="preserve">as made reference to </w:t>
      </w:r>
      <w:r w:rsidR="00514926">
        <w:rPr>
          <w:rFonts w:ascii="Arial" w:hAnsi="Arial" w:cs="Arial"/>
          <w:sz w:val="24"/>
          <w:szCs w:val="24"/>
        </w:rPr>
        <w:t>the incorrect</w:t>
      </w:r>
      <w:r w:rsidR="00F5005C">
        <w:rPr>
          <w:rFonts w:ascii="Arial" w:hAnsi="Arial" w:cs="Arial"/>
          <w:sz w:val="24"/>
          <w:szCs w:val="24"/>
        </w:rPr>
        <w:t xml:space="preserve"> A</w:t>
      </w:r>
      <w:r w:rsidR="00C7275C">
        <w:rPr>
          <w:rFonts w:ascii="Arial" w:hAnsi="Arial" w:cs="Arial"/>
          <w:sz w:val="24"/>
          <w:szCs w:val="24"/>
        </w:rPr>
        <w:t>ddendum in her application for the sole guardianship and subsequent order.  She then approached this Court for the amendment of the order.</w:t>
      </w:r>
    </w:p>
    <w:p w14:paraId="2706ACCA" w14:textId="7225E6A1" w:rsidR="00C7275C" w:rsidRDefault="00C7275C" w:rsidP="002761C6">
      <w:pPr>
        <w:spacing w:line="480" w:lineRule="auto"/>
        <w:jc w:val="both"/>
        <w:rPr>
          <w:rFonts w:ascii="Arial" w:hAnsi="Arial" w:cs="Arial"/>
          <w:sz w:val="24"/>
          <w:szCs w:val="24"/>
        </w:rPr>
      </w:pPr>
    </w:p>
    <w:p w14:paraId="330DA6F9" w14:textId="7ACDC4E9" w:rsidR="00C7275C" w:rsidRPr="00C7275C" w:rsidRDefault="00C7275C" w:rsidP="002761C6">
      <w:pPr>
        <w:spacing w:line="480" w:lineRule="auto"/>
        <w:jc w:val="both"/>
        <w:rPr>
          <w:rFonts w:ascii="Arial" w:hAnsi="Arial" w:cs="Arial"/>
          <w:i/>
          <w:sz w:val="24"/>
          <w:szCs w:val="24"/>
        </w:rPr>
      </w:pPr>
      <w:r>
        <w:rPr>
          <w:rFonts w:ascii="Arial" w:hAnsi="Arial" w:cs="Arial"/>
          <w:i/>
          <w:sz w:val="24"/>
          <w:szCs w:val="24"/>
        </w:rPr>
        <w:t>Issues</w:t>
      </w:r>
    </w:p>
    <w:p w14:paraId="42C3302F" w14:textId="70F62056" w:rsidR="00C7275C" w:rsidRDefault="002761C6">
      <w:pPr>
        <w:spacing w:line="480" w:lineRule="auto"/>
        <w:jc w:val="both"/>
        <w:rPr>
          <w:rFonts w:ascii="Arial" w:hAnsi="Arial" w:cs="Arial"/>
          <w:sz w:val="24"/>
          <w:szCs w:val="24"/>
        </w:rPr>
      </w:pPr>
      <w:r>
        <w:rPr>
          <w:rFonts w:ascii="Arial" w:hAnsi="Arial" w:cs="Arial"/>
          <w:sz w:val="24"/>
          <w:szCs w:val="24"/>
        </w:rPr>
        <w:t>[19]</w:t>
      </w:r>
      <w:r w:rsidR="00FE6336">
        <w:rPr>
          <w:rFonts w:ascii="Arial" w:hAnsi="Arial" w:cs="Arial"/>
          <w:sz w:val="24"/>
          <w:szCs w:val="24"/>
        </w:rPr>
        <w:tab/>
      </w:r>
      <w:r w:rsidR="00C7275C">
        <w:rPr>
          <w:rFonts w:ascii="Arial" w:hAnsi="Arial" w:cs="Arial"/>
          <w:i/>
          <w:sz w:val="24"/>
          <w:szCs w:val="24"/>
        </w:rPr>
        <w:t>First</w:t>
      </w:r>
      <w:r w:rsidR="00C7275C">
        <w:rPr>
          <w:rFonts w:ascii="Arial" w:hAnsi="Arial" w:cs="Arial"/>
          <w:sz w:val="24"/>
          <w:szCs w:val="24"/>
        </w:rPr>
        <w:t xml:space="preserve">, whether the order granted on 23 August 2018 made reference to an incorrect Addendum; and whether the date in the </w:t>
      </w:r>
      <w:r w:rsidR="00D5063A">
        <w:rPr>
          <w:rFonts w:ascii="Arial" w:hAnsi="Arial" w:cs="Arial"/>
          <w:sz w:val="24"/>
          <w:szCs w:val="24"/>
        </w:rPr>
        <w:t>order needs</w:t>
      </w:r>
      <w:r w:rsidR="00C7275C">
        <w:rPr>
          <w:rFonts w:ascii="Arial" w:hAnsi="Arial" w:cs="Arial"/>
          <w:sz w:val="24"/>
          <w:szCs w:val="24"/>
        </w:rPr>
        <w:t xml:space="preserve"> to </w:t>
      </w:r>
      <w:r w:rsidR="00D5063A">
        <w:rPr>
          <w:rFonts w:ascii="Arial" w:hAnsi="Arial" w:cs="Arial"/>
          <w:sz w:val="24"/>
          <w:szCs w:val="24"/>
        </w:rPr>
        <w:t>be amended</w:t>
      </w:r>
      <w:r w:rsidR="00C7275C">
        <w:rPr>
          <w:rFonts w:ascii="Arial" w:hAnsi="Arial" w:cs="Arial"/>
          <w:sz w:val="24"/>
          <w:szCs w:val="24"/>
        </w:rPr>
        <w:t xml:space="preserve"> to reflect the correct date</w:t>
      </w:r>
      <w:r w:rsidR="00F0026D">
        <w:rPr>
          <w:rFonts w:ascii="Arial" w:hAnsi="Arial" w:cs="Arial"/>
          <w:sz w:val="24"/>
          <w:szCs w:val="24"/>
        </w:rPr>
        <w:t>,</w:t>
      </w:r>
      <w:r w:rsidR="00C7275C">
        <w:rPr>
          <w:rFonts w:ascii="Arial" w:hAnsi="Arial" w:cs="Arial"/>
          <w:sz w:val="24"/>
          <w:szCs w:val="24"/>
        </w:rPr>
        <w:t xml:space="preserve"> and the correct Addendum.  </w:t>
      </w:r>
      <w:r w:rsidR="00C7275C">
        <w:rPr>
          <w:rFonts w:ascii="Arial" w:hAnsi="Arial" w:cs="Arial"/>
          <w:i/>
          <w:sz w:val="24"/>
          <w:szCs w:val="24"/>
        </w:rPr>
        <w:t xml:space="preserve">Second, </w:t>
      </w:r>
      <w:r w:rsidR="00C7275C" w:rsidRPr="00C7275C">
        <w:rPr>
          <w:rFonts w:ascii="Arial" w:hAnsi="Arial" w:cs="Arial"/>
          <w:sz w:val="24"/>
          <w:szCs w:val="24"/>
        </w:rPr>
        <w:t>whether paragraph 1 of the Addendum to Settlement Agreement dated 20</w:t>
      </w:r>
      <w:r w:rsidR="00C7275C">
        <w:rPr>
          <w:rFonts w:ascii="Arial" w:hAnsi="Arial" w:cs="Arial"/>
          <w:sz w:val="24"/>
          <w:szCs w:val="24"/>
        </w:rPr>
        <w:t xml:space="preserve"> November 2009 could be interpreted to refer to the R10 </w:t>
      </w:r>
      <w:r w:rsidR="00E21F3D">
        <w:rPr>
          <w:rFonts w:ascii="Arial" w:hAnsi="Arial" w:cs="Arial"/>
          <w:sz w:val="24"/>
          <w:szCs w:val="24"/>
        </w:rPr>
        <w:t>000.00 in</w:t>
      </w:r>
      <w:r w:rsidR="00F0026D">
        <w:rPr>
          <w:rFonts w:ascii="Arial" w:hAnsi="Arial" w:cs="Arial"/>
          <w:sz w:val="24"/>
          <w:szCs w:val="24"/>
        </w:rPr>
        <w:t xml:space="preserve"> maintenance </w:t>
      </w:r>
      <w:r w:rsidR="00C7275C">
        <w:rPr>
          <w:rFonts w:ascii="Arial" w:hAnsi="Arial" w:cs="Arial"/>
          <w:sz w:val="24"/>
          <w:szCs w:val="24"/>
        </w:rPr>
        <w:t>for both minor children.</w:t>
      </w:r>
    </w:p>
    <w:p w14:paraId="5AE254E8" w14:textId="77777777" w:rsidR="00C7275C" w:rsidRDefault="00C7275C" w:rsidP="002761C6">
      <w:pPr>
        <w:spacing w:line="480" w:lineRule="auto"/>
        <w:jc w:val="both"/>
        <w:rPr>
          <w:rFonts w:ascii="Arial" w:hAnsi="Arial" w:cs="Arial"/>
          <w:sz w:val="24"/>
          <w:szCs w:val="24"/>
        </w:rPr>
      </w:pPr>
    </w:p>
    <w:p w14:paraId="0D13C2FC" w14:textId="77777777" w:rsidR="00C7275C" w:rsidRDefault="00C7275C" w:rsidP="002761C6">
      <w:pPr>
        <w:spacing w:line="480" w:lineRule="auto"/>
        <w:jc w:val="both"/>
        <w:rPr>
          <w:rFonts w:ascii="Arial" w:hAnsi="Arial" w:cs="Arial"/>
          <w:sz w:val="24"/>
          <w:szCs w:val="24"/>
        </w:rPr>
      </w:pPr>
    </w:p>
    <w:p w14:paraId="5A43CE98" w14:textId="77777777" w:rsidR="006226D3" w:rsidRDefault="006226D3" w:rsidP="002761C6">
      <w:pPr>
        <w:spacing w:line="480" w:lineRule="auto"/>
        <w:jc w:val="both"/>
        <w:rPr>
          <w:rFonts w:ascii="Arial" w:hAnsi="Arial" w:cs="Arial"/>
          <w:i/>
          <w:sz w:val="24"/>
          <w:szCs w:val="24"/>
        </w:rPr>
      </w:pPr>
    </w:p>
    <w:p w14:paraId="0E8B6473" w14:textId="77777777" w:rsidR="006226D3" w:rsidRDefault="006226D3" w:rsidP="002761C6">
      <w:pPr>
        <w:spacing w:line="480" w:lineRule="auto"/>
        <w:jc w:val="both"/>
        <w:rPr>
          <w:rFonts w:ascii="Arial" w:hAnsi="Arial" w:cs="Arial"/>
          <w:i/>
          <w:sz w:val="24"/>
          <w:szCs w:val="24"/>
        </w:rPr>
      </w:pPr>
    </w:p>
    <w:p w14:paraId="7A6E956E" w14:textId="721E46B4" w:rsidR="002761C6" w:rsidRPr="00C7275C" w:rsidRDefault="00C7275C" w:rsidP="002761C6">
      <w:pPr>
        <w:spacing w:line="480" w:lineRule="auto"/>
        <w:jc w:val="both"/>
        <w:rPr>
          <w:rFonts w:ascii="Arial" w:hAnsi="Arial" w:cs="Arial"/>
          <w:sz w:val="24"/>
          <w:szCs w:val="24"/>
        </w:rPr>
      </w:pPr>
      <w:r>
        <w:rPr>
          <w:rFonts w:ascii="Arial" w:hAnsi="Arial" w:cs="Arial"/>
          <w:i/>
          <w:sz w:val="24"/>
          <w:szCs w:val="24"/>
        </w:rPr>
        <w:lastRenderedPageBreak/>
        <w:t>Submission</w:t>
      </w:r>
      <w:r w:rsidR="00F5005C">
        <w:rPr>
          <w:rFonts w:ascii="Arial" w:hAnsi="Arial" w:cs="Arial"/>
          <w:i/>
          <w:sz w:val="24"/>
          <w:szCs w:val="24"/>
        </w:rPr>
        <w:t>s</w:t>
      </w:r>
      <w:r w:rsidRPr="00C7275C">
        <w:rPr>
          <w:rFonts w:ascii="Arial" w:hAnsi="Arial" w:cs="Arial"/>
          <w:sz w:val="24"/>
          <w:szCs w:val="24"/>
        </w:rPr>
        <w:t xml:space="preserve">  </w:t>
      </w:r>
    </w:p>
    <w:p w14:paraId="57C77DB8" w14:textId="066322AF" w:rsidR="00F40092" w:rsidRDefault="002276E2">
      <w:pPr>
        <w:spacing w:line="480" w:lineRule="auto"/>
        <w:jc w:val="both"/>
        <w:rPr>
          <w:rFonts w:ascii="Arial" w:hAnsi="Arial" w:cs="Arial"/>
          <w:sz w:val="24"/>
          <w:szCs w:val="24"/>
        </w:rPr>
      </w:pPr>
      <w:r>
        <w:rPr>
          <w:rFonts w:ascii="Arial" w:hAnsi="Arial" w:cs="Arial"/>
          <w:sz w:val="24"/>
          <w:szCs w:val="24"/>
        </w:rPr>
        <w:t>[2</w:t>
      </w:r>
      <w:r w:rsidR="00726809">
        <w:rPr>
          <w:rFonts w:ascii="Arial" w:hAnsi="Arial" w:cs="Arial"/>
          <w:sz w:val="24"/>
          <w:szCs w:val="24"/>
        </w:rPr>
        <w:t>0</w:t>
      </w:r>
      <w:r w:rsidR="000D7787">
        <w:rPr>
          <w:rFonts w:ascii="Arial" w:hAnsi="Arial" w:cs="Arial"/>
          <w:sz w:val="24"/>
          <w:szCs w:val="24"/>
        </w:rPr>
        <w:t>]</w:t>
      </w:r>
      <w:r w:rsidR="00714A5B">
        <w:rPr>
          <w:rFonts w:ascii="Arial" w:hAnsi="Arial" w:cs="Arial"/>
          <w:sz w:val="24"/>
          <w:szCs w:val="24"/>
        </w:rPr>
        <w:tab/>
      </w:r>
      <w:r w:rsidR="00C7275C">
        <w:rPr>
          <w:rFonts w:ascii="Arial" w:hAnsi="Arial" w:cs="Arial"/>
          <w:sz w:val="24"/>
          <w:szCs w:val="24"/>
        </w:rPr>
        <w:t>The applicant submitted that reference to the wrong Addendum was a patent error as it was not her intention to refer</w:t>
      </w:r>
      <w:r w:rsidR="002761C6">
        <w:rPr>
          <w:rFonts w:ascii="Arial" w:hAnsi="Arial" w:cs="Arial"/>
          <w:sz w:val="24"/>
          <w:szCs w:val="24"/>
        </w:rPr>
        <w:tab/>
      </w:r>
      <w:r w:rsidR="00F5005C">
        <w:rPr>
          <w:rFonts w:ascii="Arial" w:hAnsi="Arial" w:cs="Arial"/>
          <w:sz w:val="24"/>
          <w:szCs w:val="24"/>
        </w:rPr>
        <w:t>to that A</w:t>
      </w:r>
      <w:r w:rsidR="00C7275C">
        <w:rPr>
          <w:rFonts w:ascii="Arial" w:hAnsi="Arial" w:cs="Arial"/>
          <w:sz w:val="24"/>
          <w:szCs w:val="24"/>
        </w:rPr>
        <w:t xml:space="preserve">ddendum.  In any event, her application was for the termination of the respondent’s guardianship.  Nothing from that Addendum refers to the respondent’s rights and guardianship.  If due regard is had to the relief sought, the </w:t>
      </w:r>
      <w:r w:rsidR="00F0026D">
        <w:rPr>
          <w:rFonts w:ascii="Arial" w:hAnsi="Arial" w:cs="Arial"/>
          <w:sz w:val="24"/>
          <w:szCs w:val="24"/>
        </w:rPr>
        <w:t xml:space="preserve">respondent’s </w:t>
      </w:r>
      <w:r w:rsidR="00C7275C">
        <w:rPr>
          <w:rFonts w:ascii="Arial" w:hAnsi="Arial" w:cs="Arial"/>
          <w:sz w:val="24"/>
          <w:szCs w:val="24"/>
        </w:rPr>
        <w:t>rights are dealt with in the Addendum dated 18 September 2009.  This Court should grant an order amending the error.</w:t>
      </w:r>
    </w:p>
    <w:p w14:paraId="48165B59" w14:textId="5D36AA39" w:rsidR="00264880" w:rsidRDefault="00264880" w:rsidP="002761C6">
      <w:pPr>
        <w:spacing w:line="480" w:lineRule="auto"/>
        <w:jc w:val="both"/>
        <w:rPr>
          <w:rFonts w:ascii="Arial" w:hAnsi="Arial" w:cs="Arial"/>
          <w:sz w:val="24"/>
          <w:szCs w:val="24"/>
        </w:rPr>
      </w:pPr>
    </w:p>
    <w:p w14:paraId="1BB203B9" w14:textId="7BE79BD5" w:rsidR="00264880" w:rsidRDefault="002276E2">
      <w:pPr>
        <w:spacing w:line="480" w:lineRule="auto"/>
        <w:jc w:val="both"/>
        <w:rPr>
          <w:rFonts w:ascii="Arial" w:hAnsi="Arial" w:cs="Arial"/>
          <w:sz w:val="24"/>
          <w:szCs w:val="24"/>
        </w:rPr>
      </w:pPr>
      <w:r>
        <w:rPr>
          <w:rFonts w:ascii="Arial" w:hAnsi="Arial" w:cs="Arial"/>
          <w:sz w:val="24"/>
          <w:szCs w:val="24"/>
        </w:rPr>
        <w:t>[2</w:t>
      </w:r>
      <w:r w:rsidR="00726809">
        <w:rPr>
          <w:rFonts w:ascii="Arial" w:hAnsi="Arial" w:cs="Arial"/>
          <w:sz w:val="24"/>
          <w:szCs w:val="24"/>
        </w:rPr>
        <w:t>1</w:t>
      </w:r>
      <w:r w:rsidR="000D7787">
        <w:rPr>
          <w:rFonts w:ascii="Arial" w:hAnsi="Arial" w:cs="Arial"/>
          <w:sz w:val="24"/>
          <w:szCs w:val="24"/>
        </w:rPr>
        <w:t>]</w:t>
      </w:r>
      <w:r w:rsidR="00264880">
        <w:rPr>
          <w:rFonts w:ascii="Arial" w:hAnsi="Arial" w:cs="Arial"/>
          <w:sz w:val="24"/>
          <w:szCs w:val="24"/>
        </w:rPr>
        <w:tab/>
      </w:r>
      <w:r w:rsidR="00FC32D1">
        <w:rPr>
          <w:rFonts w:ascii="Arial" w:hAnsi="Arial" w:cs="Arial"/>
          <w:sz w:val="24"/>
          <w:szCs w:val="24"/>
        </w:rPr>
        <w:t>The respondent raised</w:t>
      </w:r>
      <w:r w:rsidR="00F5005C">
        <w:rPr>
          <w:rFonts w:ascii="Arial" w:hAnsi="Arial" w:cs="Arial"/>
          <w:sz w:val="24"/>
          <w:szCs w:val="24"/>
        </w:rPr>
        <w:t xml:space="preserve"> a</w:t>
      </w:r>
      <w:r w:rsidR="00FC32D1">
        <w:rPr>
          <w:rFonts w:ascii="Arial" w:hAnsi="Arial" w:cs="Arial"/>
          <w:sz w:val="24"/>
          <w:szCs w:val="24"/>
        </w:rPr>
        <w:t xml:space="preserve"> point in </w:t>
      </w:r>
      <w:r w:rsidR="00D5063A">
        <w:rPr>
          <w:rFonts w:ascii="Arial" w:hAnsi="Arial" w:cs="Arial"/>
          <w:i/>
          <w:sz w:val="24"/>
          <w:szCs w:val="24"/>
        </w:rPr>
        <w:t>limine</w:t>
      </w:r>
      <w:r w:rsidR="00D5063A">
        <w:rPr>
          <w:rFonts w:ascii="Arial" w:hAnsi="Arial" w:cs="Arial"/>
          <w:sz w:val="24"/>
          <w:szCs w:val="24"/>
        </w:rPr>
        <w:t xml:space="preserve"> stating</w:t>
      </w:r>
      <w:r w:rsidR="00123687">
        <w:rPr>
          <w:rFonts w:ascii="Arial" w:hAnsi="Arial" w:cs="Arial"/>
          <w:sz w:val="24"/>
          <w:szCs w:val="24"/>
        </w:rPr>
        <w:t>,</w:t>
      </w:r>
      <w:r w:rsidR="00FC32D1">
        <w:rPr>
          <w:rFonts w:ascii="Arial" w:hAnsi="Arial" w:cs="Arial"/>
          <w:sz w:val="24"/>
          <w:szCs w:val="24"/>
        </w:rPr>
        <w:t xml:space="preserve"> that there does not seem to be a jurisdictional basis in terms of Rule 42 of the Uniform Rules of Court for the amendment sought by the applicant.  It is not clear from the applicant’s founding affidavit what rule </w:t>
      </w:r>
      <w:r w:rsidR="00123687">
        <w:rPr>
          <w:rFonts w:ascii="Arial" w:hAnsi="Arial" w:cs="Arial"/>
          <w:sz w:val="24"/>
          <w:szCs w:val="24"/>
        </w:rPr>
        <w:t xml:space="preserve">or error </w:t>
      </w:r>
      <w:r w:rsidR="00FC32D1">
        <w:rPr>
          <w:rFonts w:ascii="Arial" w:hAnsi="Arial" w:cs="Arial"/>
          <w:sz w:val="24"/>
          <w:szCs w:val="24"/>
        </w:rPr>
        <w:t xml:space="preserve">the application is based </w:t>
      </w:r>
      <w:r w:rsidR="00123687">
        <w:rPr>
          <w:rFonts w:ascii="Arial" w:hAnsi="Arial" w:cs="Arial"/>
          <w:sz w:val="24"/>
          <w:szCs w:val="24"/>
        </w:rPr>
        <w:t>up</w:t>
      </w:r>
      <w:r w:rsidR="00FC32D1">
        <w:rPr>
          <w:rFonts w:ascii="Arial" w:hAnsi="Arial" w:cs="Arial"/>
          <w:sz w:val="24"/>
          <w:szCs w:val="24"/>
        </w:rPr>
        <w:t>on</w:t>
      </w:r>
      <w:r w:rsidR="00123687">
        <w:rPr>
          <w:rFonts w:ascii="Arial" w:hAnsi="Arial" w:cs="Arial"/>
          <w:sz w:val="24"/>
          <w:szCs w:val="24"/>
        </w:rPr>
        <w:t xml:space="preserve">. </w:t>
      </w:r>
      <w:r w:rsidR="00FC32D1">
        <w:rPr>
          <w:rFonts w:ascii="Arial" w:hAnsi="Arial" w:cs="Arial"/>
          <w:sz w:val="24"/>
          <w:szCs w:val="24"/>
        </w:rPr>
        <w:t xml:space="preserve">  For purposes of this application, the respondent will assume that the application is based on Rule 42(1)(a) or Rule 42(1)(b).  Further, it was not the applicant’s case that there was an omission, ambiguity, ir</w:t>
      </w:r>
      <w:r w:rsidR="00F5005C">
        <w:rPr>
          <w:rFonts w:ascii="Arial" w:hAnsi="Arial" w:cs="Arial"/>
          <w:sz w:val="24"/>
          <w:szCs w:val="24"/>
        </w:rPr>
        <w:t>regularity or</w:t>
      </w:r>
      <w:r w:rsidR="00FC32D1">
        <w:rPr>
          <w:rFonts w:ascii="Arial" w:hAnsi="Arial" w:cs="Arial"/>
          <w:sz w:val="24"/>
          <w:szCs w:val="24"/>
        </w:rPr>
        <w:t xml:space="preserve"> error in the Court order.  The mistake is not common to both parties.  In respondent’s view, it seems that the relief sought by the applicant in 2018 does no longer suit her, hence this present application three (3) years later.  In </w:t>
      </w:r>
      <w:r w:rsidR="00FC32D1">
        <w:rPr>
          <w:rFonts w:ascii="Arial" w:hAnsi="Arial" w:cs="Arial"/>
          <w:i/>
          <w:sz w:val="24"/>
          <w:szCs w:val="24"/>
        </w:rPr>
        <w:t>Duncan t/a San Sales v Herbor Investments (Pty) Limited,</w:t>
      </w:r>
      <w:r w:rsidR="00FC32D1">
        <w:rPr>
          <w:rStyle w:val="FootnoteReference"/>
          <w:rFonts w:ascii="Arial" w:hAnsi="Arial" w:cs="Arial"/>
          <w:i/>
          <w:sz w:val="24"/>
          <w:szCs w:val="24"/>
        </w:rPr>
        <w:footnoteReference w:id="6"/>
      </w:r>
      <w:r w:rsidR="00FC32D1">
        <w:rPr>
          <w:rFonts w:ascii="Arial" w:hAnsi="Arial" w:cs="Arial"/>
          <w:sz w:val="24"/>
          <w:szCs w:val="24"/>
        </w:rPr>
        <w:t xml:space="preserve"> the Court held that:</w:t>
      </w:r>
    </w:p>
    <w:p w14:paraId="0B5680E4" w14:textId="77777777" w:rsidR="00920504" w:rsidRDefault="00FC32D1" w:rsidP="00786E7F">
      <w:pPr>
        <w:spacing w:line="480" w:lineRule="auto"/>
        <w:ind w:left="720"/>
        <w:jc w:val="both"/>
        <w:rPr>
          <w:rFonts w:ascii="Arial" w:hAnsi="Arial" w:cs="Arial"/>
          <w:sz w:val="24"/>
          <w:szCs w:val="24"/>
        </w:rPr>
      </w:pPr>
      <w:r>
        <w:rPr>
          <w:rFonts w:ascii="Arial" w:hAnsi="Arial" w:cs="Arial"/>
          <w:sz w:val="24"/>
          <w:szCs w:val="24"/>
        </w:rPr>
        <w:t>“</w:t>
      </w:r>
      <w:r>
        <w:rPr>
          <w:rFonts w:ascii="Arial" w:hAnsi="Arial" w:cs="Arial"/>
          <w:i/>
          <w:sz w:val="24"/>
          <w:szCs w:val="24"/>
        </w:rPr>
        <w:t xml:space="preserve">A litigant who asks for an indulgence should act with reasonable </w:t>
      </w:r>
      <w:r w:rsidR="00786E7F">
        <w:rPr>
          <w:rFonts w:ascii="Arial" w:hAnsi="Arial" w:cs="Arial"/>
          <w:i/>
          <w:sz w:val="24"/>
          <w:szCs w:val="24"/>
        </w:rPr>
        <w:t>promptitude</w:t>
      </w:r>
      <w:r w:rsidR="00920504">
        <w:rPr>
          <w:rFonts w:ascii="Arial" w:hAnsi="Arial" w:cs="Arial"/>
          <w:i/>
          <w:sz w:val="24"/>
          <w:szCs w:val="24"/>
        </w:rPr>
        <w:t xml:space="preserve"> …  </w:t>
      </w:r>
      <w:r w:rsidR="00786E7F">
        <w:rPr>
          <w:rFonts w:ascii="Arial" w:hAnsi="Arial" w:cs="Arial"/>
          <w:i/>
          <w:sz w:val="24"/>
          <w:szCs w:val="24"/>
        </w:rPr>
        <w:t>Other neglectful acts in the history of the case are relevant to show this attitude and motives</w:t>
      </w:r>
      <w:r w:rsidR="00920504">
        <w:rPr>
          <w:rFonts w:ascii="Arial" w:hAnsi="Arial" w:cs="Arial"/>
          <w:i/>
          <w:sz w:val="24"/>
          <w:szCs w:val="24"/>
        </w:rPr>
        <w:t>. … A litigant who asks for an indulgence must be scrupulously accurate in his statement to the court.</w:t>
      </w:r>
      <w:r w:rsidR="00920504">
        <w:rPr>
          <w:rFonts w:ascii="Arial" w:hAnsi="Arial" w:cs="Arial"/>
          <w:sz w:val="24"/>
          <w:szCs w:val="24"/>
        </w:rPr>
        <w:t>”</w:t>
      </w:r>
    </w:p>
    <w:p w14:paraId="1D483DBE" w14:textId="3B2A967E" w:rsidR="00FC32D1" w:rsidRPr="00FC32D1" w:rsidRDefault="00920504" w:rsidP="00920504">
      <w:pPr>
        <w:spacing w:line="480" w:lineRule="auto"/>
        <w:jc w:val="both"/>
        <w:rPr>
          <w:rFonts w:ascii="Arial" w:hAnsi="Arial" w:cs="Arial"/>
          <w:i/>
          <w:sz w:val="24"/>
          <w:szCs w:val="24"/>
        </w:rPr>
      </w:pPr>
      <w:r>
        <w:rPr>
          <w:rFonts w:ascii="Arial" w:hAnsi="Arial" w:cs="Arial"/>
          <w:sz w:val="24"/>
          <w:szCs w:val="24"/>
        </w:rPr>
        <w:t>The respondent submitted that the applicant has dismally failed in this regard.</w:t>
      </w:r>
      <w:r w:rsidR="00786E7F">
        <w:rPr>
          <w:rFonts w:ascii="Arial" w:hAnsi="Arial" w:cs="Arial"/>
          <w:i/>
          <w:sz w:val="24"/>
          <w:szCs w:val="24"/>
        </w:rPr>
        <w:t xml:space="preserve">  </w:t>
      </w:r>
    </w:p>
    <w:p w14:paraId="2FE78B5E" w14:textId="77777777" w:rsidR="00264880" w:rsidRDefault="00264880" w:rsidP="00D26909">
      <w:pPr>
        <w:spacing w:line="480" w:lineRule="auto"/>
        <w:jc w:val="both"/>
        <w:rPr>
          <w:rFonts w:ascii="Arial" w:hAnsi="Arial" w:cs="Arial"/>
          <w:sz w:val="24"/>
          <w:szCs w:val="24"/>
        </w:rPr>
      </w:pPr>
    </w:p>
    <w:p w14:paraId="2354AEAF" w14:textId="507B5F44" w:rsidR="000D7787" w:rsidRDefault="00264880" w:rsidP="00D26909">
      <w:pPr>
        <w:spacing w:line="480" w:lineRule="auto"/>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920504">
        <w:rPr>
          <w:rFonts w:ascii="Arial" w:hAnsi="Arial" w:cs="Arial"/>
          <w:sz w:val="24"/>
          <w:szCs w:val="24"/>
        </w:rPr>
        <w:t xml:space="preserve">With regard to the interpretation of paragraph 1 of the Addendum in Settlement Agreement dated 20 November 2009, the respondent argued that upon the perusal of that clause of the second Addendum, the wording is </w:t>
      </w:r>
      <w:r w:rsidR="00B77CF7">
        <w:rPr>
          <w:rFonts w:ascii="Arial" w:hAnsi="Arial" w:cs="Arial"/>
          <w:sz w:val="24"/>
          <w:szCs w:val="24"/>
        </w:rPr>
        <w:t>clear:</w:t>
      </w:r>
      <w:r w:rsidR="00920504">
        <w:rPr>
          <w:rFonts w:ascii="Arial" w:hAnsi="Arial" w:cs="Arial"/>
          <w:sz w:val="24"/>
          <w:szCs w:val="24"/>
        </w:rPr>
        <w:t xml:space="preserve"> “</w:t>
      </w:r>
      <w:r w:rsidR="00920504">
        <w:rPr>
          <w:rFonts w:ascii="Arial" w:hAnsi="Arial" w:cs="Arial"/>
          <w:i/>
          <w:sz w:val="24"/>
          <w:szCs w:val="24"/>
        </w:rPr>
        <w:t>that R10 000.00 per month would be payable as maintenance for both children and not per child.</w:t>
      </w:r>
      <w:r w:rsidR="00920504">
        <w:rPr>
          <w:rFonts w:ascii="Arial" w:hAnsi="Arial" w:cs="Arial"/>
          <w:sz w:val="24"/>
          <w:szCs w:val="24"/>
        </w:rPr>
        <w:t>”</w:t>
      </w:r>
      <w:r>
        <w:rPr>
          <w:rFonts w:ascii="Arial" w:hAnsi="Arial" w:cs="Arial"/>
          <w:sz w:val="24"/>
          <w:szCs w:val="24"/>
        </w:rPr>
        <w:tab/>
      </w:r>
      <w:r w:rsidR="00AF4227">
        <w:rPr>
          <w:rFonts w:ascii="Arial" w:hAnsi="Arial" w:cs="Arial"/>
          <w:sz w:val="24"/>
          <w:szCs w:val="24"/>
        </w:rPr>
        <w:tab/>
      </w:r>
    </w:p>
    <w:p w14:paraId="36390A43" w14:textId="6B61D23A" w:rsidR="000D7787" w:rsidRDefault="000D7787" w:rsidP="00D26909">
      <w:pPr>
        <w:spacing w:line="480" w:lineRule="auto"/>
        <w:jc w:val="both"/>
        <w:rPr>
          <w:rFonts w:ascii="Arial" w:hAnsi="Arial" w:cs="Arial"/>
          <w:sz w:val="24"/>
          <w:szCs w:val="24"/>
        </w:rPr>
      </w:pPr>
    </w:p>
    <w:p w14:paraId="1DBD91CE" w14:textId="085342B7" w:rsidR="00AF4227" w:rsidRDefault="002276E2" w:rsidP="00D26909">
      <w:pPr>
        <w:spacing w:line="480" w:lineRule="auto"/>
        <w:jc w:val="both"/>
        <w:rPr>
          <w:rFonts w:ascii="Arial" w:hAnsi="Arial" w:cs="Arial"/>
          <w:sz w:val="24"/>
          <w:szCs w:val="24"/>
        </w:rPr>
      </w:pPr>
      <w:r>
        <w:rPr>
          <w:rFonts w:ascii="Arial" w:hAnsi="Arial" w:cs="Arial"/>
          <w:sz w:val="24"/>
          <w:szCs w:val="24"/>
        </w:rPr>
        <w:t>[2</w:t>
      </w:r>
      <w:r w:rsidR="00264880">
        <w:rPr>
          <w:rFonts w:ascii="Arial" w:hAnsi="Arial" w:cs="Arial"/>
          <w:sz w:val="24"/>
          <w:szCs w:val="24"/>
        </w:rPr>
        <w:t>3</w:t>
      </w:r>
      <w:r w:rsidR="000D7787">
        <w:rPr>
          <w:rFonts w:ascii="Arial" w:hAnsi="Arial" w:cs="Arial"/>
          <w:sz w:val="24"/>
          <w:szCs w:val="24"/>
        </w:rPr>
        <w:t>]</w:t>
      </w:r>
      <w:r w:rsidR="00264880">
        <w:rPr>
          <w:rFonts w:ascii="Arial" w:hAnsi="Arial" w:cs="Arial"/>
          <w:sz w:val="24"/>
          <w:szCs w:val="24"/>
        </w:rPr>
        <w:tab/>
      </w:r>
      <w:r w:rsidR="00920504">
        <w:rPr>
          <w:rFonts w:ascii="Arial" w:hAnsi="Arial" w:cs="Arial"/>
          <w:sz w:val="24"/>
          <w:szCs w:val="24"/>
        </w:rPr>
        <w:t xml:space="preserve">The respondent submitted that the </w:t>
      </w:r>
      <w:r w:rsidR="00DF4B3E">
        <w:rPr>
          <w:rFonts w:ascii="Arial" w:hAnsi="Arial" w:cs="Arial"/>
          <w:sz w:val="24"/>
          <w:szCs w:val="24"/>
        </w:rPr>
        <w:t>parole</w:t>
      </w:r>
      <w:r w:rsidR="00920504">
        <w:rPr>
          <w:rFonts w:ascii="Arial" w:hAnsi="Arial" w:cs="Arial"/>
          <w:sz w:val="24"/>
          <w:szCs w:val="24"/>
        </w:rPr>
        <w:t xml:space="preserve"> evidence is inadmissible </w:t>
      </w:r>
      <w:r w:rsidR="00DF4B3E">
        <w:rPr>
          <w:rFonts w:ascii="Arial" w:hAnsi="Arial" w:cs="Arial"/>
          <w:sz w:val="24"/>
          <w:szCs w:val="24"/>
        </w:rPr>
        <w:t xml:space="preserve">and cannot be used </w:t>
      </w:r>
      <w:r w:rsidR="00920504">
        <w:rPr>
          <w:rFonts w:ascii="Arial" w:hAnsi="Arial" w:cs="Arial"/>
          <w:sz w:val="24"/>
          <w:szCs w:val="24"/>
        </w:rPr>
        <w:t>to modify</w:t>
      </w:r>
      <w:r w:rsidR="00D24B27">
        <w:rPr>
          <w:rFonts w:ascii="Arial" w:hAnsi="Arial" w:cs="Arial"/>
          <w:sz w:val="24"/>
          <w:szCs w:val="24"/>
        </w:rPr>
        <w:t>,</w:t>
      </w:r>
      <w:r w:rsidR="00920504">
        <w:rPr>
          <w:rFonts w:ascii="Arial" w:hAnsi="Arial" w:cs="Arial"/>
          <w:sz w:val="24"/>
          <w:szCs w:val="24"/>
        </w:rPr>
        <w:t xml:space="preserve"> vary or add to the written terms of the agreement.  It is the role of Court to interpret a document and not the witness.  In </w:t>
      </w:r>
      <w:r w:rsidR="00920504">
        <w:rPr>
          <w:rFonts w:ascii="Arial" w:hAnsi="Arial" w:cs="Arial"/>
          <w:i/>
          <w:sz w:val="24"/>
          <w:szCs w:val="24"/>
        </w:rPr>
        <w:t>Natal Joint Municipal Pension Fund v Endumeni Municipality</w:t>
      </w:r>
      <w:r w:rsidR="00920504">
        <w:rPr>
          <w:rStyle w:val="FootnoteReference"/>
          <w:rFonts w:ascii="Arial" w:hAnsi="Arial" w:cs="Arial"/>
          <w:i/>
          <w:sz w:val="24"/>
          <w:szCs w:val="24"/>
        </w:rPr>
        <w:footnoteReference w:id="7"/>
      </w:r>
      <w:r w:rsidR="00920504">
        <w:rPr>
          <w:rFonts w:ascii="Arial" w:hAnsi="Arial" w:cs="Arial"/>
          <w:i/>
          <w:sz w:val="24"/>
          <w:szCs w:val="24"/>
        </w:rPr>
        <w:t>,</w:t>
      </w:r>
      <w:r w:rsidR="00920504">
        <w:rPr>
          <w:rFonts w:ascii="Arial" w:hAnsi="Arial" w:cs="Arial"/>
          <w:sz w:val="24"/>
          <w:szCs w:val="24"/>
        </w:rPr>
        <w:t xml:space="preserve"> the Court stated as follows:</w:t>
      </w:r>
    </w:p>
    <w:p w14:paraId="515AEB49" w14:textId="6553BE53" w:rsidR="00920504" w:rsidRPr="0026623E" w:rsidRDefault="00920504" w:rsidP="00920504">
      <w:pPr>
        <w:spacing w:line="480" w:lineRule="auto"/>
        <w:ind w:left="720"/>
        <w:jc w:val="both"/>
        <w:rPr>
          <w:rFonts w:ascii="Arial" w:hAnsi="Arial" w:cs="Arial"/>
          <w:sz w:val="24"/>
          <w:szCs w:val="24"/>
        </w:rPr>
      </w:pPr>
      <w:r>
        <w:rPr>
          <w:rFonts w:ascii="Arial" w:hAnsi="Arial" w:cs="Arial"/>
          <w:sz w:val="24"/>
          <w:szCs w:val="24"/>
        </w:rPr>
        <w:t>“</w:t>
      </w:r>
      <w:r>
        <w:rPr>
          <w:rFonts w:ascii="Arial" w:hAnsi="Arial" w:cs="Arial"/>
          <w:i/>
          <w:sz w:val="24"/>
          <w:szCs w:val="24"/>
        </w:rPr>
        <w:t>Over the last century there have been significant developments in the law relating to the interpretation of documents, both in this country and in others that follow similar rules to our own.  It is unnecessary to add unduly to the burden of annotations by trawling through the case law or the construction of documents in order to trace those developments.  The relevant authorities are collected and summarised in Bastian Financial Services (Pty) Ltd v General Hendrik Schoeman Primary School [2008] ZASCA 70; 2008(5) SA 1 (SCA) paras 16-19]</w:t>
      </w:r>
      <w:r w:rsidR="0026623E">
        <w:rPr>
          <w:rFonts w:ascii="Arial" w:hAnsi="Arial" w:cs="Arial"/>
          <w:i/>
          <w:sz w:val="24"/>
          <w:szCs w:val="24"/>
        </w:rPr>
        <w:t xml:space="preserve">.  The present state of the law can be expressed as follows.  Interpretation is the process of attributing meaning to the word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w:t>
      </w:r>
      <w:r w:rsidR="0026623E">
        <w:rPr>
          <w:rFonts w:ascii="Arial" w:hAnsi="Arial" w:cs="Arial"/>
          <w:i/>
          <w:sz w:val="24"/>
          <w:szCs w:val="24"/>
        </w:rPr>
        <w:lastRenderedPageBreak/>
        <w:t>those responsible for its production.  Where more than one meaning is possible each possibility must be weighed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statue or statutory instrument is to cross the divide between interpretation and legislation.  In a contractual context it is to make a contract for the parties other that the one they in fact made.  The “inevitable point of departure is the language of the provision itself” [a reference to Re Sigma Finance Corp [2008] EWCA Civ 1303 (CA) para 98], read in context and having regard to the purpose of the provision and the background to the preparation and production of the document.</w:t>
      </w:r>
      <w:r w:rsidR="0026623E">
        <w:rPr>
          <w:rFonts w:ascii="Arial" w:hAnsi="Arial" w:cs="Arial"/>
          <w:sz w:val="24"/>
          <w:szCs w:val="24"/>
        </w:rPr>
        <w:t>”</w:t>
      </w:r>
    </w:p>
    <w:p w14:paraId="21EA6974" w14:textId="06EF8A59" w:rsidR="000D7787" w:rsidRDefault="000D7787" w:rsidP="00D26909">
      <w:pPr>
        <w:spacing w:line="480" w:lineRule="auto"/>
        <w:jc w:val="both"/>
        <w:rPr>
          <w:rFonts w:ascii="Arial" w:hAnsi="Arial" w:cs="Arial"/>
          <w:sz w:val="24"/>
          <w:szCs w:val="24"/>
        </w:rPr>
      </w:pPr>
    </w:p>
    <w:p w14:paraId="68D82F4D" w14:textId="5866F64D" w:rsidR="0035246D" w:rsidRDefault="008F667D" w:rsidP="0026623E">
      <w:pPr>
        <w:spacing w:line="480" w:lineRule="auto"/>
        <w:jc w:val="both"/>
        <w:rPr>
          <w:rFonts w:ascii="Arial" w:hAnsi="Arial" w:cs="Arial"/>
          <w:sz w:val="24"/>
          <w:szCs w:val="24"/>
        </w:rPr>
      </w:pPr>
      <w:r>
        <w:rPr>
          <w:rFonts w:ascii="Arial" w:hAnsi="Arial" w:cs="Arial"/>
          <w:sz w:val="24"/>
          <w:szCs w:val="24"/>
        </w:rPr>
        <w:t>[24]</w:t>
      </w:r>
      <w:r w:rsidR="00264880">
        <w:rPr>
          <w:rFonts w:ascii="Arial" w:hAnsi="Arial" w:cs="Arial"/>
          <w:sz w:val="24"/>
          <w:szCs w:val="24"/>
        </w:rPr>
        <w:tab/>
      </w:r>
      <w:r w:rsidR="0026623E">
        <w:rPr>
          <w:rFonts w:ascii="Arial" w:hAnsi="Arial" w:cs="Arial"/>
          <w:sz w:val="24"/>
          <w:szCs w:val="24"/>
        </w:rPr>
        <w:t>It was the respondent’s submission that the counter-application seeking t</w:t>
      </w:r>
      <w:r w:rsidR="00025B3B">
        <w:rPr>
          <w:rFonts w:ascii="Arial" w:hAnsi="Arial" w:cs="Arial"/>
          <w:sz w:val="24"/>
          <w:szCs w:val="24"/>
        </w:rPr>
        <w:t xml:space="preserve">he declaratory </w:t>
      </w:r>
      <w:r w:rsidR="0026623E">
        <w:rPr>
          <w:rFonts w:ascii="Arial" w:hAnsi="Arial" w:cs="Arial"/>
          <w:sz w:val="24"/>
          <w:szCs w:val="24"/>
        </w:rPr>
        <w:t>relief</w:t>
      </w:r>
      <w:r w:rsidR="00D24B27">
        <w:rPr>
          <w:rFonts w:ascii="Arial" w:hAnsi="Arial" w:cs="Arial"/>
          <w:sz w:val="24"/>
          <w:szCs w:val="24"/>
        </w:rPr>
        <w:t xml:space="preserve"> should</w:t>
      </w:r>
      <w:r w:rsidR="00025B3B">
        <w:rPr>
          <w:rFonts w:ascii="Arial" w:hAnsi="Arial" w:cs="Arial"/>
          <w:sz w:val="24"/>
          <w:szCs w:val="24"/>
        </w:rPr>
        <w:t xml:space="preserve"> succe</w:t>
      </w:r>
      <w:r w:rsidR="00D24B27">
        <w:rPr>
          <w:rFonts w:ascii="Arial" w:hAnsi="Arial" w:cs="Arial"/>
          <w:sz w:val="24"/>
          <w:szCs w:val="24"/>
        </w:rPr>
        <w:t>ed</w:t>
      </w:r>
      <w:r w:rsidR="00025B3B">
        <w:rPr>
          <w:rFonts w:ascii="Arial" w:hAnsi="Arial" w:cs="Arial"/>
          <w:sz w:val="24"/>
          <w:szCs w:val="24"/>
        </w:rPr>
        <w:t>.</w:t>
      </w:r>
    </w:p>
    <w:p w14:paraId="1C4AF92C" w14:textId="69739FF5" w:rsidR="00025B3B" w:rsidRDefault="00025B3B" w:rsidP="0026623E">
      <w:pPr>
        <w:spacing w:line="480" w:lineRule="auto"/>
        <w:jc w:val="both"/>
        <w:rPr>
          <w:rFonts w:ascii="Arial" w:hAnsi="Arial" w:cs="Arial"/>
          <w:sz w:val="24"/>
          <w:szCs w:val="24"/>
        </w:rPr>
      </w:pPr>
    </w:p>
    <w:p w14:paraId="13CC7C15" w14:textId="1F28BED6" w:rsidR="00025B3B" w:rsidRDefault="00025B3B" w:rsidP="0026623E">
      <w:pPr>
        <w:spacing w:line="480" w:lineRule="auto"/>
        <w:jc w:val="both"/>
        <w:rPr>
          <w:rFonts w:ascii="Arial" w:hAnsi="Arial" w:cs="Arial"/>
          <w:i/>
          <w:sz w:val="24"/>
          <w:szCs w:val="24"/>
        </w:rPr>
      </w:pPr>
      <w:r>
        <w:rPr>
          <w:rFonts w:ascii="Arial" w:hAnsi="Arial" w:cs="Arial"/>
          <w:i/>
          <w:sz w:val="24"/>
          <w:szCs w:val="24"/>
        </w:rPr>
        <w:t>Discussion</w:t>
      </w:r>
    </w:p>
    <w:p w14:paraId="792DCDD6" w14:textId="7C6D4DAC" w:rsidR="00025B3B" w:rsidRPr="00025B3B" w:rsidRDefault="00025B3B" w:rsidP="0026623E">
      <w:pPr>
        <w:spacing w:line="480" w:lineRule="auto"/>
        <w:jc w:val="both"/>
        <w:rPr>
          <w:rFonts w:ascii="Arial" w:hAnsi="Arial" w:cs="Arial"/>
          <w:i/>
          <w:sz w:val="24"/>
          <w:szCs w:val="24"/>
        </w:rPr>
      </w:pPr>
      <w:r>
        <w:rPr>
          <w:rFonts w:ascii="Arial" w:hAnsi="Arial" w:cs="Arial"/>
          <w:i/>
          <w:sz w:val="24"/>
          <w:szCs w:val="24"/>
        </w:rPr>
        <w:t>Error committed when order was granted</w:t>
      </w:r>
    </w:p>
    <w:p w14:paraId="18016585" w14:textId="49DF1E28" w:rsidR="000E01EE" w:rsidRPr="00025B3B" w:rsidRDefault="00C32483" w:rsidP="00EE4F1C">
      <w:pPr>
        <w:spacing w:line="480" w:lineRule="auto"/>
        <w:jc w:val="both"/>
      </w:pPr>
      <w:r>
        <w:rPr>
          <w:rFonts w:ascii="Arial" w:hAnsi="Arial" w:cs="Arial"/>
          <w:sz w:val="24"/>
          <w:szCs w:val="24"/>
        </w:rPr>
        <w:t>[25]</w:t>
      </w:r>
      <w:r w:rsidR="008F0FA5">
        <w:rPr>
          <w:rFonts w:ascii="Arial" w:hAnsi="Arial" w:cs="Arial"/>
          <w:sz w:val="24"/>
          <w:szCs w:val="24"/>
        </w:rPr>
        <w:tab/>
      </w:r>
      <w:r w:rsidR="00025B3B">
        <w:rPr>
          <w:rFonts w:ascii="Arial" w:hAnsi="Arial" w:cs="Arial"/>
          <w:sz w:val="24"/>
          <w:szCs w:val="24"/>
        </w:rPr>
        <w:t xml:space="preserve">In </w:t>
      </w:r>
      <w:r w:rsidR="00025B3B">
        <w:rPr>
          <w:rFonts w:ascii="Arial" w:hAnsi="Arial" w:cs="Arial"/>
          <w:i/>
          <w:sz w:val="24"/>
          <w:szCs w:val="24"/>
        </w:rPr>
        <w:t>Gollach &amp; Grompert</w:t>
      </w:r>
      <w:r w:rsidR="00D24B27">
        <w:rPr>
          <w:rFonts w:ascii="Arial" w:hAnsi="Arial" w:cs="Arial"/>
          <w:i/>
          <w:sz w:val="24"/>
          <w:szCs w:val="24"/>
        </w:rPr>
        <w:t>s v Universal Mills and Produce</w:t>
      </w:r>
      <w:r w:rsidR="00025B3B">
        <w:rPr>
          <w:rFonts w:ascii="Arial" w:hAnsi="Arial" w:cs="Arial"/>
          <w:i/>
          <w:sz w:val="24"/>
          <w:szCs w:val="24"/>
        </w:rPr>
        <w:t>,</w:t>
      </w:r>
      <w:r w:rsidR="00025B3B">
        <w:rPr>
          <w:rStyle w:val="FootnoteReference"/>
          <w:rFonts w:ascii="Arial" w:hAnsi="Arial" w:cs="Arial"/>
          <w:i/>
          <w:sz w:val="24"/>
          <w:szCs w:val="24"/>
        </w:rPr>
        <w:footnoteReference w:id="8"/>
      </w:r>
      <w:r w:rsidR="00025B3B">
        <w:rPr>
          <w:rFonts w:ascii="Arial" w:hAnsi="Arial" w:cs="Arial"/>
          <w:i/>
          <w:sz w:val="24"/>
          <w:szCs w:val="24"/>
        </w:rPr>
        <w:t xml:space="preserve"> </w:t>
      </w:r>
      <w:r w:rsidR="00025B3B">
        <w:rPr>
          <w:rFonts w:ascii="Arial" w:hAnsi="Arial" w:cs="Arial"/>
          <w:sz w:val="24"/>
          <w:szCs w:val="24"/>
        </w:rPr>
        <w:t>it was held that a reasonable mistake on the part of either party could be used as a valid ground for variation or rescission.  It is common cause that the respondent disputes that the applicant made an error in her application when she referred to a wrong Addendum to the Settlem</w:t>
      </w:r>
      <w:r w:rsidR="00CC261C">
        <w:rPr>
          <w:rFonts w:ascii="Arial" w:hAnsi="Arial" w:cs="Arial"/>
          <w:sz w:val="24"/>
          <w:szCs w:val="24"/>
        </w:rPr>
        <w:t xml:space="preserve">ent Agreement.  The respondent went on to raise a point in </w:t>
      </w:r>
      <w:r w:rsidR="00CC261C">
        <w:rPr>
          <w:rFonts w:ascii="Arial" w:hAnsi="Arial" w:cs="Arial"/>
          <w:i/>
          <w:sz w:val="24"/>
          <w:szCs w:val="24"/>
        </w:rPr>
        <w:t>limine</w:t>
      </w:r>
      <w:r w:rsidR="00CC261C">
        <w:rPr>
          <w:rFonts w:ascii="Arial" w:hAnsi="Arial" w:cs="Arial"/>
          <w:sz w:val="24"/>
          <w:szCs w:val="24"/>
        </w:rPr>
        <w:t xml:space="preserve"> that there </w:t>
      </w:r>
      <w:r w:rsidR="00CC261C">
        <w:rPr>
          <w:rFonts w:ascii="Arial" w:hAnsi="Arial" w:cs="Arial"/>
          <w:sz w:val="24"/>
          <w:szCs w:val="24"/>
        </w:rPr>
        <w:lastRenderedPageBreak/>
        <w:t>seem to be no jurisdictional basis in terms of Rule 42 of the Uniform Rules for the amendment as sought by the applicant.</w:t>
      </w:r>
      <w:r w:rsidR="00025B3B">
        <w:t xml:space="preserve">  </w:t>
      </w:r>
    </w:p>
    <w:p w14:paraId="7117C0DC" w14:textId="27F9A5D1" w:rsidR="00C32483" w:rsidRDefault="00C32483" w:rsidP="00EE4F1C">
      <w:pPr>
        <w:spacing w:line="480" w:lineRule="auto"/>
        <w:jc w:val="both"/>
        <w:rPr>
          <w:rFonts w:ascii="Arial" w:hAnsi="Arial" w:cs="Arial"/>
          <w:sz w:val="24"/>
          <w:szCs w:val="24"/>
        </w:rPr>
      </w:pPr>
    </w:p>
    <w:p w14:paraId="17D48411" w14:textId="3B38457A" w:rsidR="006D3BBD" w:rsidRDefault="00C32483" w:rsidP="00CC261C">
      <w:pPr>
        <w:spacing w:line="480" w:lineRule="auto"/>
        <w:jc w:val="both"/>
        <w:rPr>
          <w:rFonts w:ascii="Arial" w:hAnsi="Arial" w:cs="Arial"/>
          <w:i/>
          <w:sz w:val="24"/>
          <w:szCs w:val="24"/>
        </w:rPr>
      </w:pPr>
      <w:r>
        <w:rPr>
          <w:rFonts w:ascii="Arial" w:hAnsi="Arial" w:cs="Arial"/>
          <w:sz w:val="24"/>
          <w:szCs w:val="24"/>
        </w:rPr>
        <w:t>[26]</w:t>
      </w:r>
      <w:r w:rsidR="008F0FA5">
        <w:rPr>
          <w:rFonts w:ascii="Arial" w:hAnsi="Arial" w:cs="Arial"/>
          <w:sz w:val="24"/>
          <w:szCs w:val="24"/>
        </w:rPr>
        <w:tab/>
      </w:r>
      <w:r w:rsidR="00CC261C">
        <w:rPr>
          <w:rFonts w:ascii="Arial" w:hAnsi="Arial" w:cs="Arial"/>
          <w:sz w:val="24"/>
          <w:szCs w:val="24"/>
        </w:rPr>
        <w:t xml:space="preserve">I agree with the respondent in this regard.  The applicant’s application is not a source of </w:t>
      </w:r>
      <w:r w:rsidR="00D24B27">
        <w:rPr>
          <w:rFonts w:ascii="Arial" w:hAnsi="Arial" w:cs="Arial"/>
          <w:sz w:val="24"/>
          <w:szCs w:val="24"/>
        </w:rPr>
        <w:t>clarity</w:t>
      </w:r>
      <w:r w:rsidR="00CC261C">
        <w:rPr>
          <w:rFonts w:ascii="Arial" w:hAnsi="Arial" w:cs="Arial"/>
          <w:sz w:val="24"/>
          <w:szCs w:val="24"/>
        </w:rPr>
        <w:t>.  However, Rule 42(1)(a) states that “</w:t>
      </w:r>
      <w:r w:rsidR="00CC261C">
        <w:rPr>
          <w:rFonts w:ascii="Arial" w:hAnsi="Arial" w:cs="Arial"/>
          <w:i/>
          <w:sz w:val="24"/>
          <w:szCs w:val="24"/>
        </w:rPr>
        <w:t xml:space="preserve">(i) The court may, in addition to any other powers it may have, </w:t>
      </w:r>
      <w:r w:rsidR="00CC261C" w:rsidRPr="00D24B27">
        <w:rPr>
          <w:rFonts w:ascii="Arial" w:hAnsi="Arial" w:cs="Arial"/>
          <w:i/>
          <w:sz w:val="24"/>
          <w:szCs w:val="24"/>
          <w:u w:val="single"/>
        </w:rPr>
        <w:t>mero motu</w:t>
      </w:r>
      <w:r w:rsidR="00CC261C">
        <w:rPr>
          <w:rFonts w:ascii="Arial" w:hAnsi="Arial" w:cs="Arial"/>
          <w:i/>
          <w:sz w:val="24"/>
          <w:szCs w:val="24"/>
        </w:rPr>
        <w:t xml:space="preserve"> or </w:t>
      </w:r>
      <w:r w:rsidR="00CC261C" w:rsidRPr="00D24B27">
        <w:rPr>
          <w:rFonts w:ascii="Arial" w:hAnsi="Arial" w:cs="Arial"/>
          <w:i/>
          <w:sz w:val="24"/>
          <w:szCs w:val="24"/>
          <w:u w:val="single"/>
        </w:rPr>
        <w:t>upon the application of any party affected</w:t>
      </w:r>
      <w:r w:rsidR="00CC261C">
        <w:rPr>
          <w:rFonts w:ascii="Arial" w:hAnsi="Arial" w:cs="Arial"/>
          <w:i/>
          <w:sz w:val="24"/>
          <w:szCs w:val="24"/>
        </w:rPr>
        <w:t>, rescind or vary:</w:t>
      </w:r>
    </w:p>
    <w:p w14:paraId="6C8B246E" w14:textId="77777777" w:rsidR="00CC261C" w:rsidRDefault="00CC261C" w:rsidP="00CC261C">
      <w:pPr>
        <w:spacing w:line="480" w:lineRule="auto"/>
        <w:ind w:left="1440" w:hanging="720"/>
        <w:jc w:val="both"/>
        <w:rPr>
          <w:rFonts w:ascii="Arial" w:hAnsi="Arial" w:cs="Arial"/>
          <w:sz w:val="24"/>
          <w:szCs w:val="24"/>
        </w:rPr>
      </w:pPr>
      <w:r>
        <w:rPr>
          <w:rFonts w:ascii="Arial" w:hAnsi="Arial" w:cs="Arial"/>
          <w:i/>
          <w:sz w:val="24"/>
          <w:szCs w:val="24"/>
        </w:rPr>
        <w:t>(a)</w:t>
      </w:r>
      <w:r>
        <w:rPr>
          <w:rFonts w:ascii="Arial" w:hAnsi="Arial" w:cs="Arial"/>
          <w:i/>
          <w:sz w:val="24"/>
          <w:szCs w:val="24"/>
        </w:rPr>
        <w:tab/>
        <w:t xml:space="preserve">An order or judgment erroneously sought or erroneously granted in the absence of any party affected thereby. </w:t>
      </w:r>
      <w:r>
        <w:rPr>
          <w:rFonts w:ascii="Arial" w:hAnsi="Arial" w:cs="Arial"/>
          <w:sz w:val="24"/>
          <w:szCs w:val="24"/>
        </w:rPr>
        <w:t>(Emphasis added)</w:t>
      </w:r>
    </w:p>
    <w:p w14:paraId="239CB224" w14:textId="77777777" w:rsidR="00CC261C" w:rsidRDefault="00CC261C" w:rsidP="00CC261C">
      <w:pPr>
        <w:spacing w:line="480" w:lineRule="auto"/>
        <w:jc w:val="both"/>
        <w:rPr>
          <w:rFonts w:ascii="Arial" w:hAnsi="Arial" w:cs="Arial"/>
          <w:i/>
          <w:sz w:val="24"/>
          <w:szCs w:val="24"/>
        </w:rPr>
      </w:pPr>
    </w:p>
    <w:p w14:paraId="15403E28" w14:textId="7426CFA2" w:rsidR="00CC261C" w:rsidRPr="00CC261C" w:rsidRDefault="00D24B27" w:rsidP="00CC261C">
      <w:pPr>
        <w:spacing w:line="480" w:lineRule="auto"/>
        <w:jc w:val="both"/>
        <w:rPr>
          <w:rFonts w:ascii="Arial" w:hAnsi="Arial" w:cs="Arial"/>
          <w:i/>
          <w:sz w:val="24"/>
          <w:szCs w:val="24"/>
        </w:rPr>
      </w:pPr>
      <w:r>
        <w:rPr>
          <w:rFonts w:ascii="Arial" w:hAnsi="Arial" w:cs="Arial"/>
          <w:sz w:val="24"/>
          <w:szCs w:val="24"/>
        </w:rPr>
        <w:t>[27]</w:t>
      </w:r>
      <w:r>
        <w:rPr>
          <w:rFonts w:ascii="Arial" w:hAnsi="Arial" w:cs="Arial"/>
          <w:sz w:val="24"/>
          <w:szCs w:val="24"/>
        </w:rPr>
        <w:tab/>
        <w:t xml:space="preserve">In spite of the applicant’s lack of precision in her application however, </w:t>
      </w:r>
      <w:r w:rsidR="0001678B">
        <w:rPr>
          <w:rFonts w:ascii="Arial" w:hAnsi="Arial" w:cs="Arial"/>
          <w:sz w:val="24"/>
          <w:szCs w:val="24"/>
        </w:rPr>
        <w:t xml:space="preserve">this Court understood </w:t>
      </w:r>
      <w:r w:rsidR="00DF4B3E">
        <w:rPr>
          <w:rFonts w:ascii="Arial" w:hAnsi="Arial" w:cs="Arial"/>
          <w:sz w:val="24"/>
          <w:szCs w:val="24"/>
        </w:rPr>
        <w:t>and comprehend</w:t>
      </w:r>
      <w:r w:rsidR="00D5063A">
        <w:rPr>
          <w:rFonts w:ascii="Arial" w:hAnsi="Arial" w:cs="Arial"/>
          <w:sz w:val="24"/>
          <w:szCs w:val="24"/>
        </w:rPr>
        <w:t>ed</w:t>
      </w:r>
      <w:r w:rsidR="00DF4B3E">
        <w:rPr>
          <w:rFonts w:ascii="Arial" w:hAnsi="Arial" w:cs="Arial"/>
          <w:sz w:val="24"/>
          <w:szCs w:val="24"/>
        </w:rPr>
        <w:t xml:space="preserve"> </w:t>
      </w:r>
      <w:r w:rsidR="0001678B">
        <w:rPr>
          <w:rFonts w:ascii="Arial" w:hAnsi="Arial" w:cs="Arial"/>
          <w:sz w:val="24"/>
          <w:szCs w:val="24"/>
        </w:rPr>
        <w:t xml:space="preserve">the application before it.  </w:t>
      </w:r>
      <w:r w:rsidR="00CC261C">
        <w:rPr>
          <w:rFonts w:ascii="Arial" w:hAnsi="Arial" w:cs="Arial"/>
          <w:sz w:val="24"/>
          <w:szCs w:val="24"/>
        </w:rPr>
        <w:t xml:space="preserve">For instance, in </w:t>
      </w:r>
      <w:r w:rsidR="00CC261C">
        <w:rPr>
          <w:rFonts w:ascii="Arial" w:hAnsi="Arial" w:cs="Arial"/>
          <w:i/>
          <w:sz w:val="24"/>
          <w:szCs w:val="24"/>
        </w:rPr>
        <w:t>E</w:t>
      </w:r>
      <w:r w:rsidR="0001678B">
        <w:rPr>
          <w:rFonts w:ascii="Arial" w:hAnsi="Arial" w:cs="Arial"/>
          <w:i/>
          <w:sz w:val="24"/>
          <w:szCs w:val="24"/>
        </w:rPr>
        <w:t>n</w:t>
      </w:r>
      <w:r w:rsidR="00CC261C">
        <w:rPr>
          <w:rFonts w:ascii="Arial" w:hAnsi="Arial" w:cs="Arial"/>
          <w:i/>
          <w:sz w:val="24"/>
          <w:szCs w:val="24"/>
        </w:rPr>
        <w:t xml:space="preserve">dumeni (supra), </w:t>
      </w:r>
      <w:r w:rsidR="00CC261C" w:rsidRPr="00CC261C">
        <w:rPr>
          <w:rFonts w:ascii="Arial" w:hAnsi="Arial" w:cs="Arial"/>
          <w:sz w:val="24"/>
          <w:szCs w:val="24"/>
        </w:rPr>
        <w:t>it was stated</w:t>
      </w:r>
      <w:r w:rsidR="00CC261C">
        <w:rPr>
          <w:rFonts w:ascii="Arial" w:hAnsi="Arial" w:cs="Arial"/>
          <w:i/>
          <w:sz w:val="24"/>
          <w:szCs w:val="24"/>
        </w:rPr>
        <w:t xml:space="preserve"> “…</w:t>
      </w:r>
      <w:r w:rsidR="00CC261C">
        <w:rPr>
          <w:rFonts w:ascii="Arial" w:hAnsi="Arial" w:cs="Arial"/>
          <w:sz w:val="24"/>
          <w:szCs w:val="24"/>
        </w:rPr>
        <w:t xml:space="preserve"> </w:t>
      </w:r>
      <w:r w:rsidR="00CC261C" w:rsidRPr="00CC261C">
        <w:rPr>
          <w:rFonts w:ascii="Arial" w:hAnsi="Arial" w:cs="Arial"/>
          <w:i/>
          <w:sz w:val="24"/>
          <w:szCs w:val="24"/>
        </w:rPr>
        <w:t xml:space="preserve">Interpretation is the process of attributing meaning to the word used in a document, be it legislation, some other statutory instrument, or contract, having regard to the context provided by reading the particular provision or provisions in the light of the document as a whole and the circumstances attended upon its coming into existence </w:t>
      </w:r>
      <w:r w:rsidR="0001678B" w:rsidRPr="00CC261C">
        <w:rPr>
          <w:rFonts w:ascii="Arial" w:hAnsi="Arial" w:cs="Arial"/>
          <w:i/>
          <w:sz w:val="24"/>
          <w:szCs w:val="24"/>
        </w:rPr>
        <w:t>….</w:t>
      </w:r>
      <w:r w:rsidR="00CC261C" w:rsidRPr="00CC261C">
        <w:rPr>
          <w:rFonts w:ascii="Arial" w:hAnsi="Arial" w:cs="Arial"/>
          <w:i/>
          <w:sz w:val="24"/>
          <w:szCs w:val="24"/>
        </w:rPr>
        <w:t xml:space="preserve">  The process is objective not subjective</w:t>
      </w:r>
      <w:r w:rsidR="00CC261C">
        <w:rPr>
          <w:rFonts w:ascii="Arial" w:hAnsi="Arial" w:cs="Arial"/>
          <w:sz w:val="24"/>
          <w:szCs w:val="24"/>
        </w:rPr>
        <w:t>.</w:t>
      </w:r>
      <w:r w:rsidR="00CC261C">
        <w:rPr>
          <w:rFonts w:ascii="Arial" w:hAnsi="Arial" w:cs="Arial"/>
          <w:i/>
          <w:sz w:val="24"/>
          <w:szCs w:val="24"/>
        </w:rPr>
        <w:t xml:space="preserve">”  </w:t>
      </w:r>
    </w:p>
    <w:p w14:paraId="355E2FAE" w14:textId="2D82276B" w:rsidR="006D3BBD" w:rsidRDefault="006D3BBD" w:rsidP="00EE4F1C">
      <w:pPr>
        <w:spacing w:line="480" w:lineRule="auto"/>
        <w:jc w:val="both"/>
        <w:rPr>
          <w:rFonts w:ascii="Arial" w:hAnsi="Arial" w:cs="Arial"/>
          <w:sz w:val="24"/>
          <w:szCs w:val="24"/>
        </w:rPr>
      </w:pPr>
    </w:p>
    <w:p w14:paraId="2E114198" w14:textId="24F4B4AC" w:rsidR="006D3BBD" w:rsidRDefault="00B77CF7">
      <w:pPr>
        <w:spacing w:line="480" w:lineRule="auto"/>
        <w:jc w:val="both"/>
        <w:rPr>
          <w:rFonts w:ascii="Arial" w:hAnsi="Arial" w:cs="Arial"/>
          <w:sz w:val="24"/>
          <w:szCs w:val="24"/>
        </w:rPr>
      </w:pPr>
      <w:r>
        <w:rPr>
          <w:rFonts w:ascii="Arial" w:hAnsi="Arial" w:cs="Arial"/>
          <w:sz w:val="24"/>
          <w:szCs w:val="24"/>
        </w:rPr>
        <w:t>[28</w:t>
      </w:r>
      <w:r w:rsidR="006D3BBD">
        <w:rPr>
          <w:rFonts w:ascii="Arial" w:hAnsi="Arial" w:cs="Arial"/>
          <w:sz w:val="24"/>
          <w:szCs w:val="24"/>
        </w:rPr>
        <w:t>]</w:t>
      </w:r>
      <w:r w:rsidR="00974386">
        <w:rPr>
          <w:rFonts w:ascii="Arial" w:hAnsi="Arial" w:cs="Arial"/>
          <w:sz w:val="24"/>
          <w:szCs w:val="24"/>
        </w:rPr>
        <w:tab/>
      </w:r>
      <w:r w:rsidR="00CC261C">
        <w:rPr>
          <w:rFonts w:ascii="Arial" w:hAnsi="Arial" w:cs="Arial"/>
          <w:sz w:val="24"/>
          <w:szCs w:val="24"/>
        </w:rPr>
        <w:t>O</w:t>
      </w:r>
      <w:r w:rsidR="0001678B">
        <w:rPr>
          <w:rFonts w:ascii="Arial" w:hAnsi="Arial" w:cs="Arial"/>
          <w:sz w:val="24"/>
          <w:szCs w:val="24"/>
        </w:rPr>
        <w:t>n consideration of</w:t>
      </w:r>
      <w:r w:rsidR="00CC261C">
        <w:rPr>
          <w:rFonts w:ascii="Arial" w:hAnsi="Arial" w:cs="Arial"/>
          <w:sz w:val="24"/>
          <w:szCs w:val="24"/>
        </w:rPr>
        <w:t xml:space="preserve"> the application that was filed by the applicant seeking an order for the sole guardianship of the minor children</w:t>
      </w:r>
      <w:r w:rsidR="0001678B">
        <w:rPr>
          <w:rFonts w:ascii="Arial" w:hAnsi="Arial" w:cs="Arial"/>
          <w:sz w:val="24"/>
          <w:szCs w:val="24"/>
        </w:rPr>
        <w:t xml:space="preserve"> in 2018</w:t>
      </w:r>
      <w:r w:rsidR="00CC261C">
        <w:rPr>
          <w:rFonts w:ascii="Arial" w:hAnsi="Arial" w:cs="Arial"/>
          <w:sz w:val="24"/>
          <w:szCs w:val="24"/>
        </w:rPr>
        <w:t>, reference could not have been made in the Addendum of the Settlement Agreement dated 20 Novemb</w:t>
      </w:r>
      <w:r w:rsidR="0001678B">
        <w:rPr>
          <w:rFonts w:ascii="Arial" w:hAnsi="Arial" w:cs="Arial"/>
          <w:sz w:val="24"/>
          <w:szCs w:val="24"/>
        </w:rPr>
        <w:t xml:space="preserve">er 2009 as there </w:t>
      </w:r>
      <w:r w:rsidR="00AA1E16">
        <w:rPr>
          <w:rFonts w:ascii="Arial" w:hAnsi="Arial" w:cs="Arial"/>
          <w:sz w:val="24"/>
          <w:szCs w:val="24"/>
        </w:rPr>
        <w:t xml:space="preserve">was </w:t>
      </w:r>
      <w:r w:rsidR="0001678B">
        <w:rPr>
          <w:rFonts w:ascii="Arial" w:hAnsi="Arial" w:cs="Arial"/>
          <w:sz w:val="24"/>
          <w:szCs w:val="24"/>
        </w:rPr>
        <w:t xml:space="preserve"> no mention of the rights and</w:t>
      </w:r>
      <w:r w:rsidR="00CC261C">
        <w:rPr>
          <w:rFonts w:ascii="Arial" w:hAnsi="Arial" w:cs="Arial"/>
          <w:sz w:val="24"/>
          <w:szCs w:val="24"/>
        </w:rPr>
        <w:t xml:space="preserve"> guardianship </w:t>
      </w:r>
      <w:r w:rsidR="0001678B">
        <w:rPr>
          <w:rFonts w:ascii="Arial" w:hAnsi="Arial" w:cs="Arial"/>
          <w:sz w:val="24"/>
          <w:szCs w:val="24"/>
        </w:rPr>
        <w:t xml:space="preserve">of the respondent </w:t>
      </w:r>
      <w:r w:rsidR="00CC261C">
        <w:rPr>
          <w:rFonts w:ascii="Arial" w:hAnsi="Arial" w:cs="Arial"/>
          <w:sz w:val="24"/>
          <w:szCs w:val="24"/>
        </w:rPr>
        <w:t>in that Agreement.  An Addendum to the Settlement Agreement dated 18 September 2009 is the</w:t>
      </w:r>
      <w:r w:rsidR="009505C1">
        <w:rPr>
          <w:rFonts w:ascii="Arial" w:hAnsi="Arial" w:cs="Arial"/>
          <w:sz w:val="24"/>
          <w:szCs w:val="24"/>
        </w:rPr>
        <w:t xml:space="preserve"> agreement with A clause 1 which reads:</w:t>
      </w:r>
    </w:p>
    <w:p w14:paraId="00238FF0" w14:textId="7032135C" w:rsidR="009505C1" w:rsidRDefault="009505C1" w:rsidP="00A86A5F">
      <w:pPr>
        <w:spacing w:line="480" w:lineRule="auto"/>
        <w:jc w:val="both"/>
        <w:rPr>
          <w:rFonts w:ascii="Arial" w:hAnsi="Arial" w:cs="Arial"/>
          <w:i/>
          <w:sz w:val="24"/>
          <w:szCs w:val="24"/>
        </w:rPr>
      </w:pPr>
      <w:r>
        <w:rPr>
          <w:rFonts w:ascii="Arial" w:hAnsi="Arial" w:cs="Arial"/>
          <w:sz w:val="24"/>
          <w:szCs w:val="24"/>
        </w:rPr>
        <w:tab/>
        <w:t>“</w:t>
      </w:r>
      <w:r>
        <w:rPr>
          <w:rFonts w:ascii="Arial" w:hAnsi="Arial" w:cs="Arial"/>
          <w:i/>
          <w:sz w:val="24"/>
          <w:szCs w:val="24"/>
        </w:rPr>
        <w:t>1 CUSTODY AND GUARDIANSHIP</w:t>
      </w:r>
    </w:p>
    <w:p w14:paraId="4C1DAD2D" w14:textId="509693AE" w:rsidR="009505C1" w:rsidRDefault="00110C8F" w:rsidP="009505C1">
      <w:pPr>
        <w:spacing w:line="480" w:lineRule="auto"/>
        <w:ind w:left="720"/>
        <w:jc w:val="both"/>
        <w:rPr>
          <w:rFonts w:ascii="Arial" w:hAnsi="Arial" w:cs="Arial"/>
          <w:sz w:val="24"/>
          <w:szCs w:val="24"/>
        </w:rPr>
      </w:pPr>
      <w:r>
        <w:rPr>
          <w:rFonts w:ascii="Arial" w:hAnsi="Arial" w:cs="Arial"/>
          <w:i/>
          <w:sz w:val="24"/>
          <w:szCs w:val="24"/>
        </w:rPr>
        <w:lastRenderedPageBreak/>
        <w:t>SH</w:t>
      </w:r>
      <w:r w:rsidR="009505C1">
        <w:rPr>
          <w:rFonts w:ascii="Arial" w:hAnsi="Arial" w:cs="Arial"/>
          <w:i/>
          <w:sz w:val="24"/>
          <w:szCs w:val="24"/>
        </w:rPr>
        <w:t xml:space="preserve"> shall be awarded full custody including inter alia parental rights responsibilities and primary care of THE SECOND CHILD and the parties shall retain their rights of guardianship over THE SECOND CHILD.</w:t>
      </w:r>
      <w:r w:rsidR="009505C1">
        <w:rPr>
          <w:rFonts w:ascii="Arial" w:hAnsi="Arial" w:cs="Arial"/>
          <w:sz w:val="24"/>
          <w:szCs w:val="24"/>
        </w:rPr>
        <w:t>’</w:t>
      </w:r>
    </w:p>
    <w:p w14:paraId="63BF90C2" w14:textId="77777777" w:rsidR="0001678B" w:rsidRPr="009505C1" w:rsidRDefault="0001678B" w:rsidP="009505C1">
      <w:pPr>
        <w:spacing w:line="480" w:lineRule="auto"/>
        <w:ind w:left="720"/>
        <w:jc w:val="both"/>
        <w:rPr>
          <w:rFonts w:ascii="Arial" w:hAnsi="Arial" w:cs="Arial"/>
          <w:sz w:val="24"/>
          <w:szCs w:val="24"/>
        </w:rPr>
      </w:pPr>
    </w:p>
    <w:p w14:paraId="2BD306E5" w14:textId="470BB1C3" w:rsidR="006D3BBD" w:rsidRDefault="006D3BBD">
      <w:pPr>
        <w:spacing w:line="480" w:lineRule="auto"/>
        <w:jc w:val="both"/>
        <w:rPr>
          <w:rFonts w:ascii="Arial" w:hAnsi="Arial" w:cs="Arial"/>
          <w:sz w:val="24"/>
          <w:szCs w:val="24"/>
        </w:rPr>
      </w:pPr>
      <w:r>
        <w:rPr>
          <w:rFonts w:ascii="Arial" w:hAnsi="Arial" w:cs="Arial"/>
          <w:sz w:val="24"/>
          <w:szCs w:val="24"/>
        </w:rPr>
        <w:t>[2</w:t>
      </w:r>
      <w:r w:rsidR="00B77CF7">
        <w:rPr>
          <w:rFonts w:ascii="Arial" w:hAnsi="Arial" w:cs="Arial"/>
          <w:sz w:val="24"/>
          <w:szCs w:val="24"/>
        </w:rPr>
        <w:t>9</w:t>
      </w:r>
      <w:r>
        <w:rPr>
          <w:rFonts w:ascii="Arial" w:hAnsi="Arial" w:cs="Arial"/>
          <w:sz w:val="24"/>
          <w:szCs w:val="24"/>
        </w:rPr>
        <w:t>]</w:t>
      </w:r>
      <w:r w:rsidR="00974386">
        <w:rPr>
          <w:rFonts w:ascii="Arial" w:hAnsi="Arial" w:cs="Arial"/>
          <w:sz w:val="24"/>
          <w:szCs w:val="24"/>
        </w:rPr>
        <w:tab/>
      </w:r>
      <w:r w:rsidR="00AA1E16">
        <w:rPr>
          <w:rFonts w:ascii="Arial" w:hAnsi="Arial" w:cs="Arial"/>
          <w:sz w:val="24"/>
          <w:szCs w:val="24"/>
        </w:rPr>
        <w:t>That application, i</w:t>
      </w:r>
      <w:r w:rsidR="0001678B">
        <w:rPr>
          <w:rFonts w:ascii="Arial" w:hAnsi="Arial" w:cs="Arial"/>
          <w:sz w:val="24"/>
          <w:szCs w:val="24"/>
        </w:rPr>
        <w:t xml:space="preserve">n my </w:t>
      </w:r>
      <w:r w:rsidR="00AA1E16">
        <w:rPr>
          <w:rFonts w:ascii="Arial" w:hAnsi="Arial" w:cs="Arial"/>
          <w:sz w:val="24"/>
          <w:szCs w:val="24"/>
        </w:rPr>
        <w:t xml:space="preserve">opinion, </w:t>
      </w:r>
      <w:r w:rsidR="009505C1">
        <w:rPr>
          <w:rFonts w:ascii="Arial" w:hAnsi="Arial" w:cs="Arial"/>
          <w:sz w:val="24"/>
          <w:szCs w:val="24"/>
        </w:rPr>
        <w:t xml:space="preserve">was premised on the </w:t>
      </w:r>
      <w:r w:rsidR="0001678B">
        <w:rPr>
          <w:rFonts w:ascii="Arial" w:hAnsi="Arial" w:cs="Arial"/>
          <w:sz w:val="24"/>
          <w:szCs w:val="24"/>
        </w:rPr>
        <w:t xml:space="preserve">main settlement agreement and the </w:t>
      </w:r>
      <w:r w:rsidR="009505C1">
        <w:rPr>
          <w:rFonts w:ascii="Arial" w:hAnsi="Arial" w:cs="Arial"/>
          <w:sz w:val="24"/>
          <w:szCs w:val="24"/>
        </w:rPr>
        <w:t xml:space="preserve">clause as stated above.  It is quite opportunistic for the respondent </w:t>
      </w:r>
      <w:r w:rsidR="00D5063A">
        <w:rPr>
          <w:rFonts w:ascii="Arial" w:hAnsi="Arial" w:cs="Arial"/>
          <w:sz w:val="24"/>
          <w:szCs w:val="24"/>
        </w:rPr>
        <w:t>to point</w:t>
      </w:r>
      <w:r w:rsidR="009505C1">
        <w:rPr>
          <w:rFonts w:ascii="Arial" w:hAnsi="Arial" w:cs="Arial"/>
          <w:sz w:val="24"/>
          <w:szCs w:val="24"/>
        </w:rPr>
        <w:t xml:space="preserve"> out that his maintenance responsibilities </w:t>
      </w:r>
      <w:r w:rsidR="00D5063A">
        <w:rPr>
          <w:rFonts w:ascii="Arial" w:hAnsi="Arial" w:cs="Arial"/>
          <w:sz w:val="24"/>
          <w:szCs w:val="24"/>
        </w:rPr>
        <w:t xml:space="preserve">were </w:t>
      </w:r>
      <w:r w:rsidR="00AA1E16">
        <w:rPr>
          <w:rFonts w:ascii="Arial" w:hAnsi="Arial" w:cs="Arial"/>
          <w:sz w:val="24"/>
          <w:szCs w:val="24"/>
        </w:rPr>
        <w:t xml:space="preserve">ceased </w:t>
      </w:r>
      <w:r w:rsidR="009505C1">
        <w:rPr>
          <w:rFonts w:ascii="Arial" w:hAnsi="Arial" w:cs="Arial"/>
          <w:sz w:val="24"/>
          <w:szCs w:val="24"/>
        </w:rPr>
        <w:t xml:space="preserve">by the order of 23 August 2018.  On consideration of that application it is patently clear that its purpose was not to terminate the respondent’s maintenance obligations, but to terminate the respondent’s rights of guardianship.  That was necessitated by his adopted stance of being </w:t>
      </w:r>
      <w:r w:rsidR="0001678B">
        <w:rPr>
          <w:rFonts w:ascii="Arial" w:hAnsi="Arial" w:cs="Arial"/>
          <w:sz w:val="24"/>
          <w:szCs w:val="24"/>
        </w:rPr>
        <w:t xml:space="preserve">voluntarily </w:t>
      </w:r>
      <w:r w:rsidR="00D5063A">
        <w:rPr>
          <w:rFonts w:ascii="Arial" w:hAnsi="Arial" w:cs="Arial"/>
          <w:sz w:val="24"/>
          <w:szCs w:val="24"/>
        </w:rPr>
        <w:t>absent from</w:t>
      </w:r>
      <w:r w:rsidR="009505C1">
        <w:rPr>
          <w:rFonts w:ascii="Arial" w:hAnsi="Arial" w:cs="Arial"/>
          <w:sz w:val="24"/>
          <w:szCs w:val="24"/>
        </w:rPr>
        <w:t xml:space="preserve"> his own children’s upbringing and</w:t>
      </w:r>
      <w:r w:rsidR="00D5063A">
        <w:rPr>
          <w:rFonts w:ascii="Arial" w:hAnsi="Arial" w:cs="Arial"/>
          <w:sz w:val="24"/>
          <w:szCs w:val="24"/>
        </w:rPr>
        <w:t xml:space="preserve"> developmental</w:t>
      </w:r>
      <w:r w:rsidR="009505C1">
        <w:rPr>
          <w:rFonts w:ascii="Arial" w:hAnsi="Arial" w:cs="Arial"/>
          <w:sz w:val="24"/>
          <w:szCs w:val="24"/>
        </w:rPr>
        <w:t xml:space="preserve"> milestones.</w:t>
      </w:r>
    </w:p>
    <w:p w14:paraId="78CF43B1" w14:textId="62B6BBA8" w:rsidR="00821017" w:rsidRDefault="00821017" w:rsidP="00EE4F1C">
      <w:pPr>
        <w:spacing w:line="480" w:lineRule="auto"/>
        <w:jc w:val="both"/>
        <w:rPr>
          <w:rFonts w:ascii="Arial" w:hAnsi="Arial" w:cs="Arial"/>
          <w:sz w:val="24"/>
          <w:szCs w:val="24"/>
        </w:rPr>
      </w:pPr>
    </w:p>
    <w:p w14:paraId="174A18A4" w14:textId="1C4EC7B1" w:rsidR="00821017" w:rsidRPr="00821017" w:rsidRDefault="00B77CF7">
      <w:pPr>
        <w:spacing w:line="480" w:lineRule="auto"/>
        <w:jc w:val="both"/>
        <w:rPr>
          <w:rFonts w:ascii="Arial" w:hAnsi="Arial" w:cs="Arial"/>
          <w:sz w:val="24"/>
          <w:szCs w:val="24"/>
        </w:rPr>
      </w:pPr>
      <w:r>
        <w:rPr>
          <w:rFonts w:ascii="Arial" w:hAnsi="Arial" w:cs="Arial"/>
          <w:sz w:val="24"/>
          <w:szCs w:val="24"/>
        </w:rPr>
        <w:t>[30</w:t>
      </w:r>
      <w:r w:rsidR="00821017">
        <w:rPr>
          <w:rFonts w:ascii="Arial" w:hAnsi="Arial" w:cs="Arial"/>
          <w:sz w:val="24"/>
          <w:szCs w:val="24"/>
        </w:rPr>
        <w:t>]</w:t>
      </w:r>
      <w:r w:rsidR="00821017">
        <w:rPr>
          <w:rFonts w:ascii="Arial" w:hAnsi="Arial" w:cs="Arial"/>
          <w:sz w:val="24"/>
          <w:szCs w:val="24"/>
        </w:rPr>
        <w:tab/>
      </w:r>
      <w:r w:rsidR="009505C1">
        <w:rPr>
          <w:rFonts w:ascii="Arial" w:hAnsi="Arial" w:cs="Arial"/>
          <w:sz w:val="24"/>
          <w:szCs w:val="24"/>
        </w:rPr>
        <w:t>In fact, it is quite shocking t</w:t>
      </w:r>
      <w:r w:rsidR="0001678B">
        <w:rPr>
          <w:rFonts w:ascii="Arial" w:hAnsi="Arial" w:cs="Arial"/>
          <w:sz w:val="24"/>
          <w:szCs w:val="24"/>
        </w:rPr>
        <w:t xml:space="preserve">hat a father and a parent would </w:t>
      </w:r>
      <w:r w:rsidR="009505C1">
        <w:rPr>
          <w:rFonts w:ascii="Arial" w:hAnsi="Arial" w:cs="Arial"/>
          <w:sz w:val="24"/>
          <w:szCs w:val="24"/>
        </w:rPr>
        <w:t xml:space="preserve">celebrate (by taking a legal point) on a patent error that has been made unintentionally, </w:t>
      </w:r>
      <w:r w:rsidR="0001678B">
        <w:rPr>
          <w:rFonts w:ascii="Arial" w:hAnsi="Arial" w:cs="Arial"/>
          <w:sz w:val="24"/>
          <w:szCs w:val="24"/>
        </w:rPr>
        <w:t>on the</w:t>
      </w:r>
      <w:r w:rsidR="009505C1">
        <w:rPr>
          <w:rFonts w:ascii="Arial" w:hAnsi="Arial" w:cs="Arial"/>
          <w:sz w:val="24"/>
          <w:szCs w:val="24"/>
        </w:rPr>
        <w:t xml:space="preserve"> fact that he would not be required to pay maintenance.  This has been a trend he adopted </w:t>
      </w:r>
      <w:r w:rsidR="0019786B">
        <w:rPr>
          <w:rFonts w:ascii="Arial" w:hAnsi="Arial" w:cs="Arial"/>
          <w:sz w:val="24"/>
          <w:szCs w:val="24"/>
        </w:rPr>
        <w:t xml:space="preserve">since </w:t>
      </w:r>
      <w:r w:rsidR="009505C1">
        <w:rPr>
          <w:rFonts w:ascii="Arial" w:hAnsi="Arial" w:cs="Arial"/>
          <w:sz w:val="24"/>
          <w:szCs w:val="24"/>
        </w:rPr>
        <w:t>he</w:t>
      </w:r>
      <w:r w:rsidR="0001678B">
        <w:rPr>
          <w:rFonts w:ascii="Arial" w:hAnsi="Arial" w:cs="Arial"/>
          <w:sz w:val="24"/>
          <w:szCs w:val="24"/>
        </w:rPr>
        <w:t xml:space="preserve"> parted ways with the applicant</w:t>
      </w:r>
      <w:r w:rsidR="0019786B">
        <w:rPr>
          <w:rFonts w:ascii="Arial" w:hAnsi="Arial" w:cs="Arial"/>
          <w:sz w:val="24"/>
          <w:szCs w:val="24"/>
        </w:rPr>
        <w:t>,</w:t>
      </w:r>
      <w:r w:rsidR="0001678B">
        <w:rPr>
          <w:rFonts w:ascii="Arial" w:hAnsi="Arial" w:cs="Arial"/>
          <w:sz w:val="24"/>
          <w:szCs w:val="24"/>
        </w:rPr>
        <w:t xml:space="preserve"> which </w:t>
      </w:r>
      <w:r w:rsidR="0019786B">
        <w:rPr>
          <w:rFonts w:ascii="Arial" w:hAnsi="Arial" w:cs="Arial"/>
          <w:sz w:val="24"/>
          <w:szCs w:val="24"/>
        </w:rPr>
        <w:t xml:space="preserve">resulted in </w:t>
      </w:r>
      <w:r w:rsidR="0001678B">
        <w:rPr>
          <w:rFonts w:ascii="Arial" w:hAnsi="Arial" w:cs="Arial"/>
          <w:sz w:val="24"/>
          <w:szCs w:val="24"/>
        </w:rPr>
        <w:t xml:space="preserve">him being estranged </w:t>
      </w:r>
      <w:r w:rsidR="0019786B">
        <w:rPr>
          <w:rFonts w:ascii="Arial" w:hAnsi="Arial" w:cs="Arial"/>
          <w:sz w:val="24"/>
          <w:szCs w:val="24"/>
        </w:rPr>
        <w:t>fr</w:t>
      </w:r>
      <w:r w:rsidR="0001678B">
        <w:rPr>
          <w:rFonts w:ascii="Arial" w:hAnsi="Arial" w:cs="Arial"/>
          <w:sz w:val="24"/>
          <w:szCs w:val="24"/>
        </w:rPr>
        <w:t>o</w:t>
      </w:r>
      <w:r w:rsidR="0019786B">
        <w:rPr>
          <w:rFonts w:ascii="Arial" w:hAnsi="Arial" w:cs="Arial"/>
          <w:sz w:val="24"/>
          <w:szCs w:val="24"/>
        </w:rPr>
        <w:t>m</w:t>
      </w:r>
      <w:r w:rsidR="0001678B">
        <w:rPr>
          <w:rFonts w:ascii="Arial" w:hAnsi="Arial" w:cs="Arial"/>
          <w:sz w:val="24"/>
          <w:szCs w:val="24"/>
        </w:rPr>
        <w:t xml:space="preserve"> his own children.</w:t>
      </w:r>
      <w:r w:rsidR="00016D24">
        <w:rPr>
          <w:rFonts w:ascii="Arial" w:hAnsi="Arial" w:cs="Arial"/>
          <w:sz w:val="24"/>
          <w:szCs w:val="24"/>
        </w:rPr>
        <w:t xml:space="preserve">  The respondent has always</w:t>
      </w:r>
      <w:r w:rsidR="009505C1">
        <w:rPr>
          <w:rFonts w:ascii="Arial" w:hAnsi="Arial" w:cs="Arial"/>
          <w:sz w:val="24"/>
          <w:szCs w:val="24"/>
        </w:rPr>
        <w:t xml:space="preserve"> maintain</w:t>
      </w:r>
      <w:r w:rsidR="00016D24">
        <w:rPr>
          <w:rFonts w:ascii="Arial" w:hAnsi="Arial" w:cs="Arial"/>
          <w:sz w:val="24"/>
          <w:szCs w:val="24"/>
        </w:rPr>
        <w:t xml:space="preserve">ed an upper hand towards </w:t>
      </w:r>
      <w:r w:rsidR="004B6500">
        <w:rPr>
          <w:rFonts w:ascii="Arial" w:hAnsi="Arial" w:cs="Arial"/>
          <w:sz w:val="24"/>
          <w:szCs w:val="24"/>
        </w:rPr>
        <w:t xml:space="preserve">providing </w:t>
      </w:r>
      <w:r w:rsidR="00016D24">
        <w:rPr>
          <w:rFonts w:ascii="Arial" w:hAnsi="Arial" w:cs="Arial"/>
          <w:sz w:val="24"/>
          <w:szCs w:val="24"/>
        </w:rPr>
        <w:t>maintenance of his</w:t>
      </w:r>
      <w:r w:rsidR="009505C1">
        <w:rPr>
          <w:rFonts w:ascii="Arial" w:hAnsi="Arial" w:cs="Arial"/>
          <w:sz w:val="24"/>
          <w:szCs w:val="24"/>
        </w:rPr>
        <w:t xml:space="preserve"> minor children</w:t>
      </w:r>
      <w:r w:rsidR="00016D24">
        <w:rPr>
          <w:rFonts w:ascii="Arial" w:hAnsi="Arial" w:cs="Arial"/>
          <w:sz w:val="24"/>
          <w:szCs w:val="24"/>
        </w:rPr>
        <w:t>.  He contributed financially</w:t>
      </w:r>
      <w:r w:rsidR="009505C1">
        <w:rPr>
          <w:rFonts w:ascii="Arial" w:hAnsi="Arial" w:cs="Arial"/>
          <w:sz w:val="24"/>
          <w:szCs w:val="24"/>
        </w:rPr>
        <w:t xml:space="preserve"> as and when </w:t>
      </w:r>
      <w:r w:rsidR="00CF0F40">
        <w:rPr>
          <w:rFonts w:ascii="Arial" w:hAnsi="Arial" w:cs="Arial"/>
          <w:sz w:val="24"/>
          <w:szCs w:val="24"/>
        </w:rPr>
        <w:t>it</w:t>
      </w:r>
      <w:r w:rsidR="009505C1">
        <w:rPr>
          <w:rFonts w:ascii="Arial" w:hAnsi="Arial" w:cs="Arial"/>
          <w:sz w:val="24"/>
          <w:szCs w:val="24"/>
        </w:rPr>
        <w:t xml:space="preserve"> please</w:t>
      </w:r>
      <w:r w:rsidR="004B6500">
        <w:rPr>
          <w:rFonts w:ascii="Arial" w:hAnsi="Arial" w:cs="Arial"/>
          <w:sz w:val="24"/>
          <w:szCs w:val="24"/>
        </w:rPr>
        <w:t>d him</w:t>
      </w:r>
      <w:r w:rsidR="009505C1">
        <w:rPr>
          <w:rFonts w:ascii="Arial" w:hAnsi="Arial" w:cs="Arial"/>
          <w:sz w:val="24"/>
          <w:szCs w:val="24"/>
        </w:rPr>
        <w:t xml:space="preserve">.  </w:t>
      </w:r>
      <w:r w:rsidR="00016D24">
        <w:rPr>
          <w:rFonts w:ascii="Arial" w:hAnsi="Arial" w:cs="Arial"/>
          <w:sz w:val="24"/>
          <w:szCs w:val="24"/>
        </w:rPr>
        <w:t>Th</w:t>
      </w:r>
      <w:r w:rsidR="00CF0F40">
        <w:rPr>
          <w:rFonts w:ascii="Arial" w:hAnsi="Arial" w:cs="Arial"/>
          <w:sz w:val="24"/>
          <w:szCs w:val="24"/>
        </w:rPr>
        <w:t>is attitude</w:t>
      </w:r>
      <w:r w:rsidR="00016D24">
        <w:rPr>
          <w:rFonts w:ascii="Arial" w:hAnsi="Arial" w:cs="Arial"/>
          <w:sz w:val="24"/>
          <w:szCs w:val="24"/>
        </w:rPr>
        <w:t xml:space="preserve"> is insensitive</w:t>
      </w:r>
      <w:r w:rsidR="004B6500">
        <w:rPr>
          <w:rFonts w:ascii="Arial" w:hAnsi="Arial" w:cs="Arial"/>
          <w:sz w:val="24"/>
          <w:szCs w:val="24"/>
        </w:rPr>
        <w:t>, vindictive</w:t>
      </w:r>
      <w:r w:rsidR="00016D24">
        <w:rPr>
          <w:rFonts w:ascii="Arial" w:hAnsi="Arial" w:cs="Arial"/>
          <w:sz w:val="24"/>
          <w:szCs w:val="24"/>
        </w:rPr>
        <w:t xml:space="preserve"> and spiteful to say the least. </w:t>
      </w:r>
      <w:r w:rsidR="009505C1">
        <w:rPr>
          <w:rFonts w:ascii="Arial" w:hAnsi="Arial" w:cs="Arial"/>
          <w:sz w:val="24"/>
          <w:szCs w:val="24"/>
        </w:rPr>
        <w:t xml:space="preserve"> In fact, the report of the Family Advocate </w:t>
      </w:r>
      <w:r w:rsidR="004B6500">
        <w:rPr>
          <w:rFonts w:ascii="Arial" w:hAnsi="Arial" w:cs="Arial"/>
          <w:sz w:val="24"/>
          <w:szCs w:val="24"/>
        </w:rPr>
        <w:t xml:space="preserve">portrays a picture of an absent father where </w:t>
      </w:r>
      <w:r w:rsidR="009505C1">
        <w:rPr>
          <w:rFonts w:ascii="Arial" w:hAnsi="Arial" w:cs="Arial"/>
          <w:sz w:val="24"/>
          <w:szCs w:val="24"/>
        </w:rPr>
        <w:t xml:space="preserve">there is no relationship between the minor children and </w:t>
      </w:r>
      <w:r w:rsidR="004B6500">
        <w:rPr>
          <w:rFonts w:ascii="Arial" w:hAnsi="Arial" w:cs="Arial"/>
          <w:sz w:val="24"/>
          <w:szCs w:val="24"/>
        </w:rPr>
        <w:t>himself.</w:t>
      </w:r>
      <w:r w:rsidR="009505C1">
        <w:rPr>
          <w:rFonts w:ascii="Arial" w:hAnsi="Arial" w:cs="Arial"/>
          <w:sz w:val="24"/>
          <w:szCs w:val="24"/>
        </w:rPr>
        <w:t xml:space="preserve">  They consider </w:t>
      </w:r>
      <w:r w:rsidR="00CF0F40">
        <w:rPr>
          <w:rFonts w:ascii="Arial" w:hAnsi="Arial" w:cs="Arial"/>
          <w:sz w:val="24"/>
          <w:szCs w:val="24"/>
        </w:rPr>
        <w:t>their own father</w:t>
      </w:r>
      <w:r w:rsidR="009505C1">
        <w:rPr>
          <w:rFonts w:ascii="Arial" w:hAnsi="Arial" w:cs="Arial"/>
          <w:sz w:val="24"/>
          <w:szCs w:val="24"/>
        </w:rPr>
        <w:t xml:space="preserve"> a total stranger in their lives. </w:t>
      </w:r>
    </w:p>
    <w:p w14:paraId="71E45DAB" w14:textId="62908036" w:rsidR="0009320E" w:rsidRDefault="0009320E" w:rsidP="00EE4F1C">
      <w:pPr>
        <w:spacing w:line="480" w:lineRule="auto"/>
        <w:jc w:val="both"/>
        <w:rPr>
          <w:rFonts w:ascii="Arial" w:hAnsi="Arial" w:cs="Arial"/>
          <w:sz w:val="24"/>
          <w:szCs w:val="24"/>
        </w:rPr>
      </w:pPr>
    </w:p>
    <w:p w14:paraId="5C9388FB" w14:textId="79045F65" w:rsidR="0009320E" w:rsidRDefault="00B77CF7">
      <w:pPr>
        <w:spacing w:line="480" w:lineRule="auto"/>
        <w:jc w:val="both"/>
        <w:rPr>
          <w:rFonts w:ascii="Arial" w:hAnsi="Arial" w:cs="Arial"/>
          <w:sz w:val="24"/>
          <w:szCs w:val="24"/>
        </w:rPr>
      </w:pPr>
      <w:r>
        <w:rPr>
          <w:rFonts w:ascii="Arial" w:hAnsi="Arial" w:cs="Arial"/>
          <w:sz w:val="24"/>
          <w:szCs w:val="24"/>
        </w:rPr>
        <w:t>[31</w:t>
      </w:r>
      <w:r w:rsidR="0009320E">
        <w:rPr>
          <w:rFonts w:ascii="Arial" w:hAnsi="Arial" w:cs="Arial"/>
          <w:sz w:val="24"/>
          <w:szCs w:val="24"/>
        </w:rPr>
        <w:t>]</w:t>
      </w:r>
      <w:r w:rsidR="00821017">
        <w:rPr>
          <w:rFonts w:ascii="Arial" w:hAnsi="Arial" w:cs="Arial"/>
          <w:sz w:val="24"/>
          <w:szCs w:val="24"/>
        </w:rPr>
        <w:tab/>
      </w:r>
      <w:r w:rsidR="009505C1">
        <w:rPr>
          <w:rFonts w:ascii="Arial" w:hAnsi="Arial" w:cs="Arial"/>
          <w:sz w:val="24"/>
          <w:szCs w:val="24"/>
        </w:rPr>
        <w:t>When the</w:t>
      </w:r>
      <w:r w:rsidR="00CF0F40">
        <w:rPr>
          <w:rFonts w:ascii="Arial" w:hAnsi="Arial" w:cs="Arial"/>
          <w:sz w:val="24"/>
          <w:szCs w:val="24"/>
        </w:rPr>
        <w:t xml:space="preserve"> parties’</w:t>
      </w:r>
      <w:r w:rsidR="009505C1">
        <w:rPr>
          <w:rFonts w:ascii="Arial" w:hAnsi="Arial" w:cs="Arial"/>
          <w:sz w:val="24"/>
          <w:szCs w:val="24"/>
        </w:rPr>
        <w:t xml:space="preserve"> divorce, they</w:t>
      </w:r>
      <w:r w:rsidR="00016D24">
        <w:rPr>
          <w:rFonts w:ascii="Arial" w:hAnsi="Arial" w:cs="Arial"/>
          <w:sz w:val="24"/>
          <w:szCs w:val="24"/>
        </w:rPr>
        <w:t xml:space="preserve"> somehow forge</w:t>
      </w:r>
      <w:r w:rsidR="00E47E41">
        <w:rPr>
          <w:rFonts w:ascii="Arial" w:hAnsi="Arial" w:cs="Arial"/>
          <w:sz w:val="24"/>
          <w:szCs w:val="24"/>
        </w:rPr>
        <w:t xml:space="preserve">t that it is the husband and wife that get divorced and not the children.  The children must and should not be used </w:t>
      </w:r>
      <w:r w:rsidR="004B6500">
        <w:rPr>
          <w:rFonts w:ascii="Arial" w:hAnsi="Arial" w:cs="Arial"/>
          <w:sz w:val="24"/>
          <w:szCs w:val="24"/>
        </w:rPr>
        <w:t xml:space="preserve">as </w:t>
      </w:r>
      <w:r w:rsidR="004B6500">
        <w:rPr>
          <w:rFonts w:ascii="Arial" w:hAnsi="Arial" w:cs="Arial"/>
          <w:sz w:val="24"/>
          <w:szCs w:val="24"/>
        </w:rPr>
        <w:lastRenderedPageBreak/>
        <w:t xml:space="preserve">pawns </w:t>
      </w:r>
      <w:r w:rsidR="00E47E41">
        <w:rPr>
          <w:rFonts w:ascii="Arial" w:hAnsi="Arial" w:cs="Arial"/>
          <w:sz w:val="24"/>
          <w:szCs w:val="24"/>
        </w:rPr>
        <w:t xml:space="preserve">to fight </w:t>
      </w:r>
      <w:r w:rsidR="004B6500">
        <w:rPr>
          <w:rFonts w:ascii="Arial" w:hAnsi="Arial" w:cs="Arial"/>
          <w:sz w:val="24"/>
          <w:szCs w:val="24"/>
        </w:rPr>
        <w:t>the battle of the parents and settle scores</w:t>
      </w:r>
      <w:r w:rsidR="00E47E41">
        <w:rPr>
          <w:rFonts w:ascii="Arial" w:hAnsi="Arial" w:cs="Arial"/>
          <w:sz w:val="24"/>
          <w:szCs w:val="24"/>
        </w:rPr>
        <w:t xml:space="preserve">.  This feature was very much pronounced in these proceedings.  The children should not </w:t>
      </w:r>
      <w:r w:rsidR="00CF0F40">
        <w:rPr>
          <w:rFonts w:ascii="Arial" w:hAnsi="Arial" w:cs="Arial"/>
          <w:sz w:val="24"/>
          <w:szCs w:val="24"/>
        </w:rPr>
        <w:t>bear the</w:t>
      </w:r>
      <w:r w:rsidR="00E47E41">
        <w:rPr>
          <w:rFonts w:ascii="Arial" w:hAnsi="Arial" w:cs="Arial"/>
          <w:sz w:val="24"/>
          <w:szCs w:val="24"/>
        </w:rPr>
        <w:t xml:space="preserve"> </w:t>
      </w:r>
      <w:r w:rsidR="004B6500">
        <w:rPr>
          <w:rFonts w:ascii="Arial" w:hAnsi="Arial" w:cs="Arial"/>
          <w:sz w:val="24"/>
          <w:szCs w:val="24"/>
        </w:rPr>
        <w:t xml:space="preserve">brunt of the consequences of a divorce. </w:t>
      </w:r>
    </w:p>
    <w:p w14:paraId="7A445C17" w14:textId="471F7C8B" w:rsidR="0009320E" w:rsidRDefault="0009320E" w:rsidP="00EE4F1C">
      <w:pPr>
        <w:spacing w:line="480" w:lineRule="auto"/>
        <w:jc w:val="both"/>
        <w:rPr>
          <w:rFonts w:ascii="Arial" w:hAnsi="Arial" w:cs="Arial"/>
          <w:sz w:val="24"/>
          <w:szCs w:val="24"/>
        </w:rPr>
      </w:pPr>
    </w:p>
    <w:p w14:paraId="6A8B02F2" w14:textId="1B8AEE83" w:rsidR="0060155A" w:rsidRDefault="00B77CF7">
      <w:pPr>
        <w:spacing w:line="480" w:lineRule="auto"/>
        <w:jc w:val="both"/>
        <w:rPr>
          <w:rFonts w:ascii="Arial" w:hAnsi="Arial" w:cs="Arial"/>
          <w:sz w:val="24"/>
          <w:szCs w:val="24"/>
        </w:rPr>
      </w:pPr>
      <w:r>
        <w:rPr>
          <w:rFonts w:ascii="Arial" w:hAnsi="Arial" w:cs="Arial"/>
          <w:sz w:val="24"/>
          <w:szCs w:val="24"/>
        </w:rPr>
        <w:t>[32</w:t>
      </w:r>
      <w:r w:rsidR="00DA62DB">
        <w:rPr>
          <w:rFonts w:ascii="Arial" w:hAnsi="Arial" w:cs="Arial"/>
          <w:sz w:val="24"/>
          <w:szCs w:val="24"/>
        </w:rPr>
        <w:t>]</w:t>
      </w:r>
      <w:r w:rsidR="00DA62DB">
        <w:rPr>
          <w:rFonts w:ascii="Arial" w:hAnsi="Arial" w:cs="Arial"/>
          <w:sz w:val="24"/>
          <w:szCs w:val="24"/>
        </w:rPr>
        <w:tab/>
      </w:r>
      <w:r w:rsidR="00016D24">
        <w:rPr>
          <w:rFonts w:ascii="Arial" w:hAnsi="Arial" w:cs="Arial"/>
          <w:sz w:val="24"/>
          <w:szCs w:val="24"/>
        </w:rPr>
        <w:t>In my view, a date error is</w:t>
      </w:r>
      <w:r w:rsidR="00E47E41">
        <w:rPr>
          <w:rFonts w:ascii="Arial" w:hAnsi="Arial" w:cs="Arial"/>
          <w:sz w:val="24"/>
          <w:szCs w:val="24"/>
        </w:rPr>
        <w:t xml:space="preserve"> a matter that could have been </w:t>
      </w:r>
      <w:r w:rsidR="00CF0F40">
        <w:rPr>
          <w:rFonts w:ascii="Arial" w:hAnsi="Arial" w:cs="Arial"/>
          <w:sz w:val="24"/>
          <w:szCs w:val="24"/>
        </w:rPr>
        <w:t>resolved by</w:t>
      </w:r>
      <w:r w:rsidR="00E47E41">
        <w:rPr>
          <w:rFonts w:ascii="Arial" w:hAnsi="Arial" w:cs="Arial"/>
          <w:sz w:val="24"/>
          <w:szCs w:val="24"/>
        </w:rPr>
        <w:t xml:space="preserve"> agreement between the parties by merely approaching the Judge concerned in chambers and requesting the variation of </w:t>
      </w:r>
      <w:r w:rsidR="007857F8">
        <w:rPr>
          <w:rFonts w:ascii="Arial" w:hAnsi="Arial" w:cs="Arial"/>
          <w:sz w:val="24"/>
          <w:szCs w:val="24"/>
        </w:rPr>
        <w:t xml:space="preserve">the </w:t>
      </w:r>
      <w:r w:rsidR="00E47E41">
        <w:rPr>
          <w:rFonts w:ascii="Arial" w:hAnsi="Arial" w:cs="Arial"/>
          <w:sz w:val="24"/>
          <w:szCs w:val="24"/>
        </w:rPr>
        <w:t xml:space="preserve">order.  The order </w:t>
      </w:r>
      <w:r w:rsidR="007857F8">
        <w:rPr>
          <w:rFonts w:ascii="Arial" w:hAnsi="Arial" w:cs="Arial"/>
          <w:sz w:val="24"/>
          <w:szCs w:val="24"/>
        </w:rPr>
        <w:t xml:space="preserve">flows and </w:t>
      </w:r>
      <w:r w:rsidR="00E47E41">
        <w:rPr>
          <w:rFonts w:ascii="Arial" w:hAnsi="Arial" w:cs="Arial"/>
          <w:sz w:val="24"/>
          <w:szCs w:val="24"/>
        </w:rPr>
        <w:t xml:space="preserve">reads </w:t>
      </w:r>
      <w:r w:rsidR="00CF0F40">
        <w:rPr>
          <w:rFonts w:ascii="Arial" w:hAnsi="Arial" w:cs="Arial"/>
          <w:sz w:val="24"/>
          <w:szCs w:val="24"/>
        </w:rPr>
        <w:t>logically by</w:t>
      </w:r>
      <w:r w:rsidR="00E47E41">
        <w:rPr>
          <w:rFonts w:ascii="Arial" w:hAnsi="Arial" w:cs="Arial"/>
          <w:sz w:val="24"/>
          <w:szCs w:val="24"/>
        </w:rPr>
        <w:t xml:space="preserve"> incorporating the provisions of paragraph 1 of the agreement dated 18 September 2009. </w:t>
      </w:r>
      <w:r w:rsidR="00AE0B3E">
        <w:rPr>
          <w:rFonts w:ascii="Arial" w:hAnsi="Arial" w:cs="Arial"/>
          <w:sz w:val="24"/>
          <w:szCs w:val="24"/>
        </w:rPr>
        <w:t xml:space="preserve"> </w:t>
      </w:r>
      <w:r w:rsidR="00E47E41">
        <w:rPr>
          <w:rFonts w:ascii="Arial" w:hAnsi="Arial" w:cs="Arial"/>
          <w:sz w:val="24"/>
          <w:szCs w:val="24"/>
        </w:rPr>
        <w:t>In light thereof, despite the applicant</w:t>
      </w:r>
      <w:r w:rsidR="007857F8">
        <w:rPr>
          <w:rFonts w:ascii="Arial" w:hAnsi="Arial" w:cs="Arial"/>
          <w:sz w:val="24"/>
          <w:szCs w:val="24"/>
        </w:rPr>
        <w:t xml:space="preserve">’s </w:t>
      </w:r>
      <w:r w:rsidR="00931939">
        <w:rPr>
          <w:rFonts w:ascii="Arial" w:hAnsi="Arial" w:cs="Arial"/>
          <w:sz w:val="24"/>
          <w:szCs w:val="24"/>
        </w:rPr>
        <w:t>failure to</w:t>
      </w:r>
      <w:r w:rsidR="007857F8">
        <w:rPr>
          <w:rFonts w:ascii="Arial" w:hAnsi="Arial" w:cs="Arial"/>
          <w:sz w:val="24"/>
          <w:szCs w:val="24"/>
        </w:rPr>
        <w:t xml:space="preserve"> specify </w:t>
      </w:r>
      <w:r w:rsidR="00E47E41">
        <w:rPr>
          <w:rFonts w:ascii="Arial" w:hAnsi="Arial" w:cs="Arial"/>
          <w:sz w:val="24"/>
          <w:szCs w:val="24"/>
        </w:rPr>
        <w:t xml:space="preserve">which jurisdictional basis she relied on, this Court is empowered by Rule 42(1) to vary the order </w:t>
      </w:r>
      <w:r w:rsidR="00E47E41">
        <w:rPr>
          <w:rFonts w:ascii="Arial" w:hAnsi="Arial" w:cs="Arial"/>
          <w:i/>
          <w:sz w:val="24"/>
          <w:szCs w:val="24"/>
        </w:rPr>
        <w:t>mero motu.</w:t>
      </w:r>
      <w:r w:rsidR="00016D24">
        <w:rPr>
          <w:rFonts w:ascii="Arial" w:hAnsi="Arial" w:cs="Arial"/>
          <w:i/>
          <w:sz w:val="24"/>
          <w:szCs w:val="24"/>
        </w:rPr>
        <w:t xml:space="preserve">  </w:t>
      </w:r>
      <w:r w:rsidR="00016D24" w:rsidRPr="00016D24">
        <w:rPr>
          <w:rFonts w:ascii="Arial" w:hAnsi="Arial" w:cs="Arial"/>
          <w:sz w:val="24"/>
          <w:szCs w:val="24"/>
        </w:rPr>
        <w:t>However, in this instance, the applicant has also filed an application requesting an amendment of the order.</w:t>
      </w:r>
      <w:r w:rsidR="00E47E41">
        <w:rPr>
          <w:rFonts w:ascii="Arial" w:hAnsi="Arial" w:cs="Arial"/>
          <w:i/>
          <w:sz w:val="24"/>
          <w:szCs w:val="24"/>
        </w:rPr>
        <w:t xml:space="preserve">  </w:t>
      </w:r>
      <w:r w:rsidR="00E47E41">
        <w:rPr>
          <w:rFonts w:ascii="Arial" w:hAnsi="Arial" w:cs="Arial"/>
          <w:sz w:val="24"/>
          <w:szCs w:val="24"/>
        </w:rPr>
        <w:t>In the circumstances I am satisfied that the applicant was justified in approaching this Court to vary the order.  It is in the interest of justice that such order be granted.</w:t>
      </w:r>
    </w:p>
    <w:p w14:paraId="504EAD8B" w14:textId="7B65DD00" w:rsidR="0059533D" w:rsidRDefault="0059533D" w:rsidP="00EE4F1C">
      <w:pPr>
        <w:spacing w:line="480" w:lineRule="auto"/>
        <w:jc w:val="both"/>
        <w:rPr>
          <w:rFonts w:ascii="Arial" w:hAnsi="Arial" w:cs="Arial"/>
          <w:sz w:val="24"/>
          <w:szCs w:val="24"/>
        </w:rPr>
      </w:pPr>
    </w:p>
    <w:p w14:paraId="0DDC4010" w14:textId="2835B390" w:rsidR="0059533D" w:rsidRDefault="00B77CF7" w:rsidP="005F755B">
      <w:pPr>
        <w:spacing w:line="480" w:lineRule="auto"/>
        <w:jc w:val="both"/>
        <w:rPr>
          <w:rFonts w:ascii="Arial" w:hAnsi="Arial" w:cs="Arial"/>
          <w:sz w:val="24"/>
          <w:szCs w:val="24"/>
        </w:rPr>
      </w:pPr>
      <w:r>
        <w:rPr>
          <w:rFonts w:ascii="Arial" w:hAnsi="Arial" w:cs="Arial"/>
          <w:sz w:val="24"/>
          <w:szCs w:val="24"/>
        </w:rPr>
        <w:t>[33</w:t>
      </w:r>
      <w:r w:rsidR="00016D24">
        <w:rPr>
          <w:rFonts w:ascii="Arial" w:hAnsi="Arial" w:cs="Arial"/>
          <w:sz w:val="24"/>
          <w:szCs w:val="24"/>
        </w:rPr>
        <w:t>]</w:t>
      </w:r>
      <w:r w:rsidR="00016D24">
        <w:rPr>
          <w:rFonts w:ascii="Arial" w:hAnsi="Arial" w:cs="Arial"/>
          <w:sz w:val="24"/>
          <w:szCs w:val="24"/>
        </w:rPr>
        <w:tab/>
        <w:t>T</w:t>
      </w:r>
      <w:r w:rsidR="0059533D">
        <w:rPr>
          <w:rFonts w:ascii="Arial" w:hAnsi="Arial" w:cs="Arial"/>
          <w:sz w:val="24"/>
          <w:szCs w:val="24"/>
        </w:rPr>
        <w:t xml:space="preserve">he respondent contended that </w:t>
      </w:r>
      <w:r w:rsidR="00016D24">
        <w:rPr>
          <w:rFonts w:ascii="Arial" w:hAnsi="Arial" w:cs="Arial"/>
          <w:sz w:val="24"/>
          <w:szCs w:val="24"/>
        </w:rPr>
        <w:t xml:space="preserve">if </w:t>
      </w:r>
      <w:r w:rsidR="0059533D">
        <w:rPr>
          <w:rFonts w:ascii="Arial" w:hAnsi="Arial" w:cs="Arial"/>
          <w:sz w:val="24"/>
          <w:szCs w:val="24"/>
        </w:rPr>
        <w:t>this Court</w:t>
      </w:r>
      <w:r w:rsidR="00016D24">
        <w:rPr>
          <w:rFonts w:ascii="Arial" w:hAnsi="Arial" w:cs="Arial"/>
          <w:sz w:val="24"/>
          <w:szCs w:val="24"/>
        </w:rPr>
        <w:t xml:space="preserve"> issue</w:t>
      </w:r>
      <w:r w:rsidR="005F755B">
        <w:rPr>
          <w:rFonts w:ascii="Arial" w:hAnsi="Arial" w:cs="Arial"/>
          <w:sz w:val="24"/>
          <w:szCs w:val="24"/>
        </w:rPr>
        <w:t>s</w:t>
      </w:r>
      <w:r w:rsidR="00016D24">
        <w:rPr>
          <w:rFonts w:ascii="Arial" w:hAnsi="Arial" w:cs="Arial"/>
          <w:sz w:val="24"/>
          <w:szCs w:val="24"/>
        </w:rPr>
        <w:t xml:space="preserve"> an order amending the order</w:t>
      </w:r>
      <w:r w:rsidR="003602AE">
        <w:rPr>
          <w:rFonts w:ascii="Arial" w:hAnsi="Arial" w:cs="Arial"/>
          <w:sz w:val="24"/>
          <w:szCs w:val="24"/>
        </w:rPr>
        <w:t xml:space="preserve">, </w:t>
      </w:r>
      <w:r w:rsidR="00931939">
        <w:rPr>
          <w:rFonts w:ascii="Arial" w:hAnsi="Arial" w:cs="Arial"/>
          <w:sz w:val="24"/>
          <w:szCs w:val="24"/>
        </w:rPr>
        <w:t>it lacks</w:t>
      </w:r>
      <w:r w:rsidR="005F755B">
        <w:rPr>
          <w:rFonts w:ascii="Arial" w:hAnsi="Arial" w:cs="Arial"/>
          <w:sz w:val="24"/>
          <w:szCs w:val="24"/>
        </w:rPr>
        <w:t xml:space="preserve"> the </w:t>
      </w:r>
      <w:r w:rsidR="0059533D">
        <w:rPr>
          <w:rFonts w:ascii="Arial" w:hAnsi="Arial" w:cs="Arial"/>
          <w:sz w:val="24"/>
          <w:szCs w:val="24"/>
        </w:rPr>
        <w:t xml:space="preserve">authority to order that its amended </w:t>
      </w:r>
      <w:r w:rsidR="005F755B">
        <w:rPr>
          <w:rFonts w:ascii="Arial" w:hAnsi="Arial" w:cs="Arial"/>
          <w:sz w:val="24"/>
          <w:szCs w:val="24"/>
        </w:rPr>
        <w:t xml:space="preserve">order </w:t>
      </w:r>
      <w:r w:rsidR="0059533D">
        <w:rPr>
          <w:rFonts w:ascii="Arial" w:hAnsi="Arial" w:cs="Arial"/>
          <w:sz w:val="24"/>
          <w:szCs w:val="24"/>
        </w:rPr>
        <w:t>apply retrospectively.  This Court agrees that it does not need to order any retrospective effect of the order.  The fact that the Court will order the deletion of the date of 20 November 2009 to read 18 September 2009 simply means that the correct order would read as such from the</w:t>
      </w:r>
      <w:r w:rsidR="003602AE">
        <w:rPr>
          <w:rFonts w:ascii="Arial" w:hAnsi="Arial" w:cs="Arial"/>
          <w:sz w:val="24"/>
          <w:szCs w:val="24"/>
        </w:rPr>
        <w:t xml:space="preserve"> date of the order, i.e. 23 August</w:t>
      </w:r>
      <w:r w:rsidR="0059533D">
        <w:rPr>
          <w:rFonts w:ascii="Arial" w:hAnsi="Arial" w:cs="Arial"/>
          <w:sz w:val="24"/>
          <w:szCs w:val="24"/>
        </w:rPr>
        <w:t xml:space="preserve"> 2018, nothing more and nothing less. </w:t>
      </w:r>
    </w:p>
    <w:p w14:paraId="3FBA4FFF" w14:textId="7148D822" w:rsidR="00E47E41" w:rsidRDefault="00E47E41" w:rsidP="00EE4F1C">
      <w:pPr>
        <w:spacing w:line="480" w:lineRule="auto"/>
        <w:jc w:val="both"/>
        <w:rPr>
          <w:rFonts w:ascii="Arial" w:hAnsi="Arial" w:cs="Arial"/>
          <w:sz w:val="24"/>
          <w:szCs w:val="24"/>
        </w:rPr>
      </w:pPr>
    </w:p>
    <w:p w14:paraId="12988984" w14:textId="56E30E06" w:rsidR="00B77CF7" w:rsidRPr="00B77CF7" w:rsidRDefault="00B77CF7" w:rsidP="00EE4F1C">
      <w:pPr>
        <w:spacing w:line="480" w:lineRule="auto"/>
        <w:jc w:val="both"/>
        <w:rPr>
          <w:rFonts w:ascii="Arial" w:hAnsi="Arial" w:cs="Arial"/>
          <w:i/>
          <w:sz w:val="24"/>
          <w:szCs w:val="24"/>
        </w:rPr>
      </w:pPr>
      <w:r>
        <w:rPr>
          <w:rFonts w:ascii="Arial" w:hAnsi="Arial" w:cs="Arial"/>
          <w:i/>
          <w:sz w:val="24"/>
          <w:szCs w:val="24"/>
        </w:rPr>
        <w:t>Respondents Counter-claim</w:t>
      </w:r>
    </w:p>
    <w:p w14:paraId="14291D08" w14:textId="2E354DD2" w:rsidR="00E47E41" w:rsidRDefault="00E47E41">
      <w:pPr>
        <w:spacing w:line="480" w:lineRule="auto"/>
        <w:jc w:val="both"/>
        <w:rPr>
          <w:rFonts w:ascii="Arial" w:hAnsi="Arial" w:cs="Arial"/>
          <w:sz w:val="24"/>
          <w:szCs w:val="24"/>
        </w:rPr>
      </w:pPr>
      <w:r>
        <w:rPr>
          <w:rFonts w:ascii="Arial" w:hAnsi="Arial" w:cs="Arial"/>
          <w:sz w:val="24"/>
          <w:szCs w:val="24"/>
        </w:rPr>
        <w:t>[3</w:t>
      </w:r>
      <w:r w:rsidR="00B77CF7">
        <w:rPr>
          <w:rFonts w:ascii="Arial" w:hAnsi="Arial" w:cs="Arial"/>
          <w:sz w:val="24"/>
          <w:szCs w:val="24"/>
        </w:rPr>
        <w:t>4</w:t>
      </w:r>
      <w:r>
        <w:rPr>
          <w:rFonts w:ascii="Arial" w:hAnsi="Arial" w:cs="Arial"/>
          <w:sz w:val="24"/>
          <w:szCs w:val="24"/>
        </w:rPr>
        <w:t>]</w:t>
      </w:r>
      <w:r>
        <w:rPr>
          <w:rFonts w:ascii="Arial" w:hAnsi="Arial" w:cs="Arial"/>
          <w:sz w:val="24"/>
          <w:szCs w:val="24"/>
        </w:rPr>
        <w:tab/>
      </w:r>
      <w:r w:rsidR="005F755B">
        <w:rPr>
          <w:rFonts w:ascii="Arial" w:hAnsi="Arial" w:cs="Arial"/>
          <w:sz w:val="24"/>
          <w:szCs w:val="24"/>
        </w:rPr>
        <w:t xml:space="preserve">The applicant </w:t>
      </w:r>
      <w:r w:rsidR="00931939">
        <w:rPr>
          <w:rFonts w:ascii="Arial" w:hAnsi="Arial" w:cs="Arial"/>
          <w:sz w:val="24"/>
          <w:szCs w:val="24"/>
        </w:rPr>
        <w:t>argued that</w:t>
      </w:r>
      <w:r>
        <w:rPr>
          <w:rFonts w:ascii="Arial" w:hAnsi="Arial" w:cs="Arial"/>
          <w:sz w:val="24"/>
          <w:szCs w:val="24"/>
        </w:rPr>
        <w:t xml:space="preserve"> the respondent’s counter-claim </w:t>
      </w:r>
      <w:r w:rsidR="005F755B">
        <w:rPr>
          <w:rFonts w:ascii="Arial" w:hAnsi="Arial" w:cs="Arial"/>
          <w:sz w:val="24"/>
          <w:szCs w:val="24"/>
        </w:rPr>
        <w:t xml:space="preserve">for </w:t>
      </w:r>
      <w:r>
        <w:rPr>
          <w:rFonts w:ascii="Arial" w:hAnsi="Arial" w:cs="Arial"/>
          <w:sz w:val="24"/>
          <w:szCs w:val="24"/>
        </w:rPr>
        <w:t xml:space="preserve">declaratory relief </w:t>
      </w:r>
      <w:r w:rsidR="005F755B">
        <w:rPr>
          <w:rFonts w:ascii="Arial" w:hAnsi="Arial" w:cs="Arial"/>
          <w:sz w:val="24"/>
          <w:szCs w:val="24"/>
        </w:rPr>
        <w:t xml:space="preserve">based </w:t>
      </w:r>
      <w:r>
        <w:rPr>
          <w:rFonts w:ascii="Arial" w:hAnsi="Arial" w:cs="Arial"/>
          <w:sz w:val="24"/>
          <w:szCs w:val="24"/>
        </w:rPr>
        <w:t>on the interpretation of paragraph 1 of an addendum dated 20 November 2009</w:t>
      </w:r>
      <w:r w:rsidR="003602AE">
        <w:rPr>
          <w:rFonts w:ascii="Arial" w:hAnsi="Arial" w:cs="Arial"/>
          <w:sz w:val="24"/>
          <w:szCs w:val="24"/>
        </w:rPr>
        <w:t>,</w:t>
      </w:r>
      <w:r>
        <w:rPr>
          <w:rFonts w:ascii="Arial" w:hAnsi="Arial" w:cs="Arial"/>
          <w:sz w:val="24"/>
          <w:szCs w:val="24"/>
        </w:rPr>
        <w:t xml:space="preserve"> should be dismissed.  It was submitted that the respondent c</w:t>
      </w:r>
      <w:r w:rsidR="005F755B">
        <w:rPr>
          <w:rFonts w:ascii="Arial" w:hAnsi="Arial" w:cs="Arial"/>
          <w:sz w:val="24"/>
          <w:szCs w:val="24"/>
        </w:rPr>
        <w:t xml:space="preserve">ould </w:t>
      </w:r>
      <w:r>
        <w:rPr>
          <w:rFonts w:ascii="Arial" w:hAnsi="Arial" w:cs="Arial"/>
          <w:sz w:val="24"/>
          <w:szCs w:val="24"/>
        </w:rPr>
        <w:t>not argue that the s</w:t>
      </w:r>
      <w:r w:rsidR="005F755B">
        <w:rPr>
          <w:rFonts w:ascii="Arial" w:hAnsi="Arial" w:cs="Arial"/>
          <w:sz w:val="24"/>
          <w:szCs w:val="24"/>
        </w:rPr>
        <w:t xml:space="preserve">tated </w:t>
      </w:r>
      <w:r>
        <w:rPr>
          <w:rFonts w:ascii="Arial" w:hAnsi="Arial" w:cs="Arial"/>
          <w:sz w:val="24"/>
          <w:szCs w:val="24"/>
        </w:rPr>
        <w:lastRenderedPageBreak/>
        <w:t>clause has been</w:t>
      </w:r>
      <w:r w:rsidR="003602AE">
        <w:rPr>
          <w:rFonts w:ascii="Arial" w:hAnsi="Arial" w:cs="Arial"/>
          <w:sz w:val="24"/>
          <w:szCs w:val="24"/>
        </w:rPr>
        <w:t xml:space="preserve"> deleted by the order of 23 August</w:t>
      </w:r>
      <w:r>
        <w:rPr>
          <w:rFonts w:ascii="Arial" w:hAnsi="Arial" w:cs="Arial"/>
          <w:sz w:val="24"/>
          <w:szCs w:val="24"/>
        </w:rPr>
        <w:t xml:space="preserve"> 2018 and at the same time request this Court to interpret the same provisions</w:t>
      </w:r>
      <w:r w:rsidR="005F755B">
        <w:rPr>
          <w:rFonts w:ascii="Arial" w:hAnsi="Arial" w:cs="Arial"/>
          <w:sz w:val="24"/>
          <w:szCs w:val="24"/>
        </w:rPr>
        <w:t xml:space="preserve"> that</w:t>
      </w:r>
      <w:r>
        <w:rPr>
          <w:rFonts w:ascii="Arial" w:hAnsi="Arial" w:cs="Arial"/>
          <w:sz w:val="24"/>
          <w:szCs w:val="24"/>
        </w:rPr>
        <w:t xml:space="preserve"> it argued had no force and effect to be interpreted.</w:t>
      </w:r>
    </w:p>
    <w:p w14:paraId="494FD661" w14:textId="2FEEDD78" w:rsidR="00E47E41" w:rsidRDefault="00E47E41" w:rsidP="00EE4F1C">
      <w:pPr>
        <w:spacing w:line="480" w:lineRule="auto"/>
        <w:jc w:val="both"/>
        <w:rPr>
          <w:rFonts w:ascii="Arial" w:hAnsi="Arial" w:cs="Arial"/>
          <w:sz w:val="24"/>
          <w:szCs w:val="24"/>
        </w:rPr>
      </w:pPr>
    </w:p>
    <w:p w14:paraId="79B30F38" w14:textId="6F7985C8" w:rsidR="00E47E41" w:rsidRDefault="00E47E41">
      <w:pPr>
        <w:spacing w:line="480" w:lineRule="auto"/>
        <w:jc w:val="both"/>
        <w:rPr>
          <w:rFonts w:ascii="Arial" w:hAnsi="Arial" w:cs="Arial"/>
          <w:sz w:val="24"/>
          <w:szCs w:val="24"/>
        </w:rPr>
      </w:pPr>
      <w:r>
        <w:rPr>
          <w:rFonts w:ascii="Arial" w:hAnsi="Arial" w:cs="Arial"/>
          <w:sz w:val="24"/>
          <w:szCs w:val="24"/>
        </w:rPr>
        <w:t>[3</w:t>
      </w:r>
      <w:r w:rsidR="00B77CF7">
        <w:rPr>
          <w:rFonts w:ascii="Arial" w:hAnsi="Arial" w:cs="Arial"/>
          <w:sz w:val="24"/>
          <w:szCs w:val="24"/>
        </w:rPr>
        <w:t>5</w:t>
      </w:r>
      <w:r>
        <w:rPr>
          <w:rFonts w:ascii="Arial" w:hAnsi="Arial" w:cs="Arial"/>
          <w:sz w:val="24"/>
          <w:szCs w:val="24"/>
        </w:rPr>
        <w:t>]</w:t>
      </w:r>
      <w:r>
        <w:rPr>
          <w:rFonts w:ascii="Arial" w:hAnsi="Arial" w:cs="Arial"/>
          <w:sz w:val="24"/>
          <w:szCs w:val="24"/>
        </w:rPr>
        <w:tab/>
        <w:t>As stated above, the respondent</w:t>
      </w:r>
      <w:r w:rsidR="003602AE">
        <w:rPr>
          <w:rFonts w:ascii="Arial" w:hAnsi="Arial" w:cs="Arial"/>
          <w:sz w:val="24"/>
          <w:szCs w:val="24"/>
        </w:rPr>
        <w:t xml:space="preserve"> raised this defence </w:t>
      </w:r>
      <w:r w:rsidR="00093747">
        <w:rPr>
          <w:rFonts w:ascii="Arial" w:hAnsi="Arial" w:cs="Arial"/>
          <w:sz w:val="24"/>
          <w:szCs w:val="24"/>
        </w:rPr>
        <w:t xml:space="preserve">while </w:t>
      </w:r>
      <w:r w:rsidR="00931939">
        <w:rPr>
          <w:rFonts w:ascii="Arial" w:hAnsi="Arial" w:cs="Arial"/>
          <w:sz w:val="24"/>
          <w:szCs w:val="24"/>
        </w:rPr>
        <w:t>being fully</w:t>
      </w:r>
      <w:r>
        <w:rPr>
          <w:rFonts w:ascii="Arial" w:hAnsi="Arial" w:cs="Arial"/>
          <w:sz w:val="24"/>
          <w:szCs w:val="24"/>
        </w:rPr>
        <w:t xml:space="preserve"> aware that his </w:t>
      </w:r>
      <w:r w:rsidR="00931939">
        <w:rPr>
          <w:rFonts w:ascii="Arial" w:hAnsi="Arial" w:cs="Arial"/>
          <w:sz w:val="24"/>
          <w:szCs w:val="24"/>
        </w:rPr>
        <w:t>argument regarding</w:t>
      </w:r>
      <w:r w:rsidR="003602AE">
        <w:rPr>
          <w:rFonts w:ascii="Arial" w:hAnsi="Arial" w:cs="Arial"/>
          <w:sz w:val="24"/>
          <w:szCs w:val="24"/>
        </w:rPr>
        <w:t xml:space="preserve"> paragraph 1 which relates</w:t>
      </w:r>
      <w:r>
        <w:rPr>
          <w:rFonts w:ascii="Arial" w:hAnsi="Arial" w:cs="Arial"/>
          <w:sz w:val="24"/>
          <w:szCs w:val="24"/>
        </w:rPr>
        <w:t xml:space="preserve"> to his maintenance obligations has been deleted</w:t>
      </w:r>
      <w:r w:rsidR="003602AE">
        <w:rPr>
          <w:rFonts w:ascii="Arial" w:hAnsi="Arial" w:cs="Arial"/>
          <w:sz w:val="24"/>
          <w:szCs w:val="24"/>
        </w:rPr>
        <w:t>, wa</w:t>
      </w:r>
      <w:r>
        <w:rPr>
          <w:rFonts w:ascii="Arial" w:hAnsi="Arial" w:cs="Arial"/>
          <w:sz w:val="24"/>
          <w:szCs w:val="24"/>
        </w:rPr>
        <w:t>s not supported by the notice of motion, the founding affidavit</w:t>
      </w:r>
      <w:r w:rsidR="00093747">
        <w:rPr>
          <w:rFonts w:ascii="Arial" w:hAnsi="Arial" w:cs="Arial"/>
          <w:sz w:val="24"/>
          <w:szCs w:val="24"/>
        </w:rPr>
        <w:t>,</w:t>
      </w:r>
      <w:r>
        <w:rPr>
          <w:rFonts w:ascii="Arial" w:hAnsi="Arial" w:cs="Arial"/>
          <w:sz w:val="24"/>
          <w:szCs w:val="24"/>
        </w:rPr>
        <w:t xml:space="preserve"> and the subsequent o</w:t>
      </w:r>
      <w:r w:rsidR="003602AE">
        <w:rPr>
          <w:rFonts w:ascii="Arial" w:hAnsi="Arial" w:cs="Arial"/>
          <w:sz w:val="24"/>
          <w:szCs w:val="24"/>
        </w:rPr>
        <w:t>rder that was granted on 23 August</w:t>
      </w:r>
      <w:r>
        <w:rPr>
          <w:rFonts w:ascii="Arial" w:hAnsi="Arial" w:cs="Arial"/>
          <w:sz w:val="24"/>
          <w:szCs w:val="24"/>
        </w:rPr>
        <w:t xml:space="preserve"> 2018.  Despite the fact that the error was discovered three (3) years after the granting of the order, the applicant has approached this Court for it to be corrected.  The </w:t>
      </w:r>
      <w:r w:rsidR="00931939">
        <w:rPr>
          <w:rFonts w:ascii="Arial" w:hAnsi="Arial" w:cs="Arial"/>
          <w:sz w:val="24"/>
          <w:szCs w:val="24"/>
        </w:rPr>
        <w:t xml:space="preserve">allegations on the </w:t>
      </w:r>
      <w:r>
        <w:rPr>
          <w:rFonts w:ascii="Arial" w:hAnsi="Arial" w:cs="Arial"/>
          <w:sz w:val="24"/>
          <w:szCs w:val="24"/>
        </w:rPr>
        <w:t xml:space="preserve">deletion of his maintenance obligations is not </w:t>
      </w:r>
      <w:r w:rsidR="00093747">
        <w:rPr>
          <w:rFonts w:ascii="Arial" w:hAnsi="Arial" w:cs="Arial"/>
          <w:sz w:val="24"/>
          <w:szCs w:val="24"/>
        </w:rPr>
        <w:t xml:space="preserve">founded upon </w:t>
      </w:r>
      <w:r w:rsidR="00931939">
        <w:rPr>
          <w:rFonts w:ascii="Arial" w:hAnsi="Arial" w:cs="Arial"/>
          <w:sz w:val="24"/>
          <w:szCs w:val="24"/>
        </w:rPr>
        <w:t>any legitimate</w:t>
      </w:r>
      <w:r>
        <w:rPr>
          <w:rFonts w:ascii="Arial" w:hAnsi="Arial" w:cs="Arial"/>
          <w:sz w:val="24"/>
          <w:szCs w:val="24"/>
        </w:rPr>
        <w:t xml:space="preserve"> legal process.  Hence, he sought </w:t>
      </w:r>
      <w:r w:rsidR="00931939">
        <w:rPr>
          <w:rFonts w:ascii="Arial" w:hAnsi="Arial" w:cs="Arial"/>
          <w:sz w:val="24"/>
          <w:szCs w:val="24"/>
        </w:rPr>
        <w:t>clarification on</w:t>
      </w:r>
      <w:r>
        <w:rPr>
          <w:rFonts w:ascii="Arial" w:hAnsi="Arial" w:cs="Arial"/>
          <w:sz w:val="24"/>
          <w:szCs w:val="24"/>
        </w:rPr>
        <w:t xml:space="preserve"> the interpretation of that paragraph.</w:t>
      </w:r>
    </w:p>
    <w:p w14:paraId="50736503" w14:textId="6A618716" w:rsidR="00E47E41" w:rsidRDefault="00E47E41" w:rsidP="00EE4F1C">
      <w:pPr>
        <w:spacing w:line="480" w:lineRule="auto"/>
        <w:jc w:val="both"/>
        <w:rPr>
          <w:rFonts w:ascii="Arial" w:hAnsi="Arial" w:cs="Arial"/>
          <w:sz w:val="24"/>
          <w:szCs w:val="24"/>
        </w:rPr>
      </w:pPr>
    </w:p>
    <w:p w14:paraId="3A8846A3" w14:textId="704A038C" w:rsidR="00E47E41" w:rsidRDefault="00E47E41" w:rsidP="00EE4F1C">
      <w:pPr>
        <w:spacing w:line="480" w:lineRule="auto"/>
        <w:jc w:val="both"/>
        <w:rPr>
          <w:rFonts w:ascii="Arial" w:hAnsi="Arial" w:cs="Arial"/>
          <w:sz w:val="24"/>
          <w:szCs w:val="24"/>
        </w:rPr>
      </w:pPr>
      <w:r>
        <w:rPr>
          <w:rFonts w:ascii="Arial" w:hAnsi="Arial" w:cs="Arial"/>
          <w:sz w:val="24"/>
          <w:szCs w:val="24"/>
        </w:rPr>
        <w:t>[3</w:t>
      </w:r>
      <w:r w:rsidR="00B77CF7">
        <w:rPr>
          <w:rFonts w:ascii="Arial" w:hAnsi="Arial" w:cs="Arial"/>
          <w:sz w:val="24"/>
          <w:szCs w:val="24"/>
        </w:rPr>
        <w:t>6</w:t>
      </w:r>
      <w:r>
        <w:rPr>
          <w:rFonts w:ascii="Arial" w:hAnsi="Arial" w:cs="Arial"/>
          <w:sz w:val="24"/>
          <w:szCs w:val="24"/>
        </w:rPr>
        <w:t>]</w:t>
      </w:r>
      <w:r>
        <w:rPr>
          <w:rFonts w:ascii="Arial" w:hAnsi="Arial" w:cs="Arial"/>
          <w:sz w:val="24"/>
          <w:szCs w:val="24"/>
        </w:rPr>
        <w:tab/>
        <w:t>Clause 1 of that agree</w:t>
      </w:r>
      <w:r w:rsidR="003602AE">
        <w:rPr>
          <w:rFonts w:ascii="Arial" w:hAnsi="Arial" w:cs="Arial"/>
          <w:sz w:val="24"/>
          <w:szCs w:val="24"/>
        </w:rPr>
        <w:t>ment</w:t>
      </w:r>
      <w:r>
        <w:rPr>
          <w:rFonts w:ascii="Arial" w:hAnsi="Arial" w:cs="Arial"/>
          <w:sz w:val="24"/>
          <w:szCs w:val="24"/>
        </w:rPr>
        <w:t xml:space="preserve"> reads:</w:t>
      </w:r>
    </w:p>
    <w:p w14:paraId="24EC39B5" w14:textId="310ACB99" w:rsidR="00E47E41" w:rsidRDefault="00E47E41" w:rsidP="00E47E41">
      <w:pPr>
        <w:spacing w:line="480" w:lineRule="auto"/>
        <w:ind w:left="720"/>
        <w:jc w:val="both"/>
        <w:rPr>
          <w:rFonts w:ascii="Arial" w:hAnsi="Arial" w:cs="Arial"/>
          <w:sz w:val="24"/>
          <w:szCs w:val="24"/>
        </w:rPr>
      </w:pPr>
      <w:r>
        <w:rPr>
          <w:rFonts w:ascii="Arial" w:hAnsi="Arial" w:cs="Arial"/>
          <w:sz w:val="24"/>
          <w:szCs w:val="24"/>
        </w:rPr>
        <w:t>”</w:t>
      </w:r>
      <w:r>
        <w:rPr>
          <w:rFonts w:ascii="Arial" w:hAnsi="Arial" w:cs="Arial"/>
          <w:i/>
          <w:sz w:val="24"/>
          <w:szCs w:val="24"/>
        </w:rPr>
        <w:t>1.1</w:t>
      </w:r>
      <w:r>
        <w:rPr>
          <w:rFonts w:ascii="Arial" w:hAnsi="Arial" w:cs="Arial"/>
          <w:i/>
          <w:sz w:val="24"/>
          <w:szCs w:val="24"/>
        </w:rPr>
        <w:tab/>
        <w:t>Save that the maintenance in respect of S… and the SECOND CHILD will be reduced to R10 000.00 per month the remainder of the terms and conditions of the Main Agreement and the Addendum under the MAINTENANCE heading will remain …</w:t>
      </w:r>
      <w:r>
        <w:rPr>
          <w:rFonts w:ascii="Arial" w:hAnsi="Arial" w:cs="Arial"/>
          <w:sz w:val="24"/>
          <w:szCs w:val="24"/>
        </w:rPr>
        <w:t>”</w:t>
      </w:r>
    </w:p>
    <w:p w14:paraId="06317B8F" w14:textId="4CCD760B" w:rsidR="00E47E41" w:rsidRDefault="00E47E41" w:rsidP="00E47E41">
      <w:pPr>
        <w:spacing w:line="480" w:lineRule="auto"/>
        <w:jc w:val="both"/>
        <w:rPr>
          <w:rFonts w:ascii="Arial" w:hAnsi="Arial" w:cs="Arial"/>
          <w:sz w:val="24"/>
          <w:szCs w:val="24"/>
        </w:rPr>
      </w:pPr>
      <w:r>
        <w:rPr>
          <w:rFonts w:ascii="Arial" w:hAnsi="Arial" w:cs="Arial"/>
          <w:sz w:val="24"/>
          <w:szCs w:val="24"/>
        </w:rPr>
        <w:t>On rea</w:t>
      </w:r>
      <w:r w:rsidR="003602AE">
        <w:rPr>
          <w:rFonts w:ascii="Arial" w:hAnsi="Arial" w:cs="Arial"/>
          <w:sz w:val="24"/>
          <w:szCs w:val="24"/>
        </w:rPr>
        <w:t xml:space="preserve">ding the clause </w:t>
      </w:r>
      <w:r w:rsidR="00093747">
        <w:rPr>
          <w:rFonts w:ascii="Arial" w:hAnsi="Arial" w:cs="Arial"/>
          <w:sz w:val="24"/>
          <w:szCs w:val="24"/>
        </w:rPr>
        <w:t xml:space="preserve">in isolation, </w:t>
      </w:r>
      <w:r w:rsidR="003602AE">
        <w:rPr>
          <w:rFonts w:ascii="Arial" w:hAnsi="Arial" w:cs="Arial"/>
          <w:sz w:val="24"/>
          <w:szCs w:val="24"/>
        </w:rPr>
        <w:t>without a contextual</w:t>
      </w:r>
      <w:r>
        <w:rPr>
          <w:rFonts w:ascii="Arial" w:hAnsi="Arial" w:cs="Arial"/>
          <w:sz w:val="24"/>
          <w:szCs w:val="24"/>
        </w:rPr>
        <w:t xml:space="preserve"> meaning, it would appear that the R10 000.00 per month would be for both children.  However, </w:t>
      </w:r>
      <w:r w:rsidR="003602AE">
        <w:rPr>
          <w:rFonts w:ascii="Arial" w:hAnsi="Arial" w:cs="Arial"/>
          <w:sz w:val="24"/>
          <w:szCs w:val="24"/>
        </w:rPr>
        <w:t xml:space="preserve">due </w:t>
      </w:r>
      <w:r w:rsidR="00093747">
        <w:rPr>
          <w:rFonts w:ascii="Arial" w:hAnsi="Arial" w:cs="Arial"/>
          <w:sz w:val="24"/>
          <w:szCs w:val="24"/>
        </w:rPr>
        <w:t xml:space="preserve">consideration and </w:t>
      </w:r>
      <w:r w:rsidR="003602AE">
        <w:rPr>
          <w:rFonts w:ascii="Arial" w:hAnsi="Arial" w:cs="Arial"/>
          <w:sz w:val="24"/>
          <w:szCs w:val="24"/>
        </w:rPr>
        <w:t xml:space="preserve">regard should be had to </w:t>
      </w:r>
      <w:r>
        <w:rPr>
          <w:rFonts w:ascii="Arial" w:hAnsi="Arial" w:cs="Arial"/>
          <w:sz w:val="24"/>
          <w:szCs w:val="24"/>
        </w:rPr>
        <w:t>the two (2) settlement agreements which were concluded prior to this agreement.  The main agreement concluded on 5 July 2009 reads as follows:</w:t>
      </w:r>
    </w:p>
    <w:p w14:paraId="1E44FC47" w14:textId="1DF45B48" w:rsidR="00E47E41" w:rsidRDefault="00E47E41" w:rsidP="00E47E41">
      <w:pPr>
        <w:spacing w:line="480" w:lineRule="auto"/>
        <w:jc w:val="both"/>
        <w:rPr>
          <w:rFonts w:ascii="Arial" w:hAnsi="Arial" w:cs="Arial"/>
          <w:i/>
          <w:sz w:val="24"/>
          <w:szCs w:val="24"/>
        </w:rPr>
      </w:pPr>
      <w:r>
        <w:rPr>
          <w:rFonts w:ascii="Arial" w:hAnsi="Arial" w:cs="Arial"/>
          <w:sz w:val="24"/>
          <w:szCs w:val="24"/>
        </w:rPr>
        <w:tab/>
      </w:r>
      <w:r w:rsidR="001435B8">
        <w:rPr>
          <w:rFonts w:ascii="Arial" w:hAnsi="Arial" w:cs="Arial"/>
          <w:sz w:val="24"/>
          <w:szCs w:val="24"/>
        </w:rPr>
        <w:t>“</w:t>
      </w:r>
      <w:r w:rsidR="001435B8">
        <w:rPr>
          <w:rFonts w:ascii="Arial" w:hAnsi="Arial" w:cs="Arial"/>
          <w:i/>
          <w:sz w:val="24"/>
          <w:szCs w:val="24"/>
        </w:rPr>
        <w:t xml:space="preserve">8 </w:t>
      </w:r>
      <w:r w:rsidR="001435B8">
        <w:rPr>
          <w:rFonts w:ascii="Arial" w:hAnsi="Arial" w:cs="Arial"/>
          <w:i/>
          <w:sz w:val="24"/>
          <w:szCs w:val="24"/>
        </w:rPr>
        <w:tab/>
        <w:t>MAINTENANCE</w:t>
      </w:r>
    </w:p>
    <w:p w14:paraId="07A1EBA9" w14:textId="00E3BDF4" w:rsidR="001435B8" w:rsidRDefault="001435B8" w:rsidP="001435B8">
      <w:pPr>
        <w:spacing w:line="480" w:lineRule="auto"/>
        <w:ind w:left="2160" w:hanging="720"/>
        <w:jc w:val="both"/>
        <w:rPr>
          <w:rFonts w:ascii="Arial" w:hAnsi="Arial" w:cs="Arial"/>
          <w:sz w:val="24"/>
          <w:szCs w:val="24"/>
        </w:rPr>
      </w:pPr>
      <w:r>
        <w:rPr>
          <w:rFonts w:ascii="Arial" w:hAnsi="Arial" w:cs="Arial"/>
          <w:i/>
          <w:sz w:val="24"/>
          <w:szCs w:val="24"/>
        </w:rPr>
        <w:t>8.1</w:t>
      </w:r>
      <w:r>
        <w:rPr>
          <w:rFonts w:ascii="Arial" w:hAnsi="Arial" w:cs="Arial"/>
          <w:i/>
          <w:sz w:val="24"/>
          <w:szCs w:val="24"/>
        </w:rPr>
        <w:tab/>
      </w:r>
      <w:r w:rsidR="00110C8F">
        <w:rPr>
          <w:rFonts w:ascii="Arial" w:hAnsi="Arial" w:cs="Arial"/>
          <w:i/>
          <w:sz w:val="24"/>
          <w:szCs w:val="24"/>
        </w:rPr>
        <w:t>S shall pay SH</w:t>
      </w:r>
      <w:r>
        <w:rPr>
          <w:rFonts w:ascii="Arial" w:hAnsi="Arial" w:cs="Arial"/>
          <w:i/>
          <w:sz w:val="24"/>
          <w:szCs w:val="24"/>
        </w:rPr>
        <w:t xml:space="preserve"> maintenance in respect of herself at the rate of R1.00 per annum in order to preserve her rights, and for S… (the first born </w:t>
      </w:r>
      <w:r>
        <w:rPr>
          <w:rFonts w:ascii="Arial" w:hAnsi="Arial" w:cs="Arial"/>
          <w:i/>
          <w:sz w:val="24"/>
          <w:szCs w:val="24"/>
        </w:rPr>
        <w:lastRenderedPageBreak/>
        <w:t>child) at the rate of R15 000.00 per month until such time as S… becomes self-supporting.</w:t>
      </w:r>
      <w:r>
        <w:rPr>
          <w:rFonts w:ascii="Arial" w:hAnsi="Arial" w:cs="Arial"/>
          <w:sz w:val="24"/>
          <w:szCs w:val="24"/>
        </w:rPr>
        <w:t>”</w:t>
      </w:r>
    </w:p>
    <w:p w14:paraId="06A115EE" w14:textId="77777777" w:rsidR="001435B8" w:rsidRDefault="001435B8" w:rsidP="001435B8">
      <w:pPr>
        <w:spacing w:line="480" w:lineRule="auto"/>
        <w:jc w:val="both"/>
        <w:rPr>
          <w:rFonts w:ascii="Arial" w:hAnsi="Arial" w:cs="Arial"/>
          <w:i/>
          <w:sz w:val="24"/>
          <w:szCs w:val="24"/>
        </w:rPr>
      </w:pPr>
    </w:p>
    <w:p w14:paraId="173924B7" w14:textId="1D767B04" w:rsidR="0019555B" w:rsidRDefault="001435B8" w:rsidP="001435B8">
      <w:pPr>
        <w:spacing w:line="480" w:lineRule="auto"/>
        <w:jc w:val="both"/>
        <w:rPr>
          <w:rFonts w:ascii="Arial" w:hAnsi="Arial" w:cs="Arial"/>
          <w:sz w:val="24"/>
          <w:szCs w:val="24"/>
        </w:rPr>
      </w:pPr>
      <w:r>
        <w:rPr>
          <w:rFonts w:ascii="Arial" w:hAnsi="Arial" w:cs="Arial"/>
          <w:sz w:val="24"/>
          <w:szCs w:val="24"/>
        </w:rPr>
        <w:t>[3</w:t>
      </w:r>
      <w:r w:rsidR="00B77CF7">
        <w:rPr>
          <w:rFonts w:ascii="Arial" w:hAnsi="Arial" w:cs="Arial"/>
          <w:sz w:val="24"/>
          <w:szCs w:val="24"/>
        </w:rPr>
        <w:t>7</w:t>
      </w:r>
      <w:r>
        <w:rPr>
          <w:rFonts w:ascii="Arial" w:hAnsi="Arial" w:cs="Arial"/>
          <w:sz w:val="24"/>
          <w:szCs w:val="24"/>
        </w:rPr>
        <w:t>]</w:t>
      </w:r>
      <w:r>
        <w:rPr>
          <w:rFonts w:ascii="Arial" w:hAnsi="Arial" w:cs="Arial"/>
          <w:sz w:val="24"/>
          <w:szCs w:val="24"/>
        </w:rPr>
        <w:tab/>
      </w:r>
      <w:r w:rsidR="0019555B">
        <w:rPr>
          <w:rFonts w:ascii="Arial" w:hAnsi="Arial" w:cs="Arial"/>
          <w:sz w:val="24"/>
          <w:szCs w:val="24"/>
        </w:rPr>
        <w:t>The agreement concluded on 18 September 2009 reads as follows:</w:t>
      </w:r>
    </w:p>
    <w:p w14:paraId="0ADAC72B" w14:textId="4C91FA38" w:rsidR="001435B8" w:rsidRDefault="001435B8" w:rsidP="0019555B">
      <w:pPr>
        <w:spacing w:line="480" w:lineRule="auto"/>
        <w:ind w:firstLine="720"/>
        <w:jc w:val="both"/>
        <w:rPr>
          <w:rFonts w:ascii="Arial" w:hAnsi="Arial" w:cs="Arial"/>
          <w:i/>
          <w:sz w:val="24"/>
          <w:szCs w:val="24"/>
        </w:rPr>
      </w:pPr>
      <w:r>
        <w:rPr>
          <w:rFonts w:ascii="Arial" w:hAnsi="Arial" w:cs="Arial"/>
          <w:sz w:val="24"/>
          <w:szCs w:val="24"/>
        </w:rPr>
        <w:t>“</w:t>
      </w:r>
      <w:r>
        <w:rPr>
          <w:rFonts w:ascii="Arial" w:hAnsi="Arial" w:cs="Arial"/>
          <w:i/>
          <w:sz w:val="24"/>
          <w:szCs w:val="24"/>
        </w:rPr>
        <w:t>3</w:t>
      </w:r>
      <w:r>
        <w:rPr>
          <w:rFonts w:ascii="Arial" w:hAnsi="Arial" w:cs="Arial"/>
          <w:i/>
          <w:sz w:val="24"/>
          <w:szCs w:val="24"/>
        </w:rPr>
        <w:tab/>
        <w:t>MAINTENANCE</w:t>
      </w:r>
    </w:p>
    <w:p w14:paraId="0A4BBCBC" w14:textId="0C58DBD6" w:rsidR="001435B8" w:rsidRDefault="00110C8F" w:rsidP="001435B8">
      <w:pPr>
        <w:spacing w:line="480" w:lineRule="auto"/>
        <w:ind w:left="2160" w:hanging="720"/>
        <w:jc w:val="both"/>
        <w:rPr>
          <w:rFonts w:ascii="Arial" w:hAnsi="Arial" w:cs="Arial"/>
          <w:sz w:val="24"/>
          <w:szCs w:val="24"/>
        </w:rPr>
      </w:pPr>
      <w:r>
        <w:rPr>
          <w:rFonts w:ascii="Arial" w:hAnsi="Arial" w:cs="Arial"/>
          <w:i/>
          <w:sz w:val="24"/>
          <w:szCs w:val="24"/>
        </w:rPr>
        <w:t>3.1</w:t>
      </w:r>
      <w:r>
        <w:rPr>
          <w:rFonts w:ascii="Arial" w:hAnsi="Arial" w:cs="Arial"/>
          <w:i/>
          <w:sz w:val="24"/>
          <w:szCs w:val="24"/>
        </w:rPr>
        <w:tab/>
        <w:t>S shall pay SH</w:t>
      </w:r>
      <w:r w:rsidR="001435B8">
        <w:rPr>
          <w:rFonts w:ascii="Arial" w:hAnsi="Arial" w:cs="Arial"/>
          <w:i/>
          <w:sz w:val="24"/>
          <w:szCs w:val="24"/>
        </w:rPr>
        <w:t xml:space="preserve"> maintenance for THE SECOND CHILD at the rate of R15 000.00 per month until such time as THE SECOND CHILD becomes self-supporting.</w:t>
      </w:r>
      <w:r w:rsidR="001435B8">
        <w:rPr>
          <w:rFonts w:ascii="Arial" w:hAnsi="Arial" w:cs="Arial"/>
          <w:sz w:val="24"/>
          <w:szCs w:val="24"/>
        </w:rPr>
        <w:t>”</w:t>
      </w:r>
    </w:p>
    <w:p w14:paraId="5328C822" w14:textId="77777777" w:rsidR="001435B8" w:rsidRDefault="001435B8" w:rsidP="001435B8">
      <w:pPr>
        <w:spacing w:line="480" w:lineRule="auto"/>
        <w:jc w:val="both"/>
        <w:rPr>
          <w:rFonts w:ascii="Arial" w:hAnsi="Arial" w:cs="Arial"/>
          <w:i/>
          <w:sz w:val="24"/>
          <w:szCs w:val="24"/>
        </w:rPr>
      </w:pPr>
    </w:p>
    <w:p w14:paraId="2B57591C" w14:textId="5C277EDC" w:rsidR="001435B8" w:rsidRDefault="001435B8">
      <w:pPr>
        <w:spacing w:line="480" w:lineRule="auto"/>
        <w:jc w:val="both"/>
        <w:rPr>
          <w:rFonts w:ascii="Arial" w:hAnsi="Arial" w:cs="Arial"/>
          <w:sz w:val="24"/>
          <w:szCs w:val="24"/>
        </w:rPr>
      </w:pPr>
      <w:r>
        <w:rPr>
          <w:rFonts w:ascii="Arial" w:hAnsi="Arial" w:cs="Arial"/>
          <w:sz w:val="24"/>
          <w:szCs w:val="24"/>
        </w:rPr>
        <w:t>[3</w:t>
      </w:r>
      <w:r w:rsidR="00B77CF7">
        <w:rPr>
          <w:rFonts w:ascii="Arial" w:hAnsi="Arial" w:cs="Arial"/>
          <w:sz w:val="24"/>
          <w:szCs w:val="24"/>
        </w:rPr>
        <w:t>8</w:t>
      </w:r>
      <w:r>
        <w:rPr>
          <w:rFonts w:ascii="Arial" w:hAnsi="Arial" w:cs="Arial"/>
          <w:sz w:val="24"/>
          <w:szCs w:val="24"/>
        </w:rPr>
        <w:t>]</w:t>
      </w:r>
      <w:r>
        <w:rPr>
          <w:rFonts w:ascii="Arial" w:hAnsi="Arial" w:cs="Arial"/>
          <w:sz w:val="24"/>
          <w:szCs w:val="24"/>
        </w:rPr>
        <w:tab/>
        <w:t xml:space="preserve">The respondent was well aware that his maintenance obligations </w:t>
      </w:r>
      <w:r w:rsidR="00093747">
        <w:rPr>
          <w:rFonts w:ascii="Arial" w:hAnsi="Arial" w:cs="Arial"/>
          <w:sz w:val="24"/>
          <w:szCs w:val="24"/>
        </w:rPr>
        <w:t xml:space="preserve">in respect of the first and the second child in the Addendums dated 5 July 2009 and 18 September 2009. </w:t>
      </w:r>
      <w:r>
        <w:rPr>
          <w:rFonts w:ascii="Arial" w:hAnsi="Arial" w:cs="Arial"/>
          <w:sz w:val="24"/>
          <w:szCs w:val="24"/>
        </w:rPr>
        <w:t>have been dealt with separately</w:t>
      </w:r>
      <w:r w:rsidR="00F07529">
        <w:rPr>
          <w:rFonts w:ascii="Arial" w:hAnsi="Arial" w:cs="Arial"/>
          <w:sz w:val="24"/>
          <w:szCs w:val="24"/>
        </w:rPr>
        <w:t>.</w:t>
      </w:r>
      <w:r>
        <w:rPr>
          <w:rFonts w:ascii="Arial" w:hAnsi="Arial" w:cs="Arial"/>
          <w:sz w:val="24"/>
          <w:szCs w:val="24"/>
        </w:rPr>
        <w:t xml:space="preserve"> Each child on both agreements had to receive maintenance of R15 000.00 per </w:t>
      </w:r>
      <w:r w:rsidR="0019555B">
        <w:rPr>
          <w:rFonts w:ascii="Arial" w:hAnsi="Arial" w:cs="Arial"/>
          <w:sz w:val="24"/>
          <w:szCs w:val="24"/>
        </w:rPr>
        <w:t>month</w:t>
      </w:r>
      <w:r w:rsidR="003F6F72">
        <w:rPr>
          <w:rFonts w:ascii="Arial" w:hAnsi="Arial" w:cs="Arial"/>
          <w:sz w:val="24"/>
          <w:szCs w:val="24"/>
        </w:rPr>
        <w:t>.</w:t>
      </w:r>
      <w:r>
        <w:rPr>
          <w:rFonts w:ascii="Arial" w:hAnsi="Arial" w:cs="Arial"/>
          <w:sz w:val="24"/>
          <w:szCs w:val="24"/>
        </w:rPr>
        <w:t xml:space="preserve">  In</w:t>
      </w:r>
      <w:r>
        <w:rPr>
          <w:rFonts w:ascii="Arial" w:hAnsi="Arial" w:cs="Arial"/>
          <w:i/>
          <w:sz w:val="24"/>
          <w:szCs w:val="24"/>
        </w:rPr>
        <w:t xml:space="preserve"> </w:t>
      </w:r>
      <w:r>
        <w:rPr>
          <w:rFonts w:ascii="Arial" w:hAnsi="Arial" w:cs="Arial"/>
          <w:sz w:val="24"/>
          <w:szCs w:val="24"/>
        </w:rPr>
        <w:t>my objective interpretation reference to the maintenance being reduced to R10 000.00, means reduction from R15 000.00 to R10 000.00 per month per child.  I</w:t>
      </w:r>
      <w:r w:rsidR="0019555B">
        <w:rPr>
          <w:rFonts w:ascii="Arial" w:hAnsi="Arial" w:cs="Arial"/>
          <w:sz w:val="24"/>
          <w:szCs w:val="24"/>
        </w:rPr>
        <w:t>n the Addendum dated 20 November 2009, i</w:t>
      </w:r>
      <w:r>
        <w:rPr>
          <w:rFonts w:ascii="Arial" w:hAnsi="Arial" w:cs="Arial"/>
          <w:sz w:val="24"/>
          <w:szCs w:val="24"/>
        </w:rPr>
        <w:t>t was specifically said that “</w:t>
      </w:r>
      <w:r w:rsidR="0019555B">
        <w:rPr>
          <w:rFonts w:ascii="Arial" w:hAnsi="Arial" w:cs="Arial"/>
          <w:i/>
          <w:sz w:val="24"/>
          <w:szCs w:val="24"/>
        </w:rPr>
        <w:t>the remainder of the terms and</w:t>
      </w:r>
      <w:r>
        <w:rPr>
          <w:rFonts w:ascii="Arial" w:hAnsi="Arial" w:cs="Arial"/>
          <w:i/>
          <w:sz w:val="24"/>
          <w:szCs w:val="24"/>
        </w:rPr>
        <w:t xml:space="preserve"> conditions of the Main Agreement and the Addendum</w:t>
      </w:r>
      <w:r>
        <w:rPr>
          <w:rFonts w:ascii="Arial" w:hAnsi="Arial" w:cs="Arial"/>
          <w:i/>
          <w:sz w:val="24"/>
          <w:szCs w:val="24"/>
          <w:u w:val="single"/>
        </w:rPr>
        <w:t xml:space="preserve"> </w:t>
      </w:r>
      <w:r>
        <w:rPr>
          <w:rFonts w:ascii="Arial" w:hAnsi="Arial" w:cs="Arial"/>
          <w:i/>
          <w:sz w:val="24"/>
          <w:szCs w:val="24"/>
        </w:rPr>
        <w:t>under the MAINTENANCE heading will remain.</w:t>
      </w:r>
      <w:r>
        <w:rPr>
          <w:rFonts w:ascii="Arial" w:hAnsi="Arial" w:cs="Arial"/>
          <w:sz w:val="24"/>
          <w:szCs w:val="24"/>
        </w:rPr>
        <w:t>”  The terms and conditions were that the amount was payable per month per child.  Judging from the income he received at that time, the amount payable was reasonable.</w:t>
      </w:r>
    </w:p>
    <w:p w14:paraId="1E300BF0" w14:textId="417CAE5D" w:rsidR="001435B8" w:rsidRDefault="001435B8" w:rsidP="001435B8">
      <w:pPr>
        <w:spacing w:line="480" w:lineRule="auto"/>
        <w:jc w:val="both"/>
        <w:rPr>
          <w:rFonts w:ascii="Arial" w:hAnsi="Arial" w:cs="Arial"/>
          <w:sz w:val="24"/>
          <w:szCs w:val="24"/>
        </w:rPr>
      </w:pPr>
    </w:p>
    <w:p w14:paraId="10777899" w14:textId="42C8D1D2" w:rsidR="001435B8" w:rsidRDefault="001435B8">
      <w:pPr>
        <w:spacing w:line="480" w:lineRule="auto"/>
        <w:jc w:val="both"/>
        <w:rPr>
          <w:rFonts w:ascii="Arial" w:hAnsi="Arial" w:cs="Arial"/>
          <w:sz w:val="24"/>
          <w:szCs w:val="24"/>
        </w:rPr>
      </w:pPr>
      <w:r>
        <w:rPr>
          <w:rFonts w:ascii="Arial" w:hAnsi="Arial" w:cs="Arial"/>
          <w:sz w:val="24"/>
          <w:szCs w:val="24"/>
        </w:rPr>
        <w:t>[3</w:t>
      </w:r>
      <w:r w:rsidR="00B77CF7">
        <w:rPr>
          <w:rFonts w:ascii="Arial" w:hAnsi="Arial" w:cs="Arial"/>
          <w:sz w:val="24"/>
          <w:szCs w:val="24"/>
        </w:rPr>
        <w:t>9</w:t>
      </w:r>
      <w:r>
        <w:rPr>
          <w:rFonts w:ascii="Arial" w:hAnsi="Arial" w:cs="Arial"/>
          <w:sz w:val="24"/>
          <w:szCs w:val="24"/>
        </w:rPr>
        <w:t>]</w:t>
      </w:r>
      <w:r>
        <w:rPr>
          <w:rFonts w:ascii="Arial" w:hAnsi="Arial" w:cs="Arial"/>
          <w:sz w:val="24"/>
          <w:szCs w:val="24"/>
        </w:rPr>
        <w:tab/>
        <w:t>In any event, this Court was referred to several applications on record where</w:t>
      </w:r>
      <w:r w:rsidR="003F6F72">
        <w:rPr>
          <w:rFonts w:ascii="Arial" w:hAnsi="Arial" w:cs="Arial"/>
          <w:sz w:val="24"/>
          <w:szCs w:val="24"/>
        </w:rPr>
        <w:t>,</w:t>
      </w:r>
      <w:r>
        <w:rPr>
          <w:rFonts w:ascii="Arial" w:hAnsi="Arial" w:cs="Arial"/>
          <w:sz w:val="24"/>
          <w:szCs w:val="24"/>
        </w:rPr>
        <w:t xml:space="preserve"> in his handwriting the applicant requested that the amount of R10 000.00 per month per child be reduced to R3500.00 per month per child.  It is now </w:t>
      </w:r>
      <w:r w:rsidR="0019555B">
        <w:rPr>
          <w:rFonts w:ascii="Arial" w:hAnsi="Arial" w:cs="Arial"/>
          <w:sz w:val="24"/>
          <w:szCs w:val="24"/>
        </w:rPr>
        <w:t>disconcerting and or disheartening</w:t>
      </w:r>
      <w:r>
        <w:rPr>
          <w:rFonts w:ascii="Arial" w:hAnsi="Arial" w:cs="Arial"/>
          <w:sz w:val="24"/>
          <w:szCs w:val="24"/>
        </w:rPr>
        <w:t xml:space="preserve"> for the respondent to seek interpretation of the terms and conditio</w:t>
      </w:r>
      <w:r w:rsidR="0019555B">
        <w:rPr>
          <w:rFonts w:ascii="Arial" w:hAnsi="Arial" w:cs="Arial"/>
          <w:sz w:val="24"/>
          <w:szCs w:val="24"/>
        </w:rPr>
        <w:t xml:space="preserve">ns </w:t>
      </w:r>
      <w:r w:rsidR="003F6F72">
        <w:rPr>
          <w:rFonts w:ascii="Arial" w:hAnsi="Arial" w:cs="Arial"/>
          <w:sz w:val="24"/>
          <w:szCs w:val="24"/>
        </w:rPr>
        <w:t xml:space="preserve">of </w:t>
      </w:r>
      <w:r w:rsidR="003F6F72">
        <w:rPr>
          <w:rFonts w:ascii="Arial" w:hAnsi="Arial" w:cs="Arial"/>
          <w:sz w:val="24"/>
          <w:szCs w:val="24"/>
        </w:rPr>
        <w:lastRenderedPageBreak/>
        <w:t xml:space="preserve">which </w:t>
      </w:r>
      <w:r w:rsidR="0019555B">
        <w:rPr>
          <w:rFonts w:ascii="Arial" w:hAnsi="Arial" w:cs="Arial"/>
          <w:sz w:val="24"/>
          <w:szCs w:val="24"/>
        </w:rPr>
        <w:t>he is fully aware, having failed</w:t>
      </w:r>
      <w:r w:rsidR="003F6F72">
        <w:rPr>
          <w:rFonts w:ascii="Arial" w:hAnsi="Arial" w:cs="Arial"/>
          <w:sz w:val="24"/>
          <w:szCs w:val="24"/>
        </w:rPr>
        <w:t>,</w:t>
      </w:r>
      <w:r w:rsidR="00B77CF7">
        <w:rPr>
          <w:rFonts w:ascii="Arial" w:hAnsi="Arial" w:cs="Arial"/>
          <w:sz w:val="24"/>
          <w:szCs w:val="24"/>
        </w:rPr>
        <w:t xml:space="preserve"> or unwilling to contribute the bear minimum to the upbringing of his offspring</w:t>
      </w:r>
      <w:r>
        <w:rPr>
          <w:rFonts w:ascii="Arial" w:hAnsi="Arial" w:cs="Arial"/>
          <w:sz w:val="24"/>
          <w:szCs w:val="24"/>
        </w:rPr>
        <w:t>.</w:t>
      </w:r>
    </w:p>
    <w:p w14:paraId="6439EB36" w14:textId="77777777" w:rsidR="001435B8" w:rsidRDefault="001435B8" w:rsidP="001435B8">
      <w:pPr>
        <w:spacing w:line="480" w:lineRule="auto"/>
        <w:jc w:val="both"/>
        <w:rPr>
          <w:rFonts w:ascii="Arial" w:hAnsi="Arial" w:cs="Arial"/>
          <w:sz w:val="24"/>
          <w:szCs w:val="24"/>
        </w:rPr>
      </w:pPr>
    </w:p>
    <w:p w14:paraId="6739F0F0" w14:textId="5DE48EF8" w:rsidR="001435B8" w:rsidRDefault="00B77CF7">
      <w:pPr>
        <w:spacing w:line="480" w:lineRule="auto"/>
        <w:jc w:val="both"/>
        <w:rPr>
          <w:rFonts w:ascii="Arial" w:hAnsi="Arial" w:cs="Arial"/>
          <w:sz w:val="24"/>
          <w:szCs w:val="24"/>
        </w:rPr>
      </w:pPr>
      <w:r>
        <w:rPr>
          <w:rFonts w:ascii="Arial" w:hAnsi="Arial" w:cs="Arial"/>
          <w:sz w:val="24"/>
          <w:szCs w:val="24"/>
        </w:rPr>
        <w:t>[40</w:t>
      </w:r>
      <w:r w:rsidR="001435B8">
        <w:rPr>
          <w:rFonts w:ascii="Arial" w:hAnsi="Arial" w:cs="Arial"/>
          <w:sz w:val="24"/>
          <w:szCs w:val="24"/>
        </w:rPr>
        <w:t>]</w:t>
      </w:r>
      <w:r w:rsidR="001435B8">
        <w:rPr>
          <w:rFonts w:ascii="Arial" w:hAnsi="Arial" w:cs="Arial"/>
          <w:sz w:val="24"/>
          <w:szCs w:val="24"/>
        </w:rPr>
        <w:tab/>
        <w:t xml:space="preserve">I find the applicant’s conduct to be disingenuous when he singled out the Addendum to Settlement Agreement dated 20 November 2009 to be interpreted without </w:t>
      </w:r>
      <w:r w:rsidR="00355446">
        <w:rPr>
          <w:rFonts w:ascii="Arial" w:hAnsi="Arial" w:cs="Arial"/>
          <w:sz w:val="24"/>
          <w:szCs w:val="24"/>
        </w:rPr>
        <w:t xml:space="preserve">considering </w:t>
      </w:r>
      <w:r w:rsidR="001435B8">
        <w:rPr>
          <w:rFonts w:ascii="Arial" w:hAnsi="Arial" w:cs="Arial"/>
          <w:sz w:val="24"/>
          <w:szCs w:val="24"/>
        </w:rPr>
        <w:t xml:space="preserve">the two (2) previous agreements entered into by the parties, being read into that agreement.  It is my considered view that reference to reduction of maintenance to R10 000.00 </w:t>
      </w:r>
      <w:r w:rsidR="0059533D">
        <w:rPr>
          <w:rFonts w:ascii="Arial" w:hAnsi="Arial" w:cs="Arial"/>
          <w:sz w:val="24"/>
          <w:szCs w:val="24"/>
        </w:rPr>
        <w:t>refers to payment of maintenance per month per child.</w:t>
      </w:r>
      <w:r w:rsidR="001435B8">
        <w:rPr>
          <w:rFonts w:ascii="Arial" w:hAnsi="Arial" w:cs="Arial"/>
          <w:sz w:val="24"/>
          <w:szCs w:val="24"/>
        </w:rPr>
        <w:t xml:space="preserve">   </w:t>
      </w:r>
    </w:p>
    <w:p w14:paraId="653282FD" w14:textId="1CA66782" w:rsidR="0059533D" w:rsidRDefault="0059533D" w:rsidP="001435B8">
      <w:pPr>
        <w:spacing w:line="480" w:lineRule="auto"/>
        <w:jc w:val="both"/>
        <w:rPr>
          <w:rFonts w:ascii="Arial" w:hAnsi="Arial" w:cs="Arial"/>
          <w:sz w:val="24"/>
          <w:szCs w:val="24"/>
        </w:rPr>
      </w:pPr>
    </w:p>
    <w:p w14:paraId="36DDB7C0" w14:textId="13143D60" w:rsidR="0059533D" w:rsidRDefault="00B77CF7" w:rsidP="001435B8">
      <w:pPr>
        <w:spacing w:line="480" w:lineRule="auto"/>
        <w:jc w:val="both"/>
        <w:rPr>
          <w:rFonts w:ascii="Arial" w:hAnsi="Arial" w:cs="Arial"/>
          <w:sz w:val="24"/>
          <w:szCs w:val="24"/>
        </w:rPr>
      </w:pPr>
      <w:r>
        <w:rPr>
          <w:rFonts w:ascii="Arial" w:hAnsi="Arial" w:cs="Arial"/>
          <w:sz w:val="24"/>
          <w:szCs w:val="24"/>
        </w:rPr>
        <w:t>[41</w:t>
      </w:r>
      <w:r w:rsidR="0059533D">
        <w:rPr>
          <w:rFonts w:ascii="Arial" w:hAnsi="Arial" w:cs="Arial"/>
          <w:sz w:val="24"/>
          <w:szCs w:val="24"/>
        </w:rPr>
        <w:t>]</w:t>
      </w:r>
      <w:r w:rsidR="0059533D">
        <w:rPr>
          <w:rFonts w:ascii="Arial" w:hAnsi="Arial" w:cs="Arial"/>
          <w:sz w:val="24"/>
          <w:szCs w:val="24"/>
        </w:rPr>
        <w:tab/>
        <w:t>The order</w:t>
      </w:r>
      <w:r w:rsidR="0019555B">
        <w:rPr>
          <w:rFonts w:ascii="Arial" w:hAnsi="Arial" w:cs="Arial"/>
          <w:sz w:val="24"/>
          <w:szCs w:val="24"/>
        </w:rPr>
        <w:t xml:space="preserve"> of 23 August 2009</w:t>
      </w:r>
      <w:r w:rsidR="0059533D">
        <w:rPr>
          <w:rFonts w:ascii="Arial" w:hAnsi="Arial" w:cs="Arial"/>
          <w:sz w:val="24"/>
          <w:szCs w:val="24"/>
        </w:rPr>
        <w:t xml:space="preserve"> envisaged that the respondent be stripped of his rights to guardianship as contained in paragraph 6, </w:t>
      </w:r>
      <w:r w:rsidR="00F07529">
        <w:rPr>
          <w:rFonts w:ascii="Arial" w:hAnsi="Arial" w:cs="Arial"/>
          <w:sz w:val="24"/>
          <w:szCs w:val="24"/>
        </w:rPr>
        <w:t>7.3, 7.4</w:t>
      </w:r>
      <w:r w:rsidR="0059533D">
        <w:rPr>
          <w:rFonts w:ascii="Arial" w:hAnsi="Arial" w:cs="Arial"/>
          <w:sz w:val="24"/>
          <w:szCs w:val="24"/>
        </w:rPr>
        <w:t xml:space="preserve"> and 7.5 of the Main Settlement Agreement entered into on 5 July 2009 as well as paragraph 1 of the Addendum to the Settlement Agreement dated 18 September 2099 … is deleted and sole guardianship of the two (2) minor children be granted to the applicant.</w:t>
      </w:r>
    </w:p>
    <w:p w14:paraId="64F6EB5F" w14:textId="69F3BB6D" w:rsidR="0059533D" w:rsidRDefault="0059533D" w:rsidP="001435B8">
      <w:pPr>
        <w:spacing w:line="480" w:lineRule="auto"/>
        <w:jc w:val="both"/>
        <w:rPr>
          <w:rFonts w:ascii="Arial" w:hAnsi="Arial" w:cs="Arial"/>
          <w:sz w:val="24"/>
          <w:szCs w:val="24"/>
        </w:rPr>
      </w:pPr>
    </w:p>
    <w:p w14:paraId="466A2EB3" w14:textId="42B60DC9" w:rsidR="0059533D" w:rsidRDefault="0059533D" w:rsidP="001435B8">
      <w:pPr>
        <w:spacing w:line="480" w:lineRule="auto"/>
        <w:jc w:val="both"/>
        <w:rPr>
          <w:rFonts w:ascii="Arial" w:hAnsi="Arial" w:cs="Arial"/>
          <w:sz w:val="24"/>
          <w:szCs w:val="24"/>
        </w:rPr>
      </w:pPr>
      <w:r>
        <w:rPr>
          <w:rFonts w:ascii="Arial" w:hAnsi="Arial" w:cs="Arial"/>
          <w:sz w:val="24"/>
          <w:szCs w:val="24"/>
        </w:rPr>
        <w:t>[4</w:t>
      </w:r>
      <w:r w:rsidR="00421D84">
        <w:rPr>
          <w:rFonts w:ascii="Arial" w:hAnsi="Arial" w:cs="Arial"/>
          <w:sz w:val="24"/>
          <w:szCs w:val="24"/>
        </w:rPr>
        <w:t>2</w:t>
      </w:r>
      <w:r>
        <w:rPr>
          <w:rFonts w:ascii="Arial" w:hAnsi="Arial" w:cs="Arial"/>
          <w:sz w:val="24"/>
          <w:szCs w:val="24"/>
        </w:rPr>
        <w:t>]</w:t>
      </w:r>
      <w:r>
        <w:rPr>
          <w:rFonts w:ascii="Arial" w:hAnsi="Arial" w:cs="Arial"/>
          <w:sz w:val="24"/>
          <w:szCs w:val="24"/>
        </w:rPr>
        <w:tab/>
        <w:t>In the circumstance</w:t>
      </w:r>
      <w:r w:rsidR="00B77CF7">
        <w:rPr>
          <w:rFonts w:ascii="Arial" w:hAnsi="Arial" w:cs="Arial"/>
          <w:sz w:val="24"/>
          <w:szCs w:val="24"/>
        </w:rPr>
        <w:t>s</w:t>
      </w:r>
      <w:r>
        <w:rPr>
          <w:rFonts w:ascii="Arial" w:hAnsi="Arial" w:cs="Arial"/>
          <w:sz w:val="24"/>
          <w:szCs w:val="24"/>
        </w:rPr>
        <w:t>, the following order shall issue:</w:t>
      </w:r>
    </w:p>
    <w:p w14:paraId="4C51F008" w14:textId="0C15ECD7" w:rsidR="0059533D" w:rsidRDefault="0059533D" w:rsidP="0059533D">
      <w:pPr>
        <w:spacing w:line="480" w:lineRule="auto"/>
        <w:ind w:left="1440" w:hanging="720"/>
        <w:jc w:val="both"/>
        <w:rPr>
          <w:rFonts w:ascii="Arial" w:hAnsi="Arial" w:cs="Arial"/>
          <w:sz w:val="24"/>
          <w:szCs w:val="24"/>
        </w:rPr>
      </w:pPr>
      <w:r>
        <w:rPr>
          <w:rFonts w:ascii="Arial" w:hAnsi="Arial" w:cs="Arial"/>
          <w:sz w:val="24"/>
          <w:szCs w:val="24"/>
        </w:rPr>
        <w:t>4</w:t>
      </w:r>
      <w:r w:rsidR="00421D84">
        <w:rPr>
          <w:rFonts w:ascii="Arial" w:hAnsi="Arial" w:cs="Arial"/>
          <w:sz w:val="24"/>
          <w:szCs w:val="24"/>
        </w:rPr>
        <w:t>2</w:t>
      </w:r>
      <w:r>
        <w:rPr>
          <w:rFonts w:ascii="Arial" w:hAnsi="Arial" w:cs="Arial"/>
          <w:sz w:val="24"/>
          <w:szCs w:val="24"/>
        </w:rPr>
        <w:t>.1</w:t>
      </w:r>
      <w:r>
        <w:rPr>
          <w:rFonts w:ascii="Arial" w:hAnsi="Arial" w:cs="Arial"/>
          <w:sz w:val="24"/>
          <w:szCs w:val="24"/>
        </w:rPr>
        <w:tab/>
        <w:t>The Court Order granted by Fortuin J on 23 August 2018 is amended to read:</w:t>
      </w:r>
    </w:p>
    <w:p w14:paraId="1EC1A400" w14:textId="19A308FD" w:rsidR="0059533D" w:rsidRDefault="0059533D">
      <w:pPr>
        <w:spacing w:line="480" w:lineRule="auto"/>
        <w:ind w:left="1440" w:hanging="720"/>
        <w:jc w:val="both"/>
        <w:rPr>
          <w:rFonts w:ascii="Arial" w:hAnsi="Arial" w:cs="Arial"/>
          <w:sz w:val="24"/>
          <w:szCs w:val="24"/>
        </w:rPr>
      </w:pPr>
      <w:r>
        <w:rPr>
          <w:rFonts w:ascii="Arial" w:hAnsi="Arial" w:cs="Arial"/>
          <w:sz w:val="24"/>
          <w:szCs w:val="24"/>
        </w:rPr>
        <w:tab/>
        <w:t>“Paragraph 6, 7.3, 7.4 and 7.5 of the Settlement Agreement entered into on 5 July 2009 as well as paragraph 1 of the Addendum to the Settlement Agreement dated 18 September 2009</w:t>
      </w:r>
      <w:r w:rsidR="00355446">
        <w:rPr>
          <w:rFonts w:ascii="Arial" w:hAnsi="Arial" w:cs="Arial"/>
          <w:sz w:val="24"/>
          <w:szCs w:val="24"/>
        </w:rPr>
        <w:t>,</w:t>
      </w:r>
      <w:r>
        <w:rPr>
          <w:rFonts w:ascii="Arial" w:hAnsi="Arial" w:cs="Arial"/>
          <w:sz w:val="24"/>
          <w:szCs w:val="24"/>
        </w:rPr>
        <w:t xml:space="preserve"> and which has been made an order of the court on 20 August 2010 under case number 23085/2010 by the South Gauteng High Court is deleted</w:t>
      </w:r>
      <w:r w:rsidR="00355446">
        <w:rPr>
          <w:rFonts w:ascii="Arial" w:hAnsi="Arial" w:cs="Arial"/>
          <w:sz w:val="24"/>
          <w:szCs w:val="24"/>
        </w:rPr>
        <w:t>.</w:t>
      </w:r>
      <w:r>
        <w:rPr>
          <w:rFonts w:ascii="Arial" w:hAnsi="Arial" w:cs="Arial"/>
          <w:sz w:val="24"/>
          <w:szCs w:val="24"/>
        </w:rPr>
        <w:t xml:space="preserve">  </w:t>
      </w:r>
      <w:r w:rsidR="00355446">
        <w:rPr>
          <w:rFonts w:ascii="Arial" w:hAnsi="Arial" w:cs="Arial"/>
          <w:sz w:val="24"/>
          <w:szCs w:val="24"/>
        </w:rPr>
        <w:t>S</w:t>
      </w:r>
      <w:r>
        <w:rPr>
          <w:rFonts w:ascii="Arial" w:hAnsi="Arial" w:cs="Arial"/>
          <w:sz w:val="24"/>
          <w:szCs w:val="24"/>
        </w:rPr>
        <w:t>ole guardianship and sole care of</w:t>
      </w:r>
      <w:r w:rsidR="0096168C">
        <w:rPr>
          <w:rFonts w:ascii="Arial" w:hAnsi="Arial" w:cs="Arial"/>
          <w:sz w:val="24"/>
          <w:szCs w:val="24"/>
        </w:rPr>
        <w:t xml:space="preserve"> the minor children “SP” born […] June […]</w:t>
      </w:r>
      <w:r>
        <w:rPr>
          <w:rFonts w:ascii="Arial" w:hAnsi="Arial" w:cs="Arial"/>
          <w:sz w:val="24"/>
          <w:szCs w:val="24"/>
        </w:rPr>
        <w:t xml:space="preserve"> and “SP” born </w:t>
      </w:r>
      <w:r w:rsidR="0096168C">
        <w:rPr>
          <w:rFonts w:ascii="Arial" w:hAnsi="Arial" w:cs="Arial"/>
          <w:sz w:val="24"/>
          <w:szCs w:val="24"/>
        </w:rPr>
        <w:t>on […] March […]</w:t>
      </w:r>
      <w:r>
        <w:rPr>
          <w:rFonts w:ascii="Arial" w:hAnsi="Arial" w:cs="Arial"/>
          <w:sz w:val="24"/>
          <w:szCs w:val="24"/>
        </w:rPr>
        <w:t xml:space="preserve"> is granted to the applicant.”</w:t>
      </w:r>
    </w:p>
    <w:p w14:paraId="05B79680" w14:textId="55B1FE11" w:rsidR="0059533D" w:rsidRDefault="0059533D" w:rsidP="0059533D">
      <w:pPr>
        <w:spacing w:line="480" w:lineRule="auto"/>
        <w:ind w:left="1440" w:hanging="720"/>
        <w:jc w:val="both"/>
        <w:rPr>
          <w:rFonts w:ascii="Arial" w:hAnsi="Arial" w:cs="Arial"/>
          <w:sz w:val="24"/>
          <w:szCs w:val="24"/>
        </w:rPr>
      </w:pPr>
      <w:r>
        <w:rPr>
          <w:rFonts w:ascii="Arial" w:hAnsi="Arial" w:cs="Arial"/>
          <w:sz w:val="24"/>
          <w:szCs w:val="24"/>
        </w:rPr>
        <w:lastRenderedPageBreak/>
        <w:t>4</w:t>
      </w:r>
      <w:r w:rsidR="00421D84">
        <w:rPr>
          <w:rFonts w:ascii="Arial" w:hAnsi="Arial" w:cs="Arial"/>
          <w:sz w:val="24"/>
          <w:szCs w:val="24"/>
        </w:rPr>
        <w:t>2</w:t>
      </w:r>
      <w:r>
        <w:rPr>
          <w:rFonts w:ascii="Arial" w:hAnsi="Arial" w:cs="Arial"/>
          <w:sz w:val="24"/>
          <w:szCs w:val="24"/>
        </w:rPr>
        <w:t>.2</w:t>
      </w:r>
      <w:r>
        <w:rPr>
          <w:rFonts w:ascii="Arial" w:hAnsi="Arial" w:cs="Arial"/>
          <w:sz w:val="24"/>
          <w:szCs w:val="24"/>
        </w:rPr>
        <w:tab/>
        <w:t>It is declared that the amount of R10 000.00 referred to in paragraph 1 of the Addendum to the</w:t>
      </w:r>
      <w:r w:rsidR="00421D84">
        <w:rPr>
          <w:rFonts w:ascii="Arial" w:hAnsi="Arial" w:cs="Arial"/>
          <w:sz w:val="24"/>
          <w:szCs w:val="24"/>
        </w:rPr>
        <w:t xml:space="preserve"> Settlement Agreement dated 20 November 2009 is the amount payable by the respondent per month per child.</w:t>
      </w:r>
    </w:p>
    <w:p w14:paraId="286CBCA7" w14:textId="7FDF546F" w:rsidR="00B77CF7" w:rsidRDefault="00B77CF7" w:rsidP="0059533D">
      <w:pPr>
        <w:spacing w:line="480" w:lineRule="auto"/>
        <w:ind w:left="1440" w:hanging="720"/>
        <w:jc w:val="both"/>
        <w:rPr>
          <w:rFonts w:ascii="Arial" w:hAnsi="Arial" w:cs="Arial"/>
          <w:sz w:val="24"/>
          <w:szCs w:val="24"/>
        </w:rPr>
      </w:pPr>
      <w:r>
        <w:rPr>
          <w:rFonts w:ascii="Arial" w:hAnsi="Arial" w:cs="Arial"/>
          <w:sz w:val="24"/>
          <w:szCs w:val="24"/>
        </w:rPr>
        <w:t>42.3</w:t>
      </w:r>
      <w:r>
        <w:rPr>
          <w:rFonts w:ascii="Arial" w:hAnsi="Arial" w:cs="Arial"/>
          <w:sz w:val="24"/>
          <w:szCs w:val="24"/>
        </w:rPr>
        <w:tab/>
        <w:t>The recommendations by the Family Advocate in paragraph [4] above are made an order of Court</w:t>
      </w:r>
    </w:p>
    <w:p w14:paraId="3D1DF25A" w14:textId="728CC285" w:rsidR="00421D84" w:rsidRDefault="00B77CF7" w:rsidP="0059533D">
      <w:pPr>
        <w:spacing w:line="480" w:lineRule="auto"/>
        <w:ind w:left="1440" w:hanging="720"/>
        <w:jc w:val="both"/>
        <w:rPr>
          <w:rFonts w:ascii="Arial" w:hAnsi="Arial" w:cs="Arial"/>
          <w:sz w:val="24"/>
          <w:szCs w:val="24"/>
        </w:rPr>
      </w:pPr>
      <w:r>
        <w:rPr>
          <w:rFonts w:ascii="Arial" w:hAnsi="Arial" w:cs="Arial"/>
          <w:sz w:val="24"/>
          <w:szCs w:val="24"/>
        </w:rPr>
        <w:t>42.4</w:t>
      </w:r>
      <w:r w:rsidR="00421D84">
        <w:rPr>
          <w:rFonts w:ascii="Arial" w:hAnsi="Arial" w:cs="Arial"/>
          <w:sz w:val="24"/>
          <w:szCs w:val="24"/>
        </w:rPr>
        <w:tab/>
        <w:t>Each party is ordered to pay its costs.</w:t>
      </w:r>
    </w:p>
    <w:p w14:paraId="0D014B51" w14:textId="2E41A2F2" w:rsidR="0059533D" w:rsidRPr="001435B8" w:rsidRDefault="0059533D" w:rsidP="001435B8">
      <w:pPr>
        <w:spacing w:line="480" w:lineRule="auto"/>
        <w:jc w:val="both"/>
        <w:rPr>
          <w:rFonts w:ascii="Arial" w:hAnsi="Arial" w:cs="Arial"/>
          <w:sz w:val="24"/>
          <w:szCs w:val="24"/>
        </w:rPr>
      </w:pPr>
      <w:r>
        <w:rPr>
          <w:rFonts w:ascii="Arial" w:hAnsi="Arial" w:cs="Arial"/>
          <w:sz w:val="24"/>
          <w:szCs w:val="24"/>
        </w:rPr>
        <w:tab/>
      </w:r>
    </w:p>
    <w:p w14:paraId="74D75F99" w14:textId="16992FC5" w:rsidR="0060155A" w:rsidRDefault="0060155A" w:rsidP="00EE4F1C">
      <w:pPr>
        <w:spacing w:line="480" w:lineRule="auto"/>
        <w:jc w:val="both"/>
        <w:rPr>
          <w:rFonts w:ascii="Arial" w:hAnsi="Arial" w:cs="Arial"/>
          <w:sz w:val="24"/>
          <w:szCs w:val="24"/>
        </w:rPr>
      </w:pPr>
    </w:p>
    <w:p w14:paraId="0DCA5FC0" w14:textId="4E9A7615" w:rsidR="006226D3" w:rsidRDefault="006226D3" w:rsidP="00EE4F1C">
      <w:pPr>
        <w:spacing w:line="480" w:lineRule="auto"/>
        <w:jc w:val="both"/>
        <w:rPr>
          <w:rFonts w:ascii="Arial" w:hAnsi="Arial" w:cs="Arial"/>
          <w:sz w:val="24"/>
          <w:szCs w:val="24"/>
        </w:rPr>
      </w:pPr>
    </w:p>
    <w:p w14:paraId="16B0F42D" w14:textId="77777777" w:rsidR="006226D3" w:rsidRDefault="006226D3" w:rsidP="00EE4F1C">
      <w:pPr>
        <w:spacing w:line="480" w:lineRule="auto"/>
        <w:jc w:val="both"/>
        <w:rPr>
          <w:rFonts w:ascii="Arial" w:hAnsi="Arial" w:cs="Arial"/>
          <w:sz w:val="24"/>
          <w:szCs w:val="24"/>
        </w:rPr>
      </w:pPr>
    </w:p>
    <w:p w14:paraId="03238B79" w14:textId="77777777" w:rsidR="00FA04E2" w:rsidRPr="009E6CC7" w:rsidRDefault="00AD57D0" w:rsidP="009E6CC7">
      <w:pPr>
        <w:spacing w:before="240" w:line="480" w:lineRule="auto"/>
        <w:ind w:left="4320" w:firstLine="720"/>
        <w:jc w:val="both"/>
        <w:rPr>
          <w:rFonts w:ascii="Arial" w:hAnsi="Arial" w:cs="Arial"/>
          <w:sz w:val="24"/>
          <w:szCs w:val="24"/>
        </w:rPr>
      </w:pPr>
      <w:r w:rsidRPr="00AD57D0">
        <w:rPr>
          <w:rFonts w:ascii="Arial" w:hAnsi="Arial" w:cs="Arial"/>
          <w:b/>
          <w:sz w:val="24"/>
          <w:szCs w:val="24"/>
        </w:rPr>
        <w:t>___________________</w:t>
      </w:r>
      <w:r w:rsidR="00C370A4">
        <w:rPr>
          <w:rFonts w:ascii="Arial" w:hAnsi="Arial" w:cs="Arial"/>
          <w:b/>
          <w:sz w:val="24"/>
          <w:szCs w:val="24"/>
        </w:rPr>
        <w:t>______</w:t>
      </w:r>
      <w:r w:rsidR="00F158A8">
        <w:rPr>
          <w:rFonts w:ascii="Arial" w:hAnsi="Arial" w:cs="Arial"/>
          <w:b/>
          <w:sz w:val="24"/>
          <w:szCs w:val="24"/>
        </w:rPr>
        <w:t>_</w:t>
      </w:r>
      <w:r w:rsidRPr="00AD57D0">
        <w:rPr>
          <w:rFonts w:ascii="Arial" w:hAnsi="Arial" w:cs="Arial"/>
          <w:b/>
          <w:sz w:val="24"/>
          <w:szCs w:val="24"/>
        </w:rPr>
        <w:t xml:space="preserve">                                           </w:t>
      </w:r>
    </w:p>
    <w:p w14:paraId="05AA5868" w14:textId="77777777" w:rsidR="00094DCA" w:rsidRDefault="005211FC" w:rsidP="009231E2">
      <w:pPr>
        <w:tabs>
          <w:tab w:val="left" w:pos="1080"/>
          <w:tab w:val="left" w:pos="6521"/>
        </w:tabs>
        <w:spacing w:line="360" w:lineRule="auto"/>
        <w:jc w:val="center"/>
        <w:rPr>
          <w:rFonts w:ascii="Arial" w:hAnsi="Arial" w:cs="Arial"/>
          <w:b/>
          <w:sz w:val="24"/>
          <w:szCs w:val="24"/>
        </w:rPr>
      </w:pPr>
      <w:r>
        <w:rPr>
          <w:rFonts w:ascii="Arial" w:hAnsi="Arial" w:cs="Arial"/>
          <w:b/>
          <w:sz w:val="24"/>
          <w:szCs w:val="24"/>
        </w:rPr>
        <w:tab/>
        <w:t xml:space="preserve">     </w:t>
      </w:r>
      <w:r w:rsidR="00094DCA">
        <w:rPr>
          <w:rFonts w:ascii="Arial" w:hAnsi="Arial" w:cs="Arial"/>
          <w:b/>
          <w:sz w:val="24"/>
          <w:szCs w:val="24"/>
        </w:rPr>
        <w:t xml:space="preserve">              </w:t>
      </w:r>
      <w:r w:rsidR="00094DCA" w:rsidRPr="00027763">
        <w:rPr>
          <w:rFonts w:ascii="Arial" w:hAnsi="Arial" w:cs="Arial"/>
          <w:b/>
          <w:noProof/>
          <w:sz w:val="24"/>
          <w:szCs w:val="24"/>
        </w:rPr>
        <w:t>MANTAME</w:t>
      </w:r>
      <w:r w:rsidR="00094DCA">
        <w:rPr>
          <w:rFonts w:ascii="Arial" w:hAnsi="Arial" w:cs="Arial"/>
          <w:b/>
          <w:sz w:val="24"/>
          <w:szCs w:val="24"/>
        </w:rPr>
        <w:t xml:space="preserve"> J</w:t>
      </w:r>
    </w:p>
    <w:p w14:paraId="730E5124" w14:textId="4E7A2398" w:rsidR="00C370A4" w:rsidRPr="000C336A" w:rsidRDefault="00094DCA" w:rsidP="00AC14D9">
      <w:pPr>
        <w:tabs>
          <w:tab w:val="left" w:pos="1080"/>
          <w:tab w:val="left" w:pos="6521"/>
        </w:tabs>
        <w:spacing w:line="360" w:lineRule="auto"/>
        <w:jc w:val="center"/>
        <w:rPr>
          <w:rFonts w:ascii="Arial" w:hAnsi="Arial" w:cs="Arial"/>
          <w:b/>
          <w:sz w:val="24"/>
          <w:szCs w:val="24"/>
        </w:rPr>
      </w:pPr>
      <w:r>
        <w:rPr>
          <w:rFonts w:ascii="Arial" w:hAnsi="Arial" w:cs="Arial"/>
          <w:b/>
          <w:sz w:val="24"/>
          <w:szCs w:val="24"/>
        </w:rPr>
        <w:t xml:space="preserve">                                                                 </w:t>
      </w:r>
      <w:r w:rsidR="00F158A8">
        <w:rPr>
          <w:rFonts w:ascii="Arial" w:hAnsi="Arial" w:cs="Arial"/>
          <w:b/>
          <w:sz w:val="24"/>
          <w:szCs w:val="24"/>
        </w:rPr>
        <w:t xml:space="preserve"> </w:t>
      </w:r>
      <w:r w:rsidR="009F36D5">
        <w:rPr>
          <w:rFonts w:ascii="Arial" w:hAnsi="Arial" w:cs="Arial"/>
          <w:b/>
          <w:sz w:val="24"/>
          <w:szCs w:val="24"/>
        </w:rPr>
        <w:t xml:space="preserve"> </w:t>
      </w:r>
      <w:r>
        <w:rPr>
          <w:rFonts w:ascii="Arial" w:hAnsi="Arial" w:cs="Arial"/>
          <w:b/>
          <w:sz w:val="24"/>
          <w:szCs w:val="24"/>
        </w:rPr>
        <w:t>WESTERN CAPE HIGH COURT</w:t>
      </w:r>
      <w:r w:rsidR="00C370A4">
        <w:rPr>
          <w:rFonts w:ascii="Arial" w:hAnsi="Arial" w:cs="Arial"/>
          <w:b/>
          <w:sz w:val="24"/>
          <w:szCs w:val="24"/>
        </w:rPr>
        <w:t xml:space="preserve">    </w:t>
      </w:r>
    </w:p>
    <w:sectPr w:rsidR="00C370A4" w:rsidRPr="000C336A" w:rsidSect="003759F4">
      <w:headerReference w:type="default" r:id="rId9"/>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CAE70" w14:textId="77777777" w:rsidR="00995BED" w:rsidRDefault="00995BED" w:rsidP="004E7CBD">
      <w:r>
        <w:separator/>
      </w:r>
    </w:p>
  </w:endnote>
  <w:endnote w:type="continuationSeparator" w:id="0">
    <w:p w14:paraId="334BEC4A" w14:textId="77777777" w:rsidR="00995BED" w:rsidRDefault="00995BED" w:rsidP="004E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ED77C" w14:textId="77777777" w:rsidR="00995BED" w:rsidRDefault="00995BED" w:rsidP="004E7CBD">
      <w:r>
        <w:separator/>
      </w:r>
    </w:p>
  </w:footnote>
  <w:footnote w:type="continuationSeparator" w:id="0">
    <w:p w14:paraId="4EC02C52" w14:textId="77777777" w:rsidR="00995BED" w:rsidRDefault="00995BED" w:rsidP="004E7CBD">
      <w:r>
        <w:continuationSeparator/>
      </w:r>
    </w:p>
  </w:footnote>
  <w:footnote w:id="1">
    <w:p w14:paraId="751D607C" w14:textId="4D3EC338" w:rsidR="00E47E41" w:rsidRDefault="00E47E41">
      <w:pPr>
        <w:pStyle w:val="FootnoteText"/>
      </w:pPr>
      <w:r>
        <w:rPr>
          <w:rStyle w:val="FootnoteReference"/>
        </w:rPr>
        <w:footnoteRef/>
      </w:r>
      <w:r>
        <w:t xml:space="preserve"> Record page 19</w:t>
      </w:r>
    </w:p>
  </w:footnote>
  <w:footnote w:id="2">
    <w:p w14:paraId="0049DF1E" w14:textId="462E2541" w:rsidR="00E47E41" w:rsidRPr="007F7D63" w:rsidRDefault="00E47E41">
      <w:pPr>
        <w:pStyle w:val="FootnoteText"/>
        <w:rPr>
          <w:lang w:val="en-ZA"/>
        </w:rPr>
      </w:pPr>
      <w:r>
        <w:rPr>
          <w:rStyle w:val="FootnoteReference"/>
        </w:rPr>
        <w:footnoteRef/>
      </w:r>
      <w:r>
        <w:t xml:space="preserve"> </w:t>
      </w:r>
      <w:r>
        <w:rPr>
          <w:lang w:val="en-ZA"/>
        </w:rPr>
        <w:t>Record page 63 - 70</w:t>
      </w:r>
    </w:p>
  </w:footnote>
  <w:footnote w:id="3">
    <w:p w14:paraId="4F72D0F8" w14:textId="5BA6213C" w:rsidR="00E47E41" w:rsidRDefault="00E47E41">
      <w:pPr>
        <w:pStyle w:val="FootnoteText"/>
      </w:pPr>
      <w:r>
        <w:rPr>
          <w:rStyle w:val="FootnoteReference"/>
        </w:rPr>
        <w:footnoteRef/>
      </w:r>
      <w:r>
        <w:t xml:space="preserve"> Record page 75 - 77</w:t>
      </w:r>
    </w:p>
  </w:footnote>
  <w:footnote w:id="4">
    <w:p w14:paraId="152C5ACE" w14:textId="3EF84353" w:rsidR="00E47E41" w:rsidRPr="007F7D63" w:rsidRDefault="00E47E41">
      <w:pPr>
        <w:pStyle w:val="FootnoteText"/>
        <w:rPr>
          <w:lang w:val="en-ZA"/>
        </w:rPr>
      </w:pPr>
      <w:r>
        <w:rPr>
          <w:rStyle w:val="FootnoteReference"/>
        </w:rPr>
        <w:footnoteRef/>
      </w:r>
      <w:r>
        <w:t xml:space="preserve"> </w:t>
      </w:r>
      <w:r>
        <w:rPr>
          <w:lang w:val="en-ZA"/>
        </w:rPr>
        <w:t>Report by Adv MZ Edwards, Family Advocate Cape Town dated 17 March 2023 at record page 895 - 910</w:t>
      </w:r>
    </w:p>
  </w:footnote>
  <w:footnote w:id="5">
    <w:p w14:paraId="64507A2B" w14:textId="38BA622F" w:rsidR="00E47E41" w:rsidRPr="007F7D63" w:rsidRDefault="00E47E41">
      <w:pPr>
        <w:pStyle w:val="FootnoteText"/>
        <w:rPr>
          <w:lang w:val="en-ZA"/>
        </w:rPr>
      </w:pPr>
      <w:r>
        <w:rPr>
          <w:rStyle w:val="FootnoteReference"/>
        </w:rPr>
        <w:footnoteRef/>
      </w:r>
      <w:r>
        <w:t xml:space="preserve"> </w:t>
      </w:r>
      <w:r>
        <w:rPr>
          <w:lang w:val="en-ZA"/>
        </w:rPr>
        <w:t>Report by HL Le Roux, Family Counsellor, Western Cape dated 3 April 2023 at record page 913 - 933</w:t>
      </w:r>
    </w:p>
  </w:footnote>
  <w:footnote w:id="6">
    <w:p w14:paraId="2764E165" w14:textId="0EB4E84A" w:rsidR="00E47E41" w:rsidRPr="00FC32D1" w:rsidRDefault="00E47E41">
      <w:pPr>
        <w:pStyle w:val="FootnoteText"/>
        <w:rPr>
          <w:lang w:val="en-ZA"/>
        </w:rPr>
      </w:pPr>
      <w:r>
        <w:rPr>
          <w:rStyle w:val="FootnoteReference"/>
        </w:rPr>
        <w:footnoteRef/>
      </w:r>
      <w:r>
        <w:t xml:space="preserve"> </w:t>
      </w:r>
      <w:r>
        <w:rPr>
          <w:lang w:val="en-ZA"/>
        </w:rPr>
        <w:t>1974(2) SA 214 (T)</w:t>
      </w:r>
    </w:p>
  </w:footnote>
  <w:footnote w:id="7">
    <w:p w14:paraId="1766E131" w14:textId="4DF09E6E" w:rsidR="00E47E41" w:rsidRPr="00920504" w:rsidRDefault="00E47E41">
      <w:pPr>
        <w:pStyle w:val="FootnoteText"/>
        <w:rPr>
          <w:lang w:val="en-ZA"/>
        </w:rPr>
      </w:pPr>
      <w:r>
        <w:rPr>
          <w:rStyle w:val="FootnoteReference"/>
        </w:rPr>
        <w:footnoteRef/>
      </w:r>
      <w:r>
        <w:t xml:space="preserve"> </w:t>
      </w:r>
      <w:r>
        <w:rPr>
          <w:lang w:val="en-ZA"/>
        </w:rPr>
        <w:t>[2012] ZA SCA 13, 2012 (4) SA 593 (SCA)</w:t>
      </w:r>
    </w:p>
  </w:footnote>
  <w:footnote w:id="8">
    <w:p w14:paraId="430A105E" w14:textId="33DC0124" w:rsidR="00E47E41" w:rsidRPr="00025B3B" w:rsidRDefault="00E47E41">
      <w:pPr>
        <w:pStyle w:val="FootnoteText"/>
        <w:rPr>
          <w:lang w:val="en-ZA"/>
        </w:rPr>
      </w:pPr>
      <w:r>
        <w:rPr>
          <w:rStyle w:val="FootnoteReference"/>
        </w:rPr>
        <w:footnoteRef/>
      </w:r>
      <w:r>
        <w:t xml:space="preserve"> </w:t>
      </w:r>
      <w:r>
        <w:rPr>
          <w:lang w:val="en-ZA"/>
        </w:rPr>
        <w:t>1978 (1|) SA 914 (AD)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74DA7" w14:textId="5A17599E" w:rsidR="00E47E41" w:rsidRPr="003D168B" w:rsidRDefault="00E47E41">
    <w:pPr>
      <w:pStyle w:val="Header"/>
      <w:jc w:val="right"/>
      <w:rPr>
        <w:rFonts w:ascii="Arial" w:hAnsi="Arial" w:cs="Arial"/>
      </w:rPr>
    </w:pPr>
    <w:r w:rsidRPr="003D168B">
      <w:rPr>
        <w:rFonts w:ascii="Arial" w:hAnsi="Arial" w:cs="Arial"/>
      </w:rPr>
      <w:fldChar w:fldCharType="begin"/>
    </w:r>
    <w:r w:rsidRPr="003D168B">
      <w:rPr>
        <w:rFonts w:ascii="Arial" w:hAnsi="Arial" w:cs="Arial"/>
      </w:rPr>
      <w:instrText xml:space="preserve"> PAGE   \* MERGEFORMAT </w:instrText>
    </w:r>
    <w:r w:rsidRPr="003D168B">
      <w:rPr>
        <w:rFonts w:ascii="Arial" w:hAnsi="Arial" w:cs="Arial"/>
      </w:rPr>
      <w:fldChar w:fldCharType="separate"/>
    </w:r>
    <w:r w:rsidR="00110C8F">
      <w:rPr>
        <w:rFonts w:ascii="Arial" w:hAnsi="Arial" w:cs="Arial"/>
        <w:noProof/>
      </w:rPr>
      <w:t>18</w:t>
    </w:r>
    <w:r w:rsidRPr="003D168B">
      <w:rPr>
        <w:rFonts w:ascii="Arial" w:hAnsi="Arial" w:cs="Arial"/>
        <w:noProof/>
      </w:rPr>
      <w:fldChar w:fldCharType="end"/>
    </w:r>
  </w:p>
  <w:p w14:paraId="27BAFC47" w14:textId="77777777" w:rsidR="00E47E41" w:rsidRDefault="00E47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5152"/>
    <w:multiLevelType w:val="hybridMultilevel"/>
    <w:tmpl w:val="9962BCA2"/>
    <w:lvl w:ilvl="0" w:tplc="8DFA3B26">
      <w:start w:val="1"/>
      <w:numFmt w:val="decimal"/>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275B79"/>
    <w:multiLevelType w:val="hybridMultilevel"/>
    <w:tmpl w:val="15EEA3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223616"/>
    <w:multiLevelType w:val="hybridMultilevel"/>
    <w:tmpl w:val="0CA8FE34"/>
    <w:lvl w:ilvl="0" w:tplc="742657E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11982667"/>
    <w:multiLevelType w:val="hybridMultilevel"/>
    <w:tmpl w:val="E99C9F88"/>
    <w:lvl w:ilvl="0" w:tplc="6DA83F9E">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8035B83"/>
    <w:multiLevelType w:val="multilevel"/>
    <w:tmpl w:val="A718EA2C"/>
    <w:lvl w:ilvl="0">
      <w:start w:val="57"/>
      <w:numFmt w:val="decimal"/>
      <w:lvlText w:val="%1"/>
      <w:lvlJc w:val="left"/>
      <w:pPr>
        <w:ind w:left="720" w:hanging="360"/>
      </w:pPr>
      <w:rPr>
        <w:rFonts w:hint="default"/>
      </w:r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85D5BB6"/>
    <w:multiLevelType w:val="hybridMultilevel"/>
    <w:tmpl w:val="24C01EA2"/>
    <w:lvl w:ilvl="0" w:tplc="DF323C50">
      <w:start w:val="6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EC4B31"/>
    <w:multiLevelType w:val="hybridMultilevel"/>
    <w:tmpl w:val="D10650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7B1DC1"/>
    <w:multiLevelType w:val="hybridMultilevel"/>
    <w:tmpl w:val="46B29A5C"/>
    <w:lvl w:ilvl="0" w:tplc="1C09000F">
      <w:start w:val="1"/>
      <w:numFmt w:val="decimal"/>
      <w:lvlText w:val="%1."/>
      <w:lvlJc w:val="left"/>
      <w:pPr>
        <w:ind w:left="1717" w:hanging="360"/>
      </w:pPr>
    </w:lvl>
    <w:lvl w:ilvl="1" w:tplc="1C090019" w:tentative="1">
      <w:start w:val="1"/>
      <w:numFmt w:val="lowerLetter"/>
      <w:lvlText w:val="%2."/>
      <w:lvlJc w:val="left"/>
      <w:pPr>
        <w:ind w:left="2437" w:hanging="360"/>
      </w:pPr>
    </w:lvl>
    <w:lvl w:ilvl="2" w:tplc="1C09001B" w:tentative="1">
      <w:start w:val="1"/>
      <w:numFmt w:val="lowerRoman"/>
      <w:lvlText w:val="%3."/>
      <w:lvlJc w:val="right"/>
      <w:pPr>
        <w:ind w:left="3157" w:hanging="180"/>
      </w:pPr>
    </w:lvl>
    <w:lvl w:ilvl="3" w:tplc="1C09000F" w:tentative="1">
      <w:start w:val="1"/>
      <w:numFmt w:val="decimal"/>
      <w:lvlText w:val="%4."/>
      <w:lvlJc w:val="left"/>
      <w:pPr>
        <w:ind w:left="3877" w:hanging="360"/>
      </w:pPr>
    </w:lvl>
    <w:lvl w:ilvl="4" w:tplc="1C090019" w:tentative="1">
      <w:start w:val="1"/>
      <w:numFmt w:val="lowerLetter"/>
      <w:lvlText w:val="%5."/>
      <w:lvlJc w:val="left"/>
      <w:pPr>
        <w:ind w:left="4597" w:hanging="360"/>
      </w:pPr>
    </w:lvl>
    <w:lvl w:ilvl="5" w:tplc="1C09001B" w:tentative="1">
      <w:start w:val="1"/>
      <w:numFmt w:val="lowerRoman"/>
      <w:lvlText w:val="%6."/>
      <w:lvlJc w:val="right"/>
      <w:pPr>
        <w:ind w:left="5317" w:hanging="180"/>
      </w:pPr>
    </w:lvl>
    <w:lvl w:ilvl="6" w:tplc="1C09000F" w:tentative="1">
      <w:start w:val="1"/>
      <w:numFmt w:val="decimal"/>
      <w:lvlText w:val="%7."/>
      <w:lvlJc w:val="left"/>
      <w:pPr>
        <w:ind w:left="6037" w:hanging="360"/>
      </w:pPr>
    </w:lvl>
    <w:lvl w:ilvl="7" w:tplc="1C090019" w:tentative="1">
      <w:start w:val="1"/>
      <w:numFmt w:val="lowerLetter"/>
      <w:lvlText w:val="%8."/>
      <w:lvlJc w:val="left"/>
      <w:pPr>
        <w:ind w:left="6757" w:hanging="360"/>
      </w:pPr>
    </w:lvl>
    <w:lvl w:ilvl="8" w:tplc="1C09001B" w:tentative="1">
      <w:start w:val="1"/>
      <w:numFmt w:val="lowerRoman"/>
      <w:lvlText w:val="%9."/>
      <w:lvlJc w:val="right"/>
      <w:pPr>
        <w:ind w:left="7477" w:hanging="180"/>
      </w:pPr>
    </w:lvl>
  </w:abstractNum>
  <w:abstractNum w:abstractNumId="8">
    <w:nsid w:val="2733141F"/>
    <w:multiLevelType w:val="multilevel"/>
    <w:tmpl w:val="6F56A748"/>
    <w:lvl w:ilvl="0">
      <w:start w:val="56"/>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28F9011A"/>
    <w:multiLevelType w:val="hybridMultilevel"/>
    <w:tmpl w:val="D0D05A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15B3012"/>
    <w:multiLevelType w:val="hybridMultilevel"/>
    <w:tmpl w:val="C2FCBE80"/>
    <w:lvl w:ilvl="0" w:tplc="A218EA7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2897103"/>
    <w:multiLevelType w:val="hybridMultilevel"/>
    <w:tmpl w:val="7A98BB80"/>
    <w:lvl w:ilvl="0" w:tplc="DFE616C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4915ADA"/>
    <w:multiLevelType w:val="hybridMultilevel"/>
    <w:tmpl w:val="4DF6582E"/>
    <w:lvl w:ilvl="0" w:tplc="EFB8F96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B0A2464"/>
    <w:multiLevelType w:val="hybridMultilevel"/>
    <w:tmpl w:val="4E86D704"/>
    <w:lvl w:ilvl="0" w:tplc="6D98D8A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nsid w:val="3D552951"/>
    <w:multiLevelType w:val="hybridMultilevel"/>
    <w:tmpl w:val="58A65D64"/>
    <w:lvl w:ilvl="0" w:tplc="3C3C5D4A">
      <w:start w:val="1"/>
      <w:numFmt w:val="decimal"/>
      <w:lvlText w:val="%1."/>
      <w:lvlJc w:val="left"/>
      <w:pPr>
        <w:ind w:left="502"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FAE33AC"/>
    <w:multiLevelType w:val="hybridMultilevel"/>
    <w:tmpl w:val="E0B2A674"/>
    <w:lvl w:ilvl="0" w:tplc="8F52A14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407456F5"/>
    <w:multiLevelType w:val="hybridMultilevel"/>
    <w:tmpl w:val="3438A3FE"/>
    <w:lvl w:ilvl="0" w:tplc="D3469C8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0B51A10"/>
    <w:multiLevelType w:val="hybridMultilevel"/>
    <w:tmpl w:val="49B06984"/>
    <w:lvl w:ilvl="0" w:tplc="CC0A118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410763C2"/>
    <w:multiLevelType w:val="hybridMultilevel"/>
    <w:tmpl w:val="16DE9342"/>
    <w:lvl w:ilvl="0" w:tplc="7452CE18">
      <w:start w:val="5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4F0F49"/>
    <w:multiLevelType w:val="hybridMultilevel"/>
    <w:tmpl w:val="45CE70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3BB05CA"/>
    <w:multiLevelType w:val="hybridMultilevel"/>
    <w:tmpl w:val="A658FCF4"/>
    <w:lvl w:ilvl="0" w:tplc="0228311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555F5BA6"/>
    <w:multiLevelType w:val="hybridMultilevel"/>
    <w:tmpl w:val="D514F854"/>
    <w:lvl w:ilvl="0" w:tplc="DFE616C2">
      <w:start w:val="5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5B251C1"/>
    <w:multiLevelType w:val="hybridMultilevel"/>
    <w:tmpl w:val="24FE69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7175D06"/>
    <w:multiLevelType w:val="multilevel"/>
    <w:tmpl w:val="14BAABC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90E268C"/>
    <w:multiLevelType w:val="hybridMultilevel"/>
    <w:tmpl w:val="B774827A"/>
    <w:lvl w:ilvl="0" w:tplc="D7DA704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D7B018F"/>
    <w:multiLevelType w:val="hybridMultilevel"/>
    <w:tmpl w:val="C738277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DD2066E"/>
    <w:multiLevelType w:val="hybridMultilevel"/>
    <w:tmpl w:val="EB20C648"/>
    <w:lvl w:ilvl="0" w:tplc="3DB84E5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nsid w:val="601E1B9D"/>
    <w:multiLevelType w:val="hybridMultilevel"/>
    <w:tmpl w:val="B7BC4F76"/>
    <w:lvl w:ilvl="0" w:tplc="B76064A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0502CB8"/>
    <w:multiLevelType w:val="hybridMultilevel"/>
    <w:tmpl w:val="AEB85EB4"/>
    <w:lvl w:ilvl="0" w:tplc="578037C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nsid w:val="66FE7BA8"/>
    <w:multiLevelType w:val="hybridMultilevel"/>
    <w:tmpl w:val="910C06E0"/>
    <w:lvl w:ilvl="0" w:tplc="54D4B5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89B584D"/>
    <w:multiLevelType w:val="hybridMultilevel"/>
    <w:tmpl w:val="3B5CC7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8CE6716"/>
    <w:multiLevelType w:val="multilevel"/>
    <w:tmpl w:val="3BFA571E"/>
    <w:lvl w:ilvl="0">
      <w:start w:val="1"/>
      <w:numFmt w:val="decimal"/>
      <w:pStyle w:val="Sectionnumbering"/>
      <w:isLgl/>
      <w:lvlText w:val="[%1]"/>
      <w:lvlJc w:val="left"/>
      <w:pPr>
        <w:tabs>
          <w:tab w:val="num" w:pos="0"/>
        </w:tabs>
        <w:ind w:left="567" w:hanging="567"/>
      </w:pPr>
      <w:rPr>
        <w:rFonts w:hint="default"/>
      </w:rPr>
    </w:lvl>
    <w:lvl w:ilvl="1">
      <w:start w:val="1"/>
      <w:numFmt w:val="lowerLetter"/>
      <w:lvlText w:val="(%2)"/>
      <w:lvlJc w:val="left"/>
      <w:pPr>
        <w:tabs>
          <w:tab w:val="num" w:pos="0"/>
        </w:tabs>
        <w:ind w:left="992" w:hanging="425"/>
      </w:pPr>
      <w:rPr>
        <w:rFonts w:hint="default"/>
        <w:b w:val="0"/>
        <w:i w:val="0"/>
      </w:rPr>
    </w:lvl>
    <w:lvl w:ilvl="2">
      <w:start w:val="1"/>
      <w:numFmt w:val="lowerRoman"/>
      <w:lvlText w:val="(%3)"/>
      <w:lvlJc w:val="left"/>
      <w:pPr>
        <w:tabs>
          <w:tab w:val="num" w:pos="0"/>
        </w:tabs>
        <w:ind w:left="1417" w:hanging="425"/>
      </w:pPr>
      <w:rPr>
        <w:rFonts w:hint="default"/>
      </w:rPr>
    </w:lvl>
    <w:lvl w:ilvl="3">
      <w:start w:val="1"/>
      <w:numFmt w:val="decimal"/>
      <w:lvlText w:val="(%4)"/>
      <w:lvlJc w:val="left"/>
      <w:pPr>
        <w:tabs>
          <w:tab w:val="num" w:pos="0"/>
        </w:tabs>
        <w:ind w:left="1842" w:hanging="567"/>
      </w:pPr>
      <w:rPr>
        <w:rFonts w:hint="default"/>
      </w:rPr>
    </w:lvl>
    <w:lvl w:ilvl="4">
      <w:start w:val="1"/>
      <w:numFmt w:val="lowerLetter"/>
      <w:lvlText w:val="(%5)"/>
      <w:lvlJc w:val="left"/>
      <w:pPr>
        <w:tabs>
          <w:tab w:val="num" w:pos="0"/>
        </w:tabs>
        <w:ind w:left="2267" w:hanging="567"/>
      </w:pPr>
      <w:rPr>
        <w:rFonts w:hint="default"/>
      </w:rPr>
    </w:lvl>
    <w:lvl w:ilvl="5">
      <w:start w:val="1"/>
      <w:numFmt w:val="lowerRoman"/>
      <w:lvlText w:val="(%6)"/>
      <w:lvlJc w:val="left"/>
      <w:pPr>
        <w:tabs>
          <w:tab w:val="num" w:pos="0"/>
        </w:tabs>
        <w:ind w:left="2692" w:hanging="567"/>
      </w:pPr>
      <w:rPr>
        <w:rFonts w:hint="default"/>
      </w:rPr>
    </w:lvl>
    <w:lvl w:ilvl="6">
      <w:start w:val="1"/>
      <w:numFmt w:val="decimal"/>
      <w:lvlText w:val="%7."/>
      <w:lvlJc w:val="left"/>
      <w:pPr>
        <w:tabs>
          <w:tab w:val="num" w:pos="0"/>
        </w:tabs>
        <w:ind w:left="3117" w:hanging="567"/>
      </w:pPr>
      <w:rPr>
        <w:rFonts w:hint="default"/>
      </w:rPr>
    </w:lvl>
    <w:lvl w:ilvl="7">
      <w:start w:val="1"/>
      <w:numFmt w:val="lowerLetter"/>
      <w:lvlText w:val="%8."/>
      <w:lvlJc w:val="left"/>
      <w:pPr>
        <w:tabs>
          <w:tab w:val="num" w:pos="0"/>
        </w:tabs>
        <w:ind w:left="3542" w:hanging="567"/>
      </w:pPr>
      <w:rPr>
        <w:rFonts w:hint="default"/>
      </w:rPr>
    </w:lvl>
    <w:lvl w:ilvl="8">
      <w:start w:val="1"/>
      <w:numFmt w:val="lowerRoman"/>
      <w:lvlText w:val="%9."/>
      <w:lvlJc w:val="left"/>
      <w:pPr>
        <w:tabs>
          <w:tab w:val="num" w:pos="0"/>
        </w:tabs>
        <w:ind w:left="3967" w:hanging="567"/>
      </w:pPr>
      <w:rPr>
        <w:rFonts w:hint="default"/>
      </w:rPr>
    </w:lvl>
  </w:abstractNum>
  <w:abstractNum w:abstractNumId="32">
    <w:nsid w:val="699E0D2B"/>
    <w:multiLevelType w:val="hybridMultilevel"/>
    <w:tmpl w:val="9B64BE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A744099"/>
    <w:multiLevelType w:val="multilevel"/>
    <w:tmpl w:val="040CB6EA"/>
    <w:lvl w:ilvl="0">
      <w:start w:val="62"/>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6E533809"/>
    <w:multiLevelType w:val="hybridMultilevel"/>
    <w:tmpl w:val="C896DD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1EF3C25"/>
    <w:multiLevelType w:val="hybridMultilevel"/>
    <w:tmpl w:val="146E4702"/>
    <w:lvl w:ilvl="0" w:tplc="DFE616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654368"/>
    <w:multiLevelType w:val="hybridMultilevel"/>
    <w:tmpl w:val="C090D53C"/>
    <w:lvl w:ilvl="0" w:tplc="5AF6F4E6">
      <w:start w:val="2"/>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7">
    <w:nsid w:val="76795B0B"/>
    <w:multiLevelType w:val="hybridMultilevel"/>
    <w:tmpl w:val="C492CEAE"/>
    <w:lvl w:ilvl="0" w:tplc="9F6CA39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CF10866"/>
    <w:multiLevelType w:val="hybridMultilevel"/>
    <w:tmpl w:val="F5461BFA"/>
    <w:lvl w:ilvl="0" w:tplc="4802CC1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D724B95"/>
    <w:multiLevelType w:val="hybridMultilevel"/>
    <w:tmpl w:val="197E4C52"/>
    <w:lvl w:ilvl="0" w:tplc="2A4E4E3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nsid w:val="7E820865"/>
    <w:multiLevelType w:val="hybridMultilevel"/>
    <w:tmpl w:val="93BADE7E"/>
    <w:lvl w:ilvl="0" w:tplc="8F423B9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1"/>
  </w:num>
  <w:num w:numId="2">
    <w:abstractNumId w:val="30"/>
  </w:num>
  <w:num w:numId="3">
    <w:abstractNumId w:val="9"/>
  </w:num>
  <w:num w:numId="4">
    <w:abstractNumId w:val="0"/>
  </w:num>
  <w:num w:numId="5">
    <w:abstractNumId w:val="6"/>
  </w:num>
  <w:num w:numId="6">
    <w:abstractNumId w:val="1"/>
  </w:num>
  <w:num w:numId="7">
    <w:abstractNumId w:val="32"/>
  </w:num>
  <w:num w:numId="8">
    <w:abstractNumId w:val="25"/>
  </w:num>
  <w:num w:numId="9">
    <w:abstractNumId w:val="14"/>
  </w:num>
  <w:num w:numId="10">
    <w:abstractNumId w:val="7"/>
  </w:num>
  <w:num w:numId="11">
    <w:abstractNumId w:val="34"/>
  </w:num>
  <w:num w:numId="12">
    <w:abstractNumId w:val="22"/>
  </w:num>
  <w:num w:numId="13">
    <w:abstractNumId w:val="19"/>
  </w:num>
  <w:num w:numId="14">
    <w:abstractNumId w:val="11"/>
  </w:num>
  <w:num w:numId="15">
    <w:abstractNumId w:val="35"/>
  </w:num>
  <w:num w:numId="16">
    <w:abstractNumId w:val="8"/>
  </w:num>
  <w:num w:numId="17">
    <w:abstractNumId w:val="21"/>
  </w:num>
  <w:num w:numId="18">
    <w:abstractNumId w:val="4"/>
  </w:num>
  <w:num w:numId="19">
    <w:abstractNumId w:val="18"/>
  </w:num>
  <w:num w:numId="20">
    <w:abstractNumId w:val="5"/>
  </w:num>
  <w:num w:numId="21">
    <w:abstractNumId w:val="33"/>
  </w:num>
  <w:num w:numId="22">
    <w:abstractNumId w:val="12"/>
  </w:num>
  <w:num w:numId="23">
    <w:abstractNumId w:val="36"/>
  </w:num>
  <w:num w:numId="24">
    <w:abstractNumId w:val="16"/>
  </w:num>
  <w:num w:numId="25">
    <w:abstractNumId w:val="40"/>
  </w:num>
  <w:num w:numId="26">
    <w:abstractNumId w:val="38"/>
  </w:num>
  <w:num w:numId="27">
    <w:abstractNumId w:val="24"/>
  </w:num>
  <w:num w:numId="28">
    <w:abstractNumId w:val="10"/>
  </w:num>
  <w:num w:numId="29">
    <w:abstractNumId w:val="37"/>
  </w:num>
  <w:num w:numId="30">
    <w:abstractNumId w:val="28"/>
  </w:num>
  <w:num w:numId="31">
    <w:abstractNumId w:val="2"/>
  </w:num>
  <w:num w:numId="32">
    <w:abstractNumId w:val="29"/>
  </w:num>
  <w:num w:numId="33">
    <w:abstractNumId w:val="17"/>
  </w:num>
  <w:num w:numId="34">
    <w:abstractNumId w:val="27"/>
  </w:num>
  <w:num w:numId="35">
    <w:abstractNumId w:val="20"/>
  </w:num>
  <w:num w:numId="36">
    <w:abstractNumId w:val="26"/>
  </w:num>
  <w:num w:numId="37">
    <w:abstractNumId w:val="23"/>
  </w:num>
  <w:num w:numId="38">
    <w:abstractNumId w:val="3"/>
  </w:num>
  <w:num w:numId="39">
    <w:abstractNumId w:val="39"/>
  </w:num>
  <w:num w:numId="40">
    <w:abstractNumId w:val="1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xMDA2NjU2MLewMDRS0lEKTi0uzszPAykwqgUADHmh3ywAAAA="/>
  </w:docVars>
  <w:rsids>
    <w:rsidRoot w:val="00290525"/>
    <w:rsid w:val="0000002B"/>
    <w:rsid w:val="00000163"/>
    <w:rsid w:val="00000AD5"/>
    <w:rsid w:val="00001029"/>
    <w:rsid w:val="00001358"/>
    <w:rsid w:val="00001895"/>
    <w:rsid w:val="0000278E"/>
    <w:rsid w:val="00002C18"/>
    <w:rsid w:val="00002F62"/>
    <w:rsid w:val="0000353F"/>
    <w:rsid w:val="000047EC"/>
    <w:rsid w:val="000054A9"/>
    <w:rsid w:val="00007014"/>
    <w:rsid w:val="000079F4"/>
    <w:rsid w:val="0001023D"/>
    <w:rsid w:val="000105D5"/>
    <w:rsid w:val="000111D3"/>
    <w:rsid w:val="000118AC"/>
    <w:rsid w:val="00012365"/>
    <w:rsid w:val="000129B3"/>
    <w:rsid w:val="00013527"/>
    <w:rsid w:val="00013BB7"/>
    <w:rsid w:val="00014070"/>
    <w:rsid w:val="00014D84"/>
    <w:rsid w:val="00014E83"/>
    <w:rsid w:val="000163E9"/>
    <w:rsid w:val="000165C4"/>
    <w:rsid w:val="0001678B"/>
    <w:rsid w:val="00016D24"/>
    <w:rsid w:val="00017077"/>
    <w:rsid w:val="00017164"/>
    <w:rsid w:val="000172A1"/>
    <w:rsid w:val="0002081A"/>
    <w:rsid w:val="0002266C"/>
    <w:rsid w:val="00022B07"/>
    <w:rsid w:val="000237DF"/>
    <w:rsid w:val="00024CD9"/>
    <w:rsid w:val="00024D77"/>
    <w:rsid w:val="00025100"/>
    <w:rsid w:val="00025867"/>
    <w:rsid w:val="00025B3B"/>
    <w:rsid w:val="00027763"/>
    <w:rsid w:val="00030470"/>
    <w:rsid w:val="00030858"/>
    <w:rsid w:val="00030FCE"/>
    <w:rsid w:val="000313E2"/>
    <w:rsid w:val="00031C2D"/>
    <w:rsid w:val="00031F14"/>
    <w:rsid w:val="000331C1"/>
    <w:rsid w:val="00033BBA"/>
    <w:rsid w:val="000345E4"/>
    <w:rsid w:val="0003462E"/>
    <w:rsid w:val="00034E32"/>
    <w:rsid w:val="000351B9"/>
    <w:rsid w:val="0003661F"/>
    <w:rsid w:val="000379A7"/>
    <w:rsid w:val="00037AB7"/>
    <w:rsid w:val="000409C0"/>
    <w:rsid w:val="00042ECB"/>
    <w:rsid w:val="00043704"/>
    <w:rsid w:val="000444AE"/>
    <w:rsid w:val="00044764"/>
    <w:rsid w:val="00045382"/>
    <w:rsid w:val="0004575B"/>
    <w:rsid w:val="0004605B"/>
    <w:rsid w:val="00046D00"/>
    <w:rsid w:val="00047685"/>
    <w:rsid w:val="0004792B"/>
    <w:rsid w:val="000516A8"/>
    <w:rsid w:val="0005190C"/>
    <w:rsid w:val="00051980"/>
    <w:rsid w:val="0005201F"/>
    <w:rsid w:val="00052890"/>
    <w:rsid w:val="00052F5C"/>
    <w:rsid w:val="00053780"/>
    <w:rsid w:val="00054467"/>
    <w:rsid w:val="00054888"/>
    <w:rsid w:val="00054E76"/>
    <w:rsid w:val="000568DE"/>
    <w:rsid w:val="00061871"/>
    <w:rsid w:val="00062036"/>
    <w:rsid w:val="00062900"/>
    <w:rsid w:val="000642CA"/>
    <w:rsid w:val="00064365"/>
    <w:rsid w:val="000649E4"/>
    <w:rsid w:val="00065214"/>
    <w:rsid w:val="000654A0"/>
    <w:rsid w:val="00065A54"/>
    <w:rsid w:val="0006639A"/>
    <w:rsid w:val="00066475"/>
    <w:rsid w:val="00067C6F"/>
    <w:rsid w:val="00067F48"/>
    <w:rsid w:val="00070B07"/>
    <w:rsid w:val="0007166C"/>
    <w:rsid w:val="00071691"/>
    <w:rsid w:val="00071BC4"/>
    <w:rsid w:val="00071C27"/>
    <w:rsid w:val="00071FF7"/>
    <w:rsid w:val="0007244E"/>
    <w:rsid w:val="00072635"/>
    <w:rsid w:val="000738E8"/>
    <w:rsid w:val="00074CE2"/>
    <w:rsid w:val="00074E05"/>
    <w:rsid w:val="00075518"/>
    <w:rsid w:val="0007681E"/>
    <w:rsid w:val="00077316"/>
    <w:rsid w:val="00077991"/>
    <w:rsid w:val="00077CB4"/>
    <w:rsid w:val="00077DAD"/>
    <w:rsid w:val="00081115"/>
    <w:rsid w:val="00081193"/>
    <w:rsid w:val="00081AF5"/>
    <w:rsid w:val="000820EE"/>
    <w:rsid w:val="0008318C"/>
    <w:rsid w:val="000832A1"/>
    <w:rsid w:val="00083474"/>
    <w:rsid w:val="000853CF"/>
    <w:rsid w:val="00086203"/>
    <w:rsid w:val="000871AD"/>
    <w:rsid w:val="000879AF"/>
    <w:rsid w:val="00087F37"/>
    <w:rsid w:val="0009034C"/>
    <w:rsid w:val="0009108C"/>
    <w:rsid w:val="0009148D"/>
    <w:rsid w:val="00091F04"/>
    <w:rsid w:val="0009320E"/>
    <w:rsid w:val="0009368B"/>
    <w:rsid w:val="00093747"/>
    <w:rsid w:val="000938E4"/>
    <w:rsid w:val="00093BC0"/>
    <w:rsid w:val="00094DCA"/>
    <w:rsid w:val="00094E85"/>
    <w:rsid w:val="000959DF"/>
    <w:rsid w:val="000962A7"/>
    <w:rsid w:val="000A195B"/>
    <w:rsid w:val="000A30F6"/>
    <w:rsid w:val="000A54E8"/>
    <w:rsid w:val="000A59CC"/>
    <w:rsid w:val="000A59E6"/>
    <w:rsid w:val="000A5A64"/>
    <w:rsid w:val="000A690E"/>
    <w:rsid w:val="000A6F17"/>
    <w:rsid w:val="000B14B2"/>
    <w:rsid w:val="000B16B3"/>
    <w:rsid w:val="000B1977"/>
    <w:rsid w:val="000B1BCE"/>
    <w:rsid w:val="000B2A5F"/>
    <w:rsid w:val="000B4074"/>
    <w:rsid w:val="000B4CAE"/>
    <w:rsid w:val="000B6ABA"/>
    <w:rsid w:val="000C10AD"/>
    <w:rsid w:val="000C2483"/>
    <w:rsid w:val="000C2E97"/>
    <w:rsid w:val="000C3167"/>
    <w:rsid w:val="000C4066"/>
    <w:rsid w:val="000C5467"/>
    <w:rsid w:val="000C56ED"/>
    <w:rsid w:val="000C5A16"/>
    <w:rsid w:val="000C5B6F"/>
    <w:rsid w:val="000C5C1B"/>
    <w:rsid w:val="000C66BD"/>
    <w:rsid w:val="000C6702"/>
    <w:rsid w:val="000C6B56"/>
    <w:rsid w:val="000D1ECC"/>
    <w:rsid w:val="000D20F8"/>
    <w:rsid w:val="000D496F"/>
    <w:rsid w:val="000D4C9B"/>
    <w:rsid w:val="000D4FAD"/>
    <w:rsid w:val="000D76A7"/>
    <w:rsid w:val="000D7787"/>
    <w:rsid w:val="000E01EE"/>
    <w:rsid w:val="000E1941"/>
    <w:rsid w:val="000E1A61"/>
    <w:rsid w:val="000E1EA3"/>
    <w:rsid w:val="000E2743"/>
    <w:rsid w:val="000E2F2B"/>
    <w:rsid w:val="000E33AD"/>
    <w:rsid w:val="000E37E6"/>
    <w:rsid w:val="000E37EF"/>
    <w:rsid w:val="000E4139"/>
    <w:rsid w:val="000E42A3"/>
    <w:rsid w:val="000E45F5"/>
    <w:rsid w:val="000E46DA"/>
    <w:rsid w:val="000E7879"/>
    <w:rsid w:val="000E7B39"/>
    <w:rsid w:val="000F0711"/>
    <w:rsid w:val="000F135D"/>
    <w:rsid w:val="000F2169"/>
    <w:rsid w:val="000F2B0C"/>
    <w:rsid w:val="000F3A7D"/>
    <w:rsid w:val="000F4760"/>
    <w:rsid w:val="000F523F"/>
    <w:rsid w:val="000F54F0"/>
    <w:rsid w:val="000F554B"/>
    <w:rsid w:val="000F55C3"/>
    <w:rsid w:val="000F5912"/>
    <w:rsid w:val="000F6138"/>
    <w:rsid w:val="000F617A"/>
    <w:rsid w:val="000F636A"/>
    <w:rsid w:val="00100B2C"/>
    <w:rsid w:val="00103B52"/>
    <w:rsid w:val="00104371"/>
    <w:rsid w:val="001045C2"/>
    <w:rsid w:val="00104B3B"/>
    <w:rsid w:val="00105138"/>
    <w:rsid w:val="0010529D"/>
    <w:rsid w:val="0010536D"/>
    <w:rsid w:val="00105677"/>
    <w:rsid w:val="00105CED"/>
    <w:rsid w:val="00110318"/>
    <w:rsid w:val="0011050D"/>
    <w:rsid w:val="00110ACA"/>
    <w:rsid w:val="00110C8F"/>
    <w:rsid w:val="00111DD3"/>
    <w:rsid w:val="00111FC3"/>
    <w:rsid w:val="001122C1"/>
    <w:rsid w:val="001129FC"/>
    <w:rsid w:val="00113B6F"/>
    <w:rsid w:val="00113F98"/>
    <w:rsid w:val="0011461A"/>
    <w:rsid w:val="0011482F"/>
    <w:rsid w:val="00114D5D"/>
    <w:rsid w:val="001156C1"/>
    <w:rsid w:val="00116411"/>
    <w:rsid w:val="00116FFC"/>
    <w:rsid w:val="00117DF7"/>
    <w:rsid w:val="00117F7B"/>
    <w:rsid w:val="001203E5"/>
    <w:rsid w:val="00120986"/>
    <w:rsid w:val="00120B90"/>
    <w:rsid w:val="00121B0F"/>
    <w:rsid w:val="00121B43"/>
    <w:rsid w:val="00123687"/>
    <w:rsid w:val="00123BD4"/>
    <w:rsid w:val="001241AB"/>
    <w:rsid w:val="001253BA"/>
    <w:rsid w:val="00130635"/>
    <w:rsid w:val="0013071F"/>
    <w:rsid w:val="00131175"/>
    <w:rsid w:val="001314BB"/>
    <w:rsid w:val="00132B2A"/>
    <w:rsid w:val="00132BDC"/>
    <w:rsid w:val="00132D24"/>
    <w:rsid w:val="00133124"/>
    <w:rsid w:val="0013347D"/>
    <w:rsid w:val="0013376B"/>
    <w:rsid w:val="00133A18"/>
    <w:rsid w:val="00133A7B"/>
    <w:rsid w:val="00133B9F"/>
    <w:rsid w:val="00135486"/>
    <w:rsid w:val="00135F62"/>
    <w:rsid w:val="00136123"/>
    <w:rsid w:val="001373FB"/>
    <w:rsid w:val="00140666"/>
    <w:rsid w:val="00140D2B"/>
    <w:rsid w:val="00142570"/>
    <w:rsid w:val="00142F78"/>
    <w:rsid w:val="00143448"/>
    <w:rsid w:val="001435B8"/>
    <w:rsid w:val="00144131"/>
    <w:rsid w:val="00144C4E"/>
    <w:rsid w:val="00144D55"/>
    <w:rsid w:val="00145159"/>
    <w:rsid w:val="001451BC"/>
    <w:rsid w:val="001455EE"/>
    <w:rsid w:val="00146158"/>
    <w:rsid w:val="001462AC"/>
    <w:rsid w:val="00146C99"/>
    <w:rsid w:val="001471F6"/>
    <w:rsid w:val="001473F6"/>
    <w:rsid w:val="001479D4"/>
    <w:rsid w:val="00147DD4"/>
    <w:rsid w:val="00151991"/>
    <w:rsid w:val="00151C78"/>
    <w:rsid w:val="00151E8F"/>
    <w:rsid w:val="00152160"/>
    <w:rsid w:val="0015280E"/>
    <w:rsid w:val="00152B2D"/>
    <w:rsid w:val="00153B4A"/>
    <w:rsid w:val="00156796"/>
    <w:rsid w:val="0015679E"/>
    <w:rsid w:val="00157823"/>
    <w:rsid w:val="00157836"/>
    <w:rsid w:val="0016013F"/>
    <w:rsid w:val="0016083B"/>
    <w:rsid w:val="0016085F"/>
    <w:rsid w:val="00161A28"/>
    <w:rsid w:val="0016263E"/>
    <w:rsid w:val="00162B40"/>
    <w:rsid w:val="001632D1"/>
    <w:rsid w:val="00163921"/>
    <w:rsid w:val="00167998"/>
    <w:rsid w:val="00167C8A"/>
    <w:rsid w:val="0017048B"/>
    <w:rsid w:val="00170F70"/>
    <w:rsid w:val="0017209B"/>
    <w:rsid w:val="001724C2"/>
    <w:rsid w:val="00172641"/>
    <w:rsid w:val="001732D2"/>
    <w:rsid w:val="00173550"/>
    <w:rsid w:val="00173E81"/>
    <w:rsid w:val="001741BA"/>
    <w:rsid w:val="00176EBD"/>
    <w:rsid w:val="00176ED7"/>
    <w:rsid w:val="00176F4D"/>
    <w:rsid w:val="00177AD1"/>
    <w:rsid w:val="001804A6"/>
    <w:rsid w:val="0018074A"/>
    <w:rsid w:val="001810F8"/>
    <w:rsid w:val="001811DF"/>
    <w:rsid w:val="00181825"/>
    <w:rsid w:val="00183026"/>
    <w:rsid w:val="00184277"/>
    <w:rsid w:val="00184493"/>
    <w:rsid w:val="00185151"/>
    <w:rsid w:val="00186D63"/>
    <w:rsid w:val="00187BB1"/>
    <w:rsid w:val="00187EC1"/>
    <w:rsid w:val="00190101"/>
    <w:rsid w:val="00192569"/>
    <w:rsid w:val="00192831"/>
    <w:rsid w:val="00192CBC"/>
    <w:rsid w:val="00194054"/>
    <w:rsid w:val="00194200"/>
    <w:rsid w:val="0019432F"/>
    <w:rsid w:val="001946BF"/>
    <w:rsid w:val="00194DD0"/>
    <w:rsid w:val="00194F03"/>
    <w:rsid w:val="0019544B"/>
    <w:rsid w:val="00195554"/>
    <w:rsid w:val="0019555B"/>
    <w:rsid w:val="001958CA"/>
    <w:rsid w:val="00195EA4"/>
    <w:rsid w:val="0019786B"/>
    <w:rsid w:val="001A0227"/>
    <w:rsid w:val="001A0E55"/>
    <w:rsid w:val="001A0F11"/>
    <w:rsid w:val="001A1517"/>
    <w:rsid w:val="001A2382"/>
    <w:rsid w:val="001A2434"/>
    <w:rsid w:val="001A269E"/>
    <w:rsid w:val="001A3118"/>
    <w:rsid w:val="001A3595"/>
    <w:rsid w:val="001A381A"/>
    <w:rsid w:val="001A3B6B"/>
    <w:rsid w:val="001A3BE2"/>
    <w:rsid w:val="001A3D39"/>
    <w:rsid w:val="001A4195"/>
    <w:rsid w:val="001A648E"/>
    <w:rsid w:val="001A76E4"/>
    <w:rsid w:val="001B0152"/>
    <w:rsid w:val="001B054D"/>
    <w:rsid w:val="001B301F"/>
    <w:rsid w:val="001B32BB"/>
    <w:rsid w:val="001B3834"/>
    <w:rsid w:val="001B4EE3"/>
    <w:rsid w:val="001B5229"/>
    <w:rsid w:val="001B5704"/>
    <w:rsid w:val="001B5DBE"/>
    <w:rsid w:val="001B5FF1"/>
    <w:rsid w:val="001B6169"/>
    <w:rsid w:val="001C0AEB"/>
    <w:rsid w:val="001C3035"/>
    <w:rsid w:val="001C36C4"/>
    <w:rsid w:val="001C3758"/>
    <w:rsid w:val="001C39D0"/>
    <w:rsid w:val="001C61D5"/>
    <w:rsid w:val="001C6A7D"/>
    <w:rsid w:val="001C6CD9"/>
    <w:rsid w:val="001C728F"/>
    <w:rsid w:val="001C77C1"/>
    <w:rsid w:val="001D0085"/>
    <w:rsid w:val="001D00B0"/>
    <w:rsid w:val="001D081F"/>
    <w:rsid w:val="001D1663"/>
    <w:rsid w:val="001D21E6"/>
    <w:rsid w:val="001D2E76"/>
    <w:rsid w:val="001D55B1"/>
    <w:rsid w:val="001D5D33"/>
    <w:rsid w:val="001D68B9"/>
    <w:rsid w:val="001D6CA7"/>
    <w:rsid w:val="001D7A1F"/>
    <w:rsid w:val="001E28EA"/>
    <w:rsid w:val="001E2FB1"/>
    <w:rsid w:val="001E361E"/>
    <w:rsid w:val="001E4552"/>
    <w:rsid w:val="001E4EAE"/>
    <w:rsid w:val="001E4F77"/>
    <w:rsid w:val="001E52A2"/>
    <w:rsid w:val="001E60C6"/>
    <w:rsid w:val="001E61E1"/>
    <w:rsid w:val="001E6F4C"/>
    <w:rsid w:val="001E7290"/>
    <w:rsid w:val="001E73F6"/>
    <w:rsid w:val="001E7799"/>
    <w:rsid w:val="001F00B1"/>
    <w:rsid w:val="001F0436"/>
    <w:rsid w:val="001F106A"/>
    <w:rsid w:val="001F11FD"/>
    <w:rsid w:val="001F1367"/>
    <w:rsid w:val="001F1A16"/>
    <w:rsid w:val="001F24A2"/>
    <w:rsid w:val="001F2941"/>
    <w:rsid w:val="001F2EBD"/>
    <w:rsid w:val="001F333A"/>
    <w:rsid w:val="001F3D5E"/>
    <w:rsid w:val="001F4D6D"/>
    <w:rsid w:val="001F60E0"/>
    <w:rsid w:val="001F69DD"/>
    <w:rsid w:val="001F7874"/>
    <w:rsid w:val="001F7D21"/>
    <w:rsid w:val="001F7F83"/>
    <w:rsid w:val="00202ACF"/>
    <w:rsid w:val="002040C2"/>
    <w:rsid w:val="0020431C"/>
    <w:rsid w:val="00206B42"/>
    <w:rsid w:val="00207935"/>
    <w:rsid w:val="0021019F"/>
    <w:rsid w:val="00211048"/>
    <w:rsid w:val="002115C9"/>
    <w:rsid w:val="00211EF3"/>
    <w:rsid w:val="00212A0A"/>
    <w:rsid w:val="00213765"/>
    <w:rsid w:val="00213D25"/>
    <w:rsid w:val="0021424B"/>
    <w:rsid w:val="0021438B"/>
    <w:rsid w:val="00214980"/>
    <w:rsid w:val="00214FCC"/>
    <w:rsid w:val="002158F0"/>
    <w:rsid w:val="00215CB3"/>
    <w:rsid w:val="00217374"/>
    <w:rsid w:val="002174D3"/>
    <w:rsid w:val="0022056A"/>
    <w:rsid w:val="00220DE8"/>
    <w:rsid w:val="002214F4"/>
    <w:rsid w:val="002232EF"/>
    <w:rsid w:val="0022499E"/>
    <w:rsid w:val="002260DD"/>
    <w:rsid w:val="0022613F"/>
    <w:rsid w:val="0022637A"/>
    <w:rsid w:val="00226516"/>
    <w:rsid w:val="00226DF0"/>
    <w:rsid w:val="00227020"/>
    <w:rsid w:val="002276E2"/>
    <w:rsid w:val="00227B24"/>
    <w:rsid w:val="002306D2"/>
    <w:rsid w:val="002316B3"/>
    <w:rsid w:val="00231A62"/>
    <w:rsid w:val="00232927"/>
    <w:rsid w:val="0023309B"/>
    <w:rsid w:val="00234F92"/>
    <w:rsid w:val="0023503B"/>
    <w:rsid w:val="002351D0"/>
    <w:rsid w:val="002363E5"/>
    <w:rsid w:val="00236696"/>
    <w:rsid w:val="00237221"/>
    <w:rsid w:val="00237837"/>
    <w:rsid w:val="00237D66"/>
    <w:rsid w:val="00240276"/>
    <w:rsid w:val="00240545"/>
    <w:rsid w:val="00240DF6"/>
    <w:rsid w:val="002410D7"/>
    <w:rsid w:val="00242A98"/>
    <w:rsid w:val="00243135"/>
    <w:rsid w:val="00243469"/>
    <w:rsid w:val="002437A8"/>
    <w:rsid w:val="00247C59"/>
    <w:rsid w:val="0025002D"/>
    <w:rsid w:val="0025236E"/>
    <w:rsid w:val="00254BB7"/>
    <w:rsid w:val="00254D40"/>
    <w:rsid w:val="00257007"/>
    <w:rsid w:val="00257027"/>
    <w:rsid w:val="00257985"/>
    <w:rsid w:val="00257E37"/>
    <w:rsid w:val="002610B4"/>
    <w:rsid w:val="00262A13"/>
    <w:rsid w:val="002636B4"/>
    <w:rsid w:val="002636F8"/>
    <w:rsid w:val="00264880"/>
    <w:rsid w:val="0026489F"/>
    <w:rsid w:val="00264D06"/>
    <w:rsid w:val="00265E5A"/>
    <w:rsid w:val="0026623E"/>
    <w:rsid w:val="002709CB"/>
    <w:rsid w:val="002712F9"/>
    <w:rsid w:val="00272436"/>
    <w:rsid w:val="00272A54"/>
    <w:rsid w:val="00273A52"/>
    <w:rsid w:val="00273B31"/>
    <w:rsid w:val="002761C6"/>
    <w:rsid w:val="00276534"/>
    <w:rsid w:val="00276C85"/>
    <w:rsid w:val="00276E31"/>
    <w:rsid w:val="00277D97"/>
    <w:rsid w:val="00280155"/>
    <w:rsid w:val="00280E6F"/>
    <w:rsid w:val="00281AFA"/>
    <w:rsid w:val="00282B24"/>
    <w:rsid w:val="00282BA9"/>
    <w:rsid w:val="00283964"/>
    <w:rsid w:val="00284725"/>
    <w:rsid w:val="002854BD"/>
    <w:rsid w:val="00285A85"/>
    <w:rsid w:val="002863E6"/>
    <w:rsid w:val="0028682C"/>
    <w:rsid w:val="00286BF4"/>
    <w:rsid w:val="00287661"/>
    <w:rsid w:val="00290122"/>
    <w:rsid w:val="00290478"/>
    <w:rsid w:val="00290525"/>
    <w:rsid w:val="002905C5"/>
    <w:rsid w:val="00292429"/>
    <w:rsid w:val="002926E7"/>
    <w:rsid w:val="00292B2B"/>
    <w:rsid w:val="00294CED"/>
    <w:rsid w:val="00294FD1"/>
    <w:rsid w:val="00295460"/>
    <w:rsid w:val="002977BC"/>
    <w:rsid w:val="002A0090"/>
    <w:rsid w:val="002A1F37"/>
    <w:rsid w:val="002A2450"/>
    <w:rsid w:val="002A2A1E"/>
    <w:rsid w:val="002A4F0E"/>
    <w:rsid w:val="002A5D3A"/>
    <w:rsid w:val="002A5E4A"/>
    <w:rsid w:val="002A60F9"/>
    <w:rsid w:val="002A78EB"/>
    <w:rsid w:val="002A7ECB"/>
    <w:rsid w:val="002B002E"/>
    <w:rsid w:val="002B0BF4"/>
    <w:rsid w:val="002B1A17"/>
    <w:rsid w:val="002B2165"/>
    <w:rsid w:val="002B32BE"/>
    <w:rsid w:val="002B4745"/>
    <w:rsid w:val="002B4B03"/>
    <w:rsid w:val="002B5957"/>
    <w:rsid w:val="002B6FCA"/>
    <w:rsid w:val="002B7B65"/>
    <w:rsid w:val="002C07C7"/>
    <w:rsid w:val="002C07E2"/>
    <w:rsid w:val="002C0C9A"/>
    <w:rsid w:val="002C1449"/>
    <w:rsid w:val="002C2FE6"/>
    <w:rsid w:val="002C3BD4"/>
    <w:rsid w:val="002C3CFD"/>
    <w:rsid w:val="002C56FC"/>
    <w:rsid w:val="002C67C5"/>
    <w:rsid w:val="002C6A23"/>
    <w:rsid w:val="002C72EE"/>
    <w:rsid w:val="002C7BA7"/>
    <w:rsid w:val="002D1088"/>
    <w:rsid w:val="002D14C2"/>
    <w:rsid w:val="002D21ED"/>
    <w:rsid w:val="002D273D"/>
    <w:rsid w:val="002D356B"/>
    <w:rsid w:val="002D44C2"/>
    <w:rsid w:val="002D64DF"/>
    <w:rsid w:val="002D652B"/>
    <w:rsid w:val="002D6758"/>
    <w:rsid w:val="002D75AC"/>
    <w:rsid w:val="002D7AD9"/>
    <w:rsid w:val="002E04C6"/>
    <w:rsid w:val="002E0716"/>
    <w:rsid w:val="002E0AD7"/>
    <w:rsid w:val="002E124E"/>
    <w:rsid w:val="002E14B1"/>
    <w:rsid w:val="002E172F"/>
    <w:rsid w:val="002E28CF"/>
    <w:rsid w:val="002E3062"/>
    <w:rsid w:val="002E3B3D"/>
    <w:rsid w:val="002E4259"/>
    <w:rsid w:val="002E48BC"/>
    <w:rsid w:val="002E4F8A"/>
    <w:rsid w:val="002E5146"/>
    <w:rsid w:val="002E5B2D"/>
    <w:rsid w:val="002E62FD"/>
    <w:rsid w:val="002F0010"/>
    <w:rsid w:val="002F1F64"/>
    <w:rsid w:val="002F4B11"/>
    <w:rsid w:val="002F6A4F"/>
    <w:rsid w:val="002F6E7D"/>
    <w:rsid w:val="002F79A2"/>
    <w:rsid w:val="002F7CBA"/>
    <w:rsid w:val="00300405"/>
    <w:rsid w:val="003004C7"/>
    <w:rsid w:val="003009BA"/>
    <w:rsid w:val="00300F7A"/>
    <w:rsid w:val="003014D1"/>
    <w:rsid w:val="003029A9"/>
    <w:rsid w:val="00302DE8"/>
    <w:rsid w:val="00303A9B"/>
    <w:rsid w:val="00303E3C"/>
    <w:rsid w:val="00305C22"/>
    <w:rsid w:val="00305D9A"/>
    <w:rsid w:val="0030634D"/>
    <w:rsid w:val="003067A6"/>
    <w:rsid w:val="00306CE4"/>
    <w:rsid w:val="00306CF4"/>
    <w:rsid w:val="0030730D"/>
    <w:rsid w:val="00307C2B"/>
    <w:rsid w:val="003119AF"/>
    <w:rsid w:val="00311B59"/>
    <w:rsid w:val="003127DD"/>
    <w:rsid w:val="00312DC5"/>
    <w:rsid w:val="00313BC7"/>
    <w:rsid w:val="00313F95"/>
    <w:rsid w:val="00314363"/>
    <w:rsid w:val="00314526"/>
    <w:rsid w:val="00314528"/>
    <w:rsid w:val="00314E5B"/>
    <w:rsid w:val="00314EF8"/>
    <w:rsid w:val="00315CF0"/>
    <w:rsid w:val="0031622B"/>
    <w:rsid w:val="00316448"/>
    <w:rsid w:val="00317452"/>
    <w:rsid w:val="003176D6"/>
    <w:rsid w:val="003200C6"/>
    <w:rsid w:val="00321F05"/>
    <w:rsid w:val="00323B1E"/>
    <w:rsid w:val="003272B0"/>
    <w:rsid w:val="00327596"/>
    <w:rsid w:val="00331DF6"/>
    <w:rsid w:val="00331EA6"/>
    <w:rsid w:val="003326CB"/>
    <w:rsid w:val="00332CAA"/>
    <w:rsid w:val="00333148"/>
    <w:rsid w:val="00333CDA"/>
    <w:rsid w:val="00333E5F"/>
    <w:rsid w:val="00335983"/>
    <w:rsid w:val="00335C16"/>
    <w:rsid w:val="00336533"/>
    <w:rsid w:val="00340DD3"/>
    <w:rsid w:val="003410C2"/>
    <w:rsid w:val="00341CEE"/>
    <w:rsid w:val="00341D10"/>
    <w:rsid w:val="00342C04"/>
    <w:rsid w:val="00342C47"/>
    <w:rsid w:val="003440BA"/>
    <w:rsid w:val="0034448D"/>
    <w:rsid w:val="00345551"/>
    <w:rsid w:val="00346770"/>
    <w:rsid w:val="0035015F"/>
    <w:rsid w:val="00350357"/>
    <w:rsid w:val="0035090B"/>
    <w:rsid w:val="00350A66"/>
    <w:rsid w:val="003518FF"/>
    <w:rsid w:val="0035215D"/>
    <w:rsid w:val="0035246D"/>
    <w:rsid w:val="00353858"/>
    <w:rsid w:val="00353A12"/>
    <w:rsid w:val="003540F9"/>
    <w:rsid w:val="0035438E"/>
    <w:rsid w:val="00354720"/>
    <w:rsid w:val="003550D8"/>
    <w:rsid w:val="00355446"/>
    <w:rsid w:val="00356DF4"/>
    <w:rsid w:val="00357ECB"/>
    <w:rsid w:val="003602AE"/>
    <w:rsid w:val="00360C3E"/>
    <w:rsid w:val="00360E57"/>
    <w:rsid w:val="00361163"/>
    <w:rsid w:val="003616CB"/>
    <w:rsid w:val="003618F9"/>
    <w:rsid w:val="00361EBF"/>
    <w:rsid w:val="0036242B"/>
    <w:rsid w:val="003627B8"/>
    <w:rsid w:val="00363EA7"/>
    <w:rsid w:val="00364664"/>
    <w:rsid w:val="00364EF8"/>
    <w:rsid w:val="00367AE9"/>
    <w:rsid w:val="00371609"/>
    <w:rsid w:val="003718C7"/>
    <w:rsid w:val="0037241A"/>
    <w:rsid w:val="00372851"/>
    <w:rsid w:val="0037292A"/>
    <w:rsid w:val="00373E04"/>
    <w:rsid w:val="003757C9"/>
    <w:rsid w:val="003759F4"/>
    <w:rsid w:val="00376F47"/>
    <w:rsid w:val="0037760F"/>
    <w:rsid w:val="0038017B"/>
    <w:rsid w:val="003805A2"/>
    <w:rsid w:val="00380FBB"/>
    <w:rsid w:val="003810CE"/>
    <w:rsid w:val="00382564"/>
    <w:rsid w:val="00382BF4"/>
    <w:rsid w:val="00383683"/>
    <w:rsid w:val="003836A8"/>
    <w:rsid w:val="00384A30"/>
    <w:rsid w:val="00385981"/>
    <w:rsid w:val="0038622D"/>
    <w:rsid w:val="003865B5"/>
    <w:rsid w:val="00386C6B"/>
    <w:rsid w:val="00386E71"/>
    <w:rsid w:val="003878C8"/>
    <w:rsid w:val="003900B4"/>
    <w:rsid w:val="00390E4C"/>
    <w:rsid w:val="00390F11"/>
    <w:rsid w:val="00391357"/>
    <w:rsid w:val="00391518"/>
    <w:rsid w:val="003915EF"/>
    <w:rsid w:val="0039388E"/>
    <w:rsid w:val="00394074"/>
    <w:rsid w:val="00394EFF"/>
    <w:rsid w:val="00395324"/>
    <w:rsid w:val="003957F4"/>
    <w:rsid w:val="00396EFC"/>
    <w:rsid w:val="003A12B7"/>
    <w:rsid w:val="003A1864"/>
    <w:rsid w:val="003A2794"/>
    <w:rsid w:val="003A328D"/>
    <w:rsid w:val="003A3968"/>
    <w:rsid w:val="003A450B"/>
    <w:rsid w:val="003A5DD0"/>
    <w:rsid w:val="003A7486"/>
    <w:rsid w:val="003A7A05"/>
    <w:rsid w:val="003B1B67"/>
    <w:rsid w:val="003B20B6"/>
    <w:rsid w:val="003B2232"/>
    <w:rsid w:val="003B2DCE"/>
    <w:rsid w:val="003B34BD"/>
    <w:rsid w:val="003B3BBD"/>
    <w:rsid w:val="003B41D2"/>
    <w:rsid w:val="003B49FA"/>
    <w:rsid w:val="003B4E6F"/>
    <w:rsid w:val="003B52C0"/>
    <w:rsid w:val="003B5778"/>
    <w:rsid w:val="003B5883"/>
    <w:rsid w:val="003B6421"/>
    <w:rsid w:val="003B6FBB"/>
    <w:rsid w:val="003B734B"/>
    <w:rsid w:val="003C2DD3"/>
    <w:rsid w:val="003C434F"/>
    <w:rsid w:val="003C61DA"/>
    <w:rsid w:val="003C6B96"/>
    <w:rsid w:val="003C7415"/>
    <w:rsid w:val="003C7BB7"/>
    <w:rsid w:val="003D0727"/>
    <w:rsid w:val="003D12F9"/>
    <w:rsid w:val="003D168B"/>
    <w:rsid w:val="003D1F12"/>
    <w:rsid w:val="003D2063"/>
    <w:rsid w:val="003D301D"/>
    <w:rsid w:val="003D4B5E"/>
    <w:rsid w:val="003D77C5"/>
    <w:rsid w:val="003E2D3F"/>
    <w:rsid w:val="003E439D"/>
    <w:rsid w:val="003E4573"/>
    <w:rsid w:val="003E5167"/>
    <w:rsid w:val="003E5C62"/>
    <w:rsid w:val="003E63EC"/>
    <w:rsid w:val="003E669D"/>
    <w:rsid w:val="003E710E"/>
    <w:rsid w:val="003E7B36"/>
    <w:rsid w:val="003F087B"/>
    <w:rsid w:val="003F138D"/>
    <w:rsid w:val="003F187D"/>
    <w:rsid w:val="003F2793"/>
    <w:rsid w:val="003F4445"/>
    <w:rsid w:val="003F4831"/>
    <w:rsid w:val="003F4D42"/>
    <w:rsid w:val="003F5377"/>
    <w:rsid w:val="003F5387"/>
    <w:rsid w:val="003F6B1F"/>
    <w:rsid w:val="003F6F72"/>
    <w:rsid w:val="003F74E9"/>
    <w:rsid w:val="003F77AF"/>
    <w:rsid w:val="003F7CA4"/>
    <w:rsid w:val="00400762"/>
    <w:rsid w:val="00400861"/>
    <w:rsid w:val="00400DA2"/>
    <w:rsid w:val="004018E9"/>
    <w:rsid w:val="0040271C"/>
    <w:rsid w:val="00402E40"/>
    <w:rsid w:val="0040312C"/>
    <w:rsid w:val="00403898"/>
    <w:rsid w:val="00404816"/>
    <w:rsid w:val="00404E1F"/>
    <w:rsid w:val="00404ECA"/>
    <w:rsid w:val="0040556A"/>
    <w:rsid w:val="00405AF1"/>
    <w:rsid w:val="00405B8D"/>
    <w:rsid w:val="00405C79"/>
    <w:rsid w:val="0040722A"/>
    <w:rsid w:val="00407C51"/>
    <w:rsid w:val="00411B30"/>
    <w:rsid w:val="00411CD4"/>
    <w:rsid w:val="00414083"/>
    <w:rsid w:val="004157AE"/>
    <w:rsid w:val="00417311"/>
    <w:rsid w:val="00417462"/>
    <w:rsid w:val="004174AC"/>
    <w:rsid w:val="00420B5B"/>
    <w:rsid w:val="00421D84"/>
    <w:rsid w:val="00422836"/>
    <w:rsid w:val="004228BB"/>
    <w:rsid w:val="00424EE1"/>
    <w:rsid w:val="0042507C"/>
    <w:rsid w:val="00425C12"/>
    <w:rsid w:val="0042610D"/>
    <w:rsid w:val="004272F9"/>
    <w:rsid w:val="0043073F"/>
    <w:rsid w:val="00430B51"/>
    <w:rsid w:val="00430F79"/>
    <w:rsid w:val="00431219"/>
    <w:rsid w:val="00431EF0"/>
    <w:rsid w:val="00434AF6"/>
    <w:rsid w:val="004355DE"/>
    <w:rsid w:val="0043562C"/>
    <w:rsid w:val="00436549"/>
    <w:rsid w:val="00436E22"/>
    <w:rsid w:val="00440A9D"/>
    <w:rsid w:val="0044131A"/>
    <w:rsid w:val="00441595"/>
    <w:rsid w:val="00441B4E"/>
    <w:rsid w:val="004421FE"/>
    <w:rsid w:val="00443DDB"/>
    <w:rsid w:val="00444A48"/>
    <w:rsid w:val="00446CD6"/>
    <w:rsid w:val="00447DFD"/>
    <w:rsid w:val="00450F32"/>
    <w:rsid w:val="0045157F"/>
    <w:rsid w:val="00454586"/>
    <w:rsid w:val="00455034"/>
    <w:rsid w:val="00455157"/>
    <w:rsid w:val="004556DA"/>
    <w:rsid w:val="00455A29"/>
    <w:rsid w:val="00457E7E"/>
    <w:rsid w:val="00461EE5"/>
    <w:rsid w:val="0046313E"/>
    <w:rsid w:val="00463D84"/>
    <w:rsid w:val="00464423"/>
    <w:rsid w:val="00464627"/>
    <w:rsid w:val="0046491B"/>
    <w:rsid w:val="00464EE2"/>
    <w:rsid w:val="00464F45"/>
    <w:rsid w:val="004667D2"/>
    <w:rsid w:val="00467C5F"/>
    <w:rsid w:val="00470806"/>
    <w:rsid w:val="00470863"/>
    <w:rsid w:val="004714CA"/>
    <w:rsid w:val="00471834"/>
    <w:rsid w:val="00471EAA"/>
    <w:rsid w:val="004724E0"/>
    <w:rsid w:val="004726A9"/>
    <w:rsid w:val="00472F5A"/>
    <w:rsid w:val="00473F18"/>
    <w:rsid w:val="00473F65"/>
    <w:rsid w:val="00474CFD"/>
    <w:rsid w:val="00476056"/>
    <w:rsid w:val="00476D5E"/>
    <w:rsid w:val="004806AE"/>
    <w:rsid w:val="00480758"/>
    <w:rsid w:val="00480EED"/>
    <w:rsid w:val="00482DCA"/>
    <w:rsid w:val="00483D62"/>
    <w:rsid w:val="00484603"/>
    <w:rsid w:val="00485A39"/>
    <w:rsid w:val="0048707B"/>
    <w:rsid w:val="004873A4"/>
    <w:rsid w:val="004901B8"/>
    <w:rsid w:val="004907C4"/>
    <w:rsid w:val="00491996"/>
    <w:rsid w:val="00492238"/>
    <w:rsid w:val="004923A9"/>
    <w:rsid w:val="0049262F"/>
    <w:rsid w:val="00492B5C"/>
    <w:rsid w:val="00494911"/>
    <w:rsid w:val="00495947"/>
    <w:rsid w:val="004965CA"/>
    <w:rsid w:val="00496E40"/>
    <w:rsid w:val="0049701C"/>
    <w:rsid w:val="004A12C4"/>
    <w:rsid w:val="004A1A76"/>
    <w:rsid w:val="004A1AEC"/>
    <w:rsid w:val="004A32F4"/>
    <w:rsid w:val="004A362C"/>
    <w:rsid w:val="004A4A2E"/>
    <w:rsid w:val="004A5B4B"/>
    <w:rsid w:val="004A5BFD"/>
    <w:rsid w:val="004B0209"/>
    <w:rsid w:val="004B07EC"/>
    <w:rsid w:val="004B1057"/>
    <w:rsid w:val="004B20E0"/>
    <w:rsid w:val="004B271D"/>
    <w:rsid w:val="004B2734"/>
    <w:rsid w:val="004B287B"/>
    <w:rsid w:val="004B2D83"/>
    <w:rsid w:val="004B33C3"/>
    <w:rsid w:val="004B35E8"/>
    <w:rsid w:val="004B37FF"/>
    <w:rsid w:val="004B4C87"/>
    <w:rsid w:val="004B51D6"/>
    <w:rsid w:val="004B602C"/>
    <w:rsid w:val="004B6500"/>
    <w:rsid w:val="004B6D1C"/>
    <w:rsid w:val="004B72EF"/>
    <w:rsid w:val="004C103C"/>
    <w:rsid w:val="004C1145"/>
    <w:rsid w:val="004C23EE"/>
    <w:rsid w:val="004C3727"/>
    <w:rsid w:val="004C477B"/>
    <w:rsid w:val="004C4A68"/>
    <w:rsid w:val="004C59B4"/>
    <w:rsid w:val="004C640A"/>
    <w:rsid w:val="004C6E3C"/>
    <w:rsid w:val="004D0250"/>
    <w:rsid w:val="004D0633"/>
    <w:rsid w:val="004D0CD5"/>
    <w:rsid w:val="004D18E2"/>
    <w:rsid w:val="004D1D93"/>
    <w:rsid w:val="004D2192"/>
    <w:rsid w:val="004D2A2D"/>
    <w:rsid w:val="004D374E"/>
    <w:rsid w:val="004D39B0"/>
    <w:rsid w:val="004D416D"/>
    <w:rsid w:val="004D4DEA"/>
    <w:rsid w:val="004D5986"/>
    <w:rsid w:val="004D5B01"/>
    <w:rsid w:val="004D655C"/>
    <w:rsid w:val="004D6D88"/>
    <w:rsid w:val="004D73F4"/>
    <w:rsid w:val="004D75D0"/>
    <w:rsid w:val="004D791F"/>
    <w:rsid w:val="004E188D"/>
    <w:rsid w:val="004E2EC9"/>
    <w:rsid w:val="004E31D5"/>
    <w:rsid w:val="004E4695"/>
    <w:rsid w:val="004E4952"/>
    <w:rsid w:val="004E4AFC"/>
    <w:rsid w:val="004E59D5"/>
    <w:rsid w:val="004E63B0"/>
    <w:rsid w:val="004E7CBD"/>
    <w:rsid w:val="004E7DFF"/>
    <w:rsid w:val="004F025B"/>
    <w:rsid w:val="004F1313"/>
    <w:rsid w:val="004F19AD"/>
    <w:rsid w:val="004F25AE"/>
    <w:rsid w:val="004F268E"/>
    <w:rsid w:val="004F2C48"/>
    <w:rsid w:val="004F330E"/>
    <w:rsid w:val="004F3B62"/>
    <w:rsid w:val="004F4319"/>
    <w:rsid w:val="004F50DD"/>
    <w:rsid w:val="004F5C46"/>
    <w:rsid w:val="004F784C"/>
    <w:rsid w:val="004F7BCA"/>
    <w:rsid w:val="00500864"/>
    <w:rsid w:val="005016F0"/>
    <w:rsid w:val="005029D3"/>
    <w:rsid w:val="005029DA"/>
    <w:rsid w:val="0050332F"/>
    <w:rsid w:val="00503ACF"/>
    <w:rsid w:val="00505311"/>
    <w:rsid w:val="005077E1"/>
    <w:rsid w:val="00507C63"/>
    <w:rsid w:val="00510EC6"/>
    <w:rsid w:val="00511579"/>
    <w:rsid w:val="00512AB4"/>
    <w:rsid w:val="00513027"/>
    <w:rsid w:val="00514926"/>
    <w:rsid w:val="005150B5"/>
    <w:rsid w:val="00515111"/>
    <w:rsid w:val="00515BF3"/>
    <w:rsid w:val="0052064A"/>
    <w:rsid w:val="00520A19"/>
    <w:rsid w:val="005211FC"/>
    <w:rsid w:val="005213F9"/>
    <w:rsid w:val="00521B1D"/>
    <w:rsid w:val="00521E4D"/>
    <w:rsid w:val="00522A39"/>
    <w:rsid w:val="0052337C"/>
    <w:rsid w:val="005236E2"/>
    <w:rsid w:val="00524347"/>
    <w:rsid w:val="00530054"/>
    <w:rsid w:val="00532635"/>
    <w:rsid w:val="00532E60"/>
    <w:rsid w:val="00533D01"/>
    <w:rsid w:val="00534464"/>
    <w:rsid w:val="0053468B"/>
    <w:rsid w:val="0053528D"/>
    <w:rsid w:val="00535452"/>
    <w:rsid w:val="0053551E"/>
    <w:rsid w:val="00535D48"/>
    <w:rsid w:val="00535EAD"/>
    <w:rsid w:val="0053775B"/>
    <w:rsid w:val="00540D2C"/>
    <w:rsid w:val="005414D3"/>
    <w:rsid w:val="00542210"/>
    <w:rsid w:val="005440AE"/>
    <w:rsid w:val="00544F2D"/>
    <w:rsid w:val="00545082"/>
    <w:rsid w:val="00545475"/>
    <w:rsid w:val="005457EC"/>
    <w:rsid w:val="005470C7"/>
    <w:rsid w:val="0055085B"/>
    <w:rsid w:val="00550FCB"/>
    <w:rsid w:val="00552604"/>
    <w:rsid w:val="00552D09"/>
    <w:rsid w:val="005553DA"/>
    <w:rsid w:val="005554FB"/>
    <w:rsid w:val="0055560C"/>
    <w:rsid w:val="00556DC6"/>
    <w:rsid w:val="00560495"/>
    <w:rsid w:val="0056064C"/>
    <w:rsid w:val="00563765"/>
    <w:rsid w:val="005654B3"/>
    <w:rsid w:val="005659D2"/>
    <w:rsid w:val="00565AF8"/>
    <w:rsid w:val="00566B45"/>
    <w:rsid w:val="00567077"/>
    <w:rsid w:val="005673B5"/>
    <w:rsid w:val="00570BE5"/>
    <w:rsid w:val="005716A6"/>
    <w:rsid w:val="00571A71"/>
    <w:rsid w:val="00572482"/>
    <w:rsid w:val="0057261E"/>
    <w:rsid w:val="00572A55"/>
    <w:rsid w:val="005731E2"/>
    <w:rsid w:val="005734B0"/>
    <w:rsid w:val="00573880"/>
    <w:rsid w:val="00573F65"/>
    <w:rsid w:val="00575457"/>
    <w:rsid w:val="0057620D"/>
    <w:rsid w:val="005766B9"/>
    <w:rsid w:val="00577953"/>
    <w:rsid w:val="00581C84"/>
    <w:rsid w:val="005822F6"/>
    <w:rsid w:val="0058231C"/>
    <w:rsid w:val="0058254E"/>
    <w:rsid w:val="00582B0F"/>
    <w:rsid w:val="0058373A"/>
    <w:rsid w:val="00583C07"/>
    <w:rsid w:val="00583CC1"/>
    <w:rsid w:val="0058419B"/>
    <w:rsid w:val="0058549E"/>
    <w:rsid w:val="00585983"/>
    <w:rsid w:val="005859BD"/>
    <w:rsid w:val="0059027D"/>
    <w:rsid w:val="00590A13"/>
    <w:rsid w:val="00591DD8"/>
    <w:rsid w:val="00592A31"/>
    <w:rsid w:val="0059533D"/>
    <w:rsid w:val="00595459"/>
    <w:rsid w:val="00597281"/>
    <w:rsid w:val="005A0258"/>
    <w:rsid w:val="005A031B"/>
    <w:rsid w:val="005A13A6"/>
    <w:rsid w:val="005A1C3B"/>
    <w:rsid w:val="005A1E0F"/>
    <w:rsid w:val="005A308E"/>
    <w:rsid w:val="005A31E2"/>
    <w:rsid w:val="005A32B5"/>
    <w:rsid w:val="005A3D03"/>
    <w:rsid w:val="005A4B2A"/>
    <w:rsid w:val="005A5CFA"/>
    <w:rsid w:val="005A62A5"/>
    <w:rsid w:val="005A77B4"/>
    <w:rsid w:val="005B1040"/>
    <w:rsid w:val="005B132E"/>
    <w:rsid w:val="005B1359"/>
    <w:rsid w:val="005B1362"/>
    <w:rsid w:val="005B1902"/>
    <w:rsid w:val="005B277E"/>
    <w:rsid w:val="005B31DA"/>
    <w:rsid w:val="005B4A60"/>
    <w:rsid w:val="005B55C8"/>
    <w:rsid w:val="005B629C"/>
    <w:rsid w:val="005B6EBC"/>
    <w:rsid w:val="005C0699"/>
    <w:rsid w:val="005C23C6"/>
    <w:rsid w:val="005C45A2"/>
    <w:rsid w:val="005C4E49"/>
    <w:rsid w:val="005C56F1"/>
    <w:rsid w:val="005C5C6C"/>
    <w:rsid w:val="005C5D10"/>
    <w:rsid w:val="005C5D23"/>
    <w:rsid w:val="005C71B3"/>
    <w:rsid w:val="005C733C"/>
    <w:rsid w:val="005C789A"/>
    <w:rsid w:val="005C78E7"/>
    <w:rsid w:val="005D0D1D"/>
    <w:rsid w:val="005D199F"/>
    <w:rsid w:val="005D1F6A"/>
    <w:rsid w:val="005D2215"/>
    <w:rsid w:val="005D2CB3"/>
    <w:rsid w:val="005D2EB4"/>
    <w:rsid w:val="005D3439"/>
    <w:rsid w:val="005D4190"/>
    <w:rsid w:val="005D4F0E"/>
    <w:rsid w:val="005D666A"/>
    <w:rsid w:val="005D6B11"/>
    <w:rsid w:val="005D728C"/>
    <w:rsid w:val="005D77A6"/>
    <w:rsid w:val="005E0C8B"/>
    <w:rsid w:val="005E223F"/>
    <w:rsid w:val="005E4F28"/>
    <w:rsid w:val="005E5394"/>
    <w:rsid w:val="005E63B2"/>
    <w:rsid w:val="005E64D0"/>
    <w:rsid w:val="005E6D8B"/>
    <w:rsid w:val="005F0BAD"/>
    <w:rsid w:val="005F1467"/>
    <w:rsid w:val="005F16A6"/>
    <w:rsid w:val="005F1F8D"/>
    <w:rsid w:val="005F23EB"/>
    <w:rsid w:val="005F2F17"/>
    <w:rsid w:val="005F326B"/>
    <w:rsid w:val="005F366D"/>
    <w:rsid w:val="005F3E60"/>
    <w:rsid w:val="005F613C"/>
    <w:rsid w:val="005F681D"/>
    <w:rsid w:val="005F6CAE"/>
    <w:rsid w:val="005F755B"/>
    <w:rsid w:val="006006D7"/>
    <w:rsid w:val="00600C8F"/>
    <w:rsid w:val="00601358"/>
    <w:rsid w:val="0060155A"/>
    <w:rsid w:val="00601588"/>
    <w:rsid w:val="00602591"/>
    <w:rsid w:val="006028D6"/>
    <w:rsid w:val="00603106"/>
    <w:rsid w:val="00603A8A"/>
    <w:rsid w:val="00604C98"/>
    <w:rsid w:val="00605CFB"/>
    <w:rsid w:val="00605FB6"/>
    <w:rsid w:val="00606418"/>
    <w:rsid w:val="00606DAE"/>
    <w:rsid w:val="006103DA"/>
    <w:rsid w:val="00610559"/>
    <w:rsid w:val="006106A5"/>
    <w:rsid w:val="00611812"/>
    <w:rsid w:val="00612318"/>
    <w:rsid w:val="00612D5D"/>
    <w:rsid w:val="00613014"/>
    <w:rsid w:val="006130F6"/>
    <w:rsid w:val="00613140"/>
    <w:rsid w:val="00613400"/>
    <w:rsid w:val="00613441"/>
    <w:rsid w:val="00613708"/>
    <w:rsid w:val="0061454A"/>
    <w:rsid w:val="006149EB"/>
    <w:rsid w:val="006156BE"/>
    <w:rsid w:val="006158E1"/>
    <w:rsid w:val="0061628B"/>
    <w:rsid w:val="0061664F"/>
    <w:rsid w:val="006179BC"/>
    <w:rsid w:val="00620807"/>
    <w:rsid w:val="00621643"/>
    <w:rsid w:val="006226D3"/>
    <w:rsid w:val="006230C8"/>
    <w:rsid w:val="006245CF"/>
    <w:rsid w:val="006245D1"/>
    <w:rsid w:val="0062473A"/>
    <w:rsid w:val="006248BF"/>
    <w:rsid w:val="0062644B"/>
    <w:rsid w:val="00632B93"/>
    <w:rsid w:val="006331ED"/>
    <w:rsid w:val="0063352C"/>
    <w:rsid w:val="0063468D"/>
    <w:rsid w:val="0063479E"/>
    <w:rsid w:val="00634F84"/>
    <w:rsid w:val="00636D69"/>
    <w:rsid w:val="006377CC"/>
    <w:rsid w:val="00637DDC"/>
    <w:rsid w:val="0064000F"/>
    <w:rsid w:val="00640620"/>
    <w:rsid w:val="00640B69"/>
    <w:rsid w:val="0064274A"/>
    <w:rsid w:val="00643E4E"/>
    <w:rsid w:val="00643FBA"/>
    <w:rsid w:val="00645495"/>
    <w:rsid w:val="00646264"/>
    <w:rsid w:val="00646F62"/>
    <w:rsid w:val="00647A4C"/>
    <w:rsid w:val="00647CB0"/>
    <w:rsid w:val="006503DD"/>
    <w:rsid w:val="00650C71"/>
    <w:rsid w:val="00651D7B"/>
    <w:rsid w:val="00652B25"/>
    <w:rsid w:val="00653056"/>
    <w:rsid w:val="0065336F"/>
    <w:rsid w:val="0065406D"/>
    <w:rsid w:val="00655377"/>
    <w:rsid w:val="00655783"/>
    <w:rsid w:val="0066170A"/>
    <w:rsid w:val="00661712"/>
    <w:rsid w:val="00661E7F"/>
    <w:rsid w:val="00662019"/>
    <w:rsid w:val="006639C6"/>
    <w:rsid w:val="00663B2F"/>
    <w:rsid w:val="00663B37"/>
    <w:rsid w:val="00664253"/>
    <w:rsid w:val="0066427B"/>
    <w:rsid w:val="00664990"/>
    <w:rsid w:val="00664F2E"/>
    <w:rsid w:val="006650F3"/>
    <w:rsid w:val="00665312"/>
    <w:rsid w:val="00666442"/>
    <w:rsid w:val="00666B27"/>
    <w:rsid w:val="006705FF"/>
    <w:rsid w:val="0067071B"/>
    <w:rsid w:val="0067153B"/>
    <w:rsid w:val="006717F1"/>
    <w:rsid w:val="00671C00"/>
    <w:rsid w:val="00671FE5"/>
    <w:rsid w:val="006720A1"/>
    <w:rsid w:val="00672597"/>
    <w:rsid w:val="00672FE3"/>
    <w:rsid w:val="00673BAB"/>
    <w:rsid w:val="00673EFE"/>
    <w:rsid w:val="0067403E"/>
    <w:rsid w:val="00674BAD"/>
    <w:rsid w:val="00675E8F"/>
    <w:rsid w:val="006762B7"/>
    <w:rsid w:val="00677AC3"/>
    <w:rsid w:val="0068103E"/>
    <w:rsid w:val="006810DD"/>
    <w:rsid w:val="0068224D"/>
    <w:rsid w:val="00682833"/>
    <w:rsid w:val="00682ED1"/>
    <w:rsid w:val="00683BD3"/>
    <w:rsid w:val="00684057"/>
    <w:rsid w:val="00684A40"/>
    <w:rsid w:val="00690424"/>
    <w:rsid w:val="00691C03"/>
    <w:rsid w:val="0069277B"/>
    <w:rsid w:val="006935A2"/>
    <w:rsid w:val="00693FB0"/>
    <w:rsid w:val="0069450E"/>
    <w:rsid w:val="00694932"/>
    <w:rsid w:val="00694C5C"/>
    <w:rsid w:val="00694EEE"/>
    <w:rsid w:val="00694EF2"/>
    <w:rsid w:val="00695605"/>
    <w:rsid w:val="006962EB"/>
    <w:rsid w:val="00696A40"/>
    <w:rsid w:val="00696B58"/>
    <w:rsid w:val="006A08AE"/>
    <w:rsid w:val="006A0C01"/>
    <w:rsid w:val="006A0F33"/>
    <w:rsid w:val="006A3047"/>
    <w:rsid w:val="006A3A0B"/>
    <w:rsid w:val="006A3BC4"/>
    <w:rsid w:val="006A4539"/>
    <w:rsid w:val="006A46CD"/>
    <w:rsid w:val="006A5A9D"/>
    <w:rsid w:val="006A709D"/>
    <w:rsid w:val="006A73A5"/>
    <w:rsid w:val="006A7AFD"/>
    <w:rsid w:val="006A7D2A"/>
    <w:rsid w:val="006A7D85"/>
    <w:rsid w:val="006A7E88"/>
    <w:rsid w:val="006B19C0"/>
    <w:rsid w:val="006B1D41"/>
    <w:rsid w:val="006B21BF"/>
    <w:rsid w:val="006B3093"/>
    <w:rsid w:val="006B4328"/>
    <w:rsid w:val="006B532D"/>
    <w:rsid w:val="006B6560"/>
    <w:rsid w:val="006B7B07"/>
    <w:rsid w:val="006B7DA1"/>
    <w:rsid w:val="006C05A7"/>
    <w:rsid w:val="006C1D72"/>
    <w:rsid w:val="006C2A5A"/>
    <w:rsid w:val="006C2CF2"/>
    <w:rsid w:val="006C49AE"/>
    <w:rsid w:val="006C4DD9"/>
    <w:rsid w:val="006C5526"/>
    <w:rsid w:val="006C5D18"/>
    <w:rsid w:val="006C612F"/>
    <w:rsid w:val="006C6E59"/>
    <w:rsid w:val="006C7435"/>
    <w:rsid w:val="006C7CD7"/>
    <w:rsid w:val="006D1E48"/>
    <w:rsid w:val="006D27FC"/>
    <w:rsid w:val="006D35CD"/>
    <w:rsid w:val="006D3720"/>
    <w:rsid w:val="006D3BBD"/>
    <w:rsid w:val="006D44FE"/>
    <w:rsid w:val="006D4BE3"/>
    <w:rsid w:val="006D501F"/>
    <w:rsid w:val="006D52C8"/>
    <w:rsid w:val="006D57F1"/>
    <w:rsid w:val="006D5D1A"/>
    <w:rsid w:val="006D6185"/>
    <w:rsid w:val="006D62B6"/>
    <w:rsid w:val="006D6BD9"/>
    <w:rsid w:val="006D6DC4"/>
    <w:rsid w:val="006D787D"/>
    <w:rsid w:val="006E044E"/>
    <w:rsid w:val="006E33EA"/>
    <w:rsid w:val="006E3B98"/>
    <w:rsid w:val="006E3BAF"/>
    <w:rsid w:val="006E475B"/>
    <w:rsid w:val="006E4B75"/>
    <w:rsid w:val="006E50CD"/>
    <w:rsid w:val="006E583C"/>
    <w:rsid w:val="006F1217"/>
    <w:rsid w:val="006F1535"/>
    <w:rsid w:val="006F15B1"/>
    <w:rsid w:val="006F1E91"/>
    <w:rsid w:val="006F2B5D"/>
    <w:rsid w:val="006F3FE1"/>
    <w:rsid w:val="006F4D0F"/>
    <w:rsid w:val="006F4D62"/>
    <w:rsid w:val="006F4DF7"/>
    <w:rsid w:val="006F4E96"/>
    <w:rsid w:val="006F60D9"/>
    <w:rsid w:val="006F6579"/>
    <w:rsid w:val="006F6D1A"/>
    <w:rsid w:val="006F6FED"/>
    <w:rsid w:val="006F78AC"/>
    <w:rsid w:val="007012A7"/>
    <w:rsid w:val="007013D8"/>
    <w:rsid w:val="007019BD"/>
    <w:rsid w:val="0070260F"/>
    <w:rsid w:val="007026B6"/>
    <w:rsid w:val="007026DF"/>
    <w:rsid w:val="00702883"/>
    <w:rsid w:val="00704A92"/>
    <w:rsid w:val="007061F2"/>
    <w:rsid w:val="00707412"/>
    <w:rsid w:val="0071059E"/>
    <w:rsid w:val="00710B32"/>
    <w:rsid w:val="00711CCC"/>
    <w:rsid w:val="007120EC"/>
    <w:rsid w:val="007120F7"/>
    <w:rsid w:val="00712D7C"/>
    <w:rsid w:val="0071361D"/>
    <w:rsid w:val="00714467"/>
    <w:rsid w:val="00714A5B"/>
    <w:rsid w:val="00715025"/>
    <w:rsid w:val="0071784E"/>
    <w:rsid w:val="00717EF4"/>
    <w:rsid w:val="007201B0"/>
    <w:rsid w:val="00720CEB"/>
    <w:rsid w:val="00720F4C"/>
    <w:rsid w:val="0072171F"/>
    <w:rsid w:val="007233B6"/>
    <w:rsid w:val="00723B44"/>
    <w:rsid w:val="007243F5"/>
    <w:rsid w:val="00725DB3"/>
    <w:rsid w:val="00726387"/>
    <w:rsid w:val="00726809"/>
    <w:rsid w:val="007275F0"/>
    <w:rsid w:val="007276A5"/>
    <w:rsid w:val="00727966"/>
    <w:rsid w:val="00730CAA"/>
    <w:rsid w:val="007326C9"/>
    <w:rsid w:val="00732B6A"/>
    <w:rsid w:val="0073357D"/>
    <w:rsid w:val="007352C9"/>
    <w:rsid w:val="00737C5A"/>
    <w:rsid w:val="007401B8"/>
    <w:rsid w:val="0074099E"/>
    <w:rsid w:val="00740ED4"/>
    <w:rsid w:val="00741CB3"/>
    <w:rsid w:val="00741EE0"/>
    <w:rsid w:val="00742506"/>
    <w:rsid w:val="00742EB3"/>
    <w:rsid w:val="00744C65"/>
    <w:rsid w:val="007452D3"/>
    <w:rsid w:val="00745641"/>
    <w:rsid w:val="00745A1D"/>
    <w:rsid w:val="007463FB"/>
    <w:rsid w:val="007509DC"/>
    <w:rsid w:val="00750A4D"/>
    <w:rsid w:val="00750F08"/>
    <w:rsid w:val="0075113E"/>
    <w:rsid w:val="007526B0"/>
    <w:rsid w:val="00753313"/>
    <w:rsid w:val="0075358C"/>
    <w:rsid w:val="007543E3"/>
    <w:rsid w:val="00755923"/>
    <w:rsid w:val="00755FD8"/>
    <w:rsid w:val="007560BF"/>
    <w:rsid w:val="00756344"/>
    <w:rsid w:val="00757AAD"/>
    <w:rsid w:val="007617CF"/>
    <w:rsid w:val="00761CBE"/>
    <w:rsid w:val="00762833"/>
    <w:rsid w:val="00764B87"/>
    <w:rsid w:val="00765701"/>
    <w:rsid w:val="00765BFA"/>
    <w:rsid w:val="007669AE"/>
    <w:rsid w:val="00766CFD"/>
    <w:rsid w:val="00767770"/>
    <w:rsid w:val="00770409"/>
    <w:rsid w:val="007707AF"/>
    <w:rsid w:val="00770EB5"/>
    <w:rsid w:val="0077214E"/>
    <w:rsid w:val="00772187"/>
    <w:rsid w:val="00777A20"/>
    <w:rsid w:val="007803CC"/>
    <w:rsid w:val="00780EBC"/>
    <w:rsid w:val="00781705"/>
    <w:rsid w:val="00782852"/>
    <w:rsid w:val="007832F4"/>
    <w:rsid w:val="0078499C"/>
    <w:rsid w:val="007856E0"/>
    <w:rsid w:val="007857F8"/>
    <w:rsid w:val="00786242"/>
    <w:rsid w:val="00786BC3"/>
    <w:rsid w:val="00786E43"/>
    <w:rsid w:val="00786E7F"/>
    <w:rsid w:val="007879E8"/>
    <w:rsid w:val="00787B5F"/>
    <w:rsid w:val="00787F88"/>
    <w:rsid w:val="007901F3"/>
    <w:rsid w:val="00790607"/>
    <w:rsid w:val="00790954"/>
    <w:rsid w:val="00790C5B"/>
    <w:rsid w:val="007911FF"/>
    <w:rsid w:val="0079204B"/>
    <w:rsid w:val="00792223"/>
    <w:rsid w:val="007936EA"/>
    <w:rsid w:val="00793E63"/>
    <w:rsid w:val="0079429B"/>
    <w:rsid w:val="007958A2"/>
    <w:rsid w:val="007976FA"/>
    <w:rsid w:val="007979AC"/>
    <w:rsid w:val="007A35B6"/>
    <w:rsid w:val="007A3945"/>
    <w:rsid w:val="007A4145"/>
    <w:rsid w:val="007A4350"/>
    <w:rsid w:val="007A4FD1"/>
    <w:rsid w:val="007A589A"/>
    <w:rsid w:val="007A5EA0"/>
    <w:rsid w:val="007A5FA0"/>
    <w:rsid w:val="007A6134"/>
    <w:rsid w:val="007A690B"/>
    <w:rsid w:val="007A6D5B"/>
    <w:rsid w:val="007A7C84"/>
    <w:rsid w:val="007B03B1"/>
    <w:rsid w:val="007B20A1"/>
    <w:rsid w:val="007B2D14"/>
    <w:rsid w:val="007B37A2"/>
    <w:rsid w:val="007B4BCF"/>
    <w:rsid w:val="007B561C"/>
    <w:rsid w:val="007B71E9"/>
    <w:rsid w:val="007C06DE"/>
    <w:rsid w:val="007C128B"/>
    <w:rsid w:val="007C1611"/>
    <w:rsid w:val="007C1CEB"/>
    <w:rsid w:val="007C2007"/>
    <w:rsid w:val="007C357D"/>
    <w:rsid w:val="007C3E1A"/>
    <w:rsid w:val="007C41C5"/>
    <w:rsid w:val="007C4935"/>
    <w:rsid w:val="007C50D8"/>
    <w:rsid w:val="007C53C6"/>
    <w:rsid w:val="007C57F0"/>
    <w:rsid w:val="007C5EAA"/>
    <w:rsid w:val="007C6025"/>
    <w:rsid w:val="007D1E0F"/>
    <w:rsid w:val="007D20BA"/>
    <w:rsid w:val="007D296F"/>
    <w:rsid w:val="007D2DE6"/>
    <w:rsid w:val="007D37E0"/>
    <w:rsid w:val="007D3D92"/>
    <w:rsid w:val="007D40F4"/>
    <w:rsid w:val="007D43D1"/>
    <w:rsid w:val="007D6BF4"/>
    <w:rsid w:val="007D6CDB"/>
    <w:rsid w:val="007D6F60"/>
    <w:rsid w:val="007D7B03"/>
    <w:rsid w:val="007E0A4C"/>
    <w:rsid w:val="007E3703"/>
    <w:rsid w:val="007E469A"/>
    <w:rsid w:val="007E5266"/>
    <w:rsid w:val="007E5C3D"/>
    <w:rsid w:val="007E5D76"/>
    <w:rsid w:val="007E6404"/>
    <w:rsid w:val="007E6934"/>
    <w:rsid w:val="007E6F0A"/>
    <w:rsid w:val="007E70D5"/>
    <w:rsid w:val="007F014D"/>
    <w:rsid w:val="007F18CA"/>
    <w:rsid w:val="007F24A1"/>
    <w:rsid w:val="007F2525"/>
    <w:rsid w:val="007F3BC6"/>
    <w:rsid w:val="007F3DFD"/>
    <w:rsid w:val="007F403B"/>
    <w:rsid w:val="007F46D3"/>
    <w:rsid w:val="007F4BC5"/>
    <w:rsid w:val="007F4FAA"/>
    <w:rsid w:val="007F5A14"/>
    <w:rsid w:val="007F6096"/>
    <w:rsid w:val="007F7D63"/>
    <w:rsid w:val="0080064A"/>
    <w:rsid w:val="00801BB1"/>
    <w:rsid w:val="00802CD2"/>
    <w:rsid w:val="00803573"/>
    <w:rsid w:val="0080365F"/>
    <w:rsid w:val="00803ACB"/>
    <w:rsid w:val="0080404B"/>
    <w:rsid w:val="008049F0"/>
    <w:rsid w:val="00806686"/>
    <w:rsid w:val="00806AC6"/>
    <w:rsid w:val="00811A37"/>
    <w:rsid w:val="008140F6"/>
    <w:rsid w:val="00814AE9"/>
    <w:rsid w:val="0081548F"/>
    <w:rsid w:val="00815661"/>
    <w:rsid w:val="00815C61"/>
    <w:rsid w:val="0081616F"/>
    <w:rsid w:val="0081670B"/>
    <w:rsid w:val="00817584"/>
    <w:rsid w:val="00817BFD"/>
    <w:rsid w:val="0082003B"/>
    <w:rsid w:val="008207BA"/>
    <w:rsid w:val="00820D7F"/>
    <w:rsid w:val="00821017"/>
    <w:rsid w:val="008218F8"/>
    <w:rsid w:val="0082264C"/>
    <w:rsid w:val="00823607"/>
    <w:rsid w:val="00823769"/>
    <w:rsid w:val="00824B9A"/>
    <w:rsid w:val="0082554B"/>
    <w:rsid w:val="00825C0A"/>
    <w:rsid w:val="00825F0B"/>
    <w:rsid w:val="008266AA"/>
    <w:rsid w:val="0082705E"/>
    <w:rsid w:val="00830166"/>
    <w:rsid w:val="008314AE"/>
    <w:rsid w:val="00833040"/>
    <w:rsid w:val="00833178"/>
    <w:rsid w:val="008332CD"/>
    <w:rsid w:val="00833769"/>
    <w:rsid w:val="00840B0C"/>
    <w:rsid w:val="0084151E"/>
    <w:rsid w:val="00841733"/>
    <w:rsid w:val="00841E48"/>
    <w:rsid w:val="00842DF8"/>
    <w:rsid w:val="008454AC"/>
    <w:rsid w:val="00847F91"/>
    <w:rsid w:val="00850639"/>
    <w:rsid w:val="008509DD"/>
    <w:rsid w:val="00850C17"/>
    <w:rsid w:val="00851FD8"/>
    <w:rsid w:val="00853C70"/>
    <w:rsid w:val="0085414F"/>
    <w:rsid w:val="00854180"/>
    <w:rsid w:val="0085483F"/>
    <w:rsid w:val="008549C8"/>
    <w:rsid w:val="008567F5"/>
    <w:rsid w:val="00857B9C"/>
    <w:rsid w:val="008600D2"/>
    <w:rsid w:val="008608EA"/>
    <w:rsid w:val="00860AE2"/>
    <w:rsid w:val="00860D61"/>
    <w:rsid w:val="00860FA5"/>
    <w:rsid w:val="00861EF7"/>
    <w:rsid w:val="008622AD"/>
    <w:rsid w:val="00862D5B"/>
    <w:rsid w:val="008636F2"/>
    <w:rsid w:val="008640B4"/>
    <w:rsid w:val="00864752"/>
    <w:rsid w:val="00864EB2"/>
    <w:rsid w:val="008650C4"/>
    <w:rsid w:val="008658B3"/>
    <w:rsid w:val="008664F2"/>
    <w:rsid w:val="00866B0C"/>
    <w:rsid w:val="008678DA"/>
    <w:rsid w:val="0087076B"/>
    <w:rsid w:val="00871A40"/>
    <w:rsid w:val="00873153"/>
    <w:rsid w:val="0087461F"/>
    <w:rsid w:val="00874CDE"/>
    <w:rsid w:val="0087593B"/>
    <w:rsid w:val="00876BFC"/>
    <w:rsid w:val="00877497"/>
    <w:rsid w:val="00877563"/>
    <w:rsid w:val="00880133"/>
    <w:rsid w:val="008801C2"/>
    <w:rsid w:val="00881F29"/>
    <w:rsid w:val="00883CF8"/>
    <w:rsid w:val="008847E2"/>
    <w:rsid w:val="0088485F"/>
    <w:rsid w:val="0088503B"/>
    <w:rsid w:val="008877C5"/>
    <w:rsid w:val="008878AB"/>
    <w:rsid w:val="00892496"/>
    <w:rsid w:val="00892716"/>
    <w:rsid w:val="00892729"/>
    <w:rsid w:val="0089292B"/>
    <w:rsid w:val="00893148"/>
    <w:rsid w:val="0089415F"/>
    <w:rsid w:val="00894F30"/>
    <w:rsid w:val="008955A7"/>
    <w:rsid w:val="008955E9"/>
    <w:rsid w:val="00895BED"/>
    <w:rsid w:val="00896493"/>
    <w:rsid w:val="00897E4C"/>
    <w:rsid w:val="008A0DE3"/>
    <w:rsid w:val="008A12CB"/>
    <w:rsid w:val="008A3587"/>
    <w:rsid w:val="008A3901"/>
    <w:rsid w:val="008A3EB5"/>
    <w:rsid w:val="008A5832"/>
    <w:rsid w:val="008A63EA"/>
    <w:rsid w:val="008B0198"/>
    <w:rsid w:val="008B0B9A"/>
    <w:rsid w:val="008B0CDE"/>
    <w:rsid w:val="008B2032"/>
    <w:rsid w:val="008B21C3"/>
    <w:rsid w:val="008B2BA8"/>
    <w:rsid w:val="008B2F7F"/>
    <w:rsid w:val="008B352A"/>
    <w:rsid w:val="008B539B"/>
    <w:rsid w:val="008B5A4B"/>
    <w:rsid w:val="008B64CE"/>
    <w:rsid w:val="008B666C"/>
    <w:rsid w:val="008B7DDD"/>
    <w:rsid w:val="008C0163"/>
    <w:rsid w:val="008C1AEA"/>
    <w:rsid w:val="008C241E"/>
    <w:rsid w:val="008C3D5F"/>
    <w:rsid w:val="008C5BFD"/>
    <w:rsid w:val="008C6D27"/>
    <w:rsid w:val="008C79A7"/>
    <w:rsid w:val="008D1143"/>
    <w:rsid w:val="008D175B"/>
    <w:rsid w:val="008D4ACB"/>
    <w:rsid w:val="008D65B9"/>
    <w:rsid w:val="008D6890"/>
    <w:rsid w:val="008D7A1C"/>
    <w:rsid w:val="008D7B7D"/>
    <w:rsid w:val="008E05CF"/>
    <w:rsid w:val="008E12D7"/>
    <w:rsid w:val="008E2C87"/>
    <w:rsid w:val="008E2D55"/>
    <w:rsid w:val="008E3F9C"/>
    <w:rsid w:val="008E436B"/>
    <w:rsid w:val="008E43B9"/>
    <w:rsid w:val="008E45C7"/>
    <w:rsid w:val="008E4EB9"/>
    <w:rsid w:val="008E58ED"/>
    <w:rsid w:val="008E5F94"/>
    <w:rsid w:val="008E7918"/>
    <w:rsid w:val="008F037C"/>
    <w:rsid w:val="008F046D"/>
    <w:rsid w:val="008F09A7"/>
    <w:rsid w:val="008F0BA2"/>
    <w:rsid w:val="008F0FA5"/>
    <w:rsid w:val="008F27B6"/>
    <w:rsid w:val="008F5936"/>
    <w:rsid w:val="008F5C9D"/>
    <w:rsid w:val="008F667D"/>
    <w:rsid w:val="008F6C23"/>
    <w:rsid w:val="008F6E18"/>
    <w:rsid w:val="008F752A"/>
    <w:rsid w:val="008F7C18"/>
    <w:rsid w:val="008F7D02"/>
    <w:rsid w:val="0090242A"/>
    <w:rsid w:val="00902F19"/>
    <w:rsid w:val="00903303"/>
    <w:rsid w:val="009035E9"/>
    <w:rsid w:val="00903802"/>
    <w:rsid w:val="00903B81"/>
    <w:rsid w:val="00904EA6"/>
    <w:rsid w:val="00904EE5"/>
    <w:rsid w:val="00905E0E"/>
    <w:rsid w:val="00910E10"/>
    <w:rsid w:val="0091111A"/>
    <w:rsid w:val="00912D9C"/>
    <w:rsid w:val="009136ED"/>
    <w:rsid w:val="0091409C"/>
    <w:rsid w:val="00915996"/>
    <w:rsid w:val="0091649E"/>
    <w:rsid w:val="009167B3"/>
    <w:rsid w:val="00917850"/>
    <w:rsid w:val="00920504"/>
    <w:rsid w:val="00920E64"/>
    <w:rsid w:val="00921A4A"/>
    <w:rsid w:val="00921BA4"/>
    <w:rsid w:val="00922C69"/>
    <w:rsid w:val="009231E2"/>
    <w:rsid w:val="009246F6"/>
    <w:rsid w:val="00924748"/>
    <w:rsid w:val="009270CF"/>
    <w:rsid w:val="00927DAB"/>
    <w:rsid w:val="009302E5"/>
    <w:rsid w:val="00930CB4"/>
    <w:rsid w:val="00931939"/>
    <w:rsid w:val="009326EA"/>
    <w:rsid w:val="00932837"/>
    <w:rsid w:val="009330A2"/>
    <w:rsid w:val="00934347"/>
    <w:rsid w:val="00935519"/>
    <w:rsid w:val="0093580E"/>
    <w:rsid w:val="00936A53"/>
    <w:rsid w:val="00936EE1"/>
    <w:rsid w:val="0093734D"/>
    <w:rsid w:val="009415A9"/>
    <w:rsid w:val="00943EE7"/>
    <w:rsid w:val="00944A5C"/>
    <w:rsid w:val="00945F0F"/>
    <w:rsid w:val="009460ED"/>
    <w:rsid w:val="0094746D"/>
    <w:rsid w:val="009477E0"/>
    <w:rsid w:val="0095000F"/>
    <w:rsid w:val="009501EB"/>
    <w:rsid w:val="009505C1"/>
    <w:rsid w:val="0095106D"/>
    <w:rsid w:val="00951A26"/>
    <w:rsid w:val="00952C13"/>
    <w:rsid w:val="00954EF7"/>
    <w:rsid w:val="009551CB"/>
    <w:rsid w:val="009559CD"/>
    <w:rsid w:val="00956611"/>
    <w:rsid w:val="00956AA2"/>
    <w:rsid w:val="00957958"/>
    <w:rsid w:val="0096168C"/>
    <w:rsid w:val="00962251"/>
    <w:rsid w:val="00962C26"/>
    <w:rsid w:val="00963B7F"/>
    <w:rsid w:val="0096420E"/>
    <w:rsid w:val="00964E0A"/>
    <w:rsid w:val="009653A2"/>
    <w:rsid w:val="00965A0A"/>
    <w:rsid w:val="00965B39"/>
    <w:rsid w:val="00965D66"/>
    <w:rsid w:val="00966743"/>
    <w:rsid w:val="00966BC2"/>
    <w:rsid w:val="0097005F"/>
    <w:rsid w:val="00970F3B"/>
    <w:rsid w:val="00971463"/>
    <w:rsid w:val="00971816"/>
    <w:rsid w:val="0097424C"/>
    <w:rsid w:val="00974386"/>
    <w:rsid w:val="009768A9"/>
    <w:rsid w:val="00977228"/>
    <w:rsid w:val="00977A7E"/>
    <w:rsid w:val="00977F6B"/>
    <w:rsid w:val="00980A0C"/>
    <w:rsid w:val="00980EF5"/>
    <w:rsid w:val="00981886"/>
    <w:rsid w:val="009821E0"/>
    <w:rsid w:val="009828D1"/>
    <w:rsid w:val="00982A09"/>
    <w:rsid w:val="00982AEC"/>
    <w:rsid w:val="00983470"/>
    <w:rsid w:val="00983922"/>
    <w:rsid w:val="00984525"/>
    <w:rsid w:val="00984A5B"/>
    <w:rsid w:val="00984E8C"/>
    <w:rsid w:val="00984EB8"/>
    <w:rsid w:val="00985CD5"/>
    <w:rsid w:val="00986EFC"/>
    <w:rsid w:val="00987297"/>
    <w:rsid w:val="0098753C"/>
    <w:rsid w:val="00987CC6"/>
    <w:rsid w:val="00990B00"/>
    <w:rsid w:val="00990C2F"/>
    <w:rsid w:val="009924AC"/>
    <w:rsid w:val="0099421B"/>
    <w:rsid w:val="00994456"/>
    <w:rsid w:val="00995BED"/>
    <w:rsid w:val="009967A2"/>
    <w:rsid w:val="00996C81"/>
    <w:rsid w:val="009974A5"/>
    <w:rsid w:val="009A002C"/>
    <w:rsid w:val="009A0571"/>
    <w:rsid w:val="009A0B54"/>
    <w:rsid w:val="009A13D2"/>
    <w:rsid w:val="009A198E"/>
    <w:rsid w:val="009A2D65"/>
    <w:rsid w:val="009A3032"/>
    <w:rsid w:val="009A5B8D"/>
    <w:rsid w:val="009A6244"/>
    <w:rsid w:val="009A696E"/>
    <w:rsid w:val="009A6B24"/>
    <w:rsid w:val="009A6EBA"/>
    <w:rsid w:val="009A7602"/>
    <w:rsid w:val="009B0A50"/>
    <w:rsid w:val="009B12DE"/>
    <w:rsid w:val="009B2CD6"/>
    <w:rsid w:val="009B3126"/>
    <w:rsid w:val="009B41A7"/>
    <w:rsid w:val="009B44B5"/>
    <w:rsid w:val="009B4786"/>
    <w:rsid w:val="009B4C48"/>
    <w:rsid w:val="009B65DB"/>
    <w:rsid w:val="009C04A5"/>
    <w:rsid w:val="009C061C"/>
    <w:rsid w:val="009C36FE"/>
    <w:rsid w:val="009C5019"/>
    <w:rsid w:val="009C5A5E"/>
    <w:rsid w:val="009C64F1"/>
    <w:rsid w:val="009C723B"/>
    <w:rsid w:val="009D0FC5"/>
    <w:rsid w:val="009D10A9"/>
    <w:rsid w:val="009D16AC"/>
    <w:rsid w:val="009D17DE"/>
    <w:rsid w:val="009D1F68"/>
    <w:rsid w:val="009D22E3"/>
    <w:rsid w:val="009D26B1"/>
    <w:rsid w:val="009D2825"/>
    <w:rsid w:val="009D46EA"/>
    <w:rsid w:val="009D485C"/>
    <w:rsid w:val="009D4C6E"/>
    <w:rsid w:val="009D5476"/>
    <w:rsid w:val="009D5D3B"/>
    <w:rsid w:val="009D5E14"/>
    <w:rsid w:val="009D629E"/>
    <w:rsid w:val="009D69D8"/>
    <w:rsid w:val="009D6DFC"/>
    <w:rsid w:val="009D75B4"/>
    <w:rsid w:val="009D77E1"/>
    <w:rsid w:val="009D7C74"/>
    <w:rsid w:val="009D7D08"/>
    <w:rsid w:val="009E03B6"/>
    <w:rsid w:val="009E094B"/>
    <w:rsid w:val="009E11EA"/>
    <w:rsid w:val="009E276D"/>
    <w:rsid w:val="009E3764"/>
    <w:rsid w:val="009E501B"/>
    <w:rsid w:val="009E5966"/>
    <w:rsid w:val="009E6CC7"/>
    <w:rsid w:val="009E7CCF"/>
    <w:rsid w:val="009F04D8"/>
    <w:rsid w:val="009F060E"/>
    <w:rsid w:val="009F0908"/>
    <w:rsid w:val="009F22E4"/>
    <w:rsid w:val="009F2E03"/>
    <w:rsid w:val="009F3380"/>
    <w:rsid w:val="009F36D5"/>
    <w:rsid w:val="009F3BF7"/>
    <w:rsid w:val="009F4056"/>
    <w:rsid w:val="009F511B"/>
    <w:rsid w:val="009F65E2"/>
    <w:rsid w:val="009F7AE4"/>
    <w:rsid w:val="00A0011D"/>
    <w:rsid w:val="00A00634"/>
    <w:rsid w:val="00A04060"/>
    <w:rsid w:val="00A04580"/>
    <w:rsid w:val="00A04F59"/>
    <w:rsid w:val="00A06257"/>
    <w:rsid w:val="00A06864"/>
    <w:rsid w:val="00A11913"/>
    <w:rsid w:val="00A12732"/>
    <w:rsid w:val="00A129BA"/>
    <w:rsid w:val="00A137DE"/>
    <w:rsid w:val="00A1422F"/>
    <w:rsid w:val="00A153AF"/>
    <w:rsid w:val="00A15B4E"/>
    <w:rsid w:val="00A15E0D"/>
    <w:rsid w:val="00A16164"/>
    <w:rsid w:val="00A166BE"/>
    <w:rsid w:val="00A16A4A"/>
    <w:rsid w:val="00A16D20"/>
    <w:rsid w:val="00A17A35"/>
    <w:rsid w:val="00A17C82"/>
    <w:rsid w:val="00A200CD"/>
    <w:rsid w:val="00A20BD3"/>
    <w:rsid w:val="00A2115F"/>
    <w:rsid w:val="00A220C6"/>
    <w:rsid w:val="00A22632"/>
    <w:rsid w:val="00A22A4B"/>
    <w:rsid w:val="00A22C16"/>
    <w:rsid w:val="00A22CBA"/>
    <w:rsid w:val="00A2325C"/>
    <w:rsid w:val="00A23355"/>
    <w:rsid w:val="00A23A62"/>
    <w:rsid w:val="00A23D72"/>
    <w:rsid w:val="00A24E48"/>
    <w:rsid w:val="00A24F78"/>
    <w:rsid w:val="00A25B4B"/>
    <w:rsid w:val="00A267C2"/>
    <w:rsid w:val="00A267E0"/>
    <w:rsid w:val="00A26C58"/>
    <w:rsid w:val="00A27CFD"/>
    <w:rsid w:val="00A31D08"/>
    <w:rsid w:val="00A322F9"/>
    <w:rsid w:val="00A322FD"/>
    <w:rsid w:val="00A32EC4"/>
    <w:rsid w:val="00A3308F"/>
    <w:rsid w:val="00A33175"/>
    <w:rsid w:val="00A33229"/>
    <w:rsid w:val="00A34981"/>
    <w:rsid w:val="00A34B1A"/>
    <w:rsid w:val="00A3543B"/>
    <w:rsid w:val="00A35BB9"/>
    <w:rsid w:val="00A35EFA"/>
    <w:rsid w:val="00A365AD"/>
    <w:rsid w:val="00A375A9"/>
    <w:rsid w:val="00A377BC"/>
    <w:rsid w:val="00A400D3"/>
    <w:rsid w:val="00A444FC"/>
    <w:rsid w:val="00A44919"/>
    <w:rsid w:val="00A44D31"/>
    <w:rsid w:val="00A450BA"/>
    <w:rsid w:val="00A45E12"/>
    <w:rsid w:val="00A503B6"/>
    <w:rsid w:val="00A511E6"/>
    <w:rsid w:val="00A51397"/>
    <w:rsid w:val="00A52048"/>
    <w:rsid w:val="00A52069"/>
    <w:rsid w:val="00A53399"/>
    <w:rsid w:val="00A546EA"/>
    <w:rsid w:val="00A547E7"/>
    <w:rsid w:val="00A555B3"/>
    <w:rsid w:val="00A564C2"/>
    <w:rsid w:val="00A56E72"/>
    <w:rsid w:val="00A577EC"/>
    <w:rsid w:val="00A60371"/>
    <w:rsid w:val="00A61409"/>
    <w:rsid w:val="00A617B8"/>
    <w:rsid w:val="00A62065"/>
    <w:rsid w:val="00A62DE8"/>
    <w:rsid w:val="00A67516"/>
    <w:rsid w:val="00A710DB"/>
    <w:rsid w:val="00A7167B"/>
    <w:rsid w:val="00A7179F"/>
    <w:rsid w:val="00A71877"/>
    <w:rsid w:val="00A72B09"/>
    <w:rsid w:val="00A7480A"/>
    <w:rsid w:val="00A74D62"/>
    <w:rsid w:val="00A758DC"/>
    <w:rsid w:val="00A807DB"/>
    <w:rsid w:val="00A80857"/>
    <w:rsid w:val="00A82215"/>
    <w:rsid w:val="00A82CCC"/>
    <w:rsid w:val="00A83D25"/>
    <w:rsid w:val="00A83D7D"/>
    <w:rsid w:val="00A8419F"/>
    <w:rsid w:val="00A845A5"/>
    <w:rsid w:val="00A84604"/>
    <w:rsid w:val="00A85FD2"/>
    <w:rsid w:val="00A8663F"/>
    <w:rsid w:val="00A86A5F"/>
    <w:rsid w:val="00A872AB"/>
    <w:rsid w:val="00A906E0"/>
    <w:rsid w:val="00A91516"/>
    <w:rsid w:val="00A91B55"/>
    <w:rsid w:val="00A934C2"/>
    <w:rsid w:val="00A93682"/>
    <w:rsid w:val="00A94342"/>
    <w:rsid w:val="00A94464"/>
    <w:rsid w:val="00A95015"/>
    <w:rsid w:val="00A950E3"/>
    <w:rsid w:val="00A95ED1"/>
    <w:rsid w:val="00A96252"/>
    <w:rsid w:val="00A965BD"/>
    <w:rsid w:val="00A97370"/>
    <w:rsid w:val="00AA0D37"/>
    <w:rsid w:val="00AA1E16"/>
    <w:rsid w:val="00AA3C7F"/>
    <w:rsid w:val="00AA4350"/>
    <w:rsid w:val="00AA4428"/>
    <w:rsid w:val="00AA444A"/>
    <w:rsid w:val="00AA4BBC"/>
    <w:rsid w:val="00AA55FF"/>
    <w:rsid w:val="00AA58A9"/>
    <w:rsid w:val="00AA67A8"/>
    <w:rsid w:val="00AA71F6"/>
    <w:rsid w:val="00AA7672"/>
    <w:rsid w:val="00AB06AC"/>
    <w:rsid w:val="00AB0AE0"/>
    <w:rsid w:val="00AB0F71"/>
    <w:rsid w:val="00AB3298"/>
    <w:rsid w:val="00AB3D8A"/>
    <w:rsid w:val="00AB4252"/>
    <w:rsid w:val="00AB5539"/>
    <w:rsid w:val="00AB5F15"/>
    <w:rsid w:val="00AB67E8"/>
    <w:rsid w:val="00AB7DEA"/>
    <w:rsid w:val="00AC0585"/>
    <w:rsid w:val="00AC0697"/>
    <w:rsid w:val="00AC1452"/>
    <w:rsid w:val="00AC14D9"/>
    <w:rsid w:val="00AC1631"/>
    <w:rsid w:val="00AC2FD6"/>
    <w:rsid w:val="00AC3488"/>
    <w:rsid w:val="00AC36AB"/>
    <w:rsid w:val="00AC3742"/>
    <w:rsid w:val="00AC38DF"/>
    <w:rsid w:val="00AC4543"/>
    <w:rsid w:val="00AC4B1B"/>
    <w:rsid w:val="00AC4BB3"/>
    <w:rsid w:val="00AC51EB"/>
    <w:rsid w:val="00AC5AB9"/>
    <w:rsid w:val="00AC5DC0"/>
    <w:rsid w:val="00AC6860"/>
    <w:rsid w:val="00AD016F"/>
    <w:rsid w:val="00AD0B54"/>
    <w:rsid w:val="00AD0B8D"/>
    <w:rsid w:val="00AD32E8"/>
    <w:rsid w:val="00AD3642"/>
    <w:rsid w:val="00AD3781"/>
    <w:rsid w:val="00AD37FB"/>
    <w:rsid w:val="00AD4587"/>
    <w:rsid w:val="00AD4857"/>
    <w:rsid w:val="00AD4FA2"/>
    <w:rsid w:val="00AD57D0"/>
    <w:rsid w:val="00AD5821"/>
    <w:rsid w:val="00AD5903"/>
    <w:rsid w:val="00AD5DFD"/>
    <w:rsid w:val="00AD76F1"/>
    <w:rsid w:val="00AD7F2A"/>
    <w:rsid w:val="00AE0291"/>
    <w:rsid w:val="00AE0B3E"/>
    <w:rsid w:val="00AE0F54"/>
    <w:rsid w:val="00AE16D9"/>
    <w:rsid w:val="00AE344E"/>
    <w:rsid w:val="00AE3919"/>
    <w:rsid w:val="00AE39E1"/>
    <w:rsid w:val="00AE45BC"/>
    <w:rsid w:val="00AE54D0"/>
    <w:rsid w:val="00AE571E"/>
    <w:rsid w:val="00AE70DA"/>
    <w:rsid w:val="00AE7944"/>
    <w:rsid w:val="00AF0333"/>
    <w:rsid w:val="00AF31DE"/>
    <w:rsid w:val="00AF3792"/>
    <w:rsid w:val="00AF4227"/>
    <w:rsid w:val="00AF48BB"/>
    <w:rsid w:val="00AF5E44"/>
    <w:rsid w:val="00AF79EE"/>
    <w:rsid w:val="00AF7CB2"/>
    <w:rsid w:val="00B0186C"/>
    <w:rsid w:val="00B01A5E"/>
    <w:rsid w:val="00B03CCF"/>
    <w:rsid w:val="00B03FE6"/>
    <w:rsid w:val="00B05269"/>
    <w:rsid w:val="00B06492"/>
    <w:rsid w:val="00B10C8B"/>
    <w:rsid w:val="00B10DA8"/>
    <w:rsid w:val="00B10E13"/>
    <w:rsid w:val="00B1314D"/>
    <w:rsid w:val="00B1484C"/>
    <w:rsid w:val="00B14FBC"/>
    <w:rsid w:val="00B15A80"/>
    <w:rsid w:val="00B17DA6"/>
    <w:rsid w:val="00B17E61"/>
    <w:rsid w:val="00B23FCE"/>
    <w:rsid w:val="00B240CB"/>
    <w:rsid w:val="00B2425D"/>
    <w:rsid w:val="00B251DD"/>
    <w:rsid w:val="00B26614"/>
    <w:rsid w:val="00B30ADC"/>
    <w:rsid w:val="00B311B9"/>
    <w:rsid w:val="00B31603"/>
    <w:rsid w:val="00B3183F"/>
    <w:rsid w:val="00B3205A"/>
    <w:rsid w:val="00B329D8"/>
    <w:rsid w:val="00B32FC9"/>
    <w:rsid w:val="00B33531"/>
    <w:rsid w:val="00B33E2C"/>
    <w:rsid w:val="00B34FBF"/>
    <w:rsid w:val="00B3569A"/>
    <w:rsid w:val="00B359DD"/>
    <w:rsid w:val="00B37114"/>
    <w:rsid w:val="00B37157"/>
    <w:rsid w:val="00B3732F"/>
    <w:rsid w:val="00B4026E"/>
    <w:rsid w:val="00B413C8"/>
    <w:rsid w:val="00B41C81"/>
    <w:rsid w:val="00B41F5A"/>
    <w:rsid w:val="00B42E32"/>
    <w:rsid w:val="00B42E7B"/>
    <w:rsid w:val="00B434B9"/>
    <w:rsid w:val="00B434FD"/>
    <w:rsid w:val="00B4392C"/>
    <w:rsid w:val="00B43953"/>
    <w:rsid w:val="00B442D3"/>
    <w:rsid w:val="00B44A4E"/>
    <w:rsid w:val="00B45BD8"/>
    <w:rsid w:val="00B479F8"/>
    <w:rsid w:val="00B548F6"/>
    <w:rsid w:val="00B54EE0"/>
    <w:rsid w:val="00B54FA6"/>
    <w:rsid w:val="00B55068"/>
    <w:rsid w:val="00B5609A"/>
    <w:rsid w:val="00B561CA"/>
    <w:rsid w:val="00B56232"/>
    <w:rsid w:val="00B56629"/>
    <w:rsid w:val="00B603E5"/>
    <w:rsid w:val="00B60B7F"/>
    <w:rsid w:val="00B61664"/>
    <w:rsid w:val="00B61FA4"/>
    <w:rsid w:val="00B62801"/>
    <w:rsid w:val="00B63365"/>
    <w:rsid w:val="00B634D4"/>
    <w:rsid w:val="00B63505"/>
    <w:rsid w:val="00B65223"/>
    <w:rsid w:val="00B655CD"/>
    <w:rsid w:val="00B656F1"/>
    <w:rsid w:val="00B6572B"/>
    <w:rsid w:val="00B65B5C"/>
    <w:rsid w:val="00B66259"/>
    <w:rsid w:val="00B6725A"/>
    <w:rsid w:val="00B67A70"/>
    <w:rsid w:val="00B70632"/>
    <w:rsid w:val="00B70C22"/>
    <w:rsid w:val="00B7156D"/>
    <w:rsid w:val="00B71BCD"/>
    <w:rsid w:val="00B71C5E"/>
    <w:rsid w:val="00B71F96"/>
    <w:rsid w:val="00B73212"/>
    <w:rsid w:val="00B733CA"/>
    <w:rsid w:val="00B7351C"/>
    <w:rsid w:val="00B744B3"/>
    <w:rsid w:val="00B74AE9"/>
    <w:rsid w:val="00B74B0B"/>
    <w:rsid w:val="00B75E33"/>
    <w:rsid w:val="00B776FD"/>
    <w:rsid w:val="00B77AA7"/>
    <w:rsid w:val="00B77C8E"/>
    <w:rsid w:val="00B77CF7"/>
    <w:rsid w:val="00B80F40"/>
    <w:rsid w:val="00B81B3A"/>
    <w:rsid w:val="00B82401"/>
    <w:rsid w:val="00B827C4"/>
    <w:rsid w:val="00B83800"/>
    <w:rsid w:val="00B851AC"/>
    <w:rsid w:val="00B85580"/>
    <w:rsid w:val="00B85E2C"/>
    <w:rsid w:val="00B86603"/>
    <w:rsid w:val="00B87D88"/>
    <w:rsid w:val="00B91827"/>
    <w:rsid w:val="00B930D0"/>
    <w:rsid w:val="00B936CA"/>
    <w:rsid w:val="00B94997"/>
    <w:rsid w:val="00B952F1"/>
    <w:rsid w:val="00B96DE8"/>
    <w:rsid w:val="00B97140"/>
    <w:rsid w:val="00BA0712"/>
    <w:rsid w:val="00BA1494"/>
    <w:rsid w:val="00BA21DC"/>
    <w:rsid w:val="00BA3001"/>
    <w:rsid w:val="00BA3B83"/>
    <w:rsid w:val="00BA4C80"/>
    <w:rsid w:val="00BA516D"/>
    <w:rsid w:val="00BA517A"/>
    <w:rsid w:val="00BA61E6"/>
    <w:rsid w:val="00BA7087"/>
    <w:rsid w:val="00BA77FB"/>
    <w:rsid w:val="00BB030F"/>
    <w:rsid w:val="00BB03BF"/>
    <w:rsid w:val="00BB098B"/>
    <w:rsid w:val="00BB1CA9"/>
    <w:rsid w:val="00BB30AE"/>
    <w:rsid w:val="00BB548E"/>
    <w:rsid w:val="00BB556B"/>
    <w:rsid w:val="00BB6E59"/>
    <w:rsid w:val="00BB7836"/>
    <w:rsid w:val="00BB7B9B"/>
    <w:rsid w:val="00BC225C"/>
    <w:rsid w:val="00BC4EDC"/>
    <w:rsid w:val="00BC5065"/>
    <w:rsid w:val="00BC5A07"/>
    <w:rsid w:val="00BD0820"/>
    <w:rsid w:val="00BD0A1D"/>
    <w:rsid w:val="00BD0F09"/>
    <w:rsid w:val="00BD1F40"/>
    <w:rsid w:val="00BD2555"/>
    <w:rsid w:val="00BD26B9"/>
    <w:rsid w:val="00BD3787"/>
    <w:rsid w:val="00BD3D4D"/>
    <w:rsid w:val="00BD6150"/>
    <w:rsid w:val="00BD67A1"/>
    <w:rsid w:val="00BD7ED8"/>
    <w:rsid w:val="00BE0A4F"/>
    <w:rsid w:val="00BE2179"/>
    <w:rsid w:val="00BE23DE"/>
    <w:rsid w:val="00BE24FB"/>
    <w:rsid w:val="00BE2872"/>
    <w:rsid w:val="00BE2B5E"/>
    <w:rsid w:val="00BE307F"/>
    <w:rsid w:val="00BE3823"/>
    <w:rsid w:val="00BE3929"/>
    <w:rsid w:val="00BE3C7D"/>
    <w:rsid w:val="00BE501F"/>
    <w:rsid w:val="00BE6F55"/>
    <w:rsid w:val="00BE7E2C"/>
    <w:rsid w:val="00BF0F63"/>
    <w:rsid w:val="00BF101E"/>
    <w:rsid w:val="00BF10EE"/>
    <w:rsid w:val="00BF124A"/>
    <w:rsid w:val="00BF12F4"/>
    <w:rsid w:val="00BF17F4"/>
    <w:rsid w:val="00BF18AB"/>
    <w:rsid w:val="00BF2F78"/>
    <w:rsid w:val="00BF3B3B"/>
    <w:rsid w:val="00BF3C12"/>
    <w:rsid w:val="00BF3D68"/>
    <w:rsid w:val="00BF4BC3"/>
    <w:rsid w:val="00BF65CA"/>
    <w:rsid w:val="00BF67A6"/>
    <w:rsid w:val="00BF728D"/>
    <w:rsid w:val="00C014D0"/>
    <w:rsid w:val="00C01E1A"/>
    <w:rsid w:val="00C03708"/>
    <w:rsid w:val="00C04631"/>
    <w:rsid w:val="00C047E4"/>
    <w:rsid w:val="00C04B61"/>
    <w:rsid w:val="00C05A9E"/>
    <w:rsid w:val="00C05F05"/>
    <w:rsid w:val="00C05F3F"/>
    <w:rsid w:val="00C06332"/>
    <w:rsid w:val="00C07244"/>
    <w:rsid w:val="00C11CEB"/>
    <w:rsid w:val="00C11E04"/>
    <w:rsid w:val="00C1240B"/>
    <w:rsid w:val="00C13CE6"/>
    <w:rsid w:val="00C13FB7"/>
    <w:rsid w:val="00C15E64"/>
    <w:rsid w:val="00C15EE4"/>
    <w:rsid w:val="00C16376"/>
    <w:rsid w:val="00C16B79"/>
    <w:rsid w:val="00C16EBA"/>
    <w:rsid w:val="00C17FCE"/>
    <w:rsid w:val="00C20AC2"/>
    <w:rsid w:val="00C212F8"/>
    <w:rsid w:val="00C21A91"/>
    <w:rsid w:val="00C2231B"/>
    <w:rsid w:val="00C22680"/>
    <w:rsid w:val="00C2293E"/>
    <w:rsid w:val="00C23126"/>
    <w:rsid w:val="00C23E87"/>
    <w:rsid w:val="00C241EF"/>
    <w:rsid w:val="00C2629E"/>
    <w:rsid w:val="00C27D7A"/>
    <w:rsid w:val="00C31062"/>
    <w:rsid w:val="00C31A47"/>
    <w:rsid w:val="00C32483"/>
    <w:rsid w:val="00C32626"/>
    <w:rsid w:val="00C32935"/>
    <w:rsid w:val="00C33E54"/>
    <w:rsid w:val="00C34635"/>
    <w:rsid w:val="00C370A4"/>
    <w:rsid w:val="00C37605"/>
    <w:rsid w:val="00C40D5F"/>
    <w:rsid w:val="00C40F88"/>
    <w:rsid w:val="00C41A7A"/>
    <w:rsid w:val="00C4289A"/>
    <w:rsid w:val="00C4374C"/>
    <w:rsid w:val="00C4433D"/>
    <w:rsid w:val="00C45071"/>
    <w:rsid w:val="00C45850"/>
    <w:rsid w:val="00C45A90"/>
    <w:rsid w:val="00C4747B"/>
    <w:rsid w:val="00C47596"/>
    <w:rsid w:val="00C4776E"/>
    <w:rsid w:val="00C5184A"/>
    <w:rsid w:val="00C5298B"/>
    <w:rsid w:val="00C539CD"/>
    <w:rsid w:val="00C53F9E"/>
    <w:rsid w:val="00C54FD9"/>
    <w:rsid w:val="00C5559E"/>
    <w:rsid w:val="00C56153"/>
    <w:rsid w:val="00C60B9B"/>
    <w:rsid w:val="00C62909"/>
    <w:rsid w:val="00C62CA3"/>
    <w:rsid w:val="00C64221"/>
    <w:rsid w:val="00C6521E"/>
    <w:rsid w:val="00C65DA1"/>
    <w:rsid w:val="00C70871"/>
    <w:rsid w:val="00C70A47"/>
    <w:rsid w:val="00C71FF9"/>
    <w:rsid w:val="00C72338"/>
    <w:rsid w:val="00C7275C"/>
    <w:rsid w:val="00C72D25"/>
    <w:rsid w:val="00C7386E"/>
    <w:rsid w:val="00C73D41"/>
    <w:rsid w:val="00C74321"/>
    <w:rsid w:val="00C7437A"/>
    <w:rsid w:val="00C749E3"/>
    <w:rsid w:val="00C771D9"/>
    <w:rsid w:val="00C7761E"/>
    <w:rsid w:val="00C77EAF"/>
    <w:rsid w:val="00C805AB"/>
    <w:rsid w:val="00C82811"/>
    <w:rsid w:val="00C83478"/>
    <w:rsid w:val="00C83F33"/>
    <w:rsid w:val="00C8451D"/>
    <w:rsid w:val="00C84E2B"/>
    <w:rsid w:val="00C85091"/>
    <w:rsid w:val="00C861FD"/>
    <w:rsid w:val="00C87633"/>
    <w:rsid w:val="00C90032"/>
    <w:rsid w:val="00C90DBD"/>
    <w:rsid w:val="00C9269B"/>
    <w:rsid w:val="00C92867"/>
    <w:rsid w:val="00C92D7D"/>
    <w:rsid w:val="00C92D87"/>
    <w:rsid w:val="00C93549"/>
    <w:rsid w:val="00C948D8"/>
    <w:rsid w:val="00C96506"/>
    <w:rsid w:val="00C969DF"/>
    <w:rsid w:val="00C97882"/>
    <w:rsid w:val="00C9797D"/>
    <w:rsid w:val="00CA0A0F"/>
    <w:rsid w:val="00CA17E6"/>
    <w:rsid w:val="00CA1AD2"/>
    <w:rsid w:val="00CA2461"/>
    <w:rsid w:val="00CA47FA"/>
    <w:rsid w:val="00CA4CD5"/>
    <w:rsid w:val="00CA5F8C"/>
    <w:rsid w:val="00CA682E"/>
    <w:rsid w:val="00CA73CB"/>
    <w:rsid w:val="00CB087E"/>
    <w:rsid w:val="00CB0A43"/>
    <w:rsid w:val="00CB1E66"/>
    <w:rsid w:val="00CB27D1"/>
    <w:rsid w:val="00CB44F4"/>
    <w:rsid w:val="00CB4C0D"/>
    <w:rsid w:val="00CB4CC8"/>
    <w:rsid w:val="00CB5BC9"/>
    <w:rsid w:val="00CB6A9D"/>
    <w:rsid w:val="00CB7542"/>
    <w:rsid w:val="00CC06E3"/>
    <w:rsid w:val="00CC0E20"/>
    <w:rsid w:val="00CC109B"/>
    <w:rsid w:val="00CC17F3"/>
    <w:rsid w:val="00CC222C"/>
    <w:rsid w:val="00CC2608"/>
    <w:rsid w:val="00CC261C"/>
    <w:rsid w:val="00CC2A67"/>
    <w:rsid w:val="00CC37A2"/>
    <w:rsid w:val="00CC6192"/>
    <w:rsid w:val="00CD1018"/>
    <w:rsid w:val="00CD12BB"/>
    <w:rsid w:val="00CD3D99"/>
    <w:rsid w:val="00CD42AD"/>
    <w:rsid w:val="00CD45D2"/>
    <w:rsid w:val="00CD4931"/>
    <w:rsid w:val="00CD4B0E"/>
    <w:rsid w:val="00CD5162"/>
    <w:rsid w:val="00CD66FE"/>
    <w:rsid w:val="00CD67F9"/>
    <w:rsid w:val="00CD6E6E"/>
    <w:rsid w:val="00CD72F1"/>
    <w:rsid w:val="00CD7B1C"/>
    <w:rsid w:val="00CE016B"/>
    <w:rsid w:val="00CE01C8"/>
    <w:rsid w:val="00CE04C2"/>
    <w:rsid w:val="00CE16A9"/>
    <w:rsid w:val="00CE175B"/>
    <w:rsid w:val="00CE1F0C"/>
    <w:rsid w:val="00CE2774"/>
    <w:rsid w:val="00CE2989"/>
    <w:rsid w:val="00CE3BD4"/>
    <w:rsid w:val="00CE49AA"/>
    <w:rsid w:val="00CE4D64"/>
    <w:rsid w:val="00CE5643"/>
    <w:rsid w:val="00CE6792"/>
    <w:rsid w:val="00CE68DC"/>
    <w:rsid w:val="00CE7073"/>
    <w:rsid w:val="00CE74E9"/>
    <w:rsid w:val="00CF0F40"/>
    <w:rsid w:val="00CF1315"/>
    <w:rsid w:val="00CF25F3"/>
    <w:rsid w:val="00CF3BAE"/>
    <w:rsid w:val="00CF3F3C"/>
    <w:rsid w:val="00CF4E16"/>
    <w:rsid w:val="00CF501B"/>
    <w:rsid w:val="00CF5B08"/>
    <w:rsid w:val="00CF5CE6"/>
    <w:rsid w:val="00CF5F6F"/>
    <w:rsid w:val="00CF7917"/>
    <w:rsid w:val="00D00870"/>
    <w:rsid w:val="00D013AB"/>
    <w:rsid w:val="00D01823"/>
    <w:rsid w:val="00D01B7A"/>
    <w:rsid w:val="00D01E56"/>
    <w:rsid w:val="00D02CC0"/>
    <w:rsid w:val="00D02DA3"/>
    <w:rsid w:val="00D0336F"/>
    <w:rsid w:val="00D03B97"/>
    <w:rsid w:val="00D03CD2"/>
    <w:rsid w:val="00D04D5D"/>
    <w:rsid w:val="00D05184"/>
    <w:rsid w:val="00D075C5"/>
    <w:rsid w:val="00D10E3C"/>
    <w:rsid w:val="00D12194"/>
    <w:rsid w:val="00D12C3C"/>
    <w:rsid w:val="00D1300D"/>
    <w:rsid w:val="00D16392"/>
    <w:rsid w:val="00D17114"/>
    <w:rsid w:val="00D201DF"/>
    <w:rsid w:val="00D20C5A"/>
    <w:rsid w:val="00D20C8D"/>
    <w:rsid w:val="00D21A20"/>
    <w:rsid w:val="00D21B45"/>
    <w:rsid w:val="00D21C6D"/>
    <w:rsid w:val="00D23351"/>
    <w:rsid w:val="00D23F76"/>
    <w:rsid w:val="00D246F1"/>
    <w:rsid w:val="00D24B27"/>
    <w:rsid w:val="00D25065"/>
    <w:rsid w:val="00D250CB"/>
    <w:rsid w:val="00D25E3A"/>
    <w:rsid w:val="00D26277"/>
    <w:rsid w:val="00D26909"/>
    <w:rsid w:val="00D26A1E"/>
    <w:rsid w:val="00D26B6D"/>
    <w:rsid w:val="00D27CC8"/>
    <w:rsid w:val="00D302B0"/>
    <w:rsid w:val="00D313C1"/>
    <w:rsid w:val="00D31CF2"/>
    <w:rsid w:val="00D31FC0"/>
    <w:rsid w:val="00D32AF1"/>
    <w:rsid w:val="00D32B32"/>
    <w:rsid w:val="00D32D43"/>
    <w:rsid w:val="00D330FA"/>
    <w:rsid w:val="00D33A85"/>
    <w:rsid w:val="00D33C01"/>
    <w:rsid w:val="00D34293"/>
    <w:rsid w:val="00D35CEE"/>
    <w:rsid w:val="00D36511"/>
    <w:rsid w:val="00D36C25"/>
    <w:rsid w:val="00D402AA"/>
    <w:rsid w:val="00D40572"/>
    <w:rsid w:val="00D40BBE"/>
    <w:rsid w:val="00D42971"/>
    <w:rsid w:val="00D43B45"/>
    <w:rsid w:val="00D451B0"/>
    <w:rsid w:val="00D459EB"/>
    <w:rsid w:val="00D45C45"/>
    <w:rsid w:val="00D465FC"/>
    <w:rsid w:val="00D50014"/>
    <w:rsid w:val="00D5063A"/>
    <w:rsid w:val="00D5115E"/>
    <w:rsid w:val="00D511D0"/>
    <w:rsid w:val="00D51DE1"/>
    <w:rsid w:val="00D522F6"/>
    <w:rsid w:val="00D52712"/>
    <w:rsid w:val="00D52ADB"/>
    <w:rsid w:val="00D53B85"/>
    <w:rsid w:val="00D54EA9"/>
    <w:rsid w:val="00D574E4"/>
    <w:rsid w:val="00D577F3"/>
    <w:rsid w:val="00D624DA"/>
    <w:rsid w:val="00D65244"/>
    <w:rsid w:val="00D654A5"/>
    <w:rsid w:val="00D658E5"/>
    <w:rsid w:val="00D65B64"/>
    <w:rsid w:val="00D65E8A"/>
    <w:rsid w:val="00D66CCC"/>
    <w:rsid w:val="00D67F03"/>
    <w:rsid w:val="00D700F0"/>
    <w:rsid w:val="00D70BEC"/>
    <w:rsid w:val="00D718C1"/>
    <w:rsid w:val="00D73347"/>
    <w:rsid w:val="00D73966"/>
    <w:rsid w:val="00D763C3"/>
    <w:rsid w:val="00D76535"/>
    <w:rsid w:val="00D7661E"/>
    <w:rsid w:val="00D7695E"/>
    <w:rsid w:val="00D817E4"/>
    <w:rsid w:val="00D85307"/>
    <w:rsid w:val="00D85702"/>
    <w:rsid w:val="00D85C40"/>
    <w:rsid w:val="00D87694"/>
    <w:rsid w:val="00D91CB7"/>
    <w:rsid w:val="00D92CC9"/>
    <w:rsid w:val="00D93B6F"/>
    <w:rsid w:val="00D940F7"/>
    <w:rsid w:val="00D942E7"/>
    <w:rsid w:val="00D95615"/>
    <w:rsid w:val="00D960C8"/>
    <w:rsid w:val="00D96214"/>
    <w:rsid w:val="00D964E2"/>
    <w:rsid w:val="00D96E38"/>
    <w:rsid w:val="00D97146"/>
    <w:rsid w:val="00D972F8"/>
    <w:rsid w:val="00DA1834"/>
    <w:rsid w:val="00DA26AB"/>
    <w:rsid w:val="00DA312B"/>
    <w:rsid w:val="00DA3340"/>
    <w:rsid w:val="00DA3C18"/>
    <w:rsid w:val="00DA54BB"/>
    <w:rsid w:val="00DA597C"/>
    <w:rsid w:val="00DA62DB"/>
    <w:rsid w:val="00DA6C0F"/>
    <w:rsid w:val="00DB0F3D"/>
    <w:rsid w:val="00DB1718"/>
    <w:rsid w:val="00DB220D"/>
    <w:rsid w:val="00DB31C5"/>
    <w:rsid w:val="00DB39A1"/>
    <w:rsid w:val="00DB4E39"/>
    <w:rsid w:val="00DB681A"/>
    <w:rsid w:val="00DB6A87"/>
    <w:rsid w:val="00DB7151"/>
    <w:rsid w:val="00DB76EA"/>
    <w:rsid w:val="00DB7B38"/>
    <w:rsid w:val="00DC001F"/>
    <w:rsid w:val="00DC1B2C"/>
    <w:rsid w:val="00DC1BC1"/>
    <w:rsid w:val="00DC1C30"/>
    <w:rsid w:val="00DC301B"/>
    <w:rsid w:val="00DC3DD0"/>
    <w:rsid w:val="00DC418E"/>
    <w:rsid w:val="00DC4870"/>
    <w:rsid w:val="00DC618E"/>
    <w:rsid w:val="00DC7963"/>
    <w:rsid w:val="00DD0176"/>
    <w:rsid w:val="00DD05F9"/>
    <w:rsid w:val="00DD0AA0"/>
    <w:rsid w:val="00DD1F8E"/>
    <w:rsid w:val="00DD21EA"/>
    <w:rsid w:val="00DD2278"/>
    <w:rsid w:val="00DD237E"/>
    <w:rsid w:val="00DD3A19"/>
    <w:rsid w:val="00DD4073"/>
    <w:rsid w:val="00DD4E63"/>
    <w:rsid w:val="00DD6FCF"/>
    <w:rsid w:val="00DD6FFB"/>
    <w:rsid w:val="00DD7675"/>
    <w:rsid w:val="00DD78FA"/>
    <w:rsid w:val="00DE0C09"/>
    <w:rsid w:val="00DE1DD9"/>
    <w:rsid w:val="00DE2824"/>
    <w:rsid w:val="00DE3E00"/>
    <w:rsid w:val="00DE42B0"/>
    <w:rsid w:val="00DE643D"/>
    <w:rsid w:val="00DE669B"/>
    <w:rsid w:val="00DE6D3A"/>
    <w:rsid w:val="00DE7577"/>
    <w:rsid w:val="00DE78AE"/>
    <w:rsid w:val="00DE7E88"/>
    <w:rsid w:val="00DF0ECA"/>
    <w:rsid w:val="00DF289D"/>
    <w:rsid w:val="00DF33AB"/>
    <w:rsid w:val="00DF39EA"/>
    <w:rsid w:val="00DF49A3"/>
    <w:rsid w:val="00DF4B3E"/>
    <w:rsid w:val="00DF6C17"/>
    <w:rsid w:val="00DF6EB3"/>
    <w:rsid w:val="00DF7139"/>
    <w:rsid w:val="00DF7F48"/>
    <w:rsid w:val="00E008D6"/>
    <w:rsid w:val="00E01A29"/>
    <w:rsid w:val="00E01D6D"/>
    <w:rsid w:val="00E0257D"/>
    <w:rsid w:val="00E05FC5"/>
    <w:rsid w:val="00E065FA"/>
    <w:rsid w:val="00E06782"/>
    <w:rsid w:val="00E0697A"/>
    <w:rsid w:val="00E07C3C"/>
    <w:rsid w:val="00E109CF"/>
    <w:rsid w:val="00E11AF7"/>
    <w:rsid w:val="00E14405"/>
    <w:rsid w:val="00E152A9"/>
    <w:rsid w:val="00E15627"/>
    <w:rsid w:val="00E1573A"/>
    <w:rsid w:val="00E15CD2"/>
    <w:rsid w:val="00E15E15"/>
    <w:rsid w:val="00E16550"/>
    <w:rsid w:val="00E16E26"/>
    <w:rsid w:val="00E16E76"/>
    <w:rsid w:val="00E17DDB"/>
    <w:rsid w:val="00E2035D"/>
    <w:rsid w:val="00E2040F"/>
    <w:rsid w:val="00E2042D"/>
    <w:rsid w:val="00E207C2"/>
    <w:rsid w:val="00E21B0C"/>
    <w:rsid w:val="00E21F3D"/>
    <w:rsid w:val="00E22492"/>
    <w:rsid w:val="00E22CEA"/>
    <w:rsid w:val="00E22D6F"/>
    <w:rsid w:val="00E23480"/>
    <w:rsid w:val="00E23CA3"/>
    <w:rsid w:val="00E23EA5"/>
    <w:rsid w:val="00E241B9"/>
    <w:rsid w:val="00E244C1"/>
    <w:rsid w:val="00E24E9D"/>
    <w:rsid w:val="00E255DF"/>
    <w:rsid w:val="00E265FE"/>
    <w:rsid w:val="00E27827"/>
    <w:rsid w:val="00E27ED8"/>
    <w:rsid w:val="00E30F13"/>
    <w:rsid w:val="00E310CB"/>
    <w:rsid w:val="00E3131F"/>
    <w:rsid w:val="00E31D28"/>
    <w:rsid w:val="00E32352"/>
    <w:rsid w:val="00E32700"/>
    <w:rsid w:val="00E32885"/>
    <w:rsid w:val="00E33A6E"/>
    <w:rsid w:val="00E34527"/>
    <w:rsid w:val="00E34D71"/>
    <w:rsid w:val="00E34FB4"/>
    <w:rsid w:val="00E36D51"/>
    <w:rsid w:val="00E37095"/>
    <w:rsid w:val="00E37219"/>
    <w:rsid w:val="00E375A1"/>
    <w:rsid w:val="00E37E70"/>
    <w:rsid w:val="00E400EF"/>
    <w:rsid w:val="00E4043F"/>
    <w:rsid w:val="00E40619"/>
    <w:rsid w:val="00E41BD7"/>
    <w:rsid w:val="00E42361"/>
    <w:rsid w:val="00E4265A"/>
    <w:rsid w:val="00E43B41"/>
    <w:rsid w:val="00E455B5"/>
    <w:rsid w:val="00E465CF"/>
    <w:rsid w:val="00E47722"/>
    <w:rsid w:val="00E47A09"/>
    <w:rsid w:val="00E47E41"/>
    <w:rsid w:val="00E51123"/>
    <w:rsid w:val="00E52F85"/>
    <w:rsid w:val="00E53DC4"/>
    <w:rsid w:val="00E53FC4"/>
    <w:rsid w:val="00E55828"/>
    <w:rsid w:val="00E55997"/>
    <w:rsid w:val="00E56165"/>
    <w:rsid w:val="00E57020"/>
    <w:rsid w:val="00E57FD2"/>
    <w:rsid w:val="00E602A5"/>
    <w:rsid w:val="00E60FAE"/>
    <w:rsid w:val="00E61825"/>
    <w:rsid w:val="00E61F16"/>
    <w:rsid w:val="00E62045"/>
    <w:rsid w:val="00E621BF"/>
    <w:rsid w:val="00E62804"/>
    <w:rsid w:val="00E63551"/>
    <w:rsid w:val="00E641FF"/>
    <w:rsid w:val="00E64853"/>
    <w:rsid w:val="00E64D44"/>
    <w:rsid w:val="00E65157"/>
    <w:rsid w:val="00E651DB"/>
    <w:rsid w:val="00E65C8F"/>
    <w:rsid w:val="00E65FAD"/>
    <w:rsid w:val="00E6635C"/>
    <w:rsid w:val="00E67383"/>
    <w:rsid w:val="00E675FC"/>
    <w:rsid w:val="00E67AD0"/>
    <w:rsid w:val="00E7031F"/>
    <w:rsid w:val="00E709E9"/>
    <w:rsid w:val="00E70B0C"/>
    <w:rsid w:val="00E71301"/>
    <w:rsid w:val="00E7389A"/>
    <w:rsid w:val="00E73E2D"/>
    <w:rsid w:val="00E7545A"/>
    <w:rsid w:val="00E76281"/>
    <w:rsid w:val="00E76996"/>
    <w:rsid w:val="00E770AA"/>
    <w:rsid w:val="00E77CCC"/>
    <w:rsid w:val="00E77EA9"/>
    <w:rsid w:val="00E8300D"/>
    <w:rsid w:val="00E8388D"/>
    <w:rsid w:val="00E83A8D"/>
    <w:rsid w:val="00E84D16"/>
    <w:rsid w:val="00E85231"/>
    <w:rsid w:val="00E85600"/>
    <w:rsid w:val="00E86012"/>
    <w:rsid w:val="00E86048"/>
    <w:rsid w:val="00E86B91"/>
    <w:rsid w:val="00E86F37"/>
    <w:rsid w:val="00E8728A"/>
    <w:rsid w:val="00E87AF8"/>
    <w:rsid w:val="00E90804"/>
    <w:rsid w:val="00E909FB"/>
    <w:rsid w:val="00E92D86"/>
    <w:rsid w:val="00E931F3"/>
    <w:rsid w:val="00E93F8A"/>
    <w:rsid w:val="00E945AD"/>
    <w:rsid w:val="00E95BC5"/>
    <w:rsid w:val="00E97292"/>
    <w:rsid w:val="00E9739D"/>
    <w:rsid w:val="00E97595"/>
    <w:rsid w:val="00EA027C"/>
    <w:rsid w:val="00EA06B9"/>
    <w:rsid w:val="00EA0992"/>
    <w:rsid w:val="00EA0B9A"/>
    <w:rsid w:val="00EA102D"/>
    <w:rsid w:val="00EA16D9"/>
    <w:rsid w:val="00EA1921"/>
    <w:rsid w:val="00EA209C"/>
    <w:rsid w:val="00EA2DCC"/>
    <w:rsid w:val="00EA3804"/>
    <w:rsid w:val="00EA3B9D"/>
    <w:rsid w:val="00EA4839"/>
    <w:rsid w:val="00EA6182"/>
    <w:rsid w:val="00EA692E"/>
    <w:rsid w:val="00EA7464"/>
    <w:rsid w:val="00EB02DF"/>
    <w:rsid w:val="00EB0B49"/>
    <w:rsid w:val="00EB0F71"/>
    <w:rsid w:val="00EB155C"/>
    <w:rsid w:val="00EB1724"/>
    <w:rsid w:val="00EB1DD3"/>
    <w:rsid w:val="00EB2F91"/>
    <w:rsid w:val="00EB3424"/>
    <w:rsid w:val="00EB398F"/>
    <w:rsid w:val="00EB3B3E"/>
    <w:rsid w:val="00EB4CCC"/>
    <w:rsid w:val="00EB65A7"/>
    <w:rsid w:val="00EB733A"/>
    <w:rsid w:val="00EB7BBC"/>
    <w:rsid w:val="00EC0132"/>
    <w:rsid w:val="00EC106F"/>
    <w:rsid w:val="00EC1E2A"/>
    <w:rsid w:val="00EC3129"/>
    <w:rsid w:val="00EC3705"/>
    <w:rsid w:val="00EC393A"/>
    <w:rsid w:val="00EC4B82"/>
    <w:rsid w:val="00EC4E4E"/>
    <w:rsid w:val="00EC62EF"/>
    <w:rsid w:val="00EC64CA"/>
    <w:rsid w:val="00EC7BA6"/>
    <w:rsid w:val="00ED0576"/>
    <w:rsid w:val="00ED1B96"/>
    <w:rsid w:val="00ED2B95"/>
    <w:rsid w:val="00ED3533"/>
    <w:rsid w:val="00ED3F03"/>
    <w:rsid w:val="00ED55D2"/>
    <w:rsid w:val="00ED6BB9"/>
    <w:rsid w:val="00ED7B9A"/>
    <w:rsid w:val="00EE02CD"/>
    <w:rsid w:val="00EE19D4"/>
    <w:rsid w:val="00EE310C"/>
    <w:rsid w:val="00EE4122"/>
    <w:rsid w:val="00EE47A5"/>
    <w:rsid w:val="00EE4F1C"/>
    <w:rsid w:val="00EE66FD"/>
    <w:rsid w:val="00EE670B"/>
    <w:rsid w:val="00EE7B4F"/>
    <w:rsid w:val="00EE7C37"/>
    <w:rsid w:val="00EE7D31"/>
    <w:rsid w:val="00EE7D34"/>
    <w:rsid w:val="00EF0017"/>
    <w:rsid w:val="00EF17E2"/>
    <w:rsid w:val="00EF1C70"/>
    <w:rsid w:val="00EF4067"/>
    <w:rsid w:val="00EF5476"/>
    <w:rsid w:val="00EF5ED2"/>
    <w:rsid w:val="00EF5FA5"/>
    <w:rsid w:val="00EF6799"/>
    <w:rsid w:val="00EF769A"/>
    <w:rsid w:val="00F0026D"/>
    <w:rsid w:val="00F00D44"/>
    <w:rsid w:val="00F01315"/>
    <w:rsid w:val="00F02394"/>
    <w:rsid w:val="00F024EC"/>
    <w:rsid w:val="00F02BD1"/>
    <w:rsid w:val="00F035A5"/>
    <w:rsid w:val="00F035F4"/>
    <w:rsid w:val="00F04544"/>
    <w:rsid w:val="00F05375"/>
    <w:rsid w:val="00F05CBF"/>
    <w:rsid w:val="00F07292"/>
    <w:rsid w:val="00F07529"/>
    <w:rsid w:val="00F111A4"/>
    <w:rsid w:val="00F11ED6"/>
    <w:rsid w:val="00F12BEA"/>
    <w:rsid w:val="00F12D81"/>
    <w:rsid w:val="00F15231"/>
    <w:rsid w:val="00F1562E"/>
    <w:rsid w:val="00F158A8"/>
    <w:rsid w:val="00F17C33"/>
    <w:rsid w:val="00F17CA5"/>
    <w:rsid w:val="00F2002B"/>
    <w:rsid w:val="00F20B80"/>
    <w:rsid w:val="00F20CEE"/>
    <w:rsid w:val="00F21173"/>
    <w:rsid w:val="00F24A8E"/>
    <w:rsid w:val="00F25D21"/>
    <w:rsid w:val="00F266F2"/>
    <w:rsid w:val="00F26BE1"/>
    <w:rsid w:val="00F26C0C"/>
    <w:rsid w:val="00F27B83"/>
    <w:rsid w:val="00F30195"/>
    <w:rsid w:val="00F30456"/>
    <w:rsid w:val="00F30AC9"/>
    <w:rsid w:val="00F31166"/>
    <w:rsid w:val="00F31358"/>
    <w:rsid w:val="00F31839"/>
    <w:rsid w:val="00F33ECE"/>
    <w:rsid w:val="00F34003"/>
    <w:rsid w:val="00F3431C"/>
    <w:rsid w:val="00F34CBC"/>
    <w:rsid w:val="00F367C4"/>
    <w:rsid w:val="00F36AAA"/>
    <w:rsid w:val="00F36C4A"/>
    <w:rsid w:val="00F374DF"/>
    <w:rsid w:val="00F37B01"/>
    <w:rsid w:val="00F37FA4"/>
    <w:rsid w:val="00F40092"/>
    <w:rsid w:val="00F4056C"/>
    <w:rsid w:val="00F40694"/>
    <w:rsid w:val="00F41740"/>
    <w:rsid w:val="00F417D0"/>
    <w:rsid w:val="00F42798"/>
    <w:rsid w:val="00F448E9"/>
    <w:rsid w:val="00F450CC"/>
    <w:rsid w:val="00F451FD"/>
    <w:rsid w:val="00F4629E"/>
    <w:rsid w:val="00F467CA"/>
    <w:rsid w:val="00F46EFC"/>
    <w:rsid w:val="00F5005C"/>
    <w:rsid w:val="00F50470"/>
    <w:rsid w:val="00F51B2F"/>
    <w:rsid w:val="00F52266"/>
    <w:rsid w:val="00F52C02"/>
    <w:rsid w:val="00F531B5"/>
    <w:rsid w:val="00F536D0"/>
    <w:rsid w:val="00F5371D"/>
    <w:rsid w:val="00F54220"/>
    <w:rsid w:val="00F549AA"/>
    <w:rsid w:val="00F54C13"/>
    <w:rsid w:val="00F54D4B"/>
    <w:rsid w:val="00F55890"/>
    <w:rsid w:val="00F55DC3"/>
    <w:rsid w:val="00F55FFC"/>
    <w:rsid w:val="00F56656"/>
    <w:rsid w:val="00F56944"/>
    <w:rsid w:val="00F56B18"/>
    <w:rsid w:val="00F5766E"/>
    <w:rsid w:val="00F579B0"/>
    <w:rsid w:val="00F57CD8"/>
    <w:rsid w:val="00F600AF"/>
    <w:rsid w:val="00F6091B"/>
    <w:rsid w:val="00F616B9"/>
    <w:rsid w:val="00F61D35"/>
    <w:rsid w:val="00F62C8B"/>
    <w:rsid w:val="00F63BC8"/>
    <w:rsid w:val="00F63F23"/>
    <w:rsid w:val="00F64047"/>
    <w:rsid w:val="00F64CF2"/>
    <w:rsid w:val="00F65241"/>
    <w:rsid w:val="00F653A1"/>
    <w:rsid w:val="00F6553D"/>
    <w:rsid w:val="00F66650"/>
    <w:rsid w:val="00F66A03"/>
    <w:rsid w:val="00F66A0C"/>
    <w:rsid w:val="00F67004"/>
    <w:rsid w:val="00F67FAC"/>
    <w:rsid w:val="00F705EE"/>
    <w:rsid w:val="00F70B64"/>
    <w:rsid w:val="00F70E5C"/>
    <w:rsid w:val="00F71828"/>
    <w:rsid w:val="00F719C0"/>
    <w:rsid w:val="00F73CB9"/>
    <w:rsid w:val="00F73E64"/>
    <w:rsid w:val="00F741BF"/>
    <w:rsid w:val="00F74C33"/>
    <w:rsid w:val="00F759EB"/>
    <w:rsid w:val="00F75C42"/>
    <w:rsid w:val="00F76297"/>
    <w:rsid w:val="00F76543"/>
    <w:rsid w:val="00F76AD8"/>
    <w:rsid w:val="00F76D83"/>
    <w:rsid w:val="00F76DF7"/>
    <w:rsid w:val="00F77569"/>
    <w:rsid w:val="00F82E17"/>
    <w:rsid w:val="00F835E9"/>
    <w:rsid w:val="00F83753"/>
    <w:rsid w:val="00F8403E"/>
    <w:rsid w:val="00F856BF"/>
    <w:rsid w:val="00F85DBC"/>
    <w:rsid w:val="00F867BE"/>
    <w:rsid w:val="00F87D56"/>
    <w:rsid w:val="00F9059F"/>
    <w:rsid w:val="00F9066F"/>
    <w:rsid w:val="00F9132D"/>
    <w:rsid w:val="00F91BC9"/>
    <w:rsid w:val="00F94BCF"/>
    <w:rsid w:val="00F961BF"/>
    <w:rsid w:val="00F968C9"/>
    <w:rsid w:val="00F9799A"/>
    <w:rsid w:val="00F97CBC"/>
    <w:rsid w:val="00F97F8E"/>
    <w:rsid w:val="00FA04E2"/>
    <w:rsid w:val="00FA0E20"/>
    <w:rsid w:val="00FA1288"/>
    <w:rsid w:val="00FA3B4F"/>
    <w:rsid w:val="00FA3E89"/>
    <w:rsid w:val="00FA4082"/>
    <w:rsid w:val="00FA4392"/>
    <w:rsid w:val="00FA496A"/>
    <w:rsid w:val="00FA4AA8"/>
    <w:rsid w:val="00FA5114"/>
    <w:rsid w:val="00FA59ED"/>
    <w:rsid w:val="00FA6825"/>
    <w:rsid w:val="00FA7088"/>
    <w:rsid w:val="00FB04E6"/>
    <w:rsid w:val="00FB0D05"/>
    <w:rsid w:val="00FB1D2F"/>
    <w:rsid w:val="00FB302A"/>
    <w:rsid w:val="00FB3FAE"/>
    <w:rsid w:val="00FB4187"/>
    <w:rsid w:val="00FB505A"/>
    <w:rsid w:val="00FB5DA9"/>
    <w:rsid w:val="00FB615B"/>
    <w:rsid w:val="00FB62DF"/>
    <w:rsid w:val="00FB6356"/>
    <w:rsid w:val="00FB6BAB"/>
    <w:rsid w:val="00FB7F61"/>
    <w:rsid w:val="00FC064C"/>
    <w:rsid w:val="00FC3053"/>
    <w:rsid w:val="00FC32D1"/>
    <w:rsid w:val="00FC43E0"/>
    <w:rsid w:val="00FC4468"/>
    <w:rsid w:val="00FC4555"/>
    <w:rsid w:val="00FC4B1F"/>
    <w:rsid w:val="00FC4D40"/>
    <w:rsid w:val="00FC565C"/>
    <w:rsid w:val="00FC5FFF"/>
    <w:rsid w:val="00FC6251"/>
    <w:rsid w:val="00FC6782"/>
    <w:rsid w:val="00FC75C5"/>
    <w:rsid w:val="00FC7CAE"/>
    <w:rsid w:val="00FD01E7"/>
    <w:rsid w:val="00FD0C82"/>
    <w:rsid w:val="00FD0F3B"/>
    <w:rsid w:val="00FD1066"/>
    <w:rsid w:val="00FD191D"/>
    <w:rsid w:val="00FD20D0"/>
    <w:rsid w:val="00FD2943"/>
    <w:rsid w:val="00FD2ADA"/>
    <w:rsid w:val="00FD2B06"/>
    <w:rsid w:val="00FD2BF2"/>
    <w:rsid w:val="00FD660A"/>
    <w:rsid w:val="00FE094C"/>
    <w:rsid w:val="00FE0BCF"/>
    <w:rsid w:val="00FE1DDF"/>
    <w:rsid w:val="00FE306B"/>
    <w:rsid w:val="00FE3A7A"/>
    <w:rsid w:val="00FE4069"/>
    <w:rsid w:val="00FE41BD"/>
    <w:rsid w:val="00FE4511"/>
    <w:rsid w:val="00FE55DE"/>
    <w:rsid w:val="00FE6336"/>
    <w:rsid w:val="00FE6A38"/>
    <w:rsid w:val="00FE6E43"/>
    <w:rsid w:val="00FE7B32"/>
    <w:rsid w:val="00FF09A0"/>
    <w:rsid w:val="00FF243E"/>
    <w:rsid w:val="00FF2901"/>
    <w:rsid w:val="00FF2BA1"/>
    <w:rsid w:val="00FF3449"/>
    <w:rsid w:val="00FF4B1C"/>
    <w:rsid w:val="00FF4D9D"/>
    <w:rsid w:val="00FF6F46"/>
  </w:rsids>
  <m:mathPr>
    <m:mathFont m:val="Cambria Math"/>
    <m:brkBin m:val="before"/>
    <m:brkBinSub m:val="--"/>
    <m:smallFrac/>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3418"/>
  <w15:docId w15:val="{15F03E0B-C1A9-475A-B496-918A0C79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6B3"/>
    <w:rPr>
      <w:rFonts w:ascii="Times New Roman" w:eastAsia="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CBD"/>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4E7CBD"/>
  </w:style>
  <w:style w:type="paragraph" w:styleId="Footer">
    <w:name w:val="footer"/>
    <w:basedOn w:val="Normal"/>
    <w:link w:val="FooterChar"/>
    <w:uiPriority w:val="99"/>
    <w:unhideWhenUsed/>
    <w:rsid w:val="004E7CBD"/>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4E7CBD"/>
  </w:style>
  <w:style w:type="paragraph" w:customStyle="1" w:styleId="Sectionnumbering">
    <w:name w:val="Section numbering"/>
    <w:basedOn w:val="Normal"/>
    <w:uiPriority w:val="99"/>
    <w:qFormat/>
    <w:rsid w:val="00C2231B"/>
    <w:pPr>
      <w:numPr>
        <w:numId w:val="1"/>
      </w:numPr>
      <w:spacing w:before="180" w:after="180" w:line="360" w:lineRule="auto"/>
      <w:jc w:val="both"/>
    </w:pPr>
    <w:rPr>
      <w:rFonts w:ascii="Arial" w:eastAsia="Calibri" w:hAnsi="Arial"/>
      <w:sz w:val="24"/>
      <w:szCs w:val="22"/>
      <w:lang w:eastAsia="en-US"/>
    </w:rPr>
  </w:style>
  <w:style w:type="paragraph" w:styleId="ListParagraph">
    <w:name w:val="List Paragraph"/>
    <w:basedOn w:val="Normal"/>
    <w:uiPriority w:val="34"/>
    <w:qFormat/>
    <w:rsid w:val="000E2743"/>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400EF"/>
    <w:rPr>
      <w:rFonts w:ascii="Tahoma" w:hAnsi="Tahoma"/>
      <w:sz w:val="16"/>
      <w:szCs w:val="16"/>
      <w:lang w:val="en-AU"/>
    </w:rPr>
  </w:style>
  <w:style w:type="character" w:customStyle="1" w:styleId="BalloonTextChar">
    <w:name w:val="Balloon Text Char"/>
    <w:link w:val="BalloonText"/>
    <w:uiPriority w:val="99"/>
    <w:semiHidden/>
    <w:rsid w:val="00E400EF"/>
    <w:rPr>
      <w:rFonts w:ascii="Tahoma" w:eastAsia="Times New Roman" w:hAnsi="Tahoma" w:cs="Tahoma"/>
      <w:sz w:val="16"/>
      <w:szCs w:val="16"/>
      <w:lang w:val="en-AU" w:eastAsia="zh-CN"/>
    </w:rPr>
  </w:style>
  <w:style w:type="character" w:styleId="CommentReference">
    <w:name w:val="annotation reference"/>
    <w:uiPriority w:val="99"/>
    <w:semiHidden/>
    <w:unhideWhenUsed/>
    <w:rsid w:val="007A6134"/>
    <w:rPr>
      <w:sz w:val="16"/>
      <w:szCs w:val="16"/>
    </w:rPr>
  </w:style>
  <w:style w:type="paragraph" w:styleId="CommentText">
    <w:name w:val="annotation text"/>
    <w:basedOn w:val="Normal"/>
    <w:link w:val="CommentTextChar"/>
    <w:uiPriority w:val="99"/>
    <w:semiHidden/>
    <w:unhideWhenUsed/>
    <w:rsid w:val="007A6134"/>
  </w:style>
  <w:style w:type="character" w:customStyle="1" w:styleId="CommentTextChar">
    <w:name w:val="Comment Text Char"/>
    <w:link w:val="CommentText"/>
    <w:uiPriority w:val="99"/>
    <w:semiHidden/>
    <w:rsid w:val="007A6134"/>
    <w:rPr>
      <w:rFonts w:ascii="Times New Roman" w:eastAsia="Times New Roman" w:hAnsi="Times New Roman"/>
      <w:lang w:val="en-ZA" w:eastAsia="zh-CN"/>
    </w:rPr>
  </w:style>
  <w:style w:type="paragraph" w:styleId="CommentSubject">
    <w:name w:val="annotation subject"/>
    <w:basedOn w:val="CommentText"/>
    <w:next w:val="CommentText"/>
    <w:link w:val="CommentSubjectChar"/>
    <w:uiPriority w:val="99"/>
    <w:semiHidden/>
    <w:unhideWhenUsed/>
    <w:rsid w:val="007A6134"/>
    <w:rPr>
      <w:b/>
      <w:bCs/>
    </w:rPr>
  </w:style>
  <w:style w:type="character" w:customStyle="1" w:styleId="CommentSubjectChar">
    <w:name w:val="Comment Subject Char"/>
    <w:link w:val="CommentSubject"/>
    <w:uiPriority w:val="99"/>
    <w:semiHidden/>
    <w:rsid w:val="007A6134"/>
    <w:rPr>
      <w:rFonts w:ascii="Times New Roman" w:eastAsia="Times New Roman" w:hAnsi="Times New Roman"/>
      <w:b/>
      <w:bCs/>
      <w:lang w:val="en-ZA" w:eastAsia="zh-CN"/>
    </w:rPr>
  </w:style>
  <w:style w:type="paragraph" w:styleId="FootnoteText">
    <w:name w:val="footnote text"/>
    <w:basedOn w:val="Normal"/>
    <w:link w:val="FootnoteTextChar"/>
    <w:uiPriority w:val="99"/>
    <w:semiHidden/>
    <w:rsid w:val="003D168B"/>
    <w:rPr>
      <w:lang w:val="en-GB"/>
    </w:rPr>
  </w:style>
  <w:style w:type="character" w:customStyle="1" w:styleId="FootnoteTextChar">
    <w:name w:val="Footnote Text Char"/>
    <w:link w:val="FootnoteText"/>
    <w:uiPriority w:val="99"/>
    <w:semiHidden/>
    <w:rsid w:val="003D168B"/>
    <w:rPr>
      <w:rFonts w:ascii="Times New Roman" w:eastAsia="Times New Roman" w:hAnsi="Times New Roman"/>
      <w:lang w:val="en-GB"/>
    </w:rPr>
  </w:style>
  <w:style w:type="character" w:styleId="FootnoteReference">
    <w:name w:val="footnote reference"/>
    <w:uiPriority w:val="99"/>
    <w:semiHidden/>
    <w:rsid w:val="003D168B"/>
    <w:rPr>
      <w:vertAlign w:val="superscript"/>
    </w:rPr>
  </w:style>
  <w:style w:type="character" w:styleId="Hyperlink">
    <w:name w:val="Hyperlink"/>
    <w:uiPriority w:val="99"/>
    <w:unhideWhenUsed/>
    <w:rsid w:val="0067071B"/>
    <w:rPr>
      <w:color w:val="0563C1"/>
      <w:u w:val="single"/>
    </w:rPr>
  </w:style>
  <w:style w:type="paragraph" w:styleId="Revision">
    <w:name w:val="Revision"/>
    <w:hidden/>
    <w:uiPriority w:val="99"/>
    <w:semiHidden/>
    <w:rsid w:val="009231E2"/>
    <w:rPr>
      <w:rFonts w:ascii="Times New Roman" w:eastAsia="Times New Roman" w:hAnsi="Times New Roman"/>
      <w:lang w:eastAsia="zh-CN"/>
    </w:rPr>
  </w:style>
  <w:style w:type="paragraph" w:styleId="EndnoteText">
    <w:name w:val="endnote text"/>
    <w:basedOn w:val="Normal"/>
    <w:link w:val="EndnoteTextChar"/>
    <w:uiPriority w:val="99"/>
    <w:semiHidden/>
    <w:unhideWhenUsed/>
    <w:rsid w:val="00781705"/>
  </w:style>
  <w:style w:type="character" w:customStyle="1" w:styleId="EndnoteTextChar">
    <w:name w:val="Endnote Text Char"/>
    <w:basedOn w:val="DefaultParagraphFont"/>
    <w:link w:val="EndnoteText"/>
    <w:uiPriority w:val="99"/>
    <w:semiHidden/>
    <w:rsid w:val="00781705"/>
    <w:rPr>
      <w:rFonts w:ascii="Times New Roman" w:eastAsia="Times New Roman" w:hAnsi="Times New Roman"/>
      <w:lang w:eastAsia="zh-CN"/>
    </w:rPr>
  </w:style>
  <w:style w:type="character" w:styleId="EndnoteReference">
    <w:name w:val="endnote reference"/>
    <w:basedOn w:val="DefaultParagraphFont"/>
    <w:uiPriority w:val="99"/>
    <w:semiHidden/>
    <w:unhideWhenUsed/>
    <w:rsid w:val="00781705"/>
    <w:rPr>
      <w:vertAlign w:val="superscript"/>
    </w:rPr>
  </w:style>
  <w:style w:type="character" w:styleId="PlaceholderText">
    <w:name w:val="Placeholder Text"/>
    <w:basedOn w:val="DefaultParagraphFont"/>
    <w:uiPriority w:val="99"/>
    <w:semiHidden/>
    <w:rsid w:val="00CA5F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7417">
      <w:bodyDiv w:val="1"/>
      <w:marLeft w:val="0"/>
      <w:marRight w:val="0"/>
      <w:marTop w:val="0"/>
      <w:marBottom w:val="0"/>
      <w:divBdr>
        <w:top w:val="none" w:sz="0" w:space="0" w:color="auto"/>
        <w:left w:val="none" w:sz="0" w:space="0" w:color="auto"/>
        <w:bottom w:val="none" w:sz="0" w:space="0" w:color="auto"/>
        <w:right w:val="none" w:sz="0" w:space="0" w:color="auto"/>
      </w:divBdr>
    </w:div>
    <w:div w:id="151146197">
      <w:bodyDiv w:val="1"/>
      <w:marLeft w:val="360"/>
      <w:marRight w:val="360"/>
      <w:marTop w:val="0"/>
      <w:marBottom w:val="0"/>
      <w:divBdr>
        <w:top w:val="none" w:sz="0" w:space="0" w:color="auto"/>
        <w:left w:val="none" w:sz="0" w:space="0" w:color="auto"/>
        <w:bottom w:val="none" w:sz="0" w:space="0" w:color="auto"/>
        <w:right w:val="none" w:sz="0" w:space="0" w:color="auto"/>
      </w:divBdr>
      <w:divsChild>
        <w:div w:id="333610817">
          <w:marLeft w:val="0"/>
          <w:marRight w:val="0"/>
          <w:marTop w:val="0"/>
          <w:marBottom w:val="0"/>
          <w:divBdr>
            <w:top w:val="none" w:sz="0" w:space="0" w:color="auto"/>
            <w:left w:val="none" w:sz="0" w:space="0" w:color="auto"/>
            <w:bottom w:val="none" w:sz="0" w:space="0" w:color="auto"/>
            <w:right w:val="none" w:sz="0" w:space="0" w:color="auto"/>
          </w:divBdr>
        </w:div>
        <w:div w:id="776217022">
          <w:marLeft w:val="0"/>
          <w:marRight w:val="0"/>
          <w:marTop w:val="0"/>
          <w:marBottom w:val="0"/>
          <w:divBdr>
            <w:top w:val="none" w:sz="0" w:space="0" w:color="auto"/>
            <w:left w:val="none" w:sz="0" w:space="0" w:color="auto"/>
            <w:bottom w:val="none" w:sz="0" w:space="0" w:color="auto"/>
            <w:right w:val="none" w:sz="0" w:space="0" w:color="auto"/>
          </w:divBdr>
        </w:div>
      </w:divsChild>
    </w:div>
    <w:div w:id="167717034">
      <w:bodyDiv w:val="1"/>
      <w:marLeft w:val="0"/>
      <w:marRight w:val="0"/>
      <w:marTop w:val="0"/>
      <w:marBottom w:val="0"/>
      <w:divBdr>
        <w:top w:val="none" w:sz="0" w:space="0" w:color="auto"/>
        <w:left w:val="none" w:sz="0" w:space="0" w:color="auto"/>
        <w:bottom w:val="none" w:sz="0" w:space="0" w:color="auto"/>
        <w:right w:val="none" w:sz="0" w:space="0" w:color="auto"/>
      </w:divBdr>
    </w:div>
    <w:div w:id="276525445">
      <w:bodyDiv w:val="1"/>
      <w:marLeft w:val="0"/>
      <w:marRight w:val="0"/>
      <w:marTop w:val="0"/>
      <w:marBottom w:val="0"/>
      <w:divBdr>
        <w:top w:val="none" w:sz="0" w:space="0" w:color="auto"/>
        <w:left w:val="none" w:sz="0" w:space="0" w:color="auto"/>
        <w:bottom w:val="none" w:sz="0" w:space="0" w:color="auto"/>
        <w:right w:val="none" w:sz="0" w:space="0" w:color="auto"/>
      </w:divBdr>
    </w:div>
    <w:div w:id="303047366">
      <w:bodyDiv w:val="1"/>
      <w:marLeft w:val="0"/>
      <w:marRight w:val="0"/>
      <w:marTop w:val="0"/>
      <w:marBottom w:val="0"/>
      <w:divBdr>
        <w:top w:val="none" w:sz="0" w:space="0" w:color="auto"/>
        <w:left w:val="none" w:sz="0" w:space="0" w:color="auto"/>
        <w:bottom w:val="none" w:sz="0" w:space="0" w:color="auto"/>
        <w:right w:val="none" w:sz="0" w:space="0" w:color="auto"/>
      </w:divBdr>
    </w:div>
    <w:div w:id="312099404">
      <w:bodyDiv w:val="1"/>
      <w:marLeft w:val="0"/>
      <w:marRight w:val="0"/>
      <w:marTop w:val="0"/>
      <w:marBottom w:val="0"/>
      <w:divBdr>
        <w:top w:val="none" w:sz="0" w:space="0" w:color="auto"/>
        <w:left w:val="none" w:sz="0" w:space="0" w:color="auto"/>
        <w:bottom w:val="none" w:sz="0" w:space="0" w:color="auto"/>
        <w:right w:val="none" w:sz="0" w:space="0" w:color="auto"/>
      </w:divBdr>
    </w:div>
    <w:div w:id="334920218">
      <w:bodyDiv w:val="1"/>
      <w:marLeft w:val="0"/>
      <w:marRight w:val="0"/>
      <w:marTop w:val="0"/>
      <w:marBottom w:val="0"/>
      <w:divBdr>
        <w:top w:val="none" w:sz="0" w:space="0" w:color="auto"/>
        <w:left w:val="none" w:sz="0" w:space="0" w:color="auto"/>
        <w:bottom w:val="none" w:sz="0" w:space="0" w:color="auto"/>
        <w:right w:val="none" w:sz="0" w:space="0" w:color="auto"/>
      </w:divBdr>
    </w:div>
    <w:div w:id="341081376">
      <w:bodyDiv w:val="1"/>
      <w:marLeft w:val="0"/>
      <w:marRight w:val="0"/>
      <w:marTop w:val="0"/>
      <w:marBottom w:val="0"/>
      <w:divBdr>
        <w:top w:val="none" w:sz="0" w:space="0" w:color="auto"/>
        <w:left w:val="none" w:sz="0" w:space="0" w:color="auto"/>
        <w:bottom w:val="none" w:sz="0" w:space="0" w:color="auto"/>
        <w:right w:val="none" w:sz="0" w:space="0" w:color="auto"/>
      </w:divBdr>
    </w:div>
    <w:div w:id="373048023">
      <w:bodyDiv w:val="1"/>
      <w:marLeft w:val="0"/>
      <w:marRight w:val="0"/>
      <w:marTop w:val="0"/>
      <w:marBottom w:val="0"/>
      <w:divBdr>
        <w:top w:val="none" w:sz="0" w:space="0" w:color="auto"/>
        <w:left w:val="none" w:sz="0" w:space="0" w:color="auto"/>
        <w:bottom w:val="none" w:sz="0" w:space="0" w:color="auto"/>
        <w:right w:val="none" w:sz="0" w:space="0" w:color="auto"/>
      </w:divBdr>
    </w:div>
    <w:div w:id="394008032">
      <w:bodyDiv w:val="1"/>
      <w:marLeft w:val="0"/>
      <w:marRight w:val="0"/>
      <w:marTop w:val="0"/>
      <w:marBottom w:val="0"/>
      <w:divBdr>
        <w:top w:val="none" w:sz="0" w:space="0" w:color="auto"/>
        <w:left w:val="none" w:sz="0" w:space="0" w:color="auto"/>
        <w:bottom w:val="none" w:sz="0" w:space="0" w:color="auto"/>
        <w:right w:val="none" w:sz="0" w:space="0" w:color="auto"/>
      </w:divBdr>
    </w:div>
    <w:div w:id="398019475">
      <w:bodyDiv w:val="1"/>
      <w:marLeft w:val="0"/>
      <w:marRight w:val="0"/>
      <w:marTop w:val="0"/>
      <w:marBottom w:val="0"/>
      <w:divBdr>
        <w:top w:val="none" w:sz="0" w:space="0" w:color="auto"/>
        <w:left w:val="none" w:sz="0" w:space="0" w:color="auto"/>
        <w:bottom w:val="none" w:sz="0" w:space="0" w:color="auto"/>
        <w:right w:val="none" w:sz="0" w:space="0" w:color="auto"/>
      </w:divBdr>
    </w:div>
    <w:div w:id="441849771">
      <w:bodyDiv w:val="1"/>
      <w:marLeft w:val="0"/>
      <w:marRight w:val="0"/>
      <w:marTop w:val="0"/>
      <w:marBottom w:val="0"/>
      <w:divBdr>
        <w:top w:val="none" w:sz="0" w:space="0" w:color="auto"/>
        <w:left w:val="none" w:sz="0" w:space="0" w:color="auto"/>
        <w:bottom w:val="none" w:sz="0" w:space="0" w:color="auto"/>
        <w:right w:val="none" w:sz="0" w:space="0" w:color="auto"/>
      </w:divBdr>
    </w:div>
    <w:div w:id="452986032">
      <w:bodyDiv w:val="1"/>
      <w:marLeft w:val="0"/>
      <w:marRight w:val="0"/>
      <w:marTop w:val="0"/>
      <w:marBottom w:val="0"/>
      <w:divBdr>
        <w:top w:val="none" w:sz="0" w:space="0" w:color="auto"/>
        <w:left w:val="none" w:sz="0" w:space="0" w:color="auto"/>
        <w:bottom w:val="none" w:sz="0" w:space="0" w:color="auto"/>
        <w:right w:val="none" w:sz="0" w:space="0" w:color="auto"/>
      </w:divBdr>
    </w:div>
    <w:div w:id="478958315">
      <w:bodyDiv w:val="1"/>
      <w:marLeft w:val="0"/>
      <w:marRight w:val="0"/>
      <w:marTop w:val="0"/>
      <w:marBottom w:val="0"/>
      <w:divBdr>
        <w:top w:val="none" w:sz="0" w:space="0" w:color="auto"/>
        <w:left w:val="none" w:sz="0" w:space="0" w:color="auto"/>
        <w:bottom w:val="none" w:sz="0" w:space="0" w:color="auto"/>
        <w:right w:val="none" w:sz="0" w:space="0" w:color="auto"/>
      </w:divBdr>
    </w:div>
    <w:div w:id="485779587">
      <w:bodyDiv w:val="1"/>
      <w:marLeft w:val="0"/>
      <w:marRight w:val="0"/>
      <w:marTop w:val="0"/>
      <w:marBottom w:val="0"/>
      <w:divBdr>
        <w:top w:val="none" w:sz="0" w:space="0" w:color="auto"/>
        <w:left w:val="none" w:sz="0" w:space="0" w:color="auto"/>
        <w:bottom w:val="none" w:sz="0" w:space="0" w:color="auto"/>
        <w:right w:val="none" w:sz="0" w:space="0" w:color="auto"/>
      </w:divBdr>
    </w:div>
    <w:div w:id="551692181">
      <w:bodyDiv w:val="1"/>
      <w:marLeft w:val="0"/>
      <w:marRight w:val="0"/>
      <w:marTop w:val="0"/>
      <w:marBottom w:val="0"/>
      <w:divBdr>
        <w:top w:val="none" w:sz="0" w:space="0" w:color="auto"/>
        <w:left w:val="none" w:sz="0" w:space="0" w:color="auto"/>
        <w:bottom w:val="none" w:sz="0" w:space="0" w:color="auto"/>
        <w:right w:val="none" w:sz="0" w:space="0" w:color="auto"/>
      </w:divBdr>
    </w:div>
    <w:div w:id="716323867">
      <w:bodyDiv w:val="1"/>
      <w:marLeft w:val="0"/>
      <w:marRight w:val="0"/>
      <w:marTop w:val="0"/>
      <w:marBottom w:val="0"/>
      <w:divBdr>
        <w:top w:val="none" w:sz="0" w:space="0" w:color="auto"/>
        <w:left w:val="none" w:sz="0" w:space="0" w:color="auto"/>
        <w:bottom w:val="none" w:sz="0" w:space="0" w:color="auto"/>
        <w:right w:val="none" w:sz="0" w:space="0" w:color="auto"/>
      </w:divBdr>
    </w:div>
    <w:div w:id="750783855">
      <w:bodyDiv w:val="1"/>
      <w:marLeft w:val="0"/>
      <w:marRight w:val="0"/>
      <w:marTop w:val="0"/>
      <w:marBottom w:val="0"/>
      <w:divBdr>
        <w:top w:val="none" w:sz="0" w:space="0" w:color="auto"/>
        <w:left w:val="none" w:sz="0" w:space="0" w:color="auto"/>
        <w:bottom w:val="none" w:sz="0" w:space="0" w:color="auto"/>
        <w:right w:val="none" w:sz="0" w:space="0" w:color="auto"/>
      </w:divBdr>
    </w:div>
    <w:div w:id="786238760">
      <w:bodyDiv w:val="1"/>
      <w:marLeft w:val="0"/>
      <w:marRight w:val="0"/>
      <w:marTop w:val="0"/>
      <w:marBottom w:val="0"/>
      <w:divBdr>
        <w:top w:val="none" w:sz="0" w:space="0" w:color="auto"/>
        <w:left w:val="none" w:sz="0" w:space="0" w:color="auto"/>
        <w:bottom w:val="none" w:sz="0" w:space="0" w:color="auto"/>
        <w:right w:val="none" w:sz="0" w:space="0" w:color="auto"/>
      </w:divBdr>
    </w:div>
    <w:div w:id="807162773">
      <w:bodyDiv w:val="1"/>
      <w:marLeft w:val="0"/>
      <w:marRight w:val="0"/>
      <w:marTop w:val="0"/>
      <w:marBottom w:val="0"/>
      <w:divBdr>
        <w:top w:val="none" w:sz="0" w:space="0" w:color="auto"/>
        <w:left w:val="none" w:sz="0" w:space="0" w:color="auto"/>
        <w:bottom w:val="none" w:sz="0" w:space="0" w:color="auto"/>
        <w:right w:val="none" w:sz="0" w:space="0" w:color="auto"/>
      </w:divBdr>
    </w:div>
    <w:div w:id="837231182">
      <w:bodyDiv w:val="1"/>
      <w:marLeft w:val="0"/>
      <w:marRight w:val="0"/>
      <w:marTop w:val="0"/>
      <w:marBottom w:val="0"/>
      <w:divBdr>
        <w:top w:val="none" w:sz="0" w:space="0" w:color="auto"/>
        <w:left w:val="none" w:sz="0" w:space="0" w:color="auto"/>
        <w:bottom w:val="none" w:sz="0" w:space="0" w:color="auto"/>
        <w:right w:val="none" w:sz="0" w:space="0" w:color="auto"/>
      </w:divBdr>
    </w:div>
    <w:div w:id="885793557">
      <w:bodyDiv w:val="1"/>
      <w:marLeft w:val="0"/>
      <w:marRight w:val="0"/>
      <w:marTop w:val="0"/>
      <w:marBottom w:val="0"/>
      <w:divBdr>
        <w:top w:val="none" w:sz="0" w:space="0" w:color="auto"/>
        <w:left w:val="none" w:sz="0" w:space="0" w:color="auto"/>
        <w:bottom w:val="none" w:sz="0" w:space="0" w:color="auto"/>
        <w:right w:val="none" w:sz="0" w:space="0" w:color="auto"/>
      </w:divBdr>
    </w:div>
    <w:div w:id="913667378">
      <w:bodyDiv w:val="1"/>
      <w:marLeft w:val="0"/>
      <w:marRight w:val="0"/>
      <w:marTop w:val="0"/>
      <w:marBottom w:val="0"/>
      <w:divBdr>
        <w:top w:val="none" w:sz="0" w:space="0" w:color="auto"/>
        <w:left w:val="none" w:sz="0" w:space="0" w:color="auto"/>
        <w:bottom w:val="none" w:sz="0" w:space="0" w:color="auto"/>
        <w:right w:val="none" w:sz="0" w:space="0" w:color="auto"/>
      </w:divBdr>
    </w:div>
    <w:div w:id="999239087">
      <w:bodyDiv w:val="1"/>
      <w:marLeft w:val="0"/>
      <w:marRight w:val="0"/>
      <w:marTop w:val="0"/>
      <w:marBottom w:val="0"/>
      <w:divBdr>
        <w:top w:val="none" w:sz="0" w:space="0" w:color="auto"/>
        <w:left w:val="none" w:sz="0" w:space="0" w:color="auto"/>
        <w:bottom w:val="none" w:sz="0" w:space="0" w:color="auto"/>
        <w:right w:val="none" w:sz="0" w:space="0" w:color="auto"/>
      </w:divBdr>
    </w:div>
    <w:div w:id="1001200426">
      <w:bodyDiv w:val="1"/>
      <w:marLeft w:val="0"/>
      <w:marRight w:val="0"/>
      <w:marTop w:val="0"/>
      <w:marBottom w:val="0"/>
      <w:divBdr>
        <w:top w:val="none" w:sz="0" w:space="0" w:color="auto"/>
        <w:left w:val="none" w:sz="0" w:space="0" w:color="auto"/>
        <w:bottom w:val="none" w:sz="0" w:space="0" w:color="auto"/>
        <w:right w:val="none" w:sz="0" w:space="0" w:color="auto"/>
      </w:divBdr>
    </w:div>
    <w:div w:id="1009866539">
      <w:bodyDiv w:val="1"/>
      <w:marLeft w:val="0"/>
      <w:marRight w:val="0"/>
      <w:marTop w:val="0"/>
      <w:marBottom w:val="0"/>
      <w:divBdr>
        <w:top w:val="none" w:sz="0" w:space="0" w:color="auto"/>
        <w:left w:val="none" w:sz="0" w:space="0" w:color="auto"/>
        <w:bottom w:val="none" w:sz="0" w:space="0" w:color="auto"/>
        <w:right w:val="none" w:sz="0" w:space="0" w:color="auto"/>
      </w:divBdr>
    </w:div>
    <w:div w:id="1011029496">
      <w:bodyDiv w:val="1"/>
      <w:marLeft w:val="360"/>
      <w:marRight w:val="360"/>
      <w:marTop w:val="0"/>
      <w:marBottom w:val="0"/>
      <w:divBdr>
        <w:top w:val="none" w:sz="0" w:space="0" w:color="auto"/>
        <w:left w:val="none" w:sz="0" w:space="0" w:color="auto"/>
        <w:bottom w:val="none" w:sz="0" w:space="0" w:color="auto"/>
        <w:right w:val="none" w:sz="0" w:space="0" w:color="auto"/>
      </w:divBdr>
      <w:divsChild>
        <w:div w:id="404960648">
          <w:marLeft w:val="0"/>
          <w:marRight w:val="0"/>
          <w:marTop w:val="0"/>
          <w:marBottom w:val="0"/>
          <w:divBdr>
            <w:top w:val="none" w:sz="0" w:space="0" w:color="auto"/>
            <w:left w:val="none" w:sz="0" w:space="0" w:color="auto"/>
            <w:bottom w:val="none" w:sz="0" w:space="0" w:color="auto"/>
            <w:right w:val="none" w:sz="0" w:space="0" w:color="auto"/>
          </w:divBdr>
        </w:div>
        <w:div w:id="1334869235">
          <w:marLeft w:val="0"/>
          <w:marRight w:val="0"/>
          <w:marTop w:val="0"/>
          <w:marBottom w:val="0"/>
          <w:divBdr>
            <w:top w:val="none" w:sz="0" w:space="0" w:color="auto"/>
            <w:left w:val="none" w:sz="0" w:space="0" w:color="auto"/>
            <w:bottom w:val="none" w:sz="0" w:space="0" w:color="auto"/>
            <w:right w:val="none" w:sz="0" w:space="0" w:color="auto"/>
          </w:divBdr>
        </w:div>
      </w:divsChild>
    </w:div>
    <w:div w:id="1060715221">
      <w:bodyDiv w:val="1"/>
      <w:marLeft w:val="0"/>
      <w:marRight w:val="0"/>
      <w:marTop w:val="0"/>
      <w:marBottom w:val="0"/>
      <w:divBdr>
        <w:top w:val="none" w:sz="0" w:space="0" w:color="auto"/>
        <w:left w:val="none" w:sz="0" w:space="0" w:color="auto"/>
        <w:bottom w:val="none" w:sz="0" w:space="0" w:color="auto"/>
        <w:right w:val="none" w:sz="0" w:space="0" w:color="auto"/>
      </w:divBdr>
    </w:div>
    <w:div w:id="1071611282">
      <w:bodyDiv w:val="1"/>
      <w:marLeft w:val="0"/>
      <w:marRight w:val="0"/>
      <w:marTop w:val="0"/>
      <w:marBottom w:val="0"/>
      <w:divBdr>
        <w:top w:val="none" w:sz="0" w:space="0" w:color="auto"/>
        <w:left w:val="none" w:sz="0" w:space="0" w:color="auto"/>
        <w:bottom w:val="none" w:sz="0" w:space="0" w:color="auto"/>
        <w:right w:val="none" w:sz="0" w:space="0" w:color="auto"/>
      </w:divBdr>
    </w:div>
    <w:div w:id="1218131330">
      <w:bodyDiv w:val="1"/>
      <w:marLeft w:val="0"/>
      <w:marRight w:val="0"/>
      <w:marTop w:val="0"/>
      <w:marBottom w:val="0"/>
      <w:divBdr>
        <w:top w:val="none" w:sz="0" w:space="0" w:color="auto"/>
        <w:left w:val="none" w:sz="0" w:space="0" w:color="auto"/>
        <w:bottom w:val="none" w:sz="0" w:space="0" w:color="auto"/>
        <w:right w:val="none" w:sz="0" w:space="0" w:color="auto"/>
      </w:divBdr>
    </w:div>
    <w:div w:id="1230966700">
      <w:bodyDiv w:val="1"/>
      <w:marLeft w:val="0"/>
      <w:marRight w:val="0"/>
      <w:marTop w:val="0"/>
      <w:marBottom w:val="0"/>
      <w:divBdr>
        <w:top w:val="none" w:sz="0" w:space="0" w:color="auto"/>
        <w:left w:val="none" w:sz="0" w:space="0" w:color="auto"/>
        <w:bottom w:val="none" w:sz="0" w:space="0" w:color="auto"/>
        <w:right w:val="none" w:sz="0" w:space="0" w:color="auto"/>
      </w:divBdr>
    </w:div>
    <w:div w:id="1238057300">
      <w:bodyDiv w:val="1"/>
      <w:marLeft w:val="0"/>
      <w:marRight w:val="0"/>
      <w:marTop w:val="0"/>
      <w:marBottom w:val="0"/>
      <w:divBdr>
        <w:top w:val="none" w:sz="0" w:space="0" w:color="auto"/>
        <w:left w:val="none" w:sz="0" w:space="0" w:color="auto"/>
        <w:bottom w:val="none" w:sz="0" w:space="0" w:color="auto"/>
        <w:right w:val="none" w:sz="0" w:space="0" w:color="auto"/>
      </w:divBdr>
    </w:div>
    <w:div w:id="1250388136">
      <w:bodyDiv w:val="1"/>
      <w:marLeft w:val="0"/>
      <w:marRight w:val="0"/>
      <w:marTop w:val="0"/>
      <w:marBottom w:val="0"/>
      <w:divBdr>
        <w:top w:val="none" w:sz="0" w:space="0" w:color="auto"/>
        <w:left w:val="none" w:sz="0" w:space="0" w:color="auto"/>
        <w:bottom w:val="none" w:sz="0" w:space="0" w:color="auto"/>
        <w:right w:val="none" w:sz="0" w:space="0" w:color="auto"/>
      </w:divBdr>
    </w:div>
    <w:div w:id="1269696630">
      <w:bodyDiv w:val="1"/>
      <w:marLeft w:val="0"/>
      <w:marRight w:val="0"/>
      <w:marTop w:val="0"/>
      <w:marBottom w:val="0"/>
      <w:divBdr>
        <w:top w:val="none" w:sz="0" w:space="0" w:color="auto"/>
        <w:left w:val="none" w:sz="0" w:space="0" w:color="auto"/>
        <w:bottom w:val="none" w:sz="0" w:space="0" w:color="auto"/>
        <w:right w:val="none" w:sz="0" w:space="0" w:color="auto"/>
      </w:divBdr>
    </w:div>
    <w:div w:id="1306350094">
      <w:bodyDiv w:val="1"/>
      <w:marLeft w:val="0"/>
      <w:marRight w:val="0"/>
      <w:marTop w:val="0"/>
      <w:marBottom w:val="0"/>
      <w:divBdr>
        <w:top w:val="none" w:sz="0" w:space="0" w:color="auto"/>
        <w:left w:val="none" w:sz="0" w:space="0" w:color="auto"/>
        <w:bottom w:val="none" w:sz="0" w:space="0" w:color="auto"/>
        <w:right w:val="none" w:sz="0" w:space="0" w:color="auto"/>
      </w:divBdr>
    </w:div>
    <w:div w:id="1324165733">
      <w:bodyDiv w:val="1"/>
      <w:marLeft w:val="0"/>
      <w:marRight w:val="0"/>
      <w:marTop w:val="0"/>
      <w:marBottom w:val="0"/>
      <w:divBdr>
        <w:top w:val="none" w:sz="0" w:space="0" w:color="auto"/>
        <w:left w:val="none" w:sz="0" w:space="0" w:color="auto"/>
        <w:bottom w:val="none" w:sz="0" w:space="0" w:color="auto"/>
        <w:right w:val="none" w:sz="0" w:space="0" w:color="auto"/>
      </w:divBdr>
    </w:div>
    <w:div w:id="1362894816">
      <w:bodyDiv w:val="1"/>
      <w:marLeft w:val="0"/>
      <w:marRight w:val="0"/>
      <w:marTop w:val="0"/>
      <w:marBottom w:val="0"/>
      <w:divBdr>
        <w:top w:val="none" w:sz="0" w:space="0" w:color="auto"/>
        <w:left w:val="none" w:sz="0" w:space="0" w:color="auto"/>
        <w:bottom w:val="none" w:sz="0" w:space="0" w:color="auto"/>
        <w:right w:val="none" w:sz="0" w:space="0" w:color="auto"/>
      </w:divBdr>
    </w:div>
    <w:div w:id="1413818637">
      <w:bodyDiv w:val="1"/>
      <w:marLeft w:val="0"/>
      <w:marRight w:val="0"/>
      <w:marTop w:val="0"/>
      <w:marBottom w:val="0"/>
      <w:divBdr>
        <w:top w:val="none" w:sz="0" w:space="0" w:color="auto"/>
        <w:left w:val="none" w:sz="0" w:space="0" w:color="auto"/>
        <w:bottom w:val="none" w:sz="0" w:space="0" w:color="auto"/>
        <w:right w:val="none" w:sz="0" w:space="0" w:color="auto"/>
      </w:divBdr>
    </w:div>
    <w:div w:id="1433890145">
      <w:bodyDiv w:val="1"/>
      <w:marLeft w:val="0"/>
      <w:marRight w:val="0"/>
      <w:marTop w:val="0"/>
      <w:marBottom w:val="0"/>
      <w:divBdr>
        <w:top w:val="none" w:sz="0" w:space="0" w:color="auto"/>
        <w:left w:val="none" w:sz="0" w:space="0" w:color="auto"/>
        <w:bottom w:val="none" w:sz="0" w:space="0" w:color="auto"/>
        <w:right w:val="none" w:sz="0" w:space="0" w:color="auto"/>
      </w:divBdr>
    </w:div>
    <w:div w:id="1605843329">
      <w:bodyDiv w:val="1"/>
      <w:marLeft w:val="0"/>
      <w:marRight w:val="0"/>
      <w:marTop w:val="0"/>
      <w:marBottom w:val="0"/>
      <w:divBdr>
        <w:top w:val="none" w:sz="0" w:space="0" w:color="auto"/>
        <w:left w:val="none" w:sz="0" w:space="0" w:color="auto"/>
        <w:bottom w:val="none" w:sz="0" w:space="0" w:color="auto"/>
        <w:right w:val="none" w:sz="0" w:space="0" w:color="auto"/>
      </w:divBdr>
    </w:div>
    <w:div w:id="1628510795">
      <w:bodyDiv w:val="1"/>
      <w:marLeft w:val="0"/>
      <w:marRight w:val="0"/>
      <w:marTop w:val="0"/>
      <w:marBottom w:val="0"/>
      <w:divBdr>
        <w:top w:val="none" w:sz="0" w:space="0" w:color="auto"/>
        <w:left w:val="none" w:sz="0" w:space="0" w:color="auto"/>
        <w:bottom w:val="none" w:sz="0" w:space="0" w:color="auto"/>
        <w:right w:val="none" w:sz="0" w:space="0" w:color="auto"/>
      </w:divBdr>
    </w:div>
    <w:div w:id="1643194771">
      <w:bodyDiv w:val="1"/>
      <w:marLeft w:val="360"/>
      <w:marRight w:val="360"/>
      <w:marTop w:val="0"/>
      <w:marBottom w:val="0"/>
      <w:divBdr>
        <w:top w:val="none" w:sz="0" w:space="0" w:color="auto"/>
        <w:left w:val="none" w:sz="0" w:space="0" w:color="auto"/>
        <w:bottom w:val="none" w:sz="0" w:space="0" w:color="auto"/>
        <w:right w:val="none" w:sz="0" w:space="0" w:color="auto"/>
      </w:divBdr>
      <w:divsChild>
        <w:div w:id="667444407">
          <w:marLeft w:val="0"/>
          <w:marRight w:val="0"/>
          <w:marTop w:val="0"/>
          <w:marBottom w:val="0"/>
          <w:divBdr>
            <w:top w:val="none" w:sz="0" w:space="0" w:color="auto"/>
            <w:left w:val="none" w:sz="0" w:space="0" w:color="auto"/>
            <w:bottom w:val="none" w:sz="0" w:space="0" w:color="auto"/>
            <w:right w:val="none" w:sz="0" w:space="0" w:color="auto"/>
          </w:divBdr>
        </w:div>
        <w:div w:id="1447240519">
          <w:marLeft w:val="0"/>
          <w:marRight w:val="0"/>
          <w:marTop w:val="0"/>
          <w:marBottom w:val="0"/>
          <w:divBdr>
            <w:top w:val="none" w:sz="0" w:space="0" w:color="auto"/>
            <w:left w:val="none" w:sz="0" w:space="0" w:color="auto"/>
            <w:bottom w:val="none" w:sz="0" w:space="0" w:color="auto"/>
            <w:right w:val="none" w:sz="0" w:space="0" w:color="auto"/>
          </w:divBdr>
        </w:div>
      </w:divsChild>
    </w:div>
    <w:div w:id="1646158830">
      <w:bodyDiv w:val="1"/>
      <w:marLeft w:val="0"/>
      <w:marRight w:val="0"/>
      <w:marTop w:val="0"/>
      <w:marBottom w:val="0"/>
      <w:divBdr>
        <w:top w:val="none" w:sz="0" w:space="0" w:color="auto"/>
        <w:left w:val="none" w:sz="0" w:space="0" w:color="auto"/>
        <w:bottom w:val="none" w:sz="0" w:space="0" w:color="auto"/>
        <w:right w:val="none" w:sz="0" w:space="0" w:color="auto"/>
      </w:divBdr>
    </w:div>
    <w:div w:id="1727876779">
      <w:bodyDiv w:val="1"/>
      <w:marLeft w:val="360"/>
      <w:marRight w:val="360"/>
      <w:marTop w:val="0"/>
      <w:marBottom w:val="0"/>
      <w:divBdr>
        <w:top w:val="none" w:sz="0" w:space="0" w:color="auto"/>
        <w:left w:val="none" w:sz="0" w:space="0" w:color="auto"/>
        <w:bottom w:val="none" w:sz="0" w:space="0" w:color="auto"/>
        <w:right w:val="none" w:sz="0" w:space="0" w:color="auto"/>
      </w:divBdr>
      <w:divsChild>
        <w:div w:id="342519124">
          <w:marLeft w:val="0"/>
          <w:marRight w:val="0"/>
          <w:marTop w:val="0"/>
          <w:marBottom w:val="0"/>
          <w:divBdr>
            <w:top w:val="none" w:sz="0" w:space="0" w:color="auto"/>
            <w:left w:val="none" w:sz="0" w:space="0" w:color="auto"/>
            <w:bottom w:val="none" w:sz="0" w:space="0" w:color="auto"/>
            <w:right w:val="none" w:sz="0" w:space="0" w:color="auto"/>
          </w:divBdr>
        </w:div>
        <w:div w:id="784495848">
          <w:marLeft w:val="0"/>
          <w:marRight w:val="0"/>
          <w:marTop w:val="0"/>
          <w:marBottom w:val="0"/>
          <w:divBdr>
            <w:top w:val="none" w:sz="0" w:space="0" w:color="auto"/>
            <w:left w:val="none" w:sz="0" w:space="0" w:color="auto"/>
            <w:bottom w:val="none" w:sz="0" w:space="0" w:color="auto"/>
            <w:right w:val="none" w:sz="0" w:space="0" w:color="auto"/>
          </w:divBdr>
        </w:div>
      </w:divsChild>
    </w:div>
    <w:div w:id="1830827880">
      <w:bodyDiv w:val="1"/>
      <w:marLeft w:val="0"/>
      <w:marRight w:val="0"/>
      <w:marTop w:val="0"/>
      <w:marBottom w:val="0"/>
      <w:divBdr>
        <w:top w:val="none" w:sz="0" w:space="0" w:color="auto"/>
        <w:left w:val="none" w:sz="0" w:space="0" w:color="auto"/>
        <w:bottom w:val="none" w:sz="0" w:space="0" w:color="auto"/>
        <w:right w:val="none" w:sz="0" w:space="0" w:color="auto"/>
      </w:divBdr>
    </w:div>
    <w:div w:id="1841383508">
      <w:bodyDiv w:val="1"/>
      <w:marLeft w:val="0"/>
      <w:marRight w:val="0"/>
      <w:marTop w:val="0"/>
      <w:marBottom w:val="0"/>
      <w:divBdr>
        <w:top w:val="none" w:sz="0" w:space="0" w:color="auto"/>
        <w:left w:val="none" w:sz="0" w:space="0" w:color="auto"/>
        <w:bottom w:val="none" w:sz="0" w:space="0" w:color="auto"/>
        <w:right w:val="none" w:sz="0" w:space="0" w:color="auto"/>
      </w:divBdr>
    </w:div>
    <w:div w:id="1872457148">
      <w:bodyDiv w:val="1"/>
      <w:marLeft w:val="0"/>
      <w:marRight w:val="0"/>
      <w:marTop w:val="0"/>
      <w:marBottom w:val="0"/>
      <w:divBdr>
        <w:top w:val="none" w:sz="0" w:space="0" w:color="auto"/>
        <w:left w:val="none" w:sz="0" w:space="0" w:color="auto"/>
        <w:bottom w:val="none" w:sz="0" w:space="0" w:color="auto"/>
        <w:right w:val="none" w:sz="0" w:space="0" w:color="auto"/>
      </w:divBdr>
    </w:div>
    <w:div w:id="1909338547">
      <w:bodyDiv w:val="1"/>
      <w:marLeft w:val="0"/>
      <w:marRight w:val="0"/>
      <w:marTop w:val="0"/>
      <w:marBottom w:val="0"/>
      <w:divBdr>
        <w:top w:val="none" w:sz="0" w:space="0" w:color="auto"/>
        <w:left w:val="none" w:sz="0" w:space="0" w:color="auto"/>
        <w:bottom w:val="none" w:sz="0" w:space="0" w:color="auto"/>
        <w:right w:val="none" w:sz="0" w:space="0" w:color="auto"/>
      </w:divBdr>
    </w:div>
    <w:div w:id="1991783573">
      <w:bodyDiv w:val="1"/>
      <w:marLeft w:val="0"/>
      <w:marRight w:val="0"/>
      <w:marTop w:val="0"/>
      <w:marBottom w:val="0"/>
      <w:divBdr>
        <w:top w:val="none" w:sz="0" w:space="0" w:color="auto"/>
        <w:left w:val="none" w:sz="0" w:space="0" w:color="auto"/>
        <w:bottom w:val="none" w:sz="0" w:space="0" w:color="auto"/>
        <w:right w:val="none" w:sz="0" w:space="0" w:color="auto"/>
      </w:divBdr>
    </w:div>
    <w:div w:id="2010213427">
      <w:bodyDiv w:val="1"/>
      <w:marLeft w:val="0"/>
      <w:marRight w:val="0"/>
      <w:marTop w:val="0"/>
      <w:marBottom w:val="0"/>
      <w:divBdr>
        <w:top w:val="none" w:sz="0" w:space="0" w:color="auto"/>
        <w:left w:val="none" w:sz="0" w:space="0" w:color="auto"/>
        <w:bottom w:val="none" w:sz="0" w:space="0" w:color="auto"/>
        <w:right w:val="none" w:sz="0" w:space="0" w:color="auto"/>
      </w:divBdr>
    </w:div>
    <w:div w:id="2048602820">
      <w:bodyDiv w:val="1"/>
      <w:marLeft w:val="0"/>
      <w:marRight w:val="0"/>
      <w:marTop w:val="0"/>
      <w:marBottom w:val="0"/>
      <w:divBdr>
        <w:top w:val="none" w:sz="0" w:space="0" w:color="auto"/>
        <w:left w:val="none" w:sz="0" w:space="0" w:color="auto"/>
        <w:bottom w:val="none" w:sz="0" w:space="0" w:color="auto"/>
        <w:right w:val="none" w:sz="0" w:space="0" w:color="auto"/>
      </w:divBdr>
    </w:div>
    <w:div w:id="21170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8FAA7-A81A-4169-95A5-2CFF199E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4166</Words>
  <Characters>23751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Blanchard Jacqueline</dc:creator>
  <cp:lastModifiedBy>Mokone</cp:lastModifiedBy>
  <cp:revision>3</cp:revision>
  <cp:lastPrinted>2023-06-28T10:48:00Z</cp:lastPrinted>
  <dcterms:created xsi:type="dcterms:W3CDTF">2023-07-03T06:42:00Z</dcterms:created>
  <dcterms:modified xsi:type="dcterms:W3CDTF">2023-07-03T06:52:00Z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