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27402" w14:textId="27A2C2F9" w:rsidR="004B5BFE" w:rsidRDefault="004B5BFE" w:rsidP="004B5BFE">
      <w:pPr>
        <w:jc w:val="center"/>
      </w:pPr>
      <w:bookmarkStart w:id="0" w:name="_GoBack"/>
      <w:bookmarkEnd w:id="0"/>
      <w:r>
        <w:rPr>
          <w:noProof/>
          <w:lang w:val="en-ZA" w:eastAsia="en-ZA"/>
        </w:rPr>
        <w:drawing>
          <wp:inline distT="0" distB="0" distL="0" distR="0" wp14:anchorId="2A1E9B62" wp14:editId="733BCFAC">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2C35F54D" w14:textId="77777777" w:rsidR="004B5BFE" w:rsidRPr="004B5BFE" w:rsidRDefault="004B5BFE" w:rsidP="004B5BFE">
      <w:pPr>
        <w:spacing w:after="0" w:line="240" w:lineRule="auto"/>
        <w:jc w:val="center"/>
        <w:rPr>
          <w:rFonts w:ascii="Arial" w:eastAsia="Times New Roman" w:hAnsi="Arial" w:cs="Arial"/>
          <w:b/>
          <w:bCs/>
          <w:kern w:val="0"/>
          <w14:ligatures w14:val="none"/>
        </w:rPr>
      </w:pPr>
      <w:r w:rsidRPr="004B5BFE">
        <w:rPr>
          <w:rFonts w:ascii="Arial" w:eastAsia="Times New Roman" w:hAnsi="Arial" w:cs="Arial"/>
          <w:b/>
          <w:bCs/>
          <w:kern w:val="0"/>
          <w14:ligatures w14:val="none"/>
        </w:rPr>
        <w:t>IN THE HIGH COURT OF SOUTH AFRICA</w:t>
      </w:r>
    </w:p>
    <w:p w14:paraId="121460C6" w14:textId="4ED03E71" w:rsidR="004B5BFE" w:rsidRPr="004B0FBC" w:rsidRDefault="004B5BFE" w:rsidP="004B5BFE">
      <w:pPr>
        <w:rPr>
          <w:rFonts w:ascii="Arial" w:hAnsi="Arial" w:cs="Arial"/>
          <w:b/>
          <w:bCs/>
          <w:kern w:val="0"/>
          <w14:ligatures w14:val="none"/>
        </w:rPr>
      </w:pPr>
      <w:r w:rsidRPr="004B0FBC">
        <w:rPr>
          <w:rFonts w:ascii="Arial" w:hAnsi="Arial" w:cs="Arial"/>
          <w:b/>
          <w:bCs/>
          <w:kern w:val="0"/>
          <w14:ligatures w14:val="none"/>
        </w:rPr>
        <w:t xml:space="preserve">                    </w:t>
      </w:r>
      <w:r w:rsidRPr="004B5BFE">
        <w:rPr>
          <w:rFonts w:ascii="Arial" w:hAnsi="Arial" w:cs="Arial"/>
          <w:b/>
          <w:bCs/>
          <w:kern w:val="0"/>
          <w14:ligatures w14:val="none"/>
        </w:rPr>
        <w:t xml:space="preserve">             </w:t>
      </w:r>
      <w:r w:rsidR="004B0FBC" w:rsidRPr="004B0FBC">
        <w:rPr>
          <w:rFonts w:ascii="Arial" w:hAnsi="Arial" w:cs="Arial"/>
          <w:b/>
          <w:bCs/>
          <w:kern w:val="0"/>
          <w14:ligatures w14:val="none"/>
        </w:rPr>
        <w:t xml:space="preserve">      </w:t>
      </w:r>
      <w:r w:rsidRPr="004B5BFE">
        <w:rPr>
          <w:rFonts w:ascii="Arial" w:hAnsi="Arial" w:cs="Arial"/>
          <w:b/>
          <w:bCs/>
          <w:kern w:val="0"/>
          <w14:ligatures w14:val="none"/>
        </w:rPr>
        <w:t xml:space="preserve"> [WESTERN CAPE DIVISION, CAPE TOWN]     </w:t>
      </w:r>
    </w:p>
    <w:p w14:paraId="1F2CD975" w14:textId="77777777" w:rsidR="004B5BFE" w:rsidRPr="004B0FBC" w:rsidRDefault="004B5BFE" w:rsidP="004B5BFE">
      <w:pPr>
        <w:rPr>
          <w:rFonts w:ascii="Arial" w:hAnsi="Arial" w:cs="Arial"/>
          <w:b/>
          <w:bCs/>
          <w:kern w:val="0"/>
          <w14:ligatures w14:val="none"/>
        </w:rPr>
      </w:pPr>
    </w:p>
    <w:p w14:paraId="1171D1EF" w14:textId="7CFF6CD4" w:rsidR="004B5BFE" w:rsidRPr="004B5BFE" w:rsidRDefault="004B5BFE" w:rsidP="004B5BFE">
      <w:pPr>
        <w:spacing w:after="0"/>
        <w:ind w:left="5040"/>
        <w:rPr>
          <w:rFonts w:ascii="Arial" w:hAnsi="Arial" w:cs="Arial"/>
          <w:bCs/>
          <w:kern w:val="0"/>
          <w:sz w:val="24"/>
          <w:szCs w:val="24"/>
          <w:lang w:val="en-GB"/>
          <w14:ligatures w14:val="none"/>
        </w:rPr>
      </w:pPr>
      <w:r w:rsidRPr="004B5BFE">
        <w:rPr>
          <w:rFonts w:ascii="Arial" w:hAnsi="Arial" w:cs="Arial"/>
          <w:b/>
          <w:bCs/>
          <w:kern w:val="0"/>
          <w14:ligatures w14:val="none"/>
        </w:rPr>
        <w:t xml:space="preserve"> </w:t>
      </w:r>
      <w:r w:rsidRPr="004B0FBC">
        <w:rPr>
          <w:rFonts w:ascii="Arial" w:hAnsi="Arial" w:cs="Arial"/>
          <w:b/>
          <w:bCs/>
          <w:kern w:val="0"/>
          <w14:ligatures w14:val="none"/>
        </w:rPr>
        <w:tab/>
      </w:r>
      <w:r w:rsidRPr="004B0FBC">
        <w:rPr>
          <w:rFonts w:ascii="Arial" w:hAnsi="Arial" w:cs="Arial"/>
          <w:b/>
          <w:bCs/>
          <w:kern w:val="0"/>
          <w14:ligatures w14:val="none"/>
        </w:rPr>
        <w:tab/>
      </w:r>
      <w:r w:rsidRPr="004B0FBC">
        <w:rPr>
          <w:rFonts w:ascii="Arial" w:hAnsi="Arial" w:cs="Arial"/>
          <w:b/>
          <w:bCs/>
          <w:kern w:val="0"/>
          <w14:ligatures w14:val="none"/>
        </w:rPr>
        <w:tab/>
      </w:r>
      <w:r w:rsidRPr="004B0FBC">
        <w:rPr>
          <w:rFonts w:ascii="Arial" w:hAnsi="Arial" w:cs="Arial"/>
          <w:bCs/>
          <w:kern w:val="0"/>
          <w:lang w:val="en-GB"/>
          <w14:ligatures w14:val="none"/>
        </w:rPr>
        <w:t>Case no:23230/23</w:t>
      </w:r>
      <w:r w:rsidRPr="004B5BFE">
        <w:rPr>
          <w:rFonts w:ascii="Arial" w:hAnsi="Arial" w:cs="Arial"/>
          <w:bCs/>
          <w:kern w:val="0"/>
          <w:sz w:val="24"/>
          <w:szCs w:val="24"/>
          <w:lang w:val="en-GB"/>
          <w14:ligatures w14:val="none"/>
        </w:rPr>
        <w:t xml:space="preserve">                                                       </w:t>
      </w:r>
    </w:p>
    <w:p w14:paraId="568F6D1A" w14:textId="6864CF6A" w:rsidR="004B5BFE" w:rsidRPr="004B5BFE" w:rsidRDefault="004B5BFE" w:rsidP="004B0FBC">
      <w:pPr>
        <w:spacing w:after="0" w:line="240" w:lineRule="auto"/>
        <w:rPr>
          <w:rFonts w:ascii="Arial" w:hAnsi="Arial" w:cs="Arial"/>
          <w:bCs/>
          <w:kern w:val="0"/>
          <w:sz w:val="24"/>
          <w:szCs w:val="24"/>
          <w:lang w:val="en-GB"/>
          <w14:ligatures w14:val="none"/>
        </w:rPr>
      </w:pPr>
      <w:r w:rsidRPr="004B5BFE">
        <w:rPr>
          <w:rFonts w:ascii="Arial" w:hAnsi="Arial" w:cs="Arial"/>
          <w:bCs/>
          <w:kern w:val="0"/>
          <w:sz w:val="24"/>
          <w:szCs w:val="24"/>
          <w:lang w:val="en-GB"/>
          <w14:ligatures w14:val="none"/>
        </w:rPr>
        <w:t xml:space="preserve">                                                      </w:t>
      </w:r>
    </w:p>
    <w:p w14:paraId="57596FE3" w14:textId="77777777" w:rsidR="004B5BFE" w:rsidRPr="004B5BFE" w:rsidRDefault="004B5BFE" w:rsidP="004B5BFE">
      <w:pPr>
        <w:spacing w:after="0" w:line="240" w:lineRule="auto"/>
        <w:rPr>
          <w:rFonts w:ascii="Arial" w:hAnsi="Arial" w:cs="Arial"/>
          <w:kern w:val="0"/>
          <w:lang w:val="en-GB"/>
          <w14:ligatures w14:val="none"/>
        </w:rPr>
      </w:pPr>
      <w:r w:rsidRPr="004B5BFE">
        <w:rPr>
          <w:rFonts w:ascii="Arial" w:hAnsi="Arial" w:cs="Arial"/>
          <w:kern w:val="0"/>
          <w:lang w:val="en-GB"/>
          <w14:ligatures w14:val="none"/>
        </w:rPr>
        <w:t>In the matter between:</w:t>
      </w:r>
    </w:p>
    <w:p w14:paraId="1D263175" w14:textId="77777777" w:rsidR="004B5BFE" w:rsidRPr="004B5BFE" w:rsidRDefault="004B5BFE" w:rsidP="004B5BFE">
      <w:pPr>
        <w:spacing w:after="0" w:line="240" w:lineRule="auto"/>
        <w:rPr>
          <w:rFonts w:ascii="Arial" w:hAnsi="Arial" w:cs="Arial"/>
          <w:kern w:val="0"/>
          <w:lang w:val="en-GB"/>
          <w14:ligatures w14:val="none"/>
        </w:rPr>
      </w:pPr>
    </w:p>
    <w:p w14:paraId="5D440EBF" w14:textId="646EA95D" w:rsidR="004B5BFE" w:rsidRPr="004B5BFE" w:rsidRDefault="004B5BFE" w:rsidP="004B5BFE">
      <w:pPr>
        <w:spacing w:after="0" w:line="240" w:lineRule="auto"/>
        <w:rPr>
          <w:rFonts w:ascii="Arial" w:hAnsi="Arial" w:cs="Arial"/>
          <w:kern w:val="0"/>
          <w:lang w:val="en-GB"/>
          <w14:ligatures w14:val="none"/>
        </w:rPr>
      </w:pPr>
      <w:r w:rsidRPr="004B5BFE">
        <w:rPr>
          <w:rFonts w:ascii="Arial" w:hAnsi="Arial" w:cs="Arial"/>
          <w:b/>
          <w:bCs/>
          <w:kern w:val="0"/>
          <w:lang w:val="en-GB"/>
          <w14:ligatures w14:val="none"/>
        </w:rPr>
        <w:t>E</w:t>
      </w:r>
      <w:r w:rsidRPr="009E1F29">
        <w:rPr>
          <w:rFonts w:ascii="Arial" w:hAnsi="Arial" w:cs="Arial"/>
          <w:b/>
          <w:bCs/>
          <w:kern w:val="0"/>
          <w:lang w:val="en-GB"/>
          <w14:ligatures w14:val="none"/>
        </w:rPr>
        <w:t xml:space="preserve">CONOMIC FREEDOM FIGHTERS </w:t>
      </w:r>
      <w:r w:rsidRPr="004B5BFE">
        <w:rPr>
          <w:rFonts w:ascii="Arial" w:hAnsi="Arial" w:cs="Arial"/>
          <w:b/>
          <w:bCs/>
          <w:kern w:val="0"/>
          <w:lang w:val="en-GB"/>
          <w14:ligatures w14:val="none"/>
        </w:rPr>
        <w:t xml:space="preserve">                                                        </w:t>
      </w:r>
      <w:r w:rsidRPr="009E1F29">
        <w:rPr>
          <w:rFonts w:ascii="Arial" w:hAnsi="Arial" w:cs="Arial"/>
          <w:b/>
          <w:bCs/>
          <w:kern w:val="0"/>
          <w:lang w:val="en-GB"/>
          <w14:ligatures w14:val="none"/>
        </w:rPr>
        <w:t xml:space="preserve"> </w:t>
      </w:r>
      <w:r w:rsidRPr="004B5BFE">
        <w:rPr>
          <w:rFonts w:ascii="Arial" w:hAnsi="Arial" w:cs="Arial"/>
          <w:b/>
          <w:bCs/>
          <w:kern w:val="0"/>
          <w:lang w:val="en-GB"/>
          <w14:ligatures w14:val="none"/>
        </w:rPr>
        <w:t xml:space="preserve"> </w:t>
      </w:r>
      <w:r w:rsidR="004B0FBC">
        <w:rPr>
          <w:rFonts w:ascii="Arial" w:hAnsi="Arial" w:cs="Arial"/>
          <w:b/>
          <w:bCs/>
          <w:kern w:val="0"/>
          <w:lang w:val="en-GB"/>
          <w14:ligatures w14:val="none"/>
        </w:rPr>
        <w:t xml:space="preserve">             </w:t>
      </w:r>
      <w:r w:rsidRPr="004B5BFE">
        <w:rPr>
          <w:rFonts w:ascii="Arial" w:hAnsi="Arial" w:cs="Arial"/>
          <w:kern w:val="0"/>
          <w:lang w:val="en-GB"/>
          <w14:ligatures w14:val="none"/>
        </w:rPr>
        <w:t xml:space="preserve">First applicant </w:t>
      </w:r>
    </w:p>
    <w:p w14:paraId="16F6ACE6" w14:textId="77777777" w:rsidR="004B5BFE" w:rsidRPr="004B5BFE" w:rsidRDefault="004B5BFE" w:rsidP="004B5BFE">
      <w:pPr>
        <w:spacing w:after="0" w:line="240" w:lineRule="auto"/>
        <w:rPr>
          <w:rFonts w:ascii="Arial" w:hAnsi="Arial" w:cs="Arial"/>
          <w:b/>
          <w:bCs/>
          <w:kern w:val="0"/>
          <w:lang w:val="en-GB"/>
          <w14:ligatures w14:val="none"/>
        </w:rPr>
      </w:pPr>
    </w:p>
    <w:p w14:paraId="1053C288" w14:textId="359F4C29" w:rsidR="004B5BFE" w:rsidRPr="004B5BFE" w:rsidRDefault="004B5BFE" w:rsidP="004B5BFE">
      <w:pPr>
        <w:spacing w:after="0" w:line="240" w:lineRule="auto"/>
        <w:rPr>
          <w:rFonts w:ascii="Arial" w:hAnsi="Arial" w:cs="Arial"/>
          <w:bCs/>
          <w:kern w:val="0"/>
          <w:lang w:val="en-GB"/>
          <w14:ligatures w14:val="none"/>
        </w:rPr>
      </w:pPr>
      <w:r w:rsidRPr="009E1F29">
        <w:rPr>
          <w:rFonts w:ascii="Arial" w:hAnsi="Arial" w:cs="Arial"/>
          <w:b/>
          <w:bCs/>
          <w:kern w:val="0"/>
          <w:lang w:val="en-GB"/>
          <w14:ligatures w14:val="none"/>
        </w:rPr>
        <w:t>JULIUS SELLO MALEMA</w:t>
      </w:r>
      <w:r w:rsidR="00E64A44">
        <w:rPr>
          <w:rFonts w:ascii="Arial" w:hAnsi="Arial" w:cs="Arial"/>
          <w:b/>
          <w:bCs/>
          <w:kern w:val="0"/>
          <w:lang w:val="en-GB"/>
          <w14:ligatures w14:val="none"/>
        </w:rPr>
        <w:t>,</w:t>
      </w:r>
      <w:r w:rsidRPr="009E1F29">
        <w:rPr>
          <w:rFonts w:ascii="Arial" w:hAnsi="Arial" w:cs="Arial"/>
          <w:b/>
          <w:bCs/>
          <w:kern w:val="0"/>
          <w:lang w:val="en-GB"/>
          <w14:ligatures w14:val="none"/>
        </w:rPr>
        <w:t xml:space="preserve"> </w:t>
      </w:r>
      <w:r w:rsidR="00E64A44">
        <w:rPr>
          <w:rFonts w:ascii="Arial" w:hAnsi="Arial" w:cs="Arial"/>
          <w:b/>
          <w:bCs/>
          <w:kern w:val="0"/>
          <w:lang w:val="en-GB"/>
          <w14:ligatures w14:val="none"/>
        </w:rPr>
        <w:t>MP</w:t>
      </w:r>
      <w:r w:rsidRPr="009E1F29">
        <w:rPr>
          <w:rFonts w:ascii="Arial" w:hAnsi="Arial" w:cs="Arial"/>
          <w:b/>
          <w:bCs/>
          <w:kern w:val="0"/>
          <w:lang w:val="en-GB"/>
          <w14:ligatures w14:val="none"/>
        </w:rPr>
        <w:t xml:space="preserve">    </w:t>
      </w:r>
      <w:r w:rsidRPr="004B5BFE">
        <w:rPr>
          <w:rFonts w:ascii="Arial" w:hAnsi="Arial" w:cs="Arial"/>
          <w:b/>
          <w:bCs/>
          <w:kern w:val="0"/>
          <w:lang w:val="en-GB"/>
          <w14:ligatures w14:val="none"/>
        </w:rPr>
        <w:t xml:space="preserve">                           </w:t>
      </w:r>
      <w:r w:rsidRPr="004B5BFE">
        <w:rPr>
          <w:rFonts w:ascii="Arial" w:hAnsi="Arial" w:cs="Arial"/>
          <w:bCs/>
          <w:kern w:val="0"/>
          <w:lang w:val="en-GB"/>
          <w14:ligatures w14:val="none"/>
        </w:rPr>
        <w:t xml:space="preserve">                               </w:t>
      </w:r>
      <w:r w:rsidR="004B0FBC">
        <w:rPr>
          <w:rFonts w:ascii="Arial" w:hAnsi="Arial" w:cs="Arial"/>
          <w:bCs/>
          <w:kern w:val="0"/>
          <w:lang w:val="en-GB"/>
          <w14:ligatures w14:val="none"/>
        </w:rPr>
        <w:t xml:space="preserve">             </w:t>
      </w:r>
      <w:r w:rsidRPr="004B5BFE">
        <w:rPr>
          <w:rFonts w:ascii="Arial" w:hAnsi="Arial" w:cs="Arial"/>
          <w:bCs/>
          <w:kern w:val="0"/>
          <w:lang w:val="en-GB"/>
          <w14:ligatures w14:val="none"/>
        </w:rPr>
        <w:t xml:space="preserve">Second </w:t>
      </w:r>
      <w:r w:rsidRPr="004B5BFE">
        <w:rPr>
          <w:rFonts w:ascii="Arial" w:hAnsi="Arial" w:cs="Arial"/>
          <w:kern w:val="0"/>
          <w:lang w:val="en-GB"/>
          <w14:ligatures w14:val="none"/>
        </w:rPr>
        <w:t>applicant</w:t>
      </w:r>
      <w:r w:rsidRPr="004B5BFE">
        <w:rPr>
          <w:rFonts w:ascii="Arial" w:hAnsi="Arial" w:cs="Arial"/>
          <w:bCs/>
          <w:kern w:val="0"/>
          <w:lang w:val="en-GB"/>
          <w14:ligatures w14:val="none"/>
        </w:rPr>
        <w:t xml:space="preserve">  </w:t>
      </w:r>
    </w:p>
    <w:p w14:paraId="785AA01D" w14:textId="77777777" w:rsidR="004B5BFE" w:rsidRPr="004B5BFE" w:rsidRDefault="004B5BFE" w:rsidP="004B5BFE">
      <w:pPr>
        <w:spacing w:after="0" w:line="240" w:lineRule="auto"/>
        <w:rPr>
          <w:rFonts w:ascii="Arial" w:hAnsi="Arial" w:cs="Arial"/>
          <w:bCs/>
          <w:kern w:val="0"/>
          <w:lang w:val="en-GB"/>
          <w14:ligatures w14:val="none"/>
        </w:rPr>
      </w:pPr>
    </w:p>
    <w:p w14:paraId="484CB92C" w14:textId="14B7A86D" w:rsidR="004B5BFE" w:rsidRPr="004B5BFE" w:rsidRDefault="004B5BFE" w:rsidP="004B5BFE">
      <w:pPr>
        <w:spacing w:after="0" w:line="240" w:lineRule="auto"/>
        <w:rPr>
          <w:rFonts w:ascii="Arial" w:hAnsi="Arial" w:cs="Arial"/>
          <w:kern w:val="0"/>
          <w:lang w:val="en-GB"/>
          <w14:ligatures w14:val="none"/>
        </w:rPr>
      </w:pPr>
      <w:r w:rsidRPr="009E1F29">
        <w:rPr>
          <w:rFonts w:ascii="Arial" w:hAnsi="Arial" w:cs="Arial"/>
          <w:b/>
          <w:kern w:val="0"/>
          <w:lang w:val="en-GB"/>
          <w14:ligatures w14:val="none"/>
        </w:rPr>
        <w:t>NYIKO FLOYD SHIVAMBU</w:t>
      </w:r>
      <w:r w:rsidR="00E64A44">
        <w:rPr>
          <w:rFonts w:ascii="Arial" w:hAnsi="Arial" w:cs="Arial"/>
          <w:b/>
          <w:kern w:val="0"/>
          <w:lang w:val="en-GB"/>
          <w14:ligatures w14:val="none"/>
        </w:rPr>
        <w:t>, MP</w:t>
      </w:r>
      <w:r w:rsidRPr="004B5BFE">
        <w:rPr>
          <w:rFonts w:ascii="Arial" w:hAnsi="Arial" w:cs="Arial"/>
          <w:b/>
          <w:kern w:val="0"/>
          <w:lang w:val="en-GB"/>
          <w14:ligatures w14:val="none"/>
        </w:rPr>
        <w:t xml:space="preserve">                                                               </w:t>
      </w:r>
      <w:r w:rsidR="004B0FBC">
        <w:rPr>
          <w:rFonts w:ascii="Arial" w:hAnsi="Arial" w:cs="Arial"/>
          <w:b/>
          <w:kern w:val="0"/>
          <w:lang w:val="en-GB"/>
          <w14:ligatures w14:val="none"/>
        </w:rPr>
        <w:t xml:space="preserve">              </w:t>
      </w:r>
      <w:r w:rsidRPr="004B5BFE">
        <w:rPr>
          <w:rFonts w:ascii="Arial" w:hAnsi="Arial" w:cs="Arial"/>
          <w:kern w:val="0"/>
          <w:lang w:val="en-GB"/>
          <w14:ligatures w14:val="none"/>
        </w:rPr>
        <w:t>Third applicant</w:t>
      </w:r>
      <w:r w:rsidRPr="004B5BFE">
        <w:rPr>
          <w:rFonts w:ascii="Arial" w:hAnsi="Arial" w:cs="Arial"/>
          <w:bCs/>
          <w:kern w:val="0"/>
          <w:lang w:val="en-GB"/>
          <w14:ligatures w14:val="none"/>
        </w:rPr>
        <w:t xml:space="preserve">                               </w:t>
      </w:r>
    </w:p>
    <w:p w14:paraId="2E5A8870" w14:textId="77777777" w:rsidR="004B5BFE" w:rsidRPr="009E1F29" w:rsidRDefault="004B5BFE" w:rsidP="004B5BFE">
      <w:pPr>
        <w:spacing w:after="0" w:line="240" w:lineRule="auto"/>
        <w:rPr>
          <w:rFonts w:ascii="Arial" w:hAnsi="Arial" w:cs="Arial"/>
          <w:b/>
          <w:bCs/>
          <w:kern w:val="0"/>
          <w:lang w:val="en-GB"/>
          <w14:ligatures w14:val="none"/>
        </w:rPr>
      </w:pPr>
    </w:p>
    <w:p w14:paraId="4268A4A7" w14:textId="250916FD" w:rsidR="004B5BFE" w:rsidRPr="004B5BFE" w:rsidRDefault="004B5BFE" w:rsidP="004B5BFE">
      <w:pPr>
        <w:spacing w:after="0" w:line="240" w:lineRule="auto"/>
        <w:rPr>
          <w:rFonts w:ascii="Arial" w:hAnsi="Arial" w:cs="Arial"/>
          <w:b/>
          <w:bCs/>
          <w:kern w:val="0"/>
          <w:lang w:val="en-GB"/>
          <w14:ligatures w14:val="none"/>
        </w:rPr>
      </w:pPr>
      <w:r w:rsidRPr="009E1F29">
        <w:rPr>
          <w:rFonts w:ascii="Arial" w:hAnsi="Arial" w:cs="Arial"/>
          <w:b/>
          <w:bCs/>
          <w:kern w:val="0"/>
          <w:lang w:val="en-GB"/>
          <w14:ligatures w14:val="none"/>
        </w:rPr>
        <w:t>MBUYISENI QU</w:t>
      </w:r>
      <w:r w:rsidR="00A70BC0">
        <w:rPr>
          <w:rFonts w:ascii="Arial" w:hAnsi="Arial" w:cs="Arial"/>
          <w:b/>
          <w:bCs/>
          <w:kern w:val="0"/>
          <w:lang w:val="en-GB"/>
          <w14:ligatures w14:val="none"/>
        </w:rPr>
        <w:t>I</w:t>
      </w:r>
      <w:r w:rsidRPr="009E1F29">
        <w:rPr>
          <w:rFonts w:ascii="Arial" w:hAnsi="Arial" w:cs="Arial"/>
          <w:b/>
          <w:bCs/>
          <w:kern w:val="0"/>
          <w:lang w:val="en-GB"/>
          <w14:ligatures w14:val="none"/>
        </w:rPr>
        <w:t>NTIN NDLOZI</w:t>
      </w:r>
      <w:r w:rsidR="00E64A44">
        <w:rPr>
          <w:rFonts w:ascii="Arial" w:hAnsi="Arial" w:cs="Arial"/>
          <w:b/>
          <w:bCs/>
          <w:kern w:val="0"/>
          <w:lang w:val="en-GB"/>
          <w14:ligatures w14:val="none"/>
        </w:rPr>
        <w:t xml:space="preserve">, MP </w:t>
      </w:r>
      <w:r w:rsidRPr="009E1F29">
        <w:rPr>
          <w:rFonts w:ascii="Arial" w:hAnsi="Arial" w:cs="Arial"/>
          <w:b/>
          <w:bCs/>
          <w:kern w:val="0"/>
          <w:lang w:val="en-GB"/>
          <w14:ligatures w14:val="none"/>
        </w:rPr>
        <w:t xml:space="preserve">                                                      </w:t>
      </w:r>
      <w:r w:rsidR="004B0FBC">
        <w:rPr>
          <w:rFonts w:ascii="Arial" w:hAnsi="Arial" w:cs="Arial"/>
          <w:b/>
          <w:bCs/>
          <w:kern w:val="0"/>
          <w:lang w:val="en-GB"/>
          <w14:ligatures w14:val="none"/>
        </w:rPr>
        <w:t xml:space="preserve">              </w:t>
      </w:r>
      <w:r w:rsidRPr="004B5BFE">
        <w:rPr>
          <w:rFonts w:ascii="Arial" w:hAnsi="Arial" w:cs="Arial"/>
          <w:kern w:val="0"/>
          <w:lang w:val="en-GB"/>
          <w14:ligatures w14:val="none"/>
        </w:rPr>
        <w:t>Fourth applicant</w:t>
      </w:r>
    </w:p>
    <w:p w14:paraId="43816213" w14:textId="048B0D4C" w:rsidR="004B5BFE" w:rsidRPr="004B5BFE" w:rsidRDefault="004B5BFE" w:rsidP="004B5BFE">
      <w:pPr>
        <w:spacing w:after="0" w:line="240" w:lineRule="auto"/>
        <w:rPr>
          <w:rFonts w:ascii="Arial" w:hAnsi="Arial" w:cs="Arial"/>
          <w:kern w:val="0"/>
          <w:lang w:val="en-GB"/>
          <w14:ligatures w14:val="none"/>
        </w:rPr>
      </w:pPr>
      <w:r w:rsidRPr="004B5BFE">
        <w:rPr>
          <w:rFonts w:ascii="Arial" w:hAnsi="Arial" w:cs="Arial"/>
          <w:b/>
          <w:bCs/>
          <w:kern w:val="0"/>
          <w:lang w:val="en-GB"/>
          <w14:ligatures w14:val="none"/>
        </w:rPr>
        <w:t xml:space="preserve">                                                                                                  </w:t>
      </w:r>
    </w:p>
    <w:p w14:paraId="3E8B0042" w14:textId="0BEB235B" w:rsidR="004B5BFE" w:rsidRPr="004B5BFE" w:rsidRDefault="009C14E3" w:rsidP="004B5BFE">
      <w:pPr>
        <w:spacing w:after="0" w:line="240" w:lineRule="auto"/>
        <w:rPr>
          <w:rFonts w:ascii="Arial" w:hAnsi="Arial" w:cs="Arial"/>
          <w:b/>
          <w:bCs/>
          <w:kern w:val="0"/>
          <w:lang w:val="en-GB"/>
          <w14:ligatures w14:val="none"/>
        </w:rPr>
      </w:pPr>
      <w:r w:rsidRPr="009E1F29">
        <w:rPr>
          <w:rFonts w:ascii="Arial" w:hAnsi="Arial" w:cs="Arial"/>
          <w:b/>
          <w:bCs/>
          <w:kern w:val="0"/>
          <w:lang w:val="en-GB"/>
          <w14:ligatures w14:val="none"/>
        </w:rPr>
        <w:t>MARSHALL MZINGISI DLAMINI</w:t>
      </w:r>
      <w:r w:rsidR="00E64A44">
        <w:rPr>
          <w:rFonts w:ascii="Arial" w:hAnsi="Arial" w:cs="Arial"/>
          <w:b/>
          <w:bCs/>
          <w:kern w:val="0"/>
          <w:lang w:val="en-GB"/>
          <w14:ligatures w14:val="none"/>
        </w:rPr>
        <w:t xml:space="preserve">, MP  </w:t>
      </w:r>
      <w:r w:rsidR="004B5BFE" w:rsidRPr="004B5BFE">
        <w:rPr>
          <w:rFonts w:ascii="Arial" w:hAnsi="Arial" w:cs="Arial"/>
          <w:b/>
          <w:bCs/>
          <w:kern w:val="0"/>
          <w:lang w:val="en-GB"/>
          <w14:ligatures w14:val="none"/>
        </w:rPr>
        <w:t xml:space="preserve">                                                       </w:t>
      </w:r>
      <w:r w:rsidR="004B0FBC">
        <w:rPr>
          <w:rFonts w:ascii="Arial" w:hAnsi="Arial" w:cs="Arial"/>
          <w:b/>
          <w:bCs/>
          <w:kern w:val="0"/>
          <w:lang w:val="en-GB"/>
          <w14:ligatures w14:val="none"/>
        </w:rPr>
        <w:t xml:space="preserve">             </w:t>
      </w:r>
      <w:r w:rsidR="004B5BFE" w:rsidRPr="004B5BFE">
        <w:rPr>
          <w:rFonts w:ascii="Arial" w:hAnsi="Arial" w:cs="Arial"/>
          <w:bCs/>
          <w:kern w:val="0"/>
          <w:lang w:val="en-GB"/>
          <w14:ligatures w14:val="none"/>
        </w:rPr>
        <w:t xml:space="preserve">Fifth </w:t>
      </w:r>
      <w:r w:rsidR="004B5BFE" w:rsidRPr="004B5BFE">
        <w:rPr>
          <w:rFonts w:ascii="Arial" w:hAnsi="Arial" w:cs="Arial"/>
          <w:kern w:val="0"/>
          <w:lang w:val="en-GB"/>
          <w14:ligatures w14:val="none"/>
        </w:rPr>
        <w:t>applicant</w:t>
      </w:r>
      <w:r w:rsidR="004B5BFE" w:rsidRPr="004B5BFE">
        <w:rPr>
          <w:rFonts w:ascii="Arial" w:hAnsi="Arial" w:cs="Arial"/>
          <w:b/>
          <w:bCs/>
          <w:kern w:val="0"/>
          <w:lang w:val="en-GB"/>
          <w14:ligatures w14:val="none"/>
        </w:rPr>
        <w:t xml:space="preserve">                                                 </w:t>
      </w:r>
    </w:p>
    <w:p w14:paraId="7595C60E" w14:textId="77777777" w:rsidR="004B5BFE" w:rsidRPr="004B5BFE" w:rsidRDefault="004B5BFE" w:rsidP="004B5BFE">
      <w:pPr>
        <w:spacing w:after="0" w:line="240" w:lineRule="auto"/>
        <w:rPr>
          <w:rFonts w:ascii="Arial" w:hAnsi="Arial" w:cs="Arial"/>
          <w:b/>
          <w:bCs/>
          <w:kern w:val="0"/>
          <w:lang w:val="en-GB"/>
          <w14:ligatures w14:val="none"/>
        </w:rPr>
      </w:pPr>
    </w:p>
    <w:p w14:paraId="4BBA62F2" w14:textId="260CCCD8" w:rsidR="004B5BFE" w:rsidRPr="009E1F29" w:rsidRDefault="009C14E3" w:rsidP="004B5BFE">
      <w:pPr>
        <w:spacing w:after="0" w:line="240" w:lineRule="auto"/>
        <w:rPr>
          <w:rFonts w:ascii="Arial" w:hAnsi="Arial" w:cs="Arial"/>
          <w:kern w:val="0"/>
          <w:lang w:val="en-GB"/>
          <w14:ligatures w14:val="none"/>
        </w:rPr>
      </w:pPr>
      <w:r w:rsidRPr="009E1F29">
        <w:rPr>
          <w:rFonts w:ascii="Arial" w:hAnsi="Arial" w:cs="Arial"/>
          <w:b/>
          <w:bCs/>
          <w:kern w:val="0"/>
          <w:lang w:val="en-GB"/>
          <w14:ligatures w14:val="none"/>
        </w:rPr>
        <w:t>VUYANI PAMBO</w:t>
      </w:r>
      <w:r w:rsidR="00E64A44">
        <w:rPr>
          <w:rFonts w:ascii="Arial" w:hAnsi="Arial" w:cs="Arial"/>
          <w:b/>
          <w:bCs/>
          <w:kern w:val="0"/>
          <w:lang w:val="en-GB"/>
          <w14:ligatures w14:val="none"/>
        </w:rPr>
        <w:t>, MP</w:t>
      </w:r>
      <w:r w:rsidR="004B5BFE" w:rsidRPr="004B5BFE">
        <w:rPr>
          <w:rFonts w:ascii="Arial" w:hAnsi="Arial" w:cs="Arial"/>
          <w:kern w:val="0"/>
          <w:lang w:val="en-GB"/>
          <w14:ligatures w14:val="none"/>
        </w:rPr>
        <w:t xml:space="preserve">                                                                            </w:t>
      </w:r>
      <w:r w:rsidRPr="009E1F29">
        <w:rPr>
          <w:rFonts w:ascii="Arial" w:hAnsi="Arial" w:cs="Arial"/>
          <w:kern w:val="0"/>
          <w:lang w:val="en-GB"/>
          <w14:ligatures w14:val="none"/>
        </w:rPr>
        <w:t xml:space="preserve">  </w:t>
      </w:r>
      <w:r w:rsidR="004B5BFE" w:rsidRPr="004B5BFE">
        <w:rPr>
          <w:rFonts w:ascii="Arial" w:hAnsi="Arial" w:cs="Arial"/>
          <w:kern w:val="0"/>
          <w:lang w:val="en-GB"/>
          <w14:ligatures w14:val="none"/>
        </w:rPr>
        <w:t xml:space="preserve"> </w:t>
      </w:r>
      <w:r w:rsidR="004B0FBC">
        <w:rPr>
          <w:rFonts w:ascii="Arial" w:hAnsi="Arial" w:cs="Arial"/>
          <w:kern w:val="0"/>
          <w:lang w:val="en-GB"/>
          <w14:ligatures w14:val="none"/>
        </w:rPr>
        <w:t xml:space="preserve">              </w:t>
      </w:r>
      <w:r w:rsidR="004B5BFE" w:rsidRPr="004B5BFE">
        <w:rPr>
          <w:rFonts w:ascii="Arial" w:hAnsi="Arial" w:cs="Arial"/>
          <w:kern w:val="0"/>
          <w:lang w:val="en-GB"/>
          <w14:ligatures w14:val="none"/>
        </w:rPr>
        <w:t xml:space="preserve"> Sixth applicant</w:t>
      </w:r>
    </w:p>
    <w:p w14:paraId="461FF293" w14:textId="77777777" w:rsidR="009C14E3" w:rsidRPr="009E1F29" w:rsidRDefault="009C14E3" w:rsidP="004B5BFE">
      <w:pPr>
        <w:spacing w:after="0" w:line="240" w:lineRule="auto"/>
        <w:rPr>
          <w:rFonts w:ascii="Arial" w:hAnsi="Arial" w:cs="Arial"/>
          <w:kern w:val="0"/>
          <w:lang w:val="en-GB"/>
          <w14:ligatures w14:val="none"/>
        </w:rPr>
      </w:pPr>
    </w:p>
    <w:p w14:paraId="59428009" w14:textId="0CEDF822" w:rsidR="009C14E3" w:rsidRPr="004B5BFE" w:rsidRDefault="009C14E3" w:rsidP="004B5BFE">
      <w:pPr>
        <w:spacing w:after="0" w:line="240" w:lineRule="auto"/>
        <w:rPr>
          <w:rFonts w:ascii="Arial" w:hAnsi="Arial" w:cs="Arial"/>
          <w:kern w:val="0"/>
          <w:lang w:val="en-GB"/>
          <w14:ligatures w14:val="none"/>
        </w:rPr>
      </w:pPr>
      <w:r w:rsidRPr="009E1F29">
        <w:rPr>
          <w:rFonts w:ascii="Arial" w:hAnsi="Arial" w:cs="Arial"/>
          <w:b/>
          <w:bCs/>
          <w:kern w:val="0"/>
          <w:lang w:val="en-GB"/>
          <w14:ligatures w14:val="none"/>
        </w:rPr>
        <w:t>SINAWO PAMBO</w:t>
      </w:r>
      <w:r w:rsidR="00E64A44">
        <w:rPr>
          <w:rFonts w:ascii="Arial" w:hAnsi="Arial" w:cs="Arial"/>
          <w:b/>
          <w:bCs/>
          <w:kern w:val="0"/>
          <w:lang w:val="en-GB"/>
          <w14:ligatures w14:val="none"/>
        </w:rPr>
        <w:t xml:space="preserve">. MP </w:t>
      </w:r>
      <w:r w:rsidRPr="009E1F29">
        <w:rPr>
          <w:rFonts w:ascii="Arial" w:hAnsi="Arial" w:cs="Arial"/>
          <w:kern w:val="0"/>
          <w:lang w:val="en-GB"/>
          <w14:ligatures w14:val="none"/>
        </w:rPr>
        <w:t xml:space="preserve">                                                                           </w:t>
      </w:r>
      <w:r w:rsidRPr="009E1F29">
        <w:rPr>
          <w:rFonts w:ascii="Arial" w:hAnsi="Arial" w:cs="Arial"/>
          <w:kern w:val="0"/>
          <w:lang w:val="en-GB"/>
          <w14:ligatures w14:val="none"/>
        </w:rPr>
        <w:tab/>
        <w:t xml:space="preserve"> </w:t>
      </w:r>
      <w:r w:rsidR="004B0FBC">
        <w:rPr>
          <w:rFonts w:ascii="Arial" w:hAnsi="Arial" w:cs="Arial"/>
          <w:kern w:val="0"/>
          <w:lang w:val="en-GB"/>
          <w14:ligatures w14:val="none"/>
        </w:rPr>
        <w:t xml:space="preserve">    </w:t>
      </w:r>
      <w:r w:rsidRPr="009E1F29">
        <w:rPr>
          <w:rFonts w:ascii="Arial" w:hAnsi="Arial" w:cs="Arial"/>
          <w:kern w:val="0"/>
          <w:lang w:val="en-GB"/>
          <w14:ligatures w14:val="none"/>
        </w:rPr>
        <w:t xml:space="preserve"> Seventh applicant</w:t>
      </w:r>
    </w:p>
    <w:p w14:paraId="4872AEFC" w14:textId="77777777" w:rsidR="004B5BFE" w:rsidRPr="004B5BFE" w:rsidRDefault="004B5BFE" w:rsidP="004B5BFE">
      <w:pPr>
        <w:spacing w:after="0" w:line="240" w:lineRule="auto"/>
        <w:rPr>
          <w:rFonts w:ascii="Arial" w:hAnsi="Arial" w:cs="Arial"/>
          <w:kern w:val="0"/>
          <w:lang w:val="en-GB"/>
          <w14:ligatures w14:val="none"/>
        </w:rPr>
      </w:pPr>
    </w:p>
    <w:p w14:paraId="72AFE7EA" w14:textId="77777777" w:rsidR="004B5BFE" w:rsidRPr="004B5BFE" w:rsidRDefault="004B5BFE" w:rsidP="004B5BFE">
      <w:pPr>
        <w:spacing w:after="0" w:line="240" w:lineRule="auto"/>
        <w:rPr>
          <w:rFonts w:ascii="Arial" w:hAnsi="Arial" w:cs="Arial"/>
          <w:kern w:val="0"/>
          <w:lang w:val="en-ZA"/>
          <w14:ligatures w14:val="none"/>
        </w:rPr>
      </w:pPr>
      <w:r w:rsidRPr="004B5BFE">
        <w:rPr>
          <w:rFonts w:ascii="Arial" w:hAnsi="Arial" w:cs="Arial"/>
          <w:kern w:val="0"/>
          <w:lang w:val="en-ZA"/>
          <w14:ligatures w14:val="none"/>
        </w:rPr>
        <w:t>and</w:t>
      </w:r>
    </w:p>
    <w:p w14:paraId="6160EB33" w14:textId="77777777" w:rsidR="004B5BFE" w:rsidRPr="004B5BFE" w:rsidRDefault="004B5BFE" w:rsidP="004B5BFE">
      <w:pPr>
        <w:spacing w:after="0" w:line="240" w:lineRule="auto"/>
        <w:rPr>
          <w:rFonts w:ascii="Arial" w:hAnsi="Arial" w:cs="Arial"/>
          <w:b/>
          <w:kern w:val="0"/>
          <w14:ligatures w14:val="none"/>
        </w:rPr>
      </w:pPr>
    </w:p>
    <w:p w14:paraId="5A35A9A9" w14:textId="77777777" w:rsidR="009C14E3" w:rsidRPr="009E1F29" w:rsidRDefault="004B5BFE" w:rsidP="004B5BFE">
      <w:pPr>
        <w:spacing w:after="0" w:line="240" w:lineRule="auto"/>
        <w:rPr>
          <w:rFonts w:ascii="Arial" w:hAnsi="Arial" w:cs="Arial"/>
          <w:b/>
          <w:bCs/>
          <w:kern w:val="0"/>
          <w:lang w:val="en-GB"/>
          <w14:ligatures w14:val="none"/>
        </w:rPr>
      </w:pPr>
      <w:r w:rsidRPr="004B5BFE">
        <w:rPr>
          <w:rFonts w:ascii="Arial" w:hAnsi="Arial" w:cs="Arial"/>
          <w:b/>
          <w:bCs/>
          <w:kern w:val="0"/>
          <w:lang w:val="en-GB"/>
          <w14:ligatures w14:val="none"/>
        </w:rPr>
        <w:t xml:space="preserve">THE </w:t>
      </w:r>
      <w:r w:rsidR="009C14E3" w:rsidRPr="009E1F29">
        <w:rPr>
          <w:rFonts w:ascii="Arial" w:hAnsi="Arial" w:cs="Arial"/>
          <w:b/>
          <w:bCs/>
          <w:kern w:val="0"/>
          <w:lang w:val="en-GB"/>
          <w14:ligatures w14:val="none"/>
        </w:rPr>
        <w:t xml:space="preserve">CHAIRPERSON OF THE POWERS &amp; </w:t>
      </w:r>
    </w:p>
    <w:p w14:paraId="5E2BF2A5" w14:textId="30E98109" w:rsidR="004B5BFE" w:rsidRPr="004B5BFE" w:rsidRDefault="009C14E3" w:rsidP="004B5BFE">
      <w:pPr>
        <w:spacing w:after="0" w:line="240" w:lineRule="auto"/>
        <w:rPr>
          <w:rFonts w:ascii="Arial" w:hAnsi="Arial" w:cs="Arial"/>
          <w:kern w:val="0"/>
          <w:lang w:val="en-GB"/>
          <w14:ligatures w14:val="none"/>
        </w:rPr>
      </w:pPr>
      <w:r w:rsidRPr="009E1F29">
        <w:rPr>
          <w:rFonts w:ascii="Arial" w:hAnsi="Arial" w:cs="Arial"/>
          <w:b/>
          <w:bCs/>
          <w:kern w:val="0"/>
          <w:lang w:val="en-GB"/>
          <w14:ligatures w14:val="none"/>
        </w:rPr>
        <w:t>PRIVILEGES</w:t>
      </w:r>
      <w:r w:rsidR="004B5BFE" w:rsidRPr="004B5BFE">
        <w:rPr>
          <w:rFonts w:ascii="Arial" w:hAnsi="Arial" w:cs="Arial"/>
          <w:b/>
          <w:bCs/>
          <w:kern w:val="0"/>
          <w:lang w:val="en-GB"/>
          <w14:ligatures w14:val="none"/>
        </w:rPr>
        <w:t xml:space="preserve"> </w:t>
      </w:r>
      <w:r w:rsidRPr="009E1F29">
        <w:rPr>
          <w:rFonts w:ascii="Arial" w:hAnsi="Arial" w:cs="Arial"/>
          <w:b/>
          <w:bCs/>
          <w:kern w:val="0"/>
          <w:lang w:val="en-GB"/>
          <w14:ligatures w14:val="none"/>
        </w:rPr>
        <w:t xml:space="preserve">COMMITTEE                 </w:t>
      </w:r>
      <w:r w:rsidR="004B5BFE" w:rsidRPr="004B5BFE">
        <w:rPr>
          <w:rFonts w:ascii="Arial" w:hAnsi="Arial" w:cs="Arial"/>
          <w:b/>
          <w:kern w:val="0"/>
          <w14:ligatures w14:val="none"/>
        </w:rPr>
        <w:t xml:space="preserve">                                                   </w:t>
      </w:r>
      <w:r w:rsidR="009E1F29">
        <w:rPr>
          <w:rFonts w:ascii="Arial" w:hAnsi="Arial" w:cs="Arial"/>
          <w:b/>
          <w:kern w:val="0"/>
          <w14:ligatures w14:val="none"/>
        </w:rPr>
        <w:t xml:space="preserve">             </w:t>
      </w:r>
      <w:r w:rsidR="004B5BFE" w:rsidRPr="004B5BFE">
        <w:rPr>
          <w:rFonts w:ascii="Arial" w:hAnsi="Arial" w:cs="Arial"/>
          <w:b/>
          <w:kern w:val="0"/>
          <w14:ligatures w14:val="none"/>
        </w:rPr>
        <w:t xml:space="preserve"> </w:t>
      </w:r>
      <w:r w:rsidR="004B5BFE" w:rsidRPr="004B5BFE">
        <w:rPr>
          <w:rFonts w:ascii="Arial" w:hAnsi="Arial" w:cs="Arial"/>
          <w:kern w:val="0"/>
          <w:lang w:val="en-GB"/>
          <w14:ligatures w14:val="none"/>
        </w:rPr>
        <w:t>First respondent</w:t>
      </w:r>
    </w:p>
    <w:p w14:paraId="57088C17" w14:textId="77777777" w:rsidR="004B5BFE" w:rsidRPr="004B5BFE" w:rsidRDefault="004B5BFE" w:rsidP="004B5BFE">
      <w:pPr>
        <w:spacing w:after="0" w:line="240" w:lineRule="auto"/>
        <w:rPr>
          <w:rFonts w:ascii="Arial" w:hAnsi="Arial" w:cs="Arial"/>
          <w:kern w:val="0"/>
          <w:lang w:val="en-GB"/>
          <w14:ligatures w14:val="none"/>
        </w:rPr>
      </w:pPr>
    </w:p>
    <w:p w14:paraId="771CF805" w14:textId="09F82B4B" w:rsidR="004B5BFE" w:rsidRPr="004B5BFE" w:rsidRDefault="004B5BFE" w:rsidP="004B5BFE">
      <w:pPr>
        <w:spacing w:after="0" w:line="240" w:lineRule="auto"/>
        <w:rPr>
          <w:rFonts w:ascii="Arial" w:hAnsi="Arial" w:cs="Arial"/>
          <w:kern w:val="0"/>
          <w:lang w:val="en-GB"/>
          <w14:ligatures w14:val="none"/>
        </w:rPr>
      </w:pPr>
      <w:r w:rsidRPr="004B5BFE">
        <w:rPr>
          <w:rFonts w:ascii="Arial" w:hAnsi="Arial" w:cs="Arial"/>
          <w:b/>
          <w:bCs/>
          <w:kern w:val="0"/>
          <w:lang w:val="en-GB"/>
          <w14:ligatures w14:val="none"/>
        </w:rPr>
        <w:t xml:space="preserve">THE </w:t>
      </w:r>
      <w:r w:rsidR="009C14E3" w:rsidRPr="009E1F29">
        <w:rPr>
          <w:rFonts w:ascii="Arial" w:hAnsi="Arial" w:cs="Arial"/>
          <w:b/>
          <w:bCs/>
          <w:kern w:val="0"/>
          <w:lang w:val="en-GB"/>
          <w14:ligatures w14:val="none"/>
        </w:rPr>
        <w:t>SPEAKER OF THE NATIONAL ASSEMBLY</w:t>
      </w:r>
      <w:r w:rsidRPr="004B5BFE">
        <w:rPr>
          <w:rFonts w:ascii="Arial" w:hAnsi="Arial" w:cs="Arial"/>
          <w:kern w:val="0"/>
          <w:lang w:val="en-GB"/>
          <w14:ligatures w14:val="none"/>
        </w:rPr>
        <w:t xml:space="preserve">                          </w:t>
      </w:r>
      <w:r w:rsidR="009E1F29" w:rsidRPr="009E1F29">
        <w:rPr>
          <w:rFonts w:ascii="Arial" w:hAnsi="Arial" w:cs="Arial"/>
          <w:kern w:val="0"/>
          <w:lang w:val="en-GB"/>
          <w14:ligatures w14:val="none"/>
        </w:rPr>
        <w:t xml:space="preserve"> </w:t>
      </w:r>
      <w:r w:rsidR="009E1F29">
        <w:rPr>
          <w:rFonts w:ascii="Arial" w:hAnsi="Arial" w:cs="Arial"/>
          <w:kern w:val="0"/>
          <w:lang w:val="en-GB"/>
          <w14:ligatures w14:val="none"/>
        </w:rPr>
        <w:t xml:space="preserve">              </w:t>
      </w:r>
      <w:r w:rsidRPr="004B5BFE">
        <w:rPr>
          <w:rFonts w:ascii="Arial" w:hAnsi="Arial" w:cs="Arial"/>
          <w:kern w:val="0"/>
          <w:lang w:val="en-GB"/>
          <w14:ligatures w14:val="none"/>
        </w:rPr>
        <w:t xml:space="preserve">Second respondent </w:t>
      </w:r>
    </w:p>
    <w:p w14:paraId="2D63C73C" w14:textId="77777777" w:rsidR="004B5BFE" w:rsidRPr="004B5BFE" w:rsidRDefault="004B5BFE" w:rsidP="004B5BFE">
      <w:pPr>
        <w:spacing w:after="0" w:line="240" w:lineRule="auto"/>
        <w:rPr>
          <w:rFonts w:ascii="Arial" w:hAnsi="Arial" w:cs="Arial"/>
          <w:b/>
          <w:bCs/>
          <w:kern w:val="0"/>
          <w:lang w:val="en-GB"/>
          <w14:ligatures w14:val="none"/>
        </w:rPr>
      </w:pPr>
    </w:p>
    <w:p w14:paraId="76D61229" w14:textId="6767C9D6" w:rsidR="004B5BFE" w:rsidRPr="004B5BFE" w:rsidRDefault="004B5BFE" w:rsidP="004B5BFE">
      <w:pPr>
        <w:spacing w:after="0" w:line="240" w:lineRule="auto"/>
        <w:rPr>
          <w:rFonts w:ascii="Arial" w:hAnsi="Arial" w:cs="Arial"/>
          <w:b/>
          <w:bCs/>
          <w:kern w:val="0"/>
          <w:lang w:val="en-GB"/>
          <w14:ligatures w14:val="none"/>
        </w:rPr>
      </w:pPr>
      <w:r w:rsidRPr="004B5BFE">
        <w:rPr>
          <w:rFonts w:ascii="Arial" w:hAnsi="Arial" w:cs="Arial"/>
          <w:b/>
          <w:bCs/>
          <w:kern w:val="0"/>
          <w:lang w:val="en-GB"/>
          <w14:ligatures w14:val="none"/>
        </w:rPr>
        <w:t xml:space="preserve">THE </w:t>
      </w:r>
      <w:r w:rsidR="009E1F29" w:rsidRPr="009E1F29">
        <w:rPr>
          <w:rFonts w:ascii="Arial" w:hAnsi="Arial" w:cs="Arial"/>
          <w:b/>
          <w:bCs/>
          <w:kern w:val="0"/>
          <w:lang w:val="en-GB"/>
          <w14:ligatures w14:val="none"/>
        </w:rPr>
        <w:t>SECRETARY TO PARLIAMENT</w:t>
      </w:r>
      <w:r w:rsidRPr="004B5BFE">
        <w:rPr>
          <w:rFonts w:ascii="Arial" w:hAnsi="Arial" w:cs="Arial"/>
          <w:kern w:val="0"/>
          <w:lang w:val="en-GB"/>
          <w14:ligatures w14:val="none"/>
        </w:rPr>
        <w:t xml:space="preserve">                                                    </w:t>
      </w:r>
      <w:r w:rsidR="009E1F29">
        <w:rPr>
          <w:rFonts w:ascii="Arial" w:hAnsi="Arial" w:cs="Arial"/>
          <w:kern w:val="0"/>
          <w:lang w:val="en-GB"/>
          <w14:ligatures w14:val="none"/>
        </w:rPr>
        <w:t xml:space="preserve">            </w:t>
      </w:r>
      <w:r w:rsidRPr="004B5BFE">
        <w:rPr>
          <w:rFonts w:ascii="Arial" w:hAnsi="Arial" w:cs="Arial"/>
          <w:kern w:val="0"/>
          <w:lang w:val="en-GB"/>
          <w14:ligatures w14:val="none"/>
        </w:rPr>
        <w:t xml:space="preserve">Third respondent </w:t>
      </w:r>
    </w:p>
    <w:p w14:paraId="0D83982C" w14:textId="77777777" w:rsidR="004B5BFE" w:rsidRPr="004B5BFE" w:rsidRDefault="004B5BFE" w:rsidP="004B5BFE">
      <w:pPr>
        <w:spacing w:after="0" w:line="240" w:lineRule="auto"/>
        <w:rPr>
          <w:rFonts w:ascii="Arial" w:hAnsi="Arial" w:cs="Arial"/>
          <w:b/>
          <w:bCs/>
          <w:kern w:val="0"/>
          <w:lang w:val="en-GB"/>
          <w14:ligatures w14:val="none"/>
        </w:rPr>
      </w:pPr>
    </w:p>
    <w:p w14:paraId="0C718B68" w14:textId="5A812D2B" w:rsidR="004B5BFE" w:rsidRPr="004B5BFE" w:rsidRDefault="004B5BFE" w:rsidP="004B5BFE">
      <w:pPr>
        <w:spacing w:after="0" w:line="240" w:lineRule="auto"/>
        <w:rPr>
          <w:rFonts w:ascii="Arial" w:hAnsi="Arial" w:cs="Arial"/>
          <w:kern w:val="0"/>
          <w:lang w:val="en-GB"/>
          <w14:ligatures w14:val="none"/>
        </w:rPr>
      </w:pPr>
      <w:r w:rsidRPr="004B5BFE">
        <w:rPr>
          <w:rFonts w:ascii="Arial" w:hAnsi="Arial" w:cs="Arial"/>
          <w:b/>
          <w:bCs/>
          <w:kern w:val="0"/>
          <w:lang w:val="en-GB"/>
          <w14:ligatures w14:val="none"/>
        </w:rPr>
        <w:t xml:space="preserve">THE </w:t>
      </w:r>
      <w:r w:rsidR="009E1F29" w:rsidRPr="009E1F29">
        <w:rPr>
          <w:rFonts w:ascii="Arial" w:hAnsi="Arial" w:cs="Arial"/>
          <w:b/>
          <w:bCs/>
          <w:kern w:val="0"/>
          <w:lang w:val="en-GB"/>
          <w14:ligatures w14:val="none"/>
        </w:rPr>
        <w:t xml:space="preserve">INITIATOR N.O.                                     </w:t>
      </w:r>
      <w:r w:rsidRPr="004B5BFE">
        <w:rPr>
          <w:rFonts w:ascii="Arial" w:hAnsi="Arial" w:cs="Arial"/>
          <w:b/>
          <w:bCs/>
          <w:kern w:val="0"/>
          <w:lang w:val="en-GB"/>
          <w14:ligatures w14:val="none"/>
        </w:rPr>
        <w:t xml:space="preserve">                                       </w:t>
      </w:r>
      <w:r w:rsidR="009E1F29">
        <w:rPr>
          <w:rFonts w:ascii="Arial" w:hAnsi="Arial" w:cs="Arial"/>
          <w:b/>
          <w:bCs/>
          <w:kern w:val="0"/>
          <w:lang w:val="en-GB"/>
          <w14:ligatures w14:val="none"/>
        </w:rPr>
        <w:t xml:space="preserve">             </w:t>
      </w:r>
      <w:r w:rsidRPr="004B5BFE">
        <w:rPr>
          <w:rFonts w:ascii="Arial" w:hAnsi="Arial" w:cs="Arial"/>
          <w:kern w:val="0"/>
          <w:lang w:val="en-GB"/>
          <w14:ligatures w14:val="none"/>
        </w:rPr>
        <w:t xml:space="preserve">Fourth respondent </w:t>
      </w:r>
    </w:p>
    <w:p w14:paraId="7AFDC9D4" w14:textId="77777777" w:rsidR="004B5BFE" w:rsidRPr="004B5BFE" w:rsidRDefault="004B5BFE" w:rsidP="004B5BFE">
      <w:pPr>
        <w:spacing w:after="0" w:line="240" w:lineRule="auto"/>
        <w:rPr>
          <w:rFonts w:ascii="Arial" w:hAnsi="Arial" w:cs="Arial"/>
          <w:kern w:val="0"/>
          <w:lang w:val="en-GB"/>
          <w14:ligatures w14:val="none"/>
        </w:rPr>
      </w:pPr>
    </w:p>
    <w:p w14:paraId="7534BAEE" w14:textId="6B4AEE62" w:rsidR="004B5BFE" w:rsidRDefault="009E1F29" w:rsidP="004B5BFE">
      <w:pPr>
        <w:spacing w:after="0" w:line="240" w:lineRule="auto"/>
        <w:rPr>
          <w:rFonts w:ascii="Arial" w:hAnsi="Arial" w:cs="Arial"/>
          <w:kern w:val="0"/>
          <w:lang w:val="en-GB"/>
          <w14:ligatures w14:val="none"/>
        </w:rPr>
      </w:pPr>
      <w:r w:rsidRPr="009E1F29">
        <w:rPr>
          <w:rFonts w:ascii="Arial" w:hAnsi="Arial" w:cs="Arial"/>
          <w:b/>
          <w:kern w:val="0"/>
          <w:lang w:val="en-GB"/>
          <w14:ligatures w14:val="none"/>
        </w:rPr>
        <w:t>THE MINISTER OF JUSTICE &amp; CORRECTIONAL SERVICES</w:t>
      </w:r>
      <w:r>
        <w:rPr>
          <w:rFonts w:ascii="Arial" w:hAnsi="Arial" w:cs="Arial"/>
          <w:bCs/>
          <w:kern w:val="0"/>
          <w:lang w:val="en-GB"/>
          <w14:ligatures w14:val="none"/>
        </w:rPr>
        <w:t xml:space="preserve">                          Fifth</w:t>
      </w:r>
      <w:r w:rsidRPr="004B5BFE">
        <w:rPr>
          <w:rFonts w:ascii="Arial" w:hAnsi="Arial" w:cs="Arial"/>
          <w:kern w:val="0"/>
          <w:lang w:val="en-GB"/>
          <w14:ligatures w14:val="none"/>
        </w:rPr>
        <w:t xml:space="preserve"> respondent</w:t>
      </w:r>
    </w:p>
    <w:p w14:paraId="1031FE8A" w14:textId="77777777" w:rsidR="004B0FBC" w:rsidRDefault="004B0FBC" w:rsidP="004B5BFE">
      <w:pPr>
        <w:spacing w:after="0" w:line="240" w:lineRule="auto"/>
        <w:rPr>
          <w:rFonts w:ascii="Arial" w:hAnsi="Arial" w:cs="Arial"/>
          <w:kern w:val="0"/>
          <w:lang w:val="en-GB"/>
          <w14:ligatures w14:val="none"/>
        </w:rPr>
      </w:pPr>
    </w:p>
    <w:p w14:paraId="02F4327A" w14:textId="41664FB9" w:rsidR="004B5BFE" w:rsidRDefault="004B0FBC" w:rsidP="004B5BFE">
      <w:pPr>
        <w:spacing w:after="0" w:line="240" w:lineRule="auto"/>
        <w:rPr>
          <w:rFonts w:ascii="Arial" w:hAnsi="Arial" w:cs="Arial"/>
          <w:kern w:val="0"/>
          <w:lang w:val="en-GB"/>
          <w14:ligatures w14:val="none"/>
        </w:rPr>
      </w:pPr>
      <w:r w:rsidRPr="004B0FBC">
        <w:rPr>
          <w:rFonts w:ascii="Arial" w:hAnsi="Arial" w:cs="Arial"/>
          <w:b/>
          <w:bCs/>
          <w:kern w:val="0"/>
          <w:lang w:val="en-GB"/>
          <w14:ligatures w14:val="none"/>
        </w:rPr>
        <w:t>THE CHAIRPERSON, NATIONAL COUNCIL OF PROVINCES</w:t>
      </w:r>
      <w:r>
        <w:rPr>
          <w:rFonts w:ascii="Arial" w:hAnsi="Arial" w:cs="Arial"/>
          <w:kern w:val="0"/>
          <w:lang w:val="en-GB"/>
          <w14:ligatures w14:val="none"/>
        </w:rPr>
        <w:t xml:space="preserve">                         Sixth</w:t>
      </w:r>
      <w:r w:rsidRPr="004B5BFE">
        <w:rPr>
          <w:rFonts w:ascii="Arial" w:hAnsi="Arial" w:cs="Arial"/>
          <w:kern w:val="0"/>
          <w:lang w:val="en-GB"/>
          <w14:ligatures w14:val="none"/>
        </w:rPr>
        <w:t xml:space="preserve"> respondent</w:t>
      </w:r>
    </w:p>
    <w:p w14:paraId="4EFAA66A" w14:textId="77777777" w:rsidR="004B0FBC" w:rsidRPr="004B5BFE" w:rsidRDefault="004B0FBC" w:rsidP="004B5BFE">
      <w:pPr>
        <w:spacing w:after="0" w:line="240" w:lineRule="auto"/>
        <w:rPr>
          <w:rFonts w:ascii="Arial" w:hAnsi="Arial" w:cs="Arial"/>
          <w:bCs/>
          <w:kern w:val="0"/>
          <w:sz w:val="24"/>
          <w:szCs w:val="24"/>
          <w:lang w:val="en-GB"/>
          <w14:ligatures w14:val="none"/>
        </w:rPr>
      </w:pPr>
    </w:p>
    <w:p w14:paraId="6D412917" w14:textId="77777777" w:rsidR="004B5BFE" w:rsidRPr="004B5BFE" w:rsidRDefault="004B5BFE" w:rsidP="004B5BFE">
      <w:pPr>
        <w:spacing w:after="0" w:line="240" w:lineRule="auto"/>
        <w:rPr>
          <w:rFonts w:ascii="Arial" w:hAnsi="Arial" w:cs="Arial"/>
          <w:bCs/>
          <w:kern w:val="0"/>
          <w:sz w:val="24"/>
          <w:szCs w:val="24"/>
          <w:lang w:val="en-GB"/>
          <w14:ligatures w14:val="none"/>
        </w:rPr>
      </w:pPr>
    </w:p>
    <w:p w14:paraId="77D24F17" w14:textId="77777777" w:rsidR="004B5BFE" w:rsidRPr="004B5BFE" w:rsidRDefault="004B5BFE" w:rsidP="004B5BFE">
      <w:pPr>
        <w:spacing w:after="0" w:line="240" w:lineRule="auto"/>
        <w:rPr>
          <w:rFonts w:ascii="Arial" w:hAnsi="Arial" w:cs="Arial"/>
          <w:bCs/>
          <w:kern w:val="0"/>
          <w:sz w:val="24"/>
          <w:szCs w:val="24"/>
          <w:lang w:val="en-GB"/>
          <w14:ligatures w14:val="none"/>
        </w:rPr>
      </w:pPr>
    </w:p>
    <w:p w14:paraId="5A312050" w14:textId="77777777" w:rsidR="004B5BFE" w:rsidRPr="004B5BFE" w:rsidRDefault="004B5BFE" w:rsidP="004B5BFE">
      <w:pPr>
        <w:spacing w:after="0" w:line="240" w:lineRule="auto"/>
        <w:rPr>
          <w:rFonts w:ascii="Arial" w:hAnsi="Arial" w:cs="Arial"/>
          <w:bCs/>
          <w:kern w:val="0"/>
          <w:sz w:val="24"/>
          <w:szCs w:val="24"/>
          <w:lang w:val="en-GB"/>
          <w14:ligatures w14:val="none"/>
        </w:rPr>
      </w:pPr>
    </w:p>
    <w:p w14:paraId="29B179C0" w14:textId="77777777" w:rsidR="004B5BFE" w:rsidRPr="004B5BFE" w:rsidRDefault="004B5BFE" w:rsidP="004B5BFE">
      <w:pPr>
        <w:spacing w:after="0" w:line="240" w:lineRule="auto"/>
        <w:rPr>
          <w:rFonts w:ascii="Arial" w:hAnsi="Arial" w:cs="Arial"/>
          <w:bCs/>
          <w:kern w:val="0"/>
          <w:sz w:val="24"/>
          <w:szCs w:val="24"/>
          <w:lang w:val="en-GB"/>
          <w14:ligatures w14:val="none"/>
        </w:rPr>
      </w:pPr>
    </w:p>
    <w:p w14:paraId="189888AE" w14:textId="14E52A07" w:rsidR="004B5BFE" w:rsidRPr="004B5BFE" w:rsidRDefault="004B5BFE" w:rsidP="004B5BFE">
      <w:pPr>
        <w:spacing w:after="0" w:line="240" w:lineRule="auto"/>
        <w:rPr>
          <w:rFonts w:ascii="Arial" w:hAnsi="Arial" w:cs="Arial"/>
          <w:bCs/>
          <w:kern w:val="0"/>
          <w:sz w:val="24"/>
          <w:szCs w:val="24"/>
          <w:lang w:val="en-GB"/>
          <w14:ligatures w14:val="none"/>
        </w:rPr>
      </w:pPr>
      <w:r w:rsidRPr="004B5BFE">
        <w:rPr>
          <w:rFonts w:ascii="Arial" w:hAnsi="Arial" w:cs="Arial"/>
          <w:bCs/>
          <w:kern w:val="0"/>
          <w:sz w:val="24"/>
          <w:szCs w:val="24"/>
          <w:lang w:val="en-GB"/>
          <w14:ligatures w14:val="none"/>
        </w:rPr>
        <w:t xml:space="preserve">                                                                                                             </w:t>
      </w:r>
    </w:p>
    <w:p w14:paraId="0A37D3A1" w14:textId="77777777" w:rsidR="004B5BFE" w:rsidRPr="004B5BFE" w:rsidRDefault="004B5BFE" w:rsidP="004B5BFE">
      <w:pPr>
        <w:pBdr>
          <w:bottom w:val="single" w:sz="12" w:space="1" w:color="auto"/>
        </w:pBdr>
        <w:adjustRightInd w:val="0"/>
        <w:spacing w:after="0" w:line="240" w:lineRule="auto"/>
        <w:jc w:val="both"/>
        <w:textAlignment w:val="baseline"/>
        <w:rPr>
          <w:rFonts w:ascii="Arial" w:eastAsia="Times New Roman" w:hAnsi="Arial" w:cs="Arial"/>
          <w:b/>
          <w:bCs/>
          <w:snapToGrid w:val="0"/>
          <w:kern w:val="0"/>
          <w:sz w:val="24"/>
          <w:szCs w:val="24"/>
          <w:lang w:val="en-GB"/>
          <w14:ligatures w14:val="none"/>
        </w:rPr>
      </w:pPr>
    </w:p>
    <w:p w14:paraId="1ABE74F9" w14:textId="77777777" w:rsidR="004B5BFE" w:rsidRPr="004B5BFE" w:rsidRDefault="004B5BFE" w:rsidP="004B5BFE">
      <w:pPr>
        <w:adjustRightInd w:val="0"/>
        <w:spacing w:after="0" w:line="240" w:lineRule="auto"/>
        <w:jc w:val="both"/>
        <w:textAlignment w:val="baseline"/>
        <w:rPr>
          <w:rFonts w:ascii="Arial" w:eastAsia="Times New Roman" w:hAnsi="Arial" w:cs="Arial"/>
          <w:b/>
          <w:bCs/>
          <w:snapToGrid w:val="0"/>
          <w:kern w:val="0"/>
          <w:sz w:val="24"/>
          <w:szCs w:val="24"/>
          <w:lang w:val="en-GB"/>
          <w14:ligatures w14:val="none"/>
        </w:rPr>
      </w:pPr>
    </w:p>
    <w:p w14:paraId="179A31C0" w14:textId="32A04EA8" w:rsidR="004B5BFE" w:rsidRPr="004B5BFE" w:rsidRDefault="003B5138" w:rsidP="004B5BFE">
      <w:pPr>
        <w:adjustRightInd w:val="0"/>
        <w:spacing w:after="0" w:line="240" w:lineRule="auto"/>
        <w:jc w:val="center"/>
        <w:textAlignment w:val="baseline"/>
        <w:rPr>
          <w:rFonts w:ascii="Arial" w:eastAsia="Times New Roman" w:hAnsi="Arial" w:cs="Arial"/>
          <w:b/>
          <w:bCs/>
          <w:snapToGrid w:val="0"/>
          <w:kern w:val="0"/>
          <w:sz w:val="24"/>
          <w:szCs w:val="24"/>
          <w:lang w:val="en-GB"/>
          <w14:ligatures w14:val="none"/>
        </w:rPr>
      </w:pPr>
      <w:r>
        <w:rPr>
          <w:rFonts w:ascii="Arial" w:eastAsia="Times New Roman" w:hAnsi="Arial" w:cs="Arial"/>
          <w:b/>
          <w:bCs/>
          <w:snapToGrid w:val="0"/>
          <w:kern w:val="0"/>
          <w:sz w:val="24"/>
          <w:szCs w:val="24"/>
          <w:lang w:val="en-GB"/>
          <w14:ligatures w14:val="none"/>
        </w:rPr>
        <w:t xml:space="preserve"> </w:t>
      </w:r>
      <w:r w:rsidR="004B5BFE" w:rsidRPr="004B5BFE">
        <w:rPr>
          <w:rFonts w:ascii="Arial" w:eastAsia="Times New Roman" w:hAnsi="Arial" w:cs="Arial"/>
          <w:b/>
          <w:bCs/>
          <w:snapToGrid w:val="0"/>
          <w:kern w:val="0"/>
          <w:sz w:val="24"/>
          <w:szCs w:val="24"/>
          <w:lang w:val="en-GB"/>
          <w14:ligatures w14:val="none"/>
        </w:rPr>
        <w:t xml:space="preserve">JUDGMENT DELIVERED (VIA EMAIL) ON </w:t>
      </w:r>
      <w:r w:rsidR="004B0FBC">
        <w:rPr>
          <w:rFonts w:ascii="Arial" w:eastAsia="Times New Roman" w:hAnsi="Arial" w:cs="Arial"/>
          <w:b/>
          <w:bCs/>
          <w:snapToGrid w:val="0"/>
          <w:kern w:val="0"/>
          <w:sz w:val="24"/>
          <w:szCs w:val="24"/>
          <w:lang w:val="en-GB"/>
          <w14:ligatures w14:val="none"/>
        </w:rPr>
        <w:t>8</w:t>
      </w:r>
      <w:r w:rsidR="004B5BFE" w:rsidRPr="004B5BFE">
        <w:rPr>
          <w:rFonts w:ascii="Arial" w:eastAsia="Times New Roman" w:hAnsi="Arial" w:cs="Arial"/>
          <w:b/>
          <w:bCs/>
          <w:snapToGrid w:val="0"/>
          <w:kern w:val="0"/>
          <w:sz w:val="24"/>
          <w:szCs w:val="24"/>
          <w:lang w:val="en-GB"/>
          <w14:ligatures w14:val="none"/>
        </w:rPr>
        <w:t xml:space="preserve"> </w:t>
      </w:r>
      <w:r w:rsidR="004B0FBC">
        <w:rPr>
          <w:rFonts w:ascii="Arial" w:eastAsia="Times New Roman" w:hAnsi="Arial" w:cs="Arial"/>
          <w:b/>
          <w:bCs/>
          <w:snapToGrid w:val="0"/>
          <w:kern w:val="0"/>
          <w:sz w:val="24"/>
          <w:szCs w:val="24"/>
          <w:lang w:val="en-GB"/>
          <w14:ligatures w14:val="none"/>
        </w:rPr>
        <w:t>FEBRUARY</w:t>
      </w:r>
      <w:r w:rsidR="004B5BFE" w:rsidRPr="004B5BFE">
        <w:rPr>
          <w:rFonts w:ascii="Arial" w:eastAsia="Times New Roman" w:hAnsi="Arial" w:cs="Arial"/>
          <w:b/>
          <w:bCs/>
          <w:snapToGrid w:val="0"/>
          <w:kern w:val="0"/>
          <w:sz w:val="24"/>
          <w:szCs w:val="24"/>
          <w:lang w:val="en-GB"/>
          <w14:ligatures w14:val="none"/>
        </w:rPr>
        <w:t xml:space="preserve"> 202</w:t>
      </w:r>
      <w:r w:rsidR="004B0FBC">
        <w:rPr>
          <w:rFonts w:ascii="Arial" w:eastAsia="Times New Roman" w:hAnsi="Arial" w:cs="Arial"/>
          <w:b/>
          <w:bCs/>
          <w:snapToGrid w:val="0"/>
          <w:kern w:val="0"/>
          <w:sz w:val="24"/>
          <w:szCs w:val="24"/>
          <w:lang w:val="en-GB"/>
          <w14:ligatures w14:val="none"/>
        </w:rPr>
        <w:t>4</w:t>
      </w:r>
      <w:r w:rsidR="004B5BFE" w:rsidRPr="004B5BFE">
        <w:rPr>
          <w:rFonts w:ascii="Arial" w:eastAsia="Times New Roman" w:hAnsi="Arial" w:cs="Arial"/>
          <w:b/>
          <w:bCs/>
          <w:snapToGrid w:val="0"/>
          <w:kern w:val="0"/>
          <w:sz w:val="24"/>
          <w:szCs w:val="24"/>
          <w:lang w:val="en-GB"/>
          <w14:ligatures w14:val="none"/>
        </w:rPr>
        <w:t xml:space="preserve">   </w:t>
      </w:r>
    </w:p>
    <w:p w14:paraId="11735C8F" w14:textId="77777777" w:rsidR="004B5BFE" w:rsidRPr="004B5BFE" w:rsidRDefault="004B5BFE" w:rsidP="004B5BFE">
      <w:pPr>
        <w:adjustRightInd w:val="0"/>
        <w:spacing w:after="0" w:line="240" w:lineRule="auto"/>
        <w:jc w:val="both"/>
        <w:textAlignment w:val="baseline"/>
        <w:rPr>
          <w:rFonts w:ascii="Arial" w:eastAsia="Times New Roman" w:hAnsi="Arial" w:cs="Arial"/>
          <w:b/>
          <w:bCs/>
          <w:snapToGrid w:val="0"/>
          <w:kern w:val="0"/>
          <w:sz w:val="24"/>
          <w:szCs w:val="24"/>
          <w:lang w:val="en-GB"/>
          <w14:ligatures w14:val="none"/>
        </w:rPr>
      </w:pPr>
      <w:r w:rsidRPr="004B5BFE">
        <w:rPr>
          <w:rFonts w:ascii="Arial" w:eastAsia="Times New Roman" w:hAnsi="Arial" w:cs="Arial"/>
          <w:b/>
          <w:bCs/>
          <w:snapToGrid w:val="0"/>
          <w:kern w:val="0"/>
          <w:sz w:val="24"/>
          <w:szCs w:val="24"/>
          <w:lang w:val="en-GB"/>
          <w14:ligatures w14:val="none"/>
        </w:rPr>
        <w:t>______________________________________________________________________</w:t>
      </w:r>
    </w:p>
    <w:p w14:paraId="11B28A35" w14:textId="77777777" w:rsidR="004B5BFE" w:rsidRPr="004B5BFE" w:rsidRDefault="004B5BFE" w:rsidP="004B5BFE">
      <w:pPr>
        <w:adjustRightInd w:val="0"/>
        <w:spacing w:line="360" w:lineRule="auto"/>
        <w:jc w:val="both"/>
        <w:textAlignment w:val="baseline"/>
        <w:rPr>
          <w:rFonts w:ascii="Arial" w:eastAsia="Times New Roman" w:hAnsi="Arial" w:cs="Arial"/>
          <w:b/>
          <w:bCs/>
          <w:kern w:val="0"/>
          <w:sz w:val="24"/>
          <w:szCs w:val="24"/>
          <w:lang w:val="en-GB"/>
          <w14:ligatures w14:val="none"/>
        </w:rPr>
      </w:pPr>
    </w:p>
    <w:p w14:paraId="096CC5D6" w14:textId="64765EBC" w:rsidR="004B5BFE" w:rsidRPr="004B5BFE" w:rsidRDefault="004B5BFE" w:rsidP="004B5BFE">
      <w:pPr>
        <w:adjustRightInd w:val="0"/>
        <w:spacing w:line="360" w:lineRule="auto"/>
        <w:jc w:val="both"/>
        <w:textAlignment w:val="baseline"/>
        <w:rPr>
          <w:rFonts w:ascii="Arial" w:eastAsia="Times New Roman" w:hAnsi="Arial" w:cs="Arial"/>
          <w:b/>
          <w:bCs/>
          <w:kern w:val="0"/>
          <w:sz w:val="24"/>
          <w:szCs w:val="24"/>
          <w:lang w:val="en-GB"/>
          <w14:ligatures w14:val="none"/>
        </w:rPr>
      </w:pPr>
      <w:r w:rsidRPr="004B5BFE">
        <w:rPr>
          <w:rFonts w:ascii="Arial" w:eastAsia="Times New Roman" w:hAnsi="Arial" w:cs="Arial"/>
          <w:b/>
          <w:bCs/>
          <w:kern w:val="0"/>
          <w:sz w:val="24"/>
          <w:szCs w:val="24"/>
          <w:lang w:val="en-GB"/>
          <w14:ligatures w14:val="none"/>
        </w:rPr>
        <w:t>SHER, J</w:t>
      </w:r>
      <w:r w:rsidR="004B0FBC">
        <w:rPr>
          <w:rFonts w:ascii="Arial" w:eastAsia="Times New Roman" w:hAnsi="Arial" w:cs="Arial"/>
          <w:b/>
          <w:bCs/>
          <w:kern w:val="0"/>
          <w:sz w:val="24"/>
          <w:szCs w:val="24"/>
          <w:lang w:val="en-GB"/>
          <w14:ligatures w14:val="none"/>
        </w:rPr>
        <w:t xml:space="preserve"> (SAVAGE J et MANGCU-LOCKWOOD J concurring)</w:t>
      </w:r>
      <w:r w:rsidRPr="004B5BFE">
        <w:rPr>
          <w:rFonts w:ascii="Arial" w:eastAsia="Times New Roman" w:hAnsi="Arial" w:cs="Arial"/>
          <w:b/>
          <w:bCs/>
          <w:kern w:val="0"/>
          <w:sz w:val="24"/>
          <w:szCs w:val="24"/>
          <w:lang w:val="en-GB"/>
          <w14:ligatures w14:val="none"/>
        </w:rPr>
        <w:t>:</w:t>
      </w:r>
    </w:p>
    <w:p w14:paraId="2CEE4729" w14:textId="0D2AF376" w:rsidR="004B5BFE" w:rsidRPr="00A70BC0"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sidRPr="00A70BC0">
        <w:rPr>
          <w:rFonts w:ascii="Arial" w:hAnsi="Arial" w:cs="Arial"/>
          <w:kern w:val="0"/>
          <w:sz w:val="24"/>
          <w14:ligatures w14:val="none"/>
        </w:rPr>
        <w:t>1.</w:t>
      </w:r>
      <w:r w:rsidRPr="00A70BC0">
        <w:rPr>
          <w:rFonts w:ascii="Arial" w:hAnsi="Arial" w:cs="Arial"/>
          <w:kern w:val="0"/>
          <w:sz w:val="24"/>
          <w14:ligatures w14:val="none"/>
        </w:rPr>
        <w:tab/>
      </w:r>
      <w:r w:rsidR="009F6F16">
        <w:rPr>
          <w:rFonts w:ascii="Arial" w:eastAsia="Times New Roman" w:hAnsi="Arial" w:cs="Arial"/>
          <w:bCs/>
          <w:kern w:val="0"/>
          <w:sz w:val="24"/>
          <w:szCs w:val="24"/>
          <w:lang w:val="en-GB"/>
          <w14:ligatures w14:val="none"/>
        </w:rPr>
        <w:t>W</w:t>
      </w:r>
      <w:r w:rsidR="00A70BC0">
        <w:rPr>
          <w:rFonts w:ascii="Arial" w:eastAsia="Times New Roman" w:hAnsi="Arial" w:cs="Arial"/>
          <w:bCs/>
          <w:kern w:val="0"/>
          <w:sz w:val="24"/>
          <w:szCs w:val="24"/>
          <w:lang w:val="en-GB"/>
          <w14:ligatures w14:val="none"/>
        </w:rPr>
        <w:t>e have before us an application for an interim interdict</w:t>
      </w:r>
      <w:r w:rsidR="008A69F8">
        <w:rPr>
          <w:rFonts w:ascii="Arial" w:eastAsia="Times New Roman" w:hAnsi="Arial" w:cs="Arial"/>
          <w:bCs/>
          <w:kern w:val="0"/>
          <w:sz w:val="24"/>
          <w:szCs w:val="24"/>
          <w:lang w:val="en-GB"/>
          <w14:ligatures w14:val="none"/>
        </w:rPr>
        <w:t>,</w:t>
      </w:r>
      <w:r w:rsidR="00A70BC0">
        <w:rPr>
          <w:rFonts w:ascii="Arial" w:eastAsia="Times New Roman" w:hAnsi="Arial" w:cs="Arial"/>
          <w:bCs/>
          <w:kern w:val="0"/>
          <w:sz w:val="24"/>
          <w:szCs w:val="24"/>
          <w:lang w:val="en-GB"/>
          <w14:ligatures w14:val="none"/>
        </w:rPr>
        <w:t xml:space="preserve"> alternatively a so-called ‘suspension order’</w:t>
      </w:r>
      <w:r w:rsidR="009F6F16">
        <w:rPr>
          <w:rFonts w:ascii="Arial" w:eastAsia="Times New Roman" w:hAnsi="Arial" w:cs="Arial"/>
          <w:bCs/>
          <w:kern w:val="0"/>
          <w:sz w:val="24"/>
          <w:szCs w:val="24"/>
          <w:lang w:val="en-GB"/>
          <w14:ligatures w14:val="none"/>
        </w:rPr>
        <w:t>,</w:t>
      </w:r>
      <w:r w:rsidR="00A70BC0">
        <w:rPr>
          <w:rFonts w:ascii="Arial" w:eastAsia="Times New Roman" w:hAnsi="Arial" w:cs="Arial"/>
          <w:bCs/>
          <w:kern w:val="0"/>
          <w:sz w:val="24"/>
          <w:szCs w:val="24"/>
          <w:lang w:val="en-GB"/>
          <w14:ligatures w14:val="none"/>
        </w:rPr>
        <w:t xml:space="preserve"> pending the finalisation of a</w:t>
      </w:r>
      <w:r w:rsidR="008A69F8">
        <w:rPr>
          <w:rFonts w:ascii="Arial" w:eastAsia="Times New Roman" w:hAnsi="Arial" w:cs="Arial"/>
          <w:bCs/>
          <w:kern w:val="0"/>
          <w:sz w:val="24"/>
          <w:szCs w:val="24"/>
          <w:lang w:val="en-GB"/>
          <w14:ligatures w14:val="none"/>
        </w:rPr>
        <w:t>n application for declarators that</w:t>
      </w:r>
      <w:r w:rsidR="00A70BC0">
        <w:rPr>
          <w:rFonts w:ascii="Arial" w:eastAsia="Times New Roman" w:hAnsi="Arial" w:cs="Arial"/>
          <w:bCs/>
          <w:kern w:val="0"/>
          <w:sz w:val="24"/>
          <w:szCs w:val="24"/>
          <w:lang w:val="en-GB"/>
          <w14:ligatures w14:val="none"/>
        </w:rPr>
        <w:t xml:space="preserve"> National Assembly </w:t>
      </w:r>
      <w:r w:rsidR="009F6F16">
        <w:rPr>
          <w:rFonts w:ascii="Arial" w:eastAsia="Times New Roman" w:hAnsi="Arial" w:cs="Arial"/>
          <w:bCs/>
          <w:kern w:val="0"/>
          <w:sz w:val="24"/>
          <w:szCs w:val="24"/>
          <w:lang w:val="en-GB"/>
          <w14:ligatures w14:val="none"/>
        </w:rPr>
        <w:t>R</w:t>
      </w:r>
      <w:r w:rsidR="00A70BC0">
        <w:rPr>
          <w:rFonts w:ascii="Arial" w:eastAsia="Times New Roman" w:hAnsi="Arial" w:cs="Arial"/>
          <w:bCs/>
          <w:kern w:val="0"/>
          <w:sz w:val="24"/>
          <w:szCs w:val="24"/>
          <w:lang w:val="en-GB"/>
          <w14:ligatures w14:val="none"/>
        </w:rPr>
        <w:t xml:space="preserve">ule 214 and the </w:t>
      </w:r>
      <w:r w:rsidR="008A69F8">
        <w:rPr>
          <w:rFonts w:ascii="Arial" w:eastAsia="Times New Roman" w:hAnsi="Arial" w:cs="Arial"/>
          <w:bCs/>
          <w:kern w:val="0"/>
          <w:sz w:val="24"/>
          <w:szCs w:val="24"/>
          <w:lang w:val="en-GB"/>
          <w14:ligatures w14:val="none"/>
        </w:rPr>
        <w:t>S</w:t>
      </w:r>
      <w:r w:rsidR="00A70BC0">
        <w:rPr>
          <w:rFonts w:ascii="Arial" w:eastAsia="Times New Roman" w:hAnsi="Arial" w:cs="Arial"/>
          <w:bCs/>
          <w:kern w:val="0"/>
          <w:sz w:val="24"/>
          <w:szCs w:val="24"/>
          <w:lang w:val="en-GB"/>
          <w14:ligatures w14:val="none"/>
        </w:rPr>
        <w:t xml:space="preserve">chedule thereto </w:t>
      </w:r>
      <w:r w:rsidR="008A69F8">
        <w:rPr>
          <w:rFonts w:ascii="Arial" w:eastAsia="Times New Roman" w:hAnsi="Arial" w:cs="Arial"/>
          <w:bCs/>
          <w:kern w:val="0"/>
          <w:sz w:val="24"/>
          <w:szCs w:val="24"/>
          <w:lang w:val="en-GB"/>
          <w14:ligatures w14:val="none"/>
        </w:rPr>
        <w:t>(</w:t>
      </w:r>
      <w:r w:rsidR="00A70BC0">
        <w:rPr>
          <w:rFonts w:ascii="Arial" w:eastAsia="Times New Roman" w:hAnsi="Arial" w:cs="Arial"/>
          <w:bCs/>
          <w:kern w:val="0"/>
          <w:sz w:val="24"/>
          <w:szCs w:val="24"/>
          <w:lang w:val="en-GB"/>
          <w14:ligatures w14:val="none"/>
        </w:rPr>
        <w:t>which deal with the procedure which is to be followed by Parliament in the investigation and determination of allegations of misconduct and contempt by members thereof</w:t>
      </w:r>
      <w:r w:rsidR="008A69F8">
        <w:rPr>
          <w:rFonts w:ascii="Arial" w:eastAsia="Times New Roman" w:hAnsi="Arial" w:cs="Arial"/>
          <w:bCs/>
          <w:kern w:val="0"/>
          <w:sz w:val="24"/>
          <w:szCs w:val="24"/>
          <w:lang w:val="en-GB"/>
          <w14:ligatures w14:val="none"/>
        </w:rPr>
        <w:t>), and certain proceedings in which second to seventh applicants (‘the applicants’) were found to be in contempt of Parliament</w:t>
      </w:r>
      <w:r w:rsidR="00A70BC0">
        <w:rPr>
          <w:rFonts w:ascii="Arial" w:eastAsia="Times New Roman" w:hAnsi="Arial" w:cs="Arial"/>
          <w:bCs/>
          <w:kern w:val="0"/>
          <w:sz w:val="24"/>
          <w:szCs w:val="24"/>
          <w:lang w:val="en-GB"/>
          <w14:ligatures w14:val="none"/>
        </w:rPr>
        <w:t xml:space="preserve">, </w:t>
      </w:r>
      <w:r w:rsidR="0083243F">
        <w:rPr>
          <w:rFonts w:ascii="Arial" w:eastAsia="Times New Roman" w:hAnsi="Arial" w:cs="Arial"/>
          <w:bCs/>
          <w:kern w:val="0"/>
          <w:sz w:val="24"/>
          <w:szCs w:val="24"/>
          <w:lang w:val="en-GB"/>
          <w14:ligatures w14:val="none"/>
        </w:rPr>
        <w:t xml:space="preserve">are </w:t>
      </w:r>
      <w:r w:rsidR="00A70BC0">
        <w:rPr>
          <w:rFonts w:ascii="Arial" w:eastAsia="Times New Roman" w:hAnsi="Arial" w:cs="Arial"/>
          <w:bCs/>
          <w:kern w:val="0"/>
          <w:sz w:val="24"/>
          <w:szCs w:val="24"/>
          <w:lang w:val="en-GB"/>
          <w14:ligatures w14:val="none"/>
        </w:rPr>
        <w:t>unlawful and unconstitutional</w:t>
      </w:r>
      <w:r w:rsidR="008A69F8">
        <w:rPr>
          <w:rFonts w:ascii="Arial" w:eastAsia="Times New Roman" w:hAnsi="Arial" w:cs="Arial"/>
          <w:bCs/>
          <w:kern w:val="0"/>
          <w:sz w:val="24"/>
          <w:szCs w:val="24"/>
          <w:lang w:val="en-GB"/>
          <w14:ligatures w14:val="none"/>
        </w:rPr>
        <w:t>;</w:t>
      </w:r>
      <w:r w:rsidR="00A70BC0">
        <w:rPr>
          <w:rFonts w:ascii="Arial" w:eastAsia="Times New Roman" w:hAnsi="Arial" w:cs="Arial"/>
          <w:bCs/>
          <w:kern w:val="0"/>
          <w:sz w:val="24"/>
          <w:szCs w:val="24"/>
          <w:lang w:val="en-GB"/>
          <w14:ligatures w14:val="none"/>
        </w:rPr>
        <w:t xml:space="preserve"> together with certain ancillary relief.</w:t>
      </w:r>
    </w:p>
    <w:p w14:paraId="5C48433D" w14:textId="4AD29F02" w:rsidR="00A70BC0"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w:t>
      </w:r>
      <w:r>
        <w:rPr>
          <w:rFonts w:ascii="Arial" w:hAnsi="Arial" w:cs="Arial"/>
          <w:kern w:val="0"/>
          <w:sz w:val="24"/>
          <w14:ligatures w14:val="none"/>
        </w:rPr>
        <w:tab/>
      </w:r>
      <w:r w:rsidR="00A70BC0">
        <w:rPr>
          <w:rFonts w:ascii="Arial" w:hAnsi="Arial" w:cs="Arial"/>
          <w:kern w:val="0"/>
          <w:sz w:val="24"/>
          <w14:ligatures w14:val="none"/>
        </w:rPr>
        <w:t>Second to seventh applicants are members of the 1</w:t>
      </w:r>
      <w:r w:rsidR="00A70BC0" w:rsidRPr="00A70BC0">
        <w:rPr>
          <w:rFonts w:ascii="Arial" w:hAnsi="Arial" w:cs="Arial"/>
          <w:kern w:val="0"/>
          <w:sz w:val="24"/>
          <w:vertAlign w:val="superscript"/>
          <w14:ligatures w14:val="none"/>
        </w:rPr>
        <w:t>st</w:t>
      </w:r>
      <w:r w:rsidR="00A70BC0">
        <w:rPr>
          <w:rFonts w:ascii="Arial" w:hAnsi="Arial" w:cs="Arial"/>
          <w:kern w:val="0"/>
          <w:sz w:val="24"/>
          <w14:ligatures w14:val="none"/>
        </w:rPr>
        <w:t xml:space="preserve"> applicant party and serve as its elect</w:t>
      </w:r>
      <w:r w:rsidR="008A69F8">
        <w:rPr>
          <w:rFonts w:ascii="Arial" w:hAnsi="Arial" w:cs="Arial"/>
          <w:kern w:val="0"/>
          <w:sz w:val="24"/>
          <w14:ligatures w14:val="none"/>
        </w:rPr>
        <w:t>ed</w:t>
      </w:r>
      <w:r w:rsidR="00A70BC0">
        <w:rPr>
          <w:rFonts w:ascii="Arial" w:hAnsi="Arial" w:cs="Arial"/>
          <w:kern w:val="0"/>
          <w:sz w:val="24"/>
          <w14:ligatures w14:val="none"/>
        </w:rPr>
        <w:t xml:space="preserve"> representatives in the National Assembly. At the occasion of the </w:t>
      </w:r>
      <w:r w:rsidR="008A69F8">
        <w:rPr>
          <w:rFonts w:ascii="Arial" w:hAnsi="Arial" w:cs="Arial"/>
          <w:kern w:val="0"/>
          <w:sz w:val="24"/>
          <w14:ligatures w14:val="none"/>
        </w:rPr>
        <w:t>S</w:t>
      </w:r>
      <w:r w:rsidR="00A70BC0">
        <w:rPr>
          <w:rFonts w:ascii="Arial" w:hAnsi="Arial" w:cs="Arial"/>
          <w:kern w:val="0"/>
          <w:sz w:val="24"/>
          <w14:ligatures w14:val="none"/>
        </w:rPr>
        <w:t xml:space="preserve">tate of the </w:t>
      </w:r>
      <w:r w:rsidR="008A69F8">
        <w:rPr>
          <w:rFonts w:ascii="Arial" w:hAnsi="Arial" w:cs="Arial"/>
          <w:kern w:val="0"/>
          <w:sz w:val="24"/>
          <w14:ligatures w14:val="none"/>
        </w:rPr>
        <w:t>N</w:t>
      </w:r>
      <w:r w:rsidR="00A70BC0">
        <w:rPr>
          <w:rFonts w:ascii="Arial" w:hAnsi="Arial" w:cs="Arial"/>
          <w:kern w:val="0"/>
          <w:sz w:val="24"/>
          <w14:ligatures w14:val="none"/>
        </w:rPr>
        <w:t xml:space="preserve">ation </w:t>
      </w:r>
      <w:r w:rsidR="008A69F8">
        <w:rPr>
          <w:rFonts w:ascii="Arial" w:hAnsi="Arial" w:cs="Arial"/>
          <w:kern w:val="0"/>
          <w:sz w:val="24"/>
          <w14:ligatures w14:val="none"/>
        </w:rPr>
        <w:t>A</w:t>
      </w:r>
      <w:r w:rsidR="00A70BC0">
        <w:rPr>
          <w:rFonts w:ascii="Arial" w:hAnsi="Arial" w:cs="Arial"/>
          <w:kern w:val="0"/>
          <w:sz w:val="24"/>
          <w14:ligatures w14:val="none"/>
        </w:rPr>
        <w:t>ddress</w:t>
      </w:r>
      <w:r w:rsidR="00884040">
        <w:rPr>
          <w:rFonts w:ascii="Arial" w:hAnsi="Arial" w:cs="Arial"/>
          <w:kern w:val="0"/>
          <w:sz w:val="24"/>
          <w14:ligatures w14:val="none"/>
        </w:rPr>
        <w:t xml:space="preserve"> (‘SONA’)</w:t>
      </w:r>
      <w:r w:rsidR="00A70BC0">
        <w:rPr>
          <w:rFonts w:ascii="Arial" w:hAnsi="Arial" w:cs="Arial"/>
          <w:kern w:val="0"/>
          <w:sz w:val="24"/>
          <w14:ligatures w14:val="none"/>
        </w:rPr>
        <w:t xml:space="preserve"> by the </w:t>
      </w:r>
      <w:r w:rsidR="008A69F8">
        <w:rPr>
          <w:rFonts w:ascii="Arial" w:hAnsi="Arial" w:cs="Arial"/>
          <w:kern w:val="0"/>
          <w:sz w:val="24"/>
          <w14:ligatures w14:val="none"/>
        </w:rPr>
        <w:t>P</w:t>
      </w:r>
      <w:r w:rsidR="00A70BC0">
        <w:rPr>
          <w:rFonts w:ascii="Arial" w:hAnsi="Arial" w:cs="Arial"/>
          <w:kern w:val="0"/>
          <w:sz w:val="24"/>
          <w14:ligatures w14:val="none"/>
        </w:rPr>
        <w:t xml:space="preserve">resident at a joint sitting of the National Assembly and the National Council of </w:t>
      </w:r>
      <w:r w:rsidR="008A69F8">
        <w:rPr>
          <w:rFonts w:ascii="Arial" w:hAnsi="Arial" w:cs="Arial"/>
          <w:kern w:val="0"/>
          <w:sz w:val="24"/>
          <w14:ligatures w14:val="none"/>
        </w:rPr>
        <w:t>P</w:t>
      </w:r>
      <w:r w:rsidR="00A70BC0">
        <w:rPr>
          <w:rFonts w:ascii="Arial" w:hAnsi="Arial" w:cs="Arial"/>
          <w:kern w:val="0"/>
          <w:sz w:val="24"/>
          <w14:ligatures w14:val="none"/>
        </w:rPr>
        <w:t>rovinces on 9 February 2023</w:t>
      </w:r>
      <w:r w:rsidR="008A69F8">
        <w:rPr>
          <w:rFonts w:ascii="Arial" w:hAnsi="Arial" w:cs="Arial"/>
          <w:kern w:val="0"/>
          <w:sz w:val="24"/>
          <w14:ligatures w14:val="none"/>
        </w:rPr>
        <w:t>,</w:t>
      </w:r>
      <w:r w:rsidR="00A70BC0">
        <w:rPr>
          <w:rFonts w:ascii="Arial" w:hAnsi="Arial" w:cs="Arial"/>
          <w:kern w:val="0"/>
          <w:sz w:val="24"/>
          <w14:ligatures w14:val="none"/>
        </w:rPr>
        <w:t xml:space="preserve"> they allegedly advanced towards him in a threatening manner and disrupted the proceedings in a manner which was against the dignity, </w:t>
      </w:r>
      <w:r w:rsidR="006839C2">
        <w:rPr>
          <w:rFonts w:ascii="Arial" w:hAnsi="Arial" w:cs="Arial"/>
          <w:kern w:val="0"/>
          <w:sz w:val="24"/>
          <w14:ligatures w14:val="none"/>
        </w:rPr>
        <w:t>decorum,</w:t>
      </w:r>
      <w:r w:rsidR="00A70BC0">
        <w:rPr>
          <w:rFonts w:ascii="Arial" w:hAnsi="Arial" w:cs="Arial"/>
          <w:kern w:val="0"/>
          <w:sz w:val="24"/>
          <w14:ligatures w14:val="none"/>
        </w:rPr>
        <w:t xml:space="preserve"> and good order of the </w:t>
      </w:r>
      <w:r w:rsidR="008A69F8">
        <w:rPr>
          <w:rFonts w:ascii="Arial" w:hAnsi="Arial" w:cs="Arial"/>
          <w:kern w:val="0"/>
          <w:sz w:val="24"/>
          <w14:ligatures w14:val="none"/>
        </w:rPr>
        <w:t>H</w:t>
      </w:r>
      <w:r w:rsidR="00A70BC0">
        <w:rPr>
          <w:rFonts w:ascii="Arial" w:hAnsi="Arial" w:cs="Arial"/>
          <w:kern w:val="0"/>
          <w:sz w:val="24"/>
          <w14:ligatures w14:val="none"/>
        </w:rPr>
        <w:t>ouse.</w:t>
      </w:r>
    </w:p>
    <w:p w14:paraId="21B0C7D1" w14:textId="49C2A221" w:rsidR="006839C2" w:rsidRPr="006839C2"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sidRPr="006839C2">
        <w:rPr>
          <w:rFonts w:ascii="Arial" w:hAnsi="Arial" w:cs="Arial"/>
          <w:kern w:val="0"/>
          <w:sz w:val="24"/>
          <w14:ligatures w14:val="none"/>
        </w:rPr>
        <w:t>3.</w:t>
      </w:r>
      <w:r w:rsidRPr="006839C2">
        <w:rPr>
          <w:rFonts w:ascii="Arial" w:hAnsi="Arial" w:cs="Arial"/>
          <w:kern w:val="0"/>
          <w:sz w:val="24"/>
          <w14:ligatures w14:val="none"/>
        </w:rPr>
        <w:tab/>
      </w:r>
      <w:r w:rsidR="00A70BC0" w:rsidRPr="006839C2">
        <w:rPr>
          <w:rFonts w:ascii="Arial" w:hAnsi="Arial" w:cs="Arial"/>
          <w:kern w:val="0"/>
          <w:sz w:val="24"/>
          <w14:ligatures w14:val="none"/>
        </w:rPr>
        <w:t xml:space="preserve">On 7 November 2023 they were notified that they were to be </w:t>
      </w:r>
      <w:r w:rsidR="006839C2" w:rsidRPr="006839C2">
        <w:rPr>
          <w:rFonts w:ascii="Arial" w:hAnsi="Arial" w:cs="Arial"/>
          <w:kern w:val="0"/>
          <w:sz w:val="24"/>
          <w14:ligatures w14:val="none"/>
        </w:rPr>
        <w:t>disciplined</w:t>
      </w:r>
      <w:r w:rsidR="00A70BC0" w:rsidRPr="006839C2">
        <w:rPr>
          <w:rFonts w:ascii="Arial" w:hAnsi="Arial" w:cs="Arial"/>
          <w:kern w:val="0"/>
          <w:sz w:val="24"/>
          <w14:ligatures w14:val="none"/>
        </w:rPr>
        <w:t xml:space="preserve"> for these acts, </w:t>
      </w:r>
      <w:r w:rsidR="006839C2" w:rsidRPr="006839C2">
        <w:rPr>
          <w:rFonts w:ascii="Arial" w:hAnsi="Arial" w:cs="Arial"/>
          <w:kern w:val="0"/>
          <w:sz w:val="24"/>
          <w14:ligatures w14:val="none"/>
        </w:rPr>
        <w:t xml:space="preserve">by way of a charge of </w:t>
      </w:r>
      <w:r w:rsidR="00A70BC0" w:rsidRPr="006839C2">
        <w:rPr>
          <w:rFonts w:ascii="Arial" w:hAnsi="Arial" w:cs="Arial"/>
          <w:kern w:val="0"/>
          <w:sz w:val="24"/>
          <w14:ligatures w14:val="none"/>
        </w:rPr>
        <w:t>contempt of Parliament</w:t>
      </w:r>
      <w:r w:rsidR="006839C2" w:rsidRPr="006839C2">
        <w:rPr>
          <w:rFonts w:ascii="Arial" w:hAnsi="Arial" w:cs="Arial"/>
          <w:kern w:val="0"/>
          <w:sz w:val="24"/>
          <w14:ligatures w14:val="none"/>
        </w:rPr>
        <w:t>, in respect of which proceedings</w:t>
      </w:r>
      <w:r w:rsidR="00A70BC0" w:rsidRPr="006839C2">
        <w:rPr>
          <w:rFonts w:ascii="Arial" w:hAnsi="Arial" w:cs="Arial"/>
          <w:kern w:val="0"/>
          <w:sz w:val="24"/>
          <w14:ligatures w14:val="none"/>
        </w:rPr>
        <w:t xml:space="preserve"> were to be held </w:t>
      </w:r>
      <w:r w:rsidR="006839C2" w:rsidRPr="006839C2">
        <w:rPr>
          <w:rFonts w:ascii="Arial" w:hAnsi="Arial" w:cs="Arial"/>
          <w:kern w:val="0"/>
          <w:sz w:val="24"/>
          <w14:ligatures w14:val="none"/>
        </w:rPr>
        <w:t xml:space="preserve">between </w:t>
      </w:r>
      <w:r w:rsidR="00A70BC0" w:rsidRPr="006839C2">
        <w:rPr>
          <w:rFonts w:ascii="Arial" w:hAnsi="Arial" w:cs="Arial"/>
          <w:kern w:val="0"/>
          <w:sz w:val="24"/>
          <w14:ligatures w14:val="none"/>
        </w:rPr>
        <w:t>20-22 November</w:t>
      </w:r>
      <w:r w:rsidR="006839C2" w:rsidRPr="006839C2">
        <w:rPr>
          <w:rFonts w:ascii="Arial" w:hAnsi="Arial" w:cs="Arial"/>
          <w:kern w:val="0"/>
          <w:sz w:val="24"/>
          <w14:ligatures w14:val="none"/>
        </w:rPr>
        <w:t xml:space="preserve"> 2023</w:t>
      </w:r>
      <w:r w:rsidR="00A70BC0" w:rsidRPr="006839C2">
        <w:rPr>
          <w:rFonts w:ascii="Arial" w:hAnsi="Arial" w:cs="Arial"/>
          <w:kern w:val="0"/>
          <w:sz w:val="24"/>
          <w14:ligatures w14:val="none"/>
        </w:rPr>
        <w:t xml:space="preserve"> before the </w:t>
      </w:r>
      <w:r w:rsidR="006839C2" w:rsidRPr="006839C2">
        <w:rPr>
          <w:rFonts w:ascii="Arial" w:hAnsi="Arial" w:cs="Arial"/>
          <w:kern w:val="0"/>
          <w:sz w:val="24"/>
          <w14:ligatures w14:val="none"/>
        </w:rPr>
        <w:t>P</w:t>
      </w:r>
      <w:r w:rsidR="00A70BC0" w:rsidRPr="006839C2">
        <w:rPr>
          <w:rFonts w:ascii="Arial" w:hAnsi="Arial" w:cs="Arial"/>
          <w:kern w:val="0"/>
          <w:sz w:val="24"/>
          <w14:ligatures w14:val="none"/>
        </w:rPr>
        <w:t xml:space="preserve">owers and </w:t>
      </w:r>
      <w:r w:rsidR="006839C2" w:rsidRPr="006839C2">
        <w:rPr>
          <w:rFonts w:ascii="Arial" w:hAnsi="Arial" w:cs="Arial"/>
          <w:kern w:val="0"/>
          <w:sz w:val="24"/>
          <w14:ligatures w14:val="none"/>
        </w:rPr>
        <w:t>P</w:t>
      </w:r>
      <w:r w:rsidR="00A70BC0" w:rsidRPr="006839C2">
        <w:rPr>
          <w:rFonts w:ascii="Arial" w:hAnsi="Arial" w:cs="Arial"/>
          <w:kern w:val="0"/>
          <w:sz w:val="24"/>
          <w14:ligatures w14:val="none"/>
        </w:rPr>
        <w:t xml:space="preserve">rivileges </w:t>
      </w:r>
      <w:r w:rsidR="006839C2" w:rsidRPr="006839C2">
        <w:rPr>
          <w:rFonts w:ascii="Arial" w:hAnsi="Arial" w:cs="Arial"/>
          <w:kern w:val="0"/>
          <w:sz w:val="24"/>
          <w14:ligatures w14:val="none"/>
        </w:rPr>
        <w:t>C</w:t>
      </w:r>
      <w:r w:rsidR="00A70BC0" w:rsidRPr="006839C2">
        <w:rPr>
          <w:rFonts w:ascii="Arial" w:hAnsi="Arial" w:cs="Arial"/>
          <w:kern w:val="0"/>
          <w:sz w:val="24"/>
          <w14:ligatures w14:val="none"/>
        </w:rPr>
        <w:t>ommittee</w:t>
      </w:r>
      <w:r w:rsidR="0008658C">
        <w:rPr>
          <w:rFonts w:ascii="Arial" w:hAnsi="Arial" w:cs="Arial"/>
          <w:kern w:val="0"/>
          <w:sz w:val="24"/>
          <w14:ligatures w14:val="none"/>
        </w:rPr>
        <w:t xml:space="preserve"> </w:t>
      </w:r>
      <w:r w:rsidR="0008658C" w:rsidRPr="006839C2">
        <w:rPr>
          <w:rFonts w:ascii="Arial" w:hAnsi="Arial" w:cs="Arial"/>
          <w:kern w:val="0"/>
          <w:sz w:val="24"/>
          <w14:ligatures w14:val="none"/>
        </w:rPr>
        <w:t>(‘the Committee</w:t>
      </w:r>
      <w:r w:rsidR="0008658C">
        <w:rPr>
          <w:rFonts w:ascii="Arial" w:hAnsi="Arial" w:cs="Arial"/>
          <w:kern w:val="0"/>
          <w:sz w:val="24"/>
          <w14:ligatures w14:val="none"/>
        </w:rPr>
        <w:t>’)</w:t>
      </w:r>
      <w:r w:rsidR="00A70BC0" w:rsidRPr="006839C2">
        <w:rPr>
          <w:rFonts w:ascii="Arial" w:hAnsi="Arial" w:cs="Arial"/>
          <w:kern w:val="0"/>
          <w:sz w:val="24"/>
          <w14:ligatures w14:val="none"/>
        </w:rPr>
        <w:t xml:space="preserve">, </w:t>
      </w:r>
      <w:r w:rsidR="006839C2" w:rsidRPr="006839C2">
        <w:rPr>
          <w:rFonts w:ascii="Arial" w:hAnsi="Arial" w:cs="Arial"/>
          <w:kern w:val="0"/>
          <w:sz w:val="24"/>
          <w14:ligatures w14:val="none"/>
        </w:rPr>
        <w:t xml:space="preserve">a Standing Committee </w:t>
      </w:r>
      <w:r w:rsidR="00A70BC0" w:rsidRPr="006839C2">
        <w:rPr>
          <w:rFonts w:ascii="Arial" w:hAnsi="Arial" w:cs="Arial"/>
          <w:kern w:val="0"/>
          <w:sz w:val="24"/>
          <w14:ligatures w14:val="none"/>
        </w:rPr>
        <w:t xml:space="preserve">established in terms of the </w:t>
      </w:r>
      <w:r w:rsidR="006839C2" w:rsidRPr="006839C2">
        <w:rPr>
          <w:rFonts w:ascii="Arial" w:hAnsi="Arial" w:cs="Arial"/>
          <w:kern w:val="0"/>
          <w:sz w:val="24"/>
          <w14:ligatures w14:val="none"/>
        </w:rPr>
        <w:t>P</w:t>
      </w:r>
      <w:r w:rsidR="00A70BC0" w:rsidRPr="006839C2">
        <w:rPr>
          <w:rFonts w:ascii="Arial" w:hAnsi="Arial" w:cs="Arial"/>
          <w:kern w:val="0"/>
          <w:sz w:val="24"/>
          <w14:ligatures w14:val="none"/>
        </w:rPr>
        <w:t xml:space="preserve">owers, </w:t>
      </w:r>
      <w:r w:rsidR="006839C2" w:rsidRPr="006839C2">
        <w:rPr>
          <w:rFonts w:ascii="Arial" w:hAnsi="Arial" w:cs="Arial"/>
          <w:kern w:val="0"/>
          <w:sz w:val="24"/>
          <w14:ligatures w14:val="none"/>
        </w:rPr>
        <w:t>P</w:t>
      </w:r>
      <w:r w:rsidR="00A70BC0" w:rsidRPr="006839C2">
        <w:rPr>
          <w:rFonts w:ascii="Arial" w:hAnsi="Arial" w:cs="Arial"/>
          <w:kern w:val="0"/>
          <w:sz w:val="24"/>
          <w14:ligatures w14:val="none"/>
        </w:rPr>
        <w:t xml:space="preserve">rivileges and </w:t>
      </w:r>
      <w:r w:rsidR="006839C2" w:rsidRPr="006839C2">
        <w:rPr>
          <w:rFonts w:ascii="Arial" w:hAnsi="Arial" w:cs="Arial"/>
          <w:kern w:val="0"/>
          <w:sz w:val="24"/>
          <w14:ligatures w14:val="none"/>
        </w:rPr>
        <w:t>I</w:t>
      </w:r>
      <w:r w:rsidR="00A70BC0" w:rsidRPr="006839C2">
        <w:rPr>
          <w:rFonts w:ascii="Arial" w:hAnsi="Arial" w:cs="Arial"/>
          <w:kern w:val="0"/>
          <w:sz w:val="24"/>
          <w14:ligatures w14:val="none"/>
        </w:rPr>
        <w:t xml:space="preserve">mmunities of Parliament </w:t>
      </w:r>
      <w:r w:rsidR="006839C2" w:rsidRPr="006839C2">
        <w:rPr>
          <w:rFonts w:ascii="Arial" w:hAnsi="Arial" w:cs="Arial"/>
          <w:kern w:val="0"/>
          <w:sz w:val="24"/>
          <w14:ligatures w14:val="none"/>
        </w:rPr>
        <w:t>and Provincial Legislatures A</w:t>
      </w:r>
      <w:r w:rsidR="00A70BC0" w:rsidRPr="006839C2">
        <w:rPr>
          <w:rFonts w:ascii="Arial" w:hAnsi="Arial" w:cs="Arial"/>
          <w:kern w:val="0"/>
          <w:sz w:val="24"/>
          <w14:ligatures w14:val="none"/>
        </w:rPr>
        <w:t>ct.</w:t>
      </w:r>
      <w:r w:rsidR="00A70BC0">
        <w:rPr>
          <w:rStyle w:val="FootnoteReference"/>
          <w:rFonts w:ascii="Arial" w:hAnsi="Arial" w:cs="Arial"/>
          <w:kern w:val="0"/>
          <w:sz w:val="24"/>
          <w14:ligatures w14:val="none"/>
        </w:rPr>
        <w:footnoteReference w:id="1"/>
      </w:r>
      <w:r w:rsidR="00A70BC0" w:rsidRPr="006839C2">
        <w:rPr>
          <w:rFonts w:ascii="Arial" w:hAnsi="Arial" w:cs="Arial"/>
          <w:kern w:val="0"/>
          <w:sz w:val="24"/>
          <w14:ligatures w14:val="none"/>
        </w:rPr>
        <w:t xml:space="preserve"> </w:t>
      </w:r>
    </w:p>
    <w:p w14:paraId="1EC60B08" w14:textId="21DD81A0" w:rsidR="00A70BC0"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4.</w:t>
      </w:r>
      <w:r>
        <w:rPr>
          <w:rFonts w:ascii="Arial" w:hAnsi="Arial" w:cs="Arial"/>
          <w:kern w:val="0"/>
          <w:sz w:val="24"/>
          <w14:ligatures w14:val="none"/>
        </w:rPr>
        <w:tab/>
      </w:r>
      <w:r w:rsidR="006839C2">
        <w:rPr>
          <w:rFonts w:ascii="Arial" w:hAnsi="Arial" w:cs="Arial"/>
          <w:kern w:val="0"/>
          <w:sz w:val="24"/>
          <w14:ligatures w14:val="none"/>
        </w:rPr>
        <w:t>T</w:t>
      </w:r>
      <w:r w:rsidR="00A70BC0">
        <w:rPr>
          <w:rFonts w:ascii="Arial" w:hAnsi="Arial" w:cs="Arial"/>
          <w:kern w:val="0"/>
          <w:sz w:val="24"/>
          <w14:ligatures w14:val="none"/>
        </w:rPr>
        <w:t xml:space="preserve">he applicants duly appeared before the </w:t>
      </w:r>
      <w:r w:rsidR="006839C2">
        <w:rPr>
          <w:rFonts w:ascii="Arial" w:hAnsi="Arial" w:cs="Arial"/>
          <w:kern w:val="0"/>
          <w:sz w:val="24"/>
          <w14:ligatures w14:val="none"/>
        </w:rPr>
        <w:t>C</w:t>
      </w:r>
      <w:r w:rsidR="00A70BC0">
        <w:rPr>
          <w:rFonts w:ascii="Arial" w:hAnsi="Arial" w:cs="Arial"/>
          <w:kern w:val="0"/>
          <w:sz w:val="24"/>
          <w14:ligatures w14:val="none"/>
        </w:rPr>
        <w:t xml:space="preserve">ommittee on 20 November, assisted by counsel, at which time they </w:t>
      </w:r>
      <w:r w:rsidR="006839C2">
        <w:rPr>
          <w:rFonts w:ascii="Arial" w:hAnsi="Arial" w:cs="Arial"/>
          <w:kern w:val="0"/>
          <w:sz w:val="24"/>
          <w14:ligatures w14:val="none"/>
        </w:rPr>
        <w:t>made application for a postponement</w:t>
      </w:r>
      <w:r w:rsidR="00A70BC0">
        <w:rPr>
          <w:rFonts w:ascii="Arial" w:hAnsi="Arial" w:cs="Arial"/>
          <w:kern w:val="0"/>
          <w:sz w:val="24"/>
          <w14:ligatures w14:val="none"/>
        </w:rPr>
        <w:t xml:space="preserve"> </w:t>
      </w:r>
      <w:r w:rsidR="00C77049">
        <w:rPr>
          <w:rFonts w:ascii="Arial" w:hAnsi="Arial" w:cs="Arial"/>
          <w:kern w:val="0"/>
          <w:sz w:val="24"/>
          <w14:ligatures w14:val="none"/>
        </w:rPr>
        <w:t xml:space="preserve">on various grounds, </w:t>
      </w:r>
      <w:r w:rsidR="00A70BC0">
        <w:rPr>
          <w:rFonts w:ascii="Arial" w:hAnsi="Arial" w:cs="Arial"/>
          <w:kern w:val="0"/>
          <w:sz w:val="24"/>
          <w14:ligatures w14:val="none"/>
        </w:rPr>
        <w:t xml:space="preserve">which was refused, whereupon the applicants intimated they were not </w:t>
      </w:r>
      <w:r w:rsidR="00A70BC0">
        <w:rPr>
          <w:rFonts w:ascii="Arial" w:hAnsi="Arial" w:cs="Arial"/>
          <w:kern w:val="0"/>
          <w:sz w:val="24"/>
          <w14:ligatures w14:val="none"/>
        </w:rPr>
        <w:lastRenderedPageBreak/>
        <w:t xml:space="preserve">prepared to subject themselves to the process and they absented </w:t>
      </w:r>
      <w:r w:rsidR="0008658C">
        <w:rPr>
          <w:rFonts w:ascii="Arial" w:hAnsi="Arial" w:cs="Arial"/>
          <w:kern w:val="0"/>
          <w:sz w:val="24"/>
          <w14:ligatures w14:val="none"/>
        </w:rPr>
        <w:t>themselves, together</w:t>
      </w:r>
      <w:r w:rsidR="00A70BC0">
        <w:rPr>
          <w:rFonts w:ascii="Arial" w:hAnsi="Arial" w:cs="Arial"/>
          <w:kern w:val="0"/>
          <w:sz w:val="24"/>
          <w14:ligatures w14:val="none"/>
        </w:rPr>
        <w:t xml:space="preserve"> with their legal representatives.</w:t>
      </w:r>
    </w:p>
    <w:p w14:paraId="4A634A79" w14:textId="0F9D5549" w:rsidR="00A70BC0"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5.</w:t>
      </w:r>
      <w:r>
        <w:rPr>
          <w:rFonts w:ascii="Arial" w:hAnsi="Arial" w:cs="Arial"/>
          <w:kern w:val="0"/>
          <w:sz w:val="24"/>
          <w14:ligatures w14:val="none"/>
        </w:rPr>
        <w:tab/>
      </w:r>
      <w:r w:rsidR="00A70BC0">
        <w:rPr>
          <w:rFonts w:ascii="Arial" w:hAnsi="Arial" w:cs="Arial"/>
          <w:kern w:val="0"/>
          <w:sz w:val="24"/>
          <w14:ligatures w14:val="none"/>
        </w:rPr>
        <w:t xml:space="preserve">The initiator </w:t>
      </w:r>
      <w:r w:rsidR="00C51F5C">
        <w:rPr>
          <w:rFonts w:ascii="Arial" w:hAnsi="Arial" w:cs="Arial"/>
          <w:kern w:val="0"/>
          <w:sz w:val="24"/>
          <w14:ligatures w14:val="none"/>
        </w:rPr>
        <w:t xml:space="preserve">then </w:t>
      </w:r>
      <w:r w:rsidR="00A70BC0">
        <w:rPr>
          <w:rFonts w:ascii="Arial" w:hAnsi="Arial" w:cs="Arial"/>
          <w:kern w:val="0"/>
          <w:sz w:val="24"/>
          <w14:ligatures w14:val="none"/>
        </w:rPr>
        <w:t>tender</w:t>
      </w:r>
      <w:r w:rsidR="00C51F5C">
        <w:rPr>
          <w:rFonts w:ascii="Arial" w:hAnsi="Arial" w:cs="Arial"/>
          <w:kern w:val="0"/>
          <w:sz w:val="24"/>
          <w14:ligatures w14:val="none"/>
        </w:rPr>
        <w:t>ed</w:t>
      </w:r>
      <w:r w:rsidR="00A70BC0">
        <w:rPr>
          <w:rFonts w:ascii="Arial" w:hAnsi="Arial" w:cs="Arial"/>
          <w:kern w:val="0"/>
          <w:sz w:val="24"/>
          <w14:ligatures w14:val="none"/>
        </w:rPr>
        <w:t xml:space="preserve"> evidence</w:t>
      </w:r>
      <w:r w:rsidR="00D13B2E">
        <w:rPr>
          <w:rFonts w:ascii="Arial" w:hAnsi="Arial" w:cs="Arial"/>
          <w:kern w:val="0"/>
          <w:sz w:val="24"/>
          <w14:ligatures w14:val="none"/>
        </w:rPr>
        <w:t>,</w:t>
      </w:r>
      <w:r w:rsidR="00A70BC0">
        <w:rPr>
          <w:rFonts w:ascii="Arial" w:hAnsi="Arial" w:cs="Arial"/>
          <w:kern w:val="0"/>
          <w:sz w:val="24"/>
          <w14:ligatures w14:val="none"/>
        </w:rPr>
        <w:t xml:space="preserve"> </w:t>
      </w:r>
      <w:r w:rsidR="00846213">
        <w:rPr>
          <w:rFonts w:ascii="Arial" w:hAnsi="Arial" w:cs="Arial"/>
          <w:kern w:val="0"/>
          <w:sz w:val="24"/>
          <w14:ligatures w14:val="none"/>
        </w:rPr>
        <w:t>in their absence</w:t>
      </w:r>
      <w:r w:rsidR="00D13B2E">
        <w:rPr>
          <w:rFonts w:ascii="Arial" w:hAnsi="Arial" w:cs="Arial"/>
          <w:kern w:val="0"/>
          <w:sz w:val="24"/>
          <w14:ligatures w14:val="none"/>
        </w:rPr>
        <w:t>,</w:t>
      </w:r>
      <w:r w:rsidR="0008658C">
        <w:rPr>
          <w:rFonts w:ascii="Arial" w:hAnsi="Arial" w:cs="Arial"/>
          <w:kern w:val="0"/>
          <w:sz w:val="24"/>
          <w14:ligatures w14:val="none"/>
        </w:rPr>
        <w:t xml:space="preserve"> and thereafter submitted </w:t>
      </w:r>
      <w:r w:rsidR="00A70BC0">
        <w:rPr>
          <w:rFonts w:ascii="Arial" w:hAnsi="Arial" w:cs="Arial"/>
          <w:kern w:val="0"/>
          <w:sz w:val="24"/>
          <w14:ligatures w14:val="none"/>
        </w:rPr>
        <w:t xml:space="preserve">that the </w:t>
      </w:r>
      <w:r w:rsidR="0008658C">
        <w:rPr>
          <w:rFonts w:ascii="Arial" w:hAnsi="Arial" w:cs="Arial"/>
          <w:kern w:val="0"/>
          <w:sz w:val="24"/>
          <w14:ligatures w14:val="none"/>
        </w:rPr>
        <w:t>C</w:t>
      </w:r>
      <w:r w:rsidR="00A70BC0">
        <w:rPr>
          <w:rFonts w:ascii="Arial" w:hAnsi="Arial" w:cs="Arial"/>
          <w:kern w:val="0"/>
          <w:sz w:val="24"/>
          <w14:ligatures w14:val="none"/>
        </w:rPr>
        <w:t>ommittee should find the app</w:t>
      </w:r>
      <w:r w:rsidR="001472DC">
        <w:rPr>
          <w:rFonts w:ascii="Arial" w:hAnsi="Arial" w:cs="Arial"/>
          <w:kern w:val="0"/>
          <w:sz w:val="24"/>
          <w14:ligatures w14:val="none"/>
        </w:rPr>
        <w:t>licants</w:t>
      </w:r>
      <w:r w:rsidR="00A70BC0">
        <w:rPr>
          <w:rFonts w:ascii="Arial" w:hAnsi="Arial" w:cs="Arial"/>
          <w:kern w:val="0"/>
          <w:sz w:val="24"/>
          <w14:ligatures w14:val="none"/>
        </w:rPr>
        <w:t xml:space="preserve"> guilty </w:t>
      </w:r>
      <w:r w:rsidR="0008658C">
        <w:rPr>
          <w:rFonts w:ascii="Arial" w:hAnsi="Arial" w:cs="Arial"/>
          <w:kern w:val="0"/>
          <w:sz w:val="24"/>
          <w14:ligatures w14:val="none"/>
        </w:rPr>
        <w:t xml:space="preserve">as charged. As to the sanction that was to be </w:t>
      </w:r>
      <w:r w:rsidR="00922FBE">
        <w:rPr>
          <w:rFonts w:ascii="Arial" w:hAnsi="Arial" w:cs="Arial"/>
          <w:kern w:val="0"/>
          <w:sz w:val="24"/>
          <w14:ligatures w14:val="none"/>
        </w:rPr>
        <w:t>imposed,</w:t>
      </w:r>
      <w:r w:rsidR="0008658C">
        <w:rPr>
          <w:rFonts w:ascii="Arial" w:hAnsi="Arial" w:cs="Arial"/>
          <w:kern w:val="0"/>
          <w:sz w:val="24"/>
          <w14:ligatures w14:val="none"/>
        </w:rPr>
        <w:t xml:space="preserve"> </w:t>
      </w:r>
      <w:r w:rsidR="00D13B2E">
        <w:rPr>
          <w:rFonts w:ascii="Arial" w:hAnsi="Arial" w:cs="Arial"/>
          <w:kern w:val="0"/>
          <w:sz w:val="24"/>
          <w14:ligatures w14:val="none"/>
        </w:rPr>
        <w:t>he</w:t>
      </w:r>
      <w:r w:rsidR="0008658C">
        <w:rPr>
          <w:rFonts w:ascii="Arial" w:hAnsi="Arial" w:cs="Arial"/>
          <w:kern w:val="0"/>
          <w:sz w:val="24"/>
          <w14:ligatures w14:val="none"/>
        </w:rPr>
        <w:t xml:space="preserve"> requested</w:t>
      </w:r>
      <w:r w:rsidR="00A70BC0">
        <w:rPr>
          <w:rFonts w:ascii="Arial" w:hAnsi="Arial" w:cs="Arial"/>
          <w:kern w:val="0"/>
          <w:sz w:val="24"/>
          <w14:ligatures w14:val="none"/>
        </w:rPr>
        <w:t xml:space="preserve"> that they should be </w:t>
      </w:r>
      <w:r w:rsidR="00634CF9">
        <w:rPr>
          <w:rFonts w:ascii="Arial" w:hAnsi="Arial" w:cs="Arial"/>
          <w:kern w:val="0"/>
          <w:sz w:val="24"/>
          <w14:ligatures w14:val="none"/>
        </w:rPr>
        <w:t xml:space="preserve">ordered to tender an apology to the </w:t>
      </w:r>
      <w:r w:rsidR="0008658C">
        <w:rPr>
          <w:rFonts w:ascii="Arial" w:hAnsi="Arial" w:cs="Arial"/>
          <w:kern w:val="0"/>
          <w:sz w:val="24"/>
          <w14:ligatures w14:val="none"/>
        </w:rPr>
        <w:t>P</w:t>
      </w:r>
      <w:r w:rsidR="00634CF9">
        <w:rPr>
          <w:rFonts w:ascii="Arial" w:hAnsi="Arial" w:cs="Arial"/>
          <w:kern w:val="0"/>
          <w:sz w:val="24"/>
          <w14:ligatures w14:val="none"/>
        </w:rPr>
        <w:t>resident</w:t>
      </w:r>
      <w:r w:rsidR="0008658C">
        <w:rPr>
          <w:rFonts w:ascii="Arial" w:hAnsi="Arial" w:cs="Arial"/>
          <w:kern w:val="0"/>
          <w:sz w:val="24"/>
          <w14:ligatures w14:val="none"/>
        </w:rPr>
        <w:t xml:space="preserve">, </w:t>
      </w:r>
      <w:r w:rsidR="00634CF9">
        <w:rPr>
          <w:rFonts w:ascii="Arial" w:hAnsi="Arial" w:cs="Arial"/>
          <w:kern w:val="0"/>
          <w:sz w:val="24"/>
          <w14:ligatures w14:val="none"/>
        </w:rPr>
        <w:t xml:space="preserve">the </w:t>
      </w:r>
      <w:r w:rsidR="0008658C">
        <w:rPr>
          <w:rFonts w:ascii="Arial" w:hAnsi="Arial" w:cs="Arial"/>
          <w:kern w:val="0"/>
          <w:sz w:val="24"/>
          <w14:ligatures w14:val="none"/>
        </w:rPr>
        <w:t>H</w:t>
      </w:r>
      <w:r w:rsidR="00634CF9">
        <w:rPr>
          <w:rFonts w:ascii="Arial" w:hAnsi="Arial" w:cs="Arial"/>
          <w:kern w:val="0"/>
          <w:sz w:val="24"/>
          <w14:ligatures w14:val="none"/>
        </w:rPr>
        <w:t>ouse</w:t>
      </w:r>
      <w:r w:rsidR="00436962">
        <w:rPr>
          <w:rFonts w:ascii="Arial" w:hAnsi="Arial" w:cs="Arial"/>
          <w:kern w:val="0"/>
          <w:sz w:val="24"/>
          <w14:ligatures w14:val="none"/>
        </w:rPr>
        <w:t>,</w:t>
      </w:r>
      <w:r w:rsidR="00634CF9">
        <w:rPr>
          <w:rFonts w:ascii="Arial" w:hAnsi="Arial" w:cs="Arial"/>
          <w:kern w:val="0"/>
          <w:sz w:val="24"/>
          <w14:ligatures w14:val="none"/>
        </w:rPr>
        <w:t xml:space="preserve"> and the people of South Africa and </w:t>
      </w:r>
      <w:r w:rsidR="00C51F5C">
        <w:rPr>
          <w:rFonts w:ascii="Arial" w:hAnsi="Arial" w:cs="Arial"/>
          <w:kern w:val="0"/>
          <w:sz w:val="24"/>
          <w14:ligatures w14:val="none"/>
        </w:rPr>
        <w:t xml:space="preserve">should be </w:t>
      </w:r>
      <w:r w:rsidR="00A70BC0">
        <w:rPr>
          <w:rFonts w:ascii="Arial" w:hAnsi="Arial" w:cs="Arial"/>
          <w:kern w:val="0"/>
          <w:sz w:val="24"/>
          <w14:ligatures w14:val="none"/>
        </w:rPr>
        <w:t>suspen</w:t>
      </w:r>
      <w:r w:rsidR="0027522F">
        <w:rPr>
          <w:rFonts w:ascii="Arial" w:hAnsi="Arial" w:cs="Arial"/>
          <w:kern w:val="0"/>
          <w:sz w:val="24"/>
          <w14:ligatures w14:val="none"/>
        </w:rPr>
        <w:t>ded</w:t>
      </w:r>
      <w:r w:rsidR="00A70BC0">
        <w:rPr>
          <w:rFonts w:ascii="Arial" w:hAnsi="Arial" w:cs="Arial"/>
          <w:kern w:val="0"/>
          <w:sz w:val="24"/>
          <w14:ligatures w14:val="none"/>
        </w:rPr>
        <w:t xml:space="preserve"> from the </w:t>
      </w:r>
      <w:r w:rsidR="0008658C">
        <w:rPr>
          <w:rFonts w:ascii="Arial" w:hAnsi="Arial" w:cs="Arial"/>
          <w:kern w:val="0"/>
          <w:sz w:val="24"/>
          <w14:ligatures w14:val="none"/>
        </w:rPr>
        <w:t>H</w:t>
      </w:r>
      <w:r w:rsidR="00A70BC0">
        <w:rPr>
          <w:rFonts w:ascii="Arial" w:hAnsi="Arial" w:cs="Arial"/>
          <w:kern w:val="0"/>
          <w:sz w:val="24"/>
          <w14:ligatures w14:val="none"/>
        </w:rPr>
        <w:t>ouse for a period of 10 days from 6 to 16 February 2024</w:t>
      </w:r>
      <w:r w:rsidR="00634CF9">
        <w:rPr>
          <w:rFonts w:ascii="Arial" w:hAnsi="Arial" w:cs="Arial"/>
          <w:kern w:val="0"/>
          <w:sz w:val="24"/>
          <w14:ligatures w14:val="none"/>
        </w:rPr>
        <w:t xml:space="preserve">. In </w:t>
      </w:r>
      <w:r w:rsidR="0008658C">
        <w:rPr>
          <w:rFonts w:ascii="Arial" w:hAnsi="Arial" w:cs="Arial"/>
          <w:kern w:val="0"/>
          <w:sz w:val="24"/>
          <w14:ligatures w14:val="none"/>
        </w:rPr>
        <w:t xml:space="preserve">motivating </w:t>
      </w:r>
      <w:r w:rsidR="0027522F">
        <w:rPr>
          <w:rFonts w:ascii="Arial" w:hAnsi="Arial" w:cs="Arial"/>
          <w:kern w:val="0"/>
          <w:sz w:val="24"/>
          <w14:ligatures w14:val="none"/>
        </w:rPr>
        <w:t xml:space="preserve">for </w:t>
      </w:r>
      <w:r w:rsidR="0008658C">
        <w:rPr>
          <w:rFonts w:ascii="Arial" w:hAnsi="Arial" w:cs="Arial"/>
          <w:kern w:val="0"/>
          <w:sz w:val="24"/>
          <w14:ligatures w14:val="none"/>
        </w:rPr>
        <w:t xml:space="preserve">those particular </w:t>
      </w:r>
      <w:r w:rsidR="00884040">
        <w:rPr>
          <w:rFonts w:ascii="Arial" w:hAnsi="Arial" w:cs="Arial"/>
          <w:kern w:val="0"/>
          <w:sz w:val="24"/>
          <w14:ligatures w14:val="none"/>
        </w:rPr>
        <w:t>dates,</w:t>
      </w:r>
      <w:r w:rsidR="0008658C">
        <w:rPr>
          <w:rFonts w:ascii="Arial" w:hAnsi="Arial" w:cs="Arial"/>
          <w:kern w:val="0"/>
          <w:sz w:val="24"/>
          <w14:ligatures w14:val="none"/>
        </w:rPr>
        <w:t xml:space="preserve"> the</w:t>
      </w:r>
      <w:r w:rsidR="00634CF9">
        <w:rPr>
          <w:rFonts w:ascii="Arial" w:hAnsi="Arial" w:cs="Arial"/>
          <w:kern w:val="0"/>
          <w:sz w:val="24"/>
          <w14:ligatures w14:val="none"/>
        </w:rPr>
        <w:t xml:space="preserve"> initiator</w:t>
      </w:r>
      <w:r w:rsidR="0008658C">
        <w:rPr>
          <w:rFonts w:ascii="Arial" w:hAnsi="Arial" w:cs="Arial"/>
          <w:kern w:val="0"/>
          <w:sz w:val="24"/>
          <w14:ligatures w14:val="none"/>
        </w:rPr>
        <w:t xml:space="preserve"> </w:t>
      </w:r>
      <w:r w:rsidR="00884040">
        <w:rPr>
          <w:rFonts w:ascii="Arial" w:hAnsi="Arial" w:cs="Arial"/>
          <w:kern w:val="0"/>
          <w:sz w:val="24"/>
          <w14:ligatures w14:val="none"/>
        </w:rPr>
        <w:t>said</w:t>
      </w:r>
      <w:r w:rsidR="0008658C">
        <w:rPr>
          <w:rFonts w:ascii="Arial" w:hAnsi="Arial" w:cs="Arial"/>
          <w:kern w:val="0"/>
          <w:sz w:val="24"/>
          <w14:ligatures w14:val="none"/>
        </w:rPr>
        <w:t xml:space="preserve"> </w:t>
      </w:r>
      <w:r w:rsidR="0027522F">
        <w:rPr>
          <w:rFonts w:ascii="Arial" w:hAnsi="Arial" w:cs="Arial"/>
          <w:kern w:val="0"/>
          <w:sz w:val="24"/>
          <w14:ligatures w14:val="none"/>
        </w:rPr>
        <w:t xml:space="preserve">this would ensure that </w:t>
      </w:r>
      <w:r w:rsidR="0008658C">
        <w:rPr>
          <w:rFonts w:ascii="Arial" w:hAnsi="Arial" w:cs="Arial"/>
          <w:kern w:val="0"/>
          <w:sz w:val="24"/>
          <w14:ligatures w14:val="none"/>
        </w:rPr>
        <w:t xml:space="preserve">the applicants </w:t>
      </w:r>
      <w:r w:rsidR="00884040">
        <w:rPr>
          <w:rFonts w:ascii="Arial" w:hAnsi="Arial" w:cs="Arial"/>
          <w:kern w:val="0"/>
          <w:sz w:val="24"/>
          <w14:ligatures w14:val="none"/>
        </w:rPr>
        <w:t>wo</w:t>
      </w:r>
      <w:r w:rsidR="0008658C">
        <w:rPr>
          <w:rFonts w:ascii="Arial" w:hAnsi="Arial" w:cs="Arial"/>
          <w:kern w:val="0"/>
          <w:sz w:val="24"/>
          <w14:ligatures w14:val="none"/>
        </w:rPr>
        <w:t xml:space="preserve">uld </w:t>
      </w:r>
      <w:r w:rsidR="00884040">
        <w:rPr>
          <w:rFonts w:ascii="Arial" w:hAnsi="Arial" w:cs="Arial"/>
          <w:kern w:val="0"/>
          <w:sz w:val="24"/>
          <w14:ligatures w14:val="none"/>
        </w:rPr>
        <w:t xml:space="preserve">not </w:t>
      </w:r>
      <w:r w:rsidR="0008658C">
        <w:rPr>
          <w:rFonts w:ascii="Arial" w:hAnsi="Arial" w:cs="Arial"/>
          <w:kern w:val="0"/>
          <w:sz w:val="24"/>
          <w14:ligatures w14:val="none"/>
        </w:rPr>
        <w:t>be</w:t>
      </w:r>
      <w:r w:rsidR="00884040">
        <w:rPr>
          <w:rFonts w:ascii="Arial" w:hAnsi="Arial" w:cs="Arial"/>
          <w:kern w:val="0"/>
          <w:sz w:val="24"/>
          <w14:ligatures w14:val="none"/>
        </w:rPr>
        <w:t xml:space="preserve"> able to attend SONA 2024 and disrupt its proceedings</w:t>
      </w:r>
      <w:r w:rsidR="001472DC">
        <w:rPr>
          <w:rFonts w:ascii="Arial" w:hAnsi="Arial" w:cs="Arial"/>
          <w:kern w:val="0"/>
          <w:sz w:val="24"/>
          <w14:ligatures w14:val="none"/>
        </w:rPr>
        <w:t>, given what they had done the year before</w:t>
      </w:r>
      <w:r w:rsidR="00884040">
        <w:rPr>
          <w:rFonts w:ascii="Arial" w:hAnsi="Arial" w:cs="Arial"/>
          <w:kern w:val="0"/>
          <w:sz w:val="24"/>
          <w14:ligatures w14:val="none"/>
        </w:rPr>
        <w:t xml:space="preserve">. </w:t>
      </w:r>
      <w:r w:rsidR="0008658C">
        <w:rPr>
          <w:rFonts w:ascii="Arial" w:hAnsi="Arial" w:cs="Arial"/>
          <w:kern w:val="0"/>
          <w:sz w:val="24"/>
          <w14:ligatures w14:val="none"/>
        </w:rPr>
        <w:t xml:space="preserve">  </w:t>
      </w:r>
      <w:r w:rsidR="00634CF9">
        <w:rPr>
          <w:rFonts w:ascii="Arial" w:hAnsi="Arial" w:cs="Arial"/>
          <w:kern w:val="0"/>
          <w:sz w:val="24"/>
          <w14:ligatures w14:val="none"/>
        </w:rPr>
        <w:t xml:space="preserve"> After due consideration the </w:t>
      </w:r>
      <w:r w:rsidR="00C51F5C">
        <w:rPr>
          <w:rFonts w:ascii="Arial" w:hAnsi="Arial" w:cs="Arial"/>
          <w:kern w:val="0"/>
          <w:sz w:val="24"/>
          <w14:ligatures w14:val="none"/>
        </w:rPr>
        <w:t>C</w:t>
      </w:r>
      <w:r w:rsidR="00634CF9">
        <w:rPr>
          <w:rFonts w:ascii="Arial" w:hAnsi="Arial" w:cs="Arial"/>
          <w:kern w:val="0"/>
          <w:sz w:val="24"/>
          <w14:ligatures w14:val="none"/>
        </w:rPr>
        <w:t xml:space="preserve">ommittee returned a finding of guilty as charged and in </w:t>
      </w:r>
      <w:r w:rsidR="00884040">
        <w:rPr>
          <w:rFonts w:ascii="Arial" w:hAnsi="Arial" w:cs="Arial"/>
          <w:kern w:val="0"/>
          <w:sz w:val="24"/>
          <w14:ligatures w14:val="none"/>
        </w:rPr>
        <w:t>lieu</w:t>
      </w:r>
      <w:r w:rsidR="00634CF9">
        <w:rPr>
          <w:rFonts w:ascii="Arial" w:hAnsi="Arial" w:cs="Arial"/>
          <w:kern w:val="0"/>
          <w:sz w:val="24"/>
          <w14:ligatures w14:val="none"/>
        </w:rPr>
        <w:t xml:space="preserve"> of the sanction </w:t>
      </w:r>
      <w:r w:rsidR="00884040">
        <w:rPr>
          <w:rFonts w:ascii="Arial" w:hAnsi="Arial" w:cs="Arial"/>
          <w:kern w:val="0"/>
          <w:sz w:val="24"/>
          <w14:ligatures w14:val="none"/>
        </w:rPr>
        <w:t xml:space="preserve">which was </w:t>
      </w:r>
      <w:r w:rsidR="00634CF9">
        <w:rPr>
          <w:rFonts w:ascii="Arial" w:hAnsi="Arial" w:cs="Arial"/>
          <w:kern w:val="0"/>
          <w:sz w:val="24"/>
          <w14:ligatures w14:val="none"/>
        </w:rPr>
        <w:t xml:space="preserve">to be </w:t>
      </w:r>
      <w:r w:rsidR="00884040">
        <w:rPr>
          <w:rFonts w:ascii="Arial" w:hAnsi="Arial" w:cs="Arial"/>
          <w:kern w:val="0"/>
          <w:sz w:val="24"/>
          <w14:ligatures w14:val="none"/>
        </w:rPr>
        <w:t>im</w:t>
      </w:r>
      <w:r w:rsidR="00634CF9">
        <w:rPr>
          <w:rFonts w:ascii="Arial" w:hAnsi="Arial" w:cs="Arial"/>
          <w:kern w:val="0"/>
          <w:sz w:val="24"/>
          <w14:ligatures w14:val="none"/>
        </w:rPr>
        <w:t>posed recommended not only the apology requested but</w:t>
      </w:r>
      <w:r w:rsidR="00884040">
        <w:rPr>
          <w:rFonts w:ascii="Arial" w:hAnsi="Arial" w:cs="Arial"/>
          <w:kern w:val="0"/>
          <w:sz w:val="24"/>
          <w14:ligatures w14:val="none"/>
        </w:rPr>
        <w:t>,</w:t>
      </w:r>
      <w:r w:rsidR="00634CF9">
        <w:rPr>
          <w:rFonts w:ascii="Arial" w:hAnsi="Arial" w:cs="Arial"/>
          <w:kern w:val="0"/>
          <w:sz w:val="24"/>
          <w14:ligatures w14:val="none"/>
        </w:rPr>
        <w:t xml:space="preserve"> in addition</w:t>
      </w:r>
      <w:r w:rsidR="00884040">
        <w:rPr>
          <w:rFonts w:ascii="Arial" w:hAnsi="Arial" w:cs="Arial"/>
          <w:kern w:val="0"/>
          <w:sz w:val="24"/>
          <w14:ligatures w14:val="none"/>
        </w:rPr>
        <w:t>,</w:t>
      </w:r>
      <w:r w:rsidR="00634CF9">
        <w:rPr>
          <w:rFonts w:ascii="Arial" w:hAnsi="Arial" w:cs="Arial"/>
          <w:kern w:val="0"/>
          <w:sz w:val="24"/>
          <w14:ligatures w14:val="none"/>
        </w:rPr>
        <w:t xml:space="preserve"> that the applicants should be suspended for a period of </w:t>
      </w:r>
      <w:r w:rsidR="00884040">
        <w:rPr>
          <w:rFonts w:ascii="Arial" w:hAnsi="Arial" w:cs="Arial"/>
          <w:kern w:val="0"/>
          <w:sz w:val="24"/>
          <w14:ligatures w14:val="none"/>
        </w:rPr>
        <w:t>1</w:t>
      </w:r>
      <w:r w:rsidR="00634CF9">
        <w:rPr>
          <w:rFonts w:ascii="Arial" w:hAnsi="Arial" w:cs="Arial"/>
          <w:kern w:val="0"/>
          <w:sz w:val="24"/>
          <w14:ligatures w14:val="none"/>
        </w:rPr>
        <w:t xml:space="preserve"> month, with effect from 1 February 2024</w:t>
      </w:r>
      <w:r w:rsidR="00A70BC0">
        <w:rPr>
          <w:rFonts w:ascii="Arial" w:hAnsi="Arial" w:cs="Arial"/>
          <w:kern w:val="0"/>
          <w:sz w:val="24"/>
          <w14:ligatures w14:val="none"/>
        </w:rPr>
        <w:t>.</w:t>
      </w:r>
      <w:r w:rsidR="00634CF9">
        <w:rPr>
          <w:rFonts w:ascii="Arial" w:hAnsi="Arial" w:cs="Arial"/>
          <w:kern w:val="0"/>
          <w:sz w:val="24"/>
          <w14:ligatures w14:val="none"/>
        </w:rPr>
        <w:t xml:space="preserve"> On 1 December the </w:t>
      </w:r>
      <w:r w:rsidR="00C81261">
        <w:rPr>
          <w:rFonts w:ascii="Arial" w:hAnsi="Arial" w:cs="Arial"/>
          <w:kern w:val="0"/>
          <w:sz w:val="24"/>
          <w14:ligatures w14:val="none"/>
        </w:rPr>
        <w:t>C</w:t>
      </w:r>
      <w:r w:rsidR="00634CF9">
        <w:rPr>
          <w:rFonts w:ascii="Arial" w:hAnsi="Arial" w:cs="Arial"/>
          <w:kern w:val="0"/>
          <w:sz w:val="24"/>
          <w14:ligatures w14:val="none"/>
        </w:rPr>
        <w:t>ommittee tende</w:t>
      </w:r>
      <w:r w:rsidR="00884040">
        <w:rPr>
          <w:rFonts w:ascii="Arial" w:hAnsi="Arial" w:cs="Arial"/>
          <w:kern w:val="0"/>
          <w:sz w:val="24"/>
          <w14:ligatures w14:val="none"/>
        </w:rPr>
        <w:t>re</w:t>
      </w:r>
      <w:r w:rsidR="00634CF9">
        <w:rPr>
          <w:rFonts w:ascii="Arial" w:hAnsi="Arial" w:cs="Arial"/>
          <w:kern w:val="0"/>
          <w:sz w:val="24"/>
          <w14:ligatures w14:val="none"/>
        </w:rPr>
        <w:t xml:space="preserve">d its report to the </w:t>
      </w:r>
      <w:r w:rsidR="00884040">
        <w:rPr>
          <w:rFonts w:ascii="Arial" w:hAnsi="Arial" w:cs="Arial"/>
          <w:kern w:val="0"/>
          <w:sz w:val="24"/>
          <w14:ligatures w14:val="none"/>
        </w:rPr>
        <w:t>H</w:t>
      </w:r>
      <w:r w:rsidR="00634CF9">
        <w:rPr>
          <w:rFonts w:ascii="Arial" w:hAnsi="Arial" w:cs="Arial"/>
          <w:kern w:val="0"/>
          <w:sz w:val="24"/>
          <w14:ligatures w14:val="none"/>
        </w:rPr>
        <w:t xml:space="preserve">ouse. </w:t>
      </w:r>
      <w:r w:rsidR="00884040">
        <w:rPr>
          <w:rFonts w:ascii="Arial" w:hAnsi="Arial" w:cs="Arial"/>
          <w:kern w:val="0"/>
          <w:sz w:val="24"/>
          <w14:ligatures w14:val="none"/>
        </w:rPr>
        <w:t>After deliberation, o</w:t>
      </w:r>
      <w:r w:rsidR="00634CF9">
        <w:rPr>
          <w:rFonts w:ascii="Arial" w:hAnsi="Arial" w:cs="Arial"/>
          <w:kern w:val="0"/>
          <w:sz w:val="24"/>
          <w14:ligatures w14:val="none"/>
        </w:rPr>
        <w:t>n 5 December 202</w:t>
      </w:r>
      <w:r w:rsidR="001472DC">
        <w:rPr>
          <w:rFonts w:ascii="Arial" w:hAnsi="Arial" w:cs="Arial"/>
          <w:kern w:val="0"/>
          <w:sz w:val="24"/>
          <w14:ligatures w14:val="none"/>
        </w:rPr>
        <w:t>3</w:t>
      </w:r>
      <w:r w:rsidR="00634CF9">
        <w:rPr>
          <w:rFonts w:ascii="Arial" w:hAnsi="Arial" w:cs="Arial"/>
          <w:kern w:val="0"/>
          <w:sz w:val="24"/>
          <w14:ligatures w14:val="none"/>
        </w:rPr>
        <w:t xml:space="preserve"> the </w:t>
      </w:r>
      <w:r w:rsidR="00884040">
        <w:rPr>
          <w:rFonts w:ascii="Arial" w:hAnsi="Arial" w:cs="Arial"/>
          <w:kern w:val="0"/>
          <w:sz w:val="24"/>
          <w14:ligatures w14:val="none"/>
        </w:rPr>
        <w:t>H</w:t>
      </w:r>
      <w:r w:rsidR="00634CF9">
        <w:rPr>
          <w:rFonts w:ascii="Arial" w:hAnsi="Arial" w:cs="Arial"/>
          <w:kern w:val="0"/>
          <w:sz w:val="24"/>
          <w14:ligatures w14:val="none"/>
        </w:rPr>
        <w:t xml:space="preserve">ouse </w:t>
      </w:r>
      <w:r w:rsidR="00436962">
        <w:rPr>
          <w:rFonts w:ascii="Arial" w:hAnsi="Arial" w:cs="Arial"/>
          <w:kern w:val="0"/>
          <w:sz w:val="24"/>
          <w14:ligatures w14:val="none"/>
        </w:rPr>
        <w:t>resolved</w:t>
      </w:r>
      <w:r w:rsidR="00884040">
        <w:rPr>
          <w:rFonts w:ascii="Arial" w:hAnsi="Arial" w:cs="Arial"/>
          <w:kern w:val="0"/>
          <w:sz w:val="24"/>
          <w14:ligatures w14:val="none"/>
        </w:rPr>
        <w:t xml:space="preserve"> to </w:t>
      </w:r>
      <w:r w:rsidR="00634CF9">
        <w:rPr>
          <w:rFonts w:ascii="Arial" w:hAnsi="Arial" w:cs="Arial"/>
          <w:kern w:val="0"/>
          <w:sz w:val="24"/>
          <w14:ligatures w14:val="none"/>
        </w:rPr>
        <w:t>accept</w:t>
      </w:r>
      <w:r w:rsidR="00884040">
        <w:rPr>
          <w:rFonts w:ascii="Arial" w:hAnsi="Arial" w:cs="Arial"/>
          <w:kern w:val="0"/>
          <w:sz w:val="24"/>
          <w14:ligatures w14:val="none"/>
        </w:rPr>
        <w:t xml:space="preserve"> </w:t>
      </w:r>
      <w:r w:rsidR="00634CF9">
        <w:rPr>
          <w:rFonts w:ascii="Arial" w:hAnsi="Arial" w:cs="Arial"/>
          <w:kern w:val="0"/>
          <w:sz w:val="24"/>
          <w14:ligatures w14:val="none"/>
        </w:rPr>
        <w:t>the report</w:t>
      </w:r>
      <w:r w:rsidR="00884040">
        <w:rPr>
          <w:rFonts w:ascii="Arial" w:hAnsi="Arial" w:cs="Arial"/>
          <w:kern w:val="0"/>
          <w:sz w:val="24"/>
          <w14:ligatures w14:val="none"/>
        </w:rPr>
        <w:t xml:space="preserve"> and</w:t>
      </w:r>
      <w:r w:rsidR="00634CF9">
        <w:rPr>
          <w:rFonts w:ascii="Arial" w:hAnsi="Arial" w:cs="Arial"/>
          <w:kern w:val="0"/>
          <w:sz w:val="24"/>
          <w14:ligatures w14:val="none"/>
        </w:rPr>
        <w:t xml:space="preserve"> its findings</w:t>
      </w:r>
      <w:r w:rsidR="00884040">
        <w:rPr>
          <w:rFonts w:ascii="Arial" w:hAnsi="Arial" w:cs="Arial"/>
          <w:kern w:val="0"/>
          <w:sz w:val="24"/>
          <w14:ligatures w14:val="none"/>
        </w:rPr>
        <w:t>, as well as</w:t>
      </w:r>
      <w:r w:rsidR="00634CF9">
        <w:rPr>
          <w:rFonts w:ascii="Arial" w:hAnsi="Arial" w:cs="Arial"/>
          <w:kern w:val="0"/>
          <w:sz w:val="24"/>
          <w14:ligatures w14:val="none"/>
        </w:rPr>
        <w:t xml:space="preserve"> the sanctions </w:t>
      </w:r>
      <w:r w:rsidR="00884040">
        <w:rPr>
          <w:rFonts w:ascii="Arial" w:hAnsi="Arial" w:cs="Arial"/>
          <w:kern w:val="0"/>
          <w:sz w:val="24"/>
          <w14:ligatures w14:val="none"/>
        </w:rPr>
        <w:t>which were</w:t>
      </w:r>
      <w:r w:rsidR="00634CF9">
        <w:rPr>
          <w:rFonts w:ascii="Arial" w:hAnsi="Arial" w:cs="Arial"/>
          <w:kern w:val="0"/>
          <w:sz w:val="24"/>
          <w14:ligatures w14:val="none"/>
        </w:rPr>
        <w:t xml:space="preserve"> recommended.</w:t>
      </w:r>
    </w:p>
    <w:p w14:paraId="3B19CF32" w14:textId="34A3EBE4" w:rsidR="00634CF9"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6.</w:t>
      </w:r>
      <w:r>
        <w:rPr>
          <w:rFonts w:ascii="Arial" w:hAnsi="Arial" w:cs="Arial"/>
          <w:kern w:val="0"/>
          <w:sz w:val="24"/>
          <w14:ligatures w14:val="none"/>
        </w:rPr>
        <w:tab/>
      </w:r>
      <w:r w:rsidR="00634CF9">
        <w:rPr>
          <w:rFonts w:ascii="Arial" w:hAnsi="Arial" w:cs="Arial"/>
          <w:kern w:val="0"/>
          <w:sz w:val="24"/>
          <w14:ligatures w14:val="none"/>
        </w:rPr>
        <w:t>Although it was clearly of importance for any challenge to this decision to be launched expeditiously</w:t>
      </w:r>
      <w:r w:rsidR="00884040">
        <w:rPr>
          <w:rFonts w:ascii="Arial" w:hAnsi="Arial" w:cs="Arial"/>
          <w:kern w:val="0"/>
          <w:sz w:val="24"/>
          <w14:ligatures w14:val="none"/>
        </w:rPr>
        <w:t>,</w:t>
      </w:r>
      <w:r w:rsidR="00634CF9">
        <w:rPr>
          <w:rFonts w:ascii="Arial" w:hAnsi="Arial" w:cs="Arial"/>
          <w:kern w:val="0"/>
          <w:sz w:val="24"/>
          <w14:ligatures w14:val="none"/>
        </w:rPr>
        <w:t xml:space="preserve"> given that it was the end of the year and </w:t>
      </w:r>
      <w:r w:rsidR="00884040">
        <w:rPr>
          <w:rFonts w:ascii="Arial" w:hAnsi="Arial" w:cs="Arial"/>
          <w:kern w:val="0"/>
          <w:sz w:val="24"/>
          <w14:ligatures w14:val="none"/>
        </w:rPr>
        <w:t xml:space="preserve">Parliament and </w:t>
      </w:r>
      <w:r w:rsidR="00634CF9">
        <w:rPr>
          <w:rFonts w:ascii="Arial" w:hAnsi="Arial" w:cs="Arial"/>
          <w:kern w:val="0"/>
          <w:sz w:val="24"/>
          <w14:ligatures w14:val="none"/>
        </w:rPr>
        <w:t xml:space="preserve">the </w:t>
      </w:r>
      <w:r w:rsidR="00884040">
        <w:rPr>
          <w:rFonts w:ascii="Arial" w:hAnsi="Arial" w:cs="Arial"/>
          <w:kern w:val="0"/>
          <w:sz w:val="24"/>
          <w14:ligatures w14:val="none"/>
        </w:rPr>
        <w:t>C</w:t>
      </w:r>
      <w:r w:rsidR="00634CF9">
        <w:rPr>
          <w:rFonts w:ascii="Arial" w:hAnsi="Arial" w:cs="Arial"/>
          <w:kern w:val="0"/>
          <w:sz w:val="24"/>
          <w14:ligatures w14:val="none"/>
        </w:rPr>
        <w:t xml:space="preserve">ourt were heading into the holiday recess </w:t>
      </w:r>
      <w:r w:rsidR="00884040">
        <w:rPr>
          <w:rFonts w:ascii="Arial" w:hAnsi="Arial" w:cs="Arial"/>
          <w:kern w:val="0"/>
          <w:sz w:val="24"/>
          <w14:ligatures w14:val="none"/>
        </w:rPr>
        <w:t xml:space="preserve">period </w:t>
      </w:r>
      <w:r w:rsidR="00634CF9">
        <w:rPr>
          <w:rFonts w:ascii="Arial" w:hAnsi="Arial" w:cs="Arial"/>
          <w:kern w:val="0"/>
          <w:sz w:val="24"/>
          <w14:ligatures w14:val="none"/>
        </w:rPr>
        <w:t>which extends from December into January, the applicants only launched an application on 20 December 2023</w:t>
      </w:r>
      <w:r w:rsidR="00884040">
        <w:rPr>
          <w:rFonts w:ascii="Arial" w:hAnsi="Arial" w:cs="Arial"/>
          <w:kern w:val="0"/>
          <w:sz w:val="24"/>
          <w14:ligatures w14:val="none"/>
        </w:rPr>
        <w:t>,</w:t>
      </w:r>
      <w:r w:rsidR="00634CF9">
        <w:rPr>
          <w:rFonts w:ascii="Arial" w:hAnsi="Arial" w:cs="Arial"/>
          <w:kern w:val="0"/>
          <w:sz w:val="24"/>
          <w14:ligatures w14:val="none"/>
        </w:rPr>
        <w:t xml:space="preserve"> in terms of which they set the matter down for hearing on a ‘semi-urgent’ basis on 18 January </w:t>
      </w:r>
      <w:r w:rsidR="00884040">
        <w:rPr>
          <w:rFonts w:ascii="Arial" w:hAnsi="Arial" w:cs="Arial"/>
          <w:kern w:val="0"/>
          <w:sz w:val="24"/>
          <w14:ligatures w14:val="none"/>
        </w:rPr>
        <w:t>2024. T</w:t>
      </w:r>
      <w:r w:rsidR="00634CF9">
        <w:rPr>
          <w:rFonts w:ascii="Arial" w:hAnsi="Arial" w:cs="Arial"/>
          <w:kern w:val="0"/>
          <w:sz w:val="24"/>
          <w14:ligatures w14:val="none"/>
        </w:rPr>
        <w:t xml:space="preserve">he timetable which the applicants </w:t>
      </w:r>
      <w:r w:rsidR="00884040">
        <w:rPr>
          <w:rFonts w:ascii="Arial" w:hAnsi="Arial" w:cs="Arial"/>
          <w:kern w:val="0"/>
          <w:sz w:val="24"/>
          <w14:ligatures w14:val="none"/>
        </w:rPr>
        <w:t xml:space="preserve">set </w:t>
      </w:r>
      <w:r w:rsidR="00634CF9">
        <w:rPr>
          <w:rFonts w:ascii="Arial" w:hAnsi="Arial" w:cs="Arial"/>
          <w:kern w:val="0"/>
          <w:sz w:val="24"/>
          <w14:ligatures w14:val="none"/>
        </w:rPr>
        <w:t>for the filing of papers</w:t>
      </w:r>
      <w:r w:rsidR="00884040">
        <w:rPr>
          <w:rFonts w:ascii="Arial" w:hAnsi="Arial" w:cs="Arial"/>
          <w:kern w:val="0"/>
          <w:sz w:val="24"/>
          <w14:ligatures w14:val="none"/>
        </w:rPr>
        <w:t xml:space="preserve"> required </w:t>
      </w:r>
      <w:r w:rsidR="00634CF9">
        <w:rPr>
          <w:rFonts w:ascii="Arial" w:hAnsi="Arial" w:cs="Arial"/>
          <w:kern w:val="0"/>
          <w:sz w:val="24"/>
          <w14:ligatures w14:val="none"/>
        </w:rPr>
        <w:t>the respondent</w:t>
      </w:r>
      <w:r w:rsidR="00884040">
        <w:rPr>
          <w:rFonts w:ascii="Arial" w:hAnsi="Arial" w:cs="Arial"/>
          <w:kern w:val="0"/>
          <w:sz w:val="24"/>
          <w14:ligatures w14:val="none"/>
        </w:rPr>
        <w:t>s</w:t>
      </w:r>
      <w:r w:rsidR="00634CF9">
        <w:rPr>
          <w:rFonts w:ascii="Arial" w:hAnsi="Arial" w:cs="Arial"/>
          <w:kern w:val="0"/>
          <w:sz w:val="24"/>
          <w14:ligatures w14:val="none"/>
        </w:rPr>
        <w:t xml:space="preserve"> to file their answering affidavits by Friday, 8 January 2024. The notice of motion made no provision for dates for the filing of the applicants</w:t>
      </w:r>
      <w:r w:rsidR="00884040">
        <w:rPr>
          <w:rFonts w:ascii="Arial" w:hAnsi="Arial" w:cs="Arial"/>
          <w:kern w:val="0"/>
          <w:sz w:val="24"/>
          <w14:ligatures w14:val="none"/>
        </w:rPr>
        <w:t>’</w:t>
      </w:r>
      <w:r w:rsidR="00634CF9">
        <w:rPr>
          <w:rFonts w:ascii="Arial" w:hAnsi="Arial" w:cs="Arial"/>
          <w:kern w:val="0"/>
          <w:sz w:val="24"/>
          <w14:ligatures w14:val="none"/>
        </w:rPr>
        <w:t xml:space="preserve"> replying affidavit and the parties</w:t>
      </w:r>
      <w:r w:rsidR="00884040">
        <w:rPr>
          <w:rFonts w:ascii="Arial" w:hAnsi="Arial" w:cs="Arial"/>
          <w:kern w:val="0"/>
          <w:sz w:val="24"/>
          <w14:ligatures w14:val="none"/>
        </w:rPr>
        <w:t>’</w:t>
      </w:r>
      <w:r w:rsidR="00634CF9">
        <w:rPr>
          <w:rFonts w:ascii="Arial" w:hAnsi="Arial" w:cs="Arial"/>
          <w:kern w:val="0"/>
          <w:sz w:val="24"/>
          <w14:ligatures w14:val="none"/>
        </w:rPr>
        <w:t xml:space="preserve"> heads of argument.</w:t>
      </w:r>
    </w:p>
    <w:p w14:paraId="097D1363" w14:textId="72D37106" w:rsidR="00634CF9"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7.</w:t>
      </w:r>
      <w:r>
        <w:rPr>
          <w:rFonts w:ascii="Arial" w:hAnsi="Arial" w:cs="Arial"/>
          <w:kern w:val="0"/>
          <w:sz w:val="24"/>
          <w14:ligatures w14:val="none"/>
        </w:rPr>
        <w:tab/>
      </w:r>
      <w:r w:rsidR="00695EE1">
        <w:rPr>
          <w:rFonts w:ascii="Arial" w:hAnsi="Arial" w:cs="Arial"/>
          <w:kern w:val="0"/>
          <w:sz w:val="24"/>
          <w14:ligatures w14:val="none"/>
        </w:rPr>
        <w:t>I</w:t>
      </w:r>
      <w:r w:rsidR="00634CF9">
        <w:rPr>
          <w:rFonts w:ascii="Arial" w:hAnsi="Arial" w:cs="Arial"/>
          <w:kern w:val="0"/>
          <w:sz w:val="24"/>
          <w14:ligatures w14:val="none"/>
        </w:rPr>
        <w:t xml:space="preserve">n the notice of </w:t>
      </w:r>
      <w:r w:rsidR="00884040">
        <w:rPr>
          <w:rFonts w:ascii="Arial" w:hAnsi="Arial" w:cs="Arial"/>
          <w:kern w:val="0"/>
          <w:sz w:val="24"/>
          <w14:ligatures w14:val="none"/>
        </w:rPr>
        <w:t>motion</w:t>
      </w:r>
      <w:r w:rsidR="00634CF9">
        <w:rPr>
          <w:rFonts w:ascii="Arial" w:hAnsi="Arial" w:cs="Arial"/>
          <w:kern w:val="0"/>
          <w:sz w:val="24"/>
          <w14:ligatures w14:val="none"/>
        </w:rPr>
        <w:t xml:space="preserve"> the applicants indicated that they would be seeking a range of orders declaring </w:t>
      </w:r>
      <w:r w:rsidR="00695EE1">
        <w:rPr>
          <w:rFonts w:ascii="Arial" w:hAnsi="Arial" w:cs="Arial"/>
          <w:kern w:val="0"/>
          <w:sz w:val="24"/>
          <w14:ligatures w14:val="none"/>
        </w:rPr>
        <w:t>the</w:t>
      </w:r>
      <w:r w:rsidR="00634CF9">
        <w:rPr>
          <w:rFonts w:ascii="Arial" w:hAnsi="Arial" w:cs="Arial"/>
          <w:kern w:val="0"/>
          <w:sz w:val="24"/>
          <w14:ligatures w14:val="none"/>
        </w:rPr>
        <w:t xml:space="preserve"> </w:t>
      </w:r>
      <w:r w:rsidR="00884040">
        <w:rPr>
          <w:rFonts w:ascii="Arial" w:hAnsi="Arial" w:cs="Arial"/>
          <w:kern w:val="0"/>
          <w:sz w:val="24"/>
          <w14:ligatures w14:val="none"/>
        </w:rPr>
        <w:t>R</w:t>
      </w:r>
      <w:r w:rsidR="00634CF9">
        <w:rPr>
          <w:rFonts w:ascii="Arial" w:hAnsi="Arial" w:cs="Arial"/>
          <w:kern w:val="0"/>
          <w:sz w:val="24"/>
          <w14:ligatures w14:val="none"/>
        </w:rPr>
        <w:t>ule</w:t>
      </w:r>
      <w:r w:rsidR="00C81261">
        <w:rPr>
          <w:rFonts w:ascii="Arial" w:hAnsi="Arial" w:cs="Arial"/>
          <w:kern w:val="0"/>
          <w:sz w:val="24"/>
          <w14:ligatures w14:val="none"/>
        </w:rPr>
        <w:t>s</w:t>
      </w:r>
      <w:r w:rsidR="00634CF9">
        <w:rPr>
          <w:rFonts w:ascii="Arial" w:hAnsi="Arial" w:cs="Arial"/>
          <w:kern w:val="0"/>
          <w:sz w:val="24"/>
          <w14:ligatures w14:val="none"/>
        </w:rPr>
        <w:t xml:space="preserve"> of </w:t>
      </w:r>
      <w:r w:rsidR="00884040">
        <w:rPr>
          <w:rFonts w:ascii="Arial" w:hAnsi="Arial" w:cs="Arial"/>
          <w:kern w:val="0"/>
          <w:sz w:val="24"/>
          <w14:ligatures w14:val="none"/>
        </w:rPr>
        <w:t>Parliament</w:t>
      </w:r>
      <w:r w:rsidR="00634CF9">
        <w:rPr>
          <w:rFonts w:ascii="Arial" w:hAnsi="Arial" w:cs="Arial"/>
          <w:kern w:val="0"/>
          <w:sz w:val="24"/>
          <w14:ligatures w14:val="none"/>
        </w:rPr>
        <w:t xml:space="preserve"> </w:t>
      </w:r>
      <w:r w:rsidR="00884040">
        <w:rPr>
          <w:rFonts w:ascii="Arial" w:hAnsi="Arial" w:cs="Arial"/>
          <w:kern w:val="0"/>
          <w:sz w:val="24"/>
          <w14:ligatures w14:val="none"/>
        </w:rPr>
        <w:t>and</w:t>
      </w:r>
      <w:r w:rsidR="00634CF9">
        <w:rPr>
          <w:rFonts w:ascii="Arial" w:hAnsi="Arial" w:cs="Arial"/>
          <w:kern w:val="0"/>
          <w:sz w:val="24"/>
          <w14:ligatures w14:val="none"/>
        </w:rPr>
        <w:t xml:space="preserve"> the proceedings whereby they were held to be in contempt</w:t>
      </w:r>
      <w:r w:rsidR="00C20610">
        <w:rPr>
          <w:rFonts w:ascii="Arial" w:hAnsi="Arial" w:cs="Arial"/>
          <w:kern w:val="0"/>
          <w:sz w:val="24"/>
          <w14:ligatures w14:val="none"/>
        </w:rPr>
        <w:t>,</w:t>
      </w:r>
      <w:r w:rsidR="00695EE1">
        <w:rPr>
          <w:rFonts w:ascii="Arial" w:hAnsi="Arial" w:cs="Arial"/>
          <w:kern w:val="0"/>
          <w:sz w:val="24"/>
          <w14:ligatures w14:val="none"/>
        </w:rPr>
        <w:t xml:space="preserve"> as well as the </w:t>
      </w:r>
      <w:r w:rsidR="00634CF9">
        <w:rPr>
          <w:rFonts w:ascii="Arial" w:hAnsi="Arial" w:cs="Arial"/>
          <w:kern w:val="0"/>
          <w:sz w:val="24"/>
          <w14:ligatures w14:val="none"/>
        </w:rPr>
        <w:t xml:space="preserve">sanctions </w:t>
      </w:r>
      <w:r w:rsidR="00695EE1">
        <w:rPr>
          <w:rFonts w:ascii="Arial" w:hAnsi="Arial" w:cs="Arial"/>
          <w:kern w:val="0"/>
          <w:sz w:val="24"/>
          <w14:ligatures w14:val="none"/>
        </w:rPr>
        <w:t xml:space="preserve">which </w:t>
      </w:r>
      <w:r w:rsidR="00634CF9">
        <w:rPr>
          <w:rFonts w:ascii="Arial" w:hAnsi="Arial" w:cs="Arial"/>
          <w:kern w:val="0"/>
          <w:sz w:val="24"/>
          <w14:ligatures w14:val="none"/>
        </w:rPr>
        <w:t xml:space="preserve">were imposed upon them, </w:t>
      </w:r>
      <w:r w:rsidR="00884040">
        <w:rPr>
          <w:rFonts w:ascii="Arial" w:hAnsi="Arial" w:cs="Arial"/>
          <w:kern w:val="0"/>
          <w:sz w:val="24"/>
          <w14:ligatures w14:val="none"/>
        </w:rPr>
        <w:t>to be</w:t>
      </w:r>
      <w:r w:rsidR="00634CF9">
        <w:rPr>
          <w:rFonts w:ascii="Arial" w:hAnsi="Arial" w:cs="Arial"/>
          <w:kern w:val="0"/>
          <w:sz w:val="24"/>
          <w14:ligatures w14:val="none"/>
        </w:rPr>
        <w:t xml:space="preserve"> unconstitutional and unlawful. </w:t>
      </w:r>
      <w:r w:rsidR="00884040">
        <w:rPr>
          <w:rFonts w:ascii="Arial" w:hAnsi="Arial" w:cs="Arial"/>
          <w:kern w:val="0"/>
          <w:sz w:val="24"/>
          <w14:ligatures w14:val="none"/>
        </w:rPr>
        <w:t xml:space="preserve">Curiously, </w:t>
      </w:r>
      <w:r w:rsidR="00634CF9">
        <w:rPr>
          <w:rFonts w:ascii="Arial" w:hAnsi="Arial" w:cs="Arial"/>
          <w:kern w:val="0"/>
          <w:sz w:val="24"/>
          <w14:ligatures w14:val="none"/>
        </w:rPr>
        <w:t xml:space="preserve">the applicants did not seek to urgently obtain an order for prior, interim relief interdicting the implementation of the decision of the </w:t>
      </w:r>
      <w:r w:rsidR="00884040">
        <w:rPr>
          <w:rFonts w:ascii="Arial" w:hAnsi="Arial" w:cs="Arial"/>
          <w:kern w:val="0"/>
          <w:sz w:val="24"/>
          <w14:ligatures w14:val="none"/>
        </w:rPr>
        <w:t>House</w:t>
      </w:r>
      <w:r w:rsidR="00634CF9">
        <w:rPr>
          <w:rFonts w:ascii="Arial" w:hAnsi="Arial" w:cs="Arial"/>
          <w:kern w:val="0"/>
          <w:sz w:val="24"/>
          <w14:ligatures w14:val="none"/>
        </w:rPr>
        <w:t xml:space="preserve"> pending the outcome of the substantive, declaratory </w:t>
      </w:r>
      <w:r w:rsidR="00634CF9">
        <w:rPr>
          <w:rFonts w:ascii="Arial" w:hAnsi="Arial" w:cs="Arial"/>
          <w:kern w:val="0"/>
          <w:sz w:val="24"/>
          <w14:ligatures w14:val="none"/>
        </w:rPr>
        <w:lastRenderedPageBreak/>
        <w:t>relief which they sought</w:t>
      </w:r>
      <w:r w:rsidR="002A390A">
        <w:rPr>
          <w:rFonts w:ascii="Arial" w:hAnsi="Arial" w:cs="Arial"/>
          <w:kern w:val="0"/>
          <w:sz w:val="24"/>
          <w14:ligatures w14:val="none"/>
        </w:rPr>
        <w:t xml:space="preserve">, either </w:t>
      </w:r>
      <w:r w:rsidR="00634CF9">
        <w:rPr>
          <w:rFonts w:ascii="Arial" w:hAnsi="Arial" w:cs="Arial"/>
          <w:kern w:val="0"/>
          <w:sz w:val="24"/>
          <w14:ligatures w14:val="none"/>
        </w:rPr>
        <w:t>separately by way of a</w:t>
      </w:r>
      <w:r w:rsidR="00C20610">
        <w:rPr>
          <w:rFonts w:ascii="Arial" w:hAnsi="Arial" w:cs="Arial"/>
          <w:kern w:val="0"/>
          <w:sz w:val="24"/>
          <w14:ligatures w14:val="none"/>
        </w:rPr>
        <w:t xml:space="preserve"> second</w:t>
      </w:r>
      <w:r w:rsidR="00634CF9">
        <w:rPr>
          <w:rFonts w:ascii="Arial" w:hAnsi="Arial" w:cs="Arial"/>
          <w:kern w:val="0"/>
          <w:sz w:val="24"/>
          <w14:ligatures w14:val="none"/>
        </w:rPr>
        <w:t xml:space="preserve"> application</w:t>
      </w:r>
      <w:r w:rsidR="00877AD0">
        <w:rPr>
          <w:rFonts w:ascii="Arial" w:hAnsi="Arial" w:cs="Arial"/>
          <w:kern w:val="0"/>
          <w:sz w:val="24"/>
          <w14:ligatures w14:val="none"/>
        </w:rPr>
        <w:t xml:space="preserve"> or</w:t>
      </w:r>
      <w:r w:rsidR="002A390A">
        <w:rPr>
          <w:rFonts w:ascii="Arial" w:hAnsi="Arial" w:cs="Arial"/>
          <w:kern w:val="0"/>
          <w:sz w:val="24"/>
          <w14:ligatures w14:val="none"/>
        </w:rPr>
        <w:t>, as is common practice, in the application itself as a preliminary step. Instead,</w:t>
      </w:r>
      <w:r w:rsidR="00877AD0">
        <w:rPr>
          <w:rFonts w:ascii="Arial" w:hAnsi="Arial" w:cs="Arial"/>
          <w:kern w:val="0"/>
          <w:sz w:val="24"/>
          <w14:ligatures w14:val="none"/>
        </w:rPr>
        <w:t xml:space="preserve"> </w:t>
      </w:r>
      <w:r w:rsidR="002A390A">
        <w:rPr>
          <w:rFonts w:ascii="Arial" w:hAnsi="Arial" w:cs="Arial"/>
          <w:kern w:val="0"/>
          <w:sz w:val="24"/>
          <w14:ligatures w14:val="none"/>
        </w:rPr>
        <w:t xml:space="preserve">they claimed </w:t>
      </w:r>
      <w:r w:rsidR="00877AD0">
        <w:rPr>
          <w:rFonts w:ascii="Arial" w:hAnsi="Arial" w:cs="Arial"/>
          <w:kern w:val="0"/>
          <w:sz w:val="24"/>
          <w14:ligatures w14:val="none"/>
        </w:rPr>
        <w:t xml:space="preserve">interim relief </w:t>
      </w:r>
      <w:r w:rsidR="002A390A">
        <w:rPr>
          <w:rFonts w:ascii="Arial" w:hAnsi="Arial" w:cs="Arial"/>
          <w:kern w:val="0"/>
          <w:sz w:val="24"/>
          <w14:ligatures w14:val="none"/>
        </w:rPr>
        <w:t>as an</w:t>
      </w:r>
      <w:r w:rsidR="00877AD0">
        <w:rPr>
          <w:rFonts w:ascii="Arial" w:hAnsi="Arial" w:cs="Arial"/>
          <w:kern w:val="0"/>
          <w:sz w:val="24"/>
          <w14:ligatures w14:val="none"/>
        </w:rPr>
        <w:t xml:space="preserve"> alternative to the final, declaratory </w:t>
      </w:r>
      <w:r w:rsidR="002A390A">
        <w:rPr>
          <w:rFonts w:ascii="Arial" w:hAnsi="Arial" w:cs="Arial"/>
          <w:kern w:val="0"/>
          <w:sz w:val="24"/>
          <w14:ligatures w14:val="none"/>
        </w:rPr>
        <w:t>relief</w:t>
      </w:r>
      <w:r w:rsidR="00877AD0">
        <w:rPr>
          <w:rFonts w:ascii="Arial" w:hAnsi="Arial" w:cs="Arial"/>
          <w:kern w:val="0"/>
          <w:sz w:val="24"/>
          <w14:ligatures w14:val="none"/>
        </w:rPr>
        <w:t xml:space="preserve"> which was sought. Importantly also, </w:t>
      </w:r>
      <w:r w:rsidR="002A390A">
        <w:rPr>
          <w:rFonts w:ascii="Arial" w:hAnsi="Arial" w:cs="Arial"/>
          <w:kern w:val="0"/>
          <w:sz w:val="24"/>
          <w14:ligatures w14:val="none"/>
        </w:rPr>
        <w:t xml:space="preserve">the interim relief </w:t>
      </w:r>
      <w:r w:rsidR="00877AD0">
        <w:rPr>
          <w:rFonts w:ascii="Arial" w:hAnsi="Arial" w:cs="Arial"/>
          <w:kern w:val="0"/>
          <w:sz w:val="24"/>
          <w14:ligatures w14:val="none"/>
        </w:rPr>
        <w:t xml:space="preserve">was framed in the form of an interdict </w:t>
      </w:r>
      <w:r w:rsidR="00695EE1">
        <w:rPr>
          <w:rFonts w:ascii="Arial" w:hAnsi="Arial" w:cs="Arial"/>
          <w:kern w:val="0"/>
          <w:sz w:val="24"/>
          <w14:ligatures w14:val="none"/>
        </w:rPr>
        <w:t xml:space="preserve">which would </w:t>
      </w:r>
      <w:r w:rsidR="00877AD0">
        <w:rPr>
          <w:rFonts w:ascii="Arial" w:hAnsi="Arial" w:cs="Arial"/>
          <w:kern w:val="0"/>
          <w:sz w:val="24"/>
          <w14:ligatures w14:val="none"/>
        </w:rPr>
        <w:t>suspend the operation of the sanctions which were imposed</w:t>
      </w:r>
      <w:r w:rsidR="00CF0F62">
        <w:rPr>
          <w:rFonts w:ascii="Arial" w:hAnsi="Arial" w:cs="Arial"/>
          <w:kern w:val="0"/>
          <w:sz w:val="24"/>
          <w14:ligatures w14:val="none"/>
        </w:rPr>
        <w:t xml:space="preserve">, which was to be in place </w:t>
      </w:r>
      <w:r w:rsidR="00877AD0">
        <w:rPr>
          <w:rFonts w:ascii="Arial" w:hAnsi="Arial" w:cs="Arial"/>
          <w:kern w:val="0"/>
          <w:sz w:val="24"/>
          <w14:ligatures w14:val="none"/>
        </w:rPr>
        <w:t>pending the ‘</w:t>
      </w:r>
      <w:r w:rsidR="00CF0F62">
        <w:rPr>
          <w:rFonts w:ascii="Arial" w:hAnsi="Arial" w:cs="Arial"/>
          <w:kern w:val="0"/>
          <w:sz w:val="24"/>
          <w14:ligatures w14:val="none"/>
        </w:rPr>
        <w:t>finalization</w:t>
      </w:r>
      <w:r w:rsidR="00877AD0">
        <w:rPr>
          <w:rFonts w:ascii="Arial" w:hAnsi="Arial" w:cs="Arial"/>
          <w:kern w:val="0"/>
          <w:sz w:val="24"/>
          <w14:ligatures w14:val="none"/>
        </w:rPr>
        <w:t>’ of the application.</w:t>
      </w:r>
      <w:r w:rsidR="00695EE1">
        <w:rPr>
          <w:rFonts w:ascii="Arial" w:hAnsi="Arial" w:cs="Arial"/>
          <w:kern w:val="0"/>
          <w:sz w:val="24"/>
          <w14:ligatures w14:val="none"/>
        </w:rPr>
        <w:t xml:space="preserve"> </w:t>
      </w:r>
      <w:r w:rsidR="00CF0F62">
        <w:rPr>
          <w:rFonts w:ascii="Arial" w:hAnsi="Arial" w:cs="Arial"/>
          <w:kern w:val="0"/>
          <w:sz w:val="24"/>
          <w14:ligatures w14:val="none"/>
        </w:rPr>
        <w:t>Thus, a</w:t>
      </w:r>
      <w:r w:rsidR="00877AD0">
        <w:rPr>
          <w:rFonts w:ascii="Arial" w:hAnsi="Arial" w:cs="Arial"/>
          <w:kern w:val="0"/>
          <w:sz w:val="24"/>
          <w14:ligatures w14:val="none"/>
        </w:rPr>
        <w:t>s I understand it</w:t>
      </w:r>
      <w:r w:rsidR="00CF0F62">
        <w:rPr>
          <w:rFonts w:ascii="Arial" w:hAnsi="Arial" w:cs="Arial"/>
          <w:kern w:val="0"/>
          <w:sz w:val="24"/>
          <w14:ligatures w14:val="none"/>
        </w:rPr>
        <w:t>,</w:t>
      </w:r>
      <w:r w:rsidR="00877AD0">
        <w:rPr>
          <w:rFonts w:ascii="Arial" w:hAnsi="Arial" w:cs="Arial"/>
          <w:kern w:val="0"/>
          <w:sz w:val="24"/>
          <w14:ligatures w14:val="none"/>
        </w:rPr>
        <w:t xml:space="preserve"> what was sought was an </w:t>
      </w:r>
      <w:r w:rsidR="00877AD0" w:rsidRPr="00922FBE">
        <w:rPr>
          <w:rFonts w:ascii="Arial" w:hAnsi="Arial" w:cs="Arial"/>
          <w:kern w:val="0"/>
          <w:sz w:val="24"/>
          <w14:ligatures w14:val="none"/>
        </w:rPr>
        <w:t xml:space="preserve">alternative </w:t>
      </w:r>
      <w:r w:rsidR="00877AD0">
        <w:rPr>
          <w:rFonts w:ascii="Arial" w:hAnsi="Arial" w:cs="Arial"/>
          <w:kern w:val="0"/>
          <w:sz w:val="24"/>
          <w14:ligatures w14:val="none"/>
        </w:rPr>
        <w:t xml:space="preserve">order for an interim interdict which was to endure </w:t>
      </w:r>
      <w:r w:rsidR="00C20610">
        <w:rPr>
          <w:rFonts w:ascii="Arial" w:hAnsi="Arial" w:cs="Arial"/>
          <w:kern w:val="0"/>
          <w:sz w:val="24"/>
          <w14:ligatures w14:val="none"/>
        </w:rPr>
        <w:t>(</w:t>
      </w:r>
      <w:r w:rsidR="00877AD0">
        <w:rPr>
          <w:rFonts w:ascii="Arial" w:hAnsi="Arial" w:cs="Arial"/>
          <w:kern w:val="0"/>
          <w:sz w:val="24"/>
          <w14:ligatures w14:val="none"/>
        </w:rPr>
        <w:t>only</w:t>
      </w:r>
      <w:r w:rsidR="00C20610">
        <w:rPr>
          <w:rFonts w:ascii="Arial" w:hAnsi="Arial" w:cs="Arial"/>
          <w:kern w:val="0"/>
          <w:sz w:val="24"/>
          <w14:ligatures w14:val="none"/>
        </w:rPr>
        <w:t>)</w:t>
      </w:r>
      <w:r w:rsidR="00877AD0">
        <w:rPr>
          <w:rFonts w:ascii="Arial" w:hAnsi="Arial" w:cs="Arial"/>
          <w:kern w:val="0"/>
          <w:sz w:val="24"/>
          <w14:ligatures w14:val="none"/>
        </w:rPr>
        <w:t xml:space="preserve"> until the application itself had been determined by the </w:t>
      </w:r>
      <w:r w:rsidR="00CF0F62">
        <w:rPr>
          <w:rFonts w:ascii="Arial" w:hAnsi="Arial" w:cs="Arial"/>
          <w:kern w:val="0"/>
          <w:sz w:val="24"/>
          <w14:ligatures w14:val="none"/>
        </w:rPr>
        <w:t>C</w:t>
      </w:r>
      <w:r w:rsidR="00877AD0">
        <w:rPr>
          <w:rFonts w:ascii="Arial" w:hAnsi="Arial" w:cs="Arial"/>
          <w:kern w:val="0"/>
          <w:sz w:val="24"/>
          <w14:ligatures w14:val="none"/>
        </w:rPr>
        <w:t>ourt before which it was brought.</w:t>
      </w:r>
    </w:p>
    <w:p w14:paraId="0C091BF3" w14:textId="7C12A867" w:rsidR="00877AD0"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8.</w:t>
      </w:r>
      <w:r>
        <w:rPr>
          <w:rFonts w:ascii="Arial" w:hAnsi="Arial" w:cs="Arial"/>
          <w:kern w:val="0"/>
          <w:sz w:val="24"/>
          <w14:ligatures w14:val="none"/>
        </w:rPr>
        <w:tab/>
      </w:r>
      <w:r w:rsidR="00CF0F62">
        <w:rPr>
          <w:rFonts w:ascii="Arial" w:hAnsi="Arial" w:cs="Arial"/>
          <w:kern w:val="0"/>
          <w:sz w:val="24"/>
          <w14:ligatures w14:val="none"/>
        </w:rPr>
        <w:t>T</w:t>
      </w:r>
      <w:r w:rsidR="00877AD0">
        <w:rPr>
          <w:rFonts w:ascii="Arial" w:hAnsi="Arial" w:cs="Arial"/>
          <w:kern w:val="0"/>
          <w:sz w:val="24"/>
          <w14:ligatures w14:val="none"/>
        </w:rPr>
        <w:t>he respondent</w:t>
      </w:r>
      <w:r w:rsidR="00CF0F62">
        <w:rPr>
          <w:rFonts w:ascii="Arial" w:hAnsi="Arial" w:cs="Arial"/>
          <w:kern w:val="0"/>
          <w:sz w:val="24"/>
          <w14:ligatures w14:val="none"/>
        </w:rPr>
        <w:t>s</w:t>
      </w:r>
      <w:r w:rsidR="00877AD0">
        <w:rPr>
          <w:rFonts w:ascii="Arial" w:hAnsi="Arial" w:cs="Arial"/>
          <w:kern w:val="0"/>
          <w:sz w:val="24"/>
          <w14:ligatures w14:val="none"/>
        </w:rPr>
        <w:t xml:space="preserve"> file</w:t>
      </w:r>
      <w:r w:rsidR="00695EE1">
        <w:rPr>
          <w:rFonts w:ascii="Arial" w:hAnsi="Arial" w:cs="Arial"/>
          <w:kern w:val="0"/>
          <w:sz w:val="24"/>
          <w14:ligatures w14:val="none"/>
        </w:rPr>
        <w:t>d</w:t>
      </w:r>
      <w:r w:rsidR="00877AD0">
        <w:rPr>
          <w:rFonts w:ascii="Arial" w:hAnsi="Arial" w:cs="Arial"/>
          <w:kern w:val="0"/>
          <w:sz w:val="24"/>
          <w14:ligatures w14:val="none"/>
        </w:rPr>
        <w:t xml:space="preserve"> their answering affidavits on Monday, 1</w:t>
      </w:r>
      <w:r w:rsidR="00CF0F62">
        <w:rPr>
          <w:rFonts w:ascii="Arial" w:hAnsi="Arial" w:cs="Arial"/>
          <w:kern w:val="0"/>
          <w:sz w:val="24"/>
          <w14:ligatures w14:val="none"/>
        </w:rPr>
        <w:t>1</w:t>
      </w:r>
      <w:r w:rsidR="00877AD0">
        <w:rPr>
          <w:rFonts w:ascii="Arial" w:hAnsi="Arial" w:cs="Arial"/>
          <w:kern w:val="0"/>
          <w:sz w:val="24"/>
          <w14:ligatures w14:val="none"/>
        </w:rPr>
        <w:t xml:space="preserve"> January 2024, a day later than they </w:t>
      </w:r>
      <w:r w:rsidR="00CF0F62">
        <w:rPr>
          <w:rFonts w:ascii="Arial" w:hAnsi="Arial" w:cs="Arial"/>
          <w:kern w:val="0"/>
          <w:sz w:val="24"/>
          <w14:ligatures w14:val="none"/>
        </w:rPr>
        <w:t xml:space="preserve">had been </w:t>
      </w:r>
      <w:r w:rsidR="00695EE1">
        <w:rPr>
          <w:rFonts w:ascii="Arial" w:hAnsi="Arial" w:cs="Arial"/>
          <w:kern w:val="0"/>
          <w:sz w:val="24"/>
          <w14:ligatures w14:val="none"/>
        </w:rPr>
        <w:t>called upon</w:t>
      </w:r>
      <w:r w:rsidR="00877AD0">
        <w:rPr>
          <w:rFonts w:ascii="Arial" w:hAnsi="Arial" w:cs="Arial"/>
          <w:kern w:val="0"/>
          <w:sz w:val="24"/>
          <w14:ligatures w14:val="none"/>
        </w:rPr>
        <w:t xml:space="preserve"> to do. </w:t>
      </w:r>
      <w:r w:rsidR="00CF0F62">
        <w:rPr>
          <w:rFonts w:ascii="Arial" w:hAnsi="Arial" w:cs="Arial"/>
          <w:kern w:val="0"/>
          <w:sz w:val="24"/>
          <w14:ligatures w14:val="none"/>
        </w:rPr>
        <w:t>Some 6 days later, o</w:t>
      </w:r>
      <w:r w:rsidR="00877AD0">
        <w:rPr>
          <w:rFonts w:ascii="Arial" w:hAnsi="Arial" w:cs="Arial"/>
          <w:kern w:val="0"/>
          <w:sz w:val="24"/>
          <w14:ligatures w14:val="none"/>
        </w:rPr>
        <w:t>n 17 January 2024</w:t>
      </w:r>
      <w:r w:rsidR="00CF0F62">
        <w:rPr>
          <w:rFonts w:ascii="Arial" w:hAnsi="Arial" w:cs="Arial"/>
          <w:kern w:val="0"/>
          <w:sz w:val="24"/>
          <w14:ligatures w14:val="none"/>
        </w:rPr>
        <w:t>,</w:t>
      </w:r>
      <w:r w:rsidR="00877AD0">
        <w:rPr>
          <w:rFonts w:ascii="Arial" w:hAnsi="Arial" w:cs="Arial"/>
          <w:kern w:val="0"/>
          <w:sz w:val="24"/>
          <w14:ligatures w14:val="none"/>
        </w:rPr>
        <w:t xml:space="preserve"> the applicants took the view that the matter was not ready to be heard the following day</w:t>
      </w:r>
      <w:r w:rsidR="00695EE1">
        <w:rPr>
          <w:rFonts w:ascii="Arial" w:hAnsi="Arial" w:cs="Arial"/>
          <w:kern w:val="0"/>
          <w:sz w:val="24"/>
          <w14:ligatures w14:val="none"/>
        </w:rPr>
        <w:t>. At that stage</w:t>
      </w:r>
      <w:r w:rsidR="00877AD0">
        <w:rPr>
          <w:rFonts w:ascii="Arial" w:hAnsi="Arial" w:cs="Arial"/>
          <w:kern w:val="0"/>
          <w:sz w:val="24"/>
          <w14:ligatures w14:val="none"/>
        </w:rPr>
        <w:t xml:space="preserve"> the</w:t>
      </w:r>
      <w:r w:rsidR="00CF0F62">
        <w:rPr>
          <w:rFonts w:ascii="Arial" w:hAnsi="Arial" w:cs="Arial"/>
          <w:kern w:val="0"/>
          <w:sz w:val="24"/>
          <w14:ligatures w14:val="none"/>
        </w:rPr>
        <w:t>ir</w:t>
      </w:r>
      <w:r w:rsidR="00877AD0">
        <w:rPr>
          <w:rFonts w:ascii="Arial" w:hAnsi="Arial" w:cs="Arial"/>
          <w:kern w:val="0"/>
          <w:sz w:val="24"/>
          <w14:ligatures w14:val="none"/>
        </w:rPr>
        <w:t xml:space="preserve"> replying affidavit and </w:t>
      </w:r>
      <w:r w:rsidR="00CF0F62">
        <w:rPr>
          <w:rFonts w:ascii="Arial" w:hAnsi="Arial" w:cs="Arial"/>
          <w:kern w:val="0"/>
          <w:sz w:val="24"/>
          <w14:ligatures w14:val="none"/>
        </w:rPr>
        <w:t xml:space="preserve">the parties’ </w:t>
      </w:r>
      <w:r w:rsidR="00877AD0">
        <w:rPr>
          <w:rFonts w:ascii="Arial" w:hAnsi="Arial" w:cs="Arial"/>
          <w:kern w:val="0"/>
          <w:sz w:val="24"/>
          <w14:ligatures w14:val="none"/>
        </w:rPr>
        <w:t>heads of argument w</w:t>
      </w:r>
      <w:r w:rsidR="00CF0F62">
        <w:rPr>
          <w:rFonts w:ascii="Arial" w:hAnsi="Arial" w:cs="Arial"/>
          <w:kern w:val="0"/>
          <w:sz w:val="24"/>
          <w14:ligatures w14:val="none"/>
        </w:rPr>
        <w:t>ere</w:t>
      </w:r>
      <w:r w:rsidR="00877AD0">
        <w:rPr>
          <w:rFonts w:ascii="Arial" w:hAnsi="Arial" w:cs="Arial"/>
          <w:kern w:val="0"/>
          <w:sz w:val="24"/>
          <w14:ligatures w14:val="none"/>
        </w:rPr>
        <w:t xml:space="preserve"> still outstanding</w:t>
      </w:r>
      <w:r w:rsidR="00CF0F62">
        <w:rPr>
          <w:rFonts w:ascii="Arial" w:hAnsi="Arial" w:cs="Arial"/>
          <w:kern w:val="0"/>
          <w:sz w:val="24"/>
          <w14:ligatures w14:val="none"/>
        </w:rPr>
        <w:t>.</w:t>
      </w:r>
      <w:r w:rsidR="00877AD0">
        <w:rPr>
          <w:rFonts w:ascii="Arial" w:hAnsi="Arial" w:cs="Arial"/>
          <w:kern w:val="0"/>
          <w:sz w:val="24"/>
          <w14:ligatures w14:val="none"/>
        </w:rPr>
        <w:t xml:space="preserve"> </w:t>
      </w:r>
      <w:r w:rsidR="00CF0F62">
        <w:rPr>
          <w:rFonts w:ascii="Arial" w:hAnsi="Arial" w:cs="Arial"/>
          <w:kern w:val="0"/>
          <w:sz w:val="24"/>
          <w14:ligatures w14:val="none"/>
        </w:rPr>
        <w:t>C</w:t>
      </w:r>
      <w:r w:rsidR="00877AD0">
        <w:rPr>
          <w:rFonts w:ascii="Arial" w:hAnsi="Arial" w:cs="Arial"/>
          <w:kern w:val="0"/>
          <w:sz w:val="24"/>
          <w14:ligatures w14:val="none"/>
        </w:rPr>
        <w:t xml:space="preserve">onsequently, the judge </w:t>
      </w:r>
      <w:r w:rsidR="00CF0F62">
        <w:rPr>
          <w:rFonts w:ascii="Arial" w:hAnsi="Arial" w:cs="Arial"/>
          <w:kern w:val="0"/>
          <w:sz w:val="24"/>
          <w14:ligatures w14:val="none"/>
        </w:rPr>
        <w:t xml:space="preserve">who was </w:t>
      </w:r>
      <w:r w:rsidR="00877AD0">
        <w:rPr>
          <w:rFonts w:ascii="Arial" w:hAnsi="Arial" w:cs="Arial"/>
          <w:kern w:val="0"/>
          <w:sz w:val="24"/>
          <w14:ligatures w14:val="none"/>
        </w:rPr>
        <w:t xml:space="preserve">allocated to hear </w:t>
      </w:r>
      <w:r w:rsidR="00CF0F62">
        <w:rPr>
          <w:rFonts w:ascii="Arial" w:hAnsi="Arial" w:cs="Arial"/>
          <w:kern w:val="0"/>
          <w:sz w:val="24"/>
          <w14:ligatures w14:val="none"/>
        </w:rPr>
        <w:t>the matter</w:t>
      </w:r>
      <w:r w:rsidR="00877AD0">
        <w:rPr>
          <w:rFonts w:ascii="Arial" w:hAnsi="Arial" w:cs="Arial"/>
          <w:kern w:val="0"/>
          <w:sz w:val="24"/>
          <w14:ligatures w14:val="none"/>
        </w:rPr>
        <w:t xml:space="preserve"> </w:t>
      </w:r>
      <w:r w:rsidR="00C20610">
        <w:rPr>
          <w:rFonts w:ascii="Arial" w:hAnsi="Arial" w:cs="Arial"/>
          <w:kern w:val="0"/>
          <w:sz w:val="24"/>
          <w14:ligatures w14:val="none"/>
        </w:rPr>
        <w:t xml:space="preserve">(Cloete J) </w:t>
      </w:r>
      <w:r w:rsidR="00877AD0">
        <w:rPr>
          <w:rFonts w:ascii="Arial" w:hAnsi="Arial" w:cs="Arial"/>
          <w:kern w:val="0"/>
          <w:sz w:val="24"/>
          <w14:ligatures w14:val="none"/>
        </w:rPr>
        <w:t>was requested to postpone it</w:t>
      </w:r>
      <w:r w:rsidR="00CF0F62">
        <w:rPr>
          <w:rFonts w:ascii="Arial" w:hAnsi="Arial" w:cs="Arial"/>
          <w:kern w:val="0"/>
          <w:sz w:val="24"/>
          <w14:ligatures w14:val="none"/>
        </w:rPr>
        <w:t>, by agreement,</w:t>
      </w:r>
      <w:r w:rsidR="00877AD0">
        <w:rPr>
          <w:rFonts w:ascii="Arial" w:hAnsi="Arial" w:cs="Arial"/>
          <w:kern w:val="0"/>
          <w:sz w:val="24"/>
          <w14:ligatures w14:val="none"/>
        </w:rPr>
        <w:t xml:space="preserve"> for hearing on 29 January 2024</w:t>
      </w:r>
      <w:r w:rsidR="00C20610">
        <w:rPr>
          <w:rFonts w:ascii="Arial" w:hAnsi="Arial" w:cs="Arial"/>
          <w:kern w:val="0"/>
          <w:sz w:val="24"/>
          <w14:ligatures w14:val="none"/>
        </w:rPr>
        <w:t>,</w:t>
      </w:r>
      <w:r w:rsidR="00877AD0">
        <w:rPr>
          <w:rFonts w:ascii="Arial" w:hAnsi="Arial" w:cs="Arial"/>
          <w:kern w:val="0"/>
          <w:sz w:val="24"/>
          <w14:ligatures w14:val="none"/>
        </w:rPr>
        <w:t xml:space="preserve"> in terms of a</w:t>
      </w:r>
      <w:r w:rsidR="00CF0F62">
        <w:rPr>
          <w:rFonts w:ascii="Arial" w:hAnsi="Arial" w:cs="Arial"/>
          <w:kern w:val="0"/>
          <w:sz w:val="24"/>
          <w14:ligatures w14:val="none"/>
        </w:rPr>
        <w:t xml:space="preserve">n </w:t>
      </w:r>
      <w:r w:rsidR="00877AD0">
        <w:rPr>
          <w:rFonts w:ascii="Arial" w:hAnsi="Arial" w:cs="Arial"/>
          <w:kern w:val="0"/>
          <w:sz w:val="24"/>
          <w14:ligatures w14:val="none"/>
        </w:rPr>
        <w:t>order which made provision for the filing of the outstanding replying affidavit by 19 January 2024 and the applicants</w:t>
      </w:r>
      <w:r w:rsidR="00CF0F62">
        <w:rPr>
          <w:rFonts w:ascii="Arial" w:hAnsi="Arial" w:cs="Arial"/>
          <w:kern w:val="0"/>
          <w:sz w:val="24"/>
          <w14:ligatures w14:val="none"/>
        </w:rPr>
        <w:t>’</w:t>
      </w:r>
      <w:r w:rsidR="00877AD0">
        <w:rPr>
          <w:rFonts w:ascii="Arial" w:hAnsi="Arial" w:cs="Arial"/>
          <w:kern w:val="0"/>
          <w:sz w:val="24"/>
          <w14:ligatures w14:val="none"/>
        </w:rPr>
        <w:t xml:space="preserve"> heads of argument by 22 January 2024. </w:t>
      </w:r>
    </w:p>
    <w:p w14:paraId="0F91DC31" w14:textId="50C3A15F" w:rsidR="00877AD0"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9.</w:t>
      </w:r>
      <w:r>
        <w:rPr>
          <w:rFonts w:ascii="Arial" w:hAnsi="Arial" w:cs="Arial"/>
          <w:kern w:val="0"/>
          <w:sz w:val="24"/>
          <w14:ligatures w14:val="none"/>
        </w:rPr>
        <w:tab/>
      </w:r>
      <w:r w:rsidR="00877AD0">
        <w:rPr>
          <w:rFonts w:ascii="Arial" w:hAnsi="Arial" w:cs="Arial"/>
          <w:kern w:val="0"/>
          <w:sz w:val="24"/>
          <w14:ligatures w14:val="none"/>
        </w:rPr>
        <w:t>Notwithstanding the agreed terms of the order neither the replying affidavit nor the heads of argument were filed timeously, in accordance therewith</w:t>
      </w:r>
      <w:r w:rsidR="00CF0F62">
        <w:rPr>
          <w:rFonts w:ascii="Arial" w:hAnsi="Arial" w:cs="Arial"/>
          <w:kern w:val="0"/>
          <w:sz w:val="24"/>
          <w14:ligatures w14:val="none"/>
        </w:rPr>
        <w:t xml:space="preserve">. </w:t>
      </w:r>
      <w:r w:rsidR="00364BBB">
        <w:rPr>
          <w:rFonts w:ascii="Arial" w:hAnsi="Arial" w:cs="Arial"/>
          <w:kern w:val="0"/>
          <w:sz w:val="24"/>
          <w14:ligatures w14:val="none"/>
        </w:rPr>
        <w:t xml:space="preserve">The replying affidavit was only filed on 25 January 2024. </w:t>
      </w:r>
      <w:r w:rsidR="00CF0F62">
        <w:rPr>
          <w:rFonts w:ascii="Arial" w:hAnsi="Arial" w:cs="Arial"/>
          <w:kern w:val="0"/>
          <w:sz w:val="24"/>
          <w14:ligatures w14:val="none"/>
        </w:rPr>
        <w:t>I</w:t>
      </w:r>
      <w:r w:rsidR="00877AD0">
        <w:rPr>
          <w:rFonts w:ascii="Arial" w:hAnsi="Arial" w:cs="Arial"/>
          <w:kern w:val="0"/>
          <w:sz w:val="24"/>
          <w14:ligatures w14:val="none"/>
        </w:rPr>
        <w:t xml:space="preserve">t appears that the delay was </w:t>
      </w:r>
      <w:r w:rsidR="00CF0F62">
        <w:rPr>
          <w:rFonts w:ascii="Arial" w:hAnsi="Arial" w:cs="Arial"/>
          <w:kern w:val="0"/>
          <w:sz w:val="24"/>
          <w14:ligatures w14:val="none"/>
        </w:rPr>
        <w:t>occasioned</w:t>
      </w:r>
      <w:r w:rsidR="00877AD0">
        <w:rPr>
          <w:rFonts w:ascii="Arial" w:hAnsi="Arial" w:cs="Arial"/>
          <w:kern w:val="0"/>
          <w:sz w:val="24"/>
          <w14:ligatures w14:val="none"/>
        </w:rPr>
        <w:t xml:space="preserve"> by the unfortunate passing of a family member of </w:t>
      </w:r>
      <w:r w:rsidR="00CF0F62">
        <w:rPr>
          <w:rFonts w:ascii="Arial" w:hAnsi="Arial" w:cs="Arial"/>
          <w:kern w:val="0"/>
          <w:sz w:val="24"/>
          <w14:ligatures w14:val="none"/>
        </w:rPr>
        <w:t>one</w:t>
      </w:r>
      <w:r w:rsidR="00877AD0">
        <w:rPr>
          <w:rFonts w:ascii="Arial" w:hAnsi="Arial" w:cs="Arial"/>
          <w:kern w:val="0"/>
          <w:sz w:val="24"/>
          <w14:ligatures w14:val="none"/>
        </w:rPr>
        <w:t xml:space="preserve"> of the applicants</w:t>
      </w:r>
      <w:r w:rsidR="00CF0F62">
        <w:rPr>
          <w:rFonts w:ascii="Arial" w:hAnsi="Arial" w:cs="Arial"/>
          <w:kern w:val="0"/>
          <w:sz w:val="24"/>
          <w14:ligatures w14:val="none"/>
        </w:rPr>
        <w:t>’</w:t>
      </w:r>
      <w:r w:rsidR="00877AD0">
        <w:rPr>
          <w:rFonts w:ascii="Arial" w:hAnsi="Arial" w:cs="Arial"/>
          <w:kern w:val="0"/>
          <w:sz w:val="24"/>
          <w14:ligatures w14:val="none"/>
        </w:rPr>
        <w:t xml:space="preserve"> </w:t>
      </w:r>
      <w:r w:rsidR="00CF0F62">
        <w:rPr>
          <w:rFonts w:ascii="Arial" w:hAnsi="Arial" w:cs="Arial"/>
          <w:kern w:val="0"/>
          <w:sz w:val="24"/>
          <w14:ligatures w14:val="none"/>
        </w:rPr>
        <w:t>three</w:t>
      </w:r>
      <w:r w:rsidR="00877AD0">
        <w:rPr>
          <w:rFonts w:ascii="Arial" w:hAnsi="Arial" w:cs="Arial"/>
          <w:kern w:val="0"/>
          <w:sz w:val="24"/>
          <w14:ligatures w14:val="none"/>
        </w:rPr>
        <w:t xml:space="preserve"> counsel. But no explanation was tendered for the failure to file heads of argument </w:t>
      </w:r>
      <w:r w:rsidR="00364BBB">
        <w:rPr>
          <w:rFonts w:ascii="Arial" w:hAnsi="Arial" w:cs="Arial"/>
          <w:kern w:val="0"/>
          <w:sz w:val="24"/>
          <w14:ligatures w14:val="none"/>
        </w:rPr>
        <w:t>by 22 January 2024.</w:t>
      </w:r>
    </w:p>
    <w:p w14:paraId="310B65FB" w14:textId="3A9A693A" w:rsidR="00877AD0"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10.</w:t>
      </w:r>
      <w:r>
        <w:rPr>
          <w:rFonts w:ascii="Arial" w:hAnsi="Arial" w:cs="Arial"/>
          <w:kern w:val="0"/>
          <w:sz w:val="24"/>
          <w14:ligatures w14:val="none"/>
        </w:rPr>
        <w:tab/>
      </w:r>
      <w:r w:rsidR="00F63BA4">
        <w:rPr>
          <w:rFonts w:ascii="Arial" w:hAnsi="Arial" w:cs="Arial"/>
          <w:kern w:val="0"/>
          <w:sz w:val="24"/>
          <w14:ligatures w14:val="none"/>
        </w:rPr>
        <w:t xml:space="preserve">On </w:t>
      </w:r>
      <w:r w:rsidR="00877AD0">
        <w:rPr>
          <w:rFonts w:ascii="Arial" w:hAnsi="Arial" w:cs="Arial"/>
          <w:kern w:val="0"/>
          <w:sz w:val="24"/>
          <w14:ligatures w14:val="none"/>
        </w:rPr>
        <w:t xml:space="preserve">23 January </w:t>
      </w:r>
      <w:r w:rsidR="00F63BA4">
        <w:rPr>
          <w:rFonts w:ascii="Arial" w:hAnsi="Arial" w:cs="Arial"/>
          <w:kern w:val="0"/>
          <w:sz w:val="24"/>
          <w14:ligatures w14:val="none"/>
        </w:rPr>
        <w:t xml:space="preserve">2024 </w:t>
      </w:r>
      <w:r w:rsidR="00877AD0">
        <w:rPr>
          <w:rFonts w:ascii="Arial" w:hAnsi="Arial" w:cs="Arial"/>
          <w:kern w:val="0"/>
          <w:sz w:val="24"/>
          <w14:ligatures w14:val="none"/>
        </w:rPr>
        <w:t xml:space="preserve">the parties were </w:t>
      </w:r>
      <w:r w:rsidR="008242A4">
        <w:rPr>
          <w:rFonts w:ascii="Arial" w:hAnsi="Arial" w:cs="Arial"/>
          <w:kern w:val="0"/>
          <w:sz w:val="24"/>
          <w14:ligatures w14:val="none"/>
        </w:rPr>
        <w:t>notified</w:t>
      </w:r>
      <w:r w:rsidR="00877AD0">
        <w:rPr>
          <w:rFonts w:ascii="Arial" w:hAnsi="Arial" w:cs="Arial"/>
          <w:kern w:val="0"/>
          <w:sz w:val="24"/>
          <w14:ligatures w14:val="none"/>
        </w:rPr>
        <w:t xml:space="preserve"> by the Ac</w:t>
      </w:r>
      <w:r w:rsidR="008242A4">
        <w:rPr>
          <w:rFonts w:ascii="Arial" w:hAnsi="Arial" w:cs="Arial"/>
          <w:kern w:val="0"/>
          <w:sz w:val="24"/>
          <w14:ligatures w14:val="none"/>
        </w:rPr>
        <w:t>ting</w:t>
      </w:r>
      <w:r w:rsidR="00877AD0">
        <w:rPr>
          <w:rFonts w:ascii="Arial" w:hAnsi="Arial" w:cs="Arial"/>
          <w:kern w:val="0"/>
          <w:sz w:val="24"/>
          <w14:ligatures w14:val="none"/>
        </w:rPr>
        <w:t xml:space="preserve"> Judge</w:t>
      </w:r>
      <w:r w:rsidR="008242A4">
        <w:rPr>
          <w:rFonts w:ascii="Arial" w:hAnsi="Arial" w:cs="Arial"/>
          <w:kern w:val="0"/>
          <w:sz w:val="24"/>
          <w14:ligatures w14:val="none"/>
        </w:rPr>
        <w:t>-</w:t>
      </w:r>
      <w:r w:rsidR="00877AD0">
        <w:rPr>
          <w:rFonts w:ascii="Arial" w:hAnsi="Arial" w:cs="Arial"/>
          <w:kern w:val="0"/>
          <w:sz w:val="24"/>
          <w14:ligatures w14:val="none"/>
        </w:rPr>
        <w:t>Pres</w:t>
      </w:r>
      <w:r w:rsidR="008242A4">
        <w:rPr>
          <w:rFonts w:ascii="Arial" w:hAnsi="Arial" w:cs="Arial"/>
          <w:kern w:val="0"/>
          <w:sz w:val="24"/>
          <w14:ligatures w14:val="none"/>
        </w:rPr>
        <w:t>ident</w:t>
      </w:r>
      <w:r w:rsidR="00877AD0">
        <w:rPr>
          <w:rFonts w:ascii="Arial" w:hAnsi="Arial" w:cs="Arial"/>
          <w:kern w:val="0"/>
          <w:sz w:val="24"/>
          <w14:ligatures w14:val="none"/>
        </w:rPr>
        <w:t xml:space="preserve"> that a full bench had been constituted to hear the matter. </w:t>
      </w:r>
      <w:r w:rsidR="00F63BA4">
        <w:rPr>
          <w:rFonts w:ascii="Arial" w:hAnsi="Arial" w:cs="Arial"/>
          <w:kern w:val="0"/>
          <w:sz w:val="24"/>
          <w14:ligatures w14:val="none"/>
        </w:rPr>
        <w:t xml:space="preserve">At a </w:t>
      </w:r>
      <w:r w:rsidR="00877AD0">
        <w:rPr>
          <w:rFonts w:ascii="Arial" w:hAnsi="Arial" w:cs="Arial"/>
          <w:kern w:val="0"/>
          <w:sz w:val="24"/>
          <w14:ligatures w14:val="none"/>
        </w:rPr>
        <w:t xml:space="preserve">case management meeting which was convened by the senior judge </w:t>
      </w:r>
      <w:r w:rsidR="00C20610">
        <w:rPr>
          <w:rFonts w:ascii="Arial" w:hAnsi="Arial" w:cs="Arial"/>
          <w:kern w:val="0"/>
          <w:sz w:val="24"/>
          <w14:ligatures w14:val="none"/>
        </w:rPr>
        <w:t xml:space="preserve">on the panel </w:t>
      </w:r>
      <w:r w:rsidR="00877AD0">
        <w:rPr>
          <w:rFonts w:ascii="Arial" w:hAnsi="Arial" w:cs="Arial"/>
          <w:kern w:val="0"/>
          <w:sz w:val="24"/>
          <w14:ligatures w14:val="none"/>
        </w:rPr>
        <w:t>(Erasmus J) on 25 January 2024 it was noted that the order of Cloete J had not been properly complied with by the applicants</w:t>
      </w:r>
      <w:r w:rsidR="00F63BA4">
        <w:rPr>
          <w:rFonts w:ascii="Arial" w:hAnsi="Arial" w:cs="Arial"/>
          <w:kern w:val="0"/>
          <w:sz w:val="24"/>
          <w14:ligatures w14:val="none"/>
        </w:rPr>
        <w:t>, and</w:t>
      </w:r>
      <w:r w:rsidR="00877AD0">
        <w:rPr>
          <w:rFonts w:ascii="Arial" w:hAnsi="Arial" w:cs="Arial"/>
          <w:kern w:val="0"/>
          <w:sz w:val="24"/>
          <w14:ligatures w14:val="none"/>
        </w:rPr>
        <w:t xml:space="preserve"> the matter was in danger of not being heard on the 29</w:t>
      </w:r>
      <w:r w:rsidR="00877AD0" w:rsidRPr="00877AD0">
        <w:rPr>
          <w:rFonts w:ascii="Arial" w:hAnsi="Arial" w:cs="Arial"/>
          <w:kern w:val="0"/>
          <w:sz w:val="24"/>
          <w:vertAlign w:val="superscript"/>
          <w14:ligatures w14:val="none"/>
        </w:rPr>
        <w:t>th</w:t>
      </w:r>
      <w:r w:rsidR="00877AD0">
        <w:rPr>
          <w:rFonts w:ascii="Arial" w:hAnsi="Arial" w:cs="Arial"/>
          <w:kern w:val="0"/>
          <w:sz w:val="24"/>
          <w14:ligatures w14:val="none"/>
        </w:rPr>
        <w:t xml:space="preserve">. By that stage the papers were </w:t>
      </w:r>
      <w:r w:rsidR="00F63BA4">
        <w:rPr>
          <w:rFonts w:ascii="Arial" w:hAnsi="Arial" w:cs="Arial"/>
          <w:kern w:val="0"/>
          <w:sz w:val="24"/>
          <w14:ligatures w14:val="none"/>
        </w:rPr>
        <w:t xml:space="preserve">already </w:t>
      </w:r>
      <w:r w:rsidR="00877AD0">
        <w:rPr>
          <w:rFonts w:ascii="Arial" w:hAnsi="Arial" w:cs="Arial"/>
          <w:kern w:val="0"/>
          <w:sz w:val="24"/>
          <w14:ligatures w14:val="none"/>
        </w:rPr>
        <w:t xml:space="preserve">in excess of 1000 pages and Erasmus J pointed out that the </w:t>
      </w:r>
      <w:r w:rsidR="00F63BA4">
        <w:rPr>
          <w:rFonts w:ascii="Arial" w:hAnsi="Arial" w:cs="Arial"/>
          <w:kern w:val="0"/>
          <w:sz w:val="24"/>
          <w14:ligatures w14:val="none"/>
        </w:rPr>
        <w:t>C</w:t>
      </w:r>
      <w:r w:rsidR="00877AD0">
        <w:rPr>
          <w:rFonts w:ascii="Arial" w:hAnsi="Arial" w:cs="Arial"/>
          <w:kern w:val="0"/>
          <w:sz w:val="24"/>
          <w14:ligatures w14:val="none"/>
        </w:rPr>
        <w:t xml:space="preserve">ourt could hardly be expected to read the entire </w:t>
      </w:r>
      <w:r w:rsidR="00877AD0">
        <w:rPr>
          <w:rFonts w:ascii="Arial" w:hAnsi="Arial" w:cs="Arial"/>
          <w:kern w:val="0"/>
          <w:sz w:val="24"/>
          <w14:ligatures w14:val="none"/>
        </w:rPr>
        <w:lastRenderedPageBreak/>
        <w:t>record and the authorities which had been provided</w:t>
      </w:r>
      <w:r w:rsidR="00F63BA4">
        <w:rPr>
          <w:rFonts w:ascii="Arial" w:hAnsi="Arial" w:cs="Arial"/>
          <w:kern w:val="0"/>
          <w:sz w:val="24"/>
          <w14:ligatures w14:val="none"/>
        </w:rPr>
        <w:t>,</w:t>
      </w:r>
      <w:r w:rsidR="00877AD0">
        <w:rPr>
          <w:rFonts w:ascii="Arial" w:hAnsi="Arial" w:cs="Arial"/>
          <w:kern w:val="0"/>
          <w:sz w:val="24"/>
          <w14:ligatures w14:val="none"/>
        </w:rPr>
        <w:t xml:space="preserve"> and to hand down a judgment within 2 days of the matter being heard</w:t>
      </w:r>
      <w:r w:rsidR="00F63BA4">
        <w:rPr>
          <w:rFonts w:ascii="Arial" w:hAnsi="Arial" w:cs="Arial"/>
          <w:kern w:val="0"/>
          <w:sz w:val="24"/>
          <w14:ligatures w14:val="none"/>
        </w:rPr>
        <w:t>. Consequently, t</w:t>
      </w:r>
      <w:r w:rsidR="00877AD0">
        <w:rPr>
          <w:rFonts w:ascii="Arial" w:hAnsi="Arial" w:cs="Arial"/>
          <w:kern w:val="0"/>
          <w:sz w:val="24"/>
          <w14:ligatures w14:val="none"/>
        </w:rPr>
        <w:t>he parties were adjured to ensure that</w:t>
      </w:r>
      <w:r w:rsidR="00B846D4">
        <w:rPr>
          <w:rFonts w:ascii="Arial" w:hAnsi="Arial" w:cs="Arial"/>
          <w:kern w:val="0"/>
          <w:sz w:val="24"/>
          <w14:ligatures w14:val="none"/>
        </w:rPr>
        <w:t xml:space="preserve"> the heads were filed on time, in order </w:t>
      </w:r>
      <w:r w:rsidR="00C20610">
        <w:rPr>
          <w:rFonts w:ascii="Arial" w:hAnsi="Arial" w:cs="Arial"/>
          <w:kern w:val="0"/>
          <w:sz w:val="24"/>
          <w14:ligatures w14:val="none"/>
        </w:rPr>
        <w:t>that</w:t>
      </w:r>
      <w:r w:rsidR="00B846D4">
        <w:rPr>
          <w:rFonts w:ascii="Arial" w:hAnsi="Arial" w:cs="Arial"/>
          <w:kern w:val="0"/>
          <w:sz w:val="24"/>
          <w14:ligatures w14:val="none"/>
        </w:rPr>
        <w:t xml:space="preserve"> the </w:t>
      </w:r>
      <w:r w:rsidR="00C20610">
        <w:rPr>
          <w:rFonts w:ascii="Arial" w:hAnsi="Arial" w:cs="Arial"/>
          <w:kern w:val="0"/>
          <w:sz w:val="24"/>
          <w14:ligatures w14:val="none"/>
        </w:rPr>
        <w:t>C</w:t>
      </w:r>
      <w:r w:rsidR="00B846D4">
        <w:rPr>
          <w:rFonts w:ascii="Arial" w:hAnsi="Arial" w:cs="Arial"/>
          <w:kern w:val="0"/>
          <w:sz w:val="24"/>
          <w14:ligatures w14:val="none"/>
        </w:rPr>
        <w:t>ourt</w:t>
      </w:r>
      <w:r w:rsidR="00C20610">
        <w:rPr>
          <w:rFonts w:ascii="Arial" w:hAnsi="Arial" w:cs="Arial"/>
          <w:kern w:val="0"/>
          <w:sz w:val="24"/>
          <w14:ligatures w14:val="none"/>
        </w:rPr>
        <w:t xml:space="preserve"> could </w:t>
      </w:r>
      <w:r w:rsidR="00816C8A">
        <w:rPr>
          <w:rFonts w:ascii="Arial" w:hAnsi="Arial" w:cs="Arial"/>
          <w:kern w:val="0"/>
          <w:sz w:val="24"/>
          <w14:ligatures w14:val="none"/>
        </w:rPr>
        <w:t xml:space="preserve">be </w:t>
      </w:r>
      <w:r w:rsidR="00C20610">
        <w:rPr>
          <w:rFonts w:ascii="Arial" w:hAnsi="Arial" w:cs="Arial"/>
          <w:kern w:val="0"/>
          <w:sz w:val="24"/>
          <w14:ligatures w14:val="none"/>
        </w:rPr>
        <w:t>properly prepare</w:t>
      </w:r>
      <w:r w:rsidR="00816C8A">
        <w:rPr>
          <w:rFonts w:ascii="Arial" w:hAnsi="Arial" w:cs="Arial"/>
          <w:kern w:val="0"/>
          <w:sz w:val="24"/>
          <w14:ligatures w14:val="none"/>
        </w:rPr>
        <w:t>d</w:t>
      </w:r>
      <w:r w:rsidR="00B846D4">
        <w:rPr>
          <w:rFonts w:ascii="Arial" w:hAnsi="Arial" w:cs="Arial"/>
          <w:kern w:val="0"/>
          <w:sz w:val="24"/>
          <w14:ligatures w14:val="none"/>
        </w:rPr>
        <w:t>. By close of business on Friday 26 January the heads of argument had still not been filed. They were uploaded electronically to a ‘</w:t>
      </w:r>
      <w:proofErr w:type="spellStart"/>
      <w:r w:rsidR="00B846D4">
        <w:rPr>
          <w:rFonts w:ascii="Arial" w:hAnsi="Arial" w:cs="Arial"/>
          <w:kern w:val="0"/>
          <w:sz w:val="24"/>
          <w14:ligatures w14:val="none"/>
        </w:rPr>
        <w:t>dropbox</w:t>
      </w:r>
      <w:proofErr w:type="spellEnd"/>
      <w:r w:rsidR="00B846D4">
        <w:rPr>
          <w:rFonts w:ascii="Arial" w:hAnsi="Arial" w:cs="Arial"/>
          <w:kern w:val="0"/>
          <w:sz w:val="24"/>
          <w14:ligatures w14:val="none"/>
        </w:rPr>
        <w:t xml:space="preserve">’ facility shortly before </w:t>
      </w:r>
      <w:r w:rsidR="00294D89">
        <w:rPr>
          <w:rFonts w:ascii="Arial" w:hAnsi="Arial" w:cs="Arial"/>
          <w:kern w:val="0"/>
          <w:sz w:val="24"/>
          <w14:ligatures w14:val="none"/>
        </w:rPr>
        <w:t>midnight but</w:t>
      </w:r>
      <w:r w:rsidR="00364BBB">
        <w:rPr>
          <w:rFonts w:ascii="Arial" w:hAnsi="Arial" w:cs="Arial"/>
          <w:kern w:val="0"/>
          <w:sz w:val="24"/>
          <w14:ligatures w14:val="none"/>
        </w:rPr>
        <w:t xml:space="preserve"> </w:t>
      </w:r>
      <w:r w:rsidR="00B846D4">
        <w:rPr>
          <w:rFonts w:ascii="Arial" w:hAnsi="Arial" w:cs="Arial"/>
          <w:kern w:val="0"/>
          <w:sz w:val="24"/>
          <w14:ligatures w14:val="none"/>
        </w:rPr>
        <w:t xml:space="preserve">were not filed with the </w:t>
      </w:r>
      <w:r w:rsidR="00364BBB">
        <w:rPr>
          <w:rFonts w:ascii="Arial" w:hAnsi="Arial" w:cs="Arial"/>
          <w:kern w:val="0"/>
          <w:sz w:val="24"/>
          <w14:ligatures w14:val="none"/>
        </w:rPr>
        <w:t>C</w:t>
      </w:r>
      <w:r w:rsidR="00B846D4">
        <w:rPr>
          <w:rFonts w:ascii="Arial" w:hAnsi="Arial" w:cs="Arial"/>
          <w:kern w:val="0"/>
          <w:sz w:val="24"/>
          <w14:ligatures w14:val="none"/>
        </w:rPr>
        <w:t>ourt before the matter was heard on the Monday</w:t>
      </w:r>
      <w:r w:rsidR="00C20610">
        <w:rPr>
          <w:rFonts w:ascii="Arial" w:hAnsi="Arial" w:cs="Arial"/>
          <w:kern w:val="0"/>
          <w:sz w:val="24"/>
          <w14:ligatures w14:val="none"/>
        </w:rPr>
        <w:t xml:space="preserve"> following</w:t>
      </w:r>
      <w:r w:rsidR="00B846D4">
        <w:rPr>
          <w:rFonts w:ascii="Arial" w:hAnsi="Arial" w:cs="Arial"/>
          <w:kern w:val="0"/>
          <w:sz w:val="24"/>
          <w14:ligatures w14:val="none"/>
        </w:rPr>
        <w:t>.</w:t>
      </w:r>
    </w:p>
    <w:p w14:paraId="61D503F2" w14:textId="5958B166" w:rsidR="00364BBB"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11.</w:t>
      </w:r>
      <w:r>
        <w:rPr>
          <w:rFonts w:ascii="Arial" w:hAnsi="Arial" w:cs="Arial"/>
          <w:kern w:val="0"/>
          <w:sz w:val="24"/>
          <w14:ligatures w14:val="none"/>
        </w:rPr>
        <w:tab/>
      </w:r>
      <w:r w:rsidR="00B846D4">
        <w:rPr>
          <w:rFonts w:ascii="Arial" w:hAnsi="Arial" w:cs="Arial"/>
          <w:kern w:val="0"/>
          <w:sz w:val="24"/>
          <w14:ligatures w14:val="none"/>
        </w:rPr>
        <w:t xml:space="preserve">It is not surprising that, as a result of these circumstances, after having heard argument </w:t>
      </w:r>
      <w:r w:rsidR="00C20610">
        <w:rPr>
          <w:rFonts w:ascii="Arial" w:hAnsi="Arial" w:cs="Arial"/>
          <w:kern w:val="0"/>
          <w:sz w:val="24"/>
          <w14:ligatures w14:val="none"/>
        </w:rPr>
        <w:t xml:space="preserve">on this aspect </w:t>
      </w:r>
      <w:r w:rsidR="00B846D4">
        <w:rPr>
          <w:rFonts w:ascii="Arial" w:hAnsi="Arial" w:cs="Arial"/>
          <w:kern w:val="0"/>
          <w:sz w:val="24"/>
          <w14:ligatures w14:val="none"/>
        </w:rPr>
        <w:t xml:space="preserve">Erasmus J </w:t>
      </w:r>
      <w:r w:rsidR="00364BBB">
        <w:rPr>
          <w:rFonts w:ascii="Arial" w:hAnsi="Arial" w:cs="Arial"/>
          <w:kern w:val="0"/>
          <w:sz w:val="24"/>
          <w14:ligatures w14:val="none"/>
        </w:rPr>
        <w:t xml:space="preserve">and </w:t>
      </w:r>
      <w:r w:rsidR="00B846D4">
        <w:rPr>
          <w:rFonts w:ascii="Arial" w:hAnsi="Arial" w:cs="Arial"/>
          <w:kern w:val="0"/>
          <w:sz w:val="24"/>
          <w14:ligatures w14:val="none"/>
        </w:rPr>
        <w:t>Cloete J were of the view that the matter was not ripe for hearing and struck it off the roll with costs. In doing so Erasmus J made pointed remarks in his judgment about the applicants</w:t>
      </w:r>
      <w:r w:rsidR="00C81261">
        <w:rPr>
          <w:rFonts w:ascii="Arial" w:hAnsi="Arial" w:cs="Arial"/>
          <w:kern w:val="0"/>
          <w:sz w:val="24"/>
          <w14:ligatures w14:val="none"/>
        </w:rPr>
        <w:t>’</w:t>
      </w:r>
      <w:r w:rsidR="00B846D4">
        <w:rPr>
          <w:rFonts w:ascii="Arial" w:hAnsi="Arial" w:cs="Arial"/>
          <w:kern w:val="0"/>
          <w:sz w:val="24"/>
          <w14:ligatures w14:val="none"/>
        </w:rPr>
        <w:t xml:space="preserve"> failure to ensure that the matter was properly before the </w:t>
      </w:r>
      <w:r w:rsidR="00364BBB">
        <w:rPr>
          <w:rFonts w:ascii="Arial" w:hAnsi="Arial" w:cs="Arial"/>
          <w:kern w:val="0"/>
          <w:sz w:val="24"/>
          <w14:ligatures w14:val="none"/>
        </w:rPr>
        <w:t>C</w:t>
      </w:r>
      <w:r w:rsidR="00B846D4">
        <w:rPr>
          <w:rFonts w:ascii="Arial" w:hAnsi="Arial" w:cs="Arial"/>
          <w:kern w:val="0"/>
          <w:sz w:val="24"/>
          <w14:ligatures w14:val="none"/>
        </w:rPr>
        <w:t xml:space="preserve">ourt so that it could be heard. </w:t>
      </w:r>
    </w:p>
    <w:p w14:paraId="4BA1AC5A" w14:textId="28A19187" w:rsidR="006C27E8"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12.</w:t>
      </w:r>
      <w:r>
        <w:rPr>
          <w:rFonts w:ascii="Arial" w:hAnsi="Arial" w:cs="Arial"/>
          <w:kern w:val="0"/>
          <w:sz w:val="24"/>
          <w14:ligatures w14:val="none"/>
        </w:rPr>
        <w:tab/>
      </w:r>
      <w:r w:rsidR="00B846D4">
        <w:rPr>
          <w:rFonts w:ascii="Arial" w:hAnsi="Arial" w:cs="Arial"/>
          <w:kern w:val="0"/>
          <w:sz w:val="24"/>
          <w14:ligatures w14:val="none"/>
        </w:rPr>
        <w:t xml:space="preserve">The applicants were nonplussed </w:t>
      </w:r>
      <w:r w:rsidR="00364BBB">
        <w:rPr>
          <w:rFonts w:ascii="Arial" w:hAnsi="Arial" w:cs="Arial"/>
          <w:kern w:val="0"/>
          <w:sz w:val="24"/>
          <w14:ligatures w14:val="none"/>
        </w:rPr>
        <w:t xml:space="preserve">by this </w:t>
      </w:r>
      <w:r w:rsidR="00B846D4">
        <w:rPr>
          <w:rFonts w:ascii="Arial" w:hAnsi="Arial" w:cs="Arial"/>
          <w:kern w:val="0"/>
          <w:sz w:val="24"/>
          <w14:ligatures w14:val="none"/>
        </w:rPr>
        <w:t>and simply re-enrolled the matter</w:t>
      </w:r>
      <w:r w:rsidR="00364BBB" w:rsidRPr="00364BBB">
        <w:rPr>
          <w:rFonts w:ascii="Arial" w:hAnsi="Arial" w:cs="Arial"/>
          <w:kern w:val="0"/>
          <w:sz w:val="24"/>
          <w14:ligatures w14:val="none"/>
        </w:rPr>
        <w:t xml:space="preserve"> </w:t>
      </w:r>
      <w:r w:rsidR="00922FBE">
        <w:rPr>
          <w:rFonts w:ascii="Arial" w:hAnsi="Arial" w:cs="Arial"/>
          <w:kern w:val="0"/>
          <w:sz w:val="24"/>
          <w14:ligatures w14:val="none"/>
        </w:rPr>
        <w:t>two days later</w:t>
      </w:r>
      <w:r w:rsidR="00B846D4">
        <w:rPr>
          <w:rFonts w:ascii="Arial" w:hAnsi="Arial" w:cs="Arial"/>
          <w:kern w:val="0"/>
          <w:sz w:val="24"/>
          <w14:ligatures w14:val="none"/>
        </w:rPr>
        <w:t xml:space="preserve">, setting it down for hearing for </w:t>
      </w:r>
      <w:r w:rsidR="00922FBE">
        <w:rPr>
          <w:rFonts w:ascii="Arial" w:hAnsi="Arial" w:cs="Arial"/>
          <w:kern w:val="0"/>
          <w:sz w:val="24"/>
          <w14:ligatures w14:val="none"/>
        </w:rPr>
        <w:t>the</w:t>
      </w:r>
      <w:r w:rsidR="00B846D4">
        <w:rPr>
          <w:rFonts w:ascii="Arial" w:hAnsi="Arial" w:cs="Arial"/>
          <w:kern w:val="0"/>
          <w:sz w:val="24"/>
          <w14:ligatures w14:val="none"/>
        </w:rPr>
        <w:t xml:space="preserve"> </w:t>
      </w:r>
      <w:r w:rsidR="00816C8A">
        <w:rPr>
          <w:rFonts w:ascii="Arial" w:hAnsi="Arial" w:cs="Arial"/>
          <w:kern w:val="0"/>
          <w:sz w:val="24"/>
          <w14:ligatures w14:val="none"/>
        </w:rPr>
        <w:t>second</w:t>
      </w:r>
      <w:r w:rsidR="00B846D4">
        <w:rPr>
          <w:rFonts w:ascii="Arial" w:hAnsi="Arial" w:cs="Arial"/>
          <w:kern w:val="0"/>
          <w:sz w:val="24"/>
          <w14:ligatures w14:val="none"/>
        </w:rPr>
        <w:t xml:space="preserve"> time, on 6 February 2024 i.e. on 3 </w:t>
      </w:r>
      <w:r w:rsidR="00364BBB">
        <w:rPr>
          <w:rFonts w:ascii="Arial" w:hAnsi="Arial" w:cs="Arial"/>
          <w:kern w:val="0"/>
          <w:sz w:val="24"/>
          <w14:ligatures w14:val="none"/>
        </w:rPr>
        <w:t>(</w:t>
      </w:r>
      <w:r w:rsidR="00B846D4">
        <w:rPr>
          <w:rFonts w:ascii="Arial" w:hAnsi="Arial" w:cs="Arial"/>
          <w:kern w:val="0"/>
          <w:sz w:val="24"/>
          <w14:ligatures w14:val="none"/>
        </w:rPr>
        <w:t>court</w:t>
      </w:r>
      <w:r w:rsidR="00364BBB">
        <w:rPr>
          <w:rFonts w:ascii="Arial" w:hAnsi="Arial" w:cs="Arial"/>
          <w:kern w:val="0"/>
          <w:sz w:val="24"/>
          <w14:ligatures w14:val="none"/>
        </w:rPr>
        <w:t>)</w:t>
      </w:r>
      <w:r w:rsidR="00B846D4">
        <w:rPr>
          <w:rFonts w:ascii="Arial" w:hAnsi="Arial" w:cs="Arial"/>
          <w:kern w:val="0"/>
          <w:sz w:val="24"/>
          <w14:ligatures w14:val="none"/>
        </w:rPr>
        <w:t xml:space="preserve"> days’ notice. </w:t>
      </w:r>
      <w:r w:rsidR="00364BBB">
        <w:rPr>
          <w:rFonts w:ascii="Arial" w:hAnsi="Arial" w:cs="Arial"/>
          <w:kern w:val="0"/>
          <w:sz w:val="24"/>
          <w14:ligatures w14:val="none"/>
        </w:rPr>
        <w:t xml:space="preserve">By that </w:t>
      </w:r>
      <w:proofErr w:type="gramStart"/>
      <w:r w:rsidR="00364BBB">
        <w:rPr>
          <w:rFonts w:ascii="Arial" w:hAnsi="Arial" w:cs="Arial"/>
          <w:kern w:val="0"/>
          <w:sz w:val="24"/>
          <w14:ligatures w14:val="none"/>
        </w:rPr>
        <w:t>time</w:t>
      </w:r>
      <w:proofErr w:type="gramEnd"/>
      <w:r w:rsidR="00364BBB">
        <w:rPr>
          <w:rFonts w:ascii="Arial" w:hAnsi="Arial" w:cs="Arial"/>
          <w:kern w:val="0"/>
          <w:sz w:val="24"/>
          <w14:ligatures w14:val="none"/>
        </w:rPr>
        <w:t xml:space="preserve"> they had filed their heads of argument but had not filed an application for condonation in respect thereof, as they had been urged to do by Erasmus J on 25 January 2024. As at the date when the matter was heard before us no formal application for condonation had yet been filed, but an attempt was made</w:t>
      </w:r>
      <w:r w:rsidR="00816C8A">
        <w:rPr>
          <w:rStyle w:val="FootnoteReference"/>
          <w:rFonts w:ascii="Arial" w:hAnsi="Arial" w:cs="Arial"/>
          <w:kern w:val="0"/>
          <w:sz w:val="24"/>
          <w14:ligatures w14:val="none"/>
        </w:rPr>
        <w:footnoteReference w:id="2"/>
      </w:r>
      <w:r w:rsidR="00364BBB">
        <w:rPr>
          <w:rFonts w:ascii="Arial" w:hAnsi="Arial" w:cs="Arial"/>
          <w:kern w:val="0"/>
          <w:sz w:val="24"/>
          <w14:ligatures w14:val="none"/>
        </w:rPr>
        <w:t xml:space="preserve"> at providing an explanation for the</w:t>
      </w:r>
      <w:r w:rsidR="00C20610">
        <w:rPr>
          <w:rFonts w:ascii="Arial" w:hAnsi="Arial" w:cs="Arial"/>
          <w:kern w:val="0"/>
          <w:sz w:val="24"/>
          <w14:ligatures w14:val="none"/>
        </w:rPr>
        <w:t xml:space="preserve"> applicants’</w:t>
      </w:r>
      <w:r w:rsidR="00364BBB">
        <w:rPr>
          <w:rFonts w:ascii="Arial" w:hAnsi="Arial" w:cs="Arial"/>
          <w:kern w:val="0"/>
          <w:sz w:val="24"/>
          <w14:ligatures w14:val="none"/>
        </w:rPr>
        <w:t xml:space="preserve"> </w:t>
      </w:r>
      <w:r w:rsidR="006C27E8">
        <w:rPr>
          <w:rFonts w:ascii="Arial" w:hAnsi="Arial" w:cs="Arial"/>
          <w:kern w:val="0"/>
          <w:sz w:val="24"/>
          <w14:ligatures w14:val="none"/>
        </w:rPr>
        <w:t xml:space="preserve">non-compliance, in </w:t>
      </w:r>
      <w:r w:rsidR="00C20610">
        <w:rPr>
          <w:rFonts w:ascii="Arial" w:hAnsi="Arial" w:cs="Arial"/>
          <w:kern w:val="0"/>
          <w:sz w:val="24"/>
          <w14:ligatures w14:val="none"/>
        </w:rPr>
        <w:t xml:space="preserve">terms  </w:t>
      </w:r>
      <w:r w:rsidR="006C27E8">
        <w:rPr>
          <w:rFonts w:ascii="Arial" w:hAnsi="Arial" w:cs="Arial"/>
          <w:kern w:val="0"/>
          <w:sz w:val="24"/>
          <w14:ligatures w14:val="none"/>
        </w:rPr>
        <w:t>wh</w:t>
      </w:r>
      <w:r w:rsidR="00DD5D45">
        <w:rPr>
          <w:rFonts w:ascii="Arial" w:hAnsi="Arial" w:cs="Arial"/>
          <w:kern w:val="0"/>
          <w:sz w:val="24"/>
          <w14:ligatures w14:val="none"/>
        </w:rPr>
        <w:t>ereby</w:t>
      </w:r>
      <w:r w:rsidR="006C27E8">
        <w:rPr>
          <w:rFonts w:ascii="Arial" w:hAnsi="Arial" w:cs="Arial"/>
          <w:kern w:val="0"/>
          <w:sz w:val="24"/>
          <w14:ligatures w14:val="none"/>
        </w:rPr>
        <w:t xml:space="preserve"> </w:t>
      </w:r>
      <w:r w:rsidR="00816C8A">
        <w:rPr>
          <w:rFonts w:ascii="Arial" w:hAnsi="Arial" w:cs="Arial"/>
          <w:kern w:val="0"/>
          <w:sz w:val="24"/>
          <w14:ligatures w14:val="none"/>
        </w:rPr>
        <w:t>it was</w:t>
      </w:r>
      <w:r w:rsidR="006C27E8">
        <w:rPr>
          <w:rFonts w:ascii="Arial" w:hAnsi="Arial" w:cs="Arial"/>
          <w:kern w:val="0"/>
          <w:sz w:val="24"/>
          <w14:ligatures w14:val="none"/>
        </w:rPr>
        <w:t xml:space="preserve"> averred that there had been an ‘ambiguity as to the time deadline’ by which the heads had to be filed, which had stemmed from a ‘</w:t>
      </w:r>
      <w:r w:rsidR="006C27E8" w:rsidRPr="00C20610">
        <w:rPr>
          <w:rFonts w:ascii="Arial" w:hAnsi="Arial" w:cs="Arial"/>
          <w:i/>
          <w:iCs/>
          <w:kern w:val="0"/>
          <w:sz w:val="24"/>
          <w14:ligatures w14:val="none"/>
        </w:rPr>
        <w:t>bona fide</w:t>
      </w:r>
      <w:r w:rsidR="006C27E8">
        <w:rPr>
          <w:rFonts w:ascii="Arial" w:hAnsi="Arial" w:cs="Arial"/>
          <w:kern w:val="0"/>
          <w:sz w:val="24"/>
          <w14:ligatures w14:val="none"/>
        </w:rPr>
        <w:t xml:space="preserve"> error.’ Given the clear terms of the order of Cloete J the explanation </w:t>
      </w:r>
      <w:r w:rsidR="00922FBE">
        <w:rPr>
          <w:rFonts w:ascii="Arial" w:hAnsi="Arial" w:cs="Arial"/>
          <w:kern w:val="0"/>
          <w:sz w:val="24"/>
          <w14:ligatures w14:val="none"/>
        </w:rPr>
        <w:t>is not acceptable</w:t>
      </w:r>
      <w:r w:rsidR="006C27E8">
        <w:rPr>
          <w:rFonts w:ascii="Arial" w:hAnsi="Arial" w:cs="Arial"/>
          <w:kern w:val="0"/>
          <w:sz w:val="24"/>
          <w14:ligatures w14:val="none"/>
        </w:rPr>
        <w:t xml:space="preserve">.   </w:t>
      </w:r>
      <w:r w:rsidR="00364BBB">
        <w:rPr>
          <w:rFonts w:ascii="Arial" w:hAnsi="Arial" w:cs="Arial"/>
          <w:kern w:val="0"/>
          <w:sz w:val="24"/>
          <w14:ligatures w14:val="none"/>
        </w:rPr>
        <w:t xml:space="preserve"> </w:t>
      </w:r>
    </w:p>
    <w:p w14:paraId="44510EDD" w14:textId="246743D2" w:rsidR="00816C8A"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13.</w:t>
      </w:r>
      <w:r>
        <w:rPr>
          <w:rFonts w:ascii="Arial" w:hAnsi="Arial" w:cs="Arial"/>
          <w:kern w:val="0"/>
          <w:sz w:val="24"/>
          <w14:ligatures w14:val="none"/>
        </w:rPr>
        <w:tab/>
      </w:r>
      <w:r w:rsidR="00B846D4" w:rsidRPr="006C27E8">
        <w:rPr>
          <w:rFonts w:ascii="Arial" w:hAnsi="Arial" w:cs="Arial"/>
          <w:kern w:val="0"/>
          <w:sz w:val="24"/>
          <w14:ligatures w14:val="none"/>
        </w:rPr>
        <w:t xml:space="preserve">In </w:t>
      </w:r>
      <w:r w:rsidR="00364BBB" w:rsidRPr="006C27E8">
        <w:rPr>
          <w:rFonts w:ascii="Arial" w:hAnsi="Arial" w:cs="Arial"/>
          <w:kern w:val="0"/>
          <w:sz w:val="24"/>
          <w14:ligatures w14:val="none"/>
        </w:rPr>
        <w:t>re-enrol</w:t>
      </w:r>
      <w:r w:rsidR="006C27E8" w:rsidRPr="006C27E8">
        <w:rPr>
          <w:rFonts w:ascii="Arial" w:hAnsi="Arial" w:cs="Arial"/>
          <w:kern w:val="0"/>
          <w:sz w:val="24"/>
          <w14:ligatures w14:val="none"/>
        </w:rPr>
        <w:t xml:space="preserve">ling the </w:t>
      </w:r>
      <w:r w:rsidR="00C20610" w:rsidRPr="006C27E8">
        <w:rPr>
          <w:rFonts w:ascii="Arial" w:hAnsi="Arial" w:cs="Arial"/>
          <w:kern w:val="0"/>
          <w:sz w:val="24"/>
          <w14:ligatures w14:val="none"/>
        </w:rPr>
        <w:t>matter,</w:t>
      </w:r>
      <w:r w:rsidR="00364BBB" w:rsidRPr="006C27E8">
        <w:rPr>
          <w:rFonts w:ascii="Arial" w:hAnsi="Arial" w:cs="Arial"/>
          <w:kern w:val="0"/>
          <w:sz w:val="24"/>
          <w14:ligatures w14:val="none"/>
        </w:rPr>
        <w:t xml:space="preserve"> the</w:t>
      </w:r>
      <w:r w:rsidR="006C27E8" w:rsidRPr="006C27E8">
        <w:rPr>
          <w:rFonts w:ascii="Arial" w:hAnsi="Arial" w:cs="Arial"/>
          <w:kern w:val="0"/>
          <w:sz w:val="24"/>
          <w14:ligatures w14:val="none"/>
        </w:rPr>
        <w:t xml:space="preserve"> applicants</w:t>
      </w:r>
      <w:r w:rsidR="00B846D4" w:rsidRPr="006C27E8">
        <w:rPr>
          <w:rFonts w:ascii="Arial" w:hAnsi="Arial" w:cs="Arial"/>
          <w:kern w:val="0"/>
          <w:sz w:val="24"/>
          <w14:ligatures w14:val="none"/>
        </w:rPr>
        <w:t xml:space="preserve"> presented an amended notice of motion in which the relief they sought was now divided into 2 parts: in </w:t>
      </w:r>
      <w:r w:rsidR="006C27E8" w:rsidRPr="006C27E8">
        <w:rPr>
          <w:rFonts w:ascii="Arial" w:hAnsi="Arial" w:cs="Arial"/>
          <w:kern w:val="0"/>
          <w:sz w:val="24"/>
          <w14:ligatures w14:val="none"/>
        </w:rPr>
        <w:t>P</w:t>
      </w:r>
      <w:r w:rsidR="00B846D4" w:rsidRPr="006C27E8">
        <w:rPr>
          <w:rFonts w:ascii="Arial" w:hAnsi="Arial" w:cs="Arial"/>
          <w:kern w:val="0"/>
          <w:sz w:val="24"/>
          <w14:ligatures w14:val="none"/>
        </w:rPr>
        <w:t xml:space="preserve">art </w:t>
      </w:r>
      <w:r w:rsidR="006C27E8" w:rsidRPr="006C27E8">
        <w:rPr>
          <w:rFonts w:ascii="Arial" w:hAnsi="Arial" w:cs="Arial"/>
          <w:kern w:val="0"/>
          <w:sz w:val="24"/>
          <w14:ligatures w14:val="none"/>
        </w:rPr>
        <w:t>A</w:t>
      </w:r>
      <w:r w:rsidR="00B846D4" w:rsidRPr="006C27E8">
        <w:rPr>
          <w:rFonts w:ascii="Arial" w:hAnsi="Arial" w:cs="Arial"/>
          <w:kern w:val="0"/>
          <w:sz w:val="24"/>
          <w14:ligatures w14:val="none"/>
        </w:rPr>
        <w:t xml:space="preserve"> they sought urgent interim relief in the form of an interdict suspending the decision of the </w:t>
      </w:r>
      <w:r w:rsidR="006C27E8" w:rsidRPr="006C27E8">
        <w:rPr>
          <w:rFonts w:ascii="Arial" w:hAnsi="Arial" w:cs="Arial"/>
          <w:kern w:val="0"/>
          <w:sz w:val="24"/>
          <w14:ligatures w14:val="none"/>
        </w:rPr>
        <w:t>H</w:t>
      </w:r>
      <w:r w:rsidR="00B846D4" w:rsidRPr="006C27E8">
        <w:rPr>
          <w:rFonts w:ascii="Arial" w:hAnsi="Arial" w:cs="Arial"/>
          <w:kern w:val="0"/>
          <w:sz w:val="24"/>
          <w14:ligatures w14:val="none"/>
        </w:rPr>
        <w:t xml:space="preserve">ouse to adopt the report of the </w:t>
      </w:r>
      <w:r w:rsidR="006C27E8" w:rsidRPr="006C27E8">
        <w:rPr>
          <w:rFonts w:ascii="Arial" w:hAnsi="Arial" w:cs="Arial"/>
          <w:kern w:val="0"/>
          <w:sz w:val="24"/>
          <w14:ligatures w14:val="none"/>
        </w:rPr>
        <w:t>C</w:t>
      </w:r>
      <w:r w:rsidR="00B846D4" w:rsidRPr="006C27E8">
        <w:rPr>
          <w:rFonts w:ascii="Arial" w:hAnsi="Arial" w:cs="Arial"/>
          <w:kern w:val="0"/>
          <w:sz w:val="24"/>
          <w14:ligatures w14:val="none"/>
        </w:rPr>
        <w:t xml:space="preserve">ommittee and the sanction and penalties </w:t>
      </w:r>
      <w:r w:rsidR="006C27E8" w:rsidRPr="006C27E8">
        <w:rPr>
          <w:rFonts w:ascii="Arial" w:hAnsi="Arial" w:cs="Arial"/>
          <w:kern w:val="0"/>
          <w:sz w:val="24"/>
          <w14:ligatures w14:val="none"/>
        </w:rPr>
        <w:t xml:space="preserve">which had been </w:t>
      </w:r>
      <w:r w:rsidR="00B846D4" w:rsidRPr="006C27E8">
        <w:rPr>
          <w:rFonts w:ascii="Arial" w:hAnsi="Arial" w:cs="Arial"/>
          <w:kern w:val="0"/>
          <w:sz w:val="24"/>
          <w14:ligatures w14:val="none"/>
        </w:rPr>
        <w:t xml:space="preserve">proposed therein. In the alternative, an order was sought suspending the operation of the report as adopted, including the sanctions and penalties. </w:t>
      </w:r>
      <w:r w:rsidR="006C27E8" w:rsidRPr="006C27E8">
        <w:rPr>
          <w:rFonts w:ascii="Arial" w:hAnsi="Arial" w:cs="Arial"/>
          <w:kern w:val="0"/>
          <w:sz w:val="24"/>
          <w14:ligatures w14:val="none"/>
        </w:rPr>
        <w:t>T</w:t>
      </w:r>
      <w:r w:rsidR="00B846D4" w:rsidRPr="006C27E8">
        <w:rPr>
          <w:rFonts w:ascii="Arial" w:hAnsi="Arial" w:cs="Arial"/>
          <w:kern w:val="0"/>
          <w:sz w:val="24"/>
          <w14:ligatures w14:val="none"/>
        </w:rPr>
        <w:t xml:space="preserve">he </w:t>
      </w:r>
      <w:r w:rsidR="006C27E8" w:rsidRPr="006C27E8">
        <w:rPr>
          <w:rFonts w:ascii="Arial" w:hAnsi="Arial" w:cs="Arial"/>
          <w:kern w:val="0"/>
          <w:sz w:val="24"/>
          <w14:ligatures w14:val="none"/>
        </w:rPr>
        <w:t xml:space="preserve">relief which was sought in the </w:t>
      </w:r>
      <w:r w:rsidR="00B846D4" w:rsidRPr="006C27E8">
        <w:rPr>
          <w:rFonts w:ascii="Arial" w:hAnsi="Arial" w:cs="Arial"/>
          <w:kern w:val="0"/>
          <w:sz w:val="24"/>
          <w14:ligatures w14:val="none"/>
        </w:rPr>
        <w:t xml:space="preserve">amended notice of motion </w:t>
      </w:r>
      <w:r w:rsidR="006C27E8" w:rsidRPr="006C27E8">
        <w:rPr>
          <w:rFonts w:ascii="Arial" w:hAnsi="Arial" w:cs="Arial"/>
          <w:kern w:val="0"/>
          <w:sz w:val="24"/>
          <w14:ligatures w14:val="none"/>
        </w:rPr>
        <w:t>clearly</w:t>
      </w:r>
      <w:r w:rsidR="00B846D4" w:rsidRPr="006C27E8">
        <w:rPr>
          <w:rFonts w:ascii="Arial" w:hAnsi="Arial" w:cs="Arial"/>
          <w:kern w:val="0"/>
          <w:sz w:val="24"/>
          <w14:ligatures w14:val="none"/>
        </w:rPr>
        <w:t xml:space="preserve"> differed substantially in form, if not in substance, from the relief which had been sought </w:t>
      </w:r>
      <w:r w:rsidR="00816C8A">
        <w:rPr>
          <w:rFonts w:ascii="Arial" w:hAnsi="Arial" w:cs="Arial"/>
          <w:kern w:val="0"/>
          <w:sz w:val="24"/>
          <w14:ligatures w14:val="none"/>
        </w:rPr>
        <w:t xml:space="preserve">only </w:t>
      </w:r>
      <w:r w:rsidR="00C20610">
        <w:rPr>
          <w:rFonts w:ascii="Arial" w:hAnsi="Arial" w:cs="Arial"/>
          <w:kern w:val="0"/>
          <w:sz w:val="24"/>
          <w14:ligatures w14:val="none"/>
        </w:rPr>
        <w:t xml:space="preserve">as </w:t>
      </w:r>
      <w:r w:rsidR="00B846D4" w:rsidRPr="006C27E8">
        <w:rPr>
          <w:rFonts w:ascii="Arial" w:hAnsi="Arial" w:cs="Arial"/>
          <w:kern w:val="0"/>
          <w:sz w:val="24"/>
          <w14:ligatures w14:val="none"/>
        </w:rPr>
        <w:t xml:space="preserve">an </w:t>
      </w:r>
      <w:r w:rsidR="00B846D4" w:rsidRPr="006C27E8">
        <w:rPr>
          <w:rFonts w:ascii="Arial" w:hAnsi="Arial" w:cs="Arial"/>
          <w:kern w:val="0"/>
          <w:sz w:val="24"/>
          <w14:ligatures w14:val="none"/>
        </w:rPr>
        <w:lastRenderedPageBreak/>
        <w:t>alternative</w:t>
      </w:r>
      <w:r w:rsidR="006C27E8" w:rsidRPr="006C27E8">
        <w:rPr>
          <w:rFonts w:ascii="Arial" w:hAnsi="Arial" w:cs="Arial"/>
          <w:kern w:val="0"/>
          <w:sz w:val="24"/>
          <w14:ligatures w14:val="none"/>
        </w:rPr>
        <w:t>,</w:t>
      </w:r>
      <w:r w:rsidR="00B846D4" w:rsidRPr="006C27E8">
        <w:rPr>
          <w:rFonts w:ascii="Arial" w:hAnsi="Arial" w:cs="Arial"/>
          <w:kern w:val="0"/>
          <w:sz w:val="24"/>
          <w14:ligatures w14:val="none"/>
        </w:rPr>
        <w:t xml:space="preserve"> in the original notice of motion. </w:t>
      </w:r>
      <w:r w:rsidR="006C27E8" w:rsidRPr="006C27E8">
        <w:rPr>
          <w:rFonts w:ascii="Arial" w:hAnsi="Arial" w:cs="Arial"/>
          <w:kern w:val="0"/>
          <w:sz w:val="24"/>
          <w14:ligatures w14:val="none"/>
        </w:rPr>
        <w:t>The</w:t>
      </w:r>
      <w:r w:rsidR="00C20610">
        <w:rPr>
          <w:rFonts w:ascii="Arial" w:hAnsi="Arial" w:cs="Arial"/>
          <w:kern w:val="0"/>
          <w:sz w:val="24"/>
          <w14:ligatures w14:val="none"/>
        </w:rPr>
        <w:t xml:space="preserve"> terms of the amended notice of motion</w:t>
      </w:r>
      <w:r w:rsidR="006C27E8" w:rsidRPr="006C27E8">
        <w:rPr>
          <w:rFonts w:ascii="Arial" w:hAnsi="Arial" w:cs="Arial"/>
          <w:kern w:val="0"/>
          <w:sz w:val="24"/>
          <w14:ligatures w14:val="none"/>
        </w:rPr>
        <w:t xml:space="preserve"> </w:t>
      </w:r>
      <w:r w:rsidR="00C20610">
        <w:rPr>
          <w:rFonts w:ascii="Arial" w:hAnsi="Arial" w:cs="Arial"/>
          <w:kern w:val="0"/>
          <w:sz w:val="24"/>
          <w14:ligatures w14:val="none"/>
        </w:rPr>
        <w:t xml:space="preserve">now </w:t>
      </w:r>
      <w:r w:rsidR="006C27E8" w:rsidRPr="006C27E8">
        <w:rPr>
          <w:rFonts w:ascii="Arial" w:hAnsi="Arial" w:cs="Arial"/>
          <w:kern w:val="0"/>
          <w:sz w:val="24"/>
          <w14:ligatures w14:val="none"/>
        </w:rPr>
        <w:t xml:space="preserve">required a separate, preliminary hearing to be held for urgent, interdictory relief and in the alternative thereto, for an order suspending the operation of the report of the Committee and the sanctions which had been imposed in terms thereof.   </w:t>
      </w:r>
      <w:r w:rsidR="00B846D4" w:rsidRPr="006C27E8">
        <w:rPr>
          <w:rFonts w:ascii="Arial" w:hAnsi="Arial" w:cs="Arial"/>
          <w:kern w:val="0"/>
          <w:sz w:val="24"/>
          <w14:ligatures w14:val="none"/>
        </w:rPr>
        <w:t>Nonsensical</w:t>
      </w:r>
      <w:r w:rsidR="006C27E8" w:rsidRPr="006C27E8">
        <w:rPr>
          <w:rFonts w:ascii="Arial" w:hAnsi="Arial" w:cs="Arial"/>
          <w:kern w:val="0"/>
          <w:sz w:val="24"/>
          <w14:ligatures w14:val="none"/>
        </w:rPr>
        <w:t xml:space="preserve">ly, </w:t>
      </w:r>
      <w:r w:rsidR="00B846D4" w:rsidRPr="006C27E8">
        <w:rPr>
          <w:rFonts w:ascii="Arial" w:hAnsi="Arial" w:cs="Arial"/>
          <w:kern w:val="0"/>
          <w:sz w:val="24"/>
          <w14:ligatures w14:val="none"/>
        </w:rPr>
        <w:t xml:space="preserve">although the matter was re-enrolled for hearing on 6 February 2024 </w:t>
      </w:r>
      <w:r w:rsidR="006C27E8" w:rsidRPr="006C27E8">
        <w:rPr>
          <w:rFonts w:ascii="Arial" w:hAnsi="Arial" w:cs="Arial"/>
          <w:kern w:val="0"/>
          <w:sz w:val="24"/>
          <w14:ligatures w14:val="none"/>
        </w:rPr>
        <w:t xml:space="preserve">the amended </w:t>
      </w:r>
      <w:r w:rsidR="00B846D4" w:rsidRPr="006C27E8">
        <w:rPr>
          <w:rFonts w:ascii="Arial" w:hAnsi="Arial" w:cs="Arial"/>
          <w:kern w:val="0"/>
          <w:sz w:val="24"/>
          <w14:ligatures w14:val="none"/>
        </w:rPr>
        <w:t>notice of motion sought to afford the respondent</w:t>
      </w:r>
      <w:r w:rsidR="006C27E8" w:rsidRPr="006C27E8">
        <w:rPr>
          <w:rFonts w:ascii="Arial" w:hAnsi="Arial" w:cs="Arial"/>
          <w:kern w:val="0"/>
          <w:sz w:val="24"/>
          <w14:ligatures w14:val="none"/>
        </w:rPr>
        <w:t>s</w:t>
      </w:r>
      <w:r w:rsidR="00B846D4" w:rsidRPr="006C27E8">
        <w:rPr>
          <w:rFonts w:ascii="Arial" w:hAnsi="Arial" w:cs="Arial"/>
          <w:kern w:val="0"/>
          <w:sz w:val="24"/>
          <w14:ligatures w14:val="none"/>
        </w:rPr>
        <w:t xml:space="preserve"> 10 days to file a notice to oppose, if any, and a further 15 days thereafter to file their answering affidavits.</w:t>
      </w:r>
      <w:r w:rsidR="006C27E8">
        <w:rPr>
          <w:rFonts w:ascii="Arial" w:hAnsi="Arial" w:cs="Arial"/>
          <w:kern w:val="0"/>
          <w:sz w:val="24"/>
          <w14:ligatures w14:val="none"/>
        </w:rPr>
        <w:t xml:space="preserve"> </w:t>
      </w:r>
    </w:p>
    <w:p w14:paraId="29189161" w14:textId="3BE03BEA" w:rsidR="00B06EFE"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14.</w:t>
      </w:r>
      <w:r>
        <w:rPr>
          <w:rFonts w:ascii="Arial" w:hAnsi="Arial" w:cs="Arial"/>
          <w:kern w:val="0"/>
          <w:sz w:val="24"/>
          <w14:ligatures w14:val="none"/>
        </w:rPr>
        <w:tab/>
      </w:r>
      <w:r w:rsidR="00B846D4" w:rsidRPr="006C27E8">
        <w:rPr>
          <w:rFonts w:ascii="Arial" w:hAnsi="Arial" w:cs="Arial"/>
          <w:kern w:val="0"/>
          <w:sz w:val="24"/>
          <w14:ligatures w14:val="none"/>
        </w:rPr>
        <w:t xml:space="preserve">In support of the amended relief which was sought the applicants filed a supplementary founding affidavit, to which were attached several </w:t>
      </w:r>
      <w:r w:rsidR="00DD4906" w:rsidRPr="006C27E8">
        <w:rPr>
          <w:rFonts w:ascii="Arial" w:hAnsi="Arial" w:cs="Arial"/>
          <w:kern w:val="0"/>
          <w:sz w:val="24"/>
          <w14:ligatures w14:val="none"/>
        </w:rPr>
        <w:t>annexures which</w:t>
      </w:r>
      <w:r w:rsidR="00816C8A">
        <w:rPr>
          <w:rFonts w:ascii="Arial" w:hAnsi="Arial" w:cs="Arial"/>
          <w:kern w:val="0"/>
          <w:sz w:val="24"/>
          <w14:ligatures w14:val="none"/>
        </w:rPr>
        <w:t xml:space="preserve"> </w:t>
      </w:r>
      <w:r w:rsidR="00B846D4" w:rsidRPr="006C27E8">
        <w:rPr>
          <w:rFonts w:ascii="Arial" w:hAnsi="Arial" w:cs="Arial"/>
          <w:kern w:val="0"/>
          <w:sz w:val="24"/>
          <w14:ligatures w14:val="none"/>
        </w:rPr>
        <w:t xml:space="preserve">included </w:t>
      </w:r>
      <w:r w:rsidR="00B06EFE" w:rsidRPr="006C27E8">
        <w:rPr>
          <w:rFonts w:ascii="Arial" w:hAnsi="Arial" w:cs="Arial"/>
          <w:kern w:val="0"/>
          <w:sz w:val="24"/>
          <w14:ligatures w14:val="none"/>
        </w:rPr>
        <w:t>several</w:t>
      </w:r>
      <w:r w:rsidR="00B846D4" w:rsidRPr="006C27E8">
        <w:rPr>
          <w:rFonts w:ascii="Arial" w:hAnsi="Arial" w:cs="Arial"/>
          <w:kern w:val="0"/>
          <w:sz w:val="24"/>
          <w14:ligatures w14:val="none"/>
        </w:rPr>
        <w:t xml:space="preserve"> judgments, which totalled </w:t>
      </w:r>
      <w:r w:rsidR="00C20610" w:rsidRPr="006C27E8">
        <w:rPr>
          <w:rFonts w:ascii="Arial" w:hAnsi="Arial" w:cs="Arial"/>
          <w:kern w:val="0"/>
          <w:sz w:val="24"/>
          <w14:ligatures w14:val="none"/>
        </w:rPr>
        <w:t>100 pages</w:t>
      </w:r>
      <w:r w:rsidR="00C20610">
        <w:rPr>
          <w:rFonts w:ascii="Arial" w:hAnsi="Arial" w:cs="Arial"/>
          <w:kern w:val="0"/>
          <w:sz w:val="24"/>
          <w14:ligatures w14:val="none"/>
        </w:rPr>
        <w:t xml:space="preserve"> plus</w:t>
      </w:r>
      <w:r w:rsidR="00B846D4" w:rsidRPr="006C27E8">
        <w:rPr>
          <w:rFonts w:ascii="Arial" w:hAnsi="Arial" w:cs="Arial"/>
          <w:kern w:val="0"/>
          <w:sz w:val="24"/>
          <w14:ligatures w14:val="none"/>
        </w:rPr>
        <w:t xml:space="preserve">. </w:t>
      </w:r>
    </w:p>
    <w:p w14:paraId="269C8E1E" w14:textId="585B267C" w:rsidR="009B39FB" w:rsidRPr="006C27E8"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sidRPr="006C27E8">
        <w:rPr>
          <w:rFonts w:ascii="Arial" w:hAnsi="Arial" w:cs="Arial"/>
          <w:kern w:val="0"/>
          <w:sz w:val="24"/>
          <w14:ligatures w14:val="none"/>
        </w:rPr>
        <w:t>15.</w:t>
      </w:r>
      <w:r w:rsidRPr="006C27E8">
        <w:rPr>
          <w:rFonts w:ascii="Arial" w:hAnsi="Arial" w:cs="Arial"/>
          <w:kern w:val="0"/>
          <w:sz w:val="24"/>
          <w14:ligatures w14:val="none"/>
        </w:rPr>
        <w:tab/>
      </w:r>
      <w:r w:rsidR="00B846D4" w:rsidRPr="006C27E8">
        <w:rPr>
          <w:rFonts w:ascii="Arial" w:hAnsi="Arial" w:cs="Arial"/>
          <w:kern w:val="0"/>
          <w:sz w:val="24"/>
          <w14:ligatures w14:val="none"/>
        </w:rPr>
        <w:t xml:space="preserve">The respondents gave notice that they intended to oppose the matter in </w:t>
      </w:r>
      <w:r w:rsidR="00B06EFE">
        <w:rPr>
          <w:rFonts w:ascii="Arial" w:hAnsi="Arial" w:cs="Arial"/>
          <w:kern w:val="0"/>
          <w:sz w:val="24"/>
          <w14:ligatures w14:val="none"/>
        </w:rPr>
        <w:t>its</w:t>
      </w:r>
      <w:r w:rsidR="00B846D4" w:rsidRPr="006C27E8">
        <w:rPr>
          <w:rFonts w:ascii="Arial" w:hAnsi="Arial" w:cs="Arial"/>
          <w:kern w:val="0"/>
          <w:sz w:val="24"/>
          <w14:ligatures w14:val="none"/>
        </w:rPr>
        <w:t xml:space="preserve"> </w:t>
      </w:r>
      <w:r w:rsidR="00B06EFE">
        <w:rPr>
          <w:rFonts w:ascii="Arial" w:hAnsi="Arial" w:cs="Arial"/>
          <w:kern w:val="0"/>
          <w:sz w:val="24"/>
          <w14:ligatures w14:val="none"/>
        </w:rPr>
        <w:t>amended</w:t>
      </w:r>
      <w:r w:rsidR="00B846D4" w:rsidRPr="006C27E8">
        <w:rPr>
          <w:rFonts w:ascii="Arial" w:hAnsi="Arial" w:cs="Arial"/>
          <w:kern w:val="0"/>
          <w:sz w:val="24"/>
          <w14:ligatures w14:val="none"/>
        </w:rPr>
        <w:t xml:space="preserve"> format. They contended that in its revised form the application was </w:t>
      </w:r>
      <w:r w:rsidR="00B06EFE">
        <w:rPr>
          <w:rFonts w:ascii="Arial" w:hAnsi="Arial" w:cs="Arial"/>
          <w:kern w:val="0"/>
          <w:sz w:val="24"/>
          <w14:ligatures w14:val="none"/>
        </w:rPr>
        <w:t>ir</w:t>
      </w:r>
      <w:r w:rsidR="00B846D4" w:rsidRPr="006C27E8">
        <w:rPr>
          <w:rFonts w:ascii="Arial" w:hAnsi="Arial" w:cs="Arial"/>
          <w:kern w:val="0"/>
          <w:sz w:val="24"/>
          <w14:ligatures w14:val="none"/>
        </w:rPr>
        <w:t>regular and a further abuse of process. In their view</w:t>
      </w:r>
      <w:r w:rsidR="00C20610">
        <w:rPr>
          <w:rFonts w:ascii="Arial" w:hAnsi="Arial" w:cs="Arial"/>
          <w:kern w:val="0"/>
          <w:sz w:val="24"/>
          <w14:ligatures w14:val="none"/>
        </w:rPr>
        <w:t>,</w:t>
      </w:r>
      <w:r w:rsidR="00B846D4" w:rsidRPr="006C27E8">
        <w:rPr>
          <w:rFonts w:ascii="Arial" w:hAnsi="Arial" w:cs="Arial"/>
          <w:kern w:val="0"/>
          <w:sz w:val="24"/>
          <w14:ligatures w14:val="none"/>
        </w:rPr>
        <w:t xml:space="preserve"> the applicants w</w:t>
      </w:r>
      <w:r w:rsidR="00B06EFE">
        <w:rPr>
          <w:rFonts w:ascii="Arial" w:hAnsi="Arial" w:cs="Arial"/>
          <w:kern w:val="0"/>
          <w:sz w:val="24"/>
          <w14:ligatures w14:val="none"/>
        </w:rPr>
        <w:t>ere</w:t>
      </w:r>
      <w:r w:rsidR="00B846D4" w:rsidRPr="006C27E8">
        <w:rPr>
          <w:rFonts w:ascii="Arial" w:hAnsi="Arial" w:cs="Arial"/>
          <w:kern w:val="0"/>
          <w:sz w:val="24"/>
          <w14:ligatures w14:val="none"/>
        </w:rPr>
        <w:t xml:space="preserve"> not at liberty to simply file an amended notice of motion in which they re</w:t>
      </w:r>
      <w:r w:rsidR="00B06EFE">
        <w:rPr>
          <w:rFonts w:ascii="Arial" w:hAnsi="Arial" w:cs="Arial"/>
          <w:kern w:val="0"/>
          <w:sz w:val="24"/>
          <w14:ligatures w14:val="none"/>
        </w:rPr>
        <w:t>-</w:t>
      </w:r>
      <w:r w:rsidR="00B846D4" w:rsidRPr="006C27E8">
        <w:rPr>
          <w:rFonts w:ascii="Arial" w:hAnsi="Arial" w:cs="Arial"/>
          <w:kern w:val="0"/>
          <w:sz w:val="24"/>
          <w14:ligatures w14:val="none"/>
        </w:rPr>
        <w:t>worked the relief which they sought</w:t>
      </w:r>
      <w:r w:rsidR="00C20610">
        <w:rPr>
          <w:rFonts w:ascii="Arial" w:hAnsi="Arial" w:cs="Arial"/>
          <w:kern w:val="0"/>
          <w:sz w:val="24"/>
          <w14:ligatures w14:val="none"/>
        </w:rPr>
        <w:t>,</w:t>
      </w:r>
      <w:r w:rsidR="00B846D4" w:rsidRPr="006C27E8">
        <w:rPr>
          <w:rFonts w:ascii="Arial" w:hAnsi="Arial" w:cs="Arial"/>
          <w:kern w:val="0"/>
          <w:sz w:val="24"/>
          <w14:ligatures w14:val="none"/>
        </w:rPr>
        <w:t xml:space="preserve"> in a manner which changed </w:t>
      </w:r>
      <w:r w:rsidR="00B06EFE">
        <w:rPr>
          <w:rFonts w:ascii="Arial" w:hAnsi="Arial" w:cs="Arial"/>
          <w:kern w:val="0"/>
          <w:sz w:val="24"/>
          <w14:ligatures w14:val="none"/>
        </w:rPr>
        <w:t xml:space="preserve">the </w:t>
      </w:r>
      <w:r w:rsidR="00B06EFE" w:rsidRPr="006C27E8">
        <w:rPr>
          <w:rFonts w:ascii="Arial" w:hAnsi="Arial" w:cs="Arial"/>
          <w:kern w:val="0"/>
          <w:sz w:val="24"/>
          <w14:ligatures w14:val="none"/>
        </w:rPr>
        <w:t>nature</w:t>
      </w:r>
      <w:r w:rsidR="00B846D4" w:rsidRPr="006C27E8">
        <w:rPr>
          <w:rFonts w:ascii="Arial" w:hAnsi="Arial" w:cs="Arial"/>
          <w:kern w:val="0"/>
          <w:sz w:val="24"/>
          <w14:ligatures w14:val="none"/>
        </w:rPr>
        <w:t xml:space="preserve"> thereof fundamentally</w:t>
      </w:r>
      <w:r w:rsidR="00B06EFE">
        <w:rPr>
          <w:rFonts w:ascii="Arial" w:hAnsi="Arial" w:cs="Arial"/>
          <w:kern w:val="0"/>
          <w:sz w:val="24"/>
          <w14:ligatures w14:val="none"/>
        </w:rPr>
        <w:t>,</w:t>
      </w:r>
      <w:r w:rsidR="00B846D4" w:rsidRPr="006C27E8">
        <w:rPr>
          <w:rFonts w:ascii="Arial" w:hAnsi="Arial" w:cs="Arial"/>
          <w:kern w:val="0"/>
          <w:sz w:val="24"/>
          <w14:ligatures w14:val="none"/>
        </w:rPr>
        <w:t xml:space="preserve"> from the relief which was initially sought</w:t>
      </w:r>
      <w:r w:rsidR="009B39FB" w:rsidRPr="006C27E8">
        <w:rPr>
          <w:rFonts w:ascii="Arial" w:hAnsi="Arial" w:cs="Arial"/>
          <w:kern w:val="0"/>
          <w:sz w:val="24"/>
          <w14:ligatures w14:val="none"/>
        </w:rPr>
        <w:t>. They contended that the applicants should have given notice of their intention to amend the notice of motion</w:t>
      </w:r>
      <w:r w:rsidR="00B06EFE">
        <w:rPr>
          <w:rFonts w:ascii="Arial" w:hAnsi="Arial" w:cs="Arial"/>
          <w:kern w:val="0"/>
          <w:sz w:val="24"/>
          <w14:ligatures w14:val="none"/>
        </w:rPr>
        <w:t>,</w:t>
      </w:r>
      <w:r w:rsidR="009B39FB" w:rsidRPr="006C27E8">
        <w:rPr>
          <w:rFonts w:ascii="Arial" w:hAnsi="Arial" w:cs="Arial"/>
          <w:kern w:val="0"/>
          <w:sz w:val="24"/>
          <w14:ligatures w14:val="none"/>
        </w:rPr>
        <w:t xml:space="preserve"> thereby affording the respondent</w:t>
      </w:r>
      <w:r w:rsidR="00B06EFE">
        <w:rPr>
          <w:rFonts w:ascii="Arial" w:hAnsi="Arial" w:cs="Arial"/>
          <w:kern w:val="0"/>
          <w:sz w:val="24"/>
          <w14:ligatures w14:val="none"/>
        </w:rPr>
        <w:t>s</w:t>
      </w:r>
      <w:r w:rsidR="009B39FB" w:rsidRPr="006C27E8">
        <w:rPr>
          <w:rFonts w:ascii="Arial" w:hAnsi="Arial" w:cs="Arial"/>
          <w:kern w:val="0"/>
          <w:sz w:val="24"/>
          <w14:ligatures w14:val="none"/>
        </w:rPr>
        <w:t xml:space="preserve"> an opportunity to object thereto, whereafter the </w:t>
      </w:r>
      <w:r w:rsidR="002219E3">
        <w:rPr>
          <w:rFonts w:ascii="Arial" w:hAnsi="Arial" w:cs="Arial"/>
          <w:kern w:val="0"/>
          <w:sz w:val="24"/>
          <w14:ligatures w14:val="none"/>
        </w:rPr>
        <w:t>C</w:t>
      </w:r>
      <w:r w:rsidR="009B39FB" w:rsidRPr="006C27E8">
        <w:rPr>
          <w:rFonts w:ascii="Arial" w:hAnsi="Arial" w:cs="Arial"/>
          <w:kern w:val="0"/>
          <w:sz w:val="24"/>
          <w14:ligatures w14:val="none"/>
        </w:rPr>
        <w:t>ourt could determine whether to grant the amendment which was sought</w:t>
      </w:r>
      <w:r w:rsidR="00264EF7">
        <w:rPr>
          <w:rFonts w:ascii="Arial" w:hAnsi="Arial" w:cs="Arial"/>
          <w:kern w:val="0"/>
          <w:sz w:val="24"/>
          <w14:ligatures w14:val="none"/>
        </w:rPr>
        <w:t xml:space="preserve"> or not</w:t>
      </w:r>
      <w:r w:rsidR="009B39FB" w:rsidRPr="006C27E8">
        <w:rPr>
          <w:rFonts w:ascii="Arial" w:hAnsi="Arial" w:cs="Arial"/>
          <w:kern w:val="0"/>
          <w:sz w:val="24"/>
          <w14:ligatures w14:val="none"/>
        </w:rPr>
        <w:t>. In addition</w:t>
      </w:r>
      <w:r w:rsidR="002219E3">
        <w:rPr>
          <w:rFonts w:ascii="Arial" w:hAnsi="Arial" w:cs="Arial"/>
          <w:kern w:val="0"/>
          <w:sz w:val="24"/>
          <w14:ligatures w14:val="none"/>
        </w:rPr>
        <w:t>,</w:t>
      </w:r>
      <w:r w:rsidR="009B39FB" w:rsidRPr="006C27E8">
        <w:rPr>
          <w:rFonts w:ascii="Arial" w:hAnsi="Arial" w:cs="Arial"/>
          <w:kern w:val="0"/>
          <w:sz w:val="24"/>
          <w14:ligatures w14:val="none"/>
        </w:rPr>
        <w:t xml:space="preserve"> they contended that setting the matter </w:t>
      </w:r>
      <w:r w:rsidR="00C20610" w:rsidRPr="006C27E8">
        <w:rPr>
          <w:rFonts w:ascii="Arial" w:hAnsi="Arial" w:cs="Arial"/>
          <w:kern w:val="0"/>
          <w:sz w:val="24"/>
          <w14:ligatures w14:val="none"/>
        </w:rPr>
        <w:t xml:space="preserve">down </w:t>
      </w:r>
      <w:r w:rsidR="009B39FB" w:rsidRPr="006C27E8">
        <w:rPr>
          <w:rFonts w:ascii="Arial" w:hAnsi="Arial" w:cs="Arial"/>
          <w:kern w:val="0"/>
          <w:sz w:val="24"/>
          <w14:ligatures w14:val="none"/>
        </w:rPr>
        <w:t xml:space="preserve">as one of extreme urgency on 3 days’ notice was </w:t>
      </w:r>
      <w:r w:rsidR="002219E3">
        <w:rPr>
          <w:rFonts w:ascii="Arial" w:hAnsi="Arial" w:cs="Arial"/>
          <w:kern w:val="0"/>
          <w:sz w:val="24"/>
          <w14:ligatures w14:val="none"/>
        </w:rPr>
        <w:t xml:space="preserve">in itself </w:t>
      </w:r>
      <w:r w:rsidR="009B39FB" w:rsidRPr="006C27E8">
        <w:rPr>
          <w:rFonts w:ascii="Arial" w:hAnsi="Arial" w:cs="Arial"/>
          <w:kern w:val="0"/>
          <w:sz w:val="24"/>
          <w14:ligatures w14:val="none"/>
        </w:rPr>
        <w:t xml:space="preserve">an </w:t>
      </w:r>
      <w:r w:rsidR="002219E3">
        <w:rPr>
          <w:rFonts w:ascii="Arial" w:hAnsi="Arial" w:cs="Arial"/>
          <w:kern w:val="0"/>
          <w:sz w:val="24"/>
          <w14:ligatures w14:val="none"/>
        </w:rPr>
        <w:t xml:space="preserve">egregious </w:t>
      </w:r>
      <w:r w:rsidR="009B39FB" w:rsidRPr="006C27E8">
        <w:rPr>
          <w:rFonts w:ascii="Arial" w:hAnsi="Arial" w:cs="Arial"/>
          <w:kern w:val="0"/>
          <w:sz w:val="24"/>
          <w14:ligatures w14:val="none"/>
        </w:rPr>
        <w:t xml:space="preserve">abuse of process and placed them and the </w:t>
      </w:r>
      <w:r w:rsidR="002219E3">
        <w:rPr>
          <w:rFonts w:ascii="Arial" w:hAnsi="Arial" w:cs="Arial"/>
          <w:kern w:val="0"/>
          <w:sz w:val="24"/>
          <w14:ligatures w14:val="none"/>
        </w:rPr>
        <w:t>C</w:t>
      </w:r>
      <w:r w:rsidR="009B39FB" w:rsidRPr="006C27E8">
        <w:rPr>
          <w:rFonts w:ascii="Arial" w:hAnsi="Arial" w:cs="Arial"/>
          <w:kern w:val="0"/>
          <w:sz w:val="24"/>
          <w14:ligatures w14:val="none"/>
        </w:rPr>
        <w:t xml:space="preserve">ourt in an </w:t>
      </w:r>
      <w:r w:rsidR="00264EF7">
        <w:rPr>
          <w:rFonts w:ascii="Arial" w:hAnsi="Arial" w:cs="Arial"/>
          <w:kern w:val="0"/>
          <w:sz w:val="24"/>
          <w14:ligatures w14:val="none"/>
        </w:rPr>
        <w:t>untenable</w:t>
      </w:r>
      <w:r w:rsidR="009B39FB" w:rsidRPr="006C27E8">
        <w:rPr>
          <w:rFonts w:ascii="Arial" w:hAnsi="Arial" w:cs="Arial"/>
          <w:kern w:val="0"/>
          <w:sz w:val="24"/>
          <w14:ligatures w14:val="none"/>
        </w:rPr>
        <w:t xml:space="preserve"> position. In the circumstances</w:t>
      </w:r>
      <w:r w:rsidR="002219E3">
        <w:rPr>
          <w:rFonts w:ascii="Arial" w:hAnsi="Arial" w:cs="Arial"/>
          <w:kern w:val="0"/>
          <w:sz w:val="24"/>
          <w14:ligatures w14:val="none"/>
        </w:rPr>
        <w:t>,</w:t>
      </w:r>
      <w:r w:rsidR="009B39FB" w:rsidRPr="006C27E8">
        <w:rPr>
          <w:rFonts w:ascii="Arial" w:hAnsi="Arial" w:cs="Arial"/>
          <w:kern w:val="0"/>
          <w:sz w:val="24"/>
          <w14:ligatures w14:val="none"/>
        </w:rPr>
        <w:t xml:space="preserve"> </w:t>
      </w:r>
      <w:r w:rsidR="00264EF7">
        <w:rPr>
          <w:rFonts w:ascii="Arial" w:hAnsi="Arial" w:cs="Arial"/>
          <w:kern w:val="0"/>
          <w:sz w:val="24"/>
          <w14:ligatures w14:val="none"/>
        </w:rPr>
        <w:t>t</w:t>
      </w:r>
      <w:r w:rsidR="009B39FB" w:rsidRPr="006C27E8">
        <w:rPr>
          <w:rFonts w:ascii="Arial" w:hAnsi="Arial" w:cs="Arial"/>
          <w:kern w:val="0"/>
          <w:sz w:val="24"/>
          <w14:ligatures w14:val="none"/>
        </w:rPr>
        <w:t xml:space="preserve">he manner in which the matter had </w:t>
      </w:r>
      <w:r w:rsidR="002219E3">
        <w:rPr>
          <w:rFonts w:ascii="Arial" w:hAnsi="Arial" w:cs="Arial"/>
          <w:kern w:val="0"/>
          <w:sz w:val="24"/>
          <w14:ligatures w14:val="none"/>
        </w:rPr>
        <w:t xml:space="preserve">been put </w:t>
      </w:r>
      <w:r w:rsidR="009B39FB" w:rsidRPr="006C27E8">
        <w:rPr>
          <w:rFonts w:ascii="Arial" w:hAnsi="Arial" w:cs="Arial"/>
          <w:kern w:val="0"/>
          <w:sz w:val="24"/>
          <w14:ligatures w14:val="none"/>
        </w:rPr>
        <w:t xml:space="preserve">before the </w:t>
      </w:r>
      <w:r w:rsidR="002219E3">
        <w:rPr>
          <w:rFonts w:ascii="Arial" w:hAnsi="Arial" w:cs="Arial"/>
          <w:kern w:val="0"/>
          <w:sz w:val="24"/>
          <w14:ligatures w14:val="none"/>
        </w:rPr>
        <w:t>C</w:t>
      </w:r>
      <w:r w:rsidR="009B39FB" w:rsidRPr="006C27E8">
        <w:rPr>
          <w:rFonts w:ascii="Arial" w:hAnsi="Arial" w:cs="Arial"/>
          <w:kern w:val="0"/>
          <w:sz w:val="24"/>
          <w14:ligatures w14:val="none"/>
        </w:rPr>
        <w:t xml:space="preserve">ourt </w:t>
      </w:r>
      <w:r w:rsidR="002219E3">
        <w:rPr>
          <w:rFonts w:ascii="Arial" w:hAnsi="Arial" w:cs="Arial"/>
          <w:kern w:val="0"/>
          <w:sz w:val="24"/>
          <w14:ligatures w14:val="none"/>
        </w:rPr>
        <w:t>for a 2</w:t>
      </w:r>
      <w:r w:rsidR="002219E3" w:rsidRPr="002219E3">
        <w:rPr>
          <w:rFonts w:ascii="Arial" w:hAnsi="Arial" w:cs="Arial"/>
          <w:kern w:val="0"/>
          <w:sz w:val="24"/>
          <w:vertAlign w:val="superscript"/>
          <w14:ligatures w14:val="none"/>
        </w:rPr>
        <w:t>nd</w:t>
      </w:r>
      <w:r w:rsidR="002219E3">
        <w:rPr>
          <w:rFonts w:ascii="Arial" w:hAnsi="Arial" w:cs="Arial"/>
          <w:kern w:val="0"/>
          <w:sz w:val="24"/>
          <w14:ligatures w14:val="none"/>
        </w:rPr>
        <w:t xml:space="preserve"> time </w:t>
      </w:r>
      <w:r w:rsidR="009B39FB" w:rsidRPr="006C27E8">
        <w:rPr>
          <w:rFonts w:ascii="Arial" w:hAnsi="Arial" w:cs="Arial"/>
          <w:kern w:val="0"/>
          <w:sz w:val="24"/>
          <w14:ligatures w14:val="none"/>
        </w:rPr>
        <w:t>warranted</w:t>
      </w:r>
      <w:r w:rsidR="002219E3">
        <w:rPr>
          <w:rFonts w:ascii="Arial" w:hAnsi="Arial" w:cs="Arial"/>
          <w:kern w:val="0"/>
          <w:sz w:val="24"/>
          <w14:ligatures w14:val="none"/>
        </w:rPr>
        <w:t>,</w:t>
      </w:r>
      <w:r w:rsidR="009B39FB" w:rsidRPr="006C27E8">
        <w:rPr>
          <w:rFonts w:ascii="Arial" w:hAnsi="Arial" w:cs="Arial"/>
          <w:kern w:val="0"/>
          <w:sz w:val="24"/>
          <w14:ligatures w14:val="none"/>
        </w:rPr>
        <w:t xml:space="preserve"> at best</w:t>
      </w:r>
      <w:r w:rsidR="002219E3">
        <w:rPr>
          <w:rFonts w:ascii="Arial" w:hAnsi="Arial" w:cs="Arial"/>
          <w:kern w:val="0"/>
          <w:sz w:val="24"/>
          <w14:ligatures w14:val="none"/>
        </w:rPr>
        <w:t>,</w:t>
      </w:r>
      <w:r w:rsidR="009B39FB" w:rsidRPr="006C27E8">
        <w:rPr>
          <w:rFonts w:ascii="Arial" w:hAnsi="Arial" w:cs="Arial"/>
          <w:kern w:val="0"/>
          <w:sz w:val="24"/>
          <w14:ligatures w14:val="none"/>
        </w:rPr>
        <w:t xml:space="preserve"> that it be struck from the roll for a </w:t>
      </w:r>
      <w:r w:rsidR="002219E3">
        <w:rPr>
          <w:rFonts w:ascii="Arial" w:hAnsi="Arial" w:cs="Arial"/>
          <w:kern w:val="0"/>
          <w:sz w:val="24"/>
          <w14:ligatures w14:val="none"/>
        </w:rPr>
        <w:t xml:space="preserve">second </w:t>
      </w:r>
      <w:r w:rsidR="009B39FB" w:rsidRPr="006C27E8">
        <w:rPr>
          <w:rFonts w:ascii="Arial" w:hAnsi="Arial" w:cs="Arial"/>
          <w:kern w:val="0"/>
          <w:sz w:val="24"/>
          <w14:ligatures w14:val="none"/>
        </w:rPr>
        <w:t>time</w:t>
      </w:r>
      <w:r w:rsidR="002219E3">
        <w:rPr>
          <w:rFonts w:ascii="Arial" w:hAnsi="Arial" w:cs="Arial"/>
          <w:kern w:val="0"/>
          <w:sz w:val="24"/>
          <w14:ligatures w14:val="none"/>
        </w:rPr>
        <w:t>,</w:t>
      </w:r>
      <w:r w:rsidR="009B39FB" w:rsidRPr="006C27E8">
        <w:rPr>
          <w:rFonts w:ascii="Arial" w:hAnsi="Arial" w:cs="Arial"/>
          <w:kern w:val="0"/>
          <w:sz w:val="24"/>
          <w14:ligatures w14:val="none"/>
        </w:rPr>
        <w:t xml:space="preserve"> or at worst</w:t>
      </w:r>
      <w:r w:rsidR="002219E3">
        <w:rPr>
          <w:rFonts w:ascii="Arial" w:hAnsi="Arial" w:cs="Arial"/>
          <w:kern w:val="0"/>
          <w:sz w:val="24"/>
          <w14:ligatures w14:val="none"/>
        </w:rPr>
        <w:t>,</w:t>
      </w:r>
      <w:r w:rsidR="009B39FB" w:rsidRPr="006C27E8">
        <w:rPr>
          <w:rFonts w:ascii="Arial" w:hAnsi="Arial" w:cs="Arial"/>
          <w:kern w:val="0"/>
          <w:sz w:val="24"/>
          <w14:ligatures w14:val="none"/>
        </w:rPr>
        <w:t xml:space="preserve"> that it be dismissed out of hand, with a punitive order for costs. In response the applicants filed a supplementary replying affidavit in which they glibly asserted that the application which was before the </w:t>
      </w:r>
      <w:r w:rsidR="002219E3">
        <w:rPr>
          <w:rFonts w:ascii="Arial" w:hAnsi="Arial" w:cs="Arial"/>
          <w:kern w:val="0"/>
          <w:sz w:val="24"/>
          <w14:ligatures w14:val="none"/>
        </w:rPr>
        <w:t>C</w:t>
      </w:r>
      <w:r w:rsidR="009B39FB" w:rsidRPr="006C27E8">
        <w:rPr>
          <w:rFonts w:ascii="Arial" w:hAnsi="Arial" w:cs="Arial"/>
          <w:kern w:val="0"/>
          <w:sz w:val="24"/>
          <w14:ligatures w14:val="none"/>
        </w:rPr>
        <w:t xml:space="preserve">ourt was no more than a </w:t>
      </w:r>
      <w:r w:rsidR="002219E3">
        <w:rPr>
          <w:rFonts w:ascii="Arial" w:hAnsi="Arial" w:cs="Arial"/>
          <w:kern w:val="0"/>
          <w:sz w:val="24"/>
          <w14:ligatures w14:val="none"/>
        </w:rPr>
        <w:t>‘</w:t>
      </w:r>
      <w:r w:rsidR="009B39FB" w:rsidRPr="006C27E8">
        <w:rPr>
          <w:rFonts w:ascii="Arial" w:hAnsi="Arial" w:cs="Arial"/>
          <w:kern w:val="0"/>
          <w:sz w:val="24"/>
          <w14:ligatures w14:val="none"/>
        </w:rPr>
        <w:t>repackaging</w:t>
      </w:r>
      <w:r w:rsidR="002219E3">
        <w:rPr>
          <w:rFonts w:ascii="Arial" w:hAnsi="Arial" w:cs="Arial"/>
          <w:kern w:val="0"/>
          <w:sz w:val="24"/>
          <w14:ligatures w14:val="none"/>
        </w:rPr>
        <w:t>’</w:t>
      </w:r>
      <w:r w:rsidR="009B39FB" w:rsidRPr="006C27E8">
        <w:rPr>
          <w:rFonts w:ascii="Arial" w:hAnsi="Arial" w:cs="Arial"/>
          <w:kern w:val="0"/>
          <w:sz w:val="24"/>
          <w14:ligatures w14:val="none"/>
        </w:rPr>
        <w:t xml:space="preserve"> of the one which had been </w:t>
      </w:r>
      <w:r w:rsidR="002219E3">
        <w:rPr>
          <w:rFonts w:ascii="Arial" w:hAnsi="Arial" w:cs="Arial"/>
          <w:kern w:val="0"/>
          <w:sz w:val="24"/>
          <w14:ligatures w14:val="none"/>
        </w:rPr>
        <w:t>originally</w:t>
      </w:r>
      <w:r w:rsidR="009B39FB" w:rsidRPr="006C27E8">
        <w:rPr>
          <w:rFonts w:ascii="Arial" w:hAnsi="Arial" w:cs="Arial"/>
          <w:kern w:val="0"/>
          <w:sz w:val="24"/>
          <w14:ligatures w14:val="none"/>
        </w:rPr>
        <w:t xml:space="preserve"> brought. They contended </w:t>
      </w:r>
      <w:r w:rsidR="002219E3" w:rsidRPr="006C27E8">
        <w:rPr>
          <w:rFonts w:ascii="Arial" w:hAnsi="Arial" w:cs="Arial"/>
          <w:kern w:val="0"/>
          <w:sz w:val="24"/>
          <w14:ligatures w14:val="none"/>
        </w:rPr>
        <w:t>that</w:t>
      </w:r>
      <w:r w:rsidR="002219E3">
        <w:rPr>
          <w:rFonts w:ascii="Arial" w:hAnsi="Arial" w:cs="Arial"/>
          <w:kern w:val="0"/>
          <w:sz w:val="24"/>
          <w14:ligatures w14:val="none"/>
        </w:rPr>
        <w:t xml:space="preserve">, </w:t>
      </w:r>
      <w:r w:rsidR="002219E3" w:rsidRPr="006C27E8">
        <w:rPr>
          <w:rFonts w:ascii="Arial" w:hAnsi="Arial" w:cs="Arial"/>
          <w:kern w:val="0"/>
          <w:sz w:val="24"/>
          <w14:ligatures w14:val="none"/>
        </w:rPr>
        <w:t>inasmuch</w:t>
      </w:r>
      <w:r w:rsidR="009B39FB" w:rsidRPr="006C27E8">
        <w:rPr>
          <w:rFonts w:ascii="Arial" w:hAnsi="Arial" w:cs="Arial"/>
          <w:kern w:val="0"/>
          <w:sz w:val="24"/>
          <w14:ligatures w14:val="none"/>
        </w:rPr>
        <w:t xml:space="preserve"> as the </w:t>
      </w:r>
      <w:r w:rsidR="002219E3">
        <w:rPr>
          <w:rFonts w:ascii="Arial" w:hAnsi="Arial" w:cs="Arial"/>
          <w:kern w:val="0"/>
          <w:sz w:val="24"/>
          <w14:ligatures w14:val="none"/>
        </w:rPr>
        <w:t xml:space="preserve">papers </w:t>
      </w:r>
      <w:r w:rsidR="00C20610">
        <w:rPr>
          <w:rFonts w:ascii="Arial" w:hAnsi="Arial" w:cs="Arial"/>
          <w:kern w:val="0"/>
          <w:sz w:val="24"/>
          <w14:ligatures w14:val="none"/>
        </w:rPr>
        <w:t xml:space="preserve">were </w:t>
      </w:r>
      <w:r w:rsidR="00C20610" w:rsidRPr="006C27E8">
        <w:rPr>
          <w:rFonts w:ascii="Arial" w:hAnsi="Arial" w:cs="Arial"/>
          <w:kern w:val="0"/>
          <w:sz w:val="24"/>
          <w14:ligatures w14:val="none"/>
        </w:rPr>
        <w:t>in</w:t>
      </w:r>
      <w:r w:rsidR="009B39FB" w:rsidRPr="006C27E8">
        <w:rPr>
          <w:rFonts w:ascii="Arial" w:hAnsi="Arial" w:cs="Arial"/>
          <w:kern w:val="0"/>
          <w:sz w:val="24"/>
          <w14:ligatures w14:val="none"/>
        </w:rPr>
        <w:t xml:space="preserve"> order and </w:t>
      </w:r>
      <w:r w:rsidR="002219E3">
        <w:rPr>
          <w:rFonts w:ascii="Arial" w:hAnsi="Arial" w:cs="Arial"/>
          <w:kern w:val="0"/>
          <w:sz w:val="24"/>
          <w14:ligatures w14:val="none"/>
        </w:rPr>
        <w:t xml:space="preserve">the matter was </w:t>
      </w:r>
      <w:r w:rsidR="009B39FB" w:rsidRPr="006C27E8">
        <w:rPr>
          <w:rFonts w:ascii="Arial" w:hAnsi="Arial" w:cs="Arial"/>
          <w:kern w:val="0"/>
          <w:sz w:val="24"/>
          <w14:ligatures w14:val="none"/>
        </w:rPr>
        <w:t xml:space="preserve">ready to be heard </w:t>
      </w:r>
      <w:r w:rsidR="00264EF7">
        <w:rPr>
          <w:rFonts w:ascii="Arial" w:hAnsi="Arial" w:cs="Arial"/>
          <w:kern w:val="0"/>
          <w:sz w:val="24"/>
          <w14:ligatures w14:val="none"/>
        </w:rPr>
        <w:t>a</w:t>
      </w:r>
      <w:r w:rsidR="009B39FB" w:rsidRPr="006C27E8">
        <w:rPr>
          <w:rFonts w:ascii="Arial" w:hAnsi="Arial" w:cs="Arial"/>
          <w:kern w:val="0"/>
          <w:sz w:val="24"/>
          <w14:ligatures w14:val="none"/>
        </w:rPr>
        <w:t xml:space="preserve"> day after</w:t>
      </w:r>
      <w:r w:rsidR="002219E3">
        <w:rPr>
          <w:rFonts w:ascii="Arial" w:hAnsi="Arial" w:cs="Arial"/>
          <w:kern w:val="0"/>
          <w:sz w:val="24"/>
          <w14:ligatures w14:val="none"/>
        </w:rPr>
        <w:t xml:space="preserve"> </w:t>
      </w:r>
      <w:r w:rsidR="009B39FB" w:rsidRPr="006C27E8">
        <w:rPr>
          <w:rFonts w:ascii="Arial" w:hAnsi="Arial" w:cs="Arial"/>
          <w:kern w:val="0"/>
          <w:sz w:val="24"/>
          <w14:ligatures w14:val="none"/>
        </w:rPr>
        <w:t xml:space="preserve">it </w:t>
      </w:r>
      <w:r w:rsidR="00C20610">
        <w:rPr>
          <w:rFonts w:ascii="Arial" w:hAnsi="Arial" w:cs="Arial"/>
          <w:kern w:val="0"/>
          <w:sz w:val="24"/>
          <w14:ligatures w14:val="none"/>
        </w:rPr>
        <w:t>had been</w:t>
      </w:r>
      <w:r w:rsidR="009B39FB" w:rsidRPr="006C27E8">
        <w:rPr>
          <w:rFonts w:ascii="Arial" w:hAnsi="Arial" w:cs="Arial"/>
          <w:kern w:val="0"/>
          <w:sz w:val="24"/>
          <w14:ligatures w14:val="none"/>
        </w:rPr>
        <w:t xml:space="preserve"> struck</w:t>
      </w:r>
      <w:r w:rsidR="002219E3">
        <w:rPr>
          <w:rFonts w:ascii="Arial" w:hAnsi="Arial" w:cs="Arial"/>
          <w:kern w:val="0"/>
          <w:sz w:val="24"/>
          <w14:ligatures w14:val="none"/>
        </w:rPr>
        <w:t>,</w:t>
      </w:r>
      <w:r w:rsidR="009B39FB" w:rsidRPr="006C27E8">
        <w:rPr>
          <w:rFonts w:ascii="Arial" w:hAnsi="Arial" w:cs="Arial"/>
          <w:kern w:val="0"/>
          <w:sz w:val="24"/>
          <w14:ligatures w14:val="none"/>
        </w:rPr>
        <w:t xml:space="preserve"> they were entitled to </w:t>
      </w:r>
      <w:r w:rsidR="00264EF7">
        <w:rPr>
          <w:rFonts w:ascii="Arial" w:hAnsi="Arial" w:cs="Arial"/>
          <w:kern w:val="0"/>
          <w:sz w:val="24"/>
          <w14:ligatures w14:val="none"/>
        </w:rPr>
        <w:t>re-enrol it</w:t>
      </w:r>
      <w:r w:rsidR="009B39FB" w:rsidRPr="006C27E8">
        <w:rPr>
          <w:rFonts w:ascii="Arial" w:hAnsi="Arial" w:cs="Arial"/>
          <w:kern w:val="0"/>
          <w:sz w:val="24"/>
          <w14:ligatures w14:val="none"/>
        </w:rPr>
        <w:t xml:space="preserve"> again for hearing. </w:t>
      </w:r>
    </w:p>
    <w:p w14:paraId="7814AB45" w14:textId="4FD92487" w:rsidR="00B846D4"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lastRenderedPageBreak/>
        <w:t>16.</w:t>
      </w:r>
      <w:r>
        <w:rPr>
          <w:rFonts w:ascii="Arial" w:hAnsi="Arial" w:cs="Arial"/>
          <w:kern w:val="0"/>
          <w:sz w:val="24"/>
          <w14:ligatures w14:val="none"/>
        </w:rPr>
        <w:tab/>
      </w:r>
      <w:r w:rsidR="009B39FB">
        <w:rPr>
          <w:rFonts w:ascii="Arial" w:hAnsi="Arial" w:cs="Arial"/>
          <w:kern w:val="0"/>
          <w:sz w:val="24"/>
          <w14:ligatures w14:val="none"/>
        </w:rPr>
        <w:t>In my view</w:t>
      </w:r>
      <w:r w:rsidR="002219E3">
        <w:rPr>
          <w:rFonts w:ascii="Arial" w:hAnsi="Arial" w:cs="Arial"/>
          <w:kern w:val="0"/>
          <w:sz w:val="24"/>
          <w14:ligatures w14:val="none"/>
        </w:rPr>
        <w:t xml:space="preserve">, </w:t>
      </w:r>
      <w:r w:rsidR="009B39FB">
        <w:rPr>
          <w:rFonts w:ascii="Arial" w:hAnsi="Arial" w:cs="Arial"/>
          <w:kern w:val="0"/>
          <w:sz w:val="24"/>
          <w14:ligatures w14:val="none"/>
        </w:rPr>
        <w:t xml:space="preserve">these assertions are somewhat facile. The application which is before us is undoubtedly a different one from that which </w:t>
      </w:r>
      <w:r w:rsidR="00264EF7">
        <w:rPr>
          <w:rFonts w:ascii="Arial" w:hAnsi="Arial" w:cs="Arial"/>
          <w:kern w:val="0"/>
          <w:sz w:val="24"/>
          <w14:ligatures w14:val="none"/>
        </w:rPr>
        <w:t>served</w:t>
      </w:r>
      <w:r w:rsidR="009B39FB">
        <w:rPr>
          <w:rFonts w:ascii="Arial" w:hAnsi="Arial" w:cs="Arial"/>
          <w:kern w:val="0"/>
          <w:sz w:val="24"/>
          <w14:ligatures w14:val="none"/>
        </w:rPr>
        <w:t xml:space="preserve"> before the full court on 29 January 2024</w:t>
      </w:r>
      <w:r w:rsidR="00264EF7">
        <w:rPr>
          <w:rFonts w:ascii="Arial" w:hAnsi="Arial" w:cs="Arial"/>
          <w:kern w:val="0"/>
          <w:sz w:val="24"/>
          <w14:ligatures w14:val="none"/>
        </w:rPr>
        <w:t>. W</w:t>
      </w:r>
      <w:r w:rsidR="009B39FB">
        <w:rPr>
          <w:rFonts w:ascii="Arial" w:hAnsi="Arial" w:cs="Arial"/>
          <w:kern w:val="0"/>
          <w:sz w:val="24"/>
          <w14:ligatures w14:val="none"/>
        </w:rPr>
        <w:t xml:space="preserve">hat the applicants </w:t>
      </w:r>
      <w:r w:rsidR="002219E3">
        <w:rPr>
          <w:rFonts w:ascii="Arial" w:hAnsi="Arial" w:cs="Arial"/>
          <w:kern w:val="0"/>
          <w:sz w:val="24"/>
          <w14:ligatures w14:val="none"/>
        </w:rPr>
        <w:t>did was</w:t>
      </w:r>
      <w:r w:rsidR="009B39FB">
        <w:rPr>
          <w:rFonts w:ascii="Arial" w:hAnsi="Arial" w:cs="Arial"/>
          <w:kern w:val="0"/>
          <w:sz w:val="24"/>
          <w14:ligatures w14:val="none"/>
        </w:rPr>
        <w:t xml:space="preserve"> to </w:t>
      </w:r>
      <w:r w:rsidR="002219E3">
        <w:rPr>
          <w:rFonts w:ascii="Arial" w:hAnsi="Arial" w:cs="Arial"/>
          <w:kern w:val="0"/>
          <w:sz w:val="24"/>
          <w14:ligatures w14:val="none"/>
        </w:rPr>
        <w:t>shoehorn an application for urgent</w:t>
      </w:r>
      <w:r w:rsidR="009B39FB">
        <w:rPr>
          <w:rFonts w:ascii="Arial" w:hAnsi="Arial" w:cs="Arial"/>
          <w:kern w:val="0"/>
          <w:sz w:val="24"/>
          <w14:ligatures w14:val="none"/>
        </w:rPr>
        <w:t xml:space="preserve"> relief before </w:t>
      </w:r>
      <w:r w:rsidR="009D3113">
        <w:rPr>
          <w:rFonts w:ascii="Arial" w:hAnsi="Arial" w:cs="Arial"/>
          <w:kern w:val="0"/>
          <w:sz w:val="24"/>
          <w14:ligatures w14:val="none"/>
        </w:rPr>
        <w:t>a second</w:t>
      </w:r>
      <w:r w:rsidR="009B39FB">
        <w:rPr>
          <w:rFonts w:ascii="Arial" w:hAnsi="Arial" w:cs="Arial"/>
          <w:kern w:val="0"/>
          <w:sz w:val="24"/>
          <w14:ligatures w14:val="none"/>
        </w:rPr>
        <w:t xml:space="preserve"> </w:t>
      </w:r>
      <w:r w:rsidR="002219E3">
        <w:rPr>
          <w:rFonts w:ascii="Arial" w:hAnsi="Arial" w:cs="Arial"/>
          <w:kern w:val="0"/>
          <w:sz w:val="24"/>
          <w14:ligatures w14:val="none"/>
        </w:rPr>
        <w:t>C</w:t>
      </w:r>
      <w:r w:rsidR="009B39FB">
        <w:rPr>
          <w:rFonts w:ascii="Arial" w:hAnsi="Arial" w:cs="Arial"/>
          <w:kern w:val="0"/>
          <w:sz w:val="24"/>
          <w14:ligatures w14:val="none"/>
        </w:rPr>
        <w:t xml:space="preserve">ourt because of the difficulties </w:t>
      </w:r>
      <w:r w:rsidR="002219E3">
        <w:rPr>
          <w:rFonts w:ascii="Arial" w:hAnsi="Arial" w:cs="Arial"/>
          <w:kern w:val="0"/>
          <w:sz w:val="24"/>
          <w14:ligatures w14:val="none"/>
        </w:rPr>
        <w:t xml:space="preserve">in which </w:t>
      </w:r>
      <w:r w:rsidR="009B39FB">
        <w:rPr>
          <w:rFonts w:ascii="Arial" w:hAnsi="Arial" w:cs="Arial"/>
          <w:kern w:val="0"/>
          <w:sz w:val="24"/>
          <w14:ligatures w14:val="none"/>
        </w:rPr>
        <w:t>they found themselves</w:t>
      </w:r>
      <w:r w:rsidR="002219E3">
        <w:rPr>
          <w:rFonts w:ascii="Arial" w:hAnsi="Arial" w:cs="Arial"/>
          <w:kern w:val="0"/>
          <w:sz w:val="24"/>
          <w14:ligatures w14:val="none"/>
        </w:rPr>
        <w:t>,</w:t>
      </w:r>
      <w:r w:rsidR="009B39FB">
        <w:rPr>
          <w:rFonts w:ascii="Arial" w:hAnsi="Arial" w:cs="Arial"/>
          <w:kern w:val="0"/>
          <w:sz w:val="24"/>
          <w14:ligatures w14:val="none"/>
        </w:rPr>
        <w:t xml:space="preserve"> as a result of their initial failure to have applied </w:t>
      </w:r>
      <w:r w:rsidR="002219E3">
        <w:rPr>
          <w:rFonts w:ascii="Arial" w:hAnsi="Arial" w:cs="Arial"/>
          <w:kern w:val="0"/>
          <w:sz w:val="24"/>
          <w14:ligatures w14:val="none"/>
        </w:rPr>
        <w:t xml:space="preserve">timeously </w:t>
      </w:r>
      <w:r w:rsidR="009B39FB">
        <w:rPr>
          <w:rFonts w:ascii="Arial" w:hAnsi="Arial" w:cs="Arial"/>
          <w:kern w:val="0"/>
          <w:sz w:val="24"/>
          <w14:ligatures w14:val="none"/>
        </w:rPr>
        <w:t>for the necessary interim relief</w:t>
      </w:r>
      <w:r w:rsidR="002219E3">
        <w:rPr>
          <w:rFonts w:ascii="Arial" w:hAnsi="Arial" w:cs="Arial"/>
          <w:kern w:val="0"/>
          <w:sz w:val="24"/>
          <w14:ligatures w14:val="none"/>
        </w:rPr>
        <w:t>,</w:t>
      </w:r>
      <w:r w:rsidR="009B39FB">
        <w:rPr>
          <w:rFonts w:ascii="Arial" w:hAnsi="Arial" w:cs="Arial"/>
          <w:kern w:val="0"/>
          <w:sz w:val="24"/>
          <w14:ligatures w14:val="none"/>
        </w:rPr>
        <w:t xml:space="preserve"> in the manner in which it is usually done</w:t>
      </w:r>
      <w:r w:rsidR="009D3113">
        <w:rPr>
          <w:rFonts w:ascii="Arial" w:hAnsi="Arial" w:cs="Arial"/>
          <w:kern w:val="0"/>
          <w:sz w:val="24"/>
          <w14:ligatures w14:val="none"/>
        </w:rPr>
        <w:t>.</w:t>
      </w:r>
      <w:r w:rsidR="009B39FB">
        <w:rPr>
          <w:rFonts w:ascii="Arial" w:hAnsi="Arial" w:cs="Arial"/>
          <w:kern w:val="0"/>
          <w:sz w:val="24"/>
          <w14:ligatures w14:val="none"/>
        </w:rPr>
        <w:t xml:space="preserve"> </w:t>
      </w:r>
    </w:p>
    <w:p w14:paraId="299DDC07" w14:textId="2C4AE252" w:rsidR="007575C4"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17.</w:t>
      </w:r>
      <w:r>
        <w:rPr>
          <w:rFonts w:ascii="Arial" w:hAnsi="Arial" w:cs="Arial"/>
          <w:kern w:val="0"/>
          <w:sz w:val="24"/>
          <w14:ligatures w14:val="none"/>
        </w:rPr>
        <w:tab/>
      </w:r>
      <w:r w:rsidR="009B39FB">
        <w:rPr>
          <w:rFonts w:ascii="Arial" w:hAnsi="Arial" w:cs="Arial"/>
          <w:kern w:val="0"/>
          <w:sz w:val="24"/>
          <w14:ligatures w14:val="none"/>
        </w:rPr>
        <w:t xml:space="preserve">The applicants surely </w:t>
      </w:r>
      <w:r w:rsidR="007575C4">
        <w:rPr>
          <w:rFonts w:ascii="Arial" w:hAnsi="Arial" w:cs="Arial"/>
          <w:kern w:val="0"/>
          <w:sz w:val="24"/>
          <w14:ligatures w14:val="none"/>
        </w:rPr>
        <w:t>realized</w:t>
      </w:r>
      <w:r w:rsidR="009B39FB">
        <w:rPr>
          <w:rFonts w:ascii="Arial" w:hAnsi="Arial" w:cs="Arial"/>
          <w:kern w:val="0"/>
          <w:sz w:val="24"/>
          <w14:ligatures w14:val="none"/>
        </w:rPr>
        <w:t xml:space="preserve"> </w:t>
      </w:r>
      <w:r w:rsidR="007575C4">
        <w:rPr>
          <w:rFonts w:ascii="Arial" w:hAnsi="Arial" w:cs="Arial"/>
          <w:kern w:val="0"/>
          <w:sz w:val="24"/>
          <w14:ligatures w14:val="none"/>
        </w:rPr>
        <w:t xml:space="preserve">already at the beginning of December 2023 </w:t>
      </w:r>
      <w:r w:rsidR="009B39FB">
        <w:rPr>
          <w:rFonts w:ascii="Arial" w:hAnsi="Arial" w:cs="Arial"/>
          <w:kern w:val="0"/>
          <w:sz w:val="24"/>
          <w14:ligatures w14:val="none"/>
        </w:rPr>
        <w:t xml:space="preserve">that, unless they </w:t>
      </w:r>
      <w:r w:rsidR="007575C4">
        <w:rPr>
          <w:rFonts w:ascii="Arial" w:hAnsi="Arial" w:cs="Arial"/>
          <w:kern w:val="0"/>
          <w:sz w:val="24"/>
          <w14:ligatures w14:val="none"/>
        </w:rPr>
        <w:t xml:space="preserve">made application to </w:t>
      </w:r>
      <w:r w:rsidR="009B39FB">
        <w:rPr>
          <w:rFonts w:ascii="Arial" w:hAnsi="Arial" w:cs="Arial"/>
          <w:kern w:val="0"/>
          <w:sz w:val="24"/>
          <w14:ligatures w14:val="none"/>
        </w:rPr>
        <w:t xml:space="preserve">obtain an </w:t>
      </w:r>
      <w:r w:rsidR="007575C4">
        <w:rPr>
          <w:rFonts w:ascii="Arial" w:hAnsi="Arial" w:cs="Arial"/>
          <w:kern w:val="0"/>
          <w:sz w:val="24"/>
          <w14:ligatures w14:val="none"/>
        </w:rPr>
        <w:t xml:space="preserve">appropriate </w:t>
      </w:r>
      <w:r w:rsidR="009B39FB">
        <w:rPr>
          <w:rFonts w:ascii="Arial" w:hAnsi="Arial" w:cs="Arial"/>
          <w:kern w:val="0"/>
          <w:sz w:val="24"/>
          <w14:ligatures w14:val="none"/>
        </w:rPr>
        <w:t xml:space="preserve">order </w:t>
      </w:r>
      <w:r w:rsidR="007575C4">
        <w:rPr>
          <w:rFonts w:ascii="Arial" w:hAnsi="Arial" w:cs="Arial"/>
          <w:kern w:val="0"/>
          <w:sz w:val="24"/>
          <w14:ligatures w14:val="none"/>
        </w:rPr>
        <w:t xml:space="preserve">urgently, well </w:t>
      </w:r>
      <w:r w:rsidR="009B39FB">
        <w:rPr>
          <w:rFonts w:ascii="Arial" w:hAnsi="Arial" w:cs="Arial"/>
          <w:kern w:val="0"/>
          <w:sz w:val="24"/>
          <w14:ligatures w14:val="none"/>
        </w:rPr>
        <w:t>before the end of January</w:t>
      </w:r>
      <w:r w:rsidR="007575C4">
        <w:rPr>
          <w:rFonts w:ascii="Arial" w:hAnsi="Arial" w:cs="Arial"/>
          <w:kern w:val="0"/>
          <w:sz w:val="24"/>
          <w14:ligatures w14:val="none"/>
        </w:rPr>
        <w:t xml:space="preserve"> 2024,</w:t>
      </w:r>
      <w:r w:rsidR="009B39FB">
        <w:rPr>
          <w:rFonts w:ascii="Arial" w:hAnsi="Arial" w:cs="Arial"/>
          <w:kern w:val="0"/>
          <w:sz w:val="24"/>
          <w14:ligatures w14:val="none"/>
        </w:rPr>
        <w:t xml:space="preserve"> they would be suspen</w:t>
      </w:r>
      <w:r w:rsidR="00972706">
        <w:rPr>
          <w:rFonts w:ascii="Arial" w:hAnsi="Arial" w:cs="Arial"/>
          <w:kern w:val="0"/>
          <w:sz w:val="24"/>
          <w14:ligatures w14:val="none"/>
        </w:rPr>
        <w:t>ded,</w:t>
      </w:r>
      <w:r w:rsidR="009B39FB">
        <w:rPr>
          <w:rFonts w:ascii="Arial" w:hAnsi="Arial" w:cs="Arial"/>
          <w:kern w:val="0"/>
          <w:sz w:val="24"/>
          <w14:ligatures w14:val="none"/>
        </w:rPr>
        <w:t xml:space="preserve"> with the </w:t>
      </w:r>
      <w:r w:rsidR="00DD5D45">
        <w:rPr>
          <w:rFonts w:ascii="Arial" w:hAnsi="Arial" w:cs="Arial"/>
          <w:kern w:val="0"/>
          <w:sz w:val="24"/>
          <w14:ligatures w14:val="none"/>
        </w:rPr>
        <w:t>accompanying</w:t>
      </w:r>
      <w:r w:rsidR="009B39FB">
        <w:rPr>
          <w:rFonts w:ascii="Arial" w:hAnsi="Arial" w:cs="Arial"/>
          <w:kern w:val="0"/>
          <w:sz w:val="24"/>
          <w14:ligatures w14:val="none"/>
        </w:rPr>
        <w:t xml:space="preserve"> loss of pay and benefits that </w:t>
      </w:r>
      <w:r w:rsidR="007575C4">
        <w:rPr>
          <w:rFonts w:ascii="Arial" w:hAnsi="Arial" w:cs="Arial"/>
          <w:kern w:val="0"/>
          <w:sz w:val="24"/>
          <w14:ligatures w14:val="none"/>
        </w:rPr>
        <w:t>would bring. In this regard, in</w:t>
      </w:r>
      <w:r w:rsidR="009B39FB">
        <w:rPr>
          <w:rFonts w:ascii="Arial" w:hAnsi="Arial" w:cs="Arial"/>
          <w:kern w:val="0"/>
          <w:sz w:val="24"/>
          <w14:ligatures w14:val="none"/>
        </w:rPr>
        <w:t xml:space="preserve"> para 21.5 of the founding affidavit 2</w:t>
      </w:r>
      <w:r w:rsidR="009B39FB" w:rsidRPr="009B39FB">
        <w:rPr>
          <w:rFonts w:ascii="Arial" w:hAnsi="Arial" w:cs="Arial"/>
          <w:kern w:val="0"/>
          <w:sz w:val="24"/>
          <w:vertAlign w:val="superscript"/>
          <w14:ligatures w14:val="none"/>
        </w:rPr>
        <w:t>nd</w:t>
      </w:r>
      <w:r w:rsidR="009B39FB">
        <w:rPr>
          <w:rFonts w:ascii="Arial" w:hAnsi="Arial" w:cs="Arial"/>
          <w:kern w:val="0"/>
          <w:sz w:val="24"/>
          <w14:ligatures w14:val="none"/>
        </w:rPr>
        <w:t xml:space="preserve"> applicant </w:t>
      </w:r>
      <w:r w:rsidR="007575C4">
        <w:rPr>
          <w:rFonts w:ascii="Arial" w:hAnsi="Arial" w:cs="Arial"/>
          <w:kern w:val="0"/>
          <w:sz w:val="24"/>
          <w14:ligatures w14:val="none"/>
        </w:rPr>
        <w:t>noted</w:t>
      </w:r>
      <w:r w:rsidR="009B39FB">
        <w:rPr>
          <w:rFonts w:ascii="Arial" w:hAnsi="Arial" w:cs="Arial"/>
          <w:kern w:val="0"/>
          <w:sz w:val="24"/>
          <w14:ligatures w14:val="none"/>
        </w:rPr>
        <w:t xml:space="preserve"> that if the application could not be heard on a date </w:t>
      </w:r>
      <w:r w:rsidR="007575C4">
        <w:rPr>
          <w:rFonts w:ascii="Arial" w:hAnsi="Arial" w:cs="Arial"/>
          <w:kern w:val="0"/>
          <w:sz w:val="24"/>
          <w14:ligatures w14:val="none"/>
        </w:rPr>
        <w:t>be</w:t>
      </w:r>
      <w:r w:rsidR="009B39FB">
        <w:rPr>
          <w:rFonts w:ascii="Arial" w:hAnsi="Arial" w:cs="Arial"/>
          <w:kern w:val="0"/>
          <w:sz w:val="24"/>
          <w14:ligatures w14:val="none"/>
        </w:rPr>
        <w:t>for</w:t>
      </w:r>
      <w:r w:rsidR="007575C4">
        <w:rPr>
          <w:rFonts w:ascii="Arial" w:hAnsi="Arial" w:cs="Arial"/>
          <w:kern w:val="0"/>
          <w:sz w:val="24"/>
          <w14:ligatures w14:val="none"/>
        </w:rPr>
        <w:t>e</w:t>
      </w:r>
      <w:r w:rsidR="009B39FB">
        <w:rPr>
          <w:rFonts w:ascii="Arial" w:hAnsi="Arial" w:cs="Arial"/>
          <w:kern w:val="0"/>
          <w:sz w:val="24"/>
          <w14:ligatures w14:val="none"/>
        </w:rPr>
        <w:t xml:space="preserve"> 1 February 2024 the applicants w</w:t>
      </w:r>
      <w:r w:rsidR="007575C4">
        <w:rPr>
          <w:rFonts w:ascii="Arial" w:hAnsi="Arial" w:cs="Arial"/>
          <w:kern w:val="0"/>
          <w:sz w:val="24"/>
          <w14:ligatures w14:val="none"/>
        </w:rPr>
        <w:t>ould</w:t>
      </w:r>
      <w:r w:rsidR="009B39FB">
        <w:rPr>
          <w:rFonts w:ascii="Arial" w:hAnsi="Arial" w:cs="Arial"/>
          <w:kern w:val="0"/>
          <w:sz w:val="24"/>
          <w14:ligatures w14:val="none"/>
        </w:rPr>
        <w:t xml:space="preserve"> ask for an interim order for the suspen</w:t>
      </w:r>
      <w:r w:rsidR="009D3113">
        <w:rPr>
          <w:rFonts w:ascii="Arial" w:hAnsi="Arial" w:cs="Arial"/>
          <w:kern w:val="0"/>
          <w:sz w:val="24"/>
          <w14:ligatures w14:val="none"/>
        </w:rPr>
        <w:t>sion of</w:t>
      </w:r>
      <w:r w:rsidR="007575C4">
        <w:rPr>
          <w:rFonts w:ascii="Arial" w:hAnsi="Arial" w:cs="Arial"/>
          <w:kern w:val="0"/>
          <w:sz w:val="24"/>
          <w14:ligatures w14:val="none"/>
        </w:rPr>
        <w:t xml:space="preserve"> </w:t>
      </w:r>
      <w:r w:rsidR="009B39FB">
        <w:rPr>
          <w:rFonts w:ascii="Arial" w:hAnsi="Arial" w:cs="Arial"/>
          <w:kern w:val="0"/>
          <w:sz w:val="24"/>
          <w14:ligatures w14:val="none"/>
        </w:rPr>
        <w:t xml:space="preserve">the coming into operation of the sanctions which had been imposed, until the matter could be heard. </w:t>
      </w:r>
      <w:r w:rsidR="00972706">
        <w:rPr>
          <w:rFonts w:ascii="Arial" w:hAnsi="Arial" w:cs="Arial"/>
          <w:kern w:val="0"/>
          <w:sz w:val="24"/>
          <w14:ligatures w14:val="none"/>
        </w:rPr>
        <w:t xml:space="preserve">Despite this </w:t>
      </w:r>
      <w:r w:rsidR="00DD5D45">
        <w:rPr>
          <w:rFonts w:ascii="Arial" w:hAnsi="Arial" w:cs="Arial"/>
          <w:kern w:val="0"/>
          <w:sz w:val="24"/>
          <w14:ligatures w14:val="none"/>
        </w:rPr>
        <w:t>statement</w:t>
      </w:r>
      <w:r w:rsidR="00972706">
        <w:rPr>
          <w:rFonts w:ascii="Arial" w:hAnsi="Arial" w:cs="Arial"/>
          <w:kern w:val="0"/>
          <w:sz w:val="24"/>
          <w14:ligatures w14:val="none"/>
        </w:rPr>
        <w:t xml:space="preserve"> no attempt was made before the end of January, to obtain such relief. </w:t>
      </w:r>
    </w:p>
    <w:p w14:paraId="21E772AB" w14:textId="57C499BE" w:rsidR="009D3113"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18.</w:t>
      </w:r>
      <w:r>
        <w:rPr>
          <w:rFonts w:ascii="Arial" w:hAnsi="Arial" w:cs="Arial"/>
          <w:kern w:val="0"/>
          <w:sz w:val="24"/>
          <w14:ligatures w14:val="none"/>
        </w:rPr>
        <w:tab/>
      </w:r>
      <w:r w:rsidR="009B39FB">
        <w:rPr>
          <w:rFonts w:ascii="Arial" w:hAnsi="Arial" w:cs="Arial"/>
          <w:kern w:val="0"/>
          <w:sz w:val="24"/>
          <w14:ligatures w14:val="none"/>
        </w:rPr>
        <w:t xml:space="preserve">It must have </w:t>
      </w:r>
      <w:r w:rsidR="00BF320E">
        <w:rPr>
          <w:rFonts w:ascii="Arial" w:hAnsi="Arial" w:cs="Arial"/>
          <w:kern w:val="0"/>
          <w:sz w:val="24"/>
          <w14:ligatures w14:val="none"/>
        </w:rPr>
        <w:t xml:space="preserve">similarly </w:t>
      </w:r>
      <w:r w:rsidR="009B39FB">
        <w:rPr>
          <w:rFonts w:ascii="Arial" w:hAnsi="Arial" w:cs="Arial"/>
          <w:kern w:val="0"/>
          <w:sz w:val="24"/>
          <w14:ligatures w14:val="none"/>
        </w:rPr>
        <w:t>been clear to the applicants</w:t>
      </w:r>
      <w:r w:rsidR="007575C4">
        <w:rPr>
          <w:rFonts w:ascii="Arial" w:hAnsi="Arial" w:cs="Arial"/>
          <w:kern w:val="0"/>
          <w:sz w:val="24"/>
          <w14:ligatures w14:val="none"/>
        </w:rPr>
        <w:t xml:space="preserve"> and their legal representatives</w:t>
      </w:r>
      <w:r w:rsidR="009B39FB">
        <w:rPr>
          <w:rFonts w:ascii="Arial" w:hAnsi="Arial" w:cs="Arial"/>
          <w:kern w:val="0"/>
          <w:sz w:val="24"/>
          <w14:ligatures w14:val="none"/>
        </w:rPr>
        <w:t xml:space="preserve"> on 18 January 2024 that a postponement </w:t>
      </w:r>
      <w:r w:rsidR="007575C4">
        <w:rPr>
          <w:rFonts w:ascii="Arial" w:hAnsi="Arial" w:cs="Arial"/>
          <w:kern w:val="0"/>
          <w:sz w:val="24"/>
          <w14:ligatures w14:val="none"/>
        </w:rPr>
        <w:t xml:space="preserve">to the end of January would </w:t>
      </w:r>
      <w:r w:rsidR="009B39FB">
        <w:rPr>
          <w:rFonts w:ascii="Arial" w:hAnsi="Arial" w:cs="Arial"/>
          <w:kern w:val="0"/>
          <w:sz w:val="24"/>
          <w14:ligatures w14:val="none"/>
        </w:rPr>
        <w:t>place the obtaining of the necessary interim relief at risk, yet the</w:t>
      </w:r>
      <w:r w:rsidR="009D3113">
        <w:rPr>
          <w:rFonts w:ascii="Arial" w:hAnsi="Arial" w:cs="Arial"/>
          <w:kern w:val="0"/>
          <w:sz w:val="24"/>
          <w14:ligatures w14:val="none"/>
        </w:rPr>
        <w:t>y</w:t>
      </w:r>
      <w:r w:rsidR="009B39FB">
        <w:rPr>
          <w:rFonts w:ascii="Arial" w:hAnsi="Arial" w:cs="Arial"/>
          <w:kern w:val="0"/>
          <w:sz w:val="24"/>
          <w14:ligatures w14:val="none"/>
        </w:rPr>
        <w:t xml:space="preserve"> </w:t>
      </w:r>
      <w:r w:rsidR="00BF320E">
        <w:rPr>
          <w:rFonts w:ascii="Arial" w:hAnsi="Arial" w:cs="Arial"/>
          <w:kern w:val="0"/>
          <w:sz w:val="24"/>
          <w14:ligatures w14:val="none"/>
        </w:rPr>
        <w:t xml:space="preserve">again </w:t>
      </w:r>
      <w:r w:rsidR="009B39FB">
        <w:rPr>
          <w:rFonts w:ascii="Arial" w:hAnsi="Arial" w:cs="Arial"/>
          <w:kern w:val="0"/>
          <w:sz w:val="24"/>
          <w14:ligatures w14:val="none"/>
        </w:rPr>
        <w:t>did not take adequate and effective steps to hav</w:t>
      </w:r>
      <w:r w:rsidR="009D3113">
        <w:rPr>
          <w:rFonts w:ascii="Arial" w:hAnsi="Arial" w:cs="Arial"/>
          <w:kern w:val="0"/>
          <w:sz w:val="24"/>
          <w14:ligatures w14:val="none"/>
        </w:rPr>
        <w:t>e</w:t>
      </w:r>
      <w:r w:rsidR="009B39FB">
        <w:rPr>
          <w:rFonts w:ascii="Arial" w:hAnsi="Arial" w:cs="Arial"/>
          <w:kern w:val="0"/>
          <w:sz w:val="24"/>
          <w14:ligatures w14:val="none"/>
        </w:rPr>
        <w:t xml:space="preserve"> that aspect of the application adjudicated upon</w:t>
      </w:r>
      <w:r w:rsidR="007575C4">
        <w:rPr>
          <w:rFonts w:ascii="Arial" w:hAnsi="Arial" w:cs="Arial"/>
          <w:kern w:val="0"/>
          <w:sz w:val="24"/>
          <w14:ligatures w14:val="none"/>
        </w:rPr>
        <w:t xml:space="preserve"> first. Instead,</w:t>
      </w:r>
      <w:r w:rsidR="009B39FB">
        <w:rPr>
          <w:rFonts w:ascii="Arial" w:hAnsi="Arial" w:cs="Arial"/>
          <w:kern w:val="0"/>
          <w:sz w:val="24"/>
          <w14:ligatures w14:val="none"/>
        </w:rPr>
        <w:t xml:space="preserve"> they were content to let the matter go before the full court on 29 January 2024 on the basis that it was to be argued on the substantive merits </w:t>
      </w:r>
      <w:r w:rsidR="009D3113">
        <w:rPr>
          <w:rFonts w:ascii="Arial" w:hAnsi="Arial" w:cs="Arial"/>
          <w:kern w:val="0"/>
          <w:sz w:val="24"/>
          <w14:ligatures w14:val="none"/>
        </w:rPr>
        <w:t>there</w:t>
      </w:r>
      <w:r w:rsidR="009B39FB">
        <w:rPr>
          <w:rFonts w:ascii="Arial" w:hAnsi="Arial" w:cs="Arial"/>
          <w:kern w:val="0"/>
          <w:sz w:val="24"/>
          <w14:ligatures w14:val="none"/>
        </w:rPr>
        <w:t xml:space="preserve">of, with the protection they required by way of an interim order to be argued </w:t>
      </w:r>
      <w:r w:rsidR="00BF320E">
        <w:rPr>
          <w:rFonts w:ascii="Arial" w:hAnsi="Arial" w:cs="Arial"/>
          <w:kern w:val="0"/>
          <w:sz w:val="24"/>
          <w14:ligatures w14:val="none"/>
        </w:rPr>
        <w:t>as an</w:t>
      </w:r>
      <w:r w:rsidR="009B39FB">
        <w:rPr>
          <w:rFonts w:ascii="Arial" w:hAnsi="Arial" w:cs="Arial"/>
          <w:kern w:val="0"/>
          <w:sz w:val="24"/>
          <w14:ligatures w14:val="none"/>
        </w:rPr>
        <w:t xml:space="preserve"> alternative thereto. This was </w:t>
      </w:r>
      <w:r w:rsidR="007575C4">
        <w:rPr>
          <w:rFonts w:ascii="Arial" w:hAnsi="Arial" w:cs="Arial"/>
          <w:kern w:val="0"/>
          <w:sz w:val="24"/>
          <w14:ligatures w14:val="none"/>
        </w:rPr>
        <w:t>ir</w:t>
      </w:r>
      <w:r w:rsidR="009B39FB">
        <w:rPr>
          <w:rFonts w:ascii="Arial" w:hAnsi="Arial" w:cs="Arial"/>
          <w:kern w:val="0"/>
          <w:sz w:val="24"/>
          <w14:ligatures w14:val="none"/>
        </w:rPr>
        <w:t>responsible. In addition</w:t>
      </w:r>
      <w:r w:rsidR="007575C4">
        <w:rPr>
          <w:rFonts w:ascii="Arial" w:hAnsi="Arial" w:cs="Arial"/>
          <w:kern w:val="0"/>
          <w:sz w:val="24"/>
          <w14:ligatures w14:val="none"/>
        </w:rPr>
        <w:t>,</w:t>
      </w:r>
      <w:r w:rsidR="009B39FB">
        <w:rPr>
          <w:rFonts w:ascii="Arial" w:hAnsi="Arial" w:cs="Arial"/>
          <w:kern w:val="0"/>
          <w:sz w:val="24"/>
          <w14:ligatures w14:val="none"/>
        </w:rPr>
        <w:t xml:space="preserve"> to compound matters the applicants failed to ensure that the requisite procedural steps were complied with timeously</w:t>
      </w:r>
      <w:r w:rsidR="00BF320E">
        <w:rPr>
          <w:rFonts w:ascii="Arial" w:hAnsi="Arial" w:cs="Arial"/>
          <w:kern w:val="0"/>
          <w:sz w:val="24"/>
          <w14:ligatures w14:val="none"/>
        </w:rPr>
        <w:t>,</w:t>
      </w:r>
      <w:r w:rsidR="009B39FB">
        <w:rPr>
          <w:rFonts w:ascii="Arial" w:hAnsi="Arial" w:cs="Arial"/>
          <w:kern w:val="0"/>
          <w:sz w:val="24"/>
          <w14:ligatures w14:val="none"/>
        </w:rPr>
        <w:t xml:space="preserve"> in accordance</w:t>
      </w:r>
      <w:r w:rsidR="001F4701">
        <w:rPr>
          <w:rFonts w:ascii="Arial" w:hAnsi="Arial" w:cs="Arial"/>
          <w:kern w:val="0"/>
          <w:sz w:val="24"/>
          <w14:ligatures w14:val="none"/>
        </w:rPr>
        <w:t xml:space="preserve"> with the timetable which they set</w:t>
      </w:r>
      <w:r w:rsidR="007575C4">
        <w:rPr>
          <w:rFonts w:ascii="Arial" w:hAnsi="Arial" w:cs="Arial"/>
          <w:kern w:val="0"/>
          <w:sz w:val="24"/>
          <w14:ligatures w14:val="none"/>
        </w:rPr>
        <w:t>,</w:t>
      </w:r>
      <w:r w:rsidR="001F4701">
        <w:rPr>
          <w:rFonts w:ascii="Arial" w:hAnsi="Arial" w:cs="Arial"/>
          <w:kern w:val="0"/>
          <w:sz w:val="24"/>
          <w14:ligatures w14:val="none"/>
        </w:rPr>
        <w:t xml:space="preserve"> in </w:t>
      </w:r>
      <w:r w:rsidR="00DD5D45">
        <w:rPr>
          <w:rFonts w:ascii="Arial" w:hAnsi="Arial" w:cs="Arial"/>
          <w:kern w:val="0"/>
          <w:sz w:val="24"/>
          <w14:ligatures w14:val="none"/>
        </w:rPr>
        <w:t xml:space="preserve">terms of </w:t>
      </w:r>
      <w:r w:rsidR="001F4701">
        <w:rPr>
          <w:rFonts w:ascii="Arial" w:hAnsi="Arial" w:cs="Arial"/>
          <w:kern w:val="0"/>
          <w:sz w:val="24"/>
          <w14:ligatures w14:val="none"/>
        </w:rPr>
        <w:t xml:space="preserve">the order </w:t>
      </w:r>
      <w:r w:rsidR="009D3113">
        <w:rPr>
          <w:rFonts w:ascii="Arial" w:hAnsi="Arial" w:cs="Arial"/>
          <w:kern w:val="0"/>
          <w:sz w:val="24"/>
          <w14:ligatures w14:val="none"/>
        </w:rPr>
        <w:t xml:space="preserve">which </w:t>
      </w:r>
      <w:r w:rsidR="001F4701">
        <w:rPr>
          <w:rFonts w:ascii="Arial" w:hAnsi="Arial" w:cs="Arial"/>
          <w:kern w:val="0"/>
          <w:sz w:val="24"/>
          <w14:ligatures w14:val="none"/>
        </w:rPr>
        <w:t xml:space="preserve">they obtained for </w:t>
      </w:r>
      <w:r w:rsidR="00BF320E">
        <w:rPr>
          <w:rFonts w:ascii="Arial" w:hAnsi="Arial" w:cs="Arial"/>
          <w:kern w:val="0"/>
          <w:sz w:val="24"/>
          <w14:ligatures w14:val="none"/>
        </w:rPr>
        <w:t>the</w:t>
      </w:r>
      <w:r w:rsidR="001F4701">
        <w:rPr>
          <w:rFonts w:ascii="Arial" w:hAnsi="Arial" w:cs="Arial"/>
          <w:kern w:val="0"/>
          <w:sz w:val="24"/>
          <w14:ligatures w14:val="none"/>
        </w:rPr>
        <w:t xml:space="preserve"> postponement. This added to the risk that they would not be able to obtain interim protection by the time 1 February</w:t>
      </w:r>
      <w:r w:rsidR="007575C4">
        <w:rPr>
          <w:rFonts w:ascii="Arial" w:hAnsi="Arial" w:cs="Arial"/>
          <w:kern w:val="0"/>
          <w:sz w:val="24"/>
          <w14:ligatures w14:val="none"/>
        </w:rPr>
        <w:t xml:space="preserve"> 2024</w:t>
      </w:r>
      <w:r w:rsidR="001F4701">
        <w:rPr>
          <w:rFonts w:ascii="Arial" w:hAnsi="Arial" w:cs="Arial"/>
          <w:kern w:val="0"/>
          <w:sz w:val="24"/>
          <w14:ligatures w14:val="none"/>
        </w:rPr>
        <w:t xml:space="preserve"> arrived. </w:t>
      </w:r>
    </w:p>
    <w:p w14:paraId="76E797A3" w14:textId="1A4803C0" w:rsidR="007575C4"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19.</w:t>
      </w:r>
      <w:r>
        <w:rPr>
          <w:rFonts w:ascii="Arial" w:hAnsi="Arial" w:cs="Arial"/>
          <w:kern w:val="0"/>
          <w:sz w:val="24"/>
          <w14:ligatures w14:val="none"/>
        </w:rPr>
        <w:tab/>
      </w:r>
      <w:r w:rsidR="001F4701">
        <w:rPr>
          <w:rFonts w:ascii="Arial" w:hAnsi="Arial" w:cs="Arial"/>
          <w:kern w:val="0"/>
          <w:sz w:val="24"/>
          <w14:ligatures w14:val="none"/>
        </w:rPr>
        <w:t>It was only when th</w:t>
      </w:r>
      <w:r w:rsidR="007575C4">
        <w:rPr>
          <w:rFonts w:ascii="Arial" w:hAnsi="Arial" w:cs="Arial"/>
          <w:kern w:val="0"/>
          <w:sz w:val="24"/>
          <w14:ligatures w14:val="none"/>
        </w:rPr>
        <w:t>e applicants</w:t>
      </w:r>
      <w:r w:rsidR="001F4701">
        <w:rPr>
          <w:rFonts w:ascii="Arial" w:hAnsi="Arial" w:cs="Arial"/>
          <w:kern w:val="0"/>
          <w:sz w:val="24"/>
          <w14:ligatures w14:val="none"/>
        </w:rPr>
        <w:t xml:space="preserve"> were tossed out of </w:t>
      </w:r>
      <w:r w:rsidR="007575C4">
        <w:rPr>
          <w:rFonts w:ascii="Arial" w:hAnsi="Arial" w:cs="Arial"/>
          <w:kern w:val="0"/>
          <w:sz w:val="24"/>
          <w14:ligatures w14:val="none"/>
        </w:rPr>
        <w:t>C</w:t>
      </w:r>
      <w:r w:rsidR="001F4701">
        <w:rPr>
          <w:rFonts w:ascii="Arial" w:hAnsi="Arial" w:cs="Arial"/>
          <w:kern w:val="0"/>
          <w:sz w:val="24"/>
          <w14:ligatures w14:val="none"/>
        </w:rPr>
        <w:t xml:space="preserve">ourt </w:t>
      </w:r>
      <w:r w:rsidR="007575C4">
        <w:rPr>
          <w:rFonts w:ascii="Arial" w:hAnsi="Arial" w:cs="Arial"/>
          <w:kern w:val="0"/>
          <w:sz w:val="24"/>
          <w14:ligatures w14:val="none"/>
        </w:rPr>
        <w:t xml:space="preserve">on 29 January 2024, </w:t>
      </w:r>
      <w:r w:rsidR="001F4701">
        <w:rPr>
          <w:rFonts w:ascii="Arial" w:hAnsi="Arial" w:cs="Arial"/>
          <w:kern w:val="0"/>
          <w:sz w:val="24"/>
          <w14:ligatures w14:val="none"/>
        </w:rPr>
        <w:t>for the</w:t>
      </w:r>
      <w:r w:rsidR="007575C4">
        <w:rPr>
          <w:rFonts w:ascii="Arial" w:hAnsi="Arial" w:cs="Arial"/>
          <w:kern w:val="0"/>
          <w:sz w:val="24"/>
          <w14:ligatures w14:val="none"/>
        </w:rPr>
        <w:t>ir</w:t>
      </w:r>
      <w:r w:rsidR="001F4701">
        <w:rPr>
          <w:rFonts w:ascii="Arial" w:hAnsi="Arial" w:cs="Arial"/>
          <w:kern w:val="0"/>
          <w:sz w:val="24"/>
          <w14:ligatures w14:val="none"/>
        </w:rPr>
        <w:t xml:space="preserve"> failure to ensure that the matter was in order</w:t>
      </w:r>
      <w:r w:rsidR="007575C4">
        <w:rPr>
          <w:rFonts w:ascii="Arial" w:hAnsi="Arial" w:cs="Arial"/>
          <w:kern w:val="0"/>
          <w:sz w:val="24"/>
          <w14:ligatures w14:val="none"/>
        </w:rPr>
        <w:t>,</w:t>
      </w:r>
      <w:r w:rsidR="001F4701">
        <w:rPr>
          <w:rFonts w:ascii="Arial" w:hAnsi="Arial" w:cs="Arial"/>
          <w:kern w:val="0"/>
          <w:sz w:val="24"/>
          <w14:ligatures w14:val="none"/>
        </w:rPr>
        <w:t xml:space="preserve"> that they then </w:t>
      </w:r>
      <w:r w:rsidR="007575C4">
        <w:rPr>
          <w:rFonts w:ascii="Arial" w:hAnsi="Arial" w:cs="Arial"/>
          <w:kern w:val="0"/>
          <w:sz w:val="24"/>
          <w14:ligatures w14:val="none"/>
        </w:rPr>
        <w:t xml:space="preserve">urgently </w:t>
      </w:r>
      <w:r w:rsidR="001F4701">
        <w:rPr>
          <w:rFonts w:ascii="Arial" w:hAnsi="Arial" w:cs="Arial"/>
          <w:kern w:val="0"/>
          <w:sz w:val="24"/>
          <w14:ligatures w14:val="none"/>
        </w:rPr>
        <w:t xml:space="preserve">set about attempting to </w:t>
      </w:r>
      <w:r w:rsidR="009D3113">
        <w:rPr>
          <w:rFonts w:ascii="Arial" w:hAnsi="Arial" w:cs="Arial"/>
          <w:kern w:val="0"/>
          <w:sz w:val="24"/>
          <w14:ligatures w14:val="none"/>
        </w:rPr>
        <w:t>r</w:t>
      </w:r>
      <w:r w:rsidR="007575C4">
        <w:rPr>
          <w:rFonts w:ascii="Arial" w:hAnsi="Arial" w:cs="Arial"/>
          <w:kern w:val="0"/>
          <w:sz w:val="24"/>
          <w14:ligatures w14:val="none"/>
        </w:rPr>
        <w:t>ight</w:t>
      </w:r>
      <w:r w:rsidR="001F4701">
        <w:rPr>
          <w:rFonts w:ascii="Arial" w:hAnsi="Arial" w:cs="Arial"/>
          <w:kern w:val="0"/>
          <w:sz w:val="24"/>
          <w14:ligatures w14:val="none"/>
        </w:rPr>
        <w:t xml:space="preserve"> a situation which had already gone terribly wrong. And in trying to do so they forced an impossibly tight schedule and timeline on Parliament </w:t>
      </w:r>
      <w:r w:rsidR="007575C4">
        <w:rPr>
          <w:rFonts w:ascii="Arial" w:hAnsi="Arial" w:cs="Arial"/>
          <w:kern w:val="0"/>
          <w:sz w:val="24"/>
          <w14:ligatures w14:val="none"/>
        </w:rPr>
        <w:t xml:space="preserve">and </w:t>
      </w:r>
      <w:r w:rsidR="001F4701">
        <w:rPr>
          <w:rFonts w:ascii="Arial" w:hAnsi="Arial" w:cs="Arial"/>
          <w:kern w:val="0"/>
          <w:sz w:val="24"/>
          <w14:ligatures w14:val="none"/>
        </w:rPr>
        <w:lastRenderedPageBreak/>
        <w:t>its legal representatives and another panel of 3 judges, some of whom were on duty in the motion</w:t>
      </w:r>
      <w:r w:rsidR="007575C4">
        <w:rPr>
          <w:rFonts w:ascii="Arial" w:hAnsi="Arial" w:cs="Arial"/>
          <w:kern w:val="0"/>
          <w:sz w:val="24"/>
          <w14:ligatures w14:val="none"/>
        </w:rPr>
        <w:t xml:space="preserve"> and</w:t>
      </w:r>
      <w:r w:rsidR="001F4701">
        <w:rPr>
          <w:rFonts w:ascii="Arial" w:hAnsi="Arial" w:cs="Arial"/>
          <w:kern w:val="0"/>
          <w:sz w:val="24"/>
          <w14:ligatures w14:val="none"/>
        </w:rPr>
        <w:t xml:space="preserve"> urgent </w:t>
      </w:r>
      <w:r w:rsidR="007575C4">
        <w:rPr>
          <w:rFonts w:ascii="Arial" w:hAnsi="Arial" w:cs="Arial"/>
          <w:kern w:val="0"/>
          <w:sz w:val="24"/>
          <w14:ligatures w14:val="none"/>
        </w:rPr>
        <w:t>C</w:t>
      </w:r>
      <w:r w:rsidR="001F4701">
        <w:rPr>
          <w:rFonts w:ascii="Arial" w:hAnsi="Arial" w:cs="Arial"/>
          <w:kern w:val="0"/>
          <w:sz w:val="24"/>
          <w14:ligatures w14:val="none"/>
        </w:rPr>
        <w:t xml:space="preserve">ourt. In </w:t>
      </w:r>
      <w:r w:rsidR="007575C4">
        <w:rPr>
          <w:rFonts w:ascii="Arial" w:hAnsi="Arial" w:cs="Arial"/>
          <w:kern w:val="0"/>
          <w:sz w:val="24"/>
          <w14:ligatures w14:val="none"/>
        </w:rPr>
        <w:t xml:space="preserve">the circumstances </w:t>
      </w:r>
      <w:r w:rsidR="001F4701">
        <w:rPr>
          <w:rFonts w:ascii="Arial" w:hAnsi="Arial" w:cs="Arial"/>
          <w:kern w:val="0"/>
          <w:sz w:val="24"/>
          <w14:ligatures w14:val="none"/>
        </w:rPr>
        <w:t xml:space="preserve">the applicants only have themselves to blame for the predicament they find themselves in. </w:t>
      </w:r>
      <w:r w:rsidR="00AD27C2">
        <w:rPr>
          <w:rFonts w:ascii="Arial" w:hAnsi="Arial" w:cs="Arial"/>
          <w:kern w:val="0"/>
          <w:sz w:val="24"/>
          <w14:ligatures w14:val="none"/>
        </w:rPr>
        <w:t xml:space="preserve">The urgency which was attendant on the matter being heard for a second time was one created by the applicants’ laxity and </w:t>
      </w:r>
      <w:r w:rsidR="008E1777">
        <w:rPr>
          <w:rFonts w:ascii="Arial" w:hAnsi="Arial" w:cs="Arial"/>
          <w:kern w:val="0"/>
          <w:sz w:val="24"/>
          <w14:ligatures w14:val="none"/>
        </w:rPr>
        <w:t xml:space="preserve">their </w:t>
      </w:r>
      <w:r w:rsidR="00AD27C2">
        <w:rPr>
          <w:rFonts w:ascii="Arial" w:hAnsi="Arial" w:cs="Arial"/>
          <w:kern w:val="0"/>
          <w:sz w:val="24"/>
          <w14:ligatures w14:val="none"/>
        </w:rPr>
        <w:t xml:space="preserve">failure to obtain a prior, interim order and to comply with the terms of the order which was granted at their instance on 18 January 2024.    </w:t>
      </w:r>
    </w:p>
    <w:p w14:paraId="7EDAF936" w14:textId="4E5E7F57" w:rsidR="009B39FB"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20.</w:t>
      </w:r>
      <w:r>
        <w:rPr>
          <w:rFonts w:ascii="Arial" w:hAnsi="Arial" w:cs="Arial"/>
          <w:kern w:val="0"/>
          <w:sz w:val="24"/>
          <w14:ligatures w14:val="none"/>
        </w:rPr>
        <w:tab/>
      </w:r>
      <w:r w:rsidR="001F4701">
        <w:rPr>
          <w:rFonts w:ascii="Arial" w:hAnsi="Arial" w:cs="Arial"/>
          <w:kern w:val="0"/>
          <w:sz w:val="24"/>
          <w14:ligatures w14:val="none"/>
        </w:rPr>
        <w:t>In my view, the applicants c</w:t>
      </w:r>
      <w:r w:rsidR="00AD27C2">
        <w:rPr>
          <w:rFonts w:ascii="Arial" w:hAnsi="Arial" w:cs="Arial"/>
          <w:kern w:val="0"/>
          <w:sz w:val="24"/>
          <w14:ligatures w14:val="none"/>
        </w:rPr>
        <w:t>ould not</w:t>
      </w:r>
      <w:r w:rsidR="00BF320E">
        <w:rPr>
          <w:rFonts w:ascii="Arial" w:hAnsi="Arial" w:cs="Arial"/>
          <w:kern w:val="0"/>
          <w:sz w:val="24"/>
          <w14:ligatures w14:val="none"/>
        </w:rPr>
        <w:t>,</w:t>
      </w:r>
      <w:r w:rsidR="001F4701">
        <w:rPr>
          <w:rFonts w:ascii="Arial" w:hAnsi="Arial" w:cs="Arial"/>
          <w:kern w:val="0"/>
          <w:sz w:val="24"/>
          <w14:ligatures w14:val="none"/>
        </w:rPr>
        <w:t xml:space="preserve"> in such circumstances</w:t>
      </w:r>
      <w:r w:rsidR="00BF320E">
        <w:rPr>
          <w:rFonts w:ascii="Arial" w:hAnsi="Arial" w:cs="Arial"/>
          <w:kern w:val="0"/>
          <w:sz w:val="24"/>
          <w14:ligatures w14:val="none"/>
        </w:rPr>
        <w:t>,</w:t>
      </w:r>
      <w:r w:rsidR="001F4701">
        <w:rPr>
          <w:rFonts w:ascii="Arial" w:hAnsi="Arial" w:cs="Arial"/>
          <w:kern w:val="0"/>
          <w:sz w:val="24"/>
          <w14:ligatures w14:val="none"/>
        </w:rPr>
        <w:t xml:space="preserve"> </w:t>
      </w:r>
      <w:r w:rsidR="00AD27C2">
        <w:rPr>
          <w:rFonts w:ascii="Arial" w:hAnsi="Arial" w:cs="Arial"/>
          <w:kern w:val="0"/>
          <w:sz w:val="24"/>
          <w14:ligatures w14:val="none"/>
        </w:rPr>
        <w:t xml:space="preserve">reasonably </w:t>
      </w:r>
      <w:r w:rsidR="001F4701">
        <w:rPr>
          <w:rFonts w:ascii="Arial" w:hAnsi="Arial" w:cs="Arial"/>
          <w:kern w:val="0"/>
          <w:sz w:val="24"/>
          <w14:ligatures w14:val="none"/>
        </w:rPr>
        <w:t xml:space="preserve">come to Court </w:t>
      </w:r>
      <w:r w:rsidR="009D3113">
        <w:rPr>
          <w:rFonts w:ascii="Arial" w:hAnsi="Arial" w:cs="Arial"/>
          <w:kern w:val="0"/>
          <w:sz w:val="24"/>
          <w14:ligatures w14:val="none"/>
        </w:rPr>
        <w:t xml:space="preserve">for a second time </w:t>
      </w:r>
      <w:r w:rsidR="001F4701">
        <w:rPr>
          <w:rFonts w:ascii="Arial" w:hAnsi="Arial" w:cs="Arial"/>
          <w:kern w:val="0"/>
          <w:sz w:val="24"/>
          <w14:ligatures w14:val="none"/>
        </w:rPr>
        <w:t xml:space="preserve">and expect to be heard on an extremely urgent basis, when they </w:t>
      </w:r>
      <w:r w:rsidR="00AD27C2">
        <w:rPr>
          <w:rFonts w:ascii="Arial" w:hAnsi="Arial" w:cs="Arial"/>
          <w:kern w:val="0"/>
          <w:sz w:val="24"/>
          <w14:ligatures w14:val="none"/>
        </w:rPr>
        <w:t>we</w:t>
      </w:r>
      <w:r w:rsidR="001F4701">
        <w:rPr>
          <w:rFonts w:ascii="Arial" w:hAnsi="Arial" w:cs="Arial"/>
          <w:kern w:val="0"/>
          <w:sz w:val="24"/>
          <w14:ligatures w14:val="none"/>
        </w:rPr>
        <w:t xml:space="preserve">re the source </w:t>
      </w:r>
      <w:r w:rsidR="00AD27C2">
        <w:rPr>
          <w:rFonts w:ascii="Arial" w:hAnsi="Arial" w:cs="Arial"/>
          <w:kern w:val="0"/>
          <w:sz w:val="24"/>
          <w14:ligatures w14:val="none"/>
        </w:rPr>
        <w:t xml:space="preserve">and cause of </w:t>
      </w:r>
      <w:r w:rsidR="001F4701">
        <w:rPr>
          <w:rFonts w:ascii="Arial" w:hAnsi="Arial" w:cs="Arial"/>
          <w:kern w:val="0"/>
          <w:sz w:val="24"/>
          <w14:ligatures w14:val="none"/>
        </w:rPr>
        <w:t xml:space="preserve">why </w:t>
      </w:r>
      <w:r w:rsidR="00AD27C2">
        <w:rPr>
          <w:rFonts w:ascii="Arial" w:hAnsi="Arial" w:cs="Arial"/>
          <w:kern w:val="0"/>
          <w:sz w:val="24"/>
          <w14:ligatures w14:val="none"/>
        </w:rPr>
        <w:t xml:space="preserve">it had become so urgent. As was the case with the first Court, expecting a second full Court </w:t>
      </w:r>
      <w:r w:rsidR="009D3113">
        <w:rPr>
          <w:rFonts w:ascii="Arial" w:hAnsi="Arial" w:cs="Arial"/>
          <w:kern w:val="0"/>
          <w:sz w:val="24"/>
          <w14:ligatures w14:val="none"/>
        </w:rPr>
        <w:t xml:space="preserve">to </w:t>
      </w:r>
      <w:r w:rsidR="001F4701">
        <w:rPr>
          <w:rFonts w:ascii="Arial" w:hAnsi="Arial" w:cs="Arial"/>
          <w:kern w:val="0"/>
          <w:sz w:val="24"/>
          <w14:ligatures w14:val="none"/>
        </w:rPr>
        <w:t xml:space="preserve">force reams of paper down its throat over a weekend </w:t>
      </w:r>
      <w:r w:rsidR="009D3113">
        <w:rPr>
          <w:rFonts w:ascii="Arial" w:hAnsi="Arial" w:cs="Arial"/>
          <w:kern w:val="0"/>
          <w:sz w:val="24"/>
          <w14:ligatures w14:val="none"/>
        </w:rPr>
        <w:t xml:space="preserve">and to digest the contents thereof so </w:t>
      </w:r>
      <w:r w:rsidR="001F4701">
        <w:rPr>
          <w:rFonts w:ascii="Arial" w:hAnsi="Arial" w:cs="Arial"/>
          <w:kern w:val="0"/>
          <w:sz w:val="24"/>
          <w14:ligatures w14:val="none"/>
        </w:rPr>
        <w:t xml:space="preserve">that the </w:t>
      </w:r>
      <w:r w:rsidR="00AD27C2">
        <w:rPr>
          <w:rFonts w:ascii="Arial" w:hAnsi="Arial" w:cs="Arial"/>
          <w:kern w:val="0"/>
          <w:sz w:val="24"/>
          <w14:ligatures w14:val="none"/>
        </w:rPr>
        <w:t xml:space="preserve">matter could be heard and </w:t>
      </w:r>
      <w:r w:rsidR="001F4701">
        <w:rPr>
          <w:rFonts w:ascii="Arial" w:hAnsi="Arial" w:cs="Arial"/>
          <w:kern w:val="0"/>
          <w:sz w:val="24"/>
          <w14:ligatures w14:val="none"/>
        </w:rPr>
        <w:t xml:space="preserve">judgment handed down in the space of </w:t>
      </w:r>
      <w:r w:rsidR="00BF320E">
        <w:rPr>
          <w:rFonts w:ascii="Arial" w:hAnsi="Arial" w:cs="Arial"/>
          <w:kern w:val="0"/>
          <w:sz w:val="24"/>
          <w14:ligatures w14:val="none"/>
        </w:rPr>
        <w:t>a day or two</w:t>
      </w:r>
      <w:r w:rsidR="009D3113">
        <w:rPr>
          <w:rFonts w:ascii="Arial" w:hAnsi="Arial" w:cs="Arial"/>
          <w:kern w:val="0"/>
          <w:sz w:val="24"/>
          <w14:ligatures w14:val="none"/>
        </w:rPr>
        <w:t xml:space="preserve"> thereafter</w:t>
      </w:r>
      <w:r w:rsidR="00AD27C2">
        <w:rPr>
          <w:rFonts w:ascii="Arial" w:hAnsi="Arial" w:cs="Arial"/>
          <w:kern w:val="0"/>
          <w:sz w:val="24"/>
          <w14:ligatures w14:val="none"/>
        </w:rPr>
        <w:t xml:space="preserve">, was </w:t>
      </w:r>
      <w:r w:rsidR="00BF320E">
        <w:rPr>
          <w:rFonts w:ascii="Arial" w:hAnsi="Arial" w:cs="Arial"/>
          <w:kern w:val="0"/>
          <w:sz w:val="24"/>
          <w14:ligatures w14:val="none"/>
        </w:rPr>
        <w:t xml:space="preserve">also </w:t>
      </w:r>
      <w:r w:rsidR="00AD27C2">
        <w:rPr>
          <w:rFonts w:ascii="Arial" w:hAnsi="Arial" w:cs="Arial"/>
          <w:kern w:val="0"/>
          <w:sz w:val="24"/>
          <w14:ligatures w14:val="none"/>
        </w:rPr>
        <w:t>wholly unreasonable</w:t>
      </w:r>
      <w:r w:rsidR="001F4701">
        <w:rPr>
          <w:rFonts w:ascii="Arial" w:hAnsi="Arial" w:cs="Arial"/>
          <w:kern w:val="0"/>
          <w:sz w:val="24"/>
          <w14:ligatures w14:val="none"/>
        </w:rPr>
        <w:t>.</w:t>
      </w:r>
    </w:p>
    <w:p w14:paraId="3EA75092" w14:textId="157897A6" w:rsidR="001F4701"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21.</w:t>
      </w:r>
      <w:r>
        <w:rPr>
          <w:rFonts w:ascii="Arial" w:hAnsi="Arial" w:cs="Arial"/>
          <w:kern w:val="0"/>
          <w:sz w:val="24"/>
          <w14:ligatures w14:val="none"/>
        </w:rPr>
        <w:tab/>
      </w:r>
      <w:r w:rsidR="001F4701">
        <w:rPr>
          <w:rFonts w:ascii="Arial" w:hAnsi="Arial" w:cs="Arial"/>
          <w:kern w:val="0"/>
          <w:sz w:val="24"/>
          <w14:ligatures w14:val="none"/>
        </w:rPr>
        <w:t>In my view</w:t>
      </w:r>
      <w:r w:rsidR="00AD27C2">
        <w:rPr>
          <w:rFonts w:ascii="Arial" w:hAnsi="Arial" w:cs="Arial"/>
          <w:kern w:val="0"/>
          <w:sz w:val="24"/>
          <w14:ligatures w14:val="none"/>
        </w:rPr>
        <w:t>,</w:t>
      </w:r>
      <w:r w:rsidR="001F4701">
        <w:rPr>
          <w:rFonts w:ascii="Arial" w:hAnsi="Arial" w:cs="Arial"/>
          <w:kern w:val="0"/>
          <w:sz w:val="24"/>
          <w14:ligatures w14:val="none"/>
        </w:rPr>
        <w:t xml:space="preserve"> these circumstances </w:t>
      </w:r>
      <w:r w:rsidR="009D3113">
        <w:rPr>
          <w:rFonts w:ascii="Arial" w:hAnsi="Arial" w:cs="Arial"/>
          <w:kern w:val="0"/>
          <w:sz w:val="24"/>
          <w14:ligatures w14:val="none"/>
        </w:rPr>
        <w:t xml:space="preserve">on their own </w:t>
      </w:r>
      <w:r w:rsidR="00AD27C2">
        <w:rPr>
          <w:rFonts w:ascii="Arial" w:hAnsi="Arial" w:cs="Arial"/>
          <w:kern w:val="0"/>
          <w:sz w:val="24"/>
          <w14:ligatures w14:val="none"/>
        </w:rPr>
        <w:t>clearly</w:t>
      </w:r>
      <w:r w:rsidR="009D3113">
        <w:rPr>
          <w:rFonts w:ascii="Arial" w:hAnsi="Arial" w:cs="Arial"/>
          <w:kern w:val="0"/>
          <w:sz w:val="24"/>
          <w14:ligatures w14:val="none"/>
        </w:rPr>
        <w:t xml:space="preserve"> </w:t>
      </w:r>
      <w:r w:rsidR="00AD27C2">
        <w:rPr>
          <w:rFonts w:ascii="Arial" w:hAnsi="Arial" w:cs="Arial"/>
          <w:kern w:val="0"/>
          <w:sz w:val="24"/>
          <w14:ligatures w14:val="none"/>
        </w:rPr>
        <w:t xml:space="preserve">warrant </w:t>
      </w:r>
      <w:r w:rsidR="001F4701">
        <w:rPr>
          <w:rFonts w:ascii="Arial" w:hAnsi="Arial" w:cs="Arial"/>
          <w:kern w:val="0"/>
          <w:sz w:val="24"/>
          <w14:ligatures w14:val="none"/>
        </w:rPr>
        <w:t>the application being struck from the roll for a 2</w:t>
      </w:r>
      <w:r w:rsidR="001F4701" w:rsidRPr="001F4701">
        <w:rPr>
          <w:rFonts w:ascii="Arial" w:hAnsi="Arial" w:cs="Arial"/>
          <w:kern w:val="0"/>
          <w:sz w:val="24"/>
          <w:vertAlign w:val="superscript"/>
          <w14:ligatures w14:val="none"/>
        </w:rPr>
        <w:t>nd</w:t>
      </w:r>
      <w:r w:rsidR="001F4701">
        <w:rPr>
          <w:rFonts w:ascii="Arial" w:hAnsi="Arial" w:cs="Arial"/>
          <w:kern w:val="0"/>
          <w:sz w:val="24"/>
          <w14:ligatures w14:val="none"/>
        </w:rPr>
        <w:t xml:space="preserve"> time</w:t>
      </w:r>
      <w:r w:rsidR="00AD27C2">
        <w:rPr>
          <w:rFonts w:ascii="Arial" w:hAnsi="Arial" w:cs="Arial"/>
          <w:kern w:val="0"/>
          <w:sz w:val="24"/>
          <w14:ligatures w14:val="none"/>
        </w:rPr>
        <w:t>,</w:t>
      </w:r>
      <w:r w:rsidR="001F4701">
        <w:rPr>
          <w:rFonts w:ascii="Arial" w:hAnsi="Arial" w:cs="Arial"/>
          <w:kern w:val="0"/>
          <w:sz w:val="24"/>
          <w14:ligatures w14:val="none"/>
        </w:rPr>
        <w:t xml:space="preserve"> with a punitive costs order. But, given the importance of the issues involved</w:t>
      </w:r>
      <w:r w:rsidR="00AD27C2">
        <w:rPr>
          <w:rFonts w:ascii="Arial" w:hAnsi="Arial" w:cs="Arial"/>
          <w:kern w:val="0"/>
          <w:sz w:val="24"/>
          <w14:ligatures w14:val="none"/>
        </w:rPr>
        <w:t xml:space="preserve"> and </w:t>
      </w:r>
      <w:r w:rsidR="0043218E">
        <w:rPr>
          <w:rFonts w:ascii="Arial" w:hAnsi="Arial" w:cs="Arial"/>
          <w:kern w:val="0"/>
          <w:sz w:val="24"/>
          <w14:ligatures w14:val="none"/>
        </w:rPr>
        <w:t xml:space="preserve">the need to do </w:t>
      </w:r>
      <w:r w:rsidR="00AD27C2">
        <w:rPr>
          <w:rFonts w:ascii="Arial" w:hAnsi="Arial" w:cs="Arial"/>
          <w:kern w:val="0"/>
          <w:sz w:val="24"/>
          <w14:ligatures w14:val="none"/>
        </w:rPr>
        <w:t>justice</w:t>
      </w:r>
      <w:r w:rsidR="0043218E">
        <w:rPr>
          <w:rFonts w:ascii="Arial" w:hAnsi="Arial" w:cs="Arial"/>
          <w:kern w:val="0"/>
          <w:sz w:val="24"/>
          <w14:ligatures w14:val="none"/>
        </w:rPr>
        <w:t xml:space="preserve"> to the parties</w:t>
      </w:r>
      <w:r w:rsidR="00AD27C2">
        <w:rPr>
          <w:rFonts w:ascii="Arial" w:hAnsi="Arial" w:cs="Arial"/>
          <w:kern w:val="0"/>
          <w:sz w:val="24"/>
          <w14:ligatures w14:val="none"/>
        </w:rPr>
        <w:t>,</w:t>
      </w:r>
      <w:r w:rsidR="001F4701">
        <w:rPr>
          <w:rFonts w:ascii="Arial" w:hAnsi="Arial" w:cs="Arial"/>
          <w:kern w:val="0"/>
          <w:sz w:val="24"/>
          <w14:ligatures w14:val="none"/>
        </w:rPr>
        <w:t xml:space="preserve"> and the fact that striking the matter from the roll w</w:t>
      </w:r>
      <w:r w:rsidR="0043218E">
        <w:rPr>
          <w:rFonts w:ascii="Arial" w:hAnsi="Arial" w:cs="Arial"/>
          <w:kern w:val="0"/>
          <w:sz w:val="24"/>
          <w14:ligatures w14:val="none"/>
        </w:rPr>
        <w:t>ill</w:t>
      </w:r>
      <w:r w:rsidR="001F4701">
        <w:rPr>
          <w:rFonts w:ascii="Arial" w:hAnsi="Arial" w:cs="Arial"/>
          <w:kern w:val="0"/>
          <w:sz w:val="24"/>
          <w14:ligatures w14:val="none"/>
        </w:rPr>
        <w:t xml:space="preserve"> not </w:t>
      </w:r>
      <w:r w:rsidR="00AD27C2">
        <w:rPr>
          <w:rFonts w:ascii="Arial" w:hAnsi="Arial" w:cs="Arial"/>
          <w:kern w:val="0"/>
          <w:sz w:val="24"/>
          <w14:ligatures w14:val="none"/>
        </w:rPr>
        <w:t xml:space="preserve">provide a solution </w:t>
      </w:r>
      <w:r w:rsidR="001F4701">
        <w:rPr>
          <w:rFonts w:ascii="Arial" w:hAnsi="Arial" w:cs="Arial"/>
          <w:kern w:val="0"/>
          <w:sz w:val="24"/>
          <w14:ligatures w14:val="none"/>
        </w:rPr>
        <w:t xml:space="preserve">to the immediate dispute </w:t>
      </w:r>
      <w:r w:rsidR="00AD27C2">
        <w:rPr>
          <w:rFonts w:ascii="Arial" w:hAnsi="Arial" w:cs="Arial"/>
          <w:kern w:val="0"/>
          <w:sz w:val="24"/>
          <w14:ligatures w14:val="none"/>
        </w:rPr>
        <w:t>(</w:t>
      </w:r>
      <w:r w:rsidR="001F4701">
        <w:rPr>
          <w:rFonts w:ascii="Arial" w:hAnsi="Arial" w:cs="Arial"/>
          <w:kern w:val="0"/>
          <w:sz w:val="24"/>
          <w14:ligatures w14:val="none"/>
        </w:rPr>
        <w:t xml:space="preserve">given that the applicants are seemingly not dissuaded from approaching </w:t>
      </w:r>
      <w:r w:rsidR="009D3113">
        <w:rPr>
          <w:rFonts w:ascii="Arial" w:hAnsi="Arial" w:cs="Arial"/>
          <w:kern w:val="0"/>
          <w:sz w:val="24"/>
          <w14:ligatures w14:val="none"/>
        </w:rPr>
        <w:t>the</w:t>
      </w:r>
      <w:r w:rsidR="001F4701">
        <w:rPr>
          <w:rFonts w:ascii="Arial" w:hAnsi="Arial" w:cs="Arial"/>
          <w:kern w:val="0"/>
          <w:sz w:val="24"/>
          <w14:ligatures w14:val="none"/>
        </w:rPr>
        <w:t xml:space="preserve"> </w:t>
      </w:r>
      <w:r w:rsidR="00AD27C2">
        <w:rPr>
          <w:rFonts w:ascii="Arial" w:hAnsi="Arial" w:cs="Arial"/>
          <w:kern w:val="0"/>
          <w:sz w:val="24"/>
          <w14:ligatures w14:val="none"/>
        </w:rPr>
        <w:t>C</w:t>
      </w:r>
      <w:r w:rsidR="001F4701">
        <w:rPr>
          <w:rFonts w:ascii="Arial" w:hAnsi="Arial" w:cs="Arial"/>
          <w:kern w:val="0"/>
          <w:sz w:val="24"/>
          <w14:ligatures w14:val="none"/>
        </w:rPr>
        <w:t>ourt at short notice</w:t>
      </w:r>
      <w:r w:rsidR="0043218E">
        <w:rPr>
          <w:rFonts w:ascii="Arial" w:hAnsi="Arial" w:cs="Arial"/>
          <w:kern w:val="0"/>
          <w:sz w:val="24"/>
          <w14:ligatures w14:val="none"/>
        </w:rPr>
        <w:t xml:space="preserve"> and could do so </w:t>
      </w:r>
      <w:r w:rsidR="00AD27C2">
        <w:rPr>
          <w:rFonts w:ascii="Arial" w:hAnsi="Arial" w:cs="Arial"/>
          <w:kern w:val="0"/>
          <w:sz w:val="24"/>
          <w14:ligatures w14:val="none"/>
        </w:rPr>
        <w:t>again)</w:t>
      </w:r>
      <w:r w:rsidR="001F4701">
        <w:rPr>
          <w:rFonts w:ascii="Arial" w:hAnsi="Arial" w:cs="Arial"/>
          <w:kern w:val="0"/>
          <w:sz w:val="24"/>
          <w14:ligatures w14:val="none"/>
        </w:rPr>
        <w:t>, in my view we should proceed to consider the merits of the application.</w:t>
      </w:r>
    </w:p>
    <w:p w14:paraId="353657AB" w14:textId="1C161036" w:rsidR="001F4701"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22.</w:t>
      </w:r>
      <w:r>
        <w:rPr>
          <w:rFonts w:ascii="Arial" w:hAnsi="Arial" w:cs="Arial"/>
          <w:kern w:val="0"/>
          <w:sz w:val="24"/>
          <w14:ligatures w14:val="none"/>
        </w:rPr>
        <w:tab/>
      </w:r>
      <w:r w:rsidR="001F4701">
        <w:rPr>
          <w:rFonts w:ascii="Arial" w:hAnsi="Arial" w:cs="Arial"/>
          <w:kern w:val="0"/>
          <w:sz w:val="24"/>
          <w14:ligatures w14:val="none"/>
        </w:rPr>
        <w:t>In this regard</w:t>
      </w:r>
      <w:r w:rsidR="009D3113">
        <w:rPr>
          <w:rFonts w:ascii="Arial" w:hAnsi="Arial" w:cs="Arial"/>
          <w:kern w:val="0"/>
          <w:sz w:val="24"/>
          <w14:ligatures w14:val="none"/>
        </w:rPr>
        <w:t>, and by way of a preliminary remark</w:t>
      </w:r>
      <w:r w:rsidR="001F4701">
        <w:rPr>
          <w:rFonts w:ascii="Arial" w:hAnsi="Arial" w:cs="Arial"/>
          <w:kern w:val="0"/>
          <w:sz w:val="24"/>
          <w14:ligatures w14:val="none"/>
        </w:rPr>
        <w:t xml:space="preserve">, in </w:t>
      </w:r>
      <w:r w:rsidR="0043218E" w:rsidRPr="0043218E">
        <w:rPr>
          <w:rFonts w:ascii="Arial" w:hAnsi="Arial" w:cs="Arial"/>
          <w:i/>
          <w:iCs/>
          <w:kern w:val="0"/>
          <w:sz w:val="24"/>
          <w14:ligatures w14:val="none"/>
        </w:rPr>
        <w:t>OUTA</w:t>
      </w:r>
      <w:r w:rsidR="0043218E">
        <w:rPr>
          <w:rFonts w:ascii="Arial" w:hAnsi="Arial" w:cs="Arial"/>
          <w:kern w:val="0"/>
          <w:sz w:val="24"/>
          <w14:ligatures w14:val="none"/>
        </w:rPr>
        <w:t xml:space="preserve"> </w:t>
      </w:r>
      <w:r w:rsidR="001F4701">
        <w:rPr>
          <w:rStyle w:val="FootnoteReference"/>
          <w:rFonts w:ascii="Arial" w:hAnsi="Arial" w:cs="Arial"/>
          <w:kern w:val="0"/>
          <w:sz w:val="24"/>
          <w14:ligatures w14:val="none"/>
        </w:rPr>
        <w:footnoteReference w:id="3"/>
      </w:r>
      <w:r w:rsidR="001F4701">
        <w:rPr>
          <w:rFonts w:ascii="Arial" w:hAnsi="Arial" w:cs="Arial"/>
          <w:kern w:val="0"/>
          <w:sz w:val="24"/>
          <w14:ligatures w14:val="none"/>
        </w:rPr>
        <w:t xml:space="preserve"> the Constitutional Court warned that </w:t>
      </w:r>
      <w:r w:rsidR="009D3113">
        <w:rPr>
          <w:rFonts w:ascii="Arial" w:hAnsi="Arial" w:cs="Arial"/>
          <w:kern w:val="0"/>
          <w:sz w:val="24"/>
          <w14:ligatures w14:val="none"/>
        </w:rPr>
        <w:t>C</w:t>
      </w:r>
      <w:r w:rsidR="001F4701">
        <w:rPr>
          <w:rFonts w:ascii="Arial" w:hAnsi="Arial" w:cs="Arial"/>
          <w:kern w:val="0"/>
          <w:sz w:val="24"/>
          <w14:ligatures w14:val="none"/>
        </w:rPr>
        <w:t>ourts are not to grant temporary restraining orders against the exercise</w:t>
      </w:r>
      <w:r w:rsidR="009D3113">
        <w:rPr>
          <w:rFonts w:ascii="Arial" w:hAnsi="Arial" w:cs="Arial"/>
          <w:kern w:val="0"/>
          <w:sz w:val="24"/>
          <w14:ligatures w14:val="none"/>
        </w:rPr>
        <w:t xml:space="preserve"> of</w:t>
      </w:r>
      <w:r w:rsidR="001F4701">
        <w:rPr>
          <w:rFonts w:ascii="Arial" w:hAnsi="Arial" w:cs="Arial"/>
          <w:kern w:val="0"/>
          <w:sz w:val="24"/>
          <w14:ligatures w14:val="none"/>
        </w:rPr>
        <w:t xml:space="preserve"> statutory power by organs of state, save in exceptional circumstances and when a strong case for the relief which is sought has been made out. The reason for this caution is that the </w:t>
      </w:r>
      <w:r w:rsidR="009D3113">
        <w:rPr>
          <w:rFonts w:ascii="Arial" w:hAnsi="Arial" w:cs="Arial"/>
          <w:kern w:val="0"/>
          <w:sz w:val="24"/>
          <w14:ligatures w14:val="none"/>
        </w:rPr>
        <w:t>C</w:t>
      </w:r>
      <w:r w:rsidR="001F4701">
        <w:rPr>
          <w:rFonts w:ascii="Arial" w:hAnsi="Arial" w:cs="Arial"/>
          <w:kern w:val="0"/>
          <w:sz w:val="24"/>
          <w14:ligatures w14:val="none"/>
        </w:rPr>
        <w:t xml:space="preserve">onstitution requires not only that the </w:t>
      </w:r>
      <w:r w:rsidR="009D3113">
        <w:rPr>
          <w:rFonts w:ascii="Arial" w:hAnsi="Arial" w:cs="Arial"/>
          <w:kern w:val="0"/>
          <w:sz w:val="24"/>
          <w14:ligatures w14:val="none"/>
        </w:rPr>
        <w:t>C</w:t>
      </w:r>
      <w:r w:rsidR="001F4701">
        <w:rPr>
          <w:rFonts w:ascii="Arial" w:hAnsi="Arial" w:cs="Arial"/>
          <w:kern w:val="0"/>
          <w:sz w:val="24"/>
          <w14:ligatures w14:val="none"/>
        </w:rPr>
        <w:t>ourt</w:t>
      </w:r>
      <w:r w:rsidR="009D3113">
        <w:rPr>
          <w:rFonts w:ascii="Arial" w:hAnsi="Arial" w:cs="Arial"/>
          <w:kern w:val="0"/>
          <w:sz w:val="24"/>
          <w14:ligatures w14:val="none"/>
        </w:rPr>
        <w:t>s</w:t>
      </w:r>
      <w:r w:rsidR="001F4701">
        <w:rPr>
          <w:rFonts w:ascii="Arial" w:hAnsi="Arial" w:cs="Arial"/>
          <w:kern w:val="0"/>
          <w:sz w:val="24"/>
          <w14:ligatures w14:val="none"/>
        </w:rPr>
        <w:t xml:space="preserve"> </w:t>
      </w:r>
      <w:r w:rsidR="00DD5D45">
        <w:rPr>
          <w:rFonts w:ascii="Arial" w:hAnsi="Arial" w:cs="Arial"/>
          <w:kern w:val="0"/>
          <w:sz w:val="24"/>
          <w14:ligatures w14:val="none"/>
        </w:rPr>
        <w:t>are to</w:t>
      </w:r>
      <w:r w:rsidR="001F4701">
        <w:rPr>
          <w:rFonts w:ascii="Arial" w:hAnsi="Arial" w:cs="Arial"/>
          <w:kern w:val="0"/>
          <w:sz w:val="24"/>
          <w14:ligatures w14:val="none"/>
        </w:rPr>
        <w:t xml:space="preserve"> ensure that all branches of government act within </w:t>
      </w:r>
      <w:r w:rsidR="009D3113">
        <w:rPr>
          <w:rFonts w:ascii="Arial" w:hAnsi="Arial" w:cs="Arial"/>
          <w:kern w:val="0"/>
          <w:sz w:val="24"/>
          <w14:ligatures w14:val="none"/>
        </w:rPr>
        <w:t xml:space="preserve">the </w:t>
      </w:r>
      <w:r w:rsidR="001F4701">
        <w:rPr>
          <w:rFonts w:ascii="Arial" w:hAnsi="Arial" w:cs="Arial"/>
          <w:kern w:val="0"/>
          <w:sz w:val="24"/>
          <w14:ligatures w14:val="none"/>
        </w:rPr>
        <w:t xml:space="preserve">confines of the </w:t>
      </w:r>
      <w:r w:rsidR="000C0C38">
        <w:rPr>
          <w:rFonts w:ascii="Arial" w:hAnsi="Arial" w:cs="Arial"/>
          <w:kern w:val="0"/>
          <w:sz w:val="24"/>
          <w14:ligatures w14:val="none"/>
        </w:rPr>
        <w:t>law,</w:t>
      </w:r>
      <w:r w:rsidR="001F4701">
        <w:rPr>
          <w:rFonts w:ascii="Arial" w:hAnsi="Arial" w:cs="Arial"/>
          <w:kern w:val="0"/>
          <w:sz w:val="24"/>
          <w14:ligatures w14:val="none"/>
        </w:rPr>
        <w:t xml:space="preserve"> but </w:t>
      </w:r>
      <w:r w:rsidR="000C0C38">
        <w:rPr>
          <w:rFonts w:ascii="Arial" w:hAnsi="Arial" w:cs="Arial"/>
          <w:kern w:val="0"/>
          <w:sz w:val="24"/>
          <w14:ligatures w14:val="none"/>
        </w:rPr>
        <w:t xml:space="preserve"> </w:t>
      </w:r>
      <w:r w:rsidR="009D3113">
        <w:rPr>
          <w:rFonts w:ascii="Arial" w:hAnsi="Arial" w:cs="Arial"/>
          <w:kern w:val="0"/>
          <w:sz w:val="24"/>
          <w14:ligatures w14:val="none"/>
        </w:rPr>
        <w:t xml:space="preserve"> </w:t>
      </w:r>
      <w:r w:rsidR="00DD5D45">
        <w:rPr>
          <w:rFonts w:ascii="Arial" w:hAnsi="Arial" w:cs="Arial"/>
          <w:kern w:val="0"/>
          <w:sz w:val="24"/>
          <w14:ligatures w14:val="none"/>
        </w:rPr>
        <w:t>also that</w:t>
      </w:r>
      <w:r w:rsidR="001F4701">
        <w:rPr>
          <w:rFonts w:ascii="Arial" w:hAnsi="Arial" w:cs="Arial"/>
          <w:kern w:val="0"/>
          <w:sz w:val="24"/>
          <w14:ligatures w14:val="none"/>
        </w:rPr>
        <w:t xml:space="preserve">, </w:t>
      </w:r>
      <w:r w:rsidR="00BF320E">
        <w:rPr>
          <w:rFonts w:ascii="Arial" w:hAnsi="Arial" w:cs="Arial"/>
          <w:kern w:val="0"/>
          <w:sz w:val="24"/>
          <w14:ligatures w14:val="none"/>
        </w:rPr>
        <w:t>when</w:t>
      </w:r>
      <w:r w:rsidR="001F4701">
        <w:rPr>
          <w:rFonts w:ascii="Arial" w:hAnsi="Arial" w:cs="Arial"/>
          <w:kern w:val="0"/>
          <w:sz w:val="24"/>
          <w14:ligatures w14:val="none"/>
        </w:rPr>
        <w:t xml:space="preserve"> doing so</w:t>
      </w:r>
      <w:r w:rsidR="009D3113">
        <w:rPr>
          <w:rFonts w:ascii="Arial" w:hAnsi="Arial" w:cs="Arial"/>
          <w:kern w:val="0"/>
          <w:sz w:val="24"/>
          <w14:ligatures w14:val="none"/>
        </w:rPr>
        <w:t>, they do not overreach and</w:t>
      </w:r>
      <w:r w:rsidR="001F4701">
        <w:rPr>
          <w:rFonts w:ascii="Arial" w:hAnsi="Arial" w:cs="Arial"/>
          <w:kern w:val="0"/>
          <w:sz w:val="24"/>
          <w14:ligatures w14:val="none"/>
        </w:rPr>
        <w:t xml:space="preserve"> encroach on the domain of </w:t>
      </w:r>
      <w:r w:rsidR="000C0C38">
        <w:rPr>
          <w:rFonts w:ascii="Arial" w:hAnsi="Arial" w:cs="Arial"/>
          <w:kern w:val="0"/>
          <w:sz w:val="24"/>
          <w14:ligatures w14:val="none"/>
        </w:rPr>
        <w:t xml:space="preserve">the </w:t>
      </w:r>
      <w:r w:rsidR="001F4701">
        <w:rPr>
          <w:rFonts w:ascii="Arial" w:hAnsi="Arial" w:cs="Arial"/>
          <w:kern w:val="0"/>
          <w:sz w:val="24"/>
          <w14:ligatures w14:val="none"/>
        </w:rPr>
        <w:t>other branches. Thus</w:t>
      </w:r>
      <w:r w:rsidR="009D3113">
        <w:rPr>
          <w:rFonts w:ascii="Arial" w:hAnsi="Arial" w:cs="Arial"/>
          <w:kern w:val="0"/>
          <w:sz w:val="24"/>
          <w14:ligatures w14:val="none"/>
        </w:rPr>
        <w:t>,</w:t>
      </w:r>
      <w:r w:rsidR="001F4701">
        <w:rPr>
          <w:rFonts w:ascii="Arial" w:hAnsi="Arial" w:cs="Arial"/>
          <w:kern w:val="0"/>
          <w:sz w:val="24"/>
          <w14:ligatures w14:val="none"/>
        </w:rPr>
        <w:t xml:space="preserve"> a temporary restraint against </w:t>
      </w:r>
      <w:r w:rsidR="009D3113">
        <w:rPr>
          <w:rFonts w:ascii="Arial" w:hAnsi="Arial" w:cs="Arial"/>
          <w:kern w:val="0"/>
          <w:sz w:val="24"/>
          <w14:ligatures w14:val="none"/>
        </w:rPr>
        <w:t xml:space="preserve">the </w:t>
      </w:r>
      <w:r w:rsidR="001F4701">
        <w:rPr>
          <w:rFonts w:ascii="Arial" w:hAnsi="Arial" w:cs="Arial"/>
          <w:kern w:val="0"/>
          <w:sz w:val="24"/>
          <w14:ligatures w14:val="none"/>
        </w:rPr>
        <w:t xml:space="preserve">exercise of </w:t>
      </w:r>
      <w:r w:rsidR="009D3113">
        <w:rPr>
          <w:rFonts w:ascii="Arial" w:hAnsi="Arial" w:cs="Arial"/>
          <w:kern w:val="0"/>
          <w:sz w:val="24"/>
          <w14:ligatures w14:val="none"/>
        </w:rPr>
        <w:t>state</w:t>
      </w:r>
      <w:r w:rsidR="001F4701">
        <w:rPr>
          <w:rFonts w:ascii="Arial" w:hAnsi="Arial" w:cs="Arial"/>
          <w:kern w:val="0"/>
          <w:sz w:val="24"/>
          <w14:ligatures w14:val="none"/>
        </w:rPr>
        <w:t xml:space="preserve"> power</w:t>
      </w:r>
      <w:r w:rsidR="009D3113">
        <w:rPr>
          <w:rFonts w:ascii="Arial" w:hAnsi="Arial" w:cs="Arial"/>
          <w:kern w:val="0"/>
          <w:sz w:val="24"/>
          <w14:ligatures w14:val="none"/>
        </w:rPr>
        <w:t>,</w:t>
      </w:r>
      <w:r w:rsidR="001F4701">
        <w:rPr>
          <w:rFonts w:ascii="Arial" w:hAnsi="Arial" w:cs="Arial"/>
          <w:kern w:val="0"/>
          <w:sz w:val="24"/>
          <w14:ligatures w14:val="none"/>
        </w:rPr>
        <w:t xml:space="preserve"> before </w:t>
      </w:r>
      <w:r w:rsidR="000C0C38">
        <w:rPr>
          <w:rFonts w:ascii="Arial" w:hAnsi="Arial" w:cs="Arial"/>
          <w:kern w:val="0"/>
          <w:sz w:val="24"/>
          <w14:ligatures w14:val="none"/>
        </w:rPr>
        <w:t xml:space="preserve">the </w:t>
      </w:r>
      <w:r w:rsidR="001F4701">
        <w:rPr>
          <w:rFonts w:ascii="Arial" w:hAnsi="Arial" w:cs="Arial"/>
          <w:kern w:val="0"/>
          <w:sz w:val="24"/>
          <w14:ligatures w14:val="none"/>
        </w:rPr>
        <w:t>adjudication</w:t>
      </w:r>
      <w:r w:rsidR="008C73A4">
        <w:rPr>
          <w:rFonts w:ascii="Arial" w:hAnsi="Arial" w:cs="Arial"/>
          <w:kern w:val="0"/>
          <w:sz w:val="24"/>
          <w14:ligatures w14:val="none"/>
        </w:rPr>
        <w:t xml:space="preserve"> </w:t>
      </w:r>
      <w:r w:rsidR="001267FD">
        <w:rPr>
          <w:rFonts w:ascii="Arial" w:hAnsi="Arial" w:cs="Arial"/>
          <w:kern w:val="0"/>
          <w:sz w:val="24"/>
          <w14:ligatures w14:val="none"/>
        </w:rPr>
        <w:t xml:space="preserve">of </w:t>
      </w:r>
      <w:r w:rsidR="008C73A4">
        <w:rPr>
          <w:rFonts w:ascii="Arial" w:hAnsi="Arial" w:cs="Arial"/>
          <w:kern w:val="0"/>
          <w:sz w:val="24"/>
          <w14:ligatures w14:val="none"/>
        </w:rPr>
        <w:t xml:space="preserve">the </w:t>
      </w:r>
      <w:r w:rsidR="001267FD">
        <w:rPr>
          <w:rFonts w:ascii="Arial" w:hAnsi="Arial" w:cs="Arial"/>
          <w:kern w:val="0"/>
          <w:sz w:val="24"/>
          <w14:ligatures w14:val="none"/>
        </w:rPr>
        <w:t xml:space="preserve">substantive </w:t>
      </w:r>
      <w:r w:rsidR="008C73A4">
        <w:rPr>
          <w:rFonts w:ascii="Arial" w:hAnsi="Arial" w:cs="Arial"/>
          <w:kern w:val="0"/>
          <w:sz w:val="24"/>
          <w14:ligatures w14:val="none"/>
        </w:rPr>
        <w:t xml:space="preserve">merits of </w:t>
      </w:r>
      <w:r w:rsidR="001267FD">
        <w:rPr>
          <w:rFonts w:ascii="Arial" w:hAnsi="Arial" w:cs="Arial"/>
          <w:kern w:val="0"/>
          <w:sz w:val="24"/>
          <w14:ligatures w14:val="none"/>
        </w:rPr>
        <w:t>a dispute</w:t>
      </w:r>
      <w:r w:rsidR="00DD5D45">
        <w:rPr>
          <w:rFonts w:ascii="Arial" w:hAnsi="Arial" w:cs="Arial"/>
          <w:kern w:val="0"/>
          <w:sz w:val="24"/>
          <w14:ligatures w14:val="none"/>
        </w:rPr>
        <w:t>,</w:t>
      </w:r>
      <w:r w:rsidR="008C73A4">
        <w:rPr>
          <w:rFonts w:ascii="Arial" w:hAnsi="Arial" w:cs="Arial"/>
          <w:kern w:val="0"/>
          <w:sz w:val="24"/>
          <w14:ligatures w14:val="none"/>
        </w:rPr>
        <w:t xml:space="preserve"> must be </w:t>
      </w:r>
      <w:r w:rsidR="008C73A4">
        <w:rPr>
          <w:rFonts w:ascii="Arial" w:hAnsi="Arial" w:cs="Arial"/>
          <w:kern w:val="0"/>
          <w:sz w:val="24"/>
          <w14:ligatures w14:val="none"/>
        </w:rPr>
        <w:lastRenderedPageBreak/>
        <w:t xml:space="preserve">granted only in the ‘clearest’ of cases and after due and careful consideration of </w:t>
      </w:r>
      <w:r w:rsidR="001267FD">
        <w:rPr>
          <w:rFonts w:ascii="Arial" w:hAnsi="Arial" w:cs="Arial"/>
          <w:kern w:val="0"/>
          <w:sz w:val="24"/>
          <w14:ligatures w14:val="none"/>
        </w:rPr>
        <w:t xml:space="preserve">any </w:t>
      </w:r>
      <w:r w:rsidR="008C73A4">
        <w:rPr>
          <w:rFonts w:ascii="Arial" w:hAnsi="Arial" w:cs="Arial"/>
          <w:kern w:val="0"/>
          <w:sz w:val="24"/>
          <w14:ligatures w14:val="none"/>
        </w:rPr>
        <w:t>possible harm to the separation of powers.</w:t>
      </w:r>
      <w:r w:rsidR="001267FD">
        <w:rPr>
          <w:rStyle w:val="FootnoteReference"/>
          <w:rFonts w:ascii="Arial" w:hAnsi="Arial" w:cs="Arial"/>
          <w:kern w:val="0"/>
          <w:sz w:val="24"/>
          <w14:ligatures w14:val="none"/>
        </w:rPr>
        <w:footnoteReference w:id="4"/>
      </w:r>
      <w:r w:rsidR="008C73A4">
        <w:rPr>
          <w:rFonts w:ascii="Arial" w:hAnsi="Arial" w:cs="Arial"/>
          <w:kern w:val="0"/>
          <w:sz w:val="24"/>
          <w14:ligatures w14:val="none"/>
        </w:rPr>
        <w:t xml:space="preserve"> To this end the </w:t>
      </w:r>
      <w:r w:rsidR="000C0C38">
        <w:rPr>
          <w:rFonts w:ascii="Arial" w:hAnsi="Arial" w:cs="Arial"/>
          <w:kern w:val="0"/>
          <w:sz w:val="24"/>
          <w14:ligatures w14:val="none"/>
        </w:rPr>
        <w:t>C</w:t>
      </w:r>
      <w:r w:rsidR="008C73A4">
        <w:rPr>
          <w:rFonts w:ascii="Arial" w:hAnsi="Arial" w:cs="Arial"/>
          <w:kern w:val="0"/>
          <w:sz w:val="24"/>
          <w14:ligatures w14:val="none"/>
        </w:rPr>
        <w:t xml:space="preserve">ourt </w:t>
      </w:r>
      <w:r w:rsidR="00BF320E">
        <w:rPr>
          <w:rFonts w:ascii="Arial" w:hAnsi="Arial" w:cs="Arial"/>
          <w:kern w:val="0"/>
          <w:sz w:val="24"/>
          <w14:ligatures w14:val="none"/>
        </w:rPr>
        <w:t>is</w:t>
      </w:r>
      <w:r w:rsidR="000C0C38">
        <w:rPr>
          <w:rFonts w:ascii="Arial" w:hAnsi="Arial" w:cs="Arial"/>
          <w:kern w:val="0"/>
          <w:sz w:val="24"/>
          <w14:ligatures w14:val="none"/>
        </w:rPr>
        <w:t xml:space="preserve"> require</w:t>
      </w:r>
      <w:r w:rsidR="00BF320E">
        <w:rPr>
          <w:rFonts w:ascii="Arial" w:hAnsi="Arial" w:cs="Arial"/>
          <w:kern w:val="0"/>
          <w:sz w:val="24"/>
          <w14:ligatures w14:val="none"/>
        </w:rPr>
        <w:t>d</w:t>
      </w:r>
      <w:r w:rsidR="000C0C38">
        <w:rPr>
          <w:rFonts w:ascii="Arial" w:hAnsi="Arial" w:cs="Arial"/>
          <w:kern w:val="0"/>
          <w:sz w:val="24"/>
          <w14:ligatures w14:val="none"/>
        </w:rPr>
        <w:t xml:space="preserve"> to</w:t>
      </w:r>
      <w:r w:rsidR="008C73A4">
        <w:rPr>
          <w:rFonts w:ascii="Arial" w:hAnsi="Arial" w:cs="Arial"/>
          <w:kern w:val="0"/>
          <w:sz w:val="24"/>
          <w14:ligatures w14:val="none"/>
        </w:rPr>
        <w:t xml:space="preserve"> carefully consider </w:t>
      </w:r>
      <w:r w:rsidR="000C0C38">
        <w:rPr>
          <w:rFonts w:ascii="Arial" w:hAnsi="Arial" w:cs="Arial"/>
          <w:kern w:val="0"/>
          <w:sz w:val="24"/>
          <w14:ligatures w14:val="none"/>
        </w:rPr>
        <w:t xml:space="preserve">whether </w:t>
      </w:r>
      <w:r w:rsidR="008C73A4">
        <w:rPr>
          <w:rFonts w:ascii="Arial" w:hAnsi="Arial" w:cs="Arial"/>
          <w:kern w:val="0"/>
          <w:sz w:val="24"/>
          <w14:ligatures w14:val="none"/>
        </w:rPr>
        <w:t xml:space="preserve">the terms of the </w:t>
      </w:r>
      <w:r w:rsidR="000C0C38">
        <w:rPr>
          <w:rFonts w:ascii="Arial" w:hAnsi="Arial" w:cs="Arial"/>
          <w:kern w:val="0"/>
          <w:sz w:val="24"/>
          <w14:ligatures w14:val="none"/>
        </w:rPr>
        <w:t xml:space="preserve">restraining </w:t>
      </w:r>
      <w:r w:rsidR="008C73A4">
        <w:rPr>
          <w:rFonts w:ascii="Arial" w:hAnsi="Arial" w:cs="Arial"/>
          <w:kern w:val="0"/>
          <w:sz w:val="24"/>
          <w14:ligatures w14:val="none"/>
        </w:rPr>
        <w:t xml:space="preserve">order </w:t>
      </w:r>
      <w:r w:rsidR="00BF320E">
        <w:rPr>
          <w:rFonts w:ascii="Arial" w:hAnsi="Arial" w:cs="Arial"/>
          <w:kern w:val="0"/>
          <w:sz w:val="24"/>
          <w14:ligatures w14:val="none"/>
        </w:rPr>
        <w:t xml:space="preserve">which is proposed </w:t>
      </w:r>
      <w:r w:rsidR="008C73A4">
        <w:rPr>
          <w:rFonts w:ascii="Arial" w:hAnsi="Arial" w:cs="Arial"/>
          <w:kern w:val="0"/>
          <w:sz w:val="24"/>
          <w14:ligatures w14:val="none"/>
        </w:rPr>
        <w:t xml:space="preserve">would </w:t>
      </w:r>
      <w:r w:rsidR="000C0C38">
        <w:rPr>
          <w:rFonts w:ascii="Arial" w:hAnsi="Arial" w:cs="Arial"/>
          <w:kern w:val="0"/>
          <w:sz w:val="24"/>
          <w14:ligatures w14:val="none"/>
        </w:rPr>
        <w:t>‘</w:t>
      </w:r>
      <w:r w:rsidR="008C73A4">
        <w:rPr>
          <w:rFonts w:ascii="Arial" w:hAnsi="Arial" w:cs="Arial"/>
          <w:kern w:val="0"/>
          <w:sz w:val="24"/>
          <w14:ligatures w14:val="none"/>
        </w:rPr>
        <w:t xml:space="preserve">trespass </w:t>
      </w:r>
      <w:r w:rsidR="000C0C38">
        <w:rPr>
          <w:rFonts w:ascii="Arial" w:hAnsi="Arial" w:cs="Arial"/>
          <w:kern w:val="0"/>
          <w:sz w:val="24"/>
          <w14:ligatures w14:val="none"/>
        </w:rPr>
        <w:t xml:space="preserve">unduly’ </w:t>
      </w:r>
      <w:r w:rsidR="008C73A4">
        <w:rPr>
          <w:rFonts w:ascii="Arial" w:hAnsi="Arial" w:cs="Arial"/>
          <w:kern w:val="0"/>
          <w:sz w:val="24"/>
          <w14:ligatures w14:val="none"/>
        </w:rPr>
        <w:t xml:space="preserve">upon the terrain of the affected branch of state, before the final determination of the </w:t>
      </w:r>
      <w:r w:rsidR="000C0C38">
        <w:rPr>
          <w:rFonts w:ascii="Arial" w:hAnsi="Arial" w:cs="Arial"/>
          <w:kern w:val="0"/>
          <w:sz w:val="24"/>
          <w14:ligatures w14:val="none"/>
        </w:rPr>
        <w:t>main application or action concerned</w:t>
      </w:r>
      <w:r w:rsidR="008C73A4">
        <w:rPr>
          <w:rFonts w:ascii="Arial" w:hAnsi="Arial" w:cs="Arial"/>
          <w:kern w:val="0"/>
          <w:sz w:val="24"/>
          <w14:ligatures w14:val="none"/>
        </w:rPr>
        <w:t>.</w:t>
      </w:r>
      <w:r w:rsidR="000C0C38">
        <w:rPr>
          <w:rStyle w:val="FootnoteReference"/>
          <w:rFonts w:ascii="Arial" w:hAnsi="Arial" w:cs="Arial"/>
          <w:kern w:val="0"/>
          <w:sz w:val="24"/>
          <w14:ligatures w14:val="none"/>
        </w:rPr>
        <w:footnoteReference w:id="5"/>
      </w:r>
    </w:p>
    <w:p w14:paraId="67BDA1FA" w14:textId="5BB078C5" w:rsidR="008C73A4"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23.</w:t>
      </w:r>
      <w:r>
        <w:rPr>
          <w:rFonts w:ascii="Arial" w:hAnsi="Arial" w:cs="Arial"/>
          <w:kern w:val="0"/>
          <w:sz w:val="24"/>
          <w14:ligatures w14:val="none"/>
        </w:rPr>
        <w:tab/>
      </w:r>
      <w:r w:rsidR="008C73A4">
        <w:rPr>
          <w:rFonts w:ascii="Arial" w:hAnsi="Arial" w:cs="Arial"/>
          <w:kern w:val="0"/>
          <w:sz w:val="24"/>
          <w14:ligatures w14:val="none"/>
        </w:rPr>
        <w:t>That then</w:t>
      </w:r>
      <w:r w:rsidR="000C0C38">
        <w:rPr>
          <w:rFonts w:ascii="Arial" w:hAnsi="Arial" w:cs="Arial"/>
          <w:kern w:val="0"/>
          <w:sz w:val="24"/>
          <w14:ligatures w14:val="none"/>
        </w:rPr>
        <w:t>,</w:t>
      </w:r>
      <w:r w:rsidR="008C73A4">
        <w:rPr>
          <w:rFonts w:ascii="Arial" w:hAnsi="Arial" w:cs="Arial"/>
          <w:kern w:val="0"/>
          <w:sz w:val="24"/>
          <w14:ligatures w14:val="none"/>
        </w:rPr>
        <w:t xml:space="preserve"> </w:t>
      </w:r>
      <w:r w:rsidR="000C0C38">
        <w:rPr>
          <w:rFonts w:ascii="Arial" w:hAnsi="Arial" w:cs="Arial"/>
          <w:kern w:val="0"/>
          <w:sz w:val="24"/>
          <w14:ligatures w14:val="none"/>
        </w:rPr>
        <w:t>is</w:t>
      </w:r>
      <w:r w:rsidR="008C73A4">
        <w:rPr>
          <w:rFonts w:ascii="Arial" w:hAnsi="Arial" w:cs="Arial"/>
          <w:kern w:val="0"/>
          <w:sz w:val="24"/>
          <w14:ligatures w14:val="none"/>
        </w:rPr>
        <w:t xml:space="preserve"> </w:t>
      </w:r>
      <w:r w:rsidR="000C0C38">
        <w:rPr>
          <w:rFonts w:ascii="Arial" w:hAnsi="Arial" w:cs="Arial"/>
          <w:kern w:val="0"/>
          <w:sz w:val="24"/>
          <w14:ligatures w14:val="none"/>
        </w:rPr>
        <w:t>the</w:t>
      </w:r>
      <w:r w:rsidR="008C73A4">
        <w:rPr>
          <w:rFonts w:ascii="Arial" w:hAnsi="Arial" w:cs="Arial"/>
          <w:kern w:val="0"/>
          <w:sz w:val="24"/>
          <w14:ligatures w14:val="none"/>
        </w:rPr>
        <w:t xml:space="preserve"> framework against which the application and the relief which is sought must be considered. As far as the </w:t>
      </w:r>
      <w:r w:rsidR="000C0C38">
        <w:rPr>
          <w:rFonts w:ascii="Arial" w:hAnsi="Arial" w:cs="Arial"/>
          <w:kern w:val="0"/>
          <w:sz w:val="24"/>
          <w14:ligatures w14:val="none"/>
        </w:rPr>
        <w:t xml:space="preserve">specific </w:t>
      </w:r>
      <w:r w:rsidR="008C73A4">
        <w:rPr>
          <w:rFonts w:ascii="Arial" w:hAnsi="Arial" w:cs="Arial"/>
          <w:kern w:val="0"/>
          <w:sz w:val="24"/>
          <w14:ligatures w14:val="none"/>
        </w:rPr>
        <w:t xml:space="preserve">requirements </w:t>
      </w:r>
      <w:r w:rsidR="00BF320E">
        <w:rPr>
          <w:rFonts w:ascii="Arial" w:hAnsi="Arial" w:cs="Arial"/>
          <w:kern w:val="0"/>
          <w:sz w:val="24"/>
          <w14:ligatures w14:val="none"/>
        </w:rPr>
        <w:t xml:space="preserve">which are </w:t>
      </w:r>
      <w:r w:rsidR="000C0C38">
        <w:rPr>
          <w:rFonts w:ascii="Arial" w:hAnsi="Arial" w:cs="Arial"/>
          <w:kern w:val="0"/>
          <w:sz w:val="24"/>
          <w14:ligatures w14:val="none"/>
        </w:rPr>
        <w:t xml:space="preserve">necessary </w:t>
      </w:r>
      <w:r w:rsidR="008C73A4">
        <w:rPr>
          <w:rFonts w:ascii="Arial" w:hAnsi="Arial" w:cs="Arial"/>
          <w:kern w:val="0"/>
          <w:sz w:val="24"/>
          <w14:ligatures w14:val="none"/>
        </w:rPr>
        <w:t>for obtaining the relief which is claimed</w:t>
      </w:r>
      <w:r w:rsidR="000C0C38">
        <w:rPr>
          <w:rFonts w:ascii="Arial" w:hAnsi="Arial" w:cs="Arial"/>
          <w:kern w:val="0"/>
          <w:sz w:val="24"/>
          <w14:ligatures w14:val="none"/>
        </w:rPr>
        <w:t>,</w:t>
      </w:r>
      <w:r w:rsidR="008C73A4">
        <w:rPr>
          <w:rFonts w:ascii="Arial" w:hAnsi="Arial" w:cs="Arial"/>
          <w:kern w:val="0"/>
          <w:sz w:val="24"/>
          <w14:ligatures w14:val="none"/>
        </w:rPr>
        <w:t xml:space="preserve"> </w:t>
      </w:r>
      <w:r w:rsidR="00BF320E">
        <w:rPr>
          <w:rFonts w:ascii="Arial" w:hAnsi="Arial" w:cs="Arial"/>
          <w:kern w:val="0"/>
          <w:sz w:val="24"/>
          <w14:ligatures w14:val="none"/>
        </w:rPr>
        <w:t>as was</w:t>
      </w:r>
      <w:r w:rsidR="008C73A4">
        <w:rPr>
          <w:rFonts w:ascii="Arial" w:hAnsi="Arial" w:cs="Arial"/>
          <w:kern w:val="0"/>
          <w:sz w:val="24"/>
          <w14:ligatures w14:val="none"/>
        </w:rPr>
        <w:t xml:space="preserve"> </w:t>
      </w:r>
      <w:r w:rsidR="00BF320E">
        <w:rPr>
          <w:rFonts w:ascii="Arial" w:hAnsi="Arial" w:cs="Arial"/>
          <w:kern w:val="0"/>
          <w:sz w:val="24"/>
          <w14:ligatures w14:val="none"/>
        </w:rPr>
        <w:t xml:space="preserve">confirmed in </w:t>
      </w:r>
      <w:r w:rsidR="000C0C38" w:rsidRPr="000C0C38">
        <w:rPr>
          <w:rFonts w:ascii="Arial" w:hAnsi="Arial" w:cs="Arial"/>
          <w:i/>
          <w:iCs/>
          <w:kern w:val="0"/>
          <w:sz w:val="24"/>
          <w14:ligatures w14:val="none"/>
        </w:rPr>
        <w:t>OUTA</w:t>
      </w:r>
      <w:r w:rsidR="008C73A4">
        <w:rPr>
          <w:rFonts w:ascii="Arial" w:hAnsi="Arial" w:cs="Arial"/>
          <w:kern w:val="0"/>
          <w:sz w:val="24"/>
          <w14:ligatures w14:val="none"/>
        </w:rPr>
        <w:t xml:space="preserve"> the well-established common law requirements for an interim interdict apply. In this regard it is trite that the applicants were </w:t>
      </w:r>
      <w:r w:rsidR="000C0C38">
        <w:rPr>
          <w:rFonts w:ascii="Arial" w:hAnsi="Arial" w:cs="Arial"/>
          <w:kern w:val="0"/>
          <w:sz w:val="24"/>
          <w14:ligatures w14:val="none"/>
        </w:rPr>
        <w:t xml:space="preserve">therefore </w:t>
      </w:r>
      <w:r w:rsidR="008C73A4">
        <w:rPr>
          <w:rFonts w:ascii="Arial" w:hAnsi="Arial" w:cs="Arial"/>
          <w:kern w:val="0"/>
          <w:sz w:val="24"/>
          <w14:ligatures w14:val="none"/>
        </w:rPr>
        <w:t xml:space="preserve">required to show that </w:t>
      </w:r>
      <w:r w:rsidR="00DC2744">
        <w:rPr>
          <w:rFonts w:ascii="Arial" w:hAnsi="Arial" w:cs="Arial"/>
          <w:kern w:val="0"/>
          <w:sz w:val="24"/>
          <w14:ligatures w14:val="none"/>
        </w:rPr>
        <w:t xml:space="preserve">1) </w:t>
      </w:r>
      <w:r w:rsidR="008C73A4">
        <w:rPr>
          <w:rFonts w:ascii="Arial" w:hAnsi="Arial" w:cs="Arial"/>
          <w:kern w:val="0"/>
          <w:sz w:val="24"/>
          <w14:ligatures w14:val="none"/>
        </w:rPr>
        <w:t xml:space="preserve">they had a </w:t>
      </w:r>
      <w:r w:rsidR="008C73A4" w:rsidRPr="000C0C38">
        <w:rPr>
          <w:rFonts w:ascii="Arial" w:hAnsi="Arial" w:cs="Arial"/>
          <w:i/>
          <w:iCs/>
          <w:kern w:val="0"/>
          <w:sz w:val="24"/>
          <w14:ligatures w14:val="none"/>
        </w:rPr>
        <w:t>prima fac</w:t>
      </w:r>
      <w:r w:rsidR="000C0C38">
        <w:rPr>
          <w:rFonts w:ascii="Arial" w:hAnsi="Arial" w:cs="Arial"/>
          <w:i/>
          <w:iCs/>
          <w:kern w:val="0"/>
          <w:sz w:val="24"/>
          <w14:ligatures w14:val="none"/>
        </w:rPr>
        <w:t>i</w:t>
      </w:r>
      <w:r w:rsidR="008C73A4" w:rsidRPr="000C0C38">
        <w:rPr>
          <w:rFonts w:ascii="Arial" w:hAnsi="Arial" w:cs="Arial"/>
          <w:i/>
          <w:iCs/>
          <w:kern w:val="0"/>
          <w:sz w:val="24"/>
          <w14:ligatures w14:val="none"/>
        </w:rPr>
        <w:t>e</w:t>
      </w:r>
      <w:r w:rsidR="008C73A4">
        <w:rPr>
          <w:rFonts w:ascii="Arial" w:hAnsi="Arial" w:cs="Arial"/>
          <w:kern w:val="0"/>
          <w:sz w:val="24"/>
          <w14:ligatures w14:val="none"/>
        </w:rPr>
        <w:t xml:space="preserve"> right (albeit one which </w:t>
      </w:r>
      <w:r w:rsidR="000C0C38">
        <w:rPr>
          <w:rFonts w:ascii="Arial" w:hAnsi="Arial" w:cs="Arial"/>
          <w:kern w:val="0"/>
          <w:sz w:val="24"/>
          <w14:ligatures w14:val="none"/>
        </w:rPr>
        <w:t>wa</w:t>
      </w:r>
      <w:r w:rsidR="008C73A4">
        <w:rPr>
          <w:rFonts w:ascii="Arial" w:hAnsi="Arial" w:cs="Arial"/>
          <w:kern w:val="0"/>
          <w:sz w:val="24"/>
          <w14:ligatures w14:val="none"/>
        </w:rPr>
        <w:t>s open to doubt) which</w:t>
      </w:r>
      <w:r w:rsidR="00DC2744">
        <w:rPr>
          <w:rFonts w:ascii="Arial" w:hAnsi="Arial" w:cs="Arial"/>
          <w:kern w:val="0"/>
          <w:sz w:val="24"/>
          <w14:ligatures w14:val="none"/>
        </w:rPr>
        <w:t xml:space="preserve"> 2)</w:t>
      </w:r>
      <w:r w:rsidR="008C73A4">
        <w:rPr>
          <w:rFonts w:ascii="Arial" w:hAnsi="Arial" w:cs="Arial"/>
          <w:kern w:val="0"/>
          <w:sz w:val="24"/>
          <w14:ligatures w14:val="none"/>
        </w:rPr>
        <w:t xml:space="preserve"> if not protected by </w:t>
      </w:r>
      <w:r w:rsidR="00DC2744">
        <w:rPr>
          <w:rFonts w:ascii="Arial" w:hAnsi="Arial" w:cs="Arial"/>
          <w:kern w:val="0"/>
          <w:sz w:val="24"/>
          <w14:ligatures w14:val="none"/>
        </w:rPr>
        <w:t xml:space="preserve">means of </w:t>
      </w:r>
      <w:r w:rsidR="008C73A4">
        <w:rPr>
          <w:rFonts w:ascii="Arial" w:hAnsi="Arial" w:cs="Arial"/>
          <w:kern w:val="0"/>
          <w:sz w:val="24"/>
          <w14:ligatures w14:val="none"/>
        </w:rPr>
        <w:t xml:space="preserve">the order which </w:t>
      </w:r>
      <w:r w:rsidR="000C0C38">
        <w:rPr>
          <w:rFonts w:ascii="Arial" w:hAnsi="Arial" w:cs="Arial"/>
          <w:kern w:val="0"/>
          <w:sz w:val="24"/>
          <w14:ligatures w14:val="none"/>
        </w:rPr>
        <w:t>was</w:t>
      </w:r>
      <w:r w:rsidR="008C73A4">
        <w:rPr>
          <w:rFonts w:ascii="Arial" w:hAnsi="Arial" w:cs="Arial"/>
          <w:kern w:val="0"/>
          <w:sz w:val="24"/>
          <w14:ligatures w14:val="none"/>
        </w:rPr>
        <w:t xml:space="preserve"> sought, </w:t>
      </w:r>
      <w:r w:rsidR="000C0C38">
        <w:rPr>
          <w:rFonts w:ascii="Arial" w:hAnsi="Arial" w:cs="Arial"/>
          <w:kern w:val="0"/>
          <w:sz w:val="24"/>
          <w14:ligatures w14:val="none"/>
        </w:rPr>
        <w:t>would</w:t>
      </w:r>
      <w:r w:rsidR="008C73A4">
        <w:rPr>
          <w:rFonts w:ascii="Arial" w:hAnsi="Arial" w:cs="Arial"/>
          <w:kern w:val="0"/>
          <w:sz w:val="24"/>
          <w14:ligatures w14:val="none"/>
        </w:rPr>
        <w:t xml:space="preserve"> </w:t>
      </w:r>
      <w:r w:rsidR="000C0C38">
        <w:rPr>
          <w:rFonts w:ascii="Arial" w:hAnsi="Arial" w:cs="Arial"/>
          <w:kern w:val="0"/>
          <w:sz w:val="24"/>
          <w14:ligatures w14:val="none"/>
        </w:rPr>
        <w:t xml:space="preserve">suffer </w:t>
      </w:r>
      <w:r w:rsidR="008C73A4">
        <w:rPr>
          <w:rFonts w:ascii="Arial" w:hAnsi="Arial" w:cs="Arial"/>
          <w:kern w:val="0"/>
          <w:sz w:val="24"/>
          <w14:ligatures w14:val="none"/>
        </w:rPr>
        <w:t>irreparable harm</w:t>
      </w:r>
      <w:r w:rsidR="00DC2744">
        <w:rPr>
          <w:rFonts w:ascii="Arial" w:hAnsi="Arial" w:cs="Arial"/>
          <w:kern w:val="0"/>
          <w:sz w:val="24"/>
          <w14:ligatures w14:val="none"/>
        </w:rPr>
        <w:t xml:space="preserve"> 3)</w:t>
      </w:r>
      <w:r w:rsidR="008C73A4">
        <w:rPr>
          <w:rFonts w:ascii="Arial" w:hAnsi="Arial" w:cs="Arial"/>
          <w:kern w:val="0"/>
          <w:sz w:val="24"/>
          <w14:ligatures w14:val="none"/>
        </w:rPr>
        <w:t xml:space="preserve"> that the balance of convenience favour</w:t>
      </w:r>
      <w:r w:rsidR="00DC2744">
        <w:rPr>
          <w:rFonts w:ascii="Arial" w:hAnsi="Arial" w:cs="Arial"/>
          <w:kern w:val="0"/>
          <w:sz w:val="24"/>
          <w14:ligatures w14:val="none"/>
        </w:rPr>
        <w:t>ed</w:t>
      </w:r>
      <w:r w:rsidR="008C73A4">
        <w:rPr>
          <w:rFonts w:ascii="Arial" w:hAnsi="Arial" w:cs="Arial"/>
          <w:kern w:val="0"/>
          <w:sz w:val="24"/>
          <w14:ligatures w14:val="none"/>
        </w:rPr>
        <w:t xml:space="preserve"> the grant of</w:t>
      </w:r>
      <w:r w:rsidR="00DD5D45">
        <w:rPr>
          <w:rFonts w:ascii="Arial" w:hAnsi="Arial" w:cs="Arial"/>
          <w:kern w:val="0"/>
          <w:sz w:val="24"/>
          <w14:ligatures w14:val="none"/>
        </w:rPr>
        <w:t xml:space="preserve"> the relief sought</w:t>
      </w:r>
      <w:r w:rsidR="008C73A4">
        <w:rPr>
          <w:rFonts w:ascii="Arial" w:hAnsi="Arial" w:cs="Arial"/>
          <w:kern w:val="0"/>
          <w:sz w:val="24"/>
          <w14:ligatures w14:val="none"/>
        </w:rPr>
        <w:t xml:space="preserve"> and </w:t>
      </w:r>
      <w:r w:rsidR="00DC2744">
        <w:rPr>
          <w:rFonts w:ascii="Arial" w:hAnsi="Arial" w:cs="Arial"/>
          <w:kern w:val="0"/>
          <w:sz w:val="24"/>
          <w14:ligatures w14:val="none"/>
        </w:rPr>
        <w:t xml:space="preserve">4) </w:t>
      </w:r>
      <w:r w:rsidR="008C73A4">
        <w:rPr>
          <w:rFonts w:ascii="Arial" w:hAnsi="Arial" w:cs="Arial"/>
          <w:kern w:val="0"/>
          <w:sz w:val="24"/>
          <w14:ligatures w14:val="none"/>
        </w:rPr>
        <w:t>that they ha</w:t>
      </w:r>
      <w:r w:rsidR="00DC2744">
        <w:rPr>
          <w:rFonts w:ascii="Arial" w:hAnsi="Arial" w:cs="Arial"/>
          <w:kern w:val="0"/>
          <w:sz w:val="24"/>
          <w14:ligatures w14:val="none"/>
        </w:rPr>
        <w:t>d</w:t>
      </w:r>
      <w:r w:rsidR="008C73A4">
        <w:rPr>
          <w:rFonts w:ascii="Arial" w:hAnsi="Arial" w:cs="Arial"/>
          <w:kern w:val="0"/>
          <w:sz w:val="24"/>
          <w14:ligatures w14:val="none"/>
        </w:rPr>
        <w:t xml:space="preserve"> no other reasonable, satisfactory alternative remedy. In my view, the applicants failed to make out a case in respect of each of these requirements.</w:t>
      </w:r>
    </w:p>
    <w:p w14:paraId="608ACBC9" w14:textId="660EAA84" w:rsidR="00BF320E"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24.</w:t>
      </w:r>
      <w:r>
        <w:rPr>
          <w:rFonts w:ascii="Arial" w:hAnsi="Arial" w:cs="Arial"/>
          <w:kern w:val="0"/>
          <w:sz w:val="24"/>
          <w14:ligatures w14:val="none"/>
        </w:rPr>
        <w:tab/>
      </w:r>
      <w:r w:rsidR="008C73A4">
        <w:rPr>
          <w:rFonts w:ascii="Arial" w:hAnsi="Arial" w:cs="Arial"/>
          <w:kern w:val="0"/>
          <w:sz w:val="24"/>
          <w14:ligatures w14:val="none"/>
        </w:rPr>
        <w:t>In their founding affidavit the</w:t>
      </w:r>
      <w:r w:rsidR="00DC2744">
        <w:rPr>
          <w:rFonts w:ascii="Arial" w:hAnsi="Arial" w:cs="Arial"/>
          <w:kern w:val="0"/>
          <w:sz w:val="24"/>
          <w14:ligatures w14:val="none"/>
        </w:rPr>
        <w:t xml:space="preserve"> applicants</w:t>
      </w:r>
      <w:r w:rsidR="008C73A4">
        <w:rPr>
          <w:rFonts w:ascii="Arial" w:hAnsi="Arial" w:cs="Arial"/>
          <w:kern w:val="0"/>
          <w:sz w:val="24"/>
          <w14:ligatures w14:val="none"/>
        </w:rPr>
        <w:t xml:space="preserve"> launched a broad and far</w:t>
      </w:r>
      <w:r w:rsidR="00DC2744">
        <w:rPr>
          <w:rFonts w:ascii="Arial" w:hAnsi="Arial" w:cs="Arial"/>
          <w:kern w:val="0"/>
          <w:sz w:val="24"/>
          <w14:ligatures w14:val="none"/>
        </w:rPr>
        <w:t>-</w:t>
      </w:r>
      <w:r w:rsidR="008C73A4">
        <w:rPr>
          <w:rFonts w:ascii="Arial" w:hAnsi="Arial" w:cs="Arial"/>
          <w:kern w:val="0"/>
          <w:sz w:val="24"/>
          <w14:ligatures w14:val="none"/>
        </w:rPr>
        <w:t xml:space="preserve">ranging attack on the proceedings which took place before the </w:t>
      </w:r>
      <w:r w:rsidR="00DC2744">
        <w:rPr>
          <w:rFonts w:ascii="Arial" w:hAnsi="Arial" w:cs="Arial"/>
          <w:kern w:val="0"/>
          <w:sz w:val="24"/>
          <w14:ligatures w14:val="none"/>
        </w:rPr>
        <w:t>C</w:t>
      </w:r>
      <w:r w:rsidR="008C73A4">
        <w:rPr>
          <w:rFonts w:ascii="Arial" w:hAnsi="Arial" w:cs="Arial"/>
          <w:kern w:val="0"/>
          <w:sz w:val="24"/>
          <w14:ligatures w14:val="none"/>
        </w:rPr>
        <w:t xml:space="preserve">ommittee and the </w:t>
      </w:r>
      <w:r w:rsidR="00DC2744">
        <w:rPr>
          <w:rFonts w:ascii="Arial" w:hAnsi="Arial" w:cs="Arial"/>
          <w:kern w:val="0"/>
          <w:sz w:val="24"/>
          <w14:ligatures w14:val="none"/>
        </w:rPr>
        <w:t>R</w:t>
      </w:r>
      <w:r w:rsidR="008C73A4">
        <w:rPr>
          <w:rFonts w:ascii="Arial" w:hAnsi="Arial" w:cs="Arial"/>
          <w:kern w:val="0"/>
          <w:sz w:val="24"/>
          <w14:ligatures w14:val="none"/>
        </w:rPr>
        <w:t>ules which govern</w:t>
      </w:r>
      <w:r w:rsidR="00BF320E">
        <w:rPr>
          <w:rFonts w:ascii="Arial" w:hAnsi="Arial" w:cs="Arial"/>
          <w:kern w:val="0"/>
          <w:sz w:val="24"/>
          <w14:ligatures w14:val="none"/>
        </w:rPr>
        <w:t>ed</w:t>
      </w:r>
      <w:r w:rsidR="008C73A4">
        <w:rPr>
          <w:rFonts w:ascii="Arial" w:hAnsi="Arial" w:cs="Arial"/>
          <w:kern w:val="0"/>
          <w:sz w:val="24"/>
          <w14:ligatures w14:val="none"/>
        </w:rPr>
        <w:t xml:space="preserve"> them</w:t>
      </w:r>
      <w:r w:rsidR="00BF320E">
        <w:rPr>
          <w:rFonts w:ascii="Arial" w:hAnsi="Arial" w:cs="Arial"/>
          <w:kern w:val="0"/>
          <w:sz w:val="24"/>
          <w14:ligatures w14:val="none"/>
        </w:rPr>
        <w:t xml:space="preserve">. </w:t>
      </w:r>
      <w:r w:rsidR="00DC2744">
        <w:rPr>
          <w:rFonts w:ascii="Arial" w:hAnsi="Arial" w:cs="Arial"/>
          <w:kern w:val="0"/>
          <w:sz w:val="24"/>
          <w14:ligatures w14:val="none"/>
        </w:rPr>
        <w:t>They</w:t>
      </w:r>
      <w:r w:rsidR="008C73A4">
        <w:rPr>
          <w:rFonts w:ascii="Arial" w:hAnsi="Arial" w:cs="Arial"/>
          <w:kern w:val="0"/>
          <w:sz w:val="24"/>
          <w14:ligatures w14:val="none"/>
        </w:rPr>
        <w:t xml:space="preserve"> contend</w:t>
      </w:r>
      <w:r w:rsidR="00DC2744">
        <w:rPr>
          <w:rFonts w:ascii="Arial" w:hAnsi="Arial" w:cs="Arial"/>
          <w:kern w:val="0"/>
          <w:sz w:val="24"/>
          <w14:ligatures w14:val="none"/>
        </w:rPr>
        <w:t>ed</w:t>
      </w:r>
      <w:r w:rsidR="008C73A4">
        <w:rPr>
          <w:rFonts w:ascii="Arial" w:hAnsi="Arial" w:cs="Arial"/>
          <w:kern w:val="0"/>
          <w:sz w:val="24"/>
          <w14:ligatures w14:val="none"/>
        </w:rPr>
        <w:t xml:space="preserve"> that the proceedings were capricious and </w:t>
      </w:r>
      <w:r w:rsidR="008E1777">
        <w:rPr>
          <w:rFonts w:ascii="Arial" w:hAnsi="Arial" w:cs="Arial"/>
          <w:kern w:val="0"/>
          <w:sz w:val="24"/>
          <w14:ligatures w14:val="none"/>
        </w:rPr>
        <w:t>irrational,</w:t>
      </w:r>
      <w:r w:rsidR="008C73A4">
        <w:rPr>
          <w:rFonts w:ascii="Arial" w:hAnsi="Arial" w:cs="Arial"/>
          <w:kern w:val="0"/>
          <w:sz w:val="24"/>
          <w14:ligatures w14:val="none"/>
        </w:rPr>
        <w:t xml:space="preserve"> and the outcome thereof </w:t>
      </w:r>
      <w:r w:rsidR="00DC2744">
        <w:rPr>
          <w:rFonts w:ascii="Arial" w:hAnsi="Arial" w:cs="Arial"/>
          <w:kern w:val="0"/>
          <w:sz w:val="24"/>
          <w14:ligatures w14:val="none"/>
        </w:rPr>
        <w:t xml:space="preserve">was </w:t>
      </w:r>
      <w:r w:rsidR="008C73A4">
        <w:rPr>
          <w:rFonts w:ascii="Arial" w:hAnsi="Arial" w:cs="Arial"/>
          <w:kern w:val="0"/>
          <w:sz w:val="24"/>
          <w14:ligatures w14:val="none"/>
        </w:rPr>
        <w:t>not justified by the evidence</w:t>
      </w:r>
      <w:r w:rsidR="00DC2744">
        <w:rPr>
          <w:rFonts w:ascii="Arial" w:hAnsi="Arial" w:cs="Arial"/>
          <w:kern w:val="0"/>
          <w:sz w:val="24"/>
          <w14:ligatures w14:val="none"/>
        </w:rPr>
        <w:t>,</w:t>
      </w:r>
      <w:r w:rsidR="008C73A4">
        <w:rPr>
          <w:rFonts w:ascii="Arial" w:hAnsi="Arial" w:cs="Arial"/>
          <w:kern w:val="0"/>
          <w:sz w:val="24"/>
          <w14:ligatures w14:val="none"/>
        </w:rPr>
        <w:t xml:space="preserve"> </w:t>
      </w:r>
      <w:r w:rsidR="00DC2744">
        <w:rPr>
          <w:rFonts w:ascii="Arial" w:hAnsi="Arial" w:cs="Arial"/>
          <w:kern w:val="0"/>
          <w:sz w:val="24"/>
          <w14:ligatures w14:val="none"/>
        </w:rPr>
        <w:t>and</w:t>
      </w:r>
      <w:r w:rsidR="008C73A4">
        <w:rPr>
          <w:rFonts w:ascii="Arial" w:hAnsi="Arial" w:cs="Arial"/>
          <w:kern w:val="0"/>
          <w:sz w:val="24"/>
          <w14:ligatures w14:val="none"/>
        </w:rPr>
        <w:t xml:space="preserve"> the conduct with which they were charged constituted no more than</w:t>
      </w:r>
      <w:r w:rsidR="00DC2744">
        <w:rPr>
          <w:rFonts w:ascii="Arial" w:hAnsi="Arial" w:cs="Arial"/>
          <w:kern w:val="0"/>
          <w:sz w:val="24"/>
          <w14:ligatures w14:val="none"/>
        </w:rPr>
        <w:t xml:space="preserve"> the exercise of their right to</w:t>
      </w:r>
      <w:r w:rsidR="008C73A4">
        <w:rPr>
          <w:rFonts w:ascii="Arial" w:hAnsi="Arial" w:cs="Arial"/>
          <w:kern w:val="0"/>
          <w:sz w:val="24"/>
          <w14:ligatures w14:val="none"/>
        </w:rPr>
        <w:t xml:space="preserve"> </w:t>
      </w:r>
      <w:r w:rsidR="00BF320E">
        <w:rPr>
          <w:rFonts w:ascii="Arial" w:hAnsi="Arial" w:cs="Arial"/>
          <w:kern w:val="0"/>
          <w:sz w:val="24"/>
          <w14:ligatures w14:val="none"/>
        </w:rPr>
        <w:t xml:space="preserve">legitimate </w:t>
      </w:r>
      <w:r w:rsidR="008C73A4">
        <w:rPr>
          <w:rFonts w:ascii="Arial" w:hAnsi="Arial" w:cs="Arial"/>
          <w:kern w:val="0"/>
          <w:sz w:val="24"/>
          <w14:ligatures w14:val="none"/>
        </w:rPr>
        <w:t xml:space="preserve">political protest and expression. The applicants contended further that the </w:t>
      </w:r>
      <w:r w:rsidR="00DC2744">
        <w:rPr>
          <w:rFonts w:ascii="Arial" w:hAnsi="Arial" w:cs="Arial"/>
          <w:kern w:val="0"/>
          <w:sz w:val="24"/>
          <w14:ligatures w14:val="none"/>
        </w:rPr>
        <w:t>R</w:t>
      </w:r>
      <w:r w:rsidR="008C73A4">
        <w:rPr>
          <w:rFonts w:ascii="Arial" w:hAnsi="Arial" w:cs="Arial"/>
          <w:kern w:val="0"/>
          <w:sz w:val="24"/>
          <w14:ligatures w14:val="none"/>
        </w:rPr>
        <w:t>ules which govern</w:t>
      </w:r>
      <w:r w:rsidR="00DC2744">
        <w:rPr>
          <w:rFonts w:ascii="Arial" w:hAnsi="Arial" w:cs="Arial"/>
          <w:kern w:val="0"/>
          <w:sz w:val="24"/>
          <w14:ligatures w14:val="none"/>
        </w:rPr>
        <w:t>ed</w:t>
      </w:r>
      <w:r w:rsidR="008C73A4">
        <w:rPr>
          <w:rFonts w:ascii="Arial" w:hAnsi="Arial" w:cs="Arial"/>
          <w:kern w:val="0"/>
          <w:sz w:val="24"/>
          <w14:ligatures w14:val="none"/>
        </w:rPr>
        <w:t xml:space="preserve"> the proceedings were unlawful and unconstitutional in that the</w:t>
      </w:r>
      <w:r w:rsidR="00DC2744">
        <w:rPr>
          <w:rFonts w:ascii="Arial" w:hAnsi="Arial" w:cs="Arial"/>
          <w:kern w:val="0"/>
          <w:sz w:val="24"/>
          <w14:ligatures w14:val="none"/>
        </w:rPr>
        <w:t>y</w:t>
      </w:r>
      <w:r w:rsidR="008C73A4">
        <w:rPr>
          <w:rFonts w:ascii="Arial" w:hAnsi="Arial" w:cs="Arial"/>
          <w:kern w:val="0"/>
          <w:sz w:val="24"/>
          <w14:ligatures w14:val="none"/>
        </w:rPr>
        <w:t xml:space="preserve"> </w:t>
      </w:r>
      <w:r w:rsidR="00DC2744">
        <w:rPr>
          <w:rFonts w:ascii="Arial" w:hAnsi="Arial" w:cs="Arial"/>
          <w:kern w:val="0"/>
          <w:sz w:val="24"/>
          <w14:ligatures w14:val="none"/>
        </w:rPr>
        <w:t xml:space="preserve">1) </w:t>
      </w:r>
      <w:r w:rsidR="008C73A4">
        <w:rPr>
          <w:rFonts w:ascii="Arial" w:hAnsi="Arial" w:cs="Arial"/>
          <w:kern w:val="0"/>
          <w:sz w:val="24"/>
          <w14:ligatures w14:val="none"/>
        </w:rPr>
        <w:t xml:space="preserve">failed to </w:t>
      </w:r>
      <w:r w:rsidR="00DC2744">
        <w:rPr>
          <w:rFonts w:ascii="Arial" w:hAnsi="Arial" w:cs="Arial"/>
          <w:kern w:val="0"/>
          <w:sz w:val="24"/>
          <w14:ligatures w14:val="none"/>
        </w:rPr>
        <w:t>allow for the proceedings to be</w:t>
      </w:r>
      <w:r w:rsidR="008C73A4">
        <w:rPr>
          <w:rFonts w:ascii="Arial" w:hAnsi="Arial" w:cs="Arial"/>
          <w:kern w:val="0"/>
          <w:sz w:val="24"/>
          <w14:ligatures w14:val="none"/>
        </w:rPr>
        <w:t xml:space="preserve"> conducted by an independent </w:t>
      </w:r>
      <w:r w:rsidR="00DC2744">
        <w:rPr>
          <w:rFonts w:ascii="Arial" w:hAnsi="Arial" w:cs="Arial"/>
          <w:kern w:val="0"/>
          <w:sz w:val="24"/>
          <w14:ligatures w14:val="none"/>
        </w:rPr>
        <w:t>and</w:t>
      </w:r>
      <w:r w:rsidR="008C73A4">
        <w:rPr>
          <w:rFonts w:ascii="Arial" w:hAnsi="Arial" w:cs="Arial"/>
          <w:kern w:val="0"/>
          <w:sz w:val="24"/>
          <w14:ligatures w14:val="none"/>
        </w:rPr>
        <w:t xml:space="preserve"> impartial decision-maker as opposed to a committee which was subject to the whims and predilections of majoritarian</w:t>
      </w:r>
      <w:r w:rsidR="00DC2744">
        <w:rPr>
          <w:rFonts w:ascii="Arial" w:hAnsi="Arial" w:cs="Arial"/>
          <w:kern w:val="0"/>
          <w:sz w:val="24"/>
          <w14:ligatures w14:val="none"/>
        </w:rPr>
        <w:t>ism 2)</w:t>
      </w:r>
      <w:r w:rsidR="008C73A4">
        <w:rPr>
          <w:rFonts w:ascii="Arial" w:hAnsi="Arial" w:cs="Arial"/>
          <w:kern w:val="0"/>
          <w:sz w:val="24"/>
          <w14:ligatures w14:val="none"/>
        </w:rPr>
        <w:t xml:space="preserve"> did not contain ‘sufficient guidelines</w:t>
      </w:r>
      <w:r w:rsidR="00DC2744">
        <w:rPr>
          <w:rFonts w:ascii="Arial" w:hAnsi="Arial" w:cs="Arial"/>
          <w:kern w:val="0"/>
          <w:sz w:val="24"/>
          <w14:ligatures w14:val="none"/>
        </w:rPr>
        <w:t>’</w:t>
      </w:r>
      <w:r w:rsidR="008C73A4">
        <w:rPr>
          <w:rFonts w:ascii="Arial" w:hAnsi="Arial" w:cs="Arial"/>
          <w:kern w:val="0"/>
          <w:sz w:val="24"/>
          <w14:ligatures w14:val="none"/>
        </w:rPr>
        <w:t xml:space="preserve"> in respect of the production of </w:t>
      </w:r>
      <w:r w:rsidR="00DC2744">
        <w:rPr>
          <w:rFonts w:ascii="Arial" w:hAnsi="Arial" w:cs="Arial"/>
          <w:kern w:val="0"/>
          <w:sz w:val="24"/>
          <w14:ligatures w14:val="none"/>
        </w:rPr>
        <w:t>e</w:t>
      </w:r>
      <w:r w:rsidR="008C73A4">
        <w:rPr>
          <w:rFonts w:ascii="Arial" w:hAnsi="Arial" w:cs="Arial"/>
          <w:kern w:val="0"/>
          <w:sz w:val="24"/>
          <w14:ligatures w14:val="none"/>
        </w:rPr>
        <w:t>vidence</w:t>
      </w:r>
      <w:r w:rsidR="008E1777">
        <w:rPr>
          <w:rFonts w:ascii="Arial" w:hAnsi="Arial" w:cs="Arial"/>
          <w:kern w:val="0"/>
          <w:sz w:val="24"/>
          <w14:ligatures w14:val="none"/>
        </w:rPr>
        <w:t>,</w:t>
      </w:r>
      <w:r w:rsidR="00DC2744">
        <w:rPr>
          <w:rFonts w:ascii="Arial" w:hAnsi="Arial" w:cs="Arial"/>
          <w:kern w:val="0"/>
          <w:sz w:val="24"/>
          <w14:ligatures w14:val="none"/>
        </w:rPr>
        <w:t xml:space="preserve"> the </w:t>
      </w:r>
      <w:r w:rsidR="008C73A4">
        <w:rPr>
          <w:rFonts w:ascii="Arial" w:hAnsi="Arial" w:cs="Arial"/>
          <w:kern w:val="0"/>
          <w:sz w:val="24"/>
          <w14:ligatures w14:val="none"/>
        </w:rPr>
        <w:t xml:space="preserve">standard of proof, and </w:t>
      </w:r>
      <w:r w:rsidR="008E1777">
        <w:rPr>
          <w:rFonts w:ascii="Arial" w:hAnsi="Arial" w:cs="Arial"/>
          <w:kern w:val="0"/>
          <w:sz w:val="24"/>
          <w14:ligatures w14:val="none"/>
        </w:rPr>
        <w:t xml:space="preserve">the imposition of an appropriate sanction and </w:t>
      </w:r>
      <w:r w:rsidR="00DC2744">
        <w:rPr>
          <w:rFonts w:ascii="Arial" w:hAnsi="Arial" w:cs="Arial"/>
          <w:kern w:val="0"/>
          <w:sz w:val="24"/>
          <w14:ligatures w14:val="none"/>
        </w:rPr>
        <w:t xml:space="preserve">3) </w:t>
      </w:r>
      <w:r w:rsidR="008C73A4">
        <w:rPr>
          <w:rFonts w:ascii="Arial" w:hAnsi="Arial" w:cs="Arial"/>
          <w:kern w:val="0"/>
          <w:sz w:val="24"/>
          <w14:ligatures w14:val="none"/>
        </w:rPr>
        <w:t xml:space="preserve">failed to provide a ‘time-bar’ for the institution of proceedings against errant MPs. </w:t>
      </w:r>
    </w:p>
    <w:p w14:paraId="0F31F4EC" w14:textId="47AA29B4" w:rsidR="008C73A4"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lastRenderedPageBreak/>
        <w:t>25.</w:t>
      </w:r>
      <w:r>
        <w:rPr>
          <w:rFonts w:ascii="Arial" w:hAnsi="Arial" w:cs="Arial"/>
          <w:kern w:val="0"/>
          <w:sz w:val="24"/>
          <w14:ligatures w14:val="none"/>
        </w:rPr>
        <w:tab/>
      </w:r>
      <w:r w:rsidR="008C73A4">
        <w:rPr>
          <w:rFonts w:ascii="Arial" w:hAnsi="Arial" w:cs="Arial"/>
          <w:kern w:val="0"/>
          <w:sz w:val="24"/>
          <w14:ligatures w14:val="none"/>
        </w:rPr>
        <w:t>The respondent</w:t>
      </w:r>
      <w:r w:rsidR="00DC2744">
        <w:rPr>
          <w:rFonts w:ascii="Arial" w:hAnsi="Arial" w:cs="Arial"/>
          <w:kern w:val="0"/>
          <w:sz w:val="24"/>
          <w14:ligatures w14:val="none"/>
        </w:rPr>
        <w:t>s</w:t>
      </w:r>
      <w:r w:rsidR="008C73A4">
        <w:rPr>
          <w:rFonts w:ascii="Arial" w:hAnsi="Arial" w:cs="Arial"/>
          <w:kern w:val="0"/>
          <w:sz w:val="24"/>
          <w14:ligatures w14:val="none"/>
        </w:rPr>
        <w:t xml:space="preserve"> contend</w:t>
      </w:r>
      <w:r w:rsidR="00DC2744">
        <w:rPr>
          <w:rFonts w:ascii="Arial" w:hAnsi="Arial" w:cs="Arial"/>
          <w:kern w:val="0"/>
          <w:sz w:val="24"/>
          <w14:ligatures w14:val="none"/>
        </w:rPr>
        <w:t xml:space="preserve"> </w:t>
      </w:r>
      <w:r w:rsidR="008C73A4">
        <w:rPr>
          <w:rFonts w:ascii="Arial" w:hAnsi="Arial" w:cs="Arial"/>
          <w:kern w:val="0"/>
          <w:sz w:val="24"/>
          <w14:ligatures w14:val="none"/>
        </w:rPr>
        <w:t>that the</w:t>
      </w:r>
      <w:r w:rsidR="00DC2744">
        <w:rPr>
          <w:rFonts w:ascii="Arial" w:hAnsi="Arial" w:cs="Arial"/>
          <w:kern w:val="0"/>
          <w:sz w:val="24"/>
          <w14:ligatures w14:val="none"/>
        </w:rPr>
        <w:t>re</w:t>
      </w:r>
      <w:r w:rsidR="008C73A4">
        <w:rPr>
          <w:rFonts w:ascii="Arial" w:hAnsi="Arial" w:cs="Arial"/>
          <w:kern w:val="0"/>
          <w:sz w:val="24"/>
          <w14:ligatures w14:val="none"/>
        </w:rPr>
        <w:t xml:space="preserve"> is no merit in the challenge, either as to substance</w:t>
      </w:r>
      <w:r w:rsidR="00826E82">
        <w:rPr>
          <w:rFonts w:ascii="Arial" w:hAnsi="Arial" w:cs="Arial"/>
          <w:kern w:val="0"/>
          <w:sz w:val="24"/>
          <w14:ligatures w14:val="none"/>
        </w:rPr>
        <w:t>,</w:t>
      </w:r>
      <w:r w:rsidR="008C73A4">
        <w:rPr>
          <w:rFonts w:ascii="Arial" w:hAnsi="Arial" w:cs="Arial"/>
          <w:kern w:val="0"/>
          <w:sz w:val="24"/>
          <w14:ligatures w14:val="none"/>
        </w:rPr>
        <w:t xml:space="preserve"> or </w:t>
      </w:r>
      <w:r w:rsidR="00BF320E">
        <w:rPr>
          <w:rFonts w:ascii="Arial" w:hAnsi="Arial" w:cs="Arial"/>
          <w:kern w:val="0"/>
          <w:sz w:val="24"/>
          <w14:ligatures w14:val="none"/>
        </w:rPr>
        <w:t xml:space="preserve">as </w:t>
      </w:r>
      <w:r w:rsidR="008C73A4">
        <w:rPr>
          <w:rFonts w:ascii="Arial" w:hAnsi="Arial" w:cs="Arial"/>
          <w:kern w:val="0"/>
          <w:sz w:val="24"/>
          <w14:ligatures w14:val="none"/>
        </w:rPr>
        <w:t xml:space="preserve">to </w:t>
      </w:r>
      <w:r w:rsidR="00BF320E">
        <w:rPr>
          <w:rFonts w:ascii="Arial" w:hAnsi="Arial" w:cs="Arial"/>
          <w:kern w:val="0"/>
          <w:sz w:val="24"/>
          <w14:ligatures w14:val="none"/>
        </w:rPr>
        <w:t xml:space="preserve">the </w:t>
      </w:r>
      <w:r w:rsidR="008C73A4">
        <w:rPr>
          <w:rFonts w:ascii="Arial" w:hAnsi="Arial" w:cs="Arial"/>
          <w:kern w:val="0"/>
          <w:sz w:val="24"/>
          <w14:ligatures w14:val="none"/>
        </w:rPr>
        <w:t>procedure</w:t>
      </w:r>
      <w:r w:rsidR="00BF320E">
        <w:rPr>
          <w:rFonts w:ascii="Arial" w:hAnsi="Arial" w:cs="Arial"/>
          <w:kern w:val="0"/>
          <w:sz w:val="24"/>
          <w14:ligatures w14:val="none"/>
        </w:rPr>
        <w:t xml:space="preserve"> which was followed in the case of the applicants</w:t>
      </w:r>
      <w:r w:rsidR="008C73A4">
        <w:rPr>
          <w:rFonts w:ascii="Arial" w:hAnsi="Arial" w:cs="Arial"/>
          <w:kern w:val="0"/>
          <w:sz w:val="24"/>
          <w14:ligatures w14:val="none"/>
        </w:rPr>
        <w:t xml:space="preserve">. They point out that the </w:t>
      </w:r>
      <w:r w:rsidR="00DC2744">
        <w:rPr>
          <w:rFonts w:ascii="Arial" w:hAnsi="Arial" w:cs="Arial"/>
          <w:kern w:val="0"/>
          <w:sz w:val="24"/>
          <w14:ligatures w14:val="none"/>
        </w:rPr>
        <w:t>A</w:t>
      </w:r>
      <w:r w:rsidR="008C73A4">
        <w:rPr>
          <w:rFonts w:ascii="Arial" w:hAnsi="Arial" w:cs="Arial"/>
          <w:kern w:val="0"/>
          <w:sz w:val="24"/>
          <w14:ligatures w14:val="none"/>
        </w:rPr>
        <w:t>ct contains detailed provisions</w:t>
      </w:r>
      <w:r w:rsidR="007B518D">
        <w:rPr>
          <w:rStyle w:val="FootnoteReference"/>
          <w:rFonts w:ascii="Arial" w:hAnsi="Arial" w:cs="Arial"/>
          <w:kern w:val="0"/>
          <w:sz w:val="24"/>
          <w14:ligatures w14:val="none"/>
        </w:rPr>
        <w:footnoteReference w:id="6"/>
      </w:r>
      <w:r w:rsidR="008C73A4">
        <w:rPr>
          <w:rFonts w:ascii="Arial" w:hAnsi="Arial" w:cs="Arial"/>
          <w:kern w:val="0"/>
          <w:sz w:val="24"/>
          <w14:ligatures w14:val="none"/>
        </w:rPr>
        <w:t xml:space="preserve"> which regulate and govern </w:t>
      </w:r>
      <w:r w:rsidR="00523806">
        <w:rPr>
          <w:rFonts w:ascii="Arial" w:hAnsi="Arial" w:cs="Arial"/>
          <w:kern w:val="0"/>
          <w:sz w:val="24"/>
          <w14:ligatures w14:val="none"/>
        </w:rPr>
        <w:t xml:space="preserve">disciplinary </w:t>
      </w:r>
      <w:r w:rsidR="008C73A4">
        <w:rPr>
          <w:rFonts w:ascii="Arial" w:hAnsi="Arial" w:cs="Arial"/>
          <w:kern w:val="0"/>
          <w:sz w:val="24"/>
          <w14:ligatures w14:val="none"/>
        </w:rPr>
        <w:t>proceedings which are held</w:t>
      </w:r>
      <w:r w:rsidR="003177E3">
        <w:rPr>
          <w:rFonts w:ascii="Arial" w:hAnsi="Arial" w:cs="Arial"/>
          <w:kern w:val="0"/>
          <w:sz w:val="24"/>
          <w14:ligatures w14:val="none"/>
        </w:rPr>
        <w:t xml:space="preserve"> in terms thereof, including provisions pertaining to the </w:t>
      </w:r>
      <w:r w:rsidR="007B518D">
        <w:rPr>
          <w:rFonts w:ascii="Arial" w:hAnsi="Arial" w:cs="Arial"/>
          <w:kern w:val="0"/>
          <w:sz w:val="24"/>
          <w14:ligatures w14:val="none"/>
        </w:rPr>
        <w:t>summonsing</w:t>
      </w:r>
      <w:r w:rsidR="003177E3">
        <w:rPr>
          <w:rFonts w:ascii="Arial" w:hAnsi="Arial" w:cs="Arial"/>
          <w:kern w:val="0"/>
          <w:sz w:val="24"/>
          <w14:ligatures w14:val="none"/>
        </w:rPr>
        <w:t xml:space="preserve"> </w:t>
      </w:r>
      <w:r w:rsidR="007B518D">
        <w:rPr>
          <w:rFonts w:ascii="Arial" w:hAnsi="Arial" w:cs="Arial"/>
          <w:kern w:val="0"/>
          <w:sz w:val="24"/>
          <w14:ligatures w14:val="none"/>
        </w:rPr>
        <w:t xml:space="preserve">of </w:t>
      </w:r>
      <w:r w:rsidR="003177E3">
        <w:rPr>
          <w:rFonts w:ascii="Arial" w:hAnsi="Arial" w:cs="Arial"/>
          <w:kern w:val="0"/>
          <w:sz w:val="24"/>
          <w14:ligatures w14:val="none"/>
        </w:rPr>
        <w:t xml:space="preserve">witnesses and </w:t>
      </w:r>
      <w:r w:rsidR="007B518D">
        <w:rPr>
          <w:rFonts w:ascii="Arial" w:hAnsi="Arial" w:cs="Arial"/>
          <w:kern w:val="0"/>
          <w:sz w:val="24"/>
          <w14:ligatures w14:val="none"/>
        </w:rPr>
        <w:t>their examination, and the admission of documentary and other evidence</w:t>
      </w:r>
      <w:r w:rsidR="003177E3">
        <w:rPr>
          <w:rFonts w:ascii="Arial" w:hAnsi="Arial" w:cs="Arial"/>
          <w:kern w:val="0"/>
          <w:sz w:val="24"/>
          <w14:ligatures w14:val="none"/>
        </w:rPr>
        <w:t xml:space="preserve">. They </w:t>
      </w:r>
      <w:r w:rsidR="00A432EE">
        <w:rPr>
          <w:rFonts w:ascii="Arial" w:hAnsi="Arial" w:cs="Arial"/>
          <w:kern w:val="0"/>
          <w:sz w:val="24"/>
          <w14:ligatures w14:val="none"/>
        </w:rPr>
        <w:t>point out</w:t>
      </w:r>
      <w:r w:rsidR="003177E3">
        <w:rPr>
          <w:rFonts w:ascii="Arial" w:hAnsi="Arial" w:cs="Arial"/>
          <w:kern w:val="0"/>
          <w:sz w:val="24"/>
          <w14:ligatures w14:val="none"/>
        </w:rPr>
        <w:t xml:space="preserve"> that in terms of the Constitution</w:t>
      </w:r>
      <w:r w:rsidR="003177E3">
        <w:rPr>
          <w:rStyle w:val="FootnoteReference"/>
          <w:rFonts w:ascii="Arial" w:hAnsi="Arial" w:cs="Arial"/>
          <w:kern w:val="0"/>
          <w:sz w:val="24"/>
          <w14:ligatures w14:val="none"/>
        </w:rPr>
        <w:footnoteReference w:id="7"/>
      </w:r>
      <w:r w:rsidR="003177E3">
        <w:rPr>
          <w:rFonts w:ascii="Arial" w:hAnsi="Arial" w:cs="Arial"/>
          <w:kern w:val="0"/>
          <w:sz w:val="24"/>
          <w14:ligatures w14:val="none"/>
        </w:rPr>
        <w:t xml:space="preserve"> and the Act,</w:t>
      </w:r>
      <w:r w:rsidR="003177E3">
        <w:rPr>
          <w:rStyle w:val="FootnoteReference"/>
          <w:rFonts w:ascii="Arial" w:hAnsi="Arial" w:cs="Arial"/>
          <w:kern w:val="0"/>
          <w:sz w:val="24"/>
          <w14:ligatures w14:val="none"/>
        </w:rPr>
        <w:footnoteReference w:id="8"/>
      </w:r>
      <w:r w:rsidR="003177E3">
        <w:rPr>
          <w:rFonts w:ascii="Arial" w:hAnsi="Arial" w:cs="Arial"/>
          <w:kern w:val="0"/>
          <w:sz w:val="24"/>
          <w14:ligatures w14:val="none"/>
        </w:rPr>
        <w:t xml:space="preserve"> Parliament</w:t>
      </w:r>
      <w:r w:rsidR="00A432EE">
        <w:rPr>
          <w:rFonts w:ascii="Arial" w:hAnsi="Arial" w:cs="Arial"/>
          <w:kern w:val="0"/>
          <w:sz w:val="24"/>
          <w14:ligatures w14:val="none"/>
        </w:rPr>
        <w:t xml:space="preserve">  is entitled to regulate its processes and procedures and to set rules for this purpose</w:t>
      </w:r>
      <w:r w:rsidR="008E1777">
        <w:rPr>
          <w:rFonts w:ascii="Arial" w:hAnsi="Arial" w:cs="Arial"/>
          <w:kern w:val="0"/>
          <w:sz w:val="24"/>
          <w14:ligatures w14:val="none"/>
        </w:rPr>
        <w:t>,</w:t>
      </w:r>
      <w:r w:rsidR="00A432EE">
        <w:rPr>
          <w:rFonts w:ascii="Arial" w:hAnsi="Arial" w:cs="Arial"/>
          <w:kern w:val="0"/>
          <w:sz w:val="24"/>
          <w14:ligatures w14:val="none"/>
        </w:rPr>
        <w:t xml:space="preserve"> and the fact that the representation of parties on Standing or </w:t>
      </w:r>
      <w:r w:rsidR="00A432EE" w:rsidRPr="00826E82">
        <w:rPr>
          <w:rFonts w:ascii="Arial" w:hAnsi="Arial" w:cs="Arial"/>
          <w:i/>
          <w:iCs/>
          <w:kern w:val="0"/>
          <w:sz w:val="24"/>
          <w14:ligatures w14:val="none"/>
        </w:rPr>
        <w:t>ad hoc</w:t>
      </w:r>
      <w:r w:rsidR="00A432EE">
        <w:rPr>
          <w:rFonts w:ascii="Arial" w:hAnsi="Arial" w:cs="Arial"/>
          <w:kern w:val="0"/>
          <w:sz w:val="24"/>
          <w14:ligatures w14:val="none"/>
        </w:rPr>
        <w:t xml:space="preserve"> Committees is determined on a basis which may be proportiona</w:t>
      </w:r>
      <w:r w:rsidR="00826E82">
        <w:rPr>
          <w:rFonts w:ascii="Arial" w:hAnsi="Arial" w:cs="Arial"/>
          <w:kern w:val="0"/>
          <w:sz w:val="24"/>
          <w14:ligatures w14:val="none"/>
        </w:rPr>
        <w:t>l</w:t>
      </w:r>
      <w:r w:rsidR="00A432EE">
        <w:rPr>
          <w:rFonts w:ascii="Arial" w:hAnsi="Arial" w:cs="Arial"/>
          <w:kern w:val="0"/>
          <w:sz w:val="24"/>
          <w14:ligatures w14:val="none"/>
        </w:rPr>
        <w:t xml:space="preserve"> to their representation in Parliament does not render the proceedings of such committees open to an attack</w:t>
      </w:r>
      <w:r w:rsidR="00826E82">
        <w:rPr>
          <w:rFonts w:ascii="Arial" w:hAnsi="Arial" w:cs="Arial"/>
          <w:kern w:val="0"/>
          <w:sz w:val="24"/>
          <w14:ligatures w14:val="none"/>
        </w:rPr>
        <w:t xml:space="preserve"> on the grounds of</w:t>
      </w:r>
      <w:r w:rsidR="00A432EE">
        <w:rPr>
          <w:rFonts w:ascii="Arial" w:hAnsi="Arial" w:cs="Arial"/>
          <w:kern w:val="0"/>
          <w:sz w:val="24"/>
          <w14:ligatures w14:val="none"/>
        </w:rPr>
        <w:t xml:space="preserve"> bias. </w:t>
      </w:r>
    </w:p>
    <w:p w14:paraId="09EC1EF6" w14:textId="2E9C926D" w:rsidR="00A432EE"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26.</w:t>
      </w:r>
      <w:r>
        <w:rPr>
          <w:rFonts w:ascii="Arial" w:hAnsi="Arial" w:cs="Arial"/>
          <w:kern w:val="0"/>
          <w:sz w:val="24"/>
          <w14:ligatures w14:val="none"/>
        </w:rPr>
        <w:tab/>
      </w:r>
      <w:r w:rsidR="00A432EE">
        <w:rPr>
          <w:rFonts w:ascii="Arial" w:hAnsi="Arial" w:cs="Arial"/>
          <w:kern w:val="0"/>
          <w:sz w:val="24"/>
          <w14:ligatures w14:val="none"/>
        </w:rPr>
        <w:t xml:space="preserve">For the purposes of this </w:t>
      </w:r>
      <w:r w:rsidR="00523806">
        <w:rPr>
          <w:rFonts w:ascii="Arial" w:hAnsi="Arial" w:cs="Arial"/>
          <w:kern w:val="0"/>
          <w:sz w:val="24"/>
          <w14:ligatures w14:val="none"/>
        </w:rPr>
        <w:t>judgment,</w:t>
      </w:r>
      <w:r w:rsidR="00A432EE">
        <w:rPr>
          <w:rFonts w:ascii="Arial" w:hAnsi="Arial" w:cs="Arial"/>
          <w:kern w:val="0"/>
          <w:sz w:val="24"/>
          <w14:ligatures w14:val="none"/>
        </w:rPr>
        <w:t xml:space="preserve"> it is not necessary for us to comment on the substantive merits of the attack which the applicants have launched, or their prospects of success. That is something for the Court which is required to deal with </w:t>
      </w:r>
      <w:r w:rsidR="00523806">
        <w:rPr>
          <w:rFonts w:ascii="Arial" w:hAnsi="Arial" w:cs="Arial"/>
          <w:kern w:val="0"/>
          <w:sz w:val="24"/>
          <w14:ligatures w14:val="none"/>
        </w:rPr>
        <w:t>P</w:t>
      </w:r>
      <w:r w:rsidR="00A432EE">
        <w:rPr>
          <w:rFonts w:ascii="Arial" w:hAnsi="Arial" w:cs="Arial"/>
          <w:kern w:val="0"/>
          <w:sz w:val="24"/>
          <w14:ligatures w14:val="none"/>
        </w:rPr>
        <w:t>art B of the application. We are simply required to determine whether the applicants have made out a proper case for the interim relief which they seek</w:t>
      </w:r>
      <w:r w:rsidR="00523806">
        <w:rPr>
          <w:rFonts w:ascii="Arial" w:hAnsi="Arial" w:cs="Arial"/>
          <w:kern w:val="0"/>
          <w:sz w:val="24"/>
          <w14:ligatures w14:val="none"/>
        </w:rPr>
        <w:t>, on the premise that there may possibl</w:t>
      </w:r>
      <w:r w:rsidR="00826E82">
        <w:rPr>
          <w:rFonts w:ascii="Arial" w:hAnsi="Arial" w:cs="Arial"/>
          <w:kern w:val="0"/>
          <w:sz w:val="24"/>
          <w14:ligatures w14:val="none"/>
        </w:rPr>
        <w:t>y</w:t>
      </w:r>
      <w:r w:rsidR="00523806">
        <w:rPr>
          <w:rFonts w:ascii="Arial" w:hAnsi="Arial" w:cs="Arial"/>
          <w:kern w:val="0"/>
          <w:sz w:val="24"/>
          <w14:ligatures w14:val="none"/>
        </w:rPr>
        <w:t xml:space="preserve"> be merit in one or more of the grounds of complaint which have been raised</w:t>
      </w:r>
      <w:r w:rsidR="00A432EE">
        <w:rPr>
          <w:rFonts w:ascii="Arial" w:hAnsi="Arial" w:cs="Arial"/>
          <w:kern w:val="0"/>
          <w:sz w:val="24"/>
          <w14:ligatures w14:val="none"/>
        </w:rPr>
        <w:t>.</w:t>
      </w:r>
    </w:p>
    <w:p w14:paraId="59DFBD3A" w14:textId="492F1745" w:rsidR="0015253A"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27.</w:t>
      </w:r>
      <w:r>
        <w:rPr>
          <w:rFonts w:ascii="Arial" w:hAnsi="Arial" w:cs="Arial"/>
          <w:kern w:val="0"/>
          <w:sz w:val="24"/>
          <w14:ligatures w14:val="none"/>
        </w:rPr>
        <w:tab/>
      </w:r>
      <w:r w:rsidR="00A432EE">
        <w:rPr>
          <w:rFonts w:ascii="Arial" w:hAnsi="Arial" w:cs="Arial"/>
          <w:kern w:val="0"/>
          <w:sz w:val="24"/>
          <w14:ligatures w14:val="none"/>
        </w:rPr>
        <w:t xml:space="preserve">In their founding affidavit the applicants did not identify any </w:t>
      </w:r>
      <w:r w:rsidR="00523806">
        <w:rPr>
          <w:rFonts w:ascii="Arial" w:hAnsi="Arial" w:cs="Arial"/>
          <w:kern w:val="0"/>
          <w:sz w:val="24"/>
          <w14:ligatures w14:val="none"/>
        </w:rPr>
        <w:t>constitutional</w:t>
      </w:r>
      <w:r w:rsidR="00A432EE">
        <w:rPr>
          <w:rFonts w:ascii="Arial" w:hAnsi="Arial" w:cs="Arial"/>
          <w:kern w:val="0"/>
          <w:sz w:val="24"/>
          <w14:ligatures w14:val="none"/>
        </w:rPr>
        <w:t xml:space="preserve"> or other </w:t>
      </w:r>
      <w:r w:rsidR="00A432EE" w:rsidRPr="00523806">
        <w:rPr>
          <w:rFonts w:ascii="Arial" w:hAnsi="Arial" w:cs="Arial"/>
          <w:i/>
          <w:iCs/>
          <w:kern w:val="0"/>
          <w:sz w:val="24"/>
          <w14:ligatures w14:val="none"/>
        </w:rPr>
        <w:t>prima fac</w:t>
      </w:r>
      <w:r w:rsidR="00523806" w:rsidRPr="00523806">
        <w:rPr>
          <w:rFonts w:ascii="Arial" w:hAnsi="Arial" w:cs="Arial"/>
          <w:i/>
          <w:iCs/>
          <w:kern w:val="0"/>
          <w:sz w:val="24"/>
          <w14:ligatures w14:val="none"/>
        </w:rPr>
        <w:t>i</w:t>
      </w:r>
      <w:r w:rsidR="00A432EE" w:rsidRPr="00523806">
        <w:rPr>
          <w:rFonts w:ascii="Arial" w:hAnsi="Arial" w:cs="Arial"/>
          <w:i/>
          <w:iCs/>
          <w:kern w:val="0"/>
          <w:sz w:val="24"/>
          <w14:ligatures w14:val="none"/>
        </w:rPr>
        <w:t xml:space="preserve">e </w:t>
      </w:r>
      <w:r w:rsidR="00A432EE" w:rsidRPr="00523806">
        <w:rPr>
          <w:rFonts w:ascii="Arial" w:hAnsi="Arial" w:cs="Arial"/>
          <w:kern w:val="0"/>
          <w:sz w:val="24"/>
          <w14:ligatures w14:val="none"/>
        </w:rPr>
        <w:t>right</w:t>
      </w:r>
      <w:r w:rsidR="00A432EE">
        <w:rPr>
          <w:rFonts w:ascii="Arial" w:hAnsi="Arial" w:cs="Arial"/>
          <w:kern w:val="0"/>
          <w:sz w:val="24"/>
          <w14:ligatures w14:val="none"/>
        </w:rPr>
        <w:t xml:space="preserve"> (at least not by name) which required protection</w:t>
      </w:r>
      <w:r w:rsidR="00523806">
        <w:rPr>
          <w:rFonts w:ascii="Arial" w:hAnsi="Arial" w:cs="Arial"/>
          <w:kern w:val="0"/>
          <w:sz w:val="24"/>
          <w14:ligatures w14:val="none"/>
        </w:rPr>
        <w:t>,</w:t>
      </w:r>
      <w:r w:rsidR="00A432EE">
        <w:rPr>
          <w:rFonts w:ascii="Arial" w:hAnsi="Arial" w:cs="Arial"/>
          <w:kern w:val="0"/>
          <w:sz w:val="24"/>
          <w14:ligatures w14:val="none"/>
        </w:rPr>
        <w:t xml:space="preserve"> such that if an interim order was not granted</w:t>
      </w:r>
      <w:r w:rsidR="00523806">
        <w:rPr>
          <w:rFonts w:ascii="Arial" w:hAnsi="Arial" w:cs="Arial"/>
          <w:kern w:val="0"/>
          <w:sz w:val="24"/>
          <w14:ligatures w14:val="none"/>
        </w:rPr>
        <w:t xml:space="preserve"> to protect it,</w:t>
      </w:r>
      <w:r w:rsidR="00A432EE">
        <w:rPr>
          <w:rFonts w:ascii="Arial" w:hAnsi="Arial" w:cs="Arial"/>
          <w:kern w:val="0"/>
          <w:sz w:val="24"/>
          <w14:ligatures w14:val="none"/>
        </w:rPr>
        <w:t xml:space="preserve"> irreparable harm might ensue. They </w:t>
      </w:r>
      <w:r w:rsidR="00523806">
        <w:rPr>
          <w:rFonts w:ascii="Arial" w:hAnsi="Arial" w:cs="Arial"/>
          <w:kern w:val="0"/>
          <w:sz w:val="24"/>
          <w14:ligatures w14:val="none"/>
        </w:rPr>
        <w:t>alluded</w:t>
      </w:r>
      <w:r w:rsidR="00A432EE">
        <w:rPr>
          <w:rFonts w:ascii="Arial" w:hAnsi="Arial" w:cs="Arial"/>
          <w:kern w:val="0"/>
          <w:sz w:val="24"/>
          <w14:ligatures w14:val="none"/>
        </w:rPr>
        <w:t xml:space="preserve"> to </w:t>
      </w:r>
      <w:r w:rsidR="00A432EE" w:rsidRPr="0015253A">
        <w:rPr>
          <w:rFonts w:ascii="Arial" w:hAnsi="Arial" w:cs="Arial"/>
          <w:i/>
          <w:iCs/>
          <w:kern w:val="0"/>
          <w:sz w:val="24"/>
          <w14:ligatures w14:val="none"/>
        </w:rPr>
        <w:t>voters</w:t>
      </w:r>
      <w:r w:rsidR="00A432EE">
        <w:rPr>
          <w:rFonts w:ascii="Arial" w:hAnsi="Arial" w:cs="Arial"/>
          <w:kern w:val="0"/>
          <w:sz w:val="24"/>
          <w14:ligatures w14:val="none"/>
        </w:rPr>
        <w:t xml:space="preserve"> suffering a loss of the ‘full benefits’ of their political rights in terms of </w:t>
      </w:r>
      <w:r w:rsidR="00523806">
        <w:rPr>
          <w:rFonts w:ascii="Arial" w:hAnsi="Arial" w:cs="Arial"/>
          <w:kern w:val="0"/>
          <w:sz w:val="24"/>
          <w14:ligatures w14:val="none"/>
        </w:rPr>
        <w:t>s</w:t>
      </w:r>
      <w:r w:rsidR="00A432EE">
        <w:rPr>
          <w:rFonts w:ascii="Arial" w:hAnsi="Arial" w:cs="Arial"/>
          <w:kern w:val="0"/>
          <w:sz w:val="24"/>
          <w14:ligatures w14:val="none"/>
        </w:rPr>
        <w:t xml:space="preserve"> 19 of the Constitution, </w:t>
      </w:r>
      <w:r w:rsidR="0015253A">
        <w:rPr>
          <w:rFonts w:ascii="Arial" w:hAnsi="Arial" w:cs="Arial"/>
          <w:kern w:val="0"/>
          <w:sz w:val="24"/>
          <w14:ligatures w14:val="none"/>
        </w:rPr>
        <w:t>because of</w:t>
      </w:r>
      <w:r w:rsidR="00A432EE">
        <w:rPr>
          <w:rFonts w:ascii="Arial" w:hAnsi="Arial" w:cs="Arial"/>
          <w:kern w:val="0"/>
          <w:sz w:val="24"/>
          <w14:ligatures w14:val="none"/>
        </w:rPr>
        <w:t xml:space="preserve"> the applicants</w:t>
      </w:r>
      <w:r w:rsidR="00523806">
        <w:rPr>
          <w:rFonts w:ascii="Arial" w:hAnsi="Arial" w:cs="Arial"/>
          <w:kern w:val="0"/>
          <w:sz w:val="24"/>
          <w14:ligatures w14:val="none"/>
        </w:rPr>
        <w:t>’</w:t>
      </w:r>
      <w:r w:rsidR="00A432EE">
        <w:rPr>
          <w:rFonts w:ascii="Arial" w:hAnsi="Arial" w:cs="Arial"/>
          <w:kern w:val="0"/>
          <w:sz w:val="24"/>
          <w14:ligatures w14:val="none"/>
        </w:rPr>
        <w:t xml:space="preserve"> exclusion</w:t>
      </w:r>
      <w:r w:rsidR="00523806">
        <w:rPr>
          <w:rFonts w:ascii="Arial" w:hAnsi="Arial" w:cs="Arial"/>
          <w:kern w:val="0"/>
          <w:sz w:val="24"/>
          <w14:ligatures w14:val="none"/>
        </w:rPr>
        <w:t xml:space="preserve"> from Parliament</w:t>
      </w:r>
      <w:r w:rsidR="00A432EE">
        <w:rPr>
          <w:rFonts w:ascii="Arial" w:hAnsi="Arial" w:cs="Arial"/>
          <w:kern w:val="0"/>
          <w:sz w:val="24"/>
          <w14:ligatures w14:val="none"/>
        </w:rPr>
        <w:t>.</w:t>
      </w:r>
    </w:p>
    <w:p w14:paraId="621AA347" w14:textId="4997373E" w:rsidR="00A432EE"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28.</w:t>
      </w:r>
      <w:r>
        <w:rPr>
          <w:rFonts w:ascii="Arial" w:hAnsi="Arial" w:cs="Arial"/>
          <w:kern w:val="0"/>
          <w:sz w:val="24"/>
          <w14:ligatures w14:val="none"/>
        </w:rPr>
        <w:tab/>
      </w:r>
      <w:r w:rsidR="00A432EE">
        <w:rPr>
          <w:rFonts w:ascii="Arial" w:hAnsi="Arial" w:cs="Arial"/>
          <w:kern w:val="0"/>
          <w:sz w:val="24"/>
          <w14:ligatures w14:val="none"/>
        </w:rPr>
        <w:t xml:space="preserve">In the supplementary founding </w:t>
      </w:r>
      <w:r w:rsidR="00826E82">
        <w:rPr>
          <w:rFonts w:ascii="Arial" w:hAnsi="Arial" w:cs="Arial"/>
          <w:kern w:val="0"/>
          <w:sz w:val="24"/>
          <w14:ligatures w14:val="none"/>
        </w:rPr>
        <w:t>affidavit,</w:t>
      </w:r>
      <w:r w:rsidR="00A432EE">
        <w:rPr>
          <w:rFonts w:ascii="Arial" w:hAnsi="Arial" w:cs="Arial"/>
          <w:kern w:val="0"/>
          <w:sz w:val="24"/>
          <w14:ligatures w14:val="none"/>
        </w:rPr>
        <w:t xml:space="preserve"> the sole right that was said to </w:t>
      </w:r>
      <w:r w:rsidR="00826E82">
        <w:rPr>
          <w:rFonts w:ascii="Arial" w:hAnsi="Arial" w:cs="Arial"/>
          <w:kern w:val="0"/>
          <w:sz w:val="24"/>
          <w14:ligatures w14:val="none"/>
        </w:rPr>
        <w:t>have been</w:t>
      </w:r>
      <w:r w:rsidR="00A432EE">
        <w:rPr>
          <w:rFonts w:ascii="Arial" w:hAnsi="Arial" w:cs="Arial"/>
          <w:kern w:val="0"/>
          <w:sz w:val="24"/>
          <w14:ligatures w14:val="none"/>
        </w:rPr>
        <w:t xml:space="preserve"> infringed was that of </w:t>
      </w:r>
      <w:r w:rsidR="0015253A" w:rsidRPr="0015253A">
        <w:rPr>
          <w:rFonts w:ascii="Arial" w:hAnsi="Arial" w:cs="Arial"/>
          <w:i/>
          <w:iCs/>
          <w:kern w:val="0"/>
          <w:sz w:val="24"/>
          <w14:ligatures w14:val="none"/>
        </w:rPr>
        <w:t>a</w:t>
      </w:r>
      <w:r w:rsidR="00A432EE" w:rsidRPr="0015253A">
        <w:rPr>
          <w:rFonts w:ascii="Arial" w:hAnsi="Arial" w:cs="Arial"/>
          <w:i/>
          <w:iCs/>
          <w:kern w:val="0"/>
          <w:sz w:val="24"/>
          <w14:ligatures w14:val="none"/>
        </w:rPr>
        <w:t>udi alteram partem</w:t>
      </w:r>
      <w:r w:rsidR="00A432EE">
        <w:rPr>
          <w:rFonts w:ascii="Arial" w:hAnsi="Arial" w:cs="Arial"/>
          <w:kern w:val="0"/>
          <w:sz w:val="24"/>
          <w14:ligatures w14:val="none"/>
        </w:rPr>
        <w:t xml:space="preserve"> </w:t>
      </w:r>
      <w:r w:rsidR="0015253A">
        <w:rPr>
          <w:rFonts w:ascii="Arial" w:hAnsi="Arial" w:cs="Arial"/>
          <w:kern w:val="0"/>
          <w:sz w:val="24"/>
          <w14:ligatures w14:val="none"/>
        </w:rPr>
        <w:t>i.e. the right to be heard which</w:t>
      </w:r>
      <w:r w:rsidR="00A432EE">
        <w:rPr>
          <w:rFonts w:ascii="Arial" w:hAnsi="Arial" w:cs="Arial"/>
          <w:kern w:val="0"/>
          <w:sz w:val="24"/>
          <w14:ligatures w14:val="none"/>
        </w:rPr>
        <w:t>, it was averred, had been denied the</w:t>
      </w:r>
      <w:r w:rsidR="00826E82">
        <w:rPr>
          <w:rFonts w:ascii="Arial" w:hAnsi="Arial" w:cs="Arial"/>
          <w:kern w:val="0"/>
          <w:sz w:val="24"/>
          <w14:ligatures w14:val="none"/>
        </w:rPr>
        <w:t xml:space="preserve"> applicants</w:t>
      </w:r>
      <w:r w:rsidR="00A432EE">
        <w:rPr>
          <w:rFonts w:ascii="Arial" w:hAnsi="Arial" w:cs="Arial"/>
          <w:kern w:val="0"/>
          <w:sz w:val="24"/>
          <w14:ligatures w14:val="none"/>
        </w:rPr>
        <w:t xml:space="preserve"> when the </w:t>
      </w:r>
      <w:r w:rsidR="0015253A">
        <w:rPr>
          <w:rFonts w:ascii="Arial" w:hAnsi="Arial" w:cs="Arial"/>
          <w:kern w:val="0"/>
          <w:sz w:val="24"/>
          <w14:ligatures w14:val="none"/>
        </w:rPr>
        <w:t>C</w:t>
      </w:r>
      <w:r w:rsidR="00A432EE">
        <w:rPr>
          <w:rFonts w:ascii="Arial" w:hAnsi="Arial" w:cs="Arial"/>
          <w:kern w:val="0"/>
          <w:sz w:val="24"/>
          <w14:ligatures w14:val="none"/>
        </w:rPr>
        <w:t xml:space="preserve">ommittee had failed to afford them an opportunity to place mitigating factors before it, contrary to clause 9 of the </w:t>
      </w:r>
      <w:r w:rsidR="0015253A">
        <w:rPr>
          <w:rFonts w:ascii="Arial" w:hAnsi="Arial" w:cs="Arial"/>
          <w:kern w:val="0"/>
          <w:sz w:val="24"/>
          <w14:ligatures w14:val="none"/>
        </w:rPr>
        <w:t>S</w:t>
      </w:r>
      <w:r w:rsidR="00A432EE">
        <w:rPr>
          <w:rFonts w:ascii="Arial" w:hAnsi="Arial" w:cs="Arial"/>
          <w:kern w:val="0"/>
          <w:sz w:val="24"/>
          <w14:ligatures w14:val="none"/>
        </w:rPr>
        <w:t xml:space="preserve">chedule. Consequently, so the applicants alleged, their </w:t>
      </w:r>
      <w:r w:rsidR="0015253A">
        <w:rPr>
          <w:rFonts w:ascii="Arial" w:hAnsi="Arial" w:cs="Arial"/>
          <w:kern w:val="0"/>
          <w:sz w:val="24"/>
          <w14:ligatures w14:val="none"/>
        </w:rPr>
        <w:t xml:space="preserve">constitutional </w:t>
      </w:r>
      <w:r w:rsidR="00A432EE">
        <w:rPr>
          <w:rFonts w:ascii="Arial" w:hAnsi="Arial" w:cs="Arial"/>
          <w:kern w:val="0"/>
          <w:sz w:val="24"/>
          <w14:ligatures w14:val="none"/>
        </w:rPr>
        <w:t xml:space="preserve">rights in </w:t>
      </w:r>
      <w:r w:rsidR="00A432EE">
        <w:rPr>
          <w:rFonts w:ascii="Arial" w:hAnsi="Arial" w:cs="Arial"/>
          <w:kern w:val="0"/>
          <w:sz w:val="24"/>
          <w14:ligatures w14:val="none"/>
        </w:rPr>
        <w:lastRenderedPageBreak/>
        <w:t xml:space="preserve">terms of </w:t>
      </w:r>
      <w:r w:rsidR="0015253A">
        <w:rPr>
          <w:rFonts w:ascii="Arial" w:hAnsi="Arial" w:cs="Arial"/>
          <w:kern w:val="0"/>
          <w:sz w:val="24"/>
          <w14:ligatures w14:val="none"/>
        </w:rPr>
        <w:t>s</w:t>
      </w:r>
      <w:r w:rsidR="00A432EE">
        <w:rPr>
          <w:rFonts w:ascii="Arial" w:hAnsi="Arial" w:cs="Arial"/>
          <w:kern w:val="0"/>
          <w:sz w:val="24"/>
          <w14:ligatures w14:val="none"/>
        </w:rPr>
        <w:t xml:space="preserve"> 33 (fair and just administrative action) and </w:t>
      </w:r>
      <w:r w:rsidR="0015253A">
        <w:rPr>
          <w:rFonts w:ascii="Arial" w:hAnsi="Arial" w:cs="Arial"/>
          <w:kern w:val="0"/>
          <w:sz w:val="24"/>
          <w14:ligatures w14:val="none"/>
        </w:rPr>
        <w:t>s</w:t>
      </w:r>
      <w:r w:rsidR="00A432EE">
        <w:rPr>
          <w:rFonts w:ascii="Arial" w:hAnsi="Arial" w:cs="Arial"/>
          <w:kern w:val="0"/>
          <w:sz w:val="24"/>
          <w14:ligatures w14:val="none"/>
        </w:rPr>
        <w:t xml:space="preserve"> 34 (access to court) had been breached.</w:t>
      </w:r>
      <w:r w:rsidR="0015253A">
        <w:rPr>
          <w:rFonts w:ascii="Arial" w:hAnsi="Arial" w:cs="Arial"/>
          <w:kern w:val="0"/>
          <w:sz w:val="24"/>
          <w14:ligatures w14:val="none"/>
        </w:rPr>
        <w:t xml:space="preserve"> But, insofar as this alleged infringement goes (the respondents contend that there was no breach of the </w:t>
      </w:r>
      <w:r w:rsidR="0015253A" w:rsidRPr="0015253A">
        <w:rPr>
          <w:rFonts w:ascii="Arial" w:hAnsi="Arial" w:cs="Arial"/>
          <w:i/>
          <w:iCs/>
          <w:kern w:val="0"/>
          <w:sz w:val="24"/>
          <w14:ligatures w14:val="none"/>
        </w:rPr>
        <w:t>audi</w:t>
      </w:r>
      <w:r w:rsidR="0015253A">
        <w:rPr>
          <w:rFonts w:ascii="Arial" w:hAnsi="Arial" w:cs="Arial"/>
          <w:kern w:val="0"/>
          <w:sz w:val="24"/>
          <w14:ligatures w14:val="none"/>
        </w:rPr>
        <w:t xml:space="preserve"> principle because clause 8 of the Schedule provides that where a</w:t>
      </w:r>
      <w:r w:rsidR="00826E82">
        <w:rPr>
          <w:rFonts w:ascii="Arial" w:hAnsi="Arial" w:cs="Arial"/>
          <w:kern w:val="0"/>
          <w:sz w:val="24"/>
          <w14:ligatures w14:val="none"/>
        </w:rPr>
        <w:t xml:space="preserve"> member fails to attend a disciplinary hearing or to remain in attendance, the proceedings may continue in his</w:t>
      </w:r>
      <w:r w:rsidR="00DD5D45">
        <w:rPr>
          <w:rFonts w:ascii="Arial" w:hAnsi="Arial" w:cs="Arial"/>
          <w:kern w:val="0"/>
          <w:sz w:val="24"/>
          <w14:ligatures w14:val="none"/>
        </w:rPr>
        <w:t>/her</w:t>
      </w:r>
      <w:r w:rsidR="00826E82">
        <w:rPr>
          <w:rFonts w:ascii="Arial" w:hAnsi="Arial" w:cs="Arial"/>
          <w:kern w:val="0"/>
          <w:sz w:val="24"/>
          <w14:ligatures w14:val="none"/>
        </w:rPr>
        <w:t xml:space="preserve"> absence), </w:t>
      </w:r>
      <w:r w:rsidR="006D7F68">
        <w:rPr>
          <w:rFonts w:ascii="Arial" w:hAnsi="Arial" w:cs="Arial"/>
          <w:kern w:val="0"/>
          <w:sz w:val="24"/>
          <w14:ligatures w14:val="none"/>
        </w:rPr>
        <w:t xml:space="preserve">although this might give rise to a claim for the review and setting aside of the disciplinary proceedings, it surely does not qualify as the necessary </w:t>
      </w:r>
      <w:r w:rsidR="006D7F68" w:rsidRPr="006D7F68">
        <w:rPr>
          <w:rFonts w:ascii="Arial" w:hAnsi="Arial" w:cs="Arial"/>
          <w:i/>
          <w:iCs/>
          <w:kern w:val="0"/>
          <w:sz w:val="24"/>
          <w14:ligatures w14:val="none"/>
        </w:rPr>
        <w:t>prima facie</w:t>
      </w:r>
      <w:r w:rsidR="006D7F68">
        <w:rPr>
          <w:rFonts w:ascii="Arial" w:hAnsi="Arial" w:cs="Arial"/>
          <w:kern w:val="0"/>
          <w:sz w:val="24"/>
          <w14:ligatures w14:val="none"/>
        </w:rPr>
        <w:t xml:space="preserve"> right which requires protection by way of an interim interdict. If such a right was infringed, this </w:t>
      </w:r>
      <w:r w:rsidR="00826E82">
        <w:rPr>
          <w:rFonts w:ascii="Arial" w:hAnsi="Arial" w:cs="Arial"/>
          <w:kern w:val="0"/>
          <w:sz w:val="24"/>
          <w14:ligatures w14:val="none"/>
        </w:rPr>
        <w:t>occurred</w:t>
      </w:r>
      <w:r w:rsidR="006D7F68">
        <w:rPr>
          <w:rFonts w:ascii="Arial" w:hAnsi="Arial" w:cs="Arial"/>
          <w:kern w:val="0"/>
          <w:sz w:val="24"/>
          <w14:ligatures w14:val="none"/>
        </w:rPr>
        <w:t xml:space="preserve"> once</w:t>
      </w:r>
      <w:r w:rsidR="00826E82">
        <w:rPr>
          <w:rFonts w:ascii="Arial" w:hAnsi="Arial" w:cs="Arial"/>
          <w:kern w:val="0"/>
          <w:sz w:val="24"/>
          <w14:ligatures w14:val="none"/>
        </w:rPr>
        <w:t xml:space="preserve"> in November 2023, and </w:t>
      </w:r>
      <w:r w:rsidR="006D7F68">
        <w:rPr>
          <w:rFonts w:ascii="Arial" w:hAnsi="Arial" w:cs="Arial"/>
          <w:kern w:val="0"/>
          <w:sz w:val="24"/>
          <w14:ligatures w14:val="none"/>
        </w:rPr>
        <w:t xml:space="preserve">the applicants have effectively now been under suspension from 1 February 2024, and there is no suggestion that any </w:t>
      </w:r>
      <w:r w:rsidR="006D7F68" w:rsidRPr="006D7F68">
        <w:rPr>
          <w:rFonts w:ascii="Arial" w:hAnsi="Arial" w:cs="Arial"/>
          <w:i/>
          <w:iCs/>
          <w:kern w:val="0"/>
          <w:sz w:val="24"/>
          <w14:ligatures w14:val="none"/>
        </w:rPr>
        <w:t>audi</w:t>
      </w:r>
      <w:r w:rsidR="006D7F68">
        <w:rPr>
          <w:rFonts w:ascii="Arial" w:hAnsi="Arial" w:cs="Arial"/>
          <w:kern w:val="0"/>
          <w:sz w:val="24"/>
          <w14:ligatures w14:val="none"/>
        </w:rPr>
        <w:t xml:space="preserve"> right of theirs may again be infringed in the future, unless the interim relief requested is granted.   </w:t>
      </w:r>
      <w:r w:rsidR="00826E82">
        <w:rPr>
          <w:rFonts w:ascii="Arial" w:hAnsi="Arial" w:cs="Arial"/>
          <w:kern w:val="0"/>
          <w:sz w:val="24"/>
          <w14:ligatures w14:val="none"/>
        </w:rPr>
        <w:t xml:space="preserve">  </w:t>
      </w:r>
      <w:r w:rsidR="0015253A">
        <w:rPr>
          <w:rFonts w:ascii="Arial" w:hAnsi="Arial" w:cs="Arial"/>
          <w:kern w:val="0"/>
          <w:sz w:val="24"/>
          <w14:ligatures w14:val="none"/>
        </w:rPr>
        <w:t xml:space="preserve">    </w:t>
      </w:r>
    </w:p>
    <w:p w14:paraId="472154B3" w14:textId="79944E92" w:rsidR="00A432EE"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29.</w:t>
      </w:r>
      <w:r>
        <w:rPr>
          <w:rFonts w:ascii="Arial" w:hAnsi="Arial" w:cs="Arial"/>
          <w:kern w:val="0"/>
          <w:sz w:val="24"/>
          <w14:ligatures w14:val="none"/>
        </w:rPr>
        <w:tab/>
      </w:r>
      <w:r w:rsidR="00A432EE">
        <w:rPr>
          <w:rFonts w:ascii="Arial" w:hAnsi="Arial" w:cs="Arial"/>
          <w:kern w:val="0"/>
          <w:sz w:val="24"/>
          <w14:ligatures w14:val="none"/>
        </w:rPr>
        <w:t xml:space="preserve">During argument the applicant’s counsel contended that there was a ‘bundle’ of constitutional rights which had </w:t>
      </w:r>
      <w:r w:rsidR="001D4055" w:rsidRPr="006D7F68">
        <w:rPr>
          <w:rFonts w:ascii="Arial" w:hAnsi="Arial" w:cs="Arial"/>
          <w:i/>
          <w:iCs/>
          <w:kern w:val="0"/>
          <w:sz w:val="24"/>
          <w14:ligatures w14:val="none"/>
        </w:rPr>
        <w:t>prima facie</w:t>
      </w:r>
      <w:r w:rsidR="001D4055">
        <w:rPr>
          <w:rFonts w:ascii="Arial" w:hAnsi="Arial" w:cs="Arial"/>
          <w:kern w:val="0"/>
          <w:sz w:val="24"/>
          <w14:ligatures w14:val="none"/>
        </w:rPr>
        <w:t xml:space="preserve"> </w:t>
      </w:r>
      <w:r w:rsidR="00A432EE">
        <w:rPr>
          <w:rFonts w:ascii="Arial" w:hAnsi="Arial" w:cs="Arial"/>
          <w:kern w:val="0"/>
          <w:sz w:val="24"/>
          <w14:ligatures w14:val="none"/>
        </w:rPr>
        <w:t xml:space="preserve">been infringed, </w:t>
      </w:r>
      <w:r w:rsidR="00F80B53">
        <w:rPr>
          <w:rFonts w:ascii="Arial" w:hAnsi="Arial" w:cs="Arial"/>
          <w:kern w:val="0"/>
          <w:sz w:val="24"/>
          <w14:ligatures w14:val="none"/>
        </w:rPr>
        <w:t xml:space="preserve">including rights of equality (in terms of </w:t>
      </w:r>
      <w:r w:rsidR="006D7F68">
        <w:rPr>
          <w:rFonts w:ascii="Arial" w:hAnsi="Arial" w:cs="Arial"/>
          <w:kern w:val="0"/>
          <w:sz w:val="24"/>
          <w14:ligatures w14:val="none"/>
        </w:rPr>
        <w:t xml:space="preserve">s </w:t>
      </w:r>
      <w:r w:rsidR="00F80B53">
        <w:rPr>
          <w:rFonts w:ascii="Arial" w:hAnsi="Arial" w:cs="Arial"/>
          <w:kern w:val="0"/>
          <w:sz w:val="24"/>
          <w14:ligatures w14:val="none"/>
        </w:rPr>
        <w:t>9 of the Constitution)</w:t>
      </w:r>
      <w:r w:rsidR="000254C0">
        <w:rPr>
          <w:rFonts w:ascii="Arial" w:hAnsi="Arial" w:cs="Arial"/>
          <w:kern w:val="0"/>
          <w:sz w:val="24"/>
          <w14:ligatures w14:val="none"/>
        </w:rPr>
        <w:t xml:space="preserve"> and</w:t>
      </w:r>
      <w:r w:rsidR="00F80B53">
        <w:rPr>
          <w:rFonts w:ascii="Arial" w:hAnsi="Arial" w:cs="Arial"/>
          <w:kern w:val="0"/>
          <w:sz w:val="24"/>
          <w14:ligatures w14:val="none"/>
        </w:rPr>
        <w:t xml:space="preserve"> the rule of law (</w:t>
      </w:r>
      <w:r w:rsidR="006D7F68">
        <w:rPr>
          <w:rFonts w:ascii="Arial" w:hAnsi="Arial" w:cs="Arial"/>
          <w:kern w:val="0"/>
          <w:sz w:val="24"/>
          <w14:ligatures w14:val="none"/>
        </w:rPr>
        <w:t xml:space="preserve">s </w:t>
      </w:r>
      <w:r w:rsidR="00F80B53">
        <w:rPr>
          <w:rFonts w:ascii="Arial" w:hAnsi="Arial" w:cs="Arial"/>
          <w:kern w:val="0"/>
          <w:sz w:val="24"/>
          <w14:ligatures w14:val="none"/>
        </w:rPr>
        <w:t>1(</w:t>
      </w:r>
      <w:r w:rsidR="006D7F68">
        <w:rPr>
          <w:rFonts w:ascii="Arial" w:hAnsi="Arial" w:cs="Arial"/>
          <w:kern w:val="0"/>
          <w:sz w:val="24"/>
          <w14:ligatures w14:val="none"/>
        </w:rPr>
        <w:t>1</w:t>
      </w:r>
      <w:r w:rsidR="008E1777">
        <w:rPr>
          <w:rFonts w:ascii="Arial" w:hAnsi="Arial" w:cs="Arial"/>
          <w:kern w:val="0"/>
          <w:sz w:val="24"/>
          <w14:ligatures w14:val="none"/>
        </w:rPr>
        <w:t>)</w:t>
      </w:r>
      <w:r w:rsidR="00F80B53">
        <w:rPr>
          <w:rFonts w:ascii="Arial" w:hAnsi="Arial" w:cs="Arial"/>
          <w:kern w:val="0"/>
          <w:sz w:val="24"/>
          <w14:ligatures w14:val="none"/>
        </w:rPr>
        <w:t>(</w:t>
      </w:r>
      <w:r w:rsidR="008E1777">
        <w:rPr>
          <w:rFonts w:ascii="Arial" w:hAnsi="Arial" w:cs="Arial"/>
          <w:kern w:val="0"/>
          <w:sz w:val="24"/>
          <w14:ligatures w14:val="none"/>
        </w:rPr>
        <w:t>c</w:t>
      </w:r>
      <w:r w:rsidR="00F80B53">
        <w:rPr>
          <w:rFonts w:ascii="Arial" w:hAnsi="Arial" w:cs="Arial"/>
          <w:kern w:val="0"/>
          <w:sz w:val="24"/>
          <w14:ligatures w14:val="none"/>
        </w:rPr>
        <w:t>))</w:t>
      </w:r>
      <w:r w:rsidR="001D4055">
        <w:rPr>
          <w:rFonts w:ascii="Arial" w:hAnsi="Arial" w:cs="Arial"/>
          <w:kern w:val="0"/>
          <w:sz w:val="24"/>
          <w14:ligatures w14:val="none"/>
        </w:rPr>
        <w:t xml:space="preserve"> and fair and just administrative action (s 33) and access to Court (s 34)</w:t>
      </w:r>
      <w:r w:rsidR="00F80B53">
        <w:rPr>
          <w:rFonts w:ascii="Arial" w:hAnsi="Arial" w:cs="Arial"/>
          <w:kern w:val="0"/>
          <w:sz w:val="24"/>
          <w14:ligatures w14:val="none"/>
        </w:rPr>
        <w:t xml:space="preserve">. </w:t>
      </w:r>
      <w:r w:rsidR="001D4055">
        <w:rPr>
          <w:rFonts w:ascii="Arial" w:hAnsi="Arial" w:cs="Arial"/>
          <w:kern w:val="0"/>
          <w:sz w:val="24"/>
          <w14:ligatures w14:val="none"/>
        </w:rPr>
        <w:t>In respon</w:t>
      </w:r>
      <w:r w:rsidR="008E1777">
        <w:rPr>
          <w:rFonts w:ascii="Arial" w:hAnsi="Arial" w:cs="Arial"/>
          <w:kern w:val="0"/>
          <w:sz w:val="24"/>
          <w14:ligatures w14:val="none"/>
        </w:rPr>
        <w:t>se the</w:t>
      </w:r>
      <w:r w:rsidR="001D4055">
        <w:rPr>
          <w:rFonts w:ascii="Arial" w:hAnsi="Arial" w:cs="Arial"/>
          <w:kern w:val="0"/>
          <w:sz w:val="24"/>
          <w14:ligatures w14:val="none"/>
        </w:rPr>
        <w:t xml:space="preserve"> respondents’ c</w:t>
      </w:r>
      <w:r w:rsidR="00F80B53">
        <w:rPr>
          <w:rFonts w:ascii="Arial" w:hAnsi="Arial" w:cs="Arial"/>
          <w:kern w:val="0"/>
          <w:sz w:val="24"/>
          <w14:ligatures w14:val="none"/>
        </w:rPr>
        <w:t>ounsel</w:t>
      </w:r>
      <w:r w:rsidR="001D4055">
        <w:rPr>
          <w:rFonts w:ascii="Arial" w:hAnsi="Arial" w:cs="Arial"/>
          <w:kern w:val="0"/>
          <w:sz w:val="24"/>
          <w14:ligatures w14:val="none"/>
        </w:rPr>
        <w:t xml:space="preserve"> </w:t>
      </w:r>
      <w:r w:rsidR="00F80B53">
        <w:rPr>
          <w:rFonts w:ascii="Arial" w:hAnsi="Arial" w:cs="Arial"/>
          <w:kern w:val="0"/>
          <w:sz w:val="24"/>
          <w14:ligatures w14:val="none"/>
        </w:rPr>
        <w:t xml:space="preserve">pointed out that </w:t>
      </w:r>
      <w:r w:rsidR="006D7F68">
        <w:rPr>
          <w:rFonts w:ascii="Arial" w:hAnsi="Arial" w:cs="Arial"/>
          <w:kern w:val="0"/>
          <w:sz w:val="24"/>
          <w14:ligatures w14:val="none"/>
        </w:rPr>
        <w:t xml:space="preserve">not only had </w:t>
      </w:r>
      <w:r w:rsidR="00F80B53">
        <w:rPr>
          <w:rFonts w:ascii="Arial" w:hAnsi="Arial" w:cs="Arial"/>
          <w:kern w:val="0"/>
          <w:sz w:val="24"/>
          <w14:ligatures w14:val="none"/>
        </w:rPr>
        <w:t xml:space="preserve">no case had been made out, in the papers, for the breach of any of </w:t>
      </w:r>
      <w:r w:rsidR="006D7F68">
        <w:rPr>
          <w:rFonts w:ascii="Arial" w:hAnsi="Arial" w:cs="Arial"/>
          <w:kern w:val="0"/>
          <w:sz w:val="24"/>
          <w14:ligatures w14:val="none"/>
        </w:rPr>
        <w:t>such</w:t>
      </w:r>
      <w:r w:rsidR="00F80B53">
        <w:rPr>
          <w:rFonts w:ascii="Arial" w:hAnsi="Arial" w:cs="Arial"/>
          <w:kern w:val="0"/>
          <w:sz w:val="24"/>
          <w14:ligatures w14:val="none"/>
        </w:rPr>
        <w:t xml:space="preserve"> rights</w:t>
      </w:r>
      <w:r w:rsidR="006D7F68">
        <w:rPr>
          <w:rFonts w:ascii="Arial" w:hAnsi="Arial" w:cs="Arial"/>
          <w:kern w:val="0"/>
          <w:sz w:val="24"/>
          <w14:ligatures w14:val="none"/>
        </w:rPr>
        <w:t xml:space="preserve"> but, </w:t>
      </w:r>
      <w:r w:rsidR="00F80B53">
        <w:rPr>
          <w:rFonts w:ascii="Arial" w:hAnsi="Arial" w:cs="Arial"/>
          <w:kern w:val="0"/>
          <w:sz w:val="24"/>
          <w14:ligatures w14:val="none"/>
        </w:rPr>
        <w:t>in any event</w:t>
      </w:r>
      <w:r w:rsidR="006D7F68">
        <w:rPr>
          <w:rFonts w:ascii="Arial" w:hAnsi="Arial" w:cs="Arial"/>
          <w:kern w:val="0"/>
          <w:sz w:val="24"/>
          <w14:ligatures w14:val="none"/>
        </w:rPr>
        <w:t xml:space="preserve">, </w:t>
      </w:r>
      <w:r w:rsidR="001D4055">
        <w:rPr>
          <w:rFonts w:ascii="Arial" w:hAnsi="Arial" w:cs="Arial"/>
          <w:kern w:val="0"/>
          <w:sz w:val="24"/>
          <w14:ligatures w14:val="none"/>
        </w:rPr>
        <w:t xml:space="preserve">they </w:t>
      </w:r>
      <w:r w:rsidR="006D7F68">
        <w:rPr>
          <w:rFonts w:ascii="Arial" w:hAnsi="Arial" w:cs="Arial"/>
          <w:kern w:val="0"/>
          <w:sz w:val="24"/>
          <w14:ligatures w14:val="none"/>
        </w:rPr>
        <w:t>could not be called up in aid of the applicants’ case:  in this regard s 1</w:t>
      </w:r>
      <w:r w:rsidR="00F80B53">
        <w:rPr>
          <w:rFonts w:ascii="Arial" w:hAnsi="Arial" w:cs="Arial"/>
          <w:kern w:val="0"/>
          <w:sz w:val="24"/>
          <w14:ligatures w14:val="none"/>
        </w:rPr>
        <w:t>(</w:t>
      </w:r>
      <w:r w:rsidR="006D7F68">
        <w:rPr>
          <w:rFonts w:ascii="Arial" w:hAnsi="Arial" w:cs="Arial"/>
          <w:kern w:val="0"/>
          <w:sz w:val="24"/>
          <w14:ligatures w14:val="none"/>
        </w:rPr>
        <w:t>1</w:t>
      </w:r>
      <w:r w:rsidR="00F80B53">
        <w:rPr>
          <w:rFonts w:ascii="Arial" w:hAnsi="Arial" w:cs="Arial"/>
          <w:kern w:val="0"/>
          <w:sz w:val="24"/>
          <w14:ligatures w14:val="none"/>
        </w:rPr>
        <w:t>)(</w:t>
      </w:r>
      <w:r w:rsidR="008E1777">
        <w:rPr>
          <w:rFonts w:ascii="Arial" w:hAnsi="Arial" w:cs="Arial"/>
          <w:kern w:val="0"/>
          <w:sz w:val="24"/>
          <w14:ligatures w14:val="none"/>
        </w:rPr>
        <w:t>c</w:t>
      </w:r>
      <w:r w:rsidR="00F80B53">
        <w:rPr>
          <w:rFonts w:ascii="Arial" w:hAnsi="Arial" w:cs="Arial"/>
          <w:kern w:val="0"/>
          <w:sz w:val="24"/>
          <w14:ligatures w14:val="none"/>
        </w:rPr>
        <w:t>) merely entrenched the principle of legality</w:t>
      </w:r>
      <w:r w:rsidR="001D4055">
        <w:rPr>
          <w:rFonts w:ascii="Arial" w:hAnsi="Arial" w:cs="Arial"/>
          <w:kern w:val="0"/>
          <w:sz w:val="24"/>
          <w14:ligatures w14:val="none"/>
        </w:rPr>
        <w:t>,</w:t>
      </w:r>
      <w:r w:rsidR="00F80B53">
        <w:rPr>
          <w:rFonts w:ascii="Arial" w:hAnsi="Arial" w:cs="Arial"/>
          <w:kern w:val="0"/>
          <w:sz w:val="24"/>
          <w14:ligatures w14:val="none"/>
        </w:rPr>
        <w:t xml:space="preserve"> </w:t>
      </w:r>
      <w:r w:rsidR="001D4055">
        <w:rPr>
          <w:rFonts w:ascii="Arial" w:hAnsi="Arial" w:cs="Arial"/>
          <w:kern w:val="0"/>
          <w:sz w:val="24"/>
          <w14:ligatures w14:val="none"/>
        </w:rPr>
        <w:t>the right to equality had never been implicated in the applicants’ papers, s</w:t>
      </w:r>
      <w:r w:rsidR="00F80B53">
        <w:rPr>
          <w:rFonts w:ascii="Arial" w:hAnsi="Arial" w:cs="Arial"/>
          <w:kern w:val="0"/>
          <w:sz w:val="24"/>
          <w14:ligatures w14:val="none"/>
        </w:rPr>
        <w:t xml:space="preserve"> 33 did not apply as the conduct </w:t>
      </w:r>
      <w:r w:rsidR="001D4055">
        <w:rPr>
          <w:rFonts w:ascii="Arial" w:hAnsi="Arial" w:cs="Arial"/>
          <w:kern w:val="0"/>
          <w:sz w:val="24"/>
          <w14:ligatures w14:val="none"/>
        </w:rPr>
        <w:t xml:space="preserve">of </w:t>
      </w:r>
      <w:r w:rsidR="00F80B53">
        <w:rPr>
          <w:rFonts w:ascii="Arial" w:hAnsi="Arial" w:cs="Arial"/>
          <w:kern w:val="0"/>
          <w:sz w:val="24"/>
          <w14:ligatures w14:val="none"/>
        </w:rPr>
        <w:t>Parliament did not constitute administrative action</w:t>
      </w:r>
      <w:r w:rsidR="001D4055">
        <w:rPr>
          <w:rFonts w:ascii="Arial" w:hAnsi="Arial" w:cs="Arial"/>
          <w:kern w:val="0"/>
          <w:sz w:val="24"/>
          <w14:ligatures w14:val="none"/>
        </w:rPr>
        <w:t xml:space="preserve"> and s</w:t>
      </w:r>
      <w:r w:rsidR="00F80B53">
        <w:rPr>
          <w:rFonts w:ascii="Arial" w:hAnsi="Arial" w:cs="Arial"/>
          <w:kern w:val="0"/>
          <w:sz w:val="24"/>
          <w14:ligatures w14:val="none"/>
        </w:rPr>
        <w:t xml:space="preserve"> 34 </w:t>
      </w:r>
      <w:r w:rsidR="001D4055">
        <w:rPr>
          <w:rFonts w:ascii="Arial" w:hAnsi="Arial" w:cs="Arial"/>
          <w:kern w:val="0"/>
          <w:sz w:val="24"/>
          <w14:ligatures w14:val="none"/>
        </w:rPr>
        <w:t xml:space="preserve">had not </w:t>
      </w:r>
      <w:r w:rsidR="00F80B53">
        <w:rPr>
          <w:rFonts w:ascii="Arial" w:hAnsi="Arial" w:cs="Arial"/>
          <w:kern w:val="0"/>
          <w:sz w:val="24"/>
          <w14:ligatures w14:val="none"/>
        </w:rPr>
        <w:t>been breached in any way</w:t>
      </w:r>
      <w:r w:rsidR="001D4055">
        <w:rPr>
          <w:rFonts w:ascii="Arial" w:hAnsi="Arial" w:cs="Arial"/>
          <w:kern w:val="0"/>
          <w:sz w:val="24"/>
          <w14:ligatures w14:val="none"/>
        </w:rPr>
        <w:t>,</w:t>
      </w:r>
      <w:r w:rsidR="00F80B53">
        <w:rPr>
          <w:rFonts w:ascii="Arial" w:hAnsi="Arial" w:cs="Arial"/>
          <w:kern w:val="0"/>
          <w:sz w:val="24"/>
          <w14:ligatures w14:val="none"/>
        </w:rPr>
        <w:t xml:space="preserve"> as the proceedings of the </w:t>
      </w:r>
      <w:r w:rsidR="001D4055">
        <w:rPr>
          <w:rFonts w:ascii="Arial" w:hAnsi="Arial" w:cs="Arial"/>
          <w:kern w:val="0"/>
          <w:sz w:val="24"/>
          <w14:ligatures w14:val="none"/>
        </w:rPr>
        <w:t>C</w:t>
      </w:r>
      <w:r w:rsidR="00F80B53">
        <w:rPr>
          <w:rFonts w:ascii="Arial" w:hAnsi="Arial" w:cs="Arial"/>
          <w:kern w:val="0"/>
          <w:sz w:val="24"/>
          <w14:ligatures w14:val="none"/>
        </w:rPr>
        <w:t xml:space="preserve">ommittee were being challenged </w:t>
      </w:r>
      <w:r w:rsidR="001D4055">
        <w:rPr>
          <w:rFonts w:ascii="Arial" w:hAnsi="Arial" w:cs="Arial"/>
          <w:kern w:val="0"/>
          <w:sz w:val="24"/>
          <w14:ligatures w14:val="none"/>
        </w:rPr>
        <w:t xml:space="preserve">in a </w:t>
      </w:r>
      <w:r w:rsidR="00F80B53">
        <w:rPr>
          <w:rFonts w:ascii="Arial" w:hAnsi="Arial" w:cs="Arial"/>
          <w:kern w:val="0"/>
          <w:sz w:val="24"/>
          <w14:ligatures w14:val="none"/>
        </w:rPr>
        <w:t>fair</w:t>
      </w:r>
      <w:r w:rsidR="001D4055">
        <w:rPr>
          <w:rFonts w:ascii="Arial" w:hAnsi="Arial" w:cs="Arial"/>
          <w:kern w:val="0"/>
          <w:sz w:val="24"/>
          <w14:ligatures w14:val="none"/>
        </w:rPr>
        <w:t xml:space="preserve"> and </w:t>
      </w:r>
      <w:r w:rsidR="00F80B53">
        <w:rPr>
          <w:rFonts w:ascii="Arial" w:hAnsi="Arial" w:cs="Arial"/>
          <w:kern w:val="0"/>
          <w:sz w:val="24"/>
          <w14:ligatures w14:val="none"/>
        </w:rPr>
        <w:t xml:space="preserve">public hearing in a </w:t>
      </w:r>
      <w:r w:rsidR="001D4055">
        <w:rPr>
          <w:rFonts w:ascii="Arial" w:hAnsi="Arial" w:cs="Arial"/>
          <w:kern w:val="0"/>
          <w:sz w:val="24"/>
          <w14:ligatures w14:val="none"/>
        </w:rPr>
        <w:t>C</w:t>
      </w:r>
      <w:r w:rsidR="00F80B53">
        <w:rPr>
          <w:rFonts w:ascii="Arial" w:hAnsi="Arial" w:cs="Arial"/>
          <w:kern w:val="0"/>
          <w:sz w:val="24"/>
          <w14:ligatures w14:val="none"/>
        </w:rPr>
        <w:t>ourt</w:t>
      </w:r>
      <w:r w:rsidR="001D4055">
        <w:rPr>
          <w:rFonts w:ascii="Arial" w:hAnsi="Arial" w:cs="Arial"/>
          <w:kern w:val="0"/>
          <w:sz w:val="24"/>
          <w14:ligatures w14:val="none"/>
        </w:rPr>
        <w:t xml:space="preserve"> of law</w:t>
      </w:r>
      <w:r w:rsidR="00F80B53">
        <w:rPr>
          <w:rFonts w:ascii="Arial" w:hAnsi="Arial" w:cs="Arial"/>
          <w:kern w:val="0"/>
          <w:sz w:val="24"/>
          <w14:ligatures w14:val="none"/>
        </w:rPr>
        <w:t xml:space="preserve">. </w:t>
      </w:r>
      <w:r w:rsidR="008E1777">
        <w:rPr>
          <w:rFonts w:ascii="Arial" w:hAnsi="Arial" w:cs="Arial"/>
          <w:kern w:val="0"/>
          <w:sz w:val="24"/>
          <w14:ligatures w14:val="none"/>
        </w:rPr>
        <w:t>Respondents</w:t>
      </w:r>
      <w:r w:rsidR="00297E39">
        <w:rPr>
          <w:rFonts w:ascii="Arial" w:hAnsi="Arial" w:cs="Arial"/>
          <w:kern w:val="0"/>
          <w:sz w:val="24"/>
          <w14:ligatures w14:val="none"/>
        </w:rPr>
        <w:t>’</w:t>
      </w:r>
      <w:r w:rsidR="008E1777">
        <w:rPr>
          <w:rFonts w:ascii="Arial" w:hAnsi="Arial" w:cs="Arial"/>
          <w:kern w:val="0"/>
          <w:sz w:val="24"/>
          <w14:ligatures w14:val="none"/>
        </w:rPr>
        <w:t xml:space="preserve"> counsel</w:t>
      </w:r>
      <w:r w:rsidR="00F80B53">
        <w:rPr>
          <w:rFonts w:ascii="Arial" w:hAnsi="Arial" w:cs="Arial"/>
          <w:kern w:val="0"/>
          <w:sz w:val="24"/>
          <w14:ligatures w14:val="none"/>
        </w:rPr>
        <w:t xml:space="preserve"> </w:t>
      </w:r>
      <w:r w:rsidR="001D4055">
        <w:rPr>
          <w:rFonts w:ascii="Arial" w:hAnsi="Arial" w:cs="Arial"/>
          <w:kern w:val="0"/>
          <w:sz w:val="24"/>
          <w14:ligatures w14:val="none"/>
        </w:rPr>
        <w:t xml:space="preserve">submitted </w:t>
      </w:r>
      <w:r w:rsidR="00F80B53">
        <w:rPr>
          <w:rFonts w:ascii="Arial" w:hAnsi="Arial" w:cs="Arial"/>
          <w:kern w:val="0"/>
          <w:sz w:val="24"/>
          <w14:ligatures w14:val="none"/>
        </w:rPr>
        <w:t xml:space="preserve">further that, insofar as the applicants </w:t>
      </w:r>
      <w:r w:rsidR="001D4055">
        <w:rPr>
          <w:rFonts w:ascii="Arial" w:hAnsi="Arial" w:cs="Arial"/>
          <w:kern w:val="0"/>
          <w:sz w:val="24"/>
          <w14:ligatures w14:val="none"/>
        </w:rPr>
        <w:t>m</w:t>
      </w:r>
      <w:r w:rsidR="008E1777">
        <w:rPr>
          <w:rFonts w:ascii="Arial" w:hAnsi="Arial" w:cs="Arial"/>
          <w:kern w:val="0"/>
          <w:sz w:val="24"/>
          <w14:ligatures w14:val="none"/>
        </w:rPr>
        <w:t>ight</w:t>
      </w:r>
      <w:r w:rsidR="001D4055">
        <w:rPr>
          <w:rFonts w:ascii="Arial" w:hAnsi="Arial" w:cs="Arial"/>
          <w:kern w:val="0"/>
          <w:sz w:val="24"/>
          <w14:ligatures w14:val="none"/>
        </w:rPr>
        <w:t xml:space="preserve"> seek </w:t>
      </w:r>
      <w:r w:rsidR="00F80B53">
        <w:rPr>
          <w:rFonts w:ascii="Arial" w:hAnsi="Arial" w:cs="Arial"/>
          <w:kern w:val="0"/>
          <w:sz w:val="24"/>
          <w14:ligatures w14:val="none"/>
        </w:rPr>
        <w:t xml:space="preserve">to contend </w:t>
      </w:r>
      <w:r w:rsidR="008E1777">
        <w:rPr>
          <w:rFonts w:ascii="Arial" w:hAnsi="Arial" w:cs="Arial"/>
          <w:kern w:val="0"/>
          <w:sz w:val="24"/>
          <w14:ligatures w14:val="none"/>
        </w:rPr>
        <w:t>(</w:t>
      </w:r>
      <w:r w:rsidR="00F80B53">
        <w:rPr>
          <w:rFonts w:ascii="Arial" w:hAnsi="Arial" w:cs="Arial"/>
          <w:kern w:val="0"/>
          <w:sz w:val="24"/>
          <w14:ligatures w14:val="none"/>
        </w:rPr>
        <w:t xml:space="preserve">although </w:t>
      </w:r>
      <w:r w:rsidR="001D4055">
        <w:rPr>
          <w:rFonts w:ascii="Arial" w:hAnsi="Arial" w:cs="Arial"/>
          <w:kern w:val="0"/>
          <w:sz w:val="24"/>
          <w14:ligatures w14:val="none"/>
        </w:rPr>
        <w:t xml:space="preserve">this had </w:t>
      </w:r>
      <w:r w:rsidR="00F80B53">
        <w:rPr>
          <w:rFonts w:ascii="Arial" w:hAnsi="Arial" w:cs="Arial"/>
          <w:kern w:val="0"/>
          <w:sz w:val="24"/>
          <w14:ligatures w14:val="none"/>
        </w:rPr>
        <w:t xml:space="preserve">not </w:t>
      </w:r>
      <w:r w:rsidR="001D4055">
        <w:rPr>
          <w:rFonts w:ascii="Arial" w:hAnsi="Arial" w:cs="Arial"/>
          <w:kern w:val="0"/>
          <w:sz w:val="24"/>
          <w14:ligatures w14:val="none"/>
        </w:rPr>
        <w:t xml:space="preserve">been </w:t>
      </w:r>
      <w:r w:rsidR="00F80B53">
        <w:rPr>
          <w:rFonts w:ascii="Arial" w:hAnsi="Arial" w:cs="Arial"/>
          <w:kern w:val="0"/>
          <w:sz w:val="24"/>
          <w14:ligatures w14:val="none"/>
        </w:rPr>
        <w:t>expressly pleaded</w:t>
      </w:r>
      <w:r w:rsidR="008E1777">
        <w:rPr>
          <w:rFonts w:ascii="Arial" w:hAnsi="Arial" w:cs="Arial"/>
          <w:kern w:val="0"/>
          <w:sz w:val="24"/>
          <w14:ligatures w14:val="none"/>
        </w:rPr>
        <w:t>)</w:t>
      </w:r>
      <w:r w:rsidR="001D4055">
        <w:rPr>
          <w:rFonts w:ascii="Arial" w:hAnsi="Arial" w:cs="Arial"/>
          <w:kern w:val="0"/>
          <w:sz w:val="24"/>
          <w14:ligatures w14:val="none"/>
        </w:rPr>
        <w:t>, that</w:t>
      </w:r>
      <w:r w:rsidR="00F80B53">
        <w:rPr>
          <w:rFonts w:ascii="Arial" w:hAnsi="Arial" w:cs="Arial"/>
          <w:kern w:val="0"/>
          <w:sz w:val="24"/>
          <w14:ligatures w14:val="none"/>
        </w:rPr>
        <w:t xml:space="preserve"> it was their constitutional right</w:t>
      </w:r>
      <w:r w:rsidR="008E1777">
        <w:rPr>
          <w:rFonts w:ascii="Arial" w:hAnsi="Arial" w:cs="Arial"/>
          <w:kern w:val="0"/>
          <w:sz w:val="24"/>
          <w14:ligatures w14:val="none"/>
        </w:rPr>
        <w:t>s</w:t>
      </w:r>
      <w:r w:rsidR="00F80B53">
        <w:rPr>
          <w:rFonts w:ascii="Arial" w:hAnsi="Arial" w:cs="Arial"/>
          <w:kern w:val="0"/>
          <w:sz w:val="24"/>
          <w14:ligatures w14:val="none"/>
        </w:rPr>
        <w:t xml:space="preserve"> to freedom of political expression </w:t>
      </w:r>
      <w:r w:rsidR="005A3975">
        <w:rPr>
          <w:rFonts w:ascii="Arial" w:hAnsi="Arial" w:cs="Arial"/>
          <w:kern w:val="0"/>
          <w:sz w:val="24"/>
          <w14:ligatures w14:val="none"/>
        </w:rPr>
        <w:t xml:space="preserve">     </w:t>
      </w:r>
      <w:r w:rsidR="00F80B53">
        <w:rPr>
          <w:rFonts w:ascii="Arial" w:hAnsi="Arial" w:cs="Arial"/>
          <w:kern w:val="0"/>
          <w:sz w:val="24"/>
          <w14:ligatures w14:val="none"/>
        </w:rPr>
        <w:t>(</w:t>
      </w:r>
      <w:r w:rsidR="00D63DE7">
        <w:rPr>
          <w:rFonts w:ascii="Arial" w:hAnsi="Arial" w:cs="Arial"/>
          <w:kern w:val="0"/>
          <w:sz w:val="24"/>
          <w14:ligatures w14:val="none"/>
        </w:rPr>
        <w:t>s</w:t>
      </w:r>
      <w:r w:rsidR="005A3975">
        <w:rPr>
          <w:rFonts w:ascii="Arial" w:hAnsi="Arial" w:cs="Arial"/>
          <w:kern w:val="0"/>
          <w:sz w:val="24"/>
          <w14:ligatures w14:val="none"/>
        </w:rPr>
        <w:t xml:space="preserve"> </w:t>
      </w:r>
      <w:r w:rsidR="00F80B53">
        <w:rPr>
          <w:rFonts w:ascii="Arial" w:hAnsi="Arial" w:cs="Arial"/>
          <w:kern w:val="0"/>
          <w:sz w:val="24"/>
          <w14:ligatures w14:val="none"/>
        </w:rPr>
        <w:t>16) and to assembly and protest (</w:t>
      </w:r>
      <w:r w:rsidR="00D63DE7">
        <w:rPr>
          <w:rFonts w:ascii="Arial" w:hAnsi="Arial" w:cs="Arial"/>
          <w:kern w:val="0"/>
          <w:sz w:val="24"/>
          <w14:ligatures w14:val="none"/>
        </w:rPr>
        <w:t>s</w:t>
      </w:r>
      <w:r w:rsidR="00F80B53">
        <w:rPr>
          <w:rFonts w:ascii="Arial" w:hAnsi="Arial" w:cs="Arial"/>
          <w:kern w:val="0"/>
          <w:sz w:val="24"/>
          <w14:ligatures w14:val="none"/>
        </w:rPr>
        <w:t xml:space="preserve"> 17) </w:t>
      </w:r>
      <w:r w:rsidR="00D63DE7">
        <w:rPr>
          <w:rFonts w:ascii="Arial" w:hAnsi="Arial" w:cs="Arial"/>
          <w:kern w:val="0"/>
          <w:sz w:val="24"/>
          <w14:ligatures w14:val="none"/>
        </w:rPr>
        <w:t xml:space="preserve">that were in issue, </w:t>
      </w:r>
      <w:r w:rsidR="00F80B53">
        <w:rPr>
          <w:rFonts w:ascii="Arial" w:hAnsi="Arial" w:cs="Arial"/>
          <w:kern w:val="0"/>
          <w:sz w:val="24"/>
          <w14:ligatures w14:val="none"/>
        </w:rPr>
        <w:t xml:space="preserve">these were not boundless and were </w:t>
      </w:r>
      <w:r w:rsidR="00D63DE7">
        <w:rPr>
          <w:rFonts w:ascii="Arial" w:hAnsi="Arial" w:cs="Arial"/>
          <w:kern w:val="0"/>
          <w:sz w:val="24"/>
          <w14:ligatures w14:val="none"/>
        </w:rPr>
        <w:t xml:space="preserve">limited by, and </w:t>
      </w:r>
      <w:r w:rsidR="00F80B53">
        <w:rPr>
          <w:rFonts w:ascii="Arial" w:hAnsi="Arial" w:cs="Arial"/>
          <w:kern w:val="0"/>
          <w:sz w:val="24"/>
          <w14:ligatures w14:val="none"/>
        </w:rPr>
        <w:t>subject to</w:t>
      </w:r>
      <w:r w:rsidR="00D63DE7">
        <w:rPr>
          <w:rFonts w:ascii="Arial" w:hAnsi="Arial" w:cs="Arial"/>
          <w:kern w:val="0"/>
          <w:sz w:val="24"/>
          <w14:ligatures w14:val="none"/>
        </w:rPr>
        <w:t>,</w:t>
      </w:r>
      <w:r w:rsidR="00F80B53">
        <w:rPr>
          <w:rFonts w:ascii="Arial" w:hAnsi="Arial" w:cs="Arial"/>
          <w:kern w:val="0"/>
          <w:sz w:val="24"/>
          <w14:ligatures w14:val="none"/>
        </w:rPr>
        <w:t xml:space="preserve"> the strictures of </w:t>
      </w:r>
      <w:r w:rsidR="00D63DE7">
        <w:rPr>
          <w:rFonts w:ascii="Arial" w:hAnsi="Arial" w:cs="Arial"/>
          <w:kern w:val="0"/>
          <w:sz w:val="24"/>
          <w14:ligatures w14:val="none"/>
        </w:rPr>
        <w:t>s</w:t>
      </w:r>
      <w:r w:rsidR="00F80B53">
        <w:rPr>
          <w:rFonts w:ascii="Arial" w:hAnsi="Arial" w:cs="Arial"/>
          <w:kern w:val="0"/>
          <w:sz w:val="24"/>
          <w14:ligatures w14:val="none"/>
        </w:rPr>
        <w:t xml:space="preserve"> 57 of the Constitution which provide</w:t>
      </w:r>
      <w:r w:rsidR="00D63DE7">
        <w:rPr>
          <w:rFonts w:ascii="Arial" w:hAnsi="Arial" w:cs="Arial"/>
          <w:kern w:val="0"/>
          <w:sz w:val="24"/>
          <w14:ligatures w14:val="none"/>
        </w:rPr>
        <w:t>s</w:t>
      </w:r>
      <w:r w:rsidR="00F80B53">
        <w:rPr>
          <w:rFonts w:ascii="Arial" w:hAnsi="Arial" w:cs="Arial"/>
          <w:kern w:val="0"/>
          <w:sz w:val="24"/>
          <w14:ligatures w14:val="none"/>
        </w:rPr>
        <w:t xml:space="preserve"> that the National Assembly may determine and control its proceedings and procedures, in terms of rules and orders it has made for this purpose.</w:t>
      </w:r>
    </w:p>
    <w:p w14:paraId="082D6E22" w14:textId="6D8099AC" w:rsidR="00D63DE7"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lastRenderedPageBreak/>
        <w:t>30.</w:t>
      </w:r>
      <w:r>
        <w:rPr>
          <w:rFonts w:ascii="Arial" w:hAnsi="Arial" w:cs="Arial"/>
          <w:kern w:val="0"/>
          <w:sz w:val="24"/>
          <w14:ligatures w14:val="none"/>
        </w:rPr>
        <w:tab/>
      </w:r>
      <w:r w:rsidR="00F80B53">
        <w:rPr>
          <w:rFonts w:ascii="Arial" w:hAnsi="Arial" w:cs="Arial"/>
          <w:kern w:val="0"/>
          <w:sz w:val="24"/>
          <w14:ligatures w14:val="none"/>
        </w:rPr>
        <w:t>I share the same difficulties that the respondents</w:t>
      </w:r>
      <w:r w:rsidR="00D63DE7">
        <w:rPr>
          <w:rFonts w:ascii="Arial" w:hAnsi="Arial" w:cs="Arial"/>
          <w:kern w:val="0"/>
          <w:sz w:val="24"/>
          <w14:ligatures w14:val="none"/>
        </w:rPr>
        <w:t>’</w:t>
      </w:r>
      <w:r w:rsidR="00F80B53">
        <w:rPr>
          <w:rFonts w:ascii="Arial" w:hAnsi="Arial" w:cs="Arial"/>
          <w:kern w:val="0"/>
          <w:sz w:val="24"/>
          <w14:ligatures w14:val="none"/>
        </w:rPr>
        <w:t xml:space="preserve"> counsel had in relation to whether the applicants properly and adequately set out a case for the infringement of any specific right, which requires protection, on a </w:t>
      </w:r>
      <w:r w:rsidR="00F80B53" w:rsidRPr="00D63DE7">
        <w:rPr>
          <w:rFonts w:ascii="Arial" w:hAnsi="Arial" w:cs="Arial"/>
          <w:i/>
          <w:iCs/>
          <w:kern w:val="0"/>
          <w:sz w:val="24"/>
          <w14:ligatures w14:val="none"/>
        </w:rPr>
        <w:t>prima fac</w:t>
      </w:r>
      <w:r w:rsidR="00D63DE7" w:rsidRPr="00D63DE7">
        <w:rPr>
          <w:rFonts w:ascii="Arial" w:hAnsi="Arial" w:cs="Arial"/>
          <w:i/>
          <w:iCs/>
          <w:kern w:val="0"/>
          <w:sz w:val="24"/>
          <w14:ligatures w14:val="none"/>
        </w:rPr>
        <w:t>i</w:t>
      </w:r>
      <w:r w:rsidR="00F80B53" w:rsidRPr="00D63DE7">
        <w:rPr>
          <w:rFonts w:ascii="Arial" w:hAnsi="Arial" w:cs="Arial"/>
          <w:i/>
          <w:iCs/>
          <w:kern w:val="0"/>
          <w:sz w:val="24"/>
          <w14:ligatures w14:val="none"/>
        </w:rPr>
        <w:t>e</w:t>
      </w:r>
      <w:r w:rsidR="00F80B53">
        <w:rPr>
          <w:rFonts w:ascii="Arial" w:hAnsi="Arial" w:cs="Arial"/>
          <w:kern w:val="0"/>
          <w:sz w:val="24"/>
          <w14:ligatures w14:val="none"/>
        </w:rPr>
        <w:t xml:space="preserve"> basis, as they were required to do. In my view the applicants failed to </w:t>
      </w:r>
      <w:r w:rsidR="00D63DE7">
        <w:rPr>
          <w:rFonts w:ascii="Arial" w:hAnsi="Arial" w:cs="Arial"/>
          <w:kern w:val="0"/>
          <w:sz w:val="24"/>
          <w14:ligatures w14:val="none"/>
        </w:rPr>
        <w:t>meet</w:t>
      </w:r>
      <w:r w:rsidR="00F80B53">
        <w:rPr>
          <w:rFonts w:ascii="Arial" w:hAnsi="Arial" w:cs="Arial"/>
          <w:kern w:val="0"/>
          <w:sz w:val="24"/>
          <w14:ligatures w14:val="none"/>
        </w:rPr>
        <w:t xml:space="preserve"> this requirement. But even if I were to be wrong </w:t>
      </w:r>
      <w:r w:rsidR="00D63DE7">
        <w:rPr>
          <w:rFonts w:ascii="Arial" w:hAnsi="Arial" w:cs="Arial"/>
          <w:kern w:val="0"/>
          <w:sz w:val="24"/>
          <w14:ligatures w14:val="none"/>
        </w:rPr>
        <w:t>on this aspect,</w:t>
      </w:r>
      <w:r w:rsidR="00F80B53">
        <w:rPr>
          <w:rFonts w:ascii="Arial" w:hAnsi="Arial" w:cs="Arial"/>
          <w:kern w:val="0"/>
          <w:sz w:val="24"/>
          <w14:ligatures w14:val="none"/>
        </w:rPr>
        <w:t xml:space="preserve"> </w:t>
      </w:r>
      <w:r w:rsidR="00D63DE7">
        <w:rPr>
          <w:rFonts w:ascii="Arial" w:hAnsi="Arial" w:cs="Arial"/>
          <w:kern w:val="0"/>
          <w:sz w:val="24"/>
          <w14:ligatures w14:val="none"/>
        </w:rPr>
        <w:t xml:space="preserve">in my view </w:t>
      </w:r>
      <w:r w:rsidR="00F80B53">
        <w:rPr>
          <w:rFonts w:ascii="Arial" w:hAnsi="Arial" w:cs="Arial"/>
          <w:kern w:val="0"/>
          <w:sz w:val="24"/>
          <w14:ligatures w14:val="none"/>
        </w:rPr>
        <w:t xml:space="preserve">they similarly failed to make out a case in respect of the remaining requirements. In this regard, as far as irreparable harm is concerned in both </w:t>
      </w:r>
      <w:r w:rsidR="00D63DE7">
        <w:rPr>
          <w:rFonts w:ascii="Arial" w:hAnsi="Arial" w:cs="Arial"/>
          <w:kern w:val="0"/>
          <w:sz w:val="24"/>
          <w14:ligatures w14:val="none"/>
        </w:rPr>
        <w:t xml:space="preserve">their </w:t>
      </w:r>
      <w:r w:rsidR="00F80B53">
        <w:rPr>
          <w:rFonts w:ascii="Arial" w:hAnsi="Arial" w:cs="Arial"/>
          <w:kern w:val="0"/>
          <w:sz w:val="24"/>
          <w14:ligatures w14:val="none"/>
        </w:rPr>
        <w:t>founding and supplementary founding affidavits the applicant</w:t>
      </w:r>
      <w:r w:rsidR="00D63DE7">
        <w:rPr>
          <w:rFonts w:ascii="Arial" w:hAnsi="Arial" w:cs="Arial"/>
          <w:kern w:val="0"/>
          <w:sz w:val="24"/>
          <w14:ligatures w14:val="none"/>
        </w:rPr>
        <w:t>s</w:t>
      </w:r>
      <w:r w:rsidR="00F80B53">
        <w:rPr>
          <w:rFonts w:ascii="Arial" w:hAnsi="Arial" w:cs="Arial"/>
          <w:kern w:val="0"/>
          <w:sz w:val="24"/>
          <w14:ligatures w14:val="none"/>
        </w:rPr>
        <w:t xml:space="preserve"> simply contended that without an interim order they would suffer irreparable harm as they would have been punished by </w:t>
      </w:r>
      <w:r w:rsidR="00D63DE7">
        <w:rPr>
          <w:rFonts w:ascii="Arial" w:hAnsi="Arial" w:cs="Arial"/>
          <w:kern w:val="0"/>
          <w:sz w:val="24"/>
          <w14:ligatures w14:val="none"/>
        </w:rPr>
        <w:t xml:space="preserve">a </w:t>
      </w:r>
      <w:r w:rsidR="00F80B53">
        <w:rPr>
          <w:rFonts w:ascii="Arial" w:hAnsi="Arial" w:cs="Arial"/>
          <w:kern w:val="0"/>
          <w:sz w:val="24"/>
          <w14:ligatures w14:val="none"/>
        </w:rPr>
        <w:t xml:space="preserve">process </w:t>
      </w:r>
      <w:r w:rsidR="00D63DE7">
        <w:rPr>
          <w:rFonts w:ascii="Arial" w:hAnsi="Arial" w:cs="Arial"/>
          <w:kern w:val="0"/>
          <w:sz w:val="24"/>
          <w14:ligatures w14:val="none"/>
        </w:rPr>
        <w:t>‘</w:t>
      </w:r>
      <w:r w:rsidR="00F80B53">
        <w:rPr>
          <w:rFonts w:ascii="Arial" w:hAnsi="Arial" w:cs="Arial"/>
          <w:kern w:val="0"/>
          <w:sz w:val="24"/>
          <w14:ligatures w14:val="none"/>
        </w:rPr>
        <w:t>which they could never undo</w:t>
      </w:r>
      <w:r w:rsidR="00D63DE7">
        <w:rPr>
          <w:rFonts w:ascii="Arial" w:hAnsi="Arial" w:cs="Arial"/>
          <w:kern w:val="0"/>
          <w:sz w:val="24"/>
          <w14:ligatures w14:val="none"/>
        </w:rPr>
        <w:t>’</w:t>
      </w:r>
      <w:r w:rsidR="00F80B53">
        <w:rPr>
          <w:rFonts w:ascii="Arial" w:hAnsi="Arial" w:cs="Arial"/>
          <w:kern w:val="0"/>
          <w:sz w:val="24"/>
          <w14:ligatures w14:val="none"/>
        </w:rPr>
        <w:t xml:space="preserve"> as they would have lost a month’s salary and would have been deprived of an opportunity to attend </w:t>
      </w:r>
      <w:r w:rsidR="00D63DE7">
        <w:rPr>
          <w:rFonts w:ascii="Arial" w:hAnsi="Arial" w:cs="Arial"/>
          <w:kern w:val="0"/>
          <w:sz w:val="24"/>
          <w14:ligatures w14:val="none"/>
        </w:rPr>
        <w:t>SONA</w:t>
      </w:r>
      <w:r w:rsidR="00F80B53">
        <w:rPr>
          <w:rFonts w:ascii="Arial" w:hAnsi="Arial" w:cs="Arial"/>
          <w:kern w:val="0"/>
          <w:sz w:val="24"/>
          <w14:ligatures w14:val="none"/>
        </w:rPr>
        <w:t xml:space="preserve"> and to put questions to the </w:t>
      </w:r>
      <w:r w:rsidR="00D63DE7">
        <w:rPr>
          <w:rFonts w:ascii="Arial" w:hAnsi="Arial" w:cs="Arial"/>
          <w:kern w:val="0"/>
          <w:sz w:val="24"/>
          <w14:ligatures w14:val="none"/>
        </w:rPr>
        <w:t>P</w:t>
      </w:r>
      <w:r w:rsidR="00F80B53">
        <w:rPr>
          <w:rFonts w:ascii="Arial" w:hAnsi="Arial" w:cs="Arial"/>
          <w:kern w:val="0"/>
          <w:sz w:val="24"/>
          <w14:ligatures w14:val="none"/>
        </w:rPr>
        <w:t xml:space="preserve">resident in the question and answer session </w:t>
      </w:r>
      <w:r w:rsidR="00D63DE7">
        <w:rPr>
          <w:rFonts w:ascii="Arial" w:hAnsi="Arial" w:cs="Arial"/>
          <w:kern w:val="0"/>
          <w:sz w:val="24"/>
          <w14:ligatures w14:val="none"/>
        </w:rPr>
        <w:t>which will</w:t>
      </w:r>
      <w:r w:rsidR="00F80B53">
        <w:rPr>
          <w:rFonts w:ascii="Arial" w:hAnsi="Arial" w:cs="Arial"/>
          <w:kern w:val="0"/>
          <w:sz w:val="24"/>
          <w14:ligatures w14:val="none"/>
        </w:rPr>
        <w:t xml:space="preserve"> follow a few days thereafter</w:t>
      </w:r>
      <w:r w:rsidR="00D63DE7">
        <w:rPr>
          <w:rFonts w:ascii="Arial" w:hAnsi="Arial" w:cs="Arial"/>
          <w:kern w:val="0"/>
          <w:sz w:val="24"/>
          <w14:ligatures w14:val="none"/>
        </w:rPr>
        <w:t xml:space="preserve">. They pointed out these occasions </w:t>
      </w:r>
      <w:r w:rsidR="00F80B53">
        <w:rPr>
          <w:rFonts w:ascii="Arial" w:hAnsi="Arial" w:cs="Arial"/>
          <w:kern w:val="0"/>
          <w:sz w:val="24"/>
          <w14:ligatures w14:val="none"/>
        </w:rPr>
        <w:t xml:space="preserve">would </w:t>
      </w:r>
      <w:r w:rsidR="00D63DE7">
        <w:rPr>
          <w:rFonts w:ascii="Arial" w:hAnsi="Arial" w:cs="Arial"/>
          <w:kern w:val="0"/>
          <w:sz w:val="24"/>
          <w14:ligatures w14:val="none"/>
        </w:rPr>
        <w:t xml:space="preserve">probably </w:t>
      </w:r>
      <w:r w:rsidR="00F80B53">
        <w:rPr>
          <w:rFonts w:ascii="Arial" w:hAnsi="Arial" w:cs="Arial"/>
          <w:kern w:val="0"/>
          <w:sz w:val="24"/>
          <w14:ligatures w14:val="none"/>
        </w:rPr>
        <w:t xml:space="preserve">be the last time that the </w:t>
      </w:r>
      <w:r w:rsidR="00D63DE7">
        <w:rPr>
          <w:rFonts w:ascii="Arial" w:hAnsi="Arial" w:cs="Arial"/>
          <w:kern w:val="0"/>
          <w:sz w:val="24"/>
          <w14:ligatures w14:val="none"/>
        </w:rPr>
        <w:t>P</w:t>
      </w:r>
      <w:r w:rsidR="00F80B53">
        <w:rPr>
          <w:rFonts w:ascii="Arial" w:hAnsi="Arial" w:cs="Arial"/>
          <w:kern w:val="0"/>
          <w:sz w:val="24"/>
          <w14:ligatures w14:val="none"/>
        </w:rPr>
        <w:t xml:space="preserve">resident addressed Parliament </w:t>
      </w:r>
      <w:r w:rsidR="00D63DE7">
        <w:rPr>
          <w:rFonts w:ascii="Arial" w:hAnsi="Arial" w:cs="Arial"/>
          <w:kern w:val="0"/>
          <w:sz w:val="24"/>
          <w14:ligatures w14:val="none"/>
        </w:rPr>
        <w:t xml:space="preserve">and could be held accountable </w:t>
      </w:r>
      <w:r w:rsidR="00F80B53">
        <w:rPr>
          <w:rFonts w:ascii="Arial" w:hAnsi="Arial" w:cs="Arial"/>
          <w:kern w:val="0"/>
          <w:sz w:val="24"/>
          <w14:ligatures w14:val="none"/>
        </w:rPr>
        <w:t xml:space="preserve">before the election. </w:t>
      </w:r>
    </w:p>
    <w:p w14:paraId="5C8A7FE5" w14:textId="533D30A9" w:rsidR="003F7744"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31.</w:t>
      </w:r>
      <w:r>
        <w:rPr>
          <w:rFonts w:ascii="Arial" w:hAnsi="Arial" w:cs="Arial"/>
          <w:kern w:val="0"/>
          <w:sz w:val="24"/>
          <w14:ligatures w14:val="none"/>
        </w:rPr>
        <w:tab/>
      </w:r>
      <w:r w:rsidR="00D63DE7">
        <w:rPr>
          <w:rFonts w:ascii="Arial" w:hAnsi="Arial" w:cs="Arial"/>
          <w:kern w:val="0"/>
          <w:sz w:val="24"/>
          <w14:ligatures w14:val="none"/>
        </w:rPr>
        <w:t xml:space="preserve">The respondents disputed that there would be any </w:t>
      </w:r>
      <w:r w:rsidR="00800726">
        <w:rPr>
          <w:rFonts w:ascii="Arial" w:hAnsi="Arial" w:cs="Arial"/>
          <w:kern w:val="0"/>
          <w:sz w:val="24"/>
          <w14:ligatures w14:val="none"/>
        </w:rPr>
        <w:t xml:space="preserve">meaningful </w:t>
      </w:r>
      <w:r w:rsidR="00D63DE7">
        <w:rPr>
          <w:rFonts w:ascii="Arial" w:hAnsi="Arial" w:cs="Arial"/>
          <w:kern w:val="0"/>
          <w:sz w:val="24"/>
          <w14:ligatures w14:val="none"/>
        </w:rPr>
        <w:t xml:space="preserve">loss of the political right </w:t>
      </w:r>
      <w:r w:rsidR="00800726">
        <w:rPr>
          <w:rFonts w:ascii="Arial" w:hAnsi="Arial" w:cs="Arial"/>
          <w:kern w:val="0"/>
          <w:sz w:val="24"/>
          <w14:ligatures w14:val="none"/>
        </w:rPr>
        <w:t xml:space="preserve">of expression and the right </w:t>
      </w:r>
      <w:r w:rsidR="00D63DE7">
        <w:rPr>
          <w:rFonts w:ascii="Arial" w:hAnsi="Arial" w:cs="Arial"/>
          <w:kern w:val="0"/>
          <w:sz w:val="24"/>
          <w14:ligatures w14:val="none"/>
        </w:rPr>
        <w:t>to hold the President accountable, were the suspension to remain in place</w:t>
      </w:r>
      <w:r w:rsidR="00800726">
        <w:rPr>
          <w:rFonts w:ascii="Arial" w:hAnsi="Arial" w:cs="Arial"/>
          <w:kern w:val="0"/>
          <w:sz w:val="24"/>
          <w14:ligatures w14:val="none"/>
        </w:rPr>
        <w:t>, as</w:t>
      </w:r>
      <w:r w:rsidR="00D63DE7">
        <w:rPr>
          <w:rFonts w:ascii="Arial" w:hAnsi="Arial" w:cs="Arial"/>
          <w:kern w:val="0"/>
          <w:sz w:val="24"/>
          <w14:ligatures w14:val="none"/>
        </w:rPr>
        <w:t xml:space="preserve"> the </w:t>
      </w:r>
      <w:r w:rsidR="00800726">
        <w:rPr>
          <w:rFonts w:ascii="Arial" w:hAnsi="Arial" w:cs="Arial"/>
          <w:kern w:val="0"/>
          <w:sz w:val="24"/>
          <w14:ligatures w14:val="none"/>
        </w:rPr>
        <w:t xml:space="preserve">6 </w:t>
      </w:r>
      <w:r w:rsidR="00D63DE7">
        <w:rPr>
          <w:rFonts w:ascii="Arial" w:hAnsi="Arial" w:cs="Arial"/>
          <w:kern w:val="0"/>
          <w:sz w:val="24"/>
          <w14:ligatures w14:val="none"/>
        </w:rPr>
        <w:t xml:space="preserve">applicants only represent approximately </w:t>
      </w:r>
      <w:r w:rsidR="00800726">
        <w:rPr>
          <w:rFonts w:ascii="Arial" w:hAnsi="Arial" w:cs="Arial"/>
          <w:kern w:val="0"/>
          <w:sz w:val="24"/>
          <w14:ligatures w14:val="none"/>
        </w:rPr>
        <w:t>14</w:t>
      </w:r>
      <w:r w:rsidR="00D63DE7">
        <w:rPr>
          <w:rFonts w:ascii="Arial" w:hAnsi="Arial" w:cs="Arial"/>
          <w:kern w:val="0"/>
          <w:sz w:val="24"/>
          <w14:ligatures w14:val="none"/>
        </w:rPr>
        <w:t>% of the first applicant</w:t>
      </w:r>
      <w:r w:rsidR="00800726">
        <w:rPr>
          <w:rFonts w:ascii="Arial" w:hAnsi="Arial" w:cs="Arial"/>
          <w:kern w:val="0"/>
          <w:sz w:val="24"/>
          <w14:ligatures w14:val="none"/>
        </w:rPr>
        <w:t xml:space="preserve">’s complement of MP’s, as it has </w:t>
      </w:r>
      <w:r w:rsidR="00D63DE7">
        <w:rPr>
          <w:rFonts w:ascii="Arial" w:hAnsi="Arial" w:cs="Arial"/>
          <w:kern w:val="0"/>
          <w:sz w:val="24"/>
          <w14:ligatures w14:val="none"/>
        </w:rPr>
        <w:t>44 elected representatives in Parliament</w:t>
      </w:r>
      <w:r w:rsidR="00800726">
        <w:rPr>
          <w:rFonts w:ascii="Arial" w:hAnsi="Arial" w:cs="Arial"/>
          <w:kern w:val="0"/>
          <w:sz w:val="24"/>
          <w14:ligatures w14:val="none"/>
        </w:rPr>
        <w:t>,</w:t>
      </w:r>
      <w:r w:rsidR="00D63DE7">
        <w:rPr>
          <w:rFonts w:ascii="Arial" w:hAnsi="Arial" w:cs="Arial"/>
          <w:kern w:val="0"/>
          <w:sz w:val="24"/>
          <w14:ligatures w14:val="none"/>
        </w:rPr>
        <w:t xml:space="preserve"> </w:t>
      </w:r>
      <w:r w:rsidR="00800726">
        <w:rPr>
          <w:rFonts w:ascii="Arial" w:hAnsi="Arial" w:cs="Arial"/>
          <w:kern w:val="0"/>
          <w:sz w:val="24"/>
          <w14:ligatures w14:val="none"/>
        </w:rPr>
        <w:t>and they will be in a position to further both the party’s and the applicants</w:t>
      </w:r>
      <w:r w:rsidR="00297E39">
        <w:rPr>
          <w:rFonts w:ascii="Arial" w:hAnsi="Arial" w:cs="Arial"/>
          <w:kern w:val="0"/>
          <w:sz w:val="24"/>
          <w14:ligatures w14:val="none"/>
        </w:rPr>
        <w:t>’</w:t>
      </w:r>
      <w:r w:rsidR="00800726">
        <w:rPr>
          <w:rFonts w:ascii="Arial" w:hAnsi="Arial" w:cs="Arial"/>
          <w:kern w:val="0"/>
          <w:sz w:val="24"/>
          <w14:ligatures w14:val="none"/>
        </w:rPr>
        <w:t xml:space="preserve"> interests in the forthcoming proceedings.  In this regard   </w:t>
      </w:r>
      <w:r w:rsidR="00D63DE7">
        <w:rPr>
          <w:rFonts w:ascii="Arial" w:hAnsi="Arial" w:cs="Arial"/>
          <w:kern w:val="0"/>
          <w:sz w:val="24"/>
          <w14:ligatures w14:val="none"/>
        </w:rPr>
        <w:t xml:space="preserve">    </w:t>
      </w:r>
      <w:r w:rsidR="00800726">
        <w:rPr>
          <w:rFonts w:ascii="Arial" w:hAnsi="Arial" w:cs="Arial"/>
          <w:kern w:val="0"/>
          <w:sz w:val="24"/>
          <w14:ligatures w14:val="none"/>
        </w:rPr>
        <w:t>i</w:t>
      </w:r>
      <w:r w:rsidR="00D63DE7">
        <w:rPr>
          <w:rFonts w:ascii="Arial" w:hAnsi="Arial" w:cs="Arial"/>
          <w:kern w:val="0"/>
          <w:sz w:val="24"/>
          <w14:ligatures w14:val="none"/>
        </w:rPr>
        <w:t>n a further affidavit which was admitted</w:t>
      </w:r>
      <w:r w:rsidR="005A3975">
        <w:rPr>
          <w:rFonts w:ascii="Arial" w:hAnsi="Arial" w:cs="Arial"/>
          <w:kern w:val="0"/>
          <w:sz w:val="24"/>
          <w14:ligatures w14:val="none"/>
        </w:rPr>
        <w:t>,</w:t>
      </w:r>
      <w:r w:rsidR="00D63DE7">
        <w:rPr>
          <w:rFonts w:ascii="Arial" w:hAnsi="Arial" w:cs="Arial"/>
          <w:kern w:val="0"/>
          <w:sz w:val="24"/>
          <w14:ligatures w14:val="none"/>
        </w:rPr>
        <w:t xml:space="preserve"> by agreement</w:t>
      </w:r>
      <w:r w:rsidR="005A3975">
        <w:rPr>
          <w:rFonts w:ascii="Arial" w:hAnsi="Arial" w:cs="Arial"/>
          <w:kern w:val="0"/>
          <w:sz w:val="24"/>
          <w14:ligatures w14:val="none"/>
        </w:rPr>
        <w:t>,</w:t>
      </w:r>
      <w:r w:rsidR="00D63DE7">
        <w:rPr>
          <w:rFonts w:ascii="Arial" w:hAnsi="Arial" w:cs="Arial"/>
          <w:kern w:val="0"/>
          <w:sz w:val="24"/>
          <w14:ligatures w14:val="none"/>
        </w:rPr>
        <w:t xml:space="preserve"> the respondents </w:t>
      </w:r>
      <w:r w:rsidR="00800726">
        <w:rPr>
          <w:rFonts w:ascii="Arial" w:hAnsi="Arial" w:cs="Arial"/>
          <w:kern w:val="0"/>
          <w:sz w:val="24"/>
          <w14:ligatures w14:val="none"/>
        </w:rPr>
        <w:t xml:space="preserve">referred to a statement which the second applicant </w:t>
      </w:r>
      <w:r w:rsidR="005A3975">
        <w:rPr>
          <w:rFonts w:ascii="Arial" w:hAnsi="Arial" w:cs="Arial"/>
          <w:kern w:val="0"/>
          <w:sz w:val="24"/>
          <w14:ligatures w14:val="none"/>
        </w:rPr>
        <w:t>(</w:t>
      </w:r>
      <w:r w:rsidR="00800726">
        <w:rPr>
          <w:rFonts w:ascii="Arial" w:hAnsi="Arial" w:cs="Arial"/>
          <w:kern w:val="0"/>
          <w:sz w:val="24"/>
          <w14:ligatures w14:val="none"/>
        </w:rPr>
        <w:t>who is the party’s Commander-in-</w:t>
      </w:r>
      <w:r w:rsidR="00880F55">
        <w:rPr>
          <w:rFonts w:ascii="Arial" w:hAnsi="Arial" w:cs="Arial"/>
          <w:kern w:val="0"/>
          <w:sz w:val="24"/>
          <w14:ligatures w14:val="none"/>
        </w:rPr>
        <w:t>Chief) made</w:t>
      </w:r>
      <w:r w:rsidR="00800726">
        <w:rPr>
          <w:rFonts w:ascii="Arial" w:hAnsi="Arial" w:cs="Arial"/>
          <w:kern w:val="0"/>
          <w:sz w:val="24"/>
          <w14:ligatures w14:val="none"/>
        </w:rPr>
        <w:t xml:space="preserve"> to the media on 4 February 2024, in which he said that the MPs who were not on suspension would attend </w:t>
      </w:r>
      <w:r w:rsidR="005A3975">
        <w:rPr>
          <w:rFonts w:ascii="Arial" w:hAnsi="Arial" w:cs="Arial"/>
          <w:kern w:val="0"/>
          <w:sz w:val="24"/>
          <w14:ligatures w14:val="none"/>
        </w:rPr>
        <w:t xml:space="preserve">Parliamentary </w:t>
      </w:r>
      <w:r w:rsidR="00800726">
        <w:rPr>
          <w:rFonts w:ascii="Arial" w:hAnsi="Arial" w:cs="Arial"/>
          <w:kern w:val="0"/>
          <w:sz w:val="24"/>
          <w14:ligatures w14:val="none"/>
        </w:rPr>
        <w:t>proceedings and would represent those who were</w:t>
      </w:r>
      <w:r w:rsidR="003F7744">
        <w:rPr>
          <w:rFonts w:ascii="Arial" w:hAnsi="Arial" w:cs="Arial"/>
          <w:kern w:val="0"/>
          <w:sz w:val="24"/>
          <w14:ligatures w14:val="none"/>
        </w:rPr>
        <w:t xml:space="preserve"> not.</w:t>
      </w:r>
      <w:r w:rsidR="00800726">
        <w:rPr>
          <w:rFonts w:ascii="Arial" w:hAnsi="Arial" w:cs="Arial"/>
          <w:kern w:val="0"/>
          <w:sz w:val="24"/>
          <w14:ligatures w14:val="none"/>
        </w:rPr>
        <w:t xml:space="preserve">  </w:t>
      </w:r>
    </w:p>
    <w:p w14:paraId="5C72ECBA" w14:textId="2EF39F90" w:rsidR="005A3975"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32.</w:t>
      </w:r>
      <w:r>
        <w:rPr>
          <w:rFonts w:ascii="Arial" w:hAnsi="Arial" w:cs="Arial"/>
          <w:kern w:val="0"/>
          <w:sz w:val="24"/>
          <w14:ligatures w14:val="none"/>
        </w:rPr>
        <w:tab/>
      </w:r>
      <w:r w:rsidR="003F7744">
        <w:rPr>
          <w:rFonts w:ascii="Arial" w:hAnsi="Arial" w:cs="Arial"/>
          <w:kern w:val="0"/>
          <w:sz w:val="24"/>
          <w14:ligatures w14:val="none"/>
        </w:rPr>
        <w:t>As to the complaint that the applicants would suffer financial loss were the suspension not to be uplifted, in the very same paragraph in which this averment is made</w:t>
      </w:r>
      <w:r w:rsidR="00F80B53">
        <w:rPr>
          <w:rFonts w:ascii="Arial" w:hAnsi="Arial" w:cs="Arial"/>
          <w:kern w:val="0"/>
          <w:sz w:val="24"/>
          <w14:ligatures w14:val="none"/>
        </w:rPr>
        <w:t xml:space="preserve"> the applicants concede that</w:t>
      </w:r>
      <w:r w:rsidR="005A3975">
        <w:rPr>
          <w:rFonts w:ascii="Arial" w:hAnsi="Arial" w:cs="Arial"/>
          <w:kern w:val="0"/>
          <w:sz w:val="24"/>
          <w14:ligatures w14:val="none"/>
        </w:rPr>
        <w:t>,</w:t>
      </w:r>
      <w:r w:rsidR="00F80B53">
        <w:rPr>
          <w:rFonts w:ascii="Arial" w:hAnsi="Arial" w:cs="Arial"/>
          <w:kern w:val="0"/>
          <w:sz w:val="24"/>
          <w14:ligatures w14:val="none"/>
        </w:rPr>
        <w:t xml:space="preserve"> were the</w:t>
      </w:r>
      <w:r w:rsidR="003F7744">
        <w:rPr>
          <w:rFonts w:ascii="Arial" w:hAnsi="Arial" w:cs="Arial"/>
          <w:kern w:val="0"/>
          <w:sz w:val="24"/>
          <w14:ligatures w14:val="none"/>
        </w:rPr>
        <w:t xml:space="preserve"> principal</w:t>
      </w:r>
      <w:r w:rsidR="00F80B53">
        <w:rPr>
          <w:rFonts w:ascii="Arial" w:hAnsi="Arial" w:cs="Arial"/>
          <w:kern w:val="0"/>
          <w:sz w:val="24"/>
          <w14:ligatures w14:val="none"/>
        </w:rPr>
        <w:t xml:space="preserve"> relief which they </w:t>
      </w:r>
      <w:r w:rsidR="003F7744">
        <w:rPr>
          <w:rFonts w:ascii="Arial" w:hAnsi="Arial" w:cs="Arial"/>
          <w:kern w:val="0"/>
          <w:sz w:val="24"/>
          <w14:ligatures w14:val="none"/>
        </w:rPr>
        <w:t>seek</w:t>
      </w:r>
      <w:r w:rsidR="00F80B53">
        <w:rPr>
          <w:rFonts w:ascii="Arial" w:hAnsi="Arial" w:cs="Arial"/>
          <w:kern w:val="0"/>
          <w:sz w:val="24"/>
          <w14:ligatures w14:val="none"/>
        </w:rPr>
        <w:t xml:space="preserve"> to be granted in the main application</w:t>
      </w:r>
      <w:r w:rsidR="005A3975">
        <w:rPr>
          <w:rFonts w:ascii="Arial" w:hAnsi="Arial" w:cs="Arial"/>
          <w:kern w:val="0"/>
          <w:sz w:val="24"/>
          <w14:ligatures w14:val="none"/>
        </w:rPr>
        <w:t>,</w:t>
      </w:r>
      <w:r w:rsidR="00F80B53">
        <w:rPr>
          <w:rFonts w:ascii="Arial" w:hAnsi="Arial" w:cs="Arial"/>
          <w:kern w:val="0"/>
          <w:sz w:val="24"/>
          <w14:ligatures w14:val="none"/>
        </w:rPr>
        <w:t xml:space="preserve"> they would be reimbursed for their salaries</w:t>
      </w:r>
      <w:r w:rsidR="003F7744">
        <w:rPr>
          <w:rFonts w:ascii="Arial" w:hAnsi="Arial" w:cs="Arial"/>
          <w:kern w:val="0"/>
          <w:sz w:val="24"/>
          <w14:ligatures w14:val="none"/>
        </w:rPr>
        <w:t xml:space="preserve">. </w:t>
      </w:r>
      <w:r w:rsidR="00F80B53">
        <w:rPr>
          <w:rFonts w:ascii="Arial" w:hAnsi="Arial" w:cs="Arial"/>
          <w:kern w:val="0"/>
          <w:sz w:val="24"/>
          <w14:ligatures w14:val="none"/>
        </w:rPr>
        <w:t xml:space="preserve"> </w:t>
      </w:r>
      <w:r w:rsidR="003F7744">
        <w:rPr>
          <w:rFonts w:ascii="Arial" w:hAnsi="Arial" w:cs="Arial"/>
          <w:kern w:val="0"/>
          <w:sz w:val="24"/>
          <w14:ligatures w14:val="none"/>
        </w:rPr>
        <w:t xml:space="preserve">Their gripe was </w:t>
      </w:r>
      <w:r w:rsidR="005A3975">
        <w:rPr>
          <w:rFonts w:ascii="Arial" w:hAnsi="Arial" w:cs="Arial"/>
          <w:kern w:val="0"/>
          <w:sz w:val="24"/>
          <w14:ligatures w14:val="none"/>
        </w:rPr>
        <w:t xml:space="preserve">really </w:t>
      </w:r>
      <w:r w:rsidR="003F7744">
        <w:rPr>
          <w:rFonts w:ascii="Arial" w:hAnsi="Arial" w:cs="Arial"/>
          <w:kern w:val="0"/>
          <w:sz w:val="24"/>
          <w14:ligatures w14:val="none"/>
        </w:rPr>
        <w:t>that</w:t>
      </w:r>
      <w:r w:rsidR="00F80B53">
        <w:rPr>
          <w:rFonts w:ascii="Arial" w:hAnsi="Arial" w:cs="Arial"/>
          <w:kern w:val="0"/>
          <w:sz w:val="24"/>
          <w14:ligatures w14:val="none"/>
        </w:rPr>
        <w:t xml:space="preserve"> there was no </w:t>
      </w:r>
      <w:r w:rsidR="003F7744">
        <w:rPr>
          <w:rFonts w:ascii="Arial" w:hAnsi="Arial" w:cs="Arial"/>
          <w:kern w:val="0"/>
          <w:sz w:val="24"/>
          <w14:ligatures w14:val="none"/>
        </w:rPr>
        <w:t>‘</w:t>
      </w:r>
      <w:r w:rsidR="00F80B53">
        <w:rPr>
          <w:rFonts w:ascii="Arial" w:hAnsi="Arial" w:cs="Arial"/>
          <w:kern w:val="0"/>
          <w:sz w:val="24"/>
          <w14:ligatures w14:val="none"/>
        </w:rPr>
        <w:t>basis</w:t>
      </w:r>
      <w:r w:rsidR="003F7744">
        <w:rPr>
          <w:rFonts w:ascii="Arial" w:hAnsi="Arial" w:cs="Arial"/>
          <w:kern w:val="0"/>
          <w:sz w:val="24"/>
          <w14:ligatures w14:val="none"/>
        </w:rPr>
        <w:t>’</w:t>
      </w:r>
      <w:r w:rsidR="00F80B53">
        <w:rPr>
          <w:rFonts w:ascii="Arial" w:hAnsi="Arial" w:cs="Arial"/>
          <w:kern w:val="0"/>
          <w:sz w:val="24"/>
          <w14:ligatures w14:val="none"/>
        </w:rPr>
        <w:t xml:space="preserve"> </w:t>
      </w:r>
      <w:r w:rsidR="003F7744">
        <w:rPr>
          <w:rFonts w:ascii="Arial" w:hAnsi="Arial" w:cs="Arial"/>
          <w:kern w:val="0"/>
          <w:sz w:val="24"/>
          <w14:ligatures w14:val="none"/>
        </w:rPr>
        <w:t>for</w:t>
      </w:r>
      <w:r w:rsidR="00F80B53">
        <w:rPr>
          <w:rFonts w:ascii="Arial" w:hAnsi="Arial" w:cs="Arial"/>
          <w:kern w:val="0"/>
          <w:sz w:val="24"/>
          <w14:ligatures w14:val="none"/>
        </w:rPr>
        <w:t xml:space="preserve"> why they should be without a month</w:t>
      </w:r>
      <w:r w:rsidR="003F7744">
        <w:rPr>
          <w:rFonts w:ascii="Arial" w:hAnsi="Arial" w:cs="Arial"/>
          <w:kern w:val="0"/>
          <w:sz w:val="24"/>
          <w14:ligatures w14:val="none"/>
        </w:rPr>
        <w:t>’</w:t>
      </w:r>
      <w:r w:rsidR="00F80B53">
        <w:rPr>
          <w:rFonts w:ascii="Arial" w:hAnsi="Arial" w:cs="Arial"/>
          <w:kern w:val="0"/>
          <w:sz w:val="24"/>
          <w14:ligatures w14:val="none"/>
        </w:rPr>
        <w:t>s salary at this time of the year</w:t>
      </w:r>
      <w:r w:rsidR="003F7744">
        <w:rPr>
          <w:rFonts w:ascii="Arial" w:hAnsi="Arial" w:cs="Arial"/>
          <w:kern w:val="0"/>
          <w:sz w:val="24"/>
          <w14:ligatures w14:val="none"/>
        </w:rPr>
        <w:t>,</w:t>
      </w:r>
      <w:r w:rsidR="00F80B53">
        <w:rPr>
          <w:rFonts w:ascii="Arial" w:hAnsi="Arial" w:cs="Arial"/>
          <w:kern w:val="0"/>
          <w:sz w:val="24"/>
          <w14:ligatures w14:val="none"/>
        </w:rPr>
        <w:t xml:space="preserve"> when tuition fees were due and owing. </w:t>
      </w:r>
    </w:p>
    <w:p w14:paraId="2660F640" w14:textId="05C9EF72" w:rsidR="00F80B53"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lastRenderedPageBreak/>
        <w:t>33.</w:t>
      </w:r>
      <w:r>
        <w:rPr>
          <w:rFonts w:ascii="Arial" w:hAnsi="Arial" w:cs="Arial"/>
          <w:kern w:val="0"/>
          <w:sz w:val="24"/>
          <w14:ligatures w14:val="none"/>
        </w:rPr>
        <w:tab/>
      </w:r>
      <w:r w:rsidR="003F7744">
        <w:rPr>
          <w:rFonts w:ascii="Arial" w:hAnsi="Arial" w:cs="Arial"/>
          <w:kern w:val="0"/>
          <w:sz w:val="24"/>
          <w14:ligatures w14:val="none"/>
        </w:rPr>
        <w:t>In the circumstances, on the applicants’ own version there is no question of irreparable harm or loss being suffered. I</w:t>
      </w:r>
      <w:r w:rsidR="00F80B53">
        <w:rPr>
          <w:rFonts w:ascii="Arial" w:hAnsi="Arial" w:cs="Arial"/>
          <w:kern w:val="0"/>
          <w:sz w:val="24"/>
          <w14:ligatures w14:val="none"/>
        </w:rPr>
        <w:t xml:space="preserve">n the event that the principal application </w:t>
      </w:r>
      <w:proofErr w:type="gramStart"/>
      <w:r w:rsidR="00F80B53">
        <w:rPr>
          <w:rFonts w:ascii="Arial" w:hAnsi="Arial" w:cs="Arial"/>
          <w:kern w:val="0"/>
          <w:sz w:val="24"/>
          <w14:ligatures w14:val="none"/>
        </w:rPr>
        <w:t>were</w:t>
      </w:r>
      <w:proofErr w:type="gramEnd"/>
      <w:r w:rsidR="00F80B53">
        <w:rPr>
          <w:rFonts w:ascii="Arial" w:hAnsi="Arial" w:cs="Arial"/>
          <w:kern w:val="0"/>
          <w:sz w:val="24"/>
          <w14:ligatures w14:val="none"/>
        </w:rPr>
        <w:t xml:space="preserve"> to succeed any financial prejudice which the applicants may have suffered </w:t>
      </w:r>
      <w:r w:rsidR="003F7744">
        <w:rPr>
          <w:rFonts w:ascii="Arial" w:hAnsi="Arial" w:cs="Arial"/>
          <w:kern w:val="0"/>
          <w:sz w:val="24"/>
          <w14:ligatures w14:val="none"/>
        </w:rPr>
        <w:t xml:space="preserve">in lieu of the docking of their salaries </w:t>
      </w:r>
      <w:r w:rsidR="00F80B53">
        <w:rPr>
          <w:rFonts w:ascii="Arial" w:hAnsi="Arial" w:cs="Arial"/>
          <w:kern w:val="0"/>
          <w:sz w:val="24"/>
          <w14:ligatures w14:val="none"/>
        </w:rPr>
        <w:t xml:space="preserve">would have </w:t>
      </w:r>
      <w:r w:rsidR="003F7744">
        <w:rPr>
          <w:rFonts w:ascii="Arial" w:hAnsi="Arial" w:cs="Arial"/>
          <w:kern w:val="0"/>
          <w:sz w:val="24"/>
          <w14:ligatures w14:val="none"/>
        </w:rPr>
        <w:t xml:space="preserve">to </w:t>
      </w:r>
      <w:r w:rsidR="00F80B53">
        <w:rPr>
          <w:rFonts w:ascii="Arial" w:hAnsi="Arial" w:cs="Arial"/>
          <w:kern w:val="0"/>
          <w:sz w:val="24"/>
          <w14:ligatures w14:val="none"/>
        </w:rPr>
        <w:t>be redressed</w:t>
      </w:r>
      <w:r w:rsidR="005A3975">
        <w:rPr>
          <w:rFonts w:ascii="Arial" w:hAnsi="Arial" w:cs="Arial"/>
          <w:kern w:val="0"/>
          <w:sz w:val="24"/>
          <w14:ligatures w14:val="none"/>
        </w:rPr>
        <w:t>,</w:t>
      </w:r>
      <w:r w:rsidR="003F7744">
        <w:rPr>
          <w:rFonts w:ascii="Arial" w:hAnsi="Arial" w:cs="Arial"/>
          <w:kern w:val="0"/>
          <w:sz w:val="24"/>
          <w14:ligatures w14:val="none"/>
        </w:rPr>
        <w:t xml:space="preserve"> and </w:t>
      </w:r>
      <w:r w:rsidR="00F80B53">
        <w:rPr>
          <w:rFonts w:ascii="Arial" w:hAnsi="Arial" w:cs="Arial"/>
          <w:kern w:val="0"/>
          <w:sz w:val="24"/>
          <w14:ligatures w14:val="none"/>
        </w:rPr>
        <w:t xml:space="preserve">insofar as the applicants may have been compelled to tender any apology, it could be withdrawn. </w:t>
      </w:r>
    </w:p>
    <w:p w14:paraId="605AAEF8" w14:textId="00D851E2" w:rsidR="00531682"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34.</w:t>
      </w:r>
      <w:r>
        <w:rPr>
          <w:rFonts w:ascii="Arial" w:hAnsi="Arial" w:cs="Arial"/>
          <w:kern w:val="0"/>
          <w:sz w:val="24"/>
          <w14:ligatures w14:val="none"/>
        </w:rPr>
        <w:tab/>
      </w:r>
      <w:r w:rsidR="00F80B53">
        <w:rPr>
          <w:rFonts w:ascii="Arial" w:hAnsi="Arial" w:cs="Arial"/>
          <w:kern w:val="0"/>
          <w:sz w:val="24"/>
          <w14:ligatures w14:val="none"/>
        </w:rPr>
        <w:t xml:space="preserve">As far as the balance of convenience is concerned the applicants simply contended that it was in their </w:t>
      </w:r>
      <w:proofErr w:type="spellStart"/>
      <w:r w:rsidR="00F80B53">
        <w:rPr>
          <w:rFonts w:ascii="Arial" w:hAnsi="Arial" w:cs="Arial"/>
          <w:kern w:val="0"/>
          <w:sz w:val="24"/>
          <w14:ligatures w14:val="none"/>
        </w:rPr>
        <w:t>favour</w:t>
      </w:r>
      <w:proofErr w:type="spellEnd"/>
      <w:r w:rsidR="00F80B53">
        <w:rPr>
          <w:rFonts w:ascii="Arial" w:hAnsi="Arial" w:cs="Arial"/>
          <w:kern w:val="0"/>
          <w:sz w:val="24"/>
          <w14:ligatures w14:val="none"/>
        </w:rPr>
        <w:t xml:space="preserve"> because</w:t>
      </w:r>
      <w:r w:rsidR="003F7744">
        <w:rPr>
          <w:rFonts w:ascii="Arial" w:hAnsi="Arial" w:cs="Arial"/>
          <w:kern w:val="0"/>
          <w:sz w:val="24"/>
          <w14:ligatures w14:val="none"/>
        </w:rPr>
        <w:t>,</w:t>
      </w:r>
      <w:r w:rsidR="00F80B53">
        <w:rPr>
          <w:rFonts w:ascii="Arial" w:hAnsi="Arial" w:cs="Arial"/>
          <w:kern w:val="0"/>
          <w:sz w:val="24"/>
          <w14:ligatures w14:val="none"/>
        </w:rPr>
        <w:t xml:space="preserve"> if they did not obtain an interim order they would have suffered irreparable harm and would have been punished by </w:t>
      </w:r>
      <w:r w:rsidR="003F7744">
        <w:rPr>
          <w:rFonts w:ascii="Arial" w:hAnsi="Arial" w:cs="Arial"/>
          <w:kern w:val="0"/>
          <w:sz w:val="24"/>
          <w14:ligatures w14:val="none"/>
        </w:rPr>
        <w:t xml:space="preserve">a </w:t>
      </w:r>
      <w:r w:rsidR="00F80B53">
        <w:rPr>
          <w:rFonts w:ascii="Arial" w:hAnsi="Arial" w:cs="Arial"/>
          <w:kern w:val="0"/>
          <w:sz w:val="24"/>
          <w14:ligatures w14:val="none"/>
        </w:rPr>
        <w:t xml:space="preserve">process </w:t>
      </w:r>
      <w:r w:rsidR="003F7744">
        <w:rPr>
          <w:rFonts w:ascii="Arial" w:hAnsi="Arial" w:cs="Arial"/>
          <w:kern w:val="0"/>
          <w:sz w:val="24"/>
          <w14:ligatures w14:val="none"/>
        </w:rPr>
        <w:t xml:space="preserve">they </w:t>
      </w:r>
      <w:r w:rsidR="00F80B53">
        <w:rPr>
          <w:rFonts w:ascii="Arial" w:hAnsi="Arial" w:cs="Arial"/>
          <w:kern w:val="0"/>
          <w:sz w:val="24"/>
          <w14:ligatures w14:val="none"/>
        </w:rPr>
        <w:t>could never undo</w:t>
      </w:r>
      <w:r w:rsidR="00712190">
        <w:rPr>
          <w:rFonts w:ascii="Arial" w:hAnsi="Arial" w:cs="Arial"/>
          <w:kern w:val="0"/>
          <w:sz w:val="24"/>
          <w14:ligatures w14:val="none"/>
        </w:rPr>
        <w:t>. The responden</w:t>
      </w:r>
      <w:r w:rsidR="003F7744">
        <w:rPr>
          <w:rFonts w:ascii="Arial" w:hAnsi="Arial" w:cs="Arial"/>
          <w:kern w:val="0"/>
          <w:sz w:val="24"/>
          <w14:ligatures w14:val="none"/>
        </w:rPr>
        <w:t>ts</w:t>
      </w:r>
      <w:r w:rsidR="00712190">
        <w:rPr>
          <w:rFonts w:ascii="Arial" w:hAnsi="Arial" w:cs="Arial"/>
          <w:kern w:val="0"/>
          <w:sz w:val="24"/>
          <w14:ligatures w14:val="none"/>
        </w:rPr>
        <w:t xml:space="preserve"> contended that the balance of convenience </w:t>
      </w:r>
      <w:r w:rsidR="003F7744">
        <w:rPr>
          <w:rFonts w:ascii="Arial" w:hAnsi="Arial" w:cs="Arial"/>
          <w:kern w:val="0"/>
          <w:sz w:val="24"/>
          <w14:ligatures w14:val="none"/>
        </w:rPr>
        <w:t>was tilted</w:t>
      </w:r>
      <w:r w:rsidR="00712190">
        <w:rPr>
          <w:rFonts w:ascii="Arial" w:hAnsi="Arial" w:cs="Arial"/>
          <w:kern w:val="0"/>
          <w:sz w:val="24"/>
          <w14:ligatures w14:val="none"/>
        </w:rPr>
        <w:t xml:space="preserve"> strongly in their </w:t>
      </w:r>
      <w:r w:rsidR="003F7744">
        <w:rPr>
          <w:rFonts w:ascii="Arial" w:hAnsi="Arial" w:cs="Arial"/>
          <w:kern w:val="0"/>
          <w:sz w:val="24"/>
          <w14:ligatures w14:val="none"/>
        </w:rPr>
        <w:t>direction</w:t>
      </w:r>
      <w:r w:rsidR="00712190">
        <w:rPr>
          <w:rFonts w:ascii="Arial" w:hAnsi="Arial" w:cs="Arial"/>
          <w:kern w:val="0"/>
          <w:sz w:val="24"/>
          <w14:ligatures w14:val="none"/>
        </w:rPr>
        <w:t xml:space="preserve">. </w:t>
      </w:r>
      <w:r w:rsidR="003F7744">
        <w:rPr>
          <w:rFonts w:ascii="Arial" w:hAnsi="Arial" w:cs="Arial"/>
          <w:kern w:val="0"/>
          <w:sz w:val="24"/>
          <w14:ligatures w14:val="none"/>
        </w:rPr>
        <w:t>T</w:t>
      </w:r>
      <w:r w:rsidR="00712190">
        <w:rPr>
          <w:rFonts w:ascii="Arial" w:hAnsi="Arial" w:cs="Arial"/>
          <w:kern w:val="0"/>
          <w:sz w:val="24"/>
          <w14:ligatures w14:val="none"/>
        </w:rPr>
        <w:t>hey point</w:t>
      </w:r>
      <w:r w:rsidR="003F7744">
        <w:rPr>
          <w:rFonts w:ascii="Arial" w:hAnsi="Arial" w:cs="Arial"/>
          <w:kern w:val="0"/>
          <w:sz w:val="24"/>
          <w14:ligatures w14:val="none"/>
        </w:rPr>
        <w:t>ed</w:t>
      </w:r>
      <w:r w:rsidR="00712190">
        <w:rPr>
          <w:rFonts w:ascii="Arial" w:hAnsi="Arial" w:cs="Arial"/>
          <w:kern w:val="0"/>
          <w:sz w:val="24"/>
          <w14:ligatures w14:val="none"/>
        </w:rPr>
        <w:t xml:space="preserve"> out that</w:t>
      </w:r>
      <w:r w:rsidR="003F7744">
        <w:rPr>
          <w:rFonts w:ascii="Arial" w:hAnsi="Arial" w:cs="Arial"/>
          <w:kern w:val="0"/>
          <w:sz w:val="24"/>
          <w14:ligatures w14:val="none"/>
        </w:rPr>
        <w:t>,</w:t>
      </w:r>
      <w:r w:rsidR="00712190">
        <w:rPr>
          <w:rFonts w:ascii="Arial" w:hAnsi="Arial" w:cs="Arial"/>
          <w:kern w:val="0"/>
          <w:sz w:val="24"/>
          <w14:ligatures w14:val="none"/>
        </w:rPr>
        <w:t xml:space="preserve"> were the </w:t>
      </w:r>
      <w:r w:rsidR="003F7744">
        <w:rPr>
          <w:rFonts w:ascii="Arial" w:hAnsi="Arial" w:cs="Arial"/>
          <w:kern w:val="0"/>
          <w:sz w:val="24"/>
          <w14:ligatures w14:val="none"/>
        </w:rPr>
        <w:t>C</w:t>
      </w:r>
      <w:r w:rsidR="00712190">
        <w:rPr>
          <w:rFonts w:ascii="Arial" w:hAnsi="Arial" w:cs="Arial"/>
          <w:kern w:val="0"/>
          <w:sz w:val="24"/>
          <w14:ligatures w14:val="none"/>
        </w:rPr>
        <w:t>ourt to grant an order uplifting the applicants</w:t>
      </w:r>
      <w:r w:rsidR="003F7744">
        <w:rPr>
          <w:rFonts w:ascii="Arial" w:hAnsi="Arial" w:cs="Arial"/>
          <w:kern w:val="0"/>
          <w:sz w:val="24"/>
          <w14:ligatures w14:val="none"/>
        </w:rPr>
        <w:t>’</w:t>
      </w:r>
      <w:r w:rsidR="00712190">
        <w:rPr>
          <w:rFonts w:ascii="Arial" w:hAnsi="Arial" w:cs="Arial"/>
          <w:kern w:val="0"/>
          <w:sz w:val="24"/>
          <w14:ligatures w14:val="none"/>
        </w:rPr>
        <w:t xml:space="preserve"> suspension it would effectively render the sanction which was imposed nugatory</w:t>
      </w:r>
      <w:r w:rsidR="003F7744">
        <w:rPr>
          <w:rFonts w:ascii="Arial" w:hAnsi="Arial" w:cs="Arial"/>
          <w:kern w:val="0"/>
          <w:sz w:val="24"/>
          <w14:ligatures w14:val="none"/>
        </w:rPr>
        <w:t>,</w:t>
      </w:r>
      <w:r w:rsidR="00712190">
        <w:rPr>
          <w:rFonts w:ascii="Arial" w:hAnsi="Arial" w:cs="Arial"/>
          <w:kern w:val="0"/>
          <w:sz w:val="24"/>
          <w14:ligatures w14:val="none"/>
        </w:rPr>
        <w:t xml:space="preserve"> as it had specifically been intended by Parliament that the applicants were to be suspended for the month of February</w:t>
      </w:r>
      <w:r w:rsidR="003F7744">
        <w:rPr>
          <w:rFonts w:ascii="Arial" w:hAnsi="Arial" w:cs="Arial"/>
          <w:kern w:val="0"/>
          <w:sz w:val="24"/>
          <w14:ligatures w14:val="none"/>
        </w:rPr>
        <w:t>,</w:t>
      </w:r>
      <w:r w:rsidR="00712190">
        <w:rPr>
          <w:rFonts w:ascii="Arial" w:hAnsi="Arial" w:cs="Arial"/>
          <w:kern w:val="0"/>
          <w:sz w:val="24"/>
          <w14:ligatures w14:val="none"/>
        </w:rPr>
        <w:t xml:space="preserve"> </w:t>
      </w:r>
      <w:r w:rsidR="003F7744">
        <w:rPr>
          <w:rFonts w:ascii="Arial" w:hAnsi="Arial" w:cs="Arial"/>
          <w:kern w:val="0"/>
          <w:sz w:val="24"/>
          <w14:ligatures w14:val="none"/>
        </w:rPr>
        <w:t xml:space="preserve">so </w:t>
      </w:r>
      <w:r w:rsidR="00712190">
        <w:rPr>
          <w:rFonts w:ascii="Arial" w:hAnsi="Arial" w:cs="Arial"/>
          <w:kern w:val="0"/>
          <w:sz w:val="24"/>
          <w14:ligatures w14:val="none"/>
        </w:rPr>
        <w:t xml:space="preserve">that they could not attend </w:t>
      </w:r>
      <w:r w:rsidR="003F7744">
        <w:rPr>
          <w:rFonts w:ascii="Arial" w:hAnsi="Arial" w:cs="Arial"/>
          <w:kern w:val="0"/>
          <w:sz w:val="24"/>
          <w14:ligatures w14:val="none"/>
        </w:rPr>
        <w:t>SONA</w:t>
      </w:r>
      <w:r w:rsidR="00712190">
        <w:rPr>
          <w:rFonts w:ascii="Arial" w:hAnsi="Arial" w:cs="Arial"/>
          <w:kern w:val="0"/>
          <w:sz w:val="24"/>
          <w14:ligatures w14:val="none"/>
        </w:rPr>
        <w:t xml:space="preserve">. Were the </w:t>
      </w:r>
      <w:r w:rsidR="003F7744">
        <w:rPr>
          <w:rFonts w:ascii="Arial" w:hAnsi="Arial" w:cs="Arial"/>
          <w:kern w:val="0"/>
          <w:sz w:val="24"/>
          <w14:ligatures w14:val="none"/>
        </w:rPr>
        <w:t>C</w:t>
      </w:r>
      <w:r w:rsidR="00712190">
        <w:rPr>
          <w:rFonts w:ascii="Arial" w:hAnsi="Arial" w:cs="Arial"/>
          <w:kern w:val="0"/>
          <w:sz w:val="24"/>
          <w14:ligatures w14:val="none"/>
        </w:rPr>
        <w:t xml:space="preserve">ourt to uplift the suspension it would render the sanction worthless and possibly incapable </w:t>
      </w:r>
      <w:r w:rsidR="003F7744">
        <w:rPr>
          <w:rFonts w:ascii="Arial" w:hAnsi="Arial" w:cs="Arial"/>
          <w:kern w:val="0"/>
          <w:sz w:val="24"/>
          <w14:ligatures w14:val="none"/>
        </w:rPr>
        <w:t>of implementation</w:t>
      </w:r>
      <w:r w:rsidR="00712190">
        <w:rPr>
          <w:rFonts w:ascii="Arial" w:hAnsi="Arial" w:cs="Arial"/>
          <w:kern w:val="0"/>
          <w:sz w:val="24"/>
          <w14:ligatures w14:val="none"/>
        </w:rPr>
        <w:t xml:space="preserve"> at a later date</w:t>
      </w:r>
      <w:r w:rsidR="003F7744">
        <w:rPr>
          <w:rFonts w:ascii="Arial" w:hAnsi="Arial" w:cs="Arial"/>
          <w:kern w:val="0"/>
          <w:sz w:val="24"/>
          <w14:ligatures w14:val="none"/>
        </w:rPr>
        <w:t>,</w:t>
      </w:r>
      <w:r w:rsidR="00712190">
        <w:rPr>
          <w:rFonts w:ascii="Arial" w:hAnsi="Arial" w:cs="Arial"/>
          <w:kern w:val="0"/>
          <w:sz w:val="24"/>
          <w14:ligatures w14:val="none"/>
        </w:rPr>
        <w:t xml:space="preserve"> given that some of the applicants might not return to Parliament after the election. Thus, by granting an order in the terms sought by the applicants the </w:t>
      </w:r>
      <w:r w:rsidR="003F7744">
        <w:rPr>
          <w:rFonts w:ascii="Arial" w:hAnsi="Arial" w:cs="Arial"/>
          <w:kern w:val="0"/>
          <w:sz w:val="24"/>
          <w14:ligatures w14:val="none"/>
        </w:rPr>
        <w:t>C</w:t>
      </w:r>
      <w:r w:rsidR="00712190">
        <w:rPr>
          <w:rFonts w:ascii="Arial" w:hAnsi="Arial" w:cs="Arial"/>
          <w:kern w:val="0"/>
          <w:sz w:val="24"/>
          <w14:ligatures w14:val="none"/>
        </w:rPr>
        <w:t>ourt would effectively be granting them final relief which would never be capable of being undone. In my view there is considerable force in the</w:t>
      </w:r>
      <w:r w:rsidR="00531682">
        <w:rPr>
          <w:rFonts w:ascii="Arial" w:hAnsi="Arial" w:cs="Arial"/>
          <w:kern w:val="0"/>
          <w:sz w:val="24"/>
          <w14:ligatures w14:val="none"/>
        </w:rPr>
        <w:t>se</w:t>
      </w:r>
      <w:r w:rsidR="00712190">
        <w:rPr>
          <w:rFonts w:ascii="Arial" w:hAnsi="Arial" w:cs="Arial"/>
          <w:kern w:val="0"/>
          <w:sz w:val="24"/>
          <w14:ligatures w14:val="none"/>
        </w:rPr>
        <w:t xml:space="preserve"> submissions. </w:t>
      </w:r>
    </w:p>
    <w:p w14:paraId="318AB7BF" w14:textId="0AE7FCC2" w:rsidR="00531682"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35.</w:t>
      </w:r>
      <w:r>
        <w:rPr>
          <w:rFonts w:ascii="Arial" w:hAnsi="Arial" w:cs="Arial"/>
          <w:kern w:val="0"/>
          <w:sz w:val="24"/>
          <w14:ligatures w14:val="none"/>
        </w:rPr>
        <w:tab/>
      </w:r>
      <w:r w:rsidR="00531682">
        <w:rPr>
          <w:rFonts w:ascii="Arial" w:hAnsi="Arial" w:cs="Arial"/>
          <w:kern w:val="0"/>
          <w:sz w:val="24"/>
          <w14:ligatures w14:val="none"/>
        </w:rPr>
        <w:t>Parliament’s</w:t>
      </w:r>
      <w:r w:rsidR="00712190">
        <w:rPr>
          <w:rFonts w:ascii="Arial" w:hAnsi="Arial" w:cs="Arial"/>
          <w:kern w:val="0"/>
          <w:sz w:val="24"/>
          <w14:ligatures w14:val="none"/>
        </w:rPr>
        <w:t xml:space="preserve"> choice of a suspension for the month of February was not </w:t>
      </w:r>
      <w:r w:rsidR="00531682">
        <w:rPr>
          <w:rFonts w:ascii="Arial" w:hAnsi="Arial" w:cs="Arial"/>
          <w:kern w:val="0"/>
          <w:sz w:val="24"/>
          <w14:ligatures w14:val="none"/>
        </w:rPr>
        <w:t xml:space="preserve">coincidental or </w:t>
      </w:r>
      <w:r w:rsidR="00712190">
        <w:rPr>
          <w:rFonts w:ascii="Arial" w:hAnsi="Arial" w:cs="Arial"/>
          <w:kern w:val="0"/>
          <w:sz w:val="24"/>
          <w14:ligatures w14:val="none"/>
        </w:rPr>
        <w:t>arbitrary</w:t>
      </w:r>
      <w:r w:rsidR="00531682">
        <w:rPr>
          <w:rFonts w:ascii="Arial" w:hAnsi="Arial" w:cs="Arial"/>
          <w:kern w:val="0"/>
          <w:sz w:val="24"/>
          <w14:ligatures w14:val="none"/>
        </w:rPr>
        <w:t xml:space="preserve">, </w:t>
      </w:r>
      <w:r w:rsidR="00712190">
        <w:rPr>
          <w:rFonts w:ascii="Arial" w:hAnsi="Arial" w:cs="Arial"/>
          <w:kern w:val="0"/>
          <w:sz w:val="24"/>
          <w14:ligatures w14:val="none"/>
        </w:rPr>
        <w:t>but a deliberate and conscious</w:t>
      </w:r>
      <w:r w:rsidR="00531682">
        <w:rPr>
          <w:rFonts w:ascii="Arial" w:hAnsi="Arial" w:cs="Arial"/>
          <w:kern w:val="0"/>
          <w:sz w:val="24"/>
          <w14:ligatures w14:val="none"/>
        </w:rPr>
        <w:t xml:space="preserve"> one</w:t>
      </w:r>
      <w:r w:rsidR="00712190">
        <w:rPr>
          <w:rFonts w:ascii="Arial" w:hAnsi="Arial" w:cs="Arial"/>
          <w:kern w:val="0"/>
          <w:sz w:val="24"/>
          <w14:ligatures w14:val="none"/>
        </w:rPr>
        <w:t>. It specifically intended that the applicants should be suspended for the month of February so they would not be able to attend</w:t>
      </w:r>
      <w:r w:rsidR="00531682">
        <w:rPr>
          <w:rFonts w:ascii="Arial" w:hAnsi="Arial" w:cs="Arial"/>
          <w:kern w:val="0"/>
          <w:sz w:val="24"/>
          <w14:ligatures w14:val="none"/>
        </w:rPr>
        <w:t xml:space="preserve"> SONA</w:t>
      </w:r>
      <w:r w:rsidR="00712190">
        <w:rPr>
          <w:rFonts w:ascii="Arial" w:hAnsi="Arial" w:cs="Arial"/>
          <w:kern w:val="0"/>
          <w:sz w:val="24"/>
          <w14:ligatures w14:val="none"/>
        </w:rPr>
        <w:t xml:space="preserve">, </w:t>
      </w:r>
      <w:r w:rsidR="00531682">
        <w:rPr>
          <w:rFonts w:ascii="Arial" w:hAnsi="Arial" w:cs="Arial"/>
          <w:kern w:val="0"/>
          <w:sz w:val="24"/>
          <w14:ligatures w14:val="none"/>
        </w:rPr>
        <w:t xml:space="preserve">both </w:t>
      </w:r>
      <w:r w:rsidR="00712190">
        <w:rPr>
          <w:rFonts w:ascii="Arial" w:hAnsi="Arial" w:cs="Arial"/>
          <w:kern w:val="0"/>
          <w:sz w:val="24"/>
          <w14:ligatures w14:val="none"/>
        </w:rPr>
        <w:t>as punishment for the</w:t>
      </w:r>
      <w:r w:rsidR="00531682">
        <w:rPr>
          <w:rFonts w:ascii="Arial" w:hAnsi="Arial" w:cs="Arial"/>
          <w:kern w:val="0"/>
          <w:sz w:val="24"/>
          <w14:ligatures w14:val="none"/>
        </w:rPr>
        <w:t>ir</w:t>
      </w:r>
      <w:r w:rsidR="00712190">
        <w:rPr>
          <w:rFonts w:ascii="Arial" w:hAnsi="Arial" w:cs="Arial"/>
          <w:kern w:val="0"/>
          <w:sz w:val="24"/>
          <w14:ligatures w14:val="none"/>
        </w:rPr>
        <w:t xml:space="preserve"> </w:t>
      </w:r>
      <w:proofErr w:type="spellStart"/>
      <w:r w:rsidR="00712190">
        <w:rPr>
          <w:rFonts w:ascii="Arial" w:hAnsi="Arial" w:cs="Arial"/>
          <w:kern w:val="0"/>
          <w:sz w:val="24"/>
          <w14:ligatures w14:val="none"/>
        </w:rPr>
        <w:t>behaviour</w:t>
      </w:r>
      <w:proofErr w:type="spellEnd"/>
      <w:r w:rsidR="00712190">
        <w:rPr>
          <w:rFonts w:ascii="Arial" w:hAnsi="Arial" w:cs="Arial"/>
          <w:kern w:val="0"/>
          <w:sz w:val="24"/>
          <w14:ligatures w14:val="none"/>
        </w:rPr>
        <w:t xml:space="preserve"> at the previous year’s </w:t>
      </w:r>
      <w:r w:rsidR="00531682">
        <w:rPr>
          <w:rFonts w:ascii="Arial" w:hAnsi="Arial" w:cs="Arial"/>
          <w:kern w:val="0"/>
          <w:sz w:val="24"/>
          <w14:ligatures w14:val="none"/>
        </w:rPr>
        <w:t>SONA and to prevent the</w:t>
      </w:r>
      <w:r w:rsidR="00F57556">
        <w:rPr>
          <w:rFonts w:ascii="Arial" w:hAnsi="Arial" w:cs="Arial"/>
          <w:kern w:val="0"/>
          <w:sz w:val="24"/>
          <w14:ligatures w14:val="none"/>
        </w:rPr>
        <w:t>m</w:t>
      </w:r>
      <w:r w:rsidR="00531682">
        <w:rPr>
          <w:rFonts w:ascii="Arial" w:hAnsi="Arial" w:cs="Arial"/>
          <w:kern w:val="0"/>
          <w:sz w:val="24"/>
          <w14:ligatures w14:val="none"/>
        </w:rPr>
        <w:t xml:space="preserve"> from possibly causing a similar disruption at this year’s one</w:t>
      </w:r>
      <w:r w:rsidR="00712190">
        <w:rPr>
          <w:rFonts w:ascii="Arial" w:hAnsi="Arial" w:cs="Arial"/>
          <w:kern w:val="0"/>
          <w:sz w:val="24"/>
          <w14:ligatures w14:val="none"/>
        </w:rPr>
        <w:t xml:space="preserve">. </w:t>
      </w:r>
      <w:r w:rsidR="00531682">
        <w:rPr>
          <w:rFonts w:ascii="Arial" w:hAnsi="Arial" w:cs="Arial"/>
          <w:kern w:val="0"/>
          <w:sz w:val="24"/>
          <w14:ligatures w14:val="none"/>
        </w:rPr>
        <w:t xml:space="preserve"> </w:t>
      </w:r>
    </w:p>
    <w:p w14:paraId="69ACDB7D" w14:textId="1D3810C4" w:rsidR="00531682"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36.</w:t>
      </w:r>
      <w:r>
        <w:rPr>
          <w:rFonts w:ascii="Arial" w:hAnsi="Arial" w:cs="Arial"/>
          <w:kern w:val="0"/>
          <w:sz w:val="24"/>
          <w14:ligatures w14:val="none"/>
        </w:rPr>
        <w:tab/>
      </w:r>
      <w:r w:rsidR="00712190">
        <w:rPr>
          <w:rFonts w:ascii="Arial" w:hAnsi="Arial" w:cs="Arial"/>
          <w:kern w:val="0"/>
          <w:sz w:val="24"/>
          <w14:ligatures w14:val="none"/>
        </w:rPr>
        <w:t xml:space="preserve">In </w:t>
      </w:r>
      <w:r w:rsidR="00531682">
        <w:rPr>
          <w:rFonts w:ascii="Arial" w:hAnsi="Arial" w:cs="Arial"/>
          <w:kern w:val="0"/>
          <w:sz w:val="24"/>
          <w14:ligatures w14:val="none"/>
        </w:rPr>
        <w:t>the</w:t>
      </w:r>
      <w:r w:rsidR="00712190">
        <w:rPr>
          <w:rFonts w:ascii="Arial" w:hAnsi="Arial" w:cs="Arial"/>
          <w:kern w:val="0"/>
          <w:sz w:val="24"/>
          <w14:ligatures w14:val="none"/>
        </w:rPr>
        <w:t xml:space="preserve"> decision which was handed down </w:t>
      </w:r>
      <w:r w:rsidR="00531682">
        <w:rPr>
          <w:rFonts w:ascii="Arial" w:hAnsi="Arial" w:cs="Arial"/>
          <w:kern w:val="0"/>
          <w:sz w:val="24"/>
          <w14:ligatures w14:val="none"/>
        </w:rPr>
        <w:t xml:space="preserve">by this Court (per Adhikari AJ) in </w:t>
      </w:r>
      <w:r w:rsidR="00531682" w:rsidRPr="00531682">
        <w:rPr>
          <w:rFonts w:ascii="Arial" w:hAnsi="Arial" w:cs="Arial"/>
          <w:i/>
          <w:iCs/>
          <w:kern w:val="0"/>
          <w:sz w:val="24"/>
          <w14:ligatures w14:val="none"/>
        </w:rPr>
        <w:t>Peters</w:t>
      </w:r>
      <w:r w:rsidR="00531682">
        <w:rPr>
          <w:rFonts w:ascii="Arial" w:hAnsi="Arial" w:cs="Arial"/>
          <w:i/>
          <w:iCs/>
          <w:kern w:val="0"/>
          <w:sz w:val="24"/>
          <w14:ligatures w14:val="none"/>
        </w:rPr>
        <w:t xml:space="preserve"> </w:t>
      </w:r>
      <w:r w:rsidR="00531682">
        <w:rPr>
          <w:rStyle w:val="FootnoteReference"/>
          <w:rFonts w:ascii="Arial" w:hAnsi="Arial" w:cs="Arial"/>
          <w:kern w:val="0"/>
          <w:sz w:val="24"/>
          <w14:ligatures w14:val="none"/>
        </w:rPr>
        <w:footnoteReference w:id="9"/>
      </w:r>
      <w:r w:rsidR="00531682">
        <w:rPr>
          <w:rFonts w:ascii="Arial" w:hAnsi="Arial" w:cs="Arial"/>
          <w:i/>
          <w:iCs/>
          <w:kern w:val="0"/>
          <w:sz w:val="24"/>
          <w14:ligatures w14:val="none"/>
        </w:rPr>
        <w:t xml:space="preserve"> </w:t>
      </w:r>
      <w:r w:rsidR="00712190">
        <w:rPr>
          <w:rFonts w:ascii="Arial" w:hAnsi="Arial" w:cs="Arial"/>
          <w:kern w:val="0"/>
          <w:sz w:val="24"/>
          <w14:ligatures w14:val="none"/>
        </w:rPr>
        <w:t>on</w:t>
      </w:r>
      <w:r w:rsidR="00531682">
        <w:rPr>
          <w:rFonts w:ascii="Arial" w:hAnsi="Arial" w:cs="Arial"/>
          <w:kern w:val="0"/>
          <w:sz w:val="24"/>
          <w14:ligatures w14:val="none"/>
        </w:rPr>
        <w:t xml:space="preserve"> 29 January 2024, an interim interdict restraining the Speaker from implementing a resolution by the House, which was adopted on 28 November 2023, that the Deputy Minister of Small Business Development be suspended for the whole of </w:t>
      </w:r>
      <w:r w:rsidR="00531682">
        <w:rPr>
          <w:rFonts w:ascii="Arial" w:hAnsi="Arial" w:cs="Arial"/>
          <w:kern w:val="0"/>
          <w:sz w:val="24"/>
          <w14:ligatures w14:val="none"/>
        </w:rPr>
        <w:lastRenderedPageBreak/>
        <w:t>the first term</w:t>
      </w:r>
      <w:r w:rsidR="00712190">
        <w:rPr>
          <w:rFonts w:ascii="Arial" w:hAnsi="Arial" w:cs="Arial"/>
          <w:kern w:val="0"/>
          <w:sz w:val="24"/>
          <w14:ligatures w14:val="none"/>
        </w:rPr>
        <w:t xml:space="preserve"> was refused, on the basis that to grant</w:t>
      </w:r>
      <w:r w:rsidR="00531682">
        <w:rPr>
          <w:rFonts w:ascii="Arial" w:hAnsi="Arial" w:cs="Arial"/>
          <w:kern w:val="0"/>
          <w:sz w:val="24"/>
          <w14:ligatures w14:val="none"/>
        </w:rPr>
        <w:t xml:space="preserve"> it</w:t>
      </w:r>
      <w:r w:rsidR="00712190">
        <w:rPr>
          <w:rFonts w:ascii="Arial" w:hAnsi="Arial" w:cs="Arial"/>
          <w:kern w:val="0"/>
          <w:sz w:val="24"/>
          <w14:ligatures w14:val="none"/>
        </w:rPr>
        <w:t xml:space="preserve"> would render the sanction nugatory, given Parliament’s stated intentions when imposing it. </w:t>
      </w:r>
      <w:r w:rsidR="00531682">
        <w:rPr>
          <w:rFonts w:ascii="Arial" w:hAnsi="Arial" w:cs="Arial"/>
          <w:kern w:val="0"/>
          <w:sz w:val="24"/>
          <w14:ligatures w14:val="none"/>
        </w:rPr>
        <w:t>The same considerations apply in this matter.</w:t>
      </w:r>
    </w:p>
    <w:p w14:paraId="7A13F4D6" w14:textId="71106679" w:rsidR="00712190"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37.</w:t>
      </w:r>
      <w:r>
        <w:rPr>
          <w:rFonts w:ascii="Arial" w:hAnsi="Arial" w:cs="Arial"/>
          <w:kern w:val="0"/>
          <w:sz w:val="24"/>
          <w14:ligatures w14:val="none"/>
        </w:rPr>
        <w:tab/>
      </w:r>
      <w:r w:rsidR="00712190">
        <w:rPr>
          <w:rFonts w:ascii="Arial" w:hAnsi="Arial" w:cs="Arial"/>
          <w:kern w:val="0"/>
          <w:sz w:val="24"/>
          <w14:ligatures w14:val="none"/>
        </w:rPr>
        <w:t xml:space="preserve">Finally inasmuch as the sanctions which were imposed on the applicants </w:t>
      </w:r>
      <w:r w:rsidR="007B58CA">
        <w:rPr>
          <w:rFonts w:ascii="Arial" w:hAnsi="Arial" w:cs="Arial"/>
          <w:kern w:val="0"/>
          <w:sz w:val="24"/>
          <w14:ligatures w14:val="none"/>
        </w:rPr>
        <w:t xml:space="preserve">would be reversed </w:t>
      </w:r>
      <w:r w:rsidR="00712190">
        <w:rPr>
          <w:rFonts w:ascii="Arial" w:hAnsi="Arial" w:cs="Arial"/>
          <w:kern w:val="0"/>
          <w:sz w:val="24"/>
          <w14:ligatures w14:val="none"/>
        </w:rPr>
        <w:t>were the applicants to succeed on the merits of the</w:t>
      </w:r>
      <w:r w:rsidR="00531682">
        <w:rPr>
          <w:rFonts w:ascii="Arial" w:hAnsi="Arial" w:cs="Arial"/>
          <w:kern w:val="0"/>
          <w:sz w:val="24"/>
          <w14:ligatures w14:val="none"/>
        </w:rPr>
        <w:t>ir</w:t>
      </w:r>
      <w:r w:rsidR="00712190">
        <w:rPr>
          <w:rFonts w:ascii="Arial" w:hAnsi="Arial" w:cs="Arial"/>
          <w:kern w:val="0"/>
          <w:sz w:val="24"/>
          <w14:ligatures w14:val="none"/>
        </w:rPr>
        <w:t xml:space="preserve"> application in terms of </w:t>
      </w:r>
      <w:r w:rsidR="00531682">
        <w:rPr>
          <w:rFonts w:ascii="Arial" w:hAnsi="Arial" w:cs="Arial"/>
          <w:kern w:val="0"/>
          <w:sz w:val="24"/>
          <w14:ligatures w14:val="none"/>
        </w:rPr>
        <w:t>P</w:t>
      </w:r>
      <w:r w:rsidR="00712190">
        <w:rPr>
          <w:rFonts w:ascii="Arial" w:hAnsi="Arial" w:cs="Arial"/>
          <w:kern w:val="0"/>
          <w:sz w:val="24"/>
          <w14:ligatures w14:val="none"/>
        </w:rPr>
        <w:t>art B</w:t>
      </w:r>
      <w:r w:rsidR="007B58CA">
        <w:rPr>
          <w:rFonts w:ascii="Arial" w:hAnsi="Arial" w:cs="Arial"/>
          <w:kern w:val="0"/>
          <w:sz w:val="24"/>
          <w14:ligatures w14:val="none"/>
        </w:rPr>
        <w:t xml:space="preserve"> at a later date,</w:t>
      </w:r>
      <w:r w:rsidR="00712190">
        <w:rPr>
          <w:rFonts w:ascii="Arial" w:hAnsi="Arial" w:cs="Arial"/>
          <w:kern w:val="0"/>
          <w:sz w:val="24"/>
          <w14:ligatures w14:val="none"/>
        </w:rPr>
        <w:t xml:space="preserve"> and as a result the applicants would be recompensed for their loss of salary and would be at liberty to withdraw any apology they had been compelled to tender, the proceedings in terms of </w:t>
      </w:r>
      <w:r w:rsidR="007B58CA">
        <w:rPr>
          <w:rFonts w:ascii="Arial" w:hAnsi="Arial" w:cs="Arial"/>
          <w:kern w:val="0"/>
          <w:sz w:val="24"/>
          <w14:ligatures w14:val="none"/>
        </w:rPr>
        <w:t>P</w:t>
      </w:r>
      <w:r w:rsidR="00712190">
        <w:rPr>
          <w:rFonts w:ascii="Arial" w:hAnsi="Arial" w:cs="Arial"/>
          <w:kern w:val="0"/>
          <w:sz w:val="24"/>
          <w14:ligatures w14:val="none"/>
        </w:rPr>
        <w:t>art B w</w:t>
      </w:r>
      <w:r w:rsidR="007B58CA">
        <w:rPr>
          <w:rFonts w:ascii="Arial" w:hAnsi="Arial" w:cs="Arial"/>
          <w:kern w:val="0"/>
          <w:sz w:val="24"/>
          <w14:ligatures w14:val="none"/>
        </w:rPr>
        <w:t>ill</w:t>
      </w:r>
      <w:r w:rsidR="00712190">
        <w:rPr>
          <w:rFonts w:ascii="Arial" w:hAnsi="Arial" w:cs="Arial"/>
          <w:kern w:val="0"/>
          <w:sz w:val="24"/>
          <w14:ligatures w14:val="none"/>
        </w:rPr>
        <w:t xml:space="preserve"> afford them redress in due course and constitute a satisfactory, alternative remedy which is available to them. </w:t>
      </w:r>
    </w:p>
    <w:p w14:paraId="47933749" w14:textId="41478D9C" w:rsidR="00F80B53"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38.</w:t>
      </w:r>
      <w:r>
        <w:rPr>
          <w:rFonts w:ascii="Arial" w:hAnsi="Arial" w:cs="Arial"/>
          <w:kern w:val="0"/>
          <w:sz w:val="24"/>
          <w14:ligatures w14:val="none"/>
        </w:rPr>
        <w:tab/>
      </w:r>
      <w:r w:rsidR="00053230">
        <w:rPr>
          <w:rFonts w:ascii="Arial" w:hAnsi="Arial" w:cs="Arial"/>
          <w:kern w:val="0"/>
          <w:sz w:val="24"/>
          <w14:ligatures w14:val="none"/>
        </w:rPr>
        <w:t>I</w:t>
      </w:r>
      <w:r w:rsidR="00712190">
        <w:rPr>
          <w:rFonts w:ascii="Arial" w:hAnsi="Arial" w:cs="Arial"/>
          <w:kern w:val="0"/>
          <w:sz w:val="24"/>
          <w14:ligatures w14:val="none"/>
        </w:rPr>
        <w:t>n the circumstances</w:t>
      </w:r>
      <w:r w:rsidR="00053230">
        <w:rPr>
          <w:rFonts w:ascii="Arial" w:hAnsi="Arial" w:cs="Arial"/>
          <w:kern w:val="0"/>
          <w:sz w:val="24"/>
          <w14:ligatures w14:val="none"/>
        </w:rPr>
        <w:t xml:space="preserve">, going back to the principles which were set out in </w:t>
      </w:r>
      <w:r w:rsidR="007B58CA" w:rsidRPr="007B58CA">
        <w:rPr>
          <w:rFonts w:ascii="Arial" w:hAnsi="Arial" w:cs="Arial"/>
          <w:i/>
          <w:iCs/>
          <w:kern w:val="0"/>
          <w:sz w:val="24"/>
          <w14:ligatures w14:val="none"/>
        </w:rPr>
        <w:t>OUTA</w:t>
      </w:r>
      <w:r w:rsidR="00053230">
        <w:rPr>
          <w:rFonts w:ascii="Arial" w:hAnsi="Arial" w:cs="Arial"/>
          <w:kern w:val="0"/>
          <w:sz w:val="24"/>
          <w14:ligatures w14:val="none"/>
        </w:rPr>
        <w:t xml:space="preserve"> this is not an instance where the applicants ha</w:t>
      </w:r>
      <w:r w:rsidR="007B58CA">
        <w:rPr>
          <w:rFonts w:ascii="Arial" w:hAnsi="Arial" w:cs="Arial"/>
          <w:kern w:val="0"/>
          <w:sz w:val="24"/>
          <w14:ligatures w14:val="none"/>
        </w:rPr>
        <w:t>ve</w:t>
      </w:r>
      <w:r w:rsidR="00053230">
        <w:rPr>
          <w:rFonts w:ascii="Arial" w:hAnsi="Arial" w:cs="Arial"/>
          <w:kern w:val="0"/>
          <w:sz w:val="24"/>
          <w14:ligatures w14:val="none"/>
        </w:rPr>
        <w:t xml:space="preserve"> made out a strong and clear case for the grant of a temporary restraining order against Parliament and there are no exceptional circumstances which warrant such an order </w:t>
      </w:r>
      <w:r w:rsidR="007B58CA">
        <w:rPr>
          <w:rFonts w:ascii="Arial" w:hAnsi="Arial" w:cs="Arial"/>
          <w:kern w:val="0"/>
          <w:sz w:val="24"/>
          <w14:ligatures w14:val="none"/>
        </w:rPr>
        <w:t>being</w:t>
      </w:r>
      <w:r w:rsidR="00053230">
        <w:rPr>
          <w:rFonts w:ascii="Arial" w:hAnsi="Arial" w:cs="Arial"/>
          <w:kern w:val="0"/>
          <w:sz w:val="24"/>
          <w14:ligatures w14:val="none"/>
        </w:rPr>
        <w:t xml:space="preserve"> granted</w:t>
      </w:r>
      <w:r w:rsidR="007B58CA">
        <w:rPr>
          <w:rFonts w:ascii="Arial" w:hAnsi="Arial" w:cs="Arial"/>
          <w:kern w:val="0"/>
          <w:sz w:val="24"/>
          <w14:ligatures w14:val="none"/>
        </w:rPr>
        <w:t>, and were such an order to be granted it would trench on the terrain of Parliament and breach the separation of powers</w:t>
      </w:r>
      <w:r w:rsidR="00F57556">
        <w:rPr>
          <w:rFonts w:ascii="Arial" w:hAnsi="Arial" w:cs="Arial"/>
          <w:kern w:val="0"/>
          <w:sz w:val="24"/>
          <w14:ligatures w14:val="none"/>
        </w:rPr>
        <w:t>.</w:t>
      </w:r>
      <w:r w:rsidR="007B58CA">
        <w:rPr>
          <w:rFonts w:ascii="Arial" w:hAnsi="Arial" w:cs="Arial"/>
          <w:kern w:val="0"/>
          <w:sz w:val="24"/>
          <w14:ligatures w14:val="none"/>
        </w:rPr>
        <w:t xml:space="preserve">   </w:t>
      </w:r>
    </w:p>
    <w:p w14:paraId="48E2C349" w14:textId="34DDEFDC" w:rsidR="00053230"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39.</w:t>
      </w:r>
      <w:r>
        <w:rPr>
          <w:rFonts w:ascii="Arial" w:hAnsi="Arial" w:cs="Arial"/>
          <w:kern w:val="0"/>
          <w:sz w:val="24"/>
          <w14:ligatures w14:val="none"/>
        </w:rPr>
        <w:tab/>
      </w:r>
      <w:r w:rsidR="00053230">
        <w:rPr>
          <w:rFonts w:ascii="Arial" w:hAnsi="Arial" w:cs="Arial"/>
          <w:kern w:val="0"/>
          <w:sz w:val="24"/>
          <w14:ligatures w14:val="none"/>
        </w:rPr>
        <w:t xml:space="preserve">As far as the alternative order which was proposed is concerned i.e. for a suspension of the implementation of the report of the </w:t>
      </w:r>
      <w:r w:rsidR="009F6F16">
        <w:rPr>
          <w:rFonts w:ascii="Arial" w:hAnsi="Arial" w:cs="Arial"/>
          <w:kern w:val="0"/>
          <w:sz w:val="24"/>
          <w14:ligatures w14:val="none"/>
        </w:rPr>
        <w:t>C</w:t>
      </w:r>
      <w:r w:rsidR="00053230">
        <w:rPr>
          <w:rFonts w:ascii="Arial" w:hAnsi="Arial" w:cs="Arial"/>
          <w:kern w:val="0"/>
          <w:sz w:val="24"/>
          <w14:ligatures w14:val="none"/>
        </w:rPr>
        <w:t xml:space="preserve">ommittee and the sanctions which were adopted by Parliament in terms thereof, on the basis of </w:t>
      </w:r>
      <w:r w:rsidR="009F6F16">
        <w:rPr>
          <w:rFonts w:ascii="Arial" w:hAnsi="Arial" w:cs="Arial"/>
          <w:kern w:val="0"/>
          <w:sz w:val="24"/>
          <w14:ligatures w14:val="none"/>
        </w:rPr>
        <w:t xml:space="preserve"> s </w:t>
      </w:r>
      <w:r w:rsidR="00053230">
        <w:rPr>
          <w:rFonts w:ascii="Arial" w:hAnsi="Arial" w:cs="Arial"/>
          <w:kern w:val="0"/>
          <w:sz w:val="24"/>
          <w14:ligatures w14:val="none"/>
        </w:rPr>
        <w:t xml:space="preserve">172 (1)(b) of the Constitution, on the grounds that that it is just and equitable, for which the applicants sought to rely on the decision of the Constitutional Court in </w:t>
      </w:r>
      <w:r w:rsidR="009F6F16" w:rsidRPr="009F6F16">
        <w:rPr>
          <w:rFonts w:ascii="Arial" w:hAnsi="Arial" w:cs="Arial"/>
          <w:i/>
          <w:iCs/>
          <w:kern w:val="0"/>
          <w:sz w:val="24"/>
          <w14:ligatures w14:val="none"/>
        </w:rPr>
        <w:t>Gordhan</w:t>
      </w:r>
      <w:r w:rsidR="00053230">
        <w:rPr>
          <w:rFonts w:ascii="Arial" w:hAnsi="Arial" w:cs="Arial"/>
          <w:kern w:val="0"/>
          <w:sz w:val="24"/>
          <w14:ligatures w14:val="none"/>
        </w:rPr>
        <w:t>,</w:t>
      </w:r>
      <w:r w:rsidR="00053230">
        <w:rPr>
          <w:rStyle w:val="FootnoteReference"/>
          <w:rFonts w:ascii="Arial" w:hAnsi="Arial" w:cs="Arial"/>
          <w:kern w:val="0"/>
          <w:sz w:val="24"/>
          <w14:ligatures w14:val="none"/>
        </w:rPr>
        <w:footnoteReference w:id="10"/>
      </w:r>
      <w:r w:rsidR="00053230">
        <w:rPr>
          <w:rFonts w:ascii="Arial" w:hAnsi="Arial" w:cs="Arial"/>
          <w:kern w:val="0"/>
          <w:sz w:val="24"/>
          <w14:ligatures w14:val="none"/>
        </w:rPr>
        <w:t xml:space="preserve"> in my view</w:t>
      </w:r>
      <w:r w:rsidR="009F6F16">
        <w:rPr>
          <w:rFonts w:ascii="Arial" w:hAnsi="Arial" w:cs="Arial"/>
          <w:kern w:val="0"/>
          <w:sz w:val="24"/>
          <w14:ligatures w14:val="none"/>
        </w:rPr>
        <w:t>,</w:t>
      </w:r>
      <w:r w:rsidR="00053230">
        <w:rPr>
          <w:rFonts w:ascii="Arial" w:hAnsi="Arial" w:cs="Arial"/>
          <w:kern w:val="0"/>
          <w:sz w:val="24"/>
          <w14:ligatures w14:val="none"/>
        </w:rPr>
        <w:t xml:space="preserve"> this is not an instance where </w:t>
      </w:r>
      <w:r w:rsidR="009F6F16">
        <w:rPr>
          <w:rFonts w:ascii="Arial" w:hAnsi="Arial" w:cs="Arial"/>
          <w:kern w:val="0"/>
          <w:sz w:val="24"/>
          <w14:ligatures w14:val="none"/>
        </w:rPr>
        <w:t>such an order</w:t>
      </w:r>
      <w:r w:rsidR="00053230">
        <w:rPr>
          <w:rFonts w:ascii="Arial" w:hAnsi="Arial" w:cs="Arial"/>
          <w:kern w:val="0"/>
          <w:sz w:val="24"/>
          <w14:ligatures w14:val="none"/>
        </w:rPr>
        <w:t xml:space="preserve"> can and should be granted.</w:t>
      </w:r>
    </w:p>
    <w:p w14:paraId="56594624" w14:textId="6E009D78" w:rsidR="006222A1"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40.</w:t>
      </w:r>
      <w:r>
        <w:rPr>
          <w:rFonts w:ascii="Arial" w:hAnsi="Arial" w:cs="Arial"/>
          <w:kern w:val="0"/>
          <w:sz w:val="24"/>
          <w14:ligatures w14:val="none"/>
        </w:rPr>
        <w:tab/>
      </w:r>
      <w:r w:rsidR="00053230">
        <w:rPr>
          <w:rFonts w:ascii="Arial" w:hAnsi="Arial" w:cs="Arial"/>
          <w:kern w:val="0"/>
          <w:sz w:val="24"/>
          <w14:ligatures w14:val="none"/>
        </w:rPr>
        <w:t xml:space="preserve">Whilst the ambit and scope of such a remedy has not been clearly defined or delineated by the </w:t>
      </w:r>
      <w:r w:rsidR="00F57556">
        <w:rPr>
          <w:rFonts w:ascii="Arial" w:hAnsi="Arial" w:cs="Arial"/>
          <w:kern w:val="0"/>
          <w:sz w:val="24"/>
          <w14:ligatures w14:val="none"/>
        </w:rPr>
        <w:t>C</w:t>
      </w:r>
      <w:r w:rsidR="00053230">
        <w:rPr>
          <w:rFonts w:ascii="Arial" w:hAnsi="Arial" w:cs="Arial"/>
          <w:kern w:val="0"/>
          <w:sz w:val="24"/>
          <w14:ligatures w14:val="none"/>
        </w:rPr>
        <w:t xml:space="preserve">ourts, it can hardly be just and equitable to grant an order suspending the operation of a decision of Parliament, when the applicants have not shown the infringement of any </w:t>
      </w:r>
      <w:r w:rsidR="00053230" w:rsidRPr="009F6F16">
        <w:rPr>
          <w:rFonts w:ascii="Arial" w:hAnsi="Arial" w:cs="Arial"/>
          <w:i/>
          <w:iCs/>
          <w:kern w:val="0"/>
          <w:sz w:val="24"/>
          <w14:ligatures w14:val="none"/>
        </w:rPr>
        <w:t>prima facie</w:t>
      </w:r>
      <w:r w:rsidR="00053230">
        <w:rPr>
          <w:rFonts w:ascii="Arial" w:hAnsi="Arial" w:cs="Arial"/>
          <w:kern w:val="0"/>
          <w:sz w:val="24"/>
          <w14:ligatures w14:val="none"/>
        </w:rPr>
        <w:t xml:space="preserve"> right</w:t>
      </w:r>
      <w:r w:rsidR="006222A1">
        <w:rPr>
          <w:rFonts w:ascii="Arial" w:hAnsi="Arial" w:cs="Arial"/>
          <w:kern w:val="0"/>
          <w:sz w:val="24"/>
          <w14:ligatures w14:val="none"/>
        </w:rPr>
        <w:t xml:space="preserve"> and</w:t>
      </w:r>
      <w:r w:rsidR="00053230">
        <w:rPr>
          <w:rFonts w:ascii="Arial" w:hAnsi="Arial" w:cs="Arial"/>
          <w:kern w:val="0"/>
          <w:sz w:val="24"/>
          <w14:ligatures w14:val="none"/>
        </w:rPr>
        <w:t xml:space="preserve"> will not suffer any </w:t>
      </w:r>
      <w:r w:rsidR="006222A1">
        <w:rPr>
          <w:rFonts w:ascii="Arial" w:hAnsi="Arial" w:cs="Arial"/>
          <w:kern w:val="0"/>
          <w:sz w:val="24"/>
          <w14:ligatures w14:val="none"/>
        </w:rPr>
        <w:t xml:space="preserve">real prejudice or harm were it not to be granted, least of all of an irreparable nature, and when granting such an order </w:t>
      </w:r>
      <w:r w:rsidR="00297E39">
        <w:rPr>
          <w:rFonts w:ascii="Arial" w:hAnsi="Arial" w:cs="Arial"/>
          <w:kern w:val="0"/>
          <w:sz w:val="24"/>
          <w14:ligatures w14:val="none"/>
        </w:rPr>
        <w:t xml:space="preserve">it </w:t>
      </w:r>
      <w:r w:rsidR="006222A1">
        <w:rPr>
          <w:rFonts w:ascii="Arial" w:hAnsi="Arial" w:cs="Arial"/>
          <w:kern w:val="0"/>
          <w:sz w:val="24"/>
          <w14:ligatures w14:val="none"/>
        </w:rPr>
        <w:t>will trench on the separation of powers and the duty which the Court has to pay due and proper respect to Parliament</w:t>
      </w:r>
      <w:r w:rsidR="009F6F16">
        <w:rPr>
          <w:rFonts w:ascii="Arial" w:hAnsi="Arial" w:cs="Arial"/>
          <w:kern w:val="0"/>
          <w:sz w:val="24"/>
          <w14:ligatures w14:val="none"/>
        </w:rPr>
        <w:t>’</w:t>
      </w:r>
      <w:r w:rsidR="006222A1">
        <w:rPr>
          <w:rFonts w:ascii="Arial" w:hAnsi="Arial" w:cs="Arial"/>
          <w:kern w:val="0"/>
          <w:sz w:val="24"/>
          <w14:ligatures w14:val="none"/>
        </w:rPr>
        <w:t xml:space="preserve">s competence to regulate its process and affairs, including the disciplining of its </w:t>
      </w:r>
      <w:r w:rsidR="006222A1">
        <w:rPr>
          <w:rFonts w:ascii="Arial" w:hAnsi="Arial" w:cs="Arial"/>
          <w:kern w:val="0"/>
          <w:sz w:val="24"/>
          <w14:ligatures w14:val="none"/>
        </w:rPr>
        <w:lastRenderedPageBreak/>
        <w:t>members.</w:t>
      </w:r>
      <w:r w:rsidR="00F57556">
        <w:rPr>
          <w:rFonts w:ascii="Arial" w:hAnsi="Arial" w:cs="Arial"/>
          <w:kern w:val="0"/>
          <w:sz w:val="24"/>
          <w14:ligatures w14:val="none"/>
        </w:rPr>
        <w:t xml:space="preserve"> Unlike in </w:t>
      </w:r>
      <w:r w:rsidR="00F57556" w:rsidRPr="00F57556">
        <w:rPr>
          <w:rFonts w:ascii="Arial" w:hAnsi="Arial" w:cs="Arial"/>
          <w:i/>
          <w:iCs/>
          <w:kern w:val="0"/>
          <w:sz w:val="24"/>
          <w14:ligatures w14:val="none"/>
        </w:rPr>
        <w:t>Gordhan</w:t>
      </w:r>
      <w:r w:rsidR="00F57556">
        <w:rPr>
          <w:rFonts w:ascii="Arial" w:hAnsi="Arial" w:cs="Arial"/>
          <w:kern w:val="0"/>
          <w:sz w:val="24"/>
          <w14:ligatures w14:val="none"/>
        </w:rPr>
        <w:t xml:space="preserve">, were such an order to be granted in this matter it would cause prejudice to the organ of state.  </w:t>
      </w:r>
    </w:p>
    <w:p w14:paraId="74ED7C37" w14:textId="3463A6BE" w:rsidR="009F6F16"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41.</w:t>
      </w:r>
      <w:r>
        <w:rPr>
          <w:rFonts w:ascii="Arial" w:hAnsi="Arial" w:cs="Arial"/>
          <w:kern w:val="0"/>
          <w:sz w:val="24"/>
          <w14:ligatures w14:val="none"/>
        </w:rPr>
        <w:tab/>
      </w:r>
      <w:r w:rsidR="006222A1">
        <w:rPr>
          <w:rFonts w:ascii="Arial" w:hAnsi="Arial" w:cs="Arial"/>
          <w:kern w:val="0"/>
          <w:sz w:val="24"/>
          <w14:ligatures w14:val="none"/>
        </w:rPr>
        <w:t xml:space="preserve">For the </w:t>
      </w:r>
      <w:proofErr w:type="spellStart"/>
      <w:r w:rsidR="006222A1">
        <w:rPr>
          <w:rFonts w:ascii="Arial" w:hAnsi="Arial" w:cs="Arial"/>
          <w:kern w:val="0"/>
          <w:sz w:val="24"/>
          <w14:ligatures w14:val="none"/>
        </w:rPr>
        <w:t>aforegoing</w:t>
      </w:r>
      <w:proofErr w:type="spellEnd"/>
      <w:r w:rsidR="006222A1">
        <w:rPr>
          <w:rFonts w:ascii="Arial" w:hAnsi="Arial" w:cs="Arial"/>
          <w:kern w:val="0"/>
          <w:sz w:val="24"/>
          <w14:ligatures w14:val="none"/>
        </w:rPr>
        <w:t xml:space="preserve"> reasons the application for interim relief in terms of Part A of the amended notice of motion must fail. As far as costs are concerned, the respondents submitted that</w:t>
      </w:r>
      <w:r w:rsidR="007B58CA">
        <w:rPr>
          <w:rFonts w:ascii="Arial" w:hAnsi="Arial" w:cs="Arial"/>
          <w:kern w:val="0"/>
          <w:sz w:val="24"/>
          <w14:ligatures w14:val="none"/>
        </w:rPr>
        <w:t xml:space="preserve">, given the applicants’ conduct </w:t>
      </w:r>
      <w:r w:rsidR="006222A1">
        <w:rPr>
          <w:rFonts w:ascii="Arial" w:hAnsi="Arial" w:cs="Arial"/>
          <w:kern w:val="0"/>
          <w:sz w:val="24"/>
          <w14:ligatures w14:val="none"/>
        </w:rPr>
        <w:t xml:space="preserve">this </w:t>
      </w:r>
      <w:r w:rsidR="007B58CA">
        <w:rPr>
          <w:rFonts w:ascii="Arial" w:hAnsi="Arial" w:cs="Arial"/>
          <w:kern w:val="0"/>
          <w:sz w:val="24"/>
          <w14:ligatures w14:val="none"/>
        </w:rPr>
        <w:t>i</w:t>
      </w:r>
      <w:r w:rsidR="006222A1">
        <w:rPr>
          <w:rFonts w:ascii="Arial" w:hAnsi="Arial" w:cs="Arial"/>
          <w:kern w:val="0"/>
          <w:sz w:val="24"/>
          <w14:ligatures w14:val="none"/>
        </w:rPr>
        <w:t xml:space="preserve">s an instance where an order for party-and-party costs would not be </w:t>
      </w:r>
      <w:r w:rsidR="007B58CA">
        <w:rPr>
          <w:rFonts w:ascii="Arial" w:hAnsi="Arial" w:cs="Arial"/>
          <w:kern w:val="0"/>
          <w:sz w:val="24"/>
          <w14:ligatures w14:val="none"/>
        </w:rPr>
        <w:t>fair or sufficient,</w:t>
      </w:r>
      <w:r w:rsidR="006222A1">
        <w:rPr>
          <w:rFonts w:ascii="Arial" w:hAnsi="Arial" w:cs="Arial"/>
          <w:kern w:val="0"/>
          <w:sz w:val="24"/>
          <w14:ligatures w14:val="none"/>
        </w:rPr>
        <w:t xml:space="preserve"> and they should not be out of pocket for any of the legal expenses that </w:t>
      </w:r>
      <w:r w:rsidR="00AE539D">
        <w:rPr>
          <w:rFonts w:ascii="Arial" w:hAnsi="Arial" w:cs="Arial"/>
          <w:kern w:val="0"/>
          <w:sz w:val="24"/>
          <w14:ligatures w14:val="none"/>
        </w:rPr>
        <w:t>they have had to incur</w:t>
      </w:r>
      <w:r w:rsidR="007B58CA">
        <w:rPr>
          <w:rFonts w:ascii="Arial" w:hAnsi="Arial" w:cs="Arial"/>
          <w:kern w:val="0"/>
          <w:sz w:val="24"/>
          <w14:ligatures w14:val="none"/>
        </w:rPr>
        <w:t>,</w:t>
      </w:r>
      <w:r w:rsidR="00AE539D">
        <w:rPr>
          <w:rFonts w:ascii="Arial" w:hAnsi="Arial" w:cs="Arial"/>
          <w:kern w:val="0"/>
          <w:sz w:val="24"/>
          <w14:ligatures w14:val="none"/>
        </w:rPr>
        <w:t xml:space="preserve"> and</w:t>
      </w:r>
      <w:r w:rsidR="006222A1">
        <w:rPr>
          <w:rFonts w:ascii="Arial" w:hAnsi="Arial" w:cs="Arial"/>
          <w:kern w:val="0"/>
          <w:sz w:val="24"/>
          <w14:ligatures w14:val="none"/>
        </w:rPr>
        <w:t xml:space="preserve"> </w:t>
      </w:r>
      <w:r w:rsidR="00F57556">
        <w:rPr>
          <w:rFonts w:ascii="Arial" w:hAnsi="Arial" w:cs="Arial"/>
          <w:kern w:val="0"/>
          <w:sz w:val="24"/>
          <w14:ligatures w14:val="none"/>
        </w:rPr>
        <w:t xml:space="preserve">an </w:t>
      </w:r>
      <w:r w:rsidR="006222A1">
        <w:rPr>
          <w:rFonts w:ascii="Arial" w:hAnsi="Arial" w:cs="Arial"/>
          <w:kern w:val="0"/>
          <w:sz w:val="24"/>
          <w14:ligatures w14:val="none"/>
        </w:rPr>
        <w:t>order for costs on the scale as between attorney-client is warranted. I agree. As was previously pointed out</w:t>
      </w:r>
      <w:r w:rsidR="007B58CA">
        <w:rPr>
          <w:rFonts w:ascii="Arial" w:hAnsi="Arial" w:cs="Arial"/>
          <w:kern w:val="0"/>
          <w:sz w:val="24"/>
          <w14:ligatures w14:val="none"/>
        </w:rPr>
        <w:t>,</w:t>
      </w:r>
      <w:r w:rsidR="006222A1">
        <w:rPr>
          <w:rFonts w:ascii="Arial" w:hAnsi="Arial" w:cs="Arial"/>
          <w:kern w:val="0"/>
          <w:sz w:val="24"/>
          <w14:ligatures w14:val="none"/>
        </w:rPr>
        <w:t xml:space="preserve"> the manner in which the application came to be brought before the Court, on an extremely urgent basis, in circumstances where the urgency was occasioned by the applicants’ abject failure to</w:t>
      </w:r>
      <w:r w:rsidR="00AE539D">
        <w:rPr>
          <w:rFonts w:ascii="Arial" w:hAnsi="Arial" w:cs="Arial"/>
          <w:kern w:val="0"/>
          <w:sz w:val="24"/>
          <w14:ligatures w14:val="none"/>
        </w:rPr>
        <w:t xml:space="preserve"> comply with their obligations in terms of orders which were granted at their instance, in </w:t>
      </w:r>
      <w:proofErr w:type="gramStart"/>
      <w:r w:rsidR="00AE539D">
        <w:rPr>
          <w:rFonts w:ascii="Arial" w:hAnsi="Arial" w:cs="Arial"/>
          <w:kern w:val="0"/>
          <w:sz w:val="24"/>
          <w14:ligatures w14:val="none"/>
        </w:rPr>
        <w:t>itself  warranted</w:t>
      </w:r>
      <w:proofErr w:type="gramEnd"/>
      <w:r w:rsidR="00AE539D">
        <w:rPr>
          <w:rFonts w:ascii="Arial" w:hAnsi="Arial" w:cs="Arial"/>
          <w:kern w:val="0"/>
          <w:sz w:val="24"/>
          <w14:ligatures w14:val="none"/>
        </w:rPr>
        <w:t xml:space="preserve"> that it </w:t>
      </w:r>
      <w:r w:rsidR="007B58CA">
        <w:rPr>
          <w:rFonts w:ascii="Arial" w:hAnsi="Arial" w:cs="Arial"/>
          <w:kern w:val="0"/>
          <w:sz w:val="24"/>
          <w14:ligatures w14:val="none"/>
        </w:rPr>
        <w:t xml:space="preserve">should </w:t>
      </w:r>
      <w:r w:rsidR="00AE539D">
        <w:rPr>
          <w:rFonts w:ascii="Arial" w:hAnsi="Arial" w:cs="Arial"/>
          <w:kern w:val="0"/>
          <w:sz w:val="24"/>
          <w14:ligatures w14:val="none"/>
        </w:rPr>
        <w:t xml:space="preserve">be struck off the roll for a second </w:t>
      </w:r>
      <w:r w:rsidR="007B58CA">
        <w:rPr>
          <w:rFonts w:ascii="Arial" w:hAnsi="Arial" w:cs="Arial"/>
          <w:kern w:val="0"/>
          <w:sz w:val="24"/>
          <w14:ligatures w14:val="none"/>
        </w:rPr>
        <w:t>time</w:t>
      </w:r>
      <w:r w:rsidR="00AE539D">
        <w:rPr>
          <w:rFonts w:ascii="Arial" w:hAnsi="Arial" w:cs="Arial"/>
          <w:kern w:val="0"/>
          <w:sz w:val="24"/>
          <w14:ligatures w14:val="none"/>
        </w:rPr>
        <w:t xml:space="preserve">, which in itself would have </w:t>
      </w:r>
      <w:r w:rsidR="007B58CA">
        <w:rPr>
          <w:rFonts w:ascii="Arial" w:hAnsi="Arial" w:cs="Arial"/>
          <w:kern w:val="0"/>
          <w:sz w:val="24"/>
          <w14:ligatures w14:val="none"/>
        </w:rPr>
        <w:t>attracted</w:t>
      </w:r>
      <w:r w:rsidR="00AE539D">
        <w:rPr>
          <w:rFonts w:ascii="Arial" w:hAnsi="Arial" w:cs="Arial"/>
          <w:kern w:val="0"/>
          <w:sz w:val="24"/>
          <w14:ligatures w14:val="none"/>
        </w:rPr>
        <w:t xml:space="preserve"> an attorney-client award </w:t>
      </w:r>
      <w:r w:rsidR="007B58CA">
        <w:rPr>
          <w:rFonts w:ascii="Arial" w:hAnsi="Arial" w:cs="Arial"/>
          <w:kern w:val="0"/>
          <w:sz w:val="24"/>
          <w14:ligatures w14:val="none"/>
        </w:rPr>
        <w:t xml:space="preserve">for </w:t>
      </w:r>
      <w:r w:rsidR="00AE539D">
        <w:rPr>
          <w:rFonts w:ascii="Arial" w:hAnsi="Arial" w:cs="Arial"/>
          <w:kern w:val="0"/>
          <w:sz w:val="24"/>
          <w14:ligatures w14:val="none"/>
        </w:rPr>
        <w:t>costs. But</w:t>
      </w:r>
      <w:r w:rsidR="007B58CA">
        <w:rPr>
          <w:rFonts w:ascii="Arial" w:hAnsi="Arial" w:cs="Arial"/>
          <w:kern w:val="0"/>
          <w:sz w:val="24"/>
          <w14:ligatures w14:val="none"/>
        </w:rPr>
        <w:t>, aside from the abuse of process</w:t>
      </w:r>
      <w:r w:rsidR="00AE539D">
        <w:rPr>
          <w:rFonts w:ascii="Arial" w:hAnsi="Arial" w:cs="Arial"/>
          <w:kern w:val="0"/>
          <w:sz w:val="24"/>
          <w14:ligatures w14:val="none"/>
        </w:rPr>
        <w:t xml:space="preserve"> the </w:t>
      </w:r>
      <w:r w:rsidR="007B58CA">
        <w:rPr>
          <w:rFonts w:ascii="Arial" w:hAnsi="Arial" w:cs="Arial"/>
          <w:kern w:val="0"/>
          <w:sz w:val="24"/>
          <w14:ligatures w14:val="none"/>
        </w:rPr>
        <w:t>matter is</w:t>
      </w:r>
      <w:r w:rsidR="00AE539D">
        <w:rPr>
          <w:rFonts w:ascii="Arial" w:hAnsi="Arial" w:cs="Arial"/>
          <w:kern w:val="0"/>
          <w:sz w:val="24"/>
          <w14:ligatures w14:val="none"/>
        </w:rPr>
        <w:t xml:space="preserve"> compounded by the fact that the application itself was fundamentally defective, insofar as the </w:t>
      </w:r>
      <w:r w:rsidR="007B58CA">
        <w:rPr>
          <w:rFonts w:ascii="Arial" w:hAnsi="Arial" w:cs="Arial"/>
          <w:kern w:val="0"/>
          <w:sz w:val="24"/>
          <w14:ligatures w14:val="none"/>
        </w:rPr>
        <w:t xml:space="preserve">basic and </w:t>
      </w:r>
      <w:r w:rsidR="00AE539D">
        <w:rPr>
          <w:rFonts w:ascii="Arial" w:hAnsi="Arial" w:cs="Arial"/>
          <w:kern w:val="0"/>
          <w:sz w:val="24"/>
          <w14:ligatures w14:val="none"/>
        </w:rPr>
        <w:t xml:space="preserve">essential requirements for the grant of the relief which was claimed is concerned. Thus, the respondents were required to come to Court urgently, on a repeat occasion, to oppose a matter that was </w:t>
      </w:r>
      <w:r w:rsidR="007B58CA">
        <w:rPr>
          <w:rFonts w:ascii="Arial" w:hAnsi="Arial" w:cs="Arial"/>
          <w:kern w:val="0"/>
          <w:sz w:val="24"/>
          <w14:ligatures w14:val="none"/>
        </w:rPr>
        <w:t xml:space="preserve">not only an abuse of process but also </w:t>
      </w:r>
      <w:r w:rsidR="00AE539D">
        <w:rPr>
          <w:rFonts w:ascii="Arial" w:hAnsi="Arial" w:cs="Arial"/>
          <w:kern w:val="0"/>
          <w:sz w:val="24"/>
          <w14:ligatures w14:val="none"/>
        </w:rPr>
        <w:t>hopeless. Instead of taking the opportunity</w:t>
      </w:r>
      <w:r w:rsidR="007B58CA">
        <w:rPr>
          <w:rFonts w:ascii="Arial" w:hAnsi="Arial" w:cs="Arial"/>
          <w:kern w:val="0"/>
          <w:sz w:val="24"/>
          <w14:ligatures w14:val="none"/>
        </w:rPr>
        <w:t xml:space="preserve">, after the matter had been struck from the roll, </w:t>
      </w:r>
      <w:r w:rsidR="00AE539D">
        <w:rPr>
          <w:rFonts w:ascii="Arial" w:hAnsi="Arial" w:cs="Arial"/>
          <w:kern w:val="0"/>
          <w:sz w:val="24"/>
          <w14:ligatures w14:val="none"/>
        </w:rPr>
        <w:t xml:space="preserve">to </w:t>
      </w:r>
      <w:r w:rsidR="007B58CA">
        <w:rPr>
          <w:rFonts w:ascii="Arial" w:hAnsi="Arial" w:cs="Arial"/>
          <w:kern w:val="0"/>
          <w:sz w:val="24"/>
          <w14:ligatures w14:val="none"/>
        </w:rPr>
        <w:t>re-c</w:t>
      </w:r>
      <w:r w:rsidR="00AE539D">
        <w:rPr>
          <w:rFonts w:ascii="Arial" w:hAnsi="Arial" w:cs="Arial"/>
          <w:kern w:val="0"/>
          <w:sz w:val="24"/>
          <w14:ligatures w14:val="none"/>
        </w:rPr>
        <w:t xml:space="preserve">onsider their position </w:t>
      </w:r>
      <w:r w:rsidR="007B58CA">
        <w:rPr>
          <w:rFonts w:ascii="Arial" w:hAnsi="Arial" w:cs="Arial"/>
          <w:kern w:val="0"/>
          <w:sz w:val="24"/>
          <w14:ligatures w14:val="none"/>
        </w:rPr>
        <w:t xml:space="preserve">afresh, with due regard for </w:t>
      </w:r>
      <w:r w:rsidR="00AE539D">
        <w:rPr>
          <w:rFonts w:ascii="Arial" w:hAnsi="Arial" w:cs="Arial"/>
          <w:kern w:val="0"/>
          <w:sz w:val="24"/>
          <w14:ligatures w14:val="none"/>
        </w:rPr>
        <w:t>the</w:t>
      </w:r>
      <w:r w:rsidR="009F6F16">
        <w:rPr>
          <w:rFonts w:ascii="Arial" w:hAnsi="Arial" w:cs="Arial"/>
          <w:kern w:val="0"/>
          <w:sz w:val="24"/>
          <w14:ligatures w14:val="none"/>
        </w:rPr>
        <w:t>ir</w:t>
      </w:r>
      <w:r w:rsidR="00AE539D">
        <w:rPr>
          <w:rFonts w:ascii="Arial" w:hAnsi="Arial" w:cs="Arial"/>
          <w:kern w:val="0"/>
          <w:sz w:val="24"/>
          <w14:ligatures w14:val="none"/>
        </w:rPr>
        <w:t xml:space="preserve"> prospects </w:t>
      </w:r>
      <w:r w:rsidR="009F6F16">
        <w:rPr>
          <w:rFonts w:ascii="Arial" w:hAnsi="Arial" w:cs="Arial"/>
          <w:kern w:val="0"/>
          <w:sz w:val="24"/>
          <w14:ligatures w14:val="none"/>
        </w:rPr>
        <w:t>of succeeding in obtaining interim relief on papers that were</w:t>
      </w:r>
      <w:r w:rsidR="007B58CA">
        <w:rPr>
          <w:rFonts w:ascii="Arial" w:hAnsi="Arial" w:cs="Arial"/>
          <w:kern w:val="0"/>
          <w:sz w:val="24"/>
          <w14:ligatures w14:val="none"/>
        </w:rPr>
        <w:t xml:space="preserve"> clearly</w:t>
      </w:r>
      <w:r w:rsidR="009F6F16">
        <w:rPr>
          <w:rFonts w:ascii="Arial" w:hAnsi="Arial" w:cs="Arial"/>
          <w:kern w:val="0"/>
          <w:sz w:val="24"/>
          <w14:ligatures w14:val="none"/>
        </w:rPr>
        <w:t xml:space="preserve"> inadequate, the applicants simply proceeded </w:t>
      </w:r>
      <w:r w:rsidR="007B58CA">
        <w:rPr>
          <w:rFonts w:ascii="Arial" w:hAnsi="Arial" w:cs="Arial"/>
          <w:kern w:val="0"/>
          <w:sz w:val="24"/>
          <w14:ligatures w14:val="none"/>
        </w:rPr>
        <w:t xml:space="preserve">recklessly </w:t>
      </w:r>
      <w:r w:rsidR="009F6F16">
        <w:rPr>
          <w:rFonts w:ascii="Arial" w:hAnsi="Arial" w:cs="Arial"/>
          <w:kern w:val="0"/>
          <w:sz w:val="24"/>
          <w14:ligatures w14:val="none"/>
        </w:rPr>
        <w:t>to re-enrol it a</w:t>
      </w:r>
      <w:r w:rsidR="00F57556">
        <w:rPr>
          <w:rFonts w:ascii="Arial" w:hAnsi="Arial" w:cs="Arial"/>
          <w:kern w:val="0"/>
          <w:sz w:val="24"/>
          <w14:ligatures w14:val="none"/>
        </w:rPr>
        <w:t>gain</w:t>
      </w:r>
      <w:r w:rsidR="009F6F16">
        <w:rPr>
          <w:rFonts w:ascii="Arial" w:hAnsi="Arial" w:cs="Arial"/>
          <w:kern w:val="0"/>
          <w:sz w:val="24"/>
          <w14:ligatures w14:val="none"/>
        </w:rPr>
        <w:t xml:space="preserve">, after performing some </w:t>
      </w:r>
      <w:r w:rsidR="00F57556">
        <w:rPr>
          <w:rFonts w:ascii="Arial" w:hAnsi="Arial" w:cs="Arial"/>
          <w:kern w:val="0"/>
          <w:sz w:val="24"/>
          <w14:ligatures w14:val="none"/>
        </w:rPr>
        <w:t xml:space="preserve">minor </w:t>
      </w:r>
      <w:r w:rsidR="009F6F16">
        <w:rPr>
          <w:rFonts w:ascii="Arial" w:hAnsi="Arial" w:cs="Arial"/>
          <w:kern w:val="0"/>
          <w:sz w:val="24"/>
          <w14:ligatures w14:val="none"/>
        </w:rPr>
        <w:t xml:space="preserve">cosmetic surgery </w:t>
      </w:r>
      <w:r w:rsidR="00F57556">
        <w:rPr>
          <w:rFonts w:ascii="Arial" w:hAnsi="Arial" w:cs="Arial"/>
          <w:kern w:val="0"/>
          <w:sz w:val="24"/>
          <w14:ligatures w14:val="none"/>
        </w:rPr>
        <w:t>to it</w:t>
      </w:r>
      <w:r w:rsidR="009F6F16">
        <w:rPr>
          <w:rFonts w:ascii="Arial" w:hAnsi="Arial" w:cs="Arial"/>
          <w:kern w:val="0"/>
          <w:sz w:val="24"/>
          <w14:ligatures w14:val="none"/>
        </w:rPr>
        <w:t>. In such circumstances it would</w:t>
      </w:r>
      <w:r w:rsidR="007B58CA">
        <w:rPr>
          <w:rFonts w:ascii="Arial" w:hAnsi="Arial" w:cs="Arial"/>
          <w:kern w:val="0"/>
          <w:sz w:val="24"/>
          <w14:ligatures w14:val="none"/>
        </w:rPr>
        <w:t>, in my view,</w:t>
      </w:r>
      <w:r w:rsidR="009F6F16">
        <w:rPr>
          <w:rFonts w:ascii="Arial" w:hAnsi="Arial" w:cs="Arial"/>
          <w:kern w:val="0"/>
          <w:sz w:val="24"/>
          <w14:ligatures w14:val="none"/>
        </w:rPr>
        <w:t xml:space="preserve"> not be fair or appropriate for the respondents to have to bear any costs and a special costs order is necessary, as a mark of the Court’s displeasure.</w:t>
      </w:r>
    </w:p>
    <w:p w14:paraId="0CF5BC4A" w14:textId="16040C96" w:rsidR="00710731" w:rsidRPr="00710731" w:rsidRDefault="00D9744B" w:rsidP="00D9744B">
      <w:pPr>
        <w:adjustRightInd w:val="0"/>
        <w:spacing w:after="0" w:line="360" w:lineRule="auto"/>
        <w:ind w:left="720" w:hanging="720"/>
        <w:contextualSpacing/>
        <w:jc w:val="both"/>
        <w:textAlignment w:val="baseline"/>
        <w:rPr>
          <w:rFonts w:ascii="Arial" w:hAnsi="Arial" w:cs="Arial"/>
          <w:kern w:val="0"/>
          <w:sz w:val="24"/>
          <w14:ligatures w14:val="none"/>
        </w:rPr>
      </w:pPr>
      <w:r w:rsidRPr="00710731">
        <w:rPr>
          <w:rFonts w:ascii="Arial" w:hAnsi="Arial" w:cs="Arial"/>
          <w:kern w:val="0"/>
          <w:sz w:val="24"/>
          <w14:ligatures w14:val="none"/>
        </w:rPr>
        <w:t>42.</w:t>
      </w:r>
      <w:r w:rsidRPr="00710731">
        <w:rPr>
          <w:rFonts w:ascii="Arial" w:hAnsi="Arial" w:cs="Arial"/>
          <w:kern w:val="0"/>
          <w:sz w:val="24"/>
          <w14:ligatures w14:val="none"/>
        </w:rPr>
        <w:tab/>
      </w:r>
      <w:r w:rsidR="009F6F16" w:rsidRPr="00710731">
        <w:rPr>
          <w:rFonts w:ascii="Arial" w:hAnsi="Arial" w:cs="Arial"/>
          <w:kern w:val="0"/>
          <w:sz w:val="24"/>
          <w14:ligatures w14:val="none"/>
        </w:rPr>
        <w:t xml:space="preserve">In the result, the following Order is made: </w:t>
      </w:r>
    </w:p>
    <w:p w14:paraId="721B8B12" w14:textId="5581DCE9" w:rsidR="00712190" w:rsidRPr="004B5BFE" w:rsidRDefault="009F6F16" w:rsidP="00CC2A7E">
      <w:pPr>
        <w:adjustRightInd w:val="0"/>
        <w:spacing w:after="0" w:line="360" w:lineRule="auto"/>
        <w:ind w:left="720"/>
        <w:contextualSpacing/>
        <w:jc w:val="both"/>
        <w:textAlignment w:val="baseline"/>
        <w:rPr>
          <w:rFonts w:ascii="Arial" w:hAnsi="Arial" w:cs="Arial"/>
          <w:kern w:val="0"/>
          <w:sz w:val="24"/>
          <w14:ligatures w14:val="none"/>
        </w:rPr>
      </w:pPr>
      <w:r>
        <w:rPr>
          <w:rFonts w:ascii="Arial" w:hAnsi="Arial" w:cs="Arial"/>
          <w:kern w:val="0"/>
          <w:sz w:val="24"/>
          <w14:ligatures w14:val="none"/>
        </w:rPr>
        <w:t>The application for interim relief in terms of Part A of the amended notice of motion is dismissed with costs</w:t>
      </w:r>
      <w:r w:rsidR="00F57556">
        <w:rPr>
          <w:rFonts w:ascii="Arial" w:hAnsi="Arial" w:cs="Arial"/>
          <w:kern w:val="0"/>
          <w:sz w:val="24"/>
          <w14:ligatures w14:val="none"/>
        </w:rPr>
        <w:t xml:space="preserve"> on the scale as between attorney and client</w:t>
      </w:r>
      <w:r>
        <w:rPr>
          <w:rFonts w:ascii="Arial" w:hAnsi="Arial" w:cs="Arial"/>
          <w:kern w:val="0"/>
          <w:sz w:val="24"/>
          <w14:ligatures w14:val="none"/>
        </w:rPr>
        <w:t xml:space="preserve">, including the costs of two counsel where so employed.  </w:t>
      </w:r>
      <w:r w:rsidR="00AE539D">
        <w:rPr>
          <w:rFonts w:ascii="Arial" w:hAnsi="Arial" w:cs="Arial"/>
          <w:kern w:val="0"/>
          <w:sz w:val="24"/>
          <w14:ligatures w14:val="none"/>
        </w:rPr>
        <w:t xml:space="preserve">         </w:t>
      </w:r>
      <w:r w:rsidR="006222A1">
        <w:rPr>
          <w:rFonts w:ascii="Arial" w:hAnsi="Arial" w:cs="Arial"/>
          <w:kern w:val="0"/>
          <w:sz w:val="24"/>
          <w14:ligatures w14:val="none"/>
        </w:rPr>
        <w:t xml:space="preserve">        </w:t>
      </w:r>
      <w:r w:rsidR="00053230">
        <w:rPr>
          <w:rFonts w:ascii="Arial" w:hAnsi="Arial" w:cs="Arial"/>
          <w:kern w:val="0"/>
          <w:sz w:val="24"/>
          <w14:ligatures w14:val="none"/>
        </w:rPr>
        <w:t xml:space="preserve">  </w:t>
      </w:r>
    </w:p>
    <w:p w14:paraId="2D105527" w14:textId="4C2CAE02" w:rsidR="004B5BFE" w:rsidRPr="004B5BFE" w:rsidRDefault="004B5BFE" w:rsidP="004B5BFE">
      <w:pPr>
        <w:rPr>
          <w:rFonts w:ascii="Arial" w:hAnsi="Arial" w:cs="Arial"/>
          <w:b/>
          <w:bCs/>
          <w:kern w:val="0"/>
          <w:sz w:val="16"/>
          <w:szCs w:val="16"/>
          <w14:ligatures w14:val="none"/>
        </w:rPr>
      </w:pPr>
      <w:r w:rsidRPr="004B5BFE">
        <w:rPr>
          <w:rFonts w:ascii="Arial" w:hAnsi="Arial" w:cs="Arial"/>
          <w:b/>
          <w:bCs/>
          <w:kern w:val="0"/>
          <w:sz w:val="24"/>
          <w:szCs w:val="24"/>
          <w14:ligatures w14:val="none"/>
        </w:rPr>
        <w:t xml:space="preserve">    </w:t>
      </w:r>
    </w:p>
    <w:p w14:paraId="395AC5FF" w14:textId="77777777" w:rsidR="00710731" w:rsidRDefault="00710731" w:rsidP="004B5BFE">
      <w:pPr>
        <w:jc w:val="center"/>
      </w:pPr>
    </w:p>
    <w:p w14:paraId="1937462F" w14:textId="77777777" w:rsidR="00710731" w:rsidRDefault="00710731" w:rsidP="004B5BFE">
      <w:pPr>
        <w:jc w:val="center"/>
      </w:pPr>
    </w:p>
    <w:p w14:paraId="34B86D58" w14:textId="77777777" w:rsidR="00710731" w:rsidRDefault="00710731" w:rsidP="004B5BFE">
      <w:pPr>
        <w:jc w:val="center"/>
      </w:pPr>
    </w:p>
    <w:p w14:paraId="6251541B" w14:textId="77777777" w:rsidR="00710731" w:rsidRPr="002574DB" w:rsidRDefault="00710731" w:rsidP="00710731">
      <w:pPr>
        <w:spacing w:line="360" w:lineRule="auto"/>
        <w:ind w:left="5400" w:firstLine="360"/>
        <w:rPr>
          <w:rFonts w:ascii="Arial" w:eastAsia="Times New Roman" w:hAnsi="Arial" w:cs="Arial"/>
          <w:b/>
          <w:sz w:val="24"/>
          <w:szCs w:val="24"/>
          <w:lang w:val="en-GB"/>
        </w:rPr>
      </w:pPr>
      <w:r w:rsidRPr="002574DB">
        <w:rPr>
          <w:rFonts w:ascii="Arial" w:eastAsia="Times New Roman" w:hAnsi="Arial" w:cs="Arial"/>
          <w:b/>
          <w:sz w:val="24"/>
          <w:szCs w:val="24"/>
          <w:lang w:val="en-GB"/>
        </w:rPr>
        <w:t>M SHER</w:t>
      </w:r>
    </w:p>
    <w:p w14:paraId="65147E53" w14:textId="77777777" w:rsidR="00710731" w:rsidRDefault="00710731" w:rsidP="00710731">
      <w:pPr>
        <w:spacing w:line="360" w:lineRule="auto"/>
        <w:ind w:left="360"/>
        <w:jc w:val="center"/>
        <w:rPr>
          <w:rFonts w:ascii="Arial" w:eastAsia="Times New Roman" w:hAnsi="Arial" w:cs="Arial"/>
          <w:b/>
          <w:sz w:val="24"/>
          <w:szCs w:val="24"/>
          <w:lang w:val="en-GB"/>
        </w:rPr>
      </w:pP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t>Judge of the High Court</w:t>
      </w:r>
    </w:p>
    <w:p w14:paraId="5E3F3348" w14:textId="77777777" w:rsidR="00710731" w:rsidRDefault="00710731" w:rsidP="00710731">
      <w:pPr>
        <w:spacing w:line="360" w:lineRule="auto"/>
        <w:ind w:left="360"/>
        <w:jc w:val="center"/>
        <w:rPr>
          <w:rFonts w:ascii="Arial" w:eastAsia="Times New Roman" w:hAnsi="Arial" w:cs="Arial"/>
          <w:b/>
          <w:sz w:val="24"/>
          <w:szCs w:val="24"/>
          <w:lang w:val="en-GB"/>
        </w:rPr>
      </w:pPr>
    </w:p>
    <w:p w14:paraId="399F3809" w14:textId="77777777" w:rsidR="00710731" w:rsidRDefault="00710731" w:rsidP="00710731">
      <w:pPr>
        <w:spacing w:line="360" w:lineRule="auto"/>
        <w:ind w:left="360"/>
        <w:rPr>
          <w:rFonts w:ascii="Arial" w:eastAsia="Times New Roman" w:hAnsi="Arial" w:cs="Arial"/>
          <w:b/>
          <w:sz w:val="24"/>
          <w:szCs w:val="24"/>
          <w:lang w:val="en-GB"/>
        </w:rPr>
      </w:pPr>
      <w:r w:rsidRPr="002574DB">
        <w:rPr>
          <w:rFonts w:ascii="Arial" w:eastAsia="Times New Roman" w:hAnsi="Arial" w:cs="Arial"/>
          <w:bCs/>
          <w:sz w:val="24"/>
          <w:szCs w:val="24"/>
          <w:lang w:val="en-GB"/>
        </w:rPr>
        <w:t>I agree, and it is so ordered</w:t>
      </w:r>
      <w:r>
        <w:rPr>
          <w:rFonts w:ascii="Arial" w:eastAsia="Times New Roman" w:hAnsi="Arial" w:cs="Arial"/>
          <w:b/>
          <w:sz w:val="24"/>
          <w:szCs w:val="24"/>
          <w:lang w:val="en-GB"/>
        </w:rPr>
        <w:t>.</w:t>
      </w:r>
    </w:p>
    <w:p w14:paraId="2F88C488" w14:textId="77777777" w:rsidR="00710731" w:rsidRDefault="00710731" w:rsidP="00710731">
      <w:pPr>
        <w:spacing w:line="360" w:lineRule="auto"/>
        <w:ind w:left="360"/>
        <w:rPr>
          <w:rFonts w:ascii="Arial" w:eastAsia="Times New Roman" w:hAnsi="Arial" w:cs="Arial"/>
          <w:bCs/>
          <w:sz w:val="24"/>
          <w:szCs w:val="24"/>
          <w:lang w:val="en-GB"/>
        </w:rPr>
      </w:pPr>
    </w:p>
    <w:p w14:paraId="7E456415" w14:textId="77777777" w:rsidR="00710731" w:rsidRDefault="00710731" w:rsidP="00710731">
      <w:pPr>
        <w:spacing w:line="360" w:lineRule="auto"/>
        <w:ind w:left="360"/>
        <w:rPr>
          <w:rFonts w:ascii="Arial" w:eastAsia="Times New Roman" w:hAnsi="Arial" w:cs="Arial"/>
          <w:bCs/>
          <w:sz w:val="24"/>
          <w:szCs w:val="24"/>
          <w:lang w:val="en-GB"/>
        </w:rPr>
      </w:pPr>
    </w:p>
    <w:p w14:paraId="471D80E0" w14:textId="7F2E3CC4" w:rsidR="00710731" w:rsidRPr="00710731" w:rsidRDefault="00710731" w:rsidP="00710731">
      <w:pPr>
        <w:spacing w:line="360" w:lineRule="auto"/>
        <w:ind w:left="360"/>
        <w:rPr>
          <w:rFonts w:ascii="Arial" w:eastAsia="Times New Roman" w:hAnsi="Arial" w:cs="Arial"/>
          <w:b/>
          <w:sz w:val="24"/>
          <w:szCs w:val="24"/>
          <w:lang w:val="en-GB"/>
        </w:rPr>
      </w:pP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t xml:space="preserve"> </w:t>
      </w:r>
      <w:r w:rsidRPr="00710731">
        <w:rPr>
          <w:rFonts w:ascii="Arial" w:eastAsia="Times New Roman" w:hAnsi="Arial" w:cs="Arial"/>
          <w:b/>
          <w:sz w:val="24"/>
          <w:szCs w:val="24"/>
          <w:lang w:val="en-GB"/>
        </w:rPr>
        <w:t>K SAVAGE</w:t>
      </w:r>
      <w:r w:rsidRPr="00710731">
        <w:rPr>
          <w:rFonts w:ascii="Arial" w:eastAsia="Times New Roman" w:hAnsi="Arial" w:cs="Arial"/>
          <w:b/>
          <w:sz w:val="24"/>
          <w:szCs w:val="24"/>
          <w:lang w:val="en-GB"/>
        </w:rPr>
        <w:tab/>
      </w:r>
    </w:p>
    <w:p w14:paraId="51E5E5F8" w14:textId="77777777" w:rsidR="00710731" w:rsidRDefault="00710731" w:rsidP="00710731">
      <w:pPr>
        <w:spacing w:line="360" w:lineRule="auto"/>
        <w:ind w:left="360"/>
        <w:jc w:val="center"/>
        <w:rPr>
          <w:rFonts w:ascii="Arial" w:eastAsia="Times New Roman" w:hAnsi="Arial" w:cs="Arial"/>
          <w:b/>
          <w:sz w:val="24"/>
          <w:szCs w:val="24"/>
          <w:lang w:val="en-GB"/>
        </w:rPr>
      </w:pPr>
      <w:r>
        <w:rPr>
          <w:rFonts w:ascii="Arial" w:eastAsia="Times New Roman" w:hAnsi="Arial" w:cs="Arial"/>
          <w:bCs/>
          <w:sz w:val="24"/>
          <w:szCs w:val="24"/>
          <w:lang w:val="en-GB"/>
        </w:rPr>
        <w:t xml:space="preserve">             </w:t>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sidRPr="002574DB">
        <w:rPr>
          <w:rFonts w:ascii="Arial" w:eastAsia="Times New Roman" w:hAnsi="Arial" w:cs="Arial"/>
          <w:b/>
          <w:sz w:val="24"/>
          <w:szCs w:val="24"/>
          <w:lang w:val="en-GB"/>
        </w:rPr>
        <w:t>Judge of the High Court</w:t>
      </w:r>
    </w:p>
    <w:p w14:paraId="7BB437B4" w14:textId="77777777" w:rsidR="00710731" w:rsidRDefault="00710731" w:rsidP="00710731">
      <w:pPr>
        <w:spacing w:line="360" w:lineRule="auto"/>
        <w:ind w:left="360"/>
        <w:jc w:val="center"/>
        <w:rPr>
          <w:rFonts w:ascii="Arial" w:eastAsia="Times New Roman" w:hAnsi="Arial" w:cs="Arial"/>
          <w:b/>
          <w:sz w:val="24"/>
          <w:szCs w:val="24"/>
          <w:lang w:val="en-GB"/>
        </w:rPr>
      </w:pPr>
    </w:p>
    <w:p w14:paraId="4BC9E1B6" w14:textId="77777777" w:rsidR="00710731" w:rsidRPr="002574DB" w:rsidRDefault="00710731" w:rsidP="00710731">
      <w:pPr>
        <w:spacing w:line="360" w:lineRule="auto"/>
        <w:ind w:left="360"/>
        <w:rPr>
          <w:rFonts w:ascii="Arial" w:eastAsia="Times New Roman" w:hAnsi="Arial" w:cs="Arial"/>
          <w:bCs/>
          <w:sz w:val="24"/>
          <w:szCs w:val="24"/>
          <w:lang w:val="en-GB"/>
        </w:rPr>
      </w:pPr>
      <w:r>
        <w:rPr>
          <w:rFonts w:ascii="Arial" w:eastAsia="Times New Roman" w:hAnsi="Arial" w:cs="Arial"/>
          <w:bCs/>
          <w:sz w:val="24"/>
          <w:szCs w:val="24"/>
          <w:lang w:val="en-GB"/>
        </w:rPr>
        <w:t>I agree.</w:t>
      </w:r>
    </w:p>
    <w:p w14:paraId="00A5395E" w14:textId="77777777" w:rsidR="00710731" w:rsidRDefault="00710731" w:rsidP="00710731">
      <w:pPr>
        <w:spacing w:line="360" w:lineRule="auto"/>
        <w:ind w:left="360"/>
        <w:jc w:val="center"/>
        <w:rPr>
          <w:rFonts w:ascii="Arial" w:eastAsia="Times New Roman" w:hAnsi="Arial" w:cs="Arial"/>
          <w:b/>
          <w:sz w:val="24"/>
          <w:szCs w:val="24"/>
          <w:lang w:val="en-GB"/>
        </w:rPr>
      </w:pPr>
    </w:p>
    <w:p w14:paraId="5D967602" w14:textId="77777777" w:rsidR="00710731" w:rsidRDefault="00710731" w:rsidP="00710731">
      <w:pPr>
        <w:spacing w:line="360" w:lineRule="auto"/>
        <w:ind w:left="360"/>
        <w:jc w:val="center"/>
        <w:rPr>
          <w:rFonts w:ascii="Arial" w:eastAsia="Times New Roman" w:hAnsi="Arial" w:cs="Arial"/>
          <w:b/>
          <w:sz w:val="24"/>
          <w:szCs w:val="24"/>
          <w:lang w:val="en-GB"/>
        </w:rPr>
      </w:pPr>
    </w:p>
    <w:p w14:paraId="703A00AB" w14:textId="677EB5B9" w:rsidR="00710731" w:rsidRDefault="00710731" w:rsidP="00710731">
      <w:pPr>
        <w:spacing w:line="360" w:lineRule="auto"/>
        <w:ind w:left="360"/>
        <w:jc w:val="center"/>
        <w:rPr>
          <w:rFonts w:ascii="Arial" w:eastAsia="Times New Roman" w:hAnsi="Arial" w:cs="Arial"/>
          <w:b/>
          <w:sz w:val="24"/>
          <w:szCs w:val="24"/>
          <w:lang w:val="en-GB"/>
        </w:rPr>
      </w:pP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t>N MANGCU-LOCKWOOD</w:t>
      </w:r>
    </w:p>
    <w:p w14:paraId="1A328FC7" w14:textId="61DA4708" w:rsidR="00297C3A" w:rsidRDefault="00710731" w:rsidP="00880F55">
      <w:pPr>
        <w:spacing w:line="360" w:lineRule="auto"/>
        <w:ind w:left="360"/>
        <w:jc w:val="center"/>
        <w:rPr>
          <w:rFonts w:ascii="Arial" w:eastAsia="Times New Roman" w:hAnsi="Arial" w:cs="Arial"/>
          <w:b/>
          <w:sz w:val="24"/>
          <w:szCs w:val="24"/>
          <w:lang w:val="en-GB"/>
        </w:rPr>
      </w:pP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sidRPr="002574DB">
        <w:rPr>
          <w:rFonts w:ascii="Arial" w:eastAsia="Times New Roman" w:hAnsi="Arial" w:cs="Arial"/>
          <w:b/>
          <w:sz w:val="24"/>
          <w:szCs w:val="24"/>
          <w:lang w:val="en-GB"/>
        </w:rPr>
        <w:t>Judge of the High Court</w:t>
      </w:r>
    </w:p>
    <w:p w14:paraId="77274CF5" w14:textId="77777777" w:rsidR="009A3449" w:rsidRDefault="009A3449" w:rsidP="00880F55">
      <w:pPr>
        <w:spacing w:line="360" w:lineRule="auto"/>
        <w:ind w:left="360"/>
        <w:jc w:val="center"/>
        <w:rPr>
          <w:rFonts w:ascii="Arial" w:eastAsia="Times New Roman" w:hAnsi="Arial" w:cs="Arial"/>
          <w:b/>
          <w:sz w:val="24"/>
          <w:szCs w:val="24"/>
          <w:lang w:val="en-GB"/>
        </w:rPr>
      </w:pPr>
    </w:p>
    <w:p w14:paraId="6022BD6A" w14:textId="77777777" w:rsidR="009A3449" w:rsidRDefault="009A3449" w:rsidP="00880F55">
      <w:pPr>
        <w:spacing w:line="360" w:lineRule="auto"/>
        <w:ind w:left="360"/>
        <w:jc w:val="center"/>
        <w:rPr>
          <w:rFonts w:ascii="Arial" w:eastAsia="Times New Roman" w:hAnsi="Arial" w:cs="Arial"/>
          <w:b/>
          <w:sz w:val="24"/>
          <w:szCs w:val="24"/>
          <w:lang w:val="en-GB"/>
        </w:rPr>
      </w:pPr>
    </w:p>
    <w:p w14:paraId="5CF1B0D4" w14:textId="77777777" w:rsidR="009A3449" w:rsidRPr="00C14221" w:rsidRDefault="009A3449" w:rsidP="009A3449">
      <w:pPr>
        <w:spacing w:after="0"/>
        <w:rPr>
          <w:rFonts w:ascii="Arial" w:hAnsi="Arial" w:cs="Arial"/>
          <w:sz w:val="20"/>
          <w:szCs w:val="20"/>
          <w:u w:val="single"/>
        </w:rPr>
      </w:pPr>
      <w:r w:rsidRPr="00C14221">
        <w:rPr>
          <w:rFonts w:ascii="Arial" w:hAnsi="Arial" w:cs="Arial"/>
          <w:b/>
          <w:bCs/>
          <w:sz w:val="20"/>
          <w:szCs w:val="20"/>
          <w:u w:val="single"/>
        </w:rPr>
        <w:t>Appearances</w:t>
      </w:r>
      <w:r w:rsidRPr="00C14221">
        <w:rPr>
          <w:rFonts w:ascii="Arial" w:hAnsi="Arial" w:cs="Arial"/>
          <w:sz w:val="20"/>
          <w:szCs w:val="20"/>
          <w:u w:val="single"/>
        </w:rPr>
        <w:t xml:space="preserve">: </w:t>
      </w:r>
    </w:p>
    <w:p w14:paraId="3F1999CB" w14:textId="77777777" w:rsidR="009A3449" w:rsidRPr="00C14221" w:rsidRDefault="009A3449" w:rsidP="009A3449">
      <w:pPr>
        <w:spacing w:after="0"/>
        <w:rPr>
          <w:rFonts w:ascii="Arial" w:hAnsi="Arial" w:cs="Arial"/>
          <w:sz w:val="20"/>
          <w:szCs w:val="20"/>
          <w:u w:val="single"/>
        </w:rPr>
      </w:pPr>
    </w:p>
    <w:p w14:paraId="542DE659" w14:textId="1F10789F" w:rsidR="009A3449" w:rsidRPr="00C14221" w:rsidRDefault="009A3449" w:rsidP="009A3449">
      <w:pPr>
        <w:spacing w:after="0"/>
        <w:rPr>
          <w:rFonts w:ascii="Arial" w:hAnsi="Arial" w:cs="Arial"/>
          <w:sz w:val="20"/>
          <w:szCs w:val="20"/>
        </w:rPr>
      </w:pPr>
      <w:r w:rsidRPr="00C14221">
        <w:rPr>
          <w:rFonts w:ascii="Arial" w:hAnsi="Arial" w:cs="Arial"/>
          <w:sz w:val="20"/>
          <w:szCs w:val="20"/>
        </w:rPr>
        <w:t>App</w:t>
      </w:r>
      <w:r>
        <w:rPr>
          <w:rFonts w:ascii="Arial" w:hAnsi="Arial" w:cs="Arial"/>
          <w:sz w:val="20"/>
          <w:szCs w:val="20"/>
        </w:rPr>
        <w:t>licant</w:t>
      </w:r>
      <w:r w:rsidRPr="00C14221">
        <w:rPr>
          <w:rFonts w:ascii="Arial" w:hAnsi="Arial" w:cs="Arial"/>
          <w:sz w:val="20"/>
          <w:szCs w:val="20"/>
        </w:rPr>
        <w:t>s</w:t>
      </w:r>
      <w:r>
        <w:rPr>
          <w:rFonts w:ascii="Arial" w:hAnsi="Arial" w:cs="Arial"/>
          <w:sz w:val="20"/>
          <w:szCs w:val="20"/>
        </w:rPr>
        <w:t>’</w:t>
      </w:r>
      <w:r w:rsidRPr="00C14221">
        <w:rPr>
          <w:rFonts w:ascii="Arial" w:hAnsi="Arial" w:cs="Arial"/>
          <w:sz w:val="20"/>
          <w:szCs w:val="20"/>
        </w:rPr>
        <w:t xml:space="preserve"> counsel: </w:t>
      </w:r>
      <w:r>
        <w:rPr>
          <w:rFonts w:ascii="Arial" w:hAnsi="Arial" w:cs="Arial"/>
          <w:sz w:val="20"/>
          <w:szCs w:val="20"/>
        </w:rPr>
        <w:t xml:space="preserve">K </w:t>
      </w:r>
      <w:proofErr w:type="spellStart"/>
      <w:r>
        <w:rPr>
          <w:rFonts w:ascii="Arial" w:hAnsi="Arial" w:cs="Arial"/>
          <w:sz w:val="20"/>
          <w:szCs w:val="20"/>
        </w:rPr>
        <w:t>Premhid</w:t>
      </w:r>
      <w:proofErr w:type="spellEnd"/>
      <w:r>
        <w:rPr>
          <w:rFonts w:ascii="Arial" w:hAnsi="Arial" w:cs="Arial"/>
          <w:sz w:val="20"/>
          <w:szCs w:val="20"/>
        </w:rPr>
        <w:t xml:space="preserve">, T </w:t>
      </w:r>
      <w:proofErr w:type="spellStart"/>
      <w:r>
        <w:rPr>
          <w:rFonts w:ascii="Arial" w:hAnsi="Arial" w:cs="Arial"/>
          <w:sz w:val="20"/>
          <w:szCs w:val="20"/>
        </w:rPr>
        <w:t>Masvikwa</w:t>
      </w:r>
      <w:proofErr w:type="spellEnd"/>
      <w:r>
        <w:rPr>
          <w:rFonts w:ascii="Arial" w:hAnsi="Arial" w:cs="Arial"/>
          <w:sz w:val="20"/>
          <w:szCs w:val="20"/>
        </w:rPr>
        <w:t xml:space="preserve"> &amp; J Naidoo </w:t>
      </w:r>
      <w:r w:rsidRPr="00C14221">
        <w:rPr>
          <w:rFonts w:ascii="Arial" w:hAnsi="Arial" w:cs="Arial"/>
          <w:sz w:val="20"/>
          <w:szCs w:val="20"/>
        </w:rPr>
        <w:t xml:space="preserve"> </w:t>
      </w:r>
    </w:p>
    <w:p w14:paraId="7FEAC9DB" w14:textId="477EC8F9" w:rsidR="009A3449" w:rsidRPr="00C14221" w:rsidRDefault="009A3449" w:rsidP="009A3449">
      <w:pPr>
        <w:spacing w:after="0"/>
        <w:rPr>
          <w:rFonts w:ascii="Arial" w:hAnsi="Arial" w:cs="Arial"/>
          <w:sz w:val="20"/>
          <w:szCs w:val="20"/>
        </w:rPr>
      </w:pPr>
      <w:r w:rsidRPr="00C14221">
        <w:rPr>
          <w:rFonts w:ascii="Arial" w:hAnsi="Arial" w:cs="Arial"/>
          <w:sz w:val="20"/>
          <w:szCs w:val="20"/>
        </w:rPr>
        <w:t>App</w:t>
      </w:r>
      <w:r>
        <w:rPr>
          <w:rFonts w:ascii="Arial" w:hAnsi="Arial" w:cs="Arial"/>
          <w:sz w:val="20"/>
          <w:szCs w:val="20"/>
        </w:rPr>
        <w:t>ell</w:t>
      </w:r>
      <w:r w:rsidRPr="00C14221">
        <w:rPr>
          <w:rFonts w:ascii="Arial" w:hAnsi="Arial" w:cs="Arial"/>
          <w:sz w:val="20"/>
          <w:szCs w:val="20"/>
        </w:rPr>
        <w:t xml:space="preserve">ant’s attorneys: </w:t>
      </w:r>
      <w:r>
        <w:rPr>
          <w:rFonts w:ascii="Arial" w:hAnsi="Arial" w:cs="Arial"/>
          <w:sz w:val="20"/>
          <w:szCs w:val="20"/>
        </w:rPr>
        <w:t xml:space="preserve">I Levitt Attorneys (Sandton) </w:t>
      </w:r>
    </w:p>
    <w:p w14:paraId="6D4EDB7B" w14:textId="0927CD25" w:rsidR="009A3449" w:rsidRPr="00C14221" w:rsidRDefault="009A3449" w:rsidP="009A3449">
      <w:pPr>
        <w:spacing w:after="0"/>
        <w:rPr>
          <w:rFonts w:ascii="Arial" w:hAnsi="Arial" w:cs="Arial"/>
          <w:sz w:val="20"/>
          <w:szCs w:val="20"/>
        </w:rPr>
      </w:pPr>
      <w:r w:rsidRPr="00C14221">
        <w:rPr>
          <w:rFonts w:ascii="Arial" w:hAnsi="Arial" w:cs="Arial"/>
          <w:sz w:val="20"/>
          <w:szCs w:val="20"/>
        </w:rPr>
        <w:t>Respondents</w:t>
      </w:r>
      <w:r>
        <w:rPr>
          <w:rFonts w:ascii="Arial" w:hAnsi="Arial" w:cs="Arial"/>
          <w:sz w:val="20"/>
          <w:szCs w:val="20"/>
        </w:rPr>
        <w:t>’</w:t>
      </w:r>
      <w:r w:rsidRPr="00C14221">
        <w:rPr>
          <w:rFonts w:ascii="Arial" w:hAnsi="Arial" w:cs="Arial"/>
          <w:sz w:val="20"/>
          <w:szCs w:val="20"/>
        </w:rPr>
        <w:t xml:space="preserve"> counsel: </w:t>
      </w:r>
      <w:r>
        <w:rPr>
          <w:rFonts w:ascii="Arial" w:hAnsi="Arial" w:cs="Arial"/>
          <w:sz w:val="20"/>
          <w:szCs w:val="20"/>
        </w:rPr>
        <w:t xml:space="preserve">A </w:t>
      </w:r>
      <w:proofErr w:type="spellStart"/>
      <w:r>
        <w:rPr>
          <w:rFonts w:ascii="Arial" w:hAnsi="Arial" w:cs="Arial"/>
          <w:sz w:val="20"/>
          <w:szCs w:val="20"/>
        </w:rPr>
        <w:t>Nacerodien</w:t>
      </w:r>
      <w:proofErr w:type="spellEnd"/>
      <w:r w:rsidRPr="00C14221">
        <w:rPr>
          <w:rFonts w:ascii="Arial" w:hAnsi="Arial" w:cs="Arial"/>
          <w:sz w:val="20"/>
          <w:szCs w:val="20"/>
        </w:rPr>
        <w:t xml:space="preserve"> and </w:t>
      </w:r>
      <w:r>
        <w:rPr>
          <w:rFonts w:ascii="Arial" w:hAnsi="Arial" w:cs="Arial"/>
          <w:sz w:val="20"/>
          <w:szCs w:val="20"/>
        </w:rPr>
        <w:t>M Bishop</w:t>
      </w:r>
    </w:p>
    <w:p w14:paraId="0546E085" w14:textId="1D431735" w:rsidR="009A3449" w:rsidRPr="00C14221" w:rsidRDefault="009A3449" w:rsidP="009A3449">
      <w:pPr>
        <w:rPr>
          <w:sz w:val="20"/>
          <w:szCs w:val="20"/>
        </w:rPr>
      </w:pPr>
      <w:r w:rsidRPr="00C14221">
        <w:rPr>
          <w:rFonts w:ascii="Arial" w:hAnsi="Arial" w:cs="Arial"/>
          <w:sz w:val="20"/>
          <w:szCs w:val="20"/>
        </w:rPr>
        <w:t>Respondents</w:t>
      </w:r>
      <w:r>
        <w:rPr>
          <w:rFonts w:ascii="Arial" w:hAnsi="Arial" w:cs="Arial"/>
          <w:sz w:val="20"/>
          <w:szCs w:val="20"/>
        </w:rPr>
        <w:t>’</w:t>
      </w:r>
      <w:r w:rsidRPr="00C14221">
        <w:rPr>
          <w:rFonts w:ascii="Arial" w:hAnsi="Arial" w:cs="Arial"/>
          <w:sz w:val="20"/>
          <w:szCs w:val="20"/>
        </w:rPr>
        <w:t xml:space="preserve"> attorneys:</w:t>
      </w:r>
      <w:r>
        <w:rPr>
          <w:rFonts w:ascii="Arial" w:hAnsi="Arial" w:cs="Arial"/>
          <w:sz w:val="20"/>
          <w:szCs w:val="20"/>
        </w:rPr>
        <w:t xml:space="preserve"> State Attorney </w:t>
      </w:r>
      <w:r w:rsidRPr="00C14221">
        <w:rPr>
          <w:rFonts w:ascii="Arial" w:hAnsi="Arial" w:cs="Arial"/>
          <w:sz w:val="20"/>
          <w:szCs w:val="20"/>
        </w:rPr>
        <w:t xml:space="preserve">(Cape Town) </w:t>
      </w:r>
    </w:p>
    <w:p w14:paraId="1FBE272D" w14:textId="77777777" w:rsidR="009A3449" w:rsidRDefault="009A3449" w:rsidP="009A3449">
      <w:pPr>
        <w:spacing w:line="360" w:lineRule="auto"/>
        <w:ind w:left="360"/>
      </w:pPr>
    </w:p>
    <w:p w14:paraId="5FA88ED9" w14:textId="68A5542B" w:rsidR="00297C3A" w:rsidRDefault="00297C3A" w:rsidP="004B5BFE">
      <w:pPr>
        <w:jc w:val="center"/>
      </w:pPr>
      <w:r>
        <w:lastRenderedPageBreak/>
        <w:tab/>
      </w:r>
      <w:r>
        <w:tab/>
      </w:r>
      <w:r>
        <w:tab/>
      </w:r>
      <w:r>
        <w:tab/>
      </w:r>
      <w:r>
        <w:tab/>
      </w:r>
    </w:p>
    <w:sectPr w:rsidR="00297C3A" w:rsidSect="00CD7CC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49ABF" w14:textId="77777777" w:rsidR="00A159C0" w:rsidRDefault="00A159C0" w:rsidP="004B5BFE">
      <w:pPr>
        <w:spacing w:after="0" w:line="240" w:lineRule="auto"/>
      </w:pPr>
      <w:r>
        <w:separator/>
      </w:r>
    </w:p>
  </w:endnote>
  <w:endnote w:type="continuationSeparator" w:id="0">
    <w:p w14:paraId="4E16AFA3" w14:textId="77777777" w:rsidR="00A159C0" w:rsidRDefault="00A159C0" w:rsidP="004B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0333" w14:textId="77777777" w:rsidR="00A159C0" w:rsidRDefault="00A159C0" w:rsidP="004B5BFE">
      <w:pPr>
        <w:spacing w:after="0" w:line="240" w:lineRule="auto"/>
      </w:pPr>
      <w:r>
        <w:separator/>
      </w:r>
    </w:p>
  </w:footnote>
  <w:footnote w:type="continuationSeparator" w:id="0">
    <w:p w14:paraId="229F3032" w14:textId="77777777" w:rsidR="00A159C0" w:rsidRDefault="00A159C0" w:rsidP="004B5BFE">
      <w:pPr>
        <w:spacing w:after="0" w:line="240" w:lineRule="auto"/>
      </w:pPr>
      <w:r>
        <w:continuationSeparator/>
      </w:r>
    </w:p>
  </w:footnote>
  <w:footnote w:id="1">
    <w:p w14:paraId="5137AF5C" w14:textId="3434DFA5" w:rsidR="00A70BC0" w:rsidRDefault="00A70BC0">
      <w:pPr>
        <w:pStyle w:val="FootnoteText"/>
      </w:pPr>
      <w:r>
        <w:rPr>
          <w:rStyle w:val="FootnoteReference"/>
        </w:rPr>
        <w:footnoteRef/>
      </w:r>
      <w:r>
        <w:t xml:space="preserve"> </w:t>
      </w:r>
      <w:r w:rsidR="0008658C">
        <w:t>A</w:t>
      </w:r>
      <w:r>
        <w:t>ct 4 of 2004.</w:t>
      </w:r>
    </w:p>
  </w:footnote>
  <w:footnote w:id="2">
    <w:p w14:paraId="0C063A25" w14:textId="1C2CB664" w:rsidR="00816C8A" w:rsidRPr="00816C8A" w:rsidRDefault="00816C8A">
      <w:pPr>
        <w:pStyle w:val="FootnoteText"/>
        <w:rPr>
          <w:lang w:val="en-ZA"/>
        </w:rPr>
      </w:pPr>
      <w:r>
        <w:rPr>
          <w:rStyle w:val="FootnoteReference"/>
        </w:rPr>
        <w:footnoteRef/>
      </w:r>
      <w:r>
        <w:t xml:space="preserve"> </w:t>
      </w:r>
      <w:r>
        <w:rPr>
          <w:lang w:val="en-ZA"/>
        </w:rPr>
        <w:t>In the supplementary founding affidavit.</w:t>
      </w:r>
    </w:p>
  </w:footnote>
  <w:footnote w:id="3">
    <w:p w14:paraId="1F53C931" w14:textId="62ABC274" w:rsidR="001F4701" w:rsidRDefault="001F4701">
      <w:pPr>
        <w:pStyle w:val="FootnoteText"/>
      </w:pPr>
      <w:r>
        <w:rPr>
          <w:rStyle w:val="FootnoteReference"/>
        </w:rPr>
        <w:footnoteRef/>
      </w:r>
      <w:r>
        <w:t xml:space="preserve"> </w:t>
      </w:r>
      <w:r w:rsidR="0043218E" w:rsidRPr="0043218E">
        <w:rPr>
          <w:i/>
          <w:iCs/>
        </w:rPr>
        <w:t>N</w:t>
      </w:r>
      <w:r w:rsidRPr="0043218E">
        <w:rPr>
          <w:i/>
          <w:iCs/>
        </w:rPr>
        <w:t xml:space="preserve">ational Treasury </w:t>
      </w:r>
      <w:r w:rsidR="0043218E" w:rsidRPr="0043218E">
        <w:rPr>
          <w:i/>
          <w:iCs/>
        </w:rPr>
        <w:t xml:space="preserve">&amp; </w:t>
      </w:r>
      <w:proofErr w:type="spellStart"/>
      <w:r w:rsidR="0043218E" w:rsidRPr="0043218E">
        <w:rPr>
          <w:i/>
          <w:iCs/>
        </w:rPr>
        <w:t>Ors</w:t>
      </w:r>
      <w:proofErr w:type="spellEnd"/>
      <w:r w:rsidRPr="0043218E">
        <w:rPr>
          <w:i/>
          <w:iCs/>
        </w:rPr>
        <w:t xml:space="preserve"> v </w:t>
      </w:r>
      <w:r w:rsidR="0043218E" w:rsidRPr="0043218E">
        <w:rPr>
          <w:i/>
          <w:iCs/>
        </w:rPr>
        <w:t>O</w:t>
      </w:r>
      <w:r w:rsidRPr="0043218E">
        <w:rPr>
          <w:i/>
          <w:iCs/>
        </w:rPr>
        <w:t xml:space="preserve">pposition to Urban </w:t>
      </w:r>
      <w:r w:rsidR="0043218E" w:rsidRPr="0043218E">
        <w:rPr>
          <w:i/>
          <w:iCs/>
        </w:rPr>
        <w:t>T</w:t>
      </w:r>
      <w:r w:rsidRPr="0043218E">
        <w:rPr>
          <w:i/>
          <w:iCs/>
        </w:rPr>
        <w:t xml:space="preserve">olling Alliance </w:t>
      </w:r>
      <w:r w:rsidR="0043218E" w:rsidRPr="0043218E">
        <w:rPr>
          <w:i/>
          <w:iCs/>
        </w:rPr>
        <w:t xml:space="preserve">&amp; </w:t>
      </w:r>
      <w:proofErr w:type="spellStart"/>
      <w:r w:rsidR="0043218E" w:rsidRPr="0043218E">
        <w:rPr>
          <w:i/>
          <w:iCs/>
        </w:rPr>
        <w:t>Ors</w:t>
      </w:r>
      <w:proofErr w:type="spellEnd"/>
      <w:r>
        <w:t xml:space="preserve"> 2012 (6) SA 223 (CC)</w:t>
      </w:r>
      <w:r w:rsidR="0043218E">
        <w:t xml:space="preserve"> para</w:t>
      </w:r>
      <w:r w:rsidR="009D3113">
        <w:t xml:space="preserve"> 44</w:t>
      </w:r>
      <w:r>
        <w:t>.</w:t>
      </w:r>
    </w:p>
  </w:footnote>
  <w:footnote w:id="4">
    <w:p w14:paraId="3E0E2C91" w14:textId="1877D81E" w:rsidR="001267FD" w:rsidRPr="001267FD" w:rsidRDefault="001267FD">
      <w:pPr>
        <w:pStyle w:val="FootnoteText"/>
        <w:rPr>
          <w:lang w:val="en-ZA"/>
        </w:rPr>
      </w:pPr>
      <w:r>
        <w:rPr>
          <w:rStyle w:val="FootnoteReference"/>
        </w:rPr>
        <w:footnoteRef/>
      </w:r>
      <w:r>
        <w:t xml:space="preserve"> </w:t>
      </w:r>
      <w:r>
        <w:rPr>
          <w:lang w:val="en-ZA"/>
        </w:rPr>
        <w:t>Id, para 47.</w:t>
      </w:r>
    </w:p>
  </w:footnote>
  <w:footnote w:id="5">
    <w:p w14:paraId="2AA2FD5F" w14:textId="2A7F75D1" w:rsidR="000C0C38" w:rsidRPr="000C0C38" w:rsidRDefault="000C0C38">
      <w:pPr>
        <w:pStyle w:val="FootnoteText"/>
        <w:rPr>
          <w:lang w:val="en-ZA"/>
        </w:rPr>
      </w:pPr>
      <w:r>
        <w:rPr>
          <w:rStyle w:val="FootnoteReference"/>
        </w:rPr>
        <w:footnoteRef/>
      </w:r>
      <w:r>
        <w:t xml:space="preserve"> P</w:t>
      </w:r>
      <w:proofErr w:type="spellStart"/>
      <w:r>
        <w:rPr>
          <w:lang w:val="en-ZA"/>
        </w:rPr>
        <w:t>ara</w:t>
      </w:r>
      <w:proofErr w:type="spellEnd"/>
      <w:r>
        <w:rPr>
          <w:lang w:val="en-ZA"/>
        </w:rPr>
        <w:t xml:space="preserve"> 26.</w:t>
      </w:r>
    </w:p>
  </w:footnote>
  <w:footnote w:id="6">
    <w:p w14:paraId="59A986A3" w14:textId="31D238B9" w:rsidR="007B518D" w:rsidRPr="007B518D" w:rsidRDefault="007B518D">
      <w:pPr>
        <w:pStyle w:val="FootnoteText"/>
        <w:rPr>
          <w:lang w:val="en-ZA"/>
        </w:rPr>
      </w:pPr>
      <w:r>
        <w:rPr>
          <w:rStyle w:val="FootnoteReference"/>
        </w:rPr>
        <w:footnoteRef/>
      </w:r>
      <w:r>
        <w:t xml:space="preserve"> In s</w:t>
      </w:r>
      <w:r>
        <w:rPr>
          <w:lang w:val="en-ZA"/>
        </w:rPr>
        <w:t xml:space="preserve">ections 14-16. </w:t>
      </w:r>
    </w:p>
  </w:footnote>
  <w:footnote w:id="7">
    <w:p w14:paraId="3B16611D" w14:textId="699B16CD" w:rsidR="003177E3" w:rsidRPr="003177E3" w:rsidRDefault="003177E3">
      <w:pPr>
        <w:pStyle w:val="FootnoteText"/>
        <w:rPr>
          <w:lang w:val="en-ZA"/>
        </w:rPr>
      </w:pPr>
      <w:r>
        <w:rPr>
          <w:rStyle w:val="FootnoteReference"/>
        </w:rPr>
        <w:footnoteRef/>
      </w:r>
      <w:r>
        <w:t xml:space="preserve"> </w:t>
      </w:r>
      <w:r>
        <w:rPr>
          <w:lang w:val="en-ZA"/>
        </w:rPr>
        <w:t>Section 57.</w:t>
      </w:r>
    </w:p>
  </w:footnote>
  <w:footnote w:id="8">
    <w:p w14:paraId="7301D0B3" w14:textId="5127497E" w:rsidR="003177E3" w:rsidRPr="003177E3" w:rsidRDefault="003177E3" w:rsidP="003177E3">
      <w:pPr>
        <w:pStyle w:val="FootnoteText"/>
        <w:rPr>
          <w:lang w:val="en-ZA"/>
        </w:rPr>
      </w:pPr>
      <w:r>
        <w:rPr>
          <w:rStyle w:val="FootnoteReference"/>
        </w:rPr>
        <w:footnoteRef/>
      </w:r>
      <w:r>
        <w:t xml:space="preserve"> </w:t>
      </w:r>
      <w:r w:rsidR="00826E82">
        <w:t>S</w:t>
      </w:r>
      <w:r>
        <w:rPr>
          <w:lang w:val="en-ZA"/>
        </w:rPr>
        <w:t xml:space="preserve">ections </w:t>
      </w:r>
      <w:r w:rsidR="00826E82">
        <w:rPr>
          <w:lang w:val="en-ZA"/>
        </w:rPr>
        <w:t>12-13.</w:t>
      </w:r>
      <w:r>
        <w:rPr>
          <w:lang w:val="en-ZA"/>
        </w:rPr>
        <w:t xml:space="preserve">     </w:t>
      </w:r>
    </w:p>
  </w:footnote>
  <w:footnote w:id="9">
    <w:p w14:paraId="1D7F77FA" w14:textId="4F4530FF" w:rsidR="00531682" w:rsidRPr="00531682" w:rsidRDefault="00531682">
      <w:pPr>
        <w:pStyle w:val="FootnoteText"/>
        <w:rPr>
          <w:lang w:val="en-ZA"/>
        </w:rPr>
      </w:pPr>
      <w:r w:rsidRPr="0074617F">
        <w:rPr>
          <w:rStyle w:val="FootnoteReference"/>
          <w:i/>
          <w:iCs/>
        </w:rPr>
        <w:footnoteRef/>
      </w:r>
      <w:r w:rsidRPr="0074617F">
        <w:rPr>
          <w:i/>
          <w:iCs/>
        </w:rPr>
        <w:t xml:space="preserve"> </w:t>
      </w:r>
      <w:r w:rsidRPr="0074617F">
        <w:rPr>
          <w:i/>
          <w:iCs/>
          <w:lang w:val="en-ZA"/>
        </w:rPr>
        <w:t xml:space="preserve">Peters v The Speaker of the National Assembly &amp; </w:t>
      </w:r>
      <w:proofErr w:type="spellStart"/>
      <w:r w:rsidRPr="0074617F">
        <w:rPr>
          <w:i/>
          <w:iCs/>
          <w:lang w:val="en-ZA"/>
        </w:rPr>
        <w:t>Ors</w:t>
      </w:r>
      <w:proofErr w:type="spellEnd"/>
      <w:r>
        <w:rPr>
          <w:lang w:val="en-ZA"/>
        </w:rPr>
        <w:t xml:space="preserve"> (WCD 662/2014]</w:t>
      </w:r>
    </w:p>
  </w:footnote>
  <w:footnote w:id="10">
    <w:p w14:paraId="63070AC9" w14:textId="70E77106" w:rsidR="00053230" w:rsidRDefault="00053230">
      <w:pPr>
        <w:pStyle w:val="FootnoteText"/>
      </w:pPr>
      <w:r>
        <w:rPr>
          <w:rStyle w:val="FootnoteReference"/>
        </w:rPr>
        <w:footnoteRef/>
      </w:r>
      <w:r>
        <w:t xml:space="preserve"> </w:t>
      </w:r>
      <w:r w:rsidR="009F6F16" w:rsidRPr="009F6F16">
        <w:rPr>
          <w:i/>
          <w:iCs/>
        </w:rPr>
        <w:t>E</w:t>
      </w:r>
      <w:r w:rsidRPr="009F6F16">
        <w:rPr>
          <w:i/>
          <w:iCs/>
        </w:rPr>
        <w:t xml:space="preserve">conomic Freedom Fighters v </w:t>
      </w:r>
      <w:proofErr w:type="spellStart"/>
      <w:r w:rsidR="009F6F16" w:rsidRPr="009F6F16">
        <w:rPr>
          <w:i/>
          <w:iCs/>
        </w:rPr>
        <w:t>Gordhan</w:t>
      </w:r>
      <w:proofErr w:type="spellEnd"/>
      <w:r w:rsidR="009F6F16" w:rsidRPr="009F6F16">
        <w:rPr>
          <w:i/>
          <w:iCs/>
        </w:rPr>
        <w:t xml:space="preserve"> &amp;</w:t>
      </w:r>
      <w:r w:rsidRPr="009F6F16">
        <w:rPr>
          <w:i/>
          <w:iCs/>
        </w:rPr>
        <w:t xml:space="preserve"> </w:t>
      </w:r>
      <w:proofErr w:type="spellStart"/>
      <w:r w:rsidR="009F6F16" w:rsidRPr="009F6F16">
        <w:rPr>
          <w:i/>
          <w:iCs/>
        </w:rPr>
        <w:t>Ors</w:t>
      </w:r>
      <w:proofErr w:type="spellEnd"/>
      <w:r>
        <w:t xml:space="preserve"> 2020 (6) SA 325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9762"/>
      <w:docPartObj>
        <w:docPartGallery w:val="Page Numbers (Top of Page)"/>
        <w:docPartUnique/>
      </w:docPartObj>
    </w:sdtPr>
    <w:sdtEndPr>
      <w:rPr>
        <w:noProof/>
      </w:rPr>
    </w:sdtEndPr>
    <w:sdtContent>
      <w:p w14:paraId="1D00B2ED" w14:textId="71FF9AA4" w:rsidR="006A0859" w:rsidRDefault="006A0859">
        <w:pPr>
          <w:pStyle w:val="Header"/>
          <w:jc w:val="right"/>
        </w:pPr>
        <w:r>
          <w:fldChar w:fldCharType="begin"/>
        </w:r>
        <w:r>
          <w:instrText xml:space="preserve"> PAGE   \* MERGEFORMAT </w:instrText>
        </w:r>
        <w:r>
          <w:fldChar w:fldCharType="separate"/>
        </w:r>
        <w:r w:rsidR="00D9744B">
          <w:rPr>
            <w:noProof/>
          </w:rPr>
          <w:t>17</w:t>
        </w:r>
        <w:r>
          <w:rPr>
            <w:noProof/>
          </w:rPr>
          <w:fldChar w:fldCharType="end"/>
        </w:r>
      </w:p>
    </w:sdtContent>
  </w:sdt>
  <w:p w14:paraId="23BEE820" w14:textId="77777777" w:rsidR="006A0859" w:rsidRDefault="006A0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FE"/>
    <w:rsid w:val="000254C0"/>
    <w:rsid w:val="00053230"/>
    <w:rsid w:val="00077FE7"/>
    <w:rsid w:val="0008658C"/>
    <w:rsid w:val="000C0C38"/>
    <w:rsid w:val="001267FD"/>
    <w:rsid w:val="001472DC"/>
    <w:rsid w:val="0015253A"/>
    <w:rsid w:val="001D4055"/>
    <w:rsid w:val="001F4701"/>
    <w:rsid w:val="002219E3"/>
    <w:rsid w:val="00264EF7"/>
    <w:rsid w:val="0027522F"/>
    <w:rsid w:val="00294D89"/>
    <w:rsid w:val="00297C3A"/>
    <w:rsid w:val="00297E39"/>
    <w:rsid w:val="002A390A"/>
    <w:rsid w:val="003177E3"/>
    <w:rsid w:val="00326853"/>
    <w:rsid w:val="00364BBB"/>
    <w:rsid w:val="003B5138"/>
    <w:rsid w:val="003F7744"/>
    <w:rsid w:val="0042055E"/>
    <w:rsid w:val="0043218E"/>
    <w:rsid w:val="00436962"/>
    <w:rsid w:val="004B0FBC"/>
    <w:rsid w:val="004B5BFE"/>
    <w:rsid w:val="00523806"/>
    <w:rsid w:val="00531682"/>
    <w:rsid w:val="005576D8"/>
    <w:rsid w:val="005A3975"/>
    <w:rsid w:val="006222A1"/>
    <w:rsid w:val="00634CF9"/>
    <w:rsid w:val="006839C2"/>
    <w:rsid w:val="00695EE1"/>
    <w:rsid w:val="006A0859"/>
    <w:rsid w:val="006C27E8"/>
    <w:rsid w:val="006D7F68"/>
    <w:rsid w:val="00710731"/>
    <w:rsid w:val="00712190"/>
    <w:rsid w:val="007362B0"/>
    <w:rsid w:val="0074617F"/>
    <w:rsid w:val="007575C4"/>
    <w:rsid w:val="00773E38"/>
    <w:rsid w:val="007B518D"/>
    <w:rsid w:val="007B58CA"/>
    <w:rsid w:val="00800726"/>
    <w:rsid w:val="00816C8A"/>
    <w:rsid w:val="008242A4"/>
    <w:rsid w:val="00826E82"/>
    <w:rsid w:val="0083243F"/>
    <w:rsid w:val="00846213"/>
    <w:rsid w:val="00877AD0"/>
    <w:rsid w:val="00877C59"/>
    <w:rsid w:val="00880F55"/>
    <w:rsid w:val="00884040"/>
    <w:rsid w:val="008A69F8"/>
    <w:rsid w:val="008C73A4"/>
    <w:rsid w:val="008E1777"/>
    <w:rsid w:val="00922FBE"/>
    <w:rsid w:val="00972706"/>
    <w:rsid w:val="009A3449"/>
    <w:rsid w:val="009B39FB"/>
    <w:rsid w:val="009C14E3"/>
    <w:rsid w:val="009D3113"/>
    <w:rsid w:val="009E1F29"/>
    <w:rsid w:val="009F6F16"/>
    <w:rsid w:val="00A159C0"/>
    <w:rsid w:val="00A432EE"/>
    <w:rsid w:val="00A70BC0"/>
    <w:rsid w:val="00AC7D6E"/>
    <w:rsid w:val="00AD27C2"/>
    <w:rsid w:val="00AE539D"/>
    <w:rsid w:val="00B06EFE"/>
    <w:rsid w:val="00B846D4"/>
    <w:rsid w:val="00BF320E"/>
    <w:rsid w:val="00C20610"/>
    <w:rsid w:val="00C45775"/>
    <w:rsid w:val="00C51F5C"/>
    <w:rsid w:val="00C77049"/>
    <w:rsid w:val="00C81261"/>
    <w:rsid w:val="00CC2A7E"/>
    <w:rsid w:val="00CD7CC8"/>
    <w:rsid w:val="00CF0F62"/>
    <w:rsid w:val="00D13B2E"/>
    <w:rsid w:val="00D63DE7"/>
    <w:rsid w:val="00D9744B"/>
    <w:rsid w:val="00DC2744"/>
    <w:rsid w:val="00DD4906"/>
    <w:rsid w:val="00DD5D45"/>
    <w:rsid w:val="00DF1F5A"/>
    <w:rsid w:val="00DF2D63"/>
    <w:rsid w:val="00E64A44"/>
    <w:rsid w:val="00F57556"/>
    <w:rsid w:val="00F63BA4"/>
    <w:rsid w:val="00F8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693F"/>
  <w15:chartTrackingRefBased/>
  <w15:docId w15:val="{FD6C812A-7D00-41CD-9F3A-904F6756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5BFE"/>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4B5BFE"/>
    <w:rPr>
      <w:kern w:val="0"/>
      <w:sz w:val="20"/>
      <w:szCs w:val="20"/>
      <w14:ligatures w14:val="none"/>
    </w:rPr>
  </w:style>
  <w:style w:type="character" w:styleId="FootnoteReference">
    <w:name w:val="footnote reference"/>
    <w:basedOn w:val="DefaultParagraphFont"/>
    <w:uiPriority w:val="99"/>
    <w:unhideWhenUsed/>
    <w:rsid w:val="004B5BFE"/>
    <w:rPr>
      <w:vertAlign w:val="superscript"/>
    </w:rPr>
  </w:style>
  <w:style w:type="paragraph" w:styleId="Header">
    <w:name w:val="header"/>
    <w:basedOn w:val="Normal"/>
    <w:link w:val="HeaderChar"/>
    <w:uiPriority w:val="99"/>
    <w:unhideWhenUsed/>
    <w:rsid w:val="006A0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59"/>
  </w:style>
  <w:style w:type="paragraph" w:styleId="Footer">
    <w:name w:val="footer"/>
    <w:basedOn w:val="Normal"/>
    <w:link w:val="FooterChar"/>
    <w:uiPriority w:val="99"/>
    <w:unhideWhenUsed/>
    <w:rsid w:val="006A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17</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Mary Bruce</cp:lastModifiedBy>
  <cp:revision>45</cp:revision>
  <dcterms:created xsi:type="dcterms:W3CDTF">2024-02-06T14:13:00Z</dcterms:created>
  <dcterms:modified xsi:type="dcterms:W3CDTF">2024-02-09T10:55:00Z</dcterms:modified>
</cp:coreProperties>
</file>