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902F0" w14:textId="484E1185" w:rsidR="00033A7E" w:rsidRDefault="00033A7E" w:rsidP="00033A7E">
      <w:pPr>
        <w:rPr>
          <w:color w:val="FF0000"/>
          <w:u w:val="single"/>
        </w:rPr>
      </w:pPr>
      <w:r>
        <w:rPr>
          <w:rFonts w:ascii="Arial" w:hAnsi="Arial" w:cs="Arial"/>
          <w:color w:val="FF0000"/>
        </w:rPr>
        <w:t>Editorial note: Certain information has been redacted from this judgment in compliance with the law.</w:t>
      </w:r>
    </w:p>
    <w:p w14:paraId="74604545" w14:textId="18BFE2B2" w:rsidR="009D65FD" w:rsidRPr="000D3D66" w:rsidRDefault="009D65FD" w:rsidP="009D65FD">
      <w:pPr>
        <w:spacing w:after="58" w:line="259" w:lineRule="auto"/>
        <w:rPr>
          <w:rFonts w:ascii="Times New Roman" w:eastAsia="Times New Roman" w:hAnsi="Times New Roman" w:cs="Times New Roman"/>
          <w:color w:val="000000"/>
          <w:sz w:val="24"/>
          <w:szCs w:val="24"/>
          <w:lang w:val="en-GB"/>
        </w:rPr>
      </w:pPr>
      <w:r w:rsidRPr="000D3D66">
        <w:rPr>
          <w:rFonts w:ascii="Times New Roman" w:eastAsia="Times New Roman" w:hAnsi="Times New Roman" w:cs="Times New Roman"/>
          <w:b/>
          <w:noProof/>
          <w:color w:val="000000"/>
          <w:sz w:val="24"/>
          <w:szCs w:val="24"/>
          <w:lang w:eastAsia="en-ZA"/>
        </w:rPr>
        <w:drawing>
          <wp:anchor distT="0" distB="0" distL="114300" distR="114300" simplePos="0" relativeHeight="251659264" behindDoc="1" locked="0" layoutInCell="1" allowOverlap="1" wp14:anchorId="4E498602" wp14:editId="417042CC">
            <wp:simplePos x="0" y="0"/>
            <wp:positionH relativeFrom="margin">
              <wp:align>center</wp:align>
            </wp:positionH>
            <wp:positionV relativeFrom="paragraph">
              <wp:posOffset>8890</wp:posOffset>
            </wp:positionV>
            <wp:extent cx="1219200" cy="1228725"/>
            <wp:effectExtent l="0" t="0" r="0" b="9525"/>
            <wp:wrapNone/>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E711D" w14:textId="46A3DD6A" w:rsidR="009D65FD" w:rsidRPr="000D3D66" w:rsidRDefault="009D65FD" w:rsidP="009D65FD">
      <w:pPr>
        <w:spacing w:after="222" w:line="269" w:lineRule="auto"/>
        <w:ind w:right="158"/>
        <w:rPr>
          <w:rFonts w:ascii="Times New Roman" w:eastAsia="Times New Roman" w:hAnsi="Times New Roman" w:cs="Times New Roman"/>
          <w:color w:val="000000"/>
          <w:sz w:val="24"/>
          <w:szCs w:val="24"/>
          <w:lang w:val="en-GB"/>
        </w:rPr>
      </w:pPr>
    </w:p>
    <w:p w14:paraId="5856218D" w14:textId="177212B0" w:rsidR="009D65FD" w:rsidRPr="000D3D66" w:rsidRDefault="009D65FD" w:rsidP="009D65FD">
      <w:pPr>
        <w:spacing w:after="222" w:line="269" w:lineRule="auto"/>
        <w:ind w:right="158"/>
        <w:rPr>
          <w:rFonts w:ascii="Times New Roman" w:eastAsia="Times New Roman" w:hAnsi="Times New Roman" w:cs="Times New Roman"/>
          <w:color w:val="000000"/>
          <w:sz w:val="24"/>
          <w:szCs w:val="24"/>
          <w:lang w:val="en-GB"/>
        </w:rPr>
      </w:pPr>
    </w:p>
    <w:p w14:paraId="7B520B04" w14:textId="77777777" w:rsidR="009D65FD" w:rsidRPr="000D3D66" w:rsidRDefault="009D65FD" w:rsidP="009D65FD">
      <w:pPr>
        <w:spacing w:after="222" w:line="269" w:lineRule="auto"/>
        <w:ind w:right="158"/>
        <w:jc w:val="both"/>
        <w:rPr>
          <w:rFonts w:ascii="Times New Roman" w:eastAsia="Times New Roman" w:hAnsi="Times New Roman" w:cs="Times New Roman"/>
          <w:color w:val="000000"/>
          <w:sz w:val="24"/>
          <w:szCs w:val="24"/>
          <w:lang w:val="en-GB"/>
        </w:rPr>
      </w:pPr>
    </w:p>
    <w:p w14:paraId="14575106" w14:textId="77777777" w:rsidR="009D65FD" w:rsidRPr="000D3D66" w:rsidRDefault="009D65FD" w:rsidP="009D65FD">
      <w:pPr>
        <w:spacing w:after="222" w:line="269" w:lineRule="auto"/>
        <w:ind w:right="158"/>
        <w:jc w:val="both"/>
        <w:rPr>
          <w:rFonts w:ascii="Times New Roman" w:eastAsia="Times New Roman" w:hAnsi="Times New Roman" w:cs="Times New Roman"/>
          <w:color w:val="000000"/>
          <w:sz w:val="24"/>
          <w:szCs w:val="24"/>
          <w:lang w:val="en-GB"/>
        </w:rPr>
      </w:pPr>
    </w:p>
    <w:p w14:paraId="157D8EC5" w14:textId="77777777" w:rsidR="009D65FD" w:rsidRPr="000D3D66" w:rsidRDefault="009D65FD" w:rsidP="009D65FD">
      <w:pPr>
        <w:spacing w:after="222" w:line="269" w:lineRule="auto"/>
        <w:ind w:left="-90" w:right="158"/>
        <w:jc w:val="center"/>
        <w:rPr>
          <w:rFonts w:ascii="Times New Roman" w:eastAsia="Times New Roman" w:hAnsi="Times New Roman" w:cs="Times New Roman"/>
          <w:color w:val="000000"/>
          <w:sz w:val="20"/>
          <w:szCs w:val="20"/>
          <w:lang w:val="en-GB"/>
        </w:rPr>
      </w:pPr>
      <w:r w:rsidRPr="000D3D66">
        <w:rPr>
          <w:rFonts w:ascii="Times New Roman" w:eastAsia="Times New Roman" w:hAnsi="Times New Roman" w:cs="Times New Roman"/>
          <w:color w:val="000000"/>
          <w:sz w:val="20"/>
          <w:szCs w:val="20"/>
          <w:lang w:val="en-GB"/>
        </w:rPr>
        <w:t>Republic of South Africa</w:t>
      </w:r>
    </w:p>
    <w:p w14:paraId="0CDAC7DA" w14:textId="77777777" w:rsidR="009D65FD" w:rsidRPr="000D3D66" w:rsidRDefault="009D65FD" w:rsidP="00897435">
      <w:pPr>
        <w:spacing w:after="0" w:line="265" w:lineRule="auto"/>
        <w:jc w:val="center"/>
        <w:rPr>
          <w:rFonts w:ascii="Times New Roman" w:eastAsia="Times New Roman" w:hAnsi="Times New Roman" w:cs="Times New Roman"/>
          <w:color w:val="000000"/>
          <w:sz w:val="24"/>
          <w:szCs w:val="24"/>
          <w:lang w:val="en-GB"/>
        </w:rPr>
      </w:pPr>
      <w:r w:rsidRPr="000D3D66">
        <w:rPr>
          <w:rFonts w:ascii="Times New Roman" w:eastAsia="Times New Roman" w:hAnsi="Times New Roman" w:cs="Times New Roman"/>
          <w:color w:val="000000"/>
          <w:sz w:val="24"/>
          <w:szCs w:val="24"/>
          <w:lang w:val="en-GB"/>
        </w:rPr>
        <w:t>IN THE HIGH COURT OF SOUTH AFRICA</w:t>
      </w:r>
    </w:p>
    <w:p w14:paraId="4031B715" w14:textId="77777777" w:rsidR="009D65FD" w:rsidRPr="000D3D66" w:rsidRDefault="009D65FD" w:rsidP="00897435">
      <w:pPr>
        <w:spacing w:after="477" w:line="265" w:lineRule="auto"/>
        <w:jc w:val="center"/>
        <w:rPr>
          <w:rFonts w:ascii="Times New Roman" w:eastAsia="Times New Roman" w:hAnsi="Times New Roman" w:cs="Times New Roman"/>
          <w:color w:val="000000"/>
          <w:sz w:val="24"/>
          <w:szCs w:val="24"/>
          <w:lang w:val="en-GB"/>
        </w:rPr>
      </w:pPr>
      <w:r w:rsidRPr="000D3D66">
        <w:rPr>
          <w:rFonts w:ascii="Times New Roman" w:eastAsia="Times New Roman" w:hAnsi="Times New Roman" w:cs="Times New Roman"/>
          <w:color w:val="000000"/>
          <w:sz w:val="24"/>
          <w:szCs w:val="24"/>
          <w:lang w:val="en-GB"/>
        </w:rPr>
        <w:t>(WESTERN CAPE DIVISION, CAPE TOWN)</w:t>
      </w:r>
    </w:p>
    <w:p w14:paraId="7F11BD50" w14:textId="449D7160" w:rsidR="009D65FD" w:rsidRPr="000D3D66" w:rsidRDefault="005E2D7F" w:rsidP="00CA38D5">
      <w:pPr>
        <w:spacing w:after="0" w:line="240" w:lineRule="auto"/>
        <w:jc w:val="center"/>
        <w:rPr>
          <w:rFonts w:ascii="Times New Roman" w:hAnsi="Times New Roman" w:cs="Times New Roman"/>
          <w:lang w:val="en-GB"/>
        </w:rPr>
      </w:pPr>
      <w:r w:rsidRPr="000D3D66">
        <w:rPr>
          <w:rFonts w:ascii="Times New Roman" w:hAnsi="Times New Roman" w:cs="Times New Roman"/>
          <w:lang w:val="en-GB"/>
        </w:rPr>
        <w:t>Coram</w:t>
      </w:r>
      <w:r w:rsidR="00CA38D5" w:rsidRPr="000D3D66">
        <w:rPr>
          <w:rFonts w:ascii="Times New Roman" w:hAnsi="Times New Roman" w:cs="Times New Roman"/>
          <w:lang w:val="en-GB"/>
        </w:rPr>
        <w:t xml:space="preserve">: </w:t>
      </w:r>
      <w:r w:rsidRPr="000D3D66">
        <w:rPr>
          <w:rFonts w:ascii="Times New Roman" w:hAnsi="Times New Roman" w:cs="Times New Roman"/>
          <w:lang w:val="en-GB"/>
        </w:rPr>
        <w:t xml:space="preserve"> </w:t>
      </w:r>
      <w:r w:rsidR="00E42A43" w:rsidRPr="000D3D66">
        <w:rPr>
          <w:rFonts w:ascii="Times New Roman" w:hAnsi="Times New Roman" w:cs="Times New Roman"/>
          <w:lang w:val="en-GB"/>
        </w:rPr>
        <w:t>Samela</w:t>
      </w:r>
      <w:r w:rsidRPr="000D3D66">
        <w:rPr>
          <w:rFonts w:ascii="Times New Roman" w:hAnsi="Times New Roman" w:cs="Times New Roman"/>
          <w:lang w:val="en-GB"/>
        </w:rPr>
        <w:t>, J et De Waal AJ</w:t>
      </w:r>
    </w:p>
    <w:p w14:paraId="69326EC0" w14:textId="0A153E37" w:rsidR="00CA38D5" w:rsidRPr="000D3D66" w:rsidRDefault="00CA38D5" w:rsidP="00CA38D5">
      <w:pPr>
        <w:spacing w:after="0" w:line="240" w:lineRule="auto"/>
        <w:jc w:val="center"/>
        <w:rPr>
          <w:rFonts w:ascii="Times New Roman" w:hAnsi="Times New Roman" w:cs="Times New Roman"/>
          <w:lang w:val="en-GB"/>
        </w:rPr>
      </w:pPr>
      <w:r w:rsidRPr="000D3D66">
        <w:rPr>
          <w:rFonts w:ascii="Times New Roman" w:hAnsi="Times New Roman" w:cs="Times New Roman"/>
          <w:lang w:val="en-GB"/>
        </w:rPr>
        <w:t xml:space="preserve">Date of hearing:  </w:t>
      </w:r>
      <w:r w:rsidR="004A006B" w:rsidRPr="000D3D66">
        <w:rPr>
          <w:rFonts w:ascii="Times New Roman" w:hAnsi="Times New Roman" w:cs="Times New Roman"/>
          <w:lang w:val="en-GB"/>
        </w:rPr>
        <w:t>17</w:t>
      </w:r>
      <w:r w:rsidR="00CB62E6" w:rsidRPr="000D3D66">
        <w:rPr>
          <w:rFonts w:ascii="Times New Roman" w:hAnsi="Times New Roman" w:cs="Times New Roman"/>
          <w:lang w:val="en-GB"/>
        </w:rPr>
        <w:t> </w:t>
      </w:r>
      <w:r w:rsidR="00C40DCA" w:rsidRPr="000D3D66">
        <w:rPr>
          <w:rFonts w:ascii="Times New Roman" w:hAnsi="Times New Roman" w:cs="Times New Roman"/>
          <w:lang w:val="en-GB"/>
        </w:rPr>
        <w:t>November </w:t>
      </w:r>
      <w:r w:rsidRPr="000D3D66">
        <w:rPr>
          <w:rFonts w:ascii="Times New Roman" w:hAnsi="Times New Roman" w:cs="Times New Roman"/>
          <w:lang w:val="en-GB"/>
        </w:rPr>
        <w:t>2023</w:t>
      </w:r>
    </w:p>
    <w:p w14:paraId="16BFF9B5" w14:textId="294D197B" w:rsidR="00CA38D5" w:rsidRPr="000D3D66" w:rsidRDefault="00CA38D5" w:rsidP="00CA38D5">
      <w:pPr>
        <w:spacing w:after="0" w:line="240" w:lineRule="auto"/>
        <w:jc w:val="center"/>
        <w:rPr>
          <w:rFonts w:ascii="Times New Roman" w:hAnsi="Times New Roman" w:cs="Times New Roman"/>
          <w:sz w:val="24"/>
          <w:szCs w:val="24"/>
          <w:lang w:val="en-GB"/>
        </w:rPr>
      </w:pPr>
      <w:r w:rsidRPr="000D3D66">
        <w:rPr>
          <w:rFonts w:ascii="Times New Roman" w:hAnsi="Times New Roman" w:cs="Times New Roman"/>
          <w:lang w:val="en-GB"/>
        </w:rPr>
        <w:t>Date of judgment:</w:t>
      </w:r>
      <w:r w:rsidR="005E2D7F" w:rsidRPr="000D3D66">
        <w:rPr>
          <w:rFonts w:ascii="Times New Roman" w:hAnsi="Times New Roman" w:cs="Times New Roman"/>
          <w:lang w:val="en-GB"/>
        </w:rPr>
        <w:t xml:space="preserve"> </w:t>
      </w:r>
      <w:r w:rsidRPr="000D3D66">
        <w:rPr>
          <w:rFonts w:ascii="Times New Roman" w:hAnsi="Times New Roman" w:cs="Times New Roman"/>
          <w:lang w:val="en-GB"/>
        </w:rPr>
        <w:t xml:space="preserve"> </w:t>
      </w:r>
      <w:r w:rsidR="00D74C5D" w:rsidRPr="000D3D66">
        <w:rPr>
          <w:rFonts w:ascii="Times New Roman" w:hAnsi="Times New Roman" w:cs="Times New Roman"/>
          <w:lang w:val="en-GB"/>
        </w:rPr>
        <w:t>19</w:t>
      </w:r>
      <w:r w:rsidR="00CB62E6" w:rsidRPr="000D3D66">
        <w:rPr>
          <w:rFonts w:ascii="Times New Roman" w:hAnsi="Times New Roman" w:cs="Times New Roman"/>
          <w:lang w:val="en-GB"/>
        </w:rPr>
        <w:t> </w:t>
      </w:r>
      <w:r w:rsidR="00CD137D" w:rsidRPr="000D3D66">
        <w:rPr>
          <w:rFonts w:ascii="Times New Roman" w:hAnsi="Times New Roman" w:cs="Times New Roman"/>
          <w:lang w:val="en-GB"/>
        </w:rPr>
        <w:t>February</w:t>
      </w:r>
      <w:r w:rsidR="00C40DCA" w:rsidRPr="000D3D66">
        <w:rPr>
          <w:rFonts w:ascii="Times New Roman" w:hAnsi="Times New Roman" w:cs="Times New Roman"/>
          <w:lang w:val="en-GB"/>
        </w:rPr>
        <w:t> 202</w:t>
      </w:r>
      <w:r w:rsidR="00552AB1" w:rsidRPr="000D3D66">
        <w:rPr>
          <w:rFonts w:ascii="Times New Roman" w:hAnsi="Times New Roman" w:cs="Times New Roman"/>
          <w:lang w:val="en-GB"/>
        </w:rPr>
        <w:t>4</w:t>
      </w:r>
    </w:p>
    <w:p w14:paraId="0B5457D4" w14:textId="77777777" w:rsidR="009D65FD" w:rsidRPr="000D3D66" w:rsidRDefault="009D65FD" w:rsidP="009D65FD">
      <w:pPr>
        <w:jc w:val="center"/>
        <w:rPr>
          <w:rFonts w:ascii="Times New Roman" w:hAnsi="Times New Roman" w:cs="Times New Roman"/>
          <w:sz w:val="24"/>
          <w:szCs w:val="24"/>
          <w:lang w:val="en-GB"/>
        </w:rPr>
      </w:pPr>
    </w:p>
    <w:p w14:paraId="078517A4" w14:textId="7D4FC832" w:rsidR="00272E20" w:rsidRPr="000D3D66" w:rsidRDefault="00272E20" w:rsidP="006C06A9">
      <w:pPr>
        <w:jc w:val="right"/>
        <w:rPr>
          <w:rFonts w:ascii="Times New Roman" w:hAnsi="Times New Roman" w:cs="Times New Roman"/>
          <w:sz w:val="24"/>
          <w:szCs w:val="24"/>
          <w:lang w:val="en-GB"/>
        </w:rPr>
      </w:pPr>
      <w:r w:rsidRPr="000D3D66">
        <w:rPr>
          <w:rFonts w:ascii="Times New Roman" w:hAnsi="Times New Roman" w:cs="Times New Roman"/>
          <w:sz w:val="24"/>
          <w:szCs w:val="24"/>
          <w:lang w:val="en-GB"/>
        </w:rPr>
        <w:t xml:space="preserve">Case No:  </w:t>
      </w:r>
      <w:r w:rsidR="00E42A43" w:rsidRPr="000D3D66">
        <w:rPr>
          <w:rFonts w:ascii="Times New Roman" w:hAnsi="Times New Roman" w:cs="Times New Roman"/>
          <w:sz w:val="24"/>
          <w:szCs w:val="24"/>
          <w:lang w:val="en-GB"/>
        </w:rPr>
        <w:t>12975</w:t>
      </w:r>
      <w:r w:rsidR="005E2D7F" w:rsidRPr="000D3D66">
        <w:rPr>
          <w:rFonts w:ascii="Times New Roman" w:hAnsi="Times New Roman" w:cs="Times New Roman"/>
          <w:sz w:val="24"/>
          <w:szCs w:val="24"/>
          <w:lang w:val="en-GB"/>
        </w:rPr>
        <w:t xml:space="preserve"> </w:t>
      </w:r>
      <w:r w:rsidR="00752B41" w:rsidRPr="000D3D66">
        <w:rPr>
          <w:rFonts w:ascii="Times New Roman" w:hAnsi="Times New Roman" w:cs="Times New Roman"/>
          <w:sz w:val="24"/>
          <w:szCs w:val="24"/>
          <w:lang w:val="en-GB"/>
        </w:rPr>
        <w:t xml:space="preserve">/ </w:t>
      </w:r>
      <w:r w:rsidR="005E2D7F" w:rsidRPr="000D3D66">
        <w:rPr>
          <w:rFonts w:ascii="Times New Roman" w:hAnsi="Times New Roman" w:cs="Times New Roman"/>
          <w:sz w:val="24"/>
          <w:szCs w:val="24"/>
          <w:lang w:val="en-GB"/>
        </w:rPr>
        <w:t>20</w:t>
      </w:r>
      <w:r w:rsidR="00E42A43" w:rsidRPr="000D3D66">
        <w:rPr>
          <w:rFonts w:ascii="Times New Roman" w:hAnsi="Times New Roman" w:cs="Times New Roman"/>
          <w:sz w:val="24"/>
          <w:szCs w:val="24"/>
          <w:lang w:val="en-GB"/>
        </w:rPr>
        <w:t>22</w:t>
      </w:r>
    </w:p>
    <w:p w14:paraId="7E72D721" w14:textId="77777777" w:rsidR="006C06A9" w:rsidRPr="000D3D66" w:rsidRDefault="006C06A9" w:rsidP="006C06A9">
      <w:pPr>
        <w:jc w:val="right"/>
        <w:rPr>
          <w:rFonts w:ascii="Times New Roman" w:hAnsi="Times New Roman" w:cs="Times New Roman"/>
          <w:sz w:val="24"/>
          <w:szCs w:val="24"/>
          <w:lang w:val="en-GB"/>
        </w:rPr>
      </w:pPr>
    </w:p>
    <w:p w14:paraId="17E89B03" w14:textId="4C017FAA" w:rsidR="00E403FD" w:rsidRPr="000D3D66" w:rsidRDefault="00B1099E" w:rsidP="00C40DCA">
      <w:pPr>
        <w:tabs>
          <w:tab w:val="right" w:pos="9072"/>
        </w:tabs>
        <w:suppressAutoHyphens/>
        <w:spacing w:after="0" w:line="240" w:lineRule="atLeast"/>
        <w:rPr>
          <w:rFonts w:ascii="Times New Roman" w:hAnsi="Times New Roman" w:cs="Times New Roman"/>
          <w:snapToGrid w:val="0"/>
          <w:sz w:val="24"/>
          <w:szCs w:val="24"/>
          <w:lang w:val="en-GB"/>
        </w:rPr>
      </w:pPr>
      <w:r w:rsidRPr="000D3D66">
        <w:rPr>
          <w:rFonts w:ascii="Times New Roman" w:hAnsi="Times New Roman" w:cs="Times New Roman"/>
          <w:b/>
          <w:sz w:val="24"/>
          <w:szCs w:val="24"/>
          <w:lang w:val="en-GB"/>
        </w:rPr>
        <w:t>PETRA</w:t>
      </w:r>
      <w:r w:rsidRPr="000D3D66">
        <w:rPr>
          <w:rFonts w:ascii="Times New Roman" w:hAnsi="Times New Roman" w:cs="Times New Roman"/>
          <w:b/>
          <w:spacing w:val="-2"/>
          <w:sz w:val="24"/>
          <w:szCs w:val="24"/>
          <w:lang w:val="en-GB"/>
        </w:rPr>
        <w:t xml:space="preserve"> </w:t>
      </w:r>
      <w:r w:rsidRPr="000D3D66">
        <w:rPr>
          <w:rFonts w:ascii="Times New Roman" w:hAnsi="Times New Roman" w:cs="Times New Roman"/>
          <w:b/>
          <w:sz w:val="24"/>
          <w:szCs w:val="24"/>
          <w:lang w:val="en-GB"/>
        </w:rPr>
        <w:t>WALKER</w:t>
      </w:r>
      <w:r w:rsidR="00C73D38" w:rsidRPr="000D3D66">
        <w:rPr>
          <w:rFonts w:ascii="Times New Roman" w:hAnsi="Times New Roman" w:cs="Times New Roman"/>
          <w:b/>
          <w:snapToGrid w:val="0"/>
          <w:sz w:val="24"/>
          <w:szCs w:val="24"/>
          <w:lang w:val="en-GB"/>
        </w:rPr>
        <w:tab/>
      </w:r>
      <w:r w:rsidRPr="000D3D66">
        <w:rPr>
          <w:rFonts w:ascii="Times New Roman" w:hAnsi="Times New Roman" w:cs="Times New Roman"/>
          <w:snapToGrid w:val="0"/>
          <w:sz w:val="24"/>
          <w:szCs w:val="24"/>
          <w:lang w:val="en-GB"/>
        </w:rPr>
        <w:t>Applicant</w:t>
      </w:r>
    </w:p>
    <w:p w14:paraId="518F90EA" w14:textId="77777777" w:rsidR="00F03B5B" w:rsidRPr="000D3D66" w:rsidRDefault="00F03B5B" w:rsidP="00C40DCA">
      <w:pPr>
        <w:tabs>
          <w:tab w:val="right" w:pos="9072"/>
        </w:tabs>
        <w:suppressAutoHyphens/>
        <w:spacing w:after="0" w:line="240" w:lineRule="atLeast"/>
        <w:rPr>
          <w:rFonts w:ascii="Times New Roman" w:hAnsi="Times New Roman" w:cs="Times New Roman"/>
          <w:snapToGrid w:val="0"/>
          <w:sz w:val="24"/>
          <w:szCs w:val="24"/>
          <w:lang w:val="en-GB"/>
        </w:rPr>
      </w:pPr>
    </w:p>
    <w:p w14:paraId="68252971" w14:textId="5DB1FD48" w:rsidR="00E403FD" w:rsidRPr="000D3D66" w:rsidRDefault="00752B41" w:rsidP="00C40DCA">
      <w:pPr>
        <w:widowControl w:val="0"/>
        <w:spacing w:after="0" w:line="240" w:lineRule="atLeast"/>
        <w:rPr>
          <w:rFonts w:ascii="Times New Roman" w:hAnsi="Times New Roman" w:cs="Times New Roman"/>
          <w:snapToGrid w:val="0"/>
          <w:sz w:val="24"/>
          <w:szCs w:val="24"/>
          <w:lang w:val="en-GB"/>
        </w:rPr>
      </w:pPr>
      <w:r w:rsidRPr="000D3D66">
        <w:rPr>
          <w:rFonts w:ascii="Times New Roman" w:hAnsi="Times New Roman" w:cs="Times New Roman"/>
          <w:snapToGrid w:val="0"/>
          <w:sz w:val="24"/>
          <w:szCs w:val="24"/>
          <w:lang w:val="en-GB"/>
        </w:rPr>
        <w:t>and</w:t>
      </w:r>
    </w:p>
    <w:p w14:paraId="74B3B2C2" w14:textId="77777777" w:rsidR="00F03B5B" w:rsidRPr="000D3D66" w:rsidRDefault="00F03B5B" w:rsidP="00C40DCA">
      <w:pPr>
        <w:widowControl w:val="0"/>
        <w:spacing w:after="0" w:line="240" w:lineRule="atLeast"/>
        <w:rPr>
          <w:rFonts w:ascii="Times New Roman" w:hAnsi="Times New Roman" w:cs="Times New Roman"/>
          <w:snapToGrid w:val="0"/>
          <w:sz w:val="24"/>
          <w:szCs w:val="24"/>
          <w:lang w:val="en-GB"/>
        </w:rPr>
      </w:pPr>
    </w:p>
    <w:p w14:paraId="2CDDAD18" w14:textId="1151759C" w:rsidR="00E403FD" w:rsidRPr="000D3D66" w:rsidRDefault="00B1099E" w:rsidP="00C40DCA">
      <w:pPr>
        <w:tabs>
          <w:tab w:val="right" w:pos="9072"/>
        </w:tabs>
        <w:suppressAutoHyphens/>
        <w:spacing w:after="0" w:line="240" w:lineRule="atLeast"/>
        <w:rPr>
          <w:rFonts w:ascii="Times New Roman" w:hAnsi="Times New Roman" w:cs="Times New Roman"/>
          <w:snapToGrid w:val="0"/>
          <w:sz w:val="24"/>
          <w:szCs w:val="24"/>
          <w:lang w:val="en-GB"/>
        </w:rPr>
      </w:pPr>
      <w:r w:rsidRPr="000D3D66">
        <w:rPr>
          <w:rFonts w:ascii="Times New Roman" w:hAnsi="Times New Roman" w:cs="Times New Roman"/>
          <w:b/>
          <w:sz w:val="24"/>
          <w:szCs w:val="24"/>
          <w:lang w:val="en-GB"/>
        </w:rPr>
        <w:t>THE CITY OF</w:t>
      </w:r>
      <w:r w:rsidRPr="000D3D66">
        <w:rPr>
          <w:rFonts w:ascii="Times New Roman" w:hAnsi="Times New Roman" w:cs="Times New Roman"/>
          <w:b/>
          <w:spacing w:val="-4"/>
          <w:sz w:val="24"/>
          <w:szCs w:val="24"/>
          <w:lang w:val="en-GB"/>
        </w:rPr>
        <w:t xml:space="preserve"> </w:t>
      </w:r>
      <w:r w:rsidRPr="000D3D66">
        <w:rPr>
          <w:rFonts w:ascii="Times New Roman" w:hAnsi="Times New Roman" w:cs="Times New Roman"/>
          <w:b/>
          <w:sz w:val="24"/>
          <w:szCs w:val="24"/>
          <w:lang w:val="en-GB"/>
        </w:rPr>
        <w:t>CAPE</w:t>
      </w:r>
      <w:r w:rsidRPr="000D3D66">
        <w:rPr>
          <w:rFonts w:ascii="Times New Roman" w:hAnsi="Times New Roman" w:cs="Times New Roman"/>
          <w:b/>
          <w:spacing w:val="-2"/>
          <w:sz w:val="24"/>
          <w:szCs w:val="24"/>
          <w:lang w:val="en-GB"/>
        </w:rPr>
        <w:t xml:space="preserve"> </w:t>
      </w:r>
      <w:r w:rsidRPr="000D3D66">
        <w:rPr>
          <w:rFonts w:ascii="Times New Roman" w:hAnsi="Times New Roman" w:cs="Times New Roman"/>
          <w:b/>
          <w:sz w:val="24"/>
          <w:szCs w:val="24"/>
          <w:lang w:val="en-GB"/>
        </w:rPr>
        <w:t>TOWN</w:t>
      </w:r>
      <w:r w:rsidR="00C73D38" w:rsidRPr="000D3D66">
        <w:rPr>
          <w:rFonts w:ascii="Times New Roman" w:hAnsi="Times New Roman" w:cs="Times New Roman"/>
          <w:b/>
          <w:snapToGrid w:val="0"/>
          <w:sz w:val="24"/>
          <w:szCs w:val="24"/>
          <w:lang w:val="en-GB"/>
        </w:rPr>
        <w:tab/>
      </w:r>
      <w:r w:rsidRPr="000D3D66">
        <w:rPr>
          <w:rFonts w:ascii="Times New Roman" w:hAnsi="Times New Roman" w:cs="Times New Roman"/>
          <w:bCs/>
          <w:snapToGrid w:val="0"/>
          <w:sz w:val="24"/>
          <w:szCs w:val="24"/>
          <w:lang w:val="en-GB"/>
        </w:rPr>
        <w:t xml:space="preserve">First </w:t>
      </w:r>
      <w:r w:rsidR="00E403FD" w:rsidRPr="000D3D66">
        <w:rPr>
          <w:rFonts w:ascii="Times New Roman" w:hAnsi="Times New Roman" w:cs="Times New Roman"/>
          <w:snapToGrid w:val="0"/>
          <w:sz w:val="24"/>
          <w:szCs w:val="24"/>
          <w:lang w:val="en-GB"/>
        </w:rPr>
        <w:t>Respondent</w:t>
      </w:r>
    </w:p>
    <w:p w14:paraId="441A250E" w14:textId="77777777" w:rsidR="00E42A43" w:rsidRPr="000D3D66" w:rsidRDefault="00E42A43" w:rsidP="00C40DCA">
      <w:pPr>
        <w:tabs>
          <w:tab w:val="right" w:pos="9072"/>
        </w:tabs>
        <w:suppressAutoHyphens/>
        <w:spacing w:after="0" w:line="240" w:lineRule="atLeast"/>
        <w:rPr>
          <w:rFonts w:ascii="Times New Roman" w:hAnsi="Times New Roman" w:cs="Times New Roman"/>
          <w:snapToGrid w:val="0"/>
          <w:sz w:val="24"/>
          <w:szCs w:val="24"/>
          <w:lang w:val="en-GB"/>
        </w:rPr>
      </w:pPr>
    </w:p>
    <w:p w14:paraId="4620E288" w14:textId="4E353654" w:rsidR="00E42A43" w:rsidRPr="000D3D66" w:rsidRDefault="00B1099E" w:rsidP="00E42A43">
      <w:pPr>
        <w:tabs>
          <w:tab w:val="right" w:pos="9072"/>
        </w:tabs>
        <w:suppressAutoHyphens/>
        <w:spacing w:after="0" w:line="240" w:lineRule="atLeast"/>
        <w:rPr>
          <w:rFonts w:ascii="Times New Roman" w:hAnsi="Times New Roman" w:cs="Times New Roman"/>
          <w:snapToGrid w:val="0"/>
          <w:sz w:val="24"/>
          <w:szCs w:val="24"/>
          <w:lang w:val="en-GB"/>
        </w:rPr>
      </w:pPr>
      <w:r w:rsidRPr="000D3D66">
        <w:rPr>
          <w:rFonts w:ascii="Times New Roman" w:hAnsi="Times New Roman" w:cs="Times New Roman"/>
          <w:b/>
          <w:sz w:val="24"/>
          <w:szCs w:val="24"/>
          <w:lang w:val="en-GB"/>
        </w:rPr>
        <w:t>THE MAYOR OF</w:t>
      </w:r>
      <w:r w:rsidRPr="000D3D66">
        <w:rPr>
          <w:rFonts w:ascii="Times New Roman" w:hAnsi="Times New Roman" w:cs="Times New Roman"/>
          <w:b/>
          <w:spacing w:val="-3"/>
          <w:sz w:val="24"/>
          <w:szCs w:val="24"/>
          <w:lang w:val="en-GB"/>
        </w:rPr>
        <w:t xml:space="preserve"> </w:t>
      </w:r>
      <w:r w:rsidRPr="000D3D66">
        <w:rPr>
          <w:rFonts w:ascii="Times New Roman" w:hAnsi="Times New Roman" w:cs="Times New Roman"/>
          <w:b/>
          <w:sz w:val="24"/>
          <w:szCs w:val="24"/>
          <w:lang w:val="en-GB"/>
        </w:rPr>
        <w:t>CAPE TOWN</w:t>
      </w:r>
      <w:r w:rsidR="00E42A43" w:rsidRPr="000D3D66">
        <w:rPr>
          <w:rFonts w:ascii="Times New Roman" w:hAnsi="Times New Roman" w:cs="Times New Roman"/>
          <w:b/>
          <w:snapToGrid w:val="0"/>
          <w:sz w:val="24"/>
          <w:szCs w:val="24"/>
          <w:lang w:val="en-GB"/>
        </w:rPr>
        <w:tab/>
      </w:r>
      <w:r w:rsidRPr="000D3D66">
        <w:rPr>
          <w:rFonts w:ascii="Times New Roman" w:hAnsi="Times New Roman" w:cs="Times New Roman"/>
          <w:bCs/>
          <w:snapToGrid w:val="0"/>
          <w:sz w:val="24"/>
          <w:szCs w:val="24"/>
          <w:lang w:val="en-GB"/>
        </w:rPr>
        <w:t xml:space="preserve">Second </w:t>
      </w:r>
      <w:r w:rsidR="00E42A43" w:rsidRPr="000D3D66">
        <w:rPr>
          <w:rFonts w:ascii="Times New Roman" w:hAnsi="Times New Roman" w:cs="Times New Roman"/>
          <w:snapToGrid w:val="0"/>
          <w:sz w:val="24"/>
          <w:szCs w:val="24"/>
          <w:lang w:val="en-GB"/>
        </w:rPr>
        <w:t>Respondent</w:t>
      </w:r>
    </w:p>
    <w:p w14:paraId="07CFB35E" w14:textId="77777777" w:rsidR="00E42A43" w:rsidRPr="000D3D66" w:rsidRDefault="00E42A43" w:rsidP="00C40DCA">
      <w:pPr>
        <w:tabs>
          <w:tab w:val="right" w:pos="9072"/>
        </w:tabs>
        <w:suppressAutoHyphens/>
        <w:spacing w:after="0" w:line="240" w:lineRule="atLeast"/>
        <w:rPr>
          <w:rFonts w:ascii="Times New Roman" w:hAnsi="Times New Roman" w:cs="Times New Roman"/>
          <w:snapToGrid w:val="0"/>
          <w:sz w:val="24"/>
          <w:szCs w:val="24"/>
          <w:lang w:val="en-GB"/>
        </w:rPr>
      </w:pPr>
    </w:p>
    <w:p w14:paraId="5FED2F2F" w14:textId="41D4B6EB" w:rsidR="00E42A43" w:rsidRPr="000D3D66" w:rsidRDefault="00B1099E" w:rsidP="00E42A43">
      <w:pPr>
        <w:tabs>
          <w:tab w:val="right" w:pos="9072"/>
        </w:tabs>
        <w:suppressAutoHyphens/>
        <w:spacing w:after="0" w:line="240" w:lineRule="atLeast"/>
        <w:rPr>
          <w:rFonts w:ascii="Times New Roman" w:hAnsi="Times New Roman" w:cs="Times New Roman"/>
          <w:snapToGrid w:val="0"/>
          <w:sz w:val="24"/>
          <w:szCs w:val="24"/>
          <w:lang w:val="en-GB"/>
        </w:rPr>
      </w:pPr>
      <w:r w:rsidRPr="000D3D66">
        <w:rPr>
          <w:rFonts w:ascii="Times New Roman" w:hAnsi="Times New Roman" w:cs="Times New Roman"/>
          <w:b/>
          <w:sz w:val="24"/>
          <w:szCs w:val="24"/>
          <w:lang w:val="en-GB"/>
        </w:rPr>
        <w:t>FOLKES HOLDING</w:t>
      </w:r>
      <w:r w:rsidRPr="000D3D66">
        <w:rPr>
          <w:rFonts w:ascii="Times New Roman" w:hAnsi="Times New Roman" w:cs="Times New Roman"/>
          <w:b/>
          <w:spacing w:val="-2"/>
          <w:sz w:val="24"/>
          <w:szCs w:val="24"/>
          <w:lang w:val="en-GB"/>
        </w:rPr>
        <w:t xml:space="preserve"> </w:t>
      </w:r>
      <w:r w:rsidRPr="000D3D66">
        <w:rPr>
          <w:rFonts w:ascii="Times New Roman" w:hAnsi="Times New Roman" w:cs="Times New Roman"/>
          <w:b/>
          <w:sz w:val="24"/>
          <w:szCs w:val="24"/>
          <w:lang w:val="en-GB"/>
        </w:rPr>
        <w:t>(PTY) LTD</w:t>
      </w:r>
      <w:r w:rsidR="00E42A43" w:rsidRPr="000D3D66">
        <w:rPr>
          <w:rFonts w:ascii="Times New Roman" w:hAnsi="Times New Roman" w:cs="Times New Roman"/>
          <w:b/>
          <w:snapToGrid w:val="0"/>
          <w:sz w:val="24"/>
          <w:szCs w:val="24"/>
          <w:lang w:val="en-GB"/>
        </w:rPr>
        <w:tab/>
      </w:r>
      <w:r w:rsidRPr="000D3D66">
        <w:rPr>
          <w:rFonts w:ascii="Times New Roman" w:hAnsi="Times New Roman" w:cs="Times New Roman"/>
          <w:bCs/>
          <w:snapToGrid w:val="0"/>
          <w:sz w:val="24"/>
          <w:szCs w:val="24"/>
          <w:lang w:val="en-GB"/>
        </w:rPr>
        <w:t xml:space="preserve">Third </w:t>
      </w:r>
      <w:r w:rsidR="00E42A43" w:rsidRPr="000D3D66">
        <w:rPr>
          <w:rFonts w:ascii="Times New Roman" w:hAnsi="Times New Roman" w:cs="Times New Roman"/>
          <w:snapToGrid w:val="0"/>
          <w:sz w:val="24"/>
          <w:szCs w:val="24"/>
          <w:lang w:val="en-GB"/>
        </w:rPr>
        <w:t>Respondent</w:t>
      </w:r>
    </w:p>
    <w:p w14:paraId="2BCF4734" w14:textId="77777777" w:rsidR="00752B41" w:rsidRPr="000D3D66" w:rsidRDefault="00752B41" w:rsidP="00C40DCA">
      <w:pPr>
        <w:tabs>
          <w:tab w:val="right" w:pos="9072"/>
        </w:tabs>
        <w:suppressAutoHyphens/>
        <w:spacing w:after="0" w:line="240" w:lineRule="atLeast"/>
        <w:rPr>
          <w:rFonts w:ascii="Times New Roman" w:hAnsi="Times New Roman" w:cs="Times New Roman"/>
          <w:snapToGrid w:val="0"/>
          <w:sz w:val="24"/>
          <w:szCs w:val="24"/>
          <w:lang w:val="en-GB"/>
        </w:rPr>
      </w:pPr>
    </w:p>
    <w:p w14:paraId="2C7A30FB" w14:textId="77777777" w:rsidR="00752B41" w:rsidRPr="000D3D66" w:rsidRDefault="00752B41" w:rsidP="00C40DCA">
      <w:pPr>
        <w:pBdr>
          <w:bottom w:val="single" w:sz="12" w:space="1" w:color="auto"/>
        </w:pBdr>
        <w:tabs>
          <w:tab w:val="right" w:pos="9022"/>
        </w:tabs>
        <w:spacing w:after="0" w:line="240" w:lineRule="atLeast"/>
        <w:jc w:val="both"/>
        <w:rPr>
          <w:rFonts w:ascii="Times New Roman" w:hAnsi="Times New Roman" w:cs="Times New Roman"/>
          <w:sz w:val="24"/>
          <w:szCs w:val="24"/>
          <w:lang w:val="en-GB"/>
        </w:rPr>
      </w:pPr>
    </w:p>
    <w:p w14:paraId="102B888D" w14:textId="77777777" w:rsidR="000D3F9B" w:rsidRPr="000D3D66" w:rsidRDefault="000D3F9B" w:rsidP="000A2A60">
      <w:pPr>
        <w:spacing w:after="0" w:line="360" w:lineRule="auto"/>
        <w:jc w:val="center"/>
        <w:rPr>
          <w:rFonts w:ascii="Times New Roman" w:hAnsi="Times New Roman" w:cs="Times New Roman"/>
          <w:sz w:val="24"/>
          <w:szCs w:val="24"/>
          <w:lang w:val="en-GB"/>
        </w:rPr>
      </w:pPr>
    </w:p>
    <w:p w14:paraId="71225366" w14:textId="77777777" w:rsidR="000D3F9B" w:rsidRPr="000D3D66" w:rsidRDefault="000D3F9B" w:rsidP="000A2A60">
      <w:pPr>
        <w:pBdr>
          <w:bottom w:val="single" w:sz="12" w:space="1" w:color="auto"/>
        </w:pBdr>
        <w:spacing w:after="0" w:line="360" w:lineRule="auto"/>
        <w:jc w:val="center"/>
        <w:rPr>
          <w:rFonts w:ascii="Times New Roman" w:hAnsi="Times New Roman" w:cs="Times New Roman"/>
          <w:bCs/>
          <w:sz w:val="24"/>
          <w:szCs w:val="24"/>
          <w:lang w:val="en-GB"/>
        </w:rPr>
      </w:pPr>
      <w:r w:rsidRPr="000D3D66">
        <w:rPr>
          <w:rFonts w:ascii="Times New Roman" w:hAnsi="Times New Roman" w:cs="Times New Roman"/>
          <w:bCs/>
          <w:sz w:val="24"/>
          <w:szCs w:val="24"/>
          <w:lang w:val="en-GB"/>
        </w:rPr>
        <w:t>JUDGMENT</w:t>
      </w:r>
    </w:p>
    <w:p w14:paraId="4CE66983" w14:textId="77777777" w:rsidR="000D3F9B" w:rsidRPr="000D3D66" w:rsidRDefault="000D3F9B" w:rsidP="000A2A60">
      <w:pPr>
        <w:pBdr>
          <w:bottom w:val="single" w:sz="12" w:space="1" w:color="auto"/>
        </w:pBdr>
        <w:spacing w:after="0" w:line="360" w:lineRule="auto"/>
        <w:jc w:val="center"/>
        <w:rPr>
          <w:rFonts w:ascii="Times New Roman" w:hAnsi="Times New Roman" w:cs="Times New Roman"/>
          <w:bCs/>
          <w:sz w:val="24"/>
          <w:szCs w:val="24"/>
          <w:lang w:val="en-GB"/>
        </w:rPr>
      </w:pPr>
    </w:p>
    <w:p w14:paraId="3E6AB15D" w14:textId="77777777" w:rsidR="007468E1" w:rsidRPr="000D3D66" w:rsidRDefault="007468E1" w:rsidP="000A2A60">
      <w:pPr>
        <w:spacing w:after="360" w:line="480" w:lineRule="auto"/>
        <w:ind w:left="720" w:hanging="720"/>
        <w:jc w:val="both"/>
        <w:rPr>
          <w:rFonts w:ascii="Times New Roman" w:hAnsi="Times New Roman" w:cs="Times New Roman"/>
          <w:sz w:val="24"/>
          <w:szCs w:val="24"/>
          <w:lang w:val="en-GB"/>
        </w:rPr>
      </w:pPr>
    </w:p>
    <w:p w14:paraId="1E231068" w14:textId="4B93FC38" w:rsidR="003252FD" w:rsidRPr="000D3D66" w:rsidRDefault="00CA38D5" w:rsidP="000A2A60">
      <w:pPr>
        <w:spacing w:after="360" w:line="480" w:lineRule="auto"/>
        <w:ind w:left="720" w:hanging="720"/>
        <w:jc w:val="both"/>
        <w:rPr>
          <w:rFonts w:ascii="Times New Roman" w:hAnsi="Times New Roman" w:cs="Times New Roman"/>
          <w:b/>
          <w:bCs/>
          <w:sz w:val="24"/>
          <w:szCs w:val="24"/>
          <w:lang w:val="en-GB"/>
        </w:rPr>
      </w:pPr>
      <w:r w:rsidRPr="000D3D66">
        <w:rPr>
          <w:rFonts w:ascii="Times New Roman" w:hAnsi="Times New Roman" w:cs="Times New Roman"/>
          <w:b/>
          <w:bCs/>
          <w:sz w:val="24"/>
          <w:szCs w:val="24"/>
          <w:lang w:val="en-GB"/>
        </w:rPr>
        <w:t>DE WAAL AJ:</w:t>
      </w:r>
    </w:p>
    <w:p w14:paraId="0DF80C94" w14:textId="61640CBF" w:rsidR="00EC28C7" w:rsidRPr="000D3D66" w:rsidRDefault="00EC28C7" w:rsidP="00DC77D8">
      <w:pPr>
        <w:pStyle w:val="Heading1"/>
        <w:rPr>
          <w:lang w:val="en-GB"/>
        </w:rPr>
      </w:pPr>
      <w:bookmarkStart w:id="0" w:name="_bookmark0"/>
      <w:bookmarkEnd w:id="0"/>
      <w:r w:rsidRPr="000D3D66">
        <w:rPr>
          <w:lang w:val="en-GB"/>
        </w:rPr>
        <w:lastRenderedPageBreak/>
        <w:t>Introduction</w:t>
      </w:r>
    </w:p>
    <w:p w14:paraId="75087992" w14:textId="484ED596" w:rsidR="00283071"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w:t>
      </w:r>
      <w:r w:rsidRPr="000D3D66">
        <w:rPr>
          <w:rFonts w:ascii="Times New Roman" w:hAnsi="Times New Roman" w:cs="Times New Roman"/>
          <w:sz w:val="24"/>
          <w:szCs w:val="24"/>
          <w:lang w:val="en-GB"/>
        </w:rPr>
        <w:tab/>
      </w:r>
      <w:r w:rsidR="00631CFB" w:rsidRPr="008F176C">
        <w:rPr>
          <w:rFonts w:ascii="Times New Roman" w:hAnsi="Times New Roman" w:cs="Times New Roman"/>
          <w:sz w:val="24"/>
          <w:szCs w:val="24"/>
          <w:lang w:val="en-GB"/>
        </w:rPr>
        <w:t>Th</w:t>
      </w:r>
      <w:r w:rsidR="00EA222B" w:rsidRPr="008F176C">
        <w:rPr>
          <w:rFonts w:ascii="Times New Roman" w:hAnsi="Times New Roman" w:cs="Times New Roman"/>
          <w:sz w:val="24"/>
          <w:szCs w:val="24"/>
          <w:lang w:val="en-GB"/>
        </w:rPr>
        <w:t xml:space="preserve">e Applicant seeks the </w:t>
      </w:r>
      <w:r w:rsidR="00631CFB" w:rsidRPr="008F176C">
        <w:rPr>
          <w:rFonts w:ascii="Times New Roman" w:hAnsi="Times New Roman" w:cs="Times New Roman"/>
          <w:sz w:val="24"/>
          <w:szCs w:val="24"/>
          <w:lang w:val="en-GB"/>
        </w:rPr>
        <w:t>review of a</w:t>
      </w:r>
      <w:r w:rsidR="0089768C" w:rsidRPr="008F176C">
        <w:rPr>
          <w:rFonts w:ascii="Times New Roman" w:hAnsi="Times New Roman" w:cs="Times New Roman"/>
          <w:sz w:val="24"/>
          <w:szCs w:val="24"/>
          <w:lang w:val="en-GB"/>
        </w:rPr>
        <w:t xml:space="preserve"> </w:t>
      </w:r>
      <w:r w:rsidR="00631CFB" w:rsidRPr="008F176C">
        <w:rPr>
          <w:rFonts w:ascii="Times New Roman" w:hAnsi="Times New Roman" w:cs="Times New Roman"/>
          <w:sz w:val="24"/>
          <w:szCs w:val="24"/>
          <w:lang w:val="en-GB"/>
        </w:rPr>
        <w:t xml:space="preserve">decision </w:t>
      </w:r>
      <w:r w:rsidR="00E51FA8" w:rsidRPr="008F176C">
        <w:rPr>
          <w:rFonts w:ascii="Times New Roman" w:hAnsi="Times New Roman" w:cs="Times New Roman"/>
          <w:sz w:val="24"/>
          <w:szCs w:val="24"/>
          <w:lang w:val="en-GB"/>
        </w:rPr>
        <w:t xml:space="preserve">taken by the </w:t>
      </w:r>
      <w:r w:rsidR="00631CFB" w:rsidRPr="008F176C">
        <w:rPr>
          <w:rFonts w:ascii="Times New Roman" w:hAnsi="Times New Roman" w:cs="Times New Roman"/>
          <w:sz w:val="24"/>
          <w:szCs w:val="24"/>
          <w:lang w:val="en-GB"/>
        </w:rPr>
        <w:t>Second Respondent (</w:t>
      </w:r>
      <w:r w:rsidR="0058632F" w:rsidRPr="008F176C">
        <w:rPr>
          <w:rFonts w:ascii="Times New Roman" w:hAnsi="Times New Roman" w:cs="Times New Roman"/>
          <w:sz w:val="24"/>
          <w:szCs w:val="24"/>
          <w:lang w:val="en-GB"/>
        </w:rPr>
        <w:t>‘</w:t>
      </w:r>
      <w:r w:rsidR="00631CFB" w:rsidRPr="008F176C">
        <w:rPr>
          <w:rFonts w:ascii="Times New Roman" w:hAnsi="Times New Roman" w:cs="Times New Roman"/>
          <w:sz w:val="24"/>
          <w:szCs w:val="24"/>
          <w:lang w:val="en-GB"/>
        </w:rPr>
        <w:t>the Appeal Authority</w:t>
      </w:r>
      <w:r w:rsidR="0058632F" w:rsidRPr="008F176C">
        <w:rPr>
          <w:rFonts w:ascii="Times New Roman" w:hAnsi="Times New Roman" w:cs="Times New Roman"/>
          <w:sz w:val="24"/>
          <w:szCs w:val="24"/>
          <w:lang w:val="en-GB"/>
        </w:rPr>
        <w:t>’</w:t>
      </w:r>
      <w:r w:rsidR="00631CFB" w:rsidRPr="008F176C">
        <w:rPr>
          <w:rFonts w:ascii="Times New Roman" w:hAnsi="Times New Roman" w:cs="Times New Roman"/>
          <w:sz w:val="24"/>
          <w:szCs w:val="24"/>
          <w:lang w:val="en-GB"/>
        </w:rPr>
        <w:t>)</w:t>
      </w:r>
      <w:r w:rsidR="00CC712C" w:rsidRPr="008F176C">
        <w:rPr>
          <w:rFonts w:ascii="Times New Roman" w:hAnsi="Times New Roman" w:cs="Times New Roman"/>
          <w:sz w:val="24"/>
          <w:szCs w:val="24"/>
          <w:lang w:val="en-GB"/>
        </w:rPr>
        <w:t xml:space="preserve">, which </w:t>
      </w:r>
      <w:r w:rsidR="00283071" w:rsidRPr="008F176C">
        <w:rPr>
          <w:rFonts w:ascii="Times New Roman" w:hAnsi="Times New Roman" w:cs="Times New Roman"/>
          <w:sz w:val="24"/>
          <w:szCs w:val="24"/>
          <w:lang w:val="en-GB"/>
        </w:rPr>
        <w:t>decision was taken</w:t>
      </w:r>
      <w:r w:rsidR="00631CFB" w:rsidRPr="008F176C">
        <w:rPr>
          <w:rFonts w:ascii="Times New Roman" w:hAnsi="Times New Roman" w:cs="Times New Roman"/>
          <w:sz w:val="24"/>
          <w:szCs w:val="24"/>
          <w:lang w:val="en-GB"/>
        </w:rPr>
        <w:t xml:space="preserve"> in terms of the Municipal Planning By-Law, 2015 </w:t>
      </w:r>
      <w:r w:rsidR="00241809" w:rsidRPr="008F176C">
        <w:rPr>
          <w:rFonts w:ascii="Times New Roman" w:hAnsi="Times New Roman" w:cs="Times New Roman"/>
          <w:sz w:val="24"/>
          <w:szCs w:val="24"/>
          <w:lang w:val="en-GB"/>
        </w:rPr>
        <w:t>(</w:t>
      </w:r>
      <w:r w:rsidR="0058632F" w:rsidRPr="008F176C">
        <w:rPr>
          <w:rFonts w:ascii="Times New Roman" w:hAnsi="Times New Roman" w:cs="Times New Roman"/>
          <w:sz w:val="24"/>
          <w:szCs w:val="24"/>
          <w:lang w:val="en-GB"/>
        </w:rPr>
        <w:t>‘</w:t>
      </w:r>
      <w:r w:rsidR="00241809" w:rsidRPr="008F176C">
        <w:rPr>
          <w:rFonts w:ascii="Times New Roman" w:hAnsi="Times New Roman" w:cs="Times New Roman"/>
          <w:sz w:val="24"/>
          <w:szCs w:val="24"/>
          <w:lang w:val="en-GB"/>
        </w:rPr>
        <w:t>the MPBL</w:t>
      </w:r>
      <w:r w:rsidR="0058632F" w:rsidRPr="008F176C">
        <w:rPr>
          <w:rFonts w:ascii="Times New Roman" w:hAnsi="Times New Roman" w:cs="Times New Roman"/>
          <w:sz w:val="24"/>
          <w:szCs w:val="24"/>
          <w:lang w:val="en-GB"/>
        </w:rPr>
        <w:t>’</w:t>
      </w:r>
      <w:r w:rsidR="00241809" w:rsidRPr="008F176C">
        <w:rPr>
          <w:rFonts w:ascii="Times New Roman" w:hAnsi="Times New Roman" w:cs="Times New Roman"/>
          <w:sz w:val="24"/>
          <w:szCs w:val="24"/>
          <w:lang w:val="en-GB"/>
        </w:rPr>
        <w:t xml:space="preserve">) </w:t>
      </w:r>
      <w:r w:rsidR="00631CFB" w:rsidRPr="008F176C">
        <w:rPr>
          <w:rFonts w:ascii="Times New Roman" w:hAnsi="Times New Roman" w:cs="Times New Roman"/>
          <w:sz w:val="24"/>
          <w:szCs w:val="24"/>
          <w:lang w:val="en-GB"/>
        </w:rPr>
        <w:t>of the First Respondent (</w:t>
      </w:r>
      <w:r w:rsidR="0058632F" w:rsidRPr="008F176C">
        <w:rPr>
          <w:rFonts w:ascii="Times New Roman" w:hAnsi="Times New Roman" w:cs="Times New Roman"/>
          <w:sz w:val="24"/>
          <w:szCs w:val="24"/>
          <w:lang w:val="en-GB"/>
        </w:rPr>
        <w:t>‘</w:t>
      </w:r>
      <w:r w:rsidR="00631CFB" w:rsidRPr="008F176C">
        <w:rPr>
          <w:rFonts w:ascii="Times New Roman" w:hAnsi="Times New Roman" w:cs="Times New Roman"/>
          <w:sz w:val="24"/>
          <w:szCs w:val="24"/>
          <w:lang w:val="en-GB"/>
        </w:rPr>
        <w:t>the City</w:t>
      </w:r>
      <w:r w:rsidR="0058632F" w:rsidRPr="008F176C">
        <w:rPr>
          <w:rFonts w:ascii="Times New Roman" w:hAnsi="Times New Roman" w:cs="Times New Roman"/>
          <w:sz w:val="24"/>
          <w:szCs w:val="24"/>
          <w:lang w:val="en-GB"/>
        </w:rPr>
        <w:t>’</w:t>
      </w:r>
      <w:r w:rsidR="00631CFB" w:rsidRPr="008F176C">
        <w:rPr>
          <w:rFonts w:ascii="Times New Roman" w:hAnsi="Times New Roman" w:cs="Times New Roman"/>
          <w:sz w:val="24"/>
          <w:szCs w:val="24"/>
          <w:lang w:val="en-GB"/>
        </w:rPr>
        <w:t>)</w:t>
      </w:r>
      <w:r w:rsidR="003558F8" w:rsidRPr="008F176C">
        <w:rPr>
          <w:rFonts w:ascii="Times New Roman" w:hAnsi="Times New Roman" w:cs="Times New Roman"/>
          <w:sz w:val="24"/>
          <w:szCs w:val="24"/>
          <w:lang w:val="en-GB"/>
        </w:rPr>
        <w:t xml:space="preserve">.  </w:t>
      </w:r>
      <w:r w:rsidR="00631CFB" w:rsidRPr="008F176C">
        <w:rPr>
          <w:rFonts w:ascii="Times New Roman" w:hAnsi="Times New Roman" w:cs="Times New Roman"/>
          <w:sz w:val="24"/>
          <w:szCs w:val="24"/>
          <w:lang w:val="en-GB"/>
        </w:rPr>
        <w:t xml:space="preserve">The Appeal Authority partially upheld and partially refused </w:t>
      </w:r>
      <w:r w:rsidR="00986950" w:rsidRPr="008F176C">
        <w:rPr>
          <w:rFonts w:ascii="Times New Roman" w:hAnsi="Times New Roman" w:cs="Times New Roman"/>
          <w:sz w:val="24"/>
          <w:szCs w:val="24"/>
          <w:lang w:val="en-GB"/>
        </w:rPr>
        <w:t xml:space="preserve">the </w:t>
      </w:r>
      <w:r w:rsidR="00631CFB" w:rsidRPr="008F176C">
        <w:rPr>
          <w:rFonts w:ascii="Times New Roman" w:hAnsi="Times New Roman" w:cs="Times New Roman"/>
          <w:sz w:val="24"/>
          <w:szCs w:val="24"/>
          <w:lang w:val="en-GB"/>
        </w:rPr>
        <w:t>appeal</w:t>
      </w:r>
      <w:r w:rsidR="000B2D7B" w:rsidRPr="008F176C">
        <w:rPr>
          <w:rFonts w:ascii="Times New Roman" w:hAnsi="Times New Roman" w:cs="Times New Roman"/>
          <w:sz w:val="24"/>
          <w:szCs w:val="24"/>
          <w:lang w:val="en-GB"/>
        </w:rPr>
        <w:t xml:space="preserve">.  </w:t>
      </w:r>
    </w:p>
    <w:p w14:paraId="42393488" w14:textId="05E31EF7" w:rsidR="000D3F9B"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[2]</w:t>
      </w:r>
      <w:r w:rsidRPr="000D3D66">
        <w:rPr>
          <w:rFonts w:ascii="Times New Roman" w:hAnsi="Times New Roman" w:cs="Times New Roman"/>
          <w:sz w:val="24"/>
          <w:szCs w:val="24"/>
          <w:lang w:val="en-GB"/>
        </w:rPr>
        <w:tab/>
      </w:r>
      <w:r w:rsidR="000B2D7B" w:rsidRPr="008F176C">
        <w:rPr>
          <w:rFonts w:ascii="Times New Roman" w:hAnsi="Times New Roman" w:cs="Times New Roman"/>
          <w:sz w:val="24"/>
          <w:szCs w:val="24"/>
          <w:lang w:val="en-GB"/>
        </w:rPr>
        <w:t>The appeal</w:t>
      </w:r>
      <w:r w:rsidR="00D45BD6" w:rsidRPr="008F176C">
        <w:rPr>
          <w:rFonts w:ascii="Times New Roman" w:hAnsi="Times New Roman" w:cs="Times New Roman"/>
          <w:sz w:val="24"/>
          <w:szCs w:val="24"/>
          <w:lang w:val="en-GB"/>
        </w:rPr>
        <w:t xml:space="preserve"> decision</w:t>
      </w:r>
      <w:r w:rsidR="003330D7" w:rsidRPr="008F176C">
        <w:rPr>
          <w:rFonts w:ascii="Times New Roman" w:hAnsi="Times New Roman" w:cs="Times New Roman"/>
          <w:sz w:val="24"/>
          <w:szCs w:val="24"/>
          <w:lang w:val="en-GB"/>
        </w:rPr>
        <w:t xml:space="preserve">, which will also be referred to as the </w:t>
      </w:r>
      <w:r w:rsidR="0058632F" w:rsidRPr="008F176C">
        <w:rPr>
          <w:rFonts w:ascii="Times New Roman" w:hAnsi="Times New Roman" w:cs="Times New Roman"/>
          <w:sz w:val="24"/>
          <w:szCs w:val="24"/>
          <w:lang w:val="en-GB"/>
        </w:rPr>
        <w:t>“</w:t>
      </w:r>
      <w:r w:rsidR="006C4311" w:rsidRPr="008F176C">
        <w:rPr>
          <w:rFonts w:ascii="Times New Roman" w:hAnsi="Times New Roman" w:cs="Times New Roman"/>
          <w:i/>
          <w:iCs/>
          <w:sz w:val="24"/>
          <w:szCs w:val="24"/>
          <w:lang w:val="en-GB"/>
        </w:rPr>
        <w:t>impugned decision</w:t>
      </w:r>
      <w:r w:rsidR="0058632F" w:rsidRPr="008F176C">
        <w:rPr>
          <w:rFonts w:ascii="Times New Roman" w:hAnsi="Times New Roman" w:cs="Times New Roman"/>
          <w:sz w:val="24"/>
          <w:szCs w:val="24"/>
          <w:lang w:val="en-GB"/>
        </w:rPr>
        <w:t>”</w:t>
      </w:r>
      <w:r w:rsidR="006C4311" w:rsidRPr="008F176C">
        <w:rPr>
          <w:rFonts w:ascii="Times New Roman" w:hAnsi="Times New Roman" w:cs="Times New Roman"/>
          <w:sz w:val="24"/>
          <w:szCs w:val="24"/>
          <w:lang w:val="en-GB"/>
        </w:rPr>
        <w:t>,</w:t>
      </w:r>
      <w:r w:rsidR="000B2D7B" w:rsidRPr="008F176C">
        <w:rPr>
          <w:rFonts w:ascii="Times New Roman" w:hAnsi="Times New Roman" w:cs="Times New Roman"/>
          <w:sz w:val="24"/>
          <w:szCs w:val="24"/>
          <w:lang w:val="en-GB"/>
        </w:rPr>
        <w:t xml:space="preserve"> </w:t>
      </w:r>
      <w:r w:rsidR="00D45BD6" w:rsidRPr="008F176C">
        <w:rPr>
          <w:rFonts w:ascii="Times New Roman" w:hAnsi="Times New Roman" w:cs="Times New Roman"/>
          <w:sz w:val="24"/>
          <w:szCs w:val="24"/>
          <w:lang w:val="en-GB"/>
        </w:rPr>
        <w:t>resulted from an internal appeal</w:t>
      </w:r>
      <w:r w:rsidR="000B2D7B" w:rsidRPr="008F176C">
        <w:rPr>
          <w:rFonts w:ascii="Times New Roman" w:hAnsi="Times New Roman" w:cs="Times New Roman"/>
          <w:sz w:val="24"/>
          <w:szCs w:val="24"/>
          <w:lang w:val="en-GB"/>
        </w:rPr>
        <w:t xml:space="preserve"> brought by </w:t>
      </w:r>
      <w:r w:rsidR="00631CFB" w:rsidRPr="008F176C">
        <w:rPr>
          <w:rFonts w:ascii="Times New Roman" w:hAnsi="Times New Roman" w:cs="Times New Roman"/>
          <w:sz w:val="24"/>
          <w:szCs w:val="24"/>
          <w:lang w:val="en-GB"/>
        </w:rPr>
        <w:t>the Third Respondent (</w:t>
      </w:r>
      <w:r w:rsidR="0058632F" w:rsidRPr="008F176C">
        <w:rPr>
          <w:rFonts w:ascii="Times New Roman" w:hAnsi="Times New Roman" w:cs="Times New Roman"/>
          <w:sz w:val="24"/>
          <w:szCs w:val="24"/>
          <w:lang w:val="en-GB"/>
        </w:rPr>
        <w:t>‘</w:t>
      </w:r>
      <w:r w:rsidR="00631CFB" w:rsidRPr="008F176C">
        <w:rPr>
          <w:rFonts w:ascii="Times New Roman" w:hAnsi="Times New Roman" w:cs="Times New Roman"/>
          <w:sz w:val="24"/>
          <w:szCs w:val="24"/>
          <w:lang w:val="en-GB"/>
        </w:rPr>
        <w:t>Folkes Holding</w:t>
      </w:r>
      <w:r w:rsidR="0058632F" w:rsidRPr="008F176C">
        <w:rPr>
          <w:rFonts w:ascii="Times New Roman" w:hAnsi="Times New Roman" w:cs="Times New Roman"/>
          <w:sz w:val="24"/>
          <w:szCs w:val="24"/>
          <w:lang w:val="en-GB"/>
        </w:rPr>
        <w:t>’</w:t>
      </w:r>
      <w:r w:rsidR="00631CFB" w:rsidRPr="008F176C">
        <w:rPr>
          <w:rFonts w:ascii="Times New Roman" w:hAnsi="Times New Roman" w:cs="Times New Roman"/>
          <w:sz w:val="24"/>
          <w:szCs w:val="24"/>
          <w:lang w:val="en-GB"/>
        </w:rPr>
        <w:t xml:space="preserve">) against a decision </w:t>
      </w:r>
      <w:r w:rsidR="00D45BD6" w:rsidRPr="008F176C">
        <w:rPr>
          <w:rFonts w:ascii="Times New Roman" w:hAnsi="Times New Roman" w:cs="Times New Roman"/>
          <w:sz w:val="24"/>
          <w:szCs w:val="24"/>
          <w:lang w:val="en-GB"/>
        </w:rPr>
        <w:t>of</w:t>
      </w:r>
      <w:r w:rsidR="00631CFB" w:rsidRPr="008F176C">
        <w:rPr>
          <w:rFonts w:ascii="Times New Roman" w:hAnsi="Times New Roman" w:cs="Times New Roman"/>
          <w:sz w:val="24"/>
          <w:szCs w:val="24"/>
          <w:lang w:val="en-GB"/>
        </w:rPr>
        <w:t xml:space="preserve"> the City</w:t>
      </w:r>
      <w:r w:rsidR="0058632F" w:rsidRPr="008F176C">
        <w:rPr>
          <w:rFonts w:ascii="Times New Roman" w:hAnsi="Times New Roman" w:cs="Times New Roman"/>
          <w:sz w:val="24"/>
          <w:szCs w:val="24"/>
          <w:lang w:val="en-GB"/>
        </w:rPr>
        <w:t>’</w:t>
      </w:r>
      <w:r w:rsidR="00631CFB" w:rsidRPr="008F176C">
        <w:rPr>
          <w:rFonts w:ascii="Times New Roman" w:hAnsi="Times New Roman" w:cs="Times New Roman"/>
          <w:sz w:val="24"/>
          <w:szCs w:val="24"/>
          <w:lang w:val="en-GB"/>
        </w:rPr>
        <w:t>s Municipal Planning Tribunal (</w:t>
      </w:r>
      <w:r w:rsidR="0058632F" w:rsidRPr="008F176C">
        <w:rPr>
          <w:rFonts w:ascii="Times New Roman" w:hAnsi="Times New Roman" w:cs="Times New Roman"/>
          <w:sz w:val="24"/>
          <w:szCs w:val="24"/>
          <w:lang w:val="en-GB"/>
        </w:rPr>
        <w:t>‘</w:t>
      </w:r>
      <w:r w:rsidR="00631CFB" w:rsidRPr="008F176C">
        <w:rPr>
          <w:rFonts w:ascii="Times New Roman" w:hAnsi="Times New Roman" w:cs="Times New Roman"/>
          <w:sz w:val="24"/>
          <w:szCs w:val="24"/>
          <w:lang w:val="en-GB"/>
        </w:rPr>
        <w:t>the MPT</w:t>
      </w:r>
      <w:r w:rsidR="0058632F" w:rsidRPr="008F176C">
        <w:rPr>
          <w:rFonts w:ascii="Times New Roman" w:hAnsi="Times New Roman" w:cs="Times New Roman"/>
          <w:sz w:val="24"/>
          <w:szCs w:val="24"/>
          <w:lang w:val="en-GB"/>
        </w:rPr>
        <w:t>’</w:t>
      </w:r>
      <w:r w:rsidR="00631CFB" w:rsidRPr="008F176C">
        <w:rPr>
          <w:rFonts w:ascii="Times New Roman" w:hAnsi="Times New Roman" w:cs="Times New Roman"/>
          <w:sz w:val="24"/>
          <w:szCs w:val="24"/>
          <w:lang w:val="en-GB"/>
        </w:rPr>
        <w:t>)</w:t>
      </w:r>
      <w:r w:rsidR="006C4311" w:rsidRPr="008F176C">
        <w:rPr>
          <w:rFonts w:ascii="Times New Roman" w:hAnsi="Times New Roman" w:cs="Times New Roman"/>
          <w:sz w:val="24"/>
          <w:szCs w:val="24"/>
          <w:lang w:val="en-GB"/>
        </w:rPr>
        <w:t>.  The MPT</w:t>
      </w:r>
      <w:r w:rsidR="0058632F" w:rsidRPr="008F176C">
        <w:rPr>
          <w:rFonts w:ascii="Times New Roman" w:hAnsi="Times New Roman" w:cs="Times New Roman"/>
          <w:sz w:val="24"/>
          <w:szCs w:val="24"/>
          <w:lang w:val="en-GB"/>
        </w:rPr>
        <w:t>’</w:t>
      </w:r>
      <w:r w:rsidR="00845BCA" w:rsidRPr="008F176C">
        <w:rPr>
          <w:rFonts w:ascii="Times New Roman" w:hAnsi="Times New Roman" w:cs="Times New Roman"/>
          <w:sz w:val="24"/>
          <w:szCs w:val="24"/>
          <w:lang w:val="en-GB"/>
        </w:rPr>
        <w:t xml:space="preserve">s decision was to grant </w:t>
      </w:r>
      <w:r w:rsidR="00631CFB" w:rsidRPr="008F176C">
        <w:rPr>
          <w:rFonts w:ascii="Times New Roman" w:hAnsi="Times New Roman" w:cs="Times New Roman"/>
          <w:sz w:val="24"/>
          <w:szCs w:val="24"/>
          <w:lang w:val="en-GB"/>
        </w:rPr>
        <w:t>certain departures and to remove certain restrictive</w:t>
      </w:r>
      <w:r w:rsidR="00BE7946" w:rsidRPr="008F176C">
        <w:rPr>
          <w:rFonts w:ascii="Times New Roman" w:hAnsi="Times New Roman" w:cs="Times New Roman"/>
          <w:sz w:val="24"/>
          <w:szCs w:val="24"/>
          <w:lang w:val="en-GB"/>
        </w:rPr>
        <w:t xml:space="preserve"> title deed</w:t>
      </w:r>
      <w:r w:rsidR="00631CFB" w:rsidRPr="008F176C">
        <w:rPr>
          <w:rFonts w:ascii="Times New Roman" w:hAnsi="Times New Roman" w:cs="Times New Roman"/>
          <w:sz w:val="24"/>
          <w:szCs w:val="24"/>
          <w:lang w:val="en-GB"/>
        </w:rPr>
        <w:t xml:space="preserve"> conditions in </w:t>
      </w:r>
      <w:r w:rsidR="00BE7946" w:rsidRPr="008F176C">
        <w:rPr>
          <w:rFonts w:ascii="Times New Roman" w:hAnsi="Times New Roman" w:cs="Times New Roman"/>
          <w:sz w:val="24"/>
          <w:szCs w:val="24"/>
          <w:lang w:val="en-GB"/>
        </w:rPr>
        <w:t xml:space="preserve">respect </w:t>
      </w:r>
      <w:r w:rsidR="00281D8E" w:rsidRPr="008F176C">
        <w:rPr>
          <w:rFonts w:ascii="Times New Roman" w:hAnsi="Times New Roman" w:cs="Times New Roman"/>
          <w:sz w:val="24"/>
          <w:szCs w:val="24"/>
          <w:lang w:val="en-GB"/>
        </w:rPr>
        <w:t xml:space="preserve">of </w:t>
      </w:r>
      <w:r w:rsidR="00631CFB" w:rsidRPr="008F176C">
        <w:rPr>
          <w:rFonts w:ascii="Times New Roman" w:hAnsi="Times New Roman" w:cs="Times New Roman"/>
          <w:sz w:val="24"/>
          <w:szCs w:val="24"/>
          <w:lang w:val="en-GB"/>
        </w:rPr>
        <w:t>the Applicant</w:t>
      </w:r>
      <w:r w:rsidR="0058632F" w:rsidRPr="008F176C">
        <w:rPr>
          <w:rFonts w:ascii="Times New Roman" w:hAnsi="Times New Roman" w:cs="Times New Roman"/>
          <w:sz w:val="24"/>
          <w:szCs w:val="24"/>
          <w:lang w:val="en-GB"/>
        </w:rPr>
        <w:t>’</w:t>
      </w:r>
      <w:r w:rsidR="00631CFB" w:rsidRPr="008F176C">
        <w:rPr>
          <w:rFonts w:ascii="Times New Roman" w:hAnsi="Times New Roman" w:cs="Times New Roman"/>
          <w:sz w:val="24"/>
          <w:szCs w:val="24"/>
          <w:lang w:val="en-GB"/>
        </w:rPr>
        <w:t xml:space="preserve">s </w:t>
      </w:r>
      <w:r w:rsidR="00AB073B" w:rsidRPr="008F176C">
        <w:rPr>
          <w:rFonts w:ascii="Times New Roman" w:hAnsi="Times New Roman" w:cs="Times New Roman"/>
          <w:sz w:val="24"/>
          <w:szCs w:val="24"/>
          <w:lang w:val="en-GB"/>
        </w:rPr>
        <w:t>property</w:t>
      </w:r>
      <w:r w:rsidR="00631CFB" w:rsidRPr="008F176C">
        <w:rPr>
          <w:rFonts w:ascii="Times New Roman" w:hAnsi="Times New Roman" w:cs="Times New Roman"/>
          <w:sz w:val="24"/>
          <w:szCs w:val="24"/>
          <w:lang w:val="en-GB"/>
        </w:rPr>
        <w:t>,</w:t>
      </w:r>
      <w:r w:rsidR="0030028C" w:rsidRPr="008F176C">
        <w:rPr>
          <w:rFonts w:ascii="Times New Roman" w:hAnsi="Times New Roman" w:cs="Times New Roman"/>
          <w:sz w:val="24"/>
          <w:szCs w:val="24"/>
          <w:lang w:val="en-GB"/>
        </w:rPr>
        <w:t xml:space="preserve"> </w:t>
      </w:r>
      <w:r w:rsidR="00F9416A" w:rsidRPr="008F176C">
        <w:rPr>
          <w:rFonts w:ascii="Times New Roman" w:hAnsi="Times New Roman" w:cs="Times New Roman"/>
          <w:sz w:val="24"/>
          <w:szCs w:val="24"/>
          <w:lang w:val="en-GB"/>
        </w:rPr>
        <w:t>Erf </w:t>
      </w:r>
      <w:r w:rsidR="003628FB">
        <w:rPr>
          <w:rFonts w:ascii="Times New Roman" w:hAnsi="Times New Roman" w:cs="Times New Roman"/>
          <w:sz w:val="24"/>
          <w:szCs w:val="24"/>
          <w:lang w:val="en-GB"/>
        </w:rPr>
        <w:t xml:space="preserve">[…] </w:t>
      </w:r>
      <w:proofErr w:type="spellStart"/>
      <w:r w:rsidR="003628FB">
        <w:rPr>
          <w:rFonts w:ascii="Times New Roman" w:hAnsi="Times New Roman" w:cs="Times New Roman"/>
          <w:sz w:val="24"/>
          <w:szCs w:val="24"/>
          <w:lang w:val="en-GB"/>
        </w:rPr>
        <w:t>Bantry</w:t>
      </w:r>
      <w:proofErr w:type="spellEnd"/>
      <w:r w:rsidR="003628FB">
        <w:rPr>
          <w:rFonts w:ascii="Times New Roman" w:hAnsi="Times New Roman" w:cs="Times New Roman"/>
          <w:sz w:val="24"/>
          <w:szCs w:val="24"/>
          <w:lang w:val="en-GB"/>
        </w:rPr>
        <w:t xml:space="preserve"> Bay, situated at </w:t>
      </w:r>
      <w:r w:rsidR="003628FB">
        <w:rPr>
          <w:rFonts w:ascii="Times New Roman" w:hAnsi="Times New Roman" w:cs="Times New Roman"/>
          <w:sz w:val="24"/>
          <w:szCs w:val="24"/>
          <w:lang w:val="en-GB"/>
        </w:rPr>
        <w:t>[…]</w:t>
      </w:r>
      <w:r w:rsidR="007C1DDB" w:rsidRPr="008F176C">
        <w:rPr>
          <w:rFonts w:ascii="Times New Roman" w:hAnsi="Times New Roman" w:cs="Times New Roman"/>
          <w:sz w:val="24"/>
          <w:szCs w:val="24"/>
          <w:lang w:val="en-GB"/>
        </w:rPr>
        <w:t> </w:t>
      </w:r>
      <w:proofErr w:type="gramStart"/>
      <w:r w:rsidR="0030028C" w:rsidRPr="008F176C">
        <w:rPr>
          <w:rFonts w:ascii="Times New Roman" w:hAnsi="Times New Roman" w:cs="Times New Roman"/>
          <w:sz w:val="24"/>
          <w:szCs w:val="24"/>
          <w:lang w:val="en-GB"/>
        </w:rPr>
        <w:t>D</w:t>
      </w:r>
      <w:r w:rsidR="003628FB">
        <w:rPr>
          <w:rFonts w:ascii="Times New Roman" w:hAnsi="Times New Roman" w:cs="Times New Roman"/>
          <w:sz w:val="24"/>
          <w:szCs w:val="24"/>
          <w:lang w:val="en-GB"/>
        </w:rPr>
        <w:t>[</w:t>
      </w:r>
      <w:proofErr w:type="gramEnd"/>
      <w:r w:rsidR="003628FB">
        <w:rPr>
          <w:rFonts w:ascii="Times New Roman" w:hAnsi="Times New Roman" w:cs="Times New Roman"/>
          <w:sz w:val="24"/>
          <w:szCs w:val="24"/>
          <w:lang w:val="en-GB"/>
        </w:rPr>
        <w:t>…]</w:t>
      </w:r>
      <w:r w:rsidR="00631CFB" w:rsidRPr="008F176C">
        <w:rPr>
          <w:rFonts w:ascii="Times New Roman" w:hAnsi="Times New Roman" w:cs="Times New Roman"/>
          <w:sz w:val="24"/>
          <w:szCs w:val="24"/>
          <w:lang w:val="en-GB"/>
        </w:rPr>
        <w:t xml:space="preserve"> </w:t>
      </w:r>
      <w:r w:rsidR="00774BC0" w:rsidRPr="008F176C">
        <w:rPr>
          <w:rFonts w:ascii="Times New Roman" w:hAnsi="Times New Roman" w:cs="Times New Roman"/>
          <w:sz w:val="24"/>
          <w:szCs w:val="24"/>
          <w:lang w:val="en-GB"/>
        </w:rPr>
        <w:t xml:space="preserve">Road </w:t>
      </w:r>
      <w:r w:rsidR="00631CFB" w:rsidRPr="008F176C">
        <w:rPr>
          <w:rFonts w:ascii="Times New Roman" w:hAnsi="Times New Roman" w:cs="Times New Roman"/>
          <w:sz w:val="24"/>
          <w:szCs w:val="24"/>
          <w:lang w:val="en-GB"/>
        </w:rPr>
        <w:t>(</w:t>
      </w:r>
      <w:r w:rsidR="0058632F" w:rsidRPr="008F176C">
        <w:rPr>
          <w:rFonts w:ascii="Times New Roman" w:hAnsi="Times New Roman" w:cs="Times New Roman"/>
          <w:sz w:val="24"/>
          <w:szCs w:val="24"/>
          <w:lang w:val="en-GB"/>
        </w:rPr>
        <w:t>‘</w:t>
      </w:r>
      <w:r w:rsidR="00631CFB" w:rsidRPr="008F176C">
        <w:rPr>
          <w:rFonts w:ascii="Times New Roman" w:hAnsi="Times New Roman" w:cs="Times New Roman"/>
          <w:sz w:val="24"/>
          <w:szCs w:val="24"/>
          <w:lang w:val="en-GB"/>
        </w:rPr>
        <w:t>the subject</w:t>
      </w:r>
      <w:r w:rsidR="00631CFB" w:rsidRPr="008F176C">
        <w:rPr>
          <w:rFonts w:ascii="Times New Roman" w:hAnsi="Times New Roman" w:cs="Times New Roman"/>
          <w:spacing w:val="-22"/>
          <w:sz w:val="24"/>
          <w:szCs w:val="24"/>
          <w:lang w:val="en-GB"/>
        </w:rPr>
        <w:t xml:space="preserve"> </w:t>
      </w:r>
      <w:r w:rsidR="00631CFB" w:rsidRPr="008F176C">
        <w:rPr>
          <w:rFonts w:ascii="Times New Roman" w:hAnsi="Times New Roman" w:cs="Times New Roman"/>
          <w:sz w:val="24"/>
          <w:szCs w:val="24"/>
          <w:lang w:val="en-GB"/>
        </w:rPr>
        <w:t>property</w:t>
      </w:r>
      <w:r w:rsidR="0058632F" w:rsidRPr="008F176C">
        <w:rPr>
          <w:rFonts w:ascii="Times New Roman" w:hAnsi="Times New Roman" w:cs="Times New Roman"/>
          <w:sz w:val="24"/>
          <w:szCs w:val="24"/>
          <w:lang w:val="en-GB"/>
        </w:rPr>
        <w:t>’</w:t>
      </w:r>
      <w:r w:rsidR="00631CFB" w:rsidRPr="008F176C">
        <w:rPr>
          <w:rFonts w:ascii="Times New Roman" w:hAnsi="Times New Roman" w:cs="Times New Roman"/>
          <w:sz w:val="24"/>
          <w:szCs w:val="24"/>
          <w:lang w:val="en-GB"/>
        </w:rPr>
        <w:t>).</w:t>
      </w:r>
      <w:r w:rsidR="00845BCA" w:rsidRPr="008F176C">
        <w:rPr>
          <w:rFonts w:ascii="Times New Roman" w:hAnsi="Times New Roman" w:cs="Times New Roman"/>
          <w:sz w:val="24"/>
          <w:szCs w:val="24"/>
          <w:lang w:val="en-GB"/>
        </w:rPr>
        <w:t xml:space="preserve">  This decision was </w:t>
      </w:r>
      <w:r w:rsidR="00D4506E" w:rsidRPr="008F176C">
        <w:rPr>
          <w:rFonts w:ascii="Times New Roman" w:hAnsi="Times New Roman" w:cs="Times New Roman"/>
          <w:sz w:val="24"/>
          <w:szCs w:val="24"/>
          <w:lang w:val="en-GB"/>
        </w:rPr>
        <w:t xml:space="preserve">overturn in part by the Appeal Authority. </w:t>
      </w:r>
    </w:p>
    <w:p w14:paraId="555E9971" w14:textId="77AD07CC" w:rsidR="0077792E"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w:t>
      </w:r>
      <w:r w:rsidRPr="000D3D66">
        <w:rPr>
          <w:rFonts w:ascii="Times New Roman" w:hAnsi="Times New Roman" w:cs="Times New Roman"/>
          <w:sz w:val="24"/>
          <w:szCs w:val="24"/>
          <w:lang w:val="en-GB"/>
        </w:rPr>
        <w:tab/>
      </w:r>
      <w:r w:rsidR="00631CFB" w:rsidRPr="008F176C">
        <w:rPr>
          <w:rFonts w:ascii="Times New Roman" w:hAnsi="Times New Roman" w:cs="Times New Roman"/>
          <w:sz w:val="24"/>
          <w:szCs w:val="24"/>
          <w:lang w:val="en-GB"/>
        </w:rPr>
        <w:t>Th</w:t>
      </w:r>
      <w:r w:rsidR="00D45BD6" w:rsidRPr="008F176C">
        <w:rPr>
          <w:rFonts w:ascii="Times New Roman" w:hAnsi="Times New Roman" w:cs="Times New Roman"/>
          <w:sz w:val="24"/>
          <w:szCs w:val="24"/>
          <w:lang w:val="en-GB"/>
        </w:rPr>
        <w:t>e</w:t>
      </w:r>
      <w:r w:rsidR="00631CFB" w:rsidRPr="008F176C">
        <w:rPr>
          <w:rFonts w:ascii="Times New Roman" w:hAnsi="Times New Roman" w:cs="Times New Roman"/>
          <w:sz w:val="24"/>
          <w:szCs w:val="24"/>
          <w:lang w:val="en-GB"/>
        </w:rPr>
        <w:t xml:space="preserve"> matter has a long history, </w:t>
      </w:r>
      <w:r w:rsidR="00986483" w:rsidRPr="008F176C">
        <w:rPr>
          <w:rFonts w:ascii="Times New Roman" w:hAnsi="Times New Roman" w:cs="Times New Roman"/>
          <w:sz w:val="24"/>
          <w:szCs w:val="24"/>
          <w:lang w:val="en-GB"/>
        </w:rPr>
        <w:t xml:space="preserve">not only in terms of the </w:t>
      </w:r>
      <w:r w:rsidR="00631CFB" w:rsidRPr="008F176C">
        <w:rPr>
          <w:rFonts w:ascii="Times New Roman" w:hAnsi="Times New Roman" w:cs="Times New Roman"/>
          <w:sz w:val="24"/>
          <w:szCs w:val="24"/>
          <w:lang w:val="en-GB"/>
        </w:rPr>
        <w:t>dispute between the Applicant</w:t>
      </w:r>
      <w:r w:rsidR="0043619E" w:rsidRPr="008F176C">
        <w:rPr>
          <w:rFonts w:ascii="Times New Roman" w:hAnsi="Times New Roman" w:cs="Times New Roman"/>
          <w:sz w:val="24"/>
          <w:szCs w:val="24"/>
          <w:lang w:val="en-GB"/>
        </w:rPr>
        <w:t xml:space="preserve"> </w:t>
      </w:r>
      <w:r w:rsidR="00F25D2D" w:rsidRPr="008F176C">
        <w:rPr>
          <w:rFonts w:ascii="Times New Roman" w:hAnsi="Times New Roman" w:cs="Times New Roman"/>
          <w:sz w:val="24"/>
          <w:szCs w:val="24"/>
          <w:lang w:val="en-GB"/>
        </w:rPr>
        <w:t xml:space="preserve">and </w:t>
      </w:r>
      <w:r w:rsidR="00631CFB" w:rsidRPr="008F176C">
        <w:rPr>
          <w:rFonts w:ascii="Times New Roman" w:hAnsi="Times New Roman" w:cs="Times New Roman"/>
          <w:sz w:val="24"/>
          <w:szCs w:val="24"/>
          <w:lang w:val="en-GB"/>
        </w:rPr>
        <w:t>Folkes Holdings</w:t>
      </w:r>
      <w:r w:rsidR="00F25D2D" w:rsidRPr="008F176C">
        <w:rPr>
          <w:rFonts w:ascii="Times New Roman" w:hAnsi="Times New Roman" w:cs="Times New Roman"/>
          <w:sz w:val="24"/>
          <w:szCs w:val="24"/>
          <w:lang w:val="en-GB"/>
        </w:rPr>
        <w:t>, but also in respect of the land use management scheme applicable to the Bantry Bay area.</w:t>
      </w:r>
      <w:r w:rsidR="0043619E" w:rsidRPr="008F176C">
        <w:rPr>
          <w:rFonts w:ascii="Times New Roman" w:hAnsi="Times New Roman" w:cs="Times New Roman"/>
          <w:sz w:val="24"/>
          <w:szCs w:val="24"/>
          <w:lang w:val="en-GB"/>
        </w:rPr>
        <w:t xml:space="preserve">  </w:t>
      </w:r>
      <w:r w:rsidR="002664BE" w:rsidRPr="008F176C">
        <w:rPr>
          <w:rFonts w:ascii="Times New Roman" w:hAnsi="Times New Roman" w:cs="Times New Roman"/>
          <w:sz w:val="24"/>
          <w:szCs w:val="24"/>
          <w:lang w:val="en-GB"/>
        </w:rPr>
        <w:t xml:space="preserve">I shall revert to that history below.  </w:t>
      </w:r>
      <w:r w:rsidR="00631CFB" w:rsidRPr="008F176C">
        <w:rPr>
          <w:rFonts w:ascii="Times New Roman" w:hAnsi="Times New Roman" w:cs="Times New Roman"/>
          <w:sz w:val="24"/>
          <w:szCs w:val="24"/>
          <w:lang w:val="en-GB"/>
        </w:rPr>
        <w:t>Suffice to say for purposes</w:t>
      </w:r>
      <w:r w:rsidR="00315A4D" w:rsidRPr="008F176C">
        <w:rPr>
          <w:rFonts w:ascii="Times New Roman" w:hAnsi="Times New Roman" w:cs="Times New Roman"/>
          <w:sz w:val="24"/>
          <w:szCs w:val="24"/>
          <w:lang w:val="en-GB"/>
        </w:rPr>
        <w:t xml:space="preserve"> of </w:t>
      </w:r>
      <w:r w:rsidR="00EC28C7" w:rsidRPr="008F176C">
        <w:rPr>
          <w:rFonts w:ascii="Times New Roman" w:hAnsi="Times New Roman" w:cs="Times New Roman"/>
          <w:sz w:val="24"/>
          <w:szCs w:val="24"/>
          <w:lang w:val="en-GB"/>
        </w:rPr>
        <w:t>th</w:t>
      </w:r>
      <w:r w:rsidR="0077792E" w:rsidRPr="008F176C">
        <w:rPr>
          <w:rFonts w:ascii="Times New Roman" w:hAnsi="Times New Roman" w:cs="Times New Roman"/>
          <w:sz w:val="24"/>
          <w:szCs w:val="24"/>
          <w:lang w:val="en-GB"/>
        </w:rPr>
        <w:t>is</w:t>
      </w:r>
      <w:r w:rsidR="00315A4D" w:rsidRPr="008F176C">
        <w:rPr>
          <w:rFonts w:ascii="Times New Roman" w:hAnsi="Times New Roman" w:cs="Times New Roman"/>
          <w:sz w:val="24"/>
          <w:szCs w:val="24"/>
          <w:lang w:val="en-GB"/>
        </w:rPr>
        <w:t xml:space="preserve"> introduction</w:t>
      </w:r>
      <w:r w:rsidR="00631CFB" w:rsidRPr="008F176C">
        <w:rPr>
          <w:rFonts w:ascii="Times New Roman" w:hAnsi="Times New Roman" w:cs="Times New Roman"/>
          <w:sz w:val="24"/>
          <w:szCs w:val="24"/>
          <w:lang w:val="en-GB"/>
        </w:rPr>
        <w:t xml:space="preserve"> that</w:t>
      </w:r>
      <w:r w:rsidR="0077792E" w:rsidRPr="008F176C">
        <w:rPr>
          <w:rFonts w:ascii="Times New Roman" w:hAnsi="Times New Roman" w:cs="Times New Roman"/>
          <w:sz w:val="24"/>
          <w:szCs w:val="24"/>
          <w:lang w:val="en-GB"/>
        </w:rPr>
        <w:t>:</w:t>
      </w:r>
    </w:p>
    <w:p w14:paraId="4BD7B4F9" w14:textId="312F8462" w:rsidR="004858FB" w:rsidRPr="008F176C" w:rsidRDefault="008F176C" w:rsidP="008F176C">
      <w:pPr>
        <w:spacing w:after="360" w:line="480" w:lineRule="auto"/>
        <w:ind w:left="1418"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3.1.</w:t>
      </w:r>
      <w:r w:rsidRPr="000D3D66">
        <w:rPr>
          <w:rFonts w:ascii="Times New Roman" w:hAnsi="Times New Roman" w:cs="Times New Roman"/>
          <w:sz w:val="24"/>
          <w:szCs w:val="24"/>
          <w:lang w:val="en-GB"/>
        </w:rPr>
        <w:tab/>
      </w:r>
      <w:r w:rsidR="00502A83" w:rsidRPr="008F176C">
        <w:rPr>
          <w:rFonts w:ascii="Times New Roman" w:hAnsi="Times New Roman" w:cs="Times New Roman"/>
          <w:sz w:val="24"/>
          <w:szCs w:val="24"/>
          <w:lang w:val="en-GB"/>
        </w:rPr>
        <w:t>The Applicant required c</w:t>
      </w:r>
      <w:r w:rsidR="00631CFB" w:rsidRPr="008F176C">
        <w:rPr>
          <w:rFonts w:ascii="Times New Roman" w:hAnsi="Times New Roman" w:cs="Times New Roman"/>
          <w:sz w:val="24"/>
          <w:szCs w:val="24"/>
          <w:lang w:val="en-GB"/>
        </w:rPr>
        <w:t xml:space="preserve">ertain </w:t>
      </w:r>
      <w:r w:rsidR="00631CFB" w:rsidRPr="008F176C">
        <w:rPr>
          <w:rFonts w:ascii="Times New Roman" w:hAnsi="Times New Roman" w:cs="Times New Roman"/>
          <w:sz w:val="24"/>
          <w:szCs w:val="24"/>
          <w:u w:val="single"/>
          <w:lang w:val="en-GB"/>
        </w:rPr>
        <w:t>departures</w:t>
      </w:r>
      <w:r w:rsidR="00631CFB" w:rsidRPr="008F176C">
        <w:rPr>
          <w:rFonts w:ascii="Times New Roman" w:hAnsi="Times New Roman" w:cs="Times New Roman"/>
          <w:spacing w:val="12"/>
          <w:sz w:val="24"/>
          <w:szCs w:val="24"/>
          <w:lang w:val="en-GB"/>
        </w:rPr>
        <w:t xml:space="preserve"> </w:t>
      </w:r>
      <w:r w:rsidR="00631CFB" w:rsidRPr="008F176C">
        <w:rPr>
          <w:rFonts w:ascii="Times New Roman" w:hAnsi="Times New Roman" w:cs="Times New Roman"/>
          <w:sz w:val="24"/>
          <w:szCs w:val="24"/>
          <w:lang w:val="en-GB"/>
        </w:rPr>
        <w:t>to</w:t>
      </w:r>
      <w:r w:rsidR="00631CFB" w:rsidRPr="008F176C">
        <w:rPr>
          <w:rFonts w:ascii="Times New Roman" w:hAnsi="Times New Roman" w:cs="Times New Roman"/>
          <w:spacing w:val="12"/>
          <w:sz w:val="24"/>
          <w:szCs w:val="24"/>
          <w:lang w:val="en-GB"/>
        </w:rPr>
        <w:t xml:space="preserve"> </w:t>
      </w:r>
      <w:r w:rsidR="00631CFB" w:rsidRPr="008F176C">
        <w:rPr>
          <w:rFonts w:ascii="Times New Roman" w:hAnsi="Times New Roman" w:cs="Times New Roman"/>
          <w:sz w:val="24"/>
          <w:szCs w:val="24"/>
          <w:lang w:val="en-GB"/>
        </w:rPr>
        <w:t>regularise</w:t>
      </w:r>
      <w:r w:rsidR="00631CFB" w:rsidRPr="008F176C">
        <w:rPr>
          <w:rFonts w:ascii="Times New Roman" w:hAnsi="Times New Roman" w:cs="Times New Roman"/>
          <w:spacing w:val="12"/>
          <w:sz w:val="24"/>
          <w:szCs w:val="24"/>
          <w:lang w:val="en-GB"/>
        </w:rPr>
        <w:t xml:space="preserve"> </w:t>
      </w:r>
      <w:r w:rsidR="00631CFB" w:rsidRPr="008F176C">
        <w:rPr>
          <w:rFonts w:ascii="Times New Roman" w:hAnsi="Times New Roman" w:cs="Times New Roman"/>
          <w:sz w:val="24"/>
          <w:szCs w:val="24"/>
          <w:lang w:val="en-GB"/>
        </w:rPr>
        <w:t xml:space="preserve">an </w:t>
      </w:r>
      <w:r w:rsidR="00DE6CC2" w:rsidRPr="008F176C">
        <w:rPr>
          <w:rFonts w:ascii="Times New Roman" w:hAnsi="Times New Roman" w:cs="Times New Roman"/>
          <w:sz w:val="24"/>
          <w:szCs w:val="24"/>
          <w:lang w:val="en-GB"/>
        </w:rPr>
        <w:t xml:space="preserve">existing </w:t>
      </w:r>
      <w:r w:rsidR="00631CFB" w:rsidRPr="008F176C">
        <w:rPr>
          <w:rFonts w:ascii="Times New Roman" w:hAnsi="Times New Roman" w:cs="Times New Roman"/>
          <w:sz w:val="24"/>
          <w:szCs w:val="24"/>
          <w:lang w:val="en-GB"/>
        </w:rPr>
        <w:t xml:space="preserve">outhouse on the subject property which had </w:t>
      </w:r>
      <w:r w:rsidR="00DE6CC2" w:rsidRPr="008F176C">
        <w:rPr>
          <w:rFonts w:ascii="Times New Roman" w:hAnsi="Times New Roman" w:cs="Times New Roman"/>
          <w:sz w:val="24"/>
          <w:szCs w:val="24"/>
          <w:lang w:val="en-GB"/>
        </w:rPr>
        <w:t xml:space="preserve">been built </w:t>
      </w:r>
      <w:r w:rsidR="00631CFB" w:rsidRPr="008F176C">
        <w:rPr>
          <w:rFonts w:ascii="Times New Roman" w:hAnsi="Times New Roman" w:cs="Times New Roman"/>
          <w:sz w:val="24"/>
          <w:szCs w:val="24"/>
          <w:lang w:val="en-GB"/>
        </w:rPr>
        <w:t xml:space="preserve">prior to her becoming owner.  The </w:t>
      </w:r>
      <w:r w:rsidR="00FD6831" w:rsidRPr="008F176C">
        <w:rPr>
          <w:rFonts w:ascii="Times New Roman" w:hAnsi="Times New Roman" w:cs="Times New Roman"/>
          <w:sz w:val="24"/>
          <w:szCs w:val="24"/>
          <w:lang w:val="en-GB"/>
        </w:rPr>
        <w:t>departures were required a</w:t>
      </w:r>
      <w:r w:rsidR="008D1392" w:rsidRPr="008F176C">
        <w:rPr>
          <w:rFonts w:ascii="Times New Roman" w:hAnsi="Times New Roman" w:cs="Times New Roman"/>
          <w:sz w:val="24"/>
          <w:szCs w:val="24"/>
          <w:lang w:val="en-GB"/>
        </w:rPr>
        <w:t>s</w:t>
      </w:r>
      <w:r w:rsidR="00FD6831" w:rsidRPr="008F176C">
        <w:rPr>
          <w:rFonts w:ascii="Times New Roman" w:hAnsi="Times New Roman" w:cs="Times New Roman"/>
          <w:sz w:val="24"/>
          <w:szCs w:val="24"/>
          <w:lang w:val="en-GB"/>
        </w:rPr>
        <w:t xml:space="preserve"> the outhouse </w:t>
      </w:r>
      <w:r w:rsidR="00631CFB" w:rsidRPr="008F176C">
        <w:rPr>
          <w:rFonts w:ascii="Times New Roman" w:hAnsi="Times New Roman" w:cs="Times New Roman"/>
          <w:sz w:val="24"/>
          <w:szCs w:val="24"/>
          <w:lang w:val="en-GB"/>
        </w:rPr>
        <w:t>was non-compliant with provisions of the City</w:t>
      </w:r>
      <w:r w:rsidR="0058632F" w:rsidRPr="008F176C">
        <w:rPr>
          <w:rFonts w:ascii="Times New Roman" w:hAnsi="Times New Roman" w:cs="Times New Roman"/>
          <w:sz w:val="24"/>
          <w:szCs w:val="24"/>
          <w:lang w:val="en-GB"/>
        </w:rPr>
        <w:t>’</w:t>
      </w:r>
      <w:r w:rsidR="00631CFB" w:rsidRPr="008F176C">
        <w:rPr>
          <w:rFonts w:ascii="Times New Roman" w:hAnsi="Times New Roman" w:cs="Times New Roman"/>
          <w:sz w:val="24"/>
          <w:szCs w:val="24"/>
          <w:lang w:val="en-GB"/>
        </w:rPr>
        <w:t>s Development Management Scheme (</w:t>
      </w:r>
      <w:r w:rsidR="0058632F" w:rsidRPr="008F176C">
        <w:rPr>
          <w:rFonts w:ascii="Times New Roman" w:hAnsi="Times New Roman" w:cs="Times New Roman"/>
          <w:sz w:val="24"/>
          <w:szCs w:val="24"/>
          <w:lang w:val="en-GB"/>
        </w:rPr>
        <w:t>‘</w:t>
      </w:r>
      <w:r w:rsidR="00631CFB" w:rsidRPr="008F176C">
        <w:rPr>
          <w:rFonts w:ascii="Times New Roman" w:hAnsi="Times New Roman" w:cs="Times New Roman"/>
          <w:sz w:val="24"/>
          <w:szCs w:val="24"/>
          <w:lang w:val="en-GB"/>
        </w:rPr>
        <w:t>the DMS</w:t>
      </w:r>
      <w:r w:rsidR="0058632F" w:rsidRPr="008F176C">
        <w:rPr>
          <w:rFonts w:ascii="Times New Roman" w:hAnsi="Times New Roman" w:cs="Times New Roman"/>
          <w:sz w:val="24"/>
          <w:szCs w:val="24"/>
          <w:lang w:val="en-GB"/>
        </w:rPr>
        <w:t>’</w:t>
      </w:r>
      <w:r w:rsidR="00631CFB" w:rsidRPr="008F176C">
        <w:rPr>
          <w:rFonts w:ascii="Times New Roman" w:hAnsi="Times New Roman" w:cs="Times New Roman"/>
          <w:sz w:val="24"/>
          <w:szCs w:val="24"/>
          <w:lang w:val="en-GB"/>
        </w:rPr>
        <w:t>).</w:t>
      </w:r>
      <w:r w:rsidR="00FF2755" w:rsidRPr="008F176C">
        <w:rPr>
          <w:rFonts w:ascii="Times New Roman" w:hAnsi="Times New Roman" w:cs="Times New Roman"/>
          <w:sz w:val="24"/>
          <w:szCs w:val="24"/>
          <w:lang w:val="en-GB"/>
        </w:rPr>
        <w:t xml:space="preserve">  I should say at the outset that the granting of the</w:t>
      </w:r>
      <w:r w:rsidR="00D45BD6" w:rsidRPr="008F176C">
        <w:rPr>
          <w:rFonts w:ascii="Times New Roman" w:hAnsi="Times New Roman" w:cs="Times New Roman"/>
          <w:sz w:val="24"/>
          <w:szCs w:val="24"/>
          <w:lang w:val="en-GB"/>
        </w:rPr>
        <w:t>se</w:t>
      </w:r>
      <w:r w:rsidR="00FF2755" w:rsidRPr="008F176C">
        <w:rPr>
          <w:rFonts w:ascii="Times New Roman" w:hAnsi="Times New Roman" w:cs="Times New Roman"/>
          <w:sz w:val="24"/>
          <w:szCs w:val="24"/>
          <w:lang w:val="en-GB"/>
        </w:rPr>
        <w:t xml:space="preserve"> departures </w:t>
      </w:r>
      <w:r w:rsidR="00C34E3C" w:rsidRPr="008F176C">
        <w:rPr>
          <w:rFonts w:ascii="Times New Roman" w:hAnsi="Times New Roman" w:cs="Times New Roman"/>
          <w:sz w:val="24"/>
          <w:szCs w:val="24"/>
          <w:lang w:val="en-GB"/>
        </w:rPr>
        <w:t xml:space="preserve">has not been challenged. </w:t>
      </w:r>
    </w:p>
    <w:p w14:paraId="76A5040F" w14:textId="75AD2148" w:rsidR="00631CFB" w:rsidRPr="008F176C" w:rsidRDefault="008F176C" w:rsidP="008F176C">
      <w:pPr>
        <w:spacing w:after="360" w:line="480" w:lineRule="auto"/>
        <w:ind w:left="1418"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3.2.</w:t>
      </w:r>
      <w:r w:rsidRPr="000D3D66">
        <w:rPr>
          <w:rFonts w:ascii="Times New Roman" w:hAnsi="Times New Roman" w:cs="Times New Roman"/>
          <w:sz w:val="24"/>
          <w:szCs w:val="24"/>
          <w:lang w:val="en-GB"/>
        </w:rPr>
        <w:tab/>
      </w:r>
      <w:r w:rsidR="00502A83" w:rsidRPr="008F176C">
        <w:rPr>
          <w:rFonts w:ascii="Times New Roman" w:hAnsi="Times New Roman" w:cs="Times New Roman"/>
          <w:sz w:val="24"/>
          <w:szCs w:val="24"/>
          <w:lang w:val="en-GB"/>
        </w:rPr>
        <w:t>The Applicant also required t</w:t>
      </w:r>
      <w:r w:rsidR="004858FB" w:rsidRPr="008F176C">
        <w:rPr>
          <w:rFonts w:ascii="Times New Roman" w:hAnsi="Times New Roman" w:cs="Times New Roman"/>
          <w:sz w:val="24"/>
          <w:szCs w:val="24"/>
          <w:lang w:val="en-GB"/>
        </w:rPr>
        <w:t xml:space="preserve">he removal of certain </w:t>
      </w:r>
      <w:r w:rsidR="00631CFB" w:rsidRPr="008F176C">
        <w:rPr>
          <w:rFonts w:ascii="Times New Roman" w:hAnsi="Times New Roman" w:cs="Times New Roman"/>
          <w:sz w:val="24"/>
          <w:szCs w:val="24"/>
          <w:u w:val="single"/>
          <w:lang w:val="en-GB"/>
        </w:rPr>
        <w:t>restrictive</w:t>
      </w:r>
      <w:r w:rsidR="00631CFB" w:rsidRPr="008F176C">
        <w:rPr>
          <w:rFonts w:ascii="Times New Roman" w:hAnsi="Times New Roman" w:cs="Times New Roman"/>
          <w:spacing w:val="8"/>
          <w:sz w:val="24"/>
          <w:szCs w:val="24"/>
          <w:u w:val="single"/>
          <w:lang w:val="en-GB"/>
        </w:rPr>
        <w:t xml:space="preserve"> </w:t>
      </w:r>
      <w:r w:rsidR="00631CFB" w:rsidRPr="008F176C">
        <w:rPr>
          <w:rFonts w:ascii="Times New Roman" w:hAnsi="Times New Roman" w:cs="Times New Roman"/>
          <w:sz w:val="24"/>
          <w:szCs w:val="24"/>
          <w:u w:val="single"/>
          <w:lang w:val="en-GB"/>
        </w:rPr>
        <w:t>conditions</w:t>
      </w:r>
      <w:r w:rsidR="008828C2" w:rsidRPr="008F176C">
        <w:rPr>
          <w:rFonts w:ascii="Times New Roman" w:hAnsi="Times New Roman" w:cs="Times New Roman"/>
          <w:spacing w:val="10"/>
          <w:sz w:val="24"/>
          <w:szCs w:val="24"/>
          <w:lang w:val="en-GB"/>
        </w:rPr>
        <w:t xml:space="preserve"> from</w:t>
      </w:r>
      <w:r w:rsidR="00D45BD6" w:rsidRPr="008F176C">
        <w:rPr>
          <w:rFonts w:ascii="Times New Roman" w:hAnsi="Times New Roman" w:cs="Times New Roman"/>
          <w:spacing w:val="10"/>
          <w:sz w:val="24"/>
          <w:szCs w:val="24"/>
          <w:lang w:val="en-GB"/>
        </w:rPr>
        <w:t xml:space="preserve"> </w:t>
      </w:r>
      <w:r w:rsidR="00D45BD6" w:rsidRPr="008F176C">
        <w:rPr>
          <w:rFonts w:ascii="Times New Roman" w:hAnsi="Times New Roman" w:cs="Times New Roman"/>
          <w:sz w:val="24"/>
          <w:szCs w:val="24"/>
          <w:lang w:val="en-GB"/>
        </w:rPr>
        <w:t>the subject property’s title deed.</w:t>
      </w:r>
      <w:r w:rsidR="00123647" w:rsidRPr="008F176C">
        <w:rPr>
          <w:rFonts w:ascii="Times New Roman" w:hAnsi="Times New Roman" w:cs="Times New Roman"/>
          <w:sz w:val="24"/>
          <w:szCs w:val="24"/>
          <w:lang w:val="en-GB"/>
        </w:rPr>
        <w:t xml:space="preserve">  </w:t>
      </w:r>
      <w:r w:rsidR="00C90654" w:rsidRPr="008F176C">
        <w:rPr>
          <w:rFonts w:ascii="Times New Roman" w:hAnsi="Times New Roman" w:cs="Times New Roman"/>
          <w:sz w:val="24"/>
          <w:szCs w:val="24"/>
          <w:lang w:val="en-GB"/>
        </w:rPr>
        <w:t xml:space="preserve">This is what the present matter is about. </w:t>
      </w:r>
      <w:r w:rsidR="00AB7D87" w:rsidRPr="008F176C">
        <w:rPr>
          <w:rFonts w:ascii="Times New Roman" w:hAnsi="Times New Roman" w:cs="Times New Roman"/>
          <w:sz w:val="24"/>
          <w:szCs w:val="24"/>
          <w:lang w:val="en-GB"/>
        </w:rPr>
        <w:t xml:space="preserve"> </w:t>
      </w:r>
      <w:r w:rsidR="00631CFB" w:rsidRPr="008F176C">
        <w:rPr>
          <w:rFonts w:ascii="Times New Roman" w:hAnsi="Times New Roman" w:cs="Times New Roman"/>
          <w:sz w:val="24"/>
          <w:szCs w:val="24"/>
          <w:lang w:val="en-GB"/>
        </w:rPr>
        <w:t xml:space="preserve">The </w:t>
      </w:r>
      <w:r w:rsidR="00B46AD6" w:rsidRPr="008F176C">
        <w:rPr>
          <w:rFonts w:ascii="Times New Roman" w:hAnsi="Times New Roman" w:cs="Times New Roman"/>
          <w:sz w:val="24"/>
          <w:szCs w:val="24"/>
          <w:lang w:val="en-GB"/>
        </w:rPr>
        <w:lastRenderedPageBreak/>
        <w:t>restrictive</w:t>
      </w:r>
      <w:r w:rsidR="00123647" w:rsidRPr="008F176C">
        <w:rPr>
          <w:rFonts w:ascii="Times New Roman" w:hAnsi="Times New Roman" w:cs="Times New Roman"/>
          <w:sz w:val="24"/>
          <w:szCs w:val="24"/>
          <w:lang w:val="en-GB"/>
        </w:rPr>
        <w:t xml:space="preserve"> </w:t>
      </w:r>
      <w:r w:rsidR="00631CFB" w:rsidRPr="008F176C">
        <w:rPr>
          <w:rFonts w:ascii="Times New Roman" w:hAnsi="Times New Roman" w:cs="Times New Roman"/>
          <w:sz w:val="24"/>
          <w:szCs w:val="24"/>
          <w:lang w:val="en-GB"/>
        </w:rPr>
        <w:t xml:space="preserve">conditions which the Applicant sought to have removed </w:t>
      </w:r>
      <w:r w:rsidR="00D74C5D" w:rsidRPr="008F176C">
        <w:rPr>
          <w:rFonts w:ascii="Times New Roman" w:hAnsi="Times New Roman" w:cs="Times New Roman"/>
          <w:sz w:val="24"/>
          <w:szCs w:val="24"/>
          <w:lang w:val="en-GB"/>
        </w:rPr>
        <w:t>a</w:t>
      </w:r>
      <w:r w:rsidR="00631CFB" w:rsidRPr="008F176C">
        <w:rPr>
          <w:rFonts w:ascii="Times New Roman" w:hAnsi="Times New Roman" w:cs="Times New Roman"/>
          <w:sz w:val="24"/>
          <w:szCs w:val="24"/>
          <w:lang w:val="en-GB"/>
        </w:rPr>
        <w:t>re the following:</w:t>
      </w:r>
    </w:p>
    <w:p w14:paraId="78E4EA15" w14:textId="33A4904E" w:rsidR="00631CFB" w:rsidRPr="000D3D66" w:rsidRDefault="0058632F" w:rsidP="00E35000">
      <w:pPr>
        <w:pStyle w:val="Quote"/>
        <w:tabs>
          <w:tab w:val="left" w:pos="3119"/>
        </w:tabs>
        <w:ind w:left="3119" w:hanging="851"/>
        <w:rPr>
          <w:rStyle w:val="Strong"/>
          <w:rFonts w:cs="Times New Roman"/>
          <w:b w:val="0"/>
          <w:bCs w:val="0"/>
          <w:szCs w:val="24"/>
          <w:lang w:val="en-GB"/>
        </w:rPr>
      </w:pPr>
      <w:r w:rsidRPr="000D3D66">
        <w:rPr>
          <w:rFonts w:cs="Times New Roman"/>
          <w:szCs w:val="24"/>
          <w:lang w:val="en-GB"/>
        </w:rPr>
        <w:t>“</w:t>
      </w:r>
      <w:proofErr w:type="gramStart"/>
      <w:r w:rsidR="00631CFB" w:rsidRPr="000D3D66">
        <w:rPr>
          <w:rFonts w:cs="Times New Roman"/>
          <w:szCs w:val="24"/>
          <w:lang w:val="en-GB"/>
        </w:rPr>
        <w:t>E.(</w:t>
      </w:r>
      <w:proofErr w:type="gramEnd"/>
      <w:r w:rsidR="00631CFB" w:rsidRPr="000D3D66">
        <w:rPr>
          <w:rFonts w:cs="Times New Roman"/>
          <w:szCs w:val="24"/>
          <w:lang w:val="en-GB"/>
        </w:rPr>
        <w:t>2)</w:t>
      </w:r>
      <w:r w:rsidR="00631CFB" w:rsidRPr="000D3D66">
        <w:rPr>
          <w:rFonts w:cs="Times New Roman"/>
          <w:szCs w:val="24"/>
          <w:lang w:val="en-GB"/>
        </w:rPr>
        <w:tab/>
        <w:t>No more than one house shall be built on each lot and no dwelling house to be built shall be inconsistent with the</w:t>
      </w:r>
      <w:r w:rsidR="00631CFB" w:rsidRPr="000D3D66">
        <w:rPr>
          <w:rFonts w:cs="Times New Roman"/>
          <w:spacing w:val="-13"/>
          <w:szCs w:val="24"/>
          <w:lang w:val="en-GB"/>
        </w:rPr>
        <w:t xml:space="preserve"> </w:t>
      </w:r>
      <w:r w:rsidR="00631CFB" w:rsidRPr="000D3D66">
        <w:rPr>
          <w:rFonts w:cs="Times New Roman"/>
          <w:szCs w:val="24"/>
          <w:lang w:val="en-GB"/>
        </w:rPr>
        <w:t>environment.</w:t>
      </w:r>
    </w:p>
    <w:p w14:paraId="37D9302B" w14:textId="6020C508" w:rsidR="00631CFB" w:rsidRPr="000D3D66" w:rsidRDefault="00631CFB" w:rsidP="00E35000">
      <w:pPr>
        <w:pStyle w:val="Quote"/>
        <w:ind w:left="3119" w:hanging="851"/>
        <w:rPr>
          <w:rFonts w:cs="Times New Roman"/>
          <w:szCs w:val="24"/>
          <w:lang w:val="en-GB"/>
        </w:rPr>
      </w:pPr>
      <w:r w:rsidRPr="000D3D66">
        <w:rPr>
          <w:rFonts w:cs="Times New Roman"/>
          <w:szCs w:val="24"/>
          <w:lang w:val="en-GB"/>
        </w:rPr>
        <w:t>E.(3)</w:t>
      </w:r>
      <w:r w:rsidRPr="000D3D66">
        <w:rPr>
          <w:rFonts w:cs="Times New Roman"/>
          <w:szCs w:val="24"/>
          <w:lang w:val="en-GB"/>
        </w:rPr>
        <w:tab/>
        <w:t>Each house shall be used only as a dwelling</w:t>
      </w:r>
      <w:r w:rsidRPr="000D3D66">
        <w:rPr>
          <w:rFonts w:cs="Times New Roman"/>
          <w:spacing w:val="-13"/>
          <w:szCs w:val="24"/>
          <w:lang w:val="en-GB"/>
        </w:rPr>
        <w:t xml:space="preserve"> </w:t>
      </w:r>
      <w:r w:rsidRPr="000D3D66">
        <w:rPr>
          <w:rFonts w:cs="Times New Roman"/>
          <w:szCs w:val="24"/>
          <w:lang w:val="en-GB"/>
        </w:rPr>
        <w:t>house.</w:t>
      </w:r>
    </w:p>
    <w:p w14:paraId="00484E80" w14:textId="4236E788" w:rsidR="00631CFB" w:rsidRPr="000D3D66" w:rsidRDefault="00631CFB" w:rsidP="00E35000">
      <w:pPr>
        <w:pStyle w:val="Quote"/>
        <w:spacing w:after="240"/>
        <w:ind w:left="3119" w:hanging="873"/>
        <w:rPr>
          <w:rFonts w:cs="Times New Roman"/>
          <w:szCs w:val="24"/>
          <w:lang w:val="en-GB"/>
        </w:rPr>
      </w:pPr>
      <w:r w:rsidRPr="000D3D66">
        <w:rPr>
          <w:rFonts w:cs="Times New Roman"/>
          <w:szCs w:val="24"/>
          <w:lang w:val="en-GB"/>
        </w:rPr>
        <w:t>F.(2)</w:t>
      </w:r>
      <w:r w:rsidRPr="000D3D66">
        <w:rPr>
          <w:rFonts w:cs="Times New Roman"/>
          <w:szCs w:val="24"/>
          <w:lang w:val="en-GB"/>
        </w:rPr>
        <w:tab/>
        <w:t>That a space of not less than 4,72 metres in width be left in front of all lots</w:t>
      </w:r>
      <w:r w:rsidRPr="000D3D66">
        <w:rPr>
          <w:rFonts w:cs="Times New Roman"/>
          <w:spacing w:val="-10"/>
          <w:szCs w:val="24"/>
          <w:lang w:val="en-GB"/>
        </w:rPr>
        <w:t xml:space="preserve"> </w:t>
      </w:r>
      <w:r w:rsidRPr="000D3D66">
        <w:rPr>
          <w:rFonts w:cs="Times New Roman"/>
          <w:szCs w:val="24"/>
          <w:lang w:val="en-GB"/>
        </w:rPr>
        <w:t>fronting</w:t>
      </w:r>
      <w:r w:rsidRPr="000D3D66">
        <w:rPr>
          <w:rFonts w:cs="Times New Roman"/>
          <w:spacing w:val="-8"/>
          <w:szCs w:val="24"/>
          <w:lang w:val="en-GB"/>
        </w:rPr>
        <w:t xml:space="preserve"> </w:t>
      </w:r>
      <w:r w:rsidRPr="000D3D66">
        <w:rPr>
          <w:rFonts w:cs="Times New Roman"/>
          <w:szCs w:val="24"/>
          <w:lang w:val="en-GB"/>
        </w:rPr>
        <w:t>or</w:t>
      </w:r>
      <w:r w:rsidRPr="000D3D66">
        <w:rPr>
          <w:rFonts w:cs="Times New Roman"/>
          <w:spacing w:val="-10"/>
          <w:szCs w:val="24"/>
          <w:lang w:val="en-GB"/>
        </w:rPr>
        <w:t xml:space="preserve"> </w:t>
      </w:r>
      <w:r w:rsidRPr="000D3D66">
        <w:rPr>
          <w:rFonts w:cs="Times New Roman"/>
          <w:szCs w:val="24"/>
          <w:lang w:val="en-GB"/>
        </w:rPr>
        <w:t>abutting</w:t>
      </w:r>
      <w:r w:rsidRPr="000D3D66">
        <w:rPr>
          <w:rFonts w:cs="Times New Roman"/>
          <w:spacing w:val="-11"/>
          <w:szCs w:val="24"/>
          <w:lang w:val="en-GB"/>
        </w:rPr>
        <w:t xml:space="preserve"> </w:t>
      </w:r>
      <w:r w:rsidRPr="000D3D66">
        <w:rPr>
          <w:rFonts w:cs="Times New Roman"/>
          <w:szCs w:val="24"/>
          <w:lang w:val="en-GB"/>
        </w:rPr>
        <w:t>on</w:t>
      </w:r>
      <w:r w:rsidRPr="000D3D66">
        <w:rPr>
          <w:rFonts w:cs="Times New Roman"/>
          <w:spacing w:val="-8"/>
          <w:szCs w:val="24"/>
          <w:lang w:val="en-GB"/>
        </w:rPr>
        <w:t xml:space="preserve"> </w:t>
      </w:r>
      <w:r w:rsidRPr="000D3D66">
        <w:rPr>
          <w:rFonts w:cs="Times New Roman"/>
          <w:szCs w:val="24"/>
          <w:lang w:val="en-GB"/>
        </w:rPr>
        <w:t>the</w:t>
      </w:r>
      <w:r w:rsidRPr="000D3D66">
        <w:rPr>
          <w:rFonts w:cs="Times New Roman"/>
          <w:spacing w:val="-9"/>
          <w:szCs w:val="24"/>
          <w:lang w:val="en-GB"/>
        </w:rPr>
        <w:t xml:space="preserve"> </w:t>
      </w:r>
      <w:r w:rsidRPr="000D3D66">
        <w:rPr>
          <w:rFonts w:cs="Times New Roman"/>
          <w:szCs w:val="24"/>
          <w:lang w:val="en-GB"/>
        </w:rPr>
        <w:t>High</w:t>
      </w:r>
      <w:r w:rsidRPr="000D3D66">
        <w:rPr>
          <w:rFonts w:cs="Times New Roman"/>
          <w:spacing w:val="-11"/>
          <w:szCs w:val="24"/>
          <w:lang w:val="en-GB"/>
        </w:rPr>
        <w:t xml:space="preserve"> </w:t>
      </w:r>
      <w:r w:rsidRPr="000D3D66">
        <w:rPr>
          <w:rFonts w:cs="Times New Roman"/>
          <w:szCs w:val="24"/>
          <w:lang w:val="en-GB"/>
        </w:rPr>
        <w:t>Level</w:t>
      </w:r>
      <w:r w:rsidRPr="000D3D66">
        <w:rPr>
          <w:rFonts w:cs="Times New Roman"/>
          <w:spacing w:val="-11"/>
          <w:szCs w:val="24"/>
          <w:lang w:val="en-GB"/>
        </w:rPr>
        <w:t xml:space="preserve"> </w:t>
      </w:r>
      <w:r w:rsidRPr="000D3D66">
        <w:rPr>
          <w:rFonts w:cs="Times New Roman"/>
          <w:szCs w:val="24"/>
          <w:lang w:val="en-GB"/>
        </w:rPr>
        <w:t>Road,</w:t>
      </w:r>
      <w:r w:rsidRPr="000D3D66">
        <w:rPr>
          <w:rFonts w:cs="Times New Roman"/>
          <w:spacing w:val="-10"/>
          <w:szCs w:val="24"/>
          <w:lang w:val="en-GB"/>
        </w:rPr>
        <w:t xml:space="preserve"> </w:t>
      </w:r>
      <w:r w:rsidRPr="000D3D66">
        <w:rPr>
          <w:rFonts w:cs="Times New Roman"/>
          <w:szCs w:val="24"/>
          <w:lang w:val="en-GB"/>
        </w:rPr>
        <w:t>15,74</w:t>
      </w:r>
      <w:r w:rsidRPr="000D3D66">
        <w:rPr>
          <w:rFonts w:cs="Times New Roman"/>
          <w:spacing w:val="-10"/>
          <w:szCs w:val="24"/>
          <w:lang w:val="en-GB"/>
        </w:rPr>
        <w:t xml:space="preserve"> </w:t>
      </w:r>
      <w:r w:rsidRPr="000D3D66">
        <w:rPr>
          <w:rFonts w:cs="Times New Roman"/>
          <w:szCs w:val="24"/>
          <w:lang w:val="en-GB"/>
        </w:rPr>
        <w:t>metres</w:t>
      </w:r>
      <w:r w:rsidRPr="000D3D66">
        <w:rPr>
          <w:rFonts w:cs="Times New Roman"/>
          <w:spacing w:val="-10"/>
          <w:szCs w:val="24"/>
          <w:lang w:val="en-GB"/>
        </w:rPr>
        <w:t xml:space="preserve"> </w:t>
      </w:r>
      <w:r w:rsidRPr="000D3D66">
        <w:rPr>
          <w:rFonts w:cs="Times New Roman"/>
          <w:szCs w:val="24"/>
          <w:lang w:val="en-GB"/>
        </w:rPr>
        <w:t>and</w:t>
      </w:r>
      <w:r w:rsidRPr="000D3D66">
        <w:rPr>
          <w:rFonts w:cs="Times New Roman"/>
          <w:spacing w:val="-13"/>
          <w:szCs w:val="24"/>
          <w:lang w:val="en-GB"/>
        </w:rPr>
        <w:t xml:space="preserve"> </w:t>
      </w:r>
      <w:r w:rsidRPr="000D3D66">
        <w:rPr>
          <w:rFonts w:cs="Times New Roman"/>
          <w:szCs w:val="24"/>
          <w:lang w:val="en-GB"/>
        </w:rPr>
        <w:t>the</w:t>
      </w:r>
      <w:r w:rsidRPr="000D3D66">
        <w:rPr>
          <w:rFonts w:cs="Times New Roman"/>
          <w:spacing w:val="-12"/>
          <w:szCs w:val="24"/>
          <w:lang w:val="en-GB"/>
        </w:rPr>
        <w:t xml:space="preserve"> </w:t>
      </w:r>
      <w:r w:rsidRPr="000D3D66">
        <w:rPr>
          <w:rFonts w:cs="Times New Roman"/>
          <w:szCs w:val="24"/>
          <w:lang w:val="en-GB"/>
        </w:rPr>
        <w:t>roadway marked Thoroughfare. That a space of not less than 3,15 metres in width be left</w:t>
      </w:r>
      <w:r w:rsidRPr="000D3D66">
        <w:rPr>
          <w:rFonts w:cs="Times New Roman"/>
          <w:spacing w:val="-11"/>
          <w:szCs w:val="24"/>
          <w:lang w:val="en-GB"/>
        </w:rPr>
        <w:t xml:space="preserve"> </w:t>
      </w:r>
      <w:r w:rsidRPr="000D3D66">
        <w:rPr>
          <w:rFonts w:cs="Times New Roman"/>
          <w:szCs w:val="24"/>
          <w:lang w:val="en-GB"/>
        </w:rPr>
        <w:t>in</w:t>
      </w:r>
      <w:r w:rsidRPr="000D3D66">
        <w:rPr>
          <w:rFonts w:cs="Times New Roman"/>
          <w:spacing w:val="-12"/>
          <w:szCs w:val="24"/>
          <w:lang w:val="en-GB"/>
        </w:rPr>
        <w:t xml:space="preserve"> </w:t>
      </w:r>
      <w:r w:rsidRPr="000D3D66">
        <w:rPr>
          <w:rFonts w:cs="Times New Roman"/>
          <w:szCs w:val="24"/>
          <w:lang w:val="en-GB"/>
        </w:rPr>
        <w:t>front</w:t>
      </w:r>
      <w:r w:rsidRPr="000D3D66">
        <w:rPr>
          <w:rFonts w:cs="Times New Roman"/>
          <w:spacing w:val="-14"/>
          <w:szCs w:val="24"/>
          <w:lang w:val="en-GB"/>
        </w:rPr>
        <w:t xml:space="preserve"> </w:t>
      </w:r>
      <w:r w:rsidRPr="000D3D66">
        <w:rPr>
          <w:rFonts w:cs="Times New Roman"/>
          <w:szCs w:val="24"/>
          <w:lang w:val="en-GB"/>
        </w:rPr>
        <w:t>of</w:t>
      </w:r>
      <w:r w:rsidRPr="000D3D66">
        <w:rPr>
          <w:rFonts w:cs="Times New Roman"/>
          <w:spacing w:val="-11"/>
          <w:szCs w:val="24"/>
          <w:lang w:val="en-GB"/>
        </w:rPr>
        <w:t xml:space="preserve"> </w:t>
      </w:r>
      <w:r w:rsidRPr="000D3D66">
        <w:rPr>
          <w:rFonts w:cs="Times New Roman"/>
          <w:szCs w:val="24"/>
          <w:lang w:val="en-GB"/>
        </w:rPr>
        <w:t>all</w:t>
      </w:r>
      <w:r w:rsidRPr="000D3D66">
        <w:rPr>
          <w:rFonts w:cs="Times New Roman"/>
          <w:spacing w:val="-13"/>
          <w:szCs w:val="24"/>
          <w:lang w:val="en-GB"/>
        </w:rPr>
        <w:t xml:space="preserve"> </w:t>
      </w:r>
      <w:r w:rsidRPr="000D3D66">
        <w:rPr>
          <w:rFonts w:cs="Times New Roman"/>
          <w:szCs w:val="24"/>
          <w:lang w:val="en-GB"/>
        </w:rPr>
        <w:t>lots</w:t>
      </w:r>
      <w:r w:rsidRPr="000D3D66">
        <w:rPr>
          <w:rFonts w:cs="Times New Roman"/>
          <w:spacing w:val="-14"/>
          <w:szCs w:val="24"/>
          <w:lang w:val="en-GB"/>
        </w:rPr>
        <w:t xml:space="preserve"> </w:t>
      </w:r>
      <w:r w:rsidRPr="000D3D66">
        <w:rPr>
          <w:rFonts w:cs="Times New Roman"/>
          <w:szCs w:val="24"/>
          <w:lang w:val="en-GB"/>
        </w:rPr>
        <w:t>fronting</w:t>
      </w:r>
      <w:r w:rsidRPr="000D3D66">
        <w:rPr>
          <w:rFonts w:cs="Times New Roman"/>
          <w:spacing w:val="-12"/>
          <w:szCs w:val="24"/>
          <w:lang w:val="en-GB"/>
        </w:rPr>
        <w:t xml:space="preserve"> </w:t>
      </w:r>
      <w:r w:rsidRPr="000D3D66">
        <w:rPr>
          <w:rFonts w:cs="Times New Roman"/>
          <w:szCs w:val="24"/>
          <w:lang w:val="en-GB"/>
        </w:rPr>
        <w:t>or</w:t>
      </w:r>
      <w:r w:rsidRPr="000D3D66">
        <w:rPr>
          <w:rFonts w:cs="Times New Roman"/>
          <w:spacing w:val="-12"/>
          <w:szCs w:val="24"/>
          <w:lang w:val="en-GB"/>
        </w:rPr>
        <w:t xml:space="preserve"> </w:t>
      </w:r>
      <w:r w:rsidRPr="000D3D66">
        <w:rPr>
          <w:rFonts w:cs="Times New Roman"/>
          <w:szCs w:val="24"/>
          <w:lang w:val="en-GB"/>
        </w:rPr>
        <w:t>abutting</w:t>
      </w:r>
      <w:r w:rsidRPr="000D3D66">
        <w:rPr>
          <w:rFonts w:cs="Times New Roman"/>
          <w:spacing w:val="-13"/>
          <w:szCs w:val="24"/>
          <w:lang w:val="en-GB"/>
        </w:rPr>
        <w:t xml:space="preserve"> </w:t>
      </w:r>
      <w:r w:rsidRPr="000D3D66">
        <w:rPr>
          <w:rFonts w:cs="Times New Roman"/>
          <w:szCs w:val="24"/>
          <w:lang w:val="en-GB"/>
        </w:rPr>
        <w:t>on</w:t>
      </w:r>
      <w:r w:rsidRPr="000D3D66">
        <w:rPr>
          <w:rFonts w:cs="Times New Roman"/>
          <w:spacing w:val="-12"/>
          <w:szCs w:val="24"/>
          <w:lang w:val="en-GB"/>
        </w:rPr>
        <w:t xml:space="preserve"> </w:t>
      </w:r>
      <w:r w:rsidRPr="000D3D66">
        <w:rPr>
          <w:rFonts w:cs="Times New Roman"/>
          <w:szCs w:val="24"/>
          <w:lang w:val="en-GB"/>
        </w:rPr>
        <w:t>any</w:t>
      </w:r>
      <w:r w:rsidRPr="000D3D66">
        <w:rPr>
          <w:rFonts w:cs="Times New Roman"/>
          <w:spacing w:val="-15"/>
          <w:szCs w:val="24"/>
          <w:lang w:val="en-GB"/>
        </w:rPr>
        <w:t xml:space="preserve"> </w:t>
      </w:r>
      <w:r w:rsidRPr="000D3D66">
        <w:rPr>
          <w:rFonts w:cs="Times New Roman"/>
          <w:szCs w:val="24"/>
          <w:lang w:val="en-GB"/>
        </w:rPr>
        <w:t>of</w:t>
      </w:r>
      <w:r w:rsidRPr="000D3D66">
        <w:rPr>
          <w:rFonts w:cs="Times New Roman"/>
          <w:spacing w:val="-14"/>
          <w:szCs w:val="24"/>
          <w:lang w:val="en-GB"/>
        </w:rPr>
        <w:t xml:space="preserve"> </w:t>
      </w:r>
      <w:r w:rsidRPr="000D3D66">
        <w:rPr>
          <w:rFonts w:cs="Times New Roman"/>
          <w:szCs w:val="24"/>
          <w:lang w:val="en-GB"/>
        </w:rPr>
        <w:t>the</w:t>
      </w:r>
      <w:r w:rsidRPr="000D3D66">
        <w:rPr>
          <w:rFonts w:cs="Times New Roman"/>
          <w:spacing w:val="-12"/>
          <w:szCs w:val="24"/>
          <w:lang w:val="en-GB"/>
        </w:rPr>
        <w:t xml:space="preserve"> </w:t>
      </w:r>
      <w:r w:rsidRPr="000D3D66">
        <w:rPr>
          <w:rFonts w:cs="Times New Roman"/>
          <w:szCs w:val="24"/>
          <w:lang w:val="en-GB"/>
        </w:rPr>
        <w:t>three</w:t>
      </w:r>
      <w:r w:rsidRPr="000D3D66">
        <w:rPr>
          <w:rFonts w:cs="Times New Roman"/>
          <w:spacing w:val="-15"/>
          <w:szCs w:val="24"/>
          <w:lang w:val="en-GB"/>
        </w:rPr>
        <w:t xml:space="preserve"> </w:t>
      </w:r>
      <w:r w:rsidRPr="000D3D66">
        <w:rPr>
          <w:rFonts w:cs="Times New Roman"/>
          <w:szCs w:val="24"/>
          <w:lang w:val="en-GB"/>
        </w:rPr>
        <w:t>roads</w:t>
      </w:r>
      <w:r w:rsidRPr="000D3D66">
        <w:rPr>
          <w:rFonts w:cs="Times New Roman"/>
          <w:spacing w:val="-12"/>
          <w:szCs w:val="24"/>
          <w:lang w:val="en-GB"/>
        </w:rPr>
        <w:t xml:space="preserve"> </w:t>
      </w:r>
      <w:r w:rsidRPr="000D3D66">
        <w:rPr>
          <w:rFonts w:cs="Times New Roman"/>
          <w:szCs w:val="24"/>
          <w:lang w:val="en-GB"/>
        </w:rPr>
        <w:t>12,59</w:t>
      </w:r>
      <w:r w:rsidRPr="000D3D66">
        <w:rPr>
          <w:rFonts w:cs="Times New Roman"/>
          <w:spacing w:val="-14"/>
          <w:szCs w:val="24"/>
          <w:lang w:val="en-GB"/>
        </w:rPr>
        <w:t xml:space="preserve"> </w:t>
      </w:r>
      <w:r w:rsidRPr="000D3D66">
        <w:rPr>
          <w:rFonts w:cs="Times New Roman"/>
          <w:szCs w:val="24"/>
          <w:lang w:val="en-GB"/>
        </w:rPr>
        <w:t>metres. Such space may be utilised as gardens or</w:t>
      </w:r>
      <w:r w:rsidRPr="000D3D66">
        <w:rPr>
          <w:rFonts w:cs="Times New Roman"/>
          <w:spacing w:val="-9"/>
          <w:szCs w:val="24"/>
          <w:lang w:val="en-GB"/>
        </w:rPr>
        <w:t xml:space="preserve"> </w:t>
      </w:r>
      <w:r w:rsidRPr="000D3D66">
        <w:rPr>
          <w:rFonts w:cs="Times New Roman"/>
          <w:szCs w:val="24"/>
          <w:lang w:val="en-GB"/>
        </w:rPr>
        <w:t>forecourts.</w:t>
      </w:r>
    </w:p>
    <w:p w14:paraId="127B6D12" w14:textId="116948BF" w:rsidR="00631CFB" w:rsidRPr="000D3D66" w:rsidRDefault="00631CFB" w:rsidP="0082678A">
      <w:pPr>
        <w:pStyle w:val="Quote"/>
        <w:spacing w:after="480"/>
        <w:ind w:left="3119" w:hanging="959"/>
        <w:rPr>
          <w:rFonts w:cs="Times New Roman"/>
          <w:szCs w:val="24"/>
          <w:lang w:val="en-GB"/>
        </w:rPr>
      </w:pPr>
      <w:r w:rsidRPr="000D3D66">
        <w:rPr>
          <w:rFonts w:cs="Times New Roman"/>
          <w:szCs w:val="24"/>
          <w:lang w:val="en-GB"/>
        </w:rPr>
        <w:t>F.(3)</w:t>
      </w:r>
      <w:r w:rsidRPr="000D3D66">
        <w:rPr>
          <w:rFonts w:cs="Times New Roman"/>
          <w:szCs w:val="24"/>
          <w:lang w:val="en-GB"/>
        </w:rPr>
        <w:tab/>
        <w:t>That not more than one dwelling be erected on any one lot without the written</w:t>
      </w:r>
      <w:r w:rsidRPr="000D3D66">
        <w:rPr>
          <w:rFonts w:cs="Times New Roman"/>
          <w:spacing w:val="-11"/>
          <w:szCs w:val="24"/>
          <w:lang w:val="en-GB"/>
        </w:rPr>
        <w:t xml:space="preserve"> </w:t>
      </w:r>
      <w:r w:rsidRPr="000D3D66">
        <w:rPr>
          <w:rFonts w:cs="Times New Roman"/>
          <w:szCs w:val="24"/>
          <w:lang w:val="en-GB"/>
        </w:rPr>
        <w:t>consent</w:t>
      </w:r>
      <w:r w:rsidRPr="000D3D66">
        <w:rPr>
          <w:rFonts w:cs="Times New Roman"/>
          <w:spacing w:val="-9"/>
          <w:szCs w:val="24"/>
          <w:lang w:val="en-GB"/>
        </w:rPr>
        <w:t xml:space="preserve"> </w:t>
      </w:r>
      <w:r w:rsidRPr="000D3D66">
        <w:rPr>
          <w:rFonts w:cs="Times New Roman"/>
          <w:szCs w:val="24"/>
          <w:lang w:val="en-GB"/>
        </w:rPr>
        <w:t>of</w:t>
      </w:r>
      <w:r w:rsidRPr="000D3D66">
        <w:rPr>
          <w:rFonts w:cs="Times New Roman"/>
          <w:spacing w:val="-9"/>
          <w:szCs w:val="24"/>
          <w:lang w:val="en-GB"/>
        </w:rPr>
        <w:t xml:space="preserve"> </w:t>
      </w:r>
      <w:r w:rsidRPr="000D3D66">
        <w:rPr>
          <w:rFonts w:cs="Times New Roman"/>
          <w:szCs w:val="24"/>
          <w:lang w:val="en-GB"/>
        </w:rPr>
        <w:t>the</w:t>
      </w:r>
      <w:r w:rsidRPr="000D3D66">
        <w:rPr>
          <w:rFonts w:cs="Times New Roman"/>
          <w:spacing w:val="-11"/>
          <w:szCs w:val="24"/>
          <w:lang w:val="en-GB"/>
        </w:rPr>
        <w:t xml:space="preserve"> </w:t>
      </w:r>
      <w:r w:rsidRPr="000D3D66">
        <w:rPr>
          <w:rFonts w:cs="Times New Roman"/>
          <w:szCs w:val="24"/>
          <w:lang w:val="en-GB"/>
        </w:rPr>
        <w:t>Council</w:t>
      </w:r>
      <w:r w:rsidRPr="000D3D66">
        <w:rPr>
          <w:rFonts w:cs="Times New Roman"/>
          <w:spacing w:val="-9"/>
          <w:szCs w:val="24"/>
          <w:lang w:val="en-GB"/>
        </w:rPr>
        <w:t xml:space="preserve"> </w:t>
      </w:r>
      <w:r w:rsidRPr="000D3D66">
        <w:rPr>
          <w:rFonts w:cs="Times New Roman"/>
          <w:szCs w:val="24"/>
          <w:lang w:val="en-GB"/>
        </w:rPr>
        <w:t>of</w:t>
      </w:r>
      <w:r w:rsidRPr="000D3D66">
        <w:rPr>
          <w:rFonts w:cs="Times New Roman"/>
          <w:spacing w:val="-9"/>
          <w:szCs w:val="24"/>
          <w:lang w:val="en-GB"/>
        </w:rPr>
        <w:t xml:space="preserve"> </w:t>
      </w:r>
      <w:r w:rsidRPr="000D3D66">
        <w:rPr>
          <w:rFonts w:cs="Times New Roman"/>
          <w:szCs w:val="24"/>
          <w:lang w:val="en-GB"/>
        </w:rPr>
        <w:t>the</w:t>
      </w:r>
      <w:r w:rsidRPr="000D3D66">
        <w:rPr>
          <w:rFonts w:cs="Times New Roman"/>
          <w:spacing w:val="-10"/>
          <w:szCs w:val="24"/>
          <w:lang w:val="en-GB"/>
        </w:rPr>
        <w:t xml:space="preserve"> </w:t>
      </w:r>
      <w:r w:rsidRPr="000D3D66">
        <w:rPr>
          <w:rFonts w:cs="Times New Roman"/>
          <w:szCs w:val="24"/>
          <w:lang w:val="en-GB"/>
        </w:rPr>
        <w:t>City</w:t>
      </w:r>
      <w:r w:rsidRPr="000D3D66">
        <w:rPr>
          <w:rFonts w:cs="Times New Roman"/>
          <w:spacing w:val="-10"/>
          <w:szCs w:val="24"/>
          <w:lang w:val="en-GB"/>
        </w:rPr>
        <w:t xml:space="preserve"> </w:t>
      </w:r>
      <w:r w:rsidRPr="000D3D66">
        <w:rPr>
          <w:rFonts w:cs="Times New Roman"/>
          <w:szCs w:val="24"/>
          <w:lang w:val="en-GB"/>
        </w:rPr>
        <w:t>of</w:t>
      </w:r>
      <w:r w:rsidRPr="000D3D66">
        <w:rPr>
          <w:rFonts w:cs="Times New Roman"/>
          <w:spacing w:val="-7"/>
          <w:szCs w:val="24"/>
          <w:lang w:val="en-GB"/>
        </w:rPr>
        <w:t xml:space="preserve"> </w:t>
      </w:r>
      <w:r w:rsidRPr="000D3D66">
        <w:rPr>
          <w:rFonts w:cs="Times New Roman"/>
          <w:szCs w:val="24"/>
          <w:lang w:val="en-GB"/>
        </w:rPr>
        <w:t>Cape</w:t>
      </w:r>
      <w:r w:rsidRPr="000D3D66">
        <w:rPr>
          <w:rFonts w:cs="Times New Roman"/>
          <w:spacing w:val="-13"/>
          <w:szCs w:val="24"/>
          <w:lang w:val="en-GB"/>
        </w:rPr>
        <w:t xml:space="preserve"> </w:t>
      </w:r>
      <w:r w:rsidRPr="000D3D66">
        <w:rPr>
          <w:rFonts w:cs="Times New Roman"/>
          <w:szCs w:val="24"/>
          <w:lang w:val="en-GB"/>
        </w:rPr>
        <w:t>Town,</w:t>
      </w:r>
      <w:r w:rsidRPr="000D3D66">
        <w:rPr>
          <w:rFonts w:cs="Times New Roman"/>
          <w:spacing w:val="-7"/>
          <w:szCs w:val="24"/>
          <w:lang w:val="en-GB"/>
        </w:rPr>
        <w:t xml:space="preserve"> </w:t>
      </w:r>
      <w:r w:rsidRPr="000D3D66">
        <w:rPr>
          <w:rFonts w:cs="Times New Roman"/>
          <w:szCs w:val="24"/>
          <w:lang w:val="en-GB"/>
        </w:rPr>
        <w:t>and</w:t>
      </w:r>
      <w:r w:rsidRPr="000D3D66">
        <w:rPr>
          <w:rFonts w:cs="Times New Roman"/>
          <w:spacing w:val="-13"/>
          <w:szCs w:val="24"/>
          <w:lang w:val="en-GB"/>
        </w:rPr>
        <w:t xml:space="preserve"> </w:t>
      </w:r>
      <w:r w:rsidRPr="000D3D66">
        <w:rPr>
          <w:rFonts w:cs="Times New Roman"/>
          <w:szCs w:val="24"/>
          <w:lang w:val="en-GB"/>
        </w:rPr>
        <w:t>that</w:t>
      </w:r>
      <w:r w:rsidRPr="000D3D66">
        <w:rPr>
          <w:rFonts w:cs="Times New Roman"/>
          <w:spacing w:val="-8"/>
          <w:szCs w:val="24"/>
          <w:lang w:val="en-GB"/>
        </w:rPr>
        <w:t xml:space="preserve"> </w:t>
      </w:r>
      <w:r w:rsidR="00CF5311" w:rsidRPr="000D3D66">
        <w:rPr>
          <w:rFonts w:cs="Times New Roman"/>
          <w:szCs w:val="24"/>
          <w:lang w:val="en-GB"/>
        </w:rPr>
        <w:t>no</w:t>
      </w:r>
      <w:r w:rsidRPr="000D3D66">
        <w:rPr>
          <w:rFonts w:cs="Times New Roman"/>
          <w:spacing w:val="-9"/>
          <w:szCs w:val="24"/>
          <w:lang w:val="en-GB"/>
        </w:rPr>
        <w:t xml:space="preserve"> </w:t>
      </w:r>
      <w:r w:rsidRPr="000D3D66">
        <w:rPr>
          <w:rFonts w:cs="Times New Roman"/>
          <w:szCs w:val="24"/>
          <w:lang w:val="en-GB"/>
        </w:rPr>
        <w:t>more</w:t>
      </w:r>
      <w:r w:rsidRPr="000D3D66">
        <w:rPr>
          <w:rFonts w:cs="Times New Roman"/>
          <w:spacing w:val="-12"/>
          <w:szCs w:val="24"/>
          <w:lang w:val="en-GB"/>
        </w:rPr>
        <w:t xml:space="preserve"> </w:t>
      </w:r>
      <w:r w:rsidRPr="000D3D66">
        <w:rPr>
          <w:rFonts w:cs="Times New Roman"/>
          <w:szCs w:val="24"/>
          <w:lang w:val="en-GB"/>
        </w:rPr>
        <w:t>than one-third of the area of any one lot be built</w:t>
      </w:r>
      <w:r w:rsidRPr="000D3D66">
        <w:rPr>
          <w:rFonts w:cs="Times New Roman"/>
          <w:spacing w:val="-13"/>
          <w:szCs w:val="24"/>
          <w:lang w:val="en-GB"/>
        </w:rPr>
        <w:t xml:space="preserve"> </w:t>
      </w:r>
      <w:r w:rsidRPr="000D3D66">
        <w:rPr>
          <w:rFonts w:cs="Times New Roman"/>
          <w:szCs w:val="24"/>
          <w:lang w:val="en-GB"/>
        </w:rPr>
        <w:t>upon.</w:t>
      </w:r>
      <w:r w:rsidR="0058632F" w:rsidRPr="000D3D66">
        <w:rPr>
          <w:rFonts w:cs="Times New Roman"/>
          <w:szCs w:val="24"/>
          <w:lang w:val="en-GB"/>
        </w:rPr>
        <w:t>”</w:t>
      </w:r>
    </w:p>
    <w:p w14:paraId="6562FC18" w14:textId="262263CC" w:rsidR="008112DD"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[4]</w:t>
      </w:r>
      <w:r w:rsidRPr="000D3D66">
        <w:rPr>
          <w:rFonts w:ascii="Times New Roman" w:hAnsi="Times New Roman" w:cs="Times New Roman"/>
          <w:sz w:val="24"/>
          <w:szCs w:val="24"/>
          <w:lang w:val="en-GB"/>
        </w:rPr>
        <w:tab/>
      </w:r>
      <w:r w:rsidR="00EE78F6" w:rsidRPr="008F176C">
        <w:rPr>
          <w:rFonts w:ascii="Times New Roman" w:hAnsi="Times New Roman" w:cs="Times New Roman"/>
          <w:sz w:val="24"/>
          <w:szCs w:val="24"/>
          <w:lang w:val="en-GB"/>
        </w:rPr>
        <w:t xml:space="preserve">Title deed restrictions </w:t>
      </w:r>
      <w:proofErr w:type="gramStart"/>
      <w:r w:rsidR="00EE78F6" w:rsidRPr="008F176C">
        <w:rPr>
          <w:rFonts w:ascii="Times New Roman" w:hAnsi="Times New Roman" w:cs="Times New Roman"/>
          <w:sz w:val="24"/>
          <w:szCs w:val="24"/>
          <w:lang w:val="en-GB"/>
        </w:rPr>
        <w:t>E.(</w:t>
      </w:r>
      <w:proofErr w:type="gramEnd"/>
      <w:r w:rsidR="00EE78F6" w:rsidRPr="008F176C">
        <w:rPr>
          <w:rFonts w:ascii="Times New Roman" w:hAnsi="Times New Roman" w:cs="Times New Roman"/>
          <w:sz w:val="24"/>
          <w:szCs w:val="24"/>
          <w:lang w:val="en-GB"/>
        </w:rPr>
        <w:t xml:space="preserve">2) and E.(3) shall be referred to as such or as the </w:t>
      </w:r>
      <w:r w:rsidR="00D74C5D" w:rsidRPr="008F176C">
        <w:rPr>
          <w:rFonts w:ascii="Times New Roman" w:hAnsi="Times New Roman" w:cs="Times New Roman"/>
          <w:sz w:val="24"/>
          <w:szCs w:val="24"/>
          <w:lang w:val="en-GB"/>
        </w:rPr>
        <w:t>“</w:t>
      </w:r>
      <w:r w:rsidR="00F61F86" w:rsidRPr="008F176C">
        <w:rPr>
          <w:rFonts w:ascii="Times New Roman" w:hAnsi="Times New Roman" w:cs="Times New Roman"/>
          <w:i/>
          <w:iCs/>
          <w:sz w:val="24"/>
          <w:szCs w:val="24"/>
          <w:lang w:val="en-GB"/>
        </w:rPr>
        <w:t>single dwelling restriction</w:t>
      </w:r>
      <w:r w:rsidR="00D74C5D" w:rsidRPr="008F176C">
        <w:rPr>
          <w:rFonts w:ascii="Times New Roman" w:hAnsi="Times New Roman" w:cs="Times New Roman"/>
          <w:sz w:val="24"/>
          <w:szCs w:val="24"/>
          <w:lang w:val="en-GB"/>
        </w:rPr>
        <w:t>”</w:t>
      </w:r>
      <w:r w:rsidR="00F61F86" w:rsidRPr="008F176C">
        <w:rPr>
          <w:rFonts w:ascii="Times New Roman" w:hAnsi="Times New Roman" w:cs="Times New Roman"/>
          <w:sz w:val="24"/>
          <w:szCs w:val="24"/>
          <w:lang w:val="en-GB"/>
        </w:rPr>
        <w:t xml:space="preserve"> and title deed restriction</w:t>
      </w:r>
      <w:r w:rsidR="002D54A6" w:rsidRPr="008F176C">
        <w:rPr>
          <w:rFonts w:ascii="Times New Roman" w:hAnsi="Times New Roman" w:cs="Times New Roman"/>
          <w:sz w:val="24"/>
          <w:szCs w:val="24"/>
          <w:lang w:val="en-GB"/>
        </w:rPr>
        <w:t xml:space="preserve"> F.(3) shall be referred to as such or as the </w:t>
      </w:r>
      <w:r w:rsidR="0058632F" w:rsidRPr="008F176C">
        <w:rPr>
          <w:rFonts w:ascii="Times New Roman" w:hAnsi="Times New Roman" w:cs="Times New Roman"/>
          <w:sz w:val="24"/>
          <w:szCs w:val="24"/>
          <w:lang w:val="en-GB"/>
        </w:rPr>
        <w:t>“</w:t>
      </w:r>
      <w:r w:rsidR="002D54A6" w:rsidRPr="008F176C">
        <w:rPr>
          <w:rFonts w:ascii="Times New Roman" w:hAnsi="Times New Roman" w:cs="Times New Roman"/>
          <w:i/>
          <w:iCs/>
          <w:sz w:val="24"/>
          <w:szCs w:val="24"/>
          <w:lang w:val="en-GB"/>
        </w:rPr>
        <w:t>consent use</w:t>
      </w:r>
      <w:r w:rsidR="00477BE2" w:rsidRPr="008F176C">
        <w:rPr>
          <w:rFonts w:ascii="Times New Roman" w:hAnsi="Times New Roman" w:cs="Times New Roman"/>
          <w:i/>
          <w:iCs/>
          <w:sz w:val="24"/>
          <w:szCs w:val="24"/>
          <w:lang w:val="en-GB"/>
        </w:rPr>
        <w:t xml:space="preserve"> </w:t>
      </w:r>
      <w:r w:rsidR="00815169" w:rsidRPr="008F176C">
        <w:rPr>
          <w:rFonts w:ascii="Times New Roman" w:hAnsi="Times New Roman" w:cs="Times New Roman"/>
          <w:i/>
          <w:iCs/>
          <w:sz w:val="24"/>
          <w:szCs w:val="24"/>
          <w:lang w:val="en-GB"/>
        </w:rPr>
        <w:t>restriction</w:t>
      </w:r>
      <w:r w:rsidR="0058632F" w:rsidRPr="008F176C">
        <w:rPr>
          <w:rFonts w:ascii="Times New Roman" w:hAnsi="Times New Roman" w:cs="Times New Roman"/>
          <w:sz w:val="24"/>
          <w:szCs w:val="24"/>
          <w:lang w:val="en-GB"/>
        </w:rPr>
        <w:t>”</w:t>
      </w:r>
      <w:r w:rsidR="00A17FC3" w:rsidRPr="008F176C">
        <w:rPr>
          <w:rFonts w:ascii="Times New Roman" w:hAnsi="Times New Roman" w:cs="Times New Roman"/>
          <w:sz w:val="24"/>
          <w:szCs w:val="24"/>
          <w:lang w:val="en-GB"/>
        </w:rPr>
        <w:t xml:space="preserve">.  </w:t>
      </w:r>
      <w:r w:rsidR="00B51804" w:rsidRPr="008F176C">
        <w:rPr>
          <w:rFonts w:ascii="Times New Roman" w:hAnsi="Times New Roman" w:cs="Times New Roman"/>
          <w:sz w:val="24"/>
          <w:szCs w:val="24"/>
          <w:lang w:val="en-GB"/>
        </w:rPr>
        <w:t>T</w:t>
      </w:r>
      <w:r w:rsidR="00A17FC3" w:rsidRPr="008F176C">
        <w:rPr>
          <w:rFonts w:ascii="Times New Roman" w:hAnsi="Times New Roman" w:cs="Times New Roman"/>
          <w:sz w:val="24"/>
          <w:szCs w:val="24"/>
          <w:lang w:val="en-GB"/>
        </w:rPr>
        <w:t xml:space="preserve">itle deed restriction </w:t>
      </w:r>
      <w:proofErr w:type="gramStart"/>
      <w:r w:rsidR="00A17FC3" w:rsidRPr="008F176C">
        <w:rPr>
          <w:rFonts w:ascii="Times New Roman" w:hAnsi="Times New Roman" w:cs="Times New Roman"/>
          <w:sz w:val="24"/>
          <w:szCs w:val="24"/>
          <w:lang w:val="en-GB"/>
        </w:rPr>
        <w:t>F.(</w:t>
      </w:r>
      <w:proofErr w:type="gramEnd"/>
      <w:r w:rsidR="00A17FC3" w:rsidRPr="008F176C">
        <w:rPr>
          <w:rFonts w:ascii="Times New Roman" w:hAnsi="Times New Roman" w:cs="Times New Roman"/>
          <w:sz w:val="24"/>
          <w:szCs w:val="24"/>
          <w:lang w:val="en-GB"/>
        </w:rPr>
        <w:t>2)</w:t>
      </w:r>
      <w:r w:rsidR="00391452" w:rsidRPr="008F176C">
        <w:rPr>
          <w:rFonts w:ascii="Times New Roman" w:hAnsi="Times New Roman" w:cs="Times New Roman"/>
          <w:sz w:val="24"/>
          <w:szCs w:val="24"/>
          <w:lang w:val="en-GB"/>
        </w:rPr>
        <w:t xml:space="preserve"> is not </w:t>
      </w:r>
      <w:r w:rsidR="00357E5E" w:rsidRPr="008F176C">
        <w:rPr>
          <w:rFonts w:ascii="Times New Roman" w:hAnsi="Times New Roman" w:cs="Times New Roman"/>
          <w:sz w:val="24"/>
          <w:szCs w:val="24"/>
          <w:lang w:val="en-GB"/>
        </w:rPr>
        <w:t xml:space="preserve">directly </w:t>
      </w:r>
      <w:r w:rsidR="00391452" w:rsidRPr="008F176C">
        <w:rPr>
          <w:rFonts w:ascii="Times New Roman" w:hAnsi="Times New Roman" w:cs="Times New Roman"/>
          <w:sz w:val="24"/>
          <w:szCs w:val="24"/>
          <w:lang w:val="en-GB"/>
        </w:rPr>
        <w:t xml:space="preserve">relevant to the dispute.  </w:t>
      </w:r>
    </w:p>
    <w:p w14:paraId="69BB6241" w14:textId="22436E1C" w:rsidR="00F72ED8"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[5]</w:t>
      </w:r>
      <w:r w:rsidRPr="000D3D66">
        <w:rPr>
          <w:rFonts w:ascii="Times New Roman" w:hAnsi="Times New Roman" w:cs="Times New Roman"/>
          <w:sz w:val="24"/>
          <w:szCs w:val="24"/>
          <w:lang w:val="en-GB"/>
        </w:rPr>
        <w:tab/>
      </w:r>
      <w:r w:rsidR="00F24E2F" w:rsidRPr="008F176C">
        <w:rPr>
          <w:rFonts w:ascii="Times New Roman" w:hAnsi="Times New Roman" w:cs="Times New Roman"/>
          <w:sz w:val="24"/>
          <w:szCs w:val="24"/>
          <w:lang w:val="en-GB"/>
        </w:rPr>
        <w:t>In what follows</w:t>
      </w:r>
      <w:r w:rsidR="00D67E3F" w:rsidRPr="008F176C">
        <w:rPr>
          <w:rFonts w:ascii="Times New Roman" w:hAnsi="Times New Roman" w:cs="Times New Roman"/>
          <w:sz w:val="24"/>
          <w:szCs w:val="24"/>
          <w:lang w:val="en-GB"/>
        </w:rPr>
        <w:t xml:space="preserve"> I </w:t>
      </w:r>
      <w:r w:rsidR="000B1FD9" w:rsidRPr="008F176C">
        <w:rPr>
          <w:rFonts w:ascii="Times New Roman" w:hAnsi="Times New Roman" w:cs="Times New Roman"/>
          <w:sz w:val="24"/>
          <w:szCs w:val="24"/>
          <w:lang w:val="en-GB"/>
        </w:rPr>
        <w:t xml:space="preserve">first </w:t>
      </w:r>
      <w:r w:rsidR="00D67E3F" w:rsidRPr="008F176C">
        <w:rPr>
          <w:rFonts w:ascii="Times New Roman" w:hAnsi="Times New Roman" w:cs="Times New Roman"/>
          <w:sz w:val="24"/>
          <w:szCs w:val="24"/>
          <w:lang w:val="en-GB"/>
        </w:rPr>
        <w:t xml:space="preserve">set out </w:t>
      </w:r>
      <w:r w:rsidR="007617FE" w:rsidRPr="008F176C">
        <w:rPr>
          <w:rFonts w:ascii="Times New Roman" w:hAnsi="Times New Roman" w:cs="Times New Roman"/>
          <w:sz w:val="24"/>
          <w:szCs w:val="24"/>
          <w:lang w:val="en-GB"/>
        </w:rPr>
        <w:t xml:space="preserve">the </w:t>
      </w:r>
      <w:r w:rsidR="00F72ED8" w:rsidRPr="008F176C">
        <w:rPr>
          <w:rFonts w:ascii="Times New Roman" w:hAnsi="Times New Roman" w:cs="Times New Roman"/>
          <w:sz w:val="24"/>
          <w:szCs w:val="24"/>
          <w:lang w:val="en-GB"/>
        </w:rPr>
        <w:t>background</w:t>
      </w:r>
      <w:r w:rsidR="00814E5B" w:rsidRPr="008F176C">
        <w:rPr>
          <w:rFonts w:ascii="Times New Roman" w:hAnsi="Times New Roman" w:cs="Times New Roman"/>
          <w:sz w:val="24"/>
          <w:szCs w:val="24"/>
          <w:lang w:val="en-GB"/>
        </w:rPr>
        <w:t xml:space="preserve"> and</w:t>
      </w:r>
      <w:r w:rsidR="00F72ED8" w:rsidRPr="008F176C">
        <w:rPr>
          <w:rFonts w:ascii="Times New Roman" w:hAnsi="Times New Roman" w:cs="Times New Roman"/>
          <w:sz w:val="24"/>
          <w:szCs w:val="24"/>
          <w:lang w:val="en-GB"/>
        </w:rPr>
        <w:t xml:space="preserve"> context</w:t>
      </w:r>
      <w:r w:rsidR="007617FE" w:rsidRPr="008F176C">
        <w:rPr>
          <w:rFonts w:ascii="Times New Roman" w:hAnsi="Times New Roman" w:cs="Times New Roman"/>
          <w:sz w:val="24"/>
          <w:szCs w:val="24"/>
          <w:lang w:val="en-GB"/>
        </w:rPr>
        <w:t xml:space="preserve">.  I then turn to describe </w:t>
      </w:r>
      <w:r w:rsidR="002E1433" w:rsidRPr="008F176C">
        <w:rPr>
          <w:rFonts w:ascii="Times New Roman" w:hAnsi="Times New Roman" w:cs="Times New Roman"/>
          <w:sz w:val="24"/>
          <w:szCs w:val="24"/>
          <w:lang w:val="en-GB"/>
        </w:rPr>
        <w:t xml:space="preserve">the </w:t>
      </w:r>
      <w:r w:rsidR="00D67E3F" w:rsidRPr="008F176C">
        <w:rPr>
          <w:rFonts w:ascii="Times New Roman" w:hAnsi="Times New Roman" w:cs="Times New Roman"/>
          <w:sz w:val="24"/>
          <w:szCs w:val="24"/>
          <w:lang w:val="en-GB"/>
        </w:rPr>
        <w:t>MPT</w:t>
      </w:r>
      <w:r w:rsidR="0058632F" w:rsidRPr="008F176C">
        <w:rPr>
          <w:rFonts w:ascii="Times New Roman" w:hAnsi="Times New Roman" w:cs="Times New Roman"/>
          <w:sz w:val="24"/>
          <w:szCs w:val="24"/>
          <w:lang w:val="en-GB"/>
        </w:rPr>
        <w:t>’</w:t>
      </w:r>
      <w:r w:rsidR="00D67E3F" w:rsidRPr="008F176C">
        <w:rPr>
          <w:rFonts w:ascii="Times New Roman" w:hAnsi="Times New Roman" w:cs="Times New Roman"/>
          <w:sz w:val="24"/>
          <w:szCs w:val="24"/>
          <w:lang w:val="en-GB"/>
        </w:rPr>
        <w:t>s decision</w:t>
      </w:r>
      <w:r w:rsidR="0033387B" w:rsidRPr="008F176C">
        <w:rPr>
          <w:rFonts w:ascii="Times New Roman" w:hAnsi="Times New Roman" w:cs="Times New Roman"/>
          <w:sz w:val="24"/>
          <w:szCs w:val="24"/>
          <w:lang w:val="en-GB"/>
        </w:rPr>
        <w:t>-making process</w:t>
      </w:r>
      <w:r w:rsidR="003E313F" w:rsidRPr="008F176C">
        <w:rPr>
          <w:rFonts w:ascii="Times New Roman" w:hAnsi="Times New Roman" w:cs="Times New Roman"/>
          <w:sz w:val="24"/>
          <w:szCs w:val="24"/>
          <w:lang w:val="en-GB"/>
        </w:rPr>
        <w:t>;</w:t>
      </w:r>
      <w:r w:rsidR="00D67E3F" w:rsidRPr="008F176C">
        <w:rPr>
          <w:rFonts w:ascii="Times New Roman" w:hAnsi="Times New Roman" w:cs="Times New Roman"/>
          <w:sz w:val="24"/>
          <w:szCs w:val="24"/>
          <w:lang w:val="en-GB"/>
        </w:rPr>
        <w:t xml:space="preserve"> the Appeal Authority</w:t>
      </w:r>
      <w:r w:rsidR="0058632F" w:rsidRPr="008F176C">
        <w:rPr>
          <w:rFonts w:ascii="Times New Roman" w:hAnsi="Times New Roman" w:cs="Times New Roman"/>
          <w:sz w:val="24"/>
          <w:szCs w:val="24"/>
          <w:lang w:val="en-GB"/>
        </w:rPr>
        <w:t>’</w:t>
      </w:r>
      <w:r w:rsidR="00D67E3F" w:rsidRPr="008F176C">
        <w:rPr>
          <w:rFonts w:ascii="Times New Roman" w:hAnsi="Times New Roman" w:cs="Times New Roman"/>
          <w:sz w:val="24"/>
          <w:szCs w:val="24"/>
          <w:lang w:val="en-GB"/>
        </w:rPr>
        <w:t>s decision</w:t>
      </w:r>
      <w:r w:rsidR="0033387B" w:rsidRPr="008F176C">
        <w:rPr>
          <w:rFonts w:ascii="Times New Roman" w:hAnsi="Times New Roman" w:cs="Times New Roman"/>
          <w:sz w:val="24"/>
          <w:szCs w:val="24"/>
          <w:lang w:val="en-GB"/>
        </w:rPr>
        <w:t>-making process</w:t>
      </w:r>
      <w:r w:rsidR="003E313F" w:rsidRPr="008F176C">
        <w:rPr>
          <w:rFonts w:ascii="Times New Roman" w:hAnsi="Times New Roman" w:cs="Times New Roman"/>
          <w:sz w:val="24"/>
          <w:szCs w:val="24"/>
          <w:lang w:val="en-GB"/>
        </w:rPr>
        <w:t xml:space="preserve">; the legal framework; </w:t>
      </w:r>
      <w:r w:rsidR="00C914D0" w:rsidRPr="008F176C">
        <w:rPr>
          <w:rFonts w:ascii="Times New Roman" w:hAnsi="Times New Roman" w:cs="Times New Roman"/>
          <w:sz w:val="24"/>
          <w:szCs w:val="24"/>
          <w:lang w:val="en-GB"/>
        </w:rPr>
        <w:t xml:space="preserve">and </w:t>
      </w:r>
      <w:r w:rsidR="00D67E3F" w:rsidRPr="008F176C">
        <w:rPr>
          <w:rFonts w:ascii="Times New Roman" w:hAnsi="Times New Roman" w:cs="Times New Roman"/>
          <w:sz w:val="24"/>
          <w:szCs w:val="24"/>
          <w:lang w:val="en-GB"/>
        </w:rPr>
        <w:t xml:space="preserve">the </w:t>
      </w:r>
      <w:r w:rsidR="0018687D" w:rsidRPr="008F176C">
        <w:rPr>
          <w:rFonts w:ascii="Times New Roman" w:hAnsi="Times New Roman" w:cs="Times New Roman"/>
          <w:sz w:val="24"/>
          <w:szCs w:val="24"/>
          <w:lang w:val="en-GB"/>
        </w:rPr>
        <w:t>Applicant</w:t>
      </w:r>
      <w:r w:rsidR="0058632F" w:rsidRPr="008F176C">
        <w:rPr>
          <w:rFonts w:ascii="Times New Roman" w:hAnsi="Times New Roman" w:cs="Times New Roman"/>
          <w:sz w:val="24"/>
          <w:szCs w:val="24"/>
          <w:lang w:val="en-GB"/>
        </w:rPr>
        <w:t>’</w:t>
      </w:r>
      <w:r w:rsidR="0018687D" w:rsidRPr="008F176C">
        <w:rPr>
          <w:rFonts w:ascii="Times New Roman" w:hAnsi="Times New Roman" w:cs="Times New Roman"/>
          <w:sz w:val="24"/>
          <w:szCs w:val="24"/>
          <w:lang w:val="en-GB"/>
        </w:rPr>
        <w:t xml:space="preserve">s </w:t>
      </w:r>
      <w:r w:rsidR="00D67E3F" w:rsidRPr="008F176C">
        <w:rPr>
          <w:rFonts w:ascii="Times New Roman" w:hAnsi="Times New Roman" w:cs="Times New Roman"/>
          <w:sz w:val="24"/>
          <w:szCs w:val="24"/>
          <w:lang w:val="en-GB"/>
        </w:rPr>
        <w:t>review g</w:t>
      </w:r>
      <w:r w:rsidR="003E313F" w:rsidRPr="008F176C">
        <w:rPr>
          <w:rFonts w:ascii="Times New Roman" w:hAnsi="Times New Roman" w:cs="Times New Roman"/>
          <w:sz w:val="24"/>
          <w:szCs w:val="24"/>
          <w:lang w:val="en-GB"/>
        </w:rPr>
        <w:t>rounds</w:t>
      </w:r>
      <w:r w:rsidR="00C914D0" w:rsidRPr="008F176C">
        <w:rPr>
          <w:rFonts w:ascii="Times New Roman" w:hAnsi="Times New Roman" w:cs="Times New Roman"/>
          <w:sz w:val="24"/>
          <w:szCs w:val="24"/>
          <w:lang w:val="en-GB"/>
        </w:rPr>
        <w:t xml:space="preserve">. </w:t>
      </w:r>
      <w:r w:rsidR="00F250D5" w:rsidRPr="008F176C">
        <w:rPr>
          <w:rFonts w:ascii="Times New Roman" w:hAnsi="Times New Roman" w:cs="Times New Roman"/>
          <w:sz w:val="24"/>
          <w:szCs w:val="24"/>
          <w:lang w:val="en-GB"/>
        </w:rPr>
        <w:t xml:space="preserve"> </w:t>
      </w:r>
      <w:r w:rsidR="00C914D0" w:rsidRPr="008F176C">
        <w:rPr>
          <w:rFonts w:ascii="Times New Roman" w:hAnsi="Times New Roman" w:cs="Times New Roman"/>
          <w:sz w:val="24"/>
          <w:szCs w:val="24"/>
          <w:lang w:val="en-GB"/>
        </w:rPr>
        <w:t>T</w:t>
      </w:r>
      <w:r w:rsidR="00D66DA9" w:rsidRPr="008F176C">
        <w:rPr>
          <w:rFonts w:ascii="Times New Roman" w:hAnsi="Times New Roman" w:cs="Times New Roman"/>
          <w:sz w:val="24"/>
          <w:szCs w:val="24"/>
          <w:lang w:val="en-GB"/>
        </w:rPr>
        <w:t>hereafter</w:t>
      </w:r>
      <w:r w:rsidR="00CF3DDC" w:rsidRPr="008F176C">
        <w:rPr>
          <w:rFonts w:ascii="Times New Roman" w:hAnsi="Times New Roman" w:cs="Times New Roman"/>
          <w:sz w:val="24"/>
          <w:szCs w:val="24"/>
          <w:lang w:val="en-GB"/>
        </w:rPr>
        <w:t xml:space="preserve"> I set out, in </w:t>
      </w:r>
      <w:r w:rsidR="001E65DB" w:rsidRPr="008F176C">
        <w:rPr>
          <w:rFonts w:ascii="Times New Roman" w:hAnsi="Times New Roman" w:cs="Times New Roman"/>
          <w:sz w:val="24"/>
          <w:szCs w:val="24"/>
          <w:lang w:val="en-GB"/>
        </w:rPr>
        <w:t xml:space="preserve">summary </w:t>
      </w:r>
      <w:r w:rsidR="00CF3DDC" w:rsidRPr="008F176C">
        <w:rPr>
          <w:rFonts w:ascii="Times New Roman" w:hAnsi="Times New Roman" w:cs="Times New Roman"/>
          <w:sz w:val="24"/>
          <w:szCs w:val="24"/>
          <w:lang w:val="en-GB"/>
        </w:rPr>
        <w:t xml:space="preserve">form, </w:t>
      </w:r>
      <w:r w:rsidR="001E65DB" w:rsidRPr="008F176C">
        <w:rPr>
          <w:rFonts w:ascii="Times New Roman" w:hAnsi="Times New Roman" w:cs="Times New Roman"/>
          <w:sz w:val="24"/>
          <w:szCs w:val="24"/>
          <w:lang w:val="en-GB"/>
        </w:rPr>
        <w:t xml:space="preserve">the most important </w:t>
      </w:r>
      <w:r w:rsidR="0079597F" w:rsidRPr="008F176C">
        <w:rPr>
          <w:rFonts w:ascii="Times New Roman" w:hAnsi="Times New Roman" w:cs="Times New Roman"/>
          <w:sz w:val="24"/>
          <w:szCs w:val="24"/>
          <w:lang w:val="en-GB"/>
        </w:rPr>
        <w:t>arguments</w:t>
      </w:r>
      <w:r w:rsidR="001E65DB" w:rsidRPr="008F176C">
        <w:rPr>
          <w:rFonts w:ascii="Times New Roman" w:hAnsi="Times New Roman" w:cs="Times New Roman"/>
          <w:sz w:val="24"/>
          <w:szCs w:val="24"/>
          <w:lang w:val="en-GB"/>
        </w:rPr>
        <w:t xml:space="preserve"> of the Respondents</w:t>
      </w:r>
      <w:r w:rsidR="00F72ED8" w:rsidRPr="008F176C">
        <w:rPr>
          <w:rFonts w:ascii="Times New Roman" w:hAnsi="Times New Roman" w:cs="Times New Roman"/>
          <w:sz w:val="24"/>
          <w:szCs w:val="24"/>
          <w:lang w:val="en-GB"/>
        </w:rPr>
        <w:t xml:space="preserve"> in respect of the review</w:t>
      </w:r>
      <w:r w:rsidR="00D74C5D" w:rsidRPr="008F176C">
        <w:rPr>
          <w:rFonts w:ascii="Times New Roman" w:hAnsi="Times New Roman" w:cs="Times New Roman"/>
          <w:sz w:val="24"/>
          <w:szCs w:val="24"/>
          <w:lang w:val="en-GB"/>
        </w:rPr>
        <w:t xml:space="preserve"> grounds</w:t>
      </w:r>
      <w:r w:rsidR="00D66DA9" w:rsidRPr="008F176C">
        <w:rPr>
          <w:rFonts w:ascii="Times New Roman" w:hAnsi="Times New Roman" w:cs="Times New Roman"/>
          <w:sz w:val="24"/>
          <w:szCs w:val="24"/>
          <w:lang w:val="en-GB"/>
        </w:rPr>
        <w:t>.</w:t>
      </w:r>
    </w:p>
    <w:p w14:paraId="1F77A3E7" w14:textId="003AAD8F" w:rsidR="001C4B17"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lastRenderedPageBreak/>
        <w:t>[6]</w:t>
      </w:r>
      <w:r w:rsidRPr="000D3D66">
        <w:rPr>
          <w:rFonts w:ascii="Times New Roman" w:hAnsi="Times New Roman" w:cs="Times New Roman"/>
          <w:sz w:val="24"/>
          <w:szCs w:val="24"/>
          <w:lang w:val="en-GB"/>
        </w:rPr>
        <w:tab/>
      </w:r>
      <w:r w:rsidR="001C4B17" w:rsidRPr="008F176C">
        <w:rPr>
          <w:rFonts w:ascii="Times New Roman" w:hAnsi="Times New Roman" w:cs="Times New Roman"/>
          <w:sz w:val="24"/>
          <w:szCs w:val="24"/>
          <w:lang w:val="en-GB"/>
        </w:rPr>
        <w:t xml:space="preserve">As far as the </w:t>
      </w:r>
      <w:r w:rsidR="00651F92" w:rsidRPr="008F176C">
        <w:rPr>
          <w:rFonts w:ascii="Times New Roman" w:hAnsi="Times New Roman" w:cs="Times New Roman"/>
          <w:sz w:val="24"/>
          <w:szCs w:val="24"/>
          <w:lang w:val="en-GB"/>
        </w:rPr>
        <w:t>process</w:t>
      </w:r>
      <w:r w:rsidR="00D74C5D" w:rsidRPr="008F176C">
        <w:rPr>
          <w:rFonts w:ascii="Times New Roman" w:hAnsi="Times New Roman" w:cs="Times New Roman"/>
          <w:sz w:val="24"/>
          <w:szCs w:val="24"/>
          <w:lang w:val="en-GB"/>
        </w:rPr>
        <w:t>es</w:t>
      </w:r>
      <w:r w:rsidR="00651F92" w:rsidRPr="008F176C">
        <w:rPr>
          <w:rFonts w:ascii="Times New Roman" w:hAnsi="Times New Roman" w:cs="Times New Roman"/>
          <w:sz w:val="24"/>
          <w:szCs w:val="24"/>
          <w:lang w:val="en-GB"/>
        </w:rPr>
        <w:t xml:space="preserve"> and </w:t>
      </w:r>
      <w:r w:rsidR="001C4B17" w:rsidRPr="008F176C">
        <w:rPr>
          <w:rFonts w:ascii="Times New Roman" w:hAnsi="Times New Roman" w:cs="Times New Roman"/>
          <w:sz w:val="24"/>
          <w:szCs w:val="24"/>
          <w:lang w:val="en-GB"/>
        </w:rPr>
        <w:t xml:space="preserve">decisions of the MPT and the Appeal Authority are concerned, I relied to a large extent on the </w:t>
      </w:r>
      <w:r w:rsidR="00651F92" w:rsidRPr="008F176C">
        <w:rPr>
          <w:rFonts w:ascii="Times New Roman" w:hAnsi="Times New Roman" w:cs="Times New Roman"/>
          <w:sz w:val="24"/>
          <w:szCs w:val="24"/>
          <w:lang w:val="en-GB"/>
        </w:rPr>
        <w:t xml:space="preserve">useful </w:t>
      </w:r>
      <w:r w:rsidR="001C4B17" w:rsidRPr="008F176C">
        <w:rPr>
          <w:rFonts w:ascii="Times New Roman" w:hAnsi="Times New Roman" w:cs="Times New Roman"/>
          <w:sz w:val="24"/>
          <w:szCs w:val="24"/>
          <w:lang w:val="en-GB"/>
        </w:rPr>
        <w:t xml:space="preserve">description provided to the Court in the heads of argument </w:t>
      </w:r>
      <w:r w:rsidR="0079597F" w:rsidRPr="008F176C">
        <w:rPr>
          <w:rFonts w:ascii="Times New Roman" w:hAnsi="Times New Roman" w:cs="Times New Roman"/>
          <w:sz w:val="24"/>
          <w:szCs w:val="24"/>
          <w:lang w:val="en-GB"/>
        </w:rPr>
        <w:t xml:space="preserve">prepared </w:t>
      </w:r>
      <w:r w:rsidR="001C4B17" w:rsidRPr="008F176C">
        <w:rPr>
          <w:rFonts w:ascii="Times New Roman" w:hAnsi="Times New Roman" w:cs="Times New Roman"/>
          <w:sz w:val="24"/>
          <w:szCs w:val="24"/>
          <w:lang w:val="en-GB"/>
        </w:rPr>
        <w:t>by the City</w:t>
      </w:r>
      <w:r w:rsidR="0058632F" w:rsidRPr="008F176C">
        <w:rPr>
          <w:rFonts w:ascii="Times New Roman" w:hAnsi="Times New Roman" w:cs="Times New Roman"/>
          <w:sz w:val="24"/>
          <w:szCs w:val="24"/>
          <w:lang w:val="en-GB"/>
        </w:rPr>
        <w:t>’</w:t>
      </w:r>
      <w:r w:rsidR="001C4B17" w:rsidRPr="008F176C">
        <w:rPr>
          <w:rFonts w:ascii="Times New Roman" w:hAnsi="Times New Roman" w:cs="Times New Roman"/>
          <w:sz w:val="24"/>
          <w:szCs w:val="24"/>
          <w:lang w:val="en-GB"/>
        </w:rPr>
        <w:t>s counsel, Mmes</w:t>
      </w:r>
      <w:r w:rsidR="00320F34" w:rsidRPr="008F176C">
        <w:rPr>
          <w:rFonts w:ascii="Times New Roman" w:hAnsi="Times New Roman" w:cs="Times New Roman"/>
          <w:sz w:val="24"/>
          <w:szCs w:val="24"/>
          <w:lang w:val="en-GB"/>
        </w:rPr>
        <w:t> </w:t>
      </w:r>
      <w:r w:rsidR="001C4B17" w:rsidRPr="008F176C">
        <w:rPr>
          <w:rFonts w:ascii="Times New Roman" w:hAnsi="Times New Roman" w:cs="Times New Roman"/>
          <w:sz w:val="24"/>
          <w:szCs w:val="24"/>
          <w:lang w:val="en-GB"/>
        </w:rPr>
        <w:t>M O</w:t>
      </w:r>
      <w:r w:rsidR="0058632F" w:rsidRPr="008F176C">
        <w:rPr>
          <w:rFonts w:ascii="Times New Roman" w:hAnsi="Times New Roman" w:cs="Times New Roman"/>
          <w:sz w:val="24"/>
          <w:szCs w:val="24"/>
          <w:lang w:val="en-GB"/>
        </w:rPr>
        <w:t>’</w:t>
      </w:r>
      <w:r w:rsidR="001C4B17" w:rsidRPr="008F176C">
        <w:rPr>
          <w:rFonts w:ascii="Times New Roman" w:hAnsi="Times New Roman" w:cs="Times New Roman"/>
          <w:sz w:val="24"/>
          <w:szCs w:val="24"/>
          <w:lang w:val="en-GB"/>
        </w:rPr>
        <w:t>Sullivan and A</w:t>
      </w:r>
      <w:r w:rsidR="00320F34" w:rsidRPr="008F176C">
        <w:rPr>
          <w:rFonts w:ascii="Times New Roman" w:hAnsi="Times New Roman" w:cs="Times New Roman"/>
          <w:sz w:val="24"/>
          <w:szCs w:val="24"/>
          <w:lang w:val="en-GB"/>
        </w:rPr>
        <w:t> </w:t>
      </w:r>
      <w:r w:rsidR="001C4B17" w:rsidRPr="008F176C">
        <w:rPr>
          <w:rFonts w:ascii="Times New Roman" w:hAnsi="Times New Roman" w:cs="Times New Roman"/>
          <w:sz w:val="24"/>
          <w:szCs w:val="24"/>
          <w:lang w:val="en-GB"/>
        </w:rPr>
        <w:t>du Toit.  This description was not challenged in any material respects by Messrs</w:t>
      </w:r>
      <w:r w:rsidR="00320F34" w:rsidRPr="008F176C">
        <w:rPr>
          <w:rFonts w:ascii="Times New Roman" w:hAnsi="Times New Roman" w:cs="Times New Roman"/>
          <w:sz w:val="24"/>
          <w:szCs w:val="24"/>
          <w:lang w:val="en-GB"/>
        </w:rPr>
        <w:t> </w:t>
      </w:r>
      <w:r w:rsidR="001C4B17" w:rsidRPr="008F176C">
        <w:rPr>
          <w:rFonts w:ascii="Times New Roman" w:hAnsi="Times New Roman" w:cs="Times New Roman"/>
          <w:sz w:val="24"/>
          <w:szCs w:val="24"/>
          <w:lang w:val="en-GB"/>
        </w:rPr>
        <w:t>D</w:t>
      </w:r>
      <w:r w:rsidR="00320F34" w:rsidRPr="008F176C">
        <w:rPr>
          <w:rFonts w:ascii="Times New Roman" w:hAnsi="Times New Roman" w:cs="Times New Roman"/>
          <w:sz w:val="24"/>
          <w:szCs w:val="24"/>
          <w:lang w:val="en-GB"/>
        </w:rPr>
        <w:t> </w:t>
      </w:r>
      <w:r w:rsidR="001C4B17" w:rsidRPr="008F176C">
        <w:rPr>
          <w:rFonts w:ascii="Times New Roman" w:hAnsi="Times New Roman" w:cs="Times New Roman"/>
          <w:sz w:val="24"/>
          <w:szCs w:val="24"/>
          <w:lang w:val="en-GB"/>
        </w:rPr>
        <w:t>Baguley and C</w:t>
      </w:r>
      <w:r w:rsidR="00320F34" w:rsidRPr="008F176C">
        <w:rPr>
          <w:rFonts w:ascii="Times New Roman" w:hAnsi="Times New Roman" w:cs="Times New Roman"/>
          <w:sz w:val="24"/>
          <w:szCs w:val="24"/>
          <w:lang w:val="en-GB"/>
        </w:rPr>
        <w:t> </w:t>
      </w:r>
      <w:r w:rsidR="001C4B17" w:rsidRPr="008F176C">
        <w:rPr>
          <w:rFonts w:ascii="Times New Roman" w:hAnsi="Times New Roman" w:cs="Times New Roman"/>
          <w:sz w:val="24"/>
          <w:szCs w:val="24"/>
          <w:lang w:val="en-GB"/>
        </w:rPr>
        <w:t>Fehr, who appeared for the Applicant or by Mr</w:t>
      </w:r>
      <w:r w:rsidR="00320F34" w:rsidRPr="008F176C">
        <w:rPr>
          <w:rFonts w:ascii="Times New Roman" w:hAnsi="Times New Roman" w:cs="Times New Roman"/>
          <w:sz w:val="24"/>
          <w:szCs w:val="24"/>
          <w:lang w:val="en-GB"/>
        </w:rPr>
        <w:t> </w:t>
      </w:r>
      <w:r w:rsidR="001C4B17" w:rsidRPr="008F176C">
        <w:rPr>
          <w:rFonts w:ascii="Times New Roman" w:hAnsi="Times New Roman" w:cs="Times New Roman"/>
          <w:sz w:val="24"/>
          <w:szCs w:val="24"/>
          <w:lang w:val="en-GB"/>
        </w:rPr>
        <w:t>S</w:t>
      </w:r>
      <w:r w:rsidR="00320F34" w:rsidRPr="008F176C">
        <w:rPr>
          <w:rFonts w:ascii="Times New Roman" w:hAnsi="Times New Roman" w:cs="Times New Roman"/>
          <w:sz w:val="24"/>
          <w:szCs w:val="24"/>
          <w:lang w:val="en-GB"/>
        </w:rPr>
        <w:t> </w:t>
      </w:r>
      <w:r w:rsidR="001C4B17" w:rsidRPr="008F176C">
        <w:rPr>
          <w:rFonts w:ascii="Times New Roman" w:hAnsi="Times New Roman" w:cs="Times New Roman"/>
          <w:sz w:val="24"/>
          <w:szCs w:val="24"/>
          <w:lang w:val="en-GB"/>
        </w:rPr>
        <w:t>Rosenberg</w:t>
      </w:r>
      <w:r w:rsidR="00320F34" w:rsidRPr="008F176C">
        <w:rPr>
          <w:rFonts w:ascii="Times New Roman" w:hAnsi="Times New Roman" w:cs="Times New Roman"/>
          <w:sz w:val="24"/>
          <w:szCs w:val="24"/>
          <w:lang w:val="en-GB"/>
        </w:rPr>
        <w:t> </w:t>
      </w:r>
      <w:r w:rsidR="001C4B17" w:rsidRPr="008F176C">
        <w:rPr>
          <w:rFonts w:ascii="Times New Roman" w:hAnsi="Times New Roman" w:cs="Times New Roman"/>
          <w:sz w:val="24"/>
          <w:szCs w:val="24"/>
          <w:lang w:val="en-GB"/>
        </w:rPr>
        <w:t>SC and Ms</w:t>
      </w:r>
      <w:r w:rsidR="00320F34" w:rsidRPr="008F176C">
        <w:rPr>
          <w:rFonts w:ascii="Times New Roman" w:hAnsi="Times New Roman" w:cs="Times New Roman"/>
          <w:sz w:val="24"/>
          <w:szCs w:val="24"/>
          <w:lang w:val="en-GB"/>
        </w:rPr>
        <w:t> </w:t>
      </w:r>
      <w:r w:rsidR="001C4B17" w:rsidRPr="008F176C">
        <w:rPr>
          <w:rFonts w:ascii="Times New Roman" w:hAnsi="Times New Roman" w:cs="Times New Roman"/>
          <w:sz w:val="24"/>
          <w:szCs w:val="24"/>
          <w:lang w:val="en-GB"/>
        </w:rPr>
        <w:t>T</w:t>
      </w:r>
      <w:r w:rsidR="00320F34" w:rsidRPr="008F176C">
        <w:rPr>
          <w:rFonts w:ascii="Times New Roman" w:hAnsi="Times New Roman" w:cs="Times New Roman"/>
          <w:sz w:val="24"/>
          <w:szCs w:val="24"/>
          <w:lang w:val="en-GB"/>
        </w:rPr>
        <w:t> </w:t>
      </w:r>
      <w:r w:rsidR="001C4B17" w:rsidRPr="008F176C">
        <w:rPr>
          <w:rFonts w:ascii="Times New Roman" w:hAnsi="Times New Roman" w:cs="Times New Roman"/>
          <w:sz w:val="24"/>
          <w:szCs w:val="24"/>
          <w:lang w:val="en-GB"/>
        </w:rPr>
        <w:t>Sarkas, who appeared for Folk</w:t>
      </w:r>
      <w:r w:rsidR="00E1466B" w:rsidRPr="008F176C">
        <w:rPr>
          <w:rFonts w:ascii="Times New Roman" w:hAnsi="Times New Roman" w:cs="Times New Roman"/>
          <w:sz w:val="24"/>
          <w:szCs w:val="24"/>
          <w:lang w:val="en-GB"/>
        </w:rPr>
        <w:t>e</w:t>
      </w:r>
      <w:r w:rsidR="001C4B17" w:rsidRPr="008F176C">
        <w:rPr>
          <w:rFonts w:ascii="Times New Roman" w:hAnsi="Times New Roman" w:cs="Times New Roman"/>
          <w:sz w:val="24"/>
          <w:szCs w:val="24"/>
          <w:lang w:val="en-GB"/>
        </w:rPr>
        <w:t>s Holdings.</w:t>
      </w:r>
    </w:p>
    <w:p w14:paraId="3BE79AA5" w14:textId="2589192D" w:rsidR="00361EEF"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[7]</w:t>
      </w:r>
      <w:r w:rsidRPr="000D3D66">
        <w:rPr>
          <w:rFonts w:ascii="Times New Roman" w:hAnsi="Times New Roman" w:cs="Times New Roman"/>
          <w:sz w:val="24"/>
          <w:szCs w:val="24"/>
          <w:lang w:val="en-GB"/>
        </w:rPr>
        <w:tab/>
      </w:r>
      <w:r w:rsidR="00D66DA9" w:rsidRPr="008F176C">
        <w:rPr>
          <w:rFonts w:ascii="Times New Roman" w:hAnsi="Times New Roman" w:cs="Times New Roman"/>
          <w:sz w:val="24"/>
          <w:szCs w:val="24"/>
          <w:lang w:val="en-GB"/>
        </w:rPr>
        <w:t xml:space="preserve">Although I will comment </w:t>
      </w:r>
      <w:r w:rsidR="000818B2" w:rsidRPr="008F176C">
        <w:rPr>
          <w:rFonts w:ascii="Times New Roman" w:hAnsi="Times New Roman" w:cs="Times New Roman"/>
          <w:sz w:val="24"/>
          <w:szCs w:val="24"/>
          <w:lang w:val="en-GB"/>
        </w:rPr>
        <w:t xml:space="preserve">on various aspects of the </w:t>
      </w:r>
      <w:r w:rsidR="009F79BE" w:rsidRPr="008F176C">
        <w:rPr>
          <w:rFonts w:ascii="Times New Roman" w:hAnsi="Times New Roman" w:cs="Times New Roman"/>
          <w:sz w:val="24"/>
          <w:szCs w:val="24"/>
          <w:lang w:val="en-GB"/>
        </w:rPr>
        <w:t xml:space="preserve">documents and the </w:t>
      </w:r>
      <w:r w:rsidR="000818B2" w:rsidRPr="008F176C">
        <w:rPr>
          <w:rFonts w:ascii="Times New Roman" w:hAnsi="Times New Roman" w:cs="Times New Roman"/>
          <w:sz w:val="24"/>
          <w:szCs w:val="24"/>
          <w:lang w:val="en-GB"/>
        </w:rPr>
        <w:t>parties</w:t>
      </w:r>
      <w:r w:rsidR="0058632F" w:rsidRPr="008F176C">
        <w:rPr>
          <w:rFonts w:ascii="Times New Roman" w:hAnsi="Times New Roman" w:cs="Times New Roman"/>
          <w:sz w:val="24"/>
          <w:szCs w:val="24"/>
          <w:lang w:val="en-GB"/>
        </w:rPr>
        <w:t>’</w:t>
      </w:r>
      <w:r w:rsidR="000818B2" w:rsidRPr="008F176C">
        <w:rPr>
          <w:rFonts w:ascii="Times New Roman" w:hAnsi="Times New Roman" w:cs="Times New Roman"/>
          <w:sz w:val="24"/>
          <w:szCs w:val="24"/>
          <w:lang w:val="en-GB"/>
        </w:rPr>
        <w:t xml:space="preserve"> </w:t>
      </w:r>
      <w:r w:rsidR="0079597F" w:rsidRPr="008F176C">
        <w:rPr>
          <w:rFonts w:ascii="Times New Roman" w:hAnsi="Times New Roman" w:cs="Times New Roman"/>
          <w:sz w:val="24"/>
          <w:szCs w:val="24"/>
          <w:lang w:val="en-GB"/>
        </w:rPr>
        <w:t xml:space="preserve">evidence and </w:t>
      </w:r>
      <w:r w:rsidR="003735D8" w:rsidRPr="008F176C">
        <w:rPr>
          <w:rFonts w:ascii="Times New Roman" w:hAnsi="Times New Roman" w:cs="Times New Roman"/>
          <w:sz w:val="24"/>
          <w:szCs w:val="24"/>
          <w:lang w:val="en-GB"/>
        </w:rPr>
        <w:t xml:space="preserve">submissions </w:t>
      </w:r>
      <w:r w:rsidR="00D66DA9" w:rsidRPr="008F176C">
        <w:rPr>
          <w:rFonts w:ascii="Times New Roman" w:hAnsi="Times New Roman" w:cs="Times New Roman"/>
          <w:sz w:val="24"/>
          <w:szCs w:val="24"/>
          <w:lang w:val="en-GB"/>
        </w:rPr>
        <w:t>throughout</w:t>
      </w:r>
      <w:r w:rsidR="001C4B17" w:rsidRPr="008F176C">
        <w:rPr>
          <w:rFonts w:ascii="Times New Roman" w:hAnsi="Times New Roman" w:cs="Times New Roman"/>
          <w:sz w:val="24"/>
          <w:szCs w:val="24"/>
          <w:lang w:val="en-GB"/>
        </w:rPr>
        <w:t xml:space="preserve"> this judgment, </w:t>
      </w:r>
      <w:r w:rsidR="00F71869" w:rsidRPr="008F176C">
        <w:rPr>
          <w:rFonts w:ascii="Times New Roman" w:hAnsi="Times New Roman" w:cs="Times New Roman"/>
          <w:sz w:val="24"/>
          <w:szCs w:val="24"/>
          <w:lang w:val="en-GB"/>
        </w:rPr>
        <w:t>I s</w:t>
      </w:r>
      <w:r w:rsidR="003735D8" w:rsidRPr="008F176C">
        <w:rPr>
          <w:rFonts w:ascii="Times New Roman" w:hAnsi="Times New Roman" w:cs="Times New Roman"/>
          <w:sz w:val="24"/>
          <w:szCs w:val="24"/>
          <w:lang w:val="en-GB"/>
        </w:rPr>
        <w:t xml:space="preserve">ummarise my </w:t>
      </w:r>
      <w:r w:rsidR="00F71869" w:rsidRPr="008F176C">
        <w:rPr>
          <w:rFonts w:ascii="Times New Roman" w:hAnsi="Times New Roman" w:cs="Times New Roman"/>
          <w:sz w:val="24"/>
          <w:szCs w:val="24"/>
          <w:lang w:val="en-GB"/>
        </w:rPr>
        <w:t>analysis and conclusions</w:t>
      </w:r>
      <w:r w:rsidR="001C4B17" w:rsidRPr="008F176C">
        <w:rPr>
          <w:rFonts w:ascii="Times New Roman" w:hAnsi="Times New Roman" w:cs="Times New Roman"/>
          <w:sz w:val="24"/>
          <w:szCs w:val="24"/>
          <w:lang w:val="en-GB"/>
        </w:rPr>
        <w:t xml:space="preserve"> </w:t>
      </w:r>
      <w:r w:rsidR="004E678C" w:rsidRPr="008F176C">
        <w:rPr>
          <w:rFonts w:ascii="Times New Roman" w:hAnsi="Times New Roman" w:cs="Times New Roman"/>
          <w:sz w:val="24"/>
          <w:szCs w:val="24"/>
          <w:lang w:val="en-GB"/>
        </w:rPr>
        <w:t xml:space="preserve">about the review grounds </w:t>
      </w:r>
      <w:r w:rsidR="001C4B17" w:rsidRPr="008F176C">
        <w:rPr>
          <w:rFonts w:ascii="Times New Roman" w:hAnsi="Times New Roman" w:cs="Times New Roman"/>
          <w:sz w:val="24"/>
          <w:szCs w:val="24"/>
          <w:lang w:val="en-GB"/>
        </w:rPr>
        <w:t>in the last part</w:t>
      </w:r>
      <w:r w:rsidR="00F71869" w:rsidRPr="008F176C">
        <w:rPr>
          <w:rFonts w:ascii="Times New Roman" w:hAnsi="Times New Roman" w:cs="Times New Roman"/>
          <w:sz w:val="24"/>
          <w:szCs w:val="24"/>
          <w:lang w:val="en-GB"/>
        </w:rPr>
        <w:t xml:space="preserve">.  </w:t>
      </w:r>
    </w:p>
    <w:p w14:paraId="745B9BC9" w14:textId="72A61970" w:rsidR="00361EEF" w:rsidRPr="000D3D66" w:rsidRDefault="00443B7C" w:rsidP="00DC77D8">
      <w:pPr>
        <w:pStyle w:val="Heading1"/>
        <w:rPr>
          <w:lang w:val="en-GB"/>
        </w:rPr>
      </w:pPr>
      <w:r w:rsidRPr="000D3D66">
        <w:rPr>
          <w:lang w:val="en-GB"/>
        </w:rPr>
        <w:t>B</w:t>
      </w:r>
      <w:r w:rsidR="00361EEF" w:rsidRPr="000D3D66">
        <w:rPr>
          <w:lang w:val="en-GB"/>
        </w:rPr>
        <w:t>ackground</w:t>
      </w:r>
      <w:r w:rsidRPr="000D3D66">
        <w:rPr>
          <w:lang w:val="en-GB"/>
        </w:rPr>
        <w:t xml:space="preserve"> </w:t>
      </w:r>
      <w:r w:rsidR="00835E96" w:rsidRPr="000D3D66">
        <w:rPr>
          <w:lang w:val="en-GB"/>
        </w:rPr>
        <w:t xml:space="preserve">and </w:t>
      </w:r>
      <w:r w:rsidRPr="000D3D66">
        <w:rPr>
          <w:lang w:val="en-GB"/>
        </w:rPr>
        <w:t>context</w:t>
      </w:r>
      <w:r w:rsidR="00361EEF" w:rsidRPr="000D3D66">
        <w:rPr>
          <w:lang w:val="en-GB"/>
        </w:rPr>
        <w:t xml:space="preserve"> </w:t>
      </w:r>
    </w:p>
    <w:p w14:paraId="23A03C26" w14:textId="71DFFF38" w:rsidR="00846545"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[8]</w:t>
      </w:r>
      <w:r w:rsidRPr="000D3D66">
        <w:rPr>
          <w:rFonts w:ascii="Times New Roman" w:hAnsi="Times New Roman" w:cs="Times New Roman"/>
          <w:sz w:val="24"/>
          <w:szCs w:val="24"/>
          <w:lang w:val="en-GB"/>
        </w:rPr>
        <w:tab/>
      </w:r>
      <w:r w:rsidR="008C13F6" w:rsidRPr="008F176C">
        <w:rPr>
          <w:rFonts w:ascii="Times New Roman" w:hAnsi="Times New Roman" w:cs="Times New Roman"/>
          <w:sz w:val="24"/>
          <w:szCs w:val="24"/>
          <w:lang w:val="en-GB"/>
        </w:rPr>
        <w:t xml:space="preserve">The application for the removal of the title deed restrictions </w:t>
      </w:r>
      <w:r w:rsidR="000D0FE9" w:rsidRPr="008F176C">
        <w:rPr>
          <w:rFonts w:ascii="Times New Roman" w:hAnsi="Times New Roman" w:cs="Times New Roman"/>
          <w:sz w:val="24"/>
          <w:szCs w:val="24"/>
          <w:lang w:val="en-GB"/>
        </w:rPr>
        <w:t>took place in a particular context</w:t>
      </w:r>
      <w:r w:rsidR="004E3946" w:rsidRPr="008F176C">
        <w:rPr>
          <w:rFonts w:ascii="Times New Roman" w:hAnsi="Times New Roman" w:cs="Times New Roman"/>
          <w:sz w:val="24"/>
          <w:szCs w:val="24"/>
          <w:lang w:val="en-GB"/>
        </w:rPr>
        <w:t xml:space="preserve">, which is </w:t>
      </w:r>
      <w:r w:rsidR="00846545" w:rsidRPr="008F176C">
        <w:rPr>
          <w:rFonts w:ascii="Times New Roman" w:hAnsi="Times New Roman" w:cs="Times New Roman"/>
          <w:sz w:val="24"/>
          <w:szCs w:val="24"/>
          <w:lang w:val="en-GB"/>
        </w:rPr>
        <w:t xml:space="preserve">somewhat </w:t>
      </w:r>
      <w:r w:rsidR="004E3946" w:rsidRPr="008F176C">
        <w:rPr>
          <w:rFonts w:ascii="Times New Roman" w:hAnsi="Times New Roman" w:cs="Times New Roman"/>
          <w:sz w:val="24"/>
          <w:szCs w:val="24"/>
          <w:lang w:val="en-GB"/>
        </w:rPr>
        <w:t xml:space="preserve">unusual.  </w:t>
      </w:r>
    </w:p>
    <w:p w14:paraId="42AA5F0D" w14:textId="629C3133" w:rsidR="00063380"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[9]</w:t>
      </w:r>
      <w:r w:rsidRPr="000D3D66">
        <w:rPr>
          <w:rFonts w:ascii="Times New Roman" w:hAnsi="Times New Roman" w:cs="Times New Roman"/>
          <w:sz w:val="24"/>
          <w:szCs w:val="24"/>
          <w:lang w:val="en-GB"/>
        </w:rPr>
        <w:tab/>
      </w:r>
      <w:r w:rsidR="007D4F34" w:rsidRPr="008F176C">
        <w:rPr>
          <w:rFonts w:ascii="Times New Roman" w:hAnsi="Times New Roman" w:cs="Times New Roman"/>
          <w:sz w:val="24"/>
          <w:szCs w:val="24"/>
          <w:lang w:val="en-GB"/>
        </w:rPr>
        <w:t>As appears from the documents</w:t>
      </w:r>
      <w:r w:rsidR="00CB4EE1" w:rsidRPr="008F176C">
        <w:rPr>
          <w:rFonts w:ascii="Times New Roman" w:hAnsi="Times New Roman" w:cs="Times New Roman"/>
          <w:sz w:val="24"/>
          <w:szCs w:val="24"/>
          <w:lang w:val="en-GB"/>
        </w:rPr>
        <w:t xml:space="preserve"> </w:t>
      </w:r>
      <w:r w:rsidR="00957CD7" w:rsidRPr="008F176C">
        <w:rPr>
          <w:rFonts w:ascii="Times New Roman" w:hAnsi="Times New Roman" w:cs="Times New Roman"/>
          <w:sz w:val="24"/>
          <w:szCs w:val="24"/>
          <w:lang w:val="en-GB"/>
        </w:rPr>
        <w:t>which served before the City</w:t>
      </w:r>
      <w:r w:rsidR="0058632F" w:rsidRPr="008F176C">
        <w:rPr>
          <w:rFonts w:ascii="Times New Roman" w:hAnsi="Times New Roman" w:cs="Times New Roman"/>
          <w:sz w:val="24"/>
          <w:szCs w:val="24"/>
          <w:lang w:val="en-GB"/>
        </w:rPr>
        <w:t>’</w:t>
      </w:r>
      <w:r w:rsidR="00957CD7" w:rsidRPr="008F176C">
        <w:rPr>
          <w:rFonts w:ascii="Times New Roman" w:hAnsi="Times New Roman" w:cs="Times New Roman"/>
          <w:sz w:val="24"/>
          <w:szCs w:val="24"/>
          <w:lang w:val="en-GB"/>
        </w:rPr>
        <w:t>s decision-makers</w:t>
      </w:r>
      <w:r w:rsidR="007D4F34" w:rsidRPr="008F176C">
        <w:rPr>
          <w:rFonts w:ascii="Times New Roman" w:hAnsi="Times New Roman" w:cs="Times New Roman"/>
          <w:sz w:val="24"/>
          <w:szCs w:val="24"/>
          <w:lang w:val="en-GB"/>
        </w:rPr>
        <w:t xml:space="preserve">, the </w:t>
      </w:r>
      <w:r w:rsidR="00247725" w:rsidRPr="008F176C">
        <w:rPr>
          <w:rFonts w:ascii="Times New Roman" w:hAnsi="Times New Roman" w:cs="Times New Roman"/>
          <w:sz w:val="24"/>
          <w:szCs w:val="24"/>
          <w:lang w:val="en-GB"/>
        </w:rPr>
        <w:t>title deed restrictions</w:t>
      </w:r>
      <w:r w:rsidR="00F37FBC" w:rsidRPr="008F176C">
        <w:rPr>
          <w:rFonts w:ascii="Times New Roman" w:hAnsi="Times New Roman" w:cs="Times New Roman"/>
          <w:sz w:val="24"/>
          <w:szCs w:val="24"/>
          <w:lang w:val="en-GB"/>
        </w:rPr>
        <w:t xml:space="preserve"> in Bantry Bay long precedes the adoption of a zoning scheme </w:t>
      </w:r>
      <w:r w:rsidR="00835E96" w:rsidRPr="008F176C">
        <w:rPr>
          <w:rFonts w:ascii="Times New Roman" w:hAnsi="Times New Roman" w:cs="Times New Roman"/>
          <w:sz w:val="24"/>
          <w:szCs w:val="24"/>
          <w:lang w:val="en-GB"/>
        </w:rPr>
        <w:t xml:space="preserve">for the City </w:t>
      </w:r>
      <w:r w:rsidR="00105D27" w:rsidRPr="008F176C">
        <w:rPr>
          <w:rFonts w:ascii="Times New Roman" w:hAnsi="Times New Roman" w:cs="Times New Roman"/>
          <w:sz w:val="24"/>
          <w:szCs w:val="24"/>
          <w:lang w:val="en-GB"/>
        </w:rPr>
        <w:t xml:space="preserve">as we know it today. </w:t>
      </w:r>
      <w:r w:rsidR="00846545" w:rsidRPr="008F176C">
        <w:rPr>
          <w:rFonts w:ascii="Times New Roman" w:hAnsi="Times New Roman" w:cs="Times New Roman"/>
          <w:sz w:val="24"/>
          <w:szCs w:val="24"/>
          <w:lang w:val="en-GB"/>
        </w:rPr>
        <w:t xml:space="preserve"> Bantry Bay originally formed </w:t>
      </w:r>
      <w:r w:rsidR="00A46C6B" w:rsidRPr="008F176C">
        <w:rPr>
          <w:rFonts w:ascii="Times New Roman" w:hAnsi="Times New Roman" w:cs="Times New Roman"/>
          <w:sz w:val="24"/>
          <w:szCs w:val="24"/>
          <w:lang w:val="en-GB"/>
        </w:rPr>
        <w:t xml:space="preserve">part of a larger township, namely Botany Bay </w:t>
      </w:r>
      <w:r w:rsidR="00247121" w:rsidRPr="008F176C">
        <w:rPr>
          <w:rFonts w:ascii="Times New Roman" w:hAnsi="Times New Roman" w:cs="Times New Roman"/>
          <w:sz w:val="24"/>
          <w:szCs w:val="24"/>
          <w:lang w:val="en-GB"/>
        </w:rPr>
        <w:t>E</w:t>
      </w:r>
      <w:r w:rsidR="00A46C6B" w:rsidRPr="008F176C">
        <w:rPr>
          <w:rFonts w:ascii="Times New Roman" w:hAnsi="Times New Roman" w:cs="Times New Roman"/>
          <w:sz w:val="24"/>
          <w:szCs w:val="24"/>
          <w:lang w:val="en-GB"/>
        </w:rPr>
        <w:t>state</w:t>
      </w:r>
      <w:r w:rsidR="00247121" w:rsidRPr="008F176C">
        <w:rPr>
          <w:rFonts w:ascii="Times New Roman" w:hAnsi="Times New Roman" w:cs="Times New Roman"/>
          <w:sz w:val="24"/>
          <w:szCs w:val="24"/>
          <w:lang w:val="en-GB"/>
        </w:rPr>
        <w:t xml:space="preserve"> township </w:t>
      </w:r>
      <w:r w:rsidR="002C644A" w:rsidRPr="008F176C">
        <w:rPr>
          <w:rFonts w:ascii="Times New Roman" w:hAnsi="Times New Roman" w:cs="Times New Roman"/>
          <w:sz w:val="24"/>
          <w:szCs w:val="24"/>
          <w:lang w:val="en-GB"/>
        </w:rPr>
        <w:t>(</w:t>
      </w:r>
      <w:r w:rsidR="0058632F" w:rsidRPr="008F176C">
        <w:rPr>
          <w:rFonts w:ascii="Times New Roman" w:hAnsi="Times New Roman" w:cs="Times New Roman"/>
          <w:sz w:val="24"/>
          <w:szCs w:val="24"/>
          <w:lang w:val="en-GB"/>
        </w:rPr>
        <w:t>‘</w:t>
      </w:r>
      <w:r w:rsidR="002C644A" w:rsidRPr="008F176C">
        <w:rPr>
          <w:rFonts w:ascii="Times New Roman" w:hAnsi="Times New Roman" w:cs="Times New Roman"/>
          <w:sz w:val="24"/>
          <w:szCs w:val="24"/>
          <w:lang w:val="en-GB"/>
        </w:rPr>
        <w:t>Botany Bay</w:t>
      </w:r>
      <w:r w:rsidR="0058632F" w:rsidRPr="008F176C">
        <w:rPr>
          <w:rFonts w:ascii="Times New Roman" w:hAnsi="Times New Roman" w:cs="Times New Roman"/>
          <w:sz w:val="24"/>
          <w:szCs w:val="24"/>
          <w:lang w:val="en-GB"/>
        </w:rPr>
        <w:t>’</w:t>
      </w:r>
      <w:r w:rsidR="002C644A" w:rsidRPr="008F176C">
        <w:rPr>
          <w:rFonts w:ascii="Times New Roman" w:hAnsi="Times New Roman" w:cs="Times New Roman"/>
          <w:sz w:val="24"/>
          <w:szCs w:val="24"/>
          <w:lang w:val="en-GB"/>
        </w:rPr>
        <w:t xml:space="preserve">) </w:t>
      </w:r>
      <w:r w:rsidR="00247121" w:rsidRPr="008F176C">
        <w:rPr>
          <w:rFonts w:ascii="Times New Roman" w:hAnsi="Times New Roman" w:cs="Times New Roman"/>
          <w:sz w:val="24"/>
          <w:szCs w:val="24"/>
          <w:lang w:val="en-GB"/>
        </w:rPr>
        <w:t>which was created in 1901</w:t>
      </w:r>
      <w:r w:rsidR="00D41F33" w:rsidRPr="008F176C">
        <w:rPr>
          <w:rFonts w:ascii="Times New Roman" w:hAnsi="Times New Roman" w:cs="Times New Roman"/>
          <w:sz w:val="24"/>
          <w:szCs w:val="24"/>
          <w:lang w:val="en-GB"/>
        </w:rPr>
        <w:t xml:space="preserve">.  </w:t>
      </w:r>
      <w:r w:rsidR="002C644A" w:rsidRPr="008F176C">
        <w:rPr>
          <w:rFonts w:ascii="Times New Roman" w:hAnsi="Times New Roman" w:cs="Times New Roman"/>
          <w:sz w:val="24"/>
          <w:szCs w:val="24"/>
          <w:lang w:val="en-GB"/>
        </w:rPr>
        <w:t xml:space="preserve">When Botany Bay was broken up into a number of lots, the developer imposed </w:t>
      </w:r>
      <w:r w:rsidR="004658EB" w:rsidRPr="008F176C">
        <w:rPr>
          <w:rFonts w:ascii="Times New Roman" w:hAnsi="Times New Roman" w:cs="Times New Roman"/>
          <w:sz w:val="24"/>
          <w:szCs w:val="24"/>
          <w:lang w:val="en-GB"/>
        </w:rPr>
        <w:t xml:space="preserve">conditions on the use of those lots which were inserted as title deed restrictions.  </w:t>
      </w:r>
      <w:r w:rsidR="00900488" w:rsidRPr="008F176C">
        <w:rPr>
          <w:rFonts w:ascii="Times New Roman" w:hAnsi="Times New Roman" w:cs="Times New Roman"/>
          <w:sz w:val="24"/>
          <w:szCs w:val="24"/>
          <w:lang w:val="en-GB"/>
        </w:rPr>
        <w:t>T</w:t>
      </w:r>
      <w:r w:rsidR="00786373" w:rsidRPr="008F176C">
        <w:rPr>
          <w:rFonts w:ascii="Times New Roman" w:hAnsi="Times New Roman" w:cs="Times New Roman"/>
          <w:sz w:val="24"/>
          <w:szCs w:val="24"/>
          <w:lang w:val="en-GB"/>
        </w:rPr>
        <w:t xml:space="preserve">he restrictions were meant to fulfil the role of a zoning scheme. </w:t>
      </w:r>
    </w:p>
    <w:p w14:paraId="1D685EFD" w14:textId="492B2DA4" w:rsidR="00562BCA"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[10]</w:t>
      </w:r>
      <w:r w:rsidRPr="000D3D66">
        <w:rPr>
          <w:rFonts w:ascii="Times New Roman" w:hAnsi="Times New Roman" w:cs="Times New Roman"/>
          <w:sz w:val="24"/>
          <w:szCs w:val="24"/>
          <w:lang w:val="en-GB"/>
        </w:rPr>
        <w:tab/>
      </w:r>
      <w:r w:rsidR="00562BCA" w:rsidRPr="008F176C">
        <w:rPr>
          <w:rFonts w:ascii="Times New Roman" w:hAnsi="Times New Roman" w:cs="Times New Roman"/>
          <w:sz w:val="24"/>
          <w:szCs w:val="24"/>
          <w:lang w:val="en-GB"/>
        </w:rPr>
        <w:t>The largest lot in Botany Bay was Lot HD</w:t>
      </w:r>
      <w:r w:rsidR="00B66FFD" w:rsidRPr="008F176C">
        <w:rPr>
          <w:rFonts w:ascii="Times New Roman" w:hAnsi="Times New Roman" w:cs="Times New Roman"/>
          <w:sz w:val="24"/>
          <w:szCs w:val="24"/>
          <w:lang w:val="en-GB"/>
        </w:rPr>
        <w:t>, which</w:t>
      </w:r>
      <w:r w:rsidR="00D74C5D" w:rsidRPr="008F176C">
        <w:rPr>
          <w:rFonts w:ascii="Times New Roman" w:hAnsi="Times New Roman" w:cs="Times New Roman"/>
          <w:sz w:val="24"/>
          <w:szCs w:val="24"/>
          <w:lang w:val="en-GB"/>
        </w:rPr>
        <w:t xml:space="preserve"> lot</w:t>
      </w:r>
      <w:r w:rsidR="00B66FFD" w:rsidRPr="008F176C">
        <w:rPr>
          <w:rFonts w:ascii="Times New Roman" w:hAnsi="Times New Roman" w:cs="Times New Roman"/>
          <w:sz w:val="24"/>
          <w:szCs w:val="24"/>
          <w:lang w:val="en-GB"/>
        </w:rPr>
        <w:t xml:space="preserve"> was subsequently developed into a separate township in </w:t>
      </w:r>
      <w:r w:rsidR="00302063" w:rsidRPr="008F176C">
        <w:rPr>
          <w:rFonts w:ascii="Times New Roman" w:hAnsi="Times New Roman" w:cs="Times New Roman"/>
          <w:sz w:val="24"/>
          <w:szCs w:val="24"/>
          <w:lang w:val="en-GB"/>
        </w:rPr>
        <w:t>1928 to form Bantry Bay</w:t>
      </w:r>
      <w:r w:rsidR="009E3AB6" w:rsidRPr="008F176C">
        <w:rPr>
          <w:rFonts w:ascii="Times New Roman" w:hAnsi="Times New Roman" w:cs="Times New Roman"/>
          <w:sz w:val="24"/>
          <w:szCs w:val="24"/>
          <w:lang w:val="en-GB"/>
        </w:rPr>
        <w:t>.  In this process, f</w:t>
      </w:r>
      <w:r w:rsidR="00056E71" w:rsidRPr="008F176C">
        <w:rPr>
          <w:rFonts w:ascii="Times New Roman" w:hAnsi="Times New Roman" w:cs="Times New Roman"/>
          <w:sz w:val="24"/>
          <w:szCs w:val="24"/>
          <w:lang w:val="en-GB"/>
        </w:rPr>
        <w:t>urther title deed conditions were i</w:t>
      </w:r>
      <w:r w:rsidR="00747D9C" w:rsidRPr="008F176C">
        <w:rPr>
          <w:rFonts w:ascii="Times New Roman" w:hAnsi="Times New Roman" w:cs="Times New Roman"/>
          <w:sz w:val="24"/>
          <w:szCs w:val="24"/>
          <w:lang w:val="en-GB"/>
        </w:rPr>
        <w:t xml:space="preserve">mposed by the developer, the Administrator and the Council of the </w:t>
      </w:r>
      <w:r w:rsidR="00747D9C" w:rsidRPr="008F176C">
        <w:rPr>
          <w:rFonts w:ascii="Times New Roman" w:hAnsi="Times New Roman" w:cs="Times New Roman"/>
          <w:sz w:val="24"/>
          <w:szCs w:val="24"/>
          <w:lang w:val="en-GB"/>
        </w:rPr>
        <w:lastRenderedPageBreak/>
        <w:t>City of Cape Town.</w:t>
      </w:r>
      <w:r w:rsidR="00E11177" w:rsidRPr="008F176C">
        <w:rPr>
          <w:rFonts w:ascii="Times New Roman" w:hAnsi="Times New Roman" w:cs="Times New Roman"/>
          <w:sz w:val="24"/>
          <w:szCs w:val="24"/>
          <w:lang w:val="en-GB"/>
        </w:rPr>
        <w:t xml:space="preserve"> </w:t>
      </w:r>
      <w:r w:rsidR="00010140" w:rsidRPr="008F176C">
        <w:rPr>
          <w:rFonts w:ascii="Times New Roman" w:hAnsi="Times New Roman" w:cs="Times New Roman"/>
          <w:sz w:val="24"/>
          <w:szCs w:val="24"/>
          <w:lang w:val="en-GB"/>
        </w:rPr>
        <w:t>Again</w:t>
      </w:r>
      <w:r w:rsidR="00233B9F" w:rsidRPr="008F176C">
        <w:rPr>
          <w:rFonts w:ascii="Times New Roman" w:hAnsi="Times New Roman" w:cs="Times New Roman"/>
          <w:sz w:val="24"/>
          <w:szCs w:val="24"/>
          <w:lang w:val="en-GB"/>
        </w:rPr>
        <w:t xml:space="preserve">, the restrictions are similar in nature to what one would find in a zoning scheme. </w:t>
      </w:r>
    </w:p>
    <w:p w14:paraId="24BD3966" w14:textId="76AF2DE6" w:rsidR="00773684"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[11]</w:t>
      </w:r>
      <w:r w:rsidRPr="000D3D66">
        <w:rPr>
          <w:rFonts w:ascii="Times New Roman" w:hAnsi="Times New Roman" w:cs="Times New Roman"/>
          <w:sz w:val="24"/>
          <w:szCs w:val="24"/>
          <w:lang w:val="en-GB"/>
        </w:rPr>
        <w:tab/>
      </w:r>
      <w:r w:rsidR="00A760DF" w:rsidRPr="008F176C">
        <w:rPr>
          <w:rFonts w:ascii="Times New Roman" w:hAnsi="Times New Roman" w:cs="Times New Roman"/>
          <w:sz w:val="24"/>
          <w:szCs w:val="24"/>
          <w:lang w:val="en-GB"/>
        </w:rPr>
        <w:t xml:space="preserve">Both </w:t>
      </w:r>
      <w:r w:rsidR="00FC6842" w:rsidRPr="008F176C">
        <w:rPr>
          <w:rFonts w:ascii="Times New Roman" w:hAnsi="Times New Roman" w:cs="Times New Roman"/>
          <w:sz w:val="24"/>
          <w:szCs w:val="24"/>
          <w:lang w:val="en-GB"/>
        </w:rPr>
        <w:t xml:space="preserve">the Botany Bay and Bantry Bay </w:t>
      </w:r>
      <w:r w:rsidR="00A760DF" w:rsidRPr="008F176C">
        <w:rPr>
          <w:rFonts w:ascii="Times New Roman" w:hAnsi="Times New Roman" w:cs="Times New Roman"/>
          <w:sz w:val="24"/>
          <w:szCs w:val="24"/>
          <w:lang w:val="en-GB"/>
        </w:rPr>
        <w:t xml:space="preserve">sets of </w:t>
      </w:r>
      <w:r w:rsidR="00FC6842" w:rsidRPr="008F176C">
        <w:rPr>
          <w:rFonts w:ascii="Times New Roman" w:hAnsi="Times New Roman" w:cs="Times New Roman"/>
          <w:sz w:val="24"/>
          <w:szCs w:val="24"/>
          <w:lang w:val="en-GB"/>
        </w:rPr>
        <w:t xml:space="preserve">title deed </w:t>
      </w:r>
      <w:r w:rsidR="00A760DF" w:rsidRPr="008F176C">
        <w:rPr>
          <w:rFonts w:ascii="Times New Roman" w:hAnsi="Times New Roman" w:cs="Times New Roman"/>
          <w:sz w:val="24"/>
          <w:szCs w:val="24"/>
          <w:lang w:val="en-GB"/>
        </w:rPr>
        <w:t xml:space="preserve">conditions </w:t>
      </w:r>
      <w:r w:rsidR="00FC6842" w:rsidRPr="008F176C">
        <w:rPr>
          <w:rFonts w:ascii="Times New Roman" w:hAnsi="Times New Roman" w:cs="Times New Roman"/>
          <w:sz w:val="24"/>
          <w:szCs w:val="24"/>
          <w:lang w:val="en-GB"/>
        </w:rPr>
        <w:t xml:space="preserve">apply to the </w:t>
      </w:r>
      <w:r w:rsidR="00A760DF" w:rsidRPr="008F176C">
        <w:rPr>
          <w:rFonts w:ascii="Times New Roman" w:hAnsi="Times New Roman" w:cs="Times New Roman"/>
          <w:sz w:val="24"/>
          <w:szCs w:val="24"/>
          <w:lang w:val="en-GB"/>
        </w:rPr>
        <w:t>subject property</w:t>
      </w:r>
      <w:r w:rsidR="00325F7D" w:rsidRPr="008F176C">
        <w:rPr>
          <w:rFonts w:ascii="Times New Roman" w:hAnsi="Times New Roman" w:cs="Times New Roman"/>
          <w:sz w:val="24"/>
          <w:szCs w:val="24"/>
          <w:lang w:val="en-GB"/>
        </w:rPr>
        <w:t>.</w:t>
      </w:r>
    </w:p>
    <w:p w14:paraId="57382A42" w14:textId="619DF917" w:rsidR="00325F7D"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[12]</w:t>
      </w:r>
      <w:r w:rsidRPr="000D3D66">
        <w:rPr>
          <w:rFonts w:ascii="Times New Roman" w:hAnsi="Times New Roman" w:cs="Times New Roman"/>
          <w:sz w:val="24"/>
          <w:szCs w:val="24"/>
          <w:lang w:val="en-GB"/>
        </w:rPr>
        <w:tab/>
      </w:r>
      <w:r w:rsidR="00C475E4" w:rsidRPr="008F176C">
        <w:rPr>
          <w:rFonts w:ascii="Times New Roman" w:hAnsi="Times New Roman" w:cs="Times New Roman"/>
          <w:sz w:val="24"/>
          <w:szCs w:val="24"/>
          <w:lang w:val="en-GB"/>
        </w:rPr>
        <w:t>As already stated, the</w:t>
      </w:r>
      <w:r w:rsidR="00325F7D" w:rsidRPr="008F176C">
        <w:rPr>
          <w:rFonts w:ascii="Times New Roman" w:hAnsi="Times New Roman" w:cs="Times New Roman"/>
          <w:sz w:val="24"/>
          <w:szCs w:val="24"/>
          <w:lang w:val="en-GB"/>
        </w:rPr>
        <w:t xml:space="preserve"> creation of </w:t>
      </w:r>
      <w:r w:rsidR="00C475E4" w:rsidRPr="008F176C">
        <w:rPr>
          <w:rFonts w:ascii="Times New Roman" w:hAnsi="Times New Roman" w:cs="Times New Roman"/>
          <w:sz w:val="24"/>
          <w:szCs w:val="24"/>
          <w:lang w:val="en-GB"/>
        </w:rPr>
        <w:t xml:space="preserve">the townships of </w:t>
      </w:r>
      <w:r w:rsidR="00325F7D" w:rsidRPr="008F176C">
        <w:rPr>
          <w:rFonts w:ascii="Times New Roman" w:hAnsi="Times New Roman" w:cs="Times New Roman"/>
          <w:sz w:val="24"/>
          <w:szCs w:val="24"/>
          <w:lang w:val="en-GB"/>
        </w:rPr>
        <w:t>Botany Bay and Bantry Bay precede</w:t>
      </w:r>
      <w:r w:rsidR="008E4390" w:rsidRPr="008F176C">
        <w:rPr>
          <w:rFonts w:ascii="Times New Roman" w:hAnsi="Times New Roman" w:cs="Times New Roman"/>
          <w:sz w:val="24"/>
          <w:szCs w:val="24"/>
          <w:lang w:val="en-GB"/>
        </w:rPr>
        <w:t xml:space="preserve">d </w:t>
      </w:r>
      <w:r w:rsidR="00164FB9" w:rsidRPr="008F176C">
        <w:rPr>
          <w:rFonts w:ascii="Times New Roman" w:hAnsi="Times New Roman" w:cs="Times New Roman"/>
          <w:sz w:val="24"/>
          <w:szCs w:val="24"/>
          <w:lang w:val="en-GB"/>
        </w:rPr>
        <w:t xml:space="preserve">the adoption of a </w:t>
      </w:r>
      <w:r w:rsidR="008E4390" w:rsidRPr="008F176C">
        <w:rPr>
          <w:rFonts w:ascii="Times New Roman" w:hAnsi="Times New Roman" w:cs="Times New Roman"/>
          <w:sz w:val="24"/>
          <w:szCs w:val="24"/>
          <w:lang w:val="en-GB"/>
        </w:rPr>
        <w:t>zoning scheme</w:t>
      </w:r>
      <w:r w:rsidR="00164FB9" w:rsidRPr="008F176C">
        <w:rPr>
          <w:rFonts w:ascii="Times New Roman" w:hAnsi="Times New Roman" w:cs="Times New Roman"/>
          <w:sz w:val="24"/>
          <w:szCs w:val="24"/>
          <w:lang w:val="en-GB"/>
        </w:rPr>
        <w:t xml:space="preserve"> for the areas.  </w:t>
      </w:r>
      <w:r w:rsidR="00C475E4" w:rsidRPr="008F176C">
        <w:rPr>
          <w:rFonts w:ascii="Times New Roman" w:hAnsi="Times New Roman" w:cs="Times New Roman"/>
          <w:sz w:val="24"/>
          <w:szCs w:val="24"/>
          <w:lang w:val="en-GB"/>
        </w:rPr>
        <w:t xml:space="preserve">In lieu of a </w:t>
      </w:r>
      <w:r w:rsidR="00E12D32" w:rsidRPr="008F176C">
        <w:rPr>
          <w:rFonts w:ascii="Times New Roman" w:hAnsi="Times New Roman" w:cs="Times New Roman"/>
          <w:sz w:val="24"/>
          <w:szCs w:val="24"/>
          <w:lang w:val="en-GB"/>
        </w:rPr>
        <w:t>zoning scheme, the t</w:t>
      </w:r>
      <w:r w:rsidR="002C65BC" w:rsidRPr="008F176C">
        <w:rPr>
          <w:rFonts w:ascii="Times New Roman" w:hAnsi="Times New Roman" w:cs="Times New Roman"/>
          <w:sz w:val="24"/>
          <w:szCs w:val="24"/>
          <w:lang w:val="en-GB"/>
        </w:rPr>
        <w:t xml:space="preserve">itle deed conditions were used to achieve a particular look and feel for </w:t>
      </w:r>
      <w:r w:rsidR="00E12D32" w:rsidRPr="008F176C">
        <w:rPr>
          <w:rFonts w:ascii="Times New Roman" w:hAnsi="Times New Roman" w:cs="Times New Roman"/>
          <w:sz w:val="24"/>
          <w:szCs w:val="24"/>
          <w:lang w:val="en-GB"/>
        </w:rPr>
        <w:t>these townships.  T</w:t>
      </w:r>
      <w:r w:rsidR="0026371E" w:rsidRPr="008F176C">
        <w:rPr>
          <w:rFonts w:ascii="Times New Roman" w:hAnsi="Times New Roman" w:cs="Times New Roman"/>
          <w:sz w:val="24"/>
          <w:szCs w:val="24"/>
          <w:lang w:val="en-GB"/>
        </w:rPr>
        <w:t>o this end, d</w:t>
      </w:r>
      <w:r w:rsidR="004A3120" w:rsidRPr="008F176C">
        <w:rPr>
          <w:rFonts w:ascii="Times New Roman" w:hAnsi="Times New Roman" w:cs="Times New Roman"/>
          <w:sz w:val="24"/>
          <w:szCs w:val="24"/>
          <w:lang w:val="en-GB"/>
        </w:rPr>
        <w:t>evelopment parameters and uses permitted</w:t>
      </w:r>
      <w:r w:rsidR="00E12D32" w:rsidRPr="008F176C">
        <w:rPr>
          <w:rFonts w:ascii="Times New Roman" w:hAnsi="Times New Roman" w:cs="Times New Roman"/>
          <w:sz w:val="24"/>
          <w:szCs w:val="24"/>
          <w:lang w:val="en-GB"/>
        </w:rPr>
        <w:t xml:space="preserve"> </w:t>
      </w:r>
      <w:r w:rsidR="0026371E" w:rsidRPr="008F176C">
        <w:rPr>
          <w:rFonts w:ascii="Times New Roman" w:hAnsi="Times New Roman" w:cs="Times New Roman"/>
          <w:sz w:val="24"/>
          <w:szCs w:val="24"/>
          <w:lang w:val="en-GB"/>
        </w:rPr>
        <w:t xml:space="preserve">were set </w:t>
      </w:r>
      <w:r w:rsidR="00E12D32" w:rsidRPr="008F176C">
        <w:rPr>
          <w:rFonts w:ascii="Times New Roman" w:hAnsi="Times New Roman" w:cs="Times New Roman"/>
          <w:sz w:val="24"/>
          <w:szCs w:val="24"/>
          <w:lang w:val="en-GB"/>
        </w:rPr>
        <w:t>in the title</w:t>
      </w:r>
      <w:r w:rsidR="0064682B" w:rsidRPr="008F176C">
        <w:rPr>
          <w:rFonts w:ascii="Times New Roman" w:hAnsi="Times New Roman" w:cs="Times New Roman"/>
          <w:sz w:val="24"/>
          <w:szCs w:val="24"/>
          <w:lang w:val="en-GB"/>
        </w:rPr>
        <w:t xml:space="preserve"> deeds.</w:t>
      </w:r>
      <w:r w:rsidR="004A3120" w:rsidRPr="008F176C">
        <w:rPr>
          <w:rFonts w:ascii="Times New Roman" w:hAnsi="Times New Roman" w:cs="Times New Roman"/>
          <w:sz w:val="24"/>
          <w:szCs w:val="24"/>
          <w:lang w:val="en-GB"/>
        </w:rPr>
        <w:t xml:space="preserve">  </w:t>
      </w:r>
      <w:r w:rsidR="00363865" w:rsidRPr="008F176C">
        <w:rPr>
          <w:rFonts w:ascii="Times New Roman" w:hAnsi="Times New Roman" w:cs="Times New Roman"/>
          <w:sz w:val="24"/>
          <w:szCs w:val="24"/>
          <w:lang w:val="en-GB"/>
        </w:rPr>
        <w:t>At that time, it was</w:t>
      </w:r>
      <w:r w:rsidR="00C2679B" w:rsidRPr="008F176C">
        <w:rPr>
          <w:rFonts w:ascii="Times New Roman" w:hAnsi="Times New Roman" w:cs="Times New Roman"/>
          <w:sz w:val="24"/>
          <w:szCs w:val="24"/>
          <w:lang w:val="en-GB"/>
        </w:rPr>
        <w:t xml:space="preserve"> for instance</w:t>
      </w:r>
      <w:r w:rsidR="00363865" w:rsidRPr="008F176C">
        <w:rPr>
          <w:rFonts w:ascii="Times New Roman" w:hAnsi="Times New Roman" w:cs="Times New Roman"/>
          <w:sz w:val="24"/>
          <w:szCs w:val="24"/>
          <w:lang w:val="en-GB"/>
        </w:rPr>
        <w:t xml:space="preserve"> regarded important to restrict </w:t>
      </w:r>
      <w:r w:rsidR="00CD2E47" w:rsidRPr="008F176C">
        <w:rPr>
          <w:rFonts w:ascii="Times New Roman" w:hAnsi="Times New Roman" w:cs="Times New Roman"/>
          <w:sz w:val="24"/>
          <w:szCs w:val="24"/>
          <w:lang w:val="en-GB"/>
        </w:rPr>
        <w:t>development in these townships to a single dwelling</w:t>
      </w:r>
      <w:r w:rsidR="006215DF" w:rsidRPr="008F176C">
        <w:rPr>
          <w:rFonts w:ascii="Times New Roman" w:hAnsi="Times New Roman" w:cs="Times New Roman"/>
          <w:sz w:val="24"/>
          <w:szCs w:val="24"/>
          <w:lang w:val="en-GB"/>
        </w:rPr>
        <w:t xml:space="preserve"> and </w:t>
      </w:r>
      <w:r w:rsidR="0015543C" w:rsidRPr="008F176C">
        <w:rPr>
          <w:rFonts w:ascii="Times New Roman" w:hAnsi="Times New Roman" w:cs="Times New Roman"/>
          <w:sz w:val="24"/>
          <w:szCs w:val="24"/>
          <w:lang w:val="en-GB"/>
        </w:rPr>
        <w:t xml:space="preserve">that there be generous </w:t>
      </w:r>
      <w:r w:rsidR="006215DF" w:rsidRPr="008F176C">
        <w:rPr>
          <w:rFonts w:ascii="Times New Roman" w:hAnsi="Times New Roman" w:cs="Times New Roman"/>
          <w:sz w:val="24"/>
          <w:szCs w:val="24"/>
          <w:lang w:val="en-GB"/>
        </w:rPr>
        <w:t>set-backs</w:t>
      </w:r>
      <w:r w:rsidR="0079597F" w:rsidRPr="008F176C">
        <w:rPr>
          <w:rFonts w:ascii="Times New Roman" w:hAnsi="Times New Roman" w:cs="Times New Roman"/>
          <w:sz w:val="24"/>
          <w:szCs w:val="24"/>
          <w:lang w:val="en-GB"/>
        </w:rPr>
        <w:t xml:space="preserve"> for buildings</w:t>
      </w:r>
      <w:r w:rsidR="0015543C" w:rsidRPr="008F176C">
        <w:rPr>
          <w:rFonts w:ascii="Times New Roman" w:hAnsi="Times New Roman" w:cs="Times New Roman"/>
          <w:sz w:val="24"/>
          <w:szCs w:val="24"/>
          <w:lang w:val="en-GB"/>
        </w:rPr>
        <w:t xml:space="preserve"> from the streets</w:t>
      </w:r>
      <w:r w:rsidR="006215DF" w:rsidRPr="008F176C">
        <w:rPr>
          <w:rFonts w:ascii="Times New Roman" w:hAnsi="Times New Roman" w:cs="Times New Roman"/>
          <w:sz w:val="24"/>
          <w:szCs w:val="24"/>
          <w:lang w:val="en-GB"/>
        </w:rPr>
        <w:t xml:space="preserve"> </w:t>
      </w:r>
      <w:r w:rsidR="009B7FE4" w:rsidRPr="008F176C">
        <w:rPr>
          <w:rFonts w:ascii="Times New Roman" w:hAnsi="Times New Roman" w:cs="Times New Roman"/>
          <w:sz w:val="24"/>
          <w:szCs w:val="24"/>
          <w:lang w:val="en-GB"/>
        </w:rPr>
        <w:t>to create space for gardens and forecourts.</w:t>
      </w:r>
    </w:p>
    <w:p w14:paraId="0335FCD6" w14:textId="5A1B06C5" w:rsidR="00F51750"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[13]</w:t>
      </w:r>
      <w:r w:rsidRPr="000D3D66">
        <w:rPr>
          <w:rFonts w:ascii="Times New Roman" w:hAnsi="Times New Roman" w:cs="Times New Roman"/>
          <w:sz w:val="24"/>
          <w:szCs w:val="24"/>
          <w:lang w:val="en-GB"/>
        </w:rPr>
        <w:tab/>
      </w:r>
      <w:r w:rsidR="00F51750" w:rsidRPr="008F176C">
        <w:rPr>
          <w:rFonts w:ascii="Times New Roman" w:hAnsi="Times New Roman" w:cs="Times New Roman"/>
          <w:sz w:val="24"/>
          <w:szCs w:val="24"/>
          <w:lang w:val="en-GB"/>
        </w:rPr>
        <w:t xml:space="preserve">Although the degree to which this has happened </w:t>
      </w:r>
      <w:r w:rsidR="003C0981" w:rsidRPr="008F176C">
        <w:rPr>
          <w:rFonts w:ascii="Times New Roman" w:hAnsi="Times New Roman" w:cs="Times New Roman"/>
          <w:sz w:val="24"/>
          <w:szCs w:val="24"/>
          <w:lang w:val="en-GB"/>
        </w:rPr>
        <w:t>is in dispute</w:t>
      </w:r>
      <w:r w:rsidR="001207AA" w:rsidRPr="008F176C">
        <w:rPr>
          <w:rFonts w:ascii="Times New Roman" w:hAnsi="Times New Roman" w:cs="Times New Roman"/>
          <w:sz w:val="24"/>
          <w:szCs w:val="24"/>
          <w:lang w:val="en-GB"/>
        </w:rPr>
        <w:t xml:space="preserve">, it is safe to say that </w:t>
      </w:r>
      <w:r w:rsidR="00DE56D3" w:rsidRPr="008F176C">
        <w:rPr>
          <w:rFonts w:ascii="Times New Roman" w:hAnsi="Times New Roman" w:cs="Times New Roman"/>
          <w:sz w:val="24"/>
          <w:szCs w:val="24"/>
          <w:lang w:val="en-GB"/>
        </w:rPr>
        <w:t>the</w:t>
      </w:r>
      <w:r w:rsidR="00833DF2" w:rsidRPr="008F176C">
        <w:rPr>
          <w:rFonts w:ascii="Times New Roman" w:hAnsi="Times New Roman" w:cs="Times New Roman"/>
          <w:sz w:val="24"/>
          <w:szCs w:val="24"/>
          <w:lang w:val="en-GB"/>
        </w:rPr>
        <w:t xml:space="preserve"> actual </w:t>
      </w:r>
      <w:r w:rsidR="003213B5" w:rsidRPr="008F176C">
        <w:rPr>
          <w:rFonts w:ascii="Times New Roman" w:hAnsi="Times New Roman" w:cs="Times New Roman"/>
          <w:sz w:val="24"/>
          <w:szCs w:val="24"/>
          <w:lang w:val="en-GB"/>
        </w:rPr>
        <w:t xml:space="preserve">structures on </w:t>
      </w:r>
      <w:r w:rsidR="00AF0640" w:rsidRPr="008F176C">
        <w:rPr>
          <w:rFonts w:ascii="Times New Roman" w:hAnsi="Times New Roman" w:cs="Times New Roman"/>
          <w:sz w:val="24"/>
          <w:szCs w:val="24"/>
          <w:lang w:val="en-GB"/>
        </w:rPr>
        <w:t xml:space="preserve">a significant number of properties </w:t>
      </w:r>
      <w:r w:rsidR="00C47F76" w:rsidRPr="008F176C">
        <w:rPr>
          <w:rFonts w:ascii="Times New Roman" w:hAnsi="Times New Roman" w:cs="Times New Roman"/>
          <w:sz w:val="24"/>
          <w:szCs w:val="24"/>
          <w:lang w:val="en-GB"/>
        </w:rPr>
        <w:t xml:space="preserve">in Botany Bay and </w:t>
      </w:r>
      <w:r w:rsidR="00756693" w:rsidRPr="008F176C">
        <w:rPr>
          <w:rFonts w:ascii="Times New Roman" w:hAnsi="Times New Roman" w:cs="Times New Roman"/>
          <w:sz w:val="24"/>
          <w:szCs w:val="24"/>
          <w:lang w:val="en-GB"/>
        </w:rPr>
        <w:t xml:space="preserve">Bantry Bay </w:t>
      </w:r>
      <w:r w:rsidR="00833DF2" w:rsidRPr="008F176C">
        <w:rPr>
          <w:rFonts w:ascii="Times New Roman" w:hAnsi="Times New Roman" w:cs="Times New Roman"/>
          <w:sz w:val="24"/>
          <w:szCs w:val="24"/>
          <w:lang w:val="en-GB"/>
        </w:rPr>
        <w:t>are no longer in sync with</w:t>
      </w:r>
      <w:r w:rsidR="00756693" w:rsidRPr="008F176C">
        <w:rPr>
          <w:rFonts w:ascii="Times New Roman" w:hAnsi="Times New Roman" w:cs="Times New Roman"/>
          <w:sz w:val="24"/>
          <w:szCs w:val="24"/>
          <w:lang w:val="en-GB"/>
        </w:rPr>
        <w:t xml:space="preserve"> what was</w:t>
      </w:r>
      <w:r w:rsidR="00E83412" w:rsidRPr="008F176C">
        <w:rPr>
          <w:rFonts w:ascii="Times New Roman" w:hAnsi="Times New Roman" w:cs="Times New Roman"/>
          <w:sz w:val="24"/>
          <w:szCs w:val="24"/>
          <w:lang w:val="en-GB"/>
        </w:rPr>
        <w:t xml:space="preserve"> envisaged in the title deed restrictions</w:t>
      </w:r>
      <w:r w:rsidR="00D4262A" w:rsidRPr="008F176C">
        <w:rPr>
          <w:rFonts w:ascii="Times New Roman" w:hAnsi="Times New Roman" w:cs="Times New Roman"/>
          <w:sz w:val="24"/>
          <w:szCs w:val="24"/>
          <w:lang w:val="en-GB"/>
        </w:rPr>
        <w:t xml:space="preserve"> </w:t>
      </w:r>
      <w:r w:rsidR="00D74C5D" w:rsidRPr="008F176C">
        <w:rPr>
          <w:rFonts w:ascii="Times New Roman" w:hAnsi="Times New Roman" w:cs="Times New Roman"/>
          <w:sz w:val="24"/>
          <w:szCs w:val="24"/>
          <w:lang w:val="en-GB"/>
        </w:rPr>
        <w:t>imposed</w:t>
      </w:r>
      <w:r w:rsidR="00E83412" w:rsidRPr="008F176C">
        <w:rPr>
          <w:rFonts w:ascii="Times New Roman" w:hAnsi="Times New Roman" w:cs="Times New Roman"/>
          <w:sz w:val="24"/>
          <w:szCs w:val="24"/>
          <w:lang w:val="en-GB"/>
        </w:rPr>
        <w:t xml:space="preserve"> more than a hundred years ago.  </w:t>
      </w:r>
      <w:r w:rsidR="00DF01F2" w:rsidRPr="008F176C">
        <w:rPr>
          <w:rFonts w:ascii="Times New Roman" w:hAnsi="Times New Roman" w:cs="Times New Roman"/>
          <w:sz w:val="24"/>
          <w:szCs w:val="24"/>
          <w:lang w:val="en-GB"/>
        </w:rPr>
        <w:t xml:space="preserve">There are now even blocks of flats and hotels on some </w:t>
      </w:r>
      <w:r w:rsidR="00D4262A" w:rsidRPr="008F176C">
        <w:rPr>
          <w:rFonts w:ascii="Times New Roman" w:hAnsi="Times New Roman" w:cs="Times New Roman"/>
          <w:sz w:val="24"/>
          <w:szCs w:val="24"/>
          <w:lang w:val="en-GB"/>
        </w:rPr>
        <w:t xml:space="preserve">of the </w:t>
      </w:r>
      <w:r w:rsidR="002F4E6B" w:rsidRPr="008F176C">
        <w:rPr>
          <w:rFonts w:ascii="Times New Roman" w:hAnsi="Times New Roman" w:cs="Times New Roman"/>
          <w:sz w:val="24"/>
          <w:szCs w:val="24"/>
          <w:lang w:val="en-GB"/>
        </w:rPr>
        <w:t>properties.</w:t>
      </w:r>
    </w:p>
    <w:p w14:paraId="61E9B278" w14:textId="0FAE2832" w:rsidR="002F4E6B"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[14]</w:t>
      </w:r>
      <w:r w:rsidRPr="000D3D66">
        <w:rPr>
          <w:rFonts w:ascii="Times New Roman" w:hAnsi="Times New Roman" w:cs="Times New Roman"/>
          <w:sz w:val="24"/>
          <w:szCs w:val="24"/>
          <w:lang w:val="en-GB"/>
        </w:rPr>
        <w:tab/>
      </w:r>
      <w:r w:rsidR="002F4E6B" w:rsidRPr="008F176C">
        <w:rPr>
          <w:rFonts w:ascii="Times New Roman" w:hAnsi="Times New Roman" w:cs="Times New Roman"/>
          <w:sz w:val="24"/>
          <w:szCs w:val="24"/>
          <w:lang w:val="en-GB"/>
        </w:rPr>
        <w:t>More importantly</w:t>
      </w:r>
      <w:r w:rsidR="005838B1" w:rsidRPr="008F176C">
        <w:rPr>
          <w:rFonts w:ascii="Times New Roman" w:hAnsi="Times New Roman" w:cs="Times New Roman"/>
          <w:sz w:val="24"/>
          <w:szCs w:val="24"/>
          <w:lang w:val="en-GB"/>
        </w:rPr>
        <w:t xml:space="preserve"> </w:t>
      </w:r>
      <w:r w:rsidR="00196F4C" w:rsidRPr="008F176C">
        <w:rPr>
          <w:rFonts w:ascii="Times New Roman" w:hAnsi="Times New Roman" w:cs="Times New Roman"/>
          <w:sz w:val="24"/>
          <w:szCs w:val="24"/>
          <w:lang w:val="en-GB"/>
        </w:rPr>
        <w:t>–</w:t>
      </w:r>
      <w:r w:rsidR="007B4FB9" w:rsidRPr="008F176C">
        <w:rPr>
          <w:rFonts w:ascii="Times New Roman" w:hAnsi="Times New Roman" w:cs="Times New Roman"/>
          <w:sz w:val="24"/>
          <w:szCs w:val="24"/>
          <w:lang w:val="en-GB"/>
        </w:rPr>
        <w:t xml:space="preserve"> </w:t>
      </w:r>
      <w:r w:rsidR="005838B1" w:rsidRPr="008F176C">
        <w:rPr>
          <w:rFonts w:ascii="Times New Roman" w:hAnsi="Times New Roman" w:cs="Times New Roman"/>
          <w:sz w:val="24"/>
          <w:szCs w:val="24"/>
          <w:lang w:val="en-GB"/>
        </w:rPr>
        <w:t xml:space="preserve">and </w:t>
      </w:r>
      <w:r w:rsidR="00D4262A" w:rsidRPr="008F176C">
        <w:rPr>
          <w:rFonts w:ascii="Times New Roman" w:hAnsi="Times New Roman" w:cs="Times New Roman"/>
          <w:sz w:val="24"/>
          <w:szCs w:val="24"/>
          <w:lang w:val="en-GB"/>
        </w:rPr>
        <w:t xml:space="preserve">on </w:t>
      </w:r>
      <w:r w:rsidR="00974EB8" w:rsidRPr="008F176C">
        <w:rPr>
          <w:rFonts w:ascii="Times New Roman" w:hAnsi="Times New Roman" w:cs="Times New Roman"/>
          <w:sz w:val="24"/>
          <w:szCs w:val="24"/>
          <w:lang w:val="en-GB"/>
        </w:rPr>
        <w:t>this aspect there cannot be</w:t>
      </w:r>
      <w:r w:rsidR="005838B1" w:rsidRPr="008F176C">
        <w:rPr>
          <w:rFonts w:ascii="Times New Roman" w:hAnsi="Times New Roman" w:cs="Times New Roman"/>
          <w:sz w:val="24"/>
          <w:szCs w:val="24"/>
          <w:lang w:val="en-GB"/>
        </w:rPr>
        <w:t xml:space="preserve"> any doubt</w:t>
      </w:r>
      <w:r w:rsidR="007B4FB9" w:rsidRPr="008F176C">
        <w:rPr>
          <w:rFonts w:ascii="Times New Roman" w:hAnsi="Times New Roman" w:cs="Times New Roman"/>
          <w:sz w:val="24"/>
          <w:szCs w:val="24"/>
          <w:lang w:val="en-GB"/>
        </w:rPr>
        <w:t xml:space="preserve"> </w:t>
      </w:r>
      <w:r w:rsidR="00196F4C" w:rsidRPr="008F176C">
        <w:rPr>
          <w:rFonts w:ascii="Times New Roman" w:hAnsi="Times New Roman" w:cs="Times New Roman"/>
          <w:sz w:val="24"/>
          <w:szCs w:val="24"/>
          <w:lang w:val="en-GB"/>
        </w:rPr>
        <w:t>–</w:t>
      </w:r>
      <w:r w:rsidR="007B4FB9" w:rsidRPr="008F176C">
        <w:rPr>
          <w:rFonts w:ascii="Times New Roman" w:hAnsi="Times New Roman" w:cs="Times New Roman"/>
          <w:sz w:val="24"/>
          <w:szCs w:val="24"/>
          <w:lang w:val="en-GB"/>
        </w:rPr>
        <w:t xml:space="preserve"> </w:t>
      </w:r>
      <w:r w:rsidR="002F4E6B" w:rsidRPr="008F176C">
        <w:rPr>
          <w:rFonts w:ascii="Times New Roman" w:hAnsi="Times New Roman" w:cs="Times New Roman"/>
          <w:sz w:val="24"/>
          <w:szCs w:val="24"/>
          <w:lang w:val="en-GB"/>
        </w:rPr>
        <w:t>over</w:t>
      </w:r>
      <w:r w:rsidR="005A0E9D" w:rsidRPr="008F176C">
        <w:rPr>
          <w:rFonts w:ascii="Times New Roman" w:hAnsi="Times New Roman" w:cs="Times New Roman"/>
          <w:sz w:val="24"/>
          <w:szCs w:val="24"/>
          <w:lang w:val="en-GB"/>
        </w:rPr>
        <w:t xml:space="preserve"> </w:t>
      </w:r>
      <w:r w:rsidR="002F4E6B" w:rsidRPr="008F176C">
        <w:rPr>
          <w:rFonts w:ascii="Times New Roman" w:hAnsi="Times New Roman" w:cs="Times New Roman"/>
          <w:sz w:val="24"/>
          <w:szCs w:val="24"/>
          <w:lang w:val="en-GB"/>
        </w:rPr>
        <w:t xml:space="preserve">time the </w:t>
      </w:r>
      <w:r w:rsidR="00D6167E" w:rsidRPr="008F176C">
        <w:rPr>
          <w:rFonts w:ascii="Times New Roman" w:hAnsi="Times New Roman" w:cs="Times New Roman"/>
          <w:sz w:val="24"/>
          <w:szCs w:val="24"/>
          <w:lang w:val="en-GB"/>
        </w:rPr>
        <w:t>City</w:t>
      </w:r>
      <w:r w:rsidR="0058632F" w:rsidRPr="008F176C">
        <w:rPr>
          <w:rFonts w:ascii="Times New Roman" w:hAnsi="Times New Roman" w:cs="Times New Roman"/>
          <w:sz w:val="24"/>
          <w:szCs w:val="24"/>
          <w:lang w:val="en-GB"/>
        </w:rPr>
        <w:t>’</w:t>
      </w:r>
      <w:r w:rsidR="00D6167E" w:rsidRPr="008F176C">
        <w:rPr>
          <w:rFonts w:ascii="Times New Roman" w:hAnsi="Times New Roman" w:cs="Times New Roman"/>
          <w:sz w:val="24"/>
          <w:szCs w:val="24"/>
          <w:lang w:val="en-GB"/>
        </w:rPr>
        <w:t xml:space="preserve">s various zoning schemes drifted further and further away from </w:t>
      </w:r>
      <w:r w:rsidR="004C447F" w:rsidRPr="008F176C">
        <w:rPr>
          <w:rFonts w:ascii="Times New Roman" w:hAnsi="Times New Roman" w:cs="Times New Roman"/>
          <w:sz w:val="24"/>
          <w:szCs w:val="24"/>
          <w:lang w:val="en-GB"/>
        </w:rPr>
        <w:t xml:space="preserve">the </w:t>
      </w:r>
      <w:r w:rsidR="00B91446" w:rsidRPr="008F176C">
        <w:rPr>
          <w:rFonts w:ascii="Times New Roman" w:hAnsi="Times New Roman" w:cs="Times New Roman"/>
          <w:sz w:val="24"/>
          <w:szCs w:val="24"/>
          <w:lang w:val="en-GB"/>
        </w:rPr>
        <w:t>vision contained in the old title deed conditions</w:t>
      </w:r>
      <w:r w:rsidR="00BD65CE" w:rsidRPr="008F176C">
        <w:rPr>
          <w:rFonts w:ascii="Times New Roman" w:hAnsi="Times New Roman" w:cs="Times New Roman"/>
          <w:sz w:val="24"/>
          <w:szCs w:val="24"/>
          <w:lang w:val="en-GB"/>
        </w:rPr>
        <w:t xml:space="preserve"> for Bant</w:t>
      </w:r>
      <w:r w:rsidR="00D74C5D" w:rsidRPr="008F176C">
        <w:rPr>
          <w:rFonts w:ascii="Times New Roman" w:hAnsi="Times New Roman" w:cs="Times New Roman"/>
          <w:sz w:val="24"/>
          <w:szCs w:val="24"/>
          <w:lang w:val="en-GB"/>
        </w:rPr>
        <w:t>r</w:t>
      </w:r>
      <w:r w:rsidR="00BD65CE" w:rsidRPr="008F176C">
        <w:rPr>
          <w:rFonts w:ascii="Times New Roman" w:hAnsi="Times New Roman" w:cs="Times New Roman"/>
          <w:sz w:val="24"/>
          <w:szCs w:val="24"/>
          <w:lang w:val="en-GB"/>
        </w:rPr>
        <w:t>y Bay</w:t>
      </w:r>
      <w:r w:rsidR="00B91446" w:rsidRPr="008F176C">
        <w:rPr>
          <w:rFonts w:ascii="Times New Roman" w:hAnsi="Times New Roman" w:cs="Times New Roman"/>
          <w:sz w:val="24"/>
          <w:szCs w:val="24"/>
          <w:lang w:val="en-GB"/>
        </w:rPr>
        <w:t xml:space="preserve">.  </w:t>
      </w:r>
      <w:r w:rsidR="00A64AF0" w:rsidRPr="008F176C">
        <w:rPr>
          <w:rFonts w:ascii="Times New Roman" w:hAnsi="Times New Roman" w:cs="Times New Roman"/>
          <w:sz w:val="24"/>
          <w:szCs w:val="24"/>
          <w:lang w:val="en-GB"/>
        </w:rPr>
        <w:t>Today</w:t>
      </w:r>
      <w:r w:rsidR="00E420BF" w:rsidRPr="008F176C">
        <w:rPr>
          <w:rFonts w:ascii="Times New Roman" w:hAnsi="Times New Roman" w:cs="Times New Roman"/>
          <w:sz w:val="24"/>
          <w:szCs w:val="24"/>
          <w:lang w:val="en-GB"/>
        </w:rPr>
        <w:t xml:space="preserve"> residential densification is</w:t>
      </w:r>
      <w:r w:rsidR="00BE0BC9" w:rsidRPr="008F176C">
        <w:rPr>
          <w:rFonts w:ascii="Times New Roman" w:hAnsi="Times New Roman" w:cs="Times New Roman"/>
          <w:sz w:val="24"/>
          <w:szCs w:val="24"/>
          <w:lang w:val="en-GB"/>
        </w:rPr>
        <w:t xml:space="preserve"> generally regarded as</w:t>
      </w:r>
      <w:r w:rsidR="00E420BF" w:rsidRPr="008F176C">
        <w:rPr>
          <w:rFonts w:ascii="Times New Roman" w:hAnsi="Times New Roman" w:cs="Times New Roman"/>
          <w:sz w:val="24"/>
          <w:szCs w:val="24"/>
          <w:lang w:val="en-GB"/>
        </w:rPr>
        <w:t xml:space="preserve"> </w:t>
      </w:r>
      <w:r w:rsidR="00BE0BC9" w:rsidRPr="008F176C">
        <w:rPr>
          <w:rFonts w:ascii="Times New Roman" w:hAnsi="Times New Roman" w:cs="Times New Roman"/>
          <w:sz w:val="24"/>
          <w:szCs w:val="24"/>
          <w:lang w:val="en-GB"/>
        </w:rPr>
        <w:t xml:space="preserve">desirable, for instance.  </w:t>
      </w:r>
      <w:r w:rsidR="008505E4" w:rsidRPr="008F176C">
        <w:rPr>
          <w:rFonts w:ascii="Times New Roman" w:hAnsi="Times New Roman" w:cs="Times New Roman"/>
          <w:sz w:val="24"/>
          <w:szCs w:val="24"/>
          <w:lang w:val="en-GB"/>
        </w:rPr>
        <w:t xml:space="preserve">This </w:t>
      </w:r>
      <w:r w:rsidR="006801BD" w:rsidRPr="008F176C">
        <w:rPr>
          <w:rFonts w:ascii="Times New Roman" w:hAnsi="Times New Roman" w:cs="Times New Roman"/>
          <w:sz w:val="24"/>
          <w:szCs w:val="24"/>
          <w:lang w:val="en-GB"/>
        </w:rPr>
        <w:t xml:space="preserve">is </w:t>
      </w:r>
      <w:r w:rsidR="00BE0C90" w:rsidRPr="008F176C">
        <w:rPr>
          <w:rFonts w:ascii="Times New Roman" w:hAnsi="Times New Roman" w:cs="Times New Roman"/>
          <w:sz w:val="24"/>
          <w:szCs w:val="24"/>
          <w:lang w:val="en-GB"/>
        </w:rPr>
        <w:t xml:space="preserve">not only clear from the </w:t>
      </w:r>
      <w:r w:rsidR="00DE6E77" w:rsidRPr="008F176C">
        <w:rPr>
          <w:rFonts w:ascii="Times New Roman" w:hAnsi="Times New Roman" w:cs="Times New Roman"/>
          <w:sz w:val="24"/>
          <w:szCs w:val="24"/>
          <w:lang w:val="en-GB"/>
        </w:rPr>
        <w:t>DMS, which forms part of the MPBL</w:t>
      </w:r>
      <w:r w:rsidR="005B3076" w:rsidRPr="008F176C">
        <w:rPr>
          <w:rFonts w:ascii="Times New Roman" w:hAnsi="Times New Roman" w:cs="Times New Roman"/>
          <w:sz w:val="24"/>
          <w:szCs w:val="24"/>
          <w:lang w:val="en-GB"/>
        </w:rPr>
        <w:t>,</w:t>
      </w:r>
      <w:r w:rsidR="00DE6E77" w:rsidRPr="008F176C">
        <w:rPr>
          <w:rFonts w:ascii="Times New Roman" w:hAnsi="Times New Roman" w:cs="Times New Roman"/>
          <w:sz w:val="24"/>
          <w:szCs w:val="24"/>
          <w:lang w:val="en-GB"/>
        </w:rPr>
        <w:t xml:space="preserve"> but </w:t>
      </w:r>
      <w:r w:rsidR="0081745B" w:rsidRPr="008F176C">
        <w:rPr>
          <w:rFonts w:ascii="Times New Roman" w:hAnsi="Times New Roman" w:cs="Times New Roman"/>
          <w:sz w:val="24"/>
          <w:szCs w:val="24"/>
          <w:lang w:val="en-GB"/>
        </w:rPr>
        <w:t xml:space="preserve">also from a variety of </w:t>
      </w:r>
      <w:r w:rsidR="00BE0C90" w:rsidRPr="008F176C">
        <w:rPr>
          <w:rFonts w:ascii="Times New Roman" w:hAnsi="Times New Roman" w:cs="Times New Roman"/>
          <w:sz w:val="24"/>
          <w:szCs w:val="24"/>
          <w:lang w:val="en-GB"/>
        </w:rPr>
        <w:t>forward</w:t>
      </w:r>
      <w:r w:rsidR="00BC0886" w:rsidRPr="008F176C">
        <w:rPr>
          <w:rFonts w:ascii="Times New Roman" w:hAnsi="Times New Roman" w:cs="Times New Roman"/>
          <w:sz w:val="24"/>
          <w:szCs w:val="24"/>
          <w:lang w:val="en-GB"/>
        </w:rPr>
        <w:t>-</w:t>
      </w:r>
      <w:r w:rsidR="00BE0C90" w:rsidRPr="008F176C">
        <w:rPr>
          <w:rFonts w:ascii="Times New Roman" w:hAnsi="Times New Roman" w:cs="Times New Roman"/>
          <w:sz w:val="24"/>
          <w:szCs w:val="24"/>
          <w:lang w:val="en-GB"/>
        </w:rPr>
        <w:t xml:space="preserve">looking policy instruments adopted </w:t>
      </w:r>
      <w:r w:rsidR="0081745B" w:rsidRPr="008F176C">
        <w:rPr>
          <w:rFonts w:ascii="Times New Roman" w:hAnsi="Times New Roman" w:cs="Times New Roman"/>
          <w:sz w:val="24"/>
          <w:szCs w:val="24"/>
          <w:lang w:val="en-GB"/>
        </w:rPr>
        <w:t xml:space="preserve">by the City, such as the </w:t>
      </w:r>
      <w:r w:rsidR="00CD2A58" w:rsidRPr="008F176C">
        <w:rPr>
          <w:rFonts w:ascii="Times New Roman" w:hAnsi="Times New Roman" w:cs="Times New Roman"/>
          <w:sz w:val="24"/>
          <w:szCs w:val="24"/>
          <w:lang w:val="en-GB"/>
        </w:rPr>
        <w:t>Municipal Spatial Development Framework, 2018</w:t>
      </w:r>
      <w:r w:rsidR="00391D55" w:rsidRPr="008F176C">
        <w:rPr>
          <w:rFonts w:ascii="Times New Roman" w:hAnsi="Times New Roman" w:cs="Times New Roman"/>
          <w:sz w:val="24"/>
          <w:szCs w:val="24"/>
          <w:lang w:val="en-GB"/>
        </w:rPr>
        <w:t xml:space="preserve"> (</w:t>
      </w:r>
      <w:r w:rsidR="0058632F" w:rsidRPr="008F176C">
        <w:rPr>
          <w:rFonts w:ascii="Times New Roman" w:hAnsi="Times New Roman" w:cs="Times New Roman"/>
          <w:sz w:val="24"/>
          <w:szCs w:val="24"/>
          <w:lang w:val="en-GB"/>
        </w:rPr>
        <w:t>‘</w:t>
      </w:r>
      <w:r w:rsidR="00391D55" w:rsidRPr="008F176C">
        <w:rPr>
          <w:rFonts w:ascii="Times New Roman" w:hAnsi="Times New Roman" w:cs="Times New Roman"/>
          <w:sz w:val="24"/>
          <w:szCs w:val="24"/>
          <w:lang w:val="en-GB"/>
        </w:rPr>
        <w:t>MSDF</w:t>
      </w:r>
      <w:r w:rsidR="0058632F" w:rsidRPr="008F176C">
        <w:rPr>
          <w:rFonts w:ascii="Times New Roman" w:hAnsi="Times New Roman" w:cs="Times New Roman"/>
          <w:sz w:val="24"/>
          <w:szCs w:val="24"/>
          <w:lang w:val="en-GB"/>
        </w:rPr>
        <w:t>’</w:t>
      </w:r>
      <w:r w:rsidR="00391D55" w:rsidRPr="008F176C">
        <w:rPr>
          <w:rFonts w:ascii="Times New Roman" w:hAnsi="Times New Roman" w:cs="Times New Roman"/>
          <w:sz w:val="24"/>
          <w:szCs w:val="24"/>
          <w:lang w:val="en-GB"/>
        </w:rPr>
        <w:t>);</w:t>
      </w:r>
      <w:r w:rsidR="00125E51" w:rsidRPr="008F176C">
        <w:rPr>
          <w:rFonts w:ascii="Times New Roman" w:hAnsi="Times New Roman" w:cs="Times New Roman"/>
          <w:sz w:val="24"/>
          <w:szCs w:val="24"/>
          <w:lang w:val="en-GB"/>
        </w:rPr>
        <w:t xml:space="preserve"> </w:t>
      </w:r>
      <w:r w:rsidR="00CD2A58" w:rsidRPr="008F176C">
        <w:rPr>
          <w:rFonts w:ascii="Times New Roman" w:hAnsi="Times New Roman" w:cs="Times New Roman"/>
          <w:sz w:val="24"/>
          <w:szCs w:val="24"/>
          <w:lang w:val="en-GB"/>
        </w:rPr>
        <w:t xml:space="preserve">the </w:t>
      </w:r>
      <w:r w:rsidR="00C66AB1" w:rsidRPr="008F176C">
        <w:rPr>
          <w:rFonts w:ascii="Times New Roman" w:hAnsi="Times New Roman" w:cs="Times New Roman"/>
          <w:sz w:val="24"/>
          <w:szCs w:val="24"/>
          <w:lang w:val="en-GB"/>
        </w:rPr>
        <w:t>Table Bay District Plan, 2012</w:t>
      </w:r>
      <w:r w:rsidR="00125E51" w:rsidRPr="008F176C">
        <w:rPr>
          <w:rFonts w:ascii="Times New Roman" w:hAnsi="Times New Roman" w:cs="Times New Roman"/>
          <w:sz w:val="24"/>
          <w:szCs w:val="24"/>
          <w:lang w:val="en-GB"/>
        </w:rPr>
        <w:t xml:space="preserve"> and the Densification Policy</w:t>
      </w:r>
      <w:r w:rsidR="00940012" w:rsidRPr="008F176C">
        <w:rPr>
          <w:rFonts w:ascii="Times New Roman" w:hAnsi="Times New Roman" w:cs="Times New Roman"/>
          <w:sz w:val="24"/>
          <w:szCs w:val="24"/>
          <w:lang w:val="en-GB"/>
        </w:rPr>
        <w:t xml:space="preserve">.  The </w:t>
      </w:r>
      <w:r w:rsidR="00125E51" w:rsidRPr="008F176C">
        <w:rPr>
          <w:rFonts w:ascii="Times New Roman" w:hAnsi="Times New Roman" w:cs="Times New Roman"/>
          <w:sz w:val="24"/>
          <w:szCs w:val="24"/>
          <w:lang w:val="en-GB"/>
        </w:rPr>
        <w:t>MS</w:t>
      </w:r>
      <w:r w:rsidR="008C45EA" w:rsidRPr="008F176C">
        <w:rPr>
          <w:rFonts w:ascii="Times New Roman" w:hAnsi="Times New Roman" w:cs="Times New Roman"/>
          <w:sz w:val="24"/>
          <w:szCs w:val="24"/>
          <w:lang w:val="en-GB"/>
        </w:rPr>
        <w:t>DF</w:t>
      </w:r>
      <w:r w:rsidR="00940012" w:rsidRPr="008F176C">
        <w:rPr>
          <w:rFonts w:ascii="Times New Roman" w:hAnsi="Times New Roman" w:cs="Times New Roman"/>
          <w:sz w:val="24"/>
          <w:szCs w:val="24"/>
          <w:lang w:val="en-GB"/>
        </w:rPr>
        <w:t xml:space="preserve">, </w:t>
      </w:r>
      <w:r w:rsidR="00940012" w:rsidRPr="008F176C">
        <w:rPr>
          <w:rFonts w:ascii="Times New Roman" w:hAnsi="Times New Roman" w:cs="Times New Roman"/>
          <w:sz w:val="24"/>
          <w:szCs w:val="24"/>
          <w:lang w:val="en-GB"/>
        </w:rPr>
        <w:lastRenderedPageBreak/>
        <w:t xml:space="preserve">for instance, </w:t>
      </w:r>
      <w:r w:rsidR="000501C7" w:rsidRPr="008F176C">
        <w:rPr>
          <w:rFonts w:ascii="Times New Roman" w:hAnsi="Times New Roman" w:cs="Times New Roman"/>
          <w:sz w:val="24"/>
          <w:szCs w:val="24"/>
          <w:lang w:val="en-GB"/>
        </w:rPr>
        <w:t xml:space="preserve">aims to address current inefficiencies in urban form by supporting </w:t>
      </w:r>
      <w:r w:rsidR="00DB4C83" w:rsidRPr="008F176C">
        <w:rPr>
          <w:rFonts w:ascii="Times New Roman" w:hAnsi="Times New Roman" w:cs="Times New Roman"/>
          <w:sz w:val="24"/>
          <w:szCs w:val="24"/>
          <w:lang w:val="en-GB"/>
        </w:rPr>
        <w:t>“</w:t>
      </w:r>
      <w:r w:rsidR="000501C7" w:rsidRPr="008F176C">
        <w:rPr>
          <w:rFonts w:ascii="Times New Roman" w:hAnsi="Times New Roman" w:cs="Times New Roman"/>
          <w:i/>
          <w:iCs/>
          <w:sz w:val="24"/>
          <w:szCs w:val="24"/>
          <w:lang w:val="en-GB"/>
        </w:rPr>
        <w:t>inward growth</w:t>
      </w:r>
      <w:r w:rsidR="00DB4C83" w:rsidRPr="008F176C">
        <w:rPr>
          <w:rFonts w:ascii="Times New Roman" w:hAnsi="Times New Roman" w:cs="Times New Roman"/>
          <w:sz w:val="24"/>
          <w:szCs w:val="24"/>
          <w:lang w:val="en-GB"/>
        </w:rPr>
        <w:t>”</w:t>
      </w:r>
      <w:r w:rsidR="00D17552" w:rsidRPr="008F176C">
        <w:rPr>
          <w:rFonts w:ascii="Times New Roman" w:hAnsi="Times New Roman" w:cs="Times New Roman"/>
          <w:sz w:val="24"/>
          <w:szCs w:val="24"/>
          <w:lang w:val="en-GB"/>
        </w:rPr>
        <w:t>.  This is done by</w:t>
      </w:r>
      <w:r w:rsidR="001303DE" w:rsidRPr="008F176C">
        <w:rPr>
          <w:rFonts w:ascii="Times New Roman" w:hAnsi="Times New Roman" w:cs="Times New Roman"/>
          <w:sz w:val="24"/>
          <w:szCs w:val="24"/>
          <w:lang w:val="en-GB"/>
        </w:rPr>
        <w:t xml:space="preserve"> promoting densification and diversification of land uses </w:t>
      </w:r>
      <w:r w:rsidR="00D17552" w:rsidRPr="008F176C">
        <w:rPr>
          <w:rFonts w:ascii="Times New Roman" w:hAnsi="Times New Roman" w:cs="Times New Roman"/>
          <w:sz w:val="24"/>
          <w:szCs w:val="24"/>
          <w:lang w:val="en-GB"/>
        </w:rPr>
        <w:t xml:space="preserve">especially </w:t>
      </w:r>
      <w:r w:rsidR="001303DE" w:rsidRPr="008F176C">
        <w:rPr>
          <w:rFonts w:ascii="Times New Roman" w:hAnsi="Times New Roman" w:cs="Times New Roman"/>
          <w:sz w:val="24"/>
          <w:szCs w:val="24"/>
          <w:lang w:val="en-GB"/>
        </w:rPr>
        <w:t xml:space="preserve">in areas </w:t>
      </w:r>
      <w:r w:rsidR="00A31EE2" w:rsidRPr="008F176C">
        <w:rPr>
          <w:rFonts w:ascii="Times New Roman" w:hAnsi="Times New Roman" w:cs="Times New Roman"/>
          <w:sz w:val="24"/>
          <w:szCs w:val="24"/>
          <w:lang w:val="en-GB"/>
        </w:rPr>
        <w:t>that have good transport infrastructure and are close to economic and other opportunities</w:t>
      </w:r>
      <w:r w:rsidR="00A67C3D" w:rsidRPr="008F176C">
        <w:rPr>
          <w:rFonts w:ascii="Times New Roman" w:hAnsi="Times New Roman" w:cs="Times New Roman"/>
          <w:sz w:val="24"/>
          <w:szCs w:val="24"/>
          <w:lang w:val="en-GB"/>
        </w:rPr>
        <w:t xml:space="preserve"> (such as the subject property)</w:t>
      </w:r>
      <w:r w:rsidR="00A31EE2" w:rsidRPr="008F176C">
        <w:rPr>
          <w:rFonts w:ascii="Times New Roman" w:hAnsi="Times New Roman" w:cs="Times New Roman"/>
          <w:sz w:val="24"/>
          <w:szCs w:val="24"/>
          <w:lang w:val="en-GB"/>
        </w:rPr>
        <w:t xml:space="preserve">.  </w:t>
      </w:r>
      <w:r w:rsidR="009C74A2" w:rsidRPr="008F176C">
        <w:rPr>
          <w:rFonts w:ascii="Times New Roman" w:hAnsi="Times New Roman" w:cs="Times New Roman"/>
          <w:sz w:val="24"/>
          <w:szCs w:val="24"/>
          <w:lang w:val="en-GB"/>
        </w:rPr>
        <w:t xml:space="preserve">Nowadays the </w:t>
      </w:r>
      <w:r w:rsidR="001734F3" w:rsidRPr="008F176C">
        <w:rPr>
          <w:rFonts w:ascii="Times New Roman" w:hAnsi="Times New Roman" w:cs="Times New Roman"/>
          <w:sz w:val="24"/>
          <w:szCs w:val="24"/>
          <w:lang w:val="en-GB"/>
        </w:rPr>
        <w:t xml:space="preserve">quality of </w:t>
      </w:r>
      <w:r w:rsidR="00750155" w:rsidRPr="008F176C">
        <w:rPr>
          <w:rFonts w:ascii="Times New Roman" w:hAnsi="Times New Roman" w:cs="Times New Roman"/>
          <w:sz w:val="24"/>
          <w:szCs w:val="24"/>
          <w:lang w:val="en-GB"/>
        </w:rPr>
        <w:t>the built environment is preserved through</w:t>
      </w:r>
      <w:r w:rsidR="0061018D" w:rsidRPr="008F176C">
        <w:rPr>
          <w:rFonts w:ascii="Times New Roman" w:hAnsi="Times New Roman" w:cs="Times New Roman"/>
          <w:sz w:val="24"/>
          <w:szCs w:val="24"/>
          <w:lang w:val="en-GB"/>
        </w:rPr>
        <w:t xml:space="preserve"> attractive</w:t>
      </w:r>
      <w:r w:rsidR="00750155" w:rsidRPr="008F176C">
        <w:rPr>
          <w:rFonts w:ascii="Times New Roman" w:hAnsi="Times New Roman" w:cs="Times New Roman"/>
          <w:sz w:val="24"/>
          <w:szCs w:val="24"/>
          <w:lang w:val="en-GB"/>
        </w:rPr>
        <w:t xml:space="preserve"> </w:t>
      </w:r>
      <w:r w:rsidR="0036317E" w:rsidRPr="008F176C">
        <w:rPr>
          <w:rFonts w:ascii="Times New Roman" w:hAnsi="Times New Roman" w:cs="Times New Roman"/>
          <w:sz w:val="24"/>
          <w:szCs w:val="24"/>
          <w:lang w:val="en-GB"/>
        </w:rPr>
        <w:t xml:space="preserve">urban design rather than </w:t>
      </w:r>
      <w:r w:rsidR="0061018D" w:rsidRPr="008F176C">
        <w:rPr>
          <w:rFonts w:ascii="Times New Roman" w:hAnsi="Times New Roman" w:cs="Times New Roman"/>
          <w:sz w:val="24"/>
          <w:szCs w:val="24"/>
          <w:lang w:val="en-GB"/>
        </w:rPr>
        <w:t xml:space="preserve">by insisting on </w:t>
      </w:r>
      <w:r w:rsidR="0036317E" w:rsidRPr="008F176C">
        <w:rPr>
          <w:rFonts w:ascii="Times New Roman" w:hAnsi="Times New Roman" w:cs="Times New Roman"/>
          <w:sz w:val="24"/>
          <w:szCs w:val="24"/>
          <w:lang w:val="en-GB"/>
        </w:rPr>
        <w:t>low density development</w:t>
      </w:r>
      <w:r w:rsidR="00EA771D" w:rsidRPr="008F176C">
        <w:rPr>
          <w:rFonts w:ascii="Times New Roman" w:hAnsi="Times New Roman" w:cs="Times New Roman"/>
          <w:sz w:val="24"/>
          <w:szCs w:val="24"/>
          <w:lang w:val="en-GB"/>
        </w:rPr>
        <w:t>s</w:t>
      </w:r>
      <w:r w:rsidR="00C90C53" w:rsidRPr="008F176C">
        <w:rPr>
          <w:rFonts w:ascii="Times New Roman" w:hAnsi="Times New Roman" w:cs="Times New Roman"/>
          <w:sz w:val="24"/>
          <w:szCs w:val="24"/>
          <w:lang w:val="en-GB"/>
        </w:rPr>
        <w:t xml:space="preserve"> and </w:t>
      </w:r>
      <w:r w:rsidR="004B3E20" w:rsidRPr="008F176C">
        <w:rPr>
          <w:rFonts w:ascii="Times New Roman" w:hAnsi="Times New Roman" w:cs="Times New Roman"/>
          <w:sz w:val="24"/>
          <w:szCs w:val="24"/>
          <w:lang w:val="en-GB"/>
        </w:rPr>
        <w:t>large gardens</w:t>
      </w:r>
      <w:r w:rsidR="00477498" w:rsidRPr="008F176C">
        <w:rPr>
          <w:rFonts w:ascii="Times New Roman" w:hAnsi="Times New Roman" w:cs="Times New Roman"/>
          <w:sz w:val="24"/>
          <w:szCs w:val="24"/>
          <w:lang w:val="en-GB"/>
        </w:rPr>
        <w:t xml:space="preserve"> </w:t>
      </w:r>
      <w:r w:rsidR="00C90C53" w:rsidRPr="008F176C">
        <w:rPr>
          <w:rFonts w:ascii="Times New Roman" w:hAnsi="Times New Roman" w:cs="Times New Roman"/>
          <w:sz w:val="24"/>
          <w:szCs w:val="24"/>
          <w:lang w:val="en-GB"/>
        </w:rPr>
        <w:t>(</w:t>
      </w:r>
      <w:r w:rsidR="00A96E51" w:rsidRPr="008F176C">
        <w:rPr>
          <w:rFonts w:ascii="Times New Roman" w:hAnsi="Times New Roman" w:cs="Times New Roman"/>
          <w:sz w:val="24"/>
          <w:szCs w:val="24"/>
          <w:lang w:val="en-GB"/>
        </w:rPr>
        <w:t>needing lots of water to maintain</w:t>
      </w:r>
      <w:r w:rsidR="00C90C53" w:rsidRPr="008F176C">
        <w:rPr>
          <w:rFonts w:ascii="Times New Roman" w:hAnsi="Times New Roman" w:cs="Times New Roman"/>
          <w:sz w:val="24"/>
          <w:szCs w:val="24"/>
          <w:lang w:val="en-GB"/>
        </w:rPr>
        <w:t>)</w:t>
      </w:r>
      <w:r w:rsidR="0036317E" w:rsidRPr="008F176C">
        <w:rPr>
          <w:rFonts w:ascii="Times New Roman" w:hAnsi="Times New Roman" w:cs="Times New Roman"/>
          <w:sz w:val="24"/>
          <w:szCs w:val="24"/>
          <w:lang w:val="en-GB"/>
        </w:rPr>
        <w:t xml:space="preserve">.  </w:t>
      </w:r>
      <w:r w:rsidR="002B4CFC" w:rsidRPr="008F176C">
        <w:rPr>
          <w:rFonts w:ascii="Times New Roman" w:hAnsi="Times New Roman" w:cs="Times New Roman"/>
          <w:sz w:val="24"/>
          <w:szCs w:val="24"/>
          <w:lang w:val="en-GB"/>
        </w:rPr>
        <w:t>An in</w:t>
      </w:r>
      <w:r w:rsidR="00B83CF5" w:rsidRPr="008F176C">
        <w:rPr>
          <w:rFonts w:ascii="Times New Roman" w:hAnsi="Times New Roman" w:cs="Times New Roman"/>
          <w:sz w:val="24"/>
          <w:szCs w:val="24"/>
          <w:lang w:val="en-GB"/>
        </w:rPr>
        <w:t>crease in the number of res</w:t>
      </w:r>
      <w:r w:rsidR="00871C21" w:rsidRPr="008F176C">
        <w:rPr>
          <w:rFonts w:ascii="Times New Roman" w:hAnsi="Times New Roman" w:cs="Times New Roman"/>
          <w:sz w:val="24"/>
          <w:szCs w:val="24"/>
          <w:lang w:val="en-GB"/>
        </w:rPr>
        <w:t xml:space="preserve">idents in an area can </w:t>
      </w:r>
      <w:r w:rsidR="001734F3" w:rsidRPr="008F176C">
        <w:rPr>
          <w:rFonts w:ascii="Times New Roman" w:hAnsi="Times New Roman" w:cs="Times New Roman"/>
          <w:sz w:val="24"/>
          <w:szCs w:val="24"/>
          <w:lang w:val="en-GB"/>
        </w:rPr>
        <w:t xml:space="preserve">also </w:t>
      </w:r>
      <w:r w:rsidR="00871C21" w:rsidRPr="008F176C">
        <w:rPr>
          <w:rFonts w:ascii="Times New Roman" w:hAnsi="Times New Roman" w:cs="Times New Roman"/>
          <w:sz w:val="24"/>
          <w:szCs w:val="24"/>
          <w:lang w:val="en-GB"/>
        </w:rPr>
        <w:t xml:space="preserve">be considered to improve safety </w:t>
      </w:r>
      <w:r w:rsidR="000D1BC6" w:rsidRPr="008F176C">
        <w:rPr>
          <w:rFonts w:ascii="Times New Roman" w:hAnsi="Times New Roman" w:cs="Times New Roman"/>
          <w:sz w:val="24"/>
          <w:szCs w:val="24"/>
          <w:lang w:val="en-GB"/>
        </w:rPr>
        <w:t xml:space="preserve">due to more </w:t>
      </w:r>
      <w:r w:rsidR="0058632F" w:rsidRPr="008F176C">
        <w:rPr>
          <w:rFonts w:ascii="Times New Roman" w:hAnsi="Times New Roman" w:cs="Times New Roman"/>
          <w:sz w:val="24"/>
          <w:szCs w:val="24"/>
          <w:lang w:val="en-GB"/>
        </w:rPr>
        <w:t>“</w:t>
      </w:r>
      <w:r w:rsidR="000D1BC6" w:rsidRPr="008F176C">
        <w:rPr>
          <w:rFonts w:ascii="Times New Roman" w:hAnsi="Times New Roman" w:cs="Times New Roman"/>
          <w:i/>
          <w:iCs/>
          <w:sz w:val="24"/>
          <w:szCs w:val="24"/>
          <w:lang w:val="en-GB"/>
        </w:rPr>
        <w:t>eyes on the road</w:t>
      </w:r>
      <w:r w:rsidR="0058632F" w:rsidRPr="008F176C">
        <w:rPr>
          <w:rFonts w:ascii="Times New Roman" w:hAnsi="Times New Roman" w:cs="Times New Roman"/>
          <w:sz w:val="24"/>
          <w:szCs w:val="24"/>
          <w:lang w:val="en-GB"/>
        </w:rPr>
        <w:t>”</w:t>
      </w:r>
      <w:r w:rsidR="00C50DAC" w:rsidRPr="008F176C">
        <w:rPr>
          <w:rFonts w:ascii="Times New Roman" w:hAnsi="Times New Roman" w:cs="Times New Roman"/>
          <w:sz w:val="24"/>
          <w:szCs w:val="24"/>
          <w:lang w:val="en-GB"/>
        </w:rPr>
        <w:t>.</w:t>
      </w:r>
    </w:p>
    <w:p w14:paraId="4FDF5D9C" w14:textId="586E1A14" w:rsidR="00AC6084"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[15]</w:t>
      </w:r>
      <w:r w:rsidRPr="000D3D66">
        <w:rPr>
          <w:rFonts w:ascii="Times New Roman" w:hAnsi="Times New Roman" w:cs="Times New Roman"/>
          <w:sz w:val="24"/>
          <w:szCs w:val="24"/>
          <w:lang w:val="en-GB"/>
        </w:rPr>
        <w:tab/>
      </w:r>
      <w:r w:rsidR="003D4283" w:rsidRPr="008F176C">
        <w:rPr>
          <w:rFonts w:ascii="Times New Roman" w:hAnsi="Times New Roman" w:cs="Times New Roman"/>
          <w:sz w:val="24"/>
          <w:szCs w:val="24"/>
          <w:lang w:val="en-GB"/>
        </w:rPr>
        <w:t xml:space="preserve">I have culled from the </w:t>
      </w:r>
      <w:r w:rsidR="00237009" w:rsidRPr="008F176C">
        <w:rPr>
          <w:rFonts w:ascii="Times New Roman" w:hAnsi="Times New Roman" w:cs="Times New Roman"/>
          <w:sz w:val="24"/>
          <w:szCs w:val="24"/>
          <w:lang w:val="en-GB"/>
        </w:rPr>
        <w:t>City</w:t>
      </w:r>
      <w:r w:rsidR="0058632F" w:rsidRPr="008F176C">
        <w:rPr>
          <w:rFonts w:ascii="Times New Roman" w:hAnsi="Times New Roman" w:cs="Times New Roman"/>
          <w:sz w:val="24"/>
          <w:szCs w:val="24"/>
          <w:lang w:val="en-GB"/>
        </w:rPr>
        <w:t>’</w:t>
      </w:r>
      <w:r w:rsidR="00237009" w:rsidRPr="008F176C">
        <w:rPr>
          <w:rFonts w:ascii="Times New Roman" w:hAnsi="Times New Roman" w:cs="Times New Roman"/>
          <w:sz w:val="24"/>
          <w:szCs w:val="24"/>
          <w:lang w:val="en-GB"/>
        </w:rPr>
        <w:t xml:space="preserve">s policy </w:t>
      </w:r>
      <w:r w:rsidR="003D4283" w:rsidRPr="008F176C">
        <w:rPr>
          <w:rFonts w:ascii="Times New Roman" w:hAnsi="Times New Roman" w:cs="Times New Roman"/>
          <w:sz w:val="24"/>
          <w:szCs w:val="24"/>
          <w:lang w:val="en-GB"/>
        </w:rPr>
        <w:t xml:space="preserve">documents </w:t>
      </w:r>
      <w:r w:rsidR="00EA771D" w:rsidRPr="008F176C">
        <w:rPr>
          <w:rFonts w:ascii="Times New Roman" w:hAnsi="Times New Roman" w:cs="Times New Roman"/>
          <w:sz w:val="24"/>
          <w:szCs w:val="24"/>
          <w:lang w:val="en-GB"/>
        </w:rPr>
        <w:t>the above</w:t>
      </w:r>
      <w:r w:rsidR="003D4283" w:rsidRPr="008F176C">
        <w:rPr>
          <w:rFonts w:ascii="Times New Roman" w:hAnsi="Times New Roman" w:cs="Times New Roman"/>
          <w:sz w:val="24"/>
          <w:szCs w:val="24"/>
          <w:lang w:val="en-GB"/>
        </w:rPr>
        <w:t xml:space="preserve"> un</w:t>
      </w:r>
      <w:r w:rsidR="00957CD7" w:rsidRPr="008F176C">
        <w:rPr>
          <w:rFonts w:ascii="Times New Roman" w:hAnsi="Times New Roman" w:cs="Times New Roman"/>
          <w:sz w:val="24"/>
          <w:szCs w:val="24"/>
          <w:lang w:val="en-GB"/>
        </w:rPr>
        <w:t xml:space="preserve">contentious </w:t>
      </w:r>
      <w:r w:rsidR="00747DAD" w:rsidRPr="008F176C">
        <w:rPr>
          <w:rFonts w:ascii="Times New Roman" w:hAnsi="Times New Roman" w:cs="Times New Roman"/>
          <w:sz w:val="24"/>
          <w:szCs w:val="24"/>
          <w:lang w:val="en-GB"/>
        </w:rPr>
        <w:t xml:space="preserve">bit of </w:t>
      </w:r>
      <w:r w:rsidR="00957CD7" w:rsidRPr="008F176C">
        <w:rPr>
          <w:rFonts w:ascii="Times New Roman" w:hAnsi="Times New Roman" w:cs="Times New Roman"/>
          <w:sz w:val="24"/>
          <w:szCs w:val="24"/>
          <w:lang w:val="en-GB"/>
        </w:rPr>
        <w:t xml:space="preserve">background because </w:t>
      </w:r>
      <w:r w:rsidR="00717D5C" w:rsidRPr="008F176C">
        <w:rPr>
          <w:rFonts w:ascii="Times New Roman" w:hAnsi="Times New Roman" w:cs="Times New Roman"/>
          <w:sz w:val="24"/>
          <w:szCs w:val="24"/>
          <w:lang w:val="en-GB"/>
        </w:rPr>
        <w:t xml:space="preserve">even though the present review does not </w:t>
      </w:r>
      <w:r w:rsidR="003262B7" w:rsidRPr="008F176C">
        <w:rPr>
          <w:rFonts w:ascii="Times New Roman" w:hAnsi="Times New Roman" w:cs="Times New Roman"/>
          <w:sz w:val="24"/>
          <w:szCs w:val="24"/>
          <w:lang w:val="en-GB"/>
        </w:rPr>
        <w:t>relate to the merits of the</w:t>
      </w:r>
      <w:r w:rsidR="00357D3B" w:rsidRPr="008F176C">
        <w:rPr>
          <w:rFonts w:ascii="Times New Roman" w:hAnsi="Times New Roman" w:cs="Times New Roman"/>
          <w:sz w:val="24"/>
          <w:szCs w:val="24"/>
          <w:lang w:val="en-GB"/>
        </w:rPr>
        <w:t xml:space="preserve"> Appeal Authority</w:t>
      </w:r>
      <w:r w:rsidR="0058632F" w:rsidRPr="008F176C">
        <w:rPr>
          <w:rFonts w:ascii="Times New Roman" w:hAnsi="Times New Roman" w:cs="Times New Roman"/>
          <w:sz w:val="24"/>
          <w:szCs w:val="24"/>
          <w:lang w:val="en-GB"/>
        </w:rPr>
        <w:t>’</w:t>
      </w:r>
      <w:r w:rsidR="00357D3B" w:rsidRPr="008F176C">
        <w:rPr>
          <w:rFonts w:ascii="Times New Roman" w:hAnsi="Times New Roman" w:cs="Times New Roman"/>
          <w:sz w:val="24"/>
          <w:szCs w:val="24"/>
          <w:lang w:val="en-GB"/>
        </w:rPr>
        <w:t>s</w:t>
      </w:r>
      <w:r w:rsidR="003262B7" w:rsidRPr="008F176C">
        <w:rPr>
          <w:rFonts w:ascii="Times New Roman" w:hAnsi="Times New Roman" w:cs="Times New Roman"/>
          <w:sz w:val="24"/>
          <w:szCs w:val="24"/>
          <w:lang w:val="en-GB"/>
        </w:rPr>
        <w:t xml:space="preserve"> decision, </w:t>
      </w:r>
      <w:r w:rsidR="00C1021A" w:rsidRPr="008F176C">
        <w:rPr>
          <w:rFonts w:ascii="Times New Roman" w:hAnsi="Times New Roman" w:cs="Times New Roman"/>
          <w:sz w:val="24"/>
          <w:szCs w:val="24"/>
          <w:lang w:val="en-GB"/>
        </w:rPr>
        <w:t xml:space="preserve">it remains necessary to assess the </w:t>
      </w:r>
      <w:r w:rsidR="00747DAD" w:rsidRPr="008F176C">
        <w:rPr>
          <w:rFonts w:ascii="Times New Roman" w:hAnsi="Times New Roman" w:cs="Times New Roman"/>
          <w:sz w:val="24"/>
          <w:szCs w:val="24"/>
          <w:lang w:val="en-GB"/>
        </w:rPr>
        <w:t xml:space="preserve">review </w:t>
      </w:r>
      <w:r w:rsidR="00C1021A" w:rsidRPr="008F176C">
        <w:rPr>
          <w:rFonts w:ascii="Times New Roman" w:hAnsi="Times New Roman" w:cs="Times New Roman"/>
          <w:sz w:val="24"/>
          <w:szCs w:val="24"/>
          <w:lang w:val="en-GB"/>
        </w:rPr>
        <w:t xml:space="preserve">in context. </w:t>
      </w:r>
      <w:r w:rsidR="004229E1" w:rsidRPr="008F176C">
        <w:rPr>
          <w:rFonts w:ascii="Times New Roman" w:hAnsi="Times New Roman" w:cs="Times New Roman"/>
          <w:sz w:val="24"/>
          <w:szCs w:val="24"/>
          <w:lang w:val="en-GB"/>
        </w:rPr>
        <w:t xml:space="preserve"> </w:t>
      </w:r>
      <w:r w:rsidR="00C1021A" w:rsidRPr="008F176C">
        <w:rPr>
          <w:rFonts w:ascii="Times New Roman" w:hAnsi="Times New Roman" w:cs="Times New Roman"/>
          <w:sz w:val="24"/>
          <w:szCs w:val="24"/>
          <w:lang w:val="en-GB"/>
        </w:rPr>
        <w:t xml:space="preserve"> </w:t>
      </w:r>
      <w:r w:rsidR="004229E1" w:rsidRPr="008F176C">
        <w:rPr>
          <w:rFonts w:ascii="Times New Roman" w:hAnsi="Times New Roman" w:cs="Times New Roman"/>
          <w:sz w:val="24"/>
          <w:szCs w:val="24"/>
          <w:lang w:val="en-GB"/>
        </w:rPr>
        <w:t xml:space="preserve">That context indicates </w:t>
      </w:r>
      <w:r w:rsidR="003A4AE8" w:rsidRPr="008F176C">
        <w:rPr>
          <w:rFonts w:ascii="Times New Roman" w:hAnsi="Times New Roman" w:cs="Times New Roman"/>
          <w:sz w:val="24"/>
          <w:szCs w:val="24"/>
          <w:lang w:val="en-GB"/>
        </w:rPr>
        <w:t xml:space="preserve">clearly that </w:t>
      </w:r>
      <w:r w:rsidR="00584926" w:rsidRPr="008F176C">
        <w:rPr>
          <w:rFonts w:ascii="Times New Roman" w:hAnsi="Times New Roman" w:cs="Times New Roman"/>
          <w:sz w:val="24"/>
          <w:szCs w:val="24"/>
          <w:lang w:val="en-GB"/>
        </w:rPr>
        <w:t>one</w:t>
      </w:r>
      <w:r w:rsidR="00B412AD" w:rsidRPr="008F176C">
        <w:rPr>
          <w:rFonts w:ascii="Times New Roman" w:hAnsi="Times New Roman" w:cs="Times New Roman"/>
          <w:sz w:val="24"/>
          <w:szCs w:val="24"/>
          <w:lang w:val="en-GB"/>
        </w:rPr>
        <w:t xml:space="preserve"> is essentially dealing in the present dispute with </w:t>
      </w:r>
      <w:r w:rsidR="00293110" w:rsidRPr="008F176C">
        <w:rPr>
          <w:rFonts w:ascii="Times New Roman" w:hAnsi="Times New Roman" w:cs="Times New Roman"/>
          <w:sz w:val="24"/>
          <w:szCs w:val="24"/>
          <w:lang w:val="en-GB"/>
        </w:rPr>
        <w:t>a</w:t>
      </w:r>
      <w:r w:rsidR="000F1CA3" w:rsidRPr="008F176C">
        <w:rPr>
          <w:rFonts w:ascii="Times New Roman" w:hAnsi="Times New Roman" w:cs="Times New Roman"/>
          <w:sz w:val="24"/>
          <w:szCs w:val="24"/>
          <w:lang w:val="en-GB"/>
        </w:rPr>
        <w:t xml:space="preserve"> set of archaic tit</w:t>
      </w:r>
      <w:r w:rsidR="00293110" w:rsidRPr="008F176C">
        <w:rPr>
          <w:rFonts w:ascii="Times New Roman" w:hAnsi="Times New Roman" w:cs="Times New Roman"/>
          <w:sz w:val="24"/>
          <w:szCs w:val="24"/>
          <w:lang w:val="en-GB"/>
        </w:rPr>
        <w:t>le deed conditions</w:t>
      </w:r>
      <w:r w:rsidR="00CB789F" w:rsidRPr="008F176C">
        <w:rPr>
          <w:rFonts w:ascii="Times New Roman" w:hAnsi="Times New Roman" w:cs="Times New Roman"/>
          <w:sz w:val="24"/>
          <w:szCs w:val="24"/>
          <w:lang w:val="en-GB"/>
        </w:rPr>
        <w:t xml:space="preserve"> which </w:t>
      </w:r>
      <w:r w:rsidR="003A4AE8" w:rsidRPr="008F176C">
        <w:rPr>
          <w:rFonts w:ascii="Times New Roman" w:hAnsi="Times New Roman" w:cs="Times New Roman"/>
          <w:sz w:val="24"/>
          <w:szCs w:val="24"/>
          <w:lang w:val="en-GB"/>
        </w:rPr>
        <w:t xml:space="preserve">have </w:t>
      </w:r>
      <w:r w:rsidR="00CB789F" w:rsidRPr="008F176C">
        <w:rPr>
          <w:rFonts w:ascii="Times New Roman" w:hAnsi="Times New Roman" w:cs="Times New Roman"/>
          <w:sz w:val="24"/>
          <w:szCs w:val="24"/>
          <w:lang w:val="en-GB"/>
        </w:rPr>
        <w:t>exist</w:t>
      </w:r>
      <w:r w:rsidR="003A4AE8" w:rsidRPr="008F176C">
        <w:rPr>
          <w:rFonts w:ascii="Times New Roman" w:hAnsi="Times New Roman" w:cs="Times New Roman"/>
          <w:sz w:val="24"/>
          <w:szCs w:val="24"/>
          <w:lang w:val="en-GB"/>
        </w:rPr>
        <w:t xml:space="preserve">ed </w:t>
      </w:r>
      <w:r w:rsidR="00A35C9E" w:rsidRPr="008F176C">
        <w:rPr>
          <w:rFonts w:ascii="Times New Roman" w:hAnsi="Times New Roman" w:cs="Times New Roman"/>
          <w:sz w:val="24"/>
          <w:szCs w:val="24"/>
          <w:lang w:val="en-GB"/>
        </w:rPr>
        <w:t xml:space="preserve">for a considerable period of time </w:t>
      </w:r>
      <w:r w:rsidR="00CB789F" w:rsidRPr="008F176C">
        <w:rPr>
          <w:rFonts w:ascii="Times New Roman" w:hAnsi="Times New Roman" w:cs="Times New Roman"/>
          <w:sz w:val="24"/>
          <w:szCs w:val="24"/>
          <w:lang w:val="en-GB"/>
        </w:rPr>
        <w:t>in parallel with</w:t>
      </w:r>
      <w:r w:rsidR="00A35C9E" w:rsidRPr="008F176C">
        <w:rPr>
          <w:rFonts w:ascii="Times New Roman" w:hAnsi="Times New Roman" w:cs="Times New Roman"/>
          <w:sz w:val="24"/>
          <w:szCs w:val="24"/>
          <w:lang w:val="en-GB"/>
        </w:rPr>
        <w:t>,</w:t>
      </w:r>
      <w:r w:rsidR="00CB789F" w:rsidRPr="008F176C">
        <w:rPr>
          <w:rFonts w:ascii="Times New Roman" w:hAnsi="Times New Roman" w:cs="Times New Roman"/>
          <w:sz w:val="24"/>
          <w:szCs w:val="24"/>
          <w:lang w:val="en-GB"/>
        </w:rPr>
        <w:t xml:space="preserve"> </w:t>
      </w:r>
      <w:r w:rsidR="001524EF" w:rsidRPr="008F176C">
        <w:rPr>
          <w:rFonts w:ascii="Times New Roman" w:hAnsi="Times New Roman" w:cs="Times New Roman"/>
          <w:sz w:val="24"/>
          <w:szCs w:val="24"/>
          <w:lang w:val="en-GB"/>
        </w:rPr>
        <w:t xml:space="preserve">and </w:t>
      </w:r>
      <w:r w:rsidR="009B6750" w:rsidRPr="008F176C">
        <w:rPr>
          <w:rFonts w:ascii="Times New Roman" w:hAnsi="Times New Roman" w:cs="Times New Roman"/>
          <w:sz w:val="24"/>
          <w:szCs w:val="24"/>
          <w:lang w:val="en-GB"/>
        </w:rPr>
        <w:t xml:space="preserve">sharp </w:t>
      </w:r>
      <w:r w:rsidR="001524EF" w:rsidRPr="008F176C">
        <w:rPr>
          <w:rFonts w:ascii="Times New Roman" w:hAnsi="Times New Roman" w:cs="Times New Roman"/>
          <w:sz w:val="24"/>
          <w:szCs w:val="24"/>
          <w:lang w:val="en-GB"/>
        </w:rPr>
        <w:t>contradict</w:t>
      </w:r>
      <w:r w:rsidR="009B6750" w:rsidRPr="008F176C">
        <w:rPr>
          <w:rFonts w:ascii="Times New Roman" w:hAnsi="Times New Roman" w:cs="Times New Roman"/>
          <w:sz w:val="24"/>
          <w:szCs w:val="24"/>
          <w:lang w:val="en-GB"/>
        </w:rPr>
        <w:t>ion to</w:t>
      </w:r>
      <w:r w:rsidR="00A35C9E" w:rsidRPr="008F176C">
        <w:rPr>
          <w:rFonts w:ascii="Times New Roman" w:hAnsi="Times New Roman" w:cs="Times New Roman"/>
          <w:sz w:val="24"/>
          <w:szCs w:val="24"/>
          <w:lang w:val="en-GB"/>
        </w:rPr>
        <w:t>,</w:t>
      </w:r>
      <w:r w:rsidR="001524EF" w:rsidRPr="008F176C">
        <w:rPr>
          <w:rFonts w:ascii="Times New Roman" w:hAnsi="Times New Roman" w:cs="Times New Roman"/>
          <w:sz w:val="24"/>
          <w:szCs w:val="24"/>
          <w:lang w:val="en-GB"/>
        </w:rPr>
        <w:t xml:space="preserve"> </w:t>
      </w:r>
      <w:r w:rsidR="000D7B53" w:rsidRPr="008F176C">
        <w:rPr>
          <w:rFonts w:ascii="Times New Roman" w:hAnsi="Times New Roman" w:cs="Times New Roman"/>
          <w:sz w:val="24"/>
          <w:szCs w:val="24"/>
          <w:lang w:val="en-GB"/>
        </w:rPr>
        <w:t xml:space="preserve">a set of </w:t>
      </w:r>
      <w:r w:rsidR="00BE496A" w:rsidRPr="008F176C">
        <w:rPr>
          <w:rFonts w:ascii="Times New Roman" w:hAnsi="Times New Roman" w:cs="Times New Roman"/>
          <w:sz w:val="24"/>
          <w:szCs w:val="24"/>
          <w:lang w:val="en-GB"/>
        </w:rPr>
        <w:t xml:space="preserve">progressive </w:t>
      </w:r>
      <w:r w:rsidR="009B6750" w:rsidRPr="008F176C">
        <w:rPr>
          <w:rFonts w:ascii="Times New Roman" w:hAnsi="Times New Roman" w:cs="Times New Roman"/>
          <w:sz w:val="24"/>
          <w:szCs w:val="24"/>
          <w:lang w:val="en-GB"/>
        </w:rPr>
        <w:t xml:space="preserve">land use </w:t>
      </w:r>
      <w:r w:rsidR="00EE50F8" w:rsidRPr="008F176C">
        <w:rPr>
          <w:rFonts w:ascii="Times New Roman" w:hAnsi="Times New Roman" w:cs="Times New Roman"/>
          <w:sz w:val="24"/>
          <w:szCs w:val="24"/>
          <w:lang w:val="en-GB"/>
        </w:rPr>
        <w:t xml:space="preserve">policies and </w:t>
      </w:r>
      <w:r w:rsidR="00BE496A" w:rsidRPr="008F176C">
        <w:rPr>
          <w:rFonts w:ascii="Times New Roman" w:hAnsi="Times New Roman" w:cs="Times New Roman"/>
          <w:sz w:val="24"/>
          <w:szCs w:val="24"/>
          <w:lang w:val="en-GB"/>
        </w:rPr>
        <w:t xml:space="preserve">a modern </w:t>
      </w:r>
      <w:r w:rsidR="000D7B53" w:rsidRPr="008F176C">
        <w:rPr>
          <w:rFonts w:ascii="Times New Roman" w:hAnsi="Times New Roman" w:cs="Times New Roman"/>
          <w:sz w:val="24"/>
          <w:szCs w:val="24"/>
          <w:lang w:val="en-GB"/>
        </w:rPr>
        <w:t xml:space="preserve">development </w:t>
      </w:r>
      <w:r w:rsidR="00EE50F8" w:rsidRPr="008F176C">
        <w:rPr>
          <w:rFonts w:ascii="Times New Roman" w:hAnsi="Times New Roman" w:cs="Times New Roman"/>
          <w:sz w:val="24"/>
          <w:szCs w:val="24"/>
          <w:lang w:val="en-GB"/>
        </w:rPr>
        <w:t>management scheme</w:t>
      </w:r>
      <w:r w:rsidR="004F5D36" w:rsidRPr="008F176C">
        <w:rPr>
          <w:rFonts w:ascii="Times New Roman" w:hAnsi="Times New Roman" w:cs="Times New Roman"/>
          <w:sz w:val="24"/>
          <w:szCs w:val="24"/>
          <w:lang w:val="en-GB"/>
        </w:rPr>
        <w:t>,</w:t>
      </w:r>
      <w:r w:rsidR="00DF11E0" w:rsidRPr="008F176C">
        <w:rPr>
          <w:rFonts w:ascii="Times New Roman" w:hAnsi="Times New Roman" w:cs="Times New Roman"/>
          <w:sz w:val="24"/>
          <w:szCs w:val="24"/>
          <w:lang w:val="en-GB"/>
        </w:rPr>
        <w:t xml:space="preserve"> which were adopted by the City after extensive public consultation. </w:t>
      </w:r>
    </w:p>
    <w:p w14:paraId="3E91AC40" w14:textId="085BACC4" w:rsidR="000D0FE9"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[16]</w:t>
      </w:r>
      <w:r w:rsidRPr="000D3D66">
        <w:rPr>
          <w:rFonts w:ascii="Times New Roman" w:hAnsi="Times New Roman" w:cs="Times New Roman"/>
          <w:sz w:val="24"/>
          <w:szCs w:val="24"/>
          <w:lang w:val="en-GB"/>
        </w:rPr>
        <w:tab/>
      </w:r>
      <w:r w:rsidR="002E55EE" w:rsidRPr="008F176C">
        <w:rPr>
          <w:rFonts w:ascii="Times New Roman" w:hAnsi="Times New Roman" w:cs="Times New Roman"/>
          <w:sz w:val="24"/>
          <w:szCs w:val="24"/>
          <w:lang w:val="en-GB"/>
        </w:rPr>
        <w:t xml:space="preserve">It is </w:t>
      </w:r>
      <w:r w:rsidR="00EC651D" w:rsidRPr="008F176C">
        <w:rPr>
          <w:rFonts w:ascii="Times New Roman" w:hAnsi="Times New Roman" w:cs="Times New Roman"/>
          <w:sz w:val="24"/>
          <w:szCs w:val="24"/>
          <w:lang w:val="en-GB"/>
        </w:rPr>
        <w:t xml:space="preserve">further clear from the </w:t>
      </w:r>
      <w:r w:rsidR="00776927" w:rsidRPr="008F176C">
        <w:rPr>
          <w:rFonts w:ascii="Times New Roman" w:hAnsi="Times New Roman" w:cs="Times New Roman"/>
          <w:sz w:val="24"/>
          <w:szCs w:val="24"/>
          <w:lang w:val="en-GB"/>
        </w:rPr>
        <w:t xml:space="preserve">voluminous </w:t>
      </w:r>
      <w:r w:rsidR="00935649" w:rsidRPr="008F176C">
        <w:rPr>
          <w:rFonts w:ascii="Times New Roman" w:hAnsi="Times New Roman" w:cs="Times New Roman"/>
          <w:sz w:val="24"/>
          <w:szCs w:val="24"/>
          <w:lang w:val="en-GB"/>
        </w:rPr>
        <w:t xml:space="preserve">sets of papers filed in the review </w:t>
      </w:r>
      <w:r w:rsidR="00EC651D" w:rsidRPr="008F176C">
        <w:rPr>
          <w:rFonts w:ascii="Times New Roman" w:hAnsi="Times New Roman" w:cs="Times New Roman"/>
          <w:sz w:val="24"/>
          <w:szCs w:val="24"/>
          <w:lang w:val="en-GB"/>
        </w:rPr>
        <w:t>that</w:t>
      </w:r>
      <w:r w:rsidR="00390E88" w:rsidRPr="008F176C">
        <w:rPr>
          <w:rFonts w:ascii="Times New Roman" w:hAnsi="Times New Roman" w:cs="Times New Roman"/>
          <w:sz w:val="24"/>
          <w:szCs w:val="24"/>
          <w:lang w:val="en-GB"/>
        </w:rPr>
        <w:t>,</w:t>
      </w:r>
      <w:r w:rsidR="00EC651D" w:rsidRPr="008F176C">
        <w:rPr>
          <w:rFonts w:ascii="Times New Roman" w:hAnsi="Times New Roman" w:cs="Times New Roman"/>
          <w:sz w:val="24"/>
          <w:szCs w:val="24"/>
          <w:lang w:val="en-GB"/>
        </w:rPr>
        <w:t xml:space="preserve"> despite the obvious </w:t>
      </w:r>
      <w:r w:rsidR="00FE7C47" w:rsidRPr="008F176C">
        <w:rPr>
          <w:rFonts w:ascii="Times New Roman" w:hAnsi="Times New Roman" w:cs="Times New Roman"/>
          <w:sz w:val="24"/>
          <w:szCs w:val="24"/>
          <w:lang w:val="en-GB"/>
        </w:rPr>
        <w:t xml:space="preserve">chasm between the </w:t>
      </w:r>
      <w:r w:rsidR="00EC651D" w:rsidRPr="008F176C">
        <w:rPr>
          <w:rFonts w:ascii="Times New Roman" w:hAnsi="Times New Roman" w:cs="Times New Roman"/>
          <w:sz w:val="24"/>
          <w:szCs w:val="24"/>
          <w:lang w:val="en-GB"/>
        </w:rPr>
        <w:t xml:space="preserve">Bantry Bay </w:t>
      </w:r>
      <w:r w:rsidR="00FE7C47" w:rsidRPr="008F176C">
        <w:rPr>
          <w:rFonts w:ascii="Times New Roman" w:hAnsi="Times New Roman" w:cs="Times New Roman"/>
          <w:sz w:val="24"/>
          <w:szCs w:val="24"/>
          <w:lang w:val="en-GB"/>
        </w:rPr>
        <w:t>title deeds</w:t>
      </w:r>
      <w:r w:rsidR="00EC651D" w:rsidRPr="008F176C">
        <w:rPr>
          <w:rFonts w:ascii="Times New Roman" w:hAnsi="Times New Roman" w:cs="Times New Roman"/>
          <w:sz w:val="24"/>
          <w:szCs w:val="24"/>
          <w:lang w:val="en-GB"/>
        </w:rPr>
        <w:t xml:space="preserve">, on </w:t>
      </w:r>
      <w:r w:rsidR="00BD5C5A" w:rsidRPr="008F176C">
        <w:rPr>
          <w:rFonts w:ascii="Times New Roman" w:hAnsi="Times New Roman" w:cs="Times New Roman"/>
          <w:sz w:val="24"/>
          <w:szCs w:val="24"/>
          <w:lang w:val="en-GB"/>
        </w:rPr>
        <w:t>the one hand</w:t>
      </w:r>
      <w:r w:rsidR="0040506D" w:rsidRPr="008F176C">
        <w:rPr>
          <w:rFonts w:ascii="Times New Roman" w:hAnsi="Times New Roman" w:cs="Times New Roman"/>
          <w:sz w:val="24"/>
          <w:szCs w:val="24"/>
          <w:lang w:val="en-GB"/>
        </w:rPr>
        <w:t>,</w:t>
      </w:r>
      <w:r w:rsidR="00BD5C5A" w:rsidRPr="008F176C">
        <w:rPr>
          <w:rFonts w:ascii="Times New Roman" w:hAnsi="Times New Roman" w:cs="Times New Roman"/>
          <w:sz w:val="24"/>
          <w:szCs w:val="24"/>
          <w:lang w:val="en-GB"/>
        </w:rPr>
        <w:t xml:space="preserve"> and the policies and</w:t>
      </w:r>
      <w:r w:rsidR="00FE7C47" w:rsidRPr="008F176C">
        <w:rPr>
          <w:rFonts w:ascii="Times New Roman" w:hAnsi="Times New Roman" w:cs="Times New Roman"/>
          <w:sz w:val="24"/>
          <w:szCs w:val="24"/>
          <w:lang w:val="en-GB"/>
        </w:rPr>
        <w:t xml:space="preserve"> DMS</w:t>
      </w:r>
      <w:r w:rsidR="00BD5C5A" w:rsidRPr="008F176C">
        <w:rPr>
          <w:rFonts w:ascii="Times New Roman" w:hAnsi="Times New Roman" w:cs="Times New Roman"/>
          <w:sz w:val="24"/>
          <w:szCs w:val="24"/>
          <w:lang w:val="en-GB"/>
        </w:rPr>
        <w:t xml:space="preserve">, on the other, </w:t>
      </w:r>
      <w:r w:rsidR="00A775FE" w:rsidRPr="008F176C">
        <w:rPr>
          <w:rFonts w:ascii="Times New Roman" w:hAnsi="Times New Roman" w:cs="Times New Roman"/>
          <w:sz w:val="24"/>
          <w:szCs w:val="24"/>
          <w:lang w:val="en-GB"/>
        </w:rPr>
        <w:t xml:space="preserve">an </w:t>
      </w:r>
      <w:r w:rsidR="002B1068" w:rsidRPr="008F176C">
        <w:rPr>
          <w:rFonts w:ascii="Times New Roman" w:hAnsi="Times New Roman" w:cs="Times New Roman"/>
          <w:sz w:val="24"/>
          <w:szCs w:val="24"/>
          <w:lang w:val="en-GB"/>
        </w:rPr>
        <w:t xml:space="preserve">enormous </w:t>
      </w:r>
      <w:r w:rsidR="00650373" w:rsidRPr="008F176C">
        <w:rPr>
          <w:rFonts w:ascii="Times New Roman" w:hAnsi="Times New Roman" w:cs="Times New Roman"/>
          <w:sz w:val="24"/>
          <w:szCs w:val="24"/>
          <w:lang w:val="en-GB"/>
        </w:rPr>
        <w:t xml:space="preserve">and expensive </w:t>
      </w:r>
      <w:r w:rsidR="002B1068" w:rsidRPr="008F176C">
        <w:rPr>
          <w:rFonts w:ascii="Times New Roman" w:hAnsi="Times New Roman" w:cs="Times New Roman"/>
          <w:sz w:val="24"/>
          <w:szCs w:val="24"/>
          <w:lang w:val="en-GB"/>
        </w:rPr>
        <w:t>effort</w:t>
      </w:r>
      <w:r w:rsidR="00935649" w:rsidRPr="008F176C">
        <w:rPr>
          <w:rFonts w:ascii="Times New Roman" w:hAnsi="Times New Roman" w:cs="Times New Roman"/>
          <w:sz w:val="24"/>
          <w:szCs w:val="24"/>
          <w:lang w:val="en-GB"/>
        </w:rPr>
        <w:t xml:space="preserve"> </w:t>
      </w:r>
      <w:r w:rsidR="00A775FE" w:rsidRPr="008F176C">
        <w:rPr>
          <w:rFonts w:ascii="Times New Roman" w:hAnsi="Times New Roman" w:cs="Times New Roman"/>
          <w:sz w:val="24"/>
          <w:szCs w:val="24"/>
          <w:lang w:val="en-GB"/>
        </w:rPr>
        <w:t>is required</w:t>
      </w:r>
      <w:r w:rsidR="001577CD" w:rsidRPr="008F176C">
        <w:rPr>
          <w:rFonts w:ascii="Times New Roman" w:hAnsi="Times New Roman" w:cs="Times New Roman"/>
          <w:sz w:val="24"/>
          <w:szCs w:val="24"/>
          <w:lang w:val="en-GB"/>
        </w:rPr>
        <w:t xml:space="preserve">, on the part of the </w:t>
      </w:r>
      <w:r w:rsidR="0040506D" w:rsidRPr="008F176C">
        <w:rPr>
          <w:rFonts w:ascii="Times New Roman" w:hAnsi="Times New Roman" w:cs="Times New Roman"/>
          <w:sz w:val="24"/>
          <w:szCs w:val="24"/>
          <w:lang w:val="en-GB"/>
        </w:rPr>
        <w:t>relevant property owner</w:t>
      </w:r>
      <w:r w:rsidR="00EA771D" w:rsidRPr="008F176C">
        <w:rPr>
          <w:rFonts w:ascii="Times New Roman" w:hAnsi="Times New Roman" w:cs="Times New Roman"/>
          <w:sz w:val="24"/>
          <w:szCs w:val="24"/>
          <w:lang w:val="en-GB"/>
        </w:rPr>
        <w:t>,</w:t>
      </w:r>
      <w:r w:rsidR="008A18D5" w:rsidRPr="008F176C">
        <w:rPr>
          <w:rFonts w:ascii="Times New Roman" w:hAnsi="Times New Roman" w:cs="Times New Roman"/>
          <w:sz w:val="24"/>
          <w:szCs w:val="24"/>
          <w:lang w:val="en-GB"/>
        </w:rPr>
        <w:t xml:space="preserve"> </w:t>
      </w:r>
      <w:r w:rsidR="001577CD" w:rsidRPr="008F176C">
        <w:rPr>
          <w:rFonts w:ascii="Times New Roman" w:hAnsi="Times New Roman" w:cs="Times New Roman"/>
          <w:sz w:val="24"/>
          <w:szCs w:val="24"/>
          <w:lang w:val="en-GB"/>
        </w:rPr>
        <w:t>on each occ</w:t>
      </w:r>
      <w:r w:rsidR="008A18D5" w:rsidRPr="008F176C">
        <w:rPr>
          <w:rFonts w:ascii="Times New Roman" w:hAnsi="Times New Roman" w:cs="Times New Roman"/>
          <w:sz w:val="24"/>
          <w:szCs w:val="24"/>
          <w:lang w:val="en-GB"/>
        </w:rPr>
        <w:t xml:space="preserve">asion when an application becomes necessary </w:t>
      </w:r>
      <w:r w:rsidR="00E67CA7" w:rsidRPr="008F176C">
        <w:rPr>
          <w:rFonts w:ascii="Times New Roman" w:hAnsi="Times New Roman" w:cs="Times New Roman"/>
          <w:sz w:val="24"/>
          <w:szCs w:val="24"/>
          <w:lang w:val="en-GB"/>
        </w:rPr>
        <w:t xml:space="preserve">in order to bring the </w:t>
      </w:r>
      <w:r w:rsidR="00164372" w:rsidRPr="008F176C">
        <w:rPr>
          <w:rFonts w:ascii="Times New Roman" w:hAnsi="Times New Roman" w:cs="Times New Roman"/>
          <w:sz w:val="24"/>
          <w:szCs w:val="24"/>
          <w:lang w:val="en-GB"/>
        </w:rPr>
        <w:t>historic conditions in</w:t>
      </w:r>
      <w:r w:rsidR="00C9235A" w:rsidRPr="008F176C">
        <w:rPr>
          <w:rFonts w:ascii="Times New Roman" w:hAnsi="Times New Roman" w:cs="Times New Roman"/>
          <w:sz w:val="24"/>
          <w:szCs w:val="24"/>
          <w:lang w:val="en-GB"/>
        </w:rPr>
        <w:t xml:space="preserve"> line </w:t>
      </w:r>
      <w:r w:rsidR="00392DBF" w:rsidRPr="008F176C">
        <w:rPr>
          <w:rFonts w:ascii="Times New Roman" w:hAnsi="Times New Roman" w:cs="Times New Roman"/>
          <w:sz w:val="24"/>
          <w:szCs w:val="24"/>
          <w:lang w:val="en-GB"/>
        </w:rPr>
        <w:t xml:space="preserve">(or even just closer) </w:t>
      </w:r>
      <w:r w:rsidR="00C77F5C" w:rsidRPr="008F176C">
        <w:rPr>
          <w:rFonts w:ascii="Times New Roman" w:hAnsi="Times New Roman" w:cs="Times New Roman"/>
          <w:sz w:val="24"/>
          <w:szCs w:val="24"/>
          <w:lang w:val="en-GB"/>
        </w:rPr>
        <w:t xml:space="preserve">to the </w:t>
      </w:r>
      <w:r w:rsidR="00F23D79" w:rsidRPr="008F176C">
        <w:rPr>
          <w:rFonts w:ascii="Times New Roman" w:hAnsi="Times New Roman" w:cs="Times New Roman"/>
          <w:sz w:val="24"/>
          <w:szCs w:val="24"/>
          <w:lang w:val="en-GB"/>
        </w:rPr>
        <w:t xml:space="preserve">letter and spirit of </w:t>
      </w:r>
      <w:r w:rsidR="00C9235A" w:rsidRPr="008F176C">
        <w:rPr>
          <w:rFonts w:ascii="Times New Roman" w:hAnsi="Times New Roman" w:cs="Times New Roman"/>
          <w:sz w:val="24"/>
          <w:szCs w:val="24"/>
          <w:lang w:val="en-GB"/>
        </w:rPr>
        <w:t>the DMS.</w:t>
      </w:r>
      <w:r w:rsidR="001729A1" w:rsidRPr="000D3D66">
        <w:rPr>
          <w:rStyle w:val="FootnoteReference"/>
          <w:rFonts w:ascii="Times New Roman" w:hAnsi="Times New Roman" w:cs="Times New Roman"/>
          <w:sz w:val="24"/>
          <w:szCs w:val="24"/>
          <w:lang w:val="en-GB"/>
        </w:rPr>
        <w:footnoteReference w:id="1"/>
      </w:r>
    </w:p>
    <w:p w14:paraId="692F272E" w14:textId="4C5E06F3" w:rsidR="00C06E5E"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lastRenderedPageBreak/>
        <w:t>[17]</w:t>
      </w:r>
      <w:r w:rsidRPr="000D3D66">
        <w:rPr>
          <w:rFonts w:ascii="Times New Roman" w:hAnsi="Times New Roman" w:cs="Times New Roman"/>
          <w:sz w:val="24"/>
          <w:szCs w:val="24"/>
          <w:lang w:val="en-GB"/>
        </w:rPr>
        <w:tab/>
      </w:r>
      <w:r w:rsidR="00FD2EAC" w:rsidRPr="008F176C">
        <w:rPr>
          <w:rFonts w:ascii="Times New Roman" w:hAnsi="Times New Roman" w:cs="Times New Roman"/>
          <w:sz w:val="24"/>
          <w:szCs w:val="24"/>
          <w:lang w:val="en-GB"/>
        </w:rPr>
        <w:t xml:space="preserve">In this regard the plight suffered by the Applicant </w:t>
      </w:r>
      <w:r w:rsidR="00425D81" w:rsidRPr="008F176C">
        <w:rPr>
          <w:rFonts w:ascii="Times New Roman" w:hAnsi="Times New Roman" w:cs="Times New Roman"/>
          <w:sz w:val="24"/>
          <w:szCs w:val="24"/>
          <w:lang w:val="en-GB"/>
        </w:rPr>
        <w:t xml:space="preserve">is illustrative.  She </w:t>
      </w:r>
      <w:r w:rsidR="0025559E" w:rsidRPr="008F176C">
        <w:rPr>
          <w:rFonts w:ascii="Times New Roman" w:hAnsi="Times New Roman" w:cs="Times New Roman"/>
          <w:sz w:val="24"/>
          <w:szCs w:val="24"/>
          <w:lang w:val="en-GB"/>
        </w:rPr>
        <w:t>bought the subject property in two stages</w:t>
      </w:r>
      <w:r w:rsidR="00D93C5A" w:rsidRPr="008F176C">
        <w:rPr>
          <w:rFonts w:ascii="Times New Roman" w:hAnsi="Times New Roman" w:cs="Times New Roman"/>
          <w:sz w:val="24"/>
          <w:szCs w:val="24"/>
          <w:lang w:val="en-GB"/>
        </w:rPr>
        <w:t>.  She eventually</w:t>
      </w:r>
      <w:r w:rsidR="0025559E" w:rsidRPr="008F176C">
        <w:rPr>
          <w:rFonts w:ascii="Times New Roman" w:hAnsi="Times New Roman" w:cs="Times New Roman"/>
          <w:sz w:val="24"/>
          <w:szCs w:val="24"/>
          <w:lang w:val="en-GB"/>
        </w:rPr>
        <w:t xml:space="preserve"> </w:t>
      </w:r>
      <w:r w:rsidR="00976DA5" w:rsidRPr="008F176C">
        <w:rPr>
          <w:rFonts w:ascii="Times New Roman" w:hAnsi="Times New Roman" w:cs="Times New Roman"/>
          <w:sz w:val="24"/>
          <w:szCs w:val="24"/>
          <w:lang w:val="en-GB"/>
        </w:rPr>
        <w:t xml:space="preserve">became </w:t>
      </w:r>
      <w:r w:rsidR="0025559E" w:rsidRPr="008F176C">
        <w:rPr>
          <w:rFonts w:ascii="Times New Roman" w:hAnsi="Times New Roman" w:cs="Times New Roman"/>
          <w:sz w:val="24"/>
          <w:szCs w:val="24"/>
          <w:lang w:val="en-GB"/>
        </w:rPr>
        <w:t>owner</w:t>
      </w:r>
      <w:r w:rsidR="00C65691" w:rsidRPr="008F176C">
        <w:rPr>
          <w:rFonts w:ascii="Times New Roman" w:hAnsi="Times New Roman" w:cs="Times New Roman"/>
          <w:sz w:val="24"/>
          <w:szCs w:val="24"/>
          <w:lang w:val="en-GB"/>
        </w:rPr>
        <w:t xml:space="preserve"> of the entire property</w:t>
      </w:r>
      <w:r w:rsidR="0025559E" w:rsidRPr="008F176C">
        <w:rPr>
          <w:rFonts w:ascii="Times New Roman" w:hAnsi="Times New Roman" w:cs="Times New Roman"/>
          <w:sz w:val="24"/>
          <w:szCs w:val="24"/>
          <w:lang w:val="en-GB"/>
        </w:rPr>
        <w:t xml:space="preserve"> </w:t>
      </w:r>
      <w:r w:rsidR="00C65691" w:rsidRPr="008F176C">
        <w:rPr>
          <w:rFonts w:ascii="Times New Roman" w:hAnsi="Times New Roman" w:cs="Times New Roman"/>
          <w:sz w:val="24"/>
          <w:szCs w:val="24"/>
          <w:lang w:val="en-GB"/>
        </w:rPr>
        <w:t>in 2002.  She did not know at th</w:t>
      </w:r>
      <w:r w:rsidR="00EA771D" w:rsidRPr="008F176C">
        <w:rPr>
          <w:rFonts w:ascii="Times New Roman" w:hAnsi="Times New Roman" w:cs="Times New Roman"/>
          <w:sz w:val="24"/>
          <w:szCs w:val="24"/>
          <w:lang w:val="en-GB"/>
        </w:rPr>
        <w:t>e</w:t>
      </w:r>
      <w:r w:rsidR="00C65691" w:rsidRPr="008F176C">
        <w:rPr>
          <w:rFonts w:ascii="Times New Roman" w:hAnsi="Times New Roman" w:cs="Times New Roman"/>
          <w:sz w:val="24"/>
          <w:szCs w:val="24"/>
          <w:lang w:val="en-GB"/>
        </w:rPr>
        <w:t xml:space="preserve"> time</w:t>
      </w:r>
      <w:r w:rsidR="007B74E5" w:rsidRPr="008F176C">
        <w:rPr>
          <w:rFonts w:ascii="Times New Roman" w:hAnsi="Times New Roman" w:cs="Times New Roman"/>
          <w:sz w:val="24"/>
          <w:szCs w:val="24"/>
          <w:lang w:val="en-GB"/>
        </w:rPr>
        <w:t xml:space="preserve"> when she bought</w:t>
      </w:r>
      <w:r w:rsidR="00C65691" w:rsidRPr="008F176C">
        <w:rPr>
          <w:rFonts w:ascii="Times New Roman" w:hAnsi="Times New Roman" w:cs="Times New Roman"/>
          <w:sz w:val="24"/>
          <w:szCs w:val="24"/>
          <w:lang w:val="en-GB"/>
        </w:rPr>
        <w:t xml:space="preserve"> that </w:t>
      </w:r>
      <w:r w:rsidR="00745AEC" w:rsidRPr="008F176C">
        <w:rPr>
          <w:rFonts w:ascii="Times New Roman" w:hAnsi="Times New Roman" w:cs="Times New Roman"/>
          <w:sz w:val="24"/>
          <w:szCs w:val="24"/>
          <w:lang w:val="en-GB"/>
        </w:rPr>
        <w:t xml:space="preserve">the </w:t>
      </w:r>
      <w:r w:rsidR="00A70363" w:rsidRPr="008F176C">
        <w:rPr>
          <w:rFonts w:ascii="Times New Roman" w:hAnsi="Times New Roman" w:cs="Times New Roman"/>
          <w:sz w:val="24"/>
          <w:szCs w:val="24"/>
          <w:lang w:val="en-GB"/>
        </w:rPr>
        <w:t xml:space="preserve">existing </w:t>
      </w:r>
      <w:r w:rsidR="0071621C" w:rsidRPr="008F176C">
        <w:rPr>
          <w:rFonts w:ascii="Times New Roman" w:hAnsi="Times New Roman" w:cs="Times New Roman"/>
          <w:sz w:val="24"/>
          <w:szCs w:val="24"/>
          <w:lang w:val="en-GB"/>
        </w:rPr>
        <w:t xml:space="preserve">buildings </w:t>
      </w:r>
      <w:r w:rsidR="00A70363" w:rsidRPr="008F176C">
        <w:rPr>
          <w:rFonts w:ascii="Times New Roman" w:hAnsi="Times New Roman" w:cs="Times New Roman"/>
          <w:sz w:val="24"/>
          <w:szCs w:val="24"/>
          <w:lang w:val="en-GB"/>
        </w:rPr>
        <w:t xml:space="preserve">on the subject property </w:t>
      </w:r>
      <w:r w:rsidR="00745AEC" w:rsidRPr="008F176C">
        <w:rPr>
          <w:rFonts w:ascii="Times New Roman" w:hAnsi="Times New Roman" w:cs="Times New Roman"/>
          <w:sz w:val="24"/>
          <w:szCs w:val="24"/>
          <w:lang w:val="en-GB"/>
        </w:rPr>
        <w:t>w</w:t>
      </w:r>
      <w:r w:rsidR="0071621C" w:rsidRPr="008F176C">
        <w:rPr>
          <w:rFonts w:ascii="Times New Roman" w:hAnsi="Times New Roman" w:cs="Times New Roman"/>
          <w:sz w:val="24"/>
          <w:szCs w:val="24"/>
          <w:lang w:val="en-GB"/>
        </w:rPr>
        <w:t>ere</w:t>
      </w:r>
      <w:r w:rsidR="00745AEC" w:rsidRPr="008F176C">
        <w:rPr>
          <w:rFonts w:ascii="Times New Roman" w:hAnsi="Times New Roman" w:cs="Times New Roman"/>
          <w:sz w:val="24"/>
          <w:szCs w:val="24"/>
          <w:lang w:val="en-GB"/>
        </w:rPr>
        <w:t xml:space="preserve"> non-compliant</w:t>
      </w:r>
      <w:r w:rsidR="003400A3" w:rsidRPr="008F176C">
        <w:rPr>
          <w:rFonts w:ascii="Times New Roman" w:hAnsi="Times New Roman" w:cs="Times New Roman"/>
          <w:sz w:val="24"/>
          <w:szCs w:val="24"/>
          <w:lang w:val="en-GB"/>
        </w:rPr>
        <w:t xml:space="preserve"> with the title deed</w:t>
      </w:r>
      <w:r w:rsidR="0071621C" w:rsidRPr="008F176C">
        <w:rPr>
          <w:rFonts w:ascii="Times New Roman" w:hAnsi="Times New Roman" w:cs="Times New Roman"/>
          <w:sz w:val="24"/>
          <w:szCs w:val="24"/>
          <w:lang w:val="en-GB"/>
        </w:rPr>
        <w:t xml:space="preserve"> </w:t>
      </w:r>
      <w:r w:rsidR="004F5D36" w:rsidRPr="008F176C">
        <w:rPr>
          <w:rFonts w:ascii="Times New Roman" w:hAnsi="Times New Roman" w:cs="Times New Roman"/>
          <w:sz w:val="24"/>
          <w:szCs w:val="24"/>
          <w:lang w:val="en-GB"/>
        </w:rPr>
        <w:t>restrictions</w:t>
      </w:r>
      <w:r w:rsidR="0071621C" w:rsidRPr="008F176C">
        <w:rPr>
          <w:rFonts w:ascii="Times New Roman" w:hAnsi="Times New Roman" w:cs="Times New Roman"/>
          <w:sz w:val="24"/>
          <w:szCs w:val="24"/>
          <w:lang w:val="en-GB"/>
        </w:rPr>
        <w:t>.  W</w:t>
      </w:r>
      <w:r w:rsidR="00745AEC" w:rsidRPr="008F176C">
        <w:rPr>
          <w:rFonts w:ascii="Times New Roman" w:hAnsi="Times New Roman" w:cs="Times New Roman"/>
          <w:sz w:val="24"/>
          <w:szCs w:val="24"/>
          <w:lang w:val="en-GB"/>
        </w:rPr>
        <w:t>hen she realised this she</w:t>
      </w:r>
      <w:r w:rsidR="007C02C7" w:rsidRPr="008F176C">
        <w:rPr>
          <w:rFonts w:ascii="Times New Roman" w:hAnsi="Times New Roman" w:cs="Times New Roman"/>
          <w:sz w:val="24"/>
          <w:szCs w:val="24"/>
          <w:lang w:val="en-GB"/>
        </w:rPr>
        <w:t xml:space="preserve"> made several </w:t>
      </w:r>
      <w:r w:rsidR="00AF7FA8" w:rsidRPr="008F176C">
        <w:rPr>
          <w:rFonts w:ascii="Times New Roman" w:hAnsi="Times New Roman" w:cs="Times New Roman"/>
          <w:sz w:val="24"/>
          <w:szCs w:val="24"/>
          <w:lang w:val="en-GB"/>
        </w:rPr>
        <w:t xml:space="preserve">attempts to regularise the </w:t>
      </w:r>
      <w:r w:rsidR="004F5D36" w:rsidRPr="008F176C">
        <w:rPr>
          <w:rFonts w:ascii="Times New Roman" w:hAnsi="Times New Roman" w:cs="Times New Roman"/>
          <w:sz w:val="24"/>
          <w:szCs w:val="24"/>
          <w:lang w:val="en-GB"/>
        </w:rPr>
        <w:t>building</w:t>
      </w:r>
      <w:r w:rsidR="00587C54" w:rsidRPr="008F176C">
        <w:rPr>
          <w:rFonts w:ascii="Times New Roman" w:hAnsi="Times New Roman" w:cs="Times New Roman"/>
          <w:sz w:val="24"/>
          <w:szCs w:val="24"/>
          <w:lang w:val="en-GB"/>
        </w:rPr>
        <w:t xml:space="preserve"> or, as she says, to </w:t>
      </w:r>
      <w:r w:rsidR="007C02C7" w:rsidRPr="008F176C">
        <w:rPr>
          <w:rFonts w:ascii="Times New Roman" w:hAnsi="Times New Roman" w:cs="Times New Roman"/>
          <w:sz w:val="24"/>
          <w:szCs w:val="24"/>
          <w:lang w:val="en-GB"/>
        </w:rPr>
        <w:t xml:space="preserve">simply </w:t>
      </w:r>
      <w:r w:rsidR="00587C54" w:rsidRPr="008F176C">
        <w:rPr>
          <w:rFonts w:ascii="Times New Roman" w:hAnsi="Times New Roman" w:cs="Times New Roman"/>
          <w:sz w:val="24"/>
          <w:szCs w:val="24"/>
          <w:lang w:val="en-GB"/>
        </w:rPr>
        <w:t xml:space="preserve">have </w:t>
      </w:r>
      <w:r w:rsidR="002941D0" w:rsidRPr="008F176C">
        <w:rPr>
          <w:rFonts w:ascii="Times New Roman" w:hAnsi="Times New Roman" w:cs="Times New Roman"/>
          <w:sz w:val="24"/>
          <w:szCs w:val="24"/>
          <w:lang w:val="en-GB"/>
        </w:rPr>
        <w:t>the same development opportunities as 6</w:t>
      </w:r>
      <w:r w:rsidR="00A526E7" w:rsidRPr="008F176C">
        <w:rPr>
          <w:lang w:val="en-GB"/>
        </w:rPr>
        <w:t> </w:t>
      </w:r>
      <w:r w:rsidR="002941D0" w:rsidRPr="008F176C">
        <w:rPr>
          <w:rFonts w:ascii="Times New Roman" w:hAnsi="Times New Roman" w:cs="Times New Roman"/>
          <w:sz w:val="24"/>
          <w:szCs w:val="24"/>
          <w:lang w:val="en-GB"/>
        </w:rPr>
        <w:t>000 private properties in Cape Town</w:t>
      </w:r>
      <w:r w:rsidR="00B94094" w:rsidRPr="008F176C">
        <w:rPr>
          <w:rFonts w:ascii="Times New Roman" w:hAnsi="Times New Roman" w:cs="Times New Roman"/>
          <w:sz w:val="24"/>
          <w:szCs w:val="24"/>
          <w:lang w:val="en-GB"/>
        </w:rPr>
        <w:t xml:space="preserve"> (outside of</w:t>
      </w:r>
      <w:r w:rsidR="0093087C" w:rsidRPr="008F176C">
        <w:rPr>
          <w:rFonts w:ascii="Times New Roman" w:hAnsi="Times New Roman" w:cs="Times New Roman"/>
          <w:sz w:val="24"/>
          <w:szCs w:val="24"/>
          <w:lang w:val="en-GB"/>
        </w:rPr>
        <w:t xml:space="preserve"> Botany Bay and</w:t>
      </w:r>
      <w:r w:rsidR="00B94094" w:rsidRPr="008F176C">
        <w:rPr>
          <w:rFonts w:ascii="Times New Roman" w:hAnsi="Times New Roman" w:cs="Times New Roman"/>
          <w:sz w:val="24"/>
          <w:szCs w:val="24"/>
          <w:lang w:val="en-GB"/>
        </w:rPr>
        <w:t xml:space="preserve"> Bantry Bay)</w:t>
      </w:r>
      <w:r w:rsidR="003F39A0" w:rsidRPr="008F176C">
        <w:rPr>
          <w:rFonts w:ascii="Times New Roman" w:hAnsi="Times New Roman" w:cs="Times New Roman"/>
          <w:sz w:val="24"/>
          <w:szCs w:val="24"/>
          <w:lang w:val="en-GB"/>
        </w:rPr>
        <w:t xml:space="preserve">.  </w:t>
      </w:r>
      <w:r w:rsidR="00C06E5E" w:rsidRPr="008F176C">
        <w:rPr>
          <w:rFonts w:ascii="Times New Roman" w:hAnsi="Times New Roman" w:cs="Times New Roman"/>
          <w:sz w:val="24"/>
          <w:szCs w:val="24"/>
          <w:lang w:val="en-GB"/>
        </w:rPr>
        <w:t xml:space="preserve">By embarking on this process, </w:t>
      </w:r>
      <w:r w:rsidR="00000C8C" w:rsidRPr="008F176C">
        <w:rPr>
          <w:rFonts w:ascii="Times New Roman" w:hAnsi="Times New Roman" w:cs="Times New Roman"/>
          <w:sz w:val="24"/>
          <w:szCs w:val="24"/>
          <w:lang w:val="en-GB"/>
        </w:rPr>
        <w:t>the</w:t>
      </w:r>
      <w:r w:rsidR="009301C0" w:rsidRPr="008F176C">
        <w:rPr>
          <w:rFonts w:ascii="Times New Roman" w:hAnsi="Times New Roman" w:cs="Times New Roman"/>
          <w:sz w:val="24"/>
          <w:szCs w:val="24"/>
          <w:lang w:val="en-GB"/>
        </w:rPr>
        <w:t xml:space="preserve"> Applicant needed the assistance of lawyers and town planners, no doubt at great cost to her.  </w:t>
      </w:r>
      <w:r w:rsidR="0006431D" w:rsidRPr="008F176C">
        <w:rPr>
          <w:rFonts w:ascii="Times New Roman" w:hAnsi="Times New Roman" w:cs="Times New Roman"/>
          <w:sz w:val="24"/>
          <w:szCs w:val="24"/>
          <w:lang w:val="en-GB"/>
        </w:rPr>
        <w:t>I summarise her efforts briefly:</w:t>
      </w:r>
    </w:p>
    <w:p w14:paraId="0122FBAC" w14:textId="1AC0A94B" w:rsidR="002B5D3D" w:rsidRPr="008F176C" w:rsidRDefault="008F176C" w:rsidP="008F176C">
      <w:pPr>
        <w:spacing w:after="360" w:line="480" w:lineRule="auto"/>
        <w:ind w:left="1418"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17.1.</w:t>
      </w:r>
      <w:r w:rsidRPr="000D3D66">
        <w:rPr>
          <w:rFonts w:ascii="Times New Roman" w:hAnsi="Times New Roman" w:cs="Times New Roman"/>
          <w:sz w:val="24"/>
          <w:szCs w:val="24"/>
          <w:lang w:val="en-GB"/>
        </w:rPr>
        <w:tab/>
      </w:r>
      <w:r w:rsidR="00B528C7" w:rsidRPr="008F176C">
        <w:rPr>
          <w:rFonts w:ascii="Times New Roman" w:hAnsi="Times New Roman" w:cs="Times New Roman"/>
          <w:sz w:val="24"/>
          <w:szCs w:val="24"/>
          <w:lang w:val="en-GB"/>
        </w:rPr>
        <w:t xml:space="preserve">In her first effort, the </w:t>
      </w:r>
      <w:r w:rsidR="00754D47" w:rsidRPr="008F176C">
        <w:rPr>
          <w:rFonts w:ascii="Times New Roman" w:hAnsi="Times New Roman" w:cs="Times New Roman"/>
          <w:sz w:val="24"/>
          <w:szCs w:val="24"/>
          <w:lang w:val="en-GB"/>
        </w:rPr>
        <w:t xml:space="preserve">Applicant </w:t>
      </w:r>
      <w:r w:rsidR="00FF2EE7" w:rsidRPr="008F176C">
        <w:rPr>
          <w:rFonts w:ascii="Times New Roman" w:hAnsi="Times New Roman" w:cs="Times New Roman"/>
          <w:sz w:val="24"/>
          <w:szCs w:val="24"/>
          <w:lang w:val="en-GB"/>
        </w:rPr>
        <w:t>applied</w:t>
      </w:r>
      <w:r w:rsidR="006D3221" w:rsidRPr="008F176C">
        <w:rPr>
          <w:rFonts w:ascii="Times New Roman" w:hAnsi="Times New Roman" w:cs="Times New Roman"/>
          <w:sz w:val="24"/>
          <w:szCs w:val="24"/>
          <w:lang w:val="en-GB"/>
        </w:rPr>
        <w:t xml:space="preserve"> for the removal of the restrictions</w:t>
      </w:r>
      <w:r w:rsidR="00FF2EE7" w:rsidRPr="008F176C">
        <w:rPr>
          <w:rFonts w:ascii="Times New Roman" w:hAnsi="Times New Roman" w:cs="Times New Roman"/>
          <w:sz w:val="24"/>
          <w:szCs w:val="24"/>
          <w:lang w:val="en-GB"/>
        </w:rPr>
        <w:t xml:space="preserve"> under the </w:t>
      </w:r>
      <w:r w:rsidR="00EB6579" w:rsidRPr="008F176C">
        <w:rPr>
          <w:rFonts w:ascii="Times New Roman" w:hAnsi="Times New Roman" w:cs="Times New Roman"/>
          <w:sz w:val="24"/>
          <w:szCs w:val="24"/>
          <w:lang w:val="en-GB"/>
        </w:rPr>
        <w:t xml:space="preserve">now repealed Removal of Restrictions Act, 1967 </w:t>
      </w:r>
      <w:r w:rsidR="008D12C8" w:rsidRPr="008F176C">
        <w:rPr>
          <w:rFonts w:ascii="Times New Roman" w:hAnsi="Times New Roman" w:cs="Times New Roman"/>
          <w:sz w:val="24"/>
          <w:szCs w:val="24"/>
          <w:lang w:val="en-GB"/>
        </w:rPr>
        <w:t>(Act 84 of 1967)</w:t>
      </w:r>
      <w:r w:rsidR="002141D0" w:rsidRPr="008F176C">
        <w:rPr>
          <w:rFonts w:ascii="Times New Roman" w:hAnsi="Times New Roman" w:cs="Times New Roman"/>
          <w:sz w:val="24"/>
          <w:szCs w:val="24"/>
          <w:lang w:val="en-GB"/>
        </w:rPr>
        <w:t>. This application</w:t>
      </w:r>
      <w:r w:rsidR="00B528C7" w:rsidRPr="008F176C">
        <w:rPr>
          <w:rFonts w:ascii="Times New Roman" w:hAnsi="Times New Roman" w:cs="Times New Roman"/>
          <w:sz w:val="24"/>
          <w:szCs w:val="24"/>
          <w:lang w:val="en-GB"/>
        </w:rPr>
        <w:t>, which at the time had to be</w:t>
      </w:r>
      <w:r w:rsidR="002141D0" w:rsidRPr="008F176C">
        <w:rPr>
          <w:rFonts w:ascii="Times New Roman" w:hAnsi="Times New Roman" w:cs="Times New Roman"/>
          <w:sz w:val="24"/>
          <w:szCs w:val="24"/>
          <w:lang w:val="en-GB"/>
        </w:rPr>
        <w:t xml:space="preserve"> made </w:t>
      </w:r>
      <w:r w:rsidR="00EB6579" w:rsidRPr="008F176C">
        <w:rPr>
          <w:rFonts w:ascii="Times New Roman" w:hAnsi="Times New Roman" w:cs="Times New Roman"/>
          <w:sz w:val="24"/>
          <w:szCs w:val="24"/>
          <w:lang w:val="en-GB"/>
        </w:rPr>
        <w:t>to the relevant prov</w:t>
      </w:r>
      <w:r w:rsidR="006D3221" w:rsidRPr="008F176C">
        <w:rPr>
          <w:rFonts w:ascii="Times New Roman" w:hAnsi="Times New Roman" w:cs="Times New Roman"/>
          <w:sz w:val="24"/>
          <w:szCs w:val="24"/>
          <w:lang w:val="en-GB"/>
        </w:rPr>
        <w:t>incial authorities</w:t>
      </w:r>
      <w:r w:rsidR="00B528C7" w:rsidRPr="008F176C">
        <w:rPr>
          <w:rFonts w:ascii="Times New Roman" w:hAnsi="Times New Roman" w:cs="Times New Roman"/>
          <w:sz w:val="24"/>
          <w:szCs w:val="24"/>
          <w:lang w:val="en-GB"/>
        </w:rPr>
        <w:t xml:space="preserve">, </w:t>
      </w:r>
      <w:r w:rsidR="002141D0" w:rsidRPr="008F176C">
        <w:rPr>
          <w:rFonts w:ascii="Times New Roman" w:hAnsi="Times New Roman" w:cs="Times New Roman"/>
          <w:sz w:val="24"/>
          <w:szCs w:val="24"/>
          <w:lang w:val="en-GB"/>
        </w:rPr>
        <w:t>was approved</w:t>
      </w:r>
      <w:r w:rsidR="009E1A12" w:rsidRPr="008F176C">
        <w:rPr>
          <w:rFonts w:ascii="Times New Roman" w:hAnsi="Times New Roman" w:cs="Times New Roman"/>
          <w:sz w:val="24"/>
          <w:szCs w:val="24"/>
          <w:lang w:val="en-GB"/>
        </w:rPr>
        <w:t xml:space="preserve">.  The approval was however </w:t>
      </w:r>
      <w:r w:rsidR="00295D0D" w:rsidRPr="008F176C">
        <w:rPr>
          <w:rFonts w:ascii="Times New Roman" w:hAnsi="Times New Roman" w:cs="Times New Roman"/>
          <w:sz w:val="24"/>
          <w:szCs w:val="24"/>
          <w:lang w:val="en-GB"/>
        </w:rPr>
        <w:t xml:space="preserve">set aside on </w:t>
      </w:r>
      <w:r w:rsidR="00A96ACB" w:rsidRPr="008F176C">
        <w:rPr>
          <w:rFonts w:ascii="Times New Roman" w:hAnsi="Times New Roman" w:cs="Times New Roman"/>
          <w:sz w:val="24"/>
          <w:szCs w:val="24"/>
          <w:lang w:val="en-GB"/>
        </w:rPr>
        <w:t xml:space="preserve">procedural grounds </w:t>
      </w:r>
      <w:r w:rsidR="009E1A12" w:rsidRPr="008F176C">
        <w:rPr>
          <w:rFonts w:ascii="Times New Roman" w:hAnsi="Times New Roman" w:cs="Times New Roman"/>
          <w:sz w:val="24"/>
          <w:szCs w:val="24"/>
          <w:lang w:val="en-GB"/>
        </w:rPr>
        <w:t xml:space="preserve">by </w:t>
      </w:r>
      <w:r w:rsidR="00134D99" w:rsidRPr="008F176C">
        <w:rPr>
          <w:rFonts w:ascii="Times New Roman" w:hAnsi="Times New Roman" w:cs="Times New Roman"/>
          <w:sz w:val="24"/>
          <w:szCs w:val="24"/>
          <w:lang w:val="en-GB"/>
        </w:rPr>
        <w:t xml:space="preserve">the </w:t>
      </w:r>
      <w:r w:rsidR="000F0190" w:rsidRPr="008F176C">
        <w:rPr>
          <w:rFonts w:ascii="Times New Roman" w:hAnsi="Times New Roman" w:cs="Times New Roman"/>
          <w:sz w:val="24"/>
          <w:szCs w:val="24"/>
          <w:lang w:val="en-GB"/>
        </w:rPr>
        <w:t xml:space="preserve">court </w:t>
      </w:r>
      <w:r w:rsidR="0044443C" w:rsidRPr="008F176C">
        <w:rPr>
          <w:rFonts w:ascii="Times New Roman" w:hAnsi="Times New Roman" w:cs="Times New Roman"/>
          <w:sz w:val="24"/>
          <w:szCs w:val="24"/>
          <w:lang w:val="en-GB"/>
        </w:rPr>
        <w:t>(</w:t>
      </w:r>
      <w:r w:rsidR="002B5D3D" w:rsidRPr="008F176C">
        <w:rPr>
          <w:rFonts w:ascii="Times New Roman" w:hAnsi="Times New Roman" w:cs="Times New Roman"/>
          <w:sz w:val="24"/>
          <w:szCs w:val="24"/>
          <w:lang w:val="en-GB"/>
        </w:rPr>
        <w:t xml:space="preserve">pursuant to a review </w:t>
      </w:r>
      <w:r w:rsidR="0044443C" w:rsidRPr="008F176C">
        <w:rPr>
          <w:rFonts w:ascii="Times New Roman" w:hAnsi="Times New Roman" w:cs="Times New Roman"/>
          <w:sz w:val="24"/>
          <w:szCs w:val="24"/>
          <w:lang w:val="en-GB"/>
        </w:rPr>
        <w:t xml:space="preserve">brought by </w:t>
      </w:r>
      <w:r w:rsidR="00295D0D" w:rsidRPr="008F176C">
        <w:rPr>
          <w:rFonts w:ascii="Times New Roman" w:hAnsi="Times New Roman" w:cs="Times New Roman"/>
          <w:sz w:val="24"/>
          <w:szCs w:val="24"/>
          <w:lang w:val="en-GB"/>
        </w:rPr>
        <w:t>Folkes Holdings</w:t>
      </w:r>
      <w:r w:rsidR="002B5D3D" w:rsidRPr="008F176C">
        <w:rPr>
          <w:rFonts w:ascii="Times New Roman" w:hAnsi="Times New Roman" w:cs="Times New Roman"/>
          <w:sz w:val="24"/>
          <w:szCs w:val="24"/>
          <w:lang w:val="en-GB"/>
        </w:rPr>
        <w:t>)</w:t>
      </w:r>
      <w:r w:rsidR="00A67F8E" w:rsidRPr="008F176C">
        <w:rPr>
          <w:rFonts w:ascii="Times New Roman" w:hAnsi="Times New Roman" w:cs="Times New Roman"/>
          <w:sz w:val="24"/>
          <w:szCs w:val="24"/>
          <w:lang w:val="en-GB"/>
        </w:rPr>
        <w:t xml:space="preserve">.  </w:t>
      </w:r>
    </w:p>
    <w:p w14:paraId="6072839E" w14:textId="3BBB6DF1" w:rsidR="00E0634A" w:rsidRPr="008F176C" w:rsidRDefault="008F176C" w:rsidP="008F176C">
      <w:pPr>
        <w:spacing w:after="360" w:line="480" w:lineRule="auto"/>
        <w:ind w:left="1418"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17.2.</w:t>
      </w:r>
      <w:r w:rsidRPr="000D3D66">
        <w:rPr>
          <w:rFonts w:ascii="Times New Roman" w:hAnsi="Times New Roman" w:cs="Times New Roman"/>
          <w:sz w:val="24"/>
          <w:szCs w:val="24"/>
          <w:lang w:val="en-GB"/>
        </w:rPr>
        <w:tab/>
      </w:r>
      <w:r w:rsidR="00A67F8E" w:rsidRPr="008F176C">
        <w:rPr>
          <w:rFonts w:ascii="Times New Roman" w:hAnsi="Times New Roman" w:cs="Times New Roman"/>
          <w:sz w:val="24"/>
          <w:szCs w:val="24"/>
          <w:lang w:val="en-GB"/>
        </w:rPr>
        <w:t xml:space="preserve">Another approval by the provincial authorities suffered the same fate in </w:t>
      </w:r>
      <w:r w:rsidR="007A663C" w:rsidRPr="008F176C">
        <w:rPr>
          <w:rFonts w:ascii="Times New Roman" w:hAnsi="Times New Roman" w:cs="Times New Roman"/>
          <w:sz w:val="24"/>
          <w:szCs w:val="24"/>
          <w:lang w:val="en-GB"/>
        </w:rPr>
        <w:t xml:space="preserve">or around 2013.  </w:t>
      </w:r>
      <w:r w:rsidR="00134D99" w:rsidRPr="008F176C">
        <w:rPr>
          <w:rFonts w:ascii="Times New Roman" w:hAnsi="Times New Roman" w:cs="Times New Roman"/>
          <w:sz w:val="24"/>
          <w:szCs w:val="24"/>
          <w:lang w:val="en-GB"/>
        </w:rPr>
        <w:t xml:space="preserve">The approval </w:t>
      </w:r>
      <w:r w:rsidR="00E0634A" w:rsidRPr="008F176C">
        <w:rPr>
          <w:rFonts w:ascii="Times New Roman" w:hAnsi="Times New Roman" w:cs="Times New Roman"/>
          <w:sz w:val="24"/>
          <w:szCs w:val="24"/>
          <w:lang w:val="en-GB"/>
        </w:rPr>
        <w:t xml:space="preserve">was </w:t>
      </w:r>
      <w:r w:rsidR="00134D99" w:rsidRPr="008F176C">
        <w:rPr>
          <w:rFonts w:ascii="Times New Roman" w:hAnsi="Times New Roman" w:cs="Times New Roman"/>
          <w:sz w:val="24"/>
          <w:szCs w:val="24"/>
          <w:lang w:val="en-GB"/>
        </w:rPr>
        <w:t xml:space="preserve">again </w:t>
      </w:r>
      <w:r w:rsidR="00E0634A" w:rsidRPr="008F176C">
        <w:rPr>
          <w:rFonts w:ascii="Times New Roman" w:hAnsi="Times New Roman" w:cs="Times New Roman"/>
          <w:sz w:val="24"/>
          <w:szCs w:val="24"/>
          <w:lang w:val="en-GB"/>
        </w:rPr>
        <w:t>set aside again on procedural grounds.</w:t>
      </w:r>
    </w:p>
    <w:p w14:paraId="55BA6280" w14:textId="133E9D3B" w:rsidR="000410F9" w:rsidRPr="008F176C" w:rsidRDefault="008F176C" w:rsidP="008F176C">
      <w:pPr>
        <w:spacing w:after="360" w:line="480" w:lineRule="auto"/>
        <w:ind w:left="1418"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17.3.</w:t>
      </w:r>
      <w:r w:rsidRPr="000D3D66">
        <w:rPr>
          <w:rFonts w:ascii="Times New Roman" w:hAnsi="Times New Roman" w:cs="Times New Roman"/>
          <w:sz w:val="24"/>
          <w:szCs w:val="24"/>
          <w:lang w:val="en-GB"/>
        </w:rPr>
        <w:tab/>
      </w:r>
      <w:r w:rsidR="007A752B" w:rsidRPr="008F176C">
        <w:rPr>
          <w:rFonts w:ascii="Times New Roman" w:hAnsi="Times New Roman" w:cs="Times New Roman"/>
          <w:sz w:val="24"/>
          <w:szCs w:val="24"/>
          <w:lang w:val="en-GB"/>
        </w:rPr>
        <w:t xml:space="preserve">The decision which is the subject matter of the present application </w:t>
      </w:r>
      <w:r w:rsidR="004F5D36" w:rsidRPr="008F176C">
        <w:rPr>
          <w:rFonts w:ascii="Times New Roman" w:hAnsi="Times New Roman" w:cs="Times New Roman"/>
          <w:sz w:val="24"/>
          <w:szCs w:val="24"/>
          <w:lang w:val="en-GB"/>
        </w:rPr>
        <w:t xml:space="preserve">thus </w:t>
      </w:r>
      <w:r w:rsidR="00126C9A" w:rsidRPr="008F176C">
        <w:rPr>
          <w:rFonts w:ascii="Times New Roman" w:hAnsi="Times New Roman" w:cs="Times New Roman"/>
          <w:sz w:val="24"/>
          <w:szCs w:val="24"/>
          <w:lang w:val="en-GB"/>
        </w:rPr>
        <w:t xml:space="preserve">relates to </w:t>
      </w:r>
      <w:r w:rsidR="0054362B" w:rsidRPr="008F176C">
        <w:rPr>
          <w:rFonts w:ascii="Times New Roman" w:hAnsi="Times New Roman" w:cs="Times New Roman"/>
          <w:sz w:val="24"/>
          <w:szCs w:val="24"/>
          <w:lang w:val="en-GB"/>
        </w:rPr>
        <w:t xml:space="preserve">her </w:t>
      </w:r>
      <w:r w:rsidR="00B24D4B" w:rsidRPr="008F176C">
        <w:rPr>
          <w:rFonts w:ascii="Times New Roman" w:hAnsi="Times New Roman" w:cs="Times New Roman"/>
          <w:sz w:val="24"/>
          <w:szCs w:val="24"/>
          <w:lang w:val="en-GB"/>
        </w:rPr>
        <w:t>third attempt</w:t>
      </w:r>
      <w:r w:rsidR="002367A4" w:rsidRPr="008F176C">
        <w:rPr>
          <w:rFonts w:ascii="Times New Roman" w:hAnsi="Times New Roman" w:cs="Times New Roman"/>
          <w:sz w:val="24"/>
          <w:szCs w:val="24"/>
          <w:lang w:val="en-GB"/>
        </w:rPr>
        <w:t xml:space="preserve"> to regularise her house</w:t>
      </w:r>
      <w:r w:rsidR="00B24D4B" w:rsidRPr="008F176C">
        <w:rPr>
          <w:rFonts w:ascii="Times New Roman" w:hAnsi="Times New Roman" w:cs="Times New Roman"/>
          <w:sz w:val="24"/>
          <w:szCs w:val="24"/>
          <w:lang w:val="en-GB"/>
        </w:rPr>
        <w:t>.</w:t>
      </w:r>
      <w:r w:rsidR="00B274EB" w:rsidRPr="008F176C">
        <w:rPr>
          <w:rFonts w:ascii="Times New Roman" w:hAnsi="Times New Roman" w:cs="Times New Roman"/>
          <w:sz w:val="24"/>
          <w:szCs w:val="24"/>
          <w:lang w:val="en-GB"/>
        </w:rPr>
        <w:t xml:space="preserve"> </w:t>
      </w:r>
      <w:r w:rsidR="00E378BF" w:rsidRPr="008F176C">
        <w:rPr>
          <w:rFonts w:ascii="Times New Roman" w:hAnsi="Times New Roman" w:cs="Times New Roman"/>
          <w:sz w:val="24"/>
          <w:szCs w:val="24"/>
          <w:lang w:val="en-GB"/>
        </w:rPr>
        <w:t xml:space="preserve"> </w:t>
      </w:r>
      <w:r w:rsidR="00F64430" w:rsidRPr="008F176C">
        <w:rPr>
          <w:rFonts w:ascii="Times New Roman" w:hAnsi="Times New Roman" w:cs="Times New Roman"/>
          <w:sz w:val="24"/>
          <w:szCs w:val="24"/>
          <w:lang w:val="en-GB"/>
        </w:rPr>
        <w:t>A</w:t>
      </w:r>
      <w:r w:rsidR="00B274EB" w:rsidRPr="008F176C">
        <w:rPr>
          <w:rFonts w:ascii="Times New Roman" w:hAnsi="Times New Roman" w:cs="Times New Roman"/>
          <w:sz w:val="24"/>
          <w:szCs w:val="24"/>
          <w:lang w:val="en-GB"/>
        </w:rPr>
        <w:t>gain</w:t>
      </w:r>
      <w:r w:rsidR="00350D2E" w:rsidRPr="008F176C">
        <w:rPr>
          <w:rFonts w:ascii="Times New Roman" w:hAnsi="Times New Roman" w:cs="Times New Roman"/>
          <w:sz w:val="24"/>
          <w:szCs w:val="24"/>
          <w:lang w:val="en-GB"/>
        </w:rPr>
        <w:t>, as explained below,</w:t>
      </w:r>
      <w:r w:rsidR="007404D3" w:rsidRPr="008F176C">
        <w:rPr>
          <w:rFonts w:ascii="Times New Roman" w:hAnsi="Times New Roman" w:cs="Times New Roman"/>
          <w:sz w:val="24"/>
          <w:szCs w:val="24"/>
          <w:lang w:val="en-GB"/>
        </w:rPr>
        <w:t xml:space="preserve"> her efforts</w:t>
      </w:r>
      <w:r w:rsidR="00B96A9F" w:rsidRPr="008F176C">
        <w:rPr>
          <w:rFonts w:ascii="Times New Roman" w:hAnsi="Times New Roman" w:cs="Times New Roman"/>
          <w:sz w:val="24"/>
          <w:szCs w:val="24"/>
          <w:lang w:val="en-GB"/>
        </w:rPr>
        <w:t xml:space="preserve"> to regularise the </w:t>
      </w:r>
      <w:r w:rsidR="00E378BF" w:rsidRPr="008F176C">
        <w:rPr>
          <w:rFonts w:ascii="Times New Roman" w:hAnsi="Times New Roman" w:cs="Times New Roman"/>
          <w:sz w:val="24"/>
          <w:szCs w:val="24"/>
          <w:lang w:val="en-GB"/>
        </w:rPr>
        <w:t xml:space="preserve">buildings </w:t>
      </w:r>
      <w:r w:rsidR="00B96A9F" w:rsidRPr="008F176C">
        <w:rPr>
          <w:rFonts w:ascii="Times New Roman" w:hAnsi="Times New Roman" w:cs="Times New Roman"/>
          <w:sz w:val="24"/>
          <w:szCs w:val="24"/>
          <w:lang w:val="en-GB"/>
        </w:rPr>
        <w:t>on the subject property</w:t>
      </w:r>
      <w:r w:rsidR="007404D3" w:rsidRPr="008F176C">
        <w:rPr>
          <w:rFonts w:ascii="Times New Roman" w:hAnsi="Times New Roman" w:cs="Times New Roman"/>
          <w:sz w:val="24"/>
          <w:szCs w:val="24"/>
          <w:lang w:val="en-GB"/>
        </w:rPr>
        <w:t xml:space="preserve"> came to naught due to </w:t>
      </w:r>
      <w:r w:rsidR="00305552" w:rsidRPr="008F176C">
        <w:rPr>
          <w:rFonts w:ascii="Times New Roman" w:hAnsi="Times New Roman" w:cs="Times New Roman"/>
          <w:sz w:val="24"/>
          <w:szCs w:val="24"/>
          <w:lang w:val="en-GB"/>
        </w:rPr>
        <w:t xml:space="preserve">procedural irregularities in the </w:t>
      </w:r>
      <w:r w:rsidR="000410F9" w:rsidRPr="008F176C">
        <w:rPr>
          <w:rFonts w:ascii="Times New Roman" w:hAnsi="Times New Roman" w:cs="Times New Roman"/>
          <w:sz w:val="24"/>
          <w:szCs w:val="24"/>
          <w:lang w:val="en-GB"/>
        </w:rPr>
        <w:t xml:space="preserve">process. </w:t>
      </w:r>
      <w:r w:rsidR="00754D47" w:rsidRPr="008F176C">
        <w:rPr>
          <w:rFonts w:ascii="Times New Roman" w:hAnsi="Times New Roman" w:cs="Times New Roman"/>
          <w:sz w:val="24"/>
          <w:szCs w:val="24"/>
          <w:lang w:val="en-GB"/>
        </w:rPr>
        <w:t xml:space="preserve"> </w:t>
      </w:r>
    </w:p>
    <w:p w14:paraId="4287175D" w14:textId="2FB50312" w:rsidR="00CF181F"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[18]</w:t>
      </w:r>
      <w:r w:rsidRPr="000D3D66">
        <w:rPr>
          <w:rFonts w:ascii="Times New Roman" w:hAnsi="Times New Roman" w:cs="Times New Roman"/>
          <w:sz w:val="24"/>
          <w:szCs w:val="24"/>
          <w:lang w:val="en-GB"/>
        </w:rPr>
        <w:tab/>
      </w:r>
      <w:r w:rsidR="00F62F93" w:rsidRPr="008F176C">
        <w:rPr>
          <w:rFonts w:ascii="Times New Roman" w:hAnsi="Times New Roman" w:cs="Times New Roman"/>
          <w:sz w:val="24"/>
          <w:szCs w:val="24"/>
          <w:lang w:val="en-GB"/>
        </w:rPr>
        <w:t>I</w:t>
      </w:r>
      <w:r w:rsidR="0005796C" w:rsidRPr="008F176C">
        <w:rPr>
          <w:rFonts w:ascii="Times New Roman" w:hAnsi="Times New Roman" w:cs="Times New Roman"/>
          <w:sz w:val="24"/>
          <w:szCs w:val="24"/>
          <w:lang w:val="en-GB"/>
        </w:rPr>
        <w:t xml:space="preserve"> only know what the </w:t>
      </w:r>
      <w:r w:rsidR="00F62F93" w:rsidRPr="008F176C">
        <w:rPr>
          <w:rFonts w:ascii="Times New Roman" w:hAnsi="Times New Roman" w:cs="Times New Roman"/>
          <w:sz w:val="24"/>
          <w:szCs w:val="24"/>
          <w:lang w:val="en-GB"/>
        </w:rPr>
        <w:t>parties tell</w:t>
      </w:r>
      <w:r w:rsidR="0005796C" w:rsidRPr="008F176C">
        <w:rPr>
          <w:rFonts w:ascii="Times New Roman" w:hAnsi="Times New Roman" w:cs="Times New Roman"/>
          <w:sz w:val="24"/>
          <w:szCs w:val="24"/>
          <w:lang w:val="en-GB"/>
        </w:rPr>
        <w:t xml:space="preserve"> me on the papers about the past mishaps.  I am in no position to comment on </w:t>
      </w:r>
      <w:r w:rsidR="00834B28" w:rsidRPr="008F176C">
        <w:rPr>
          <w:rFonts w:ascii="Times New Roman" w:hAnsi="Times New Roman" w:cs="Times New Roman"/>
          <w:sz w:val="24"/>
          <w:szCs w:val="24"/>
          <w:lang w:val="en-GB"/>
        </w:rPr>
        <w:t xml:space="preserve">those </w:t>
      </w:r>
      <w:r w:rsidR="0005796C" w:rsidRPr="008F176C">
        <w:rPr>
          <w:rFonts w:ascii="Times New Roman" w:hAnsi="Times New Roman" w:cs="Times New Roman"/>
          <w:sz w:val="24"/>
          <w:szCs w:val="24"/>
          <w:lang w:val="en-GB"/>
        </w:rPr>
        <w:t>processes and do not intend to do so</w:t>
      </w:r>
      <w:r w:rsidR="00F62F93" w:rsidRPr="008F176C">
        <w:rPr>
          <w:rFonts w:ascii="Times New Roman" w:hAnsi="Times New Roman" w:cs="Times New Roman"/>
          <w:sz w:val="24"/>
          <w:szCs w:val="24"/>
          <w:lang w:val="en-GB"/>
        </w:rPr>
        <w:t xml:space="preserve">.  But no </w:t>
      </w:r>
      <w:r w:rsidR="0006431D" w:rsidRPr="008F176C">
        <w:rPr>
          <w:rFonts w:ascii="Times New Roman" w:hAnsi="Times New Roman" w:cs="Times New Roman"/>
          <w:sz w:val="24"/>
          <w:szCs w:val="24"/>
          <w:lang w:val="en-GB"/>
        </w:rPr>
        <w:t xml:space="preserve">matter </w:t>
      </w:r>
      <w:r w:rsidR="00C151D9" w:rsidRPr="008F176C">
        <w:rPr>
          <w:rFonts w:ascii="Times New Roman" w:hAnsi="Times New Roman" w:cs="Times New Roman"/>
          <w:sz w:val="24"/>
          <w:szCs w:val="24"/>
          <w:lang w:val="en-GB"/>
        </w:rPr>
        <w:t>from what angle one looks at th</w:t>
      </w:r>
      <w:r w:rsidR="00A10976" w:rsidRPr="008F176C">
        <w:rPr>
          <w:rFonts w:ascii="Times New Roman" w:hAnsi="Times New Roman" w:cs="Times New Roman"/>
          <w:sz w:val="24"/>
          <w:szCs w:val="24"/>
          <w:lang w:val="en-GB"/>
        </w:rPr>
        <w:t>e situation</w:t>
      </w:r>
      <w:r w:rsidR="00834B28" w:rsidRPr="008F176C">
        <w:rPr>
          <w:rFonts w:ascii="Times New Roman" w:hAnsi="Times New Roman" w:cs="Times New Roman"/>
          <w:sz w:val="24"/>
          <w:szCs w:val="24"/>
          <w:lang w:val="en-GB"/>
        </w:rPr>
        <w:t>,</w:t>
      </w:r>
      <w:r w:rsidR="00C151D9" w:rsidRPr="008F176C">
        <w:rPr>
          <w:rFonts w:ascii="Times New Roman" w:hAnsi="Times New Roman" w:cs="Times New Roman"/>
          <w:sz w:val="24"/>
          <w:szCs w:val="24"/>
          <w:lang w:val="en-GB"/>
        </w:rPr>
        <w:t xml:space="preserve"> it is a sorry tale</w:t>
      </w:r>
      <w:r w:rsidR="00E66E83" w:rsidRPr="008F176C">
        <w:rPr>
          <w:rFonts w:ascii="Times New Roman" w:hAnsi="Times New Roman" w:cs="Times New Roman"/>
          <w:sz w:val="24"/>
          <w:szCs w:val="24"/>
          <w:lang w:val="en-GB"/>
        </w:rPr>
        <w:t xml:space="preserve">. </w:t>
      </w:r>
      <w:r w:rsidR="00351DBB" w:rsidRPr="008F176C">
        <w:rPr>
          <w:rFonts w:ascii="Times New Roman" w:hAnsi="Times New Roman" w:cs="Times New Roman"/>
          <w:sz w:val="24"/>
          <w:szCs w:val="24"/>
          <w:lang w:val="en-GB"/>
        </w:rPr>
        <w:t xml:space="preserve"> Bear in mind that one is not </w:t>
      </w:r>
      <w:r w:rsidR="00351DBB" w:rsidRPr="008F176C">
        <w:rPr>
          <w:rFonts w:ascii="Times New Roman" w:hAnsi="Times New Roman" w:cs="Times New Roman"/>
          <w:sz w:val="24"/>
          <w:szCs w:val="24"/>
          <w:lang w:val="en-GB"/>
        </w:rPr>
        <w:lastRenderedPageBreak/>
        <w:t xml:space="preserve">dealing with a skyscraper or an hotel in the present instance but with </w:t>
      </w:r>
      <w:r w:rsidR="008D7679" w:rsidRPr="008F176C">
        <w:rPr>
          <w:rFonts w:ascii="Times New Roman" w:hAnsi="Times New Roman" w:cs="Times New Roman"/>
          <w:sz w:val="24"/>
          <w:szCs w:val="24"/>
          <w:lang w:val="en-GB"/>
        </w:rPr>
        <w:t>the regularisation of an</w:t>
      </w:r>
      <w:r w:rsidR="00351DBB" w:rsidRPr="008F176C">
        <w:rPr>
          <w:rFonts w:ascii="Times New Roman" w:hAnsi="Times New Roman" w:cs="Times New Roman"/>
          <w:sz w:val="24"/>
          <w:szCs w:val="24"/>
          <w:lang w:val="en-GB"/>
        </w:rPr>
        <w:t xml:space="preserve"> ordinary house</w:t>
      </w:r>
      <w:r w:rsidR="00167304" w:rsidRPr="008F176C">
        <w:rPr>
          <w:rFonts w:ascii="Times New Roman" w:hAnsi="Times New Roman" w:cs="Times New Roman"/>
          <w:sz w:val="24"/>
          <w:szCs w:val="24"/>
          <w:lang w:val="en-GB"/>
        </w:rPr>
        <w:t>, albeit one comprising three parts</w:t>
      </w:r>
      <w:r w:rsidR="00351DBB" w:rsidRPr="008F176C">
        <w:rPr>
          <w:rFonts w:ascii="Times New Roman" w:hAnsi="Times New Roman" w:cs="Times New Roman"/>
          <w:sz w:val="24"/>
          <w:szCs w:val="24"/>
          <w:lang w:val="en-GB"/>
        </w:rPr>
        <w:t xml:space="preserve">. </w:t>
      </w:r>
      <w:r w:rsidR="0058632F" w:rsidRPr="008F176C">
        <w:rPr>
          <w:rFonts w:ascii="Times New Roman" w:hAnsi="Times New Roman" w:cs="Times New Roman"/>
          <w:sz w:val="24"/>
          <w:szCs w:val="24"/>
          <w:lang w:val="en-GB"/>
        </w:rPr>
        <w:t xml:space="preserve"> </w:t>
      </w:r>
      <w:r w:rsidR="008D7679" w:rsidRPr="008F176C">
        <w:rPr>
          <w:rFonts w:ascii="Times New Roman" w:hAnsi="Times New Roman" w:cs="Times New Roman"/>
          <w:sz w:val="24"/>
          <w:szCs w:val="24"/>
          <w:lang w:val="en-GB"/>
        </w:rPr>
        <w:t>The</w:t>
      </w:r>
      <w:r w:rsidR="000228F1" w:rsidRPr="008F176C">
        <w:rPr>
          <w:rFonts w:ascii="Times New Roman" w:hAnsi="Times New Roman" w:cs="Times New Roman"/>
          <w:sz w:val="24"/>
          <w:szCs w:val="24"/>
          <w:lang w:val="en-GB"/>
        </w:rPr>
        <w:t xml:space="preserve"> story</w:t>
      </w:r>
      <w:r w:rsidR="00E66E83" w:rsidRPr="008F176C">
        <w:rPr>
          <w:rFonts w:ascii="Times New Roman" w:hAnsi="Times New Roman" w:cs="Times New Roman"/>
          <w:sz w:val="24"/>
          <w:szCs w:val="24"/>
          <w:lang w:val="en-GB"/>
        </w:rPr>
        <w:t xml:space="preserve"> is certainly not </w:t>
      </w:r>
      <w:r w:rsidR="00761ACA" w:rsidRPr="008F176C">
        <w:rPr>
          <w:rFonts w:ascii="Times New Roman" w:hAnsi="Times New Roman" w:cs="Times New Roman"/>
          <w:sz w:val="24"/>
          <w:szCs w:val="24"/>
          <w:lang w:val="en-GB"/>
        </w:rPr>
        <w:t xml:space="preserve">an advertisement for </w:t>
      </w:r>
      <w:r w:rsidR="00DD6930" w:rsidRPr="008F176C">
        <w:rPr>
          <w:rFonts w:ascii="Times New Roman" w:hAnsi="Times New Roman" w:cs="Times New Roman"/>
          <w:sz w:val="24"/>
          <w:szCs w:val="24"/>
          <w:lang w:val="en-GB"/>
        </w:rPr>
        <w:t xml:space="preserve">the kind of stable and </w:t>
      </w:r>
      <w:r w:rsidR="008B1D50" w:rsidRPr="008F176C">
        <w:rPr>
          <w:rFonts w:ascii="Times New Roman" w:hAnsi="Times New Roman" w:cs="Times New Roman"/>
          <w:sz w:val="24"/>
          <w:szCs w:val="24"/>
          <w:lang w:val="en-GB"/>
        </w:rPr>
        <w:t>predictable regulatory environment which is necessary to encourage investment</w:t>
      </w:r>
      <w:r w:rsidR="00773DF5" w:rsidRPr="008F176C">
        <w:rPr>
          <w:rFonts w:ascii="Times New Roman" w:hAnsi="Times New Roman" w:cs="Times New Roman"/>
          <w:sz w:val="24"/>
          <w:szCs w:val="24"/>
          <w:lang w:val="en-GB"/>
        </w:rPr>
        <w:t xml:space="preserve"> in the property sector.  </w:t>
      </w:r>
      <w:r w:rsidR="00C031CE" w:rsidRPr="008F176C">
        <w:rPr>
          <w:rFonts w:ascii="Times New Roman" w:hAnsi="Times New Roman" w:cs="Times New Roman"/>
          <w:sz w:val="24"/>
          <w:szCs w:val="24"/>
          <w:lang w:val="en-GB"/>
        </w:rPr>
        <w:t xml:space="preserve">A developmental </w:t>
      </w:r>
      <w:r w:rsidR="003B471C" w:rsidRPr="008F176C">
        <w:rPr>
          <w:rFonts w:ascii="Times New Roman" w:hAnsi="Times New Roman" w:cs="Times New Roman"/>
          <w:sz w:val="24"/>
          <w:szCs w:val="24"/>
          <w:lang w:val="en-GB"/>
        </w:rPr>
        <w:t xml:space="preserve">state such as South Africa can ill afford </w:t>
      </w:r>
      <w:r w:rsidR="00E92452" w:rsidRPr="008F176C">
        <w:rPr>
          <w:rFonts w:ascii="Times New Roman" w:hAnsi="Times New Roman" w:cs="Times New Roman"/>
          <w:sz w:val="24"/>
          <w:szCs w:val="24"/>
          <w:lang w:val="en-GB"/>
        </w:rPr>
        <w:t>this kind of repeated bungling of administrative decision</w:t>
      </w:r>
      <w:r w:rsidR="00A06C93" w:rsidRPr="008F176C">
        <w:rPr>
          <w:rFonts w:ascii="Times New Roman" w:hAnsi="Times New Roman" w:cs="Times New Roman"/>
          <w:sz w:val="24"/>
          <w:szCs w:val="24"/>
          <w:lang w:val="en-GB"/>
        </w:rPr>
        <w:t>-making processes.</w:t>
      </w:r>
      <w:r w:rsidR="00A06C93" w:rsidRPr="000D3D66">
        <w:rPr>
          <w:rStyle w:val="FootnoteReference"/>
          <w:rFonts w:ascii="Times New Roman" w:hAnsi="Times New Roman" w:cs="Times New Roman"/>
          <w:sz w:val="24"/>
          <w:szCs w:val="24"/>
          <w:lang w:val="en-GB"/>
        </w:rPr>
        <w:footnoteReference w:id="2"/>
      </w:r>
      <w:r w:rsidR="00A06C93" w:rsidRPr="008F176C">
        <w:rPr>
          <w:rFonts w:ascii="Times New Roman" w:hAnsi="Times New Roman" w:cs="Times New Roman"/>
          <w:sz w:val="24"/>
          <w:szCs w:val="24"/>
          <w:lang w:val="en-GB"/>
        </w:rPr>
        <w:t xml:space="preserve"> </w:t>
      </w:r>
    </w:p>
    <w:p w14:paraId="66F36A15" w14:textId="22C23ECE" w:rsidR="00FD2EAC"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[19]</w:t>
      </w:r>
      <w:r w:rsidRPr="000D3D66">
        <w:rPr>
          <w:rFonts w:ascii="Times New Roman" w:hAnsi="Times New Roman" w:cs="Times New Roman"/>
          <w:sz w:val="24"/>
          <w:szCs w:val="24"/>
          <w:lang w:val="en-GB"/>
        </w:rPr>
        <w:tab/>
      </w:r>
      <w:r w:rsidR="00910612" w:rsidRPr="008F176C">
        <w:rPr>
          <w:rFonts w:ascii="Times New Roman" w:hAnsi="Times New Roman" w:cs="Times New Roman"/>
          <w:sz w:val="24"/>
          <w:szCs w:val="24"/>
          <w:lang w:val="en-GB"/>
        </w:rPr>
        <w:t xml:space="preserve">Against this background, </w:t>
      </w:r>
      <w:r w:rsidR="00F8199C" w:rsidRPr="008F176C">
        <w:rPr>
          <w:rFonts w:ascii="Times New Roman" w:hAnsi="Times New Roman" w:cs="Times New Roman"/>
          <w:sz w:val="24"/>
          <w:szCs w:val="24"/>
          <w:lang w:val="en-GB"/>
        </w:rPr>
        <w:t xml:space="preserve">I do believe it is appropriate to kick off with </w:t>
      </w:r>
      <w:r w:rsidR="0026292B" w:rsidRPr="008F176C">
        <w:rPr>
          <w:rFonts w:ascii="Times New Roman" w:hAnsi="Times New Roman" w:cs="Times New Roman"/>
          <w:sz w:val="24"/>
          <w:szCs w:val="24"/>
          <w:lang w:val="en-GB"/>
        </w:rPr>
        <w:t xml:space="preserve">a reminder that </w:t>
      </w:r>
      <w:r w:rsidR="008E2455" w:rsidRPr="008F176C">
        <w:rPr>
          <w:rFonts w:ascii="Times New Roman" w:hAnsi="Times New Roman" w:cs="Times New Roman"/>
          <w:sz w:val="24"/>
          <w:szCs w:val="24"/>
          <w:lang w:val="en-GB"/>
        </w:rPr>
        <w:t xml:space="preserve">the duty to observe </w:t>
      </w:r>
      <w:r w:rsidR="00923FEF" w:rsidRPr="008F176C">
        <w:rPr>
          <w:rFonts w:ascii="Times New Roman" w:hAnsi="Times New Roman" w:cs="Times New Roman"/>
          <w:sz w:val="24"/>
          <w:szCs w:val="24"/>
          <w:lang w:val="en-GB"/>
        </w:rPr>
        <w:t>procedural fairness</w:t>
      </w:r>
      <w:r w:rsidR="0026292B" w:rsidRPr="008F176C">
        <w:rPr>
          <w:rFonts w:ascii="Times New Roman" w:hAnsi="Times New Roman" w:cs="Times New Roman"/>
          <w:sz w:val="24"/>
          <w:szCs w:val="24"/>
          <w:lang w:val="en-GB"/>
        </w:rPr>
        <w:t xml:space="preserve"> is ever flexible.</w:t>
      </w:r>
      <w:r w:rsidR="0026292B" w:rsidRPr="000D3D66">
        <w:rPr>
          <w:rStyle w:val="FootnoteReference"/>
          <w:rFonts w:ascii="Times New Roman" w:hAnsi="Times New Roman" w:cs="Times New Roman"/>
          <w:sz w:val="24"/>
          <w:szCs w:val="24"/>
          <w:lang w:val="en-GB"/>
        </w:rPr>
        <w:footnoteReference w:id="3"/>
      </w:r>
      <w:r w:rsidR="002A620B" w:rsidRPr="008F176C">
        <w:rPr>
          <w:rFonts w:ascii="Times New Roman" w:hAnsi="Times New Roman" w:cs="Times New Roman"/>
          <w:sz w:val="24"/>
          <w:szCs w:val="24"/>
          <w:lang w:val="en-GB"/>
        </w:rPr>
        <w:t xml:space="preserve"> </w:t>
      </w:r>
      <w:r w:rsidR="00F84183" w:rsidRPr="008F176C">
        <w:rPr>
          <w:rFonts w:ascii="Times New Roman" w:hAnsi="Times New Roman" w:cs="Times New Roman"/>
          <w:sz w:val="24"/>
          <w:szCs w:val="24"/>
          <w:lang w:val="en-GB"/>
        </w:rPr>
        <w:t xml:space="preserve"> Basic </w:t>
      </w:r>
      <w:r w:rsidR="00A31F3C" w:rsidRPr="008F176C">
        <w:rPr>
          <w:rFonts w:ascii="Times New Roman" w:hAnsi="Times New Roman" w:cs="Times New Roman"/>
          <w:sz w:val="24"/>
          <w:szCs w:val="24"/>
          <w:lang w:val="en-GB"/>
        </w:rPr>
        <w:t>common</w:t>
      </w:r>
      <w:r w:rsidR="003145CB" w:rsidRPr="008F176C">
        <w:rPr>
          <w:rFonts w:ascii="Times New Roman" w:hAnsi="Times New Roman" w:cs="Times New Roman"/>
          <w:sz w:val="24"/>
          <w:szCs w:val="24"/>
          <w:lang w:val="en-GB"/>
        </w:rPr>
        <w:t xml:space="preserve"> </w:t>
      </w:r>
      <w:r w:rsidR="00A31F3C" w:rsidRPr="008F176C">
        <w:rPr>
          <w:rFonts w:ascii="Times New Roman" w:hAnsi="Times New Roman" w:cs="Times New Roman"/>
          <w:sz w:val="24"/>
          <w:szCs w:val="24"/>
          <w:lang w:val="en-GB"/>
        </w:rPr>
        <w:t xml:space="preserve">sense </w:t>
      </w:r>
      <w:r w:rsidR="00F84183" w:rsidRPr="008F176C">
        <w:rPr>
          <w:rFonts w:ascii="Times New Roman" w:hAnsi="Times New Roman" w:cs="Times New Roman"/>
          <w:sz w:val="24"/>
          <w:szCs w:val="24"/>
          <w:lang w:val="en-GB"/>
        </w:rPr>
        <w:t xml:space="preserve">fairness </w:t>
      </w:r>
      <w:r w:rsidR="00EE70E4" w:rsidRPr="008F176C">
        <w:rPr>
          <w:rFonts w:ascii="Times New Roman" w:hAnsi="Times New Roman" w:cs="Times New Roman"/>
          <w:sz w:val="24"/>
          <w:szCs w:val="24"/>
          <w:lang w:val="en-GB"/>
        </w:rPr>
        <w:t xml:space="preserve">to those affected </w:t>
      </w:r>
      <w:r w:rsidR="00F84183" w:rsidRPr="008F176C">
        <w:rPr>
          <w:rFonts w:ascii="Times New Roman" w:hAnsi="Times New Roman" w:cs="Times New Roman"/>
          <w:sz w:val="24"/>
          <w:szCs w:val="24"/>
          <w:lang w:val="en-GB"/>
        </w:rPr>
        <w:t xml:space="preserve">is what </w:t>
      </w:r>
      <w:r w:rsidR="00746CE3" w:rsidRPr="008F176C">
        <w:rPr>
          <w:rFonts w:ascii="Times New Roman" w:hAnsi="Times New Roman" w:cs="Times New Roman"/>
          <w:sz w:val="24"/>
          <w:szCs w:val="24"/>
          <w:lang w:val="en-GB"/>
        </w:rPr>
        <w:t>is required</w:t>
      </w:r>
      <w:r w:rsidR="00EE70E4" w:rsidRPr="008F176C">
        <w:rPr>
          <w:rFonts w:ascii="Times New Roman" w:hAnsi="Times New Roman" w:cs="Times New Roman"/>
          <w:sz w:val="24"/>
          <w:szCs w:val="24"/>
          <w:lang w:val="en-GB"/>
        </w:rPr>
        <w:t xml:space="preserve"> from decision-makers</w:t>
      </w:r>
      <w:r w:rsidR="002045DC" w:rsidRPr="008F176C">
        <w:rPr>
          <w:rFonts w:ascii="Times New Roman" w:hAnsi="Times New Roman" w:cs="Times New Roman"/>
          <w:sz w:val="24"/>
          <w:szCs w:val="24"/>
          <w:lang w:val="en-GB"/>
        </w:rPr>
        <w:t xml:space="preserve">.  </w:t>
      </w:r>
      <w:r w:rsidR="00AA4C34" w:rsidRPr="008F176C">
        <w:rPr>
          <w:rFonts w:ascii="Times New Roman" w:hAnsi="Times New Roman" w:cs="Times New Roman"/>
          <w:sz w:val="24"/>
          <w:szCs w:val="24"/>
          <w:lang w:val="en-GB"/>
        </w:rPr>
        <w:t>A</w:t>
      </w:r>
      <w:r w:rsidR="00B13B8D" w:rsidRPr="008F176C">
        <w:rPr>
          <w:rFonts w:ascii="Times New Roman" w:hAnsi="Times New Roman" w:cs="Times New Roman"/>
          <w:sz w:val="24"/>
          <w:szCs w:val="24"/>
          <w:lang w:val="en-GB"/>
        </w:rPr>
        <w:t>dherence to a</w:t>
      </w:r>
      <w:r w:rsidR="00AA4C34" w:rsidRPr="008F176C">
        <w:rPr>
          <w:rFonts w:ascii="Times New Roman" w:hAnsi="Times New Roman" w:cs="Times New Roman"/>
          <w:sz w:val="24"/>
          <w:szCs w:val="24"/>
          <w:lang w:val="en-GB"/>
        </w:rPr>
        <w:t>dministrative justice</w:t>
      </w:r>
      <w:r w:rsidR="00B13B8D" w:rsidRPr="008F176C">
        <w:rPr>
          <w:rFonts w:ascii="Times New Roman" w:hAnsi="Times New Roman" w:cs="Times New Roman"/>
          <w:sz w:val="24"/>
          <w:szCs w:val="24"/>
          <w:lang w:val="en-GB"/>
        </w:rPr>
        <w:t xml:space="preserve"> principles</w:t>
      </w:r>
      <w:r w:rsidR="00AA4C34" w:rsidRPr="008F176C">
        <w:rPr>
          <w:rFonts w:ascii="Times New Roman" w:hAnsi="Times New Roman" w:cs="Times New Roman"/>
          <w:sz w:val="24"/>
          <w:szCs w:val="24"/>
          <w:lang w:val="en-GB"/>
        </w:rPr>
        <w:t xml:space="preserve"> is </w:t>
      </w:r>
      <w:r w:rsidR="003912BF" w:rsidRPr="008F176C">
        <w:rPr>
          <w:rFonts w:ascii="Times New Roman" w:hAnsi="Times New Roman" w:cs="Times New Roman"/>
          <w:sz w:val="24"/>
          <w:szCs w:val="24"/>
          <w:lang w:val="en-GB"/>
        </w:rPr>
        <w:t>certainly</w:t>
      </w:r>
      <w:r w:rsidR="00CE2A99" w:rsidRPr="008F176C">
        <w:rPr>
          <w:rFonts w:ascii="Times New Roman" w:hAnsi="Times New Roman" w:cs="Times New Roman"/>
          <w:sz w:val="24"/>
          <w:szCs w:val="24"/>
          <w:lang w:val="en-GB"/>
        </w:rPr>
        <w:t xml:space="preserve"> </w:t>
      </w:r>
      <w:r w:rsidR="00AA4C34" w:rsidRPr="008F176C">
        <w:rPr>
          <w:rFonts w:ascii="Times New Roman" w:hAnsi="Times New Roman" w:cs="Times New Roman"/>
          <w:sz w:val="24"/>
          <w:szCs w:val="24"/>
          <w:lang w:val="en-GB"/>
        </w:rPr>
        <w:t xml:space="preserve">not a licence </w:t>
      </w:r>
      <w:r w:rsidR="00B13B8D" w:rsidRPr="008F176C">
        <w:rPr>
          <w:rFonts w:ascii="Times New Roman" w:hAnsi="Times New Roman" w:cs="Times New Roman"/>
          <w:sz w:val="24"/>
          <w:szCs w:val="24"/>
          <w:lang w:val="en-GB"/>
        </w:rPr>
        <w:t xml:space="preserve">for the </w:t>
      </w:r>
      <w:r w:rsidR="008B08D0" w:rsidRPr="008F176C">
        <w:rPr>
          <w:rFonts w:ascii="Times New Roman" w:hAnsi="Times New Roman" w:cs="Times New Roman"/>
          <w:sz w:val="24"/>
          <w:szCs w:val="24"/>
          <w:lang w:val="en-GB"/>
        </w:rPr>
        <w:t xml:space="preserve">endless </w:t>
      </w:r>
      <w:r w:rsidR="006D09C6" w:rsidRPr="008F176C">
        <w:rPr>
          <w:rFonts w:ascii="Times New Roman" w:hAnsi="Times New Roman" w:cs="Times New Roman"/>
          <w:sz w:val="24"/>
          <w:szCs w:val="24"/>
          <w:lang w:val="en-GB"/>
        </w:rPr>
        <w:t xml:space="preserve">stalling or repetition </w:t>
      </w:r>
      <w:r w:rsidR="000647A1" w:rsidRPr="008F176C">
        <w:rPr>
          <w:rFonts w:ascii="Times New Roman" w:hAnsi="Times New Roman" w:cs="Times New Roman"/>
          <w:sz w:val="24"/>
          <w:szCs w:val="24"/>
          <w:lang w:val="en-GB"/>
        </w:rPr>
        <w:t>of pr</w:t>
      </w:r>
      <w:r w:rsidR="00A512DE" w:rsidRPr="008F176C">
        <w:rPr>
          <w:rFonts w:ascii="Times New Roman" w:hAnsi="Times New Roman" w:cs="Times New Roman"/>
          <w:sz w:val="24"/>
          <w:szCs w:val="24"/>
          <w:lang w:val="en-GB"/>
        </w:rPr>
        <w:t>ocesses</w:t>
      </w:r>
      <w:r w:rsidR="00A22C31" w:rsidRPr="008F176C">
        <w:rPr>
          <w:rFonts w:ascii="Times New Roman" w:hAnsi="Times New Roman" w:cs="Times New Roman"/>
          <w:sz w:val="24"/>
          <w:szCs w:val="24"/>
          <w:lang w:val="en-GB"/>
        </w:rPr>
        <w:t>, especially not</w:t>
      </w:r>
      <w:r w:rsidR="00A512DE" w:rsidRPr="008F176C">
        <w:rPr>
          <w:rFonts w:ascii="Times New Roman" w:hAnsi="Times New Roman" w:cs="Times New Roman"/>
          <w:sz w:val="24"/>
          <w:szCs w:val="24"/>
          <w:lang w:val="en-GB"/>
        </w:rPr>
        <w:t xml:space="preserve"> </w:t>
      </w:r>
      <w:r w:rsidR="0096157F" w:rsidRPr="008F176C">
        <w:rPr>
          <w:rFonts w:ascii="Times New Roman" w:hAnsi="Times New Roman" w:cs="Times New Roman"/>
          <w:sz w:val="24"/>
          <w:szCs w:val="24"/>
          <w:lang w:val="en-GB"/>
        </w:rPr>
        <w:t>at the slightest suggestion of impropriet</w:t>
      </w:r>
      <w:r w:rsidR="004B0B1B" w:rsidRPr="008F176C">
        <w:rPr>
          <w:rFonts w:ascii="Times New Roman" w:hAnsi="Times New Roman" w:cs="Times New Roman"/>
          <w:sz w:val="24"/>
          <w:szCs w:val="24"/>
          <w:lang w:val="en-GB"/>
        </w:rPr>
        <w:t>y</w:t>
      </w:r>
      <w:r w:rsidR="00F57BC0" w:rsidRPr="008F176C">
        <w:rPr>
          <w:rFonts w:ascii="Times New Roman" w:hAnsi="Times New Roman" w:cs="Times New Roman"/>
          <w:sz w:val="24"/>
          <w:szCs w:val="24"/>
          <w:lang w:val="en-GB"/>
        </w:rPr>
        <w:t xml:space="preserve">.  </w:t>
      </w:r>
      <w:r w:rsidR="000F09F1" w:rsidRPr="008F176C">
        <w:rPr>
          <w:rFonts w:ascii="Times New Roman" w:hAnsi="Times New Roman" w:cs="Times New Roman"/>
          <w:sz w:val="24"/>
          <w:szCs w:val="24"/>
          <w:lang w:val="en-GB"/>
        </w:rPr>
        <w:t xml:space="preserve">As I attempt to show below, </w:t>
      </w:r>
      <w:r w:rsidR="006B47F9" w:rsidRPr="008F176C">
        <w:rPr>
          <w:rFonts w:ascii="Times New Roman" w:hAnsi="Times New Roman" w:cs="Times New Roman"/>
          <w:sz w:val="24"/>
          <w:szCs w:val="24"/>
          <w:lang w:val="en-GB"/>
        </w:rPr>
        <w:t>percei</w:t>
      </w:r>
      <w:r w:rsidR="00EA575C" w:rsidRPr="008F176C">
        <w:rPr>
          <w:rFonts w:ascii="Times New Roman" w:hAnsi="Times New Roman" w:cs="Times New Roman"/>
          <w:sz w:val="24"/>
          <w:szCs w:val="24"/>
          <w:lang w:val="en-GB"/>
        </w:rPr>
        <w:t xml:space="preserve">ved </w:t>
      </w:r>
      <w:r w:rsidR="00FB3F4B" w:rsidRPr="008F176C">
        <w:rPr>
          <w:rFonts w:ascii="Times New Roman" w:hAnsi="Times New Roman" w:cs="Times New Roman"/>
          <w:sz w:val="24"/>
          <w:szCs w:val="24"/>
          <w:lang w:val="en-GB"/>
        </w:rPr>
        <w:t>shortcomings</w:t>
      </w:r>
      <w:r w:rsidR="00EA575C" w:rsidRPr="008F176C">
        <w:rPr>
          <w:rFonts w:ascii="Times New Roman" w:hAnsi="Times New Roman" w:cs="Times New Roman"/>
          <w:sz w:val="24"/>
          <w:szCs w:val="24"/>
          <w:lang w:val="en-GB"/>
        </w:rPr>
        <w:t xml:space="preserve"> </w:t>
      </w:r>
      <w:r w:rsidR="00ED089F" w:rsidRPr="008F176C">
        <w:rPr>
          <w:rFonts w:ascii="Times New Roman" w:hAnsi="Times New Roman" w:cs="Times New Roman"/>
          <w:sz w:val="24"/>
          <w:szCs w:val="24"/>
          <w:lang w:val="en-GB"/>
        </w:rPr>
        <w:t>can be cured</w:t>
      </w:r>
      <w:r w:rsidR="000F09F1" w:rsidRPr="008F176C">
        <w:rPr>
          <w:rFonts w:ascii="Times New Roman" w:hAnsi="Times New Roman" w:cs="Times New Roman"/>
          <w:sz w:val="24"/>
          <w:szCs w:val="24"/>
          <w:lang w:val="en-GB"/>
        </w:rPr>
        <w:t xml:space="preserve"> </w:t>
      </w:r>
      <w:r w:rsidR="002A2ECA" w:rsidRPr="008F176C">
        <w:rPr>
          <w:rFonts w:ascii="Times New Roman" w:hAnsi="Times New Roman" w:cs="Times New Roman"/>
          <w:sz w:val="24"/>
          <w:szCs w:val="24"/>
          <w:lang w:val="en-GB"/>
        </w:rPr>
        <w:t xml:space="preserve">sometimes, </w:t>
      </w:r>
      <w:r w:rsidR="007F7813" w:rsidRPr="008F176C">
        <w:rPr>
          <w:rFonts w:ascii="Times New Roman" w:hAnsi="Times New Roman" w:cs="Times New Roman"/>
          <w:sz w:val="24"/>
          <w:szCs w:val="24"/>
          <w:lang w:val="en-GB"/>
        </w:rPr>
        <w:t xml:space="preserve">even on appeal, </w:t>
      </w:r>
      <w:r w:rsidR="005610D9" w:rsidRPr="008F176C">
        <w:rPr>
          <w:rFonts w:ascii="Times New Roman" w:hAnsi="Times New Roman" w:cs="Times New Roman"/>
          <w:sz w:val="24"/>
          <w:szCs w:val="24"/>
          <w:lang w:val="en-GB"/>
        </w:rPr>
        <w:t xml:space="preserve">without </w:t>
      </w:r>
      <w:r w:rsidR="00BE41A3" w:rsidRPr="008F176C">
        <w:rPr>
          <w:rFonts w:ascii="Times New Roman" w:hAnsi="Times New Roman" w:cs="Times New Roman"/>
          <w:sz w:val="24"/>
          <w:szCs w:val="24"/>
          <w:lang w:val="en-GB"/>
        </w:rPr>
        <w:t>causing unfairness</w:t>
      </w:r>
      <w:r w:rsidR="007F7813" w:rsidRPr="008F176C">
        <w:rPr>
          <w:rFonts w:ascii="Times New Roman" w:hAnsi="Times New Roman" w:cs="Times New Roman"/>
          <w:sz w:val="24"/>
          <w:szCs w:val="24"/>
          <w:lang w:val="en-GB"/>
        </w:rPr>
        <w:t xml:space="preserve"> to </w:t>
      </w:r>
      <w:r w:rsidR="009418AC" w:rsidRPr="008F176C">
        <w:rPr>
          <w:rFonts w:ascii="Times New Roman" w:hAnsi="Times New Roman" w:cs="Times New Roman"/>
          <w:sz w:val="24"/>
          <w:szCs w:val="24"/>
          <w:lang w:val="en-GB"/>
        </w:rPr>
        <w:t xml:space="preserve">applicants or </w:t>
      </w:r>
      <w:r w:rsidR="007F7813" w:rsidRPr="008F176C">
        <w:rPr>
          <w:rFonts w:ascii="Times New Roman" w:hAnsi="Times New Roman" w:cs="Times New Roman"/>
          <w:sz w:val="24"/>
          <w:szCs w:val="24"/>
          <w:lang w:val="en-GB"/>
        </w:rPr>
        <w:t>objectors</w:t>
      </w:r>
      <w:r w:rsidR="000F09F1" w:rsidRPr="008F176C">
        <w:rPr>
          <w:rFonts w:ascii="Times New Roman" w:hAnsi="Times New Roman" w:cs="Times New Roman"/>
          <w:sz w:val="24"/>
          <w:szCs w:val="24"/>
          <w:lang w:val="en-GB"/>
        </w:rPr>
        <w:t xml:space="preserve">.  </w:t>
      </w:r>
      <w:r w:rsidR="005610D9" w:rsidRPr="008F176C">
        <w:rPr>
          <w:rFonts w:ascii="Times New Roman" w:hAnsi="Times New Roman" w:cs="Times New Roman"/>
          <w:sz w:val="24"/>
          <w:szCs w:val="24"/>
          <w:lang w:val="en-GB"/>
        </w:rPr>
        <w:t xml:space="preserve">It is </w:t>
      </w:r>
      <w:r w:rsidR="0032753F" w:rsidRPr="008F176C">
        <w:rPr>
          <w:rFonts w:ascii="Times New Roman" w:hAnsi="Times New Roman" w:cs="Times New Roman"/>
          <w:sz w:val="24"/>
          <w:szCs w:val="24"/>
          <w:lang w:val="en-GB"/>
        </w:rPr>
        <w:t xml:space="preserve">certainly </w:t>
      </w:r>
      <w:r w:rsidR="005610D9" w:rsidRPr="008F176C">
        <w:rPr>
          <w:rFonts w:ascii="Times New Roman" w:hAnsi="Times New Roman" w:cs="Times New Roman"/>
          <w:sz w:val="24"/>
          <w:szCs w:val="24"/>
          <w:lang w:val="en-GB"/>
        </w:rPr>
        <w:t>not always necessary to abort and reboot</w:t>
      </w:r>
      <w:r w:rsidR="00BE41A3" w:rsidRPr="008F176C">
        <w:rPr>
          <w:rFonts w:ascii="Times New Roman" w:hAnsi="Times New Roman" w:cs="Times New Roman"/>
          <w:sz w:val="24"/>
          <w:szCs w:val="24"/>
          <w:lang w:val="en-GB"/>
        </w:rPr>
        <w:t xml:space="preserve"> administrative decision</w:t>
      </w:r>
      <w:r w:rsidR="0032753F" w:rsidRPr="008F176C">
        <w:rPr>
          <w:rFonts w:ascii="Times New Roman" w:hAnsi="Times New Roman" w:cs="Times New Roman"/>
          <w:sz w:val="24"/>
          <w:szCs w:val="24"/>
          <w:lang w:val="en-GB"/>
        </w:rPr>
        <w:t xml:space="preserve"> processes </w:t>
      </w:r>
      <w:r w:rsidR="007B199F" w:rsidRPr="008F176C">
        <w:rPr>
          <w:rFonts w:ascii="Times New Roman" w:hAnsi="Times New Roman" w:cs="Times New Roman"/>
          <w:sz w:val="24"/>
          <w:szCs w:val="24"/>
          <w:lang w:val="en-GB"/>
        </w:rPr>
        <w:t xml:space="preserve">when there is a challenge </w:t>
      </w:r>
      <w:r w:rsidR="009418AC" w:rsidRPr="008F176C">
        <w:rPr>
          <w:rFonts w:ascii="Times New Roman" w:hAnsi="Times New Roman" w:cs="Times New Roman"/>
          <w:sz w:val="24"/>
          <w:szCs w:val="24"/>
          <w:lang w:val="en-GB"/>
        </w:rPr>
        <w:t xml:space="preserve">nor is it </w:t>
      </w:r>
      <w:r w:rsidR="0032753F" w:rsidRPr="008F176C">
        <w:rPr>
          <w:rFonts w:ascii="Times New Roman" w:hAnsi="Times New Roman" w:cs="Times New Roman"/>
          <w:sz w:val="24"/>
          <w:szCs w:val="24"/>
          <w:lang w:val="en-GB"/>
        </w:rPr>
        <w:t xml:space="preserve">always the </w:t>
      </w:r>
      <w:r w:rsidR="0058632F" w:rsidRPr="008F176C">
        <w:rPr>
          <w:rFonts w:ascii="Times New Roman" w:hAnsi="Times New Roman" w:cs="Times New Roman"/>
          <w:sz w:val="24"/>
          <w:szCs w:val="24"/>
          <w:lang w:val="en-GB"/>
        </w:rPr>
        <w:t>“</w:t>
      </w:r>
      <w:r w:rsidR="0032753F" w:rsidRPr="008F176C">
        <w:rPr>
          <w:rFonts w:ascii="Times New Roman" w:hAnsi="Times New Roman" w:cs="Times New Roman"/>
          <w:i/>
          <w:iCs/>
          <w:sz w:val="24"/>
          <w:szCs w:val="24"/>
          <w:lang w:val="en-GB"/>
        </w:rPr>
        <w:t>safest</w:t>
      </w:r>
      <w:r w:rsidR="0058632F" w:rsidRPr="008F176C">
        <w:rPr>
          <w:rFonts w:ascii="Times New Roman" w:hAnsi="Times New Roman" w:cs="Times New Roman"/>
          <w:sz w:val="24"/>
          <w:szCs w:val="24"/>
          <w:lang w:val="en-GB"/>
        </w:rPr>
        <w:t>”</w:t>
      </w:r>
      <w:r w:rsidR="0032753F" w:rsidRPr="008F176C">
        <w:rPr>
          <w:rFonts w:ascii="Times New Roman" w:hAnsi="Times New Roman" w:cs="Times New Roman"/>
          <w:sz w:val="24"/>
          <w:szCs w:val="24"/>
          <w:lang w:val="en-GB"/>
        </w:rPr>
        <w:t xml:space="preserve"> strategy to </w:t>
      </w:r>
      <w:r w:rsidR="002D710C" w:rsidRPr="008F176C">
        <w:rPr>
          <w:rFonts w:ascii="Times New Roman" w:hAnsi="Times New Roman" w:cs="Times New Roman"/>
          <w:sz w:val="24"/>
          <w:szCs w:val="24"/>
          <w:lang w:val="en-GB"/>
        </w:rPr>
        <w:t xml:space="preserve">cancel and repeat processes. </w:t>
      </w:r>
      <w:r w:rsidR="00F775ED" w:rsidRPr="008F176C">
        <w:rPr>
          <w:rFonts w:ascii="Times New Roman" w:hAnsi="Times New Roman" w:cs="Times New Roman"/>
          <w:sz w:val="24"/>
          <w:szCs w:val="24"/>
          <w:lang w:val="en-GB"/>
        </w:rPr>
        <w:t xml:space="preserve"> </w:t>
      </w:r>
      <w:r w:rsidR="001B14E1" w:rsidRPr="008F176C">
        <w:rPr>
          <w:rFonts w:ascii="Times New Roman" w:hAnsi="Times New Roman" w:cs="Times New Roman"/>
          <w:sz w:val="24"/>
          <w:szCs w:val="24"/>
          <w:lang w:val="en-GB"/>
        </w:rPr>
        <w:t>A problem solving mindset is more appropriate.</w:t>
      </w:r>
    </w:p>
    <w:p w14:paraId="01034215" w14:textId="6D7F93A5" w:rsidR="00CA6227" w:rsidRPr="000D3D66" w:rsidRDefault="00CA6227" w:rsidP="00DC77D8">
      <w:pPr>
        <w:pStyle w:val="Heading1"/>
        <w:rPr>
          <w:lang w:val="en-GB"/>
        </w:rPr>
      </w:pPr>
      <w:r w:rsidRPr="000D3D66">
        <w:rPr>
          <w:lang w:val="en-GB"/>
        </w:rPr>
        <w:t>The MPT</w:t>
      </w:r>
      <w:r w:rsidR="0058632F" w:rsidRPr="000D3D66">
        <w:rPr>
          <w:lang w:val="en-GB"/>
        </w:rPr>
        <w:t>’</w:t>
      </w:r>
      <w:r w:rsidRPr="000D3D66">
        <w:rPr>
          <w:lang w:val="en-GB"/>
        </w:rPr>
        <w:t>s decision</w:t>
      </w:r>
    </w:p>
    <w:p w14:paraId="13CD679D" w14:textId="4535AA2F" w:rsidR="00760340"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[20]</w:t>
      </w:r>
      <w:r w:rsidRPr="000D3D66">
        <w:rPr>
          <w:rFonts w:ascii="Times New Roman" w:hAnsi="Times New Roman" w:cs="Times New Roman"/>
          <w:sz w:val="24"/>
          <w:szCs w:val="24"/>
          <w:lang w:val="en-GB"/>
        </w:rPr>
        <w:tab/>
      </w:r>
      <w:r w:rsidR="00E728C0" w:rsidRPr="008F176C">
        <w:rPr>
          <w:rFonts w:ascii="Times New Roman" w:hAnsi="Times New Roman" w:cs="Times New Roman"/>
          <w:sz w:val="24"/>
          <w:szCs w:val="24"/>
          <w:lang w:val="en-GB"/>
        </w:rPr>
        <w:t xml:space="preserve">The </w:t>
      </w:r>
      <w:r w:rsidR="00FE20F4" w:rsidRPr="008F176C">
        <w:rPr>
          <w:rFonts w:ascii="Times New Roman" w:hAnsi="Times New Roman" w:cs="Times New Roman"/>
          <w:sz w:val="24"/>
          <w:szCs w:val="24"/>
          <w:lang w:val="en-GB"/>
        </w:rPr>
        <w:t>Applicant</w:t>
      </w:r>
      <w:r w:rsidR="0058632F" w:rsidRPr="008F176C">
        <w:rPr>
          <w:rFonts w:ascii="Times New Roman" w:hAnsi="Times New Roman" w:cs="Times New Roman"/>
          <w:sz w:val="24"/>
          <w:szCs w:val="24"/>
          <w:lang w:val="en-GB"/>
        </w:rPr>
        <w:t>’</w:t>
      </w:r>
      <w:r w:rsidR="00FE20F4" w:rsidRPr="008F176C">
        <w:rPr>
          <w:rFonts w:ascii="Times New Roman" w:hAnsi="Times New Roman" w:cs="Times New Roman"/>
          <w:sz w:val="24"/>
          <w:szCs w:val="24"/>
          <w:lang w:val="en-GB"/>
        </w:rPr>
        <w:t xml:space="preserve">s </w:t>
      </w:r>
      <w:r w:rsidR="002A5C29" w:rsidRPr="008F176C">
        <w:rPr>
          <w:rFonts w:ascii="Times New Roman" w:hAnsi="Times New Roman" w:cs="Times New Roman"/>
          <w:sz w:val="24"/>
          <w:szCs w:val="24"/>
          <w:lang w:val="en-GB"/>
        </w:rPr>
        <w:t>land us</w:t>
      </w:r>
      <w:r w:rsidR="00FC29D5" w:rsidRPr="008F176C">
        <w:rPr>
          <w:rFonts w:ascii="Times New Roman" w:hAnsi="Times New Roman" w:cs="Times New Roman"/>
          <w:sz w:val="24"/>
          <w:szCs w:val="24"/>
          <w:lang w:val="en-GB"/>
        </w:rPr>
        <w:t>e management</w:t>
      </w:r>
      <w:r w:rsidR="00474C55" w:rsidRPr="008F176C">
        <w:rPr>
          <w:rFonts w:ascii="Times New Roman" w:hAnsi="Times New Roman" w:cs="Times New Roman"/>
          <w:sz w:val="24"/>
          <w:szCs w:val="24"/>
          <w:lang w:val="en-GB"/>
        </w:rPr>
        <w:t xml:space="preserve"> (</w:t>
      </w:r>
      <w:r w:rsidR="0058632F" w:rsidRPr="008F176C">
        <w:rPr>
          <w:rFonts w:ascii="Times New Roman" w:hAnsi="Times New Roman" w:cs="Times New Roman"/>
          <w:sz w:val="24"/>
          <w:szCs w:val="24"/>
          <w:lang w:val="en-GB"/>
        </w:rPr>
        <w:t>‘</w:t>
      </w:r>
      <w:r w:rsidR="00474C55" w:rsidRPr="008F176C">
        <w:rPr>
          <w:rFonts w:ascii="Times New Roman" w:hAnsi="Times New Roman" w:cs="Times New Roman"/>
          <w:sz w:val="24"/>
          <w:szCs w:val="24"/>
          <w:lang w:val="en-GB"/>
        </w:rPr>
        <w:t>LUMS</w:t>
      </w:r>
      <w:r w:rsidR="0058632F" w:rsidRPr="008F176C">
        <w:rPr>
          <w:rFonts w:ascii="Times New Roman" w:hAnsi="Times New Roman" w:cs="Times New Roman"/>
          <w:sz w:val="24"/>
          <w:szCs w:val="24"/>
          <w:lang w:val="en-GB"/>
        </w:rPr>
        <w:t>’</w:t>
      </w:r>
      <w:r w:rsidR="00474C55" w:rsidRPr="008F176C">
        <w:rPr>
          <w:rFonts w:ascii="Times New Roman" w:hAnsi="Times New Roman" w:cs="Times New Roman"/>
          <w:sz w:val="24"/>
          <w:szCs w:val="24"/>
          <w:lang w:val="en-GB"/>
        </w:rPr>
        <w:t>)</w:t>
      </w:r>
      <w:r w:rsidR="00FC29D5" w:rsidRPr="008F176C">
        <w:rPr>
          <w:rFonts w:ascii="Times New Roman" w:hAnsi="Times New Roman" w:cs="Times New Roman"/>
          <w:sz w:val="24"/>
          <w:szCs w:val="24"/>
          <w:lang w:val="en-GB"/>
        </w:rPr>
        <w:t xml:space="preserve"> </w:t>
      </w:r>
      <w:r w:rsidR="00474C55" w:rsidRPr="008F176C">
        <w:rPr>
          <w:rFonts w:ascii="Times New Roman" w:hAnsi="Times New Roman" w:cs="Times New Roman"/>
          <w:sz w:val="24"/>
          <w:szCs w:val="24"/>
          <w:lang w:val="en-GB"/>
        </w:rPr>
        <w:t>a</w:t>
      </w:r>
      <w:r w:rsidR="00E728C0" w:rsidRPr="008F176C">
        <w:rPr>
          <w:rFonts w:ascii="Times New Roman" w:hAnsi="Times New Roman" w:cs="Times New Roman"/>
          <w:sz w:val="24"/>
          <w:szCs w:val="24"/>
          <w:lang w:val="en-GB"/>
        </w:rPr>
        <w:t>pplication</w:t>
      </w:r>
      <w:r w:rsidR="00B94150" w:rsidRPr="008F176C">
        <w:rPr>
          <w:rFonts w:ascii="Times New Roman" w:hAnsi="Times New Roman" w:cs="Times New Roman"/>
          <w:sz w:val="24"/>
          <w:szCs w:val="24"/>
          <w:lang w:val="en-GB"/>
        </w:rPr>
        <w:t xml:space="preserve"> for the departures and the removal of the title deed conditions</w:t>
      </w:r>
      <w:r w:rsidR="00E728C0" w:rsidRPr="008F176C">
        <w:rPr>
          <w:rFonts w:ascii="Times New Roman" w:hAnsi="Times New Roman" w:cs="Times New Roman"/>
          <w:sz w:val="24"/>
          <w:szCs w:val="24"/>
          <w:lang w:val="en-GB"/>
        </w:rPr>
        <w:t xml:space="preserve"> was accepted</w:t>
      </w:r>
      <w:r w:rsidR="006E0AFA" w:rsidRPr="008F176C">
        <w:rPr>
          <w:rFonts w:ascii="Times New Roman" w:hAnsi="Times New Roman" w:cs="Times New Roman"/>
          <w:sz w:val="24"/>
          <w:szCs w:val="24"/>
          <w:lang w:val="en-GB"/>
        </w:rPr>
        <w:t xml:space="preserve">, </w:t>
      </w:r>
      <w:r w:rsidR="0058632F" w:rsidRPr="008F176C">
        <w:rPr>
          <w:rFonts w:ascii="Times New Roman" w:hAnsi="Times New Roman" w:cs="Times New Roman"/>
          <w:sz w:val="24"/>
          <w:szCs w:val="24"/>
          <w:lang w:val="en-GB"/>
        </w:rPr>
        <w:t>i.e.</w:t>
      </w:r>
      <w:r w:rsidR="006E0AFA" w:rsidRPr="008F176C">
        <w:rPr>
          <w:rFonts w:ascii="Times New Roman" w:hAnsi="Times New Roman" w:cs="Times New Roman"/>
          <w:sz w:val="24"/>
          <w:szCs w:val="24"/>
          <w:lang w:val="en-GB"/>
        </w:rPr>
        <w:t xml:space="preserve"> formally received, </w:t>
      </w:r>
      <w:r w:rsidR="00E728C0" w:rsidRPr="008F176C">
        <w:rPr>
          <w:rFonts w:ascii="Times New Roman" w:hAnsi="Times New Roman" w:cs="Times New Roman"/>
          <w:sz w:val="24"/>
          <w:szCs w:val="24"/>
          <w:lang w:val="en-GB"/>
        </w:rPr>
        <w:t xml:space="preserve">by the City </w:t>
      </w:r>
      <w:r w:rsidR="00DB7467" w:rsidRPr="008F176C">
        <w:rPr>
          <w:rFonts w:ascii="Times New Roman" w:hAnsi="Times New Roman" w:cs="Times New Roman"/>
          <w:sz w:val="24"/>
          <w:szCs w:val="24"/>
          <w:lang w:val="en-GB"/>
        </w:rPr>
        <w:t xml:space="preserve">on </w:t>
      </w:r>
      <w:r w:rsidR="009D1808" w:rsidRPr="008F176C">
        <w:rPr>
          <w:rFonts w:ascii="Times New Roman" w:hAnsi="Times New Roman" w:cs="Times New Roman"/>
          <w:sz w:val="24"/>
          <w:szCs w:val="24"/>
          <w:lang w:val="en-GB"/>
        </w:rPr>
        <w:t>23</w:t>
      </w:r>
      <w:r w:rsidR="00196F4C" w:rsidRPr="008F176C">
        <w:rPr>
          <w:rFonts w:ascii="Times New Roman" w:hAnsi="Times New Roman" w:cs="Times New Roman"/>
          <w:sz w:val="24"/>
          <w:szCs w:val="24"/>
          <w:lang w:val="en-GB"/>
        </w:rPr>
        <w:t> </w:t>
      </w:r>
      <w:r w:rsidR="00E728C0" w:rsidRPr="008F176C">
        <w:rPr>
          <w:rFonts w:ascii="Times New Roman" w:hAnsi="Times New Roman" w:cs="Times New Roman"/>
          <w:sz w:val="24"/>
          <w:szCs w:val="24"/>
          <w:lang w:val="en-GB"/>
        </w:rPr>
        <w:t xml:space="preserve">January 2020.  </w:t>
      </w:r>
    </w:p>
    <w:p w14:paraId="243250BC" w14:textId="7F2170F1" w:rsidR="00A13C3A"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lastRenderedPageBreak/>
        <w:t>[21]</w:t>
      </w:r>
      <w:r w:rsidRPr="000D3D66">
        <w:rPr>
          <w:rFonts w:ascii="Times New Roman" w:hAnsi="Times New Roman" w:cs="Times New Roman"/>
          <w:sz w:val="24"/>
          <w:szCs w:val="24"/>
          <w:lang w:val="en-GB"/>
        </w:rPr>
        <w:tab/>
      </w:r>
      <w:r w:rsidR="003C18D1" w:rsidRPr="008F176C">
        <w:rPr>
          <w:rFonts w:ascii="Times New Roman" w:hAnsi="Times New Roman" w:cs="Times New Roman"/>
          <w:sz w:val="24"/>
          <w:szCs w:val="24"/>
          <w:lang w:val="en-GB"/>
        </w:rPr>
        <w:t>It would have been immediately apparent</w:t>
      </w:r>
      <w:r w:rsidR="009024F6" w:rsidRPr="008F176C">
        <w:rPr>
          <w:rFonts w:ascii="Times New Roman" w:hAnsi="Times New Roman" w:cs="Times New Roman"/>
          <w:sz w:val="24"/>
          <w:szCs w:val="24"/>
          <w:lang w:val="en-GB"/>
        </w:rPr>
        <w:t xml:space="preserve"> that if the</w:t>
      </w:r>
      <w:r w:rsidR="00822020" w:rsidRPr="008F176C">
        <w:rPr>
          <w:rFonts w:ascii="Times New Roman" w:hAnsi="Times New Roman" w:cs="Times New Roman"/>
          <w:sz w:val="24"/>
          <w:szCs w:val="24"/>
          <w:lang w:val="en-GB"/>
        </w:rPr>
        <w:t xml:space="preserve"> </w:t>
      </w:r>
      <w:r w:rsidR="00D170EF" w:rsidRPr="008F176C">
        <w:rPr>
          <w:rFonts w:ascii="Times New Roman" w:hAnsi="Times New Roman" w:cs="Times New Roman"/>
          <w:sz w:val="24"/>
          <w:szCs w:val="24"/>
          <w:lang w:val="en-GB"/>
        </w:rPr>
        <w:t xml:space="preserve">title deed restrictions were to be </w:t>
      </w:r>
      <w:r w:rsidR="00760340" w:rsidRPr="008F176C">
        <w:rPr>
          <w:rFonts w:ascii="Times New Roman" w:hAnsi="Times New Roman" w:cs="Times New Roman"/>
          <w:sz w:val="24"/>
          <w:szCs w:val="24"/>
          <w:lang w:val="en-GB"/>
        </w:rPr>
        <w:t>remov</w:t>
      </w:r>
      <w:r w:rsidR="00D170EF" w:rsidRPr="008F176C">
        <w:rPr>
          <w:rFonts w:ascii="Times New Roman" w:hAnsi="Times New Roman" w:cs="Times New Roman"/>
          <w:sz w:val="24"/>
          <w:szCs w:val="24"/>
          <w:lang w:val="en-GB"/>
        </w:rPr>
        <w:t xml:space="preserve">ed </w:t>
      </w:r>
      <w:r w:rsidR="00D170EF" w:rsidRPr="008F176C">
        <w:rPr>
          <w:rFonts w:ascii="Times New Roman" w:hAnsi="Times New Roman" w:cs="Times New Roman"/>
          <w:i/>
          <w:iCs/>
          <w:sz w:val="24"/>
          <w:szCs w:val="24"/>
          <w:lang w:val="en-GB"/>
        </w:rPr>
        <w:t>withou</w:t>
      </w:r>
      <w:r w:rsidR="000D5DCE" w:rsidRPr="008F176C">
        <w:rPr>
          <w:rFonts w:ascii="Times New Roman" w:hAnsi="Times New Roman" w:cs="Times New Roman"/>
          <w:i/>
          <w:iCs/>
          <w:sz w:val="24"/>
          <w:szCs w:val="24"/>
          <w:lang w:val="en-GB"/>
        </w:rPr>
        <w:t>t more</w:t>
      </w:r>
      <w:r w:rsidR="000D5DCE" w:rsidRPr="008F176C">
        <w:rPr>
          <w:rFonts w:ascii="Times New Roman" w:hAnsi="Times New Roman" w:cs="Times New Roman"/>
          <w:sz w:val="24"/>
          <w:szCs w:val="24"/>
          <w:lang w:val="en-GB"/>
        </w:rPr>
        <w:t xml:space="preserve">, </w:t>
      </w:r>
      <w:r w:rsidR="00A13C3A" w:rsidRPr="008F176C">
        <w:rPr>
          <w:rFonts w:ascii="Times New Roman" w:hAnsi="Times New Roman" w:cs="Times New Roman"/>
          <w:sz w:val="24"/>
          <w:szCs w:val="24"/>
          <w:lang w:val="en-GB"/>
        </w:rPr>
        <w:t xml:space="preserve">the </w:t>
      </w:r>
      <w:r w:rsidR="00E86583" w:rsidRPr="008F176C">
        <w:rPr>
          <w:rFonts w:ascii="Times New Roman" w:hAnsi="Times New Roman" w:cs="Times New Roman"/>
          <w:sz w:val="24"/>
          <w:szCs w:val="24"/>
          <w:lang w:val="en-GB"/>
        </w:rPr>
        <w:t xml:space="preserve">existing uses </w:t>
      </w:r>
      <w:r w:rsidR="00DB7467" w:rsidRPr="008F176C">
        <w:rPr>
          <w:rFonts w:ascii="Times New Roman" w:hAnsi="Times New Roman" w:cs="Times New Roman"/>
          <w:sz w:val="24"/>
          <w:szCs w:val="24"/>
          <w:lang w:val="en-GB"/>
        </w:rPr>
        <w:t xml:space="preserve">permitted </w:t>
      </w:r>
      <w:r w:rsidR="00E86583" w:rsidRPr="008F176C">
        <w:rPr>
          <w:rFonts w:ascii="Times New Roman" w:hAnsi="Times New Roman" w:cs="Times New Roman"/>
          <w:sz w:val="24"/>
          <w:szCs w:val="24"/>
          <w:lang w:val="en-GB"/>
        </w:rPr>
        <w:t xml:space="preserve">in the DMS for the applicable </w:t>
      </w:r>
      <w:r w:rsidR="00E0456E" w:rsidRPr="008F176C">
        <w:rPr>
          <w:rFonts w:ascii="Times New Roman" w:hAnsi="Times New Roman" w:cs="Times New Roman"/>
          <w:sz w:val="24"/>
          <w:szCs w:val="24"/>
          <w:lang w:val="en-GB"/>
        </w:rPr>
        <w:t>single residential one (</w:t>
      </w:r>
      <w:r w:rsidR="0058632F" w:rsidRPr="008F176C">
        <w:rPr>
          <w:rFonts w:ascii="Times New Roman" w:hAnsi="Times New Roman" w:cs="Times New Roman"/>
          <w:sz w:val="24"/>
          <w:szCs w:val="24"/>
          <w:lang w:val="en-GB"/>
        </w:rPr>
        <w:t>‘</w:t>
      </w:r>
      <w:r w:rsidR="00A13C3A" w:rsidRPr="008F176C">
        <w:rPr>
          <w:rFonts w:ascii="Times New Roman" w:hAnsi="Times New Roman" w:cs="Times New Roman"/>
          <w:sz w:val="24"/>
          <w:szCs w:val="24"/>
          <w:lang w:val="en-GB"/>
        </w:rPr>
        <w:t>SR1</w:t>
      </w:r>
      <w:r w:rsidR="0058632F" w:rsidRPr="008F176C">
        <w:rPr>
          <w:rFonts w:ascii="Times New Roman" w:hAnsi="Times New Roman" w:cs="Times New Roman"/>
          <w:sz w:val="24"/>
          <w:szCs w:val="24"/>
          <w:lang w:val="en-GB"/>
        </w:rPr>
        <w:t>’</w:t>
      </w:r>
      <w:r w:rsidR="00E0456E" w:rsidRPr="008F176C">
        <w:rPr>
          <w:rFonts w:ascii="Times New Roman" w:hAnsi="Times New Roman" w:cs="Times New Roman"/>
          <w:sz w:val="24"/>
          <w:szCs w:val="24"/>
          <w:lang w:val="en-GB"/>
        </w:rPr>
        <w:t>)</w:t>
      </w:r>
      <w:r w:rsidR="00A13C3A" w:rsidRPr="008F176C">
        <w:rPr>
          <w:rFonts w:ascii="Times New Roman" w:hAnsi="Times New Roman" w:cs="Times New Roman"/>
          <w:spacing w:val="-13"/>
          <w:sz w:val="24"/>
          <w:szCs w:val="24"/>
          <w:lang w:val="en-GB"/>
        </w:rPr>
        <w:t xml:space="preserve"> </w:t>
      </w:r>
      <w:r w:rsidR="00A13C3A" w:rsidRPr="008F176C">
        <w:rPr>
          <w:rFonts w:ascii="Times New Roman" w:hAnsi="Times New Roman" w:cs="Times New Roman"/>
          <w:sz w:val="24"/>
          <w:szCs w:val="24"/>
          <w:lang w:val="en-GB"/>
        </w:rPr>
        <w:t>zoning</w:t>
      </w:r>
      <w:r w:rsidR="00C95BC7" w:rsidRPr="008F176C">
        <w:rPr>
          <w:rFonts w:ascii="Times New Roman" w:hAnsi="Times New Roman" w:cs="Times New Roman"/>
          <w:sz w:val="24"/>
          <w:szCs w:val="24"/>
          <w:lang w:val="en-GB"/>
        </w:rPr>
        <w:t xml:space="preserve"> would </w:t>
      </w:r>
      <w:r w:rsidR="003C18D1" w:rsidRPr="008F176C">
        <w:rPr>
          <w:rFonts w:ascii="Times New Roman" w:hAnsi="Times New Roman" w:cs="Times New Roman"/>
          <w:sz w:val="24"/>
          <w:szCs w:val="24"/>
          <w:lang w:val="en-GB"/>
        </w:rPr>
        <w:t>govern</w:t>
      </w:r>
      <w:r w:rsidR="00C95BC7" w:rsidRPr="008F176C">
        <w:rPr>
          <w:rFonts w:ascii="Times New Roman" w:hAnsi="Times New Roman" w:cs="Times New Roman"/>
          <w:sz w:val="24"/>
          <w:szCs w:val="24"/>
          <w:lang w:val="en-GB"/>
        </w:rPr>
        <w:t xml:space="preserve">.  </w:t>
      </w:r>
      <w:r w:rsidR="00BC5D81" w:rsidRPr="008F176C">
        <w:rPr>
          <w:rFonts w:ascii="Times New Roman" w:hAnsi="Times New Roman" w:cs="Times New Roman"/>
          <w:sz w:val="24"/>
          <w:szCs w:val="24"/>
          <w:lang w:val="en-GB"/>
        </w:rPr>
        <w:t xml:space="preserve">In other words, in </w:t>
      </w:r>
      <w:r w:rsidR="00D939A3" w:rsidRPr="008F176C">
        <w:rPr>
          <w:rFonts w:ascii="Times New Roman" w:hAnsi="Times New Roman" w:cs="Times New Roman"/>
          <w:sz w:val="24"/>
          <w:szCs w:val="24"/>
          <w:lang w:val="en-GB"/>
        </w:rPr>
        <w:t xml:space="preserve">the absence of </w:t>
      </w:r>
      <w:r w:rsidR="00FD2EC5" w:rsidRPr="008F176C">
        <w:rPr>
          <w:rFonts w:ascii="Times New Roman" w:hAnsi="Times New Roman" w:cs="Times New Roman"/>
          <w:sz w:val="24"/>
          <w:szCs w:val="24"/>
          <w:lang w:val="en-GB"/>
        </w:rPr>
        <w:t xml:space="preserve">the </w:t>
      </w:r>
      <w:r w:rsidR="00D939A3" w:rsidRPr="008F176C">
        <w:rPr>
          <w:rFonts w:ascii="Times New Roman" w:hAnsi="Times New Roman" w:cs="Times New Roman"/>
          <w:sz w:val="24"/>
          <w:szCs w:val="24"/>
          <w:lang w:val="en-GB"/>
        </w:rPr>
        <w:t>title deed restrictions</w:t>
      </w:r>
      <w:r w:rsidR="00FD2EC5" w:rsidRPr="008F176C">
        <w:rPr>
          <w:rFonts w:ascii="Times New Roman" w:hAnsi="Times New Roman" w:cs="Times New Roman"/>
          <w:sz w:val="24"/>
          <w:szCs w:val="24"/>
          <w:lang w:val="en-GB"/>
        </w:rPr>
        <w:t xml:space="preserve">, the floor of underlying rights </w:t>
      </w:r>
      <w:r w:rsidR="0064002B" w:rsidRPr="008F176C">
        <w:rPr>
          <w:rFonts w:ascii="Times New Roman" w:hAnsi="Times New Roman" w:cs="Times New Roman"/>
          <w:sz w:val="24"/>
          <w:szCs w:val="24"/>
          <w:lang w:val="en-GB"/>
        </w:rPr>
        <w:t xml:space="preserve">of an owner of a property in Bantry Bay </w:t>
      </w:r>
      <w:r w:rsidR="00B22481" w:rsidRPr="008F176C">
        <w:rPr>
          <w:rFonts w:ascii="Times New Roman" w:hAnsi="Times New Roman" w:cs="Times New Roman"/>
          <w:sz w:val="24"/>
          <w:szCs w:val="24"/>
          <w:lang w:val="en-GB"/>
        </w:rPr>
        <w:t>would be those contained in the DMS</w:t>
      </w:r>
      <w:r w:rsidR="005F4167" w:rsidRPr="008F176C">
        <w:rPr>
          <w:rFonts w:ascii="Times New Roman" w:hAnsi="Times New Roman" w:cs="Times New Roman"/>
          <w:sz w:val="24"/>
          <w:szCs w:val="24"/>
          <w:lang w:val="en-GB"/>
        </w:rPr>
        <w:t xml:space="preserve">, </w:t>
      </w:r>
      <w:r w:rsidR="00E0781B" w:rsidRPr="008F176C">
        <w:rPr>
          <w:rFonts w:ascii="Times New Roman" w:hAnsi="Times New Roman" w:cs="Times New Roman"/>
          <w:sz w:val="24"/>
          <w:szCs w:val="24"/>
          <w:lang w:val="en-GB"/>
        </w:rPr>
        <w:t>i.e.</w:t>
      </w:r>
      <w:r w:rsidR="005F4167" w:rsidRPr="008F176C">
        <w:rPr>
          <w:rFonts w:ascii="Times New Roman" w:hAnsi="Times New Roman" w:cs="Times New Roman"/>
          <w:sz w:val="24"/>
          <w:szCs w:val="24"/>
          <w:lang w:val="en-GB"/>
        </w:rPr>
        <w:t xml:space="preserve"> the Applicant would have the same rights as property owners with </w:t>
      </w:r>
      <w:r w:rsidR="00C06822" w:rsidRPr="008F176C">
        <w:rPr>
          <w:rFonts w:ascii="Times New Roman" w:hAnsi="Times New Roman" w:cs="Times New Roman"/>
          <w:sz w:val="24"/>
          <w:szCs w:val="24"/>
          <w:lang w:val="en-GB"/>
        </w:rPr>
        <w:t xml:space="preserve">an SR1 zoning in other areas.  </w:t>
      </w:r>
    </w:p>
    <w:p w14:paraId="06BCF5C2" w14:textId="240B7D84" w:rsidR="00810178"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[22]</w:t>
      </w:r>
      <w:r w:rsidRPr="000D3D66">
        <w:rPr>
          <w:rFonts w:ascii="Times New Roman" w:hAnsi="Times New Roman" w:cs="Times New Roman"/>
          <w:sz w:val="24"/>
          <w:szCs w:val="24"/>
          <w:lang w:val="en-GB"/>
        </w:rPr>
        <w:tab/>
      </w:r>
      <w:r w:rsidR="00B86A28" w:rsidRPr="008F176C">
        <w:rPr>
          <w:rFonts w:ascii="Times New Roman" w:hAnsi="Times New Roman" w:cs="Times New Roman"/>
          <w:sz w:val="24"/>
          <w:szCs w:val="24"/>
          <w:lang w:val="en-GB"/>
        </w:rPr>
        <w:t>W</w:t>
      </w:r>
      <w:r w:rsidR="00E728C0" w:rsidRPr="008F176C">
        <w:rPr>
          <w:rFonts w:ascii="Times New Roman" w:hAnsi="Times New Roman" w:cs="Times New Roman"/>
          <w:sz w:val="24"/>
          <w:szCs w:val="24"/>
          <w:lang w:val="en-GB"/>
        </w:rPr>
        <w:t>ith</w:t>
      </w:r>
      <w:r w:rsidR="00E728C0" w:rsidRPr="008F176C">
        <w:rPr>
          <w:rFonts w:ascii="Times New Roman" w:hAnsi="Times New Roman" w:cs="Times New Roman"/>
          <w:spacing w:val="-15"/>
          <w:sz w:val="24"/>
          <w:szCs w:val="24"/>
          <w:lang w:val="en-GB"/>
        </w:rPr>
        <w:t xml:space="preserve"> </w:t>
      </w:r>
      <w:r w:rsidR="00E728C0" w:rsidRPr="008F176C">
        <w:rPr>
          <w:rFonts w:ascii="Times New Roman" w:hAnsi="Times New Roman" w:cs="Times New Roman"/>
          <w:sz w:val="24"/>
          <w:szCs w:val="24"/>
          <w:lang w:val="en-GB"/>
        </w:rPr>
        <w:t>effect</w:t>
      </w:r>
      <w:r w:rsidR="00E728C0" w:rsidRPr="008F176C">
        <w:rPr>
          <w:rFonts w:ascii="Times New Roman" w:hAnsi="Times New Roman" w:cs="Times New Roman"/>
          <w:spacing w:val="-16"/>
          <w:sz w:val="24"/>
          <w:szCs w:val="24"/>
          <w:lang w:val="en-GB"/>
        </w:rPr>
        <w:t xml:space="preserve"> </w:t>
      </w:r>
      <w:r w:rsidR="00E728C0" w:rsidRPr="008F176C">
        <w:rPr>
          <w:rFonts w:ascii="Times New Roman" w:hAnsi="Times New Roman" w:cs="Times New Roman"/>
          <w:sz w:val="24"/>
          <w:szCs w:val="24"/>
          <w:lang w:val="en-GB"/>
        </w:rPr>
        <w:t>from</w:t>
      </w:r>
      <w:r w:rsidR="00E728C0" w:rsidRPr="008F176C">
        <w:rPr>
          <w:rFonts w:ascii="Times New Roman" w:hAnsi="Times New Roman" w:cs="Times New Roman"/>
          <w:spacing w:val="-13"/>
          <w:sz w:val="24"/>
          <w:szCs w:val="24"/>
          <w:lang w:val="en-GB"/>
        </w:rPr>
        <w:t xml:space="preserve"> </w:t>
      </w:r>
      <w:r w:rsidR="00E728C0" w:rsidRPr="008F176C">
        <w:rPr>
          <w:rFonts w:ascii="Times New Roman" w:hAnsi="Times New Roman" w:cs="Times New Roman"/>
          <w:sz w:val="24"/>
          <w:szCs w:val="24"/>
          <w:lang w:val="en-GB"/>
        </w:rPr>
        <w:t>3</w:t>
      </w:r>
      <w:r w:rsidR="00E728C0" w:rsidRPr="008F176C">
        <w:rPr>
          <w:rFonts w:ascii="Times New Roman" w:hAnsi="Times New Roman" w:cs="Times New Roman"/>
          <w:spacing w:val="-15"/>
          <w:sz w:val="24"/>
          <w:szCs w:val="24"/>
          <w:lang w:val="en-GB"/>
        </w:rPr>
        <w:t> </w:t>
      </w:r>
      <w:r w:rsidR="00E728C0" w:rsidRPr="008F176C">
        <w:rPr>
          <w:rFonts w:ascii="Times New Roman" w:hAnsi="Times New Roman" w:cs="Times New Roman"/>
          <w:sz w:val="24"/>
          <w:szCs w:val="24"/>
          <w:lang w:val="en-GB"/>
        </w:rPr>
        <w:t>February</w:t>
      </w:r>
      <w:r w:rsidR="00E728C0" w:rsidRPr="008F176C">
        <w:rPr>
          <w:rFonts w:ascii="Times New Roman" w:hAnsi="Times New Roman" w:cs="Times New Roman"/>
          <w:spacing w:val="-15"/>
          <w:sz w:val="24"/>
          <w:szCs w:val="24"/>
          <w:lang w:val="en-GB"/>
        </w:rPr>
        <w:t> </w:t>
      </w:r>
      <w:r w:rsidR="00E728C0" w:rsidRPr="008F176C">
        <w:rPr>
          <w:rFonts w:ascii="Times New Roman" w:hAnsi="Times New Roman" w:cs="Times New Roman"/>
          <w:sz w:val="24"/>
          <w:szCs w:val="24"/>
          <w:lang w:val="en-GB"/>
        </w:rPr>
        <w:t>2020</w:t>
      </w:r>
      <w:r w:rsidR="00E728C0" w:rsidRPr="008F176C">
        <w:rPr>
          <w:rFonts w:ascii="Times New Roman" w:hAnsi="Times New Roman" w:cs="Times New Roman"/>
          <w:spacing w:val="-16"/>
          <w:sz w:val="24"/>
          <w:szCs w:val="24"/>
          <w:lang w:val="en-GB"/>
        </w:rPr>
        <w:t xml:space="preserve"> </w:t>
      </w:r>
      <w:r w:rsidR="00E728C0" w:rsidRPr="008F176C">
        <w:rPr>
          <w:rFonts w:ascii="Times New Roman" w:hAnsi="Times New Roman" w:cs="Times New Roman"/>
          <w:sz w:val="24"/>
          <w:szCs w:val="24"/>
          <w:lang w:val="en-GB"/>
        </w:rPr>
        <w:t>the</w:t>
      </w:r>
      <w:r w:rsidR="00E728C0" w:rsidRPr="008F176C">
        <w:rPr>
          <w:rFonts w:ascii="Times New Roman" w:hAnsi="Times New Roman" w:cs="Times New Roman"/>
          <w:spacing w:val="-15"/>
          <w:sz w:val="24"/>
          <w:szCs w:val="24"/>
          <w:lang w:val="en-GB"/>
        </w:rPr>
        <w:t xml:space="preserve"> </w:t>
      </w:r>
      <w:r w:rsidR="00E728C0" w:rsidRPr="008F176C">
        <w:rPr>
          <w:rFonts w:ascii="Times New Roman" w:hAnsi="Times New Roman" w:cs="Times New Roman"/>
          <w:sz w:val="24"/>
          <w:szCs w:val="24"/>
          <w:lang w:val="en-GB"/>
        </w:rPr>
        <w:t>uses</w:t>
      </w:r>
      <w:r w:rsidR="00E728C0" w:rsidRPr="008F176C">
        <w:rPr>
          <w:rFonts w:ascii="Times New Roman" w:hAnsi="Times New Roman" w:cs="Times New Roman"/>
          <w:spacing w:val="-16"/>
          <w:sz w:val="24"/>
          <w:szCs w:val="24"/>
          <w:lang w:val="en-GB"/>
        </w:rPr>
        <w:t xml:space="preserve"> </w:t>
      </w:r>
      <w:r w:rsidR="00E728C0" w:rsidRPr="008F176C">
        <w:rPr>
          <w:rFonts w:ascii="Times New Roman" w:hAnsi="Times New Roman" w:cs="Times New Roman"/>
          <w:sz w:val="24"/>
          <w:szCs w:val="24"/>
          <w:lang w:val="en-GB"/>
        </w:rPr>
        <w:t>associated</w:t>
      </w:r>
      <w:r w:rsidR="00E728C0" w:rsidRPr="008F176C">
        <w:rPr>
          <w:rFonts w:ascii="Times New Roman" w:hAnsi="Times New Roman" w:cs="Times New Roman"/>
          <w:spacing w:val="-13"/>
          <w:sz w:val="24"/>
          <w:szCs w:val="24"/>
          <w:lang w:val="en-GB"/>
        </w:rPr>
        <w:t xml:space="preserve"> </w:t>
      </w:r>
      <w:r w:rsidR="00E728C0" w:rsidRPr="008F176C">
        <w:rPr>
          <w:rFonts w:ascii="Times New Roman" w:hAnsi="Times New Roman" w:cs="Times New Roman"/>
          <w:sz w:val="24"/>
          <w:szCs w:val="24"/>
          <w:lang w:val="en-GB"/>
        </w:rPr>
        <w:t>with</w:t>
      </w:r>
      <w:r w:rsidR="00E728C0" w:rsidRPr="008F176C">
        <w:rPr>
          <w:rFonts w:ascii="Times New Roman" w:hAnsi="Times New Roman" w:cs="Times New Roman"/>
          <w:spacing w:val="-15"/>
          <w:sz w:val="24"/>
          <w:szCs w:val="24"/>
          <w:lang w:val="en-GB"/>
        </w:rPr>
        <w:t xml:space="preserve"> </w:t>
      </w:r>
      <w:r w:rsidR="00E728C0" w:rsidRPr="008F176C">
        <w:rPr>
          <w:rFonts w:ascii="Times New Roman" w:hAnsi="Times New Roman" w:cs="Times New Roman"/>
          <w:sz w:val="24"/>
          <w:szCs w:val="24"/>
          <w:lang w:val="en-GB"/>
        </w:rPr>
        <w:t>an</w:t>
      </w:r>
      <w:r w:rsidR="00E728C0" w:rsidRPr="008F176C">
        <w:rPr>
          <w:rFonts w:ascii="Times New Roman" w:hAnsi="Times New Roman" w:cs="Times New Roman"/>
          <w:spacing w:val="-12"/>
          <w:sz w:val="24"/>
          <w:szCs w:val="24"/>
          <w:lang w:val="en-GB"/>
        </w:rPr>
        <w:t xml:space="preserve"> </w:t>
      </w:r>
      <w:r w:rsidR="00E728C0" w:rsidRPr="008F176C">
        <w:rPr>
          <w:rFonts w:ascii="Times New Roman" w:hAnsi="Times New Roman" w:cs="Times New Roman"/>
          <w:sz w:val="24"/>
          <w:szCs w:val="24"/>
          <w:lang w:val="en-GB"/>
        </w:rPr>
        <w:t>SR1</w:t>
      </w:r>
      <w:r w:rsidR="00E728C0" w:rsidRPr="008F176C">
        <w:rPr>
          <w:rFonts w:ascii="Times New Roman" w:hAnsi="Times New Roman" w:cs="Times New Roman"/>
          <w:spacing w:val="-13"/>
          <w:sz w:val="24"/>
          <w:szCs w:val="24"/>
          <w:lang w:val="en-GB"/>
        </w:rPr>
        <w:t xml:space="preserve"> </w:t>
      </w:r>
      <w:r w:rsidR="00E728C0" w:rsidRPr="008F176C">
        <w:rPr>
          <w:rFonts w:ascii="Times New Roman" w:hAnsi="Times New Roman" w:cs="Times New Roman"/>
          <w:sz w:val="24"/>
          <w:szCs w:val="24"/>
          <w:lang w:val="en-GB"/>
        </w:rPr>
        <w:t>zoning</w:t>
      </w:r>
      <w:r w:rsidR="00E728C0" w:rsidRPr="008F176C">
        <w:rPr>
          <w:rFonts w:ascii="Times New Roman" w:hAnsi="Times New Roman" w:cs="Times New Roman"/>
          <w:spacing w:val="-15"/>
          <w:sz w:val="24"/>
          <w:szCs w:val="24"/>
          <w:lang w:val="en-GB"/>
        </w:rPr>
        <w:t xml:space="preserve"> </w:t>
      </w:r>
      <w:r w:rsidR="00E728C0" w:rsidRPr="008F176C">
        <w:rPr>
          <w:rFonts w:ascii="Times New Roman" w:hAnsi="Times New Roman" w:cs="Times New Roman"/>
          <w:sz w:val="24"/>
          <w:szCs w:val="24"/>
          <w:lang w:val="en-GB"/>
        </w:rPr>
        <w:t>were amended</w:t>
      </w:r>
      <w:r w:rsidR="00E728C0" w:rsidRPr="008F176C">
        <w:rPr>
          <w:rFonts w:ascii="Times New Roman" w:hAnsi="Times New Roman" w:cs="Times New Roman"/>
          <w:spacing w:val="-19"/>
          <w:sz w:val="24"/>
          <w:szCs w:val="24"/>
          <w:lang w:val="en-GB"/>
        </w:rPr>
        <w:t xml:space="preserve"> </w:t>
      </w:r>
      <w:r w:rsidR="00E728C0" w:rsidRPr="008F176C">
        <w:rPr>
          <w:rFonts w:ascii="Times New Roman" w:hAnsi="Times New Roman" w:cs="Times New Roman"/>
          <w:sz w:val="24"/>
          <w:szCs w:val="24"/>
          <w:lang w:val="en-GB"/>
        </w:rPr>
        <w:t>to</w:t>
      </w:r>
      <w:r w:rsidR="00E728C0" w:rsidRPr="008F176C">
        <w:rPr>
          <w:rFonts w:ascii="Times New Roman" w:hAnsi="Times New Roman" w:cs="Times New Roman"/>
          <w:spacing w:val="-18"/>
          <w:sz w:val="24"/>
          <w:szCs w:val="24"/>
          <w:lang w:val="en-GB"/>
        </w:rPr>
        <w:t xml:space="preserve"> </w:t>
      </w:r>
      <w:r w:rsidR="00E728C0" w:rsidRPr="008F176C">
        <w:rPr>
          <w:rFonts w:ascii="Times New Roman" w:hAnsi="Times New Roman" w:cs="Times New Roman"/>
          <w:sz w:val="24"/>
          <w:szCs w:val="24"/>
          <w:lang w:val="en-GB"/>
        </w:rPr>
        <w:t>include</w:t>
      </w:r>
      <w:r w:rsidR="00E728C0" w:rsidRPr="008F176C">
        <w:rPr>
          <w:rFonts w:ascii="Times New Roman" w:hAnsi="Times New Roman" w:cs="Times New Roman"/>
          <w:spacing w:val="-19"/>
          <w:sz w:val="24"/>
          <w:szCs w:val="24"/>
          <w:lang w:val="en-GB"/>
        </w:rPr>
        <w:t xml:space="preserve"> </w:t>
      </w:r>
      <w:r w:rsidR="00E728C0" w:rsidRPr="008F176C">
        <w:rPr>
          <w:rFonts w:ascii="Times New Roman" w:hAnsi="Times New Roman" w:cs="Times New Roman"/>
          <w:sz w:val="24"/>
          <w:szCs w:val="24"/>
          <w:lang w:val="en-GB"/>
        </w:rPr>
        <w:t>as</w:t>
      </w:r>
      <w:r w:rsidR="00E728C0" w:rsidRPr="008F176C">
        <w:rPr>
          <w:rFonts w:ascii="Times New Roman" w:hAnsi="Times New Roman" w:cs="Times New Roman"/>
          <w:spacing w:val="-21"/>
          <w:sz w:val="24"/>
          <w:szCs w:val="24"/>
          <w:lang w:val="en-GB"/>
        </w:rPr>
        <w:t xml:space="preserve"> </w:t>
      </w:r>
      <w:r w:rsidR="00E728C0" w:rsidRPr="008F176C">
        <w:rPr>
          <w:rFonts w:ascii="Times New Roman" w:hAnsi="Times New Roman" w:cs="Times New Roman"/>
          <w:sz w:val="24"/>
          <w:szCs w:val="24"/>
          <w:lang w:val="en-GB"/>
        </w:rPr>
        <w:t>a</w:t>
      </w:r>
      <w:r w:rsidR="00E728C0" w:rsidRPr="008F176C">
        <w:rPr>
          <w:rFonts w:ascii="Times New Roman" w:hAnsi="Times New Roman" w:cs="Times New Roman"/>
          <w:spacing w:val="-18"/>
          <w:sz w:val="24"/>
          <w:szCs w:val="24"/>
          <w:lang w:val="en-GB"/>
        </w:rPr>
        <w:t xml:space="preserve"> </w:t>
      </w:r>
      <w:r w:rsidR="00E728C0" w:rsidRPr="008F176C">
        <w:rPr>
          <w:rFonts w:ascii="Times New Roman" w:hAnsi="Times New Roman" w:cs="Times New Roman"/>
          <w:sz w:val="24"/>
          <w:szCs w:val="24"/>
          <w:lang w:val="en-GB"/>
        </w:rPr>
        <w:t>primary</w:t>
      </w:r>
      <w:r w:rsidR="00E728C0" w:rsidRPr="008F176C">
        <w:rPr>
          <w:rFonts w:ascii="Times New Roman" w:hAnsi="Times New Roman" w:cs="Times New Roman"/>
          <w:spacing w:val="-19"/>
          <w:sz w:val="24"/>
          <w:szCs w:val="24"/>
          <w:lang w:val="en-GB"/>
        </w:rPr>
        <w:t xml:space="preserve"> </w:t>
      </w:r>
      <w:r w:rsidR="00E728C0" w:rsidRPr="008F176C">
        <w:rPr>
          <w:rFonts w:ascii="Times New Roman" w:hAnsi="Times New Roman" w:cs="Times New Roman"/>
          <w:sz w:val="24"/>
          <w:szCs w:val="24"/>
          <w:lang w:val="en-GB"/>
        </w:rPr>
        <w:t>right</w:t>
      </w:r>
      <w:r w:rsidR="00E728C0" w:rsidRPr="008F176C">
        <w:rPr>
          <w:rFonts w:ascii="Times New Roman" w:hAnsi="Times New Roman" w:cs="Times New Roman"/>
          <w:spacing w:val="-19"/>
          <w:sz w:val="24"/>
          <w:szCs w:val="24"/>
          <w:lang w:val="en-GB"/>
        </w:rPr>
        <w:t xml:space="preserve"> </w:t>
      </w:r>
      <w:r w:rsidR="00E728C0" w:rsidRPr="008F176C">
        <w:rPr>
          <w:rFonts w:ascii="Times New Roman" w:hAnsi="Times New Roman" w:cs="Times New Roman"/>
          <w:sz w:val="24"/>
          <w:szCs w:val="24"/>
          <w:lang w:val="en-GB"/>
        </w:rPr>
        <w:t>an</w:t>
      </w:r>
      <w:r w:rsidR="00E728C0" w:rsidRPr="008F176C">
        <w:rPr>
          <w:rFonts w:ascii="Times New Roman" w:hAnsi="Times New Roman" w:cs="Times New Roman"/>
          <w:spacing w:val="-18"/>
          <w:sz w:val="24"/>
          <w:szCs w:val="24"/>
          <w:lang w:val="en-GB"/>
        </w:rPr>
        <w:t xml:space="preserve"> </w:t>
      </w:r>
      <w:r w:rsidR="00E728C0" w:rsidRPr="008F176C">
        <w:rPr>
          <w:rFonts w:ascii="Times New Roman" w:hAnsi="Times New Roman" w:cs="Times New Roman"/>
          <w:sz w:val="24"/>
          <w:szCs w:val="24"/>
          <w:lang w:val="en-GB"/>
        </w:rPr>
        <w:t>additional</w:t>
      </w:r>
      <w:r w:rsidR="00E728C0" w:rsidRPr="008F176C">
        <w:rPr>
          <w:rFonts w:ascii="Times New Roman" w:hAnsi="Times New Roman" w:cs="Times New Roman"/>
          <w:spacing w:val="-19"/>
          <w:sz w:val="24"/>
          <w:szCs w:val="24"/>
          <w:lang w:val="en-GB"/>
        </w:rPr>
        <w:t xml:space="preserve"> </w:t>
      </w:r>
      <w:r w:rsidR="00E728C0" w:rsidRPr="008F176C">
        <w:rPr>
          <w:rFonts w:ascii="Times New Roman" w:hAnsi="Times New Roman" w:cs="Times New Roman"/>
          <w:sz w:val="24"/>
          <w:szCs w:val="24"/>
          <w:lang w:val="en-GB"/>
        </w:rPr>
        <w:t>use</w:t>
      </w:r>
      <w:r w:rsidR="00E728C0" w:rsidRPr="008F176C">
        <w:rPr>
          <w:rFonts w:ascii="Times New Roman" w:hAnsi="Times New Roman" w:cs="Times New Roman"/>
          <w:spacing w:val="-19"/>
          <w:sz w:val="24"/>
          <w:szCs w:val="24"/>
          <w:lang w:val="en-GB"/>
        </w:rPr>
        <w:t xml:space="preserve"> </w:t>
      </w:r>
      <w:r w:rsidR="00E728C0" w:rsidRPr="008F176C">
        <w:rPr>
          <w:rFonts w:ascii="Times New Roman" w:hAnsi="Times New Roman" w:cs="Times New Roman"/>
          <w:sz w:val="24"/>
          <w:szCs w:val="24"/>
          <w:lang w:val="en-GB"/>
        </w:rPr>
        <w:t>right</w:t>
      </w:r>
      <w:r w:rsidR="00E728C0" w:rsidRPr="008F176C">
        <w:rPr>
          <w:rFonts w:ascii="Times New Roman" w:hAnsi="Times New Roman" w:cs="Times New Roman"/>
          <w:spacing w:val="-18"/>
          <w:sz w:val="24"/>
          <w:szCs w:val="24"/>
          <w:lang w:val="en-GB"/>
        </w:rPr>
        <w:t xml:space="preserve"> </w:t>
      </w:r>
      <w:r w:rsidR="00E728C0" w:rsidRPr="008F176C">
        <w:rPr>
          <w:rFonts w:ascii="Times New Roman" w:hAnsi="Times New Roman" w:cs="Times New Roman"/>
          <w:sz w:val="24"/>
          <w:szCs w:val="24"/>
          <w:lang w:val="en-GB"/>
        </w:rPr>
        <w:t>of</w:t>
      </w:r>
      <w:r w:rsidR="00E728C0" w:rsidRPr="008F176C">
        <w:rPr>
          <w:rFonts w:ascii="Times New Roman" w:hAnsi="Times New Roman" w:cs="Times New Roman"/>
          <w:spacing w:val="-18"/>
          <w:sz w:val="24"/>
          <w:szCs w:val="24"/>
          <w:lang w:val="en-GB"/>
        </w:rPr>
        <w:t xml:space="preserve"> </w:t>
      </w:r>
      <w:r w:rsidR="00E728C0" w:rsidRPr="008F176C">
        <w:rPr>
          <w:rFonts w:ascii="Times New Roman" w:hAnsi="Times New Roman" w:cs="Times New Roman"/>
          <w:sz w:val="24"/>
          <w:szCs w:val="24"/>
          <w:lang w:val="en-GB"/>
        </w:rPr>
        <w:t>a</w:t>
      </w:r>
      <w:r w:rsidR="00E728C0" w:rsidRPr="008F176C">
        <w:rPr>
          <w:rFonts w:ascii="Times New Roman" w:hAnsi="Times New Roman" w:cs="Times New Roman"/>
          <w:spacing w:val="-19"/>
          <w:sz w:val="24"/>
          <w:szCs w:val="24"/>
          <w:lang w:val="en-GB"/>
        </w:rPr>
        <w:t xml:space="preserve"> </w:t>
      </w:r>
      <w:r w:rsidR="0058632F" w:rsidRPr="008F176C">
        <w:rPr>
          <w:rFonts w:ascii="Times New Roman" w:hAnsi="Times New Roman" w:cs="Times New Roman"/>
          <w:sz w:val="24"/>
          <w:szCs w:val="24"/>
          <w:lang w:val="en-GB"/>
        </w:rPr>
        <w:t>“</w:t>
      </w:r>
      <w:r w:rsidR="00E728C0" w:rsidRPr="008F176C">
        <w:rPr>
          <w:rFonts w:ascii="Times New Roman" w:hAnsi="Times New Roman" w:cs="Times New Roman"/>
          <w:i/>
          <w:iCs/>
          <w:sz w:val="24"/>
          <w:szCs w:val="24"/>
          <w:lang w:val="en-GB"/>
        </w:rPr>
        <w:t>third</w:t>
      </w:r>
      <w:r w:rsidR="00E728C0" w:rsidRPr="008F176C">
        <w:rPr>
          <w:rFonts w:ascii="Times New Roman" w:hAnsi="Times New Roman" w:cs="Times New Roman"/>
          <w:i/>
          <w:iCs/>
          <w:spacing w:val="-20"/>
          <w:sz w:val="24"/>
          <w:szCs w:val="24"/>
          <w:lang w:val="en-GB"/>
        </w:rPr>
        <w:t xml:space="preserve"> </w:t>
      </w:r>
      <w:r w:rsidR="00E728C0" w:rsidRPr="008F176C">
        <w:rPr>
          <w:rFonts w:ascii="Times New Roman" w:hAnsi="Times New Roman" w:cs="Times New Roman"/>
          <w:i/>
          <w:iCs/>
          <w:sz w:val="24"/>
          <w:szCs w:val="24"/>
          <w:lang w:val="en-GB"/>
        </w:rPr>
        <w:t>dwelling</w:t>
      </w:r>
      <w:r w:rsidR="0058632F" w:rsidRPr="008F176C">
        <w:rPr>
          <w:rFonts w:ascii="Times New Roman" w:hAnsi="Times New Roman" w:cs="Times New Roman"/>
          <w:sz w:val="24"/>
          <w:szCs w:val="24"/>
          <w:lang w:val="en-GB"/>
        </w:rPr>
        <w:t>”</w:t>
      </w:r>
      <w:r w:rsidR="00E728C0" w:rsidRPr="008F176C">
        <w:rPr>
          <w:rFonts w:ascii="Times New Roman" w:hAnsi="Times New Roman" w:cs="Times New Roman"/>
          <w:sz w:val="24"/>
          <w:szCs w:val="24"/>
          <w:lang w:val="en-GB"/>
        </w:rPr>
        <w:t>, subject</w:t>
      </w:r>
      <w:r w:rsidR="00E728C0" w:rsidRPr="008F176C">
        <w:rPr>
          <w:rFonts w:ascii="Times New Roman" w:hAnsi="Times New Roman" w:cs="Times New Roman"/>
          <w:spacing w:val="-8"/>
          <w:sz w:val="24"/>
          <w:szCs w:val="24"/>
          <w:lang w:val="en-GB"/>
        </w:rPr>
        <w:t xml:space="preserve"> </w:t>
      </w:r>
      <w:r w:rsidR="00E728C0" w:rsidRPr="008F176C">
        <w:rPr>
          <w:rFonts w:ascii="Times New Roman" w:hAnsi="Times New Roman" w:cs="Times New Roman"/>
          <w:sz w:val="24"/>
          <w:szCs w:val="24"/>
          <w:lang w:val="en-GB"/>
        </w:rPr>
        <w:t>to</w:t>
      </w:r>
      <w:r w:rsidR="00E728C0" w:rsidRPr="008F176C">
        <w:rPr>
          <w:rFonts w:ascii="Times New Roman" w:hAnsi="Times New Roman" w:cs="Times New Roman"/>
          <w:spacing w:val="-7"/>
          <w:sz w:val="24"/>
          <w:szCs w:val="24"/>
          <w:lang w:val="en-GB"/>
        </w:rPr>
        <w:t xml:space="preserve"> </w:t>
      </w:r>
      <w:r w:rsidR="00E728C0" w:rsidRPr="008F176C">
        <w:rPr>
          <w:rFonts w:ascii="Times New Roman" w:hAnsi="Times New Roman" w:cs="Times New Roman"/>
          <w:sz w:val="24"/>
          <w:szCs w:val="24"/>
          <w:lang w:val="en-GB"/>
        </w:rPr>
        <w:t>certain</w:t>
      </w:r>
      <w:r w:rsidR="00E728C0" w:rsidRPr="008F176C">
        <w:rPr>
          <w:rFonts w:ascii="Times New Roman" w:hAnsi="Times New Roman" w:cs="Times New Roman"/>
          <w:spacing w:val="-6"/>
          <w:sz w:val="24"/>
          <w:szCs w:val="24"/>
          <w:lang w:val="en-GB"/>
        </w:rPr>
        <w:t xml:space="preserve"> </w:t>
      </w:r>
      <w:r w:rsidR="00E728C0" w:rsidRPr="008F176C">
        <w:rPr>
          <w:rFonts w:ascii="Times New Roman" w:hAnsi="Times New Roman" w:cs="Times New Roman"/>
          <w:sz w:val="24"/>
          <w:szCs w:val="24"/>
          <w:lang w:val="en-GB"/>
        </w:rPr>
        <w:t>conditions</w:t>
      </w:r>
      <w:r w:rsidR="00C06822" w:rsidRPr="008F176C">
        <w:rPr>
          <w:rFonts w:ascii="Times New Roman" w:hAnsi="Times New Roman" w:cs="Times New Roman"/>
          <w:sz w:val="24"/>
          <w:szCs w:val="24"/>
          <w:lang w:val="en-GB"/>
        </w:rPr>
        <w:t xml:space="preserve"> [</w:t>
      </w:r>
      <w:r w:rsidR="00E728C0" w:rsidRPr="008F176C">
        <w:rPr>
          <w:rFonts w:ascii="Times New Roman" w:hAnsi="Times New Roman" w:cs="Times New Roman"/>
          <w:sz w:val="24"/>
          <w:szCs w:val="24"/>
          <w:lang w:val="en-GB"/>
        </w:rPr>
        <w:t>which</w:t>
      </w:r>
      <w:r w:rsidR="00E728C0" w:rsidRPr="008F176C">
        <w:rPr>
          <w:rFonts w:ascii="Times New Roman" w:hAnsi="Times New Roman" w:cs="Times New Roman"/>
          <w:spacing w:val="-7"/>
          <w:sz w:val="24"/>
          <w:szCs w:val="24"/>
          <w:lang w:val="en-GB"/>
        </w:rPr>
        <w:t xml:space="preserve"> </w:t>
      </w:r>
      <w:r w:rsidR="00E728C0" w:rsidRPr="008F176C">
        <w:rPr>
          <w:rFonts w:ascii="Times New Roman" w:hAnsi="Times New Roman" w:cs="Times New Roman"/>
          <w:sz w:val="24"/>
          <w:szCs w:val="24"/>
          <w:lang w:val="en-GB"/>
        </w:rPr>
        <w:t>are</w:t>
      </w:r>
      <w:r w:rsidR="00E728C0" w:rsidRPr="008F176C">
        <w:rPr>
          <w:rFonts w:ascii="Times New Roman" w:hAnsi="Times New Roman" w:cs="Times New Roman"/>
          <w:spacing w:val="-8"/>
          <w:sz w:val="24"/>
          <w:szCs w:val="24"/>
          <w:lang w:val="en-GB"/>
        </w:rPr>
        <w:t xml:space="preserve"> </w:t>
      </w:r>
      <w:r w:rsidR="00E728C0" w:rsidRPr="008F176C">
        <w:rPr>
          <w:rFonts w:ascii="Times New Roman" w:hAnsi="Times New Roman" w:cs="Times New Roman"/>
          <w:sz w:val="24"/>
          <w:szCs w:val="24"/>
          <w:lang w:val="en-GB"/>
        </w:rPr>
        <w:t>not</w:t>
      </w:r>
      <w:r w:rsidR="00E728C0" w:rsidRPr="008F176C">
        <w:rPr>
          <w:rFonts w:ascii="Times New Roman" w:hAnsi="Times New Roman" w:cs="Times New Roman"/>
          <w:spacing w:val="-9"/>
          <w:sz w:val="24"/>
          <w:szCs w:val="24"/>
          <w:lang w:val="en-GB"/>
        </w:rPr>
        <w:t xml:space="preserve"> </w:t>
      </w:r>
      <w:r w:rsidR="00E728C0" w:rsidRPr="008F176C">
        <w:rPr>
          <w:rFonts w:ascii="Times New Roman" w:hAnsi="Times New Roman" w:cs="Times New Roman"/>
          <w:sz w:val="24"/>
          <w:szCs w:val="24"/>
          <w:lang w:val="en-GB"/>
        </w:rPr>
        <w:t>relevant</w:t>
      </w:r>
      <w:r w:rsidR="00E728C0" w:rsidRPr="008F176C">
        <w:rPr>
          <w:rFonts w:ascii="Times New Roman" w:hAnsi="Times New Roman" w:cs="Times New Roman"/>
          <w:spacing w:val="-8"/>
          <w:sz w:val="24"/>
          <w:szCs w:val="24"/>
          <w:lang w:val="en-GB"/>
        </w:rPr>
        <w:t xml:space="preserve"> </w:t>
      </w:r>
      <w:r w:rsidR="00E0456E" w:rsidRPr="008F176C">
        <w:rPr>
          <w:rFonts w:ascii="Times New Roman" w:hAnsi="Times New Roman" w:cs="Times New Roman"/>
          <w:sz w:val="24"/>
          <w:szCs w:val="24"/>
          <w:lang w:val="en-GB"/>
        </w:rPr>
        <w:t>for present purposes</w:t>
      </w:r>
      <w:r w:rsidR="00C06822" w:rsidRPr="008F176C">
        <w:rPr>
          <w:rFonts w:ascii="Times New Roman" w:hAnsi="Times New Roman" w:cs="Times New Roman"/>
          <w:sz w:val="24"/>
          <w:szCs w:val="24"/>
          <w:lang w:val="en-GB"/>
        </w:rPr>
        <w:t>]</w:t>
      </w:r>
      <w:r w:rsidR="00E728C0" w:rsidRPr="008F176C">
        <w:rPr>
          <w:rFonts w:ascii="Times New Roman" w:hAnsi="Times New Roman" w:cs="Times New Roman"/>
          <w:sz w:val="24"/>
          <w:szCs w:val="24"/>
          <w:lang w:val="en-GB"/>
        </w:rPr>
        <w:t>.</w:t>
      </w:r>
      <w:r w:rsidR="00E728C0" w:rsidRPr="008F176C">
        <w:rPr>
          <w:rFonts w:ascii="Times New Roman" w:hAnsi="Times New Roman" w:cs="Times New Roman"/>
          <w:spacing w:val="-3"/>
          <w:sz w:val="24"/>
          <w:szCs w:val="24"/>
          <w:lang w:val="en-GB"/>
        </w:rPr>
        <w:t xml:space="preserve">  </w:t>
      </w:r>
      <w:r w:rsidR="008518A3" w:rsidRPr="008F176C">
        <w:rPr>
          <w:rFonts w:ascii="Times New Roman" w:hAnsi="Times New Roman" w:cs="Times New Roman"/>
          <w:spacing w:val="-3"/>
          <w:sz w:val="24"/>
          <w:szCs w:val="24"/>
          <w:lang w:val="en-GB"/>
        </w:rPr>
        <w:t xml:space="preserve">That meant </w:t>
      </w:r>
      <w:r w:rsidR="003F5BE4" w:rsidRPr="008F176C">
        <w:rPr>
          <w:rFonts w:ascii="Times New Roman" w:hAnsi="Times New Roman" w:cs="Times New Roman"/>
          <w:spacing w:val="-3"/>
          <w:sz w:val="24"/>
          <w:szCs w:val="24"/>
          <w:lang w:val="en-GB"/>
        </w:rPr>
        <w:t>for the Applicant</w:t>
      </w:r>
      <w:r w:rsidR="008518A3" w:rsidRPr="008F176C">
        <w:rPr>
          <w:rFonts w:ascii="Times New Roman" w:hAnsi="Times New Roman" w:cs="Times New Roman"/>
          <w:spacing w:val="-3"/>
          <w:sz w:val="24"/>
          <w:szCs w:val="24"/>
          <w:lang w:val="en-GB"/>
        </w:rPr>
        <w:t xml:space="preserve"> that</w:t>
      </w:r>
      <w:r w:rsidR="003F5BE4" w:rsidRPr="008F176C">
        <w:rPr>
          <w:rFonts w:ascii="Times New Roman" w:hAnsi="Times New Roman" w:cs="Times New Roman"/>
          <w:spacing w:val="-3"/>
          <w:sz w:val="24"/>
          <w:szCs w:val="24"/>
          <w:lang w:val="en-GB"/>
        </w:rPr>
        <w:t xml:space="preserve">, </w:t>
      </w:r>
      <w:r w:rsidR="00AE0D92" w:rsidRPr="008F176C">
        <w:rPr>
          <w:rFonts w:ascii="Times New Roman" w:hAnsi="Times New Roman" w:cs="Times New Roman"/>
          <w:spacing w:val="-3"/>
          <w:sz w:val="24"/>
          <w:szCs w:val="24"/>
          <w:lang w:val="en-GB"/>
        </w:rPr>
        <w:t>in</w:t>
      </w:r>
      <w:r w:rsidR="00821C4E" w:rsidRPr="008F176C">
        <w:rPr>
          <w:rFonts w:ascii="Times New Roman" w:hAnsi="Times New Roman" w:cs="Times New Roman"/>
          <w:spacing w:val="-3"/>
          <w:sz w:val="24"/>
          <w:szCs w:val="24"/>
          <w:lang w:val="en-GB"/>
        </w:rPr>
        <w:t xml:space="preserve"> the absence of </w:t>
      </w:r>
      <w:r w:rsidR="00FB3F4B" w:rsidRPr="008F176C">
        <w:rPr>
          <w:rFonts w:ascii="Times New Roman" w:hAnsi="Times New Roman" w:cs="Times New Roman"/>
          <w:spacing w:val="-3"/>
          <w:sz w:val="24"/>
          <w:szCs w:val="24"/>
          <w:lang w:val="en-GB"/>
        </w:rPr>
        <w:t>the</w:t>
      </w:r>
      <w:r w:rsidR="00821C4E" w:rsidRPr="008F176C">
        <w:rPr>
          <w:rFonts w:ascii="Times New Roman" w:hAnsi="Times New Roman" w:cs="Times New Roman"/>
          <w:spacing w:val="-3"/>
          <w:sz w:val="24"/>
          <w:szCs w:val="24"/>
          <w:lang w:val="en-GB"/>
        </w:rPr>
        <w:t xml:space="preserve"> </w:t>
      </w:r>
      <w:r w:rsidR="003F5BE4" w:rsidRPr="008F176C">
        <w:rPr>
          <w:rFonts w:ascii="Times New Roman" w:hAnsi="Times New Roman" w:cs="Times New Roman"/>
          <w:spacing w:val="-3"/>
          <w:sz w:val="24"/>
          <w:szCs w:val="24"/>
          <w:lang w:val="en-GB"/>
        </w:rPr>
        <w:t xml:space="preserve">restrictive title deed </w:t>
      </w:r>
      <w:r w:rsidR="00821C4E" w:rsidRPr="008F176C">
        <w:rPr>
          <w:rFonts w:ascii="Times New Roman" w:hAnsi="Times New Roman" w:cs="Times New Roman"/>
          <w:spacing w:val="-3"/>
          <w:sz w:val="24"/>
          <w:szCs w:val="24"/>
          <w:lang w:val="en-GB"/>
        </w:rPr>
        <w:t>conditions, the</w:t>
      </w:r>
      <w:r w:rsidR="00263DD9" w:rsidRPr="008F176C">
        <w:rPr>
          <w:rFonts w:ascii="Times New Roman" w:hAnsi="Times New Roman" w:cs="Times New Roman"/>
          <w:spacing w:val="-3"/>
          <w:sz w:val="24"/>
          <w:szCs w:val="24"/>
          <w:lang w:val="en-GB"/>
        </w:rPr>
        <w:t xml:space="preserve"> floor of rights</w:t>
      </w:r>
      <w:r w:rsidR="00821C4E" w:rsidRPr="008F176C">
        <w:rPr>
          <w:rFonts w:ascii="Times New Roman" w:hAnsi="Times New Roman" w:cs="Times New Roman"/>
          <w:spacing w:val="-3"/>
          <w:sz w:val="24"/>
          <w:szCs w:val="24"/>
          <w:lang w:val="en-GB"/>
        </w:rPr>
        <w:t xml:space="preserve"> </w:t>
      </w:r>
      <w:r w:rsidR="003F5BE4" w:rsidRPr="008F176C">
        <w:rPr>
          <w:rFonts w:ascii="Times New Roman" w:hAnsi="Times New Roman" w:cs="Times New Roman"/>
          <w:spacing w:val="-3"/>
          <w:sz w:val="24"/>
          <w:szCs w:val="24"/>
          <w:lang w:val="en-GB"/>
        </w:rPr>
        <w:t xml:space="preserve">conferred by the DMS </w:t>
      </w:r>
      <w:r w:rsidR="00821C4E" w:rsidRPr="008F176C">
        <w:rPr>
          <w:rFonts w:ascii="Times New Roman" w:hAnsi="Times New Roman" w:cs="Times New Roman"/>
          <w:spacing w:val="-3"/>
          <w:sz w:val="24"/>
          <w:szCs w:val="24"/>
          <w:lang w:val="en-GB"/>
        </w:rPr>
        <w:t>would</w:t>
      </w:r>
      <w:r w:rsidR="00263DD9" w:rsidRPr="008F176C">
        <w:rPr>
          <w:rFonts w:ascii="Times New Roman" w:hAnsi="Times New Roman" w:cs="Times New Roman"/>
          <w:spacing w:val="-3"/>
          <w:sz w:val="24"/>
          <w:szCs w:val="24"/>
          <w:lang w:val="en-GB"/>
        </w:rPr>
        <w:t xml:space="preserve"> increase</w:t>
      </w:r>
      <w:r w:rsidR="00821C4E" w:rsidRPr="008F176C">
        <w:rPr>
          <w:rFonts w:ascii="Times New Roman" w:hAnsi="Times New Roman" w:cs="Times New Roman"/>
          <w:spacing w:val="-3"/>
          <w:sz w:val="24"/>
          <w:szCs w:val="24"/>
          <w:lang w:val="en-GB"/>
        </w:rPr>
        <w:t xml:space="preserve"> further</w:t>
      </w:r>
      <w:r w:rsidR="00263DD9" w:rsidRPr="008F176C">
        <w:rPr>
          <w:rFonts w:ascii="Times New Roman" w:hAnsi="Times New Roman" w:cs="Times New Roman"/>
          <w:spacing w:val="-3"/>
          <w:sz w:val="24"/>
          <w:szCs w:val="24"/>
          <w:lang w:val="en-GB"/>
        </w:rPr>
        <w:t xml:space="preserve">.  </w:t>
      </w:r>
      <w:r w:rsidR="00B35B7D" w:rsidRPr="008F176C">
        <w:rPr>
          <w:rFonts w:ascii="Times New Roman" w:hAnsi="Times New Roman" w:cs="Times New Roman"/>
          <w:spacing w:val="-3"/>
          <w:sz w:val="24"/>
          <w:szCs w:val="24"/>
          <w:lang w:val="en-GB"/>
        </w:rPr>
        <w:t>Most importantly</w:t>
      </w:r>
      <w:r w:rsidR="00C13B55" w:rsidRPr="008F176C">
        <w:rPr>
          <w:rFonts w:ascii="Times New Roman" w:hAnsi="Times New Roman" w:cs="Times New Roman"/>
          <w:spacing w:val="-3"/>
          <w:sz w:val="24"/>
          <w:szCs w:val="24"/>
          <w:lang w:val="en-GB"/>
        </w:rPr>
        <w:t>,</w:t>
      </w:r>
      <w:r w:rsidR="00B35B7D" w:rsidRPr="008F176C">
        <w:rPr>
          <w:rFonts w:ascii="Times New Roman" w:hAnsi="Times New Roman" w:cs="Times New Roman"/>
          <w:spacing w:val="-3"/>
          <w:sz w:val="24"/>
          <w:szCs w:val="24"/>
          <w:lang w:val="en-GB"/>
        </w:rPr>
        <w:t xml:space="preserve"> for present purposes, the</w:t>
      </w:r>
      <w:r w:rsidR="00511CAE" w:rsidRPr="008F176C">
        <w:rPr>
          <w:rFonts w:ascii="Times New Roman" w:hAnsi="Times New Roman" w:cs="Times New Roman"/>
          <w:spacing w:val="-3"/>
          <w:sz w:val="24"/>
          <w:szCs w:val="24"/>
          <w:lang w:val="en-GB"/>
        </w:rPr>
        <w:t xml:space="preserve"> February</w:t>
      </w:r>
      <w:r w:rsidR="00196F4C" w:rsidRPr="008F176C">
        <w:rPr>
          <w:rFonts w:ascii="Times New Roman" w:hAnsi="Times New Roman" w:cs="Times New Roman"/>
          <w:spacing w:val="-3"/>
          <w:sz w:val="24"/>
          <w:szCs w:val="24"/>
          <w:lang w:val="en-GB"/>
        </w:rPr>
        <w:t> </w:t>
      </w:r>
      <w:r w:rsidR="00511CAE" w:rsidRPr="008F176C">
        <w:rPr>
          <w:rFonts w:ascii="Times New Roman" w:hAnsi="Times New Roman" w:cs="Times New Roman"/>
          <w:spacing w:val="-3"/>
          <w:sz w:val="24"/>
          <w:szCs w:val="24"/>
          <w:lang w:val="en-GB"/>
        </w:rPr>
        <w:t xml:space="preserve">2020 amendment meant that </w:t>
      </w:r>
      <w:r w:rsidR="00FD2260" w:rsidRPr="008F176C">
        <w:rPr>
          <w:rFonts w:ascii="Times New Roman" w:hAnsi="Times New Roman" w:cs="Times New Roman"/>
          <w:spacing w:val="-3"/>
          <w:sz w:val="24"/>
          <w:szCs w:val="24"/>
          <w:lang w:val="en-GB"/>
        </w:rPr>
        <w:t xml:space="preserve">owners of properties with an SR1 zoning were </w:t>
      </w:r>
      <w:r w:rsidR="00E728C0" w:rsidRPr="008F176C">
        <w:rPr>
          <w:rFonts w:ascii="Times New Roman" w:hAnsi="Times New Roman" w:cs="Times New Roman"/>
          <w:sz w:val="24"/>
          <w:szCs w:val="24"/>
          <w:lang w:val="en-GB"/>
        </w:rPr>
        <w:t>permitted to have</w:t>
      </w:r>
      <w:r w:rsidR="00E728C0" w:rsidRPr="008F176C">
        <w:rPr>
          <w:rFonts w:ascii="Times New Roman" w:hAnsi="Times New Roman" w:cs="Times New Roman"/>
          <w:spacing w:val="16"/>
          <w:sz w:val="24"/>
          <w:szCs w:val="24"/>
          <w:lang w:val="en-GB"/>
        </w:rPr>
        <w:t xml:space="preserve"> </w:t>
      </w:r>
      <w:r w:rsidR="00E728C0" w:rsidRPr="008F176C">
        <w:rPr>
          <w:rFonts w:ascii="Times New Roman" w:hAnsi="Times New Roman" w:cs="Times New Roman"/>
          <w:sz w:val="24"/>
          <w:szCs w:val="24"/>
          <w:lang w:val="en-GB"/>
        </w:rPr>
        <w:t>three dwelling</w:t>
      </w:r>
      <w:r w:rsidR="00E728C0" w:rsidRPr="008F176C">
        <w:rPr>
          <w:rFonts w:ascii="Times New Roman" w:hAnsi="Times New Roman" w:cs="Times New Roman"/>
          <w:spacing w:val="53"/>
          <w:sz w:val="24"/>
          <w:szCs w:val="24"/>
          <w:lang w:val="en-GB"/>
        </w:rPr>
        <w:t xml:space="preserve"> </w:t>
      </w:r>
      <w:r w:rsidR="00E728C0" w:rsidRPr="008F176C">
        <w:rPr>
          <w:rFonts w:ascii="Times New Roman" w:hAnsi="Times New Roman" w:cs="Times New Roman"/>
          <w:sz w:val="24"/>
          <w:szCs w:val="24"/>
          <w:lang w:val="en-GB"/>
        </w:rPr>
        <w:t>units</w:t>
      </w:r>
      <w:r w:rsidR="00E728C0" w:rsidRPr="008F176C">
        <w:rPr>
          <w:rFonts w:ascii="Times New Roman" w:hAnsi="Times New Roman" w:cs="Times New Roman"/>
          <w:spacing w:val="55"/>
          <w:sz w:val="24"/>
          <w:szCs w:val="24"/>
          <w:lang w:val="en-GB"/>
        </w:rPr>
        <w:t xml:space="preserve"> </w:t>
      </w:r>
      <w:r w:rsidR="00E728C0" w:rsidRPr="008F176C">
        <w:rPr>
          <w:rFonts w:ascii="Times New Roman" w:hAnsi="Times New Roman" w:cs="Times New Roman"/>
          <w:sz w:val="24"/>
          <w:szCs w:val="24"/>
          <w:lang w:val="en-GB"/>
        </w:rPr>
        <w:t>on</w:t>
      </w:r>
      <w:r w:rsidR="00E728C0" w:rsidRPr="008F176C">
        <w:rPr>
          <w:rFonts w:ascii="Times New Roman" w:hAnsi="Times New Roman" w:cs="Times New Roman"/>
          <w:spacing w:val="53"/>
          <w:sz w:val="24"/>
          <w:szCs w:val="24"/>
          <w:lang w:val="en-GB"/>
        </w:rPr>
        <w:t xml:space="preserve"> </w:t>
      </w:r>
      <w:r w:rsidR="00E728C0" w:rsidRPr="008F176C">
        <w:rPr>
          <w:rFonts w:ascii="Times New Roman" w:hAnsi="Times New Roman" w:cs="Times New Roman"/>
          <w:sz w:val="24"/>
          <w:szCs w:val="24"/>
          <w:lang w:val="en-GB"/>
        </w:rPr>
        <w:t>the</w:t>
      </w:r>
      <w:r w:rsidR="00E728C0" w:rsidRPr="008F176C">
        <w:rPr>
          <w:rFonts w:ascii="Times New Roman" w:hAnsi="Times New Roman" w:cs="Times New Roman"/>
          <w:spacing w:val="52"/>
          <w:sz w:val="24"/>
          <w:szCs w:val="24"/>
          <w:lang w:val="en-GB"/>
        </w:rPr>
        <w:t xml:space="preserve"> </w:t>
      </w:r>
      <w:r w:rsidR="00E728C0" w:rsidRPr="008F176C">
        <w:rPr>
          <w:rFonts w:ascii="Times New Roman" w:hAnsi="Times New Roman" w:cs="Times New Roman"/>
          <w:sz w:val="24"/>
          <w:szCs w:val="24"/>
          <w:lang w:val="en-GB"/>
        </w:rPr>
        <w:t>property,</w:t>
      </w:r>
      <w:r w:rsidR="00E728C0" w:rsidRPr="008F176C">
        <w:rPr>
          <w:rFonts w:ascii="Times New Roman" w:hAnsi="Times New Roman" w:cs="Times New Roman"/>
          <w:spacing w:val="53"/>
          <w:sz w:val="24"/>
          <w:szCs w:val="24"/>
          <w:lang w:val="en-GB"/>
        </w:rPr>
        <w:t xml:space="preserve"> </w:t>
      </w:r>
      <w:r w:rsidR="00E728C0" w:rsidRPr="008F176C">
        <w:rPr>
          <w:rFonts w:ascii="Times New Roman" w:hAnsi="Times New Roman" w:cs="Times New Roman"/>
          <w:sz w:val="24"/>
          <w:szCs w:val="24"/>
          <w:lang w:val="en-GB"/>
        </w:rPr>
        <w:t>all</w:t>
      </w:r>
      <w:r w:rsidR="00E728C0" w:rsidRPr="008F176C">
        <w:rPr>
          <w:rFonts w:ascii="Times New Roman" w:hAnsi="Times New Roman" w:cs="Times New Roman"/>
          <w:spacing w:val="51"/>
          <w:sz w:val="24"/>
          <w:szCs w:val="24"/>
          <w:lang w:val="en-GB"/>
        </w:rPr>
        <w:t xml:space="preserve"> </w:t>
      </w:r>
      <w:r w:rsidR="00D8283B" w:rsidRPr="008F176C">
        <w:rPr>
          <w:rFonts w:ascii="Times New Roman" w:hAnsi="Times New Roman" w:cs="Times New Roman"/>
          <w:sz w:val="24"/>
          <w:szCs w:val="24"/>
          <w:lang w:val="en-GB"/>
        </w:rPr>
        <w:t>of which could be</w:t>
      </w:r>
      <w:r w:rsidR="00E728C0" w:rsidRPr="008F176C">
        <w:rPr>
          <w:rFonts w:ascii="Times New Roman" w:hAnsi="Times New Roman" w:cs="Times New Roman"/>
          <w:spacing w:val="52"/>
          <w:sz w:val="24"/>
          <w:szCs w:val="24"/>
          <w:lang w:val="en-GB"/>
        </w:rPr>
        <w:t xml:space="preserve"> </w:t>
      </w:r>
      <w:r w:rsidR="00E728C0" w:rsidRPr="008F176C">
        <w:rPr>
          <w:rFonts w:ascii="Times New Roman" w:hAnsi="Times New Roman" w:cs="Times New Roman"/>
          <w:sz w:val="24"/>
          <w:szCs w:val="24"/>
          <w:lang w:val="en-GB"/>
        </w:rPr>
        <w:t>rented</w:t>
      </w:r>
      <w:r w:rsidR="00E728C0" w:rsidRPr="008F176C">
        <w:rPr>
          <w:rFonts w:ascii="Times New Roman" w:hAnsi="Times New Roman" w:cs="Times New Roman"/>
          <w:spacing w:val="51"/>
          <w:sz w:val="24"/>
          <w:szCs w:val="24"/>
          <w:lang w:val="en-GB"/>
        </w:rPr>
        <w:t xml:space="preserve"> </w:t>
      </w:r>
      <w:r w:rsidR="00E728C0" w:rsidRPr="008F176C">
        <w:rPr>
          <w:rFonts w:ascii="Times New Roman" w:hAnsi="Times New Roman" w:cs="Times New Roman"/>
          <w:sz w:val="24"/>
          <w:szCs w:val="24"/>
          <w:lang w:val="en-GB"/>
        </w:rPr>
        <w:t>out as</w:t>
      </w:r>
      <w:r w:rsidR="00E728C0" w:rsidRPr="008F176C">
        <w:rPr>
          <w:rFonts w:ascii="Times New Roman" w:hAnsi="Times New Roman" w:cs="Times New Roman"/>
          <w:spacing w:val="52"/>
          <w:sz w:val="24"/>
          <w:szCs w:val="24"/>
          <w:lang w:val="en-GB"/>
        </w:rPr>
        <w:t xml:space="preserve"> </w:t>
      </w:r>
      <w:r w:rsidR="00E728C0" w:rsidRPr="008F176C">
        <w:rPr>
          <w:rFonts w:ascii="Times New Roman" w:hAnsi="Times New Roman" w:cs="Times New Roman"/>
          <w:sz w:val="24"/>
          <w:szCs w:val="24"/>
          <w:lang w:val="en-GB"/>
        </w:rPr>
        <w:t>Airbnb</w:t>
      </w:r>
      <w:r w:rsidR="00D8283B" w:rsidRPr="008F176C">
        <w:rPr>
          <w:rFonts w:ascii="Times New Roman" w:hAnsi="Times New Roman" w:cs="Times New Roman"/>
          <w:sz w:val="24"/>
          <w:szCs w:val="24"/>
          <w:lang w:val="en-GB"/>
        </w:rPr>
        <w:t xml:space="preserve"> units</w:t>
      </w:r>
      <w:r w:rsidR="0027549A" w:rsidRPr="008F176C">
        <w:rPr>
          <w:rFonts w:ascii="Times New Roman" w:hAnsi="Times New Roman" w:cs="Times New Roman"/>
          <w:sz w:val="24"/>
          <w:szCs w:val="24"/>
          <w:lang w:val="en-GB"/>
        </w:rPr>
        <w:t xml:space="preserve"> and </w:t>
      </w:r>
      <w:r w:rsidR="00FD2260" w:rsidRPr="008F176C">
        <w:rPr>
          <w:rFonts w:ascii="Times New Roman" w:hAnsi="Times New Roman" w:cs="Times New Roman"/>
          <w:sz w:val="24"/>
          <w:szCs w:val="24"/>
          <w:lang w:val="en-GB"/>
        </w:rPr>
        <w:t xml:space="preserve">each of </w:t>
      </w:r>
      <w:r w:rsidR="001A65F1" w:rsidRPr="008F176C">
        <w:rPr>
          <w:rFonts w:ascii="Times New Roman" w:hAnsi="Times New Roman" w:cs="Times New Roman"/>
          <w:sz w:val="24"/>
          <w:szCs w:val="24"/>
          <w:lang w:val="en-GB"/>
        </w:rPr>
        <w:t>which could be used</w:t>
      </w:r>
      <w:r w:rsidR="0016247C" w:rsidRPr="008F176C">
        <w:rPr>
          <w:rFonts w:ascii="Times New Roman" w:hAnsi="Times New Roman" w:cs="Times New Roman"/>
          <w:sz w:val="24"/>
          <w:szCs w:val="24"/>
          <w:lang w:val="en-GB"/>
        </w:rPr>
        <w:t xml:space="preserve"> – potentially at least </w:t>
      </w:r>
      <w:r w:rsidR="00196F4C" w:rsidRPr="008F176C">
        <w:rPr>
          <w:rFonts w:ascii="Times New Roman" w:hAnsi="Times New Roman" w:cs="Times New Roman"/>
          <w:sz w:val="24"/>
          <w:szCs w:val="24"/>
          <w:lang w:val="en-GB"/>
        </w:rPr>
        <w:t>–</w:t>
      </w:r>
      <w:r w:rsidR="0016247C" w:rsidRPr="008F176C">
        <w:rPr>
          <w:rFonts w:ascii="Times New Roman" w:hAnsi="Times New Roman" w:cs="Times New Roman"/>
          <w:sz w:val="24"/>
          <w:szCs w:val="24"/>
          <w:lang w:val="en-GB"/>
        </w:rPr>
        <w:t xml:space="preserve"> </w:t>
      </w:r>
      <w:r w:rsidR="001A65F1" w:rsidRPr="008F176C">
        <w:rPr>
          <w:rFonts w:ascii="Times New Roman" w:hAnsi="Times New Roman" w:cs="Times New Roman"/>
          <w:sz w:val="24"/>
          <w:szCs w:val="24"/>
          <w:lang w:val="en-GB"/>
        </w:rPr>
        <w:t xml:space="preserve">to </w:t>
      </w:r>
      <w:r w:rsidR="00E728C0" w:rsidRPr="008F176C">
        <w:rPr>
          <w:rFonts w:ascii="Times New Roman" w:hAnsi="Times New Roman" w:cs="Times New Roman"/>
          <w:sz w:val="24"/>
          <w:szCs w:val="24"/>
          <w:lang w:val="en-GB"/>
        </w:rPr>
        <w:t>accommoda</w:t>
      </w:r>
      <w:r w:rsidR="001A65F1" w:rsidRPr="008F176C">
        <w:rPr>
          <w:rFonts w:ascii="Times New Roman" w:hAnsi="Times New Roman" w:cs="Times New Roman"/>
          <w:sz w:val="24"/>
          <w:szCs w:val="24"/>
          <w:lang w:val="en-GB"/>
        </w:rPr>
        <w:t xml:space="preserve">te </w:t>
      </w:r>
      <w:r w:rsidR="00E728C0" w:rsidRPr="008F176C">
        <w:rPr>
          <w:rFonts w:ascii="Times New Roman" w:hAnsi="Times New Roman" w:cs="Times New Roman"/>
          <w:sz w:val="24"/>
          <w:szCs w:val="24"/>
          <w:lang w:val="en-GB"/>
        </w:rPr>
        <w:t>up to 5</w:t>
      </w:r>
      <w:r w:rsidR="00196F4C" w:rsidRPr="008F176C">
        <w:rPr>
          <w:rFonts w:ascii="Times New Roman" w:hAnsi="Times New Roman" w:cs="Times New Roman"/>
          <w:sz w:val="24"/>
          <w:szCs w:val="24"/>
          <w:lang w:val="en-GB"/>
        </w:rPr>
        <w:t> </w:t>
      </w:r>
      <w:r w:rsidR="00E728C0" w:rsidRPr="008F176C">
        <w:rPr>
          <w:rFonts w:ascii="Times New Roman" w:hAnsi="Times New Roman" w:cs="Times New Roman"/>
          <w:sz w:val="24"/>
          <w:szCs w:val="24"/>
          <w:lang w:val="en-GB"/>
        </w:rPr>
        <w:t>guests at any one time.</w:t>
      </w:r>
    </w:p>
    <w:p w14:paraId="26E35F30" w14:textId="46A3ADCA" w:rsidR="00CA3B8F"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[23]</w:t>
      </w:r>
      <w:r w:rsidRPr="000D3D66">
        <w:rPr>
          <w:rFonts w:ascii="Times New Roman" w:hAnsi="Times New Roman" w:cs="Times New Roman"/>
          <w:sz w:val="24"/>
          <w:szCs w:val="24"/>
          <w:lang w:val="en-GB"/>
        </w:rPr>
        <w:tab/>
      </w:r>
      <w:r w:rsidR="00A321F8" w:rsidRPr="008F176C">
        <w:rPr>
          <w:rFonts w:ascii="Times New Roman" w:hAnsi="Times New Roman" w:cs="Times New Roman"/>
          <w:sz w:val="24"/>
          <w:szCs w:val="24"/>
          <w:lang w:val="en-GB"/>
        </w:rPr>
        <w:t>After the</w:t>
      </w:r>
      <w:r w:rsidR="00BD4AA7" w:rsidRPr="008F176C">
        <w:rPr>
          <w:rFonts w:ascii="Times New Roman" w:hAnsi="Times New Roman" w:cs="Times New Roman"/>
          <w:sz w:val="24"/>
          <w:szCs w:val="24"/>
          <w:lang w:val="en-GB"/>
        </w:rPr>
        <w:t>se</w:t>
      </w:r>
      <w:r w:rsidR="00A321F8" w:rsidRPr="008F176C">
        <w:rPr>
          <w:rFonts w:ascii="Times New Roman" w:hAnsi="Times New Roman" w:cs="Times New Roman"/>
          <w:sz w:val="24"/>
          <w:szCs w:val="24"/>
          <w:lang w:val="en-GB"/>
        </w:rPr>
        <w:t xml:space="preserve"> amendment</w:t>
      </w:r>
      <w:r w:rsidR="00601473" w:rsidRPr="008F176C">
        <w:rPr>
          <w:rFonts w:ascii="Times New Roman" w:hAnsi="Times New Roman" w:cs="Times New Roman"/>
          <w:sz w:val="24"/>
          <w:szCs w:val="24"/>
          <w:lang w:val="en-GB"/>
        </w:rPr>
        <w:t>s</w:t>
      </w:r>
      <w:r w:rsidR="00BD4AA7" w:rsidRPr="008F176C">
        <w:rPr>
          <w:rFonts w:ascii="Times New Roman" w:hAnsi="Times New Roman" w:cs="Times New Roman"/>
          <w:sz w:val="24"/>
          <w:szCs w:val="24"/>
          <w:lang w:val="en-GB"/>
        </w:rPr>
        <w:t xml:space="preserve"> came into force</w:t>
      </w:r>
      <w:r w:rsidR="00A321F8" w:rsidRPr="008F176C">
        <w:rPr>
          <w:rFonts w:ascii="Times New Roman" w:hAnsi="Times New Roman" w:cs="Times New Roman"/>
          <w:sz w:val="24"/>
          <w:szCs w:val="24"/>
          <w:lang w:val="en-GB"/>
        </w:rPr>
        <w:t>,</w:t>
      </w:r>
      <w:r w:rsidR="00601473" w:rsidRPr="008F176C">
        <w:rPr>
          <w:rFonts w:ascii="Times New Roman" w:hAnsi="Times New Roman" w:cs="Times New Roman"/>
          <w:sz w:val="24"/>
          <w:szCs w:val="24"/>
          <w:lang w:val="en-GB"/>
        </w:rPr>
        <w:t xml:space="preserve"> </w:t>
      </w:r>
      <w:r w:rsidR="00A321F8" w:rsidRPr="008F176C">
        <w:rPr>
          <w:rFonts w:ascii="Times New Roman" w:hAnsi="Times New Roman" w:cs="Times New Roman"/>
          <w:sz w:val="24"/>
          <w:szCs w:val="24"/>
          <w:lang w:val="en-GB"/>
        </w:rPr>
        <w:t>in</w:t>
      </w:r>
      <w:r w:rsidR="00E728C0" w:rsidRPr="008F176C">
        <w:rPr>
          <w:rFonts w:ascii="Times New Roman" w:hAnsi="Times New Roman" w:cs="Times New Roman"/>
          <w:sz w:val="24"/>
          <w:szCs w:val="24"/>
          <w:lang w:val="en-GB"/>
        </w:rPr>
        <w:t xml:space="preserve"> March 2020, </w:t>
      </w:r>
      <w:r w:rsidR="00474C55" w:rsidRPr="008F176C">
        <w:rPr>
          <w:rFonts w:ascii="Times New Roman" w:hAnsi="Times New Roman" w:cs="Times New Roman"/>
          <w:sz w:val="24"/>
          <w:szCs w:val="24"/>
          <w:lang w:val="en-GB"/>
        </w:rPr>
        <w:t>t</w:t>
      </w:r>
      <w:r w:rsidR="00E728C0" w:rsidRPr="008F176C">
        <w:rPr>
          <w:rFonts w:ascii="Times New Roman" w:hAnsi="Times New Roman" w:cs="Times New Roman"/>
          <w:sz w:val="24"/>
          <w:szCs w:val="24"/>
          <w:lang w:val="en-GB"/>
        </w:rPr>
        <w:t>he Applicant</w:t>
      </w:r>
      <w:r w:rsidR="0058632F" w:rsidRPr="008F176C">
        <w:rPr>
          <w:rFonts w:ascii="Times New Roman" w:hAnsi="Times New Roman" w:cs="Times New Roman"/>
          <w:sz w:val="24"/>
          <w:szCs w:val="24"/>
          <w:lang w:val="en-GB"/>
        </w:rPr>
        <w:t>’</w:t>
      </w:r>
      <w:r w:rsidR="00E728C0" w:rsidRPr="008F176C">
        <w:rPr>
          <w:rFonts w:ascii="Times New Roman" w:hAnsi="Times New Roman" w:cs="Times New Roman"/>
          <w:sz w:val="24"/>
          <w:szCs w:val="24"/>
          <w:lang w:val="en-GB"/>
        </w:rPr>
        <w:t>s planner, Mr Tommy Brümmer</w:t>
      </w:r>
      <w:r w:rsidR="007C5B38" w:rsidRPr="008F176C">
        <w:rPr>
          <w:rFonts w:ascii="Times New Roman" w:hAnsi="Times New Roman" w:cs="Times New Roman"/>
          <w:sz w:val="24"/>
          <w:szCs w:val="24"/>
          <w:lang w:val="en-GB"/>
        </w:rPr>
        <w:t xml:space="preserve"> added to</w:t>
      </w:r>
      <w:r w:rsidR="00E728C0" w:rsidRPr="008F176C">
        <w:rPr>
          <w:rFonts w:ascii="Times New Roman" w:hAnsi="Times New Roman" w:cs="Times New Roman"/>
          <w:sz w:val="24"/>
          <w:szCs w:val="24"/>
          <w:lang w:val="en-GB"/>
        </w:rPr>
        <w:t xml:space="preserve"> the motivation </w:t>
      </w:r>
      <w:r w:rsidR="00FB12DD" w:rsidRPr="008F176C">
        <w:rPr>
          <w:rFonts w:ascii="Times New Roman" w:hAnsi="Times New Roman" w:cs="Times New Roman"/>
          <w:sz w:val="24"/>
          <w:szCs w:val="24"/>
          <w:lang w:val="en-GB"/>
        </w:rPr>
        <w:t xml:space="preserve">for the </w:t>
      </w:r>
      <w:r w:rsidR="00E728C0" w:rsidRPr="008F176C">
        <w:rPr>
          <w:rFonts w:ascii="Times New Roman" w:hAnsi="Times New Roman" w:cs="Times New Roman"/>
          <w:sz w:val="24"/>
          <w:szCs w:val="24"/>
          <w:lang w:val="en-GB"/>
        </w:rPr>
        <w:t xml:space="preserve">LUMS application.  </w:t>
      </w:r>
      <w:r w:rsidR="00FB12DD" w:rsidRPr="008F176C">
        <w:rPr>
          <w:rFonts w:ascii="Times New Roman" w:hAnsi="Times New Roman" w:cs="Times New Roman"/>
          <w:sz w:val="24"/>
          <w:szCs w:val="24"/>
          <w:lang w:val="en-GB"/>
        </w:rPr>
        <w:t>The</w:t>
      </w:r>
      <w:r w:rsidR="00D21B17" w:rsidRPr="008F176C">
        <w:rPr>
          <w:rFonts w:ascii="Times New Roman" w:hAnsi="Times New Roman" w:cs="Times New Roman"/>
          <w:sz w:val="24"/>
          <w:szCs w:val="24"/>
          <w:lang w:val="en-GB"/>
        </w:rPr>
        <w:t xml:space="preserve"> </w:t>
      </w:r>
      <w:r w:rsidR="007C5B38" w:rsidRPr="008F176C">
        <w:rPr>
          <w:rFonts w:ascii="Times New Roman" w:hAnsi="Times New Roman" w:cs="Times New Roman"/>
          <w:sz w:val="24"/>
          <w:szCs w:val="24"/>
          <w:lang w:val="en-GB"/>
        </w:rPr>
        <w:t xml:space="preserve">addition </w:t>
      </w:r>
      <w:r w:rsidR="00E728C0" w:rsidRPr="008F176C">
        <w:rPr>
          <w:rFonts w:ascii="Times New Roman" w:hAnsi="Times New Roman" w:cs="Times New Roman"/>
          <w:sz w:val="24"/>
          <w:szCs w:val="24"/>
          <w:lang w:val="en-GB"/>
        </w:rPr>
        <w:t>was</w:t>
      </w:r>
      <w:r w:rsidR="00E728C0" w:rsidRPr="008F176C">
        <w:rPr>
          <w:rFonts w:ascii="Times New Roman" w:hAnsi="Times New Roman" w:cs="Times New Roman"/>
          <w:spacing w:val="-6"/>
          <w:sz w:val="24"/>
          <w:szCs w:val="24"/>
          <w:lang w:val="en-GB"/>
        </w:rPr>
        <w:t xml:space="preserve"> </w:t>
      </w:r>
      <w:r w:rsidR="00E728C0" w:rsidRPr="008F176C">
        <w:rPr>
          <w:rFonts w:ascii="Times New Roman" w:hAnsi="Times New Roman" w:cs="Times New Roman"/>
          <w:sz w:val="24"/>
          <w:szCs w:val="24"/>
          <w:lang w:val="en-GB"/>
        </w:rPr>
        <w:t>based</w:t>
      </w:r>
      <w:r w:rsidR="00E728C0" w:rsidRPr="008F176C">
        <w:rPr>
          <w:rFonts w:ascii="Times New Roman" w:hAnsi="Times New Roman" w:cs="Times New Roman"/>
          <w:spacing w:val="-3"/>
          <w:sz w:val="24"/>
          <w:szCs w:val="24"/>
          <w:lang w:val="en-GB"/>
        </w:rPr>
        <w:t xml:space="preserve"> </w:t>
      </w:r>
      <w:r w:rsidR="00E728C0" w:rsidRPr="008F176C">
        <w:rPr>
          <w:rFonts w:ascii="Times New Roman" w:hAnsi="Times New Roman" w:cs="Times New Roman"/>
          <w:sz w:val="24"/>
          <w:szCs w:val="24"/>
          <w:lang w:val="en-GB"/>
        </w:rPr>
        <w:t>solely</w:t>
      </w:r>
      <w:r w:rsidR="00E728C0" w:rsidRPr="008F176C">
        <w:rPr>
          <w:rFonts w:ascii="Times New Roman" w:hAnsi="Times New Roman" w:cs="Times New Roman"/>
          <w:spacing w:val="-3"/>
          <w:sz w:val="24"/>
          <w:szCs w:val="24"/>
          <w:lang w:val="en-GB"/>
        </w:rPr>
        <w:t xml:space="preserve"> </w:t>
      </w:r>
      <w:r w:rsidR="00E728C0" w:rsidRPr="008F176C">
        <w:rPr>
          <w:rFonts w:ascii="Times New Roman" w:hAnsi="Times New Roman" w:cs="Times New Roman"/>
          <w:sz w:val="24"/>
          <w:szCs w:val="24"/>
          <w:lang w:val="en-GB"/>
        </w:rPr>
        <w:t>on</w:t>
      </w:r>
      <w:r w:rsidR="00E728C0" w:rsidRPr="008F176C">
        <w:rPr>
          <w:rFonts w:ascii="Times New Roman" w:hAnsi="Times New Roman" w:cs="Times New Roman"/>
          <w:spacing w:val="-4"/>
          <w:sz w:val="24"/>
          <w:szCs w:val="24"/>
          <w:lang w:val="en-GB"/>
        </w:rPr>
        <w:t xml:space="preserve"> </w:t>
      </w:r>
      <w:r w:rsidR="00E728C0" w:rsidRPr="008F176C">
        <w:rPr>
          <w:rFonts w:ascii="Times New Roman" w:hAnsi="Times New Roman" w:cs="Times New Roman"/>
          <w:sz w:val="24"/>
          <w:szCs w:val="24"/>
          <w:lang w:val="en-GB"/>
        </w:rPr>
        <w:t>the</w:t>
      </w:r>
      <w:r w:rsidR="00E728C0" w:rsidRPr="008F176C">
        <w:rPr>
          <w:rFonts w:ascii="Times New Roman" w:hAnsi="Times New Roman" w:cs="Times New Roman"/>
          <w:spacing w:val="-5"/>
          <w:sz w:val="24"/>
          <w:szCs w:val="24"/>
          <w:lang w:val="en-GB"/>
        </w:rPr>
        <w:t xml:space="preserve"> </w:t>
      </w:r>
      <w:r w:rsidR="00E728C0" w:rsidRPr="008F176C">
        <w:rPr>
          <w:rFonts w:ascii="Times New Roman" w:hAnsi="Times New Roman" w:cs="Times New Roman"/>
          <w:sz w:val="24"/>
          <w:szCs w:val="24"/>
          <w:lang w:val="en-GB"/>
        </w:rPr>
        <w:t>pre-</w:t>
      </w:r>
      <w:r w:rsidR="00A6227D" w:rsidRPr="008F176C">
        <w:rPr>
          <w:rFonts w:ascii="Times New Roman" w:hAnsi="Times New Roman" w:cs="Times New Roman"/>
          <w:sz w:val="24"/>
          <w:szCs w:val="24"/>
          <w:lang w:val="en-GB"/>
        </w:rPr>
        <w:t xml:space="preserve">amendment </w:t>
      </w:r>
      <w:r w:rsidR="00E728C0" w:rsidRPr="008F176C">
        <w:rPr>
          <w:rFonts w:ascii="Times New Roman" w:hAnsi="Times New Roman" w:cs="Times New Roman"/>
          <w:sz w:val="24"/>
          <w:szCs w:val="24"/>
          <w:lang w:val="en-GB"/>
        </w:rPr>
        <w:t xml:space="preserve">version of the DMS </w:t>
      </w:r>
      <w:r w:rsidR="004D7542" w:rsidRPr="008F176C">
        <w:rPr>
          <w:rFonts w:ascii="Times New Roman" w:hAnsi="Times New Roman" w:cs="Times New Roman"/>
          <w:sz w:val="24"/>
          <w:szCs w:val="24"/>
          <w:lang w:val="en-GB"/>
        </w:rPr>
        <w:t xml:space="preserve">and </w:t>
      </w:r>
      <w:r w:rsidR="00695A4C" w:rsidRPr="008F176C">
        <w:rPr>
          <w:rFonts w:ascii="Times New Roman" w:hAnsi="Times New Roman" w:cs="Times New Roman"/>
          <w:sz w:val="24"/>
          <w:szCs w:val="24"/>
          <w:lang w:val="en-GB"/>
        </w:rPr>
        <w:t>did not make</w:t>
      </w:r>
      <w:r w:rsidR="00BD4AA7" w:rsidRPr="008F176C">
        <w:rPr>
          <w:rFonts w:ascii="Times New Roman" w:hAnsi="Times New Roman" w:cs="Times New Roman"/>
          <w:sz w:val="24"/>
          <w:szCs w:val="24"/>
          <w:lang w:val="en-GB"/>
        </w:rPr>
        <w:t xml:space="preserve"> </w:t>
      </w:r>
      <w:r w:rsidR="00E728C0" w:rsidRPr="008F176C">
        <w:rPr>
          <w:rFonts w:ascii="Times New Roman" w:hAnsi="Times New Roman" w:cs="Times New Roman"/>
          <w:sz w:val="24"/>
          <w:szCs w:val="24"/>
          <w:lang w:val="en-GB"/>
        </w:rPr>
        <w:t>reference to the effect of</w:t>
      </w:r>
      <w:r w:rsidR="00E728C0" w:rsidRPr="008F176C">
        <w:rPr>
          <w:rFonts w:ascii="Times New Roman" w:hAnsi="Times New Roman" w:cs="Times New Roman"/>
          <w:spacing w:val="8"/>
          <w:sz w:val="24"/>
          <w:szCs w:val="24"/>
          <w:lang w:val="en-GB"/>
        </w:rPr>
        <w:t xml:space="preserve"> </w:t>
      </w:r>
      <w:r w:rsidR="00E728C0" w:rsidRPr="008F176C">
        <w:rPr>
          <w:rFonts w:ascii="Times New Roman" w:hAnsi="Times New Roman" w:cs="Times New Roman"/>
          <w:sz w:val="24"/>
          <w:szCs w:val="24"/>
          <w:lang w:val="en-GB"/>
        </w:rPr>
        <w:t>the</w:t>
      </w:r>
      <w:r w:rsidR="004D7542" w:rsidRPr="008F176C">
        <w:rPr>
          <w:rFonts w:ascii="Times New Roman" w:hAnsi="Times New Roman" w:cs="Times New Roman"/>
          <w:sz w:val="24"/>
          <w:szCs w:val="24"/>
          <w:lang w:val="en-GB"/>
        </w:rPr>
        <w:t xml:space="preserve"> February</w:t>
      </w:r>
      <w:r w:rsidR="00196F4C" w:rsidRPr="008F176C">
        <w:rPr>
          <w:rFonts w:ascii="Times New Roman" w:hAnsi="Times New Roman" w:cs="Times New Roman"/>
          <w:sz w:val="24"/>
          <w:szCs w:val="24"/>
          <w:lang w:val="en-GB"/>
        </w:rPr>
        <w:t> </w:t>
      </w:r>
      <w:r w:rsidR="00E728C0" w:rsidRPr="008F176C">
        <w:rPr>
          <w:rFonts w:ascii="Times New Roman" w:hAnsi="Times New Roman" w:cs="Times New Roman"/>
          <w:sz w:val="24"/>
          <w:szCs w:val="24"/>
          <w:lang w:val="en-GB"/>
        </w:rPr>
        <w:t>20</w:t>
      </w:r>
      <w:r w:rsidR="00A6227D" w:rsidRPr="008F176C">
        <w:rPr>
          <w:rFonts w:ascii="Times New Roman" w:hAnsi="Times New Roman" w:cs="Times New Roman"/>
          <w:sz w:val="24"/>
          <w:szCs w:val="24"/>
          <w:lang w:val="en-GB"/>
        </w:rPr>
        <w:t>20</w:t>
      </w:r>
      <w:r w:rsidR="00E728C0" w:rsidRPr="008F176C">
        <w:rPr>
          <w:rFonts w:ascii="Times New Roman" w:hAnsi="Times New Roman" w:cs="Times New Roman"/>
          <w:sz w:val="24"/>
          <w:szCs w:val="24"/>
          <w:lang w:val="en-GB"/>
        </w:rPr>
        <w:t xml:space="preserve"> amendment </w:t>
      </w:r>
      <w:r w:rsidR="007C5B38" w:rsidRPr="008F176C">
        <w:rPr>
          <w:rFonts w:ascii="Times New Roman" w:hAnsi="Times New Roman" w:cs="Times New Roman"/>
          <w:sz w:val="24"/>
          <w:szCs w:val="24"/>
          <w:lang w:val="en-GB"/>
        </w:rPr>
        <w:t>of the DMS</w:t>
      </w:r>
      <w:r w:rsidR="00140EFE" w:rsidRPr="008F176C">
        <w:rPr>
          <w:rFonts w:ascii="Times New Roman" w:hAnsi="Times New Roman" w:cs="Times New Roman"/>
          <w:sz w:val="24"/>
          <w:szCs w:val="24"/>
          <w:lang w:val="en-GB"/>
        </w:rPr>
        <w:t xml:space="preserve"> </w:t>
      </w:r>
      <w:r w:rsidR="00E728C0" w:rsidRPr="008F176C">
        <w:rPr>
          <w:rFonts w:ascii="Times New Roman" w:hAnsi="Times New Roman" w:cs="Times New Roman"/>
          <w:sz w:val="24"/>
          <w:szCs w:val="24"/>
          <w:lang w:val="en-GB"/>
        </w:rPr>
        <w:t xml:space="preserve">described above. </w:t>
      </w:r>
      <w:r w:rsidR="00196F4C" w:rsidRPr="008F176C">
        <w:rPr>
          <w:rFonts w:ascii="Times New Roman" w:hAnsi="Times New Roman" w:cs="Times New Roman"/>
          <w:sz w:val="24"/>
          <w:szCs w:val="24"/>
          <w:lang w:val="en-GB"/>
        </w:rPr>
        <w:t>Mr Brümmer</w:t>
      </w:r>
      <w:r w:rsidR="00F05CD2" w:rsidRPr="008F176C">
        <w:rPr>
          <w:rFonts w:ascii="Times New Roman" w:hAnsi="Times New Roman" w:cs="Times New Roman"/>
          <w:sz w:val="24"/>
          <w:szCs w:val="24"/>
          <w:lang w:val="en-GB"/>
        </w:rPr>
        <w:t>’s</w:t>
      </w:r>
      <w:r w:rsidR="00726118" w:rsidRPr="008F176C">
        <w:rPr>
          <w:rFonts w:ascii="Times New Roman" w:hAnsi="Times New Roman" w:cs="Times New Roman"/>
          <w:sz w:val="24"/>
          <w:szCs w:val="24"/>
          <w:lang w:val="en-GB"/>
        </w:rPr>
        <w:t xml:space="preserve"> </w:t>
      </w:r>
      <w:r w:rsidR="00E728C0" w:rsidRPr="008F176C">
        <w:rPr>
          <w:rFonts w:ascii="Times New Roman" w:hAnsi="Times New Roman" w:cs="Times New Roman"/>
          <w:sz w:val="24"/>
          <w:szCs w:val="24"/>
          <w:lang w:val="en-GB"/>
        </w:rPr>
        <w:t>motivation</w:t>
      </w:r>
      <w:r w:rsidR="0039290D" w:rsidRPr="008F176C">
        <w:rPr>
          <w:rFonts w:ascii="Times New Roman" w:hAnsi="Times New Roman" w:cs="Times New Roman"/>
          <w:sz w:val="24"/>
          <w:szCs w:val="24"/>
          <w:lang w:val="en-GB"/>
        </w:rPr>
        <w:t>:</w:t>
      </w:r>
    </w:p>
    <w:p w14:paraId="6FE761CF" w14:textId="0E6AE9CD" w:rsidR="001F7EC9" w:rsidRPr="008F176C" w:rsidRDefault="008F176C" w:rsidP="008F176C">
      <w:pPr>
        <w:spacing w:after="360" w:line="480" w:lineRule="auto"/>
        <w:ind w:left="1418"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23.1.</w:t>
      </w:r>
      <w:r w:rsidRPr="000D3D66">
        <w:rPr>
          <w:rFonts w:ascii="Times New Roman" w:hAnsi="Times New Roman" w:cs="Times New Roman"/>
          <w:sz w:val="24"/>
          <w:szCs w:val="24"/>
          <w:lang w:val="en-GB"/>
        </w:rPr>
        <w:tab/>
      </w:r>
      <w:r w:rsidR="005F1407" w:rsidRPr="008F176C">
        <w:rPr>
          <w:rFonts w:ascii="Times New Roman" w:hAnsi="Times New Roman" w:cs="Times New Roman"/>
          <w:sz w:val="24"/>
          <w:szCs w:val="24"/>
          <w:lang w:val="en-GB"/>
        </w:rPr>
        <w:t xml:space="preserve">Stated that the </w:t>
      </w:r>
      <w:r w:rsidR="00E728C0" w:rsidRPr="008F176C">
        <w:rPr>
          <w:rFonts w:ascii="Times New Roman" w:hAnsi="Times New Roman" w:cs="Times New Roman"/>
          <w:sz w:val="24"/>
          <w:szCs w:val="24"/>
          <w:lang w:val="en-GB"/>
        </w:rPr>
        <w:t>effect of the</w:t>
      </w:r>
      <w:r w:rsidR="00062990" w:rsidRPr="008F176C">
        <w:rPr>
          <w:rFonts w:ascii="Times New Roman" w:hAnsi="Times New Roman" w:cs="Times New Roman"/>
          <w:sz w:val="24"/>
          <w:szCs w:val="24"/>
          <w:lang w:val="en-GB"/>
        </w:rPr>
        <w:t xml:space="preserve"> granting of the</w:t>
      </w:r>
      <w:r w:rsidR="00E728C0" w:rsidRPr="008F176C">
        <w:rPr>
          <w:rFonts w:ascii="Times New Roman" w:hAnsi="Times New Roman" w:cs="Times New Roman"/>
          <w:sz w:val="24"/>
          <w:szCs w:val="24"/>
          <w:lang w:val="en-GB"/>
        </w:rPr>
        <w:t xml:space="preserve"> LUMS application would be to permit two dwellings on the site </w:t>
      </w:r>
      <w:r w:rsidR="00A432A6" w:rsidRPr="008F176C">
        <w:rPr>
          <w:rFonts w:ascii="Times New Roman" w:hAnsi="Times New Roman" w:cs="Times New Roman"/>
          <w:sz w:val="24"/>
          <w:szCs w:val="24"/>
          <w:lang w:val="en-GB"/>
        </w:rPr>
        <w:t xml:space="preserve">and </w:t>
      </w:r>
      <w:r w:rsidR="0058632F" w:rsidRPr="008F176C">
        <w:rPr>
          <w:rFonts w:ascii="Times New Roman" w:hAnsi="Times New Roman" w:cs="Times New Roman"/>
          <w:sz w:val="24"/>
          <w:szCs w:val="24"/>
          <w:lang w:val="en-GB"/>
        </w:rPr>
        <w:t>“</w:t>
      </w:r>
      <w:r w:rsidR="00E728C0" w:rsidRPr="008F176C">
        <w:rPr>
          <w:rFonts w:ascii="Times New Roman" w:hAnsi="Times New Roman" w:cs="Times New Roman"/>
          <w:i/>
          <w:iCs/>
          <w:sz w:val="24"/>
          <w:szCs w:val="24"/>
          <w:lang w:val="en-GB"/>
        </w:rPr>
        <w:t>to enable another family to reside in the area</w:t>
      </w:r>
      <w:proofErr w:type="gramStart"/>
      <w:r w:rsidR="0058632F" w:rsidRPr="008F176C">
        <w:rPr>
          <w:rFonts w:ascii="Times New Roman" w:hAnsi="Times New Roman" w:cs="Times New Roman"/>
          <w:sz w:val="24"/>
          <w:szCs w:val="24"/>
          <w:lang w:val="en-GB"/>
        </w:rPr>
        <w:t>”</w:t>
      </w:r>
      <w:r w:rsidR="005D485F" w:rsidRPr="008F176C">
        <w:rPr>
          <w:rFonts w:ascii="Times New Roman" w:hAnsi="Times New Roman" w:cs="Times New Roman"/>
          <w:sz w:val="24"/>
          <w:szCs w:val="24"/>
          <w:lang w:val="en-GB"/>
        </w:rPr>
        <w:t>.</w:t>
      </w:r>
      <w:r w:rsidR="00062990" w:rsidRPr="008F176C">
        <w:rPr>
          <w:rFonts w:ascii="Times New Roman" w:hAnsi="Times New Roman" w:cs="Times New Roman"/>
          <w:position w:val="8"/>
          <w:sz w:val="24"/>
          <w:szCs w:val="24"/>
          <w:lang w:val="en-GB"/>
        </w:rPr>
        <w:t>.</w:t>
      </w:r>
      <w:proofErr w:type="gramEnd"/>
      <w:r w:rsidR="00062990" w:rsidRPr="008F176C">
        <w:rPr>
          <w:rFonts w:ascii="Times New Roman" w:hAnsi="Times New Roman" w:cs="Times New Roman"/>
          <w:position w:val="8"/>
          <w:sz w:val="24"/>
          <w:szCs w:val="24"/>
          <w:lang w:val="en-GB"/>
        </w:rPr>
        <w:t xml:space="preserve">  </w:t>
      </w:r>
    </w:p>
    <w:p w14:paraId="09AA6552" w14:textId="72E0808C" w:rsidR="00E728C0" w:rsidRPr="008F176C" w:rsidRDefault="008F176C" w:rsidP="008F176C">
      <w:pPr>
        <w:spacing w:after="360" w:line="480" w:lineRule="auto"/>
        <w:ind w:left="1418"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lastRenderedPageBreak/>
        <w:t>23.2.</w:t>
      </w:r>
      <w:r w:rsidRPr="000D3D66">
        <w:rPr>
          <w:rFonts w:ascii="Times New Roman" w:hAnsi="Times New Roman" w:cs="Times New Roman"/>
          <w:sz w:val="24"/>
          <w:szCs w:val="24"/>
          <w:lang w:val="en-GB"/>
        </w:rPr>
        <w:tab/>
      </w:r>
      <w:r w:rsidR="005F1407" w:rsidRPr="008F176C">
        <w:rPr>
          <w:rFonts w:ascii="Times New Roman" w:hAnsi="Times New Roman" w:cs="Times New Roman"/>
          <w:sz w:val="24"/>
          <w:szCs w:val="24"/>
          <w:lang w:val="en-GB"/>
        </w:rPr>
        <w:t xml:space="preserve">Did </w:t>
      </w:r>
      <w:r w:rsidR="00062990" w:rsidRPr="008F176C">
        <w:rPr>
          <w:rFonts w:ascii="Times New Roman" w:hAnsi="Times New Roman" w:cs="Times New Roman"/>
          <w:sz w:val="24"/>
          <w:szCs w:val="24"/>
          <w:lang w:val="en-GB"/>
        </w:rPr>
        <w:t>not</w:t>
      </w:r>
      <w:r w:rsidR="00E728C0" w:rsidRPr="008F176C">
        <w:rPr>
          <w:rFonts w:ascii="Times New Roman" w:hAnsi="Times New Roman" w:cs="Times New Roman"/>
          <w:spacing w:val="-37"/>
          <w:sz w:val="24"/>
          <w:szCs w:val="24"/>
          <w:lang w:val="en-GB"/>
        </w:rPr>
        <w:t xml:space="preserve"> </w:t>
      </w:r>
      <w:r w:rsidR="00E728C0" w:rsidRPr="008F176C">
        <w:rPr>
          <w:rFonts w:ascii="Times New Roman" w:hAnsi="Times New Roman" w:cs="Times New Roman"/>
          <w:sz w:val="24"/>
          <w:szCs w:val="24"/>
          <w:lang w:val="en-GB"/>
        </w:rPr>
        <w:t xml:space="preserve">deal with the </w:t>
      </w:r>
      <w:r w:rsidR="005F1407" w:rsidRPr="008F176C">
        <w:rPr>
          <w:rFonts w:ascii="Times New Roman" w:hAnsi="Times New Roman" w:cs="Times New Roman"/>
          <w:sz w:val="24"/>
          <w:szCs w:val="24"/>
          <w:lang w:val="en-GB"/>
        </w:rPr>
        <w:t xml:space="preserve">consequence of </w:t>
      </w:r>
      <w:r w:rsidR="00E728C0" w:rsidRPr="008F176C">
        <w:rPr>
          <w:rFonts w:ascii="Times New Roman" w:hAnsi="Times New Roman" w:cs="Times New Roman"/>
          <w:sz w:val="24"/>
          <w:szCs w:val="24"/>
          <w:lang w:val="en-GB"/>
        </w:rPr>
        <w:t xml:space="preserve">the restrictive </w:t>
      </w:r>
      <w:r w:rsidR="00D946F3" w:rsidRPr="008F176C">
        <w:rPr>
          <w:rFonts w:ascii="Times New Roman" w:hAnsi="Times New Roman" w:cs="Times New Roman"/>
          <w:sz w:val="24"/>
          <w:szCs w:val="24"/>
          <w:lang w:val="en-GB"/>
        </w:rPr>
        <w:t xml:space="preserve">title deed </w:t>
      </w:r>
      <w:r w:rsidR="00E728C0" w:rsidRPr="008F176C">
        <w:rPr>
          <w:rFonts w:ascii="Times New Roman" w:hAnsi="Times New Roman" w:cs="Times New Roman"/>
          <w:sz w:val="24"/>
          <w:szCs w:val="24"/>
          <w:lang w:val="en-GB"/>
        </w:rPr>
        <w:t>conditions</w:t>
      </w:r>
      <w:r w:rsidR="00230800" w:rsidRPr="008F176C">
        <w:rPr>
          <w:rFonts w:ascii="Times New Roman" w:hAnsi="Times New Roman" w:cs="Times New Roman"/>
          <w:sz w:val="24"/>
          <w:szCs w:val="24"/>
          <w:lang w:val="en-GB"/>
        </w:rPr>
        <w:t xml:space="preserve"> being removed, namely that </w:t>
      </w:r>
      <w:r w:rsidR="00E728C0" w:rsidRPr="008F176C">
        <w:rPr>
          <w:rFonts w:ascii="Times New Roman" w:hAnsi="Times New Roman" w:cs="Times New Roman"/>
          <w:sz w:val="24"/>
          <w:szCs w:val="24"/>
          <w:lang w:val="en-GB"/>
        </w:rPr>
        <w:t>the Applicant, and any future owner, would be permitted</w:t>
      </w:r>
      <w:r w:rsidR="00322B58" w:rsidRPr="008F176C">
        <w:rPr>
          <w:rFonts w:ascii="Times New Roman" w:hAnsi="Times New Roman" w:cs="Times New Roman"/>
          <w:sz w:val="24"/>
          <w:szCs w:val="24"/>
          <w:lang w:val="en-GB"/>
        </w:rPr>
        <w:t xml:space="preserve"> to operate three Airbnb units </w:t>
      </w:r>
      <w:r w:rsidR="00FB3F4B" w:rsidRPr="008F176C">
        <w:rPr>
          <w:rFonts w:ascii="Times New Roman" w:hAnsi="Times New Roman" w:cs="Times New Roman"/>
          <w:sz w:val="24"/>
          <w:szCs w:val="24"/>
          <w:lang w:val="en-GB"/>
        </w:rPr>
        <w:t>on</w:t>
      </w:r>
      <w:r w:rsidR="00322B58" w:rsidRPr="008F176C">
        <w:rPr>
          <w:rFonts w:ascii="Times New Roman" w:hAnsi="Times New Roman" w:cs="Times New Roman"/>
          <w:sz w:val="24"/>
          <w:szCs w:val="24"/>
          <w:lang w:val="en-GB"/>
        </w:rPr>
        <w:t xml:space="preserve"> the subject property. </w:t>
      </w:r>
      <w:r w:rsidR="000931C2" w:rsidRPr="008F176C">
        <w:rPr>
          <w:rFonts w:ascii="Times New Roman" w:hAnsi="Times New Roman" w:cs="Times New Roman"/>
          <w:sz w:val="24"/>
          <w:szCs w:val="24"/>
          <w:lang w:val="en-GB"/>
        </w:rPr>
        <w:t xml:space="preserve"> </w:t>
      </w:r>
      <w:r w:rsidR="00230800" w:rsidRPr="008F176C">
        <w:rPr>
          <w:rFonts w:ascii="Times New Roman" w:hAnsi="Times New Roman" w:cs="Times New Roman"/>
          <w:sz w:val="24"/>
          <w:szCs w:val="24"/>
          <w:lang w:val="en-GB"/>
        </w:rPr>
        <w:t>[</w:t>
      </w:r>
      <w:r w:rsidR="000931C2" w:rsidRPr="008F176C">
        <w:rPr>
          <w:rFonts w:ascii="Times New Roman" w:hAnsi="Times New Roman" w:cs="Times New Roman"/>
          <w:sz w:val="24"/>
          <w:szCs w:val="24"/>
          <w:lang w:val="en-GB"/>
        </w:rPr>
        <w:t xml:space="preserve">The original application also did not deal with the floor of DMS rights which would </w:t>
      </w:r>
      <w:r w:rsidR="00F05CD2" w:rsidRPr="008F176C">
        <w:rPr>
          <w:rFonts w:ascii="Times New Roman" w:hAnsi="Times New Roman" w:cs="Times New Roman"/>
          <w:sz w:val="24"/>
          <w:szCs w:val="24"/>
          <w:lang w:val="en-GB"/>
        </w:rPr>
        <w:t>apply</w:t>
      </w:r>
      <w:r w:rsidR="000A3A5A" w:rsidRPr="008F176C">
        <w:rPr>
          <w:rFonts w:ascii="Times New Roman" w:hAnsi="Times New Roman" w:cs="Times New Roman"/>
          <w:sz w:val="24"/>
          <w:szCs w:val="24"/>
          <w:lang w:val="en-GB"/>
        </w:rPr>
        <w:t xml:space="preserve"> under the pre-amended DMS.</w:t>
      </w:r>
      <w:r w:rsidR="001F0217" w:rsidRPr="008F176C">
        <w:rPr>
          <w:rFonts w:ascii="Times New Roman" w:hAnsi="Times New Roman" w:cs="Times New Roman"/>
          <w:sz w:val="24"/>
          <w:szCs w:val="24"/>
          <w:lang w:val="en-GB"/>
        </w:rPr>
        <w:t>]</w:t>
      </w:r>
    </w:p>
    <w:p w14:paraId="08AE1D99" w14:textId="29B585A9" w:rsidR="00E728C0" w:rsidRPr="008F176C" w:rsidRDefault="008F176C" w:rsidP="008F176C">
      <w:pPr>
        <w:spacing w:after="360" w:line="480" w:lineRule="auto"/>
        <w:ind w:left="1418"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23.3.</w:t>
      </w:r>
      <w:r w:rsidRPr="000D3D66">
        <w:rPr>
          <w:rFonts w:ascii="Times New Roman" w:hAnsi="Times New Roman" w:cs="Times New Roman"/>
          <w:sz w:val="24"/>
          <w:szCs w:val="24"/>
          <w:lang w:val="en-GB"/>
        </w:rPr>
        <w:tab/>
      </w:r>
      <w:r w:rsidR="001F0217" w:rsidRPr="008F176C">
        <w:rPr>
          <w:rFonts w:ascii="Times New Roman" w:hAnsi="Times New Roman" w:cs="Times New Roman"/>
          <w:sz w:val="24"/>
          <w:szCs w:val="24"/>
          <w:lang w:val="en-GB"/>
        </w:rPr>
        <w:t>D</w:t>
      </w:r>
      <w:r w:rsidR="005D485F" w:rsidRPr="008F176C">
        <w:rPr>
          <w:rFonts w:ascii="Times New Roman" w:hAnsi="Times New Roman" w:cs="Times New Roman"/>
          <w:sz w:val="24"/>
          <w:szCs w:val="24"/>
          <w:lang w:val="en-GB"/>
        </w:rPr>
        <w:t xml:space="preserve">id not </w:t>
      </w:r>
      <w:r w:rsidR="00E728C0" w:rsidRPr="008F176C">
        <w:rPr>
          <w:rFonts w:ascii="Times New Roman" w:hAnsi="Times New Roman" w:cs="Times New Roman"/>
          <w:sz w:val="24"/>
          <w:szCs w:val="24"/>
          <w:lang w:val="en-GB"/>
        </w:rPr>
        <w:t>address what the parking and traffic related impacts might be were</w:t>
      </w:r>
      <w:r w:rsidR="00E728C0" w:rsidRPr="008F176C">
        <w:rPr>
          <w:rFonts w:ascii="Times New Roman" w:hAnsi="Times New Roman" w:cs="Times New Roman"/>
          <w:spacing w:val="-11"/>
          <w:sz w:val="24"/>
          <w:szCs w:val="24"/>
          <w:lang w:val="en-GB"/>
        </w:rPr>
        <w:t xml:space="preserve"> </w:t>
      </w:r>
      <w:r w:rsidR="00E728C0" w:rsidRPr="008F176C">
        <w:rPr>
          <w:rFonts w:ascii="Times New Roman" w:hAnsi="Times New Roman" w:cs="Times New Roman"/>
          <w:sz w:val="24"/>
          <w:szCs w:val="24"/>
          <w:lang w:val="en-GB"/>
        </w:rPr>
        <w:t>the</w:t>
      </w:r>
      <w:r w:rsidR="00E728C0" w:rsidRPr="008F176C">
        <w:rPr>
          <w:rFonts w:ascii="Times New Roman" w:hAnsi="Times New Roman" w:cs="Times New Roman"/>
          <w:spacing w:val="-12"/>
          <w:sz w:val="24"/>
          <w:szCs w:val="24"/>
          <w:lang w:val="en-GB"/>
        </w:rPr>
        <w:t xml:space="preserve"> </w:t>
      </w:r>
      <w:r w:rsidR="00E728C0" w:rsidRPr="008F176C">
        <w:rPr>
          <w:rFonts w:ascii="Times New Roman" w:hAnsi="Times New Roman" w:cs="Times New Roman"/>
          <w:sz w:val="24"/>
          <w:szCs w:val="24"/>
          <w:lang w:val="en-GB"/>
        </w:rPr>
        <w:t>property</w:t>
      </w:r>
      <w:r w:rsidR="00E728C0" w:rsidRPr="008F176C">
        <w:rPr>
          <w:rFonts w:ascii="Times New Roman" w:hAnsi="Times New Roman" w:cs="Times New Roman"/>
          <w:spacing w:val="-11"/>
          <w:sz w:val="24"/>
          <w:szCs w:val="24"/>
          <w:lang w:val="en-GB"/>
        </w:rPr>
        <w:t xml:space="preserve"> </w:t>
      </w:r>
      <w:r w:rsidR="00E728C0" w:rsidRPr="008F176C">
        <w:rPr>
          <w:rFonts w:ascii="Times New Roman" w:hAnsi="Times New Roman" w:cs="Times New Roman"/>
          <w:sz w:val="24"/>
          <w:szCs w:val="24"/>
          <w:lang w:val="en-GB"/>
        </w:rPr>
        <w:t>to</w:t>
      </w:r>
      <w:r w:rsidR="00E728C0" w:rsidRPr="008F176C">
        <w:rPr>
          <w:rFonts w:ascii="Times New Roman" w:hAnsi="Times New Roman" w:cs="Times New Roman"/>
          <w:spacing w:val="-11"/>
          <w:sz w:val="24"/>
          <w:szCs w:val="24"/>
          <w:lang w:val="en-GB"/>
        </w:rPr>
        <w:t xml:space="preserve"> </w:t>
      </w:r>
      <w:r w:rsidR="00E728C0" w:rsidRPr="008F176C">
        <w:rPr>
          <w:rFonts w:ascii="Times New Roman" w:hAnsi="Times New Roman" w:cs="Times New Roman"/>
          <w:sz w:val="24"/>
          <w:szCs w:val="24"/>
          <w:lang w:val="en-GB"/>
        </w:rPr>
        <w:t>be</w:t>
      </w:r>
      <w:r w:rsidR="00E728C0" w:rsidRPr="008F176C">
        <w:rPr>
          <w:rFonts w:ascii="Times New Roman" w:hAnsi="Times New Roman" w:cs="Times New Roman"/>
          <w:spacing w:val="-12"/>
          <w:sz w:val="24"/>
          <w:szCs w:val="24"/>
          <w:lang w:val="en-GB"/>
        </w:rPr>
        <w:t xml:space="preserve"> </w:t>
      </w:r>
      <w:r w:rsidR="00E728C0" w:rsidRPr="008F176C">
        <w:rPr>
          <w:rFonts w:ascii="Times New Roman" w:hAnsi="Times New Roman" w:cs="Times New Roman"/>
          <w:sz w:val="24"/>
          <w:szCs w:val="24"/>
          <w:lang w:val="en-GB"/>
        </w:rPr>
        <w:t>used</w:t>
      </w:r>
      <w:r w:rsidR="00E728C0" w:rsidRPr="008F176C">
        <w:rPr>
          <w:rFonts w:ascii="Times New Roman" w:hAnsi="Times New Roman" w:cs="Times New Roman"/>
          <w:spacing w:val="-12"/>
          <w:sz w:val="24"/>
          <w:szCs w:val="24"/>
          <w:lang w:val="en-GB"/>
        </w:rPr>
        <w:t xml:space="preserve"> </w:t>
      </w:r>
      <w:r w:rsidR="00E728C0" w:rsidRPr="008F176C">
        <w:rPr>
          <w:rFonts w:ascii="Times New Roman" w:hAnsi="Times New Roman" w:cs="Times New Roman"/>
          <w:sz w:val="24"/>
          <w:szCs w:val="24"/>
          <w:lang w:val="en-GB"/>
        </w:rPr>
        <w:t>as</w:t>
      </w:r>
      <w:r w:rsidR="00E728C0" w:rsidRPr="008F176C">
        <w:rPr>
          <w:rFonts w:ascii="Times New Roman" w:hAnsi="Times New Roman" w:cs="Times New Roman"/>
          <w:spacing w:val="-12"/>
          <w:sz w:val="24"/>
          <w:szCs w:val="24"/>
          <w:lang w:val="en-GB"/>
        </w:rPr>
        <w:t xml:space="preserve"> </w:t>
      </w:r>
      <w:r w:rsidR="00E728C0" w:rsidRPr="008F176C">
        <w:rPr>
          <w:rFonts w:ascii="Times New Roman" w:hAnsi="Times New Roman" w:cs="Times New Roman"/>
          <w:sz w:val="24"/>
          <w:szCs w:val="24"/>
          <w:lang w:val="en-GB"/>
        </w:rPr>
        <w:t>three</w:t>
      </w:r>
      <w:r w:rsidR="00E728C0" w:rsidRPr="008F176C">
        <w:rPr>
          <w:rFonts w:ascii="Times New Roman" w:hAnsi="Times New Roman" w:cs="Times New Roman"/>
          <w:spacing w:val="-12"/>
          <w:sz w:val="24"/>
          <w:szCs w:val="24"/>
          <w:lang w:val="en-GB"/>
        </w:rPr>
        <w:t xml:space="preserve"> </w:t>
      </w:r>
      <w:r w:rsidR="00E728C0" w:rsidRPr="008F176C">
        <w:rPr>
          <w:rFonts w:ascii="Times New Roman" w:hAnsi="Times New Roman" w:cs="Times New Roman"/>
          <w:sz w:val="24"/>
          <w:szCs w:val="24"/>
          <w:lang w:val="en-GB"/>
        </w:rPr>
        <w:t>Airbnb</w:t>
      </w:r>
      <w:r w:rsidR="005D485F" w:rsidRPr="008F176C">
        <w:rPr>
          <w:rFonts w:ascii="Times New Roman" w:hAnsi="Times New Roman" w:cs="Times New Roman"/>
          <w:sz w:val="24"/>
          <w:szCs w:val="24"/>
          <w:lang w:val="en-GB"/>
        </w:rPr>
        <w:t xml:space="preserve"> units.  </w:t>
      </w:r>
    </w:p>
    <w:p w14:paraId="646A936F" w14:textId="5C8655CA" w:rsidR="00E728C0"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[24]</w:t>
      </w:r>
      <w:r w:rsidRPr="000D3D66">
        <w:rPr>
          <w:rFonts w:ascii="Times New Roman" w:hAnsi="Times New Roman" w:cs="Times New Roman"/>
          <w:sz w:val="24"/>
          <w:szCs w:val="24"/>
          <w:lang w:val="en-GB"/>
        </w:rPr>
        <w:tab/>
      </w:r>
      <w:r w:rsidR="00C80A07" w:rsidRPr="008F176C">
        <w:rPr>
          <w:rFonts w:ascii="Times New Roman" w:hAnsi="Times New Roman" w:cs="Times New Roman"/>
          <w:sz w:val="24"/>
          <w:szCs w:val="24"/>
          <w:lang w:val="en-GB"/>
        </w:rPr>
        <w:t xml:space="preserve">In November 2020, the application was advertised containing </w:t>
      </w:r>
      <w:r w:rsidR="006C5F96" w:rsidRPr="008F176C">
        <w:rPr>
          <w:rFonts w:ascii="Times New Roman" w:hAnsi="Times New Roman" w:cs="Times New Roman"/>
          <w:sz w:val="24"/>
          <w:szCs w:val="24"/>
          <w:lang w:val="en-GB"/>
        </w:rPr>
        <w:t xml:space="preserve">the </w:t>
      </w:r>
      <w:r w:rsidR="00C80A07" w:rsidRPr="008F176C">
        <w:rPr>
          <w:rFonts w:ascii="Times New Roman" w:hAnsi="Times New Roman" w:cs="Times New Roman"/>
          <w:sz w:val="24"/>
          <w:szCs w:val="24"/>
          <w:lang w:val="en-GB"/>
        </w:rPr>
        <w:t>motivation</w:t>
      </w:r>
      <w:r w:rsidR="00837FAC" w:rsidRPr="008F176C">
        <w:rPr>
          <w:rFonts w:ascii="Times New Roman" w:hAnsi="Times New Roman" w:cs="Times New Roman"/>
          <w:sz w:val="24"/>
          <w:szCs w:val="24"/>
          <w:lang w:val="en-GB"/>
        </w:rPr>
        <w:t xml:space="preserve"> </w:t>
      </w:r>
      <w:r w:rsidR="001F0217" w:rsidRPr="008F176C">
        <w:rPr>
          <w:rFonts w:ascii="Times New Roman" w:hAnsi="Times New Roman" w:cs="Times New Roman"/>
          <w:sz w:val="24"/>
          <w:szCs w:val="24"/>
          <w:lang w:val="en-GB"/>
        </w:rPr>
        <w:t xml:space="preserve">as </w:t>
      </w:r>
      <w:r w:rsidR="00347826" w:rsidRPr="008F176C">
        <w:rPr>
          <w:rFonts w:ascii="Times New Roman" w:hAnsi="Times New Roman" w:cs="Times New Roman"/>
          <w:sz w:val="24"/>
          <w:szCs w:val="24"/>
          <w:lang w:val="en-GB"/>
        </w:rPr>
        <w:t>set out above</w:t>
      </w:r>
      <w:r w:rsidR="001F0217" w:rsidRPr="008F176C">
        <w:rPr>
          <w:rFonts w:ascii="Times New Roman" w:hAnsi="Times New Roman" w:cs="Times New Roman"/>
          <w:sz w:val="24"/>
          <w:szCs w:val="24"/>
          <w:lang w:val="en-GB"/>
        </w:rPr>
        <w:t xml:space="preserve">. </w:t>
      </w:r>
    </w:p>
    <w:p w14:paraId="4C07457A" w14:textId="704B06FA" w:rsidR="00CA3B8F"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[25]</w:t>
      </w:r>
      <w:r w:rsidRPr="000D3D66">
        <w:rPr>
          <w:rFonts w:ascii="Times New Roman" w:hAnsi="Times New Roman" w:cs="Times New Roman"/>
          <w:sz w:val="24"/>
          <w:szCs w:val="24"/>
          <w:lang w:val="en-GB"/>
        </w:rPr>
        <w:tab/>
      </w:r>
      <w:r w:rsidR="00961478" w:rsidRPr="008F176C">
        <w:rPr>
          <w:rFonts w:ascii="Times New Roman" w:hAnsi="Times New Roman" w:cs="Times New Roman"/>
          <w:sz w:val="24"/>
          <w:szCs w:val="24"/>
          <w:lang w:val="en-GB"/>
        </w:rPr>
        <w:t>I</w:t>
      </w:r>
      <w:r w:rsidR="001F0217" w:rsidRPr="008F176C">
        <w:rPr>
          <w:rFonts w:ascii="Times New Roman" w:hAnsi="Times New Roman" w:cs="Times New Roman"/>
          <w:sz w:val="24"/>
          <w:szCs w:val="24"/>
          <w:lang w:val="en-GB"/>
        </w:rPr>
        <w:t xml:space="preserve"> </w:t>
      </w:r>
      <w:r w:rsidR="00961478" w:rsidRPr="008F176C">
        <w:rPr>
          <w:rFonts w:ascii="Times New Roman" w:hAnsi="Times New Roman" w:cs="Times New Roman"/>
          <w:sz w:val="24"/>
          <w:szCs w:val="24"/>
          <w:lang w:val="en-GB"/>
        </w:rPr>
        <w:t>jump ahead</w:t>
      </w:r>
      <w:r w:rsidR="001F0217" w:rsidRPr="008F176C">
        <w:rPr>
          <w:rFonts w:ascii="Times New Roman" w:hAnsi="Times New Roman" w:cs="Times New Roman"/>
          <w:sz w:val="24"/>
          <w:szCs w:val="24"/>
          <w:lang w:val="en-GB"/>
        </w:rPr>
        <w:t xml:space="preserve"> to comment</w:t>
      </w:r>
      <w:r w:rsidR="00CA3B8F" w:rsidRPr="008F176C">
        <w:rPr>
          <w:rFonts w:ascii="Times New Roman" w:hAnsi="Times New Roman" w:cs="Times New Roman"/>
          <w:sz w:val="24"/>
          <w:szCs w:val="24"/>
          <w:lang w:val="en-GB"/>
        </w:rPr>
        <w:t>:</w:t>
      </w:r>
    </w:p>
    <w:p w14:paraId="471895DA" w14:textId="00B8475A" w:rsidR="0027137D" w:rsidRPr="008F176C" w:rsidRDefault="008F176C" w:rsidP="008F176C">
      <w:pPr>
        <w:spacing w:after="360" w:line="480" w:lineRule="auto"/>
        <w:ind w:left="1418"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25.1.</w:t>
      </w:r>
      <w:r w:rsidRPr="000D3D66">
        <w:rPr>
          <w:rFonts w:ascii="Times New Roman" w:hAnsi="Times New Roman" w:cs="Times New Roman"/>
          <w:sz w:val="24"/>
          <w:szCs w:val="24"/>
          <w:lang w:val="en-GB"/>
        </w:rPr>
        <w:tab/>
      </w:r>
      <w:r w:rsidR="00B82725" w:rsidRPr="008F176C">
        <w:rPr>
          <w:rFonts w:ascii="Times New Roman" w:hAnsi="Times New Roman" w:cs="Times New Roman"/>
          <w:sz w:val="24"/>
          <w:szCs w:val="24"/>
          <w:lang w:val="en-GB"/>
        </w:rPr>
        <w:t>The main concern of the Appeal Authority</w:t>
      </w:r>
      <w:r w:rsidR="0050429B" w:rsidRPr="008F176C">
        <w:rPr>
          <w:rFonts w:ascii="Times New Roman" w:hAnsi="Times New Roman" w:cs="Times New Roman"/>
          <w:sz w:val="24"/>
          <w:szCs w:val="24"/>
          <w:lang w:val="en-GB"/>
        </w:rPr>
        <w:t xml:space="preserve">, which </w:t>
      </w:r>
      <w:r w:rsidR="00F05CD2" w:rsidRPr="008F176C">
        <w:rPr>
          <w:rFonts w:ascii="Times New Roman" w:hAnsi="Times New Roman" w:cs="Times New Roman"/>
          <w:sz w:val="24"/>
          <w:szCs w:val="24"/>
          <w:lang w:val="en-GB"/>
        </w:rPr>
        <w:t>resulted in</w:t>
      </w:r>
      <w:r w:rsidR="0050429B" w:rsidRPr="008F176C">
        <w:rPr>
          <w:rFonts w:ascii="Times New Roman" w:hAnsi="Times New Roman" w:cs="Times New Roman"/>
          <w:sz w:val="24"/>
          <w:szCs w:val="24"/>
          <w:lang w:val="en-GB"/>
        </w:rPr>
        <w:t xml:space="preserve"> the impugned decision,</w:t>
      </w:r>
      <w:r w:rsidR="00B82725" w:rsidRPr="008F176C">
        <w:rPr>
          <w:rFonts w:ascii="Times New Roman" w:hAnsi="Times New Roman" w:cs="Times New Roman"/>
          <w:sz w:val="24"/>
          <w:szCs w:val="24"/>
          <w:lang w:val="en-GB"/>
        </w:rPr>
        <w:t xml:space="preserve"> was that </w:t>
      </w:r>
      <w:r w:rsidR="00680204" w:rsidRPr="008F176C">
        <w:rPr>
          <w:rFonts w:ascii="Times New Roman" w:hAnsi="Times New Roman" w:cs="Times New Roman"/>
          <w:sz w:val="24"/>
          <w:szCs w:val="24"/>
          <w:lang w:val="en-GB"/>
        </w:rPr>
        <w:t xml:space="preserve">the Applicant did not inform </w:t>
      </w:r>
      <w:r w:rsidR="00CE49BD" w:rsidRPr="008F176C">
        <w:rPr>
          <w:rFonts w:ascii="Times New Roman" w:hAnsi="Times New Roman" w:cs="Times New Roman"/>
          <w:sz w:val="24"/>
          <w:szCs w:val="24"/>
          <w:lang w:val="en-GB"/>
        </w:rPr>
        <w:t xml:space="preserve">the public </w:t>
      </w:r>
      <w:r w:rsidR="00053A3D" w:rsidRPr="008F176C">
        <w:rPr>
          <w:rFonts w:ascii="Times New Roman" w:hAnsi="Times New Roman" w:cs="Times New Roman"/>
          <w:sz w:val="24"/>
          <w:szCs w:val="24"/>
          <w:lang w:val="en-GB"/>
        </w:rPr>
        <w:t xml:space="preserve">in the amended motivation </w:t>
      </w:r>
      <w:r w:rsidR="00CE49BD" w:rsidRPr="008F176C">
        <w:rPr>
          <w:rFonts w:ascii="Times New Roman" w:hAnsi="Times New Roman" w:cs="Times New Roman"/>
          <w:sz w:val="24"/>
          <w:szCs w:val="24"/>
          <w:lang w:val="en-GB"/>
        </w:rPr>
        <w:t xml:space="preserve">that the effect of the change in law would be that </w:t>
      </w:r>
      <w:r w:rsidR="00A4688C" w:rsidRPr="008F176C">
        <w:rPr>
          <w:rFonts w:ascii="Times New Roman" w:hAnsi="Times New Roman" w:cs="Times New Roman"/>
          <w:sz w:val="24"/>
          <w:szCs w:val="24"/>
          <w:lang w:val="en-GB"/>
        </w:rPr>
        <w:t>if the restrictive conditions were removed three dwellings were permissible</w:t>
      </w:r>
      <w:r w:rsidR="00C9679A" w:rsidRPr="008F176C">
        <w:rPr>
          <w:rFonts w:ascii="Times New Roman" w:hAnsi="Times New Roman" w:cs="Times New Roman"/>
          <w:sz w:val="24"/>
          <w:szCs w:val="24"/>
          <w:lang w:val="en-GB"/>
        </w:rPr>
        <w:t xml:space="preserve"> on the subject property</w:t>
      </w:r>
      <w:r w:rsidR="00771159" w:rsidRPr="008F176C">
        <w:rPr>
          <w:rFonts w:ascii="Times New Roman" w:hAnsi="Times New Roman" w:cs="Times New Roman"/>
          <w:sz w:val="24"/>
          <w:szCs w:val="24"/>
          <w:lang w:val="en-GB"/>
        </w:rPr>
        <w:t xml:space="preserve"> (all capable of being used as Airbnb units, as stated above). </w:t>
      </w:r>
    </w:p>
    <w:p w14:paraId="5E6FE6C7" w14:textId="56A4816E" w:rsidR="0027137D" w:rsidRPr="008F176C" w:rsidRDefault="008F176C" w:rsidP="008F176C">
      <w:pPr>
        <w:spacing w:after="360" w:line="480" w:lineRule="auto"/>
        <w:ind w:left="1418"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25.2.</w:t>
      </w:r>
      <w:r w:rsidRPr="000D3D66">
        <w:rPr>
          <w:rFonts w:ascii="Times New Roman" w:hAnsi="Times New Roman" w:cs="Times New Roman"/>
          <w:sz w:val="24"/>
          <w:szCs w:val="24"/>
          <w:lang w:val="en-GB"/>
        </w:rPr>
        <w:tab/>
      </w:r>
      <w:r w:rsidR="00961478" w:rsidRPr="008F176C">
        <w:rPr>
          <w:rFonts w:ascii="Times New Roman" w:hAnsi="Times New Roman" w:cs="Times New Roman"/>
          <w:sz w:val="24"/>
          <w:szCs w:val="24"/>
          <w:lang w:val="en-GB"/>
        </w:rPr>
        <w:t xml:space="preserve">I shall revert to this aspect </w:t>
      </w:r>
      <w:r w:rsidR="00C1123F" w:rsidRPr="008F176C">
        <w:rPr>
          <w:rFonts w:ascii="Times New Roman" w:hAnsi="Times New Roman" w:cs="Times New Roman"/>
          <w:sz w:val="24"/>
          <w:szCs w:val="24"/>
          <w:lang w:val="en-GB"/>
        </w:rPr>
        <w:t>a</w:t>
      </w:r>
      <w:r w:rsidR="00961478" w:rsidRPr="008F176C">
        <w:rPr>
          <w:rFonts w:ascii="Times New Roman" w:hAnsi="Times New Roman" w:cs="Times New Roman"/>
          <w:sz w:val="24"/>
          <w:szCs w:val="24"/>
          <w:lang w:val="en-GB"/>
        </w:rPr>
        <w:t xml:space="preserve">gain below but </w:t>
      </w:r>
      <w:r w:rsidR="00C1123F" w:rsidRPr="008F176C">
        <w:rPr>
          <w:rFonts w:ascii="Times New Roman" w:hAnsi="Times New Roman" w:cs="Times New Roman"/>
          <w:sz w:val="24"/>
          <w:szCs w:val="24"/>
          <w:lang w:val="en-GB"/>
        </w:rPr>
        <w:t xml:space="preserve">the notion of an applicant in a land </w:t>
      </w:r>
      <w:r w:rsidR="004B71E0" w:rsidRPr="008F176C">
        <w:rPr>
          <w:rFonts w:ascii="Times New Roman" w:hAnsi="Times New Roman" w:cs="Times New Roman"/>
          <w:sz w:val="24"/>
          <w:szCs w:val="24"/>
          <w:lang w:val="en-GB"/>
        </w:rPr>
        <w:t xml:space="preserve">development </w:t>
      </w:r>
      <w:r w:rsidR="00C1123F" w:rsidRPr="008F176C">
        <w:rPr>
          <w:rFonts w:ascii="Times New Roman" w:hAnsi="Times New Roman" w:cs="Times New Roman"/>
          <w:sz w:val="24"/>
          <w:szCs w:val="24"/>
          <w:lang w:val="en-GB"/>
        </w:rPr>
        <w:t xml:space="preserve">application being required to educate </w:t>
      </w:r>
      <w:r w:rsidR="00BF2D28" w:rsidRPr="008F176C">
        <w:rPr>
          <w:rFonts w:ascii="Times New Roman" w:hAnsi="Times New Roman" w:cs="Times New Roman"/>
          <w:sz w:val="24"/>
          <w:szCs w:val="24"/>
          <w:lang w:val="en-GB"/>
        </w:rPr>
        <w:t xml:space="preserve">the public on the effect of changes in </w:t>
      </w:r>
      <w:r w:rsidR="004B71E0" w:rsidRPr="008F176C">
        <w:rPr>
          <w:rFonts w:ascii="Times New Roman" w:hAnsi="Times New Roman" w:cs="Times New Roman"/>
          <w:sz w:val="24"/>
          <w:szCs w:val="24"/>
          <w:lang w:val="en-GB"/>
        </w:rPr>
        <w:t xml:space="preserve">law strikes me as untenable. </w:t>
      </w:r>
    </w:p>
    <w:p w14:paraId="091EC1A9" w14:textId="3EE75BAA" w:rsidR="00B82725" w:rsidRPr="008F176C" w:rsidRDefault="008F176C" w:rsidP="008F176C">
      <w:pPr>
        <w:spacing w:after="360" w:line="480" w:lineRule="auto"/>
        <w:ind w:left="1418"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25.3.</w:t>
      </w:r>
      <w:r w:rsidRPr="000D3D66">
        <w:rPr>
          <w:rFonts w:ascii="Times New Roman" w:hAnsi="Times New Roman" w:cs="Times New Roman"/>
          <w:sz w:val="24"/>
          <w:szCs w:val="24"/>
          <w:lang w:val="en-GB"/>
        </w:rPr>
        <w:tab/>
      </w:r>
      <w:r w:rsidR="004B71E0" w:rsidRPr="008F176C">
        <w:rPr>
          <w:rFonts w:ascii="Times New Roman" w:hAnsi="Times New Roman" w:cs="Times New Roman"/>
          <w:sz w:val="24"/>
          <w:szCs w:val="24"/>
          <w:lang w:val="en-GB"/>
        </w:rPr>
        <w:t xml:space="preserve">In any event, as I shall </w:t>
      </w:r>
      <w:r w:rsidR="0027137D" w:rsidRPr="008F176C">
        <w:rPr>
          <w:rFonts w:ascii="Times New Roman" w:hAnsi="Times New Roman" w:cs="Times New Roman"/>
          <w:sz w:val="24"/>
          <w:szCs w:val="24"/>
          <w:lang w:val="en-GB"/>
        </w:rPr>
        <w:t xml:space="preserve">also </w:t>
      </w:r>
      <w:r w:rsidR="004B71E0" w:rsidRPr="008F176C">
        <w:rPr>
          <w:rFonts w:ascii="Times New Roman" w:hAnsi="Times New Roman" w:cs="Times New Roman"/>
          <w:sz w:val="24"/>
          <w:szCs w:val="24"/>
          <w:lang w:val="en-GB"/>
        </w:rPr>
        <w:t>explain</w:t>
      </w:r>
      <w:r w:rsidR="00935D34" w:rsidRPr="008F176C">
        <w:rPr>
          <w:rFonts w:ascii="Times New Roman" w:hAnsi="Times New Roman" w:cs="Times New Roman"/>
          <w:sz w:val="24"/>
          <w:szCs w:val="24"/>
          <w:lang w:val="en-GB"/>
        </w:rPr>
        <w:t xml:space="preserve"> below</w:t>
      </w:r>
      <w:r w:rsidR="004B71E0" w:rsidRPr="008F176C">
        <w:rPr>
          <w:rFonts w:ascii="Times New Roman" w:hAnsi="Times New Roman" w:cs="Times New Roman"/>
          <w:sz w:val="24"/>
          <w:szCs w:val="24"/>
          <w:lang w:val="en-GB"/>
        </w:rPr>
        <w:t xml:space="preserve">, </w:t>
      </w:r>
      <w:r w:rsidR="00BD5410" w:rsidRPr="008F176C">
        <w:rPr>
          <w:rFonts w:ascii="Times New Roman" w:hAnsi="Times New Roman" w:cs="Times New Roman"/>
          <w:sz w:val="24"/>
          <w:szCs w:val="24"/>
          <w:lang w:val="en-GB"/>
        </w:rPr>
        <w:t xml:space="preserve">the Applicant never applied for the abolishment of the restrictive conditions </w:t>
      </w:r>
      <w:r w:rsidR="00BD5410" w:rsidRPr="008F176C">
        <w:rPr>
          <w:rFonts w:ascii="Times New Roman" w:hAnsi="Times New Roman" w:cs="Times New Roman"/>
          <w:i/>
          <w:iCs/>
          <w:sz w:val="24"/>
          <w:szCs w:val="24"/>
          <w:lang w:val="en-GB"/>
        </w:rPr>
        <w:t>without more</w:t>
      </w:r>
      <w:r w:rsidR="00BD5410" w:rsidRPr="008F176C">
        <w:rPr>
          <w:rFonts w:ascii="Times New Roman" w:hAnsi="Times New Roman" w:cs="Times New Roman"/>
          <w:sz w:val="24"/>
          <w:szCs w:val="24"/>
          <w:lang w:val="en-GB"/>
        </w:rPr>
        <w:t xml:space="preserve">. </w:t>
      </w:r>
      <w:r w:rsidR="005A0085" w:rsidRPr="008F176C">
        <w:rPr>
          <w:rFonts w:ascii="Times New Roman" w:hAnsi="Times New Roman" w:cs="Times New Roman"/>
          <w:sz w:val="24"/>
          <w:szCs w:val="24"/>
          <w:lang w:val="en-GB"/>
        </w:rPr>
        <w:t xml:space="preserve"> She applied for the </w:t>
      </w:r>
      <w:r w:rsidR="005A0085" w:rsidRPr="008F176C">
        <w:rPr>
          <w:rFonts w:ascii="Times New Roman" w:hAnsi="Times New Roman" w:cs="Times New Roman"/>
          <w:i/>
          <w:iCs/>
          <w:sz w:val="24"/>
          <w:szCs w:val="24"/>
          <w:lang w:val="en-GB"/>
        </w:rPr>
        <w:t>relaxation</w:t>
      </w:r>
      <w:r w:rsidR="005A0085" w:rsidRPr="008F176C">
        <w:rPr>
          <w:rFonts w:ascii="Times New Roman" w:hAnsi="Times New Roman" w:cs="Times New Roman"/>
          <w:sz w:val="24"/>
          <w:szCs w:val="24"/>
          <w:lang w:val="en-GB"/>
        </w:rPr>
        <w:t xml:space="preserve"> of those conditions so as to </w:t>
      </w:r>
      <w:r w:rsidR="007A7F05" w:rsidRPr="008F176C">
        <w:rPr>
          <w:rFonts w:ascii="Times New Roman" w:hAnsi="Times New Roman" w:cs="Times New Roman"/>
          <w:sz w:val="24"/>
          <w:szCs w:val="24"/>
          <w:lang w:val="en-GB"/>
        </w:rPr>
        <w:t>allow two dwelling</w:t>
      </w:r>
      <w:r w:rsidR="00F31504" w:rsidRPr="008F176C">
        <w:rPr>
          <w:rFonts w:ascii="Times New Roman" w:hAnsi="Times New Roman" w:cs="Times New Roman"/>
          <w:sz w:val="24"/>
          <w:szCs w:val="24"/>
          <w:lang w:val="en-GB"/>
        </w:rPr>
        <w:t>s</w:t>
      </w:r>
      <w:r w:rsidR="007A7F05" w:rsidRPr="008F176C">
        <w:rPr>
          <w:rFonts w:ascii="Times New Roman" w:hAnsi="Times New Roman" w:cs="Times New Roman"/>
          <w:sz w:val="24"/>
          <w:szCs w:val="24"/>
          <w:lang w:val="en-GB"/>
        </w:rPr>
        <w:t xml:space="preserve"> and a domestic </w:t>
      </w:r>
      <w:r w:rsidR="00F31504" w:rsidRPr="008F176C">
        <w:rPr>
          <w:rFonts w:ascii="Times New Roman" w:hAnsi="Times New Roman" w:cs="Times New Roman"/>
          <w:sz w:val="24"/>
          <w:szCs w:val="24"/>
          <w:lang w:val="en-GB"/>
        </w:rPr>
        <w:t xml:space="preserve">worker </w:t>
      </w:r>
      <w:r w:rsidR="00072D93" w:rsidRPr="008F176C">
        <w:rPr>
          <w:rFonts w:ascii="Times New Roman" w:hAnsi="Times New Roman" w:cs="Times New Roman"/>
          <w:sz w:val="24"/>
          <w:szCs w:val="24"/>
          <w:lang w:val="en-GB"/>
        </w:rPr>
        <w:t>quarters</w:t>
      </w:r>
      <w:r w:rsidR="00FB3F4B" w:rsidRPr="008F176C">
        <w:rPr>
          <w:rFonts w:ascii="Times New Roman" w:hAnsi="Times New Roman" w:cs="Times New Roman"/>
          <w:sz w:val="24"/>
          <w:szCs w:val="24"/>
          <w:lang w:val="en-GB"/>
        </w:rPr>
        <w:t xml:space="preserve"> on the subject property</w:t>
      </w:r>
      <w:r w:rsidR="00072D93" w:rsidRPr="008F176C">
        <w:rPr>
          <w:rFonts w:ascii="Times New Roman" w:hAnsi="Times New Roman" w:cs="Times New Roman"/>
          <w:sz w:val="24"/>
          <w:szCs w:val="24"/>
          <w:lang w:val="en-GB"/>
        </w:rPr>
        <w:t>.  That is what she wanted</w:t>
      </w:r>
      <w:r w:rsidR="00963EC2" w:rsidRPr="008F176C">
        <w:rPr>
          <w:rFonts w:ascii="Times New Roman" w:hAnsi="Times New Roman" w:cs="Times New Roman"/>
          <w:sz w:val="24"/>
          <w:szCs w:val="24"/>
          <w:lang w:val="en-GB"/>
        </w:rPr>
        <w:t xml:space="preserve"> and applied </w:t>
      </w:r>
      <w:r w:rsidR="00963EC2" w:rsidRPr="008F176C">
        <w:rPr>
          <w:rFonts w:ascii="Times New Roman" w:hAnsi="Times New Roman" w:cs="Times New Roman"/>
          <w:sz w:val="24"/>
          <w:szCs w:val="24"/>
          <w:lang w:val="en-GB"/>
        </w:rPr>
        <w:lastRenderedPageBreak/>
        <w:t>for</w:t>
      </w:r>
      <w:r w:rsidR="00033486" w:rsidRPr="008F176C">
        <w:rPr>
          <w:rFonts w:ascii="Times New Roman" w:hAnsi="Times New Roman" w:cs="Times New Roman"/>
          <w:sz w:val="24"/>
          <w:szCs w:val="24"/>
          <w:lang w:val="en-GB"/>
        </w:rPr>
        <w:t xml:space="preserve">.  </w:t>
      </w:r>
      <w:r w:rsidR="00E0390D" w:rsidRPr="008F176C">
        <w:rPr>
          <w:rFonts w:ascii="Times New Roman" w:hAnsi="Times New Roman" w:cs="Times New Roman"/>
          <w:sz w:val="24"/>
          <w:szCs w:val="24"/>
          <w:lang w:val="en-GB"/>
        </w:rPr>
        <w:t>Th</w:t>
      </w:r>
      <w:r w:rsidR="00963EC2" w:rsidRPr="008F176C">
        <w:rPr>
          <w:rFonts w:ascii="Times New Roman" w:hAnsi="Times New Roman" w:cs="Times New Roman"/>
          <w:sz w:val="24"/>
          <w:szCs w:val="24"/>
          <w:lang w:val="en-GB"/>
        </w:rPr>
        <w:t>e nature of the application</w:t>
      </w:r>
      <w:r w:rsidR="00E0390D" w:rsidRPr="008F176C">
        <w:rPr>
          <w:rFonts w:ascii="Times New Roman" w:hAnsi="Times New Roman" w:cs="Times New Roman"/>
          <w:sz w:val="24"/>
          <w:szCs w:val="24"/>
          <w:lang w:val="en-GB"/>
        </w:rPr>
        <w:t xml:space="preserve"> never changed.  </w:t>
      </w:r>
      <w:r w:rsidR="00033486" w:rsidRPr="008F176C">
        <w:rPr>
          <w:rFonts w:ascii="Times New Roman" w:hAnsi="Times New Roman" w:cs="Times New Roman"/>
          <w:sz w:val="24"/>
          <w:szCs w:val="24"/>
          <w:lang w:val="en-GB"/>
        </w:rPr>
        <w:t xml:space="preserve">She did not </w:t>
      </w:r>
      <w:r w:rsidR="00963EC2" w:rsidRPr="008F176C">
        <w:rPr>
          <w:rFonts w:ascii="Times New Roman" w:hAnsi="Times New Roman" w:cs="Times New Roman"/>
          <w:sz w:val="24"/>
          <w:szCs w:val="24"/>
          <w:lang w:val="en-GB"/>
        </w:rPr>
        <w:t xml:space="preserve">apply for </w:t>
      </w:r>
      <w:r w:rsidR="00376EC6" w:rsidRPr="008F176C">
        <w:rPr>
          <w:rFonts w:ascii="Times New Roman" w:hAnsi="Times New Roman" w:cs="Times New Roman"/>
          <w:sz w:val="24"/>
          <w:szCs w:val="24"/>
          <w:lang w:val="en-GB"/>
        </w:rPr>
        <w:t xml:space="preserve">the </w:t>
      </w:r>
      <w:r w:rsidR="0012322C" w:rsidRPr="008F176C">
        <w:rPr>
          <w:rFonts w:ascii="Times New Roman" w:hAnsi="Times New Roman" w:cs="Times New Roman"/>
          <w:sz w:val="24"/>
          <w:szCs w:val="24"/>
          <w:lang w:val="en-GB"/>
        </w:rPr>
        <w:t>DMS floor of rights</w:t>
      </w:r>
      <w:r w:rsidR="00BA0291" w:rsidRPr="008F176C">
        <w:rPr>
          <w:rFonts w:ascii="Times New Roman" w:hAnsi="Times New Roman" w:cs="Times New Roman"/>
          <w:sz w:val="24"/>
          <w:szCs w:val="24"/>
          <w:lang w:val="en-GB"/>
        </w:rPr>
        <w:t xml:space="preserve">. </w:t>
      </w:r>
      <w:r w:rsidR="0012322C" w:rsidRPr="008F176C">
        <w:rPr>
          <w:rFonts w:ascii="Times New Roman" w:hAnsi="Times New Roman" w:cs="Times New Roman"/>
          <w:sz w:val="24"/>
          <w:szCs w:val="24"/>
          <w:lang w:val="en-GB"/>
        </w:rPr>
        <w:t xml:space="preserve"> </w:t>
      </w:r>
      <w:r w:rsidR="00BA0291" w:rsidRPr="008F176C">
        <w:rPr>
          <w:rFonts w:ascii="Times New Roman" w:hAnsi="Times New Roman" w:cs="Times New Roman"/>
          <w:sz w:val="24"/>
          <w:szCs w:val="24"/>
          <w:lang w:val="en-GB"/>
        </w:rPr>
        <w:t xml:space="preserve">She </w:t>
      </w:r>
      <w:r w:rsidR="00E0390D" w:rsidRPr="008F176C">
        <w:rPr>
          <w:rFonts w:ascii="Times New Roman" w:hAnsi="Times New Roman" w:cs="Times New Roman"/>
          <w:sz w:val="24"/>
          <w:szCs w:val="24"/>
          <w:lang w:val="en-GB"/>
        </w:rPr>
        <w:t>had no interest in</w:t>
      </w:r>
      <w:r w:rsidR="00376EC6" w:rsidRPr="008F176C">
        <w:rPr>
          <w:rFonts w:ascii="Times New Roman" w:hAnsi="Times New Roman" w:cs="Times New Roman"/>
          <w:sz w:val="24"/>
          <w:szCs w:val="24"/>
          <w:lang w:val="en-GB"/>
        </w:rPr>
        <w:t xml:space="preserve"> having</w:t>
      </w:r>
      <w:r w:rsidR="00E0390D" w:rsidRPr="008F176C">
        <w:rPr>
          <w:rFonts w:ascii="Times New Roman" w:hAnsi="Times New Roman" w:cs="Times New Roman"/>
          <w:sz w:val="24"/>
          <w:szCs w:val="24"/>
          <w:lang w:val="en-GB"/>
        </w:rPr>
        <w:t xml:space="preserve"> three dwellings </w:t>
      </w:r>
      <w:r w:rsidR="00596009" w:rsidRPr="008F176C">
        <w:rPr>
          <w:rFonts w:ascii="Times New Roman" w:hAnsi="Times New Roman" w:cs="Times New Roman"/>
          <w:sz w:val="24"/>
          <w:szCs w:val="24"/>
          <w:lang w:val="en-GB"/>
        </w:rPr>
        <w:t xml:space="preserve">because she </w:t>
      </w:r>
      <w:r w:rsidR="0012322C" w:rsidRPr="008F176C">
        <w:rPr>
          <w:rFonts w:ascii="Times New Roman" w:hAnsi="Times New Roman" w:cs="Times New Roman"/>
          <w:sz w:val="24"/>
          <w:szCs w:val="24"/>
          <w:lang w:val="en-GB"/>
        </w:rPr>
        <w:t>did not have enough parking to meet the DMS requirement for</w:t>
      </w:r>
      <w:r w:rsidR="002464DE" w:rsidRPr="008F176C">
        <w:rPr>
          <w:rFonts w:ascii="Times New Roman" w:hAnsi="Times New Roman" w:cs="Times New Roman"/>
          <w:sz w:val="24"/>
          <w:szCs w:val="24"/>
          <w:lang w:val="en-GB"/>
        </w:rPr>
        <w:t xml:space="preserve"> operating</w:t>
      </w:r>
      <w:r w:rsidR="0012322C" w:rsidRPr="008F176C">
        <w:rPr>
          <w:rFonts w:ascii="Times New Roman" w:hAnsi="Times New Roman" w:cs="Times New Roman"/>
          <w:sz w:val="24"/>
          <w:szCs w:val="24"/>
          <w:lang w:val="en-GB"/>
        </w:rPr>
        <w:t xml:space="preserve"> three units.  </w:t>
      </w:r>
      <w:r w:rsidR="00596009" w:rsidRPr="008F176C">
        <w:rPr>
          <w:rFonts w:ascii="Times New Roman" w:hAnsi="Times New Roman" w:cs="Times New Roman"/>
          <w:sz w:val="24"/>
          <w:szCs w:val="24"/>
          <w:lang w:val="en-GB"/>
        </w:rPr>
        <w:t>She was also never opposed to a</w:t>
      </w:r>
      <w:r w:rsidR="00033486" w:rsidRPr="008F176C">
        <w:rPr>
          <w:rFonts w:ascii="Times New Roman" w:hAnsi="Times New Roman" w:cs="Times New Roman"/>
          <w:sz w:val="24"/>
          <w:szCs w:val="24"/>
          <w:lang w:val="en-GB"/>
        </w:rPr>
        <w:t xml:space="preserve">ppropriate conditions to ensure that </w:t>
      </w:r>
      <w:r w:rsidR="00676D9A" w:rsidRPr="008F176C">
        <w:rPr>
          <w:rFonts w:ascii="Times New Roman" w:hAnsi="Times New Roman" w:cs="Times New Roman"/>
          <w:sz w:val="24"/>
          <w:szCs w:val="24"/>
          <w:lang w:val="en-GB"/>
        </w:rPr>
        <w:t xml:space="preserve">the </w:t>
      </w:r>
      <w:r w:rsidR="002464DE" w:rsidRPr="008F176C">
        <w:rPr>
          <w:rFonts w:ascii="Times New Roman" w:hAnsi="Times New Roman" w:cs="Times New Roman"/>
          <w:sz w:val="24"/>
          <w:szCs w:val="24"/>
          <w:lang w:val="en-GB"/>
        </w:rPr>
        <w:t xml:space="preserve">removal of the title deed restrictions </w:t>
      </w:r>
      <w:r w:rsidR="00676D9A" w:rsidRPr="008F176C">
        <w:rPr>
          <w:rFonts w:ascii="Times New Roman" w:hAnsi="Times New Roman" w:cs="Times New Roman"/>
          <w:sz w:val="24"/>
          <w:szCs w:val="24"/>
          <w:lang w:val="en-GB"/>
        </w:rPr>
        <w:t>kept her use of the subject property to what she applie</w:t>
      </w:r>
      <w:r w:rsidR="00EE0659" w:rsidRPr="008F176C">
        <w:rPr>
          <w:rFonts w:ascii="Times New Roman" w:hAnsi="Times New Roman" w:cs="Times New Roman"/>
          <w:sz w:val="24"/>
          <w:szCs w:val="24"/>
          <w:lang w:val="en-GB"/>
        </w:rPr>
        <w:t>d</w:t>
      </w:r>
      <w:r w:rsidR="00676D9A" w:rsidRPr="008F176C">
        <w:rPr>
          <w:rFonts w:ascii="Times New Roman" w:hAnsi="Times New Roman" w:cs="Times New Roman"/>
          <w:sz w:val="24"/>
          <w:szCs w:val="24"/>
          <w:lang w:val="en-GB"/>
        </w:rPr>
        <w:t xml:space="preserve"> for</w:t>
      </w:r>
      <w:r w:rsidR="00EE0659" w:rsidRPr="008F176C">
        <w:rPr>
          <w:rFonts w:ascii="Times New Roman" w:hAnsi="Times New Roman" w:cs="Times New Roman"/>
          <w:sz w:val="24"/>
          <w:szCs w:val="24"/>
          <w:lang w:val="en-GB"/>
        </w:rPr>
        <w:t xml:space="preserve">, </w:t>
      </w:r>
      <w:r w:rsidR="00E0781B" w:rsidRPr="008F176C">
        <w:rPr>
          <w:rFonts w:ascii="Times New Roman" w:hAnsi="Times New Roman" w:cs="Times New Roman"/>
          <w:sz w:val="24"/>
          <w:szCs w:val="24"/>
          <w:lang w:val="en-GB"/>
        </w:rPr>
        <w:t>i.e.</w:t>
      </w:r>
      <w:r w:rsidR="00EE0659" w:rsidRPr="008F176C">
        <w:rPr>
          <w:rFonts w:ascii="Times New Roman" w:hAnsi="Times New Roman" w:cs="Times New Roman"/>
          <w:sz w:val="24"/>
          <w:szCs w:val="24"/>
          <w:lang w:val="en-GB"/>
        </w:rPr>
        <w:t xml:space="preserve"> two dwellings and the domestic </w:t>
      </w:r>
      <w:r w:rsidR="004A21CC" w:rsidRPr="008F176C">
        <w:rPr>
          <w:rFonts w:ascii="Times New Roman" w:hAnsi="Times New Roman" w:cs="Times New Roman"/>
          <w:sz w:val="24"/>
          <w:szCs w:val="24"/>
          <w:lang w:val="en-GB"/>
        </w:rPr>
        <w:t xml:space="preserve">staff </w:t>
      </w:r>
      <w:r w:rsidR="00DE46E0" w:rsidRPr="008F176C">
        <w:rPr>
          <w:rFonts w:ascii="Times New Roman" w:hAnsi="Times New Roman" w:cs="Times New Roman"/>
          <w:sz w:val="24"/>
          <w:szCs w:val="24"/>
          <w:lang w:val="en-GB"/>
        </w:rPr>
        <w:t xml:space="preserve">quarters. </w:t>
      </w:r>
      <w:r w:rsidR="00C26C62" w:rsidRPr="008F176C">
        <w:rPr>
          <w:rFonts w:ascii="Times New Roman" w:hAnsi="Times New Roman" w:cs="Times New Roman"/>
          <w:sz w:val="24"/>
          <w:szCs w:val="24"/>
          <w:lang w:val="en-GB"/>
        </w:rPr>
        <w:t xml:space="preserve"> In other words, she</w:t>
      </w:r>
      <w:r w:rsidR="00E84FAC" w:rsidRPr="008F176C">
        <w:rPr>
          <w:rFonts w:ascii="Times New Roman" w:hAnsi="Times New Roman" w:cs="Times New Roman"/>
          <w:sz w:val="24"/>
          <w:szCs w:val="24"/>
          <w:lang w:val="en-GB"/>
        </w:rPr>
        <w:t xml:space="preserve"> applied for relaxation of the title deed conditions, </w:t>
      </w:r>
      <w:r w:rsidR="00C26C62" w:rsidRPr="008F176C">
        <w:rPr>
          <w:rFonts w:ascii="Times New Roman" w:hAnsi="Times New Roman" w:cs="Times New Roman"/>
          <w:sz w:val="24"/>
          <w:szCs w:val="24"/>
          <w:lang w:val="en-GB"/>
        </w:rPr>
        <w:t xml:space="preserve">to regularise the existing structures </w:t>
      </w:r>
      <w:r w:rsidR="00E56B37" w:rsidRPr="008F176C">
        <w:rPr>
          <w:rFonts w:ascii="Times New Roman" w:hAnsi="Times New Roman" w:cs="Times New Roman"/>
          <w:sz w:val="24"/>
          <w:szCs w:val="24"/>
          <w:lang w:val="en-GB"/>
        </w:rPr>
        <w:t xml:space="preserve">on a particular basis </w:t>
      </w:r>
      <w:r w:rsidR="00C26C62" w:rsidRPr="008F176C">
        <w:rPr>
          <w:rFonts w:ascii="Times New Roman" w:hAnsi="Times New Roman" w:cs="Times New Roman"/>
          <w:sz w:val="24"/>
          <w:szCs w:val="24"/>
          <w:lang w:val="en-GB"/>
        </w:rPr>
        <w:t xml:space="preserve">and </w:t>
      </w:r>
      <w:r w:rsidR="00E84FAC" w:rsidRPr="008F176C">
        <w:rPr>
          <w:rFonts w:ascii="Times New Roman" w:hAnsi="Times New Roman" w:cs="Times New Roman"/>
          <w:sz w:val="24"/>
          <w:szCs w:val="24"/>
          <w:lang w:val="en-GB"/>
        </w:rPr>
        <w:t>not for</w:t>
      </w:r>
      <w:r w:rsidR="00BA0291" w:rsidRPr="008F176C">
        <w:rPr>
          <w:rFonts w:ascii="Times New Roman" w:hAnsi="Times New Roman" w:cs="Times New Roman"/>
          <w:sz w:val="24"/>
          <w:szCs w:val="24"/>
          <w:lang w:val="en-GB"/>
        </w:rPr>
        <w:t xml:space="preserve"> alignment of the title deed with</w:t>
      </w:r>
      <w:r w:rsidR="00E84FAC" w:rsidRPr="008F176C">
        <w:rPr>
          <w:rFonts w:ascii="Times New Roman" w:hAnsi="Times New Roman" w:cs="Times New Roman"/>
          <w:sz w:val="24"/>
          <w:szCs w:val="24"/>
          <w:lang w:val="en-GB"/>
        </w:rPr>
        <w:t xml:space="preserve"> the floor of DMS rights</w:t>
      </w:r>
      <w:r w:rsidR="000355F9" w:rsidRPr="008F176C">
        <w:rPr>
          <w:rFonts w:ascii="Times New Roman" w:hAnsi="Times New Roman" w:cs="Times New Roman"/>
          <w:sz w:val="24"/>
          <w:szCs w:val="24"/>
          <w:lang w:val="en-GB"/>
        </w:rPr>
        <w:t xml:space="preserve"> (whatever there were, either before or</w:t>
      </w:r>
      <w:r w:rsidR="00E84FAC" w:rsidRPr="008F176C">
        <w:rPr>
          <w:rFonts w:ascii="Times New Roman" w:hAnsi="Times New Roman" w:cs="Times New Roman"/>
          <w:sz w:val="24"/>
          <w:szCs w:val="24"/>
          <w:lang w:val="en-GB"/>
        </w:rPr>
        <w:t xml:space="preserve"> after </w:t>
      </w:r>
      <w:r w:rsidR="00ED631F" w:rsidRPr="008F176C">
        <w:rPr>
          <w:rFonts w:ascii="Times New Roman" w:hAnsi="Times New Roman" w:cs="Times New Roman"/>
          <w:sz w:val="24"/>
          <w:szCs w:val="24"/>
          <w:lang w:val="en-GB"/>
        </w:rPr>
        <w:t>the February</w:t>
      </w:r>
      <w:r w:rsidR="00196F4C" w:rsidRPr="008F176C">
        <w:rPr>
          <w:rFonts w:ascii="Times New Roman" w:hAnsi="Times New Roman" w:cs="Times New Roman"/>
          <w:sz w:val="24"/>
          <w:szCs w:val="24"/>
          <w:lang w:val="en-GB"/>
        </w:rPr>
        <w:t> </w:t>
      </w:r>
      <w:r w:rsidR="00ED631F" w:rsidRPr="008F176C">
        <w:rPr>
          <w:rFonts w:ascii="Times New Roman" w:hAnsi="Times New Roman" w:cs="Times New Roman"/>
          <w:sz w:val="24"/>
          <w:szCs w:val="24"/>
          <w:lang w:val="en-GB"/>
        </w:rPr>
        <w:t>2020 amendment</w:t>
      </w:r>
      <w:r w:rsidR="000355F9" w:rsidRPr="008F176C">
        <w:rPr>
          <w:rFonts w:ascii="Times New Roman" w:hAnsi="Times New Roman" w:cs="Times New Roman"/>
          <w:sz w:val="24"/>
          <w:szCs w:val="24"/>
          <w:lang w:val="en-GB"/>
        </w:rPr>
        <w:t>)</w:t>
      </w:r>
      <w:r w:rsidR="00ED631F" w:rsidRPr="008F176C">
        <w:rPr>
          <w:rFonts w:ascii="Times New Roman" w:hAnsi="Times New Roman" w:cs="Times New Roman"/>
          <w:sz w:val="24"/>
          <w:szCs w:val="24"/>
          <w:lang w:val="en-GB"/>
        </w:rPr>
        <w:t>.</w:t>
      </w:r>
    </w:p>
    <w:p w14:paraId="1B399234" w14:textId="2BAA2545" w:rsidR="00CF1B49"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[26]</w:t>
      </w:r>
      <w:r w:rsidRPr="000D3D66">
        <w:rPr>
          <w:rFonts w:ascii="Times New Roman" w:hAnsi="Times New Roman" w:cs="Times New Roman"/>
          <w:sz w:val="24"/>
          <w:szCs w:val="24"/>
          <w:lang w:val="en-GB"/>
        </w:rPr>
        <w:tab/>
      </w:r>
      <w:proofErr w:type="spellStart"/>
      <w:r w:rsidR="004E596A" w:rsidRPr="008F176C">
        <w:rPr>
          <w:rFonts w:ascii="Times New Roman" w:hAnsi="Times New Roman" w:cs="Times New Roman"/>
          <w:sz w:val="24"/>
          <w:szCs w:val="24"/>
          <w:lang w:val="en-GB"/>
        </w:rPr>
        <w:t>Folk</w:t>
      </w:r>
      <w:r w:rsidR="00E1466B" w:rsidRPr="008F176C">
        <w:rPr>
          <w:rFonts w:ascii="Times New Roman" w:hAnsi="Times New Roman" w:cs="Times New Roman"/>
          <w:sz w:val="24"/>
          <w:szCs w:val="24"/>
          <w:lang w:val="en-GB"/>
        </w:rPr>
        <w:t>e</w:t>
      </w:r>
      <w:r w:rsidR="004E596A" w:rsidRPr="008F176C">
        <w:rPr>
          <w:rFonts w:ascii="Times New Roman" w:hAnsi="Times New Roman" w:cs="Times New Roman"/>
          <w:sz w:val="24"/>
          <w:szCs w:val="24"/>
          <w:lang w:val="en-GB"/>
        </w:rPr>
        <w:t>s</w:t>
      </w:r>
      <w:proofErr w:type="spellEnd"/>
      <w:r w:rsidR="00FD087F" w:rsidRPr="008F176C">
        <w:rPr>
          <w:rFonts w:ascii="Times New Roman" w:hAnsi="Times New Roman" w:cs="Times New Roman"/>
          <w:sz w:val="24"/>
          <w:szCs w:val="24"/>
          <w:lang w:val="en-GB"/>
        </w:rPr>
        <w:t xml:space="preserve"> Holdings and </w:t>
      </w:r>
      <w:r w:rsidR="001C3D37" w:rsidRPr="008F176C">
        <w:rPr>
          <w:rFonts w:ascii="Times New Roman" w:hAnsi="Times New Roman" w:cs="Times New Roman"/>
          <w:sz w:val="24"/>
          <w:szCs w:val="24"/>
          <w:lang w:val="en-GB"/>
        </w:rPr>
        <w:t xml:space="preserve">eight </w:t>
      </w:r>
      <w:r w:rsidR="00FD087F" w:rsidRPr="008F176C">
        <w:rPr>
          <w:rFonts w:ascii="Times New Roman" w:hAnsi="Times New Roman" w:cs="Times New Roman"/>
          <w:sz w:val="24"/>
          <w:szCs w:val="24"/>
          <w:lang w:val="en-GB"/>
        </w:rPr>
        <w:t xml:space="preserve">other property owners objected.  The objection </w:t>
      </w:r>
      <w:r w:rsidR="00CF1B49" w:rsidRPr="008F176C">
        <w:rPr>
          <w:rFonts w:ascii="Times New Roman" w:hAnsi="Times New Roman" w:cs="Times New Roman"/>
          <w:sz w:val="24"/>
          <w:szCs w:val="24"/>
          <w:lang w:val="en-GB"/>
        </w:rPr>
        <w:t>of Folk</w:t>
      </w:r>
      <w:r w:rsidR="00E1466B" w:rsidRPr="008F176C">
        <w:rPr>
          <w:rFonts w:ascii="Times New Roman" w:hAnsi="Times New Roman" w:cs="Times New Roman"/>
          <w:sz w:val="24"/>
          <w:szCs w:val="24"/>
          <w:lang w:val="en-GB"/>
        </w:rPr>
        <w:t>e</w:t>
      </w:r>
      <w:r w:rsidR="00CF1B49" w:rsidRPr="008F176C">
        <w:rPr>
          <w:rFonts w:ascii="Times New Roman" w:hAnsi="Times New Roman" w:cs="Times New Roman"/>
          <w:sz w:val="24"/>
          <w:szCs w:val="24"/>
          <w:lang w:val="en-GB"/>
        </w:rPr>
        <w:t xml:space="preserve">s Holdings </w:t>
      </w:r>
      <w:r w:rsidR="00FD087F" w:rsidRPr="008F176C">
        <w:rPr>
          <w:rFonts w:ascii="Times New Roman" w:hAnsi="Times New Roman" w:cs="Times New Roman"/>
          <w:sz w:val="24"/>
          <w:szCs w:val="24"/>
          <w:lang w:val="en-GB"/>
        </w:rPr>
        <w:t xml:space="preserve">was lodged by </w:t>
      </w:r>
      <w:r w:rsidR="00D742D1" w:rsidRPr="008F176C">
        <w:rPr>
          <w:rFonts w:ascii="Times New Roman" w:hAnsi="Times New Roman" w:cs="Times New Roman"/>
          <w:sz w:val="24"/>
          <w:szCs w:val="24"/>
          <w:lang w:val="en-GB"/>
        </w:rPr>
        <w:t>1</w:t>
      </w:r>
      <w:r w:rsidR="00196F4C" w:rsidRPr="008F176C">
        <w:rPr>
          <w:rFonts w:ascii="Times New Roman" w:hAnsi="Times New Roman" w:cs="Times New Roman"/>
          <w:sz w:val="24"/>
          <w:szCs w:val="24"/>
          <w:lang w:val="en-GB"/>
        </w:rPr>
        <w:t> </w:t>
      </w:r>
      <w:r w:rsidR="00D742D1" w:rsidRPr="008F176C">
        <w:rPr>
          <w:rFonts w:ascii="Times New Roman" w:hAnsi="Times New Roman" w:cs="Times New Roman"/>
          <w:sz w:val="24"/>
          <w:szCs w:val="24"/>
          <w:lang w:val="en-GB"/>
        </w:rPr>
        <w:t>February</w:t>
      </w:r>
      <w:r w:rsidR="00196F4C" w:rsidRPr="008F176C">
        <w:rPr>
          <w:rFonts w:ascii="Times New Roman" w:hAnsi="Times New Roman" w:cs="Times New Roman"/>
          <w:sz w:val="24"/>
          <w:szCs w:val="24"/>
          <w:lang w:val="en-GB"/>
        </w:rPr>
        <w:t> </w:t>
      </w:r>
      <w:r w:rsidR="00D742D1" w:rsidRPr="008F176C">
        <w:rPr>
          <w:rFonts w:ascii="Times New Roman" w:hAnsi="Times New Roman" w:cs="Times New Roman"/>
          <w:sz w:val="24"/>
          <w:szCs w:val="24"/>
          <w:lang w:val="en-GB"/>
        </w:rPr>
        <w:t>2021</w:t>
      </w:r>
      <w:r w:rsidR="00CF1B49" w:rsidRPr="008F176C">
        <w:rPr>
          <w:rFonts w:ascii="Times New Roman" w:hAnsi="Times New Roman" w:cs="Times New Roman"/>
          <w:sz w:val="24"/>
          <w:szCs w:val="24"/>
          <w:lang w:val="en-GB"/>
        </w:rPr>
        <w:t>.  For present purposes</w:t>
      </w:r>
      <w:r w:rsidR="00DE53D2" w:rsidRPr="008F176C">
        <w:rPr>
          <w:rFonts w:ascii="Times New Roman" w:hAnsi="Times New Roman" w:cs="Times New Roman"/>
          <w:sz w:val="24"/>
          <w:szCs w:val="24"/>
          <w:lang w:val="en-GB"/>
        </w:rPr>
        <w:t xml:space="preserve"> the following contained in the objection is relevant:</w:t>
      </w:r>
    </w:p>
    <w:p w14:paraId="3C29E0D1" w14:textId="0EB98C76" w:rsidR="00DE53D2" w:rsidRPr="000D3D66" w:rsidRDefault="0058632F" w:rsidP="0082678A">
      <w:pPr>
        <w:pStyle w:val="Quote"/>
        <w:spacing w:after="480"/>
        <w:rPr>
          <w:rFonts w:cs="Times New Roman"/>
          <w:szCs w:val="24"/>
          <w:lang w:val="en-GB"/>
        </w:rPr>
      </w:pPr>
      <w:r w:rsidRPr="000D3D66">
        <w:rPr>
          <w:rFonts w:cs="Times New Roman"/>
          <w:szCs w:val="24"/>
          <w:lang w:val="en-GB"/>
        </w:rPr>
        <w:t>“</w:t>
      </w:r>
      <w:r w:rsidR="0005289F" w:rsidRPr="000D3D66">
        <w:rPr>
          <w:rFonts w:cs="Times New Roman"/>
          <w:szCs w:val="24"/>
          <w:lang w:val="en-GB"/>
        </w:rPr>
        <w:t>Before setting out the details of our client</w:t>
      </w:r>
      <w:r w:rsidRPr="000D3D66">
        <w:rPr>
          <w:rFonts w:cs="Times New Roman"/>
          <w:szCs w:val="24"/>
          <w:lang w:val="en-GB"/>
        </w:rPr>
        <w:t>’</w:t>
      </w:r>
      <w:r w:rsidR="0005289F" w:rsidRPr="000D3D66">
        <w:rPr>
          <w:rFonts w:cs="Times New Roman"/>
          <w:szCs w:val="24"/>
          <w:lang w:val="en-GB"/>
        </w:rPr>
        <w:t xml:space="preserve">s objections, we raise the following point </w:t>
      </w:r>
      <w:r w:rsidR="0005289F" w:rsidRPr="000D3D66">
        <w:rPr>
          <w:rFonts w:cs="Times New Roman"/>
          <w:i/>
          <w:iCs w:val="0"/>
          <w:szCs w:val="24"/>
          <w:lang w:val="en-GB"/>
        </w:rPr>
        <w:t>in limine</w:t>
      </w:r>
      <w:r w:rsidR="0005289F" w:rsidRPr="000D3D66">
        <w:rPr>
          <w:rFonts w:cs="Times New Roman"/>
          <w:szCs w:val="24"/>
          <w:lang w:val="en-GB"/>
        </w:rPr>
        <w:t>:  Our client believes that there are already three dwelling units on the applicant</w:t>
      </w:r>
      <w:r w:rsidRPr="000D3D66">
        <w:rPr>
          <w:rFonts w:cs="Times New Roman"/>
          <w:szCs w:val="24"/>
          <w:lang w:val="en-GB"/>
        </w:rPr>
        <w:t>’</w:t>
      </w:r>
      <w:r w:rsidR="0005289F" w:rsidRPr="000D3D66">
        <w:rPr>
          <w:rFonts w:cs="Times New Roman"/>
          <w:szCs w:val="24"/>
          <w:lang w:val="en-GB"/>
        </w:rPr>
        <w:t xml:space="preserve">s property.  We attach as Annexure </w:t>
      </w:r>
      <w:r w:rsidRPr="000D3D66">
        <w:rPr>
          <w:rFonts w:cs="Times New Roman"/>
          <w:b/>
          <w:bCs/>
          <w:szCs w:val="24"/>
          <w:lang w:val="en-GB"/>
        </w:rPr>
        <w:t>“</w:t>
      </w:r>
      <w:r w:rsidR="0005289F" w:rsidRPr="000D3D66">
        <w:rPr>
          <w:rFonts w:cs="Times New Roman"/>
          <w:b/>
          <w:bCs/>
          <w:szCs w:val="24"/>
          <w:lang w:val="en-GB"/>
        </w:rPr>
        <w:t>A</w:t>
      </w:r>
      <w:r w:rsidRPr="000D3D66">
        <w:rPr>
          <w:rFonts w:cs="Times New Roman"/>
          <w:b/>
          <w:bCs/>
          <w:szCs w:val="24"/>
          <w:lang w:val="en-GB"/>
        </w:rPr>
        <w:t>”</w:t>
      </w:r>
      <w:r w:rsidR="0005289F" w:rsidRPr="000D3D66">
        <w:rPr>
          <w:rFonts w:cs="Times New Roman"/>
          <w:szCs w:val="24"/>
          <w:lang w:val="en-GB"/>
        </w:rPr>
        <w:t xml:space="preserve"> copies of three Airbnb adverts in which the applicant advertises three separate flats for hire.  One accommodates four guests in two bedrooms while the other two accommodates two guests each in one bedroom.  The photographs on the Airbnb adverts show that the two sleeper units are different.  Indeed, the description of each are also different.  If there are in fact three dwelling units on the applicant</w:t>
      </w:r>
      <w:r w:rsidRPr="000D3D66">
        <w:rPr>
          <w:rFonts w:cs="Times New Roman"/>
          <w:szCs w:val="24"/>
          <w:lang w:val="en-GB"/>
        </w:rPr>
        <w:t>’</w:t>
      </w:r>
      <w:r w:rsidR="0005289F" w:rsidRPr="000D3D66">
        <w:rPr>
          <w:rFonts w:cs="Times New Roman"/>
          <w:szCs w:val="24"/>
          <w:lang w:val="en-GB"/>
        </w:rPr>
        <w:t>s property, then the objector submits that the application is a misleading one as it seeks not only the removal of certain restrictive title deeds conditions but also departures so as to regularise two alleged dwellings.  The objector challenges the applicant to reveal the true position when she responds to this objection.  For the purposes of this objection, we will deal with the application as presented, i.e. an application which will allow a second dwelling on the property.  If in fact there are already three dwelling units on the property, then we reserve our client</w:t>
      </w:r>
      <w:r w:rsidRPr="000D3D66">
        <w:rPr>
          <w:rFonts w:cs="Times New Roman"/>
          <w:szCs w:val="24"/>
          <w:lang w:val="en-GB"/>
        </w:rPr>
        <w:t>’</w:t>
      </w:r>
      <w:r w:rsidR="0005289F" w:rsidRPr="000D3D66">
        <w:rPr>
          <w:rFonts w:cs="Times New Roman"/>
          <w:szCs w:val="24"/>
          <w:lang w:val="en-GB"/>
        </w:rPr>
        <w:t xml:space="preserve">s </w:t>
      </w:r>
      <w:r w:rsidR="0005289F" w:rsidRPr="000D3D66">
        <w:rPr>
          <w:rFonts w:cs="Times New Roman"/>
          <w:szCs w:val="24"/>
          <w:lang w:val="en-GB"/>
        </w:rPr>
        <w:lastRenderedPageBreak/>
        <w:t>rights to amplify the objection prior to the MPT hearing in order to deal with the true facts.</w:t>
      </w:r>
      <w:r w:rsidRPr="000D3D66">
        <w:rPr>
          <w:rFonts w:cs="Times New Roman"/>
          <w:szCs w:val="24"/>
          <w:lang w:val="en-GB"/>
        </w:rPr>
        <w:t>”</w:t>
      </w:r>
    </w:p>
    <w:p w14:paraId="0DD89C34" w14:textId="10B0C2A6" w:rsidR="004E596A"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[27]</w:t>
      </w:r>
      <w:r w:rsidRPr="000D3D66">
        <w:rPr>
          <w:rFonts w:ascii="Times New Roman" w:hAnsi="Times New Roman" w:cs="Times New Roman"/>
          <w:sz w:val="24"/>
          <w:szCs w:val="24"/>
          <w:lang w:val="en-GB"/>
        </w:rPr>
        <w:tab/>
      </w:r>
      <w:r w:rsidR="00305644" w:rsidRPr="008F176C">
        <w:rPr>
          <w:rFonts w:ascii="Times New Roman" w:hAnsi="Times New Roman" w:cs="Times New Roman"/>
          <w:sz w:val="24"/>
          <w:szCs w:val="24"/>
          <w:lang w:val="en-GB"/>
        </w:rPr>
        <w:t>The</w:t>
      </w:r>
      <w:r w:rsidR="00D742D1" w:rsidRPr="008F176C">
        <w:rPr>
          <w:rFonts w:ascii="Times New Roman" w:hAnsi="Times New Roman" w:cs="Times New Roman"/>
          <w:sz w:val="24"/>
          <w:szCs w:val="24"/>
          <w:lang w:val="en-GB"/>
        </w:rPr>
        <w:t xml:space="preserve"> Applicant responded </w:t>
      </w:r>
      <w:r w:rsidR="00305644" w:rsidRPr="008F176C">
        <w:rPr>
          <w:rFonts w:ascii="Times New Roman" w:hAnsi="Times New Roman" w:cs="Times New Roman"/>
          <w:sz w:val="24"/>
          <w:szCs w:val="24"/>
          <w:lang w:val="en-GB"/>
        </w:rPr>
        <w:t xml:space="preserve">to the </w:t>
      </w:r>
      <w:r w:rsidR="00305644" w:rsidRPr="008F176C">
        <w:rPr>
          <w:rFonts w:ascii="Times New Roman" w:hAnsi="Times New Roman" w:cs="Times New Roman"/>
          <w:i/>
          <w:iCs/>
          <w:sz w:val="24"/>
          <w:szCs w:val="24"/>
          <w:lang w:val="en-GB"/>
        </w:rPr>
        <w:t>in limine</w:t>
      </w:r>
      <w:r w:rsidR="00305644" w:rsidRPr="008F176C">
        <w:rPr>
          <w:rFonts w:ascii="Times New Roman" w:hAnsi="Times New Roman" w:cs="Times New Roman"/>
          <w:sz w:val="24"/>
          <w:szCs w:val="24"/>
          <w:lang w:val="en-GB"/>
        </w:rPr>
        <w:t xml:space="preserve"> point</w:t>
      </w:r>
      <w:r w:rsidR="00D742D1" w:rsidRPr="008F176C">
        <w:rPr>
          <w:rFonts w:ascii="Times New Roman" w:hAnsi="Times New Roman" w:cs="Times New Roman"/>
          <w:sz w:val="24"/>
          <w:szCs w:val="24"/>
          <w:lang w:val="en-GB"/>
        </w:rPr>
        <w:t xml:space="preserve"> on 12</w:t>
      </w:r>
      <w:r w:rsidR="00196F4C" w:rsidRPr="008F176C">
        <w:rPr>
          <w:rFonts w:ascii="Times New Roman" w:hAnsi="Times New Roman" w:cs="Times New Roman"/>
          <w:sz w:val="24"/>
          <w:szCs w:val="24"/>
          <w:lang w:val="en-GB"/>
        </w:rPr>
        <w:t> </w:t>
      </w:r>
      <w:r w:rsidR="00D742D1" w:rsidRPr="008F176C">
        <w:rPr>
          <w:rFonts w:ascii="Times New Roman" w:hAnsi="Times New Roman" w:cs="Times New Roman"/>
          <w:sz w:val="24"/>
          <w:szCs w:val="24"/>
          <w:lang w:val="en-GB"/>
        </w:rPr>
        <w:t>April</w:t>
      </w:r>
      <w:r w:rsidR="00196F4C" w:rsidRPr="008F176C">
        <w:rPr>
          <w:rFonts w:ascii="Times New Roman" w:hAnsi="Times New Roman" w:cs="Times New Roman"/>
          <w:sz w:val="24"/>
          <w:szCs w:val="24"/>
          <w:lang w:val="en-GB"/>
        </w:rPr>
        <w:t> </w:t>
      </w:r>
      <w:r w:rsidR="00D742D1" w:rsidRPr="008F176C">
        <w:rPr>
          <w:rFonts w:ascii="Times New Roman" w:hAnsi="Times New Roman" w:cs="Times New Roman"/>
          <w:sz w:val="24"/>
          <w:szCs w:val="24"/>
          <w:lang w:val="en-GB"/>
        </w:rPr>
        <w:t>2021</w:t>
      </w:r>
      <w:r w:rsidR="00196F4C" w:rsidRPr="008F176C">
        <w:rPr>
          <w:rFonts w:ascii="Times New Roman" w:hAnsi="Times New Roman" w:cs="Times New Roman"/>
          <w:sz w:val="24"/>
          <w:szCs w:val="24"/>
          <w:lang w:val="en-GB"/>
        </w:rPr>
        <w:t xml:space="preserve"> </w:t>
      </w:r>
      <w:r w:rsidR="00EA33F9" w:rsidRPr="008F176C">
        <w:rPr>
          <w:rFonts w:ascii="Times New Roman" w:hAnsi="Times New Roman" w:cs="Times New Roman"/>
          <w:sz w:val="24"/>
          <w:szCs w:val="24"/>
          <w:lang w:val="en-GB"/>
        </w:rPr>
        <w:t>as follows:</w:t>
      </w:r>
    </w:p>
    <w:p w14:paraId="46D34018" w14:textId="03C58BFD" w:rsidR="00EA33F9" w:rsidRPr="000D3D66" w:rsidRDefault="0058632F" w:rsidP="0082678A">
      <w:pPr>
        <w:pStyle w:val="Quote"/>
        <w:spacing w:after="480"/>
        <w:rPr>
          <w:rFonts w:cs="Times New Roman"/>
          <w:szCs w:val="24"/>
          <w:lang w:val="en-GB"/>
        </w:rPr>
      </w:pPr>
      <w:r w:rsidRPr="000D3D66">
        <w:rPr>
          <w:rFonts w:cs="Times New Roman"/>
          <w:szCs w:val="24"/>
          <w:lang w:val="en-GB"/>
        </w:rPr>
        <w:t>“</w:t>
      </w:r>
      <w:r w:rsidR="006B79BE" w:rsidRPr="000D3D66">
        <w:rPr>
          <w:rFonts w:cs="Times New Roman"/>
          <w:szCs w:val="24"/>
          <w:lang w:val="en-GB"/>
        </w:rPr>
        <w:t>The two units in the outbuilding (in addition to the main house) are advertised by the owner on Airbnb are not authorised and application has not been made for both units in the outbuilding to be regularised.</w:t>
      </w:r>
      <w:r w:rsidRPr="000D3D66">
        <w:rPr>
          <w:rFonts w:cs="Times New Roman"/>
          <w:szCs w:val="24"/>
          <w:lang w:val="en-GB"/>
        </w:rPr>
        <w:t>”</w:t>
      </w:r>
    </w:p>
    <w:p w14:paraId="4E928BAA" w14:textId="45AD9E04" w:rsidR="00FA29C7"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[28]</w:t>
      </w:r>
      <w:r w:rsidRPr="000D3D66">
        <w:rPr>
          <w:rFonts w:ascii="Times New Roman" w:hAnsi="Times New Roman" w:cs="Times New Roman"/>
          <w:sz w:val="24"/>
          <w:szCs w:val="24"/>
          <w:lang w:val="en-GB"/>
        </w:rPr>
        <w:tab/>
      </w:r>
      <w:r w:rsidR="00EE0151" w:rsidRPr="008F176C">
        <w:rPr>
          <w:rFonts w:ascii="Times New Roman" w:hAnsi="Times New Roman" w:cs="Times New Roman"/>
          <w:sz w:val="24"/>
          <w:szCs w:val="24"/>
          <w:lang w:val="en-GB"/>
        </w:rPr>
        <w:t>The</w:t>
      </w:r>
      <w:r w:rsidR="00C32869" w:rsidRPr="008F176C">
        <w:rPr>
          <w:rFonts w:ascii="Times New Roman" w:hAnsi="Times New Roman" w:cs="Times New Roman"/>
          <w:sz w:val="24"/>
          <w:szCs w:val="24"/>
          <w:lang w:val="en-GB"/>
        </w:rPr>
        <w:t xml:space="preserve"> </w:t>
      </w:r>
      <w:r w:rsidR="009469DC" w:rsidRPr="008F176C">
        <w:rPr>
          <w:rFonts w:ascii="Times New Roman" w:hAnsi="Times New Roman" w:cs="Times New Roman"/>
          <w:sz w:val="24"/>
          <w:szCs w:val="24"/>
          <w:lang w:val="en-GB"/>
        </w:rPr>
        <w:t xml:space="preserve">Applicant stated </w:t>
      </w:r>
      <w:r w:rsidR="001F54D0" w:rsidRPr="008F176C">
        <w:rPr>
          <w:rFonts w:ascii="Times New Roman" w:hAnsi="Times New Roman" w:cs="Times New Roman"/>
          <w:sz w:val="24"/>
          <w:szCs w:val="24"/>
          <w:lang w:val="en-GB"/>
        </w:rPr>
        <w:t>her intentions</w:t>
      </w:r>
      <w:r w:rsidR="009469DC" w:rsidRPr="008F176C">
        <w:rPr>
          <w:rFonts w:ascii="Times New Roman" w:hAnsi="Times New Roman" w:cs="Times New Roman"/>
          <w:sz w:val="24"/>
          <w:szCs w:val="24"/>
          <w:lang w:val="en-GB"/>
        </w:rPr>
        <w:t xml:space="preserve"> clearly and there can be no suggestion of a </w:t>
      </w:r>
      <w:r w:rsidR="00EE0151" w:rsidRPr="008F176C">
        <w:rPr>
          <w:rFonts w:ascii="Times New Roman" w:hAnsi="Times New Roman" w:cs="Times New Roman"/>
          <w:sz w:val="24"/>
          <w:szCs w:val="24"/>
          <w:lang w:val="en-GB"/>
        </w:rPr>
        <w:t>mis</w:t>
      </w:r>
      <w:r w:rsidR="00A16096" w:rsidRPr="008F176C">
        <w:rPr>
          <w:rFonts w:ascii="Times New Roman" w:hAnsi="Times New Roman" w:cs="Times New Roman"/>
          <w:sz w:val="24"/>
          <w:szCs w:val="24"/>
          <w:lang w:val="en-GB"/>
        </w:rPr>
        <w:t>representation here</w:t>
      </w:r>
      <w:r w:rsidR="003E0C20" w:rsidRPr="008F176C">
        <w:rPr>
          <w:rFonts w:ascii="Times New Roman" w:hAnsi="Times New Roman" w:cs="Times New Roman"/>
          <w:sz w:val="24"/>
          <w:szCs w:val="24"/>
          <w:lang w:val="en-GB"/>
        </w:rPr>
        <w:t xml:space="preserve">.  </w:t>
      </w:r>
      <w:r w:rsidR="009469DC" w:rsidRPr="008F176C">
        <w:rPr>
          <w:rFonts w:ascii="Times New Roman" w:hAnsi="Times New Roman" w:cs="Times New Roman"/>
          <w:sz w:val="24"/>
          <w:szCs w:val="24"/>
          <w:lang w:val="en-GB"/>
        </w:rPr>
        <w:t>She</w:t>
      </w:r>
      <w:r w:rsidR="00A16096" w:rsidRPr="008F176C">
        <w:rPr>
          <w:rFonts w:ascii="Times New Roman" w:hAnsi="Times New Roman" w:cs="Times New Roman"/>
          <w:sz w:val="24"/>
          <w:szCs w:val="24"/>
          <w:lang w:val="en-GB"/>
        </w:rPr>
        <w:t xml:space="preserve"> accepted that the </w:t>
      </w:r>
      <w:r w:rsidR="00BE6A58" w:rsidRPr="008F176C">
        <w:rPr>
          <w:rFonts w:ascii="Times New Roman" w:hAnsi="Times New Roman" w:cs="Times New Roman"/>
          <w:sz w:val="24"/>
          <w:szCs w:val="24"/>
          <w:lang w:val="en-GB"/>
        </w:rPr>
        <w:t xml:space="preserve">units advertised on Airbnb are not authorised </w:t>
      </w:r>
      <w:r w:rsidR="00027C2B" w:rsidRPr="008F176C">
        <w:rPr>
          <w:rFonts w:ascii="Times New Roman" w:hAnsi="Times New Roman" w:cs="Times New Roman"/>
          <w:sz w:val="24"/>
          <w:szCs w:val="24"/>
          <w:lang w:val="en-GB"/>
        </w:rPr>
        <w:t>but it</w:t>
      </w:r>
      <w:r w:rsidR="00BE6A58" w:rsidRPr="008F176C">
        <w:rPr>
          <w:rFonts w:ascii="Times New Roman" w:hAnsi="Times New Roman" w:cs="Times New Roman"/>
          <w:sz w:val="24"/>
          <w:szCs w:val="24"/>
          <w:lang w:val="en-GB"/>
        </w:rPr>
        <w:t xml:space="preserve"> is reiterated that </w:t>
      </w:r>
      <w:r w:rsidR="009A17D0" w:rsidRPr="008F176C">
        <w:rPr>
          <w:rFonts w:ascii="Times New Roman" w:hAnsi="Times New Roman" w:cs="Times New Roman"/>
          <w:sz w:val="24"/>
          <w:szCs w:val="24"/>
          <w:lang w:val="en-GB"/>
        </w:rPr>
        <w:t xml:space="preserve">the application is for two dwellings, with </w:t>
      </w:r>
      <w:r w:rsidR="006155F9" w:rsidRPr="008F176C">
        <w:rPr>
          <w:rFonts w:ascii="Times New Roman" w:hAnsi="Times New Roman" w:cs="Times New Roman"/>
          <w:sz w:val="24"/>
          <w:szCs w:val="24"/>
          <w:lang w:val="en-GB"/>
        </w:rPr>
        <w:t xml:space="preserve">domestic </w:t>
      </w:r>
      <w:r w:rsidR="00027C2B" w:rsidRPr="008F176C">
        <w:rPr>
          <w:rFonts w:ascii="Times New Roman" w:hAnsi="Times New Roman" w:cs="Times New Roman"/>
          <w:sz w:val="24"/>
          <w:szCs w:val="24"/>
          <w:lang w:val="en-GB"/>
        </w:rPr>
        <w:t xml:space="preserve">staff </w:t>
      </w:r>
      <w:r w:rsidR="006155F9" w:rsidRPr="008F176C">
        <w:rPr>
          <w:rFonts w:ascii="Times New Roman" w:hAnsi="Times New Roman" w:cs="Times New Roman"/>
          <w:sz w:val="24"/>
          <w:szCs w:val="24"/>
          <w:lang w:val="en-GB"/>
        </w:rPr>
        <w:t>quarters on the</w:t>
      </w:r>
      <w:r w:rsidR="00164DDB" w:rsidRPr="008F176C">
        <w:rPr>
          <w:rFonts w:ascii="Times New Roman" w:hAnsi="Times New Roman" w:cs="Times New Roman"/>
          <w:sz w:val="24"/>
          <w:szCs w:val="24"/>
          <w:lang w:val="en-GB"/>
        </w:rPr>
        <w:t xml:space="preserve"> lower floor of the second dwelling. </w:t>
      </w:r>
    </w:p>
    <w:p w14:paraId="4861DFAD" w14:textId="389816FE" w:rsidR="00B6392D"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[29]</w:t>
      </w:r>
      <w:r w:rsidRPr="000D3D66">
        <w:rPr>
          <w:rFonts w:ascii="Times New Roman" w:hAnsi="Times New Roman" w:cs="Times New Roman"/>
          <w:sz w:val="24"/>
          <w:szCs w:val="24"/>
          <w:lang w:val="en-GB"/>
        </w:rPr>
        <w:tab/>
      </w:r>
      <w:r w:rsidR="00C80A07" w:rsidRPr="008F176C">
        <w:rPr>
          <w:rFonts w:ascii="Times New Roman" w:hAnsi="Times New Roman" w:cs="Times New Roman"/>
          <w:sz w:val="24"/>
          <w:szCs w:val="24"/>
          <w:lang w:val="en-GB"/>
        </w:rPr>
        <w:t>On 19 July 2021</w:t>
      </w:r>
      <w:r w:rsidR="00B70700" w:rsidRPr="008F176C">
        <w:rPr>
          <w:rFonts w:ascii="Times New Roman" w:hAnsi="Times New Roman" w:cs="Times New Roman"/>
          <w:sz w:val="24"/>
          <w:szCs w:val="24"/>
          <w:lang w:val="en-GB"/>
        </w:rPr>
        <w:t>, Mr</w:t>
      </w:r>
      <w:r w:rsidR="00654BE8" w:rsidRPr="008F176C">
        <w:rPr>
          <w:rFonts w:ascii="Times New Roman" w:hAnsi="Times New Roman" w:cs="Times New Roman"/>
          <w:sz w:val="24"/>
          <w:szCs w:val="24"/>
          <w:lang w:val="en-GB"/>
        </w:rPr>
        <w:t> </w:t>
      </w:r>
      <w:r w:rsidR="003A247B" w:rsidRPr="008F176C">
        <w:rPr>
          <w:rFonts w:ascii="Times New Roman" w:hAnsi="Times New Roman" w:cs="Times New Roman"/>
          <w:sz w:val="24"/>
          <w:szCs w:val="24"/>
          <w:lang w:val="en-GB"/>
        </w:rPr>
        <w:t>W</w:t>
      </w:r>
      <w:r w:rsidR="00196F4C" w:rsidRPr="008F176C">
        <w:rPr>
          <w:rFonts w:ascii="Times New Roman" w:hAnsi="Times New Roman" w:cs="Times New Roman"/>
          <w:sz w:val="24"/>
          <w:szCs w:val="24"/>
          <w:lang w:val="en-GB"/>
        </w:rPr>
        <w:t> </w:t>
      </w:r>
      <w:proofErr w:type="spellStart"/>
      <w:r w:rsidR="003A247B" w:rsidRPr="008F176C">
        <w:rPr>
          <w:rFonts w:ascii="Times New Roman" w:hAnsi="Times New Roman" w:cs="Times New Roman"/>
          <w:sz w:val="24"/>
          <w:szCs w:val="24"/>
          <w:lang w:val="en-GB"/>
        </w:rPr>
        <w:t>Naude</w:t>
      </w:r>
      <w:proofErr w:type="spellEnd"/>
      <w:r w:rsidR="003A247B" w:rsidRPr="008F176C">
        <w:rPr>
          <w:rFonts w:ascii="Times New Roman" w:hAnsi="Times New Roman" w:cs="Times New Roman"/>
          <w:sz w:val="24"/>
          <w:szCs w:val="24"/>
          <w:lang w:val="en-GB"/>
        </w:rPr>
        <w:t xml:space="preserve"> of</w:t>
      </w:r>
      <w:r w:rsidR="00C80A07" w:rsidRPr="008F176C">
        <w:rPr>
          <w:rFonts w:ascii="Times New Roman" w:hAnsi="Times New Roman" w:cs="Times New Roman"/>
          <w:sz w:val="24"/>
          <w:szCs w:val="24"/>
          <w:lang w:val="en-GB"/>
        </w:rPr>
        <w:t xml:space="preserve"> the City</w:t>
      </w:r>
      <w:r w:rsidR="0058632F" w:rsidRPr="008F176C">
        <w:rPr>
          <w:rFonts w:ascii="Times New Roman" w:hAnsi="Times New Roman" w:cs="Times New Roman"/>
          <w:sz w:val="24"/>
          <w:szCs w:val="24"/>
          <w:lang w:val="en-GB"/>
        </w:rPr>
        <w:t>’</w:t>
      </w:r>
      <w:r w:rsidR="00C80A07" w:rsidRPr="008F176C">
        <w:rPr>
          <w:rFonts w:ascii="Times New Roman" w:hAnsi="Times New Roman" w:cs="Times New Roman"/>
          <w:sz w:val="24"/>
          <w:szCs w:val="24"/>
          <w:lang w:val="en-GB"/>
        </w:rPr>
        <w:t xml:space="preserve">s Spatial Planning and Environment Directorate </w:t>
      </w:r>
      <w:r w:rsidR="00EA2324" w:rsidRPr="008F176C">
        <w:rPr>
          <w:rFonts w:ascii="Times New Roman" w:hAnsi="Times New Roman" w:cs="Times New Roman"/>
          <w:sz w:val="24"/>
          <w:szCs w:val="24"/>
          <w:lang w:val="en-GB"/>
        </w:rPr>
        <w:t>(</w:t>
      </w:r>
      <w:r w:rsidR="0058632F" w:rsidRPr="008F176C">
        <w:rPr>
          <w:rFonts w:ascii="Times New Roman" w:hAnsi="Times New Roman" w:cs="Times New Roman"/>
          <w:sz w:val="24"/>
          <w:szCs w:val="24"/>
          <w:lang w:val="en-GB"/>
        </w:rPr>
        <w:t>‘</w:t>
      </w:r>
      <w:r w:rsidR="00EA2324" w:rsidRPr="008F176C">
        <w:rPr>
          <w:rFonts w:ascii="Times New Roman" w:hAnsi="Times New Roman" w:cs="Times New Roman"/>
          <w:sz w:val="24"/>
          <w:szCs w:val="24"/>
          <w:lang w:val="en-GB"/>
        </w:rPr>
        <w:t>the Planning Directorate</w:t>
      </w:r>
      <w:r w:rsidR="0058632F" w:rsidRPr="008F176C">
        <w:rPr>
          <w:rFonts w:ascii="Times New Roman" w:hAnsi="Times New Roman" w:cs="Times New Roman"/>
          <w:sz w:val="24"/>
          <w:szCs w:val="24"/>
          <w:lang w:val="en-GB"/>
        </w:rPr>
        <w:t>’</w:t>
      </w:r>
      <w:r w:rsidR="00EA2324" w:rsidRPr="008F176C">
        <w:rPr>
          <w:rFonts w:ascii="Times New Roman" w:hAnsi="Times New Roman" w:cs="Times New Roman"/>
          <w:sz w:val="24"/>
          <w:szCs w:val="24"/>
          <w:lang w:val="en-GB"/>
        </w:rPr>
        <w:t xml:space="preserve">) </w:t>
      </w:r>
      <w:r w:rsidR="00C80A07" w:rsidRPr="008F176C">
        <w:rPr>
          <w:rFonts w:ascii="Times New Roman" w:hAnsi="Times New Roman" w:cs="Times New Roman"/>
          <w:sz w:val="24"/>
          <w:szCs w:val="24"/>
          <w:lang w:val="en-GB"/>
        </w:rPr>
        <w:t>completed a report for the MPT (</w:t>
      </w:r>
      <w:r w:rsidR="0058632F" w:rsidRPr="008F176C">
        <w:rPr>
          <w:rFonts w:ascii="Times New Roman" w:hAnsi="Times New Roman" w:cs="Times New Roman"/>
          <w:sz w:val="24"/>
          <w:szCs w:val="24"/>
          <w:lang w:val="en-GB"/>
        </w:rPr>
        <w:t>‘</w:t>
      </w:r>
      <w:r w:rsidR="00C80A07" w:rsidRPr="008F176C">
        <w:rPr>
          <w:rFonts w:ascii="Times New Roman" w:hAnsi="Times New Roman" w:cs="Times New Roman"/>
          <w:sz w:val="24"/>
          <w:szCs w:val="24"/>
          <w:lang w:val="en-GB"/>
        </w:rPr>
        <w:t>the MPT report</w:t>
      </w:r>
      <w:r w:rsidR="0058632F" w:rsidRPr="008F176C">
        <w:rPr>
          <w:rFonts w:ascii="Times New Roman" w:hAnsi="Times New Roman" w:cs="Times New Roman"/>
          <w:sz w:val="24"/>
          <w:szCs w:val="24"/>
          <w:lang w:val="en-GB"/>
        </w:rPr>
        <w:t>’</w:t>
      </w:r>
      <w:r w:rsidR="00C80A07" w:rsidRPr="008F176C">
        <w:rPr>
          <w:rFonts w:ascii="Times New Roman" w:hAnsi="Times New Roman" w:cs="Times New Roman"/>
          <w:sz w:val="24"/>
          <w:szCs w:val="24"/>
          <w:lang w:val="en-GB"/>
        </w:rPr>
        <w:t>) which</w:t>
      </w:r>
      <w:r w:rsidR="002F4E42" w:rsidRPr="008F176C">
        <w:rPr>
          <w:rFonts w:ascii="Times New Roman" w:hAnsi="Times New Roman" w:cs="Times New Roman"/>
          <w:sz w:val="24"/>
          <w:szCs w:val="24"/>
          <w:lang w:val="en-GB"/>
        </w:rPr>
        <w:t xml:space="preserve"> recorded </w:t>
      </w:r>
      <w:r w:rsidR="00E837F5" w:rsidRPr="008F176C">
        <w:rPr>
          <w:rFonts w:ascii="Times New Roman" w:hAnsi="Times New Roman" w:cs="Times New Roman"/>
          <w:sz w:val="24"/>
          <w:szCs w:val="24"/>
          <w:lang w:val="en-GB"/>
        </w:rPr>
        <w:t>at page</w:t>
      </w:r>
      <w:r w:rsidR="00D4792B" w:rsidRPr="008F176C">
        <w:rPr>
          <w:rFonts w:ascii="Times New Roman" w:hAnsi="Times New Roman" w:cs="Times New Roman"/>
          <w:sz w:val="24"/>
          <w:szCs w:val="24"/>
          <w:lang w:val="en-GB"/>
        </w:rPr>
        <w:t> </w:t>
      </w:r>
      <w:r w:rsidR="00E837F5" w:rsidRPr="008F176C">
        <w:rPr>
          <w:rFonts w:ascii="Times New Roman" w:hAnsi="Times New Roman" w:cs="Times New Roman"/>
          <w:sz w:val="24"/>
          <w:szCs w:val="24"/>
          <w:lang w:val="en-GB"/>
        </w:rPr>
        <w:t xml:space="preserve">4 </w:t>
      </w:r>
      <w:r w:rsidR="00BE56A0" w:rsidRPr="008F176C">
        <w:rPr>
          <w:rFonts w:ascii="Times New Roman" w:hAnsi="Times New Roman" w:cs="Times New Roman"/>
          <w:sz w:val="24"/>
          <w:szCs w:val="24"/>
          <w:lang w:val="en-GB"/>
        </w:rPr>
        <w:t>the contention of Folk</w:t>
      </w:r>
      <w:r w:rsidR="00E1466B" w:rsidRPr="008F176C">
        <w:rPr>
          <w:rFonts w:ascii="Times New Roman" w:hAnsi="Times New Roman" w:cs="Times New Roman"/>
          <w:sz w:val="24"/>
          <w:szCs w:val="24"/>
          <w:lang w:val="en-GB"/>
        </w:rPr>
        <w:t>e</w:t>
      </w:r>
      <w:r w:rsidR="00BE56A0" w:rsidRPr="008F176C">
        <w:rPr>
          <w:rFonts w:ascii="Times New Roman" w:hAnsi="Times New Roman" w:cs="Times New Roman"/>
          <w:sz w:val="24"/>
          <w:szCs w:val="24"/>
          <w:lang w:val="en-GB"/>
        </w:rPr>
        <w:t xml:space="preserve">s Holdings </w:t>
      </w:r>
      <w:r w:rsidR="00E837F5" w:rsidRPr="008F176C">
        <w:rPr>
          <w:rFonts w:ascii="Times New Roman" w:hAnsi="Times New Roman" w:cs="Times New Roman"/>
          <w:sz w:val="24"/>
          <w:szCs w:val="24"/>
          <w:lang w:val="en-GB"/>
        </w:rPr>
        <w:t xml:space="preserve">that there were already three dwellings on the property.  </w:t>
      </w:r>
      <w:r w:rsidR="00C3566B" w:rsidRPr="008F176C">
        <w:rPr>
          <w:rFonts w:ascii="Times New Roman" w:hAnsi="Times New Roman" w:cs="Times New Roman"/>
          <w:sz w:val="24"/>
          <w:szCs w:val="24"/>
          <w:lang w:val="en-GB"/>
        </w:rPr>
        <w:t>The Applicant</w:t>
      </w:r>
      <w:r w:rsidR="005F020F" w:rsidRPr="008F176C">
        <w:rPr>
          <w:rFonts w:ascii="Times New Roman" w:hAnsi="Times New Roman" w:cs="Times New Roman"/>
          <w:sz w:val="24"/>
          <w:szCs w:val="24"/>
          <w:lang w:val="en-GB"/>
        </w:rPr>
        <w:t>’</w:t>
      </w:r>
      <w:r w:rsidR="00C3566B" w:rsidRPr="008F176C">
        <w:rPr>
          <w:rFonts w:ascii="Times New Roman" w:hAnsi="Times New Roman" w:cs="Times New Roman"/>
          <w:sz w:val="24"/>
          <w:szCs w:val="24"/>
          <w:lang w:val="en-GB"/>
        </w:rPr>
        <w:t>s response, which was application was made for two dwellings</w:t>
      </w:r>
      <w:r w:rsidR="00790F29" w:rsidRPr="008F176C">
        <w:rPr>
          <w:rFonts w:ascii="Times New Roman" w:hAnsi="Times New Roman" w:cs="Times New Roman"/>
          <w:sz w:val="24"/>
          <w:szCs w:val="24"/>
          <w:lang w:val="en-GB"/>
        </w:rPr>
        <w:t xml:space="preserve"> and the staff quarters,</w:t>
      </w:r>
      <w:r w:rsidR="00C3566B" w:rsidRPr="008F176C">
        <w:rPr>
          <w:rFonts w:ascii="Times New Roman" w:hAnsi="Times New Roman" w:cs="Times New Roman"/>
          <w:sz w:val="24"/>
          <w:szCs w:val="24"/>
          <w:lang w:val="en-GB"/>
        </w:rPr>
        <w:t xml:space="preserve"> was regarded as acceptable.  </w:t>
      </w:r>
    </w:p>
    <w:p w14:paraId="7BA9F0DC" w14:textId="0CB1E0FD" w:rsidR="00C80A07"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[30]</w:t>
      </w:r>
      <w:r w:rsidRPr="000D3D66">
        <w:rPr>
          <w:rFonts w:ascii="Times New Roman" w:hAnsi="Times New Roman" w:cs="Times New Roman"/>
          <w:sz w:val="24"/>
          <w:szCs w:val="24"/>
          <w:lang w:val="en-GB"/>
        </w:rPr>
        <w:tab/>
      </w:r>
      <w:r w:rsidR="006B5CA7" w:rsidRPr="008F176C">
        <w:rPr>
          <w:rFonts w:ascii="Times New Roman" w:hAnsi="Times New Roman" w:cs="Times New Roman"/>
          <w:sz w:val="24"/>
          <w:szCs w:val="24"/>
          <w:lang w:val="en-GB"/>
        </w:rPr>
        <w:t>The</w:t>
      </w:r>
      <w:r w:rsidR="002F4E42" w:rsidRPr="008F176C">
        <w:rPr>
          <w:rFonts w:ascii="Times New Roman" w:hAnsi="Times New Roman" w:cs="Times New Roman"/>
          <w:sz w:val="24"/>
          <w:szCs w:val="24"/>
          <w:lang w:val="en-GB"/>
        </w:rPr>
        <w:t xml:space="preserve"> MPT r</w:t>
      </w:r>
      <w:r w:rsidR="006B5CA7" w:rsidRPr="008F176C">
        <w:rPr>
          <w:rFonts w:ascii="Times New Roman" w:hAnsi="Times New Roman" w:cs="Times New Roman"/>
          <w:sz w:val="24"/>
          <w:szCs w:val="24"/>
          <w:lang w:val="en-GB"/>
        </w:rPr>
        <w:t>eport</w:t>
      </w:r>
      <w:r w:rsidR="00B6392D" w:rsidRPr="008F176C">
        <w:rPr>
          <w:rFonts w:ascii="Times New Roman" w:hAnsi="Times New Roman" w:cs="Times New Roman"/>
          <w:sz w:val="24"/>
          <w:szCs w:val="24"/>
          <w:lang w:val="en-GB"/>
        </w:rPr>
        <w:t xml:space="preserve">: </w:t>
      </w:r>
    </w:p>
    <w:p w14:paraId="26300FC0" w14:textId="58FD16B9" w:rsidR="00C80A07"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30.1.</w:t>
      </w:r>
      <w:r w:rsidRPr="000D3D66">
        <w:rPr>
          <w:rFonts w:ascii="Times New Roman" w:hAnsi="Times New Roman" w:cs="Times New Roman"/>
          <w:sz w:val="24"/>
          <w:szCs w:val="24"/>
          <w:lang w:val="en-GB"/>
        </w:rPr>
        <w:tab/>
      </w:r>
      <w:r w:rsidR="00F91467" w:rsidRPr="008F176C">
        <w:rPr>
          <w:rFonts w:ascii="Times New Roman" w:hAnsi="Times New Roman" w:cs="Times New Roman"/>
          <w:sz w:val="24"/>
          <w:szCs w:val="24"/>
          <w:lang w:val="en-GB"/>
        </w:rPr>
        <w:t xml:space="preserve">was thus </w:t>
      </w:r>
      <w:r w:rsidR="00C80A07" w:rsidRPr="008F176C">
        <w:rPr>
          <w:rFonts w:ascii="Times New Roman" w:hAnsi="Times New Roman" w:cs="Times New Roman"/>
          <w:sz w:val="24"/>
          <w:szCs w:val="24"/>
          <w:lang w:val="en-GB"/>
        </w:rPr>
        <w:t xml:space="preserve">premised </w:t>
      </w:r>
      <w:r w:rsidR="003E32F4" w:rsidRPr="008F176C">
        <w:rPr>
          <w:rFonts w:ascii="Times New Roman" w:hAnsi="Times New Roman" w:cs="Times New Roman"/>
          <w:sz w:val="24"/>
          <w:szCs w:val="24"/>
          <w:lang w:val="en-GB"/>
        </w:rPr>
        <w:t xml:space="preserve">on the </w:t>
      </w:r>
      <w:r w:rsidR="00C80A07" w:rsidRPr="008F176C">
        <w:rPr>
          <w:rFonts w:ascii="Times New Roman" w:hAnsi="Times New Roman" w:cs="Times New Roman"/>
          <w:sz w:val="24"/>
          <w:szCs w:val="24"/>
          <w:lang w:val="en-GB"/>
        </w:rPr>
        <w:t xml:space="preserve">LUMS application being </w:t>
      </w:r>
      <w:r w:rsidR="003E32F4" w:rsidRPr="008F176C">
        <w:rPr>
          <w:rFonts w:ascii="Times New Roman" w:hAnsi="Times New Roman" w:cs="Times New Roman"/>
          <w:sz w:val="24"/>
          <w:szCs w:val="24"/>
          <w:lang w:val="en-GB"/>
        </w:rPr>
        <w:t xml:space="preserve">for </w:t>
      </w:r>
      <w:r w:rsidR="00C80A07" w:rsidRPr="008F176C">
        <w:rPr>
          <w:rFonts w:ascii="Times New Roman" w:hAnsi="Times New Roman" w:cs="Times New Roman"/>
          <w:sz w:val="24"/>
          <w:szCs w:val="24"/>
          <w:lang w:val="en-GB"/>
        </w:rPr>
        <w:t>two dwelling</w:t>
      </w:r>
      <w:r w:rsidR="00C80A07" w:rsidRPr="008F176C">
        <w:rPr>
          <w:rFonts w:ascii="Times New Roman" w:hAnsi="Times New Roman" w:cs="Times New Roman"/>
          <w:spacing w:val="-1"/>
          <w:sz w:val="24"/>
          <w:szCs w:val="24"/>
          <w:lang w:val="en-GB"/>
        </w:rPr>
        <w:t xml:space="preserve"> </w:t>
      </w:r>
      <w:r w:rsidR="00C80A07" w:rsidRPr="008F176C">
        <w:rPr>
          <w:rFonts w:ascii="Times New Roman" w:hAnsi="Times New Roman" w:cs="Times New Roman"/>
          <w:sz w:val="24"/>
          <w:szCs w:val="24"/>
          <w:lang w:val="en-GB"/>
        </w:rPr>
        <w:t>units</w:t>
      </w:r>
      <w:r w:rsidR="00F91467" w:rsidRPr="008F176C">
        <w:rPr>
          <w:rFonts w:ascii="Times New Roman" w:hAnsi="Times New Roman" w:cs="Times New Roman"/>
          <w:sz w:val="24"/>
          <w:szCs w:val="24"/>
          <w:lang w:val="en-GB"/>
        </w:rPr>
        <w:t xml:space="preserve"> and staff quarters</w:t>
      </w:r>
      <w:r w:rsidR="00C80A07" w:rsidRPr="008F176C">
        <w:rPr>
          <w:rFonts w:ascii="Times New Roman" w:hAnsi="Times New Roman" w:cs="Times New Roman"/>
          <w:sz w:val="24"/>
          <w:szCs w:val="24"/>
          <w:lang w:val="en-GB"/>
        </w:rPr>
        <w:t>;</w:t>
      </w:r>
    </w:p>
    <w:p w14:paraId="35C2571A" w14:textId="1198C316" w:rsidR="00C80A07"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30.2.</w:t>
      </w:r>
      <w:r w:rsidRPr="000D3D66">
        <w:rPr>
          <w:rFonts w:ascii="Times New Roman" w:hAnsi="Times New Roman" w:cs="Times New Roman"/>
          <w:sz w:val="24"/>
          <w:szCs w:val="24"/>
          <w:lang w:val="en-GB"/>
        </w:rPr>
        <w:tab/>
      </w:r>
      <w:r w:rsidR="0021169B" w:rsidRPr="008F176C">
        <w:rPr>
          <w:rFonts w:ascii="Times New Roman" w:hAnsi="Times New Roman" w:cs="Times New Roman"/>
          <w:sz w:val="24"/>
          <w:szCs w:val="24"/>
          <w:lang w:val="en-GB"/>
        </w:rPr>
        <w:t>o</w:t>
      </w:r>
      <w:r w:rsidR="00C80A07" w:rsidRPr="008F176C">
        <w:rPr>
          <w:rFonts w:ascii="Times New Roman" w:hAnsi="Times New Roman" w:cs="Times New Roman"/>
          <w:sz w:val="24"/>
          <w:szCs w:val="24"/>
          <w:lang w:val="en-GB"/>
        </w:rPr>
        <w:t>bserved</w:t>
      </w:r>
      <w:r w:rsidR="00D94F1A" w:rsidRPr="008F176C">
        <w:rPr>
          <w:rFonts w:ascii="Times New Roman" w:hAnsi="Times New Roman" w:cs="Times New Roman"/>
          <w:sz w:val="24"/>
          <w:szCs w:val="24"/>
          <w:lang w:val="en-GB"/>
        </w:rPr>
        <w:t>, on that premise,</w:t>
      </w:r>
      <w:r w:rsidR="00C80A07" w:rsidRPr="008F176C">
        <w:rPr>
          <w:rFonts w:ascii="Times New Roman" w:hAnsi="Times New Roman" w:cs="Times New Roman"/>
          <w:sz w:val="24"/>
          <w:szCs w:val="24"/>
          <w:lang w:val="en-GB"/>
        </w:rPr>
        <w:t xml:space="preserve"> that an increase of one additional vehicle to the local road network (</w:t>
      </w:r>
      <w:r w:rsidR="009237ED" w:rsidRPr="008F176C">
        <w:rPr>
          <w:rFonts w:ascii="Times New Roman" w:hAnsi="Times New Roman" w:cs="Times New Roman"/>
          <w:sz w:val="24"/>
          <w:szCs w:val="24"/>
          <w:lang w:val="en-GB"/>
        </w:rPr>
        <w:t>caused</w:t>
      </w:r>
      <w:r w:rsidR="00C80A07" w:rsidRPr="008F176C">
        <w:rPr>
          <w:rFonts w:ascii="Times New Roman" w:hAnsi="Times New Roman" w:cs="Times New Roman"/>
          <w:sz w:val="24"/>
          <w:szCs w:val="24"/>
          <w:lang w:val="en-GB"/>
        </w:rPr>
        <w:t xml:space="preserve"> by one additional dwelling unit) would not have a negative</w:t>
      </w:r>
      <w:r w:rsidR="00C80A07" w:rsidRPr="008F176C">
        <w:rPr>
          <w:rFonts w:ascii="Times New Roman" w:hAnsi="Times New Roman" w:cs="Times New Roman"/>
          <w:spacing w:val="-1"/>
          <w:sz w:val="24"/>
          <w:szCs w:val="24"/>
          <w:lang w:val="en-GB"/>
        </w:rPr>
        <w:t xml:space="preserve"> </w:t>
      </w:r>
      <w:r w:rsidR="00C80A07" w:rsidRPr="008F176C">
        <w:rPr>
          <w:rFonts w:ascii="Times New Roman" w:hAnsi="Times New Roman" w:cs="Times New Roman"/>
          <w:sz w:val="24"/>
          <w:szCs w:val="24"/>
          <w:lang w:val="en-GB"/>
        </w:rPr>
        <w:t>impact;</w:t>
      </w:r>
    </w:p>
    <w:p w14:paraId="5A295FA7" w14:textId="68BCDCF7" w:rsidR="00C80A07"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lastRenderedPageBreak/>
        <w:t>30.3.</w:t>
      </w:r>
      <w:r w:rsidRPr="000D3D66">
        <w:rPr>
          <w:rFonts w:ascii="Times New Roman" w:hAnsi="Times New Roman" w:cs="Times New Roman"/>
          <w:sz w:val="24"/>
          <w:szCs w:val="24"/>
          <w:lang w:val="en-GB"/>
        </w:rPr>
        <w:tab/>
      </w:r>
      <w:r w:rsidR="00C80A07" w:rsidRPr="008F176C">
        <w:rPr>
          <w:rFonts w:ascii="Times New Roman" w:hAnsi="Times New Roman" w:cs="Times New Roman"/>
          <w:sz w:val="24"/>
          <w:szCs w:val="24"/>
          <w:lang w:val="en-GB"/>
        </w:rPr>
        <w:t xml:space="preserve">found that the impacts on </w:t>
      </w:r>
      <w:r w:rsidR="003C4E8D" w:rsidRPr="008F176C">
        <w:rPr>
          <w:rFonts w:ascii="Times New Roman" w:hAnsi="Times New Roman" w:cs="Times New Roman"/>
          <w:sz w:val="24"/>
          <w:szCs w:val="24"/>
          <w:lang w:val="en-GB"/>
        </w:rPr>
        <w:t>surrounding owners</w:t>
      </w:r>
      <w:r w:rsidR="0058632F" w:rsidRPr="008F176C">
        <w:rPr>
          <w:rFonts w:ascii="Times New Roman" w:hAnsi="Times New Roman" w:cs="Times New Roman"/>
          <w:sz w:val="24"/>
          <w:szCs w:val="24"/>
          <w:lang w:val="en-GB"/>
        </w:rPr>
        <w:t>’</w:t>
      </w:r>
      <w:r w:rsidR="003C4E8D" w:rsidRPr="008F176C">
        <w:rPr>
          <w:rFonts w:ascii="Times New Roman" w:hAnsi="Times New Roman" w:cs="Times New Roman"/>
          <w:sz w:val="24"/>
          <w:szCs w:val="24"/>
          <w:lang w:val="en-GB"/>
        </w:rPr>
        <w:t xml:space="preserve"> </w:t>
      </w:r>
      <w:r w:rsidR="00C80A07" w:rsidRPr="008F176C">
        <w:rPr>
          <w:rFonts w:ascii="Times New Roman" w:hAnsi="Times New Roman" w:cs="Times New Roman"/>
          <w:sz w:val="24"/>
          <w:szCs w:val="24"/>
          <w:lang w:val="en-GB"/>
        </w:rPr>
        <w:t xml:space="preserve">rights, </w:t>
      </w:r>
      <w:r w:rsidR="00E24503" w:rsidRPr="008F176C">
        <w:rPr>
          <w:rFonts w:ascii="Times New Roman" w:hAnsi="Times New Roman" w:cs="Times New Roman"/>
          <w:sz w:val="24"/>
          <w:szCs w:val="24"/>
          <w:lang w:val="en-GB"/>
        </w:rPr>
        <w:t xml:space="preserve">caused by increased </w:t>
      </w:r>
      <w:r w:rsidR="00C80A07" w:rsidRPr="008F176C">
        <w:rPr>
          <w:rFonts w:ascii="Times New Roman" w:hAnsi="Times New Roman" w:cs="Times New Roman"/>
          <w:sz w:val="24"/>
          <w:szCs w:val="24"/>
          <w:lang w:val="en-GB"/>
        </w:rPr>
        <w:t xml:space="preserve">noise, would not dramatically exceed those of the operation of </w:t>
      </w:r>
      <w:r w:rsidR="0058632F" w:rsidRPr="008F176C">
        <w:rPr>
          <w:rFonts w:ascii="Times New Roman" w:hAnsi="Times New Roman" w:cs="Times New Roman"/>
          <w:sz w:val="24"/>
          <w:szCs w:val="24"/>
          <w:lang w:val="en-GB"/>
        </w:rPr>
        <w:t>“</w:t>
      </w:r>
      <w:r w:rsidR="00C80A07" w:rsidRPr="008F176C">
        <w:rPr>
          <w:rFonts w:ascii="Times New Roman" w:hAnsi="Times New Roman" w:cs="Times New Roman"/>
          <w:i/>
          <w:iCs/>
          <w:sz w:val="24"/>
          <w:szCs w:val="24"/>
          <w:lang w:val="en-GB"/>
        </w:rPr>
        <w:t>a normal dwelling house</w:t>
      </w:r>
      <w:r w:rsidR="00A45232" w:rsidRPr="008F176C">
        <w:rPr>
          <w:rFonts w:ascii="Times New Roman" w:hAnsi="Times New Roman" w:cs="Times New Roman"/>
          <w:i/>
          <w:iCs/>
          <w:sz w:val="24"/>
          <w:szCs w:val="24"/>
          <w:lang w:val="en-GB"/>
        </w:rPr>
        <w:t xml:space="preserve">(s) </w:t>
      </w:r>
      <w:r w:rsidR="00C80A07" w:rsidRPr="008F176C">
        <w:rPr>
          <w:rFonts w:ascii="Times New Roman" w:hAnsi="Times New Roman" w:cs="Times New Roman"/>
          <w:i/>
          <w:iCs/>
          <w:sz w:val="24"/>
          <w:szCs w:val="24"/>
          <w:lang w:val="en-GB"/>
        </w:rPr>
        <w:t>on a residential</w:t>
      </w:r>
      <w:r w:rsidR="00C80A07" w:rsidRPr="008F176C">
        <w:rPr>
          <w:rFonts w:ascii="Times New Roman" w:hAnsi="Times New Roman" w:cs="Times New Roman"/>
          <w:i/>
          <w:iCs/>
          <w:spacing w:val="-2"/>
          <w:sz w:val="24"/>
          <w:szCs w:val="24"/>
          <w:lang w:val="en-GB"/>
        </w:rPr>
        <w:t xml:space="preserve"> </w:t>
      </w:r>
      <w:r w:rsidR="00C80A07" w:rsidRPr="008F176C">
        <w:rPr>
          <w:rFonts w:ascii="Times New Roman" w:hAnsi="Times New Roman" w:cs="Times New Roman"/>
          <w:i/>
          <w:iCs/>
          <w:sz w:val="24"/>
          <w:szCs w:val="24"/>
          <w:lang w:val="en-GB"/>
        </w:rPr>
        <w:t>property</w:t>
      </w:r>
      <w:r w:rsidR="0058632F" w:rsidRPr="008F176C">
        <w:rPr>
          <w:rFonts w:ascii="Times New Roman" w:hAnsi="Times New Roman" w:cs="Times New Roman"/>
          <w:sz w:val="24"/>
          <w:szCs w:val="24"/>
          <w:lang w:val="en-GB"/>
        </w:rPr>
        <w:t>”</w:t>
      </w:r>
      <w:r w:rsidR="00C80A07" w:rsidRPr="008F176C">
        <w:rPr>
          <w:rFonts w:ascii="Times New Roman" w:hAnsi="Times New Roman" w:cs="Times New Roman"/>
          <w:sz w:val="24"/>
          <w:szCs w:val="24"/>
          <w:lang w:val="en-GB"/>
        </w:rPr>
        <w:t>;</w:t>
      </w:r>
      <w:r w:rsidR="00BE0ACF" w:rsidRPr="008F176C">
        <w:rPr>
          <w:rFonts w:ascii="Times New Roman" w:hAnsi="Times New Roman" w:cs="Times New Roman"/>
          <w:sz w:val="24"/>
          <w:szCs w:val="24"/>
          <w:lang w:val="en-GB"/>
        </w:rPr>
        <w:t xml:space="preserve"> and</w:t>
      </w:r>
    </w:p>
    <w:p w14:paraId="2A8B85F9" w14:textId="16DAAA7F" w:rsidR="00C80A07"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30.4.</w:t>
      </w:r>
      <w:r w:rsidRPr="000D3D66">
        <w:rPr>
          <w:rFonts w:ascii="Times New Roman" w:hAnsi="Times New Roman" w:cs="Times New Roman"/>
          <w:sz w:val="24"/>
          <w:szCs w:val="24"/>
          <w:lang w:val="en-GB"/>
        </w:rPr>
        <w:tab/>
      </w:r>
      <w:r w:rsidR="00C80A07" w:rsidRPr="008F176C">
        <w:rPr>
          <w:rFonts w:ascii="Times New Roman" w:hAnsi="Times New Roman" w:cs="Times New Roman"/>
          <w:sz w:val="24"/>
          <w:szCs w:val="24"/>
          <w:lang w:val="en-GB"/>
        </w:rPr>
        <w:t xml:space="preserve">recommended that the </w:t>
      </w:r>
      <w:r w:rsidR="00136CAB" w:rsidRPr="008F176C">
        <w:rPr>
          <w:rFonts w:ascii="Times New Roman" w:hAnsi="Times New Roman" w:cs="Times New Roman"/>
          <w:sz w:val="24"/>
          <w:szCs w:val="24"/>
          <w:lang w:val="en-GB"/>
        </w:rPr>
        <w:t xml:space="preserve">LUMS </w:t>
      </w:r>
      <w:r w:rsidR="00C80A07" w:rsidRPr="008F176C">
        <w:rPr>
          <w:rFonts w:ascii="Times New Roman" w:hAnsi="Times New Roman" w:cs="Times New Roman"/>
          <w:sz w:val="24"/>
          <w:szCs w:val="24"/>
          <w:lang w:val="en-GB"/>
        </w:rPr>
        <w:t xml:space="preserve">application for the </w:t>
      </w:r>
      <w:r w:rsidR="00BE0ACF" w:rsidRPr="008F176C">
        <w:rPr>
          <w:rFonts w:ascii="Times New Roman" w:hAnsi="Times New Roman" w:cs="Times New Roman"/>
          <w:sz w:val="24"/>
          <w:szCs w:val="24"/>
          <w:lang w:val="en-GB"/>
        </w:rPr>
        <w:t xml:space="preserve">granting of the departures and the </w:t>
      </w:r>
      <w:r w:rsidR="00C80A07" w:rsidRPr="008F176C">
        <w:rPr>
          <w:rFonts w:ascii="Times New Roman" w:hAnsi="Times New Roman" w:cs="Times New Roman"/>
          <w:sz w:val="24"/>
          <w:szCs w:val="24"/>
          <w:lang w:val="en-GB"/>
        </w:rPr>
        <w:t xml:space="preserve">removal of the restrictive </w:t>
      </w:r>
      <w:r w:rsidR="00136CAB" w:rsidRPr="008F176C">
        <w:rPr>
          <w:rFonts w:ascii="Times New Roman" w:hAnsi="Times New Roman" w:cs="Times New Roman"/>
          <w:sz w:val="24"/>
          <w:szCs w:val="24"/>
          <w:lang w:val="en-GB"/>
        </w:rPr>
        <w:t xml:space="preserve">titled </w:t>
      </w:r>
      <w:r w:rsidR="00C80A07" w:rsidRPr="008F176C">
        <w:rPr>
          <w:rFonts w:ascii="Times New Roman" w:hAnsi="Times New Roman" w:cs="Times New Roman"/>
          <w:sz w:val="24"/>
          <w:szCs w:val="24"/>
          <w:lang w:val="en-GB"/>
        </w:rPr>
        <w:t>conditions be</w:t>
      </w:r>
      <w:r w:rsidR="00C80A07" w:rsidRPr="008F176C">
        <w:rPr>
          <w:rFonts w:ascii="Times New Roman" w:hAnsi="Times New Roman" w:cs="Times New Roman"/>
          <w:spacing w:val="-1"/>
          <w:sz w:val="24"/>
          <w:szCs w:val="24"/>
          <w:lang w:val="en-GB"/>
        </w:rPr>
        <w:t xml:space="preserve"> </w:t>
      </w:r>
      <w:r w:rsidR="00C80A07" w:rsidRPr="008F176C">
        <w:rPr>
          <w:rFonts w:ascii="Times New Roman" w:hAnsi="Times New Roman" w:cs="Times New Roman"/>
          <w:sz w:val="24"/>
          <w:szCs w:val="24"/>
          <w:lang w:val="en-GB"/>
        </w:rPr>
        <w:t>approved.</w:t>
      </w:r>
    </w:p>
    <w:p w14:paraId="4584B34D" w14:textId="2714FE2E" w:rsidR="00535822"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[31]</w:t>
      </w:r>
      <w:r w:rsidRPr="000D3D66">
        <w:rPr>
          <w:rFonts w:ascii="Times New Roman" w:hAnsi="Times New Roman" w:cs="Times New Roman"/>
          <w:sz w:val="24"/>
          <w:szCs w:val="24"/>
          <w:lang w:val="en-GB"/>
        </w:rPr>
        <w:tab/>
      </w:r>
      <w:r w:rsidR="005C3A89" w:rsidRPr="008F176C">
        <w:rPr>
          <w:rFonts w:ascii="Times New Roman" w:hAnsi="Times New Roman" w:cs="Times New Roman"/>
          <w:sz w:val="24"/>
          <w:szCs w:val="24"/>
          <w:lang w:val="en-GB"/>
        </w:rPr>
        <w:t xml:space="preserve">The </w:t>
      </w:r>
      <w:r w:rsidR="00781797" w:rsidRPr="008F176C">
        <w:rPr>
          <w:rFonts w:ascii="Times New Roman" w:hAnsi="Times New Roman" w:cs="Times New Roman"/>
          <w:sz w:val="24"/>
          <w:szCs w:val="24"/>
          <w:lang w:val="en-GB"/>
        </w:rPr>
        <w:t xml:space="preserve">above </w:t>
      </w:r>
      <w:r w:rsidR="00C246EF" w:rsidRPr="008F176C">
        <w:rPr>
          <w:rFonts w:ascii="Times New Roman" w:hAnsi="Times New Roman" w:cs="Times New Roman"/>
          <w:sz w:val="24"/>
          <w:szCs w:val="24"/>
          <w:lang w:val="en-GB"/>
        </w:rPr>
        <w:t xml:space="preserve">are the relevant parts, but I should add that the </w:t>
      </w:r>
      <w:r w:rsidR="00A14E53" w:rsidRPr="008F176C">
        <w:rPr>
          <w:rFonts w:ascii="Times New Roman" w:hAnsi="Times New Roman" w:cs="Times New Roman"/>
          <w:sz w:val="24"/>
          <w:szCs w:val="24"/>
          <w:lang w:val="en-GB"/>
        </w:rPr>
        <w:t xml:space="preserve">MPT report </w:t>
      </w:r>
      <w:r w:rsidR="00CB4CD4" w:rsidRPr="008F176C">
        <w:rPr>
          <w:rFonts w:ascii="Times New Roman" w:hAnsi="Times New Roman" w:cs="Times New Roman"/>
          <w:sz w:val="24"/>
          <w:szCs w:val="24"/>
          <w:lang w:val="en-GB"/>
        </w:rPr>
        <w:t xml:space="preserve">deals with much </w:t>
      </w:r>
      <w:r w:rsidR="003A247B" w:rsidRPr="008F176C">
        <w:rPr>
          <w:rFonts w:ascii="Times New Roman" w:hAnsi="Times New Roman" w:cs="Times New Roman"/>
          <w:sz w:val="24"/>
          <w:szCs w:val="24"/>
          <w:lang w:val="en-GB"/>
        </w:rPr>
        <w:t xml:space="preserve">more than the </w:t>
      </w:r>
      <w:r w:rsidR="00720AAE" w:rsidRPr="008F176C">
        <w:rPr>
          <w:rFonts w:ascii="Times New Roman" w:hAnsi="Times New Roman" w:cs="Times New Roman"/>
          <w:sz w:val="24"/>
          <w:szCs w:val="24"/>
          <w:lang w:val="en-GB"/>
        </w:rPr>
        <w:t xml:space="preserve">matters listed above.  </w:t>
      </w:r>
      <w:r w:rsidR="0094599B" w:rsidRPr="008F176C">
        <w:rPr>
          <w:rFonts w:ascii="Times New Roman" w:hAnsi="Times New Roman" w:cs="Times New Roman"/>
          <w:sz w:val="24"/>
          <w:szCs w:val="24"/>
          <w:lang w:val="en-GB"/>
        </w:rPr>
        <w:t xml:space="preserve">The MPT report is indeed </w:t>
      </w:r>
      <w:r w:rsidR="00720AAE" w:rsidRPr="008F176C">
        <w:rPr>
          <w:rFonts w:ascii="Times New Roman" w:hAnsi="Times New Roman" w:cs="Times New Roman"/>
          <w:sz w:val="24"/>
          <w:szCs w:val="24"/>
          <w:lang w:val="en-GB"/>
        </w:rPr>
        <w:t>a detail</w:t>
      </w:r>
      <w:r w:rsidR="0094599B" w:rsidRPr="008F176C">
        <w:rPr>
          <w:rFonts w:ascii="Times New Roman" w:hAnsi="Times New Roman" w:cs="Times New Roman"/>
          <w:sz w:val="24"/>
          <w:szCs w:val="24"/>
          <w:lang w:val="en-GB"/>
        </w:rPr>
        <w:t>ed</w:t>
      </w:r>
      <w:r w:rsidR="00720AAE" w:rsidRPr="008F176C">
        <w:rPr>
          <w:rFonts w:ascii="Times New Roman" w:hAnsi="Times New Roman" w:cs="Times New Roman"/>
          <w:sz w:val="24"/>
          <w:szCs w:val="24"/>
          <w:lang w:val="en-GB"/>
        </w:rPr>
        <w:t xml:space="preserve"> and impressive </w:t>
      </w:r>
      <w:r w:rsidR="00C246EF" w:rsidRPr="008F176C">
        <w:rPr>
          <w:rFonts w:ascii="Times New Roman" w:hAnsi="Times New Roman" w:cs="Times New Roman"/>
          <w:sz w:val="24"/>
          <w:szCs w:val="24"/>
          <w:lang w:val="en-GB"/>
        </w:rPr>
        <w:t xml:space="preserve">document </w:t>
      </w:r>
      <w:r w:rsidR="00B912CE" w:rsidRPr="008F176C">
        <w:rPr>
          <w:rFonts w:ascii="Times New Roman" w:hAnsi="Times New Roman" w:cs="Times New Roman"/>
          <w:sz w:val="24"/>
          <w:szCs w:val="24"/>
          <w:lang w:val="en-GB"/>
        </w:rPr>
        <w:t xml:space="preserve">comprising </w:t>
      </w:r>
      <w:r w:rsidR="00720AAE" w:rsidRPr="008F176C">
        <w:rPr>
          <w:rFonts w:ascii="Times New Roman" w:hAnsi="Times New Roman" w:cs="Times New Roman"/>
          <w:sz w:val="24"/>
          <w:szCs w:val="24"/>
          <w:lang w:val="en-GB"/>
        </w:rPr>
        <w:t>of some 41 pages</w:t>
      </w:r>
      <w:r w:rsidR="00B912CE" w:rsidRPr="008F176C">
        <w:rPr>
          <w:rFonts w:ascii="Times New Roman" w:hAnsi="Times New Roman" w:cs="Times New Roman"/>
          <w:sz w:val="24"/>
          <w:szCs w:val="24"/>
          <w:lang w:val="en-GB"/>
        </w:rPr>
        <w:t xml:space="preserve"> (without annexures). </w:t>
      </w:r>
      <w:r w:rsidR="00720AAE" w:rsidRPr="008F176C">
        <w:rPr>
          <w:rFonts w:ascii="Times New Roman" w:hAnsi="Times New Roman" w:cs="Times New Roman"/>
          <w:sz w:val="24"/>
          <w:szCs w:val="24"/>
          <w:lang w:val="en-GB"/>
        </w:rPr>
        <w:t xml:space="preserve"> </w:t>
      </w:r>
    </w:p>
    <w:p w14:paraId="3D4389FB" w14:textId="7908FCB8" w:rsidR="00C80A07"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[32]</w:t>
      </w:r>
      <w:r w:rsidRPr="000D3D66">
        <w:rPr>
          <w:rFonts w:ascii="Times New Roman" w:hAnsi="Times New Roman" w:cs="Times New Roman"/>
          <w:sz w:val="24"/>
          <w:szCs w:val="24"/>
          <w:lang w:val="en-GB"/>
        </w:rPr>
        <w:tab/>
      </w:r>
      <w:r w:rsidR="00631A3F" w:rsidRPr="008F176C">
        <w:rPr>
          <w:rFonts w:ascii="Times New Roman" w:hAnsi="Times New Roman" w:cs="Times New Roman"/>
          <w:sz w:val="24"/>
          <w:szCs w:val="24"/>
          <w:lang w:val="en-GB"/>
        </w:rPr>
        <w:t xml:space="preserve">On 3 August 2021, the MPT </w:t>
      </w:r>
      <w:r w:rsidR="001962C5" w:rsidRPr="008F176C">
        <w:rPr>
          <w:rFonts w:ascii="Times New Roman" w:hAnsi="Times New Roman" w:cs="Times New Roman"/>
          <w:sz w:val="24"/>
          <w:szCs w:val="24"/>
          <w:lang w:val="en-GB"/>
        </w:rPr>
        <w:t xml:space="preserve">confirmed the recommendation in the MPT report and </w:t>
      </w:r>
      <w:r w:rsidR="00631A3F" w:rsidRPr="008F176C">
        <w:rPr>
          <w:rFonts w:ascii="Times New Roman" w:hAnsi="Times New Roman" w:cs="Times New Roman"/>
          <w:sz w:val="24"/>
          <w:szCs w:val="24"/>
          <w:lang w:val="en-GB"/>
        </w:rPr>
        <w:t>granted the LUMS application in its entirety (</w:t>
      </w:r>
      <w:r w:rsidR="0058632F" w:rsidRPr="008F176C">
        <w:rPr>
          <w:rFonts w:ascii="Times New Roman" w:hAnsi="Times New Roman" w:cs="Times New Roman"/>
          <w:sz w:val="24"/>
          <w:szCs w:val="24"/>
          <w:lang w:val="en-GB"/>
        </w:rPr>
        <w:t>‘</w:t>
      </w:r>
      <w:r w:rsidR="00631A3F" w:rsidRPr="008F176C">
        <w:rPr>
          <w:rFonts w:ascii="Times New Roman" w:hAnsi="Times New Roman" w:cs="Times New Roman"/>
          <w:sz w:val="24"/>
          <w:szCs w:val="24"/>
          <w:lang w:val="en-GB"/>
        </w:rPr>
        <w:t>the MPT</w:t>
      </w:r>
      <w:r w:rsidR="00631A3F" w:rsidRPr="008F176C">
        <w:rPr>
          <w:rFonts w:ascii="Times New Roman" w:hAnsi="Times New Roman" w:cs="Times New Roman"/>
          <w:spacing w:val="-1"/>
          <w:sz w:val="24"/>
          <w:szCs w:val="24"/>
          <w:lang w:val="en-GB"/>
        </w:rPr>
        <w:t xml:space="preserve"> </w:t>
      </w:r>
      <w:r w:rsidR="00631A3F" w:rsidRPr="008F176C">
        <w:rPr>
          <w:rFonts w:ascii="Times New Roman" w:hAnsi="Times New Roman" w:cs="Times New Roman"/>
          <w:sz w:val="24"/>
          <w:szCs w:val="24"/>
          <w:lang w:val="en-GB"/>
        </w:rPr>
        <w:t>decision</w:t>
      </w:r>
      <w:r w:rsidR="0058632F" w:rsidRPr="008F176C">
        <w:rPr>
          <w:rFonts w:ascii="Times New Roman" w:hAnsi="Times New Roman" w:cs="Times New Roman"/>
          <w:sz w:val="24"/>
          <w:szCs w:val="24"/>
          <w:lang w:val="en-GB"/>
        </w:rPr>
        <w:t>’</w:t>
      </w:r>
      <w:r w:rsidR="00631A3F" w:rsidRPr="008F176C">
        <w:rPr>
          <w:rFonts w:ascii="Times New Roman" w:hAnsi="Times New Roman" w:cs="Times New Roman"/>
          <w:sz w:val="24"/>
          <w:szCs w:val="24"/>
          <w:lang w:val="en-GB"/>
        </w:rPr>
        <w:t>).</w:t>
      </w:r>
    </w:p>
    <w:p w14:paraId="4986E1A2" w14:textId="61532FF1" w:rsidR="00631A3F"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[33]</w:t>
      </w:r>
      <w:r w:rsidRPr="000D3D66">
        <w:rPr>
          <w:rFonts w:ascii="Times New Roman" w:hAnsi="Times New Roman" w:cs="Times New Roman"/>
          <w:sz w:val="24"/>
          <w:szCs w:val="24"/>
          <w:lang w:val="en-GB"/>
        </w:rPr>
        <w:tab/>
      </w:r>
      <w:r w:rsidR="00631A3F" w:rsidRPr="008F176C">
        <w:rPr>
          <w:rFonts w:ascii="Times New Roman" w:hAnsi="Times New Roman" w:cs="Times New Roman"/>
          <w:sz w:val="24"/>
          <w:szCs w:val="24"/>
          <w:lang w:val="en-GB"/>
        </w:rPr>
        <w:t>The MPT</w:t>
      </w:r>
      <w:r w:rsidR="00815E0C" w:rsidRPr="008F176C">
        <w:rPr>
          <w:rFonts w:ascii="Times New Roman" w:hAnsi="Times New Roman" w:cs="Times New Roman"/>
          <w:sz w:val="24"/>
          <w:szCs w:val="24"/>
          <w:lang w:val="en-GB"/>
        </w:rPr>
        <w:t xml:space="preserve"> </w:t>
      </w:r>
      <w:r w:rsidR="00631A3F" w:rsidRPr="008F176C">
        <w:rPr>
          <w:rFonts w:ascii="Times New Roman" w:hAnsi="Times New Roman" w:cs="Times New Roman"/>
          <w:sz w:val="24"/>
          <w:szCs w:val="24"/>
          <w:lang w:val="en-GB"/>
        </w:rPr>
        <w:t xml:space="preserve">imposed </w:t>
      </w:r>
      <w:r w:rsidR="00815E0C" w:rsidRPr="008F176C">
        <w:rPr>
          <w:rFonts w:ascii="Times New Roman" w:hAnsi="Times New Roman" w:cs="Times New Roman"/>
          <w:sz w:val="24"/>
          <w:szCs w:val="24"/>
          <w:lang w:val="en-GB"/>
        </w:rPr>
        <w:t>the following as</w:t>
      </w:r>
      <w:r w:rsidR="00631A3F" w:rsidRPr="008F176C">
        <w:rPr>
          <w:rFonts w:ascii="Times New Roman" w:hAnsi="Times New Roman" w:cs="Times New Roman"/>
          <w:spacing w:val="-1"/>
          <w:sz w:val="24"/>
          <w:szCs w:val="24"/>
          <w:lang w:val="en-GB"/>
        </w:rPr>
        <w:t xml:space="preserve"> </w:t>
      </w:r>
      <w:r w:rsidR="00631A3F" w:rsidRPr="008F176C">
        <w:rPr>
          <w:rFonts w:ascii="Times New Roman" w:hAnsi="Times New Roman" w:cs="Times New Roman"/>
          <w:sz w:val="24"/>
          <w:szCs w:val="24"/>
          <w:lang w:val="en-GB"/>
        </w:rPr>
        <w:t>conditions</w:t>
      </w:r>
      <w:r w:rsidR="00815E0C" w:rsidRPr="008F176C">
        <w:rPr>
          <w:rFonts w:ascii="Times New Roman" w:hAnsi="Times New Roman" w:cs="Times New Roman"/>
          <w:sz w:val="24"/>
          <w:szCs w:val="24"/>
          <w:lang w:val="en-GB"/>
        </w:rPr>
        <w:t xml:space="preserve"> of approval</w:t>
      </w:r>
      <w:r w:rsidR="00631A3F" w:rsidRPr="008F176C">
        <w:rPr>
          <w:rFonts w:ascii="Times New Roman" w:hAnsi="Times New Roman" w:cs="Times New Roman"/>
          <w:sz w:val="24"/>
          <w:szCs w:val="24"/>
          <w:lang w:val="en-GB"/>
        </w:rPr>
        <w:t>:</w:t>
      </w:r>
    </w:p>
    <w:p w14:paraId="6B01B3E0" w14:textId="5EA60324" w:rsidR="00A90A80"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33.1.</w:t>
      </w:r>
      <w:r w:rsidRPr="000D3D66">
        <w:rPr>
          <w:rFonts w:ascii="Times New Roman" w:hAnsi="Times New Roman" w:cs="Times New Roman"/>
          <w:sz w:val="24"/>
          <w:szCs w:val="24"/>
          <w:lang w:val="en-GB"/>
        </w:rPr>
        <w:tab/>
      </w:r>
      <w:r w:rsidR="00B223EC" w:rsidRPr="008F176C">
        <w:rPr>
          <w:rFonts w:ascii="Times New Roman" w:hAnsi="Times New Roman" w:cs="Times New Roman"/>
          <w:sz w:val="24"/>
          <w:szCs w:val="24"/>
          <w:lang w:val="en-GB"/>
        </w:rPr>
        <w:t>C</w:t>
      </w:r>
      <w:r w:rsidR="00A90A80" w:rsidRPr="008F176C">
        <w:rPr>
          <w:rFonts w:ascii="Times New Roman" w:hAnsi="Times New Roman" w:cs="Times New Roman"/>
          <w:sz w:val="24"/>
          <w:szCs w:val="24"/>
          <w:lang w:val="en-GB"/>
        </w:rPr>
        <w:t xml:space="preserve">ondition </w:t>
      </w:r>
      <w:r w:rsidR="00664E2D" w:rsidRPr="008F176C">
        <w:rPr>
          <w:rFonts w:ascii="Times New Roman" w:hAnsi="Times New Roman" w:cs="Times New Roman"/>
          <w:sz w:val="24"/>
          <w:szCs w:val="24"/>
          <w:lang w:val="en-GB"/>
        </w:rPr>
        <w:t xml:space="preserve">numbered 2.1 </w:t>
      </w:r>
      <w:r w:rsidR="008358CF" w:rsidRPr="008F176C">
        <w:rPr>
          <w:rFonts w:ascii="Times New Roman" w:hAnsi="Times New Roman" w:cs="Times New Roman"/>
          <w:sz w:val="24"/>
          <w:szCs w:val="24"/>
          <w:lang w:val="en-GB"/>
        </w:rPr>
        <w:t xml:space="preserve">was imposed </w:t>
      </w:r>
      <w:r w:rsidR="00A90A80" w:rsidRPr="008F176C">
        <w:rPr>
          <w:rFonts w:ascii="Times New Roman" w:hAnsi="Times New Roman" w:cs="Times New Roman"/>
          <w:sz w:val="24"/>
          <w:szCs w:val="24"/>
          <w:lang w:val="en-GB"/>
        </w:rPr>
        <w:t>to address Folkes Holding</w:t>
      </w:r>
      <w:r w:rsidR="0058632F" w:rsidRPr="008F176C">
        <w:rPr>
          <w:rFonts w:ascii="Times New Roman" w:hAnsi="Times New Roman" w:cs="Times New Roman"/>
          <w:sz w:val="24"/>
          <w:szCs w:val="24"/>
          <w:lang w:val="en-GB"/>
        </w:rPr>
        <w:t>’</w:t>
      </w:r>
      <w:r w:rsidR="00A90A80" w:rsidRPr="008F176C">
        <w:rPr>
          <w:rFonts w:ascii="Times New Roman" w:hAnsi="Times New Roman" w:cs="Times New Roman"/>
          <w:sz w:val="24"/>
          <w:szCs w:val="24"/>
          <w:lang w:val="en-GB"/>
        </w:rPr>
        <w:t>s concern that the property could be used, and was being used, for three dwelling units (more</w:t>
      </w:r>
      <w:r w:rsidR="00A90A80" w:rsidRPr="008F176C">
        <w:rPr>
          <w:rFonts w:ascii="Times New Roman" w:hAnsi="Times New Roman" w:cs="Times New Roman"/>
          <w:spacing w:val="-9"/>
          <w:sz w:val="24"/>
          <w:szCs w:val="24"/>
          <w:lang w:val="en-GB"/>
        </w:rPr>
        <w:t xml:space="preserve"> </w:t>
      </w:r>
      <w:r w:rsidR="00A90A80" w:rsidRPr="008F176C">
        <w:rPr>
          <w:rFonts w:ascii="Times New Roman" w:hAnsi="Times New Roman" w:cs="Times New Roman"/>
          <w:sz w:val="24"/>
          <w:szCs w:val="24"/>
          <w:lang w:val="en-GB"/>
        </w:rPr>
        <w:t>specifically,</w:t>
      </w:r>
      <w:r w:rsidR="00A90A80" w:rsidRPr="008F176C">
        <w:rPr>
          <w:rFonts w:ascii="Times New Roman" w:hAnsi="Times New Roman" w:cs="Times New Roman"/>
          <w:spacing w:val="-9"/>
          <w:sz w:val="24"/>
          <w:szCs w:val="24"/>
          <w:lang w:val="en-GB"/>
        </w:rPr>
        <w:t xml:space="preserve"> </w:t>
      </w:r>
      <w:r w:rsidR="00A90A80" w:rsidRPr="008F176C">
        <w:rPr>
          <w:rFonts w:ascii="Times New Roman" w:hAnsi="Times New Roman" w:cs="Times New Roman"/>
          <w:sz w:val="24"/>
          <w:szCs w:val="24"/>
          <w:lang w:val="en-GB"/>
        </w:rPr>
        <w:t>three</w:t>
      </w:r>
      <w:r w:rsidR="00A90A80" w:rsidRPr="008F176C">
        <w:rPr>
          <w:rFonts w:ascii="Times New Roman" w:hAnsi="Times New Roman" w:cs="Times New Roman"/>
          <w:spacing w:val="-7"/>
          <w:sz w:val="24"/>
          <w:szCs w:val="24"/>
          <w:lang w:val="en-GB"/>
        </w:rPr>
        <w:t xml:space="preserve"> </w:t>
      </w:r>
      <w:r w:rsidR="00A90A80" w:rsidRPr="008F176C">
        <w:rPr>
          <w:rFonts w:ascii="Times New Roman" w:hAnsi="Times New Roman" w:cs="Times New Roman"/>
          <w:sz w:val="24"/>
          <w:szCs w:val="24"/>
          <w:lang w:val="en-GB"/>
        </w:rPr>
        <w:t>Airbnbs)</w:t>
      </w:r>
      <w:r w:rsidR="00D95BDE" w:rsidRPr="008F176C">
        <w:rPr>
          <w:rFonts w:ascii="Times New Roman" w:hAnsi="Times New Roman" w:cs="Times New Roman"/>
          <w:sz w:val="24"/>
          <w:szCs w:val="24"/>
          <w:lang w:val="en-GB"/>
        </w:rPr>
        <w:t xml:space="preserve">.  This condition was that </w:t>
      </w:r>
      <w:r w:rsidR="0058632F" w:rsidRPr="008F176C">
        <w:rPr>
          <w:rFonts w:ascii="Times New Roman" w:hAnsi="Times New Roman" w:cs="Times New Roman"/>
          <w:sz w:val="24"/>
          <w:szCs w:val="24"/>
          <w:lang w:val="en-GB"/>
        </w:rPr>
        <w:t>“</w:t>
      </w:r>
      <w:r w:rsidR="00A90A80" w:rsidRPr="008F176C">
        <w:rPr>
          <w:rFonts w:ascii="Times New Roman" w:hAnsi="Times New Roman" w:cs="Times New Roman"/>
          <w:i/>
          <w:sz w:val="24"/>
          <w:szCs w:val="24"/>
          <w:lang w:val="en-GB"/>
        </w:rPr>
        <w:t>the</w:t>
      </w:r>
      <w:r w:rsidR="00A90A80" w:rsidRPr="008F176C">
        <w:rPr>
          <w:rFonts w:ascii="Times New Roman" w:hAnsi="Times New Roman" w:cs="Times New Roman"/>
          <w:i/>
          <w:spacing w:val="-8"/>
          <w:sz w:val="24"/>
          <w:szCs w:val="24"/>
          <w:lang w:val="en-GB"/>
        </w:rPr>
        <w:t xml:space="preserve"> </w:t>
      </w:r>
      <w:r w:rsidR="00A90A80" w:rsidRPr="008F176C">
        <w:rPr>
          <w:rFonts w:ascii="Times New Roman" w:hAnsi="Times New Roman" w:cs="Times New Roman"/>
          <w:i/>
          <w:sz w:val="24"/>
          <w:szCs w:val="24"/>
          <w:lang w:val="en-GB"/>
        </w:rPr>
        <w:t>building</w:t>
      </w:r>
      <w:r w:rsidR="00A90A80" w:rsidRPr="008F176C">
        <w:rPr>
          <w:rFonts w:ascii="Times New Roman" w:hAnsi="Times New Roman" w:cs="Times New Roman"/>
          <w:i/>
          <w:spacing w:val="-7"/>
          <w:sz w:val="24"/>
          <w:szCs w:val="24"/>
          <w:lang w:val="en-GB"/>
        </w:rPr>
        <w:t xml:space="preserve"> </w:t>
      </w:r>
      <w:r w:rsidR="00A90A80" w:rsidRPr="008F176C">
        <w:rPr>
          <w:rFonts w:ascii="Times New Roman" w:hAnsi="Times New Roman" w:cs="Times New Roman"/>
          <w:i/>
          <w:sz w:val="24"/>
          <w:szCs w:val="24"/>
          <w:lang w:val="en-GB"/>
        </w:rPr>
        <w:t>(envelope</w:t>
      </w:r>
      <w:r w:rsidR="00A90A80" w:rsidRPr="008F176C">
        <w:rPr>
          <w:rFonts w:ascii="Times New Roman" w:hAnsi="Times New Roman" w:cs="Times New Roman"/>
          <w:i/>
          <w:spacing w:val="-11"/>
          <w:sz w:val="24"/>
          <w:szCs w:val="24"/>
          <w:lang w:val="en-GB"/>
        </w:rPr>
        <w:t xml:space="preserve"> </w:t>
      </w:r>
      <w:r w:rsidR="00A90A80" w:rsidRPr="008F176C">
        <w:rPr>
          <w:rFonts w:ascii="Times New Roman" w:hAnsi="Times New Roman" w:cs="Times New Roman"/>
          <w:i/>
          <w:sz w:val="24"/>
          <w:szCs w:val="24"/>
          <w:lang w:val="en-GB"/>
        </w:rPr>
        <w:t>and built form and number of units) shall be substantially in accordance with [a plan which depicted the bottom storey of the outbuilding being used as domestic quarters]</w:t>
      </w:r>
      <w:r w:rsidR="0058632F" w:rsidRPr="008F176C">
        <w:rPr>
          <w:rFonts w:ascii="Times New Roman" w:hAnsi="Times New Roman" w:cs="Times New Roman"/>
          <w:sz w:val="24"/>
          <w:szCs w:val="24"/>
          <w:lang w:val="en-GB"/>
        </w:rPr>
        <w:t>”</w:t>
      </w:r>
      <w:r w:rsidR="00A90A80" w:rsidRPr="008F176C">
        <w:rPr>
          <w:rFonts w:ascii="Times New Roman" w:hAnsi="Times New Roman" w:cs="Times New Roman"/>
          <w:sz w:val="24"/>
          <w:szCs w:val="24"/>
          <w:lang w:val="en-GB"/>
        </w:rPr>
        <w:t xml:space="preserve"> to the satisfaction of the Director:  Development Management. </w:t>
      </w:r>
    </w:p>
    <w:p w14:paraId="02D63E5D" w14:textId="1479AC26" w:rsidR="00A90A80" w:rsidRPr="008F176C" w:rsidRDefault="008F176C" w:rsidP="008F176C">
      <w:pPr>
        <w:spacing w:after="360" w:line="480" w:lineRule="auto"/>
        <w:ind w:left="1560" w:hanging="851"/>
        <w:jc w:val="both"/>
        <w:rPr>
          <w:rFonts w:ascii="Times New Roman" w:hAnsi="Times New Roman" w:cs="Times New Roman"/>
          <w:sz w:val="24"/>
          <w:szCs w:val="24"/>
          <w:lang w:val="en-GB"/>
        </w:rPr>
      </w:pPr>
      <w:bookmarkStart w:id="1" w:name="_bookmark4"/>
      <w:bookmarkEnd w:id="1"/>
      <w:r w:rsidRPr="000D3D66">
        <w:rPr>
          <w:rFonts w:ascii="Times New Roman" w:hAnsi="Times New Roman" w:cs="Times New Roman"/>
          <w:sz w:val="24"/>
          <w:szCs w:val="24"/>
          <w:lang w:val="en-GB"/>
        </w:rPr>
        <w:t>33.2.</w:t>
      </w:r>
      <w:r w:rsidRPr="000D3D66">
        <w:rPr>
          <w:rFonts w:ascii="Times New Roman" w:hAnsi="Times New Roman" w:cs="Times New Roman"/>
          <w:sz w:val="24"/>
          <w:szCs w:val="24"/>
          <w:lang w:val="en-GB"/>
        </w:rPr>
        <w:tab/>
      </w:r>
      <w:r w:rsidR="00A90A80" w:rsidRPr="008F176C">
        <w:rPr>
          <w:rFonts w:ascii="Times New Roman" w:hAnsi="Times New Roman" w:cs="Times New Roman"/>
          <w:sz w:val="24"/>
          <w:szCs w:val="24"/>
          <w:lang w:val="en-GB"/>
        </w:rPr>
        <w:t xml:space="preserve">A </w:t>
      </w:r>
      <w:r w:rsidR="00DC06AF" w:rsidRPr="008F176C">
        <w:rPr>
          <w:rFonts w:ascii="Times New Roman" w:hAnsi="Times New Roman" w:cs="Times New Roman"/>
          <w:sz w:val="24"/>
          <w:szCs w:val="24"/>
          <w:lang w:val="en-GB"/>
        </w:rPr>
        <w:t xml:space="preserve">further </w:t>
      </w:r>
      <w:r w:rsidR="00A90A80" w:rsidRPr="008F176C">
        <w:rPr>
          <w:rFonts w:ascii="Times New Roman" w:hAnsi="Times New Roman" w:cs="Times New Roman"/>
          <w:sz w:val="24"/>
          <w:szCs w:val="24"/>
          <w:lang w:val="en-GB"/>
        </w:rPr>
        <w:t xml:space="preserve">condition </w:t>
      </w:r>
      <w:r w:rsidR="00DC06AF" w:rsidRPr="008F176C">
        <w:rPr>
          <w:rFonts w:ascii="Times New Roman" w:hAnsi="Times New Roman" w:cs="Times New Roman"/>
          <w:sz w:val="24"/>
          <w:szCs w:val="24"/>
          <w:lang w:val="en-GB"/>
        </w:rPr>
        <w:t xml:space="preserve">was imposed </w:t>
      </w:r>
      <w:r w:rsidR="00A90A80" w:rsidRPr="008F176C">
        <w:rPr>
          <w:rFonts w:ascii="Times New Roman" w:hAnsi="Times New Roman" w:cs="Times New Roman"/>
          <w:sz w:val="24"/>
          <w:szCs w:val="24"/>
          <w:lang w:val="en-GB"/>
        </w:rPr>
        <w:t xml:space="preserve">that the Applicant pay a development contribution in accordance with the Development Charges Policy for Engineering Services </w:t>
      </w:r>
      <w:r w:rsidR="00D95BDE" w:rsidRPr="008F176C">
        <w:rPr>
          <w:rFonts w:ascii="Times New Roman" w:hAnsi="Times New Roman" w:cs="Times New Roman"/>
          <w:sz w:val="24"/>
          <w:szCs w:val="24"/>
          <w:lang w:val="en-GB"/>
        </w:rPr>
        <w:t>of</w:t>
      </w:r>
      <w:r w:rsidR="00A90A80" w:rsidRPr="008F176C">
        <w:rPr>
          <w:rFonts w:ascii="Times New Roman" w:hAnsi="Times New Roman" w:cs="Times New Roman"/>
          <w:sz w:val="24"/>
          <w:szCs w:val="24"/>
          <w:lang w:val="en-GB"/>
        </w:rPr>
        <w:t xml:space="preserve"> the City, which was at that </w:t>
      </w:r>
      <w:r w:rsidR="00D95BDE" w:rsidRPr="008F176C">
        <w:rPr>
          <w:rFonts w:ascii="Times New Roman" w:hAnsi="Times New Roman" w:cs="Times New Roman"/>
          <w:sz w:val="24"/>
          <w:szCs w:val="24"/>
          <w:lang w:val="en-GB"/>
        </w:rPr>
        <w:t>point in time</w:t>
      </w:r>
      <w:r w:rsidR="00A90A80" w:rsidRPr="008F176C">
        <w:rPr>
          <w:rFonts w:ascii="Times New Roman" w:hAnsi="Times New Roman" w:cs="Times New Roman"/>
          <w:sz w:val="24"/>
          <w:szCs w:val="24"/>
          <w:lang w:val="en-GB"/>
        </w:rPr>
        <w:t>, an amount of R42 195.82.</w:t>
      </w:r>
    </w:p>
    <w:p w14:paraId="6FCC21D2" w14:textId="79606983" w:rsidR="009E72CB"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lastRenderedPageBreak/>
        <w:t>[34]</w:t>
      </w:r>
      <w:r w:rsidRPr="000D3D66">
        <w:rPr>
          <w:rFonts w:ascii="Times New Roman" w:hAnsi="Times New Roman" w:cs="Times New Roman"/>
          <w:sz w:val="24"/>
          <w:szCs w:val="24"/>
          <w:lang w:val="en-GB"/>
        </w:rPr>
        <w:tab/>
      </w:r>
      <w:r w:rsidR="009E72CB" w:rsidRPr="008F176C">
        <w:rPr>
          <w:rFonts w:ascii="Times New Roman" w:hAnsi="Times New Roman" w:cs="Times New Roman"/>
          <w:sz w:val="24"/>
          <w:szCs w:val="24"/>
          <w:lang w:val="en-GB"/>
        </w:rPr>
        <w:t xml:space="preserve">Whether it was </w:t>
      </w:r>
      <w:r w:rsidR="00C31822" w:rsidRPr="008F176C">
        <w:rPr>
          <w:rFonts w:ascii="Times New Roman" w:hAnsi="Times New Roman" w:cs="Times New Roman"/>
          <w:sz w:val="24"/>
          <w:szCs w:val="24"/>
          <w:lang w:val="en-GB"/>
        </w:rPr>
        <w:t>going to be effective or not, the first of the above</w:t>
      </w:r>
      <w:r w:rsidR="009E72CB" w:rsidRPr="008F176C">
        <w:rPr>
          <w:rFonts w:ascii="Times New Roman" w:hAnsi="Times New Roman" w:cs="Times New Roman"/>
          <w:sz w:val="24"/>
          <w:szCs w:val="24"/>
          <w:lang w:val="en-GB"/>
        </w:rPr>
        <w:t xml:space="preserve"> condition</w:t>
      </w:r>
      <w:r w:rsidR="00C73AD8" w:rsidRPr="008F176C">
        <w:rPr>
          <w:rFonts w:ascii="Times New Roman" w:hAnsi="Times New Roman" w:cs="Times New Roman"/>
          <w:sz w:val="24"/>
          <w:szCs w:val="24"/>
          <w:lang w:val="en-GB"/>
        </w:rPr>
        <w:t>s</w:t>
      </w:r>
      <w:r w:rsidR="009E72CB" w:rsidRPr="008F176C">
        <w:rPr>
          <w:rFonts w:ascii="Times New Roman" w:hAnsi="Times New Roman" w:cs="Times New Roman"/>
          <w:sz w:val="24"/>
          <w:szCs w:val="24"/>
          <w:lang w:val="en-GB"/>
        </w:rPr>
        <w:t xml:space="preserve"> </w:t>
      </w:r>
      <w:r w:rsidR="002D44FF" w:rsidRPr="008F176C">
        <w:rPr>
          <w:rFonts w:ascii="Times New Roman" w:hAnsi="Times New Roman" w:cs="Times New Roman"/>
          <w:sz w:val="24"/>
          <w:szCs w:val="24"/>
          <w:lang w:val="en-GB"/>
        </w:rPr>
        <w:t>(</w:t>
      </w:r>
      <w:r w:rsidR="0058632F" w:rsidRPr="008F176C">
        <w:rPr>
          <w:rFonts w:ascii="Times New Roman" w:hAnsi="Times New Roman" w:cs="Times New Roman"/>
          <w:sz w:val="24"/>
          <w:szCs w:val="24"/>
          <w:lang w:val="en-GB"/>
        </w:rPr>
        <w:t>‘</w:t>
      </w:r>
      <w:r w:rsidR="002D44FF" w:rsidRPr="008F176C">
        <w:rPr>
          <w:rFonts w:ascii="Times New Roman" w:hAnsi="Times New Roman" w:cs="Times New Roman"/>
          <w:sz w:val="24"/>
          <w:szCs w:val="24"/>
          <w:lang w:val="en-GB"/>
        </w:rPr>
        <w:t>the protective condition</w:t>
      </w:r>
      <w:r w:rsidR="0058632F" w:rsidRPr="008F176C">
        <w:rPr>
          <w:rFonts w:ascii="Times New Roman" w:hAnsi="Times New Roman" w:cs="Times New Roman"/>
          <w:sz w:val="24"/>
          <w:szCs w:val="24"/>
          <w:lang w:val="en-GB"/>
        </w:rPr>
        <w:t>’</w:t>
      </w:r>
      <w:r w:rsidR="002D44FF" w:rsidRPr="008F176C">
        <w:rPr>
          <w:rFonts w:ascii="Times New Roman" w:hAnsi="Times New Roman" w:cs="Times New Roman"/>
          <w:sz w:val="24"/>
          <w:szCs w:val="24"/>
          <w:lang w:val="en-GB"/>
        </w:rPr>
        <w:t xml:space="preserve">) </w:t>
      </w:r>
      <w:r w:rsidR="009E72CB" w:rsidRPr="008F176C">
        <w:rPr>
          <w:rFonts w:ascii="Times New Roman" w:hAnsi="Times New Roman" w:cs="Times New Roman"/>
          <w:sz w:val="24"/>
          <w:szCs w:val="24"/>
          <w:lang w:val="en-GB"/>
        </w:rPr>
        <w:t>was an attempt to ensure that the</w:t>
      </w:r>
      <w:r w:rsidR="00C31822" w:rsidRPr="008F176C">
        <w:rPr>
          <w:rFonts w:ascii="Times New Roman" w:hAnsi="Times New Roman" w:cs="Times New Roman"/>
          <w:sz w:val="24"/>
          <w:szCs w:val="24"/>
          <w:lang w:val="en-GB"/>
        </w:rPr>
        <w:t xml:space="preserve"> use of the dwellings </w:t>
      </w:r>
      <w:r w:rsidR="00DE0E65" w:rsidRPr="008F176C">
        <w:rPr>
          <w:rFonts w:ascii="Times New Roman" w:hAnsi="Times New Roman" w:cs="Times New Roman"/>
          <w:sz w:val="24"/>
          <w:szCs w:val="24"/>
          <w:lang w:val="en-GB"/>
        </w:rPr>
        <w:t>on the subject property was to be in line with what the Applicant applied for, which was two dwelling</w:t>
      </w:r>
      <w:r w:rsidR="00C73AD8" w:rsidRPr="008F176C">
        <w:rPr>
          <w:rFonts w:ascii="Times New Roman" w:hAnsi="Times New Roman" w:cs="Times New Roman"/>
          <w:sz w:val="24"/>
          <w:szCs w:val="24"/>
          <w:lang w:val="en-GB"/>
        </w:rPr>
        <w:t>s</w:t>
      </w:r>
      <w:r w:rsidR="00DE0E65" w:rsidRPr="008F176C">
        <w:rPr>
          <w:rFonts w:ascii="Times New Roman" w:hAnsi="Times New Roman" w:cs="Times New Roman"/>
          <w:sz w:val="24"/>
          <w:szCs w:val="24"/>
          <w:lang w:val="en-GB"/>
        </w:rPr>
        <w:t xml:space="preserve"> and the domestic staff quarters. </w:t>
      </w:r>
    </w:p>
    <w:p w14:paraId="2C10F33F" w14:textId="63DF8915" w:rsidR="009E72CB" w:rsidRPr="000D3D66" w:rsidRDefault="009E72CB" w:rsidP="00DE0E65">
      <w:pPr>
        <w:pStyle w:val="Heading1"/>
        <w:rPr>
          <w:lang w:val="en-GB"/>
        </w:rPr>
      </w:pPr>
      <w:r w:rsidRPr="000D3D66">
        <w:rPr>
          <w:lang w:val="en-GB"/>
        </w:rPr>
        <w:t>The Appeal Authority</w:t>
      </w:r>
      <w:r w:rsidR="0058632F" w:rsidRPr="000D3D66">
        <w:rPr>
          <w:lang w:val="en-GB"/>
        </w:rPr>
        <w:t>’</w:t>
      </w:r>
      <w:r w:rsidRPr="000D3D66">
        <w:rPr>
          <w:lang w:val="en-GB"/>
        </w:rPr>
        <w:t>s decision</w:t>
      </w:r>
    </w:p>
    <w:p w14:paraId="69F627E9" w14:textId="3E556431" w:rsidR="00631A3F"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[35]</w:t>
      </w:r>
      <w:r w:rsidRPr="000D3D66">
        <w:rPr>
          <w:rFonts w:ascii="Times New Roman" w:hAnsi="Times New Roman" w:cs="Times New Roman"/>
          <w:sz w:val="24"/>
          <w:szCs w:val="24"/>
          <w:lang w:val="en-GB"/>
        </w:rPr>
        <w:tab/>
      </w:r>
      <w:r w:rsidR="00A90A80" w:rsidRPr="008F176C">
        <w:rPr>
          <w:rFonts w:ascii="Times New Roman" w:hAnsi="Times New Roman" w:cs="Times New Roman"/>
          <w:sz w:val="24"/>
          <w:szCs w:val="24"/>
          <w:lang w:val="en-GB"/>
        </w:rPr>
        <w:t>On</w:t>
      </w:r>
      <w:r w:rsidR="00A90A80" w:rsidRPr="008F176C">
        <w:rPr>
          <w:rFonts w:ascii="Times New Roman" w:hAnsi="Times New Roman" w:cs="Times New Roman"/>
          <w:spacing w:val="-15"/>
          <w:sz w:val="24"/>
          <w:szCs w:val="24"/>
          <w:lang w:val="en-GB"/>
        </w:rPr>
        <w:t xml:space="preserve"> </w:t>
      </w:r>
      <w:r w:rsidR="00A90A80" w:rsidRPr="008F176C">
        <w:rPr>
          <w:rFonts w:ascii="Times New Roman" w:hAnsi="Times New Roman" w:cs="Times New Roman"/>
          <w:sz w:val="24"/>
          <w:szCs w:val="24"/>
          <w:lang w:val="en-GB"/>
        </w:rPr>
        <w:t>1</w:t>
      </w:r>
      <w:r w:rsidR="00A90A80" w:rsidRPr="008F176C">
        <w:rPr>
          <w:rFonts w:ascii="Times New Roman" w:hAnsi="Times New Roman" w:cs="Times New Roman"/>
          <w:spacing w:val="-18"/>
          <w:sz w:val="24"/>
          <w:szCs w:val="24"/>
          <w:lang w:val="en-GB"/>
        </w:rPr>
        <w:t> </w:t>
      </w:r>
      <w:r w:rsidR="00A90A80" w:rsidRPr="008F176C">
        <w:rPr>
          <w:rFonts w:ascii="Times New Roman" w:hAnsi="Times New Roman" w:cs="Times New Roman"/>
          <w:sz w:val="24"/>
          <w:szCs w:val="24"/>
          <w:lang w:val="en-GB"/>
        </w:rPr>
        <w:t>September</w:t>
      </w:r>
      <w:r w:rsidR="00A90A80" w:rsidRPr="008F176C">
        <w:rPr>
          <w:rFonts w:ascii="Times New Roman" w:hAnsi="Times New Roman" w:cs="Times New Roman"/>
          <w:spacing w:val="-19"/>
          <w:sz w:val="24"/>
          <w:szCs w:val="24"/>
          <w:lang w:val="en-GB"/>
        </w:rPr>
        <w:t> </w:t>
      </w:r>
      <w:r w:rsidR="00A90A80" w:rsidRPr="008F176C">
        <w:rPr>
          <w:rFonts w:ascii="Times New Roman" w:hAnsi="Times New Roman" w:cs="Times New Roman"/>
          <w:sz w:val="24"/>
          <w:szCs w:val="24"/>
          <w:lang w:val="en-GB"/>
        </w:rPr>
        <w:t>2021</w:t>
      </w:r>
      <w:r w:rsidR="00A90A80" w:rsidRPr="008F176C">
        <w:rPr>
          <w:rFonts w:ascii="Times New Roman" w:hAnsi="Times New Roman" w:cs="Times New Roman"/>
          <w:spacing w:val="-18"/>
          <w:sz w:val="24"/>
          <w:szCs w:val="24"/>
          <w:lang w:val="en-GB"/>
        </w:rPr>
        <w:t xml:space="preserve"> </w:t>
      </w:r>
      <w:proofErr w:type="spellStart"/>
      <w:r w:rsidR="00A90A80" w:rsidRPr="008F176C">
        <w:rPr>
          <w:rFonts w:ascii="Times New Roman" w:hAnsi="Times New Roman" w:cs="Times New Roman"/>
          <w:sz w:val="24"/>
          <w:szCs w:val="24"/>
          <w:lang w:val="en-GB"/>
        </w:rPr>
        <w:t>Folkes</w:t>
      </w:r>
      <w:proofErr w:type="spellEnd"/>
      <w:r w:rsidR="00A90A80" w:rsidRPr="008F176C">
        <w:rPr>
          <w:rFonts w:ascii="Times New Roman" w:hAnsi="Times New Roman" w:cs="Times New Roman"/>
          <w:sz w:val="24"/>
          <w:szCs w:val="24"/>
          <w:lang w:val="en-GB"/>
        </w:rPr>
        <w:t xml:space="preserve"> Holding</w:t>
      </w:r>
      <w:r w:rsidR="004919FE" w:rsidRPr="008F176C">
        <w:rPr>
          <w:rFonts w:ascii="Times New Roman" w:hAnsi="Times New Roman" w:cs="Times New Roman"/>
          <w:sz w:val="24"/>
          <w:szCs w:val="24"/>
          <w:lang w:val="en-GB"/>
        </w:rPr>
        <w:t>s</w:t>
      </w:r>
      <w:r w:rsidR="00A90A80" w:rsidRPr="008F176C">
        <w:rPr>
          <w:rFonts w:ascii="Times New Roman" w:hAnsi="Times New Roman" w:cs="Times New Roman"/>
          <w:spacing w:val="-16"/>
          <w:sz w:val="24"/>
          <w:szCs w:val="24"/>
          <w:lang w:val="en-GB"/>
        </w:rPr>
        <w:t xml:space="preserve"> </w:t>
      </w:r>
      <w:r w:rsidR="00A90A80" w:rsidRPr="008F176C">
        <w:rPr>
          <w:rFonts w:ascii="Times New Roman" w:hAnsi="Times New Roman" w:cs="Times New Roman"/>
          <w:sz w:val="24"/>
          <w:szCs w:val="24"/>
          <w:lang w:val="en-GB"/>
        </w:rPr>
        <w:t>lodged</w:t>
      </w:r>
      <w:r w:rsidR="00A90A80" w:rsidRPr="008F176C">
        <w:rPr>
          <w:rFonts w:ascii="Times New Roman" w:hAnsi="Times New Roman" w:cs="Times New Roman"/>
          <w:spacing w:val="-16"/>
          <w:sz w:val="24"/>
          <w:szCs w:val="24"/>
          <w:lang w:val="en-GB"/>
        </w:rPr>
        <w:t xml:space="preserve"> </w:t>
      </w:r>
      <w:r w:rsidR="00A90A80" w:rsidRPr="008F176C">
        <w:rPr>
          <w:rFonts w:ascii="Times New Roman" w:hAnsi="Times New Roman" w:cs="Times New Roman"/>
          <w:sz w:val="24"/>
          <w:szCs w:val="24"/>
          <w:lang w:val="en-GB"/>
        </w:rPr>
        <w:t>an</w:t>
      </w:r>
      <w:r w:rsidR="00A90A80" w:rsidRPr="008F176C">
        <w:rPr>
          <w:rFonts w:ascii="Times New Roman" w:hAnsi="Times New Roman" w:cs="Times New Roman"/>
          <w:spacing w:val="-17"/>
          <w:sz w:val="24"/>
          <w:szCs w:val="24"/>
          <w:lang w:val="en-GB"/>
        </w:rPr>
        <w:t xml:space="preserve"> </w:t>
      </w:r>
      <w:r w:rsidR="00A90A80" w:rsidRPr="008F176C">
        <w:rPr>
          <w:rFonts w:ascii="Times New Roman" w:hAnsi="Times New Roman" w:cs="Times New Roman"/>
          <w:sz w:val="24"/>
          <w:szCs w:val="24"/>
          <w:lang w:val="en-GB"/>
        </w:rPr>
        <w:t>appeal</w:t>
      </w:r>
      <w:r w:rsidR="00A90A80" w:rsidRPr="008F176C">
        <w:rPr>
          <w:rFonts w:ascii="Times New Roman" w:hAnsi="Times New Roman" w:cs="Times New Roman"/>
          <w:spacing w:val="-19"/>
          <w:sz w:val="24"/>
          <w:szCs w:val="24"/>
          <w:lang w:val="en-GB"/>
        </w:rPr>
        <w:t xml:space="preserve"> </w:t>
      </w:r>
      <w:r w:rsidR="00A90A80" w:rsidRPr="008F176C">
        <w:rPr>
          <w:rFonts w:ascii="Times New Roman" w:hAnsi="Times New Roman" w:cs="Times New Roman"/>
          <w:sz w:val="24"/>
          <w:szCs w:val="24"/>
          <w:lang w:val="en-GB"/>
        </w:rPr>
        <w:t>against</w:t>
      </w:r>
      <w:r w:rsidR="00A90A80" w:rsidRPr="008F176C">
        <w:rPr>
          <w:rFonts w:ascii="Times New Roman" w:hAnsi="Times New Roman" w:cs="Times New Roman"/>
          <w:spacing w:val="-16"/>
          <w:sz w:val="24"/>
          <w:szCs w:val="24"/>
          <w:lang w:val="en-GB"/>
        </w:rPr>
        <w:t xml:space="preserve"> </w:t>
      </w:r>
      <w:r w:rsidR="00A90A80" w:rsidRPr="008F176C">
        <w:rPr>
          <w:rFonts w:ascii="Times New Roman" w:hAnsi="Times New Roman" w:cs="Times New Roman"/>
          <w:sz w:val="24"/>
          <w:szCs w:val="24"/>
          <w:lang w:val="en-GB"/>
        </w:rPr>
        <w:t>the</w:t>
      </w:r>
      <w:r w:rsidR="00A90A80" w:rsidRPr="008F176C">
        <w:rPr>
          <w:rFonts w:ascii="Times New Roman" w:hAnsi="Times New Roman" w:cs="Times New Roman"/>
          <w:spacing w:val="-16"/>
          <w:sz w:val="24"/>
          <w:szCs w:val="24"/>
          <w:lang w:val="en-GB"/>
        </w:rPr>
        <w:t xml:space="preserve"> </w:t>
      </w:r>
      <w:r w:rsidR="00A90A80" w:rsidRPr="008F176C">
        <w:rPr>
          <w:rFonts w:ascii="Times New Roman" w:hAnsi="Times New Roman" w:cs="Times New Roman"/>
          <w:sz w:val="24"/>
          <w:szCs w:val="24"/>
          <w:lang w:val="en-GB"/>
        </w:rPr>
        <w:t>MPT</w:t>
      </w:r>
      <w:r w:rsidR="00A90A80" w:rsidRPr="008F176C">
        <w:rPr>
          <w:rFonts w:ascii="Times New Roman" w:hAnsi="Times New Roman" w:cs="Times New Roman"/>
          <w:spacing w:val="-19"/>
          <w:sz w:val="24"/>
          <w:szCs w:val="24"/>
          <w:lang w:val="en-GB"/>
        </w:rPr>
        <w:t xml:space="preserve"> </w:t>
      </w:r>
      <w:r w:rsidR="00A90A80" w:rsidRPr="008F176C">
        <w:rPr>
          <w:rFonts w:ascii="Times New Roman" w:hAnsi="Times New Roman" w:cs="Times New Roman"/>
          <w:sz w:val="24"/>
          <w:szCs w:val="24"/>
          <w:lang w:val="en-GB"/>
        </w:rPr>
        <w:t>decision</w:t>
      </w:r>
      <w:r w:rsidR="00D86521" w:rsidRPr="008F176C">
        <w:rPr>
          <w:rFonts w:ascii="Times New Roman" w:hAnsi="Times New Roman" w:cs="Times New Roman"/>
          <w:sz w:val="24"/>
          <w:szCs w:val="24"/>
          <w:lang w:val="en-GB"/>
        </w:rPr>
        <w:t xml:space="preserve">, as provided for by </w:t>
      </w:r>
      <w:r w:rsidR="00C73AD8" w:rsidRPr="008F176C">
        <w:rPr>
          <w:rFonts w:ascii="Times New Roman" w:hAnsi="Times New Roman" w:cs="Times New Roman"/>
          <w:sz w:val="24"/>
          <w:szCs w:val="24"/>
          <w:lang w:val="en-GB"/>
        </w:rPr>
        <w:t>s</w:t>
      </w:r>
      <w:r w:rsidR="00A90A80" w:rsidRPr="008F176C">
        <w:rPr>
          <w:rFonts w:ascii="Times New Roman" w:hAnsi="Times New Roman" w:cs="Times New Roman"/>
          <w:sz w:val="24"/>
          <w:szCs w:val="24"/>
          <w:lang w:val="en-GB"/>
        </w:rPr>
        <w:t>108(1)</w:t>
      </w:r>
      <w:r w:rsidR="00D87BB1" w:rsidRPr="008F176C">
        <w:rPr>
          <w:rFonts w:ascii="Times New Roman" w:hAnsi="Times New Roman" w:cs="Times New Roman"/>
          <w:sz w:val="24"/>
          <w:szCs w:val="24"/>
          <w:lang w:val="en-GB"/>
        </w:rPr>
        <w:t xml:space="preserve"> of the MPBL</w:t>
      </w:r>
      <w:r w:rsidR="00A90A80" w:rsidRPr="008F176C">
        <w:rPr>
          <w:rFonts w:ascii="Times New Roman" w:hAnsi="Times New Roman" w:cs="Times New Roman"/>
          <w:sz w:val="24"/>
          <w:szCs w:val="24"/>
          <w:lang w:val="en-GB"/>
        </w:rPr>
        <w:t>.  The Folkes Holding</w:t>
      </w:r>
      <w:r w:rsidR="00A90A80" w:rsidRPr="008F176C">
        <w:rPr>
          <w:rFonts w:ascii="Times New Roman" w:hAnsi="Times New Roman" w:cs="Times New Roman"/>
          <w:spacing w:val="-26"/>
          <w:sz w:val="24"/>
          <w:szCs w:val="24"/>
          <w:lang w:val="en-GB"/>
        </w:rPr>
        <w:t xml:space="preserve"> </w:t>
      </w:r>
      <w:r w:rsidR="00A90A80" w:rsidRPr="008F176C">
        <w:rPr>
          <w:rFonts w:ascii="Times New Roman" w:hAnsi="Times New Roman" w:cs="Times New Roman"/>
          <w:sz w:val="24"/>
          <w:szCs w:val="24"/>
          <w:lang w:val="en-GB"/>
        </w:rPr>
        <w:t>appeal:</w:t>
      </w:r>
    </w:p>
    <w:p w14:paraId="1D3BCCC4" w14:textId="3050FA44" w:rsidR="00D00EB0"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35.1.</w:t>
      </w:r>
      <w:r w:rsidRPr="000D3D66">
        <w:rPr>
          <w:rFonts w:ascii="Times New Roman" w:hAnsi="Times New Roman" w:cs="Times New Roman"/>
          <w:sz w:val="24"/>
          <w:szCs w:val="24"/>
          <w:lang w:val="en-GB"/>
        </w:rPr>
        <w:tab/>
      </w:r>
      <w:r w:rsidR="00D87BB1" w:rsidRPr="008F176C">
        <w:rPr>
          <w:rFonts w:ascii="Times New Roman" w:hAnsi="Times New Roman" w:cs="Times New Roman"/>
          <w:sz w:val="24"/>
          <w:szCs w:val="24"/>
          <w:lang w:val="en-GB"/>
        </w:rPr>
        <w:t xml:space="preserve">Contested only </w:t>
      </w:r>
      <w:r w:rsidR="00A90A80" w:rsidRPr="008F176C">
        <w:rPr>
          <w:rFonts w:ascii="Times New Roman" w:hAnsi="Times New Roman" w:cs="Times New Roman"/>
          <w:sz w:val="24"/>
          <w:szCs w:val="24"/>
          <w:lang w:val="en-GB"/>
        </w:rPr>
        <w:t xml:space="preserve">the approval of the </w:t>
      </w:r>
      <w:r w:rsidR="00B5157A" w:rsidRPr="008F176C">
        <w:rPr>
          <w:rFonts w:ascii="Times New Roman" w:hAnsi="Times New Roman" w:cs="Times New Roman"/>
          <w:sz w:val="24"/>
          <w:szCs w:val="24"/>
          <w:lang w:val="en-GB"/>
        </w:rPr>
        <w:t xml:space="preserve">LUMS </w:t>
      </w:r>
      <w:r w:rsidR="00A90A80" w:rsidRPr="008F176C">
        <w:rPr>
          <w:rFonts w:ascii="Times New Roman" w:hAnsi="Times New Roman" w:cs="Times New Roman"/>
          <w:sz w:val="24"/>
          <w:szCs w:val="24"/>
          <w:lang w:val="en-GB"/>
        </w:rPr>
        <w:t>application for</w:t>
      </w:r>
      <w:r w:rsidR="00B5157A" w:rsidRPr="008F176C">
        <w:rPr>
          <w:rFonts w:ascii="Times New Roman" w:hAnsi="Times New Roman" w:cs="Times New Roman"/>
          <w:sz w:val="24"/>
          <w:szCs w:val="24"/>
          <w:lang w:val="en-GB"/>
        </w:rPr>
        <w:t xml:space="preserve"> the</w:t>
      </w:r>
      <w:r w:rsidR="00A90A80" w:rsidRPr="008F176C">
        <w:rPr>
          <w:rFonts w:ascii="Times New Roman" w:hAnsi="Times New Roman" w:cs="Times New Roman"/>
          <w:sz w:val="24"/>
          <w:szCs w:val="24"/>
          <w:lang w:val="en-GB"/>
        </w:rPr>
        <w:t xml:space="preserve"> removal of</w:t>
      </w:r>
      <w:r w:rsidR="00B5157A" w:rsidRPr="008F176C">
        <w:rPr>
          <w:rFonts w:ascii="Times New Roman" w:hAnsi="Times New Roman" w:cs="Times New Roman"/>
          <w:sz w:val="24"/>
          <w:szCs w:val="24"/>
          <w:lang w:val="en-GB"/>
        </w:rPr>
        <w:t xml:space="preserve"> the</w:t>
      </w:r>
      <w:r w:rsidR="00A90A80" w:rsidRPr="008F176C">
        <w:rPr>
          <w:rFonts w:ascii="Times New Roman" w:hAnsi="Times New Roman" w:cs="Times New Roman"/>
          <w:sz w:val="24"/>
          <w:szCs w:val="24"/>
          <w:lang w:val="en-GB"/>
        </w:rPr>
        <w:t xml:space="preserve"> title deed restrictions </w:t>
      </w:r>
      <w:proofErr w:type="gramStart"/>
      <w:r w:rsidR="00A90A80" w:rsidRPr="008F176C">
        <w:rPr>
          <w:rFonts w:ascii="Times New Roman" w:hAnsi="Times New Roman" w:cs="Times New Roman"/>
          <w:sz w:val="24"/>
          <w:szCs w:val="24"/>
          <w:lang w:val="en-GB"/>
        </w:rPr>
        <w:t>E(</w:t>
      </w:r>
      <w:proofErr w:type="gramEnd"/>
      <w:r w:rsidR="00A90A80" w:rsidRPr="008F176C">
        <w:rPr>
          <w:rFonts w:ascii="Times New Roman" w:hAnsi="Times New Roman" w:cs="Times New Roman"/>
          <w:sz w:val="24"/>
          <w:szCs w:val="24"/>
          <w:lang w:val="en-GB"/>
        </w:rPr>
        <w:t>2); E(3) and F(3) and the protective condition</w:t>
      </w:r>
      <w:r w:rsidR="004745DE" w:rsidRPr="008F176C">
        <w:rPr>
          <w:rFonts w:ascii="Times New Roman" w:hAnsi="Times New Roman" w:cs="Times New Roman"/>
          <w:sz w:val="24"/>
          <w:szCs w:val="24"/>
          <w:lang w:val="en-GB"/>
        </w:rPr>
        <w:t>.  F</w:t>
      </w:r>
      <w:r w:rsidR="00A90A80" w:rsidRPr="008F176C">
        <w:rPr>
          <w:rFonts w:ascii="Times New Roman" w:hAnsi="Times New Roman" w:cs="Times New Roman"/>
          <w:sz w:val="24"/>
          <w:szCs w:val="24"/>
          <w:lang w:val="en-GB"/>
        </w:rPr>
        <w:t>olkes</w:t>
      </w:r>
      <w:r w:rsidR="00A90A80" w:rsidRPr="008F176C">
        <w:rPr>
          <w:rFonts w:ascii="Times New Roman" w:hAnsi="Times New Roman" w:cs="Times New Roman"/>
          <w:spacing w:val="-10"/>
          <w:sz w:val="24"/>
          <w:szCs w:val="24"/>
          <w:lang w:val="en-GB"/>
        </w:rPr>
        <w:t xml:space="preserve"> </w:t>
      </w:r>
      <w:r w:rsidR="00A90A80" w:rsidRPr="008F176C">
        <w:rPr>
          <w:rFonts w:ascii="Times New Roman" w:hAnsi="Times New Roman" w:cs="Times New Roman"/>
          <w:sz w:val="24"/>
          <w:szCs w:val="24"/>
          <w:lang w:val="en-GB"/>
        </w:rPr>
        <w:t>Holding</w:t>
      </w:r>
      <w:r w:rsidR="00A90A80" w:rsidRPr="008F176C">
        <w:rPr>
          <w:rFonts w:ascii="Times New Roman" w:hAnsi="Times New Roman" w:cs="Times New Roman"/>
          <w:spacing w:val="-8"/>
          <w:sz w:val="24"/>
          <w:szCs w:val="24"/>
          <w:lang w:val="en-GB"/>
        </w:rPr>
        <w:t xml:space="preserve"> </w:t>
      </w:r>
      <w:r w:rsidR="00B5157A" w:rsidRPr="008F176C">
        <w:rPr>
          <w:rFonts w:ascii="Times New Roman" w:hAnsi="Times New Roman" w:cs="Times New Roman"/>
          <w:sz w:val="24"/>
          <w:szCs w:val="24"/>
          <w:lang w:val="en-GB"/>
        </w:rPr>
        <w:t xml:space="preserve">claimed </w:t>
      </w:r>
      <w:r w:rsidR="004745DE" w:rsidRPr="008F176C">
        <w:rPr>
          <w:rFonts w:ascii="Times New Roman" w:hAnsi="Times New Roman" w:cs="Times New Roman"/>
          <w:i/>
          <w:iCs/>
          <w:sz w:val="24"/>
          <w:szCs w:val="24"/>
          <w:lang w:val="en-GB"/>
        </w:rPr>
        <w:t>inter alia</w:t>
      </w:r>
      <w:r w:rsidR="004745DE" w:rsidRPr="008F176C">
        <w:rPr>
          <w:rFonts w:ascii="Times New Roman" w:hAnsi="Times New Roman" w:cs="Times New Roman"/>
          <w:sz w:val="24"/>
          <w:szCs w:val="24"/>
          <w:lang w:val="en-GB"/>
        </w:rPr>
        <w:t xml:space="preserve"> that the protective condition </w:t>
      </w:r>
      <w:r w:rsidR="00A90A80" w:rsidRPr="008F176C">
        <w:rPr>
          <w:rFonts w:ascii="Times New Roman" w:hAnsi="Times New Roman" w:cs="Times New Roman"/>
          <w:sz w:val="24"/>
          <w:szCs w:val="24"/>
          <w:lang w:val="en-GB"/>
        </w:rPr>
        <w:t>did</w:t>
      </w:r>
      <w:r w:rsidR="00A90A80" w:rsidRPr="008F176C">
        <w:rPr>
          <w:rFonts w:ascii="Times New Roman" w:hAnsi="Times New Roman" w:cs="Times New Roman"/>
          <w:spacing w:val="-9"/>
          <w:sz w:val="24"/>
          <w:szCs w:val="24"/>
          <w:lang w:val="en-GB"/>
        </w:rPr>
        <w:t xml:space="preserve"> </w:t>
      </w:r>
      <w:r w:rsidR="00A90A80" w:rsidRPr="008F176C">
        <w:rPr>
          <w:rFonts w:ascii="Times New Roman" w:hAnsi="Times New Roman" w:cs="Times New Roman"/>
          <w:sz w:val="24"/>
          <w:szCs w:val="24"/>
          <w:lang w:val="en-GB"/>
        </w:rPr>
        <w:t>not</w:t>
      </w:r>
      <w:r w:rsidR="00A90A80" w:rsidRPr="008F176C">
        <w:rPr>
          <w:rFonts w:ascii="Times New Roman" w:hAnsi="Times New Roman" w:cs="Times New Roman"/>
          <w:spacing w:val="-10"/>
          <w:sz w:val="24"/>
          <w:szCs w:val="24"/>
          <w:lang w:val="en-GB"/>
        </w:rPr>
        <w:t xml:space="preserve"> </w:t>
      </w:r>
      <w:r w:rsidR="00A90A80" w:rsidRPr="008F176C">
        <w:rPr>
          <w:rFonts w:ascii="Times New Roman" w:hAnsi="Times New Roman" w:cs="Times New Roman"/>
          <w:sz w:val="24"/>
          <w:szCs w:val="24"/>
          <w:lang w:val="en-GB"/>
        </w:rPr>
        <w:t>go</w:t>
      </w:r>
      <w:r w:rsidR="00A90A80" w:rsidRPr="008F176C">
        <w:rPr>
          <w:rFonts w:ascii="Times New Roman" w:hAnsi="Times New Roman" w:cs="Times New Roman"/>
          <w:spacing w:val="-8"/>
          <w:sz w:val="24"/>
          <w:szCs w:val="24"/>
          <w:lang w:val="en-GB"/>
        </w:rPr>
        <w:t xml:space="preserve"> </w:t>
      </w:r>
      <w:r w:rsidR="00A90A80" w:rsidRPr="008F176C">
        <w:rPr>
          <w:rFonts w:ascii="Times New Roman" w:hAnsi="Times New Roman" w:cs="Times New Roman"/>
          <w:sz w:val="24"/>
          <w:szCs w:val="24"/>
          <w:lang w:val="en-GB"/>
        </w:rPr>
        <w:t>far</w:t>
      </w:r>
      <w:r w:rsidR="00A90A80" w:rsidRPr="008F176C">
        <w:rPr>
          <w:rFonts w:ascii="Times New Roman" w:hAnsi="Times New Roman" w:cs="Times New Roman"/>
          <w:spacing w:val="-10"/>
          <w:sz w:val="24"/>
          <w:szCs w:val="24"/>
          <w:lang w:val="en-GB"/>
        </w:rPr>
        <w:t xml:space="preserve"> </w:t>
      </w:r>
      <w:r w:rsidR="00A90A80" w:rsidRPr="008F176C">
        <w:rPr>
          <w:rFonts w:ascii="Times New Roman" w:hAnsi="Times New Roman" w:cs="Times New Roman"/>
          <w:sz w:val="24"/>
          <w:szCs w:val="24"/>
          <w:lang w:val="en-GB"/>
        </w:rPr>
        <w:t>enough</w:t>
      </w:r>
      <w:r w:rsidR="00D00EB0" w:rsidRPr="008F176C">
        <w:rPr>
          <w:rFonts w:ascii="Times New Roman" w:hAnsi="Times New Roman" w:cs="Times New Roman"/>
          <w:sz w:val="24"/>
          <w:szCs w:val="24"/>
          <w:lang w:val="en-GB"/>
        </w:rPr>
        <w:t xml:space="preserve"> and it</w:t>
      </w:r>
      <w:r w:rsidR="00D00EB0" w:rsidRPr="008F176C">
        <w:rPr>
          <w:rFonts w:ascii="Times New Roman" w:hAnsi="Times New Roman" w:cs="Times New Roman"/>
          <w:spacing w:val="-6"/>
          <w:sz w:val="24"/>
          <w:szCs w:val="24"/>
          <w:lang w:val="en-GB"/>
        </w:rPr>
        <w:t xml:space="preserve"> </w:t>
      </w:r>
      <w:r w:rsidR="00D00EB0" w:rsidRPr="008F176C">
        <w:rPr>
          <w:rFonts w:ascii="Times New Roman" w:hAnsi="Times New Roman" w:cs="Times New Roman"/>
          <w:sz w:val="24"/>
          <w:szCs w:val="24"/>
          <w:lang w:val="en-GB"/>
        </w:rPr>
        <w:t>proposed</w:t>
      </w:r>
      <w:r w:rsidR="00D00EB0" w:rsidRPr="008F176C">
        <w:rPr>
          <w:rFonts w:ascii="Times New Roman" w:hAnsi="Times New Roman" w:cs="Times New Roman"/>
          <w:spacing w:val="-6"/>
          <w:sz w:val="24"/>
          <w:szCs w:val="24"/>
          <w:lang w:val="en-GB"/>
        </w:rPr>
        <w:t xml:space="preserve"> </w:t>
      </w:r>
      <w:r w:rsidR="000C2EBE" w:rsidRPr="008F176C">
        <w:rPr>
          <w:rFonts w:ascii="Times New Roman" w:hAnsi="Times New Roman" w:cs="Times New Roman"/>
          <w:spacing w:val="-6"/>
          <w:sz w:val="24"/>
          <w:szCs w:val="24"/>
          <w:lang w:val="en-GB"/>
        </w:rPr>
        <w:t xml:space="preserve">a </w:t>
      </w:r>
      <w:r w:rsidR="00D00EB0" w:rsidRPr="008F176C">
        <w:rPr>
          <w:rFonts w:ascii="Times New Roman" w:hAnsi="Times New Roman" w:cs="Times New Roman"/>
          <w:sz w:val="24"/>
          <w:szCs w:val="24"/>
          <w:lang w:val="en-GB"/>
        </w:rPr>
        <w:t>reformulation</w:t>
      </w:r>
      <w:r w:rsidR="00D00EB0" w:rsidRPr="008F176C">
        <w:rPr>
          <w:rFonts w:ascii="Times New Roman" w:hAnsi="Times New Roman" w:cs="Times New Roman"/>
          <w:spacing w:val="-7"/>
          <w:sz w:val="24"/>
          <w:szCs w:val="24"/>
          <w:lang w:val="en-GB"/>
        </w:rPr>
        <w:t xml:space="preserve"> </w:t>
      </w:r>
      <w:r w:rsidR="00D00EB0" w:rsidRPr="008F176C">
        <w:rPr>
          <w:rFonts w:ascii="Times New Roman" w:hAnsi="Times New Roman" w:cs="Times New Roman"/>
          <w:sz w:val="24"/>
          <w:szCs w:val="24"/>
          <w:lang w:val="en-GB"/>
        </w:rPr>
        <w:t>of</w:t>
      </w:r>
      <w:r w:rsidR="00D00EB0" w:rsidRPr="008F176C">
        <w:rPr>
          <w:rFonts w:ascii="Times New Roman" w:hAnsi="Times New Roman" w:cs="Times New Roman"/>
          <w:spacing w:val="-6"/>
          <w:sz w:val="24"/>
          <w:szCs w:val="24"/>
          <w:lang w:val="en-GB"/>
        </w:rPr>
        <w:t xml:space="preserve"> </w:t>
      </w:r>
      <w:r w:rsidR="00D00EB0" w:rsidRPr="008F176C">
        <w:rPr>
          <w:rFonts w:ascii="Times New Roman" w:hAnsi="Times New Roman" w:cs="Times New Roman"/>
          <w:sz w:val="24"/>
          <w:szCs w:val="24"/>
          <w:lang w:val="en-GB"/>
        </w:rPr>
        <w:t>the</w:t>
      </w:r>
      <w:r w:rsidR="00D00EB0" w:rsidRPr="008F176C">
        <w:rPr>
          <w:rFonts w:ascii="Times New Roman" w:hAnsi="Times New Roman" w:cs="Times New Roman"/>
          <w:spacing w:val="-6"/>
          <w:sz w:val="24"/>
          <w:szCs w:val="24"/>
          <w:lang w:val="en-GB"/>
        </w:rPr>
        <w:t xml:space="preserve"> </w:t>
      </w:r>
      <w:r w:rsidR="00D00EB0" w:rsidRPr="008F176C">
        <w:rPr>
          <w:rFonts w:ascii="Times New Roman" w:hAnsi="Times New Roman" w:cs="Times New Roman"/>
          <w:sz w:val="24"/>
          <w:szCs w:val="24"/>
          <w:lang w:val="en-GB"/>
        </w:rPr>
        <w:t>condition</w:t>
      </w:r>
      <w:r w:rsidR="00D00EB0" w:rsidRPr="008F176C">
        <w:rPr>
          <w:rFonts w:ascii="Times New Roman" w:hAnsi="Times New Roman" w:cs="Times New Roman"/>
          <w:spacing w:val="-7"/>
          <w:sz w:val="24"/>
          <w:szCs w:val="24"/>
          <w:lang w:val="en-GB"/>
        </w:rPr>
        <w:t xml:space="preserve"> </w:t>
      </w:r>
      <w:r w:rsidR="00D00EB0" w:rsidRPr="008F176C">
        <w:rPr>
          <w:rFonts w:ascii="Times New Roman" w:hAnsi="Times New Roman" w:cs="Times New Roman"/>
          <w:sz w:val="24"/>
          <w:szCs w:val="24"/>
          <w:lang w:val="en-GB"/>
        </w:rPr>
        <w:t>should the appeal be</w:t>
      </w:r>
      <w:r w:rsidR="00D00EB0" w:rsidRPr="008F176C">
        <w:rPr>
          <w:rFonts w:ascii="Times New Roman" w:hAnsi="Times New Roman" w:cs="Times New Roman"/>
          <w:spacing w:val="-3"/>
          <w:sz w:val="24"/>
          <w:szCs w:val="24"/>
          <w:lang w:val="en-GB"/>
        </w:rPr>
        <w:t xml:space="preserve"> </w:t>
      </w:r>
      <w:r w:rsidR="00D00EB0" w:rsidRPr="008F176C">
        <w:rPr>
          <w:rFonts w:ascii="Times New Roman" w:hAnsi="Times New Roman" w:cs="Times New Roman"/>
          <w:sz w:val="24"/>
          <w:szCs w:val="24"/>
          <w:lang w:val="en-GB"/>
        </w:rPr>
        <w:t>refused.</w:t>
      </w:r>
    </w:p>
    <w:p w14:paraId="0099F4F6" w14:textId="6528F9B1" w:rsidR="00A90A80"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35.2.</w:t>
      </w:r>
      <w:r w:rsidRPr="000D3D66">
        <w:rPr>
          <w:rFonts w:ascii="Times New Roman" w:hAnsi="Times New Roman" w:cs="Times New Roman"/>
          <w:sz w:val="24"/>
          <w:szCs w:val="24"/>
          <w:lang w:val="en-GB"/>
        </w:rPr>
        <w:tab/>
      </w:r>
      <w:r w:rsidR="007C6CF9" w:rsidRPr="008F176C">
        <w:rPr>
          <w:rFonts w:ascii="Times New Roman" w:hAnsi="Times New Roman" w:cs="Times New Roman"/>
          <w:sz w:val="24"/>
          <w:szCs w:val="24"/>
          <w:lang w:val="en-GB"/>
        </w:rPr>
        <w:t>D</w:t>
      </w:r>
      <w:r w:rsidR="00A90A80" w:rsidRPr="008F176C">
        <w:rPr>
          <w:rFonts w:ascii="Times New Roman" w:hAnsi="Times New Roman" w:cs="Times New Roman"/>
          <w:sz w:val="24"/>
          <w:szCs w:val="24"/>
          <w:lang w:val="en-GB"/>
        </w:rPr>
        <w:t>id</w:t>
      </w:r>
      <w:r w:rsidR="00A90A80" w:rsidRPr="008F176C">
        <w:rPr>
          <w:rFonts w:ascii="Times New Roman" w:hAnsi="Times New Roman" w:cs="Times New Roman"/>
          <w:spacing w:val="-8"/>
          <w:sz w:val="24"/>
          <w:szCs w:val="24"/>
          <w:lang w:val="en-GB"/>
        </w:rPr>
        <w:t xml:space="preserve"> </w:t>
      </w:r>
      <w:r w:rsidR="00A90A80" w:rsidRPr="008F176C">
        <w:rPr>
          <w:rFonts w:ascii="Times New Roman" w:hAnsi="Times New Roman" w:cs="Times New Roman"/>
          <w:sz w:val="24"/>
          <w:szCs w:val="24"/>
          <w:lang w:val="en-GB"/>
        </w:rPr>
        <w:t xml:space="preserve">not </w:t>
      </w:r>
      <w:r w:rsidR="0007282B" w:rsidRPr="008F176C">
        <w:rPr>
          <w:rFonts w:ascii="Times New Roman" w:hAnsi="Times New Roman" w:cs="Times New Roman"/>
          <w:sz w:val="24"/>
          <w:szCs w:val="24"/>
          <w:lang w:val="en-GB"/>
        </w:rPr>
        <w:t xml:space="preserve">take issue with the </w:t>
      </w:r>
      <w:r w:rsidR="00A90A80" w:rsidRPr="008F176C">
        <w:rPr>
          <w:rFonts w:ascii="Times New Roman" w:hAnsi="Times New Roman" w:cs="Times New Roman"/>
          <w:sz w:val="24"/>
          <w:szCs w:val="24"/>
          <w:lang w:val="en-GB"/>
        </w:rPr>
        <w:t>approval of the application for</w:t>
      </w:r>
      <w:r w:rsidR="00A90A80" w:rsidRPr="008F176C">
        <w:rPr>
          <w:rFonts w:ascii="Times New Roman" w:hAnsi="Times New Roman" w:cs="Times New Roman"/>
          <w:spacing w:val="-6"/>
          <w:sz w:val="24"/>
          <w:szCs w:val="24"/>
          <w:lang w:val="en-GB"/>
        </w:rPr>
        <w:t xml:space="preserve"> </w:t>
      </w:r>
      <w:r w:rsidR="00A90A80" w:rsidRPr="008F176C">
        <w:rPr>
          <w:rFonts w:ascii="Times New Roman" w:hAnsi="Times New Roman" w:cs="Times New Roman"/>
          <w:sz w:val="24"/>
          <w:szCs w:val="24"/>
          <w:lang w:val="en-GB"/>
        </w:rPr>
        <w:t>departures</w:t>
      </w:r>
      <w:r w:rsidR="00E63E43" w:rsidRPr="008F176C">
        <w:rPr>
          <w:rFonts w:ascii="Times New Roman" w:hAnsi="Times New Roman" w:cs="Times New Roman"/>
          <w:sz w:val="24"/>
          <w:szCs w:val="24"/>
          <w:lang w:val="en-GB"/>
        </w:rPr>
        <w:t xml:space="preserve"> from the DMS. </w:t>
      </w:r>
    </w:p>
    <w:p w14:paraId="1F9F9B02" w14:textId="71243A74" w:rsidR="00A90A80"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35.3.</w:t>
      </w:r>
      <w:r w:rsidRPr="000D3D66">
        <w:rPr>
          <w:rFonts w:ascii="Times New Roman" w:hAnsi="Times New Roman" w:cs="Times New Roman"/>
          <w:sz w:val="24"/>
          <w:szCs w:val="24"/>
          <w:lang w:val="en-GB"/>
        </w:rPr>
        <w:tab/>
      </w:r>
      <w:r w:rsidR="00E63E43" w:rsidRPr="008F176C">
        <w:rPr>
          <w:rFonts w:ascii="Times New Roman" w:hAnsi="Times New Roman" w:cs="Times New Roman"/>
          <w:sz w:val="24"/>
          <w:szCs w:val="24"/>
          <w:lang w:val="en-GB"/>
        </w:rPr>
        <w:t>R</w:t>
      </w:r>
      <w:r w:rsidR="00A90A80" w:rsidRPr="008F176C">
        <w:rPr>
          <w:rFonts w:ascii="Times New Roman" w:hAnsi="Times New Roman" w:cs="Times New Roman"/>
          <w:sz w:val="24"/>
          <w:szCs w:val="24"/>
          <w:lang w:val="en-GB"/>
        </w:rPr>
        <w:t>epeated the concern raised by eight of the objectors, namely that De Wet Road</w:t>
      </w:r>
      <w:r w:rsidR="00E63E43" w:rsidRPr="008F176C">
        <w:rPr>
          <w:rFonts w:ascii="Times New Roman" w:hAnsi="Times New Roman" w:cs="Times New Roman"/>
          <w:sz w:val="24"/>
          <w:szCs w:val="24"/>
          <w:lang w:val="en-GB"/>
        </w:rPr>
        <w:t>, Bantry Bay</w:t>
      </w:r>
      <w:r w:rsidR="008F24E1" w:rsidRPr="008F176C">
        <w:rPr>
          <w:rFonts w:ascii="Times New Roman" w:hAnsi="Times New Roman" w:cs="Times New Roman"/>
          <w:sz w:val="24"/>
          <w:szCs w:val="24"/>
          <w:lang w:val="en-GB"/>
        </w:rPr>
        <w:t>,</w:t>
      </w:r>
      <w:r w:rsidR="00A90A80" w:rsidRPr="008F176C">
        <w:rPr>
          <w:rFonts w:ascii="Times New Roman" w:hAnsi="Times New Roman" w:cs="Times New Roman"/>
          <w:sz w:val="24"/>
          <w:szCs w:val="24"/>
          <w:lang w:val="en-GB"/>
        </w:rPr>
        <w:t xml:space="preserve"> is a narrow suburban road, with a sidewalk only on one</w:t>
      </w:r>
      <w:r w:rsidR="00A90A80" w:rsidRPr="008F176C">
        <w:rPr>
          <w:rFonts w:ascii="Times New Roman" w:hAnsi="Times New Roman" w:cs="Times New Roman"/>
          <w:spacing w:val="-43"/>
          <w:sz w:val="24"/>
          <w:szCs w:val="24"/>
          <w:lang w:val="en-GB"/>
        </w:rPr>
        <w:t xml:space="preserve"> </w:t>
      </w:r>
      <w:r w:rsidR="00A90A80" w:rsidRPr="008F176C">
        <w:rPr>
          <w:rFonts w:ascii="Times New Roman" w:hAnsi="Times New Roman" w:cs="Times New Roman"/>
          <w:sz w:val="24"/>
          <w:szCs w:val="24"/>
          <w:lang w:val="en-GB"/>
        </w:rPr>
        <w:t>side of the road and that increased development and densification would mean more cars parked on the side of the road and resultant traffic congestion</w:t>
      </w:r>
      <w:r w:rsidR="007E3637" w:rsidRPr="008F176C">
        <w:rPr>
          <w:rFonts w:ascii="Times New Roman" w:hAnsi="Times New Roman" w:cs="Times New Roman"/>
          <w:sz w:val="24"/>
          <w:szCs w:val="24"/>
          <w:lang w:val="en-GB"/>
        </w:rPr>
        <w:t xml:space="preserve">. </w:t>
      </w:r>
    </w:p>
    <w:p w14:paraId="065797FF" w14:textId="6B78C15E" w:rsidR="00A75974"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[36]</w:t>
      </w:r>
      <w:r w:rsidRPr="000D3D66">
        <w:rPr>
          <w:rFonts w:ascii="Times New Roman" w:hAnsi="Times New Roman" w:cs="Times New Roman"/>
          <w:sz w:val="24"/>
          <w:szCs w:val="24"/>
          <w:lang w:val="en-GB"/>
        </w:rPr>
        <w:tab/>
      </w:r>
      <w:r w:rsidR="00FC2BCE" w:rsidRPr="008F176C">
        <w:rPr>
          <w:rFonts w:ascii="Times New Roman" w:hAnsi="Times New Roman" w:cs="Times New Roman"/>
          <w:sz w:val="24"/>
          <w:szCs w:val="24"/>
          <w:lang w:val="en-GB"/>
        </w:rPr>
        <w:t xml:space="preserve">The issue </w:t>
      </w:r>
      <w:r w:rsidR="003220AD" w:rsidRPr="008F176C">
        <w:rPr>
          <w:rFonts w:ascii="Times New Roman" w:hAnsi="Times New Roman" w:cs="Times New Roman"/>
          <w:sz w:val="24"/>
          <w:szCs w:val="24"/>
          <w:lang w:val="en-GB"/>
        </w:rPr>
        <w:t>of the existing use and how to ensure</w:t>
      </w:r>
      <w:r w:rsidR="00B574D1" w:rsidRPr="008F176C">
        <w:rPr>
          <w:rFonts w:ascii="Times New Roman" w:hAnsi="Times New Roman" w:cs="Times New Roman"/>
          <w:sz w:val="24"/>
          <w:szCs w:val="24"/>
          <w:lang w:val="en-GB"/>
        </w:rPr>
        <w:t xml:space="preserve">, by way of a </w:t>
      </w:r>
      <w:r w:rsidR="007E3637" w:rsidRPr="008F176C">
        <w:rPr>
          <w:rFonts w:ascii="Times New Roman" w:hAnsi="Times New Roman" w:cs="Times New Roman"/>
          <w:sz w:val="24"/>
          <w:szCs w:val="24"/>
          <w:lang w:val="en-GB"/>
        </w:rPr>
        <w:t xml:space="preserve">protective </w:t>
      </w:r>
      <w:r w:rsidR="00B574D1" w:rsidRPr="008F176C">
        <w:rPr>
          <w:rFonts w:ascii="Times New Roman" w:hAnsi="Times New Roman" w:cs="Times New Roman"/>
          <w:sz w:val="24"/>
          <w:szCs w:val="24"/>
          <w:lang w:val="en-GB"/>
        </w:rPr>
        <w:t>condition,</w:t>
      </w:r>
      <w:r w:rsidR="003220AD" w:rsidRPr="008F176C">
        <w:rPr>
          <w:rFonts w:ascii="Times New Roman" w:hAnsi="Times New Roman" w:cs="Times New Roman"/>
          <w:sz w:val="24"/>
          <w:szCs w:val="24"/>
          <w:lang w:val="en-GB"/>
        </w:rPr>
        <w:t xml:space="preserve"> that the Applicant</w:t>
      </w:r>
      <w:r w:rsidR="0058632F" w:rsidRPr="008F176C">
        <w:rPr>
          <w:rFonts w:ascii="Times New Roman" w:hAnsi="Times New Roman" w:cs="Times New Roman"/>
          <w:sz w:val="24"/>
          <w:szCs w:val="24"/>
          <w:lang w:val="en-GB"/>
        </w:rPr>
        <w:t>’</w:t>
      </w:r>
      <w:r w:rsidR="00DC0233" w:rsidRPr="008F176C">
        <w:rPr>
          <w:rFonts w:ascii="Times New Roman" w:hAnsi="Times New Roman" w:cs="Times New Roman"/>
          <w:sz w:val="24"/>
          <w:szCs w:val="24"/>
          <w:lang w:val="en-GB"/>
        </w:rPr>
        <w:t xml:space="preserve">s future use does not exceed the two dwellings applied </w:t>
      </w:r>
      <w:r w:rsidR="007E3637" w:rsidRPr="008F176C">
        <w:rPr>
          <w:rFonts w:ascii="Times New Roman" w:hAnsi="Times New Roman" w:cs="Times New Roman"/>
          <w:sz w:val="24"/>
          <w:szCs w:val="24"/>
          <w:lang w:val="en-GB"/>
        </w:rPr>
        <w:t xml:space="preserve">for </w:t>
      </w:r>
      <w:r w:rsidR="00566A9B" w:rsidRPr="008F176C">
        <w:rPr>
          <w:rFonts w:ascii="Times New Roman" w:hAnsi="Times New Roman" w:cs="Times New Roman"/>
          <w:sz w:val="24"/>
          <w:szCs w:val="24"/>
          <w:lang w:val="en-GB"/>
        </w:rPr>
        <w:t xml:space="preserve">featured prominently.  </w:t>
      </w:r>
      <w:r w:rsidR="00B12FE4" w:rsidRPr="008F176C">
        <w:rPr>
          <w:rFonts w:ascii="Times New Roman" w:hAnsi="Times New Roman" w:cs="Times New Roman"/>
          <w:sz w:val="24"/>
          <w:szCs w:val="24"/>
          <w:lang w:val="en-GB"/>
        </w:rPr>
        <w:t xml:space="preserve">In this regard, </w:t>
      </w:r>
      <w:r w:rsidR="00566A9B" w:rsidRPr="008F176C">
        <w:rPr>
          <w:rFonts w:ascii="Times New Roman" w:hAnsi="Times New Roman" w:cs="Times New Roman"/>
          <w:sz w:val="24"/>
          <w:szCs w:val="24"/>
          <w:lang w:val="en-GB"/>
        </w:rPr>
        <w:t>Folk</w:t>
      </w:r>
      <w:r w:rsidR="00E1466B" w:rsidRPr="008F176C">
        <w:rPr>
          <w:rFonts w:ascii="Times New Roman" w:hAnsi="Times New Roman" w:cs="Times New Roman"/>
          <w:sz w:val="24"/>
          <w:szCs w:val="24"/>
          <w:lang w:val="en-GB"/>
        </w:rPr>
        <w:t>e</w:t>
      </w:r>
      <w:r w:rsidR="00566A9B" w:rsidRPr="008F176C">
        <w:rPr>
          <w:rFonts w:ascii="Times New Roman" w:hAnsi="Times New Roman" w:cs="Times New Roman"/>
          <w:sz w:val="24"/>
          <w:szCs w:val="24"/>
          <w:lang w:val="en-GB"/>
        </w:rPr>
        <w:t xml:space="preserve">s </w:t>
      </w:r>
      <w:r w:rsidR="00E0781B" w:rsidRPr="008F176C">
        <w:rPr>
          <w:rFonts w:ascii="Times New Roman" w:hAnsi="Times New Roman" w:cs="Times New Roman"/>
          <w:sz w:val="24"/>
          <w:szCs w:val="24"/>
          <w:lang w:val="en-GB"/>
        </w:rPr>
        <w:t>Holdings</w:t>
      </w:r>
      <w:r w:rsidR="00B12FE4" w:rsidRPr="008F176C">
        <w:rPr>
          <w:rFonts w:ascii="Times New Roman" w:hAnsi="Times New Roman" w:cs="Times New Roman"/>
          <w:sz w:val="24"/>
          <w:szCs w:val="24"/>
          <w:lang w:val="en-GB"/>
        </w:rPr>
        <w:t xml:space="preserve"> stated the following</w:t>
      </w:r>
      <w:r w:rsidR="00566A9B" w:rsidRPr="008F176C">
        <w:rPr>
          <w:rFonts w:ascii="Times New Roman" w:hAnsi="Times New Roman" w:cs="Times New Roman"/>
          <w:sz w:val="24"/>
          <w:szCs w:val="24"/>
          <w:lang w:val="en-GB"/>
        </w:rPr>
        <w:t xml:space="preserve"> in</w:t>
      </w:r>
      <w:r w:rsidR="00A94946" w:rsidRPr="008F176C">
        <w:rPr>
          <w:rFonts w:ascii="Times New Roman" w:hAnsi="Times New Roman" w:cs="Times New Roman"/>
          <w:sz w:val="24"/>
          <w:szCs w:val="24"/>
          <w:lang w:val="en-GB"/>
        </w:rPr>
        <w:t xml:space="preserve"> its appeal:</w:t>
      </w:r>
    </w:p>
    <w:p w14:paraId="5731165D" w14:textId="7D42B739" w:rsidR="00A75974" w:rsidRPr="000D3D66" w:rsidRDefault="0058632F" w:rsidP="006B79BE">
      <w:pPr>
        <w:pStyle w:val="Quote"/>
        <w:ind w:left="2160" w:hanging="742"/>
        <w:rPr>
          <w:rFonts w:cs="Times New Roman"/>
          <w:szCs w:val="24"/>
          <w:lang w:val="en-GB"/>
        </w:rPr>
      </w:pPr>
      <w:r w:rsidRPr="000D3D66">
        <w:rPr>
          <w:rFonts w:cs="Times New Roman"/>
          <w:szCs w:val="24"/>
          <w:lang w:val="en-GB"/>
        </w:rPr>
        <w:lastRenderedPageBreak/>
        <w:t>“</w:t>
      </w:r>
      <w:r w:rsidR="006B79BE" w:rsidRPr="000D3D66">
        <w:rPr>
          <w:rFonts w:cs="Times New Roman"/>
          <w:szCs w:val="24"/>
          <w:lang w:val="en-GB"/>
        </w:rPr>
        <w:t>6.1</w:t>
      </w:r>
      <w:r w:rsidR="006B79BE" w:rsidRPr="000D3D66">
        <w:rPr>
          <w:rFonts w:cs="Times New Roman"/>
          <w:szCs w:val="24"/>
          <w:lang w:val="en-GB"/>
        </w:rPr>
        <w:tab/>
        <w:t>During the interview with the MPT, it was pointed out that the Applicant was letting out three separate units on Airbnb and that in reality the existing structure supported three dwellings and not two.  This was also dealt with in</w:t>
      </w:r>
      <w:r w:rsidR="000715EA" w:rsidRPr="000D3D66">
        <w:rPr>
          <w:rFonts w:cs="Times New Roman"/>
          <w:szCs w:val="24"/>
          <w:lang w:val="en-GB"/>
        </w:rPr>
        <w:t xml:space="preserve"> </w:t>
      </w:r>
      <w:r w:rsidR="00252852" w:rsidRPr="000D3D66">
        <w:rPr>
          <w:rFonts w:cs="Times New Roman"/>
          <w:szCs w:val="24"/>
          <w:lang w:val="en-GB"/>
        </w:rPr>
        <w:t xml:space="preserve">the </w:t>
      </w:r>
      <w:r w:rsidR="000715EA" w:rsidRPr="000D3D66">
        <w:rPr>
          <w:rFonts w:cs="Times New Roman"/>
          <w:szCs w:val="24"/>
          <w:lang w:val="en-GB"/>
        </w:rPr>
        <w:t>Appellant</w:t>
      </w:r>
      <w:r w:rsidRPr="000D3D66">
        <w:rPr>
          <w:rFonts w:cs="Times New Roman"/>
          <w:szCs w:val="24"/>
          <w:lang w:val="en-GB"/>
        </w:rPr>
        <w:t>’</w:t>
      </w:r>
      <w:r w:rsidR="000715EA" w:rsidRPr="000D3D66">
        <w:rPr>
          <w:rFonts w:cs="Times New Roman"/>
          <w:szCs w:val="24"/>
          <w:lang w:val="en-GB"/>
        </w:rPr>
        <w:t>s objection</w:t>
      </w:r>
      <w:r w:rsidR="006B79BE" w:rsidRPr="000D3D66">
        <w:rPr>
          <w:rFonts w:cs="Times New Roman"/>
          <w:szCs w:val="24"/>
          <w:lang w:val="en-GB"/>
        </w:rPr>
        <w:t>– see the third unnumbered paragraph on the first page of the objection and Annexure A thereto which are the adverts on Airbnb advertising all three dwellings for hire.</w:t>
      </w:r>
    </w:p>
    <w:p w14:paraId="2A0C4AE7" w14:textId="5A25BC92" w:rsidR="006B79BE" w:rsidRPr="000D3D66" w:rsidRDefault="006B79BE" w:rsidP="006B79BE">
      <w:pPr>
        <w:pStyle w:val="Quote"/>
        <w:ind w:left="2160" w:hanging="742"/>
        <w:rPr>
          <w:rFonts w:cs="Times New Roman"/>
          <w:szCs w:val="24"/>
          <w:lang w:val="en-GB"/>
        </w:rPr>
      </w:pPr>
      <w:r w:rsidRPr="000D3D66">
        <w:rPr>
          <w:rFonts w:cs="Times New Roman"/>
          <w:szCs w:val="24"/>
          <w:lang w:val="en-GB"/>
        </w:rPr>
        <w:t>6.2</w:t>
      </w:r>
      <w:r w:rsidRPr="000D3D66">
        <w:rPr>
          <w:rFonts w:cs="Times New Roman"/>
          <w:szCs w:val="24"/>
          <w:lang w:val="en-GB"/>
        </w:rPr>
        <w:tab/>
        <w:t>The response to this was that the smallest of these dwellings was to be used as servant</w:t>
      </w:r>
      <w:r w:rsidR="0058632F" w:rsidRPr="000D3D66">
        <w:rPr>
          <w:rFonts w:cs="Times New Roman"/>
          <w:szCs w:val="24"/>
          <w:lang w:val="en-GB"/>
        </w:rPr>
        <w:t>’</w:t>
      </w:r>
      <w:r w:rsidRPr="000D3D66">
        <w:rPr>
          <w:rFonts w:cs="Times New Roman"/>
          <w:szCs w:val="24"/>
          <w:lang w:val="en-GB"/>
        </w:rPr>
        <w:t>s</w:t>
      </w:r>
      <w:r w:rsidR="000715EA" w:rsidRPr="000D3D66">
        <w:rPr>
          <w:rFonts w:cs="Times New Roman"/>
          <w:szCs w:val="24"/>
          <w:lang w:val="en-GB"/>
        </w:rPr>
        <w:t xml:space="preserve"> </w:t>
      </w:r>
      <w:r w:rsidRPr="000D3D66">
        <w:rPr>
          <w:rFonts w:cs="Times New Roman"/>
          <w:szCs w:val="24"/>
          <w:lang w:val="en-GB"/>
        </w:rPr>
        <w:t>quarters.</w:t>
      </w:r>
      <w:r w:rsidR="00810CA1" w:rsidRPr="000D3D66">
        <w:rPr>
          <w:rStyle w:val="FootnoteReference"/>
          <w:rFonts w:cs="Times New Roman"/>
          <w:szCs w:val="24"/>
          <w:lang w:val="en-GB"/>
        </w:rPr>
        <w:footnoteReference w:id="4"/>
      </w:r>
      <w:r w:rsidRPr="000D3D66">
        <w:rPr>
          <w:rFonts w:cs="Times New Roman"/>
          <w:szCs w:val="24"/>
          <w:lang w:val="en-GB"/>
        </w:rPr>
        <w:t xml:space="preserve">  To address the Appellant</w:t>
      </w:r>
      <w:r w:rsidR="0058632F" w:rsidRPr="000D3D66">
        <w:rPr>
          <w:rFonts w:cs="Times New Roman"/>
          <w:szCs w:val="24"/>
          <w:lang w:val="en-GB"/>
        </w:rPr>
        <w:t>’</w:t>
      </w:r>
      <w:r w:rsidRPr="000D3D66">
        <w:rPr>
          <w:rFonts w:cs="Times New Roman"/>
          <w:szCs w:val="24"/>
          <w:lang w:val="en-GB"/>
        </w:rPr>
        <w:t>s concerns, and after discussion amongst the members of the MPT, Condition 1 was decided as being worded so as to ensure that only two dwellings and a servant</w:t>
      </w:r>
      <w:r w:rsidR="0058632F" w:rsidRPr="000D3D66">
        <w:rPr>
          <w:rFonts w:cs="Times New Roman"/>
          <w:szCs w:val="24"/>
          <w:lang w:val="en-GB"/>
        </w:rPr>
        <w:t>’</w:t>
      </w:r>
      <w:r w:rsidRPr="000D3D66">
        <w:rPr>
          <w:rFonts w:cs="Times New Roman"/>
          <w:szCs w:val="24"/>
          <w:lang w:val="en-GB"/>
        </w:rPr>
        <w:t>s quarters would be allowed.  The Condition is worded as follows:</w:t>
      </w:r>
    </w:p>
    <w:p w14:paraId="2E66AF2C" w14:textId="468B9DF2" w:rsidR="006B79BE" w:rsidRPr="000D3D66" w:rsidRDefault="0058632F" w:rsidP="006B79BE">
      <w:pPr>
        <w:pStyle w:val="Quote"/>
        <w:ind w:left="2127"/>
        <w:rPr>
          <w:rFonts w:cs="Times New Roman"/>
          <w:i/>
          <w:iCs w:val="0"/>
          <w:szCs w:val="24"/>
          <w:lang w:val="en-GB"/>
        </w:rPr>
      </w:pPr>
      <w:r w:rsidRPr="000D3D66">
        <w:rPr>
          <w:rFonts w:cs="Times New Roman"/>
          <w:b/>
          <w:bCs/>
          <w:i/>
          <w:iCs w:val="0"/>
          <w:szCs w:val="24"/>
          <w:lang w:val="en-GB"/>
        </w:rPr>
        <w:t>“</w:t>
      </w:r>
      <w:r w:rsidR="006B79BE" w:rsidRPr="000D3D66">
        <w:rPr>
          <w:rFonts w:cs="Times New Roman"/>
          <w:b/>
          <w:bCs/>
          <w:i/>
          <w:iCs w:val="0"/>
          <w:szCs w:val="24"/>
          <w:u w:val="single"/>
          <w:lang w:val="en-GB"/>
        </w:rPr>
        <w:t>Development plan</w:t>
      </w:r>
    </w:p>
    <w:p w14:paraId="140A6C95" w14:textId="5F60B116" w:rsidR="006B79BE" w:rsidRPr="000D3D66" w:rsidRDefault="006B79BE" w:rsidP="006B79BE">
      <w:pPr>
        <w:pStyle w:val="Quote"/>
        <w:ind w:left="2127"/>
        <w:rPr>
          <w:rFonts w:cs="Times New Roman"/>
          <w:i/>
          <w:iCs w:val="0"/>
          <w:szCs w:val="24"/>
          <w:lang w:val="en-GB"/>
        </w:rPr>
      </w:pPr>
      <w:r w:rsidRPr="000D3D66">
        <w:rPr>
          <w:rFonts w:cs="Times New Roman"/>
          <w:i/>
          <w:iCs w:val="0"/>
          <w:szCs w:val="24"/>
          <w:lang w:val="en-GB"/>
        </w:rPr>
        <w:t>The building (envelope, built form and number of units) shall be substantially in accordance with the plans drawn by Louise Wileman, Project 1702, Drawing # One1/5, Two/1 and 2, Three/1-4,001 -1003, 2001 &amp; 3001 – 3002 all dated 2019-12-17; all Revision 0 (as indicated in the attached Annexure C), to the satisfaction of the Director:  Development Management.</w:t>
      </w:r>
      <w:r w:rsidR="0058632F" w:rsidRPr="000D3D66">
        <w:rPr>
          <w:rFonts w:cs="Times New Roman"/>
          <w:i/>
          <w:iCs w:val="0"/>
          <w:szCs w:val="24"/>
          <w:lang w:val="en-GB"/>
        </w:rPr>
        <w:t>”</w:t>
      </w:r>
    </w:p>
    <w:p w14:paraId="438833CD" w14:textId="69F5C658" w:rsidR="006B79BE" w:rsidRPr="000D3D66" w:rsidRDefault="006B79BE" w:rsidP="006B79BE">
      <w:pPr>
        <w:pStyle w:val="Quote"/>
        <w:ind w:left="2160" w:hanging="742"/>
        <w:rPr>
          <w:rFonts w:cs="Times New Roman"/>
          <w:szCs w:val="24"/>
          <w:lang w:val="en-GB"/>
        </w:rPr>
      </w:pPr>
      <w:r w:rsidRPr="000D3D66">
        <w:rPr>
          <w:rFonts w:cs="Times New Roman"/>
          <w:szCs w:val="24"/>
          <w:lang w:val="en-GB"/>
        </w:rPr>
        <w:t>6.3</w:t>
      </w:r>
      <w:r w:rsidRPr="000D3D66">
        <w:rPr>
          <w:rFonts w:cs="Times New Roman"/>
          <w:szCs w:val="24"/>
          <w:lang w:val="en-GB"/>
        </w:rPr>
        <w:tab/>
        <w:t xml:space="preserve">What the members of the MPT lost sight of was that the building envelope reflected on these plans was an already existing structure and that the applicant was seeking to regularise an unlawful building which contravened the title deed restriction that only one dwelling was permitted on the subject property.  The wording of this condition is vague and hardly ensures that the owner of the subject property will stop advertising all three existing units for hire on Airbnb.  The concept that the </w:t>
      </w:r>
      <w:r w:rsidR="0058632F" w:rsidRPr="000D3D66">
        <w:rPr>
          <w:rFonts w:cs="Times New Roman"/>
          <w:szCs w:val="24"/>
          <w:lang w:val="en-GB"/>
        </w:rPr>
        <w:t>“</w:t>
      </w:r>
      <w:r w:rsidRPr="000D3D66">
        <w:rPr>
          <w:rFonts w:cs="Times New Roman"/>
          <w:i/>
          <w:iCs w:val="0"/>
          <w:szCs w:val="24"/>
          <w:lang w:val="en-GB"/>
        </w:rPr>
        <w:t>building (envelope, built form and number of units) shall be substantially in accordance with the (identified) plans</w:t>
      </w:r>
      <w:r w:rsidR="0058632F" w:rsidRPr="000D3D66">
        <w:rPr>
          <w:rFonts w:cs="Times New Roman"/>
          <w:szCs w:val="24"/>
          <w:lang w:val="en-GB"/>
        </w:rPr>
        <w:t>”</w:t>
      </w:r>
      <w:r w:rsidRPr="000D3D66">
        <w:rPr>
          <w:rFonts w:cs="Times New Roman"/>
          <w:szCs w:val="24"/>
          <w:lang w:val="en-GB"/>
        </w:rPr>
        <w:t xml:space="preserve"> doesn</w:t>
      </w:r>
      <w:r w:rsidR="0058632F" w:rsidRPr="000D3D66">
        <w:rPr>
          <w:rFonts w:cs="Times New Roman"/>
          <w:szCs w:val="24"/>
          <w:lang w:val="en-GB"/>
        </w:rPr>
        <w:t>’</w:t>
      </w:r>
      <w:r w:rsidRPr="000D3D66">
        <w:rPr>
          <w:rFonts w:cs="Times New Roman"/>
          <w:szCs w:val="24"/>
          <w:lang w:val="en-GB"/>
        </w:rPr>
        <w:t xml:space="preserve">t ensure </w:t>
      </w:r>
      <w:r w:rsidR="00AE3678" w:rsidRPr="000D3D66">
        <w:rPr>
          <w:rFonts w:cs="Times New Roman"/>
          <w:szCs w:val="24"/>
          <w:lang w:val="en-GB"/>
        </w:rPr>
        <w:lastRenderedPageBreak/>
        <w:t xml:space="preserve">that what is depicted on the plans as the </w:t>
      </w:r>
      <w:r w:rsidR="0058632F" w:rsidRPr="000D3D66">
        <w:rPr>
          <w:rFonts w:cs="Times New Roman"/>
          <w:szCs w:val="24"/>
          <w:lang w:val="en-GB"/>
        </w:rPr>
        <w:t>“</w:t>
      </w:r>
      <w:r w:rsidR="00AE3678" w:rsidRPr="000D3D66">
        <w:rPr>
          <w:rFonts w:cs="Times New Roman"/>
          <w:i/>
          <w:iCs w:val="0"/>
          <w:szCs w:val="24"/>
          <w:lang w:val="en-GB"/>
        </w:rPr>
        <w:t>servant</w:t>
      </w:r>
      <w:r w:rsidR="0058632F" w:rsidRPr="000D3D66">
        <w:rPr>
          <w:rFonts w:cs="Times New Roman"/>
          <w:i/>
          <w:iCs w:val="0"/>
          <w:szCs w:val="24"/>
          <w:lang w:val="en-GB"/>
        </w:rPr>
        <w:t>’</w:t>
      </w:r>
      <w:r w:rsidR="00AE3678" w:rsidRPr="000D3D66">
        <w:rPr>
          <w:rFonts w:cs="Times New Roman"/>
          <w:i/>
          <w:iCs w:val="0"/>
          <w:szCs w:val="24"/>
          <w:lang w:val="en-GB"/>
        </w:rPr>
        <w:t>s quarters</w:t>
      </w:r>
      <w:r w:rsidR="0058632F" w:rsidRPr="000D3D66">
        <w:rPr>
          <w:rFonts w:cs="Times New Roman"/>
          <w:szCs w:val="24"/>
          <w:lang w:val="en-GB"/>
        </w:rPr>
        <w:t>”</w:t>
      </w:r>
      <w:r w:rsidR="00AE3678" w:rsidRPr="000D3D66">
        <w:rPr>
          <w:rFonts w:cs="Times New Roman"/>
          <w:szCs w:val="24"/>
          <w:lang w:val="en-GB"/>
        </w:rPr>
        <w:t xml:space="preserve"> will be used as such.</w:t>
      </w:r>
    </w:p>
    <w:p w14:paraId="77E9AF68" w14:textId="1B93F18B" w:rsidR="00AE3678" w:rsidRPr="000D3D66" w:rsidRDefault="00AE3678" w:rsidP="00AE3678">
      <w:pPr>
        <w:pStyle w:val="Quote"/>
        <w:ind w:left="2160" w:hanging="742"/>
        <w:rPr>
          <w:rFonts w:cs="Times New Roman"/>
          <w:szCs w:val="24"/>
          <w:lang w:val="en-GB"/>
        </w:rPr>
      </w:pPr>
      <w:r w:rsidRPr="000D3D66">
        <w:rPr>
          <w:rFonts w:cs="Times New Roman"/>
          <w:szCs w:val="24"/>
          <w:lang w:val="en-GB"/>
        </w:rPr>
        <w:t>6.4</w:t>
      </w:r>
      <w:r w:rsidRPr="000D3D66">
        <w:rPr>
          <w:rFonts w:cs="Times New Roman"/>
          <w:szCs w:val="24"/>
          <w:lang w:val="en-GB"/>
        </w:rPr>
        <w:tab/>
        <w:t>In the event that the Appellant</w:t>
      </w:r>
      <w:r w:rsidR="0058632F" w:rsidRPr="000D3D66">
        <w:rPr>
          <w:rFonts w:cs="Times New Roman"/>
          <w:szCs w:val="24"/>
          <w:lang w:val="en-GB"/>
        </w:rPr>
        <w:t>’</w:t>
      </w:r>
      <w:r w:rsidRPr="000D3D66">
        <w:rPr>
          <w:rFonts w:cs="Times New Roman"/>
          <w:szCs w:val="24"/>
          <w:lang w:val="en-GB"/>
        </w:rPr>
        <w:t>s appeal is not upheld and the title deed conditions remain removed, the Appellant suggests that Condition 2.1 be reworded as follows:</w:t>
      </w:r>
    </w:p>
    <w:p w14:paraId="7AB0B9BC" w14:textId="327936B7" w:rsidR="00AE3678" w:rsidRPr="000D3D66" w:rsidRDefault="0058632F" w:rsidP="00AE3678">
      <w:pPr>
        <w:pStyle w:val="Quote"/>
        <w:ind w:left="2127"/>
        <w:rPr>
          <w:rFonts w:cs="Times New Roman"/>
          <w:b/>
          <w:bCs/>
          <w:i/>
          <w:iCs w:val="0"/>
          <w:szCs w:val="24"/>
          <w:lang w:val="en-GB"/>
        </w:rPr>
      </w:pPr>
      <w:r w:rsidRPr="000D3D66">
        <w:rPr>
          <w:rFonts w:cs="Times New Roman"/>
          <w:b/>
          <w:bCs/>
          <w:i/>
          <w:iCs w:val="0"/>
          <w:szCs w:val="24"/>
          <w:lang w:val="en-GB"/>
        </w:rPr>
        <w:t>“</w:t>
      </w:r>
      <w:r w:rsidR="00AE3678" w:rsidRPr="000D3D66">
        <w:rPr>
          <w:rFonts w:cs="Times New Roman"/>
          <w:b/>
          <w:bCs/>
          <w:i/>
          <w:iCs w:val="0"/>
          <w:szCs w:val="24"/>
          <w:lang w:val="en-GB"/>
        </w:rPr>
        <w:t>Development plan</w:t>
      </w:r>
    </w:p>
    <w:p w14:paraId="359CF467" w14:textId="6AF337CF" w:rsidR="00AE3678" w:rsidRPr="000D3D66" w:rsidRDefault="00AE3678" w:rsidP="0082678A">
      <w:pPr>
        <w:pStyle w:val="Quote"/>
        <w:spacing w:after="480"/>
        <w:ind w:left="2127"/>
        <w:rPr>
          <w:rFonts w:cs="Times New Roman"/>
          <w:i/>
          <w:iCs w:val="0"/>
          <w:szCs w:val="24"/>
          <w:lang w:val="en-GB"/>
        </w:rPr>
      </w:pPr>
      <w:r w:rsidRPr="000D3D66">
        <w:rPr>
          <w:rFonts w:cs="Times New Roman"/>
          <w:i/>
          <w:iCs w:val="0"/>
          <w:szCs w:val="24"/>
          <w:lang w:val="en-GB"/>
        </w:rPr>
        <w:t>The existing three buildings (envelope, built form, two units and servant</w:t>
      </w:r>
      <w:r w:rsidR="0058632F" w:rsidRPr="000D3D66">
        <w:rPr>
          <w:rFonts w:cs="Times New Roman"/>
          <w:i/>
          <w:iCs w:val="0"/>
          <w:szCs w:val="24"/>
          <w:lang w:val="en-GB"/>
        </w:rPr>
        <w:t>’</w:t>
      </w:r>
      <w:r w:rsidRPr="000D3D66">
        <w:rPr>
          <w:rFonts w:cs="Times New Roman"/>
          <w:i/>
          <w:iCs w:val="0"/>
          <w:szCs w:val="24"/>
          <w:lang w:val="en-GB"/>
        </w:rPr>
        <w:t>s quarters) shall be entirely in accordance with the plans drawn by Louise Wileman, Project 1702, Drawing # One1/5, Two/1 and 2, Three/1-4,001 -1003, 2001 &amp; 3001 – 3002 all dated 2019-12-17; all Revision 0 (as indicated in the attached Annexure C), to the satisfaction of the Director:  Development Management and only used as such.</w:t>
      </w:r>
      <w:r w:rsidR="0058632F" w:rsidRPr="000D3D66">
        <w:rPr>
          <w:rFonts w:cs="Times New Roman"/>
          <w:i/>
          <w:iCs w:val="0"/>
          <w:szCs w:val="24"/>
          <w:lang w:val="en-GB"/>
        </w:rPr>
        <w:t>”</w:t>
      </w:r>
    </w:p>
    <w:p w14:paraId="38F5DB37" w14:textId="02ABF1D4" w:rsidR="00407CBD"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[37]</w:t>
      </w:r>
      <w:r w:rsidRPr="000D3D66">
        <w:rPr>
          <w:rFonts w:ascii="Times New Roman" w:hAnsi="Times New Roman" w:cs="Times New Roman"/>
          <w:sz w:val="24"/>
          <w:szCs w:val="24"/>
          <w:lang w:val="en-GB"/>
        </w:rPr>
        <w:tab/>
      </w:r>
      <w:r w:rsidR="00407CBD" w:rsidRPr="008F176C">
        <w:rPr>
          <w:rFonts w:ascii="Times New Roman" w:hAnsi="Times New Roman" w:cs="Times New Roman"/>
          <w:sz w:val="24"/>
          <w:szCs w:val="24"/>
          <w:lang w:val="en-GB"/>
        </w:rPr>
        <w:t xml:space="preserve">Again, whether or not the above were to be effective or not, </w:t>
      </w:r>
      <w:r w:rsidR="002A2CC9" w:rsidRPr="008F176C">
        <w:rPr>
          <w:rFonts w:ascii="Times New Roman" w:hAnsi="Times New Roman" w:cs="Times New Roman"/>
          <w:sz w:val="24"/>
          <w:szCs w:val="24"/>
          <w:lang w:val="en-GB"/>
        </w:rPr>
        <w:t>Folk</w:t>
      </w:r>
      <w:r w:rsidR="00E1466B" w:rsidRPr="008F176C">
        <w:rPr>
          <w:rFonts w:ascii="Times New Roman" w:hAnsi="Times New Roman" w:cs="Times New Roman"/>
          <w:sz w:val="24"/>
          <w:szCs w:val="24"/>
          <w:lang w:val="en-GB"/>
        </w:rPr>
        <w:t>e</w:t>
      </w:r>
      <w:r w:rsidR="00C812C8" w:rsidRPr="008F176C">
        <w:rPr>
          <w:rFonts w:ascii="Times New Roman" w:hAnsi="Times New Roman" w:cs="Times New Roman"/>
          <w:sz w:val="24"/>
          <w:szCs w:val="24"/>
          <w:lang w:val="en-GB"/>
        </w:rPr>
        <w:t>s Holdings was clearly alive to the danger</w:t>
      </w:r>
      <w:r w:rsidR="00E13784" w:rsidRPr="008F176C">
        <w:rPr>
          <w:rFonts w:ascii="Times New Roman" w:hAnsi="Times New Roman" w:cs="Times New Roman"/>
          <w:sz w:val="24"/>
          <w:szCs w:val="24"/>
          <w:lang w:val="en-GB"/>
        </w:rPr>
        <w:t xml:space="preserve"> of the Applicant applying for one thing and then using the subject </w:t>
      </w:r>
      <w:r w:rsidR="0001404B" w:rsidRPr="008F176C">
        <w:rPr>
          <w:rFonts w:ascii="Times New Roman" w:hAnsi="Times New Roman" w:cs="Times New Roman"/>
          <w:sz w:val="24"/>
          <w:szCs w:val="24"/>
          <w:lang w:val="en-GB"/>
        </w:rPr>
        <w:t xml:space="preserve">for another. </w:t>
      </w:r>
    </w:p>
    <w:p w14:paraId="24AAA202" w14:textId="56FA39F5" w:rsidR="00A90A80"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[38]</w:t>
      </w:r>
      <w:r w:rsidRPr="000D3D66">
        <w:rPr>
          <w:rFonts w:ascii="Times New Roman" w:hAnsi="Times New Roman" w:cs="Times New Roman"/>
          <w:sz w:val="24"/>
          <w:szCs w:val="24"/>
          <w:lang w:val="en-GB"/>
        </w:rPr>
        <w:tab/>
      </w:r>
      <w:r w:rsidR="00003D3A" w:rsidRPr="008F176C">
        <w:rPr>
          <w:rFonts w:ascii="Times New Roman" w:hAnsi="Times New Roman" w:cs="Times New Roman"/>
          <w:sz w:val="24"/>
          <w:szCs w:val="24"/>
          <w:lang w:val="en-GB"/>
        </w:rPr>
        <w:t>On</w:t>
      </w:r>
      <w:r w:rsidR="00003D3A" w:rsidRPr="008F176C">
        <w:rPr>
          <w:rFonts w:ascii="Times New Roman" w:hAnsi="Times New Roman" w:cs="Times New Roman"/>
          <w:spacing w:val="-11"/>
          <w:sz w:val="24"/>
          <w:szCs w:val="24"/>
          <w:lang w:val="en-GB"/>
        </w:rPr>
        <w:t xml:space="preserve"> </w:t>
      </w:r>
      <w:r w:rsidR="00003D3A" w:rsidRPr="008F176C">
        <w:rPr>
          <w:rFonts w:ascii="Times New Roman" w:hAnsi="Times New Roman" w:cs="Times New Roman"/>
          <w:sz w:val="24"/>
          <w:szCs w:val="24"/>
          <w:lang w:val="en-GB"/>
        </w:rPr>
        <w:t>18</w:t>
      </w:r>
      <w:r w:rsidR="00003D3A" w:rsidRPr="008F176C">
        <w:rPr>
          <w:rFonts w:ascii="Times New Roman" w:hAnsi="Times New Roman" w:cs="Times New Roman"/>
          <w:spacing w:val="-11"/>
          <w:sz w:val="24"/>
          <w:szCs w:val="24"/>
          <w:lang w:val="en-GB"/>
        </w:rPr>
        <w:t> </w:t>
      </w:r>
      <w:r w:rsidR="00003D3A" w:rsidRPr="008F176C">
        <w:rPr>
          <w:rFonts w:ascii="Times New Roman" w:hAnsi="Times New Roman" w:cs="Times New Roman"/>
          <w:sz w:val="24"/>
          <w:szCs w:val="24"/>
          <w:lang w:val="en-GB"/>
        </w:rPr>
        <w:t>October</w:t>
      </w:r>
      <w:r w:rsidR="00003D3A" w:rsidRPr="008F176C">
        <w:rPr>
          <w:rFonts w:ascii="Times New Roman" w:hAnsi="Times New Roman" w:cs="Times New Roman"/>
          <w:spacing w:val="-16"/>
          <w:sz w:val="24"/>
          <w:szCs w:val="24"/>
          <w:lang w:val="en-GB"/>
        </w:rPr>
        <w:t> </w:t>
      </w:r>
      <w:r w:rsidR="00003D3A" w:rsidRPr="008F176C">
        <w:rPr>
          <w:rFonts w:ascii="Times New Roman" w:hAnsi="Times New Roman" w:cs="Times New Roman"/>
          <w:sz w:val="24"/>
          <w:szCs w:val="24"/>
          <w:lang w:val="en-GB"/>
        </w:rPr>
        <w:t>2021</w:t>
      </w:r>
      <w:r w:rsidR="00003D3A" w:rsidRPr="008F176C">
        <w:rPr>
          <w:rFonts w:ascii="Times New Roman" w:hAnsi="Times New Roman" w:cs="Times New Roman"/>
          <w:spacing w:val="-11"/>
          <w:sz w:val="24"/>
          <w:szCs w:val="24"/>
          <w:lang w:val="en-GB"/>
        </w:rPr>
        <w:t xml:space="preserve"> </w:t>
      </w:r>
      <w:r w:rsidR="00196F4C" w:rsidRPr="008F176C">
        <w:rPr>
          <w:rFonts w:ascii="Times New Roman" w:hAnsi="Times New Roman" w:cs="Times New Roman"/>
          <w:sz w:val="24"/>
          <w:szCs w:val="24"/>
          <w:lang w:val="en-GB"/>
        </w:rPr>
        <w:t>Mr </w:t>
      </w:r>
      <w:proofErr w:type="spellStart"/>
      <w:r w:rsidR="00196F4C" w:rsidRPr="008F176C">
        <w:rPr>
          <w:rFonts w:ascii="Times New Roman" w:hAnsi="Times New Roman" w:cs="Times New Roman"/>
          <w:sz w:val="24"/>
          <w:szCs w:val="24"/>
          <w:lang w:val="en-GB"/>
        </w:rPr>
        <w:t>Brümmer</w:t>
      </w:r>
      <w:proofErr w:type="spellEnd"/>
      <w:r w:rsidR="00003D3A" w:rsidRPr="008F176C">
        <w:rPr>
          <w:rFonts w:ascii="Times New Roman" w:hAnsi="Times New Roman" w:cs="Times New Roman"/>
          <w:spacing w:val="-13"/>
          <w:sz w:val="24"/>
          <w:szCs w:val="24"/>
          <w:lang w:val="en-GB"/>
        </w:rPr>
        <w:t xml:space="preserve"> </w:t>
      </w:r>
      <w:r w:rsidR="00FD66E7" w:rsidRPr="008F176C">
        <w:rPr>
          <w:rFonts w:ascii="Times New Roman" w:hAnsi="Times New Roman" w:cs="Times New Roman"/>
          <w:spacing w:val="-13"/>
          <w:sz w:val="24"/>
          <w:szCs w:val="24"/>
          <w:lang w:val="en-GB"/>
        </w:rPr>
        <w:t>responded to the appeal on behalf of the Applica</w:t>
      </w:r>
      <w:r w:rsidR="00EE5BAB" w:rsidRPr="008F176C">
        <w:rPr>
          <w:rFonts w:ascii="Times New Roman" w:hAnsi="Times New Roman" w:cs="Times New Roman"/>
          <w:spacing w:val="-13"/>
          <w:sz w:val="24"/>
          <w:szCs w:val="24"/>
          <w:lang w:val="en-GB"/>
        </w:rPr>
        <w:t xml:space="preserve">nt.  In the response, he </w:t>
      </w:r>
      <w:r w:rsidR="0001404B" w:rsidRPr="008F176C">
        <w:rPr>
          <w:rFonts w:ascii="Times New Roman" w:hAnsi="Times New Roman" w:cs="Times New Roman"/>
          <w:spacing w:val="-13"/>
          <w:sz w:val="24"/>
          <w:szCs w:val="24"/>
          <w:lang w:val="en-GB"/>
        </w:rPr>
        <w:t xml:space="preserve">again </w:t>
      </w:r>
      <w:r w:rsidR="00003D3A" w:rsidRPr="008F176C">
        <w:rPr>
          <w:rFonts w:ascii="Times New Roman" w:hAnsi="Times New Roman" w:cs="Times New Roman"/>
          <w:sz w:val="24"/>
          <w:szCs w:val="24"/>
          <w:lang w:val="en-GB"/>
        </w:rPr>
        <w:t>referred</w:t>
      </w:r>
      <w:r w:rsidR="00003D3A" w:rsidRPr="008F176C">
        <w:rPr>
          <w:rFonts w:ascii="Times New Roman" w:hAnsi="Times New Roman" w:cs="Times New Roman"/>
          <w:spacing w:val="-4"/>
          <w:sz w:val="24"/>
          <w:szCs w:val="24"/>
          <w:lang w:val="en-GB"/>
        </w:rPr>
        <w:t xml:space="preserve"> </w:t>
      </w:r>
      <w:r w:rsidR="00003D3A" w:rsidRPr="008F176C">
        <w:rPr>
          <w:rFonts w:ascii="Times New Roman" w:hAnsi="Times New Roman" w:cs="Times New Roman"/>
          <w:sz w:val="24"/>
          <w:szCs w:val="24"/>
          <w:lang w:val="en-GB"/>
        </w:rPr>
        <w:t>to</w:t>
      </w:r>
      <w:r w:rsidR="00003D3A" w:rsidRPr="008F176C">
        <w:rPr>
          <w:rFonts w:ascii="Times New Roman" w:hAnsi="Times New Roman" w:cs="Times New Roman"/>
          <w:spacing w:val="-3"/>
          <w:sz w:val="24"/>
          <w:szCs w:val="24"/>
          <w:lang w:val="en-GB"/>
        </w:rPr>
        <w:t xml:space="preserve"> </w:t>
      </w:r>
      <w:r w:rsidR="00003D3A" w:rsidRPr="008F176C">
        <w:rPr>
          <w:rFonts w:ascii="Times New Roman" w:hAnsi="Times New Roman" w:cs="Times New Roman"/>
          <w:sz w:val="24"/>
          <w:szCs w:val="24"/>
          <w:lang w:val="en-GB"/>
        </w:rPr>
        <w:t>the</w:t>
      </w:r>
      <w:r w:rsidR="00003D3A" w:rsidRPr="008F176C">
        <w:rPr>
          <w:rFonts w:ascii="Times New Roman" w:hAnsi="Times New Roman" w:cs="Times New Roman"/>
          <w:spacing w:val="-3"/>
          <w:sz w:val="24"/>
          <w:szCs w:val="24"/>
          <w:lang w:val="en-GB"/>
        </w:rPr>
        <w:t xml:space="preserve"> </w:t>
      </w:r>
      <w:r w:rsidR="00003D3A" w:rsidRPr="008F176C">
        <w:rPr>
          <w:rFonts w:ascii="Times New Roman" w:hAnsi="Times New Roman" w:cs="Times New Roman"/>
          <w:sz w:val="24"/>
          <w:szCs w:val="24"/>
          <w:lang w:val="en-GB"/>
        </w:rPr>
        <w:t>LUMS</w:t>
      </w:r>
      <w:r w:rsidR="00003D3A" w:rsidRPr="008F176C">
        <w:rPr>
          <w:rFonts w:ascii="Times New Roman" w:hAnsi="Times New Roman" w:cs="Times New Roman"/>
          <w:spacing w:val="-2"/>
          <w:sz w:val="24"/>
          <w:szCs w:val="24"/>
          <w:lang w:val="en-GB"/>
        </w:rPr>
        <w:t xml:space="preserve"> </w:t>
      </w:r>
      <w:r w:rsidR="00003D3A" w:rsidRPr="008F176C">
        <w:rPr>
          <w:rFonts w:ascii="Times New Roman" w:hAnsi="Times New Roman" w:cs="Times New Roman"/>
          <w:sz w:val="24"/>
          <w:szCs w:val="24"/>
          <w:lang w:val="en-GB"/>
        </w:rPr>
        <w:t>application</w:t>
      </w:r>
      <w:r w:rsidR="00003D3A" w:rsidRPr="008F176C">
        <w:rPr>
          <w:rFonts w:ascii="Times New Roman" w:hAnsi="Times New Roman" w:cs="Times New Roman"/>
          <w:spacing w:val="-4"/>
          <w:sz w:val="24"/>
          <w:szCs w:val="24"/>
          <w:lang w:val="en-GB"/>
        </w:rPr>
        <w:t xml:space="preserve"> </w:t>
      </w:r>
      <w:r w:rsidR="00003D3A" w:rsidRPr="008F176C">
        <w:rPr>
          <w:rFonts w:ascii="Times New Roman" w:hAnsi="Times New Roman" w:cs="Times New Roman"/>
          <w:sz w:val="24"/>
          <w:szCs w:val="24"/>
          <w:lang w:val="en-GB"/>
        </w:rPr>
        <w:t>as</w:t>
      </w:r>
      <w:r w:rsidR="00003D3A" w:rsidRPr="008F176C">
        <w:rPr>
          <w:rFonts w:ascii="Times New Roman" w:hAnsi="Times New Roman" w:cs="Times New Roman"/>
          <w:spacing w:val="-7"/>
          <w:sz w:val="24"/>
          <w:szCs w:val="24"/>
          <w:lang w:val="en-GB"/>
        </w:rPr>
        <w:t xml:space="preserve"> </w:t>
      </w:r>
      <w:r w:rsidR="00003D3A" w:rsidRPr="008F176C">
        <w:rPr>
          <w:rFonts w:ascii="Times New Roman" w:hAnsi="Times New Roman" w:cs="Times New Roman"/>
          <w:sz w:val="24"/>
          <w:szCs w:val="24"/>
          <w:lang w:val="en-GB"/>
        </w:rPr>
        <w:t>being one</w:t>
      </w:r>
      <w:r w:rsidR="00003D3A" w:rsidRPr="008F176C">
        <w:rPr>
          <w:rFonts w:ascii="Times New Roman" w:hAnsi="Times New Roman" w:cs="Times New Roman"/>
          <w:spacing w:val="-12"/>
          <w:sz w:val="24"/>
          <w:szCs w:val="24"/>
          <w:lang w:val="en-GB"/>
        </w:rPr>
        <w:t xml:space="preserve"> </w:t>
      </w:r>
      <w:r w:rsidR="00003D3A" w:rsidRPr="008F176C">
        <w:rPr>
          <w:rFonts w:ascii="Times New Roman" w:hAnsi="Times New Roman" w:cs="Times New Roman"/>
          <w:sz w:val="24"/>
          <w:szCs w:val="24"/>
          <w:lang w:val="en-GB"/>
        </w:rPr>
        <w:t>to</w:t>
      </w:r>
      <w:r w:rsidR="00003D3A" w:rsidRPr="008F176C">
        <w:rPr>
          <w:rFonts w:ascii="Times New Roman" w:hAnsi="Times New Roman" w:cs="Times New Roman"/>
          <w:spacing w:val="-10"/>
          <w:sz w:val="24"/>
          <w:szCs w:val="24"/>
          <w:lang w:val="en-GB"/>
        </w:rPr>
        <w:t xml:space="preserve"> </w:t>
      </w:r>
      <w:r w:rsidR="00003D3A" w:rsidRPr="008F176C">
        <w:rPr>
          <w:rFonts w:ascii="Times New Roman" w:hAnsi="Times New Roman" w:cs="Times New Roman"/>
          <w:sz w:val="24"/>
          <w:szCs w:val="24"/>
          <w:lang w:val="en-GB"/>
        </w:rPr>
        <w:t>permit</w:t>
      </w:r>
      <w:r w:rsidR="00003D3A" w:rsidRPr="008F176C">
        <w:rPr>
          <w:rFonts w:ascii="Times New Roman" w:hAnsi="Times New Roman" w:cs="Times New Roman"/>
          <w:spacing w:val="-8"/>
          <w:sz w:val="24"/>
          <w:szCs w:val="24"/>
          <w:lang w:val="en-GB"/>
        </w:rPr>
        <w:t xml:space="preserve"> </w:t>
      </w:r>
      <w:r w:rsidR="00003D3A" w:rsidRPr="008F176C">
        <w:rPr>
          <w:rFonts w:ascii="Times New Roman" w:hAnsi="Times New Roman" w:cs="Times New Roman"/>
          <w:sz w:val="24"/>
          <w:szCs w:val="24"/>
          <w:u w:val="single"/>
          <w:lang w:val="en-GB"/>
        </w:rPr>
        <w:t>two</w:t>
      </w:r>
      <w:r w:rsidR="00003D3A" w:rsidRPr="008F176C">
        <w:rPr>
          <w:rFonts w:ascii="Times New Roman" w:hAnsi="Times New Roman" w:cs="Times New Roman"/>
          <w:spacing w:val="-8"/>
          <w:sz w:val="24"/>
          <w:szCs w:val="24"/>
          <w:lang w:val="en-GB"/>
        </w:rPr>
        <w:t xml:space="preserve"> </w:t>
      </w:r>
      <w:r w:rsidR="00003D3A" w:rsidRPr="008F176C">
        <w:rPr>
          <w:rFonts w:ascii="Times New Roman" w:hAnsi="Times New Roman" w:cs="Times New Roman"/>
          <w:sz w:val="24"/>
          <w:szCs w:val="24"/>
          <w:lang w:val="en-GB"/>
        </w:rPr>
        <w:t>dwelling</w:t>
      </w:r>
      <w:r w:rsidR="00003D3A" w:rsidRPr="008F176C">
        <w:rPr>
          <w:rFonts w:ascii="Times New Roman" w:hAnsi="Times New Roman" w:cs="Times New Roman"/>
          <w:spacing w:val="-8"/>
          <w:sz w:val="24"/>
          <w:szCs w:val="24"/>
          <w:lang w:val="en-GB"/>
        </w:rPr>
        <w:t xml:space="preserve"> </w:t>
      </w:r>
      <w:r w:rsidR="00003D3A" w:rsidRPr="008F176C">
        <w:rPr>
          <w:rFonts w:ascii="Times New Roman" w:hAnsi="Times New Roman" w:cs="Times New Roman"/>
          <w:sz w:val="24"/>
          <w:szCs w:val="24"/>
          <w:lang w:val="en-GB"/>
        </w:rPr>
        <w:t>units</w:t>
      </w:r>
      <w:r w:rsidR="008F24E1" w:rsidRPr="008F176C">
        <w:rPr>
          <w:rFonts w:ascii="Times New Roman" w:hAnsi="Times New Roman" w:cs="Times New Roman"/>
          <w:sz w:val="24"/>
          <w:szCs w:val="24"/>
          <w:lang w:val="en-GB"/>
        </w:rPr>
        <w:t xml:space="preserve"> and domestic staff quarters</w:t>
      </w:r>
      <w:r w:rsidR="00003D3A" w:rsidRPr="008F176C">
        <w:rPr>
          <w:rFonts w:ascii="Times New Roman" w:hAnsi="Times New Roman" w:cs="Times New Roman"/>
          <w:spacing w:val="-8"/>
          <w:sz w:val="24"/>
          <w:szCs w:val="24"/>
          <w:lang w:val="en-GB"/>
        </w:rPr>
        <w:t xml:space="preserve"> </w:t>
      </w:r>
      <w:r w:rsidR="00003D3A" w:rsidRPr="008F176C">
        <w:rPr>
          <w:rFonts w:ascii="Times New Roman" w:hAnsi="Times New Roman" w:cs="Times New Roman"/>
          <w:sz w:val="24"/>
          <w:szCs w:val="24"/>
          <w:lang w:val="en-GB"/>
        </w:rPr>
        <w:t>within</w:t>
      </w:r>
      <w:r w:rsidR="00003D3A" w:rsidRPr="008F176C">
        <w:rPr>
          <w:rFonts w:ascii="Times New Roman" w:hAnsi="Times New Roman" w:cs="Times New Roman"/>
          <w:spacing w:val="-8"/>
          <w:sz w:val="24"/>
          <w:szCs w:val="24"/>
          <w:lang w:val="en-GB"/>
        </w:rPr>
        <w:t xml:space="preserve"> </w:t>
      </w:r>
      <w:r w:rsidR="00003D3A" w:rsidRPr="008F176C">
        <w:rPr>
          <w:rFonts w:ascii="Times New Roman" w:hAnsi="Times New Roman" w:cs="Times New Roman"/>
          <w:sz w:val="24"/>
          <w:szCs w:val="24"/>
          <w:lang w:val="en-GB"/>
        </w:rPr>
        <w:t>the</w:t>
      </w:r>
      <w:r w:rsidR="00003D3A" w:rsidRPr="008F176C">
        <w:rPr>
          <w:rFonts w:ascii="Times New Roman" w:hAnsi="Times New Roman" w:cs="Times New Roman"/>
          <w:spacing w:val="-11"/>
          <w:sz w:val="24"/>
          <w:szCs w:val="24"/>
          <w:lang w:val="en-GB"/>
        </w:rPr>
        <w:t xml:space="preserve"> </w:t>
      </w:r>
      <w:r w:rsidR="00003D3A" w:rsidRPr="008F176C">
        <w:rPr>
          <w:rFonts w:ascii="Times New Roman" w:hAnsi="Times New Roman" w:cs="Times New Roman"/>
          <w:sz w:val="24"/>
          <w:szCs w:val="24"/>
          <w:lang w:val="en-GB"/>
        </w:rPr>
        <w:t>existing</w:t>
      </w:r>
      <w:r w:rsidR="00003D3A" w:rsidRPr="008F176C">
        <w:rPr>
          <w:rFonts w:ascii="Times New Roman" w:hAnsi="Times New Roman" w:cs="Times New Roman"/>
          <w:spacing w:val="-11"/>
          <w:sz w:val="24"/>
          <w:szCs w:val="24"/>
          <w:lang w:val="en-GB"/>
        </w:rPr>
        <w:t xml:space="preserve"> </w:t>
      </w:r>
      <w:r w:rsidR="00003D3A" w:rsidRPr="008F176C">
        <w:rPr>
          <w:rFonts w:ascii="Times New Roman" w:hAnsi="Times New Roman" w:cs="Times New Roman"/>
          <w:sz w:val="24"/>
          <w:szCs w:val="24"/>
          <w:lang w:val="en-GB"/>
        </w:rPr>
        <w:t>buildings</w:t>
      </w:r>
      <w:r w:rsidR="00003D3A" w:rsidRPr="008F176C">
        <w:rPr>
          <w:rFonts w:ascii="Times New Roman" w:hAnsi="Times New Roman" w:cs="Times New Roman"/>
          <w:spacing w:val="-12"/>
          <w:sz w:val="24"/>
          <w:szCs w:val="24"/>
          <w:lang w:val="en-GB"/>
        </w:rPr>
        <w:t xml:space="preserve"> </w:t>
      </w:r>
      <w:r w:rsidR="00003D3A" w:rsidRPr="008F176C">
        <w:rPr>
          <w:rFonts w:ascii="Times New Roman" w:hAnsi="Times New Roman" w:cs="Times New Roman"/>
          <w:sz w:val="24"/>
          <w:szCs w:val="24"/>
          <w:lang w:val="en-GB"/>
        </w:rPr>
        <w:t>on</w:t>
      </w:r>
      <w:r w:rsidR="00003D3A" w:rsidRPr="008F176C">
        <w:rPr>
          <w:rFonts w:ascii="Times New Roman" w:hAnsi="Times New Roman" w:cs="Times New Roman"/>
          <w:spacing w:val="-8"/>
          <w:sz w:val="24"/>
          <w:szCs w:val="24"/>
          <w:lang w:val="en-GB"/>
        </w:rPr>
        <w:t xml:space="preserve"> </w:t>
      </w:r>
      <w:r w:rsidR="00003D3A" w:rsidRPr="008F176C">
        <w:rPr>
          <w:rFonts w:ascii="Times New Roman" w:hAnsi="Times New Roman" w:cs="Times New Roman"/>
          <w:sz w:val="24"/>
          <w:szCs w:val="24"/>
          <w:lang w:val="en-GB"/>
        </w:rPr>
        <w:t>the</w:t>
      </w:r>
      <w:r w:rsidR="00003D3A" w:rsidRPr="008F176C">
        <w:rPr>
          <w:rFonts w:ascii="Times New Roman" w:hAnsi="Times New Roman" w:cs="Times New Roman"/>
          <w:spacing w:val="-12"/>
          <w:sz w:val="24"/>
          <w:szCs w:val="24"/>
          <w:lang w:val="en-GB"/>
        </w:rPr>
        <w:t xml:space="preserve"> </w:t>
      </w:r>
      <w:r w:rsidR="00C9375C" w:rsidRPr="008F176C">
        <w:rPr>
          <w:rFonts w:ascii="Times New Roman" w:hAnsi="Times New Roman" w:cs="Times New Roman"/>
          <w:spacing w:val="-12"/>
          <w:sz w:val="24"/>
          <w:szCs w:val="24"/>
          <w:lang w:val="en-GB"/>
        </w:rPr>
        <w:t xml:space="preserve">subject </w:t>
      </w:r>
      <w:r w:rsidR="00003D3A" w:rsidRPr="008F176C">
        <w:rPr>
          <w:rFonts w:ascii="Times New Roman" w:hAnsi="Times New Roman" w:cs="Times New Roman"/>
          <w:sz w:val="24"/>
          <w:szCs w:val="24"/>
          <w:lang w:val="en-GB"/>
        </w:rPr>
        <w:t xml:space="preserve">property.  He </w:t>
      </w:r>
      <w:r w:rsidR="00BC4E1B" w:rsidRPr="008F176C">
        <w:rPr>
          <w:rFonts w:ascii="Times New Roman" w:hAnsi="Times New Roman" w:cs="Times New Roman"/>
          <w:sz w:val="24"/>
          <w:szCs w:val="24"/>
          <w:lang w:val="en-GB"/>
        </w:rPr>
        <w:t xml:space="preserve">yet again </w:t>
      </w:r>
      <w:r w:rsidR="00003D3A" w:rsidRPr="008F176C">
        <w:rPr>
          <w:rFonts w:ascii="Times New Roman" w:hAnsi="Times New Roman" w:cs="Times New Roman"/>
          <w:sz w:val="24"/>
          <w:szCs w:val="24"/>
          <w:lang w:val="en-GB"/>
        </w:rPr>
        <w:t xml:space="preserve">addressed the concern about the possibility of </w:t>
      </w:r>
      <w:r w:rsidR="001718AF" w:rsidRPr="008F176C">
        <w:rPr>
          <w:rFonts w:ascii="Times New Roman" w:hAnsi="Times New Roman" w:cs="Times New Roman"/>
          <w:sz w:val="24"/>
          <w:szCs w:val="24"/>
          <w:lang w:val="en-GB"/>
        </w:rPr>
        <w:t>the first floor of the outhouse being used as a</w:t>
      </w:r>
      <w:r w:rsidR="00C9375C" w:rsidRPr="008F176C">
        <w:rPr>
          <w:rFonts w:ascii="Times New Roman" w:hAnsi="Times New Roman" w:cs="Times New Roman"/>
          <w:sz w:val="24"/>
          <w:szCs w:val="24"/>
          <w:lang w:val="en-GB"/>
        </w:rPr>
        <w:t xml:space="preserve"> </w:t>
      </w:r>
      <w:r w:rsidR="00003D3A" w:rsidRPr="008F176C">
        <w:rPr>
          <w:rFonts w:ascii="Times New Roman" w:hAnsi="Times New Roman" w:cs="Times New Roman"/>
          <w:sz w:val="24"/>
          <w:szCs w:val="24"/>
          <w:lang w:val="en-GB"/>
        </w:rPr>
        <w:t xml:space="preserve">third dwelling unit </w:t>
      </w:r>
      <w:r w:rsidR="000C3EBA" w:rsidRPr="008F176C">
        <w:rPr>
          <w:rFonts w:ascii="Times New Roman" w:hAnsi="Times New Roman" w:cs="Times New Roman"/>
          <w:sz w:val="24"/>
          <w:szCs w:val="24"/>
          <w:lang w:val="en-GB"/>
        </w:rPr>
        <w:t xml:space="preserve">by stating that the </w:t>
      </w:r>
      <w:r w:rsidR="00003D3A" w:rsidRPr="008F176C">
        <w:rPr>
          <w:rFonts w:ascii="Times New Roman" w:hAnsi="Times New Roman" w:cs="Times New Roman"/>
          <w:sz w:val="24"/>
          <w:szCs w:val="24"/>
          <w:lang w:val="en-GB"/>
        </w:rPr>
        <w:t xml:space="preserve">intended use was only for two </w:t>
      </w:r>
      <w:r w:rsidR="00C326D3" w:rsidRPr="008F176C">
        <w:rPr>
          <w:rFonts w:ascii="Times New Roman" w:hAnsi="Times New Roman" w:cs="Times New Roman"/>
          <w:sz w:val="24"/>
          <w:szCs w:val="24"/>
          <w:lang w:val="en-GB"/>
        </w:rPr>
        <w:t>dwellings (and staff quarters)</w:t>
      </w:r>
      <w:r w:rsidR="00003D3A" w:rsidRPr="008F176C">
        <w:rPr>
          <w:rFonts w:ascii="Times New Roman" w:hAnsi="Times New Roman" w:cs="Times New Roman"/>
          <w:sz w:val="24"/>
          <w:szCs w:val="24"/>
          <w:lang w:val="en-GB"/>
        </w:rPr>
        <w:t xml:space="preserve"> and not three</w:t>
      </w:r>
      <w:r w:rsidR="00C326D3" w:rsidRPr="008F176C">
        <w:rPr>
          <w:rFonts w:ascii="Times New Roman" w:hAnsi="Times New Roman" w:cs="Times New Roman"/>
          <w:sz w:val="24"/>
          <w:szCs w:val="24"/>
          <w:lang w:val="en-GB"/>
        </w:rPr>
        <w:t xml:space="preserve"> dwellings</w:t>
      </w:r>
      <w:r w:rsidR="00003D3A" w:rsidRPr="008F176C">
        <w:rPr>
          <w:rFonts w:ascii="Times New Roman" w:hAnsi="Times New Roman" w:cs="Times New Roman"/>
          <w:sz w:val="24"/>
          <w:szCs w:val="24"/>
          <w:lang w:val="en-GB"/>
        </w:rPr>
        <w:t>.</w:t>
      </w:r>
      <w:r w:rsidR="004536CC" w:rsidRPr="008F176C">
        <w:rPr>
          <w:rFonts w:ascii="Times New Roman" w:hAnsi="Times New Roman" w:cs="Times New Roman"/>
          <w:sz w:val="24"/>
          <w:szCs w:val="24"/>
          <w:lang w:val="en-GB"/>
        </w:rPr>
        <w:t xml:space="preserve">  Turning to </w:t>
      </w:r>
      <w:r w:rsidR="00E17E3C" w:rsidRPr="008F176C">
        <w:rPr>
          <w:rFonts w:ascii="Times New Roman" w:hAnsi="Times New Roman" w:cs="Times New Roman"/>
          <w:sz w:val="24"/>
          <w:szCs w:val="24"/>
          <w:lang w:val="en-GB"/>
        </w:rPr>
        <w:t>Condition</w:t>
      </w:r>
      <w:r w:rsidR="00AB7D87" w:rsidRPr="008F176C">
        <w:rPr>
          <w:rFonts w:ascii="Times New Roman" w:hAnsi="Times New Roman" w:cs="Times New Roman"/>
          <w:sz w:val="24"/>
          <w:szCs w:val="24"/>
          <w:lang w:val="en-GB"/>
        </w:rPr>
        <w:t> </w:t>
      </w:r>
      <w:r w:rsidR="00E17E3C" w:rsidRPr="008F176C">
        <w:rPr>
          <w:rFonts w:ascii="Times New Roman" w:hAnsi="Times New Roman" w:cs="Times New Roman"/>
          <w:sz w:val="24"/>
          <w:szCs w:val="24"/>
          <w:lang w:val="en-GB"/>
        </w:rPr>
        <w:t xml:space="preserve">2.1 </w:t>
      </w:r>
      <w:r w:rsidR="00BE743A" w:rsidRPr="008F176C">
        <w:rPr>
          <w:rFonts w:ascii="Times New Roman" w:hAnsi="Times New Roman" w:cs="Times New Roman"/>
          <w:sz w:val="24"/>
          <w:szCs w:val="24"/>
          <w:lang w:val="en-GB"/>
        </w:rPr>
        <w:t>the following was stated</w:t>
      </w:r>
      <w:r w:rsidR="00CC39AC" w:rsidRPr="008F176C">
        <w:rPr>
          <w:rFonts w:ascii="Times New Roman" w:hAnsi="Times New Roman" w:cs="Times New Roman"/>
          <w:sz w:val="24"/>
          <w:szCs w:val="24"/>
          <w:lang w:val="en-GB"/>
        </w:rPr>
        <w:t xml:space="preserve"> by Mr Brümmer</w:t>
      </w:r>
      <w:r w:rsidR="00BE743A" w:rsidRPr="008F176C">
        <w:rPr>
          <w:rFonts w:ascii="Times New Roman" w:hAnsi="Times New Roman" w:cs="Times New Roman"/>
          <w:sz w:val="24"/>
          <w:szCs w:val="24"/>
          <w:lang w:val="en-GB"/>
        </w:rPr>
        <w:t>:</w:t>
      </w:r>
    </w:p>
    <w:p w14:paraId="5CB51B95" w14:textId="77777777" w:rsidR="00AB7D87" w:rsidRPr="000D3D66" w:rsidRDefault="00AB7D87" w:rsidP="00AB7D87">
      <w:pPr>
        <w:spacing w:after="360" w:line="480" w:lineRule="auto"/>
        <w:jc w:val="both"/>
        <w:rPr>
          <w:rFonts w:ascii="Times New Roman" w:hAnsi="Times New Roman" w:cs="Times New Roman"/>
          <w:sz w:val="24"/>
          <w:szCs w:val="24"/>
          <w:lang w:val="en-GB"/>
        </w:rPr>
      </w:pPr>
    </w:p>
    <w:p w14:paraId="281E9524" w14:textId="77777777" w:rsidR="00AB7D87" w:rsidRPr="000D3D66" w:rsidRDefault="00AB7D87" w:rsidP="00AB7D87">
      <w:pPr>
        <w:spacing w:after="360" w:line="480" w:lineRule="auto"/>
        <w:jc w:val="both"/>
        <w:rPr>
          <w:rFonts w:ascii="Times New Roman" w:hAnsi="Times New Roman" w:cs="Times New Roman"/>
          <w:sz w:val="24"/>
          <w:szCs w:val="24"/>
          <w:lang w:val="en-GB"/>
        </w:rPr>
      </w:pPr>
    </w:p>
    <w:p w14:paraId="75698F81" w14:textId="1CAFDCA5" w:rsidR="00BE743A" w:rsidRPr="000D3D66" w:rsidRDefault="0058632F" w:rsidP="00196F4C">
      <w:pPr>
        <w:pStyle w:val="Quote"/>
        <w:rPr>
          <w:rFonts w:cs="Times New Roman"/>
          <w:b/>
          <w:bCs/>
          <w:szCs w:val="24"/>
          <w:lang w:val="en-GB"/>
        </w:rPr>
      </w:pPr>
      <w:r w:rsidRPr="000D3D66">
        <w:rPr>
          <w:rFonts w:cs="Times New Roman"/>
          <w:b/>
          <w:bCs/>
          <w:szCs w:val="24"/>
          <w:lang w:val="en-GB"/>
        </w:rPr>
        <w:lastRenderedPageBreak/>
        <w:t>“</w:t>
      </w:r>
      <w:r w:rsidR="001079A2" w:rsidRPr="000D3D66">
        <w:rPr>
          <w:rFonts w:cs="Times New Roman"/>
          <w:b/>
          <w:bCs/>
          <w:szCs w:val="24"/>
          <w:lang w:val="en-GB"/>
        </w:rPr>
        <w:t>3.2</w:t>
      </w:r>
      <w:r w:rsidR="001079A2" w:rsidRPr="000D3D66">
        <w:rPr>
          <w:rFonts w:cs="Times New Roman"/>
          <w:b/>
          <w:bCs/>
          <w:szCs w:val="24"/>
          <w:lang w:val="en-GB"/>
        </w:rPr>
        <w:tab/>
        <w:t>Condition 2.1 of the approval</w:t>
      </w:r>
    </w:p>
    <w:p w14:paraId="21C9B841" w14:textId="7DB79E88" w:rsidR="001079A2" w:rsidRPr="000D3D66" w:rsidRDefault="001079A2" w:rsidP="001079A2">
      <w:pPr>
        <w:pStyle w:val="Quote"/>
        <w:rPr>
          <w:rFonts w:cs="Times New Roman"/>
          <w:szCs w:val="24"/>
          <w:lang w:val="en-GB"/>
        </w:rPr>
      </w:pPr>
      <w:r w:rsidRPr="000D3D66">
        <w:rPr>
          <w:rFonts w:cs="Times New Roman"/>
          <w:szCs w:val="24"/>
          <w:lang w:val="en-GB"/>
        </w:rPr>
        <w:t xml:space="preserve">The concern regarding a third dwelling unit on </w:t>
      </w:r>
      <w:r w:rsidR="00F9416A" w:rsidRPr="000D3D66">
        <w:rPr>
          <w:rFonts w:cs="Times New Roman"/>
          <w:szCs w:val="24"/>
          <w:lang w:val="en-GB"/>
        </w:rPr>
        <w:t>Erf </w:t>
      </w:r>
      <w:r w:rsidR="004C00A1">
        <w:rPr>
          <w:rFonts w:cs="Times New Roman"/>
          <w:szCs w:val="24"/>
          <w:lang w:val="en-GB"/>
        </w:rPr>
        <w:t>[…]</w:t>
      </w:r>
      <w:bookmarkStart w:id="2" w:name="_GoBack"/>
      <w:bookmarkEnd w:id="2"/>
      <w:r w:rsidRPr="000D3D66">
        <w:rPr>
          <w:rFonts w:cs="Times New Roman"/>
          <w:szCs w:val="24"/>
          <w:lang w:val="en-GB"/>
        </w:rPr>
        <w:t xml:space="preserve"> is not justified as application has specifically been made for two units and not three.</w:t>
      </w:r>
    </w:p>
    <w:p w14:paraId="32F5D6C7" w14:textId="5577294B" w:rsidR="001079A2" w:rsidRPr="000D3D66" w:rsidRDefault="001079A2" w:rsidP="001079A2">
      <w:pPr>
        <w:pStyle w:val="Quote"/>
        <w:rPr>
          <w:rFonts w:cs="Times New Roman"/>
          <w:szCs w:val="24"/>
          <w:lang w:val="en-GB"/>
        </w:rPr>
      </w:pPr>
      <w:r w:rsidRPr="000D3D66">
        <w:rPr>
          <w:rFonts w:cs="Times New Roman"/>
          <w:szCs w:val="24"/>
          <w:lang w:val="en-GB"/>
        </w:rPr>
        <w:t>At the time the application was submitted, the property formed part of a PT2 parking zone which requires no parking for any land use.  Consideration was however given to the fact that there are 3 parking bays on the site and it was considered appropriate that the property only be developed with two units with two bays reserved for the main house and one bay for the smaller second dwelling, as per the standard parking requirements.  Parking and transport in the road will not be exacerbated and it is most relevant that the City</w:t>
      </w:r>
      <w:r w:rsidR="0058632F" w:rsidRPr="000D3D66">
        <w:rPr>
          <w:rFonts w:cs="Times New Roman"/>
          <w:szCs w:val="24"/>
          <w:lang w:val="en-GB"/>
        </w:rPr>
        <w:t>’</w:t>
      </w:r>
      <w:r w:rsidRPr="000D3D66">
        <w:rPr>
          <w:rFonts w:cs="Times New Roman"/>
          <w:szCs w:val="24"/>
          <w:lang w:val="en-GB"/>
        </w:rPr>
        <w:t>s Transport branches have no objection to the proposal, as such indicating that there will be no negative impact on the road infrastructure.</w:t>
      </w:r>
    </w:p>
    <w:p w14:paraId="7F9C9565" w14:textId="09A77E67" w:rsidR="001079A2" w:rsidRPr="000D3D66" w:rsidRDefault="001079A2" w:rsidP="0082678A">
      <w:pPr>
        <w:pStyle w:val="Quote"/>
        <w:spacing w:after="480"/>
        <w:rPr>
          <w:rFonts w:cs="Times New Roman"/>
          <w:szCs w:val="24"/>
          <w:lang w:val="en-GB"/>
        </w:rPr>
      </w:pPr>
      <w:r w:rsidRPr="000D3D66">
        <w:rPr>
          <w:rFonts w:cs="Times New Roman"/>
          <w:szCs w:val="24"/>
          <w:lang w:val="en-GB"/>
        </w:rPr>
        <w:t>There is accordingly no objection to the condition of approval being amended as suggested by the appellant.</w:t>
      </w:r>
      <w:r w:rsidR="0058632F" w:rsidRPr="000D3D66">
        <w:rPr>
          <w:rFonts w:cs="Times New Roman"/>
          <w:szCs w:val="24"/>
          <w:lang w:val="en-GB"/>
        </w:rPr>
        <w:t>”</w:t>
      </w:r>
    </w:p>
    <w:p w14:paraId="7ED502EA" w14:textId="4CBE566B" w:rsidR="00E840B0"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[39]</w:t>
      </w:r>
      <w:r w:rsidRPr="000D3D66">
        <w:rPr>
          <w:rFonts w:ascii="Times New Roman" w:hAnsi="Times New Roman" w:cs="Times New Roman"/>
          <w:sz w:val="24"/>
          <w:szCs w:val="24"/>
          <w:lang w:val="en-GB"/>
        </w:rPr>
        <w:tab/>
      </w:r>
      <w:r w:rsidR="006D345A" w:rsidRPr="008F176C">
        <w:rPr>
          <w:rFonts w:ascii="Times New Roman" w:hAnsi="Times New Roman" w:cs="Times New Roman"/>
          <w:sz w:val="24"/>
          <w:szCs w:val="24"/>
          <w:lang w:val="en-GB"/>
        </w:rPr>
        <w:t xml:space="preserve">In other words, the Applicant </w:t>
      </w:r>
      <w:r w:rsidR="00E840B0" w:rsidRPr="008F176C">
        <w:rPr>
          <w:rFonts w:ascii="Times New Roman" w:hAnsi="Times New Roman" w:cs="Times New Roman"/>
          <w:sz w:val="24"/>
          <w:szCs w:val="24"/>
          <w:lang w:val="en-GB"/>
        </w:rPr>
        <w:t>accept that a</w:t>
      </w:r>
      <w:r w:rsidR="001C05C7" w:rsidRPr="008F176C">
        <w:rPr>
          <w:rFonts w:ascii="Times New Roman" w:hAnsi="Times New Roman" w:cs="Times New Roman"/>
          <w:sz w:val="24"/>
          <w:szCs w:val="24"/>
          <w:lang w:val="en-GB"/>
        </w:rPr>
        <w:t xml:space="preserve"> protective</w:t>
      </w:r>
      <w:r w:rsidR="00E840B0" w:rsidRPr="008F176C">
        <w:rPr>
          <w:rFonts w:ascii="Times New Roman" w:hAnsi="Times New Roman" w:cs="Times New Roman"/>
          <w:sz w:val="24"/>
          <w:szCs w:val="24"/>
          <w:lang w:val="en-GB"/>
        </w:rPr>
        <w:t xml:space="preserve"> condition should be imposed to ensure that the subject property was in fact used in the manner applied for. </w:t>
      </w:r>
    </w:p>
    <w:p w14:paraId="5E24665F" w14:textId="35872178" w:rsidR="00EE5BAB"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[40]</w:t>
      </w:r>
      <w:r w:rsidRPr="000D3D66">
        <w:rPr>
          <w:rFonts w:ascii="Times New Roman" w:hAnsi="Times New Roman" w:cs="Times New Roman"/>
          <w:sz w:val="24"/>
          <w:szCs w:val="24"/>
          <w:lang w:val="en-GB"/>
        </w:rPr>
        <w:tab/>
      </w:r>
      <w:r w:rsidR="008909BC" w:rsidRPr="008F176C">
        <w:rPr>
          <w:rFonts w:ascii="Times New Roman" w:hAnsi="Times New Roman" w:cs="Times New Roman"/>
          <w:sz w:val="24"/>
          <w:szCs w:val="24"/>
          <w:lang w:val="en-GB"/>
        </w:rPr>
        <w:t xml:space="preserve">The </w:t>
      </w:r>
      <w:r w:rsidR="00EE5BAB" w:rsidRPr="008F176C">
        <w:rPr>
          <w:rFonts w:ascii="Times New Roman" w:hAnsi="Times New Roman" w:cs="Times New Roman"/>
          <w:sz w:val="24"/>
          <w:szCs w:val="24"/>
          <w:lang w:val="en-GB"/>
        </w:rPr>
        <w:t>City</w:t>
      </w:r>
      <w:r w:rsidR="0058632F" w:rsidRPr="008F176C">
        <w:rPr>
          <w:rFonts w:ascii="Times New Roman" w:hAnsi="Times New Roman" w:cs="Times New Roman"/>
          <w:sz w:val="24"/>
          <w:szCs w:val="24"/>
          <w:lang w:val="en-GB"/>
        </w:rPr>
        <w:t>’</w:t>
      </w:r>
      <w:r w:rsidR="00AD038A" w:rsidRPr="008F176C">
        <w:rPr>
          <w:rFonts w:ascii="Times New Roman" w:hAnsi="Times New Roman" w:cs="Times New Roman"/>
          <w:sz w:val="24"/>
          <w:szCs w:val="24"/>
          <w:lang w:val="en-GB"/>
        </w:rPr>
        <w:t>s Planning Directorate</w:t>
      </w:r>
      <w:r w:rsidR="00EE5BAB" w:rsidRPr="008F176C">
        <w:rPr>
          <w:rFonts w:ascii="Times New Roman" w:hAnsi="Times New Roman" w:cs="Times New Roman"/>
          <w:sz w:val="24"/>
          <w:szCs w:val="24"/>
          <w:lang w:val="en-GB"/>
        </w:rPr>
        <w:t xml:space="preserve"> </w:t>
      </w:r>
      <w:r w:rsidR="005F037F" w:rsidRPr="008F176C">
        <w:rPr>
          <w:rFonts w:ascii="Times New Roman" w:hAnsi="Times New Roman" w:cs="Times New Roman"/>
          <w:sz w:val="24"/>
          <w:szCs w:val="24"/>
          <w:lang w:val="en-GB"/>
        </w:rPr>
        <w:t xml:space="preserve">then </w:t>
      </w:r>
      <w:r w:rsidR="00EE5BAB" w:rsidRPr="008F176C">
        <w:rPr>
          <w:rFonts w:ascii="Times New Roman" w:hAnsi="Times New Roman" w:cs="Times New Roman"/>
          <w:sz w:val="24"/>
          <w:szCs w:val="24"/>
          <w:lang w:val="en-GB"/>
        </w:rPr>
        <w:t>p</w:t>
      </w:r>
      <w:r w:rsidR="00AD038A" w:rsidRPr="008F176C">
        <w:rPr>
          <w:rFonts w:ascii="Times New Roman" w:hAnsi="Times New Roman" w:cs="Times New Roman"/>
          <w:sz w:val="24"/>
          <w:szCs w:val="24"/>
          <w:lang w:val="en-GB"/>
        </w:rPr>
        <w:t xml:space="preserve">repared </w:t>
      </w:r>
      <w:r w:rsidR="00D1196F" w:rsidRPr="008F176C">
        <w:rPr>
          <w:rFonts w:ascii="Times New Roman" w:hAnsi="Times New Roman" w:cs="Times New Roman"/>
          <w:sz w:val="24"/>
          <w:szCs w:val="24"/>
          <w:lang w:val="en-GB"/>
        </w:rPr>
        <w:t xml:space="preserve">a </w:t>
      </w:r>
      <w:r w:rsidR="00AD038A" w:rsidRPr="008F176C">
        <w:rPr>
          <w:rFonts w:ascii="Times New Roman" w:hAnsi="Times New Roman" w:cs="Times New Roman"/>
          <w:sz w:val="24"/>
          <w:szCs w:val="24"/>
          <w:lang w:val="en-GB"/>
        </w:rPr>
        <w:t xml:space="preserve">report </w:t>
      </w:r>
      <w:r w:rsidR="00D1196F" w:rsidRPr="008F176C">
        <w:rPr>
          <w:rFonts w:ascii="Times New Roman" w:hAnsi="Times New Roman" w:cs="Times New Roman"/>
          <w:sz w:val="24"/>
          <w:szCs w:val="24"/>
          <w:lang w:val="en-GB"/>
        </w:rPr>
        <w:t>on the appeal of Folk</w:t>
      </w:r>
      <w:r w:rsidR="00E1466B" w:rsidRPr="008F176C">
        <w:rPr>
          <w:rFonts w:ascii="Times New Roman" w:hAnsi="Times New Roman" w:cs="Times New Roman"/>
          <w:sz w:val="24"/>
          <w:szCs w:val="24"/>
          <w:lang w:val="en-GB"/>
        </w:rPr>
        <w:t>e</w:t>
      </w:r>
      <w:r w:rsidR="00D1196F" w:rsidRPr="008F176C">
        <w:rPr>
          <w:rFonts w:ascii="Times New Roman" w:hAnsi="Times New Roman" w:cs="Times New Roman"/>
          <w:sz w:val="24"/>
          <w:szCs w:val="24"/>
          <w:lang w:val="en-GB"/>
        </w:rPr>
        <w:t xml:space="preserve">s Holdings.  This report was </w:t>
      </w:r>
      <w:r w:rsidR="00AD038A" w:rsidRPr="008F176C">
        <w:rPr>
          <w:rFonts w:ascii="Times New Roman" w:hAnsi="Times New Roman" w:cs="Times New Roman"/>
          <w:sz w:val="24"/>
          <w:szCs w:val="24"/>
          <w:lang w:val="en-GB"/>
        </w:rPr>
        <w:t xml:space="preserve">addressed to the </w:t>
      </w:r>
      <w:r w:rsidR="00E6464B" w:rsidRPr="008F176C">
        <w:rPr>
          <w:rFonts w:ascii="Times New Roman" w:hAnsi="Times New Roman" w:cs="Times New Roman"/>
          <w:sz w:val="24"/>
          <w:szCs w:val="24"/>
          <w:lang w:val="en-GB"/>
        </w:rPr>
        <w:t xml:space="preserve">Appeal Authority </w:t>
      </w:r>
      <w:r w:rsidR="00D1196F" w:rsidRPr="008F176C">
        <w:rPr>
          <w:rFonts w:ascii="Times New Roman" w:hAnsi="Times New Roman" w:cs="Times New Roman"/>
          <w:sz w:val="24"/>
          <w:szCs w:val="24"/>
          <w:lang w:val="en-GB"/>
        </w:rPr>
        <w:t xml:space="preserve">and is </w:t>
      </w:r>
      <w:r w:rsidR="00E6464B" w:rsidRPr="008F176C">
        <w:rPr>
          <w:rFonts w:ascii="Times New Roman" w:hAnsi="Times New Roman" w:cs="Times New Roman"/>
          <w:sz w:val="24"/>
          <w:szCs w:val="24"/>
          <w:lang w:val="en-GB"/>
        </w:rPr>
        <w:t>dated 8</w:t>
      </w:r>
      <w:r w:rsidR="00196F4C" w:rsidRPr="008F176C">
        <w:rPr>
          <w:rFonts w:ascii="Times New Roman" w:hAnsi="Times New Roman" w:cs="Times New Roman"/>
          <w:sz w:val="24"/>
          <w:szCs w:val="24"/>
          <w:lang w:val="en-GB"/>
        </w:rPr>
        <w:t> </w:t>
      </w:r>
      <w:r w:rsidR="00E6464B" w:rsidRPr="008F176C">
        <w:rPr>
          <w:rFonts w:ascii="Times New Roman" w:hAnsi="Times New Roman" w:cs="Times New Roman"/>
          <w:sz w:val="24"/>
          <w:szCs w:val="24"/>
          <w:lang w:val="en-GB"/>
        </w:rPr>
        <w:t>December</w:t>
      </w:r>
      <w:r w:rsidR="00196F4C" w:rsidRPr="008F176C">
        <w:rPr>
          <w:rFonts w:ascii="Times New Roman" w:hAnsi="Times New Roman" w:cs="Times New Roman"/>
          <w:sz w:val="24"/>
          <w:szCs w:val="24"/>
          <w:lang w:val="en-GB"/>
        </w:rPr>
        <w:t> </w:t>
      </w:r>
      <w:r w:rsidR="00E6464B" w:rsidRPr="008F176C">
        <w:rPr>
          <w:rFonts w:ascii="Times New Roman" w:hAnsi="Times New Roman" w:cs="Times New Roman"/>
          <w:sz w:val="24"/>
          <w:szCs w:val="24"/>
          <w:lang w:val="en-GB"/>
        </w:rPr>
        <w:t>2021</w:t>
      </w:r>
      <w:r w:rsidR="00D1196F" w:rsidRPr="008F176C">
        <w:rPr>
          <w:rFonts w:ascii="Times New Roman" w:hAnsi="Times New Roman" w:cs="Times New Roman"/>
          <w:sz w:val="24"/>
          <w:szCs w:val="24"/>
          <w:lang w:val="en-GB"/>
        </w:rPr>
        <w:t xml:space="preserve">.  The report </w:t>
      </w:r>
      <w:r w:rsidR="00FD05A2" w:rsidRPr="008F176C">
        <w:rPr>
          <w:rFonts w:ascii="Times New Roman" w:hAnsi="Times New Roman" w:cs="Times New Roman"/>
          <w:sz w:val="24"/>
          <w:szCs w:val="24"/>
          <w:lang w:val="en-GB"/>
        </w:rPr>
        <w:t xml:space="preserve">recommended that the appeal be dismissed. </w:t>
      </w:r>
      <w:r w:rsidR="00011A83" w:rsidRPr="008F176C">
        <w:rPr>
          <w:rFonts w:ascii="Times New Roman" w:hAnsi="Times New Roman" w:cs="Times New Roman"/>
          <w:sz w:val="24"/>
          <w:szCs w:val="24"/>
          <w:lang w:val="en-GB"/>
        </w:rPr>
        <w:t xml:space="preserve"> It was felt that the appeal did not raise any </w:t>
      </w:r>
      <w:r w:rsidR="00F17598" w:rsidRPr="008F176C">
        <w:rPr>
          <w:rFonts w:ascii="Times New Roman" w:hAnsi="Times New Roman" w:cs="Times New Roman"/>
          <w:sz w:val="24"/>
          <w:szCs w:val="24"/>
          <w:lang w:val="en-GB"/>
        </w:rPr>
        <w:t xml:space="preserve">new issues.  </w:t>
      </w:r>
    </w:p>
    <w:p w14:paraId="4FB08911" w14:textId="368DB4E3" w:rsidR="004A666B"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[41]</w:t>
      </w:r>
      <w:r w:rsidRPr="000D3D66">
        <w:rPr>
          <w:rFonts w:ascii="Times New Roman" w:hAnsi="Times New Roman" w:cs="Times New Roman"/>
          <w:sz w:val="24"/>
          <w:szCs w:val="24"/>
          <w:lang w:val="en-GB"/>
        </w:rPr>
        <w:tab/>
      </w:r>
      <w:r w:rsidR="007823D2" w:rsidRPr="008F176C">
        <w:rPr>
          <w:rFonts w:ascii="Times New Roman" w:hAnsi="Times New Roman" w:cs="Times New Roman"/>
          <w:sz w:val="24"/>
          <w:szCs w:val="24"/>
          <w:lang w:val="en-GB"/>
        </w:rPr>
        <w:t xml:space="preserve">In terms of the </w:t>
      </w:r>
      <w:r w:rsidR="00D66F4F" w:rsidRPr="008F176C">
        <w:rPr>
          <w:rFonts w:ascii="Times New Roman" w:hAnsi="Times New Roman" w:cs="Times New Roman"/>
          <w:sz w:val="24"/>
          <w:szCs w:val="24"/>
          <w:lang w:val="en-GB"/>
        </w:rPr>
        <w:t xml:space="preserve">procedures, </w:t>
      </w:r>
      <w:r w:rsidR="008909BC" w:rsidRPr="008F176C">
        <w:rPr>
          <w:rFonts w:ascii="Times New Roman" w:hAnsi="Times New Roman" w:cs="Times New Roman"/>
          <w:sz w:val="24"/>
          <w:szCs w:val="24"/>
          <w:lang w:val="en-GB"/>
        </w:rPr>
        <w:t>the appeal did not go directly to the Appeal Authority.  T</w:t>
      </w:r>
      <w:r w:rsidR="00D66F4F" w:rsidRPr="008F176C">
        <w:rPr>
          <w:rFonts w:ascii="Times New Roman" w:hAnsi="Times New Roman" w:cs="Times New Roman"/>
          <w:sz w:val="24"/>
          <w:szCs w:val="24"/>
          <w:lang w:val="en-GB"/>
        </w:rPr>
        <w:t>he</w:t>
      </w:r>
      <w:r w:rsidR="00FF01E7" w:rsidRPr="008F176C">
        <w:rPr>
          <w:rFonts w:ascii="Times New Roman" w:hAnsi="Times New Roman" w:cs="Times New Roman"/>
          <w:sz w:val="24"/>
          <w:szCs w:val="24"/>
          <w:lang w:val="en-GB"/>
        </w:rPr>
        <w:t xml:space="preserve"> appeal </w:t>
      </w:r>
      <w:r w:rsidR="008909BC" w:rsidRPr="008F176C">
        <w:rPr>
          <w:rFonts w:ascii="Times New Roman" w:hAnsi="Times New Roman" w:cs="Times New Roman"/>
          <w:sz w:val="24"/>
          <w:szCs w:val="24"/>
          <w:lang w:val="en-GB"/>
        </w:rPr>
        <w:t>was</w:t>
      </w:r>
      <w:r w:rsidR="00FF01E7" w:rsidRPr="008F176C">
        <w:rPr>
          <w:rFonts w:ascii="Times New Roman" w:hAnsi="Times New Roman" w:cs="Times New Roman"/>
          <w:sz w:val="24"/>
          <w:szCs w:val="24"/>
          <w:lang w:val="en-GB"/>
        </w:rPr>
        <w:t xml:space="preserve"> first considered by the</w:t>
      </w:r>
      <w:r w:rsidR="00D66F4F" w:rsidRPr="008F176C">
        <w:rPr>
          <w:rFonts w:ascii="Times New Roman" w:hAnsi="Times New Roman" w:cs="Times New Roman"/>
          <w:sz w:val="24"/>
          <w:szCs w:val="24"/>
          <w:lang w:val="en-GB"/>
        </w:rPr>
        <w:t xml:space="preserve"> City</w:t>
      </w:r>
      <w:r w:rsidR="0058632F" w:rsidRPr="008F176C">
        <w:rPr>
          <w:rFonts w:ascii="Times New Roman" w:hAnsi="Times New Roman" w:cs="Times New Roman"/>
          <w:sz w:val="24"/>
          <w:szCs w:val="24"/>
          <w:lang w:val="en-GB"/>
        </w:rPr>
        <w:t>’</w:t>
      </w:r>
      <w:r w:rsidR="00D66F4F" w:rsidRPr="008F176C">
        <w:rPr>
          <w:rFonts w:ascii="Times New Roman" w:hAnsi="Times New Roman" w:cs="Times New Roman"/>
          <w:sz w:val="24"/>
          <w:szCs w:val="24"/>
          <w:lang w:val="en-GB"/>
        </w:rPr>
        <w:t>s Planning Appeals Advisory Panel (</w:t>
      </w:r>
      <w:r w:rsidR="0058632F" w:rsidRPr="008F176C">
        <w:rPr>
          <w:rFonts w:ascii="Times New Roman" w:hAnsi="Times New Roman" w:cs="Times New Roman"/>
          <w:sz w:val="24"/>
          <w:szCs w:val="24"/>
          <w:lang w:val="en-GB"/>
        </w:rPr>
        <w:t>‘</w:t>
      </w:r>
      <w:r w:rsidR="00D66F4F" w:rsidRPr="008F176C">
        <w:rPr>
          <w:rFonts w:ascii="Times New Roman" w:hAnsi="Times New Roman" w:cs="Times New Roman"/>
          <w:sz w:val="24"/>
          <w:szCs w:val="24"/>
          <w:lang w:val="en-GB"/>
        </w:rPr>
        <w:t>PAAP</w:t>
      </w:r>
      <w:r w:rsidR="0058632F" w:rsidRPr="008F176C">
        <w:rPr>
          <w:rFonts w:ascii="Times New Roman" w:hAnsi="Times New Roman" w:cs="Times New Roman"/>
          <w:sz w:val="24"/>
          <w:szCs w:val="24"/>
          <w:lang w:val="en-GB"/>
        </w:rPr>
        <w:t>’</w:t>
      </w:r>
      <w:r w:rsidR="00D66F4F" w:rsidRPr="008F176C">
        <w:rPr>
          <w:rFonts w:ascii="Times New Roman" w:hAnsi="Times New Roman" w:cs="Times New Roman"/>
          <w:sz w:val="24"/>
          <w:szCs w:val="24"/>
          <w:lang w:val="en-GB"/>
        </w:rPr>
        <w:t>)</w:t>
      </w:r>
      <w:r w:rsidR="00FF01E7" w:rsidRPr="008F176C">
        <w:rPr>
          <w:rFonts w:ascii="Times New Roman" w:hAnsi="Times New Roman" w:cs="Times New Roman"/>
          <w:sz w:val="24"/>
          <w:szCs w:val="24"/>
          <w:lang w:val="en-GB"/>
        </w:rPr>
        <w:t xml:space="preserve">.  </w:t>
      </w:r>
      <w:r w:rsidR="00003D3A" w:rsidRPr="008F176C">
        <w:rPr>
          <w:rFonts w:ascii="Times New Roman" w:hAnsi="Times New Roman" w:cs="Times New Roman"/>
          <w:sz w:val="24"/>
          <w:szCs w:val="24"/>
          <w:lang w:val="en-GB"/>
        </w:rPr>
        <w:t>On 22 February 2022</w:t>
      </w:r>
      <w:r w:rsidR="00992255" w:rsidRPr="008F176C">
        <w:rPr>
          <w:rFonts w:ascii="Times New Roman" w:hAnsi="Times New Roman" w:cs="Times New Roman"/>
          <w:sz w:val="24"/>
          <w:szCs w:val="24"/>
          <w:lang w:val="en-GB"/>
        </w:rPr>
        <w:t>, PAAP</w:t>
      </w:r>
      <w:r w:rsidR="00003D3A" w:rsidRPr="008F176C">
        <w:rPr>
          <w:rFonts w:ascii="Times New Roman" w:hAnsi="Times New Roman" w:cs="Times New Roman"/>
          <w:sz w:val="24"/>
          <w:szCs w:val="24"/>
          <w:lang w:val="en-GB"/>
        </w:rPr>
        <w:t xml:space="preserve"> held a meeting at</w:t>
      </w:r>
      <w:r w:rsidR="00003D3A" w:rsidRPr="008F176C">
        <w:rPr>
          <w:rFonts w:ascii="Times New Roman" w:hAnsi="Times New Roman" w:cs="Times New Roman"/>
          <w:spacing w:val="-5"/>
          <w:sz w:val="24"/>
          <w:szCs w:val="24"/>
          <w:lang w:val="en-GB"/>
        </w:rPr>
        <w:t xml:space="preserve"> </w:t>
      </w:r>
      <w:r w:rsidR="00003D3A" w:rsidRPr="008F176C">
        <w:rPr>
          <w:rFonts w:ascii="Times New Roman" w:hAnsi="Times New Roman" w:cs="Times New Roman"/>
          <w:sz w:val="24"/>
          <w:szCs w:val="24"/>
          <w:lang w:val="en-GB"/>
        </w:rPr>
        <w:t>which</w:t>
      </w:r>
      <w:r w:rsidR="00747F3C" w:rsidRPr="008F176C">
        <w:rPr>
          <w:rFonts w:ascii="Times New Roman" w:hAnsi="Times New Roman" w:cs="Times New Roman"/>
          <w:sz w:val="24"/>
          <w:szCs w:val="24"/>
          <w:lang w:val="en-GB"/>
        </w:rPr>
        <w:t xml:space="preserve"> </w:t>
      </w:r>
      <w:r w:rsidR="00FF46C7" w:rsidRPr="008F176C">
        <w:rPr>
          <w:rFonts w:ascii="Times New Roman" w:hAnsi="Times New Roman" w:cs="Times New Roman"/>
          <w:sz w:val="24"/>
          <w:szCs w:val="24"/>
          <w:lang w:val="en-GB"/>
        </w:rPr>
        <w:t xml:space="preserve">various matters were raised by the </w:t>
      </w:r>
      <w:r w:rsidR="00736F23" w:rsidRPr="008F176C">
        <w:rPr>
          <w:rFonts w:ascii="Times New Roman" w:hAnsi="Times New Roman" w:cs="Times New Roman"/>
          <w:sz w:val="24"/>
          <w:szCs w:val="24"/>
          <w:lang w:val="en-GB"/>
        </w:rPr>
        <w:t xml:space="preserve">legal representatives of </w:t>
      </w:r>
      <w:r w:rsidR="00003D3A" w:rsidRPr="008F176C">
        <w:rPr>
          <w:rFonts w:ascii="Times New Roman" w:hAnsi="Times New Roman" w:cs="Times New Roman"/>
          <w:sz w:val="24"/>
          <w:szCs w:val="24"/>
          <w:lang w:val="en-GB"/>
        </w:rPr>
        <w:t>Folkes Holding</w:t>
      </w:r>
      <w:r w:rsidR="0004119C" w:rsidRPr="008F176C">
        <w:rPr>
          <w:rFonts w:ascii="Times New Roman" w:hAnsi="Times New Roman" w:cs="Times New Roman"/>
          <w:sz w:val="24"/>
          <w:szCs w:val="24"/>
          <w:lang w:val="en-GB"/>
        </w:rPr>
        <w:t>,</w:t>
      </w:r>
      <w:r w:rsidR="00003D3A" w:rsidRPr="008F176C">
        <w:rPr>
          <w:rFonts w:ascii="Times New Roman" w:hAnsi="Times New Roman" w:cs="Times New Roman"/>
          <w:sz w:val="24"/>
          <w:szCs w:val="24"/>
          <w:lang w:val="en-GB"/>
        </w:rPr>
        <w:t xml:space="preserve"> </w:t>
      </w:r>
      <w:r w:rsidR="00736F23" w:rsidRPr="008F176C">
        <w:rPr>
          <w:rFonts w:ascii="Times New Roman" w:hAnsi="Times New Roman" w:cs="Times New Roman"/>
          <w:sz w:val="24"/>
          <w:szCs w:val="24"/>
          <w:lang w:val="en-GB"/>
        </w:rPr>
        <w:t xml:space="preserve">including </w:t>
      </w:r>
      <w:r w:rsidR="00FE3995" w:rsidRPr="008F176C">
        <w:rPr>
          <w:rFonts w:ascii="Times New Roman" w:hAnsi="Times New Roman" w:cs="Times New Roman"/>
          <w:sz w:val="24"/>
          <w:szCs w:val="24"/>
          <w:lang w:val="en-GB"/>
        </w:rPr>
        <w:t>that</w:t>
      </w:r>
      <w:r w:rsidR="00FA4022" w:rsidRPr="008F176C">
        <w:rPr>
          <w:rFonts w:ascii="Times New Roman" w:hAnsi="Times New Roman" w:cs="Times New Roman"/>
          <w:sz w:val="24"/>
          <w:szCs w:val="24"/>
          <w:lang w:val="en-GB"/>
        </w:rPr>
        <w:t xml:space="preserve"> </w:t>
      </w:r>
      <w:r w:rsidR="00003D3A" w:rsidRPr="008F176C">
        <w:rPr>
          <w:rFonts w:ascii="Times New Roman" w:hAnsi="Times New Roman" w:cs="Times New Roman"/>
          <w:sz w:val="24"/>
          <w:szCs w:val="24"/>
          <w:lang w:val="en-GB"/>
        </w:rPr>
        <w:t>there had been no</w:t>
      </w:r>
      <w:r w:rsidR="00A6488C" w:rsidRPr="008F176C">
        <w:rPr>
          <w:rFonts w:ascii="Times New Roman" w:hAnsi="Times New Roman" w:cs="Times New Roman"/>
          <w:sz w:val="24"/>
          <w:szCs w:val="24"/>
          <w:lang w:val="en-GB"/>
        </w:rPr>
        <w:t xml:space="preserve"> </w:t>
      </w:r>
      <w:r w:rsidR="00003D3A" w:rsidRPr="008F176C">
        <w:rPr>
          <w:rFonts w:ascii="Times New Roman" w:hAnsi="Times New Roman" w:cs="Times New Roman"/>
          <w:sz w:val="24"/>
          <w:szCs w:val="24"/>
          <w:lang w:val="en-GB"/>
        </w:rPr>
        <w:t xml:space="preserve">or insufficient traffic studies conducted taking into account the potential uses of the </w:t>
      </w:r>
      <w:r w:rsidR="00003D3A" w:rsidRPr="008F176C">
        <w:rPr>
          <w:rFonts w:ascii="Times New Roman" w:hAnsi="Times New Roman" w:cs="Times New Roman"/>
          <w:sz w:val="24"/>
          <w:szCs w:val="24"/>
          <w:lang w:val="en-GB"/>
        </w:rPr>
        <w:lastRenderedPageBreak/>
        <w:t>property which would flow from the removal of the</w:t>
      </w:r>
      <w:r w:rsidR="00003D3A" w:rsidRPr="008F176C">
        <w:rPr>
          <w:rFonts w:ascii="Times New Roman" w:hAnsi="Times New Roman" w:cs="Times New Roman"/>
          <w:spacing w:val="-31"/>
          <w:sz w:val="24"/>
          <w:szCs w:val="24"/>
          <w:lang w:val="en-GB"/>
        </w:rPr>
        <w:t xml:space="preserve"> </w:t>
      </w:r>
      <w:r w:rsidR="00003D3A" w:rsidRPr="008F176C">
        <w:rPr>
          <w:rFonts w:ascii="Times New Roman" w:hAnsi="Times New Roman" w:cs="Times New Roman"/>
          <w:sz w:val="24"/>
          <w:szCs w:val="24"/>
          <w:lang w:val="en-GB"/>
        </w:rPr>
        <w:t>restrictive</w:t>
      </w:r>
      <w:r w:rsidR="00E129C0" w:rsidRPr="008F176C">
        <w:rPr>
          <w:rFonts w:ascii="Times New Roman" w:hAnsi="Times New Roman" w:cs="Times New Roman"/>
          <w:sz w:val="24"/>
          <w:szCs w:val="24"/>
          <w:lang w:val="en-GB"/>
        </w:rPr>
        <w:t xml:space="preserve"> title deed</w:t>
      </w:r>
      <w:r w:rsidR="00003D3A" w:rsidRPr="008F176C">
        <w:rPr>
          <w:rFonts w:ascii="Times New Roman" w:hAnsi="Times New Roman" w:cs="Times New Roman"/>
          <w:sz w:val="24"/>
          <w:szCs w:val="24"/>
          <w:lang w:val="en-GB"/>
        </w:rPr>
        <w:t xml:space="preserve"> conditions</w:t>
      </w:r>
      <w:r w:rsidR="00FA4022" w:rsidRPr="008F176C">
        <w:rPr>
          <w:rFonts w:ascii="Times New Roman" w:hAnsi="Times New Roman" w:cs="Times New Roman"/>
          <w:sz w:val="24"/>
          <w:szCs w:val="24"/>
          <w:lang w:val="en-GB"/>
        </w:rPr>
        <w:t xml:space="preserve">; </w:t>
      </w:r>
      <w:r w:rsidR="00003D3A" w:rsidRPr="008F176C">
        <w:rPr>
          <w:rFonts w:ascii="Times New Roman" w:hAnsi="Times New Roman" w:cs="Times New Roman"/>
          <w:sz w:val="24"/>
          <w:szCs w:val="24"/>
          <w:lang w:val="en-GB"/>
        </w:rPr>
        <w:t>and that the MPT decision had extinguished important rights of owners of proper</w:t>
      </w:r>
      <w:r w:rsidR="00F568BE" w:rsidRPr="008F176C">
        <w:rPr>
          <w:rFonts w:ascii="Times New Roman" w:hAnsi="Times New Roman" w:cs="Times New Roman"/>
          <w:sz w:val="24"/>
          <w:szCs w:val="24"/>
          <w:lang w:val="en-GB"/>
        </w:rPr>
        <w:t>ty owners</w:t>
      </w:r>
      <w:r w:rsidR="00003D3A" w:rsidRPr="008F176C">
        <w:rPr>
          <w:rFonts w:ascii="Times New Roman" w:hAnsi="Times New Roman" w:cs="Times New Roman"/>
          <w:sz w:val="24"/>
          <w:szCs w:val="24"/>
          <w:lang w:val="en-GB"/>
        </w:rPr>
        <w:t xml:space="preserve"> in De Wet Street </w:t>
      </w:r>
      <w:r w:rsidR="00F568BE" w:rsidRPr="008F176C">
        <w:rPr>
          <w:rFonts w:ascii="Times New Roman" w:hAnsi="Times New Roman" w:cs="Times New Roman"/>
          <w:sz w:val="24"/>
          <w:szCs w:val="24"/>
          <w:lang w:val="en-GB"/>
        </w:rPr>
        <w:t xml:space="preserve">pertaining to </w:t>
      </w:r>
      <w:r w:rsidR="00003D3A" w:rsidRPr="008F176C">
        <w:rPr>
          <w:rFonts w:ascii="Times New Roman" w:hAnsi="Times New Roman" w:cs="Times New Roman"/>
          <w:sz w:val="24"/>
          <w:szCs w:val="24"/>
          <w:lang w:val="en-GB"/>
        </w:rPr>
        <w:t xml:space="preserve">amenities and </w:t>
      </w:r>
      <w:r w:rsidR="00F568BE" w:rsidRPr="008F176C">
        <w:rPr>
          <w:rFonts w:ascii="Times New Roman" w:hAnsi="Times New Roman" w:cs="Times New Roman"/>
          <w:sz w:val="24"/>
          <w:szCs w:val="24"/>
          <w:lang w:val="en-GB"/>
        </w:rPr>
        <w:t xml:space="preserve">the </w:t>
      </w:r>
      <w:r w:rsidR="00003D3A" w:rsidRPr="008F176C">
        <w:rPr>
          <w:rFonts w:ascii="Times New Roman" w:hAnsi="Times New Roman" w:cs="Times New Roman"/>
          <w:sz w:val="24"/>
          <w:szCs w:val="24"/>
          <w:lang w:val="en-GB"/>
        </w:rPr>
        <w:t>character of the area in the absence of full information</w:t>
      </w:r>
      <w:r w:rsidR="00747F3C" w:rsidRPr="008F176C">
        <w:rPr>
          <w:rFonts w:ascii="Times New Roman" w:hAnsi="Times New Roman" w:cs="Times New Roman"/>
          <w:sz w:val="24"/>
          <w:szCs w:val="24"/>
          <w:lang w:val="en-GB"/>
        </w:rPr>
        <w:t xml:space="preserve">.  </w:t>
      </w:r>
      <w:r w:rsidR="00FA4022" w:rsidRPr="008F176C">
        <w:rPr>
          <w:rFonts w:ascii="Times New Roman" w:hAnsi="Times New Roman" w:cs="Times New Roman"/>
          <w:sz w:val="24"/>
          <w:szCs w:val="24"/>
          <w:lang w:val="en-GB"/>
        </w:rPr>
        <w:t xml:space="preserve">But the argument which would eventually </w:t>
      </w:r>
      <w:r w:rsidR="00846568" w:rsidRPr="008F176C">
        <w:rPr>
          <w:rFonts w:ascii="Times New Roman" w:hAnsi="Times New Roman" w:cs="Times New Roman"/>
          <w:sz w:val="24"/>
          <w:szCs w:val="24"/>
          <w:lang w:val="en-GB"/>
        </w:rPr>
        <w:t xml:space="preserve">win the day for Folkes Holdings </w:t>
      </w:r>
      <w:r w:rsidR="00E43E09" w:rsidRPr="008F176C">
        <w:rPr>
          <w:rFonts w:ascii="Times New Roman" w:hAnsi="Times New Roman" w:cs="Times New Roman"/>
          <w:sz w:val="24"/>
          <w:szCs w:val="24"/>
          <w:lang w:val="en-GB"/>
        </w:rPr>
        <w:t>w</w:t>
      </w:r>
      <w:r w:rsidR="00520C9C" w:rsidRPr="008F176C">
        <w:rPr>
          <w:rFonts w:ascii="Times New Roman" w:hAnsi="Times New Roman" w:cs="Times New Roman"/>
          <w:sz w:val="24"/>
          <w:szCs w:val="24"/>
          <w:lang w:val="en-GB"/>
        </w:rPr>
        <w:t>as</w:t>
      </w:r>
      <w:r w:rsidR="00E43E09" w:rsidRPr="008F176C">
        <w:rPr>
          <w:rFonts w:ascii="Times New Roman" w:hAnsi="Times New Roman" w:cs="Times New Roman"/>
          <w:sz w:val="24"/>
          <w:szCs w:val="24"/>
          <w:lang w:val="en-GB"/>
        </w:rPr>
        <w:t xml:space="preserve"> </w:t>
      </w:r>
      <w:r w:rsidR="00846568" w:rsidRPr="008F176C">
        <w:rPr>
          <w:rFonts w:ascii="Times New Roman" w:hAnsi="Times New Roman" w:cs="Times New Roman"/>
          <w:sz w:val="24"/>
          <w:szCs w:val="24"/>
          <w:lang w:val="en-GB"/>
        </w:rPr>
        <w:t>expressed as follows</w:t>
      </w:r>
      <w:r w:rsidR="00997247" w:rsidRPr="008F176C">
        <w:rPr>
          <w:rFonts w:ascii="Times New Roman" w:hAnsi="Times New Roman" w:cs="Times New Roman"/>
          <w:sz w:val="24"/>
          <w:szCs w:val="24"/>
          <w:lang w:val="en-GB"/>
        </w:rPr>
        <w:t xml:space="preserve"> </w:t>
      </w:r>
      <w:r w:rsidR="0004119C" w:rsidRPr="008F176C">
        <w:rPr>
          <w:rFonts w:ascii="Times New Roman" w:hAnsi="Times New Roman" w:cs="Times New Roman"/>
          <w:sz w:val="24"/>
          <w:szCs w:val="24"/>
          <w:lang w:val="en-GB"/>
        </w:rPr>
        <w:t>(</w:t>
      </w:r>
      <w:r w:rsidR="00EC0B06" w:rsidRPr="008F176C">
        <w:rPr>
          <w:rFonts w:ascii="Times New Roman" w:hAnsi="Times New Roman" w:cs="Times New Roman"/>
          <w:sz w:val="24"/>
          <w:szCs w:val="24"/>
          <w:lang w:val="en-GB"/>
        </w:rPr>
        <w:t xml:space="preserve">as per the transcript which forms part of the </w:t>
      </w:r>
      <w:r w:rsidR="0004119C" w:rsidRPr="008F176C">
        <w:rPr>
          <w:rFonts w:ascii="Times New Roman" w:hAnsi="Times New Roman" w:cs="Times New Roman"/>
          <w:sz w:val="24"/>
          <w:szCs w:val="24"/>
          <w:lang w:val="en-GB"/>
        </w:rPr>
        <w:t>Rule 53</w:t>
      </w:r>
      <w:r w:rsidR="00EC0B06" w:rsidRPr="008F176C">
        <w:rPr>
          <w:rFonts w:ascii="Times New Roman" w:hAnsi="Times New Roman" w:cs="Times New Roman"/>
          <w:sz w:val="24"/>
          <w:szCs w:val="24"/>
          <w:lang w:val="en-GB"/>
        </w:rPr>
        <w:t xml:space="preserve"> record</w:t>
      </w:r>
      <w:r w:rsidR="0004119C" w:rsidRPr="008F176C">
        <w:rPr>
          <w:rFonts w:ascii="Times New Roman" w:hAnsi="Times New Roman" w:cs="Times New Roman"/>
          <w:sz w:val="24"/>
          <w:szCs w:val="24"/>
          <w:lang w:val="en-GB"/>
        </w:rPr>
        <w:t>)</w:t>
      </w:r>
      <w:r w:rsidR="00846568" w:rsidRPr="008F176C">
        <w:rPr>
          <w:rFonts w:ascii="Times New Roman" w:hAnsi="Times New Roman" w:cs="Times New Roman"/>
          <w:sz w:val="24"/>
          <w:szCs w:val="24"/>
          <w:lang w:val="en-GB"/>
        </w:rPr>
        <w:t>:</w:t>
      </w:r>
    </w:p>
    <w:p w14:paraId="7C181714" w14:textId="60F29FBD" w:rsidR="003B2F6F" w:rsidRPr="000D3D66" w:rsidRDefault="0058632F" w:rsidP="003B2F6F">
      <w:pPr>
        <w:pStyle w:val="Quote"/>
        <w:rPr>
          <w:rFonts w:cs="Times New Roman"/>
          <w:szCs w:val="24"/>
          <w:lang w:val="en-GB"/>
        </w:rPr>
      </w:pPr>
      <w:r w:rsidRPr="000D3D66">
        <w:rPr>
          <w:rFonts w:cs="Times New Roman"/>
          <w:szCs w:val="24"/>
          <w:lang w:val="en-GB"/>
        </w:rPr>
        <w:t>“</w:t>
      </w:r>
      <w:r w:rsidR="003B2F6F" w:rsidRPr="000D3D66">
        <w:rPr>
          <w:rFonts w:cs="Times New Roman"/>
          <w:szCs w:val="24"/>
          <w:lang w:val="en-GB"/>
        </w:rPr>
        <w:t>And before the MPT it was contended that in fact the current land use of the property in question was not as represented in the application.  The current land use of the property was to provide for three effectively dwelling units which were utilised in the context of an accommodation establishment, a letting business where these residential units were let out on Airbnb and where in fact, the applicant owner was not resident on the property and one was not dealing with the situation where the dominant use was in fact a single residential dwelling use i.e., a dwelling for the accommodation of the family.</w:t>
      </w:r>
    </w:p>
    <w:p w14:paraId="14A43604" w14:textId="1CF472D7" w:rsidR="003B2F6F" w:rsidRPr="000D3D66" w:rsidRDefault="003B2F6F" w:rsidP="003B2F6F">
      <w:pPr>
        <w:pStyle w:val="Quote"/>
        <w:rPr>
          <w:rFonts w:cs="Times New Roman"/>
          <w:szCs w:val="24"/>
          <w:lang w:val="en-GB"/>
        </w:rPr>
      </w:pPr>
      <w:r w:rsidRPr="000D3D66">
        <w:rPr>
          <w:rFonts w:cs="Times New Roman"/>
          <w:szCs w:val="24"/>
          <w:lang w:val="en-GB"/>
        </w:rPr>
        <w:t xml:space="preserve">So, the actual use was in fact at odds with what the zoned and use rights were which provides for up to three dwelling units on a single residential property and provides further as a consent use that they can be used for the purposes of a bed and breakfast or an accommodation facility, provided the dominant use remains single residential and that requires also that the owner be resident on the property if one </w:t>
      </w:r>
      <w:r w:rsidR="001B22CE" w:rsidRPr="000D3D66">
        <w:rPr>
          <w:rFonts w:cs="Times New Roman"/>
          <w:szCs w:val="24"/>
          <w:lang w:val="en-GB"/>
        </w:rPr>
        <w:t>… if a consent for the purpose in this case a bed and breakfast establishment or accommodation facility is permitted.</w:t>
      </w:r>
    </w:p>
    <w:p w14:paraId="20E62745" w14:textId="080FD27D" w:rsidR="00FC58A2" w:rsidRPr="000D3D66" w:rsidRDefault="00FC58A2" w:rsidP="00FC58A2">
      <w:pPr>
        <w:pStyle w:val="Quote"/>
        <w:rPr>
          <w:rFonts w:cs="Times New Roman"/>
          <w:szCs w:val="24"/>
          <w:lang w:val="en-GB"/>
        </w:rPr>
      </w:pPr>
      <w:r w:rsidRPr="000D3D66">
        <w:rPr>
          <w:rFonts w:cs="Times New Roman"/>
          <w:szCs w:val="24"/>
          <w:lang w:val="en-GB"/>
        </w:rPr>
        <w:t xml:space="preserve">That was an issue that in fact the MPT in the face of the objections by the appellant, that the actual land use was not conformity with the application, dealt with merely by saying that in terms of the site development plan </w:t>
      </w:r>
      <w:r w:rsidRPr="000D3D66">
        <w:rPr>
          <w:rFonts w:cs="Times New Roman"/>
          <w:i/>
          <w:iCs w:val="0"/>
          <w:szCs w:val="24"/>
          <w:lang w:val="en-GB"/>
        </w:rPr>
        <w:t>ex facie</w:t>
      </w:r>
      <w:r w:rsidRPr="000D3D66">
        <w:rPr>
          <w:rFonts w:cs="Times New Roman"/>
          <w:szCs w:val="24"/>
          <w:lang w:val="en-GB"/>
        </w:rPr>
        <w:t>, the plan, it provided for two dwelling units effectively and that was referred to as a domestic quarters.</w:t>
      </w:r>
    </w:p>
    <w:p w14:paraId="7706366E" w14:textId="15975E0E" w:rsidR="000D3756" w:rsidRPr="000D3D66" w:rsidRDefault="000D3756" w:rsidP="000D3756">
      <w:pPr>
        <w:pStyle w:val="Quote"/>
        <w:rPr>
          <w:rFonts w:cs="Times New Roman"/>
          <w:szCs w:val="24"/>
          <w:lang w:val="en-GB"/>
        </w:rPr>
      </w:pPr>
      <w:r w:rsidRPr="000D3D66">
        <w:rPr>
          <w:rFonts w:cs="Times New Roman"/>
          <w:szCs w:val="24"/>
          <w:lang w:val="en-GB"/>
        </w:rPr>
        <w:t>. . .</w:t>
      </w:r>
    </w:p>
    <w:p w14:paraId="79C9BBCE" w14:textId="45CCDC02" w:rsidR="000D3756" w:rsidRPr="000D3D66" w:rsidRDefault="000D3756" w:rsidP="000D3756">
      <w:pPr>
        <w:pStyle w:val="Quote"/>
        <w:rPr>
          <w:rFonts w:cs="Times New Roman"/>
          <w:szCs w:val="24"/>
          <w:lang w:val="en-GB"/>
        </w:rPr>
      </w:pPr>
      <w:r w:rsidRPr="000D3D66">
        <w:rPr>
          <w:rFonts w:cs="Times New Roman"/>
          <w:szCs w:val="24"/>
          <w:lang w:val="en-GB"/>
        </w:rPr>
        <w:lastRenderedPageBreak/>
        <w:t>This was an application that was put up in fact on … not on a forthright candid disclosure of the actual position, and that in fact should itself, really be dispositive of the application.  An applicant cannot seek to present on a misleading or incorrect basis the factual situation, and then ask the tribunal or the decision-making body to exercise its jurisdiction and its discretion on the basis of incorrect assumptions</w:t>
      </w:r>
      <w:r w:rsidR="00BE5C4A" w:rsidRPr="000D3D66">
        <w:rPr>
          <w:rFonts w:cs="Times New Roman"/>
          <w:szCs w:val="24"/>
          <w:lang w:val="en-GB"/>
        </w:rPr>
        <w:t>….</w:t>
      </w:r>
    </w:p>
    <w:p w14:paraId="74110518" w14:textId="10743624" w:rsidR="000D3756" w:rsidRPr="000D3D66" w:rsidRDefault="000D3756" w:rsidP="000D3756">
      <w:pPr>
        <w:pStyle w:val="Quote"/>
        <w:rPr>
          <w:rFonts w:cs="Times New Roman"/>
          <w:szCs w:val="24"/>
          <w:lang w:val="en-GB"/>
        </w:rPr>
      </w:pPr>
      <w:r w:rsidRPr="000D3D66">
        <w:rPr>
          <w:rFonts w:cs="Times New Roman"/>
          <w:szCs w:val="24"/>
          <w:lang w:val="en-GB"/>
        </w:rPr>
        <w:t>. . .</w:t>
      </w:r>
    </w:p>
    <w:p w14:paraId="24ED8E65" w14:textId="58BF4E25" w:rsidR="000D3756" w:rsidRPr="000D3D66" w:rsidRDefault="000D3756" w:rsidP="000D3756">
      <w:pPr>
        <w:pStyle w:val="Quote"/>
        <w:rPr>
          <w:rFonts w:cs="Times New Roman"/>
          <w:szCs w:val="24"/>
          <w:lang w:val="en-GB"/>
        </w:rPr>
      </w:pPr>
      <w:r w:rsidRPr="000D3D66">
        <w:rPr>
          <w:rFonts w:cs="Times New Roman"/>
          <w:szCs w:val="24"/>
          <w:lang w:val="en-GB"/>
        </w:rPr>
        <w:t>So, the point simply is that this was made at the MPT as well and brushed over simply by referring to the development plan and imposing a condition that it can be used in accordance with the development plan, but it is currently being used, contrary to what was being applied for as three Airbnb units.</w:t>
      </w:r>
    </w:p>
    <w:p w14:paraId="47C833C0" w14:textId="18B14638" w:rsidR="000D3756" w:rsidRPr="000D3D66" w:rsidRDefault="000D3756" w:rsidP="000D3756">
      <w:pPr>
        <w:pStyle w:val="Quote"/>
        <w:rPr>
          <w:rFonts w:cs="Times New Roman"/>
          <w:szCs w:val="24"/>
          <w:lang w:val="en-GB"/>
        </w:rPr>
      </w:pPr>
      <w:r w:rsidRPr="000D3D66">
        <w:rPr>
          <w:rFonts w:cs="Times New Roman"/>
          <w:szCs w:val="24"/>
          <w:lang w:val="en-GB"/>
        </w:rPr>
        <w:t>. . .</w:t>
      </w:r>
    </w:p>
    <w:p w14:paraId="157608EA" w14:textId="78CEA182" w:rsidR="000D3756" w:rsidRPr="000D3D66" w:rsidRDefault="000D3756" w:rsidP="0082678A">
      <w:pPr>
        <w:pStyle w:val="Quote"/>
        <w:spacing w:after="480"/>
        <w:rPr>
          <w:rFonts w:cs="Times New Roman"/>
          <w:szCs w:val="24"/>
          <w:lang w:val="en-GB"/>
        </w:rPr>
      </w:pPr>
      <w:r w:rsidRPr="000D3D66">
        <w:rPr>
          <w:rFonts w:cs="Times New Roman"/>
          <w:szCs w:val="24"/>
          <w:lang w:val="en-GB"/>
        </w:rPr>
        <w:t>And the point which has not been addressed, is that before an applicant can seek a revision or deletion of title deed conditions which regulate land use, the decision-maker and those advising it must be in a position to assess the contemplated land use and to make recommendations.  It does not help if in fact, the functionaries are considering a land use which is in fact not the actual or contemplated land use.</w:t>
      </w:r>
      <w:r w:rsidR="0058632F" w:rsidRPr="000D3D66">
        <w:rPr>
          <w:rFonts w:cs="Times New Roman"/>
          <w:szCs w:val="24"/>
          <w:lang w:val="en-GB"/>
        </w:rPr>
        <w:t>”</w:t>
      </w:r>
    </w:p>
    <w:p w14:paraId="6D8845C1" w14:textId="5EA2EA49" w:rsidR="00E56447"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[42]</w:t>
      </w:r>
      <w:r w:rsidRPr="000D3D66">
        <w:rPr>
          <w:rFonts w:ascii="Times New Roman" w:hAnsi="Times New Roman" w:cs="Times New Roman"/>
          <w:sz w:val="24"/>
          <w:szCs w:val="24"/>
          <w:lang w:val="en-GB"/>
        </w:rPr>
        <w:tab/>
      </w:r>
      <w:r w:rsidR="00056239" w:rsidRPr="008F176C">
        <w:rPr>
          <w:rFonts w:ascii="Times New Roman" w:hAnsi="Times New Roman" w:cs="Times New Roman"/>
          <w:sz w:val="24"/>
          <w:szCs w:val="24"/>
          <w:lang w:val="en-GB"/>
        </w:rPr>
        <w:t xml:space="preserve">This </w:t>
      </w:r>
      <w:r w:rsidR="00284494" w:rsidRPr="008F176C">
        <w:rPr>
          <w:rFonts w:ascii="Times New Roman" w:hAnsi="Times New Roman" w:cs="Times New Roman"/>
          <w:sz w:val="24"/>
          <w:szCs w:val="24"/>
          <w:lang w:val="en-GB"/>
        </w:rPr>
        <w:t>was not an argument which had been raised before, at least not in the terms set out above.</w:t>
      </w:r>
      <w:r w:rsidR="007C1DDB" w:rsidRPr="008F176C">
        <w:rPr>
          <w:rFonts w:ascii="Times New Roman" w:hAnsi="Times New Roman" w:cs="Times New Roman"/>
          <w:sz w:val="24"/>
          <w:szCs w:val="24"/>
          <w:lang w:val="en-GB"/>
        </w:rPr>
        <w:t xml:space="preserve"> </w:t>
      </w:r>
      <w:r w:rsidR="00284494" w:rsidRPr="008F176C">
        <w:rPr>
          <w:rFonts w:ascii="Times New Roman" w:hAnsi="Times New Roman" w:cs="Times New Roman"/>
          <w:sz w:val="24"/>
          <w:szCs w:val="24"/>
          <w:lang w:val="en-GB"/>
        </w:rPr>
        <w:t xml:space="preserve"> </w:t>
      </w:r>
      <w:r w:rsidR="00615769" w:rsidRPr="008F176C">
        <w:rPr>
          <w:rFonts w:ascii="Times New Roman" w:hAnsi="Times New Roman" w:cs="Times New Roman"/>
          <w:sz w:val="24"/>
          <w:szCs w:val="24"/>
          <w:lang w:val="en-GB"/>
        </w:rPr>
        <w:t xml:space="preserve">I say this not </w:t>
      </w:r>
      <w:r w:rsidR="00403389" w:rsidRPr="008F176C">
        <w:rPr>
          <w:rFonts w:ascii="Times New Roman" w:hAnsi="Times New Roman" w:cs="Times New Roman"/>
          <w:sz w:val="24"/>
          <w:szCs w:val="24"/>
          <w:lang w:val="en-GB"/>
        </w:rPr>
        <w:t xml:space="preserve">because I </w:t>
      </w:r>
      <w:r w:rsidR="00E86368" w:rsidRPr="008F176C">
        <w:rPr>
          <w:rFonts w:ascii="Times New Roman" w:hAnsi="Times New Roman" w:cs="Times New Roman"/>
          <w:sz w:val="24"/>
          <w:szCs w:val="24"/>
          <w:lang w:val="en-GB"/>
        </w:rPr>
        <w:t>believe that it was impermissible to</w:t>
      </w:r>
      <w:r w:rsidR="00A92A70" w:rsidRPr="008F176C">
        <w:rPr>
          <w:rFonts w:ascii="Times New Roman" w:hAnsi="Times New Roman" w:cs="Times New Roman"/>
          <w:sz w:val="24"/>
          <w:szCs w:val="24"/>
          <w:lang w:val="en-GB"/>
        </w:rPr>
        <w:t xml:space="preserve"> raise this issue</w:t>
      </w:r>
      <w:r w:rsidR="000F5B43" w:rsidRPr="008F176C">
        <w:rPr>
          <w:rFonts w:ascii="Times New Roman" w:hAnsi="Times New Roman" w:cs="Times New Roman"/>
          <w:sz w:val="24"/>
          <w:szCs w:val="24"/>
          <w:lang w:val="en-GB"/>
        </w:rPr>
        <w:t>.  I express no view on that.</w:t>
      </w:r>
      <w:r w:rsidR="00A92A70" w:rsidRPr="000D3D66">
        <w:rPr>
          <w:rStyle w:val="FootnoteReference"/>
          <w:rFonts w:ascii="Times New Roman" w:hAnsi="Times New Roman" w:cs="Times New Roman"/>
          <w:sz w:val="24"/>
          <w:szCs w:val="24"/>
          <w:lang w:val="en-GB"/>
        </w:rPr>
        <w:footnoteReference w:id="5"/>
      </w:r>
      <w:r w:rsidR="000F5B43" w:rsidRPr="008F176C">
        <w:rPr>
          <w:rFonts w:ascii="Times New Roman" w:hAnsi="Times New Roman" w:cs="Times New Roman"/>
          <w:sz w:val="24"/>
          <w:szCs w:val="24"/>
          <w:lang w:val="en-GB"/>
        </w:rPr>
        <w:t xml:space="preserve"> </w:t>
      </w:r>
      <w:r w:rsidR="008700ED" w:rsidRPr="008F176C">
        <w:rPr>
          <w:rFonts w:ascii="Times New Roman" w:hAnsi="Times New Roman" w:cs="Times New Roman"/>
          <w:sz w:val="24"/>
          <w:szCs w:val="24"/>
          <w:lang w:val="en-GB"/>
        </w:rPr>
        <w:t xml:space="preserve">I mention that the </w:t>
      </w:r>
      <w:r w:rsidR="00002A30" w:rsidRPr="008F176C">
        <w:rPr>
          <w:rFonts w:ascii="Times New Roman" w:hAnsi="Times New Roman" w:cs="Times New Roman"/>
          <w:sz w:val="24"/>
          <w:szCs w:val="24"/>
          <w:lang w:val="en-GB"/>
        </w:rPr>
        <w:t>argument</w:t>
      </w:r>
      <w:r w:rsidR="008700ED" w:rsidRPr="008F176C">
        <w:rPr>
          <w:rFonts w:ascii="Times New Roman" w:hAnsi="Times New Roman" w:cs="Times New Roman"/>
          <w:sz w:val="24"/>
          <w:szCs w:val="24"/>
          <w:lang w:val="en-GB"/>
        </w:rPr>
        <w:t xml:space="preserve"> was new because </w:t>
      </w:r>
      <w:r w:rsidR="00002A30" w:rsidRPr="008F176C">
        <w:rPr>
          <w:rFonts w:ascii="Times New Roman" w:hAnsi="Times New Roman" w:cs="Times New Roman"/>
          <w:sz w:val="24"/>
          <w:szCs w:val="24"/>
          <w:lang w:val="en-GB"/>
        </w:rPr>
        <w:t xml:space="preserve">it </w:t>
      </w:r>
      <w:r w:rsidR="00491605" w:rsidRPr="008F176C">
        <w:rPr>
          <w:rFonts w:ascii="Times New Roman" w:hAnsi="Times New Roman" w:cs="Times New Roman"/>
          <w:sz w:val="24"/>
          <w:szCs w:val="24"/>
          <w:lang w:val="en-GB"/>
        </w:rPr>
        <w:t xml:space="preserve">must have </w:t>
      </w:r>
      <w:r w:rsidR="00002A30" w:rsidRPr="008F176C">
        <w:rPr>
          <w:rFonts w:ascii="Times New Roman" w:hAnsi="Times New Roman" w:cs="Times New Roman"/>
          <w:sz w:val="24"/>
          <w:szCs w:val="24"/>
          <w:lang w:val="en-GB"/>
        </w:rPr>
        <w:t>caught the City officials and the Applicant</w:t>
      </w:r>
      <w:r w:rsidR="0058632F" w:rsidRPr="008F176C">
        <w:rPr>
          <w:rFonts w:ascii="Times New Roman" w:hAnsi="Times New Roman" w:cs="Times New Roman"/>
          <w:sz w:val="24"/>
          <w:szCs w:val="24"/>
          <w:lang w:val="en-GB"/>
        </w:rPr>
        <w:t>’</w:t>
      </w:r>
      <w:r w:rsidR="00002A30" w:rsidRPr="008F176C">
        <w:rPr>
          <w:rFonts w:ascii="Times New Roman" w:hAnsi="Times New Roman" w:cs="Times New Roman"/>
          <w:sz w:val="24"/>
          <w:szCs w:val="24"/>
          <w:lang w:val="en-GB"/>
        </w:rPr>
        <w:t>s representative</w:t>
      </w:r>
      <w:r w:rsidR="009810FC" w:rsidRPr="008F176C">
        <w:rPr>
          <w:rFonts w:ascii="Times New Roman" w:hAnsi="Times New Roman" w:cs="Times New Roman"/>
          <w:sz w:val="24"/>
          <w:szCs w:val="24"/>
          <w:lang w:val="en-GB"/>
        </w:rPr>
        <w:t>, Mr Brümmer, off guard</w:t>
      </w:r>
      <w:r w:rsidR="00681FCD" w:rsidRPr="008F176C">
        <w:rPr>
          <w:rFonts w:ascii="Times New Roman" w:hAnsi="Times New Roman" w:cs="Times New Roman"/>
          <w:sz w:val="24"/>
          <w:szCs w:val="24"/>
          <w:lang w:val="en-GB"/>
        </w:rPr>
        <w:t xml:space="preserve">, </w:t>
      </w:r>
      <w:r w:rsidR="00491605" w:rsidRPr="008F176C">
        <w:rPr>
          <w:rFonts w:ascii="Times New Roman" w:hAnsi="Times New Roman" w:cs="Times New Roman"/>
          <w:sz w:val="24"/>
          <w:szCs w:val="24"/>
          <w:lang w:val="en-GB"/>
        </w:rPr>
        <w:t>which explain</w:t>
      </w:r>
      <w:r w:rsidR="00165E01" w:rsidRPr="008F176C">
        <w:rPr>
          <w:rFonts w:ascii="Times New Roman" w:hAnsi="Times New Roman" w:cs="Times New Roman"/>
          <w:sz w:val="24"/>
          <w:szCs w:val="24"/>
          <w:lang w:val="en-GB"/>
        </w:rPr>
        <w:t xml:space="preserve"> their responses</w:t>
      </w:r>
      <w:r w:rsidR="00095369" w:rsidRPr="008F176C">
        <w:rPr>
          <w:rFonts w:ascii="Times New Roman" w:hAnsi="Times New Roman" w:cs="Times New Roman"/>
          <w:sz w:val="24"/>
          <w:szCs w:val="24"/>
          <w:lang w:val="en-GB"/>
        </w:rPr>
        <w:t xml:space="preserve"> set out below</w:t>
      </w:r>
      <w:r w:rsidR="00165E01" w:rsidRPr="008F176C">
        <w:rPr>
          <w:rFonts w:ascii="Times New Roman" w:hAnsi="Times New Roman" w:cs="Times New Roman"/>
          <w:sz w:val="24"/>
          <w:szCs w:val="24"/>
          <w:lang w:val="en-GB"/>
        </w:rPr>
        <w:t>.</w:t>
      </w:r>
    </w:p>
    <w:p w14:paraId="2012EEB1" w14:textId="799536B8" w:rsidR="0013260E"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lastRenderedPageBreak/>
        <w:t>[43]</w:t>
      </w:r>
      <w:r w:rsidRPr="000D3D66">
        <w:rPr>
          <w:rFonts w:ascii="Times New Roman" w:hAnsi="Times New Roman" w:cs="Times New Roman"/>
          <w:sz w:val="24"/>
          <w:szCs w:val="24"/>
          <w:lang w:val="en-GB"/>
        </w:rPr>
        <w:tab/>
      </w:r>
      <w:r w:rsidR="0013260E" w:rsidRPr="008F176C">
        <w:rPr>
          <w:rFonts w:ascii="Times New Roman" w:hAnsi="Times New Roman" w:cs="Times New Roman"/>
          <w:sz w:val="24"/>
          <w:szCs w:val="24"/>
          <w:lang w:val="en-GB"/>
        </w:rPr>
        <w:t xml:space="preserve">When </w:t>
      </w:r>
      <w:r w:rsidR="00196F4C" w:rsidRPr="008F176C">
        <w:rPr>
          <w:rFonts w:ascii="Times New Roman" w:hAnsi="Times New Roman" w:cs="Times New Roman"/>
          <w:sz w:val="24"/>
          <w:szCs w:val="24"/>
          <w:lang w:val="en-GB"/>
        </w:rPr>
        <w:t>Mr </w:t>
      </w:r>
      <w:proofErr w:type="spellStart"/>
      <w:r w:rsidR="00196F4C" w:rsidRPr="008F176C">
        <w:rPr>
          <w:rFonts w:ascii="Times New Roman" w:hAnsi="Times New Roman" w:cs="Times New Roman"/>
          <w:sz w:val="24"/>
          <w:szCs w:val="24"/>
          <w:lang w:val="en-GB"/>
        </w:rPr>
        <w:t>Brümmer</w:t>
      </w:r>
      <w:proofErr w:type="spellEnd"/>
      <w:r w:rsidR="0013260E" w:rsidRPr="008F176C">
        <w:rPr>
          <w:rFonts w:ascii="Times New Roman" w:hAnsi="Times New Roman" w:cs="Times New Roman"/>
          <w:sz w:val="24"/>
          <w:szCs w:val="24"/>
          <w:lang w:val="en-GB"/>
        </w:rPr>
        <w:t xml:space="preserve"> </w:t>
      </w:r>
      <w:r w:rsidR="001305F0" w:rsidRPr="008F176C">
        <w:rPr>
          <w:rFonts w:ascii="Times New Roman" w:hAnsi="Times New Roman" w:cs="Times New Roman"/>
          <w:sz w:val="24"/>
          <w:szCs w:val="24"/>
          <w:lang w:val="en-GB"/>
        </w:rPr>
        <w:t xml:space="preserve">responded </w:t>
      </w:r>
      <w:r w:rsidR="0013260E" w:rsidRPr="008F176C">
        <w:rPr>
          <w:rFonts w:ascii="Times New Roman" w:hAnsi="Times New Roman" w:cs="Times New Roman"/>
          <w:sz w:val="24"/>
          <w:szCs w:val="24"/>
          <w:lang w:val="en-GB"/>
        </w:rPr>
        <w:t xml:space="preserve">to the above submission </w:t>
      </w:r>
      <w:r w:rsidR="004A666B" w:rsidRPr="008F176C">
        <w:rPr>
          <w:rFonts w:ascii="Times New Roman" w:hAnsi="Times New Roman" w:cs="Times New Roman"/>
          <w:sz w:val="24"/>
          <w:szCs w:val="24"/>
          <w:lang w:val="en-GB"/>
        </w:rPr>
        <w:t xml:space="preserve">on behalf of the Applicant </w:t>
      </w:r>
      <w:r w:rsidR="0013260E" w:rsidRPr="008F176C">
        <w:rPr>
          <w:rFonts w:ascii="Times New Roman" w:hAnsi="Times New Roman" w:cs="Times New Roman"/>
          <w:sz w:val="24"/>
          <w:szCs w:val="24"/>
          <w:lang w:val="en-GB"/>
        </w:rPr>
        <w:t xml:space="preserve">he </w:t>
      </w:r>
      <w:r w:rsidR="001305F0" w:rsidRPr="008F176C">
        <w:rPr>
          <w:rFonts w:ascii="Times New Roman" w:hAnsi="Times New Roman" w:cs="Times New Roman"/>
          <w:sz w:val="24"/>
          <w:szCs w:val="24"/>
          <w:lang w:val="en-GB"/>
        </w:rPr>
        <w:t xml:space="preserve">initially </w:t>
      </w:r>
      <w:r w:rsidR="0013260E" w:rsidRPr="008F176C">
        <w:rPr>
          <w:rFonts w:ascii="Times New Roman" w:hAnsi="Times New Roman" w:cs="Times New Roman"/>
          <w:sz w:val="24"/>
          <w:szCs w:val="24"/>
          <w:lang w:val="en-GB"/>
        </w:rPr>
        <w:t>s</w:t>
      </w:r>
      <w:r w:rsidR="00AA193E" w:rsidRPr="008F176C">
        <w:rPr>
          <w:rFonts w:ascii="Times New Roman" w:hAnsi="Times New Roman" w:cs="Times New Roman"/>
          <w:sz w:val="24"/>
          <w:szCs w:val="24"/>
          <w:lang w:val="en-GB"/>
        </w:rPr>
        <w:t xml:space="preserve">tuck to the response </w:t>
      </w:r>
      <w:r w:rsidR="00A430D8" w:rsidRPr="008F176C">
        <w:rPr>
          <w:rFonts w:ascii="Times New Roman" w:hAnsi="Times New Roman" w:cs="Times New Roman"/>
          <w:sz w:val="24"/>
          <w:szCs w:val="24"/>
          <w:lang w:val="en-GB"/>
        </w:rPr>
        <w:t>set out above</w:t>
      </w:r>
      <w:r w:rsidR="006B14F0" w:rsidRPr="008F176C">
        <w:rPr>
          <w:rFonts w:ascii="Times New Roman" w:hAnsi="Times New Roman" w:cs="Times New Roman"/>
          <w:sz w:val="24"/>
          <w:szCs w:val="24"/>
          <w:lang w:val="en-GB"/>
        </w:rPr>
        <w:t>.  He said:</w:t>
      </w:r>
    </w:p>
    <w:p w14:paraId="7DCCEBC5" w14:textId="39B47478" w:rsidR="009D3811" w:rsidRPr="000D3D66" w:rsidRDefault="0058632F" w:rsidP="00196F4C">
      <w:pPr>
        <w:pStyle w:val="Quote"/>
        <w:rPr>
          <w:rFonts w:cs="Times New Roman"/>
          <w:szCs w:val="24"/>
          <w:lang w:val="en-GB"/>
        </w:rPr>
      </w:pPr>
      <w:r w:rsidRPr="000D3D66">
        <w:rPr>
          <w:rFonts w:cs="Times New Roman"/>
          <w:szCs w:val="24"/>
          <w:lang w:val="en-GB"/>
        </w:rPr>
        <w:t>“</w:t>
      </w:r>
      <w:r w:rsidR="001F5DAC" w:rsidRPr="000D3D66">
        <w:rPr>
          <w:rFonts w:cs="Times New Roman"/>
          <w:szCs w:val="24"/>
          <w:lang w:val="en-GB"/>
        </w:rPr>
        <w:t xml:space="preserve">It is correct that there are three units, there are three kitchens. </w:t>
      </w:r>
      <w:r w:rsidR="00045907" w:rsidRPr="000D3D66">
        <w:rPr>
          <w:rFonts w:cs="Times New Roman"/>
          <w:szCs w:val="24"/>
          <w:lang w:val="en-GB"/>
        </w:rPr>
        <w:t xml:space="preserve">We have not applied for three units because of a parking shortage therefore, our application was for </w:t>
      </w:r>
      <w:r w:rsidR="00341DD3" w:rsidRPr="000D3D66">
        <w:rPr>
          <w:rFonts w:cs="Times New Roman"/>
          <w:szCs w:val="24"/>
          <w:lang w:val="en-GB"/>
        </w:rPr>
        <w:t>two units and a domestic staff quarters….</w:t>
      </w:r>
      <w:r w:rsidRPr="000D3D66">
        <w:rPr>
          <w:rFonts w:cs="Times New Roman"/>
          <w:szCs w:val="24"/>
          <w:lang w:val="en-GB"/>
        </w:rPr>
        <w:t>”</w:t>
      </w:r>
      <w:r w:rsidR="00341DD3" w:rsidRPr="000D3D66">
        <w:rPr>
          <w:rFonts w:cs="Times New Roman"/>
          <w:szCs w:val="24"/>
          <w:lang w:val="en-GB"/>
        </w:rPr>
        <w:t xml:space="preserve">. </w:t>
      </w:r>
    </w:p>
    <w:p w14:paraId="743ECCEE" w14:textId="40D3B971" w:rsidR="00AA193E" w:rsidRPr="008F176C" w:rsidRDefault="008F176C" w:rsidP="008F176C">
      <w:pPr>
        <w:spacing w:after="360" w:line="360" w:lineRule="auto"/>
        <w:ind w:left="360" w:hanging="360"/>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[44]</w:t>
      </w:r>
      <w:r w:rsidRPr="000D3D66">
        <w:rPr>
          <w:rFonts w:ascii="Times New Roman" w:hAnsi="Times New Roman" w:cs="Times New Roman"/>
          <w:sz w:val="24"/>
          <w:szCs w:val="24"/>
          <w:lang w:val="en-GB"/>
        </w:rPr>
        <w:tab/>
      </w:r>
      <w:r w:rsidR="00AA193E" w:rsidRPr="008F176C">
        <w:rPr>
          <w:rFonts w:ascii="Times New Roman" w:hAnsi="Times New Roman" w:cs="Times New Roman"/>
          <w:sz w:val="24"/>
          <w:szCs w:val="24"/>
          <w:lang w:val="en-GB"/>
        </w:rPr>
        <w:t>In reply, counsel for Folkes Holdings</w:t>
      </w:r>
      <w:r w:rsidR="00165E01" w:rsidRPr="008F176C">
        <w:rPr>
          <w:rFonts w:ascii="Times New Roman" w:hAnsi="Times New Roman" w:cs="Times New Roman"/>
          <w:sz w:val="24"/>
          <w:szCs w:val="24"/>
          <w:lang w:val="en-GB"/>
        </w:rPr>
        <w:t xml:space="preserve"> then</w:t>
      </w:r>
      <w:r w:rsidR="00AA193E" w:rsidRPr="008F176C">
        <w:rPr>
          <w:rFonts w:ascii="Times New Roman" w:hAnsi="Times New Roman" w:cs="Times New Roman"/>
          <w:sz w:val="24"/>
          <w:szCs w:val="24"/>
          <w:lang w:val="en-GB"/>
        </w:rPr>
        <w:t xml:space="preserve"> </w:t>
      </w:r>
      <w:r w:rsidR="00056239" w:rsidRPr="008F176C">
        <w:rPr>
          <w:rFonts w:ascii="Times New Roman" w:hAnsi="Times New Roman" w:cs="Times New Roman"/>
          <w:sz w:val="24"/>
          <w:szCs w:val="24"/>
          <w:lang w:val="en-GB"/>
        </w:rPr>
        <w:t>drove</w:t>
      </w:r>
      <w:r w:rsidR="0001625F" w:rsidRPr="008F176C">
        <w:rPr>
          <w:rFonts w:ascii="Times New Roman" w:hAnsi="Times New Roman" w:cs="Times New Roman"/>
          <w:sz w:val="24"/>
          <w:szCs w:val="24"/>
          <w:lang w:val="en-GB"/>
        </w:rPr>
        <w:t xml:space="preserve"> the argument</w:t>
      </w:r>
      <w:r w:rsidR="00056239" w:rsidRPr="008F176C">
        <w:rPr>
          <w:rFonts w:ascii="Times New Roman" w:hAnsi="Times New Roman" w:cs="Times New Roman"/>
          <w:sz w:val="24"/>
          <w:szCs w:val="24"/>
          <w:lang w:val="en-GB"/>
        </w:rPr>
        <w:t xml:space="preserve"> home</w:t>
      </w:r>
      <w:r w:rsidR="00AA193E" w:rsidRPr="008F176C">
        <w:rPr>
          <w:rFonts w:ascii="Times New Roman" w:hAnsi="Times New Roman" w:cs="Times New Roman"/>
          <w:sz w:val="24"/>
          <w:szCs w:val="24"/>
          <w:lang w:val="en-GB"/>
        </w:rPr>
        <w:t>:</w:t>
      </w:r>
    </w:p>
    <w:p w14:paraId="2848ACD1" w14:textId="6A5CBCE3" w:rsidR="00AA193E" w:rsidRPr="000D3D66" w:rsidRDefault="0058632F" w:rsidP="0082678A">
      <w:pPr>
        <w:pStyle w:val="Quote"/>
        <w:spacing w:after="480"/>
        <w:rPr>
          <w:rFonts w:cs="Times New Roman"/>
          <w:szCs w:val="24"/>
          <w:lang w:val="en-GB"/>
        </w:rPr>
      </w:pPr>
      <w:r w:rsidRPr="000D3D66">
        <w:rPr>
          <w:rFonts w:cs="Times New Roman"/>
          <w:szCs w:val="24"/>
          <w:lang w:val="en-GB"/>
        </w:rPr>
        <w:t>“</w:t>
      </w:r>
      <w:r w:rsidR="00AA193E" w:rsidRPr="000D3D66">
        <w:rPr>
          <w:rFonts w:cs="Times New Roman"/>
          <w:szCs w:val="24"/>
          <w:lang w:val="en-GB"/>
        </w:rPr>
        <w:t>That is the core problem in this matter. We know that this is three dwelling units, we know that contrary to item 21 of the DMS, the landowner does not live in a dwelling unit. We know that this is unlawful, but you are being asked to ignore all of that and revise land use conditions to facilitate in fact a contemplated land use which in fact is never going to occur and has never occurred from the time of the MPT to today.</w:t>
      </w:r>
      <w:r w:rsidRPr="000D3D66">
        <w:rPr>
          <w:rFonts w:cs="Times New Roman"/>
          <w:szCs w:val="24"/>
          <w:lang w:val="en-GB"/>
        </w:rPr>
        <w:t>”</w:t>
      </w:r>
    </w:p>
    <w:p w14:paraId="4166E167" w14:textId="40B1850F" w:rsidR="00AA193E"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[45]</w:t>
      </w:r>
      <w:r w:rsidRPr="000D3D66">
        <w:rPr>
          <w:rFonts w:ascii="Times New Roman" w:hAnsi="Times New Roman" w:cs="Times New Roman"/>
          <w:sz w:val="24"/>
          <w:szCs w:val="24"/>
          <w:lang w:val="en-GB"/>
        </w:rPr>
        <w:tab/>
      </w:r>
      <w:r w:rsidR="00416725" w:rsidRPr="008F176C">
        <w:rPr>
          <w:rFonts w:ascii="Times New Roman" w:hAnsi="Times New Roman" w:cs="Times New Roman"/>
          <w:sz w:val="24"/>
          <w:szCs w:val="24"/>
          <w:lang w:val="en-GB"/>
        </w:rPr>
        <w:t>From here</w:t>
      </w:r>
      <w:r w:rsidR="00503A54" w:rsidRPr="008F176C">
        <w:rPr>
          <w:rFonts w:ascii="Times New Roman" w:hAnsi="Times New Roman" w:cs="Times New Roman"/>
          <w:sz w:val="24"/>
          <w:szCs w:val="24"/>
          <w:lang w:val="en-GB"/>
        </w:rPr>
        <w:t xml:space="preserve"> the debate lost shape.  In a follow-up, </w:t>
      </w:r>
      <w:r w:rsidR="00196F4C" w:rsidRPr="008F176C">
        <w:rPr>
          <w:rFonts w:ascii="Times New Roman" w:hAnsi="Times New Roman" w:cs="Times New Roman"/>
          <w:sz w:val="24"/>
          <w:szCs w:val="24"/>
          <w:lang w:val="en-GB"/>
        </w:rPr>
        <w:t>Mr Brümmer</w:t>
      </w:r>
      <w:r w:rsidR="00A67EF1" w:rsidRPr="008F176C">
        <w:rPr>
          <w:rFonts w:ascii="Times New Roman" w:hAnsi="Times New Roman" w:cs="Times New Roman"/>
          <w:sz w:val="24"/>
          <w:szCs w:val="24"/>
          <w:lang w:val="en-GB"/>
        </w:rPr>
        <w:t xml:space="preserve"> then stated</w:t>
      </w:r>
      <w:r w:rsidR="00B91CF2" w:rsidRPr="008F176C">
        <w:rPr>
          <w:rFonts w:ascii="Times New Roman" w:hAnsi="Times New Roman" w:cs="Times New Roman"/>
          <w:sz w:val="24"/>
          <w:szCs w:val="24"/>
          <w:lang w:val="en-GB"/>
        </w:rPr>
        <w:t>:</w:t>
      </w:r>
    </w:p>
    <w:p w14:paraId="61B6B1CE" w14:textId="2F60D07B" w:rsidR="00DB435E" w:rsidRPr="000D3D66" w:rsidRDefault="0058632F" w:rsidP="00196F4C">
      <w:pPr>
        <w:pStyle w:val="Quote"/>
        <w:rPr>
          <w:rFonts w:cs="Times New Roman"/>
          <w:szCs w:val="24"/>
          <w:lang w:val="en-GB"/>
        </w:rPr>
      </w:pPr>
      <w:r w:rsidRPr="000D3D66">
        <w:rPr>
          <w:rFonts w:cs="Times New Roman"/>
          <w:szCs w:val="24"/>
          <w:lang w:val="en-GB"/>
        </w:rPr>
        <w:t>“</w:t>
      </w:r>
      <w:r w:rsidR="00A67EF1" w:rsidRPr="000D3D66">
        <w:rPr>
          <w:rFonts w:cs="Times New Roman"/>
          <w:szCs w:val="24"/>
          <w:lang w:val="en-GB"/>
        </w:rPr>
        <w:t>I just want to say that there is actually, ap</w:t>
      </w:r>
      <w:r w:rsidR="00452952" w:rsidRPr="000D3D66">
        <w:rPr>
          <w:rFonts w:cs="Times New Roman"/>
          <w:szCs w:val="24"/>
          <w:lang w:val="en-GB"/>
        </w:rPr>
        <w:t xml:space="preserve">art from the title deed conditions which are a problem and obviously the building has been illegal since </w:t>
      </w:r>
      <w:r w:rsidRPr="000D3D66">
        <w:rPr>
          <w:rFonts w:cs="Times New Roman"/>
          <w:szCs w:val="24"/>
          <w:lang w:val="en-GB"/>
        </w:rPr>
        <w:t>‘</w:t>
      </w:r>
      <w:r w:rsidR="00452952" w:rsidRPr="000D3D66">
        <w:rPr>
          <w:rFonts w:cs="Times New Roman"/>
          <w:szCs w:val="24"/>
          <w:lang w:val="en-GB"/>
        </w:rPr>
        <w:t xml:space="preserve">97 when my client bought it, renting out </w:t>
      </w:r>
      <w:r w:rsidR="00912B6F" w:rsidRPr="000D3D66">
        <w:rPr>
          <w:rFonts w:cs="Times New Roman"/>
          <w:szCs w:val="24"/>
          <w:lang w:val="en-GB"/>
        </w:rPr>
        <w:t xml:space="preserve">a dwelling unit as an Airbnb is a temporary accommodation, she does not need to live in any of the erven, each of those erven </w:t>
      </w:r>
      <w:proofErr w:type="gramStart"/>
      <w:r w:rsidR="00912B6F" w:rsidRPr="000D3D66">
        <w:rPr>
          <w:rFonts w:cs="Times New Roman"/>
          <w:szCs w:val="24"/>
          <w:lang w:val="en-GB"/>
        </w:rPr>
        <w:t xml:space="preserve">would </w:t>
      </w:r>
      <w:r w:rsidR="00B759E1" w:rsidRPr="000D3D66">
        <w:rPr>
          <w:rFonts w:cs="Times New Roman"/>
          <w:szCs w:val="24"/>
          <w:lang w:val="en-GB"/>
        </w:rPr>
        <w:t xml:space="preserve"> be</w:t>
      </w:r>
      <w:proofErr w:type="gramEnd"/>
      <w:r w:rsidR="00B759E1" w:rsidRPr="000D3D66">
        <w:rPr>
          <w:rFonts w:cs="Times New Roman"/>
          <w:szCs w:val="24"/>
          <w:lang w:val="en-GB"/>
        </w:rPr>
        <w:t xml:space="preserve"> </w:t>
      </w:r>
      <w:r w:rsidR="00912B6F" w:rsidRPr="000D3D66">
        <w:rPr>
          <w:rFonts w:cs="Times New Roman"/>
          <w:szCs w:val="24"/>
          <w:lang w:val="en-GB"/>
        </w:rPr>
        <w:t xml:space="preserve">effectively </w:t>
      </w:r>
      <w:r w:rsidR="00B759E1" w:rsidRPr="000D3D66">
        <w:rPr>
          <w:rFonts w:cs="Times New Roman"/>
          <w:szCs w:val="24"/>
          <w:lang w:val="en-GB"/>
        </w:rPr>
        <w:t xml:space="preserve">a dwelling unit which could be </w:t>
      </w:r>
      <w:r w:rsidR="009F63F0" w:rsidRPr="000D3D66">
        <w:rPr>
          <w:rFonts w:cs="Times New Roman"/>
          <w:szCs w:val="24"/>
          <w:lang w:val="en-GB"/>
        </w:rPr>
        <w:t>rented out for 30 days to a group of five people in each, that is what the DMS permits at  the moment.</w:t>
      </w:r>
    </w:p>
    <w:p w14:paraId="5117662D" w14:textId="756B64BE" w:rsidR="00AA193E" w:rsidRPr="000D3D66" w:rsidRDefault="00AA193E" w:rsidP="0082678A">
      <w:pPr>
        <w:pStyle w:val="Quote"/>
        <w:spacing w:after="480"/>
        <w:rPr>
          <w:rFonts w:cs="Times New Roman"/>
          <w:szCs w:val="24"/>
          <w:lang w:val="en-GB"/>
        </w:rPr>
      </w:pPr>
      <w:r w:rsidRPr="000D3D66">
        <w:rPr>
          <w:rFonts w:cs="Times New Roman"/>
          <w:szCs w:val="24"/>
          <w:lang w:val="en-GB"/>
        </w:rPr>
        <w:t>So, the argument that is being put before you that there is an illegal use of Airbnb actually is not relevant, because if the title deed was amended today and those two units plus the domestic staff quarter were legalised, they would be able to be rented out as temporary accommodation for 30 days at a time to five people.</w:t>
      </w:r>
      <w:r w:rsidR="0058632F" w:rsidRPr="000D3D66">
        <w:rPr>
          <w:rFonts w:cs="Times New Roman"/>
          <w:szCs w:val="24"/>
          <w:lang w:val="en-GB"/>
        </w:rPr>
        <w:t>”</w:t>
      </w:r>
    </w:p>
    <w:p w14:paraId="507F8756" w14:textId="10CA6D98" w:rsidR="00993408"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[46]</w:t>
      </w:r>
      <w:r w:rsidRPr="000D3D66">
        <w:rPr>
          <w:rFonts w:ascii="Times New Roman" w:hAnsi="Times New Roman" w:cs="Times New Roman"/>
          <w:sz w:val="24"/>
          <w:szCs w:val="24"/>
          <w:lang w:val="en-GB"/>
        </w:rPr>
        <w:tab/>
      </w:r>
      <w:r w:rsidR="000D6C61" w:rsidRPr="008F176C">
        <w:rPr>
          <w:rFonts w:ascii="Times New Roman" w:hAnsi="Times New Roman" w:cs="Times New Roman"/>
          <w:sz w:val="24"/>
          <w:szCs w:val="24"/>
          <w:lang w:val="en-GB"/>
        </w:rPr>
        <w:t>If above i</w:t>
      </w:r>
      <w:r w:rsidR="00B87382" w:rsidRPr="008F176C">
        <w:rPr>
          <w:rFonts w:ascii="Times New Roman" w:hAnsi="Times New Roman" w:cs="Times New Roman"/>
          <w:sz w:val="24"/>
          <w:szCs w:val="24"/>
          <w:lang w:val="en-GB"/>
        </w:rPr>
        <w:t>s read in</w:t>
      </w:r>
      <w:r w:rsidR="000D6C61" w:rsidRPr="008F176C">
        <w:rPr>
          <w:rFonts w:ascii="Times New Roman" w:hAnsi="Times New Roman" w:cs="Times New Roman"/>
          <w:sz w:val="24"/>
          <w:szCs w:val="24"/>
          <w:lang w:val="en-GB"/>
        </w:rPr>
        <w:t xml:space="preserve"> context</w:t>
      </w:r>
      <w:r w:rsidR="00B87382" w:rsidRPr="008F176C">
        <w:rPr>
          <w:rFonts w:ascii="Times New Roman" w:hAnsi="Times New Roman" w:cs="Times New Roman"/>
          <w:sz w:val="24"/>
          <w:szCs w:val="24"/>
          <w:lang w:val="en-GB"/>
        </w:rPr>
        <w:t>,</w:t>
      </w:r>
      <w:r w:rsidR="000D6C61" w:rsidRPr="008F176C">
        <w:rPr>
          <w:rFonts w:ascii="Times New Roman" w:hAnsi="Times New Roman" w:cs="Times New Roman"/>
          <w:sz w:val="24"/>
          <w:szCs w:val="24"/>
          <w:lang w:val="en-GB"/>
        </w:rPr>
        <w:t xml:space="preserve"> </w:t>
      </w:r>
      <w:r w:rsidR="00196F4C" w:rsidRPr="008F176C">
        <w:rPr>
          <w:rFonts w:ascii="Times New Roman" w:hAnsi="Times New Roman" w:cs="Times New Roman"/>
          <w:sz w:val="24"/>
          <w:szCs w:val="24"/>
          <w:lang w:val="en-GB"/>
        </w:rPr>
        <w:t>Mr Brümmer</w:t>
      </w:r>
      <w:r w:rsidR="002D48C1" w:rsidRPr="008F176C">
        <w:rPr>
          <w:rFonts w:ascii="Times New Roman" w:hAnsi="Times New Roman" w:cs="Times New Roman"/>
          <w:sz w:val="24"/>
          <w:szCs w:val="24"/>
          <w:lang w:val="en-GB"/>
        </w:rPr>
        <w:t xml:space="preserve"> </w:t>
      </w:r>
      <w:r w:rsidR="00B87382" w:rsidRPr="008F176C">
        <w:rPr>
          <w:rFonts w:ascii="Times New Roman" w:hAnsi="Times New Roman" w:cs="Times New Roman"/>
          <w:sz w:val="24"/>
          <w:szCs w:val="24"/>
          <w:lang w:val="en-GB"/>
        </w:rPr>
        <w:t>intended to dea</w:t>
      </w:r>
      <w:r w:rsidR="00183B02" w:rsidRPr="008F176C">
        <w:rPr>
          <w:rFonts w:ascii="Times New Roman" w:hAnsi="Times New Roman" w:cs="Times New Roman"/>
          <w:sz w:val="24"/>
          <w:szCs w:val="24"/>
          <w:lang w:val="en-GB"/>
        </w:rPr>
        <w:t xml:space="preserve">l </w:t>
      </w:r>
      <w:r w:rsidR="002D48C1" w:rsidRPr="008F176C">
        <w:rPr>
          <w:rFonts w:ascii="Times New Roman" w:hAnsi="Times New Roman" w:cs="Times New Roman"/>
          <w:sz w:val="24"/>
          <w:szCs w:val="24"/>
          <w:lang w:val="en-GB"/>
        </w:rPr>
        <w:t>with the issue of whether</w:t>
      </w:r>
      <w:r w:rsidR="006B14F0" w:rsidRPr="008F176C">
        <w:rPr>
          <w:rFonts w:ascii="Times New Roman" w:hAnsi="Times New Roman" w:cs="Times New Roman"/>
          <w:sz w:val="24"/>
          <w:szCs w:val="24"/>
          <w:lang w:val="en-GB"/>
        </w:rPr>
        <w:t xml:space="preserve"> </w:t>
      </w:r>
      <w:r w:rsidR="00FB55BB" w:rsidRPr="008F176C">
        <w:rPr>
          <w:rFonts w:ascii="Times New Roman" w:hAnsi="Times New Roman" w:cs="Times New Roman"/>
          <w:sz w:val="24"/>
          <w:szCs w:val="24"/>
          <w:lang w:val="en-GB"/>
        </w:rPr>
        <w:t xml:space="preserve">the </w:t>
      </w:r>
      <w:r w:rsidR="006B14F0" w:rsidRPr="008F176C">
        <w:rPr>
          <w:rFonts w:ascii="Times New Roman" w:hAnsi="Times New Roman" w:cs="Times New Roman"/>
          <w:sz w:val="24"/>
          <w:szCs w:val="24"/>
          <w:u w:val="single"/>
          <w:lang w:val="en-GB"/>
        </w:rPr>
        <w:t>existing use</w:t>
      </w:r>
      <w:r w:rsidR="006B14F0" w:rsidRPr="008F176C">
        <w:rPr>
          <w:rFonts w:ascii="Times New Roman" w:hAnsi="Times New Roman" w:cs="Times New Roman"/>
          <w:sz w:val="24"/>
          <w:szCs w:val="24"/>
          <w:lang w:val="en-GB"/>
        </w:rPr>
        <w:t xml:space="preserve"> was unlawful </w:t>
      </w:r>
      <w:r w:rsidR="006B14F0" w:rsidRPr="008F176C">
        <w:rPr>
          <w:rFonts w:ascii="Times New Roman" w:hAnsi="Times New Roman" w:cs="Times New Roman"/>
          <w:sz w:val="24"/>
          <w:szCs w:val="24"/>
          <w:u w:val="single"/>
          <w:lang w:val="en-GB"/>
        </w:rPr>
        <w:t>under the DMS</w:t>
      </w:r>
      <w:r w:rsidR="006B14F0" w:rsidRPr="008F176C">
        <w:rPr>
          <w:rFonts w:ascii="Times New Roman" w:hAnsi="Times New Roman" w:cs="Times New Roman"/>
          <w:sz w:val="24"/>
          <w:szCs w:val="24"/>
          <w:lang w:val="en-GB"/>
        </w:rPr>
        <w:t xml:space="preserve">.  This involved whether </w:t>
      </w:r>
      <w:r w:rsidR="002D48C1" w:rsidRPr="008F176C">
        <w:rPr>
          <w:rFonts w:ascii="Times New Roman" w:hAnsi="Times New Roman" w:cs="Times New Roman"/>
          <w:sz w:val="24"/>
          <w:szCs w:val="24"/>
          <w:lang w:val="en-GB"/>
        </w:rPr>
        <w:t xml:space="preserve">the Applicant had to </w:t>
      </w:r>
      <w:r w:rsidR="002D48C1" w:rsidRPr="008F176C">
        <w:rPr>
          <w:rFonts w:ascii="Times New Roman" w:hAnsi="Times New Roman" w:cs="Times New Roman"/>
          <w:sz w:val="24"/>
          <w:szCs w:val="24"/>
          <w:lang w:val="en-GB"/>
        </w:rPr>
        <w:lastRenderedPageBreak/>
        <w:t xml:space="preserve">live </w:t>
      </w:r>
      <w:r w:rsidR="00993408" w:rsidRPr="008F176C">
        <w:rPr>
          <w:rFonts w:ascii="Times New Roman" w:hAnsi="Times New Roman" w:cs="Times New Roman"/>
          <w:sz w:val="24"/>
          <w:szCs w:val="24"/>
          <w:lang w:val="en-GB"/>
        </w:rPr>
        <w:t>in the dwelling and the potential use</w:t>
      </w:r>
      <w:r w:rsidR="00183B02" w:rsidRPr="008F176C">
        <w:rPr>
          <w:rFonts w:ascii="Times New Roman" w:hAnsi="Times New Roman" w:cs="Times New Roman"/>
          <w:sz w:val="24"/>
          <w:szCs w:val="24"/>
          <w:lang w:val="en-GB"/>
        </w:rPr>
        <w:t xml:space="preserve"> of the subject property</w:t>
      </w:r>
      <w:r w:rsidR="00993408" w:rsidRPr="008F176C">
        <w:rPr>
          <w:rFonts w:ascii="Times New Roman" w:hAnsi="Times New Roman" w:cs="Times New Roman"/>
          <w:sz w:val="24"/>
          <w:szCs w:val="24"/>
          <w:lang w:val="en-GB"/>
        </w:rPr>
        <w:t xml:space="preserve"> under the DMS</w:t>
      </w:r>
      <w:r w:rsidR="00D612E1" w:rsidRPr="008F176C">
        <w:rPr>
          <w:rFonts w:ascii="Times New Roman" w:hAnsi="Times New Roman" w:cs="Times New Roman"/>
          <w:sz w:val="24"/>
          <w:szCs w:val="24"/>
          <w:lang w:val="en-GB"/>
        </w:rPr>
        <w:t xml:space="preserve"> (the floor of rights).  </w:t>
      </w:r>
      <w:r w:rsidR="00AD180C" w:rsidRPr="008F176C">
        <w:rPr>
          <w:rFonts w:ascii="Times New Roman" w:hAnsi="Times New Roman" w:cs="Times New Roman"/>
          <w:sz w:val="24"/>
          <w:szCs w:val="24"/>
          <w:lang w:val="en-GB"/>
        </w:rPr>
        <w:t>Mr Brümmer</w:t>
      </w:r>
      <w:r w:rsidR="00F33809" w:rsidRPr="008F176C">
        <w:rPr>
          <w:rFonts w:ascii="Times New Roman" w:hAnsi="Times New Roman" w:cs="Times New Roman"/>
          <w:sz w:val="24"/>
          <w:szCs w:val="24"/>
          <w:lang w:val="en-GB"/>
        </w:rPr>
        <w:t xml:space="preserve"> did not suggest that the intention of the Applicant was to use the subject property</w:t>
      </w:r>
      <w:r w:rsidR="00FB4FFC" w:rsidRPr="008F176C">
        <w:rPr>
          <w:rFonts w:ascii="Times New Roman" w:hAnsi="Times New Roman" w:cs="Times New Roman"/>
          <w:sz w:val="24"/>
          <w:szCs w:val="24"/>
          <w:lang w:val="en-GB"/>
        </w:rPr>
        <w:t xml:space="preserve"> as per what the DMS allowed and</w:t>
      </w:r>
      <w:r w:rsidR="00F33809" w:rsidRPr="008F176C">
        <w:rPr>
          <w:rFonts w:ascii="Times New Roman" w:hAnsi="Times New Roman" w:cs="Times New Roman"/>
          <w:sz w:val="24"/>
          <w:szCs w:val="24"/>
          <w:lang w:val="en-GB"/>
        </w:rPr>
        <w:t xml:space="preserve"> </w:t>
      </w:r>
      <w:r w:rsidR="00B149C3" w:rsidRPr="008F176C">
        <w:rPr>
          <w:rFonts w:ascii="Times New Roman" w:hAnsi="Times New Roman" w:cs="Times New Roman"/>
          <w:sz w:val="24"/>
          <w:szCs w:val="24"/>
          <w:lang w:val="en-GB"/>
        </w:rPr>
        <w:t xml:space="preserve">differently to what she applied for.  </w:t>
      </w:r>
      <w:r w:rsidR="00006A92" w:rsidRPr="008F176C">
        <w:rPr>
          <w:rFonts w:ascii="Times New Roman" w:hAnsi="Times New Roman" w:cs="Times New Roman"/>
          <w:sz w:val="24"/>
          <w:szCs w:val="24"/>
          <w:lang w:val="en-GB"/>
        </w:rPr>
        <w:t>That would have been</w:t>
      </w:r>
      <w:r w:rsidR="00C8429A" w:rsidRPr="008F176C">
        <w:rPr>
          <w:rFonts w:ascii="Times New Roman" w:hAnsi="Times New Roman" w:cs="Times New Roman"/>
          <w:sz w:val="24"/>
          <w:szCs w:val="24"/>
          <w:lang w:val="en-GB"/>
        </w:rPr>
        <w:t xml:space="preserve"> entirely</w:t>
      </w:r>
      <w:r w:rsidR="00006A92" w:rsidRPr="008F176C">
        <w:rPr>
          <w:rFonts w:ascii="Times New Roman" w:hAnsi="Times New Roman" w:cs="Times New Roman"/>
          <w:sz w:val="24"/>
          <w:szCs w:val="24"/>
          <w:lang w:val="en-GB"/>
        </w:rPr>
        <w:t xml:space="preserve"> inconsistent with the manner </w:t>
      </w:r>
      <w:r w:rsidR="00C8429A" w:rsidRPr="008F176C">
        <w:rPr>
          <w:rFonts w:ascii="Times New Roman" w:hAnsi="Times New Roman" w:cs="Times New Roman"/>
          <w:sz w:val="24"/>
          <w:szCs w:val="24"/>
          <w:lang w:val="en-GB"/>
        </w:rPr>
        <w:t>in which the issue was dealt with by Mr Brümmer</w:t>
      </w:r>
      <w:r w:rsidR="009842BA" w:rsidRPr="008F176C">
        <w:rPr>
          <w:rFonts w:ascii="Times New Roman" w:hAnsi="Times New Roman" w:cs="Times New Roman"/>
          <w:sz w:val="24"/>
          <w:szCs w:val="24"/>
          <w:lang w:val="en-GB"/>
        </w:rPr>
        <w:t xml:space="preserve"> before</w:t>
      </w:r>
      <w:r w:rsidR="00FB4FFC" w:rsidRPr="008F176C">
        <w:rPr>
          <w:rFonts w:ascii="Times New Roman" w:hAnsi="Times New Roman" w:cs="Times New Roman"/>
          <w:sz w:val="24"/>
          <w:szCs w:val="24"/>
          <w:lang w:val="en-GB"/>
        </w:rPr>
        <w:t>.</w:t>
      </w:r>
    </w:p>
    <w:p w14:paraId="074D81A1" w14:textId="2E74FA7E" w:rsidR="0013260E"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[47]</w:t>
      </w:r>
      <w:r w:rsidRPr="000D3D66">
        <w:rPr>
          <w:rFonts w:ascii="Times New Roman" w:hAnsi="Times New Roman" w:cs="Times New Roman"/>
          <w:sz w:val="24"/>
          <w:szCs w:val="24"/>
          <w:lang w:val="en-GB"/>
        </w:rPr>
        <w:tab/>
      </w:r>
      <w:r w:rsidR="00993408" w:rsidRPr="008F176C">
        <w:rPr>
          <w:rFonts w:ascii="Times New Roman" w:hAnsi="Times New Roman" w:cs="Times New Roman"/>
          <w:sz w:val="24"/>
          <w:szCs w:val="24"/>
          <w:lang w:val="en-GB"/>
        </w:rPr>
        <w:t xml:space="preserve">However, </w:t>
      </w:r>
      <w:r w:rsidR="00487D2D" w:rsidRPr="008F176C">
        <w:rPr>
          <w:rFonts w:ascii="Times New Roman" w:hAnsi="Times New Roman" w:cs="Times New Roman"/>
          <w:sz w:val="24"/>
          <w:szCs w:val="24"/>
          <w:lang w:val="en-GB"/>
        </w:rPr>
        <w:t>Mr </w:t>
      </w:r>
      <w:proofErr w:type="spellStart"/>
      <w:r w:rsidR="00487D2D" w:rsidRPr="008F176C">
        <w:rPr>
          <w:rFonts w:ascii="Times New Roman" w:hAnsi="Times New Roman" w:cs="Times New Roman"/>
          <w:sz w:val="24"/>
          <w:szCs w:val="24"/>
          <w:lang w:val="en-GB"/>
        </w:rPr>
        <w:t>Naude</w:t>
      </w:r>
      <w:proofErr w:type="spellEnd"/>
      <w:r w:rsidR="0013260E" w:rsidRPr="008F176C">
        <w:rPr>
          <w:rFonts w:ascii="Times New Roman" w:hAnsi="Times New Roman" w:cs="Times New Roman"/>
          <w:sz w:val="24"/>
          <w:szCs w:val="24"/>
          <w:lang w:val="en-GB"/>
        </w:rPr>
        <w:t xml:space="preserve"> who was responsible for the MPT Report</w:t>
      </w:r>
      <w:r w:rsidR="001B49EF" w:rsidRPr="008F176C">
        <w:rPr>
          <w:rFonts w:ascii="Times New Roman" w:hAnsi="Times New Roman" w:cs="Times New Roman"/>
          <w:sz w:val="24"/>
          <w:szCs w:val="24"/>
          <w:lang w:val="en-GB"/>
        </w:rPr>
        <w:t xml:space="preserve"> then</w:t>
      </w:r>
      <w:r w:rsidR="0013260E" w:rsidRPr="008F176C">
        <w:rPr>
          <w:rFonts w:ascii="Times New Roman" w:hAnsi="Times New Roman" w:cs="Times New Roman"/>
          <w:sz w:val="24"/>
          <w:szCs w:val="24"/>
          <w:lang w:val="en-GB"/>
        </w:rPr>
        <w:t xml:space="preserve"> stated that:</w:t>
      </w:r>
    </w:p>
    <w:p w14:paraId="35DCD4E2" w14:textId="453AA56F" w:rsidR="003E11D8" w:rsidRPr="000D3D66" w:rsidRDefault="0058632F" w:rsidP="00196F4C">
      <w:pPr>
        <w:pStyle w:val="Quote"/>
        <w:rPr>
          <w:rFonts w:cs="Times New Roman"/>
          <w:szCs w:val="24"/>
          <w:lang w:val="en-GB"/>
        </w:rPr>
      </w:pPr>
      <w:r w:rsidRPr="000D3D66">
        <w:rPr>
          <w:rFonts w:cs="Times New Roman"/>
          <w:szCs w:val="24"/>
          <w:lang w:val="en-GB"/>
        </w:rPr>
        <w:t>“</w:t>
      </w:r>
      <w:r w:rsidR="0013260E" w:rsidRPr="000D3D66">
        <w:rPr>
          <w:rFonts w:cs="Times New Roman"/>
          <w:szCs w:val="24"/>
          <w:lang w:val="en-GB"/>
        </w:rPr>
        <w:t>We were under the impression that the staff, the servant</w:t>
      </w:r>
      <w:r w:rsidRPr="000D3D66">
        <w:rPr>
          <w:rFonts w:cs="Times New Roman"/>
          <w:szCs w:val="24"/>
          <w:lang w:val="en-GB"/>
        </w:rPr>
        <w:t>’</w:t>
      </w:r>
      <w:r w:rsidR="0013260E" w:rsidRPr="000D3D66">
        <w:rPr>
          <w:rFonts w:cs="Times New Roman"/>
          <w:szCs w:val="24"/>
          <w:lang w:val="en-GB"/>
        </w:rPr>
        <w:t>s quarters would be a servant</w:t>
      </w:r>
      <w:r w:rsidRPr="000D3D66">
        <w:rPr>
          <w:rFonts w:cs="Times New Roman"/>
          <w:szCs w:val="24"/>
          <w:lang w:val="en-GB"/>
        </w:rPr>
        <w:t>’</w:t>
      </w:r>
      <w:r w:rsidR="0013260E" w:rsidRPr="000D3D66">
        <w:rPr>
          <w:rFonts w:cs="Times New Roman"/>
          <w:szCs w:val="24"/>
          <w:lang w:val="en-GB"/>
        </w:rPr>
        <w:t>s quarters. It is like today the applicant the first time mentioned that it is, even though it is approved as a servant</w:t>
      </w:r>
      <w:r w:rsidRPr="000D3D66">
        <w:rPr>
          <w:rFonts w:cs="Times New Roman"/>
          <w:szCs w:val="24"/>
          <w:lang w:val="en-GB"/>
        </w:rPr>
        <w:t>’</w:t>
      </w:r>
      <w:r w:rsidR="0013260E" w:rsidRPr="000D3D66">
        <w:rPr>
          <w:rFonts w:cs="Times New Roman"/>
          <w:szCs w:val="24"/>
          <w:lang w:val="en-GB"/>
        </w:rPr>
        <w:t xml:space="preserve">s quarters for domestic room, is going to be used not as what it is supposed to be and </w:t>
      </w:r>
      <w:r w:rsidR="00FC3A32" w:rsidRPr="000D3D66">
        <w:rPr>
          <w:rFonts w:cs="Times New Roman"/>
          <w:szCs w:val="24"/>
          <w:lang w:val="en-GB"/>
        </w:rPr>
        <w:t>that</w:t>
      </w:r>
      <w:r w:rsidR="0013260E" w:rsidRPr="000D3D66">
        <w:rPr>
          <w:rFonts w:cs="Times New Roman"/>
          <w:szCs w:val="24"/>
          <w:lang w:val="en-GB"/>
        </w:rPr>
        <w:t xml:space="preserve"> therefore it is the third dwelling and it is definitely going to require parking.</w:t>
      </w:r>
    </w:p>
    <w:p w14:paraId="79F2B10B" w14:textId="3715E813" w:rsidR="0013260E" w:rsidRPr="000D3D66" w:rsidRDefault="0013260E" w:rsidP="0082678A">
      <w:pPr>
        <w:pStyle w:val="Quote"/>
        <w:spacing w:after="480"/>
        <w:rPr>
          <w:rFonts w:cs="Times New Roman"/>
          <w:szCs w:val="24"/>
          <w:lang w:val="en-GB"/>
        </w:rPr>
      </w:pPr>
      <w:r w:rsidRPr="000D3D66">
        <w:rPr>
          <w:rFonts w:cs="Times New Roman"/>
          <w:szCs w:val="24"/>
          <w:lang w:val="en-GB"/>
        </w:rPr>
        <w:t>…you are allowed to have three dwelling units on the property, but then you have to be able to provide parking as well. The reason why they are calling it a servant</w:t>
      </w:r>
      <w:r w:rsidR="0058632F" w:rsidRPr="000D3D66">
        <w:rPr>
          <w:rFonts w:cs="Times New Roman"/>
          <w:szCs w:val="24"/>
          <w:lang w:val="en-GB"/>
        </w:rPr>
        <w:t>’</w:t>
      </w:r>
      <w:r w:rsidRPr="000D3D66">
        <w:rPr>
          <w:rFonts w:cs="Times New Roman"/>
          <w:szCs w:val="24"/>
          <w:lang w:val="en-GB"/>
        </w:rPr>
        <w:t>s quarters now, is because servants with domestic rooms do not require any additional parking on the property. So, they are trying to get away with that additional parking which they cannot provide on site, and they never applied for parking departure at any point in time.</w:t>
      </w:r>
      <w:r w:rsidR="00FF6277" w:rsidRPr="000D3D66">
        <w:rPr>
          <w:rFonts w:cs="Times New Roman"/>
          <w:szCs w:val="24"/>
          <w:lang w:val="en-GB"/>
        </w:rPr>
        <w:t>”</w:t>
      </w:r>
    </w:p>
    <w:p w14:paraId="6E7EF3CC" w14:textId="3BD88542" w:rsidR="0013260E"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[48]</w:t>
      </w:r>
      <w:r w:rsidRPr="000D3D66">
        <w:rPr>
          <w:rFonts w:ascii="Times New Roman" w:hAnsi="Times New Roman" w:cs="Times New Roman"/>
          <w:sz w:val="24"/>
          <w:szCs w:val="24"/>
          <w:lang w:val="en-GB"/>
        </w:rPr>
        <w:tab/>
      </w:r>
      <w:r w:rsidR="0013260E" w:rsidRPr="008F176C">
        <w:rPr>
          <w:rFonts w:ascii="Times New Roman" w:hAnsi="Times New Roman" w:cs="Times New Roman"/>
          <w:sz w:val="24"/>
          <w:szCs w:val="24"/>
          <w:lang w:val="en-GB"/>
        </w:rPr>
        <w:t xml:space="preserve">But this is not correct.  </w:t>
      </w:r>
      <w:r w:rsidR="00196F4C" w:rsidRPr="008F176C">
        <w:rPr>
          <w:rFonts w:ascii="Times New Roman" w:hAnsi="Times New Roman" w:cs="Times New Roman"/>
          <w:sz w:val="24"/>
          <w:szCs w:val="24"/>
          <w:lang w:val="en-GB"/>
        </w:rPr>
        <w:t>Mr Brümmer</w:t>
      </w:r>
      <w:r w:rsidR="0013260E" w:rsidRPr="008F176C">
        <w:rPr>
          <w:rFonts w:ascii="Times New Roman" w:hAnsi="Times New Roman" w:cs="Times New Roman"/>
          <w:sz w:val="24"/>
          <w:szCs w:val="24"/>
          <w:lang w:val="en-GB"/>
        </w:rPr>
        <w:t xml:space="preserve"> never said that the Applicant intended to use the subject property in a way different to her application. What he did say </w:t>
      </w:r>
      <w:r w:rsidR="006A237A" w:rsidRPr="008F176C">
        <w:rPr>
          <w:rFonts w:ascii="Times New Roman" w:hAnsi="Times New Roman" w:cs="Times New Roman"/>
          <w:sz w:val="24"/>
          <w:szCs w:val="24"/>
          <w:lang w:val="en-GB"/>
        </w:rPr>
        <w:t xml:space="preserve">at the PAAP hearing </w:t>
      </w:r>
      <w:r w:rsidR="0013260E" w:rsidRPr="008F176C">
        <w:rPr>
          <w:rFonts w:ascii="Times New Roman" w:hAnsi="Times New Roman" w:cs="Times New Roman"/>
          <w:sz w:val="24"/>
          <w:szCs w:val="24"/>
          <w:lang w:val="en-GB"/>
        </w:rPr>
        <w:t xml:space="preserve">was: </w:t>
      </w:r>
    </w:p>
    <w:p w14:paraId="175BBC3E" w14:textId="7B820F34" w:rsidR="0013260E" w:rsidRPr="000D3D66" w:rsidRDefault="0058632F" w:rsidP="00196F4C">
      <w:pPr>
        <w:pStyle w:val="Quote"/>
        <w:rPr>
          <w:rFonts w:cs="Times New Roman"/>
          <w:szCs w:val="24"/>
          <w:lang w:val="en-GB"/>
        </w:rPr>
      </w:pPr>
      <w:r w:rsidRPr="000D3D66">
        <w:rPr>
          <w:rFonts w:cs="Times New Roman"/>
          <w:szCs w:val="24"/>
          <w:lang w:val="en-GB"/>
        </w:rPr>
        <w:t>“</w:t>
      </w:r>
      <w:r w:rsidR="0013260E" w:rsidRPr="000D3D66">
        <w:rPr>
          <w:rFonts w:cs="Times New Roman"/>
          <w:szCs w:val="24"/>
          <w:lang w:val="en-GB"/>
        </w:rPr>
        <w:t xml:space="preserve">What is important is that when our client purchased the property back in </w:t>
      </w:r>
      <w:r w:rsidRPr="000D3D66">
        <w:rPr>
          <w:rFonts w:cs="Times New Roman"/>
          <w:szCs w:val="24"/>
          <w:lang w:val="en-GB"/>
        </w:rPr>
        <w:t>‘</w:t>
      </w:r>
      <w:r w:rsidR="0013260E" w:rsidRPr="000D3D66">
        <w:rPr>
          <w:rFonts w:cs="Times New Roman"/>
          <w:szCs w:val="24"/>
          <w:lang w:val="en-GB"/>
        </w:rPr>
        <w:t>97, there were already two dwellings on the property and she in fact bought a share of the building with a larger unit and then a few years later she bought the second share with the second unit and then underneath the whole lot was the domestic staff quarters…</w:t>
      </w:r>
    </w:p>
    <w:p w14:paraId="355155FD" w14:textId="7D7F62B3" w:rsidR="0013260E" w:rsidRPr="000D3D66" w:rsidRDefault="0013260E" w:rsidP="0082678A">
      <w:pPr>
        <w:pStyle w:val="Quote"/>
        <w:spacing w:after="480"/>
        <w:rPr>
          <w:rFonts w:cs="Times New Roman"/>
          <w:szCs w:val="24"/>
          <w:lang w:val="en-GB"/>
        </w:rPr>
      </w:pPr>
      <w:r w:rsidRPr="000D3D66">
        <w:rPr>
          <w:rFonts w:cs="Times New Roman"/>
          <w:szCs w:val="24"/>
          <w:lang w:val="en-GB"/>
        </w:rPr>
        <w:lastRenderedPageBreak/>
        <w:t>So, she has been really trying very hard to get this legalised and it is correct that there are three units, there are three kitchens. We have not applied for three units because of a parking shortage therefore, our application was for two units and a domestic staff quarters, the quarters right at the bottom…</w:t>
      </w:r>
      <w:r w:rsidR="00FC3A32" w:rsidRPr="000D3D66">
        <w:rPr>
          <w:rFonts w:cs="Times New Roman"/>
          <w:szCs w:val="24"/>
          <w:lang w:val="en-GB"/>
        </w:rPr>
        <w:t>”</w:t>
      </w:r>
    </w:p>
    <w:p w14:paraId="70D4EE45" w14:textId="69B229B3" w:rsidR="005D73FE"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[49]</w:t>
      </w:r>
      <w:r w:rsidRPr="000D3D66">
        <w:rPr>
          <w:rFonts w:ascii="Times New Roman" w:hAnsi="Times New Roman" w:cs="Times New Roman"/>
          <w:sz w:val="24"/>
          <w:szCs w:val="24"/>
          <w:lang w:val="en-GB"/>
        </w:rPr>
        <w:tab/>
      </w:r>
      <w:r w:rsidR="00293BDF" w:rsidRPr="008F176C">
        <w:rPr>
          <w:rFonts w:ascii="Times New Roman" w:hAnsi="Times New Roman" w:cs="Times New Roman"/>
          <w:sz w:val="24"/>
          <w:szCs w:val="24"/>
          <w:lang w:val="en-GB"/>
        </w:rPr>
        <w:t xml:space="preserve">In any event, both </w:t>
      </w:r>
      <w:r w:rsidR="00487D2D" w:rsidRPr="008F176C">
        <w:rPr>
          <w:rFonts w:ascii="Times New Roman" w:hAnsi="Times New Roman" w:cs="Times New Roman"/>
          <w:sz w:val="24"/>
          <w:szCs w:val="24"/>
          <w:lang w:val="en-GB"/>
        </w:rPr>
        <w:t>Mr Naude</w:t>
      </w:r>
      <w:r w:rsidR="00293BDF" w:rsidRPr="008F176C">
        <w:rPr>
          <w:rFonts w:ascii="Times New Roman" w:hAnsi="Times New Roman" w:cs="Times New Roman"/>
          <w:sz w:val="24"/>
          <w:szCs w:val="24"/>
          <w:lang w:val="en-GB"/>
        </w:rPr>
        <w:t xml:space="preserve"> and the Chairperson</w:t>
      </w:r>
      <w:r w:rsidR="008C0846" w:rsidRPr="008F176C">
        <w:rPr>
          <w:rFonts w:ascii="Times New Roman" w:hAnsi="Times New Roman" w:cs="Times New Roman"/>
          <w:sz w:val="24"/>
          <w:szCs w:val="24"/>
          <w:lang w:val="en-GB"/>
        </w:rPr>
        <w:t xml:space="preserve"> of PAAP</w:t>
      </w:r>
      <w:r w:rsidR="00293BDF" w:rsidRPr="008F176C">
        <w:rPr>
          <w:rFonts w:ascii="Times New Roman" w:hAnsi="Times New Roman" w:cs="Times New Roman"/>
          <w:sz w:val="24"/>
          <w:szCs w:val="24"/>
          <w:lang w:val="en-GB"/>
        </w:rPr>
        <w:t xml:space="preserve"> </w:t>
      </w:r>
      <w:r w:rsidR="00864117" w:rsidRPr="008F176C">
        <w:rPr>
          <w:rFonts w:ascii="Times New Roman" w:hAnsi="Times New Roman" w:cs="Times New Roman"/>
          <w:sz w:val="24"/>
          <w:szCs w:val="24"/>
          <w:lang w:val="en-GB"/>
        </w:rPr>
        <w:t xml:space="preserve">were alive to the need to impose </w:t>
      </w:r>
      <w:r w:rsidR="005204B8" w:rsidRPr="008F176C">
        <w:rPr>
          <w:rFonts w:ascii="Times New Roman" w:hAnsi="Times New Roman" w:cs="Times New Roman"/>
          <w:sz w:val="24"/>
          <w:szCs w:val="24"/>
          <w:lang w:val="en-GB"/>
        </w:rPr>
        <w:t xml:space="preserve">a protective </w:t>
      </w:r>
      <w:r w:rsidR="00864117" w:rsidRPr="008F176C">
        <w:rPr>
          <w:rFonts w:ascii="Times New Roman" w:hAnsi="Times New Roman" w:cs="Times New Roman"/>
          <w:sz w:val="24"/>
          <w:szCs w:val="24"/>
          <w:lang w:val="en-GB"/>
        </w:rPr>
        <w:t xml:space="preserve">condition to ensure that the Applicant is restricted to that which she applied for, </w:t>
      </w:r>
      <w:r w:rsidR="00E0781B" w:rsidRPr="008F176C">
        <w:rPr>
          <w:rFonts w:ascii="Times New Roman" w:hAnsi="Times New Roman" w:cs="Times New Roman"/>
          <w:sz w:val="24"/>
          <w:szCs w:val="24"/>
          <w:lang w:val="en-GB"/>
        </w:rPr>
        <w:t>i.e.</w:t>
      </w:r>
      <w:r w:rsidR="00864117" w:rsidRPr="008F176C">
        <w:rPr>
          <w:rFonts w:ascii="Times New Roman" w:hAnsi="Times New Roman" w:cs="Times New Roman"/>
          <w:sz w:val="24"/>
          <w:szCs w:val="24"/>
          <w:lang w:val="en-GB"/>
        </w:rPr>
        <w:t xml:space="preserve"> two dwellings and the domestic </w:t>
      </w:r>
      <w:r w:rsidR="008C0846" w:rsidRPr="008F176C">
        <w:rPr>
          <w:rFonts w:ascii="Times New Roman" w:hAnsi="Times New Roman" w:cs="Times New Roman"/>
          <w:sz w:val="24"/>
          <w:szCs w:val="24"/>
          <w:lang w:val="en-GB"/>
        </w:rPr>
        <w:t xml:space="preserve">staff </w:t>
      </w:r>
      <w:r w:rsidR="00864117" w:rsidRPr="008F176C">
        <w:rPr>
          <w:rFonts w:ascii="Times New Roman" w:hAnsi="Times New Roman" w:cs="Times New Roman"/>
          <w:sz w:val="24"/>
          <w:szCs w:val="24"/>
          <w:lang w:val="en-GB"/>
        </w:rPr>
        <w:t xml:space="preserve">quarters. </w:t>
      </w:r>
    </w:p>
    <w:p w14:paraId="5064D36A" w14:textId="789A3F7B" w:rsidR="00810B1F"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[50]</w:t>
      </w:r>
      <w:r w:rsidRPr="000D3D66">
        <w:rPr>
          <w:rFonts w:ascii="Times New Roman" w:hAnsi="Times New Roman" w:cs="Times New Roman"/>
          <w:sz w:val="24"/>
          <w:szCs w:val="24"/>
          <w:lang w:val="en-GB"/>
        </w:rPr>
        <w:tab/>
      </w:r>
      <w:r w:rsidR="00CF5B02" w:rsidRPr="008F176C">
        <w:rPr>
          <w:rFonts w:ascii="Times New Roman" w:hAnsi="Times New Roman" w:cs="Times New Roman"/>
          <w:sz w:val="24"/>
          <w:szCs w:val="24"/>
          <w:lang w:val="en-GB"/>
        </w:rPr>
        <w:t xml:space="preserve">In this regard, </w:t>
      </w:r>
      <w:r w:rsidR="00487D2D" w:rsidRPr="008F176C">
        <w:rPr>
          <w:rFonts w:ascii="Times New Roman" w:hAnsi="Times New Roman" w:cs="Times New Roman"/>
          <w:sz w:val="24"/>
          <w:szCs w:val="24"/>
          <w:lang w:val="en-GB"/>
        </w:rPr>
        <w:t>Mr </w:t>
      </w:r>
      <w:proofErr w:type="spellStart"/>
      <w:r w:rsidR="00487D2D" w:rsidRPr="008F176C">
        <w:rPr>
          <w:rFonts w:ascii="Times New Roman" w:hAnsi="Times New Roman" w:cs="Times New Roman"/>
          <w:sz w:val="24"/>
          <w:szCs w:val="24"/>
          <w:lang w:val="en-GB"/>
        </w:rPr>
        <w:t>Naude</w:t>
      </w:r>
      <w:proofErr w:type="spellEnd"/>
      <w:r w:rsidR="00810B1F" w:rsidRPr="008F176C">
        <w:rPr>
          <w:rFonts w:ascii="Times New Roman" w:hAnsi="Times New Roman" w:cs="Times New Roman"/>
          <w:sz w:val="24"/>
          <w:szCs w:val="24"/>
          <w:lang w:val="en-GB"/>
        </w:rPr>
        <w:t xml:space="preserve"> stated:</w:t>
      </w:r>
    </w:p>
    <w:p w14:paraId="52AD05B0" w14:textId="7CE1E54E" w:rsidR="00810B1F" w:rsidRPr="000D3D66" w:rsidRDefault="0058632F" w:rsidP="0082678A">
      <w:pPr>
        <w:pStyle w:val="Quote"/>
        <w:spacing w:after="480"/>
        <w:rPr>
          <w:rFonts w:cs="Times New Roman"/>
          <w:szCs w:val="24"/>
          <w:lang w:val="en-GB"/>
        </w:rPr>
      </w:pPr>
      <w:r w:rsidRPr="000D3D66">
        <w:rPr>
          <w:rFonts w:cs="Times New Roman"/>
          <w:szCs w:val="24"/>
          <w:lang w:val="en-GB"/>
        </w:rPr>
        <w:t>“</w:t>
      </w:r>
      <w:r w:rsidR="004E7E6A" w:rsidRPr="000D3D66">
        <w:rPr>
          <w:rFonts w:cs="Times New Roman"/>
          <w:szCs w:val="24"/>
          <w:lang w:val="en-GB"/>
        </w:rPr>
        <w:t>They are allowed to have staff quarters, obviously, the plans are approved or will be approved with naming it as a servant</w:t>
      </w:r>
      <w:r w:rsidRPr="000D3D66">
        <w:rPr>
          <w:rFonts w:cs="Times New Roman"/>
          <w:szCs w:val="24"/>
          <w:lang w:val="en-GB"/>
        </w:rPr>
        <w:t>’</w:t>
      </w:r>
      <w:r w:rsidR="004E7E6A" w:rsidRPr="000D3D66">
        <w:rPr>
          <w:rFonts w:cs="Times New Roman"/>
          <w:szCs w:val="24"/>
          <w:lang w:val="en-GB"/>
        </w:rPr>
        <w:t>s quarters or domestic quarters.  So therefore, whatever happens in the future, that room cannot be used as a dwelling unit to rent out to anybody, it needs to be a servant</w:t>
      </w:r>
      <w:r w:rsidRPr="000D3D66">
        <w:rPr>
          <w:rFonts w:cs="Times New Roman"/>
          <w:szCs w:val="24"/>
          <w:lang w:val="en-GB"/>
        </w:rPr>
        <w:t>’</w:t>
      </w:r>
      <w:r w:rsidR="004E7E6A" w:rsidRPr="000D3D66">
        <w:rPr>
          <w:rFonts w:cs="Times New Roman"/>
          <w:szCs w:val="24"/>
          <w:lang w:val="en-GB"/>
        </w:rPr>
        <w:t>s or domestic room.  That is what the building plan that will be approved will indicate, it will show as a servant</w:t>
      </w:r>
      <w:r w:rsidRPr="000D3D66">
        <w:rPr>
          <w:rFonts w:cs="Times New Roman"/>
          <w:szCs w:val="24"/>
          <w:lang w:val="en-GB"/>
        </w:rPr>
        <w:t>’</w:t>
      </w:r>
      <w:r w:rsidR="004E7E6A" w:rsidRPr="000D3D66">
        <w:rPr>
          <w:rFonts w:cs="Times New Roman"/>
          <w:szCs w:val="24"/>
          <w:lang w:val="en-GB"/>
        </w:rPr>
        <w:t>s quarter or domestic room, so they cannot use it for something else like a dwelling unit to rent out to anybody.</w:t>
      </w:r>
      <w:r w:rsidRPr="000D3D66">
        <w:rPr>
          <w:rFonts w:cs="Times New Roman"/>
          <w:szCs w:val="24"/>
          <w:lang w:val="en-GB"/>
        </w:rPr>
        <w:t>”</w:t>
      </w:r>
    </w:p>
    <w:p w14:paraId="29E08CA7" w14:textId="2369EB57" w:rsidR="00297094"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[51]</w:t>
      </w:r>
      <w:r w:rsidRPr="000D3D66">
        <w:rPr>
          <w:rFonts w:ascii="Times New Roman" w:hAnsi="Times New Roman" w:cs="Times New Roman"/>
          <w:sz w:val="24"/>
          <w:szCs w:val="24"/>
          <w:lang w:val="en-GB"/>
        </w:rPr>
        <w:tab/>
      </w:r>
      <w:r w:rsidR="00297094" w:rsidRPr="008F176C">
        <w:rPr>
          <w:rFonts w:ascii="Times New Roman" w:hAnsi="Times New Roman" w:cs="Times New Roman"/>
          <w:sz w:val="24"/>
          <w:szCs w:val="24"/>
          <w:lang w:val="en-GB"/>
        </w:rPr>
        <w:t>The Chairperson stated:</w:t>
      </w:r>
    </w:p>
    <w:p w14:paraId="2680B983" w14:textId="2C470EC3" w:rsidR="00297094" w:rsidRPr="000D3D66" w:rsidRDefault="0058632F" w:rsidP="0082678A">
      <w:pPr>
        <w:pStyle w:val="Quote"/>
        <w:spacing w:after="480"/>
        <w:rPr>
          <w:rFonts w:cs="Times New Roman"/>
          <w:szCs w:val="24"/>
          <w:lang w:val="en-GB"/>
        </w:rPr>
      </w:pPr>
      <w:r w:rsidRPr="000D3D66">
        <w:rPr>
          <w:rFonts w:cs="Times New Roman"/>
          <w:szCs w:val="24"/>
          <w:lang w:val="en-GB"/>
        </w:rPr>
        <w:t>“</w:t>
      </w:r>
      <w:r w:rsidR="00487D2D" w:rsidRPr="000D3D66">
        <w:rPr>
          <w:rFonts w:cs="Times New Roman"/>
          <w:szCs w:val="24"/>
          <w:lang w:val="en-GB"/>
        </w:rPr>
        <w:t>So, what I am looking at is, if we were to put additional conditions to the approval about the usage that, for example, the conditions are that the main house must … the owner must live in the main house and that the domestic quarters cannot be used for any other purpose etcetera, it is something along those lines that we could add to this.  Japie?</w:t>
      </w:r>
      <w:r w:rsidRPr="000D3D66">
        <w:rPr>
          <w:rFonts w:cs="Times New Roman"/>
          <w:szCs w:val="24"/>
          <w:lang w:val="en-GB"/>
        </w:rPr>
        <w:t>”</w:t>
      </w:r>
    </w:p>
    <w:p w14:paraId="65F57D6F" w14:textId="51B32D7D" w:rsidR="003E54E7"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[52]</w:t>
      </w:r>
      <w:r w:rsidRPr="000D3D66">
        <w:rPr>
          <w:rFonts w:ascii="Times New Roman" w:hAnsi="Times New Roman" w:cs="Times New Roman"/>
          <w:sz w:val="24"/>
          <w:szCs w:val="24"/>
          <w:lang w:val="en-GB"/>
        </w:rPr>
        <w:tab/>
      </w:r>
      <w:r w:rsidR="00396E20" w:rsidRPr="008F176C">
        <w:rPr>
          <w:rFonts w:ascii="Times New Roman" w:hAnsi="Times New Roman" w:cs="Times New Roman"/>
          <w:sz w:val="24"/>
          <w:szCs w:val="24"/>
          <w:lang w:val="en-GB"/>
        </w:rPr>
        <w:t xml:space="preserve">As suggested by the Chairperson of the PAAP, the </w:t>
      </w:r>
      <w:r w:rsidR="00E70627" w:rsidRPr="008F176C">
        <w:rPr>
          <w:rFonts w:ascii="Times New Roman" w:hAnsi="Times New Roman" w:cs="Times New Roman"/>
          <w:sz w:val="24"/>
          <w:szCs w:val="24"/>
          <w:lang w:val="en-GB"/>
        </w:rPr>
        <w:t xml:space="preserve">obvious response to </w:t>
      </w:r>
      <w:r w:rsidR="005F6828" w:rsidRPr="008F176C">
        <w:rPr>
          <w:rFonts w:ascii="Times New Roman" w:hAnsi="Times New Roman" w:cs="Times New Roman"/>
          <w:sz w:val="24"/>
          <w:szCs w:val="24"/>
          <w:lang w:val="en-GB"/>
        </w:rPr>
        <w:t>the point raised by Folkes Holding</w:t>
      </w:r>
      <w:r w:rsidR="00063EDA" w:rsidRPr="008F176C">
        <w:rPr>
          <w:rFonts w:ascii="Times New Roman" w:hAnsi="Times New Roman" w:cs="Times New Roman"/>
          <w:sz w:val="24"/>
          <w:szCs w:val="24"/>
          <w:lang w:val="en-GB"/>
        </w:rPr>
        <w:t xml:space="preserve"> before the PAAP was to reformulate the protective condition </w:t>
      </w:r>
      <w:r w:rsidR="00396E20" w:rsidRPr="008F176C">
        <w:rPr>
          <w:rFonts w:ascii="Times New Roman" w:hAnsi="Times New Roman" w:cs="Times New Roman"/>
          <w:sz w:val="24"/>
          <w:szCs w:val="24"/>
          <w:lang w:val="en-GB"/>
        </w:rPr>
        <w:t xml:space="preserve">so as to ensure that the </w:t>
      </w:r>
      <w:r w:rsidR="007066F9" w:rsidRPr="008F176C">
        <w:rPr>
          <w:rFonts w:ascii="Times New Roman" w:hAnsi="Times New Roman" w:cs="Times New Roman"/>
          <w:sz w:val="24"/>
          <w:szCs w:val="24"/>
          <w:lang w:val="en-GB"/>
        </w:rPr>
        <w:t xml:space="preserve">future use of the subject property would be in line with the </w:t>
      </w:r>
      <w:r w:rsidR="007261F3" w:rsidRPr="008F176C">
        <w:rPr>
          <w:rFonts w:ascii="Times New Roman" w:hAnsi="Times New Roman" w:cs="Times New Roman"/>
          <w:sz w:val="24"/>
          <w:szCs w:val="24"/>
          <w:lang w:val="en-GB"/>
        </w:rPr>
        <w:t>application</w:t>
      </w:r>
      <w:r w:rsidR="00C129A7" w:rsidRPr="008F176C">
        <w:rPr>
          <w:rFonts w:ascii="Times New Roman" w:hAnsi="Times New Roman" w:cs="Times New Roman"/>
          <w:sz w:val="24"/>
          <w:szCs w:val="24"/>
          <w:lang w:val="en-GB"/>
        </w:rPr>
        <w:t xml:space="preserve"> before it.  </w:t>
      </w:r>
      <w:r w:rsidR="00E6496E" w:rsidRPr="008F176C">
        <w:rPr>
          <w:rFonts w:ascii="Times New Roman" w:hAnsi="Times New Roman" w:cs="Times New Roman"/>
          <w:sz w:val="24"/>
          <w:szCs w:val="24"/>
          <w:lang w:val="en-GB"/>
        </w:rPr>
        <w:t xml:space="preserve">This was already an issue before the MPT.  </w:t>
      </w:r>
      <w:r w:rsidR="00C129A7" w:rsidRPr="008F176C">
        <w:rPr>
          <w:rFonts w:ascii="Times New Roman" w:hAnsi="Times New Roman" w:cs="Times New Roman"/>
          <w:sz w:val="24"/>
          <w:szCs w:val="24"/>
          <w:lang w:val="en-GB"/>
        </w:rPr>
        <w:t xml:space="preserve">I can think of no reason why the </w:t>
      </w:r>
      <w:r w:rsidR="00C129A7" w:rsidRPr="008F176C">
        <w:rPr>
          <w:rFonts w:ascii="Times New Roman" w:hAnsi="Times New Roman" w:cs="Times New Roman"/>
          <w:sz w:val="24"/>
          <w:szCs w:val="24"/>
          <w:lang w:val="en-GB"/>
        </w:rPr>
        <w:lastRenderedPageBreak/>
        <w:t xml:space="preserve">protective condition could not be </w:t>
      </w:r>
      <w:r w:rsidR="006F4DB7" w:rsidRPr="008F176C">
        <w:rPr>
          <w:rFonts w:ascii="Times New Roman" w:hAnsi="Times New Roman" w:cs="Times New Roman"/>
          <w:sz w:val="24"/>
          <w:szCs w:val="24"/>
          <w:lang w:val="en-GB"/>
        </w:rPr>
        <w:t xml:space="preserve">tightened up on appeal to ensure that it fulfils its purpose.  </w:t>
      </w:r>
      <w:r w:rsidR="007F73CE" w:rsidRPr="008F176C">
        <w:rPr>
          <w:rFonts w:ascii="Times New Roman" w:hAnsi="Times New Roman" w:cs="Times New Roman"/>
          <w:sz w:val="24"/>
          <w:szCs w:val="24"/>
          <w:lang w:val="en-GB"/>
        </w:rPr>
        <w:t xml:space="preserve">The adjustment of the protective condition was </w:t>
      </w:r>
      <w:r w:rsidR="001A3A54" w:rsidRPr="008F176C">
        <w:rPr>
          <w:rFonts w:ascii="Times New Roman" w:hAnsi="Times New Roman" w:cs="Times New Roman"/>
          <w:sz w:val="24"/>
          <w:szCs w:val="24"/>
          <w:lang w:val="en-GB"/>
        </w:rPr>
        <w:t xml:space="preserve">indeed </w:t>
      </w:r>
      <w:r w:rsidR="007F73CE" w:rsidRPr="008F176C">
        <w:rPr>
          <w:rFonts w:ascii="Times New Roman" w:hAnsi="Times New Roman" w:cs="Times New Roman"/>
          <w:sz w:val="24"/>
          <w:szCs w:val="24"/>
          <w:lang w:val="en-GB"/>
        </w:rPr>
        <w:t>the fall-back position of Folk</w:t>
      </w:r>
      <w:r w:rsidR="00E1466B" w:rsidRPr="008F176C">
        <w:rPr>
          <w:rFonts w:ascii="Times New Roman" w:hAnsi="Times New Roman" w:cs="Times New Roman"/>
          <w:sz w:val="24"/>
          <w:szCs w:val="24"/>
          <w:lang w:val="en-GB"/>
        </w:rPr>
        <w:t>e</w:t>
      </w:r>
      <w:r w:rsidR="007F73CE" w:rsidRPr="008F176C">
        <w:rPr>
          <w:rFonts w:ascii="Times New Roman" w:hAnsi="Times New Roman" w:cs="Times New Roman"/>
          <w:sz w:val="24"/>
          <w:szCs w:val="24"/>
          <w:lang w:val="en-GB"/>
        </w:rPr>
        <w:t xml:space="preserve">s Holdings in the </w:t>
      </w:r>
      <w:r w:rsidR="00260069" w:rsidRPr="008F176C">
        <w:rPr>
          <w:rFonts w:ascii="Times New Roman" w:hAnsi="Times New Roman" w:cs="Times New Roman"/>
          <w:sz w:val="24"/>
          <w:szCs w:val="24"/>
          <w:lang w:val="en-GB"/>
        </w:rPr>
        <w:t xml:space="preserve">internal </w:t>
      </w:r>
      <w:r w:rsidR="007F73CE" w:rsidRPr="008F176C">
        <w:rPr>
          <w:rFonts w:ascii="Times New Roman" w:hAnsi="Times New Roman" w:cs="Times New Roman"/>
          <w:sz w:val="24"/>
          <w:szCs w:val="24"/>
          <w:lang w:val="en-GB"/>
        </w:rPr>
        <w:t>appeal.</w:t>
      </w:r>
    </w:p>
    <w:p w14:paraId="6BD537A6" w14:textId="72284542" w:rsidR="0084708A"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[53]</w:t>
      </w:r>
      <w:r w:rsidRPr="000D3D66">
        <w:rPr>
          <w:rFonts w:ascii="Times New Roman" w:hAnsi="Times New Roman" w:cs="Times New Roman"/>
          <w:sz w:val="24"/>
          <w:szCs w:val="24"/>
          <w:lang w:val="en-GB"/>
        </w:rPr>
        <w:tab/>
      </w:r>
      <w:r w:rsidR="001A3A54" w:rsidRPr="008F176C">
        <w:rPr>
          <w:rFonts w:ascii="Times New Roman" w:hAnsi="Times New Roman" w:cs="Times New Roman"/>
          <w:sz w:val="24"/>
          <w:szCs w:val="24"/>
          <w:lang w:val="en-GB"/>
        </w:rPr>
        <w:t xml:space="preserve">Reverting to what was stated at the outset, </w:t>
      </w:r>
      <w:r w:rsidR="00873568" w:rsidRPr="008F176C">
        <w:rPr>
          <w:rFonts w:ascii="Times New Roman" w:hAnsi="Times New Roman" w:cs="Times New Roman"/>
          <w:sz w:val="24"/>
          <w:szCs w:val="24"/>
          <w:lang w:val="en-GB"/>
        </w:rPr>
        <w:t xml:space="preserve">the PAAP lacked the kind of problem-solving </w:t>
      </w:r>
      <w:r w:rsidR="0084708A" w:rsidRPr="008F176C">
        <w:rPr>
          <w:rFonts w:ascii="Times New Roman" w:hAnsi="Times New Roman" w:cs="Times New Roman"/>
          <w:sz w:val="24"/>
          <w:szCs w:val="24"/>
          <w:lang w:val="en-GB"/>
        </w:rPr>
        <w:t xml:space="preserve">approach which is required.  </w:t>
      </w:r>
      <w:r w:rsidR="00754D35" w:rsidRPr="008F176C">
        <w:rPr>
          <w:rFonts w:ascii="Times New Roman" w:hAnsi="Times New Roman" w:cs="Times New Roman"/>
          <w:sz w:val="24"/>
          <w:szCs w:val="24"/>
          <w:lang w:val="en-GB"/>
        </w:rPr>
        <w:t xml:space="preserve">For instance:  why </w:t>
      </w:r>
      <w:r w:rsidR="0084708A" w:rsidRPr="008F176C">
        <w:rPr>
          <w:rFonts w:ascii="Times New Roman" w:hAnsi="Times New Roman" w:cs="Times New Roman"/>
          <w:sz w:val="24"/>
          <w:szCs w:val="24"/>
          <w:lang w:val="en-GB"/>
        </w:rPr>
        <w:t>could Mr Brümmer</w:t>
      </w:r>
      <w:r w:rsidR="0029048D" w:rsidRPr="008F176C">
        <w:rPr>
          <w:rFonts w:ascii="Times New Roman" w:hAnsi="Times New Roman" w:cs="Times New Roman"/>
          <w:sz w:val="24"/>
          <w:szCs w:val="24"/>
          <w:lang w:val="en-GB"/>
        </w:rPr>
        <w:t xml:space="preserve"> not simply have been asked to clarify, in terms, whether the Applicant intends to use the property as </w:t>
      </w:r>
      <w:r w:rsidR="00B72241" w:rsidRPr="008F176C">
        <w:rPr>
          <w:rFonts w:ascii="Times New Roman" w:hAnsi="Times New Roman" w:cs="Times New Roman"/>
          <w:sz w:val="24"/>
          <w:szCs w:val="24"/>
          <w:lang w:val="en-GB"/>
        </w:rPr>
        <w:t>applied for and how a condition could be formulated so as to ensure that this happens.</w:t>
      </w:r>
      <w:r w:rsidR="00695847" w:rsidRPr="008F176C">
        <w:rPr>
          <w:rFonts w:ascii="Times New Roman" w:hAnsi="Times New Roman" w:cs="Times New Roman"/>
          <w:sz w:val="24"/>
          <w:szCs w:val="24"/>
          <w:lang w:val="en-GB"/>
        </w:rPr>
        <w:t xml:space="preserve">  </w:t>
      </w:r>
      <w:r w:rsidR="00FB55BB" w:rsidRPr="008F176C">
        <w:rPr>
          <w:rFonts w:ascii="Times New Roman" w:hAnsi="Times New Roman" w:cs="Times New Roman"/>
          <w:sz w:val="24"/>
          <w:szCs w:val="24"/>
          <w:lang w:val="en-GB"/>
        </w:rPr>
        <w:t xml:space="preserve">There </w:t>
      </w:r>
      <w:r w:rsidR="00695847" w:rsidRPr="008F176C">
        <w:rPr>
          <w:rFonts w:ascii="Times New Roman" w:hAnsi="Times New Roman" w:cs="Times New Roman"/>
          <w:sz w:val="24"/>
          <w:szCs w:val="24"/>
          <w:lang w:val="en-GB"/>
        </w:rPr>
        <w:t>would have been</w:t>
      </w:r>
      <w:r w:rsidR="00754D35" w:rsidRPr="008F176C">
        <w:rPr>
          <w:rFonts w:ascii="Times New Roman" w:hAnsi="Times New Roman" w:cs="Times New Roman"/>
          <w:sz w:val="24"/>
          <w:szCs w:val="24"/>
          <w:lang w:val="en-GB"/>
        </w:rPr>
        <w:t xml:space="preserve"> no</w:t>
      </w:r>
      <w:r w:rsidR="00695847" w:rsidRPr="008F176C">
        <w:rPr>
          <w:rFonts w:ascii="Times New Roman" w:hAnsi="Times New Roman" w:cs="Times New Roman"/>
          <w:sz w:val="24"/>
          <w:szCs w:val="24"/>
          <w:lang w:val="en-GB"/>
        </w:rPr>
        <w:t xml:space="preserve"> unfairness to anyone if that </w:t>
      </w:r>
      <w:r w:rsidR="009C0439" w:rsidRPr="008F176C">
        <w:rPr>
          <w:rFonts w:ascii="Times New Roman" w:hAnsi="Times New Roman" w:cs="Times New Roman"/>
          <w:sz w:val="24"/>
          <w:szCs w:val="24"/>
          <w:lang w:val="en-GB"/>
        </w:rPr>
        <w:t xml:space="preserve">obvious and common sense </w:t>
      </w:r>
      <w:r w:rsidR="00EE3D9A" w:rsidRPr="008F176C">
        <w:rPr>
          <w:rFonts w:ascii="Times New Roman" w:hAnsi="Times New Roman" w:cs="Times New Roman"/>
          <w:sz w:val="24"/>
          <w:szCs w:val="24"/>
          <w:lang w:val="en-GB"/>
        </w:rPr>
        <w:t>approach was followed.  Instead, the process was</w:t>
      </w:r>
      <w:r w:rsidR="00FB55BB" w:rsidRPr="008F176C">
        <w:rPr>
          <w:rFonts w:ascii="Times New Roman" w:hAnsi="Times New Roman" w:cs="Times New Roman"/>
          <w:sz w:val="24"/>
          <w:szCs w:val="24"/>
          <w:lang w:val="en-GB"/>
        </w:rPr>
        <w:t xml:space="preserve"> ultimately</w:t>
      </w:r>
      <w:r w:rsidR="00EE3D9A" w:rsidRPr="008F176C">
        <w:rPr>
          <w:rFonts w:ascii="Times New Roman" w:hAnsi="Times New Roman" w:cs="Times New Roman"/>
          <w:sz w:val="24"/>
          <w:szCs w:val="24"/>
          <w:lang w:val="en-GB"/>
        </w:rPr>
        <w:t xml:space="preserve"> aborted and rebooted</w:t>
      </w:r>
      <w:r w:rsidR="00694E24" w:rsidRPr="008F176C">
        <w:rPr>
          <w:rFonts w:ascii="Times New Roman" w:hAnsi="Times New Roman" w:cs="Times New Roman"/>
          <w:sz w:val="24"/>
          <w:szCs w:val="24"/>
          <w:lang w:val="en-GB"/>
        </w:rPr>
        <w:t xml:space="preserve"> for no good reason.</w:t>
      </w:r>
    </w:p>
    <w:p w14:paraId="1A215084" w14:textId="6027F0DB" w:rsidR="00287BB8"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[54]</w:t>
      </w:r>
      <w:r w:rsidRPr="000D3D66">
        <w:rPr>
          <w:rFonts w:ascii="Times New Roman" w:hAnsi="Times New Roman" w:cs="Times New Roman"/>
          <w:sz w:val="24"/>
          <w:szCs w:val="24"/>
          <w:lang w:val="en-GB"/>
        </w:rPr>
        <w:tab/>
      </w:r>
      <w:r w:rsidR="0013260E" w:rsidRPr="008F176C">
        <w:rPr>
          <w:rFonts w:ascii="Times New Roman" w:hAnsi="Times New Roman" w:cs="Times New Roman"/>
          <w:sz w:val="24"/>
          <w:szCs w:val="24"/>
          <w:lang w:val="en-GB"/>
        </w:rPr>
        <w:t xml:space="preserve">Based on the </w:t>
      </w:r>
      <w:r w:rsidR="00287BB8" w:rsidRPr="008F176C">
        <w:rPr>
          <w:rFonts w:ascii="Times New Roman" w:hAnsi="Times New Roman" w:cs="Times New Roman"/>
          <w:sz w:val="24"/>
          <w:szCs w:val="24"/>
          <w:lang w:val="en-GB"/>
        </w:rPr>
        <w:t xml:space="preserve">above, </w:t>
      </w:r>
      <w:r w:rsidR="008426E0" w:rsidRPr="008F176C">
        <w:rPr>
          <w:rFonts w:ascii="Times New Roman" w:hAnsi="Times New Roman" w:cs="Times New Roman"/>
          <w:sz w:val="24"/>
          <w:szCs w:val="24"/>
          <w:lang w:val="en-GB"/>
        </w:rPr>
        <w:t xml:space="preserve">I find </w:t>
      </w:r>
      <w:r w:rsidR="0013260E" w:rsidRPr="008F176C">
        <w:rPr>
          <w:rFonts w:ascii="Times New Roman" w:hAnsi="Times New Roman" w:cs="Times New Roman"/>
          <w:sz w:val="24"/>
          <w:szCs w:val="24"/>
          <w:lang w:val="en-GB"/>
        </w:rPr>
        <w:t>that</w:t>
      </w:r>
      <w:r w:rsidR="00287BB8" w:rsidRPr="008F176C">
        <w:rPr>
          <w:rFonts w:ascii="Times New Roman" w:hAnsi="Times New Roman" w:cs="Times New Roman"/>
          <w:sz w:val="24"/>
          <w:szCs w:val="24"/>
          <w:lang w:val="en-GB"/>
        </w:rPr>
        <w:t>:</w:t>
      </w:r>
    </w:p>
    <w:p w14:paraId="16DFA698" w14:textId="05731833" w:rsidR="003D1214"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54.1.</w:t>
      </w:r>
      <w:r w:rsidRPr="000D3D66">
        <w:rPr>
          <w:rFonts w:ascii="Times New Roman" w:hAnsi="Times New Roman" w:cs="Times New Roman"/>
          <w:sz w:val="24"/>
          <w:szCs w:val="24"/>
          <w:lang w:val="en-GB"/>
        </w:rPr>
        <w:tab/>
      </w:r>
      <w:r w:rsidR="0099763D" w:rsidRPr="008F176C">
        <w:rPr>
          <w:rFonts w:ascii="Times New Roman" w:hAnsi="Times New Roman" w:cs="Times New Roman"/>
          <w:sz w:val="24"/>
          <w:szCs w:val="24"/>
          <w:lang w:val="en-GB"/>
        </w:rPr>
        <w:t>A</w:t>
      </w:r>
      <w:r w:rsidR="0013260E" w:rsidRPr="008F176C">
        <w:rPr>
          <w:rFonts w:ascii="Times New Roman" w:hAnsi="Times New Roman" w:cs="Times New Roman"/>
          <w:sz w:val="24"/>
          <w:szCs w:val="24"/>
          <w:lang w:val="en-GB"/>
        </w:rPr>
        <w:t>ccurate information regarding the existing use of the subject property was before the MPT</w:t>
      </w:r>
      <w:r w:rsidR="00DF2EFE" w:rsidRPr="008F176C">
        <w:rPr>
          <w:rFonts w:ascii="Times New Roman" w:hAnsi="Times New Roman" w:cs="Times New Roman"/>
          <w:sz w:val="24"/>
          <w:szCs w:val="24"/>
          <w:lang w:val="en-GB"/>
        </w:rPr>
        <w:t xml:space="preserve"> and</w:t>
      </w:r>
      <w:r w:rsidR="0013260E" w:rsidRPr="008F176C">
        <w:rPr>
          <w:rFonts w:ascii="Times New Roman" w:hAnsi="Times New Roman" w:cs="Times New Roman"/>
          <w:sz w:val="24"/>
          <w:szCs w:val="24"/>
          <w:lang w:val="en-GB"/>
        </w:rPr>
        <w:t xml:space="preserve"> the PAAP.</w:t>
      </w:r>
    </w:p>
    <w:p w14:paraId="124FC278" w14:textId="78B89AA6" w:rsidR="0074698A"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54.2.</w:t>
      </w:r>
      <w:r w:rsidRPr="000D3D66">
        <w:rPr>
          <w:rFonts w:ascii="Times New Roman" w:hAnsi="Times New Roman" w:cs="Times New Roman"/>
          <w:sz w:val="24"/>
          <w:szCs w:val="24"/>
          <w:lang w:val="en-GB"/>
        </w:rPr>
        <w:tab/>
      </w:r>
      <w:r w:rsidR="00716BF4" w:rsidRPr="008F176C">
        <w:rPr>
          <w:rFonts w:ascii="Times New Roman" w:hAnsi="Times New Roman" w:cs="Times New Roman"/>
          <w:sz w:val="24"/>
          <w:szCs w:val="24"/>
          <w:lang w:val="en-GB"/>
        </w:rPr>
        <w:t xml:space="preserve">To the </w:t>
      </w:r>
      <w:r w:rsidR="00D325BE" w:rsidRPr="008F176C">
        <w:rPr>
          <w:rFonts w:ascii="Times New Roman" w:hAnsi="Times New Roman" w:cs="Times New Roman"/>
          <w:sz w:val="24"/>
          <w:szCs w:val="24"/>
          <w:lang w:val="en-GB"/>
        </w:rPr>
        <w:t>extent that future use was relevant, there</w:t>
      </w:r>
      <w:r w:rsidR="008426E0" w:rsidRPr="008F176C">
        <w:rPr>
          <w:rFonts w:ascii="Times New Roman" w:hAnsi="Times New Roman" w:cs="Times New Roman"/>
          <w:sz w:val="24"/>
          <w:szCs w:val="24"/>
          <w:lang w:val="en-GB"/>
        </w:rPr>
        <w:t xml:space="preserve"> was no </w:t>
      </w:r>
      <w:r w:rsidR="0013260E" w:rsidRPr="008F176C">
        <w:rPr>
          <w:rFonts w:ascii="Times New Roman" w:hAnsi="Times New Roman" w:cs="Times New Roman"/>
          <w:sz w:val="24"/>
          <w:szCs w:val="24"/>
          <w:lang w:val="en-GB"/>
        </w:rPr>
        <w:t xml:space="preserve">information before the PAAP or the </w:t>
      </w:r>
      <w:r w:rsidR="00D325BE" w:rsidRPr="008F176C">
        <w:rPr>
          <w:rFonts w:ascii="Times New Roman" w:hAnsi="Times New Roman" w:cs="Times New Roman"/>
          <w:sz w:val="24"/>
          <w:szCs w:val="24"/>
          <w:lang w:val="en-GB"/>
        </w:rPr>
        <w:t>A</w:t>
      </w:r>
      <w:r w:rsidR="0013260E" w:rsidRPr="008F176C">
        <w:rPr>
          <w:rFonts w:ascii="Times New Roman" w:hAnsi="Times New Roman" w:cs="Times New Roman"/>
          <w:sz w:val="24"/>
          <w:szCs w:val="24"/>
          <w:lang w:val="en-GB"/>
        </w:rPr>
        <w:t xml:space="preserve">ppeal </w:t>
      </w:r>
      <w:r w:rsidR="00D325BE" w:rsidRPr="008F176C">
        <w:rPr>
          <w:rFonts w:ascii="Times New Roman" w:hAnsi="Times New Roman" w:cs="Times New Roman"/>
          <w:sz w:val="24"/>
          <w:szCs w:val="24"/>
          <w:lang w:val="en-GB"/>
        </w:rPr>
        <w:t>A</w:t>
      </w:r>
      <w:r w:rsidR="0013260E" w:rsidRPr="008F176C">
        <w:rPr>
          <w:rFonts w:ascii="Times New Roman" w:hAnsi="Times New Roman" w:cs="Times New Roman"/>
          <w:sz w:val="24"/>
          <w:szCs w:val="24"/>
          <w:lang w:val="en-GB"/>
        </w:rPr>
        <w:t xml:space="preserve">uthority which suggested that the Applicant intended to use the subject property differently to the stated intention in her application. </w:t>
      </w:r>
    </w:p>
    <w:p w14:paraId="2E48E900" w14:textId="4AF65A94" w:rsidR="008426E0"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54.3.</w:t>
      </w:r>
      <w:r w:rsidRPr="000D3D66">
        <w:rPr>
          <w:rFonts w:ascii="Times New Roman" w:hAnsi="Times New Roman" w:cs="Times New Roman"/>
          <w:sz w:val="24"/>
          <w:szCs w:val="24"/>
          <w:lang w:val="en-GB"/>
        </w:rPr>
        <w:tab/>
      </w:r>
      <w:r w:rsidR="008426E0" w:rsidRPr="008F176C">
        <w:rPr>
          <w:rFonts w:ascii="Times New Roman" w:hAnsi="Times New Roman" w:cs="Times New Roman"/>
          <w:sz w:val="24"/>
          <w:szCs w:val="24"/>
          <w:lang w:val="en-GB"/>
        </w:rPr>
        <w:t xml:space="preserve">In any event, </w:t>
      </w:r>
      <w:r w:rsidR="00D8201D" w:rsidRPr="008F176C">
        <w:rPr>
          <w:rFonts w:ascii="Times New Roman" w:hAnsi="Times New Roman" w:cs="Times New Roman"/>
          <w:sz w:val="24"/>
          <w:szCs w:val="24"/>
          <w:lang w:val="en-GB"/>
        </w:rPr>
        <w:t xml:space="preserve">the danger of the subject property being used differently to what was applied for could be addressed </w:t>
      </w:r>
      <w:r w:rsidR="00ED211E" w:rsidRPr="008F176C">
        <w:rPr>
          <w:rFonts w:ascii="Times New Roman" w:hAnsi="Times New Roman" w:cs="Times New Roman"/>
          <w:sz w:val="24"/>
          <w:szCs w:val="24"/>
          <w:lang w:val="en-GB"/>
        </w:rPr>
        <w:t xml:space="preserve">through </w:t>
      </w:r>
      <w:r w:rsidR="00547D96" w:rsidRPr="008F176C">
        <w:rPr>
          <w:rFonts w:ascii="Times New Roman" w:hAnsi="Times New Roman" w:cs="Times New Roman"/>
          <w:sz w:val="24"/>
          <w:szCs w:val="24"/>
          <w:lang w:val="en-GB"/>
        </w:rPr>
        <w:t>an effective</w:t>
      </w:r>
      <w:r w:rsidR="00ED211E" w:rsidRPr="008F176C">
        <w:rPr>
          <w:rFonts w:ascii="Times New Roman" w:hAnsi="Times New Roman" w:cs="Times New Roman"/>
          <w:sz w:val="24"/>
          <w:szCs w:val="24"/>
          <w:lang w:val="en-GB"/>
        </w:rPr>
        <w:t xml:space="preserve"> protective condition</w:t>
      </w:r>
      <w:r w:rsidR="00547D96" w:rsidRPr="008F176C">
        <w:rPr>
          <w:rFonts w:ascii="Times New Roman" w:hAnsi="Times New Roman" w:cs="Times New Roman"/>
          <w:sz w:val="24"/>
          <w:szCs w:val="24"/>
          <w:lang w:val="en-GB"/>
        </w:rPr>
        <w:t>.</w:t>
      </w:r>
    </w:p>
    <w:p w14:paraId="5B4D945F" w14:textId="60E5F7DE" w:rsidR="000C5C6D"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54.4.</w:t>
      </w:r>
      <w:r w:rsidRPr="000D3D66">
        <w:rPr>
          <w:rFonts w:ascii="Times New Roman" w:hAnsi="Times New Roman" w:cs="Times New Roman"/>
          <w:sz w:val="24"/>
          <w:szCs w:val="24"/>
          <w:lang w:val="en-GB"/>
        </w:rPr>
        <w:tab/>
      </w:r>
      <w:r w:rsidR="000C5C6D" w:rsidRPr="008F176C">
        <w:rPr>
          <w:rFonts w:ascii="Times New Roman" w:hAnsi="Times New Roman" w:cs="Times New Roman"/>
          <w:sz w:val="24"/>
          <w:szCs w:val="24"/>
          <w:lang w:val="en-GB"/>
        </w:rPr>
        <w:t>Certainly it could not be found that the Applicant sought to mislead the City by applying for two dwellings with a domestic staff quarters whereas in fact the Applicant</w:t>
      </w:r>
      <w:r w:rsidR="0058632F" w:rsidRPr="008F176C">
        <w:rPr>
          <w:rFonts w:ascii="Times New Roman" w:hAnsi="Times New Roman" w:cs="Times New Roman"/>
          <w:sz w:val="24"/>
          <w:szCs w:val="24"/>
          <w:lang w:val="en-GB"/>
        </w:rPr>
        <w:t>’</w:t>
      </w:r>
      <w:r w:rsidR="000C5C6D" w:rsidRPr="008F176C">
        <w:rPr>
          <w:rFonts w:ascii="Times New Roman" w:hAnsi="Times New Roman" w:cs="Times New Roman"/>
          <w:sz w:val="24"/>
          <w:szCs w:val="24"/>
          <w:lang w:val="en-GB"/>
        </w:rPr>
        <w:t xml:space="preserve">s subjective intent was to operate three dwellings as Airbnb units on the subject property.  If that was the case, she would have objected to the </w:t>
      </w:r>
      <w:r w:rsidR="00E329E3" w:rsidRPr="008F176C">
        <w:rPr>
          <w:rFonts w:ascii="Times New Roman" w:hAnsi="Times New Roman" w:cs="Times New Roman"/>
          <w:sz w:val="24"/>
          <w:szCs w:val="24"/>
          <w:lang w:val="en-GB"/>
        </w:rPr>
        <w:lastRenderedPageBreak/>
        <w:t xml:space="preserve">principle of imposing a </w:t>
      </w:r>
      <w:r w:rsidR="000C5C6D" w:rsidRPr="008F176C">
        <w:rPr>
          <w:rFonts w:ascii="Times New Roman" w:hAnsi="Times New Roman" w:cs="Times New Roman"/>
          <w:sz w:val="24"/>
          <w:szCs w:val="24"/>
          <w:lang w:val="en-GB"/>
        </w:rPr>
        <w:t xml:space="preserve">protective condition.  </w:t>
      </w:r>
      <w:r w:rsidR="00E329E3" w:rsidRPr="008F176C">
        <w:rPr>
          <w:rFonts w:ascii="Times New Roman" w:hAnsi="Times New Roman" w:cs="Times New Roman"/>
          <w:sz w:val="24"/>
          <w:szCs w:val="24"/>
          <w:lang w:val="en-GB"/>
        </w:rPr>
        <w:t xml:space="preserve">Bear in mind, also, that she </w:t>
      </w:r>
      <w:r w:rsidR="00501A75" w:rsidRPr="008F176C">
        <w:rPr>
          <w:rFonts w:ascii="Times New Roman" w:hAnsi="Times New Roman" w:cs="Times New Roman"/>
          <w:sz w:val="24"/>
          <w:szCs w:val="24"/>
          <w:lang w:val="en-GB"/>
        </w:rPr>
        <w:t xml:space="preserve">could not meet the parking requirements which existed at the time and accordingly had no use for </w:t>
      </w:r>
      <w:r w:rsidR="00702A15" w:rsidRPr="008F176C">
        <w:rPr>
          <w:rFonts w:ascii="Times New Roman" w:hAnsi="Times New Roman" w:cs="Times New Roman"/>
          <w:sz w:val="24"/>
          <w:szCs w:val="24"/>
          <w:lang w:val="en-GB"/>
        </w:rPr>
        <w:t xml:space="preserve">a right to operate three dwellings. </w:t>
      </w:r>
    </w:p>
    <w:p w14:paraId="11B4646D" w14:textId="24481F0C" w:rsidR="00656871"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[55]</w:t>
      </w:r>
      <w:r w:rsidRPr="000D3D66">
        <w:rPr>
          <w:rFonts w:ascii="Times New Roman" w:hAnsi="Times New Roman" w:cs="Times New Roman"/>
          <w:sz w:val="24"/>
          <w:szCs w:val="24"/>
          <w:lang w:val="en-GB"/>
        </w:rPr>
        <w:tab/>
      </w:r>
      <w:r w:rsidR="00200942" w:rsidRPr="008F176C">
        <w:rPr>
          <w:rFonts w:ascii="Times New Roman" w:hAnsi="Times New Roman" w:cs="Times New Roman"/>
          <w:sz w:val="24"/>
          <w:szCs w:val="24"/>
          <w:lang w:val="en-GB"/>
        </w:rPr>
        <w:t xml:space="preserve">Nevertheless, the </w:t>
      </w:r>
      <w:r w:rsidR="00656871" w:rsidRPr="008F176C">
        <w:rPr>
          <w:rFonts w:ascii="Times New Roman" w:hAnsi="Times New Roman" w:cs="Times New Roman"/>
          <w:sz w:val="24"/>
          <w:szCs w:val="24"/>
          <w:lang w:val="en-GB"/>
        </w:rPr>
        <w:t xml:space="preserve">PAAP </w:t>
      </w:r>
      <w:r w:rsidR="004516E2" w:rsidRPr="008F176C">
        <w:rPr>
          <w:rFonts w:ascii="Times New Roman" w:hAnsi="Times New Roman" w:cs="Times New Roman"/>
          <w:sz w:val="24"/>
          <w:szCs w:val="24"/>
          <w:lang w:val="en-GB"/>
        </w:rPr>
        <w:t>recommended</w:t>
      </w:r>
      <w:r w:rsidR="00200942" w:rsidRPr="008F176C">
        <w:rPr>
          <w:rFonts w:ascii="Times New Roman" w:hAnsi="Times New Roman" w:cs="Times New Roman"/>
          <w:sz w:val="24"/>
          <w:szCs w:val="24"/>
          <w:lang w:val="en-GB"/>
        </w:rPr>
        <w:t xml:space="preserve"> to the Appeal Authority</w:t>
      </w:r>
      <w:r w:rsidR="004516E2" w:rsidRPr="008F176C">
        <w:rPr>
          <w:rFonts w:ascii="Times New Roman" w:hAnsi="Times New Roman" w:cs="Times New Roman"/>
          <w:sz w:val="24"/>
          <w:szCs w:val="24"/>
          <w:lang w:val="en-GB"/>
        </w:rPr>
        <w:t xml:space="preserve"> that the appeal b</w:t>
      </w:r>
      <w:r w:rsidR="00200942" w:rsidRPr="008F176C">
        <w:rPr>
          <w:rFonts w:ascii="Times New Roman" w:hAnsi="Times New Roman" w:cs="Times New Roman"/>
          <w:sz w:val="24"/>
          <w:szCs w:val="24"/>
          <w:lang w:val="en-GB"/>
        </w:rPr>
        <w:t>e</w:t>
      </w:r>
      <w:r w:rsidR="004516E2" w:rsidRPr="008F176C">
        <w:rPr>
          <w:rFonts w:ascii="Times New Roman" w:hAnsi="Times New Roman" w:cs="Times New Roman"/>
          <w:sz w:val="24"/>
          <w:szCs w:val="24"/>
          <w:lang w:val="en-GB"/>
        </w:rPr>
        <w:t xml:space="preserve"> upheld in so far as the removal of title deed conditions are concerned.  </w:t>
      </w:r>
      <w:r w:rsidR="007F4DA8" w:rsidRPr="008F176C">
        <w:rPr>
          <w:rFonts w:ascii="Times New Roman" w:hAnsi="Times New Roman" w:cs="Times New Roman"/>
          <w:sz w:val="24"/>
          <w:szCs w:val="24"/>
          <w:lang w:val="en-GB"/>
        </w:rPr>
        <w:t>The PAAP</w:t>
      </w:r>
      <w:r w:rsidR="0058632F" w:rsidRPr="008F176C">
        <w:rPr>
          <w:rFonts w:ascii="Times New Roman" w:hAnsi="Times New Roman" w:cs="Times New Roman"/>
          <w:sz w:val="24"/>
          <w:szCs w:val="24"/>
          <w:lang w:val="en-GB"/>
        </w:rPr>
        <w:t>’</w:t>
      </w:r>
      <w:r w:rsidR="00A539C5" w:rsidRPr="008F176C">
        <w:rPr>
          <w:rFonts w:ascii="Times New Roman" w:hAnsi="Times New Roman" w:cs="Times New Roman"/>
          <w:sz w:val="24"/>
          <w:szCs w:val="24"/>
          <w:lang w:val="en-GB"/>
        </w:rPr>
        <w:t>s reasons are summarised as follows in by the Appeal Authority</w:t>
      </w:r>
      <w:r w:rsidR="00604840" w:rsidRPr="008F176C">
        <w:rPr>
          <w:rFonts w:ascii="Times New Roman" w:hAnsi="Times New Roman" w:cs="Times New Roman"/>
          <w:sz w:val="24"/>
          <w:szCs w:val="24"/>
          <w:lang w:val="en-GB"/>
        </w:rPr>
        <w:t>:</w:t>
      </w:r>
    </w:p>
    <w:p w14:paraId="0966A535" w14:textId="5EC64039" w:rsidR="00507C24" w:rsidRPr="000D3D66" w:rsidRDefault="0058632F" w:rsidP="00172472">
      <w:pPr>
        <w:pStyle w:val="Quote"/>
        <w:tabs>
          <w:tab w:val="left" w:pos="2552"/>
        </w:tabs>
        <w:ind w:left="2171" w:hanging="731"/>
        <w:rPr>
          <w:rFonts w:cs="Times New Roman"/>
          <w:szCs w:val="24"/>
          <w:lang w:val="en-GB"/>
        </w:rPr>
      </w:pPr>
      <w:r w:rsidRPr="000D3D66">
        <w:rPr>
          <w:rFonts w:cs="Times New Roman"/>
          <w:szCs w:val="24"/>
          <w:lang w:val="en-GB"/>
        </w:rPr>
        <w:t>“</w:t>
      </w:r>
      <w:r w:rsidR="00507C24" w:rsidRPr="000D3D66">
        <w:rPr>
          <w:rFonts w:cs="Times New Roman"/>
          <w:szCs w:val="24"/>
          <w:lang w:val="en-GB"/>
        </w:rPr>
        <w:t>13.1</w:t>
      </w:r>
      <w:r w:rsidR="00507C24" w:rsidRPr="000D3D66">
        <w:rPr>
          <w:rFonts w:cs="Times New Roman"/>
          <w:szCs w:val="24"/>
          <w:lang w:val="en-GB"/>
        </w:rPr>
        <w:tab/>
        <w:t xml:space="preserve">The current use is in contravention with the Municipal Planning By-law, as all three units are rented out as Airbnb accommodation. </w:t>
      </w:r>
    </w:p>
    <w:p w14:paraId="69CF9E5A" w14:textId="77777777" w:rsidR="00172472" w:rsidRPr="000D3D66" w:rsidRDefault="00507C24" w:rsidP="00172472">
      <w:pPr>
        <w:pStyle w:val="Quote"/>
        <w:tabs>
          <w:tab w:val="left" w:pos="2552"/>
        </w:tabs>
        <w:ind w:left="2171" w:hanging="731"/>
        <w:rPr>
          <w:rFonts w:cs="Times New Roman"/>
          <w:szCs w:val="24"/>
          <w:lang w:val="en-GB"/>
        </w:rPr>
      </w:pPr>
      <w:r w:rsidRPr="000D3D66">
        <w:rPr>
          <w:rFonts w:cs="Times New Roman"/>
          <w:szCs w:val="24"/>
          <w:lang w:val="en-GB"/>
        </w:rPr>
        <w:t>13.</w:t>
      </w:r>
      <w:r w:rsidR="00172472" w:rsidRPr="000D3D66">
        <w:rPr>
          <w:rFonts w:cs="Times New Roman"/>
          <w:szCs w:val="24"/>
          <w:lang w:val="en-GB"/>
        </w:rPr>
        <w:t>2</w:t>
      </w:r>
      <w:r w:rsidR="00172472" w:rsidRPr="000D3D66">
        <w:rPr>
          <w:rFonts w:cs="Times New Roman"/>
          <w:szCs w:val="24"/>
          <w:lang w:val="en-GB"/>
        </w:rPr>
        <w:tab/>
      </w:r>
      <w:r w:rsidRPr="000D3D66">
        <w:rPr>
          <w:rFonts w:cs="Times New Roman"/>
          <w:szCs w:val="24"/>
          <w:lang w:val="en-GB"/>
        </w:rPr>
        <w:t xml:space="preserve">The third unit is clearly not used as domestic staff quarters. </w:t>
      </w:r>
    </w:p>
    <w:p w14:paraId="15AAC1D7" w14:textId="294D9681" w:rsidR="00507C24" w:rsidRPr="000D3D66" w:rsidRDefault="00507C24" w:rsidP="00AB7D87">
      <w:pPr>
        <w:pStyle w:val="Quote"/>
        <w:tabs>
          <w:tab w:val="left" w:pos="2552"/>
        </w:tabs>
        <w:spacing w:after="480"/>
        <w:ind w:left="2171" w:hanging="731"/>
        <w:rPr>
          <w:rFonts w:cs="Times New Roman"/>
          <w:szCs w:val="24"/>
          <w:lang w:val="en-GB"/>
        </w:rPr>
      </w:pPr>
      <w:r w:rsidRPr="000D3D66">
        <w:rPr>
          <w:rFonts w:cs="Times New Roman"/>
          <w:szCs w:val="24"/>
          <w:lang w:val="en-GB"/>
        </w:rPr>
        <w:t>13.3</w:t>
      </w:r>
      <w:r w:rsidRPr="000D3D66">
        <w:rPr>
          <w:rFonts w:cs="Times New Roman"/>
          <w:szCs w:val="24"/>
          <w:lang w:val="en-GB"/>
        </w:rPr>
        <w:tab/>
        <w:t>The proposal does not comply with the parking requirements.</w:t>
      </w:r>
      <w:r w:rsidR="0058632F" w:rsidRPr="000D3D66">
        <w:rPr>
          <w:rFonts w:cs="Times New Roman"/>
          <w:szCs w:val="24"/>
          <w:lang w:val="en-GB"/>
        </w:rPr>
        <w:t>”</w:t>
      </w:r>
    </w:p>
    <w:p w14:paraId="4EE4D154" w14:textId="3DFE09FA" w:rsidR="00EF0CB0"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[56]</w:t>
      </w:r>
      <w:r w:rsidRPr="000D3D66">
        <w:rPr>
          <w:rFonts w:ascii="Times New Roman" w:hAnsi="Times New Roman" w:cs="Times New Roman"/>
          <w:sz w:val="24"/>
          <w:szCs w:val="24"/>
          <w:lang w:val="en-GB"/>
        </w:rPr>
        <w:tab/>
      </w:r>
      <w:r w:rsidR="00D855A2" w:rsidRPr="008F176C">
        <w:rPr>
          <w:rFonts w:ascii="Times New Roman" w:hAnsi="Times New Roman" w:cs="Times New Roman"/>
          <w:sz w:val="24"/>
          <w:szCs w:val="24"/>
          <w:lang w:val="en-GB"/>
        </w:rPr>
        <w:t xml:space="preserve">The basis for the negative </w:t>
      </w:r>
      <w:r w:rsidR="0052606D" w:rsidRPr="008F176C">
        <w:rPr>
          <w:rFonts w:ascii="Times New Roman" w:hAnsi="Times New Roman" w:cs="Times New Roman"/>
          <w:sz w:val="24"/>
          <w:szCs w:val="24"/>
          <w:lang w:val="en-GB"/>
        </w:rPr>
        <w:t>recommendation</w:t>
      </w:r>
      <w:r w:rsidR="00975743" w:rsidRPr="008F176C">
        <w:rPr>
          <w:rFonts w:ascii="Times New Roman" w:hAnsi="Times New Roman" w:cs="Times New Roman"/>
          <w:sz w:val="24"/>
          <w:szCs w:val="24"/>
          <w:lang w:val="en-GB"/>
        </w:rPr>
        <w:t xml:space="preserve"> in the last subparagraph</w:t>
      </w:r>
      <w:r w:rsidR="0052606D" w:rsidRPr="008F176C">
        <w:rPr>
          <w:rFonts w:ascii="Times New Roman" w:hAnsi="Times New Roman" w:cs="Times New Roman"/>
          <w:sz w:val="24"/>
          <w:szCs w:val="24"/>
          <w:lang w:val="en-GB"/>
        </w:rPr>
        <w:t xml:space="preserve"> is that the Applicant </w:t>
      </w:r>
      <w:r w:rsidR="006E3CC5" w:rsidRPr="008F176C">
        <w:rPr>
          <w:rFonts w:ascii="Times New Roman" w:hAnsi="Times New Roman" w:cs="Times New Roman"/>
          <w:sz w:val="24"/>
          <w:szCs w:val="24"/>
          <w:lang w:val="en-GB"/>
        </w:rPr>
        <w:t xml:space="preserve">does not meet the parking requirements for operating three Airbnb units, which is something she never applied for. </w:t>
      </w:r>
      <w:r w:rsidR="00F3397C" w:rsidRPr="008F176C">
        <w:rPr>
          <w:rFonts w:ascii="Times New Roman" w:hAnsi="Times New Roman" w:cs="Times New Roman"/>
          <w:sz w:val="24"/>
          <w:szCs w:val="24"/>
          <w:lang w:val="en-GB"/>
        </w:rPr>
        <w:t xml:space="preserve"> </w:t>
      </w:r>
    </w:p>
    <w:p w14:paraId="433154BF" w14:textId="64E4EB62" w:rsidR="00A6659E"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[57]</w:t>
      </w:r>
      <w:r w:rsidRPr="000D3D66">
        <w:rPr>
          <w:rFonts w:ascii="Times New Roman" w:hAnsi="Times New Roman" w:cs="Times New Roman"/>
          <w:sz w:val="24"/>
          <w:szCs w:val="24"/>
          <w:lang w:val="en-GB"/>
        </w:rPr>
        <w:tab/>
      </w:r>
      <w:r w:rsidR="002A7037" w:rsidRPr="008F176C">
        <w:rPr>
          <w:rFonts w:ascii="Times New Roman" w:hAnsi="Times New Roman" w:cs="Times New Roman"/>
          <w:sz w:val="24"/>
          <w:szCs w:val="24"/>
          <w:lang w:val="en-GB"/>
        </w:rPr>
        <w:t>On</w:t>
      </w:r>
      <w:r w:rsidR="002A7037" w:rsidRPr="008F176C">
        <w:rPr>
          <w:rFonts w:ascii="Times New Roman" w:hAnsi="Times New Roman" w:cs="Times New Roman"/>
          <w:spacing w:val="10"/>
          <w:sz w:val="24"/>
          <w:szCs w:val="24"/>
          <w:lang w:val="en-GB"/>
        </w:rPr>
        <w:t xml:space="preserve"> </w:t>
      </w:r>
      <w:r w:rsidR="002A7037" w:rsidRPr="008F176C">
        <w:rPr>
          <w:rFonts w:ascii="Times New Roman" w:hAnsi="Times New Roman" w:cs="Times New Roman"/>
          <w:sz w:val="24"/>
          <w:szCs w:val="24"/>
          <w:lang w:val="en-GB"/>
        </w:rPr>
        <w:t>21</w:t>
      </w:r>
      <w:r w:rsidR="002A7037" w:rsidRPr="008F176C">
        <w:rPr>
          <w:rFonts w:ascii="Times New Roman" w:hAnsi="Times New Roman" w:cs="Times New Roman"/>
          <w:spacing w:val="11"/>
          <w:sz w:val="24"/>
          <w:szCs w:val="24"/>
          <w:lang w:val="en-GB"/>
        </w:rPr>
        <w:t> </w:t>
      </w:r>
      <w:r w:rsidR="002A7037" w:rsidRPr="008F176C">
        <w:rPr>
          <w:rFonts w:ascii="Times New Roman" w:hAnsi="Times New Roman" w:cs="Times New Roman"/>
          <w:sz w:val="24"/>
          <w:szCs w:val="24"/>
          <w:lang w:val="en-GB"/>
        </w:rPr>
        <w:t>April</w:t>
      </w:r>
      <w:r w:rsidR="002A7037" w:rsidRPr="008F176C">
        <w:rPr>
          <w:rFonts w:ascii="Times New Roman" w:hAnsi="Times New Roman" w:cs="Times New Roman"/>
          <w:spacing w:val="9"/>
          <w:sz w:val="24"/>
          <w:szCs w:val="24"/>
          <w:lang w:val="en-GB"/>
        </w:rPr>
        <w:t> </w:t>
      </w:r>
      <w:r w:rsidR="002A7037" w:rsidRPr="008F176C">
        <w:rPr>
          <w:rFonts w:ascii="Times New Roman" w:hAnsi="Times New Roman" w:cs="Times New Roman"/>
          <w:sz w:val="24"/>
          <w:szCs w:val="24"/>
          <w:lang w:val="en-GB"/>
        </w:rPr>
        <w:t>2022</w:t>
      </w:r>
      <w:r w:rsidR="002A7037" w:rsidRPr="008F176C">
        <w:rPr>
          <w:rFonts w:ascii="Times New Roman" w:hAnsi="Times New Roman" w:cs="Times New Roman"/>
          <w:spacing w:val="11"/>
          <w:sz w:val="24"/>
          <w:szCs w:val="24"/>
          <w:lang w:val="en-GB"/>
        </w:rPr>
        <w:t xml:space="preserve"> </w:t>
      </w:r>
      <w:r w:rsidR="002A7037" w:rsidRPr="008F176C">
        <w:rPr>
          <w:rFonts w:ascii="Times New Roman" w:hAnsi="Times New Roman" w:cs="Times New Roman"/>
          <w:sz w:val="24"/>
          <w:szCs w:val="24"/>
          <w:lang w:val="en-GB"/>
        </w:rPr>
        <w:t>the</w:t>
      </w:r>
      <w:r w:rsidR="002A7037" w:rsidRPr="008F176C">
        <w:rPr>
          <w:rFonts w:ascii="Times New Roman" w:hAnsi="Times New Roman" w:cs="Times New Roman"/>
          <w:spacing w:val="7"/>
          <w:sz w:val="24"/>
          <w:szCs w:val="24"/>
          <w:lang w:val="en-GB"/>
        </w:rPr>
        <w:t xml:space="preserve"> </w:t>
      </w:r>
      <w:r w:rsidR="002A7037" w:rsidRPr="008F176C">
        <w:rPr>
          <w:rFonts w:ascii="Times New Roman" w:hAnsi="Times New Roman" w:cs="Times New Roman"/>
          <w:sz w:val="24"/>
          <w:szCs w:val="24"/>
          <w:lang w:val="en-GB"/>
        </w:rPr>
        <w:t>Appeal</w:t>
      </w:r>
      <w:r w:rsidR="002A7037" w:rsidRPr="008F176C">
        <w:rPr>
          <w:rFonts w:ascii="Times New Roman" w:hAnsi="Times New Roman" w:cs="Times New Roman"/>
          <w:spacing w:val="9"/>
          <w:sz w:val="24"/>
          <w:szCs w:val="24"/>
          <w:lang w:val="en-GB"/>
        </w:rPr>
        <w:t xml:space="preserve"> </w:t>
      </w:r>
      <w:r w:rsidR="002A7037" w:rsidRPr="008F176C">
        <w:rPr>
          <w:rFonts w:ascii="Times New Roman" w:hAnsi="Times New Roman" w:cs="Times New Roman"/>
          <w:sz w:val="24"/>
          <w:szCs w:val="24"/>
          <w:lang w:val="en-GB"/>
        </w:rPr>
        <w:t>Authority</w:t>
      </w:r>
      <w:r w:rsidR="002A7037" w:rsidRPr="008F176C">
        <w:rPr>
          <w:rFonts w:ascii="Times New Roman" w:hAnsi="Times New Roman" w:cs="Times New Roman"/>
          <w:spacing w:val="13"/>
          <w:sz w:val="24"/>
          <w:szCs w:val="24"/>
          <w:lang w:val="en-GB"/>
        </w:rPr>
        <w:t xml:space="preserve"> </w:t>
      </w:r>
      <w:r w:rsidR="00F3397C" w:rsidRPr="008F176C">
        <w:rPr>
          <w:rFonts w:ascii="Times New Roman" w:hAnsi="Times New Roman" w:cs="Times New Roman"/>
          <w:sz w:val="24"/>
          <w:szCs w:val="24"/>
          <w:lang w:val="en-GB"/>
        </w:rPr>
        <w:t xml:space="preserve">followed the recommendation and partially upheld the appeal.  </w:t>
      </w:r>
      <w:r w:rsidR="00C9775D" w:rsidRPr="008F176C">
        <w:rPr>
          <w:rFonts w:ascii="Times New Roman" w:hAnsi="Times New Roman" w:cs="Times New Roman"/>
          <w:sz w:val="24"/>
          <w:szCs w:val="24"/>
          <w:lang w:val="en-GB"/>
        </w:rPr>
        <w:t>The Appeal Authority</w:t>
      </w:r>
      <w:r w:rsidR="00185AF4" w:rsidRPr="008F176C">
        <w:rPr>
          <w:rFonts w:ascii="Times New Roman" w:hAnsi="Times New Roman" w:cs="Times New Roman"/>
          <w:sz w:val="24"/>
          <w:szCs w:val="24"/>
          <w:lang w:val="en-GB"/>
        </w:rPr>
        <w:t xml:space="preserve"> substituted the decision of the MPT with the following:</w:t>
      </w:r>
    </w:p>
    <w:p w14:paraId="40AD3224" w14:textId="6187F407" w:rsidR="00A6659E"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57.1.</w:t>
      </w:r>
      <w:r w:rsidRPr="000D3D66">
        <w:rPr>
          <w:rFonts w:ascii="Times New Roman" w:hAnsi="Times New Roman" w:cs="Times New Roman"/>
          <w:sz w:val="24"/>
          <w:szCs w:val="24"/>
          <w:lang w:val="en-GB"/>
        </w:rPr>
        <w:tab/>
      </w:r>
      <w:r w:rsidR="00A6659E" w:rsidRPr="008F176C">
        <w:rPr>
          <w:rFonts w:ascii="Times New Roman" w:hAnsi="Times New Roman" w:cs="Times New Roman"/>
          <w:sz w:val="24"/>
          <w:szCs w:val="24"/>
          <w:lang w:val="en-GB"/>
        </w:rPr>
        <w:t>The application</w:t>
      </w:r>
      <w:r w:rsidR="00A6659E" w:rsidRPr="008F176C">
        <w:rPr>
          <w:rFonts w:ascii="Times New Roman" w:hAnsi="Times New Roman" w:cs="Times New Roman"/>
          <w:spacing w:val="8"/>
          <w:sz w:val="24"/>
          <w:szCs w:val="24"/>
          <w:lang w:val="en-GB"/>
        </w:rPr>
        <w:t xml:space="preserve"> </w:t>
      </w:r>
      <w:r w:rsidR="00A6659E" w:rsidRPr="008F176C">
        <w:rPr>
          <w:rFonts w:ascii="Times New Roman" w:hAnsi="Times New Roman" w:cs="Times New Roman"/>
          <w:sz w:val="24"/>
          <w:szCs w:val="24"/>
          <w:lang w:val="en-GB"/>
        </w:rPr>
        <w:t>for</w:t>
      </w:r>
      <w:r w:rsidR="00A6659E" w:rsidRPr="008F176C">
        <w:rPr>
          <w:rFonts w:ascii="Times New Roman" w:hAnsi="Times New Roman" w:cs="Times New Roman"/>
          <w:spacing w:val="7"/>
          <w:sz w:val="24"/>
          <w:szCs w:val="24"/>
          <w:lang w:val="en-GB"/>
        </w:rPr>
        <w:t xml:space="preserve"> </w:t>
      </w:r>
      <w:r w:rsidR="00A6659E" w:rsidRPr="008F176C">
        <w:rPr>
          <w:rFonts w:ascii="Times New Roman" w:hAnsi="Times New Roman" w:cs="Times New Roman"/>
          <w:sz w:val="24"/>
          <w:szCs w:val="24"/>
          <w:lang w:val="en-GB"/>
        </w:rPr>
        <w:t>the</w:t>
      </w:r>
      <w:r w:rsidR="00A6659E" w:rsidRPr="008F176C">
        <w:rPr>
          <w:rFonts w:ascii="Times New Roman" w:hAnsi="Times New Roman" w:cs="Times New Roman"/>
          <w:spacing w:val="11"/>
          <w:sz w:val="24"/>
          <w:szCs w:val="24"/>
          <w:lang w:val="en-GB"/>
        </w:rPr>
        <w:t xml:space="preserve"> </w:t>
      </w:r>
      <w:r w:rsidR="00A6659E" w:rsidRPr="008F176C">
        <w:rPr>
          <w:rFonts w:ascii="Times New Roman" w:hAnsi="Times New Roman" w:cs="Times New Roman"/>
          <w:sz w:val="24"/>
          <w:szCs w:val="24"/>
          <w:lang w:val="en-GB"/>
        </w:rPr>
        <w:t xml:space="preserve">removal of the restrictive conditions, </w:t>
      </w:r>
      <w:r w:rsidR="00E0781B" w:rsidRPr="008F176C">
        <w:rPr>
          <w:rFonts w:ascii="Times New Roman" w:hAnsi="Times New Roman" w:cs="Times New Roman"/>
          <w:sz w:val="24"/>
          <w:szCs w:val="24"/>
          <w:lang w:val="en-GB"/>
        </w:rPr>
        <w:t>i.e.</w:t>
      </w:r>
      <w:r w:rsidR="00A6659E" w:rsidRPr="008F176C">
        <w:rPr>
          <w:rFonts w:ascii="Times New Roman" w:hAnsi="Times New Roman" w:cs="Times New Roman"/>
          <w:sz w:val="24"/>
          <w:szCs w:val="24"/>
          <w:lang w:val="en-GB"/>
        </w:rPr>
        <w:t xml:space="preserve"> the single dwelling restriction (conditions </w:t>
      </w:r>
      <w:proofErr w:type="gramStart"/>
      <w:r w:rsidR="00A6659E" w:rsidRPr="008F176C">
        <w:rPr>
          <w:rFonts w:ascii="Times New Roman" w:hAnsi="Times New Roman" w:cs="Times New Roman"/>
          <w:sz w:val="24"/>
          <w:szCs w:val="24"/>
          <w:lang w:val="en-GB"/>
        </w:rPr>
        <w:t>E(</w:t>
      </w:r>
      <w:proofErr w:type="gramEnd"/>
      <w:r w:rsidR="00A6659E" w:rsidRPr="008F176C">
        <w:rPr>
          <w:rFonts w:ascii="Times New Roman" w:hAnsi="Times New Roman" w:cs="Times New Roman"/>
          <w:sz w:val="24"/>
          <w:szCs w:val="24"/>
          <w:lang w:val="en-GB"/>
        </w:rPr>
        <w:t>2) and E(3)) was refused.</w:t>
      </w:r>
    </w:p>
    <w:p w14:paraId="4C8E47F8" w14:textId="0C55AA3A" w:rsidR="00A6659E"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57.2.</w:t>
      </w:r>
      <w:r w:rsidRPr="000D3D66">
        <w:rPr>
          <w:rFonts w:ascii="Times New Roman" w:hAnsi="Times New Roman" w:cs="Times New Roman"/>
          <w:sz w:val="24"/>
          <w:szCs w:val="24"/>
          <w:lang w:val="en-GB"/>
        </w:rPr>
        <w:tab/>
      </w:r>
      <w:r w:rsidR="00A6659E" w:rsidRPr="008F176C">
        <w:rPr>
          <w:rFonts w:ascii="Times New Roman" w:hAnsi="Times New Roman" w:cs="Times New Roman"/>
          <w:sz w:val="24"/>
          <w:szCs w:val="24"/>
          <w:lang w:val="en-GB"/>
        </w:rPr>
        <w:t xml:space="preserve">The application for the removal of the restrictive conditions, </w:t>
      </w:r>
      <w:r w:rsidR="00E0781B" w:rsidRPr="008F176C">
        <w:rPr>
          <w:rFonts w:ascii="Times New Roman" w:hAnsi="Times New Roman" w:cs="Times New Roman"/>
          <w:sz w:val="24"/>
          <w:szCs w:val="24"/>
          <w:lang w:val="en-GB"/>
        </w:rPr>
        <w:t>i.e.</w:t>
      </w:r>
      <w:r w:rsidR="00A6659E" w:rsidRPr="008F176C">
        <w:rPr>
          <w:rFonts w:ascii="Times New Roman" w:hAnsi="Times New Roman" w:cs="Times New Roman"/>
          <w:sz w:val="24"/>
          <w:szCs w:val="24"/>
          <w:lang w:val="en-GB"/>
        </w:rPr>
        <w:t xml:space="preserve"> the consent restriction (</w:t>
      </w:r>
      <w:proofErr w:type="gramStart"/>
      <w:r w:rsidR="00A6659E" w:rsidRPr="008F176C">
        <w:rPr>
          <w:rFonts w:ascii="Times New Roman" w:hAnsi="Times New Roman" w:cs="Times New Roman"/>
          <w:sz w:val="24"/>
          <w:szCs w:val="24"/>
          <w:lang w:val="en-GB"/>
        </w:rPr>
        <w:t>F</w:t>
      </w:r>
      <w:r w:rsidR="00506153" w:rsidRPr="008F176C">
        <w:rPr>
          <w:rFonts w:ascii="Times New Roman" w:hAnsi="Times New Roman" w:cs="Times New Roman"/>
          <w:sz w:val="24"/>
          <w:szCs w:val="24"/>
          <w:lang w:val="en-GB"/>
        </w:rPr>
        <w:t>.</w:t>
      </w:r>
      <w:r w:rsidR="00A6659E" w:rsidRPr="008F176C">
        <w:rPr>
          <w:rFonts w:ascii="Times New Roman" w:hAnsi="Times New Roman" w:cs="Times New Roman"/>
          <w:sz w:val="24"/>
          <w:szCs w:val="24"/>
          <w:lang w:val="en-GB"/>
        </w:rPr>
        <w:t>(</w:t>
      </w:r>
      <w:proofErr w:type="gramEnd"/>
      <w:r w:rsidR="00A6659E" w:rsidRPr="008F176C">
        <w:rPr>
          <w:rFonts w:ascii="Times New Roman" w:hAnsi="Times New Roman" w:cs="Times New Roman"/>
          <w:sz w:val="24"/>
          <w:szCs w:val="24"/>
          <w:lang w:val="en-GB"/>
        </w:rPr>
        <w:t>2) and F</w:t>
      </w:r>
      <w:r w:rsidR="00506153" w:rsidRPr="008F176C">
        <w:rPr>
          <w:rFonts w:ascii="Times New Roman" w:hAnsi="Times New Roman" w:cs="Times New Roman"/>
          <w:sz w:val="24"/>
          <w:szCs w:val="24"/>
          <w:lang w:val="en-GB"/>
        </w:rPr>
        <w:t>.</w:t>
      </w:r>
      <w:r w:rsidR="00A6659E" w:rsidRPr="008F176C">
        <w:rPr>
          <w:rFonts w:ascii="Times New Roman" w:hAnsi="Times New Roman" w:cs="Times New Roman"/>
          <w:sz w:val="24"/>
          <w:szCs w:val="24"/>
          <w:lang w:val="en-GB"/>
        </w:rPr>
        <w:t xml:space="preserve">(3)) was granted.  </w:t>
      </w:r>
    </w:p>
    <w:p w14:paraId="23ECF046" w14:textId="31A0C266" w:rsidR="00635A59"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lastRenderedPageBreak/>
        <w:t>[58]</w:t>
      </w:r>
      <w:r w:rsidRPr="000D3D66">
        <w:rPr>
          <w:rFonts w:ascii="Times New Roman" w:hAnsi="Times New Roman" w:cs="Times New Roman"/>
          <w:sz w:val="24"/>
          <w:szCs w:val="24"/>
          <w:lang w:val="en-GB"/>
        </w:rPr>
        <w:tab/>
      </w:r>
      <w:r w:rsidR="00635A59" w:rsidRPr="008F176C">
        <w:rPr>
          <w:rFonts w:ascii="Times New Roman" w:hAnsi="Times New Roman" w:cs="Times New Roman"/>
          <w:sz w:val="24"/>
          <w:szCs w:val="24"/>
          <w:lang w:val="en-GB"/>
        </w:rPr>
        <w:t xml:space="preserve">The </w:t>
      </w:r>
      <w:r w:rsidR="001C174D" w:rsidRPr="008F176C">
        <w:rPr>
          <w:rFonts w:ascii="Times New Roman" w:hAnsi="Times New Roman" w:cs="Times New Roman"/>
          <w:sz w:val="24"/>
          <w:szCs w:val="24"/>
          <w:lang w:val="en-GB"/>
        </w:rPr>
        <w:t>relevant part</w:t>
      </w:r>
      <w:r w:rsidR="00DE5FE6" w:rsidRPr="008F176C">
        <w:rPr>
          <w:rFonts w:ascii="Times New Roman" w:hAnsi="Times New Roman" w:cs="Times New Roman"/>
          <w:sz w:val="24"/>
          <w:szCs w:val="24"/>
          <w:lang w:val="en-GB"/>
        </w:rPr>
        <w:t>s</w:t>
      </w:r>
      <w:r w:rsidR="001C174D" w:rsidRPr="008F176C">
        <w:rPr>
          <w:rFonts w:ascii="Times New Roman" w:hAnsi="Times New Roman" w:cs="Times New Roman"/>
          <w:sz w:val="24"/>
          <w:szCs w:val="24"/>
          <w:lang w:val="en-GB"/>
        </w:rPr>
        <w:t xml:space="preserve"> of the </w:t>
      </w:r>
      <w:r w:rsidR="00635A59" w:rsidRPr="008F176C">
        <w:rPr>
          <w:rFonts w:ascii="Times New Roman" w:hAnsi="Times New Roman" w:cs="Times New Roman"/>
          <w:sz w:val="24"/>
          <w:szCs w:val="24"/>
          <w:lang w:val="en-GB"/>
        </w:rPr>
        <w:t>Appeal Authority</w:t>
      </w:r>
      <w:r w:rsidR="0058632F" w:rsidRPr="008F176C">
        <w:rPr>
          <w:rFonts w:ascii="Times New Roman" w:hAnsi="Times New Roman" w:cs="Times New Roman"/>
          <w:sz w:val="24"/>
          <w:szCs w:val="24"/>
          <w:lang w:val="en-GB"/>
        </w:rPr>
        <w:t>’</w:t>
      </w:r>
      <w:r w:rsidR="00635A59" w:rsidRPr="008F176C">
        <w:rPr>
          <w:rFonts w:ascii="Times New Roman" w:hAnsi="Times New Roman" w:cs="Times New Roman"/>
          <w:sz w:val="24"/>
          <w:szCs w:val="24"/>
          <w:lang w:val="en-GB"/>
        </w:rPr>
        <w:t xml:space="preserve">s </w:t>
      </w:r>
      <w:r w:rsidR="001C174D" w:rsidRPr="008F176C">
        <w:rPr>
          <w:rFonts w:ascii="Times New Roman" w:hAnsi="Times New Roman" w:cs="Times New Roman"/>
          <w:sz w:val="24"/>
          <w:szCs w:val="24"/>
          <w:lang w:val="en-GB"/>
        </w:rPr>
        <w:t>reasons</w:t>
      </w:r>
      <w:r w:rsidR="0078396B" w:rsidRPr="008F176C">
        <w:rPr>
          <w:rFonts w:ascii="Times New Roman" w:hAnsi="Times New Roman" w:cs="Times New Roman"/>
          <w:sz w:val="24"/>
          <w:szCs w:val="24"/>
          <w:lang w:val="en-GB"/>
        </w:rPr>
        <w:t xml:space="preserve"> </w:t>
      </w:r>
      <w:r w:rsidR="001C174D" w:rsidRPr="008F176C">
        <w:rPr>
          <w:rFonts w:ascii="Times New Roman" w:hAnsi="Times New Roman" w:cs="Times New Roman"/>
          <w:sz w:val="24"/>
          <w:szCs w:val="24"/>
          <w:lang w:val="en-GB"/>
        </w:rPr>
        <w:t>are the following:</w:t>
      </w:r>
    </w:p>
    <w:p w14:paraId="42FE4476" w14:textId="2E3F882D" w:rsidR="00487D2D" w:rsidRPr="000D3D66" w:rsidRDefault="0058632F" w:rsidP="00487D2D">
      <w:pPr>
        <w:pStyle w:val="Quote"/>
        <w:tabs>
          <w:tab w:val="left" w:pos="2410"/>
        </w:tabs>
        <w:ind w:left="2410" w:hanging="992"/>
        <w:rPr>
          <w:rFonts w:cs="Times New Roman"/>
          <w:szCs w:val="24"/>
          <w:lang w:val="en-GB"/>
        </w:rPr>
      </w:pPr>
      <w:r w:rsidRPr="000D3D66">
        <w:rPr>
          <w:rFonts w:cs="Times New Roman"/>
          <w:szCs w:val="24"/>
          <w:lang w:val="en-GB"/>
        </w:rPr>
        <w:t>“</w:t>
      </w:r>
      <w:r w:rsidR="00487D2D" w:rsidRPr="000D3D66">
        <w:rPr>
          <w:rFonts w:cs="Times New Roman"/>
          <w:szCs w:val="24"/>
          <w:lang w:val="en-GB"/>
        </w:rPr>
        <w:t>14.11</w:t>
      </w:r>
      <w:r w:rsidR="00487D2D" w:rsidRPr="000D3D66">
        <w:rPr>
          <w:rFonts w:cs="Times New Roman"/>
          <w:szCs w:val="24"/>
          <w:lang w:val="en-GB"/>
        </w:rPr>
        <w:tab/>
        <w:t>The applicant</w:t>
      </w:r>
      <w:r w:rsidRPr="000D3D66">
        <w:rPr>
          <w:rFonts w:cs="Times New Roman"/>
          <w:szCs w:val="24"/>
          <w:lang w:val="en-GB"/>
        </w:rPr>
        <w:t>’</w:t>
      </w:r>
      <w:r w:rsidR="00487D2D" w:rsidRPr="000D3D66">
        <w:rPr>
          <w:rFonts w:cs="Times New Roman"/>
          <w:szCs w:val="24"/>
          <w:lang w:val="en-GB"/>
        </w:rPr>
        <w:t xml:space="preserve">s formal response to the objection, dated 12 April 2021, and the facts do not correlate.  Clearly there were, and still are, three dwelling units on the property.  It is cynical and misleading to label the third as </w:t>
      </w:r>
      <w:r w:rsidRPr="000D3D66">
        <w:rPr>
          <w:rFonts w:cs="Times New Roman"/>
          <w:szCs w:val="24"/>
          <w:lang w:val="en-GB"/>
        </w:rPr>
        <w:t>“</w:t>
      </w:r>
      <w:r w:rsidR="00487D2D" w:rsidRPr="000D3D66">
        <w:rPr>
          <w:rFonts w:cs="Times New Roman"/>
          <w:i/>
          <w:iCs w:val="0"/>
          <w:szCs w:val="24"/>
          <w:lang w:val="en-GB"/>
        </w:rPr>
        <w:t>domestic quarters</w:t>
      </w:r>
      <w:r w:rsidRPr="000D3D66">
        <w:rPr>
          <w:rFonts w:cs="Times New Roman"/>
          <w:szCs w:val="24"/>
          <w:lang w:val="en-GB"/>
        </w:rPr>
        <w:t>”</w:t>
      </w:r>
      <w:r w:rsidR="00487D2D" w:rsidRPr="000D3D66">
        <w:rPr>
          <w:rFonts w:cs="Times New Roman"/>
          <w:szCs w:val="24"/>
          <w:lang w:val="en-GB"/>
        </w:rPr>
        <w:t xml:space="preserve">.  It is obviously not compliant with the DMS definition of </w:t>
      </w:r>
      <w:r w:rsidRPr="000D3D66">
        <w:rPr>
          <w:rFonts w:cs="Times New Roman"/>
          <w:szCs w:val="24"/>
          <w:lang w:val="en-GB"/>
        </w:rPr>
        <w:t>“</w:t>
      </w:r>
      <w:r w:rsidR="00487D2D" w:rsidRPr="000D3D66">
        <w:rPr>
          <w:rFonts w:cs="Times New Roman"/>
          <w:i/>
          <w:iCs w:val="0"/>
          <w:szCs w:val="24"/>
          <w:lang w:val="en-GB"/>
        </w:rPr>
        <w:t>domestic staff quarters</w:t>
      </w:r>
      <w:r w:rsidRPr="000D3D66">
        <w:rPr>
          <w:rFonts w:cs="Times New Roman"/>
          <w:szCs w:val="24"/>
          <w:lang w:val="en-GB"/>
        </w:rPr>
        <w:t>”</w:t>
      </w:r>
      <w:r w:rsidR="00487D2D" w:rsidRPr="000D3D66">
        <w:rPr>
          <w:rFonts w:cs="Times New Roman"/>
          <w:szCs w:val="24"/>
          <w:lang w:val="en-GB"/>
        </w:rPr>
        <w:t xml:space="preserve"> as it is not used for the accommodation of domestic staff employed at the dwelling house.</w:t>
      </w:r>
    </w:p>
    <w:p w14:paraId="1C636168" w14:textId="58C08673" w:rsidR="00487D2D" w:rsidRPr="000D3D66" w:rsidRDefault="00487D2D" w:rsidP="00487D2D">
      <w:pPr>
        <w:pStyle w:val="Quote"/>
        <w:tabs>
          <w:tab w:val="left" w:pos="2410"/>
        </w:tabs>
        <w:ind w:left="2410" w:hanging="992"/>
        <w:rPr>
          <w:rFonts w:cs="Times New Roman"/>
          <w:szCs w:val="24"/>
          <w:lang w:val="en-GB"/>
        </w:rPr>
      </w:pPr>
      <w:r w:rsidRPr="000D3D66">
        <w:rPr>
          <w:rFonts w:cs="Times New Roman"/>
          <w:szCs w:val="24"/>
          <w:lang w:val="en-GB"/>
        </w:rPr>
        <w:t>14.12</w:t>
      </w:r>
      <w:r w:rsidRPr="000D3D66">
        <w:rPr>
          <w:rFonts w:cs="Times New Roman"/>
          <w:szCs w:val="24"/>
          <w:lang w:val="en-GB"/>
        </w:rPr>
        <w:tab/>
        <w:t xml:space="preserve">In addition, the original application is based on patently wrong, if not misleading, information in respect of motivating the removal of the </w:t>
      </w:r>
      <w:r w:rsidR="0058632F" w:rsidRPr="000D3D66">
        <w:rPr>
          <w:rFonts w:cs="Times New Roman"/>
          <w:szCs w:val="24"/>
          <w:lang w:val="en-GB"/>
        </w:rPr>
        <w:t>“</w:t>
      </w:r>
      <w:r w:rsidRPr="000D3D66">
        <w:rPr>
          <w:rFonts w:cs="Times New Roman"/>
          <w:i/>
          <w:iCs w:val="0"/>
          <w:szCs w:val="24"/>
          <w:lang w:val="en-GB"/>
        </w:rPr>
        <w:t>one dwelling</w:t>
      </w:r>
      <w:r w:rsidR="0058632F" w:rsidRPr="000D3D66">
        <w:rPr>
          <w:rFonts w:cs="Times New Roman"/>
          <w:szCs w:val="24"/>
          <w:lang w:val="en-GB"/>
        </w:rPr>
        <w:t>”</w:t>
      </w:r>
      <w:r w:rsidRPr="000D3D66">
        <w:rPr>
          <w:rFonts w:cs="Times New Roman"/>
          <w:szCs w:val="24"/>
          <w:lang w:val="en-GB"/>
        </w:rPr>
        <w:t xml:space="preserve"> title restriction.  The motivation is based on the pretext that a second dwelling unit </w:t>
      </w:r>
      <w:r w:rsidR="0058632F" w:rsidRPr="000D3D66">
        <w:rPr>
          <w:rFonts w:cs="Times New Roman"/>
          <w:szCs w:val="24"/>
          <w:lang w:val="en-GB"/>
        </w:rPr>
        <w:t>“</w:t>
      </w:r>
      <w:r w:rsidRPr="000D3D66">
        <w:rPr>
          <w:rFonts w:cs="Times New Roman"/>
          <w:i/>
          <w:iCs w:val="0"/>
          <w:szCs w:val="24"/>
          <w:lang w:val="en-GB"/>
        </w:rPr>
        <w:t>for a family to reside in the area</w:t>
      </w:r>
      <w:r w:rsidR="0058632F" w:rsidRPr="000D3D66">
        <w:rPr>
          <w:rFonts w:cs="Times New Roman"/>
          <w:szCs w:val="24"/>
          <w:lang w:val="en-GB"/>
        </w:rPr>
        <w:t>”</w:t>
      </w:r>
      <w:r w:rsidRPr="000D3D66">
        <w:rPr>
          <w:rFonts w:cs="Times New Roman"/>
          <w:szCs w:val="24"/>
          <w:lang w:val="en-GB"/>
        </w:rPr>
        <w:t xml:space="preserve"> is being provided.  The appellant deliberately chose not to motivate the alternative use of three dwelling units exclusively for transient guests which has been, and still is, the case.  By intentionally omitting to present the true facts of the status quo and the future intentions, the following consequences arise:</w:t>
      </w:r>
    </w:p>
    <w:p w14:paraId="740EAC95" w14:textId="7D974CB7" w:rsidR="00487D2D" w:rsidRPr="000D3D66" w:rsidRDefault="008F176C" w:rsidP="008F176C">
      <w:pPr>
        <w:pStyle w:val="Quote"/>
        <w:ind w:left="2977" w:hanging="567"/>
        <w:rPr>
          <w:rFonts w:cs="Times New Roman"/>
          <w:szCs w:val="24"/>
          <w:lang w:val="en-GB"/>
        </w:rPr>
      </w:pPr>
      <w:r w:rsidRPr="000D3D66">
        <w:rPr>
          <w:rFonts w:ascii="Symbol" w:hAnsi="Symbol" w:cs="Times New Roman"/>
          <w:szCs w:val="24"/>
          <w:lang w:val="en-GB"/>
        </w:rPr>
        <w:t></w:t>
      </w:r>
      <w:r w:rsidRPr="000D3D66">
        <w:rPr>
          <w:rFonts w:ascii="Symbol" w:hAnsi="Symbol" w:cs="Times New Roman"/>
          <w:szCs w:val="24"/>
          <w:lang w:val="en-GB"/>
        </w:rPr>
        <w:tab/>
      </w:r>
      <w:r w:rsidR="00487D2D" w:rsidRPr="000D3D66">
        <w:rPr>
          <w:rFonts w:cs="Times New Roman"/>
          <w:szCs w:val="24"/>
          <w:lang w:val="en-GB"/>
        </w:rPr>
        <w:t>Potential objectors were denied the opportunity to respond to this aspect.</w:t>
      </w:r>
    </w:p>
    <w:p w14:paraId="05B67674" w14:textId="3C1E9DC4" w:rsidR="00487D2D" w:rsidRPr="000D3D66" w:rsidRDefault="008F176C" w:rsidP="008F176C">
      <w:pPr>
        <w:pStyle w:val="Quote"/>
        <w:ind w:left="2977" w:hanging="567"/>
        <w:rPr>
          <w:rFonts w:cs="Times New Roman"/>
          <w:szCs w:val="24"/>
          <w:lang w:val="en-GB"/>
        </w:rPr>
      </w:pPr>
      <w:r w:rsidRPr="000D3D66">
        <w:rPr>
          <w:rFonts w:ascii="Symbol" w:hAnsi="Symbol" w:cs="Times New Roman"/>
          <w:szCs w:val="24"/>
          <w:lang w:val="en-GB"/>
        </w:rPr>
        <w:t></w:t>
      </w:r>
      <w:r w:rsidRPr="000D3D66">
        <w:rPr>
          <w:rFonts w:ascii="Symbol" w:hAnsi="Symbol" w:cs="Times New Roman"/>
          <w:szCs w:val="24"/>
          <w:lang w:val="en-GB"/>
        </w:rPr>
        <w:tab/>
      </w:r>
      <w:r w:rsidR="00487D2D" w:rsidRPr="000D3D66">
        <w:rPr>
          <w:rFonts w:cs="Times New Roman"/>
          <w:szCs w:val="24"/>
          <w:lang w:val="en-GB"/>
        </w:rPr>
        <w:t>The MPT decision was based on a motivation that did not truthfully reflect the use of the property.</w:t>
      </w:r>
    </w:p>
    <w:p w14:paraId="1E393722" w14:textId="12254D99" w:rsidR="00487D2D" w:rsidRPr="000D3D66" w:rsidRDefault="008F176C" w:rsidP="008F176C">
      <w:pPr>
        <w:pStyle w:val="Quote"/>
        <w:ind w:left="2977" w:hanging="567"/>
        <w:rPr>
          <w:rFonts w:cs="Times New Roman"/>
          <w:szCs w:val="24"/>
          <w:lang w:val="en-GB"/>
        </w:rPr>
      </w:pPr>
      <w:r w:rsidRPr="000D3D66">
        <w:rPr>
          <w:rFonts w:ascii="Symbol" w:hAnsi="Symbol" w:cs="Times New Roman"/>
          <w:szCs w:val="24"/>
          <w:lang w:val="en-GB"/>
        </w:rPr>
        <w:t></w:t>
      </w:r>
      <w:r w:rsidRPr="000D3D66">
        <w:rPr>
          <w:rFonts w:ascii="Symbol" w:hAnsi="Symbol" w:cs="Times New Roman"/>
          <w:szCs w:val="24"/>
          <w:lang w:val="en-GB"/>
        </w:rPr>
        <w:tab/>
      </w:r>
      <w:r w:rsidR="00487D2D" w:rsidRPr="000D3D66">
        <w:rPr>
          <w:rFonts w:cs="Times New Roman"/>
          <w:szCs w:val="24"/>
          <w:lang w:val="en-GB"/>
        </w:rPr>
        <w:t>No motivation was presented by the applicant for removing the title deed conditions in order to make the DMS</w:t>
      </w:r>
      <w:r w:rsidR="0058632F" w:rsidRPr="000D3D66">
        <w:rPr>
          <w:rFonts w:cs="Times New Roman"/>
          <w:szCs w:val="24"/>
          <w:lang w:val="en-GB"/>
        </w:rPr>
        <w:t>’</w:t>
      </w:r>
      <w:r w:rsidR="00487D2D" w:rsidRPr="000D3D66">
        <w:rPr>
          <w:rFonts w:cs="Times New Roman"/>
          <w:szCs w:val="24"/>
          <w:lang w:val="en-GB"/>
        </w:rPr>
        <w:t>s flexibility permitting three dwelling units to be used exclusively as temporary accommodation for transient guests.  This is the context which the decision-maker should have considered in applying its mind to section 39(5) of LUPA and section 47 of SPLUMA.</w:t>
      </w:r>
    </w:p>
    <w:p w14:paraId="193DA2CF" w14:textId="2B6D10AC" w:rsidR="00487D2D" w:rsidRPr="000D3D66" w:rsidRDefault="008F176C" w:rsidP="008F176C">
      <w:pPr>
        <w:pStyle w:val="Quote"/>
        <w:ind w:left="2977" w:hanging="567"/>
        <w:rPr>
          <w:rFonts w:cs="Times New Roman"/>
          <w:szCs w:val="24"/>
          <w:lang w:val="en-GB"/>
        </w:rPr>
      </w:pPr>
      <w:r w:rsidRPr="000D3D66">
        <w:rPr>
          <w:rFonts w:ascii="Symbol" w:hAnsi="Symbol" w:cs="Times New Roman"/>
          <w:szCs w:val="24"/>
          <w:lang w:val="en-GB"/>
        </w:rPr>
        <w:lastRenderedPageBreak/>
        <w:t></w:t>
      </w:r>
      <w:r w:rsidRPr="000D3D66">
        <w:rPr>
          <w:rFonts w:ascii="Symbol" w:hAnsi="Symbol" w:cs="Times New Roman"/>
          <w:szCs w:val="24"/>
          <w:lang w:val="en-GB"/>
        </w:rPr>
        <w:tab/>
      </w:r>
      <w:r w:rsidR="00D573D5" w:rsidRPr="000D3D66">
        <w:rPr>
          <w:rFonts w:cs="Times New Roman"/>
          <w:szCs w:val="24"/>
          <w:lang w:val="en-GB"/>
        </w:rPr>
        <w:t>The applicant is in breach of the By-law.</w:t>
      </w:r>
    </w:p>
    <w:p w14:paraId="5EF2B3FB" w14:textId="3E4364E0" w:rsidR="00487D2D" w:rsidRPr="000D3D66" w:rsidRDefault="00D573D5" w:rsidP="00D573D5">
      <w:pPr>
        <w:pStyle w:val="Quote"/>
        <w:tabs>
          <w:tab w:val="left" w:pos="2410"/>
        </w:tabs>
        <w:ind w:left="2410" w:hanging="992"/>
        <w:rPr>
          <w:rFonts w:cs="Times New Roman"/>
          <w:szCs w:val="24"/>
          <w:lang w:val="en-GB"/>
        </w:rPr>
      </w:pPr>
      <w:r w:rsidRPr="000D3D66">
        <w:rPr>
          <w:rFonts w:cs="Times New Roman"/>
          <w:szCs w:val="24"/>
          <w:lang w:val="en-GB"/>
        </w:rPr>
        <w:t>14.13</w:t>
      </w:r>
      <w:r w:rsidRPr="000D3D66">
        <w:rPr>
          <w:rFonts w:cs="Times New Roman"/>
          <w:szCs w:val="24"/>
          <w:lang w:val="en-GB"/>
        </w:rPr>
        <w:tab/>
        <w:t>The above comments are not an assessment of the merits of using the property as rented accommodation for short-stay guests.  However, it underscores the point that the applicant</w:t>
      </w:r>
      <w:r w:rsidR="0058632F" w:rsidRPr="000D3D66">
        <w:rPr>
          <w:rFonts w:cs="Times New Roman"/>
          <w:szCs w:val="24"/>
          <w:lang w:val="en-GB"/>
        </w:rPr>
        <w:t>’</w:t>
      </w:r>
      <w:r w:rsidRPr="000D3D66">
        <w:rPr>
          <w:rFonts w:cs="Times New Roman"/>
          <w:szCs w:val="24"/>
          <w:lang w:val="en-GB"/>
        </w:rPr>
        <w:t xml:space="preserve">s town planning consultant failed to demonstrate the merits of approving the application for the purposes of having three dwelling units to be used exclusively for transient guests.  As a result, the </w:t>
      </w:r>
      <w:r w:rsidR="0058632F" w:rsidRPr="000D3D66">
        <w:rPr>
          <w:rFonts w:cs="Times New Roman"/>
          <w:szCs w:val="24"/>
          <w:lang w:val="en-GB"/>
        </w:rPr>
        <w:t>“</w:t>
      </w:r>
      <w:r w:rsidRPr="000D3D66">
        <w:rPr>
          <w:rFonts w:cs="Times New Roman"/>
          <w:szCs w:val="24"/>
          <w:lang w:val="en-GB"/>
        </w:rPr>
        <w:t>one dwelling</w:t>
      </w:r>
      <w:r w:rsidR="0058632F" w:rsidRPr="000D3D66">
        <w:rPr>
          <w:rFonts w:cs="Times New Roman"/>
          <w:szCs w:val="24"/>
          <w:lang w:val="en-GB"/>
        </w:rPr>
        <w:t>”</w:t>
      </w:r>
      <w:r w:rsidRPr="000D3D66">
        <w:rPr>
          <w:rFonts w:cs="Times New Roman"/>
          <w:szCs w:val="24"/>
          <w:lang w:val="en-GB"/>
        </w:rPr>
        <w:t xml:space="preserve"> title deed restrictions cannot be removed as the case has not been made, and considered, as required in terms of SPLUMA and LUPA.</w:t>
      </w:r>
    </w:p>
    <w:p w14:paraId="17467EFE" w14:textId="61FB6E9C" w:rsidR="00F47B8B" w:rsidRPr="000D3D66" w:rsidRDefault="00F47B8B" w:rsidP="00F47B8B">
      <w:pPr>
        <w:pStyle w:val="Quote"/>
        <w:rPr>
          <w:rFonts w:cs="Times New Roman"/>
          <w:szCs w:val="24"/>
          <w:lang w:val="en-GB"/>
        </w:rPr>
      </w:pPr>
      <w:r w:rsidRPr="000D3D66">
        <w:rPr>
          <w:rFonts w:cs="Times New Roman"/>
          <w:szCs w:val="24"/>
          <w:lang w:val="en-GB"/>
        </w:rPr>
        <w:t>. . .</w:t>
      </w:r>
    </w:p>
    <w:p w14:paraId="084CB335" w14:textId="51A8EC6E" w:rsidR="00F47B8B" w:rsidRPr="000D3D66" w:rsidRDefault="00F47B8B" w:rsidP="00F47B8B">
      <w:pPr>
        <w:pStyle w:val="Quote"/>
        <w:tabs>
          <w:tab w:val="left" w:pos="2410"/>
        </w:tabs>
        <w:ind w:left="2410" w:hanging="992"/>
        <w:rPr>
          <w:rFonts w:cs="Times New Roman"/>
          <w:szCs w:val="24"/>
          <w:lang w:val="en-GB"/>
        </w:rPr>
      </w:pPr>
      <w:r w:rsidRPr="000D3D66">
        <w:rPr>
          <w:rFonts w:cs="Times New Roman"/>
          <w:szCs w:val="24"/>
          <w:lang w:val="en-GB"/>
        </w:rPr>
        <w:t>14.16</w:t>
      </w:r>
      <w:r w:rsidRPr="000D3D66">
        <w:rPr>
          <w:rFonts w:cs="Times New Roman"/>
          <w:szCs w:val="24"/>
          <w:lang w:val="en-GB"/>
        </w:rPr>
        <w:tab/>
        <w:t xml:space="preserve">. . . The application does not provide the required four parking bays given that the so-called </w:t>
      </w:r>
      <w:r w:rsidR="0058632F" w:rsidRPr="000D3D66">
        <w:rPr>
          <w:rFonts w:cs="Times New Roman"/>
          <w:szCs w:val="24"/>
          <w:lang w:val="en-GB"/>
        </w:rPr>
        <w:t>“</w:t>
      </w:r>
      <w:r w:rsidRPr="000D3D66">
        <w:rPr>
          <w:rFonts w:cs="Times New Roman"/>
          <w:szCs w:val="24"/>
          <w:lang w:val="en-GB"/>
        </w:rPr>
        <w:t>domestic staff quarters</w:t>
      </w:r>
      <w:r w:rsidR="0058632F" w:rsidRPr="000D3D66">
        <w:rPr>
          <w:rFonts w:cs="Times New Roman"/>
          <w:szCs w:val="24"/>
          <w:lang w:val="en-GB"/>
        </w:rPr>
        <w:t>”</w:t>
      </w:r>
      <w:r w:rsidRPr="000D3D66">
        <w:rPr>
          <w:rFonts w:cs="Times New Roman"/>
          <w:szCs w:val="24"/>
          <w:lang w:val="en-GB"/>
        </w:rPr>
        <w:t xml:space="preserve"> is indeed a third dwelling unit.  No parking departure was applied for and therefore cannot be granted.  As a result, the current use of three dwelling units is a contravention of the DMS and will continue to be so unless a parking departure is applied for and granted.</w:t>
      </w:r>
    </w:p>
    <w:p w14:paraId="379B78F2" w14:textId="7B027553" w:rsidR="00F47B8B" w:rsidRPr="000D3D66" w:rsidRDefault="00F47B8B" w:rsidP="00F47B8B">
      <w:pPr>
        <w:pStyle w:val="Quote"/>
        <w:ind w:left="2410"/>
        <w:rPr>
          <w:rFonts w:cs="Times New Roman"/>
          <w:szCs w:val="24"/>
          <w:lang w:val="en-GB"/>
        </w:rPr>
      </w:pPr>
      <w:r w:rsidRPr="000D3D66">
        <w:rPr>
          <w:rFonts w:cs="Times New Roman"/>
          <w:szCs w:val="24"/>
          <w:lang w:val="en-GB"/>
        </w:rPr>
        <w:t>. . .</w:t>
      </w:r>
    </w:p>
    <w:p w14:paraId="6AFEF987" w14:textId="09DE064D" w:rsidR="00F47B8B" w:rsidRPr="000D3D66" w:rsidRDefault="00F47B8B" w:rsidP="00F47B8B">
      <w:pPr>
        <w:pStyle w:val="Quote"/>
        <w:tabs>
          <w:tab w:val="left" w:pos="2410"/>
        </w:tabs>
        <w:ind w:left="2410" w:hanging="992"/>
        <w:rPr>
          <w:rFonts w:cs="Times New Roman"/>
          <w:szCs w:val="24"/>
          <w:lang w:val="en-GB"/>
        </w:rPr>
      </w:pPr>
      <w:r w:rsidRPr="000D3D66">
        <w:rPr>
          <w:rFonts w:cs="Times New Roman"/>
          <w:szCs w:val="24"/>
          <w:lang w:val="en-GB"/>
        </w:rPr>
        <w:t>14.20</w:t>
      </w:r>
      <w:r w:rsidRPr="000D3D66">
        <w:rPr>
          <w:rFonts w:cs="Times New Roman"/>
          <w:szCs w:val="24"/>
          <w:lang w:val="en-GB"/>
        </w:rPr>
        <w:tab/>
        <w:t xml:space="preserve">The appellant did request that if the appeal is not upheld, and the title deed conditions remain removed, that condition 2.1 be reworded that the existing building </w:t>
      </w:r>
      <w:r w:rsidR="0058632F" w:rsidRPr="000D3D66">
        <w:rPr>
          <w:rFonts w:cs="Times New Roman"/>
          <w:szCs w:val="24"/>
          <w:lang w:val="en-GB"/>
        </w:rPr>
        <w:t>“</w:t>
      </w:r>
      <w:r w:rsidRPr="000D3D66">
        <w:rPr>
          <w:rFonts w:cs="Times New Roman"/>
          <w:i/>
          <w:iCs w:val="0"/>
          <w:szCs w:val="24"/>
          <w:lang w:val="en-GB"/>
        </w:rPr>
        <w:t>shall be entirely in accordance with</w:t>
      </w:r>
      <w:r w:rsidR="0058632F" w:rsidRPr="000D3D66">
        <w:rPr>
          <w:rFonts w:cs="Times New Roman"/>
          <w:szCs w:val="24"/>
          <w:lang w:val="en-GB"/>
        </w:rPr>
        <w:t>”</w:t>
      </w:r>
      <w:r w:rsidRPr="000D3D66">
        <w:rPr>
          <w:rFonts w:cs="Times New Roman"/>
          <w:szCs w:val="24"/>
          <w:lang w:val="en-GB"/>
        </w:rPr>
        <w:t xml:space="preserve"> the plan submitted as opposed to being </w:t>
      </w:r>
      <w:r w:rsidR="0058632F" w:rsidRPr="000D3D66">
        <w:rPr>
          <w:rFonts w:cs="Times New Roman"/>
          <w:szCs w:val="24"/>
          <w:lang w:val="en-GB"/>
        </w:rPr>
        <w:t>“</w:t>
      </w:r>
      <w:r w:rsidRPr="000D3D66">
        <w:rPr>
          <w:rFonts w:cs="Times New Roman"/>
          <w:i/>
          <w:iCs w:val="0"/>
          <w:szCs w:val="24"/>
          <w:lang w:val="en-GB"/>
        </w:rPr>
        <w:t>generally in accordance</w:t>
      </w:r>
      <w:r w:rsidR="0058632F" w:rsidRPr="000D3D66">
        <w:rPr>
          <w:rFonts w:cs="Times New Roman"/>
          <w:szCs w:val="24"/>
          <w:lang w:val="en-GB"/>
        </w:rPr>
        <w:t>”</w:t>
      </w:r>
      <w:r w:rsidRPr="000D3D66">
        <w:rPr>
          <w:rFonts w:cs="Times New Roman"/>
          <w:szCs w:val="24"/>
          <w:lang w:val="en-GB"/>
        </w:rPr>
        <w:t xml:space="preserve"> with.  I note that the applicant has no objection to such rewording.  However, this will result in an unnecessary administrative burden, given that the departures are already specified to the nearest millimetre.</w:t>
      </w:r>
    </w:p>
    <w:p w14:paraId="43E54111" w14:textId="237CF15E" w:rsidR="00F47B8B" w:rsidRPr="000D3D66" w:rsidRDefault="00F47B8B" w:rsidP="00F47B8B">
      <w:pPr>
        <w:pStyle w:val="Quote"/>
        <w:ind w:left="2410"/>
        <w:rPr>
          <w:rFonts w:cs="Times New Roman"/>
          <w:szCs w:val="24"/>
          <w:lang w:val="en-GB"/>
        </w:rPr>
      </w:pPr>
      <w:r w:rsidRPr="000D3D66">
        <w:rPr>
          <w:rFonts w:cs="Times New Roman"/>
          <w:szCs w:val="24"/>
          <w:lang w:val="en-GB"/>
        </w:rPr>
        <w:t>. . .</w:t>
      </w:r>
    </w:p>
    <w:p w14:paraId="38D4821E" w14:textId="57BADC13" w:rsidR="00487D2D" w:rsidRPr="000D3D66" w:rsidRDefault="00F47B8B" w:rsidP="0082678A">
      <w:pPr>
        <w:pStyle w:val="Quote"/>
        <w:tabs>
          <w:tab w:val="left" w:pos="2410"/>
        </w:tabs>
        <w:spacing w:after="480"/>
        <w:ind w:left="2410" w:hanging="992"/>
        <w:rPr>
          <w:rFonts w:cs="Times New Roman"/>
          <w:szCs w:val="24"/>
          <w:lang w:val="en-GB"/>
        </w:rPr>
      </w:pPr>
      <w:r w:rsidRPr="000D3D66">
        <w:rPr>
          <w:rFonts w:cs="Times New Roman"/>
          <w:szCs w:val="24"/>
          <w:lang w:val="en-GB"/>
        </w:rPr>
        <w:t>14.22</w:t>
      </w:r>
      <w:r w:rsidRPr="000D3D66">
        <w:rPr>
          <w:rFonts w:cs="Times New Roman"/>
          <w:szCs w:val="24"/>
          <w:lang w:val="en-GB"/>
        </w:rPr>
        <w:tab/>
        <w:t xml:space="preserve">The Condition of title, F.(3) also states </w:t>
      </w:r>
      <w:r w:rsidR="0058632F" w:rsidRPr="000D3D66">
        <w:rPr>
          <w:rFonts w:cs="Times New Roman"/>
          <w:szCs w:val="24"/>
          <w:lang w:val="en-GB"/>
        </w:rPr>
        <w:t>“</w:t>
      </w:r>
      <w:r w:rsidRPr="000D3D66">
        <w:rPr>
          <w:rFonts w:cs="Times New Roman"/>
          <w:szCs w:val="24"/>
          <w:lang w:val="en-GB"/>
        </w:rPr>
        <w:t>That not more than one dwelling be erected on any one lot without the written consent of the Council of the City of Cape Town.</w:t>
      </w:r>
      <w:r w:rsidR="0058632F" w:rsidRPr="000D3D66">
        <w:rPr>
          <w:rFonts w:cs="Times New Roman"/>
          <w:szCs w:val="24"/>
          <w:lang w:val="en-GB"/>
        </w:rPr>
        <w:t>”</w:t>
      </w:r>
      <w:r w:rsidRPr="000D3D66">
        <w:rPr>
          <w:rFonts w:cs="Times New Roman"/>
          <w:szCs w:val="24"/>
          <w:lang w:val="en-GB"/>
        </w:rPr>
        <w:t xml:space="preserve">  The City, through a series of </w:t>
      </w:r>
      <w:r w:rsidRPr="000D3D66">
        <w:rPr>
          <w:rFonts w:cs="Times New Roman"/>
          <w:szCs w:val="24"/>
          <w:lang w:val="en-GB"/>
        </w:rPr>
        <w:lastRenderedPageBreak/>
        <w:t>amendments to the By-law, adopted the position that erven zoned Single Residential SR1 may contain three dwelling units as of right and that each family or a by maximum of 5 transient guests.  In this context, it would be inconsistent not to grant the City</w:t>
      </w:r>
      <w:r w:rsidR="0058632F" w:rsidRPr="000D3D66">
        <w:rPr>
          <w:rFonts w:cs="Times New Roman"/>
          <w:szCs w:val="24"/>
          <w:lang w:val="en-GB"/>
        </w:rPr>
        <w:t>’</w:t>
      </w:r>
      <w:r w:rsidRPr="000D3D66">
        <w:rPr>
          <w:rFonts w:cs="Times New Roman"/>
          <w:szCs w:val="24"/>
          <w:lang w:val="en-GB"/>
        </w:rPr>
        <w:t>s consent, had it been applied for, even if the units are to be used expressly for short-stay holiday accommodation.  I am, therefore, of the view that Condition F.(3) may be deleted in its entirety.</w:t>
      </w:r>
      <w:r w:rsidR="0058632F" w:rsidRPr="000D3D66">
        <w:rPr>
          <w:rFonts w:cs="Times New Roman"/>
          <w:szCs w:val="24"/>
          <w:lang w:val="en-GB"/>
        </w:rPr>
        <w:t>”</w:t>
      </w:r>
    </w:p>
    <w:p w14:paraId="5DA43C0C" w14:textId="346540A0" w:rsidR="009D5083"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[59]</w:t>
      </w:r>
      <w:r w:rsidRPr="000D3D66">
        <w:rPr>
          <w:rFonts w:ascii="Times New Roman" w:hAnsi="Times New Roman" w:cs="Times New Roman"/>
          <w:sz w:val="24"/>
          <w:szCs w:val="24"/>
          <w:lang w:val="en-GB"/>
        </w:rPr>
        <w:tab/>
      </w:r>
      <w:r w:rsidR="004755FC" w:rsidRPr="008F176C">
        <w:rPr>
          <w:rFonts w:ascii="Times New Roman" w:hAnsi="Times New Roman" w:cs="Times New Roman"/>
          <w:sz w:val="24"/>
          <w:szCs w:val="24"/>
          <w:lang w:val="en-GB"/>
        </w:rPr>
        <w:t>My difficulty with the above is that it again assumes that the Applicant</w:t>
      </w:r>
      <w:r w:rsidR="00750285" w:rsidRPr="008F176C">
        <w:rPr>
          <w:rFonts w:ascii="Times New Roman" w:hAnsi="Times New Roman" w:cs="Times New Roman"/>
          <w:sz w:val="24"/>
          <w:szCs w:val="24"/>
          <w:lang w:val="en-GB"/>
        </w:rPr>
        <w:t xml:space="preserve"> applied for three dwelling to be used as Airbnb units.  This is not the case</w:t>
      </w:r>
      <w:r w:rsidR="00190479" w:rsidRPr="008F176C">
        <w:rPr>
          <w:rFonts w:ascii="Times New Roman" w:hAnsi="Times New Roman" w:cs="Times New Roman"/>
          <w:sz w:val="24"/>
          <w:szCs w:val="24"/>
          <w:lang w:val="en-GB"/>
        </w:rPr>
        <w:t xml:space="preserve">.  She applied for two dwellings and domestic staff quarters and to the extent that there was a danger </w:t>
      </w:r>
      <w:r w:rsidR="00AC4C0D" w:rsidRPr="008F176C">
        <w:rPr>
          <w:rFonts w:ascii="Times New Roman" w:hAnsi="Times New Roman" w:cs="Times New Roman"/>
          <w:sz w:val="24"/>
          <w:szCs w:val="24"/>
          <w:lang w:val="en-GB"/>
        </w:rPr>
        <w:t xml:space="preserve">that the subject property was to be used </w:t>
      </w:r>
      <w:r w:rsidR="00633655" w:rsidRPr="008F176C">
        <w:rPr>
          <w:rFonts w:ascii="Times New Roman" w:hAnsi="Times New Roman" w:cs="Times New Roman"/>
          <w:sz w:val="24"/>
          <w:szCs w:val="24"/>
          <w:lang w:val="en-GB"/>
        </w:rPr>
        <w:t>in a different way,</w:t>
      </w:r>
      <w:r w:rsidR="00AC4C0D" w:rsidRPr="008F176C">
        <w:rPr>
          <w:rFonts w:ascii="Times New Roman" w:hAnsi="Times New Roman" w:cs="Times New Roman"/>
          <w:sz w:val="24"/>
          <w:szCs w:val="24"/>
          <w:lang w:val="en-GB"/>
        </w:rPr>
        <w:t xml:space="preserve"> the</w:t>
      </w:r>
      <w:r w:rsidR="00260D5F" w:rsidRPr="008F176C">
        <w:rPr>
          <w:rFonts w:ascii="Times New Roman" w:hAnsi="Times New Roman" w:cs="Times New Roman"/>
          <w:sz w:val="24"/>
          <w:szCs w:val="24"/>
          <w:lang w:val="en-GB"/>
        </w:rPr>
        <w:t xml:space="preserve"> obvious solution was to tighten the protective condition.  </w:t>
      </w:r>
    </w:p>
    <w:p w14:paraId="71F3C4A4" w14:textId="0495E8BA" w:rsidR="0031134F" w:rsidRPr="000D3D66" w:rsidRDefault="0031134F" w:rsidP="00196F4C">
      <w:pPr>
        <w:pStyle w:val="Heading1"/>
        <w:rPr>
          <w:lang w:val="en-GB"/>
        </w:rPr>
      </w:pPr>
      <w:r w:rsidRPr="000D3D66">
        <w:rPr>
          <w:lang w:val="en-GB"/>
        </w:rPr>
        <w:t xml:space="preserve">The </w:t>
      </w:r>
      <w:r w:rsidR="00F96D31" w:rsidRPr="000D3D66">
        <w:rPr>
          <w:lang w:val="en-GB"/>
        </w:rPr>
        <w:t>legal framework</w:t>
      </w:r>
    </w:p>
    <w:p w14:paraId="56941BDD" w14:textId="3C99B0EC" w:rsidR="00BE41BF"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[60]</w:t>
      </w:r>
      <w:r w:rsidRPr="000D3D66">
        <w:rPr>
          <w:rFonts w:ascii="Times New Roman" w:hAnsi="Times New Roman" w:cs="Times New Roman"/>
          <w:sz w:val="24"/>
          <w:szCs w:val="24"/>
          <w:lang w:val="en-GB"/>
        </w:rPr>
        <w:tab/>
      </w:r>
      <w:r w:rsidR="002A7037" w:rsidRPr="008F176C">
        <w:rPr>
          <w:rFonts w:ascii="Times New Roman" w:hAnsi="Times New Roman" w:cs="Times New Roman"/>
          <w:sz w:val="24"/>
          <w:szCs w:val="24"/>
          <w:lang w:val="en-GB"/>
        </w:rPr>
        <w:t>Restrictive conditions are</w:t>
      </w:r>
      <w:r w:rsidR="00F96D31" w:rsidRPr="008F176C">
        <w:rPr>
          <w:rFonts w:ascii="Times New Roman" w:hAnsi="Times New Roman" w:cs="Times New Roman"/>
          <w:sz w:val="24"/>
          <w:szCs w:val="24"/>
          <w:lang w:val="en-GB"/>
        </w:rPr>
        <w:t xml:space="preserve"> </w:t>
      </w:r>
      <w:r w:rsidR="002A7037" w:rsidRPr="008F176C">
        <w:rPr>
          <w:rFonts w:ascii="Times New Roman" w:hAnsi="Times New Roman" w:cs="Times New Roman"/>
          <w:sz w:val="24"/>
          <w:szCs w:val="24"/>
          <w:lang w:val="en-GB"/>
        </w:rPr>
        <w:t>conditions registered against the title deeds of property restricting</w:t>
      </w:r>
      <w:r w:rsidR="00273F05" w:rsidRPr="008F176C">
        <w:rPr>
          <w:rFonts w:ascii="Times New Roman" w:hAnsi="Times New Roman" w:cs="Times New Roman"/>
          <w:sz w:val="24"/>
          <w:szCs w:val="24"/>
          <w:lang w:val="en-GB"/>
        </w:rPr>
        <w:t xml:space="preserve">, in the main, its potential </w:t>
      </w:r>
      <w:r w:rsidR="002A7037" w:rsidRPr="008F176C">
        <w:rPr>
          <w:rFonts w:ascii="Times New Roman" w:hAnsi="Times New Roman" w:cs="Times New Roman"/>
          <w:sz w:val="24"/>
          <w:szCs w:val="24"/>
          <w:lang w:val="en-GB"/>
        </w:rPr>
        <w:t>use</w:t>
      </w:r>
      <w:r w:rsidR="00273F05" w:rsidRPr="008F176C">
        <w:rPr>
          <w:rFonts w:ascii="Times New Roman" w:hAnsi="Times New Roman" w:cs="Times New Roman"/>
          <w:sz w:val="24"/>
          <w:szCs w:val="24"/>
          <w:lang w:val="en-GB"/>
        </w:rPr>
        <w:t xml:space="preserve">s. </w:t>
      </w:r>
      <w:r w:rsidR="009005CC" w:rsidRPr="008F176C">
        <w:rPr>
          <w:rFonts w:ascii="Times New Roman" w:hAnsi="Times New Roman" w:cs="Times New Roman"/>
          <w:sz w:val="24"/>
          <w:szCs w:val="24"/>
          <w:lang w:val="en-GB"/>
        </w:rPr>
        <w:t xml:space="preserve">  </w:t>
      </w:r>
      <w:r w:rsidR="002A7037" w:rsidRPr="008F176C">
        <w:rPr>
          <w:rFonts w:ascii="Times New Roman" w:hAnsi="Times New Roman" w:cs="Times New Roman"/>
          <w:sz w:val="24"/>
          <w:szCs w:val="24"/>
          <w:lang w:val="en-GB"/>
        </w:rPr>
        <w:t>They cannot be overruled by a town planning</w:t>
      </w:r>
      <w:r w:rsidR="002A7037" w:rsidRPr="008F176C">
        <w:rPr>
          <w:rFonts w:ascii="Times New Roman" w:hAnsi="Times New Roman" w:cs="Times New Roman"/>
          <w:spacing w:val="-7"/>
          <w:sz w:val="24"/>
          <w:szCs w:val="24"/>
          <w:lang w:val="en-GB"/>
        </w:rPr>
        <w:t xml:space="preserve"> </w:t>
      </w:r>
      <w:r w:rsidR="002A7037" w:rsidRPr="008F176C">
        <w:rPr>
          <w:rFonts w:ascii="Times New Roman" w:hAnsi="Times New Roman" w:cs="Times New Roman"/>
          <w:sz w:val="24"/>
          <w:szCs w:val="24"/>
          <w:lang w:val="en-GB"/>
        </w:rPr>
        <w:t>scheme.</w:t>
      </w:r>
    </w:p>
    <w:p w14:paraId="5CE5219D" w14:textId="0A45C273" w:rsidR="00272F94"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[61]</w:t>
      </w:r>
      <w:r w:rsidRPr="000D3D66">
        <w:rPr>
          <w:rFonts w:ascii="Times New Roman" w:hAnsi="Times New Roman" w:cs="Times New Roman"/>
          <w:sz w:val="24"/>
          <w:szCs w:val="24"/>
          <w:lang w:val="en-GB"/>
        </w:rPr>
        <w:tab/>
      </w:r>
      <w:r w:rsidR="008F51EB" w:rsidRPr="008F176C">
        <w:rPr>
          <w:rFonts w:ascii="Times New Roman" w:hAnsi="Times New Roman" w:cs="Times New Roman"/>
          <w:sz w:val="24"/>
          <w:szCs w:val="24"/>
          <w:lang w:val="en-GB"/>
        </w:rPr>
        <w:t>The City has explained</w:t>
      </w:r>
      <w:r w:rsidR="00272F94" w:rsidRPr="008F176C">
        <w:rPr>
          <w:rFonts w:ascii="Times New Roman" w:hAnsi="Times New Roman" w:cs="Times New Roman"/>
          <w:sz w:val="24"/>
          <w:szCs w:val="24"/>
          <w:lang w:val="en-GB"/>
        </w:rPr>
        <w:t xml:space="preserve">, and it is common cause that: </w:t>
      </w:r>
    </w:p>
    <w:p w14:paraId="31C13157" w14:textId="1E9AFBF3" w:rsidR="00272F94"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61.1.</w:t>
      </w:r>
      <w:r w:rsidRPr="000D3D66">
        <w:rPr>
          <w:rFonts w:ascii="Times New Roman" w:hAnsi="Times New Roman" w:cs="Times New Roman"/>
          <w:sz w:val="24"/>
          <w:szCs w:val="24"/>
          <w:lang w:val="en-GB"/>
        </w:rPr>
        <w:tab/>
      </w:r>
      <w:r w:rsidR="002A7037" w:rsidRPr="008F176C">
        <w:rPr>
          <w:rFonts w:ascii="Times New Roman" w:hAnsi="Times New Roman" w:cs="Times New Roman"/>
          <w:sz w:val="24"/>
          <w:szCs w:val="24"/>
          <w:lang w:val="en-GB"/>
        </w:rPr>
        <w:t>In the present instance, the</w:t>
      </w:r>
      <w:r w:rsidR="000835C6" w:rsidRPr="008F176C">
        <w:rPr>
          <w:rFonts w:ascii="Times New Roman" w:hAnsi="Times New Roman" w:cs="Times New Roman"/>
          <w:sz w:val="24"/>
          <w:szCs w:val="24"/>
          <w:lang w:val="en-GB"/>
        </w:rPr>
        <w:t xml:space="preserve"> single dwelling</w:t>
      </w:r>
      <w:r w:rsidR="002A7037" w:rsidRPr="008F176C">
        <w:rPr>
          <w:rFonts w:ascii="Times New Roman" w:hAnsi="Times New Roman" w:cs="Times New Roman"/>
          <w:sz w:val="24"/>
          <w:szCs w:val="24"/>
          <w:lang w:val="en-GB"/>
        </w:rPr>
        <w:t xml:space="preserve"> restrictive condition</w:t>
      </w:r>
      <w:r w:rsidR="000835C6" w:rsidRPr="008F176C">
        <w:rPr>
          <w:rFonts w:ascii="Times New Roman" w:hAnsi="Times New Roman" w:cs="Times New Roman"/>
          <w:sz w:val="24"/>
          <w:szCs w:val="24"/>
          <w:lang w:val="en-GB"/>
        </w:rPr>
        <w:t xml:space="preserve"> </w:t>
      </w:r>
      <w:r w:rsidR="002A7037" w:rsidRPr="008F176C">
        <w:rPr>
          <w:rFonts w:ascii="Times New Roman" w:hAnsi="Times New Roman" w:cs="Times New Roman"/>
          <w:sz w:val="24"/>
          <w:szCs w:val="24"/>
          <w:lang w:val="en-GB"/>
        </w:rPr>
        <w:t xml:space="preserve">are of a type that were imposed at the time that the township where the property is located was created and are </w:t>
      </w:r>
      <w:r w:rsidR="0058632F" w:rsidRPr="008F176C">
        <w:rPr>
          <w:rFonts w:ascii="Times New Roman" w:hAnsi="Times New Roman" w:cs="Times New Roman"/>
          <w:sz w:val="24"/>
          <w:szCs w:val="24"/>
          <w:lang w:val="en-GB"/>
        </w:rPr>
        <w:t>“</w:t>
      </w:r>
      <w:r w:rsidR="002A7037" w:rsidRPr="008F176C">
        <w:rPr>
          <w:rFonts w:ascii="Times New Roman" w:hAnsi="Times New Roman" w:cs="Times New Roman"/>
          <w:i/>
          <w:iCs/>
          <w:sz w:val="24"/>
          <w:szCs w:val="24"/>
          <w:lang w:val="en-GB"/>
        </w:rPr>
        <w:t>developer</w:t>
      </w:r>
      <w:r w:rsidR="0058632F" w:rsidRPr="008F176C">
        <w:rPr>
          <w:rFonts w:ascii="Times New Roman" w:hAnsi="Times New Roman" w:cs="Times New Roman"/>
          <w:i/>
          <w:iCs/>
          <w:sz w:val="24"/>
          <w:szCs w:val="24"/>
          <w:lang w:val="en-GB"/>
        </w:rPr>
        <w:t>’</w:t>
      </w:r>
      <w:r w:rsidR="002A7037" w:rsidRPr="008F176C">
        <w:rPr>
          <w:rFonts w:ascii="Times New Roman" w:hAnsi="Times New Roman" w:cs="Times New Roman"/>
          <w:i/>
          <w:iCs/>
          <w:sz w:val="24"/>
          <w:szCs w:val="24"/>
          <w:lang w:val="en-GB"/>
        </w:rPr>
        <w:t>s restrictive conditions</w:t>
      </w:r>
      <w:r w:rsidR="0058632F" w:rsidRPr="008F176C">
        <w:rPr>
          <w:rFonts w:ascii="Times New Roman" w:hAnsi="Times New Roman" w:cs="Times New Roman"/>
          <w:i/>
          <w:iCs/>
          <w:sz w:val="24"/>
          <w:szCs w:val="24"/>
          <w:lang w:val="en-GB"/>
        </w:rPr>
        <w:t>”</w:t>
      </w:r>
      <w:r w:rsidR="002A7037" w:rsidRPr="008F176C">
        <w:rPr>
          <w:rFonts w:ascii="Times New Roman" w:hAnsi="Times New Roman" w:cs="Times New Roman"/>
          <w:sz w:val="24"/>
          <w:szCs w:val="24"/>
          <w:lang w:val="en-GB"/>
        </w:rPr>
        <w:t xml:space="preserve">.  The restrictive conditions </w:t>
      </w:r>
      <w:proofErr w:type="gramStart"/>
      <w:r w:rsidR="002A7037" w:rsidRPr="008F176C">
        <w:rPr>
          <w:rFonts w:ascii="Times New Roman" w:hAnsi="Times New Roman" w:cs="Times New Roman"/>
          <w:sz w:val="24"/>
          <w:szCs w:val="24"/>
          <w:lang w:val="en-GB"/>
        </w:rPr>
        <w:t>F.(</w:t>
      </w:r>
      <w:proofErr w:type="gramEnd"/>
      <w:r w:rsidR="002A7037" w:rsidRPr="008F176C">
        <w:rPr>
          <w:rFonts w:ascii="Times New Roman" w:hAnsi="Times New Roman" w:cs="Times New Roman"/>
          <w:sz w:val="24"/>
          <w:szCs w:val="24"/>
          <w:lang w:val="en-GB"/>
        </w:rPr>
        <w:t xml:space="preserve">2) and F.(3) are of a type that were imposed by a government body in terms of laws that predate the Townships Ordinance 33 of 1934 and are </w:t>
      </w:r>
      <w:r w:rsidR="0058632F" w:rsidRPr="008F176C">
        <w:rPr>
          <w:rFonts w:ascii="Times New Roman" w:hAnsi="Times New Roman" w:cs="Times New Roman"/>
          <w:sz w:val="24"/>
          <w:szCs w:val="24"/>
          <w:lang w:val="en-GB"/>
        </w:rPr>
        <w:t>“</w:t>
      </w:r>
      <w:r w:rsidR="002A7037" w:rsidRPr="008F176C">
        <w:rPr>
          <w:rFonts w:ascii="Times New Roman" w:hAnsi="Times New Roman" w:cs="Times New Roman"/>
          <w:i/>
          <w:iCs/>
          <w:sz w:val="24"/>
          <w:szCs w:val="24"/>
          <w:lang w:val="en-GB"/>
        </w:rPr>
        <w:t>pre-1935 government-imposed</w:t>
      </w:r>
      <w:r w:rsidR="002A7037" w:rsidRPr="008F176C">
        <w:rPr>
          <w:rFonts w:ascii="Times New Roman" w:hAnsi="Times New Roman" w:cs="Times New Roman"/>
          <w:i/>
          <w:iCs/>
          <w:spacing w:val="-3"/>
          <w:sz w:val="24"/>
          <w:szCs w:val="24"/>
          <w:lang w:val="en-GB"/>
        </w:rPr>
        <w:t xml:space="preserve"> </w:t>
      </w:r>
      <w:r w:rsidR="002A7037" w:rsidRPr="008F176C">
        <w:rPr>
          <w:rFonts w:ascii="Times New Roman" w:hAnsi="Times New Roman" w:cs="Times New Roman"/>
          <w:i/>
          <w:iCs/>
          <w:sz w:val="24"/>
          <w:szCs w:val="24"/>
          <w:lang w:val="en-GB"/>
        </w:rPr>
        <w:t>conditions</w:t>
      </w:r>
      <w:r w:rsidR="0058632F" w:rsidRPr="008F176C">
        <w:rPr>
          <w:rFonts w:ascii="Times New Roman" w:hAnsi="Times New Roman" w:cs="Times New Roman"/>
          <w:sz w:val="24"/>
          <w:szCs w:val="24"/>
          <w:lang w:val="en-GB"/>
        </w:rPr>
        <w:t>”</w:t>
      </w:r>
      <w:r w:rsidR="00272F94" w:rsidRPr="008F176C">
        <w:rPr>
          <w:rFonts w:ascii="Times New Roman" w:hAnsi="Times New Roman" w:cs="Times New Roman"/>
          <w:sz w:val="24"/>
          <w:szCs w:val="24"/>
          <w:lang w:val="en-GB"/>
        </w:rPr>
        <w:t>.</w:t>
      </w:r>
    </w:p>
    <w:p w14:paraId="765051F7" w14:textId="1AA0A97E" w:rsidR="00297134"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lastRenderedPageBreak/>
        <w:t>61.2.</w:t>
      </w:r>
      <w:r w:rsidRPr="000D3D66">
        <w:rPr>
          <w:rFonts w:ascii="Times New Roman" w:hAnsi="Times New Roman" w:cs="Times New Roman"/>
          <w:sz w:val="24"/>
          <w:szCs w:val="24"/>
          <w:lang w:val="en-GB"/>
        </w:rPr>
        <w:tab/>
      </w:r>
      <w:r w:rsidR="002A7037" w:rsidRPr="008F176C">
        <w:rPr>
          <w:rFonts w:ascii="Times New Roman" w:hAnsi="Times New Roman" w:cs="Times New Roman"/>
          <w:sz w:val="24"/>
          <w:szCs w:val="24"/>
          <w:lang w:val="en-GB"/>
        </w:rPr>
        <w:t>Unlike conditions imposed by a government body in terms of the</w:t>
      </w:r>
      <w:r w:rsidR="002A7037" w:rsidRPr="008F176C">
        <w:rPr>
          <w:rFonts w:ascii="Times New Roman" w:hAnsi="Times New Roman" w:cs="Times New Roman"/>
          <w:spacing w:val="-41"/>
          <w:sz w:val="24"/>
          <w:szCs w:val="24"/>
          <w:lang w:val="en-GB"/>
        </w:rPr>
        <w:t xml:space="preserve"> </w:t>
      </w:r>
      <w:r w:rsidR="002A7037" w:rsidRPr="008F176C">
        <w:rPr>
          <w:rFonts w:ascii="Times New Roman" w:hAnsi="Times New Roman" w:cs="Times New Roman"/>
          <w:sz w:val="24"/>
          <w:szCs w:val="24"/>
          <w:lang w:val="en-GB"/>
        </w:rPr>
        <w:t>now-repealed Townships Ordinance 33 of 1934 and the Land Use Planning Ordinance 15 of 1934, developer</w:t>
      </w:r>
      <w:r w:rsidR="0058632F" w:rsidRPr="008F176C">
        <w:rPr>
          <w:rFonts w:ascii="Times New Roman" w:hAnsi="Times New Roman" w:cs="Times New Roman"/>
          <w:sz w:val="24"/>
          <w:szCs w:val="24"/>
          <w:lang w:val="en-GB"/>
        </w:rPr>
        <w:t>’</w:t>
      </w:r>
      <w:r w:rsidR="002A7037" w:rsidRPr="008F176C">
        <w:rPr>
          <w:rFonts w:ascii="Times New Roman" w:hAnsi="Times New Roman" w:cs="Times New Roman"/>
          <w:sz w:val="24"/>
          <w:szCs w:val="24"/>
          <w:lang w:val="en-GB"/>
        </w:rPr>
        <w:t>s restrictive conditions and pre-1935 government-imposed conditions, do not involve a condition or approval granted or deemed to have been granted in terms of the</w:t>
      </w:r>
      <w:r w:rsidR="002A7037" w:rsidRPr="008F176C">
        <w:rPr>
          <w:rFonts w:ascii="Times New Roman" w:hAnsi="Times New Roman" w:cs="Times New Roman"/>
          <w:spacing w:val="-2"/>
          <w:sz w:val="24"/>
          <w:szCs w:val="24"/>
          <w:lang w:val="en-GB"/>
        </w:rPr>
        <w:t xml:space="preserve"> </w:t>
      </w:r>
      <w:r w:rsidR="002A7037" w:rsidRPr="008F176C">
        <w:rPr>
          <w:rFonts w:ascii="Times New Roman" w:hAnsi="Times New Roman" w:cs="Times New Roman"/>
          <w:sz w:val="24"/>
          <w:szCs w:val="24"/>
          <w:lang w:val="en-GB"/>
        </w:rPr>
        <w:t>MPBL.</w:t>
      </w:r>
      <w:r w:rsidR="00297134" w:rsidRPr="008F176C">
        <w:rPr>
          <w:rFonts w:ascii="Times New Roman" w:hAnsi="Times New Roman" w:cs="Times New Roman"/>
          <w:sz w:val="24"/>
          <w:szCs w:val="24"/>
          <w:lang w:val="en-GB"/>
        </w:rPr>
        <w:t xml:space="preserve"> </w:t>
      </w:r>
      <w:r w:rsidR="002A7037" w:rsidRPr="008F176C">
        <w:rPr>
          <w:rFonts w:ascii="Times New Roman" w:hAnsi="Times New Roman" w:cs="Times New Roman"/>
          <w:sz w:val="24"/>
          <w:szCs w:val="24"/>
          <w:lang w:val="en-GB"/>
        </w:rPr>
        <w:t>The City is therefore not required to enforce compliance with such conditions</w:t>
      </w:r>
      <w:r w:rsidR="00297134" w:rsidRPr="008F176C">
        <w:rPr>
          <w:rFonts w:ascii="Times New Roman" w:hAnsi="Times New Roman" w:cs="Times New Roman"/>
          <w:sz w:val="24"/>
          <w:szCs w:val="24"/>
          <w:lang w:val="en-GB"/>
        </w:rPr>
        <w:t>.</w:t>
      </w:r>
    </w:p>
    <w:p w14:paraId="33990934" w14:textId="7DDD1012" w:rsidR="00E11E57"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61.3.</w:t>
      </w:r>
      <w:r w:rsidRPr="000D3D66">
        <w:rPr>
          <w:rFonts w:ascii="Times New Roman" w:hAnsi="Times New Roman" w:cs="Times New Roman"/>
          <w:sz w:val="24"/>
          <w:szCs w:val="24"/>
          <w:lang w:val="en-GB"/>
        </w:rPr>
        <w:tab/>
      </w:r>
      <w:r w:rsidR="00595ED8" w:rsidRPr="008F176C">
        <w:rPr>
          <w:rFonts w:ascii="Times New Roman" w:hAnsi="Times New Roman" w:cs="Times New Roman"/>
          <w:sz w:val="24"/>
          <w:szCs w:val="24"/>
          <w:lang w:val="en-GB"/>
        </w:rPr>
        <w:t xml:space="preserve">Surrounding property owners and others in the area may however seek to enforce such restrictive title deed conditions.  </w:t>
      </w:r>
    </w:p>
    <w:p w14:paraId="1C01830B" w14:textId="4DBA1C2E" w:rsidR="002A7037"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61.4.</w:t>
      </w:r>
      <w:r w:rsidRPr="000D3D66">
        <w:rPr>
          <w:rFonts w:ascii="Times New Roman" w:hAnsi="Times New Roman" w:cs="Times New Roman"/>
          <w:sz w:val="24"/>
          <w:szCs w:val="24"/>
          <w:lang w:val="en-GB"/>
        </w:rPr>
        <w:tab/>
      </w:r>
      <w:r w:rsidR="002A7037" w:rsidRPr="008F176C">
        <w:rPr>
          <w:rFonts w:ascii="Times New Roman" w:hAnsi="Times New Roman" w:cs="Times New Roman"/>
          <w:sz w:val="24"/>
          <w:szCs w:val="24"/>
          <w:lang w:val="en-GB"/>
        </w:rPr>
        <w:t>For</w:t>
      </w:r>
      <w:r w:rsidR="002A7037" w:rsidRPr="008F176C">
        <w:rPr>
          <w:rFonts w:ascii="Times New Roman" w:hAnsi="Times New Roman" w:cs="Times New Roman"/>
          <w:spacing w:val="-12"/>
          <w:sz w:val="24"/>
          <w:szCs w:val="24"/>
          <w:lang w:val="en-GB"/>
        </w:rPr>
        <w:t xml:space="preserve"> </w:t>
      </w:r>
      <w:r w:rsidR="002A7037" w:rsidRPr="008F176C">
        <w:rPr>
          <w:rFonts w:ascii="Times New Roman" w:hAnsi="Times New Roman" w:cs="Times New Roman"/>
          <w:sz w:val="24"/>
          <w:szCs w:val="24"/>
          <w:lang w:val="en-GB"/>
        </w:rPr>
        <w:t>this</w:t>
      </w:r>
      <w:r w:rsidR="002A7037" w:rsidRPr="008F176C">
        <w:rPr>
          <w:rFonts w:ascii="Times New Roman" w:hAnsi="Times New Roman" w:cs="Times New Roman"/>
          <w:spacing w:val="-11"/>
          <w:sz w:val="24"/>
          <w:szCs w:val="24"/>
          <w:lang w:val="en-GB"/>
        </w:rPr>
        <w:t xml:space="preserve"> </w:t>
      </w:r>
      <w:r w:rsidR="002A7037" w:rsidRPr="008F176C">
        <w:rPr>
          <w:rFonts w:ascii="Times New Roman" w:hAnsi="Times New Roman" w:cs="Times New Roman"/>
          <w:sz w:val="24"/>
          <w:szCs w:val="24"/>
          <w:lang w:val="en-GB"/>
        </w:rPr>
        <w:t>reason,</w:t>
      </w:r>
      <w:r w:rsidR="002A7037" w:rsidRPr="008F176C">
        <w:rPr>
          <w:rFonts w:ascii="Times New Roman" w:hAnsi="Times New Roman" w:cs="Times New Roman"/>
          <w:spacing w:val="-12"/>
          <w:sz w:val="24"/>
          <w:szCs w:val="24"/>
          <w:lang w:val="en-GB"/>
        </w:rPr>
        <w:t xml:space="preserve"> </w:t>
      </w:r>
      <w:r w:rsidR="002A7037" w:rsidRPr="008F176C">
        <w:rPr>
          <w:rFonts w:ascii="Times New Roman" w:hAnsi="Times New Roman" w:cs="Times New Roman"/>
          <w:sz w:val="24"/>
          <w:szCs w:val="24"/>
          <w:lang w:val="en-GB"/>
        </w:rPr>
        <w:t>an</w:t>
      </w:r>
      <w:r w:rsidR="002A7037" w:rsidRPr="008F176C">
        <w:rPr>
          <w:rFonts w:ascii="Times New Roman" w:hAnsi="Times New Roman" w:cs="Times New Roman"/>
          <w:spacing w:val="-10"/>
          <w:sz w:val="24"/>
          <w:szCs w:val="24"/>
          <w:lang w:val="en-GB"/>
        </w:rPr>
        <w:t xml:space="preserve"> </w:t>
      </w:r>
      <w:r w:rsidR="002A7037" w:rsidRPr="008F176C">
        <w:rPr>
          <w:rFonts w:ascii="Times New Roman" w:hAnsi="Times New Roman" w:cs="Times New Roman"/>
          <w:sz w:val="24"/>
          <w:szCs w:val="24"/>
          <w:lang w:val="en-GB"/>
        </w:rPr>
        <w:t>owner</w:t>
      </w:r>
      <w:r w:rsidR="002A7037" w:rsidRPr="008F176C">
        <w:rPr>
          <w:rFonts w:ascii="Times New Roman" w:hAnsi="Times New Roman" w:cs="Times New Roman"/>
          <w:spacing w:val="-11"/>
          <w:sz w:val="24"/>
          <w:szCs w:val="24"/>
          <w:lang w:val="en-GB"/>
        </w:rPr>
        <w:t xml:space="preserve"> </w:t>
      </w:r>
      <w:r w:rsidR="002A7037" w:rsidRPr="008F176C">
        <w:rPr>
          <w:rFonts w:ascii="Times New Roman" w:hAnsi="Times New Roman" w:cs="Times New Roman"/>
          <w:sz w:val="24"/>
          <w:szCs w:val="24"/>
          <w:lang w:val="en-GB"/>
        </w:rPr>
        <w:t>will</w:t>
      </w:r>
      <w:r w:rsidR="002A7037" w:rsidRPr="008F176C">
        <w:rPr>
          <w:rFonts w:ascii="Times New Roman" w:hAnsi="Times New Roman" w:cs="Times New Roman"/>
          <w:spacing w:val="-12"/>
          <w:sz w:val="24"/>
          <w:szCs w:val="24"/>
          <w:lang w:val="en-GB"/>
        </w:rPr>
        <w:t xml:space="preserve"> </w:t>
      </w:r>
      <w:r w:rsidR="002A7037" w:rsidRPr="008F176C">
        <w:rPr>
          <w:rFonts w:ascii="Times New Roman" w:hAnsi="Times New Roman" w:cs="Times New Roman"/>
          <w:sz w:val="24"/>
          <w:szCs w:val="24"/>
          <w:lang w:val="en-GB"/>
        </w:rPr>
        <w:t>often</w:t>
      </w:r>
      <w:r w:rsidR="002A7037" w:rsidRPr="008F176C">
        <w:rPr>
          <w:rFonts w:ascii="Times New Roman" w:hAnsi="Times New Roman" w:cs="Times New Roman"/>
          <w:spacing w:val="-12"/>
          <w:sz w:val="24"/>
          <w:szCs w:val="24"/>
          <w:lang w:val="en-GB"/>
        </w:rPr>
        <w:t xml:space="preserve"> </w:t>
      </w:r>
      <w:r w:rsidR="002A7037" w:rsidRPr="008F176C">
        <w:rPr>
          <w:rFonts w:ascii="Times New Roman" w:hAnsi="Times New Roman" w:cs="Times New Roman"/>
          <w:sz w:val="24"/>
          <w:szCs w:val="24"/>
          <w:lang w:val="en-GB"/>
        </w:rPr>
        <w:t>apply</w:t>
      </w:r>
      <w:r w:rsidR="002A7037" w:rsidRPr="008F176C">
        <w:rPr>
          <w:rFonts w:ascii="Times New Roman" w:hAnsi="Times New Roman" w:cs="Times New Roman"/>
          <w:spacing w:val="-11"/>
          <w:sz w:val="24"/>
          <w:szCs w:val="24"/>
          <w:lang w:val="en-GB"/>
        </w:rPr>
        <w:t xml:space="preserve"> </w:t>
      </w:r>
      <w:r w:rsidR="002A7037" w:rsidRPr="008F176C">
        <w:rPr>
          <w:rFonts w:ascii="Times New Roman" w:hAnsi="Times New Roman" w:cs="Times New Roman"/>
          <w:sz w:val="24"/>
          <w:szCs w:val="24"/>
          <w:lang w:val="en-GB"/>
        </w:rPr>
        <w:t>in</w:t>
      </w:r>
      <w:r w:rsidR="002A7037" w:rsidRPr="008F176C">
        <w:rPr>
          <w:rFonts w:ascii="Times New Roman" w:hAnsi="Times New Roman" w:cs="Times New Roman"/>
          <w:spacing w:val="-10"/>
          <w:sz w:val="24"/>
          <w:szCs w:val="24"/>
          <w:lang w:val="en-GB"/>
        </w:rPr>
        <w:t xml:space="preserve"> </w:t>
      </w:r>
      <w:r w:rsidR="002A7037" w:rsidRPr="008F176C">
        <w:rPr>
          <w:rFonts w:ascii="Times New Roman" w:hAnsi="Times New Roman" w:cs="Times New Roman"/>
          <w:sz w:val="24"/>
          <w:szCs w:val="24"/>
          <w:lang w:val="en-GB"/>
        </w:rPr>
        <w:t>terms</w:t>
      </w:r>
      <w:r w:rsidR="002A7037" w:rsidRPr="008F176C">
        <w:rPr>
          <w:rFonts w:ascii="Times New Roman" w:hAnsi="Times New Roman" w:cs="Times New Roman"/>
          <w:spacing w:val="-11"/>
          <w:sz w:val="24"/>
          <w:szCs w:val="24"/>
          <w:lang w:val="en-GB"/>
        </w:rPr>
        <w:t xml:space="preserve"> </w:t>
      </w:r>
      <w:r w:rsidR="002A7037" w:rsidRPr="008F176C">
        <w:rPr>
          <w:rFonts w:ascii="Times New Roman" w:hAnsi="Times New Roman" w:cs="Times New Roman"/>
          <w:sz w:val="24"/>
          <w:szCs w:val="24"/>
          <w:lang w:val="en-GB"/>
        </w:rPr>
        <w:t>of</w:t>
      </w:r>
      <w:r w:rsidR="002A7037" w:rsidRPr="008F176C">
        <w:rPr>
          <w:rFonts w:ascii="Times New Roman" w:hAnsi="Times New Roman" w:cs="Times New Roman"/>
          <w:spacing w:val="-12"/>
          <w:sz w:val="24"/>
          <w:szCs w:val="24"/>
          <w:lang w:val="en-GB"/>
        </w:rPr>
        <w:t xml:space="preserve"> </w:t>
      </w:r>
      <w:r w:rsidR="00A012AA" w:rsidRPr="008F176C">
        <w:rPr>
          <w:rFonts w:ascii="Times New Roman" w:hAnsi="Times New Roman" w:cs="Times New Roman"/>
          <w:sz w:val="24"/>
          <w:szCs w:val="24"/>
          <w:lang w:val="en-GB"/>
        </w:rPr>
        <w:t>s</w:t>
      </w:r>
      <w:r w:rsidR="002A7037" w:rsidRPr="008F176C">
        <w:rPr>
          <w:rFonts w:ascii="Times New Roman" w:hAnsi="Times New Roman" w:cs="Times New Roman"/>
          <w:sz w:val="24"/>
          <w:szCs w:val="24"/>
          <w:lang w:val="en-GB"/>
        </w:rPr>
        <w:t>42(g)</w:t>
      </w:r>
      <w:r w:rsidR="002A7037" w:rsidRPr="008F176C">
        <w:rPr>
          <w:rFonts w:ascii="Times New Roman" w:hAnsi="Times New Roman" w:cs="Times New Roman"/>
          <w:spacing w:val="-5"/>
          <w:sz w:val="24"/>
          <w:szCs w:val="24"/>
          <w:lang w:val="en-GB"/>
        </w:rPr>
        <w:t xml:space="preserve"> </w:t>
      </w:r>
      <w:r w:rsidR="002A7037" w:rsidRPr="008F176C">
        <w:rPr>
          <w:rFonts w:ascii="Times New Roman" w:hAnsi="Times New Roman" w:cs="Times New Roman"/>
          <w:sz w:val="24"/>
          <w:szCs w:val="24"/>
          <w:lang w:val="en-GB"/>
        </w:rPr>
        <w:t>of</w:t>
      </w:r>
      <w:r w:rsidR="002A7037" w:rsidRPr="008F176C">
        <w:rPr>
          <w:rFonts w:ascii="Times New Roman" w:hAnsi="Times New Roman" w:cs="Times New Roman"/>
          <w:spacing w:val="-10"/>
          <w:sz w:val="24"/>
          <w:szCs w:val="24"/>
          <w:lang w:val="en-GB"/>
        </w:rPr>
        <w:t xml:space="preserve"> </w:t>
      </w:r>
      <w:r w:rsidR="002A7037" w:rsidRPr="008F176C">
        <w:rPr>
          <w:rFonts w:ascii="Times New Roman" w:hAnsi="Times New Roman" w:cs="Times New Roman"/>
          <w:sz w:val="24"/>
          <w:szCs w:val="24"/>
          <w:lang w:val="en-GB"/>
        </w:rPr>
        <w:t>the</w:t>
      </w:r>
      <w:r w:rsidR="002A7037" w:rsidRPr="008F176C">
        <w:rPr>
          <w:rFonts w:ascii="Times New Roman" w:hAnsi="Times New Roman" w:cs="Times New Roman"/>
          <w:spacing w:val="-10"/>
          <w:sz w:val="24"/>
          <w:szCs w:val="24"/>
          <w:lang w:val="en-GB"/>
        </w:rPr>
        <w:t xml:space="preserve"> </w:t>
      </w:r>
      <w:r w:rsidR="002A7037" w:rsidRPr="008F176C">
        <w:rPr>
          <w:rFonts w:ascii="Times New Roman" w:hAnsi="Times New Roman" w:cs="Times New Roman"/>
          <w:sz w:val="24"/>
          <w:szCs w:val="24"/>
          <w:lang w:val="en-GB"/>
        </w:rPr>
        <w:t>MPBL</w:t>
      </w:r>
      <w:r w:rsidR="00E11E57" w:rsidRPr="008F176C">
        <w:rPr>
          <w:rFonts w:ascii="Times New Roman" w:hAnsi="Times New Roman" w:cs="Times New Roman"/>
          <w:sz w:val="24"/>
          <w:szCs w:val="24"/>
          <w:lang w:val="en-GB"/>
        </w:rPr>
        <w:t xml:space="preserve"> </w:t>
      </w:r>
      <w:r w:rsidR="002A7037" w:rsidRPr="008F176C">
        <w:rPr>
          <w:rFonts w:ascii="Times New Roman" w:hAnsi="Times New Roman" w:cs="Times New Roman"/>
          <w:sz w:val="24"/>
          <w:szCs w:val="24"/>
          <w:lang w:val="en-GB"/>
        </w:rPr>
        <w:t>for</w:t>
      </w:r>
      <w:r w:rsidR="002A7037" w:rsidRPr="008F176C">
        <w:rPr>
          <w:rFonts w:ascii="Times New Roman" w:hAnsi="Times New Roman" w:cs="Times New Roman"/>
          <w:spacing w:val="-10"/>
          <w:sz w:val="24"/>
          <w:szCs w:val="24"/>
          <w:lang w:val="en-GB"/>
        </w:rPr>
        <w:t xml:space="preserve"> </w:t>
      </w:r>
      <w:r w:rsidR="002A7037" w:rsidRPr="008F176C">
        <w:rPr>
          <w:rFonts w:ascii="Times New Roman" w:hAnsi="Times New Roman" w:cs="Times New Roman"/>
          <w:sz w:val="24"/>
          <w:szCs w:val="24"/>
          <w:lang w:val="en-GB"/>
        </w:rPr>
        <w:t>the</w:t>
      </w:r>
      <w:r w:rsidR="002A7037" w:rsidRPr="008F176C">
        <w:rPr>
          <w:rFonts w:ascii="Times New Roman" w:hAnsi="Times New Roman" w:cs="Times New Roman"/>
          <w:spacing w:val="-12"/>
          <w:sz w:val="24"/>
          <w:szCs w:val="24"/>
          <w:lang w:val="en-GB"/>
        </w:rPr>
        <w:t xml:space="preserve"> </w:t>
      </w:r>
      <w:r w:rsidR="002A7037" w:rsidRPr="008F176C">
        <w:rPr>
          <w:rFonts w:ascii="Times New Roman" w:hAnsi="Times New Roman" w:cs="Times New Roman"/>
          <w:sz w:val="24"/>
          <w:szCs w:val="24"/>
          <w:lang w:val="en-GB"/>
        </w:rPr>
        <w:t>amendment</w:t>
      </w:r>
      <w:r w:rsidR="002A7037" w:rsidRPr="008F176C">
        <w:rPr>
          <w:rFonts w:ascii="Times New Roman" w:hAnsi="Times New Roman" w:cs="Times New Roman"/>
          <w:spacing w:val="-12"/>
          <w:sz w:val="24"/>
          <w:szCs w:val="24"/>
          <w:lang w:val="en-GB"/>
        </w:rPr>
        <w:t xml:space="preserve"> </w:t>
      </w:r>
      <w:r w:rsidR="002A7037" w:rsidRPr="008F176C">
        <w:rPr>
          <w:rFonts w:ascii="Times New Roman" w:hAnsi="Times New Roman" w:cs="Times New Roman"/>
          <w:sz w:val="24"/>
          <w:szCs w:val="24"/>
          <w:lang w:val="en-GB"/>
        </w:rPr>
        <w:t>or</w:t>
      </w:r>
      <w:r w:rsidR="002A7037" w:rsidRPr="008F176C">
        <w:rPr>
          <w:rFonts w:ascii="Times New Roman" w:hAnsi="Times New Roman" w:cs="Times New Roman"/>
          <w:spacing w:val="-10"/>
          <w:sz w:val="24"/>
          <w:szCs w:val="24"/>
          <w:lang w:val="en-GB"/>
        </w:rPr>
        <w:t xml:space="preserve"> </w:t>
      </w:r>
      <w:r w:rsidR="002A7037" w:rsidRPr="008F176C">
        <w:rPr>
          <w:rFonts w:ascii="Times New Roman" w:hAnsi="Times New Roman" w:cs="Times New Roman"/>
          <w:sz w:val="24"/>
          <w:szCs w:val="24"/>
          <w:lang w:val="en-GB"/>
        </w:rPr>
        <w:t>removal</w:t>
      </w:r>
      <w:r w:rsidR="002A7037" w:rsidRPr="008F176C">
        <w:rPr>
          <w:rFonts w:ascii="Times New Roman" w:hAnsi="Times New Roman" w:cs="Times New Roman"/>
          <w:spacing w:val="-11"/>
          <w:sz w:val="24"/>
          <w:szCs w:val="24"/>
          <w:lang w:val="en-GB"/>
        </w:rPr>
        <w:t xml:space="preserve"> </w:t>
      </w:r>
      <w:r w:rsidR="002A7037" w:rsidRPr="008F176C">
        <w:rPr>
          <w:rFonts w:ascii="Times New Roman" w:hAnsi="Times New Roman" w:cs="Times New Roman"/>
          <w:sz w:val="24"/>
          <w:szCs w:val="24"/>
          <w:lang w:val="en-GB"/>
        </w:rPr>
        <w:t>of</w:t>
      </w:r>
      <w:r w:rsidR="002A7037" w:rsidRPr="008F176C">
        <w:rPr>
          <w:rFonts w:ascii="Times New Roman" w:hAnsi="Times New Roman" w:cs="Times New Roman"/>
          <w:spacing w:val="-12"/>
          <w:sz w:val="24"/>
          <w:szCs w:val="24"/>
          <w:lang w:val="en-GB"/>
        </w:rPr>
        <w:t xml:space="preserve"> </w:t>
      </w:r>
      <w:r w:rsidR="005102D0" w:rsidRPr="008F176C">
        <w:rPr>
          <w:rFonts w:ascii="Times New Roman" w:hAnsi="Times New Roman" w:cs="Times New Roman"/>
          <w:sz w:val="24"/>
          <w:szCs w:val="24"/>
          <w:lang w:val="en-GB"/>
        </w:rPr>
        <w:t xml:space="preserve">a title deed restriction which stands in the way of an intended development. </w:t>
      </w:r>
      <w:r w:rsidR="002A7037" w:rsidRPr="008F176C">
        <w:rPr>
          <w:rFonts w:ascii="Times New Roman" w:hAnsi="Times New Roman" w:cs="Times New Roman"/>
          <w:sz w:val="24"/>
          <w:szCs w:val="24"/>
          <w:lang w:val="en-GB"/>
        </w:rPr>
        <w:t xml:space="preserve">The City has the power in terms of the MPBL to grant such an application.  </w:t>
      </w:r>
    </w:p>
    <w:p w14:paraId="19A17980" w14:textId="7C0CC33D" w:rsidR="00BD30A4"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[62]</w:t>
      </w:r>
      <w:r w:rsidRPr="000D3D66">
        <w:rPr>
          <w:rFonts w:ascii="Times New Roman" w:hAnsi="Times New Roman" w:cs="Times New Roman"/>
          <w:sz w:val="24"/>
          <w:szCs w:val="24"/>
          <w:lang w:val="en-GB"/>
        </w:rPr>
        <w:tab/>
      </w:r>
      <w:r w:rsidR="002A7037" w:rsidRPr="008F176C">
        <w:rPr>
          <w:rFonts w:ascii="Times New Roman" w:hAnsi="Times New Roman" w:cs="Times New Roman"/>
          <w:sz w:val="24"/>
          <w:szCs w:val="24"/>
          <w:lang w:val="en-GB"/>
        </w:rPr>
        <w:t>Because the LUMS application was accepted by the City on 23 January 2020, it fell to be determined in accordance with the MPBL as it read prior to amendment</w:t>
      </w:r>
      <w:r w:rsidR="002A7037" w:rsidRPr="008F176C">
        <w:rPr>
          <w:rFonts w:ascii="Times New Roman" w:hAnsi="Times New Roman" w:cs="Times New Roman"/>
          <w:spacing w:val="-11"/>
          <w:sz w:val="24"/>
          <w:szCs w:val="24"/>
          <w:lang w:val="en-GB"/>
        </w:rPr>
        <w:t xml:space="preserve"> </w:t>
      </w:r>
      <w:r w:rsidR="002A7037" w:rsidRPr="008F176C">
        <w:rPr>
          <w:rFonts w:ascii="Times New Roman" w:hAnsi="Times New Roman" w:cs="Times New Roman"/>
          <w:sz w:val="24"/>
          <w:szCs w:val="24"/>
          <w:lang w:val="en-GB"/>
        </w:rPr>
        <w:t>by</w:t>
      </w:r>
      <w:r w:rsidR="002A7037" w:rsidRPr="008F176C">
        <w:rPr>
          <w:rFonts w:ascii="Times New Roman" w:hAnsi="Times New Roman" w:cs="Times New Roman"/>
          <w:spacing w:val="-9"/>
          <w:sz w:val="24"/>
          <w:szCs w:val="24"/>
          <w:lang w:val="en-GB"/>
        </w:rPr>
        <w:t xml:space="preserve"> </w:t>
      </w:r>
      <w:r w:rsidR="002A7037" w:rsidRPr="008F176C">
        <w:rPr>
          <w:rFonts w:ascii="Times New Roman" w:hAnsi="Times New Roman" w:cs="Times New Roman"/>
          <w:sz w:val="24"/>
          <w:szCs w:val="24"/>
          <w:lang w:val="en-GB"/>
        </w:rPr>
        <w:t>the</w:t>
      </w:r>
      <w:r w:rsidR="002A7037" w:rsidRPr="008F176C">
        <w:rPr>
          <w:rFonts w:ascii="Times New Roman" w:hAnsi="Times New Roman" w:cs="Times New Roman"/>
          <w:spacing w:val="-8"/>
          <w:sz w:val="24"/>
          <w:szCs w:val="24"/>
          <w:lang w:val="en-GB"/>
        </w:rPr>
        <w:t xml:space="preserve"> </w:t>
      </w:r>
      <w:r w:rsidR="002A7037" w:rsidRPr="008F176C">
        <w:rPr>
          <w:rFonts w:ascii="Times New Roman" w:hAnsi="Times New Roman" w:cs="Times New Roman"/>
          <w:sz w:val="24"/>
          <w:szCs w:val="24"/>
          <w:lang w:val="en-GB"/>
        </w:rPr>
        <w:t>City</w:t>
      </w:r>
      <w:r w:rsidR="002A7037" w:rsidRPr="008F176C">
        <w:rPr>
          <w:rFonts w:ascii="Times New Roman" w:hAnsi="Times New Roman" w:cs="Times New Roman"/>
          <w:spacing w:val="-11"/>
          <w:sz w:val="24"/>
          <w:szCs w:val="24"/>
          <w:lang w:val="en-GB"/>
        </w:rPr>
        <w:t xml:space="preserve"> </w:t>
      </w:r>
      <w:r w:rsidR="002A7037" w:rsidRPr="008F176C">
        <w:rPr>
          <w:rFonts w:ascii="Times New Roman" w:hAnsi="Times New Roman" w:cs="Times New Roman"/>
          <w:sz w:val="24"/>
          <w:szCs w:val="24"/>
          <w:lang w:val="en-GB"/>
        </w:rPr>
        <w:t>of</w:t>
      </w:r>
      <w:r w:rsidR="002A7037" w:rsidRPr="008F176C">
        <w:rPr>
          <w:rFonts w:ascii="Times New Roman" w:hAnsi="Times New Roman" w:cs="Times New Roman"/>
          <w:spacing w:val="-9"/>
          <w:sz w:val="24"/>
          <w:szCs w:val="24"/>
          <w:lang w:val="en-GB"/>
        </w:rPr>
        <w:t xml:space="preserve"> </w:t>
      </w:r>
      <w:r w:rsidR="002A7037" w:rsidRPr="008F176C">
        <w:rPr>
          <w:rFonts w:ascii="Times New Roman" w:hAnsi="Times New Roman" w:cs="Times New Roman"/>
          <w:sz w:val="24"/>
          <w:szCs w:val="24"/>
          <w:lang w:val="en-GB"/>
        </w:rPr>
        <w:t>Cape</w:t>
      </w:r>
      <w:r w:rsidR="002A7037" w:rsidRPr="008F176C">
        <w:rPr>
          <w:rFonts w:ascii="Times New Roman" w:hAnsi="Times New Roman" w:cs="Times New Roman"/>
          <w:spacing w:val="-8"/>
          <w:sz w:val="24"/>
          <w:szCs w:val="24"/>
          <w:lang w:val="en-GB"/>
        </w:rPr>
        <w:t xml:space="preserve"> </w:t>
      </w:r>
      <w:r w:rsidR="002A7037" w:rsidRPr="008F176C">
        <w:rPr>
          <w:rFonts w:ascii="Times New Roman" w:hAnsi="Times New Roman" w:cs="Times New Roman"/>
          <w:sz w:val="24"/>
          <w:szCs w:val="24"/>
          <w:lang w:val="en-GB"/>
        </w:rPr>
        <w:t>Town:</w:t>
      </w:r>
      <w:r w:rsidR="002A7037" w:rsidRPr="008F176C">
        <w:rPr>
          <w:rFonts w:ascii="Times New Roman" w:hAnsi="Times New Roman" w:cs="Times New Roman"/>
          <w:spacing w:val="-8"/>
          <w:sz w:val="24"/>
          <w:szCs w:val="24"/>
          <w:lang w:val="en-GB"/>
        </w:rPr>
        <w:t xml:space="preserve">  </w:t>
      </w:r>
      <w:r w:rsidR="002A7037" w:rsidRPr="008F176C">
        <w:rPr>
          <w:rFonts w:ascii="Times New Roman" w:hAnsi="Times New Roman" w:cs="Times New Roman"/>
          <w:sz w:val="24"/>
          <w:szCs w:val="24"/>
          <w:lang w:val="en-GB"/>
        </w:rPr>
        <w:t>Municipal</w:t>
      </w:r>
      <w:r w:rsidR="002A7037" w:rsidRPr="008F176C">
        <w:rPr>
          <w:rFonts w:ascii="Times New Roman" w:hAnsi="Times New Roman" w:cs="Times New Roman"/>
          <w:spacing w:val="-10"/>
          <w:sz w:val="24"/>
          <w:szCs w:val="24"/>
          <w:lang w:val="en-GB"/>
        </w:rPr>
        <w:t xml:space="preserve"> </w:t>
      </w:r>
      <w:r w:rsidR="002A7037" w:rsidRPr="008F176C">
        <w:rPr>
          <w:rFonts w:ascii="Times New Roman" w:hAnsi="Times New Roman" w:cs="Times New Roman"/>
          <w:sz w:val="24"/>
          <w:szCs w:val="24"/>
          <w:lang w:val="en-GB"/>
        </w:rPr>
        <w:t>Planning</w:t>
      </w:r>
      <w:r w:rsidR="002A7037" w:rsidRPr="008F176C">
        <w:rPr>
          <w:rFonts w:ascii="Times New Roman" w:hAnsi="Times New Roman" w:cs="Times New Roman"/>
          <w:spacing w:val="-8"/>
          <w:sz w:val="24"/>
          <w:szCs w:val="24"/>
          <w:lang w:val="en-GB"/>
        </w:rPr>
        <w:t xml:space="preserve"> </w:t>
      </w:r>
      <w:r w:rsidR="002A7037" w:rsidRPr="008F176C">
        <w:rPr>
          <w:rFonts w:ascii="Times New Roman" w:hAnsi="Times New Roman" w:cs="Times New Roman"/>
          <w:sz w:val="24"/>
          <w:szCs w:val="24"/>
          <w:lang w:val="en-GB"/>
        </w:rPr>
        <w:t>Amendment</w:t>
      </w:r>
      <w:r w:rsidR="002A7037" w:rsidRPr="008F176C">
        <w:rPr>
          <w:rFonts w:ascii="Times New Roman" w:hAnsi="Times New Roman" w:cs="Times New Roman"/>
          <w:spacing w:val="-11"/>
          <w:sz w:val="24"/>
          <w:szCs w:val="24"/>
          <w:lang w:val="en-GB"/>
        </w:rPr>
        <w:t xml:space="preserve"> </w:t>
      </w:r>
      <w:r w:rsidR="002A7037" w:rsidRPr="008F176C">
        <w:rPr>
          <w:rFonts w:ascii="Times New Roman" w:hAnsi="Times New Roman" w:cs="Times New Roman"/>
          <w:sz w:val="24"/>
          <w:szCs w:val="24"/>
          <w:lang w:val="en-GB"/>
        </w:rPr>
        <w:t>By-law, 2019 which came into effect on 3 February 2020</w:t>
      </w:r>
      <w:r w:rsidR="006A1236" w:rsidRPr="008F176C">
        <w:rPr>
          <w:rFonts w:ascii="Times New Roman" w:hAnsi="Times New Roman" w:cs="Times New Roman"/>
          <w:sz w:val="24"/>
          <w:szCs w:val="24"/>
          <w:lang w:val="en-GB"/>
        </w:rPr>
        <w:t xml:space="preserve">.  This </w:t>
      </w:r>
      <w:r w:rsidR="001C2ED0" w:rsidRPr="008F176C">
        <w:rPr>
          <w:rFonts w:ascii="Times New Roman" w:hAnsi="Times New Roman" w:cs="Times New Roman"/>
          <w:sz w:val="24"/>
          <w:szCs w:val="24"/>
          <w:lang w:val="en-GB"/>
        </w:rPr>
        <w:t>follows from s</w:t>
      </w:r>
      <w:r w:rsidR="002A7037" w:rsidRPr="008F176C">
        <w:rPr>
          <w:rFonts w:ascii="Times New Roman" w:hAnsi="Times New Roman" w:cs="Times New Roman"/>
          <w:sz w:val="24"/>
          <w:szCs w:val="24"/>
          <w:lang w:val="en-GB"/>
        </w:rPr>
        <w:t>142(9) of the MPBL</w:t>
      </w:r>
      <w:r w:rsidR="00F50415" w:rsidRPr="008F176C">
        <w:rPr>
          <w:rFonts w:ascii="Times New Roman" w:hAnsi="Times New Roman" w:cs="Times New Roman"/>
          <w:sz w:val="24"/>
          <w:szCs w:val="24"/>
          <w:lang w:val="en-GB"/>
        </w:rPr>
        <w:t>,</w:t>
      </w:r>
      <w:r w:rsidR="002A7037" w:rsidRPr="008F176C">
        <w:rPr>
          <w:rFonts w:ascii="Times New Roman" w:hAnsi="Times New Roman" w:cs="Times New Roman"/>
          <w:sz w:val="24"/>
          <w:szCs w:val="24"/>
          <w:lang w:val="en-GB"/>
        </w:rPr>
        <w:t xml:space="preserve"> as amended in 2019</w:t>
      </w:r>
      <w:r w:rsidR="00BD30A4" w:rsidRPr="008F176C">
        <w:rPr>
          <w:rFonts w:ascii="Times New Roman" w:hAnsi="Times New Roman" w:cs="Times New Roman"/>
          <w:sz w:val="24"/>
          <w:szCs w:val="24"/>
          <w:lang w:val="en-GB"/>
        </w:rPr>
        <w:t>, which provide</w:t>
      </w:r>
      <w:r w:rsidR="00F50415" w:rsidRPr="008F176C">
        <w:rPr>
          <w:rFonts w:ascii="Times New Roman" w:hAnsi="Times New Roman" w:cs="Times New Roman"/>
          <w:sz w:val="24"/>
          <w:szCs w:val="24"/>
          <w:lang w:val="en-GB"/>
        </w:rPr>
        <w:t>s</w:t>
      </w:r>
      <w:r w:rsidR="00BD30A4" w:rsidRPr="008F176C">
        <w:rPr>
          <w:rFonts w:ascii="Times New Roman" w:hAnsi="Times New Roman" w:cs="Times New Roman"/>
          <w:sz w:val="24"/>
          <w:szCs w:val="24"/>
          <w:lang w:val="en-GB"/>
        </w:rPr>
        <w:t xml:space="preserve"> as follows:</w:t>
      </w:r>
    </w:p>
    <w:p w14:paraId="240E9582" w14:textId="1551BDDF" w:rsidR="00BD30A4" w:rsidRPr="000D3D66" w:rsidRDefault="0058632F" w:rsidP="00196F4C">
      <w:pPr>
        <w:pStyle w:val="Quote"/>
        <w:rPr>
          <w:rFonts w:cs="Times New Roman"/>
          <w:szCs w:val="24"/>
          <w:lang w:val="en-GB"/>
        </w:rPr>
      </w:pPr>
      <w:r w:rsidRPr="000D3D66">
        <w:rPr>
          <w:rFonts w:cs="Times New Roman"/>
          <w:szCs w:val="24"/>
          <w:lang w:val="en-GB"/>
        </w:rPr>
        <w:t>“</w:t>
      </w:r>
      <w:r w:rsidR="00BD30A4" w:rsidRPr="000D3D66">
        <w:rPr>
          <w:rFonts w:cs="Times New Roman"/>
          <w:szCs w:val="24"/>
          <w:lang w:val="en-GB"/>
        </w:rPr>
        <w:t>24. Section</w:t>
      </w:r>
      <w:r w:rsidR="00A012AA" w:rsidRPr="000D3D66">
        <w:rPr>
          <w:rFonts w:cs="Times New Roman"/>
          <w:szCs w:val="24"/>
          <w:lang w:val="en-GB"/>
        </w:rPr>
        <w:t> </w:t>
      </w:r>
      <w:r w:rsidR="00BD30A4" w:rsidRPr="000D3D66">
        <w:rPr>
          <w:rFonts w:cs="Times New Roman"/>
          <w:szCs w:val="24"/>
          <w:lang w:val="en-GB"/>
        </w:rPr>
        <w:t>142 of the principal By-Law is hereby amended by the insertion after subsection</w:t>
      </w:r>
      <w:r w:rsidR="00A012AA" w:rsidRPr="000D3D66">
        <w:rPr>
          <w:rFonts w:cs="Times New Roman"/>
          <w:szCs w:val="24"/>
          <w:lang w:val="en-GB"/>
        </w:rPr>
        <w:t> </w:t>
      </w:r>
      <w:r w:rsidR="00BD30A4" w:rsidRPr="000D3D66">
        <w:rPr>
          <w:rFonts w:cs="Times New Roman"/>
          <w:szCs w:val="24"/>
          <w:lang w:val="en-GB"/>
        </w:rPr>
        <w:t xml:space="preserve">(8) of the following subsection: </w:t>
      </w:r>
    </w:p>
    <w:p w14:paraId="0FE7C093" w14:textId="6CDCAEA4" w:rsidR="00BD30A4" w:rsidRPr="000D3D66" w:rsidRDefault="0058632F" w:rsidP="0082678A">
      <w:pPr>
        <w:pStyle w:val="ListParagraph"/>
        <w:spacing w:after="480" w:line="360" w:lineRule="auto"/>
        <w:ind w:left="2160"/>
        <w:contextualSpacing w:val="0"/>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w:t>
      </w:r>
      <w:r w:rsidR="00BD30A4" w:rsidRPr="000D3D66">
        <w:rPr>
          <w:rFonts w:ascii="Times New Roman" w:hAnsi="Times New Roman" w:cs="Times New Roman"/>
          <w:sz w:val="24"/>
          <w:szCs w:val="24"/>
          <w:lang w:val="en-GB"/>
        </w:rPr>
        <w:t>(9) Notwithstanding any amendment to this By-Law which may come into effect, an application that has already been accepted by the City in terms of section</w:t>
      </w:r>
      <w:r w:rsidR="00A012AA" w:rsidRPr="000D3D66">
        <w:rPr>
          <w:rFonts w:ascii="Times New Roman" w:hAnsi="Times New Roman" w:cs="Times New Roman"/>
          <w:sz w:val="24"/>
          <w:szCs w:val="24"/>
          <w:lang w:val="en-GB"/>
        </w:rPr>
        <w:t> </w:t>
      </w:r>
      <w:r w:rsidR="00BD30A4" w:rsidRPr="000D3D66">
        <w:rPr>
          <w:rFonts w:ascii="Times New Roman" w:hAnsi="Times New Roman" w:cs="Times New Roman"/>
          <w:sz w:val="24"/>
          <w:szCs w:val="24"/>
          <w:lang w:val="en-GB"/>
        </w:rPr>
        <w:t>74(a) before the date that the amendments become effective, will be processed and considered in terms of the legislation as it existed at the time of acceptance.</w:t>
      </w:r>
      <w:r w:rsidRPr="000D3D66">
        <w:rPr>
          <w:rFonts w:ascii="Times New Roman" w:hAnsi="Times New Roman" w:cs="Times New Roman"/>
          <w:sz w:val="24"/>
          <w:szCs w:val="24"/>
          <w:lang w:val="en-GB"/>
        </w:rPr>
        <w:t>”</w:t>
      </w:r>
    </w:p>
    <w:p w14:paraId="34712524" w14:textId="51306F6E" w:rsidR="00F478A1"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lastRenderedPageBreak/>
        <w:t>[63]</w:t>
      </w:r>
      <w:r w:rsidRPr="000D3D66">
        <w:rPr>
          <w:rFonts w:ascii="Times New Roman" w:hAnsi="Times New Roman" w:cs="Times New Roman"/>
          <w:sz w:val="24"/>
          <w:szCs w:val="24"/>
          <w:lang w:val="en-GB"/>
        </w:rPr>
        <w:tab/>
      </w:r>
      <w:r w:rsidR="005D6CC0" w:rsidRPr="008F176C">
        <w:rPr>
          <w:rFonts w:ascii="Times New Roman" w:hAnsi="Times New Roman" w:cs="Times New Roman"/>
          <w:sz w:val="24"/>
          <w:szCs w:val="24"/>
          <w:lang w:val="en-GB"/>
        </w:rPr>
        <w:t>The MPBL contains</w:t>
      </w:r>
      <w:r w:rsidR="00126D94" w:rsidRPr="008F176C">
        <w:rPr>
          <w:rFonts w:ascii="Times New Roman" w:hAnsi="Times New Roman" w:cs="Times New Roman"/>
          <w:sz w:val="24"/>
          <w:szCs w:val="24"/>
          <w:lang w:val="en-GB"/>
        </w:rPr>
        <w:t xml:space="preserve"> a section which specifically deals with the removal of title deed restriction</w:t>
      </w:r>
      <w:r w:rsidR="00352982" w:rsidRPr="008F176C">
        <w:rPr>
          <w:rFonts w:ascii="Times New Roman" w:hAnsi="Times New Roman" w:cs="Times New Roman"/>
          <w:sz w:val="24"/>
          <w:szCs w:val="24"/>
          <w:lang w:val="en-GB"/>
        </w:rPr>
        <w:t>s</w:t>
      </w:r>
      <w:r w:rsidR="00126D94" w:rsidRPr="008F176C">
        <w:rPr>
          <w:rFonts w:ascii="Times New Roman" w:hAnsi="Times New Roman" w:cs="Times New Roman"/>
          <w:sz w:val="24"/>
          <w:szCs w:val="24"/>
          <w:lang w:val="en-GB"/>
        </w:rPr>
        <w:t xml:space="preserve">.  </w:t>
      </w:r>
      <w:r w:rsidR="002A7037" w:rsidRPr="008F176C">
        <w:rPr>
          <w:rFonts w:ascii="Times New Roman" w:hAnsi="Times New Roman" w:cs="Times New Roman"/>
          <w:sz w:val="24"/>
          <w:szCs w:val="24"/>
          <w:lang w:val="en-GB"/>
        </w:rPr>
        <w:t>Section 42 of the MPBL</w:t>
      </w:r>
      <w:r w:rsidR="007B1644" w:rsidRPr="008F176C">
        <w:rPr>
          <w:rFonts w:ascii="Times New Roman" w:hAnsi="Times New Roman" w:cs="Times New Roman"/>
          <w:sz w:val="24"/>
          <w:szCs w:val="24"/>
          <w:lang w:val="en-GB"/>
        </w:rPr>
        <w:t xml:space="preserve"> specifically</w:t>
      </w:r>
      <w:r w:rsidR="002A7037" w:rsidRPr="008F176C">
        <w:rPr>
          <w:rFonts w:ascii="Times New Roman" w:hAnsi="Times New Roman" w:cs="Times New Roman"/>
          <w:sz w:val="24"/>
          <w:szCs w:val="24"/>
          <w:lang w:val="en-GB"/>
        </w:rPr>
        <w:t xml:space="preserve"> provide</w:t>
      </w:r>
      <w:r w:rsidR="00FA5211" w:rsidRPr="008F176C">
        <w:rPr>
          <w:rFonts w:ascii="Times New Roman" w:hAnsi="Times New Roman" w:cs="Times New Roman"/>
          <w:sz w:val="24"/>
          <w:szCs w:val="24"/>
          <w:lang w:val="en-GB"/>
        </w:rPr>
        <w:t xml:space="preserve">s for applications for the </w:t>
      </w:r>
      <w:r w:rsidR="0058632F" w:rsidRPr="008F176C">
        <w:rPr>
          <w:rFonts w:ascii="Times New Roman" w:hAnsi="Times New Roman" w:cs="Times New Roman"/>
          <w:sz w:val="24"/>
          <w:szCs w:val="24"/>
          <w:lang w:val="en-GB"/>
        </w:rPr>
        <w:t>“</w:t>
      </w:r>
      <w:r w:rsidR="00F478A1" w:rsidRPr="008F176C">
        <w:rPr>
          <w:rFonts w:ascii="Times New Roman" w:hAnsi="Times New Roman" w:cs="Times New Roman"/>
          <w:i/>
          <w:iCs/>
          <w:sz w:val="24"/>
          <w:szCs w:val="24"/>
          <w:lang w:val="en-GB"/>
        </w:rPr>
        <w:t>amendment, suspension or deletion of a restrictive</w:t>
      </w:r>
      <w:r w:rsidR="00F478A1" w:rsidRPr="008F176C">
        <w:rPr>
          <w:rFonts w:ascii="Times New Roman" w:hAnsi="Times New Roman" w:cs="Times New Roman"/>
          <w:i/>
          <w:iCs/>
          <w:spacing w:val="-8"/>
          <w:sz w:val="24"/>
          <w:szCs w:val="24"/>
          <w:lang w:val="en-GB"/>
        </w:rPr>
        <w:t xml:space="preserve"> </w:t>
      </w:r>
      <w:r w:rsidR="00F478A1" w:rsidRPr="008F176C">
        <w:rPr>
          <w:rFonts w:ascii="Times New Roman" w:hAnsi="Times New Roman" w:cs="Times New Roman"/>
          <w:i/>
          <w:iCs/>
          <w:sz w:val="24"/>
          <w:szCs w:val="24"/>
          <w:lang w:val="en-GB"/>
        </w:rPr>
        <w:t>conditio</w:t>
      </w:r>
      <w:r w:rsidR="00FA5211" w:rsidRPr="008F176C">
        <w:rPr>
          <w:rFonts w:ascii="Times New Roman" w:hAnsi="Times New Roman" w:cs="Times New Roman"/>
          <w:i/>
          <w:iCs/>
          <w:sz w:val="24"/>
          <w:szCs w:val="24"/>
          <w:lang w:val="en-GB"/>
        </w:rPr>
        <w:t xml:space="preserve">n or </w:t>
      </w:r>
      <w:r w:rsidR="00F478A1" w:rsidRPr="008F176C">
        <w:rPr>
          <w:rFonts w:ascii="Times New Roman" w:hAnsi="Times New Roman" w:cs="Times New Roman"/>
          <w:i/>
          <w:iCs/>
          <w:sz w:val="24"/>
          <w:szCs w:val="24"/>
          <w:lang w:val="en-GB"/>
        </w:rPr>
        <w:t>consent or approval in terms of, or the relaxation of, a restrictive condition in a title deed where the restriction relates to use,</w:t>
      </w:r>
      <w:r w:rsidR="00F478A1" w:rsidRPr="008F176C">
        <w:rPr>
          <w:rFonts w:ascii="Times New Roman" w:hAnsi="Times New Roman" w:cs="Times New Roman"/>
          <w:i/>
          <w:iCs/>
          <w:spacing w:val="-36"/>
          <w:sz w:val="24"/>
          <w:szCs w:val="24"/>
          <w:lang w:val="en-GB"/>
        </w:rPr>
        <w:t xml:space="preserve"> </w:t>
      </w:r>
      <w:r w:rsidR="00F478A1" w:rsidRPr="008F176C">
        <w:rPr>
          <w:rFonts w:ascii="Times New Roman" w:hAnsi="Times New Roman" w:cs="Times New Roman"/>
          <w:i/>
          <w:iCs/>
          <w:sz w:val="24"/>
          <w:szCs w:val="24"/>
          <w:lang w:val="en-GB"/>
        </w:rPr>
        <w:t>subdivision, development rules or design criteria</w:t>
      </w:r>
      <w:r w:rsidR="00F478A1" w:rsidRPr="008F176C">
        <w:rPr>
          <w:rFonts w:ascii="Times New Roman" w:hAnsi="Times New Roman" w:cs="Times New Roman"/>
          <w:sz w:val="24"/>
          <w:szCs w:val="24"/>
          <w:lang w:val="en-GB"/>
        </w:rPr>
        <w:t>…</w:t>
      </w:r>
      <w:r w:rsidR="0058632F" w:rsidRPr="008F176C">
        <w:rPr>
          <w:rFonts w:ascii="Times New Roman" w:hAnsi="Times New Roman" w:cs="Times New Roman"/>
          <w:sz w:val="24"/>
          <w:szCs w:val="24"/>
          <w:lang w:val="en-GB"/>
        </w:rPr>
        <w:t>”</w:t>
      </w:r>
      <w:r w:rsidR="00FA5211" w:rsidRPr="008F176C">
        <w:rPr>
          <w:rFonts w:ascii="Times New Roman" w:hAnsi="Times New Roman" w:cs="Times New Roman"/>
          <w:sz w:val="24"/>
          <w:szCs w:val="24"/>
          <w:lang w:val="en-GB"/>
        </w:rPr>
        <w:t xml:space="preserve">. </w:t>
      </w:r>
    </w:p>
    <w:p w14:paraId="3A31EBF5" w14:textId="2BE07FF0" w:rsidR="00222315"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[64]</w:t>
      </w:r>
      <w:r w:rsidRPr="000D3D66">
        <w:rPr>
          <w:rFonts w:ascii="Times New Roman" w:hAnsi="Times New Roman" w:cs="Times New Roman"/>
          <w:sz w:val="24"/>
          <w:szCs w:val="24"/>
          <w:lang w:val="en-GB"/>
        </w:rPr>
        <w:tab/>
      </w:r>
      <w:r w:rsidR="00352982" w:rsidRPr="008F176C">
        <w:rPr>
          <w:rFonts w:ascii="Times New Roman" w:hAnsi="Times New Roman" w:cs="Times New Roman"/>
          <w:sz w:val="24"/>
          <w:szCs w:val="24"/>
          <w:lang w:val="en-GB"/>
        </w:rPr>
        <w:t>Section</w:t>
      </w:r>
      <w:r w:rsidR="00283BCF" w:rsidRPr="008F176C">
        <w:rPr>
          <w:rFonts w:ascii="Times New Roman" w:hAnsi="Times New Roman" w:cs="Times New Roman"/>
          <w:sz w:val="24"/>
          <w:szCs w:val="24"/>
          <w:lang w:val="en-GB"/>
        </w:rPr>
        <w:t> 99(1)</w:t>
      </w:r>
      <w:r w:rsidR="003603CB" w:rsidRPr="008F176C">
        <w:rPr>
          <w:rFonts w:ascii="Times New Roman" w:hAnsi="Times New Roman" w:cs="Times New Roman"/>
          <w:sz w:val="24"/>
          <w:szCs w:val="24"/>
          <w:lang w:val="en-GB"/>
        </w:rPr>
        <w:t>(a)</w:t>
      </w:r>
      <w:r w:rsidR="00283BCF" w:rsidRPr="008F176C">
        <w:rPr>
          <w:rFonts w:ascii="Times New Roman" w:hAnsi="Times New Roman" w:cs="Times New Roman"/>
          <w:sz w:val="24"/>
          <w:szCs w:val="24"/>
          <w:lang w:val="en-GB"/>
        </w:rPr>
        <w:t xml:space="preserve"> of the MPBL provides</w:t>
      </w:r>
      <w:r w:rsidR="00283BCF" w:rsidRPr="008F176C">
        <w:rPr>
          <w:rFonts w:ascii="Times New Roman" w:hAnsi="Times New Roman" w:cs="Times New Roman"/>
          <w:spacing w:val="-9"/>
          <w:sz w:val="24"/>
          <w:szCs w:val="24"/>
          <w:lang w:val="en-GB"/>
        </w:rPr>
        <w:t xml:space="preserve"> </w:t>
      </w:r>
      <w:r w:rsidR="007444ED" w:rsidRPr="008F176C">
        <w:rPr>
          <w:rFonts w:ascii="Times New Roman" w:hAnsi="Times New Roman" w:cs="Times New Roman"/>
          <w:sz w:val="24"/>
          <w:szCs w:val="24"/>
          <w:lang w:val="en-GB"/>
        </w:rPr>
        <w:t xml:space="preserve">that an </w:t>
      </w:r>
      <w:r w:rsidR="0011704C" w:rsidRPr="008F176C">
        <w:rPr>
          <w:rFonts w:ascii="Times New Roman" w:hAnsi="Times New Roman" w:cs="Times New Roman"/>
          <w:sz w:val="24"/>
          <w:szCs w:val="24"/>
          <w:lang w:val="en-GB"/>
        </w:rPr>
        <w:t>application</w:t>
      </w:r>
      <w:r w:rsidR="0011704C" w:rsidRPr="008F176C">
        <w:rPr>
          <w:rFonts w:ascii="Times New Roman" w:hAnsi="Times New Roman" w:cs="Times New Roman"/>
          <w:spacing w:val="-5"/>
          <w:sz w:val="24"/>
          <w:szCs w:val="24"/>
          <w:lang w:val="en-GB"/>
        </w:rPr>
        <w:t xml:space="preserve"> </w:t>
      </w:r>
      <w:r w:rsidR="0011704C" w:rsidRPr="008F176C">
        <w:rPr>
          <w:rFonts w:ascii="Times New Roman" w:hAnsi="Times New Roman" w:cs="Times New Roman"/>
          <w:sz w:val="24"/>
          <w:szCs w:val="24"/>
          <w:lang w:val="en-GB"/>
        </w:rPr>
        <w:t>must</w:t>
      </w:r>
      <w:r w:rsidR="0011704C" w:rsidRPr="008F176C">
        <w:rPr>
          <w:rFonts w:ascii="Times New Roman" w:hAnsi="Times New Roman" w:cs="Times New Roman"/>
          <w:spacing w:val="-2"/>
          <w:sz w:val="24"/>
          <w:szCs w:val="24"/>
          <w:lang w:val="en-GB"/>
        </w:rPr>
        <w:t xml:space="preserve"> </w:t>
      </w:r>
      <w:r w:rsidR="0011704C" w:rsidRPr="008F176C">
        <w:rPr>
          <w:rFonts w:ascii="Times New Roman" w:hAnsi="Times New Roman" w:cs="Times New Roman"/>
          <w:sz w:val="24"/>
          <w:szCs w:val="24"/>
          <w:lang w:val="en-GB"/>
        </w:rPr>
        <w:t>be</w:t>
      </w:r>
      <w:r w:rsidR="0011704C" w:rsidRPr="008F176C">
        <w:rPr>
          <w:rFonts w:ascii="Times New Roman" w:hAnsi="Times New Roman" w:cs="Times New Roman"/>
          <w:spacing w:val="-6"/>
          <w:sz w:val="24"/>
          <w:szCs w:val="24"/>
          <w:lang w:val="en-GB"/>
        </w:rPr>
        <w:t xml:space="preserve"> </w:t>
      </w:r>
      <w:r w:rsidR="0011704C" w:rsidRPr="008F176C">
        <w:rPr>
          <w:rFonts w:ascii="Times New Roman" w:hAnsi="Times New Roman" w:cs="Times New Roman"/>
          <w:sz w:val="24"/>
          <w:szCs w:val="24"/>
          <w:lang w:val="en-GB"/>
        </w:rPr>
        <w:t>refused</w:t>
      </w:r>
      <w:r w:rsidR="0011704C" w:rsidRPr="008F176C">
        <w:rPr>
          <w:rFonts w:ascii="Times New Roman" w:hAnsi="Times New Roman" w:cs="Times New Roman"/>
          <w:spacing w:val="-3"/>
          <w:sz w:val="24"/>
          <w:szCs w:val="24"/>
          <w:lang w:val="en-GB"/>
        </w:rPr>
        <w:t xml:space="preserve"> </w:t>
      </w:r>
      <w:r w:rsidR="0011704C" w:rsidRPr="008F176C">
        <w:rPr>
          <w:rFonts w:ascii="Times New Roman" w:hAnsi="Times New Roman" w:cs="Times New Roman"/>
          <w:sz w:val="24"/>
          <w:szCs w:val="24"/>
          <w:lang w:val="en-GB"/>
        </w:rPr>
        <w:t>if</w:t>
      </w:r>
      <w:r w:rsidR="0011704C" w:rsidRPr="008F176C">
        <w:rPr>
          <w:rFonts w:ascii="Times New Roman" w:hAnsi="Times New Roman" w:cs="Times New Roman"/>
          <w:spacing w:val="-4"/>
          <w:sz w:val="24"/>
          <w:szCs w:val="24"/>
          <w:lang w:val="en-GB"/>
        </w:rPr>
        <w:t xml:space="preserve"> </w:t>
      </w:r>
      <w:r w:rsidR="0011704C" w:rsidRPr="008F176C">
        <w:rPr>
          <w:rFonts w:ascii="Times New Roman" w:hAnsi="Times New Roman" w:cs="Times New Roman"/>
          <w:sz w:val="24"/>
          <w:szCs w:val="24"/>
          <w:lang w:val="en-GB"/>
        </w:rPr>
        <w:t>the</w:t>
      </w:r>
      <w:r w:rsidR="0011704C" w:rsidRPr="008F176C">
        <w:rPr>
          <w:rFonts w:ascii="Times New Roman" w:hAnsi="Times New Roman" w:cs="Times New Roman"/>
          <w:spacing w:val="-7"/>
          <w:sz w:val="24"/>
          <w:szCs w:val="24"/>
          <w:lang w:val="en-GB"/>
        </w:rPr>
        <w:t xml:space="preserve"> </w:t>
      </w:r>
      <w:r w:rsidR="0011704C" w:rsidRPr="008F176C">
        <w:rPr>
          <w:rFonts w:ascii="Times New Roman" w:hAnsi="Times New Roman" w:cs="Times New Roman"/>
          <w:sz w:val="24"/>
          <w:szCs w:val="24"/>
          <w:lang w:val="en-GB"/>
        </w:rPr>
        <w:t>decision-maker</w:t>
      </w:r>
      <w:r w:rsidR="0011704C" w:rsidRPr="008F176C">
        <w:rPr>
          <w:rFonts w:ascii="Times New Roman" w:hAnsi="Times New Roman" w:cs="Times New Roman"/>
          <w:spacing w:val="-2"/>
          <w:sz w:val="24"/>
          <w:szCs w:val="24"/>
          <w:lang w:val="en-GB"/>
        </w:rPr>
        <w:t xml:space="preserve"> </w:t>
      </w:r>
      <w:r w:rsidR="0011704C" w:rsidRPr="008F176C">
        <w:rPr>
          <w:rFonts w:ascii="Times New Roman" w:hAnsi="Times New Roman" w:cs="Times New Roman"/>
          <w:sz w:val="24"/>
          <w:szCs w:val="24"/>
          <w:lang w:val="en-GB"/>
        </w:rPr>
        <w:t>is</w:t>
      </w:r>
      <w:r w:rsidR="0011704C" w:rsidRPr="008F176C">
        <w:rPr>
          <w:rFonts w:ascii="Times New Roman" w:hAnsi="Times New Roman" w:cs="Times New Roman"/>
          <w:spacing w:val="-5"/>
          <w:sz w:val="24"/>
          <w:szCs w:val="24"/>
          <w:lang w:val="en-GB"/>
        </w:rPr>
        <w:t xml:space="preserve"> </w:t>
      </w:r>
      <w:r w:rsidR="0011704C" w:rsidRPr="008F176C">
        <w:rPr>
          <w:rFonts w:ascii="Times New Roman" w:hAnsi="Times New Roman" w:cs="Times New Roman"/>
          <w:sz w:val="24"/>
          <w:szCs w:val="24"/>
          <w:lang w:val="en-GB"/>
        </w:rPr>
        <w:t>satisfied</w:t>
      </w:r>
      <w:r w:rsidR="0011704C" w:rsidRPr="008F176C">
        <w:rPr>
          <w:rFonts w:ascii="Times New Roman" w:hAnsi="Times New Roman" w:cs="Times New Roman"/>
          <w:spacing w:val="-6"/>
          <w:sz w:val="24"/>
          <w:szCs w:val="24"/>
          <w:lang w:val="en-GB"/>
        </w:rPr>
        <w:t xml:space="preserve"> </w:t>
      </w:r>
      <w:r w:rsidR="0011704C" w:rsidRPr="008F176C">
        <w:rPr>
          <w:rFonts w:ascii="Times New Roman" w:hAnsi="Times New Roman" w:cs="Times New Roman"/>
          <w:sz w:val="24"/>
          <w:szCs w:val="24"/>
          <w:lang w:val="en-GB"/>
        </w:rPr>
        <w:t>that</w:t>
      </w:r>
      <w:r w:rsidR="0011704C" w:rsidRPr="008F176C">
        <w:rPr>
          <w:rFonts w:ascii="Times New Roman" w:hAnsi="Times New Roman" w:cs="Times New Roman"/>
          <w:spacing w:val="-4"/>
          <w:sz w:val="24"/>
          <w:szCs w:val="24"/>
          <w:lang w:val="en-GB"/>
        </w:rPr>
        <w:t xml:space="preserve"> </w:t>
      </w:r>
      <w:r w:rsidR="0011704C" w:rsidRPr="008F176C">
        <w:rPr>
          <w:rFonts w:ascii="Times New Roman" w:hAnsi="Times New Roman" w:cs="Times New Roman"/>
          <w:sz w:val="24"/>
          <w:szCs w:val="24"/>
          <w:lang w:val="en-GB"/>
        </w:rPr>
        <w:t xml:space="preserve">it fails to comply with </w:t>
      </w:r>
      <w:r w:rsidR="007444ED" w:rsidRPr="008F176C">
        <w:rPr>
          <w:rFonts w:ascii="Times New Roman" w:hAnsi="Times New Roman" w:cs="Times New Roman"/>
          <w:sz w:val="24"/>
          <w:szCs w:val="24"/>
          <w:lang w:val="en-GB"/>
        </w:rPr>
        <w:t xml:space="preserve">certain </w:t>
      </w:r>
      <w:r w:rsidR="0011704C" w:rsidRPr="008F176C">
        <w:rPr>
          <w:rFonts w:ascii="Times New Roman" w:hAnsi="Times New Roman" w:cs="Times New Roman"/>
          <w:sz w:val="24"/>
          <w:szCs w:val="24"/>
          <w:lang w:val="en-GB"/>
        </w:rPr>
        <w:t>minimum threshold requirements</w:t>
      </w:r>
      <w:r w:rsidR="007444ED" w:rsidRPr="008F176C">
        <w:rPr>
          <w:rFonts w:ascii="Times New Roman" w:hAnsi="Times New Roman" w:cs="Times New Roman"/>
          <w:spacing w:val="-14"/>
          <w:sz w:val="24"/>
          <w:szCs w:val="24"/>
          <w:lang w:val="en-GB"/>
        </w:rPr>
        <w:t xml:space="preserve">, one  of which is that the </w:t>
      </w:r>
      <w:r w:rsidR="0011704C" w:rsidRPr="008F176C">
        <w:rPr>
          <w:rFonts w:ascii="Times New Roman" w:hAnsi="Times New Roman" w:cs="Times New Roman"/>
          <w:sz w:val="24"/>
          <w:szCs w:val="24"/>
          <w:lang w:val="en-GB"/>
        </w:rPr>
        <w:t xml:space="preserve"> application must comply with the requirements of th</w:t>
      </w:r>
      <w:r w:rsidR="007444ED" w:rsidRPr="008F176C">
        <w:rPr>
          <w:rFonts w:ascii="Times New Roman" w:hAnsi="Times New Roman" w:cs="Times New Roman"/>
          <w:sz w:val="24"/>
          <w:szCs w:val="24"/>
          <w:lang w:val="en-GB"/>
        </w:rPr>
        <w:t>e MPBL.</w:t>
      </w:r>
      <w:r w:rsidR="007F2D4C" w:rsidRPr="000D3D66">
        <w:rPr>
          <w:rStyle w:val="FootnoteReference"/>
          <w:rFonts w:ascii="Times New Roman" w:hAnsi="Times New Roman" w:cs="Times New Roman"/>
          <w:sz w:val="24"/>
          <w:szCs w:val="24"/>
          <w:lang w:val="en-GB"/>
        </w:rPr>
        <w:footnoteReference w:id="6"/>
      </w:r>
      <w:r w:rsidR="007444ED" w:rsidRPr="008F176C">
        <w:rPr>
          <w:rFonts w:ascii="Times New Roman" w:hAnsi="Times New Roman" w:cs="Times New Roman"/>
          <w:sz w:val="24"/>
          <w:szCs w:val="24"/>
          <w:lang w:val="en-GB"/>
        </w:rPr>
        <w:t xml:space="preserve"> </w:t>
      </w:r>
      <w:r w:rsidR="00B12F19" w:rsidRPr="008F176C">
        <w:rPr>
          <w:rFonts w:ascii="Times New Roman" w:hAnsi="Times New Roman" w:cs="Times New Roman"/>
          <w:sz w:val="24"/>
          <w:szCs w:val="24"/>
          <w:lang w:val="en-GB"/>
        </w:rPr>
        <w:t xml:space="preserve"> </w:t>
      </w:r>
      <w:r w:rsidR="003E0420" w:rsidRPr="008F176C">
        <w:rPr>
          <w:rFonts w:ascii="Times New Roman" w:hAnsi="Times New Roman" w:cs="Times New Roman"/>
          <w:sz w:val="24"/>
          <w:szCs w:val="24"/>
          <w:lang w:val="en-GB"/>
        </w:rPr>
        <w:t>One of the requirements that the application must comply with is s</w:t>
      </w:r>
      <w:r w:rsidR="0056052F" w:rsidRPr="008F176C">
        <w:rPr>
          <w:rFonts w:ascii="Times New Roman" w:hAnsi="Times New Roman" w:cs="Times New Roman"/>
          <w:sz w:val="24"/>
          <w:szCs w:val="24"/>
          <w:lang w:val="en-GB"/>
        </w:rPr>
        <w:t xml:space="preserve">78 of the MPBL, which provides as follows: </w:t>
      </w:r>
    </w:p>
    <w:p w14:paraId="48392570" w14:textId="2B5EB40D" w:rsidR="00222315" w:rsidRPr="000D3D66" w:rsidRDefault="0058632F" w:rsidP="00222315">
      <w:pPr>
        <w:pStyle w:val="ListParagraph"/>
        <w:spacing w:after="360" w:line="240" w:lineRule="auto"/>
        <w:ind w:left="1440"/>
        <w:contextualSpacing w:val="0"/>
        <w:jc w:val="both"/>
        <w:rPr>
          <w:rFonts w:ascii="Times New Roman" w:hAnsi="Times New Roman" w:cs="Times New Roman"/>
          <w:b/>
          <w:bCs/>
          <w:sz w:val="24"/>
          <w:szCs w:val="24"/>
          <w:lang w:val="en-GB"/>
        </w:rPr>
      </w:pPr>
      <w:r w:rsidRPr="000D3D66">
        <w:rPr>
          <w:rFonts w:ascii="Times New Roman" w:hAnsi="Times New Roman" w:cs="Times New Roman"/>
          <w:b/>
          <w:bCs/>
          <w:sz w:val="24"/>
          <w:szCs w:val="24"/>
          <w:lang w:val="en-GB"/>
        </w:rPr>
        <w:t>“</w:t>
      </w:r>
      <w:r w:rsidR="00222315" w:rsidRPr="000D3D66">
        <w:rPr>
          <w:rFonts w:ascii="Times New Roman" w:hAnsi="Times New Roman" w:cs="Times New Roman"/>
          <w:b/>
          <w:bCs/>
          <w:sz w:val="24"/>
          <w:szCs w:val="24"/>
          <w:lang w:val="en-GB"/>
        </w:rPr>
        <w:t>78</w:t>
      </w:r>
      <w:r w:rsidR="0082678A" w:rsidRPr="000D3D66">
        <w:rPr>
          <w:rFonts w:ascii="Times New Roman" w:hAnsi="Times New Roman" w:cs="Times New Roman"/>
          <w:b/>
          <w:bCs/>
          <w:sz w:val="24"/>
          <w:szCs w:val="24"/>
          <w:lang w:val="en-GB"/>
        </w:rPr>
        <w:tab/>
      </w:r>
      <w:r w:rsidR="00222315" w:rsidRPr="000D3D66">
        <w:rPr>
          <w:rFonts w:ascii="Times New Roman" w:hAnsi="Times New Roman" w:cs="Times New Roman"/>
          <w:b/>
          <w:bCs/>
          <w:sz w:val="24"/>
          <w:szCs w:val="24"/>
          <w:lang w:val="en-GB"/>
        </w:rPr>
        <w:t xml:space="preserve">Duties of an applicant </w:t>
      </w:r>
    </w:p>
    <w:p w14:paraId="535E145A" w14:textId="5C9924BB" w:rsidR="00222315" w:rsidRPr="000D3D66" w:rsidRDefault="00222315" w:rsidP="00222315">
      <w:pPr>
        <w:pStyle w:val="ListParagraph"/>
        <w:spacing w:after="360" w:line="240" w:lineRule="auto"/>
        <w:ind w:left="1440"/>
        <w:contextualSpacing w:val="0"/>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w:t>
      </w:r>
      <w:r w:rsidR="0082678A" w:rsidRPr="000D3D66">
        <w:rPr>
          <w:rFonts w:ascii="Times New Roman" w:hAnsi="Times New Roman" w:cs="Times New Roman"/>
          <w:sz w:val="24"/>
          <w:szCs w:val="24"/>
          <w:lang w:val="en-GB"/>
        </w:rPr>
        <w:tab/>
      </w:r>
      <w:r w:rsidRPr="000D3D66">
        <w:rPr>
          <w:rFonts w:ascii="Times New Roman" w:hAnsi="Times New Roman" w:cs="Times New Roman"/>
          <w:sz w:val="24"/>
          <w:szCs w:val="24"/>
          <w:lang w:val="en-GB"/>
        </w:rPr>
        <w:t xml:space="preserve">An applicant must ensure that – </w:t>
      </w:r>
    </w:p>
    <w:p w14:paraId="5B3F9DC1" w14:textId="4B10DF7B" w:rsidR="00222315" w:rsidRPr="000D3D66" w:rsidRDefault="00222315" w:rsidP="0082678A">
      <w:pPr>
        <w:spacing w:after="360" w:line="240" w:lineRule="auto"/>
        <w:ind w:left="2835" w:hanging="708"/>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(a)</w:t>
      </w:r>
      <w:r w:rsidR="0082678A" w:rsidRPr="000D3D66">
        <w:rPr>
          <w:rFonts w:ascii="Times New Roman" w:hAnsi="Times New Roman" w:cs="Times New Roman"/>
          <w:sz w:val="24"/>
          <w:szCs w:val="24"/>
          <w:lang w:val="en-GB"/>
        </w:rPr>
        <w:tab/>
      </w:r>
      <w:r w:rsidRPr="000D3D66">
        <w:rPr>
          <w:rFonts w:ascii="Times New Roman" w:hAnsi="Times New Roman" w:cs="Times New Roman"/>
          <w:sz w:val="24"/>
          <w:szCs w:val="24"/>
          <w:lang w:val="en-GB"/>
        </w:rPr>
        <w:t xml:space="preserve">no misrepresentation is made to the City; </w:t>
      </w:r>
    </w:p>
    <w:p w14:paraId="3293E5E2" w14:textId="6049A2C3" w:rsidR="00222315" w:rsidRPr="000D3D66" w:rsidRDefault="00222315" w:rsidP="0082678A">
      <w:pPr>
        <w:spacing w:after="360" w:line="240" w:lineRule="auto"/>
        <w:ind w:left="2835" w:hanging="708"/>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(b)</w:t>
      </w:r>
      <w:r w:rsidR="0082678A" w:rsidRPr="000D3D66">
        <w:rPr>
          <w:rFonts w:ascii="Times New Roman" w:hAnsi="Times New Roman" w:cs="Times New Roman"/>
          <w:sz w:val="24"/>
          <w:szCs w:val="24"/>
          <w:lang w:val="en-GB"/>
        </w:rPr>
        <w:tab/>
      </w:r>
      <w:r w:rsidRPr="000D3D66">
        <w:rPr>
          <w:rFonts w:ascii="Times New Roman" w:hAnsi="Times New Roman" w:cs="Times New Roman"/>
          <w:sz w:val="24"/>
          <w:szCs w:val="24"/>
          <w:lang w:val="en-GB"/>
        </w:rPr>
        <w:t xml:space="preserve">the City is not misled; </w:t>
      </w:r>
    </w:p>
    <w:p w14:paraId="6EE6D0BC" w14:textId="1159A947" w:rsidR="00222315" w:rsidRPr="000D3D66" w:rsidRDefault="00222315" w:rsidP="0082678A">
      <w:pPr>
        <w:spacing w:after="360" w:line="240" w:lineRule="auto"/>
        <w:ind w:left="2835" w:hanging="708"/>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(c)</w:t>
      </w:r>
      <w:r w:rsidR="0082678A" w:rsidRPr="000D3D66">
        <w:rPr>
          <w:rFonts w:ascii="Times New Roman" w:hAnsi="Times New Roman" w:cs="Times New Roman"/>
          <w:sz w:val="24"/>
          <w:szCs w:val="24"/>
          <w:lang w:val="en-GB"/>
        </w:rPr>
        <w:tab/>
      </w:r>
      <w:r w:rsidRPr="000D3D66">
        <w:rPr>
          <w:rFonts w:ascii="Times New Roman" w:hAnsi="Times New Roman" w:cs="Times New Roman"/>
          <w:sz w:val="24"/>
          <w:szCs w:val="24"/>
          <w:lang w:val="en-GB"/>
        </w:rPr>
        <w:t xml:space="preserve">all information furnished to the City is accurate; and </w:t>
      </w:r>
    </w:p>
    <w:p w14:paraId="27E2C0FF" w14:textId="507B8230" w:rsidR="00222315" w:rsidRPr="000D3D66" w:rsidRDefault="00222315" w:rsidP="0082678A">
      <w:pPr>
        <w:spacing w:after="360" w:line="240" w:lineRule="auto"/>
        <w:ind w:left="2835" w:hanging="708"/>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(d)</w:t>
      </w:r>
      <w:r w:rsidR="0082678A" w:rsidRPr="000D3D66">
        <w:rPr>
          <w:rFonts w:ascii="Times New Roman" w:hAnsi="Times New Roman" w:cs="Times New Roman"/>
          <w:sz w:val="24"/>
          <w:szCs w:val="24"/>
          <w:lang w:val="en-GB"/>
        </w:rPr>
        <w:tab/>
      </w:r>
      <w:r w:rsidRPr="000D3D66">
        <w:rPr>
          <w:rFonts w:ascii="Times New Roman" w:hAnsi="Times New Roman" w:cs="Times New Roman"/>
          <w:sz w:val="24"/>
          <w:szCs w:val="24"/>
          <w:lang w:val="en-GB"/>
        </w:rPr>
        <w:t xml:space="preserve">the application does not omit any relevant information. </w:t>
      </w:r>
    </w:p>
    <w:p w14:paraId="63EB8BA5" w14:textId="3E696ADF" w:rsidR="00222315" w:rsidRPr="000D3D66" w:rsidRDefault="00222315" w:rsidP="0082678A">
      <w:pPr>
        <w:pStyle w:val="ListParagraph"/>
        <w:spacing w:after="480" w:line="240" w:lineRule="auto"/>
        <w:ind w:left="2160" w:hanging="720"/>
        <w:contextualSpacing w:val="0"/>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(2)</w:t>
      </w:r>
      <w:r w:rsidR="0082678A" w:rsidRPr="000D3D66">
        <w:rPr>
          <w:rFonts w:ascii="Times New Roman" w:hAnsi="Times New Roman" w:cs="Times New Roman"/>
          <w:sz w:val="24"/>
          <w:szCs w:val="24"/>
          <w:lang w:val="en-GB"/>
        </w:rPr>
        <w:tab/>
      </w:r>
      <w:r w:rsidRPr="000D3D66">
        <w:rPr>
          <w:rFonts w:ascii="Times New Roman" w:hAnsi="Times New Roman" w:cs="Times New Roman"/>
          <w:sz w:val="24"/>
          <w:szCs w:val="24"/>
          <w:lang w:val="en-GB"/>
        </w:rPr>
        <w:t>A person who contravenes subsections</w:t>
      </w:r>
      <w:r w:rsidR="00A012AA" w:rsidRPr="000D3D66">
        <w:rPr>
          <w:rFonts w:ascii="Times New Roman" w:hAnsi="Times New Roman" w:cs="Times New Roman"/>
          <w:sz w:val="24"/>
          <w:szCs w:val="24"/>
          <w:lang w:val="en-GB"/>
        </w:rPr>
        <w:t> </w:t>
      </w:r>
      <w:r w:rsidRPr="000D3D66">
        <w:rPr>
          <w:rFonts w:ascii="Times New Roman" w:hAnsi="Times New Roman" w:cs="Times New Roman"/>
          <w:sz w:val="24"/>
          <w:szCs w:val="24"/>
          <w:lang w:val="en-GB"/>
        </w:rPr>
        <w:t>(1)(a) or (1)(b) is guilty an offence and upon conviction is liable to the penalties contemplated in sections</w:t>
      </w:r>
      <w:r w:rsidR="00142FD0" w:rsidRPr="000D3D66">
        <w:rPr>
          <w:rFonts w:ascii="Times New Roman" w:hAnsi="Times New Roman" w:cs="Times New Roman"/>
          <w:sz w:val="24"/>
          <w:szCs w:val="24"/>
          <w:lang w:val="en-GB"/>
        </w:rPr>
        <w:t> </w:t>
      </w:r>
      <w:r w:rsidRPr="000D3D66">
        <w:rPr>
          <w:rFonts w:ascii="Times New Roman" w:hAnsi="Times New Roman" w:cs="Times New Roman"/>
          <w:sz w:val="24"/>
          <w:szCs w:val="24"/>
          <w:lang w:val="en-GB"/>
        </w:rPr>
        <w:t>133(2) and 133(3).</w:t>
      </w:r>
      <w:r w:rsidR="0058632F" w:rsidRPr="000D3D66">
        <w:rPr>
          <w:rFonts w:ascii="Times New Roman" w:hAnsi="Times New Roman" w:cs="Times New Roman"/>
          <w:sz w:val="24"/>
          <w:szCs w:val="24"/>
          <w:lang w:val="en-GB"/>
        </w:rPr>
        <w:t>”</w:t>
      </w:r>
    </w:p>
    <w:p w14:paraId="26045940" w14:textId="18ED09B7" w:rsidR="009C02A9"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[65]</w:t>
      </w:r>
      <w:r w:rsidRPr="000D3D66">
        <w:rPr>
          <w:rFonts w:ascii="Times New Roman" w:hAnsi="Times New Roman" w:cs="Times New Roman"/>
          <w:sz w:val="24"/>
          <w:szCs w:val="24"/>
          <w:lang w:val="en-GB"/>
        </w:rPr>
        <w:tab/>
      </w:r>
      <w:r w:rsidR="009C02A9" w:rsidRPr="008F176C">
        <w:rPr>
          <w:rFonts w:ascii="Times New Roman" w:hAnsi="Times New Roman" w:cs="Times New Roman"/>
          <w:sz w:val="24"/>
          <w:szCs w:val="24"/>
          <w:lang w:val="en-GB"/>
        </w:rPr>
        <w:t xml:space="preserve">If the application is not refused under </w:t>
      </w:r>
      <w:r w:rsidR="00A012AA" w:rsidRPr="008F176C">
        <w:rPr>
          <w:rFonts w:ascii="Times New Roman" w:hAnsi="Times New Roman" w:cs="Times New Roman"/>
          <w:sz w:val="24"/>
          <w:szCs w:val="24"/>
          <w:lang w:val="en-GB"/>
        </w:rPr>
        <w:t>s</w:t>
      </w:r>
      <w:r w:rsidR="009C02A9" w:rsidRPr="008F176C">
        <w:rPr>
          <w:rFonts w:ascii="Times New Roman" w:hAnsi="Times New Roman" w:cs="Times New Roman"/>
          <w:sz w:val="24"/>
          <w:szCs w:val="24"/>
          <w:lang w:val="en-GB"/>
        </w:rPr>
        <w:t>99(1) of the MPBL, the decision</w:t>
      </w:r>
      <w:r w:rsidR="007947D1" w:rsidRPr="008F176C">
        <w:rPr>
          <w:rFonts w:ascii="Times New Roman" w:hAnsi="Times New Roman" w:cs="Times New Roman"/>
          <w:sz w:val="24"/>
          <w:szCs w:val="24"/>
          <w:lang w:val="en-GB"/>
        </w:rPr>
        <w:t>-</w:t>
      </w:r>
      <w:r w:rsidR="009C02A9" w:rsidRPr="008F176C">
        <w:rPr>
          <w:rFonts w:ascii="Times New Roman" w:hAnsi="Times New Roman" w:cs="Times New Roman"/>
          <w:sz w:val="24"/>
          <w:szCs w:val="24"/>
          <w:lang w:val="en-GB"/>
        </w:rPr>
        <w:t>maker must consider all relevant considerations including those</w:t>
      </w:r>
      <w:r w:rsidR="00B239AB" w:rsidRPr="008F176C">
        <w:rPr>
          <w:rFonts w:ascii="Times New Roman" w:hAnsi="Times New Roman" w:cs="Times New Roman"/>
          <w:sz w:val="24"/>
          <w:szCs w:val="24"/>
          <w:lang w:val="en-GB"/>
        </w:rPr>
        <w:t xml:space="preserve"> aspects set out</w:t>
      </w:r>
      <w:r w:rsidR="009C02A9" w:rsidRPr="008F176C">
        <w:rPr>
          <w:rFonts w:ascii="Times New Roman" w:hAnsi="Times New Roman" w:cs="Times New Roman"/>
          <w:sz w:val="24"/>
          <w:szCs w:val="24"/>
          <w:lang w:val="en-GB"/>
        </w:rPr>
        <w:t xml:space="preserve"> in </w:t>
      </w:r>
      <w:r w:rsidR="00A012AA" w:rsidRPr="008F176C">
        <w:rPr>
          <w:rFonts w:ascii="Times New Roman" w:hAnsi="Times New Roman" w:cs="Times New Roman"/>
          <w:sz w:val="24"/>
          <w:szCs w:val="24"/>
          <w:lang w:val="en-GB"/>
        </w:rPr>
        <w:t>s</w:t>
      </w:r>
      <w:r w:rsidR="009C02A9" w:rsidRPr="008F176C">
        <w:rPr>
          <w:rFonts w:ascii="Times New Roman" w:hAnsi="Times New Roman" w:cs="Times New Roman"/>
          <w:sz w:val="24"/>
          <w:szCs w:val="24"/>
          <w:lang w:val="en-GB"/>
        </w:rPr>
        <w:t>s99(2) and (3) of the</w:t>
      </w:r>
      <w:r w:rsidR="009C02A9" w:rsidRPr="008F176C">
        <w:rPr>
          <w:rFonts w:ascii="Times New Roman" w:hAnsi="Times New Roman" w:cs="Times New Roman"/>
          <w:spacing w:val="-1"/>
          <w:sz w:val="24"/>
          <w:szCs w:val="24"/>
          <w:lang w:val="en-GB"/>
        </w:rPr>
        <w:t xml:space="preserve"> </w:t>
      </w:r>
      <w:r w:rsidR="009C02A9" w:rsidRPr="008F176C">
        <w:rPr>
          <w:rFonts w:ascii="Times New Roman" w:hAnsi="Times New Roman" w:cs="Times New Roman"/>
          <w:sz w:val="24"/>
          <w:szCs w:val="24"/>
          <w:lang w:val="en-GB"/>
        </w:rPr>
        <w:t>MPBL.</w:t>
      </w:r>
    </w:p>
    <w:p w14:paraId="4DE93C43" w14:textId="24EADA4A" w:rsidR="009C02A9"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lastRenderedPageBreak/>
        <w:t>[66]</w:t>
      </w:r>
      <w:r w:rsidRPr="000D3D66">
        <w:rPr>
          <w:rFonts w:ascii="Times New Roman" w:hAnsi="Times New Roman" w:cs="Times New Roman"/>
          <w:sz w:val="24"/>
          <w:szCs w:val="24"/>
          <w:lang w:val="en-GB"/>
        </w:rPr>
        <w:tab/>
      </w:r>
      <w:r w:rsidR="009C02A9" w:rsidRPr="008F176C">
        <w:rPr>
          <w:rFonts w:ascii="Times New Roman" w:hAnsi="Times New Roman" w:cs="Times New Roman"/>
          <w:sz w:val="24"/>
          <w:szCs w:val="24"/>
          <w:lang w:val="en-GB"/>
        </w:rPr>
        <w:t xml:space="preserve">Section 99(2) lists as relevant considerations: criteria contemplated in the </w:t>
      </w:r>
      <w:r w:rsidR="007947D1" w:rsidRPr="008F176C">
        <w:rPr>
          <w:rFonts w:ascii="Times New Roman" w:hAnsi="Times New Roman" w:cs="Times New Roman"/>
          <w:sz w:val="24"/>
          <w:szCs w:val="24"/>
          <w:lang w:val="en-GB"/>
        </w:rPr>
        <w:t>DMS</w:t>
      </w:r>
      <w:r w:rsidR="009C02A9" w:rsidRPr="008F176C">
        <w:rPr>
          <w:rFonts w:ascii="Times New Roman" w:hAnsi="Times New Roman" w:cs="Times New Roman"/>
          <w:sz w:val="24"/>
          <w:szCs w:val="24"/>
          <w:lang w:val="en-GB"/>
        </w:rPr>
        <w:t>;</w:t>
      </w:r>
      <w:r w:rsidR="009C02A9" w:rsidRPr="008F176C">
        <w:rPr>
          <w:rFonts w:ascii="Times New Roman" w:hAnsi="Times New Roman" w:cs="Times New Roman"/>
          <w:spacing w:val="-8"/>
          <w:sz w:val="24"/>
          <w:szCs w:val="24"/>
          <w:lang w:val="en-GB"/>
        </w:rPr>
        <w:t xml:space="preserve"> </w:t>
      </w:r>
      <w:r w:rsidR="009C02A9" w:rsidRPr="008F176C">
        <w:rPr>
          <w:rFonts w:ascii="Times New Roman" w:hAnsi="Times New Roman" w:cs="Times New Roman"/>
          <w:sz w:val="24"/>
          <w:szCs w:val="24"/>
          <w:lang w:val="en-GB"/>
        </w:rPr>
        <w:t>any</w:t>
      </w:r>
      <w:r w:rsidR="009C02A9" w:rsidRPr="008F176C">
        <w:rPr>
          <w:rFonts w:ascii="Times New Roman" w:hAnsi="Times New Roman" w:cs="Times New Roman"/>
          <w:spacing w:val="-11"/>
          <w:sz w:val="24"/>
          <w:szCs w:val="24"/>
          <w:lang w:val="en-GB"/>
        </w:rPr>
        <w:t xml:space="preserve"> </w:t>
      </w:r>
      <w:r w:rsidR="009C02A9" w:rsidRPr="008F176C">
        <w:rPr>
          <w:rFonts w:ascii="Times New Roman" w:hAnsi="Times New Roman" w:cs="Times New Roman"/>
          <w:sz w:val="24"/>
          <w:szCs w:val="24"/>
          <w:lang w:val="en-GB"/>
        </w:rPr>
        <w:t>applicable</w:t>
      </w:r>
      <w:r w:rsidR="009C02A9" w:rsidRPr="008F176C">
        <w:rPr>
          <w:rFonts w:ascii="Times New Roman" w:hAnsi="Times New Roman" w:cs="Times New Roman"/>
          <w:spacing w:val="-10"/>
          <w:sz w:val="24"/>
          <w:szCs w:val="24"/>
          <w:lang w:val="en-GB"/>
        </w:rPr>
        <w:t xml:space="preserve"> </w:t>
      </w:r>
      <w:r w:rsidR="009C02A9" w:rsidRPr="008F176C">
        <w:rPr>
          <w:rFonts w:ascii="Times New Roman" w:hAnsi="Times New Roman" w:cs="Times New Roman"/>
          <w:sz w:val="24"/>
          <w:szCs w:val="24"/>
          <w:lang w:val="en-GB"/>
        </w:rPr>
        <w:t>policy</w:t>
      </w:r>
      <w:r w:rsidR="009C02A9" w:rsidRPr="008F176C">
        <w:rPr>
          <w:rFonts w:ascii="Times New Roman" w:hAnsi="Times New Roman" w:cs="Times New Roman"/>
          <w:spacing w:val="-10"/>
          <w:sz w:val="24"/>
          <w:szCs w:val="24"/>
          <w:lang w:val="en-GB"/>
        </w:rPr>
        <w:t xml:space="preserve"> </w:t>
      </w:r>
      <w:r w:rsidR="009C02A9" w:rsidRPr="008F176C">
        <w:rPr>
          <w:rFonts w:ascii="Times New Roman" w:hAnsi="Times New Roman" w:cs="Times New Roman"/>
          <w:sz w:val="24"/>
          <w:szCs w:val="24"/>
          <w:lang w:val="en-GB"/>
        </w:rPr>
        <w:t>or</w:t>
      </w:r>
      <w:r w:rsidR="009C02A9" w:rsidRPr="008F176C">
        <w:rPr>
          <w:rFonts w:ascii="Times New Roman" w:hAnsi="Times New Roman" w:cs="Times New Roman"/>
          <w:spacing w:val="-8"/>
          <w:sz w:val="24"/>
          <w:szCs w:val="24"/>
          <w:lang w:val="en-GB"/>
        </w:rPr>
        <w:t xml:space="preserve"> </w:t>
      </w:r>
      <w:r w:rsidR="009C02A9" w:rsidRPr="008F176C">
        <w:rPr>
          <w:rFonts w:ascii="Times New Roman" w:hAnsi="Times New Roman" w:cs="Times New Roman"/>
          <w:sz w:val="24"/>
          <w:szCs w:val="24"/>
          <w:lang w:val="en-GB"/>
        </w:rPr>
        <w:t>strategy</w:t>
      </w:r>
      <w:r w:rsidR="009C02A9" w:rsidRPr="008F176C">
        <w:rPr>
          <w:rFonts w:ascii="Times New Roman" w:hAnsi="Times New Roman" w:cs="Times New Roman"/>
          <w:spacing w:val="-9"/>
          <w:sz w:val="24"/>
          <w:szCs w:val="24"/>
          <w:lang w:val="en-GB"/>
        </w:rPr>
        <w:t xml:space="preserve"> </w:t>
      </w:r>
      <w:r w:rsidR="009C02A9" w:rsidRPr="008F176C">
        <w:rPr>
          <w:rFonts w:ascii="Times New Roman" w:hAnsi="Times New Roman" w:cs="Times New Roman"/>
          <w:sz w:val="24"/>
          <w:szCs w:val="24"/>
          <w:lang w:val="en-GB"/>
        </w:rPr>
        <w:t xml:space="preserve">approved by the City to guide decision making; the extent of desirability of the proposed land use; impact on existing rights; and other considerations prescribed in relevant national or provincial legislation including the development principles contained in </w:t>
      </w:r>
      <w:r w:rsidR="00A012AA" w:rsidRPr="008F176C">
        <w:rPr>
          <w:rFonts w:ascii="Times New Roman" w:hAnsi="Times New Roman" w:cs="Times New Roman"/>
          <w:sz w:val="24"/>
          <w:szCs w:val="24"/>
          <w:lang w:val="en-GB"/>
        </w:rPr>
        <w:t>s</w:t>
      </w:r>
      <w:r w:rsidR="009C02A9" w:rsidRPr="008F176C">
        <w:rPr>
          <w:rFonts w:ascii="Times New Roman" w:hAnsi="Times New Roman" w:cs="Times New Roman"/>
          <w:sz w:val="24"/>
          <w:szCs w:val="24"/>
          <w:lang w:val="en-GB"/>
        </w:rPr>
        <w:t>7 of the Spatial Planning and Land Use Management Act 16 of 2013</w:t>
      </w:r>
      <w:r w:rsidR="009C02A9" w:rsidRPr="008F176C">
        <w:rPr>
          <w:rFonts w:ascii="Times New Roman" w:hAnsi="Times New Roman" w:cs="Times New Roman"/>
          <w:spacing w:val="-3"/>
          <w:sz w:val="24"/>
          <w:szCs w:val="24"/>
          <w:lang w:val="en-GB"/>
        </w:rPr>
        <w:t xml:space="preserve"> </w:t>
      </w:r>
      <w:r w:rsidR="009C02A9" w:rsidRPr="008F176C">
        <w:rPr>
          <w:rFonts w:ascii="Times New Roman" w:hAnsi="Times New Roman" w:cs="Times New Roman"/>
          <w:sz w:val="24"/>
          <w:szCs w:val="24"/>
          <w:lang w:val="en-GB"/>
        </w:rPr>
        <w:t>(</w:t>
      </w:r>
      <w:r w:rsidR="0058632F" w:rsidRPr="008F176C">
        <w:rPr>
          <w:rFonts w:ascii="Times New Roman" w:hAnsi="Times New Roman" w:cs="Times New Roman"/>
          <w:sz w:val="24"/>
          <w:szCs w:val="24"/>
          <w:lang w:val="en-GB"/>
        </w:rPr>
        <w:t>‘</w:t>
      </w:r>
      <w:r w:rsidR="009C02A9" w:rsidRPr="008F176C">
        <w:rPr>
          <w:rFonts w:ascii="Times New Roman" w:hAnsi="Times New Roman" w:cs="Times New Roman"/>
          <w:sz w:val="24"/>
          <w:szCs w:val="24"/>
          <w:lang w:val="en-GB"/>
        </w:rPr>
        <w:t>SPLUMA</w:t>
      </w:r>
      <w:r w:rsidR="0058632F" w:rsidRPr="008F176C">
        <w:rPr>
          <w:rFonts w:ascii="Times New Roman" w:hAnsi="Times New Roman" w:cs="Times New Roman"/>
          <w:sz w:val="24"/>
          <w:szCs w:val="24"/>
          <w:lang w:val="en-GB"/>
        </w:rPr>
        <w:t>’</w:t>
      </w:r>
      <w:r w:rsidR="009C02A9" w:rsidRPr="008F176C">
        <w:rPr>
          <w:rFonts w:ascii="Times New Roman" w:hAnsi="Times New Roman" w:cs="Times New Roman"/>
          <w:sz w:val="24"/>
          <w:szCs w:val="24"/>
          <w:lang w:val="en-GB"/>
        </w:rPr>
        <w:t>).</w:t>
      </w:r>
    </w:p>
    <w:p w14:paraId="1299C7AE" w14:textId="381C94E3" w:rsidR="009C02A9"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[67]</w:t>
      </w:r>
      <w:r w:rsidRPr="000D3D66">
        <w:rPr>
          <w:rFonts w:ascii="Times New Roman" w:hAnsi="Times New Roman" w:cs="Times New Roman"/>
          <w:sz w:val="24"/>
          <w:szCs w:val="24"/>
          <w:lang w:val="en-GB"/>
        </w:rPr>
        <w:tab/>
      </w:r>
      <w:r w:rsidR="009C02A9" w:rsidRPr="008F176C">
        <w:rPr>
          <w:rFonts w:ascii="Times New Roman" w:hAnsi="Times New Roman" w:cs="Times New Roman"/>
          <w:sz w:val="24"/>
          <w:szCs w:val="24"/>
          <w:lang w:val="en-GB"/>
        </w:rPr>
        <w:t xml:space="preserve">Section 99(3) </w:t>
      </w:r>
      <w:r w:rsidR="0069114D" w:rsidRPr="008F176C">
        <w:rPr>
          <w:rFonts w:ascii="Times New Roman" w:hAnsi="Times New Roman" w:cs="Times New Roman"/>
          <w:sz w:val="24"/>
          <w:szCs w:val="24"/>
          <w:lang w:val="en-GB"/>
        </w:rPr>
        <w:t xml:space="preserve">then </w:t>
      </w:r>
      <w:r w:rsidR="009C02A9" w:rsidRPr="008F176C">
        <w:rPr>
          <w:rFonts w:ascii="Times New Roman" w:hAnsi="Times New Roman" w:cs="Times New Roman"/>
          <w:sz w:val="24"/>
          <w:szCs w:val="24"/>
          <w:lang w:val="en-GB"/>
        </w:rPr>
        <w:t>sets out the considerations which are relevant to an assessment of whether the proposed land use would be</w:t>
      </w:r>
      <w:r w:rsidR="009C02A9" w:rsidRPr="008F176C">
        <w:rPr>
          <w:rFonts w:ascii="Times New Roman" w:hAnsi="Times New Roman" w:cs="Times New Roman"/>
          <w:spacing w:val="-10"/>
          <w:sz w:val="24"/>
          <w:szCs w:val="24"/>
          <w:lang w:val="en-GB"/>
        </w:rPr>
        <w:t xml:space="preserve"> </w:t>
      </w:r>
      <w:r w:rsidR="009C02A9" w:rsidRPr="008F176C">
        <w:rPr>
          <w:rFonts w:ascii="Times New Roman" w:hAnsi="Times New Roman" w:cs="Times New Roman"/>
          <w:sz w:val="24"/>
          <w:szCs w:val="24"/>
          <w:lang w:val="en-GB"/>
        </w:rPr>
        <w:t>desirable:</w:t>
      </w:r>
    </w:p>
    <w:p w14:paraId="171D3F1B" w14:textId="177F18A1" w:rsidR="009C02A9" w:rsidRPr="000D3D66" w:rsidRDefault="0058632F" w:rsidP="00B904B7">
      <w:pPr>
        <w:pStyle w:val="Quote"/>
        <w:spacing w:after="240"/>
        <w:ind w:left="2160" w:hanging="742"/>
        <w:rPr>
          <w:rFonts w:cs="Times New Roman"/>
          <w:szCs w:val="24"/>
          <w:lang w:val="en-GB"/>
        </w:rPr>
      </w:pPr>
      <w:r w:rsidRPr="000D3D66">
        <w:rPr>
          <w:rFonts w:cs="Times New Roman"/>
          <w:szCs w:val="24"/>
          <w:lang w:val="en-GB"/>
        </w:rPr>
        <w:t>“</w:t>
      </w:r>
      <w:r w:rsidR="00DA5DF5" w:rsidRPr="000D3D66">
        <w:rPr>
          <w:rFonts w:cs="Times New Roman"/>
          <w:szCs w:val="24"/>
          <w:lang w:val="en-GB"/>
        </w:rPr>
        <w:t>(3)</w:t>
      </w:r>
      <w:r w:rsidR="00DA5DF5" w:rsidRPr="000D3D66">
        <w:rPr>
          <w:rFonts w:cs="Times New Roman"/>
          <w:szCs w:val="24"/>
          <w:lang w:val="en-GB"/>
        </w:rPr>
        <w:tab/>
      </w:r>
      <w:r w:rsidR="00912783" w:rsidRPr="000D3D66">
        <w:rPr>
          <w:rFonts w:cs="Times New Roman"/>
          <w:szCs w:val="24"/>
          <w:lang w:val="en-GB"/>
        </w:rPr>
        <w:t>The following considerations are relevant to the assessment under subsection (1)(c) of whether, and under subsection (2)(d) of the extent to which, the proposed land use would be desirable</w:t>
      </w:r>
      <w:r w:rsidR="00912783" w:rsidRPr="000D3D66">
        <w:rPr>
          <w:rFonts w:cs="Times New Roman"/>
          <w:spacing w:val="-5"/>
          <w:szCs w:val="24"/>
          <w:lang w:val="en-GB"/>
        </w:rPr>
        <w:t xml:space="preserve"> </w:t>
      </w:r>
      <w:r w:rsidR="00912783" w:rsidRPr="000D3D66">
        <w:rPr>
          <w:rFonts w:cs="Times New Roman"/>
          <w:szCs w:val="24"/>
          <w:lang w:val="en-GB"/>
        </w:rPr>
        <w:t>–</w:t>
      </w:r>
    </w:p>
    <w:p w14:paraId="497C9F8F" w14:textId="65ECEED8" w:rsidR="00B904B7" w:rsidRPr="000D3D66" w:rsidRDefault="008F176C" w:rsidP="008F176C">
      <w:pPr>
        <w:pStyle w:val="Quote"/>
        <w:spacing w:after="240"/>
        <w:ind w:left="2694" w:hanging="567"/>
        <w:rPr>
          <w:rFonts w:cs="Times New Roman"/>
          <w:szCs w:val="24"/>
          <w:lang w:val="en-GB"/>
        </w:rPr>
      </w:pPr>
      <w:r w:rsidRPr="000D3D66">
        <w:rPr>
          <w:rFonts w:cs="Times New Roman"/>
          <w:szCs w:val="24"/>
          <w:lang w:val="en-GB"/>
        </w:rPr>
        <w:t>(a)</w:t>
      </w:r>
      <w:r w:rsidRPr="000D3D66">
        <w:rPr>
          <w:rFonts w:cs="Times New Roman"/>
          <w:szCs w:val="24"/>
          <w:lang w:val="en-GB"/>
        </w:rPr>
        <w:tab/>
      </w:r>
      <w:r w:rsidR="00B904B7" w:rsidRPr="000D3D66">
        <w:rPr>
          <w:rFonts w:cs="Times New Roman"/>
          <w:szCs w:val="24"/>
          <w:lang w:val="en-GB"/>
        </w:rPr>
        <w:t>socio-economic</w:t>
      </w:r>
      <w:r w:rsidR="00B904B7" w:rsidRPr="000D3D66">
        <w:rPr>
          <w:rFonts w:cs="Times New Roman"/>
          <w:spacing w:val="-3"/>
          <w:szCs w:val="24"/>
          <w:lang w:val="en-GB"/>
        </w:rPr>
        <w:t xml:space="preserve"> </w:t>
      </w:r>
      <w:r w:rsidR="00B904B7" w:rsidRPr="000D3D66">
        <w:rPr>
          <w:rFonts w:cs="Times New Roman"/>
          <w:szCs w:val="24"/>
          <w:lang w:val="en-GB"/>
        </w:rPr>
        <w:t>impact;</w:t>
      </w:r>
    </w:p>
    <w:p w14:paraId="654987B0" w14:textId="5AC8D700" w:rsidR="00B904B7" w:rsidRPr="000D3D66" w:rsidRDefault="008F176C" w:rsidP="008F176C">
      <w:pPr>
        <w:pStyle w:val="Quote"/>
        <w:spacing w:after="240"/>
        <w:ind w:left="2694" w:hanging="567"/>
        <w:rPr>
          <w:rFonts w:cs="Times New Roman"/>
          <w:szCs w:val="24"/>
          <w:lang w:val="en-GB"/>
        </w:rPr>
      </w:pPr>
      <w:r w:rsidRPr="000D3D66">
        <w:rPr>
          <w:rFonts w:cs="Times New Roman"/>
          <w:szCs w:val="24"/>
          <w:lang w:val="en-GB"/>
        </w:rPr>
        <w:t>(b)</w:t>
      </w:r>
      <w:r w:rsidRPr="000D3D66">
        <w:rPr>
          <w:rFonts w:cs="Times New Roman"/>
          <w:szCs w:val="24"/>
          <w:lang w:val="en-GB"/>
        </w:rPr>
        <w:tab/>
      </w:r>
      <w:r w:rsidR="00B904B7" w:rsidRPr="000D3D66">
        <w:rPr>
          <w:rFonts w:cs="Times New Roman"/>
          <w:szCs w:val="24"/>
          <w:lang w:val="en-GB"/>
        </w:rPr>
        <w:t>…</w:t>
      </w:r>
    </w:p>
    <w:p w14:paraId="6B06700E" w14:textId="6D150760" w:rsidR="00B904B7" w:rsidRPr="000D3D66" w:rsidRDefault="008F176C" w:rsidP="008F176C">
      <w:pPr>
        <w:pStyle w:val="Quote"/>
        <w:spacing w:after="240"/>
        <w:ind w:left="2694" w:hanging="567"/>
        <w:rPr>
          <w:rFonts w:cs="Times New Roman"/>
          <w:szCs w:val="24"/>
          <w:lang w:val="en-GB"/>
        </w:rPr>
      </w:pPr>
      <w:r w:rsidRPr="000D3D66">
        <w:rPr>
          <w:rFonts w:cs="Times New Roman"/>
          <w:szCs w:val="24"/>
          <w:lang w:val="en-GB"/>
        </w:rPr>
        <w:t>(c)</w:t>
      </w:r>
      <w:r w:rsidRPr="000D3D66">
        <w:rPr>
          <w:rFonts w:cs="Times New Roman"/>
          <w:szCs w:val="24"/>
          <w:lang w:val="en-GB"/>
        </w:rPr>
        <w:tab/>
      </w:r>
      <w:r w:rsidR="00B904B7" w:rsidRPr="000D3D66">
        <w:rPr>
          <w:rFonts w:cs="Times New Roman"/>
          <w:szCs w:val="24"/>
          <w:lang w:val="en-GB"/>
        </w:rPr>
        <w:t>…</w:t>
      </w:r>
    </w:p>
    <w:p w14:paraId="764E18E7" w14:textId="7FD36D4C" w:rsidR="00B904B7" w:rsidRPr="000D3D66" w:rsidRDefault="008F176C" w:rsidP="008F176C">
      <w:pPr>
        <w:pStyle w:val="Quote"/>
        <w:spacing w:after="240"/>
        <w:ind w:left="2694" w:hanging="567"/>
        <w:rPr>
          <w:rFonts w:cs="Times New Roman"/>
          <w:szCs w:val="24"/>
          <w:lang w:val="en-GB"/>
        </w:rPr>
      </w:pPr>
      <w:r w:rsidRPr="000D3D66">
        <w:rPr>
          <w:rFonts w:cs="Times New Roman"/>
          <w:szCs w:val="24"/>
          <w:lang w:val="en-GB"/>
        </w:rPr>
        <w:t>(d)</w:t>
      </w:r>
      <w:r w:rsidRPr="000D3D66">
        <w:rPr>
          <w:rFonts w:cs="Times New Roman"/>
          <w:szCs w:val="24"/>
          <w:lang w:val="en-GB"/>
        </w:rPr>
        <w:tab/>
      </w:r>
      <w:r w:rsidR="00B904B7" w:rsidRPr="000D3D66">
        <w:rPr>
          <w:rFonts w:cs="Times New Roman"/>
          <w:szCs w:val="24"/>
          <w:lang w:val="en-GB"/>
        </w:rPr>
        <w:t>compatibility with surrounding</w:t>
      </w:r>
      <w:r w:rsidR="00B904B7" w:rsidRPr="000D3D66">
        <w:rPr>
          <w:rFonts w:cs="Times New Roman"/>
          <w:spacing w:val="-2"/>
          <w:szCs w:val="24"/>
          <w:lang w:val="en-GB"/>
        </w:rPr>
        <w:t xml:space="preserve"> </w:t>
      </w:r>
      <w:r w:rsidR="00B904B7" w:rsidRPr="000D3D66">
        <w:rPr>
          <w:rFonts w:cs="Times New Roman"/>
          <w:szCs w:val="24"/>
          <w:lang w:val="en-GB"/>
        </w:rPr>
        <w:t>uses;</w:t>
      </w:r>
    </w:p>
    <w:p w14:paraId="70719CE5" w14:textId="1303474F" w:rsidR="00B904B7" w:rsidRPr="000D3D66" w:rsidRDefault="008F176C" w:rsidP="008F176C">
      <w:pPr>
        <w:pStyle w:val="Quote"/>
        <w:spacing w:after="240"/>
        <w:ind w:left="2694" w:hanging="567"/>
        <w:rPr>
          <w:rFonts w:cs="Times New Roman"/>
          <w:szCs w:val="24"/>
          <w:lang w:val="en-GB"/>
        </w:rPr>
      </w:pPr>
      <w:r w:rsidRPr="000D3D66">
        <w:rPr>
          <w:rFonts w:cs="Times New Roman"/>
          <w:szCs w:val="24"/>
          <w:lang w:val="en-GB"/>
        </w:rPr>
        <w:t>(e)</w:t>
      </w:r>
      <w:r w:rsidRPr="000D3D66">
        <w:rPr>
          <w:rFonts w:cs="Times New Roman"/>
          <w:szCs w:val="24"/>
          <w:lang w:val="en-GB"/>
        </w:rPr>
        <w:tab/>
      </w:r>
      <w:r w:rsidR="00B904B7" w:rsidRPr="000D3D66">
        <w:rPr>
          <w:rFonts w:cs="Times New Roman"/>
          <w:szCs w:val="24"/>
          <w:lang w:val="en-GB"/>
        </w:rPr>
        <w:t>impact on the external engineering</w:t>
      </w:r>
      <w:r w:rsidR="00B904B7" w:rsidRPr="000D3D66">
        <w:rPr>
          <w:rFonts w:cs="Times New Roman"/>
          <w:spacing w:val="-6"/>
          <w:szCs w:val="24"/>
          <w:lang w:val="en-GB"/>
        </w:rPr>
        <w:t xml:space="preserve"> </w:t>
      </w:r>
      <w:r w:rsidR="00B904B7" w:rsidRPr="000D3D66">
        <w:rPr>
          <w:rFonts w:cs="Times New Roman"/>
          <w:szCs w:val="24"/>
          <w:lang w:val="en-GB"/>
        </w:rPr>
        <w:t>services;</w:t>
      </w:r>
    </w:p>
    <w:p w14:paraId="78B65087" w14:textId="098A203C" w:rsidR="00B904B7" w:rsidRPr="000D3D66" w:rsidRDefault="008F176C" w:rsidP="008F176C">
      <w:pPr>
        <w:pStyle w:val="Quote"/>
        <w:spacing w:after="240"/>
        <w:ind w:left="2694" w:hanging="567"/>
        <w:rPr>
          <w:rFonts w:cs="Times New Roman"/>
          <w:szCs w:val="24"/>
          <w:lang w:val="en-GB"/>
        </w:rPr>
      </w:pPr>
      <w:r w:rsidRPr="000D3D66">
        <w:rPr>
          <w:rFonts w:cs="Times New Roman"/>
          <w:szCs w:val="24"/>
          <w:lang w:val="en-GB"/>
        </w:rPr>
        <w:t>(f)</w:t>
      </w:r>
      <w:r w:rsidRPr="000D3D66">
        <w:rPr>
          <w:rFonts w:cs="Times New Roman"/>
          <w:szCs w:val="24"/>
          <w:lang w:val="en-GB"/>
        </w:rPr>
        <w:tab/>
      </w:r>
      <w:r w:rsidR="00B904B7" w:rsidRPr="000D3D66">
        <w:rPr>
          <w:rFonts w:cs="Times New Roman"/>
          <w:szCs w:val="24"/>
          <w:lang w:val="en-GB"/>
        </w:rPr>
        <w:t>impact on safety, health and wellbeing of the surrounding community;</w:t>
      </w:r>
    </w:p>
    <w:p w14:paraId="113F2F9D" w14:textId="619E1B4C" w:rsidR="00B904B7" w:rsidRPr="000D3D66" w:rsidRDefault="008F176C" w:rsidP="008F176C">
      <w:pPr>
        <w:pStyle w:val="Quote"/>
        <w:spacing w:after="240"/>
        <w:ind w:left="2694" w:hanging="567"/>
        <w:rPr>
          <w:rFonts w:cs="Times New Roman"/>
          <w:szCs w:val="24"/>
          <w:lang w:val="en-GB"/>
        </w:rPr>
      </w:pPr>
      <w:r w:rsidRPr="000D3D66">
        <w:rPr>
          <w:rFonts w:cs="Times New Roman"/>
          <w:szCs w:val="24"/>
          <w:lang w:val="en-GB"/>
        </w:rPr>
        <w:t>(g)</w:t>
      </w:r>
      <w:r w:rsidRPr="000D3D66">
        <w:rPr>
          <w:rFonts w:cs="Times New Roman"/>
          <w:szCs w:val="24"/>
          <w:lang w:val="en-GB"/>
        </w:rPr>
        <w:tab/>
      </w:r>
      <w:r w:rsidR="00B904B7" w:rsidRPr="000D3D66">
        <w:rPr>
          <w:rFonts w:cs="Times New Roman"/>
          <w:szCs w:val="24"/>
          <w:lang w:val="en-GB"/>
        </w:rPr>
        <w:t>impact on</w:t>
      </w:r>
      <w:r w:rsidR="00B904B7" w:rsidRPr="000D3D66">
        <w:rPr>
          <w:rFonts w:cs="Times New Roman"/>
          <w:spacing w:val="-2"/>
          <w:szCs w:val="24"/>
          <w:lang w:val="en-GB"/>
        </w:rPr>
        <w:t xml:space="preserve"> </w:t>
      </w:r>
      <w:r w:rsidR="00B904B7" w:rsidRPr="000D3D66">
        <w:rPr>
          <w:rFonts w:cs="Times New Roman"/>
          <w:szCs w:val="24"/>
          <w:lang w:val="en-GB"/>
        </w:rPr>
        <w:t>heritage;</w:t>
      </w:r>
    </w:p>
    <w:p w14:paraId="710AF145" w14:textId="2176B22D" w:rsidR="00B904B7" w:rsidRPr="000D3D66" w:rsidRDefault="008F176C" w:rsidP="008F176C">
      <w:pPr>
        <w:pStyle w:val="Quote"/>
        <w:spacing w:after="240"/>
        <w:ind w:left="2694" w:hanging="567"/>
        <w:rPr>
          <w:rFonts w:cs="Times New Roman"/>
          <w:szCs w:val="24"/>
          <w:lang w:val="en-GB"/>
        </w:rPr>
      </w:pPr>
      <w:r w:rsidRPr="000D3D66">
        <w:rPr>
          <w:rFonts w:cs="Times New Roman"/>
          <w:szCs w:val="24"/>
          <w:lang w:val="en-GB"/>
        </w:rPr>
        <w:t>(h)</w:t>
      </w:r>
      <w:r w:rsidRPr="000D3D66">
        <w:rPr>
          <w:rFonts w:cs="Times New Roman"/>
          <w:szCs w:val="24"/>
          <w:lang w:val="en-GB"/>
        </w:rPr>
        <w:tab/>
      </w:r>
      <w:r w:rsidR="00B904B7" w:rsidRPr="000D3D66">
        <w:rPr>
          <w:rFonts w:cs="Times New Roman"/>
          <w:szCs w:val="24"/>
          <w:lang w:val="en-GB"/>
        </w:rPr>
        <w:t>impact on the biophysical</w:t>
      </w:r>
      <w:r w:rsidR="00B904B7" w:rsidRPr="000D3D66">
        <w:rPr>
          <w:rFonts w:cs="Times New Roman"/>
          <w:spacing w:val="-5"/>
          <w:szCs w:val="24"/>
          <w:lang w:val="en-GB"/>
        </w:rPr>
        <w:t xml:space="preserve"> </w:t>
      </w:r>
      <w:r w:rsidR="00B904B7" w:rsidRPr="000D3D66">
        <w:rPr>
          <w:rFonts w:cs="Times New Roman"/>
          <w:szCs w:val="24"/>
          <w:lang w:val="en-GB"/>
        </w:rPr>
        <w:t>environment;</w:t>
      </w:r>
    </w:p>
    <w:p w14:paraId="612E527C" w14:textId="37786991" w:rsidR="00B904B7" w:rsidRPr="000D3D66" w:rsidRDefault="008F176C" w:rsidP="008F176C">
      <w:pPr>
        <w:pStyle w:val="Quote"/>
        <w:spacing w:after="240"/>
        <w:ind w:left="2694" w:hanging="567"/>
        <w:rPr>
          <w:rFonts w:cs="Times New Roman"/>
          <w:szCs w:val="24"/>
          <w:lang w:val="en-GB"/>
        </w:rPr>
      </w:pPr>
      <w:r w:rsidRPr="000D3D66">
        <w:rPr>
          <w:rFonts w:cs="Times New Roman"/>
          <w:szCs w:val="24"/>
          <w:lang w:val="en-GB"/>
        </w:rPr>
        <w:t>(</w:t>
      </w:r>
      <w:proofErr w:type="spellStart"/>
      <w:r w:rsidRPr="000D3D66">
        <w:rPr>
          <w:rFonts w:cs="Times New Roman"/>
          <w:szCs w:val="24"/>
          <w:lang w:val="en-GB"/>
        </w:rPr>
        <w:t>i</w:t>
      </w:r>
      <w:proofErr w:type="spellEnd"/>
      <w:r w:rsidRPr="000D3D66">
        <w:rPr>
          <w:rFonts w:cs="Times New Roman"/>
          <w:szCs w:val="24"/>
          <w:lang w:val="en-GB"/>
        </w:rPr>
        <w:t>)</w:t>
      </w:r>
      <w:r w:rsidRPr="000D3D66">
        <w:rPr>
          <w:rFonts w:cs="Times New Roman"/>
          <w:szCs w:val="24"/>
          <w:lang w:val="en-GB"/>
        </w:rPr>
        <w:tab/>
      </w:r>
      <w:r w:rsidR="00B904B7" w:rsidRPr="000D3D66">
        <w:rPr>
          <w:rFonts w:cs="Times New Roman"/>
          <w:szCs w:val="24"/>
          <w:lang w:val="en-GB"/>
        </w:rPr>
        <w:t>traffic impacts, parking, access and other transport related considerations;</w:t>
      </w:r>
      <w:r w:rsidR="00B904B7" w:rsidRPr="000D3D66">
        <w:rPr>
          <w:rFonts w:cs="Times New Roman"/>
          <w:spacing w:val="-1"/>
          <w:szCs w:val="24"/>
          <w:lang w:val="en-GB"/>
        </w:rPr>
        <w:t xml:space="preserve"> </w:t>
      </w:r>
      <w:r w:rsidR="00B904B7" w:rsidRPr="000D3D66">
        <w:rPr>
          <w:rFonts w:cs="Times New Roman"/>
          <w:szCs w:val="24"/>
          <w:lang w:val="en-GB"/>
        </w:rPr>
        <w:t>and</w:t>
      </w:r>
    </w:p>
    <w:p w14:paraId="5006B4EB" w14:textId="314B7947" w:rsidR="00B904B7" w:rsidRPr="000D3D66" w:rsidRDefault="008F176C" w:rsidP="008F176C">
      <w:pPr>
        <w:pStyle w:val="Quote"/>
        <w:spacing w:after="480"/>
        <w:ind w:left="2694" w:hanging="567"/>
        <w:rPr>
          <w:rFonts w:cs="Times New Roman"/>
          <w:szCs w:val="24"/>
          <w:lang w:val="en-GB"/>
        </w:rPr>
      </w:pPr>
      <w:r w:rsidRPr="000D3D66">
        <w:rPr>
          <w:rFonts w:cs="Times New Roman"/>
          <w:szCs w:val="24"/>
          <w:lang w:val="en-GB"/>
        </w:rPr>
        <w:t>(j)</w:t>
      </w:r>
      <w:r w:rsidRPr="000D3D66">
        <w:rPr>
          <w:rFonts w:cs="Times New Roman"/>
          <w:szCs w:val="24"/>
          <w:lang w:val="en-GB"/>
        </w:rPr>
        <w:tab/>
      </w:r>
      <w:r w:rsidR="00B904B7" w:rsidRPr="000D3D66">
        <w:rPr>
          <w:rFonts w:cs="Times New Roman"/>
          <w:szCs w:val="24"/>
          <w:lang w:val="en-GB"/>
        </w:rPr>
        <w:t>whether the imposition of conditions can mitigate an adverse impact of the proposed land</w:t>
      </w:r>
      <w:r w:rsidR="00B904B7" w:rsidRPr="000D3D66">
        <w:rPr>
          <w:rFonts w:cs="Times New Roman"/>
          <w:spacing w:val="-6"/>
          <w:szCs w:val="24"/>
          <w:lang w:val="en-GB"/>
        </w:rPr>
        <w:t xml:space="preserve"> </w:t>
      </w:r>
      <w:r w:rsidR="00B904B7" w:rsidRPr="000D3D66">
        <w:rPr>
          <w:rFonts w:cs="Times New Roman"/>
          <w:szCs w:val="24"/>
          <w:lang w:val="en-GB"/>
        </w:rPr>
        <w:t>use.</w:t>
      </w:r>
      <w:r w:rsidR="0058632F" w:rsidRPr="000D3D66">
        <w:rPr>
          <w:rFonts w:cs="Times New Roman"/>
          <w:szCs w:val="24"/>
          <w:lang w:val="en-GB"/>
        </w:rPr>
        <w:t>”</w:t>
      </w:r>
    </w:p>
    <w:p w14:paraId="7C29893D" w14:textId="250AFAFD" w:rsidR="009C02A9"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lastRenderedPageBreak/>
        <w:t>[68]</w:t>
      </w:r>
      <w:r w:rsidRPr="000D3D66">
        <w:rPr>
          <w:rFonts w:ascii="Times New Roman" w:hAnsi="Times New Roman" w:cs="Times New Roman"/>
          <w:sz w:val="24"/>
          <w:szCs w:val="24"/>
          <w:lang w:val="en-GB"/>
        </w:rPr>
        <w:tab/>
      </w:r>
      <w:r w:rsidR="009D6987" w:rsidRPr="008F176C">
        <w:rPr>
          <w:rFonts w:ascii="Times New Roman" w:hAnsi="Times New Roman" w:cs="Times New Roman"/>
          <w:sz w:val="24"/>
          <w:szCs w:val="24"/>
          <w:lang w:val="en-GB"/>
        </w:rPr>
        <w:t xml:space="preserve">In addition to these considerations, and assuming that the application is not refused under </w:t>
      </w:r>
      <w:r w:rsidR="007947D1" w:rsidRPr="008F176C">
        <w:rPr>
          <w:rFonts w:ascii="Times New Roman" w:hAnsi="Times New Roman" w:cs="Times New Roman"/>
          <w:sz w:val="24"/>
          <w:szCs w:val="24"/>
          <w:lang w:val="en-GB"/>
        </w:rPr>
        <w:t>s</w:t>
      </w:r>
      <w:r w:rsidR="009D6987" w:rsidRPr="008F176C">
        <w:rPr>
          <w:rFonts w:ascii="Times New Roman" w:hAnsi="Times New Roman" w:cs="Times New Roman"/>
          <w:sz w:val="24"/>
          <w:szCs w:val="24"/>
          <w:lang w:val="en-GB"/>
        </w:rPr>
        <w:t>99(1) of the MPBL, s48(4) of the MPBL read with s99(2)(g)</w:t>
      </w:r>
      <w:r w:rsidR="009D6987" w:rsidRPr="008F176C">
        <w:rPr>
          <w:rFonts w:ascii="Times New Roman" w:hAnsi="Times New Roman" w:cs="Times New Roman"/>
          <w:spacing w:val="-14"/>
          <w:sz w:val="24"/>
          <w:szCs w:val="24"/>
          <w:lang w:val="en-GB"/>
        </w:rPr>
        <w:t xml:space="preserve"> </w:t>
      </w:r>
      <w:r w:rsidR="009D6987" w:rsidRPr="008F176C">
        <w:rPr>
          <w:rFonts w:ascii="Times New Roman" w:hAnsi="Times New Roman" w:cs="Times New Roman"/>
          <w:sz w:val="24"/>
          <w:szCs w:val="24"/>
          <w:lang w:val="en-GB"/>
        </w:rPr>
        <w:t>requires</w:t>
      </w:r>
      <w:r w:rsidR="009D6987" w:rsidRPr="008F176C">
        <w:rPr>
          <w:rFonts w:ascii="Times New Roman" w:hAnsi="Times New Roman" w:cs="Times New Roman"/>
          <w:spacing w:val="-13"/>
          <w:sz w:val="24"/>
          <w:szCs w:val="24"/>
          <w:lang w:val="en-GB"/>
        </w:rPr>
        <w:t xml:space="preserve"> </w:t>
      </w:r>
      <w:r w:rsidR="009D6987" w:rsidRPr="008F176C">
        <w:rPr>
          <w:rFonts w:ascii="Times New Roman" w:hAnsi="Times New Roman" w:cs="Times New Roman"/>
          <w:sz w:val="24"/>
          <w:szCs w:val="24"/>
          <w:lang w:val="en-GB"/>
        </w:rPr>
        <w:t>the</w:t>
      </w:r>
      <w:r w:rsidR="009D6987" w:rsidRPr="008F176C">
        <w:rPr>
          <w:rFonts w:ascii="Times New Roman" w:hAnsi="Times New Roman" w:cs="Times New Roman"/>
          <w:spacing w:val="-12"/>
          <w:sz w:val="24"/>
          <w:szCs w:val="24"/>
          <w:lang w:val="en-GB"/>
        </w:rPr>
        <w:t xml:space="preserve"> </w:t>
      </w:r>
      <w:r w:rsidR="009D6987" w:rsidRPr="008F176C">
        <w:rPr>
          <w:rFonts w:ascii="Times New Roman" w:hAnsi="Times New Roman" w:cs="Times New Roman"/>
          <w:sz w:val="24"/>
          <w:szCs w:val="24"/>
          <w:lang w:val="en-GB"/>
        </w:rPr>
        <w:t>City</w:t>
      </w:r>
      <w:r w:rsidR="009D6987" w:rsidRPr="008F176C">
        <w:rPr>
          <w:rFonts w:ascii="Times New Roman" w:hAnsi="Times New Roman" w:cs="Times New Roman"/>
          <w:spacing w:val="-12"/>
          <w:sz w:val="24"/>
          <w:szCs w:val="24"/>
          <w:lang w:val="en-GB"/>
        </w:rPr>
        <w:t xml:space="preserve"> </w:t>
      </w:r>
      <w:r w:rsidR="009D6987" w:rsidRPr="008F176C">
        <w:rPr>
          <w:rFonts w:ascii="Times New Roman" w:hAnsi="Times New Roman" w:cs="Times New Roman"/>
          <w:sz w:val="24"/>
          <w:szCs w:val="24"/>
          <w:lang w:val="en-GB"/>
        </w:rPr>
        <w:t>to</w:t>
      </w:r>
      <w:r w:rsidR="009D6987" w:rsidRPr="008F176C">
        <w:rPr>
          <w:rFonts w:ascii="Times New Roman" w:hAnsi="Times New Roman" w:cs="Times New Roman"/>
          <w:spacing w:val="-12"/>
          <w:sz w:val="24"/>
          <w:szCs w:val="24"/>
          <w:lang w:val="en-GB"/>
        </w:rPr>
        <w:t xml:space="preserve"> </w:t>
      </w:r>
      <w:r w:rsidR="009D6987" w:rsidRPr="008F176C">
        <w:rPr>
          <w:rFonts w:ascii="Times New Roman" w:hAnsi="Times New Roman" w:cs="Times New Roman"/>
          <w:sz w:val="24"/>
          <w:szCs w:val="24"/>
          <w:lang w:val="en-GB"/>
        </w:rPr>
        <w:t>have</w:t>
      </w:r>
      <w:r w:rsidR="009D6987" w:rsidRPr="008F176C">
        <w:rPr>
          <w:rFonts w:ascii="Times New Roman" w:hAnsi="Times New Roman" w:cs="Times New Roman"/>
          <w:spacing w:val="-12"/>
          <w:sz w:val="24"/>
          <w:szCs w:val="24"/>
          <w:lang w:val="en-GB"/>
        </w:rPr>
        <w:t xml:space="preserve"> </w:t>
      </w:r>
      <w:r w:rsidR="009D6987" w:rsidRPr="008F176C">
        <w:rPr>
          <w:rFonts w:ascii="Times New Roman" w:hAnsi="Times New Roman" w:cs="Times New Roman"/>
          <w:sz w:val="24"/>
          <w:szCs w:val="24"/>
          <w:lang w:val="en-GB"/>
        </w:rPr>
        <w:t>regard</w:t>
      </w:r>
      <w:r w:rsidR="009D6987" w:rsidRPr="008F176C">
        <w:rPr>
          <w:rFonts w:ascii="Times New Roman" w:hAnsi="Times New Roman" w:cs="Times New Roman"/>
          <w:spacing w:val="-13"/>
          <w:sz w:val="24"/>
          <w:szCs w:val="24"/>
          <w:lang w:val="en-GB"/>
        </w:rPr>
        <w:t xml:space="preserve"> </w:t>
      </w:r>
      <w:r w:rsidR="009D6987" w:rsidRPr="008F176C">
        <w:rPr>
          <w:rFonts w:ascii="Times New Roman" w:hAnsi="Times New Roman" w:cs="Times New Roman"/>
          <w:sz w:val="24"/>
          <w:szCs w:val="24"/>
          <w:lang w:val="en-GB"/>
        </w:rPr>
        <w:t>to</w:t>
      </w:r>
      <w:r w:rsidR="009D6987" w:rsidRPr="008F176C">
        <w:rPr>
          <w:rFonts w:ascii="Times New Roman" w:hAnsi="Times New Roman" w:cs="Times New Roman"/>
          <w:spacing w:val="-13"/>
          <w:sz w:val="24"/>
          <w:szCs w:val="24"/>
          <w:lang w:val="en-GB"/>
        </w:rPr>
        <w:t xml:space="preserve"> </w:t>
      </w:r>
      <w:r w:rsidR="00A526E7" w:rsidRPr="008F176C">
        <w:rPr>
          <w:rFonts w:ascii="Times New Roman" w:hAnsi="Times New Roman" w:cs="Times New Roman"/>
          <w:sz w:val="24"/>
          <w:szCs w:val="24"/>
          <w:lang w:val="en-GB"/>
        </w:rPr>
        <w:t>s</w:t>
      </w:r>
      <w:r w:rsidR="009D6987" w:rsidRPr="008F176C">
        <w:rPr>
          <w:rFonts w:ascii="Times New Roman" w:hAnsi="Times New Roman" w:cs="Times New Roman"/>
          <w:sz w:val="24"/>
          <w:szCs w:val="24"/>
          <w:lang w:val="en-GB"/>
        </w:rPr>
        <w:t>39(5)</w:t>
      </w:r>
      <w:r w:rsidR="009D6987" w:rsidRPr="008F176C">
        <w:rPr>
          <w:rFonts w:ascii="Times New Roman" w:hAnsi="Times New Roman" w:cs="Times New Roman"/>
          <w:spacing w:val="-13"/>
          <w:sz w:val="24"/>
          <w:szCs w:val="24"/>
          <w:lang w:val="en-GB"/>
        </w:rPr>
        <w:t xml:space="preserve"> </w:t>
      </w:r>
      <w:r w:rsidR="009D6987" w:rsidRPr="008F176C">
        <w:rPr>
          <w:rFonts w:ascii="Times New Roman" w:hAnsi="Times New Roman" w:cs="Times New Roman"/>
          <w:sz w:val="24"/>
          <w:szCs w:val="24"/>
          <w:lang w:val="en-GB"/>
        </w:rPr>
        <w:t>of</w:t>
      </w:r>
      <w:r w:rsidR="009D6987" w:rsidRPr="008F176C">
        <w:rPr>
          <w:rFonts w:ascii="Times New Roman" w:hAnsi="Times New Roman" w:cs="Times New Roman"/>
          <w:spacing w:val="-12"/>
          <w:sz w:val="24"/>
          <w:szCs w:val="24"/>
          <w:lang w:val="en-GB"/>
        </w:rPr>
        <w:t xml:space="preserve"> </w:t>
      </w:r>
      <w:r w:rsidR="009D6987" w:rsidRPr="008F176C">
        <w:rPr>
          <w:rFonts w:ascii="Times New Roman" w:hAnsi="Times New Roman" w:cs="Times New Roman"/>
          <w:sz w:val="24"/>
          <w:szCs w:val="24"/>
          <w:lang w:val="en-GB"/>
        </w:rPr>
        <w:t>the</w:t>
      </w:r>
      <w:r w:rsidR="009D6987" w:rsidRPr="008F176C">
        <w:rPr>
          <w:rFonts w:ascii="Times New Roman" w:hAnsi="Times New Roman" w:cs="Times New Roman"/>
          <w:spacing w:val="-12"/>
          <w:sz w:val="24"/>
          <w:szCs w:val="24"/>
          <w:lang w:val="en-GB"/>
        </w:rPr>
        <w:t xml:space="preserve"> </w:t>
      </w:r>
      <w:r w:rsidR="009D6987" w:rsidRPr="008F176C">
        <w:rPr>
          <w:rFonts w:ascii="Times New Roman" w:hAnsi="Times New Roman" w:cs="Times New Roman"/>
          <w:sz w:val="24"/>
          <w:szCs w:val="24"/>
          <w:lang w:val="en-GB"/>
        </w:rPr>
        <w:t>Western Cape Land Use Planning Act 3 of 2014 (</w:t>
      </w:r>
      <w:r w:rsidR="0058632F" w:rsidRPr="008F176C">
        <w:rPr>
          <w:rFonts w:ascii="Times New Roman" w:hAnsi="Times New Roman" w:cs="Times New Roman"/>
          <w:sz w:val="24"/>
          <w:szCs w:val="24"/>
          <w:lang w:val="en-GB"/>
        </w:rPr>
        <w:t>‘</w:t>
      </w:r>
      <w:r w:rsidR="009D6987" w:rsidRPr="008F176C">
        <w:rPr>
          <w:rFonts w:ascii="Times New Roman" w:hAnsi="Times New Roman" w:cs="Times New Roman"/>
          <w:sz w:val="24"/>
          <w:szCs w:val="24"/>
          <w:lang w:val="en-GB"/>
        </w:rPr>
        <w:t>LUPA</w:t>
      </w:r>
      <w:r w:rsidR="0058632F" w:rsidRPr="008F176C">
        <w:rPr>
          <w:rFonts w:ascii="Times New Roman" w:hAnsi="Times New Roman" w:cs="Times New Roman"/>
          <w:sz w:val="24"/>
          <w:szCs w:val="24"/>
          <w:lang w:val="en-GB"/>
        </w:rPr>
        <w:t>’</w:t>
      </w:r>
      <w:r w:rsidR="009D6987" w:rsidRPr="008F176C">
        <w:rPr>
          <w:rFonts w:ascii="Times New Roman" w:hAnsi="Times New Roman" w:cs="Times New Roman"/>
          <w:sz w:val="24"/>
          <w:szCs w:val="24"/>
          <w:lang w:val="en-GB"/>
        </w:rPr>
        <w:t>) and s47 of SPLUMA when</w:t>
      </w:r>
      <w:r w:rsidR="009D6987" w:rsidRPr="008F176C">
        <w:rPr>
          <w:rFonts w:ascii="Times New Roman" w:hAnsi="Times New Roman" w:cs="Times New Roman"/>
          <w:spacing w:val="-14"/>
          <w:sz w:val="24"/>
          <w:szCs w:val="24"/>
          <w:lang w:val="en-GB"/>
        </w:rPr>
        <w:t xml:space="preserve"> </w:t>
      </w:r>
      <w:r w:rsidR="009D6987" w:rsidRPr="008F176C">
        <w:rPr>
          <w:rFonts w:ascii="Times New Roman" w:hAnsi="Times New Roman" w:cs="Times New Roman"/>
          <w:sz w:val="24"/>
          <w:szCs w:val="24"/>
          <w:lang w:val="en-GB"/>
        </w:rPr>
        <w:t>considering</w:t>
      </w:r>
      <w:r w:rsidR="009D6987" w:rsidRPr="008F176C">
        <w:rPr>
          <w:rFonts w:ascii="Times New Roman" w:hAnsi="Times New Roman" w:cs="Times New Roman"/>
          <w:spacing w:val="-14"/>
          <w:sz w:val="24"/>
          <w:szCs w:val="24"/>
          <w:lang w:val="en-GB"/>
        </w:rPr>
        <w:t xml:space="preserve"> </w:t>
      </w:r>
      <w:r w:rsidR="009D6987" w:rsidRPr="008F176C">
        <w:rPr>
          <w:rFonts w:ascii="Times New Roman" w:hAnsi="Times New Roman" w:cs="Times New Roman"/>
          <w:sz w:val="24"/>
          <w:szCs w:val="24"/>
          <w:lang w:val="en-GB"/>
        </w:rPr>
        <w:t>whether</w:t>
      </w:r>
      <w:r w:rsidR="009D6987" w:rsidRPr="008F176C">
        <w:rPr>
          <w:rFonts w:ascii="Times New Roman" w:hAnsi="Times New Roman" w:cs="Times New Roman"/>
          <w:spacing w:val="-15"/>
          <w:sz w:val="24"/>
          <w:szCs w:val="24"/>
          <w:lang w:val="en-GB"/>
        </w:rPr>
        <w:t xml:space="preserve"> </w:t>
      </w:r>
      <w:r w:rsidR="009D6987" w:rsidRPr="008F176C">
        <w:rPr>
          <w:rFonts w:ascii="Times New Roman" w:hAnsi="Times New Roman" w:cs="Times New Roman"/>
          <w:sz w:val="24"/>
          <w:szCs w:val="24"/>
          <w:lang w:val="en-GB"/>
        </w:rPr>
        <w:t>to</w:t>
      </w:r>
      <w:r w:rsidR="009D6987" w:rsidRPr="008F176C">
        <w:rPr>
          <w:rFonts w:ascii="Times New Roman" w:hAnsi="Times New Roman" w:cs="Times New Roman"/>
          <w:spacing w:val="-14"/>
          <w:sz w:val="24"/>
          <w:szCs w:val="24"/>
          <w:lang w:val="en-GB"/>
        </w:rPr>
        <w:t xml:space="preserve"> </w:t>
      </w:r>
      <w:r w:rsidR="009D6987" w:rsidRPr="008F176C">
        <w:rPr>
          <w:rFonts w:ascii="Times New Roman" w:hAnsi="Times New Roman" w:cs="Times New Roman"/>
          <w:sz w:val="24"/>
          <w:szCs w:val="24"/>
          <w:lang w:val="en-GB"/>
        </w:rPr>
        <w:t>remove,</w:t>
      </w:r>
      <w:r w:rsidR="009D6987" w:rsidRPr="008F176C">
        <w:rPr>
          <w:rFonts w:ascii="Times New Roman" w:hAnsi="Times New Roman" w:cs="Times New Roman"/>
          <w:spacing w:val="-14"/>
          <w:sz w:val="24"/>
          <w:szCs w:val="24"/>
          <w:lang w:val="en-GB"/>
        </w:rPr>
        <w:t xml:space="preserve"> </w:t>
      </w:r>
      <w:r w:rsidR="009D6987" w:rsidRPr="008F176C">
        <w:rPr>
          <w:rFonts w:ascii="Times New Roman" w:hAnsi="Times New Roman" w:cs="Times New Roman"/>
          <w:sz w:val="24"/>
          <w:szCs w:val="24"/>
          <w:lang w:val="en-GB"/>
        </w:rPr>
        <w:t>suspend</w:t>
      </w:r>
      <w:r w:rsidR="009D6987" w:rsidRPr="008F176C">
        <w:rPr>
          <w:rFonts w:ascii="Times New Roman" w:hAnsi="Times New Roman" w:cs="Times New Roman"/>
          <w:spacing w:val="-13"/>
          <w:sz w:val="24"/>
          <w:szCs w:val="24"/>
          <w:lang w:val="en-GB"/>
        </w:rPr>
        <w:t xml:space="preserve"> </w:t>
      </w:r>
      <w:r w:rsidR="009D6987" w:rsidRPr="008F176C">
        <w:rPr>
          <w:rFonts w:ascii="Times New Roman" w:hAnsi="Times New Roman" w:cs="Times New Roman"/>
          <w:sz w:val="24"/>
          <w:szCs w:val="24"/>
          <w:lang w:val="en-GB"/>
        </w:rPr>
        <w:t>or</w:t>
      </w:r>
      <w:r w:rsidR="009D6987" w:rsidRPr="008F176C">
        <w:rPr>
          <w:rFonts w:ascii="Times New Roman" w:hAnsi="Times New Roman" w:cs="Times New Roman"/>
          <w:spacing w:val="-16"/>
          <w:sz w:val="24"/>
          <w:szCs w:val="24"/>
          <w:lang w:val="en-GB"/>
        </w:rPr>
        <w:t xml:space="preserve"> </w:t>
      </w:r>
      <w:r w:rsidR="009D6987" w:rsidRPr="008F176C">
        <w:rPr>
          <w:rFonts w:ascii="Times New Roman" w:hAnsi="Times New Roman" w:cs="Times New Roman"/>
          <w:sz w:val="24"/>
          <w:szCs w:val="24"/>
          <w:lang w:val="en-GB"/>
        </w:rPr>
        <w:t>amend</w:t>
      </w:r>
      <w:r w:rsidR="009D6987" w:rsidRPr="008F176C">
        <w:rPr>
          <w:rFonts w:ascii="Times New Roman" w:hAnsi="Times New Roman" w:cs="Times New Roman"/>
          <w:spacing w:val="-14"/>
          <w:sz w:val="24"/>
          <w:szCs w:val="24"/>
          <w:lang w:val="en-GB"/>
        </w:rPr>
        <w:t xml:space="preserve"> </w:t>
      </w:r>
      <w:r w:rsidR="009D6987" w:rsidRPr="008F176C">
        <w:rPr>
          <w:rFonts w:ascii="Times New Roman" w:hAnsi="Times New Roman" w:cs="Times New Roman"/>
          <w:sz w:val="24"/>
          <w:szCs w:val="24"/>
          <w:lang w:val="en-GB"/>
        </w:rPr>
        <w:t>a</w:t>
      </w:r>
      <w:r w:rsidR="009D6987" w:rsidRPr="008F176C">
        <w:rPr>
          <w:rFonts w:ascii="Times New Roman" w:hAnsi="Times New Roman" w:cs="Times New Roman"/>
          <w:spacing w:val="-13"/>
          <w:sz w:val="24"/>
          <w:szCs w:val="24"/>
          <w:lang w:val="en-GB"/>
        </w:rPr>
        <w:t xml:space="preserve"> </w:t>
      </w:r>
      <w:r w:rsidR="009D6987" w:rsidRPr="008F176C">
        <w:rPr>
          <w:rFonts w:ascii="Times New Roman" w:hAnsi="Times New Roman" w:cs="Times New Roman"/>
          <w:sz w:val="24"/>
          <w:szCs w:val="24"/>
          <w:lang w:val="en-GB"/>
        </w:rPr>
        <w:t>restrictive</w:t>
      </w:r>
      <w:r w:rsidR="009D6987" w:rsidRPr="008F176C">
        <w:rPr>
          <w:rFonts w:ascii="Times New Roman" w:hAnsi="Times New Roman" w:cs="Times New Roman"/>
          <w:spacing w:val="-14"/>
          <w:sz w:val="24"/>
          <w:szCs w:val="24"/>
          <w:lang w:val="en-GB"/>
        </w:rPr>
        <w:t xml:space="preserve"> </w:t>
      </w:r>
      <w:r w:rsidR="009D6987" w:rsidRPr="008F176C">
        <w:rPr>
          <w:rFonts w:ascii="Times New Roman" w:hAnsi="Times New Roman" w:cs="Times New Roman"/>
          <w:sz w:val="24"/>
          <w:szCs w:val="24"/>
          <w:lang w:val="en-GB"/>
        </w:rPr>
        <w:t>condition.  Thus, the City must take into</w:t>
      </w:r>
      <w:r w:rsidR="009D6987" w:rsidRPr="008F176C">
        <w:rPr>
          <w:rFonts w:ascii="Times New Roman" w:hAnsi="Times New Roman" w:cs="Times New Roman"/>
          <w:spacing w:val="-4"/>
          <w:sz w:val="24"/>
          <w:szCs w:val="24"/>
          <w:lang w:val="en-GB"/>
        </w:rPr>
        <w:t xml:space="preserve"> </w:t>
      </w:r>
      <w:r w:rsidR="009D6987" w:rsidRPr="008F176C">
        <w:rPr>
          <w:rFonts w:ascii="Times New Roman" w:hAnsi="Times New Roman" w:cs="Times New Roman"/>
          <w:sz w:val="24"/>
          <w:szCs w:val="24"/>
          <w:lang w:val="en-GB"/>
        </w:rPr>
        <w:t>account:</w:t>
      </w:r>
    </w:p>
    <w:p w14:paraId="578CE26B" w14:textId="309B99D7" w:rsidR="009D6987"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68.1.</w:t>
      </w:r>
      <w:r w:rsidRPr="000D3D66">
        <w:rPr>
          <w:rFonts w:ascii="Times New Roman" w:hAnsi="Times New Roman" w:cs="Times New Roman"/>
          <w:sz w:val="24"/>
          <w:szCs w:val="24"/>
          <w:lang w:val="en-GB"/>
        </w:rPr>
        <w:tab/>
      </w:r>
      <w:r w:rsidR="009D6987" w:rsidRPr="008F176C">
        <w:rPr>
          <w:rFonts w:ascii="Times New Roman" w:hAnsi="Times New Roman" w:cs="Times New Roman"/>
          <w:sz w:val="24"/>
          <w:szCs w:val="24"/>
          <w:lang w:val="en-GB"/>
        </w:rPr>
        <w:t>the public interest and the rights of those affected (ss47 and 42(1)(c) of SPLUMA);</w:t>
      </w:r>
      <w:r w:rsidR="009D6987" w:rsidRPr="008F176C">
        <w:rPr>
          <w:rFonts w:ascii="Times New Roman" w:hAnsi="Times New Roman" w:cs="Times New Roman"/>
          <w:spacing w:val="-4"/>
          <w:sz w:val="24"/>
          <w:szCs w:val="24"/>
          <w:lang w:val="en-GB"/>
        </w:rPr>
        <w:t xml:space="preserve"> </w:t>
      </w:r>
      <w:r w:rsidR="009D6987" w:rsidRPr="008F176C">
        <w:rPr>
          <w:rFonts w:ascii="Times New Roman" w:hAnsi="Times New Roman" w:cs="Times New Roman"/>
          <w:sz w:val="24"/>
          <w:szCs w:val="24"/>
          <w:lang w:val="en-GB"/>
        </w:rPr>
        <w:t>and</w:t>
      </w:r>
    </w:p>
    <w:p w14:paraId="1F84C7B2" w14:textId="52B1B324" w:rsidR="009D6987"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68.2.</w:t>
      </w:r>
      <w:r w:rsidRPr="000D3D66">
        <w:rPr>
          <w:rFonts w:ascii="Times New Roman" w:hAnsi="Times New Roman" w:cs="Times New Roman"/>
          <w:sz w:val="24"/>
          <w:szCs w:val="24"/>
          <w:lang w:val="en-GB"/>
        </w:rPr>
        <w:tab/>
      </w:r>
      <w:r w:rsidR="009D6987" w:rsidRPr="008F176C">
        <w:rPr>
          <w:rFonts w:ascii="Times New Roman" w:hAnsi="Times New Roman" w:cs="Times New Roman"/>
          <w:sz w:val="24"/>
          <w:szCs w:val="24"/>
          <w:lang w:val="en-GB"/>
        </w:rPr>
        <w:t xml:space="preserve">the criteria listed in </w:t>
      </w:r>
      <w:r w:rsidR="00A526E7" w:rsidRPr="008F176C">
        <w:rPr>
          <w:rFonts w:ascii="Times New Roman" w:hAnsi="Times New Roman" w:cs="Times New Roman"/>
          <w:sz w:val="24"/>
          <w:szCs w:val="24"/>
          <w:lang w:val="en-GB"/>
        </w:rPr>
        <w:t>s</w:t>
      </w:r>
      <w:r w:rsidR="009D6987" w:rsidRPr="008F176C">
        <w:rPr>
          <w:rFonts w:ascii="Times New Roman" w:hAnsi="Times New Roman" w:cs="Times New Roman"/>
          <w:sz w:val="24"/>
          <w:szCs w:val="24"/>
          <w:lang w:val="en-GB"/>
        </w:rPr>
        <w:t>39(5) of</w:t>
      </w:r>
      <w:r w:rsidR="009D6987" w:rsidRPr="008F176C">
        <w:rPr>
          <w:rFonts w:ascii="Times New Roman" w:hAnsi="Times New Roman" w:cs="Times New Roman"/>
          <w:spacing w:val="-3"/>
          <w:sz w:val="24"/>
          <w:szCs w:val="24"/>
          <w:lang w:val="en-GB"/>
        </w:rPr>
        <w:t xml:space="preserve"> </w:t>
      </w:r>
      <w:r w:rsidR="009D6987" w:rsidRPr="008F176C">
        <w:rPr>
          <w:rFonts w:ascii="Times New Roman" w:hAnsi="Times New Roman" w:cs="Times New Roman"/>
          <w:sz w:val="24"/>
          <w:szCs w:val="24"/>
          <w:lang w:val="en-GB"/>
        </w:rPr>
        <w:t>LUPA</w:t>
      </w:r>
      <w:r w:rsidR="004A77BD" w:rsidRPr="008F176C">
        <w:rPr>
          <w:rFonts w:ascii="Times New Roman" w:hAnsi="Times New Roman" w:cs="Times New Roman"/>
          <w:sz w:val="24"/>
          <w:szCs w:val="24"/>
          <w:lang w:val="en-GB"/>
        </w:rPr>
        <w:t xml:space="preserve"> which are</w:t>
      </w:r>
      <w:r w:rsidR="009D6987" w:rsidRPr="008F176C">
        <w:rPr>
          <w:rFonts w:ascii="Times New Roman" w:hAnsi="Times New Roman" w:cs="Times New Roman"/>
          <w:sz w:val="24"/>
          <w:szCs w:val="24"/>
          <w:lang w:val="en-GB"/>
        </w:rPr>
        <w:t>:</w:t>
      </w:r>
    </w:p>
    <w:p w14:paraId="62E47058" w14:textId="7692B7C8" w:rsidR="009D6987" w:rsidRPr="000D3D66" w:rsidRDefault="0058632F" w:rsidP="00093FF7">
      <w:pPr>
        <w:pStyle w:val="Quote"/>
        <w:tabs>
          <w:tab w:val="left" w:pos="2268"/>
        </w:tabs>
        <w:spacing w:after="240"/>
        <w:ind w:left="2268" w:hanging="567"/>
        <w:rPr>
          <w:rFonts w:cs="Times New Roman"/>
          <w:szCs w:val="24"/>
          <w:lang w:val="en-GB"/>
        </w:rPr>
      </w:pPr>
      <w:r w:rsidRPr="000D3D66">
        <w:rPr>
          <w:rFonts w:cs="Times New Roman"/>
          <w:szCs w:val="24"/>
          <w:lang w:val="en-GB"/>
        </w:rPr>
        <w:t>“</w:t>
      </w:r>
      <w:r w:rsidR="00093FF7" w:rsidRPr="000D3D66">
        <w:rPr>
          <w:rFonts w:cs="Times New Roman"/>
          <w:szCs w:val="24"/>
          <w:lang w:val="en-GB"/>
        </w:rPr>
        <w:t>(a)</w:t>
      </w:r>
      <w:r w:rsidR="00093FF7" w:rsidRPr="000D3D66">
        <w:rPr>
          <w:rFonts w:cs="Times New Roman"/>
          <w:szCs w:val="24"/>
          <w:lang w:val="en-GB"/>
        </w:rPr>
        <w:tab/>
      </w:r>
      <w:r w:rsidR="009D6987" w:rsidRPr="000D3D66">
        <w:rPr>
          <w:rFonts w:cs="Times New Roman"/>
          <w:szCs w:val="24"/>
          <w:lang w:val="en-GB"/>
        </w:rPr>
        <w:t>the financial or other value of the rights in terms of the restrictive condition enjoyed by a person or entity, irrespective of whether these rights are personal or vest in the person as the owner of a dominant</w:t>
      </w:r>
      <w:r w:rsidR="009D6987" w:rsidRPr="000D3D66">
        <w:rPr>
          <w:rFonts w:cs="Times New Roman"/>
          <w:spacing w:val="-15"/>
          <w:szCs w:val="24"/>
          <w:lang w:val="en-GB"/>
        </w:rPr>
        <w:t xml:space="preserve"> </w:t>
      </w:r>
      <w:r w:rsidR="009D6987" w:rsidRPr="000D3D66">
        <w:rPr>
          <w:rFonts w:cs="Times New Roman"/>
          <w:szCs w:val="24"/>
          <w:lang w:val="en-GB"/>
        </w:rPr>
        <w:t>tenement;</w:t>
      </w:r>
    </w:p>
    <w:p w14:paraId="6A4F9C9B" w14:textId="7B0FD2B1" w:rsidR="009D6987" w:rsidRPr="000D3D66" w:rsidRDefault="008F176C" w:rsidP="008F176C">
      <w:pPr>
        <w:pStyle w:val="Quote"/>
        <w:spacing w:after="240"/>
        <w:ind w:left="2268" w:hanging="567"/>
        <w:rPr>
          <w:rFonts w:cs="Times New Roman"/>
          <w:szCs w:val="24"/>
          <w:lang w:val="en-GB"/>
        </w:rPr>
      </w:pPr>
      <w:r w:rsidRPr="000D3D66">
        <w:rPr>
          <w:rFonts w:cs="Times New Roman"/>
          <w:szCs w:val="24"/>
          <w:lang w:val="en-GB"/>
        </w:rPr>
        <w:t>(b)</w:t>
      </w:r>
      <w:r w:rsidRPr="000D3D66">
        <w:rPr>
          <w:rFonts w:cs="Times New Roman"/>
          <w:szCs w:val="24"/>
          <w:lang w:val="en-GB"/>
        </w:rPr>
        <w:tab/>
      </w:r>
      <w:r w:rsidR="009D6987" w:rsidRPr="000D3D66">
        <w:rPr>
          <w:rFonts w:cs="Times New Roman"/>
          <w:szCs w:val="24"/>
          <w:lang w:val="en-GB"/>
        </w:rPr>
        <w:t>the personal benefits which accrue to the holder of rights in terms of the restrictive</w:t>
      </w:r>
      <w:r w:rsidR="009D6987" w:rsidRPr="000D3D66">
        <w:rPr>
          <w:rFonts w:cs="Times New Roman"/>
          <w:spacing w:val="-1"/>
          <w:szCs w:val="24"/>
          <w:lang w:val="en-GB"/>
        </w:rPr>
        <w:t xml:space="preserve"> </w:t>
      </w:r>
      <w:r w:rsidR="009D6987" w:rsidRPr="000D3D66">
        <w:rPr>
          <w:rFonts w:cs="Times New Roman"/>
          <w:szCs w:val="24"/>
          <w:lang w:val="en-GB"/>
        </w:rPr>
        <w:t>condition;</w:t>
      </w:r>
    </w:p>
    <w:p w14:paraId="64441854" w14:textId="7BFB844F" w:rsidR="009D6987" w:rsidRPr="000D3D66" w:rsidRDefault="008F176C" w:rsidP="008F176C">
      <w:pPr>
        <w:pStyle w:val="Quote"/>
        <w:spacing w:after="240"/>
        <w:ind w:left="2268" w:hanging="567"/>
        <w:rPr>
          <w:rFonts w:cs="Times New Roman"/>
          <w:szCs w:val="24"/>
          <w:lang w:val="en-GB"/>
        </w:rPr>
      </w:pPr>
      <w:r w:rsidRPr="000D3D66">
        <w:rPr>
          <w:rFonts w:cs="Times New Roman"/>
          <w:szCs w:val="24"/>
          <w:lang w:val="en-GB"/>
        </w:rPr>
        <w:t>(c)</w:t>
      </w:r>
      <w:r w:rsidRPr="000D3D66">
        <w:rPr>
          <w:rFonts w:cs="Times New Roman"/>
          <w:szCs w:val="24"/>
          <w:lang w:val="en-GB"/>
        </w:rPr>
        <w:tab/>
      </w:r>
      <w:r w:rsidR="009D6987" w:rsidRPr="000D3D66">
        <w:rPr>
          <w:rFonts w:cs="Times New Roman"/>
          <w:szCs w:val="24"/>
          <w:lang w:val="en-GB"/>
        </w:rPr>
        <w:t>the personal benefits which will accrue to the person seeking the removal, suspension or amendment of the restrictive condition if it is removed, suspended or</w:t>
      </w:r>
      <w:r w:rsidR="009D6987" w:rsidRPr="000D3D66">
        <w:rPr>
          <w:rFonts w:cs="Times New Roman"/>
          <w:spacing w:val="-1"/>
          <w:szCs w:val="24"/>
          <w:lang w:val="en-GB"/>
        </w:rPr>
        <w:t xml:space="preserve"> </w:t>
      </w:r>
      <w:r w:rsidR="009D6987" w:rsidRPr="000D3D66">
        <w:rPr>
          <w:rFonts w:cs="Times New Roman"/>
          <w:szCs w:val="24"/>
          <w:lang w:val="en-GB"/>
        </w:rPr>
        <w:t>amended;</w:t>
      </w:r>
    </w:p>
    <w:p w14:paraId="1A03D077" w14:textId="7BA820B4" w:rsidR="009D6987" w:rsidRPr="000D3D66" w:rsidRDefault="008F176C" w:rsidP="008F176C">
      <w:pPr>
        <w:pStyle w:val="Quote"/>
        <w:spacing w:after="240"/>
        <w:ind w:left="2268" w:hanging="567"/>
        <w:rPr>
          <w:rFonts w:cs="Times New Roman"/>
          <w:szCs w:val="24"/>
          <w:lang w:val="en-GB"/>
        </w:rPr>
      </w:pPr>
      <w:r w:rsidRPr="000D3D66">
        <w:rPr>
          <w:rFonts w:cs="Times New Roman"/>
          <w:szCs w:val="24"/>
          <w:lang w:val="en-GB"/>
        </w:rPr>
        <w:t>(d)</w:t>
      </w:r>
      <w:r w:rsidRPr="000D3D66">
        <w:rPr>
          <w:rFonts w:cs="Times New Roman"/>
          <w:szCs w:val="24"/>
          <w:lang w:val="en-GB"/>
        </w:rPr>
        <w:tab/>
      </w:r>
      <w:r w:rsidR="009D6987" w:rsidRPr="000D3D66">
        <w:rPr>
          <w:rFonts w:cs="Times New Roman"/>
          <w:szCs w:val="24"/>
          <w:lang w:val="en-GB"/>
        </w:rPr>
        <w:t>the</w:t>
      </w:r>
      <w:r w:rsidR="009D6987" w:rsidRPr="000D3D66">
        <w:rPr>
          <w:rFonts w:cs="Times New Roman"/>
          <w:spacing w:val="-15"/>
          <w:szCs w:val="24"/>
          <w:lang w:val="en-GB"/>
        </w:rPr>
        <w:t xml:space="preserve"> </w:t>
      </w:r>
      <w:r w:rsidR="009D6987" w:rsidRPr="000D3D66">
        <w:rPr>
          <w:rFonts w:cs="Times New Roman"/>
          <w:szCs w:val="24"/>
          <w:lang w:val="en-GB"/>
        </w:rPr>
        <w:t>social</w:t>
      </w:r>
      <w:r w:rsidR="009D6987" w:rsidRPr="000D3D66">
        <w:rPr>
          <w:rFonts w:cs="Times New Roman"/>
          <w:spacing w:val="-15"/>
          <w:szCs w:val="24"/>
          <w:lang w:val="en-GB"/>
        </w:rPr>
        <w:t xml:space="preserve"> </w:t>
      </w:r>
      <w:r w:rsidR="009D6987" w:rsidRPr="000D3D66">
        <w:rPr>
          <w:rFonts w:cs="Times New Roman"/>
          <w:szCs w:val="24"/>
          <w:lang w:val="en-GB"/>
        </w:rPr>
        <w:t>benefit</w:t>
      </w:r>
      <w:r w:rsidR="009D6987" w:rsidRPr="000D3D66">
        <w:rPr>
          <w:rFonts w:cs="Times New Roman"/>
          <w:spacing w:val="-15"/>
          <w:szCs w:val="24"/>
          <w:lang w:val="en-GB"/>
        </w:rPr>
        <w:t xml:space="preserve"> </w:t>
      </w:r>
      <w:r w:rsidR="009D6987" w:rsidRPr="000D3D66">
        <w:rPr>
          <w:rFonts w:cs="Times New Roman"/>
          <w:szCs w:val="24"/>
          <w:lang w:val="en-GB"/>
        </w:rPr>
        <w:t>of</w:t>
      </w:r>
      <w:r w:rsidR="009D6987" w:rsidRPr="000D3D66">
        <w:rPr>
          <w:rFonts w:cs="Times New Roman"/>
          <w:spacing w:val="-17"/>
          <w:szCs w:val="24"/>
          <w:lang w:val="en-GB"/>
        </w:rPr>
        <w:t xml:space="preserve"> </w:t>
      </w:r>
      <w:r w:rsidR="009D6987" w:rsidRPr="000D3D66">
        <w:rPr>
          <w:rFonts w:cs="Times New Roman"/>
          <w:szCs w:val="24"/>
          <w:lang w:val="en-GB"/>
        </w:rPr>
        <w:t>the</w:t>
      </w:r>
      <w:r w:rsidR="009D6987" w:rsidRPr="000D3D66">
        <w:rPr>
          <w:rFonts w:cs="Times New Roman"/>
          <w:spacing w:val="-16"/>
          <w:szCs w:val="24"/>
          <w:lang w:val="en-GB"/>
        </w:rPr>
        <w:t xml:space="preserve"> </w:t>
      </w:r>
      <w:r w:rsidR="009D6987" w:rsidRPr="000D3D66">
        <w:rPr>
          <w:rFonts w:cs="Times New Roman"/>
          <w:szCs w:val="24"/>
          <w:lang w:val="en-GB"/>
        </w:rPr>
        <w:t>restrictive</w:t>
      </w:r>
      <w:r w:rsidR="009D6987" w:rsidRPr="000D3D66">
        <w:rPr>
          <w:rFonts w:cs="Times New Roman"/>
          <w:spacing w:val="-13"/>
          <w:szCs w:val="24"/>
          <w:lang w:val="en-GB"/>
        </w:rPr>
        <w:t xml:space="preserve"> </w:t>
      </w:r>
      <w:r w:rsidR="009D6987" w:rsidRPr="000D3D66">
        <w:rPr>
          <w:rFonts w:cs="Times New Roman"/>
          <w:szCs w:val="24"/>
          <w:lang w:val="en-GB"/>
        </w:rPr>
        <w:t>condition</w:t>
      </w:r>
      <w:r w:rsidR="009D6987" w:rsidRPr="000D3D66">
        <w:rPr>
          <w:rFonts w:cs="Times New Roman"/>
          <w:spacing w:val="-16"/>
          <w:szCs w:val="24"/>
          <w:lang w:val="en-GB"/>
        </w:rPr>
        <w:t xml:space="preserve"> </w:t>
      </w:r>
      <w:r w:rsidR="009D6987" w:rsidRPr="000D3D66">
        <w:rPr>
          <w:rFonts w:cs="Times New Roman"/>
          <w:szCs w:val="24"/>
          <w:lang w:val="en-GB"/>
        </w:rPr>
        <w:t>remaining</w:t>
      </w:r>
      <w:r w:rsidR="009D6987" w:rsidRPr="000D3D66">
        <w:rPr>
          <w:rFonts w:cs="Times New Roman"/>
          <w:spacing w:val="-14"/>
          <w:szCs w:val="24"/>
          <w:lang w:val="en-GB"/>
        </w:rPr>
        <w:t xml:space="preserve"> </w:t>
      </w:r>
      <w:r w:rsidR="009D6987" w:rsidRPr="000D3D66">
        <w:rPr>
          <w:rFonts w:cs="Times New Roman"/>
          <w:szCs w:val="24"/>
          <w:lang w:val="en-GB"/>
        </w:rPr>
        <w:t>in</w:t>
      </w:r>
      <w:r w:rsidR="009D6987" w:rsidRPr="000D3D66">
        <w:rPr>
          <w:rFonts w:cs="Times New Roman"/>
          <w:spacing w:val="-13"/>
          <w:szCs w:val="24"/>
          <w:lang w:val="en-GB"/>
        </w:rPr>
        <w:t xml:space="preserve"> </w:t>
      </w:r>
      <w:r w:rsidR="009D6987" w:rsidRPr="000D3D66">
        <w:rPr>
          <w:rFonts w:cs="Times New Roman"/>
          <w:szCs w:val="24"/>
          <w:lang w:val="en-GB"/>
        </w:rPr>
        <w:t>place</w:t>
      </w:r>
      <w:r w:rsidR="009D6987" w:rsidRPr="000D3D66">
        <w:rPr>
          <w:rFonts w:cs="Times New Roman"/>
          <w:spacing w:val="-14"/>
          <w:szCs w:val="24"/>
          <w:lang w:val="en-GB"/>
        </w:rPr>
        <w:t xml:space="preserve"> </w:t>
      </w:r>
      <w:r w:rsidR="009D6987" w:rsidRPr="000D3D66">
        <w:rPr>
          <w:rFonts w:cs="Times New Roman"/>
          <w:szCs w:val="24"/>
          <w:lang w:val="en-GB"/>
        </w:rPr>
        <w:t>in</w:t>
      </w:r>
      <w:r w:rsidR="009D6987" w:rsidRPr="000D3D66">
        <w:rPr>
          <w:rFonts w:cs="Times New Roman"/>
          <w:spacing w:val="-13"/>
          <w:szCs w:val="24"/>
          <w:lang w:val="en-GB"/>
        </w:rPr>
        <w:t xml:space="preserve"> </w:t>
      </w:r>
      <w:r w:rsidR="009D6987" w:rsidRPr="000D3D66">
        <w:rPr>
          <w:rFonts w:cs="Times New Roman"/>
          <w:szCs w:val="24"/>
          <w:lang w:val="en-GB"/>
        </w:rPr>
        <w:t>its</w:t>
      </w:r>
      <w:r w:rsidR="009D6987" w:rsidRPr="000D3D66">
        <w:rPr>
          <w:rFonts w:cs="Times New Roman"/>
          <w:spacing w:val="-13"/>
          <w:szCs w:val="24"/>
          <w:lang w:val="en-GB"/>
        </w:rPr>
        <w:t xml:space="preserve"> </w:t>
      </w:r>
      <w:r w:rsidR="009D6987" w:rsidRPr="000D3D66">
        <w:rPr>
          <w:rFonts w:cs="Times New Roman"/>
          <w:szCs w:val="24"/>
          <w:lang w:val="en-GB"/>
        </w:rPr>
        <w:t>existing form;</w:t>
      </w:r>
    </w:p>
    <w:p w14:paraId="15D3B0B9" w14:textId="73E6E33A" w:rsidR="009D6987" w:rsidRPr="000D3D66" w:rsidRDefault="008F176C" w:rsidP="008F176C">
      <w:pPr>
        <w:pStyle w:val="Quote"/>
        <w:spacing w:after="240"/>
        <w:ind w:left="2268" w:hanging="567"/>
        <w:rPr>
          <w:rFonts w:cs="Times New Roman"/>
          <w:szCs w:val="24"/>
          <w:lang w:val="en-GB"/>
        </w:rPr>
      </w:pPr>
      <w:r w:rsidRPr="000D3D66">
        <w:rPr>
          <w:rFonts w:cs="Times New Roman"/>
          <w:szCs w:val="24"/>
          <w:lang w:val="en-GB"/>
        </w:rPr>
        <w:t>(e)</w:t>
      </w:r>
      <w:r w:rsidRPr="000D3D66">
        <w:rPr>
          <w:rFonts w:cs="Times New Roman"/>
          <w:szCs w:val="24"/>
          <w:lang w:val="en-GB"/>
        </w:rPr>
        <w:tab/>
      </w:r>
      <w:r w:rsidR="009D6987" w:rsidRPr="000D3D66">
        <w:rPr>
          <w:rFonts w:cs="Times New Roman"/>
          <w:szCs w:val="24"/>
          <w:lang w:val="en-GB"/>
        </w:rPr>
        <w:t>the social benefit of the removal, suspension or amendment of the restrictive condition;</w:t>
      </w:r>
      <w:r w:rsidR="009D6987" w:rsidRPr="000D3D66">
        <w:rPr>
          <w:rFonts w:cs="Times New Roman"/>
          <w:spacing w:val="1"/>
          <w:szCs w:val="24"/>
          <w:lang w:val="en-GB"/>
        </w:rPr>
        <w:t xml:space="preserve"> </w:t>
      </w:r>
      <w:r w:rsidR="009D6987" w:rsidRPr="000D3D66">
        <w:rPr>
          <w:rFonts w:cs="Times New Roman"/>
          <w:szCs w:val="24"/>
          <w:lang w:val="en-GB"/>
        </w:rPr>
        <w:t>and</w:t>
      </w:r>
    </w:p>
    <w:p w14:paraId="5F52E737" w14:textId="08F9D82D" w:rsidR="009D6987" w:rsidRPr="000D3D66" w:rsidRDefault="008F176C" w:rsidP="008F176C">
      <w:pPr>
        <w:pStyle w:val="Quote"/>
        <w:spacing w:after="480"/>
        <w:ind w:left="2268" w:hanging="567"/>
        <w:rPr>
          <w:rFonts w:cs="Times New Roman"/>
          <w:szCs w:val="24"/>
          <w:lang w:val="en-GB"/>
        </w:rPr>
      </w:pPr>
      <w:r w:rsidRPr="000D3D66">
        <w:rPr>
          <w:rFonts w:cs="Times New Roman"/>
          <w:szCs w:val="24"/>
          <w:lang w:val="en-GB"/>
        </w:rPr>
        <w:t>(f)</w:t>
      </w:r>
      <w:r w:rsidRPr="000D3D66">
        <w:rPr>
          <w:rFonts w:cs="Times New Roman"/>
          <w:szCs w:val="24"/>
          <w:lang w:val="en-GB"/>
        </w:rPr>
        <w:tab/>
      </w:r>
      <w:r w:rsidR="009D6987" w:rsidRPr="000D3D66">
        <w:rPr>
          <w:rFonts w:cs="Times New Roman"/>
          <w:szCs w:val="24"/>
          <w:lang w:val="en-GB"/>
        </w:rPr>
        <w:t>whether</w:t>
      </w:r>
      <w:r w:rsidR="009D6987" w:rsidRPr="000D3D66">
        <w:rPr>
          <w:rFonts w:cs="Times New Roman"/>
          <w:spacing w:val="-8"/>
          <w:szCs w:val="24"/>
          <w:lang w:val="en-GB"/>
        </w:rPr>
        <w:t xml:space="preserve"> </w:t>
      </w:r>
      <w:r w:rsidR="009D6987" w:rsidRPr="000D3D66">
        <w:rPr>
          <w:rFonts w:cs="Times New Roman"/>
          <w:szCs w:val="24"/>
          <w:lang w:val="en-GB"/>
        </w:rPr>
        <w:t>the</w:t>
      </w:r>
      <w:r w:rsidR="009D6987" w:rsidRPr="000D3D66">
        <w:rPr>
          <w:rFonts w:cs="Times New Roman"/>
          <w:spacing w:val="-7"/>
          <w:szCs w:val="24"/>
          <w:lang w:val="en-GB"/>
        </w:rPr>
        <w:t xml:space="preserve"> </w:t>
      </w:r>
      <w:r w:rsidR="009D6987" w:rsidRPr="000D3D66">
        <w:rPr>
          <w:rFonts w:cs="Times New Roman"/>
          <w:szCs w:val="24"/>
          <w:lang w:val="en-GB"/>
        </w:rPr>
        <w:t>removal,</w:t>
      </w:r>
      <w:r w:rsidR="009D6987" w:rsidRPr="000D3D66">
        <w:rPr>
          <w:rFonts w:cs="Times New Roman"/>
          <w:spacing w:val="-7"/>
          <w:szCs w:val="24"/>
          <w:lang w:val="en-GB"/>
        </w:rPr>
        <w:t xml:space="preserve"> </w:t>
      </w:r>
      <w:r w:rsidR="009D6987" w:rsidRPr="000D3D66">
        <w:rPr>
          <w:rFonts w:cs="Times New Roman"/>
          <w:szCs w:val="24"/>
          <w:lang w:val="en-GB"/>
        </w:rPr>
        <w:t>suspension</w:t>
      </w:r>
      <w:r w:rsidR="009D6987" w:rsidRPr="000D3D66">
        <w:rPr>
          <w:rFonts w:cs="Times New Roman"/>
          <w:spacing w:val="-7"/>
          <w:szCs w:val="24"/>
          <w:lang w:val="en-GB"/>
        </w:rPr>
        <w:t xml:space="preserve"> </w:t>
      </w:r>
      <w:r w:rsidR="009D6987" w:rsidRPr="000D3D66">
        <w:rPr>
          <w:rFonts w:cs="Times New Roman"/>
          <w:szCs w:val="24"/>
          <w:lang w:val="en-GB"/>
        </w:rPr>
        <w:t>or</w:t>
      </w:r>
      <w:r w:rsidR="009D6987" w:rsidRPr="000D3D66">
        <w:rPr>
          <w:rFonts w:cs="Times New Roman"/>
          <w:spacing w:val="-6"/>
          <w:szCs w:val="24"/>
          <w:lang w:val="en-GB"/>
        </w:rPr>
        <w:t xml:space="preserve"> </w:t>
      </w:r>
      <w:r w:rsidR="009D6987" w:rsidRPr="000D3D66">
        <w:rPr>
          <w:rFonts w:cs="Times New Roman"/>
          <w:szCs w:val="24"/>
          <w:lang w:val="en-GB"/>
        </w:rPr>
        <w:t>amendment</w:t>
      </w:r>
      <w:r w:rsidR="009D6987" w:rsidRPr="000D3D66">
        <w:rPr>
          <w:rFonts w:cs="Times New Roman"/>
          <w:spacing w:val="-5"/>
          <w:szCs w:val="24"/>
          <w:lang w:val="en-GB"/>
        </w:rPr>
        <w:t xml:space="preserve"> </w:t>
      </w:r>
      <w:r w:rsidR="009D6987" w:rsidRPr="000D3D66">
        <w:rPr>
          <w:rFonts w:cs="Times New Roman"/>
          <w:szCs w:val="24"/>
          <w:lang w:val="en-GB"/>
        </w:rPr>
        <w:t>of</w:t>
      </w:r>
      <w:r w:rsidR="009D6987" w:rsidRPr="000D3D66">
        <w:rPr>
          <w:rFonts w:cs="Times New Roman"/>
          <w:spacing w:val="-4"/>
          <w:szCs w:val="24"/>
          <w:lang w:val="en-GB"/>
        </w:rPr>
        <w:t xml:space="preserve"> </w:t>
      </w:r>
      <w:r w:rsidR="009D6987" w:rsidRPr="000D3D66">
        <w:rPr>
          <w:rFonts w:cs="Times New Roman"/>
          <w:szCs w:val="24"/>
          <w:lang w:val="en-GB"/>
        </w:rPr>
        <w:t>the</w:t>
      </w:r>
      <w:r w:rsidR="009D6987" w:rsidRPr="000D3D66">
        <w:rPr>
          <w:rFonts w:cs="Times New Roman"/>
          <w:spacing w:val="-9"/>
          <w:szCs w:val="24"/>
          <w:lang w:val="en-GB"/>
        </w:rPr>
        <w:t xml:space="preserve"> </w:t>
      </w:r>
      <w:r w:rsidR="009D6987" w:rsidRPr="000D3D66">
        <w:rPr>
          <w:rFonts w:cs="Times New Roman"/>
          <w:szCs w:val="24"/>
          <w:lang w:val="en-GB"/>
        </w:rPr>
        <w:t>restrictive</w:t>
      </w:r>
      <w:r w:rsidR="009D6987" w:rsidRPr="000D3D66">
        <w:rPr>
          <w:rFonts w:cs="Times New Roman"/>
          <w:spacing w:val="-6"/>
          <w:szCs w:val="24"/>
          <w:lang w:val="en-GB"/>
        </w:rPr>
        <w:t xml:space="preserve"> </w:t>
      </w:r>
      <w:r w:rsidR="009D6987" w:rsidRPr="000D3D66">
        <w:rPr>
          <w:rFonts w:cs="Times New Roman"/>
          <w:szCs w:val="24"/>
          <w:lang w:val="en-GB"/>
        </w:rPr>
        <w:t>condition will</w:t>
      </w:r>
      <w:r w:rsidR="009D6987" w:rsidRPr="000D3D66">
        <w:rPr>
          <w:rFonts w:cs="Times New Roman"/>
          <w:spacing w:val="-6"/>
          <w:szCs w:val="24"/>
          <w:lang w:val="en-GB"/>
        </w:rPr>
        <w:t xml:space="preserve"> </w:t>
      </w:r>
      <w:r w:rsidR="009D6987" w:rsidRPr="000D3D66">
        <w:rPr>
          <w:rFonts w:cs="Times New Roman"/>
          <w:szCs w:val="24"/>
          <w:lang w:val="en-GB"/>
        </w:rPr>
        <w:t>completely</w:t>
      </w:r>
      <w:r w:rsidR="009D6987" w:rsidRPr="000D3D66">
        <w:rPr>
          <w:rFonts w:cs="Times New Roman"/>
          <w:spacing w:val="-5"/>
          <w:szCs w:val="24"/>
          <w:lang w:val="en-GB"/>
        </w:rPr>
        <w:t xml:space="preserve"> </w:t>
      </w:r>
      <w:r w:rsidR="009D6987" w:rsidRPr="000D3D66">
        <w:rPr>
          <w:rFonts w:cs="Times New Roman"/>
          <w:szCs w:val="24"/>
          <w:lang w:val="en-GB"/>
        </w:rPr>
        <w:t>remove</w:t>
      </w:r>
      <w:r w:rsidR="009D6987" w:rsidRPr="000D3D66">
        <w:rPr>
          <w:rFonts w:cs="Times New Roman"/>
          <w:spacing w:val="-8"/>
          <w:szCs w:val="24"/>
          <w:lang w:val="en-GB"/>
        </w:rPr>
        <w:t xml:space="preserve"> </w:t>
      </w:r>
      <w:r w:rsidR="009D6987" w:rsidRPr="000D3D66">
        <w:rPr>
          <w:rFonts w:cs="Times New Roman"/>
          <w:szCs w:val="24"/>
          <w:lang w:val="en-GB"/>
        </w:rPr>
        <w:t>all</w:t>
      </w:r>
      <w:r w:rsidR="009D6987" w:rsidRPr="000D3D66">
        <w:rPr>
          <w:rFonts w:cs="Times New Roman"/>
          <w:spacing w:val="-6"/>
          <w:szCs w:val="24"/>
          <w:lang w:val="en-GB"/>
        </w:rPr>
        <w:t xml:space="preserve"> </w:t>
      </w:r>
      <w:r w:rsidR="009D6987" w:rsidRPr="000D3D66">
        <w:rPr>
          <w:rFonts w:cs="Times New Roman"/>
          <w:szCs w:val="24"/>
          <w:lang w:val="en-GB"/>
        </w:rPr>
        <w:t>rights</w:t>
      </w:r>
      <w:r w:rsidR="009D6987" w:rsidRPr="000D3D66">
        <w:rPr>
          <w:rFonts w:cs="Times New Roman"/>
          <w:spacing w:val="-4"/>
          <w:szCs w:val="24"/>
          <w:lang w:val="en-GB"/>
        </w:rPr>
        <w:t xml:space="preserve"> </w:t>
      </w:r>
      <w:r w:rsidR="009D6987" w:rsidRPr="000D3D66">
        <w:rPr>
          <w:rFonts w:cs="Times New Roman"/>
          <w:szCs w:val="24"/>
          <w:lang w:val="en-GB"/>
        </w:rPr>
        <w:t>enjoyed</w:t>
      </w:r>
      <w:r w:rsidR="009D6987" w:rsidRPr="000D3D66">
        <w:rPr>
          <w:rFonts w:cs="Times New Roman"/>
          <w:spacing w:val="-5"/>
          <w:szCs w:val="24"/>
          <w:lang w:val="en-GB"/>
        </w:rPr>
        <w:t xml:space="preserve"> </w:t>
      </w:r>
      <w:r w:rsidR="009D6987" w:rsidRPr="000D3D66">
        <w:rPr>
          <w:rFonts w:cs="Times New Roman"/>
          <w:szCs w:val="24"/>
          <w:lang w:val="en-GB"/>
        </w:rPr>
        <w:t>by</w:t>
      </w:r>
      <w:r w:rsidR="009D6987" w:rsidRPr="000D3D66">
        <w:rPr>
          <w:rFonts w:cs="Times New Roman"/>
          <w:spacing w:val="-8"/>
          <w:szCs w:val="24"/>
          <w:lang w:val="en-GB"/>
        </w:rPr>
        <w:t xml:space="preserve"> </w:t>
      </w:r>
      <w:r w:rsidR="009D6987" w:rsidRPr="000D3D66">
        <w:rPr>
          <w:rFonts w:cs="Times New Roman"/>
          <w:szCs w:val="24"/>
          <w:lang w:val="en-GB"/>
        </w:rPr>
        <w:t>the</w:t>
      </w:r>
      <w:r w:rsidR="009D6987" w:rsidRPr="000D3D66">
        <w:rPr>
          <w:rFonts w:cs="Times New Roman"/>
          <w:spacing w:val="-6"/>
          <w:szCs w:val="24"/>
          <w:lang w:val="en-GB"/>
        </w:rPr>
        <w:t xml:space="preserve"> </w:t>
      </w:r>
      <w:r w:rsidR="009D6987" w:rsidRPr="000D3D66">
        <w:rPr>
          <w:rFonts w:cs="Times New Roman"/>
          <w:szCs w:val="24"/>
          <w:lang w:val="en-GB"/>
        </w:rPr>
        <w:t>beneficiary</w:t>
      </w:r>
      <w:r w:rsidR="009D6987" w:rsidRPr="000D3D66">
        <w:rPr>
          <w:rFonts w:cs="Times New Roman"/>
          <w:spacing w:val="-4"/>
          <w:szCs w:val="24"/>
          <w:lang w:val="en-GB"/>
        </w:rPr>
        <w:t xml:space="preserve"> </w:t>
      </w:r>
      <w:r w:rsidR="009D6987" w:rsidRPr="000D3D66">
        <w:rPr>
          <w:rFonts w:cs="Times New Roman"/>
          <w:szCs w:val="24"/>
          <w:lang w:val="en-GB"/>
        </w:rPr>
        <w:t>or</w:t>
      </w:r>
      <w:r w:rsidR="009D6987" w:rsidRPr="000D3D66">
        <w:rPr>
          <w:rFonts w:cs="Times New Roman"/>
          <w:spacing w:val="-7"/>
          <w:szCs w:val="24"/>
          <w:lang w:val="en-GB"/>
        </w:rPr>
        <w:t xml:space="preserve"> </w:t>
      </w:r>
      <w:r w:rsidR="009D6987" w:rsidRPr="000D3D66">
        <w:rPr>
          <w:rFonts w:cs="Times New Roman"/>
          <w:szCs w:val="24"/>
          <w:lang w:val="en-GB"/>
        </w:rPr>
        <w:t>only</w:t>
      </w:r>
      <w:r w:rsidR="009D6987" w:rsidRPr="000D3D66">
        <w:rPr>
          <w:rFonts w:cs="Times New Roman"/>
          <w:spacing w:val="-5"/>
          <w:szCs w:val="24"/>
          <w:lang w:val="en-GB"/>
        </w:rPr>
        <w:t xml:space="preserve"> </w:t>
      </w:r>
      <w:r w:rsidR="009D6987" w:rsidRPr="000D3D66">
        <w:rPr>
          <w:rFonts w:cs="Times New Roman"/>
          <w:szCs w:val="24"/>
          <w:lang w:val="en-GB"/>
        </w:rPr>
        <w:t>some</w:t>
      </w:r>
      <w:r w:rsidR="009D6987" w:rsidRPr="000D3D66">
        <w:rPr>
          <w:rFonts w:cs="Times New Roman"/>
          <w:spacing w:val="-5"/>
          <w:szCs w:val="24"/>
          <w:lang w:val="en-GB"/>
        </w:rPr>
        <w:t xml:space="preserve"> </w:t>
      </w:r>
      <w:r w:rsidR="009D6987" w:rsidRPr="000D3D66">
        <w:rPr>
          <w:rFonts w:cs="Times New Roman"/>
          <w:szCs w:val="24"/>
          <w:lang w:val="en-GB"/>
        </w:rPr>
        <w:t>of those</w:t>
      </w:r>
      <w:r w:rsidR="009D6987" w:rsidRPr="000D3D66">
        <w:rPr>
          <w:rFonts w:cs="Times New Roman"/>
          <w:spacing w:val="-3"/>
          <w:szCs w:val="24"/>
          <w:lang w:val="en-GB"/>
        </w:rPr>
        <w:t xml:space="preserve"> </w:t>
      </w:r>
      <w:r w:rsidR="009D6987" w:rsidRPr="000D3D66">
        <w:rPr>
          <w:rFonts w:cs="Times New Roman"/>
          <w:szCs w:val="24"/>
          <w:lang w:val="en-GB"/>
        </w:rPr>
        <w:t>rights.</w:t>
      </w:r>
      <w:r w:rsidR="0058632F" w:rsidRPr="000D3D66">
        <w:rPr>
          <w:rFonts w:cs="Times New Roman"/>
          <w:szCs w:val="24"/>
          <w:lang w:val="en-GB"/>
        </w:rPr>
        <w:t>”</w:t>
      </w:r>
    </w:p>
    <w:p w14:paraId="61017234" w14:textId="45848BF4" w:rsidR="006A0F22"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lastRenderedPageBreak/>
        <w:t>[69]</w:t>
      </w:r>
      <w:r w:rsidRPr="000D3D66">
        <w:rPr>
          <w:rFonts w:ascii="Times New Roman" w:hAnsi="Times New Roman" w:cs="Times New Roman"/>
          <w:sz w:val="24"/>
          <w:szCs w:val="24"/>
          <w:lang w:val="en-GB"/>
        </w:rPr>
        <w:tab/>
      </w:r>
      <w:r w:rsidR="00F12640" w:rsidRPr="008F176C">
        <w:rPr>
          <w:rFonts w:ascii="Times New Roman" w:hAnsi="Times New Roman" w:cs="Times New Roman"/>
          <w:sz w:val="24"/>
          <w:szCs w:val="24"/>
          <w:lang w:val="en-GB"/>
        </w:rPr>
        <w:t>It is clear that there is</w:t>
      </w:r>
      <w:r w:rsidR="00AF292B" w:rsidRPr="008F176C">
        <w:rPr>
          <w:rFonts w:ascii="Times New Roman" w:hAnsi="Times New Roman" w:cs="Times New Roman"/>
          <w:sz w:val="24"/>
          <w:szCs w:val="24"/>
          <w:lang w:val="en-GB"/>
        </w:rPr>
        <w:t xml:space="preserve"> a wide set of considerations which the City must take into account in determining an application in terms of the MPBL generally, and in determining an application for the removal of restrictive conditions in particular</w:t>
      </w:r>
      <w:r w:rsidR="00962B7D" w:rsidRPr="008F176C">
        <w:rPr>
          <w:rFonts w:ascii="Times New Roman" w:hAnsi="Times New Roman" w:cs="Times New Roman"/>
          <w:sz w:val="24"/>
          <w:szCs w:val="24"/>
          <w:lang w:val="en-GB"/>
        </w:rPr>
        <w:t>.</w:t>
      </w:r>
    </w:p>
    <w:p w14:paraId="409B5608" w14:textId="1959A831" w:rsidR="00C0196B"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[70]</w:t>
      </w:r>
      <w:r w:rsidRPr="000D3D66">
        <w:rPr>
          <w:rFonts w:ascii="Times New Roman" w:hAnsi="Times New Roman" w:cs="Times New Roman"/>
          <w:sz w:val="24"/>
          <w:szCs w:val="24"/>
          <w:lang w:val="en-GB"/>
        </w:rPr>
        <w:tab/>
      </w:r>
      <w:r w:rsidR="00C0196B" w:rsidRPr="008F176C">
        <w:rPr>
          <w:rFonts w:ascii="Times New Roman" w:hAnsi="Times New Roman" w:cs="Times New Roman"/>
          <w:sz w:val="24"/>
          <w:szCs w:val="24"/>
          <w:lang w:val="en-GB"/>
        </w:rPr>
        <w:t xml:space="preserve">Lastly as regards the MPBL, </w:t>
      </w:r>
      <w:r w:rsidR="00A012AA" w:rsidRPr="008F176C">
        <w:rPr>
          <w:rFonts w:ascii="Times New Roman" w:hAnsi="Times New Roman" w:cs="Times New Roman"/>
          <w:sz w:val="24"/>
          <w:szCs w:val="24"/>
          <w:lang w:val="en-GB"/>
        </w:rPr>
        <w:t>s</w:t>
      </w:r>
      <w:r w:rsidR="00C0196B" w:rsidRPr="008F176C">
        <w:rPr>
          <w:rFonts w:ascii="Times New Roman" w:hAnsi="Times New Roman" w:cs="Times New Roman"/>
          <w:sz w:val="24"/>
          <w:szCs w:val="24"/>
          <w:lang w:val="en-GB"/>
        </w:rPr>
        <w:t>108 confers the following powers to the Appeal</w:t>
      </w:r>
      <w:r w:rsidR="00C0196B" w:rsidRPr="008F176C">
        <w:rPr>
          <w:rFonts w:ascii="Times New Roman" w:hAnsi="Times New Roman" w:cs="Times New Roman"/>
          <w:spacing w:val="-8"/>
          <w:sz w:val="24"/>
          <w:szCs w:val="24"/>
          <w:lang w:val="en-GB"/>
        </w:rPr>
        <w:t xml:space="preserve"> </w:t>
      </w:r>
      <w:r w:rsidR="00C0196B" w:rsidRPr="008F176C">
        <w:rPr>
          <w:rFonts w:ascii="Times New Roman" w:hAnsi="Times New Roman" w:cs="Times New Roman"/>
          <w:sz w:val="24"/>
          <w:szCs w:val="24"/>
          <w:lang w:val="en-GB"/>
        </w:rPr>
        <w:t>Authority:</w:t>
      </w:r>
    </w:p>
    <w:p w14:paraId="2240455A" w14:textId="2379CD7A" w:rsidR="00C0196B"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70.1.</w:t>
      </w:r>
      <w:r w:rsidRPr="000D3D66">
        <w:rPr>
          <w:rFonts w:ascii="Times New Roman" w:hAnsi="Times New Roman" w:cs="Times New Roman"/>
          <w:sz w:val="24"/>
          <w:szCs w:val="24"/>
          <w:lang w:val="en-GB"/>
        </w:rPr>
        <w:tab/>
      </w:r>
      <w:r w:rsidR="00C0196B" w:rsidRPr="008F176C">
        <w:rPr>
          <w:rFonts w:ascii="Times New Roman" w:hAnsi="Times New Roman" w:cs="Times New Roman"/>
          <w:sz w:val="24"/>
          <w:szCs w:val="24"/>
          <w:lang w:val="en-GB"/>
        </w:rPr>
        <w:t>The Appeal Authority may receive relevant information and reconsider the matter afresh (</w:t>
      </w:r>
      <w:r w:rsidR="00A012AA" w:rsidRPr="008F176C">
        <w:rPr>
          <w:rFonts w:ascii="Times New Roman" w:hAnsi="Times New Roman" w:cs="Times New Roman"/>
          <w:sz w:val="24"/>
          <w:szCs w:val="24"/>
          <w:lang w:val="en-GB"/>
        </w:rPr>
        <w:t>s</w:t>
      </w:r>
      <w:r w:rsidR="00C0196B" w:rsidRPr="008F176C">
        <w:rPr>
          <w:rFonts w:ascii="Times New Roman" w:hAnsi="Times New Roman" w:cs="Times New Roman"/>
          <w:sz w:val="24"/>
          <w:szCs w:val="24"/>
          <w:lang w:val="en-GB"/>
        </w:rPr>
        <w:t>108(5));</w:t>
      </w:r>
      <w:r w:rsidR="00C0196B" w:rsidRPr="008F176C">
        <w:rPr>
          <w:rFonts w:ascii="Times New Roman" w:hAnsi="Times New Roman" w:cs="Times New Roman"/>
          <w:spacing w:val="-3"/>
          <w:sz w:val="24"/>
          <w:szCs w:val="24"/>
          <w:lang w:val="en-GB"/>
        </w:rPr>
        <w:t xml:space="preserve"> </w:t>
      </w:r>
      <w:r w:rsidR="00C0196B" w:rsidRPr="008F176C">
        <w:rPr>
          <w:rFonts w:ascii="Times New Roman" w:hAnsi="Times New Roman" w:cs="Times New Roman"/>
          <w:sz w:val="24"/>
          <w:szCs w:val="24"/>
          <w:lang w:val="en-GB"/>
        </w:rPr>
        <w:t>and</w:t>
      </w:r>
    </w:p>
    <w:p w14:paraId="16B15C5F" w14:textId="63A0A639" w:rsidR="00C0196B"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70.2.</w:t>
      </w:r>
      <w:r w:rsidRPr="000D3D66">
        <w:rPr>
          <w:rFonts w:ascii="Times New Roman" w:hAnsi="Times New Roman" w:cs="Times New Roman"/>
          <w:sz w:val="24"/>
          <w:szCs w:val="24"/>
          <w:lang w:val="en-GB"/>
        </w:rPr>
        <w:tab/>
      </w:r>
      <w:r w:rsidR="00C0196B" w:rsidRPr="008F176C">
        <w:rPr>
          <w:rFonts w:ascii="Times New Roman" w:hAnsi="Times New Roman" w:cs="Times New Roman"/>
          <w:sz w:val="24"/>
          <w:szCs w:val="24"/>
          <w:lang w:val="en-GB"/>
        </w:rPr>
        <w:t xml:space="preserve">The Appeal Authority may </w:t>
      </w:r>
      <w:r w:rsidR="0058632F" w:rsidRPr="008F176C">
        <w:rPr>
          <w:rFonts w:ascii="Times New Roman" w:hAnsi="Times New Roman" w:cs="Times New Roman"/>
          <w:sz w:val="24"/>
          <w:szCs w:val="24"/>
          <w:lang w:val="en-GB"/>
        </w:rPr>
        <w:t>“</w:t>
      </w:r>
      <w:r w:rsidR="00C0196B" w:rsidRPr="008F176C">
        <w:rPr>
          <w:rFonts w:ascii="Times New Roman" w:hAnsi="Times New Roman" w:cs="Times New Roman"/>
          <w:i/>
          <w:sz w:val="24"/>
          <w:szCs w:val="24"/>
          <w:lang w:val="en-GB"/>
        </w:rPr>
        <w:t>uphold part or all of the appeal and vary the decision appealed against</w:t>
      </w:r>
      <w:r w:rsidR="0058632F" w:rsidRPr="008F176C">
        <w:rPr>
          <w:rFonts w:ascii="Times New Roman" w:hAnsi="Times New Roman" w:cs="Times New Roman"/>
          <w:sz w:val="24"/>
          <w:szCs w:val="24"/>
          <w:lang w:val="en-GB"/>
        </w:rPr>
        <w:t>”</w:t>
      </w:r>
      <w:r w:rsidR="00C0196B" w:rsidRPr="008F176C">
        <w:rPr>
          <w:rFonts w:ascii="Times New Roman" w:hAnsi="Times New Roman" w:cs="Times New Roman"/>
          <w:sz w:val="24"/>
          <w:szCs w:val="24"/>
          <w:lang w:val="en-GB"/>
        </w:rPr>
        <w:t xml:space="preserve"> (</w:t>
      </w:r>
      <w:r w:rsidR="00A012AA" w:rsidRPr="008F176C">
        <w:rPr>
          <w:rFonts w:ascii="Times New Roman" w:hAnsi="Times New Roman" w:cs="Times New Roman"/>
          <w:sz w:val="24"/>
          <w:szCs w:val="24"/>
          <w:lang w:val="en-GB"/>
        </w:rPr>
        <w:t>s</w:t>
      </w:r>
      <w:r w:rsidR="00C0196B" w:rsidRPr="008F176C">
        <w:rPr>
          <w:rFonts w:ascii="Times New Roman" w:hAnsi="Times New Roman" w:cs="Times New Roman"/>
          <w:sz w:val="24"/>
          <w:szCs w:val="24"/>
          <w:lang w:val="en-GB"/>
        </w:rPr>
        <w:t>108(7)(b)(i)).</w:t>
      </w:r>
    </w:p>
    <w:p w14:paraId="3A96D891" w14:textId="6FEB0C4A" w:rsidR="00C0196B"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[71]</w:t>
      </w:r>
      <w:r w:rsidRPr="000D3D66">
        <w:rPr>
          <w:rFonts w:ascii="Times New Roman" w:hAnsi="Times New Roman" w:cs="Times New Roman"/>
          <w:sz w:val="24"/>
          <w:szCs w:val="24"/>
          <w:lang w:val="en-GB"/>
        </w:rPr>
        <w:tab/>
      </w:r>
      <w:r w:rsidR="002D0F3A" w:rsidRPr="008F176C">
        <w:rPr>
          <w:rFonts w:ascii="Times New Roman" w:hAnsi="Times New Roman" w:cs="Times New Roman"/>
          <w:sz w:val="24"/>
          <w:szCs w:val="24"/>
          <w:lang w:val="en-GB"/>
        </w:rPr>
        <w:t xml:space="preserve">To the extent that there was any doubt, the Appeal Authority had the power to seek clarification from the Applicant regarding what her intentions were regarding future </w:t>
      </w:r>
      <w:r w:rsidR="0042091C" w:rsidRPr="008F176C">
        <w:rPr>
          <w:rFonts w:ascii="Times New Roman" w:hAnsi="Times New Roman" w:cs="Times New Roman"/>
          <w:sz w:val="24"/>
          <w:szCs w:val="24"/>
          <w:lang w:val="en-GB"/>
        </w:rPr>
        <w:t xml:space="preserve">use and, if considered necessary, to impose further protective conditions to ensure that she </w:t>
      </w:r>
      <w:r w:rsidR="00247AA6" w:rsidRPr="008F176C">
        <w:rPr>
          <w:rFonts w:ascii="Times New Roman" w:hAnsi="Times New Roman" w:cs="Times New Roman"/>
          <w:sz w:val="24"/>
          <w:szCs w:val="24"/>
          <w:lang w:val="en-GB"/>
        </w:rPr>
        <w:t xml:space="preserve">did not actually use the structures on the property in contravention of what she was </w:t>
      </w:r>
      <w:r w:rsidR="00193AC6" w:rsidRPr="008F176C">
        <w:rPr>
          <w:rFonts w:ascii="Times New Roman" w:hAnsi="Times New Roman" w:cs="Times New Roman"/>
          <w:sz w:val="24"/>
          <w:szCs w:val="24"/>
          <w:lang w:val="en-GB"/>
        </w:rPr>
        <w:t xml:space="preserve">allowed to do. </w:t>
      </w:r>
    </w:p>
    <w:p w14:paraId="7872DCA0" w14:textId="77777777" w:rsidR="00E82CDE" w:rsidRPr="000D3D66" w:rsidRDefault="00E82CDE" w:rsidP="00DC77D8">
      <w:pPr>
        <w:pStyle w:val="Heading1"/>
        <w:rPr>
          <w:lang w:val="en-GB"/>
        </w:rPr>
      </w:pPr>
      <w:r w:rsidRPr="000D3D66">
        <w:rPr>
          <w:lang w:val="en-GB"/>
        </w:rPr>
        <w:t>The review grounds</w:t>
      </w:r>
    </w:p>
    <w:p w14:paraId="6986D158" w14:textId="57F6A04A" w:rsidR="00E82CDE"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[72]</w:t>
      </w:r>
      <w:r w:rsidRPr="000D3D66">
        <w:rPr>
          <w:rFonts w:ascii="Times New Roman" w:hAnsi="Times New Roman" w:cs="Times New Roman"/>
          <w:sz w:val="24"/>
          <w:szCs w:val="24"/>
          <w:lang w:val="en-GB"/>
        </w:rPr>
        <w:tab/>
      </w:r>
      <w:r w:rsidR="000F47EE" w:rsidRPr="008F176C">
        <w:rPr>
          <w:rFonts w:ascii="Times New Roman" w:hAnsi="Times New Roman" w:cs="Times New Roman"/>
          <w:sz w:val="24"/>
          <w:szCs w:val="24"/>
          <w:lang w:val="en-GB"/>
        </w:rPr>
        <w:t>I</w:t>
      </w:r>
      <w:r w:rsidR="001B1D72" w:rsidRPr="008F176C">
        <w:rPr>
          <w:rFonts w:ascii="Times New Roman" w:hAnsi="Times New Roman" w:cs="Times New Roman"/>
          <w:sz w:val="24"/>
          <w:szCs w:val="24"/>
          <w:lang w:val="en-GB"/>
        </w:rPr>
        <w:t>n this part I briefly summarise the</w:t>
      </w:r>
      <w:r w:rsidR="00193AC6" w:rsidRPr="008F176C">
        <w:rPr>
          <w:rFonts w:ascii="Times New Roman" w:hAnsi="Times New Roman" w:cs="Times New Roman"/>
          <w:sz w:val="24"/>
          <w:szCs w:val="24"/>
          <w:lang w:val="en-GB"/>
        </w:rPr>
        <w:t xml:space="preserve"> </w:t>
      </w:r>
      <w:proofErr w:type="gramStart"/>
      <w:r w:rsidR="00193AC6" w:rsidRPr="008F176C">
        <w:rPr>
          <w:rFonts w:ascii="Times New Roman" w:hAnsi="Times New Roman" w:cs="Times New Roman"/>
          <w:sz w:val="24"/>
          <w:szCs w:val="24"/>
          <w:lang w:val="en-GB"/>
        </w:rPr>
        <w:t>Applicant</w:t>
      </w:r>
      <w:r w:rsidR="0058632F" w:rsidRPr="008F176C">
        <w:rPr>
          <w:rFonts w:ascii="Times New Roman" w:hAnsi="Times New Roman" w:cs="Times New Roman"/>
          <w:sz w:val="24"/>
          <w:szCs w:val="24"/>
          <w:lang w:val="en-GB"/>
        </w:rPr>
        <w:t>’</w:t>
      </w:r>
      <w:r w:rsidR="00193AC6" w:rsidRPr="008F176C">
        <w:rPr>
          <w:rFonts w:ascii="Times New Roman" w:hAnsi="Times New Roman" w:cs="Times New Roman"/>
          <w:sz w:val="24"/>
          <w:szCs w:val="24"/>
          <w:lang w:val="en-GB"/>
        </w:rPr>
        <w:t xml:space="preserve">s </w:t>
      </w:r>
      <w:r w:rsidR="00FD27CB" w:rsidRPr="008F176C">
        <w:rPr>
          <w:rFonts w:ascii="Times New Roman" w:hAnsi="Times New Roman" w:cs="Times New Roman"/>
          <w:sz w:val="24"/>
          <w:szCs w:val="24"/>
          <w:lang w:val="en-GB"/>
        </w:rPr>
        <w:t xml:space="preserve"> </w:t>
      </w:r>
      <w:r w:rsidR="00131D6D" w:rsidRPr="008F176C">
        <w:rPr>
          <w:rFonts w:ascii="Times New Roman" w:hAnsi="Times New Roman" w:cs="Times New Roman"/>
          <w:sz w:val="24"/>
          <w:szCs w:val="24"/>
          <w:lang w:val="en-GB"/>
        </w:rPr>
        <w:t>review</w:t>
      </w:r>
      <w:proofErr w:type="gramEnd"/>
      <w:r w:rsidR="00131D6D" w:rsidRPr="008F176C">
        <w:rPr>
          <w:rFonts w:ascii="Times New Roman" w:hAnsi="Times New Roman" w:cs="Times New Roman"/>
          <w:sz w:val="24"/>
          <w:szCs w:val="24"/>
          <w:lang w:val="en-GB"/>
        </w:rPr>
        <w:t xml:space="preserve"> grounds</w:t>
      </w:r>
      <w:r w:rsidR="001B1D72" w:rsidRPr="008F176C">
        <w:rPr>
          <w:rFonts w:ascii="Times New Roman" w:hAnsi="Times New Roman" w:cs="Times New Roman"/>
          <w:sz w:val="24"/>
          <w:szCs w:val="24"/>
          <w:lang w:val="en-GB"/>
        </w:rPr>
        <w:t xml:space="preserve">, it being common cause that the </w:t>
      </w:r>
      <w:r w:rsidR="00AB3A0A" w:rsidRPr="008F176C">
        <w:rPr>
          <w:rFonts w:ascii="Times New Roman" w:hAnsi="Times New Roman" w:cs="Times New Roman"/>
          <w:sz w:val="24"/>
          <w:szCs w:val="24"/>
          <w:lang w:val="en-GB"/>
        </w:rPr>
        <w:t>impugn decision is administrative action within the meaning of the term in PAJA.</w:t>
      </w:r>
    </w:p>
    <w:p w14:paraId="152BABA3" w14:textId="2D381DE7" w:rsidR="002C1D90"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[73]</w:t>
      </w:r>
      <w:r w:rsidRPr="000D3D66">
        <w:rPr>
          <w:rFonts w:ascii="Times New Roman" w:hAnsi="Times New Roman" w:cs="Times New Roman"/>
          <w:sz w:val="24"/>
          <w:szCs w:val="24"/>
          <w:lang w:val="en-GB"/>
        </w:rPr>
        <w:tab/>
      </w:r>
      <w:r w:rsidR="00AB3A0A" w:rsidRPr="008F176C">
        <w:rPr>
          <w:rFonts w:ascii="Times New Roman" w:hAnsi="Times New Roman" w:cs="Times New Roman"/>
          <w:sz w:val="24"/>
          <w:szCs w:val="24"/>
          <w:u w:val="single"/>
          <w:lang w:val="en-GB"/>
        </w:rPr>
        <w:t>Firstly</w:t>
      </w:r>
      <w:r w:rsidR="00AB3A0A" w:rsidRPr="008F176C">
        <w:rPr>
          <w:rFonts w:ascii="Times New Roman" w:hAnsi="Times New Roman" w:cs="Times New Roman"/>
          <w:sz w:val="24"/>
          <w:szCs w:val="24"/>
          <w:lang w:val="en-GB"/>
        </w:rPr>
        <w:t xml:space="preserve">, </w:t>
      </w:r>
      <w:r w:rsidR="003F4348" w:rsidRPr="008F176C">
        <w:rPr>
          <w:rFonts w:ascii="Times New Roman" w:hAnsi="Times New Roman" w:cs="Times New Roman"/>
          <w:sz w:val="24"/>
          <w:szCs w:val="24"/>
          <w:lang w:val="en-GB"/>
        </w:rPr>
        <w:t>regarding the</w:t>
      </w:r>
      <w:r w:rsidR="00BD6284" w:rsidRPr="008F176C">
        <w:rPr>
          <w:rFonts w:ascii="Times New Roman" w:hAnsi="Times New Roman" w:cs="Times New Roman"/>
          <w:sz w:val="24"/>
          <w:szCs w:val="24"/>
          <w:lang w:val="en-GB"/>
        </w:rPr>
        <w:t xml:space="preserve"> alleged</w:t>
      </w:r>
      <w:r w:rsidR="003F4348" w:rsidRPr="008F176C">
        <w:rPr>
          <w:rFonts w:ascii="Times New Roman" w:hAnsi="Times New Roman" w:cs="Times New Roman"/>
          <w:sz w:val="24"/>
          <w:szCs w:val="24"/>
          <w:lang w:val="en-GB"/>
        </w:rPr>
        <w:t xml:space="preserve"> lack of information</w:t>
      </w:r>
      <w:r w:rsidR="004F068D" w:rsidRPr="008F176C">
        <w:rPr>
          <w:rFonts w:ascii="Times New Roman" w:hAnsi="Times New Roman" w:cs="Times New Roman"/>
          <w:sz w:val="24"/>
          <w:szCs w:val="24"/>
          <w:lang w:val="en-GB"/>
        </w:rPr>
        <w:t xml:space="preserve"> and more particularly, the </w:t>
      </w:r>
      <w:r w:rsidR="003A4193" w:rsidRPr="008F176C">
        <w:rPr>
          <w:rFonts w:ascii="Times New Roman" w:hAnsi="Times New Roman" w:cs="Times New Roman"/>
          <w:sz w:val="24"/>
          <w:szCs w:val="24"/>
          <w:lang w:val="en-GB"/>
        </w:rPr>
        <w:t>omi</w:t>
      </w:r>
      <w:r w:rsidR="00BD6284" w:rsidRPr="008F176C">
        <w:rPr>
          <w:rFonts w:ascii="Times New Roman" w:hAnsi="Times New Roman" w:cs="Times New Roman"/>
          <w:sz w:val="24"/>
          <w:szCs w:val="24"/>
          <w:lang w:val="en-GB"/>
        </w:rPr>
        <w:t>ssion</w:t>
      </w:r>
      <w:r w:rsidR="003A4193" w:rsidRPr="008F176C">
        <w:rPr>
          <w:rFonts w:ascii="Times New Roman" w:hAnsi="Times New Roman" w:cs="Times New Roman"/>
          <w:sz w:val="24"/>
          <w:szCs w:val="24"/>
          <w:lang w:val="en-GB"/>
        </w:rPr>
        <w:t xml:space="preserve"> to describe (a) the then current use of the property and (b) the implications of the 2019</w:t>
      </w:r>
      <w:r w:rsidR="006D5A4E" w:rsidRPr="008F176C">
        <w:rPr>
          <w:rFonts w:ascii="Times New Roman" w:hAnsi="Times New Roman" w:cs="Times New Roman"/>
          <w:sz w:val="24"/>
          <w:szCs w:val="24"/>
          <w:lang w:val="en-GB"/>
        </w:rPr>
        <w:t xml:space="preserve"> amendment</w:t>
      </w:r>
      <w:r w:rsidR="00BD6284" w:rsidRPr="008F176C">
        <w:rPr>
          <w:rFonts w:ascii="Times New Roman" w:hAnsi="Times New Roman" w:cs="Times New Roman"/>
          <w:sz w:val="24"/>
          <w:szCs w:val="24"/>
          <w:lang w:val="en-GB"/>
        </w:rPr>
        <w:t xml:space="preserve">), the Applicant contends that </w:t>
      </w:r>
      <w:r w:rsidR="00821B54" w:rsidRPr="008F176C">
        <w:rPr>
          <w:rFonts w:ascii="Times New Roman" w:hAnsi="Times New Roman" w:cs="Times New Roman"/>
          <w:sz w:val="24"/>
          <w:szCs w:val="24"/>
          <w:lang w:val="en-GB"/>
        </w:rPr>
        <w:t>these were not relevant considerations</w:t>
      </w:r>
      <w:r w:rsidR="00646D69" w:rsidRPr="008F176C">
        <w:rPr>
          <w:rFonts w:ascii="Times New Roman" w:hAnsi="Times New Roman" w:cs="Times New Roman"/>
          <w:sz w:val="24"/>
          <w:szCs w:val="24"/>
          <w:lang w:val="en-GB"/>
        </w:rPr>
        <w:t xml:space="preserve"> and the</w:t>
      </w:r>
      <w:r w:rsidR="007D47C4" w:rsidRPr="008F176C">
        <w:rPr>
          <w:rFonts w:ascii="Times New Roman" w:hAnsi="Times New Roman" w:cs="Times New Roman"/>
          <w:sz w:val="24"/>
          <w:szCs w:val="24"/>
          <w:lang w:val="en-GB"/>
        </w:rPr>
        <w:t xml:space="preserve"> </w:t>
      </w:r>
      <w:r w:rsidR="007D47C4" w:rsidRPr="008F176C">
        <w:rPr>
          <w:rFonts w:ascii="Times New Roman" w:hAnsi="Times New Roman" w:cs="Times New Roman"/>
          <w:sz w:val="24"/>
          <w:szCs w:val="24"/>
          <w:lang w:val="en-GB"/>
        </w:rPr>
        <w:lastRenderedPageBreak/>
        <w:t>Appeal Authority’s</w:t>
      </w:r>
      <w:r w:rsidR="00646D69" w:rsidRPr="008F176C">
        <w:rPr>
          <w:rFonts w:ascii="Times New Roman" w:hAnsi="Times New Roman" w:cs="Times New Roman"/>
          <w:sz w:val="24"/>
          <w:szCs w:val="24"/>
          <w:lang w:val="en-GB"/>
        </w:rPr>
        <w:t xml:space="preserve"> decision is</w:t>
      </w:r>
      <w:r w:rsidR="00281040" w:rsidRPr="008F176C">
        <w:rPr>
          <w:rFonts w:ascii="Times New Roman" w:hAnsi="Times New Roman" w:cs="Times New Roman"/>
          <w:sz w:val="24"/>
          <w:szCs w:val="24"/>
          <w:lang w:val="en-GB"/>
        </w:rPr>
        <w:t xml:space="preserve"> accordingly contrary to s6(2)(e)(iii) of PAJA. </w:t>
      </w:r>
      <w:r w:rsidR="00B61913" w:rsidRPr="008F176C">
        <w:rPr>
          <w:rFonts w:ascii="Times New Roman" w:hAnsi="Times New Roman" w:cs="Times New Roman"/>
          <w:sz w:val="24"/>
          <w:szCs w:val="24"/>
          <w:lang w:val="en-GB"/>
        </w:rPr>
        <w:t xml:space="preserve"> In this regard, the</w:t>
      </w:r>
      <w:r w:rsidR="00DD081B" w:rsidRPr="008F176C">
        <w:rPr>
          <w:rFonts w:ascii="Times New Roman" w:hAnsi="Times New Roman" w:cs="Times New Roman"/>
          <w:sz w:val="24"/>
          <w:szCs w:val="24"/>
          <w:lang w:val="en-GB"/>
        </w:rPr>
        <w:t xml:space="preserve"> Applicant contends that</w:t>
      </w:r>
      <w:r w:rsidR="00B61913" w:rsidRPr="008F176C">
        <w:rPr>
          <w:rFonts w:ascii="Times New Roman" w:hAnsi="Times New Roman" w:cs="Times New Roman"/>
          <w:sz w:val="24"/>
          <w:szCs w:val="24"/>
          <w:lang w:val="en-GB"/>
        </w:rPr>
        <w:t>:</w:t>
      </w:r>
    </w:p>
    <w:p w14:paraId="4C5E9D24" w14:textId="52BC1B5D" w:rsidR="002C1D90"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73.1.</w:t>
      </w:r>
      <w:r w:rsidRPr="000D3D66">
        <w:rPr>
          <w:rFonts w:ascii="Times New Roman" w:hAnsi="Times New Roman" w:cs="Times New Roman"/>
          <w:sz w:val="24"/>
          <w:szCs w:val="24"/>
          <w:lang w:val="en-GB"/>
        </w:rPr>
        <w:tab/>
      </w:r>
      <w:r w:rsidR="002C1D90" w:rsidRPr="008F176C">
        <w:rPr>
          <w:rFonts w:ascii="Times New Roman" w:hAnsi="Times New Roman" w:cs="Times New Roman"/>
          <w:sz w:val="24"/>
          <w:szCs w:val="24"/>
          <w:lang w:val="en-GB"/>
        </w:rPr>
        <w:t>How the property was used prior to the LUMS application and even at the time of the application is simply not relevant to the determining the merits of the removal application because the application is concerned with the desirability of how the property will be used in future, not how it has been used in the past.</w:t>
      </w:r>
    </w:p>
    <w:p w14:paraId="02A1BEE7" w14:textId="783CD6E1" w:rsidR="002C1D90"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73.2.</w:t>
      </w:r>
      <w:r w:rsidRPr="000D3D66">
        <w:rPr>
          <w:rFonts w:ascii="Times New Roman" w:hAnsi="Times New Roman" w:cs="Times New Roman"/>
          <w:sz w:val="24"/>
          <w:szCs w:val="24"/>
          <w:lang w:val="en-GB"/>
        </w:rPr>
        <w:tab/>
      </w:r>
      <w:r w:rsidR="002C1D90" w:rsidRPr="008F176C">
        <w:rPr>
          <w:rFonts w:ascii="Times New Roman" w:hAnsi="Times New Roman" w:cs="Times New Roman"/>
          <w:sz w:val="24"/>
          <w:szCs w:val="24"/>
          <w:lang w:val="en-GB"/>
        </w:rPr>
        <w:t xml:space="preserve">The implications of the amendment of the MPBL could also not serve as a ground for refusal of the removal application. This is because, in terms of </w:t>
      </w:r>
      <w:r w:rsidR="00A012AA" w:rsidRPr="008F176C">
        <w:rPr>
          <w:rFonts w:ascii="Times New Roman" w:hAnsi="Times New Roman" w:cs="Times New Roman"/>
          <w:sz w:val="24"/>
          <w:szCs w:val="24"/>
          <w:lang w:val="en-GB"/>
        </w:rPr>
        <w:t>s</w:t>
      </w:r>
      <w:r w:rsidR="002C1D90" w:rsidRPr="008F176C">
        <w:rPr>
          <w:rFonts w:ascii="Times New Roman" w:hAnsi="Times New Roman" w:cs="Times New Roman"/>
          <w:sz w:val="24"/>
          <w:szCs w:val="24"/>
          <w:lang w:val="en-GB"/>
        </w:rPr>
        <w:t>142(9) of the MPBL, the application was to</w:t>
      </w:r>
      <w:r w:rsidR="00A012AA" w:rsidRPr="008F176C">
        <w:rPr>
          <w:rFonts w:ascii="Times New Roman" w:hAnsi="Times New Roman" w:cs="Times New Roman"/>
          <w:sz w:val="24"/>
          <w:szCs w:val="24"/>
          <w:lang w:val="en-GB"/>
        </w:rPr>
        <w:t xml:space="preserve"> be</w:t>
      </w:r>
      <w:r w:rsidR="002C1D90" w:rsidRPr="008F176C">
        <w:rPr>
          <w:rFonts w:ascii="Times New Roman" w:hAnsi="Times New Roman" w:cs="Times New Roman"/>
          <w:sz w:val="24"/>
          <w:szCs w:val="24"/>
          <w:lang w:val="en-GB"/>
        </w:rPr>
        <w:t xml:space="preserve"> processed and considered under the law as it stood prior to the amendment. </w:t>
      </w:r>
    </w:p>
    <w:p w14:paraId="2E08291D" w14:textId="631316D1" w:rsidR="002C1D90"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73.3.</w:t>
      </w:r>
      <w:r w:rsidRPr="000D3D66">
        <w:rPr>
          <w:rFonts w:ascii="Times New Roman" w:hAnsi="Times New Roman" w:cs="Times New Roman"/>
          <w:sz w:val="24"/>
          <w:szCs w:val="24"/>
          <w:lang w:val="en-GB"/>
        </w:rPr>
        <w:tab/>
      </w:r>
      <w:r w:rsidR="002C1D90" w:rsidRPr="008F176C">
        <w:rPr>
          <w:rFonts w:ascii="Times New Roman" w:hAnsi="Times New Roman" w:cs="Times New Roman"/>
          <w:sz w:val="24"/>
          <w:szCs w:val="24"/>
          <w:lang w:val="en-GB"/>
        </w:rPr>
        <w:t xml:space="preserve">The Applicant can hardly be faulted for failing to address something that the MPBL did not require her to address.  Had the Appeal Authority nevertheless wanted that information to decide the matter afresh in accordance with its wide appeal powers, it ought to have called for it. </w:t>
      </w:r>
    </w:p>
    <w:p w14:paraId="7DBA784F" w14:textId="1098B923" w:rsidR="00D26553"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[74]</w:t>
      </w:r>
      <w:r w:rsidRPr="000D3D66">
        <w:rPr>
          <w:rFonts w:ascii="Times New Roman" w:hAnsi="Times New Roman" w:cs="Times New Roman"/>
          <w:sz w:val="24"/>
          <w:szCs w:val="24"/>
          <w:lang w:val="en-GB"/>
        </w:rPr>
        <w:tab/>
      </w:r>
      <w:r w:rsidR="00F37A10" w:rsidRPr="008F176C">
        <w:rPr>
          <w:rFonts w:ascii="Times New Roman" w:hAnsi="Times New Roman" w:cs="Times New Roman"/>
          <w:sz w:val="24"/>
          <w:szCs w:val="24"/>
          <w:u w:val="single"/>
          <w:lang w:val="en-GB"/>
        </w:rPr>
        <w:t>Second</w:t>
      </w:r>
      <w:r w:rsidR="004F3E31" w:rsidRPr="008F176C">
        <w:rPr>
          <w:rFonts w:ascii="Times New Roman" w:hAnsi="Times New Roman" w:cs="Times New Roman"/>
          <w:sz w:val="24"/>
          <w:szCs w:val="24"/>
          <w:u w:val="single"/>
          <w:lang w:val="en-GB"/>
        </w:rPr>
        <w:t>ly</w:t>
      </w:r>
      <w:r w:rsidR="00C42C4C" w:rsidRPr="008F176C">
        <w:rPr>
          <w:rFonts w:ascii="Times New Roman" w:hAnsi="Times New Roman" w:cs="Times New Roman"/>
          <w:sz w:val="24"/>
          <w:szCs w:val="24"/>
          <w:lang w:val="en-GB"/>
        </w:rPr>
        <w:t xml:space="preserve">, the Appeal Authority committed a material error of law and fact </w:t>
      </w:r>
      <w:r w:rsidR="00A012AA" w:rsidRPr="008F176C">
        <w:rPr>
          <w:rFonts w:ascii="Times New Roman" w:hAnsi="Times New Roman" w:cs="Times New Roman"/>
          <w:sz w:val="24"/>
          <w:szCs w:val="24"/>
          <w:lang w:val="en-GB"/>
        </w:rPr>
        <w:t>by</w:t>
      </w:r>
      <w:r w:rsidR="00C42C4C" w:rsidRPr="008F176C">
        <w:rPr>
          <w:rFonts w:ascii="Times New Roman" w:hAnsi="Times New Roman" w:cs="Times New Roman"/>
          <w:sz w:val="24"/>
          <w:szCs w:val="24"/>
          <w:lang w:val="en-GB"/>
        </w:rPr>
        <w:t xml:space="preserve"> relying </w:t>
      </w:r>
      <w:r w:rsidR="00A012AA" w:rsidRPr="008F176C">
        <w:rPr>
          <w:rFonts w:ascii="Times New Roman" w:hAnsi="Times New Roman" w:cs="Times New Roman"/>
          <w:sz w:val="24"/>
          <w:szCs w:val="24"/>
          <w:lang w:val="en-GB"/>
        </w:rPr>
        <w:t xml:space="preserve">on </w:t>
      </w:r>
      <w:r w:rsidR="00C42C4C" w:rsidRPr="008F176C">
        <w:rPr>
          <w:rFonts w:ascii="Times New Roman" w:hAnsi="Times New Roman" w:cs="Times New Roman"/>
          <w:sz w:val="24"/>
          <w:szCs w:val="24"/>
          <w:lang w:val="en-GB"/>
        </w:rPr>
        <w:t xml:space="preserve">what </w:t>
      </w:r>
      <w:r w:rsidR="00A012AA" w:rsidRPr="008F176C">
        <w:rPr>
          <w:rFonts w:ascii="Times New Roman" w:hAnsi="Times New Roman" w:cs="Times New Roman"/>
          <w:sz w:val="24"/>
          <w:szCs w:val="24"/>
          <w:lang w:val="en-GB"/>
        </w:rPr>
        <w:t>the Appeal Authority</w:t>
      </w:r>
      <w:r w:rsidR="00C42C4C" w:rsidRPr="008F176C">
        <w:rPr>
          <w:rFonts w:ascii="Times New Roman" w:hAnsi="Times New Roman" w:cs="Times New Roman"/>
          <w:sz w:val="24"/>
          <w:szCs w:val="24"/>
          <w:lang w:val="en-GB"/>
        </w:rPr>
        <w:t xml:space="preserve"> believed </w:t>
      </w:r>
      <w:r w:rsidR="00F37A10" w:rsidRPr="008F176C">
        <w:rPr>
          <w:rFonts w:ascii="Times New Roman" w:hAnsi="Times New Roman" w:cs="Times New Roman"/>
          <w:sz w:val="24"/>
          <w:szCs w:val="24"/>
          <w:lang w:val="en-GB"/>
        </w:rPr>
        <w:t xml:space="preserve">(or perhaps inferred) </w:t>
      </w:r>
      <w:r w:rsidR="00C42C4C" w:rsidRPr="008F176C">
        <w:rPr>
          <w:rFonts w:ascii="Times New Roman" w:hAnsi="Times New Roman" w:cs="Times New Roman"/>
          <w:sz w:val="24"/>
          <w:szCs w:val="24"/>
          <w:lang w:val="en-GB"/>
        </w:rPr>
        <w:t xml:space="preserve">to </w:t>
      </w:r>
      <w:r w:rsidR="00F37A10" w:rsidRPr="008F176C">
        <w:rPr>
          <w:rFonts w:ascii="Times New Roman" w:hAnsi="Times New Roman" w:cs="Times New Roman"/>
          <w:sz w:val="24"/>
          <w:szCs w:val="24"/>
          <w:lang w:val="en-GB"/>
        </w:rPr>
        <w:t xml:space="preserve">be </w:t>
      </w:r>
      <w:r w:rsidR="00C42C4C" w:rsidRPr="008F176C">
        <w:rPr>
          <w:rFonts w:ascii="Times New Roman" w:hAnsi="Times New Roman" w:cs="Times New Roman"/>
          <w:sz w:val="24"/>
          <w:szCs w:val="24"/>
          <w:lang w:val="en-GB"/>
        </w:rPr>
        <w:t>the subjective intention of the Applicant</w:t>
      </w:r>
      <w:r w:rsidR="00D56637" w:rsidRPr="008F176C">
        <w:rPr>
          <w:rFonts w:ascii="Times New Roman" w:hAnsi="Times New Roman" w:cs="Times New Roman"/>
          <w:sz w:val="24"/>
          <w:szCs w:val="24"/>
          <w:lang w:val="en-GB"/>
        </w:rPr>
        <w:t>.  It was assured that she would</w:t>
      </w:r>
      <w:r w:rsidR="00C42C4C" w:rsidRPr="008F176C">
        <w:rPr>
          <w:rFonts w:ascii="Times New Roman" w:hAnsi="Times New Roman" w:cs="Times New Roman"/>
          <w:sz w:val="24"/>
          <w:szCs w:val="24"/>
          <w:lang w:val="en-GB"/>
        </w:rPr>
        <w:t xml:space="preserve"> use her property other than as set out in her LUMS application.  </w:t>
      </w:r>
      <w:r w:rsidR="001D24BA" w:rsidRPr="008F176C">
        <w:rPr>
          <w:rFonts w:ascii="Times New Roman" w:hAnsi="Times New Roman" w:cs="Times New Roman"/>
          <w:sz w:val="24"/>
          <w:szCs w:val="24"/>
          <w:lang w:val="en-GB"/>
        </w:rPr>
        <w:t xml:space="preserve">The </w:t>
      </w:r>
      <w:r w:rsidR="00E906D6" w:rsidRPr="008F176C">
        <w:rPr>
          <w:rFonts w:ascii="Times New Roman" w:hAnsi="Times New Roman" w:cs="Times New Roman"/>
          <w:sz w:val="24"/>
          <w:szCs w:val="24"/>
          <w:lang w:val="en-GB"/>
        </w:rPr>
        <w:t xml:space="preserve">Appeal Authority inferred that the Applicant </w:t>
      </w:r>
      <w:r w:rsidR="00C42C4C" w:rsidRPr="008F176C">
        <w:rPr>
          <w:rFonts w:ascii="Times New Roman" w:hAnsi="Times New Roman" w:cs="Times New Roman"/>
          <w:sz w:val="24"/>
          <w:szCs w:val="24"/>
          <w:lang w:val="en-GB"/>
        </w:rPr>
        <w:t>stated in the LUMS application that she will use the subject property for two family homes whereas in fact</w:t>
      </w:r>
      <w:r w:rsidR="00E906D6" w:rsidRPr="008F176C">
        <w:rPr>
          <w:rFonts w:ascii="Times New Roman" w:hAnsi="Times New Roman" w:cs="Times New Roman"/>
          <w:sz w:val="24"/>
          <w:szCs w:val="24"/>
          <w:lang w:val="en-GB"/>
        </w:rPr>
        <w:t xml:space="preserve">, she </w:t>
      </w:r>
      <w:r w:rsidR="00C42C4C" w:rsidRPr="008F176C">
        <w:rPr>
          <w:rFonts w:ascii="Times New Roman" w:hAnsi="Times New Roman" w:cs="Times New Roman"/>
          <w:sz w:val="24"/>
          <w:szCs w:val="24"/>
          <w:lang w:val="en-GB"/>
        </w:rPr>
        <w:t>was going to use</w:t>
      </w:r>
      <w:r w:rsidR="00E906D6" w:rsidRPr="008F176C">
        <w:rPr>
          <w:rFonts w:ascii="Times New Roman" w:hAnsi="Times New Roman" w:cs="Times New Roman"/>
          <w:sz w:val="24"/>
          <w:szCs w:val="24"/>
          <w:lang w:val="en-GB"/>
        </w:rPr>
        <w:t xml:space="preserve"> it</w:t>
      </w:r>
      <w:r w:rsidR="00C42C4C" w:rsidRPr="008F176C">
        <w:rPr>
          <w:rFonts w:ascii="Times New Roman" w:hAnsi="Times New Roman" w:cs="Times New Roman"/>
          <w:sz w:val="24"/>
          <w:szCs w:val="24"/>
          <w:lang w:val="en-GB"/>
        </w:rPr>
        <w:t xml:space="preserve"> as it was used when the application was submitted, namely as three Airbnb units.  </w:t>
      </w:r>
      <w:r w:rsidR="00F905C4" w:rsidRPr="008F176C">
        <w:rPr>
          <w:rFonts w:ascii="Times New Roman" w:hAnsi="Times New Roman" w:cs="Times New Roman"/>
          <w:sz w:val="24"/>
          <w:szCs w:val="24"/>
          <w:lang w:val="en-GB"/>
        </w:rPr>
        <w:t>The Applicant contends that there</w:t>
      </w:r>
      <w:r w:rsidR="005C57AE" w:rsidRPr="008F176C">
        <w:rPr>
          <w:rFonts w:ascii="Times New Roman" w:hAnsi="Times New Roman" w:cs="Times New Roman"/>
          <w:sz w:val="24"/>
          <w:szCs w:val="24"/>
          <w:lang w:val="en-GB"/>
        </w:rPr>
        <w:t xml:space="preserve"> was no basis for drawing the inference.</w:t>
      </w:r>
    </w:p>
    <w:p w14:paraId="1164528C" w14:textId="5C2F9D02" w:rsidR="007D62A7"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lastRenderedPageBreak/>
        <w:t>[75]</w:t>
      </w:r>
      <w:r w:rsidRPr="000D3D66">
        <w:rPr>
          <w:rFonts w:ascii="Times New Roman" w:hAnsi="Times New Roman" w:cs="Times New Roman"/>
          <w:sz w:val="24"/>
          <w:szCs w:val="24"/>
          <w:lang w:val="en-GB"/>
        </w:rPr>
        <w:tab/>
      </w:r>
      <w:r w:rsidR="00C35FE7" w:rsidRPr="008F176C">
        <w:rPr>
          <w:rFonts w:ascii="Times New Roman" w:hAnsi="Times New Roman" w:cs="Times New Roman"/>
          <w:sz w:val="24"/>
          <w:szCs w:val="24"/>
          <w:u w:val="single"/>
          <w:lang w:val="en-GB"/>
        </w:rPr>
        <w:t>Third</w:t>
      </w:r>
      <w:r w:rsidR="00593DE1" w:rsidRPr="008F176C">
        <w:rPr>
          <w:rFonts w:ascii="Times New Roman" w:hAnsi="Times New Roman" w:cs="Times New Roman"/>
          <w:sz w:val="24"/>
          <w:szCs w:val="24"/>
          <w:u w:val="single"/>
          <w:lang w:val="en-GB"/>
        </w:rPr>
        <w:t>ly</w:t>
      </w:r>
      <w:r w:rsidR="00C42C4C" w:rsidRPr="008F176C">
        <w:rPr>
          <w:rFonts w:ascii="Times New Roman" w:hAnsi="Times New Roman" w:cs="Times New Roman"/>
          <w:sz w:val="24"/>
          <w:szCs w:val="24"/>
          <w:lang w:val="en-GB"/>
        </w:rPr>
        <w:t>, the Appeal Authority</w:t>
      </w:r>
      <w:r w:rsidR="0058632F" w:rsidRPr="008F176C">
        <w:rPr>
          <w:rFonts w:ascii="Times New Roman" w:hAnsi="Times New Roman" w:cs="Times New Roman"/>
          <w:sz w:val="24"/>
          <w:szCs w:val="24"/>
          <w:lang w:val="en-GB"/>
        </w:rPr>
        <w:t>’</w:t>
      </w:r>
      <w:r w:rsidR="00C42C4C" w:rsidRPr="008F176C">
        <w:rPr>
          <w:rFonts w:ascii="Times New Roman" w:hAnsi="Times New Roman" w:cs="Times New Roman"/>
          <w:sz w:val="24"/>
          <w:szCs w:val="24"/>
          <w:lang w:val="en-GB"/>
        </w:rPr>
        <w:t xml:space="preserve">s decision was irrational as it removed the title deed restriction which favoured the Applicant, </w:t>
      </w:r>
      <w:r w:rsidR="00E0781B" w:rsidRPr="008F176C">
        <w:rPr>
          <w:rFonts w:ascii="Times New Roman" w:hAnsi="Times New Roman" w:cs="Times New Roman"/>
          <w:sz w:val="24"/>
          <w:szCs w:val="24"/>
          <w:lang w:val="en-GB"/>
        </w:rPr>
        <w:t>i.e.</w:t>
      </w:r>
      <w:r w:rsidR="00C42C4C" w:rsidRPr="008F176C">
        <w:rPr>
          <w:rFonts w:ascii="Times New Roman" w:hAnsi="Times New Roman" w:cs="Times New Roman"/>
          <w:sz w:val="24"/>
          <w:szCs w:val="24"/>
          <w:lang w:val="en-GB"/>
        </w:rPr>
        <w:t xml:space="preserve"> the one which granted a right to the City to consent that the subject property may be used for more than a single dwelling</w:t>
      </w:r>
      <w:r w:rsidR="004C49C3" w:rsidRPr="008F176C">
        <w:rPr>
          <w:rFonts w:ascii="Times New Roman" w:hAnsi="Times New Roman" w:cs="Times New Roman"/>
          <w:sz w:val="24"/>
          <w:szCs w:val="24"/>
          <w:lang w:val="en-GB"/>
        </w:rPr>
        <w:t xml:space="preserve">. </w:t>
      </w:r>
      <w:r w:rsidR="00C42C4C" w:rsidRPr="008F176C">
        <w:rPr>
          <w:rFonts w:ascii="Times New Roman" w:hAnsi="Times New Roman" w:cs="Times New Roman"/>
          <w:sz w:val="24"/>
          <w:szCs w:val="24"/>
          <w:lang w:val="en-GB"/>
        </w:rPr>
        <w:t xml:space="preserve"> </w:t>
      </w:r>
      <w:r w:rsidR="004C49C3" w:rsidRPr="008F176C">
        <w:rPr>
          <w:rFonts w:ascii="Times New Roman" w:hAnsi="Times New Roman" w:cs="Times New Roman"/>
          <w:sz w:val="24"/>
          <w:szCs w:val="24"/>
          <w:lang w:val="en-GB"/>
        </w:rPr>
        <w:t xml:space="preserve">This </w:t>
      </w:r>
      <w:r w:rsidR="00C42C4C" w:rsidRPr="008F176C">
        <w:rPr>
          <w:rFonts w:ascii="Times New Roman" w:hAnsi="Times New Roman" w:cs="Times New Roman"/>
          <w:sz w:val="24"/>
          <w:szCs w:val="24"/>
          <w:lang w:val="en-GB"/>
        </w:rPr>
        <w:t xml:space="preserve">left the </w:t>
      </w:r>
      <w:r w:rsidR="004C49C3" w:rsidRPr="008F176C">
        <w:rPr>
          <w:rFonts w:ascii="Times New Roman" w:hAnsi="Times New Roman" w:cs="Times New Roman"/>
          <w:sz w:val="24"/>
          <w:szCs w:val="24"/>
          <w:lang w:val="en-GB"/>
        </w:rPr>
        <w:t xml:space="preserve">Applicant </w:t>
      </w:r>
      <w:r w:rsidR="00C42C4C" w:rsidRPr="008F176C">
        <w:rPr>
          <w:rFonts w:ascii="Times New Roman" w:hAnsi="Times New Roman" w:cs="Times New Roman"/>
          <w:sz w:val="24"/>
          <w:szCs w:val="24"/>
          <w:lang w:val="en-GB"/>
        </w:rPr>
        <w:t xml:space="preserve">in a worse position than she would be had the entire application been dismissed at the outset or had the full appeal been upheld. </w:t>
      </w:r>
    </w:p>
    <w:p w14:paraId="6BC4BD65" w14:textId="6A04DAD8" w:rsidR="0020429E" w:rsidRPr="000D3D66" w:rsidRDefault="0020429E" w:rsidP="00DC77D8">
      <w:pPr>
        <w:pStyle w:val="Heading1"/>
        <w:rPr>
          <w:lang w:val="en-GB"/>
        </w:rPr>
      </w:pPr>
      <w:r w:rsidRPr="000D3D66">
        <w:rPr>
          <w:lang w:val="en-GB"/>
        </w:rPr>
        <w:t xml:space="preserve">The </w:t>
      </w:r>
      <w:r w:rsidR="008A047E" w:rsidRPr="000D3D66">
        <w:rPr>
          <w:lang w:val="en-GB"/>
        </w:rPr>
        <w:t>Respondents</w:t>
      </w:r>
      <w:r w:rsidR="0058632F" w:rsidRPr="000D3D66">
        <w:rPr>
          <w:lang w:val="en-GB"/>
        </w:rPr>
        <w:t>’</w:t>
      </w:r>
      <w:r w:rsidR="008A047E" w:rsidRPr="000D3D66">
        <w:rPr>
          <w:lang w:val="en-GB"/>
        </w:rPr>
        <w:t xml:space="preserve"> submissions</w:t>
      </w:r>
    </w:p>
    <w:p w14:paraId="74F81472" w14:textId="1C35FF19" w:rsidR="008A047E" w:rsidRPr="000D3D66" w:rsidRDefault="008F176C" w:rsidP="008F176C">
      <w:pPr>
        <w:pStyle w:val="Heading2"/>
        <w:numPr>
          <w:ilvl w:val="0"/>
          <w:numId w:val="0"/>
        </w:numPr>
        <w:ind w:left="851" w:hanging="851"/>
        <w:rPr>
          <w:lang w:val="en-GB"/>
        </w:rPr>
      </w:pPr>
      <w:r w:rsidRPr="000D3D66">
        <w:rPr>
          <w:u w:val="none"/>
          <w:lang w:val="en-GB"/>
        </w:rPr>
        <w:t>(</w:t>
      </w:r>
      <w:proofErr w:type="spellStart"/>
      <w:r w:rsidRPr="000D3D66">
        <w:rPr>
          <w:u w:val="none"/>
          <w:lang w:val="en-GB"/>
        </w:rPr>
        <w:t>i</w:t>
      </w:r>
      <w:proofErr w:type="spellEnd"/>
      <w:r w:rsidRPr="000D3D66">
        <w:rPr>
          <w:u w:val="none"/>
          <w:lang w:val="en-GB"/>
        </w:rPr>
        <w:t>)</w:t>
      </w:r>
      <w:r w:rsidRPr="000D3D66">
        <w:rPr>
          <w:u w:val="none"/>
          <w:lang w:val="en-GB"/>
        </w:rPr>
        <w:tab/>
      </w:r>
      <w:r w:rsidR="008A047E" w:rsidRPr="000D3D66">
        <w:rPr>
          <w:lang w:val="en-GB"/>
        </w:rPr>
        <w:t>The City</w:t>
      </w:r>
      <w:r w:rsidR="0058632F" w:rsidRPr="000D3D66">
        <w:rPr>
          <w:lang w:val="en-GB"/>
        </w:rPr>
        <w:t>’</w:t>
      </w:r>
      <w:r w:rsidR="008A047E" w:rsidRPr="000D3D66">
        <w:rPr>
          <w:lang w:val="en-GB"/>
        </w:rPr>
        <w:t>s submissions</w:t>
      </w:r>
    </w:p>
    <w:p w14:paraId="53746F44" w14:textId="12EFFFD3" w:rsidR="006526E1"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[76]</w:t>
      </w:r>
      <w:r w:rsidRPr="000D3D66">
        <w:rPr>
          <w:rFonts w:ascii="Times New Roman" w:hAnsi="Times New Roman" w:cs="Times New Roman"/>
          <w:sz w:val="24"/>
          <w:szCs w:val="24"/>
          <w:lang w:val="en-GB"/>
        </w:rPr>
        <w:tab/>
      </w:r>
      <w:r w:rsidR="0091158B" w:rsidRPr="008F176C">
        <w:rPr>
          <w:rFonts w:ascii="Times New Roman" w:hAnsi="Times New Roman" w:cs="Times New Roman"/>
          <w:sz w:val="24"/>
          <w:szCs w:val="24"/>
          <w:lang w:val="en-GB"/>
        </w:rPr>
        <w:t xml:space="preserve">The City contends </w:t>
      </w:r>
      <w:r w:rsidR="0020429E" w:rsidRPr="008F176C">
        <w:rPr>
          <w:rFonts w:ascii="Times New Roman" w:hAnsi="Times New Roman" w:cs="Times New Roman"/>
          <w:sz w:val="24"/>
          <w:szCs w:val="24"/>
          <w:lang w:val="en-GB"/>
        </w:rPr>
        <w:t xml:space="preserve">that </w:t>
      </w:r>
      <w:r w:rsidR="00AF292B" w:rsidRPr="008F176C">
        <w:rPr>
          <w:rFonts w:ascii="Times New Roman" w:hAnsi="Times New Roman" w:cs="Times New Roman"/>
          <w:sz w:val="24"/>
          <w:szCs w:val="24"/>
          <w:lang w:val="en-GB"/>
        </w:rPr>
        <w:t xml:space="preserve">because of the complexity of the task imposed by the MPBL on the City, </w:t>
      </w:r>
      <w:r w:rsidR="006D18EA" w:rsidRPr="008F176C">
        <w:rPr>
          <w:rFonts w:ascii="Times New Roman" w:hAnsi="Times New Roman" w:cs="Times New Roman"/>
          <w:sz w:val="24"/>
          <w:szCs w:val="24"/>
          <w:lang w:val="en-GB"/>
        </w:rPr>
        <w:t xml:space="preserve">in terms of </w:t>
      </w:r>
      <w:r w:rsidR="00AF292B" w:rsidRPr="008F176C">
        <w:rPr>
          <w:rFonts w:ascii="Times New Roman" w:hAnsi="Times New Roman" w:cs="Times New Roman"/>
          <w:sz w:val="24"/>
          <w:szCs w:val="24"/>
          <w:lang w:val="en-GB"/>
        </w:rPr>
        <w:t xml:space="preserve">which </w:t>
      </w:r>
      <w:r w:rsidR="006D18EA" w:rsidRPr="008F176C">
        <w:rPr>
          <w:rFonts w:ascii="Times New Roman" w:hAnsi="Times New Roman" w:cs="Times New Roman"/>
          <w:sz w:val="24"/>
          <w:szCs w:val="24"/>
          <w:lang w:val="en-GB"/>
        </w:rPr>
        <w:t xml:space="preserve">it </w:t>
      </w:r>
      <w:r w:rsidR="00AF292B" w:rsidRPr="008F176C">
        <w:rPr>
          <w:rFonts w:ascii="Times New Roman" w:hAnsi="Times New Roman" w:cs="Times New Roman"/>
          <w:sz w:val="24"/>
          <w:szCs w:val="24"/>
          <w:lang w:val="en-GB"/>
        </w:rPr>
        <w:t xml:space="preserve">must consider and weigh up a wide range of factors in order to determine the merits of an application, the MPBL empowers the City to refuse a planning application where it is not possible for it to assess an application on all the relevant facts.  It is in this context that </w:t>
      </w:r>
      <w:r w:rsidR="00A012AA" w:rsidRPr="008F176C">
        <w:rPr>
          <w:rFonts w:ascii="Times New Roman" w:hAnsi="Times New Roman" w:cs="Times New Roman"/>
          <w:sz w:val="24"/>
          <w:szCs w:val="24"/>
          <w:lang w:val="en-GB"/>
        </w:rPr>
        <w:t>s</w:t>
      </w:r>
      <w:r w:rsidR="00AF292B" w:rsidRPr="008F176C">
        <w:rPr>
          <w:rFonts w:ascii="Times New Roman" w:hAnsi="Times New Roman" w:cs="Times New Roman"/>
          <w:sz w:val="24"/>
          <w:szCs w:val="24"/>
          <w:lang w:val="en-GB"/>
        </w:rPr>
        <w:t>99(1) of the MPBL requires that the decision</w:t>
      </w:r>
      <w:r w:rsidR="00B4362C" w:rsidRPr="008F176C">
        <w:rPr>
          <w:rFonts w:ascii="Times New Roman" w:hAnsi="Times New Roman" w:cs="Times New Roman"/>
          <w:sz w:val="24"/>
          <w:szCs w:val="24"/>
          <w:lang w:val="en-GB"/>
        </w:rPr>
        <w:t>-</w:t>
      </w:r>
      <w:r w:rsidR="00AF292B" w:rsidRPr="008F176C">
        <w:rPr>
          <w:rFonts w:ascii="Times New Roman" w:hAnsi="Times New Roman" w:cs="Times New Roman"/>
          <w:sz w:val="24"/>
          <w:szCs w:val="24"/>
          <w:lang w:val="en-GB"/>
        </w:rPr>
        <w:t xml:space="preserve"> must refuse an application if he or she is satisfied that it does not comply with the requirements of the By-Law</w:t>
      </w:r>
      <w:r w:rsidR="002A16E9" w:rsidRPr="008F176C">
        <w:rPr>
          <w:rFonts w:ascii="Times New Roman" w:hAnsi="Times New Roman" w:cs="Times New Roman"/>
          <w:sz w:val="24"/>
          <w:szCs w:val="24"/>
          <w:lang w:val="en-GB"/>
        </w:rPr>
        <w:t xml:space="preserve">. </w:t>
      </w:r>
      <w:r w:rsidR="00AF292B" w:rsidRPr="008F176C">
        <w:rPr>
          <w:rFonts w:ascii="Times New Roman" w:hAnsi="Times New Roman" w:cs="Times New Roman"/>
          <w:sz w:val="24"/>
          <w:szCs w:val="24"/>
          <w:lang w:val="en-GB"/>
        </w:rPr>
        <w:t xml:space="preserve"> </w:t>
      </w:r>
      <w:r w:rsidR="002A16E9" w:rsidRPr="008F176C">
        <w:rPr>
          <w:rFonts w:ascii="Times New Roman" w:hAnsi="Times New Roman" w:cs="Times New Roman"/>
          <w:sz w:val="24"/>
          <w:szCs w:val="24"/>
          <w:lang w:val="en-GB"/>
        </w:rPr>
        <w:t>Section </w:t>
      </w:r>
      <w:r w:rsidR="00AF292B" w:rsidRPr="008F176C">
        <w:rPr>
          <w:rFonts w:ascii="Times New Roman" w:hAnsi="Times New Roman" w:cs="Times New Roman"/>
          <w:sz w:val="24"/>
          <w:szCs w:val="24"/>
          <w:lang w:val="en-GB"/>
        </w:rPr>
        <w:t>78(1)</w:t>
      </w:r>
      <w:r w:rsidR="00AF292B" w:rsidRPr="008F176C">
        <w:rPr>
          <w:rFonts w:ascii="Times New Roman" w:hAnsi="Times New Roman" w:cs="Times New Roman"/>
          <w:spacing w:val="-10"/>
          <w:sz w:val="24"/>
          <w:szCs w:val="24"/>
          <w:lang w:val="en-GB"/>
        </w:rPr>
        <w:t xml:space="preserve"> </w:t>
      </w:r>
      <w:r w:rsidR="00AF292B" w:rsidRPr="008F176C">
        <w:rPr>
          <w:rFonts w:ascii="Times New Roman" w:hAnsi="Times New Roman" w:cs="Times New Roman"/>
          <w:sz w:val="24"/>
          <w:szCs w:val="24"/>
          <w:lang w:val="en-GB"/>
        </w:rPr>
        <w:t>of</w:t>
      </w:r>
      <w:r w:rsidR="00AF292B" w:rsidRPr="008F176C">
        <w:rPr>
          <w:rFonts w:ascii="Times New Roman" w:hAnsi="Times New Roman" w:cs="Times New Roman"/>
          <w:spacing w:val="-10"/>
          <w:sz w:val="24"/>
          <w:szCs w:val="24"/>
          <w:lang w:val="en-GB"/>
        </w:rPr>
        <w:t xml:space="preserve"> </w:t>
      </w:r>
      <w:r w:rsidR="00AF292B" w:rsidRPr="008F176C">
        <w:rPr>
          <w:rFonts w:ascii="Times New Roman" w:hAnsi="Times New Roman" w:cs="Times New Roman"/>
          <w:sz w:val="24"/>
          <w:szCs w:val="24"/>
          <w:lang w:val="en-GB"/>
        </w:rPr>
        <w:t>the</w:t>
      </w:r>
      <w:r w:rsidR="00AF292B" w:rsidRPr="008F176C">
        <w:rPr>
          <w:rFonts w:ascii="Times New Roman" w:hAnsi="Times New Roman" w:cs="Times New Roman"/>
          <w:spacing w:val="-8"/>
          <w:sz w:val="24"/>
          <w:szCs w:val="24"/>
          <w:lang w:val="en-GB"/>
        </w:rPr>
        <w:t xml:space="preserve"> </w:t>
      </w:r>
      <w:r w:rsidR="00AF292B" w:rsidRPr="008F176C">
        <w:rPr>
          <w:rFonts w:ascii="Times New Roman" w:hAnsi="Times New Roman" w:cs="Times New Roman"/>
          <w:sz w:val="24"/>
          <w:szCs w:val="24"/>
          <w:lang w:val="en-GB"/>
        </w:rPr>
        <w:t>MPBL</w:t>
      </w:r>
      <w:r w:rsidR="00AF292B" w:rsidRPr="008F176C">
        <w:rPr>
          <w:rFonts w:ascii="Times New Roman" w:hAnsi="Times New Roman" w:cs="Times New Roman"/>
          <w:spacing w:val="-8"/>
          <w:sz w:val="24"/>
          <w:szCs w:val="24"/>
          <w:lang w:val="en-GB"/>
        </w:rPr>
        <w:t xml:space="preserve"> </w:t>
      </w:r>
      <w:r w:rsidR="00AF292B" w:rsidRPr="008F176C">
        <w:rPr>
          <w:rFonts w:ascii="Times New Roman" w:hAnsi="Times New Roman" w:cs="Times New Roman"/>
          <w:sz w:val="24"/>
          <w:szCs w:val="24"/>
          <w:lang w:val="en-GB"/>
        </w:rPr>
        <w:t>imposes</w:t>
      </w:r>
      <w:r w:rsidR="00AF292B" w:rsidRPr="008F176C">
        <w:rPr>
          <w:rFonts w:ascii="Times New Roman" w:hAnsi="Times New Roman" w:cs="Times New Roman"/>
          <w:spacing w:val="-11"/>
          <w:sz w:val="24"/>
          <w:szCs w:val="24"/>
          <w:lang w:val="en-GB"/>
        </w:rPr>
        <w:t xml:space="preserve"> </w:t>
      </w:r>
      <w:r w:rsidR="00AF292B" w:rsidRPr="008F176C">
        <w:rPr>
          <w:rFonts w:ascii="Times New Roman" w:hAnsi="Times New Roman" w:cs="Times New Roman"/>
          <w:sz w:val="24"/>
          <w:szCs w:val="24"/>
          <w:lang w:val="en-GB"/>
        </w:rPr>
        <w:t>a</w:t>
      </w:r>
      <w:r w:rsidR="00AF292B" w:rsidRPr="008F176C">
        <w:rPr>
          <w:rFonts w:ascii="Times New Roman" w:hAnsi="Times New Roman" w:cs="Times New Roman"/>
          <w:spacing w:val="-8"/>
          <w:sz w:val="24"/>
          <w:szCs w:val="24"/>
          <w:lang w:val="en-GB"/>
        </w:rPr>
        <w:t xml:space="preserve"> </w:t>
      </w:r>
      <w:r w:rsidR="00AF292B" w:rsidRPr="008F176C">
        <w:rPr>
          <w:rFonts w:ascii="Times New Roman" w:hAnsi="Times New Roman" w:cs="Times New Roman"/>
          <w:sz w:val="24"/>
          <w:szCs w:val="24"/>
          <w:lang w:val="en-GB"/>
        </w:rPr>
        <w:t>duty</w:t>
      </w:r>
      <w:r w:rsidR="00AF292B" w:rsidRPr="008F176C">
        <w:rPr>
          <w:rFonts w:ascii="Times New Roman" w:hAnsi="Times New Roman" w:cs="Times New Roman"/>
          <w:spacing w:val="-8"/>
          <w:sz w:val="24"/>
          <w:szCs w:val="24"/>
          <w:lang w:val="en-GB"/>
        </w:rPr>
        <w:t xml:space="preserve"> </w:t>
      </w:r>
      <w:r w:rsidR="00AF292B" w:rsidRPr="008F176C">
        <w:rPr>
          <w:rFonts w:ascii="Times New Roman" w:hAnsi="Times New Roman" w:cs="Times New Roman"/>
          <w:sz w:val="24"/>
          <w:szCs w:val="24"/>
          <w:lang w:val="en-GB"/>
        </w:rPr>
        <w:t>upon</w:t>
      </w:r>
      <w:r w:rsidR="00AF292B" w:rsidRPr="008F176C">
        <w:rPr>
          <w:rFonts w:ascii="Times New Roman" w:hAnsi="Times New Roman" w:cs="Times New Roman"/>
          <w:spacing w:val="-8"/>
          <w:sz w:val="24"/>
          <w:szCs w:val="24"/>
          <w:lang w:val="en-GB"/>
        </w:rPr>
        <w:t xml:space="preserve"> </w:t>
      </w:r>
      <w:r w:rsidR="00AF292B" w:rsidRPr="008F176C">
        <w:rPr>
          <w:rFonts w:ascii="Times New Roman" w:hAnsi="Times New Roman" w:cs="Times New Roman"/>
          <w:sz w:val="24"/>
          <w:szCs w:val="24"/>
          <w:lang w:val="en-GB"/>
        </w:rPr>
        <w:t>an</w:t>
      </w:r>
      <w:r w:rsidR="00AF292B" w:rsidRPr="008F176C">
        <w:rPr>
          <w:rFonts w:ascii="Times New Roman" w:hAnsi="Times New Roman" w:cs="Times New Roman"/>
          <w:spacing w:val="-7"/>
          <w:sz w:val="24"/>
          <w:szCs w:val="24"/>
          <w:lang w:val="en-GB"/>
        </w:rPr>
        <w:t xml:space="preserve"> </w:t>
      </w:r>
      <w:r w:rsidR="00AF292B" w:rsidRPr="008F176C">
        <w:rPr>
          <w:rFonts w:ascii="Times New Roman" w:hAnsi="Times New Roman" w:cs="Times New Roman"/>
          <w:sz w:val="24"/>
          <w:szCs w:val="24"/>
          <w:lang w:val="en-GB"/>
        </w:rPr>
        <w:t>applicant</w:t>
      </w:r>
      <w:r w:rsidR="00AF292B" w:rsidRPr="008F176C">
        <w:rPr>
          <w:rFonts w:ascii="Times New Roman" w:hAnsi="Times New Roman" w:cs="Times New Roman"/>
          <w:spacing w:val="-9"/>
          <w:sz w:val="24"/>
          <w:szCs w:val="24"/>
          <w:lang w:val="en-GB"/>
        </w:rPr>
        <w:t xml:space="preserve"> </w:t>
      </w:r>
      <w:r w:rsidR="00AF292B" w:rsidRPr="008F176C">
        <w:rPr>
          <w:rFonts w:ascii="Times New Roman" w:hAnsi="Times New Roman" w:cs="Times New Roman"/>
          <w:sz w:val="24"/>
          <w:szCs w:val="24"/>
          <w:lang w:val="en-GB"/>
        </w:rPr>
        <w:t>to</w:t>
      </w:r>
      <w:r w:rsidR="00AF292B" w:rsidRPr="008F176C">
        <w:rPr>
          <w:rFonts w:ascii="Times New Roman" w:hAnsi="Times New Roman" w:cs="Times New Roman"/>
          <w:spacing w:val="-13"/>
          <w:sz w:val="24"/>
          <w:szCs w:val="24"/>
          <w:lang w:val="en-GB"/>
        </w:rPr>
        <w:t xml:space="preserve"> </w:t>
      </w:r>
      <w:r w:rsidR="00AF292B" w:rsidRPr="008F176C">
        <w:rPr>
          <w:rFonts w:ascii="Times New Roman" w:hAnsi="Times New Roman" w:cs="Times New Roman"/>
          <w:sz w:val="24"/>
          <w:szCs w:val="24"/>
          <w:lang w:val="en-GB"/>
        </w:rPr>
        <w:t>ensure</w:t>
      </w:r>
      <w:r w:rsidR="00AF292B" w:rsidRPr="008F176C">
        <w:rPr>
          <w:rFonts w:ascii="Times New Roman" w:hAnsi="Times New Roman" w:cs="Times New Roman"/>
          <w:spacing w:val="-10"/>
          <w:sz w:val="24"/>
          <w:szCs w:val="24"/>
          <w:lang w:val="en-GB"/>
        </w:rPr>
        <w:t xml:space="preserve"> </w:t>
      </w:r>
      <w:r w:rsidR="00AF292B" w:rsidRPr="008F176C">
        <w:rPr>
          <w:rFonts w:ascii="Times New Roman" w:hAnsi="Times New Roman" w:cs="Times New Roman"/>
          <w:sz w:val="24"/>
          <w:szCs w:val="24"/>
          <w:lang w:val="en-GB"/>
        </w:rPr>
        <w:t>that the City is not misled; that all information furnished to the City is accurate; and that the application does not omit any relevant</w:t>
      </w:r>
      <w:r w:rsidR="00AF292B" w:rsidRPr="008F176C">
        <w:rPr>
          <w:rFonts w:ascii="Times New Roman" w:hAnsi="Times New Roman" w:cs="Times New Roman"/>
          <w:spacing w:val="-9"/>
          <w:sz w:val="24"/>
          <w:szCs w:val="24"/>
          <w:lang w:val="en-GB"/>
        </w:rPr>
        <w:t xml:space="preserve"> </w:t>
      </w:r>
      <w:r w:rsidR="00AF292B" w:rsidRPr="008F176C">
        <w:rPr>
          <w:rFonts w:ascii="Times New Roman" w:hAnsi="Times New Roman" w:cs="Times New Roman"/>
          <w:sz w:val="24"/>
          <w:szCs w:val="24"/>
          <w:lang w:val="en-GB"/>
        </w:rPr>
        <w:t>information.</w:t>
      </w:r>
      <w:r w:rsidR="006526E1" w:rsidRPr="008F176C">
        <w:rPr>
          <w:rFonts w:ascii="Times New Roman" w:hAnsi="Times New Roman" w:cs="Times New Roman"/>
          <w:sz w:val="24"/>
          <w:szCs w:val="24"/>
          <w:lang w:val="en-GB"/>
        </w:rPr>
        <w:t xml:space="preserve">  It stands to reason that an application must necessarily be refused if the requirement</w:t>
      </w:r>
      <w:r w:rsidR="006526E1" w:rsidRPr="008F176C">
        <w:rPr>
          <w:rFonts w:ascii="Times New Roman" w:hAnsi="Times New Roman" w:cs="Times New Roman"/>
          <w:spacing w:val="10"/>
          <w:sz w:val="24"/>
          <w:szCs w:val="24"/>
          <w:lang w:val="en-GB"/>
        </w:rPr>
        <w:t xml:space="preserve"> </w:t>
      </w:r>
      <w:r w:rsidR="006526E1" w:rsidRPr="008F176C">
        <w:rPr>
          <w:rFonts w:ascii="Times New Roman" w:hAnsi="Times New Roman" w:cs="Times New Roman"/>
          <w:sz w:val="24"/>
          <w:szCs w:val="24"/>
          <w:lang w:val="en-GB"/>
        </w:rPr>
        <w:t>in</w:t>
      </w:r>
      <w:r w:rsidR="006526E1" w:rsidRPr="008F176C">
        <w:rPr>
          <w:rFonts w:ascii="Times New Roman" w:hAnsi="Times New Roman" w:cs="Times New Roman"/>
          <w:spacing w:val="11"/>
          <w:sz w:val="24"/>
          <w:szCs w:val="24"/>
          <w:lang w:val="en-GB"/>
        </w:rPr>
        <w:t xml:space="preserve"> </w:t>
      </w:r>
      <w:r w:rsidR="00A012AA" w:rsidRPr="008F176C">
        <w:rPr>
          <w:rFonts w:ascii="Times New Roman" w:hAnsi="Times New Roman" w:cs="Times New Roman"/>
          <w:sz w:val="24"/>
          <w:szCs w:val="24"/>
          <w:lang w:val="en-GB"/>
        </w:rPr>
        <w:t>s</w:t>
      </w:r>
      <w:r w:rsidR="006526E1" w:rsidRPr="008F176C">
        <w:rPr>
          <w:rFonts w:ascii="Times New Roman" w:hAnsi="Times New Roman" w:cs="Times New Roman"/>
          <w:sz w:val="24"/>
          <w:szCs w:val="24"/>
          <w:lang w:val="en-GB"/>
        </w:rPr>
        <w:t>78(1)</w:t>
      </w:r>
      <w:r w:rsidR="006526E1" w:rsidRPr="008F176C">
        <w:rPr>
          <w:rFonts w:ascii="Times New Roman" w:hAnsi="Times New Roman" w:cs="Times New Roman"/>
          <w:spacing w:val="10"/>
          <w:sz w:val="24"/>
          <w:szCs w:val="24"/>
          <w:lang w:val="en-GB"/>
        </w:rPr>
        <w:t xml:space="preserve"> </w:t>
      </w:r>
      <w:r w:rsidR="006526E1" w:rsidRPr="008F176C">
        <w:rPr>
          <w:rFonts w:ascii="Times New Roman" w:hAnsi="Times New Roman" w:cs="Times New Roman"/>
          <w:sz w:val="24"/>
          <w:szCs w:val="24"/>
          <w:lang w:val="en-GB"/>
        </w:rPr>
        <w:t>of</w:t>
      </w:r>
      <w:r w:rsidR="006526E1" w:rsidRPr="008F176C">
        <w:rPr>
          <w:rFonts w:ascii="Times New Roman" w:hAnsi="Times New Roman" w:cs="Times New Roman"/>
          <w:spacing w:val="11"/>
          <w:sz w:val="24"/>
          <w:szCs w:val="24"/>
          <w:lang w:val="en-GB"/>
        </w:rPr>
        <w:t xml:space="preserve"> </w:t>
      </w:r>
      <w:r w:rsidR="006526E1" w:rsidRPr="008F176C">
        <w:rPr>
          <w:rFonts w:ascii="Times New Roman" w:hAnsi="Times New Roman" w:cs="Times New Roman"/>
          <w:sz w:val="24"/>
          <w:szCs w:val="24"/>
          <w:lang w:val="en-GB"/>
        </w:rPr>
        <w:t>the</w:t>
      </w:r>
      <w:r w:rsidR="006526E1" w:rsidRPr="008F176C">
        <w:rPr>
          <w:rFonts w:ascii="Times New Roman" w:hAnsi="Times New Roman" w:cs="Times New Roman"/>
          <w:spacing w:val="11"/>
          <w:sz w:val="24"/>
          <w:szCs w:val="24"/>
          <w:lang w:val="en-GB"/>
        </w:rPr>
        <w:t xml:space="preserve"> </w:t>
      </w:r>
      <w:r w:rsidR="006526E1" w:rsidRPr="008F176C">
        <w:rPr>
          <w:rFonts w:ascii="Times New Roman" w:hAnsi="Times New Roman" w:cs="Times New Roman"/>
          <w:sz w:val="24"/>
          <w:szCs w:val="24"/>
          <w:lang w:val="en-GB"/>
        </w:rPr>
        <w:t>MPBL</w:t>
      </w:r>
      <w:r w:rsidR="006526E1" w:rsidRPr="008F176C">
        <w:rPr>
          <w:rFonts w:ascii="Times New Roman" w:hAnsi="Times New Roman" w:cs="Times New Roman"/>
          <w:spacing w:val="12"/>
          <w:sz w:val="24"/>
          <w:szCs w:val="24"/>
          <w:lang w:val="en-GB"/>
        </w:rPr>
        <w:t xml:space="preserve"> </w:t>
      </w:r>
      <w:r w:rsidR="006526E1" w:rsidRPr="008F176C">
        <w:rPr>
          <w:rFonts w:ascii="Times New Roman" w:hAnsi="Times New Roman" w:cs="Times New Roman"/>
          <w:sz w:val="24"/>
          <w:szCs w:val="24"/>
          <w:lang w:val="en-GB"/>
        </w:rPr>
        <w:t>is</w:t>
      </w:r>
      <w:r w:rsidR="006526E1" w:rsidRPr="008F176C">
        <w:rPr>
          <w:rFonts w:ascii="Times New Roman" w:hAnsi="Times New Roman" w:cs="Times New Roman"/>
          <w:spacing w:val="8"/>
          <w:sz w:val="24"/>
          <w:szCs w:val="24"/>
          <w:lang w:val="en-GB"/>
        </w:rPr>
        <w:t xml:space="preserve"> </w:t>
      </w:r>
      <w:r w:rsidR="006526E1" w:rsidRPr="008F176C">
        <w:rPr>
          <w:rFonts w:ascii="Times New Roman" w:hAnsi="Times New Roman" w:cs="Times New Roman"/>
          <w:sz w:val="24"/>
          <w:szCs w:val="24"/>
          <w:lang w:val="en-GB"/>
        </w:rPr>
        <w:t>not</w:t>
      </w:r>
      <w:r w:rsidR="006526E1" w:rsidRPr="008F176C">
        <w:rPr>
          <w:rFonts w:ascii="Times New Roman" w:hAnsi="Times New Roman" w:cs="Times New Roman"/>
          <w:spacing w:val="9"/>
          <w:sz w:val="24"/>
          <w:szCs w:val="24"/>
          <w:lang w:val="en-GB"/>
        </w:rPr>
        <w:t xml:space="preserve"> </w:t>
      </w:r>
      <w:r w:rsidR="006526E1" w:rsidRPr="008F176C">
        <w:rPr>
          <w:rFonts w:ascii="Times New Roman" w:hAnsi="Times New Roman" w:cs="Times New Roman"/>
          <w:sz w:val="24"/>
          <w:szCs w:val="24"/>
          <w:lang w:val="en-GB"/>
        </w:rPr>
        <w:t>met,</w:t>
      </w:r>
      <w:r w:rsidR="006526E1" w:rsidRPr="008F176C">
        <w:rPr>
          <w:rFonts w:ascii="Times New Roman" w:hAnsi="Times New Roman" w:cs="Times New Roman"/>
          <w:spacing w:val="9"/>
          <w:sz w:val="24"/>
          <w:szCs w:val="24"/>
          <w:lang w:val="en-GB"/>
        </w:rPr>
        <w:t xml:space="preserve"> </w:t>
      </w:r>
      <w:r w:rsidR="006526E1" w:rsidRPr="008F176C">
        <w:rPr>
          <w:rFonts w:ascii="Times New Roman" w:hAnsi="Times New Roman" w:cs="Times New Roman"/>
          <w:sz w:val="24"/>
          <w:szCs w:val="24"/>
          <w:lang w:val="en-GB"/>
        </w:rPr>
        <w:t>because</w:t>
      </w:r>
      <w:r w:rsidR="006526E1" w:rsidRPr="008F176C">
        <w:rPr>
          <w:rFonts w:ascii="Times New Roman" w:hAnsi="Times New Roman" w:cs="Times New Roman"/>
          <w:spacing w:val="11"/>
          <w:sz w:val="24"/>
          <w:szCs w:val="24"/>
          <w:lang w:val="en-GB"/>
        </w:rPr>
        <w:t xml:space="preserve"> </w:t>
      </w:r>
      <w:r w:rsidR="006526E1" w:rsidRPr="008F176C">
        <w:rPr>
          <w:rFonts w:ascii="Times New Roman" w:hAnsi="Times New Roman" w:cs="Times New Roman"/>
          <w:sz w:val="24"/>
          <w:szCs w:val="24"/>
          <w:lang w:val="en-GB"/>
        </w:rPr>
        <w:t>in</w:t>
      </w:r>
      <w:r w:rsidR="006526E1" w:rsidRPr="008F176C">
        <w:rPr>
          <w:rFonts w:ascii="Times New Roman" w:hAnsi="Times New Roman" w:cs="Times New Roman"/>
          <w:spacing w:val="11"/>
          <w:sz w:val="24"/>
          <w:szCs w:val="24"/>
          <w:lang w:val="en-GB"/>
        </w:rPr>
        <w:t xml:space="preserve"> </w:t>
      </w:r>
      <w:r w:rsidR="006526E1" w:rsidRPr="008F176C">
        <w:rPr>
          <w:rFonts w:ascii="Times New Roman" w:hAnsi="Times New Roman" w:cs="Times New Roman"/>
          <w:sz w:val="24"/>
          <w:szCs w:val="24"/>
          <w:lang w:val="en-GB"/>
        </w:rPr>
        <w:t>the</w:t>
      </w:r>
      <w:r w:rsidR="006526E1" w:rsidRPr="008F176C">
        <w:rPr>
          <w:rFonts w:ascii="Times New Roman" w:hAnsi="Times New Roman" w:cs="Times New Roman"/>
          <w:spacing w:val="12"/>
          <w:sz w:val="24"/>
          <w:szCs w:val="24"/>
          <w:lang w:val="en-GB"/>
        </w:rPr>
        <w:t xml:space="preserve"> </w:t>
      </w:r>
      <w:r w:rsidR="006526E1" w:rsidRPr="008F176C">
        <w:rPr>
          <w:rFonts w:ascii="Times New Roman" w:hAnsi="Times New Roman" w:cs="Times New Roman"/>
          <w:sz w:val="24"/>
          <w:szCs w:val="24"/>
          <w:lang w:val="en-GB"/>
        </w:rPr>
        <w:t>absence of</w:t>
      </w:r>
      <w:r w:rsidR="006526E1" w:rsidRPr="008F176C">
        <w:rPr>
          <w:rFonts w:ascii="Times New Roman" w:hAnsi="Times New Roman" w:cs="Times New Roman"/>
          <w:spacing w:val="-17"/>
          <w:sz w:val="24"/>
          <w:szCs w:val="24"/>
          <w:lang w:val="en-GB"/>
        </w:rPr>
        <w:t xml:space="preserve"> </w:t>
      </w:r>
      <w:r w:rsidR="006526E1" w:rsidRPr="008F176C">
        <w:rPr>
          <w:rFonts w:ascii="Times New Roman" w:hAnsi="Times New Roman" w:cs="Times New Roman"/>
          <w:sz w:val="24"/>
          <w:szCs w:val="24"/>
          <w:lang w:val="en-GB"/>
        </w:rPr>
        <w:t>accurate</w:t>
      </w:r>
      <w:r w:rsidR="006526E1" w:rsidRPr="008F176C">
        <w:rPr>
          <w:rFonts w:ascii="Times New Roman" w:hAnsi="Times New Roman" w:cs="Times New Roman"/>
          <w:spacing w:val="-13"/>
          <w:sz w:val="24"/>
          <w:szCs w:val="24"/>
          <w:lang w:val="en-GB"/>
        </w:rPr>
        <w:t xml:space="preserve"> </w:t>
      </w:r>
      <w:r w:rsidR="006526E1" w:rsidRPr="008F176C">
        <w:rPr>
          <w:rFonts w:ascii="Times New Roman" w:hAnsi="Times New Roman" w:cs="Times New Roman"/>
          <w:sz w:val="24"/>
          <w:szCs w:val="24"/>
          <w:lang w:val="en-GB"/>
        </w:rPr>
        <w:t>and</w:t>
      </w:r>
      <w:r w:rsidR="006526E1" w:rsidRPr="008F176C">
        <w:rPr>
          <w:rFonts w:ascii="Times New Roman" w:hAnsi="Times New Roman" w:cs="Times New Roman"/>
          <w:spacing w:val="-15"/>
          <w:sz w:val="24"/>
          <w:szCs w:val="24"/>
          <w:lang w:val="en-GB"/>
        </w:rPr>
        <w:t xml:space="preserve"> </w:t>
      </w:r>
      <w:r w:rsidR="006526E1" w:rsidRPr="008F176C">
        <w:rPr>
          <w:rFonts w:ascii="Times New Roman" w:hAnsi="Times New Roman" w:cs="Times New Roman"/>
          <w:sz w:val="24"/>
          <w:szCs w:val="24"/>
          <w:lang w:val="en-GB"/>
        </w:rPr>
        <w:t>full</w:t>
      </w:r>
      <w:r w:rsidR="006526E1" w:rsidRPr="008F176C">
        <w:rPr>
          <w:rFonts w:ascii="Times New Roman" w:hAnsi="Times New Roman" w:cs="Times New Roman"/>
          <w:spacing w:val="-15"/>
          <w:sz w:val="24"/>
          <w:szCs w:val="24"/>
          <w:lang w:val="en-GB"/>
        </w:rPr>
        <w:t xml:space="preserve"> </w:t>
      </w:r>
      <w:r w:rsidR="006526E1" w:rsidRPr="008F176C">
        <w:rPr>
          <w:rFonts w:ascii="Times New Roman" w:hAnsi="Times New Roman" w:cs="Times New Roman"/>
          <w:sz w:val="24"/>
          <w:szCs w:val="24"/>
          <w:lang w:val="en-GB"/>
        </w:rPr>
        <w:t>information,</w:t>
      </w:r>
      <w:r w:rsidR="006526E1" w:rsidRPr="008F176C">
        <w:rPr>
          <w:rFonts w:ascii="Times New Roman" w:hAnsi="Times New Roman" w:cs="Times New Roman"/>
          <w:spacing w:val="-14"/>
          <w:sz w:val="24"/>
          <w:szCs w:val="24"/>
          <w:lang w:val="en-GB"/>
        </w:rPr>
        <w:t xml:space="preserve"> </w:t>
      </w:r>
      <w:r w:rsidR="006526E1" w:rsidRPr="008F176C">
        <w:rPr>
          <w:rFonts w:ascii="Times New Roman" w:hAnsi="Times New Roman" w:cs="Times New Roman"/>
          <w:sz w:val="24"/>
          <w:szCs w:val="24"/>
          <w:lang w:val="en-GB"/>
        </w:rPr>
        <w:t>the</w:t>
      </w:r>
      <w:r w:rsidR="006526E1" w:rsidRPr="008F176C">
        <w:rPr>
          <w:rFonts w:ascii="Times New Roman" w:hAnsi="Times New Roman" w:cs="Times New Roman"/>
          <w:spacing w:val="-15"/>
          <w:sz w:val="24"/>
          <w:szCs w:val="24"/>
          <w:lang w:val="en-GB"/>
        </w:rPr>
        <w:t xml:space="preserve"> </w:t>
      </w:r>
      <w:r w:rsidR="006526E1" w:rsidRPr="008F176C">
        <w:rPr>
          <w:rFonts w:ascii="Times New Roman" w:hAnsi="Times New Roman" w:cs="Times New Roman"/>
          <w:sz w:val="24"/>
          <w:szCs w:val="24"/>
          <w:lang w:val="en-GB"/>
        </w:rPr>
        <w:t>enquiry,</w:t>
      </w:r>
      <w:r w:rsidR="006526E1" w:rsidRPr="008F176C">
        <w:rPr>
          <w:rFonts w:ascii="Times New Roman" w:hAnsi="Times New Roman" w:cs="Times New Roman"/>
          <w:spacing w:val="-16"/>
          <w:sz w:val="24"/>
          <w:szCs w:val="24"/>
          <w:lang w:val="en-GB"/>
        </w:rPr>
        <w:t xml:space="preserve"> </w:t>
      </w:r>
      <w:r w:rsidR="006526E1" w:rsidRPr="008F176C">
        <w:rPr>
          <w:rFonts w:ascii="Times New Roman" w:hAnsi="Times New Roman" w:cs="Times New Roman"/>
          <w:sz w:val="24"/>
          <w:szCs w:val="24"/>
          <w:lang w:val="en-GB"/>
        </w:rPr>
        <w:t>for</w:t>
      </w:r>
      <w:r w:rsidR="006526E1" w:rsidRPr="008F176C">
        <w:rPr>
          <w:rFonts w:ascii="Times New Roman" w:hAnsi="Times New Roman" w:cs="Times New Roman"/>
          <w:spacing w:val="-15"/>
          <w:sz w:val="24"/>
          <w:szCs w:val="24"/>
          <w:lang w:val="en-GB"/>
        </w:rPr>
        <w:t xml:space="preserve"> </w:t>
      </w:r>
      <w:r w:rsidR="006526E1" w:rsidRPr="008F176C">
        <w:rPr>
          <w:rFonts w:ascii="Times New Roman" w:hAnsi="Times New Roman" w:cs="Times New Roman"/>
          <w:sz w:val="24"/>
          <w:szCs w:val="24"/>
          <w:lang w:val="en-GB"/>
        </w:rPr>
        <w:t>example</w:t>
      </w:r>
      <w:r w:rsidR="006526E1" w:rsidRPr="008F176C">
        <w:rPr>
          <w:rFonts w:ascii="Times New Roman" w:hAnsi="Times New Roman" w:cs="Times New Roman"/>
          <w:spacing w:val="-16"/>
          <w:sz w:val="24"/>
          <w:szCs w:val="24"/>
          <w:lang w:val="en-GB"/>
        </w:rPr>
        <w:t xml:space="preserve"> </w:t>
      </w:r>
      <w:r w:rsidR="006526E1" w:rsidRPr="008F176C">
        <w:rPr>
          <w:rFonts w:ascii="Times New Roman" w:hAnsi="Times New Roman" w:cs="Times New Roman"/>
          <w:sz w:val="24"/>
          <w:szCs w:val="24"/>
          <w:lang w:val="en-GB"/>
        </w:rPr>
        <w:t>as</w:t>
      </w:r>
      <w:r w:rsidR="006526E1" w:rsidRPr="008F176C">
        <w:rPr>
          <w:rFonts w:ascii="Times New Roman" w:hAnsi="Times New Roman" w:cs="Times New Roman"/>
          <w:spacing w:val="-16"/>
          <w:sz w:val="24"/>
          <w:szCs w:val="24"/>
          <w:lang w:val="en-GB"/>
        </w:rPr>
        <w:t xml:space="preserve"> </w:t>
      </w:r>
      <w:r w:rsidR="006526E1" w:rsidRPr="008F176C">
        <w:rPr>
          <w:rFonts w:ascii="Times New Roman" w:hAnsi="Times New Roman" w:cs="Times New Roman"/>
          <w:sz w:val="24"/>
          <w:szCs w:val="24"/>
          <w:lang w:val="en-GB"/>
        </w:rPr>
        <w:t>regards</w:t>
      </w:r>
      <w:r w:rsidR="006526E1" w:rsidRPr="008F176C">
        <w:rPr>
          <w:rFonts w:ascii="Times New Roman" w:hAnsi="Times New Roman" w:cs="Times New Roman"/>
          <w:spacing w:val="-16"/>
          <w:sz w:val="24"/>
          <w:szCs w:val="24"/>
          <w:lang w:val="en-GB"/>
        </w:rPr>
        <w:t xml:space="preserve"> </w:t>
      </w:r>
      <w:r w:rsidR="006526E1" w:rsidRPr="008F176C">
        <w:rPr>
          <w:rFonts w:ascii="Times New Roman" w:hAnsi="Times New Roman" w:cs="Times New Roman"/>
          <w:sz w:val="24"/>
          <w:szCs w:val="24"/>
          <w:lang w:val="en-GB"/>
        </w:rPr>
        <w:t>desirability, cannot be</w:t>
      </w:r>
      <w:r w:rsidR="006526E1" w:rsidRPr="008F176C">
        <w:rPr>
          <w:rFonts w:ascii="Times New Roman" w:hAnsi="Times New Roman" w:cs="Times New Roman"/>
          <w:spacing w:val="-1"/>
          <w:sz w:val="24"/>
          <w:szCs w:val="24"/>
          <w:lang w:val="en-GB"/>
        </w:rPr>
        <w:t xml:space="preserve"> </w:t>
      </w:r>
      <w:r w:rsidR="006526E1" w:rsidRPr="008F176C">
        <w:rPr>
          <w:rFonts w:ascii="Times New Roman" w:hAnsi="Times New Roman" w:cs="Times New Roman"/>
          <w:sz w:val="24"/>
          <w:szCs w:val="24"/>
          <w:lang w:val="en-GB"/>
        </w:rPr>
        <w:t>undertaken.</w:t>
      </w:r>
    </w:p>
    <w:p w14:paraId="02C1E20E" w14:textId="68761A63" w:rsidR="002B17B0"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[77]</w:t>
      </w:r>
      <w:r w:rsidRPr="000D3D66">
        <w:rPr>
          <w:rFonts w:ascii="Times New Roman" w:hAnsi="Times New Roman" w:cs="Times New Roman"/>
          <w:sz w:val="24"/>
          <w:szCs w:val="24"/>
          <w:lang w:val="en-GB"/>
        </w:rPr>
        <w:tab/>
      </w:r>
      <w:r w:rsidR="00BF2295" w:rsidRPr="008F176C">
        <w:rPr>
          <w:rFonts w:ascii="Times New Roman" w:hAnsi="Times New Roman" w:cs="Times New Roman"/>
          <w:sz w:val="24"/>
          <w:szCs w:val="24"/>
          <w:lang w:val="en-GB"/>
        </w:rPr>
        <w:t>Furthermore, a</w:t>
      </w:r>
      <w:r w:rsidR="002B17B0" w:rsidRPr="008F176C">
        <w:rPr>
          <w:rFonts w:ascii="Times New Roman" w:hAnsi="Times New Roman" w:cs="Times New Roman"/>
          <w:sz w:val="24"/>
          <w:szCs w:val="24"/>
          <w:lang w:val="en-GB"/>
        </w:rPr>
        <w:t xml:space="preserve">ccording to the City, </w:t>
      </w:r>
      <w:r w:rsidR="00BF2295" w:rsidRPr="008F176C">
        <w:rPr>
          <w:rFonts w:ascii="Times New Roman" w:hAnsi="Times New Roman" w:cs="Times New Roman"/>
          <w:sz w:val="24"/>
          <w:szCs w:val="24"/>
          <w:lang w:val="en-GB"/>
        </w:rPr>
        <w:t xml:space="preserve">the </w:t>
      </w:r>
      <w:r w:rsidR="002B17B0" w:rsidRPr="008F176C">
        <w:rPr>
          <w:rFonts w:ascii="Times New Roman" w:hAnsi="Times New Roman" w:cs="Times New Roman"/>
          <w:sz w:val="24"/>
          <w:szCs w:val="24"/>
          <w:lang w:val="en-GB"/>
        </w:rPr>
        <w:t>Appeal Authority</w:t>
      </w:r>
      <w:r w:rsidR="0058632F" w:rsidRPr="008F176C">
        <w:rPr>
          <w:rFonts w:ascii="Times New Roman" w:hAnsi="Times New Roman" w:cs="Times New Roman"/>
          <w:sz w:val="24"/>
          <w:szCs w:val="24"/>
          <w:lang w:val="en-GB"/>
        </w:rPr>
        <w:t>’</w:t>
      </w:r>
      <w:r w:rsidR="002B17B0" w:rsidRPr="008F176C">
        <w:rPr>
          <w:rFonts w:ascii="Times New Roman" w:hAnsi="Times New Roman" w:cs="Times New Roman"/>
          <w:sz w:val="24"/>
          <w:szCs w:val="24"/>
          <w:lang w:val="en-GB"/>
        </w:rPr>
        <w:t xml:space="preserve">s decision to refuse to grant the removal of title deed restrictive conditions </w:t>
      </w:r>
      <w:proofErr w:type="gramStart"/>
      <w:r w:rsidR="002B17B0" w:rsidRPr="008F176C">
        <w:rPr>
          <w:rFonts w:ascii="Times New Roman" w:hAnsi="Times New Roman" w:cs="Times New Roman"/>
          <w:sz w:val="24"/>
          <w:szCs w:val="24"/>
          <w:lang w:val="en-GB"/>
        </w:rPr>
        <w:t>E(</w:t>
      </w:r>
      <w:proofErr w:type="gramEnd"/>
      <w:r w:rsidR="002B17B0" w:rsidRPr="008F176C">
        <w:rPr>
          <w:rFonts w:ascii="Times New Roman" w:hAnsi="Times New Roman" w:cs="Times New Roman"/>
          <w:sz w:val="24"/>
          <w:szCs w:val="24"/>
          <w:lang w:val="en-GB"/>
        </w:rPr>
        <w:t>2) and E(3) was not based on the merits but on the basis that the LUMS application had been materially incomplete in the following respects:</w:t>
      </w:r>
    </w:p>
    <w:p w14:paraId="6309D208" w14:textId="52394B69" w:rsidR="002B17B0"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lastRenderedPageBreak/>
        <w:t>77.1.</w:t>
      </w:r>
      <w:r w:rsidRPr="000D3D66">
        <w:rPr>
          <w:rFonts w:ascii="Times New Roman" w:hAnsi="Times New Roman" w:cs="Times New Roman"/>
          <w:sz w:val="24"/>
          <w:szCs w:val="24"/>
          <w:lang w:val="en-GB"/>
        </w:rPr>
        <w:tab/>
      </w:r>
      <w:r w:rsidR="002B17B0" w:rsidRPr="008F176C">
        <w:rPr>
          <w:rFonts w:ascii="Times New Roman" w:hAnsi="Times New Roman" w:cs="Times New Roman"/>
          <w:sz w:val="24"/>
          <w:szCs w:val="24"/>
          <w:lang w:val="en-GB"/>
        </w:rPr>
        <w:t>Firstly, the LUMS application had omitted to describe what the current use of the property was, which was regarded to be a relevant consideration regardless of what</w:t>
      </w:r>
      <w:r w:rsidR="002B17B0" w:rsidRPr="008F176C">
        <w:rPr>
          <w:rFonts w:ascii="Times New Roman" w:hAnsi="Times New Roman" w:cs="Times New Roman"/>
          <w:spacing w:val="-42"/>
          <w:sz w:val="24"/>
          <w:szCs w:val="24"/>
          <w:lang w:val="en-GB"/>
        </w:rPr>
        <w:t xml:space="preserve"> </w:t>
      </w:r>
      <w:r w:rsidR="002B17B0" w:rsidRPr="008F176C">
        <w:rPr>
          <w:rFonts w:ascii="Times New Roman" w:hAnsi="Times New Roman" w:cs="Times New Roman"/>
          <w:sz w:val="24"/>
          <w:szCs w:val="24"/>
          <w:lang w:val="en-GB"/>
        </w:rPr>
        <w:t>the intended</w:t>
      </w:r>
      <w:r w:rsidR="002B17B0" w:rsidRPr="008F176C">
        <w:rPr>
          <w:rFonts w:ascii="Times New Roman" w:hAnsi="Times New Roman" w:cs="Times New Roman"/>
          <w:spacing w:val="-11"/>
          <w:sz w:val="24"/>
          <w:szCs w:val="24"/>
          <w:lang w:val="en-GB"/>
        </w:rPr>
        <w:t xml:space="preserve"> </w:t>
      </w:r>
      <w:r w:rsidR="002B17B0" w:rsidRPr="008F176C">
        <w:rPr>
          <w:rFonts w:ascii="Times New Roman" w:hAnsi="Times New Roman" w:cs="Times New Roman"/>
          <w:sz w:val="24"/>
          <w:szCs w:val="24"/>
          <w:lang w:val="en-GB"/>
        </w:rPr>
        <w:t>use</w:t>
      </w:r>
      <w:r w:rsidR="002B17B0" w:rsidRPr="008F176C">
        <w:rPr>
          <w:rFonts w:ascii="Times New Roman" w:hAnsi="Times New Roman" w:cs="Times New Roman"/>
          <w:spacing w:val="-10"/>
          <w:sz w:val="24"/>
          <w:szCs w:val="24"/>
          <w:lang w:val="en-GB"/>
        </w:rPr>
        <w:t xml:space="preserve"> </w:t>
      </w:r>
      <w:r w:rsidR="002B17B0" w:rsidRPr="008F176C">
        <w:rPr>
          <w:rFonts w:ascii="Times New Roman" w:hAnsi="Times New Roman" w:cs="Times New Roman"/>
          <w:sz w:val="24"/>
          <w:szCs w:val="24"/>
          <w:lang w:val="en-GB"/>
        </w:rPr>
        <w:t>of</w:t>
      </w:r>
      <w:r w:rsidR="002B17B0" w:rsidRPr="008F176C">
        <w:rPr>
          <w:rFonts w:ascii="Times New Roman" w:hAnsi="Times New Roman" w:cs="Times New Roman"/>
          <w:spacing w:val="-11"/>
          <w:sz w:val="24"/>
          <w:szCs w:val="24"/>
          <w:lang w:val="en-GB"/>
        </w:rPr>
        <w:t xml:space="preserve"> </w:t>
      </w:r>
      <w:r w:rsidR="002B17B0" w:rsidRPr="008F176C">
        <w:rPr>
          <w:rFonts w:ascii="Times New Roman" w:hAnsi="Times New Roman" w:cs="Times New Roman"/>
          <w:sz w:val="24"/>
          <w:szCs w:val="24"/>
          <w:lang w:val="en-GB"/>
        </w:rPr>
        <w:t>the</w:t>
      </w:r>
      <w:r w:rsidR="002B17B0" w:rsidRPr="008F176C">
        <w:rPr>
          <w:rFonts w:ascii="Times New Roman" w:hAnsi="Times New Roman" w:cs="Times New Roman"/>
          <w:spacing w:val="-10"/>
          <w:sz w:val="24"/>
          <w:szCs w:val="24"/>
          <w:lang w:val="en-GB"/>
        </w:rPr>
        <w:t xml:space="preserve"> </w:t>
      </w:r>
      <w:r w:rsidR="002B17B0" w:rsidRPr="008F176C">
        <w:rPr>
          <w:rFonts w:ascii="Times New Roman" w:hAnsi="Times New Roman" w:cs="Times New Roman"/>
          <w:sz w:val="24"/>
          <w:szCs w:val="24"/>
          <w:lang w:val="en-GB"/>
        </w:rPr>
        <w:t>property</w:t>
      </w:r>
      <w:r w:rsidR="002B17B0" w:rsidRPr="008F176C">
        <w:rPr>
          <w:rFonts w:ascii="Times New Roman" w:hAnsi="Times New Roman" w:cs="Times New Roman"/>
          <w:spacing w:val="-9"/>
          <w:sz w:val="24"/>
          <w:szCs w:val="24"/>
          <w:lang w:val="en-GB"/>
        </w:rPr>
        <w:t xml:space="preserve"> </w:t>
      </w:r>
      <w:r w:rsidR="002B17B0" w:rsidRPr="008F176C">
        <w:rPr>
          <w:rFonts w:ascii="Times New Roman" w:hAnsi="Times New Roman" w:cs="Times New Roman"/>
          <w:sz w:val="24"/>
          <w:szCs w:val="24"/>
          <w:lang w:val="en-GB"/>
        </w:rPr>
        <w:t>was.  Furthermore, the LUMS application had</w:t>
      </w:r>
      <w:r w:rsidR="002B17B0" w:rsidRPr="008F176C">
        <w:rPr>
          <w:rFonts w:ascii="Times New Roman" w:hAnsi="Times New Roman" w:cs="Times New Roman"/>
          <w:spacing w:val="-10"/>
          <w:sz w:val="24"/>
          <w:szCs w:val="24"/>
          <w:lang w:val="en-GB"/>
        </w:rPr>
        <w:t xml:space="preserve"> </w:t>
      </w:r>
      <w:r w:rsidR="002B17B0" w:rsidRPr="008F176C">
        <w:rPr>
          <w:rFonts w:ascii="Times New Roman" w:hAnsi="Times New Roman" w:cs="Times New Roman"/>
          <w:sz w:val="24"/>
          <w:szCs w:val="24"/>
          <w:lang w:val="en-GB"/>
        </w:rPr>
        <w:t>omitted</w:t>
      </w:r>
      <w:r w:rsidR="002B17B0" w:rsidRPr="008F176C">
        <w:rPr>
          <w:rFonts w:ascii="Times New Roman" w:hAnsi="Times New Roman" w:cs="Times New Roman"/>
          <w:spacing w:val="-11"/>
          <w:sz w:val="24"/>
          <w:szCs w:val="24"/>
          <w:lang w:val="en-GB"/>
        </w:rPr>
        <w:t xml:space="preserve"> </w:t>
      </w:r>
      <w:r w:rsidR="002B17B0" w:rsidRPr="008F176C">
        <w:rPr>
          <w:rFonts w:ascii="Times New Roman" w:hAnsi="Times New Roman" w:cs="Times New Roman"/>
          <w:sz w:val="24"/>
          <w:szCs w:val="24"/>
          <w:lang w:val="en-GB"/>
        </w:rPr>
        <w:t>to</w:t>
      </w:r>
      <w:r w:rsidR="002B17B0" w:rsidRPr="008F176C">
        <w:rPr>
          <w:rFonts w:ascii="Times New Roman" w:hAnsi="Times New Roman" w:cs="Times New Roman"/>
          <w:spacing w:val="-9"/>
          <w:sz w:val="24"/>
          <w:szCs w:val="24"/>
          <w:lang w:val="en-GB"/>
        </w:rPr>
        <w:t xml:space="preserve"> </w:t>
      </w:r>
      <w:r w:rsidR="002B17B0" w:rsidRPr="008F176C">
        <w:rPr>
          <w:rFonts w:ascii="Times New Roman" w:hAnsi="Times New Roman" w:cs="Times New Roman"/>
          <w:sz w:val="24"/>
          <w:szCs w:val="24"/>
          <w:lang w:val="en-GB"/>
        </w:rPr>
        <w:t>assess</w:t>
      </w:r>
      <w:r w:rsidR="002B17B0" w:rsidRPr="008F176C">
        <w:rPr>
          <w:rFonts w:ascii="Times New Roman" w:hAnsi="Times New Roman" w:cs="Times New Roman"/>
          <w:spacing w:val="-12"/>
          <w:sz w:val="24"/>
          <w:szCs w:val="24"/>
          <w:lang w:val="en-GB"/>
        </w:rPr>
        <w:t xml:space="preserve"> </w:t>
      </w:r>
      <w:r w:rsidR="002B17B0" w:rsidRPr="008F176C">
        <w:rPr>
          <w:rFonts w:ascii="Times New Roman" w:hAnsi="Times New Roman" w:cs="Times New Roman"/>
          <w:sz w:val="24"/>
          <w:szCs w:val="24"/>
          <w:lang w:val="en-GB"/>
        </w:rPr>
        <w:t>what</w:t>
      </w:r>
      <w:r w:rsidR="002B17B0" w:rsidRPr="008F176C">
        <w:rPr>
          <w:rFonts w:ascii="Times New Roman" w:hAnsi="Times New Roman" w:cs="Times New Roman"/>
          <w:spacing w:val="-8"/>
          <w:sz w:val="24"/>
          <w:szCs w:val="24"/>
          <w:lang w:val="en-GB"/>
        </w:rPr>
        <w:t xml:space="preserve"> </w:t>
      </w:r>
      <w:r w:rsidR="002B17B0" w:rsidRPr="008F176C">
        <w:rPr>
          <w:rFonts w:ascii="Times New Roman" w:hAnsi="Times New Roman" w:cs="Times New Roman"/>
          <w:sz w:val="24"/>
          <w:szCs w:val="24"/>
          <w:lang w:val="en-GB"/>
        </w:rPr>
        <w:t>the</w:t>
      </w:r>
      <w:r w:rsidR="002B17B0" w:rsidRPr="008F176C">
        <w:rPr>
          <w:rFonts w:ascii="Times New Roman" w:hAnsi="Times New Roman" w:cs="Times New Roman"/>
          <w:spacing w:val="-11"/>
          <w:sz w:val="24"/>
          <w:szCs w:val="24"/>
          <w:lang w:val="en-GB"/>
        </w:rPr>
        <w:t xml:space="preserve"> </w:t>
      </w:r>
      <w:r w:rsidR="002B17B0" w:rsidRPr="008F176C">
        <w:rPr>
          <w:rFonts w:ascii="Times New Roman" w:hAnsi="Times New Roman" w:cs="Times New Roman"/>
          <w:sz w:val="24"/>
          <w:szCs w:val="24"/>
          <w:lang w:val="en-GB"/>
        </w:rPr>
        <w:t>factual implications were of the 2019 amendment to the MPBL.  This, it was believed, had significant consequences</w:t>
      </w:r>
      <w:r w:rsidR="002B17B0" w:rsidRPr="008F176C">
        <w:rPr>
          <w:rFonts w:ascii="Times New Roman" w:hAnsi="Times New Roman" w:cs="Times New Roman"/>
          <w:spacing w:val="-17"/>
          <w:sz w:val="24"/>
          <w:szCs w:val="24"/>
          <w:lang w:val="en-GB"/>
        </w:rPr>
        <w:t xml:space="preserve"> </w:t>
      </w:r>
      <w:r w:rsidR="002B17B0" w:rsidRPr="008F176C">
        <w:rPr>
          <w:rFonts w:ascii="Times New Roman" w:hAnsi="Times New Roman" w:cs="Times New Roman"/>
          <w:sz w:val="24"/>
          <w:szCs w:val="24"/>
          <w:lang w:val="en-GB"/>
        </w:rPr>
        <w:t>for</w:t>
      </w:r>
      <w:r w:rsidR="002B17B0" w:rsidRPr="008F176C">
        <w:rPr>
          <w:rFonts w:ascii="Times New Roman" w:hAnsi="Times New Roman" w:cs="Times New Roman"/>
          <w:spacing w:val="-17"/>
          <w:sz w:val="24"/>
          <w:szCs w:val="24"/>
          <w:lang w:val="en-GB"/>
        </w:rPr>
        <w:t xml:space="preserve"> </w:t>
      </w:r>
      <w:r w:rsidR="002B17B0" w:rsidRPr="008F176C">
        <w:rPr>
          <w:rFonts w:ascii="Times New Roman" w:hAnsi="Times New Roman" w:cs="Times New Roman"/>
          <w:sz w:val="24"/>
          <w:szCs w:val="24"/>
          <w:lang w:val="en-GB"/>
        </w:rPr>
        <w:t>both</w:t>
      </w:r>
      <w:r w:rsidR="002B17B0" w:rsidRPr="008F176C">
        <w:rPr>
          <w:rFonts w:ascii="Times New Roman" w:hAnsi="Times New Roman" w:cs="Times New Roman"/>
          <w:spacing w:val="-14"/>
          <w:sz w:val="24"/>
          <w:szCs w:val="24"/>
          <w:lang w:val="en-GB"/>
        </w:rPr>
        <w:t xml:space="preserve"> </w:t>
      </w:r>
      <w:r w:rsidR="002B17B0" w:rsidRPr="008F176C">
        <w:rPr>
          <w:rFonts w:ascii="Times New Roman" w:hAnsi="Times New Roman" w:cs="Times New Roman"/>
          <w:sz w:val="24"/>
          <w:szCs w:val="24"/>
          <w:lang w:val="en-GB"/>
        </w:rPr>
        <w:t>the</w:t>
      </w:r>
      <w:r w:rsidR="002B17B0" w:rsidRPr="008F176C">
        <w:rPr>
          <w:rFonts w:ascii="Times New Roman" w:hAnsi="Times New Roman" w:cs="Times New Roman"/>
          <w:spacing w:val="-13"/>
          <w:sz w:val="24"/>
          <w:szCs w:val="24"/>
          <w:lang w:val="en-GB"/>
        </w:rPr>
        <w:t xml:space="preserve"> </w:t>
      </w:r>
      <w:r w:rsidR="002B17B0" w:rsidRPr="008F176C">
        <w:rPr>
          <w:rFonts w:ascii="Times New Roman" w:hAnsi="Times New Roman" w:cs="Times New Roman"/>
          <w:sz w:val="24"/>
          <w:szCs w:val="24"/>
          <w:lang w:val="en-GB"/>
        </w:rPr>
        <w:t>proper</w:t>
      </w:r>
      <w:r w:rsidR="002B17B0" w:rsidRPr="008F176C">
        <w:rPr>
          <w:rFonts w:ascii="Times New Roman" w:hAnsi="Times New Roman" w:cs="Times New Roman"/>
          <w:spacing w:val="-18"/>
          <w:sz w:val="24"/>
          <w:szCs w:val="24"/>
          <w:lang w:val="en-GB"/>
        </w:rPr>
        <w:t xml:space="preserve"> </w:t>
      </w:r>
      <w:r w:rsidR="002B17B0" w:rsidRPr="008F176C">
        <w:rPr>
          <w:rFonts w:ascii="Times New Roman" w:hAnsi="Times New Roman" w:cs="Times New Roman"/>
          <w:sz w:val="24"/>
          <w:szCs w:val="24"/>
          <w:lang w:val="en-GB"/>
        </w:rPr>
        <w:t>assessment</w:t>
      </w:r>
      <w:r w:rsidR="002B17B0" w:rsidRPr="008F176C">
        <w:rPr>
          <w:rFonts w:ascii="Times New Roman" w:hAnsi="Times New Roman" w:cs="Times New Roman"/>
          <w:spacing w:val="-13"/>
          <w:sz w:val="24"/>
          <w:szCs w:val="24"/>
          <w:lang w:val="en-GB"/>
        </w:rPr>
        <w:t xml:space="preserve"> </w:t>
      </w:r>
      <w:r w:rsidR="002B17B0" w:rsidRPr="008F176C">
        <w:rPr>
          <w:rFonts w:ascii="Times New Roman" w:hAnsi="Times New Roman" w:cs="Times New Roman"/>
          <w:sz w:val="24"/>
          <w:szCs w:val="24"/>
          <w:lang w:val="en-GB"/>
        </w:rPr>
        <w:t>of</w:t>
      </w:r>
      <w:r w:rsidR="002B17B0" w:rsidRPr="008F176C">
        <w:rPr>
          <w:rFonts w:ascii="Times New Roman" w:hAnsi="Times New Roman" w:cs="Times New Roman"/>
          <w:spacing w:val="-17"/>
          <w:sz w:val="24"/>
          <w:szCs w:val="24"/>
          <w:lang w:val="en-GB"/>
        </w:rPr>
        <w:t xml:space="preserve"> </w:t>
      </w:r>
      <w:r w:rsidR="002B17B0" w:rsidRPr="008F176C">
        <w:rPr>
          <w:rFonts w:ascii="Times New Roman" w:hAnsi="Times New Roman" w:cs="Times New Roman"/>
          <w:sz w:val="24"/>
          <w:szCs w:val="24"/>
          <w:lang w:val="en-GB"/>
        </w:rPr>
        <w:t>the</w:t>
      </w:r>
      <w:r w:rsidR="002B17B0" w:rsidRPr="008F176C">
        <w:rPr>
          <w:rFonts w:ascii="Times New Roman" w:hAnsi="Times New Roman" w:cs="Times New Roman"/>
          <w:spacing w:val="-11"/>
          <w:sz w:val="24"/>
          <w:szCs w:val="24"/>
          <w:lang w:val="en-GB"/>
        </w:rPr>
        <w:t xml:space="preserve"> </w:t>
      </w:r>
      <w:r w:rsidR="002B17B0" w:rsidRPr="008F176C">
        <w:rPr>
          <w:rFonts w:ascii="Times New Roman" w:hAnsi="Times New Roman" w:cs="Times New Roman"/>
          <w:sz w:val="24"/>
          <w:szCs w:val="24"/>
          <w:lang w:val="en-GB"/>
        </w:rPr>
        <w:t>removal</w:t>
      </w:r>
      <w:r w:rsidR="002B17B0" w:rsidRPr="008F176C">
        <w:rPr>
          <w:rFonts w:ascii="Times New Roman" w:hAnsi="Times New Roman" w:cs="Times New Roman"/>
          <w:spacing w:val="-16"/>
          <w:sz w:val="24"/>
          <w:szCs w:val="24"/>
          <w:lang w:val="en-GB"/>
        </w:rPr>
        <w:t xml:space="preserve"> </w:t>
      </w:r>
      <w:r w:rsidR="002B17B0" w:rsidRPr="008F176C">
        <w:rPr>
          <w:rFonts w:ascii="Times New Roman" w:hAnsi="Times New Roman" w:cs="Times New Roman"/>
          <w:sz w:val="24"/>
          <w:szCs w:val="24"/>
          <w:lang w:val="en-GB"/>
        </w:rPr>
        <w:t>application</w:t>
      </w:r>
      <w:r w:rsidR="002B17B0" w:rsidRPr="008F176C">
        <w:rPr>
          <w:rFonts w:ascii="Times New Roman" w:hAnsi="Times New Roman" w:cs="Times New Roman"/>
          <w:spacing w:val="-16"/>
          <w:sz w:val="24"/>
          <w:szCs w:val="24"/>
          <w:lang w:val="en-GB"/>
        </w:rPr>
        <w:t xml:space="preserve"> </w:t>
      </w:r>
      <w:r w:rsidR="002B17B0" w:rsidRPr="008F176C">
        <w:rPr>
          <w:rFonts w:ascii="Times New Roman" w:hAnsi="Times New Roman" w:cs="Times New Roman"/>
          <w:sz w:val="24"/>
          <w:szCs w:val="24"/>
          <w:lang w:val="en-GB"/>
        </w:rPr>
        <w:t>by</w:t>
      </w:r>
      <w:r w:rsidR="002B17B0" w:rsidRPr="008F176C">
        <w:rPr>
          <w:rFonts w:ascii="Times New Roman" w:hAnsi="Times New Roman" w:cs="Times New Roman"/>
          <w:spacing w:val="-15"/>
          <w:sz w:val="24"/>
          <w:szCs w:val="24"/>
          <w:lang w:val="en-GB"/>
        </w:rPr>
        <w:t xml:space="preserve"> </w:t>
      </w:r>
      <w:r w:rsidR="002B17B0" w:rsidRPr="008F176C">
        <w:rPr>
          <w:rFonts w:ascii="Times New Roman" w:hAnsi="Times New Roman" w:cs="Times New Roman"/>
          <w:sz w:val="24"/>
          <w:szCs w:val="24"/>
          <w:lang w:val="en-GB"/>
        </w:rPr>
        <w:t>the various City officials and for a fair public participation</w:t>
      </w:r>
      <w:r w:rsidR="002B17B0" w:rsidRPr="008F176C">
        <w:rPr>
          <w:rFonts w:ascii="Times New Roman" w:hAnsi="Times New Roman" w:cs="Times New Roman"/>
          <w:spacing w:val="-9"/>
          <w:sz w:val="24"/>
          <w:szCs w:val="24"/>
          <w:lang w:val="en-GB"/>
        </w:rPr>
        <w:t xml:space="preserve"> </w:t>
      </w:r>
      <w:r w:rsidR="002B17B0" w:rsidRPr="008F176C">
        <w:rPr>
          <w:rFonts w:ascii="Times New Roman" w:hAnsi="Times New Roman" w:cs="Times New Roman"/>
          <w:sz w:val="24"/>
          <w:szCs w:val="24"/>
          <w:lang w:val="en-GB"/>
        </w:rPr>
        <w:t>process.</w:t>
      </w:r>
    </w:p>
    <w:p w14:paraId="0ACB576D" w14:textId="06F0FE31" w:rsidR="002B17B0"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77.2.</w:t>
      </w:r>
      <w:r w:rsidRPr="000D3D66">
        <w:rPr>
          <w:rFonts w:ascii="Times New Roman" w:hAnsi="Times New Roman" w:cs="Times New Roman"/>
          <w:sz w:val="24"/>
          <w:szCs w:val="24"/>
          <w:lang w:val="en-GB"/>
        </w:rPr>
        <w:tab/>
      </w:r>
      <w:r w:rsidR="002B17B0" w:rsidRPr="008F176C">
        <w:rPr>
          <w:rFonts w:ascii="Times New Roman" w:hAnsi="Times New Roman" w:cs="Times New Roman"/>
          <w:sz w:val="24"/>
          <w:szCs w:val="24"/>
          <w:lang w:val="en-GB"/>
        </w:rPr>
        <w:t>Secondly, the officials</w:t>
      </w:r>
      <w:r w:rsidR="002B17B0" w:rsidRPr="008F176C">
        <w:rPr>
          <w:rFonts w:ascii="Times New Roman" w:hAnsi="Times New Roman" w:cs="Times New Roman"/>
          <w:spacing w:val="-7"/>
          <w:sz w:val="24"/>
          <w:szCs w:val="24"/>
          <w:lang w:val="en-GB"/>
        </w:rPr>
        <w:t xml:space="preserve"> </w:t>
      </w:r>
      <w:r w:rsidR="002B17B0" w:rsidRPr="008F176C">
        <w:rPr>
          <w:rFonts w:ascii="Times New Roman" w:hAnsi="Times New Roman" w:cs="Times New Roman"/>
          <w:sz w:val="24"/>
          <w:szCs w:val="24"/>
          <w:lang w:val="en-GB"/>
        </w:rPr>
        <w:t>who</w:t>
      </w:r>
      <w:r w:rsidR="002B17B0" w:rsidRPr="008F176C">
        <w:rPr>
          <w:rFonts w:ascii="Times New Roman" w:hAnsi="Times New Roman" w:cs="Times New Roman"/>
          <w:spacing w:val="-8"/>
          <w:sz w:val="24"/>
          <w:szCs w:val="24"/>
          <w:lang w:val="en-GB"/>
        </w:rPr>
        <w:t xml:space="preserve"> </w:t>
      </w:r>
      <w:r w:rsidR="002B17B0" w:rsidRPr="008F176C">
        <w:rPr>
          <w:rFonts w:ascii="Times New Roman" w:hAnsi="Times New Roman" w:cs="Times New Roman"/>
          <w:sz w:val="24"/>
          <w:szCs w:val="24"/>
          <w:lang w:val="en-GB"/>
        </w:rPr>
        <w:t>had</w:t>
      </w:r>
      <w:r w:rsidR="002B17B0" w:rsidRPr="008F176C">
        <w:rPr>
          <w:rFonts w:ascii="Times New Roman" w:hAnsi="Times New Roman" w:cs="Times New Roman"/>
          <w:spacing w:val="-8"/>
          <w:sz w:val="24"/>
          <w:szCs w:val="24"/>
          <w:lang w:val="en-GB"/>
        </w:rPr>
        <w:t xml:space="preserve"> </w:t>
      </w:r>
      <w:r w:rsidR="002B17B0" w:rsidRPr="008F176C">
        <w:rPr>
          <w:rFonts w:ascii="Times New Roman" w:hAnsi="Times New Roman" w:cs="Times New Roman"/>
          <w:sz w:val="24"/>
          <w:szCs w:val="24"/>
          <w:lang w:val="en-GB"/>
        </w:rPr>
        <w:t>been</w:t>
      </w:r>
      <w:r w:rsidR="002B17B0" w:rsidRPr="008F176C">
        <w:rPr>
          <w:rFonts w:ascii="Times New Roman" w:hAnsi="Times New Roman" w:cs="Times New Roman"/>
          <w:spacing w:val="-8"/>
          <w:sz w:val="24"/>
          <w:szCs w:val="24"/>
          <w:lang w:val="en-GB"/>
        </w:rPr>
        <w:t xml:space="preserve"> </w:t>
      </w:r>
      <w:r w:rsidR="002B17B0" w:rsidRPr="008F176C">
        <w:rPr>
          <w:rFonts w:ascii="Times New Roman" w:hAnsi="Times New Roman" w:cs="Times New Roman"/>
          <w:sz w:val="24"/>
          <w:szCs w:val="24"/>
          <w:lang w:val="en-GB"/>
        </w:rPr>
        <w:t>tasked</w:t>
      </w:r>
      <w:r w:rsidR="002B17B0" w:rsidRPr="008F176C">
        <w:rPr>
          <w:rFonts w:ascii="Times New Roman" w:hAnsi="Times New Roman" w:cs="Times New Roman"/>
          <w:spacing w:val="-6"/>
          <w:sz w:val="24"/>
          <w:szCs w:val="24"/>
          <w:lang w:val="en-GB"/>
        </w:rPr>
        <w:t xml:space="preserve"> </w:t>
      </w:r>
      <w:r w:rsidR="002B17B0" w:rsidRPr="008F176C">
        <w:rPr>
          <w:rFonts w:ascii="Times New Roman" w:hAnsi="Times New Roman" w:cs="Times New Roman"/>
          <w:sz w:val="24"/>
          <w:szCs w:val="24"/>
          <w:lang w:val="en-GB"/>
        </w:rPr>
        <w:t>with</w:t>
      </w:r>
      <w:r w:rsidR="002B17B0" w:rsidRPr="008F176C">
        <w:rPr>
          <w:rFonts w:ascii="Times New Roman" w:hAnsi="Times New Roman" w:cs="Times New Roman"/>
          <w:spacing w:val="-7"/>
          <w:sz w:val="24"/>
          <w:szCs w:val="24"/>
          <w:lang w:val="en-GB"/>
        </w:rPr>
        <w:t xml:space="preserve"> </w:t>
      </w:r>
      <w:r w:rsidR="002B17B0" w:rsidRPr="008F176C">
        <w:rPr>
          <w:rFonts w:ascii="Times New Roman" w:hAnsi="Times New Roman" w:cs="Times New Roman"/>
          <w:sz w:val="24"/>
          <w:szCs w:val="24"/>
          <w:lang w:val="en-GB"/>
        </w:rPr>
        <w:t>assessing</w:t>
      </w:r>
      <w:r w:rsidR="002B17B0" w:rsidRPr="008F176C">
        <w:rPr>
          <w:rFonts w:ascii="Times New Roman" w:hAnsi="Times New Roman" w:cs="Times New Roman"/>
          <w:spacing w:val="-6"/>
          <w:sz w:val="24"/>
          <w:szCs w:val="24"/>
          <w:lang w:val="en-GB"/>
        </w:rPr>
        <w:t xml:space="preserve"> </w:t>
      </w:r>
      <w:r w:rsidR="002B17B0" w:rsidRPr="008F176C">
        <w:rPr>
          <w:rFonts w:ascii="Times New Roman" w:hAnsi="Times New Roman" w:cs="Times New Roman"/>
          <w:sz w:val="24"/>
          <w:szCs w:val="24"/>
          <w:lang w:val="en-GB"/>
        </w:rPr>
        <w:t>or</w:t>
      </w:r>
      <w:r w:rsidR="002B17B0" w:rsidRPr="008F176C">
        <w:rPr>
          <w:rFonts w:ascii="Times New Roman" w:hAnsi="Times New Roman" w:cs="Times New Roman"/>
          <w:spacing w:val="-7"/>
          <w:sz w:val="24"/>
          <w:szCs w:val="24"/>
          <w:lang w:val="en-GB"/>
        </w:rPr>
        <w:t xml:space="preserve"> </w:t>
      </w:r>
      <w:r w:rsidR="002B17B0" w:rsidRPr="008F176C">
        <w:rPr>
          <w:rFonts w:ascii="Times New Roman" w:hAnsi="Times New Roman" w:cs="Times New Roman"/>
          <w:sz w:val="24"/>
          <w:szCs w:val="24"/>
          <w:lang w:val="en-GB"/>
        </w:rPr>
        <w:t>commenting</w:t>
      </w:r>
      <w:r w:rsidR="002B17B0" w:rsidRPr="008F176C">
        <w:rPr>
          <w:rFonts w:ascii="Times New Roman" w:hAnsi="Times New Roman" w:cs="Times New Roman"/>
          <w:spacing w:val="-6"/>
          <w:sz w:val="24"/>
          <w:szCs w:val="24"/>
          <w:lang w:val="en-GB"/>
        </w:rPr>
        <w:t xml:space="preserve"> </w:t>
      </w:r>
      <w:r w:rsidR="002B17B0" w:rsidRPr="008F176C">
        <w:rPr>
          <w:rFonts w:ascii="Times New Roman" w:hAnsi="Times New Roman" w:cs="Times New Roman"/>
          <w:sz w:val="24"/>
          <w:szCs w:val="24"/>
          <w:lang w:val="en-GB"/>
        </w:rPr>
        <w:t>on</w:t>
      </w:r>
      <w:r w:rsidR="002B17B0" w:rsidRPr="008F176C">
        <w:rPr>
          <w:rFonts w:ascii="Times New Roman" w:hAnsi="Times New Roman" w:cs="Times New Roman"/>
          <w:spacing w:val="-8"/>
          <w:sz w:val="24"/>
          <w:szCs w:val="24"/>
          <w:lang w:val="en-GB"/>
        </w:rPr>
        <w:t xml:space="preserve"> </w:t>
      </w:r>
      <w:r w:rsidR="002B17B0" w:rsidRPr="008F176C">
        <w:rPr>
          <w:rFonts w:ascii="Times New Roman" w:hAnsi="Times New Roman" w:cs="Times New Roman"/>
          <w:sz w:val="24"/>
          <w:szCs w:val="24"/>
          <w:lang w:val="en-GB"/>
        </w:rPr>
        <w:t>the</w:t>
      </w:r>
      <w:r w:rsidR="002B17B0" w:rsidRPr="008F176C">
        <w:rPr>
          <w:rFonts w:ascii="Times New Roman" w:hAnsi="Times New Roman" w:cs="Times New Roman"/>
          <w:spacing w:val="-2"/>
          <w:sz w:val="24"/>
          <w:szCs w:val="24"/>
          <w:lang w:val="en-GB"/>
        </w:rPr>
        <w:t xml:space="preserve"> </w:t>
      </w:r>
      <w:r w:rsidR="002B17B0" w:rsidRPr="008F176C">
        <w:rPr>
          <w:rFonts w:ascii="Times New Roman" w:hAnsi="Times New Roman" w:cs="Times New Roman"/>
          <w:sz w:val="24"/>
          <w:szCs w:val="24"/>
          <w:lang w:val="en-GB"/>
        </w:rPr>
        <w:t>LUMS application had not been aware of the current use of the property and had not focused on the true implications of the 2019 amendment for the removal application.  The implications for parking and traffic in De Wet Road, for example, had not been assessed based on all the relevant information.   The Appeal Authority determined that although</w:t>
      </w:r>
      <w:r w:rsidR="002B17B0" w:rsidRPr="008F176C">
        <w:rPr>
          <w:rFonts w:ascii="Times New Roman" w:hAnsi="Times New Roman" w:cs="Times New Roman"/>
          <w:spacing w:val="-8"/>
          <w:sz w:val="24"/>
          <w:szCs w:val="24"/>
          <w:lang w:val="en-GB"/>
        </w:rPr>
        <w:t xml:space="preserve"> </w:t>
      </w:r>
      <w:r w:rsidR="002B17B0" w:rsidRPr="008F176C">
        <w:rPr>
          <w:rFonts w:ascii="Times New Roman" w:hAnsi="Times New Roman" w:cs="Times New Roman"/>
          <w:sz w:val="24"/>
          <w:szCs w:val="24"/>
          <w:lang w:val="en-GB"/>
        </w:rPr>
        <w:t>the Applicant</w:t>
      </w:r>
      <w:r w:rsidR="002B17B0" w:rsidRPr="008F176C">
        <w:rPr>
          <w:rFonts w:ascii="Times New Roman" w:hAnsi="Times New Roman" w:cs="Times New Roman"/>
          <w:spacing w:val="-6"/>
          <w:sz w:val="24"/>
          <w:szCs w:val="24"/>
          <w:lang w:val="en-GB"/>
        </w:rPr>
        <w:t xml:space="preserve"> </w:t>
      </w:r>
      <w:r w:rsidR="002B17B0" w:rsidRPr="008F176C">
        <w:rPr>
          <w:rFonts w:ascii="Times New Roman" w:hAnsi="Times New Roman" w:cs="Times New Roman"/>
          <w:sz w:val="24"/>
          <w:szCs w:val="24"/>
          <w:lang w:val="en-GB"/>
        </w:rPr>
        <w:t>denies</w:t>
      </w:r>
      <w:r w:rsidR="002B17B0" w:rsidRPr="008F176C">
        <w:rPr>
          <w:rFonts w:ascii="Times New Roman" w:hAnsi="Times New Roman" w:cs="Times New Roman"/>
          <w:spacing w:val="-6"/>
          <w:sz w:val="24"/>
          <w:szCs w:val="24"/>
          <w:lang w:val="en-GB"/>
        </w:rPr>
        <w:t xml:space="preserve"> </w:t>
      </w:r>
      <w:r w:rsidR="002B17B0" w:rsidRPr="008F176C">
        <w:rPr>
          <w:rFonts w:ascii="Times New Roman" w:hAnsi="Times New Roman" w:cs="Times New Roman"/>
          <w:sz w:val="24"/>
          <w:szCs w:val="24"/>
          <w:lang w:val="en-GB"/>
        </w:rPr>
        <w:t>the</w:t>
      </w:r>
      <w:r w:rsidR="002B17B0" w:rsidRPr="008F176C">
        <w:rPr>
          <w:rFonts w:ascii="Times New Roman" w:hAnsi="Times New Roman" w:cs="Times New Roman"/>
          <w:spacing w:val="-5"/>
          <w:sz w:val="24"/>
          <w:szCs w:val="24"/>
          <w:lang w:val="en-GB"/>
        </w:rPr>
        <w:t xml:space="preserve"> </w:t>
      </w:r>
      <w:r w:rsidR="002B17B0" w:rsidRPr="008F176C">
        <w:rPr>
          <w:rFonts w:ascii="Times New Roman" w:hAnsi="Times New Roman" w:cs="Times New Roman"/>
          <w:sz w:val="24"/>
          <w:szCs w:val="24"/>
          <w:lang w:val="en-GB"/>
        </w:rPr>
        <w:t>assertions regarding traffic and parking,</w:t>
      </w:r>
      <w:r w:rsidR="002B17B0" w:rsidRPr="008F176C">
        <w:rPr>
          <w:rFonts w:ascii="Times New Roman" w:hAnsi="Times New Roman" w:cs="Times New Roman"/>
          <w:spacing w:val="-9"/>
          <w:sz w:val="24"/>
          <w:szCs w:val="24"/>
          <w:lang w:val="en-GB"/>
        </w:rPr>
        <w:t xml:space="preserve"> </w:t>
      </w:r>
      <w:r w:rsidR="002B17B0" w:rsidRPr="008F176C">
        <w:rPr>
          <w:rFonts w:ascii="Times New Roman" w:hAnsi="Times New Roman" w:cs="Times New Roman"/>
          <w:sz w:val="24"/>
          <w:szCs w:val="24"/>
          <w:lang w:val="en-GB"/>
        </w:rPr>
        <w:t>she</w:t>
      </w:r>
      <w:r w:rsidR="002B17B0" w:rsidRPr="008F176C">
        <w:rPr>
          <w:rFonts w:ascii="Times New Roman" w:hAnsi="Times New Roman" w:cs="Times New Roman"/>
          <w:spacing w:val="-7"/>
          <w:sz w:val="24"/>
          <w:szCs w:val="24"/>
          <w:lang w:val="en-GB"/>
        </w:rPr>
        <w:t xml:space="preserve"> </w:t>
      </w:r>
      <w:r w:rsidR="002B17B0" w:rsidRPr="008F176C">
        <w:rPr>
          <w:rFonts w:ascii="Times New Roman" w:hAnsi="Times New Roman" w:cs="Times New Roman"/>
          <w:sz w:val="24"/>
          <w:szCs w:val="24"/>
          <w:lang w:val="en-GB"/>
        </w:rPr>
        <w:t>did</w:t>
      </w:r>
      <w:r w:rsidR="002B17B0" w:rsidRPr="008F176C">
        <w:rPr>
          <w:rFonts w:ascii="Times New Roman" w:hAnsi="Times New Roman" w:cs="Times New Roman"/>
          <w:spacing w:val="-7"/>
          <w:sz w:val="24"/>
          <w:szCs w:val="24"/>
          <w:lang w:val="en-GB"/>
        </w:rPr>
        <w:t xml:space="preserve"> </w:t>
      </w:r>
      <w:r w:rsidR="002B17B0" w:rsidRPr="008F176C">
        <w:rPr>
          <w:rFonts w:ascii="Times New Roman" w:hAnsi="Times New Roman" w:cs="Times New Roman"/>
          <w:sz w:val="24"/>
          <w:szCs w:val="24"/>
          <w:lang w:val="en-GB"/>
        </w:rPr>
        <w:t>not</w:t>
      </w:r>
      <w:r w:rsidR="002B17B0" w:rsidRPr="008F176C">
        <w:rPr>
          <w:rFonts w:ascii="Times New Roman" w:hAnsi="Times New Roman" w:cs="Times New Roman"/>
          <w:spacing w:val="-6"/>
          <w:sz w:val="24"/>
          <w:szCs w:val="24"/>
          <w:lang w:val="en-GB"/>
        </w:rPr>
        <w:t xml:space="preserve"> </w:t>
      </w:r>
      <w:r w:rsidR="002B17B0" w:rsidRPr="008F176C">
        <w:rPr>
          <w:rFonts w:ascii="Times New Roman" w:hAnsi="Times New Roman" w:cs="Times New Roman"/>
          <w:sz w:val="24"/>
          <w:szCs w:val="24"/>
          <w:lang w:val="en-GB"/>
        </w:rPr>
        <w:t>provide</w:t>
      </w:r>
      <w:r w:rsidR="002B17B0" w:rsidRPr="008F176C">
        <w:rPr>
          <w:rFonts w:ascii="Times New Roman" w:hAnsi="Times New Roman" w:cs="Times New Roman"/>
          <w:spacing w:val="-11"/>
          <w:sz w:val="24"/>
          <w:szCs w:val="24"/>
          <w:lang w:val="en-GB"/>
        </w:rPr>
        <w:t xml:space="preserve"> </w:t>
      </w:r>
      <w:r w:rsidR="002B17B0" w:rsidRPr="008F176C">
        <w:rPr>
          <w:rFonts w:ascii="Times New Roman" w:hAnsi="Times New Roman" w:cs="Times New Roman"/>
          <w:sz w:val="24"/>
          <w:szCs w:val="24"/>
          <w:lang w:val="en-GB"/>
        </w:rPr>
        <w:t>any</w:t>
      </w:r>
      <w:r w:rsidR="002B17B0" w:rsidRPr="008F176C">
        <w:rPr>
          <w:rFonts w:ascii="Times New Roman" w:hAnsi="Times New Roman" w:cs="Times New Roman"/>
          <w:spacing w:val="-6"/>
          <w:sz w:val="24"/>
          <w:szCs w:val="24"/>
          <w:lang w:val="en-GB"/>
        </w:rPr>
        <w:t xml:space="preserve"> </w:t>
      </w:r>
      <w:r w:rsidR="002B17B0" w:rsidRPr="008F176C">
        <w:rPr>
          <w:rFonts w:ascii="Times New Roman" w:hAnsi="Times New Roman" w:cs="Times New Roman"/>
          <w:sz w:val="24"/>
          <w:szCs w:val="24"/>
          <w:lang w:val="en-GB"/>
        </w:rPr>
        <w:t>facts</w:t>
      </w:r>
      <w:r w:rsidR="002B17B0" w:rsidRPr="008F176C">
        <w:rPr>
          <w:rFonts w:ascii="Times New Roman" w:hAnsi="Times New Roman" w:cs="Times New Roman"/>
          <w:spacing w:val="-6"/>
          <w:sz w:val="24"/>
          <w:szCs w:val="24"/>
          <w:lang w:val="en-GB"/>
        </w:rPr>
        <w:t xml:space="preserve"> </w:t>
      </w:r>
      <w:r w:rsidR="002B17B0" w:rsidRPr="008F176C">
        <w:rPr>
          <w:rFonts w:ascii="Times New Roman" w:hAnsi="Times New Roman" w:cs="Times New Roman"/>
          <w:sz w:val="24"/>
          <w:szCs w:val="24"/>
          <w:lang w:val="en-GB"/>
        </w:rPr>
        <w:t>in support of this denial.  While the MPT must be taken to have known about</w:t>
      </w:r>
      <w:r w:rsidR="002B17B0" w:rsidRPr="008F176C">
        <w:rPr>
          <w:rFonts w:ascii="Times New Roman" w:hAnsi="Times New Roman" w:cs="Times New Roman"/>
          <w:spacing w:val="-44"/>
          <w:sz w:val="24"/>
          <w:szCs w:val="24"/>
          <w:lang w:val="en-GB"/>
        </w:rPr>
        <w:t xml:space="preserve"> </w:t>
      </w:r>
      <w:r w:rsidR="002B17B0" w:rsidRPr="008F176C">
        <w:rPr>
          <w:rFonts w:ascii="Times New Roman" w:hAnsi="Times New Roman" w:cs="Times New Roman"/>
          <w:sz w:val="24"/>
          <w:szCs w:val="24"/>
          <w:lang w:val="en-GB"/>
        </w:rPr>
        <w:t>the 2019 amendment, it was for the Applicant to have motivated why the restrictive conditions should be removed, and what the implications of that would</w:t>
      </w:r>
      <w:r w:rsidR="002B17B0" w:rsidRPr="008F176C">
        <w:rPr>
          <w:rFonts w:ascii="Times New Roman" w:hAnsi="Times New Roman" w:cs="Times New Roman"/>
          <w:spacing w:val="-1"/>
          <w:sz w:val="24"/>
          <w:szCs w:val="24"/>
          <w:lang w:val="en-GB"/>
        </w:rPr>
        <w:t xml:space="preserve"> </w:t>
      </w:r>
      <w:r w:rsidR="002B17B0" w:rsidRPr="008F176C">
        <w:rPr>
          <w:rFonts w:ascii="Times New Roman" w:hAnsi="Times New Roman" w:cs="Times New Roman"/>
          <w:sz w:val="24"/>
          <w:szCs w:val="24"/>
          <w:lang w:val="en-GB"/>
        </w:rPr>
        <w:t>be.</w:t>
      </w:r>
    </w:p>
    <w:p w14:paraId="35E5A4E6" w14:textId="2C5BB036" w:rsidR="002B17B0"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77.3.</w:t>
      </w:r>
      <w:r w:rsidRPr="000D3D66">
        <w:rPr>
          <w:rFonts w:ascii="Times New Roman" w:hAnsi="Times New Roman" w:cs="Times New Roman"/>
          <w:sz w:val="24"/>
          <w:szCs w:val="24"/>
          <w:lang w:val="en-GB"/>
        </w:rPr>
        <w:tab/>
      </w:r>
      <w:r w:rsidR="002B17B0" w:rsidRPr="008F176C">
        <w:rPr>
          <w:rFonts w:ascii="Times New Roman" w:hAnsi="Times New Roman" w:cs="Times New Roman"/>
          <w:sz w:val="24"/>
          <w:szCs w:val="24"/>
          <w:lang w:val="en-GB"/>
        </w:rPr>
        <w:t>Thirdly, the public, having read the motivation, would not have been alerted to the</w:t>
      </w:r>
      <w:r w:rsidR="002B17B0" w:rsidRPr="008F176C">
        <w:rPr>
          <w:rFonts w:ascii="Times New Roman" w:hAnsi="Times New Roman" w:cs="Times New Roman"/>
          <w:spacing w:val="-35"/>
          <w:sz w:val="24"/>
          <w:szCs w:val="24"/>
          <w:lang w:val="en-GB"/>
        </w:rPr>
        <w:t xml:space="preserve"> </w:t>
      </w:r>
      <w:r w:rsidR="002B17B0" w:rsidRPr="008F176C">
        <w:rPr>
          <w:rFonts w:ascii="Times New Roman" w:hAnsi="Times New Roman" w:cs="Times New Roman"/>
          <w:sz w:val="24"/>
          <w:szCs w:val="24"/>
          <w:lang w:val="en-GB"/>
        </w:rPr>
        <w:t>fact that</w:t>
      </w:r>
      <w:r w:rsidR="002B17B0" w:rsidRPr="008F176C">
        <w:rPr>
          <w:rFonts w:ascii="Times New Roman" w:hAnsi="Times New Roman" w:cs="Times New Roman"/>
          <w:spacing w:val="37"/>
          <w:sz w:val="24"/>
          <w:szCs w:val="24"/>
          <w:lang w:val="en-GB"/>
        </w:rPr>
        <w:t xml:space="preserve"> </w:t>
      </w:r>
      <w:r w:rsidR="002B17B0" w:rsidRPr="008F176C">
        <w:rPr>
          <w:rFonts w:ascii="Times New Roman" w:hAnsi="Times New Roman" w:cs="Times New Roman"/>
          <w:sz w:val="24"/>
          <w:szCs w:val="24"/>
          <w:lang w:val="en-GB"/>
        </w:rPr>
        <w:t>if</w:t>
      </w:r>
      <w:r w:rsidR="002B17B0" w:rsidRPr="008F176C">
        <w:rPr>
          <w:rFonts w:ascii="Times New Roman" w:hAnsi="Times New Roman" w:cs="Times New Roman"/>
          <w:spacing w:val="34"/>
          <w:sz w:val="24"/>
          <w:szCs w:val="24"/>
          <w:lang w:val="en-GB"/>
        </w:rPr>
        <w:t xml:space="preserve"> </w:t>
      </w:r>
      <w:r w:rsidR="002B17B0" w:rsidRPr="008F176C">
        <w:rPr>
          <w:rFonts w:ascii="Times New Roman" w:hAnsi="Times New Roman" w:cs="Times New Roman"/>
          <w:sz w:val="24"/>
          <w:szCs w:val="24"/>
          <w:lang w:val="en-GB"/>
        </w:rPr>
        <w:t>the</w:t>
      </w:r>
      <w:r w:rsidR="002B17B0" w:rsidRPr="008F176C">
        <w:rPr>
          <w:rFonts w:ascii="Times New Roman" w:hAnsi="Times New Roman" w:cs="Times New Roman"/>
          <w:spacing w:val="37"/>
          <w:sz w:val="24"/>
          <w:szCs w:val="24"/>
          <w:lang w:val="en-GB"/>
        </w:rPr>
        <w:t xml:space="preserve"> </w:t>
      </w:r>
      <w:r w:rsidR="002B17B0" w:rsidRPr="008F176C">
        <w:rPr>
          <w:rFonts w:ascii="Times New Roman" w:hAnsi="Times New Roman" w:cs="Times New Roman"/>
          <w:sz w:val="24"/>
          <w:szCs w:val="24"/>
          <w:lang w:val="en-GB"/>
        </w:rPr>
        <w:t>restrictive title deed conditions</w:t>
      </w:r>
      <w:r w:rsidR="002B17B0" w:rsidRPr="008F176C">
        <w:rPr>
          <w:rFonts w:ascii="Times New Roman" w:hAnsi="Times New Roman" w:cs="Times New Roman"/>
          <w:spacing w:val="37"/>
          <w:sz w:val="24"/>
          <w:szCs w:val="24"/>
          <w:lang w:val="en-GB"/>
        </w:rPr>
        <w:t xml:space="preserve"> </w:t>
      </w:r>
      <w:r w:rsidR="002B17B0" w:rsidRPr="008F176C">
        <w:rPr>
          <w:rFonts w:ascii="Times New Roman" w:hAnsi="Times New Roman" w:cs="Times New Roman"/>
          <w:sz w:val="24"/>
          <w:szCs w:val="24"/>
          <w:lang w:val="en-GB"/>
        </w:rPr>
        <w:t>were</w:t>
      </w:r>
      <w:r w:rsidR="002B17B0" w:rsidRPr="008F176C">
        <w:rPr>
          <w:rFonts w:ascii="Times New Roman" w:hAnsi="Times New Roman" w:cs="Times New Roman"/>
          <w:spacing w:val="39"/>
          <w:sz w:val="24"/>
          <w:szCs w:val="24"/>
          <w:lang w:val="en-GB"/>
        </w:rPr>
        <w:t xml:space="preserve"> </w:t>
      </w:r>
      <w:r w:rsidR="002B17B0" w:rsidRPr="008F176C">
        <w:rPr>
          <w:rFonts w:ascii="Times New Roman" w:hAnsi="Times New Roman" w:cs="Times New Roman"/>
          <w:sz w:val="24"/>
          <w:szCs w:val="24"/>
          <w:lang w:val="en-GB"/>
        </w:rPr>
        <w:t>to</w:t>
      </w:r>
      <w:r w:rsidR="002B17B0" w:rsidRPr="008F176C">
        <w:rPr>
          <w:rFonts w:ascii="Times New Roman" w:hAnsi="Times New Roman" w:cs="Times New Roman"/>
          <w:spacing w:val="35"/>
          <w:sz w:val="24"/>
          <w:szCs w:val="24"/>
          <w:lang w:val="en-GB"/>
        </w:rPr>
        <w:t xml:space="preserve"> </w:t>
      </w:r>
      <w:r w:rsidR="002B17B0" w:rsidRPr="008F176C">
        <w:rPr>
          <w:rFonts w:ascii="Times New Roman" w:hAnsi="Times New Roman" w:cs="Times New Roman"/>
          <w:sz w:val="24"/>
          <w:szCs w:val="24"/>
          <w:lang w:val="en-GB"/>
        </w:rPr>
        <w:t>be</w:t>
      </w:r>
      <w:r w:rsidR="002B17B0" w:rsidRPr="008F176C">
        <w:rPr>
          <w:rFonts w:ascii="Times New Roman" w:hAnsi="Times New Roman" w:cs="Times New Roman"/>
          <w:spacing w:val="39"/>
          <w:sz w:val="24"/>
          <w:szCs w:val="24"/>
          <w:lang w:val="en-GB"/>
        </w:rPr>
        <w:t xml:space="preserve"> </w:t>
      </w:r>
      <w:r w:rsidR="002B17B0" w:rsidRPr="008F176C">
        <w:rPr>
          <w:rFonts w:ascii="Times New Roman" w:hAnsi="Times New Roman" w:cs="Times New Roman"/>
          <w:sz w:val="24"/>
          <w:szCs w:val="24"/>
          <w:lang w:val="en-GB"/>
        </w:rPr>
        <w:t>removed,</w:t>
      </w:r>
      <w:r w:rsidR="002B17B0" w:rsidRPr="008F176C">
        <w:rPr>
          <w:rFonts w:ascii="Times New Roman" w:hAnsi="Times New Roman" w:cs="Times New Roman"/>
          <w:spacing w:val="36"/>
          <w:sz w:val="24"/>
          <w:szCs w:val="24"/>
          <w:lang w:val="en-GB"/>
        </w:rPr>
        <w:t xml:space="preserve"> </w:t>
      </w:r>
      <w:r w:rsidR="002B17B0" w:rsidRPr="008F176C">
        <w:rPr>
          <w:rFonts w:ascii="Times New Roman" w:hAnsi="Times New Roman" w:cs="Times New Roman"/>
          <w:sz w:val="24"/>
          <w:szCs w:val="24"/>
          <w:lang w:val="en-GB"/>
        </w:rPr>
        <w:t>the</w:t>
      </w:r>
      <w:r w:rsidR="002B17B0" w:rsidRPr="008F176C">
        <w:rPr>
          <w:rFonts w:ascii="Times New Roman" w:hAnsi="Times New Roman" w:cs="Times New Roman"/>
          <w:spacing w:val="37"/>
          <w:sz w:val="24"/>
          <w:szCs w:val="24"/>
          <w:lang w:val="en-GB"/>
        </w:rPr>
        <w:t xml:space="preserve"> subject </w:t>
      </w:r>
      <w:r w:rsidR="002B17B0" w:rsidRPr="008F176C">
        <w:rPr>
          <w:rFonts w:ascii="Times New Roman" w:hAnsi="Times New Roman" w:cs="Times New Roman"/>
          <w:sz w:val="24"/>
          <w:szCs w:val="24"/>
          <w:lang w:val="en-GB"/>
        </w:rPr>
        <w:t>property</w:t>
      </w:r>
      <w:r w:rsidR="002B17B0" w:rsidRPr="008F176C">
        <w:rPr>
          <w:rFonts w:ascii="Times New Roman" w:hAnsi="Times New Roman" w:cs="Times New Roman"/>
          <w:spacing w:val="37"/>
          <w:sz w:val="24"/>
          <w:szCs w:val="24"/>
          <w:lang w:val="en-GB"/>
        </w:rPr>
        <w:t xml:space="preserve"> </w:t>
      </w:r>
      <w:r w:rsidR="002B17B0" w:rsidRPr="008F176C">
        <w:rPr>
          <w:rFonts w:ascii="Times New Roman" w:hAnsi="Times New Roman" w:cs="Times New Roman"/>
          <w:sz w:val="24"/>
          <w:szCs w:val="24"/>
          <w:lang w:val="en-GB"/>
        </w:rPr>
        <w:t>would</w:t>
      </w:r>
      <w:r w:rsidR="002B17B0" w:rsidRPr="008F176C">
        <w:rPr>
          <w:rFonts w:ascii="Times New Roman" w:hAnsi="Times New Roman" w:cs="Times New Roman"/>
          <w:spacing w:val="37"/>
          <w:sz w:val="24"/>
          <w:szCs w:val="24"/>
          <w:lang w:val="en-GB"/>
        </w:rPr>
        <w:t xml:space="preserve"> </w:t>
      </w:r>
      <w:r w:rsidR="002B17B0" w:rsidRPr="008F176C">
        <w:rPr>
          <w:rFonts w:ascii="Times New Roman" w:hAnsi="Times New Roman" w:cs="Times New Roman"/>
          <w:sz w:val="24"/>
          <w:szCs w:val="24"/>
          <w:lang w:val="en-GB"/>
        </w:rPr>
        <w:t>be capable</w:t>
      </w:r>
      <w:r w:rsidR="002B17B0" w:rsidRPr="008F176C">
        <w:rPr>
          <w:rFonts w:ascii="Times New Roman" w:hAnsi="Times New Roman" w:cs="Times New Roman"/>
          <w:spacing w:val="-19"/>
          <w:sz w:val="24"/>
          <w:szCs w:val="24"/>
          <w:lang w:val="en-GB"/>
        </w:rPr>
        <w:t xml:space="preserve"> </w:t>
      </w:r>
      <w:r w:rsidR="002B17B0" w:rsidRPr="008F176C">
        <w:rPr>
          <w:rFonts w:ascii="Times New Roman" w:hAnsi="Times New Roman" w:cs="Times New Roman"/>
          <w:sz w:val="24"/>
          <w:szCs w:val="24"/>
          <w:lang w:val="en-GB"/>
        </w:rPr>
        <w:t>of</w:t>
      </w:r>
      <w:r w:rsidR="002B17B0" w:rsidRPr="008F176C">
        <w:rPr>
          <w:rFonts w:ascii="Times New Roman" w:hAnsi="Times New Roman" w:cs="Times New Roman"/>
          <w:spacing w:val="-21"/>
          <w:sz w:val="24"/>
          <w:szCs w:val="24"/>
          <w:lang w:val="en-GB"/>
        </w:rPr>
        <w:t xml:space="preserve"> </w:t>
      </w:r>
      <w:r w:rsidR="002B17B0" w:rsidRPr="008F176C">
        <w:rPr>
          <w:rFonts w:ascii="Times New Roman" w:hAnsi="Times New Roman" w:cs="Times New Roman"/>
          <w:sz w:val="24"/>
          <w:szCs w:val="24"/>
          <w:lang w:val="en-GB"/>
        </w:rPr>
        <w:t>being</w:t>
      </w:r>
      <w:r w:rsidR="002B17B0" w:rsidRPr="008F176C">
        <w:rPr>
          <w:rFonts w:ascii="Times New Roman" w:hAnsi="Times New Roman" w:cs="Times New Roman"/>
          <w:spacing w:val="-16"/>
          <w:sz w:val="24"/>
          <w:szCs w:val="24"/>
          <w:lang w:val="en-GB"/>
        </w:rPr>
        <w:t xml:space="preserve"> </w:t>
      </w:r>
      <w:r w:rsidR="002B17B0" w:rsidRPr="008F176C">
        <w:rPr>
          <w:rFonts w:ascii="Times New Roman" w:hAnsi="Times New Roman" w:cs="Times New Roman"/>
          <w:sz w:val="24"/>
          <w:szCs w:val="24"/>
          <w:lang w:val="en-GB"/>
        </w:rPr>
        <w:t>used</w:t>
      </w:r>
      <w:r w:rsidR="002B17B0" w:rsidRPr="008F176C">
        <w:rPr>
          <w:rFonts w:ascii="Times New Roman" w:hAnsi="Times New Roman" w:cs="Times New Roman"/>
          <w:spacing w:val="-18"/>
          <w:sz w:val="24"/>
          <w:szCs w:val="24"/>
          <w:lang w:val="en-GB"/>
        </w:rPr>
        <w:t xml:space="preserve"> </w:t>
      </w:r>
      <w:r w:rsidR="002B17B0" w:rsidRPr="008F176C">
        <w:rPr>
          <w:rFonts w:ascii="Times New Roman" w:hAnsi="Times New Roman" w:cs="Times New Roman"/>
          <w:sz w:val="24"/>
          <w:szCs w:val="24"/>
          <w:lang w:val="en-GB"/>
        </w:rPr>
        <w:t>for</w:t>
      </w:r>
      <w:r w:rsidR="002B17B0" w:rsidRPr="008F176C">
        <w:rPr>
          <w:rFonts w:ascii="Times New Roman" w:hAnsi="Times New Roman" w:cs="Times New Roman"/>
          <w:spacing w:val="-19"/>
          <w:sz w:val="24"/>
          <w:szCs w:val="24"/>
          <w:lang w:val="en-GB"/>
        </w:rPr>
        <w:t xml:space="preserve"> </w:t>
      </w:r>
      <w:r w:rsidR="002B17B0" w:rsidRPr="008F176C">
        <w:rPr>
          <w:rFonts w:ascii="Times New Roman" w:hAnsi="Times New Roman" w:cs="Times New Roman"/>
          <w:sz w:val="24"/>
          <w:szCs w:val="24"/>
          <w:lang w:val="en-GB"/>
        </w:rPr>
        <w:t>three</w:t>
      </w:r>
      <w:r w:rsidR="002B17B0" w:rsidRPr="008F176C">
        <w:rPr>
          <w:rFonts w:ascii="Times New Roman" w:hAnsi="Times New Roman" w:cs="Times New Roman"/>
          <w:spacing w:val="-18"/>
          <w:sz w:val="24"/>
          <w:szCs w:val="24"/>
          <w:lang w:val="en-GB"/>
        </w:rPr>
        <w:t xml:space="preserve"> </w:t>
      </w:r>
      <w:r w:rsidR="002B17B0" w:rsidRPr="008F176C">
        <w:rPr>
          <w:rFonts w:ascii="Times New Roman" w:hAnsi="Times New Roman" w:cs="Times New Roman"/>
          <w:sz w:val="24"/>
          <w:szCs w:val="24"/>
          <w:lang w:val="en-GB"/>
        </w:rPr>
        <w:t>Airbnbs</w:t>
      </w:r>
      <w:r w:rsidR="002B17B0" w:rsidRPr="008F176C">
        <w:rPr>
          <w:rFonts w:ascii="Times New Roman" w:hAnsi="Times New Roman" w:cs="Times New Roman"/>
          <w:spacing w:val="-20"/>
          <w:sz w:val="24"/>
          <w:szCs w:val="24"/>
          <w:lang w:val="en-GB"/>
        </w:rPr>
        <w:t xml:space="preserve"> </w:t>
      </w:r>
      <w:r w:rsidR="002B17B0" w:rsidRPr="008F176C">
        <w:rPr>
          <w:rFonts w:ascii="Times New Roman" w:hAnsi="Times New Roman" w:cs="Times New Roman"/>
          <w:sz w:val="24"/>
          <w:szCs w:val="24"/>
          <w:lang w:val="en-GB"/>
        </w:rPr>
        <w:t>accommodating</w:t>
      </w:r>
      <w:r w:rsidR="002B17B0" w:rsidRPr="008F176C">
        <w:rPr>
          <w:rFonts w:ascii="Times New Roman" w:hAnsi="Times New Roman" w:cs="Times New Roman"/>
          <w:spacing w:val="-18"/>
          <w:sz w:val="24"/>
          <w:szCs w:val="24"/>
          <w:lang w:val="en-GB"/>
        </w:rPr>
        <w:t xml:space="preserve"> </w:t>
      </w:r>
      <w:r w:rsidR="002B17B0" w:rsidRPr="008F176C">
        <w:rPr>
          <w:rFonts w:ascii="Times New Roman" w:hAnsi="Times New Roman" w:cs="Times New Roman"/>
          <w:sz w:val="24"/>
          <w:szCs w:val="24"/>
          <w:lang w:val="en-GB"/>
        </w:rPr>
        <w:t>up</w:t>
      </w:r>
      <w:r w:rsidR="002B17B0" w:rsidRPr="008F176C">
        <w:rPr>
          <w:rFonts w:ascii="Times New Roman" w:hAnsi="Times New Roman" w:cs="Times New Roman"/>
          <w:spacing w:val="-20"/>
          <w:sz w:val="24"/>
          <w:szCs w:val="24"/>
          <w:lang w:val="en-GB"/>
        </w:rPr>
        <w:t xml:space="preserve"> </w:t>
      </w:r>
      <w:r w:rsidR="002B17B0" w:rsidRPr="008F176C">
        <w:rPr>
          <w:rFonts w:ascii="Times New Roman" w:hAnsi="Times New Roman" w:cs="Times New Roman"/>
          <w:sz w:val="24"/>
          <w:szCs w:val="24"/>
          <w:lang w:val="en-GB"/>
        </w:rPr>
        <w:t>to</w:t>
      </w:r>
      <w:r w:rsidR="002B17B0" w:rsidRPr="008F176C">
        <w:rPr>
          <w:rFonts w:ascii="Times New Roman" w:hAnsi="Times New Roman" w:cs="Times New Roman"/>
          <w:spacing w:val="-18"/>
          <w:sz w:val="24"/>
          <w:szCs w:val="24"/>
          <w:lang w:val="en-GB"/>
        </w:rPr>
        <w:t xml:space="preserve"> </w:t>
      </w:r>
      <w:r w:rsidR="002B17B0" w:rsidRPr="008F176C">
        <w:rPr>
          <w:rFonts w:ascii="Times New Roman" w:hAnsi="Times New Roman" w:cs="Times New Roman"/>
          <w:sz w:val="24"/>
          <w:szCs w:val="24"/>
          <w:lang w:val="en-GB"/>
        </w:rPr>
        <w:t>5</w:t>
      </w:r>
      <w:r w:rsidR="002B17B0" w:rsidRPr="008F176C">
        <w:rPr>
          <w:rFonts w:ascii="Times New Roman" w:hAnsi="Times New Roman" w:cs="Times New Roman"/>
          <w:spacing w:val="-18"/>
          <w:sz w:val="24"/>
          <w:szCs w:val="24"/>
          <w:lang w:val="en-GB"/>
        </w:rPr>
        <w:t xml:space="preserve"> </w:t>
      </w:r>
      <w:r w:rsidR="002B17B0" w:rsidRPr="008F176C">
        <w:rPr>
          <w:rFonts w:ascii="Times New Roman" w:hAnsi="Times New Roman" w:cs="Times New Roman"/>
          <w:sz w:val="24"/>
          <w:szCs w:val="24"/>
          <w:lang w:val="en-GB"/>
        </w:rPr>
        <w:t>transient</w:t>
      </w:r>
      <w:r w:rsidR="002B17B0" w:rsidRPr="008F176C">
        <w:rPr>
          <w:rFonts w:ascii="Times New Roman" w:hAnsi="Times New Roman" w:cs="Times New Roman"/>
          <w:spacing w:val="-18"/>
          <w:sz w:val="24"/>
          <w:szCs w:val="24"/>
          <w:lang w:val="en-GB"/>
        </w:rPr>
        <w:t xml:space="preserve"> </w:t>
      </w:r>
      <w:r w:rsidR="002B17B0" w:rsidRPr="008F176C">
        <w:rPr>
          <w:rFonts w:ascii="Times New Roman" w:hAnsi="Times New Roman" w:cs="Times New Roman"/>
          <w:sz w:val="24"/>
          <w:szCs w:val="24"/>
          <w:lang w:val="en-GB"/>
        </w:rPr>
        <w:t>guests each.  Nor were they alerted to the fact that the actual use of the property was already for such</w:t>
      </w:r>
      <w:r w:rsidR="002B17B0" w:rsidRPr="008F176C">
        <w:rPr>
          <w:rFonts w:ascii="Times New Roman" w:hAnsi="Times New Roman" w:cs="Times New Roman"/>
          <w:spacing w:val="-3"/>
          <w:sz w:val="24"/>
          <w:szCs w:val="24"/>
          <w:lang w:val="en-GB"/>
        </w:rPr>
        <w:t xml:space="preserve"> </w:t>
      </w:r>
      <w:r w:rsidR="002B17B0" w:rsidRPr="008F176C">
        <w:rPr>
          <w:rFonts w:ascii="Times New Roman" w:hAnsi="Times New Roman" w:cs="Times New Roman"/>
          <w:sz w:val="24"/>
          <w:szCs w:val="24"/>
          <w:lang w:val="en-GB"/>
        </w:rPr>
        <w:t>purposes.</w:t>
      </w:r>
    </w:p>
    <w:p w14:paraId="45F3DD27" w14:textId="799E0587" w:rsidR="002B17B0"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[78]</w:t>
      </w:r>
      <w:r w:rsidRPr="000D3D66">
        <w:rPr>
          <w:rFonts w:ascii="Times New Roman" w:hAnsi="Times New Roman" w:cs="Times New Roman"/>
          <w:sz w:val="24"/>
          <w:szCs w:val="24"/>
          <w:lang w:val="en-GB"/>
        </w:rPr>
        <w:tab/>
      </w:r>
      <w:r w:rsidR="002B17B0" w:rsidRPr="008F176C">
        <w:rPr>
          <w:rFonts w:ascii="Times New Roman" w:hAnsi="Times New Roman" w:cs="Times New Roman"/>
          <w:sz w:val="24"/>
          <w:szCs w:val="24"/>
          <w:lang w:val="en-GB"/>
        </w:rPr>
        <w:t xml:space="preserve">The </w:t>
      </w:r>
      <w:r w:rsidR="00923868" w:rsidRPr="008F176C">
        <w:rPr>
          <w:rFonts w:ascii="Times New Roman" w:hAnsi="Times New Roman" w:cs="Times New Roman"/>
          <w:sz w:val="24"/>
          <w:szCs w:val="24"/>
          <w:lang w:val="en-GB"/>
        </w:rPr>
        <w:t xml:space="preserve">City </w:t>
      </w:r>
      <w:r w:rsidR="00AD4BED" w:rsidRPr="008F176C">
        <w:rPr>
          <w:rFonts w:ascii="Times New Roman" w:hAnsi="Times New Roman" w:cs="Times New Roman"/>
          <w:sz w:val="24"/>
          <w:szCs w:val="24"/>
          <w:lang w:val="en-GB"/>
        </w:rPr>
        <w:t xml:space="preserve">further </w:t>
      </w:r>
      <w:r w:rsidR="00923868" w:rsidRPr="008F176C">
        <w:rPr>
          <w:rFonts w:ascii="Times New Roman" w:hAnsi="Times New Roman" w:cs="Times New Roman"/>
          <w:sz w:val="24"/>
          <w:szCs w:val="24"/>
          <w:lang w:val="en-GB"/>
        </w:rPr>
        <w:t>contends</w:t>
      </w:r>
      <w:r w:rsidR="002B17B0" w:rsidRPr="008F176C">
        <w:rPr>
          <w:rFonts w:ascii="Times New Roman" w:hAnsi="Times New Roman" w:cs="Times New Roman"/>
          <w:sz w:val="24"/>
          <w:szCs w:val="24"/>
          <w:lang w:val="en-GB"/>
        </w:rPr>
        <w:t xml:space="preserve"> that the application for the removal of the restrictive title deed conditions could not be determined by </w:t>
      </w:r>
      <w:r w:rsidR="00923868" w:rsidRPr="008F176C">
        <w:rPr>
          <w:rFonts w:ascii="Times New Roman" w:hAnsi="Times New Roman" w:cs="Times New Roman"/>
          <w:sz w:val="24"/>
          <w:szCs w:val="24"/>
          <w:lang w:val="en-GB"/>
        </w:rPr>
        <w:t>the Appeal Authority</w:t>
      </w:r>
      <w:r w:rsidR="002B17B0" w:rsidRPr="008F176C">
        <w:rPr>
          <w:rFonts w:ascii="Times New Roman" w:hAnsi="Times New Roman" w:cs="Times New Roman"/>
          <w:sz w:val="24"/>
          <w:szCs w:val="24"/>
          <w:lang w:val="en-GB"/>
        </w:rPr>
        <w:t xml:space="preserve"> in the absence of a full and </w:t>
      </w:r>
      <w:r w:rsidR="002B17B0" w:rsidRPr="008F176C">
        <w:rPr>
          <w:rFonts w:ascii="Times New Roman" w:hAnsi="Times New Roman" w:cs="Times New Roman"/>
          <w:sz w:val="24"/>
          <w:szCs w:val="24"/>
          <w:lang w:val="en-GB"/>
        </w:rPr>
        <w:lastRenderedPageBreak/>
        <w:t>complete application</w:t>
      </w:r>
      <w:r w:rsidR="00923868" w:rsidRPr="008F176C">
        <w:rPr>
          <w:rFonts w:ascii="Times New Roman" w:hAnsi="Times New Roman" w:cs="Times New Roman"/>
          <w:sz w:val="24"/>
          <w:szCs w:val="24"/>
          <w:lang w:val="en-GB"/>
        </w:rPr>
        <w:t>;</w:t>
      </w:r>
      <w:r w:rsidR="002B17B0" w:rsidRPr="008F176C">
        <w:rPr>
          <w:rFonts w:ascii="Times New Roman" w:hAnsi="Times New Roman" w:cs="Times New Roman"/>
          <w:sz w:val="24"/>
          <w:szCs w:val="24"/>
          <w:lang w:val="en-GB"/>
        </w:rPr>
        <w:t xml:space="preserve"> proper assessment by the various officials</w:t>
      </w:r>
      <w:r w:rsidR="00923868" w:rsidRPr="008F176C">
        <w:rPr>
          <w:rFonts w:ascii="Times New Roman" w:hAnsi="Times New Roman" w:cs="Times New Roman"/>
          <w:sz w:val="24"/>
          <w:szCs w:val="24"/>
          <w:lang w:val="en-GB"/>
        </w:rPr>
        <w:t>;</w:t>
      </w:r>
      <w:r w:rsidR="002B17B0" w:rsidRPr="008F176C">
        <w:rPr>
          <w:rFonts w:ascii="Times New Roman" w:hAnsi="Times New Roman" w:cs="Times New Roman"/>
          <w:sz w:val="24"/>
          <w:szCs w:val="24"/>
          <w:lang w:val="en-GB"/>
        </w:rPr>
        <w:t xml:space="preserve"> and a proper public participation</w:t>
      </w:r>
      <w:r w:rsidR="002B17B0" w:rsidRPr="008F176C">
        <w:rPr>
          <w:rFonts w:ascii="Times New Roman" w:hAnsi="Times New Roman" w:cs="Times New Roman"/>
          <w:spacing w:val="-3"/>
          <w:sz w:val="24"/>
          <w:szCs w:val="24"/>
          <w:lang w:val="en-GB"/>
        </w:rPr>
        <w:t xml:space="preserve"> </w:t>
      </w:r>
      <w:r w:rsidR="002B17B0" w:rsidRPr="008F176C">
        <w:rPr>
          <w:rFonts w:ascii="Times New Roman" w:hAnsi="Times New Roman" w:cs="Times New Roman"/>
          <w:sz w:val="24"/>
          <w:szCs w:val="24"/>
          <w:lang w:val="en-GB"/>
        </w:rPr>
        <w:t>process.</w:t>
      </w:r>
    </w:p>
    <w:p w14:paraId="3777F397" w14:textId="316EDA33" w:rsidR="002B17B0"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[79]</w:t>
      </w:r>
      <w:r w:rsidRPr="000D3D66">
        <w:rPr>
          <w:rFonts w:ascii="Times New Roman" w:hAnsi="Times New Roman" w:cs="Times New Roman"/>
          <w:sz w:val="24"/>
          <w:szCs w:val="24"/>
          <w:lang w:val="en-GB"/>
        </w:rPr>
        <w:tab/>
      </w:r>
      <w:r w:rsidR="002B17B0" w:rsidRPr="008F176C">
        <w:rPr>
          <w:rFonts w:ascii="Times New Roman" w:hAnsi="Times New Roman" w:cs="Times New Roman"/>
          <w:sz w:val="24"/>
          <w:szCs w:val="24"/>
          <w:lang w:val="en-GB"/>
        </w:rPr>
        <w:t>In this regard, reliance is placed on</w:t>
      </w:r>
      <w:r w:rsidR="002B17B0" w:rsidRPr="008F176C">
        <w:rPr>
          <w:rFonts w:ascii="Times New Roman" w:hAnsi="Times New Roman" w:cs="Times New Roman"/>
          <w:spacing w:val="-5"/>
          <w:sz w:val="24"/>
          <w:szCs w:val="24"/>
          <w:lang w:val="en-GB"/>
        </w:rPr>
        <w:t xml:space="preserve"> </w:t>
      </w:r>
      <w:r w:rsidR="00A012AA" w:rsidRPr="008F176C">
        <w:rPr>
          <w:rFonts w:ascii="Times New Roman" w:hAnsi="Times New Roman" w:cs="Times New Roman"/>
          <w:sz w:val="24"/>
          <w:szCs w:val="24"/>
          <w:lang w:val="en-GB"/>
        </w:rPr>
        <w:t>s</w:t>
      </w:r>
      <w:r w:rsidR="002B17B0" w:rsidRPr="008F176C">
        <w:rPr>
          <w:rFonts w:ascii="Times New Roman" w:hAnsi="Times New Roman" w:cs="Times New Roman"/>
          <w:sz w:val="24"/>
          <w:szCs w:val="24"/>
          <w:lang w:val="en-GB"/>
        </w:rPr>
        <w:t>99(1)</w:t>
      </w:r>
      <w:r w:rsidR="002B17B0" w:rsidRPr="008F176C">
        <w:rPr>
          <w:rFonts w:ascii="Times New Roman" w:hAnsi="Times New Roman" w:cs="Times New Roman"/>
          <w:spacing w:val="-6"/>
          <w:sz w:val="24"/>
          <w:szCs w:val="24"/>
          <w:lang w:val="en-GB"/>
        </w:rPr>
        <w:t xml:space="preserve"> </w:t>
      </w:r>
      <w:r w:rsidR="002B17B0" w:rsidRPr="008F176C">
        <w:rPr>
          <w:rFonts w:ascii="Times New Roman" w:hAnsi="Times New Roman" w:cs="Times New Roman"/>
          <w:sz w:val="24"/>
          <w:szCs w:val="24"/>
          <w:lang w:val="en-GB"/>
        </w:rPr>
        <w:t>of</w:t>
      </w:r>
      <w:r w:rsidR="002B17B0" w:rsidRPr="008F176C">
        <w:rPr>
          <w:rFonts w:ascii="Times New Roman" w:hAnsi="Times New Roman" w:cs="Times New Roman"/>
          <w:spacing w:val="-5"/>
          <w:sz w:val="24"/>
          <w:szCs w:val="24"/>
          <w:lang w:val="en-GB"/>
        </w:rPr>
        <w:t xml:space="preserve"> </w:t>
      </w:r>
      <w:r w:rsidR="002B17B0" w:rsidRPr="008F176C">
        <w:rPr>
          <w:rFonts w:ascii="Times New Roman" w:hAnsi="Times New Roman" w:cs="Times New Roman"/>
          <w:sz w:val="24"/>
          <w:szCs w:val="24"/>
          <w:lang w:val="en-GB"/>
        </w:rPr>
        <w:t>the</w:t>
      </w:r>
      <w:r w:rsidR="002B17B0" w:rsidRPr="008F176C">
        <w:rPr>
          <w:rFonts w:ascii="Times New Roman" w:hAnsi="Times New Roman" w:cs="Times New Roman"/>
          <w:spacing w:val="-5"/>
          <w:sz w:val="24"/>
          <w:szCs w:val="24"/>
          <w:lang w:val="en-GB"/>
        </w:rPr>
        <w:t xml:space="preserve"> </w:t>
      </w:r>
      <w:r w:rsidR="002B17B0" w:rsidRPr="008F176C">
        <w:rPr>
          <w:rFonts w:ascii="Times New Roman" w:hAnsi="Times New Roman" w:cs="Times New Roman"/>
          <w:sz w:val="24"/>
          <w:szCs w:val="24"/>
          <w:lang w:val="en-GB"/>
        </w:rPr>
        <w:t>MPBL</w:t>
      </w:r>
      <w:r w:rsidR="002B17B0" w:rsidRPr="008F176C">
        <w:rPr>
          <w:rFonts w:ascii="Times New Roman" w:hAnsi="Times New Roman" w:cs="Times New Roman"/>
          <w:spacing w:val="-5"/>
          <w:sz w:val="24"/>
          <w:szCs w:val="24"/>
          <w:lang w:val="en-GB"/>
        </w:rPr>
        <w:t xml:space="preserve"> which </w:t>
      </w:r>
      <w:r w:rsidR="002B17B0" w:rsidRPr="008F176C">
        <w:rPr>
          <w:rFonts w:ascii="Times New Roman" w:hAnsi="Times New Roman" w:cs="Times New Roman"/>
          <w:sz w:val="24"/>
          <w:szCs w:val="24"/>
          <w:lang w:val="en-GB"/>
        </w:rPr>
        <w:t>requires</w:t>
      </w:r>
      <w:r w:rsidR="002B17B0" w:rsidRPr="008F176C">
        <w:rPr>
          <w:rFonts w:ascii="Times New Roman" w:hAnsi="Times New Roman" w:cs="Times New Roman"/>
          <w:spacing w:val="-7"/>
          <w:sz w:val="24"/>
          <w:szCs w:val="24"/>
          <w:lang w:val="en-GB"/>
        </w:rPr>
        <w:t xml:space="preserve"> </w:t>
      </w:r>
      <w:r w:rsidR="002B17B0" w:rsidRPr="008F176C">
        <w:rPr>
          <w:rFonts w:ascii="Times New Roman" w:hAnsi="Times New Roman" w:cs="Times New Roman"/>
          <w:sz w:val="24"/>
          <w:szCs w:val="24"/>
          <w:lang w:val="en-GB"/>
        </w:rPr>
        <w:t>that</w:t>
      </w:r>
      <w:r w:rsidR="002B17B0" w:rsidRPr="008F176C">
        <w:rPr>
          <w:rFonts w:ascii="Times New Roman" w:hAnsi="Times New Roman" w:cs="Times New Roman"/>
          <w:spacing w:val="-5"/>
          <w:sz w:val="24"/>
          <w:szCs w:val="24"/>
          <w:lang w:val="en-GB"/>
        </w:rPr>
        <w:t xml:space="preserve"> </w:t>
      </w:r>
      <w:r w:rsidR="002B17B0" w:rsidRPr="008F176C">
        <w:rPr>
          <w:rFonts w:ascii="Times New Roman" w:hAnsi="Times New Roman" w:cs="Times New Roman"/>
          <w:sz w:val="24"/>
          <w:szCs w:val="24"/>
          <w:lang w:val="en-GB"/>
        </w:rPr>
        <w:t>an</w:t>
      </w:r>
      <w:r w:rsidR="002B17B0" w:rsidRPr="008F176C">
        <w:rPr>
          <w:rFonts w:ascii="Times New Roman" w:hAnsi="Times New Roman" w:cs="Times New Roman"/>
          <w:spacing w:val="-5"/>
          <w:sz w:val="24"/>
          <w:szCs w:val="24"/>
          <w:lang w:val="en-GB"/>
        </w:rPr>
        <w:t xml:space="preserve"> </w:t>
      </w:r>
      <w:r w:rsidR="002B17B0" w:rsidRPr="008F176C">
        <w:rPr>
          <w:rFonts w:ascii="Times New Roman" w:hAnsi="Times New Roman" w:cs="Times New Roman"/>
          <w:sz w:val="24"/>
          <w:szCs w:val="24"/>
          <w:lang w:val="en-GB"/>
        </w:rPr>
        <w:t>application</w:t>
      </w:r>
      <w:r w:rsidR="002B17B0" w:rsidRPr="008F176C">
        <w:rPr>
          <w:rFonts w:ascii="Times New Roman" w:hAnsi="Times New Roman" w:cs="Times New Roman"/>
          <w:spacing w:val="-5"/>
          <w:sz w:val="24"/>
          <w:szCs w:val="24"/>
          <w:lang w:val="en-GB"/>
        </w:rPr>
        <w:t xml:space="preserve"> </w:t>
      </w:r>
      <w:r w:rsidR="002B17B0" w:rsidRPr="008F176C">
        <w:rPr>
          <w:rFonts w:ascii="Times New Roman" w:hAnsi="Times New Roman" w:cs="Times New Roman"/>
          <w:sz w:val="24"/>
          <w:szCs w:val="24"/>
          <w:lang w:val="en-GB"/>
        </w:rPr>
        <w:t xml:space="preserve">be refused if the decision-maker </w:t>
      </w:r>
      <w:r w:rsidR="0058632F" w:rsidRPr="008F176C">
        <w:rPr>
          <w:rFonts w:ascii="Times New Roman" w:hAnsi="Times New Roman" w:cs="Times New Roman"/>
          <w:sz w:val="24"/>
          <w:szCs w:val="24"/>
          <w:lang w:val="en-GB"/>
        </w:rPr>
        <w:t>“</w:t>
      </w:r>
      <w:r w:rsidR="002B17B0" w:rsidRPr="008F176C">
        <w:rPr>
          <w:rFonts w:ascii="Times New Roman" w:hAnsi="Times New Roman" w:cs="Times New Roman"/>
          <w:i/>
          <w:iCs/>
          <w:sz w:val="24"/>
          <w:szCs w:val="24"/>
          <w:lang w:val="en-GB"/>
        </w:rPr>
        <w:t>is satisfied</w:t>
      </w:r>
      <w:r w:rsidR="0058632F" w:rsidRPr="008F176C">
        <w:rPr>
          <w:rFonts w:ascii="Times New Roman" w:hAnsi="Times New Roman" w:cs="Times New Roman"/>
          <w:sz w:val="24"/>
          <w:szCs w:val="24"/>
          <w:lang w:val="en-GB"/>
        </w:rPr>
        <w:t>”</w:t>
      </w:r>
      <w:r w:rsidR="002B17B0" w:rsidRPr="008F176C">
        <w:rPr>
          <w:rFonts w:ascii="Times New Roman" w:hAnsi="Times New Roman" w:cs="Times New Roman"/>
          <w:sz w:val="24"/>
          <w:szCs w:val="24"/>
          <w:lang w:val="en-GB"/>
        </w:rPr>
        <w:t xml:space="preserve"> that it does not </w:t>
      </w:r>
      <w:r w:rsidR="0058632F" w:rsidRPr="008F176C">
        <w:rPr>
          <w:rFonts w:ascii="Times New Roman" w:hAnsi="Times New Roman" w:cs="Times New Roman"/>
          <w:sz w:val="24"/>
          <w:szCs w:val="24"/>
          <w:lang w:val="en-GB"/>
        </w:rPr>
        <w:t>“</w:t>
      </w:r>
      <w:r w:rsidR="002B17B0" w:rsidRPr="008F176C">
        <w:rPr>
          <w:rFonts w:ascii="Times New Roman" w:hAnsi="Times New Roman" w:cs="Times New Roman"/>
          <w:i/>
          <w:iCs/>
          <w:sz w:val="24"/>
          <w:szCs w:val="24"/>
          <w:lang w:val="en-GB"/>
        </w:rPr>
        <w:t>comply with the requirements</w:t>
      </w:r>
      <w:r w:rsidR="0058632F" w:rsidRPr="008F176C">
        <w:rPr>
          <w:rFonts w:ascii="Times New Roman" w:hAnsi="Times New Roman" w:cs="Times New Roman"/>
          <w:sz w:val="24"/>
          <w:szCs w:val="24"/>
          <w:lang w:val="en-GB"/>
        </w:rPr>
        <w:t>”</w:t>
      </w:r>
      <w:r w:rsidR="002B17B0" w:rsidRPr="008F176C">
        <w:rPr>
          <w:rFonts w:ascii="Times New Roman" w:hAnsi="Times New Roman" w:cs="Times New Roman"/>
          <w:sz w:val="24"/>
          <w:szCs w:val="24"/>
          <w:lang w:val="en-GB"/>
        </w:rPr>
        <w:t xml:space="preserve"> of the MPBL.  The</w:t>
      </w:r>
      <w:r w:rsidR="00392986" w:rsidRPr="008F176C">
        <w:rPr>
          <w:rFonts w:ascii="Times New Roman" w:hAnsi="Times New Roman" w:cs="Times New Roman"/>
          <w:sz w:val="24"/>
          <w:szCs w:val="24"/>
          <w:lang w:val="en-GB"/>
        </w:rPr>
        <w:t xml:space="preserve"> City contends that the</w:t>
      </w:r>
      <w:r w:rsidR="002B17B0" w:rsidRPr="008F176C">
        <w:rPr>
          <w:rFonts w:ascii="Times New Roman" w:hAnsi="Times New Roman" w:cs="Times New Roman"/>
          <w:sz w:val="24"/>
          <w:szCs w:val="24"/>
          <w:lang w:val="en-GB"/>
        </w:rPr>
        <w:t xml:space="preserve"> Appeal Authority was satisfied that the removal</w:t>
      </w:r>
      <w:r w:rsidR="002B17B0" w:rsidRPr="008F176C">
        <w:rPr>
          <w:rFonts w:ascii="Times New Roman" w:hAnsi="Times New Roman" w:cs="Times New Roman"/>
          <w:spacing w:val="-10"/>
          <w:sz w:val="24"/>
          <w:szCs w:val="24"/>
          <w:lang w:val="en-GB"/>
        </w:rPr>
        <w:t xml:space="preserve"> </w:t>
      </w:r>
      <w:r w:rsidR="002B17B0" w:rsidRPr="008F176C">
        <w:rPr>
          <w:rFonts w:ascii="Times New Roman" w:hAnsi="Times New Roman" w:cs="Times New Roman"/>
          <w:sz w:val="24"/>
          <w:szCs w:val="24"/>
          <w:lang w:val="en-GB"/>
        </w:rPr>
        <w:t>application</w:t>
      </w:r>
      <w:r w:rsidR="002B17B0" w:rsidRPr="008F176C">
        <w:rPr>
          <w:rFonts w:ascii="Times New Roman" w:hAnsi="Times New Roman" w:cs="Times New Roman"/>
          <w:spacing w:val="-8"/>
          <w:sz w:val="24"/>
          <w:szCs w:val="24"/>
          <w:lang w:val="en-GB"/>
        </w:rPr>
        <w:t xml:space="preserve"> </w:t>
      </w:r>
      <w:r w:rsidR="002B17B0" w:rsidRPr="008F176C">
        <w:rPr>
          <w:rFonts w:ascii="Times New Roman" w:hAnsi="Times New Roman" w:cs="Times New Roman"/>
          <w:sz w:val="24"/>
          <w:szCs w:val="24"/>
          <w:lang w:val="en-GB"/>
        </w:rPr>
        <w:t>had</w:t>
      </w:r>
      <w:r w:rsidR="002B17B0" w:rsidRPr="008F176C">
        <w:rPr>
          <w:rFonts w:ascii="Times New Roman" w:hAnsi="Times New Roman" w:cs="Times New Roman"/>
          <w:spacing w:val="-8"/>
          <w:sz w:val="24"/>
          <w:szCs w:val="24"/>
          <w:lang w:val="en-GB"/>
        </w:rPr>
        <w:t xml:space="preserve"> </w:t>
      </w:r>
      <w:r w:rsidR="002B17B0" w:rsidRPr="008F176C">
        <w:rPr>
          <w:rFonts w:ascii="Times New Roman" w:hAnsi="Times New Roman" w:cs="Times New Roman"/>
          <w:sz w:val="24"/>
          <w:szCs w:val="24"/>
          <w:lang w:val="en-GB"/>
        </w:rPr>
        <w:t>been</w:t>
      </w:r>
      <w:r w:rsidR="002B17B0" w:rsidRPr="008F176C">
        <w:rPr>
          <w:rFonts w:ascii="Times New Roman" w:hAnsi="Times New Roman" w:cs="Times New Roman"/>
          <w:spacing w:val="-9"/>
          <w:sz w:val="24"/>
          <w:szCs w:val="24"/>
          <w:lang w:val="en-GB"/>
        </w:rPr>
        <w:t xml:space="preserve"> </w:t>
      </w:r>
      <w:r w:rsidR="002B17B0" w:rsidRPr="008F176C">
        <w:rPr>
          <w:rFonts w:ascii="Times New Roman" w:hAnsi="Times New Roman" w:cs="Times New Roman"/>
          <w:sz w:val="24"/>
          <w:szCs w:val="24"/>
          <w:lang w:val="en-GB"/>
        </w:rPr>
        <w:t>misleading</w:t>
      </w:r>
      <w:r w:rsidR="002B17B0" w:rsidRPr="008F176C">
        <w:rPr>
          <w:rFonts w:ascii="Times New Roman" w:hAnsi="Times New Roman" w:cs="Times New Roman"/>
          <w:spacing w:val="-8"/>
          <w:sz w:val="24"/>
          <w:szCs w:val="24"/>
          <w:lang w:val="en-GB"/>
        </w:rPr>
        <w:t xml:space="preserve"> </w:t>
      </w:r>
      <w:r w:rsidR="002B17B0" w:rsidRPr="008F176C">
        <w:rPr>
          <w:rFonts w:ascii="Times New Roman" w:hAnsi="Times New Roman" w:cs="Times New Roman"/>
          <w:sz w:val="24"/>
          <w:szCs w:val="24"/>
          <w:lang w:val="en-GB"/>
        </w:rPr>
        <w:t>(whether</w:t>
      </w:r>
      <w:r w:rsidR="002B17B0" w:rsidRPr="008F176C">
        <w:rPr>
          <w:rFonts w:ascii="Times New Roman" w:hAnsi="Times New Roman" w:cs="Times New Roman"/>
          <w:spacing w:val="-10"/>
          <w:sz w:val="24"/>
          <w:szCs w:val="24"/>
          <w:lang w:val="en-GB"/>
        </w:rPr>
        <w:t xml:space="preserve"> </w:t>
      </w:r>
      <w:r w:rsidR="002B17B0" w:rsidRPr="008F176C">
        <w:rPr>
          <w:rFonts w:ascii="Times New Roman" w:hAnsi="Times New Roman" w:cs="Times New Roman"/>
          <w:sz w:val="24"/>
          <w:szCs w:val="24"/>
          <w:lang w:val="en-GB"/>
        </w:rPr>
        <w:t>intentionally</w:t>
      </w:r>
      <w:r w:rsidR="002B17B0" w:rsidRPr="008F176C">
        <w:rPr>
          <w:rFonts w:ascii="Times New Roman" w:hAnsi="Times New Roman" w:cs="Times New Roman"/>
          <w:spacing w:val="-10"/>
          <w:sz w:val="24"/>
          <w:szCs w:val="24"/>
          <w:lang w:val="en-GB"/>
        </w:rPr>
        <w:t xml:space="preserve"> </w:t>
      </w:r>
      <w:r w:rsidR="002B17B0" w:rsidRPr="008F176C">
        <w:rPr>
          <w:rFonts w:ascii="Times New Roman" w:hAnsi="Times New Roman" w:cs="Times New Roman"/>
          <w:sz w:val="24"/>
          <w:szCs w:val="24"/>
          <w:lang w:val="en-GB"/>
        </w:rPr>
        <w:t>or</w:t>
      </w:r>
      <w:r w:rsidR="002B17B0" w:rsidRPr="008F176C">
        <w:rPr>
          <w:rFonts w:ascii="Times New Roman" w:hAnsi="Times New Roman" w:cs="Times New Roman"/>
          <w:spacing w:val="-10"/>
          <w:sz w:val="24"/>
          <w:szCs w:val="24"/>
          <w:lang w:val="en-GB"/>
        </w:rPr>
        <w:t xml:space="preserve"> </w:t>
      </w:r>
      <w:r w:rsidR="002B17B0" w:rsidRPr="008F176C">
        <w:rPr>
          <w:rFonts w:ascii="Times New Roman" w:hAnsi="Times New Roman" w:cs="Times New Roman"/>
          <w:sz w:val="24"/>
          <w:szCs w:val="24"/>
          <w:lang w:val="en-GB"/>
        </w:rPr>
        <w:t>not);</w:t>
      </w:r>
      <w:r w:rsidR="002B17B0" w:rsidRPr="008F176C">
        <w:rPr>
          <w:rFonts w:ascii="Times New Roman" w:hAnsi="Times New Roman" w:cs="Times New Roman"/>
          <w:spacing w:val="-9"/>
          <w:sz w:val="24"/>
          <w:szCs w:val="24"/>
          <w:lang w:val="en-GB"/>
        </w:rPr>
        <w:t xml:space="preserve"> </w:t>
      </w:r>
      <w:r w:rsidR="002B17B0" w:rsidRPr="008F176C">
        <w:rPr>
          <w:rFonts w:ascii="Times New Roman" w:hAnsi="Times New Roman" w:cs="Times New Roman"/>
          <w:sz w:val="24"/>
          <w:szCs w:val="24"/>
          <w:lang w:val="en-GB"/>
        </w:rPr>
        <w:t>that</w:t>
      </w:r>
      <w:r w:rsidR="002B17B0" w:rsidRPr="008F176C">
        <w:rPr>
          <w:rFonts w:ascii="Times New Roman" w:hAnsi="Times New Roman" w:cs="Times New Roman"/>
          <w:spacing w:val="-9"/>
          <w:sz w:val="24"/>
          <w:szCs w:val="24"/>
          <w:lang w:val="en-GB"/>
        </w:rPr>
        <w:t xml:space="preserve"> </w:t>
      </w:r>
      <w:r w:rsidR="002B17B0" w:rsidRPr="008F176C">
        <w:rPr>
          <w:rFonts w:ascii="Times New Roman" w:hAnsi="Times New Roman" w:cs="Times New Roman"/>
          <w:sz w:val="24"/>
          <w:szCs w:val="24"/>
          <w:lang w:val="en-GB"/>
        </w:rPr>
        <w:t xml:space="preserve">the information had not in all respects been accurate; and that materially relevant information for purposes of the removal application had been omitted.  </w:t>
      </w:r>
    </w:p>
    <w:p w14:paraId="0FC8BA34" w14:textId="2EAAECF5" w:rsidR="002B17B0"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[80]</w:t>
      </w:r>
      <w:r w:rsidRPr="000D3D66">
        <w:rPr>
          <w:rFonts w:ascii="Times New Roman" w:hAnsi="Times New Roman" w:cs="Times New Roman"/>
          <w:sz w:val="24"/>
          <w:szCs w:val="24"/>
          <w:lang w:val="en-GB"/>
        </w:rPr>
        <w:tab/>
      </w:r>
      <w:r w:rsidR="002B17B0" w:rsidRPr="008F176C">
        <w:rPr>
          <w:rFonts w:ascii="Times New Roman" w:hAnsi="Times New Roman" w:cs="Times New Roman"/>
          <w:sz w:val="24"/>
          <w:szCs w:val="24"/>
          <w:lang w:val="en-GB"/>
        </w:rPr>
        <w:t xml:space="preserve">For these reasons, the </w:t>
      </w:r>
      <w:r w:rsidR="00392986" w:rsidRPr="008F176C">
        <w:rPr>
          <w:rFonts w:ascii="Times New Roman" w:hAnsi="Times New Roman" w:cs="Times New Roman"/>
          <w:sz w:val="24"/>
          <w:szCs w:val="24"/>
          <w:lang w:val="en-GB"/>
        </w:rPr>
        <w:t>City contends</w:t>
      </w:r>
      <w:r w:rsidR="002B17B0" w:rsidRPr="008F176C">
        <w:rPr>
          <w:rFonts w:ascii="Times New Roman" w:hAnsi="Times New Roman" w:cs="Times New Roman"/>
          <w:sz w:val="24"/>
          <w:szCs w:val="24"/>
          <w:lang w:val="en-GB"/>
        </w:rPr>
        <w:t xml:space="preserve"> that the LUMS application for removal of the single dwelling restriction did not comply with </w:t>
      </w:r>
      <w:proofErr w:type="gramStart"/>
      <w:r w:rsidR="002B17B0" w:rsidRPr="008F176C">
        <w:rPr>
          <w:rFonts w:ascii="Times New Roman" w:hAnsi="Times New Roman" w:cs="Times New Roman"/>
          <w:sz w:val="24"/>
          <w:szCs w:val="24"/>
          <w:lang w:val="en-GB"/>
        </w:rPr>
        <w:t>s  78</w:t>
      </w:r>
      <w:proofErr w:type="gramEnd"/>
      <w:r w:rsidR="002B17B0" w:rsidRPr="008F176C">
        <w:rPr>
          <w:rFonts w:ascii="Times New Roman" w:hAnsi="Times New Roman" w:cs="Times New Roman"/>
          <w:sz w:val="24"/>
          <w:szCs w:val="24"/>
          <w:lang w:val="en-GB"/>
        </w:rPr>
        <w:t xml:space="preserve"> of the MPBL</w:t>
      </w:r>
      <w:r w:rsidR="00392986" w:rsidRPr="008F176C">
        <w:rPr>
          <w:rFonts w:ascii="Times New Roman" w:hAnsi="Times New Roman" w:cs="Times New Roman"/>
          <w:sz w:val="24"/>
          <w:szCs w:val="24"/>
          <w:lang w:val="en-GB"/>
        </w:rPr>
        <w:t>.</w:t>
      </w:r>
    </w:p>
    <w:p w14:paraId="40888BB9" w14:textId="4BD71E45" w:rsidR="007B6D2B"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[81]</w:t>
      </w:r>
      <w:r w:rsidRPr="000D3D66">
        <w:rPr>
          <w:rFonts w:ascii="Times New Roman" w:hAnsi="Times New Roman" w:cs="Times New Roman"/>
          <w:sz w:val="24"/>
          <w:szCs w:val="24"/>
          <w:lang w:val="en-GB"/>
        </w:rPr>
        <w:tab/>
      </w:r>
      <w:r w:rsidR="002B17B0" w:rsidRPr="008F176C">
        <w:rPr>
          <w:rFonts w:ascii="Times New Roman" w:hAnsi="Times New Roman" w:cs="Times New Roman"/>
          <w:sz w:val="24"/>
          <w:szCs w:val="24"/>
          <w:lang w:val="en-GB"/>
        </w:rPr>
        <w:t xml:space="preserve">As regards the restrictive conditions </w:t>
      </w:r>
      <w:proofErr w:type="gramStart"/>
      <w:r w:rsidR="002B17B0" w:rsidRPr="008F176C">
        <w:rPr>
          <w:rFonts w:ascii="Times New Roman" w:hAnsi="Times New Roman" w:cs="Times New Roman"/>
          <w:sz w:val="24"/>
          <w:szCs w:val="24"/>
          <w:lang w:val="en-GB"/>
        </w:rPr>
        <w:t>F(</w:t>
      </w:r>
      <w:proofErr w:type="gramEnd"/>
      <w:r w:rsidR="002B17B0" w:rsidRPr="008F176C">
        <w:rPr>
          <w:rFonts w:ascii="Times New Roman" w:hAnsi="Times New Roman" w:cs="Times New Roman"/>
          <w:sz w:val="24"/>
          <w:szCs w:val="24"/>
          <w:lang w:val="en-GB"/>
        </w:rPr>
        <w:t xml:space="preserve">2) and F(3), the </w:t>
      </w:r>
      <w:r w:rsidR="00CF7ECC" w:rsidRPr="008F176C">
        <w:rPr>
          <w:rFonts w:ascii="Times New Roman" w:hAnsi="Times New Roman" w:cs="Times New Roman"/>
          <w:sz w:val="24"/>
          <w:szCs w:val="24"/>
          <w:lang w:val="en-GB"/>
        </w:rPr>
        <w:t>City contends</w:t>
      </w:r>
      <w:r w:rsidR="002B17B0" w:rsidRPr="008F176C">
        <w:rPr>
          <w:rFonts w:ascii="Times New Roman" w:hAnsi="Times New Roman" w:cs="Times New Roman"/>
          <w:sz w:val="24"/>
          <w:szCs w:val="24"/>
          <w:lang w:val="en-GB"/>
        </w:rPr>
        <w:t xml:space="preserve"> that</w:t>
      </w:r>
      <w:r w:rsidR="007B6D2B" w:rsidRPr="008F176C">
        <w:rPr>
          <w:rFonts w:ascii="Times New Roman" w:hAnsi="Times New Roman" w:cs="Times New Roman"/>
          <w:sz w:val="24"/>
          <w:szCs w:val="24"/>
          <w:lang w:val="en-GB"/>
        </w:rPr>
        <w:t>:</w:t>
      </w:r>
    </w:p>
    <w:p w14:paraId="40C28381" w14:textId="019A1D14" w:rsidR="004330A5"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81.1.</w:t>
      </w:r>
      <w:r w:rsidRPr="000D3D66">
        <w:rPr>
          <w:rFonts w:ascii="Times New Roman" w:hAnsi="Times New Roman" w:cs="Times New Roman"/>
          <w:sz w:val="24"/>
          <w:szCs w:val="24"/>
          <w:lang w:val="en-GB"/>
        </w:rPr>
        <w:tab/>
      </w:r>
      <w:r w:rsidR="004330A5" w:rsidRPr="008F176C">
        <w:rPr>
          <w:rFonts w:ascii="Times New Roman" w:hAnsi="Times New Roman" w:cs="Times New Roman"/>
          <w:sz w:val="24"/>
          <w:szCs w:val="24"/>
          <w:lang w:val="en-GB"/>
        </w:rPr>
        <w:t>C</w:t>
      </w:r>
      <w:r w:rsidR="002B17B0" w:rsidRPr="008F176C">
        <w:rPr>
          <w:rFonts w:ascii="Times New Roman" w:hAnsi="Times New Roman" w:cs="Times New Roman"/>
          <w:sz w:val="24"/>
          <w:szCs w:val="24"/>
          <w:lang w:val="en-GB"/>
        </w:rPr>
        <w:t xml:space="preserve">ondition </w:t>
      </w:r>
      <w:proofErr w:type="gramStart"/>
      <w:r w:rsidR="002B17B0" w:rsidRPr="008F176C">
        <w:rPr>
          <w:rFonts w:ascii="Times New Roman" w:hAnsi="Times New Roman" w:cs="Times New Roman"/>
          <w:sz w:val="24"/>
          <w:szCs w:val="24"/>
          <w:lang w:val="en-GB"/>
        </w:rPr>
        <w:t>F(</w:t>
      </w:r>
      <w:proofErr w:type="gramEnd"/>
      <w:r w:rsidR="002B17B0" w:rsidRPr="008F176C">
        <w:rPr>
          <w:rFonts w:ascii="Times New Roman" w:hAnsi="Times New Roman" w:cs="Times New Roman"/>
          <w:sz w:val="24"/>
          <w:szCs w:val="24"/>
          <w:lang w:val="en-GB"/>
        </w:rPr>
        <w:t>2) could be removed because it related only to the street setback and its removal had been properly motivated by the case</w:t>
      </w:r>
      <w:r w:rsidR="002B17B0" w:rsidRPr="008F176C">
        <w:rPr>
          <w:rFonts w:ascii="Times New Roman" w:hAnsi="Times New Roman" w:cs="Times New Roman"/>
          <w:spacing w:val="-27"/>
          <w:sz w:val="24"/>
          <w:szCs w:val="24"/>
          <w:lang w:val="en-GB"/>
        </w:rPr>
        <w:t xml:space="preserve"> </w:t>
      </w:r>
      <w:r w:rsidR="002B17B0" w:rsidRPr="008F176C">
        <w:rPr>
          <w:rFonts w:ascii="Times New Roman" w:hAnsi="Times New Roman" w:cs="Times New Roman"/>
          <w:sz w:val="24"/>
          <w:szCs w:val="24"/>
          <w:lang w:val="en-GB"/>
        </w:rPr>
        <w:t>officer who</w:t>
      </w:r>
      <w:r w:rsidR="002B17B0" w:rsidRPr="008F176C">
        <w:rPr>
          <w:rFonts w:ascii="Times New Roman" w:hAnsi="Times New Roman" w:cs="Times New Roman"/>
          <w:spacing w:val="-10"/>
          <w:sz w:val="24"/>
          <w:szCs w:val="24"/>
          <w:lang w:val="en-GB"/>
        </w:rPr>
        <w:t xml:space="preserve"> </w:t>
      </w:r>
      <w:r w:rsidR="002B17B0" w:rsidRPr="008F176C">
        <w:rPr>
          <w:rFonts w:ascii="Times New Roman" w:hAnsi="Times New Roman" w:cs="Times New Roman"/>
          <w:sz w:val="24"/>
          <w:szCs w:val="24"/>
          <w:lang w:val="en-GB"/>
        </w:rPr>
        <w:t>had</w:t>
      </w:r>
      <w:r w:rsidR="002B17B0" w:rsidRPr="008F176C">
        <w:rPr>
          <w:rFonts w:ascii="Times New Roman" w:hAnsi="Times New Roman" w:cs="Times New Roman"/>
          <w:spacing w:val="-11"/>
          <w:sz w:val="24"/>
          <w:szCs w:val="24"/>
          <w:lang w:val="en-GB"/>
        </w:rPr>
        <w:t xml:space="preserve"> </w:t>
      </w:r>
      <w:r w:rsidR="002B17B0" w:rsidRPr="008F176C">
        <w:rPr>
          <w:rFonts w:ascii="Times New Roman" w:hAnsi="Times New Roman" w:cs="Times New Roman"/>
          <w:sz w:val="24"/>
          <w:szCs w:val="24"/>
          <w:lang w:val="en-GB"/>
        </w:rPr>
        <w:t>assessed</w:t>
      </w:r>
      <w:r w:rsidR="002B17B0" w:rsidRPr="008F176C">
        <w:rPr>
          <w:rFonts w:ascii="Times New Roman" w:hAnsi="Times New Roman" w:cs="Times New Roman"/>
          <w:spacing w:val="-10"/>
          <w:sz w:val="24"/>
          <w:szCs w:val="24"/>
          <w:lang w:val="en-GB"/>
        </w:rPr>
        <w:t xml:space="preserve"> </w:t>
      </w:r>
      <w:r w:rsidR="002B17B0" w:rsidRPr="008F176C">
        <w:rPr>
          <w:rFonts w:ascii="Times New Roman" w:hAnsi="Times New Roman" w:cs="Times New Roman"/>
          <w:sz w:val="24"/>
          <w:szCs w:val="24"/>
          <w:lang w:val="en-GB"/>
        </w:rPr>
        <w:t>the</w:t>
      </w:r>
      <w:r w:rsidR="002B17B0" w:rsidRPr="008F176C">
        <w:rPr>
          <w:rFonts w:ascii="Times New Roman" w:hAnsi="Times New Roman" w:cs="Times New Roman"/>
          <w:spacing w:val="-13"/>
          <w:sz w:val="24"/>
          <w:szCs w:val="24"/>
          <w:lang w:val="en-GB"/>
        </w:rPr>
        <w:t xml:space="preserve"> </w:t>
      </w:r>
      <w:r w:rsidR="002B17B0" w:rsidRPr="008F176C">
        <w:rPr>
          <w:rFonts w:ascii="Times New Roman" w:hAnsi="Times New Roman" w:cs="Times New Roman"/>
          <w:sz w:val="24"/>
          <w:szCs w:val="24"/>
          <w:lang w:val="en-GB"/>
        </w:rPr>
        <w:t>departures.</w:t>
      </w:r>
      <w:r w:rsidR="002B17B0" w:rsidRPr="008F176C">
        <w:rPr>
          <w:rFonts w:ascii="Times New Roman" w:hAnsi="Times New Roman" w:cs="Times New Roman"/>
          <w:spacing w:val="-11"/>
          <w:sz w:val="24"/>
          <w:szCs w:val="24"/>
          <w:lang w:val="en-GB"/>
        </w:rPr>
        <w:t xml:space="preserve">  </w:t>
      </w:r>
    </w:p>
    <w:p w14:paraId="3BEFA062" w14:textId="409C1433" w:rsidR="004330A5"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81.2.</w:t>
      </w:r>
      <w:r w:rsidRPr="000D3D66">
        <w:rPr>
          <w:rFonts w:ascii="Times New Roman" w:hAnsi="Times New Roman" w:cs="Times New Roman"/>
          <w:sz w:val="24"/>
          <w:szCs w:val="24"/>
          <w:lang w:val="en-GB"/>
        </w:rPr>
        <w:tab/>
      </w:r>
      <w:r w:rsidR="004330A5" w:rsidRPr="008F176C">
        <w:rPr>
          <w:rFonts w:ascii="Times New Roman" w:hAnsi="Times New Roman" w:cs="Times New Roman"/>
          <w:sz w:val="24"/>
          <w:szCs w:val="24"/>
          <w:lang w:val="en-GB"/>
        </w:rPr>
        <w:t xml:space="preserve">The </w:t>
      </w:r>
      <w:r w:rsidR="002B17B0" w:rsidRPr="008F176C">
        <w:rPr>
          <w:rFonts w:ascii="Times New Roman" w:hAnsi="Times New Roman" w:cs="Times New Roman"/>
          <w:sz w:val="24"/>
          <w:szCs w:val="24"/>
          <w:lang w:val="en-GB"/>
        </w:rPr>
        <w:t>part</w:t>
      </w:r>
      <w:r w:rsidR="002B17B0" w:rsidRPr="008F176C">
        <w:rPr>
          <w:rFonts w:ascii="Times New Roman" w:hAnsi="Times New Roman" w:cs="Times New Roman"/>
          <w:spacing w:val="-14"/>
          <w:sz w:val="24"/>
          <w:szCs w:val="24"/>
          <w:lang w:val="en-GB"/>
        </w:rPr>
        <w:t xml:space="preserve"> </w:t>
      </w:r>
      <w:r w:rsidR="002B17B0" w:rsidRPr="008F176C">
        <w:rPr>
          <w:rFonts w:ascii="Times New Roman" w:hAnsi="Times New Roman" w:cs="Times New Roman"/>
          <w:sz w:val="24"/>
          <w:szCs w:val="24"/>
          <w:lang w:val="en-GB"/>
        </w:rPr>
        <w:t>of</w:t>
      </w:r>
      <w:r w:rsidR="002B17B0" w:rsidRPr="008F176C">
        <w:rPr>
          <w:rFonts w:ascii="Times New Roman" w:hAnsi="Times New Roman" w:cs="Times New Roman"/>
          <w:spacing w:val="-10"/>
          <w:sz w:val="24"/>
          <w:szCs w:val="24"/>
          <w:lang w:val="en-GB"/>
        </w:rPr>
        <w:t xml:space="preserve"> </w:t>
      </w:r>
      <w:r w:rsidR="002B17B0" w:rsidRPr="008F176C">
        <w:rPr>
          <w:rFonts w:ascii="Times New Roman" w:hAnsi="Times New Roman" w:cs="Times New Roman"/>
          <w:sz w:val="24"/>
          <w:szCs w:val="24"/>
          <w:lang w:val="en-GB"/>
        </w:rPr>
        <w:t>condition</w:t>
      </w:r>
      <w:r w:rsidR="002B17B0" w:rsidRPr="008F176C">
        <w:rPr>
          <w:rFonts w:ascii="Times New Roman" w:hAnsi="Times New Roman" w:cs="Times New Roman"/>
          <w:spacing w:val="-10"/>
          <w:sz w:val="24"/>
          <w:szCs w:val="24"/>
          <w:lang w:val="en-GB"/>
        </w:rPr>
        <w:t xml:space="preserve"> </w:t>
      </w:r>
      <w:proofErr w:type="gramStart"/>
      <w:r w:rsidR="002B17B0" w:rsidRPr="008F176C">
        <w:rPr>
          <w:rFonts w:ascii="Times New Roman" w:hAnsi="Times New Roman" w:cs="Times New Roman"/>
          <w:sz w:val="24"/>
          <w:szCs w:val="24"/>
          <w:lang w:val="en-GB"/>
        </w:rPr>
        <w:t>F(</w:t>
      </w:r>
      <w:proofErr w:type="gramEnd"/>
      <w:r w:rsidR="002B17B0" w:rsidRPr="008F176C">
        <w:rPr>
          <w:rFonts w:ascii="Times New Roman" w:hAnsi="Times New Roman" w:cs="Times New Roman"/>
          <w:sz w:val="24"/>
          <w:szCs w:val="24"/>
          <w:lang w:val="en-GB"/>
        </w:rPr>
        <w:t>3) which</w:t>
      </w:r>
      <w:r w:rsidR="002B17B0" w:rsidRPr="008F176C">
        <w:rPr>
          <w:rFonts w:ascii="Times New Roman" w:hAnsi="Times New Roman" w:cs="Times New Roman"/>
          <w:spacing w:val="-13"/>
          <w:sz w:val="24"/>
          <w:szCs w:val="24"/>
          <w:lang w:val="en-GB"/>
        </w:rPr>
        <w:t xml:space="preserve"> </w:t>
      </w:r>
      <w:r w:rsidR="002B17B0" w:rsidRPr="008F176C">
        <w:rPr>
          <w:rFonts w:ascii="Times New Roman" w:hAnsi="Times New Roman" w:cs="Times New Roman"/>
          <w:sz w:val="24"/>
          <w:szCs w:val="24"/>
          <w:lang w:val="en-GB"/>
        </w:rPr>
        <w:t>limited</w:t>
      </w:r>
      <w:r w:rsidR="002B17B0" w:rsidRPr="008F176C">
        <w:rPr>
          <w:rFonts w:ascii="Times New Roman" w:hAnsi="Times New Roman" w:cs="Times New Roman"/>
          <w:spacing w:val="-12"/>
          <w:sz w:val="24"/>
          <w:szCs w:val="24"/>
          <w:lang w:val="en-GB"/>
        </w:rPr>
        <w:t xml:space="preserve"> </w:t>
      </w:r>
      <w:r w:rsidR="002B17B0" w:rsidRPr="008F176C">
        <w:rPr>
          <w:rFonts w:ascii="Times New Roman" w:hAnsi="Times New Roman" w:cs="Times New Roman"/>
          <w:sz w:val="24"/>
          <w:szCs w:val="24"/>
          <w:lang w:val="en-GB"/>
        </w:rPr>
        <w:t>the</w:t>
      </w:r>
      <w:r w:rsidR="002B17B0" w:rsidRPr="008F176C">
        <w:rPr>
          <w:rFonts w:ascii="Times New Roman" w:hAnsi="Times New Roman" w:cs="Times New Roman"/>
          <w:spacing w:val="-13"/>
          <w:sz w:val="24"/>
          <w:szCs w:val="24"/>
          <w:lang w:val="en-GB"/>
        </w:rPr>
        <w:t xml:space="preserve"> </w:t>
      </w:r>
      <w:r w:rsidR="002B17B0" w:rsidRPr="008F176C">
        <w:rPr>
          <w:rFonts w:ascii="Times New Roman" w:hAnsi="Times New Roman" w:cs="Times New Roman"/>
          <w:sz w:val="24"/>
          <w:szCs w:val="24"/>
          <w:lang w:val="en-GB"/>
        </w:rPr>
        <w:t>area</w:t>
      </w:r>
      <w:r w:rsidR="002B17B0" w:rsidRPr="008F176C">
        <w:rPr>
          <w:rFonts w:ascii="Times New Roman" w:hAnsi="Times New Roman" w:cs="Times New Roman"/>
          <w:spacing w:val="-12"/>
          <w:sz w:val="24"/>
          <w:szCs w:val="24"/>
          <w:lang w:val="en-GB"/>
        </w:rPr>
        <w:t xml:space="preserve"> </w:t>
      </w:r>
      <w:r w:rsidR="002B17B0" w:rsidRPr="008F176C">
        <w:rPr>
          <w:rFonts w:ascii="Times New Roman" w:hAnsi="Times New Roman" w:cs="Times New Roman"/>
          <w:sz w:val="24"/>
          <w:szCs w:val="24"/>
          <w:lang w:val="en-GB"/>
        </w:rPr>
        <w:t>that</w:t>
      </w:r>
      <w:r w:rsidR="002B17B0" w:rsidRPr="008F176C">
        <w:rPr>
          <w:rFonts w:ascii="Times New Roman" w:hAnsi="Times New Roman" w:cs="Times New Roman"/>
          <w:spacing w:val="-11"/>
          <w:sz w:val="24"/>
          <w:szCs w:val="24"/>
          <w:lang w:val="en-GB"/>
        </w:rPr>
        <w:t xml:space="preserve"> </w:t>
      </w:r>
      <w:r w:rsidR="002B17B0" w:rsidRPr="008F176C">
        <w:rPr>
          <w:rFonts w:ascii="Times New Roman" w:hAnsi="Times New Roman" w:cs="Times New Roman"/>
          <w:sz w:val="24"/>
          <w:szCs w:val="24"/>
          <w:lang w:val="en-GB"/>
        </w:rPr>
        <w:t>could</w:t>
      </w:r>
      <w:r w:rsidR="002B17B0" w:rsidRPr="008F176C">
        <w:rPr>
          <w:rFonts w:ascii="Times New Roman" w:hAnsi="Times New Roman" w:cs="Times New Roman"/>
          <w:spacing w:val="-14"/>
          <w:sz w:val="24"/>
          <w:szCs w:val="24"/>
          <w:lang w:val="en-GB"/>
        </w:rPr>
        <w:t xml:space="preserve"> </w:t>
      </w:r>
      <w:r w:rsidR="002B17B0" w:rsidRPr="008F176C">
        <w:rPr>
          <w:rFonts w:ascii="Times New Roman" w:hAnsi="Times New Roman" w:cs="Times New Roman"/>
          <w:sz w:val="24"/>
          <w:szCs w:val="24"/>
          <w:lang w:val="en-GB"/>
        </w:rPr>
        <w:t>be</w:t>
      </w:r>
      <w:r w:rsidR="002B17B0" w:rsidRPr="008F176C">
        <w:rPr>
          <w:rFonts w:ascii="Times New Roman" w:hAnsi="Times New Roman" w:cs="Times New Roman"/>
          <w:spacing w:val="-16"/>
          <w:sz w:val="24"/>
          <w:szCs w:val="24"/>
          <w:lang w:val="en-GB"/>
        </w:rPr>
        <w:t xml:space="preserve"> </w:t>
      </w:r>
      <w:r w:rsidR="002B17B0" w:rsidRPr="008F176C">
        <w:rPr>
          <w:rFonts w:ascii="Times New Roman" w:hAnsi="Times New Roman" w:cs="Times New Roman"/>
          <w:sz w:val="24"/>
          <w:szCs w:val="24"/>
          <w:lang w:val="en-GB"/>
        </w:rPr>
        <w:t>built</w:t>
      </w:r>
      <w:r w:rsidR="002B17B0" w:rsidRPr="008F176C">
        <w:rPr>
          <w:rFonts w:ascii="Times New Roman" w:hAnsi="Times New Roman" w:cs="Times New Roman"/>
          <w:spacing w:val="-15"/>
          <w:sz w:val="24"/>
          <w:szCs w:val="24"/>
          <w:lang w:val="en-GB"/>
        </w:rPr>
        <w:t xml:space="preserve"> </w:t>
      </w:r>
      <w:r w:rsidR="002B17B0" w:rsidRPr="008F176C">
        <w:rPr>
          <w:rFonts w:ascii="Times New Roman" w:hAnsi="Times New Roman" w:cs="Times New Roman"/>
          <w:sz w:val="24"/>
          <w:szCs w:val="24"/>
          <w:lang w:val="en-GB"/>
        </w:rPr>
        <w:t>upon</w:t>
      </w:r>
      <w:r w:rsidR="002B17B0" w:rsidRPr="008F176C">
        <w:rPr>
          <w:rFonts w:ascii="Times New Roman" w:hAnsi="Times New Roman" w:cs="Times New Roman"/>
          <w:spacing w:val="-15"/>
          <w:sz w:val="24"/>
          <w:szCs w:val="24"/>
          <w:lang w:val="en-GB"/>
        </w:rPr>
        <w:t xml:space="preserve"> </w:t>
      </w:r>
      <w:r w:rsidR="002B17B0" w:rsidRPr="008F176C">
        <w:rPr>
          <w:rFonts w:ascii="Times New Roman" w:hAnsi="Times New Roman" w:cs="Times New Roman"/>
          <w:sz w:val="24"/>
          <w:szCs w:val="24"/>
          <w:lang w:val="en-GB"/>
        </w:rPr>
        <w:t>to</w:t>
      </w:r>
      <w:r w:rsidR="002B17B0" w:rsidRPr="008F176C">
        <w:rPr>
          <w:rFonts w:ascii="Times New Roman" w:hAnsi="Times New Roman" w:cs="Times New Roman"/>
          <w:spacing w:val="-13"/>
          <w:sz w:val="24"/>
          <w:szCs w:val="24"/>
          <w:lang w:val="en-GB"/>
        </w:rPr>
        <w:t xml:space="preserve"> </w:t>
      </w:r>
      <w:r w:rsidR="002B17B0" w:rsidRPr="008F176C">
        <w:rPr>
          <w:rFonts w:ascii="Times New Roman" w:hAnsi="Times New Roman" w:cs="Times New Roman"/>
          <w:sz w:val="24"/>
          <w:szCs w:val="24"/>
          <w:lang w:val="en-GB"/>
        </w:rPr>
        <w:t>30%,</w:t>
      </w:r>
      <w:r w:rsidR="002B17B0" w:rsidRPr="008F176C">
        <w:rPr>
          <w:rFonts w:ascii="Times New Roman" w:hAnsi="Times New Roman" w:cs="Times New Roman"/>
          <w:spacing w:val="-12"/>
          <w:sz w:val="24"/>
          <w:szCs w:val="24"/>
          <w:lang w:val="en-GB"/>
        </w:rPr>
        <w:t xml:space="preserve"> </w:t>
      </w:r>
      <w:r w:rsidR="002B17B0" w:rsidRPr="008F176C">
        <w:rPr>
          <w:rFonts w:ascii="Times New Roman" w:hAnsi="Times New Roman" w:cs="Times New Roman"/>
          <w:sz w:val="24"/>
          <w:szCs w:val="24"/>
          <w:lang w:val="en-GB"/>
        </w:rPr>
        <w:t>was</w:t>
      </w:r>
      <w:r w:rsidR="002B17B0" w:rsidRPr="008F176C">
        <w:rPr>
          <w:rFonts w:ascii="Times New Roman" w:hAnsi="Times New Roman" w:cs="Times New Roman"/>
          <w:spacing w:val="-16"/>
          <w:sz w:val="24"/>
          <w:szCs w:val="24"/>
          <w:lang w:val="en-GB"/>
        </w:rPr>
        <w:t xml:space="preserve"> </w:t>
      </w:r>
      <w:r w:rsidR="002B17B0" w:rsidRPr="008F176C">
        <w:rPr>
          <w:rFonts w:ascii="Times New Roman" w:hAnsi="Times New Roman" w:cs="Times New Roman"/>
          <w:sz w:val="24"/>
          <w:szCs w:val="24"/>
          <w:lang w:val="en-GB"/>
        </w:rPr>
        <w:t>linked</w:t>
      </w:r>
      <w:r w:rsidR="002B17B0" w:rsidRPr="008F176C">
        <w:rPr>
          <w:rFonts w:ascii="Times New Roman" w:hAnsi="Times New Roman" w:cs="Times New Roman"/>
          <w:spacing w:val="-14"/>
          <w:sz w:val="24"/>
          <w:szCs w:val="24"/>
          <w:lang w:val="en-GB"/>
        </w:rPr>
        <w:t xml:space="preserve"> </w:t>
      </w:r>
      <w:r w:rsidR="002B17B0" w:rsidRPr="008F176C">
        <w:rPr>
          <w:rFonts w:ascii="Times New Roman" w:hAnsi="Times New Roman" w:cs="Times New Roman"/>
          <w:sz w:val="24"/>
          <w:szCs w:val="24"/>
          <w:lang w:val="en-GB"/>
        </w:rPr>
        <w:t>to</w:t>
      </w:r>
      <w:r w:rsidR="002B17B0" w:rsidRPr="008F176C">
        <w:rPr>
          <w:rFonts w:ascii="Times New Roman" w:hAnsi="Times New Roman" w:cs="Times New Roman"/>
          <w:spacing w:val="-15"/>
          <w:sz w:val="24"/>
          <w:szCs w:val="24"/>
          <w:lang w:val="en-GB"/>
        </w:rPr>
        <w:t xml:space="preserve"> </w:t>
      </w:r>
      <w:r w:rsidR="002B17B0" w:rsidRPr="008F176C">
        <w:rPr>
          <w:rFonts w:ascii="Times New Roman" w:hAnsi="Times New Roman" w:cs="Times New Roman"/>
          <w:sz w:val="24"/>
          <w:szCs w:val="24"/>
          <w:lang w:val="en-GB"/>
        </w:rPr>
        <w:t>the</w:t>
      </w:r>
      <w:r w:rsidR="002B17B0" w:rsidRPr="008F176C">
        <w:rPr>
          <w:rFonts w:ascii="Times New Roman" w:hAnsi="Times New Roman" w:cs="Times New Roman"/>
          <w:spacing w:val="-12"/>
          <w:sz w:val="24"/>
          <w:szCs w:val="24"/>
          <w:lang w:val="en-GB"/>
        </w:rPr>
        <w:t xml:space="preserve"> </w:t>
      </w:r>
      <w:r w:rsidR="002B17B0" w:rsidRPr="008F176C">
        <w:rPr>
          <w:rFonts w:ascii="Times New Roman" w:hAnsi="Times New Roman" w:cs="Times New Roman"/>
          <w:sz w:val="24"/>
          <w:szCs w:val="24"/>
          <w:lang w:val="en-GB"/>
        </w:rPr>
        <w:t>setback departures which had been assessed by the case officer and the MPT to have a</w:t>
      </w:r>
      <w:r w:rsidR="002B17B0" w:rsidRPr="008F176C">
        <w:rPr>
          <w:rFonts w:ascii="Times New Roman" w:hAnsi="Times New Roman" w:cs="Times New Roman"/>
          <w:spacing w:val="-12"/>
          <w:sz w:val="24"/>
          <w:szCs w:val="24"/>
          <w:lang w:val="en-GB"/>
        </w:rPr>
        <w:t xml:space="preserve"> </w:t>
      </w:r>
      <w:r w:rsidR="002B17B0" w:rsidRPr="008F176C">
        <w:rPr>
          <w:rFonts w:ascii="Times New Roman" w:hAnsi="Times New Roman" w:cs="Times New Roman"/>
          <w:sz w:val="24"/>
          <w:szCs w:val="24"/>
          <w:lang w:val="en-GB"/>
        </w:rPr>
        <w:t>minimal</w:t>
      </w:r>
      <w:r w:rsidR="002B17B0" w:rsidRPr="008F176C">
        <w:rPr>
          <w:rFonts w:ascii="Times New Roman" w:hAnsi="Times New Roman" w:cs="Times New Roman"/>
          <w:spacing w:val="-12"/>
          <w:sz w:val="24"/>
          <w:szCs w:val="24"/>
          <w:lang w:val="en-GB"/>
        </w:rPr>
        <w:t xml:space="preserve"> </w:t>
      </w:r>
      <w:r w:rsidR="002B17B0" w:rsidRPr="008F176C">
        <w:rPr>
          <w:rFonts w:ascii="Times New Roman" w:hAnsi="Times New Roman" w:cs="Times New Roman"/>
          <w:sz w:val="24"/>
          <w:szCs w:val="24"/>
          <w:lang w:val="en-GB"/>
        </w:rPr>
        <w:t>negative</w:t>
      </w:r>
      <w:r w:rsidR="002B17B0" w:rsidRPr="008F176C">
        <w:rPr>
          <w:rFonts w:ascii="Times New Roman" w:hAnsi="Times New Roman" w:cs="Times New Roman"/>
          <w:spacing w:val="-11"/>
          <w:sz w:val="24"/>
          <w:szCs w:val="24"/>
          <w:lang w:val="en-GB"/>
        </w:rPr>
        <w:t xml:space="preserve"> </w:t>
      </w:r>
      <w:r w:rsidR="002B17B0" w:rsidRPr="008F176C">
        <w:rPr>
          <w:rFonts w:ascii="Times New Roman" w:hAnsi="Times New Roman" w:cs="Times New Roman"/>
          <w:sz w:val="24"/>
          <w:szCs w:val="24"/>
          <w:lang w:val="en-GB"/>
        </w:rPr>
        <w:t>impact,</w:t>
      </w:r>
      <w:r w:rsidR="002B17B0" w:rsidRPr="008F176C">
        <w:rPr>
          <w:rFonts w:ascii="Times New Roman" w:hAnsi="Times New Roman" w:cs="Times New Roman"/>
          <w:spacing w:val="-11"/>
          <w:sz w:val="24"/>
          <w:szCs w:val="24"/>
          <w:lang w:val="en-GB"/>
        </w:rPr>
        <w:t xml:space="preserve"> </w:t>
      </w:r>
      <w:r w:rsidR="002B17B0" w:rsidRPr="008F176C">
        <w:rPr>
          <w:rFonts w:ascii="Times New Roman" w:hAnsi="Times New Roman" w:cs="Times New Roman"/>
          <w:sz w:val="24"/>
          <w:szCs w:val="24"/>
          <w:lang w:val="en-GB"/>
        </w:rPr>
        <w:t>and</w:t>
      </w:r>
      <w:r w:rsidR="002B17B0" w:rsidRPr="008F176C">
        <w:rPr>
          <w:rFonts w:ascii="Times New Roman" w:hAnsi="Times New Roman" w:cs="Times New Roman"/>
          <w:spacing w:val="-11"/>
          <w:sz w:val="24"/>
          <w:szCs w:val="24"/>
          <w:lang w:val="en-GB"/>
        </w:rPr>
        <w:t xml:space="preserve"> </w:t>
      </w:r>
      <w:r w:rsidR="002B17B0" w:rsidRPr="008F176C">
        <w:rPr>
          <w:rFonts w:ascii="Times New Roman" w:hAnsi="Times New Roman" w:cs="Times New Roman"/>
          <w:sz w:val="24"/>
          <w:szCs w:val="24"/>
          <w:lang w:val="en-GB"/>
        </w:rPr>
        <w:t>could</w:t>
      </w:r>
      <w:r w:rsidR="002B17B0" w:rsidRPr="008F176C">
        <w:rPr>
          <w:rFonts w:ascii="Times New Roman" w:hAnsi="Times New Roman" w:cs="Times New Roman"/>
          <w:spacing w:val="-11"/>
          <w:sz w:val="24"/>
          <w:szCs w:val="24"/>
          <w:lang w:val="en-GB"/>
        </w:rPr>
        <w:t xml:space="preserve"> </w:t>
      </w:r>
      <w:r w:rsidR="002B17B0" w:rsidRPr="008F176C">
        <w:rPr>
          <w:rFonts w:ascii="Times New Roman" w:hAnsi="Times New Roman" w:cs="Times New Roman"/>
          <w:sz w:val="24"/>
          <w:szCs w:val="24"/>
          <w:lang w:val="en-GB"/>
        </w:rPr>
        <w:t>therefore</w:t>
      </w:r>
      <w:r w:rsidR="002B17B0" w:rsidRPr="008F176C">
        <w:rPr>
          <w:rFonts w:ascii="Times New Roman" w:hAnsi="Times New Roman" w:cs="Times New Roman"/>
          <w:spacing w:val="-11"/>
          <w:sz w:val="24"/>
          <w:szCs w:val="24"/>
          <w:lang w:val="en-GB"/>
        </w:rPr>
        <w:t xml:space="preserve"> </w:t>
      </w:r>
      <w:r w:rsidR="002B17B0" w:rsidRPr="008F176C">
        <w:rPr>
          <w:rFonts w:ascii="Times New Roman" w:hAnsi="Times New Roman" w:cs="Times New Roman"/>
          <w:sz w:val="24"/>
          <w:szCs w:val="24"/>
          <w:lang w:val="en-GB"/>
        </w:rPr>
        <w:t>be</w:t>
      </w:r>
      <w:r w:rsidR="002B17B0" w:rsidRPr="008F176C">
        <w:rPr>
          <w:rFonts w:ascii="Times New Roman" w:hAnsi="Times New Roman" w:cs="Times New Roman"/>
          <w:spacing w:val="-11"/>
          <w:sz w:val="24"/>
          <w:szCs w:val="24"/>
          <w:lang w:val="en-GB"/>
        </w:rPr>
        <w:t xml:space="preserve"> </w:t>
      </w:r>
      <w:r w:rsidR="002B17B0" w:rsidRPr="008F176C">
        <w:rPr>
          <w:rFonts w:ascii="Times New Roman" w:hAnsi="Times New Roman" w:cs="Times New Roman"/>
          <w:sz w:val="24"/>
          <w:szCs w:val="24"/>
          <w:lang w:val="en-GB"/>
        </w:rPr>
        <w:t xml:space="preserve">removed. </w:t>
      </w:r>
      <w:r w:rsidR="002B17B0" w:rsidRPr="008F176C">
        <w:rPr>
          <w:rFonts w:ascii="Times New Roman" w:hAnsi="Times New Roman" w:cs="Times New Roman"/>
          <w:spacing w:val="-11"/>
          <w:sz w:val="24"/>
          <w:szCs w:val="24"/>
          <w:lang w:val="en-GB"/>
        </w:rPr>
        <w:t xml:space="preserve"> </w:t>
      </w:r>
    </w:p>
    <w:p w14:paraId="5BC1AE90" w14:textId="41B75FB7" w:rsidR="002B17B0"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81.3.</w:t>
      </w:r>
      <w:r w:rsidRPr="000D3D66">
        <w:rPr>
          <w:rFonts w:ascii="Times New Roman" w:hAnsi="Times New Roman" w:cs="Times New Roman"/>
          <w:sz w:val="24"/>
          <w:szCs w:val="24"/>
          <w:lang w:val="en-GB"/>
        </w:rPr>
        <w:tab/>
      </w:r>
      <w:r w:rsidR="004330A5" w:rsidRPr="008F176C">
        <w:rPr>
          <w:rFonts w:ascii="Times New Roman" w:hAnsi="Times New Roman" w:cs="Times New Roman"/>
          <w:sz w:val="24"/>
          <w:szCs w:val="24"/>
          <w:lang w:val="en-GB"/>
        </w:rPr>
        <w:t xml:space="preserve">The </w:t>
      </w:r>
      <w:r w:rsidR="002B17B0" w:rsidRPr="008F176C">
        <w:rPr>
          <w:rFonts w:ascii="Times New Roman" w:hAnsi="Times New Roman" w:cs="Times New Roman"/>
          <w:sz w:val="24"/>
          <w:szCs w:val="24"/>
          <w:lang w:val="en-GB"/>
        </w:rPr>
        <w:t xml:space="preserve">other part of condition </w:t>
      </w:r>
      <w:proofErr w:type="gramStart"/>
      <w:r w:rsidR="002B17B0" w:rsidRPr="008F176C">
        <w:rPr>
          <w:rFonts w:ascii="Times New Roman" w:hAnsi="Times New Roman" w:cs="Times New Roman"/>
          <w:sz w:val="24"/>
          <w:szCs w:val="24"/>
          <w:lang w:val="en-GB"/>
        </w:rPr>
        <w:t>F(</w:t>
      </w:r>
      <w:proofErr w:type="gramEnd"/>
      <w:r w:rsidR="002B17B0" w:rsidRPr="008F176C">
        <w:rPr>
          <w:rFonts w:ascii="Times New Roman" w:hAnsi="Times New Roman" w:cs="Times New Roman"/>
          <w:sz w:val="24"/>
          <w:szCs w:val="24"/>
          <w:lang w:val="en-GB"/>
        </w:rPr>
        <w:t>3), namely that not more than one dwelling could be erected on any one lot without the written consent of the City could also be</w:t>
      </w:r>
      <w:r w:rsidR="002B17B0" w:rsidRPr="008F176C">
        <w:rPr>
          <w:rFonts w:ascii="Times New Roman" w:hAnsi="Times New Roman" w:cs="Times New Roman"/>
          <w:spacing w:val="-1"/>
          <w:sz w:val="24"/>
          <w:szCs w:val="24"/>
          <w:lang w:val="en-GB"/>
        </w:rPr>
        <w:t xml:space="preserve"> </w:t>
      </w:r>
      <w:r w:rsidR="002B17B0" w:rsidRPr="008F176C">
        <w:rPr>
          <w:rFonts w:ascii="Times New Roman" w:hAnsi="Times New Roman" w:cs="Times New Roman"/>
          <w:sz w:val="24"/>
          <w:szCs w:val="24"/>
          <w:lang w:val="en-GB"/>
        </w:rPr>
        <w:t>removed.</w:t>
      </w:r>
      <w:r w:rsidR="000E6F3B" w:rsidRPr="008F176C">
        <w:rPr>
          <w:rFonts w:ascii="Times New Roman" w:hAnsi="Times New Roman" w:cs="Times New Roman"/>
          <w:sz w:val="24"/>
          <w:szCs w:val="24"/>
          <w:lang w:val="en-GB"/>
        </w:rPr>
        <w:t xml:space="preserve"> </w:t>
      </w:r>
      <w:r w:rsidR="002B17B0" w:rsidRPr="008F176C">
        <w:rPr>
          <w:rFonts w:ascii="Times New Roman" w:hAnsi="Times New Roman" w:cs="Times New Roman"/>
          <w:sz w:val="24"/>
          <w:szCs w:val="24"/>
          <w:lang w:val="en-GB"/>
        </w:rPr>
        <w:t xml:space="preserve">The reason for the decision as regards condition </w:t>
      </w:r>
      <w:proofErr w:type="gramStart"/>
      <w:r w:rsidR="002B17B0" w:rsidRPr="008F176C">
        <w:rPr>
          <w:rFonts w:ascii="Times New Roman" w:hAnsi="Times New Roman" w:cs="Times New Roman"/>
          <w:sz w:val="24"/>
          <w:szCs w:val="24"/>
          <w:lang w:val="en-GB"/>
        </w:rPr>
        <w:t>F(</w:t>
      </w:r>
      <w:proofErr w:type="gramEnd"/>
      <w:r w:rsidR="002B17B0" w:rsidRPr="008F176C">
        <w:rPr>
          <w:rFonts w:ascii="Times New Roman" w:hAnsi="Times New Roman" w:cs="Times New Roman"/>
          <w:sz w:val="24"/>
          <w:szCs w:val="24"/>
          <w:lang w:val="en-GB"/>
        </w:rPr>
        <w:t xml:space="preserve">3) was that the City had, through a series of amendments to the MPBL, adopted the position </w:t>
      </w:r>
      <w:r w:rsidR="002B17B0" w:rsidRPr="008F176C">
        <w:rPr>
          <w:rFonts w:ascii="Times New Roman" w:hAnsi="Times New Roman" w:cs="Times New Roman"/>
          <w:sz w:val="24"/>
          <w:szCs w:val="24"/>
          <w:lang w:val="en-GB"/>
        </w:rPr>
        <w:lastRenderedPageBreak/>
        <w:t>that erven zoned SR1 may contain three dwelling units as of right and that each of</w:t>
      </w:r>
      <w:r w:rsidR="002B17B0" w:rsidRPr="008F176C">
        <w:rPr>
          <w:rFonts w:ascii="Times New Roman" w:hAnsi="Times New Roman" w:cs="Times New Roman"/>
          <w:spacing w:val="60"/>
          <w:sz w:val="24"/>
          <w:szCs w:val="24"/>
          <w:lang w:val="en-GB"/>
        </w:rPr>
        <w:t xml:space="preserve"> </w:t>
      </w:r>
      <w:r w:rsidR="002B17B0" w:rsidRPr="008F176C">
        <w:rPr>
          <w:rFonts w:ascii="Times New Roman" w:hAnsi="Times New Roman" w:cs="Times New Roman"/>
          <w:sz w:val="24"/>
          <w:szCs w:val="24"/>
          <w:lang w:val="en-GB"/>
        </w:rPr>
        <w:t xml:space="preserve">these dwelling units may be used as accommodation by either one family or a by maximum of </w:t>
      </w:r>
      <w:r w:rsidR="002B17B0" w:rsidRPr="008F176C">
        <w:rPr>
          <w:rFonts w:ascii="Times New Roman" w:hAnsi="Times New Roman" w:cs="Times New Roman"/>
          <w:i/>
          <w:sz w:val="24"/>
          <w:szCs w:val="24"/>
          <w:lang w:val="en-GB"/>
        </w:rPr>
        <w:t xml:space="preserve">5 </w:t>
      </w:r>
      <w:r w:rsidR="002B17B0" w:rsidRPr="008F176C">
        <w:rPr>
          <w:rFonts w:ascii="Times New Roman" w:hAnsi="Times New Roman" w:cs="Times New Roman"/>
          <w:sz w:val="24"/>
          <w:szCs w:val="24"/>
          <w:lang w:val="en-GB"/>
        </w:rPr>
        <w:t>transient guests.  I</w:t>
      </w:r>
      <w:r w:rsidR="000E6F3B" w:rsidRPr="008F176C">
        <w:rPr>
          <w:rFonts w:ascii="Times New Roman" w:hAnsi="Times New Roman" w:cs="Times New Roman"/>
          <w:sz w:val="24"/>
          <w:szCs w:val="24"/>
          <w:lang w:val="en-GB"/>
        </w:rPr>
        <w:t xml:space="preserve">t </w:t>
      </w:r>
      <w:r w:rsidR="00A66C4D" w:rsidRPr="008F176C">
        <w:rPr>
          <w:rFonts w:ascii="Times New Roman" w:hAnsi="Times New Roman" w:cs="Times New Roman"/>
          <w:sz w:val="24"/>
          <w:szCs w:val="24"/>
          <w:lang w:val="en-GB"/>
        </w:rPr>
        <w:t xml:space="preserve">would </w:t>
      </w:r>
      <w:r w:rsidR="002B17B0" w:rsidRPr="008F176C">
        <w:rPr>
          <w:rFonts w:ascii="Times New Roman" w:hAnsi="Times New Roman" w:cs="Times New Roman"/>
          <w:sz w:val="24"/>
          <w:szCs w:val="24"/>
          <w:lang w:val="en-GB"/>
        </w:rPr>
        <w:t>be inconsistent not to grant the City</w:t>
      </w:r>
      <w:r w:rsidR="0058632F" w:rsidRPr="008F176C">
        <w:rPr>
          <w:rFonts w:ascii="Times New Roman" w:hAnsi="Times New Roman" w:cs="Times New Roman"/>
          <w:sz w:val="24"/>
          <w:szCs w:val="24"/>
          <w:lang w:val="en-GB"/>
        </w:rPr>
        <w:t>’</w:t>
      </w:r>
      <w:r w:rsidR="002B17B0" w:rsidRPr="008F176C">
        <w:rPr>
          <w:rFonts w:ascii="Times New Roman" w:hAnsi="Times New Roman" w:cs="Times New Roman"/>
          <w:sz w:val="24"/>
          <w:szCs w:val="24"/>
          <w:lang w:val="en-GB"/>
        </w:rPr>
        <w:t xml:space="preserve">s consent were it to be applied for. </w:t>
      </w:r>
    </w:p>
    <w:p w14:paraId="4668D445" w14:textId="4AE735BF" w:rsidR="00AF292B"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[82]</w:t>
      </w:r>
      <w:r w:rsidRPr="000D3D66">
        <w:rPr>
          <w:rFonts w:ascii="Times New Roman" w:hAnsi="Times New Roman" w:cs="Times New Roman"/>
          <w:sz w:val="24"/>
          <w:szCs w:val="24"/>
          <w:lang w:val="en-GB"/>
        </w:rPr>
        <w:tab/>
      </w:r>
      <w:r w:rsidR="002B17B0" w:rsidRPr="008F176C">
        <w:rPr>
          <w:rFonts w:ascii="Times New Roman" w:hAnsi="Times New Roman" w:cs="Times New Roman"/>
          <w:sz w:val="24"/>
          <w:szCs w:val="24"/>
          <w:lang w:val="en-GB"/>
        </w:rPr>
        <w:t xml:space="preserve">The effect of the decision of the Appeal Authority is that the Applicant is not entitled to more than one </w:t>
      </w:r>
      <w:r w:rsidR="00E1466B" w:rsidRPr="008F176C">
        <w:rPr>
          <w:rFonts w:ascii="Times New Roman" w:hAnsi="Times New Roman" w:cs="Times New Roman"/>
          <w:sz w:val="24"/>
          <w:szCs w:val="24"/>
          <w:lang w:val="en-GB"/>
        </w:rPr>
        <w:t>dwelling</w:t>
      </w:r>
      <w:r w:rsidR="002B17B0" w:rsidRPr="008F176C">
        <w:rPr>
          <w:rFonts w:ascii="Times New Roman" w:hAnsi="Times New Roman" w:cs="Times New Roman"/>
          <w:sz w:val="24"/>
          <w:szCs w:val="24"/>
          <w:lang w:val="en-GB"/>
        </w:rPr>
        <w:t xml:space="preserve"> on the subject property and that house shall only be used as a </w:t>
      </w:r>
      <w:r w:rsidR="0058632F" w:rsidRPr="008F176C">
        <w:rPr>
          <w:rFonts w:ascii="Times New Roman" w:hAnsi="Times New Roman" w:cs="Times New Roman"/>
          <w:sz w:val="24"/>
          <w:szCs w:val="24"/>
          <w:lang w:val="en-GB"/>
        </w:rPr>
        <w:t>“</w:t>
      </w:r>
      <w:r w:rsidR="002B17B0" w:rsidRPr="008F176C">
        <w:rPr>
          <w:rFonts w:ascii="Times New Roman" w:hAnsi="Times New Roman" w:cs="Times New Roman"/>
          <w:i/>
          <w:iCs/>
          <w:sz w:val="24"/>
          <w:szCs w:val="24"/>
          <w:lang w:val="en-GB"/>
        </w:rPr>
        <w:t>dwelling house</w:t>
      </w:r>
      <w:r w:rsidR="0058632F" w:rsidRPr="008F176C">
        <w:rPr>
          <w:rFonts w:ascii="Times New Roman" w:hAnsi="Times New Roman" w:cs="Times New Roman"/>
          <w:sz w:val="24"/>
          <w:szCs w:val="24"/>
          <w:lang w:val="en-GB"/>
        </w:rPr>
        <w:t>”</w:t>
      </w:r>
      <w:r w:rsidR="002B17B0" w:rsidRPr="008F176C">
        <w:rPr>
          <w:rFonts w:ascii="Times New Roman" w:hAnsi="Times New Roman" w:cs="Times New Roman"/>
          <w:sz w:val="24"/>
          <w:szCs w:val="24"/>
          <w:lang w:val="en-GB"/>
        </w:rPr>
        <w:t xml:space="preserve">.  The Applicant is also </w:t>
      </w:r>
      <w:r w:rsidR="00E0781B" w:rsidRPr="008F176C">
        <w:rPr>
          <w:rFonts w:ascii="Times New Roman" w:hAnsi="Times New Roman" w:cs="Times New Roman"/>
          <w:sz w:val="24"/>
          <w:szCs w:val="24"/>
          <w:lang w:val="en-GB"/>
        </w:rPr>
        <w:t>no longer</w:t>
      </w:r>
      <w:r w:rsidR="002B17B0" w:rsidRPr="008F176C">
        <w:rPr>
          <w:rFonts w:ascii="Times New Roman" w:hAnsi="Times New Roman" w:cs="Times New Roman"/>
          <w:sz w:val="24"/>
          <w:szCs w:val="24"/>
          <w:lang w:val="en-GB"/>
        </w:rPr>
        <w:t xml:space="preserve"> entitled to apply for the consent of the City for increased or different use of the subject property. </w:t>
      </w:r>
    </w:p>
    <w:p w14:paraId="3134BAD2" w14:textId="734C7F66" w:rsidR="001A751D" w:rsidRPr="000D3D66" w:rsidRDefault="008F176C" w:rsidP="008F176C">
      <w:pPr>
        <w:pStyle w:val="Heading2"/>
        <w:numPr>
          <w:ilvl w:val="0"/>
          <w:numId w:val="0"/>
        </w:numPr>
        <w:ind w:left="851" w:hanging="851"/>
        <w:rPr>
          <w:lang w:val="en-GB"/>
        </w:rPr>
      </w:pPr>
      <w:r w:rsidRPr="000D3D66">
        <w:rPr>
          <w:u w:val="none"/>
          <w:lang w:val="en-GB"/>
        </w:rPr>
        <w:t>(ii)</w:t>
      </w:r>
      <w:r w:rsidRPr="000D3D66">
        <w:rPr>
          <w:u w:val="none"/>
          <w:lang w:val="en-GB"/>
        </w:rPr>
        <w:tab/>
      </w:r>
      <w:proofErr w:type="spellStart"/>
      <w:r w:rsidR="001A751D" w:rsidRPr="000D3D66">
        <w:rPr>
          <w:lang w:val="en-GB"/>
        </w:rPr>
        <w:t>Folk</w:t>
      </w:r>
      <w:r w:rsidR="00E1466B" w:rsidRPr="000D3D66">
        <w:rPr>
          <w:lang w:val="en-GB"/>
        </w:rPr>
        <w:t>e</w:t>
      </w:r>
      <w:r w:rsidR="001A751D" w:rsidRPr="000D3D66">
        <w:rPr>
          <w:lang w:val="en-GB"/>
        </w:rPr>
        <w:t>s</w:t>
      </w:r>
      <w:proofErr w:type="spellEnd"/>
      <w:r w:rsidR="001A751D" w:rsidRPr="000D3D66">
        <w:rPr>
          <w:lang w:val="en-GB"/>
        </w:rPr>
        <w:t xml:space="preserve"> Holdings</w:t>
      </w:r>
      <w:r w:rsidR="0058632F" w:rsidRPr="000D3D66">
        <w:rPr>
          <w:lang w:val="en-GB"/>
        </w:rPr>
        <w:t>’</w:t>
      </w:r>
      <w:r w:rsidR="006526E1" w:rsidRPr="000D3D66">
        <w:rPr>
          <w:lang w:val="en-GB"/>
        </w:rPr>
        <w:t xml:space="preserve"> submissions</w:t>
      </w:r>
    </w:p>
    <w:p w14:paraId="62DF8657" w14:textId="3C646A3D" w:rsidR="00782B89"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[83]</w:t>
      </w:r>
      <w:r w:rsidRPr="000D3D66">
        <w:rPr>
          <w:rFonts w:ascii="Times New Roman" w:hAnsi="Times New Roman" w:cs="Times New Roman"/>
          <w:sz w:val="24"/>
          <w:szCs w:val="24"/>
          <w:lang w:val="en-GB"/>
        </w:rPr>
        <w:tab/>
      </w:r>
      <w:r w:rsidR="00782B89" w:rsidRPr="008F176C">
        <w:rPr>
          <w:rFonts w:ascii="Times New Roman" w:hAnsi="Times New Roman" w:cs="Times New Roman"/>
          <w:sz w:val="24"/>
          <w:szCs w:val="24"/>
          <w:lang w:val="en-GB"/>
        </w:rPr>
        <w:t>Section</w:t>
      </w:r>
      <w:r w:rsidR="00A012AA" w:rsidRPr="008F176C">
        <w:rPr>
          <w:rFonts w:ascii="Times New Roman" w:hAnsi="Times New Roman" w:cs="Times New Roman"/>
          <w:sz w:val="24"/>
          <w:szCs w:val="24"/>
          <w:lang w:val="en-GB"/>
        </w:rPr>
        <w:t> </w:t>
      </w:r>
      <w:r w:rsidR="00782B89" w:rsidRPr="008F176C">
        <w:rPr>
          <w:rFonts w:ascii="Times New Roman" w:hAnsi="Times New Roman" w:cs="Times New Roman"/>
          <w:sz w:val="24"/>
          <w:szCs w:val="24"/>
          <w:lang w:val="en-GB"/>
        </w:rPr>
        <w:t>48(4) of the MPBL provides that:</w:t>
      </w:r>
    </w:p>
    <w:p w14:paraId="3431B1AA" w14:textId="721174E0" w:rsidR="00782B89" w:rsidRPr="000D3D66" w:rsidRDefault="0058632F" w:rsidP="00196F4C">
      <w:pPr>
        <w:pStyle w:val="Quote"/>
        <w:rPr>
          <w:rFonts w:cs="Times New Roman"/>
          <w:szCs w:val="24"/>
          <w:lang w:val="en-GB" w:eastAsia="zh-CN"/>
        </w:rPr>
      </w:pPr>
      <w:r w:rsidRPr="000D3D66">
        <w:rPr>
          <w:rFonts w:cs="Times New Roman"/>
          <w:szCs w:val="24"/>
          <w:lang w:val="en-GB" w:eastAsia="zh-CN"/>
        </w:rPr>
        <w:t>“</w:t>
      </w:r>
      <w:r w:rsidR="00782B89" w:rsidRPr="000D3D66">
        <w:rPr>
          <w:rFonts w:cs="Times New Roman"/>
          <w:szCs w:val="24"/>
          <w:lang w:val="en-GB" w:eastAsia="zh-CN"/>
        </w:rPr>
        <w:t>The City must have regard to section</w:t>
      </w:r>
      <w:r w:rsidR="00A012AA" w:rsidRPr="000D3D66">
        <w:rPr>
          <w:rFonts w:cs="Times New Roman"/>
          <w:szCs w:val="24"/>
          <w:lang w:val="en-GB" w:eastAsia="zh-CN"/>
        </w:rPr>
        <w:t> </w:t>
      </w:r>
      <w:r w:rsidR="00782B89" w:rsidRPr="000D3D66">
        <w:rPr>
          <w:rFonts w:cs="Times New Roman"/>
          <w:szCs w:val="24"/>
          <w:lang w:val="en-GB" w:eastAsia="zh-CN"/>
        </w:rPr>
        <w:t>39(5) of the Land Use Planning Act and section</w:t>
      </w:r>
      <w:r w:rsidR="00A012AA" w:rsidRPr="000D3D66">
        <w:rPr>
          <w:rFonts w:cs="Times New Roman"/>
          <w:szCs w:val="24"/>
          <w:lang w:val="en-GB" w:eastAsia="zh-CN"/>
        </w:rPr>
        <w:t> </w:t>
      </w:r>
      <w:r w:rsidR="00782B89" w:rsidRPr="000D3D66">
        <w:rPr>
          <w:rFonts w:cs="Times New Roman"/>
          <w:szCs w:val="24"/>
          <w:lang w:val="en-GB" w:eastAsia="zh-CN"/>
        </w:rPr>
        <w:t>47 of SPLUMA when considering whether to remove, suspend or amend a restrictive condition.</w:t>
      </w:r>
      <w:r w:rsidRPr="000D3D66">
        <w:rPr>
          <w:rFonts w:cs="Times New Roman"/>
          <w:szCs w:val="24"/>
          <w:lang w:val="en-GB" w:eastAsia="zh-CN"/>
        </w:rPr>
        <w:t>”</w:t>
      </w:r>
    </w:p>
    <w:p w14:paraId="6DFF016D" w14:textId="1C1478ED" w:rsidR="001F31FF"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[84]</w:t>
      </w:r>
      <w:r w:rsidRPr="000D3D66">
        <w:rPr>
          <w:rFonts w:ascii="Times New Roman" w:hAnsi="Times New Roman" w:cs="Times New Roman"/>
          <w:sz w:val="24"/>
          <w:szCs w:val="24"/>
          <w:lang w:val="en-GB"/>
        </w:rPr>
        <w:tab/>
      </w:r>
      <w:proofErr w:type="spellStart"/>
      <w:r w:rsidR="00F915F9" w:rsidRPr="008F176C">
        <w:rPr>
          <w:rFonts w:ascii="Times New Roman" w:hAnsi="Times New Roman" w:cs="Times New Roman"/>
          <w:sz w:val="24"/>
          <w:szCs w:val="24"/>
          <w:lang w:val="en-GB"/>
        </w:rPr>
        <w:t>Folk</w:t>
      </w:r>
      <w:r w:rsidR="00E1466B" w:rsidRPr="008F176C">
        <w:rPr>
          <w:rFonts w:ascii="Times New Roman" w:hAnsi="Times New Roman" w:cs="Times New Roman"/>
          <w:sz w:val="24"/>
          <w:szCs w:val="24"/>
          <w:lang w:val="en-GB"/>
        </w:rPr>
        <w:t>e</w:t>
      </w:r>
      <w:r w:rsidR="00F915F9" w:rsidRPr="008F176C">
        <w:rPr>
          <w:rFonts w:ascii="Times New Roman" w:hAnsi="Times New Roman" w:cs="Times New Roman"/>
          <w:sz w:val="24"/>
          <w:szCs w:val="24"/>
          <w:lang w:val="en-GB"/>
        </w:rPr>
        <w:t>s</w:t>
      </w:r>
      <w:proofErr w:type="spellEnd"/>
      <w:r w:rsidR="00F915F9" w:rsidRPr="008F176C">
        <w:rPr>
          <w:rFonts w:ascii="Times New Roman" w:hAnsi="Times New Roman" w:cs="Times New Roman"/>
          <w:sz w:val="24"/>
          <w:szCs w:val="24"/>
          <w:lang w:val="en-GB"/>
        </w:rPr>
        <w:t xml:space="preserve"> Holdings contend</w:t>
      </w:r>
      <w:r w:rsidR="00E860CC" w:rsidRPr="008F176C">
        <w:rPr>
          <w:rFonts w:ascii="Times New Roman" w:hAnsi="Times New Roman" w:cs="Times New Roman"/>
          <w:sz w:val="24"/>
          <w:szCs w:val="24"/>
          <w:lang w:val="en-GB"/>
        </w:rPr>
        <w:t>s</w:t>
      </w:r>
      <w:r w:rsidR="00F915F9" w:rsidRPr="008F176C">
        <w:rPr>
          <w:rFonts w:ascii="Times New Roman" w:hAnsi="Times New Roman" w:cs="Times New Roman"/>
          <w:sz w:val="24"/>
          <w:szCs w:val="24"/>
          <w:lang w:val="en-GB"/>
        </w:rPr>
        <w:t xml:space="preserve"> that t</w:t>
      </w:r>
      <w:r w:rsidR="00A53C57" w:rsidRPr="008F176C">
        <w:rPr>
          <w:rFonts w:ascii="Times New Roman" w:hAnsi="Times New Roman" w:cs="Times New Roman"/>
          <w:sz w:val="24"/>
          <w:szCs w:val="24"/>
          <w:lang w:val="en-GB"/>
        </w:rPr>
        <w:t xml:space="preserve">he factors set out in </w:t>
      </w:r>
      <w:r w:rsidR="00A526E7" w:rsidRPr="008F176C">
        <w:rPr>
          <w:rFonts w:ascii="Times New Roman" w:hAnsi="Times New Roman" w:cs="Times New Roman"/>
          <w:sz w:val="24"/>
          <w:szCs w:val="24"/>
          <w:lang w:val="en-GB"/>
        </w:rPr>
        <w:t>s</w:t>
      </w:r>
      <w:r w:rsidR="00A53C57" w:rsidRPr="008F176C">
        <w:rPr>
          <w:rFonts w:ascii="Times New Roman" w:hAnsi="Times New Roman" w:cs="Times New Roman"/>
          <w:sz w:val="24"/>
          <w:szCs w:val="24"/>
          <w:lang w:val="en-GB"/>
        </w:rPr>
        <w:t>39 of LUPA are pivotal to the determination of an application for the removal of restrictive conditions made under the MPBL.</w:t>
      </w:r>
      <w:r w:rsidR="00F915F9" w:rsidRPr="008F176C">
        <w:rPr>
          <w:rFonts w:ascii="Times New Roman" w:hAnsi="Times New Roman" w:cs="Times New Roman"/>
          <w:sz w:val="24"/>
          <w:szCs w:val="24"/>
          <w:lang w:val="en-GB"/>
        </w:rPr>
        <w:t xml:space="preserve"> </w:t>
      </w:r>
    </w:p>
    <w:p w14:paraId="0EECA3F8" w14:textId="6086401A" w:rsidR="00A53C57"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[85]</w:t>
      </w:r>
      <w:r w:rsidRPr="000D3D66">
        <w:rPr>
          <w:rFonts w:ascii="Times New Roman" w:hAnsi="Times New Roman" w:cs="Times New Roman"/>
          <w:sz w:val="24"/>
          <w:szCs w:val="24"/>
          <w:lang w:val="en-GB"/>
        </w:rPr>
        <w:tab/>
      </w:r>
      <w:proofErr w:type="spellStart"/>
      <w:r w:rsidR="001F31FF" w:rsidRPr="008F176C">
        <w:rPr>
          <w:rFonts w:ascii="Times New Roman" w:hAnsi="Times New Roman" w:cs="Times New Roman"/>
          <w:sz w:val="24"/>
          <w:szCs w:val="24"/>
          <w:lang w:val="en-GB"/>
        </w:rPr>
        <w:t>Folk</w:t>
      </w:r>
      <w:r w:rsidR="00E1466B" w:rsidRPr="008F176C">
        <w:rPr>
          <w:rFonts w:ascii="Times New Roman" w:hAnsi="Times New Roman" w:cs="Times New Roman"/>
          <w:sz w:val="24"/>
          <w:szCs w:val="24"/>
          <w:lang w:val="en-GB"/>
        </w:rPr>
        <w:t>e</w:t>
      </w:r>
      <w:r w:rsidR="001F31FF" w:rsidRPr="008F176C">
        <w:rPr>
          <w:rFonts w:ascii="Times New Roman" w:hAnsi="Times New Roman" w:cs="Times New Roman"/>
          <w:sz w:val="24"/>
          <w:szCs w:val="24"/>
          <w:lang w:val="en-GB"/>
        </w:rPr>
        <w:t>s</w:t>
      </w:r>
      <w:proofErr w:type="spellEnd"/>
      <w:r w:rsidR="001F31FF" w:rsidRPr="008F176C">
        <w:rPr>
          <w:rFonts w:ascii="Times New Roman" w:hAnsi="Times New Roman" w:cs="Times New Roman"/>
          <w:sz w:val="24"/>
          <w:szCs w:val="24"/>
          <w:lang w:val="en-GB"/>
        </w:rPr>
        <w:t xml:space="preserve"> Holdings contend</w:t>
      </w:r>
      <w:r w:rsidR="00E860CC" w:rsidRPr="008F176C">
        <w:rPr>
          <w:rFonts w:ascii="Times New Roman" w:hAnsi="Times New Roman" w:cs="Times New Roman"/>
          <w:sz w:val="24"/>
          <w:szCs w:val="24"/>
          <w:lang w:val="en-GB"/>
        </w:rPr>
        <w:t>s</w:t>
      </w:r>
      <w:r w:rsidR="001F31FF" w:rsidRPr="008F176C">
        <w:rPr>
          <w:rFonts w:ascii="Times New Roman" w:hAnsi="Times New Roman" w:cs="Times New Roman"/>
          <w:sz w:val="24"/>
          <w:szCs w:val="24"/>
          <w:lang w:val="en-GB"/>
        </w:rPr>
        <w:t xml:space="preserve"> that, c</w:t>
      </w:r>
      <w:r w:rsidR="00A53C57" w:rsidRPr="008F176C">
        <w:rPr>
          <w:rFonts w:ascii="Times New Roman" w:hAnsi="Times New Roman" w:cs="Times New Roman"/>
          <w:sz w:val="24"/>
          <w:szCs w:val="24"/>
          <w:lang w:val="en-GB"/>
        </w:rPr>
        <w:t xml:space="preserve">ontrary to what is argued by the </w:t>
      </w:r>
      <w:r w:rsidR="00E23121" w:rsidRPr="008F176C">
        <w:rPr>
          <w:rFonts w:ascii="Times New Roman" w:hAnsi="Times New Roman" w:cs="Times New Roman"/>
          <w:sz w:val="24"/>
          <w:szCs w:val="24"/>
          <w:lang w:val="en-GB"/>
        </w:rPr>
        <w:t>A</w:t>
      </w:r>
      <w:r w:rsidR="00A53C57" w:rsidRPr="008F176C">
        <w:rPr>
          <w:rFonts w:ascii="Times New Roman" w:hAnsi="Times New Roman" w:cs="Times New Roman"/>
          <w:sz w:val="24"/>
          <w:szCs w:val="24"/>
          <w:lang w:val="en-GB"/>
        </w:rPr>
        <w:t>pplicant,</w:t>
      </w:r>
      <w:r w:rsidR="00A53C57" w:rsidRPr="008F176C">
        <w:rPr>
          <w:rStyle w:val="FootnoteReference"/>
          <w:rFonts w:ascii="Times New Roman" w:hAnsi="Times New Roman" w:cs="Times New Roman"/>
          <w:sz w:val="24"/>
          <w:szCs w:val="24"/>
          <w:lang w:val="en-GB"/>
        </w:rPr>
        <w:t xml:space="preserve"> </w:t>
      </w:r>
      <w:r w:rsidR="00A53C57" w:rsidRPr="008F176C">
        <w:rPr>
          <w:rFonts w:ascii="Times New Roman" w:hAnsi="Times New Roman" w:cs="Times New Roman"/>
          <w:sz w:val="24"/>
          <w:szCs w:val="24"/>
          <w:lang w:val="en-GB"/>
        </w:rPr>
        <w:t xml:space="preserve">the potential </w:t>
      </w:r>
      <w:r w:rsidR="001F31FF" w:rsidRPr="008F176C">
        <w:rPr>
          <w:rFonts w:ascii="Times New Roman" w:hAnsi="Times New Roman" w:cs="Times New Roman"/>
          <w:sz w:val="24"/>
          <w:szCs w:val="24"/>
          <w:lang w:val="en-GB"/>
        </w:rPr>
        <w:t xml:space="preserve">(future) </w:t>
      </w:r>
      <w:r w:rsidR="00A53C57" w:rsidRPr="008F176C">
        <w:rPr>
          <w:rFonts w:ascii="Times New Roman" w:hAnsi="Times New Roman" w:cs="Times New Roman"/>
          <w:sz w:val="24"/>
          <w:szCs w:val="24"/>
          <w:lang w:val="en-GB"/>
        </w:rPr>
        <w:t>use of the property in the event that the application is granted must be considered as it bears on these factors, and in particular the effect of such removal on the holder of rights in terms of the restrictive condition.</w:t>
      </w:r>
      <w:r w:rsidR="00E23121" w:rsidRPr="008F176C">
        <w:rPr>
          <w:rFonts w:ascii="Times New Roman" w:hAnsi="Times New Roman" w:cs="Times New Roman"/>
          <w:sz w:val="24"/>
          <w:szCs w:val="24"/>
          <w:lang w:val="en-GB"/>
        </w:rPr>
        <w:t xml:space="preserve">  The A</w:t>
      </w:r>
      <w:r w:rsidR="00A53C57" w:rsidRPr="008F176C">
        <w:rPr>
          <w:rFonts w:ascii="Times New Roman" w:hAnsi="Times New Roman" w:cs="Times New Roman"/>
          <w:sz w:val="24"/>
          <w:szCs w:val="24"/>
          <w:lang w:val="en-GB"/>
        </w:rPr>
        <w:t>pplicant</w:t>
      </w:r>
      <w:r w:rsidR="0058632F" w:rsidRPr="008F176C">
        <w:rPr>
          <w:rFonts w:ascii="Times New Roman" w:hAnsi="Times New Roman" w:cs="Times New Roman"/>
          <w:sz w:val="24"/>
          <w:szCs w:val="24"/>
          <w:lang w:val="en-GB"/>
        </w:rPr>
        <w:t>’</w:t>
      </w:r>
      <w:r w:rsidR="00A53C57" w:rsidRPr="008F176C">
        <w:rPr>
          <w:rFonts w:ascii="Times New Roman" w:hAnsi="Times New Roman" w:cs="Times New Roman"/>
          <w:sz w:val="24"/>
          <w:szCs w:val="24"/>
          <w:lang w:val="en-GB"/>
        </w:rPr>
        <w:t xml:space="preserve">s motivation for the removal of the remaining conditions failed to adequately address the SPLUMA </w:t>
      </w:r>
      <w:r w:rsidR="00A53C57" w:rsidRPr="008F176C">
        <w:rPr>
          <w:rFonts w:ascii="Times New Roman" w:hAnsi="Times New Roman" w:cs="Times New Roman"/>
          <w:sz w:val="24"/>
          <w:szCs w:val="24"/>
          <w:lang w:val="en-GB"/>
        </w:rPr>
        <w:lastRenderedPageBreak/>
        <w:t>and LUPA criteria for the determination of such an application, as required in terms of s78(1</w:t>
      </w:r>
      <w:r w:rsidR="00B36017" w:rsidRPr="008F176C">
        <w:rPr>
          <w:rFonts w:ascii="Times New Roman" w:hAnsi="Times New Roman" w:cs="Times New Roman"/>
          <w:sz w:val="24"/>
          <w:szCs w:val="24"/>
          <w:lang w:val="en-GB"/>
        </w:rPr>
        <w:t>.</w:t>
      </w:r>
    </w:p>
    <w:p w14:paraId="316F1920" w14:textId="2BA98B42" w:rsidR="00B36017"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[86]</w:t>
      </w:r>
      <w:r w:rsidRPr="000D3D66">
        <w:rPr>
          <w:rFonts w:ascii="Times New Roman" w:hAnsi="Times New Roman" w:cs="Times New Roman"/>
          <w:sz w:val="24"/>
          <w:szCs w:val="24"/>
          <w:lang w:val="en-GB"/>
        </w:rPr>
        <w:tab/>
      </w:r>
      <w:proofErr w:type="spellStart"/>
      <w:r w:rsidR="0035347B" w:rsidRPr="008F176C">
        <w:rPr>
          <w:rFonts w:ascii="Times New Roman" w:hAnsi="Times New Roman" w:cs="Times New Roman"/>
          <w:sz w:val="24"/>
          <w:szCs w:val="24"/>
          <w:lang w:val="en-GB"/>
        </w:rPr>
        <w:t>Folk</w:t>
      </w:r>
      <w:r w:rsidR="00E1466B" w:rsidRPr="008F176C">
        <w:rPr>
          <w:rFonts w:ascii="Times New Roman" w:hAnsi="Times New Roman" w:cs="Times New Roman"/>
          <w:sz w:val="24"/>
          <w:szCs w:val="24"/>
          <w:lang w:val="en-GB"/>
        </w:rPr>
        <w:t>e</w:t>
      </w:r>
      <w:r w:rsidR="0035347B" w:rsidRPr="008F176C">
        <w:rPr>
          <w:rFonts w:ascii="Times New Roman" w:hAnsi="Times New Roman" w:cs="Times New Roman"/>
          <w:sz w:val="24"/>
          <w:szCs w:val="24"/>
          <w:lang w:val="en-GB"/>
        </w:rPr>
        <w:t>s</w:t>
      </w:r>
      <w:proofErr w:type="spellEnd"/>
      <w:r w:rsidR="0035347B" w:rsidRPr="008F176C">
        <w:rPr>
          <w:rFonts w:ascii="Times New Roman" w:hAnsi="Times New Roman" w:cs="Times New Roman"/>
          <w:sz w:val="24"/>
          <w:szCs w:val="24"/>
          <w:lang w:val="en-GB"/>
        </w:rPr>
        <w:t xml:space="preserve"> Holdings contend</w:t>
      </w:r>
      <w:r w:rsidR="00E860CC" w:rsidRPr="008F176C">
        <w:rPr>
          <w:rFonts w:ascii="Times New Roman" w:hAnsi="Times New Roman" w:cs="Times New Roman"/>
          <w:sz w:val="24"/>
          <w:szCs w:val="24"/>
          <w:lang w:val="en-GB"/>
        </w:rPr>
        <w:t>s</w:t>
      </w:r>
      <w:r w:rsidR="0035347B" w:rsidRPr="008F176C">
        <w:rPr>
          <w:rFonts w:ascii="Times New Roman" w:hAnsi="Times New Roman" w:cs="Times New Roman"/>
          <w:sz w:val="24"/>
          <w:szCs w:val="24"/>
          <w:lang w:val="en-GB"/>
        </w:rPr>
        <w:t xml:space="preserve"> that </w:t>
      </w:r>
      <w:r w:rsidR="001A50B5" w:rsidRPr="008F176C">
        <w:rPr>
          <w:rFonts w:ascii="Times New Roman" w:hAnsi="Times New Roman" w:cs="Times New Roman"/>
          <w:sz w:val="24"/>
          <w:szCs w:val="24"/>
          <w:lang w:val="en-GB"/>
        </w:rPr>
        <w:t>before an applicant can seek a revision or deletion of title deed conditions which regulate land use, the decision-maker and those advising it must be in a position to assess the contemplated land use and to make recommendations. It does not help if the functionaries are considering a land use which is in fact not the actual or contemplated land use, as recommendations will be made on the basis of the land use requirements and consequences, for example, in relation to parking, traffic density in the road and related issues, which are inappropriate or in fact, of no application.</w:t>
      </w:r>
    </w:p>
    <w:p w14:paraId="6DE5E099" w14:textId="5AD99144" w:rsidR="00A53C57"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[87]</w:t>
      </w:r>
      <w:r w:rsidRPr="000D3D66">
        <w:rPr>
          <w:rFonts w:ascii="Times New Roman" w:hAnsi="Times New Roman" w:cs="Times New Roman"/>
          <w:sz w:val="24"/>
          <w:szCs w:val="24"/>
          <w:lang w:val="en-GB"/>
        </w:rPr>
        <w:tab/>
      </w:r>
      <w:proofErr w:type="spellStart"/>
      <w:r w:rsidR="00E1466B" w:rsidRPr="008F176C">
        <w:rPr>
          <w:rFonts w:ascii="Times New Roman" w:hAnsi="Times New Roman" w:cs="Times New Roman"/>
          <w:sz w:val="24"/>
          <w:szCs w:val="24"/>
          <w:lang w:val="en-GB"/>
        </w:rPr>
        <w:t>Folkes</w:t>
      </w:r>
      <w:proofErr w:type="spellEnd"/>
      <w:r w:rsidR="00E1466B" w:rsidRPr="008F176C">
        <w:rPr>
          <w:rFonts w:ascii="Times New Roman" w:hAnsi="Times New Roman" w:cs="Times New Roman"/>
          <w:sz w:val="24"/>
          <w:szCs w:val="24"/>
          <w:lang w:val="en-GB"/>
        </w:rPr>
        <w:t xml:space="preserve"> Holdings contend</w:t>
      </w:r>
      <w:r w:rsidR="00E860CC" w:rsidRPr="008F176C">
        <w:rPr>
          <w:rFonts w:ascii="Times New Roman" w:hAnsi="Times New Roman" w:cs="Times New Roman"/>
          <w:sz w:val="24"/>
          <w:szCs w:val="24"/>
          <w:lang w:val="en-GB"/>
        </w:rPr>
        <w:t>s</w:t>
      </w:r>
      <w:r w:rsidR="001A50B5" w:rsidRPr="008F176C">
        <w:rPr>
          <w:rFonts w:ascii="Times New Roman" w:hAnsi="Times New Roman" w:cs="Times New Roman"/>
          <w:sz w:val="24"/>
          <w:szCs w:val="24"/>
          <w:lang w:val="en-GB"/>
        </w:rPr>
        <w:t xml:space="preserve"> that if a land use restriction is to be altered in furtherance of a different land use, which is stated to be acceptable, the correct land use must be presented for the decision-maker</w:t>
      </w:r>
      <w:r w:rsidR="0058632F" w:rsidRPr="008F176C">
        <w:rPr>
          <w:rFonts w:ascii="Times New Roman" w:hAnsi="Times New Roman" w:cs="Times New Roman"/>
          <w:sz w:val="24"/>
          <w:szCs w:val="24"/>
          <w:lang w:val="en-GB"/>
        </w:rPr>
        <w:t>’</w:t>
      </w:r>
      <w:r w:rsidR="001A50B5" w:rsidRPr="008F176C">
        <w:rPr>
          <w:rFonts w:ascii="Times New Roman" w:hAnsi="Times New Roman" w:cs="Times New Roman"/>
          <w:sz w:val="24"/>
          <w:szCs w:val="24"/>
          <w:lang w:val="en-GB"/>
        </w:rPr>
        <w:t xml:space="preserve">s evaluation. </w:t>
      </w:r>
    </w:p>
    <w:p w14:paraId="275ACDBC" w14:textId="460C4DA5" w:rsidR="0049477A" w:rsidRPr="000D3D66" w:rsidRDefault="008D4EB4" w:rsidP="00DC77D8">
      <w:pPr>
        <w:pStyle w:val="Heading1"/>
        <w:rPr>
          <w:lang w:val="en-GB"/>
        </w:rPr>
      </w:pPr>
      <w:r w:rsidRPr="000D3D66">
        <w:rPr>
          <w:lang w:val="en-GB"/>
        </w:rPr>
        <w:t>Analysis</w:t>
      </w:r>
      <w:r w:rsidR="001F7082" w:rsidRPr="000D3D66">
        <w:rPr>
          <w:lang w:val="en-GB"/>
        </w:rPr>
        <w:t xml:space="preserve"> of review grounds</w:t>
      </w:r>
    </w:p>
    <w:p w14:paraId="6FDDB1C7" w14:textId="6045F737" w:rsidR="0049477A"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[88]</w:t>
      </w:r>
      <w:r w:rsidRPr="000D3D66">
        <w:rPr>
          <w:rFonts w:ascii="Times New Roman" w:hAnsi="Times New Roman" w:cs="Times New Roman"/>
          <w:sz w:val="24"/>
          <w:szCs w:val="24"/>
          <w:lang w:val="en-GB"/>
        </w:rPr>
        <w:tab/>
      </w:r>
      <w:r w:rsidR="0068059D" w:rsidRPr="008F176C">
        <w:rPr>
          <w:rFonts w:ascii="Times New Roman" w:hAnsi="Times New Roman" w:cs="Times New Roman"/>
          <w:sz w:val="24"/>
          <w:szCs w:val="24"/>
          <w:lang w:val="en-GB"/>
        </w:rPr>
        <w:t>I deal with the review grounds in the</w:t>
      </w:r>
      <w:r w:rsidR="00617DF0" w:rsidRPr="008F176C">
        <w:rPr>
          <w:rFonts w:ascii="Times New Roman" w:hAnsi="Times New Roman" w:cs="Times New Roman"/>
          <w:sz w:val="24"/>
          <w:szCs w:val="24"/>
          <w:lang w:val="en-GB"/>
        </w:rPr>
        <w:t xml:space="preserve"> following</w:t>
      </w:r>
      <w:r w:rsidR="0068059D" w:rsidRPr="008F176C">
        <w:rPr>
          <w:rFonts w:ascii="Times New Roman" w:hAnsi="Times New Roman" w:cs="Times New Roman"/>
          <w:sz w:val="24"/>
          <w:szCs w:val="24"/>
          <w:lang w:val="en-GB"/>
        </w:rPr>
        <w:t xml:space="preserve"> order</w:t>
      </w:r>
      <w:r w:rsidR="00DC77D8" w:rsidRPr="008F176C">
        <w:rPr>
          <w:rFonts w:ascii="Times New Roman" w:hAnsi="Times New Roman" w:cs="Times New Roman"/>
          <w:sz w:val="24"/>
          <w:szCs w:val="24"/>
          <w:lang w:val="en-GB"/>
        </w:rPr>
        <w:t>:</w:t>
      </w:r>
    </w:p>
    <w:p w14:paraId="6287FD99" w14:textId="70208A52" w:rsidR="00F64203"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88.1.</w:t>
      </w:r>
      <w:r w:rsidRPr="000D3D66">
        <w:rPr>
          <w:rFonts w:ascii="Times New Roman" w:hAnsi="Times New Roman" w:cs="Times New Roman"/>
          <w:sz w:val="24"/>
          <w:szCs w:val="24"/>
          <w:lang w:val="en-GB"/>
        </w:rPr>
        <w:tab/>
      </w:r>
      <w:r w:rsidR="006D4CB5" w:rsidRPr="008F176C">
        <w:rPr>
          <w:rFonts w:ascii="Times New Roman" w:hAnsi="Times New Roman" w:cs="Times New Roman"/>
          <w:sz w:val="24"/>
          <w:szCs w:val="24"/>
          <w:lang w:val="en-GB"/>
        </w:rPr>
        <w:t>Non-compliance with s78 of the MPBL</w:t>
      </w:r>
      <w:r w:rsidR="00AB1686" w:rsidRPr="008F176C">
        <w:rPr>
          <w:rFonts w:ascii="Times New Roman" w:hAnsi="Times New Roman" w:cs="Times New Roman"/>
          <w:sz w:val="24"/>
          <w:szCs w:val="24"/>
          <w:lang w:val="en-GB"/>
        </w:rPr>
        <w:t>;</w:t>
      </w:r>
    </w:p>
    <w:p w14:paraId="0F742CD9" w14:textId="7AC1AA5D" w:rsidR="00B160A7"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88.2.</w:t>
      </w:r>
      <w:r w:rsidRPr="000D3D66">
        <w:rPr>
          <w:rFonts w:ascii="Times New Roman" w:hAnsi="Times New Roman" w:cs="Times New Roman"/>
          <w:sz w:val="24"/>
          <w:szCs w:val="24"/>
          <w:lang w:val="en-GB"/>
        </w:rPr>
        <w:tab/>
      </w:r>
      <w:r w:rsidR="00B160A7" w:rsidRPr="008F176C">
        <w:rPr>
          <w:rFonts w:ascii="Times New Roman" w:hAnsi="Times New Roman" w:cs="Times New Roman"/>
          <w:sz w:val="24"/>
          <w:szCs w:val="24"/>
          <w:lang w:val="en-GB"/>
        </w:rPr>
        <w:t xml:space="preserve">Existing use </w:t>
      </w:r>
      <w:r w:rsidR="00D73360" w:rsidRPr="008F176C">
        <w:rPr>
          <w:rFonts w:ascii="Times New Roman" w:hAnsi="Times New Roman" w:cs="Times New Roman"/>
          <w:sz w:val="24"/>
          <w:szCs w:val="24"/>
          <w:lang w:val="en-GB"/>
        </w:rPr>
        <w:t>and inten</w:t>
      </w:r>
      <w:r w:rsidR="001976BA" w:rsidRPr="008F176C">
        <w:rPr>
          <w:rFonts w:ascii="Times New Roman" w:hAnsi="Times New Roman" w:cs="Times New Roman"/>
          <w:sz w:val="24"/>
          <w:szCs w:val="24"/>
          <w:lang w:val="en-GB"/>
        </w:rPr>
        <w:t>tion to use in future</w:t>
      </w:r>
      <w:r w:rsidR="00AB1686" w:rsidRPr="008F176C">
        <w:rPr>
          <w:rFonts w:ascii="Times New Roman" w:hAnsi="Times New Roman" w:cs="Times New Roman"/>
          <w:sz w:val="24"/>
          <w:szCs w:val="24"/>
          <w:lang w:val="en-GB"/>
        </w:rPr>
        <w:t>; and</w:t>
      </w:r>
    </w:p>
    <w:p w14:paraId="57605F9D" w14:textId="48FFEF47" w:rsidR="00165C2A"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88.3.</w:t>
      </w:r>
      <w:r w:rsidRPr="000D3D66">
        <w:rPr>
          <w:rFonts w:ascii="Times New Roman" w:hAnsi="Times New Roman" w:cs="Times New Roman"/>
          <w:sz w:val="24"/>
          <w:szCs w:val="24"/>
          <w:lang w:val="en-GB"/>
        </w:rPr>
        <w:tab/>
      </w:r>
      <w:r w:rsidR="00F3541E" w:rsidRPr="008F176C">
        <w:rPr>
          <w:rFonts w:ascii="Times New Roman" w:hAnsi="Times New Roman" w:cs="Times New Roman"/>
          <w:sz w:val="24"/>
          <w:szCs w:val="24"/>
          <w:lang w:val="en-GB"/>
        </w:rPr>
        <w:t xml:space="preserve">Rationality and </w:t>
      </w:r>
      <w:r w:rsidR="00180C5B" w:rsidRPr="008F176C">
        <w:rPr>
          <w:rFonts w:ascii="Times New Roman" w:hAnsi="Times New Roman" w:cs="Times New Roman"/>
          <w:sz w:val="24"/>
          <w:szCs w:val="24"/>
          <w:lang w:val="en-GB"/>
        </w:rPr>
        <w:t xml:space="preserve">the removal of the consent </w:t>
      </w:r>
      <w:r w:rsidR="003E45C1" w:rsidRPr="008F176C">
        <w:rPr>
          <w:rFonts w:ascii="Times New Roman" w:hAnsi="Times New Roman" w:cs="Times New Roman"/>
          <w:sz w:val="24"/>
          <w:szCs w:val="24"/>
          <w:lang w:val="en-GB"/>
        </w:rPr>
        <w:t>restriction</w:t>
      </w:r>
      <w:r w:rsidR="004802F8" w:rsidRPr="008F176C">
        <w:rPr>
          <w:rFonts w:ascii="Times New Roman" w:hAnsi="Times New Roman" w:cs="Times New Roman"/>
          <w:sz w:val="24"/>
          <w:szCs w:val="24"/>
          <w:lang w:val="en-GB"/>
        </w:rPr>
        <w:t>.</w:t>
      </w:r>
      <w:r w:rsidR="00162BB9" w:rsidRPr="008F176C">
        <w:rPr>
          <w:rFonts w:ascii="Times New Roman" w:hAnsi="Times New Roman" w:cs="Times New Roman"/>
          <w:sz w:val="24"/>
          <w:szCs w:val="24"/>
          <w:lang w:val="en-GB"/>
        </w:rPr>
        <w:t xml:space="preserve"> </w:t>
      </w:r>
    </w:p>
    <w:p w14:paraId="71AAC9C7" w14:textId="7F4F3CE7" w:rsidR="00454AED" w:rsidRPr="000D3D66" w:rsidRDefault="008F176C" w:rsidP="008F176C">
      <w:pPr>
        <w:pStyle w:val="Heading2"/>
        <w:numPr>
          <w:ilvl w:val="0"/>
          <w:numId w:val="0"/>
        </w:numPr>
        <w:ind w:left="720" w:hanging="720"/>
        <w:rPr>
          <w:lang w:val="en-GB"/>
        </w:rPr>
      </w:pPr>
      <w:r w:rsidRPr="000D3D66">
        <w:rPr>
          <w:u w:val="none"/>
          <w:lang w:val="en-GB"/>
        </w:rPr>
        <w:lastRenderedPageBreak/>
        <w:t>(</w:t>
      </w:r>
      <w:proofErr w:type="spellStart"/>
      <w:r w:rsidRPr="000D3D66">
        <w:rPr>
          <w:u w:val="none"/>
          <w:lang w:val="en-GB"/>
        </w:rPr>
        <w:t>i</w:t>
      </w:r>
      <w:proofErr w:type="spellEnd"/>
      <w:r w:rsidRPr="000D3D66">
        <w:rPr>
          <w:u w:val="none"/>
          <w:lang w:val="en-GB"/>
        </w:rPr>
        <w:t>)</w:t>
      </w:r>
      <w:r w:rsidRPr="000D3D66">
        <w:rPr>
          <w:u w:val="none"/>
          <w:lang w:val="en-GB"/>
        </w:rPr>
        <w:tab/>
      </w:r>
      <w:r w:rsidR="00A61602" w:rsidRPr="000D3D66">
        <w:rPr>
          <w:lang w:val="en-GB"/>
        </w:rPr>
        <w:t>Non-compliance with s78 of the MPBL</w:t>
      </w:r>
    </w:p>
    <w:p w14:paraId="37010B36" w14:textId="2F237BC0" w:rsidR="00663DE9"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[89]</w:t>
      </w:r>
      <w:r w:rsidRPr="000D3D66">
        <w:rPr>
          <w:rFonts w:ascii="Times New Roman" w:hAnsi="Times New Roman" w:cs="Times New Roman"/>
          <w:sz w:val="24"/>
          <w:szCs w:val="24"/>
          <w:lang w:val="en-GB"/>
        </w:rPr>
        <w:tab/>
      </w:r>
      <w:r w:rsidR="00776DBF" w:rsidRPr="008F176C">
        <w:rPr>
          <w:rFonts w:ascii="Times New Roman" w:hAnsi="Times New Roman" w:cs="Times New Roman"/>
          <w:sz w:val="24"/>
          <w:szCs w:val="24"/>
          <w:lang w:val="en-GB"/>
        </w:rPr>
        <w:t>It will be re-called that s78 of the MPBL impose</w:t>
      </w:r>
      <w:r w:rsidR="00E860CC" w:rsidRPr="008F176C">
        <w:rPr>
          <w:rFonts w:ascii="Times New Roman" w:hAnsi="Times New Roman" w:cs="Times New Roman"/>
          <w:sz w:val="24"/>
          <w:szCs w:val="24"/>
          <w:lang w:val="en-GB"/>
        </w:rPr>
        <w:t>s</w:t>
      </w:r>
      <w:r w:rsidR="00776DBF" w:rsidRPr="008F176C">
        <w:rPr>
          <w:rFonts w:ascii="Times New Roman" w:hAnsi="Times New Roman" w:cs="Times New Roman"/>
          <w:sz w:val="24"/>
          <w:szCs w:val="24"/>
          <w:lang w:val="en-GB"/>
        </w:rPr>
        <w:t xml:space="preserve"> duties on an applicant not to make </w:t>
      </w:r>
      <w:r w:rsidR="009319DF" w:rsidRPr="008F176C">
        <w:rPr>
          <w:rFonts w:ascii="Times New Roman" w:hAnsi="Times New Roman" w:cs="Times New Roman"/>
          <w:sz w:val="24"/>
          <w:szCs w:val="24"/>
          <w:lang w:val="en-GB"/>
        </w:rPr>
        <w:t>misrepresentation</w:t>
      </w:r>
      <w:r w:rsidR="009604F2" w:rsidRPr="008F176C">
        <w:rPr>
          <w:rFonts w:ascii="Times New Roman" w:hAnsi="Times New Roman" w:cs="Times New Roman"/>
          <w:sz w:val="24"/>
          <w:szCs w:val="24"/>
          <w:lang w:val="en-GB"/>
        </w:rPr>
        <w:t>s</w:t>
      </w:r>
      <w:r w:rsidR="009319DF" w:rsidRPr="008F176C">
        <w:rPr>
          <w:rFonts w:ascii="Times New Roman" w:hAnsi="Times New Roman" w:cs="Times New Roman"/>
          <w:sz w:val="24"/>
          <w:szCs w:val="24"/>
          <w:lang w:val="en-GB"/>
        </w:rPr>
        <w:t xml:space="preserve"> to the City; </w:t>
      </w:r>
      <w:r w:rsidR="009604F2" w:rsidRPr="008F176C">
        <w:rPr>
          <w:rFonts w:ascii="Times New Roman" w:hAnsi="Times New Roman" w:cs="Times New Roman"/>
          <w:sz w:val="24"/>
          <w:szCs w:val="24"/>
          <w:lang w:val="en-GB"/>
        </w:rPr>
        <w:t xml:space="preserve">not to mislead the City; to ensure that </w:t>
      </w:r>
      <w:r w:rsidR="009319DF" w:rsidRPr="008F176C">
        <w:rPr>
          <w:rFonts w:ascii="Times New Roman" w:hAnsi="Times New Roman" w:cs="Times New Roman"/>
          <w:sz w:val="24"/>
          <w:szCs w:val="24"/>
          <w:lang w:val="en-GB"/>
        </w:rPr>
        <w:t xml:space="preserve">all information furnished to the City is accurate; and </w:t>
      </w:r>
      <w:r w:rsidR="009604F2" w:rsidRPr="008F176C">
        <w:rPr>
          <w:rFonts w:ascii="Times New Roman" w:hAnsi="Times New Roman" w:cs="Times New Roman"/>
          <w:sz w:val="24"/>
          <w:szCs w:val="24"/>
          <w:lang w:val="en-GB"/>
        </w:rPr>
        <w:t xml:space="preserve">that </w:t>
      </w:r>
      <w:r w:rsidR="009319DF" w:rsidRPr="008F176C">
        <w:rPr>
          <w:rFonts w:ascii="Times New Roman" w:hAnsi="Times New Roman" w:cs="Times New Roman"/>
          <w:sz w:val="24"/>
          <w:szCs w:val="24"/>
          <w:lang w:val="en-GB"/>
        </w:rPr>
        <w:t xml:space="preserve">the application does not omit any relevant information. </w:t>
      </w:r>
      <w:r w:rsidR="0051776C" w:rsidRPr="008F176C">
        <w:rPr>
          <w:rFonts w:ascii="Times New Roman" w:hAnsi="Times New Roman" w:cs="Times New Roman"/>
          <w:sz w:val="24"/>
          <w:szCs w:val="24"/>
          <w:lang w:val="en-GB"/>
        </w:rPr>
        <w:t xml:space="preserve"> </w:t>
      </w:r>
    </w:p>
    <w:p w14:paraId="31DB3687" w14:textId="0872A2D6" w:rsidR="009319DF"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[90]</w:t>
      </w:r>
      <w:r w:rsidRPr="000D3D66">
        <w:rPr>
          <w:rFonts w:ascii="Times New Roman" w:hAnsi="Times New Roman" w:cs="Times New Roman"/>
          <w:sz w:val="24"/>
          <w:szCs w:val="24"/>
          <w:lang w:val="en-GB"/>
        </w:rPr>
        <w:tab/>
      </w:r>
      <w:r w:rsidR="0051776C" w:rsidRPr="008F176C">
        <w:rPr>
          <w:rFonts w:ascii="Times New Roman" w:hAnsi="Times New Roman" w:cs="Times New Roman"/>
          <w:sz w:val="24"/>
          <w:szCs w:val="24"/>
          <w:lang w:val="en-GB"/>
        </w:rPr>
        <w:t xml:space="preserve">If the applicant fails to ensure that no misrepresentation is made or fails </w:t>
      </w:r>
      <w:r w:rsidR="003F7362" w:rsidRPr="008F176C">
        <w:rPr>
          <w:rFonts w:ascii="Times New Roman" w:hAnsi="Times New Roman" w:cs="Times New Roman"/>
          <w:sz w:val="24"/>
          <w:szCs w:val="24"/>
          <w:lang w:val="en-GB"/>
        </w:rPr>
        <w:t>to ensure that the City is not misled, a</w:t>
      </w:r>
      <w:r w:rsidR="004D41E4" w:rsidRPr="008F176C">
        <w:rPr>
          <w:rFonts w:ascii="Times New Roman" w:hAnsi="Times New Roman" w:cs="Times New Roman"/>
          <w:sz w:val="24"/>
          <w:szCs w:val="24"/>
          <w:lang w:val="en-GB"/>
        </w:rPr>
        <w:t xml:space="preserve"> criminal</w:t>
      </w:r>
      <w:r w:rsidR="003F7362" w:rsidRPr="008F176C">
        <w:rPr>
          <w:rFonts w:ascii="Times New Roman" w:hAnsi="Times New Roman" w:cs="Times New Roman"/>
          <w:sz w:val="24"/>
          <w:szCs w:val="24"/>
          <w:lang w:val="en-GB"/>
        </w:rPr>
        <w:t xml:space="preserve"> offence is committed.  </w:t>
      </w:r>
      <w:r w:rsidR="00BD5EE3" w:rsidRPr="008F176C">
        <w:rPr>
          <w:rFonts w:ascii="Times New Roman" w:hAnsi="Times New Roman" w:cs="Times New Roman"/>
          <w:sz w:val="24"/>
          <w:szCs w:val="24"/>
          <w:lang w:val="en-GB"/>
        </w:rPr>
        <w:t>This does not apply to a failure to ensure that all information furnish</w:t>
      </w:r>
      <w:r w:rsidR="00E860CC" w:rsidRPr="008F176C">
        <w:rPr>
          <w:rFonts w:ascii="Times New Roman" w:hAnsi="Times New Roman" w:cs="Times New Roman"/>
          <w:sz w:val="24"/>
          <w:szCs w:val="24"/>
          <w:lang w:val="en-GB"/>
        </w:rPr>
        <w:t>ed</w:t>
      </w:r>
      <w:r w:rsidR="00BD5EE3" w:rsidRPr="008F176C">
        <w:rPr>
          <w:rFonts w:ascii="Times New Roman" w:hAnsi="Times New Roman" w:cs="Times New Roman"/>
          <w:sz w:val="24"/>
          <w:szCs w:val="24"/>
          <w:lang w:val="en-GB"/>
        </w:rPr>
        <w:t xml:space="preserve"> to the City is accurate and that no relevant information is </w:t>
      </w:r>
      <w:r w:rsidR="004D41E4" w:rsidRPr="008F176C">
        <w:rPr>
          <w:rFonts w:ascii="Times New Roman" w:hAnsi="Times New Roman" w:cs="Times New Roman"/>
          <w:sz w:val="24"/>
          <w:szCs w:val="24"/>
          <w:lang w:val="en-GB"/>
        </w:rPr>
        <w:t xml:space="preserve">omitted.  </w:t>
      </w:r>
      <w:r w:rsidR="00F752DE" w:rsidRPr="008F176C">
        <w:rPr>
          <w:rFonts w:ascii="Times New Roman" w:hAnsi="Times New Roman" w:cs="Times New Roman"/>
          <w:sz w:val="24"/>
          <w:szCs w:val="24"/>
          <w:lang w:val="en-GB"/>
        </w:rPr>
        <w:t>The City argu</w:t>
      </w:r>
      <w:r w:rsidR="006125DC" w:rsidRPr="008F176C">
        <w:rPr>
          <w:rFonts w:ascii="Times New Roman" w:hAnsi="Times New Roman" w:cs="Times New Roman"/>
          <w:sz w:val="24"/>
          <w:szCs w:val="24"/>
          <w:lang w:val="en-GB"/>
        </w:rPr>
        <w:t>e</w:t>
      </w:r>
      <w:r w:rsidR="00F752DE" w:rsidRPr="008F176C">
        <w:rPr>
          <w:rFonts w:ascii="Times New Roman" w:hAnsi="Times New Roman" w:cs="Times New Roman"/>
          <w:sz w:val="24"/>
          <w:szCs w:val="24"/>
          <w:lang w:val="en-GB"/>
        </w:rPr>
        <w:t>s that if</w:t>
      </w:r>
      <w:r w:rsidR="00663DE9" w:rsidRPr="008F176C">
        <w:rPr>
          <w:rFonts w:ascii="Times New Roman" w:hAnsi="Times New Roman" w:cs="Times New Roman"/>
          <w:sz w:val="24"/>
          <w:szCs w:val="24"/>
          <w:lang w:val="en-GB"/>
        </w:rPr>
        <w:t xml:space="preserve"> </w:t>
      </w:r>
      <w:r w:rsidR="00EA54A8" w:rsidRPr="008F176C">
        <w:rPr>
          <w:rFonts w:ascii="Times New Roman" w:hAnsi="Times New Roman" w:cs="Times New Roman"/>
          <w:sz w:val="24"/>
          <w:szCs w:val="24"/>
          <w:lang w:val="en-GB"/>
        </w:rPr>
        <w:t>one or both of the latter applies</w:t>
      </w:r>
      <w:r w:rsidR="009409D2" w:rsidRPr="008F176C">
        <w:rPr>
          <w:rFonts w:ascii="Times New Roman" w:hAnsi="Times New Roman" w:cs="Times New Roman"/>
          <w:sz w:val="24"/>
          <w:szCs w:val="24"/>
          <w:lang w:val="en-GB"/>
        </w:rPr>
        <w:t xml:space="preserve">, </w:t>
      </w:r>
      <w:r w:rsidR="006125DC" w:rsidRPr="008F176C">
        <w:rPr>
          <w:rFonts w:ascii="Times New Roman" w:hAnsi="Times New Roman" w:cs="Times New Roman"/>
          <w:sz w:val="24"/>
          <w:szCs w:val="24"/>
          <w:lang w:val="en-GB"/>
        </w:rPr>
        <w:t xml:space="preserve">a </w:t>
      </w:r>
      <w:r w:rsidR="00897DD8" w:rsidRPr="008F176C">
        <w:rPr>
          <w:rFonts w:ascii="Times New Roman" w:hAnsi="Times New Roman" w:cs="Times New Roman"/>
          <w:sz w:val="24"/>
          <w:szCs w:val="24"/>
          <w:lang w:val="en-GB"/>
        </w:rPr>
        <w:t xml:space="preserve">requirement of the </w:t>
      </w:r>
      <w:r w:rsidR="00DA5AE1" w:rsidRPr="008F176C">
        <w:rPr>
          <w:rFonts w:ascii="Times New Roman" w:hAnsi="Times New Roman" w:cs="Times New Roman"/>
          <w:sz w:val="24"/>
          <w:szCs w:val="24"/>
          <w:lang w:val="en-GB"/>
        </w:rPr>
        <w:t xml:space="preserve">MPBL is not complied with and the application can be refused on this basis alone under </w:t>
      </w:r>
      <w:r w:rsidR="00E06A48" w:rsidRPr="008F176C">
        <w:rPr>
          <w:rFonts w:ascii="Times New Roman" w:hAnsi="Times New Roman" w:cs="Times New Roman"/>
          <w:sz w:val="24"/>
          <w:szCs w:val="24"/>
          <w:lang w:val="en-GB"/>
        </w:rPr>
        <w:t xml:space="preserve">s99(1)(a) </w:t>
      </w:r>
      <w:r w:rsidR="009409D2" w:rsidRPr="008F176C">
        <w:rPr>
          <w:rFonts w:ascii="Times New Roman" w:hAnsi="Times New Roman" w:cs="Times New Roman"/>
          <w:sz w:val="24"/>
          <w:szCs w:val="24"/>
          <w:lang w:val="en-GB"/>
        </w:rPr>
        <w:t xml:space="preserve">of the MPBL </w:t>
      </w:r>
      <w:r w:rsidR="00E06A48" w:rsidRPr="008F176C">
        <w:rPr>
          <w:rFonts w:ascii="Times New Roman" w:hAnsi="Times New Roman" w:cs="Times New Roman"/>
          <w:sz w:val="24"/>
          <w:szCs w:val="24"/>
          <w:lang w:val="en-GB"/>
        </w:rPr>
        <w:t xml:space="preserve">(which was in force when the Applicant made her application but was subsequently repealed). </w:t>
      </w:r>
    </w:p>
    <w:p w14:paraId="7D13A695" w14:textId="5A4E22F1" w:rsidR="008D149E"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[91]</w:t>
      </w:r>
      <w:r w:rsidRPr="000D3D66">
        <w:rPr>
          <w:rFonts w:ascii="Times New Roman" w:hAnsi="Times New Roman" w:cs="Times New Roman"/>
          <w:sz w:val="24"/>
          <w:szCs w:val="24"/>
          <w:lang w:val="en-GB"/>
        </w:rPr>
        <w:tab/>
      </w:r>
      <w:r w:rsidR="00D44AE3" w:rsidRPr="008F176C">
        <w:rPr>
          <w:rFonts w:ascii="Times New Roman" w:hAnsi="Times New Roman" w:cs="Times New Roman"/>
          <w:sz w:val="24"/>
          <w:szCs w:val="24"/>
          <w:lang w:val="en-GB"/>
        </w:rPr>
        <w:t>Section</w:t>
      </w:r>
      <w:r w:rsidR="00A012AA" w:rsidRPr="008F176C">
        <w:rPr>
          <w:rFonts w:ascii="Times New Roman" w:hAnsi="Times New Roman" w:cs="Times New Roman"/>
          <w:sz w:val="24"/>
          <w:szCs w:val="24"/>
          <w:lang w:val="en-GB"/>
        </w:rPr>
        <w:t> </w:t>
      </w:r>
      <w:r w:rsidR="00D44AE3" w:rsidRPr="008F176C">
        <w:rPr>
          <w:rFonts w:ascii="Times New Roman" w:hAnsi="Times New Roman" w:cs="Times New Roman"/>
          <w:sz w:val="24"/>
          <w:szCs w:val="24"/>
          <w:lang w:val="en-GB"/>
        </w:rPr>
        <w:t xml:space="preserve">78 is problematic </w:t>
      </w:r>
      <w:r w:rsidR="00E06A48" w:rsidRPr="008F176C">
        <w:rPr>
          <w:rFonts w:ascii="Times New Roman" w:hAnsi="Times New Roman" w:cs="Times New Roman"/>
          <w:sz w:val="24"/>
          <w:szCs w:val="24"/>
          <w:lang w:val="en-GB"/>
        </w:rPr>
        <w:t xml:space="preserve">if </w:t>
      </w:r>
      <w:r w:rsidR="00187EC4" w:rsidRPr="008F176C">
        <w:rPr>
          <w:rFonts w:ascii="Times New Roman" w:hAnsi="Times New Roman" w:cs="Times New Roman"/>
          <w:sz w:val="24"/>
          <w:szCs w:val="24"/>
          <w:lang w:val="en-GB"/>
        </w:rPr>
        <w:t xml:space="preserve">read as a standalone.  </w:t>
      </w:r>
      <w:r w:rsidR="005819BF" w:rsidRPr="008F176C">
        <w:rPr>
          <w:rFonts w:ascii="Times New Roman" w:hAnsi="Times New Roman" w:cs="Times New Roman"/>
          <w:sz w:val="24"/>
          <w:szCs w:val="24"/>
          <w:lang w:val="en-GB"/>
        </w:rPr>
        <w:t>How would an applicant</w:t>
      </w:r>
      <w:r w:rsidR="002D22B3" w:rsidRPr="008F176C">
        <w:rPr>
          <w:rFonts w:ascii="Times New Roman" w:hAnsi="Times New Roman" w:cs="Times New Roman"/>
          <w:sz w:val="24"/>
          <w:szCs w:val="24"/>
          <w:lang w:val="en-GB"/>
        </w:rPr>
        <w:t>, especially one not able to afford expert assistance,</w:t>
      </w:r>
      <w:r w:rsidR="005819BF" w:rsidRPr="008F176C">
        <w:rPr>
          <w:rFonts w:ascii="Times New Roman" w:hAnsi="Times New Roman" w:cs="Times New Roman"/>
          <w:sz w:val="24"/>
          <w:szCs w:val="24"/>
          <w:lang w:val="en-GB"/>
        </w:rPr>
        <w:t xml:space="preserve"> know what </w:t>
      </w:r>
      <w:r w:rsidR="001675A0" w:rsidRPr="008F176C">
        <w:rPr>
          <w:rFonts w:ascii="Times New Roman" w:hAnsi="Times New Roman" w:cs="Times New Roman"/>
          <w:sz w:val="24"/>
          <w:szCs w:val="24"/>
          <w:lang w:val="en-GB"/>
        </w:rPr>
        <w:t>is relevant</w:t>
      </w:r>
      <w:r w:rsidR="006125DC" w:rsidRPr="008F176C">
        <w:rPr>
          <w:rFonts w:ascii="Times New Roman" w:hAnsi="Times New Roman" w:cs="Times New Roman"/>
          <w:sz w:val="24"/>
          <w:szCs w:val="24"/>
          <w:lang w:val="en-GB"/>
        </w:rPr>
        <w:t xml:space="preserve"> for purposes of a LUMS application</w:t>
      </w:r>
      <w:r w:rsidR="001675A0" w:rsidRPr="008F176C">
        <w:rPr>
          <w:rFonts w:ascii="Times New Roman" w:hAnsi="Times New Roman" w:cs="Times New Roman"/>
          <w:sz w:val="24"/>
          <w:szCs w:val="24"/>
          <w:lang w:val="en-GB"/>
        </w:rPr>
        <w:t xml:space="preserve">?  </w:t>
      </w:r>
      <w:r w:rsidR="00DD3CD2" w:rsidRPr="008F176C">
        <w:rPr>
          <w:rFonts w:ascii="Times New Roman" w:hAnsi="Times New Roman" w:cs="Times New Roman"/>
          <w:sz w:val="24"/>
          <w:szCs w:val="24"/>
          <w:lang w:val="en-GB"/>
        </w:rPr>
        <w:t>Take the present matter as an example: t</w:t>
      </w:r>
      <w:r w:rsidR="00A155E9" w:rsidRPr="008F176C">
        <w:rPr>
          <w:rFonts w:ascii="Times New Roman" w:hAnsi="Times New Roman" w:cs="Times New Roman"/>
          <w:sz w:val="24"/>
          <w:szCs w:val="24"/>
          <w:lang w:val="en-GB"/>
        </w:rPr>
        <w:t>here is no provision of the MPBL</w:t>
      </w:r>
      <w:r w:rsidR="00246AF5" w:rsidRPr="008F176C">
        <w:rPr>
          <w:rFonts w:ascii="Times New Roman" w:hAnsi="Times New Roman" w:cs="Times New Roman"/>
          <w:sz w:val="24"/>
          <w:szCs w:val="24"/>
          <w:lang w:val="en-GB"/>
        </w:rPr>
        <w:t xml:space="preserve"> or the application form</w:t>
      </w:r>
      <w:r w:rsidR="00A155E9" w:rsidRPr="008F176C">
        <w:rPr>
          <w:rFonts w:ascii="Times New Roman" w:hAnsi="Times New Roman" w:cs="Times New Roman"/>
          <w:sz w:val="24"/>
          <w:szCs w:val="24"/>
          <w:lang w:val="en-GB"/>
        </w:rPr>
        <w:t xml:space="preserve"> which require</w:t>
      </w:r>
      <w:r w:rsidR="00DD3CD2" w:rsidRPr="008F176C">
        <w:rPr>
          <w:rFonts w:ascii="Times New Roman" w:hAnsi="Times New Roman" w:cs="Times New Roman"/>
          <w:sz w:val="24"/>
          <w:szCs w:val="24"/>
          <w:lang w:val="en-GB"/>
        </w:rPr>
        <w:t>s</w:t>
      </w:r>
      <w:r w:rsidR="00A155E9" w:rsidRPr="008F176C">
        <w:rPr>
          <w:rFonts w:ascii="Times New Roman" w:hAnsi="Times New Roman" w:cs="Times New Roman"/>
          <w:sz w:val="24"/>
          <w:szCs w:val="24"/>
          <w:lang w:val="en-GB"/>
        </w:rPr>
        <w:t xml:space="preserve"> an applicant for a </w:t>
      </w:r>
      <w:r w:rsidR="0098574C" w:rsidRPr="008F176C">
        <w:rPr>
          <w:rFonts w:ascii="Times New Roman" w:hAnsi="Times New Roman" w:cs="Times New Roman"/>
          <w:sz w:val="24"/>
          <w:szCs w:val="24"/>
          <w:lang w:val="en-GB"/>
        </w:rPr>
        <w:t>removal of a title deed restriction</w:t>
      </w:r>
      <w:r w:rsidR="00891433" w:rsidRPr="008F176C">
        <w:rPr>
          <w:rFonts w:ascii="Times New Roman" w:hAnsi="Times New Roman" w:cs="Times New Roman"/>
          <w:sz w:val="24"/>
          <w:szCs w:val="24"/>
          <w:lang w:val="en-GB"/>
        </w:rPr>
        <w:t xml:space="preserve">, or for that matter any other </w:t>
      </w:r>
      <w:r w:rsidR="006125DC" w:rsidRPr="008F176C">
        <w:rPr>
          <w:rFonts w:ascii="Times New Roman" w:hAnsi="Times New Roman" w:cs="Times New Roman"/>
          <w:sz w:val="24"/>
          <w:szCs w:val="24"/>
          <w:lang w:val="en-GB"/>
        </w:rPr>
        <w:t>LUMS</w:t>
      </w:r>
      <w:r w:rsidR="00891433" w:rsidRPr="008F176C">
        <w:rPr>
          <w:rFonts w:ascii="Times New Roman" w:hAnsi="Times New Roman" w:cs="Times New Roman"/>
          <w:sz w:val="24"/>
          <w:szCs w:val="24"/>
          <w:lang w:val="en-GB"/>
        </w:rPr>
        <w:t xml:space="preserve"> application under the MPBL,</w:t>
      </w:r>
      <w:r w:rsidR="0098574C" w:rsidRPr="008F176C">
        <w:rPr>
          <w:rFonts w:ascii="Times New Roman" w:hAnsi="Times New Roman" w:cs="Times New Roman"/>
          <w:sz w:val="24"/>
          <w:szCs w:val="24"/>
          <w:lang w:val="en-GB"/>
        </w:rPr>
        <w:t xml:space="preserve"> to </w:t>
      </w:r>
      <w:r w:rsidR="00891433" w:rsidRPr="008F176C">
        <w:rPr>
          <w:rFonts w:ascii="Times New Roman" w:hAnsi="Times New Roman" w:cs="Times New Roman"/>
          <w:sz w:val="24"/>
          <w:szCs w:val="24"/>
          <w:lang w:val="en-GB"/>
        </w:rPr>
        <w:t>provide information regarding</w:t>
      </w:r>
      <w:r w:rsidR="005363BD" w:rsidRPr="008F176C">
        <w:rPr>
          <w:rFonts w:ascii="Times New Roman" w:hAnsi="Times New Roman" w:cs="Times New Roman"/>
          <w:sz w:val="24"/>
          <w:szCs w:val="24"/>
          <w:lang w:val="en-GB"/>
        </w:rPr>
        <w:t xml:space="preserve"> the existing use of the property.  </w:t>
      </w:r>
      <w:r w:rsidR="008B48D0" w:rsidRPr="008F176C">
        <w:rPr>
          <w:rFonts w:ascii="Times New Roman" w:hAnsi="Times New Roman" w:cs="Times New Roman"/>
          <w:sz w:val="24"/>
          <w:szCs w:val="24"/>
          <w:lang w:val="en-GB"/>
        </w:rPr>
        <w:t xml:space="preserve">How should an applicant know </w:t>
      </w:r>
      <w:r w:rsidR="00D00E92" w:rsidRPr="008F176C">
        <w:rPr>
          <w:rFonts w:ascii="Times New Roman" w:hAnsi="Times New Roman" w:cs="Times New Roman"/>
          <w:sz w:val="24"/>
          <w:szCs w:val="24"/>
          <w:lang w:val="en-GB"/>
        </w:rPr>
        <w:t xml:space="preserve">that </w:t>
      </w:r>
      <w:r w:rsidR="00BA27A1" w:rsidRPr="008F176C">
        <w:rPr>
          <w:rFonts w:ascii="Times New Roman" w:hAnsi="Times New Roman" w:cs="Times New Roman"/>
          <w:sz w:val="24"/>
          <w:szCs w:val="24"/>
          <w:lang w:val="en-GB"/>
        </w:rPr>
        <w:t xml:space="preserve">this must be provided and that </w:t>
      </w:r>
      <w:r w:rsidR="00D00E92" w:rsidRPr="008F176C">
        <w:rPr>
          <w:rFonts w:ascii="Times New Roman" w:hAnsi="Times New Roman" w:cs="Times New Roman"/>
          <w:sz w:val="24"/>
          <w:szCs w:val="24"/>
          <w:lang w:val="en-GB"/>
        </w:rPr>
        <w:t xml:space="preserve">the failure to </w:t>
      </w:r>
      <w:r w:rsidR="00BA27A1" w:rsidRPr="008F176C">
        <w:rPr>
          <w:rFonts w:ascii="Times New Roman" w:hAnsi="Times New Roman" w:cs="Times New Roman"/>
          <w:sz w:val="24"/>
          <w:szCs w:val="24"/>
          <w:lang w:val="en-GB"/>
        </w:rPr>
        <w:t xml:space="preserve">do so </w:t>
      </w:r>
      <w:r w:rsidR="00D00E92" w:rsidRPr="008F176C">
        <w:rPr>
          <w:rFonts w:ascii="Times New Roman" w:hAnsi="Times New Roman" w:cs="Times New Roman"/>
          <w:sz w:val="24"/>
          <w:szCs w:val="24"/>
          <w:lang w:val="en-GB"/>
        </w:rPr>
        <w:t xml:space="preserve">would be fatal?  It is not obvious. </w:t>
      </w:r>
    </w:p>
    <w:p w14:paraId="474552E6" w14:textId="22A38331" w:rsidR="008D149E"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[92]</w:t>
      </w:r>
      <w:r w:rsidRPr="000D3D66">
        <w:rPr>
          <w:rFonts w:ascii="Times New Roman" w:hAnsi="Times New Roman" w:cs="Times New Roman"/>
          <w:sz w:val="24"/>
          <w:szCs w:val="24"/>
          <w:lang w:val="en-GB"/>
        </w:rPr>
        <w:tab/>
      </w:r>
      <w:r w:rsidR="008428BA" w:rsidRPr="008F176C">
        <w:rPr>
          <w:rFonts w:ascii="Times New Roman" w:hAnsi="Times New Roman" w:cs="Times New Roman"/>
          <w:sz w:val="24"/>
          <w:szCs w:val="24"/>
          <w:lang w:val="en-GB"/>
        </w:rPr>
        <w:t>Reading s78 of the MPBL as a standalone would also be inconsistent with the detailed provisions</w:t>
      </w:r>
      <w:r w:rsidR="00B20DA6" w:rsidRPr="008F176C">
        <w:rPr>
          <w:rFonts w:ascii="Times New Roman" w:hAnsi="Times New Roman" w:cs="Times New Roman"/>
          <w:sz w:val="24"/>
          <w:szCs w:val="24"/>
          <w:lang w:val="en-GB"/>
        </w:rPr>
        <w:t xml:space="preserve"> </w:t>
      </w:r>
      <w:r w:rsidR="00262A06" w:rsidRPr="008F176C">
        <w:rPr>
          <w:rFonts w:ascii="Times New Roman" w:hAnsi="Times New Roman" w:cs="Times New Roman"/>
          <w:sz w:val="24"/>
          <w:szCs w:val="24"/>
          <w:lang w:val="en-GB"/>
        </w:rPr>
        <w:t>regarding the procedure to be followed</w:t>
      </w:r>
      <w:r w:rsidR="00E860CC" w:rsidRPr="008F176C">
        <w:rPr>
          <w:rFonts w:ascii="Times New Roman" w:hAnsi="Times New Roman" w:cs="Times New Roman"/>
          <w:sz w:val="24"/>
          <w:szCs w:val="24"/>
          <w:lang w:val="en-GB"/>
        </w:rPr>
        <w:t xml:space="preserve"> when making a LUMS application, set out</w:t>
      </w:r>
      <w:r w:rsidR="00262A06" w:rsidRPr="008F176C">
        <w:rPr>
          <w:rFonts w:ascii="Times New Roman" w:hAnsi="Times New Roman" w:cs="Times New Roman"/>
          <w:sz w:val="24"/>
          <w:szCs w:val="24"/>
          <w:lang w:val="en-GB"/>
        </w:rPr>
        <w:t xml:space="preserve"> </w:t>
      </w:r>
      <w:r w:rsidR="00B20DA6" w:rsidRPr="008F176C">
        <w:rPr>
          <w:rFonts w:ascii="Times New Roman" w:hAnsi="Times New Roman" w:cs="Times New Roman"/>
          <w:sz w:val="24"/>
          <w:szCs w:val="24"/>
          <w:lang w:val="en-GB"/>
        </w:rPr>
        <w:t xml:space="preserve">in ss70 to </w:t>
      </w:r>
      <w:r w:rsidR="00262A06" w:rsidRPr="008F176C">
        <w:rPr>
          <w:rFonts w:ascii="Times New Roman" w:hAnsi="Times New Roman" w:cs="Times New Roman"/>
          <w:sz w:val="24"/>
          <w:szCs w:val="24"/>
          <w:lang w:val="en-GB"/>
        </w:rPr>
        <w:t>76</w:t>
      </w:r>
      <w:r w:rsidR="006125DC" w:rsidRPr="008F176C">
        <w:rPr>
          <w:rFonts w:ascii="Times New Roman" w:hAnsi="Times New Roman" w:cs="Times New Roman"/>
          <w:sz w:val="24"/>
          <w:szCs w:val="24"/>
          <w:lang w:val="en-GB"/>
        </w:rPr>
        <w:t xml:space="preserve"> of the MPBL</w:t>
      </w:r>
      <w:r w:rsidR="00262A06" w:rsidRPr="008F176C">
        <w:rPr>
          <w:rFonts w:ascii="Times New Roman" w:hAnsi="Times New Roman" w:cs="Times New Roman"/>
          <w:sz w:val="24"/>
          <w:szCs w:val="24"/>
          <w:lang w:val="en-GB"/>
        </w:rPr>
        <w:t>.</w:t>
      </w:r>
      <w:r w:rsidR="006125DC" w:rsidRPr="008F176C">
        <w:rPr>
          <w:rFonts w:ascii="Times New Roman" w:hAnsi="Times New Roman" w:cs="Times New Roman"/>
          <w:sz w:val="24"/>
          <w:szCs w:val="24"/>
          <w:lang w:val="en-GB"/>
        </w:rPr>
        <w:t xml:space="preserve"> </w:t>
      </w:r>
      <w:r w:rsidR="00262A06" w:rsidRPr="008F176C">
        <w:rPr>
          <w:rFonts w:ascii="Times New Roman" w:hAnsi="Times New Roman" w:cs="Times New Roman"/>
          <w:sz w:val="24"/>
          <w:szCs w:val="24"/>
          <w:lang w:val="en-GB"/>
        </w:rPr>
        <w:t xml:space="preserve"> </w:t>
      </w:r>
      <w:r w:rsidR="007F6C39" w:rsidRPr="008F176C">
        <w:rPr>
          <w:rFonts w:ascii="Times New Roman" w:hAnsi="Times New Roman" w:cs="Times New Roman"/>
          <w:sz w:val="24"/>
          <w:szCs w:val="24"/>
          <w:lang w:val="en-GB"/>
        </w:rPr>
        <w:t>Those provisions:</w:t>
      </w:r>
    </w:p>
    <w:p w14:paraId="33A2F41C" w14:textId="01172F05" w:rsidR="007F6C39"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lastRenderedPageBreak/>
        <w:t>92.1.</w:t>
      </w:r>
      <w:r w:rsidRPr="000D3D66">
        <w:rPr>
          <w:rFonts w:ascii="Times New Roman" w:hAnsi="Times New Roman" w:cs="Times New Roman"/>
          <w:sz w:val="24"/>
          <w:szCs w:val="24"/>
          <w:lang w:val="en-GB"/>
        </w:rPr>
        <w:tab/>
      </w:r>
      <w:r w:rsidR="00133248" w:rsidRPr="008F176C">
        <w:rPr>
          <w:rFonts w:ascii="Times New Roman" w:hAnsi="Times New Roman" w:cs="Times New Roman"/>
          <w:sz w:val="24"/>
          <w:szCs w:val="24"/>
          <w:lang w:val="en-GB"/>
        </w:rPr>
        <w:t xml:space="preserve">Provide that </w:t>
      </w:r>
      <w:r w:rsidR="00893D6E" w:rsidRPr="008F176C">
        <w:rPr>
          <w:rFonts w:ascii="Times New Roman" w:hAnsi="Times New Roman" w:cs="Times New Roman"/>
          <w:sz w:val="24"/>
          <w:szCs w:val="24"/>
          <w:lang w:val="en-GB"/>
        </w:rPr>
        <w:t xml:space="preserve">the City </w:t>
      </w:r>
      <w:r w:rsidR="00133248" w:rsidRPr="008F176C">
        <w:rPr>
          <w:rFonts w:ascii="Times New Roman" w:hAnsi="Times New Roman" w:cs="Times New Roman"/>
          <w:sz w:val="24"/>
          <w:szCs w:val="24"/>
          <w:lang w:val="en-GB"/>
        </w:rPr>
        <w:t xml:space="preserve">may require an applicant to consult with an authorised official </w:t>
      </w:r>
      <w:r w:rsidR="00A12402" w:rsidRPr="008F176C">
        <w:rPr>
          <w:rFonts w:ascii="Times New Roman" w:hAnsi="Times New Roman" w:cs="Times New Roman"/>
          <w:sz w:val="24"/>
          <w:szCs w:val="24"/>
          <w:lang w:val="en-GB"/>
        </w:rPr>
        <w:t>regarding the i</w:t>
      </w:r>
      <w:r w:rsidR="00893D6E" w:rsidRPr="008F176C">
        <w:rPr>
          <w:rFonts w:ascii="Times New Roman" w:hAnsi="Times New Roman" w:cs="Times New Roman"/>
          <w:sz w:val="24"/>
          <w:szCs w:val="24"/>
          <w:lang w:val="en-GB"/>
        </w:rPr>
        <w:t>nformation which must be submitted with the application</w:t>
      </w:r>
      <w:r w:rsidR="00A12402" w:rsidRPr="008F176C">
        <w:rPr>
          <w:rFonts w:ascii="Times New Roman" w:hAnsi="Times New Roman" w:cs="Times New Roman"/>
          <w:sz w:val="24"/>
          <w:szCs w:val="24"/>
          <w:lang w:val="en-GB"/>
        </w:rPr>
        <w:t xml:space="preserve"> (s78(10(a)</w:t>
      </w:r>
      <w:r w:rsidR="00893D6E" w:rsidRPr="008F176C">
        <w:rPr>
          <w:rFonts w:ascii="Times New Roman" w:hAnsi="Times New Roman" w:cs="Times New Roman"/>
          <w:sz w:val="24"/>
          <w:szCs w:val="24"/>
          <w:lang w:val="en-GB"/>
        </w:rPr>
        <w:t>;</w:t>
      </w:r>
    </w:p>
    <w:p w14:paraId="5F971665" w14:textId="5AB98174" w:rsidR="0097510F"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92.2.</w:t>
      </w:r>
      <w:r w:rsidRPr="000D3D66">
        <w:rPr>
          <w:rFonts w:ascii="Times New Roman" w:hAnsi="Times New Roman" w:cs="Times New Roman"/>
          <w:sz w:val="24"/>
          <w:szCs w:val="24"/>
          <w:lang w:val="en-GB"/>
        </w:rPr>
        <w:tab/>
      </w:r>
      <w:r w:rsidR="0097510F" w:rsidRPr="008F176C">
        <w:rPr>
          <w:rFonts w:ascii="Times New Roman" w:hAnsi="Times New Roman" w:cs="Times New Roman"/>
          <w:sz w:val="24"/>
          <w:szCs w:val="24"/>
          <w:lang w:val="en-GB"/>
        </w:rPr>
        <w:t>Provide that the City Manager may prescribe requirements to determine the nature of the information that is required</w:t>
      </w:r>
      <w:r w:rsidR="001118EB" w:rsidRPr="008F176C">
        <w:rPr>
          <w:rFonts w:ascii="Times New Roman" w:hAnsi="Times New Roman" w:cs="Times New Roman"/>
          <w:sz w:val="24"/>
          <w:szCs w:val="24"/>
          <w:lang w:val="en-GB"/>
        </w:rPr>
        <w:t xml:space="preserve"> (s</w:t>
      </w:r>
      <w:r w:rsidR="008B4345" w:rsidRPr="008F176C">
        <w:rPr>
          <w:rFonts w:ascii="Times New Roman" w:hAnsi="Times New Roman" w:cs="Times New Roman"/>
          <w:sz w:val="24"/>
          <w:szCs w:val="24"/>
          <w:lang w:val="en-GB"/>
        </w:rPr>
        <w:t>78(2);</w:t>
      </w:r>
    </w:p>
    <w:p w14:paraId="60BC191F" w14:textId="4E0C318A" w:rsidR="0065070C"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92.3.</w:t>
      </w:r>
      <w:r w:rsidRPr="000D3D66">
        <w:rPr>
          <w:rFonts w:ascii="Times New Roman" w:hAnsi="Times New Roman" w:cs="Times New Roman"/>
          <w:sz w:val="24"/>
          <w:szCs w:val="24"/>
          <w:lang w:val="en-GB"/>
        </w:rPr>
        <w:tab/>
      </w:r>
      <w:r w:rsidR="00136D3D" w:rsidRPr="008F176C">
        <w:rPr>
          <w:rFonts w:ascii="Times New Roman" w:hAnsi="Times New Roman" w:cs="Times New Roman"/>
          <w:sz w:val="24"/>
          <w:szCs w:val="24"/>
          <w:lang w:val="en-GB"/>
        </w:rPr>
        <w:t>Set</w:t>
      </w:r>
      <w:r w:rsidR="00522FFF" w:rsidRPr="008F176C">
        <w:rPr>
          <w:rFonts w:ascii="Times New Roman" w:hAnsi="Times New Roman" w:cs="Times New Roman"/>
          <w:sz w:val="24"/>
          <w:szCs w:val="24"/>
          <w:lang w:val="en-GB"/>
        </w:rPr>
        <w:t xml:space="preserve"> out in great detail what information is required and provide that the City</w:t>
      </w:r>
      <w:r w:rsidR="00D047F3" w:rsidRPr="008F176C">
        <w:rPr>
          <w:rFonts w:ascii="Times New Roman" w:hAnsi="Times New Roman" w:cs="Times New Roman"/>
          <w:sz w:val="24"/>
          <w:szCs w:val="24"/>
          <w:lang w:val="en-GB"/>
        </w:rPr>
        <w:t xml:space="preserve"> </w:t>
      </w:r>
      <w:r w:rsidR="00522FFF" w:rsidRPr="008F176C">
        <w:rPr>
          <w:rFonts w:ascii="Times New Roman" w:hAnsi="Times New Roman" w:cs="Times New Roman"/>
          <w:sz w:val="24"/>
          <w:szCs w:val="24"/>
          <w:lang w:val="en-GB"/>
        </w:rPr>
        <w:t xml:space="preserve">Manager </w:t>
      </w:r>
      <w:r w:rsidR="00D047F3" w:rsidRPr="008F176C">
        <w:rPr>
          <w:rFonts w:ascii="Times New Roman" w:hAnsi="Times New Roman" w:cs="Times New Roman"/>
          <w:sz w:val="24"/>
          <w:szCs w:val="24"/>
          <w:lang w:val="en-GB"/>
        </w:rPr>
        <w:t xml:space="preserve">may call for additional information </w:t>
      </w:r>
      <w:r w:rsidR="00F778B7" w:rsidRPr="008F176C">
        <w:rPr>
          <w:rFonts w:ascii="Times New Roman" w:hAnsi="Times New Roman" w:cs="Times New Roman"/>
          <w:sz w:val="24"/>
          <w:szCs w:val="24"/>
          <w:lang w:val="en-GB"/>
        </w:rPr>
        <w:t>before acceptance</w:t>
      </w:r>
      <w:r w:rsidR="00783BCF" w:rsidRPr="008F176C">
        <w:rPr>
          <w:rFonts w:ascii="Times New Roman" w:hAnsi="Times New Roman" w:cs="Times New Roman"/>
          <w:sz w:val="24"/>
          <w:szCs w:val="24"/>
          <w:lang w:val="en-GB"/>
        </w:rPr>
        <w:t xml:space="preserve"> (s71(3)(l)</w:t>
      </w:r>
      <w:r w:rsidR="00F778B7" w:rsidRPr="008F176C">
        <w:rPr>
          <w:rFonts w:ascii="Times New Roman" w:hAnsi="Times New Roman" w:cs="Times New Roman"/>
          <w:sz w:val="24"/>
          <w:szCs w:val="24"/>
          <w:lang w:val="en-GB"/>
        </w:rPr>
        <w:t>;</w:t>
      </w:r>
    </w:p>
    <w:p w14:paraId="674378FB" w14:textId="23CC457D" w:rsidR="00435CE0"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92.4.</w:t>
      </w:r>
      <w:r w:rsidRPr="000D3D66">
        <w:rPr>
          <w:rFonts w:ascii="Times New Roman" w:hAnsi="Times New Roman" w:cs="Times New Roman"/>
          <w:sz w:val="24"/>
          <w:szCs w:val="24"/>
          <w:lang w:val="en-GB"/>
        </w:rPr>
        <w:tab/>
      </w:r>
      <w:r w:rsidR="00136D3D" w:rsidRPr="008F176C">
        <w:rPr>
          <w:rFonts w:ascii="Times New Roman" w:hAnsi="Times New Roman" w:cs="Times New Roman"/>
          <w:sz w:val="24"/>
          <w:szCs w:val="24"/>
          <w:lang w:val="en-GB"/>
        </w:rPr>
        <w:t xml:space="preserve">Provide that the City must refuse to accept </w:t>
      </w:r>
      <w:r w:rsidR="003B07BF" w:rsidRPr="008F176C">
        <w:rPr>
          <w:rFonts w:ascii="Times New Roman" w:hAnsi="Times New Roman" w:cs="Times New Roman"/>
          <w:sz w:val="24"/>
          <w:szCs w:val="24"/>
          <w:lang w:val="en-GB"/>
        </w:rPr>
        <w:t xml:space="preserve">(not </w:t>
      </w:r>
      <w:r w:rsidR="0021796A" w:rsidRPr="008F176C">
        <w:rPr>
          <w:rFonts w:ascii="Times New Roman" w:hAnsi="Times New Roman" w:cs="Times New Roman"/>
          <w:sz w:val="24"/>
          <w:szCs w:val="24"/>
          <w:lang w:val="en-GB"/>
        </w:rPr>
        <w:t xml:space="preserve">refuse) </w:t>
      </w:r>
      <w:r w:rsidR="00136D3D" w:rsidRPr="008F176C">
        <w:rPr>
          <w:rFonts w:ascii="Times New Roman" w:hAnsi="Times New Roman" w:cs="Times New Roman"/>
          <w:sz w:val="24"/>
          <w:szCs w:val="24"/>
          <w:lang w:val="en-GB"/>
        </w:rPr>
        <w:t xml:space="preserve">an </w:t>
      </w:r>
      <w:r w:rsidR="00435CE0" w:rsidRPr="008F176C">
        <w:rPr>
          <w:rFonts w:ascii="Times New Roman" w:hAnsi="Times New Roman" w:cs="Times New Roman"/>
          <w:sz w:val="24"/>
          <w:szCs w:val="24"/>
          <w:lang w:val="en-GB"/>
        </w:rPr>
        <w:t>application</w:t>
      </w:r>
      <w:r w:rsidR="00136D3D" w:rsidRPr="008F176C">
        <w:rPr>
          <w:rFonts w:ascii="Times New Roman" w:hAnsi="Times New Roman" w:cs="Times New Roman"/>
          <w:sz w:val="24"/>
          <w:szCs w:val="24"/>
          <w:lang w:val="en-GB"/>
        </w:rPr>
        <w:t xml:space="preserve"> which</w:t>
      </w:r>
      <w:r w:rsidR="00435CE0" w:rsidRPr="008F176C">
        <w:rPr>
          <w:rFonts w:ascii="Times New Roman" w:hAnsi="Times New Roman" w:cs="Times New Roman"/>
          <w:sz w:val="24"/>
          <w:szCs w:val="24"/>
          <w:lang w:val="en-GB"/>
        </w:rPr>
        <w:t xml:space="preserve"> does not comply with an information specification</w:t>
      </w:r>
      <w:r w:rsidR="006F6676" w:rsidRPr="008F176C">
        <w:rPr>
          <w:rFonts w:ascii="Times New Roman" w:hAnsi="Times New Roman" w:cs="Times New Roman"/>
          <w:sz w:val="24"/>
          <w:szCs w:val="24"/>
          <w:lang w:val="en-GB"/>
        </w:rPr>
        <w:t>;</w:t>
      </w:r>
      <w:r w:rsidR="00435CE0" w:rsidRPr="008F176C">
        <w:rPr>
          <w:rFonts w:ascii="Times New Roman" w:hAnsi="Times New Roman" w:cs="Times New Roman"/>
          <w:sz w:val="24"/>
          <w:szCs w:val="24"/>
          <w:lang w:val="en-GB"/>
        </w:rPr>
        <w:t xml:space="preserve"> lacks necessary information required in terms of s71</w:t>
      </w:r>
      <w:r w:rsidR="006F6676" w:rsidRPr="008F176C">
        <w:rPr>
          <w:rFonts w:ascii="Times New Roman" w:hAnsi="Times New Roman" w:cs="Times New Roman"/>
          <w:sz w:val="24"/>
          <w:szCs w:val="24"/>
          <w:lang w:val="en-GB"/>
        </w:rPr>
        <w:t>;</w:t>
      </w:r>
      <w:r w:rsidR="00435CE0" w:rsidRPr="008F176C">
        <w:rPr>
          <w:rFonts w:ascii="Times New Roman" w:hAnsi="Times New Roman" w:cs="Times New Roman"/>
          <w:sz w:val="24"/>
          <w:szCs w:val="24"/>
          <w:lang w:val="en-GB"/>
        </w:rPr>
        <w:t xml:space="preserve"> or contains manifestly incorrect information</w:t>
      </w:r>
      <w:r w:rsidR="00D31A25" w:rsidRPr="008F176C">
        <w:rPr>
          <w:rFonts w:ascii="Times New Roman" w:hAnsi="Times New Roman" w:cs="Times New Roman"/>
          <w:sz w:val="24"/>
          <w:szCs w:val="24"/>
          <w:lang w:val="en-GB"/>
        </w:rPr>
        <w:t xml:space="preserve"> (s73(1)(c)</w:t>
      </w:r>
      <w:r w:rsidR="00435CE0" w:rsidRPr="008F176C">
        <w:rPr>
          <w:rFonts w:ascii="Times New Roman" w:hAnsi="Times New Roman" w:cs="Times New Roman"/>
          <w:sz w:val="24"/>
          <w:szCs w:val="24"/>
          <w:lang w:val="en-GB"/>
        </w:rPr>
        <w:t xml:space="preserve">; </w:t>
      </w:r>
    </w:p>
    <w:p w14:paraId="789CA9EB" w14:textId="01A860DA" w:rsidR="00A760B9"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92.5.</w:t>
      </w:r>
      <w:r w:rsidRPr="000D3D66">
        <w:rPr>
          <w:rFonts w:ascii="Times New Roman" w:hAnsi="Times New Roman" w:cs="Times New Roman"/>
          <w:sz w:val="24"/>
          <w:szCs w:val="24"/>
          <w:lang w:val="en-GB"/>
        </w:rPr>
        <w:tab/>
      </w:r>
      <w:r w:rsidR="00934C68" w:rsidRPr="008F176C">
        <w:rPr>
          <w:rFonts w:ascii="Times New Roman" w:hAnsi="Times New Roman" w:cs="Times New Roman"/>
          <w:sz w:val="24"/>
          <w:szCs w:val="24"/>
          <w:lang w:val="en-GB"/>
        </w:rPr>
        <w:t xml:space="preserve">Provide for the calling of further information after acceptance </w:t>
      </w:r>
      <w:r w:rsidR="00191F64" w:rsidRPr="008F176C">
        <w:rPr>
          <w:rFonts w:ascii="Times New Roman" w:hAnsi="Times New Roman" w:cs="Times New Roman"/>
          <w:sz w:val="24"/>
          <w:szCs w:val="24"/>
          <w:lang w:val="en-GB"/>
        </w:rPr>
        <w:t>(s75);</w:t>
      </w:r>
      <w:r w:rsidR="007F0F9E" w:rsidRPr="008F176C">
        <w:rPr>
          <w:rFonts w:ascii="Times New Roman" w:hAnsi="Times New Roman" w:cs="Times New Roman"/>
          <w:sz w:val="24"/>
          <w:szCs w:val="24"/>
          <w:lang w:val="en-GB"/>
        </w:rPr>
        <w:t xml:space="preserve"> and</w:t>
      </w:r>
    </w:p>
    <w:p w14:paraId="61A1CB73" w14:textId="76FB49B5" w:rsidR="00191F64"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92.6.</w:t>
      </w:r>
      <w:r w:rsidRPr="000D3D66">
        <w:rPr>
          <w:rFonts w:ascii="Times New Roman" w:hAnsi="Times New Roman" w:cs="Times New Roman"/>
          <w:sz w:val="24"/>
          <w:szCs w:val="24"/>
          <w:lang w:val="en-GB"/>
        </w:rPr>
        <w:tab/>
      </w:r>
      <w:r w:rsidR="00A760B9" w:rsidRPr="008F176C">
        <w:rPr>
          <w:rFonts w:ascii="Times New Roman" w:hAnsi="Times New Roman" w:cs="Times New Roman"/>
          <w:sz w:val="24"/>
          <w:szCs w:val="24"/>
          <w:lang w:val="en-GB"/>
        </w:rPr>
        <w:t>Provide that an application is complete if the City has received the application fee,</w:t>
      </w:r>
      <w:r w:rsidR="002E1942" w:rsidRPr="008F176C">
        <w:rPr>
          <w:rFonts w:ascii="Times New Roman" w:hAnsi="Times New Roman" w:cs="Times New Roman"/>
          <w:sz w:val="24"/>
          <w:szCs w:val="24"/>
          <w:lang w:val="en-GB"/>
        </w:rPr>
        <w:t xml:space="preserve"> and</w:t>
      </w:r>
      <w:r w:rsidR="00A760B9" w:rsidRPr="008F176C">
        <w:rPr>
          <w:rFonts w:ascii="Times New Roman" w:hAnsi="Times New Roman" w:cs="Times New Roman"/>
          <w:sz w:val="24"/>
          <w:szCs w:val="24"/>
          <w:lang w:val="en-GB"/>
        </w:rPr>
        <w:t xml:space="preserve"> all information</w:t>
      </w:r>
      <w:r w:rsidR="007F0F9E" w:rsidRPr="008F176C">
        <w:rPr>
          <w:rFonts w:ascii="Times New Roman" w:hAnsi="Times New Roman" w:cs="Times New Roman"/>
          <w:sz w:val="24"/>
          <w:szCs w:val="24"/>
          <w:lang w:val="en-GB"/>
        </w:rPr>
        <w:t xml:space="preserve"> </w:t>
      </w:r>
      <w:r w:rsidR="00A760B9" w:rsidRPr="008F176C">
        <w:rPr>
          <w:rFonts w:ascii="Times New Roman" w:hAnsi="Times New Roman" w:cs="Times New Roman"/>
          <w:sz w:val="24"/>
          <w:szCs w:val="24"/>
          <w:lang w:val="en-GB"/>
        </w:rPr>
        <w:t>necessary for the City to assess the application and the information submitted is compliant with all information specifications</w:t>
      </w:r>
      <w:r w:rsidR="007F0F9E" w:rsidRPr="008F176C">
        <w:rPr>
          <w:rFonts w:ascii="Times New Roman" w:hAnsi="Times New Roman" w:cs="Times New Roman"/>
          <w:sz w:val="24"/>
          <w:szCs w:val="24"/>
          <w:lang w:val="en-GB"/>
        </w:rPr>
        <w:t xml:space="preserve"> (s76)</w:t>
      </w:r>
      <w:r w:rsidR="00A760B9" w:rsidRPr="008F176C">
        <w:rPr>
          <w:rFonts w:ascii="Times New Roman" w:hAnsi="Times New Roman" w:cs="Times New Roman"/>
          <w:sz w:val="24"/>
          <w:szCs w:val="24"/>
          <w:lang w:val="en-GB"/>
        </w:rPr>
        <w:t>.</w:t>
      </w:r>
    </w:p>
    <w:p w14:paraId="018F8299" w14:textId="5741E491" w:rsidR="006558AF"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[93]</w:t>
      </w:r>
      <w:r w:rsidRPr="000D3D66">
        <w:rPr>
          <w:rFonts w:ascii="Times New Roman" w:hAnsi="Times New Roman" w:cs="Times New Roman"/>
          <w:sz w:val="24"/>
          <w:szCs w:val="24"/>
          <w:lang w:val="en-GB"/>
        </w:rPr>
        <w:tab/>
      </w:r>
      <w:r w:rsidR="006558AF" w:rsidRPr="008F176C">
        <w:rPr>
          <w:rFonts w:ascii="Times New Roman" w:hAnsi="Times New Roman" w:cs="Times New Roman"/>
          <w:sz w:val="24"/>
          <w:szCs w:val="24"/>
          <w:lang w:val="en-GB"/>
        </w:rPr>
        <w:t>An interactive process is envisaged by the above</w:t>
      </w:r>
      <w:r w:rsidR="00BB7FDA" w:rsidRPr="008F176C">
        <w:rPr>
          <w:rFonts w:ascii="Times New Roman" w:hAnsi="Times New Roman" w:cs="Times New Roman"/>
          <w:sz w:val="24"/>
          <w:szCs w:val="24"/>
          <w:lang w:val="en-GB"/>
        </w:rPr>
        <w:t xml:space="preserve">.  In terms of the approach, </w:t>
      </w:r>
      <w:r w:rsidR="006558AF" w:rsidRPr="008F176C">
        <w:rPr>
          <w:rFonts w:ascii="Times New Roman" w:hAnsi="Times New Roman" w:cs="Times New Roman"/>
          <w:sz w:val="24"/>
          <w:szCs w:val="24"/>
          <w:lang w:val="en-GB"/>
        </w:rPr>
        <w:t xml:space="preserve">the City works together with the applicant to ensure that all relevant information is obtained before the </w:t>
      </w:r>
      <w:r w:rsidR="005C0A54" w:rsidRPr="008F176C">
        <w:rPr>
          <w:rFonts w:ascii="Times New Roman" w:hAnsi="Times New Roman" w:cs="Times New Roman"/>
          <w:sz w:val="24"/>
          <w:szCs w:val="24"/>
          <w:lang w:val="en-GB"/>
        </w:rPr>
        <w:t xml:space="preserve">public participation commences.  </w:t>
      </w:r>
      <w:r w:rsidR="00884D19" w:rsidRPr="008F176C">
        <w:rPr>
          <w:rFonts w:ascii="Times New Roman" w:hAnsi="Times New Roman" w:cs="Times New Roman"/>
          <w:sz w:val="24"/>
          <w:szCs w:val="24"/>
          <w:lang w:val="en-GB"/>
        </w:rPr>
        <w:t xml:space="preserve">It is not </w:t>
      </w:r>
      <w:r w:rsidR="00A04BF0" w:rsidRPr="008F176C">
        <w:rPr>
          <w:rFonts w:ascii="Times New Roman" w:hAnsi="Times New Roman" w:cs="Times New Roman"/>
          <w:sz w:val="24"/>
          <w:szCs w:val="24"/>
          <w:lang w:val="en-GB"/>
        </w:rPr>
        <w:t>a competitive process and hence there is no difficulty with the City</w:t>
      </w:r>
      <w:r w:rsidR="0058632F" w:rsidRPr="008F176C">
        <w:rPr>
          <w:rFonts w:ascii="Times New Roman" w:hAnsi="Times New Roman" w:cs="Times New Roman"/>
          <w:sz w:val="24"/>
          <w:szCs w:val="24"/>
          <w:lang w:val="en-GB"/>
        </w:rPr>
        <w:t>’</w:t>
      </w:r>
      <w:r w:rsidR="00133B5A" w:rsidRPr="008F176C">
        <w:rPr>
          <w:rFonts w:ascii="Times New Roman" w:hAnsi="Times New Roman" w:cs="Times New Roman"/>
          <w:sz w:val="24"/>
          <w:szCs w:val="24"/>
          <w:lang w:val="en-GB"/>
        </w:rPr>
        <w:t>s planning officials</w:t>
      </w:r>
      <w:r w:rsidR="00A04BF0" w:rsidRPr="008F176C">
        <w:rPr>
          <w:rFonts w:ascii="Times New Roman" w:hAnsi="Times New Roman" w:cs="Times New Roman"/>
          <w:sz w:val="24"/>
          <w:szCs w:val="24"/>
          <w:lang w:val="en-GB"/>
        </w:rPr>
        <w:t xml:space="preserve"> providing assistance </w:t>
      </w:r>
      <w:r w:rsidR="00D520D7" w:rsidRPr="008F176C">
        <w:rPr>
          <w:rFonts w:ascii="Times New Roman" w:hAnsi="Times New Roman" w:cs="Times New Roman"/>
          <w:sz w:val="24"/>
          <w:szCs w:val="24"/>
          <w:lang w:val="en-GB"/>
        </w:rPr>
        <w:t xml:space="preserve">or even </w:t>
      </w:r>
      <w:r w:rsidR="00B00CB6" w:rsidRPr="008F176C">
        <w:rPr>
          <w:rFonts w:ascii="Times New Roman" w:hAnsi="Times New Roman" w:cs="Times New Roman"/>
          <w:sz w:val="24"/>
          <w:szCs w:val="24"/>
          <w:lang w:val="en-GB"/>
        </w:rPr>
        <w:t>guidance to</w:t>
      </w:r>
      <w:r w:rsidR="00D520D7" w:rsidRPr="008F176C">
        <w:rPr>
          <w:rFonts w:ascii="Times New Roman" w:hAnsi="Times New Roman" w:cs="Times New Roman"/>
          <w:sz w:val="24"/>
          <w:szCs w:val="24"/>
          <w:lang w:val="en-GB"/>
        </w:rPr>
        <w:t xml:space="preserve"> </w:t>
      </w:r>
      <w:r w:rsidR="00133B5A" w:rsidRPr="008F176C">
        <w:rPr>
          <w:rFonts w:ascii="Times New Roman" w:hAnsi="Times New Roman" w:cs="Times New Roman"/>
          <w:sz w:val="24"/>
          <w:szCs w:val="24"/>
          <w:lang w:val="en-GB"/>
        </w:rPr>
        <w:t xml:space="preserve">an applicant as to what is required.  </w:t>
      </w:r>
      <w:r w:rsidR="002C3D70" w:rsidRPr="008F176C">
        <w:rPr>
          <w:rFonts w:ascii="Times New Roman" w:hAnsi="Times New Roman" w:cs="Times New Roman"/>
          <w:sz w:val="24"/>
          <w:szCs w:val="24"/>
          <w:lang w:val="en-GB"/>
        </w:rPr>
        <w:t>Ultimately the MPT, staff</w:t>
      </w:r>
      <w:r w:rsidR="00D520D7" w:rsidRPr="008F176C">
        <w:rPr>
          <w:rFonts w:ascii="Times New Roman" w:hAnsi="Times New Roman" w:cs="Times New Roman"/>
          <w:sz w:val="24"/>
          <w:szCs w:val="24"/>
          <w:lang w:val="en-GB"/>
        </w:rPr>
        <w:t>ed</w:t>
      </w:r>
      <w:r w:rsidR="002C3D70" w:rsidRPr="008F176C">
        <w:rPr>
          <w:rFonts w:ascii="Times New Roman" w:hAnsi="Times New Roman" w:cs="Times New Roman"/>
          <w:sz w:val="24"/>
          <w:szCs w:val="24"/>
          <w:lang w:val="en-GB"/>
        </w:rPr>
        <w:t xml:space="preserve"> at least partially with </w:t>
      </w:r>
      <w:r w:rsidR="00EB4ADF" w:rsidRPr="008F176C">
        <w:rPr>
          <w:rFonts w:ascii="Times New Roman" w:hAnsi="Times New Roman" w:cs="Times New Roman"/>
          <w:sz w:val="24"/>
          <w:szCs w:val="24"/>
          <w:lang w:val="en-GB"/>
        </w:rPr>
        <w:t xml:space="preserve">members </w:t>
      </w:r>
      <w:r w:rsidR="002C3D70" w:rsidRPr="008F176C">
        <w:rPr>
          <w:rFonts w:ascii="Times New Roman" w:hAnsi="Times New Roman" w:cs="Times New Roman"/>
          <w:sz w:val="24"/>
          <w:szCs w:val="24"/>
          <w:lang w:val="en-GB"/>
        </w:rPr>
        <w:t>independent from the City</w:t>
      </w:r>
      <w:r w:rsidR="00C105ED" w:rsidRPr="008F176C">
        <w:rPr>
          <w:rFonts w:ascii="Times New Roman" w:hAnsi="Times New Roman" w:cs="Times New Roman"/>
          <w:sz w:val="24"/>
          <w:szCs w:val="24"/>
          <w:lang w:val="en-GB"/>
        </w:rPr>
        <w:t>, makes the decision</w:t>
      </w:r>
      <w:r w:rsidR="00F97901" w:rsidRPr="008F176C">
        <w:rPr>
          <w:rFonts w:ascii="Times New Roman" w:hAnsi="Times New Roman" w:cs="Times New Roman"/>
          <w:sz w:val="24"/>
          <w:szCs w:val="24"/>
          <w:lang w:val="en-GB"/>
        </w:rPr>
        <w:t xml:space="preserve">.  </w:t>
      </w:r>
    </w:p>
    <w:p w14:paraId="1360EA42" w14:textId="5E4830FA" w:rsidR="001118EB"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lastRenderedPageBreak/>
        <w:t>[94]</w:t>
      </w:r>
      <w:r w:rsidRPr="000D3D66">
        <w:rPr>
          <w:rFonts w:ascii="Times New Roman" w:hAnsi="Times New Roman" w:cs="Times New Roman"/>
          <w:sz w:val="24"/>
          <w:szCs w:val="24"/>
          <w:lang w:val="en-GB"/>
        </w:rPr>
        <w:tab/>
      </w:r>
      <w:r w:rsidR="00DB029B" w:rsidRPr="008F176C">
        <w:rPr>
          <w:rFonts w:ascii="Times New Roman" w:hAnsi="Times New Roman" w:cs="Times New Roman"/>
          <w:sz w:val="24"/>
          <w:szCs w:val="24"/>
          <w:lang w:val="en-GB"/>
        </w:rPr>
        <w:t>Given the above</w:t>
      </w:r>
      <w:r w:rsidR="00546BC5" w:rsidRPr="008F176C">
        <w:rPr>
          <w:rFonts w:ascii="Times New Roman" w:hAnsi="Times New Roman" w:cs="Times New Roman"/>
          <w:sz w:val="24"/>
          <w:szCs w:val="24"/>
          <w:lang w:val="en-GB"/>
        </w:rPr>
        <w:t xml:space="preserve"> provisions</w:t>
      </w:r>
      <w:r w:rsidR="00DB029B" w:rsidRPr="008F176C">
        <w:rPr>
          <w:rFonts w:ascii="Times New Roman" w:hAnsi="Times New Roman" w:cs="Times New Roman"/>
          <w:sz w:val="24"/>
          <w:szCs w:val="24"/>
          <w:lang w:val="en-GB"/>
        </w:rPr>
        <w:t xml:space="preserve">, s78 cannot be interpreted </w:t>
      </w:r>
      <w:r w:rsidR="00416018" w:rsidRPr="008F176C">
        <w:rPr>
          <w:rFonts w:ascii="Times New Roman" w:hAnsi="Times New Roman" w:cs="Times New Roman"/>
          <w:sz w:val="24"/>
          <w:szCs w:val="24"/>
          <w:lang w:val="en-GB"/>
        </w:rPr>
        <w:t xml:space="preserve">to </w:t>
      </w:r>
      <w:r w:rsidR="00F97901" w:rsidRPr="008F176C">
        <w:rPr>
          <w:rFonts w:ascii="Times New Roman" w:hAnsi="Times New Roman" w:cs="Times New Roman"/>
          <w:sz w:val="24"/>
          <w:szCs w:val="24"/>
          <w:lang w:val="en-GB"/>
        </w:rPr>
        <w:t xml:space="preserve">allow </w:t>
      </w:r>
      <w:r w:rsidR="00BF7481" w:rsidRPr="008F176C">
        <w:rPr>
          <w:rFonts w:ascii="Times New Roman" w:hAnsi="Times New Roman" w:cs="Times New Roman"/>
          <w:sz w:val="24"/>
          <w:szCs w:val="24"/>
          <w:lang w:val="en-GB"/>
        </w:rPr>
        <w:t>the City</w:t>
      </w:r>
      <w:r w:rsidR="0081331C" w:rsidRPr="008F176C">
        <w:rPr>
          <w:rFonts w:ascii="Times New Roman" w:hAnsi="Times New Roman" w:cs="Times New Roman"/>
          <w:sz w:val="24"/>
          <w:szCs w:val="24"/>
          <w:lang w:val="en-GB"/>
        </w:rPr>
        <w:t xml:space="preserve"> at the end of the process </w:t>
      </w:r>
      <w:r w:rsidR="00416018" w:rsidRPr="008F176C">
        <w:rPr>
          <w:rFonts w:ascii="Times New Roman" w:hAnsi="Times New Roman" w:cs="Times New Roman"/>
          <w:sz w:val="24"/>
          <w:szCs w:val="24"/>
          <w:lang w:val="en-GB"/>
        </w:rPr>
        <w:t xml:space="preserve">and </w:t>
      </w:r>
      <w:r w:rsidR="0081331C" w:rsidRPr="008F176C">
        <w:rPr>
          <w:rFonts w:ascii="Times New Roman" w:hAnsi="Times New Roman" w:cs="Times New Roman"/>
          <w:sz w:val="24"/>
          <w:szCs w:val="24"/>
          <w:lang w:val="en-GB"/>
        </w:rPr>
        <w:t xml:space="preserve">at the appeal stage, to </w:t>
      </w:r>
      <w:r w:rsidR="00416018" w:rsidRPr="008F176C">
        <w:rPr>
          <w:rFonts w:ascii="Times New Roman" w:hAnsi="Times New Roman" w:cs="Times New Roman"/>
          <w:sz w:val="24"/>
          <w:szCs w:val="24"/>
          <w:lang w:val="en-GB"/>
        </w:rPr>
        <w:t xml:space="preserve">turn around and </w:t>
      </w:r>
      <w:r w:rsidR="00AA633F" w:rsidRPr="008F176C">
        <w:rPr>
          <w:rFonts w:ascii="Times New Roman" w:hAnsi="Times New Roman" w:cs="Times New Roman"/>
          <w:sz w:val="24"/>
          <w:szCs w:val="24"/>
          <w:lang w:val="en-GB"/>
        </w:rPr>
        <w:t xml:space="preserve">refuse an application because of a </w:t>
      </w:r>
      <w:r w:rsidR="00AA10EA" w:rsidRPr="008F176C">
        <w:rPr>
          <w:rFonts w:ascii="Times New Roman" w:hAnsi="Times New Roman" w:cs="Times New Roman"/>
          <w:sz w:val="24"/>
          <w:szCs w:val="24"/>
          <w:lang w:val="en-GB"/>
        </w:rPr>
        <w:t xml:space="preserve">view formed at that stage that there was </w:t>
      </w:r>
      <w:r w:rsidR="00AA633F" w:rsidRPr="008F176C">
        <w:rPr>
          <w:rFonts w:ascii="Times New Roman" w:hAnsi="Times New Roman" w:cs="Times New Roman"/>
          <w:sz w:val="24"/>
          <w:szCs w:val="24"/>
          <w:lang w:val="en-GB"/>
        </w:rPr>
        <w:t>failure to provide releva</w:t>
      </w:r>
      <w:r w:rsidR="00416018" w:rsidRPr="008F176C">
        <w:rPr>
          <w:rFonts w:ascii="Times New Roman" w:hAnsi="Times New Roman" w:cs="Times New Roman"/>
          <w:sz w:val="24"/>
          <w:szCs w:val="24"/>
          <w:lang w:val="en-GB"/>
        </w:rPr>
        <w:t xml:space="preserve">nt information.  Read in context, s78 </w:t>
      </w:r>
      <w:r w:rsidR="00B0044D" w:rsidRPr="008F176C">
        <w:rPr>
          <w:rFonts w:ascii="Times New Roman" w:hAnsi="Times New Roman" w:cs="Times New Roman"/>
          <w:sz w:val="24"/>
          <w:szCs w:val="24"/>
          <w:lang w:val="en-GB"/>
        </w:rPr>
        <w:t>allows a refusal only when the information is required by the MPBL o</w:t>
      </w:r>
      <w:r w:rsidR="008310DE" w:rsidRPr="008F176C">
        <w:rPr>
          <w:rFonts w:ascii="Times New Roman" w:hAnsi="Times New Roman" w:cs="Times New Roman"/>
          <w:sz w:val="24"/>
          <w:szCs w:val="24"/>
          <w:lang w:val="en-GB"/>
        </w:rPr>
        <w:t>r called for by the City and then not provided</w:t>
      </w:r>
      <w:r w:rsidR="00BB1E44" w:rsidRPr="008F176C">
        <w:rPr>
          <w:rFonts w:ascii="Times New Roman" w:hAnsi="Times New Roman" w:cs="Times New Roman"/>
          <w:sz w:val="24"/>
          <w:szCs w:val="24"/>
          <w:lang w:val="en-GB"/>
        </w:rPr>
        <w:t xml:space="preserve"> in the sense that relevant information is withheld. </w:t>
      </w:r>
      <w:r w:rsidR="00CC46A9" w:rsidRPr="008F176C">
        <w:rPr>
          <w:rFonts w:ascii="Times New Roman" w:hAnsi="Times New Roman" w:cs="Times New Roman"/>
          <w:sz w:val="24"/>
          <w:szCs w:val="24"/>
          <w:lang w:val="en-GB"/>
        </w:rPr>
        <w:t xml:space="preserve"> This fits in with the remainder of the </w:t>
      </w:r>
      <w:r w:rsidR="00D74F15" w:rsidRPr="008F176C">
        <w:rPr>
          <w:rFonts w:ascii="Times New Roman" w:hAnsi="Times New Roman" w:cs="Times New Roman"/>
          <w:sz w:val="24"/>
          <w:szCs w:val="24"/>
          <w:lang w:val="en-GB"/>
        </w:rPr>
        <w:t xml:space="preserve">section, which relates to attempts to misrepresent, mislead and so on. </w:t>
      </w:r>
      <w:r w:rsidR="00BB7FDA" w:rsidRPr="008F176C">
        <w:rPr>
          <w:rFonts w:ascii="Times New Roman" w:hAnsi="Times New Roman" w:cs="Times New Roman"/>
          <w:sz w:val="24"/>
          <w:szCs w:val="24"/>
          <w:lang w:val="en-GB"/>
        </w:rPr>
        <w:t xml:space="preserve"> Section 78 relates</w:t>
      </w:r>
      <w:r w:rsidR="00272ECE" w:rsidRPr="008F176C">
        <w:rPr>
          <w:rFonts w:ascii="Times New Roman" w:hAnsi="Times New Roman" w:cs="Times New Roman"/>
          <w:sz w:val="24"/>
          <w:szCs w:val="24"/>
          <w:lang w:val="en-GB"/>
        </w:rPr>
        <w:t xml:space="preserve"> to a wilful failure to provide </w:t>
      </w:r>
      <w:r w:rsidR="00454AED" w:rsidRPr="008F176C">
        <w:rPr>
          <w:rFonts w:ascii="Times New Roman" w:hAnsi="Times New Roman" w:cs="Times New Roman"/>
          <w:sz w:val="24"/>
          <w:szCs w:val="24"/>
          <w:lang w:val="en-GB"/>
        </w:rPr>
        <w:t xml:space="preserve">relevant information required by the MPBL or the City.  </w:t>
      </w:r>
      <w:r w:rsidR="00827EFD" w:rsidRPr="008F176C">
        <w:rPr>
          <w:rFonts w:ascii="Times New Roman" w:hAnsi="Times New Roman" w:cs="Times New Roman"/>
          <w:sz w:val="24"/>
          <w:szCs w:val="24"/>
          <w:lang w:val="en-GB"/>
        </w:rPr>
        <w:t xml:space="preserve">That was not the case in the present matter. </w:t>
      </w:r>
    </w:p>
    <w:p w14:paraId="70E40A23" w14:textId="5A9EF9BF" w:rsidR="00975BB4"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[95]</w:t>
      </w:r>
      <w:r w:rsidRPr="000D3D66">
        <w:rPr>
          <w:rFonts w:ascii="Times New Roman" w:hAnsi="Times New Roman" w:cs="Times New Roman"/>
          <w:sz w:val="24"/>
          <w:szCs w:val="24"/>
          <w:lang w:val="en-GB"/>
        </w:rPr>
        <w:tab/>
      </w:r>
      <w:r w:rsidR="00725637" w:rsidRPr="008F176C">
        <w:rPr>
          <w:rFonts w:ascii="Times New Roman" w:hAnsi="Times New Roman" w:cs="Times New Roman"/>
          <w:sz w:val="24"/>
          <w:szCs w:val="24"/>
          <w:lang w:val="en-GB"/>
        </w:rPr>
        <w:t xml:space="preserve">In any event, the information relating to </w:t>
      </w:r>
      <w:r w:rsidR="007313EE" w:rsidRPr="008F176C">
        <w:rPr>
          <w:rFonts w:ascii="Times New Roman" w:hAnsi="Times New Roman" w:cs="Times New Roman"/>
          <w:sz w:val="24"/>
          <w:szCs w:val="24"/>
          <w:lang w:val="en-GB"/>
        </w:rPr>
        <w:t xml:space="preserve">the existing use was not relevant in the present matter.  </w:t>
      </w:r>
      <w:r w:rsidR="005240F4" w:rsidRPr="008F176C">
        <w:rPr>
          <w:rFonts w:ascii="Times New Roman" w:hAnsi="Times New Roman" w:cs="Times New Roman"/>
          <w:sz w:val="24"/>
          <w:szCs w:val="24"/>
          <w:lang w:val="en-GB"/>
        </w:rPr>
        <w:t xml:space="preserve">Whilst there may be cases where </w:t>
      </w:r>
      <w:r w:rsidR="00F34F77" w:rsidRPr="008F176C">
        <w:rPr>
          <w:rFonts w:ascii="Times New Roman" w:hAnsi="Times New Roman" w:cs="Times New Roman"/>
          <w:sz w:val="24"/>
          <w:szCs w:val="24"/>
          <w:lang w:val="en-GB"/>
        </w:rPr>
        <w:t>intended</w:t>
      </w:r>
      <w:r w:rsidR="0010147C" w:rsidRPr="008F176C">
        <w:rPr>
          <w:rFonts w:ascii="Times New Roman" w:hAnsi="Times New Roman" w:cs="Times New Roman"/>
          <w:sz w:val="24"/>
          <w:szCs w:val="24"/>
          <w:lang w:val="en-GB"/>
        </w:rPr>
        <w:t xml:space="preserve"> use can be inferred from </w:t>
      </w:r>
      <w:r w:rsidR="005240F4" w:rsidRPr="008F176C">
        <w:rPr>
          <w:rFonts w:ascii="Times New Roman" w:hAnsi="Times New Roman" w:cs="Times New Roman"/>
          <w:sz w:val="24"/>
          <w:szCs w:val="24"/>
          <w:lang w:val="en-GB"/>
        </w:rPr>
        <w:t>existing use</w:t>
      </w:r>
      <w:r w:rsidR="0010147C" w:rsidRPr="008F176C">
        <w:rPr>
          <w:rFonts w:ascii="Times New Roman" w:hAnsi="Times New Roman" w:cs="Times New Roman"/>
          <w:sz w:val="24"/>
          <w:szCs w:val="24"/>
          <w:lang w:val="en-GB"/>
        </w:rPr>
        <w:t xml:space="preserve">, this is not the position in the present matter.  Here the Applicant spelled out </w:t>
      </w:r>
      <w:r w:rsidR="000F6913" w:rsidRPr="008F176C">
        <w:rPr>
          <w:rFonts w:ascii="Times New Roman" w:hAnsi="Times New Roman" w:cs="Times New Roman"/>
          <w:sz w:val="24"/>
          <w:szCs w:val="24"/>
          <w:lang w:val="en-GB"/>
        </w:rPr>
        <w:t xml:space="preserve">her intentions regarding future use (two dwellings and the domestic staff quarters) and </w:t>
      </w:r>
      <w:r w:rsidR="00332D8D" w:rsidRPr="008F176C">
        <w:rPr>
          <w:rFonts w:ascii="Times New Roman" w:hAnsi="Times New Roman" w:cs="Times New Roman"/>
          <w:sz w:val="24"/>
          <w:szCs w:val="24"/>
          <w:lang w:val="en-GB"/>
        </w:rPr>
        <w:t>did not object to conditions which would</w:t>
      </w:r>
      <w:r w:rsidR="00BB7FDA" w:rsidRPr="008F176C">
        <w:rPr>
          <w:rFonts w:ascii="Times New Roman" w:hAnsi="Times New Roman" w:cs="Times New Roman"/>
          <w:sz w:val="24"/>
          <w:szCs w:val="24"/>
          <w:lang w:val="en-GB"/>
        </w:rPr>
        <w:t xml:space="preserve"> have</w:t>
      </w:r>
      <w:r w:rsidR="00332D8D" w:rsidRPr="008F176C">
        <w:rPr>
          <w:rFonts w:ascii="Times New Roman" w:hAnsi="Times New Roman" w:cs="Times New Roman"/>
          <w:sz w:val="24"/>
          <w:szCs w:val="24"/>
          <w:lang w:val="en-GB"/>
        </w:rPr>
        <w:t xml:space="preserve"> ensure</w:t>
      </w:r>
      <w:r w:rsidR="00BB7FDA" w:rsidRPr="008F176C">
        <w:rPr>
          <w:rFonts w:ascii="Times New Roman" w:hAnsi="Times New Roman" w:cs="Times New Roman"/>
          <w:sz w:val="24"/>
          <w:szCs w:val="24"/>
          <w:lang w:val="en-GB"/>
        </w:rPr>
        <w:t>d</w:t>
      </w:r>
      <w:r w:rsidR="00332D8D" w:rsidRPr="008F176C">
        <w:rPr>
          <w:rFonts w:ascii="Times New Roman" w:hAnsi="Times New Roman" w:cs="Times New Roman"/>
          <w:sz w:val="24"/>
          <w:szCs w:val="24"/>
          <w:lang w:val="en-GB"/>
        </w:rPr>
        <w:t xml:space="preserve"> that the subject property is used in accordance with her</w:t>
      </w:r>
      <w:r w:rsidR="00815002" w:rsidRPr="008F176C">
        <w:rPr>
          <w:rFonts w:ascii="Times New Roman" w:hAnsi="Times New Roman" w:cs="Times New Roman"/>
          <w:sz w:val="24"/>
          <w:szCs w:val="24"/>
          <w:lang w:val="en-GB"/>
        </w:rPr>
        <w:t xml:space="preserve"> intent.</w:t>
      </w:r>
      <w:r w:rsidR="00FA4088" w:rsidRPr="008F176C">
        <w:rPr>
          <w:rFonts w:ascii="Times New Roman" w:hAnsi="Times New Roman" w:cs="Times New Roman"/>
          <w:sz w:val="24"/>
          <w:szCs w:val="24"/>
          <w:lang w:val="en-GB"/>
        </w:rPr>
        <w:t xml:space="preserve"> </w:t>
      </w:r>
    </w:p>
    <w:p w14:paraId="5547BE1F" w14:textId="599CCC6F" w:rsidR="00D74F15"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[96]</w:t>
      </w:r>
      <w:r w:rsidRPr="000D3D66">
        <w:rPr>
          <w:rFonts w:ascii="Times New Roman" w:hAnsi="Times New Roman" w:cs="Times New Roman"/>
          <w:sz w:val="24"/>
          <w:szCs w:val="24"/>
          <w:lang w:val="en-GB"/>
        </w:rPr>
        <w:tab/>
      </w:r>
      <w:r w:rsidR="00AA15AE" w:rsidRPr="008F176C">
        <w:rPr>
          <w:rFonts w:ascii="Times New Roman" w:hAnsi="Times New Roman" w:cs="Times New Roman"/>
          <w:sz w:val="24"/>
          <w:szCs w:val="24"/>
          <w:lang w:val="en-GB"/>
        </w:rPr>
        <w:t xml:space="preserve">Finally, </w:t>
      </w:r>
      <w:r w:rsidR="009F3FF6" w:rsidRPr="008F176C">
        <w:rPr>
          <w:rFonts w:ascii="Times New Roman" w:hAnsi="Times New Roman" w:cs="Times New Roman"/>
          <w:sz w:val="24"/>
          <w:szCs w:val="24"/>
          <w:lang w:val="en-GB"/>
        </w:rPr>
        <w:t xml:space="preserve">even assuming that it is relevant, </w:t>
      </w:r>
      <w:r w:rsidR="00AA15AE" w:rsidRPr="008F176C">
        <w:rPr>
          <w:rFonts w:ascii="Times New Roman" w:hAnsi="Times New Roman" w:cs="Times New Roman"/>
          <w:sz w:val="24"/>
          <w:szCs w:val="24"/>
          <w:lang w:val="en-GB"/>
        </w:rPr>
        <w:t xml:space="preserve">the information regarding existing use was before the MPT </w:t>
      </w:r>
      <w:r w:rsidR="002C4E9D" w:rsidRPr="008F176C">
        <w:rPr>
          <w:rFonts w:ascii="Times New Roman" w:hAnsi="Times New Roman" w:cs="Times New Roman"/>
          <w:sz w:val="24"/>
          <w:szCs w:val="24"/>
          <w:lang w:val="en-GB"/>
        </w:rPr>
        <w:t xml:space="preserve">and the </w:t>
      </w:r>
      <w:r w:rsidR="009F3FF6" w:rsidRPr="008F176C">
        <w:rPr>
          <w:rFonts w:ascii="Times New Roman" w:hAnsi="Times New Roman" w:cs="Times New Roman"/>
          <w:sz w:val="24"/>
          <w:szCs w:val="24"/>
          <w:lang w:val="en-GB"/>
        </w:rPr>
        <w:t>A</w:t>
      </w:r>
      <w:r w:rsidR="002C4E9D" w:rsidRPr="008F176C">
        <w:rPr>
          <w:rFonts w:ascii="Times New Roman" w:hAnsi="Times New Roman" w:cs="Times New Roman"/>
          <w:sz w:val="24"/>
          <w:szCs w:val="24"/>
          <w:lang w:val="en-GB"/>
        </w:rPr>
        <w:t xml:space="preserve">ppeal </w:t>
      </w:r>
      <w:r w:rsidR="009F3FF6" w:rsidRPr="008F176C">
        <w:rPr>
          <w:rFonts w:ascii="Times New Roman" w:hAnsi="Times New Roman" w:cs="Times New Roman"/>
          <w:sz w:val="24"/>
          <w:szCs w:val="24"/>
          <w:lang w:val="en-GB"/>
        </w:rPr>
        <w:t>A</w:t>
      </w:r>
      <w:r w:rsidR="002C4E9D" w:rsidRPr="008F176C">
        <w:rPr>
          <w:rFonts w:ascii="Times New Roman" w:hAnsi="Times New Roman" w:cs="Times New Roman"/>
          <w:sz w:val="24"/>
          <w:szCs w:val="24"/>
          <w:lang w:val="en-GB"/>
        </w:rPr>
        <w:t>uthority</w:t>
      </w:r>
      <w:r w:rsidR="00BB7FDA" w:rsidRPr="008F176C">
        <w:rPr>
          <w:rFonts w:ascii="Times New Roman" w:hAnsi="Times New Roman" w:cs="Times New Roman"/>
          <w:sz w:val="24"/>
          <w:szCs w:val="24"/>
          <w:lang w:val="en-GB"/>
        </w:rPr>
        <w:t xml:space="preserve">. </w:t>
      </w:r>
      <w:r w:rsidR="002C4E9D" w:rsidRPr="008F176C">
        <w:rPr>
          <w:rFonts w:ascii="Times New Roman" w:hAnsi="Times New Roman" w:cs="Times New Roman"/>
          <w:sz w:val="24"/>
          <w:szCs w:val="24"/>
          <w:lang w:val="en-GB"/>
        </w:rPr>
        <w:t xml:space="preserve"> </w:t>
      </w:r>
      <w:r w:rsidR="00BB7FDA" w:rsidRPr="008F176C">
        <w:rPr>
          <w:rFonts w:ascii="Times New Roman" w:hAnsi="Times New Roman" w:cs="Times New Roman"/>
          <w:sz w:val="24"/>
          <w:szCs w:val="24"/>
          <w:lang w:val="en-GB"/>
        </w:rPr>
        <w:t>It</w:t>
      </w:r>
      <w:r w:rsidR="00A14468" w:rsidRPr="008F176C">
        <w:rPr>
          <w:rFonts w:ascii="Times New Roman" w:hAnsi="Times New Roman" w:cs="Times New Roman"/>
          <w:sz w:val="24"/>
          <w:szCs w:val="24"/>
          <w:lang w:val="en-GB"/>
        </w:rPr>
        <w:t xml:space="preserve"> was provided by Folk</w:t>
      </w:r>
      <w:r w:rsidR="00E1466B" w:rsidRPr="008F176C">
        <w:rPr>
          <w:rFonts w:ascii="Times New Roman" w:hAnsi="Times New Roman" w:cs="Times New Roman"/>
          <w:sz w:val="24"/>
          <w:szCs w:val="24"/>
          <w:lang w:val="en-GB"/>
        </w:rPr>
        <w:t>e</w:t>
      </w:r>
      <w:r w:rsidR="00A14468" w:rsidRPr="008F176C">
        <w:rPr>
          <w:rFonts w:ascii="Times New Roman" w:hAnsi="Times New Roman" w:cs="Times New Roman"/>
          <w:sz w:val="24"/>
          <w:szCs w:val="24"/>
          <w:lang w:val="en-GB"/>
        </w:rPr>
        <w:t>s Holdings.</w:t>
      </w:r>
      <w:r w:rsidR="00BB7FDA" w:rsidRPr="008F176C">
        <w:rPr>
          <w:rFonts w:ascii="Times New Roman" w:hAnsi="Times New Roman" w:cs="Times New Roman"/>
          <w:sz w:val="24"/>
          <w:szCs w:val="24"/>
          <w:lang w:val="en-GB"/>
        </w:rPr>
        <w:t xml:space="preserve"> </w:t>
      </w:r>
      <w:r w:rsidR="00A14468" w:rsidRPr="008F176C">
        <w:rPr>
          <w:rFonts w:ascii="Times New Roman" w:hAnsi="Times New Roman" w:cs="Times New Roman"/>
          <w:sz w:val="24"/>
          <w:szCs w:val="24"/>
          <w:lang w:val="en-GB"/>
        </w:rPr>
        <w:t xml:space="preserve"> </w:t>
      </w:r>
      <w:r w:rsidR="006757CB" w:rsidRPr="008F176C">
        <w:rPr>
          <w:rFonts w:ascii="Times New Roman" w:hAnsi="Times New Roman" w:cs="Times New Roman"/>
          <w:sz w:val="24"/>
          <w:szCs w:val="24"/>
          <w:lang w:val="en-GB"/>
        </w:rPr>
        <w:t xml:space="preserve">It is so that the information was provided in response to the </w:t>
      </w:r>
      <w:r w:rsidR="00502119" w:rsidRPr="008F176C">
        <w:rPr>
          <w:rFonts w:ascii="Times New Roman" w:hAnsi="Times New Roman" w:cs="Times New Roman"/>
          <w:sz w:val="24"/>
          <w:szCs w:val="24"/>
          <w:lang w:val="en-GB"/>
        </w:rPr>
        <w:t>call for public comment on the application</w:t>
      </w:r>
      <w:r w:rsidR="00F34F77" w:rsidRPr="008F176C">
        <w:rPr>
          <w:rFonts w:ascii="Times New Roman" w:hAnsi="Times New Roman" w:cs="Times New Roman"/>
          <w:sz w:val="24"/>
          <w:szCs w:val="24"/>
          <w:lang w:val="en-GB"/>
        </w:rPr>
        <w:t>.</w:t>
      </w:r>
      <w:r w:rsidR="00707700" w:rsidRPr="008F176C">
        <w:rPr>
          <w:rFonts w:ascii="Times New Roman" w:hAnsi="Times New Roman" w:cs="Times New Roman"/>
          <w:sz w:val="24"/>
          <w:szCs w:val="24"/>
          <w:lang w:val="en-GB"/>
        </w:rPr>
        <w:t xml:space="preserve"> </w:t>
      </w:r>
      <w:r w:rsidR="00F34F77" w:rsidRPr="008F176C">
        <w:rPr>
          <w:rFonts w:ascii="Times New Roman" w:hAnsi="Times New Roman" w:cs="Times New Roman"/>
          <w:sz w:val="24"/>
          <w:szCs w:val="24"/>
          <w:lang w:val="en-GB"/>
        </w:rPr>
        <w:t xml:space="preserve"> It is also so</w:t>
      </w:r>
      <w:r w:rsidR="00707700" w:rsidRPr="008F176C">
        <w:rPr>
          <w:rFonts w:ascii="Times New Roman" w:hAnsi="Times New Roman" w:cs="Times New Roman"/>
          <w:sz w:val="24"/>
          <w:szCs w:val="24"/>
          <w:lang w:val="en-GB"/>
        </w:rPr>
        <w:t xml:space="preserve"> that the public was not alerted to </w:t>
      </w:r>
      <w:r w:rsidR="00042BA2" w:rsidRPr="008F176C">
        <w:rPr>
          <w:rFonts w:ascii="Times New Roman" w:hAnsi="Times New Roman" w:cs="Times New Roman"/>
          <w:sz w:val="24"/>
          <w:szCs w:val="24"/>
          <w:lang w:val="en-GB"/>
        </w:rPr>
        <w:t>the existing use by the Applicant</w:t>
      </w:r>
      <w:r w:rsidR="00BB7FDA" w:rsidRPr="008F176C">
        <w:rPr>
          <w:rFonts w:ascii="Times New Roman" w:hAnsi="Times New Roman" w:cs="Times New Roman"/>
          <w:sz w:val="24"/>
          <w:szCs w:val="24"/>
          <w:lang w:val="en-GB"/>
        </w:rPr>
        <w:t xml:space="preserve"> herself</w:t>
      </w:r>
      <w:r w:rsidR="00042BA2" w:rsidRPr="008F176C">
        <w:rPr>
          <w:rFonts w:ascii="Times New Roman" w:hAnsi="Times New Roman" w:cs="Times New Roman"/>
          <w:sz w:val="24"/>
          <w:szCs w:val="24"/>
          <w:lang w:val="en-GB"/>
        </w:rPr>
        <w:t xml:space="preserve">.  But the public participation process cannot be rebooted </w:t>
      </w:r>
      <w:r w:rsidR="0019631F" w:rsidRPr="008F176C">
        <w:rPr>
          <w:rFonts w:ascii="Times New Roman" w:hAnsi="Times New Roman" w:cs="Times New Roman"/>
          <w:sz w:val="24"/>
          <w:szCs w:val="24"/>
          <w:lang w:val="en-GB"/>
        </w:rPr>
        <w:t>on every occasion when new and relevant information is provided by an objector so that other</w:t>
      </w:r>
      <w:r w:rsidR="00387FAB" w:rsidRPr="008F176C">
        <w:rPr>
          <w:rFonts w:ascii="Times New Roman" w:hAnsi="Times New Roman" w:cs="Times New Roman"/>
          <w:sz w:val="24"/>
          <w:szCs w:val="24"/>
          <w:lang w:val="en-GB"/>
        </w:rPr>
        <w:t>s</w:t>
      </w:r>
      <w:r w:rsidR="0019631F" w:rsidRPr="008F176C">
        <w:rPr>
          <w:rFonts w:ascii="Times New Roman" w:hAnsi="Times New Roman" w:cs="Times New Roman"/>
          <w:sz w:val="24"/>
          <w:szCs w:val="24"/>
          <w:lang w:val="en-GB"/>
        </w:rPr>
        <w:t xml:space="preserve"> can comment on the </w:t>
      </w:r>
      <w:r w:rsidR="00EB3DF6" w:rsidRPr="008F176C">
        <w:rPr>
          <w:rFonts w:ascii="Times New Roman" w:hAnsi="Times New Roman" w:cs="Times New Roman"/>
          <w:sz w:val="24"/>
          <w:szCs w:val="24"/>
          <w:lang w:val="en-GB"/>
        </w:rPr>
        <w:t xml:space="preserve">new </w:t>
      </w:r>
      <w:r w:rsidR="00BD5B72" w:rsidRPr="008F176C">
        <w:rPr>
          <w:rFonts w:ascii="Times New Roman" w:hAnsi="Times New Roman" w:cs="Times New Roman"/>
          <w:sz w:val="24"/>
          <w:szCs w:val="24"/>
          <w:lang w:val="en-GB"/>
        </w:rPr>
        <w:t>aspect</w:t>
      </w:r>
      <w:r w:rsidR="00EB3DF6" w:rsidRPr="008F176C">
        <w:rPr>
          <w:rFonts w:ascii="Times New Roman" w:hAnsi="Times New Roman" w:cs="Times New Roman"/>
          <w:sz w:val="24"/>
          <w:szCs w:val="24"/>
          <w:lang w:val="en-GB"/>
        </w:rPr>
        <w:t>.  If this were to be the case</w:t>
      </w:r>
      <w:r w:rsidR="00685C56" w:rsidRPr="008F176C">
        <w:rPr>
          <w:rFonts w:ascii="Times New Roman" w:hAnsi="Times New Roman" w:cs="Times New Roman"/>
          <w:sz w:val="24"/>
          <w:szCs w:val="24"/>
          <w:lang w:val="en-GB"/>
        </w:rPr>
        <w:t xml:space="preserve"> the process would be circular and </w:t>
      </w:r>
      <w:r w:rsidR="00BB7FDA" w:rsidRPr="008F176C">
        <w:rPr>
          <w:rFonts w:ascii="Times New Roman" w:hAnsi="Times New Roman" w:cs="Times New Roman"/>
          <w:sz w:val="24"/>
          <w:szCs w:val="24"/>
          <w:lang w:val="en-GB"/>
        </w:rPr>
        <w:t>never ending</w:t>
      </w:r>
      <w:r w:rsidR="00685C56" w:rsidRPr="008F176C">
        <w:rPr>
          <w:rFonts w:ascii="Times New Roman" w:hAnsi="Times New Roman" w:cs="Times New Roman"/>
          <w:sz w:val="24"/>
          <w:szCs w:val="24"/>
          <w:lang w:val="en-GB"/>
        </w:rPr>
        <w:t xml:space="preserve">.  It </w:t>
      </w:r>
      <w:r w:rsidR="0014394A" w:rsidRPr="008F176C">
        <w:rPr>
          <w:rFonts w:ascii="Times New Roman" w:hAnsi="Times New Roman" w:cs="Times New Roman"/>
          <w:sz w:val="24"/>
          <w:szCs w:val="24"/>
          <w:lang w:val="en-GB"/>
        </w:rPr>
        <w:t xml:space="preserve">is also difficult to understand what the purpose of public consultation </w:t>
      </w:r>
      <w:r w:rsidR="00387FAB" w:rsidRPr="008F176C">
        <w:rPr>
          <w:rFonts w:ascii="Times New Roman" w:hAnsi="Times New Roman" w:cs="Times New Roman"/>
          <w:sz w:val="24"/>
          <w:szCs w:val="24"/>
          <w:lang w:val="en-GB"/>
        </w:rPr>
        <w:t>would be if</w:t>
      </w:r>
      <w:r w:rsidR="0014394A" w:rsidRPr="008F176C">
        <w:rPr>
          <w:rFonts w:ascii="Times New Roman" w:hAnsi="Times New Roman" w:cs="Times New Roman"/>
          <w:sz w:val="24"/>
          <w:szCs w:val="24"/>
          <w:lang w:val="en-GB"/>
        </w:rPr>
        <w:t xml:space="preserve"> </w:t>
      </w:r>
      <w:r w:rsidR="0014394A" w:rsidRPr="008F176C">
        <w:rPr>
          <w:rFonts w:ascii="Times New Roman" w:hAnsi="Times New Roman" w:cs="Times New Roman"/>
          <w:sz w:val="24"/>
          <w:szCs w:val="24"/>
          <w:u w:val="single"/>
          <w:lang w:val="en-GB"/>
        </w:rPr>
        <w:t xml:space="preserve">the </w:t>
      </w:r>
      <w:r w:rsidR="00BB7FDA" w:rsidRPr="008F176C">
        <w:rPr>
          <w:rFonts w:ascii="Times New Roman" w:hAnsi="Times New Roman" w:cs="Times New Roman"/>
          <w:sz w:val="24"/>
          <w:szCs w:val="24"/>
          <w:u w:val="single"/>
          <w:lang w:val="en-GB"/>
        </w:rPr>
        <w:t>Applicant</w:t>
      </w:r>
      <w:r w:rsidR="00BB7FDA" w:rsidRPr="008F176C">
        <w:rPr>
          <w:rFonts w:ascii="Times New Roman" w:hAnsi="Times New Roman" w:cs="Times New Roman"/>
          <w:sz w:val="24"/>
          <w:szCs w:val="24"/>
          <w:lang w:val="en-GB"/>
        </w:rPr>
        <w:t xml:space="preserve"> </w:t>
      </w:r>
      <w:r w:rsidR="0014394A" w:rsidRPr="008F176C">
        <w:rPr>
          <w:rFonts w:ascii="Times New Roman" w:hAnsi="Times New Roman" w:cs="Times New Roman"/>
          <w:sz w:val="24"/>
          <w:szCs w:val="24"/>
          <w:lang w:val="en-GB"/>
        </w:rPr>
        <w:t xml:space="preserve">has to </w:t>
      </w:r>
      <w:r w:rsidR="00BB7FDA" w:rsidRPr="008F176C">
        <w:rPr>
          <w:rFonts w:ascii="Times New Roman" w:hAnsi="Times New Roman" w:cs="Times New Roman"/>
          <w:sz w:val="24"/>
          <w:szCs w:val="24"/>
          <w:lang w:val="en-GB"/>
        </w:rPr>
        <w:t>provide</w:t>
      </w:r>
      <w:r w:rsidR="0014394A" w:rsidRPr="008F176C">
        <w:rPr>
          <w:rFonts w:ascii="Times New Roman" w:hAnsi="Times New Roman" w:cs="Times New Roman"/>
          <w:sz w:val="24"/>
          <w:szCs w:val="24"/>
          <w:lang w:val="en-GB"/>
        </w:rPr>
        <w:t xml:space="preserve"> all </w:t>
      </w:r>
      <w:r w:rsidR="008C49A2" w:rsidRPr="008F176C">
        <w:rPr>
          <w:rFonts w:ascii="Times New Roman" w:hAnsi="Times New Roman" w:cs="Times New Roman"/>
          <w:sz w:val="24"/>
          <w:szCs w:val="24"/>
          <w:lang w:val="en-GB"/>
        </w:rPr>
        <w:t xml:space="preserve">relevant information, whether </w:t>
      </w:r>
      <w:r w:rsidR="008C49A2" w:rsidRPr="008F176C">
        <w:rPr>
          <w:rFonts w:ascii="Times New Roman" w:hAnsi="Times New Roman" w:cs="Times New Roman"/>
          <w:sz w:val="24"/>
          <w:szCs w:val="24"/>
          <w:lang w:val="en-GB"/>
        </w:rPr>
        <w:lastRenderedPageBreak/>
        <w:t xml:space="preserve">favourable or unfavourable.  This would </w:t>
      </w:r>
      <w:r w:rsidR="003663A3" w:rsidRPr="008F176C">
        <w:rPr>
          <w:rFonts w:ascii="Times New Roman" w:hAnsi="Times New Roman" w:cs="Times New Roman"/>
          <w:sz w:val="24"/>
          <w:szCs w:val="24"/>
          <w:lang w:val="en-GB"/>
        </w:rPr>
        <w:t xml:space="preserve">mean that the only new issues which the public can raise would be irrelevant ones, which could never be right.  </w:t>
      </w:r>
      <w:r w:rsidR="00A951D9" w:rsidRPr="008F176C">
        <w:rPr>
          <w:rFonts w:ascii="Times New Roman" w:hAnsi="Times New Roman" w:cs="Times New Roman"/>
          <w:sz w:val="24"/>
          <w:szCs w:val="24"/>
          <w:lang w:val="en-GB"/>
        </w:rPr>
        <w:t>The question is whether</w:t>
      </w:r>
      <w:r w:rsidR="008F050C" w:rsidRPr="008F176C">
        <w:rPr>
          <w:rFonts w:ascii="Times New Roman" w:hAnsi="Times New Roman" w:cs="Times New Roman"/>
          <w:sz w:val="24"/>
          <w:szCs w:val="24"/>
          <w:lang w:val="en-GB"/>
        </w:rPr>
        <w:t xml:space="preserve"> all</w:t>
      </w:r>
      <w:r w:rsidR="00A951D9" w:rsidRPr="008F176C">
        <w:rPr>
          <w:rFonts w:ascii="Times New Roman" w:hAnsi="Times New Roman" w:cs="Times New Roman"/>
          <w:sz w:val="24"/>
          <w:szCs w:val="24"/>
          <w:lang w:val="en-GB"/>
        </w:rPr>
        <w:t xml:space="preserve"> the relevant facts were before the decision-maker </w:t>
      </w:r>
      <w:r w:rsidR="000A7FAC" w:rsidRPr="008F176C">
        <w:rPr>
          <w:rFonts w:ascii="Times New Roman" w:hAnsi="Times New Roman" w:cs="Times New Roman"/>
          <w:sz w:val="24"/>
          <w:szCs w:val="24"/>
          <w:lang w:val="en-GB"/>
        </w:rPr>
        <w:t xml:space="preserve">and not about who placed those facts before the decision-maker. </w:t>
      </w:r>
    </w:p>
    <w:p w14:paraId="4735D386" w14:textId="52B8A15C" w:rsidR="000A7FAC" w:rsidRPr="000D3D66" w:rsidRDefault="008F176C" w:rsidP="008F176C">
      <w:pPr>
        <w:pStyle w:val="Heading2"/>
        <w:numPr>
          <w:ilvl w:val="0"/>
          <w:numId w:val="0"/>
        </w:numPr>
        <w:ind w:left="851" w:hanging="851"/>
        <w:rPr>
          <w:lang w:val="en-GB"/>
        </w:rPr>
      </w:pPr>
      <w:r w:rsidRPr="000D3D66">
        <w:rPr>
          <w:u w:val="none"/>
          <w:lang w:val="en-GB"/>
        </w:rPr>
        <w:t>(ii)</w:t>
      </w:r>
      <w:r w:rsidRPr="000D3D66">
        <w:rPr>
          <w:u w:val="none"/>
          <w:lang w:val="en-GB"/>
        </w:rPr>
        <w:tab/>
      </w:r>
      <w:r w:rsidR="000A7FAC" w:rsidRPr="000D3D66">
        <w:rPr>
          <w:lang w:val="en-GB"/>
        </w:rPr>
        <w:t>The relevance of subjective intent</w:t>
      </w:r>
    </w:p>
    <w:p w14:paraId="7DFE38C6" w14:textId="73F32AAA" w:rsidR="001E0881"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[97]</w:t>
      </w:r>
      <w:r w:rsidRPr="000D3D66">
        <w:rPr>
          <w:rFonts w:ascii="Times New Roman" w:hAnsi="Times New Roman" w:cs="Times New Roman"/>
          <w:sz w:val="24"/>
          <w:szCs w:val="24"/>
          <w:lang w:val="en-GB"/>
        </w:rPr>
        <w:tab/>
      </w:r>
      <w:r w:rsidR="005208BB" w:rsidRPr="008F176C">
        <w:rPr>
          <w:rFonts w:ascii="Times New Roman" w:hAnsi="Times New Roman" w:cs="Times New Roman"/>
          <w:sz w:val="24"/>
          <w:szCs w:val="24"/>
          <w:lang w:val="en-GB"/>
        </w:rPr>
        <w:t xml:space="preserve">Counsel </w:t>
      </w:r>
      <w:r w:rsidR="001E0881" w:rsidRPr="008F176C">
        <w:rPr>
          <w:rFonts w:ascii="Times New Roman" w:hAnsi="Times New Roman" w:cs="Times New Roman"/>
          <w:sz w:val="24"/>
          <w:szCs w:val="24"/>
          <w:lang w:val="en-GB"/>
        </w:rPr>
        <w:t xml:space="preserve">for the Applicant referred me to cases which indicate that the subjective intent of </w:t>
      </w:r>
      <w:r w:rsidR="005953DA" w:rsidRPr="008F176C">
        <w:rPr>
          <w:rFonts w:ascii="Times New Roman" w:hAnsi="Times New Roman" w:cs="Times New Roman"/>
          <w:sz w:val="24"/>
          <w:szCs w:val="24"/>
          <w:lang w:val="en-GB"/>
        </w:rPr>
        <w:t>an</w:t>
      </w:r>
      <w:r w:rsidR="001E0881" w:rsidRPr="008F176C">
        <w:rPr>
          <w:rFonts w:ascii="Times New Roman" w:hAnsi="Times New Roman" w:cs="Times New Roman"/>
          <w:sz w:val="24"/>
          <w:szCs w:val="24"/>
          <w:lang w:val="en-GB"/>
        </w:rPr>
        <w:t xml:space="preserve"> applicant is not relevant. </w:t>
      </w:r>
    </w:p>
    <w:p w14:paraId="46F95E6F" w14:textId="403ECD8D" w:rsidR="00493171"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[98]</w:t>
      </w:r>
      <w:r w:rsidRPr="000D3D66">
        <w:rPr>
          <w:rFonts w:ascii="Times New Roman" w:hAnsi="Times New Roman" w:cs="Times New Roman"/>
          <w:sz w:val="24"/>
          <w:szCs w:val="24"/>
          <w:lang w:val="en-GB"/>
        </w:rPr>
        <w:tab/>
      </w:r>
      <w:r w:rsidR="00493171" w:rsidRPr="008F176C">
        <w:rPr>
          <w:rFonts w:ascii="Times New Roman" w:hAnsi="Times New Roman" w:cs="Times New Roman"/>
          <w:sz w:val="24"/>
          <w:szCs w:val="24"/>
          <w:lang w:val="en-GB"/>
        </w:rPr>
        <w:t xml:space="preserve">In </w:t>
      </w:r>
      <w:proofErr w:type="spellStart"/>
      <w:r w:rsidR="00870F3F" w:rsidRPr="008F176C">
        <w:rPr>
          <w:rFonts w:ascii="Times New Roman" w:hAnsi="Times New Roman" w:cs="Times New Roman"/>
          <w:b/>
          <w:bCs/>
          <w:sz w:val="24"/>
          <w:szCs w:val="24"/>
          <w:u w:val="single"/>
          <w:lang w:val="en-GB"/>
        </w:rPr>
        <w:t>Longkloof</w:t>
      </w:r>
      <w:proofErr w:type="spellEnd"/>
      <w:r w:rsidR="00870F3F" w:rsidRPr="008F176C">
        <w:rPr>
          <w:rFonts w:ascii="Times New Roman" w:hAnsi="Times New Roman" w:cs="Times New Roman"/>
          <w:b/>
          <w:bCs/>
          <w:sz w:val="24"/>
          <w:szCs w:val="24"/>
          <w:u w:val="single"/>
          <w:lang w:val="en-GB"/>
        </w:rPr>
        <w:t xml:space="preserve"> Residents</w:t>
      </w:r>
      <w:r w:rsidR="0058632F" w:rsidRPr="008F176C">
        <w:rPr>
          <w:rFonts w:ascii="Times New Roman" w:hAnsi="Times New Roman" w:cs="Times New Roman"/>
          <w:b/>
          <w:bCs/>
          <w:sz w:val="24"/>
          <w:szCs w:val="24"/>
          <w:u w:val="single"/>
          <w:lang w:val="en-GB"/>
        </w:rPr>
        <w:t>’</w:t>
      </w:r>
      <w:r w:rsidR="00870F3F" w:rsidRPr="008F176C">
        <w:rPr>
          <w:rFonts w:ascii="Times New Roman" w:hAnsi="Times New Roman" w:cs="Times New Roman"/>
          <w:b/>
          <w:bCs/>
          <w:sz w:val="24"/>
          <w:szCs w:val="24"/>
          <w:u w:val="single"/>
          <w:lang w:val="en-GB"/>
        </w:rPr>
        <w:t xml:space="preserve"> Association and Others </w:t>
      </w:r>
      <w:proofErr w:type="gramStart"/>
      <w:r w:rsidR="00870F3F" w:rsidRPr="008F176C">
        <w:rPr>
          <w:rFonts w:ascii="Times New Roman" w:hAnsi="Times New Roman" w:cs="Times New Roman"/>
          <w:b/>
          <w:bCs/>
          <w:sz w:val="24"/>
          <w:szCs w:val="24"/>
          <w:u w:val="single"/>
          <w:lang w:val="en-GB"/>
        </w:rPr>
        <w:t>v</w:t>
      </w:r>
      <w:proofErr w:type="gramEnd"/>
      <w:r w:rsidR="00870F3F" w:rsidRPr="008F176C">
        <w:rPr>
          <w:rFonts w:ascii="Times New Roman" w:hAnsi="Times New Roman" w:cs="Times New Roman"/>
          <w:b/>
          <w:bCs/>
          <w:sz w:val="24"/>
          <w:szCs w:val="24"/>
          <w:u w:val="single"/>
          <w:lang w:val="en-GB"/>
        </w:rPr>
        <w:t xml:space="preserve"> Future Found Properties (Pty) Ltd and Another</w:t>
      </w:r>
      <w:r w:rsidR="00870F3F" w:rsidRPr="008F176C">
        <w:rPr>
          <w:rFonts w:ascii="Times New Roman" w:hAnsi="Times New Roman" w:cs="Times New Roman"/>
          <w:sz w:val="24"/>
          <w:szCs w:val="24"/>
          <w:lang w:val="en-GB"/>
        </w:rPr>
        <w:t xml:space="preserve"> (unreported judgment in the Western Cape High Court, case number 21290/2021, delivered on 25</w:t>
      </w:r>
      <w:r w:rsidR="00196F4C" w:rsidRPr="008F176C">
        <w:rPr>
          <w:rFonts w:ascii="Times New Roman" w:hAnsi="Times New Roman" w:cs="Times New Roman"/>
          <w:sz w:val="24"/>
          <w:szCs w:val="24"/>
          <w:lang w:val="en-GB"/>
        </w:rPr>
        <w:t> </w:t>
      </w:r>
      <w:r w:rsidR="00870F3F" w:rsidRPr="008F176C">
        <w:rPr>
          <w:rFonts w:ascii="Times New Roman" w:hAnsi="Times New Roman" w:cs="Times New Roman"/>
          <w:sz w:val="24"/>
          <w:szCs w:val="24"/>
          <w:lang w:val="en-GB"/>
        </w:rPr>
        <w:t>May</w:t>
      </w:r>
      <w:r w:rsidR="00196F4C" w:rsidRPr="008F176C">
        <w:rPr>
          <w:rFonts w:ascii="Times New Roman" w:hAnsi="Times New Roman" w:cs="Times New Roman"/>
          <w:sz w:val="24"/>
          <w:szCs w:val="24"/>
          <w:lang w:val="en-GB"/>
        </w:rPr>
        <w:t> </w:t>
      </w:r>
      <w:r w:rsidR="00870F3F" w:rsidRPr="008F176C">
        <w:rPr>
          <w:rFonts w:ascii="Times New Roman" w:hAnsi="Times New Roman" w:cs="Times New Roman"/>
          <w:sz w:val="24"/>
          <w:szCs w:val="24"/>
          <w:lang w:val="en-GB"/>
        </w:rPr>
        <w:t xml:space="preserve">2022), the </w:t>
      </w:r>
      <w:r w:rsidR="001E0881" w:rsidRPr="008F176C">
        <w:rPr>
          <w:rFonts w:ascii="Times New Roman" w:hAnsi="Times New Roman" w:cs="Times New Roman"/>
          <w:sz w:val="24"/>
          <w:szCs w:val="24"/>
          <w:lang w:val="en-GB"/>
        </w:rPr>
        <w:t>C</w:t>
      </w:r>
      <w:r w:rsidR="00870F3F" w:rsidRPr="008F176C">
        <w:rPr>
          <w:rFonts w:ascii="Times New Roman" w:hAnsi="Times New Roman" w:cs="Times New Roman"/>
          <w:sz w:val="24"/>
          <w:szCs w:val="24"/>
          <w:lang w:val="en-GB"/>
        </w:rPr>
        <w:t xml:space="preserve">ourt held that: </w:t>
      </w:r>
    </w:p>
    <w:p w14:paraId="422F4F65" w14:textId="57333F1E" w:rsidR="00C2421F" w:rsidRPr="000D3D66" w:rsidRDefault="0058632F" w:rsidP="00F37D80">
      <w:pPr>
        <w:pStyle w:val="Quote"/>
        <w:spacing w:after="480"/>
        <w:rPr>
          <w:rFonts w:cs="Times New Roman"/>
          <w:szCs w:val="24"/>
          <w:lang w:val="en-GB"/>
        </w:rPr>
      </w:pPr>
      <w:r w:rsidRPr="000D3D66">
        <w:rPr>
          <w:rFonts w:cs="Times New Roman"/>
          <w:szCs w:val="24"/>
          <w:lang w:val="en-GB"/>
        </w:rPr>
        <w:t>“</w:t>
      </w:r>
      <w:r w:rsidR="00C2421F" w:rsidRPr="000D3D66">
        <w:rPr>
          <w:rFonts w:cs="Times New Roman"/>
          <w:szCs w:val="24"/>
          <w:lang w:val="en-GB"/>
        </w:rPr>
        <w:t>The subjective intention of the person who submits the plans is irrelevant. The assumption that in future the residence on Erf 10061 will be used contrary to the approved building plan and contrary to the zoning rights attached to the first respondent</w:t>
      </w:r>
      <w:r w:rsidRPr="000D3D66">
        <w:rPr>
          <w:rFonts w:cs="Times New Roman"/>
          <w:szCs w:val="24"/>
          <w:lang w:val="en-GB"/>
        </w:rPr>
        <w:t>’</w:t>
      </w:r>
      <w:r w:rsidR="00C2421F" w:rsidRPr="000D3D66">
        <w:rPr>
          <w:rFonts w:cs="Times New Roman"/>
          <w:szCs w:val="24"/>
          <w:lang w:val="en-GB"/>
        </w:rPr>
        <w:t>s property has been denied by the first respondent but is, in any event, a consideration which cannot be taken into account by the City when presented by a compliant application for building plan approval.</w:t>
      </w:r>
      <w:r w:rsidRPr="000D3D66">
        <w:rPr>
          <w:rFonts w:cs="Times New Roman"/>
          <w:szCs w:val="24"/>
          <w:lang w:val="en-GB"/>
        </w:rPr>
        <w:t>”</w:t>
      </w:r>
    </w:p>
    <w:p w14:paraId="5BF7961D" w14:textId="7B667149" w:rsidR="005E2C99"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[99]</w:t>
      </w:r>
      <w:r w:rsidRPr="000D3D66">
        <w:rPr>
          <w:rFonts w:ascii="Times New Roman" w:hAnsi="Times New Roman" w:cs="Times New Roman"/>
          <w:sz w:val="24"/>
          <w:szCs w:val="24"/>
          <w:lang w:val="en-GB"/>
        </w:rPr>
        <w:tab/>
      </w:r>
      <w:r w:rsidR="005E2C99" w:rsidRPr="008F176C">
        <w:rPr>
          <w:rFonts w:ascii="Times New Roman" w:hAnsi="Times New Roman" w:cs="Times New Roman"/>
          <w:sz w:val="24"/>
          <w:szCs w:val="24"/>
          <w:lang w:val="en-GB"/>
        </w:rPr>
        <w:t xml:space="preserve">The Court in </w:t>
      </w:r>
      <w:proofErr w:type="spellStart"/>
      <w:r w:rsidR="005E2C99" w:rsidRPr="008F176C">
        <w:rPr>
          <w:rFonts w:ascii="Times New Roman" w:hAnsi="Times New Roman" w:cs="Times New Roman"/>
          <w:b/>
          <w:bCs/>
          <w:sz w:val="24"/>
          <w:szCs w:val="24"/>
          <w:u w:val="single"/>
          <w:lang w:val="en-GB"/>
        </w:rPr>
        <w:t>Longkloof</w:t>
      </w:r>
      <w:proofErr w:type="spellEnd"/>
      <w:r w:rsidR="005E2C99" w:rsidRPr="008F176C">
        <w:rPr>
          <w:rFonts w:ascii="Times New Roman" w:hAnsi="Times New Roman" w:cs="Times New Roman"/>
          <w:sz w:val="24"/>
          <w:szCs w:val="24"/>
          <w:lang w:val="en-GB"/>
        </w:rPr>
        <w:t xml:space="preserve"> endorsed the following passage from </w:t>
      </w:r>
      <w:r w:rsidR="005E2C99" w:rsidRPr="008F176C">
        <w:rPr>
          <w:rFonts w:ascii="Times New Roman" w:hAnsi="Times New Roman" w:cs="Times New Roman"/>
          <w:b/>
          <w:bCs/>
          <w:sz w:val="24"/>
          <w:szCs w:val="24"/>
          <w:u w:val="single"/>
          <w:lang w:val="en-GB"/>
        </w:rPr>
        <w:t>Sinclair-Smith and Another v Saphrey Trust and the City of Cape Town</w:t>
      </w:r>
      <w:r w:rsidR="005E2C99" w:rsidRPr="008F176C">
        <w:rPr>
          <w:rFonts w:ascii="Times New Roman" w:hAnsi="Times New Roman" w:cs="Times New Roman"/>
          <w:sz w:val="24"/>
          <w:szCs w:val="24"/>
          <w:lang w:val="en-GB"/>
        </w:rPr>
        <w:t xml:space="preserve"> (unreported judgment in the Western Cape High Court, case number 9987/2009, delivered on 24 June 2009), where the </w:t>
      </w:r>
      <w:r w:rsidR="005953DA" w:rsidRPr="008F176C">
        <w:rPr>
          <w:rFonts w:ascii="Times New Roman" w:hAnsi="Times New Roman" w:cs="Times New Roman"/>
          <w:sz w:val="24"/>
          <w:szCs w:val="24"/>
          <w:lang w:val="en-GB"/>
        </w:rPr>
        <w:t xml:space="preserve">Court </w:t>
      </w:r>
      <w:r w:rsidR="005E2C99" w:rsidRPr="008F176C">
        <w:rPr>
          <w:rFonts w:ascii="Times New Roman" w:hAnsi="Times New Roman" w:cs="Times New Roman"/>
          <w:sz w:val="24"/>
          <w:szCs w:val="24"/>
          <w:lang w:val="en-GB"/>
        </w:rPr>
        <w:t xml:space="preserve">held that: </w:t>
      </w:r>
    </w:p>
    <w:p w14:paraId="4446CE7F" w14:textId="0217A4F8" w:rsidR="005E2C99" w:rsidRPr="000D3D66" w:rsidRDefault="0058632F" w:rsidP="00F37D80">
      <w:pPr>
        <w:pStyle w:val="Quote"/>
        <w:spacing w:after="480"/>
        <w:ind w:left="1440"/>
        <w:rPr>
          <w:rFonts w:cs="Times New Roman"/>
          <w:szCs w:val="24"/>
          <w:lang w:val="en-GB"/>
        </w:rPr>
      </w:pPr>
      <w:r w:rsidRPr="000D3D66">
        <w:rPr>
          <w:rFonts w:cs="Times New Roman"/>
          <w:szCs w:val="24"/>
          <w:lang w:val="en-GB"/>
        </w:rPr>
        <w:t>“</w:t>
      </w:r>
      <w:r w:rsidR="005E2C99" w:rsidRPr="000D3D66">
        <w:rPr>
          <w:rFonts w:cs="Times New Roman"/>
          <w:szCs w:val="24"/>
          <w:lang w:val="en-GB"/>
        </w:rPr>
        <w:t>it is incumbent on the City of Cape Town to consider whether plans objectively comply with the zoning and building regulations and that the subjective intention of the person who submits the plans is irrelevant.</w:t>
      </w:r>
      <w:r w:rsidRPr="000D3D66">
        <w:rPr>
          <w:rFonts w:cs="Times New Roman"/>
          <w:szCs w:val="24"/>
          <w:lang w:val="en-GB"/>
        </w:rPr>
        <w:t>”</w:t>
      </w:r>
    </w:p>
    <w:p w14:paraId="43149E83" w14:textId="571B6BA1" w:rsidR="00342397"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lastRenderedPageBreak/>
        <w:t>[100]</w:t>
      </w:r>
      <w:r w:rsidRPr="000D3D66">
        <w:rPr>
          <w:rFonts w:ascii="Times New Roman" w:hAnsi="Times New Roman" w:cs="Times New Roman"/>
          <w:sz w:val="24"/>
          <w:szCs w:val="24"/>
          <w:lang w:val="en-GB"/>
        </w:rPr>
        <w:tab/>
      </w:r>
      <w:r w:rsidR="00342397" w:rsidRPr="008F176C">
        <w:rPr>
          <w:rFonts w:ascii="Times New Roman" w:hAnsi="Times New Roman" w:cs="Times New Roman"/>
          <w:sz w:val="24"/>
          <w:szCs w:val="24"/>
          <w:lang w:val="en-GB"/>
        </w:rPr>
        <w:t xml:space="preserve">Counsel for the City and Folkes Holdings </w:t>
      </w:r>
      <w:r w:rsidR="00467045" w:rsidRPr="008F176C">
        <w:rPr>
          <w:rFonts w:ascii="Times New Roman" w:hAnsi="Times New Roman" w:cs="Times New Roman"/>
          <w:sz w:val="24"/>
          <w:szCs w:val="24"/>
          <w:lang w:val="en-GB"/>
        </w:rPr>
        <w:t>sought to distinguish the</w:t>
      </w:r>
      <w:r w:rsidR="005953DA" w:rsidRPr="008F176C">
        <w:rPr>
          <w:rFonts w:ascii="Times New Roman" w:hAnsi="Times New Roman" w:cs="Times New Roman"/>
          <w:sz w:val="24"/>
          <w:szCs w:val="24"/>
          <w:lang w:val="en-GB"/>
        </w:rPr>
        <w:t xml:space="preserve"> above</w:t>
      </w:r>
      <w:r w:rsidR="00467045" w:rsidRPr="008F176C">
        <w:rPr>
          <w:rFonts w:ascii="Times New Roman" w:hAnsi="Times New Roman" w:cs="Times New Roman"/>
          <w:sz w:val="24"/>
          <w:szCs w:val="24"/>
          <w:lang w:val="en-GB"/>
        </w:rPr>
        <w:t xml:space="preserve"> authorities on the basis </w:t>
      </w:r>
      <w:r w:rsidR="00ED624A" w:rsidRPr="008F176C">
        <w:rPr>
          <w:rFonts w:ascii="Times New Roman" w:hAnsi="Times New Roman" w:cs="Times New Roman"/>
          <w:sz w:val="24"/>
          <w:szCs w:val="24"/>
          <w:lang w:val="en-GB"/>
        </w:rPr>
        <w:t>they were concerned with buil</w:t>
      </w:r>
      <w:r w:rsidR="008318B7" w:rsidRPr="008F176C">
        <w:rPr>
          <w:rFonts w:ascii="Times New Roman" w:hAnsi="Times New Roman" w:cs="Times New Roman"/>
          <w:sz w:val="24"/>
          <w:szCs w:val="24"/>
          <w:lang w:val="en-GB"/>
        </w:rPr>
        <w:t xml:space="preserve">ding plans and not land use planning applications. </w:t>
      </w:r>
    </w:p>
    <w:p w14:paraId="7E90E61B" w14:textId="15B548F5" w:rsidR="00C8477D"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[101]</w:t>
      </w:r>
      <w:r w:rsidRPr="000D3D66">
        <w:rPr>
          <w:rFonts w:ascii="Times New Roman" w:hAnsi="Times New Roman" w:cs="Times New Roman"/>
          <w:sz w:val="24"/>
          <w:szCs w:val="24"/>
          <w:lang w:val="en-GB"/>
        </w:rPr>
        <w:tab/>
      </w:r>
      <w:r w:rsidR="005953DA" w:rsidRPr="008F176C">
        <w:rPr>
          <w:rFonts w:ascii="Times New Roman" w:hAnsi="Times New Roman" w:cs="Times New Roman"/>
          <w:sz w:val="24"/>
          <w:szCs w:val="24"/>
          <w:lang w:val="en-GB"/>
        </w:rPr>
        <w:t xml:space="preserve">I do not agree.  </w:t>
      </w:r>
      <w:r w:rsidR="000349F7" w:rsidRPr="008F176C">
        <w:rPr>
          <w:rFonts w:ascii="Times New Roman" w:hAnsi="Times New Roman" w:cs="Times New Roman"/>
          <w:sz w:val="24"/>
          <w:szCs w:val="24"/>
          <w:lang w:val="en-GB"/>
        </w:rPr>
        <w:t xml:space="preserve">Generally speaking, it seems to me that the </w:t>
      </w:r>
      <w:r w:rsidR="00620DAC" w:rsidRPr="008F176C">
        <w:rPr>
          <w:rFonts w:ascii="Times New Roman" w:hAnsi="Times New Roman" w:cs="Times New Roman"/>
          <w:sz w:val="24"/>
          <w:szCs w:val="24"/>
          <w:lang w:val="en-GB"/>
        </w:rPr>
        <w:t xml:space="preserve">subjective intention of an applicant </w:t>
      </w:r>
      <w:r w:rsidR="00577BA1" w:rsidRPr="008F176C">
        <w:rPr>
          <w:rFonts w:ascii="Times New Roman" w:hAnsi="Times New Roman" w:cs="Times New Roman"/>
          <w:sz w:val="24"/>
          <w:szCs w:val="24"/>
          <w:lang w:val="en-GB"/>
        </w:rPr>
        <w:t xml:space="preserve">in a land use application would also be </w:t>
      </w:r>
      <w:r w:rsidR="00F326A5" w:rsidRPr="008F176C">
        <w:rPr>
          <w:rFonts w:ascii="Times New Roman" w:hAnsi="Times New Roman" w:cs="Times New Roman"/>
          <w:sz w:val="24"/>
          <w:szCs w:val="24"/>
          <w:lang w:val="en-GB"/>
        </w:rPr>
        <w:t xml:space="preserve">irrelevant. </w:t>
      </w:r>
      <w:r w:rsidR="006A389A" w:rsidRPr="008F176C">
        <w:rPr>
          <w:rFonts w:ascii="Times New Roman" w:hAnsi="Times New Roman" w:cs="Times New Roman"/>
          <w:sz w:val="24"/>
          <w:szCs w:val="24"/>
          <w:lang w:val="en-GB"/>
        </w:rPr>
        <w:t xml:space="preserve"> </w:t>
      </w:r>
      <w:r w:rsidR="00C8477D" w:rsidRPr="008F176C">
        <w:rPr>
          <w:rFonts w:ascii="Times New Roman" w:hAnsi="Times New Roman" w:cs="Times New Roman"/>
          <w:sz w:val="24"/>
          <w:szCs w:val="24"/>
          <w:lang w:val="en-GB"/>
        </w:rPr>
        <w:t xml:space="preserve">I see no reason why a decision-maker should concern itself with allegations </w:t>
      </w:r>
      <w:r w:rsidR="00C24E46" w:rsidRPr="008F176C">
        <w:rPr>
          <w:rFonts w:ascii="Times New Roman" w:hAnsi="Times New Roman" w:cs="Times New Roman"/>
          <w:sz w:val="24"/>
          <w:szCs w:val="24"/>
          <w:lang w:val="en-GB"/>
        </w:rPr>
        <w:t>of subjective intent</w:t>
      </w:r>
      <w:r w:rsidR="002711B0" w:rsidRPr="008F176C">
        <w:rPr>
          <w:rFonts w:ascii="Times New Roman" w:hAnsi="Times New Roman" w:cs="Times New Roman"/>
          <w:sz w:val="24"/>
          <w:szCs w:val="24"/>
          <w:lang w:val="en-GB"/>
        </w:rPr>
        <w:t xml:space="preserve">. </w:t>
      </w:r>
      <w:r w:rsidR="005953DA" w:rsidRPr="008F176C">
        <w:rPr>
          <w:rFonts w:ascii="Times New Roman" w:hAnsi="Times New Roman" w:cs="Times New Roman"/>
          <w:sz w:val="24"/>
          <w:szCs w:val="24"/>
          <w:lang w:val="en-GB"/>
        </w:rPr>
        <w:t xml:space="preserve"> For instance,</w:t>
      </w:r>
      <w:r w:rsidR="002711B0" w:rsidRPr="008F176C">
        <w:rPr>
          <w:rFonts w:ascii="Times New Roman" w:hAnsi="Times New Roman" w:cs="Times New Roman"/>
          <w:sz w:val="24"/>
          <w:szCs w:val="24"/>
          <w:lang w:val="en-GB"/>
        </w:rPr>
        <w:t xml:space="preserve"> </w:t>
      </w:r>
      <w:r w:rsidR="005953DA" w:rsidRPr="008F176C">
        <w:rPr>
          <w:rFonts w:ascii="Times New Roman" w:hAnsi="Times New Roman" w:cs="Times New Roman"/>
          <w:sz w:val="24"/>
          <w:szCs w:val="24"/>
          <w:lang w:val="en-GB"/>
        </w:rPr>
        <w:t xml:space="preserve">why </w:t>
      </w:r>
      <w:r w:rsidR="002711B0" w:rsidRPr="008F176C">
        <w:rPr>
          <w:rFonts w:ascii="Times New Roman" w:hAnsi="Times New Roman" w:cs="Times New Roman"/>
          <w:sz w:val="24"/>
          <w:szCs w:val="24"/>
          <w:lang w:val="en-GB"/>
        </w:rPr>
        <w:t xml:space="preserve">should there be a concern </w:t>
      </w:r>
      <w:r w:rsidR="00E91D8E" w:rsidRPr="008F176C">
        <w:rPr>
          <w:rFonts w:ascii="Times New Roman" w:hAnsi="Times New Roman" w:cs="Times New Roman"/>
          <w:sz w:val="24"/>
          <w:szCs w:val="24"/>
          <w:lang w:val="en-GB"/>
        </w:rPr>
        <w:t>that an applicant</w:t>
      </w:r>
      <w:r w:rsidR="002711B0" w:rsidRPr="008F176C">
        <w:rPr>
          <w:rFonts w:ascii="Times New Roman" w:hAnsi="Times New Roman" w:cs="Times New Roman"/>
          <w:sz w:val="24"/>
          <w:szCs w:val="24"/>
          <w:lang w:val="en-GB"/>
        </w:rPr>
        <w:t xml:space="preserve"> for a rezoning from</w:t>
      </w:r>
      <w:r w:rsidR="006F2360" w:rsidRPr="008F176C">
        <w:rPr>
          <w:rFonts w:ascii="Times New Roman" w:hAnsi="Times New Roman" w:cs="Times New Roman"/>
          <w:sz w:val="24"/>
          <w:szCs w:val="24"/>
          <w:lang w:val="en-GB"/>
        </w:rPr>
        <w:t xml:space="preserve"> </w:t>
      </w:r>
      <w:r w:rsidR="003E4152" w:rsidRPr="008F176C">
        <w:rPr>
          <w:rFonts w:ascii="Times New Roman" w:hAnsi="Times New Roman" w:cs="Times New Roman"/>
          <w:sz w:val="24"/>
          <w:szCs w:val="24"/>
          <w:lang w:val="en-GB"/>
        </w:rPr>
        <w:t>“</w:t>
      </w:r>
      <w:r w:rsidR="006F2360" w:rsidRPr="008F176C">
        <w:rPr>
          <w:rFonts w:ascii="Times New Roman" w:hAnsi="Times New Roman" w:cs="Times New Roman"/>
          <w:i/>
          <w:iCs/>
          <w:sz w:val="24"/>
          <w:szCs w:val="24"/>
          <w:lang w:val="en-GB"/>
        </w:rPr>
        <w:t>residential</w:t>
      </w:r>
      <w:r w:rsidR="003E4152" w:rsidRPr="008F176C">
        <w:rPr>
          <w:rFonts w:ascii="Times New Roman" w:hAnsi="Times New Roman" w:cs="Times New Roman"/>
          <w:sz w:val="24"/>
          <w:szCs w:val="24"/>
          <w:lang w:val="en-GB"/>
        </w:rPr>
        <w:t>”</w:t>
      </w:r>
      <w:r w:rsidR="006F2360" w:rsidRPr="008F176C">
        <w:rPr>
          <w:rFonts w:ascii="Times New Roman" w:hAnsi="Times New Roman" w:cs="Times New Roman"/>
          <w:sz w:val="24"/>
          <w:szCs w:val="24"/>
          <w:lang w:val="en-GB"/>
        </w:rPr>
        <w:t xml:space="preserve"> to</w:t>
      </w:r>
      <w:r w:rsidR="003762C3" w:rsidRPr="008F176C">
        <w:rPr>
          <w:rFonts w:ascii="Times New Roman" w:hAnsi="Times New Roman" w:cs="Times New Roman"/>
          <w:sz w:val="24"/>
          <w:szCs w:val="24"/>
          <w:lang w:val="en-GB"/>
        </w:rPr>
        <w:t xml:space="preserve"> </w:t>
      </w:r>
      <w:r w:rsidR="003E4152" w:rsidRPr="008F176C">
        <w:rPr>
          <w:rFonts w:ascii="Times New Roman" w:hAnsi="Times New Roman" w:cs="Times New Roman"/>
          <w:sz w:val="24"/>
          <w:szCs w:val="24"/>
          <w:lang w:val="en-GB"/>
        </w:rPr>
        <w:t>“</w:t>
      </w:r>
      <w:r w:rsidR="003762C3" w:rsidRPr="008F176C">
        <w:rPr>
          <w:rFonts w:ascii="Times New Roman" w:hAnsi="Times New Roman" w:cs="Times New Roman"/>
          <w:i/>
          <w:iCs/>
          <w:sz w:val="24"/>
          <w:szCs w:val="24"/>
          <w:lang w:val="en-GB"/>
        </w:rPr>
        <w:t>place of instruction</w:t>
      </w:r>
      <w:r w:rsidR="003E4152" w:rsidRPr="008F176C">
        <w:rPr>
          <w:rFonts w:ascii="Times New Roman" w:hAnsi="Times New Roman" w:cs="Times New Roman"/>
          <w:sz w:val="24"/>
          <w:szCs w:val="24"/>
          <w:lang w:val="en-GB"/>
        </w:rPr>
        <w:t>”</w:t>
      </w:r>
      <w:r w:rsidR="003762C3" w:rsidRPr="008F176C">
        <w:rPr>
          <w:rFonts w:ascii="Times New Roman" w:hAnsi="Times New Roman" w:cs="Times New Roman"/>
          <w:sz w:val="24"/>
          <w:szCs w:val="24"/>
          <w:lang w:val="en-GB"/>
        </w:rPr>
        <w:t xml:space="preserve"> actually subjectively intend to run an </w:t>
      </w:r>
      <w:r w:rsidR="00763F48" w:rsidRPr="008F176C">
        <w:rPr>
          <w:rFonts w:ascii="Times New Roman" w:hAnsi="Times New Roman" w:cs="Times New Roman"/>
          <w:sz w:val="24"/>
          <w:szCs w:val="24"/>
          <w:lang w:val="en-GB"/>
        </w:rPr>
        <w:t>“</w:t>
      </w:r>
      <w:r w:rsidR="003762C3" w:rsidRPr="008F176C">
        <w:rPr>
          <w:rFonts w:ascii="Times New Roman" w:hAnsi="Times New Roman" w:cs="Times New Roman"/>
          <w:i/>
          <w:iCs/>
          <w:sz w:val="24"/>
          <w:szCs w:val="24"/>
          <w:lang w:val="en-GB"/>
        </w:rPr>
        <w:t>ab</w:t>
      </w:r>
      <w:r w:rsidR="007F07A4" w:rsidRPr="008F176C">
        <w:rPr>
          <w:rFonts w:ascii="Times New Roman" w:hAnsi="Times New Roman" w:cs="Times New Roman"/>
          <w:i/>
          <w:iCs/>
          <w:sz w:val="24"/>
          <w:szCs w:val="24"/>
          <w:lang w:val="en-GB"/>
        </w:rPr>
        <w:t>attoir</w:t>
      </w:r>
      <w:r w:rsidR="00763F48" w:rsidRPr="008F176C">
        <w:rPr>
          <w:rFonts w:ascii="Times New Roman" w:hAnsi="Times New Roman" w:cs="Times New Roman"/>
          <w:sz w:val="24"/>
          <w:szCs w:val="24"/>
          <w:lang w:val="en-GB"/>
        </w:rPr>
        <w:t>”</w:t>
      </w:r>
      <w:r w:rsidR="007F07A4" w:rsidRPr="008F176C">
        <w:rPr>
          <w:rFonts w:ascii="Times New Roman" w:hAnsi="Times New Roman" w:cs="Times New Roman"/>
          <w:sz w:val="24"/>
          <w:szCs w:val="24"/>
          <w:lang w:val="en-GB"/>
        </w:rPr>
        <w:t xml:space="preserve"> on the property? </w:t>
      </w:r>
      <w:r w:rsidR="006F2360" w:rsidRPr="008F176C">
        <w:rPr>
          <w:rFonts w:ascii="Times New Roman" w:hAnsi="Times New Roman" w:cs="Times New Roman"/>
          <w:sz w:val="24"/>
          <w:szCs w:val="24"/>
          <w:lang w:val="en-GB"/>
        </w:rPr>
        <w:t xml:space="preserve"> </w:t>
      </w:r>
      <w:r w:rsidR="007F07A4" w:rsidRPr="008F176C">
        <w:rPr>
          <w:rFonts w:ascii="Times New Roman" w:hAnsi="Times New Roman" w:cs="Times New Roman"/>
          <w:sz w:val="24"/>
          <w:szCs w:val="24"/>
          <w:lang w:val="en-GB"/>
        </w:rPr>
        <w:t xml:space="preserve">Surely, in such </w:t>
      </w:r>
      <w:r w:rsidR="00A51893" w:rsidRPr="008F176C">
        <w:rPr>
          <w:rFonts w:ascii="Times New Roman" w:hAnsi="Times New Roman" w:cs="Times New Roman"/>
          <w:sz w:val="24"/>
          <w:szCs w:val="24"/>
          <w:lang w:val="en-GB"/>
        </w:rPr>
        <w:t>a case</w:t>
      </w:r>
      <w:r w:rsidR="007F07A4" w:rsidRPr="008F176C">
        <w:rPr>
          <w:rFonts w:ascii="Times New Roman" w:hAnsi="Times New Roman" w:cs="Times New Roman"/>
          <w:sz w:val="24"/>
          <w:szCs w:val="24"/>
          <w:lang w:val="en-GB"/>
        </w:rPr>
        <w:t>, the City must rely on the enforcement rights it has in law to stop actual breaches of</w:t>
      </w:r>
      <w:r w:rsidR="00A51893" w:rsidRPr="008F176C">
        <w:rPr>
          <w:rFonts w:ascii="Times New Roman" w:hAnsi="Times New Roman" w:cs="Times New Roman"/>
          <w:sz w:val="24"/>
          <w:szCs w:val="24"/>
          <w:lang w:val="en-GB"/>
        </w:rPr>
        <w:t xml:space="preserve"> permitted</w:t>
      </w:r>
      <w:r w:rsidR="007F07A4" w:rsidRPr="008F176C">
        <w:rPr>
          <w:rFonts w:ascii="Times New Roman" w:hAnsi="Times New Roman" w:cs="Times New Roman"/>
          <w:sz w:val="24"/>
          <w:szCs w:val="24"/>
          <w:lang w:val="en-GB"/>
        </w:rPr>
        <w:t xml:space="preserve"> land use when </w:t>
      </w:r>
      <w:r w:rsidR="00763F48" w:rsidRPr="008F176C">
        <w:rPr>
          <w:rFonts w:ascii="Times New Roman" w:hAnsi="Times New Roman" w:cs="Times New Roman"/>
          <w:sz w:val="24"/>
          <w:szCs w:val="24"/>
          <w:lang w:val="en-GB"/>
        </w:rPr>
        <w:t>they</w:t>
      </w:r>
      <w:r w:rsidR="007F07A4" w:rsidRPr="008F176C">
        <w:rPr>
          <w:rFonts w:ascii="Times New Roman" w:hAnsi="Times New Roman" w:cs="Times New Roman"/>
          <w:sz w:val="24"/>
          <w:szCs w:val="24"/>
          <w:lang w:val="en-GB"/>
        </w:rPr>
        <w:t xml:space="preserve"> occur.</w:t>
      </w:r>
      <w:r w:rsidR="00A51893" w:rsidRPr="008F176C">
        <w:rPr>
          <w:rFonts w:ascii="Times New Roman" w:hAnsi="Times New Roman" w:cs="Times New Roman"/>
          <w:sz w:val="24"/>
          <w:szCs w:val="24"/>
          <w:lang w:val="en-GB"/>
        </w:rPr>
        <w:t xml:space="preserve"> </w:t>
      </w:r>
      <w:r w:rsidR="007F07A4" w:rsidRPr="008F176C">
        <w:rPr>
          <w:rFonts w:ascii="Times New Roman" w:hAnsi="Times New Roman" w:cs="Times New Roman"/>
          <w:sz w:val="24"/>
          <w:szCs w:val="24"/>
          <w:lang w:val="en-GB"/>
        </w:rPr>
        <w:t xml:space="preserve"> See, for instance, the extensive powers granted to the City under Chapter</w:t>
      </w:r>
      <w:r w:rsidR="00654BE8" w:rsidRPr="008F176C">
        <w:rPr>
          <w:rFonts w:ascii="Times New Roman" w:hAnsi="Times New Roman" w:cs="Times New Roman"/>
          <w:sz w:val="24"/>
          <w:szCs w:val="24"/>
          <w:lang w:val="en-GB"/>
        </w:rPr>
        <w:t> </w:t>
      </w:r>
      <w:r w:rsidR="007F07A4" w:rsidRPr="008F176C">
        <w:rPr>
          <w:rFonts w:ascii="Times New Roman" w:hAnsi="Times New Roman" w:cs="Times New Roman"/>
          <w:sz w:val="24"/>
          <w:szCs w:val="24"/>
          <w:lang w:val="en-GB"/>
        </w:rPr>
        <w:t xml:space="preserve">9 </w:t>
      </w:r>
      <w:r w:rsidR="0058632F" w:rsidRPr="008F176C">
        <w:rPr>
          <w:rFonts w:ascii="Times New Roman" w:hAnsi="Times New Roman" w:cs="Times New Roman"/>
          <w:sz w:val="24"/>
          <w:szCs w:val="24"/>
          <w:lang w:val="en-GB"/>
        </w:rPr>
        <w:t>“</w:t>
      </w:r>
      <w:r w:rsidR="007F07A4" w:rsidRPr="008F176C">
        <w:rPr>
          <w:rFonts w:ascii="Times New Roman" w:hAnsi="Times New Roman" w:cs="Times New Roman"/>
          <w:i/>
          <w:iCs/>
          <w:sz w:val="24"/>
          <w:szCs w:val="24"/>
          <w:lang w:val="en-GB"/>
        </w:rPr>
        <w:t>Enforcement</w:t>
      </w:r>
      <w:r w:rsidR="0058632F" w:rsidRPr="008F176C">
        <w:rPr>
          <w:rFonts w:ascii="Times New Roman" w:hAnsi="Times New Roman" w:cs="Times New Roman"/>
          <w:sz w:val="24"/>
          <w:szCs w:val="24"/>
          <w:lang w:val="en-GB"/>
        </w:rPr>
        <w:t>”</w:t>
      </w:r>
      <w:r w:rsidR="007F07A4" w:rsidRPr="008F176C">
        <w:rPr>
          <w:rFonts w:ascii="Times New Roman" w:hAnsi="Times New Roman" w:cs="Times New Roman"/>
          <w:sz w:val="24"/>
          <w:szCs w:val="24"/>
          <w:lang w:val="en-GB"/>
        </w:rPr>
        <w:t xml:space="preserve"> of the MPBL (</w:t>
      </w:r>
      <w:r w:rsidR="00A012AA" w:rsidRPr="008F176C">
        <w:rPr>
          <w:rFonts w:ascii="Times New Roman" w:hAnsi="Times New Roman" w:cs="Times New Roman"/>
          <w:sz w:val="24"/>
          <w:szCs w:val="24"/>
          <w:lang w:val="en-GB"/>
        </w:rPr>
        <w:t>s</w:t>
      </w:r>
      <w:r w:rsidR="007F07A4" w:rsidRPr="008F176C">
        <w:rPr>
          <w:rFonts w:ascii="Times New Roman" w:hAnsi="Times New Roman" w:cs="Times New Roman"/>
          <w:sz w:val="24"/>
          <w:szCs w:val="24"/>
          <w:lang w:val="en-GB"/>
        </w:rPr>
        <w:t>s123 to 135).</w:t>
      </w:r>
    </w:p>
    <w:p w14:paraId="75E02838" w14:textId="22422BA4" w:rsidR="000202E8"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[102]</w:t>
      </w:r>
      <w:r w:rsidRPr="000D3D66">
        <w:rPr>
          <w:rFonts w:ascii="Times New Roman" w:hAnsi="Times New Roman" w:cs="Times New Roman"/>
          <w:sz w:val="24"/>
          <w:szCs w:val="24"/>
          <w:lang w:val="en-GB"/>
        </w:rPr>
        <w:tab/>
      </w:r>
      <w:r w:rsidR="005C5B1E" w:rsidRPr="008F176C">
        <w:rPr>
          <w:rFonts w:ascii="Times New Roman" w:hAnsi="Times New Roman" w:cs="Times New Roman"/>
          <w:sz w:val="24"/>
          <w:szCs w:val="24"/>
          <w:lang w:val="en-GB"/>
        </w:rPr>
        <w:t xml:space="preserve">Even </w:t>
      </w:r>
      <w:r w:rsidR="000202E8" w:rsidRPr="008F176C">
        <w:rPr>
          <w:rFonts w:ascii="Times New Roman" w:hAnsi="Times New Roman" w:cs="Times New Roman"/>
          <w:sz w:val="24"/>
          <w:szCs w:val="24"/>
          <w:lang w:val="en-GB"/>
        </w:rPr>
        <w:t>in the peculiar circumstance of the present matter subjective intent may not have been relevant.</w:t>
      </w:r>
      <w:r w:rsidR="00A012AA" w:rsidRPr="008F176C">
        <w:rPr>
          <w:rFonts w:ascii="Times New Roman" w:hAnsi="Times New Roman" w:cs="Times New Roman"/>
          <w:sz w:val="24"/>
          <w:szCs w:val="24"/>
          <w:lang w:val="en-GB"/>
        </w:rPr>
        <w:t xml:space="preserve"> </w:t>
      </w:r>
      <w:r w:rsidR="000202E8" w:rsidRPr="008F176C">
        <w:rPr>
          <w:rFonts w:ascii="Times New Roman" w:hAnsi="Times New Roman" w:cs="Times New Roman"/>
          <w:sz w:val="24"/>
          <w:szCs w:val="24"/>
          <w:lang w:val="en-GB"/>
        </w:rPr>
        <w:t xml:space="preserve"> </w:t>
      </w:r>
      <w:r w:rsidR="00CC01AE" w:rsidRPr="008F176C">
        <w:rPr>
          <w:rFonts w:ascii="Times New Roman" w:hAnsi="Times New Roman" w:cs="Times New Roman"/>
          <w:sz w:val="24"/>
          <w:szCs w:val="24"/>
          <w:lang w:val="en-GB"/>
        </w:rPr>
        <w:t xml:space="preserve">What I mean is that the </w:t>
      </w:r>
      <w:r w:rsidR="0056346A" w:rsidRPr="008F176C">
        <w:rPr>
          <w:rFonts w:ascii="Times New Roman" w:hAnsi="Times New Roman" w:cs="Times New Roman"/>
          <w:sz w:val="24"/>
          <w:szCs w:val="24"/>
          <w:lang w:val="en-GB"/>
        </w:rPr>
        <w:t xml:space="preserve">mere fact that the Applicant may </w:t>
      </w:r>
      <w:r w:rsidR="00CC01AE" w:rsidRPr="008F176C">
        <w:rPr>
          <w:rFonts w:ascii="Times New Roman" w:hAnsi="Times New Roman" w:cs="Times New Roman"/>
          <w:sz w:val="24"/>
          <w:szCs w:val="24"/>
          <w:lang w:val="en-GB"/>
        </w:rPr>
        <w:t xml:space="preserve">have subjectively intended to use the subject property </w:t>
      </w:r>
      <w:r w:rsidR="000512E5" w:rsidRPr="008F176C">
        <w:rPr>
          <w:rFonts w:ascii="Times New Roman" w:hAnsi="Times New Roman" w:cs="Times New Roman"/>
          <w:sz w:val="24"/>
          <w:szCs w:val="24"/>
          <w:lang w:val="en-GB"/>
        </w:rPr>
        <w:t>different to</w:t>
      </w:r>
      <w:r w:rsidR="00CC01AE" w:rsidRPr="008F176C">
        <w:rPr>
          <w:rFonts w:ascii="Times New Roman" w:hAnsi="Times New Roman" w:cs="Times New Roman"/>
          <w:sz w:val="24"/>
          <w:szCs w:val="24"/>
          <w:lang w:val="en-GB"/>
        </w:rPr>
        <w:t xml:space="preserve"> what she applied for is not in itself a reason for refusing the application.  </w:t>
      </w:r>
      <w:r w:rsidR="00B34B78" w:rsidRPr="008F176C">
        <w:rPr>
          <w:rFonts w:ascii="Times New Roman" w:hAnsi="Times New Roman" w:cs="Times New Roman"/>
          <w:sz w:val="24"/>
          <w:szCs w:val="24"/>
          <w:lang w:val="en-GB"/>
        </w:rPr>
        <w:t>Her intent was irrelevant provided that there was</w:t>
      </w:r>
      <w:r w:rsidR="00221A9E" w:rsidRPr="008F176C">
        <w:rPr>
          <w:rFonts w:ascii="Times New Roman" w:hAnsi="Times New Roman" w:cs="Times New Roman"/>
          <w:sz w:val="24"/>
          <w:szCs w:val="24"/>
          <w:lang w:val="en-GB"/>
        </w:rPr>
        <w:t xml:space="preserve"> </w:t>
      </w:r>
      <w:r w:rsidR="003556AE" w:rsidRPr="008F176C">
        <w:rPr>
          <w:rFonts w:ascii="Times New Roman" w:hAnsi="Times New Roman" w:cs="Times New Roman"/>
          <w:sz w:val="24"/>
          <w:szCs w:val="24"/>
          <w:lang w:val="en-GB"/>
        </w:rPr>
        <w:t xml:space="preserve">a proper formulation of the extent to which the </w:t>
      </w:r>
      <w:r w:rsidR="00B022B8" w:rsidRPr="008F176C">
        <w:rPr>
          <w:rFonts w:ascii="Times New Roman" w:hAnsi="Times New Roman" w:cs="Times New Roman"/>
          <w:sz w:val="24"/>
          <w:szCs w:val="24"/>
          <w:lang w:val="en-GB"/>
        </w:rPr>
        <w:t xml:space="preserve">restrictive conditions </w:t>
      </w:r>
      <w:r w:rsidR="00B34B78" w:rsidRPr="008F176C">
        <w:rPr>
          <w:rFonts w:ascii="Times New Roman" w:hAnsi="Times New Roman" w:cs="Times New Roman"/>
          <w:sz w:val="24"/>
          <w:szCs w:val="24"/>
          <w:lang w:val="en-GB"/>
        </w:rPr>
        <w:t>was</w:t>
      </w:r>
      <w:r w:rsidR="00B022B8" w:rsidRPr="008F176C">
        <w:rPr>
          <w:rFonts w:ascii="Times New Roman" w:hAnsi="Times New Roman" w:cs="Times New Roman"/>
          <w:sz w:val="24"/>
          <w:szCs w:val="24"/>
          <w:lang w:val="en-GB"/>
        </w:rPr>
        <w:t xml:space="preserve"> relaxed or amended </w:t>
      </w:r>
      <w:r w:rsidR="00ED6389" w:rsidRPr="008F176C">
        <w:rPr>
          <w:rFonts w:ascii="Times New Roman" w:hAnsi="Times New Roman" w:cs="Times New Roman"/>
          <w:sz w:val="24"/>
          <w:szCs w:val="24"/>
          <w:lang w:val="en-GB"/>
        </w:rPr>
        <w:t xml:space="preserve">or, if scrapped, </w:t>
      </w:r>
      <w:r w:rsidR="000512E5" w:rsidRPr="008F176C">
        <w:rPr>
          <w:rFonts w:ascii="Times New Roman" w:hAnsi="Times New Roman" w:cs="Times New Roman"/>
          <w:sz w:val="24"/>
          <w:szCs w:val="24"/>
          <w:lang w:val="en-GB"/>
        </w:rPr>
        <w:t>a</w:t>
      </w:r>
      <w:r w:rsidR="00B34B78" w:rsidRPr="008F176C">
        <w:rPr>
          <w:rFonts w:ascii="Times New Roman" w:hAnsi="Times New Roman" w:cs="Times New Roman"/>
          <w:sz w:val="24"/>
          <w:szCs w:val="24"/>
          <w:lang w:val="en-GB"/>
        </w:rPr>
        <w:t xml:space="preserve"> proper</w:t>
      </w:r>
      <w:r w:rsidR="000512E5" w:rsidRPr="008F176C">
        <w:rPr>
          <w:rFonts w:ascii="Times New Roman" w:hAnsi="Times New Roman" w:cs="Times New Roman"/>
          <w:sz w:val="24"/>
          <w:szCs w:val="24"/>
          <w:lang w:val="en-GB"/>
        </w:rPr>
        <w:t xml:space="preserve"> formulation of a</w:t>
      </w:r>
      <w:r w:rsidR="00B34B78" w:rsidRPr="008F176C">
        <w:rPr>
          <w:rFonts w:ascii="Times New Roman" w:hAnsi="Times New Roman" w:cs="Times New Roman"/>
          <w:sz w:val="24"/>
          <w:szCs w:val="24"/>
          <w:lang w:val="en-GB"/>
        </w:rPr>
        <w:t xml:space="preserve"> protective condition</w:t>
      </w:r>
      <w:r w:rsidR="00ED6389" w:rsidRPr="008F176C">
        <w:rPr>
          <w:rFonts w:ascii="Times New Roman" w:hAnsi="Times New Roman" w:cs="Times New Roman"/>
          <w:sz w:val="24"/>
          <w:szCs w:val="24"/>
          <w:lang w:val="en-GB"/>
        </w:rPr>
        <w:t xml:space="preserve"> to ensure that the Applicant</w:t>
      </w:r>
      <w:r w:rsidR="0058632F" w:rsidRPr="008F176C">
        <w:rPr>
          <w:rFonts w:ascii="Times New Roman" w:hAnsi="Times New Roman" w:cs="Times New Roman"/>
          <w:sz w:val="24"/>
          <w:szCs w:val="24"/>
          <w:lang w:val="en-GB"/>
        </w:rPr>
        <w:t>’</w:t>
      </w:r>
      <w:r w:rsidR="00ED6389" w:rsidRPr="008F176C">
        <w:rPr>
          <w:rFonts w:ascii="Times New Roman" w:hAnsi="Times New Roman" w:cs="Times New Roman"/>
          <w:sz w:val="24"/>
          <w:szCs w:val="24"/>
          <w:lang w:val="en-GB"/>
        </w:rPr>
        <w:t>s use of the subject</w:t>
      </w:r>
      <w:r w:rsidR="00275FBB" w:rsidRPr="008F176C">
        <w:rPr>
          <w:rFonts w:ascii="Times New Roman" w:hAnsi="Times New Roman" w:cs="Times New Roman"/>
          <w:sz w:val="24"/>
          <w:szCs w:val="24"/>
          <w:lang w:val="en-GB"/>
        </w:rPr>
        <w:t xml:space="preserve"> property remains</w:t>
      </w:r>
      <w:r w:rsidR="0098764C" w:rsidRPr="008F176C">
        <w:rPr>
          <w:rFonts w:ascii="Times New Roman" w:hAnsi="Times New Roman" w:cs="Times New Roman"/>
          <w:sz w:val="24"/>
          <w:szCs w:val="24"/>
          <w:lang w:val="en-GB"/>
        </w:rPr>
        <w:t xml:space="preserve"> what was granted.</w:t>
      </w:r>
    </w:p>
    <w:p w14:paraId="1067B056" w14:textId="5C86E836" w:rsidR="00870F3F"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[103]</w:t>
      </w:r>
      <w:r w:rsidRPr="000D3D66">
        <w:rPr>
          <w:rFonts w:ascii="Times New Roman" w:hAnsi="Times New Roman" w:cs="Times New Roman"/>
          <w:sz w:val="24"/>
          <w:szCs w:val="24"/>
          <w:lang w:val="en-GB"/>
        </w:rPr>
        <w:tab/>
      </w:r>
      <w:r w:rsidR="0051567C" w:rsidRPr="008F176C">
        <w:rPr>
          <w:rFonts w:ascii="Times New Roman" w:hAnsi="Times New Roman" w:cs="Times New Roman"/>
          <w:sz w:val="24"/>
          <w:szCs w:val="24"/>
          <w:lang w:val="en-GB"/>
        </w:rPr>
        <w:t>Since the City does not enforce the</w:t>
      </w:r>
      <w:r w:rsidR="00EA4D02" w:rsidRPr="008F176C">
        <w:rPr>
          <w:rFonts w:ascii="Times New Roman" w:hAnsi="Times New Roman" w:cs="Times New Roman"/>
          <w:sz w:val="24"/>
          <w:szCs w:val="24"/>
          <w:lang w:val="en-GB"/>
        </w:rPr>
        <w:t xml:space="preserve"> particular</w:t>
      </w:r>
      <w:r w:rsidR="0051567C" w:rsidRPr="008F176C">
        <w:rPr>
          <w:rFonts w:ascii="Times New Roman" w:hAnsi="Times New Roman" w:cs="Times New Roman"/>
          <w:sz w:val="24"/>
          <w:szCs w:val="24"/>
          <w:lang w:val="en-GB"/>
        </w:rPr>
        <w:t xml:space="preserve"> title deed restrictions </w:t>
      </w:r>
      <w:r w:rsidR="00EA4D02" w:rsidRPr="008F176C">
        <w:rPr>
          <w:rFonts w:ascii="Times New Roman" w:hAnsi="Times New Roman" w:cs="Times New Roman"/>
          <w:sz w:val="24"/>
          <w:szCs w:val="24"/>
          <w:lang w:val="en-GB"/>
        </w:rPr>
        <w:t xml:space="preserve">which are the subject of the present application, it may have been better to consider </w:t>
      </w:r>
      <w:r w:rsidR="00D00028" w:rsidRPr="008F176C">
        <w:rPr>
          <w:rFonts w:ascii="Times New Roman" w:hAnsi="Times New Roman" w:cs="Times New Roman"/>
          <w:sz w:val="24"/>
          <w:szCs w:val="24"/>
          <w:lang w:val="en-GB"/>
        </w:rPr>
        <w:t>imposing a condition (as was suggested by Folk</w:t>
      </w:r>
      <w:r w:rsidR="00E1466B" w:rsidRPr="008F176C">
        <w:rPr>
          <w:rFonts w:ascii="Times New Roman" w:hAnsi="Times New Roman" w:cs="Times New Roman"/>
          <w:sz w:val="24"/>
          <w:szCs w:val="24"/>
          <w:lang w:val="en-GB"/>
        </w:rPr>
        <w:t>e</w:t>
      </w:r>
      <w:r w:rsidR="00D00028" w:rsidRPr="008F176C">
        <w:rPr>
          <w:rFonts w:ascii="Times New Roman" w:hAnsi="Times New Roman" w:cs="Times New Roman"/>
          <w:sz w:val="24"/>
          <w:szCs w:val="24"/>
          <w:lang w:val="en-GB"/>
        </w:rPr>
        <w:t xml:space="preserve">s Holding) rather than </w:t>
      </w:r>
      <w:r w:rsidR="00997168" w:rsidRPr="008F176C">
        <w:rPr>
          <w:rFonts w:ascii="Times New Roman" w:hAnsi="Times New Roman" w:cs="Times New Roman"/>
          <w:sz w:val="24"/>
          <w:szCs w:val="24"/>
          <w:lang w:val="en-GB"/>
        </w:rPr>
        <w:t xml:space="preserve">reformulating the title deed restriction.  Once </w:t>
      </w:r>
      <w:r w:rsidR="002943D2" w:rsidRPr="008F176C">
        <w:rPr>
          <w:rFonts w:ascii="Times New Roman" w:hAnsi="Times New Roman" w:cs="Times New Roman"/>
          <w:sz w:val="24"/>
          <w:szCs w:val="24"/>
          <w:lang w:val="en-GB"/>
        </w:rPr>
        <w:t>a</w:t>
      </w:r>
      <w:r w:rsidR="00997168" w:rsidRPr="008F176C">
        <w:rPr>
          <w:rFonts w:ascii="Times New Roman" w:hAnsi="Times New Roman" w:cs="Times New Roman"/>
          <w:sz w:val="24"/>
          <w:szCs w:val="24"/>
          <w:lang w:val="en-GB"/>
        </w:rPr>
        <w:t xml:space="preserve"> condition is imposed, s133 of the MPBL comes into play, which provides that a</w:t>
      </w:r>
      <w:r w:rsidR="0086694F" w:rsidRPr="008F176C">
        <w:rPr>
          <w:rFonts w:ascii="Times New Roman" w:hAnsi="Times New Roman" w:cs="Times New Roman"/>
          <w:sz w:val="24"/>
          <w:szCs w:val="24"/>
          <w:lang w:val="en-GB"/>
        </w:rPr>
        <w:t xml:space="preserve"> person is guilty of an offence if the person contravenes a decision taken or a condition </w:t>
      </w:r>
      <w:r w:rsidR="0086694F" w:rsidRPr="008F176C">
        <w:rPr>
          <w:rFonts w:ascii="Times New Roman" w:hAnsi="Times New Roman" w:cs="Times New Roman"/>
          <w:sz w:val="24"/>
          <w:szCs w:val="24"/>
          <w:lang w:val="en-GB"/>
        </w:rPr>
        <w:lastRenderedPageBreak/>
        <w:t xml:space="preserve">imposed or deemed to have been taken or imposed in terms of </w:t>
      </w:r>
      <w:r w:rsidR="00C83AFE" w:rsidRPr="008F176C">
        <w:rPr>
          <w:rFonts w:ascii="Times New Roman" w:hAnsi="Times New Roman" w:cs="Times New Roman"/>
          <w:sz w:val="24"/>
          <w:szCs w:val="24"/>
          <w:lang w:val="en-GB"/>
        </w:rPr>
        <w:t xml:space="preserve">the MPBL.  In short, any attempt to contravene the condition could be addressed by </w:t>
      </w:r>
      <w:r w:rsidR="002943D2" w:rsidRPr="008F176C">
        <w:rPr>
          <w:rFonts w:ascii="Times New Roman" w:hAnsi="Times New Roman" w:cs="Times New Roman"/>
          <w:sz w:val="24"/>
          <w:szCs w:val="24"/>
          <w:lang w:val="en-GB"/>
        </w:rPr>
        <w:t>invoking</w:t>
      </w:r>
      <w:r w:rsidR="00C83AFE" w:rsidRPr="008F176C">
        <w:rPr>
          <w:rFonts w:ascii="Times New Roman" w:hAnsi="Times New Roman" w:cs="Times New Roman"/>
          <w:sz w:val="24"/>
          <w:szCs w:val="24"/>
          <w:lang w:val="en-GB"/>
        </w:rPr>
        <w:t xml:space="preserve"> this section.</w:t>
      </w:r>
    </w:p>
    <w:p w14:paraId="1C9200E7" w14:textId="1FDC1AD8" w:rsidR="000A6F83" w:rsidRPr="000D3D66" w:rsidRDefault="008F176C" w:rsidP="008F176C">
      <w:pPr>
        <w:pStyle w:val="Heading2"/>
        <w:numPr>
          <w:ilvl w:val="0"/>
          <w:numId w:val="0"/>
        </w:numPr>
        <w:ind w:left="851" w:hanging="851"/>
        <w:rPr>
          <w:lang w:val="en-GB"/>
        </w:rPr>
      </w:pPr>
      <w:r w:rsidRPr="000D3D66">
        <w:rPr>
          <w:u w:val="none"/>
          <w:lang w:val="en-GB"/>
        </w:rPr>
        <w:t>(iii)</w:t>
      </w:r>
      <w:r w:rsidRPr="000D3D66">
        <w:rPr>
          <w:u w:val="none"/>
          <w:lang w:val="en-GB"/>
        </w:rPr>
        <w:tab/>
      </w:r>
      <w:r w:rsidR="0057596B" w:rsidRPr="000D3D66">
        <w:rPr>
          <w:lang w:val="en-GB"/>
        </w:rPr>
        <w:t>Rationality and the removal of the consent restriction</w:t>
      </w:r>
    </w:p>
    <w:p w14:paraId="2DFD70F1" w14:textId="26477EE7" w:rsidR="007C7F81"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[104]</w:t>
      </w:r>
      <w:r w:rsidRPr="000D3D66">
        <w:rPr>
          <w:rFonts w:ascii="Times New Roman" w:hAnsi="Times New Roman" w:cs="Times New Roman"/>
          <w:sz w:val="24"/>
          <w:szCs w:val="24"/>
          <w:lang w:val="en-GB"/>
        </w:rPr>
        <w:tab/>
      </w:r>
      <w:r w:rsidR="00C1528C" w:rsidRPr="008F176C">
        <w:rPr>
          <w:rFonts w:ascii="Times New Roman" w:hAnsi="Times New Roman" w:cs="Times New Roman"/>
          <w:sz w:val="24"/>
          <w:szCs w:val="24"/>
          <w:lang w:val="en-GB"/>
        </w:rPr>
        <w:t>The Appeal Authority</w:t>
      </w:r>
      <w:r w:rsidR="0058632F" w:rsidRPr="008F176C">
        <w:rPr>
          <w:rFonts w:ascii="Times New Roman" w:hAnsi="Times New Roman" w:cs="Times New Roman"/>
          <w:sz w:val="24"/>
          <w:szCs w:val="24"/>
          <w:lang w:val="en-GB"/>
        </w:rPr>
        <w:t>’</w:t>
      </w:r>
      <w:r w:rsidR="00C1528C" w:rsidRPr="008F176C">
        <w:rPr>
          <w:rFonts w:ascii="Times New Roman" w:hAnsi="Times New Roman" w:cs="Times New Roman"/>
          <w:sz w:val="24"/>
          <w:szCs w:val="24"/>
          <w:lang w:val="en-GB"/>
        </w:rPr>
        <w:t>s reason for removing t</w:t>
      </w:r>
      <w:r w:rsidR="007C7F81" w:rsidRPr="008F176C">
        <w:rPr>
          <w:rFonts w:ascii="Times New Roman" w:hAnsi="Times New Roman" w:cs="Times New Roman"/>
          <w:sz w:val="24"/>
          <w:szCs w:val="24"/>
          <w:lang w:val="en-GB"/>
        </w:rPr>
        <w:t>he consent use application</w:t>
      </w:r>
      <w:r w:rsidR="00C1528C" w:rsidRPr="008F176C">
        <w:rPr>
          <w:rFonts w:ascii="Times New Roman" w:hAnsi="Times New Roman" w:cs="Times New Roman"/>
          <w:sz w:val="24"/>
          <w:szCs w:val="24"/>
          <w:lang w:val="en-GB"/>
        </w:rPr>
        <w:t xml:space="preserve"> is</w:t>
      </w:r>
      <w:r w:rsidR="007C7F81" w:rsidRPr="008F176C">
        <w:rPr>
          <w:rFonts w:ascii="Times New Roman" w:hAnsi="Times New Roman" w:cs="Times New Roman"/>
          <w:sz w:val="24"/>
          <w:szCs w:val="24"/>
          <w:lang w:val="en-GB"/>
        </w:rPr>
        <w:t xml:space="preserve"> as follows:</w:t>
      </w:r>
    </w:p>
    <w:p w14:paraId="4BFDADA3" w14:textId="633EC338" w:rsidR="00C1528C" w:rsidRPr="000D3D66" w:rsidRDefault="0058632F" w:rsidP="00F37D80">
      <w:pPr>
        <w:pStyle w:val="Quote"/>
        <w:spacing w:after="480"/>
        <w:rPr>
          <w:rFonts w:cs="Times New Roman"/>
          <w:szCs w:val="24"/>
          <w:lang w:val="en-GB"/>
        </w:rPr>
      </w:pPr>
      <w:r w:rsidRPr="000D3D66">
        <w:rPr>
          <w:rFonts w:cs="Times New Roman"/>
          <w:szCs w:val="24"/>
          <w:lang w:val="en-GB"/>
        </w:rPr>
        <w:t>“</w:t>
      </w:r>
      <w:r w:rsidR="00C1528C" w:rsidRPr="000D3D66">
        <w:rPr>
          <w:rFonts w:cs="Times New Roman"/>
          <w:szCs w:val="24"/>
          <w:lang w:val="en-GB"/>
        </w:rPr>
        <w:t xml:space="preserve">The Condition of title, </w:t>
      </w:r>
      <w:proofErr w:type="gramStart"/>
      <w:r w:rsidR="00C1528C" w:rsidRPr="000D3D66">
        <w:rPr>
          <w:rFonts w:cs="Times New Roman"/>
          <w:szCs w:val="24"/>
          <w:lang w:val="en-GB"/>
        </w:rPr>
        <w:t>F.(</w:t>
      </w:r>
      <w:proofErr w:type="gramEnd"/>
      <w:r w:rsidR="00C1528C" w:rsidRPr="000D3D66">
        <w:rPr>
          <w:rFonts w:cs="Times New Roman"/>
          <w:szCs w:val="24"/>
          <w:lang w:val="en-GB"/>
        </w:rPr>
        <w:t xml:space="preserve">3) also states </w:t>
      </w:r>
      <w:r w:rsidRPr="000D3D66">
        <w:rPr>
          <w:rFonts w:cs="Times New Roman"/>
          <w:szCs w:val="24"/>
          <w:lang w:val="en-GB"/>
        </w:rPr>
        <w:t>“</w:t>
      </w:r>
      <w:r w:rsidR="00C1528C" w:rsidRPr="000D3D66">
        <w:rPr>
          <w:rFonts w:cs="Times New Roman"/>
          <w:szCs w:val="24"/>
          <w:lang w:val="en-GB"/>
        </w:rPr>
        <w:t>That not more than one dwelling be erected on any one lot without the written consent of the Council of the City of Cape-Town.</w:t>
      </w:r>
      <w:r w:rsidRPr="000D3D66">
        <w:rPr>
          <w:rFonts w:cs="Times New Roman"/>
          <w:szCs w:val="24"/>
          <w:lang w:val="en-GB"/>
        </w:rPr>
        <w:t>”</w:t>
      </w:r>
      <w:r w:rsidR="00C1528C" w:rsidRPr="000D3D66">
        <w:rPr>
          <w:rFonts w:cs="Times New Roman"/>
          <w:szCs w:val="24"/>
          <w:lang w:val="en-GB"/>
        </w:rPr>
        <w:t xml:space="preserve"> The City, through a series of amendments to the By-Law, adopted the position that erven zoned Single Residential SRl may contain three dwelling units as of right and that each of these dwelling units may be used as accommodation by either one family or a by maximum of 5 transient guests. In this context, it would be inconsistent not to grant the City</w:t>
      </w:r>
      <w:r w:rsidRPr="000D3D66">
        <w:rPr>
          <w:rFonts w:cs="Times New Roman"/>
          <w:szCs w:val="24"/>
          <w:lang w:val="en-GB"/>
        </w:rPr>
        <w:t>’</w:t>
      </w:r>
      <w:r w:rsidR="00C1528C" w:rsidRPr="000D3D66">
        <w:rPr>
          <w:rFonts w:cs="Times New Roman"/>
          <w:szCs w:val="24"/>
          <w:lang w:val="en-GB"/>
        </w:rPr>
        <w:t>s consent, had it been applied for, even if the units are to be used expressly for short-stay holiday accommodation. I am, therefore, of the view that Condition F.(3) may be deleted in its entirety.</w:t>
      </w:r>
      <w:r w:rsidRPr="000D3D66">
        <w:rPr>
          <w:rFonts w:cs="Times New Roman"/>
          <w:szCs w:val="24"/>
          <w:lang w:val="en-GB"/>
        </w:rPr>
        <w:t>”</w:t>
      </w:r>
    </w:p>
    <w:p w14:paraId="2985971A" w14:textId="6DE36FB9" w:rsidR="00A752EE"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[105]</w:t>
      </w:r>
      <w:r w:rsidRPr="000D3D66">
        <w:rPr>
          <w:rFonts w:ascii="Times New Roman" w:hAnsi="Times New Roman" w:cs="Times New Roman"/>
          <w:sz w:val="24"/>
          <w:szCs w:val="24"/>
          <w:lang w:val="en-GB"/>
        </w:rPr>
        <w:tab/>
      </w:r>
      <w:r w:rsidR="00A654ED" w:rsidRPr="008F176C">
        <w:rPr>
          <w:rFonts w:ascii="Times New Roman" w:hAnsi="Times New Roman" w:cs="Times New Roman"/>
          <w:sz w:val="24"/>
          <w:szCs w:val="24"/>
          <w:lang w:val="en-GB"/>
        </w:rPr>
        <w:t>The Applicant</w:t>
      </w:r>
      <w:r w:rsidR="0058632F" w:rsidRPr="008F176C">
        <w:rPr>
          <w:rFonts w:ascii="Times New Roman" w:hAnsi="Times New Roman" w:cs="Times New Roman"/>
          <w:sz w:val="24"/>
          <w:szCs w:val="24"/>
          <w:lang w:val="en-GB"/>
        </w:rPr>
        <w:t>’</w:t>
      </w:r>
      <w:r w:rsidR="00A654ED" w:rsidRPr="008F176C">
        <w:rPr>
          <w:rFonts w:ascii="Times New Roman" w:hAnsi="Times New Roman" w:cs="Times New Roman"/>
          <w:sz w:val="24"/>
          <w:szCs w:val="24"/>
          <w:lang w:val="en-GB"/>
        </w:rPr>
        <w:t xml:space="preserve">s contention is that </w:t>
      </w:r>
      <w:r w:rsidR="003E6DB4" w:rsidRPr="008F176C">
        <w:rPr>
          <w:rFonts w:ascii="Times New Roman" w:hAnsi="Times New Roman" w:cs="Times New Roman"/>
          <w:sz w:val="24"/>
          <w:szCs w:val="24"/>
          <w:lang w:val="en-GB"/>
        </w:rPr>
        <w:t>it makes no sense</w:t>
      </w:r>
      <w:r w:rsidR="00C511D8" w:rsidRPr="008F176C">
        <w:rPr>
          <w:rFonts w:ascii="Times New Roman" w:hAnsi="Times New Roman" w:cs="Times New Roman"/>
          <w:sz w:val="24"/>
          <w:szCs w:val="24"/>
          <w:lang w:val="en-GB"/>
        </w:rPr>
        <w:t xml:space="preserve"> </w:t>
      </w:r>
      <w:r w:rsidR="00531646" w:rsidRPr="008F176C">
        <w:rPr>
          <w:rFonts w:ascii="Times New Roman" w:hAnsi="Times New Roman" w:cs="Times New Roman"/>
          <w:sz w:val="24"/>
          <w:szCs w:val="24"/>
          <w:lang w:val="en-GB"/>
        </w:rPr>
        <w:t xml:space="preserve">and it is irrational </w:t>
      </w:r>
      <w:r w:rsidR="00C511D8" w:rsidRPr="008F176C">
        <w:rPr>
          <w:rFonts w:ascii="Times New Roman" w:hAnsi="Times New Roman" w:cs="Times New Roman"/>
          <w:sz w:val="24"/>
          <w:szCs w:val="24"/>
          <w:lang w:val="en-GB"/>
        </w:rPr>
        <w:t>to remove</w:t>
      </w:r>
      <w:r w:rsidR="00846E27" w:rsidRPr="008F176C">
        <w:rPr>
          <w:rFonts w:ascii="Times New Roman" w:hAnsi="Times New Roman" w:cs="Times New Roman"/>
          <w:sz w:val="24"/>
          <w:szCs w:val="24"/>
          <w:lang w:val="en-GB"/>
        </w:rPr>
        <w:t xml:space="preserve"> Condition </w:t>
      </w:r>
      <w:proofErr w:type="gramStart"/>
      <w:r w:rsidR="00846E27" w:rsidRPr="008F176C">
        <w:rPr>
          <w:rFonts w:ascii="Times New Roman" w:hAnsi="Times New Roman" w:cs="Times New Roman"/>
          <w:sz w:val="24"/>
          <w:szCs w:val="24"/>
          <w:lang w:val="en-GB"/>
        </w:rPr>
        <w:t>F.(</w:t>
      </w:r>
      <w:proofErr w:type="gramEnd"/>
      <w:r w:rsidR="00846E27" w:rsidRPr="008F176C">
        <w:rPr>
          <w:rFonts w:ascii="Times New Roman" w:hAnsi="Times New Roman" w:cs="Times New Roman"/>
          <w:sz w:val="24"/>
          <w:szCs w:val="24"/>
          <w:lang w:val="en-GB"/>
        </w:rPr>
        <w:t>3) if the single dwelling restriction is to remain</w:t>
      </w:r>
      <w:r w:rsidR="00E658F7" w:rsidRPr="008F176C">
        <w:rPr>
          <w:rFonts w:ascii="Times New Roman" w:hAnsi="Times New Roman" w:cs="Times New Roman"/>
          <w:sz w:val="24"/>
          <w:szCs w:val="24"/>
          <w:lang w:val="en-GB"/>
        </w:rPr>
        <w:t xml:space="preserve"> as i</w:t>
      </w:r>
      <w:r w:rsidR="00A1750F" w:rsidRPr="008F176C">
        <w:rPr>
          <w:rFonts w:ascii="Times New Roman" w:hAnsi="Times New Roman" w:cs="Times New Roman"/>
          <w:sz w:val="24"/>
          <w:szCs w:val="24"/>
          <w:lang w:val="en-GB"/>
        </w:rPr>
        <w:t xml:space="preserve">t would result in </w:t>
      </w:r>
      <w:r w:rsidR="005B78CC" w:rsidRPr="008F176C">
        <w:rPr>
          <w:rFonts w:ascii="Times New Roman" w:hAnsi="Times New Roman" w:cs="Times New Roman"/>
          <w:sz w:val="24"/>
          <w:szCs w:val="24"/>
          <w:lang w:val="en-GB"/>
        </w:rPr>
        <w:t>the Applicant being worse off than before she applied for the removal of the single dwelling restriction.</w:t>
      </w:r>
    </w:p>
    <w:p w14:paraId="638B9F4A" w14:textId="0B6E1419" w:rsidR="00C1528C"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[106]</w:t>
      </w:r>
      <w:r w:rsidRPr="000D3D66">
        <w:rPr>
          <w:rFonts w:ascii="Times New Roman" w:hAnsi="Times New Roman" w:cs="Times New Roman"/>
          <w:sz w:val="24"/>
          <w:szCs w:val="24"/>
          <w:lang w:val="en-GB"/>
        </w:rPr>
        <w:tab/>
      </w:r>
      <w:r w:rsidR="00A752EE" w:rsidRPr="008F176C">
        <w:rPr>
          <w:rFonts w:ascii="Times New Roman" w:hAnsi="Times New Roman" w:cs="Times New Roman"/>
          <w:sz w:val="24"/>
          <w:szCs w:val="24"/>
          <w:lang w:val="en-GB"/>
        </w:rPr>
        <w:t>I agree with the Applicant on this issue as well.</w:t>
      </w:r>
      <w:r w:rsidR="009213F6" w:rsidRPr="008F176C">
        <w:rPr>
          <w:rFonts w:ascii="Times New Roman" w:hAnsi="Times New Roman" w:cs="Times New Roman"/>
          <w:sz w:val="24"/>
          <w:szCs w:val="24"/>
          <w:lang w:val="en-GB"/>
        </w:rPr>
        <w:t xml:space="preserve"> </w:t>
      </w:r>
      <w:r w:rsidR="00A752EE" w:rsidRPr="008F176C">
        <w:rPr>
          <w:rFonts w:ascii="Times New Roman" w:hAnsi="Times New Roman" w:cs="Times New Roman"/>
          <w:sz w:val="24"/>
          <w:szCs w:val="24"/>
          <w:lang w:val="en-GB"/>
        </w:rPr>
        <w:t xml:space="preserve"> </w:t>
      </w:r>
      <w:r w:rsidR="0067572B" w:rsidRPr="008F176C">
        <w:rPr>
          <w:rFonts w:ascii="Times New Roman" w:hAnsi="Times New Roman" w:cs="Times New Roman"/>
          <w:sz w:val="24"/>
          <w:szCs w:val="24"/>
          <w:lang w:val="en-GB"/>
        </w:rPr>
        <w:t xml:space="preserve">If </w:t>
      </w:r>
      <w:r w:rsidR="005D1153" w:rsidRPr="008F176C">
        <w:rPr>
          <w:rFonts w:ascii="Times New Roman" w:hAnsi="Times New Roman" w:cs="Times New Roman"/>
          <w:sz w:val="24"/>
          <w:szCs w:val="24"/>
          <w:lang w:val="en-GB"/>
        </w:rPr>
        <w:t xml:space="preserve">the single dwelling restriction is </w:t>
      </w:r>
      <w:r w:rsidR="002D4B24" w:rsidRPr="008F176C">
        <w:rPr>
          <w:rFonts w:ascii="Times New Roman" w:hAnsi="Times New Roman" w:cs="Times New Roman"/>
          <w:sz w:val="24"/>
          <w:szCs w:val="24"/>
          <w:u w:val="single"/>
          <w:lang w:val="en-GB"/>
        </w:rPr>
        <w:t xml:space="preserve">to be </w:t>
      </w:r>
      <w:r w:rsidR="0067572B" w:rsidRPr="008F176C">
        <w:rPr>
          <w:rFonts w:ascii="Times New Roman" w:hAnsi="Times New Roman" w:cs="Times New Roman"/>
          <w:sz w:val="24"/>
          <w:szCs w:val="24"/>
          <w:u w:val="single"/>
          <w:lang w:val="en-GB"/>
        </w:rPr>
        <w:t>removed</w:t>
      </w:r>
      <w:r w:rsidR="00D80D79" w:rsidRPr="008F176C">
        <w:rPr>
          <w:rFonts w:ascii="Times New Roman" w:hAnsi="Times New Roman" w:cs="Times New Roman"/>
          <w:sz w:val="24"/>
          <w:szCs w:val="24"/>
          <w:lang w:val="en-GB"/>
        </w:rPr>
        <w:t xml:space="preserve"> and if </w:t>
      </w:r>
      <w:r w:rsidR="005D1153" w:rsidRPr="008F176C">
        <w:rPr>
          <w:rFonts w:ascii="Times New Roman" w:hAnsi="Times New Roman" w:cs="Times New Roman"/>
          <w:sz w:val="24"/>
          <w:szCs w:val="24"/>
          <w:lang w:val="en-GB"/>
        </w:rPr>
        <w:t>replaced with a condition</w:t>
      </w:r>
      <w:r w:rsidR="00251920" w:rsidRPr="008F176C">
        <w:rPr>
          <w:rFonts w:ascii="Times New Roman" w:hAnsi="Times New Roman" w:cs="Times New Roman"/>
          <w:sz w:val="24"/>
          <w:szCs w:val="24"/>
          <w:lang w:val="en-GB"/>
        </w:rPr>
        <w:t xml:space="preserve"> under the MPBL that the Applicant may only use the subject property for two dwellings and domestic staff quarters</w:t>
      </w:r>
      <w:r w:rsidR="0067572B" w:rsidRPr="008F176C">
        <w:rPr>
          <w:rFonts w:ascii="Times New Roman" w:hAnsi="Times New Roman" w:cs="Times New Roman"/>
          <w:sz w:val="24"/>
          <w:szCs w:val="24"/>
          <w:lang w:val="en-GB"/>
        </w:rPr>
        <w:t>, then Condition</w:t>
      </w:r>
      <w:r w:rsidR="009213F6" w:rsidRPr="008F176C">
        <w:rPr>
          <w:rFonts w:ascii="Times New Roman" w:hAnsi="Times New Roman" w:cs="Times New Roman"/>
          <w:sz w:val="24"/>
          <w:szCs w:val="24"/>
          <w:lang w:val="en-GB"/>
        </w:rPr>
        <w:t> </w:t>
      </w:r>
      <w:proofErr w:type="gramStart"/>
      <w:r w:rsidR="0067572B" w:rsidRPr="008F176C">
        <w:rPr>
          <w:rFonts w:ascii="Times New Roman" w:hAnsi="Times New Roman" w:cs="Times New Roman"/>
          <w:sz w:val="24"/>
          <w:szCs w:val="24"/>
          <w:lang w:val="en-GB"/>
        </w:rPr>
        <w:t>F.(</w:t>
      </w:r>
      <w:proofErr w:type="gramEnd"/>
      <w:r w:rsidR="0067572B" w:rsidRPr="008F176C">
        <w:rPr>
          <w:rFonts w:ascii="Times New Roman" w:hAnsi="Times New Roman" w:cs="Times New Roman"/>
          <w:sz w:val="24"/>
          <w:szCs w:val="24"/>
          <w:lang w:val="en-GB"/>
        </w:rPr>
        <w:t>3)</w:t>
      </w:r>
      <w:r w:rsidR="009213F6" w:rsidRPr="008F176C">
        <w:rPr>
          <w:rFonts w:ascii="Times New Roman" w:hAnsi="Times New Roman" w:cs="Times New Roman"/>
          <w:sz w:val="24"/>
          <w:szCs w:val="24"/>
          <w:lang w:val="en-GB"/>
        </w:rPr>
        <w:t xml:space="preserve"> should also be removed.  If not</w:t>
      </w:r>
      <w:r w:rsidR="007971FC" w:rsidRPr="008F176C">
        <w:rPr>
          <w:rFonts w:ascii="Times New Roman" w:hAnsi="Times New Roman" w:cs="Times New Roman"/>
          <w:sz w:val="24"/>
          <w:szCs w:val="24"/>
          <w:lang w:val="en-GB"/>
        </w:rPr>
        <w:t xml:space="preserve"> in this scenario,</w:t>
      </w:r>
      <w:r w:rsidR="009213F6" w:rsidRPr="008F176C">
        <w:rPr>
          <w:rFonts w:ascii="Times New Roman" w:hAnsi="Times New Roman" w:cs="Times New Roman"/>
          <w:sz w:val="24"/>
          <w:szCs w:val="24"/>
          <w:lang w:val="en-GB"/>
        </w:rPr>
        <w:t xml:space="preserve"> it</w:t>
      </w:r>
      <w:r w:rsidR="0067572B" w:rsidRPr="008F176C">
        <w:rPr>
          <w:rFonts w:ascii="Times New Roman" w:hAnsi="Times New Roman" w:cs="Times New Roman"/>
          <w:sz w:val="24"/>
          <w:szCs w:val="24"/>
          <w:lang w:val="en-GB"/>
        </w:rPr>
        <w:t xml:space="preserve"> </w:t>
      </w:r>
      <w:r w:rsidR="00226F3A" w:rsidRPr="008F176C">
        <w:rPr>
          <w:rFonts w:ascii="Times New Roman" w:hAnsi="Times New Roman" w:cs="Times New Roman"/>
          <w:sz w:val="24"/>
          <w:szCs w:val="24"/>
          <w:lang w:val="en-GB"/>
        </w:rPr>
        <w:t>would leave the Applicant w</w:t>
      </w:r>
      <w:r w:rsidR="005B1BC1" w:rsidRPr="008F176C">
        <w:rPr>
          <w:rFonts w:ascii="Times New Roman" w:hAnsi="Times New Roman" w:cs="Times New Roman"/>
          <w:sz w:val="24"/>
          <w:szCs w:val="24"/>
          <w:lang w:val="en-GB"/>
        </w:rPr>
        <w:t>ith</w:t>
      </w:r>
      <w:r w:rsidR="00226F3A" w:rsidRPr="008F176C">
        <w:rPr>
          <w:rFonts w:ascii="Times New Roman" w:hAnsi="Times New Roman" w:cs="Times New Roman"/>
          <w:sz w:val="24"/>
          <w:szCs w:val="24"/>
          <w:lang w:val="en-GB"/>
        </w:rPr>
        <w:t xml:space="preserve"> another option to seek</w:t>
      </w:r>
      <w:r w:rsidR="00546346" w:rsidRPr="008F176C">
        <w:rPr>
          <w:rFonts w:ascii="Times New Roman" w:hAnsi="Times New Roman" w:cs="Times New Roman"/>
          <w:sz w:val="24"/>
          <w:szCs w:val="24"/>
          <w:lang w:val="en-GB"/>
        </w:rPr>
        <w:t xml:space="preserve"> consent for use</w:t>
      </w:r>
      <w:r w:rsidR="000A2FFD" w:rsidRPr="008F176C">
        <w:rPr>
          <w:rFonts w:ascii="Times New Roman" w:hAnsi="Times New Roman" w:cs="Times New Roman"/>
          <w:sz w:val="24"/>
          <w:szCs w:val="24"/>
          <w:lang w:val="en-GB"/>
        </w:rPr>
        <w:t xml:space="preserve"> other than that applied for</w:t>
      </w:r>
      <w:r w:rsidR="009213F6" w:rsidRPr="008F176C">
        <w:rPr>
          <w:rFonts w:ascii="Times New Roman" w:hAnsi="Times New Roman" w:cs="Times New Roman"/>
          <w:sz w:val="24"/>
          <w:szCs w:val="24"/>
          <w:lang w:val="en-GB"/>
        </w:rPr>
        <w:t xml:space="preserve"> in the LUMS application</w:t>
      </w:r>
      <w:r w:rsidR="000A2FFD" w:rsidRPr="008F176C">
        <w:rPr>
          <w:rFonts w:ascii="Times New Roman" w:hAnsi="Times New Roman" w:cs="Times New Roman"/>
          <w:sz w:val="24"/>
          <w:szCs w:val="24"/>
          <w:lang w:val="en-GB"/>
        </w:rPr>
        <w:t xml:space="preserve">.  </w:t>
      </w:r>
      <w:r w:rsidR="00A752EE" w:rsidRPr="008F176C">
        <w:rPr>
          <w:rFonts w:ascii="Times New Roman" w:hAnsi="Times New Roman" w:cs="Times New Roman"/>
          <w:sz w:val="24"/>
          <w:szCs w:val="24"/>
          <w:lang w:val="en-GB"/>
        </w:rPr>
        <w:t xml:space="preserve">But if the single dwelling </w:t>
      </w:r>
      <w:r w:rsidR="00623287" w:rsidRPr="008F176C">
        <w:rPr>
          <w:rFonts w:ascii="Times New Roman" w:hAnsi="Times New Roman" w:cs="Times New Roman"/>
          <w:sz w:val="24"/>
          <w:szCs w:val="24"/>
          <w:lang w:val="en-GB"/>
        </w:rPr>
        <w:t xml:space="preserve">restriction </w:t>
      </w:r>
      <w:r w:rsidR="00623287" w:rsidRPr="008F176C">
        <w:rPr>
          <w:rFonts w:ascii="Times New Roman" w:hAnsi="Times New Roman" w:cs="Times New Roman"/>
          <w:sz w:val="24"/>
          <w:szCs w:val="24"/>
          <w:u w:val="single"/>
          <w:lang w:val="en-GB"/>
        </w:rPr>
        <w:t>is to remain</w:t>
      </w:r>
      <w:r w:rsidR="00623287" w:rsidRPr="008F176C">
        <w:rPr>
          <w:rFonts w:ascii="Times New Roman" w:hAnsi="Times New Roman" w:cs="Times New Roman"/>
          <w:sz w:val="24"/>
          <w:szCs w:val="24"/>
          <w:lang w:val="en-GB"/>
        </w:rPr>
        <w:t xml:space="preserve">, there </w:t>
      </w:r>
      <w:r w:rsidR="004167B1" w:rsidRPr="008F176C">
        <w:rPr>
          <w:rFonts w:ascii="Times New Roman" w:hAnsi="Times New Roman" w:cs="Times New Roman"/>
          <w:sz w:val="24"/>
          <w:szCs w:val="24"/>
          <w:lang w:val="en-GB"/>
        </w:rPr>
        <w:t xml:space="preserve">is no rational </w:t>
      </w:r>
      <w:r w:rsidR="008E0893" w:rsidRPr="008F176C">
        <w:rPr>
          <w:rFonts w:ascii="Times New Roman" w:hAnsi="Times New Roman" w:cs="Times New Roman"/>
          <w:sz w:val="24"/>
          <w:szCs w:val="24"/>
          <w:lang w:val="en-GB"/>
        </w:rPr>
        <w:t xml:space="preserve">basis for </w:t>
      </w:r>
      <w:r w:rsidR="004167B1" w:rsidRPr="008F176C">
        <w:rPr>
          <w:rFonts w:ascii="Times New Roman" w:hAnsi="Times New Roman" w:cs="Times New Roman"/>
          <w:sz w:val="24"/>
          <w:szCs w:val="24"/>
          <w:lang w:val="en-GB"/>
        </w:rPr>
        <w:t>remov</w:t>
      </w:r>
      <w:r w:rsidR="008E0893" w:rsidRPr="008F176C">
        <w:rPr>
          <w:rFonts w:ascii="Times New Roman" w:hAnsi="Times New Roman" w:cs="Times New Roman"/>
          <w:sz w:val="24"/>
          <w:szCs w:val="24"/>
          <w:lang w:val="en-GB"/>
        </w:rPr>
        <w:t>ing</w:t>
      </w:r>
      <w:r w:rsidR="004167B1" w:rsidRPr="008F176C">
        <w:rPr>
          <w:rFonts w:ascii="Times New Roman" w:hAnsi="Times New Roman" w:cs="Times New Roman"/>
          <w:sz w:val="24"/>
          <w:szCs w:val="24"/>
          <w:lang w:val="en-GB"/>
        </w:rPr>
        <w:t xml:space="preserve"> the option of obtaining consent.  </w:t>
      </w:r>
      <w:r w:rsidR="008E0893" w:rsidRPr="008F176C">
        <w:rPr>
          <w:rFonts w:ascii="Times New Roman" w:hAnsi="Times New Roman" w:cs="Times New Roman"/>
          <w:sz w:val="24"/>
          <w:szCs w:val="24"/>
          <w:lang w:val="en-GB"/>
        </w:rPr>
        <w:t xml:space="preserve">Neither the Applicant nor </w:t>
      </w:r>
      <w:r w:rsidR="008E0893" w:rsidRPr="008F176C">
        <w:rPr>
          <w:rFonts w:ascii="Times New Roman" w:hAnsi="Times New Roman" w:cs="Times New Roman"/>
          <w:sz w:val="24"/>
          <w:szCs w:val="24"/>
          <w:lang w:val="en-GB"/>
        </w:rPr>
        <w:lastRenderedPageBreak/>
        <w:t xml:space="preserve">Folkes Holding </w:t>
      </w:r>
      <w:r w:rsidR="00A1750F" w:rsidRPr="008F176C">
        <w:rPr>
          <w:rFonts w:ascii="Times New Roman" w:hAnsi="Times New Roman" w:cs="Times New Roman"/>
          <w:sz w:val="24"/>
          <w:szCs w:val="24"/>
          <w:lang w:val="en-GB"/>
        </w:rPr>
        <w:t>asked for th</w:t>
      </w:r>
      <w:r w:rsidR="005B78CC" w:rsidRPr="008F176C">
        <w:rPr>
          <w:rFonts w:ascii="Times New Roman" w:hAnsi="Times New Roman" w:cs="Times New Roman"/>
          <w:sz w:val="24"/>
          <w:szCs w:val="24"/>
          <w:lang w:val="en-GB"/>
        </w:rPr>
        <w:t xml:space="preserve">e removal </w:t>
      </w:r>
      <w:r w:rsidR="00C14F79" w:rsidRPr="008F176C">
        <w:rPr>
          <w:rFonts w:ascii="Times New Roman" w:hAnsi="Times New Roman" w:cs="Times New Roman"/>
          <w:sz w:val="24"/>
          <w:szCs w:val="24"/>
          <w:lang w:val="en-GB"/>
        </w:rPr>
        <w:t>of Condition</w:t>
      </w:r>
      <w:r w:rsidR="00B4362C" w:rsidRPr="008F176C">
        <w:rPr>
          <w:rFonts w:ascii="Times New Roman" w:hAnsi="Times New Roman" w:cs="Times New Roman"/>
          <w:sz w:val="24"/>
          <w:szCs w:val="24"/>
          <w:lang w:val="en-GB"/>
        </w:rPr>
        <w:t> </w:t>
      </w:r>
      <w:proofErr w:type="gramStart"/>
      <w:r w:rsidR="00C14F79" w:rsidRPr="008F176C">
        <w:rPr>
          <w:rFonts w:ascii="Times New Roman" w:hAnsi="Times New Roman" w:cs="Times New Roman"/>
          <w:sz w:val="24"/>
          <w:szCs w:val="24"/>
          <w:lang w:val="en-GB"/>
        </w:rPr>
        <w:t>F.(</w:t>
      </w:r>
      <w:proofErr w:type="gramEnd"/>
      <w:r w:rsidR="00C14F79" w:rsidRPr="008F176C">
        <w:rPr>
          <w:rFonts w:ascii="Times New Roman" w:hAnsi="Times New Roman" w:cs="Times New Roman"/>
          <w:sz w:val="24"/>
          <w:szCs w:val="24"/>
          <w:lang w:val="en-GB"/>
        </w:rPr>
        <w:t xml:space="preserve">3) in those circumstances. </w:t>
      </w:r>
      <w:r w:rsidR="00E1466B" w:rsidRPr="008F176C">
        <w:rPr>
          <w:rFonts w:ascii="Times New Roman" w:hAnsi="Times New Roman" w:cs="Times New Roman"/>
          <w:sz w:val="24"/>
          <w:szCs w:val="24"/>
          <w:lang w:val="en-GB"/>
        </w:rPr>
        <w:t xml:space="preserve"> </w:t>
      </w:r>
      <w:r w:rsidR="00C14F79" w:rsidRPr="008F176C">
        <w:rPr>
          <w:rFonts w:ascii="Times New Roman" w:hAnsi="Times New Roman" w:cs="Times New Roman"/>
          <w:sz w:val="24"/>
          <w:szCs w:val="24"/>
          <w:lang w:val="en-GB"/>
        </w:rPr>
        <w:t xml:space="preserve">If anything, if </w:t>
      </w:r>
      <w:r w:rsidR="008A76A0" w:rsidRPr="008F176C">
        <w:rPr>
          <w:rFonts w:ascii="Times New Roman" w:hAnsi="Times New Roman" w:cs="Times New Roman"/>
          <w:sz w:val="24"/>
          <w:szCs w:val="24"/>
          <w:lang w:val="en-GB"/>
        </w:rPr>
        <w:t>this part of the Appeal Authority</w:t>
      </w:r>
      <w:r w:rsidR="0058632F" w:rsidRPr="008F176C">
        <w:rPr>
          <w:rFonts w:ascii="Times New Roman" w:hAnsi="Times New Roman" w:cs="Times New Roman"/>
          <w:sz w:val="24"/>
          <w:szCs w:val="24"/>
          <w:lang w:val="en-GB"/>
        </w:rPr>
        <w:t>’</w:t>
      </w:r>
      <w:r w:rsidR="008A76A0" w:rsidRPr="008F176C">
        <w:rPr>
          <w:rFonts w:ascii="Times New Roman" w:hAnsi="Times New Roman" w:cs="Times New Roman"/>
          <w:sz w:val="24"/>
          <w:szCs w:val="24"/>
          <w:lang w:val="en-GB"/>
        </w:rPr>
        <w:t xml:space="preserve">s </w:t>
      </w:r>
      <w:r w:rsidR="00EB56F3" w:rsidRPr="008F176C">
        <w:rPr>
          <w:rFonts w:ascii="Times New Roman" w:hAnsi="Times New Roman" w:cs="Times New Roman"/>
          <w:sz w:val="24"/>
          <w:szCs w:val="24"/>
          <w:lang w:val="en-GB"/>
        </w:rPr>
        <w:t>decision</w:t>
      </w:r>
      <w:r w:rsidR="008A76A0" w:rsidRPr="008F176C">
        <w:rPr>
          <w:rFonts w:ascii="Times New Roman" w:hAnsi="Times New Roman" w:cs="Times New Roman"/>
          <w:sz w:val="24"/>
          <w:szCs w:val="24"/>
          <w:lang w:val="en-GB"/>
        </w:rPr>
        <w:t xml:space="preserve"> is left intact it would prejudge the</w:t>
      </w:r>
      <w:r w:rsidR="00EB56F3" w:rsidRPr="008F176C">
        <w:rPr>
          <w:rFonts w:ascii="Times New Roman" w:hAnsi="Times New Roman" w:cs="Times New Roman"/>
          <w:sz w:val="24"/>
          <w:szCs w:val="24"/>
          <w:lang w:val="en-GB"/>
        </w:rPr>
        <w:t xml:space="preserve"> merits of the</w:t>
      </w:r>
      <w:r w:rsidR="00E857EA" w:rsidRPr="008F176C">
        <w:rPr>
          <w:rFonts w:ascii="Times New Roman" w:hAnsi="Times New Roman" w:cs="Times New Roman"/>
          <w:sz w:val="24"/>
          <w:szCs w:val="24"/>
          <w:lang w:val="en-GB"/>
        </w:rPr>
        <w:t xml:space="preserve"> removal </w:t>
      </w:r>
      <w:r w:rsidR="00674EAA" w:rsidRPr="008F176C">
        <w:rPr>
          <w:rFonts w:ascii="Times New Roman" w:hAnsi="Times New Roman" w:cs="Times New Roman"/>
          <w:sz w:val="24"/>
          <w:szCs w:val="24"/>
          <w:lang w:val="en-GB"/>
        </w:rPr>
        <w:t>application</w:t>
      </w:r>
      <w:r w:rsidR="00EB56F3" w:rsidRPr="008F176C">
        <w:rPr>
          <w:rFonts w:ascii="Times New Roman" w:hAnsi="Times New Roman" w:cs="Times New Roman"/>
          <w:sz w:val="24"/>
          <w:szCs w:val="24"/>
          <w:lang w:val="en-GB"/>
        </w:rPr>
        <w:t xml:space="preserve">.  I say this because </w:t>
      </w:r>
      <w:r w:rsidR="009034AB" w:rsidRPr="008F176C">
        <w:rPr>
          <w:rFonts w:ascii="Times New Roman" w:hAnsi="Times New Roman" w:cs="Times New Roman"/>
          <w:sz w:val="24"/>
          <w:szCs w:val="24"/>
          <w:lang w:val="en-GB"/>
        </w:rPr>
        <w:t>if the consent application must succeed because of the underlying floor of right</w:t>
      </w:r>
      <w:r w:rsidR="009F3589" w:rsidRPr="008F176C">
        <w:rPr>
          <w:rFonts w:ascii="Times New Roman" w:hAnsi="Times New Roman" w:cs="Times New Roman"/>
          <w:sz w:val="24"/>
          <w:szCs w:val="24"/>
          <w:lang w:val="en-GB"/>
        </w:rPr>
        <w:t xml:space="preserve">s for </w:t>
      </w:r>
      <w:r w:rsidR="00B4362C" w:rsidRPr="008F176C">
        <w:rPr>
          <w:rFonts w:ascii="Times New Roman" w:hAnsi="Times New Roman" w:cs="Times New Roman"/>
          <w:sz w:val="24"/>
          <w:szCs w:val="24"/>
          <w:lang w:val="en-GB"/>
        </w:rPr>
        <w:t>a</w:t>
      </w:r>
      <w:r w:rsidR="00EB56F3" w:rsidRPr="008F176C">
        <w:rPr>
          <w:rFonts w:ascii="Times New Roman" w:hAnsi="Times New Roman" w:cs="Times New Roman"/>
          <w:sz w:val="24"/>
          <w:szCs w:val="24"/>
          <w:lang w:val="en-GB"/>
        </w:rPr>
        <w:t>n</w:t>
      </w:r>
      <w:r w:rsidR="009F3589" w:rsidRPr="008F176C">
        <w:rPr>
          <w:rFonts w:ascii="Times New Roman" w:hAnsi="Times New Roman" w:cs="Times New Roman"/>
          <w:sz w:val="24"/>
          <w:szCs w:val="24"/>
          <w:lang w:val="en-GB"/>
        </w:rPr>
        <w:t xml:space="preserve"> SR1 zoning then the same should apply </w:t>
      </w:r>
      <w:r w:rsidR="00B4362C" w:rsidRPr="008F176C">
        <w:rPr>
          <w:rFonts w:ascii="Times New Roman" w:hAnsi="Times New Roman" w:cs="Times New Roman"/>
          <w:sz w:val="24"/>
          <w:szCs w:val="24"/>
          <w:lang w:val="en-GB"/>
        </w:rPr>
        <w:t>to</w:t>
      </w:r>
      <w:r w:rsidR="009F3589" w:rsidRPr="008F176C">
        <w:rPr>
          <w:rFonts w:ascii="Times New Roman" w:hAnsi="Times New Roman" w:cs="Times New Roman"/>
          <w:sz w:val="24"/>
          <w:szCs w:val="24"/>
          <w:lang w:val="en-GB"/>
        </w:rPr>
        <w:t xml:space="preserve"> the removal application.  </w:t>
      </w:r>
    </w:p>
    <w:p w14:paraId="108F8414" w14:textId="1CF787B7" w:rsidR="001F7082" w:rsidRPr="000D3D66" w:rsidRDefault="001F7082" w:rsidP="0058632F">
      <w:pPr>
        <w:pStyle w:val="Heading1"/>
        <w:rPr>
          <w:lang w:val="en-GB"/>
        </w:rPr>
      </w:pPr>
      <w:r w:rsidRPr="000D3D66">
        <w:rPr>
          <w:lang w:val="en-GB"/>
        </w:rPr>
        <w:t>Costs</w:t>
      </w:r>
    </w:p>
    <w:p w14:paraId="0D6906BE" w14:textId="0901DE25" w:rsidR="009F3589"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[107]</w:t>
      </w:r>
      <w:r w:rsidRPr="000D3D66">
        <w:rPr>
          <w:rFonts w:ascii="Times New Roman" w:hAnsi="Times New Roman" w:cs="Times New Roman"/>
          <w:sz w:val="24"/>
          <w:szCs w:val="24"/>
          <w:lang w:val="en-GB"/>
        </w:rPr>
        <w:tab/>
      </w:r>
      <w:proofErr w:type="spellStart"/>
      <w:r w:rsidR="00830BC5" w:rsidRPr="008F176C">
        <w:rPr>
          <w:rFonts w:ascii="Times New Roman" w:hAnsi="Times New Roman" w:cs="Times New Roman"/>
          <w:b/>
          <w:bCs/>
          <w:sz w:val="24"/>
          <w:szCs w:val="24"/>
          <w:u w:val="single"/>
          <w:lang w:val="en-GB"/>
        </w:rPr>
        <w:t>Biowatch</w:t>
      </w:r>
      <w:proofErr w:type="spellEnd"/>
      <w:r w:rsidR="00830BC5" w:rsidRPr="008F176C">
        <w:rPr>
          <w:rFonts w:ascii="Times New Roman" w:hAnsi="Times New Roman" w:cs="Times New Roman"/>
          <w:b/>
          <w:bCs/>
          <w:sz w:val="24"/>
          <w:szCs w:val="24"/>
          <w:u w:val="single"/>
          <w:lang w:val="en-GB"/>
        </w:rPr>
        <w:t xml:space="preserve"> Trust </w:t>
      </w:r>
      <w:proofErr w:type="gramStart"/>
      <w:r w:rsidR="00830BC5" w:rsidRPr="008F176C">
        <w:rPr>
          <w:rFonts w:ascii="Times New Roman" w:hAnsi="Times New Roman" w:cs="Times New Roman"/>
          <w:b/>
          <w:bCs/>
          <w:sz w:val="24"/>
          <w:szCs w:val="24"/>
          <w:u w:val="single"/>
          <w:lang w:val="en-GB"/>
        </w:rPr>
        <w:t>v</w:t>
      </w:r>
      <w:proofErr w:type="gramEnd"/>
      <w:r w:rsidR="00830BC5" w:rsidRPr="008F176C">
        <w:rPr>
          <w:rFonts w:ascii="Times New Roman" w:hAnsi="Times New Roman" w:cs="Times New Roman"/>
          <w:b/>
          <w:bCs/>
          <w:sz w:val="24"/>
          <w:szCs w:val="24"/>
          <w:u w:val="single"/>
          <w:lang w:val="en-GB"/>
        </w:rPr>
        <w:t xml:space="preserve"> Registrar Genetic Resources and Others</w:t>
      </w:r>
      <w:r w:rsidR="00830BC5" w:rsidRPr="008F176C">
        <w:rPr>
          <w:rFonts w:ascii="Times New Roman" w:hAnsi="Times New Roman" w:cs="Times New Roman"/>
          <w:sz w:val="24"/>
          <w:szCs w:val="24"/>
          <w:lang w:val="en-GB"/>
        </w:rPr>
        <w:t xml:space="preserve"> 2009 (6) SA 232 (CC) applies and costs must follow the result </w:t>
      </w:r>
      <w:r w:rsidR="00B80A4C" w:rsidRPr="008F176C">
        <w:rPr>
          <w:rFonts w:ascii="Times New Roman" w:hAnsi="Times New Roman" w:cs="Times New Roman"/>
          <w:sz w:val="24"/>
          <w:szCs w:val="24"/>
          <w:lang w:val="en-GB"/>
        </w:rPr>
        <w:t xml:space="preserve">as far as the dispute between the City and the Applicant is concerned.  </w:t>
      </w:r>
      <w:r w:rsidR="00680351" w:rsidRPr="008F176C">
        <w:rPr>
          <w:rFonts w:ascii="Times New Roman" w:hAnsi="Times New Roman" w:cs="Times New Roman"/>
          <w:sz w:val="24"/>
          <w:szCs w:val="24"/>
          <w:lang w:val="en-GB"/>
        </w:rPr>
        <w:t xml:space="preserve">As far as Folkes Holdings is concerned, the following passage in </w:t>
      </w:r>
      <w:r w:rsidR="0030032A" w:rsidRPr="008F176C">
        <w:rPr>
          <w:rFonts w:ascii="Times New Roman" w:hAnsi="Times New Roman" w:cs="Times New Roman"/>
          <w:b/>
          <w:bCs/>
          <w:sz w:val="24"/>
          <w:szCs w:val="24"/>
          <w:u w:val="single"/>
          <w:lang w:val="en-GB"/>
        </w:rPr>
        <w:t>Biowatch</w:t>
      </w:r>
      <w:r w:rsidR="0030032A" w:rsidRPr="008F176C">
        <w:rPr>
          <w:rFonts w:ascii="Times New Roman" w:hAnsi="Times New Roman" w:cs="Times New Roman"/>
          <w:sz w:val="24"/>
          <w:szCs w:val="24"/>
          <w:lang w:val="en-GB"/>
        </w:rPr>
        <w:t xml:space="preserve"> is relevant:</w:t>
      </w:r>
    </w:p>
    <w:p w14:paraId="2AB94A64" w14:textId="0EEE309A" w:rsidR="00680351" w:rsidRPr="000D3D66" w:rsidRDefault="0058632F" w:rsidP="00F37D80">
      <w:pPr>
        <w:pStyle w:val="ListParagraph"/>
        <w:spacing w:after="480" w:line="360" w:lineRule="auto"/>
        <w:ind w:left="1440"/>
        <w:contextualSpacing w:val="0"/>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w:t>
      </w:r>
      <w:r w:rsidR="003B0CC8" w:rsidRPr="000D3D66">
        <w:rPr>
          <w:rFonts w:ascii="Times New Roman" w:hAnsi="Times New Roman" w:cs="Times New Roman"/>
          <w:sz w:val="24"/>
          <w:szCs w:val="24"/>
          <w:lang w:val="en-GB"/>
        </w:rPr>
        <w:t xml:space="preserve">[56] </w:t>
      </w:r>
      <w:r w:rsidR="00680351" w:rsidRPr="000D3D66">
        <w:rPr>
          <w:rFonts w:ascii="Times New Roman" w:hAnsi="Times New Roman" w:cs="Times New Roman"/>
          <w:sz w:val="24"/>
          <w:szCs w:val="24"/>
          <w:lang w:val="en-GB"/>
        </w:rPr>
        <w:t xml:space="preserve">I conclude, then, that the general point of departure in a matter where the state is shown to have failed to fulfill its constitutional and statutory obligations, and where different private parties are affected, should be as follows: the state should bear the costs of litigants who have been successful against it, and ordinarily there should be no costs orders against any private litigants who have become involved. This approach locates the risk for costs at the correct door </w:t>
      </w:r>
      <w:r w:rsidR="00F37D80" w:rsidRPr="000D3D66">
        <w:rPr>
          <w:rFonts w:ascii="Times New Roman" w:hAnsi="Times New Roman" w:cs="Times New Roman"/>
          <w:sz w:val="24"/>
          <w:szCs w:val="24"/>
          <w:lang w:val="en-GB"/>
        </w:rPr>
        <w:t>–</w:t>
      </w:r>
      <w:r w:rsidR="00680351" w:rsidRPr="000D3D66">
        <w:rPr>
          <w:rFonts w:ascii="Times New Roman" w:hAnsi="Times New Roman" w:cs="Times New Roman"/>
          <w:sz w:val="24"/>
          <w:szCs w:val="24"/>
          <w:lang w:val="en-GB"/>
        </w:rPr>
        <w:t xml:space="preserve"> at the end of the day, it was the state that had control over its conduct.</w:t>
      </w:r>
      <w:r w:rsidRPr="000D3D66">
        <w:rPr>
          <w:rFonts w:ascii="Times New Roman" w:hAnsi="Times New Roman" w:cs="Times New Roman"/>
          <w:sz w:val="24"/>
          <w:szCs w:val="24"/>
          <w:lang w:val="en-GB"/>
        </w:rPr>
        <w:t>”</w:t>
      </w:r>
    </w:p>
    <w:p w14:paraId="0A845A82" w14:textId="69FA55AB" w:rsidR="00EF012D"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[108]</w:t>
      </w:r>
      <w:r w:rsidRPr="000D3D66">
        <w:rPr>
          <w:rFonts w:ascii="Times New Roman" w:hAnsi="Times New Roman" w:cs="Times New Roman"/>
          <w:sz w:val="24"/>
          <w:szCs w:val="24"/>
          <w:lang w:val="en-GB"/>
        </w:rPr>
        <w:tab/>
      </w:r>
      <w:r w:rsidR="003B0CC8" w:rsidRPr="008F176C">
        <w:rPr>
          <w:rFonts w:ascii="Times New Roman" w:hAnsi="Times New Roman" w:cs="Times New Roman"/>
          <w:sz w:val="24"/>
          <w:szCs w:val="24"/>
          <w:lang w:val="en-GB"/>
        </w:rPr>
        <w:t xml:space="preserve">There are however reasons to </w:t>
      </w:r>
      <w:r w:rsidR="00B4362C" w:rsidRPr="008F176C">
        <w:rPr>
          <w:rFonts w:ascii="Times New Roman" w:hAnsi="Times New Roman" w:cs="Times New Roman"/>
          <w:sz w:val="24"/>
          <w:szCs w:val="24"/>
          <w:lang w:val="en-GB"/>
        </w:rPr>
        <w:t>deviate</w:t>
      </w:r>
      <w:r w:rsidR="003B0CC8" w:rsidRPr="008F176C">
        <w:rPr>
          <w:rFonts w:ascii="Times New Roman" w:hAnsi="Times New Roman" w:cs="Times New Roman"/>
          <w:sz w:val="24"/>
          <w:szCs w:val="24"/>
          <w:lang w:val="en-GB"/>
        </w:rPr>
        <w:t xml:space="preserve"> from this general </w:t>
      </w:r>
      <w:r w:rsidR="0091211B" w:rsidRPr="008F176C">
        <w:rPr>
          <w:rFonts w:ascii="Times New Roman" w:hAnsi="Times New Roman" w:cs="Times New Roman"/>
          <w:sz w:val="24"/>
          <w:szCs w:val="24"/>
          <w:lang w:val="en-GB"/>
        </w:rPr>
        <w:t xml:space="preserve">point of departure in the present matter.  </w:t>
      </w:r>
      <w:r w:rsidR="000B5BD8" w:rsidRPr="008F176C">
        <w:rPr>
          <w:rFonts w:ascii="Times New Roman" w:hAnsi="Times New Roman" w:cs="Times New Roman"/>
          <w:sz w:val="24"/>
          <w:szCs w:val="24"/>
          <w:lang w:val="en-GB"/>
        </w:rPr>
        <w:t xml:space="preserve">Although not articulated in this way, </w:t>
      </w:r>
      <w:r w:rsidR="00D71501" w:rsidRPr="008F176C">
        <w:rPr>
          <w:rFonts w:ascii="Times New Roman" w:hAnsi="Times New Roman" w:cs="Times New Roman"/>
          <w:sz w:val="24"/>
          <w:szCs w:val="24"/>
          <w:lang w:val="en-GB"/>
        </w:rPr>
        <w:t xml:space="preserve">the core category of private litigants sought to be protected by </w:t>
      </w:r>
      <w:r w:rsidR="00D71501" w:rsidRPr="008F176C">
        <w:rPr>
          <w:rFonts w:ascii="Times New Roman" w:hAnsi="Times New Roman" w:cs="Times New Roman"/>
          <w:b/>
          <w:bCs/>
          <w:sz w:val="24"/>
          <w:szCs w:val="24"/>
          <w:u w:val="single"/>
          <w:lang w:val="en-GB"/>
        </w:rPr>
        <w:t>Biowatch</w:t>
      </w:r>
      <w:r w:rsidR="00D71501" w:rsidRPr="008F176C">
        <w:rPr>
          <w:rFonts w:ascii="Times New Roman" w:hAnsi="Times New Roman" w:cs="Times New Roman"/>
          <w:sz w:val="24"/>
          <w:szCs w:val="24"/>
          <w:lang w:val="en-GB"/>
        </w:rPr>
        <w:t xml:space="preserve"> </w:t>
      </w:r>
      <w:r w:rsidR="00615A1B" w:rsidRPr="008F176C">
        <w:rPr>
          <w:rFonts w:ascii="Times New Roman" w:hAnsi="Times New Roman" w:cs="Times New Roman"/>
          <w:sz w:val="24"/>
          <w:szCs w:val="24"/>
          <w:lang w:val="en-GB"/>
        </w:rPr>
        <w:t>are the one</w:t>
      </w:r>
      <w:r w:rsidR="008A25EB" w:rsidRPr="008F176C">
        <w:rPr>
          <w:rFonts w:ascii="Times New Roman" w:hAnsi="Times New Roman" w:cs="Times New Roman"/>
          <w:sz w:val="24"/>
          <w:szCs w:val="24"/>
          <w:lang w:val="en-GB"/>
        </w:rPr>
        <w:t>s</w:t>
      </w:r>
      <w:r w:rsidR="00615A1B" w:rsidRPr="008F176C">
        <w:rPr>
          <w:rFonts w:ascii="Times New Roman" w:hAnsi="Times New Roman" w:cs="Times New Roman"/>
          <w:sz w:val="24"/>
          <w:szCs w:val="24"/>
          <w:lang w:val="en-GB"/>
        </w:rPr>
        <w:t xml:space="preserve"> who participate</w:t>
      </w:r>
      <w:r w:rsidR="000C05F0" w:rsidRPr="008F176C">
        <w:rPr>
          <w:rFonts w:ascii="Times New Roman" w:hAnsi="Times New Roman" w:cs="Times New Roman"/>
          <w:sz w:val="24"/>
          <w:szCs w:val="24"/>
          <w:lang w:val="en-GB"/>
        </w:rPr>
        <w:t>d</w:t>
      </w:r>
      <w:r w:rsidR="00615A1B" w:rsidRPr="008F176C">
        <w:rPr>
          <w:rFonts w:ascii="Times New Roman" w:hAnsi="Times New Roman" w:cs="Times New Roman"/>
          <w:sz w:val="24"/>
          <w:szCs w:val="24"/>
          <w:lang w:val="en-GB"/>
        </w:rPr>
        <w:t xml:space="preserve"> in </w:t>
      </w:r>
      <w:r w:rsidR="00F4051D" w:rsidRPr="008F176C">
        <w:rPr>
          <w:rFonts w:ascii="Times New Roman" w:hAnsi="Times New Roman" w:cs="Times New Roman"/>
          <w:sz w:val="24"/>
          <w:szCs w:val="24"/>
          <w:lang w:val="en-GB"/>
        </w:rPr>
        <w:t xml:space="preserve">order to improve </w:t>
      </w:r>
      <w:r w:rsidR="0058547E" w:rsidRPr="008F176C">
        <w:rPr>
          <w:rFonts w:ascii="Times New Roman" w:hAnsi="Times New Roman" w:cs="Times New Roman"/>
          <w:sz w:val="24"/>
          <w:szCs w:val="24"/>
          <w:lang w:val="en-GB"/>
        </w:rPr>
        <w:t xml:space="preserve">governmental </w:t>
      </w:r>
      <w:r w:rsidR="00615A1B" w:rsidRPr="008F176C">
        <w:rPr>
          <w:rFonts w:ascii="Times New Roman" w:hAnsi="Times New Roman" w:cs="Times New Roman"/>
          <w:sz w:val="24"/>
          <w:szCs w:val="24"/>
          <w:lang w:val="en-GB"/>
        </w:rPr>
        <w:t xml:space="preserve">decision-making processes </w:t>
      </w:r>
      <w:r w:rsidR="00F4051D" w:rsidRPr="008F176C">
        <w:rPr>
          <w:rFonts w:ascii="Times New Roman" w:hAnsi="Times New Roman" w:cs="Times New Roman"/>
          <w:sz w:val="24"/>
          <w:szCs w:val="24"/>
          <w:lang w:val="en-GB"/>
        </w:rPr>
        <w:t>and the</w:t>
      </w:r>
      <w:r w:rsidR="00441947" w:rsidRPr="008F176C">
        <w:rPr>
          <w:rFonts w:ascii="Times New Roman" w:hAnsi="Times New Roman" w:cs="Times New Roman"/>
          <w:sz w:val="24"/>
          <w:szCs w:val="24"/>
          <w:lang w:val="en-GB"/>
        </w:rPr>
        <w:t>n seeks to defend the</w:t>
      </w:r>
      <w:r w:rsidR="00F4051D" w:rsidRPr="008F176C">
        <w:rPr>
          <w:rFonts w:ascii="Times New Roman" w:hAnsi="Times New Roman" w:cs="Times New Roman"/>
          <w:sz w:val="24"/>
          <w:szCs w:val="24"/>
          <w:lang w:val="en-GB"/>
        </w:rPr>
        <w:t xml:space="preserve"> outcome</w:t>
      </w:r>
      <w:r w:rsidR="000C05F0" w:rsidRPr="008F176C">
        <w:rPr>
          <w:rFonts w:ascii="Times New Roman" w:hAnsi="Times New Roman" w:cs="Times New Roman"/>
          <w:sz w:val="24"/>
          <w:szCs w:val="24"/>
          <w:lang w:val="en-GB"/>
        </w:rPr>
        <w:t xml:space="preserve"> </w:t>
      </w:r>
      <w:r w:rsidR="00441947" w:rsidRPr="008F176C">
        <w:rPr>
          <w:rFonts w:ascii="Times New Roman" w:hAnsi="Times New Roman" w:cs="Times New Roman"/>
          <w:sz w:val="24"/>
          <w:szCs w:val="24"/>
          <w:lang w:val="en-GB"/>
        </w:rPr>
        <w:t>in subsequent legal proceedings</w:t>
      </w:r>
      <w:r w:rsidR="00F4051D" w:rsidRPr="008F176C">
        <w:rPr>
          <w:rFonts w:ascii="Times New Roman" w:hAnsi="Times New Roman" w:cs="Times New Roman"/>
          <w:sz w:val="24"/>
          <w:szCs w:val="24"/>
          <w:lang w:val="en-GB"/>
        </w:rPr>
        <w:t xml:space="preserve">.  </w:t>
      </w:r>
      <w:r w:rsidR="00176FCF" w:rsidRPr="008F176C">
        <w:rPr>
          <w:rFonts w:ascii="Times New Roman" w:hAnsi="Times New Roman" w:cs="Times New Roman"/>
          <w:sz w:val="24"/>
          <w:szCs w:val="24"/>
          <w:lang w:val="en-GB"/>
        </w:rPr>
        <w:t>A situation such as the present one, where a law point</w:t>
      </w:r>
      <w:r w:rsidR="00952795" w:rsidRPr="008F176C">
        <w:rPr>
          <w:rFonts w:ascii="Times New Roman" w:hAnsi="Times New Roman" w:cs="Times New Roman"/>
          <w:sz w:val="24"/>
          <w:szCs w:val="24"/>
          <w:lang w:val="en-GB"/>
        </w:rPr>
        <w:t xml:space="preserve"> was</w:t>
      </w:r>
      <w:r w:rsidR="00176FCF" w:rsidRPr="008F176C">
        <w:rPr>
          <w:rFonts w:ascii="Times New Roman" w:hAnsi="Times New Roman" w:cs="Times New Roman"/>
          <w:sz w:val="24"/>
          <w:szCs w:val="24"/>
          <w:lang w:val="en-GB"/>
        </w:rPr>
        <w:t xml:space="preserve"> </w:t>
      </w:r>
      <w:r w:rsidR="002D2422" w:rsidRPr="008F176C">
        <w:rPr>
          <w:rFonts w:ascii="Times New Roman" w:hAnsi="Times New Roman" w:cs="Times New Roman"/>
          <w:sz w:val="24"/>
          <w:szCs w:val="24"/>
          <w:lang w:val="en-GB"/>
        </w:rPr>
        <w:t>tak</w:t>
      </w:r>
      <w:r w:rsidR="00176FCF" w:rsidRPr="008F176C">
        <w:rPr>
          <w:rFonts w:ascii="Times New Roman" w:hAnsi="Times New Roman" w:cs="Times New Roman"/>
          <w:sz w:val="24"/>
          <w:szCs w:val="24"/>
          <w:lang w:val="en-GB"/>
        </w:rPr>
        <w:t>en by a private party</w:t>
      </w:r>
      <w:r w:rsidR="0058632F" w:rsidRPr="008F176C">
        <w:rPr>
          <w:rFonts w:ascii="Times New Roman" w:hAnsi="Times New Roman" w:cs="Times New Roman"/>
          <w:sz w:val="24"/>
          <w:szCs w:val="24"/>
          <w:lang w:val="en-GB"/>
        </w:rPr>
        <w:t>’</w:t>
      </w:r>
      <w:r w:rsidR="00176FCF" w:rsidRPr="008F176C">
        <w:rPr>
          <w:rFonts w:ascii="Times New Roman" w:hAnsi="Times New Roman" w:cs="Times New Roman"/>
          <w:sz w:val="24"/>
          <w:szCs w:val="24"/>
          <w:lang w:val="en-GB"/>
        </w:rPr>
        <w:t>s representatives</w:t>
      </w:r>
      <w:r w:rsidR="00B4362C" w:rsidRPr="008F176C">
        <w:rPr>
          <w:rFonts w:ascii="Times New Roman" w:hAnsi="Times New Roman" w:cs="Times New Roman"/>
          <w:sz w:val="24"/>
          <w:szCs w:val="24"/>
          <w:lang w:val="en-GB"/>
        </w:rPr>
        <w:t>,</w:t>
      </w:r>
      <w:r w:rsidR="00441947" w:rsidRPr="008F176C">
        <w:rPr>
          <w:rFonts w:ascii="Times New Roman" w:hAnsi="Times New Roman" w:cs="Times New Roman"/>
          <w:sz w:val="24"/>
          <w:szCs w:val="24"/>
          <w:lang w:val="en-GB"/>
        </w:rPr>
        <w:t xml:space="preserve"> </w:t>
      </w:r>
      <w:r w:rsidR="008D6296" w:rsidRPr="008F176C">
        <w:rPr>
          <w:rFonts w:ascii="Times New Roman" w:hAnsi="Times New Roman" w:cs="Times New Roman"/>
          <w:sz w:val="24"/>
          <w:szCs w:val="24"/>
          <w:lang w:val="en-GB"/>
        </w:rPr>
        <w:t xml:space="preserve">which </w:t>
      </w:r>
      <w:r w:rsidR="002D6415" w:rsidRPr="008F176C">
        <w:rPr>
          <w:rFonts w:ascii="Times New Roman" w:hAnsi="Times New Roman" w:cs="Times New Roman"/>
          <w:sz w:val="24"/>
          <w:szCs w:val="24"/>
          <w:lang w:val="en-GB"/>
        </w:rPr>
        <w:t xml:space="preserve">point </w:t>
      </w:r>
      <w:r w:rsidR="00BF72A4" w:rsidRPr="008F176C">
        <w:rPr>
          <w:rFonts w:ascii="Times New Roman" w:hAnsi="Times New Roman" w:cs="Times New Roman"/>
          <w:sz w:val="24"/>
          <w:szCs w:val="24"/>
          <w:lang w:val="en-GB"/>
        </w:rPr>
        <w:t xml:space="preserve">had </w:t>
      </w:r>
      <w:r w:rsidR="002D2422" w:rsidRPr="008F176C">
        <w:rPr>
          <w:rFonts w:ascii="Times New Roman" w:hAnsi="Times New Roman" w:cs="Times New Roman"/>
          <w:sz w:val="24"/>
          <w:szCs w:val="24"/>
          <w:lang w:val="en-GB"/>
        </w:rPr>
        <w:t>little</w:t>
      </w:r>
      <w:r w:rsidR="00BF72A4" w:rsidRPr="008F176C">
        <w:rPr>
          <w:rFonts w:ascii="Times New Roman" w:hAnsi="Times New Roman" w:cs="Times New Roman"/>
          <w:sz w:val="24"/>
          <w:szCs w:val="24"/>
          <w:lang w:val="en-GB"/>
        </w:rPr>
        <w:t xml:space="preserve"> to do with t</w:t>
      </w:r>
      <w:r w:rsidR="00D414E2" w:rsidRPr="008F176C">
        <w:rPr>
          <w:rFonts w:ascii="Times New Roman" w:hAnsi="Times New Roman" w:cs="Times New Roman"/>
          <w:sz w:val="24"/>
          <w:szCs w:val="24"/>
          <w:lang w:val="en-GB"/>
        </w:rPr>
        <w:t xml:space="preserve">he merits and </w:t>
      </w:r>
      <w:r w:rsidR="002D6415" w:rsidRPr="008F176C">
        <w:rPr>
          <w:rFonts w:ascii="Times New Roman" w:hAnsi="Times New Roman" w:cs="Times New Roman"/>
          <w:sz w:val="24"/>
          <w:szCs w:val="24"/>
          <w:lang w:val="en-GB"/>
        </w:rPr>
        <w:t xml:space="preserve">was ultimately not a good one, falls at the periphery of </w:t>
      </w:r>
      <w:r w:rsidR="002D6415" w:rsidRPr="008F176C">
        <w:rPr>
          <w:rFonts w:ascii="Times New Roman" w:hAnsi="Times New Roman" w:cs="Times New Roman"/>
          <w:b/>
          <w:bCs/>
          <w:sz w:val="24"/>
          <w:szCs w:val="24"/>
          <w:u w:val="single"/>
          <w:lang w:val="en-GB"/>
        </w:rPr>
        <w:t>Biowatch</w:t>
      </w:r>
      <w:r w:rsidR="002D6415" w:rsidRPr="008F176C">
        <w:rPr>
          <w:rFonts w:ascii="Times New Roman" w:hAnsi="Times New Roman" w:cs="Times New Roman"/>
          <w:sz w:val="24"/>
          <w:szCs w:val="24"/>
          <w:lang w:val="en-GB"/>
        </w:rPr>
        <w:t>.</w:t>
      </w:r>
      <w:r w:rsidR="00952795" w:rsidRPr="008F176C">
        <w:rPr>
          <w:rFonts w:ascii="Times New Roman" w:hAnsi="Times New Roman" w:cs="Times New Roman"/>
          <w:sz w:val="24"/>
          <w:szCs w:val="24"/>
          <w:lang w:val="en-GB"/>
        </w:rPr>
        <w:t xml:space="preserve"> </w:t>
      </w:r>
      <w:r w:rsidR="004A1A3F" w:rsidRPr="008F176C">
        <w:rPr>
          <w:rFonts w:ascii="Times New Roman" w:hAnsi="Times New Roman" w:cs="Times New Roman"/>
          <w:sz w:val="24"/>
          <w:szCs w:val="24"/>
          <w:lang w:val="en-GB"/>
        </w:rPr>
        <w:t xml:space="preserve"> To this I must add that the problem raised by Folkes Holdings could </w:t>
      </w:r>
      <w:r w:rsidR="005C3739" w:rsidRPr="008F176C">
        <w:rPr>
          <w:rFonts w:ascii="Times New Roman" w:hAnsi="Times New Roman" w:cs="Times New Roman"/>
          <w:sz w:val="24"/>
          <w:szCs w:val="24"/>
          <w:lang w:val="en-GB"/>
        </w:rPr>
        <w:t xml:space="preserve">have been addressed easily </w:t>
      </w:r>
      <w:r w:rsidR="005C3739" w:rsidRPr="008F176C">
        <w:rPr>
          <w:rFonts w:ascii="Times New Roman" w:hAnsi="Times New Roman" w:cs="Times New Roman"/>
          <w:sz w:val="24"/>
          <w:szCs w:val="24"/>
          <w:lang w:val="en-GB"/>
        </w:rPr>
        <w:lastRenderedPageBreak/>
        <w:t>through</w:t>
      </w:r>
      <w:r w:rsidR="005B2EE8" w:rsidRPr="008F176C">
        <w:rPr>
          <w:rFonts w:ascii="Times New Roman" w:hAnsi="Times New Roman" w:cs="Times New Roman"/>
          <w:sz w:val="24"/>
          <w:szCs w:val="24"/>
          <w:lang w:val="en-GB"/>
        </w:rPr>
        <w:t xml:space="preserve"> a</w:t>
      </w:r>
      <w:r w:rsidR="005C3739" w:rsidRPr="008F176C">
        <w:rPr>
          <w:rFonts w:ascii="Times New Roman" w:hAnsi="Times New Roman" w:cs="Times New Roman"/>
          <w:sz w:val="24"/>
          <w:szCs w:val="24"/>
          <w:lang w:val="en-GB"/>
        </w:rPr>
        <w:t xml:space="preserve"> properly formulated</w:t>
      </w:r>
      <w:r w:rsidR="005B2EE8" w:rsidRPr="008F176C">
        <w:rPr>
          <w:rFonts w:ascii="Times New Roman" w:hAnsi="Times New Roman" w:cs="Times New Roman"/>
          <w:sz w:val="24"/>
          <w:szCs w:val="24"/>
          <w:lang w:val="en-GB"/>
        </w:rPr>
        <w:t xml:space="preserve"> protective</w:t>
      </w:r>
      <w:r w:rsidR="005C3739" w:rsidRPr="008F176C">
        <w:rPr>
          <w:rFonts w:ascii="Times New Roman" w:hAnsi="Times New Roman" w:cs="Times New Roman"/>
          <w:sz w:val="24"/>
          <w:szCs w:val="24"/>
          <w:lang w:val="en-GB"/>
        </w:rPr>
        <w:t xml:space="preserve"> condition</w:t>
      </w:r>
      <w:r w:rsidR="00DB0736" w:rsidRPr="008F176C">
        <w:rPr>
          <w:rFonts w:ascii="Times New Roman" w:hAnsi="Times New Roman" w:cs="Times New Roman"/>
          <w:sz w:val="24"/>
          <w:szCs w:val="24"/>
          <w:lang w:val="en-GB"/>
        </w:rPr>
        <w:t xml:space="preserve"> (as was suggested in the written </w:t>
      </w:r>
      <w:r w:rsidR="00546B54" w:rsidRPr="008F176C">
        <w:rPr>
          <w:rFonts w:ascii="Times New Roman" w:hAnsi="Times New Roman" w:cs="Times New Roman"/>
          <w:sz w:val="24"/>
          <w:szCs w:val="24"/>
          <w:lang w:val="en-GB"/>
        </w:rPr>
        <w:t>representations and appeal)</w:t>
      </w:r>
      <w:r w:rsidR="00E3024D" w:rsidRPr="008F176C">
        <w:rPr>
          <w:rFonts w:ascii="Times New Roman" w:hAnsi="Times New Roman" w:cs="Times New Roman"/>
          <w:sz w:val="24"/>
          <w:szCs w:val="24"/>
          <w:lang w:val="en-GB"/>
        </w:rPr>
        <w:t>.  Folkes Holdings</w:t>
      </w:r>
      <w:r w:rsidR="003F7EB9" w:rsidRPr="008F176C">
        <w:rPr>
          <w:rFonts w:ascii="Times New Roman" w:hAnsi="Times New Roman" w:cs="Times New Roman"/>
          <w:sz w:val="24"/>
          <w:szCs w:val="24"/>
          <w:lang w:val="en-GB"/>
        </w:rPr>
        <w:t xml:space="preserve"> was however content to </w:t>
      </w:r>
      <w:r w:rsidR="00197894" w:rsidRPr="008F176C">
        <w:rPr>
          <w:rFonts w:ascii="Times New Roman" w:hAnsi="Times New Roman" w:cs="Times New Roman"/>
          <w:sz w:val="24"/>
          <w:szCs w:val="24"/>
          <w:lang w:val="en-GB"/>
        </w:rPr>
        <w:t>allow the point to derail the entire appeal.  I cannot see how it should be granted immunity</w:t>
      </w:r>
      <w:r w:rsidR="00796A95" w:rsidRPr="008F176C">
        <w:rPr>
          <w:rFonts w:ascii="Times New Roman" w:hAnsi="Times New Roman" w:cs="Times New Roman"/>
          <w:sz w:val="24"/>
          <w:szCs w:val="24"/>
          <w:lang w:val="en-GB"/>
        </w:rPr>
        <w:t xml:space="preserve"> from costs</w:t>
      </w:r>
      <w:r w:rsidR="00197894" w:rsidRPr="008F176C">
        <w:rPr>
          <w:rFonts w:ascii="Times New Roman" w:hAnsi="Times New Roman" w:cs="Times New Roman"/>
          <w:sz w:val="24"/>
          <w:szCs w:val="24"/>
          <w:lang w:val="en-GB"/>
        </w:rPr>
        <w:t xml:space="preserve"> </w:t>
      </w:r>
      <w:r w:rsidR="0012473B" w:rsidRPr="008F176C">
        <w:rPr>
          <w:rFonts w:ascii="Times New Roman" w:hAnsi="Times New Roman" w:cs="Times New Roman"/>
          <w:sz w:val="24"/>
          <w:szCs w:val="24"/>
          <w:lang w:val="en-GB"/>
        </w:rPr>
        <w:t xml:space="preserve">in these circumstances. </w:t>
      </w:r>
    </w:p>
    <w:p w14:paraId="38DE237B" w14:textId="5DAA8491" w:rsidR="00921B9F" w:rsidRPr="000D3D66" w:rsidRDefault="00921B9F" w:rsidP="00450EDA">
      <w:pPr>
        <w:pStyle w:val="Heading1"/>
        <w:rPr>
          <w:lang w:val="en-GB"/>
        </w:rPr>
      </w:pPr>
      <w:r w:rsidRPr="000D3D66">
        <w:rPr>
          <w:lang w:val="en-GB"/>
        </w:rPr>
        <w:t>Order</w:t>
      </w:r>
    </w:p>
    <w:p w14:paraId="0E8E7EC6" w14:textId="0C919460" w:rsidR="00676AE3" w:rsidRPr="008F176C" w:rsidRDefault="008F176C" w:rsidP="008F176C">
      <w:pPr>
        <w:spacing w:after="360" w:line="480" w:lineRule="auto"/>
        <w:ind w:left="709" w:hanging="709"/>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[109]</w:t>
      </w:r>
      <w:r w:rsidRPr="000D3D66">
        <w:rPr>
          <w:rFonts w:ascii="Times New Roman" w:hAnsi="Times New Roman" w:cs="Times New Roman"/>
          <w:sz w:val="24"/>
          <w:szCs w:val="24"/>
          <w:lang w:val="en-GB"/>
        </w:rPr>
        <w:tab/>
      </w:r>
      <w:r w:rsidR="00BE7579" w:rsidRPr="008F176C">
        <w:rPr>
          <w:rFonts w:ascii="Times New Roman" w:hAnsi="Times New Roman" w:cs="Times New Roman"/>
          <w:sz w:val="24"/>
          <w:szCs w:val="24"/>
          <w:lang w:val="en-GB"/>
        </w:rPr>
        <w:t>I</w:t>
      </w:r>
      <w:r w:rsidR="000F5AF9" w:rsidRPr="008F176C">
        <w:rPr>
          <w:rFonts w:ascii="Times New Roman" w:hAnsi="Times New Roman" w:cs="Times New Roman"/>
          <w:sz w:val="24"/>
          <w:szCs w:val="24"/>
          <w:lang w:val="en-GB"/>
        </w:rPr>
        <w:t>n the result, I</w:t>
      </w:r>
      <w:r w:rsidR="00BE7579" w:rsidRPr="008F176C">
        <w:rPr>
          <w:rFonts w:ascii="Times New Roman" w:hAnsi="Times New Roman" w:cs="Times New Roman"/>
          <w:sz w:val="24"/>
          <w:szCs w:val="24"/>
          <w:lang w:val="en-GB"/>
        </w:rPr>
        <w:t xml:space="preserve"> </w:t>
      </w:r>
      <w:r w:rsidR="00FF039D" w:rsidRPr="008F176C">
        <w:rPr>
          <w:rFonts w:ascii="Times New Roman" w:hAnsi="Times New Roman" w:cs="Times New Roman"/>
          <w:sz w:val="24"/>
          <w:szCs w:val="24"/>
          <w:lang w:val="en-GB"/>
        </w:rPr>
        <w:t xml:space="preserve">propose to </w:t>
      </w:r>
      <w:r w:rsidR="00BE7579" w:rsidRPr="008F176C">
        <w:rPr>
          <w:rFonts w:ascii="Times New Roman" w:hAnsi="Times New Roman" w:cs="Times New Roman"/>
          <w:sz w:val="24"/>
          <w:szCs w:val="24"/>
          <w:lang w:val="en-GB"/>
        </w:rPr>
        <w:t>make the following order:</w:t>
      </w:r>
    </w:p>
    <w:p w14:paraId="59735C7E" w14:textId="4700BE29" w:rsidR="005438F2"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109.1.</w:t>
      </w:r>
      <w:r w:rsidRPr="000D3D66">
        <w:rPr>
          <w:rFonts w:ascii="Times New Roman" w:hAnsi="Times New Roman" w:cs="Times New Roman"/>
          <w:sz w:val="24"/>
          <w:szCs w:val="24"/>
          <w:lang w:val="en-GB"/>
        </w:rPr>
        <w:tab/>
      </w:r>
      <w:r w:rsidR="005435CA" w:rsidRPr="008F176C">
        <w:rPr>
          <w:rFonts w:ascii="Times New Roman" w:hAnsi="Times New Roman" w:cs="Times New Roman"/>
          <w:sz w:val="24"/>
          <w:szCs w:val="24"/>
          <w:lang w:val="en-GB"/>
        </w:rPr>
        <w:t>Second Respondent</w:t>
      </w:r>
      <w:r w:rsidR="0058632F" w:rsidRPr="008F176C">
        <w:rPr>
          <w:rFonts w:ascii="Times New Roman" w:hAnsi="Times New Roman" w:cs="Times New Roman"/>
          <w:sz w:val="24"/>
          <w:szCs w:val="24"/>
          <w:lang w:val="en-GB"/>
        </w:rPr>
        <w:t>’</w:t>
      </w:r>
      <w:r w:rsidR="005435CA" w:rsidRPr="008F176C">
        <w:rPr>
          <w:rFonts w:ascii="Times New Roman" w:hAnsi="Times New Roman" w:cs="Times New Roman"/>
          <w:sz w:val="24"/>
          <w:szCs w:val="24"/>
          <w:lang w:val="en-GB"/>
        </w:rPr>
        <w:t xml:space="preserve">s decision </w:t>
      </w:r>
      <w:r w:rsidR="00AB4DF0" w:rsidRPr="008F176C">
        <w:rPr>
          <w:rFonts w:ascii="Times New Roman" w:hAnsi="Times New Roman" w:cs="Times New Roman"/>
          <w:sz w:val="24"/>
          <w:szCs w:val="24"/>
          <w:lang w:val="en-GB"/>
        </w:rPr>
        <w:t>to uphold the Third Respondent</w:t>
      </w:r>
      <w:r w:rsidR="0058632F" w:rsidRPr="008F176C">
        <w:rPr>
          <w:rFonts w:ascii="Times New Roman" w:hAnsi="Times New Roman" w:cs="Times New Roman"/>
          <w:sz w:val="24"/>
          <w:szCs w:val="24"/>
          <w:lang w:val="en-GB"/>
        </w:rPr>
        <w:t>’</w:t>
      </w:r>
      <w:r w:rsidR="00AB4DF0" w:rsidRPr="008F176C">
        <w:rPr>
          <w:rFonts w:ascii="Times New Roman" w:hAnsi="Times New Roman" w:cs="Times New Roman"/>
          <w:sz w:val="24"/>
          <w:szCs w:val="24"/>
          <w:lang w:val="en-GB"/>
        </w:rPr>
        <w:t>s appeal is review</w:t>
      </w:r>
      <w:r w:rsidR="005438F2" w:rsidRPr="008F176C">
        <w:rPr>
          <w:rFonts w:ascii="Times New Roman" w:hAnsi="Times New Roman" w:cs="Times New Roman"/>
          <w:sz w:val="24"/>
          <w:szCs w:val="24"/>
          <w:lang w:val="en-GB"/>
        </w:rPr>
        <w:t>ed</w:t>
      </w:r>
      <w:r w:rsidR="00AB4DF0" w:rsidRPr="008F176C">
        <w:rPr>
          <w:rFonts w:ascii="Times New Roman" w:hAnsi="Times New Roman" w:cs="Times New Roman"/>
          <w:sz w:val="24"/>
          <w:szCs w:val="24"/>
          <w:lang w:val="en-GB"/>
        </w:rPr>
        <w:t xml:space="preserve"> and set aside in its entirety. </w:t>
      </w:r>
    </w:p>
    <w:p w14:paraId="37CF5EB9" w14:textId="48FF44C5" w:rsidR="001E4D42"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109.2.</w:t>
      </w:r>
      <w:r w:rsidRPr="000D3D66">
        <w:rPr>
          <w:rFonts w:ascii="Times New Roman" w:hAnsi="Times New Roman" w:cs="Times New Roman"/>
          <w:sz w:val="24"/>
          <w:szCs w:val="24"/>
          <w:lang w:val="en-GB"/>
        </w:rPr>
        <w:tab/>
      </w:r>
      <w:r w:rsidR="005438F2" w:rsidRPr="008F176C">
        <w:rPr>
          <w:rFonts w:ascii="Times New Roman" w:hAnsi="Times New Roman" w:cs="Times New Roman"/>
          <w:sz w:val="24"/>
          <w:szCs w:val="24"/>
          <w:lang w:val="en-GB"/>
        </w:rPr>
        <w:t xml:space="preserve">The matter is remitted to Second Respondent for reconsideration. </w:t>
      </w:r>
    </w:p>
    <w:p w14:paraId="4BE5A399" w14:textId="6DF7C06F" w:rsidR="00837879" w:rsidRPr="008F176C" w:rsidRDefault="008F176C" w:rsidP="008F176C">
      <w:pPr>
        <w:spacing w:after="360" w:line="480" w:lineRule="auto"/>
        <w:ind w:left="1560" w:hanging="851"/>
        <w:jc w:val="both"/>
        <w:rPr>
          <w:rFonts w:ascii="Times New Roman" w:hAnsi="Times New Roman" w:cs="Times New Roman"/>
          <w:sz w:val="24"/>
          <w:szCs w:val="24"/>
          <w:lang w:val="en-GB"/>
        </w:rPr>
      </w:pPr>
      <w:r w:rsidRPr="000D3D66">
        <w:rPr>
          <w:rFonts w:ascii="Times New Roman" w:hAnsi="Times New Roman" w:cs="Times New Roman"/>
          <w:sz w:val="24"/>
          <w:szCs w:val="24"/>
          <w:lang w:val="en-GB"/>
        </w:rPr>
        <w:t>109.3.</w:t>
      </w:r>
      <w:r w:rsidRPr="000D3D66">
        <w:rPr>
          <w:rFonts w:ascii="Times New Roman" w:hAnsi="Times New Roman" w:cs="Times New Roman"/>
          <w:sz w:val="24"/>
          <w:szCs w:val="24"/>
          <w:lang w:val="en-GB"/>
        </w:rPr>
        <w:tab/>
      </w:r>
      <w:r w:rsidR="00837879" w:rsidRPr="008F176C">
        <w:rPr>
          <w:rFonts w:ascii="Times New Roman" w:hAnsi="Times New Roman" w:cs="Times New Roman"/>
          <w:sz w:val="24"/>
          <w:szCs w:val="24"/>
          <w:lang w:val="en-GB"/>
        </w:rPr>
        <w:t>The First and Third Respondents shall pay the Applicant</w:t>
      </w:r>
      <w:r w:rsidR="0058632F" w:rsidRPr="008F176C">
        <w:rPr>
          <w:rFonts w:ascii="Times New Roman" w:hAnsi="Times New Roman" w:cs="Times New Roman"/>
          <w:sz w:val="24"/>
          <w:szCs w:val="24"/>
          <w:lang w:val="en-GB"/>
        </w:rPr>
        <w:t>’</w:t>
      </w:r>
      <w:r w:rsidR="00837879" w:rsidRPr="008F176C">
        <w:rPr>
          <w:rFonts w:ascii="Times New Roman" w:hAnsi="Times New Roman" w:cs="Times New Roman"/>
          <w:sz w:val="24"/>
          <w:szCs w:val="24"/>
          <w:lang w:val="en-GB"/>
        </w:rPr>
        <w:t xml:space="preserve">s costs </w:t>
      </w:r>
      <w:r w:rsidR="008F060D" w:rsidRPr="008F176C">
        <w:rPr>
          <w:rFonts w:ascii="Times New Roman" w:hAnsi="Times New Roman" w:cs="Times New Roman"/>
          <w:sz w:val="24"/>
          <w:szCs w:val="24"/>
          <w:lang w:val="en-GB"/>
        </w:rPr>
        <w:t>on the party and party scale and they shall be liable to do so joint</w:t>
      </w:r>
      <w:r w:rsidR="000D2A5D" w:rsidRPr="008F176C">
        <w:rPr>
          <w:rFonts w:ascii="Times New Roman" w:hAnsi="Times New Roman" w:cs="Times New Roman"/>
          <w:sz w:val="24"/>
          <w:szCs w:val="24"/>
          <w:lang w:val="en-GB"/>
        </w:rPr>
        <w:t>ly</w:t>
      </w:r>
      <w:r w:rsidR="008F060D" w:rsidRPr="008F176C">
        <w:rPr>
          <w:rFonts w:ascii="Times New Roman" w:hAnsi="Times New Roman" w:cs="Times New Roman"/>
          <w:sz w:val="24"/>
          <w:szCs w:val="24"/>
          <w:lang w:val="en-GB"/>
        </w:rPr>
        <w:t xml:space="preserve"> and severally, the one paying the other to be absolved.  </w:t>
      </w:r>
    </w:p>
    <w:p w14:paraId="097584FD" w14:textId="77777777" w:rsidR="00416A00" w:rsidRPr="000D3D66" w:rsidRDefault="00416A00" w:rsidP="00F03B5B">
      <w:pPr>
        <w:spacing w:after="360" w:line="480" w:lineRule="auto"/>
        <w:jc w:val="both"/>
        <w:rPr>
          <w:rFonts w:ascii="Times New Roman" w:hAnsi="Times New Roman" w:cs="Times New Roman"/>
          <w:sz w:val="24"/>
          <w:szCs w:val="24"/>
          <w:lang w:val="en-GB"/>
        </w:rPr>
      </w:pPr>
    </w:p>
    <w:p w14:paraId="1D59DA11" w14:textId="77777777" w:rsidR="000D3F9B" w:rsidRPr="000D3D66" w:rsidRDefault="00F03B5B" w:rsidP="00CB62E6">
      <w:pPr>
        <w:pStyle w:val="NormalWeb"/>
        <w:shd w:val="clear" w:color="auto" w:fill="FFFFFF"/>
        <w:spacing w:before="0" w:beforeAutospacing="0" w:after="0" w:afterAutospacing="0" w:line="360" w:lineRule="auto"/>
        <w:jc w:val="right"/>
        <w:rPr>
          <w:b/>
          <w:bCs/>
          <w:color w:val="242121"/>
          <w:lang w:val="en-GB"/>
        </w:rPr>
      </w:pPr>
      <w:r w:rsidRPr="000D3D66">
        <w:rPr>
          <w:b/>
          <w:bCs/>
          <w:color w:val="242121"/>
          <w:lang w:val="en-GB"/>
        </w:rPr>
        <w:t>H</w:t>
      </w:r>
      <w:r w:rsidR="00E331FC" w:rsidRPr="000D3D66">
        <w:rPr>
          <w:b/>
          <w:bCs/>
          <w:color w:val="242121"/>
          <w:lang w:val="en-GB"/>
        </w:rPr>
        <w:t xml:space="preserve"> </w:t>
      </w:r>
      <w:r w:rsidRPr="000D3D66">
        <w:rPr>
          <w:b/>
          <w:bCs/>
          <w:color w:val="242121"/>
          <w:lang w:val="en-GB"/>
        </w:rPr>
        <w:t>J</w:t>
      </w:r>
      <w:r w:rsidR="00E331FC" w:rsidRPr="000D3D66">
        <w:rPr>
          <w:b/>
          <w:bCs/>
          <w:color w:val="242121"/>
          <w:lang w:val="en-GB"/>
        </w:rPr>
        <w:t xml:space="preserve"> DE </w:t>
      </w:r>
      <w:r w:rsidRPr="000D3D66">
        <w:rPr>
          <w:b/>
          <w:bCs/>
          <w:color w:val="242121"/>
          <w:lang w:val="en-GB"/>
        </w:rPr>
        <w:t>WAAL</w:t>
      </w:r>
      <w:r w:rsidR="00E331FC" w:rsidRPr="000D3D66">
        <w:rPr>
          <w:b/>
          <w:bCs/>
          <w:color w:val="242121"/>
          <w:lang w:val="en-GB"/>
        </w:rPr>
        <w:t xml:space="preserve"> AJ</w:t>
      </w:r>
    </w:p>
    <w:p w14:paraId="1B0F856F" w14:textId="77777777" w:rsidR="00272E20" w:rsidRPr="000D3D66" w:rsidRDefault="00272E20" w:rsidP="00272E20">
      <w:pPr>
        <w:pStyle w:val="NormalWeb"/>
        <w:shd w:val="clear" w:color="auto" w:fill="FFFFFF"/>
        <w:spacing w:before="0" w:beforeAutospacing="0" w:after="0" w:afterAutospacing="0" w:line="360" w:lineRule="auto"/>
        <w:jc w:val="right"/>
        <w:rPr>
          <w:color w:val="242121"/>
          <w:lang w:val="en-GB"/>
        </w:rPr>
      </w:pPr>
      <w:r w:rsidRPr="000D3D66">
        <w:rPr>
          <w:b/>
          <w:bCs/>
          <w:color w:val="242121"/>
          <w:lang w:val="en-GB"/>
        </w:rPr>
        <w:t>Acting Judge of the High Court</w:t>
      </w:r>
    </w:p>
    <w:p w14:paraId="3D7EC333" w14:textId="77777777" w:rsidR="00272E20" w:rsidRPr="000D3D66" w:rsidRDefault="00272E20" w:rsidP="00272E20">
      <w:pPr>
        <w:pStyle w:val="NormalWeb"/>
        <w:shd w:val="clear" w:color="auto" w:fill="FFFFFF"/>
        <w:spacing w:before="0" w:beforeAutospacing="0" w:after="0" w:afterAutospacing="0" w:line="360" w:lineRule="auto"/>
        <w:jc w:val="right"/>
        <w:rPr>
          <w:color w:val="242121"/>
          <w:lang w:val="en-GB"/>
        </w:rPr>
      </w:pPr>
      <w:r w:rsidRPr="000D3D66">
        <w:rPr>
          <w:color w:val="242121"/>
          <w:lang w:val="en-GB"/>
        </w:rPr>
        <w:t>Cape Town</w:t>
      </w:r>
    </w:p>
    <w:p w14:paraId="518DAC43" w14:textId="4EBB3CF2" w:rsidR="005E2D7F" w:rsidRPr="000D3D66" w:rsidRDefault="00D74C5D" w:rsidP="00272E20">
      <w:pPr>
        <w:pStyle w:val="NormalWeb"/>
        <w:shd w:val="clear" w:color="auto" w:fill="FFFFFF"/>
        <w:spacing w:before="0" w:beforeAutospacing="0" w:after="0" w:afterAutospacing="0" w:line="360" w:lineRule="auto"/>
        <w:jc w:val="right"/>
        <w:rPr>
          <w:color w:val="242121"/>
          <w:lang w:val="en-GB"/>
        </w:rPr>
      </w:pPr>
      <w:r w:rsidRPr="000D3D66">
        <w:rPr>
          <w:color w:val="242121"/>
          <w:lang w:val="en-GB"/>
        </w:rPr>
        <w:t>19</w:t>
      </w:r>
      <w:r w:rsidR="00450EDA" w:rsidRPr="000D3D66">
        <w:rPr>
          <w:color w:val="242121"/>
          <w:lang w:val="en-GB"/>
        </w:rPr>
        <w:t> </w:t>
      </w:r>
      <w:r w:rsidR="00CD137D" w:rsidRPr="000D3D66">
        <w:rPr>
          <w:color w:val="242121"/>
          <w:lang w:val="en-GB"/>
        </w:rPr>
        <w:t xml:space="preserve">February </w:t>
      </w:r>
      <w:r w:rsidR="00272E20" w:rsidRPr="000D3D66">
        <w:rPr>
          <w:color w:val="242121"/>
          <w:lang w:val="en-GB"/>
        </w:rPr>
        <w:t>20</w:t>
      </w:r>
      <w:r w:rsidR="00CA38D5" w:rsidRPr="000D3D66">
        <w:rPr>
          <w:color w:val="242121"/>
          <w:lang w:val="en-GB"/>
        </w:rPr>
        <w:t>2</w:t>
      </w:r>
      <w:r w:rsidR="0082082E" w:rsidRPr="000D3D66">
        <w:rPr>
          <w:color w:val="242121"/>
          <w:lang w:val="en-GB"/>
        </w:rPr>
        <w:t>4</w:t>
      </w:r>
    </w:p>
    <w:p w14:paraId="3AF8AA59" w14:textId="77777777" w:rsidR="005E2D7F" w:rsidRPr="000D3D66" w:rsidRDefault="005E2D7F" w:rsidP="00272E20">
      <w:pPr>
        <w:pStyle w:val="NormalWeb"/>
        <w:shd w:val="clear" w:color="auto" w:fill="FFFFFF"/>
        <w:spacing w:before="0" w:beforeAutospacing="0" w:after="0" w:afterAutospacing="0" w:line="360" w:lineRule="auto"/>
        <w:jc w:val="right"/>
        <w:rPr>
          <w:color w:val="242121"/>
          <w:lang w:val="en-GB"/>
        </w:rPr>
      </w:pPr>
    </w:p>
    <w:p w14:paraId="2D797E23" w14:textId="77777777" w:rsidR="00416A00" w:rsidRPr="000D3D66" w:rsidRDefault="00416A00" w:rsidP="00272E20">
      <w:pPr>
        <w:pStyle w:val="NormalWeb"/>
        <w:shd w:val="clear" w:color="auto" w:fill="FFFFFF"/>
        <w:spacing w:before="0" w:beforeAutospacing="0" w:after="0" w:afterAutospacing="0" w:line="360" w:lineRule="auto"/>
        <w:jc w:val="right"/>
        <w:rPr>
          <w:color w:val="242121"/>
          <w:lang w:val="en-GB"/>
        </w:rPr>
      </w:pPr>
    </w:p>
    <w:p w14:paraId="0C379909" w14:textId="77777777" w:rsidR="005E2D7F" w:rsidRPr="000D3D66" w:rsidRDefault="005E2D7F" w:rsidP="00272E20">
      <w:pPr>
        <w:pStyle w:val="NormalWeb"/>
        <w:shd w:val="clear" w:color="auto" w:fill="FFFFFF"/>
        <w:spacing w:before="0" w:beforeAutospacing="0" w:after="0" w:afterAutospacing="0" w:line="360" w:lineRule="auto"/>
        <w:jc w:val="right"/>
        <w:rPr>
          <w:color w:val="242121"/>
          <w:lang w:val="en-GB"/>
        </w:rPr>
      </w:pPr>
    </w:p>
    <w:p w14:paraId="47C761CF" w14:textId="31ABC3CE" w:rsidR="005E2D7F" w:rsidRPr="000D3D66" w:rsidRDefault="005E2D7F" w:rsidP="00272E20">
      <w:pPr>
        <w:pStyle w:val="NormalWeb"/>
        <w:shd w:val="clear" w:color="auto" w:fill="FFFFFF"/>
        <w:spacing w:before="0" w:beforeAutospacing="0" w:after="0" w:afterAutospacing="0" w:line="360" w:lineRule="auto"/>
        <w:jc w:val="right"/>
        <w:rPr>
          <w:color w:val="242121"/>
          <w:lang w:val="en-GB"/>
        </w:rPr>
      </w:pPr>
      <w:r w:rsidRPr="000D3D66">
        <w:rPr>
          <w:color w:val="242121"/>
          <w:lang w:val="en-GB"/>
        </w:rPr>
        <w:t>I agree</w:t>
      </w:r>
      <w:r w:rsidR="00FF039D" w:rsidRPr="000D3D66">
        <w:rPr>
          <w:color w:val="242121"/>
          <w:lang w:val="en-GB"/>
        </w:rPr>
        <w:t xml:space="preserve"> and it is so ordered</w:t>
      </w:r>
      <w:r w:rsidRPr="000D3D66">
        <w:rPr>
          <w:color w:val="242121"/>
          <w:lang w:val="en-GB"/>
        </w:rPr>
        <w:t>.</w:t>
      </w:r>
    </w:p>
    <w:p w14:paraId="626B6E4D" w14:textId="77777777" w:rsidR="005E2D7F" w:rsidRPr="000D3D66" w:rsidRDefault="005E2D7F" w:rsidP="00272E20">
      <w:pPr>
        <w:pStyle w:val="NormalWeb"/>
        <w:shd w:val="clear" w:color="auto" w:fill="FFFFFF"/>
        <w:spacing w:before="0" w:beforeAutospacing="0" w:after="0" w:afterAutospacing="0" w:line="360" w:lineRule="auto"/>
        <w:jc w:val="right"/>
        <w:rPr>
          <w:color w:val="242121"/>
          <w:lang w:val="en-GB"/>
        </w:rPr>
      </w:pPr>
    </w:p>
    <w:p w14:paraId="7AB87756" w14:textId="0B3DF1A1" w:rsidR="005E2D7F" w:rsidRPr="000D3D66" w:rsidRDefault="005E2D7F" w:rsidP="00272E20">
      <w:pPr>
        <w:pStyle w:val="NormalWeb"/>
        <w:shd w:val="clear" w:color="auto" w:fill="FFFFFF"/>
        <w:spacing w:before="0" w:beforeAutospacing="0" w:after="0" w:afterAutospacing="0" w:line="360" w:lineRule="auto"/>
        <w:jc w:val="right"/>
        <w:rPr>
          <w:color w:val="242121"/>
          <w:lang w:val="en-GB"/>
        </w:rPr>
      </w:pPr>
      <w:r w:rsidRPr="000D3D66">
        <w:rPr>
          <w:color w:val="242121"/>
          <w:lang w:val="en-GB"/>
        </w:rPr>
        <w:t>______________</w:t>
      </w:r>
    </w:p>
    <w:p w14:paraId="43134721" w14:textId="69623CD9" w:rsidR="00CA38D5" w:rsidRPr="000D3D66" w:rsidRDefault="00ED336F" w:rsidP="00272E20">
      <w:pPr>
        <w:pStyle w:val="NormalWeb"/>
        <w:shd w:val="clear" w:color="auto" w:fill="FFFFFF"/>
        <w:spacing w:before="0" w:beforeAutospacing="0" w:after="0" w:afterAutospacing="0" w:line="360" w:lineRule="auto"/>
        <w:jc w:val="right"/>
        <w:rPr>
          <w:color w:val="242121"/>
          <w:lang w:val="en-GB"/>
        </w:rPr>
      </w:pPr>
      <w:r w:rsidRPr="000D3D66">
        <w:rPr>
          <w:lang w:val="en-GB"/>
        </w:rPr>
        <w:t>Samela</w:t>
      </w:r>
      <w:r w:rsidRPr="000D3D66">
        <w:rPr>
          <w:color w:val="242121"/>
          <w:lang w:val="en-GB"/>
        </w:rPr>
        <w:t xml:space="preserve"> </w:t>
      </w:r>
      <w:r w:rsidR="005E2D7F" w:rsidRPr="000D3D66">
        <w:rPr>
          <w:color w:val="242121"/>
          <w:lang w:val="en-GB"/>
        </w:rPr>
        <w:t>J</w:t>
      </w:r>
      <w:r w:rsidR="00CA38D5" w:rsidRPr="000D3D66">
        <w:rPr>
          <w:color w:val="242121"/>
          <w:lang w:val="en-GB"/>
        </w:rPr>
        <w:br w:type="page"/>
      </w:r>
    </w:p>
    <w:p w14:paraId="559CA164" w14:textId="77777777" w:rsidR="00272E20" w:rsidRPr="000D3D66" w:rsidRDefault="00272E20" w:rsidP="00272E20">
      <w:pPr>
        <w:pStyle w:val="NormalWeb"/>
        <w:shd w:val="clear" w:color="auto" w:fill="FFFFFF"/>
        <w:spacing w:before="480" w:beforeAutospacing="0" w:after="480" w:afterAutospacing="0" w:line="360" w:lineRule="auto"/>
        <w:jc w:val="center"/>
        <w:rPr>
          <w:b/>
          <w:bCs/>
          <w:color w:val="242121"/>
          <w:u w:val="single"/>
          <w:lang w:val="en-GB"/>
        </w:rPr>
      </w:pPr>
      <w:r w:rsidRPr="000D3D66">
        <w:rPr>
          <w:b/>
          <w:bCs/>
          <w:color w:val="242121"/>
          <w:u w:val="single"/>
          <w:lang w:val="en-GB"/>
        </w:rPr>
        <w:lastRenderedPageBreak/>
        <w:t>APPEARANCES</w:t>
      </w:r>
    </w:p>
    <w:p w14:paraId="00615FDA" w14:textId="77777777" w:rsidR="00335950" w:rsidRPr="000D3D66" w:rsidRDefault="00335950" w:rsidP="00272E20">
      <w:pPr>
        <w:pStyle w:val="NormalWeb"/>
        <w:shd w:val="clear" w:color="auto" w:fill="FFFFFF"/>
        <w:spacing w:before="0" w:beforeAutospacing="0" w:after="360" w:afterAutospacing="0" w:line="360" w:lineRule="auto"/>
        <w:contextualSpacing/>
        <w:rPr>
          <w:b/>
          <w:bCs/>
          <w:color w:val="242121"/>
          <w:lang w:val="en-GB"/>
        </w:rPr>
      </w:pPr>
    </w:p>
    <w:p w14:paraId="74E86273" w14:textId="0A55F74E" w:rsidR="00272E20" w:rsidRPr="000D3D66" w:rsidRDefault="00573460" w:rsidP="00450EDA">
      <w:pPr>
        <w:pStyle w:val="NormalWeb"/>
        <w:shd w:val="clear" w:color="auto" w:fill="FFFFFF"/>
        <w:spacing w:before="0" w:beforeAutospacing="0" w:after="360" w:afterAutospacing="0" w:line="360" w:lineRule="auto"/>
        <w:contextualSpacing/>
        <w:jc w:val="both"/>
        <w:rPr>
          <w:color w:val="242121"/>
          <w:lang w:val="en-GB"/>
        </w:rPr>
      </w:pPr>
      <w:r w:rsidRPr="000D3D66">
        <w:rPr>
          <w:b/>
          <w:bCs/>
          <w:color w:val="242121"/>
          <w:lang w:val="en-GB"/>
        </w:rPr>
        <w:t>Applicant</w:t>
      </w:r>
      <w:r w:rsidR="0058632F" w:rsidRPr="000D3D66">
        <w:rPr>
          <w:b/>
          <w:bCs/>
          <w:color w:val="242121"/>
          <w:lang w:val="en-GB"/>
        </w:rPr>
        <w:t>’</w:t>
      </w:r>
      <w:r w:rsidRPr="000D3D66">
        <w:rPr>
          <w:b/>
          <w:bCs/>
          <w:color w:val="242121"/>
          <w:lang w:val="en-GB"/>
        </w:rPr>
        <w:t>s</w:t>
      </w:r>
      <w:r w:rsidR="00272E20" w:rsidRPr="000D3D66">
        <w:rPr>
          <w:b/>
          <w:bCs/>
          <w:color w:val="242121"/>
          <w:lang w:val="en-GB"/>
        </w:rPr>
        <w:t xml:space="preserve"> counsel:</w:t>
      </w:r>
      <w:r w:rsidR="00CA38D5" w:rsidRPr="000D3D66">
        <w:rPr>
          <w:b/>
          <w:bCs/>
          <w:color w:val="242121"/>
          <w:lang w:val="en-GB"/>
        </w:rPr>
        <w:t xml:space="preserve">  </w:t>
      </w:r>
      <w:r w:rsidR="00644A86" w:rsidRPr="000D3D66">
        <w:rPr>
          <w:color w:val="242121"/>
          <w:lang w:val="en-GB"/>
        </w:rPr>
        <w:t>Dono</w:t>
      </w:r>
      <w:r w:rsidR="00BE1EC6" w:rsidRPr="000D3D66">
        <w:rPr>
          <w:color w:val="242121"/>
          <w:lang w:val="en-GB"/>
        </w:rPr>
        <w:t>van</w:t>
      </w:r>
      <w:r w:rsidR="00644A86" w:rsidRPr="000D3D66">
        <w:rPr>
          <w:color w:val="242121"/>
          <w:lang w:val="en-GB"/>
        </w:rPr>
        <w:t xml:space="preserve"> Baguley</w:t>
      </w:r>
    </w:p>
    <w:p w14:paraId="1215CFEA" w14:textId="6DA85959" w:rsidR="00272E20" w:rsidRPr="000D3D66" w:rsidRDefault="00573460" w:rsidP="00450EDA">
      <w:pPr>
        <w:pStyle w:val="NormalWeb"/>
        <w:shd w:val="clear" w:color="auto" w:fill="FFFFFF"/>
        <w:spacing w:before="0" w:beforeAutospacing="0" w:after="360" w:afterAutospacing="0" w:line="360" w:lineRule="auto"/>
        <w:jc w:val="both"/>
        <w:rPr>
          <w:color w:val="242121"/>
          <w:lang w:val="en-GB"/>
        </w:rPr>
      </w:pPr>
      <w:r w:rsidRPr="000D3D66">
        <w:rPr>
          <w:b/>
          <w:bCs/>
          <w:color w:val="242121"/>
          <w:lang w:val="en-GB"/>
        </w:rPr>
        <w:t>Applicant</w:t>
      </w:r>
      <w:r w:rsidR="0058632F" w:rsidRPr="000D3D66">
        <w:rPr>
          <w:b/>
          <w:bCs/>
          <w:color w:val="242121"/>
          <w:lang w:val="en-GB"/>
        </w:rPr>
        <w:t>’</w:t>
      </w:r>
      <w:r w:rsidR="00323347" w:rsidRPr="000D3D66">
        <w:rPr>
          <w:b/>
          <w:bCs/>
          <w:color w:val="242121"/>
          <w:lang w:val="en-GB"/>
        </w:rPr>
        <w:t>s</w:t>
      </w:r>
      <w:r w:rsidR="00272E20" w:rsidRPr="000D3D66">
        <w:rPr>
          <w:b/>
          <w:bCs/>
          <w:color w:val="242121"/>
          <w:lang w:val="en-GB"/>
        </w:rPr>
        <w:t xml:space="preserve"> attorneys:</w:t>
      </w:r>
      <w:r w:rsidR="00CA38D5" w:rsidRPr="000D3D66">
        <w:rPr>
          <w:b/>
          <w:bCs/>
          <w:color w:val="242121"/>
          <w:lang w:val="en-GB"/>
        </w:rPr>
        <w:t xml:space="preserve">  </w:t>
      </w:r>
      <w:r w:rsidR="00644A86" w:rsidRPr="000D3D66">
        <w:rPr>
          <w:color w:val="242121"/>
          <w:lang w:val="en-GB"/>
        </w:rPr>
        <w:t>Erleigh &amp; Associates Inc.</w:t>
      </w:r>
    </w:p>
    <w:p w14:paraId="69D5FA7A" w14:textId="31F33E38" w:rsidR="00272E20" w:rsidRPr="000D3D66" w:rsidRDefault="00644A86" w:rsidP="00450EDA">
      <w:pPr>
        <w:pStyle w:val="NormalWeb"/>
        <w:shd w:val="clear" w:color="auto" w:fill="FFFFFF"/>
        <w:spacing w:before="0" w:beforeAutospacing="0" w:after="360" w:afterAutospacing="0" w:line="360" w:lineRule="auto"/>
        <w:contextualSpacing/>
        <w:jc w:val="both"/>
        <w:rPr>
          <w:color w:val="242121"/>
          <w:lang w:val="en-GB"/>
        </w:rPr>
      </w:pPr>
      <w:r w:rsidRPr="000D3D66">
        <w:rPr>
          <w:b/>
          <w:bCs/>
          <w:color w:val="242121"/>
          <w:lang w:val="en-GB"/>
        </w:rPr>
        <w:t xml:space="preserve">First and Second </w:t>
      </w:r>
      <w:r w:rsidR="00573460" w:rsidRPr="000D3D66">
        <w:rPr>
          <w:b/>
          <w:bCs/>
          <w:color w:val="242121"/>
          <w:lang w:val="en-GB"/>
        </w:rPr>
        <w:t>Respondents</w:t>
      </w:r>
      <w:r w:rsidR="0058632F" w:rsidRPr="000D3D66">
        <w:rPr>
          <w:b/>
          <w:bCs/>
          <w:color w:val="242121"/>
          <w:lang w:val="en-GB"/>
        </w:rPr>
        <w:t>’</w:t>
      </w:r>
      <w:r w:rsidR="00272E20" w:rsidRPr="000D3D66">
        <w:rPr>
          <w:b/>
          <w:bCs/>
          <w:color w:val="242121"/>
          <w:lang w:val="en-GB"/>
        </w:rPr>
        <w:t xml:space="preserve"> counsel:</w:t>
      </w:r>
      <w:r w:rsidR="00CA38D5" w:rsidRPr="000D3D66">
        <w:rPr>
          <w:b/>
          <w:bCs/>
          <w:color w:val="242121"/>
          <w:lang w:val="en-GB"/>
        </w:rPr>
        <w:t xml:space="preserve">  </w:t>
      </w:r>
      <w:r w:rsidRPr="000D3D66">
        <w:rPr>
          <w:color w:val="242121"/>
          <w:lang w:val="en-GB"/>
        </w:rPr>
        <w:t>Michelle O</w:t>
      </w:r>
      <w:r w:rsidR="0058632F" w:rsidRPr="000D3D66">
        <w:rPr>
          <w:color w:val="242121"/>
          <w:lang w:val="en-GB"/>
        </w:rPr>
        <w:t>’</w:t>
      </w:r>
      <w:r w:rsidRPr="000D3D66">
        <w:rPr>
          <w:color w:val="242121"/>
          <w:lang w:val="en-GB"/>
        </w:rPr>
        <w:t>Sullivan</w:t>
      </w:r>
      <w:r w:rsidR="0003262E" w:rsidRPr="000D3D66">
        <w:rPr>
          <w:color w:val="242121"/>
          <w:lang w:val="en-GB"/>
        </w:rPr>
        <w:t xml:space="preserve"> and </w:t>
      </w:r>
      <w:r w:rsidRPr="000D3D66">
        <w:rPr>
          <w:color w:val="242121"/>
          <w:lang w:val="en-GB"/>
        </w:rPr>
        <w:t>Aymone du Toit</w:t>
      </w:r>
    </w:p>
    <w:p w14:paraId="50F71C8C" w14:textId="52E03929" w:rsidR="00272E20" w:rsidRPr="000D3D66" w:rsidRDefault="00644A86" w:rsidP="00450EDA">
      <w:pPr>
        <w:pStyle w:val="NormalWeb"/>
        <w:shd w:val="clear" w:color="auto" w:fill="FFFFFF"/>
        <w:spacing w:before="0" w:beforeAutospacing="0" w:after="360" w:afterAutospacing="0" w:line="360" w:lineRule="auto"/>
        <w:jc w:val="both"/>
        <w:rPr>
          <w:color w:val="242121"/>
          <w:lang w:val="en-GB"/>
        </w:rPr>
      </w:pPr>
      <w:r w:rsidRPr="000D3D66">
        <w:rPr>
          <w:b/>
          <w:bCs/>
          <w:color w:val="242121"/>
          <w:lang w:val="en-GB"/>
        </w:rPr>
        <w:t xml:space="preserve">First and Second </w:t>
      </w:r>
      <w:r w:rsidR="00573460" w:rsidRPr="000D3D66">
        <w:rPr>
          <w:b/>
          <w:bCs/>
          <w:color w:val="242121"/>
          <w:lang w:val="en-GB"/>
        </w:rPr>
        <w:t>Respondents</w:t>
      </w:r>
      <w:r w:rsidR="0058632F" w:rsidRPr="000D3D66">
        <w:rPr>
          <w:b/>
          <w:bCs/>
          <w:color w:val="242121"/>
          <w:lang w:val="en-GB"/>
        </w:rPr>
        <w:t>’</w:t>
      </w:r>
      <w:r w:rsidR="00272E20" w:rsidRPr="000D3D66">
        <w:rPr>
          <w:b/>
          <w:bCs/>
          <w:color w:val="242121"/>
          <w:lang w:val="en-GB"/>
        </w:rPr>
        <w:t xml:space="preserve"> attorneys:</w:t>
      </w:r>
      <w:r w:rsidR="00CA38D5" w:rsidRPr="000D3D66">
        <w:rPr>
          <w:b/>
          <w:bCs/>
          <w:color w:val="242121"/>
          <w:lang w:val="en-GB"/>
        </w:rPr>
        <w:t xml:space="preserve">  </w:t>
      </w:r>
      <w:r w:rsidRPr="000D3D66">
        <w:rPr>
          <w:color w:val="242121"/>
          <w:lang w:val="en-GB"/>
        </w:rPr>
        <w:t>Fairbridges Wertheim Becker</w:t>
      </w:r>
      <w:r w:rsidR="000D2A5D" w:rsidRPr="000D3D66">
        <w:rPr>
          <w:color w:val="242121"/>
          <w:lang w:val="en-GB"/>
        </w:rPr>
        <w:t xml:space="preserve"> Inc.</w:t>
      </w:r>
    </w:p>
    <w:p w14:paraId="179849F0" w14:textId="23B00E29" w:rsidR="00644A86" w:rsidRPr="000D3D66" w:rsidRDefault="00644A86" w:rsidP="00644A86">
      <w:pPr>
        <w:pStyle w:val="NormalWeb"/>
        <w:shd w:val="clear" w:color="auto" w:fill="FFFFFF"/>
        <w:spacing w:before="0" w:beforeAutospacing="0" w:after="360" w:afterAutospacing="0" w:line="360" w:lineRule="auto"/>
        <w:contextualSpacing/>
        <w:jc w:val="both"/>
        <w:rPr>
          <w:color w:val="242121"/>
          <w:lang w:val="en-GB"/>
        </w:rPr>
      </w:pPr>
      <w:r w:rsidRPr="000D3D66">
        <w:rPr>
          <w:b/>
          <w:bCs/>
          <w:color w:val="242121"/>
          <w:lang w:val="en-GB"/>
        </w:rPr>
        <w:t>Third Respondent</w:t>
      </w:r>
      <w:r w:rsidR="0058632F" w:rsidRPr="000D3D66">
        <w:rPr>
          <w:b/>
          <w:bCs/>
          <w:color w:val="242121"/>
          <w:lang w:val="en-GB"/>
        </w:rPr>
        <w:t>’</w:t>
      </w:r>
      <w:r w:rsidRPr="000D3D66">
        <w:rPr>
          <w:b/>
          <w:bCs/>
          <w:color w:val="242121"/>
          <w:lang w:val="en-GB"/>
        </w:rPr>
        <w:t xml:space="preserve">s counsel:  </w:t>
      </w:r>
      <w:r w:rsidRPr="000D3D66">
        <w:rPr>
          <w:color w:val="242121"/>
          <w:lang w:val="en-GB"/>
        </w:rPr>
        <w:t xml:space="preserve">Sean Rosenberg SC </w:t>
      </w:r>
      <w:r w:rsidR="0003262E" w:rsidRPr="000D3D66">
        <w:rPr>
          <w:color w:val="242121"/>
          <w:lang w:val="en-GB"/>
        </w:rPr>
        <w:t xml:space="preserve">and </w:t>
      </w:r>
      <w:r w:rsidRPr="000D3D66">
        <w:rPr>
          <w:color w:val="242121"/>
          <w:lang w:val="en-GB"/>
        </w:rPr>
        <w:t>Trisha Sarkas</w:t>
      </w:r>
    </w:p>
    <w:p w14:paraId="625FFDCB" w14:textId="31D61EAE" w:rsidR="00644A86" w:rsidRPr="000D3D66" w:rsidRDefault="00644A86" w:rsidP="00644A86">
      <w:pPr>
        <w:pStyle w:val="NormalWeb"/>
        <w:shd w:val="clear" w:color="auto" w:fill="FFFFFF"/>
        <w:spacing w:before="0" w:beforeAutospacing="0" w:after="360" w:afterAutospacing="0" w:line="360" w:lineRule="auto"/>
        <w:jc w:val="both"/>
        <w:rPr>
          <w:color w:val="242121"/>
          <w:lang w:val="en-GB"/>
        </w:rPr>
      </w:pPr>
      <w:r w:rsidRPr="000D3D66">
        <w:rPr>
          <w:b/>
          <w:bCs/>
          <w:color w:val="242121"/>
          <w:lang w:val="en-GB"/>
        </w:rPr>
        <w:t>Third Respondent</w:t>
      </w:r>
      <w:r w:rsidR="0058632F" w:rsidRPr="000D3D66">
        <w:rPr>
          <w:b/>
          <w:bCs/>
          <w:color w:val="242121"/>
          <w:lang w:val="en-GB"/>
        </w:rPr>
        <w:t>’</w:t>
      </w:r>
      <w:r w:rsidRPr="000D3D66">
        <w:rPr>
          <w:b/>
          <w:bCs/>
          <w:color w:val="242121"/>
          <w:lang w:val="en-GB"/>
        </w:rPr>
        <w:t xml:space="preserve">s attorneys:  </w:t>
      </w:r>
      <w:r w:rsidRPr="000D3D66">
        <w:rPr>
          <w:color w:val="242121"/>
          <w:lang w:val="en-GB"/>
        </w:rPr>
        <w:t>Edward Nathan Sonnenberg Inc.</w:t>
      </w:r>
    </w:p>
    <w:sectPr w:rsidR="00644A86" w:rsidRPr="000D3D66" w:rsidSect="00EC13AA">
      <w:footerReference w:type="even" r:id="rId12"/>
      <w:footerReference w:type="default" r:id="rId13"/>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B43CB" w14:textId="77777777" w:rsidR="004348C4" w:rsidRDefault="004348C4" w:rsidP="00D04702">
      <w:pPr>
        <w:spacing w:after="0" w:line="240" w:lineRule="auto"/>
      </w:pPr>
      <w:r>
        <w:separator/>
      </w:r>
    </w:p>
  </w:endnote>
  <w:endnote w:type="continuationSeparator" w:id="0">
    <w:p w14:paraId="7AF17FFA" w14:textId="77777777" w:rsidR="004348C4" w:rsidRDefault="004348C4" w:rsidP="00D0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28DD" w14:textId="77777777" w:rsidR="00977D0A" w:rsidRDefault="00977D0A" w:rsidP="00FC77A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F8B300" w14:textId="77777777" w:rsidR="00977D0A" w:rsidRDefault="00977D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589688"/>
      <w:docPartObj>
        <w:docPartGallery w:val="Page Numbers (Bottom of Page)"/>
        <w:docPartUnique/>
      </w:docPartObj>
    </w:sdtPr>
    <w:sdtEndPr>
      <w:rPr>
        <w:noProof/>
      </w:rPr>
    </w:sdtEndPr>
    <w:sdtContent>
      <w:p w14:paraId="48316180" w14:textId="3ADF9E93" w:rsidR="004378AD" w:rsidRDefault="004378AD">
        <w:pPr>
          <w:pStyle w:val="Footer"/>
          <w:jc w:val="right"/>
        </w:pPr>
        <w:r>
          <w:fldChar w:fldCharType="begin"/>
        </w:r>
        <w:r>
          <w:instrText xml:space="preserve"> PAGE   \* MERGEFORMAT </w:instrText>
        </w:r>
        <w:r>
          <w:fldChar w:fldCharType="separate"/>
        </w:r>
        <w:r w:rsidR="004C00A1">
          <w:rPr>
            <w:noProof/>
          </w:rPr>
          <w:t>26</w:t>
        </w:r>
        <w:r>
          <w:rPr>
            <w:noProof/>
          </w:rPr>
          <w:fldChar w:fldCharType="end"/>
        </w:r>
      </w:p>
    </w:sdtContent>
  </w:sdt>
  <w:p w14:paraId="297649B0" w14:textId="77777777" w:rsidR="00977D0A" w:rsidRDefault="00977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5EA95" w14:textId="77777777" w:rsidR="004348C4" w:rsidRDefault="004348C4" w:rsidP="00D04702">
      <w:pPr>
        <w:spacing w:after="0" w:line="240" w:lineRule="auto"/>
      </w:pPr>
      <w:r>
        <w:separator/>
      </w:r>
    </w:p>
  </w:footnote>
  <w:footnote w:type="continuationSeparator" w:id="0">
    <w:p w14:paraId="3BCA1508" w14:textId="77777777" w:rsidR="004348C4" w:rsidRDefault="004348C4" w:rsidP="00D04702">
      <w:pPr>
        <w:spacing w:after="0" w:line="240" w:lineRule="auto"/>
      </w:pPr>
      <w:r>
        <w:continuationSeparator/>
      </w:r>
    </w:p>
  </w:footnote>
  <w:footnote w:id="1">
    <w:p w14:paraId="66D4BEBD" w14:textId="760C1578" w:rsidR="001729A1" w:rsidRPr="000E3A5E" w:rsidRDefault="001729A1" w:rsidP="000E3A5E">
      <w:pPr>
        <w:pStyle w:val="FootnoteText"/>
        <w:jc w:val="both"/>
        <w:rPr>
          <w:rFonts w:ascii="Times New Roman" w:hAnsi="Times New Roman" w:cs="Times New Roman"/>
          <w:sz w:val="20"/>
          <w:szCs w:val="20"/>
          <w:lang w:val="en-US"/>
        </w:rPr>
      </w:pPr>
      <w:r w:rsidRPr="000E3A5E">
        <w:rPr>
          <w:rStyle w:val="FootnoteReference"/>
          <w:rFonts w:ascii="Times New Roman" w:hAnsi="Times New Roman" w:cs="Times New Roman"/>
          <w:sz w:val="20"/>
          <w:szCs w:val="20"/>
        </w:rPr>
        <w:footnoteRef/>
      </w:r>
      <w:r w:rsidRPr="000E3A5E">
        <w:rPr>
          <w:rFonts w:ascii="Times New Roman" w:hAnsi="Times New Roman" w:cs="Times New Roman"/>
          <w:sz w:val="20"/>
          <w:szCs w:val="20"/>
        </w:rPr>
        <w:t xml:space="preserve"> I note that s</w:t>
      </w:r>
      <w:r w:rsidR="00E0781B" w:rsidRPr="000E3A5E">
        <w:rPr>
          <w:rFonts w:ascii="Times New Roman" w:hAnsi="Times New Roman" w:cs="Times New Roman"/>
          <w:sz w:val="20"/>
          <w:szCs w:val="20"/>
        </w:rPr>
        <w:t> </w:t>
      </w:r>
      <w:r w:rsidRPr="000E3A5E">
        <w:rPr>
          <w:rFonts w:ascii="Times New Roman" w:hAnsi="Times New Roman" w:cs="Times New Roman"/>
          <w:sz w:val="20"/>
          <w:szCs w:val="20"/>
        </w:rPr>
        <w:t>48(1) of the MPBL provides that the City may on its own initiative, subject to consultation etc, remove, suspend or amend a restrictive condition in respect of any land unit</w:t>
      </w:r>
      <w:r w:rsidR="004F5D36">
        <w:rPr>
          <w:rFonts w:ascii="Times New Roman" w:hAnsi="Times New Roman" w:cs="Times New Roman"/>
          <w:sz w:val="20"/>
          <w:szCs w:val="20"/>
        </w:rPr>
        <w:t>.</w:t>
      </w:r>
    </w:p>
  </w:footnote>
  <w:footnote w:id="2">
    <w:p w14:paraId="04621484" w14:textId="3A5852BA" w:rsidR="00E0005C" w:rsidRPr="000E3A5E" w:rsidRDefault="00A06C93" w:rsidP="000E3A5E">
      <w:pPr>
        <w:pStyle w:val="FootnoteText"/>
        <w:jc w:val="both"/>
        <w:rPr>
          <w:rFonts w:ascii="Times New Roman" w:hAnsi="Times New Roman" w:cs="Times New Roman"/>
          <w:sz w:val="20"/>
          <w:szCs w:val="20"/>
          <w:lang w:val="en-US"/>
        </w:rPr>
      </w:pPr>
      <w:r w:rsidRPr="000E3A5E">
        <w:rPr>
          <w:rStyle w:val="FootnoteReference"/>
          <w:rFonts w:ascii="Times New Roman" w:hAnsi="Times New Roman" w:cs="Times New Roman"/>
          <w:sz w:val="20"/>
          <w:szCs w:val="20"/>
        </w:rPr>
        <w:footnoteRef/>
      </w:r>
      <w:r w:rsidRPr="000E3A5E">
        <w:rPr>
          <w:rFonts w:ascii="Times New Roman" w:hAnsi="Times New Roman" w:cs="Times New Roman"/>
          <w:sz w:val="20"/>
          <w:szCs w:val="20"/>
        </w:rPr>
        <w:t xml:space="preserve"> </w:t>
      </w:r>
      <w:r w:rsidR="00821010" w:rsidRPr="000E3A5E">
        <w:rPr>
          <w:rFonts w:ascii="Times New Roman" w:hAnsi="Times New Roman" w:cs="Times New Roman"/>
          <w:b/>
          <w:bCs/>
          <w:sz w:val="20"/>
          <w:szCs w:val="20"/>
          <w:u w:val="single"/>
        </w:rPr>
        <w:t>Gaertner v Minister of Finance</w:t>
      </w:r>
      <w:r w:rsidR="002478BC" w:rsidRPr="000E3A5E">
        <w:rPr>
          <w:rFonts w:ascii="Times New Roman" w:hAnsi="Times New Roman" w:cs="Times New Roman"/>
          <w:sz w:val="20"/>
          <w:szCs w:val="20"/>
        </w:rPr>
        <w:t xml:space="preserve"> </w:t>
      </w:r>
      <w:r w:rsidR="00821010" w:rsidRPr="000E3A5E">
        <w:rPr>
          <w:rFonts w:ascii="Times New Roman" w:hAnsi="Times New Roman" w:cs="Times New Roman"/>
          <w:sz w:val="20"/>
          <w:szCs w:val="20"/>
        </w:rPr>
        <w:t xml:space="preserve">2014 (1) SA 442 (CC) </w:t>
      </w:r>
      <w:r w:rsidRPr="000E3A5E">
        <w:rPr>
          <w:rFonts w:ascii="Times New Roman" w:hAnsi="Times New Roman" w:cs="Times New Roman"/>
          <w:sz w:val="20"/>
          <w:szCs w:val="20"/>
        </w:rPr>
        <w:t>paras</w:t>
      </w:r>
      <w:r w:rsidR="00E0781B" w:rsidRPr="000E3A5E">
        <w:rPr>
          <w:rFonts w:ascii="Times New Roman" w:hAnsi="Times New Roman" w:cs="Times New Roman"/>
          <w:sz w:val="20"/>
          <w:szCs w:val="20"/>
        </w:rPr>
        <w:t> </w:t>
      </w:r>
      <w:r w:rsidRPr="000E3A5E">
        <w:rPr>
          <w:rFonts w:ascii="Times New Roman" w:hAnsi="Times New Roman" w:cs="Times New Roman"/>
          <w:sz w:val="20"/>
          <w:szCs w:val="20"/>
        </w:rPr>
        <w:t>51 – 56 emphasises the importance to a developmental state like South Africa of rigorous and efficient collection of customs duties.</w:t>
      </w:r>
      <w:r w:rsidR="0085390D" w:rsidRPr="000E3A5E">
        <w:rPr>
          <w:rFonts w:ascii="Times New Roman" w:hAnsi="Times New Roman" w:cs="Times New Roman"/>
          <w:sz w:val="20"/>
          <w:szCs w:val="20"/>
        </w:rPr>
        <w:t xml:space="preserve">  In my view th</w:t>
      </w:r>
      <w:r w:rsidR="00443156" w:rsidRPr="000E3A5E">
        <w:rPr>
          <w:rFonts w:ascii="Times New Roman" w:hAnsi="Times New Roman" w:cs="Times New Roman"/>
          <w:sz w:val="20"/>
          <w:szCs w:val="20"/>
        </w:rPr>
        <w:t>is</w:t>
      </w:r>
      <w:r w:rsidR="0085390D" w:rsidRPr="000E3A5E">
        <w:rPr>
          <w:rFonts w:ascii="Times New Roman" w:hAnsi="Times New Roman" w:cs="Times New Roman"/>
          <w:sz w:val="20"/>
          <w:szCs w:val="20"/>
        </w:rPr>
        <w:t xml:space="preserve"> </w:t>
      </w:r>
      <w:r w:rsidR="003E0447" w:rsidRPr="000E3A5E">
        <w:rPr>
          <w:rFonts w:ascii="Times New Roman" w:hAnsi="Times New Roman" w:cs="Times New Roman"/>
          <w:i/>
          <w:iCs/>
          <w:sz w:val="20"/>
          <w:szCs w:val="20"/>
        </w:rPr>
        <w:t xml:space="preserve">dictum </w:t>
      </w:r>
      <w:r w:rsidR="003E0447" w:rsidRPr="000E3A5E">
        <w:rPr>
          <w:rFonts w:ascii="Times New Roman" w:hAnsi="Times New Roman" w:cs="Times New Roman"/>
          <w:sz w:val="20"/>
          <w:szCs w:val="20"/>
        </w:rPr>
        <w:t xml:space="preserve">applies equally to the efficient assessment and </w:t>
      </w:r>
      <w:r w:rsidR="00E0005C" w:rsidRPr="000E3A5E">
        <w:rPr>
          <w:rFonts w:ascii="Times New Roman" w:hAnsi="Times New Roman" w:cs="Times New Roman"/>
          <w:sz w:val="20"/>
          <w:szCs w:val="20"/>
        </w:rPr>
        <w:t xml:space="preserve">determination of land </w:t>
      </w:r>
      <w:r w:rsidR="003912BF" w:rsidRPr="000E3A5E">
        <w:rPr>
          <w:rFonts w:ascii="Times New Roman" w:hAnsi="Times New Roman" w:cs="Times New Roman"/>
          <w:sz w:val="20"/>
          <w:szCs w:val="20"/>
        </w:rPr>
        <w:t xml:space="preserve">development applications. </w:t>
      </w:r>
    </w:p>
  </w:footnote>
  <w:footnote w:id="3">
    <w:p w14:paraId="171809FC" w14:textId="2D6E7169" w:rsidR="0026292B" w:rsidRPr="000E3A5E" w:rsidRDefault="0026292B" w:rsidP="000E3A5E">
      <w:pPr>
        <w:pStyle w:val="FootnoteText"/>
        <w:jc w:val="both"/>
        <w:rPr>
          <w:rFonts w:ascii="Times New Roman" w:hAnsi="Times New Roman" w:cs="Times New Roman"/>
          <w:sz w:val="20"/>
          <w:szCs w:val="20"/>
          <w:lang w:val="en-US"/>
        </w:rPr>
      </w:pPr>
      <w:r w:rsidRPr="000E3A5E">
        <w:rPr>
          <w:rStyle w:val="FootnoteReference"/>
          <w:rFonts w:ascii="Times New Roman" w:hAnsi="Times New Roman" w:cs="Times New Roman"/>
          <w:sz w:val="20"/>
          <w:szCs w:val="20"/>
        </w:rPr>
        <w:footnoteRef/>
      </w:r>
      <w:r w:rsidRPr="000E3A5E">
        <w:rPr>
          <w:rFonts w:ascii="Times New Roman" w:hAnsi="Times New Roman" w:cs="Times New Roman"/>
          <w:sz w:val="20"/>
          <w:szCs w:val="20"/>
        </w:rPr>
        <w:t xml:space="preserve"> </w:t>
      </w:r>
      <w:r w:rsidR="007D7116" w:rsidRPr="000E3A5E">
        <w:rPr>
          <w:rFonts w:ascii="Times New Roman" w:hAnsi="Times New Roman" w:cs="Times New Roman"/>
          <w:b/>
          <w:bCs/>
          <w:sz w:val="20"/>
          <w:szCs w:val="20"/>
          <w:u w:val="single"/>
        </w:rPr>
        <w:t>Logbro Properties CC v Bedderson NO</w:t>
      </w:r>
      <w:r w:rsidR="002478BC" w:rsidRPr="000E3A5E">
        <w:rPr>
          <w:rFonts w:ascii="Times New Roman" w:hAnsi="Times New Roman" w:cs="Times New Roman"/>
          <w:sz w:val="20"/>
          <w:szCs w:val="20"/>
        </w:rPr>
        <w:t xml:space="preserve"> </w:t>
      </w:r>
      <w:r w:rsidR="007D7116" w:rsidRPr="000E3A5E">
        <w:rPr>
          <w:rFonts w:ascii="Times New Roman" w:hAnsi="Times New Roman" w:cs="Times New Roman"/>
          <w:sz w:val="20"/>
          <w:szCs w:val="20"/>
        </w:rPr>
        <w:t>2003 (2) SA 460 (SCA) at para 8</w:t>
      </w:r>
    </w:p>
  </w:footnote>
  <w:footnote w:id="4">
    <w:p w14:paraId="5D02640D" w14:textId="1B7C7DC7" w:rsidR="00810CA1" w:rsidRPr="000E3A5E" w:rsidRDefault="00810CA1" w:rsidP="000E3A5E">
      <w:pPr>
        <w:pStyle w:val="FootnoteText"/>
        <w:jc w:val="both"/>
        <w:rPr>
          <w:rFonts w:ascii="Times New Roman" w:hAnsi="Times New Roman" w:cs="Times New Roman"/>
          <w:sz w:val="20"/>
          <w:szCs w:val="20"/>
        </w:rPr>
      </w:pPr>
      <w:r w:rsidRPr="000E3A5E">
        <w:rPr>
          <w:rStyle w:val="FootnoteReference"/>
          <w:rFonts w:ascii="Times New Roman" w:hAnsi="Times New Roman" w:cs="Times New Roman"/>
          <w:sz w:val="20"/>
          <w:szCs w:val="20"/>
        </w:rPr>
        <w:footnoteRef/>
      </w:r>
      <w:r w:rsidRPr="000E3A5E">
        <w:rPr>
          <w:rFonts w:ascii="Times New Roman" w:hAnsi="Times New Roman" w:cs="Times New Roman"/>
          <w:sz w:val="20"/>
          <w:szCs w:val="20"/>
        </w:rPr>
        <w:t xml:space="preserve"> </w:t>
      </w:r>
      <w:r w:rsidR="008D5032" w:rsidRPr="000E3A5E">
        <w:rPr>
          <w:rFonts w:ascii="Times New Roman" w:hAnsi="Times New Roman" w:cs="Times New Roman"/>
          <w:sz w:val="20"/>
          <w:szCs w:val="20"/>
        </w:rPr>
        <w:t>Th</w:t>
      </w:r>
      <w:r w:rsidR="00215076" w:rsidRPr="000E3A5E">
        <w:rPr>
          <w:rFonts w:ascii="Times New Roman" w:hAnsi="Times New Roman" w:cs="Times New Roman"/>
          <w:sz w:val="20"/>
          <w:szCs w:val="20"/>
        </w:rPr>
        <w:t xml:space="preserve">e reference should be to </w:t>
      </w:r>
      <w:r w:rsidR="0058632F">
        <w:rPr>
          <w:rFonts w:ascii="Times New Roman" w:hAnsi="Times New Roman" w:cs="Times New Roman"/>
          <w:sz w:val="20"/>
          <w:szCs w:val="20"/>
        </w:rPr>
        <w:t>“</w:t>
      </w:r>
      <w:r w:rsidR="00215076" w:rsidRPr="000E3A5E">
        <w:rPr>
          <w:rFonts w:ascii="Times New Roman" w:hAnsi="Times New Roman" w:cs="Times New Roman"/>
          <w:i/>
          <w:iCs/>
          <w:sz w:val="20"/>
          <w:szCs w:val="20"/>
        </w:rPr>
        <w:t>domestic staff quarters</w:t>
      </w:r>
      <w:r w:rsidR="0058632F">
        <w:rPr>
          <w:rFonts w:ascii="Times New Roman" w:hAnsi="Times New Roman" w:cs="Times New Roman"/>
          <w:sz w:val="20"/>
          <w:szCs w:val="20"/>
        </w:rPr>
        <w:t>”</w:t>
      </w:r>
      <w:r w:rsidR="00215076" w:rsidRPr="000E3A5E">
        <w:rPr>
          <w:rFonts w:ascii="Times New Roman" w:hAnsi="Times New Roman" w:cs="Times New Roman"/>
          <w:sz w:val="20"/>
          <w:szCs w:val="20"/>
        </w:rPr>
        <w:t xml:space="preserve"> as per the DMS definition. </w:t>
      </w:r>
    </w:p>
  </w:footnote>
  <w:footnote w:id="5">
    <w:p w14:paraId="0E667D42" w14:textId="55877383" w:rsidR="00A92A70" w:rsidRPr="000E3A5E" w:rsidRDefault="00A92A70" w:rsidP="000E3A5E">
      <w:pPr>
        <w:pStyle w:val="FootnoteText"/>
        <w:jc w:val="both"/>
        <w:rPr>
          <w:rFonts w:ascii="Times New Roman" w:hAnsi="Times New Roman" w:cs="Times New Roman"/>
          <w:sz w:val="20"/>
          <w:szCs w:val="20"/>
        </w:rPr>
      </w:pPr>
      <w:r w:rsidRPr="000E3A5E">
        <w:rPr>
          <w:rStyle w:val="FootnoteReference"/>
          <w:rFonts w:ascii="Times New Roman" w:hAnsi="Times New Roman" w:cs="Times New Roman"/>
          <w:sz w:val="20"/>
          <w:szCs w:val="20"/>
        </w:rPr>
        <w:footnoteRef/>
      </w:r>
      <w:r w:rsidRPr="000E3A5E">
        <w:rPr>
          <w:rFonts w:ascii="Times New Roman" w:hAnsi="Times New Roman" w:cs="Times New Roman"/>
          <w:sz w:val="20"/>
          <w:szCs w:val="20"/>
        </w:rPr>
        <w:t xml:space="preserve"> Generally, even if an appeal is a wide appeal, </w:t>
      </w:r>
      <w:r w:rsidR="004B42F3" w:rsidRPr="000E3A5E">
        <w:rPr>
          <w:rFonts w:ascii="Times New Roman" w:hAnsi="Times New Roman" w:cs="Times New Roman"/>
          <w:sz w:val="20"/>
          <w:szCs w:val="20"/>
        </w:rPr>
        <w:t>argument</w:t>
      </w:r>
      <w:r w:rsidRPr="000E3A5E">
        <w:rPr>
          <w:rFonts w:ascii="Times New Roman" w:hAnsi="Times New Roman" w:cs="Times New Roman"/>
          <w:sz w:val="20"/>
          <w:szCs w:val="20"/>
        </w:rPr>
        <w:t xml:space="preserve"> must be restricted to the grounds </w:t>
      </w:r>
      <w:r w:rsidR="004B42F3" w:rsidRPr="000E3A5E">
        <w:rPr>
          <w:rFonts w:ascii="Times New Roman" w:hAnsi="Times New Roman" w:cs="Times New Roman"/>
          <w:sz w:val="20"/>
          <w:szCs w:val="20"/>
        </w:rPr>
        <w:t xml:space="preserve">of appeal. </w:t>
      </w:r>
    </w:p>
  </w:footnote>
  <w:footnote w:id="6">
    <w:p w14:paraId="6255EB2B" w14:textId="561D247E" w:rsidR="007F2D4C" w:rsidRPr="000E3A5E" w:rsidRDefault="007F2D4C" w:rsidP="000E3A5E">
      <w:pPr>
        <w:pStyle w:val="FootnoteText"/>
        <w:jc w:val="both"/>
        <w:rPr>
          <w:rFonts w:ascii="Times New Roman" w:hAnsi="Times New Roman" w:cs="Times New Roman"/>
          <w:sz w:val="20"/>
          <w:szCs w:val="20"/>
          <w:lang w:val="en-US"/>
        </w:rPr>
      </w:pPr>
      <w:r w:rsidRPr="000E3A5E">
        <w:rPr>
          <w:rStyle w:val="FootnoteReference"/>
          <w:rFonts w:ascii="Times New Roman" w:hAnsi="Times New Roman" w:cs="Times New Roman"/>
          <w:sz w:val="20"/>
          <w:szCs w:val="20"/>
        </w:rPr>
        <w:footnoteRef/>
      </w:r>
      <w:r w:rsidRPr="000E3A5E">
        <w:rPr>
          <w:rFonts w:ascii="Times New Roman" w:hAnsi="Times New Roman" w:cs="Times New Roman"/>
          <w:sz w:val="20"/>
          <w:szCs w:val="20"/>
        </w:rPr>
        <w:t xml:space="preserve"> Section 99(1)(a) </w:t>
      </w:r>
      <w:r w:rsidR="000228AF" w:rsidRPr="000E3A5E">
        <w:rPr>
          <w:rFonts w:ascii="Times New Roman" w:hAnsi="Times New Roman" w:cs="Times New Roman"/>
          <w:sz w:val="20"/>
          <w:szCs w:val="20"/>
        </w:rPr>
        <w:t xml:space="preserve">of the MPBL </w:t>
      </w:r>
      <w:r w:rsidRPr="000E3A5E">
        <w:rPr>
          <w:rFonts w:ascii="Times New Roman" w:hAnsi="Times New Roman" w:cs="Times New Roman"/>
          <w:sz w:val="20"/>
          <w:szCs w:val="20"/>
        </w:rPr>
        <w:t xml:space="preserve">was </w:t>
      </w:r>
      <w:r w:rsidR="00B239AB">
        <w:rPr>
          <w:rFonts w:ascii="Times New Roman" w:hAnsi="Times New Roman" w:cs="Times New Roman"/>
          <w:sz w:val="20"/>
          <w:szCs w:val="20"/>
        </w:rPr>
        <w:t xml:space="preserve">however </w:t>
      </w:r>
      <w:r w:rsidRPr="000E3A5E">
        <w:rPr>
          <w:rFonts w:ascii="Times New Roman" w:hAnsi="Times New Roman" w:cs="Times New Roman"/>
          <w:sz w:val="20"/>
          <w:szCs w:val="20"/>
        </w:rPr>
        <w:t xml:space="preserve">deleted </w:t>
      </w:r>
      <w:r w:rsidR="000228AF" w:rsidRPr="000E3A5E">
        <w:rPr>
          <w:rFonts w:ascii="Times New Roman" w:hAnsi="Times New Roman" w:cs="Times New Roman"/>
          <w:sz w:val="20"/>
          <w:szCs w:val="20"/>
        </w:rPr>
        <w:t>with effect from</w:t>
      </w:r>
      <w:r w:rsidRPr="000E3A5E">
        <w:rPr>
          <w:rFonts w:ascii="Times New Roman" w:hAnsi="Times New Roman" w:cs="Times New Roman"/>
          <w:sz w:val="20"/>
          <w:szCs w:val="20"/>
        </w:rPr>
        <w:t xml:space="preserve"> 3</w:t>
      </w:r>
      <w:r w:rsidR="00DC77D8" w:rsidRPr="000E3A5E">
        <w:rPr>
          <w:rFonts w:ascii="Times New Roman" w:hAnsi="Times New Roman" w:cs="Times New Roman"/>
          <w:sz w:val="20"/>
          <w:szCs w:val="20"/>
        </w:rPr>
        <w:t> </w:t>
      </w:r>
      <w:r w:rsidRPr="000E3A5E">
        <w:rPr>
          <w:rFonts w:ascii="Times New Roman" w:hAnsi="Times New Roman" w:cs="Times New Roman"/>
          <w:sz w:val="20"/>
          <w:szCs w:val="20"/>
        </w:rPr>
        <w:t>February</w:t>
      </w:r>
      <w:r w:rsidR="00DC77D8" w:rsidRPr="000E3A5E">
        <w:rPr>
          <w:rFonts w:ascii="Times New Roman" w:hAnsi="Times New Roman" w:cs="Times New Roman"/>
          <w:sz w:val="20"/>
          <w:szCs w:val="20"/>
        </w:rPr>
        <w:t> </w:t>
      </w:r>
      <w:r w:rsidRPr="000E3A5E">
        <w:rPr>
          <w:rFonts w:ascii="Times New Roman" w:hAnsi="Times New Roman" w:cs="Times New Roman"/>
          <w:sz w:val="20"/>
          <w:szCs w:val="20"/>
        </w:rPr>
        <w:t>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3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03223"/>
    <w:multiLevelType w:val="multilevel"/>
    <w:tmpl w:val="C1CAF45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B7F5B"/>
    <w:multiLevelType w:val="multilevel"/>
    <w:tmpl w:val="0FB4AD24"/>
    <w:lvl w:ilvl="0">
      <w:start w:val="1"/>
      <w:numFmt w:val="decimal"/>
      <w:pStyle w:val="Level1"/>
      <w:lvlText w:val="%1."/>
      <w:lvlJc w:val="left"/>
      <w:pPr>
        <w:ind w:left="360" w:hanging="360"/>
      </w:pPr>
      <w:rPr>
        <w:rFonts w:hint="default"/>
      </w:rPr>
    </w:lvl>
    <w:lvl w:ilvl="1">
      <w:start w:val="1"/>
      <w:numFmt w:val="decimal"/>
      <w:pStyle w:val="Level2"/>
      <w:lvlText w:val="%1.%2."/>
      <w:lvlJc w:val="left"/>
      <w:pPr>
        <w:ind w:left="1418" w:hanging="851"/>
      </w:pPr>
      <w:rPr>
        <w:rFonts w:hint="default"/>
      </w:rPr>
    </w:lvl>
    <w:lvl w:ilvl="2">
      <w:start w:val="1"/>
      <w:numFmt w:val="decimal"/>
      <w:pStyle w:val="Level3"/>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3E6714"/>
    <w:multiLevelType w:val="multilevel"/>
    <w:tmpl w:val="75746114"/>
    <w:lvl w:ilvl="0">
      <w:start w:val="7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B1C6421"/>
    <w:multiLevelType w:val="multilevel"/>
    <w:tmpl w:val="0BECD4D4"/>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C444FBC"/>
    <w:multiLevelType w:val="multilevel"/>
    <w:tmpl w:val="24EE2B78"/>
    <w:lvl w:ilvl="0">
      <w:start w:val="5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20D1E8C"/>
    <w:multiLevelType w:val="hybridMultilevel"/>
    <w:tmpl w:val="32DCA86E"/>
    <w:lvl w:ilvl="0" w:tplc="BC6287E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5DB3692"/>
    <w:multiLevelType w:val="hybridMultilevel"/>
    <w:tmpl w:val="F3CEB26A"/>
    <w:lvl w:ilvl="0" w:tplc="16C49E0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18BA3C5B"/>
    <w:multiLevelType w:val="hybridMultilevel"/>
    <w:tmpl w:val="E4CE48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B31344D"/>
    <w:multiLevelType w:val="hybridMultilevel"/>
    <w:tmpl w:val="9A88DAC2"/>
    <w:lvl w:ilvl="0" w:tplc="35F2D1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DA724D8"/>
    <w:multiLevelType w:val="hybridMultilevel"/>
    <w:tmpl w:val="A2CE656E"/>
    <w:lvl w:ilvl="0" w:tplc="F48A06FE">
      <w:start w:val="1"/>
      <w:numFmt w:val="low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2DCE6EBF"/>
    <w:multiLevelType w:val="multilevel"/>
    <w:tmpl w:val="A976B320"/>
    <w:lvl w:ilvl="0">
      <w:start w:val="9"/>
      <w:numFmt w:val="decimal"/>
      <w:lvlText w:val="%1."/>
      <w:lvlJc w:val="left"/>
      <w:pPr>
        <w:ind w:left="720"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788" w:hanging="73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DF438A9"/>
    <w:multiLevelType w:val="hybridMultilevel"/>
    <w:tmpl w:val="BEFAFD48"/>
    <w:lvl w:ilvl="0" w:tplc="1C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2F8C54D4"/>
    <w:multiLevelType w:val="hybridMultilevel"/>
    <w:tmpl w:val="195431DC"/>
    <w:lvl w:ilvl="0" w:tplc="3AD0BC08">
      <w:start w:val="2"/>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590AEC"/>
    <w:multiLevelType w:val="multilevel"/>
    <w:tmpl w:val="72468804"/>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0FB5263"/>
    <w:multiLevelType w:val="hybridMultilevel"/>
    <w:tmpl w:val="BC5ED6C6"/>
    <w:lvl w:ilvl="0" w:tplc="C9CAD134">
      <w:start w:val="1"/>
      <w:numFmt w:val="lowerRoman"/>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12395"/>
    <w:multiLevelType w:val="multilevel"/>
    <w:tmpl w:val="03588E44"/>
    <w:lvl w:ilvl="0">
      <w:start w:val="1"/>
      <w:numFmt w:val="decimal"/>
      <w:lvlText w:val="%1."/>
      <w:lvlJc w:val="left"/>
      <w:pPr>
        <w:ind w:left="567" w:hanging="567"/>
      </w:pPr>
      <w:rPr>
        <w:rFonts w:hint="default"/>
        <w:b w:val="0"/>
        <w:i w:val="0"/>
      </w:rPr>
    </w:lvl>
    <w:lvl w:ilvl="1">
      <w:start w:val="1"/>
      <w:numFmt w:val="decimal"/>
      <w:lvlText w:val="%1.%2."/>
      <w:lvlJc w:val="left"/>
      <w:pPr>
        <w:ind w:left="432" w:hanging="432"/>
      </w:pPr>
      <w:rPr>
        <w:rFonts w:hint="default"/>
        <w:b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735117"/>
    <w:multiLevelType w:val="multilevel"/>
    <w:tmpl w:val="45EA81BA"/>
    <w:lvl w:ilvl="0">
      <w:start w:val="7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0814BF7"/>
    <w:multiLevelType w:val="hybridMultilevel"/>
    <w:tmpl w:val="84065908"/>
    <w:lvl w:ilvl="0" w:tplc="266C608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41063E4D"/>
    <w:multiLevelType w:val="multilevel"/>
    <w:tmpl w:val="1F46042C"/>
    <w:lvl w:ilvl="0">
      <w:start w:val="45"/>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20" w15:restartNumberingAfterBreak="0">
    <w:nsid w:val="41CC62D7"/>
    <w:multiLevelType w:val="multilevel"/>
    <w:tmpl w:val="3A08C76C"/>
    <w:lvl w:ilvl="0">
      <w:start w:val="5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8C87137"/>
    <w:multiLevelType w:val="multilevel"/>
    <w:tmpl w:val="23942B00"/>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9FC052E"/>
    <w:multiLevelType w:val="hybridMultilevel"/>
    <w:tmpl w:val="A2CE656E"/>
    <w:lvl w:ilvl="0" w:tplc="F48A06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AD339A6"/>
    <w:multiLevelType w:val="hybridMultilevel"/>
    <w:tmpl w:val="BAA03DBE"/>
    <w:lvl w:ilvl="0" w:tplc="586C8910">
      <w:start w:val="4"/>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E5D019C"/>
    <w:multiLevelType w:val="multilevel"/>
    <w:tmpl w:val="F6AA73E4"/>
    <w:lvl w:ilvl="0">
      <w:start w:val="2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0A765F5"/>
    <w:multiLevelType w:val="multilevel"/>
    <w:tmpl w:val="FBA69A6E"/>
    <w:lvl w:ilvl="0">
      <w:start w:val="6"/>
      <w:numFmt w:val="decimal"/>
      <w:lvlText w:val="%1."/>
      <w:lvlJc w:val="left"/>
      <w:pPr>
        <w:ind w:left="720"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788" w:hanging="73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0C02589"/>
    <w:multiLevelType w:val="multilevel"/>
    <w:tmpl w:val="51F20B68"/>
    <w:lvl w:ilvl="0">
      <w:start w:val="4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4AC035D"/>
    <w:multiLevelType w:val="hybridMultilevel"/>
    <w:tmpl w:val="63EA67DA"/>
    <w:lvl w:ilvl="0" w:tplc="526ECE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51C619E"/>
    <w:multiLevelType w:val="hybridMultilevel"/>
    <w:tmpl w:val="532C3D08"/>
    <w:lvl w:ilvl="0" w:tplc="72441DA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83A626B"/>
    <w:multiLevelType w:val="hybridMultilevel"/>
    <w:tmpl w:val="9800B6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C027D0B"/>
    <w:multiLevelType w:val="multilevel"/>
    <w:tmpl w:val="ADA4E02C"/>
    <w:lvl w:ilvl="0">
      <w:start w:val="47"/>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31" w15:restartNumberingAfterBreak="0">
    <w:nsid w:val="5FDA6CED"/>
    <w:multiLevelType w:val="hybridMultilevel"/>
    <w:tmpl w:val="CB52992A"/>
    <w:lvl w:ilvl="0" w:tplc="F50ED6B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15:restartNumberingAfterBreak="0">
    <w:nsid w:val="62E8368E"/>
    <w:multiLevelType w:val="multilevel"/>
    <w:tmpl w:val="4AAE60FA"/>
    <w:lvl w:ilvl="0">
      <w:start w:val="31"/>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33" w15:restartNumberingAfterBreak="0">
    <w:nsid w:val="672D67F9"/>
    <w:multiLevelType w:val="multilevel"/>
    <w:tmpl w:val="1340BCA6"/>
    <w:lvl w:ilvl="0">
      <w:start w:val="34"/>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34" w15:restartNumberingAfterBreak="0">
    <w:nsid w:val="69134CBF"/>
    <w:multiLevelType w:val="multilevel"/>
    <w:tmpl w:val="F3EEB112"/>
    <w:lvl w:ilvl="0">
      <w:start w:val="2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9B47EC4"/>
    <w:multiLevelType w:val="multilevel"/>
    <w:tmpl w:val="F4CE1AD2"/>
    <w:lvl w:ilvl="0">
      <w:start w:val="7"/>
      <w:numFmt w:val="decimal"/>
      <w:lvlText w:val="%1."/>
      <w:lvlJc w:val="left"/>
      <w:pPr>
        <w:ind w:left="720" w:hanging="360"/>
      </w:pPr>
      <w:rPr>
        <w:rFonts w:hint="default"/>
      </w:rPr>
    </w:lvl>
    <w:lvl w:ilvl="1">
      <w:start w:val="1"/>
      <w:numFmt w:val="decimal"/>
      <w:isLgl/>
      <w:lvlText w:val="%1.%2"/>
      <w:lvlJc w:val="left"/>
      <w:pPr>
        <w:ind w:left="1700" w:hanging="980"/>
      </w:pPr>
      <w:rPr>
        <w:rFonts w:hint="default"/>
      </w:rPr>
    </w:lvl>
    <w:lvl w:ilvl="2">
      <w:start w:val="1"/>
      <w:numFmt w:val="decimal"/>
      <w:isLgl/>
      <w:lvlText w:val="%1.%2.%3"/>
      <w:lvlJc w:val="left"/>
      <w:pPr>
        <w:ind w:left="2060" w:hanging="9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9FE761F"/>
    <w:multiLevelType w:val="multilevel"/>
    <w:tmpl w:val="7F462A16"/>
    <w:lvl w:ilvl="0">
      <w:start w:val="28"/>
      <w:numFmt w:val="decimal"/>
      <w:lvlText w:val="%1."/>
      <w:lvlJc w:val="left"/>
      <w:pPr>
        <w:ind w:left="720"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788" w:hanging="73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705F3DE8"/>
    <w:multiLevelType w:val="hybridMultilevel"/>
    <w:tmpl w:val="1814F506"/>
    <w:lvl w:ilvl="0" w:tplc="D4986BD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39A3C59"/>
    <w:multiLevelType w:val="multilevel"/>
    <w:tmpl w:val="00121FF8"/>
    <w:lvl w:ilvl="0">
      <w:start w:val="53"/>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39" w15:restartNumberingAfterBreak="0">
    <w:nsid w:val="76561BEE"/>
    <w:multiLevelType w:val="hybridMultilevel"/>
    <w:tmpl w:val="E39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C5677"/>
    <w:multiLevelType w:val="multilevel"/>
    <w:tmpl w:val="B7C0D6B8"/>
    <w:lvl w:ilvl="0">
      <w:start w:val="1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CAB0666"/>
    <w:multiLevelType w:val="multilevel"/>
    <w:tmpl w:val="4A2ABD68"/>
    <w:lvl w:ilvl="0">
      <w:start w:val="8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7"/>
  </w:num>
  <w:num w:numId="2">
    <w:abstractNumId w:val="8"/>
  </w:num>
  <w:num w:numId="3">
    <w:abstractNumId w:val="6"/>
  </w:num>
  <w:num w:numId="4">
    <w:abstractNumId w:val="23"/>
  </w:num>
  <w:num w:numId="5">
    <w:abstractNumId w:val="25"/>
  </w:num>
  <w:num w:numId="6">
    <w:abstractNumId w:val="11"/>
  </w:num>
  <w:num w:numId="7">
    <w:abstractNumId w:val="36"/>
  </w:num>
  <w:num w:numId="8">
    <w:abstractNumId w:val="32"/>
  </w:num>
  <w:num w:numId="9">
    <w:abstractNumId w:val="33"/>
  </w:num>
  <w:num w:numId="10">
    <w:abstractNumId w:val="37"/>
  </w:num>
  <w:num w:numId="11">
    <w:abstractNumId w:val="19"/>
  </w:num>
  <w:num w:numId="12">
    <w:abstractNumId w:val="30"/>
  </w:num>
  <w:num w:numId="13">
    <w:abstractNumId w:val="38"/>
  </w:num>
  <w:num w:numId="14">
    <w:abstractNumId w:val="29"/>
  </w:num>
  <w:num w:numId="15">
    <w:abstractNumId w:val="35"/>
  </w:num>
  <w:num w:numId="16">
    <w:abstractNumId w:val="0"/>
  </w:num>
  <w:num w:numId="17">
    <w:abstractNumId w:val="10"/>
  </w:num>
  <w:num w:numId="18">
    <w:abstractNumId w:val="22"/>
  </w:num>
  <w:num w:numId="19">
    <w:abstractNumId w:val="39"/>
  </w:num>
  <w:num w:numId="20">
    <w:abstractNumId w:val="1"/>
  </w:num>
  <w:num w:numId="21">
    <w:abstractNumId w:val="28"/>
  </w:num>
  <w:num w:numId="22">
    <w:abstractNumId w:val="2"/>
  </w:num>
  <w:num w:numId="23">
    <w:abstractNumId w:val="26"/>
  </w:num>
  <w:num w:numId="24">
    <w:abstractNumId w:val="18"/>
  </w:num>
  <w:num w:numId="25">
    <w:abstractNumId w:val="31"/>
  </w:num>
  <w:num w:numId="26">
    <w:abstractNumId w:val="7"/>
  </w:num>
  <w:num w:numId="27">
    <w:abstractNumId w:val="14"/>
  </w:num>
  <w:num w:numId="28">
    <w:abstractNumId w:val="24"/>
  </w:num>
  <w:num w:numId="29">
    <w:abstractNumId w:val="40"/>
  </w:num>
  <w:num w:numId="30">
    <w:abstractNumId w:val="21"/>
  </w:num>
  <w:num w:numId="31">
    <w:abstractNumId w:val="5"/>
  </w:num>
  <w:num w:numId="32">
    <w:abstractNumId w:val="16"/>
  </w:num>
  <w:num w:numId="33">
    <w:abstractNumId w:val="4"/>
  </w:num>
  <w:num w:numId="34">
    <w:abstractNumId w:val="34"/>
  </w:num>
  <w:num w:numId="35">
    <w:abstractNumId w:val="15"/>
  </w:num>
  <w:num w:numId="36">
    <w:abstractNumId w:val="12"/>
  </w:num>
  <w:num w:numId="37">
    <w:abstractNumId w:val="20"/>
  </w:num>
  <w:num w:numId="38">
    <w:abstractNumId w:val="17"/>
  </w:num>
  <w:num w:numId="39">
    <w:abstractNumId w:val="3"/>
  </w:num>
  <w:num w:numId="40">
    <w:abstractNumId w:val="41"/>
  </w:num>
  <w:num w:numId="41">
    <w:abstractNumId w:val="9"/>
  </w:num>
  <w:num w:numId="42">
    <w:abstractNumId w:val="15"/>
    <w:lvlOverride w:ilvl="0">
      <w:startOverride w:val="1"/>
    </w:lvlOverride>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FF"/>
    <w:rsid w:val="00000389"/>
    <w:rsid w:val="00000C8C"/>
    <w:rsid w:val="000011C9"/>
    <w:rsid w:val="00002A30"/>
    <w:rsid w:val="00003D3A"/>
    <w:rsid w:val="00006A92"/>
    <w:rsid w:val="00007B31"/>
    <w:rsid w:val="00010140"/>
    <w:rsid w:val="00010374"/>
    <w:rsid w:val="00011A83"/>
    <w:rsid w:val="00012A3A"/>
    <w:rsid w:val="00012D0F"/>
    <w:rsid w:val="00013E74"/>
    <w:rsid w:val="0001404B"/>
    <w:rsid w:val="00015A24"/>
    <w:rsid w:val="0001625F"/>
    <w:rsid w:val="00016CB6"/>
    <w:rsid w:val="000202E8"/>
    <w:rsid w:val="00020822"/>
    <w:rsid w:val="000228AF"/>
    <w:rsid w:val="000228F1"/>
    <w:rsid w:val="000256E0"/>
    <w:rsid w:val="00026498"/>
    <w:rsid w:val="000264DA"/>
    <w:rsid w:val="00027C2B"/>
    <w:rsid w:val="00030473"/>
    <w:rsid w:val="00030477"/>
    <w:rsid w:val="00031A23"/>
    <w:rsid w:val="0003262E"/>
    <w:rsid w:val="00033169"/>
    <w:rsid w:val="00033486"/>
    <w:rsid w:val="00033A7E"/>
    <w:rsid w:val="000349F7"/>
    <w:rsid w:val="000355F9"/>
    <w:rsid w:val="00036425"/>
    <w:rsid w:val="000410F9"/>
    <w:rsid w:val="0004119C"/>
    <w:rsid w:val="000421D7"/>
    <w:rsid w:val="00042BA2"/>
    <w:rsid w:val="00043129"/>
    <w:rsid w:val="00043400"/>
    <w:rsid w:val="000444FE"/>
    <w:rsid w:val="000457B6"/>
    <w:rsid w:val="00045907"/>
    <w:rsid w:val="00046033"/>
    <w:rsid w:val="000464DA"/>
    <w:rsid w:val="00046924"/>
    <w:rsid w:val="0004705E"/>
    <w:rsid w:val="000501C7"/>
    <w:rsid w:val="000512E5"/>
    <w:rsid w:val="0005289F"/>
    <w:rsid w:val="00052B2B"/>
    <w:rsid w:val="00053A3D"/>
    <w:rsid w:val="00055E31"/>
    <w:rsid w:val="00056239"/>
    <w:rsid w:val="00056E71"/>
    <w:rsid w:val="0005796C"/>
    <w:rsid w:val="00062990"/>
    <w:rsid w:val="00063380"/>
    <w:rsid w:val="00063EDA"/>
    <w:rsid w:val="00064299"/>
    <w:rsid w:val="0006431D"/>
    <w:rsid w:val="000647A1"/>
    <w:rsid w:val="00065FF9"/>
    <w:rsid w:val="0007058F"/>
    <w:rsid w:val="000715EA"/>
    <w:rsid w:val="0007282B"/>
    <w:rsid w:val="000729EE"/>
    <w:rsid w:val="00072D93"/>
    <w:rsid w:val="000730A5"/>
    <w:rsid w:val="0008056F"/>
    <w:rsid w:val="000818B2"/>
    <w:rsid w:val="0008269E"/>
    <w:rsid w:val="00082A8C"/>
    <w:rsid w:val="00083289"/>
    <w:rsid w:val="000835C6"/>
    <w:rsid w:val="0008425F"/>
    <w:rsid w:val="000867B4"/>
    <w:rsid w:val="00091C60"/>
    <w:rsid w:val="000931C2"/>
    <w:rsid w:val="00093FF7"/>
    <w:rsid w:val="00094068"/>
    <w:rsid w:val="00095369"/>
    <w:rsid w:val="000A2A60"/>
    <w:rsid w:val="000A2FFD"/>
    <w:rsid w:val="000A3A5A"/>
    <w:rsid w:val="000A5E98"/>
    <w:rsid w:val="000A6F83"/>
    <w:rsid w:val="000A7FAC"/>
    <w:rsid w:val="000B1A2C"/>
    <w:rsid w:val="000B1FD9"/>
    <w:rsid w:val="000B2D7B"/>
    <w:rsid w:val="000B5BD8"/>
    <w:rsid w:val="000B6587"/>
    <w:rsid w:val="000B73E3"/>
    <w:rsid w:val="000C05F0"/>
    <w:rsid w:val="000C2EBE"/>
    <w:rsid w:val="000C3EBA"/>
    <w:rsid w:val="000C4B8D"/>
    <w:rsid w:val="000C5BEF"/>
    <w:rsid w:val="000C5C6D"/>
    <w:rsid w:val="000D0006"/>
    <w:rsid w:val="000D0FE9"/>
    <w:rsid w:val="000D1BC6"/>
    <w:rsid w:val="000D1F4D"/>
    <w:rsid w:val="000D243E"/>
    <w:rsid w:val="000D2A5D"/>
    <w:rsid w:val="000D3756"/>
    <w:rsid w:val="000D3BA4"/>
    <w:rsid w:val="000D3D66"/>
    <w:rsid w:val="000D3F9B"/>
    <w:rsid w:val="000D470E"/>
    <w:rsid w:val="000D5DCE"/>
    <w:rsid w:val="000D6C61"/>
    <w:rsid w:val="000D7B53"/>
    <w:rsid w:val="000E017D"/>
    <w:rsid w:val="000E1D3A"/>
    <w:rsid w:val="000E3102"/>
    <w:rsid w:val="000E3A5E"/>
    <w:rsid w:val="000E4A90"/>
    <w:rsid w:val="000E5E88"/>
    <w:rsid w:val="000E6F3B"/>
    <w:rsid w:val="000F0190"/>
    <w:rsid w:val="000F02B1"/>
    <w:rsid w:val="000F09F1"/>
    <w:rsid w:val="000F16C9"/>
    <w:rsid w:val="000F1CA3"/>
    <w:rsid w:val="000F2ABB"/>
    <w:rsid w:val="000F47EE"/>
    <w:rsid w:val="000F5AF9"/>
    <w:rsid w:val="000F5B43"/>
    <w:rsid w:val="000F609F"/>
    <w:rsid w:val="000F6913"/>
    <w:rsid w:val="0010147C"/>
    <w:rsid w:val="001026A8"/>
    <w:rsid w:val="00102761"/>
    <w:rsid w:val="0010288D"/>
    <w:rsid w:val="00102B68"/>
    <w:rsid w:val="0010355B"/>
    <w:rsid w:val="001056D5"/>
    <w:rsid w:val="00105D27"/>
    <w:rsid w:val="00106DF9"/>
    <w:rsid w:val="001079A2"/>
    <w:rsid w:val="001118EB"/>
    <w:rsid w:val="00113149"/>
    <w:rsid w:val="00113608"/>
    <w:rsid w:val="00113FED"/>
    <w:rsid w:val="001169D9"/>
    <w:rsid w:val="0011704C"/>
    <w:rsid w:val="00117F4E"/>
    <w:rsid w:val="001207AA"/>
    <w:rsid w:val="00121167"/>
    <w:rsid w:val="00122E9E"/>
    <w:rsid w:val="0012322C"/>
    <w:rsid w:val="00123647"/>
    <w:rsid w:val="00123AC5"/>
    <w:rsid w:val="0012473B"/>
    <w:rsid w:val="00125E51"/>
    <w:rsid w:val="00126C9A"/>
    <w:rsid w:val="00126D94"/>
    <w:rsid w:val="00127410"/>
    <w:rsid w:val="001303DE"/>
    <w:rsid w:val="001305F0"/>
    <w:rsid w:val="00131313"/>
    <w:rsid w:val="00131D6D"/>
    <w:rsid w:val="0013260E"/>
    <w:rsid w:val="00133248"/>
    <w:rsid w:val="00133B5A"/>
    <w:rsid w:val="00134D99"/>
    <w:rsid w:val="00136A87"/>
    <w:rsid w:val="00136CAB"/>
    <w:rsid w:val="00136D3D"/>
    <w:rsid w:val="00136DA9"/>
    <w:rsid w:val="001403E9"/>
    <w:rsid w:val="00140915"/>
    <w:rsid w:val="00140EFE"/>
    <w:rsid w:val="00141400"/>
    <w:rsid w:val="001416D2"/>
    <w:rsid w:val="00142FD0"/>
    <w:rsid w:val="0014394A"/>
    <w:rsid w:val="0014694F"/>
    <w:rsid w:val="00147D9B"/>
    <w:rsid w:val="001501FD"/>
    <w:rsid w:val="0015041E"/>
    <w:rsid w:val="00151B63"/>
    <w:rsid w:val="001524EF"/>
    <w:rsid w:val="00153348"/>
    <w:rsid w:val="001541C8"/>
    <w:rsid w:val="00155300"/>
    <w:rsid w:val="0015543C"/>
    <w:rsid w:val="0015736A"/>
    <w:rsid w:val="001577CD"/>
    <w:rsid w:val="00160EFB"/>
    <w:rsid w:val="0016247C"/>
    <w:rsid w:val="00162BB9"/>
    <w:rsid w:val="00162D8F"/>
    <w:rsid w:val="0016425A"/>
    <w:rsid w:val="00164305"/>
    <w:rsid w:val="00164372"/>
    <w:rsid w:val="00164DDB"/>
    <w:rsid w:val="00164FB9"/>
    <w:rsid w:val="00165732"/>
    <w:rsid w:val="00165C2A"/>
    <w:rsid w:val="00165E01"/>
    <w:rsid w:val="00167304"/>
    <w:rsid w:val="001675A0"/>
    <w:rsid w:val="00167D7B"/>
    <w:rsid w:val="001706CC"/>
    <w:rsid w:val="001718AF"/>
    <w:rsid w:val="00172472"/>
    <w:rsid w:val="001729A1"/>
    <w:rsid w:val="001734F3"/>
    <w:rsid w:val="001743B4"/>
    <w:rsid w:val="00175DC1"/>
    <w:rsid w:val="00176FCF"/>
    <w:rsid w:val="00177505"/>
    <w:rsid w:val="0018023D"/>
    <w:rsid w:val="00180C5B"/>
    <w:rsid w:val="00181DEE"/>
    <w:rsid w:val="00181E66"/>
    <w:rsid w:val="00183B02"/>
    <w:rsid w:val="00184D26"/>
    <w:rsid w:val="00185AF4"/>
    <w:rsid w:val="0018687D"/>
    <w:rsid w:val="001872F9"/>
    <w:rsid w:val="00187EC4"/>
    <w:rsid w:val="00190479"/>
    <w:rsid w:val="00190F31"/>
    <w:rsid w:val="00190F7F"/>
    <w:rsid w:val="00191F64"/>
    <w:rsid w:val="00193AC6"/>
    <w:rsid w:val="00194489"/>
    <w:rsid w:val="001962C5"/>
    <w:rsid w:val="0019631F"/>
    <w:rsid w:val="001965E0"/>
    <w:rsid w:val="00196B17"/>
    <w:rsid w:val="00196F4C"/>
    <w:rsid w:val="001976BA"/>
    <w:rsid w:val="00197894"/>
    <w:rsid w:val="001A038C"/>
    <w:rsid w:val="001A0501"/>
    <w:rsid w:val="001A3A54"/>
    <w:rsid w:val="001A50B5"/>
    <w:rsid w:val="001A65F1"/>
    <w:rsid w:val="001A751D"/>
    <w:rsid w:val="001A7A1A"/>
    <w:rsid w:val="001B14E1"/>
    <w:rsid w:val="001B1D72"/>
    <w:rsid w:val="001B22CE"/>
    <w:rsid w:val="001B2C5F"/>
    <w:rsid w:val="001B2FB2"/>
    <w:rsid w:val="001B49EF"/>
    <w:rsid w:val="001B57F1"/>
    <w:rsid w:val="001C05C7"/>
    <w:rsid w:val="001C174D"/>
    <w:rsid w:val="001C2D82"/>
    <w:rsid w:val="001C2ED0"/>
    <w:rsid w:val="001C3965"/>
    <w:rsid w:val="001C3D37"/>
    <w:rsid w:val="001C414F"/>
    <w:rsid w:val="001C4B17"/>
    <w:rsid w:val="001C544F"/>
    <w:rsid w:val="001C6AB6"/>
    <w:rsid w:val="001C7301"/>
    <w:rsid w:val="001C7941"/>
    <w:rsid w:val="001C79DD"/>
    <w:rsid w:val="001D24BA"/>
    <w:rsid w:val="001D7907"/>
    <w:rsid w:val="001E032F"/>
    <w:rsid w:val="001E0881"/>
    <w:rsid w:val="001E1566"/>
    <w:rsid w:val="001E2CFA"/>
    <w:rsid w:val="001E4D42"/>
    <w:rsid w:val="001E65DB"/>
    <w:rsid w:val="001E67A0"/>
    <w:rsid w:val="001F0217"/>
    <w:rsid w:val="001F2590"/>
    <w:rsid w:val="001F28C6"/>
    <w:rsid w:val="001F31FF"/>
    <w:rsid w:val="001F38A0"/>
    <w:rsid w:val="001F3952"/>
    <w:rsid w:val="001F462E"/>
    <w:rsid w:val="001F54D0"/>
    <w:rsid w:val="001F58D4"/>
    <w:rsid w:val="001F5DAC"/>
    <w:rsid w:val="001F6008"/>
    <w:rsid w:val="001F6489"/>
    <w:rsid w:val="001F6752"/>
    <w:rsid w:val="001F7082"/>
    <w:rsid w:val="001F750A"/>
    <w:rsid w:val="001F7AB6"/>
    <w:rsid w:val="001F7EC9"/>
    <w:rsid w:val="00200942"/>
    <w:rsid w:val="002025D8"/>
    <w:rsid w:val="0020429E"/>
    <w:rsid w:val="002045DC"/>
    <w:rsid w:val="00204965"/>
    <w:rsid w:val="00205B5C"/>
    <w:rsid w:val="002060A8"/>
    <w:rsid w:val="0021169B"/>
    <w:rsid w:val="002141D0"/>
    <w:rsid w:val="00215076"/>
    <w:rsid w:val="00215B86"/>
    <w:rsid w:val="00217893"/>
    <w:rsid w:val="0021796A"/>
    <w:rsid w:val="00221A9E"/>
    <w:rsid w:val="00222315"/>
    <w:rsid w:val="00222D47"/>
    <w:rsid w:val="0022631D"/>
    <w:rsid w:val="00226C89"/>
    <w:rsid w:val="00226F3A"/>
    <w:rsid w:val="00227E51"/>
    <w:rsid w:val="00230800"/>
    <w:rsid w:val="002326F9"/>
    <w:rsid w:val="00232B51"/>
    <w:rsid w:val="00233B9F"/>
    <w:rsid w:val="002367A4"/>
    <w:rsid w:val="00236F80"/>
    <w:rsid w:val="00237009"/>
    <w:rsid w:val="002370E7"/>
    <w:rsid w:val="00237614"/>
    <w:rsid w:val="00240A45"/>
    <w:rsid w:val="00241114"/>
    <w:rsid w:val="00241809"/>
    <w:rsid w:val="002442FB"/>
    <w:rsid w:val="002464DE"/>
    <w:rsid w:val="00246AF5"/>
    <w:rsid w:val="00247121"/>
    <w:rsid w:val="00247725"/>
    <w:rsid w:val="002478BC"/>
    <w:rsid w:val="00247AA6"/>
    <w:rsid w:val="00251920"/>
    <w:rsid w:val="00252852"/>
    <w:rsid w:val="0025398F"/>
    <w:rsid w:val="0025559E"/>
    <w:rsid w:val="0025565F"/>
    <w:rsid w:val="00260004"/>
    <w:rsid w:val="00260069"/>
    <w:rsid w:val="00260D5F"/>
    <w:rsid w:val="0026292B"/>
    <w:rsid w:val="00262A06"/>
    <w:rsid w:val="0026371E"/>
    <w:rsid w:val="00263DD9"/>
    <w:rsid w:val="00264138"/>
    <w:rsid w:val="00264FB5"/>
    <w:rsid w:val="002664BE"/>
    <w:rsid w:val="00267393"/>
    <w:rsid w:val="0027067E"/>
    <w:rsid w:val="00270EC6"/>
    <w:rsid w:val="0027107F"/>
    <w:rsid w:val="002711B0"/>
    <w:rsid w:val="0027137D"/>
    <w:rsid w:val="00272515"/>
    <w:rsid w:val="00272E20"/>
    <w:rsid w:val="00272ECE"/>
    <w:rsid w:val="00272F94"/>
    <w:rsid w:val="00273D7B"/>
    <w:rsid w:val="00273EF1"/>
    <w:rsid w:val="00273F05"/>
    <w:rsid w:val="00275185"/>
    <w:rsid w:val="0027549A"/>
    <w:rsid w:val="00275FBB"/>
    <w:rsid w:val="002760A5"/>
    <w:rsid w:val="00281040"/>
    <w:rsid w:val="00281D8E"/>
    <w:rsid w:val="002829B9"/>
    <w:rsid w:val="00283071"/>
    <w:rsid w:val="00283BCF"/>
    <w:rsid w:val="00284494"/>
    <w:rsid w:val="002845D3"/>
    <w:rsid w:val="00284CD8"/>
    <w:rsid w:val="002863EB"/>
    <w:rsid w:val="00287BB8"/>
    <w:rsid w:val="00287E4F"/>
    <w:rsid w:val="0029048D"/>
    <w:rsid w:val="0029056D"/>
    <w:rsid w:val="00293110"/>
    <w:rsid w:val="00293BDF"/>
    <w:rsid w:val="002941D0"/>
    <w:rsid w:val="002943D2"/>
    <w:rsid w:val="00295D0D"/>
    <w:rsid w:val="00297011"/>
    <w:rsid w:val="00297094"/>
    <w:rsid w:val="00297134"/>
    <w:rsid w:val="002A10B0"/>
    <w:rsid w:val="002A16E9"/>
    <w:rsid w:val="002A2CC9"/>
    <w:rsid w:val="002A2ECA"/>
    <w:rsid w:val="002A4183"/>
    <w:rsid w:val="002A4E61"/>
    <w:rsid w:val="002A5C29"/>
    <w:rsid w:val="002A620B"/>
    <w:rsid w:val="002A7037"/>
    <w:rsid w:val="002A710C"/>
    <w:rsid w:val="002B0831"/>
    <w:rsid w:val="002B1068"/>
    <w:rsid w:val="002B17B0"/>
    <w:rsid w:val="002B2C75"/>
    <w:rsid w:val="002B327C"/>
    <w:rsid w:val="002B4CFC"/>
    <w:rsid w:val="002B5A1D"/>
    <w:rsid w:val="002B5D3D"/>
    <w:rsid w:val="002C0714"/>
    <w:rsid w:val="002C164C"/>
    <w:rsid w:val="002C1A98"/>
    <w:rsid w:val="002C1D90"/>
    <w:rsid w:val="002C3D70"/>
    <w:rsid w:val="002C4E9D"/>
    <w:rsid w:val="002C644A"/>
    <w:rsid w:val="002C65BC"/>
    <w:rsid w:val="002D0445"/>
    <w:rsid w:val="002D0F3A"/>
    <w:rsid w:val="002D22B3"/>
    <w:rsid w:val="002D2422"/>
    <w:rsid w:val="002D44FF"/>
    <w:rsid w:val="002D48C1"/>
    <w:rsid w:val="002D4B24"/>
    <w:rsid w:val="002D4D83"/>
    <w:rsid w:val="002D4FD8"/>
    <w:rsid w:val="002D54A6"/>
    <w:rsid w:val="002D5703"/>
    <w:rsid w:val="002D6415"/>
    <w:rsid w:val="002D710C"/>
    <w:rsid w:val="002D77B3"/>
    <w:rsid w:val="002D7935"/>
    <w:rsid w:val="002E021A"/>
    <w:rsid w:val="002E1433"/>
    <w:rsid w:val="002E1942"/>
    <w:rsid w:val="002E458B"/>
    <w:rsid w:val="002E55EE"/>
    <w:rsid w:val="002F1CD4"/>
    <w:rsid w:val="002F2801"/>
    <w:rsid w:val="002F3855"/>
    <w:rsid w:val="002F38CF"/>
    <w:rsid w:val="002F3DEA"/>
    <w:rsid w:val="002F421E"/>
    <w:rsid w:val="002F4E42"/>
    <w:rsid w:val="002F4E6B"/>
    <w:rsid w:val="0030028C"/>
    <w:rsid w:val="003002B2"/>
    <w:rsid w:val="0030032A"/>
    <w:rsid w:val="00300626"/>
    <w:rsid w:val="00301557"/>
    <w:rsid w:val="00302063"/>
    <w:rsid w:val="00303017"/>
    <w:rsid w:val="00303D81"/>
    <w:rsid w:val="00304953"/>
    <w:rsid w:val="00304B5C"/>
    <w:rsid w:val="003050D6"/>
    <w:rsid w:val="00305552"/>
    <w:rsid w:val="00305644"/>
    <w:rsid w:val="00306AF5"/>
    <w:rsid w:val="00310DE2"/>
    <w:rsid w:val="0031134F"/>
    <w:rsid w:val="003145CB"/>
    <w:rsid w:val="00314E7E"/>
    <w:rsid w:val="00315A4D"/>
    <w:rsid w:val="003174F7"/>
    <w:rsid w:val="00320643"/>
    <w:rsid w:val="00320F34"/>
    <w:rsid w:val="003213B5"/>
    <w:rsid w:val="0032190B"/>
    <w:rsid w:val="003220AD"/>
    <w:rsid w:val="00322B58"/>
    <w:rsid w:val="00322E09"/>
    <w:rsid w:val="00323347"/>
    <w:rsid w:val="0032344A"/>
    <w:rsid w:val="00324E16"/>
    <w:rsid w:val="003252FD"/>
    <w:rsid w:val="00325F7D"/>
    <w:rsid w:val="00325FFF"/>
    <w:rsid w:val="003262B7"/>
    <w:rsid w:val="003264C3"/>
    <w:rsid w:val="0032753F"/>
    <w:rsid w:val="003301F3"/>
    <w:rsid w:val="00332D8D"/>
    <w:rsid w:val="003330D7"/>
    <w:rsid w:val="0033356F"/>
    <w:rsid w:val="0033387B"/>
    <w:rsid w:val="0033495D"/>
    <w:rsid w:val="00335950"/>
    <w:rsid w:val="003369EF"/>
    <w:rsid w:val="003400A3"/>
    <w:rsid w:val="00340BB9"/>
    <w:rsid w:val="00341DD3"/>
    <w:rsid w:val="00342397"/>
    <w:rsid w:val="00344175"/>
    <w:rsid w:val="00344CBB"/>
    <w:rsid w:val="00347826"/>
    <w:rsid w:val="00347913"/>
    <w:rsid w:val="00350D2E"/>
    <w:rsid w:val="00351DBB"/>
    <w:rsid w:val="00352982"/>
    <w:rsid w:val="0035347B"/>
    <w:rsid w:val="003556AE"/>
    <w:rsid w:val="003558F8"/>
    <w:rsid w:val="00357D3B"/>
    <w:rsid w:val="00357E5E"/>
    <w:rsid w:val="003603CB"/>
    <w:rsid w:val="00361EEF"/>
    <w:rsid w:val="003628FB"/>
    <w:rsid w:val="0036317E"/>
    <w:rsid w:val="00363865"/>
    <w:rsid w:val="00364263"/>
    <w:rsid w:val="00364CE9"/>
    <w:rsid w:val="003663A3"/>
    <w:rsid w:val="003702B1"/>
    <w:rsid w:val="00370E5F"/>
    <w:rsid w:val="00370ED0"/>
    <w:rsid w:val="0037199B"/>
    <w:rsid w:val="003735D8"/>
    <w:rsid w:val="00373F0C"/>
    <w:rsid w:val="003741BB"/>
    <w:rsid w:val="003762C3"/>
    <w:rsid w:val="003763B5"/>
    <w:rsid w:val="00376EC6"/>
    <w:rsid w:val="0037795E"/>
    <w:rsid w:val="003804CE"/>
    <w:rsid w:val="00382E6D"/>
    <w:rsid w:val="00383A34"/>
    <w:rsid w:val="00384A7B"/>
    <w:rsid w:val="003850AE"/>
    <w:rsid w:val="0038555B"/>
    <w:rsid w:val="00386D3E"/>
    <w:rsid w:val="003873AC"/>
    <w:rsid w:val="00387FAB"/>
    <w:rsid w:val="0039015D"/>
    <w:rsid w:val="00390D74"/>
    <w:rsid w:val="00390DD4"/>
    <w:rsid w:val="00390E88"/>
    <w:rsid w:val="003912BF"/>
    <w:rsid w:val="00391452"/>
    <w:rsid w:val="00391D55"/>
    <w:rsid w:val="0039290D"/>
    <w:rsid w:val="00392986"/>
    <w:rsid w:val="00392DBF"/>
    <w:rsid w:val="00393DFB"/>
    <w:rsid w:val="00394DE1"/>
    <w:rsid w:val="00396AD5"/>
    <w:rsid w:val="00396E20"/>
    <w:rsid w:val="003A247B"/>
    <w:rsid w:val="003A3B85"/>
    <w:rsid w:val="003A4193"/>
    <w:rsid w:val="003A4AE8"/>
    <w:rsid w:val="003B0284"/>
    <w:rsid w:val="003B07BF"/>
    <w:rsid w:val="003B0CC8"/>
    <w:rsid w:val="003B2622"/>
    <w:rsid w:val="003B2F6F"/>
    <w:rsid w:val="003B471C"/>
    <w:rsid w:val="003B51DF"/>
    <w:rsid w:val="003B6B70"/>
    <w:rsid w:val="003B7A59"/>
    <w:rsid w:val="003C0981"/>
    <w:rsid w:val="003C18D1"/>
    <w:rsid w:val="003C3302"/>
    <w:rsid w:val="003C3B8F"/>
    <w:rsid w:val="003C4E8D"/>
    <w:rsid w:val="003D1214"/>
    <w:rsid w:val="003D4283"/>
    <w:rsid w:val="003D7142"/>
    <w:rsid w:val="003E0420"/>
    <w:rsid w:val="003E0447"/>
    <w:rsid w:val="003E05DF"/>
    <w:rsid w:val="003E0C20"/>
    <w:rsid w:val="003E11D8"/>
    <w:rsid w:val="003E2683"/>
    <w:rsid w:val="003E313F"/>
    <w:rsid w:val="003E32F4"/>
    <w:rsid w:val="003E3A71"/>
    <w:rsid w:val="003E4152"/>
    <w:rsid w:val="003E45C1"/>
    <w:rsid w:val="003E520E"/>
    <w:rsid w:val="003E54E7"/>
    <w:rsid w:val="003E6C54"/>
    <w:rsid w:val="003E6DB4"/>
    <w:rsid w:val="003F0B5B"/>
    <w:rsid w:val="003F2DEE"/>
    <w:rsid w:val="003F39A0"/>
    <w:rsid w:val="003F4348"/>
    <w:rsid w:val="003F5BE4"/>
    <w:rsid w:val="003F7362"/>
    <w:rsid w:val="003F7619"/>
    <w:rsid w:val="003F7D5B"/>
    <w:rsid w:val="003F7EB9"/>
    <w:rsid w:val="00401117"/>
    <w:rsid w:val="00401C7C"/>
    <w:rsid w:val="00402A41"/>
    <w:rsid w:val="004031EA"/>
    <w:rsid w:val="00403389"/>
    <w:rsid w:val="00403D67"/>
    <w:rsid w:val="00404685"/>
    <w:rsid w:val="0040506D"/>
    <w:rsid w:val="00407097"/>
    <w:rsid w:val="00407C9A"/>
    <w:rsid w:val="00407CBD"/>
    <w:rsid w:val="00407F27"/>
    <w:rsid w:val="0041073C"/>
    <w:rsid w:val="00413995"/>
    <w:rsid w:val="00415C84"/>
    <w:rsid w:val="00416018"/>
    <w:rsid w:val="00416725"/>
    <w:rsid w:val="004167B1"/>
    <w:rsid w:val="00416A00"/>
    <w:rsid w:val="0042091C"/>
    <w:rsid w:val="0042094E"/>
    <w:rsid w:val="00421CB7"/>
    <w:rsid w:val="004229E1"/>
    <w:rsid w:val="00423276"/>
    <w:rsid w:val="00425D81"/>
    <w:rsid w:val="004303D3"/>
    <w:rsid w:val="00431F09"/>
    <w:rsid w:val="004330A5"/>
    <w:rsid w:val="0043331E"/>
    <w:rsid w:val="004348C4"/>
    <w:rsid w:val="0043497B"/>
    <w:rsid w:val="00435BF5"/>
    <w:rsid w:val="00435CE0"/>
    <w:rsid w:val="0043619E"/>
    <w:rsid w:val="004365D0"/>
    <w:rsid w:val="004378AD"/>
    <w:rsid w:val="00441947"/>
    <w:rsid w:val="00441F1C"/>
    <w:rsid w:val="00443156"/>
    <w:rsid w:val="004432F5"/>
    <w:rsid w:val="00443B7C"/>
    <w:rsid w:val="0044443C"/>
    <w:rsid w:val="004471E5"/>
    <w:rsid w:val="004476DE"/>
    <w:rsid w:val="00447F12"/>
    <w:rsid w:val="0045037D"/>
    <w:rsid w:val="00450EDA"/>
    <w:rsid w:val="004516E2"/>
    <w:rsid w:val="00452952"/>
    <w:rsid w:val="00452AA4"/>
    <w:rsid w:val="004536CC"/>
    <w:rsid w:val="00454AED"/>
    <w:rsid w:val="00454EC6"/>
    <w:rsid w:val="00457123"/>
    <w:rsid w:val="00457E58"/>
    <w:rsid w:val="00461B7E"/>
    <w:rsid w:val="004623BD"/>
    <w:rsid w:val="00462449"/>
    <w:rsid w:val="00463CBA"/>
    <w:rsid w:val="004658EB"/>
    <w:rsid w:val="00467045"/>
    <w:rsid w:val="004726CC"/>
    <w:rsid w:val="004726F1"/>
    <w:rsid w:val="00473122"/>
    <w:rsid w:val="00473784"/>
    <w:rsid w:val="004745DE"/>
    <w:rsid w:val="00474C55"/>
    <w:rsid w:val="004755FC"/>
    <w:rsid w:val="0047669E"/>
    <w:rsid w:val="00477498"/>
    <w:rsid w:val="00477BE2"/>
    <w:rsid w:val="004802F8"/>
    <w:rsid w:val="004803D6"/>
    <w:rsid w:val="004858FB"/>
    <w:rsid w:val="00485A18"/>
    <w:rsid w:val="00487D2D"/>
    <w:rsid w:val="004900D1"/>
    <w:rsid w:val="004903ED"/>
    <w:rsid w:val="00490C60"/>
    <w:rsid w:val="00491605"/>
    <w:rsid w:val="004919FE"/>
    <w:rsid w:val="00492A9E"/>
    <w:rsid w:val="00493091"/>
    <w:rsid w:val="00493171"/>
    <w:rsid w:val="0049477A"/>
    <w:rsid w:val="00496CF4"/>
    <w:rsid w:val="004978D6"/>
    <w:rsid w:val="004A006B"/>
    <w:rsid w:val="004A1A3F"/>
    <w:rsid w:val="004A21CC"/>
    <w:rsid w:val="004A2742"/>
    <w:rsid w:val="004A3120"/>
    <w:rsid w:val="004A379E"/>
    <w:rsid w:val="004A42EB"/>
    <w:rsid w:val="004A58F9"/>
    <w:rsid w:val="004A666B"/>
    <w:rsid w:val="004A68C0"/>
    <w:rsid w:val="004A6B42"/>
    <w:rsid w:val="004A77BD"/>
    <w:rsid w:val="004B0B1B"/>
    <w:rsid w:val="004B3E20"/>
    <w:rsid w:val="004B3F76"/>
    <w:rsid w:val="004B42F3"/>
    <w:rsid w:val="004B6432"/>
    <w:rsid w:val="004B71E0"/>
    <w:rsid w:val="004C00A1"/>
    <w:rsid w:val="004C1512"/>
    <w:rsid w:val="004C3F22"/>
    <w:rsid w:val="004C409D"/>
    <w:rsid w:val="004C447F"/>
    <w:rsid w:val="004C49C3"/>
    <w:rsid w:val="004C7EB6"/>
    <w:rsid w:val="004D009E"/>
    <w:rsid w:val="004D0D62"/>
    <w:rsid w:val="004D1612"/>
    <w:rsid w:val="004D21E6"/>
    <w:rsid w:val="004D2B02"/>
    <w:rsid w:val="004D3216"/>
    <w:rsid w:val="004D41E4"/>
    <w:rsid w:val="004D7542"/>
    <w:rsid w:val="004E0E9B"/>
    <w:rsid w:val="004E3515"/>
    <w:rsid w:val="004E3946"/>
    <w:rsid w:val="004E3AFD"/>
    <w:rsid w:val="004E3D11"/>
    <w:rsid w:val="004E5718"/>
    <w:rsid w:val="004E596A"/>
    <w:rsid w:val="004E599C"/>
    <w:rsid w:val="004E678C"/>
    <w:rsid w:val="004E6845"/>
    <w:rsid w:val="004E733A"/>
    <w:rsid w:val="004E7E6A"/>
    <w:rsid w:val="004F0554"/>
    <w:rsid w:val="004F068D"/>
    <w:rsid w:val="004F08A7"/>
    <w:rsid w:val="004F3E31"/>
    <w:rsid w:val="004F4110"/>
    <w:rsid w:val="004F4E09"/>
    <w:rsid w:val="004F5D36"/>
    <w:rsid w:val="004F6D0C"/>
    <w:rsid w:val="00501A75"/>
    <w:rsid w:val="00502119"/>
    <w:rsid w:val="00502A83"/>
    <w:rsid w:val="00502BED"/>
    <w:rsid w:val="00503A54"/>
    <w:rsid w:val="0050429B"/>
    <w:rsid w:val="00504A71"/>
    <w:rsid w:val="00504E2C"/>
    <w:rsid w:val="00505835"/>
    <w:rsid w:val="00506153"/>
    <w:rsid w:val="00506E20"/>
    <w:rsid w:val="00507C24"/>
    <w:rsid w:val="0051024C"/>
    <w:rsid w:val="005102D0"/>
    <w:rsid w:val="00511CAE"/>
    <w:rsid w:val="005122D4"/>
    <w:rsid w:val="00513410"/>
    <w:rsid w:val="005134FC"/>
    <w:rsid w:val="00515640"/>
    <w:rsid w:val="0051567C"/>
    <w:rsid w:val="00515F65"/>
    <w:rsid w:val="0051776C"/>
    <w:rsid w:val="005204B8"/>
    <w:rsid w:val="005208BB"/>
    <w:rsid w:val="00520C9C"/>
    <w:rsid w:val="00522FFF"/>
    <w:rsid w:val="005240F4"/>
    <w:rsid w:val="0052590B"/>
    <w:rsid w:val="0052606D"/>
    <w:rsid w:val="00526A9A"/>
    <w:rsid w:val="005273EE"/>
    <w:rsid w:val="00531646"/>
    <w:rsid w:val="00534086"/>
    <w:rsid w:val="00535068"/>
    <w:rsid w:val="00535822"/>
    <w:rsid w:val="00535B96"/>
    <w:rsid w:val="005363BD"/>
    <w:rsid w:val="00537467"/>
    <w:rsid w:val="0053779F"/>
    <w:rsid w:val="005404B0"/>
    <w:rsid w:val="005406F6"/>
    <w:rsid w:val="005409C3"/>
    <w:rsid w:val="00541B2F"/>
    <w:rsid w:val="00542531"/>
    <w:rsid w:val="005435CA"/>
    <w:rsid w:val="0054362B"/>
    <w:rsid w:val="0054379C"/>
    <w:rsid w:val="005438F2"/>
    <w:rsid w:val="00546346"/>
    <w:rsid w:val="00546B54"/>
    <w:rsid w:val="00546BC5"/>
    <w:rsid w:val="00547D96"/>
    <w:rsid w:val="00552AB1"/>
    <w:rsid w:val="00555DA3"/>
    <w:rsid w:val="0055717D"/>
    <w:rsid w:val="005578B2"/>
    <w:rsid w:val="0056052F"/>
    <w:rsid w:val="005610D9"/>
    <w:rsid w:val="00561615"/>
    <w:rsid w:val="00562BCA"/>
    <w:rsid w:val="0056346A"/>
    <w:rsid w:val="00563AD4"/>
    <w:rsid w:val="00564698"/>
    <w:rsid w:val="00565636"/>
    <w:rsid w:val="00565A50"/>
    <w:rsid w:val="00565C80"/>
    <w:rsid w:val="00566A9B"/>
    <w:rsid w:val="00567864"/>
    <w:rsid w:val="00567C09"/>
    <w:rsid w:val="00567CA0"/>
    <w:rsid w:val="005707E5"/>
    <w:rsid w:val="00571E07"/>
    <w:rsid w:val="00573460"/>
    <w:rsid w:val="005743C6"/>
    <w:rsid w:val="00574806"/>
    <w:rsid w:val="0057596B"/>
    <w:rsid w:val="00575A4E"/>
    <w:rsid w:val="00577090"/>
    <w:rsid w:val="00577BA1"/>
    <w:rsid w:val="00577DDF"/>
    <w:rsid w:val="00577F08"/>
    <w:rsid w:val="005819BF"/>
    <w:rsid w:val="00581FEF"/>
    <w:rsid w:val="005838B1"/>
    <w:rsid w:val="00583BF9"/>
    <w:rsid w:val="00584926"/>
    <w:rsid w:val="0058547E"/>
    <w:rsid w:val="0058631B"/>
    <w:rsid w:val="0058632F"/>
    <w:rsid w:val="0058769D"/>
    <w:rsid w:val="00587C54"/>
    <w:rsid w:val="005906A7"/>
    <w:rsid w:val="005921BE"/>
    <w:rsid w:val="00593B24"/>
    <w:rsid w:val="00593DE1"/>
    <w:rsid w:val="00595324"/>
    <w:rsid w:val="005953DA"/>
    <w:rsid w:val="00595ED8"/>
    <w:rsid w:val="00596009"/>
    <w:rsid w:val="005A0085"/>
    <w:rsid w:val="005A0A5E"/>
    <w:rsid w:val="005A0E9D"/>
    <w:rsid w:val="005A0EC1"/>
    <w:rsid w:val="005A1FB6"/>
    <w:rsid w:val="005A215B"/>
    <w:rsid w:val="005A6A67"/>
    <w:rsid w:val="005B1BC1"/>
    <w:rsid w:val="005B1CB0"/>
    <w:rsid w:val="005B2EE8"/>
    <w:rsid w:val="005B3076"/>
    <w:rsid w:val="005B3617"/>
    <w:rsid w:val="005B421A"/>
    <w:rsid w:val="005B5E3B"/>
    <w:rsid w:val="005B6ACF"/>
    <w:rsid w:val="005B78CC"/>
    <w:rsid w:val="005B7C76"/>
    <w:rsid w:val="005C0607"/>
    <w:rsid w:val="005C0A54"/>
    <w:rsid w:val="005C318A"/>
    <w:rsid w:val="005C3739"/>
    <w:rsid w:val="005C3A89"/>
    <w:rsid w:val="005C417C"/>
    <w:rsid w:val="005C46C7"/>
    <w:rsid w:val="005C57AE"/>
    <w:rsid w:val="005C5B1E"/>
    <w:rsid w:val="005C61A0"/>
    <w:rsid w:val="005C6ECE"/>
    <w:rsid w:val="005C7F35"/>
    <w:rsid w:val="005D0D2D"/>
    <w:rsid w:val="005D1153"/>
    <w:rsid w:val="005D1F6A"/>
    <w:rsid w:val="005D3F67"/>
    <w:rsid w:val="005D485F"/>
    <w:rsid w:val="005D4F9D"/>
    <w:rsid w:val="005D6684"/>
    <w:rsid w:val="005D6CC0"/>
    <w:rsid w:val="005D73FE"/>
    <w:rsid w:val="005E2411"/>
    <w:rsid w:val="005E2C99"/>
    <w:rsid w:val="005E2D7F"/>
    <w:rsid w:val="005E3528"/>
    <w:rsid w:val="005E73FF"/>
    <w:rsid w:val="005F020F"/>
    <w:rsid w:val="005F037F"/>
    <w:rsid w:val="005F0D22"/>
    <w:rsid w:val="005F0F37"/>
    <w:rsid w:val="005F1407"/>
    <w:rsid w:val="005F4167"/>
    <w:rsid w:val="005F4526"/>
    <w:rsid w:val="005F485B"/>
    <w:rsid w:val="005F6828"/>
    <w:rsid w:val="006004AD"/>
    <w:rsid w:val="006012DF"/>
    <w:rsid w:val="00601473"/>
    <w:rsid w:val="006044B5"/>
    <w:rsid w:val="00604840"/>
    <w:rsid w:val="00605076"/>
    <w:rsid w:val="0061018D"/>
    <w:rsid w:val="00611F85"/>
    <w:rsid w:val="006125DC"/>
    <w:rsid w:val="00613126"/>
    <w:rsid w:val="0061409F"/>
    <w:rsid w:val="006155F9"/>
    <w:rsid w:val="00615769"/>
    <w:rsid w:val="00615A1B"/>
    <w:rsid w:val="00617642"/>
    <w:rsid w:val="00617DF0"/>
    <w:rsid w:val="006205E7"/>
    <w:rsid w:val="00620DAC"/>
    <w:rsid w:val="006214AE"/>
    <w:rsid w:val="006215DF"/>
    <w:rsid w:val="00623287"/>
    <w:rsid w:val="00624707"/>
    <w:rsid w:val="00626819"/>
    <w:rsid w:val="00627000"/>
    <w:rsid w:val="00631204"/>
    <w:rsid w:val="00631A3F"/>
    <w:rsid w:val="00631CFB"/>
    <w:rsid w:val="00632328"/>
    <w:rsid w:val="00633655"/>
    <w:rsid w:val="006358BD"/>
    <w:rsid w:val="006358F7"/>
    <w:rsid w:val="00635A59"/>
    <w:rsid w:val="00636A22"/>
    <w:rsid w:val="00637445"/>
    <w:rsid w:val="0064002B"/>
    <w:rsid w:val="00640484"/>
    <w:rsid w:val="00643BA8"/>
    <w:rsid w:val="00644A86"/>
    <w:rsid w:val="006457E3"/>
    <w:rsid w:val="0064682B"/>
    <w:rsid w:val="00646D69"/>
    <w:rsid w:val="006475A1"/>
    <w:rsid w:val="00650373"/>
    <w:rsid w:val="0065070C"/>
    <w:rsid w:val="006509F8"/>
    <w:rsid w:val="00651A8F"/>
    <w:rsid w:val="00651F92"/>
    <w:rsid w:val="006520C8"/>
    <w:rsid w:val="0065225C"/>
    <w:rsid w:val="006526E1"/>
    <w:rsid w:val="006540B0"/>
    <w:rsid w:val="00654BE8"/>
    <w:rsid w:val="00654CAE"/>
    <w:rsid w:val="0065517F"/>
    <w:rsid w:val="006558AF"/>
    <w:rsid w:val="00656601"/>
    <w:rsid w:val="00656871"/>
    <w:rsid w:val="00657A52"/>
    <w:rsid w:val="00660989"/>
    <w:rsid w:val="00662BA9"/>
    <w:rsid w:val="00663DE9"/>
    <w:rsid w:val="00664E2D"/>
    <w:rsid w:val="006663CF"/>
    <w:rsid w:val="0067055C"/>
    <w:rsid w:val="00674EAA"/>
    <w:rsid w:val="0067572B"/>
    <w:rsid w:val="006757CB"/>
    <w:rsid w:val="00676AE3"/>
    <w:rsid w:val="00676D9A"/>
    <w:rsid w:val="00676E78"/>
    <w:rsid w:val="006801BD"/>
    <w:rsid w:val="00680204"/>
    <w:rsid w:val="00680351"/>
    <w:rsid w:val="0068059D"/>
    <w:rsid w:val="00680B2D"/>
    <w:rsid w:val="00681FCD"/>
    <w:rsid w:val="006828FF"/>
    <w:rsid w:val="006840FE"/>
    <w:rsid w:val="006857FD"/>
    <w:rsid w:val="00685C56"/>
    <w:rsid w:val="0068676D"/>
    <w:rsid w:val="00687B5A"/>
    <w:rsid w:val="00687CE0"/>
    <w:rsid w:val="0069114D"/>
    <w:rsid w:val="006928AC"/>
    <w:rsid w:val="00693B97"/>
    <w:rsid w:val="00694354"/>
    <w:rsid w:val="00694E24"/>
    <w:rsid w:val="00695847"/>
    <w:rsid w:val="00695A4C"/>
    <w:rsid w:val="00696567"/>
    <w:rsid w:val="006974A6"/>
    <w:rsid w:val="00697689"/>
    <w:rsid w:val="00697B4C"/>
    <w:rsid w:val="006A0D4E"/>
    <w:rsid w:val="006A0F22"/>
    <w:rsid w:val="006A1236"/>
    <w:rsid w:val="006A1857"/>
    <w:rsid w:val="006A237A"/>
    <w:rsid w:val="006A389A"/>
    <w:rsid w:val="006A5C24"/>
    <w:rsid w:val="006A68DB"/>
    <w:rsid w:val="006B0CFF"/>
    <w:rsid w:val="006B14F0"/>
    <w:rsid w:val="006B197C"/>
    <w:rsid w:val="006B2E77"/>
    <w:rsid w:val="006B42D8"/>
    <w:rsid w:val="006B47F9"/>
    <w:rsid w:val="006B569A"/>
    <w:rsid w:val="006B5CA7"/>
    <w:rsid w:val="006B67B6"/>
    <w:rsid w:val="006B79BE"/>
    <w:rsid w:val="006C0300"/>
    <w:rsid w:val="006C05A2"/>
    <w:rsid w:val="006C06A9"/>
    <w:rsid w:val="006C0E21"/>
    <w:rsid w:val="006C2D25"/>
    <w:rsid w:val="006C4311"/>
    <w:rsid w:val="006C48A5"/>
    <w:rsid w:val="006C556E"/>
    <w:rsid w:val="006C5B3C"/>
    <w:rsid w:val="006C5F96"/>
    <w:rsid w:val="006D09C6"/>
    <w:rsid w:val="006D0C34"/>
    <w:rsid w:val="006D0F2E"/>
    <w:rsid w:val="006D178F"/>
    <w:rsid w:val="006D18EA"/>
    <w:rsid w:val="006D1B12"/>
    <w:rsid w:val="006D2096"/>
    <w:rsid w:val="006D22D0"/>
    <w:rsid w:val="006D2F8E"/>
    <w:rsid w:val="006D3221"/>
    <w:rsid w:val="006D345A"/>
    <w:rsid w:val="006D4CB5"/>
    <w:rsid w:val="006D5A4E"/>
    <w:rsid w:val="006E0AFA"/>
    <w:rsid w:val="006E291C"/>
    <w:rsid w:val="006E2B08"/>
    <w:rsid w:val="006E3CC5"/>
    <w:rsid w:val="006E42B5"/>
    <w:rsid w:val="006F0430"/>
    <w:rsid w:val="006F0799"/>
    <w:rsid w:val="006F121A"/>
    <w:rsid w:val="006F2360"/>
    <w:rsid w:val="006F3005"/>
    <w:rsid w:val="006F318A"/>
    <w:rsid w:val="006F3EBD"/>
    <w:rsid w:val="006F49B2"/>
    <w:rsid w:val="006F4DB7"/>
    <w:rsid w:val="006F6676"/>
    <w:rsid w:val="007005FF"/>
    <w:rsid w:val="0070165E"/>
    <w:rsid w:val="00702A15"/>
    <w:rsid w:val="0070310D"/>
    <w:rsid w:val="00703227"/>
    <w:rsid w:val="007066F9"/>
    <w:rsid w:val="0070744B"/>
    <w:rsid w:val="00707700"/>
    <w:rsid w:val="00711670"/>
    <w:rsid w:val="0071251C"/>
    <w:rsid w:val="00713D35"/>
    <w:rsid w:val="0071621C"/>
    <w:rsid w:val="00716BF4"/>
    <w:rsid w:val="00717522"/>
    <w:rsid w:val="00717D5C"/>
    <w:rsid w:val="00717F9D"/>
    <w:rsid w:val="00720AAE"/>
    <w:rsid w:val="00721FB7"/>
    <w:rsid w:val="007232B2"/>
    <w:rsid w:val="007241CF"/>
    <w:rsid w:val="0072510B"/>
    <w:rsid w:val="00725637"/>
    <w:rsid w:val="00725CCC"/>
    <w:rsid w:val="00726118"/>
    <w:rsid w:val="007261F3"/>
    <w:rsid w:val="007313EE"/>
    <w:rsid w:val="00732116"/>
    <w:rsid w:val="00733EE0"/>
    <w:rsid w:val="00736F23"/>
    <w:rsid w:val="007404D3"/>
    <w:rsid w:val="007444ED"/>
    <w:rsid w:val="00745AEC"/>
    <w:rsid w:val="007468E1"/>
    <w:rsid w:val="0074698A"/>
    <w:rsid w:val="00746CE3"/>
    <w:rsid w:val="007476E5"/>
    <w:rsid w:val="00747D9C"/>
    <w:rsid w:val="00747DAD"/>
    <w:rsid w:val="00747F3C"/>
    <w:rsid w:val="00750155"/>
    <w:rsid w:val="00750285"/>
    <w:rsid w:val="00750A93"/>
    <w:rsid w:val="00752B41"/>
    <w:rsid w:val="007541D1"/>
    <w:rsid w:val="00754D35"/>
    <w:rsid w:val="00754D47"/>
    <w:rsid w:val="00755E66"/>
    <w:rsid w:val="00756693"/>
    <w:rsid w:val="0075688D"/>
    <w:rsid w:val="00757B56"/>
    <w:rsid w:val="00760340"/>
    <w:rsid w:val="007617FE"/>
    <w:rsid w:val="0076197A"/>
    <w:rsid w:val="00761ACA"/>
    <w:rsid w:val="00763F48"/>
    <w:rsid w:val="00765E43"/>
    <w:rsid w:val="0077014D"/>
    <w:rsid w:val="00770B6A"/>
    <w:rsid w:val="00771159"/>
    <w:rsid w:val="00773446"/>
    <w:rsid w:val="00773684"/>
    <w:rsid w:val="00773DF5"/>
    <w:rsid w:val="00774962"/>
    <w:rsid w:val="00774BC0"/>
    <w:rsid w:val="007758D6"/>
    <w:rsid w:val="00775F20"/>
    <w:rsid w:val="007763B7"/>
    <w:rsid w:val="00776927"/>
    <w:rsid w:val="00776DBF"/>
    <w:rsid w:val="0077763B"/>
    <w:rsid w:val="0077792E"/>
    <w:rsid w:val="00781797"/>
    <w:rsid w:val="00781C13"/>
    <w:rsid w:val="007823D2"/>
    <w:rsid w:val="00782B89"/>
    <w:rsid w:val="0078396B"/>
    <w:rsid w:val="00783BCF"/>
    <w:rsid w:val="00785FD1"/>
    <w:rsid w:val="00786373"/>
    <w:rsid w:val="007869D3"/>
    <w:rsid w:val="00790F29"/>
    <w:rsid w:val="00792B69"/>
    <w:rsid w:val="007941F8"/>
    <w:rsid w:val="007947D1"/>
    <w:rsid w:val="0079597F"/>
    <w:rsid w:val="00796A95"/>
    <w:rsid w:val="007971FC"/>
    <w:rsid w:val="007973B5"/>
    <w:rsid w:val="007973B7"/>
    <w:rsid w:val="00797433"/>
    <w:rsid w:val="00797BCC"/>
    <w:rsid w:val="00797F45"/>
    <w:rsid w:val="007A12BF"/>
    <w:rsid w:val="007A2344"/>
    <w:rsid w:val="007A6078"/>
    <w:rsid w:val="007A663C"/>
    <w:rsid w:val="007A752B"/>
    <w:rsid w:val="007A760E"/>
    <w:rsid w:val="007A7F05"/>
    <w:rsid w:val="007B03B2"/>
    <w:rsid w:val="007B1644"/>
    <w:rsid w:val="007B16AF"/>
    <w:rsid w:val="007B199F"/>
    <w:rsid w:val="007B4FB9"/>
    <w:rsid w:val="007B6B76"/>
    <w:rsid w:val="007B6D2B"/>
    <w:rsid w:val="007B6FD7"/>
    <w:rsid w:val="007B74E5"/>
    <w:rsid w:val="007C02C7"/>
    <w:rsid w:val="007C12A5"/>
    <w:rsid w:val="007C1DDB"/>
    <w:rsid w:val="007C3026"/>
    <w:rsid w:val="007C32BD"/>
    <w:rsid w:val="007C4B5F"/>
    <w:rsid w:val="007C524B"/>
    <w:rsid w:val="007C531A"/>
    <w:rsid w:val="007C5B38"/>
    <w:rsid w:val="007C6CF9"/>
    <w:rsid w:val="007C7F81"/>
    <w:rsid w:val="007D3973"/>
    <w:rsid w:val="007D47C4"/>
    <w:rsid w:val="007D4F34"/>
    <w:rsid w:val="007D532A"/>
    <w:rsid w:val="007D6061"/>
    <w:rsid w:val="007D622A"/>
    <w:rsid w:val="007D62A7"/>
    <w:rsid w:val="007D7116"/>
    <w:rsid w:val="007E0E15"/>
    <w:rsid w:val="007E1BD1"/>
    <w:rsid w:val="007E3637"/>
    <w:rsid w:val="007F07A4"/>
    <w:rsid w:val="007F0F9E"/>
    <w:rsid w:val="007F1F22"/>
    <w:rsid w:val="007F2211"/>
    <w:rsid w:val="007F2D4C"/>
    <w:rsid w:val="007F4DA8"/>
    <w:rsid w:val="007F6554"/>
    <w:rsid w:val="007F6C39"/>
    <w:rsid w:val="007F73CE"/>
    <w:rsid w:val="007F7813"/>
    <w:rsid w:val="008006ED"/>
    <w:rsid w:val="00801806"/>
    <w:rsid w:val="00801C87"/>
    <w:rsid w:val="00802852"/>
    <w:rsid w:val="0080345C"/>
    <w:rsid w:val="00803738"/>
    <w:rsid w:val="00804058"/>
    <w:rsid w:val="00805B53"/>
    <w:rsid w:val="008069D7"/>
    <w:rsid w:val="00807063"/>
    <w:rsid w:val="00810178"/>
    <w:rsid w:val="00810B1F"/>
    <w:rsid w:val="00810CA1"/>
    <w:rsid w:val="008112DD"/>
    <w:rsid w:val="00811979"/>
    <w:rsid w:val="0081279F"/>
    <w:rsid w:val="0081331C"/>
    <w:rsid w:val="00813E69"/>
    <w:rsid w:val="00814E5B"/>
    <w:rsid w:val="00815002"/>
    <w:rsid w:val="00815169"/>
    <w:rsid w:val="00815E0C"/>
    <w:rsid w:val="0081745B"/>
    <w:rsid w:val="0082082E"/>
    <w:rsid w:val="00821010"/>
    <w:rsid w:val="00821B54"/>
    <w:rsid w:val="00821C4E"/>
    <w:rsid w:val="00821EB3"/>
    <w:rsid w:val="00822020"/>
    <w:rsid w:val="00822660"/>
    <w:rsid w:val="0082284B"/>
    <w:rsid w:val="008229C4"/>
    <w:rsid w:val="00822AA1"/>
    <w:rsid w:val="00823525"/>
    <w:rsid w:val="00823BEA"/>
    <w:rsid w:val="00823D17"/>
    <w:rsid w:val="0082678A"/>
    <w:rsid w:val="00827EFD"/>
    <w:rsid w:val="00830BC5"/>
    <w:rsid w:val="00830C96"/>
    <w:rsid w:val="00830EBC"/>
    <w:rsid w:val="008310DE"/>
    <w:rsid w:val="008318B7"/>
    <w:rsid w:val="008318BE"/>
    <w:rsid w:val="00832880"/>
    <w:rsid w:val="00832D49"/>
    <w:rsid w:val="00833DF2"/>
    <w:rsid w:val="008345C7"/>
    <w:rsid w:val="00834A06"/>
    <w:rsid w:val="00834B28"/>
    <w:rsid w:val="008358CF"/>
    <w:rsid w:val="00835E96"/>
    <w:rsid w:val="00837879"/>
    <w:rsid w:val="00837FAC"/>
    <w:rsid w:val="008408CF"/>
    <w:rsid w:val="008416BF"/>
    <w:rsid w:val="008426E0"/>
    <w:rsid w:val="008428BA"/>
    <w:rsid w:val="00842AFB"/>
    <w:rsid w:val="00845BCA"/>
    <w:rsid w:val="00846545"/>
    <w:rsid w:val="00846568"/>
    <w:rsid w:val="00846E27"/>
    <w:rsid w:val="0084708A"/>
    <w:rsid w:val="008505E4"/>
    <w:rsid w:val="008518A3"/>
    <w:rsid w:val="0085312A"/>
    <w:rsid w:val="0085390D"/>
    <w:rsid w:val="00853DDB"/>
    <w:rsid w:val="00853F47"/>
    <w:rsid w:val="00854836"/>
    <w:rsid w:val="00855808"/>
    <w:rsid w:val="00857528"/>
    <w:rsid w:val="00860EEA"/>
    <w:rsid w:val="00861178"/>
    <w:rsid w:val="00861918"/>
    <w:rsid w:val="00862A1B"/>
    <w:rsid w:val="00863434"/>
    <w:rsid w:val="00864117"/>
    <w:rsid w:val="00864A8E"/>
    <w:rsid w:val="0086600F"/>
    <w:rsid w:val="0086694F"/>
    <w:rsid w:val="008679F9"/>
    <w:rsid w:val="008700ED"/>
    <w:rsid w:val="00870F3F"/>
    <w:rsid w:val="00871C21"/>
    <w:rsid w:val="00872A74"/>
    <w:rsid w:val="00873568"/>
    <w:rsid w:val="008748E6"/>
    <w:rsid w:val="00875119"/>
    <w:rsid w:val="00875299"/>
    <w:rsid w:val="0087753E"/>
    <w:rsid w:val="00881396"/>
    <w:rsid w:val="008828C2"/>
    <w:rsid w:val="00883867"/>
    <w:rsid w:val="00884D19"/>
    <w:rsid w:val="00890082"/>
    <w:rsid w:val="008909BC"/>
    <w:rsid w:val="00891313"/>
    <w:rsid w:val="00891433"/>
    <w:rsid w:val="008922EA"/>
    <w:rsid w:val="00893D6E"/>
    <w:rsid w:val="00894E81"/>
    <w:rsid w:val="00895ACF"/>
    <w:rsid w:val="0089652E"/>
    <w:rsid w:val="00897151"/>
    <w:rsid w:val="00897435"/>
    <w:rsid w:val="0089768C"/>
    <w:rsid w:val="00897B48"/>
    <w:rsid w:val="00897DD8"/>
    <w:rsid w:val="008A047E"/>
    <w:rsid w:val="008A18D5"/>
    <w:rsid w:val="008A25EB"/>
    <w:rsid w:val="008A5F43"/>
    <w:rsid w:val="008A6302"/>
    <w:rsid w:val="008A76A0"/>
    <w:rsid w:val="008A7E79"/>
    <w:rsid w:val="008A7ED7"/>
    <w:rsid w:val="008B02DD"/>
    <w:rsid w:val="008B08D0"/>
    <w:rsid w:val="008B0A55"/>
    <w:rsid w:val="008B1D50"/>
    <w:rsid w:val="008B423B"/>
    <w:rsid w:val="008B4345"/>
    <w:rsid w:val="008B48D0"/>
    <w:rsid w:val="008B5791"/>
    <w:rsid w:val="008B651F"/>
    <w:rsid w:val="008B6665"/>
    <w:rsid w:val="008C031E"/>
    <w:rsid w:val="008C0846"/>
    <w:rsid w:val="008C124A"/>
    <w:rsid w:val="008C13F6"/>
    <w:rsid w:val="008C3405"/>
    <w:rsid w:val="008C45EA"/>
    <w:rsid w:val="008C49A2"/>
    <w:rsid w:val="008C5AEC"/>
    <w:rsid w:val="008C625D"/>
    <w:rsid w:val="008C6957"/>
    <w:rsid w:val="008C6D76"/>
    <w:rsid w:val="008D0138"/>
    <w:rsid w:val="008D12C8"/>
    <w:rsid w:val="008D1392"/>
    <w:rsid w:val="008D149E"/>
    <w:rsid w:val="008D3E3C"/>
    <w:rsid w:val="008D4350"/>
    <w:rsid w:val="008D4796"/>
    <w:rsid w:val="008D4EB4"/>
    <w:rsid w:val="008D5032"/>
    <w:rsid w:val="008D55AF"/>
    <w:rsid w:val="008D6296"/>
    <w:rsid w:val="008D7679"/>
    <w:rsid w:val="008E0893"/>
    <w:rsid w:val="008E2455"/>
    <w:rsid w:val="008E35DD"/>
    <w:rsid w:val="008E3BAC"/>
    <w:rsid w:val="008E4390"/>
    <w:rsid w:val="008E4EC9"/>
    <w:rsid w:val="008E546C"/>
    <w:rsid w:val="008E642D"/>
    <w:rsid w:val="008E6EF5"/>
    <w:rsid w:val="008F050C"/>
    <w:rsid w:val="008F060D"/>
    <w:rsid w:val="008F1158"/>
    <w:rsid w:val="008F176C"/>
    <w:rsid w:val="008F24C1"/>
    <w:rsid w:val="008F24E1"/>
    <w:rsid w:val="008F51EB"/>
    <w:rsid w:val="008F6553"/>
    <w:rsid w:val="008F718A"/>
    <w:rsid w:val="008F7639"/>
    <w:rsid w:val="008F7C70"/>
    <w:rsid w:val="00900488"/>
    <w:rsid w:val="009005CC"/>
    <w:rsid w:val="0090101E"/>
    <w:rsid w:val="009019BC"/>
    <w:rsid w:val="009024F6"/>
    <w:rsid w:val="009034AB"/>
    <w:rsid w:val="00905955"/>
    <w:rsid w:val="00910612"/>
    <w:rsid w:val="00910868"/>
    <w:rsid w:val="0091158B"/>
    <w:rsid w:val="00911BAD"/>
    <w:rsid w:val="0091211B"/>
    <w:rsid w:val="00912783"/>
    <w:rsid w:val="00912B6F"/>
    <w:rsid w:val="00917931"/>
    <w:rsid w:val="009201E1"/>
    <w:rsid w:val="009213F6"/>
    <w:rsid w:val="00921B9F"/>
    <w:rsid w:val="009237ED"/>
    <w:rsid w:val="00923868"/>
    <w:rsid w:val="00923FEF"/>
    <w:rsid w:val="009248BD"/>
    <w:rsid w:val="0092706E"/>
    <w:rsid w:val="00927851"/>
    <w:rsid w:val="00927974"/>
    <w:rsid w:val="009301C0"/>
    <w:rsid w:val="0093087C"/>
    <w:rsid w:val="009319DF"/>
    <w:rsid w:val="009322E2"/>
    <w:rsid w:val="009323C9"/>
    <w:rsid w:val="009327AC"/>
    <w:rsid w:val="00934C68"/>
    <w:rsid w:val="00935649"/>
    <w:rsid w:val="00935D34"/>
    <w:rsid w:val="00937842"/>
    <w:rsid w:val="00940012"/>
    <w:rsid w:val="009409D2"/>
    <w:rsid w:val="0094175E"/>
    <w:rsid w:val="009418AC"/>
    <w:rsid w:val="00942CE9"/>
    <w:rsid w:val="0094599B"/>
    <w:rsid w:val="009469DC"/>
    <w:rsid w:val="00950B0E"/>
    <w:rsid w:val="00951254"/>
    <w:rsid w:val="00952795"/>
    <w:rsid w:val="00953653"/>
    <w:rsid w:val="00953909"/>
    <w:rsid w:val="009564CE"/>
    <w:rsid w:val="00957CD7"/>
    <w:rsid w:val="009604F2"/>
    <w:rsid w:val="00961478"/>
    <w:rsid w:val="0096157F"/>
    <w:rsid w:val="00962B7D"/>
    <w:rsid w:val="00963800"/>
    <w:rsid w:val="00963EC2"/>
    <w:rsid w:val="009641FB"/>
    <w:rsid w:val="00964596"/>
    <w:rsid w:val="009663F9"/>
    <w:rsid w:val="00966A1E"/>
    <w:rsid w:val="009719EA"/>
    <w:rsid w:val="00972419"/>
    <w:rsid w:val="0097245A"/>
    <w:rsid w:val="00973F79"/>
    <w:rsid w:val="00974EB8"/>
    <w:rsid w:val="0097510F"/>
    <w:rsid w:val="00975743"/>
    <w:rsid w:val="00975BB4"/>
    <w:rsid w:val="00976DA5"/>
    <w:rsid w:val="00977D0A"/>
    <w:rsid w:val="009802B7"/>
    <w:rsid w:val="009810FC"/>
    <w:rsid w:val="0098167B"/>
    <w:rsid w:val="009842BA"/>
    <w:rsid w:val="0098574C"/>
    <w:rsid w:val="00986483"/>
    <w:rsid w:val="00986950"/>
    <w:rsid w:val="0098764C"/>
    <w:rsid w:val="00990B5F"/>
    <w:rsid w:val="00991D53"/>
    <w:rsid w:val="00992255"/>
    <w:rsid w:val="00993408"/>
    <w:rsid w:val="0099406E"/>
    <w:rsid w:val="0099478F"/>
    <w:rsid w:val="00994E55"/>
    <w:rsid w:val="00997168"/>
    <w:rsid w:val="00997247"/>
    <w:rsid w:val="0099763D"/>
    <w:rsid w:val="00997CD3"/>
    <w:rsid w:val="009A08DA"/>
    <w:rsid w:val="009A1523"/>
    <w:rsid w:val="009A17D0"/>
    <w:rsid w:val="009A2B0D"/>
    <w:rsid w:val="009A34E6"/>
    <w:rsid w:val="009A70C2"/>
    <w:rsid w:val="009B037F"/>
    <w:rsid w:val="009B32BC"/>
    <w:rsid w:val="009B54F5"/>
    <w:rsid w:val="009B57E5"/>
    <w:rsid w:val="009B6750"/>
    <w:rsid w:val="009B7FE4"/>
    <w:rsid w:val="009C02A9"/>
    <w:rsid w:val="009C0439"/>
    <w:rsid w:val="009C176E"/>
    <w:rsid w:val="009C2073"/>
    <w:rsid w:val="009C2365"/>
    <w:rsid w:val="009C2D09"/>
    <w:rsid w:val="009C74A2"/>
    <w:rsid w:val="009C7550"/>
    <w:rsid w:val="009D1808"/>
    <w:rsid w:val="009D3811"/>
    <w:rsid w:val="009D5083"/>
    <w:rsid w:val="009D5529"/>
    <w:rsid w:val="009D5C32"/>
    <w:rsid w:val="009D65FD"/>
    <w:rsid w:val="009D6987"/>
    <w:rsid w:val="009E0037"/>
    <w:rsid w:val="009E1A12"/>
    <w:rsid w:val="009E3AB6"/>
    <w:rsid w:val="009E3B41"/>
    <w:rsid w:val="009E4278"/>
    <w:rsid w:val="009E72CB"/>
    <w:rsid w:val="009E7496"/>
    <w:rsid w:val="009F2311"/>
    <w:rsid w:val="009F2858"/>
    <w:rsid w:val="009F3589"/>
    <w:rsid w:val="009F3FF6"/>
    <w:rsid w:val="009F4752"/>
    <w:rsid w:val="009F63F0"/>
    <w:rsid w:val="009F65C7"/>
    <w:rsid w:val="009F79BE"/>
    <w:rsid w:val="009F7B94"/>
    <w:rsid w:val="00A012AA"/>
    <w:rsid w:val="00A02718"/>
    <w:rsid w:val="00A04A30"/>
    <w:rsid w:val="00A04BF0"/>
    <w:rsid w:val="00A06500"/>
    <w:rsid w:val="00A06C93"/>
    <w:rsid w:val="00A10976"/>
    <w:rsid w:val="00A11F7F"/>
    <w:rsid w:val="00A12402"/>
    <w:rsid w:val="00A12F89"/>
    <w:rsid w:val="00A13C3A"/>
    <w:rsid w:val="00A14468"/>
    <w:rsid w:val="00A14D69"/>
    <w:rsid w:val="00A14E53"/>
    <w:rsid w:val="00A155E9"/>
    <w:rsid w:val="00A16096"/>
    <w:rsid w:val="00A1750F"/>
    <w:rsid w:val="00A17FC3"/>
    <w:rsid w:val="00A20A56"/>
    <w:rsid w:val="00A22C31"/>
    <w:rsid w:val="00A2406F"/>
    <w:rsid w:val="00A24D0D"/>
    <w:rsid w:val="00A30452"/>
    <w:rsid w:val="00A30C8E"/>
    <w:rsid w:val="00A30CA2"/>
    <w:rsid w:val="00A31EE2"/>
    <w:rsid w:val="00A31F3C"/>
    <w:rsid w:val="00A321F8"/>
    <w:rsid w:val="00A34C12"/>
    <w:rsid w:val="00A35C9E"/>
    <w:rsid w:val="00A413BD"/>
    <w:rsid w:val="00A41F55"/>
    <w:rsid w:val="00A430D8"/>
    <w:rsid w:val="00A432A6"/>
    <w:rsid w:val="00A449FE"/>
    <w:rsid w:val="00A451F9"/>
    <w:rsid w:val="00A45232"/>
    <w:rsid w:val="00A454F4"/>
    <w:rsid w:val="00A4688C"/>
    <w:rsid w:val="00A46C6B"/>
    <w:rsid w:val="00A512DE"/>
    <w:rsid w:val="00A51893"/>
    <w:rsid w:val="00A5213E"/>
    <w:rsid w:val="00A526E7"/>
    <w:rsid w:val="00A539C5"/>
    <w:rsid w:val="00A53C57"/>
    <w:rsid w:val="00A54B1F"/>
    <w:rsid w:val="00A558E1"/>
    <w:rsid w:val="00A560E6"/>
    <w:rsid w:val="00A5628A"/>
    <w:rsid w:val="00A56A10"/>
    <w:rsid w:val="00A573ED"/>
    <w:rsid w:val="00A61602"/>
    <w:rsid w:val="00A61916"/>
    <w:rsid w:val="00A61B17"/>
    <w:rsid w:val="00A6227D"/>
    <w:rsid w:val="00A6488C"/>
    <w:rsid w:val="00A64AF0"/>
    <w:rsid w:val="00A64D4C"/>
    <w:rsid w:val="00A65468"/>
    <w:rsid w:val="00A654ED"/>
    <w:rsid w:val="00A6659E"/>
    <w:rsid w:val="00A66C4D"/>
    <w:rsid w:val="00A67747"/>
    <w:rsid w:val="00A678D1"/>
    <w:rsid w:val="00A67C3D"/>
    <w:rsid w:val="00A67EF1"/>
    <w:rsid w:val="00A67F8E"/>
    <w:rsid w:val="00A70363"/>
    <w:rsid w:val="00A727CC"/>
    <w:rsid w:val="00A731A0"/>
    <w:rsid w:val="00A74D0A"/>
    <w:rsid w:val="00A752EE"/>
    <w:rsid w:val="00A75974"/>
    <w:rsid w:val="00A760B9"/>
    <w:rsid w:val="00A760DF"/>
    <w:rsid w:val="00A775FE"/>
    <w:rsid w:val="00A82894"/>
    <w:rsid w:val="00A842E7"/>
    <w:rsid w:val="00A85130"/>
    <w:rsid w:val="00A85D89"/>
    <w:rsid w:val="00A90A80"/>
    <w:rsid w:val="00A92A70"/>
    <w:rsid w:val="00A92F25"/>
    <w:rsid w:val="00A9433F"/>
    <w:rsid w:val="00A94946"/>
    <w:rsid w:val="00A951D9"/>
    <w:rsid w:val="00A95BE4"/>
    <w:rsid w:val="00A96ACB"/>
    <w:rsid w:val="00A96E51"/>
    <w:rsid w:val="00AA10EA"/>
    <w:rsid w:val="00AA15AE"/>
    <w:rsid w:val="00AA193E"/>
    <w:rsid w:val="00AA2A15"/>
    <w:rsid w:val="00AA3646"/>
    <w:rsid w:val="00AA3731"/>
    <w:rsid w:val="00AA460B"/>
    <w:rsid w:val="00AA49FE"/>
    <w:rsid w:val="00AA4C34"/>
    <w:rsid w:val="00AA633F"/>
    <w:rsid w:val="00AA7213"/>
    <w:rsid w:val="00AB02FC"/>
    <w:rsid w:val="00AB073B"/>
    <w:rsid w:val="00AB0862"/>
    <w:rsid w:val="00AB1686"/>
    <w:rsid w:val="00AB33C7"/>
    <w:rsid w:val="00AB3A0A"/>
    <w:rsid w:val="00AB4DF0"/>
    <w:rsid w:val="00AB4F3D"/>
    <w:rsid w:val="00AB66DA"/>
    <w:rsid w:val="00AB7D87"/>
    <w:rsid w:val="00AC21C5"/>
    <w:rsid w:val="00AC4C0D"/>
    <w:rsid w:val="00AC5F4C"/>
    <w:rsid w:val="00AC6084"/>
    <w:rsid w:val="00AD038A"/>
    <w:rsid w:val="00AD0536"/>
    <w:rsid w:val="00AD0DEC"/>
    <w:rsid w:val="00AD1577"/>
    <w:rsid w:val="00AD180C"/>
    <w:rsid w:val="00AD3B2A"/>
    <w:rsid w:val="00AD4BED"/>
    <w:rsid w:val="00AD6C91"/>
    <w:rsid w:val="00AD7498"/>
    <w:rsid w:val="00AD7B7C"/>
    <w:rsid w:val="00AE0D92"/>
    <w:rsid w:val="00AE141D"/>
    <w:rsid w:val="00AE26C1"/>
    <w:rsid w:val="00AE3398"/>
    <w:rsid w:val="00AE3678"/>
    <w:rsid w:val="00AE636A"/>
    <w:rsid w:val="00AF0640"/>
    <w:rsid w:val="00AF292B"/>
    <w:rsid w:val="00AF35FF"/>
    <w:rsid w:val="00AF4C98"/>
    <w:rsid w:val="00AF7FA8"/>
    <w:rsid w:val="00B0044D"/>
    <w:rsid w:val="00B00CB6"/>
    <w:rsid w:val="00B00DD9"/>
    <w:rsid w:val="00B00EE1"/>
    <w:rsid w:val="00B0198A"/>
    <w:rsid w:val="00B022B8"/>
    <w:rsid w:val="00B02855"/>
    <w:rsid w:val="00B02D30"/>
    <w:rsid w:val="00B04DE1"/>
    <w:rsid w:val="00B07BB7"/>
    <w:rsid w:val="00B1042F"/>
    <w:rsid w:val="00B1099E"/>
    <w:rsid w:val="00B11A5D"/>
    <w:rsid w:val="00B121EC"/>
    <w:rsid w:val="00B12F19"/>
    <w:rsid w:val="00B12FE4"/>
    <w:rsid w:val="00B13B8D"/>
    <w:rsid w:val="00B149C3"/>
    <w:rsid w:val="00B152CF"/>
    <w:rsid w:val="00B15EEC"/>
    <w:rsid w:val="00B160A7"/>
    <w:rsid w:val="00B172E4"/>
    <w:rsid w:val="00B20620"/>
    <w:rsid w:val="00B20DA6"/>
    <w:rsid w:val="00B223EC"/>
    <w:rsid w:val="00B22481"/>
    <w:rsid w:val="00B22E8C"/>
    <w:rsid w:val="00B239AB"/>
    <w:rsid w:val="00B24D4B"/>
    <w:rsid w:val="00B255BA"/>
    <w:rsid w:val="00B274EB"/>
    <w:rsid w:val="00B30239"/>
    <w:rsid w:val="00B3122C"/>
    <w:rsid w:val="00B32D7B"/>
    <w:rsid w:val="00B330CA"/>
    <w:rsid w:val="00B34B78"/>
    <w:rsid w:val="00B35B7D"/>
    <w:rsid w:val="00B36017"/>
    <w:rsid w:val="00B412AD"/>
    <w:rsid w:val="00B422A3"/>
    <w:rsid w:val="00B4254E"/>
    <w:rsid w:val="00B4362C"/>
    <w:rsid w:val="00B43E3F"/>
    <w:rsid w:val="00B46093"/>
    <w:rsid w:val="00B464F9"/>
    <w:rsid w:val="00B46AD6"/>
    <w:rsid w:val="00B5157A"/>
    <w:rsid w:val="00B516A2"/>
    <w:rsid w:val="00B51804"/>
    <w:rsid w:val="00B518DF"/>
    <w:rsid w:val="00B528C7"/>
    <w:rsid w:val="00B5375F"/>
    <w:rsid w:val="00B5471B"/>
    <w:rsid w:val="00B55368"/>
    <w:rsid w:val="00B574D1"/>
    <w:rsid w:val="00B602B2"/>
    <w:rsid w:val="00B606C4"/>
    <w:rsid w:val="00B60A0B"/>
    <w:rsid w:val="00B61913"/>
    <w:rsid w:val="00B6392D"/>
    <w:rsid w:val="00B65DBD"/>
    <w:rsid w:val="00B66FFD"/>
    <w:rsid w:val="00B67291"/>
    <w:rsid w:val="00B67E10"/>
    <w:rsid w:val="00B70700"/>
    <w:rsid w:val="00B71BC6"/>
    <w:rsid w:val="00B72241"/>
    <w:rsid w:val="00B72B41"/>
    <w:rsid w:val="00B74C0B"/>
    <w:rsid w:val="00B759E1"/>
    <w:rsid w:val="00B77138"/>
    <w:rsid w:val="00B80A4C"/>
    <w:rsid w:val="00B82725"/>
    <w:rsid w:val="00B8295E"/>
    <w:rsid w:val="00B83CF5"/>
    <w:rsid w:val="00B83CF8"/>
    <w:rsid w:val="00B84350"/>
    <w:rsid w:val="00B865DC"/>
    <w:rsid w:val="00B86A28"/>
    <w:rsid w:val="00B87382"/>
    <w:rsid w:val="00B8788E"/>
    <w:rsid w:val="00B900E1"/>
    <w:rsid w:val="00B904B7"/>
    <w:rsid w:val="00B912CE"/>
    <w:rsid w:val="00B91446"/>
    <w:rsid w:val="00B91605"/>
    <w:rsid w:val="00B91CF2"/>
    <w:rsid w:val="00B93BC4"/>
    <w:rsid w:val="00B94094"/>
    <w:rsid w:val="00B94150"/>
    <w:rsid w:val="00B9419E"/>
    <w:rsid w:val="00B96A9F"/>
    <w:rsid w:val="00B96F5B"/>
    <w:rsid w:val="00BA0291"/>
    <w:rsid w:val="00BA27A1"/>
    <w:rsid w:val="00BA68E6"/>
    <w:rsid w:val="00BA6E26"/>
    <w:rsid w:val="00BB0382"/>
    <w:rsid w:val="00BB0621"/>
    <w:rsid w:val="00BB1E44"/>
    <w:rsid w:val="00BB3C71"/>
    <w:rsid w:val="00BB4016"/>
    <w:rsid w:val="00BB5864"/>
    <w:rsid w:val="00BB7727"/>
    <w:rsid w:val="00BB7AE2"/>
    <w:rsid w:val="00BB7FDA"/>
    <w:rsid w:val="00BC0886"/>
    <w:rsid w:val="00BC0A5B"/>
    <w:rsid w:val="00BC3FDF"/>
    <w:rsid w:val="00BC49DA"/>
    <w:rsid w:val="00BC4D1B"/>
    <w:rsid w:val="00BC4D95"/>
    <w:rsid w:val="00BC4E1B"/>
    <w:rsid w:val="00BC5D81"/>
    <w:rsid w:val="00BC6C20"/>
    <w:rsid w:val="00BD2068"/>
    <w:rsid w:val="00BD30A4"/>
    <w:rsid w:val="00BD4A33"/>
    <w:rsid w:val="00BD4AA0"/>
    <w:rsid w:val="00BD4AA7"/>
    <w:rsid w:val="00BD5410"/>
    <w:rsid w:val="00BD5B72"/>
    <w:rsid w:val="00BD5C5A"/>
    <w:rsid w:val="00BD5EE3"/>
    <w:rsid w:val="00BD6284"/>
    <w:rsid w:val="00BD65CE"/>
    <w:rsid w:val="00BE0ACF"/>
    <w:rsid w:val="00BE0BC9"/>
    <w:rsid w:val="00BE0C90"/>
    <w:rsid w:val="00BE1EC6"/>
    <w:rsid w:val="00BE2B75"/>
    <w:rsid w:val="00BE35C2"/>
    <w:rsid w:val="00BE36B9"/>
    <w:rsid w:val="00BE41A3"/>
    <w:rsid w:val="00BE41BF"/>
    <w:rsid w:val="00BE4503"/>
    <w:rsid w:val="00BE496A"/>
    <w:rsid w:val="00BE56A0"/>
    <w:rsid w:val="00BE5C4A"/>
    <w:rsid w:val="00BE5C7E"/>
    <w:rsid w:val="00BE6241"/>
    <w:rsid w:val="00BE6A58"/>
    <w:rsid w:val="00BE7250"/>
    <w:rsid w:val="00BE743A"/>
    <w:rsid w:val="00BE7579"/>
    <w:rsid w:val="00BE7946"/>
    <w:rsid w:val="00BF0BAD"/>
    <w:rsid w:val="00BF2295"/>
    <w:rsid w:val="00BF2D28"/>
    <w:rsid w:val="00BF3D7A"/>
    <w:rsid w:val="00BF3E1E"/>
    <w:rsid w:val="00BF4EFB"/>
    <w:rsid w:val="00BF53DF"/>
    <w:rsid w:val="00BF72A4"/>
    <w:rsid w:val="00BF7481"/>
    <w:rsid w:val="00BF7AD0"/>
    <w:rsid w:val="00C0196B"/>
    <w:rsid w:val="00C031CE"/>
    <w:rsid w:val="00C06415"/>
    <w:rsid w:val="00C06822"/>
    <w:rsid w:val="00C06E5E"/>
    <w:rsid w:val="00C1021A"/>
    <w:rsid w:val="00C105ED"/>
    <w:rsid w:val="00C108AF"/>
    <w:rsid w:val="00C10D46"/>
    <w:rsid w:val="00C1123F"/>
    <w:rsid w:val="00C116DE"/>
    <w:rsid w:val="00C118D1"/>
    <w:rsid w:val="00C120C0"/>
    <w:rsid w:val="00C129A7"/>
    <w:rsid w:val="00C12B22"/>
    <w:rsid w:val="00C13B55"/>
    <w:rsid w:val="00C14EC8"/>
    <w:rsid w:val="00C14F79"/>
    <w:rsid w:val="00C151D9"/>
    <w:rsid w:val="00C1528C"/>
    <w:rsid w:val="00C20461"/>
    <w:rsid w:val="00C2421F"/>
    <w:rsid w:val="00C246EF"/>
    <w:rsid w:val="00C24E46"/>
    <w:rsid w:val="00C256DD"/>
    <w:rsid w:val="00C2601D"/>
    <w:rsid w:val="00C2679B"/>
    <w:rsid w:val="00C26C62"/>
    <w:rsid w:val="00C3002A"/>
    <w:rsid w:val="00C31822"/>
    <w:rsid w:val="00C31F42"/>
    <w:rsid w:val="00C326D3"/>
    <w:rsid w:val="00C32869"/>
    <w:rsid w:val="00C3289C"/>
    <w:rsid w:val="00C33638"/>
    <w:rsid w:val="00C33F38"/>
    <w:rsid w:val="00C34E3C"/>
    <w:rsid w:val="00C3566B"/>
    <w:rsid w:val="00C35768"/>
    <w:rsid w:val="00C35FE7"/>
    <w:rsid w:val="00C3621C"/>
    <w:rsid w:val="00C37987"/>
    <w:rsid w:val="00C40DCA"/>
    <w:rsid w:val="00C40EFA"/>
    <w:rsid w:val="00C41248"/>
    <w:rsid w:val="00C42C4C"/>
    <w:rsid w:val="00C475E4"/>
    <w:rsid w:val="00C47F76"/>
    <w:rsid w:val="00C50DAC"/>
    <w:rsid w:val="00C511D8"/>
    <w:rsid w:val="00C52B32"/>
    <w:rsid w:val="00C549A6"/>
    <w:rsid w:val="00C60519"/>
    <w:rsid w:val="00C618BD"/>
    <w:rsid w:val="00C637E8"/>
    <w:rsid w:val="00C646C7"/>
    <w:rsid w:val="00C6523C"/>
    <w:rsid w:val="00C65691"/>
    <w:rsid w:val="00C66361"/>
    <w:rsid w:val="00C66AB1"/>
    <w:rsid w:val="00C7117F"/>
    <w:rsid w:val="00C71A00"/>
    <w:rsid w:val="00C71A4C"/>
    <w:rsid w:val="00C72C1E"/>
    <w:rsid w:val="00C73AD8"/>
    <w:rsid w:val="00C73D38"/>
    <w:rsid w:val="00C75CFB"/>
    <w:rsid w:val="00C775EF"/>
    <w:rsid w:val="00C77F5C"/>
    <w:rsid w:val="00C804DF"/>
    <w:rsid w:val="00C80A07"/>
    <w:rsid w:val="00C80B5F"/>
    <w:rsid w:val="00C812C8"/>
    <w:rsid w:val="00C81ADC"/>
    <w:rsid w:val="00C832F2"/>
    <w:rsid w:val="00C83AFE"/>
    <w:rsid w:val="00C8429A"/>
    <w:rsid w:val="00C84577"/>
    <w:rsid w:val="00C8477D"/>
    <w:rsid w:val="00C86334"/>
    <w:rsid w:val="00C879BC"/>
    <w:rsid w:val="00C90654"/>
    <w:rsid w:val="00C90C53"/>
    <w:rsid w:val="00C914D0"/>
    <w:rsid w:val="00C91B65"/>
    <w:rsid w:val="00C9235A"/>
    <w:rsid w:val="00C92666"/>
    <w:rsid w:val="00C9375C"/>
    <w:rsid w:val="00C95000"/>
    <w:rsid w:val="00C95BC7"/>
    <w:rsid w:val="00C964DB"/>
    <w:rsid w:val="00C9679A"/>
    <w:rsid w:val="00C96B4B"/>
    <w:rsid w:val="00C9722F"/>
    <w:rsid w:val="00C9775D"/>
    <w:rsid w:val="00C977A0"/>
    <w:rsid w:val="00CA38D5"/>
    <w:rsid w:val="00CA3B8F"/>
    <w:rsid w:val="00CA6227"/>
    <w:rsid w:val="00CA6BA3"/>
    <w:rsid w:val="00CA740B"/>
    <w:rsid w:val="00CA7FE5"/>
    <w:rsid w:val="00CB0472"/>
    <w:rsid w:val="00CB3109"/>
    <w:rsid w:val="00CB3A88"/>
    <w:rsid w:val="00CB3E1B"/>
    <w:rsid w:val="00CB4CD4"/>
    <w:rsid w:val="00CB4EE1"/>
    <w:rsid w:val="00CB5271"/>
    <w:rsid w:val="00CB62E6"/>
    <w:rsid w:val="00CB789F"/>
    <w:rsid w:val="00CC01AE"/>
    <w:rsid w:val="00CC39AC"/>
    <w:rsid w:val="00CC3EB5"/>
    <w:rsid w:val="00CC4499"/>
    <w:rsid w:val="00CC46A9"/>
    <w:rsid w:val="00CC712C"/>
    <w:rsid w:val="00CD137D"/>
    <w:rsid w:val="00CD15E9"/>
    <w:rsid w:val="00CD2A58"/>
    <w:rsid w:val="00CD2C35"/>
    <w:rsid w:val="00CD2E47"/>
    <w:rsid w:val="00CD411A"/>
    <w:rsid w:val="00CD7829"/>
    <w:rsid w:val="00CE068C"/>
    <w:rsid w:val="00CE17D2"/>
    <w:rsid w:val="00CE17DF"/>
    <w:rsid w:val="00CE1A3C"/>
    <w:rsid w:val="00CE2A99"/>
    <w:rsid w:val="00CE2B44"/>
    <w:rsid w:val="00CE2B83"/>
    <w:rsid w:val="00CE44F9"/>
    <w:rsid w:val="00CE49BD"/>
    <w:rsid w:val="00CE5040"/>
    <w:rsid w:val="00CE5617"/>
    <w:rsid w:val="00CE5974"/>
    <w:rsid w:val="00CE68E0"/>
    <w:rsid w:val="00CE7706"/>
    <w:rsid w:val="00CE7BDC"/>
    <w:rsid w:val="00CF181F"/>
    <w:rsid w:val="00CF1B49"/>
    <w:rsid w:val="00CF3D26"/>
    <w:rsid w:val="00CF3DDC"/>
    <w:rsid w:val="00CF5311"/>
    <w:rsid w:val="00CF5B02"/>
    <w:rsid w:val="00CF7ECC"/>
    <w:rsid w:val="00D00028"/>
    <w:rsid w:val="00D00624"/>
    <w:rsid w:val="00D00E92"/>
    <w:rsid w:val="00D00EB0"/>
    <w:rsid w:val="00D010A6"/>
    <w:rsid w:val="00D01997"/>
    <w:rsid w:val="00D01D31"/>
    <w:rsid w:val="00D042D1"/>
    <w:rsid w:val="00D04702"/>
    <w:rsid w:val="00D047F3"/>
    <w:rsid w:val="00D057A6"/>
    <w:rsid w:val="00D060A2"/>
    <w:rsid w:val="00D10637"/>
    <w:rsid w:val="00D1196F"/>
    <w:rsid w:val="00D121F7"/>
    <w:rsid w:val="00D130F6"/>
    <w:rsid w:val="00D14945"/>
    <w:rsid w:val="00D15876"/>
    <w:rsid w:val="00D15AE4"/>
    <w:rsid w:val="00D170EF"/>
    <w:rsid w:val="00D17552"/>
    <w:rsid w:val="00D20C3F"/>
    <w:rsid w:val="00D21B17"/>
    <w:rsid w:val="00D2296A"/>
    <w:rsid w:val="00D229FA"/>
    <w:rsid w:val="00D25786"/>
    <w:rsid w:val="00D26553"/>
    <w:rsid w:val="00D27EA8"/>
    <w:rsid w:val="00D3015B"/>
    <w:rsid w:val="00D30ADB"/>
    <w:rsid w:val="00D31428"/>
    <w:rsid w:val="00D31A25"/>
    <w:rsid w:val="00D325BE"/>
    <w:rsid w:val="00D3588C"/>
    <w:rsid w:val="00D40A95"/>
    <w:rsid w:val="00D4120F"/>
    <w:rsid w:val="00D414E2"/>
    <w:rsid w:val="00D41F33"/>
    <w:rsid w:val="00D4262A"/>
    <w:rsid w:val="00D43885"/>
    <w:rsid w:val="00D44AE3"/>
    <w:rsid w:val="00D4506E"/>
    <w:rsid w:val="00D45690"/>
    <w:rsid w:val="00D45BD6"/>
    <w:rsid w:val="00D463E4"/>
    <w:rsid w:val="00D4792B"/>
    <w:rsid w:val="00D47CFF"/>
    <w:rsid w:val="00D500DD"/>
    <w:rsid w:val="00D50D28"/>
    <w:rsid w:val="00D520D7"/>
    <w:rsid w:val="00D52234"/>
    <w:rsid w:val="00D56637"/>
    <w:rsid w:val="00D56C83"/>
    <w:rsid w:val="00D573D5"/>
    <w:rsid w:val="00D573D7"/>
    <w:rsid w:val="00D57659"/>
    <w:rsid w:val="00D60E33"/>
    <w:rsid w:val="00D612E1"/>
    <w:rsid w:val="00D613A5"/>
    <w:rsid w:val="00D6167E"/>
    <w:rsid w:val="00D63EA4"/>
    <w:rsid w:val="00D66DA9"/>
    <w:rsid w:val="00D66F4F"/>
    <w:rsid w:val="00D67E3F"/>
    <w:rsid w:val="00D706F8"/>
    <w:rsid w:val="00D71501"/>
    <w:rsid w:val="00D73360"/>
    <w:rsid w:val="00D742D1"/>
    <w:rsid w:val="00D74C5D"/>
    <w:rsid w:val="00D74F15"/>
    <w:rsid w:val="00D757D7"/>
    <w:rsid w:val="00D75DB9"/>
    <w:rsid w:val="00D7696A"/>
    <w:rsid w:val="00D7751B"/>
    <w:rsid w:val="00D80D79"/>
    <w:rsid w:val="00D8201D"/>
    <w:rsid w:val="00D82640"/>
    <w:rsid w:val="00D82737"/>
    <w:rsid w:val="00D8283B"/>
    <w:rsid w:val="00D855A2"/>
    <w:rsid w:val="00D86521"/>
    <w:rsid w:val="00D866F2"/>
    <w:rsid w:val="00D8784C"/>
    <w:rsid w:val="00D87BB1"/>
    <w:rsid w:val="00D91D1F"/>
    <w:rsid w:val="00D939A3"/>
    <w:rsid w:val="00D93C5A"/>
    <w:rsid w:val="00D946F3"/>
    <w:rsid w:val="00D94AE0"/>
    <w:rsid w:val="00D94E8C"/>
    <w:rsid w:val="00D94F1A"/>
    <w:rsid w:val="00D95BDE"/>
    <w:rsid w:val="00D9673A"/>
    <w:rsid w:val="00D96D45"/>
    <w:rsid w:val="00DA374C"/>
    <w:rsid w:val="00DA5AE1"/>
    <w:rsid w:val="00DA5CA2"/>
    <w:rsid w:val="00DA5DF5"/>
    <w:rsid w:val="00DB029B"/>
    <w:rsid w:val="00DB0736"/>
    <w:rsid w:val="00DB35A0"/>
    <w:rsid w:val="00DB435E"/>
    <w:rsid w:val="00DB4C83"/>
    <w:rsid w:val="00DB7467"/>
    <w:rsid w:val="00DC0233"/>
    <w:rsid w:val="00DC06AF"/>
    <w:rsid w:val="00DC0AF2"/>
    <w:rsid w:val="00DC369A"/>
    <w:rsid w:val="00DC6069"/>
    <w:rsid w:val="00DC647C"/>
    <w:rsid w:val="00DC684E"/>
    <w:rsid w:val="00DC77D8"/>
    <w:rsid w:val="00DD081B"/>
    <w:rsid w:val="00DD3BE4"/>
    <w:rsid w:val="00DD3CD2"/>
    <w:rsid w:val="00DD48FF"/>
    <w:rsid w:val="00DD5499"/>
    <w:rsid w:val="00DD5C87"/>
    <w:rsid w:val="00DD6930"/>
    <w:rsid w:val="00DD723B"/>
    <w:rsid w:val="00DE097E"/>
    <w:rsid w:val="00DE0E65"/>
    <w:rsid w:val="00DE10D2"/>
    <w:rsid w:val="00DE46E0"/>
    <w:rsid w:val="00DE46E2"/>
    <w:rsid w:val="00DE5237"/>
    <w:rsid w:val="00DE53D2"/>
    <w:rsid w:val="00DE56D3"/>
    <w:rsid w:val="00DE5D65"/>
    <w:rsid w:val="00DE5FE6"/>
    <w:rsid w:val="00DE6CC2"/>
    <w:rsid w:val="00DE6E77"/>
    <w:rsid w:val="00DF0131"/>
    <w:rsid w:val="00DF01F2"/>
    <w:rsid w:val="00DF03FC"/>
    <w:rsid w:val="00DF11E0"/>
    <w:rsid w:val="00DF1E76"/>
    <w:rsid w:val="00DF2428"/>
    <w:rsid w:val="00DF2EFE"/>
    <w:rsid w:val="00DF4CFA"/>
    <w:rsid w:val="00DF5737"/>
    <w:rsid w:val="00DF5DD7"/>
    <w:rsid w:val="00DF7DAF"/>
    <w:rsid w:val="00E0005C"/>
    <w:rsid w:val="00E002B7"/>
    <w:rsid w:val="00E0390D"/>
    <w:rsid w:val="00E0456E"/>
    <w:rsid w:val="00E0634A"/>
    <w:rsid w:val="00E06681"/>
    <w:rsid w:val="00E068EC"/>
    <w:rsid w:val="00E069D2"/>
    <w:rsid w:val="00E06A48"/>
    <w:rsid w:val="00E0781B"/>
    <w:rsid w:val="00E07BE5"/>
    <w:rsid w:val="00E07CB1"/>
    <w:rsid w:val="00E109A1"/>
    <w:rsid w:val="00E10B4F"/>
    <w:rsid w:val="00E11177"/>
    <w:rsid w:val="00E11B44"/>
    <w:rsid w:val="00E11E57"/>
    <w:rsid w:val="00E11E99"/>
    <w:rsid w:val="00E129C0"/>
    <w:rsid w:val="00E12D32"/>
    <w:rsid w:val="00E13491"/>
    <w:rsid w:val="00E13784"/>
    <w:rsid w:val="00E14133"/>
    <w:rsid w:val="00E1466B"/>
    <w:rsid w:val="00E16D8D"/>
    <w:rsid w:val="00E16EEA"/>
    <w:rsid w:val="00E17152"/>
    <w:rsid w:val="00E17E3C"/>
    <w:rsid w:val="00E22E51"/>
    <w:rsid w:val="00E23121"/>
    <w:rsid w:val="00E24503"/>
    <w:rsid w:val="00E245BE"/>
    <w:rsid w:val="00E264C0"/>
    <w:rsid w:val="00E26FA8"/>
    <w:rsid w:val="00E27BDF"/>
    <w:rsid w:val="00E3024D"/>
    <w:rsid w:val="00E329E3"/>
    <w:rsid w:val="00E331FC"/>
    <w:rsid w:val="00E336C4"/>
    <w:rsid w:val="00E33B29"/>
    <w:rsid w:val="00E34BC4"/>
    <w:rsid w:val="00E35000"/>
    <w:rsid w:val="00E369F2"/>
    <w:rsid w:val="00E378BF"/>
    <w:rsid w:val="00E403FD"/>
    <w:rsid w:val="00E41FD2"/>
    <w:rsid w:val="00E420BF"/>
    <w:rsid w:val="00E42A43"/>
    <w:rsid w:val="00E43578"/>
    <w:rsid w:val="00E43E09"/>
    <w:rsid w:val="00E46393"/>
    <w:rsid w:val="00E47701"/>
    <w:rsid w:val="00E47751"/>
    <w:rsid w:val="00E50D2A"/>
    <w:rsid w:val="00E51FA8"/>
    <w:rsid w:val="00E54B1A"/>
    <w:rsid w:val="00E54B7B"/>
    <w:rsid w:val="00E56080"/>
    <w:rsid w:val="00E56447"/>
    <w:rsid w:val="00E56B37"/>
    <w:rsid w:val="00E56C0C"/>
    <w:rsid w:val="00E57DBF"/>
    <w:rsid w:val="00E623FF"/>
    <w:rsid w:val="00E62949"/>
    <w:rsid w:val="00E63E43"/>
    <w:rsid w:val="00E6464B"/>
    <w:rsid w:val="00E6496E"/>
    <w:rsid w:val="00E658F7"/>
    <w:rsid w:val="00E66E83"/>
    <w:rsid w:val="00E67CA7"/>
    <w:rsid w:val="00E70627"/>
    <w:rsid w:val="00E728C0"/>
    <w:rsid w:val="00E72EAD"/>
    <w:rsid w:val="00E730C0"/>
    <w:rsid w:val="00E7313E"/>
    <w:rsid w:val="00E73409"/>
    <w:rsid w:val="00E74E16"/>
    <w:rsid w:val="00E81ADB"/>
    <w:rsid w:val="00E82CDE"/>
    <w:rsid w:val="00E83412"/>
    <w:rsid w:val="00E837F5"/>
    <w:rsid w:val="00E840B0"/>
    <w:rsid w:val="00E8434E"/>
    <w:rsid w:val="00E84FAC"/>
    <w:rsid w:val="00E857EA"/>
    <w:rsid w:val="00E857FC"/>
    <w:rsid w:val="00E860CC"/>
    <w:rsid w:val="00E86368"/>
    <w:rsid w:val="00E86583"/>
    <w:rsid w:val="00E906D6"/>
    <w:rsid w:val="00E9071F"/>
    <w:rsid w:val="00E91D8E"/>
    <w:rsid w:val="00E91FE0"/>
    <w:rsid w:val="00E92452"/>
    <w:rsid w:val="00E92E67"/>
    <w:rsid w:val="00E979AD"/>
    <w:rsid w:val="00EA00A5"/>
    <w:rsid w:val="00EA1DA3"/>
    <w:rsid w:val="00EA222B"/>
    <w:rsid w:val="00EA2324"/>
    <w:rsid w:val="00EA33F9"/>
    <w:rsid w:val="00EA3A52"/>
    <w:rsid w:val="00EA4D02"/>
    <w:rsid w:val="00EA54A8"/>
    <w:rsid w:val="00EA575C"/>
    <w:rsid w:val="00EA771D"/>
    <w:rsid w:val="00EB2AFF"/>
    <w:rsid w:val="00EB3DF6"/>
    <w:rsid w:val="00EB4ADF"/>
    <w:rsid w:val="00EB56F3"/>
    <w:rsid w:val="00EB599A"/>
    <w:rsid w:val="00EB614C"/>
    <w:rsid w:val="00EB6579"/>
    <w:rsid w:val="00EB6CA9"/>
    <w:rsid w:val="00EB711E"/>
    <w:rsid w:val="00EB7554"/>
    <w:rsid w:val="00EB7A52"/>
    <w:rsid w:val="00EC0B06"/>
    <w:rsid w:val="00EC105C"/>
    <w:rsid w:val="00EC13AA"/>
    <w:rsid w:val="00EC1D0E"/>
    <w:rsid w:val="00EC28C7"/>
    <w:rsid w:val="00EC2ECC"/>
    <w:rsid w:val="00EC3D1B"/>
    <w:rsid w:val="00EC491C"/>
    <w:rsid w:val="00EC6208"/>
    <w:rsid w:val="00EC651D"/>
    <w:rsid w:val="00EC6806"/>
    <w:rsid w:val="00ED0731"/>
    <w:rsid w:val="00ED0798"/>
    <w:rsid w:val="00ED089F"/>
    <w:rsid w:val="00ED1D86"/>
    <w:rsid w:val="00ED211E"/>
    <w:rsid w:val="00ED2F0E"/>
    <w:rsid w:val="00ED336F"/>
    <w:rsid w:val="00ED42C9"/>
    <w:rsid w:val="00ED4877"/>
    <w:rsid w:val="00ED624A"/>
    <w:rsid w:val="00ED631F"/>
    <w:rsid w:val="00ED6389"/>
    <w:rsid w:val="00EE0151"/>
    <w:rsid w:val="00EE0287"/>
    <w:rsid w:val="00EE0659"/>
    <w:rsid w:val="00EE0F7E"/>
    <w:rsid w:val="00EE1BB0"/>
    <w:rsid w:val="00EE3D9A"/>
    <w:rsid w:val="00EE50F8"/>
    <w:rsid w:val="00EE5BAB"/>
    <w:rsid w:val="00EE6383"/>
    <w:rsid w:val="00EE70E4"/>
    <w:rsid w:val="00EE78F6"/>
    <w:rsid w:val="00EF003B"/>
    <w:rsid w:val="00EF012D"/>
    <w:rsid w:val="00EF0CB0"/>
    <w:rsid w:val="00EF1060"/>
    <w:rsid w:val="00EF128B"/>
    <w:rsid w:val="00EF2ABA"/>
    <w:rsid w:val="00EF398F"/>
    <w:rsid w:val="00EF43D8"/>
    <w:rsid w:val="00EF4F93"/>
    <w:rsid w:val="00EF5ECD"/>
    <w:rsid w:val="00EF6A92"/>
    <w:rsid w:val="00EF6E36"/>
    <w:rsid w:val="00EF71E7"/>
    <w:rsid w:val="00F007C8"/>
    <w:rsid w:val="00F0122C"/>
    <w:rsid w:val="00F0153F"/>
    <w:rsid w:val="00F02429"/>
    <w:rsid w:val="00F03B5B"/>
    <w:rsid w:val="00F04A9E"/>
    <w:rsid w:val="00F05BA9"/>
    <w:rsid w:val="00F05CD2"/>
    <w:rsid w:val="00F12640"/>
    <w:rsid w:val="00F15C63"/>
    <w:rsid w:val="00F17598"/>
    <w:rsid w:val="00F21AE5"/>
    <w:rsid w:val="00F2201D"/>
    <w:rsid w:val="00F221FA"/>
    <w:rsid w:val="00F23D79"/>
    <w:rsid w:val="00F24E2F"/>
    <w:rsid w:val="00F250D5"/>
    <w:rsid w:val="00F25D2D"/>
    <w:rsid w:val="00F26FA1"/>
    <w:rsid w:val="00F270A1"/>
    <w:rsid w:val="00F30CEB"/>
    <w:rsid w:val="00F31504"/>
    <w:rsid w:val="00F326A5"/>
    <w:rsid w:val="00F33809"/>
    <w:rsid w:val="00F3397C"/>
    <w:rsid w:val="00F33B8B"/>
    <w:rsid w:val="00F34F77"/>
    <w:rsid w:val="00F3541E"/>
    <w:rsid w:val="00F365FA"/>
    <w:rsid w:val="00F36826"/>
    <w:rsid w:val="00F36862"/>
    <w:rsid w:val="00F37A10"/>
    <w:rsid w:val="00F37D80"/>
    <w:rsid w:val="00F37FBC"/>
    <w:rsid w:val="00F4051D"/>
    <w:rsid w:val="00F42661"/>
    <w:rsid w:val="00F44826"/>
    <w:rsid w:val="00F46D4A"/>
    <w:rsid w:val="00F478A1"/>
    <w:rsid w:val="00F47B8B"/>
    <w:rsid w:val="00F50415"/>
    <w:rsid w:val="00F5046A"/>
    <w:rsid w:val="00F51750"/>
    <w:rsid w:val="00F53A80"/>
    <w:rsid w:val="00F55140"/>
    <w:rsid w:val="00F568BE"/>
    <w:rsid w:val="00F578A2"/>
    <w:rsid w:val="00F57BC0"/>
    <w:rsid w:val="00F604B2"/>
    <w:rsid w:val="00F61F86"/>
    <w:rsid w:val="00F62F93"/>
    <w:rsid w:val="00F63577"/>
    <w:rsid w:val="00F64203"/>
    <w:rsid w:val="00F64430"/>
    <w:rsid w:val="00F653C0"/>
    <w:rsid w:val="00F660B0"/>
    <w:rsid w:val="00F674C9"/>
    <w:rsid w:val="00F679ED"/>
    <w:rsid w:val="00F706CE"/>
    <w:rsid w:val="00F71574"/>
    <w:rsid w:val="00F71869"/>
    <w:rsid w:val="00F72ED8"/>
    <w:rsid w:val="00F73496"/>
    <w:rsid w:val="00F74262"/>
    <w:rsid w:val="00F74382"/>
    <w:rsid w:val="00F752DE"/>
    <w:rsid w:val="00F775ED"/>
    <w:rsid w:val="00F778B7"/>
    <w:rsid w:val="00F77EAE"/>
    <w:rsid w:val="00F8013F"/>
    <w:rsid w:val="00F8199C"/>
    <w:rsid w:val="00F83C59"/>
    <w:rsid w:val="00F84183"/>
    <w:rsid w:val="00F84B7B"/>
    <w:rsid w:val="00F84DD8"/>
    <w:rsid w:val="00F8690C"/>
    <w:rsid w:val="00F86A64"/>
    <w:rsid w:val="00F877C8"/>
    <w:rsid w:val="00F905C4"/>
    <w:rsid w:val="00F907B6"/>
    <w:rsid w:val="00F908FB"/>
    <w:rsid w:val="00F91467"/>
    <w:rsid w:val="00F915F9"/>
    <w:rsid w:val="00F9416A"/>
    <w:rsid w:val="00F94B87"/>
    <w:rsid w:val="00F96231"/>
    <w:rsid w:val="00F96D31"/>
    <w:rsid w:val="00F97616"/>
    <w:rsid w:val="00F97901"/>
    <w:rsid w:val="00FA27E3"/>
    <w:rsid w:val="00FA29C7"/>
    <w:rsid w:val="00FA4022"/>
    <w:rsid w:val="00FA4088"/>
    <w:rsid w:val="00FA4869"/>
    <w:rsid w:val="00FA5211"/>
    <w:rsid w:val="00FA6C2C"/>
    <w:rsid w:val="00FA6FC5"/>
    <w:rsid w:val="00FA7749"/>
    <w:rsid w:val="00FB01CB"/>
    <w:rsid w:val="00FB12DD"/>
    <w:rsid w:val="00FB201F"/>
    <w:rsid w:val="00FB23A9"/>
    <w:rsid w:val="00FB2E2D"/>
    <w:rsid w:val="00FB3F4B"/>
    <w:rsid w:val="00FB4FFC"/>
    <w:rsid w:val="00FB55BB"/>
    <w:rsid w:val="00FB7868"/>
    <w:rsid w:val="00FC001A"/>
    <w:rsid w:val="00FC29D5"/>
    <w:rsid w:val="00FC2BCE"/>
    <w:rsid w:val="00FC3A32"/>
    <w:rsid w:val="00FC3C5D"/>
    <w:rsid w:val="00FC3D9C"/>
    <w:rsid w:val="00FC5764"/>
    <w:rsid w:val="00FC58A2"/>
    <w:rsid w:val="00FC6842"/>
    <w:rsid w:val="00FD05A2"/>
    <w:rsid w:val="00FD087F"/>
    <w:rsid w:val="00FD0959"/>
    <w:rsid w:val="00FD2260"/>
    <w:rsid w:val="00FD27CB"/>
    <w:rsid w:val="00FD2C21"/>
    <w:rsid w:val="00FD2EAC"/>
    <w:rsid w:val="00FD2EC5"/>
    <w:rsid w:val="00FD5560"/>
    <w:rsid w:val="00FD66E7"/>
    <w:rsid w:val="00FD6831"/>
    <w:rsid w:val="00FD6920"/>
    <w:rsid w:val="00FD6D02"/>
    <w:rsid w:val="00FD7A8E"/>
    <w:rsid w:val="00FE20F4"/>
    <w:rsid w:val="00FE26D3"/>
    <w:rsid w:val="00FE3995"/>
    <w:rsid w:val="00FE3E39"/>
    <w:rsid w:val="00FE5AEB"/>
    <w:rsid w:val="00FE7C47"/>
    <w:rsid w:val="00FE7F66"/>
    <w:rsid w:val="00FF01E7"/>
    <w:rsid w:val="00FF039D"/>
    <w:rsid w:val="00FF16B5"/>
    <w:rsid w:val="00FF173B"/>
    <w:rsid w:val="00FF1F07"/>
    <w:rsid w:val="00FF2755"/>
    <w:rsid w:val="00FF2EE7"/>
    <w:rsid w:val="00FF3A95"/>
    <w:rsid w:val="00FF46C7"/>
    <w:rsid w:val="00FF6171"/>
    <w:rsid w:val="00FF6277"/>
    <w:rsid w:val="00FF7B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B721"/>
  <w15:docId w15:val="{91ACFEB0-2481-4A5A-BC92-4DA161E9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rsid w:val="00DC77D8"/>
    <w:pPr>
      <w:keepNext/>
      <w:spacing w:after="360" w:line="480" w:lineRule="auto"/>
      <w:jc w:val="both"/>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DC77D8"/>
    <w:pPr>
      <w:keepNext/>
      <w:numPr>
        <w:numId w:val="35"/>
      </w:numPr>
      <w:spacing w:after="360" w:line="480" w:lineRule="auto"/>
      <w:ind w:left="851" w:hanging="851"/>
      <w:outlineLvl w:val="1"/>
    </w:pPr>
    <w:rPr>
      <w:rFonts w:ascii="Times New Roman" w:eastAsia="Times New Roman" w:hAnsi="Times New Roman" w:cs="Times New Roman"/>
      <w:sz w:val="24"/>
      <w:szCs w:val="24"/>
      <w:u w:val="single"/>
    </w:rPr>
  </w:style>
  <w:style w:type="paragraph" w:styleId="Heading6">
    <w:name w:val="heading 6"/>
    <w:basedOn w:val="Normal"/>
    <w:next w:val="Normal"/>
    <w:link w:val="Heading6Char"/>
    <w:qFormat/>
    <w:rsid w:val="000D3F9B"/>
    <w:pPr>
      <w:spacing w:before="240" w:after="60" w:line="240" w:lineRule="auto"/>
      <w:outlineLvl w:val="5"/>
    </w:pPr>
    <w:rPr>
      <w:rFonts w:ascii="Times New Roman" w:eastAsia="Times New Roman" w:hAnsi="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518DF"/>
    <w:pPr>
      <w:ind w:left="720"/>
      <w:contextualSpacing/>
    </w:pPr>
  </w:style>
  <w:style w:type="paragraph" w:styleId="DocumentMap">
    <w:name w:val="Document Map"/>
    <w:basedOn w:val="Normal"/>
    <w:link w:val="DocumentMapChar"/>
    <w:uiPriority w:val="99"/>
    <w:semiHidden/>
    <w:unhideWhenUsed/>
    <w:rsid w:val="00CC449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C4499"/>
    <w:rPr>
      <w:rFonts w:ascii="Times New Roman" w:hAnsi="Times New Roman" w:cs="Times New Roman"/>
      <w:sz w:val="24"/>
      <w:szCs w:val="24"/>
    </w:rPr>
  </w:style>
  <w:style w:type="paragraph" w:styleId="NormalWeb">
    <w:name w:val="Normal (Web)"/>
    <w:basedOn w:val="Normal"/>
    <w:uiPriority w:val="99"/>
    <w:unhideWhenUsed/>
    <w:rsid w:val="00802852"/>
    <w:pPr>
      <w:spacing w:before="100" w:beforeAutospacing="1" w:after="100" w:afterAutospacing="1" w:line="240" w:lineRule="auto"/>
    </w:pPr>
    <w:rPr>
      <w:rFonts w:ascii="Times New Roman" w:hAnsi="Times New Roman" w:cs="Times New Roman"/>
      <w:sz w:val="24"/>
      <w:szCs w:val="24"/>
      <w:lang w:val="en-US"/>
    </w:rPr>
  </w:style>
  <w:style w:type="paragraph" w:styleId="FootnoteText">
    <w:name w:val="footnote text"/>
    <w:aliases w:val="Footnote Reference1,Footnotes refss,Footnote Text Char2,Footnote Text Char Char1,Footnote Text Char1 Char Char,Footnote Text Char Char Char Char,Footnote Text Char2 Char1 Char Char Char,Footnote Text Char1 Char1 Char1 Char Char Char,fn,ft"/>
    <w:basedOn w:val="Normal"/>
    <w:link w:val="FootnoteTextChar"/>
    <w:uiPriority w:val="99"/>
    <w:unhideWhenUsed/>
    <w:rsid w:val="00D04702"/>
    <w:pPr>
      <w:spacing w:after="0" w:line="240" w:lineRule="auto"/>
    </w:pPr>
    <w:rPr>
      <w:sz w:val="24"/>
      <w:szCs w:val="24"/>
    </w:rPr>
  </w:style>
  <w:style w:type="character" w:customStyle="1" w:styleId="FootnoteTextChar">
    <w:name w:val="Footnote Text Char"/>
    <w:aliases w:val="Footnote Reference1 Char,Footnotes refss Char,Footnote Text Char2 Char,Footnote Text Char Char1 Char,Footnote Text Char1 Char Char Char,Footnote Text Char Char Char Char Char,Footnote Text Char2 Char1 Char Char Char Char,fn Char"/>
    <w:basedOn w:val="DefaultParagraphFont"/>
    <w:link w:val="FootnoteText"/>
    <w:uiPriority w:val="99"/>
    <w:rsid w:val="00D04702"/>
    <w:rPr>
      <w:sz w:val="24"/>
      <w:szCs w:val="24"/>
    </w:rPr>
  </w:style>
  <w:style w:type="character" w:styleId="FootnoteReference">
    <w:name w:val="footnote reference"/>
    <w:aliases w:val="Footnote Reference + Superscript,Heading 6 Char1,do not use4 Char1,Ref,de nota al pie,Footnote symbol,(NECG) Footnote Reference,Bow_Footnote Reference,註腳內容,Appel note de bas de page,fr,Footnote Reference Superscript,Style 12,Footnote"/>
    <w:basedOn w:val="DefaultParagraphFont"/>
    <w:link w:val="4GCharCharChar"/>
    <w:uiPriority w:val="99"/>
    <w:unhideWhenUsed/>
    <w:qFormat/>
    <w:rsid w:val="00D04702"/>
    <w:rPr>
      <w:vertAlign w:val="superscript"/>
    </w:rPr>
  </w:style>
  <w:style w:type="paragraph" w:styleId="BalloonText">
    <w:name w:val="Balloon Text"/>
    <w:basedOn w:val="Normal"/>
    <w:link w:val="BalloonTextChar"/>
    <w:uiPriority w:val="99"/>
    <w:semiHidden/>
    <w:unhideWhenUsed/>
    <w:rsid w:val="005E3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528"/>
    <w:rPr>
      <w:rFonts w:ascii="Tahoma" w:hAnsi="Tahoma" w:cs="Tahoma"/>
      <w:sz w:val="16"/>
      <w:szCs w:val="16"/>
    </w:rPr>
  </w:style>
  <w:style w:type="paragraph" w:styleId="Footer">
    <w:name w:val="footer"/>
    <w:basedOn w:val="Normal"/>
    <w:link w:val="FooterChar"/>
    <w:uiPriority w:val="99"/>
    <w:unhideWhenUsed/>
    <w:rsid w:val="00977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D0A"/>
  </w:style>
  <w:style w:type="character" w:styleId="PageNumber">
    <w:name w:val="page number"/>
    <w:basedOn w:val="DefaultParagraphFont"/>
    <w:uiPriority w:val="99"/>
    <w:semiHidden/>
    <w:unhideWhenUsed/>
    <w:rsid w:val="00977D0A"/>
  </w:style>
  <w:style w:type="paragraph" w:styleId="Header">
    <w:name w:val="header"/>
    <w:basedOn w:val="Normal"/>
    <w:link w:val="HeaderChar"/>
    <w:uiPriority w:val="99"/>
    <w:unhideWhenUsed/>
    <w:rsid w:val="0043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8AD"/>
  </w:style>
  <w:style w:type="character" w:customStyle="1" w:styleId="Heading1Char">
    <w:name w:val="Heading 1 Char"/>
    <w:basedOn w:val="DefaultParagraphFont"/>
    <w:link w:val="Heading1"/>
    <w:rsid w:val="00DC77D8"/>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DC77D8"/>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0D3F9B"/>
    <w:rPr>
      <w:rFonts w:ascii="Times New Roman" w:eastAsia="Times New Roman" w:hAnsi="Times New Roman" w:cs="Times New Roman"/>
      <w:b/>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46033"/>
    <w:pPr>
      <w:spacing w:before="120" w:after="160" w:line="240" w:lineRule="exact"/>
      <w:ind w:left="567" w:hanging="567"/>
      <w:jc w:val="both"/>
    </w:pPr>
    <w:rPr>
      <w:vertAlign w:val="superscript"/>
    </w:rPr>
  </w:style>
  <w:style w:type="paragraph" w:styleId="Quote">
    <w:name w:val="Quote"/>
    <w:basedOn w:val="Normal"/>
    <w:next w:val="Normal"/>
    <w:link w:val="QuoteChar"/>
    <w:uiPriority w:val="99"/>
    <w:qFormat/>
    <w:rsid w:val="00121167"/>
    <w:pPr>
      <w:spacing w:after="360" w:line="360" w:lineRule="auto"/>
      <w:ind w:left="1418"/>
      <w:jc w:val="both"/>
    </w:pPr>
    <w:rPr>
      <w:rFonts w:ascii="Times New Roman" w:hAnsi="Times New Roman"/>
      <w:iCs/>
      <w:sz w:val="24"/>
    </w:rPr>
  </w:style>
  <w:style w:type="character" w:customStyle="1" w:styleId="QuoteChar">
    <w:name w:val="Quote Char"/>
    <w:basedOn w:val="DefaultParagraphFont"/>
    <w:link w:val="Quote"/>
    <w:uiPriority w:val="99"/>
    <w:rsid w:val="00121167"/>
    <w:rPr>
      <w:rFonts w:ascii="Times New Roman" w:hAnsi="Times New Roman"/>
      <w:iCs/>
      <w:sz w:val="24"/>
    </w:rPr>
  </w:style>
  <w:style w:type="character" w:styleId="Hyperlink">
    <w:name w:val="Hyperlink"/>
    <w:basedOn w:val="DefaultParagraphFont"/>
    <w:uiPriority w:val="99"/>
    <w:unhideWhenUsed/>
    <w:rsid w:val="00046033"/>
    <w:rPr>
      <w:color w:val="0000FF" w:themeColor="hyperlink"/>
      <w:u w:val="single"/>
    </w:rPr>
  </w:style>
  <w:style w:type="character" w:customStyle="1" w:styleId="UnnumberedtextCharChar">
    <w:name w:val="Unnumbered text Char Char"/>
    <w:basedOn w:val="DefaultParagraphFont"/>
    <w:link w:val="Unnumberedtext"/>
    <w:uiPriority w:val="1"/>
    <w:locked/>
    <w:rsid w:val="00BE4503"/>
    <w:rPr>
      <w:rFonts w:ascii="Arial" w:eastAsia="Times New Roman" w:hAnsi="Arial" w:cs="Arial"/>
      <w:sz w:val="24"/>
      <w:lang w:eastAsia="en-GB"/>
    </w:rPr>
  </w:style>
  <w:style w:type="paragraph" w:customStyle="1" w:styleId="Unnumberedtext">
    <w:name w:val="Unnumbered text"/>
    <w:basedOn w:val="Normal"/>
    <w:link w:val="UnnumberedtextCharChar"/>
    <w:uiPriority w:val="1"/>
    <w:rsid w:val="00BE4503"/>
    <w:pPr>
      <w:spacing w:after="360" w:line="480" w:lineRule="auto"/>
      <w:jc w:val="both"/>
    </w:pPr>
    <w:rPr>
      <w:rFonts w:ascii="Arial" w:eastAsia="Times New Roman" w:hAnsi="Arial" w:cs="Arial"/>
      <w:sz w:val="24"/>
      <w:lang w:eastAsia="en-GB"/>
    </w:rPr>
  </w:style>
  <w:style w:type="paragraph" w:customStyle="1" w:styleId="Level1">
    <w:name w:val="Level 1"/>
    <w:basedOn w:val="Normal"/>
    <w:qFormat/>
    <w:rsid w:val="00BE4503"/>
    <w:pPr>
      <w:numPr>
        <w:numId w:val="22"/>
      </w:numPr>
      <w:spacing w:after="360" w:line="480" w:lineRule="auto"/>
      <w:ind w:left="851" w:hanging="851"/>
      <w:jc w:val="both"/>
    </w:pPr>
    <w:rPr>
      <w:rFonts w:ascii="Arial" w:eastAsia="Calibri" w:hAnsi="Arial" w:cs="Times New Roman"/>
      <w:sz w:val="24"/>
    </w:rPr>
  </w:style>
  <w:style w:type="paragraph" w:customStyle="1" w:styleId="Level2">
    <w:name w:val="Level 2"/>
    <w:basedOn w:val="Normal"/>
    <w:qFormat/>
    <w:rsid w:val="00BE4503"/>
    <w:pPr>
      <w:numPr>
        <w:ilvl w:val="1"/>
        <w:numId w:val="22"/>
      </w:numPr>
      <w:spacing w:after="360" w:line="480" w:lineRule="auto"/>
      <w:ind w:left="1815" w:hanging="964"/>
      <w:jc w:val="both"/>
    </w:pPr>
    <w:rPr>
      <w:rFonts w:ascii="Arial" w:eastAsia="Calibri" w:hAnsi="Arial" w:cs="Times New Roman"/>
      <w:sz w:val="24"/>
    </w:rPr>
  </w:style>
  <w:style w:type="paragraph" w:customStyle="1" w:styleId="Level3">
    <w:name w:val="Level 3"/>
    <w:basedOn w:val="Normal"/>
    <w:qFormat/>
    <w:rsid w:val="00BE4503"/>
    <w:pPr>
      <w:numPr>
        <w:ilvl w:val="2"/>
        <w:numId w:val="22"/>
      </w:numPr>
      <w:spacing w:after="360" w:line="480" w:lineRule="auto"/>
      <w:ind w:left="2891" w:hanging="1077"/>
      <w:jc w:val="both"/>
    </w:pPr>
    <w:rPr>
      <w:rFonts w:ascii="Arial" w:eastAsia="Calibri" w:hAnsi="Arial" w:cs="Times New Roman"/>
      <w:sz w:val="24"/>
    </w:rPr>
  </w:style>
  <w:style w:type="paragraph" w:customStyle="1" w:styleId="western">
    <w:name w:val="western"/>
    <w:basedOn w:val="Normal"/>
    <w:rsid w:val="001C6AB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rsid w:val="00247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82185">
      <w:bodyDiv w:val="1"/>
      <w:marLeft w:val="0"/>
      <w:marRight w:val="0"/>
      <w:marTop w:val="0"/>
      <w:marBottom w:val="0"/>
      <w:divBdr>
        <w:top w:val="none" w:sz="0" w:space="0" w:color="auto"/>
        <w:left w:val="none" w:sz="0" w:space="0" w:color="auto"/>
        <w:bottom w:val="none" w:sz="0" w:space="0" w:color="auto"/>
        <w:right w:val="none" w:sz="0" w:space="0" w:color="auto"/>
      </w:divBdr>
    </w:div>
    <w:div w:id="930315557">
      <w:bodyDiv w:val="1"/>
      <w:marLeft w:val="0"/>
      <w:marRight w:val="0"/>
      <w:marTop w:val="0"/>
      <w:marBottom w:val="0"/>
      <w:divBdr>
        <w:top w:val="none" w:sz="0" w:space="0" w:color="auto"/>
        <w:left w:val="none" w:sz="0" w:space="0" w:color="auto"/>
        <w:bottom w:val="none" w:sz="0" w:space="0" w:color="auto"/>
        <w:right w:val="none" w:sz="0" w:space="0" w:color="auto"/>
      </w:divBdr>
    </w:div>
    <w:div w:id="1132214994">
      <w:bodyDiv w:val="1"/>
      <w:marLeft w:val="0"/>
      <w:marRight w:val="0"/>
      <w:marTop w:val="0"/>
      <w:marBottom w:val="0"/>
      <w:divBdr>
        <w:top w:val="none" w:sz="0" w:space="0" w:color="auto"/>
        <w:left w:val="none" w:sz="0" w:space="0" w:color="auto"/>
        <w:bottom w:val="none" w:sz="0" w:space="0" w:color="auto"/>
        <w:right w:val="none" w:sz="0" w:space="0" w:color="auto"/>
      </w:divBdr>
    </w:div>
    <w:div w:id="1160199637">
      <w:bodyDiv w:val="1"/>
      <w:marLeft w:val="0"/>
      <w:marRight w:val="0"/>
      <w:marTop w:val="0"/>
      <w:marBottom w:val="0"/>
      <w:divBdr>
        <w:top w:val="none" w:sz="0" w:space="0" w:color="auto"/>
        <w:left w:val="none" w:sz="0" w:space="0" w:color="auto"/>
        <w:bottom w:val="none" w:sz="0" w:space="0" w:color="auto"/>
        <w:right w:val="none" w:sz="0" w:space="0" w:color="auto"/>
      </w:divBdr>
    </w:div>
    <w:div w:id="1431967977">
      <w:bodyDiv w:val="1"/>
      <w:marLeft w:val="0"/>
      <w:marRight w:val="0"/>
      <w:marTop w:val="0"/>
      <w:marBottom w:val="0"/>
      <w:divBdr>
        <w:top w:val="none" w:sz="0" w:space="0" w:color="auto"/>
        <w:left w:val="none" w:sz="0" w:space="0" w:color="auto"/>
        <w:bottom w:val="none" w:sz="0" w:space="0" w:color="auto"/>
        <w:right w:val="none" w:sz="0" w:space="0" w:color="auto"/>
      </w:divBdr>
      <w:divsChild>
        <w:div w:id="1080255530">
          <w:marLeft w:val="0"/>
          <w:marRight w:val="0"/>
          <w:marTop w:val="0"/>
          <w:marBottom w:val="0"/>
          <w:divBdr>
            <w:top w:val="none" w:sz="0" w:space="0" w:color="auto"/>
            <w:left w:val="none" w:sz="0" w:space="0" w:color="auto"/>
            <w:bottom w:val="none" w:sz="0" w:space="0" w:color="auto"/>
            <w:right w:val="none" w:sz="0" w:space="0" w:color="auto"/>
          </w:divBdr>
          <w:divsChild>
            <w:div w:id="1095369933">
              <w:marLeft w:val="0"/>
              <w:marRight w:val="0"/>
              <w:marTop w:val="0"/>
              <w:marBottom w:val="0"/>
              <w:divBdr>
                <w:top w:val="none" w:sz="0" w:space="0" w:color="auto"/>
                <w:left w:val="none" w:sz="0" w:space="0" w:color="auto"/>
                <w:bottom w:val="none" w:sz="0" w:space="0" w:color="auto"/>
                <w:right w:val="none" w:sz="0" w:space="0" w:color="auto"/>
              </w:divBdr>
              <w:divsChild>
                <w:div w:id="2522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7592">
      <w:bodyDiv w:val="1"/>
      <w:marLeft w:val="0"/>
      <w:marRight w:val="0"/>
      <w:marTop w:val="0"/>
      <w:marBottom w:val="0"/>
      <w:divBdr>
        <w:top w:val="none" w:sz="0" w:space="0" w:color="auto"/>
        <w:left w:val="none" w:sz="0" w:space="0" w:color="auto"/>
        <w:bottom w:val="none" w:sz="0" w:space="0" w:color="auto"/>
        <w:right w:val="none" w:sz="0" w:space="0" w:color="auto"/>
      </w:divBdr>
      <w:divsChild>
        <w:div w:id="259728112">
          <w:marLeft w:val="0"/>
          <w:marRight w:val="0"/>
          <w:marTop w:val="0"/>
          <w:marBottom w:val="0"/>
          <w:divBdr>
            <w:top w:val="none" w:sz="0" w:space="0" w:color="auto"/>
            <w:left w:val="none" w:sz="0" w:space="0" w:color="auto"/>
            <w:bottom w:val="none" w:sz="0" w:space="0" w:color="auto"/>
            <w:right w:val="none" w:sz="0" w:space="0" w:color="auto"/>
          </w:divBdr>
          <w:divsChild>
            <w:div w:id="2067296805">
              <w:marLeft w:val="0"/>
              <w:marRight w:val="0"/>
              <w:marTop w:val="0"/>
              <w:marBottom w:val="0"/>
              <w:divBdr>
                <w:top w:val="none" w:sz="0" w:space="0" w:color="auto"/>
                <w:left w:val="none" w:sz="0" w:space="0" w:color="auto"/>
                <w:bottom w:val="none" w:sz="0" w:space="0" w:color="auto"/>
                <w:right w:val="none" w:sz="0" w:space="0" w:color="auto"/>
              </w:divBdr>
              <w:divsChild>
                <w:div w:id="1888485876">
                  <w:marLeft w:val="0"/>
                  <w:marRight w:val="0"/>
                  <w:marTop w:val="0"/>
                  <w:marBottom w:val="0"/>
                  <w:divBdr>
                    <w:top w:val="none" w:sz="0" w:space="0" w:color="auto"/>
                    <w:left w:val="none" w:sz="0" w:space="0" w:color="auto"/>
                    <w:bottom w:val="none" w:sz="0" w:space="0" w:color="auto"/>
                    <w:right w:val="none" w:sz="0" w:space="0" w:color="auto"/>
                  </w:divBdr>
                </w:div>
                <w:div w:id="17067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10924">
      <w:bodyDiv w:val="1"/>
      <w:marLeft w:val="0"/>
      <w:marRight w:val="0"/>
      <w:marTop w:val="0"/>
      <w:marBottom w:val="0"/>
      <w:divBdr>
        <w:top w:val="none" w:sz="0" w:space="0" w:color="auto"/>
        <w:left w:val="none" w:sz="0" w:space="0" w:color="auto"/>
        <w:bottom w:val="none" w:sz="0" w:space="0" w:color="auto"/>
        <w:right w:val="none" w:sz="0" w:space="0" w:color="auto"/>
      </w:divBdr>
    </w:div>
    <w:div w:id="1685353369">
      <w:bodyDiv w:val="1"/>
      <w:marLeft w:val="0"/>
      <w:marRight w:val="0"/>
      <w:marTop w:val="0"/>
      <w:marBottom w:val="0"/>
      <w:divBdr>
        <w:top w:val="none" w:sz="0" w:space="0" w:color="auto"/>
        <w:left w:val="none" w:sz="0" w:space="0" w:color="auto"/>
        <w:bottom w:val="none" w:sz="0" w:space="0" w:color="auto"/>
        <w:right w:val="none" w:sz="0" w:space="0" w:color="auto"/>
      </w:divBdr>
    </w:div>
    <w:div w:id="2015496767">
      <w:bodyDiv w:val="1"/>
      <w:marLeft w:val="0"/>
      <w:marRight w:val="0"/>
      <w:marTop w:val="0"/>
      <w:marBottom w:val="0"/>
      <w:divBdr>
        <w:top w:val="none" w:sz="0" w:space="0" w:color="auto"/>
        <w:left w:val="none" w:sz="0" w:space="0" w:color="auto"/>
        <w:bottom w:val="none" w:sz="0" w:space="0" w:color="auto"/>
        <w:right w:val="none" w:sz="0" w:space="0" w:color="auto"/>
      </w:divBdr>
      <w:divsChild>
        <w:div w:id="2132018316">
          <w:marLeft w:val="0"/>
          <w:marRight w:val="0"/>
          <w:marTop w:val="0"/>
          <w:marBottom w:val="0"/>
          <w:divBdr>
            <w:top w:val="none" w:sz="0" w:space="0" w:color="auto"/>
            <w:left w:val="none" w:sz="0" w:space="0" w:color="auto"/>
            <w:bottom w:val="none" w:sz="0" w:space="0" w:color="auto"/>
            <w:right w:val="none" w:sz="0" w:space="0" w:color="auto"/>
          </w:divBdr>
          <w:divsChild>
            <w:div w:id="1821997718">
              <w:marLeft w:val="0"/>
              <w:marRight w:val="0"/>
              <w:marTop w:val="0"/>
              <w:marBottom w:val="0"/>
              <w:divBdr>
                <w:top w:val="none" w:sz="0" w:space="0" w:color="auto"/>
                <w:left w:val="none" w:sz="0" w:space="0" w:color="auto"/>
                <w:bottom w:val="none" w:sz="0" w:space="0" w:color="auto"/>
                <w:right w:val="none" w:sz="0" w:space="0" w:color="auto"/>
              </w:divBdr>
              <w:divsChild>
                <w:div w:id="1299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7805">
      <w:bodyDiv w:val="1"/>
      <w:marLeft w:val="0"/>
      <w:marRight w:val="0"/>
      <w:marTop w:val="0"/>
      <w:marBottom w:val="0"/>
      <w:divBdr>
        <w:top w:val="none" w:sz="0" w:space="0" w:color="auto"/>
        <w:left w:val="none" w:sz="0" w:space="0" w:color="auto"/>
        <w:bottom w:val="none" w:sz="0" w:space="0" w:color="auto"/>
        <w:right w:val="none" w:sz="0" w:space="0" w:color="auto"/>
      </w:divBdr>
      <w:divsChild>
        <w:div w:id="1367483254">
          <w:marLeft w:val="0"/>
          <w:marRight w:val="0"/>
          <w:marTop w:val="0"/>
          <w:marBottom w:val="0"/>
          <w:divBdr>
            <w:top w:val="none" w:sz="0" w:space="0" w:color="auto"/>
            <w:left w:val="none" w:sz="0" w:space="0" w:color="auto"/>
            <w:bottom w:val="none" w:sz="0" w:space="0" w:color="auto"/>
            <w:right w:val="none" w:sz="0" w:space="0" w:color="auto"/>
          </w:divBdr>
          <w:divsChild>
            <w:div w:id="58479727">
              <w:marLeft w:val="0"/>
              <w:marRight w:val="0"/>
              <w:marTop w:val="0"/>
              <w:marBottom w:val="0"/>
              <w:divBdr>
                <w:top w:val="none" w:sz="0" w:space="0" w:color="auto"/>
                <w:left w:val="none" w:sz="0" w:space="0" w:color="auto"/>
                <w:bottom w:val="none" w:sz="0" w:space="0" w:color="auto"/>
                <w:right w:val="none" w:sz="0" w:space="0" w:color="auto"/>
              </w:divBdr>
              <w:divsChild>
                <w:div w:id="132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1a58f4f-5919-442f-a07d-8e06e58536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5E6238CAC9D449A9455046E6678522" ma:contentTypeVersion="17" ma:contentTypeDescription="Create a new document." ma:contentTypeScope="" ma:versionID="c2cfe97ea3a89644c888492c65ed16c8">
  <xsd:schema xmlns:xsd="http://www.w3.org/2001/XMLSchema" xmlns:xs="http://www.w3.org/2001/XMLSchema" xmlns:p="http://schemas.microsoft.com/office/2006/metadata/properties" xmlns:ns3="31a58f4f-5919-442f-a07d-8e06e58536de" xmlns:ns4="9541517f-35fc-4315-8d1e-cc1fbf7ba21a" targetNamespace="http://schemas.microsoft.com/office/2006/metadata/properties" ma:root="true" ma:fieldsID="77f10274fe29758ae922c47cd00798f5" ns3:_="" ns4:_="">
    <xsd:import namespace="31a58f4f-5919-442f-a07d-8e06e58536de"/>
    <xsd:import namespace="9541517f-35fc-4315-8d1e-cc1fbf7ba2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8f4f-5919-442f-a07d-8e06e5853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1517f-35fc-4315-8d1e-cc1fbf7ba2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B18E6-291D-4895-874B-B426928A3A3B}">
  <ds:schemaRefs>
    <ds:schemaRef ds:uri="http://schemas.microsoft.com/office/2006/metadata/properties"/>
    <ds:schemaRef ds:uri="http://schemas.microsoft.com/office/infopath/2007/PartnerControls"/>
    <ds:schemaRef ds:uri="31a58f4f-5919-442f-a07d-8e06e58536de"/>
  </ds:schemaRefs>
</ds:datastoreItem>
</file>

<file path=customXml/itemProps2.xml><?xml version="1.0" encoding="utf-8"?>
<ds:datastoreItem xmlns:ds="http://schemas.openxmlformats.org/officeDocument/2006/customXml" ds:itemID="{3F684849-C95A-4C94-926C-10AB064B82BA}">
  <ds:schemaRefs>
    <ds:schemaRef ds:uri="http://schemas.microsoft.com/sharepoint/v3/contenttype/forms"/>
  </ds:schemaRefs>
</ds:datastoreItem>
</file>

<file path=customXml/itemProps3.xml><?xml version="1.0" encoding="utf-8"?>
<ds:datastoreItem xmlns:ds="http://schemas.openxmlformats.org/officeDocument/2006/customXml" ds:itemID="{1B0F2064-3B32-4E6D-B7EA-508DF1E95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8f4f-5919-442f-a07d-8e06e58536de"/>
    <ds:schemaRef ds:uri="9541517f-35fc-4315-8d1e-cc1fbf7ba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F442C-1C92-480E-A7B8-D15C9F69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47</Pages>
  <Words>11142</Words>
  <Characters>63516</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Spiegel</dc:creator>
  <cp:lastModifiedBy>Mary Bruce</cp:lastModifiedBy>
  <cp:revision>51</cp:revision>
  <cp:lastPrinted>2024-02-18T11:22:00Z</cp:lastPrinted>
  <dcterms:created xsi:type="dcterms:W3CDTF">2024-02-19T05:00:00Z</dcterms:created>
  <dcterms:modified xsi:type="dcterms:W3CDTF">2024-02-21T09:59:00Z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0x010100865E6238CAC9D449A9455046E6678522</vt:lpwstr>
  </property>
</Properties>
</file>